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3592" w14:textId="77777777" w:rsidR="00BA314A" w:rsidRDefault="004E019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F0E1FB2" w14:textId="77777777" w:rsidR="00BA314A" w:rsidRDefault="004E0197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BE2BAAA" w14:textId="77777777" w:rsidR="00BA314A" w:rsidRDefault="00BA314A">
      <w:pPr>
        <w:pStyle w:val="Normal1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098"/>
      </w:tblGrid>
      <w:tr w:rsidR="001F4ED4" w14:paraId="0354EAFA" w14:textId="77777777" w:rsidTr="001F4ED4">
        <w:trPr>
          <w:cantSplit/>
          <w:tblHeader/>
        </w:trPr>
        <w:tc>
          <w:tcPr>
            <w:tcW w:w="4508" w:type="dxa"/>
          </w:tcPr>
          <w:p w14:paraId="44200524" w14:textId="77777777" w:rsidR="001F4ED4" w:rsidRDefault="001F4ED4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14:paraId="1B7219CF" w14:textId="77777777" w:rsidR="001F4ED4" w:rsidRDefault="001F4ED4" w:rsidP="009115DB">
            <w:r>
              <w:t>25 March 2026</w:t>
            </w:r>
          </w:p>
        </w:tc>
      </w:tr>
      <w:tr w:rsidR="001F4ED4" w14:paraId="52A9FE56" w14:textId="77777777" w:rsidTr="001F4ED4">
        <w:trPr>
          <w:cantSplit/>
          <w:tblHeader/>
        </w:trPr>
        <w:tc>
          <w:tcPr>
            <w:tcW w:w="4508" w:type="dxa"/>
          </w:tcPr>
          <w:p w14:paraId="6BC724F3" w14:textId="77777777" w:rsidR="001F4ED4" w:rsidRDefault="001F4ED4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14:paraId="51E17DF5" w14:textId="64ED2EF7" w:rsidR="001F4ED4" w:rsidRDefault="009F0CAC" w:rsidP="009115DB">
            <w:r w:rsidRPr="009F0CAC">
              <w:t>69c104ad4241397902eb7ea2</w:t>
            </w:r>
          </w:p>
        </w:tc>
      </w:tr>
      <w:tr w:rsidR="001F4ED4" w14:paraId="119AA8FD" w14:textId="77777777" w:rsidTr="001F4ED4">
        <w:trPr>
          <w:cantSplit/>
          <w:tblHeader/>
        </w:trPr>
        <w:tc>
          <w:tcPr>
            <w:tcW w:w="4508" w:type="dxa"/>
          </w:tcPr>
          <w:p w14:paraId="5E8F1D61" w14:textId="77777777" w:rsidR="001F4ED4" w:rsidRDefault="001F4ED4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14:paraId="336700E9" w14:textId="23B2ED9A" w:rsidR="001F4ED4" w:rsidRDefault="009F0CAC" w:rsidP="009115DB">
            <w:r w:rsidRPr="009F0CAC">
              <w:t>Enforcing Mandatory Fields Using UI Policies and Migrating Changes with Update Sets</w:t>
            </w:r>
          </w:p>
        </w:tc>
      </w:tr>
      <w:tr w:rsidR="00BA314A" w14:paraId="1F80F7C2" w14:textId="77777777" w:rsidTr="001F4ED4">
        <w:trPr>
          <w:cantSplit/>
          <w:tblHeader/>
        </w:trPr>
        <w:tc>
          <w:tcPr>
            <w:tcW w:w="4508" w:type="dxa"/>
          </w:tcPr>
          <w:p w14:paraId="7551AA2E" w14:textId="77777777" w:rsidR="00BA314A" w:rsidRDefault="004E0197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14:paraId="58FA905C" w14:textId="77777777" w:rsidR="00BA314A" w:rsidRDefault="00BA314A">
            <w:pPr>
              <w:pStyle w:val="Normal1"/>
              <w:rPr>
                <w:rFonts w:ascii="Calibri" w:eastAsia="Calibri" w:hAnsi="Calibri" w:cs="Calibri"/>
              </w:rPr>
            </w:pPr>
          </w:p>
        </w:tc>
      </w:tr>
    </w:tbl>
    <w:p w14:paraId="2DE49B6C" w14:textId="1ACF3585" w:rsidR="00D95B95" w:rsidRDefault="00D95B95" w:rsidP="00D95B95">
      <w:pPr>
        <w:pStyle w:val="Normal1"/>
        <w:rPr>
          <w:lang w:val="en-IN"/>
        </w:rPr>
      </w:pPr>
    </w:p>
    <w:p w14:paraId="5F027FD3" w14:textId="77777777" w:rsidR="00D95B95" w:rsidRPr="00D95B95" w:rsidRDefault="00D95B95" w:rsidP="00D95B95">
      <w:pPr>
        <w:pStyle w:val="Normal1"/>
        <w:rPr>
          <w:lang w:val="en-IN"/>
        </w:rPr>
      </w:pPr>
    </w:p>
    <w:p w14:paraId="362B486A" w14:textId="77777777" w:rsidR="00D95B95" w:rsidRPr="00D95B95" w:rsidRDefault="00D95B95" w:rsidP="00D95B95">
      <w:pPr>
        <w:pStyle w:val="Normal1"/>
        <w:rPr>
          <w:b/>
          <w:bCs/>
          <w:lang w:val="en-IN"/>
        </w:rPr>
      </w:pPr>
      <w:r w:rsidRPr="00D95B95">
        <w:rPr>
          <w:rFonts w:ascii="Segoe UI Emoji" w:hAnsi="Segoe UI Emoji" w:cs="Segoe UI Emoji"/>
          <w:b/>
          <w:bCs/>
          <w:lang w:val="en-IN"/>
        </w:rPr>
        <w:t>🔹</w:t>
      </w:r>
      <w:r w:rsidRPr="00D95B95">
        <w:rPr>
          <w:b/>
          <w:bCs/>
          <w:lang w:val="en-IN"/>
        </w:rPr>
        <w:t xml:space="preserve"> Test Scenarios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713"/>
        <w:gridCol w:w="2183"/>
        <w:gridCol w:w="2723"/>
        <w:gridCol w:w="914"/>
        <w:gridCol w:w="1029"/>
      </w:tblGrid>
      <w:tr w:rsidR="00D95B95" w:rsidRPr="00D95B95" w14:paraId="6CD0C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5E91B" w14:textId="77777777" w:rsidR="00D95B95" w:rsidRPr="00D95B95" w:rsidRDefault="00D95B95" w:rsidP="00D95B95">
            <w:pPr>
              <w:pStyle w:val="Normal1"/>
              <w:rPr>
                <w:b/>
                <w:bCs/>
                <w:lang w:val="en-IN"/>
              </w:rPr>
            </w:pPr>
            <w:r w:rsidRPr="00D95B95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D4C83D4" w14:textId="77777777" w:rsidR="00D95B95" w:rsidRPr="00D95B95" w:rsidRDefault="00D95B95" w:rsidP="00D95B95">
            <w:pPr>
              <w:pStyle w:val="Normal1"/>
              <w:rPr>
                <w:b/>
                <w:bCs/>
                <w:lang w:val="en-IN"/>
              </w:rPr>
            </w:pPr>
            <w:r w:rsidRPr="00D95B95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2B6A3FBF" w14:textId="77777777" w:rsidR="00D95B95" w:rsidRPr="00D95B95" w:rsidRDefault="00D95B95" w:rsidP="00D95B95">
            <w:pPr>
              <w:pStyle w:val="Normal1"/>
              <w:rPr>
                <w:b/>
                <w:bCs/>
                <w:lang w:val="en-IN"/>
              </w:rPr>
            </w:pPr>
            <w:r w:rsidRPr="00D95B95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261C533C" w14:textId="77777777" w:rsidR="00D95B95" w:rsidRPr="00D95B95" w:rsidRDefault="00D95B95" w:rsidP="00D95B95">
            <w:pPr>
              <w:pStyle w:val="Normal1"/>
              <w:rPr>
                <w:b/>
                <w:bCs/>
                <w:lang w:val="en-IN"/>
              </w:rPr>
            </w:pPr>
            <w:r w:rsidRPr="00D95B95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7B1FE43" w14:textId="77777777" w:rsidR="00D95B95" w:rsidRPr="00D95B95" w:rsidRDefault="00D95B95" w:rsidP="00D95B95">
            <w:pPr>
              <w:pStyle w:val="Normal1"/>
              <w:rPr>
                <w:b/>
                <w:bCs/>
                <w:lang w:val="en-IN"/>
              </w:rPr>
            </w:pPr>
            <w:r w:rsidRPr="00D95B95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2742588" w14:textId="77777777" w:rsidR="00D95B95" w:rsidRPr="00D95B95" w:rsidRDefault="00D95B95" w:rsidP="00D95B95">
            <w:pPr>
              <w:pStyle w:val="Normal1"/>
              <w:rPr>
                <w:b/>
                <w:bCs/>
                <w:lang w:val="en-IN"/>
              </w:rPr>
            </w:pPr>
            <w:r w:rsidRPr="00D95B95">
              <w:rPr>
                <w:b/>
                <w:bCs/>
                <w:lang w:val="en-IN"/>
              </w:rPr>
              <w:t>Pass/Fail</w:t>
            </w:r>
          </w:p>
        </w:tc>
      </w:tr>
      <w:tr w:rsidR="00D95B95" w:rsidRPr="00D95B95" w14:paraId="112D5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FBC6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72D49200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UI Policy Creation</w:t>
            </w:r>
          </w:p>
        </w:tc>
        <w:tc>
          <w:tcPr>
            <w:tcW w:w="0" w:type="auto"/>
            <w:vAlign w:val="center"/>
            <w:hideMark/>
          </w:tcPr>
          <w:p w14:paraId="5FF1F73E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Create a UI Policy with conditions</w:t>
            </w:r>
          </w:p>
        </w:tc>
        <w:tc>
          <w:tcPr>
            <w:tcW w:w="0" w:type="auto"/>
            <w:vAlign w:val="center"/>
            <w:hideMark/>
          </w:tcPr>
          <w:p w14:paraId="60A6FF6E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UI Policy is created successfully</w:t>
            </w:r>
          </w:p>
        </w:tc>
        <w:tc>
          <w:tcPr>
            <w:tcW w:w="0" w:type="auto"/>
            <w:vAlign w:val="center"/>
            <w:hideMark/>
          </w:tcPr>
          <w:p w14:paraId="01A20D1C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0DD9F19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</w:tr>
      <w:tr w:rsidR="00D95B95" w:rsidRPr="00D95B95" w14:paraId="1A91D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3205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5EC6B245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Mandatory Field Enforcement</w:t>
            </w:r>
          </w:p>
        </w:tc>
        <w:tc>
          <w:tcPr>
            <w:tcW w:w="0" w:type="auto"/>
            <w:vAlign w:val="center"/>
            <w:hideMark/>
          </w:tcPr>
          <w:p w14:paraId="07B1F3B6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Leave required field empty and submit form</w:t>
            </w:r>
          </w:p>
        </w:tc>
        <w:tc>
          <w:tcPr>
            <w:tcW w:w="0" w:type="auto"/>
            <w:vAlign w:val="center"/>
            <w:hideMark/>
          </w:tcPr>
          <w:p w14:paraId="50DF3D25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System prevents submission and shows error</w:t>
            </w:r>
          </w:p>
        </w:tc>
        <w:tc>
          <w:tcPr>
            <w:tcW w:w="0" w:type="auto"/>
            <w:vAlign w:val="center"/>
            <w:hideMark/>
          </w:tcPr>
          <w:p w14:paraId="1F399ED8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08F7540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</w:tr>
      <w:tr w:rsidR="00D95B95" w:rsidRPr="00D95B95" w14:paraId="4F8BC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7FD1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2C6A6788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Conditional UI Policy</w:t>
            </w:r>
          </w:p>
        </w:tc>
        <w:tc>
          <w:tcPr>
            <w:tcW w:w="0" w:type="auto"/>
            <w:vAlign w:val="center"/>
            <w:hideMark/>
          </w:tcPr>
          <w:p w14:paraId="09128C19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Apply condition (e.g., Category = IT)</w:t>
            </w:r>
          </w:p>
        </w:tc>
        <w:tc>
          <w:tcPr>
            <w:tcW w:w="0" w:type="auto"/>
            <w:vAlign w:val="center"/>
            <w:hideMark/>
          </w:tcPr>
          <w:p w14:paraId="27955DB2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Field becomes mandatory/visible based on condition</w:t>
            </w:r>
          </w:p>
        </w:tc>
        <w:tc>
          <w:tcPr>
            <w:tcW w:w="0" w:type="auto"/>
            <w:vAlign w:val="center"/>
            <w:hideMark/>
          </w:tcPr>
          <w:p w14:paraId="28383B80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04F5C12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</w:tr>
      <w:tr w:rsidR="00D95B95" w:rsidRPr="00D95B95" w14:paraId="222AC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EAFB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7D297E7D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Form Submission Validation</w:t>
            </w:r>
          </w:p>
        </w:tc>
        <w:tc>
          <w:tcPr>
            <w:tcW w:w="0" w:type="auto"/>
            <w:vAlign w:val="center"/>
            <w:hideMark/>
          </w:tcPr>
          <w:p w14:paraId="3BE68369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Fill all mandatory fields and submit</w:t>
            </w:r>
          </w:p>
        </w:tc>
        <w:tc>
          <w:tcPr>
            <w:tcW w:w="0" w:type="auto"/>
            <w:vAlign w:val="center"/>
            <w:hideMark/>
          </w:tcPr>
          <w:p w14:paraId="154C32AE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Form submits successfully</w:t>
            </w:r>
          </w:p>
        </w:tc>
        <w:tc>
          <w:tcPr>
            <w:tcW w:w="0" w:type="auto"/>
            <w:vAlign w:val="center"/>
            <w:hideMark/>
          </w:tcPr>
          <w:p w14:paraId="27410764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4C55A6D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</w:tr>
      <w:tr w:rsidR="00D95B95" w:rsidRPr="00D95B95" w14:paraId="64735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5C79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14:paraId="138E8732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UI Policy Action Execution</w:t>
            </w:r>
          </w:p>
        </w:tc>
        <w:tc>
          <w:tcPr>
            <w:tcW w:w="0" w:type="auto"/>
            <w:vAlign w:val="center"/>
            <w:hideMark/>
          </w:tcPr>
          <w:p w14:paraId="5DE53898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Configure UI Policy actions</w:t>
            </w:r>
          </w:p>
        </w:tc>
        <w:tc>
          <w:tcPr>
            <w:tcW w:w="0" w:type="auto"/>
            <w:vAlign w:val="center"/>
            <w:hideMark/>
          </w:tcPr>
          <w:p w14:paraId="3DB8F83C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Fields behave correctly (mandatory/visible)</w:t>
            </w:r>
          </w:p>
        </w:tc>
        <w:tc>
          <w:tcPr>
            <w:tcW w:w="0" w:type="auto"/>
            <w:vAlign w:val="center"/>
            <w:hideMark/>
          </w:tcPr>
          <w:p w14:paraId="7C17E78A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C1A9FDB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</w:tr>
      <w:tr w:rsidR="00D95B95" w:rsidRPr="00D95B95" w14:paraId="42BD3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2BA1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FT-06</w:t>
            </w:r>
          </w:p>
        </w:tc>
        <w:tc>
          <w:tcPr>
            <w:tcW w:w="0" w:type="auto"/>
            <w:vAlign w:val="center"/>
            <w:hideMark/>
          </w:tcPr>
          <w:p w14:paraId="2FDB7FB4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Update Set Creation</w:t>
            </w:r>
          </w:p>
        </w:tc>
        <w:tc>
          <w:tcPr>
            <w:tcW w:w="0" w:type="auto"/>
            <w:vAlign w:val="center"/>
            <w:hideMark/>
          </w:tcPr>
          <w:p w14:paraId="12BEE96C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Create Update Set and make changes</w:t>
            </w:r>
          </w:p>
        </w:tc>
        <w:tc>
          <w:tcPr>
            <w:tcW w:w="0" w:type="auto"/>
            <w:vAlign w:val="center"/>
            <w:hideMark/>
          </w:tcPr>
          <w:p w14:paraId="410D7D38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Changes are captured in Update Set</w:t>
            </w:r>
          </w:p>
        </w:tc>
        <w:tc>
          <w:tcPr>
            <w:tcW w:w="0" w:type="auto"/>
            <w:vAlign w:val="center"/>
            <w:hideMark/>
          </w:tcPr>
          <w:p w14:paraId="3D89B4E5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6ED9014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</w:tr>
      <w:tr w:rsidR="00D95B95" w:rsidRPr="00D95B95" w14:paraId="2E3E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8C9F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FT-07</w:t>
            </w:r>
          </w:p>
        </w:tc>
        <w:tc>
          <w:tcPr>
            <w:tcW w:w="0" w:type="auto"/>
            <w:vAlign w:val="center"/>
            <w:hideMark/>
          </w:tcPr>
          <w:p w14:paraId="6253A998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Update Set Migration</w:t>
            </w:r>
          </w:p>
        </w:tc>
        <w:tc>
          <w:tcPr>
            <w:tcW w:w="0" w:type="auto"/>
            <w:vAlign w:val="center"/>
            <w:hideMark/>
          </w:tcPr>
          <w:p w14:paraId="3E9E138C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Move Update Set to another instance</w:t>
            </w:r>
          </w:p>
        </w:tc>
        <w:tc>
          <w:tcPr>
            <w:tcW w:w="0" w:type="auto"/>
            <w:vAlign w:val="center"/>
            <w:hideMark/>
          </w:tcPr>
          <w:p w14:paraId="5160A7D7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Update Set is successfully migrated</w:t>
            </w:r>
          </w:p>
        </w:tc>
        <w:tc>
          <w:tcPr>
            <w:tcW w:w="0" w:type="auto"/>
            <w:vAlign w:val="center"/>
            <w:hideMark/>
          </w:tcPr>
          <w:p w14:paraId="0413D5F9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8047665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</w:tr>
      <w:tr w:rsidR="00D95B95" w:rsidRPr="00D95B95" w14:paraId="50E27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A00D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FT-08</w:t>
            </w:r>
          </w:p>
        </w:tc>
        <w:tc>
          <w:tcPr>
            <w:tcW w:w="0" w:type="auto"/>
            <w:vAlign w:val="center"/>
            <w:hideMark/>
          </w:tcPr>
          <w:p w14:paraId="528FEB83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Post-Migration Validation</w:t>
            </w:r>
          </w:p>
        </w:tc>
        <w:tc>
          <w:tcPr>
            <w:tcW w:w="0" w:type="auto"/>
            <w:vAlign w:val="center"/>
            <w:hideMark/>
          </w:tcPr>
          <w:p w14:paraId="764AE3CB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Test UI Policies after migration</w:t>
            </w:r>
          </w:p>
        </w:tc>
        <w:tc>
          <w:tcPr>
            <w:tcW w:w="0" w:type="auto"/>
            <w:vAlign w:val="center"/>
            <w:hideMark/>
          </w:tcPr>
          <w:p w14:paraId="3211CF78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Policies work correctly in new instance</w:t>
            </w:r>
          </w:p>
        </w:tc>
        <w:tc>
          <w:tcPr>
            <w:tcW w:w="0" w:type="auto"/>
            <w:vAlign w:val="center"/>
            <w:hideMark/>
          </w:tcPr>
          <w:p w14:paraId="7050F7A5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D3978F6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</w:tr>
      <w:tr w:rsidR="00D95B95" w:rsidRPr="00D95B95" w14:paraId="3A978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B02B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FT-09</w:t>
            </w:r>
          </w:p>
        </w:tc>
        <w:tc>
          <w:tcPr>
            <w:tcW w:w="0" w:type="auto"/>
            <w:vAlign w:val="center"/>
            <w:hideMark/>
          </w:tcPr>
          <w:p w14:paraId="2A141B51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6068C705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Enter invalid/missing data</w:t>
            </w:r>
          </w:p>
        </w:tc>
        <w:tc>
          <w:tcPr>
            <w:tcW w:w="0" w:type="auto"/>
            <w:vAlign w:val="center"/>
            <w:hideMark/>
          </w:tcPr>
          <w:p w14:paraId="2EA7E76E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System shows validation errors</w:t>
            </w:r>
          </w:p>
        </w:tc>
        <w:tc>
          <w:tcPr>
            <w:tcW w:w="0" w:type="auto"/>
            <w:vAlign w:val="center"/>
            <w:hideMark/>
          </w:tcPr>
          <w:p w14:paraId="7A662DEA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CFC6ABC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</w:p>
        </w:tc>
      </w:tr>
    </w:tbl>
    <w:p w14:paraId="62AA743F" w14:textId="77777777" w:rsidR="00D95B95" w:rsidRPr="00D95B95" w:rsidRDefault="00EA1068" w:rsidP="00D95B95">
      <w:pPr>
        <w:pStyle w:val="Normal1"/>
        <w:rPr>
          <w:lang w:val="en-IN"/>
        </w:rPr>
      </w:pPr>
      <w:r>
        <w:rPr>
          <w:noProof/>
          <w:lang w:val="en-IN"/>
        </w:rPr>
      </w:r>
      <w:r w:rsidR="00EA1068">
        <w:rPr>
          <w:noProof/>
          <w:lang w:val="en-IN"/>
        </w:rPr>
        <w:pict w14:anchorId="522D4CD7">
          <v:rect id="_x0000_i1025" style="width:0;height:1.5pt" o:hralign="center" o:hrstd="t" o:hr="t" fillcolor="#a0a0a0" stroked="f"/>
        </w:pict>
      </w:r>
    </w:p>
    <w:p w14:paraId="403A83DB" w14:textId="77777777" w:rsidR="00D95B95" w:rsidRPr="00D95B95" w:rsidRDefault="00D95B95" w:rsidP="00D95B95">
      <w:pPr>
        <w:pStyle w:val="Normal1"/>
        <w:rPr>
          <w:b/>
          <w:bCs/>
          <w:lang w:val="en-IN"/>
        </w:rPr>
      </w:pPr>
      <w:r w:rsidRPr="00D95B95">
        <w:rPr>
          <w:rFonts w:ascii="Segoe UI Emoji" w:hAnsi="Segoe UI Emoji" w:cs="Segoe UI Emoji"/>
          <w:b/>
          <w:bCs/>
          <w:lang w:val="en-IN"/>
        </w:rPr>
        <w:t>🔹</w:t>
      </w:r>
      <w:r w:rsidRPr="00D95B95">
        <w:rPr>
          <w:b/>
          <w:bCs/>
          <w:lang w:val="en-IN"/>
        </w:rPr>
        <w:t xml:space="preserve"> 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517"/>
        <w:gridCol w:w="3056"/>
        <w:gridCol w:w="2738"/>
      </w:tblGrid>
      <w:tr w:rsidR="00D95B95" w:rsidRPr="00D95B95" w14:paraId="79D6C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142C6" w14:textId="77777777" w:rsidR="00D95B95" w:rsidRPr="00D95B95" w:rsidRDefault="00D95B95" w:rsidP="00D95B95">
            <w:pPr>
              <w:pStyle w:val="Normal1"/>
              <w:rPr>
                <w:b/>
                <w:bCs/>
                <w:lang w:val="en-IN"/>
              </w:rPr>
            </w:pPr>
            <w:r w:rsidRPr="00D95B95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FCB7415" w14:textId="77777777" w:rsidR="00D95B95" w:rsidRPr="00D95B95" w:rsidRDefault="00D95B95" w:rsidP="00D95B95">
            <w:pPr>
              <w:pStyle w:val="Normal1"/>
              <w:rPr>
                <w:b/>
                <w:bCs/>
                <w:lang w:val="en-IN"/>
              </w:rPr>
            </w:pPr>
            <w:r w:rsidRPr="00D95B95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B310E69" w14:textId="77777777" w:rsidR="00D95B95" w:rsidRPr="00D95B95" w:rsidRDefault="00D95B95" w:rsidP="00D95B95">
            <w:pPr>
              <w:pStyle w:val="Normal1"/>
              <w:rPr>
                <w:b/>
                <w:bCs/>
                <w:lang w:val="en-IN"/>
              </w:rPr>
            </w:pPr>
            <w:r w:rsidRPr="00D95B95">
              <w:rPr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402C89C" w14:textId="77777777" w:rsidR="00D95B95" w:rsidRPr="00D95B95" w:rsidRDefault="00D95B95" w:rsidP="00D95B95">
            <w:pPr>
              <w:pStyle w:val="Normal1"/>
              <w:rPr>
                <w:b/>
                <w:bCs/>
                <w:lang w:val="en-IN"/>
              </w:rPr>
            </w:pPr>
            <w:r w:rsidRPr="00D95B95">
              <w:rPr>
                <w:b/>
                <w:bCs/>
                <w:lang w:val="en-IN"/>
              </w:rPr>
              <w:t>Expected Result</w:t>
            </w:r>
          </w:p>
        </w:tc>
      </w:tr>
      <w:tr w:rsidR="00D95B95" w:rsidRPr="00D95B95" w14:paraId="12075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A3F8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7D2B250D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7B395A42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Submit form with UI Policies enabled</w:t>
            </w:r>
          </w:p>
        </w:tc>
        <w:tc>
          <w:tcPr>
            <w:tcW w:w="0" w:type="auto"/>
            <w:vAlign w:val="center"/>
            <w:hideMark/>
          </w:tcPr>
          <w:p w14:paraId="62487D9A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Response within 2–3 seconds</w:t>
            </w:r>
          </w:p>
        </w:tc>
      </w:tr>
      <w:tr w:rsidR="00D95B95" w:rsidRPr="00D95B95" w14:paraId="02A52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A0B9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1B55C1E2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Concurrent Users Test</w:t>
            </w:r>
          </w:p>
        </w:tc>
        <w:tc>
          <w:tcPr>
            <w:tcW w:w="0" w:type="auto"/>
            <w:vAlign w:val="center"/>
            <w:hideMark/>
          </w:tcPr>
          <w:p w14:paraId="43FBCB6D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Multiple users submit forms simultaneously</w:t>
            </w:r>
          </w:p>
        </w:tc>
        <w:tc>
          <w:tcPr>
            <w:tcW w:w="0" w:type="auto"/>
            <w:vAlign w:val="center"/>
            <w:hideMark/>
          </w:tcPr>
          <w:p w14:paraId="2DB7E3A6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System handles without delay</w:t>
            </w:r>
          </w:p>
        </w:tc>
      </w:tr>
      <w:tr w:rsidR="00D95B95" w:rsidRPr="00D95B95" w14:paraId="37793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E28F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14:paraId="586F4697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Update Set Migration Performance</w:t>
            </w:r>
          </w:p>
        </w:tc>
        <w:tc>
          <w:tcPr>
            <w:tcW w:w="0" w:type="auto"/>
            <w:vAlign w:val="center"/>
            <w:hideMark/>
          </w:tcPr>
          <w:p w14:paraId="3FF3FA01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Move large Update Set</w:t>
            </w:r>
          </w:p>
        </w:tc>
        <w:tc>
          <w:tcPr>
            <w:tcW w:w="0" w:type="auto"/>
            <w:vAlign w:val="center"/>
            <w:hideMark/>
          </w:tcPr>
          <w:p w14:paraId="0DCAC877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Migration completes without failure</w:t>
            </w:r>
          </w:p>
        </w:tc>
      </w:tr>
      <w:tr w:rsidR="00D95B95" w:rsidRPr="00D95B95" w14:paraId="73E63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35EB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PT-04</w:t>
            </w:r>
          </w:p>
        </w:tc>
        <w:tc>
          <w:tcPr>
            <w:tcW w:w="0" w:type="auto"/>
            <w:vAlign w:val="center"/>
            <w:hideMark/>
          </w:tcPr>
          <w:p w14:paraId="13773C42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Validation Load Test</w:t>
            </w:r>
          </w:p>
        </w:tc>
        <w:tc>
          <w:tcPr>
            <w:tcW w:w="0" w:type="auto"/>
            <w:vAlign w:val="center"/>
            <w:hideMark/>
          </w:tcPr>
          <w:p w14:paraId="604F792E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Submit multiple invalid forms</w:t>
            </w:r>
          </w:p>
        </w:tc>
        <w:tc>
          <w:tcPr>
            <w:tcW w:w="0" w:type="auto"/>
            <w:vAlign w:val="center"/>
            <w:hideMark/>
          </w:tcPr>
          <w:p w14:paraId="63E8C54E" w14:textId="77777777" w:rsidR="00D95B95" w:rsidRPr="00D95B95" w:rsidRDefault="00D95B95" w:rsidP="00D95B95">
            <w:pPr>
              <w:pStyle w:val="Normal1"/>
              <w:rPr>
                <w:lang w:val="en-IN"/>
              </w:rPr>
            </w:pPr>
            <w:r w:rsidRPr="00D95B95">
              <w:rPr>
                <w:lang w:val="en-IN"/>
              </w:rPr>
              <w:t>System consistently enforces validation</w:t>
            </w:r>
          </w:p>
        </w:tc>
      </w:tr>
    </w:tbl>
    <w:p w14:paraId="627BA7AB" w14:textId="77777777" w:rsidR="00D95B95" w:rsidRPr="00D95B95" w:rsidRDefault="00EA1068" w:rsidP="00D95B95">
      <w:pPr>
        <w:pStyle w:val="Normal1"/>
        <w:rPr>
          <w:lang w:val="en-IN"/>
        </w:rPr>
      </w:pPr>
      <w:r>
        <w:rPr>
          <w:noProof/>
          <w:lang w:val="en-IN"/>
        </w:rPr>
      </w:r>
      <w:r w:rsidR="00EA1068">
        <w:rPr>
          <w:noProof/>
          <w:lang w:val="en-IN"/>
        </w:rPr>
        <w:pict w14:anchorId="2EE9C0A3">
          <v:rect id="_x0000_i1026" style="width:0;height:1.5pt" o:hralign="center" o:hrstd="t" o:hr="t" fillcolor="#a0a0a0" stroked="f"/>
        </w:pict>
      </w:r>
    </w:p>
    <w:p w14:paraId="3CDC258F" w14:textId="77777777" w:rsidR="00D95B95" w:rsidRPr="00D95B95" w:rsidRDefault="00D95B95" w:rsidP="00D95B95">
      <w:pPr>
        <w:pStyle w:val="Normal1"/>
        <w:rPr>
          <w:b/>
          <w:bCs/>
          <w:lang w:val="en-IN"/>
        </w:rPr>
      </w:pPr>
      <w:r w:rsidRPr="00D95B95">
        <w:rPr>
          <w:rFonts w:ascii="Segoe UI Emoji" w:hAnsi="Segoe UI Emoji" w:cs="Segoe UI Emoji"/>
          <w:b/>
          <w:bCs/>
          <w:lang w:val="en-IN"/>
        </w:rPr>
        <w:t>🔹</w:t>
      </w:r>
      <w:r w:rsidRPr="00D95B95">
        <w:rPr>
          <w:b/>
          <w:bCs/>
          <w:lang w:val="en-IN"/>
        </w:rPr>
        <w:t xml:space="preserve"> Summary</w:t>
      </w:r>
    </w:p>
    <w:p w14:paraId="6499C201" w14:textId="77777777" w:rsidR="00D95B95" w:rsidRPr="00D95B95" w:rsidRDefault="00D95B95" w:rsidP="00D95B95">
      <w:pPr>
        <w:pStyle w:val="Normal1"/>
        <w:numPr>
          <w:ilvl w:val="0"/>
          <w:numId w:val="1"/>
        </w:numPr>
        <w:rPr>
          <w:lang w:val="en-IN"/>
        </w:rPr>
      </w:pPr>
      <w:r w:rsidRPr="00D95B95">
        <w:rPr>
          <w:lang w:val="en-IN"/>
        </w:rPr>
        <w:t>UI Policies correctly enforce mandatory fields in all scenarios</w:t>
      </w:r>
    </w:p>
    <w:p w14:paraId="79B47F25" w14:textId="77777777" w:rsidR="00D95B95" w:rsidRPr="00D95B95" w:rsidRDefault="00D95B95" w:rsidP="00D95B95">
      <w:pPr>
        <w:pStyle w:val="Normal1"/>
        <w:numPr>
          <w:ilvl w:val="0"/>
          <w:numId w:val="1"/>
        </w:numPr>
        <w:rPr>
          <w:lang w:val="en-IN"/>
        </w:rPr>
      </w:pPr>
      <w:r w:rsidRPr="00D95B95">
        <w:rPr>
          <w:lang w:val="en-IN"/>
        </w:rPr>
        <w:t>System prevents invalid data submission effectively</w:t>
      </w:r>
    </w:p>
    <w:p w14:paraId="1C7EA608" w14:textId="77777777" w:rsidR="00D95B95" w:rsidRPr="00D95B95" w:rsidRDefault="00D95B95" w:rsidP="00D95B95">
      <w:pPr>
        <w:pStyle w:val="Normal1"/>
        <w:numPr>
          <w:ilvl w:val="0"/>
          <w:numId w:val="1"/>
        </w:numPr>
        <w:rPr>
          <w:lang w:val="en-IN"/>
        </w:rPr>
      </w:pPr>
      <w:r w:rsidRPr="00D95B95">
        <w:rPr>
          <w:lang w:val="en-IN"/>
        </w:rPr>
        <w:t>Update Sets successfully capture and migrate configurations</w:t>
      </w:r>
    </w:p>
    <w:p w14:paraId="41B4307C" w14:textId="77777777" w:rsidR="00D95B95" w:rsidRPr="00D95B95" w:rsidRDefault="00D95B95" w:rsidP="00D95B95">
      <w:pPr>
        <w:pStyle w:val="Normal1"/>
        <w:numPr>
          <w:ilvl w:val="0"/>
          <w:numId w:val="1"/>
        </w:numPr>
        <w:rPr>
          <w:lang w:val="en-IN"/>
        </w:rPr>
      </w:pPr>
      <w:r w:rsidRPr="00D95B95">
        <w:rPr>
          <w:lang w:val="en-IN"/>
        </w:rPr>
        <w:t>Performance remains stable under multiple users and conditions</w:t>
      </w:r>
    </w:p>
    <w:p w14:paraId="31AD9B41" w14:textId="77777777" w:rsidR="00BA314A" w:rsidRDefault="00BA314A">
      <w:pPr>
        <w:pStyle w:val="Normal1"/>
      </w:pPr>
    </w:p>
    <w:sectPr w:rsidR="00BA314A" w:rsidSect="00BA31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67323"/>
    <w:multiLevelType w:val="multilevel"/>
    <w:tmpl w:val="B2B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56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4A"/>
    <w:rsid w:val="001D3BAB"/>
    <w:rsid w:val="001F4ED4"/>
    <w:rsid w:val="004E0197"/>
    <w:rsid w:val="007D3F61"/>
    <w:rsid w:val="00905CD0"/>
    <w:rsid w:val="009D15E0"/>
    <w:rsid w:val="009F0CAC"/>
    <w:rsid w:val="00BA314A"/>
    <w:rsid w:val="00D95B95"/>
    <w:rsid w:val="00EA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0F5021C"/>
  <w15:docId w15:val="{AE101DD4-37B0-41D7-81A0-DA0582EE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CD0"/>
  </w:style>
  <w:style w:type="paragraph" w:styleId="Heading1">
    <w:name w:val="heading 1"/>
    <w:basedOn w:val="Normal1"/>
    <w:next w:val="Normal1"/>
    <w:rsid w:val="00BA314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BA314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BA314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BA314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BA314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BA314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A314A"/>
  </w:style>
  <w:style w:type="paragraph" w:styleId="Title">
    <w:name w:val="Title"/>
    <w:basedOn w:val="Normal1"/>
    <w:next w:val="Normal1"/>
    <w:rsid w:val="00BA314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BA314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BA314A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A314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4E0197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7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1721</Characters>
  <Application>Microsoft Office Word</Application>
  <DocSecurity>0</DocSecurity>
  <Lines>14</Lines>
  <Paragraphs>4</Paragraphs>
  <ScaleCrop>false</ScaleCrop>
  <Company>CCET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 .N</cp:lastModifiedBy>
  <cp:revision>2</cp:revision>
  <dcterms:created xsi:type="dcterms:W3CDTF">2026-04-05T15:18:00Z</dcterms:created>
  <dcterms:modified xsi:type="dcterms:W3CDTF">2026-04-05T15:18:00Z</dcterms:modified>
</cp:coreProperties>
</file>