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5DFFE">
      <w:pPr>
        <w:pStyle w:val="2"/>
        <w:bidi w:val="0"/>
        <w:spacing w:line="360" w:lineRule="auto"/>
        <w:jc w:val="center"/>
        <w:rPr>
          <w:rFonts w:hint="default"/>
          <w:sz w:val="32"/>
          <w:szCs w:val="32"/>
          <w:lang w:val="en-IN"/>
        </w:rPr>
      </w:pPr>
      <w:r>
        <w:rPr>
          <w:rFonts w:hint="default"/>
          <w:sz w:val="32"/>
          <w:szCs w:val="32"/>
          <w:lang w:val="en-IN"/>
        </w:rPr>
        <w:t>CHAPTER 1</w:t>
      </w:r>
    </w:p>
    <w:p w14:paraId="0D67CAAB">
      <w:pPr>
        <w:pStyle w:val="2"/>
        <w:bidi w:val="0"/>
        <w:spacing w:line="360" w:lineRule="auto"/>
        <w:jc w:val="center"/>
        <w:rPr>
          <w:rFonts w:hint="default"/>
          <w:b/>
          <w:bCs/>
          <w:sz w:val="32"/>
          <w:szCs w:val="32"/>
          <w:lang w:val="en-IN"/>
        </w:rPr>
      </w:pPr>
      <w:r>
        <w:rPr>
          <w:rFonts w:hint="default"/>
          <w:b/>
          <w:bCs/>
          <w:sz w:val="32"/>
          <w:szCs w:val="32"/>
          <w:lang w:val="en-IN"/>
        </w:rPr>
        <w:t>INTRODUCTION</w:t>
      </w:r>
    </w:p>
    <w:p w14:paraId="40B8C2EA">
      <w:pPr>
        <w:pStyle w:val="8"/>
        <w:keepNext w:val="0"/>
        <w:keepLines w:val="0"/>
        <w:widowControl/>
        <w:suppressLineNumbers w:val="0"/>
        <w:spacing w:line="360" w:lineRule="auto"/>
        <w:ind w:firstLine="720" w:firstLineChars="0"/>
        <w:jc w:val="both"/>
        <w:rPr>
          <w:b w:val="0"/>
          <w:bCs w:val="0"/>
        </w:rPr>
      </w:pPr>
      <w:r>
        <w:t>In today's digital age, raising funds for creative, entrepreneurial, and social projects has become more accessible through online platforms. Traditional fundraising methods such as bank loans or investor outreach can be time-consuming and difficult, especially for small startups, students, and independent creators. To overcome these challenges, crowdfunding has emerged as an effective solution, allowing individuals to present their ideas and receive fina</w:t>
      </w:r>
      <w:r>
        <w:rPr>
          <w:b w:val="0"/>
          <w:bCs w:val="0"/>
        </w:rPr>
        <w:t>ncial support from a broad audience.</w:t>
      </w:r>
    </w:p>
    <w:p w14:paraId="191AF6A4">
      <w:pPr>
        <w:pStyle w:val="8"/>
        <w:keepNext w:val="0"/>
        <w:keepLines w:val="0"/>
        <w:widowControl/>
        <w:suppressLineNumbers w:val="0"/>
        <w:spacing w:line="360" w:lineRule="auto"/>
        <w:ind w:firstLine="720" w:firstLineChars="0"/>
        <w:jc w:val="both"/>
      </w:pPr>
      <w:r>
        <w:rPr>
          <w:b w:val="0"/>
          <w:bCs w:val="0"/>
        </w:rPr>
        <w:t xml:space="preserve">The </w:t>
      </w:r>
      <w:r>
        <w:rPr>
          <w:rStyle w:val="9"/>
          <w:b w:val="0"/>
          <w:bCs w:val="0"/>
        </w:rPr>
        <w:t>Digital Fundraising Portal System</w:t>
      </w:r>
      <w:r>
        <w:rPr>
          <w:b w:val="0"/>
          <w:bCs w:val="0"/>
        </w:rPr>
        <w:t xml:space="preserve"> </w:t>
      </w:r>
      <w:r>
        <w:t>is designed to simplify and modernize the fundraising process by providing a secure, transparent, and interactive platform. It enables users to create project campaigns, set funding goals, offer tier-based rewards, and receive real-time updates on progress. The system also incorporates secure payment processing, project verification, and administrative oversight to ensure trust and data safety for both project creators and backers.</w:t>
      </w:r>
    </w:p>
    <w:p w14:paraId="0659465F">
      <w:pPr>
        <w:pStyle w:val="8"/>
        <w:keepNext w:val="0"/>
        <w:keepLines w:val="0"/>
        <w:widowControl/>
        <w:suppressLineNumbers w:val="0"/>
        <w:spacing w:line="360" w:lineRule="auto"/>
        <w:ind w:firstLine="720" w:firstLineChars="0"/>
        <w:jc w:val="both"/>
      </w:pPr>
      <w:r>
        <w:t>This project aims to bridge the gap between innovative thinkers and potential supporters by building a user-friendly web application that can be accessed from any device. Through this platform, the project not only supports idea development but also encourages community involvement and financial contribution in a structured and reliable manner.</w:t>
      </w:r>
    </w:p>
    <w:p w14:paraId="1666CA74">
      <w:pPr>
        <w:rPr>
          <w:rFonts w:hint="default"/>
          <w:lang w:val="en-IN"/>
        </w:rPr>
      </w:pPr>
    </w:p>
    <w:p w14:paraId="4F094C37">
      <w:pPr>
        <w:pStyle w:val="3"/>
        <w:numPr>
          <w:ilvl w:val="1"/>
          <w:numId w:val="1"/>
        </w:numPr>
        <w:bidi w:val="0"/>
        <w:spacing w:line="360" w:lineRule="auto"/>
        <w:jc w:val="left"/>
        <w:rPr>
          <w:rFonts w:hint="default"/>
          <w:lang w:val="en-IN"/>
        </w:rPr>
      </w:pPr>
      <w:r>
        <w:rPr>
          <w:rFonts w:hint="default"/>
          <w:lang w:val="en-IN"/>
        </w:rPr>
        <w:t>BACKGROUND</w:t>
      </w:r>
    </w:p>
    <w:p w14:paraId="08F0B173">
      <w:pPr>
        <w:pStyle w:val="8"/>
        <w:keepNext w:val="0"/>
        <w:keepLines w:val="0"/>
        <w:widowControl/>
        <w:suppressLineNumbers w:val="0"/>
        <w:spacing w:line="360" w:lineRule="auto"/>
        <w:jc w:val="both"/>
      </w:pPr>
      <w:r>
        <w:rPr>
          <w:rFonts w:hint="default"/>
          <w:b/>
          <w:bCs/>
          <w:sz w:val="28"/>
          <w:szCs w:val="28"/>
          <w:lang w:val="en-IN"/>
        </w:rPr>
        <w:tab/>
      </w:r>
      <w:r>
        <w:t>Raising funds for new ideas or social causes can be difficult, especially for small creators and startups without financial support. Traditional fundraising methods like bank loans are often hard to access</w:t>
      </w:r>
      <w:r>
        <w:rPr>
          <w:rFonts w:hint="default"/>
          <w:lang w:val="en-IN"/>
        </w:rPr>
        <w:t xml:space="preserve"> w</w:t>
      </w:r>
      <w:r>
        <w:t>ith the growth of the internet, digital fundraising platforms help connect creators directly with supporters or investors. However, many existing platforms lack proper verification, security, and ease of use.</w:t>
      </w:r>
      <w:r>
        <w:rPr>
          <w:rFonts w:hint="default"/>
          <w:lang w:val="en-IN"/>
        </w:rPr>
        <w:t xml:space="preserve"> </w:t>
      </w:r>
      <w:r>
        <w:t>This project aims to build a simple, secure, and user-friendly digital fundraising portal that allows creators to share their ideas, raise funds, and manage supporter rewards while ensuring trust and transparency.</w:t>
      </w:r>
    </w:p>
    <w:p w14:paraId="4BFFC43C">
      <w:pPr>
        <w:pStyle w:val="8"/>
        <w:keepNext w:val="0"/>
        <w:keepLines w:val="0"/>
        <w:widowControl/>
        <w:numPr>
          <w:ilvl w:val="1"/>
          <w:numId w:val="1"/>
        </w:numPr>
        <w:suppressLineNumbers w:val="0"/>
        <w:spacing w:line="360" w:lineRule="auto"/>
        <w:ind w:left="0" w:leftChars="0" w:firstLine="0" w:firstLineChars="0"/>
        <w:jc w:val="both"/>
        <w:rPr>
          <w:rFonts w:hint="default"/>
          <w:b/>
          <w:bCs/>
          <w:sz w:val="28"/>
          <w:szCs w:val="28"/>
          <w:lang w:val="en-IN"/>
        </w:rPr>
      </w:pPr>
      <w:r>
        <w:rPr>
          <w:rFonts w:hint="default"/>
          <w:b/>
          <w:bCs/>
          <w:sz w:val="28"/>
          <w:szCs w:val="28"/>
          <w:lang w:val="en-IN"/>
        </w:rPr>
        <w:t>OBJECTIVES</w:t>
      </w:r>
    </w:p>
    <w:p w14:paraId="45D3BEF9">
      <w:pPr>
        <w:pStyle w:val="8"/>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T</w:t>
      </w:r>
      <w:r>
        <w:t>he objective of implementin</w:t>
      </w:r>
      <w:r>
        <w:rPr>
          <w:b w:val="0"/>
          <w:bCs w:val="0"/>
        </w:rPr>
        <w:t xml:space="preserve">g a </w:t>
      </w:r>
      <w:r>
        <w:rPr>
          <w:rStyle w:val="9"/>
          <w:b w:val="0"/>
          <w:bCs w:val="0"/>
        </w:rPr>
        <w:t>Digital Fundraising Portal System</w:t>
      </w:r>
      <w:r>
        <w:rPr>
          <w:b w:val="0"/>
          <w:bCs w:val="0"/>
        </w:rPr>
        <w:t xml:space="preserve"> i</w:t>
      </w:r>
      <w:r>
        <w:t>s to simplify and secure the fundraising process by connecting project creators with potential supporters. The system is designed to streamline the creation and management of fundraising campaigns, making it easier for users to showcase their projects and receive financial backing. It enables secure and verified project listings, ensuring that only authentic and trustworthy campaigns are published. The platform provides real-time tracking of funding progress, allowing both creators and backers to monitor the status of each campaign. To encourage more support, it includes a tier-based reward system that offers different benefits to contributors based on their donation levels. Additionally, the system ensures secure transactions and protects user data through proper encryption and safety measures. Integrated social media sharing features help in expanding campaign visibility, while the overall design promotes trust and transparency in the online fundraising environment.</w:t>
      </w:r>
    </w:p>
    <w:p w14:paraId="2465C811">
      <w:pPr>
        <w:pStyle w:val="3"/>
        <w:numPr>
          <w:ilvl w:val="1"/>
          <w:numId w:val="1"/>
        </w:numPr>
        <w:bidi w:val="0"/>
        <w:ind w:left="0" w:leftChars="0" w:firstLine="0" w:firstLineChars="0"/>
        <w:jc w:val="left"/>
        <w:rPr>
          <w:b w:val="0"/>
          <w:bCs w:val="0"/>
          <w:sz w:val="24"/>
          <w:szCs w:val="24"/>
        </w:rPr>
      </w:pPr>
      <w:r>
        <w:rPr>
          <w:rFonts w:hint="default"/>
          <w:lang w:val="en-US"/>
        </w:rPr>
        <w:t>PURPOSE,</w:t>
      </w:r>
      <w:r>
        <w:rPr>
          <w:rFonts w:hint="default"/>
          <w:lang w:val="en-IN"/>
        </w:rPr>
        <w:t xml:space="preserve"> </w:t>
      </w:r>
      <w:r>
        <w:rPr>
          <w:rFonts w:hint="default"/>
          <w:lang w:val="en-US"/>
        </w:rPr>
        <w:t>SCOPE AND APPLICABILITY</w:t>
      </w:r>
      <w:r>
        <w:rPr>
          <w:rFonts w:hint="default"/>
          <w:lang w:val="en-US"/>
        </w:rPr>
        <w:br w:type="textWrapping"/>
      </w:r>
    </w:p>
    <w:p w14:paraId="41E2DD4D">
      <w:pPr>
        <w:pStyle w:val="3"/>
        <w:numPr>
          <w:ilvl w:val="0"/>
          <w:numId w:val="0"/>
        </w:numPr>
        <w:bidi w:val="0"/>
        <w:spacing w:line="360" w:lineRule="auto"/>
        <w:ind w:firstLine="720" w:firstLineChars="0"/>
        <w:jc w:val="left"/>
        <w:rPr>
          <w:rFonts w:hint="default"/>
          <w:b/>
          <w:bCs/>
          <w:sz w:val="28"/>
          <w:szCs w:val="28"/>
          <w:lang w:val="en-US"/>
        </w:rPr>
      </w:pPr>
      <w:r>
        <w:rPr>
          <w:b w:val="0"/>
          <w:bCs w:val="0"/>
          <w:sz w:val="24"/>
          <w:szCs w:val="24"/>
        </w:rPr>
        <w:t>This</w:t>
      </w:r>
      <w:r>
        <w:rPr>
          <w:b w:val="0"/>
          <w:bCs w:val="0"/>
          <w:spacing w:val="-8"/>
          <w:sz w:val="24"/>
          <w:szCs w:val="24"/>
        </w:rPr>
        <w:t xml:space="preserve"> </w:t>
      </w:r>
      <w:r>
        <w:rPr>
          <w:b w:val="0"/>
          <w:bCs w:val="0"/>
          <w:sz w:val="24"/>
          <w:szCs w:val="24"/>
        </w:rPr>
        <w:t>section</w:t>
      </w:r>
      <w:r>
        <w:rPr>
          <w:b w:val="0"/>
          <w:bCs w:val="0"/>
          <w:spacing w:val="-8"/>
          <w:sz w:val="24"/>
          <w:szCs w:val="24"/>
        </w:rPr>
        <w:t xml:space="preserve"> </w:t>
      </w:r>
      <w:r>
        <w:rPr>
          <w:b w:val="0"/>
          <w:bCs w:val="0"/>
          <w:sz w:val="24"/>
          <w:szCs w:val="24"/>
        </w:rPr>
        <w:t>provides</w:t>
      </w:r>
      <w:r>
        <w:rPr>
          <w:b w:val="0"/>
          <w:bCs w:val="0"/>
          <w:spacing w:val="-8"/>
          <w:sz w:val="24"/>
          <w:szCs w:val="24"/>
        </w:rPr>
        <w:t xml:space="preserve"> </w:t>
      </w:r>
      <w:r>
        <w:rPr>
          <w:b w:val="0"/>
          <w:bCs w:val="0"/>
          <w:sz w:val="24"/>
          <w:szCs w:val="24"/>
        </w:rPr>
        <w:t>what</w:t>
      </w:r>
      <w:r>
        <w:rPr>
          <w:b w:val="0"/>
          <w:bCs w:val="0"/>
          <w:spacing w:val="-8"/>
          <w:sz w:val="24"/>
          <w:szCs w:val="24"/>
        </w:rPr>
        <w:t xml:space="preserve"> </w:t>
      </w:r>
      <w:r>
        <w:rPr>
          <w:b w:val="0"/>
          <w:bCs w:val="0"/>
          <w:sz w:val="24"/>
          <w:szCs w:val="24"/>
        </w:rPr>
        <w:t>are</w:t>
      </w:r>
      <w:r>
        <w:rPr>
          <w:b w:val="0"/>
          <w:bCs w:val="0"/>
          <w:spacing w:val="-10"/>
          <w:sz w:val="24"/>
          <w:szCs w:val="24"/>
        </w:rPr>
        <w:t xml:space="preserve"> </w:t>
      </w:r>
      <w:r>
        <w:rPr>
          <w:b w:val="0"/>
          <w:bCs w:val="0"/>
          <w:sz w:val="24"/>
          <w:szCs w:val="24"/>
        </w:rPr>
        <w:t>all</w:t>
      </w:r>
      <w:r>
        <w:rPr>
          <w:b w:val="0"/>
          <w:bCs w:val="0"/>
          <w:spacing w:val="-8"/>
          <w:sz w:val="24"/>
          <w:szCs w:val="24"/>
        </w:rPr>
        <w:t xml:space="preserve"> </w:t>
      </w:r>
      <w:r>
        <w:rPr>
          <w:b w:val="0"/>
          <w:bCs w:val="0"/>
          <w:sz w:val="24"/>
          <w:szCs w:val="24"/>
        </w:rPr>
        <w:t>the</w:t>
      </w:r>
      <w:r>
        <w:rPr>
          <w:b w:val="0"/>
          <w:bCs w:val="0"/>
          <w:spacing w:val="-9"/>
          <w:sz w:val="24"/>
          <w:szCs w:val="24"/>
        </w:rPr>
        <w:t xml:space="preserve"> </w:t>
      </w:r>
      <w:r>
        <w:rPr>
          <w:b w:val="0"/>
          <w:bCs w:val="0"/>
          <w:sz w:val="24"/>
          <w:szCs w:val="24"/>
        </w:rPr>
        <w:t>purpose</w:t>
      </w:r>
      <w:r>
        <w:rPr>
          <w:b w:val="0"/>
          <w:bCs w:val="0"/>
          <w:spacing w:val="-9"/>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the</w:t>
      </w:r>
      <w:r>
        <w:rPr>
          <w:b w:val="0"/>
          <w:bCs w:val="0"/>
          <w:spacing w:val="-7"/>
          <w:sz w:val="24"/>
          <w:szCs w:val="24"/>
        </w:rPr>
        <w:t xml:space="preserve"> </w:t>
      </w:r>
      <w:r>
        <w:rPr>
          <w:b w:val="0"/>
          <w:bCs w:val="0"/>
          <w:sz w:val="24"/>
          <w:szCs w:val="24"/>
        </w:rPr>
        <w:t>project</w:t>
      </w:r>
      <w:r>
        <w:rPr>
          <w:b w:val="0"/>
          <w:bCs w:val="0"/>
          <w:spacing w:val="-8"/>
          <w:sz w:val="24"/>
          <w:szCs w:val="24"/>
        </w:rPr>
        <w:t xml:space="preserve"> </w:t>
      </w:r>
      <w:r>
        <w:rPr>
          <w:b w:val="0"/>
          <w:bCs w:val="0"/>
          <w:sz w:val="24"/>
          <w:szCs w:val="24"/>
        </w:rPr>
        <w:t>and</w:t>
      </w:r>
      <w:r>
        <w:rPr>
          <w:b w:val="0"/>
          <w:bCs w:val="0"/>
          <w:spacing w:val="-8"/>
          <w:sz w:val="24"/>
          <w:szCs w:val="24"/>
        </w:rPr>
        <w:t xml:space="preserve"> </w:t>
      </w:r>
      <w:r>
        <w:rPr>
          <w:b w:val="0"/>
          <w:bCs w:val="0"/>
          <w:sz w:val="24"/>
          <w:szCs w:val="24"/>
        </w:rPr>
        <w:t>what</w:t>
      </w:r>
      <w:r>
        <w:rPr>
          <w:b w:val="0"/>
          <w:bCs w:val="0"/>
          <w:spacing w:val="-8"/>
          <w:sz w:val="24"/>
          <w:szCs w:val="24"/>
        </w:rPr>
        <w:t xml:space="preserve"> </w:t>
      </w:r>
      <w:r>
        <w:rPr>
          <w:b w:val="0"/>
          <w:bCs w:val="0"/>
          <w:sz w:val="24"/>
          <w:szCs w:val="24"/>
        </w:rPr>
        <w:t>area</w:t>
      </w:r>
      <w:r>
        <w:rPr>
          <w:b w:val="0"/>
          <w:bCs w:val="0"/>
          <w:spacing w:val="-9"/>
          <w:sz w:val="24"/>
          <w:szCs w:val="24"/>
        </w:rPr>
        <w:t xml:space="preserve"> </w:t>
      </w:r>
      <w:r>
        <w:rPr>
          <w:b w:val="0"/>
          <w:bCs w:val="0"/>
          <w:sz w:val="24"/>
          <w:szCs w:val="24"/>
        </w:rPr>
        <w:t>all</w:t>
      </w:r>
      <w:r>
        <w:rPr>
          <w:b w:val="0"/>
          <w:bCs w:val="0"/>
          <w:spacing w:val="-8"/>
          <w:sz w:val="24"/>
          <w:szCs w:val="24"/>
        </w:rPr>
        <w:t xml:space="preserve"> </w:t>
      </w:r>
      <w:r>
        <w:rPr>
          <w:b w:val="0"/>
          <w:bCs w:val="0"/>
          <w:sz w:val="24"/>
          <w:szCs w:val="24"/>
        </w:rPr>
        <w:t>the</w:t>
      </w:r>
      <w:r>
        <w:rPr>
          <w:b w:val="0"/>
          <w:bCs w:val="0"/>
          <w:spacing w:val="-9"/>
          <w:sz w:val="24"/>
          <w:szCs w:val="24"/>
        </w:rPr>
        <w:t xml:space="preserve"> </w:t>
      </w:r>
      <w:r>
        <w:rPr>
          <w:b w:val="0"/>
          <w:bCs w:val="0"/>
          <w:sz w:val="24"/>
          <w:szCs w:val="24"/>
        </w:rPr>
        <w:t>scope and applicability of the project details</w:t>
      </w:r>
    </w:p>
    <w:p w14:paraId="60FDA3E2">
      <w:pPr>
        <w:pStyle w:val="3"/>
        <w:numPr>
          <w:ilvl w:val="0"/>
          <w:numId w:val="0"/>
        </w:numPr>
        <w:bidi w:val="0"/>
        <w:spacing w:line="360" w:lineRule="auto"/>
        <w:jc w:val="left"/>
        <w:rPr>
          <w:rFonts w:hint="default"/>
          <w:b/>
          <w:bCs/>
          <w:sz w:val="28"/>
          <w:szCs w:val="28"/>
          <w:lang w:val="en-US"/>
        </w:rPr>
      </w:pPr>
      <w:r>
        <w:rPr>
          <w:rFonts w:hint="default"/>
          <w:b/>
          <w:bCs/>
          <w:sz w:val="28"/>
          <w:szCs w:val="28"/>
          <w:lang w:val="en-US"/>
        </w:rPr>
        <w:t>1.3.1 PURPOSE</w:t>
      </w:r>
    </w:p>
    <w:p w14:paraId="45197829">
      <w:pPr>
        <w:pStyle w:val="8"/>
        <w:keepNext w:val="0"/>
        <w:keepLines w:val="0"/>
        <w:widowControl/>
        <w:suppressLineNumbers w:val="0"/>
        <w:spacing w:line="360" w:lineRule="auto"/>
        <w:jc w:val="both"/>
        <w:rPr>
          <w:b w:val="0"/>
          <w:bCs w:val="0"/>
        </w:rPr>
      </w:pPr>
      <w:r>
        <w:rPr>
          <w:rFonts w:hint="default"/>
          <w:b w:val="0"/>
          <w:bCs w:val="0"/>
          <w:sz w:val="24"/>
          <w:szCs w:val="24"/>
          <w:lang w:val="en-US"/>
        </w:rPr>
        <w:tab/>
      </w:r>
      <w:r>
        <w:rPr>
          <w:b w:val="0"/>
          <w:bCs w:val="0"/>
        </w:rPr>
        <w:t xml:space="preserve">The purpose of the </w:t>
      </w:r>
      <w:r>
        <w:rPr>
          <w:rStyle w:val="9"/>
          <w:b w:val="0"/>
          <w:bCs w:val="0"/>
        </w:rPr>
        <w:t>Digital Fundraising Portal System</w:t>
      </w:r>
      <w:r>
        <w:rPr>
          <w:b w:val="0"/>
          <w:bCs w:val="0"/>
        </w:rPr>
        <w:t xml:space="preserve"> is to provide a </w:t>
      </w:r>
      <w:r>
        <w:rPr>
          <w:rStyle w:val="9"/>
          <w:b w:val="0"/>
          <w:bCs w:val="0"/>
        </w:rPr>
        <w:t>reliable, secure, and user-friendly platform</w:t>
      </w:r>
      <w:r>
        <w:rPr>
          <w:b w:val="0"/>
          <w:bCs w:val="0"/>
        </w:rPr>
        <w:t xml:space="preserve"> that empowers individuals, startups, nonprofit organizations, and creators to raise funds for a wide variety of purposes, including creative endeavors, entrepreneurial ventures, social causes, and community initiatives. The system is developed to </w:t>
      </w:r>
      <w:r>
        <w:rPr>
          <w:rStyle w:val="9"/>
          <w:b w:val="0"/>
          <w:bCs w:val="0"/>
        </w:rPr>
        <w:t>bridge the gap</w:t>
      </w:r>
      <w:r>
        <w:rPr>
          <w:b w:val="0"/>
          <w:bCs w:val="0"/>
        </w:rPr>
        <w:t xml:space="preserve"> between project creators and potential supporters by offering a structured and trustworthy digital environment where ideas can be transformed into reality through financial backing.</w:t>
      </w:r>
    </w:p>
    <w:p w14:paraId="3C7CBF13">
      <w:pPr>
        <w:pStyle w:val="8"/>
        <w:keepNext w:val="0"/>
        <w:keepLines w:val="0"/>
        <w:widowControl/>
        <w:suppressLineNumbers w:val="0"/>
        <w:spacing w:line="360" w:lineRule="auto"/>
        <w:ind w:firstLine="720" w:firstLineChars="0"/>
        <w:jc w:val="both"/>
        <w:rPr>
          <w:b w:val="0"/>
          <w:bCs w:val="0"/>
        </w:rPr>
      </w:pPr>
      <w:r>
        <w:rPr>
          <w:b w:val="0"/>
          <w:bCs w:val="0"/>
        </w:rPr>
        <w:t xml:space="preserve">This platform addresses the limitations of traditional fundraising methods, such as limited reach, time-consuming processes, and lack of transparency. By moving fundraising online, the system allows creators to present their ideas to a </w:t>
      </w:r>
      <w:r>
        <w:rPr>
          <w:rStyle w:val="9"/>
          <w:b w:val="0"/>
          <w:bCs w:val="0"/>
        </w:rPr>
        <w:t>global audience</w:t>
      </w:r>
      <w:r>
        <w:rPr>
          <w:b w:val="0"/>
          <w:bCs w:val="0"/>
        </w:rPr>
        <w:t xml:space="preserve">, while giving backers confidence through features like </w:t>
      </w:r>
      <w:r>
        <w:rPr>
          <w:rStyle w:val="9"/>
          <w:b w:val="0"/>
          <w:bCs w:val="0"/>
        </w:rPr>
        <w:t>secure payment processing</w:t>
      </w:r>
      <w:r>
        <w:rPr>
          <w:b w:val="0"/>
          <w:bCs w:val="0"/>
        </w:rPr>
        <w:t xml:space="preserve">, </w:t>
      </w:r>
      <w:r>
        <w:rPr>
          <w:rStyle w:val="9"/>
          <w:b w:val="0"/>
          <w:bCs w:val="0"/>
        </w:rPr>
        <w:t>project verification</w:t>
      </w:r>
      <w:r>
        <w:rPr>
          <w:b w:val="0"/>
          <w:bCs w:val="0"/>
        </w:rPr>
        <w:t xml:space="preserve">, and </w:t>
      </w:r>
      <w:r>
        <w:rPr>
          <w:rStyle w:val="9"/>
          <w:b w:val="0"/>
          <w:bCs w:val="0"/>
        </w:rPr>
        <w:t>real-time progress tracking</w:t>
      </w:r>
      <w:r>
        <w:rPr>
          <w:b w:val="0"/>
          <w:bCs w:val="0"/>
        </w:rPr>
        <w:t>.</w:t>
      </w:r>
    </w:p>
    <w:p w14:paraId="5D8C5DA8">
      <w:pPr>
        <w:pStyle w:val="8"/>
        <w:keepNext w:val="0"/>
        <w:keepLines w:val="0"/>
        <w:widowControl/>
        <w:suppressLineNumbers w:val="0"/>
        <w:spacing w:line="360" w:lineRule="auto"/>
        <w:ind w:firstLine="720" w:firstLineChars="0"/>
        <w:jc w:val="both"/>
        <w:rPr>
          <w:b w:val="0"/>
          <w:bCs w:val="0"/>
        </w:rPr>
      </w:pPr>
      <w:r>
        <w:rPr>
          <w:b w:val="0"/>
          <w:bCs w:val="0"/>
        </w:rPr>
        <w:t xml:space="preserve">The system also supports </w:t>
      </w:r>
      <w:r>
        <w:rPr>
          <w:rStyle w:val="9"/>
          <w:b w:val="0"/>
          <w:bCs w:val="0"/>
        </w:rPr>
        <w:t>tier-based contribution models</w:t>
      </w:r>
      <w:r>
        <w:rPr>
          <w:b w:val="0"/>
          <w:bCs w:val="0"/>
        </w:rPr>
        <w:t xml:space="preserve">, encouraging greater user engagement by rewarding supporters based on their donation level. In addition, the integration of </w:t>
      </w:r>
      <w:r>
        <w:rPr>
          <w:rStyle w:val="9"/>
          <w:b w:val="0"/>
          <w:bCs w:val="0"/>
        </w:rPr>
        <w:t>social sharing capabilities</w:t>
      </w:r>
      <w:r>
        <w:rPr>
          <w:b w:val="0"/>
          <w:bCs w:val="0"/>
        </w:rPr>
        <w:t xml:space="preserve"> enables campaign visibility to be extended beyond the platform, promoting wider participation and quicker fundraising success.</w:t>
      </w:r>
    </w:p>
    <w:p w14:paraId="18BD403D">
      <w:pPr>
        <w:pStyle w:val="3"/>
        <w:numPr>
          <w:ilvl w:val="0"/>
          <w:numId w:val="0"/>
        </w:numPr>
        <w:bidi w:val="0"/>
        <w:spacing w:line="360" w:lineRule="auto"/>
        <w:ind w:leftChars="0"/>
        <w:jc w:val="both"/>
        <w:rPr>
          <w:rFonts w:hint="default" w:ascii="Times New Roman" w:hAnsi="Times New Roman" w:eastAsia="SimSun" w:cs="Times New Roman"/>
          <w:b w:val="0"/>
          <w:bCs w:val="0"/>
          <w:sz w:val="24"/>
          <w:szCs w:val="24"/>
        </w:rPr>
      </w:pPr>
    </w:p>
    <w:p w14:paraId="6C8D4FD9">
      <w:pPr>
        <w:pStyle w:val="3"/>
        <w:numPr>
          <w:ilvl w:val="0"/>
          <w:numId w:val="0"/>
        </w:numPr>
        <w:bidi w:val="0"/>
        <w:spacing w:line="360" w:lineRule="auto"/>
        <w:ind w:leftChars="0"/>
        <w:jc w:val="left"/>
        <w:rPr>
          <w:rFonts w:hint="default"/>
          <w:b/>
          <w:bCs/>
          <w:sz w:val="24"/>
          <w:szCs w:val="24"/>
          <w:lang w:val="en-IN"/>
        </w:rPr>
      </w:pPr>
      <w:r>
        <w:rPr>
          <w:rFonts w:hint="default" w:eastAsia="SimSun" w:cs="Times New Roman"/>
          <w:b/>
          <w:bCs/>
          <w:sz w:val="28"/>
          <w:szCs w:val="28"/>
          <w:lang w:val="en-US"/>
        </w:rPr>
        <w:t>1.3.2 SCOPE</w:t>
      </w:r>
    </w:p>
    <w:p w14:paraId="6626FC3F">
      <w:pPr>
        <w:pStyle w:val="8"/>
        <w:keepNext w:val="0"/>
        <w:keepLines w:val="0"/>
        <w:widowControl/>
        <w:suppressLineNumbers w:val="0"/>
        <w:spacing w:line="360" w:lineRule="auto"/>
        <w:ind w:firstLine="720" w:firstLineChars="0"/>
        <w:jc w:val="both"/>
        <w:rPr>
          <w:b w:val="0"/>
          <w:bCs w:val="0"/>
          <w:sz w:val="24"/>
          <w:szCs w:val="24"/>
        </w:rPr>
      </w:pPr>
      <w:r>
        <w:rPr>
          <w:b w:val="0"/>
          <w:bCs w:val="0"/>
          <w:sz w:val="24"/>
          <w:szCs w:val="24"/>
        </w:rPr>
        <w:t xml:space="preserve">This project focuses on the development of a </w:t>
      </w:r>
      <w:r>
        <w:rPr>
          <w:rStyle w:val="9"/>
          <w:b w:val="0"/>
          <w:bCs w:val="0"/>
          <w:sz w:val="24"/>
          <w:szCs w:val="24"/>
        </w:rPr>
        <w:t xml:space="preserve"> digital fundraising platform</w:t>
      </w:r>
      <w:r>
        <w:rPr>
          <w:b w:val="0"/>
          <w:bCs w:val="0"/>
          <w:sz w:val="24"/>
          <w:szCs w:val="24"/>
        </w:rPr>
        <w:t xml:space="preserve"> that offers a range of features aimed at simplifying the fundraising process. It includes user registration and authentication modules for both project creators and backers, ensuring secure access and role-based functionalities. The platform allows creators to build detailed project campaigns with tier-based reward options to attract and engage supporters. Real-time tracking of funding goals and progress provides transparency and helps users monitor campaign performance. The system also integrates secure payment methods to facilitate safe and efficient transactions. Additionally, an admin dashboard is included for managing users, monitoring project activity, and ensuring smooth platform operation. Social sharing features are implemented to help campaigns reach a wider audience and increase visibility across digital platforms.</w:t>
      </w:r>
    </w:p>
    <w:p w14:paraId="0A91FDC1">
      <w:pPr>
        <w:pStyle w:val="8"/>
        <w:keepNext w:val="0"/>
        <w:keepLines w:val="0"/>
        <w:widowControl/>
        <w:suppressLineNumbers w:val="0"/>
        <w:spacing w:line="360" w:lineRule="auto"/>
        <w:ind w:firstLine="720" w:firstLineChars="0"/>
        <w:jc w:val="both"/>
        <w:rPr>
          <w:rFonts w:hint="default"/>
          <w:b w:val="0"/>
          <w:bCs w:val="0"/>
          <w:sz w:val="24"/>
          <w:szCs w:val="24"/>
        </w:rPr>
      </w:pPr>
    </w:p>
    <w:p w14:paraId="6EBD7474">
      <w:pPr>
        <w:pStyle w:val="3"/>
        <w:bidi w:val="0"/>
        <w:ind w:left="0" w:leftChars="0" w:firstLine="0" w:firstLineChars="0"/>
        <w:jc w:val="both"/>
        <w:rPr>
          <w:rFonts w:hint="default" w:cs="Times New Roman"/>
          <w:b/>
          <w:bCs/>
          <w:sz w:val="28"/>
          <w:szCs w:val="28"/>
          <w:lang w:val="en-US"/>
        </w:rPr>
      </w:pPr>
      <w:r>
        <w:rPr>
          <w:rFonts w:hint="default" w:cs="Times New Roman"/>
          <w:b/>
          <w:bCs/>
          <w:sz w:val="28"/>
          <w:szCs w:val="28"/>
          <w:lang w:val="en-US"/>
        </w:rPr>
        <w:t>1.3.3 APPLICABILITY</w:t>
      </w:r>
    </w:p>
    <w:p w14:paraId="4035AE1A">
      <w:pPr>
        <w:pStyle w:val="3"/>
        <w:bidi w:val="0"/>
        <w:ind w:left="0" w:leftChars="0" w:firstLine="0" w:firstLineChars="0"/>
        <w:jc w:val="both"/>
        <w:rPr>
          <w:rFonts w:hint="default" w:cs="Times New Roman"/>
          <w:b/>
          <w:bCs/>
          <w:sz w:val="28"/>
          <w:szCs w:val="28"/>
          <w:lang w:val="en-US"/>
        </w:rPr>
      </w:pPr>
      <w:r>
        <w:rPr>
          <w:rFonts w:hint="default" w:cs="Times New Roman"/>
          <w:b/>
          <w:bCs/>
          <w:sz w:val="28"/>
          <w:szCs w:val="28"/>
          <w:lang w:val="en-US"/>
        </w:rPr>
        <w:tab/>
      </w:r>
    </w:p>
    <w:p w14:paraId="2E99C99E">
      <w:pPr>
        <w:pStyle w:val="3"/>
        <w:bidi w:val="0"/>
        <w:spacing w:line="360" w:lineRule="auto"/>
        <w:ind w:left="0" w:leftChars="0" w:firstLine="0" w:firstLineChars="0"/>
        <w:jc w:val="both"/>
        <w:rPr>
          <w:rFonts w:hint="default" w:ascii="Times New Roman" w:hAnsi="Times New Roman" w:eastAsia="SimSun" w:cs="Times New Roman"/>
          <w:b w:val="0"/>
          <w:bCs w:val="0"/>
          <w:sz w:val="24"/>
          <w:szCs w:val="24"/>
        </w:rPr>
      </w:pPr>
      <w:r>
        <w:rPr>
          <w:rFonts w:hint="default" w:cs="Times New Roman"/>
          <w:b/>
          <w:bCs/>
          <w:sz w:val="28"/>
          <w:szCs w:val="28"/>
          <w:lang w:val="en-US"/>
        </w:rPr>
        <w:tab/>
      </w:r>
      <w:r>
        <w:rPr>
          <w:rFonts w:hint="default" w:ascii="Times New Roman" w:hAnsi="Times New Roman" w:eastAsia="SimSun" w:cs="Times New Roman"/>
          <w:b w:val="0"/>
          <w:bCs w:val="0"/>
          <w:sz w:val="24"/>
          <w:szCs w:val="24"/>
        </w:rPr>
        <w:t xml:space="preserve">The </w:t>
      </w:r>
      <w:r>
        <w:rPr>
          <w:rStyle w:val="9"/>
          <w:rFonts w:hint="default" w:ascii="Times New Roman" w:hAnsi="Times New Roman" w:eastAsia="SimSun" w:cs="Times New Roman"/>
          <w:b w:val="0"/>
          <w:bCs w:val="0"/>
          <w:sz w:val="24"/>
          <w:szCs w:val="24"/>
        </w:rPr>
        <w:t>Digital Fundraising Portal System</w:t>
      </w:r>
      <w:r>
        <w:rPr>
          <w:rFonts w:hint="default" w:ascii="Times New Roman" w:hAnsi="Times New Roman" w:eastAsia="SimSun" w:cs="Times New Roman"/>
          <w:b w:val="0"/>
          <w:bCs w:val="0"/>
          <w:sz w:val="24"/>
          <w:szCs w:val="24"/>
        </w:rPr>
        <w:t xml:space="preserve"> is applicable across various domains where online fundraising is essential. It can be used by startups and entrepreneurs to raise seed funding, nonprofit organizations to run donation-based campaigns, and artists or creators to launch and promote creative projects. Additionally, students and educators can use the platform to gather support for academic or community-based initiatives. Small businesses can also benefit by testing market interest through </w:t>
      </w:r>
      <w:r>
        <w:rPr>
          <w:rFonts w:hint="default" w:eastAsia="SimSun" w:cs="Times New Roman"/>
          <w:b w:val="0"/>
          <w:bCs w:val="0"/>
          <w:sz w:val="24"/>
          <w:szCs w:val="24"/>
          <w:lang w:val="en-US"/>
        </w:rPr>
        <w:t>pre-record</w:t>
      </w:r>
      <w:r>
        <w:rPr>
          <w:rFonts w:hint="default" w:ascii="Times New Roman" w:hAnsi="Times New Roman" w:eastAsia="SimSun" w:cs="Times New Roman"/>
          <w:b w:val="0"/>
          <w:bCs w:val="0"/>
          <w:sz w:val="24"/>
          <w:szCs w:val="24"/>
        </w:rPr>
        <w:t xml:space="preserve"> or backer contributions. Overall, this system is suitable for educational, professional, and social environments that require a secure, transparent, and efficient online fundraising solution.</w:t>
      </w:r>
    </w:p>
    <w:p w14:paraId="5BFF57F9">
      <w:pPr>
        <w:pStyle w:val="3"/>
        <w:bidi w:val="0"/>
        <w:spacing w:line="360" w:lineRule="auto"/>
        <w:ind w:left="0" w:leftChars="0" w:firstLine="0" w:firstLineChars="0"/>
        <w:jc w:val="both"/>
        <w:rPr>
          <w:rFonts w:hint="default" w:ascii="Times New Roman" w:hAnsi="Times New Roman" w:eastAsia="SimSun" w:cs="Times New Roman"/>
          <w:b w:val="0"/>
          <w:bCs w:val="0"/>
          <w:sz w:val="24"/>
          <w:szCs w:val="24"/>
        </w:rPr>
      </w:pPr>
    </w:p>
    <w:p w14:paraId="21804EE2">
      <w:pPr>
        <w:pStyle w:val="3"/>
        <w:bidi w:val="0"/>
        <w:spacing w:line="360" w:lineRule="auto"/>
        <w:ind w:left="0" w:leftChars="0" w:firstLine="0" w:firstLineChars="0"/>
        <w:jc w:val="both"/>
        <w:rPr>
          <w:rFonts w:hint="default" w:ascii="Times New Roman" w:hAnsi="Times New Roman" w:eastAsia="SimSun" w:cs="Times New Roman"/>
          <w:b w:val="0"/>
          <w:bCs w:val="0"/>
          <w:sz w:val="24"/>
          <w:szCs w:val="24"/>
        </w:rPr>
      </w:pPr>
    </w:p>
    <w:p w14:paraId="189A526B">
      <w:pPr>
        <w:pStyle w:val="3"/>
        <w:bidi w:val="0"/>
        <w:spacing w:line="360" w:lineRule="auto"/>
        <w:ind w:left="0" w:leftChars="0" w:firstLine="0" w:firstLineChars="0"/>
        <w:jc w:val="both"/>
        <w:rPr>
          <w:rFonts w:hint="default" w:ascii="Times New Roman" w:hAnsi="Times New Roman" w:eastAsia="SimSun" w:cs="Times New Roman"/>
          <w:b w:val="0"/>
          <w:bCs w:val="0"/>
          <w:sz w:val="24"/>
          <w:szCs w:val="24"/>
        </w:rPr>
      </w:pPr>
    </w:p>
    <w:p w14:paraId="221B815F">
      <w:pPr>
        <w:pStyle w:val="3"/>
        <w:numPr>
          <w:ilvl w:val="1"/>
          <w:numId w:val="1"/>
        </w:numPr>
        <w:bidi w:val="0"/>
        <w:spacing w:line="360" w:lineRule="auto"/>
        <w:ind w:left="0" w:leftChars="0" w:firstLine="0" w:firstLineChars="0"/>
        <w:jc w:val="both"/>
        <w:rPr>
          <w:rFonts w:hint="default" w:eastAsia="SimSun" w:cs="Times New Roman"/>
          <w:b/>
          <w:bCs/>
          <w:sz w:val="28"/>
          <w:szCs w:val="28"/>
          <w:lang w:val="en-US"/>
        </w:rPr>
      </w:pPr>
      <w:r>
        <w:rPr>
          <w:rFonts w:hint="default" w:eastAsia="SimSun" w:cs="Times New Roman"/>
          <w:b/>
          <w:bCs/>
          <w:sz w:val="28"/>
          <w:szCs w:val="28"/>
          <w:lang w:val="en-US"/>
        </w:rPr>
        <w:t>VISION STATEMENT</w:t>
      </w:r>
    </w:p>
    <w:p w14:paraId="25E13D6F">
      <w:pPr>
        <w:pStyle w:val="8"/>
        <w:keepNext w:val="0"/>
        <w:keepLines w:val="0"/>
        <w:widowControl/>
        <w:suppressLineNumbers w:val="0"/>
        <w:spacing w:line="360" w:lineRule="auto"/>
        <w:ind w:firstLine="720" w:firstLineChars="0"/>
        <w:jc w:val="both"/>
        <w:rPr>
          <w:b w:val="0"/>
          <w:bCs w:val="0"/>
        </w:rPr>
      </w:pPr>
      <w:r>
        <w:rPr>
          <w:b w:val="0"/>
          <w:bCs w:val="0"/>
        </w:rPr>
        <w:t xml:space="preserve">Our vision is to build a </w:t>
      </w:r>
      <w:r>
        <w:rPr>
          <w:rStyle w:val="9"/>
          <w:b w:val="0"/>
          <w:bCs w:val="0"/>
        </w:rPr>
        <w:t>reliable and innovative digital fundraising platform</w:t>
      </w:r>
      <w:r>
        <w:rPr>
          <w:b w:val="0"/>
          <w:bCs w:val="0"/>
        </w:rPr>
        <w:t xml:space="preserve"> that enables individuals, startups, nonprofits, and creators from all backgrounds to transform their ideas into reality. We aim to become a </w:t>
      </w:r>
      <w:r>
        <w:rPr>
          <w:rStyle w:val="9"/>
          <w:b w:val="0"/>
          <w:bCs w:val="0"/>
        </w:rPr>
        <w:t>leading online space</w:t>
      </w:r>
      <w:r>
        <w:rPr>
          <w:b w:val="0"/>
          <w:bCs w:val="0"/>
        </w:rPr>
        <w:t xml:space="preserve"> where creative minds and social change-makers can gain access to the financial support they need—regardless of their location or resources.</w:t>
      </w:r>
      <w:r>
        <w:rPr>
          <w:rFonts w:hint="default"/>
          <w:b w:val="0"/>
          <w:bCs w:val="0"/>
          <w:lang w:val="en-US"/>
        </w:rPr>
        <w:t xml:space="preserve"> </w:t>
      </w:r>
      <w:r>
        <w:rPr>
          <w:b w:val="0"/>
          <w:bCs w:val="0"/>
        </w:rPr>
        <w:t xml:space="preserve">We envision a platform that fosters </w:t>
      </w:r>
      <w:r>
        <w:rPr>
          <w:rStyle w:val="9"/>
          <w:b w:val="0"/>
          <w:bCs w:val="0"/>
        </w:rPr>
        <w:t>transparency, trust, and collaboration</w:t>
      </w:r>
      <w:r>
        <w:rPr>
          <w:b w:val="0"/>
          <w:bCs w:val="0"/>
        </w:rPr>
        <w:t>, allowing backers to confidently support projects they believe in. Through secure technology, real-time tracking, and reward-based contributions, we strive to make fundraising simple, accessible, and engaging for everyone.</w:t>
      </w:r>
      <w:r>
        <w:rPr>
          <w:rFonts w:hint="default"/>
          <w:b w:val="0"/>
          <w:bCs w:val="0"/>
          <w:lang w:val="en-US"/>
        </w:rPr>
        <w:t xml:space="preserve"> </w:t>
      </w:r>
      <w:r>
        <w:rPr>
          <w:b w:val="0"/>
          <w:bCs w:val="0"/>
        </w:rPr>
        <w:t xml:space="preserve">Our goal is to create a </w:t>
      </w:r>
      <w:r>
        <w:rPr>
          <w:rStyle w:val="9"/>
          <w:b w:val="0"/>
          <w:bCs w:val="0"/>
        </w:rPr>
        <w:t>global community</w:t>
      </w:r>
      <w:r>
        <w:rPr>
          <w:b w:val="0"/>
          <w:bCs w:val="0"/>
        </w:rPr>
        <w:t xml:space="preserve"> where innovation, creativity, and impact are supported through collective effort, and where the platform serves not just as a fundraising tool, but as a launchpad for meaningful change and success.</w:t>
      </w:r>
    </w:p>
    <w:p w14:paraId="05D4F97A">
      <w:pPr>
        <w:pStyle w:val="3"/>
        <w:numPr>
          <w:ilvl w:val="1"/>
          <w:numId w:val="1"/>
        </w:numPr>
        <w:bidi w:val="0"/>
        <w:spacing w:line="360" w:lineRule="auto"/>
        <w:ind w:left="0" w:leftChars="0" w:firstLine="0" w:firstLineChars="0"/>
        <w:jc w:val="both"/>
        <w:rPr>
          <w:rFonts w:hint="default"/>
          <w:b/>
          <w:bCs/>
          <w:sz w:val="28"/>
          <w:szCs w:val="28"/>
          <w:lang w:val="en-US"/>
        </w:rPr>
      </w:pPr>
      <w:r>
        <w:rPr>
          <w:rFonts w:hint="default"/>
          <w:b/>
          <w:bCs/>
          <w:sz w:val="28"/>
          <w:szCs w:val="28"/>
          <w:lang w:val="en-US"/>
        </w:rPr>
        <w:t>ACHIEVEMENT</w:t>
      </w:r>
    </w:p>
    <w:p w14:paraId="00C4307E">
      <w:pPr>
        <w:pStyle w:val="8"/>
        <w:keepNext w:val="0"/>
        <w:keepLines w:val="0"/>
        <w:widowControl/>
        <w:suppressLineNumbers w:val="0"/>
        <w:spacing w:line="360" w:lineRule="auto"/>
        <w:jc w:val="both"/>
        <w:rPr>
          <w:b w:val="0"/>
          <w:bCs w:val="0"/>
        </w:rPr>
      </w:pPr>
      <w:r>
        <w:rPr>
          <w:rFonts w:hint="default"/>
          <w:b w:val="0"/>
          <w:bCs w:val="0"/>
          <w:sz w:val="28"/>
          <w:szCs w:val="28"/>
          <w:lang w:val="en-IN"/>
        </w:rPr>
        <w:tab/>
      </w:r>
      <w:r>
        <w:rPr>
          <w:b w:val="0"/>
          <w:bCs w:val="0"/>
        </w:rPr>
        <w:t xml:space="preserve">The development of the </w:t>
      </w:r>
      <w:r>
        <w:rPr>
          <w:rStyle w:val="9"/>
          <w:b w:val="0"/>
          <w:bCs w:val="0"/>
        </w:rPr>
        <w:t>Digital Fundraising Portal System</w:t>
      </w:r>
      <w:r>
        <w:rPr>
          <w:b w:val="0"/>
          <w:bCs w:val="0"/>
        </w:rPr>
        <w:t xml:space="preserve"> resulted in several key achievements that demonstrate both technical proficiency and a strong understanding of user needs. A complete and functional web-based platform was successfully built, offering secure user authentication and role-based access control, allowing project creators, backers, and administrators to operate within clearly defined roles. This structure ensures data security, usability, and system integrity.</w:t>
      </w:r>
    </w:p>
    <w:p w14:paraId="14FA4FF3">
      <w:pPr>
        <w:pStyle w:val="8"/>
        <w:keepNext w:val="0"/>
        <w:keepLines w:val="0"/>
        <w:widowControl/>
        <w:suppressLineNumbers w:val="0"/>
        <w:spacing w:line="360" w:lineRule="auto"/>
        <w:ind w:firstLine="720" w:firstLineChars="0"/>
        <w:jc w:val="both"/>
        <w:rPr>
          <w:b w:val="0"/>
          <w:bCs w:val="0"/>
        </w:rPr>
      </w:pPr>
      <w:r>
        <w:rPr>
          <w:b w:val="0"/>
          <w:bCs w:val="0"/>
        </w:rPr>
        <w:t xml:space="preserve">A </w:t>
      </w:r>
      <w:r>
        <w:rPr>
          <w:rStyle w:val="9"/>
          <w:b w:val="0"/>
          <w:bCs w:val="0"/>
        </w:rPr>
        <w:t>tier-based reward system</w:t>
      </w:r>
      <w:r>
        <w:rPr>
          <w:b w:val="0"/>
          <w:bCs w:val="0"/>
        </w:rPr>
        <w:t xml:space="preserve"> was effectively implemented, giving creators the flexibility to offer customized benefits to backers based on their level of contribution. This not only adds value for users but also encourages higher levels of engagement and support. The platform includes </w:t>
      </w:r>
      <w:r>
        <w:rPr>
          <w:rStyle w:val="9"/>
          <w:b w:val="0"/>
          <w:bCs w:val="0"/>
        </w:rPr>
        <w:t>real-time funding progress tracking</w:t>
      </w:r>
      <w:r>
        <w:rPr>
          <w:b w:val="0"/>
          <w:bCs w:val="0"/>
        </w:rPr>
        <w:t>, offering dynamic updates to both creators and backers, which improves transparency and user satisfaction.</w:t>
      </w:r>
    </w:p>
    <w:p w14:paraId="1F92783F">
      <w:pPr>
        <w:pStyle w:val="8"/>
        <w:keepNext w:val="0"/>
        <w:keepLines w:val="0"/>
        <w:widowControl/>
        <w:suppressLineNumbers w:val="0"/>
        <w:spacing w:line="360" w:lineRule="auto"/>
        <w:ind w:firstLine="720" w:firstLineChars="0"/>
        <w:jc w:val="both"/>
        <w:rPr>
          <w:b w:val="0"/>
          <w:bCs w:val="0"/>
        </w:rPr>
      </w:pPr>
      <w:r>
        <w:rPr>
          <w:b w:val="0"/>
          <w:bCs w:val="0"/>
        </w:rPr>
        <w:t xml:space="preserve">To maintain the credibility of listed projects, a </w:t>
      </w:r>
      <w:r>
        <w:rPr>
          <w:rStyle w:val="9"/>
          <w:b w:val="0"/>
          <w:bCs w:val="0"/>
        </w:rPr>
        <w:t>verification mechanism</w:t>
      </w:r>
      <w:r>
        <w:rPr>
          <w:b w:val="0"/>
          <w:bCs w:val="0"/>
        </w:rPr>
        <w:t xml:space="preserve"> was developed that ensures only genuine and approved campaigns go live on the platform. This process enhances trust and reduces the chances of fraud. Payment security was also prioritized through the integration of simulated or actual payment gateway APIs, allowing for </w:t>
      </w:r>
      <w:r>
        <w:rPr>
          <w:rStyle w:val="9"/>
          <w:b w:val="0"/>
          <w:bCs w:val="0"/>
        </w:rPr>
        <w:t>safe and seamless online transactions</w:t>
      </w:r>
      <w:r>
        <w:rPr>
          <w:b w:val="0"/>
          <w:bCs w:val="0"/>
        </w:rPr>
        <w:t>.</w:t>
      </w:r>
    </w:p>
    <w:p w14:paraId="1ADFEC45">
      <w:pPr>
        <w:pStyle w:val="8"/>
        <w:keepNext w:val="0"/>
        <w:keepLines w:val="0"/>
        <w:widowControl/>
        <w:suppressLineNumbers w:val="0"/>
        <w:spacing w:line="360" w:lineRule="auto"/>
        <w:ind w:firstLine="720" w:firstLineChars="0"/>
        <w:jc w:val="both"/>
        <w:rPr>
          <w:b w:val="0"/>
          <w:bCs w:val="0"/>
        </w:rPr>
      </w:pPr>
      <w:r>
        <w:rPr>
          <w:b w:val="0"/>
          <w:bCs w:val="0"/>
        </w:rPr>
        <w:t xml:space="preserve">From a design perspective, the system boasts an </w:t>
      </w:r>
      <w:r>
        <w:rPr>
          <w:rStyle w:val="9"/>
          <w:b w:val="0"/>
          <w:bCs w:val="0"/>
        </w:rPr>
        <w:t>intuitive and responsive user interface</w:t>
      </w:r>
      <w:r>
        <w:rPr>
          <w:b w:val="0"/>
          <w:bCs w:val="0"/>
        </w:rPr>
        <w:t xml:space="preserve">, optimized for both desktop and mobile devices. This ensures accessibility and ease of use for all types of users. An </w:t>
      </w:r>
      <w:r>
        <w:rPr>
          <w:rStyle w:val="9"/>
          <w:b w:val="0"/>
          <w:bCs w:val="0"/>
        </w:rPr>
        <w:t>admin dashboard</w:t>
      </w:r>
      <w:r>
        <w:rPr>
          <w:b w:val="0"/>
          <w:bCs w:val="0"/>
        </w:rPr>
        <w:t xml:space="preserve"> was created to monitor users, projects, and platform activities, offering administrative control for managing content, resolving issues, and maintaining order within the system.</w:t>
      </w:r>
    </w:p>
    <w:p w14:paraId="4C51ACAD">
      <w:pPr>
        <w:pStyle w:val="8"/>
        <w:keepNext w:val="0"/>
        <w:keepLines w:val="0"/>
        <w:widowControl/>
        <w:suppressLineNumbers w:val="0"/>
        <w:spacing w:line="360" w:lineRule="auto"/>
        <w:ind w:firstLine="720" w:firstLineChars="0"/>
        <w:jc w:val="both"/>
        <w:rPr>
          <w:b w:val="0"/>
          <w:bCs w:val="0"/>
        </w:rPr>
      </w:pPr>
      <w:r>
        <w:rPr>
          <w:b w:val="0"/>
          <w:bCs w:val="0"/>
        </w:rPr>
        <w:t xml:space="preserve">The project followed best practices in </w:t>
      </w:r>
      <w:r>
        <w:rPr>
          <w:rStyle w:val="9"/>
          <w:b w:val="0"/>
          <w:bCs w:val="0"/>
        </w:rPr>
        <w:t>data privacy and anti-fraud protection</w:t>
      </w:r>
      <w:r>
        <w:rPr>
          <w:b w:val="0"/>
          <w:bCs w:val="0"/>
        </w:rPr>
        <w:t xml:space="preserve">, aligning with basic security principles and compliance standards. Furthermore, the integration of </w:t>
      </w:r>
      <w:r>
        <w:rPr>
          <w:rStyle w:val="9"/>
          <w:b w:val="0"/>
          <w:bCs w:val="0"/>
        </w:rPr>
        <w:t>social media sharing features</w:t>
      </w:r>
      <w:r>
        <w:rPr>
          <w:b w:val="0"/>
          <w:bCs w:val="0"/>
        </w:rPr>
        <w:t xml:space="preserve"> significantly enhanced the visibility and discoverability of fundraising campaigns, enabling creators to reach a broader audience with minimal effort.</w:t>
      </w:r>
      <w:r>
        <w:rPr>
          <w:rFonts w:hint="default"/>
          <w:b w:val="0"/>
          <w:bCs w:val="0"/>
          <w:lang w:val="en-IN"/>
        </w:rPr>
        <w:t xml:space="preserve"> </w:t>
      </w:r>
      <w:bookmarkStart w:id="0" w:name="_GoBack"/>
      <w:bookmarkEnd w:id="0"/>
      <w:r>
        <w:rPr>
          <w:b w:val="0"/>
          <w:bCs w:val="0"/>
        </w:rPr>
        <w:t>These achievements collectively demonstrate the successful realization of a digital fundraising platform that is practical, secure, and scalable for real-world application.</w:t>
      </w:r>
    </w:p>
    <w:p w14:paraId="699B6CBC">
      <w:pPr>
        <w:pStyle w:val="3"/>
        <w:numPr>
          <w:numId w:val="0"/>
        </w:numPr>
        <w:bidi w:val="0"/>
        <w:spacing w:line="360" w:lineRule="auto"/>
        <w:ind w:leftChars="0"/>
        <w:jc w:val="both"/>
        <w:rPr>
          <w:rFonts w:hint="default"/>
          <w:b/>
          <w:bCs/>
          <w:sz w:val="28"/>
          <w:szCs w:val="28"/>
          <w:lang w:val="en-IN"/>
        </w:rPr>
      </w:pPr>
    </w:p>
    <w:p w14:paraId="4E3914AC">
      <w:pPr>
        <w:pStyle w:val="3"/>
        <w:numPr>
          <w:ilvl w:val="1"/>
          <w:numId w:val="1"/>
        </w:numPr>
        <w:bidi w:val="0"/>
        <w:ind w:left="0" w:leftChars="0" w:firstLine="0" w:firstLineChars="0"/>
        <w:jc w:val="left"/>
        <w:rPr>
          <w:rFonts w:hint="default" w:eastAsia="SimSun" w:cs="Times New Roman"/>
          <w:b/>
          <w:bCs/>
          <w:sz w:val="28"/>
          <w:szCs w:val="28"/>
          <w:lang w:val="en-US"/>
        </w:rPr>
      </w:pPr>
      <w:r>
        <w:rPr>
          <w:rFonts w:hint="default" w:ascii="Times New Roman" w:hAnsi="Times New Roman" w:eastAsia="SimSun" w:cs="Times New Roman"/>
          <w:b/>
          <w:bCs/>
          <w:sz w:val="28"/>
          <w:szCs w:val="28"/>
        </w:rPr>
        <w:t>O</w:t>
      </w:r>
      <w:r>
        <w:rPr>
          <w:rFonts w:hint="default" w:eastAsia="SimSun" w:cs="Times New Roman"/>
          <w:b/>
          <w:bCs/>
          <w:sz w:val="28"/>
          <w:szCs w:val="28"/>
          <w:lang w:val="en-US"/>
        </w:rPr>
        <w:t>RGANIZATION</w:t>
      </w:r>
      <w:r>
        <w:rPr>
          <w:rFonts w:hint="default" w:ascii="Times New Roman" w:hAnsi="Times New Roman" w:eastAsia="SimSun" w:cs="Times New Roman"/>
          <w:b/>
          <w:bCs/>
          <w:sz w:val="28"/>
          <w:szCs w:val="28"/>
        </w:rPr>
        <w:t xml:space="preserve"> </w:t>
      </w:r>
      <w:r>
        <w:rPr>
          <w:rFonts w:hint="default" w:eastAsia="SimSun" w:cs="Times New Roman"/>
          <w:b/>
          <w:bCs/>
          <w:sz w:val="28"/>
          <w:szCs w:val="28"/>
          <w:lang w:val="en-US"/>
        </w:rPr>
        <w:t>OF</w:t>
      </w:r>
      <w:r>
        <w:rPr>
          <w:rFonts w:hint="default" w:ascii="Times New Roman" w:hAnsi="Times New Roman" w:eastAsia="SimSun" w:cs="Times New Roman"/>
          <w:b/>
          <w:bCs/>
          <w:sz w:val="28"/>
          <w:szCs w:val="28"/>
        </w:rPr>
        <w:t xml:space="preserve"> R</w:t>
      </w:r>
      <w:r>
        <w:rPr>
          <w:rFonts w:hint="default" w:eastAsia="SimSun" w:cs="Times New Roman"/>
          <w:b/>
          <w:bCs/>
          <w:sz w:val="28"/>
          <w:szCs w:val="28"/>
          <w:lang w:val="en-US"/>
        </w:rPr>
        <w:t>EPORT</w:t>
      </w:r>
    </w:p>
    <w:p w14:paraId="3900E658">
      <w:pPr>
        <w:pStyle w:val="8"/>
        <w:keepNext w:val="0"/>
        <w:keepLines w:val="0"/>
        <w:widowControl/>
        <w:suppressLineNumbers w:val="0"/>
        <w:spacing w:line="360" w:lineRule="auto"/>
        <w:ind w:firstLine="720" w:firstLineChars="0"/>
        <w:jc w:val="both"/>
      </w:pPr>
      <w:r>
        <w:rPr>
          <w:b w:val="0"/>
          <w:bCs w:val="0"/>
        </w:rPr>
        <w:t xml:space="preserve">This project is based on the development of a </w:t>
      </w:r>
      <w:r>
        <w:rPr>
          <w:rStyle w:val="9"/>
          <w:b w:val="0"/>
          <w:bCs w:val="0"/>
        </w:rPr>
        <w:t>Digital Fundraising Portal System</w:t>
      </w:r>
      <w:r>
        <w:rPr>
          <w:b w:val="0"/>
          <w:bCs w:val="0"/>
        </w:rPr>
        <w:t>, aimed at transforming the way individuals, startups, and organizations raise funds for their ideas and causes. The platform is designed to provide a secure, transparent, and user-friendly environment that connects project creators with potential supporters. It includes key functionalities such as user authentication, project creation, reward-based contributions, real-time funding tracking, and admin-level monitoring.</w:t>
      </w:r>
      <w:r>
        <w:rPr>
          <w:rFonts w:hint="default"/>
          <w:b w:val="0"/>
          <w:bCs w:val="0"/>
          <w:lang w:val="en-US"/>
        </w:rPr>
        <w:t xml:space="preserve"> </w:t>
      </w:r>
      <w:r>
        <w:rPr>
          <w:b w:val="0"/>
          <w:bCs w:val="0"/>
        </w:rPr>
        <w:t>The report is organized to cover all phases of development, starting from problem identification and requirement analysis to system design, implementation, and testing. It also discusses the technologies used, challenges faced, and future scope of the system. The primary objective is to deliver a practical and scalabl</w:t>
      </w:r>
      <w:r>
        <w:rPr>
          <w:rFonts w:hint="default"/>
          <w:b w:val="0"/>
          <w:bCs w:val="0"/>
          <w:lang w:val="en-US"/>
        </w:rPr>
        <w:t xml:space="preserve">e </w:t>
      </w:r>
      <w:r>
        <w:rPr>
          <w:b w:val="0"/>
          <w:bCs w:val="0"/>
        </w:rPr>
        <w:t>fundraising solution that meets modern digital standards and enhances accessibility for creators and backers alike.</w:t>
      </w:r>
    </w:p>
    <w:sectPr>
      <w:headerReference r:id="rId3" w:type="default"/>
      <w:footerReference r:id="rId4" w:type="default"/>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3447389"/>
      <w:docPartObj>
        <w:docPartGallery w:val="autotext"/>
      </w:docPartObj>
    </w:sdtPr>
    <w:sdtContent>
      <w:p w14:paraId="4EBF3365">
        <w:pPr>
          <w:pStyle w:val="6"/>
          <w:jc w:val="center"/>
        </w:pPr>
        <w:r>
          <w:fldChar w:fldCharType="begin"/>
        </w:r>
        <w:r>
          <w:instrText xml:space="preserve"> PAGE   \* MERGEFORMAT </w:instrText>
        </w:r>
        <w:r>
          <w:fldChar w:fldCharType="separate"/>
        </w:r>
        <w:r>
          <w:t>2</w:t>
        </w:r>
        <w:r>
          <w:fldChar w:fldCharType="end"/>
        </w:r>
      </w:p>
    </w:sdtContent>
  </w:sdt>
  <w:p w14:paraId="23CFE084">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6BC30">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A34791"/>
    <w:multiLevelType w:val="multilevel"/>
    <w:tmpl w:val="ACA3479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B62D96"/>
    <w:rsid w:val="38DD17F6"/>
    <w:rsid w:val="470C2335"/>
    <w:rsid w:val="6CB62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9"/>
    <w:pPr>
      <w:spacing w:before="64"/>
      <w:ind w:left="2560"/>
      <w:jc w:val="center"/>
      <w:outlineLvl w:val="1"/>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pPr>
  </w:style>
  <w:style w:type="paragraph" w:styleId="7">
    <w:name w:val="header"/>
    <w:basedOn w:val="1"/>
    <w:unhideWhenUsed/>
    <w:qFormat/>
    <w:uiPriority w:val="99"/>
    <w:pPr>
      <w:tabs>
        <w:tab w:val="center" w:pos="4680"/>
        <w:tab w:val="right" w:pos="9360"/>
      </w:tabs>
    </w:p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2025-06-24T15:25:00Z</dcterms:created>
  <dc:creator>jothi</dc:creator>
  <cp:lastModifiedBy>jothi</cp:lastModifiedBy>
  <dcterms:modified xsi:type="dcterms:W3CDTF">2025-07-09T09:31:50Z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E28B467D098B492F9C11080DC6BBA90A_11</vt:lpwstr>
  </property>
</Properties>
</file>