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CA182" w14:textId="3B726721" w:rsidR="00A77218" w:rsidRPr="00885855" w:rsidRDefault="00B57349" w:rsidP="00885855">
      <w:pPr>
        <w:pStyle w:val="Ttulo1"/>
        <w:rPr>
          <w:rFonts w:eastAsia="Times New Roman"/>
          <w:sz w:val="48"/>
          <w:szCs w:val="48"/>
          <w:lang w:eastAsia="es-ES"/>
        </w:rPr>
      </w:pPr>
      <w:r w:rsidRPr="00885855">
        <w:rPr>
          <w:rFonts w:eastAsia="Times New Roman"/>
          <w:sz w:val="48"/>
          <w:szCs w:val="48"/>
          <w:lang w:eastAsia="es-ES"/>
        </w:rPr>
        <w:t>ANALISIS “</w:t>
      </w:r>
      <w:r w:rsidR="00ED7BFD" w:rsidRPr="00885855">
        <w:rPr>
          <w:rFonts w:eastAsia="Times New Roman"/>
          <w:sz w:val="48"/>
          <w:szCs w:val="48"/>
          <w:lang w:eastAsia="es-ES"/>
        </w:rPr>
        <w:t>STATE OF THE ART</w:t>
      </w:r>
      <w:r w:rsidRPr="00885855">
        <w:rPr>
          <w:rFonts w:eastAsia="Times New Roman"/>
          <w:sz w:val="48"/>
          <w:szCs w:val="48"/>
          <w:lang w:eastAsia="es-ES"/>
        </w:rPr>
        <w:t>”:</w:t>
      </w:r>
    </w:p>
    <w:p w14:paraId="759B3437" w14:textId="71B115A3" w:rsidR="00061E54" w:rsidRPr="00885855" w:rsidRDefault="00AB6BA4" w:rsidP="00885855">
      <w:pPr>
        <w:pStyle w:val="Ttulo1"/>
        <w:rPr>
          <w:rFonts w:eastAsiaTheme="minorEastAsia"/>
        </w:rPr>
      </w:pPr>
      <w:r w:rsidRPr="00885855">
        <w:rPr>
          <w:rFonts w:eastAsiaTheme="minorEastAsia"/>
        </w:rPr>
        <w:t>Introducció</w:t>
      </w:r>
      <w:r w:rsidR="00061E54" w:rsidRPr="00885855">
        <w:rPr>
          <w:rFonts w:eastAsiaTheme="minorEastAsia"/>
        </w:rPr>
        <w:t>:</w:t>
      </w:r>
    </w:p>
    <w:p w14:paraId="624DD52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Abans de profunditzar en els diversos treballs seleccionat</w:t>
      </w:r>
      <w:r>
        <w:rPr>
          <w:rFonts w:cstheme="minorHAnsi"/>
        </w:rPr>
        <w:t>s</w:t>
      </w:r>
      <w:r w:rsidRPr="00EF6B96">
        <w:rPr>
          <w:rFonts w:cstheme="minorHAnsi"/>
        </w:rPr>
        <w:t xml:space="preserve">, és essencial establir alguns </w:t>
      </w:r>
    </w:p>
    <w:p w14:paraId="5EF6AD54" w14:textId="77777777" w:rsidR="00061E54" w:rsidRPr="00EF6B96" w:rsidRDefault="00061E54" w:rsidP="00061E54">
      <w:pPr>
        <w:pStyle w:val="Prrafodelista"/>
        <w:shd w:val="clear" w:color="auto" w:fill="FFFFFF"/>
        <w:spacing w:before="100" w:beforeAutospacing="1" w:after="100" w:afterAutospacing="1" w:line="240" w:lineRule="auto"/>
        <w:ind w:left="0"/>
        <w:jc w:val="both"/>
        <w:rPr>
          <w:rFonts w:cstheme="minorHAnsi"/>
        </w:rPr>
      </w:pPr>
      <w:r w:rsidRPr="00EF6B96">
        <w:rPr>
          <w:rFonts w:cstheme="minorHAnsi"/>
        </w:rPr>
        <w:t>conceptes fonamentals de les simulacions de dinàmica molecular.</w:t>
      </w:r>
    </w:p>
    <w:p w14:paraId="386454E5"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102EB844" w14:textId="77FAAB2E"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 sistema</w:t>
      </w:r>
      <w:r w:rsidRPr="00EF6B96">
        <w:rPr>
          <w:rFonts w:cstheme="minorHAnsi"/>
        </w:rPr>
        <w:t xml:space="preserve"> de molècules sota investigació </w:t>
      </w:r>
      <w:r>
        <w:rPr>
          <w:rFonts w:cstheme="minorHAnsi"/>
        </w:rPr>
        <w:t>pot consistir tant d</w:t>
      </w:r>
      <w:r w:rsidR="000E4888">
        <w:rPr>
          <w:rFonts w:cstheme="minorHAnsi"/>
        </w:rPr>
        <w:t>’</w:t>
      </w:r>
      <w:r>
        <w:rPr>
          <w:rFonts w:cstheme="minorHAnsi"/>
        </w:rPr>
        <w:t xml:space="preserve">àtoms com de molècules </w:t>
      </w:r>
      <w:r w:rsidR="000E4888" w:rsidRPr="00EF6B96">
        <w:rPr>
          <w:rFonts w:cstheme="minorHAnsi"/>
        </w:rPr>
        <w:t>més</w:t>
      </w:r>
      <w:r w:rsidR="000E4888">
        <w:rPr>
          <w:rFonts w:cstheme="minorHAnsi"/>
        </w:rPr>
        <w:t xml:space="preserve"> </w:t>
      </w:r>
      <w:r>
        <w:rPr>
          <w:rFonts w:cstheme="minorHAnsi"/>
        </w:rPr>
        <w:t xml:space="preserve">complexes i </w:t>
      </w:r>
      <w:r w:rsidRPr="00EF6B96">
        <w:rPr>
          <w:rFonts w:cstheme="minorHAnsi"/>
        </w:rPr>
        <w:t>pot variar en mida, des de pocs àtoms fins a proteïnes senceres o fins i tot estructures més grans.</w:t>
      </w:r>
    </w:p>
    <w:p w14:paraId="5549C549" w14:textId="77777777"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p>
    <w:p w14:paraId="2EFE068B" w14:textId="39E8A51F" w:rsidR="00061E54" w:rsidRDefault="00061E54" w:rsidP="00061E54">
      <w:pPr>
        <w:pStyle w:val="Prrafodelista"/>
        <w:shd w:val="clear" w:color="auto" w:fill="FFFFFF"/>
        <w:spacing w:before="100" w:beforeAutospacing="1" w:after="100" w:afterAutospacing="1" w:line="240" w:lineRule="auto"/>
        <w:ind w:left="0"/>
        <w:jc w:val="both"/>
        <w:rPr>
          <w:rFonts w:cstheme="minorHAnsi"/>
        </w:rPr>
      </w:pPr>
      <w:r w:rsidRPr="00061E54">
        <w:rPr>
          <w:rFonts w:cstheme="minorHAnsi"/>
        </w:rPr>
        <w:t>Els atributs del sistema</w:t>
      </w:r>
      <w:r w:rsidRPr="00EF6B96">
        <w:rPr>
          <w:rFonts w:cstheme="minorHAnsi"/>
        </w:rPr>
        <w:t xml:space="preserve"> </w:t>
      </w:r>
      <w:r>
        <w:rPr>
          <w:rFonts w:cstheme="minorHAnsi"/>
        </w:rPr>
        <w:t>i</w:t>
      </w:r>
      <w:r w:rsidRPr="00EF6B96">
        <w:rPr>
          <w:rFonts w:cstheme="minorHAnsi"/>
        </w:rPr>
        <w:t>nclou</w:t>
      </w:r>
      <w:r>
        <w:rPr>
          <w:rFonts w:cstheme="minorHAnsi"/>
        </w:rPr>
        <w:t>en</w:t>
      </w:r>
      <w:r w:rsidRPr="00EF6B96">
        <w:rPr>
          <w:rFonts w:cstheme="minorHAnsi"/>
        </w:rPr>
        <w:t xml:space="preserve"> factors com el nombre de partícules en el sistema, la mida i la forma de les molècules, les condicions de temperatura i pressió i les </w:t>
      </w:r>
      <w:r>
        <w:rPr>
          <w:rFonts w:cstheme="minorHAnsi"/>
        </w:rPr>
        <w:t>forces d’</w:t>
      </w:r>
      <w:r w:rsidRPr="00EF6B96">
        <w:rPr>
          <w:rFonts w:cstheme="minorHAnsi"/>
        </w:rPr>
        <w:t>interacció entre les molècules.</w:t>
      </w:r>
      <w:r w:rsidRPr="00061E54">
        <w:rPr>
          <w:rFonts w:cstheme="minorHAnsi"/>
        </w:rPr>
        <w:t xml:space="preserve"> </w:t>
      </w:r>
    </w:p>
    <w:p w14:paraId="2D1371FA" w14:textId="5E0843E2" w:rsidR="003B053B" w:rsidRDefault="003B053B" w:rsidP="00061E54">
      <w:pPr>
        <w:pStyle w:val="Prrafodelista"/>
        <w:shd w:val="clear" w:color="auto" w:fill="FFFFFF"/>
        <w:spacing w:before="100" w:beforeAutospacing="1" w:after="100" w:afterAutospacing="1" w:line="240" w:lineRule="auto"/>
        <w:ind w:left="0"/>
        <w:jc w:val="both"/>
        <w:rPr>
          <w:rFonts w:cstheme="minorHAnsi"/>
        </w:rPr>
      </w:pPr>
    </w:p>
    <w:p w14:paraId="34977D17" w14:textId="32A6BC2A" w:rsidR="003B053B" w:rsidRPr="00061E54" w:rsidRDefault="003B053B" w:rsidP="00061E54">
      <w:pPr>
        <w:pStyle w:val="Prrafodelista"/>
        <w:shd w:val="clear" w:color="auto" w:fill="FFFFFF"/>
        <w:spacing w:before="100" w:beforeAutospacing="1" w:after="100" w:afterAutospacing="1" w:line="240" w:lineRule="auto"/>
        <w:ind w:left="0"/>
        <w:jc w:val="both"/>
        <w:rPr>
          <w:rFonts w:cstheme="minorHAnsi"/>
        </w:rPr>
      </w:pPr>
      <w:commentRangeStart w:id="0"/>
      <w:r>
        <w:rPr>
          <w:rFonts w:cstheme="minorHAnsi"/>
        </w:rPr>
        <w:t>TODO</w:t>
      </w:r>
      <w:commentRangeEnd w:id="0"/>
      <w:r>
        <w:rPr>
          <w:rStyle w:val="Refdecomentario"/>
          <w:rFonts w:eastAsiaTheme="minorHAnsi"/>
        </w:rPr>
        <w:commentReference w:id="0"/>
      </w:r>
    </w:p>
    <w:p w14:paraId="2269C2DD" w14:textId="20325631" w:rsidR="00A77218" w:rsidRPr="00885855" w:rsidRDefault="00A77218" w:rsidP="00885855">
      <w:pPr>
        <w:pStyle w:val="Ttulo1"/>
        <w:rPr>
          <w:rFonts w:eastAsiaTheme="minorEastAsia"/>
        </w:rPr>
      </w:pPr>
      <w:r w:rsidRPr="00885855">
        <w:rPr>
          <w:rFonts w:eastAsiaTheme="minorEastAsia"/>
        </w:rPr>
        <w:t>SchNetPack:</w:t>
      </w:r>
    </w:p>
    <w:p w14:paraId="051D3C1E" w14:textId="4621532B" w:rsidR="00E50E4C" w:rsidRDefault="00885855" w:rsidP="00E37865">
      <w:pPr>
        <w:pStyle w:val="Prrafodelista"/>
        <w:shd w:val="clear" w:color="auto" w:fill="FFFFFF"/>
        <w:spacing w:before="100" w:beforeAutospacing="1" w:after="100" w:afterAutospacing="1" w:line="240" w:lineRule="auto"/>
        <w:ind w:left="0"/>
        <w:jc w:val="both"/>
        <w:rPr>
          <w:rFonts w:cstheme="minorHAnsi"/>
        </w:rPr>
      </w:pPr>
      <w:r w:rsidRPr="00885855">
        <w:rPr>
          <w:rFonts w:cstheme="majorBidi"/>
          <w:noProof/>
          <w:color w:val="000000" w:themeColor="text1"/>
        </w:rPr>
        <w:drawing>
          <wp:anchor distT="0" distB="0" distL="114300" distR="114300" simplePos="0" relativeHeight="251669504" behindDoc="0" locked="0" layoutInCell="1" allowOverlap="1" wp14:anchorId="5C92CE20" wp14:editId="07806966">
            <wp:simplePos x="0" y="0"/>
            <wp:positionH relativeFrom="margin">
              <wp:align>right</wp:align>
            </wp:positionH>
            <wp:positionV relativeFrom="paragraph">
              <wp:posOffset>55888</wp:posOffset>
            </wp:positionV>
            <wp:extent cx="2872740" cy="1353185"/>
            <wp:effectExtent l="0" t="0" r="3810"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2740" cy="1353185"/>
                    </a:xfrm>
                    <a:prstGeom prst="rect">
                      <a:avLst/>
                    </a:prstGeom>
                  </pic:spPr>
                </pic:pic>
              </a:graphicData>
            </a:graphic>
            <wp14:sizeRelH relativeFrom="margin">
              <wp14:pctWidth>0</wp14:pctWidth>
            </wp14:sizeRelH>
            <wp14:sizeRelV relativeFrom="margin">
              <wp14:pctHeight>0</wp14:pctHeight>
            </wp14:sizeRelV>
          </wp:anchor>
        </w:drawing>
      </w:r>
      <w:r w:rsidR="00061E54" w:rsidRPr="00ED7BFD">
        <w:rPr>
          <w:rFonts w:cstheme="minorHAnsi"/>
        </w:rPr>
        <w:t xml:space="preserve">SchNetPack és una </w:t>
      </w:r>
      <w:r w:rsidR="00AB6BA4">
        <w:rPr>
          <w:rFonts w:cstheme="minorHAnsi"/>
        </w:rPr>
        <w:t>llibreria</w:t>
      </w:r>
      <w:r w:rsidR="00061E54" w:rsidRPr="00ED7BFD">
        <w:rPr>
          <w:rFonts w:cstheme="minorHAnsi"/>
        </w:rPr>
        <w:t xml:space="preserve"> de codi obert en Python </w:t>
      </w:r>
      <w:r w:rsidR="00E37865">
        <w:rPr>
          <w:rFonts w:cstheme="minorHAnsi"/>
        </w:rPr>
        <w:t xml:space="preserve">(basada en Pytorch) </w:t>
      </w:r>
      <w:r w:rsidR="00061E54" w:rsidRPr="00ED7BFD">
        <w:rPr>
          <w:rFonts w:cstheme="minorHAnsi"/>
        </w:rPr>
        <w:t xml:space="preserve">que proporciona un “framework” modular per a l’entrenament i implementació de XN per a simulacions de DM. </w:t>
      </w:r>
    </w:p>
    <w:p w14:paraId="5AE1E532"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75F6DA1D"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07324772" w14:textId="77777777"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p>
    <w:p w14:paraId="1EC08190" w14:textId="56C68405" w:rsidR="00885855" w:rsidRDefault="00885855" w:rsidP="00E37865">
      <w:pPr>
        <w:pStyle w:val="Prrafodelista"/>
        <w:shd w:val="clear" w:color="auto" w:fill="FFFFFF"/>
        <w:spacing w:before="100" w:beforeAutospacing="1" w:after="100" w:afterAutospacing="1" w:line="240" w:lineRule="auto"/>
        <w:ind w:left="0"/>
        <w:jc w:val="both"/>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78423ED" wp14:editId="7ABFAC83">
                <wp:simplePos x="0" y="0"/>
                <wp:positionH relativeFrom="column">
                  <wp:posOffset>2308480</wp:posOffset>
                </wp:positionH>
                <wp:positionV relativeFrom="paragraph">
                  <wp:posOffset>6623</wp:posOffset>
                </wp:positionV>
                <wp:extent cx="3331029" cy="457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3331029" cy="457200"/>
                        </a:xfrm>
                        <a:prstGeom prst="rect">
                          <a:avLst/>
                        </a:prstGeom>
                        <a:noFill/>
                        <a:ln w="6350">
                          <a:noFill/>
                        </a:ln>
                      </wps:spPr>
                      <wps:txb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423ED" id="_x0000_t202" coordsize="21600,21600" o:spt="202" path="m,l,21600r21600,l21600,xe">
                <v:stroke joinstyle="miter"/>
                <v:path gradientshapeok="t" o:connecttype="rect"/>
              </v:shapetype>
              <v:shape id="Cuadro de texto 14" o:spid="_x0000_s1026" type="#_x0000_t202" style="position:absolute;left:0;text-align:left;margin-left:181.75pt;margin-top:.5pt;width:262.3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" filled="f" stroked="f" strokeweight=".5pt">
                <v:textbox>
                  <w:txbxContent>
                    <w:p w14:paraId="2B001050" w14:textId="23B486EA" w:rsidR="00E50E4C" w:rsidRPr="00E50E4C" w:rsidRDefault="00E50E4C" w:rsidP="00E50E4C">
                      <w:pPr>
                        <w:jc w:val="center"/>
                        <w:rPr>
                          <w:i/>
                          <w:iCs/>
                          <w:color w:val="767171" w:themeColor="background2" w:themeShade="80"/>
                        </w:rPr>
                      </w:pPr>
                      <w:r w:rsidRPr="00E50E4C">
                        <w:rPr>
                          <w:i/>
                          <w:iCs/>
                          <w:color w:val="767171" w:themeColor="background2" w:themeShade="80"/>
                        </w:rPr>
                        <w:t>Figura 1: Estructura bàsica dels blocs de representació i predicció</w:t>
                      </w:r>
                    </w:p>
                  </w:txbxContent>
                </v:textbox>
              </v:shape>
            </w:pict>
          </mc:Fallback>
        </mc:AlternateContent>
      </w:r>
    </w:p>
    <w:p w14:paraId="24AEBCBF" w14:textId="496E378B" w:rsidR="00E37865" w:rsidRPr="008F4458" w:rsidRDefault="00E37865" w:rsidP="00E50E4C">
      <w:pPr>
        <w:pStyle w:val="Ttulo3"/>
        <w:tabs>
          <w:tab w:val="left" w:pos="6443"/>
        </w:tabs>
      </w:pPr>
      <w:r w:rsidRPr="008F4458">
        <w:t>Bases de dades:</w:t>
      </w:r>
      <w:r w:rsidR="00E50E4C">
        <w:tab/>
      </w:r>
    </w:p>
    <w:p w14:paraId="6054931B" w14:textId="3B5F268B" w:rsidR="0003606B" w:rsidRDefault="00E37865" w:rsidP="0003606B">
      <w:pPr>
        <w:jc w:val="both"/>
      </w:pPr>
      <w:r w:rsidRPr="008F4458">
        <w:rPr>
          <w:rFonts w:eastAsiaTheme="minorEastAsia" w:cstheme="minorHAnsi"/>
        </w:rPr>
        <w:t>SchNetPack disposa</w:t>
      </w:r>
      <w:r>
        <w:rPr>
          <w:rFonts w:cstheme="minorHAnsi"/>
        </w:rPr>
        <w:t xml:space="preserve"> de diverses </w:t>
      </w:r>
      <w:r w:rsidR="008F4458">
        <w:rPr>
          <w:rFonts w:cstheme="minorHAnsi"/>
        </w:rPr>
        <w:t>classes que permeten accelerar el procés d’entrenament i validació dels models, aquestes classes descarreguen i estructuren les dades en una base de dades SQLite amb l’ajuda del paquet ASE</w:t>
      </w:r>
      <w:r w:rsidR="008F4458" w:rsidRPr="008F4458">
        <w:rPr>
          <w:vertAlign w:val="superscript"/>
        </w:rPr>
        <w:t>[8]</w:t>
      </w:r>
      <w:r w:rsidR="008F4458">
        <w:t xml:space="preserve">.  </w:t>
      </w:r>
      <w:r w:rsidR="0003606B">
        <w:t>Actualment pot processar les següents bases de dade</w:t>
      </w:r>
      <w:r w:rsidR="000E4888">
        <w:t>s</w:t>
      </w:r>
      <w:r w:rsidR="0003606B">
        <w:t>:</w:t>
      </w:r>
    </w:p>
    <w:p w14:paraId="57D85ADC" w14:textId="01E11B65" w:rsidR="0003606B" w:rsidRDefault="0003606B" w:rsidP="0003606B">
      <w:pPr>
        <w:pStyle w:val="Prrafodelista"/>
        <w:numPr>
          <w:ilvl w:val="0"/>
          <w:numId w:val="1"/>
        </w:numPr>
        <w:jc w:val="both"/>
      </w:pPr>
      <w:r w:rsidRPr="0003606B">
        <w:rPr>
          <w:color w:val="323E4F" w:themeColor="text2" w:themeShade="BF"/>
        </w:rPr>
        <w:t>QM9</w:t>
      </w:r>
      <w:r>
        <w:t>: 133 885 molècules orgàniques, amb fins a 9 àtoms pesats de C, O, N i F.</w:t>
      </w:r>
    </w:p>
    <w:p w14:paraId="250B14A3" w14:textId="0F9DD257" w:rsidR="0003606B" w:rsidRDefault="0003606B" w:rsidP="0003606B">
      <w:pPr>
        <w:pStyle w:val="Prrafodelista"/>
        <w:numPr>
          <w:ilvl w:val="0"/>
          <w:numId w:val="1"/>
        </w:numPr>
        <w:jc w:val="both"/>
      </w:pPr>
      <w:r w:rsidRPr="0003606B">
        <w:rPr>
          <w:color w:val="323E4F" w:themeColor="text2" w:themeShade="BF"/>
        </w:rPr>
        <w:t>ANI1</w:t>
      </w:r>
      <w:r>
        <w:t>: 20 milions de conformacions per a 57 454 molècules orgàniques de C, O i N.</w:t>
      </w:r>
    </w:p>
    <w:p w14:paraId="79D98CBE" w14:textId="74294059" w:rsidR="0003606B" w:rsidRDefault="0003606B" w:rsidP="0003606B">
      <w:pPr>
        <w:pStyle w:val="Prrafodelista"/>
        <w:numPr>
          <w:ilvl w:val="0"/>
          <w:numId w:val="1"/>
        </w:numPr>
        <w:jc w:val="both"/>
      </w:pPr>
      <w:r w:rsidRPr="0003606B">
        <w:rPr>
          <w:color w:val="323E4F" w:themeColor="text2" w:themeShade="BF"/>
        </w:rPr>
        <w:t>ISO17</w:t>
      </w:r>
      <w:r>
        <w:t>: 129 isòmers de C</w:t>
      </w:r>
      <w:r w:rsidRPr="0003606B">
        <w:rPr>
          <w:vertAlign w:val="subscript"/>
        </w:rPr>
        <w:t>7</w:t>
      </w:r>
      <w:r>
        <w:t>O</w:t>
      </w:r>
      <w:r w:rsidRPr="0003606B">
        <w:rPr>
          <w:vertAlign w:val="subscript"/>
        </w:rPr>
        <w:t>2</w:t>
      </w:r>
      <w:r>
        <w:t>H</w:t>
      </w:r>
      <w:r w:rsidRPr="0003606B">
        <w:rPr>
          <w:vertAlign w:val="subscript"/>
        </w:rPr>
        <w:t>10</w:t>
      </w:r>
      <w:r>
        <w:t xml:space="preserve"> amb 5000 geometries inestables.</w:t>
      </w:r>
    </w:p>
    <w:p w14:paraId="533A6B0A" w14:textId="05B890AD" w:rsidR="0003606B" w:rsidRDefault="0003606B" w:rsidP="0003606B">
      <w:pPr>
        <w:pStyle w:val="Prrafodelista"/>
        <w:numPr>
          <w:ilvl w:val="0"/>
          <w:numId w:val="1"/>
        </w:numPr>
        <w:jc w:val="both"/>
      </w:pPr>
      <w:r w:rsidRPr="0003606B">
        <w:rPr>
          <w:color w:val="323E4F" w:themeColor="text2" w:themeShade="BF"/>
        </w:rPr>
        <w:t>MD17</w:t>
      </w:r>
      <w:r>
        <w:t xml:space="preserve">: </w:t>
      </w:r>
      <w:r w:rsidR="009F4D19">
        <w:t>8</w:t>
      </w:r>
      <w:r w:rsidR="009F4D19" w:rsidRPr="009F4D19">
        <w:t xml:space="preserve"> molècules</w:t>
      </w:r>
      <w:r w:rsidR="009F4D19">
        <w:t xml:space="preserve"> orgàniques amb 500 mil entrades (de mitja) per cada una</w:t>
      </w:r>
      <w:r w:rsidR="009F4D19" w:rsidRPr="009F4D19">
        <w:t>.</w:t>
      </w:r>
    </w:p>
    <w:p w14:paraId="69037241" w14:textId="1DEFA648" w:rsidR="00E37865" w:rsidRDefault="0003606B" w:rsidP="0003606B">
      <w:pPr>
        <w:pStyle w:val="Prrafodelista"/>
        <w:numPr>
          <w:ilvl w:val="0"/>
          <w:numId w:val="1"/>
        </w:numPr>
        <w:jc w:val="both"/>
      </w:pPr>
      <w:r w:rsidRPr="0003606B">
        <w:rPr>
          <w:color w:val="323E4F" w:themeColor="text2" w:themeShade="BF"/>
        </w:rPr>
        <w:t>MaterialsProject</w:t>
      </w:r>
      <w:r>
        <w:t>:</w:t>
      </w:r>
      <w:r w:rsidR="009F4D19">
        <w:t xml:space="preserve"> dades respecte la cristal·lització de àtoms fins al numero atòmic 94.</w:t>
      </w:r>
    </w:p>
    <w:p w14:paraId="266A1CD9" w14:textId="4E0A45E6" w:rsidR="00D25594" w:rsidRDefault="00D25594" w:rsidP="009F4D19">
      <w:pPr>
        <w:jc w:val="both"/>
      </w:pPr>
      <w:r w:rsidRPr="00D25594">
        <w:rPr>
          <w:noProof/>
        </w:rPr>
        <w:lastRenderedPageBreak/>
        <w:drawing>
          <wp:anchor distT="0" distB="0" distL="114300" distR="114300" simplePos="0" relativeHeight="251672576" behindDoc="0" locked="0" layoutInCell="1" allowOverlap="1" wp14:anchorId="4D788CB0" wp14:editId="282CEAB8">
            <wp:simplePos x="0" y="0"/>
            <wp:positionH relativeFrom="margin">
              <wp:align>center</wp:align>
            </wp:positionH>
            <wp:positionV relativeFrom="paragraph">
              <wp:posOffset>581215</wp:posOffset>
            </wp:positionV>
            <wp:extent cx="2668905" cy="1596390"/>
            <wp:effectExtent l="0" t="0" r="0" b="3810"/>
            <wp:wrapTopAndBottom/>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68905" cy="1596390"/>
                    </a:xfrm>
                    <a:prstGeom prst="rect">
                      <a:avLst/>
                    </a:prstGeom>
                  </pic:spPr>
                </pic:pic>
              </a:graphicData>
            </a:graphic>
            <wp14:sizeRelH relativeFrom="margin">
              <wp14:pctWidth>0</wp14:pctWidth>
            </wp14:sizeRelH>
            <wp14:sizeRelV relativeFrom="margin">
              <wp14:pctHeight>0</wp14:pctHeight>
            </wp14:sizeRelV>
          </wp:anchor>
        </w:drawing>
      </w:r>
      <w:r>
        <w:t>També</w:t>
      </w:r>
      <w:r w:rsidR="009F4D19">
        <w:t xml:space="preserve"> proporciona </w:t>
      </w:r>
      <w:r>
        <w:t>classes</w:t>
      </w:r>
      <w:r w:rsidR="009F4D19">
        <w:t xml:space="preserve"> per a </w:t>
      </w:r>
      <w:r>
        <w:t xml:space="preserve">alimentar les dades al model durant l’entrenament i per a la realització d’aquest. Controla l’entrenament, validació, copies de seguretat entre altres funcionalitats. </w:t>
      </w:r>
    </w:p>
    <w:p w14:paraId="6BD9D916" w14:textId="2B546E2E" w:rsidR="00D25594" w:rsidRPr="00D25594" w:rsidRDefault="00D25594" w:rsidP="00D25594">
      <w:pPr>
        <w:jc w:val="center"/>
        <w:rPr>
          <w:i/>
          <w:iCs/>
          <w:color w:val="767171" w:themeColor="background2" w:themeShade="80"/>
        </w:rPr>
      </w:pPr>
      <w:r w:rsidRPr="00D25594">
        <w:rPr>
          <w:i/>
          <w:iCs/>
          <w:color w:val="767171" w:themeColor="background2" w:themeShade="80"/>
        </w:rPr>
        <w:t xml:space="preserve">Figura </w:t>
      </w:r>
      <w:r w:rsidR="00E50E4C">
        <w:rPr>
          <w:i/>
          <w:iCs/>
          <w:color w:val="767171" w:themeColor="background2" w:themeShade="80"/>
        </w:rPr>
        <w:t>2</w:t>
      </w:r>
      <w:r w:rsidRPr="00D25594">
        <w:rPr>
          <w:i/>
          <w:iCs/>
          <w:color w:val="767171" w:themeColor="background2" w:themeShade="80"/>
        </w:rPr>
        <w:t>: Estructura de les classes per gestionar bases de dades i entrenament dels models.</w:t>
      </w:r>
    </w:p>
    <w:p w14:paraId="4CA6D894" w14:textId="44E50913" w:rsidR="00D25594" w:rsidRPr="00D25594" w:rsidRDefault="00E37865" w:rsidP="00D25594">
      <w:pPr>
        <w:pStyle w:val="Ttulo3"/>
      </w:pPr>
      <w:r w:rsidRPr="00D25594">
        <w:rPr>
          <w:rFonts w:cstheme="minorHAnsi"/>
        </w:rPr>
        <w:t>Models</w:t>
      </w:r>
      <w:r w:rsidR="00D25594">
        <w:rPr>
          <w:rFonts w:cstheme="minorHAnsi"/>
        </w:rPr>
        <w:t>:</w:t>
      </w:r>
    </w:p>
    <w:p w14:paraId="53A0497B" w14:textId="520F666A" w:rsidR="00697807" w:rsidRPr="00697807" w:rsidRDefault="00D25594" w:rsidP="00E37865">
      <w:pPr>
        <w:pStyle w:val="Prrafodelista"/>
        <w:shd w:val="clear" w:color="auto" w:fill="FFFFFF"/>
        <w:spacing w:before="100" w:beforeAutospacing="1" w:after="100" w:afterAutospacing="1" w:line="240" w:lineRule="auto"/>
        <w:ind w:left="0"/>
        <w:rPr>
          <w:rFonts w:cstheme="minorHAnsi"/>
        </w:rPr>
      </w:pPr>
      <w:r>
        <w:rPr>
          <w:rFonts w:cstheme="minorHAnsi"/>
        </w:rPr>
        <w:t>Els models que proporciona SchNetPack es divideixen en dos etapes, la representació i la predicció. La primera etapa consisteix de dos possibles mètodes de representació</w:t>
      </w:r>
      <w:r w:rsidR="00B43873">
        <w:rPr>
          <w:rFonts w:cstheme="minorHAnsi"/>
        </w:rPr>
        <w:t xml:space="preserve"> dels sistemes de</w:t>
      </w:r>
      <w:r>
        <w:rPr>
          <w:rFonts w:cstheme="minorHAnsi"/>
        </w:rPr>
        <w:t xml:space="preserve"> molècules</w:t>
      </w:r>
      <w:r w:rsidR="00B43873">
        <w:rPr>
          <w:rFonts w:cstheme="minorHAnsi"/>
        </w:rPr>
        <w:t>,</w:t>
      </w:r>
      <w:r w:rsidR="00697807" w:rsidRPr="00697807">
        <w:rPr>
          <w:rFonts w:cstheme="minorHAnsi"/>
        </w:rPr>
        <w:t xml:space="preserve"> wACSF </w:t>
      </w:r>
      <w:r>
        <w:rPr>
          <w:rFonts w:cstheme="minorHAnsi"/>
        </w:rPr>
        <w:t>i</w:t>
      </w:r>
      <w:r w:rsidR="00697807" w:rsidRPr="00697807">
        <w:rPr>
          <w:rFonts w:cstheme="minorHAnsi"/>
        </w:rPr>
        <w:t xml:space="preserve"> SchNet.</w:t>
      </w:r>
      <w:r w:rsidR="00B43873">
        <w:rPr>
          <w:rFonts w:cstheme="minorHAnsi"/>
        </w:rPr>
        <w:t xml:space="preserve"> </w:t>
      </w:r>
      <w:commentRangeStart w:id="1"/>
      <w:r w:rsidR="00B43873">
        <w:rPr>
          <w:rFonts w:cstheme="minorHAnsi"/>
        </w:rPr>
        <w:t xml:space="preserve">Aquests sistemes estan compostos per n àtoms que son descrits per el seu numero atòmic Z i la seva posició R. </w:t>
      </w:r>
      <w:commentRangeEnd w:id="1"/>
      <w:r w:rsidR="003B053B">
        <w:rPr>
          <w:rStyle w:val="Refdecomentario"/>
          <w:rFonts w:eastAsiaTheme="minorHAnsi"/>
        </w:rPr>
        <w:commentReference w:id="1"/>
      </w:r>
    </w:p>
    <w:p w14:paraId="472FCFEC" w14:textId="77777777" w:rsidR="00697807" w:rsidRPr="00697807" w:rsidRDefault="00697807" w:rsidP="00061E54">
      <w:pPr>
        <w:pStyle w:val="Prrafodelista"/>
        <w:shd w:val="clear" w:color="auto" w:fill="FFFFFF"/>
        <w:spacing w:before="100" w:beforeAutospacing="1" w:after="100" w:afterAutospacing="1" w:line="240" w:lineRule="auto"/>
        <w:ind w:left="0"/>
        <w:jc w:val="both"/>
        <w:rPr>
          <w:rFonts w:cstheme="minorHAnsi"/>
        </w:rPr>
      </w:pPr>
    </w:p>
    <w:p w14:paraId="2AAAB5B9" w14:textId="39BAEFA1" w:rsidR="00EB45DE" w:rsidRPr="00E73EDD" w:rsidRDefault="008E18A8" w:rsidP="00E73EDD">
      <w:pPr>
        <w:shd w:val="clear" w:color="auto" w:fill="FFFFFF"/>
        <w:spacing w:before="100" w:beforeAutospacing="1" w:after="100" w:afterAutospacing="1" w:line="240" w:lineRule="auto"/>
        <w:jc w:val="both"/>
        <w:rPr>
          <w:rFonts w:cstheme="minorHAnsi"/>
        </w:rPr>
      </w:pPr>
      <w:commentRangeStart w:id="2"/>
      <w:r w:rsidRPr="00EB45DE">
        <w:rPr>
          <w:noProof/>
        </w:rPr>
        <w:drawing>
          <wp:anchor distT="0" distB="0" distL="114300" distR="114300" simplePos="0" relativeHeight="251673600" behindDoc="0" locked="0" layoutInCell="1" allowOverlap="1" wp14:anchorId="744DE492" wp14:editId="4B3DF429">
            <wp:simplePos x="0" y="0"/>
            <wp:positionH relativeFrom="margin">
              <wp:align>center</wp:align>
            </wp:positionH>
            <wp:positionV relativeFrom="paragraph">
              <wp:posOffset>1764821</wp:posOffset>
            </wp:positionV>
            <wp:extent cx="3550722" cy="433819"/>
            <wp:effectExtent l="0" t="0" r="0" b="444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0722" cy="433819"/>
                    </a:xfrm>
                    <a:prstGeom prst="rect">
                      <a:avLst/>
                    </a:prstGeom>
                  </pic:spPr>
                </pic:pic>
              </a:graphicData>
            </a:graphic>
          </wp:anchor>
        </w:drawing>
      </w:r>
      <w:r w:rsidR="00B43873" w:rsidRPr="00E73EDD">
        <w:rPr>
          <w:rFonts w:cstheme="minorHAnsi"/>
          <w:color w:val="1F3864" w:themeColor="accent1" w:themeShade="80"/>
        </w:rPr>
        <w:t>(w)</w:t>
      </w:r>
      <w:r w:rsidR="00697807" w:rsidRPr="00E73EDD">
        <w:rPr>
          <w:rFonts w:cstheme="minorHAnsi"/>
          <w:color w:val="1F3864" w:themeColor="accent1" w:themeShade="80"/>
        </w:rPr>
        <w:t>ACSF</w:t>
      </w:r>
      <w:r w:rsidR="00B43873" w:rsidRPr="00E73EDD">
        <w:rPr>
          <w:rFonts w:cstheme="minorHAnsi"/>
          <w:color w:val="1F3864" w:themeColor="accent1" w:themeShade="80"/>
        </w:rPr>
        <w:t>:</w:t>
      </w:r>
      <w:r w:rsidR="00697807" w:rsidRPr="00E73EDD">
        <w:rPr>
          <w:rFonts w:cstheme="minorHAnsi"/>
        </w:rPr>
        <w:t xml:space="preserve"> </w:t>
      </w:r>
      <w:commentRangeEnd w:id="2"/>
      <w:r w:rsidR="00685BDD">
        <w:rPr>
          <w:rStyle w:val="Refdecomentario"/>
        </w:rPr>
        <w:commentReference w:id="2"/>
      </w:r>
      <w:r w:rsidR="00DF7FBA" w:rsidRPr="00E73EDD">
        <w:rPr>
          <w:rFonts w:cstheme="minorHAnsi"/>
        </w:rPr>
        <w:t>o</w:t>
      </w:r>
      <w:r w:rsidR="00697807" w:rsidRPr="00E73EDD">
        <w:rPr>
          <w:rFonts w:cstheme="minorHAnsi"/>
        </w:rPr>
        <w:t xml:space="preserve"> </w:t>
      </w:r>
      <w:r w:rsidR="00B43873" w:rsidRPr="00E73EDD">
        <w:rPr>
          <w:rFonts w:cstheme="minorHAnsi"/>
        </w:rPr>
        <w:t>“</w:t>
      </w:r>
      <w:r w:rsidR="00697807" w:rsidRPr="00E73EDD">
        <w:rPr>
          <w:rFonts w:cstheme="minorHAnsi"/>
        </w:rPr>
        <w:t>Weighted Atom-Centered Symmetry Functions</w:t>
      </w:r>
      <w:r w:rsidR="00B43873" w:rsidRPr="00E73EDD">
        <w:rPr>
          <w:rFonts w:cstheme="minorHAnsi"/>
        </w:rPr>
        <w:t>”</w:t>
      </w:r>
      <w:r w:rsidR="00697807" w:rsidRPr="00E73EDD">
        <w:rPr>
          <w:rFonts w:cstheme="minorHAnsi"/>
        </w:rPr>
        <w:t xml:space="preserve">, </w:t>
      </w:r>
      <w:r w:rsidR="00B43873" w:rsidRPr="00E73EDD">
        <w:rPr>
          <w:rFonts w:cstheme="minorHAnsi"/>
        </w:rPr>
        <w:t>es una representació “</w:t>
      </w:r>
      <w:r w:rsidR="00B43873">
        <w:t>descriptor-based”</w:t>
      </w:r>
      <w:r w:rsidR="00B43873" w:rsidRPr="00E73EDD">
        <w:rPr>
          <w:rFonts w:cstheme="minorHAnsi"/>
        </w:rPr>
        <w:t xml:space="preserve"> es a dir una representació que es calcula prèvia a l’entrenament</w:t>
      </w:r>
      <w:r w:rsidR="00697807" w:rsidRPr="00E73EDD">
        <w:rPr>
          <w:rFonts w:cstheme="minorHAnsi"/>
        </w:rPr>
        <w:t xml:space="preserve"> </w:t>
      </w:r>
      <w:r w:rsidR="00B43873" w:rsidRPr="00E73EDD">
        <w:rPr>
          <w:rFonts w:cstheme="minorHAnsi"/>
        </w:rPr>
        <w:t xml:space="preserve">del model això les fa especialment bones en casos on les dades disponibles per l’entrenament no son suficients per a entrenar una representació </w:t>
      </w:r>
      <w:r w:rsidR="00927A24" w:rsidRPr="00E73EDD">
        <w:rPr>
          <w:rFonts w:cstheme="minorHAnsi"/>
        </w:rPr>
        <w:t>“</w:t>
      </w:r>
      <w:r w:rsidR="00B43873" w:rsidRPr="00E73EDD">
        <w:rPr>
          <w:rFonts w:cstheme="minorHAnsi"/>
        </w:rPr>
        <w:t>end-to-end</w:t>
      </w:r>
      <w:r w:rsidR="00927A24" w:rsidRPr="00E73EDD">
        <w:rPr>
          <w:rFonts w:cstheme="minorHAnsi"/>
        </w:rPr>
        <w:t>”</w:t>
      </w:r>
      <w:r w:rsidR="00B43873" w:rsidRPr="00E73EDD">
        <w:rPr>
          <w:rFonts w:cstheme="minorHAnsi"/>
        </w:rPr>
        <w:t xml:space="preserve">. </w:t>
      </w:r>
      <w:r w:rsidR="00EB45DE" w:rsidRPr="00E73EDD">
        <w:rPr>
          <w:rFonts w:cstheme="minorHAnsi"/>
        </w:rPr>
        <w:t xml:space="preserve">Esta basat en la combinació de </w:t>
      </w:r>
      <w:r w:rsidRPr="00E73EDD">
        <w:rPr>
          <w:rFonts w:cstheme="minorHAnsi"/>
        </w:rPr>
        <w:t xml:space="preserve">RSFs o </w:t>
      </w:r>
      <w:r w:rsidR="00EB45DE" w:rsidRPr="00E73EDD">
        <w:rPr>
          <w:rFonts w:cstheme="minorHAnsi"/>
        </w:rPr>
        <w:t xml:space="preserve">“Radial Symmetry Functions” i </w:t>
      </w:r>
      <w:r w:rsidRPr="00E73EDD">
        <w:rPr>
          <w:rFonts w:cstheme="minorHAnsi"/>
        </w:rPr>
        <w:t xml:space="preserve">ASFs o </w:t>
      </w:r>
      <w:r w:rsidR="00EB45DE" w:rsidRPr="00E73EDD">
        <w:rPr>
          <w:rFonts w:cstheme="minorHAnsi"/>
        </w:rPr>
        <w:t>“</w:t>
      </w:r>
      <w:r w:rsidR="00EB45DE">
        <w:t>Angular Symmetry Functions</w:t>
      </w:r>
      <w:r w:rsidR="00EB45DE" w:rsidRPr="00E73EDD">
        <w:rPr>
          <w:rFonts w:cstheme="minorHAnsi"/>
        </w:rPr>
        <w:t>”</w:t>
      </w:r>
      <w:r w:rsidR="00B24C28" w:rsidRPr="00E73EDD">
        <w:rPr>
          <w:rFonts w:cstheme="minorHAnsi"/>
        </w:rPr>
        <w:t xml:space="preserve"> </w:t>
      </w:r>
      <w:r w:rsidR="00EB45DE" w:rsidRPr="00E73EDD">
        <w:rPr>
          <w:rFonts w:cstheme="minorHAnsi"/>
        </w:rPr>
        <w:t xml:space="preserve">. </w:t>
      </w:r>
      <w:r w:rsidRPr="00E73EDD">
        <w:rPr>
          <w:rFonts w:cstheme="minorHAnsi"/>
        </w:rPr>
        <w:t xml:space="preserve">Les RSFs </w:t>
      </w:r>
      <w:r w:rsidR="00EB45DE" w:rsidRPr="00E73EDD">
        <w:rPr>
          <w:rFonts w:cstheme="minorHAnsi"/>
        </w:rPr>
        <w:t xml:space="preserve"> </w:t>
      </w:r>
      <w:r w:rsidRPr="00E73EDD">
        <w:rPr>
          <w:rFonts w:cstheme="minorHAnsi"/>
        </w:rPr>
        <w:t>es calculen a partir del sumatori de les distancies entre l’àtom que es busca representar i els àtoms que entren dintre de la distancia màxima que es considera rellevant. Aquestes distancies se’ls assigna un pes seguint una funció determinada. Les ASFs com en les RSFs tenen en compte els àtoms veïns del tractat però en el cas de les ASFs el sumatori considera l’angle entre els àtoms i no les distancies.</w:t>
      </w:r>
    </w:p>
    <w:p w14:paraId="42E01596" w14:textId="22CCA642" w:rsidR="00697807" w:rsidRPr="007B283D" w:rsidRDefault="008E18A8" w:rsidP="007B283D">
      <w:pPr>
        <w:jc w:val="center"/>
        <w:rPr>
          <w:i/>
          <w:iCs/>
          <w:color w:val="767171" w:themeColor="background2" w:themeShade="80"/>
        </w:rPr>
      </w:pPr>
      <w:r w:rsidRPr="007B283D">
        <w:rPr>
          <w:i/>
          <w:iCs/>
          <w:color w:val="767171" w:themeColor="background2" w:themeShade="80"/>
        </w:rPr>
        <w:t xml:space="preserve">Formula de (w)ACSF on Grad es el resultat de RSFs </w:t>
      </w:r>
      <w:r w:rsidR="007B283D" w:rsidRPr="007B283D">
        <w:rPr>
          <w:i/>
          <w:iCs/>
          <w:color w:val="767171" w:themeColor="background2" w:themeShade="80"/>
        </w:rPr>
        <w:t>i Gang el de ASFs.</w:t>
      </w:r>
    </w:p>
    <w:p w14:paraId="2A080FAD" w14:textId="0C4E9366" w:rsidR="002754A2" w:rsidRPr="00E73EDD" w:rsidRDefault="003B053B" w:rsidP="00E73EDD">
      <w:pPr>
        <w:shd w:val="clear" w:color="auto" w:fill="FFFFFF"/>
        <w:spacing w:before="100" w:beforeAutospacing="1" w:after="100" w:afterAutospacing="1" w:line="240" w:lineRule="auto"/>
        <w:jc w:val="both"/>
        <w:rPr>
          <w:rFonts w:cstheme="minorHAnsi"/>
        </w:rPr>
      </w:pPr>
      <w:r>
        <w:rPr>
          <w:noProof/>
        </w:rPr>
        <w:drawing>
          <wp:anchor distT="0" distB="0" distL="114300" distR="114300" simplePos="0" relativeHeight="251675648" behindDoc="0" locked="0" layoutInCell="1" allowOverlap="1" wp14:anchorId="49695128" wp14:editId="6945A36B">
            <wp:simplePos x="0" y="0"/>
            <wp:positionH relativeFrom="margin">
              <wp:align>center</wp:align>
            </wp:positionH>
            <wp:positionV relativeFrom="paragraph">
              <wp:posOffset>646999</wp:posOffset>
            </wp:positionV>
            <wp:extent cx="4018915" cy="1988820"/>
            <wp:effectExtent l="0" t="0" r="63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8915"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07" w:rsidRPr="00E73EDD">
        <w:rPr>
          <w:rFonts w:cstheme="minorHAnsi"/>
          <w:color w:val="1F3864" w:themeColor="accent1" w:themeShade="80"/>
        </w:rPr>
        <w:t>SchNet</w:t>
      </w:r>
      <w:r w:rsidR="00B43873" w:rsidRPr="00E73EDD">
        <w:rPr>
          <w:rFonts w:cstheme="minorHAnsi"/>
          <w:color w:val="1F3864" w:themeColor="accent1" w:themeShade="80"/>
        </w:rPr>
        <w:t>:</w:t>
      </w:r>
      <w:r w:rsidR="00697807" w:rsidRPr="00E73EDD">
        <w:rPr>
          <w:rFonts w:cstheme="minorHAnsi"/>
        </w:rPr>
        <w:t xml:space="preserve"> </w:t>
      </w:r>
      <w:r w:rsidR="00E50E4C" w:rsidRPr="00E73EDD">
        <w:rPr>
          <w:rFonts w:cstheme="minorHAnsi"/>
        </w:rPr>
        <w:t>es</w:t>
      </w:r>
      <w:r w:rsidR="00697807" w:rsidRPr="00E73EDD">
        <w:rPr>
          <w:rFonts w:cstheme="minorHAnsi"/>
        </w:rPr>
        <w:t xml:space="preserve"> </w:t>
      </w:r>
      <w:r w:rsidR="00E50E4C" w:rsidRPr="00E73EDD">
        <w:rPr>
          <w:rFonts w:cstheme="minorHAnsi"/>
        </w:rPr>
        <w:t xml:space="preserve">una </w:t>
      </w:r>
      <w:r w:rsidR="00B24C28" w:rsidRPr="00E73EDD">
        <w:rPr>
          <w:rFonts w:cstheme="minorHAnsi"/>
        </w:rPr>
        <w:t>representació</w:t>
      </w:r>
      <w:r w:rsidR="00E50E4C" w:rsidRPr="00E73EDD">
        <w:rPr>
          <w:rFonts w:cstheme="minorHAnsi"/>
        </w:rPr>
        <w:t xml:space="preserve"> “</w:t>
      </w:r>
      <w:r w:rsidR="00697807" w:rsidRPr="00E73EDD">
        <w:rPr>
          <w:rFonts w:cstheme="minorHAnsi"/>
        </w:rPr>
        <w:t>end-to-end</w:t>
      </w:r>
      <w:r w:rsidR="00E50E4C" w:rsidRPr="00E73EDD">
        <w:rPr>
          <w:rFonts w:cstheme="minorHAnsi"/>
        </w:rPr>
        <w:t>”</w:t>
      </w:r>
      <w:r w:rsidR="00B24C28" w:rsidRPr="00E73EDD">
        <w:rPr>
          <w:rFonts w:cstheme="minorHAnsi"/>
        </w:rPr>
        <w:t xml:space="preserve">, </w:t>
      </w:r>
      <w:r w:rsidR="00E50E4C" w:rsidRPr="00E73EDD">
        <w:rPr>
          <w:rFonts w:cstheme="minorHAnsi"/>
        </w:rPr>
        <w:t>això comporta que</w:t>
      </w:r>
      <w:r w:rsidR="00697807" w:rsidRPr="00E73EDD">
        <w:rPr>
          <w:rFonts w:cstheme="minorHAnsi"/>
        </w:rPr>
        <w:t xml:space="preserve"> </w:t>
      </w:r>
      <w:r w:rsidR="00E50E4C" w:rsidRPr="00E73EDD">
        <w:rPr>
          <w:rFonts w:cstheme="minorHAnsi"/>
        </w:rPr>
        <w:t xml:space="preserve">aprèn a representar el sistema molecular mitjançant </w:t>
      </w:r>
      <w:r w:rsidR="00B24C28" w:rsidRPr="00E73EDD">
        <w:rPr>
          <w:rFonts w:cstheme="minorHAnsi"/>
        </w:rPr>
        <w:t>l‘</w:t>
      </w:r>
      <w:r w:rsidR="00E50E4C" w:rsidRPr="00E73EDD">
        <w:rPr>
          <w:rFonts w:cstheme="minorHAnsi"/>
        </w:rPr>
        <w:t>entrenament d</w:t>
      </w:r>
      <w:r w:rsidR="00B24C28" w:rsidRPr="00E73EDD">
        <w:rPr>
          <w:rFonts w:cstheme="minorHAnsi"/>
        </w:rPr>
        <w:t>’</w:t>
      </w:r>
      <w:r w:rsidR="00E50E4C" w:rsidRPr="00E73EDD">
        <w:rPr>
          <w:rFonts w:cstheme="minorHAnsi"/>
        </w:rPr>
        <w:t>una “deep neural network” o DNN</w:t>
      </w:r>
      <w:r w:rsidR="00697807" w:rsidRPr="00E73EDD">
        <w:rPr>
          <w:rFonts w:cstheme="minorHAnsi"/>
        </w:rPr>
        <w:t xml:space="preserve">. </w:t>
      </w:r>
      <w:r w:rsidR="00B24C28" w:rsidRPr="00E73EDD">
        <w:rPr>
          <w:rFonts w:cstheme="minorHAnsi"/>
        </w:rPr>
        <w:t>La estructura d’aquesta es la següent (</w:t>
      </w:r>
      <w:r w:rsidR="00B24C28" w:rsidRPr="00E73EDD">
        <w:rPr>
          <w:i/>
          <w:iCs/>
          <w:color w:val="767171" w:themeColor="background2" w:themeShade="80"/>
        </w:rPr>
        <w:t>Figura 3</w:t>
      </w:r>
      <w:r w:rsidR="00B24C28" w:rsidRPr="00E73EDD">
        <w:rPr>
          <w:rFonts w:cstheme="minorHAnsi"/>
        </w:rPr>
        <w:t>):</w:t>
      </w:r>
    </w:p>
    <w:p w14:paraId="332007BE" w14:textId="43E854A8" w:rsidR="002754A2" w:rsidRPr="002754A2" w:rsidRDefault="002754A2" w:rsidP="002754A2">
      <w:pPr>
        <w:shd w:val="clear" w:color="auto" w:fill="FFFFFF"/>
        <w:spacing w:before="100" w:beforeAutospacing="1" w:after="100" w:afterAutospacing="1" w:line="240" w:lineRule="auto"/>
        <w:jc w:val="both"/>
        <w:rPr>
          <w:rFonts w:eastAsiaTheme="minorEastAsia" w:cstheme="minorHAnsi"/>
        </w:rPr>
      </w:pPr>
    </w:p>
    <w:p w14:paraId="10A4F8C3" w14:textId="7AB3B4F1"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AC8DD42" w14:textId="0EA2CFE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05E5CDED"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DCC0946" w14:textId="13ECF120"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C8F83FB" w14:textId="74D158C9"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95C8EB5" w14:textId="17F0CF54"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54F0C5B" w14:textId="1499B0AA"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671B26AC" w14:textId="17A7882D"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111FEB36" w14:textId="108F2753"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5EE4512D" w14:textId="1F4007CA" w:rsidR="002754A2" w:rsidRPr="002754A2" w:rsidRDefault="002754A2" w:rsidP="002754A2">
      <w:pPr>
        <w:pStyle w:val="Prrafodelista"/>
        <w:shd w:val="clear" w:color="auto" w:fill="FFFFFF"/>
        <w:spacing w:before="100" w:beforeAutospacing="1" w:after="100" w:afterAutospacing="1" w:line="240" w:lineRule="auto"/>
        <w:jc w:val="center"/>
        <w:rPr>
          <w:rFonts w:eastAsiaTheme="minorHAnsi"/>
          <w:i/>
          <w:iCs/>
          <w:color w:val="767171" w:themeColor="background2" w:themeShade="80"/>
        </w:rPr>
      </w:pPr>
      <w:r w:rsidRPr="002754A2">
        <w:rPr>
          <w:rFonts w:eastAsiaTheme="minorHAnsi"/>
          <w:i/>
          <w:iCs/>
          <w:color w:val="767171" w:themeColor="background2" w:themeShade="80"/>
        </w:rPr>
        <w:t>Figura 3:</w:t>
      </w:r>
      <w:r>
        <w:rPr>
          <w:rFonts w:eastAsiaTheme="minorHAnsi"/>
          <w:i/>
          <w:iCs/>
          <w:color w:val="767171" w:themeColor="background2" w:themeShade="80"/>
        </w:rPr>
        <w:t xml:space="preserve"> Estructura de la DNN utilitzada per la representació SchNet</w:t>
      </w:r>
    </w:p>
    <w:p w14:paraId="6A462D56" w14:textId="77777777" w:rsidR="002754A2" w:rsidRDefault="002754A2" w:rsidP="00B57349">
      <w:pPr>
        <w:pStyle w:val="Prrafodelista"/>
        <w:shd w:val="clear" w:color="auto" w:fill="FFFFFF"/>
        <w:spacing w:before="100" w:beforeAutospacing="1" w:after="100" w:afterAutospacing="1" w:line="240" w:lineRule="auto"/>
        <w:rPr>
          <w:rFonts w:eastAsia="Times New Roman" w:cstheme="minorHAnsi"/>
          <w:b/>
          <w:bCs/>
          <w:color w:val="222222"/>
          <w:sz w:val="24"/>
          <w:szCs w:val="24"/>
          <w:lang w:eastAsia="es-ES"/>
        </w:rPr>
      </w:pPr>
    </w:p>
    <w:p w14:paraId="37D1A4DE" w14:textId="459A7E6A"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7696" behindDoc="0" locked="0" layoutInCell="1" allowOverlap="1" wp14:anchorId="42126CD7" wp14:editId="347C947C">
            <wp:simplePos x="0" y="0"/>
            <wp:positionH relativeFrom="margin">
              <wp:posOffset>2546762</wp:posOffset>
            </wp:positionH>
            <wp:positionV relativeFrom="paragraph">
              <wp:posOffset>554380</wp:posOffset>
            </wp:positionV>
            <wp:extent cx="878205" cy="28702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78205" cy="287020"/>
                    </a:xfrm>
                    <a:prstGeom prst="rect">
                      <a:avLst/>
                    </a:prstGeom>
                  </pic:spPr>
                </pic:pic>
              </a:graphicData>
            </a:graphic>
          </wp:anchor>
        </w:drawing>
      </w:r>
      <w:r w:rsidRPr="00E73EDD">
        <w:rPr>
          <w:rFonts w:eastAsiaTheme="minorHAnsi" w:cstheme="minorHAnsi"/>
          <w:color w:val="1F3864" w:themeColor="accent1" w:themeShade="80"/>
        </w:rPr>
        <w:t>Embedding:</w:t>
      </w:r>
      <w:r w:rsidRPr="00E73EDD">
        <w:rPr>
          <w:rFonts w:cstheme="minorHAnsi"/>
        </w:rPr>
        <w:t xml:space="preserve"> Aquesta capa </w:t>
      </w:r>
      <w:r>
        <w:rPr>
          <w:rFonts w:cstheme="minorHAnsi"/>
        </w:rPr>
        <w:t>es responsable de generar un “feature vector” X</w:t>
      </w:r>
      <w:r w:rsidRPr="0044519A">
        <w:rPr>
          <w:rFonts w:cstheme="minorHAnsi"/>
          <w:vertAlign w:val="subscript"/>
        </w:rPr>
        <w:t>i</w:t>
      </w:r>
      <w:r>
        <w:rPr>
          <w:rFonts w:cstheme="minorHAnsi"/>
        </w:rPr>
        <w:t xml:space="preserve"> a partir de cada tipus de àtom </w:t>
      </w:r>
      <w:proofErr w:type="spellStart"/>
      <w:r>
        <w:rPr>
          <w:rFonts w:cstheme="minorHAnsi"/>
        </w:rPr>
        <w:t>Z</w:t>
      </w:r>
      <w:r w:rsidRPr="002B4C55">
        <w:rPr>
          <w:rFonts w:cstheme="minorHAnsi"/>
          <w:vertAlign w:val="subscript"/>
        </w:rPr>
        <w:t>i</w:t>
      </w:r>
      <w:proofErr w:type="spellEnd"/>
      <w:r>
        <w:rPr>
          <w:rFonts w:cstheme="minorHAnsi"/>
        </w:rPr>
        <w:t>, la dimensió d’aquest vector ve donada per F. Aquesta capa s’inicialitza aleatòriament i es va adaptant durant l’entrenament.</w:t>
      </w:r>
    </w:p>
    <w:p w14:paraId="52F09454"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5C91274C" w14:textId="1AED3F9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Dense:</w:t>
      </w:r>
      <w:r w:rsidRPr="00E73EDD">
        <w:rPr>
          <w:rFonts w:cstheme="minorHAnsi"/>
        </w:rPr>
        <w:t xml:space="preserve"> Aquesta capa és la més senzilla de totes i simplement realitza una multiplicació de matrius seguida d'una funció d'activació no lineal. Aquesta capa és útil per a la combinació d'informació provinent de les capes anteriors.</w:t>
      </w:r>
    </w:p>
    <w:p w14:paraId="0E827B3C"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644E2A1" w14:textId="23C779FE" w:rsidR="00E73EDD" w:rsidRPr="001E4108" w:rsidRDefault="00E73EDD" w:rsidP="001E4108">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noProof/>
          <w:color w:val="1F3864" w:themeColor="accent1" w:themeShade="80"/>
        </w:rPr>
        <w:drawing>
          <wp:anchor distT="0" distB="0" distL="114300" distR="114300" simplePos="0" relativeHeight="251679744" behindDoc="0" locked="0" layoutInCell="1" allowOverlap="1" wp14:anchorId="06FDDAED" wp14:editId="4C1065D3">
            <wp:simplePos x="0" y="0"/>
            <wp:positionH relativeFrom="margin">
              <wp:posOffset>2101495</wp:posOffset>
            </wp:positionH>
            <wp:positionV relativeFrom="paragraph">
              <wp:posOffset>758825</wp:posOffset>
            </wp:positionV>
            <wp:extent cx="1438910" cy="397510"/>
            <wp:effectExtent l="0" t="0" r="8890" b="2540"/>
            <wp:wrapTopAndBottom/>
            <wp:docPr id="16" name="Imagen 16"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objeto, reloj&#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1438910" cy="397510"/>
                    </a:xfrm>
                    <a:prstGeom prst="rect">
                      <a:avLst/>
                    </a:prstGeom>
                  </pic:spPr>
                </pic:pic>
              </a:graphicData>
            </a:graphic>
            <wp14:sizeRelH relativeFrom="margin">
              <wp14:pctWidth>0</wp14:pctWidth>
            </wp14:sizeRelH>
            <wp14:sizeRelV relativeFrom="margin">
              <wp14:pctHeight>0</wp14:pctHeight>
            </wp14:sizeRelV>
          </wp:anchor>
        </w:drawing>
      </w:r>
      <w:r w:rsidRPr="00E73EDD">
        <w:rPr>
          <w:rFonts w:eastAsiaTheme="minorHAnsi" w:cstheme="minorHAnsi"/>
          <w:color w:val="1F3864" w:themeColor="accent1" w:themeShade="80"/>
        </w:rPr>
        <w:t>Atom-wise:</w:t>
      </w:r>
      <w:r w:rsidRPr="00E73EDD">
        <w:rPr>
          <w:rFonts w:cstheme="minorHAnsi"/>
        </w:rPr>
        <w:t xml:space="preserve"> Aquestes capes són similars a les capes </w:t>
      </w:r>
      <w:proofErr w:type="spellStart"/>
      <w:r w:rsidRPr="00E73EDD">
        <w:rPr>
          <w:rFonts w:cstheme="minorHAnsi"/>
        </w:rPr>
        <w:t>densas</w:t>
      </w:r>
      <w:proofErr w:type="spellEnd"/>
      <w:r w:rsidRPr="00E73EDD">
        <w:rPr>
          <w:rFonts w:cstheme="minorHAnsi"/>
        </w:rPr>
        <w:t>, però amb la diferència que cada àtom té els seus propis pesos (W) i biaixos (b). Això significa que la informació que es processa en aquestes capes és específica per a cada àtom i permet modelar propietats atomístiques com ara la seva energia o la seva força.</w:t>
      </w:r>
    </w:p>
    <w:p w14:paraId="268645DD" w14:textId="77777777" w:rsidR="00E73EDD" w:rsidRPr="00E73EDD" w:rsidRDefault="00E73EDD" w:rsidP="00E73EDD">
      <w:pPr>
        <w:pStyle w:val="Prrafodelista"/>
        <w:shd w:val="clear" w:color="auto" w:fill="FFFFFF"/>
        <w:spacing w:before="100" w:beforeAutospacing="1" w:after="100" w:afterAutospacing="1" w:line="240" w:lineRule="auto"/>
        <w:jc w:val="both"/>
        <w:rPr>
          <w:rFonts w:cstheme="minorHAnsi"/>
        </w:rPr>
      </w:pPr>
    </w:p>
    <w:p w14:paraId="00408CF9" w14:textId="76A5B04E"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Shifted Softplus:</w:t>
      </w:r>
      <w:r w:rsidRPr="00E73EDD">
        <w:rPr>
          <w:rFonts w:cstheme="minorHAnsi"/>
        </w:rPr>
        <w:t xml:space="preserve"> Aquesta capa és una funció d'activació no lineal que redueix el risc d'explosió de gradients que pot sorgir amb altres funcions. Aquesta funció és definida per la fórmula , que és similar a la funció </w:t>
      </w:r>
      <w:proofErr w:type="spellStart"/>
      <w:r w:rsidRPr="00E73EDD">
        <w:rPr>
          <w:rFonts w:cstheme="minorHAnsi"/>
        </w:rPr>
        <w:t>ReLU</w:t>
      </w:r>
      <w:proofErr w:type="spellEnd"/>
      <w:r w:rsidRPr="00E73EDD">
        <w:rPr>
          <w:rFonts w:cstheme="minorHAnsi"/>
        </w:rPr>
        <w:t xml:space="preserve"> però amb un pendent suau.</w:t>
      </w:r>
    </w:p>
    <w:p w14:paraId="6A7135D3" w14:textId="4D69A688" w:rsidR="00E73EDD" w:rsidRDefault="001E4108" w:rsidP="00E73EDD">
      <w:pPr>
        <w:pStyle w:val="Prrafodelista"/>
        <w:shd w:val="clear" w:color="auto" w:fill="FFFFFF"/>
        <w:spacing w:before="100" w:beforeAutospacing="1" w:after="100" w:afterAutospacing="1" w:line="240" w:lineRule="auto"/>
        <w:jc w:val="both"/>
        <w:rPr>
          <w:rFonts w:cstheme="minorHAnsi"/>
        </w:rPr>
      </w:pPr>
      <w:r w:rsidRPr="003B63B0">
        <w:rPr>
          <w:rFonts w:ascii="Arial" w:hAnsi="Arial" w:cs="Arial"/>
          <w:noProof/>
          <w:color w:val="000000"/>
        </w:rPr>
        <w:drawing>
          <wp:anchor distT="0" distB="0" distL="114300" distR="114300" simplePos="0" relativeHeight="251681792" behindDoc="0" locked="0" layoutInCell="1" allowOverlap="1" wp14:anchorId="4BB547E9" wp14:editId="5D99A31A">
            <wp:simplePos x="0" y="0"/>
            <wp:positionH relativeFrom="margin">
              <wp:posOffset>2066290</wp:posOffset>
            </wp:positionH>
            <wp:positionV relativeFrom="paragraph">
              <wp:posOffset>181857</wp:posOffset>
            </wp:positionV>
            <wp:extent cx="1555750" cy="196103"/>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55750" cy="196103"/>
                    </a:xfrm>
                    <a:prstGeom prst="rect">
                      <a:avLst/>
                    </a:prstGeom>
                  </pic:spPr>
                </pic:pic>
              </a:graphicData>
            </a:graphic>
            <wp14:sizeRelH relativeFrom="page">
              <wp14:pctWidth>0</wp14:pctWidth>
            </wp14:sizeRelH>
            <wp14:sizeRelV relativeFrom="page">
              <wp14:pctHeight>0</wp14:pctHeight>
            </wp14:sizeRelV>
          </wp:anchor>
        </w:drawing>
      </w:r>
    </w:p>
    <w:p w14:paraId="2856A948" w14:textId="69269588"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0843725A" w14:textId="77777777"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476CEDF2" w14:textId="7C2A91D1" w:rsidR="00E73EDD" w:rsidRDefault="001E4108"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931963">
        <w:rPr>
          <w:rFonts w:ascii="Arial" w:hAnsi="Arial" w:cs="Arial"/>
          <w:noProof/>
          <w:color w:val="000000"/>
        </w:rPr>
        <w:drawing>
          <wp:anchor distT="0" distB="0" distL="114300" distR="114300" simplePos="0" relativeHeight="251683840" behindDoc="0" locked="0" layoutInCell="1" allowOverlap="1" wp14:anchorId="254CC3B3" wp14:editId="0AB57F9D">
            <wp:simplePos x="0" y="0"/>
            <wp:positionH relativeFrom="margin">
              <wp:posOffset>1585356</wp:posOffset>
            </wp:positionH>
            <wp:positionV relativeFrom="paragraph">
              <wp:posOffset>963501</wp:posOffset>
            </wp:positionV>
            <wp:extent cx="2514600" cy="480695"/>
            <wp:effectExtent l="0" t="0" r="0" b="0"/>
            <wp:wrapTopAndBottom/>
            <wp:docPr id="18" name="Imagen 18"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14600" cy="480695"/>
                    </a:xfrm>
                    <a:prstGeom prst="rect">
                      <a:avLst/>
                    </a:prstGeom>
                  </pic:spPr>
                </pic:pic>
              </a:graphicData>
            </a:graphic>
            <wp14:sizeRelH relativeFrom="margin">
              <wp14:pctWidth>0</wp14:pctWidth>
            </wp14:sizeRelH>
            <wp14:sizeRelV relativeFrom="margin">
              <wp14:pctHeight>0</wp14:pctHeight>
            </wp14:sizeRelV>
          </wp:anchor>
        </w:drawing>
      </w:r>
      <w:r w:rsidR="00E73EDD" w:rsidRPr="00E73EDD">
        <w:rPr>
          <w:rFonts w:eastAsiaTheme="minorHAnsi" w:cstheme="minorHAnsi"/>
          <w:color w:val="1F3864" w:themeColor="accent1" w:themeShade="80"/>
        </w:rPr>
        <w:t>Continuous-filter Convolution:</w:t>
      </w:r>
      <w:r w:rsidR="00E73EDD" w:rsidRPr="00E73EDD">
        <w:rPr>
          <w:rFonts w:cstheme="minorHAnsi"/>
        </w:rPr>
        <w:t xml:space="preserve"> </w:t>
      </w:r>
      <w:commentRangeStart w:id="3"/>
      <w:r w:rsidR="00E73EDD" w:rsidRPr="00E73EDD">
        <w:rPr>
          <w:rFonts w:cstheme="minorHAnsi"/>
        </w:rPr>
        <w:t>Aquesta capa realitza una convolució per a generar informació d'interacció entre àtoms. La convolució es fa amb un filtre continu en lloc d'un filtre discret, el que permet processar informació en espais no regulars, com ara l'espai tridimensional on es troben els àtoms. Això resulta en una millor adaptabilitat a estructures complexes i irregulars.</w:t>
      </w:r>
      <w:commentRangeEnd w:id="3"/>
      <w:r w:rsidR="004D5D6C">
        <w:rPr>
          <w:rStyle w:val="Refdecomentario"/>
          <w:rFonts w:eastAsiaTheme="minorHAnsi"/>
        </w:rPr>
        <w:commentReference w:id="3"/>
      </w:r>
    </w:p>
    <w:p w14:paraId="31947E47" w14:textId="1D7D46EE" w:rsidR="00E73EDD" w:rsidRDefault="00E73EDD" w:rsidP="00E73EDD">
      <w:pPr>
        <w:pStyle w:val="Prrafodelista"/>
        <w:shd w:val="clear" w:color="auto" w:fill="FFFFFF"/>
        <w:spacing w:before="100" w:beforeAutospacing="1" w:after="100" w:afterAutospacing="1" w:line="240" w:lineRule="auto"/>
        <w:jc w:val="both"/>
        <w:rPr>
          <w:rFonts w:cstheme="minorHAnsi"/>
        </w:rPr>
      </w:pPr>
    </w:p>
    <w:p w14:paraId="112DFB32" w14:textId="788AB40F" w:rsidR="001E4108" w:rsidRPr="00E73EDD" w:rsidRDefault="001E4108" w:rsidP="00E73EDD">
      <w:pPr>
        <w:pStyle w:val="Prrafodelista"/>
        <w:shd w:val="clear" w:color="auto" w:fill="FFFFFF"/>
        <w:spacing w:before="100" w:beforeAutospacing="1" w:after="100" w:afterAutospacing="1" w:line="240" w:lineRule="auto"/>
        <w:jc w:val="both"/>
        <w:rPr>
          <w:rFonts w:cstheme="minorHAnsi"/>
        </w:rPr>
      </w:pPr>
    </w:p>
    <w:p w14:paraId="5C1DA0D7" w14:textId="09ECFA60" w:rsidR="00E73EDD" w:rsidRDefault="00E73EDD" w:rsidP="00E73EDD">
      <w:pPr>
        <w:pStyle w:val="Prrafodelista"/>
        <w:numPr>
          <w:ilvl w:val="0"/>
          <w:numId w:val="1"/>
        </w:numPr>
        <w:shd w:val="clear" w:color="auto" w:fill="FFFFFF"/>
        <w:spacing w:before="100" w:beforeAutospacing="1" w:after="100" w:afterAutospacing="1" w:line="240" w:lineRule="auto"/>
        <w:jc w:val="both"/>
        <w:rPr>
          <w:rFonts w:cstheme="minorHAnsi"/>
        </w:rPr>
      </w:pPr>
      <w:r w:rsidRPr="00E73EDD">
        <w:rPr>
          <w:rFonts w:eastAsiaTheme="minorHAnsi" w:cstheme="minorHAnsi"/>
          <w:color w:val="1F3864" w:themeColor="accent1" w:themeShade="80"/>
        </w:rPr>
        <w:t>Interaction:</w:t>
      </w:r>
      <w:r w:rsidRPr="00E73EDD">
        <w:rPr>
          <w:rFonts w:cstheme="minorHAnsi"/>
        </w:rPr>
        <w:t xml:space="preserve"> Aquesta capa combina totes les capes anteriors per a obtenir una representació global de la molècula. Aquesta capa és crucial per a la predicció de propietats químiques com ara l'energia o la densitat electrònica. En aquesta capa també s'inclouen tècniques com ara el </w:t>
      </w:r>
      <w:proofErr w:type="spellStart"/>
      <w:r w:rsidRPr="00E73EDD">
        <w:rPr>
          <w:rFonts w:cstheme="minorHAnsi"/>
        </w:rPr>
        <w:t>dropout</w:t>
      </w:r>
      <w:proofErr w:type="spellEnd"/>
      <w:r w:rsidRPr="00E73EDD">
        <w:rPr>
          <w:rFonts w:cstheme="minorHAnsi"/>
        </w:rPr>
        <w:t xml:space="preserve"> o la normalització de capa per a millorar la generalització del model.</w:t>
      </w:r>
    </w:p>
    <w:p w14:paraId="6D2CA4E6" w14:textId="64BEF19B" w:rsidR="0044519A" w:rsidRDefault="0044519A" w:rsidP="0044519A">
      <w:pPr>
        <w:pStyle w:val="Prrafodelista"/>
        <w:shd w:val="clear" w:color="auto" w:fill="FFFFFF"/>
        <w:spacing w:before="100" w:beforeAutospacing="1" w:after="100" w:afterAutospacing="1" w:line="240" w:lineRule="auto"/>
        <w:jc w:val="both"/>
        <w:rPr>
          <w:rFonts w:cstheme="minorHAnsi"/>
        </w:rPr>
      </w:pPr>
    </w:p>
    <w:p w14:paraId="213256CD" w14:textId="77777777" w:rsidR="00885855" w:rsidRDefault="00885855">
      <w:pPr>
        <w:rPr>
          <w:rFonts w:eastAsia="Times New Roman" w:cstheme="minorHAnsi"/>
          <w:b/>
          <w:bCs/>
          <w:color w:val="222222"/>
          <w:sz w:val="24"/>
          <w:szCs w:val="24"/>
          <w:lang w:eastAsia="es-ES"/>
        </w:rPr>
      </w:pPr>
      <w:r>
        <w:rPr>
          <w:rFonts w:eastAsia="Times New Roman" w:cstheme="minorHAnsi"/>
          <w:b/>
          <w:bCs/>
          <w:color w:val="222222"/>
          <w:sz w:val="24"/>
          <w:szCs w:val="24"/>
          <w:lang w:eastAsia="es-ES"/>
        </w:rPr>
        <w:br w:type="page"/>
      </w:r>
    </w:p>
    <w:p w14:paraId="7025F041" w14:textId="0F16868A" w:rsidR="00B57349" w:rsidRPr="00885855" w:rsidRDefault="00B57349" w:rsidP="00885855">
      <w:pPr>
        <w:pStyle w:val="Ttulo1"/>
        <w:rPr>
          <w:rFonts w:eastAsiaTheme="minorEastAsia"/>
        </w:rPr>
      </w:pPr>
      <w:r w:rsidRPr="00885855">
        <w:rPr>
          <w:rFonts w:eastAsiaTheme="minorEastAsia"/>
        </w:rPr>
        <w:lastRenderedPageBreak/>
        <w:t>TorchMD:</w:t>
      </w:r>
    </w:p>
    <w:p w14:paraId="7A7EDEAD"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TorchMD és un marc de treball de deep learning per a simulacions de MD. Està construït sobre PyTorch i ofereix una sèrie d'eines i models per simular eficientment el comportament de les molècules en entorns complexos. </w:t>
      </w:r>
    </w:p>
    <w:p w14:paraId="703196CB"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proofErr w:type="spellStart"/>
      <w:r w:rsidRPr="00BA6221">
        <w:rPr>
          <w:rStyle w:val="ui-provider"/>
        </w:rPr>
        <w:t>TrochMD</w:t>
      </w:r>
      <w:proofErr w:type="spellEnd"/>
      <w:r w:rsidRPr="00BA6221">
        <w:rPr>
          <w:rStyle w:val="ui-provider"/>
        </w:rPr>
        <w:t xml:space="preserve"> parteix de la representació implementada en SchNet.  A partir d’aquí fa una predicció pròpia usant eines especifiques implementades en Pytorch (paral·lelisme, capes, GPU, ...). Per a l’entrenament usa el framework “Pytorch </w:t>
      </w:r>
      <w:proofErr w:type="spellStart"/>
      <w:r w:rsidRPr="00BA6221">
        <w:rPr>
          <w:rStyle w:val="ui-provider"/>
        </w:rPr>
        <w:t>Lightining</w:t>
      </w:r>
      <w:proofErr w:type="spellEnd"/>
      <w:r w:rsidRPr="00BA6221">
        <w:rPr>
          <w:rStyle w:val="ui-provider"/>
        </w:rPr>
        <w:t>” ].</w:t>
      </w:r>
      <w:r w:rsidRPr="00BA6221">
        <w:rPr>
          <w:rFonts w:eastAsia="Times New Roman" w:cstheme="minorHAnsi"/>
          <w:color w:val="222222"/>
          <w:lang w:eastAsia="es-ES"/>
        </w:rPr>
        <w:t>Per acabar aquest treball destaca en les aplicacions i resultats que presenta, du a terme 4 experiments:</w:t>
      </w:r>
    </w:p>
    <w:p w14:paraId="3972E50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Comparació dels resultats amb ACEMD3</w:t>
      </w:r>
    </w:p>
    <w:p w14:paraId="07C82990"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 xml:space="preserve">Entrenament i avaluació en la base de dades QM9 </w:t>
      </w:r>
    </w:p>
    <w:p w14:paraId="24EF36C1" w14:textId="77777777" w:rsidR="00B57349" w:rsidRPr="00BA6221" w:rsidRDefault="00B57349" w:rsidP="00885855">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r w:rsidRPr="00BA6221">
        <w:rPr>
          <w:rFonts w:eastAsia="Times New Roman" w:cstheme="minorHAnsi"/>
          <w:color w:val="222222"/>
          <w:lang w:eastAsia="es-ES"/>
        </w:rPr>
        <w:t>Demostració de la utilitat del model end-to-end (SchNet)</w:t>
      </w:r>
    </w:p>
    <w:p w14:paraId="10FADCF0" w14:textId="3268E12E" w:rsidR="00B57349" w:rsidRPr="00885855" w:rsidRDefault="00B57349" w:rsidP="00B57349">
      <w:pPr>
        <w:pStyle w:val="Prrafodelista"/>
        <w:numPr>
          <w:ilvl w:val="0"/>
          <w:numId w:val="2"/>
        </w:numPr>
        <w:shd w:val="clear" w:color="auto" w:fill="FFFFFF"/>
        <w:spacing w:before="100" w:beforeAutospacing="1" w:after="100" w:afterAutospacing="1" w:line="240" w:lineRule="auto"/>
        <w:rPr>
          <w:rFonts w:eastAsia="Times New Roman" w:cstheme="minorHAnsi"/>
          <w:color w:val="222222"/>
          <w:lang w:eastAsia="es-ES"/>
        </w:rPr>
      </w:pPr>
      <w:proofErr w:type="spellStart"/>
      <w:r w:rsidRPr="00BA6221">
        <w:rPr>
          <w:rFonts w:eastAsia="Times New Roman" w:cstheme="minorHAnsi"/>
          <w:color w:val="222222"/>
          <w:lang w:eastAsia="es-ES"/>
        </w:rPr>
        <w:t>Coarse-Graning</w:t>
      </w:r>
      <w:proofErr w:type="spellEnd"/>
      <w:r w:rsidRPr="00BA6221">
        <w:rPr>
          <w:rFonts w:eastAsia="Times New Roman" w:cstheme="minorHAnsi"/>
          <w:color w:val="222222"/>
          <w:lang w:eastAsia="es-ES"/>
        </w:rPr>
        <w:t xml:space="preserve"> (baix nivell de detall) en sistemes de “</w:t>
      </w:r>
      <w:proofErr w:type="spellStart"/>
      <w:r w:rsidRPr="00BA6221">
        <w:rPr>
          <w:rFonts w:eastAsia="Times New Roman" w:cstheme="minorHAnsi"/>
          <w:color w:val="222222"/>
          <w:lang w:eastAsia="es-ES"/>
        </w:rPr>
        <w:t>proteine</w:t>
      </w:r>
      <w:proofErr w:type="spellEnd"/>
      <w:r w:rsidRPr="00BA6221">
        <w:rPr>
          <w:rFonts w:eastAsia="Times New Roman" w:cstheme="minorHAnsi"/>
          <w:color w:val="222222"/>
          <w:lang w:eastAsia="es-ES"/>
        </w:rPr>
        <w:t xml:space="preserve"> </w:t>
      </w:r>
      <w:proofErr w:type="spellStart"/>
      <w:r w:rsidRPr="00BA6221">
        <w:rPr>
          <w:rFonts w:eastAsia="Times New Roman" w:cstheme="minorHAnsi"/>
          <w:color w:val="222222"/>
          <w:lang w:eastAsia="es-ES"/>
        </w:rPr>
        <w:t>folding</w:t>
      </w:r>
      <w:proofErr w:type="spellEnd"/>
      <w:r w:rsidRPr="00BA6221">
        <w:rPr>
          <w:rFonts w:eastAsia="Times New Roman" w:cstheme="minorHAnsi"/>
          <w:color w:val="222222"/>
          <w:lang w:eastAsia="es-ES"/>
        </w:rPr>
        <w:t>”</w:t>
      </w:r>
    </w:p>
    <w:p w14:paraId="02FA9684" w14:textId="77777777" w:rsidR="00B57349" w:rsidRPr="00885855" w:rsidRDefault="00B57349" w:rsidP="00885855">
      <w:pPr>
        <w:pStyle w:val="Ttulo1"/>
        <w:rPr>
          <w:rFonts w:eastAsiaTheme="minorEastAsia"/>
        </w:rPr>
      </w:pPr>
      <w:r w:rsidRPr="00885855">
        <w:rPr>
          <w:rFonts w:eastAsiaTheme="minorEastAsia"/>
        </w:rPr>
        <w:t>DeePMD-kit:</w:t>
      </w:r>
    </w:p>
    <w:p w14:paraId="626D09B0"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color w:val="222222"/>
          <w:lang w:eastAsia="es-ES"/>
        </w:rPr>
        <w:t xml:space="preserve">Es un paquet de programari de codi obert que utilitza DNN per a la construcció de potencials d'interacció atòmica es a dir és capaç de predir les forces i les energies que actuen sobre els àtoms d'un sistema en funció de la seva configuració espacial. Aquest treball esta enfocat a la simulació de </w:t>
      </w:r>
      <w:proofErr w:type="spellStart"/>
      <w:r w:rsidRPr="00BA6221">
        <w:rPr>
          <w:rFonts w:eastAsia="Times New Roman" w:cstheme="minorHAnsi"/>
          <w:color w:val="222222"/>
          <w:lang w:eastAsia="es-ES"/>
        </w:rPr>
        <w:t>TiN</w:t>
      </w:r>
      <w:proofErr w:type="spellEnd"/>
      <w:r w:rsidRPr="00BA6221">
        <w:rPr>
          <w:rFonts w:eastAsia="Times New Roman" w:cstheme="minorHAnsi"/>
          <w:color w:val="222222"/>
          <w:lang w:eastAsia="es-ES"/>
        </w:rPr>
        <w:t xml:space="preserve"> el qual una estructura cristal·lina cúbica (que per tant no s’adhereix gaire a l’objectiu del treball).</w:t>
      </w:r>
    </w:p>
    <w:p w14:paraId="0C198693" w14:textId="77777777" w:rsidR="00B57349" w:rsidRPr="00BA6221" w:rsidRDefault="00B57349" w:rsidP="00885855">
      <w:pPr>
        <w:shd w:val="clear" w:color="auto" w:fill="FFFFFF"/>
        <w:spacing w:before="100" w:beforeAutospacing="1" w:after="100" w:afterAutospacing="1" w:line="240" w:lineRule="auto"/>
        <w:jc w:val="both"/>
        <w:rPr>
          <w:rFonts w:eastAsia="Times New Roman" w:cstheme="minorHAnsi"/>
          <w:color w:val="222222"/>
          <w:lang w:eastAsia="es-ES"/>
        </w:rPr>
      </w:pPr>
      <w:r w:rsidRPr="00BA6221">
        <w:rPr>
          <w:rFonts w:eastAsia="Times New Roman" w:cstheme="minorHAnsi"/>
          <w:noProof/>
          <w:color w:val="222222"/>
          <w:lang w:eastAsia="es-ES"/>
        </w:rPr>
        <w:drawing>
          <wp:anchor distT="0" distB="0" distL="114300" distR="114300" simplePos="0" relativeHeight="251668480" behindDoc="0" locked="0" layoutInCell="1" allowOverlap="1" wp14:anchorId="55CEEE54" wp14:editId="7E99EAD9">
            <wp:simplePos x="0" y="0"/>
            <wp:positionH relativeFrom="margin">
              <wp:posOffset>765950</wp:posOffset>
            </wp:positionH>
            <wp:positionV relativeFrom="paragraph">
              <wp:posOffset>923958</wp:posOffset>
            </wp:positionV>
            <wp:extent cx="4239260" cy="1901190"/>
            <wp:effectExtent l="0" t="0" r="8890" b="3810"/>
            <wp:wrapTopAndBottom/>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239260" cy="1901190"/>
                    </a:xfrm>
                    <a:prstGeom prst="rect">
                      <a:avLst/>
                    </a:prstGeom>
                  </pic:spPr>
                </pic:pic>
              </a:graphicData>
            </a:graphic>
          </wp:anchor>
        </w:drawing>
      </w:r>
      <w:r w:rsidRPr="00BA6221">
        <w:rPr>
          <w:rFonts w:eastAsia="Times New Roman" w:cstheme="minorHAnsi"/>
          <w:color w:val="222222"/>
          <w:lang w:eastAsia="es-ES"/>
        </w:rPr>
        <w:t xml:space="preserve">Segueix un funcionament similar a SchNet en el que es defineixen uns descriptors, a partir d’una funció que te en compte tant les coordenades com altres factors s’obtenen uns valors els quals passen per una capa de embedding NN que s’ocupa d’acabar de filtrar-los i per acabar es tornen a combinar amb les coordenades per constituir els descriptors que s’utilitzaran per la predicció. </w:t>
      </w:r>
    </w:p>
    <w:p w14:paraId="4A4C7385" w14:textId="77777777" w:rsidR="00B57349" w:rsidRPr="00BA6221" w:rsidRDefault="00B57349" w:rsidP="00B57349">
      <w:pPr>
        <w:shd w:val="clear" w:color="auto" w:fill="FFFFFF"/>
        <w:spacing w:before="100" w:beforeAutospacing="1" w:after="100" w:afterAutospacing="1" w:line="240" w:lineRule="auto"/>
        <w:ind w:left="708"/>
        <w:rPr>
          <w:rFonts w:eastAsia="Times New Roman" w:cstheme="minorHAnsi"/>
          <w:color w:val="222222"/>
          <w:lang w:eastAsia="es-ES"/>
        </w:rPr>
      </w:pPr>
      <w:r w:rsidRPr="00BA6221">
        <w:rPr>
          <w:rFonts w:eastAsia="Times New Roman" w:cstheme="minorHAnsi"/>
          <w:color w:val="222222"/>
          <w:lang w:eastAsia="es-ES"/>
        </w:rPr>
        <w:t xml:space="preserve"> </w:t>
      </w:r>
    </w:p>
    <w:p w14:paraId="71F87F0B" w14:textId="77777777" w:rsidR="00B57349" w:rsidRPr="00BA6221" w:rsidRDefault="00B57349" w:rsidP="00885855">
      <w:pPr>
        <w:shd w:val="clear" w:color="auto" w:fill="FFFFFF"/>
        <w:spacing w:before="100" w:beforeAutospacing="1" w:after="100" w:afterAutospacing="1" w:line="240" w:lineRule="auto"/>
        <w:jc w:val="both"/>
      </w:pPr>
      <w:r w:rsidRPr="00885855">
        <w:rPr>
          <w:rFonts w:eastAsia="Times New Roman" w:cstheme="minorHAnsi"/>
          <w:color w:val="222222"/>
          <w:lang w:eastAsia="es-ES"/>
        </w:rPr>
        <w:t xml:space="preserve">El treball també entra en detall de el software usat per a generar les dades d’entrenament el qual es </w:t>
      </w:r>
      <w:r w:rsidRPr="00BA6221">
        <w:t xml:space="preserve">CALPHAD, </w:t>
      </w:r>
      <w:proofErr w:type="spellStart"/>
      <w:r w:rsidRPr="00BA6221">
        <w:t>Thermo</w:t>
      </w:r>
      <w:proofErr w:type="spellEnd"/>
      <w:r w:rsidRPr="00BA6221">
        <w:t>-Calc 2021b i TCTI3 (en aquest no explica el funcionament intern d’aquests softwares però pot ser útil poder consultar-los en cas de necessitar generar dades)</w:t>
      </w:r>
    </w:p>
    <w:p w14:paraId="652EBF02" w14:textId="77777777" w:rsidR="00B57349" w:rsidRPr="00BA6221" w:rsidRDefault="00B57349" w:rsidP="00885855">
      <w:pPr>
        <w:pStyle w:val="Prrafodelista"/>
        <w:shd w:val="clear" w:color="auto" w:fill="FFFFFF"/>
        <w:spacing w:before="100" w:beforeAutospacing="1" w:after="100" w:afterAutospacing="1" w:line="240" w:lineRule="auto"/>
        <w:jc w:val="both"/>
      </w:pPr>
    </w:p>
    <w:p w14:paraId="4D628CDD" w14:textId="77777777" w:rsidR="00B57349" w:rsidRPr="00BA6221" w:rsidRDefault="00B57349" w:rsidP="00885855">
      <w:pPr>
        <w:shd w:val="clear" w:color="auto" w:fill="FFFFFF"/>
        <w:spacing w:before="100" w:beforeAutospacing="1" w:after="100" w:afterAutospacing="1" w:line="240" w:lineRule="auto"/>
        <w:jc w:val="both"/>
      </w:pPr>
      <w:r w:rsidRPr="00BA6221">
        <w:lastRenderedPageBreak/>
        <w:t xml:space="preserve">Per acabar fa una sèrie de tests on compara el model NNP amb el software MEAM (el mètode establert actualment per fer aquest tipus de simulacions) i observa que NNP obté resultats molt similars a MEAM amb un cost i una eficiència molt menor per tant fent el mètode un èxit en aquest camp.  </w:t>
      </w:r>
    </w:p>
    <w:p w14:paraId="58C2CBA8" w14:textId="77777777" w:rsidR="00B57349" w:rsidRPr="00BA6221" w:rsidRDefault="00B57349" w:rsidP="00B57349">
      <w:pPr>
        <w:pStyle w:val="Prrafodelista"/>
        <w:shd w:val="clear" w:color="auto" w:fill="FFFFFF"/>
        <w:spacing w:before="100" w:beforeAutospacing="1" w:after="100" w:afterAutospacing="1" w:line="240" w:lineRule="auto"/>
        <w:rPr>
          <w:rFonts w:eastAsia="Times New Roman" w:cstheme="minorHAnsi"/>
          <w:color w:val="222222"/>
          <w:lang w:eastAsia="es-ES"/>
        </w:rPr>
      </w:pPr>
    </w:p>
    <w:p w14:paraId="440BCFE9" w14:textId="77777777" w:rsidR="00B57349" w:rsidRPr="00BA6221" w:rsidRDefault="00B57349" w:rsidP="00B57349">
      <w:pPr>
        <w:rPr>
          <w:rFonts w:eastAsia="Times New Roman" w:cstheme="minorHAnsi"/>
          <w:color w:val="222222"/>
          <w:lang w:eastAsia="es-ES"/>
        </w:rPr>
      </w:pPr>
      <w:r w:rsidRPr="00BA6221">
        <w:rPr>
          <w:rFonts w:eastAsia="Times New Roman" w:cstheme="minorHAnsi"/>
          <w:color w:val="222222"/>
          <w:lang w:eastAsia="es-ES"/>
        </w:rPr>
        <w:br w:type="page"/>
      </w:r>
    </w:p>
    <w:p w14:paraId="1433FC5B" w14:textId="77777777" w:rsidR="00B57349" w:rsidRPr="00BA6221" w:rsidRDefault="00B57349" w:rsidP="00B57349">
      <w:pPr>
        <w:pStyle w:val="Prrafodelista"/>
        <w:numPr>
          <w:ilvl w:val="0"/>
          <w:numId w:val="3"/>
        </w:num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BA6221">
        <w:rPr>
          <w:rFonts w:eastAsia="Times New Roman" w:cstheme="minorHAnsi"/>
          <w:b/>
          <w:bCs/>
          <w:color w:val="222222"/>
          <w:sz w:val="24"/>
          <w:szCs w:val="24"/>
          <w:lang w:eastAsia="es-ES"/>
        </w:rPr>
        <w:lastRenderedPageBreak/>
        <w:t>Bibliografia:</w:t>
      </w:r>
    </w:p>
    <w:p w14:paraId="2964F950"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[1] - </w:t>
      </w:r>
      <w:proofErr w:type="spellStart"/>
      <w:r w:rsidRPr="00BA6221">
        <w:rPr>
          <w:rFonts w:cstheme="minorHAnsi"/>
        </w:rPr>
        <w:t>Frenkel</w:t>
      </w:r>
      <w:proofErr w:type="spellEnd"/>
      <w:r w:rsidRPr="00BA6221">
        <w:rPr>
          <w:rFonts w:cstheme="minorHAnsi"/>
        </w:rPr>
        <w:t xml:space="preserve">, </w:t>
      </w:r>
      <w:proofErr w:type="spellStart"/>
      <w:r w:rsidRPr="00BA6221">
        <w:rPr>
          <w:rFonts w:cstheme="minorHAnsi"/>
        </w:rPr>
        <w:t>Daan</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Berend</w:t>
      </w:r>
      <w:proofErr w:type="spellEnd"/>
      <w:r w:rsidRPr="00BA6221">
        <w:rPr>
          <w:rFonts w:cstheme="minorHAnsi"/>
        </w:rPr>
        <w:t xml:space="preserve"> </w:t>
      </w:r>
      <w:proofErr w:type="spellStart"/>
      <w:r w:rsidRPr="00BA6221">
        <w:rPr>
          <w:rFonts w:cstheme="minorHAnsi"/>
        </w:rPr>
        <w:t>Smit</w:t>
      </w:r>
      <w:proofErr w:type="spellEnd"/>
      <w:r w:rsidRPr="00BA6221">
        <w:rPr>
          <w:rFonts w:cstheme="minorHAnsi"/>
        </w:rPr>
        <w:t xml:space="preserve">. </w:t>
      </w:r>
      <w:proofErr w:type="spellStart"/>
      <w:r w:rsidRPr="00BA6221">
        <w:rPr>
          <w:rFonts w:cstheme="minorHAnsi"/>
          <w:b/>
          <w:bCs/>
        </w:rPr>
        <w:t>Understanding</w:t>
      </w:r>
      <w:proofErr w:type="spellEnd"/>
      <w:r w:rsidRPr="00BA6221">
        <w:rPr>
          <w:rFonts w:cstheme="minorHAnsi"/>
          <w:b/>
          <w:bCs/>
        </w:rPr>
        <w:t xml:space="preserve"> Molecular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from</w:t>
      </w:r>
      <w:proofErr w:type="spellEnd"/>
      <w:r w:rsidRPr="00BA6221">
        <w:rPr>
          <w:rFonts w:cstheme="minorHAnsi"/>
          <w:b/>
          <w:bCs/>
        </w:rPr>
        <w:t xml:space="preserve"> </w:t>
      </w:r>
      <w:proofErr w:type="spellStart"/>
      <w:r w:rsidRPr="00BA6221">
        <w:rPr>
          <w:rFonts w:cstheme="minorHAnsi"/>
          <w:b/>
          <w:bCs/>
        </w:rPr>
        <w:t>Algorithms</w:t>
      </w:r>
      <w:proofErr w:type="spellEnd"/>
      <w:r w:rsidRPr="00BA6221">
        <w:rPr>
          <w:rFonts w:cstheme="minorHAnsi"/>
          <w:b/>
          <w:bCs/>
        </w:rPr>
        <w:t xml:space="preserve"> to Applications.</w:t>
      </w:r>
      <w:r w:rsidRPr="00BA6221">
        <w:rPr>
          <w:rFonts w:cstheme="minorHAnsi"/>
        </w:rPr>
        <w:t xml:space="preserve"> </w:t>
      </w:r>
      <w:proofErr w:type="spellStart"/>
      <w:r w:rsidRPr="00BA6221">
        <w:rPr>
          <w:rFonts w:cstheme="minorHAnsi"/>
          <w:i/>
          <w:iCs/>
        </w:rPr>
        <w:t>Academic</w:t>
      </w:r>
      <w:proofErr w:type="spellEnd"/>
      <w:r w:rsidRPr="00BA6221">
        <w:rPr>
          <w:rFonts w:cstheme="minorHAnsi"/>
          <w:i/>
          <w:iCs/>
        </w:rPr>
        <w:t xml:space="preserve"> </w:t>
      </w:r>
      <w:proofErr w:type="spellStart"/>
      <w:r w:rsidRPr="00BA6221">
        <w:rPr>
          <w:rFonts w:cstheme="minorHAnsi"/>
          <w:i/>
          <w:iCs/>
        </w:rPr>
        <w:t>Press</w:t>
      </w:r>
      <w:proofErr w:type="spellEnd"/>
      <w:r w:rsidRPr="00BA6221">
        <w:rPr>
          <w:rFonts w:cstheme="minorHAnsi"/>
        </w:rPr>
        <w:t>, 2002.</w:t>
      </w:r>
    </w:p>
    <w:p w14:paraId="21BD4C21"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[2] - Braun, </w:t>
      </w:r>
      <w:proofErr w:type="spellStart"/>
      <w:r w:rsidRPr="00BA6221">
        <w:rPr>
          <w:rFonts w:cstheme="minorHAnsi"/>
        </w:rPr>
        <w:t>Efrem</w:t>
      </w:r>
      <w:proofErr w:type="spellEnd"/>
      <w:r w:rsidRPr="00BA6221">
        <w:rPr>
          <w:rFonts w:cstheme="minorHAnsi"/>
        </w:rPr>
        <w:t xml:space="preserve">, et al. </w:t>
      </w:r>
      <w:r w:rsidRPr="00BA6221">
        <w:rPr>
          <w:rFonts w:cstheme="minorHAnsi"/>
          <w:b/>
          <w:bCs/>
        </w:rPr>
        <w:t xml:space="preserve">Best </w:t>
      </w:r>
      <w:proofErr w:type="spellStart"/>
      <w:r w:rsidRPr="00BA6221">
        <w:rPr>
          <w:rFonts w:cstheme="minorHAnsi"/>
          <w:b/>
          <w:bCs/>
        </w:rPr>
        <w:t>Practices</w:t>
      </w:r>
      <w:proofErr w:type="spellEnd"/>
      <w:r w:rsidRPr="00BA6221">
        <w:rPr>
          <w:rFonts w:cstheme="minorHAnsi"/>
          <w:b/>
          <w:bCs/>
        </w:rPr>
        <w:t xml:space="preserve"> for </w:t>
      </w:r>
      <w:proofErr w:type="spellStart"/>
      <w:r w:rsidRPr="00BA6221">
        <w:rPr>
          <w:rFonts w:cstheme="minorHAnsi"/>
          <w:b/>
          <w:bCs/>
        </w:rPr>
        <w:t>Foundations</w:t>
      </w:r>
      <w:proofErr w:type="spellEnd"/>
      <w:r w:rsidRPr="00BA6221">
        <w:rPr>
          <w:rFonts w:cstheme="minorHAnsi"/>
          <w:b/>
          <w:bCs/>
        </w:rPr>
        <w:t xml:space="preserve"> in Molecular </w:t>
      </w:r>
      <w:proofErr w:type="spellStart"/>
      <w:r w:rsidRPr="00BA6221">
        <w:rPr>
          <w:rFonts w:cstheme="minorHAnsi"/>
          <w:b/>
          <w:bCs/>
        </w:rPr>
        <w:t>Simulations</w:t>
      </w:r>
      <w:proofErr w:type="spellEnd"/>
      <w:r w:rsidRPr="00BA6221">
        <w:rPr>
          <w:rFonts w:cstheme="minorHAnsi"/>
          <w:b/>
          <w:bCs/>
        </w:rPr>
        <w:t xml:space="preserve"> [Article v1.0]. </w:t>
      </w:r>
      <w:proofErr w:type="spellStart"/>
      <w:r w:rsidRPr="00BA6221">
        <w:rPr>
          <w:rFonts w:cstheme="minorHAnsi"/>
          <w:b/>
          <w:bCs/>
        </w:rPr>
        <w:t>Living</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Computational</w:t>
      </w:r>
      <w:proofErr w:type="spellEnd"/>
      <w:r w:rsidRPr="00BA6221">
        <w:rPr>
          <w:rFonts w:cstheme="minorHAnsi"/>
          <w:i/>
          <w:iCs/>
        </w:rPr>
        <w:t xml:space="preserve"> Molecular </w:t>
      </w:r>
      <w:proofErr w:type="spellStart"/>
      <w:r w:rsidRPr="00BA6221">
        <w:rPr>
          <w:rFonts w:cstheme="minorHAnsi"/>
          <w:i/>
          <w:iCs/>
        </w:rPr>
        <w:t>Science</w:t>
      </w:r>
      <w:proofErr w:type="spellEnd"/>
      <w:r w:rsidRPr="00BA6221">
        <w:rPr>
          <w:rFonts w:cstheme="minorHAnsi"/>
        </w:rPr>
        <w:t>, vol. 1, no. 1, 2019</w:t>
      </w:r>
    </w:p>
    <w:p w14:paraId="761E4E33"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[3] - M. P. Allen </w:t>
      </w:r>
      <w:proofErr w:type="spellStart"/>
      <w:r w:rsidRPr="00BA6221">
        <w:rPr>
          <w:rFonts w:cstheme="minorHAnsi"/>
        </w:rPr>
        <w:t>and</w:t>
      </w:r>
      <w:proofErr w:type="spellEnd"/>
      <w:r w:rsidRPr="00BA6221">
        <w:rPr>
          <w:rFonts w:cstheme="minorHAnsi"/>
        </w:rPr>
        <w:t xml:space="preserve"> D. J. </w:t>
      </w:r>
      <w:proofErr w:type="spellStart"/>
      <w:r w:rsidRPr="00BA6221">
        <w:rPr>
          <w:rFonts w:cstheme="minorHAnsi"/>
        </w:rPr>
        <w:t>Tildesley</w:t>
      </w:r>
      <w:proofErr w:type="spellEnd"/>
      <w:r w:rsidRPr="00BA6221">
        <w:rPr>
          <w:rFonts w:cstheme="minorHAnsi"/>
        </w:rPr>
        <w:t xml:space="preserve">. </w:t>
      </w:r>
      <w:r w:rsidRPr="00BA6221">
        <w:rPr>
          <w:rFonts w:cstheme="minorHAnsi"/>
          <w:b/>
          <w:bCs/>
        </w:rPr>
        <w:t xml:space="preserve">Computer </w:t>
      </w:r>
      <w:proofErr w:type="spellStart"/>
      <w:r w:rsidRPr="00BA6221">
        <w:rPr>
          <w:rFonts w:cstheme="minorHAnsi"/>
          <w:b/>
          <w:bCs/>
        </w:rPr>
        <w:t>Simulations</w:t>
      </w:r>
      <w:proofErr w:type="spellEnd"/>
      <w:r w:rsidRPr="00BA6221">
        <w:rPr>
          <w:rFonts w:cstheme="minorHAnsi"/>
          <w:b/>
          <w:bCs/>
        </w:rPr>
        <w:t xml:space="preserve"> of </w:t>
      </w:r>
      <w:proofErr w:type="spellStart"/>
      <w:r w:rsidRPr="00BA6221">
        <w:rPr>
          <w:rFonts w:cstheme="minorHAnsi"/>
          <w:b/>
          <w:bCs/>
        </w:rPr>
        <w:t>Liquids</w:t>
      </w:r>
      <w:proofErr w:type="spellEnd"/>
      <w:r w:rsidRPr="00BA6221">
        <w:rPr>
          <w:rFonts w:cstheme="minorHAnsi"/>
          <w:b/>
          <w:bCs/>
        </w:rPr>
        <w:t xml:space="preserve">. </w:t>
      </w:r>
      <w:proofErr w:type="spellStart"/>
      <w:r w:rsidRPr="00BA6221">
        <w:rPr>
          <w:rFonts w:cstheme="minorHAnsi"/>
          <w:i/>
          <w:iCs/>
        </w:rPr>
        <w:t>Oxford</w:t>
      </w:r>
      <w:proofErr w:type="spellEnd"/>
      <w:r w:rsidRPr="00BA6221">
        <w:rPr>
          <w:rFonts w:cstheme="minorHAnsi"/>
          <w:i/>
          <w:iCs/>
        </w:rPr>
        <w:t xml:space="preserve"> University </w:t>
      </w:r>
      <w:proofErr w:type="spellStart"/>
      <w:r w:rsidRPr="00BA6221">
        <w:rPr>
          <w:rFonts w:cstheme="minorHAnsi"/>
          <w:i/>
          <w:iCs/>
        </w:rPr>
        <w:t>Press</w:t>
      </w:r>
      <w:proofErr w:type="spellEnd"/>
      <w:r w:rsidRPr="00BA6221">
        <w:rPr>
          <w:rFonts w:cstheme="minorHAnsi"/>
        </w:rPr>
        <w:t>, 2002</w:t>
      </w:r>
    </w:p>
    <w:p w14:paraId="03AAEDEC"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[4] - J. </w:t>
      </w:r>
      <w:proofErr w:type="spellStart"/>
      <w:r w:rsidRPr="00BA6221">
        <w:rPr>
          <w:rFonts w:cstheme="minorHAnsi"/>
        </w:rPr>
        <w:t>Chem</w:t>
      </w:r>
      <w:proofErr w:type="spellEnd"/>
      <w:r w:rsidRPr="00BA6221">
        <w:rPr>
          <w:rFonts w:cstheme="minorHAnsi"/>
        </w:rPr>
        <w:t xml:space="preserve">. </w:t>
      </w:r>
      <w:proofErr w:type="spellStart"/>
      <w:r w:rsidRPr="00BA6221">
        <w:rPr>
          <w:rFonts w:cstheme="minorHAnsi"/>
        </w:rPr>
        <w:t>Theory</w:t>
      </w:r>
      <w:proofErr w:type="spellEnd"/>
      <w:r w:rsidRPr="00BA6221">
        <w:rPr>
          <w:rFonts w:cstheme="minorHAnsi"/>
        </w:rPr>
        <w:t xml:space="preserve"> </w:t>
      </w:r>
      <w:proofErr w:type="spellStart"/>
      <w:r w:rsidRPr="00BA6221">
        <w:rPr>
          <w:rFonts w:cstheme="minorHAnsi"/>
        </w:rPr>
        <w:t>Comput</w:t>
      </w:r>
      <w:proofErr w:type="spellEnd"/>
      <w:r w:rsidRPr="00BA6221">
        <w:rPr>
          <w:rFonts w:cstheme="minorHAnsi"/>
        </w:rPr>
        <w:t xml:space="preserve">. 2022, 18, 4, 2479–2493, </w:t>
      </w:r>
      <w:proofErr w:type="spellStart"/>
      <w:r w:rsidRPr="00BA6221">
        <w:rPr>
          <w:rFonts w:cstheme="minorHAnsi"/>
        </w:rPr>
        <w:t>Publication</w:t>
      </w:r>
      <w:proofErr w:type="spellEnd"/>
      <w:r w:rsidRPr="00BA6221">
        <w:rPr>
          <w:rFonts w:cstheme="minorHAnsi"/>
        </w:rPr>
        <w:t xml:space="preserve"> </w:t>
      </w:r>
      <w:proofErr w:type="spellStart"/>
      <w:r w:rsidRPr="00BA6221">
        <w:rPr>
          <w:rFonts w:cstheme="minorHAnsi"/>
        </w:rPr>
        <w:t>Date:March</w:t>
      </w:r>
      <w:proofErr w:type="spellEnd"/>
      <w:r w:rsidRPr="00BA6221">
        <w:rPr>
          <w:rFonts w:cstheme="minorHAnsi"/>
        </w:rPr>
        <w:t xml:space="preserve"> 8, 2022</w:t>
      </w:r>
    </w:p>
    <w:p w14:paraId="4F761FB8" w14:textId="77777777" w:rsidR="00B57349" w:rsidRPr="00BA6221" w:rsidRDefault="00B57349" w:rsidP="00B57349">
      <w:pPr>
        <w:shd w:val="clear" w:color="auto" w:fill="FFFFFF"/>
        <w:spacing w:before="100" w:beforeAutospacing="1" w:after="100" w:afterAutospacing="1" w:line="240" w:lineRule="auto"/>
        <w:rPr>
          <w:rFonts w:cstheme="minorHAnsi"/>
        </w:rPr>
      </w:pPr>
      <w:r w:rsidRPr="00BA6221">
        <w:rPr>
          <w:rFonts w:cstheme="minorHAnsi"/>
        </w:rPr>
        <w:t xml:space="preserve">[5] - K. T. </w:t>
      </w:r>
      <w:proofErr w:type="spellStart"/>
      <w:r w:rsidRPr="00BA6221">
        <w:rPr>
          <w:rFonts w:cstheme="minorHAnsi"/>
        </w:rPr>
        <w:t>Schütt</w:t>
      </w:r>
      <w:proofErr w:type="spellEnd"/>
      <w:r w:rsidRPr="00BA6221">
        <w:rPr>
          <w:rFonts w:cstheme="minorHAnsi"/>
        </w:rPr>
        <w:t xml:space="preserve">, P. </w:t>
      </w:r>
      <w:proofErr w:type="spellStart"/>
      <w:r w:rsidRPr="00BA6221">
        <w:rPr>
          <w:rFonts w:cstheme="minorHAnsi"/>
        </w:rPr>
        <w:t>Kessel</w:t>
      </w:r>
      <w:proofErr w:type="spellEnd"/>
      <w:r w:rsidRPr="00BA6221">
        <w:rPr>
          <w:rFonts w:cstheme="minorHAnsi"/>
        </w:rPr>
        <w:t xml:space="preserve">, M. </w:t>
      </w:r>
      <w:proofErr w:type="spellStart"/>
      <w:r w:rsidRPr="00BA6221">
        <w:rPr>
          <w:rFonts w:cstheme="minorHAnsi"/>
        </w:rPr>
        <w:t>Gastegger</w:t>
      </w:r>
      <w:proofErr w:type="spellEnd"/>
      <w:r w:rsidRPr="00BA6221">
        <w:rPr>
          <w:rFonts w:cstheme="minorHAnsi"/>
        </w:rPr>
        <w:t xml:space="preserve">, K. A. </w:t>
      </w:r>
      <w:proofErr w:type="spellStart"/>
      <w:r w:rsidRPr="00BA6221">
        <w:rPr>
          <w:rFonts w:cstheme="minorHAnsi"/>
        </w:rPr>
        <w:t>Nicoli</w:t>
      </w:r>
      <w:proofErr w:type="spellEnd"/>
      <w:r w:rsidRPr="00BA6221">
        <w:rPr>
          <w:rFonts w:cstheme="minorHAnsi"/>
        </w:rPr>
        <w:t xml:space="preserve">, A. </w:t>
      </w:r>
      <w:proofErr w:type="spellStart"/>
      <w:r w:rsidRPr="00BA6221">
        <w:rPr>
          <w:rFonts w:cstheme="minorHAnsi"/>
        </w:rPr>
        <w:t>Tkatchenko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K.-R. </w:t>
      </w:r>
      <w:proofErr w:type="spellStart"/>
      <w:r w:rsidRPr="00BA6221">
        <w:rPr>
          <w:rFonts w:cstheme="minorHAnsi"/>
        </w:rPr>
        <w:t>Müller</w:t>
      </w:r>
      <w:proofErr w:type="spellEnd"/>
      <w:r w:rsidRPr="00BA6221">
        <w:rPr>
          <w:rFonts w:cstheme="minorHAnsi"/>
        </w:rPr>
        <w:t xml:space="preserve">. </w:t>
      </w:r>
      <w:r w:rsidRPr="00BA6221">
        <w:rPr>
          <w:rFonts w:cstheme="minorHAnsi"/>
          <w:b/>
          <w:bCs/>
        </w:rPr>
        <w:t>SchNetPack:</w:t>
      </w:r>
      <w:r w:rsidRPr="00BA6221">
        <w:rPr>
          <w:rFonts w:cstheme="minorHAnsi"/>
          <w:bCs/>
        </w:rPr>
        <w:t xml:space="preserve"> </w:t>
      </w:r>
      <w:r w:rsidRPr="00BA6221">
        <w:rPr>
          <w:rFonts w:cstheme="minorHAnsi"/>
          <w:b/>
          <w:bCs/>
        </w:rPr>
        <w:t xml:space="preserve">A Deep Learning </w:t>
      </w:r>
      <w:proofErr w:type="spellStart"/>
      <w:r w:rsidRPr="00BA6221">
        <w:rPr>
          <w:rFonts w:cstheme="minorHAnsi"/>
          <w:b/>
          <w:bCs/>
        </w:rPr>
        <w:t>Toolbox</w:t>
      </w:r>
      <w:proofErr w:type="spellEnd"/>
      <w:r w:rsidRPr="00BA6221">
        <w:rPr>
          <w:rFonts w:cstheme="minorHAnsi"/>
          <w:b/>
          <w:bCs/>
        </w:rPr>
        <w:t xml:space="preserve"> For </w:t>
      </w:r>
      <w:proofErr w:type="spellStart"/>
      <w:r w:rsidRPr="00BA6221">
        <w:rPr>
          <w:rFonts w:cstheme="minorHAnsi"/>
          <w:b/>
          <w:bCs/>
        </w:rPr>
        <w:t>Atomistic</w:t>
      </w:r>
      <w:proofErr w:type="spellEnd"/>
      <w:r w:rsidRPr="00BA6221">
        <w:rPr>
          <w:rFonts w:cstheme="minorHAnsi"/>
          <w:b/>
          <w:bCs/>
        </w:rPr>
        <w:t xml:space="preserve"> Systems</w:t>
      </w:r>
      <w:r w:rsidRPr="00BA6221">
        <w:rPr>
          <w:rFonts w:cstheme="minorHAnsi"/>
          <w:bCs/>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2019, 15, 448-455. </w:t>
      </w:r>
    </w:p>
    <w:p w14:paraId="01ABBD66" w14:textId="77777777" w:rsidR="00B57349" w:rsidRPr="00BA6221" w:rsidRDefault="00B57349" w:rsidP="00B57349">
      <w:pPr>
        <w:shd w:val="clear" w:color="auto" w:fill="FFFFFF"/>
        <w:spacing w:before="100" w:beforeAutospacing="1" w:after="100" w:afterAutospacing="1" w:line="240" w:lineRule="auto"/>
        <w:rPr>
          <w:rFonts w:eastAsia="Times New Roman" w:cstheme="minorHAnsi"/>
          <w:color w:val="222222"/>
          <w:sz w:val="24"/>
          <w:szCs w:val="24"/>
          <w:lang w:eastAsia="es-ES"/>
        </w:rPr>
      </w:pPr>
      <w:r w:rsidRPr="00BA6221">
        <w:rPr>
          <w:rFonts w:cstheme="minorHAnsi"/>
        </w:rPr>
        <w:t xml:space="preserve">[6] - Stefan </w:t>
      </w:r>
      <w:proofErr w:type="spellStart"/>
      <w:r w:rsidRPr="00BA6221">
        <w:rPr>
          <w:rFonts w:cstheme="minorHAnsi"/>
        </w:rPr>
        <w:t>Doerr</w:t>
      </w:r>
      <w:proofErr w:type="spellEnd"/>
      <w:r w:rsidRPr="00BA6221">
        <w:rPr>
          <w:rFonts w:cstheme="minorHAnsi"/>
        </w:rPr>
        <w:t xml:space="preserve">, </w:t>
      </w:r>
      <w:proofErr w:type="spellStart"/>
      <w:r w:rsidRPr="00BA6221">
        <w:rPr>
          <w:rFonts w:cstheme="minorHAnsi"/>
        </w:rPr>
        <w:t>Maciej</w:t>
      </w:r>
      <w:proofErr w:type="spellEnd"/>
      <w:r w:rsidRPr="00BA6221">
        <w:rPr>
          <w:rFonts w:cstheme="minorHAnsi"/>
        </w:rPr>
        <w:t xml:space="preserve"> </w:t>
      </w:r>
      <w:proofErr w:type="spellStart"/>
      <w:r w:rsidRPr="00BA6221">
        <w:rPr>
          <w:rFonts w:cstheme="minorHAnsi"/>
        </w:rPr>
        <w:t>Majewski</w:t>
      </w:r>
      <w:proofErr w:type="spellEnd"/>
      <w:r w:rsidRPr="00BA6221">
        <w:rPr>
          <w:rFonts w:cstheme="minorHAnsi"/>
        </w:rPr>
        <w:t xml:space="preserve">, </w:t>
      </w:r>
      <w:proofErr w:type="spellStart"/>
      <w:r w:rsidRPr="00BA6221">
        <w:rPr>
          <w:rFonts w:cstheme="minorHAnsi"/>
        </w:rPr>
        <w:t>AdriàPérez</w:t>
      </w:r>
      <w:proofErr w:type="spellEnd"/>
      <w:r w:rsidRPr="00BA6221">
        <w:rPr>
          <w:rFonts w:cstheme="minorHAnsi"/>
        </w:rPr>
        <w:t xml:space="preserve">, Andreas </w:t>
      </w:r>
      <w:proofErr w:type="spellStart"/>
      <w:r w:rsidRPr="00BA6221">
        <w:rPr>
          <w:rFonts w:cstheme="minorHAnsi"/>
        </w:rPr>
        <w:t>Krämer</w:t>
      </w:r>
      <w:proofErr w:type="spellEnd"/>
      <w:r w:rsidRPr="00BA6221">
        <w:rPr>
          <w:rFonts w:cstheme="minorHAnsi"/>
        </w:rPr>
        <w:t xml:space="preserve">, Cecilia </w:t>
      </w:r>
      <w:proofErr w:type="spellStart"/>
      <w:r w:rsidRPr="00BA6221">
        <w:rPr>
          <w:rFonts w:cstheme="minorHAnsi"/>
        </w:rPr>
        <w:t>Clementi</w:t>
      </w:r>
      <w:proofErr w:type="spellEnd"/>
      <w:r w:rsidRPr="00BA6221">
        <w:rPr>
          <w:rFonts w:cstheme="minorHAnsi"/>
        </w:rPr>
        <w:t xml:space="preserve">, Frank </w:t>
      </w:r>
      <w:proofErr w:type="spellStart"/>
      <w:r w:rsidRPr="00BA6221">
        <w:rPr>
          <w:rFonts w:cstheme="minorHAnsi"/>
        </w:rPr>
        <w:t>Noe</w:t>
      </w:r>
      <w:proofErr w:type="spellEnd"/>
      <w:r w:rsidRPr="00BA6221">
        <w:rPr>
          <w:rFonts w:cstheme="minorHAnsi"/>
        </w:rPr>
        <w:t xml:space="preserve">, Toni </w:t>
      </w:r>
      <w:proofErr w:type="spellStart"/>
      <w:r w:rsidRPr="00BA6221">
        <w:rPr>
          <w:rFonts w:cstheme="minorHAnsi"/>
        </w:rPr>
        <w:t>Giorgino</w:t>
      </w:r>
      <w:proofErr w:type="spellEnd"/>
      <w:r w:rsidRPr="00BA6221">
        <w:rPr>
          <w:rFonts w:cstheme="minorHAnsi"/>
        </w:rPr>
        <w:t xml:space="preserve">, </w:t>
      </w:r>
      <w:proofErr w:type="spellStart"/>
      <w:r w:rsidRPr="00BA6221">
        <w:rPr>
          <w:rFonts w:cstheme="minorHAnsi"/>
        </w:rPr>
        <w:t>and</w:t>
      </w:r>
      <w:proofErr w:type="spellEnd"/>
      <w:r w:rsidRPr="00BA6221">
        <w:rPr>
          <w:rFonts w:cstheme="minorHAnsi"/>
        </w:rPr>
        <w:t xml:space="preserve"> </w:t>
      </w:r>
      <w:proofErr w:type="spellStart"/>
      <w:r w:rsidRPr="00BA6221">
        <w:rPr>
          <w:rFonts w:cstheme="minorHAnsi"/>
        </w:rPr>
        <w:t>Gianni</w:t>
      </w:r>
      <w:proofErr w:type="spellEnd"/>
      <w:r w:rsidRPr="00BA6221">
        <w:rPr>
          <w:rFonts w:cstheme="minorHAnsi"/>
        </w:rPr>
        <w:t xml:space="preserve"> De </w:t>
      </w:r>
      <w:proofErr w:type="spellStart"/>
      <w:r w:rsidRPr="00BA6221">
        <w:rPr>
          <w:rFonts w:cstheme="minorHAnsi"/>
        </w:rPr>
        <w:t>Fabritiis</w:t>
      </w:r>
      <w:proofErr w:type="spellEnd"/>
      <w:r w:rsidRPr="00BA6221">
        <w:rPr>
          <w:rFonts w:cstheme="minorHAnsi"/>
        </w:rPr>
        <w:t xml:space="preserve">. </w:t>
      </w:r>
      <w:r w:rsidRPr="00BA6221">
        <w:rPr>
          <w:rFonts w:cstheme="minorHAnsi"/>
          <w:b/>
          <w:bCs/>
        </w:rPr>
        <w:t xml:space="preserve">TorchMD: A Deep Learning Framework for Molecular </w:t>
      </w:r>
      <w:proofErr w:type="spellStart"/>
      <w:r w:rsidRPr="00BA6221">
        <w:rPr>
          <w:rFonts w:cstheme="minorHAnsi"/>
          <w:b/>
          <w:bCs/>
        </w:rPr>
        <w:t>Simulations</w:t>
      </w:r>
      <w:proofErr w:type="spellEnd"/>
      <w:r w:rsidRPr="00BA6221">
        <w:rPr>
          <w:rFonts w:cstheme="minorHAnsi"/>
        </w:rPr>
        <w:t xml:space="preserve">. </w:t>
      </w:r>
      <w:proofErr w:type="spellStart"/>
      <w:r w:rsidRPr="00BA6221">
        <w:rPr>
          <w:rFonts w:cstheme="minorHAnsi"/>
          <w:i/>
          <w:iCs/>
        </w:rPr>
        <w:t>Journal</w:t>
      </w:r>
      <w:proofErr w:type="spellEnd"/>
      <w:r w:rsidRPr="00BA6221">
        <w:rPr>
          <w:rFonts w:cstheme="minorHAnsi"/>
          <w:i/>
          <w:iCs/>
        </w:rPr>
        <w:t xml:space="preserve"> of </w:t>
      </w:r>
      <w:proofErr w:type="spellStart"/>
      <w:r w:rsidRPr="00BA6221">
        <w:rPr>
          <w:rFonts w:cstheme="minorHAnsi"/>
          <w:i/>
          <w:iCs/>
        </w:rPr>
        <w:t>chemical</w:t>
      </w:r>
      <w:proofErr w:type="spellEnd"/>
      <w:r w:rsidRPr="00BA6221">
        <w:rPr>
          <w:rFonts w:cstheme="minorHAnsi"/>
          <w:i/>
          <w:iCs/>
        </w:rPr>
        <w:t xml:space="preserve"> </w:t>
      </w:r>
      <w:proofErr w:type="spellStart"/>
      <w:r w:rsidRPr="00BA6221">
        <w:rPr>
          <w:rFonts w:cstheme="minorHAnsi"/>
          <w:i/>
          <w:iCs/>
        </w:rPr>
        <w:t>theory</w:t>
      </w:r>
      <w:proofErr w:type="spellEnd"/>
      <w:r w:rsidRPr="00BA6221">
        <w:rPr>
          <w:rFonts w:cstheme="minorHAnsi"/>
          <w:i/>
          <w:iCs/>
        </w:rPr>
        <w:t xml:space="preserve"> </w:t>
      </w:r>
      <w:proofErr w:type="spellStart"/>
      <w:r w:rsidRPr="00BA6221">
        <w:rPr>
          <w:rFonts w:cstheme="minorHAnsi"/>
          <w:i/>
          <w:iCs/>
        </w:rPr>
        <w:t>and</w:t>
      </w:r>
      <w:proofErr w:type="spellEnd"/>
      <w:r w:rsidRPr="00BA6221">
        <w:rPr>
          <w:rFonts w:cstheme="minorHAnsi"/>
          <w:i/>
          <w:iCs/>
        </w:rPr>
        <w:t xml:space="preserve"> </w:t>
      </w:r>
      <w:proofErr w:type="spellStart"/>
      <w:r w:rsidRPr="00BA6221">
        <w:rPr>
          <w:rFonts w:cstheme="minorHAnsi"/>
          <w:i/>
          <w:iCs/>
        </w:rPr>
        <w:t>computation</w:t>
      </w:r>
      <w:proofErr w:type="spellEnd"/>
      <w:r w:rsidRPr="00BA6221">
        <w:rPr>
          <w:rFonts w:cstheme="minorHAnsi"/>
        </w:rPr>
        <w:t xml:space="preserve">, 2021, 17, 2355−2363. </w:t>
      </w:r>
    </w:p>
    <w:p w14:paraId="348DA695" w14:textId="04625220" w:rsidR="00B57349" w:rsidRDefault="00B57349" w:rsidP="00B57349">
      <w:pPr>
        <w:shd w:val="clear" w:color="auto" w:fill="FFFFFF"/>
        <w:spacing w:before="100" w:beforeAutospacing="1" w:after="100" w:afterAutospacing="1" w:line="240" w:lineRule="auto"/>
        <w:rPr>
          <w:rFonts w:cstheme="minorHAnsi"/>
        </w:rPr>
      </w:pPr>
      <w:r w:rsidRPr="00BA6221">
        <w:rPr>
          <w:rFonts w:cstheme="minorHAnsi"/>
        </w:rPr>
        <w:t>[7] - Takeru Miyagawa, Kazuki Mori, Nobuhiko Kato , Akio Yonezu. </w:t>
      </w:r>
      <w:r w:rsidRPr="00BA6221">
        <w:rPr>
          <w:rFonts w:cstheme="minorHAnsi"/>
          <w:b/>
          <w:bCs/>
        </w:rPr>
        <w:t xml:space="preserve">Development of neural network </w:t>
      </w:r>
      <w:proofErr w:type="spellStart"/>
      <w:r w:rsidRPr="00BA6221">
        <w:rPr>
          <w:rFonts w:cstheme="minorHAnsi"/>
          <w:b/>
          <w:bCs/>
        </w:rPr>
        <w:t>potential</w:t>
      </w:r>
      <w:proofErr w:type="spellEnd"/>
      <w:r w:rsidRPr="00BA6221">
        <w:rPr>
          <w:rFonts w:cstheme="minorHAnsi"/>
          <w:b/>
          <w:bCs/>
        </w:rPr>
        <w:t xml:space="preserve"> for MD </w:t>
      </w:r>
      <w:proofErr w:type="spellStart"/>
      <w:r w:rsidRPr="00BA6221">
        <w:rPr>
          <w:rFonts w:cstheme="minorHAnsi"/>
          <w:b/>
          <w:bCs/>
        </w:rPr>
        <w:t>simulation</w:t>
      </w:r>
      <w:proofErr w:type="spellEnd"/>
      <w:r w:rsidRPr="00BA6221">
        <w:rPr>
          <w:rFonts w:cstheme="minorHAnsi"/>
          <w:b/>
          <w:bCs/>
        </w:rPr>
        <w:t xml:space="preserve"> </w:t>
      </w:r>
      <w:proofErr w:type="spellStart"/>
      <w:r w:rsidRPr="00BA6221">
        <w:rPr>
          <w:rFonts w:cstheme="minorHAnsi"/>
          <w:b/>
          <w:bCs/>
        </w:rPr>
        <w:t>and</w:t>
      </w:r>
      <w:proofErr w:type="spellEnd"/>
      <w:r w:rsidRPr="00BA6221">
        <w:rPr>
          <w:rFonts w:cstheme="minorHAnsi"/>
          <w:b/>
          <w:bCs/>
        </w:rPr>
        <w:t xml:space="preserve"> </w:t>
      </w:r>
      <w:proofErr w:type="spellStart"/>
      <w:r w:rsidRPr="00BA6221">
        <w:rPr>
          <w:rFonts w:cstheme="minorHAnsi"/>
          <w:b/>
          <w:bCs/>
        </w:rPr>
        <w:t>its</w:t>
      </w:r>
      <w:proofErr w:type="spellEnd"/>
      <w:r w:rsidRPr="00BA6221">
        <w:rPr>
          <w:rFonts w:cstheme="minorHAnsi"/>
          <w:b/>
          <w:bCs/>
        </w:rPr>
        <w:t xml:space="preserve"> </w:t>
      </w:r>
      <w:proofErr w:type="spellStart"/>
      <w:r w:rsidRPr="00BA6221">
        <w:rPr>
          <w:rFonts w:cstheme="minorHAnsi"/>
          <w:b/>
          <w:bCs/>
        </w:rPr>
        <w:t>application</w:t>
      </w:r>
      <w:proofErr w:type="spellEnd"/>
      <w:r w:rsidRPr="00BA6221">
        <w:rPr>
          <w:rFonts w:cstheme="minorHAnsi"/>
          <w:b/>
          <w:bCs/>
        </w:rPr>
        <w:t xml:space="preserve"> to </w:t>
      </w:r>
      <w:proofErr w:type="spellStart"/>
      <w:r w:rsidRPr="00BA6221">
        <w:rPr>
          <w:rFonts w:cstheme="minorHAnsi"/>
          <w:b/>
          <w:bCs/>
        </w:rPr>
        <w:t>TiN</w:t>
      </w:r>
      <w:proofErr w:type="spellEnd"/>
      <w:r w:rsidRPr="00BA6221">
        <w:rPr>
          <w:rFonts w:cstheme="minorHAnsi"/>
          <w:b/>
          <w:bCs/>
        </w:rPr>
        <w:t xml:space="preserve">. </w:t>
      </w:r>
      <w:proofErr w:type="spellStart"/>
      <w:r w:rsidRPr="00BA6221">
        <w:rPr>
          <w:rFonts w:cstheme="minorHAnsi"/>
          <w:i/>
          <w:iCs/>
        </w:rPr>
        <w:t>Computational</w:t>
      </w:r>
      <w:proofErr w:type="spellEnd"/>
      <w:r w:rsidRPr="00BA6221">
        <w:rPr>
          <w:rFonts w:cstheme="minorHAnsi"/>
          <w:i/>
          <w:iCs/>
        </w:rPr>
        <w:t xml:space="preserve"> Material </w:t>
      </w:r>
      <w:proofErr w:type="spellStart"/>
      <w:r w:rsidRPr="00BA6221">
        <w:rPr>
          <w:rFonts w:cstheme="minorHAnsi"/>
          <w:i/>
          <w:iCs/>
        </w:rPr>
        <w:t>Sciencie</w:t>
      </w:r>
      <w:proofErr w:type="spellEnd"/>
      <w:r w:rsidRPr="00BA6221">
        <w:rPr>
          <w:rFonts w:cstheme="minorHAnsi"/>
        </w:rPr>
        <w:t xml:space="preserve">, 15 </w:t>
      </w:r>
      <w:proofErr w:type="spellStart"/>
      <w:r w:rsidRPr="00BA6221">
        <w:rPr>
          <w:rFonts w:cstheme="minorHAnsi"/>
        </w:rPr>
        <w:t>April</w:t>
      </w:r>
      <w:proofErr w:type="spellEnd"/>
      <w:r w:rsidRPr="00BA6221">
        <w:rPr>
          <w:rFonts w:cstheme="minorHAnsi"/>
        </w:rPr>
        <w:t xml:space="preserve"> 2022, 111303. </w:t>
      </w:r>
    </w:p>
    <w:p w14:paraId="424DC864" w14:textId="5E436374" w:rsidR="008F4458" w:rsidRPr="00BA6221" w:rsidRDefault="008F4458" w:rsidP="00B57349">
      <w:pPr>
        <w:shd w:val="clear" w:color="auto" w:fill="FFFFFF"/>
        <w:spacing w:before="100" w:beforeAutospacing="1" w:after="100" w:afterAutospacing="1" w:line="240" w:lineRule="auto"/>
        <w:rPr>
          <w:rStyle w:val="Hipervnculo"/>
          <w:rFonts w:cstheme="minorHAnsi"/>
        </w:rPr>
      </w:pPr>
      <w:r>
        <w:t xml:space="preserve">[8] - </w:t>
      </w:r>
      <w:proofErr w:type="spellStart"/>
      <w:r>
        <w:t>Larsen</w:t>
      </w:r>
      <w:proofErr w:type="spellEnd"/>
      <w:r>
        <w:t xml:space="preserve">, A. H.; Mortensen, J. J.; </w:t>
      </w:r>
      <w:proofErr w:type="spellStart"/>
      <w:r>
        <w:t>Blomqvist</w:t>
      </w:r>
      <w:proofErr w:type="spellEnd"/>
      <w:r>
        <w:t>, et al.</w:t>
      </w:r>
      <w:r w:rsidRPr="008F4458">
        <w:t xml:space="preserve"> </w:t>
      </w:r>
      <w:r>
        <w:t xml:space="preserve"> </w:t>
      </w:r>
      <w:r w:rsidRPr="008F4458">
        <w:rPr>
          <w:b/>
          <w:bCs/>
        </w:rPr>
        <w:t xml:space="preserve">The </w:t>
      </w:r>
      <w:proofErr w:type="spellStart"/>
      <w:r w:rsidRPr="008F4458">
        <w:rPr>
          <w:b/>
          <w:bCs/>
        </w:rPr>
        <w:t>atomic</w:t>
      </w:r>
      <w:proofErr w:type="spellEnd"/>
      <w:r w:rsidRPr="008F4458">
        <w:rPr>
          <w:b/>
          <w:bCs/>
        </w:rPr>
        <w:t xml:space="preserve"> </w:t>
      </w:r>
      <w:proofErr w:type="spellStart"/>
      <w:r w:rsidRPr="008F4458">
        <w:rPr>
          <w:b/>
          <w:bCs/>
        </w:rPr>
        <w:t>simulation</w:t>
      </w:r>
      <w:proofErr w:type="spellEnd"/>
      <w:r w:rsidRPr="008F4458">
        <w:rPr>
          <w:b/>
          <w:bCs/>
        </w:rPr>
        <w:t xml:space="preserve"> </w:t>
      </w:r>
      <w:proofErr w:type="spellStart"/>
      <w:r w:rsidRPr="008F4458">
        <w:rPr>
          <w:b/>
          <w:bCs/>
        </w:rPr>
        <w:t>environmenta</w:t>
      </w:r>
      <w:proofErr w:type="spellEnd"/>
      <w:r w:rsidRPr="008F4458">
        <w:rPr>
          <w:b/>
          <w:bCs/>
        </w:rPr>
        <w:t xml:space="preserve"> Python </w:t>
      </w:r>
      <w:proofErr w:type="spellStart"/>
      <w:r w:rsidRPr="008F4458">
        <w:rPr>
          <w:b/>
          <w:bCs/>
        </w:rPr>
        <w:t>library</w:t>
      </w:r>
      <w:proofErr w:type="spellEnd"/>
      <w:r w:rsidRPr="008F4458">
        <w:rPr>
          <w:b/>
          <w:bCs/>
        </w:rPr>
        <w:t xml:space="preserve"> for </w:t>
      </w:r>
      <w:proofErr w:type="spellStart"/>
      <w:r w:rsidRPr="008F4458">
        <w:rPr>
          <w:b/>
          <w:bCs/>
        </w:rPr>
        <w:t>working</w:t>
      </w:r>
      <w:proofErr w:type="spellEnd"/>
      <w:r w:rsidRPr="008F4458">
        <w:rPr>
          <w:b/>
          <w:bCs/>
        </w:rPr>
        <w:t xml:space="preserve"> </w:t>
      </w:r>
      <w:proofErr w:type="spellStart"/>
      <w:r w:rsidRPr="008F4458">
        <w:rPr>
          <w:b/>
          <w:bCs/>
        </w:rPr>
        <w:t>with</w:t>
      </w:r>
      <w:proofErr w:type="spellEnd"/>
      <w:r w:rsidRPr="008F4458">
        <w:rPr>
          <w:b/>
          <w:bCs/>
        </w:rPr>
        <w:t xml:space="preserve"> </w:t>
      </w:r>
      <w:proofErr w:type="spellStart"/>
      <w:r w:rsidRPr="008F4458">
        <w:rPr>
          <w:b/>
          <w:bCs/>
        </w:rPr>
        <w:t>atoms</w:t>
      </w:r>
      <w:proofErr w:type="spellEnd"/>
      <w:r>
        <w:rPr>
          <w:b/>
          <w:bCs/>
        </w:rPr>
        <w:t>.</w:t>
      </w:r>
      <w:r>
        <w:t xml:space="preserve"> </w:t>
      </w:r>
      <w:proofErr w:type="spellStart"/>
      <w:r w:rsidRPr="008F4458">
        <w:rPr>
          <w:i/>
          <w:iCs/>
        </w:rPr>
        <w:t>Journal</w:t>
      </w:r>
      <w:proofErr w:type="spellEnd"/>
      <w:r w:rsidRPr="008F4458">
        <w:rPr>
          <w:i/>
          <w:iCs/>
        </w:rPr>
        <w:t xml:space="preserve"> </w:t>
      </w:r>
      <w:proofErr w:type="spellStart"/>
      <w:r w:rsidRPr="008F4458">
        <w:rPr>
          <w:i/>
          <w:iCs/>
        </w:rPr>
        <w:t>Phys</w:t>
      </w:r>
      <w:proofErr w:type="spellEnd"/>
      <w:r w:rsidRPr="008F4458">
        <w:rPr>
          <w:i/>
          <w:iCs/>
        </w:rPr>
        <w:t xml:space="preserve">: </w:t>
      </w:r>
      <w:proofErr w:type="spellStart"/>
      <w:r w:rsidRPr="008F4458">
        <w:rPr>
          <w:i/>
          <w:iCs/>
        </w:rPr>
        <w:t>Condens</w:t>
      </w:r>
      <w:proofErr w:type="spellEnd"/>
      <w:r w:rsidRPr="008F4458">
        <w:rPr>
          <w:i/>
          <w:iCs/>
        </w:rPr>
        <w:t xml:space="preserve">. </w:t>
      </w:r>
      <w:proofErr w:type="spellStart"/>
      <w:r w:rsidRPr="008F4458">
        <w:rPr>
          <w:i/>
          <w:iCs/>
        </w:rPr>
        <w:t>Matter</w:t>
      </w:r>
      <w:proofErr w:type="spellEnd"/>
      <w:r>
        <w:t>, 2017, 29, 273002.</w:t>
      </w:r>
    </w:p>
    <w:p w14:paraId="393C6245" w14:textId="381AD8BC" w:rsidR="00B57349" w:rsidRPr="00BA6221" w:rsidRDefault="009F4D19" w:rsidP="009F4D19">
      <w:pPr>
        <w:shd w:val="clear" w:color="auto" w:fill="FFFFFF"/>
        <w:spacing w:before="100" w:beforeAutospacing="1" w:after="100" w:afterAutospacing="1" w:line="240" w:lineRule="auto"/>
        <w:rPr>
          <w:rFonts w:eastAsia="Times New Roman" w:cstheme="minorHAnsi"/>
          <w:b/>
          <w:bCs/>
          <w:color w:val="222222"/>
          <w:sz w:val="24"/>
          <w:szCs w:val="24"/>
          <w:lang w:eastAsia="es-ES"/>
        </w:rPr>
      </w:pPr>
      <w:r w:rsidRPr="009F4D19">
        <w:rPr>
          <w:rFonts w:eastAsia="Times New Roman" w:cstheme="minorHAnsi"/>
          <w:b/>
          <w:bCs/>
          <w:color w:val="222222"/>
          <w:sz w:val="24"/>
          <w:szCs w:val="24"/>
          <w:lang w:eastAsia="es-ES"/>
        </w:rPr>
        <w:t>https://paperswithcode.com/dataset/md17#:~:text=MD17%20(Molecular%20Dynamics%2017),trajectories%20of%20eight%20organic%20molecules.</w:t>
      </w:r>
    </w:p>
    <w:p w14:paraId="2D89545E" w14:textId="77777777" w:rsidR="00B57349" w:rsidRDefault="00B57349" w:rsidP="00B57349">
      <w:pPr>
        <w:pStyle w:val="NormalWeb"/>
        <w:spacing w:before="0" w:beforeAutospacing="0" w:after="0" w:afterAutospacing="0"/>
        <w:rPr>
          <w:rFonts w:ascii="Arial" w:hAnsi="Arial" w:cs="Arial"/>
          <w:color w:val="000000"/>
          <w:lang w:val="ca-ES"/>
        </w:rPr>
      </w:pPr>
    </w:p>
    <w:p w14:paraId="5675F82A" w14:textId="77777777" w:rsidR="00B57349" w:rsidRDefault="00B57349" w:rsidP="00B57349">
      <w:pPr>
        <w:pStyle w:val="NormalWeb"/>
        <w:spacing w:before="0" w:beforeAutospacing="0" w:after="0" w:afterAutospacing="0"/>
        <w:ind w:left="720"/>
        <w:rPr>
          <w:rFonts w:ascii="Arial" w:hAnsi="Arial" w:cs="Arial"/>
          <w:color w:val="000000"/>
          <w:lang w:val="ca-ES"/>
        </w:rPr>
      </w:pPr>
    </w:p>
    <w:sectPr w:rsidR="00B5734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an Tibau Terma" w:date="2023-05-05T11:35:00Z" w:initials="JTT">
    <w:p w14:paraId="418D64CF" w14:textId="77777777" w:rsidR="003B053B" w:rsidRDefault="003B053B" w:rsidP="00E442D6">
      <w:pPr>
        <w:pStyle w:val="Textocomentario"/>
      </w:pPr>
      <w:r>
        <w:rPr>
          <w:rStyle w:val="Refdecomentario"/>
        </w:rPr>
        <w:annotationRef/>
      </w:r>
      <w:r>
        <w:rPr>
          <w:lang w:val="en-US"/>
        </w:rPr>
        <w:t>Explicar que es busca predir, (energies)</w:t>
      </w:r>
    </w:p>
  </w:comment>
  <w:comment w:id="1" w:author="Joan Tibau Terma" w:date="2023-05-05T11:33:00Z" w:initials="JTT">
    <w:p w14:paraId="57C1B7DA" w14:textId="725967EA" w:rsidR="003B053B" w:rsidRDefault="003B053B" w:rsidP="00A85E9A">
      <w:pPr>
        <w:pStyle w:val="Textocomentario"/>
      </w:pPr>
      <w:r>
        <w:rPr>
          <w:rStyle w:val="Refdecomentario"/>
        </w:rPr>
        <w:annotationRef/>
      </w:r>
      <w:r>
        <w:rPr>
          <w:lang w:val="en-US"/>
        </w:rPr>
        <w:t>Explicar que be l'objectiu de la representacio</w:t>
      </w:r>
    </w:p>
  </w:comment>
  <w:comment w:id="2" w:author="Joan Tibau Terma" w:date="2023-05-05T12:03:00Z" w:initials="JTT">
    <w:p w14:paraId="00BFD793" w14:textId="77777777" w:rsidR="00685BDD" w:rsidRDefault="00685BDD" w:rsidP="00284F72">
      <w:pPr>
        <w:pStyle w:val="Textocomentario"/>
      </w:pPr>
      <w:r>
        <w:rPr>
          <w:rStyle w:val="Refdecomentario"/>
        </w:rPr>
        <w:annotationRef/>
      </w:r>
      <w:r>
        <w:rPr>
          <w:lang w:val="en-US"/>
        </w:rPr>
        <w:t>Mencionar que no es rellevant I donar-li menys importancia</w:t>
      </w:r>
    </w:p>
  </w:comment>
  <w:comment w:id="3" w:author="Joan Tibau Terma" w:date="2023-05-05T12:01:00Z" w:initials="JTT">
    <w:p w14:paraId="3FFBA808" w14:textId="7C25B89B" w:rsidR="004D5D6C" w:rsidRDefault="004D5D6C" w:rsidP="004C466E">
      <w:pPr>
        <w:pStyle w:val="Textocomentario"/>
      </w:pPr>
      <w:r>
        <w:rPr>
          <w:rStyle w:val="Refdecomentario"/>
        </w:rPr>
        <w:annotationRef/>
      </w:r>
      <w:r>
        <w:rPr>
          <w:lang w:val="en-US"/>
        </w:rPr>
        <w:t>Utilitzar mes formules matematiques per explicar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D64CF" w15:done="0"/>
  <w15:commentEx w15:paraId="57C1B7DA" w15:done="0"/>
  <w15:commentEx w15:paraId="00BFD793" w15:done="0"/>
  <w15:commentEx w15:paraId="3FFBA8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6873" w16cex:dateUtc="2023-05-05T09:35:00Z"/>
  <w16cex:commentExtensible w16cex:durableId="27FF67F5" w16cex:dateUtc="2023-05-05T09:33:00Z"/>
  <w16cex:commentExtensible w16cex:durableId="27FF6F09" w16cex:dateUtc="2023-05-05T10:03:00Z"/>
  <w16cex:commentExtensible w16cex:durableId="27FF6E82" w16cex:dateUtc="2023-05-05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D64CF" w16cid:durableId="27FF6873"/>
  <w16cid:commentId w16cid:paraId="57C1B7DA" w16cid:durableId="27FF67F5"/>
  <w16cid:commentId w16cid:paraId="00BFD793" w16cid:durableId="27FF6F09"/>
  <w16cid:commentId w16cid:paraId="3FFBA808" w16cid:durableId="27FF6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A7E7A"/>
    <w:multiLevelType w:val="multilevel"/>
    <w:tmpl w:val="129E9164"/>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F30B2"/>
    <w:multiLevelType w:val="hybridMultilevel"/>
    <w:tmpl w:val="4BF21650"/>
    <w:lvl w:ilvl="0" w:tplc="FE408CE2">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03475F"/>
    <w:multiLevelType w:val="hybridMultilevel"/>
    <w:tmpl w:val="B1940AD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523592178">
    <w:abstractNumId w:val="1"/>
  </w:num>
  <w:num w:numId="2" w16cid:durableId="1395355409">
    <w:abstractNumId w:val="0"/>
  </w:num>
  <w:num w:numId="3" w16cid:durableId="5515814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Tibau Terma">
    <w15:presenceInfo w15:providerId="AD" w15:userId="S::1564130@uab.cat::5858be21-f921-4209-a5ea-0fac61f3cd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AF"/>
    <w:rsid w:val="0003606B"/>
    <w:rsid w:val="00061E54"/>
    <w:rsid w:val="000C4AF1"/>
    <w:rsid w:val="000E4888"/>
    <w:rsid w:val="0019356D"/>
    <w:rsid w:val="001E4108"/>
    <w:rsid w:val="00215687"/>
    <w:rsid w:val="002754A2"/>
    <w:rsid w:val="002B4C55"/>
    <w:rsid w:val="00334D19"/>
    <w:rsid w:val="003B053B"/>
    <w:rsid w:val="0044519A"/>
    <w:rsid w:val="004A3168"/>
    <w:rsid w:val="004D5D6C"/>
    <w:rsid w:val="0060320D"/>
    <w:rsid w:val="006327B2"/>
    <w:rsid w:val="00685BDD"/>
    <w:rsid w:val="00697807"/>
    <w:rsid w:val="0077140A"/>
    <w:rsid w:val="007B283D"/>
    <w:rsid w:val="00821C65"/>
    <w:rsid w:val="00885855"/>
    <w:rsid w:val="008E18A8"/>
    <w:rsid w:val="008F4458"/>
    <w:rsid w:val="00927A24"/>
    <w:rsid w:val="0099452B"/>
    <w:rsid w:val="009F4D19"/>
    <w:rsid w:val="00A77218"/>
    <w:rsid w:val="00AB6BA4"/>
    <w:rsid w:val="00AC2DF6"/>
    <w:rsid w:val="00B24C28"/>
    <w:rsid w:val="00B43873"/>
    <w:rsid w:val="00B57349"/>
    <w:rsid w:val="00C861D6"/>
    <w:rsid w:val="00CB1B75"/>
    <w:rsid w:val="00D25594"/>
    <w:rsid w:val="00DF7FBA"/>
    <w:rsid w:val="00E37865"/>
    <w:rsid w:val="00E50E4C"/>
    <w:rsid w:val="00E73EDD"/>
    <w:rsid w:val="00EB45DE"/>
    <w:rsid w:val="00ED7BFD"/>
    <w:rsid w:val="00EF6B96"/>
    <w:rsid w:val="00F508AF"/>
    <w:rsid w:val="00FE25F6"/>
    <w:rsid w:val="00FF6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F8A1"/>
  <w15:chartTrackingRefBased/>
  <w15:docId w15:val="{F73E2949-63BF-4BC7-89DD-C57AA9A2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349"/>
    <w:rPr>
      <w:lang w:val="ca-ES"/>
    </w:rPr>
  </w:style>
  <w:style w:type="paragraph" w:styleId="Ttulo1">
    <w:name w:val="heading 1"/>
    <w:basedOn w:val="Normal"/>
    <w:next w:val="Normal"/>
    <w:link w:val="Ttulo1Car"/>
    <w:uiPriority w:val="9"/>
    <w:qFormat/>
    <w:rsid w:val="00ED7BFD"/>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21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B6B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5734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B57349"/>
    <w:rPr>
      <w:color w:val="0563C1" w:themeColor="hyperlink"/>
      <w:u w:val="single"/>
    </w:rPr>
  </w:style>
  <w:style w:type="character" w:styleId="Refdecomentario">
    <w:name w:val="annotation reference"/>
    <w:basedOn w:val="Fuentedeprrafopredeter"/>
    <w:uiPriority w:val="99"/>
    <w:semiHidden/>
    <w:unhideWhenUsed/>
    <w:rsid w:val="00B57349"/>
    <w:rPr>
      <w:sz w:val="16"/>
      <w:szCs w:val="16"/>
    </w:rPr>
  </w:style>
  <w:style w:type="paragraph" w:styleId="Textocomentario">
    <w:name w:val="annotation text"/>
    <w:basedOn w:val="Normal"/>
    <w:link w:val="TextocomentarioCar"/>
    <w:uiPriority w:val="99"/>
    <w:unhideWhenUsed/>
    <w:rsid w:val="00B57349"/>
    <w:pPr>
      <w:spacing w:line="240" w:lineRule="auto"/>
    </w:pPr>
    <w:rPr>
      <w:sz w:val="20"/>
      <w:szCs w:val="20"/>
    </w:rPr>
  </w:style>
  <w:style w:type="character" w:customStyle="1" w:styleId="TextocomentarioCar">
    <w:name w:val="Texto comentario Car"/>
    <w:basedOn w:val="Fuentedeprrafopredeter"/>
    <w:link w:val="Textocomentario"/>
    <w:uiPriority w:val="99"/>
    <w:rsid w:val="00B57349"/>
    <w:rPr>
      <w:sz w:val="20"/>
      <w:szCs w:val="20"/>
      <w:lang w:val="ca-ES"/>
    </w:rPr>
  </w:style>
  <w:style w:type="paragraph" w:styleId="Descripcin">
    <w:name w:val="caption"/>
    <w:basedOn w:val="Normal"/>
    <w:next w:val="Normal"/>
    <w:uiPriority w:val="35"/>
    <w:unhideWhenUsed/>
    <w:qFormat/>
    <w:rsid w:val="00B57349"/>
    <w:pPr>
      <w:spacing w:after="200" w:line="240" w:lineRule="auto"/>
    </w:pPr>
    <w:rPr>
      <w:i/>
      <w:iCs/>
      <w:color w:val="44546A" w:themeColor="text2"/>
      <w:sz w:val="18"/>
      <w:szCs w:val="18"/>
    </w:rPr>
  </w:style>
  <w:style w:type="paragraph" w:styleId="Prrafodelista">
    <w:name w:val="List Paragraph"/>
    <w:basedOn w:val="Normal"/>
    <w:uiPriority w:val="34"/>
    <w:qFormat/>
    <w:rsid w:val="00B57349"/>
    <w:pPr>
      <w:ind w:left="720"/>
      <w:contextualSpacing/>
    </w:pPr>
    <w:rPr>
      <w:rFonts w:eastAsiaTheme="minorEastAsia"/>
    </w:rPr>
  </w:style>
  <w:style w:type="character" w:customStyle="1" w:styleId="ui-provider">
    <w:name w:val="ui-provider"/>
    <w:basedOn w:val="Fuentedeprrafopredeter"/>
    <w:rsid w:val="00B57349"/>
  </w:style>
  <w:style w:type="character" w:customStyle="1" w:styleId="Ttulo1Car">
    <w:name w:val="Título 1 Car"/>
    <w:basedOn w:val="Fuentedeprrafopredeter"/>
    <w:link w:val="Ttulo1"/>
    <w:uiPriority w:val="9"/>
    <w:rsid w:val="00ED7BFD"/>
    <w:rPr>
      <w:rFonts w:asciiTheme="majorHAnsi" w:eastAsiaTheme="majorEastAsia" w:hAnsiTheme="majorHAnsi" w:cstheme="majorBidi"/>
      <w:b/>
      <w:bCs/>
      <w:smallCaps/>
      <w:color w:val="000000" w:themeColor="text1"/>
      <w:sz w:val="36"/>
      <w:szCs w:val="36"/>
      <w:lang w:val="ca-ES"/>
    </w:rPr>
  </w:style>
  <w:style w:type="character" w:customStyle="1" w:styleId="Ttulo2Car">
    <w:name w:val="Título 2 Car"/>
    <w:basedOn w:val="Fuentedeprrafopredeter"/>
    <w:link w:val="Ttulo2"/>
    <w:uiPriority w:val="9"/>
    <w:rsid w:val="00821C65"/>
    <w:rPr>
      <w:rFonts w:asciiTheme="majorHAnsi" w:eastAsiaTheme="majorEastAsia" w:hAnsiTheme="majorHAnsi" w:cstheme="majorBidi"/>
      <w:color w:val="2F5496" w:themeColor="accent1" w:themeShade="BF"/>
      <w:sz w:val="26"/>
      <w:szCs w:val="26"/>
      <w:lang w:val="ca-ES"/>
    </w:rPr>
  </w:style>
  <w:style w:type="character" w:customStyle="1" w:styleId="Ttulo3Car">
    <w:name w:val="Título 3 Car"/>
    <w:basedOn w:val="Fuentedeprrafopredeter"/>
    <w:link w:val="Ttulo3"/>
    <w:uiPriority w:val="9"/>
    <w:rsid w:val="00AB6BA4"/>
    <w:rPr>
      <w:rFonts w:asciiTheme="majorHAnsi" w:eastAsiaTheme="majorEastAsia" w:hAnsiTheme="majorHAnsi" w:cstheme="majorBidi"/>
      <w:color w:val="1F3763" w:themeColor="accent1" w:themeShade="7F"/>
      <w:sz w:val="24"/>
      <w:szCs w:val="24"/>
      <w:lang w:val="ca-ES"/>
    </w:rPr>
  </w:style>
  <w:style w:type="character" w:customStyle="1" w:styleId="Ttulo4Car">
    <w:name w:val="Título 4 Car"/>
    <w:basedOn w:val="Fuentedeprrafopredeter"/>
    <w:link w:val="Ttulo4"/>
    <w:uiPriority w:val="9"/>
    <w:rsid w:val="00AB6BA4"/>
    <w:rPr>
      <w:rFonts w:asciiTheme="majorHAnsi" w:eastAsiaTheme="majorEastAsia" w:hAnsiTheme="majorHAnsi" w:cstheme="majorBidi"/>
      <w:i/>
      <w:iCs/>
      <w:color w:val="2F5496" w:themeColor="accent1" w:themeShade="BF"/>
      <w:lang w:val="ca-ES"/>
    </w:rPr>
  </w:style>
  <w:style w:type="paragraph" w:styleId="Subttulo">
    <w:name w:val="Subtitle"/>
    <w:basedOn w:val="Normal"/>
    <w:next w:val="Normal"/>
    <w:link w:val="SubttuloCar"/>
    <w:uiPriority w:val="11"/>
    <w:qFormat/>
    <w:rsid w:val="00AB6B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B6BA4"/>
    <w:rPr>
      <w:rFonts w:eastAsiaTheme="minorEastAsia"/>
      <w:color w:val="5A5A5A" w:themeColor="text1" w:themeTint="A5"/>
      <w:spacing w:val="15"/>
      <w:lang w:val="ca-ES"/>
    </w:rPr>
  </w:style>
  <w:style w:type="character" w:styleId="Hipervnculovisitado">
    <w:name w:val="FollowedHyperlink"/>
    <w:basedOn w:val="Fuentedeprrafopredeter"/>
    <w:uiPriority w:val="99"/>
    <w:semiHidden/>
    <w:unhideWhenUsed/>
    <w:rsid w:val="002754A2"/>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3B053B"/>
    <w:rPr>
      <w:b/>
      <w:bCs/>
    </w:rPr>
  </w:style>
  <w:style w:type="character" w:customStyle="1" w:styleId="AsuntodelcomentarioCar">
    <w:name w:val="Asunto del comentario Car"/>
    <w:basedOn w:val="TextocomentarioCar"/>
    <w:link w:val="Asuntodelcomentario"/>
    <w:uiPriority w:val="99"/>
    <w:semiHidden/>
    <w:rsid w:val="003B053B"/>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7893">
      <w:bodyDiv w:val="1"/>
      <w:marLeft w:val="0"/>
      <w:marRight w:val="0"/>
      <w:marTop w:val="0"/>
      <w:marBottom w:val="0"/>
      <w:divBdr>
        <w:top w:val="none" w:sz="0" w:space="0" w:color="auto"/>
        <w:left w:val="none" w:sz="0" w:space="0" w:color="auto"/>
        <w:bottom w:val="none" w:sz="0" w:space="0" w:color="auto"/>
        <w:right w:val="none" w:sz="0" w:space="0" w:color="auto"/>
      </w:divBdr>
    </w:div>
    <w:div w:id="807093038">
      <w:bodyDiv w:val="1"/>
      <w:marLeft w:val="0"/>
      <w:marRight w:val="0"/>
      <w:marTop w:val="0"/>
      <w:marBottom w:val="0"/>
      <w:divBdr>
        <w:top w:val="none" w:sz="0" w:space="0" w:color="auto"/>
        <w:left w:val="none" w:sz="0" w:space="0" w:color="auto"/>
        <w:bottom w:val="none" w:sz="0" w:space="0" w:color="auto"/>
        <w:right w:val="none" w:sz="0" w:space="0" w:color="auto"/>
      </w:divBdr>
    </w:div>
    <w:div w:id="1790735858">
      <w:bodyDiv w:val="1"/>
      <w:marLeft w:val="0"/>
      <w:marRight w:val="0"/>
      <w:marTop w:val="0"/>
      <w:marBottom w:val="0"/>
      <w:divBdr>
        <w:top w:val="none" w:sz="0" w:space="0" w:color="auto"/>
        <w:left w:val="none" w:sz="0" w:space="0" w:color="auto"/>
        <w:bottom w:val="none" w:sz="0" w:space="0" w:color="auto"/>
        <w:right w:val="none" w:sz="0" w:space="0" w:color="auto"/>
      </w:divBdr>
    </w:div>
    <w:div w:id="203456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1352</Words>
  <Characters>7441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Tibau Terma</dc:creator>
  <cp:keywords/>
  <dc:description/>
  <cp:lastModifiedBy>Joan Tibau Terma</cp:lastModifiedBy>
  <cp:revision>6</cp:revision>
  <dcterms:created xsi:type="dcterms:W3CDTF">2023-04-26T19:06:00Z</dcterms:created>
  <dcterms:modified xsi:type="dcterms:W3CDTF">2023-05-05T10:03:00Z</dcterms:modified>
</cp:coreProperties>
</file>