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8812" w14:textId="5A7F454C" w:rsidR="0045629D" w:rsidRPr="003F7F6C" w:rsidRDefault="0045629D" w:rsidP="0045629D">
      <w:pPr>
        <w:rPr>
          <w:rFonts w:cstheme="minorHAnsi"/>
          <w:sz w:val="23"/>
          <w:szCs w:val="23"/>
          <w:lang w:val="ca-ES"/>
        </w:rPr>
      </w:pPr>
      <w:bookmarkStart w:id="0" w:name="_Hlk107413207"/>
      <w:r w:rsidRPr="003F7F6C">
        <w:rPr>
          <w:noProof/>
          <w:sz w:val="23"/>
          <w:szCs w:val="23"/>
        </w:rPr>
        <w:drawing>
          <wp:inline distT="0" distB="0" distL="0" distR="0" wp14:anchorId="27E1A290" wp14:editId="75556602">
            <wp:extent cx="693682" cy="885456"/>
            <wp:effectExtent l="0" t="0" r="0" b="0"/>
            <wp:docPr id="1" name="Imagen 1" descr="Logotips - Descàrregues - Identitat institucional - Universitat de les  Illes Bale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s - Descàrregues - Identitat institucional - Universitat de les  Illes Balear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45" cy="90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EA3F" w14:textId="078A3E60" w:rsidR="00F36F1E" w:rsidRPr="003F7F6C" w:rsidRDefault="0045629D" w:rsidP="00756CA4">
      <w:pPr>
        <w:jc w:val="both"/>
        <w:rPr>
          <w:rFonts w:ascii="Arial" w:hAnsi="Arial" w:cs="Arial"/>
          <w:sz w:val="23"/>
          <w:szCs w:val="23"/>
          <w:lang w:val="ca-ES"/>
        </w:rPr>
      </w:pPr>
      <w:r w:rsidRPr="003F7F6C">
        <w:rPr>
          <w:rFonts w:ascii="Arial" w:hAnsi="Arial" w:cs="Arial"/>
          <w:b/>
          <w:bCs/>
          <w:sz w:val="23"/>
          <w:szCs w:val="23"/>
          <w:lang w:val="ca-ES"/>
        </w:rPr>
        <w:t xml:space="preserve">Testament hològraf </w:t>
      </w:r>
      <w:r w:rsidR="001F0D76" w:rsidRPr="003F7F6C">
        <w:rPr>
          <w:rFonts w:ascii="Arial" w:hAnsi="Arial" w:cs="Arial"/>
          <w:b/>
          <w:bCs/>
          <w:sz w:val="23"/>
          <w:szCs w:val="23"/>
          <w:lang w:val="ca-ES"/>
        </w:rPr>
        <w:t>o testament tancat</w:t>
      </w:r>
      <w:r w:rsidR="006C5295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1"/>
      </w:r>
      <w:r w:rsidR="001F0D76" w:rsidRPr="003F7F6C">
        <w:rPr>
          <w:rFonts w:ascii="Arial" w:hAnsi="Arial" w:cs="Arial"/>
          <w:b/>
          <w:bCs/>
          <w:sz w:val="23"/>
          <w:szCs w:val="23"/>
          <w:lang w:val="ca-ES"/>
        </w:rPr>
        <w:t xml:space="preserve"> </w:t>
      </w:r>
      <w:r w:rsidRPr="003F7F6C">
        <w:rPr>
          <w:rFonts w:ascii="Arial" w:hAnsi="Arial" w:cs="Arial"/>
          <w:b/>
          <w:bCs/>
          <w:sz w:val="23"/>
          <w:szCs w:val="23"/>
          <w:lang w:val="ca-ES"/>
        </w:rPr>
        <w:t>que institueix hereu</w:t>
      </w:r>
      <w:r w:rsidR="00317442">
        <w:rPr>
          <w:rFonts w:ascii="Arial" w:hAnsi="Arial" w:cs="Arial"/>
          <w:b/>
          <w:bCs/>
          <w:sz w:val="23"/>
          <w:szCs w:val="23"/>
          <w:lang w:val="ca-ES"/>
        </w:rPr>
        <w:t xml:space="preserve">s cridats a una mateixa porció d’herència </w:t>
      </w:r>
      <w:r w:rsidR="00715A07">
        <w:rPr>
          <w:rFonts w:ascii="Arial" w:hAnsi="Arial" w:cs="Arial"/>
          <w:b/>
          <w:bCs/>
          <w:sz w:val="23"/>
          <w:szCs w:val="23"/>
          <w:lang w:val="ca-ES"/>
        </w:rPr>
        <w:t xml:space="preserve">i </w:t>
      </w:r>
      <w:r w:rsidR="00317442">
        <w:rPr>
          <w:rFonts w:ascii="Arial" w:hAnsi="Arial" w:cs="Arial"/>
          <w:b/>
          <w:bCs/>
          <w:sz w:val="23"/>
          <w:szCs w:val="23"/>
          <w:lang w:val="ca-ES"/>
        </w:rPr>
        <w:t xml:space="preserve">deixa una porció del cabal hereditari sense assignar </w:t>
      </w:r>
      <w:r w:rsidRPr="003F7F6C">
        <w:rPr>
          <w:rFonts w:ascii="Arial" w:hAnsi="Arial" w:cs="Arial"/>
          <w:sz w:val="23"/>
          <w:szCs w:val="23"/>
          <w:lang w:val="ca-ES"/>
        </w:rPr>
        <w:t>(</w:t>
      </w:r>
      <w:r w:rsidR="00325073">
        <w:rPr>
          <w:rFonts w:ascii="Arial" w:hAnsi="Arial" w:cs="Arial"/>
          <w:sz w:val="23"/>
          <w:szCs w:val="23"/>
          <w:lang w:val="ca-ES"/>
        </w:rPr>
        <w:t>a</w:t>
      </w:r>
      <w:r w:rsidRPr="003F7F6C">
        <w:rPr>
          <w:rFonts w:ascii="Arial" w:hAnsi="Arial" w:cs="Arial"/>
          <w:sz w:val="23"/>
          <w:szCs w:val="23"/>
          <w:lang w:val="ca-ES"/>
        </w:rPr>
        <w:t>rticle</w:t>
      </w:r>
      <w:r w:rsidR="00311B66">
        <w:rPr>
          <w:rFonts w:ascii="Arial" w:hAnsi="Arial" w:cs="Arial"/>
          <w:sz w:val="23"/>
          <w:szCs w:val="23"/>
          <w:lang w:val="ca-ES"/>
        </w:rPr>
        <w:t xml:space="preserve"> </w:t>
      </w:r>
      <w:r w:rsidR="00317442">
        <w:rPr>
          <w:rFonts w:ascii="Arial" w:hAnsi="Arial" w:cs="Arial"/>
          <w:sz w:val="23"/>
          <w:szCs w:val="23"/>
          <w:lang w:val="ca-ES"/>
        </w:rPr>
        <w:t>24</w:t>
      </w:r>
      <w:r w:rsidR="00311B66">
        <w:rPr>
          <w:rFonts w:ascii="Arial" w:hAnsi="Arial" w:cs="Arial"/>
          <w:sz w:val="23"/>
          <w:szCs w:val="23"/>
          <w:lang w:val="ca-ES"/>
        </w:rPr>
        <w:t xml:space="preserve"> </w:t>
      </w:r>
      <w:r w:rsidRPr="003F7F6C">
        <w:rPr>
          <w:rFonts w:ascii="Arial" w:hAnsi="Arial" w:cs="Arial"/>
          <w:sz w:val="23"/>
          <w:szCs w:val="23"/>
          <w:lang w:val="ca-ES"/>
        </w:rPr>
        <w:t>del Decret legislatiu 79/1990)</w:t>
      </w:r>
    </w:p>
    <w:p w14:paraId="36B3C7E9" w14:textId="7B96AAA4" w:rsidR="00AE6874" w:rsidRPr="003F7F6C" w:rsidRDefault="0045629D">
      <w:pPr>
        <w:rPr>
          <w:rFonts w:ascii="Arial" w:hAnsi="Arial" w:cs="Arial"/>
          <w:b/>
          <w:bCs/>
          <w:sz w:val="23"/>
          <w:szCs w:val="23"/>
          <w:lang w:val="ca-ES"/>
        </w:rPr>
      </w:pPr>
      <w:r w:rsidRPr="003F7F6C">
        <w:rPr>
          <w:rFonts w:ascii="Arial" w:hAnsi="Arial" w:cs="Arial"/>
          <w:b/>
          <w:bCs/>
          <w:sz w:val="23"/>
          <w:szCs w:val="23"/>
          <w:lang w:val="ca-ES"/>
        </w:rPr>
        <w:t>Autor: Pere Grimalt Servera</w:t>
      </w:r>
    </w:p>
    <w:bookmarkEnd w:id="0"/>
    <w:p w14:paraId="33D9C031" w14:textId="1F58F0FE" w:rsidR="0045629D" w:rsidRDefault="0045629D">
      <w:pPr>
        <w:rPr>
          <w:rFonts w:ascii="Arial" w:hAnsi="Arial" w:cs="Arial"/>
          <w:sz w:val="23"/>
          <w:szCs w:val="23"/>
          <w:lang w:val="ca-ES"/>
        </w:rPr>
      </w:pPr>
    </w:p>
    <w:p w14:paraId="3221F207" w14:textId="5660EFDD" w:rsidR="009A36D6" w:rsidRPr="009A36D6" w:rsidRDefault="009A36D6" w:rsidP="009A36D6">
      <w:pPr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 w:rsidRPr="009A36D6">
        <w:rPr>
          <w:rFonts w:ascii="Arial" w:hAnsi="Arial" w:cs="Arial"/>
          <w:b/>
          <w:bCs/>
          <w:sz w:val="23"/>
          <w:szCs w:val="23"/>
          <w:lang w:val="ca-ES"/>
        </w:rPr>
        <w:t>TESTAMENT</w:t>
      </w:r>
    </w:p>
    <w:p w14:paraId="775E2B23" w14:textId="77777777" w:rsidR="009A36D6" w:rsidRPr="003F7F6C" w:rsidRDefault="009A36D6">
      <w:pPr>
        <w:rPr>
          <w:rFonts w:ascii="Arial" w:hAnsi="Arial" w:cs="Arial"/>
          <w:sz w:val="23"/>
          <w:szCs w:val="23"/>
          <w:lang w:val="ca-ES"/>
        </w:rPr>
      </w:pPr>
    </w:p>
    <w:p w14:paraId="190693E5" w14:textId="137E0ABA" w:rsidR="0045629D" w:rsidRPr="003F7F6C" w:rsidRDefault="0056758F" w:rsidP="0045629D">
      <w:pPr>
        <w:jc w:val="both"/>
        <w:rPr>
          <w:rFonts w:ascii="Arial" w:hAnsi="Arial" w:cs="Arial"/>
          <w:sz w:val="23"/>
          <w:szCs w:val="23"/>
          <w:lang w:val="ca-ES"/>
        </w:rPr>
      </w:pPr>
      <w:r w:rsidRPr="003F7F6C">
        <w:rPr>
          <w:rFonts w:ascii="Arial" w:hAnsi="Arial" w:cs="Arial"/>
          <w:sz w:val="23"/>
          <w:szCs w:val="23"/>
          <w:lang w:val="ca-ES"/>
        </w:rPr>
        <w:t xml:space="preserve">Jo, </w:t>
      </w:r>
      <w:r w:rsidR="007619BE" w:rsidRPr="00317442">
        <w:rPr>
          <w:rFonts w:ascii="Arial" w:hAnsi="Arial" w:cs="Arial"/>
          <w:sz w:val="23"/>
          <w:szCs w:val="23"/>
          <w:lang w:val="ca-ES"/>
        </w:rPr>
        <w:t xml:space="preserve">.................., </w:t>
      </w:r>
      <w:r w:rsidRPr="003F7F6C">
        <w:rPr>
          <w:rFonts w:ascii="Arial" w:hAnsi="Arial" w:cs="Arial"/>
          <w:sz w:val="23"/>
          <w:szCs w:val="23"/>
          <w:lang w:val="ca-ES"/>
        </w:rPr>
        <w:t>amb el document nacional d’identitat n</w:t>
      </w:r>
      <w:r w:rsidR="0045629D" w:rsidRPr="003F7F6C">
        <w:rPr>
          <w:rFonts w:ascii="Arial" w:hAnsi="Arial" w:cs="Arial"/>
          <w:sz w:val="23"/>
          <w:szCs w:val="23"/>
          <w:lang w:val="ca-ES"/>
        </w:rPr>
        <w:t xml:space="preserve">úm. </w:t>
      </w:r>
      <w:r w:rsidR="007619BE" w:rsidRPr="00317442">
        <w:rPr>
          <w:rFonts w:ascii="Arial" w:hAnsi="Arial" w:cs="Arial"/>
          <w:sz w:val="23"/>
          <w:szCs w:val="23"/>
          <w:lang w:val="ca-ES"/>
        </w:rPr>
        <w:t>..................</w:t>
      </w:r>
      <w:r w:rsidR="007619BE"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="00C55397" w:rsidRPr="003F7F6C">
        <w:rPr>
          <w:rFonts w:ascii="Arial" w:hAnsi="Arial" w:cs="Arial"/>
          <w:sz w:val="23"/>
          <w:szCs w:val="23"/>
          <w:lang w:val="ca-ES"/>
        </w:rPr>
        <w:t>(</w:t>
      </w:r>
      <w:r w:rsidR="00C55397" w:rsidRPr="003F7F6C">
        <w:rPr>
          <w:rFonts w:ascii="Arial" w:hAnsi="Arial" w:cs="Arial"/>
          <w:i/>
          <w:sz w:val="23"/>
          <w:szCs w:val="23"/>
          <w:lang w:val="ca-ES"/>
        </w:rPr>
        <w:t>o l’equivalent si es tract</w:t>
      </w:r>
      <w:r w:rsidR="00FB6039">
        <w:rPr>
          <w:rFonts w:ascii="Arial" w:hAnsi="Arial" w:cs="Arial"/>
          <w:i/>
          <w:sz w:val="23"/>
          <w:szCs w:val="23"/>
          <w:lang w:val="ca-ES"/>
        </w:rPr>
        <w:t>a</w:t>
      </w:r>
      <w:r w:rsidR="00C55397" w:rsidRPr="003F7F6C">
        <w:rPr>
          <w:rFonts w:ascii="Arial" w:hAnsi="Arial" w:cs="Arial"/>
          <w:i/>
          <w:sz w:val="23"/>
          <w:szCs w:val="23"/>
          <w:lang w:val="ca-ES"/>
        </w:rPr>
        <w:t xml:space="preserve"> d’un ciutadà amb nacionalitat diferent a l’espanyola</w:t>
      </w:r>
      <w:r w:rsidR="00C55397" w:rsidRPr="003F7F6C">
        <w:rPr>
          <w:rFonts w:ascii="Arial" w:hAnsi="Arial" w:cs="Arial"/>
          <w:sz w:val="23"/>
          <w:szCs w:val="23"/>
          <w:lang w:val="ca-ES"/>
        </w:rPr>
        <w:t>)</w:t>
      </w:r>
      <w:r w:rsidRPr="003F7F6C">
        <w:rPr>
          <w:rFonts w:ascii="Arial" w:hAnsi="Arial" w:cs="Arial"/>
          <w:sz w:val="23"/>
          <w:szCs w:val="23"/>
          <w:lang w:val="ca-ES"/>
        </w:rPr>
        <w:t xml:space="preserve">, resident a </w:t>
      </w:r>
      <w:r w:rsidR="007619BE" w:rsidRPr="003F7F6C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 w:rsidR="00B05965" w:rsidRPr="003F7F6C">
        <w:rPr>
          <w:rFonts w:ascii="Arial" w:hAnsi="Arial" w:cs="Arial"/>
          <w:sz w:val="23"/>
          <w:szCs w:val="23"/>
          <w:lang w:val="ca-ES"/>
        </w:rPr>
        <w:t xml:space="preserve">des de fa </w:t>
      </w:r>
      <w:r w:rsidR="007619BE" w:rsidRPr="003F7F6C">
        <w:rPr>
          <w:rFonts w:ascii="Arial" w:hAnsi="Arial" w:cs="Arial"/>
          <w:sz w:val="23"/>
          <w:szCs w:val="23"/>
          <w:lang w:val="ca-ES"/>
        </w:rPr>
        <w:t>..................</w:t>
      </w:r>
      <w:r w:rsidR="00A31284" w:rsidRPr="003F7F6C">
        <w:rPr>
          <w:rFonts w:ascii="Arial" w:hAnsi="Arial" w:cs="Arial"/>
          <w:sz w:val="23"/>
          <w:szCs w:val="23"/>
          <w:lang w:val="ca-ES"/>
        </w:rPr>
        <w:t>,</w:t>
      </w:r>
      <w:r w:rsidR="00A31284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2"/>
      </w:r>
    </w:p>
    <w:p w14:paraId="6863FFE7" w14:textId="77777777" w:rsidR="00A31284" w:rsidRPr="003F7F6C" w:rsidRDefault="00A31284" w:rsidP="0045629D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7D478F95" w14:textId="5D87A15F" w:rsidR="001F0D76" w:rsidRDefault="00A31284" w:rsidP="006D15A6">
      <w:pPr>
        <w:jc w:val="center"/>
        <w:rPr>
          <w:rFonts w:ascii="Arial" w:hAnsi="Arial" w:cs="Arial"/>
          <w:b/>
          <w:sz w:val="23"/>
          <w:szCs w:val="23"/>
          <w:lang w:val="ca-ES"/>
        </w:rPr>
      </w:pPr>
      <w:r w:rsidRPr="003F7F6C">
        <w:rPr>
          <w:rFonts w:ascii="Arial" w:hAnsi="Arial" w:cs="Arial"/>
          <w:b/>
          <w:sz w:val="23"/>
          <w:szCs w:val="23"/>
          <w:lang w:val="ca-ES"/>
        </w:rPr>
        <w:t>Manifest la meva voluntat d’atorgar el testament</w:t>
      </w:r>
      <w:r w:rsidR="00325073">
        <w:rPr>
          <w:rFonts w:ascii="Arial" w:hAnsi="Arial" w:cs="Arial"/>
          <w:b/>
          <w:sz w:val="23"/>
          <w:szCs w:val="23"/>
          <w:lang w:val="ca-ES"/>
        </w:rPr>
        <w:t xml:space="preserve"> següent</w:t>
      </w:r>
      <w:r w:rsidRPr="003F7F6C">
        <w:rPr>
          <w:rFonts w:ascii="Arial" w:hAnsi="Arial" w:cs="Arial"/>
          <w:b/>
          <w:sz w:val="23"/>
          <w:szCs w:val="23"/>
          <w:lang w:val="ca-ES"/>
        </w:rPr>
        <w:t xml:space="preserve">: </w:t>
      </w:r>
    </w:p>
    <w:p w14:paraId="38A9F53F" w14:textId="77777777" w:rsidR="006D15A6" w:rsidRPr="006D15A6" w:rsidRDefault="006D15A6" w:rsidP="006D15A6">
      <w:pPr>
        <w:jc w:val="center"/>
        <w:rPr>
          <w:rFonts w:ascii="Arial" w:hAnsi="Arial" w:cs="Arial"/>
          <w:b/>
          <w:sz w:val="23"/>
          <w:szCs w:val="23"/>
          <w:lang w:val="ca-ES"/>
        </w:rPr>
      </w:pPr>
    </w:p>
    <w:p w14:paraId="5A8A1407" w14:textId="54CF3A64" w:rsidR="00A31284" w:rsidRDefault="00A31284" w:rsidP="00A31284">
      <w:pPr>
        <w:jc w:val="both"/>
        <w:rPr>
          <w:rFonts w:ascii="Arial" w:hAnsi="Arial" w:cs="Arial"/>
          <w:sz w:val="23"/>
          <w:szCs w:val="23"/>
          <w:lang w:val="ca-ES"/>
        </w:rPr>
      </w:pPr>
      <w:r w:rsidRPr="00FF0456">
        <w:rPr>
          <w:rFonts w:ascii="Arial" w:hAnsi="Arial" w:cs="Arial"/>
          <w:b/>
          <w:i/>
          <w:iCs/>
          <w:sz w:val="23"/>
          <w:szCs w:val="23"/>
          <w:lang w:val="ca-ES"/>
        </w:rPr>
        <w:t xml:space="preserve">Clàusula </w:t>
      </w:r>
      <w:r w:rsidR="00756CA4" w:rsidRPr="00FF0456">
        <w:rPr>
          <w:rFonts w:ascii="Arial" w:hAnsi="Arial" w:cs="Arial"/>
          <w:b/>
          <w:i/>
          <w:iCs/>
          <w:sz w:val="23"/>
          <w:szCs w:val="23"/>
          <w:lang w:val="ca-ES"/>
        </w:rPr>
        <w:t>primera</w:t>
      </w:r>
      <w:r w:rsidR="00FF0456">
        <w:rPr>
          <w:rFonts w:ascii="Arial" w:hAnsi="Arial" w:cs="Arial"/>
          <w:b/>
          <w:sz w:val="23"/>
          <w:szCs w:val="23"/>
          <w:lang w:val="ca-ES"/>
        </w:rPr>
        <w:t>.</w:t>
      </w:r>
      <w:r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="00FF0456">
        <w:rPr>
          <w:rFonts w:ascii="Arial" w:hAnsi="Arial" w:cs="Arial"/>
          <w:sz w:val="23"/>
          <w:szCs w:val="23"/>
          <w:lang w:val="ca-ES"/>
        </w:rPr>
        <w:t>N</w:t>
      </w:r>
      <w:r w:rsidR="00FF0456" w:rsidRPr="003F7F6C">
        <w:rPr>
          <w:rFonts w:ascii="Arial" w:hAnsi="Arial" w:cs="Arial"/>
          <w:sz w:val="23"/>
          <w:szCs w:val="23"/>
          <w:lang w:val="ca-ES"/>
        </w:rPr>
        <w:t xml:space="preserve">omen </w:t>
      </w:r>
      <w:r w:rsidR="00F20F37" w:rsidRPr="003F7F6C">
        <w:rPr>
          <w:rFonts w:ascii="Arial" w:hAnsi="Arial" w:cs="Arial"/>
          <w:sz w:val="23"/>
          <w:szCs w:val="23"/>
          <w:lang w:val="ca-ES"/>
        </w:rPr>
        <w:t>hereu</w:t>
      </w:r>
      <w:r w:rsidR="00317442">
        <w:rPr>
          <w:rFonts w:ascii="Arial" w:hAnsi="Arial" w:cs="Arial"/>
          <w:sz w:val="23"/>
          <w:szCs w:val="23"/>
          <w:lang w:val="ca-ES"/>
        </w:rPr>
        <w:t>s un</w:t>
      </w:r>
      <w:r w:rsidR="0080690B">
        <w:rPr>
          <w:rFonts w:ascii="Arial" w:hAnsi="Arial" w:cs="Arial"/>
          <w:sz w:val="23"/>
          <w:szCs w:val="23"/>
          <w:lang w:val="ca-ES"/>
        </w:rPr>
        <w:t>iversals del 60% del cabal hereditari</w:t>
      </w:r>
      <w:r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="00FF0456" w:rsidRPr="00317442">
        <w:rPr>
          <w:rFonts w:ascii="Arial" w:hAnsi="Arial" w:cs="Arial"/>
          <w:sz w:val="23"/>
          <w:szCs w:val="23"/>
          <w:lang w:val="ca-ES"/>
        </w:rPr>
        <w:t>..................</w:t>
      </w:r>
      <w:r w:rsidR="00FF0456"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Pr="003F7F6C">
        <w:rPr>
          <w:rFonts w:ascii="Arial" w:hAnsi="Arial" w:cs="Arial"/>
          <w:sz w:val="23"/>
          <w:szCs w:val="23"/>
          <w:lang w:val="ca-ES"/>
        </w:rPr>
        <w:t>(</w:t>
      </w:r>
      <w:r w:rsidRPr="003F7F6C">
        <w:rPr>
          <w:rFonts w:ascii="Arial" w:hAnsi="Arial" w:cs="Arial"/>
          <w:i/>
          <w:sz w:val="23"/>
          <w:szCs w:val="23"/>
          <w:lang w:val="ca-ES"/>
        </w:rPr>
        <w:t>identifi</w:t>
      </w:r>
      <w:r w:rsidR="001F0D76" w:rsidRPr="003F7F6C">
        <w:rPr>
          <w:rFonts w:ascii="Arial" w:hAnsi="Arial" w:cs="Arial"/>
          <w:i/>
          <w:sz w:val="23"/>
          <w:szCs w:val="23"/>
          <w:lang w:val="ca-ES"/>
        </w:rPr>
        <w:t>queu</w:t>
      </w:r>
      <w:r w:rsidRPr="003F7F6C">
        <w:rPr>
          <w:rFonts w:ascii="Arial" w:hAnsi="Arial" w:cs="Arial"/>
          <w:i/>
          <w:sz w:val="23"/>
          <w:szCs w:val="23"/>
          <w:lang w:val="ca-ES"/>
        </w:rPr>
        <w:t xml:space="preserve"> </w:t>
      </w:r>
      <w:r w:rsidR="00EE234F">
        <w:rPr>
          <w:rFonts w:ascii="Arial" w:hAnsi="Arial" w:cs="Arial"/>
          <w:i/>
          <w:sz w:val="23"/>
          <w:szCs w:val="23"/>
          <w:lang w:val="ca-ES"/>
        </w:rPr>
        <w:t>e</w:t>
      </w:r>
      <w:r w:rsidRPr="003F7F6C">
        <w:rPr>
          <w:rFonts w:ascii="Arial" w:hAnsi="Arial" w:cs="Arial"/>
          <w:i/>
          <w:sz w:val="23"/>
          <w:szCs w:val="23"/>
          <w:lang w:val="ca-ES"/>
        </w:rPr>
        <w:t>l successor</w:t>
      </w:r>
      <w:r w:rsidR="00325073">
        <w:rPr>
          <w:rFonts w:ascii="Arial" w:hAnsi="Arial" w:cs="Arial"/>
          <w:i/>
          <w:sz w:val="23"/>
          <w:szCs w:val="23"/>
          <w:lang w:val="ca-ES"/>
        </w:rPr>
        <w:t>/a</w:t>
      </w:r>
      <w:r w:rsidRPr="003F7F6C">
        <w:rPr>
          <w:rFonts w:ascii="Arial" w:hAnsi="Arial" w:cs="Arial"/>
          <w:sz w:val="23"/>
          <w:szCs w:val="23"/>
          <w:lang w:val="ca-ES"/>
        </w:rPr>
        <w:t>)</w:t>
      </w:r>
      <w:r w:rsidR="00481487">
        <w:rPr>
          <w:rFonts w:ascii="Arial" w:hAnsi="Arial" w:cs="Arial"/>
          <w:sz w:val="23"/>
          <w:szCs w:val="23"/>
          <w:lang w:val="ca-ES"/>
        </w:rPr>
        <w:t xml:space="preserve">, </w:t>
      </w:r>
      <w:r w:rsidR="00FF0456" w:rsidRPr="00317442">
        <w:rPr>
          <w:rFonts w:ascii="Arial" w:hAnsi="Arial" w:cs="Arial"/>
          <w:sz w:val="23"/>
          <w:szCs w:val="23"/>
          <w:lang w:val="ca-ES"/>
        </w:rPr>
        <w:t>..................</w:t>
      </w:r>
      <w:r w:rsidR="00FF0456">
        <w:rPr>
          <w:rFonts w:ascii="Arial" w:hAnsi="Arial" w:cs="Arial"/>
          <w:sz w:val="23"/>
          <w:szCs w:val="23"/>
          <w:lang w:val="ca-ES"/>
        </w:rPr>
        <w:t xml:space="preserve"> </w:t>
      </w:r>
      <w:r w:rsidR="009F0E1B">
        <w:rPr>
          <w:rFonts w:ascii="Arial" w:hAnsi="Arial" w:cs="Arial"/>
          <w:sz w:val="23"/>
          <w:szCs w:val="23"/>
          <w:lang w:val="ca-ES"/>
        </w:rPr>
        <w:t>(</w:t>
      </w:r>
      <w:r w:rsidR="009F0E1B" w:rsidRPr="003F7F6C">
        <w:rPr>
          <w:rFonts w:ascii="Arial" w:hAnsi="Arial" w:cs="Arial"/>
          <w:i/>
          <w:sz w:val="23"/>
          <w:szCs w:val="23"/>
          <w:lang w:val="ca-ES"/>
        </w:rPr>
        <w:t xml:space="preserve">identifiqueu </w:t>
      </w:r>
      <w:r w:rsidR="009F0E1B">
        <w:rPr>
          <w:rFonts w:ascii="Arial" w:hAnsi="Arial" w:cs="Arial"/>
          <w:i/>
          <w:sz w:val="23"/>
          <w:szCs w:val="23"/>
          <w:lang w:val="ca-ES"/>
        </w:rPr>
        <w:t>e</w:t>
      </w:r>
      <w:r w:rsidR="009F0E1B" w:rsidRPr="003F7F6C">
        <w:rPr>
          <w:rFonts w:ascii="Arial" w:hAnsi="Arial" w:cs="Arial"/>
          <w:i/>
          <w:sz w:val="23"/>
          <w:szCs w:val="23"/>
          <w:lang w:val="ca-ES"/>
        </w:rPr>
        <w:t>l successor</w:t>
      </w:r>
      <w:r w:rsidR="00325073">
        <w:rPr>
          <w:rFonts w:ascii="Arial" w:hAnsi="Arial" w:cs="Arial"/>
          <w:i/>
          <w:sz w:val="23"/>
          <w:szCs w:val="23"/>
          <w:lang w:val="ca-ES"/>
        </w:rPr>
        <w:t>/a</w:t>
      </w:r>
      <w:r w:rsidR="009F0E1B">
        <w:rPr>
          <w:rFonts w:ascii="Arial" w:hAnsi="Arial" w:cs="Arial"/>
          <w:sz w:val="23"/>
          <w:szCs w:val="23"/>
          <w:lang w:val="ca-ES"/>
        </w:rPr>
        <w:t>)</w:t>
      </w:r>
      <w:r w:rsidR="000A46ED">
        <w:rPr>
          <w:rFonts w:ascii="Arial" w:hAnsi="Arial" w:cs="Arial"/>
          <w:sz w:val="23"/>
          <w:szCs w:val="23"/>
          <w:lang w:val="ca-ES"/>
        </w:rPr>
        <w:t xml:space="preserve"> i </w:t>
      </w:r>
      <w:r w:rsidR="00325073">
        <w:rPr>
          <w:rFonts w:ascii="Arial" w:hAnsi="Arial" w:cs="Arial"/>
          <w:sz w:val="23"/>
          <w:szCs w:val="23"/>
          <w:lang w:val="ca-ES"/>
        </w:rPr>
        <w:t>e</w:t>
      </w:r>
      <w:r w:rsidR="000A46ED">
        <w:rPr>
          <w:rFonts w:ascii="Arial" w:hAnsi="Arial" w:cs="Arial"/>
          <w:sz w:val="23"/>
          <w:szCs w:val="23"/>
          <w:lang w:val="ca-ES"/>
        </w:rPr>
        <w:t xml:space="preserve">ls fills de </w:t>
      </w:r>
      <w:r w:rsidR="00FF0456" w:rsidRPr="00317442">
        <w:rPr>
          <w:rFonts w:ascii="Arial" w:hAnsi="Arial" w:cs="Arial"/>
          <w:sz w:val="23"/>
          <w:szCs w:val="23"/>
          <w:lang w:val="ca-ES"/>
        </w:rPr>
        <w:t>..................</w:t>
      </w:r>
      <w:r w:rsidR="00FF0456">
        <w:rPr>
          <w:rFonts w:ascii="Arial" w:hAnsi="Arial" w:cs="Arial"/>
          <w:sz w:val="23"/>
          <w:szCs w:val="23"/>
          <w:lang w:val="ca-ES"/>
        </w:rPr>
        <w:t xml:space="preserve"> </w:t>
      </w:r>
      <w:r w:rsidR="00F20F37">
        <w:rPr>
          <w:rFonts w:ascii="Arial" w:hAnsi="Arial" w:cs="Arial"/>
          <w:sz w:val="23"/>
          <w:szCs w:val="23"/>
          <w:lang w:val="ca-ES"/>
        </w:rPr>
        <w:t>(</w:t>
      </w:r>
      <w:r w:rsidR="00F20F37" w:rsidRPr="003F7F6C">
        <w:rPr>
          <w:rFonts w:ascii="Arial" w:hAnsi="Arial" w:cs="Arial"/>
          <w:i/>
          <w:sz w:val="23"/>
          <w:szCs w:val="23"/>
          <w:lang w:val="ca-ES"/>
        </w:rPr>
        <w:t xml:space="preserve">identifiqueu </w:t>
      </w:r>
      <w:r w:rsidR="00B709F2">
        <w:rPr>
          <w:rFonts w:ascii="Arial" w:hAnsi="Arial" w:cs="Arial"/>
          <w:i/>
          <w:sz w:val="23"/>
          <w:szCs w:val="23"/>
          <w:lang w:val="ca-ES"/>
        </w:rPr>
        <w:t>e</w:t>
      </w:r>
      <w:r w:rsidR="00F20F37">
        <w:rPr>
          <w:rFonts w:ascii="Arial" w:hAnsi="Arial" w:cs="Arial"/>
          <w:i/>
          <w:sz w:val="23"/>
          <w:szCs w:val="23"/>
          <w:lang w:val="ca-ES"/>
        </w:rPr>
        <w:t>ls successor</w:t>
      </w:r>
      <w:r w:rsidR="004965CD">
        <w:rPr>
          <w:rFonts w:ascii="Arial" w:hAnsi="Arial" w:cs="Arial"/>
          <w:i/>
          <w:sz w:val="23"/>
          <w:szCs w:val="23"/>
          <w:lang w:val="ca-ES"/>
        </w:rPr>
        <w:t>s</w:t>
      </w:r>
      <w:r w:rsidR="004965CD">
        <w:rPr>
          <w:rFonts w:ascii="Arial" w:hAnsi="Arial" w:cs="Arial"/>
          <w:iCs/>
          <w:sz w:val="23"/>
          <w:szCs w:val="23"/>
          <w:lang w:val="ca-ES"/>
        </w:rPr>
        <w:t>)</w:t>
      </w:r>
      <w:r w:rsidR="00F20F37">
        <w:rPr>
          <w:rFonts w:ascii="Arial" w:hAnsi="Arial" w:cs="Arial"/>
          <w:sz w:val="23"/>
          <w:szCs w:val="23"/>
          <w:lang w:val="ca-ES"/>
        </w:rPr>
        <w:t>.</w:t>
      </w:r>
      <w:r w:rsidR="00B43051">
        <w:rPr>
          <w:rFonts w:ascii="Arial" w:hAnsi="Arial" w:cs="Arial"/>
          <w:sz w:val="23"/>
          <w:szCs w:val="23"/>
          <w:lang w:val="ca-ES"/>
        </w:rPr>
        <w:t xml:space="preserve"> Els fills de </w:t>
      </w:r>
      <w:r w:rsidR="00FF0456" w:rsidRPr="00317442">
        <w:rPr>
          <w:rFonts w:ascii="Arial" w:hAnsi="Arial" w:cs="Arial"/>
          <w:sz w:val="23"/>
          <w:szCs w:val="23"/>
          <w:lang w:val="ca-ES"/>
        </w:rPr>
        <w:t>..................</w:t>
      </w:r>
      <w:r w:rsidR="00FF0456">
        <w:rPr>
          <w:rFonts w:ascii="Arial" w:hAnsi="Arial" w:cs="Arial"/>
          <w:sz w:val="23"/>
          <w:szCs w:val="23"/>
          <w:lang w:val="ca-ES"/>
        </w:rPr>
        <w:t xml:space="preserve"> </w:t>
      </w:r>
      <w:r w:rsidR="00325073">
        <w:rPr>
          <w:rFonts w:ascii="Arial" w:hAnsi="Arial" w:cs="Arial"/>
          <w:sz w:val="23"/>
          <w:szCs w:val="23"/>
          <w:lang w:val="ca-ES"/>
        </w:rPr>
        <w:t xml:space="preserve">són </w:t>
      </w:r>
      <w:r w:rsidR="002701E8">
        <w:rPr>
          <w:rFonts w:ascii="Arial" w:hAnsi="Arial" w:cs="Arial"/>
          <w:sz w:val="23"/>
          <w:szCs w:val="23"/>
          <w:lang w:val="ca-ES"/>
        </w:rPr>
        <w:t>instituïts hereus universals com a grup, no individualment</w:t>
      </w:r>
      <w:r w:rsidR="00135A2E">
        <w:rPr>
          <w:rFonts w:ascii="Arial" w:hAnsi="Arial" w:cs="Arial"/>
          <w:sz w:val="23"/>
          <w:szCs w:val="23"/>
          <w:lang w:val="ca-ES"/>
        </w:rPr>
        <w:t>.</w:t>
      </w:r>
      <w:r w:rsidR="002701E8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3"/>
      </w:r>
    </w:p>
    <w:p w14:paraId="1FA668DD" w14:textId="4609425E" w:rsidR="004965CD" w:rsidRDefault="004965CD" w:rsidP="004965CD">
      <w:pPr>
        <w:jc w:val="both"/>
        <w:rPr>
          <w:rFonts w:ascii="Arial" w:hAnsi="Arial" w:cs="Arial"/>
          <w:sz w:val="23"/>
          <w:szCs w:val="23"/>
          <w:lang w:val="ca-ES"/>
        </w:rPr>
      </w:pPr>
      <w:r w:rsidRPr="00FF0456">
        <w:rPr>
          <w:rFonts w:ascii="Arial" w:hAnsi="Arial" w:cs="Arial"/>
          <w:b/>
          <w:i/>
          <w:iCs/>
          <w:sz w:val="23"/>
          <w:szCs w:val="23"/>
          <w:lang w:val="ca-ES"/>
        </w:rPr>
        <w:t>Clàusula segona</w:t>
      </w:r>
      <w:r w:rsidR="00FF0456">
        <w:rPr>
          <w:rFonts w:ascii="Arial" w:hAnsi="Arial" w:cs="Arial"/>
          <w:b/>
          <w:sz w:val="23"/>
          <w:szCs w:val="23"/>
          <w:lang w:val="ca-ES"/>
        </w:rPr>
        <w:t>.</w:t>
      </w:r>
      <w:r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="00FF0456">
        <w:rPr>
          <w:rFonts w:ascii="Arial" w:hAnsi="Arial" w:cs="Arial"/>
          <w:sz w:val="23"/>
          <w:szCs w:val="23"/>
          <w:lang w:val="ca-ES"/>
        </w:rPr>
        <w:t xml:space="preserve">Llego </w:t>
      </w:r>
      <w:r w:rsidR="0035048A">
        <w:rPr>
          <w:rFonts w:ascii="Arial" w:hAnsi="Arial" w:cs="Arial"/>
          <w:sz w:val="23"/>
          <w:szCs w:val="23"/>
          <w:lang w:val="ca-ES"/>
        </w:rPr>
        <w:t>el</w:t>
      </w:r>
      <w:r>
        <w:rPr>
          <w:rFonts w:ascii="Arial" w:hAnsi="Arial" w:cs="Arial"/>
          <w:sz w:val="23"/>
          <w:szCs w:val="23"/>
          <w:lang w:val="ca-ES"/>
        </w:rPr>
        <w:t xml:space="preserve"> 60% </w:t>
      </w:r>
      <w:r w:rsidR="0035048A">
        <w:rPr>
          <w:rFonts w:ascii="Arial" w:hAnsi="Arial" w:cs="Arial"/>
          <w:sz w:val="23"/>
          <w:szCs w:val="23"/>
          <w:lang w:val="ca-ES"/>
        </w:rPr>
        <w:t xml:space="preserve">de </w:t>
      </w:r>
      <w:r w:rsidR="00FF0456" w:rsidRPr="00317442">
        <w:rPr>
          <w:rFonts w:ascii="Arial" w:hAnsi="Arial" w:cs="Arial"/>
          <w:sz w:val="23"/>
          <w:szCs w:val="23"/>
          <w:lang w:val="ca-ES"/>
        </w:rPr>
        <w:t>..................</w:t>
      </w:r>
      <w:r w:rsidR="00FF0456" w:rsidRPr="003F7F6C">
        <w:rPr>
          <w:rFonts w:ascii="Arial" w:hAnsi="Arial" w:cs="Arial"/>
          <w:i/>
          <w:sz w:val="23"/>
          <w:szCs w:val="23"/>
          <w:lang w:val="ca-ES"/>
        </w:rPr>
        <w:t xml:space="preserve"> </w:t>
      </w:r>
      <w:r w:rsidR="00145983" w:rsidRPr="003F7F6C">
        <w:rPr>
          <w:rFonts w:ascii="Arial" w:hAnsi="Arial" w:cs="Arial"/>
          <w:i/>
          <w:sz w:val="23"/>
          <w:szCs w:val="23"/>
          <w:lang w:val="ca-ES"/>
        </w:rPr>
        <w:t>(descripció del llegat)</w:t>
      </w:r>
      <w:r w:rsidR="00145983">
        <w:rPr>
          <w:rFonts w:ascii="Arial" w:hAnsi="Arial" w:cs="Arial"/>
          <w:i/>
          <w:sz w:val="23"/>
          <w:szCs w:val="23"/>
          <w:lang w:val="ca-ES"/>
        </w:rPr>
        <w:t xml:space="preserve"> </w:t>
      </w:r>
      <w:r w:rsidRPr="003F7F6C">
        <w:rPr>
          <w:rFonts w:ascii="Arial" w:hAnsi="Arial" w:cs="Arial"/>
          <w:sz w:val="23"/>
          <w:szCs w:val="23"/>
          <w:lang w:val="ca-ES"/>
        </w:rPr>
        <w:t xml:space="preserve">a </w:t>
      </w:r>
      <w:r w:rsidR="00FF0456" w:rsidRPr="00317442">
        <w:rPr>
          <w:rFonts w:ascii="Arial" w:hAnsi="Arial" w:cs="Arial"/>
          <w:sz w:val="23"/>
          <w:szCs w:val="23"/>
          <w:lang w:val="ca-ES"/>
        </w:rPr>
        <w:t>..................</w:t>
      </w:r>
      <w:r w:rsidR="00FF0456" w:rsidRPr="003F7F6C">
        <w:rPr>
          <w:rFonts w:ascii="Arial" w:hAnsi="Arial" w:cs="Arial"/>
          <w:sz w:val="23"/>
          <w:szCs w:val="23"/>
          <w:lang w:val="ca-ES"/>
        </w:rPr>
        <w:t xml:space="preserve"> </w:t>
      </w:r>
      <w:r w:rsidRPr="003F7F6C">
        <w:rPr>
          <w:rFonts w:ascii="Arial" w:hAnsi="Arial" w:cs="Arial"/>
          <w:sz w:val="23"/>
          <w:szCs w:val="23"/>
          <w:lang w:val="ca-ES"/>
        </w:rPr>
        <w:t>(</w:t>
      </w:r>
      <w:r w:rsidRPr="003F7F6C">
        <w:rPr>
          <w:rFonts w:ascii="Arial" w:hAnsi="Arial" w:cs="Arial"/>
          <w:i/>
          <w:sz w:val="23"/>
          <w:szCs w:val="23"/>
          <w:lang w:val="ca-ES"/>
        </w:rPr>
        <w:t xml:space="preserve">identifiqueu </w:t>
      </w:r>
      <w:r>
        <w:rPr>
          <w:rFonts w:ascii="Arial" w:hAnsi="Arial" w:cs="Arial"/>
          <w:i/>
          <w:sz w:val="23"/>
          <w:szCs w:val="23"/>
          <w:lang w:val="ca-ES"/>
        </w:rPr>
        <w:t>e</w:t>
      </w:r>
      <w:r w:rsidRPr="003F7F6C">
        <w:rPr>
          <w:rFonts w:ascii="Arial" w:hAnsi="Arial" w:cs="Arial"/>
          <w:i/>
          <w:sz w:val="23"/>
          <w:szCs w:val="23"/>
          <w:lang w:val="ca-ES"/>
        </w:rPr>
        <w:t xml:space="preserve">l </w:t>
      </w:r>
      <w:r w:rsidR="00145983">
        <w:rPr>
          <w:rFonts w:ascii="Arial" w:hAnsi="Arial" w:cs="Arial"/>
          <w:i/>
          <w:sz w:val="23"/>
          <w:szCs w:val="23"/>
          <w:lang w:val="ca-ES"/>
        </w:rPr>
        <w:t>legatari</w:t>
      </w:r>
      <w:r w:rsidR="00135A2E">
        <w:rPr>
          <w:rFonts w:ascii="Arial" w:hAnsi="Arial" w:cs="Arial"/>
          <w:i/>
          <w:sz w:val="23"/>
          <w:szCs w:val="23"/>
          <w:lang w:val="ca-ES"/>
        </w:rPr>
        <w:t>/ària</w:t>
      </w:r>
      <w:r w:rsidRPr="003F7F6C">
        <w:rPr>
          <w:rFonts w:ascii="Arial" w:hAnsi="Arial" w:cs="Arial"/>
          <w:sz w:val="23"/>
          <w:szCs w:val="23"/>
          <w:lang w:val="ca-ES"/>
        </w:rPr>
        <w:t>)</w:t>
      </w:r>
      <w:r w:rsidR="00912495">
        <w:rPr>
          <w:rFonts w:ascii="Arial" w:hAnsi="Arial" w:cs="Arial"/>
          <w:sz w:val="23"/>
          <w:szCs w:val="23"/>
          <w:lang w:val="ca-ES"/>
        </w:rPr>
        <w:t xml:space="preserve">, a </w:t>
      </w:r>
      <w:r w:rsidR="00FF0456" w:rsidRPr="00317442">
        <w:rPr>
          <w:rFonts w:ascii="Arial" w:hAnsi="Arial" w:cs="Arial"/>
          <w:sz w:val="23"/>
          <w:szCs w:val="23"/>
          <w:lang w:val="ca-ES"/>
        </w:rPr>
        <w:t>..................</w:t>
      </w:r>
      <w:r w:rsidR="00FF0456" w:rsidRPr="003B54C5">
        <w:rPr>
          <w:rFonts w:ascii="Arial" w:hAnsi="Arial" w:cs="Arial"/>
          <w:sz w:val="23"/>
          <w:szCs w:val="23"/>
          <w:lang w:val="ca-ES"/>
        </w:rPr>
        <w:t xml:space="preserve"> </w:t>
      </w:r>
      <w:r w:rsidR="00912495" w:rsidRPr="003B54C5">
        <w:rPr>
          <w:rFonts w:ascii="Arial" w:hAnsi="Arial" w:cs="Arial"/>
          <w:sz w:val="23"/>
          <w:szCs w:val="23"/>
          <w:lang w:val="ca-ES"/>
        </w:rPr>
        <w:t>(</w:t>
      </w:r>
      <w:r w:rsidR="00912495" w:rsidRPr="003B54C5">
        <w:rPr>
          <w:rFonts w:ascii="Arial" w:hAnsi="Arial" w:cs="Arial"/>
          <w:i/>
          <w:sz w:val="23"/>
          <w:szCs w:val="23"/>
          <w:lang w:val="ca-ES"/>
        </w:rPr>
        <w:t xml:space="preserve">identifiqueu el </w:t>
      </w:r>
      <w:r w:rsidR="003B54C5" w:rsidRPr="003B54C5">
        <w:rPr>
          <w:rFonts w:ascii="Arial" w:hAnsi="Arial" w:cs="Arial"/>
          <w:i/>
          <w:sz w:val="23"/>
          <w:szCs w:val="23"/>
          <w:lang w:val="ca-ES"/>
        </w:rPr>
        <w:t>legatari/ària</w:t>
      </w:r>
      <w:r w:rsidR="00912495" w:rsidRPr="003B54C5">
        <w:rPr>
          <w:rFonts w:ascii="Arial" w:hAnsi="Arial" w:cs="Arial"/>
          <w:sz w:val="23"/>
          <w:szCs w:val="23"/>
          <w:lang w:val="ca-ES"/>
        </w:rPr>
        <w:t>)</w:t>
      </w:r>
      <w:r w:rsidRPr="003B54C5">
        <w:rPr>
          <w:rFonts w:ascii="Arial" w:hAnsi="Arial" w:cs="Arial"/>
          <w:sz w:val="23"/>
          <w:szCs w:val="23"/>
          <w:lang w:val="ca-ES"/>
        </w:rPr>
        <w:t xml:space="preserve"> i als</w:t>
      </w:r>
      <w:r>
        <w:rPr>
          <w:rFonts w:ascii="Arial" w:hAnsi="Arial" w:cs="Arial"/>
          <w:sz w:val="23"/>
          <w:szCs w:val="23"/>
          <w:lang w:val="ca-ES"/>
        </w:rPr>
        <w:t xml:space="preserve"> fills de </w:t>
      </w:r>
      <w:r w:rsidR="00FF0456" w:rsidRPr="00317442">
        <w:rPr>
          <w:rFonts w:ascii="Arial" w:hAnsi="Arial" w:cs="Arial"/>
          <w:sz w:val="23"/>
          <w:szCs w:val="23"/>
          <w:lang w:val="ca-ES"/>
        </w:rPr>
        <w:t>..................</w:t>
      </w:r>
      <w:r w:rsidR="00FF0456">
        <w:rPr>
          <w:rFonts w:ascii="Arial" w:hAnsi="Arial" w:cs="Arial"/>
          <w:sz w:val="23"/>
          <w:szCs w:val="23"/>
          <w:lang w:val="ca-ES"/>
        </w:rPr>
        <w:t xml:space="preserve"> </w:t>
      </w:r>
      <w:r>
        <w:rPr>
          <w:rFonts w:ascii="Arial" w:hAnsi="Arial" w:cs="Arial"/>
          <w:sz w:val="23"/>
          <w:szCs w:val="23"/>
          <w:lang w:val="ca-ES"/>
        </w:rPr>
        <w:t>(</w:t>
      </w:r>
      <w:r w:rsidRPr="003F7F6C">
        <w:rPr>
          <w:rFonts w:ascii="Arial" w:hAnsi="Arial" w:cs="Arial"/>
          <w:i/>
          <w:sz w:val="23"/>
          <w:szCs w:val="23"/>
          <w:lang w:val="ca-ES"/>
        </w:rPr>
        <w:t xml:space="preserve">identifiqueu </w:t>
      </w:r>
      <w:r>
        <w:rPr>
          <w:rFonts w:ascii="Arial" w:hAnsi="Arial" w:cs="Arial"/>
          <w:i/>
          <w:sz w:val="23"/>
          <w:szCs w:val="23"/>
          <w:lang w:val="ca-ES"/>
        </w:rPr>
        <w:t xml:space="preserve">els </w:t>
      </w:r>
      <w:r w:rsidR="00145983">
        <w:rPr>
          <w:rFonts w:ascii="Arial" w:hAnsi="Arial" w:cs="Arial"/>
          <w:i/>
          <w:sz w:val="23"/>
          <w:szCs w:val="23"/>
          <w:lang w:val="ca-ES"/>
        </w:rPr>
        <w:t>legataris</w:t>
      </w:r>
      <w:r>
        <w:rPr>
          <w:rFonts w:ascii="Arial" w:hAnsi="Arial" w:cs="Arial"/>
          <w:iCs/>
          <w:sz w:val="23"/>
          <w:szCs w:val="23"/>
          <w:lang w:val="ca-ES"/>
        </w:rPr>
        <w:t>)</w:t>
      </w:r>
      <w:r w:rsidR="00135A2E" w:rsidRPr="00FB6039">
        <w:rPr>
          <w:rFonts w:ascii="Arial" w:hAnsi="Arial" w:cs="Arial"/>
          <w:sz w:val="23"/>
          <w:szCs w:val="23"/>
          <w:lang w:val="ca-ES"/>
        </w:rPr>
        <w:t>.</w:t>
      </w:r>
      <w:r w:rsidR="00A26093" w:rsidRPr="003F7F6C">
        <w:rPr>
          <w:rStyle w:val="Refdenotaalfinal"/>
          <w:rFonts w:ascii="Arial" w:hAnsi="Arial" w:cs="Arial"/>
          <w:b/>
          <w:bCs/>
          <w:color w:val="00B0F0"/>
          <w:sz w:val="23"/>
          <w:szCs w:val="23"/>
          <w:lang w:val="ca-ES"/>
        </w:rPr>
        <w:endnoteReference w:id="4"/>
      </w:r>
    </w:p>
    <w:p w14:paraId="322D39E1" w14:textId="77777777" w:rsidR="006D15A6" w:rsidRDefault="006D15A6" w:rsidP="00A31284">
      <w:pPr>
        <w:spacing w:line="360" w:lineRule="atLeast"/>
        <w:jc w:val="both"/>
        <w:rPr>
          <w:rFonts w:ascii="Arial" w:hAnsi="Arial" w:cs="Arial"/>
          <w:sz w:val="23"/>
          <w:szCs w:val="23"/>
          <w:lang w:val="ca-ES"/>
        </w:rPr>
      </w:pPr>
    </w:p>
    <w:p w14:paraId="301F9BFF" w14:textId="2A5ADF44" w:rsidR="006D15A6" w:rsidRDefault="006D15A6" w:rsidP="00A31284">
      <w:pPr>
        <w:spacing w:line="360" w:lineRule="atLeast"/>
        <w:jc w:val="both"/>
        <w:rPr>
          <w:rFonts w:ascii="Arial" w:hAnsi="Arial" w:cs="Arial"/>
          <w:sz w:val="23"/>
          <w:szCs w:val="23"/>
          <w:lang w:val="ca-ES"/>
        </w:rPr>
      </w:pPr>
    </w:p>
    <w:p w14:paraId="7D71C57A" w14:textId="0C122B9B" w:rsidR="00A31284" w:rsidRPr="003F7F6C" w:rsidRDefault="00A31284" w:rsidP="00A31284">
      <w:pPr>
        <w:spacing w:line="360" w:lineRule="atLeast"/>
        <w:jc w:val="both"/>
        <w:rPr>
          <w:rFonts w:ascii="Arial" w:hAnsi="Arial" w:cs="Arial"/>
          <w:sz w:val="23"/>
          <w:szCs w:val="23"/>
          <w:lang w:val="ca-ES"/>
        </w:rPr>
      </w:pPr>
      <w:r w:rsidRPr="003F7F6C">
        <w:rPr>
          <w:rFonts w:ascii="Arial" w:hAnsi="Arial" w:cs="Arial"/>
          <w:sz w:val="23"/>
          <w:szCs w:val="23"/>
          <w:lang w:val="ca-ES"/>
        </w:rPr>
        <w:t>..............., ....... de/d’................. de ..............</w:t>
      </w:r>
    </w:p>
    <w:p w14:paraId="685AA091" w14:textId="6E7DA3E5" w:rsidR="00BA76FD" w:rsidRDefault="00BA76FD" w:rsidP="00467625">
      <w:pPr>
        <w:rPr>
          <w:rFonts w:ascii="Arial" w:hAnsi="Arial" w:cs="Arial"/>
          <w:i/>
          <w:sz w:val="23"/>
          <w:szCs w:val="23"/>
          <w:lang w:val="ca-ES"/>
        </w:rPr>
      </w:pPr>
    </w:p>
    <w:p w14:paraId="0B320580" w14:textId="77777777" w:rsidR="00FF0456" w:rsidRDefault="00FF0456" w:rsidP="00467625">
      <w:pPr>
        <w:rPr>
          <w:rFonts w:ascii="Arial" w:hAnsi="Arial" w:cs="Arial"/>
          <w:i/>
          <w:sz w:val="23"/>
          <w:szCs w:val="23"/>
          <w:lang w:val="ca-ES"/>
        </w:rPr>
      </w:pPr>
    </w:p>
    <w:p w14:paraId="2BE50E06" w14:textId="4F3CBE3A" w:rsidR="00A31284" w:rsidRPr="003F7F6C" w:rsidRDefault="00A31284" w:rsidP="00467625">
      <w:pPr>
        <w:rPr>
          <w:rFonts w:ascii="Arial" w:hAnsi="Arial" w:cs="Arial"/>
          <w:i/>
          <w:sz w:val="23"/>
          <w:szCs w:val="23"/>
          <w:lang w:val="ca-ES"/>
        </w:rPr>
      </w:pPr>
      <w:r w:rsidRPr="003F7F6C">
        <w:rPr>
          <w:rFonts w:ascii="Arial" w:hAnsi="Arial" w:cs="Arial"/>
          <w:i/>
          <w:sz w:val="23"/>
          <w:szCs w:val="23"/>
          <w:lang w:val="ca-ES"/>
        </w:rPr>
        <w:t>(signatura del testador</w:t>
      </w:r>
      <w:r w:rsidR="00325073">
        <w:rPr>
          <w:rFonts w:ascii="Arial" w:hAnsi="Arial" w:cs="Arial"/>
          <w:i/>
          <w:sz w:val="23"/>
          <w:szCs w:val="23"/>
          <w:lang w:val="ca-ES"/>
        </w:rPr>
        <w:t>/a</w:t>
      </w:r>
      <w:r w:rsidRPr="003F7F6C">
        <w:rPr>
          <w:rFonts w:ascii="Arial" w:hAnsi="Arial" w:cs="Arial"/>
          <w:i/>
          <w:sz w:val="23"/>
          <w:szCs w:val="23"/>
          <w:lang w:val="ca-ES"/>
        </w:rPr>
        <w:t>)</w:t>
      </w:r>
    </w:p>
    <w:p w14:paraId="408DBC36" w14:textId="77777777" w:rsidR="001F0D76" w:rsidRPr="003F7F6C" w:rsidRDefault="001F0D76" w:rsidP="00A31284">
      <w:pPr>
        <w:jc w:val="both"/>
        <w:rPr>
          <w:rFonts w:ascii="Arial" w:hAnsi="Arial" w:cs="Arial"/>
          <w:b/>
          <w:sz w:val="23"/>
          <w:szCs w:val="23"/>
          <w:lang w:val="ca-ES"/>
        </w:rPr>
      </w:pPr>
    </w:p>
    <w:p w14:paraId="242D07D5" w14:textId="77777777" w:rsidR="001F0D76" w:rsidRPr="003F7F6C" w:rsidRDefault="001F0D76">
      <w:pPr>
        <w:rPr>
          <w:rFonts w:ascii="Arial" w:hAnsi="Arial" w:cs="Arial"/>
          <w:b/>
          <w:color w:val="808080" w:themeColor="background1" w:themeShade="80"/>
          <w:sz w:val="23"/>
          <w:szCs w:val="23"/>
          <w:lang w:val="ca-ES"/>
        </w:rPr>
      </w:pPr>
    </w:p>
    <w:p w14:paraId="28580AEE" w14:textId="5AABE61C" w:rsidR="00325073" w:rsidRDefault="00325073">
      <w:pPr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br w:type="page"/>
      </w:r>
    </w:p>
    <w:p w14:paraId="0FA79A64" w14:textId="77777777" w:rsidR="00A31284" w:rsidRPr="003F7F6C" w:rsidRDefault="00A31284" w:rsidP="00A31284">
      <w:pPr>
        <w:rPr>
          <w:rFonts w:ascii="Arial" w:hAnsi="Arial" w:cs="Arial"/>
          <w:sz w:val="23"/>
          <w:szCs w:val="23"/>
          <w:lang w:val="ca-ES"/>
        </w:rPr>
      </w:pPr>
    </w:p>
    <w:sectPr w:rsidR="00A31284" w:rsidRPr="003F7F6C" w:rsidSect="007619BE">
      <w:endnotePr>
        <w:numFmt w:val="decimal"/>
      </w:endnotePr>
      <w:pgSz w:w="11906" w:h="16838"/>
      <w:pgMar w:top="426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72197" w14:textId="77777777" w:rsidR="00021818" w:rsidRDefault="00021818" w:rsidP="000913F7">
      <w:pPr>
        <w:spacing w:after="0" w:line="240" w:lineRule="auto"/>
      </w:pPr>
      <w:r>
        <w:separator/>
      </w:r>
    </w:p>
  </w:endnote>
  <w:endnote w:type="continuationSeparator" w:id="0">
    <w:p w14:paraId="4CF19B46" w14:textId="77777777" w:rsidR="00021818" w:rsidRDefault="00021818" w:rsidP="000913F7">
      <w:pPr>
        <w:spacing w:after="0" w:line="240" w:lineRule="auto"/>
      </w:pPr>
      <w:r>
        <w:continuationSeparator/>
      </w:r>
    </w:p>
  </w:endnote>
  <w:endnote w:id="1">
    <w:p w14:paraId="2CDB5D00" w14:textId="7F8D3E38" w:rsidR="005C2FEF" w:rsidRPr="00D86CB6" w:rsidRDefault="006C5295" w:rsidP="005C2FEF">
      <w:pPr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Style w:val="Refdenotaalfinal"/>
          <w:rFonts w:ascii="Arial" w:hAnsi="Arial" w:cs="Arial"/>
          <w:i/>
          <w:iCs/>
          <w:sz w:val="20"/>
          <w:szCs w:val="20"/>
          <w:lang w:val="ca-ES"/>
        </w:rPr>
        <w:endnoteRef/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El testament hològraf ha d’estar completament redactat a mà per part del testador i ser signat amb expressió del dia, mes i any en </w:t>
      </w:r>
      <w:r w:rsidR="00325073">
        <w:rPr>
          <w:rFonts w:ascii="Arial" w:hAnsi="Arial" w:cs="Arial"/>
          <w:i/>
          <w:iCs/>
          <w:sz w:val="20"/>
          <w:szCs w:val="20"/>
          <w:lang w:val="ca-ES"/>
        </w:rPr>
        <w:t>què</w:t>
      </w:r>
      <w:r w:rsidR="00325073"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s’atorgui; en canvi, el testament tancat pot ser escrit a mà o per qualsevol mitjà tècnic, inclús pot estar redactat per </w:t>
      </w:r>
      <w:r w:rsidR="00325073">
        <w:rPr>
          <w:rFonts w:ascii="Arial" w:hAnsi="Arial" w:cs="Arial"/>
          <w:i/>
          <w:iCs/>
          <w:sz w:val="20"/>
          <w:szCs w:val="20"/>
          <w:lang w:val="ca-ES"/>
        </w:rPr>
        <w:t>una tercera persona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, però sempre respectant les formalitats previstes als articles 706 i següents del Codi </w:t>
      </w:r>
      <w:r w:rsidR="00FB6039" w:rsidRPr="00D86CB6">
        <w:rPr>
          <w:rFonts w:ascii="Arial" w:hAnsi="Arial" w:cs="Arial"/>
          <w:i/>
          <w:iCs/>
          <w:sz w:val="20"/>
          <w:szCs w:val="20"/>
          <w:lang w:val="ca-ES"/>
        </w:rPr>
        <w:t>civil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>.</w:t>
      </w:r>
    </w:p>
  </w:endnote>
  <w:endnote w:id="2">
    <w:p w14:paraId="328F025C" w14:textId="09983ACD" w:rsidR="00A31284" w:rsidRPr="00D86CB6" w:rsidRDefault="00A31284" w:rsidP="001F0D76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D86CB6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D86CB6">
        <w:rPr>
          <w:rFonts w:ascii="Arial" w:hAnsi="Arial" w:cs="Arial"/>
          <w:i/>
          <w:iCs/>
          <w:lang w:val="ca-ES"/>
        </w:rPr>
        <w:t xml:space="preserve"> Particularitats a tenir en compte segons el testador:</w:t>
      </w:r>
    </w:p>
    <w:p w14:paraId="35BCE9BD" w14:textId="4BC438D3" w:rsidR="00A31284" w:rsidRPr="00D86CB6" w:rsidRDefault="00A31284" w:rsidP="001F0D76">
      <w:pPr>
        <w:pStyle w:val="Prrafodelista"/>
        <w:numPr>
          <w:ilvl w:val="0"/>
          <w:numId w:val="1"/>
        </w:numPr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Fonts w:ascii="Arial" w:hAnsi="Arial" w:cs="Arial"/>
          <w:i/>
          <w:iCs/>
          <w:sz w:val="20"/>
          <w:szCs w:val="20"/>
          <w:lang w:val="ca-ES"/>
        </w:rPr>
        <w:t>Si es tract</w:t>
      </w:r>
      <w:r w:rsidR="00D46B61"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d’un mallorquí o menorquí que resideix fora de les Illes de Mallorca o de Menorca respectivament</w:t>
      </w:r>
      <w:r w:rsidR="00325073">
        <w:rPr>
          <w:rFonts w:ascii="Arial" w:hAnsi="Arial" w:cs="Arial"/>
          <w:i/>
          <w:iCs/>
          <w:sz w:val="20"/>
          <w:szCs w:val="20"/>
          <w:lang w:val="ca-ES"/>
        </w:rPr>
        <w:t>,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r w:rsidR="00325073">
        <w:rPr>
          <w:rFonts w:ascii="Arial" w:hAnsi="Arial" w:cs="Arial"/>
          <w:i/>
          <w:iCs/>
          <w:sz w:val="20"/>
          <w:szCs w:val="20"/>
          <w:lang w:val="ca-ES"/>
        </w:rPr>
        <w:t>és</w:t>
      </w:r>
      <w:r w:rsidR="00325073"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>convenient que especifiq</w:t>
      </w:r>
      <w:r w:rsidR="00325073">
        <w:rPr>
          <w:rFonts w:ascii="Arial" w:hAnsi="Arial" w:cs="Arial"/>
          <w:i/>
          <w:iCs/>
          <w:sz w:val="20"/>
          <w:szCs w:val="20"/>
          <w:lang w:val="ca-ES"/>
        </w:rPr>
        <w:t>ui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i justifiq</w:t>
      </w:r>
      <w:r w:rsidR="00325073">
        <w:rPr>
          <w:rFonts w:ascii="Arial" w:hAnsi="Arial" w:cs="Arial"/>
          <w:i/>
          <w:iCs/>
          <w:sz w:val="20"/>
          <w:szCs w:val="20"/>
          <w:lang w:val="ca-ES"/>
        </w:rPr>
        <w:t>ui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el seu veïnatge civil</w:t>
      </w:r>
      <w:r w:rsidR="00325073">
        <w:rPr>
          <w:rFonts w:ascii="Arial" w:hAnsi="Arial" w:cs="Arial"/>
          <w:i/>
          <w:iCs/>
          <w:sz w:val="20"/>
          <w:szCs w:val="20"/>
          <w:lang w:val="ca-ES"/>
        </w:rPr>
        <w:t>.</w:t>
      </w:r>
    </w:p>
    <w:p w14:paraId="2B5FD399" w14:textId="364E65A5" w:rsidR="00A31284" w:rsidRPr="00D86CB6" w:rsidRDefault="00A31284" w:rsidP="001F0D76">
      <w:pPr>
        <w:pStyle w:val="Prrafodelista"/>
        <w:numPr>
          <w:ilvl w:val="0"/>
          <w:numId w:val="1"/>
        </w:numPr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Fonts w:ascii="Arial" w:hAnsi="Arial" w:cs="Arial"/>
          <w:i/>
          <w:iCs/>
          <w:sz w:val="20"/>
          <w:szCs w:val="20"/>
          <w:lang w:val="ca-ES"/>
        </w:rPr>
        <w:t>Si es tract</w:t>
      </w:r>
      <w:r w:rsidR="00D46B61"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d’una persona que no fa més de 10 anys que resideix a l’Illa de Mallorca o a l’Illa de Menorca, s’ha de demanar quin és el seu veïnatge civil: s’ha de recordar sempre que el veïnatge civil no és el que diu el testador o el notari, sinó el que ve determinat per la llei</w:t>
      </w:r>
      <w:r w:rsidR="00325073">
        <w:rPr>
          <w:rFonts w:ascii="Arial" w:hAnsi="Arial" w:cs="Arial"/>
          <w:i/>
          <w:iCs/>
          <w:sz w:val="20"/>
          <w:szCs w:val="20"/>
          <w:lang w:val="ca-ES"/>
        </w:rPr>
        <w:t>.</w:t>
      </w:r>
    </w:p>
    <w:p w14:paraId="1645698E" w14:textId="69B06A9D" w:rsidR="00A31284" w:rsidRPr="00D86CB6" w:rsidRDefault="00A31284" w:rsidP="001F0D76">
      <w:pPr>
        <w:pStyle w:val="Prrafodelista"/>
        <w:numPr>
          <w:ilvl w:val="0"/>
          <w:numId w:val="1"/>
        </w:numPr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Fonts w:ascii="Arial" w:hAnsi="Arial" w:cs="Arial"/>
          <w:i/>
          <w:iCs/>
          <w:sz w:val="20"/>
          <w:szCs w:val="20"/>
          <w:lang w:val="ca-ES"/>
        </w:rPr>
        <w:t>Si es tract</w:t>
      </w:r>
      <w:r w:rsidR="00D46B61"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d’un ciutadà espanyol resident a Espanya, s’ha de tenir en compte el que disposa l’article 9.8 del Codi </w:t>
      </w:r>
      <w:r w:rsidR="00FB6039" w:rsidRPr="00D86CB6">
        <w:rPr>
          <w:rFonts w:ascii="Arial" w:hAnsi="Arial" w:cs="Arial"/>
          <w:i/>
          <w:iCs/>
          <w:sz w:val="20"/>
          <w:szCs w:val="20"/>
          <w:lang w:val="ca-ES"/>
        </w:rPr>
        <w:t>civil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: </w:t>
      </w:r>
      <w:bookmarkStart w:id="1" w:name="_Hlk116723839"/>
      <w:r w:rsidR="00325073" w:rsidRPr="002F3767">
        <w:rPr>
          <w:rFonts w:ascii="Arial" w:hAnsi="Arial" w:cs="Arial"/>
          <w:i/>
          <w:iCs/>
          <w:sz w:val="20"/>
          <w:szCs w:val="20"/>
          <w:lang w:val="ca-ES"/>
        </w:rPr>
        <w:t xml:space="preserve">“La successió per causa de mort es regeix per la llei nacional del causant en el moment de la defunció, siguin quins siguin la naturalesa dels béns i el país on estiguin. Tanmateix, les disposicions fetes en testament i els pactes successoris ordenats de conformitat amb la llei nacional del testador o del disposador en el moment d’atorgar-lo conserven la validesa encara que sigui una altra la llei que regeixi la successió </w:t>
      </w:r>
      <w:r w:rsidR="00325073" w:rsidRPr="002F3767">
        <w:rPr>
          <w:rFonts w:ascii="Arial" w:hAnsi="Arial" w:cs="Arial"/>
          <w:sz w:val="20"/>
          <w:szCs w:val="20"/>
          <w:lang w:val="ca-ES"/>
        </w:rPr>
        <w:t>[...]”.</w:t>
      </w:r>
      <w:bookmarkEnd w:id="1"/>
    </w:p>
    <w:p w14:paraId="7FEF1F4F" w14:textId="2E89F01E" w:rsidR="00A31284" w:rsidRPr="00D86CB6" w:rsidRDefault="00A31284" w:rsidP="00D46B61">
      <w:pPr>
        <w:pStyle w:val="Prrafodelista"/>
        <w:numPr>
          <w:ilvl w:val="0"/>
          <w:numId w:val="1"/>
        </w:numPr>
        <w:spacing w:line="240" w:lineRule="auto"/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86CB6">
        <w:rPr>
          <w:rFonts w:ascii="Arial" w:hAnsi="Arial" w:cs="Arial"/>
          <w:i/>
          <w:iCs/>
          <w:sz w:val="20"/>
          <w:szCs w:val="20"/>
          <w:lang w:val="ca-ES"/>
        </w:rPr>
        <w:t>Si es tract</w:t>
      </w:r>
      <w:r w:rsidR="00D46B61"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d’un mallorquí o menorquí o d’un ciutadà de nacionalitat diferent a l’espanyola subjectes al Reglament (UE) núm. 650/2012 del Parlament Europeu i del Consell, de 4 de juliol de 2012, relatiu a la competència, la llei aplicable, el reconeixement i l'execució de les resolucions, a l'acceptació i l'execució dels documents públics en matèria de successions </w:t>
      </w:r>
      <w:r w:rsidRPr="00FB6039">
        <w:rPr>
          <w:rFonts w:ascii="Arial" w:hAnsi="Arial" w:cs="Arial"/>
          <w:sz w:val="20"/>
          <w:szCs w:val="20"/>
          <w:lang w:val="ca-ES"/>
        </w:rPr>
        <w:t>mortis causa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i a la creació d'un certificat successori europeu, resulta imprescindible en el primer cas i convenient en el segon, declarar que designen com a llei aplicable a la seva successió la pròpia de les Illes de Mallorca i de Menorca</w:t>
      </w:r>
      <w:r w:rsidR="001C3D77">
        <w:rPr>
          <w:rFonts w:ascii="Arial" w:hAnsi="Arial" w:cs="Arial"/>
          <w:i/>
          <w:iCs/>
          <w:sz w:val="20"/>
          <w:szCs w:val="20"/>
          <w:lang w:val="ca-ES"/>
        </w:rPr>
        <w:t>.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r w:rsidR="001C3D77">
        <w:rPr>
          <w:rFonts w:ascii="Arial" w:hAnsi="Arial" w:cs="Arial"/>
          <w:i/>
          <w:iCs/>
          <w:sz w:val="20"/>
          <w:szCs w:val="20"/>
          <w:lang w:val="ca-ES"/>
        </w:rPr>
        <w:t>T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>anmateix, aquest</w:t>
      </w:r>
      <w:r w:rsidR="00FB6039">
        <w:rPr>
          <w:rFonts w:ascii="Arial" w:hAnsi="Arial" w:cs="Arial"/>
          <w:i/>
          <w:iCs/>
          <w:sz w:val="20"/>
          <w:szCs w:val="20"/>
          <w:lang w:val="ca-ES"/>
        </w:rPr>
        <w:t>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designació pot no ser efectiva</w:t>
      </w:r>
      <w:r w:rsidR="001C3D77">
        <w:rPr>
          <w:rFonts w:ascii="Arial" w:hAnsi="Arial" w:cs="Arial"/>
          <w:i/>
          <w:iCs/>
          <w:sz w:val="20"/>
          <w:szCs w:val="20"/>
          <w:lang w:val="ca-ES"/>
        </w:rPr>
        <w:t>; en aquest cas, cal atenir-se a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com interpreten els òrgans jurisdiccionals els articles 21, 22, 36 i 38 de</w:t>
      </w:r>
      <w:r w:rsidR="001C3D77">
        <w:rPr>
          <w:rFonts w:ascii="Arial" w:hAnsi="Arial" w:cs="Arial"/>
          <w:i/>
          <w:iCs/>
          <w:sz w:val="20"/>
          <w:szCs w:val="20"/>
          <w:lang w:val="ca-ES"/>
        </w:rPr>
        <w:t>l</w:t>
      </w:r>
      <w:r w:rsidRPr="00D86CB6">
        <w:rPr>
          <w:rFonts w:ascii="Arial" w:hAnsi="Arial" w:cs="Arial"/>
          <w:i/>
          <w:iCs/>
          <w:sz w:val="20"/>
          <w:szCs w:val="20"/>
          <w:lang w:val="ca-ES"/>
        </w:rPr>
        <w:t xml:space="preserve"> Reglament (UE) núm. 650/2012</w:t>
      </w:r>
      <w:r w:rsidR="001C3D77">
        <w:rPr>
          <w:rFonts w:ascii="Arial" w:hAnsi="Arial" w:cs="Arial"/>
          <w:i/>
          <w:iCs/>
          <w:sz w:val="20"/>
          <w:szCs w:val="20"/>
          <w:lang w:val="ca-ES"/>
        </w:rPr>
        <w:t xml:space="preserve"> esmentat.</w:t>
      </w:r>
    </w:p>
    <w:p w14:paraId="139118C8" w14:textId="11D94975" w:rsidR="00A31284" w:rsidRPr="00D86CB6" w:rsidRDefault="00A31284" w:rsidP="00D46B61">
      <w:pPr>
        <w:pStyle w:val="HTMLconformatoprevio"/>
        <w:numPr>
          <w:ilvl w:val="0"/>
          <w:numId w:val="1"/>
        </w:numPr>
        <w:ind w:left="567"/>
        <w:jc w:val="both"/>
        <w:rPr>
          <w:rFonts w:ascii="Arial" w:eastAsiaTheme="minorHAnsi" w:hAnsi="Arial" w:cs="Arial"/>
          <w:i/>
          <w:iCs/>
          <w:lang w:val="ca-ES" w:eastAsia="en-US"/>
        </w:rPr>
      </w:pPr>
      <w:bookmarkStart w:id="2" w:name="_Hlk122245530"/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Si 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arran</w:t>
      </w:r>
      <w:r w:rsidR="001C3D77" w:rsidRPr="00D86CB6">
        <w:rPr>
          <w:rFonts w:ascii="Arial" w:eastAsiaTheme="minorHAnsi" w:hAnsi="Arial" w:cs="Arial"/>
          <w:i/>
          <w:iCs/>
          <w:lang w:val="ca-ES" w:eastAsia="en-US"/>
        </w:rPr>
        <w:t xml:space="preserve"> 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>d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e l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’aplicació 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del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 Reglament (UE) núm. 650/2012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 xml:space="preserve"> esmentat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, l’aplicació del 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d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ret 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c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ivil de Mallorca i de Menorca 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respon al fet que resulta,</w:t>
      </w:r>
      <w:r w:rsidR="00FB6039">
        <w:rPr>
          <w:rFonts w:ascii="Arial" w:eastAsiaTheme="minorHAnsi" w:hAnsi="Arial" w:cs="Arial"/>
          <w:i/>
          <w:iCs/>
          <w:lang w:val="ca-ES" w:eastAsia="en-US"/>
        </w:rPr>
        <w:t xml:space="preserve"> 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>clarament de totes les circumstàncies del cas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, que el testador, en el moment d’atorgar el testament,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 manté un vincle manifestament més estret amb l’Illa de Mallorca o de Menorca malgrat no viure-hi, 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és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 molt recomanable exposar-ho al testament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.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 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T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>anmateix, aquest</w:t>
      </w:r>
      <w:r w:rsidR="00FB6039">
        <w:rPr>
          <w:rFonts w:ascii="Arial" w:eastAsiaTheme="minorHAnsi" w:hAnsi="Arial" w:cs="Arial"/>
          <w:i/>
          <w:iCs/>
          <w:lang w:val="ca-ES" w:eastAsia="en-US"/>
        </w:rPr>
        <w:t>a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 explicació pot no ser efectiva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; en aquest cas, caldrà atenir-se a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 com interpreten els òrgans jurisdiccionals els articles 21, 22, 36 i 38 de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>l</w:t>
      </w:r>
      <w:r w:rsidRPr="00D86CB6">
        <w:rPr>
          <w:rFonts w:ascii="Arial" w:eastAsiaTheme="minorHAnsi" w:hAnsi="Arial" w:cs="Arial"/>
          <w:i/>
          <w:iCs/>
          <w:lang w:val="ca-ES" w:eastAsia="en-US"/>
        </w:rPr>
        <w:t xml:space="preserve"> Reglament (UE) núm. 650/2012</w:t>
      </w:r>
      <w:r w:rsidR="001C3D77">
        <w:rPr>
          <w:rFonts w:ascii="Arial" w:eastAsiaTheme="minorHAnsi" w:hAnsi="Arial" w:cs="Arial"/>
          <w:i/>
          <w:iCs/>
          <w:lang w:val="ca-ES" w:eastAsia="en-US"/>
        </w:rPr>
        <w:t xml:space="preserve"> esmentat</w:t>
      </w:r>
      <w:r w:rsidR="001F0D76" w:rsidRPr="00D86CB6">
        <w:rPr>
          <w:rFonts w:ascii="Arial" w:eastAsiaTheme="minorHAnsi" w:hAnsi="Arial" w:cs="Arial"/>
          <w:i/>
          <w:iCs/>
          <w:lang w:val="ca-ES" w:eastAsia="en-US"/>
        </w:rPr>
        <w:t>.</w:t>
      </w:r>
      <w:bookmarkEnd w:id="2"/>
    </w:p>
    <w:p w14:paraId="64D0B502" w14:textId="77777777" w:rsidR="00A31284" w:rsidRPr="00D86CB6" w:rsidRDefault="00A31284" w:rsidP="001F0D76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  <w:endnote w:id="3">
    <w:p w14:paraId="0AECDA9B" w14:textId="6BF0EEBC" w:rsidR="002701E8" w:rsidRPr="00D74870" w:rsidRDefault="002701E8" w:rsidP="002701E8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D74870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D74870">
        <w:rPr>
          <w:rFonts w:ascii="Arial" w:hAnsi="Arial" w:cs="Arial"/>
          <w:i/>
          <w:iCs/>
          <w:lang w:val="ca-ES"/>
        </w:rPr>
        <w:t xml:space="preserve"> En aquesta clàusula s’han de destacar dues circumstàncies:</w:t>
      </w:r>
    </w:p>
    <w:p w14:paraId="3B8B31D8" w14:textId="6B4C389D" w:rsidR="002701E8" w:rsidRPr="00D74870" w:rsidRDefault="00AE5B04" w:rsidP="002701E8">
      <w:pPr>
        <w:pStyle w:val="Prrafodelista"/>
        <w:numPr>
          <w:ilvl w:val="0"/>
          <w:numId w:val="1"/>
        </w:numPr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Primer de tot, </w:t>
      </w:r>
      <w:r w:rsidR="00066442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hi ha un percentatge de l’herència que ha estat assignat a 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diverses </w:t>
      </w:r>
      <w:r w:rsidR="00066442" w:rsidRPr="00D74870">
        <w:rPr>
          <w:rFonts w:ascii="Arial" w:hAnsi="Arial" w:cs="Arial"/>
          <w:i/>
          <w:iCs/>
          <w:sz w:val="20"/>
          <w:szCs w:val="20"/>
          <w:lang w:val="ca-ES"/>
        </w:rPr>
        <w:t>persones</w:t>
      </w:r>
      <w:r w:rsidR="006C7D95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com a hereus universals</w:t>
      </w:r>
      <w:r w:rsidR="00066442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, això fa que si un dels </w:t>
      </w:r>
      <w:r w:rsidR="003D4305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hereus universals </w:t>
      </w:r>
      <w:r w:rsidR="00FB6039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nomenats </w:t>
      </w:r>
      <w:r w:rsidR="003D4305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no pot o no vol ser successor del testador, </w:t>
      </w:r>
      <w:r w:rsidR="00D36C67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resulta d’aplicació la institució de l’acreixement, tal com preveu </w:t>
      </w:r>
      <w:r w:rsidR="00D46B61">
        <w:rPr>
          <w:rFonts w:ascii="Arial" w:hAnsi="Arial" w:cs="Arial"/>
          <w:i/>
          <w:iCs/>
          <w:sz w:val="20"/>
          <w:szCs w:val="20"/>
          <w:lang w:val="ca-ES"/>
        </w:rPr>
        <w:t xml:space="preserve">el primer paràgraf de </w:t>
      </w:r>
      <w:r w:rsidR="00D36C67" w:rsidRPr="00D74870">
        <w:rPr>
          <w:rFonts w:ascii="Arial" w:hAnsi="Arial" w:cs="Arial"/>
          <w:i/>
          <w:iCs/>
          <w:sz w:val="20"/>
          <w:szCs w:val="20"/>
          <w:lang w:val="ca-ES"/>
        </w:rPr>
        <w:t>l’article 24</w:t>
      </w:r>
      <w:r w:rsidR="00334EB2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hyperlink r:id="rId1" w:history="1">
        <w:r w:rsidR="00334EB2" w:rsidRPr="00D46B61">
          <w:rPr>
            <w:rStyle w:val="Hipervnculo"/>
            <w:rFonts w:ascii="Arial" w:hAnsi="Arial" w:cs="Arial"/>
            <w:i/>
            <w:iCs/>
            <w:sz w:val="20"/>
            <w:szCs w:val="20"/>
            <w:lang w:val="ca-ES"/>
          </w:rPr>
          <w:t>CDCIB</w:t>
        </w:r>
      </w:hyperlink>
      <w:r w:rsidR="00436FB5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(el testador</w:t>
      </w:r>
      <w:r w:rsidR="00EA2591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, en </w:t>
      </w:r>
      <w:r w:rsidR="00E44A1B" w:rsidRPr="00D74870">
        <w:rPr>
          <w:rFonts w:ascii="Arial" w:hAnsi="Arial" w:cs="Arial"/>
          <w:i/>
          <w:iCs/>
          <w:sz w:val="20"/>
          <w:szCs w:val="20"/>
          <w:lang w:val="ca-ES"/>
        </w:rPr>
        <w:t>aquest formulari</w:t>
      </w:r>
      <w:r w:rsidR="00EA2591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, </w:t>
      </w:r>
      <w:r w:rsidR="00436FB5" w:rsidRPr="00D74870">
        <w:rPr>
          <w:rFonts w:ascii="Arial" w:hAnsi="Arial" w:cs="Arial"/>
          <w:i/>
          <w:iCs/>
          <w:sz w:val="20"/>
          <w:szCs w:val="20"/>
          <w:lang w:val="ca-ES"/>
        </w:rPr>
        <w:t>no ha establert cap substitució vulgar ni ha prohibit l’acre</w:t>
      </w:r>
      <w:r w:rsidR="00EA2591" w:rsidRPr="00D74870">
        <w:rPr>
          <w:rFonts w:ascii="Arial" w:hAnsi="Arial" w:cs="Arial"/>
          <w:i/>
          <w:iCs/>
          <w:sz w:val="20"/>
          <w:szCs w:val="20"/>
          <w:lang w:val="ca-ES"/>
        </w:rPr>
        <w:t>ixement</w:t>
      </w:r>
      <w:r w:rsidR="00436FB5" w:rsidRPr="00D74870">
        <w:rPr>
          <w:rFonts w:ascii="Arial" w:hAnsi="Arial" w:cs="Arial"/>
          <w:i/>
          <w:iCs/>
          <w:sz w:val="20"/>
          <w:szCs w:val="20"/>
          <w:lang w:val="ca-ES"/>
        </w:rPr>
        <w:t>)</w:t>
      </w:r>
      <w:r w:rsidR="00334EB2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. </w:t>
      </w:r>
      <w:r w:rsidR="00A72905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Ara bé, també observem que </w:t>
      </w:r>
      <w:r w:rsidR="00862F8E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el testador ha deixat una porció de l’herència a </w:t>
      </w:r>
      <w:r w:rsidR="009F0E1B" w:rsidRPr="00D74870">
        <w:rPr>
          <w:rFonts w:ascii="Arial" w:hAnsi="Arial" w:cs="Arial"/>
          <w:i/>
          <w:iCs/>
          <w:sz w:val="20"/>
          <w:szCs w:val="20"/>
          <w:lang w:val="ca-ES"/>
        </w:rPr>
        <w:t>dues</w:t>
      </w:r>
      <w:r w:rsidR="00862F8E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person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es</w:t>
      </w:r>
      <w:r w:rsidR="00FB6039" w:rsidRPr="00D74870">
        <w:rPr>
          <w:rFonts w:ascii="Arial" w:hAnsi="Arial" w:cs="Arial"/>
          <w:i/>
          <w:iCs/>
          <w:sz w:val="20"/>
          <w:szCs w:val="20"/>
          <w:lang w:val="ca-ES"/>
        </w:rPr>
        <w:t>,</w:t>
      </w:r>
      <w:r w:rsidR="00862F8E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que ha</w:t>
      </w:r>
      <w:r w:rsidR="009F0E1B" w:rsidRPr="00D74870">
        <w:rPr>
          <w:rFonts w:ascii="Arial" w:hAnsi="Arial" w:cs="Arial"/>
          <w:i/>
          <w:iCs/>
          <w:sz w:val="20"/>
          <w:szCs w:val="20"/>
          <w:lang w:val="ca-ES"/>
        </w:rPr>
        <w:t>n</w:t>
      </w:r>
      <w:r w:rsidR="00862F8E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estat individualitzad</w:t>
      </w:r>
      <w:r w:rsidR="009F0E1B" w:rsidRPr="00D74870">
        <w:rPr>
          <w:rFonts w:ascii="Arial" w:hAnsi="Arial" w:cs="Arial"/>
          <w:i/>
          <w:iCs/>
          <w:sz w:val="20"/>
          <w:szCs w:val="20"/>
          <w:lang w:val="ca-ES"/>
        </w:rPr>
        <w:t>es</w:t>
      </w:r>
      <w:r w:rsidR="00FB6039" w:rsidRPr="00D74870">
        <w:rPr>
          <w:rFonts w:ascii="Arial" w:hAnsi="Arial" w:cs="Arial"/>
          <w:i/>
          <w:iCs/>
          <w:sz w:val="20"/>
          <w:szCs w:val="20"/>
          <w:lang w:val="ca-ES"/>
        </w:rPr>
        <w:t>,</w:t>
      </w:r>
      <w:r w:rsidR="00862F8E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i a un grup de persones</w:t>
      </w:r>
      <w:r w:rsidR="00481487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, </w:t>
      </w:r>
      <w:r w:rsidR="00135A2E" w:rsidRPr="00D74870">
        <w:rPr>
          <w:rFonts w:ascii="Arial" w:hAnsi="Arial" w:cs="Arial"/>
          <w:i/>
          <w:iCs/>
          <w:sz w:val="20"/>
          <w:szCs w:val="20"/>
          <w:lang w:val="ca-ES"/>
        </w:rPr>
        <w:t>“</w:t>
      </w:r>
      <w:r w:rsidR="00481487" w:rsidRPr="00D74870">
        <w:rPr>
          <w:rFonts w:ascii="Arial" w:hAnsi="Arial" w:cs="Arial"/>
          <w:i/>
          <w:iCs/>
          <w:sz w:val="20"/>
          <w:szCs w:val="20"/>
          <w:lang w:val="ca-ES"/>
        </w:rPr>
        <w:t>els fills de...</w:t>
      </w:r>
      <w:r w:rsidR="00135A2E" w:rsidRPr="00D74870">
        <w:rPr>
          <w:rFonts w:ascii="Arial" w:hAnsi="Arial" w:cs="Arial"/>
          <w:i/>
          <w:iCs/>
          <w:sz w:val="20"/>
          <w:szCs w:val="20"/>
          <w:lang w:val="ca-ES"/>
        </w:rPr>
        <w:t>”</w:t>
      </w:r>
      <w:r w:rsidR="00613F70" w:rsidRPr="00D74870">
        <w:rPr>
          <w:rFonts w:ascii="Arial" w:hAnsi="Arial" w:cs="Arial"/>
          <w:i/>
          <w:iCs/>
          <w:sz w:val="20"/>
          <w:szCs w:val="20"/>
          <w:lang w:val="ca-ES"/>
        </w:rPr>
        <w:t>:</w:t>
      </w:r>
    </w:p>
    <w:p w14:paraId="31BEDD2D" w14:textId="4269EE82" w:rsidR="00967781" w:rsidRPr="00D74870" w:rsidRDefault="00967781" w:rsidP="0096778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Si </w:t>
      </w:r>
      <w:r w:rsidR="003B5DA7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un dels que forma part del grup “els fills de...” 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>no pot o no vol forma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r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part del grup, la seva part acreixerà </w:t>
      </w:r>
      <w:r w:rsidR="003B5DA7" w:rsidRPr="00D74870">
        <w:rPr>
          <w:rFonts w:ascii="Arial" w:hAnsi="Arial" w:cs="Arial"/>
          <w:i/>
          <w:iCs/>
          <w:sz w:val="20"/>
          <w:szCs w:val="20"/>
          <w:lang w:val="ca-ES"/>
        </w:rPr>
        <w:t>la del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grup 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“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>els fills de....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”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>; per tant, els hereus individualitzats no es veu</w:t>
      </w:r>
      <w:r w:rsidR="00E44A1B" w:rsidRPr="00D74870">
        <w:rPr>
          <w:rFonts w:ascii="Arial" w:hAnsi="Arial" w:cs="Arial"/>
          <w:i/>
          <w:iCs/>
          <w:sz w:val="20"/>
          <w:szCs w:val="20"/>
          <w:lang w:val="ca-ES"/>
        </w:rPr>
        <w:t>en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beneficiats per la vacant deixada per un dels hereus</w:t>
      </w:r>
      <w:r w:rsidR="00FB6039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nomenats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: 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“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Instituïts conjuntament i per grups diversos hereus en la totalitat o en una mateixa quota de l’herència, encara que no fos a la mateixa clàusula, si </w:t>
      </w:r>
      <w:r w:rsidRPr="00D74870">
        <w:rPr>
          <w:rFonts w:ascii="Arial" w:hAnsi="Arial" w:cs="Arial"/>
          <w:i/>
          <w:iCs/>
          <w:sz w:val="20"/>
          <w:szCs w:val="20"/>
          <w:u w:val="single"/>
          <w:lang w:val="ca-ES"/>
        </w:rPr>
        <w:t>per qualsevol causa el qui no arribava a ser hereu de manera efectiva, era del mateix grup, l’acreixement es produirà preferentment entre els altres del mateix grup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i només si aquests hi manquen, la seva quota acreixerà als altres instituïts conjuntament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”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(</w:t>
      </w:r>
      <w:r w:rsidR="003B54C5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paràgraf 1, 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article 24 </w:t>
      </w:r>
      <w:hyperlink r:id="rId2" w:history="1">
        <w:r w:rsidRPr="00D46B61">
          <w:rPr>
            <w:rStyle w:val="Hipervnculo"/>
            <w:rFonts w:ascii="Arial" w:hAnsi="Arial" w:cs="Arial"/>
            <w:i/>
            <w:iCs/>
            <w:sz w:val="20"/>
            <w:szCs w:val="20"/>
            <w:lang w:val="ca-ES"/>
          </w:rPr>
          <w:t>CDCIB</w:t>
        </w:r>
      </w:hyperlink>
      <w:r w:rsidRPr="00D74870">
        <w:rPr>
          <w:rFonts w:ascii="Arial" w:hAnsi="Arial" w:cs="Arial"/>
          <w:i/>
          <w:iCs/>
          <w:sz w:val="20"/>
          <w:szCs w:val="20"/>
          <w:lang w:val="ca-ES"/>
        </w:rPr>
        <w:t>)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.</w:t>
      </w:r>
    </w:p>
    <w:p w14:paraId="4C569C81" w14:textId="35E52187" w:rsidR="00967781" w:rsidRPr="00D74870" w:rsidRDefault="00967781" w:rsidP="0096778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74870">
        <w:rPr>
          <w:rFonts w:ascii="Arial" w:hAnsi="Arial" w:cs="Arial"/>
          <w:i/>
          <w:iCs/>
          <w:sz w:val="20"/>
          <w:szCs w:val="20"/>
          <w:lang w:val="ca-ES"/>
        </w:rPr>
        <w:t>En canvi, si el que repudia és un dels</w:t>
      </w:r>
      <w:r w:rsidR="003B5DA7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hereus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instituïts de forma individualitzada, l’acreixement sí que beneficia</w:t>
      </w:r>
      <w:r w:rsidR="00E44A1B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>la resta d’hereus</w:t>
      </w:r>
      <w:r w:rsidR="003B5DA7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instituïts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>; això sí, la meitat de la vacant deixada pe</w:t>
      </w:r>
      <w:r w:rsidR="003B5DA7" w:rsidRPr="00D74870">
        <w:rPr>
          <w:rFonts w:ascii="Arial" w:hAnsi="Arial" w:cs="Arial"/>
          <w:i/>
          <w:iCs/>
          <w:sz w:val="20"/>
          <w:szCs w:val="20"/>
          <w:lang w:val="ca-ES"/>
        </w:rPr>
        <w:t>l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cridat que no pot o no vol ser successor del testador acreixerà </w:t>
      </w:r>
      <w:r w:rsidR="00E44A1B" w:rsidRPr="00D74870">
        <w:rPr>
          <w:rFonts w:ascii="Arial" w:hAnsi="Arial" w:cs="Arial"/>
          <w:i/>
          <w:iCs/>
          <w:sz w:val="20"/>
          <w:szCs w:val="20"/>
          <w:lang w:val="ca-ES"/>
        </w:rPr>
        <w:t>la part de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l’hereu individualitzat i l’altra meitat </w:t>
      </w:r>
      <w:r w:rsidR="00E44A1B" w:rsidRPr="00D74870">
        <w:rPr>
          <w:rFonts w:ascii="Arial" w:hAnsi="Arial" w:cs="Arial"/>
          <w:i/>
          <w:iCs/>
          <w:sz w:val="20"/>
          <w:szCs w:val="20"/>
          <w:lang w:val="ca-ES"/>
        </w:rPr>
        <w:t>la del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grup 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“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>els fills de....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”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>. Recordem aquí que l’acreixement, sens perjudici de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l que estableix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r w:rsidR="00D74870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el paràgraf 1 de 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l’article 24 </w:t>
      </w:r>
      <w:hyperlink r:id="rId3" w:history="1">
        <w:r w:rsidRPr="00D46B61">
          <w:rPr>
            <w:rStyle w:val="Hipervnculo"/>
            <w:rFonts w:ascii="Arial" w:hAnsi="Arial" w:cs="Arial"/>
            <w:i/>
            <w:iCs/>
            <w:sz w:val="20"/>
            <w:szCs w:val="20"/>
            <w:lang w:val="ca-ES"/>
          </w:rPr>
          <w:t>CDCIB</w:t>
        </w:r>
      </w:hyperlink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i </w:t>
      </w:r>
      <w:r w:rsidR="003B5DA7" w:rsidRPr="00D74870">
        <w:rPr>
          <w:rFonts w:ascii="Arial" w:hAnsi="Arial" w:cs="Arial"/>
          <w:i/>
          <w:iCs/>
          <w:sz w:val="20"/>
          <w:szCs w:val="20"/>
          <w:lang w:val="ca-ES"/>
        </w:rPr>
        <w:t>e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l darrer de l’article 42 </w:t>
      </w:r>
      <w:hyperlink r:id="rId4" w:history="1">
        <w:r w:rsidRPr="00D46B61">
          <w:rPr>
            <w:rStyle w:val="Hipervnculo"/>
            <w:rFonts w:ascii="Arial" w:hAnsi="Arial" w:cs="Arial"/>
            <w:i/>
            <w:iCs/>
            <w:sz w:val="20"/>
            <w:szCs w:val="20"/>
            <w:lang w:val="ca-ES"/>
          </w:rPr>
          <w:t>CDCIB</w:t>
        </w:r>
      </w:hyperlink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, el dret d’acréixer es </w:t>
      </w:r>
      <w:r w:rsidR="003B5DA7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regeix 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pels preceptes del Codi </w:t>
      </w:r>
      <w:r w:rsidR="001C3D77" w:rsidRPr="00D74870">
        <w:rPr>
          <w:rFonts w:ascii="Arial" w:hAnsi="Arial" w:cs="Arial"/>
          <w:i/>
          <w:iCs/>
          <w:sz w:val="20"/>
          <w:szCs w:val="20"/>
          <w:lang w:val="ca-ES"/>
        </w:rPr>
        <w:t>c</w:t>
      </w:r>
      <w:r w:rsidRPr="00D74870">
        <w:rPr>
          <w:rFonts w:ascii="Arial" w:hAnsi="Arial" w:cs="Arial"/>
          <w:i/>
          <w:iCs/>
          <w:sz w:val="20"/>
          <w:szCs w:val="20"/>
          <w:lang w:val="ca-ES"/>
        </w:rPr>
        <w:t>ivil.</w:t>
      </w:r>
    </w:p>
    <w:p w14:paraId="60B93981" w14:textId="7FD3F4C2" w:rsidR="00967781" w:rsidRPr="00D74870" w:rsidRDefault="00967781" w:rsidP="00D74870">
      <w:pPr>
        <w:pStyle w:val="Prrafodelista"/>
        <w:numPr>
          <w:ilvl w:val="0"/>
          <w:numId w:val="1"/>
        </w:numPr>
        <w:ind w:left="567"/>
        <w:jc w:val="both"/>
        <w:rPr>
          <w:rFonts w:ascii="Arial" w:hAnsi="Arial" w:cs="Arial"/>
          <w:i/>
          <w:iCs/>
          <w:sz w:val="20"/>
          <w:szCs w:val="20"/>
          <w:lang w:val="ca-ES"/>
        </w:rPr>
      </w:pPr>
      <w:r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En segon lloc, </w:t>
      </w:r>
      <w:r w:rsidR="00CC53C1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encara que molt possiblement no serà gens habitual, observem que el testador no ha disposat què passa amb el 40% 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restant </w:t>
      </w:r>
      <w:r w:rsidR="00CC53C1" w:rsidRPr="00D74870">
        <w:rPr>
          <w:rFonts w:ascii="Arial" w:hAnsi="Arial" w:cs="Arial"/>
          <w:i/>
          <w:iCs/>
          <w:sz w:val="20"/>
          <w:szCs w:val="20"/>
          <w:lang w:val="ca-ES"/>
        </w:rPr>
        <w:t>del cabal hereditari</w:t>
      </w:r>
      <w:r w:rsidR="00050EB0" w:rsidRPr="00D74870">
        <w:rPr>
          <w:rFonts w:ascii="Arial" w:hAnsi="Arial" w:cs="Arial"/>
          <w:i/>
          <w:iCs/>
          <w:sz w:val="20"/>
          <w:szCs w:val="20"/>
          <w:lang w:val="ca-ES"/>
        </w:rPr>
        <w:t>. Aquí resulta molt important destacar</w:t>
      </w:r>
      <w:r w:rsidR="00A56B38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que el 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>d</w:t>
      </w:r>
      <w:r w:rsidR="00A56B38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ret 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>c</w:t>
      </w:r>
      <w:r w:rsidR="00A56B38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ivil de Mallorca i Menorca té una regla especial, la que se coneix com 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>“</w:t>
      </w:r>
      <w:r w:rsidR="00A56B38" w:rsidRPr="00D74870">
        <w:rPr>
          <w:rFonts w:ascii="Arial" w:hAnsi="Arial" w:cs="Arial"/>
          <w:i/>
          <w:iCs/>
          <w:sz w:val="20"/>
          <w:szCs w:val="20"/>
          <w:lang w:val="ca-ES"/>
        </w:rPr>
        <w:t>acreixement impropi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>”</w:t>
      </w:r>
      <w:r w:rsidR="00A56B38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, que </w:t>
      </w:r>
      <w:r w:rsidR="005849CF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és coherent amb la incompatibilitat de la successió testada i intestada </w:t>
      </w:r>
      <w:r w:rsidR="00C65043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en el 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>d</w:t>
      </w:r>
      <w:r w:rsidR="00C65043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ret 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>c</w:t>
      </w:r>
      <w:r w:rsidR="00C65043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ivil de Mallorca i de Menorca. Aquest acreixement impropi fa que la part no designada a ningú acreixi </w:t>
      </w:r>
      <w:r w:rsidR="00E44A1B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la dels </w:t>
      </w:r>
      <w:r w:rsidR="00C65043" w:rsidRPr="00D74870">
        <w:rPr>
          <w:rFonts w:ascii="Arial" w:hAnsi="Arial" w:cs="Arial"/>
          <w:i/>
          <w:iCs/>
          <w:sz w:val="20"/>
          <w:szCs w:val="20"/>
          <w:lang w:val="ca-ES"/>
        </w:rPr>
        <w:t>hereus</w:t>
      </w:r>
      <w:r w:rsidR="0058029E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r w:rsidR="003B5DA7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instituïts </w:t>
      </w:r>
      <w:r w:rsidR="0058029E" w:rsidRPr="00D74870">
        <w:rPr>
          <w:rFonts w:ascii="Arial" w:hAnsi="Arial" w:cs="Arial"/>
          <w:i/>
          <w:iCs/>
          <w:sz w:val="20"/>
          <w:szCs w:val="20"/>
          <w:lang w:val="ca-ES"/>
        </w:rPr>
        <w:t>(no es donen els requisits de l’acreixement, ja que no hi ha una vocació conjunta a una mateixa herència o porció de l’herència, però, malgrat tot, la part no disposada acreix</w:t>
      </w:r>
      <w:r w:rsidR="00FB6039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la de</w:t>
      </w:r>
      <w:r w:rsidR="0058029E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ls instituïts com a hereus: no s’obri la successió legal): 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>“</w:t>
      </w:r>
      <w:r w:rsidR="00912495" w:rsidRPr="00D74870">
        <w:rPr>
          <w:rFonts w:ascii="Arial" w:hAnsi="Arial" w:cs="Arial"/>
          <w:i/>
          <w:iCs/>
          <w:sz w:val="20"/>
          <w:szCs w:val="20"/>
          <w:lang w:val="ca-ES"/>
        </w:rPr>
        <w:t>Les quotes hereditàries vacants per la no actuació del dret d’acréixer o perquè no n’ha disposat el testador, incrementaran, necessàriament i proporcionalment, les dels altres hereus instituïts que arribin a ser-ho efectivament, amb subsistència dels llegats i les càrregues que no siguin personalíssimes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>”</w:t>
      </w:r>
      <w:r w:rsidR="0058029E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(</w:t>
      </w:r>
      <w:r w:rsidR="003B54C5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paràgraf 3, </w:t>
      </w:r>
      <w:r w:rsidR="0058029E" w:rsidRPr="00D74870">
        <w:rPr>
          <w:rFonts w:ascii="Arial" w:hAnsi="Arial" w:cs="Arial"/>
          <w:i/>
          <w:iCs/>
          <w:sz w:val="20"/>
          <w:szCs w:val="20"/>
          <w:lang w:val="ca-ES"/>
        </w:rPr>
        <w:t>article 24</w:t>
      </w:r>
      <w:r w:rsidR="003B54C5" w:rsidRPr="00D74870">
        <w:rPr>
          <w:rFonts w:ascii="Arial" w:hAnsi="Arial" w:cs="Arial"/>
          <w:i/>
          <w:iCs/>
          <w:sz w:val="20"/>
          <w:szCs w:val="20"/>
          <w:lang w:val="ca-ES"/>
        </w:rPr>
        <w:t xml:space="preserve"> </w:t>
      </w:r>
      <w:hyperlink r:id="rId5" w:history="1">
        <w:r w:rsidR="0058029E" w:rsidRPr="00D46B61">
          <w:rPr>
            <w:rStyle w:val="Hipervnculo"/>
            <w:rFonts w:ascii="Arial" w:hAnsi="Arial" w:cs="Arial"/>
            <w:i/>
            <w:iCs/>
            <w:sz w:val="20"/>
            <w:szCs w:val="20"/>
            <w:lang w:val="ca-ES"/>
          </w:rPr>
          <w:t>CDCIB</w:t>
        </w:r>
      </w:hyperlink>
      <w:r w:rsidR="0058029E" w:rsidRPr="00D74870">
        <w:rPr>
          <w:rFonts w:ascii="Arial" w:hAnsi="Arial" w:cs="Arial"/>
          <w:i/>
          <w:iCs/>
          <w:sz w:val="20"/>
          <w:szCs w:val="20"/>
          <w:lang w:val="ca-ES"/>
        </w:rPr>
        <w:t>)</w:t>
      </w:r>
      <w:r w:rsidR="00715A07" w:rsidRPr="00D74870">
        <w:rPr>
          <w:rFonts w:ascii="Arial" w:hAnsi="Arial" w:cs="Arial"/>
          <w:i/>
          <w:iCs/>
          <w:sz w:val="20"/>
          <w:szCs w:val="20"/>
          <w:lang w:val="ca-ES"/>
        </w:rPr>
        <w:t>.</w:t>
      </w:r>
    </w:p>
    <w:p w14:paraId="1BF407DA" w14:textId="69E2DB78" w:rsidR="000E5BD8" w:rsidRPr="00D74870" w:rsidRDefault="000E5BD8" w:rsidP="002701E8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  <w:endnote w:id="4">
    <w:p w14:paraId="332A6906" w14:textId="6ABABCD0" w:rsidR="00274968" w:rsidRDefault="00A26093" w:rsidP="00A2609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 w:rsidRPr="00D74870">
        <w:rPr>
          <w:rStyle w:val="Refdenotaalfinal"/>
          <w:rFonts w:ascii="Arial" w:hAnsi="Arial" w:cs="Arial"/>
          <w:i/>
          <w:iCs/>
          <w:lang w:val="ca-ES"/>
        </w:rPr>
        <w:endnoteRef/>
      </w:r>
      <w:r w:rsidRPr="00D74870">
        <w:rPr>
          <w:rFonts w:ascii="Arial" w:hAnsi="Arial" w:cs="Arial"/>
          <w:i/>
          <w:iCs/>
          <w:lang w:val="ca-ES"/>
        </w:rPr>
        <w:t xml:space="preserve"> Quan hi ha una vocació conjunta en un llegat o una mateixa porció de llegat, </w:t>
      </w:r>
      <w:r w:rsidR="007F7259" w:rsidRPr="00D74870">
        <w:rPr>
          <w:rFonts w:ascii="Arial" w:hAnsi="Arial" w:cs="Arial"/>
          <w:i/>
          <w:iCs/>
          <w:lang w:val="ca-ES"/>
        </w:rPr>
        <w:t>resulten d’aplicació les regles de l’acreixement i, s</w:t>
      </w:r>
      <w:r w:rsidR="0039754A" w:rsidRPr="00D74870">
        <w:rPr>
          <w:rFonts w:ascii="Arial" w:hAnsi="Arial" w:cs="Arial"/>
          <w:i/>
          <w:iCs/>
          <w:lang w:val="ca-ES"/>
        </w:rPr>
        <w:t xml:space="preserve">i un dels cridats com a legataris no pot o no vol </w:t>
      </w:r>
      <w:r w:rsidR="00274968" w:rsidRPr="00D74870">
        <w:rPr>
          <w:rFonts w:ascii="Arial" w:hAnsi="Arial" w:cs="Arial"/>
          <w:i/>
          <w:iCs/>
          <w:lang w:val="ca-ES"/>
        </w:rPr>
        <w:t xml:space="preserve">el que li correspon de llegat, la seva part vacant acreixerà </w:t>
      </w:r>
      <w:r w:rsidR="00E44A1B" w:rsidRPr="00D74870">
        <w:rPr>
          <w:rFonts w:ascii="Arial" w:hAnsi="Arial" w:cs="Arial"/>
          <w:i/>
          <w:iCs/>
          <w:lang w:val="ca-ES"/>
        </w:rPr>
        <w:t>la part de</w:t>
      </w:r>
      <w:r w:rsidR="00274968" w:rsidRPr="00D74870">
        <w:rPr>
          <w:rFonts w:ascii="Arial" w:hAnsi="Arial" w:cs="Arial"/>
          <w:i/>
          <w:iCs/>
          <w:lang w:val="ca-ES"/>
        </w:rPr>
        <w:t xml:space="preserve"> la resta de col·legataris en el mateix sentit que hem vist en la nota anterior.</w:t>
      </w:r>
    </w:p>
    <w:p w14:paraId="00720BC6" w14:textId="77777777" w:rsidR="00E44A1B" w:rsidRDefault="00E44A1B" w:rsidP="00A2609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  <w:p w14:paraId="3EE203F1" w14:textId="61D57AC0" w:rsidR="00A26093" w:rsidRDefault="00274968" w:rsidP="007F26AC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  <w:r>
        <w:rPr>
          <w:rFonts w:ascii="Arial" w:hAnsi="Arial" w:cs="Arial"/>
          <w:i/>
          <w:iCs/>
          <w:lang w:val="ca-ES"/>
        </w:rPr>
        <w:t xml:space="preserve">Ara bé, </w:t>
      </w:r>
      <w:r w:rsidR="007F26AC">
        <w:rPr>
          <w:rFonts w:ascii="Arial" w:hAnsi="Arial" w:cs="Arial"/>
          <w:i/>
          <w:iCs/>
          <w:lang w:val="ca-ES"/>
        </w:rPr>
        <w:t>el</w:t>
      </w:r>
      <w:r w:rsidR="00BB64B6">
        <w:rPr>
          <w:rFonts w:ascii="Arial" w:hAnsi="Arial" w:cs="Arial"/>
          <w:i/>
          <w:iCs/>
          <w:lang w:val="ca-ES"/>
        </w:rPr>
        <w:t xml:space="preserve"> 40%</w:t>
      </w:r>
      <w:r>
        <w:rPr>
          <w:rFonts w:ascii="Arial" w:hAnsi="Arial" w:cs="Arial"/>
          <w:i/>
          <w:iCs/>
          <w:lang w:val="ca-ES"/>
        </w:rPr>
        <w:t xml:space="preserve"> del</w:t>
      </w:r>
      <w:r w:rsidR="00BB64B6">
        <w:rPr>
          <w:rFonts w:ascii="Arial" w:hAnsi="Arial" w:cs="Arial"/>
          <w:i/>
          <w:iCs/>
          <w:lang w:val="ca-ES"/>
        </w:rPr>
        <w:t xml:space="preserve"> bé</w:t>
      </w:r>
      <w:r>
        <w:rPr>
          <w:rFonts w:ascii="Arial" w:hAnsi="Arial" w:cs="Arial"/>
          <w:i/>
          <w:iCs/>
          <w:lang w:val="ca-ES"/>
        </w:rPr>
        <w:t xml:space="preserve"> llegat no </w:t>
      </w:r>
      <w:r w:rsidR="00BB64B6">
        <w:rPr>
          <w:rFonts w:ascii="Arial" w:hAnsi="Arial" w:cs="Arial"/>
          <w:i/>
          <w:iCs/>
          <w:lang w:val="ca-ES"/>
        </w:rPr>
        <w:t>assignat</w:t>
      </w:r>
      <w:r w:rsidR="007F26AC">
        <w:rPr>
          <w:rFonts w:ascii="Arial" w:hAnsi="Arial" w:cs="Arial"/>
          <w:i/>
          <w:iCs/>
          <w:lang w:val="ca-ES"/>
        </w:rPr>
        <w:t xml:space="preserve"> s’integra dins la massa hereditària a favor dels hereus</w:t>
      </w:r>
      <w:r w:rsidR="00E44A1B" w:rsidRPr="00E44A1B">
        <w:rPr>
          <w:rFonts w:ascii="Arial" w:hAnsi="Arial" w:cs="Arial"/>
          <w:i/>
          <w:iCs/>
          <w:lang w:val="ca-ES"/>
        </w:rPr>
        <w:t xml:space="preserve"> </w:t>
      </w:r>
      <w:r w:rsidR="00E44A1B">
        <w:rPr>
          <w:rFonts w:ascii="Arial" w:hAnsi="Arial" w:cs="Arial"/>
          <w:i/>
          <w:iCs/>
          <w:lang w:val="ca-ES"/>
        </w:rPr>
        <w:t>nomenats</w:t>
      </w:r>
      <w:r w:rsidR="00650A17">
        <w:rPr>
          <w:rFonts w:ascii="Arial" w:hAnsi="Arial" w:cs="Arial"/>
          <w:i/>
          <w:iCs/>
          <w:lang w:val="ca-ES"/>
        </w:rPr>
        <w:t xml:space="preserve">, </w:t>
      </w:r>
      <w:r w:rsidR="00E44A1B">
        <w:rPr>
          <w:rFonts w:ascii="Arial" w:hAnsi="Arial" w:cs="Arial"/>
          <w:i/>
          <w:iCs/>
          <w:lang w:val="ca-ES"/>
        </w:rPr>
        <w:t xml:space="preserve">i </w:t>
      </w:r>
      <w:r w:rsidR="00650A17">
        <w:rPr>
          <w:rFonts w:ascii="Arial" w:hAnsi="Arial" w:cs="Arial"/>
          <w:i/>
          <w:iCs/>
          <w:lang w:val="ca-ES"/>
        </w:rPr>
        <w:t xml:space="preserve">no resulta d’aplicació la institució de </w:t>
      </w:r>
      <w:r w:rsidR="00033C61">
        <w:rPr>
          <w:rFonts w:ascii="Arial" w:hAnsi="Arial" w:cs="Arial"/>
          <w:i/>
          <w:iCs/>
          <w:lang w:val="ca-ES"/>
        </w:rPr>
        <w:t>l’acreixement impropi</w:t>
      </w:r>
      <w:r w:rsidR="00013E31">
        <w:rPr>
          <w:rFonts w:ascii="Arial" w:hAnsi="Arial" w:cs="Arial"/>
          <w:i/>
          <w:iCs/>
          <w:lang w:val="ca-ES"/>
        </w:rPr>
        <w:t xml:space="preserve"> de l’article 24.3 </w:t>
      </w:r>
      <w:hyperlink r:id="rId6" w:history="1">
        <w:r w:rsidR="00013E31" w:rsidRPr="00D46B61">
          <w:rPr>
            <w:rStyle w:val="Hipervnculo"/>
            <w:rFonts w:ascii="Arial" w:hAnsi="Arial" w:cs="Arial"/>
            <w:i/>
            <w:iCs/>
            <w:lang w:val="ca-ES"/>
          </w:rPr>
          <w:t>CDCIB</w:t>
        </w:r>
      </w:hyperlink>
      <w:r w:rsidR="00C4669B">
        <w:rPr>
          <w:rFonts w:ascii="Arial" w:hAnsi="Arial" w:cs="Arial"/>
          <w:i/>
          <w:iCs/>
          <w:lang w:val="ca-ES"/>
        </w:rPr>
        <w:t>.</w:t>
      </w:r>
    </w:p>
    <w:p w14:paraId="7FBDF9A2" w14:textId="587EB908" w:rsidR="00A26093" w:rsidRDefault="00A26093" w:rsidP="00A2609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  <w:p w14:paraId="108D4139" w14:textId="160BEEF7" w:rsidR="00F24662" w:rsidRDefault="00F24662" w:rsidP="00A2609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  <w:p w14:paraId="62DB499A" w14:textId="11A38AEA" w:rsidR="00F24662" w:rsidRDefault="00F24662" w:rsidP="00A2609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  <w:p w14:paraId="2070427C" w14:textId="77777777" w:rsidR="00F24662" w:rsidRPr="00D41309" w:rsidRDefault="00F24662" w:rsidP="00F24662">
      <w:pPr>
        <w:tabs>
          <w:tab w:val="left" w:pos="5103"/>
        </w:tabs>
        <w:spacing w:after="120" w:line="24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  <w:r w:rsidRPr="00D41309">
        <w:rPr>
          <w:rFonts w:ascii="Arial" w:hAnsi="Arial" w:cs="Arial"/>
          <w:i/>
          <w:iCs/>
          <w:sz w:val="18"/>
          <w:szCs w:val="18"/>
          <w:lang w:val="ca-ES"/>
        </w:rPr>
        <w:t xml:space="preserve">Nota: aquest formulari s’ha elaborat gràcies a la col·laboració de la Universitat de les Illes Balears i el Govern de les Illes Balears.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3" w:name="_Hlk97203260"/>
      <w:r w:rsidRPr="00D41309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3"/>
      <w:r w:rsidRPr="00D41309">
        <w:rPr>
          <w:rFonts w:ascii="Arial" w:hAnsi="Arial" w:cs="Arial"/>
          <w:i/>
          <w:iCs/>
          <w:sz w:val="18"/>
          <w:szCs w:val="18"/>
          <w:lang w:val="ca-ES"/>
        </w:rPr>
        <w:fldChar w:fldCharType="begin"/>
      </w:r>
      <w:r w:rsidRPr="00D41309">
        <w:rPr>
          <w:rFonts w:ascii="Arial" w:hAnsi="Arial" w:cs="Arial"/>
          <w:i/>
          <w:iCs/>
          <w:sz w:val="18"/>
          <w:szCs w:val="18"/>
          <w:lang w:val="ca-ES"/>
        </w:rPr>
        <w:instrText xml:space="preserve"> SET  DATEMAIL "29E5MV94"  </w:instrText>
      </w:r>
      <w:r w:rsidRPr="00D41309">
        <w:rPr>
          <w:rFonts w:ascii="Arial" w:hAnsi="Arial" w:cs="Arial"/>
          <w:i/>
          <w:iCs/>
          <w:sz w:val="18"/>
          <w:szCs w:val="18"/>
          <w:lang w:val="ca-ES"/>
        </w:rPr>
        <w:fldChar w:fldCharType="separate"/>
      </w:r>
      <w:bookmarkStart w:id="4" w:name="DATEMAIL"/>
      <w:r w:rsidRPr="00D41309">
        <w:rPr>
          <w:rFonts w:ascii="Arial" w:hAnsi="Arial" w:cs="Arial"/>
          <w:i/>
          <w:iCs/>
          <w:sz w:val="18"/>
          <w:szCs w:val="18"/>
          <w:lang w:val="ca-ES"/>
        </w:rPr>
        <w:t>29E5MV94</w:t>
      </w:r>
      <w:bookmarkEnd w:id="4"/>
      <w:r w:rsidRPr="00D41309">
        <w:rPr>
          <w:rFonts w:ascii="Arial" w:hAnsi="Arial" w:cs="Arial"/>
          <w:i/>
          <w:iCs/>
          <w:sz w:val="18"/>
          <w:szCs w:val="18"/>
          <w:lang w:val="ca-ES"/>
        </w:rPr>
        <w:fldChar w:fldCharType="end"/>
      </w:r>
    </w:p>
    <w:p w14:paraId="4A14F10C" w14:textId="77777777" w:rsidR="00F24662" w:rsidRPr="00D86CB6" w:rsidRDefault="00F24662" w:rsidP="00A26093">
      <w:pPr>
        <w:pStyle w:val="Textonotaalfinal"/>
        <w:jc w:val="both"/>
        <w:rPr>
          <w:rFonts w:ascii="Arial" w:hAnsi="Arial" w:cs="Arial"/>
          <w:i/>
          <w:iCs/>
          <w:lang w:val="ca-ES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69B9A" w14:textId="77777777" w:rsidR="00021818" w:rsidRDefault="00021818" w:rsidP="000913F7">
      <w:pPr>
        <w:spacing w:after="0" w:line="240" w:lineRule="auto"/>
      </w:pPr>
      <w:r>
        <w:separator/>
      </w:r>
    </w:p>
  </w:footnote>
  <w:footnote w:type="continuationSeparator" w:id="0">
    <w:p w14:paraId="4F085B28" w14:textId="77777777" w:rsidR="00021818" w:rsidRDefault="00021818" w:rsidP="00091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74A30"/>
    <w:multiLevelType w:val="hybridMultilevel"/>
    <w:tmpl w:val="5950A548"/>
    <w:lvl w:ilvl="0" w:tplc="B246D12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EE072BA"/>
    <w:multiLevelType w:val="hybridMultilevel"/>
    <w:tmpl w:val="AAF4D47E"/>
    <w:lvl w:ilvl="0" w:tplc="0403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710963200">
    <w:abstractNumId w:val="1"/>
  </w:num>
  <w:num w:numId="2" w16cid:durableId="9584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8F"/>
    <w:rsid w:val="00000A75"/>
    <w:rsid w:val="00011F92"/>
    <w:rsid w:val="00013E31"/>
    <w:rsid w:val="00021818"/>
    <w:rsid w:val="00033C61"/>
    <w:rsid w:val="0004732E"/>
    <w:rsid w:val="00050EB0"/>
    <w:rsid w:val="00060076"/>
    <w:rsid w:val="00060BF5"/>
    <w:rsid w:val="00066442"/>
    <w:rsid w:val="00073FA9"/>
    <w:rsid w:val="00080AAC"/>
    <w:rsid w:val="00083FD2"/>
    <w:rsid w:val="00085FFF"/>
    <w:rsid w:val="000913F7"/>
    <w:rsid w:val="000A20EA"/>
    <w:rsid w:val="000A46ED"/>
    <w:rsid w:val="000D1A92"/>
    <w:rsid w:val="000D1C30"/>
    <w:rsid w:val="000E0919"/>
    <w:rsid w:val="000E1900"/>
    <w:rsid w:val="000E5BD8"/>
    <w:rsid w:val="000F0E1B"/>
    <w:rsid w:val="00100DBF"/>
    <w:rsid w:val="00102068"/>
    <w:rsid w:val="001131CB"/>
    <w:rsid w:val="00114439"/>
    <w:rsid w:val="00117F42"/>
    <w:rsid w:val="001257D0"/>
    <w:rsid w:val="0012660D"/>
    <w:rsid w:val="00126A11"/>
    <w:rsid w:val="001357C3"/>
    <w:rsid w:val="00135A2E"/>
    <w:rsid w:val="00143C45"/>
    <w:rsid w:val="00145983"/>
    <w:rsid w:val="00162231"/>
    <w:rsid w:val="001A3A7B"/>
    <w:rsid w:val="001A447A"/>
    <w:rsid w:val="001C3D77"/>
    <w:rsid w:val="001C463B"/>
    <w:rsid w:val="001F0D76"/>
    <w:rsid w:val="00234993"/>
    <w:rsid w:val="0025720A"/>
    <w:rsid w:val="00262A24"/>
    <w:rsid w:val="0026563D"/>
    <w:rsid w:val="002701E8"/>
    <w:rsid w:val="00270EBB"/>
    <w:rsid w:val="00271F7C"/>
    <w:rsid w:val="00274968"/>
    <w:rsid w:val="00275E9D"/>
    <w:rsid w:val="002A320B"/>
    <w:rsid w:val="002C03CD"/>
    <w:rsid w:val="002C123F"/>
    <w:rsid w:val="002C6D4E"/>
    <w:rsid w:val="002C7EFC"/>
    <w:rsid w:val="002D2BE9"/>
    <w:rsid w:val="002D3E31"/>
    <w:rsid w:val="002F7036"/>
    <w:rsid w:val="00311B66"/>
    <w:rsid w:val="00313F28"/>
    <w:rsid w:val="00314606"/>
    <w:rsid w:val="003167BA"/>
    <w:rsid w:val="00317442"/>
    <w:rsid w:val="00324193"/>
    <w:rsid w:val="00325073"/>
    <w:rsid w:val="00326A75"/>
    <w:rsid w:val="00334484"/>
    <w:rsid w:val="00334EB2"/>
    <w:rsid w:val="00341719"/>
    <w:rsid w:val="00342C3B"/>
    <w:rsid w:val="00345572"/>
    <w:rsid w:val="0035048A"/>
    <w:rsid w:val="00394B79"/>
    <w:rsid w:val="0039754A"/>
    <w:rsid w:val="003B54C5"/>
    <w:rsid w:val="003B5DA7"/>
    <w:rsid w:val="003D397D"/>
    <w:rsid w:val="003D4305"/>
    <w:rsid w:val="003F7F6C"/>
    <w:rsid w:val="004171B2"/>
    <w:rsid w:val="004349AB"/>
    <w:rsid w:val="00436FB5"/>
    <w:rsid w:val="0044493B"/>
    <w:rsid w:val="0045082E"/>
    <w:rsid w:val="00452006"/>
    <w:rsid w:val="0045629D"/>
    <w:rsid w:val="00461C8C"/>
    <w:rsid w:val="00467625"/>
    <w:rsid w:val="00467A9B"/>
    <w:rsid w:val="00473241"/>
    <w:rsid w:val="00481487"/>
    <w:rsid w:val="00486D3B"/>
    <w:rsid w:val="00491021"/>
    <w:rsid w:val="00491AC8"/>
    <w:rsid w:val="004965CD"/>
    <w:rsid w:val="004A3A65"/>
    <w:rsid w:val="004B08D3"/>
    <w:rsid w:val="004B4376"/>
    <w:rsid w:val="004B7D1F"/>
    <w:rsid w:val="004D6AA3"/>
    <w:rsid w:val="004E67F0"/>
    <w:rsid w:val="004F0C10"/>
    <w:rsid w:val="004F648A"/>
    <w:rsid w:val="00502C30"/>
    <w:rsid w:val="00504B6C"/>
    <w:rsid w:val="005076A3"/>
    <w:rsid w:val="005079DD"/>
    <w:rsid w:val="005115AD"/>
    <w:rsid w:val="00534199"/>
    <w:rsid w:val="00545A69"/>
    <w:rsid w:val="00551C27"/>
    <w:rsid w:val="005560D0"/>
    <w:rsid w:val="00565227"/>
    <w:rsid w:val="005674D1"/>
    <w:rsid w:val="0056758F"/>
    <w:rsid w:val="005713F7"/>
    <w:rsid w:val="0058029E"/>
    <w:rsid w:val="005849CF"/>
    <w:rsid w:val="005B1E46"/>
    <w:rsid w:val="005B7440"/>
    <w:rsid w:val="005C2FEF"/>
    <w:rsid w:val="005C7765"/>
    <w:rsid w:val="005D6D38"/>
    <w:rsid w:val="005F2486"/>
    <w:rsid w:val="00605F3C"/>
    <w:rsid w:val="00613F70"/>
    <w:rsid w:val="0061459E"/>
    <w:rsid w:val="00615012"/>
    <w:rsid w:val="006169F1"/>
    <w:rsid w:val="00616CEA"/>
    <w:rsid w:val="00617F6D"/>
    <w:rsid w:val="00621205"/>
    <w:rsid w:val="006327E0"/>
    <w:rsid w:val="00635820"/>
    <w:rsid w:val="006410B0"/>
    <w:rsid w:val="00645F7D"/>
    <w:rsid w:val="006471AA"/>
    <w:rsid w:val="006503F5"/>
    <w:rsid w:val="00650A17"/>
    <w:rsid w:val="00667E26"/>
    <w:rsid w:val="006728F1"/>
    <w:rsid w:val="00692748"/>
    <w:rsid w:val="00694FCE"/>
    <w:rsid w:val="006A5A0F"/>
    <w:rsid w:val="006C5295"/>
    <w:rsid w:val="006C6E68"/>
    <w:rsid w:val="006C7D95"/>
    <w:rsid w:val="006D15A6"/>
    <w:rsid w:val="006D3665"/>
    <w:rsid w:val="006D5CFC"/>
    <w:rsid w:val="006E3C3B"/>
    <w:rsid w:val="006F7179"/>
    <w:rsid w:val="00703FBF"/>
    <w:rsid w:val="007053FB"/>
    <w:rsid w:val="0071491D"/>
    <w:rsid w:val="00715A07"/>
    <w:rsid w:val="007178DF"/>
    <w:rsid w:val="00720708"/>
    <w:rsid w:val="00734CCC"/>
    <w:rsid w:val="00735B16"/>
    <w:rsid w:val="0073646F"/>
    <w:rsid w:val="00737354"/>
    <w:rsid w:val="00756CA4"/>
    <w:rsid w:val="00760DD1"/>
    <w:rsid w:val="007619BE"/>
    <w:rsid w:val="00794F2D"/>
    <w:rsid w:val="007B2E4E"/>
    <w:rsid w:val="007C012F"/>
    <w:rsid w:val="007C573A"/>
    <w:rsid w:val="007D0CCA"/>
    <w:rsid w:val="007D48F7"/>
    <w:rsid w:val="007F06CE"/>
    <w:rsid w:val="007F1FEA"/>
    <w:rsid w:val="007F26AC"/>
    <w:rsid w:val="007F7259"/>
    <w:rsid w:val="00800345"/>
    <w:rsid w:val="0080690B"/>
    <w:rsid w:val="008109F4"/>
    <w:rsid w:val="0083558C"/>
    <w:rsid w:val="00837322"/>
    <w:rsid w:val="008528A5"/>
    <w:rsid w:val="00853180"/>
    <w:rsid w:val="00854989"/>
    <w:rsid w:val="00857AE3"/>
    <w:rsid w:val="00862F8E"/>
    <w:rsid w:val="00895E3A"/>
    <w:rsid w:val="008A0CAC"/>
    <w:rsid w:val="008A0E50"/>
    <w:rsid w:val="008A556E"/>
    <w:rsid w:val="008C2354"/>
    <w:rsid w:val="008C3B5A"/>
    <w:rsid w:val="008D518E"/>
    <w:rsid w:val="008E4471"/>
    <w:rsid w:val="008F69F3"/>
    <w:rsid w:val="00912495"/>
    <w:rsid w:val="009156E5"/>
    <w:rsid w:val="00915DD8"/>
    <w:rsid w:val="009268A2"/>
    <w:rsid w:val="00933561"/>
    <w:rsid w:val="009342BD"/>
    <w:rsid w:val="009421C6"/>
    <w:rsid w:val="00965AFC"/>
    <w:rsid w:val="00967781"/>
    <w:rsid w:val="009770BE"/>
    <w:rsid w:val="00982C71"/>
    <w:rsid w:val="009961ED"/>
    <w:rsid w:val="009A30D9"/>
    <w:rsid w:val="009A36D6"/>
    <w:rsid w:val="009A6ED4"/>
    <w:rsid w:val="009B0CEE"/>
    <w:rsid w:val="009B1DE1"/>
    <w:rsid w:val="009B6611"/>
    <w:rsid w:val="009C013E"/>
    <w:rsid w:val="009C16EB"/>
    <w:rsid w:val="009C5D8B"/>
    <w:rsid w:val="009E792C"/>
    <w:rsid w:val="009F0E1B"/>
    <w:rsid w:val="00A1118E"/>
    <w:rsid w:val="00A2009D"/>
    <w:rsid w:val="00A26093"/>
    <w:rsid w:val="00A26F55"/>
    <w:rsid w:val="00A31284"/>
    <w:rsid w:val="00A31BD1"/>
    <w:rsid w:val="00A566D0"/>
    <w:rsid w:val="00A56B38"/>
    <w:rsid w:val="00A62F72"/>
    <w:rsid w:val="00A704CC"/>
    <w:rsid w:val="00A72905"/>
    <w:rsid w:val="00A8713C"/>
    <w:rsid w:val="00AA1287"/>
    <w:rsid w:val="00AB38FD"/>
    <w:rsid w:val="00AC0B1D"/>
    <w:rsid w:val="00AC2394"/>
    <w:rsid w:val="00AC41E7"/>
    <w:rsid w:val="00AC75BE"/>
    <w:rsid w:val="00AD1065"/>
    <w:rsid w:val="00AD7F24"/>
    <w:rsid w:val="00AE5B04"/>
    <w:rsid w:val="00AE6874"/>
    <w:rsid w:val="00AF41F5"/>
    <w:rsid w:val="00AF4B24"/>
    <w:rsid w:val="00B014EF"/>
    <w:rsid w:val="00B05965"/>
    <w:rsid w:val="00B17639"/>
    <w:rsid w:val="00B205CF"/>
    <w:rsid w:val="00B43051"/>
    <w:rsid w:val="00B45A13"/>
    <w:rsid w:val="00B4748D"/>
    <w:rsid w:val="00B61900"/>
    <w:rsid w:val="00B709F2"/>
    <w:rsid w:val="00B751A2"/>
    <w:rsid w:val="00B8013A"/>
    <w:rsid w:val="00B81F4E"/>
    <w:rsid w:val="00B821C2"/>
    <w:rsid w:val="00B965C0"/>
    <w:rsid w:val="00BA0841"/>
    <w:rsid w:val="00BA76FD"/>
    <w:rsid w:val="00BB2B34"/>
    <w:rsid w:val="00BB33D0"/>
    <w:rsid w:val="00BB6102"/>
    <w:rsid w:val="00BB64B6"/>
    <w:rsid w:val="00BE0C17"/>
    <w:rsid w:val="00BF3757"/>
    <w:rsid w:val="00BF51BE"/>
    <w:rsid w:val="00C0019E"/>
    <w:rsid w:val="00C0755A"/>
    <w:rsid w:val="00C100FE"/>
    <w:rsid w:val="00C37727"/>
    <w:rsid w:val="00C4669B"/>
    <w:rsid w:val="00C517A4"/>
    <w:rsid w:val="00C55397"/>
    <w:rsid w:val="00C63CD9"/>
    <w:rsid w:val="00C65043"/>
    <w:rsid w:val="00C82ED3"/>
    <w:rsid w:val="00C874CE"/>
    <w:rsid w:val="00C97182"/>
    <w:rsid w:val="00CA5AE7"/>
    <w:rsid w:val="00CB2B8A"/>
    <w:rsid w:val="00CC53C1"/>
    <w:rsid w:val="00CD0736"/>
    <w:rsid w:val="00CD7530"/>
    <w:rsid w:val="00CD7944"/>
    <w:rsid w:val="00CE75C2"/>
    <w:rsid w:val="00CF57FB"/>
    <w:rsid w:val="00D273D7"/>
    <w:rsid w:val="00D3265B"/>
    <w:rsid w:val="00D36C67"/>
    <w:rsid w:val="00D37EA8"/>
    <w:rsid w:val="00D42231"/>
    <w:rsid w:val="00D44592"/>
    <w:rsid w:val="00D46B61"/>
    <w:rsid w:val="00D56A3F"/>
    <w:rsid w:val="00D66EA3"/>
    <w:rsid w:val="00D70EF6"/>
    <w:rsid w:val="00D7446B"/>
    <w:rsid w:val="00D74870"/>
    <w:rsid w:val="00D75680"/>
    <w:rsid w:val="00D75D92"/>
    <w:rsid w:val="00D77A97"/>
    <w:rsid w:val="00D8511F"/>
    <w:rsid w:val="00D85A28"/>
    <w:rsid w:val="00D86CB6"/>
    <w:rsid w:val="00D902AE"/>
    <w:rsid w:val="00D9159F"/>
    <w:rsid w:val="00D966E5"/>
    <w:rsid w:val="00DA00AE"/>
    <w:rsid w:val="00DA119E"/>
    <w:rsid w:val="00DA1E27"/>
    <w:rsid w:val="00DC4674"/>
    <w:rsid w:val="00DD5E26"/>
    <w:rsid w:val="00DD6730"/>
    <w:rsid w:val="00DE374C"/>
    <w:rsid w:val="00E204D6"/>
    <w:rsid w:val="00E2127D"/>
    <w:rsid w:val="00E27429"/>
    <w:rsid w:val="00E33380"/>
    <w:rsid w:val="00E35BD4"/>
    <w:rsid w:val="00E44A1B"/>
    <w:rsid w:val="00E46814"/>
    <w:rsid w:val="00E50AE2"/>
    <w:rsid w:val="00E63650"/>
    <w:rsid w:val="00E659E3"/>
    <w:rsid w:val="00E757C3"/>
    <w:rsid w:val="00E804B3"/>
    <w:rsid w:val="00E96493"/>
    <w:rsid w:val="00EA0FF9"/>
    <w:rsid w:val="00EA103F"/>
    <w:rsid w:val="00EA1BDE"/>
    <w:rsid w:val="00EA2591"/>
    <w:rsid w:val="00EA7D35"/>
    <w:rsid w:val="00EE234F"/>
    <w:rsid w:val="00EE4A9A"/>
    <w:rsid w:val="00EF4CE0"/>
    <w:rsid w:val="00F012BA"/>
    <w:rsid w:val="00F05EFD"/>
    <w:rsid w:val="00F20F37"/>
    <w:rsid w:val="00F24662"/>
    <w:rsid w:val="00F36F1E"/>
    <w:rsid w:val="00F514D2"/>
    <w:rsid w:val="00F55240"/>
    <w:rsid w:val="00F56E58"/>
    <w:rsid w:val="00F5792C"/>
    <w:rsid w:val="00F81622"/>
    <w:rsid w:val="00F83712"/>
    <w:rsid w:val="00F83F07"/>
    <w:rsid w:val="00F87399"/>
    <w:rsid w:val="00FB2DCB"/>
    <w:rsid w:val="00FB6039"/>
    <w:rsid w:val="00FC044A"/>
    <w:rsid w:val="00FC07DC"/>
    <w:rsid w:val="00FC17CD"/>
    <w:rsid w:val="00FC797E"/>
    <w:rsid w:val="00FD0A84"/>
    <w:rsid w:val="00FE250E"/>
    <w:rsid w:val="00FE60CE"/>
    <w:rsid w:val="00FF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65E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9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D915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9159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y2iqfc">
    <w:name w:val="y2iqfc"/>
    <w:basedOn w:val="Fuentedeprrafopredeter"/>
    <w:rsid w:val="00D9159F"/>
  </w:style>
  <w:style w:type="paragraph" w:styleId="Textonotapie">
    <w:name w:val="footnote text"/>
    <w:basedOn w:val="Normal"/>
    <w:link w:val="TextonotapieCar"/>
    <w:uiPriority w:val="99"/>
    <w:semiHidden/>
    <w:unhideWhenUsed/>
    <w:rsid w:val="000913F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913F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913F7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unhideWhenUsed/>
    <w:rsid w:val="00A3128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A31284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31284"/>
    <w:rPr>
      <w:vertAlign w:val="superscript"/>
    </w:rPr>
  </w:style>
  <w:style w:type="paragraph" w:styleId="Prrafodelista">
    <w:name w:val="List Paragraph"/>
    <w:basedOn w:val="Normal"/>
    <w:uiPriority w:val="34"/>
    <w:qFormat/>
    <w:rsid w:val="00A31284"/>
    <w:pPr>
      <w:ind w:left="720"/>
      <w:contextualSpacing/>
    </w:pPr>
  </w:style>
  <w:style w:type="paragraph" w:customStyle="1" w:styleId="Default">
    <w:name w:val="Default"/>
    <w:rsid w:val="001131C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32507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AB38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38FD"/>
  </w:style>
  <w:style w:type="paragraph" w:styleId="Piedepgina">
    <w:name w:val="footer"/>
    <w:basedOn w:val="Normal"/>
    <w:link w:val="PiedepginaCar"/>
    <w:uiPriority w:val="99"/>
    <w:unhideWhenUsed/>
    <w:rsid w:val="00AB38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38FD"/>
  </w:style>
  <w:style w:type="character" w:styleId="Hipervnculo">
    <w:name w:val="Hyperlink"/>
    <w:basedOn w:val="Fuentedeprrafopredeter"/>
    <w:uiPriority w:val="99"/>
    <w:unhideWhenUsed/>
    <w:rsid w:val="00D46B6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6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caib.es/sites/institutestudisautonomics/ca/n/decret_legislatiu_791990_de_6_de_setembre_pel_qual_saprova_el_text_refos_de_la_compilacio_del_dret_civil_de_les_illes_balears_-60820/" TargetMode="External"/><Relationship Id="rId2" Type="http://schemas.openxmlformats.org/officeDocument/2006/relationships/hyperlink" Target="https://www.caib.es/sites/institutestudisautonomics/ca/n/decret_legislatiu_791990_de_6_de_setembre_pel_qual_saprova_el_text_refos_de_la_compilacio_del_dret_civil_de_les_illes_balears_-60820/" TargetMode="External"/><Relationship Id="rId1" Type="http://schemas.openxmlformats.org/officeDocument/2006/relationships/hyperlink" Target="https://www.caib.es/sites/institutestudisautonomics/ca/n/decret_legislatiu_791990_de_6_de_setembre_pel_qual_saprova_el_text_refos_de_la_compilacio_del_dret_civil_de_les_illes_balears_-60820/" TargetMode="External"/><Relationship Id="rId6" Type="http://schemas.openxmlformats.org/officeDocument/2006/relationships/hyperlink" Target="https://www.caib.es/sites/institutestudisautonomics/ca/n/decret_legislatiu_791990_de_6_de_setembre_pel_qual_saprova_el_text_refos_de_la_compilacio_del_dret_civil_de_les_illes_balears_-60820/" TargetMode="External"/><Relationship Id="rId5" Type="http://schemas.openxmlformats.org/officeDocument/2006/relationships/hyperlink" Target="https://www.caib.es/sites/institutestudisautonomics/ca/n/decret_legislatiu_791990_de_6_de_setembre_pel_qual_saprova_el_text_refos_de_la_compilacio_del_dret_civil_de_les_illes_balears_-60820/" TargetMode="External"/><Relationship Id="rId4" Type="http://schemas.openxmlformats.org/officeDocument/2006/relationships/hyperlink" Target="https://www.caib.es/sites/institutestudisautonomics/ca/n/decret_legislatiu_791990_de_6_de_setembre_pel_qual_saprova_el_text_refos_de_la_compilacio_del_dret_civil_de_les_illes_balears_-6082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8F16B-824B-4062-A333-20BCFC220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2022-12-20T22:17:00Z</dcterms:created>
  <dcterms:modified xsi:type="dcterms:W3CDTF">2022-12-21T10:24:00Z</dcterms:modified>
</cp:coreProperties>
</file>