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48896" w14:textId="77777777" w:rsidR="009244B9" w:rsidRPr="009356C0" w:rsidRDefault="009244B9" w:rsidP="009356C0">
      <w:pPr>
        <w:suppressAutoHyphens/>
        <w:autoSpaceDN w:val="0"/>
        <w:spacing w:before="120" w:after="120" w:line="240" w:lineRule="auto"/>
        <w:textAlignment w:val="baseline"/>
        <w:rPr>
          <w:rFonts w:ascii="Noto Sans" w:hAnsi="Noto Sans" w:cs="Noto Sans"/>
          <w:b/>
          <w:bCs/>
          <w:sz w:val="28"/>
          <w:szCs w:val="28"/>
        </w:rPr>
      </w:pPr>
      <w:r w:rsidRPr="009356C0">
        <w:rPr>
          <w:rFonts w:ascii="Noto Sans" w:hAnsi="Noto Sans" w:cs="Noto Sans"/>
          <w:b/>
          <w:bCs/>
          <w:sz w:val="28"/>
          <w:szCs w:val="28"/>
        </w:rPr>
        <w:t>La consignació de textos normatius</w:t>
      </w:r>
    </w:p>
    <w:p w14:paraId="42589AEA" w14:textId="77777777" w:rsidR="009244B9" w:rsidRPr="004F4B32" w:rsidRDefault="009244B9" w:rsidP="009244B9">
      <w:pPr>
        <w:spacing w:before="120" w:after="120"/>
        <w:rPr>
          <w:rFonts w:ascii="Noto Sans" w:hAnsi="Noto Sans" w:cs="Noto Sans"/>
          <w:b/>
          <w:bCs/>
        </w:rPr>
      </w:pPr>
    </w:p>
    <w:p w14:paraId="5C3BD43B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Cs/>
        </w:rPr>
      </w:pPr>
      <w:r w:rsidRPr="004F4B32">
        <w:rPr>
          <w:rFonts w:ascii="Noto Sans" w:hAnsi="Noto Sans" w:cs="Noto Sans"/>
          <w:bCs/>
        </w:rPr>
        <w:t>En la consignació de textos normatius cal tenir present tres aspectes: l’ordre correcte dels elements, els usos de les majúscules i els signes de puntuació.</w:t>
      </w:r>
    </w:p>
    <w:p w14:paraId="7E49B15F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/>
          <w:bCs/>
          <w:color w:val="595959"/>
        </w:rPr>
      </w:pPr>
    </w:p>
    <w:p w14:paraId="6C2696D3" w14:textId="00751064" w:rsidR="009244B9" w:rsidRDefault="009244B9" w:rsidP="009244B9">
      <w:pPr>
        <w:jc w:val="both"/>
        <w:outlineLvl w:val="0"/>
        <w:rPr>
          <w:rFonts w:ascii="Noto Sans" w:hAnsi="Noto Sans" w:cs="Noto Sans"/>
          <w:b/>
          <w:bCs/>
        </w:rPr>
      </w:pPr>
      <w:r w:rsidRPr="004F4B32">
        <w:rPr>
          <w:rFonts w:ascii="Noto Sans" w:hAnsi="Noto Sans" w:cs="Noto Sans"/>
          <w:b/>
          <w:bCs/>
        </w:rPr>
        <w:t>Ordre correcte dels elements</w:t>
      </w:r>
    </w:p>
    <w:p w14:paraId="26027B76" w14:textId="77777777" w:rsidR="009356C0" w:rsidRPr="009356C0" w:rsidRDefault="009356C0" w:rsidP="009244B9">
      <w:pPr>
        <w:jc w:val="both"/>
        <w:outlineLvl w:val="0"/>
        <w:rPr>
          <w:rFonts w:ascii="Noto Sans" w:hAnsi="Noto Sans" w:cs="Noto Sans"/>
          <w:b/>
          <w:bCs/>
          <w:sz w:val="10"/>
          <w:szCs w:val="10"/>
        </w:rPr>
      </w:pPr>
    </w:p>
    <w:tbl>
      <w:tblPr>
        <w:tblW w:w="782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232"/>
        <w:gridCol w:w="1070"/>
        <w:gridCol w:w="392"/>
        <w:gridCol w:w="1170"/>
        <w:gridCol w:w="386"/>
        <w:gridCol w:w="671"/>
        <w:gridCol w:w="278"/>
        <w:gridCol w:w="2544"/>
      </w:tblGrid>
      <w:tr w:rsidR="009244B9" w:rsidRPr="004F4B32" w14:paraId="2DA0B4D0" w14:textId="77777777" w:rsidTr="00246D04">
        <w:trPr>
          <w:trHeight w:val="330"/>
          <w:jc w:val="center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3EB3D" w14:textId="77777777" w:rsidR="009244B9" w:rsidRPr="004F4B32" w:rsidRDefault="009244B9" w:rsidP="00246D04">
            <w:pPr>
              <w:jc w:val="center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>tipus de document</w:t>
            </w:r>
          </w:p>
        </w:tc>
        <w:tc>
          <w:tcPr>
            <w:tcW w:w="23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46B50" w14:textId="77777777" w:rsidR="009244B9" w:rsidRPr="004F4B32" w:rsidRDefault="009244B9" w:rsidP="00246D04">
            <w:pPr>
              <w:jc w:val="both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5A1F9" w14:textId="77777777" w:rsidR="009244B9" w:rsidRPr="004F4B32" w:rsidRDefault="009244B9" w:rsidP="00246D04">
            <w:pPr>
              <w:jc w:val="center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>número de registre</w:t>
            </w:r>
          </w:p>
        </w:tc>
        <w:tc>
          <w:tcPr>
            <w:tcW w:w="3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392FD" w14:textId="77777777" w:rsidR="009244B9" w:rsidRPr="004F4B32" w:rsidRDefault="009244B9" w:rsidP="00246D04">
            <w:pPr>
              <w:jc w:val="both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 xml:space="preserve"> /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2AE355" w14:textId="77777777" w:rsidR="009244B9" w:rsidRPr="004F4B32" w:rsidRDefault="009244B9" w:rsidP="00246D04">
            <w:pPr>
              <w:jc w:val="center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>any complet</w:t>
            </w:r>
          </w:p>
        </w:tc>
        <w:tc>
          <w:tcPr>
            <w:tcW w:w="38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FEB2D" w14:textId="77777777" w:rsidR="009244B9" w:rsidRPr="004F4B32" w:rsidRDefault="009244B9" w:rsidP="00246D04">
            <w:pPr>
              <w:jc w:val="both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>,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DF923" w14:textId="77777777" w:rsidR="009244B9" w:rsidRPr="004F4B32" w:rsidRDefault="009244B9" w:rsidP="00246D04">
            <w:pPr>
              <w:jc w:val="center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>data</w:t>
            </w:r>
          </w:p>
        </w:tc>
        <w:tc>
          <w:tcPr>
            <w:tcW w:w="27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B7ABF" w14:textId="77777777" w:rsidR="009244B9" w:rsidRPr="004F4B32" w:rsidRDefault="009244B9" w:rsidP="00246D04">
            <w:pPr>
              <w:jc w:val="both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>,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0D2B9" w14:textId="77777777" w:rsidR="009244B9" w:rsidRPr="004F4B32" w:rsidRDefault="009244B9" w:rsidP="00246D04">
            <w:pPr>
              <w:jc w:val="center"/>
              <w:outlineLvl w:val="0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4F4B32">
              <w:rPr>
                <w:rFonts w:ascii="Noto Sans" w:hAnsi="Noto Sans" w:cs="Noto Sans"/>
                <w:bCs/>
                <w:sz w:val="18"/>
                <w:szCs w:val="18"/>
              </w:rPr>
              <w:t>títol complet de la norma</w:t>
            </w:r>
          </w:p>
        </w:tc>
      </w:tr>
    </w:tbl>
    <w:p w14:paraId="09454C7C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Cs/>
        </w:rPr>
      </w:pPr>
    </w:p>
    <w:p w14:paraId="4293D802" w14:textId="77777777" w:rsidR="009244B9" w:rsidRPr="004F4B32" w:rsidRDefault="009244B9" w:rsidP="009244B9">
      <w:pPr>
        <w:jc w:val="both"/>
        <w:outlineLvl w:val="0"/>
      </w:pPr>
      <w:r w:rsidRPr="004F4B32">
        <w:rPr>
          <w:rFonts w:ascii="Noto Sans" w:hAnsi="Noto Sans" w:cs="Noto Sans"/>
          <w:bCs/>
          <w:i/>
          <w:sz w:val="20"/>
        </w:rPr>
        <w:t xml:space="preserve">          </w:t>
      </w:r>
      <w:r w:rsidRPr="004F4B32">
        <w:rPr>
          <w:rFonts w:ascii="Noto Sans" w:hAnsi="Noto Sans" w:cs="Noto Sans"/>
          <w:bCs/>
          <w:i/>
          <w:sz w:val="20"/>
          <w:u w:val="single"/>
        </w:rPr>
        <w:t>Llei orgànica</w:t>
      </w:r>
      <w:r w:rsidRPr="004F4B32">
        <w:rPr>
          <w:rFonts w:ascii="Noto Sans" w:hAnsi="Noto Sans" w:cs="Noto Sans"/>
          <w:bCs/>
          <w:i/>
          <w:sz w:val="20"/>
        </w:rPr>
        <w:t xml:space="preserve"> </w:t>
      </w:r>
      <w:r w:rsidRPr="004F4B32">
        <w:rPr>
          <w:rFonts w:ascii="Noto Sans" w:hAnsi="Noto Sans" w:cs="Noto Sans"/>
          <w:bCs/>
          <w:i/>
          <w:sz w:val="20"/>
          <w:u w:val="single"/>
        </w:rPr>
        <w:t>15</w:t>
      </w:r>
      <w:r w:rsidRPr="004F4B32">
        <w:rPr>
          <w:rFonts w:ascii="Noto Sans" w:hAnsi="Noto Sans" w:cs="Noto Sans"/>
          <w:bCs/>
          <w:i/>
          <w:sz w:val="20"/>
        </w:rPr>
        <w:t>/</w:t>
      </w:r>
      <w:r w:rsidRPr="004F4B32">
        <w:rPr>
          <w:rFonts w:ascii="Noto Sans" w:hAnsi="Noto Sans" w:cs="Noto Sans"/>
          <w:bCs/>
          <w:i/>
          <w:sz w:val="20"/>
          <w:u w:val="single"/>
        </w:rPr>
        <w:t>1999</w:t>
      </w:r>
      <w:r w:rsidRPr="004F4B32">
        <w:rPr>
          <w:rFonts w:ascii="Noto Sans" w:hAnsi="Noto Sans" w:cs="Noto Sans"/>
          <w:bCs/>
          <w:i/>
          <w:sz w:val="20"/>
        </w:rPr>
        <w:t xml:space="preserve">, </w:t>
      </w:r>
      <w:r w:rsidRPr="004F4B32">
        <w:rPr>
          <w:rFonts w:ascii="Noto Sans" w:hAnsi="Noto Sans" w:cs="Noto Sans"/>
          <w:bCs/>
          <w:i/>
          <w:sz w:val="20"/>
          <w:u w:val="single"/>
        </w:rPr>
        <w:t>de 13 de desembre</w:t>
      </w:r>
      <w:r w:rsidRPr="004F4B32">
        <w:rPr>
          <w:rFonts w:ascii="Noto Sans" w:hAnsi="Noto Sans" w:cs="Noto Sans"/>
          <w:bCs/>
          <w:i/>
          <w:sz w:val="20"/>
        </w:rPr>
        <w:t xml:space="preserve">, </w:t>
      </w:r>
      <w:r w:rsidRPr="004F4B32">
        <w:rPr>
          <w:rFonts w:ascii="Noto Sans" w:hAnsi="Noto Sans" w:cs="Noto Sans"/>
          <w:bCs/>
          <w:i/>
          <w:sz w:val="20"/>
          <w:u w:val="single"/>
        </w:rPr>
        <w:t>de protecció de dades de caràcter personal</w:t>
      </w:r>
    </w:p>
    <w:p w14:paraId="3CD2AFF3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Cs/>
        </w:rPr>
      </w:pPr>
    </w:p>
    <w:p w14:paraId="79B4D457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/>
          <w:bCs/>
        </w:rPr>
      </w:pPr>
      <w:r w:rsidRPr="004F4B32">
        <w:rPr>
          <w:rFonts w:ascii="Noto Sans" w:hAnsi="Noto Sans" w:cs="Noto Sans"/>
          <w:b/>
          <w:bCs/>
        </w:rPr>
        <w:t>Usos de majúscules</w:t>
      </w:r>
    </w:p>
    <w:p w14:paraId="0CD74B8D" w14:textId="77777777" w:rsidR="009244B9" w:rsidRPr="004F4B32" w:rsidRDefault="009244B9" w:rsidP="009244B9">
      <w:pPr>
        <w:jc w:val="both"/>
        <w:outlineLvl w:val="0"/>
      </w:pPr>
      <w:r w:rsidRPr="004F4B32">
        <w:rPr>
          <w:rFonts w:ascii="Noto Sans" w:hAnsi="Noto Sans" w:cs="Noto Sans"/>
          <w:bCs/>
        </w:rPr>
        <w:t>Cal escriure en majúscula la inicial del primer mot que designa la classe de norma (Llei, Llei orgànica, Decret, Reial decret, Reglament, etc.). Pel que fa a la resta de la denominació, s’escriu tota en minúscula (inclosos els mesos) llevat els noms propis. Observeu els exemples següents i subratlleu els usos de majúscules:</w:t>
      </w:r>
    </w:p>
    <w:p w14:paraId="3A7A278E" w14:textId="77777777" w:rsidR="009244B9" w:rsidRPr="009356C0" w:rsidRDefault="009244B9" w:rsidP="009244B9">
      <w:pPr>
        <w:jc w:val="both"/>
        <w:outlineLvl w:val="0"/>
        <w:rPr>
          <w:rFonts w:ascii="Noto Sans" w:hAnsi="Noto Sans" w:cs="Noto Sans"/>
          <w:bCs/>
          <w:sz w:val="10"/>
          <w:szCs w:val="10"/>
        </w:rPr>
      </w:pPr>
    </w:p>
    <w:p w14:paraId="45D56490" w14:textId="77777777" w:rsidR="00081855" w:rsidRPr="004F4B32" w:rsidRDefault="00081855" w:rsidP="00081855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Llei 1/2022, de 8 de març, d’educació de les Illes Balears</w:t>
      </w:r>
    </w:p>
    <w:p w14:paraId="7B4C496D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 xml:space="preserve">Llei 1/1996, de 10 de gener, d’assistència jurídica gratuïta </w:t>
      </w:r>
    </w:p>
    <w:p w14:paraId="38A9C871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Reial decret legislatiu 2976/1983, de 9 de novembre, pel qual es regula la Comissió ...</w:t>
      </w:r>
    </w:p>
    <w:p w14:paraId="6064937E" w14:textId="77777777" w:rsidR="00081855" w:rsidRPr="004F4B32" w:rsidRDefault="00081855" w:rsidP="00081855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Codi civil, el Codi penal</w:t>
      </w:r>
    </w:p>
    <w:p w14:paraId="647B7BFA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la Constitució del Principat d’Andorra</w:t>
      </w:r>
    </w:p>
    <w:p w14:paraId="7050195B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la Llei 8/1980, de 10 de març, de l’Estatut dels treballadors</w:t>
      </w:r>
    </w:p>
    <w:p w14:paraId="4BE9BBB5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la Llei orgànica del poder judicial</w:t>
      </w:r>
    </w:p>
    <w:p w14:paraId="72E80020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Codi de procediment civil (Andorra)</w:t>
      </w:r>
    </w:p>
    <w:p w14:paraId="4959B593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Decret 41/1986, de 13 de febrer, de creació d’òrgans auxiliars de la Comissió per a la Normalització Lingüística i de la Direcció General de Política Lingüística</w:t>
      </w:r>
    </w:p>
    <w:p w14:paraId="11979C40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la Llei 21/2018, de 16 d'octubre, de mancomunitats de la Comunitat Valenciana</w:t>
      </w:r>
    </w:p>
    <w:p w14:paraId="0052008C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l’Avantprojecte de llei de mesures fiscals, administratives, financeres i del sector públic</w:t>
      </w:r>
    </w:p>
    <w:p w14:paraId="64EB9E4C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Projecte de llei forestal</w:t>
      </w:r>
    </w:p>
    <w:p w14:paraId="3E24C697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la Carta europea de llengües regionals i minoritàries</w:t>
      </w:r>
    </w:p>
    <w:p w14:paraId="3473D470" w14:textId="0B8D2F89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</w:rPr>
      </w:pPr>
      <w:r w:rsidRPr="004F4B32">
        <w:rPr>
          <w:rFonts w:ascii="Noto Sans" w:hAnsi="Noto Sans" w:cs="Noto Sans"/>
          <w:bCs/>
          <w:i/>
        </w:rPr>
        <w:t>la Declaració universal de drets humans</w:t>
      </w:r>
    </w:p>
    <w:p w14:paraId="5AA9A4F4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Cs/>
        </w:rPr>
      </w:pPr>
      <w:r w:rsidRPr="004F4B32">
        <w:rPr>
          <w:rFonts w:ascii="Noto Sans" w:hAnsi="Noto Sans" w:cs="Noto Sans"/>
          <w:bCs/>
        </w:rPr>
        <w:lastRenderedPageBreak/>
        <w:t>La denominació de les parts que integren els documents legislatius va en minúscula. Observeu els exemples següents i subratlleu els usos de les minúscules :</w:t>
      </w:r>
    </w:p>
    <w:p w14:paraId="1AEC482B" w14:textId="77777777" w:rsidR="009244B9" w:rsidRPr="004F4B32" w:rsidRDefault="009244B9" w:rsidP="009356C0">
      <w:pPr>
        <w:tabs>
          <w:tab w:val="left" w:pos="567"/>
        </w:tabs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preàmbul de l’Estatut</w:t>
      </w:r>
    </w:p>
    <w:p w14:paraId="75995FFA" w14:textId="77777777" w:rsidR="009244B9" w:rsidRPr="004F4B32" w:rsidRDefault="009244B9" w:rsidP="009356C0">
      <w:pPr>
        <w:tabs>
          <w:tab w:val="left" w:pos="567"/>
        </w:tabs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l’article 3.1 del Codi civil</w:t>
      </w:r>
    </w:p>
    <w:p w14:paraId="1803E92B" w14:textId="77777777" w:rsidR="009244B9" w:rsidRPr="004F4B32" w:rsidRDefault="009244B9" w:rsidP="009356C0">
      <w:pPr>
        <w:tabs>
          <w:tab w:val="left" w:pos="567"/>
        </w:tabs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llibre II de la Compilació del dret civil de les Illes Balears</w:t>
      </w:r>
    </w:p>
    <w:p w14:paraId="6914C719" w14:textId="77777777" w:rsidR="009244B9" w:rsidRPr="004F4B32" w:rsidRDefault="009244B9" w:rsidP="009356C0">
      <w:pPr>
        <w:tabs>
          <w:tab w:val="left" w:pos="567"/>
        </w:tabs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la disposició final primera de la LEC</w:t>
      </w:r>
    </w:p>
    <w:p w14:paraId="5D26F7ED" w14:textId="77777777" w:rsidR="009244B9" w:rsidRPr="004F4B32" w:rsidRDefault="009244B9" w:rsidP="009356C0">
      <w:pPr>
        <w:tabs>
          <w:tab w:val="left" w:pos="567"/>
        </w:tabs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el títol II del llibre primer del Codi civil</w:t>
      </w:r>
    </w:p>
    <w:p w14:paraId="3B0223E0" w14:textId="77777777" w:rsidR="009244B9" w:rsidRPr="004F4B32" w:rsidRDefault="009244B9" w:rsidP="009244B9">
      <w:pPr>
        <w:ind w:left="567"/>
        <w:jc w:val="both"/>
        <w:outlineLvl w:val="0"/>
        <w:rPr>
          <w:rFonts w:ascii="Noto Sans" w:hAnsi="Noto Sans" w:cs="Noto Sans"/>
          <w:bCs/>
          <w:i/>
        </w:rPr>
      </w:pPr>
    </w:p>
    <w:p w14:paraId="661BB559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/>
          <w:bCs/>
        </w:rPr>
      </w:pPr>
      <w:r w:rsidRPr="004F4B32">
        <w:rPr>
          <w:rFonts w:ascii="Noto Sans" w:hAnsi="Noto Sans" w:cs="Noto Sans"/>
          <w:b/>
          <w:bCs/>
        </w:rPr>
        <w:t xml:space="preserve">Signes de puntuació </w:t>
      </w:r>
    </w:p>
    <w:p w14:paraId="5008F5E4" w14:textId="77777777" w:rsidR="009244B9" w:rsidRPr="009356C0" w:rsidRDefault="009244B9" w:rsidP="009244B9">
      <w:pPr>
        <w:jc w:val="both"/>
        <w:outlineLvl w:val="0"/>
        <w:rPr>
          <w:rFonts w:ascii="Noto Sans" w:hAnsi="Noto Sans" w:cs="Noto Sans"/>
          <w:b/>
          <w:bCs/>
          <w:sz w:val="2"/>
          <w:szCs w:val="2"/>
        </w:rPr>
      </w:pPr>
    </w:p>
    <w:p w14:paraId="02CE0E83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Cs/>
        </w:rPr>
      </w:pPr>
      <w:r w:rsidRPr="004F4B32">
        <w:rPr>
          <w:rFonts w:ascii="Noto Sans" w:hAnsi="Noto Sans" w:cs="Noto Sans"/>
          <w:bCs/>
        </w:rPr>
        <w:t>Cal tenir present que el número de registre i l’any són els elements que especifiquen el document legislatiu, per tant, la resta d’elements són explicatius i s’escriuen entre comes. Observeu l’ús de les comes en els exemples següents:</w:t>
      </w:r>
    </w:p>
    <w:p w14:paraId="09D00E3D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d’acord amb la Llei 15/1999, de protecció de dades de caràcter personal, cal adoptar...</w:t>
      </w:r>
    </w:p>
    <w:p w14:paraId="0DBEFEDF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d’acord amb la Llei 15/1999, de 13 de desembre, cal adoptar...</w:t>
      </w:r>
    </w:p>
    <w:p w14:paraId="73447A24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d’acord amb la Llei d’enjudiciament civil i la Llei orgànica del poder judicial, cal..</w:t>
      </w:r>
    </w:p>
    <w:p w14:paraId="250E9BB5" w14:textId="77777777" w:rsidR="009244B9" w:rsidRPr="004F4B32" w:rsidRDefault="009244B9" w:rsidP="009356C0">
      <w:pPr>
        <w:spacing w:after="0" w:line="240" w:lineRule="auto"/>
        <w:ind w:left="567"/>
        <w:jc w:val="both"/>
        <w:outlineLvl w:val="0"/>
        <w:rPr>
          <w:rFonts w:ascii="Noto Sans" w:hAnsi="Noto Sans" w:cs="Noto Sans"/>
          <w:bCs/>
          <w:i/>
        </w:rPr>
      </w:pPr>
      <w:r w:rsidRPr="004F4B32">
        <w:rPr>
          <w:rFonts w:ascii="Noto Sans" w:hAnsi="Noto Sans" w:cs="Noto Sans"/>
          <w:bCs/>
          <w:i/>
        </w:rPr>
        <w:t>d’acord amb la LEC i la LOPJ, cal..</w:t>
      </w:r>
    </w:p>
    <w:p w14:paraId="3C78467F" w14:textId="77777777" w:rsidR="009244B9" w:rsidRPr="004F4B32" w:rsidRDefault="009244B9" w:rsidP="009244B9">
      <w:pPr>
        <w:ind w:left="567"/>
        <w:jc w:val="both"/>
        <w:outlineLvl w:val="0"/>
        <w:rPr>
          <w:rFonts w:ascii="Noto Sans" w:hAnsi="Noto Sans" w:cs="Noto Sans"/>
          <w:bCs/>
          <w:i/>
        </w:rPr>
      </w:pPr>
    </w:p>
    <w:p w14:paraId="6D354482" w14:textId="77777777" w:rsidR="009244B9" w:rsidRPr="004F4B32" w:rsidRDefault="009244B9" w:rsidP="009244B9">
      <w:pPr>
        <w:rPr>
          <w:rFonts w:ascii="Noto Sans" w:hAnsi="Noto Sans" w:cs="Noto Sans"/>
          <w:color w:val="808080"/>
        </w:rPr>
      </w:pPr>
    </w:p>
    <w:p w14:paraId="2F922F48" w14:textId="77777777" w:rsidR="009244B9" w:rsidRPr="004F4B32" w:rsidRDefault="009244B9" w:rsidP="009244B9">
      <w:pPr>
        <w:shd w:val="clear" w:color="auto" w:fill="D9E2F3" w:themeFill="accent1" w:themeFillTint="33"/>
        <w:jc w:val="both"/>
        <w:outlineLvl w:val="0"/>
      </w:pPr>
      <w:r w:rsidRPr="004F4B32">
        <w:rPr>
          <w:rFonts w:ascii="Noto Sans" w:hAnsi="Noto Sans" w:cs="Noto Sans"/>
          <w:b/>
          <w:bCs/>
        </w:rPr>
        <w:t xml:space="preserve">Exercici 1. </w:t>
      </w:r>
      <w:r w:rsidRPr="004F4B32">
        <w:rPr>
          <w:rFonts w:ascii="Noto Sans" w:hAnsi="Noto Sans" w:cs="Noto Sans"/>
        </w:rPr>
        <w:t>Corregiu les frases i expressions següents.</w:t>
      </w:r>
    </w:p>
    <w:p w14:paraId="162CA0F8" w14:textId="77777777" w:rsidR="009244B9" w:rsidRPr="004F4B32" w:rsidRDefault="009244B9" w:rsidP="009244B9">
      <w:pPr>
        <w:jc w:val="both"/>
        <w:outlineLvl w:val="0"/>
        <w:rPr>
          <w:rFonts w:ascii="Noto Sans" w:hAnsi="Noto Sans" w:cs="Noto Sans"/>
          <w:b/>
          <w:bCs/>
          <w:u w:val="single"/>
        </w:rPr>
      </w:pPr>
    </w:p>
    <w:p w14:paraId="49280C55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jc w:val="both"/>
        <w:rPr>
          <w:rFonts w:ascii="Noto Sans" w:hAnsi="Noto Sans" w:cs="Noto Sans"/>
        </w:rPr>
      </w:pPr>
      <w:r w:rsidRPr="004F4B32">
        <w:rPr>
          <w:rFonts w:ascii="Noto Sans" w:hAnsi="Noto Sans" w:cs="Noto Sans"/>
        </w:rPr>
        <w:t>Ja s’ha publicat el Nou Codi de Bones Pràctiques del Servei de Salut.</w:t>
      </w:r>
    </w:p>
    <w:p w14:paraId="206DE23C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jc w:val="both"/>
        <w:rPr>
          <w:rFonts w:ascii="Noto Sans" w:hAnsi="Noto Sans" w:cs="Noto Sans"/>
        </w:rPr>
      </w:pPr>
      <w:r w:rsidRPr="004F4B32">
        <w:rPr>
          <w:rFonts w:ascii="Noto Sans" w:hAnsi="Noto Sans" w:cs="Noto Sans"/>
        </w:rPr>
        <w:t>Llei 3/2019, de 31 de gener, Agrària de les Illes Balears</w:t>
      </w:r>
    </w:p>
    <w:p w14:paraId="328CEAF8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jc w:val="both"/>
        <w:rPr>
          <w:rFonts w:ascii="Noto Sans" w:hAnsi="Noto Sans" w:cs="Noto Sans"/>
          <w:bCs/>
          <w:iCs/>
        </w:rPr>
      </w:pPr>
      <w:r w:rsidRPr="004F4B32">
        <w:rPr>
          <w:rFonts w:ascii="Noto Sans" w:hAnsi="Noto Sans" w:cs="Noto Sans"/>
          <w:bCs/>
          <w:iCs/>
        </w:rPr>
        <w:t>Llei Orgànica 1/1996, de 15 de gener de protecció jurídica del menor, de modificació parcial del Codi civil i de la Llei d'Enjudiciament Civil (LEC)</w:t>
      </w:r>
    </w:p>
    <w:p w14:paraId="631EF765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rPr>
          <w:rFonts w:ascii="Noto Sans" w:hAnsi="Noto Sans" w:cs="Noto Sans"/>
        </w:rPr>
      </w:pPr>
      <w:r w:rsidRPr="004F4B32">
        <w:rPr>
          <w:rFonts w:ascii="Noto Sans" w:hAnsi="Noto Sans" w:cs="Noto Sans"/>
        </w:rPr>
        <w:t>La Disposició final de la Llei orgànica 6/1985, d'1 de juliol, del Poder Judicial</w:t>
      </w:r>
    </w:p>
    <w:p w14:paraId="3605CC96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jc w:val="both"/>
        <w:rPr>
          <w:rFonts w:ascii="Noto Sans" w:hAnsi="Noto Sans" w:cs="Noto Sans"/>
          <w:bCs/>
          <w:iCs/>
        </w:rPr>
      </w:pPr>
      <w:r w:rsidRPr="004F4B32">
        <w:rPr>
          <w:rFonts w:ascii="Noto Sans" w:hAnsi="Noto Sans" w:cs="Noto Sans"/>
          <w:bCs/>
          <w:iCs/>
        </w:rPr>
        <w:t>LLEI 5/2006 de 10 de maig, del llibre cinquè del Codi Civil de Catalunya, relatiu als Drets reals</w:t>
      </w:r>
    </w:p>
    <w:p w14:paraId="178669BE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rPr>
          <w:rFonts w:ascii="Noto Sans" w:hAnsi="Noto Sans" w:cs="Noto Sans"/>
        </w:rPr>
      </w:pPr>
      <w:r w:rsidRPr="004F4B32">
        <w:rPr>
          <w:rFonts w:ascii="Noto Sans" w:hAnsi="Noto Sans" w:cs="Noto Sans"/>
        </w:rPr>
        <w:t>L’Article 4 del Reial Decret 1784/1996, de 19 de juliol, pel qual s'aprova el Reglament del Registre Mercantil</w:t>
      </w:r>
    </w:p>
    <w:p w14:paraId="1A9349EF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rPr>
          <w:rFonts w:ascii="Noto Sans" w:hAnsi="Noto Sans" w:cs="Noto Sans"/>
        </w:rPr>
      </w:pPr>
      <w:r w:rsidRPr="004F4B32">
        <w:rPr>
          <w:rFonts w:ascii="Noto Sans" w:hAnsi="Noto Sans" w:cs="Noto Sans"/>
        </w:rPr>
        <w:t>Llei 15/2019, de 29 de març, de modificació de la Llei de consells escolars de les Illes Balears, aprovat pel Decret Legislatiu 112/2001, de 7 de setembre</w:t>
      </w:r>
    </w:p>
    <w:p w14:paraId="1F881A3C" w14:textId="77777777" w:rsidR="009244B9" w:rsidRPr="004F4B32" w:rsidRDefault="009244B9" w:rsidP="009244B9">
      <w:pPr>
        <w:pStyle w:val="Prrafodelista"/>
        <w:numPr>
          <w:ilvl w:val="0"/>
          <w:numId w:val="3"/>
        </w:numPr>
        <w:autoSpaceDN w:val="0"/>
        <w:spacing w:line="242" w:lineRule="auto"/>
        <w:contextualSpacing w:val="0"/>
        <w:rPr>
          <w:rFonts w:ascii="Noto Sans" w:hAnsi="Noto Sans" w:cs="Noto Sans"/>
        </w:rPr>
      </w:pPr>
      <w:r w:rsidRPr="004F4B32">
        <w:rPr>
          <w:rFonts w:ascii="Noto Sans" w:hAnsi="Noto Sans" w:cs="Noto Sans"/>
        </w:rPr>
        <w:t>DECRET 243/2007, de 6 de novembre, d'estructura del Departament d'interior, relacions institucionals i participació</w:t>
      </w:r>
    </w:p>
    <w:p w14:paraId="46ACA481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  <w:b/>
          <w:bCs/>
        </w:rPr>
      </w:pPr>
      <w:r w:rsidRPr="00D70B6E">
        <w:rPr>
          <w:rFonts w:ascii="Noto Sans" w:hAnsi="Noto Sans" w:cs="Noto Sans"/>
          <w:b/>
          <w:bCs/>
        </w:rPr>
        <w:lastRenderedPageBreak/>
        <w:t>Casos controvertits</w:t>
      </w:r>
    </w:p>
    <w:p w14:paraId="682FCE3D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</w:rPr>
      </w:pPr>
    </w:p>
    <w:p w14:paraId="0D07F126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  <w:b/>
          <w:bCs/>
          <w:i/>
          <w:iCs/>
        </w:rPr>
      </w:pPr>
      <w:r w:rsidRPr="00D70B6E">
        <w:rPr>
          <w:rFonts w:ascii="Noto Sans" w:hAnsi="Noto Sans" w:cs="Noto Sans"/>
          <w:b/>
          <w:bCs/>
          <w:i/>
          <w:iCs/>
        </w:rPr>
        <w:t>Text refós</w:t>
      </w:r>
    </w:p>
    <w:p w14:paraId="04BB035E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Segons el </w:t>
      </w:r>
      <w:r w:rsidRPr="00097342">
        <w:rPr>
          <w:rFonts w:ascii="Noto Sans" w:hAnsi="Noto Sans" w:cs="Noto Sans"/>
          <w:i/>
          <w:iCs/>
        </w:rPr>
        <w:t>Llibre d’estil del Govern de les Illes Balears</w:t>
      </w:r>
      <w:r>
        <w:rPr>
          <w:rFonts w:ascii="Noto Sans" w:hAnsi="Noto Sans" w:cs="Noto Sans"/>
        </w:rPr>
        <w:t xml:space="preserve">, </w:t>
      </w:r>
      <w:r w:rsidRPr="00D70B6E">
        <w:rPr>
          <w:rFonts w:ascii="Noto Sans" w:hAnsi="Noto Sans" w:cs="Noto Sans"/>
        </w:rPr>
        <w:t>per un criteri de simplificació s’opta per escriure</w:t>
      </w:r>
      <w:r>
        <w:rPr>
          <w:rFonts w:ascii="Noto Sans" w:hAnsi="Noto Sans" w:cs="Noto Sans"/>
        </w:rPr>
        <w:t xml:space="preserve"> </w:t>
      </w:r>
      <w:r w:rsidRPr="00006A82">
        <w:rPr>
          <w:rFonts w:ascii="Noto Sans" w:hAnsi="Noto Sans" w:cs="Noto Sans"/>
          <w:i/>
          <w:iCs/>
        </w:rPr>
        <w:t>text refós</w:t>
      </w:r>
      <w:r w:rsidRPr="00D70B6E">
        <w:rPr>
          <w:rFonts w:ascii="Noto Sans" w:hAnsi="Noto Sans" w:cs="Noto Sans"/>
        </w:rPr>
        <w:t xml:space="preserve"> sempre amb la paraula inicial en majúscula, tant si s’esmenta de manera independent com si forma part del text legal del qual emana. </w:t>
      </w:r>
    </w:p>
    <w:p w14:paraId="157CE858" w14:textId="77777777" w:rsidR="009356C0" w:rsidRPr="00D70B6E" w:rsidRDefault="009356C0" w:rsidP="009356C0">
      <w:pPr>
        <w:spacing w:line="242" w:lineRule="auto"/>
        <w:ind w:left="709"/>
        <w:jc w:val="both"/>
        <w:rPr>
          <w:rFonts w:ascii="Noto Sans" w:hAnsi="Noto Sans" w:cs="Noto Sans"/>
          <w:i/>
          <w:iCs/>
        </w:rPr>
      </w:pPr>
      <w:r w:rsidRPr="00D70B6E">
        <w:rPr>
          <w:rFonts w:ascii="Noto Sans" w:hAnsi="Noto Sans" w:cs="Noto Sans"/>
          <w:i/>
          <w:iCs/>
        </w:rPr>
        <w:t xml:space="preserve">el </w:t>
      </w:r>
      <w:r w:rsidRPr="00006A82">
        <w:rPr>
          <w:rFonts w:ascii="Noto Sans" w:hAnsi="Noto Sans" w:cs="Noto Sans"/>
          <w:i/>
          <w:iCs/>
          <w:u w:val="single"/>
        </w:rPr>
        <w:t>T</w:t>
      </w:r>
      <w:r w:rsidRPr="00D70B6E">
        <w:rPr>
          <w:rFonts w:ascii="Noto Sans" w:hAnsi="Noto Sans" w:cs="Noto Sans"/>
          <w:i/>
          <w:iCs/>
        </w:rPr>
        <w:t xml:space="preserve">ext refós de la Llei de contractes de les administracions públiques </w:t>
      </w:r>
    </w:p>
    <w:p w14:paraId="73EA3E79" w14:textId="77777777" w:rsidR="009356C0" w:rsidRPr="00D70B6E" w:rsidRDefault="009356C0" w:rsidP="009356C0">
      <w:pPr>
        <w:spacing w:line="242" w:lineRule="auto"/>
        <w:ind w:left="709"/>
        <w:jc w:val="both"/>
        <w:rPr>
          <w:rFonts w:ascii="Noto Sans" w:hAnsi="Noto Sans" w:cs="Noto Sans"/>
          <w:i/>
          <w:iCs/>
        </w:rPr>
      </w:pPr>
      <w:r w:rsidRPr="00D70B6E">
        <w:rPr>
          <w:rFonts w:ascii="Noto Sans" w:hAnsi="Noto Sans" w:cs="Noto Sans"/>
          <w:i/>
          <w:iCs/>
        </w:rPr>
        <w:t xml:space="preserve">el Reial decret legislatiu 2/2000, pel qual s’aprova el </w:t>
      </w:r>
      <w:r w:rsidRPr="00006A82">
        <w:rPr>
          <w:rFonts w:ascii="Noto Sans" w:hAnsi="Noto Sans" w:cs="Noto Sans"/>
          <w:i/>
          <w:iCs/>
          <w:u w:val="single"/>
        </w:rPr>
        <w:t>T</w:t>
      </w:r>
      <w:r w:rsidRPr="00D70B6E">
        <w:rPr>
          <w:rFonts w:ascii="Noto Sans" w:hAnsi="Noto Sans" w:cs="Noto Sans"/>
          <w:i/>
          <w:iCs/>
        </w:rPr>
        <w:t>ext refós de la Llei de contractes de les administracions públiques</w:t>
      </w:r>
    </w:p>
    <w:p w14:paraId="7C6BA53C" w14:textId="77777777" w:rsidR="009356C0" w:rsidRDefault="009356C0" w:rsidP="009356C0">
      <w:pPr>
        <w:spacing w:line="242" w:lineRule="auto"/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*Cal fer notar que el manual </w:t>
      </w:r>
      <w:r w:rsidRPr="00006A82">
        <w:rPr>
          <w:rFonts w:ascii="Noto Sans" w:hAnsi="Noto Sans" w:cs="Noto Sans"/>
          <w:i/>
          <w:iCs/>
        </w:rPr>
        <w:t>Majúscules i minúscules</w:t>
      </w:r>
      <w:r>
        <w:rPr>
          <w:rFonts w:ascii="Noto Sans" w:hAnsi="Noto Sans" w:cs="Noto Sans"/>
        </w:rPr>
        <w:t xml:space="preserve"> de la Generalitat de Catalunya opta per escriure </w:t>
      </w:r>
      <w:r w:rsidRPr="00006A82">
        <w:rPr>
          <w:rFonts w:ascii="Noto Sans" w:hAnsi="Noto Sans" w:cs="Noto Sans"/>
          <w:i/>
          <w:iCs/>
        </w:rPr>
        <w:t>text refós</w:t>
      </w:r>
      <w:r>
        <w:rPr>
          <w:rFonts w:ascii="Noto Sans" w:hAnsi="Noto Sans" w:cs="Noto Sans"/>
        </w:rPr>
        <w:t xml:space="preserve"> en minúscula perquè considera que no es tracta d’una categoria normativa. Així doncs, no ens ha d’estranyar si detectem certa vacil·lació en l’escriptura d’aquesta majúscula.</w:t>
      </w:r>
    </w:p>
    <w:p w14:paraId="48AEE39C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</w:rPr>
      </w:pPr>
    </w:p>
    <w:p w14:paraId="785EB867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  <w:b/>
          <w:bCs/>
        </w:rPr>
      </w:pPr>
      <w:r w:rsidRPr="00D70B6E">
        <w:rPr>
          <w:rFonts w:ascii="Noto Sans" w:hAnsi="Noto Sans" w:cs="Noto Sans"/>
          <w:b/>
          <w:bCs/>
          <w:i/>
          <w:iCs/>
        </w:rPr>
        <w:t>Codi civil</w:t>
      </w:r>
      <w:r w:rsidRPr="00D70B6E">
        <w:rPr>
          <w:rFonts w:ascii="Noto Sans" w:hAnsi="Noto Sans" w:cs="Noto Sans"/>
          <w:b/>
          <w:bCs/>
        </w:rPr>
        <w:t xml:space="preserve">, </w:t>
      </w:r>
      <w:r w:rsidRPr="00D70B6E">
        <w:rPr>
          <w:rFonts w:ascii="Noto Sans" w:hAnsi="Noto Sans" w:cs="Noto Sans"/>
          <w:b/>
          <w:bCs/>
          <w:i/>
          <w:iCs/>
        </w:rPr>
        <w:t>Codi penal</w:t>
      </w:r>
    </w:p>
    <w:p w14:paraId="64D5345D" w14:textId="77777777" w:rsidR="009356C0" w:rsidRDefault="009356C0" w:rsidP="009356C0">
      <w:pPr>
        <w:spacing w:line="242" w:lineRule="auto"/>
        <w:jc w:val="both"/>
        <w:rPr>
          <w:rFonts w:ascii="Noto Sans" w:hAnsi="Noto Sans" w:cs="Noto Sans"/>
        </w:rPr>
      </w:pPr>
      <w:r w:rsidRPr="00D70B6E">
        <w:rPr>
          <w:rFonts w:ascii="Noto Sans" w:hAnsi="Noto Sans" w:cs="Noto Sans"/>
        </w:rPr>
        <w:t xml:space="preserve">Seguint </w:t>
      </w:r>
      <w:r>
        <w:rPr>
          <w:rFonts w:ascii="Noto Sans" w:hAnsi="Noto Sans" w:cs="Noto Sans"/>
        </w:rPr>
        <w:t>el criteri segons el qual</w:t>
      </w:r>
      <w:r w:rsidRPr="00D70B6E">
        <w:rPr>
          <w:rFonts w:ascii="Noto Sans" w:hAnsi="Noto Sans" w:cs="Noto Sans"/>
        </w:rPr>
        <w:t xml:space="preserve"> s’escriu en majúscula inicial només la paraula que designa el tipus de text legal,</w:t>
      </w:r>
      <w:r>
        <w:rPr>
          <w:rFonts w:ascii="Noto Sans" w:hAnsi="Noto Sans" w:cs="Noto Sans"/>
        </w:rPr>
        <w:t xml:space="preserve"> a</w:t>
      </w:r>
      <w:r w:rsidRPr="00D70B6E">
        <w:rPr>
          <w:rFonts w:ascii="Noto Sans" w:hAnsi="Noto Sans" w:cs="Noto Sans"/>
        </w:rPr>
        <w:t xml:space="preserve"> les denominacions de codis només s’escriu la primera </w:t>
      </w:r>
      <w:r>
        <w:rPr>
          <w:rFonts w:ascii="Noto Sans" w:hAnsi="Noto Sans" w:cs="Noto Sans"/>
        </w:rPr>
        <w:t xml:space="preserve">lletra </w:t>
      </w:r>
      <w:r w:rsidRPr="00D70B6E">
        <w:rPr>
          <w:rFonts w:ascii="Noto Sans" w:hAnsi="Noto Sans" w:cs="Noto Sans"/>
        </w:rPr>
        <w:t xml:space="preserve">en majúscula. </w:t>
      </w:r>
    </w:p>
    <w:p w14:paraId="6246B1D2" w14:textId="77777777" w:rsidR="009356C0" w:rsidRPr="00D70B6E" w:rsidRDefault="009356C0" w:rsidP="009356C0">
      <w:pPr>
        <w:spacing w:line="242" w:lineRule="auto"/>
        <w:ind w:left="567"/>
        <w:jc w:val="both"/>
        <w:rPr>
          <w:rFonts w:ascii="Noto Sans" w:hAnsi="Noto Sans" w:cs="Noto Sans"/>
          <w:i/>
          <w:iCs/>
        </w:rPr>
      </w:pPr>
      <w:r w:rsidRPr="00006A82">
        <w:rPr>
          <w:rFonts w:ascii="Noto Sans" w:hAnsi="Noto Sans" w:cs="Noto Sans"/>
          <w:i/>
          <w:iCs/>
          <w:u w:val="single"/>
        </w:rPr>
        <w:t>C</w:t>
      </w:r>
      <w:r w:rsidRPr="00D70B6E">
        <w:rPr>
          <w:rFonts w:ascii="Noto Sans" w:hAnsi="Noto Sans" w:cs="Noto Sans"/>
          <w:i/>
          <w:iCs/>
        </w:rPr>
        <w:t>odi civil</w:t>
      </w:r>
    </w:p>
    <w:p w14:paraId="4D209D8E" w14:textId="77777777" w:rsidR="009356C0" w:rsidRPr="00D70B6E" w:rsidRDefault="009356C0" w:rsidP="009356C0">
      <w:pPr>
        <w:spacing w:line="242" w:lineRule="auto"/>
        <w:ind w:left="567"/>
        <w:jc w:val="both"/>
        <w:rPr>
          <w:rFonts w:ascii="Noto Sans" w:hAnsi="Noto Sans" w:cs="Noto Sans"/>
          <w:i/>
          <w:iCs/>
        </w:rPr>
      </w:pPr>
      <w:r w:rsidRPr="00006A82">
        <w:rPr>
          <w:rFonts w:ascii="Noto Sans" w:hAnsi="Noto Sans" w:cs="Noto Sans"/>
          <w:i/>
          <w:iCs/>
          <w:u w:val="single"/>
        </w:rPr>
        <w:t>C</w:t>
      </w:r>
      <w:r w:rsidRPr="00D70B6E">
        <w:rPr>
          <w:rFonts w:ascii="Noto Sans" w:hAnsi="Noto Sans" w:cs="Noto Sans"/>
          <w:i/>
          <w:iCs/>
        </w:rPr>
        <w:t>odi penal</w:t>
      </w:r>
    </w:p>
    <w:p w14:paraId="7749295F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</w:rPr>
      </w:pPr>
      <w:r w:rsidRPr="00D70B6E">
        <w:rPr>
          <w:rFonts w:ascii="Noto Sans" w:hAnsi="Noto Sans" w:cs="Noto Sans"/>
        </w:rPr>
        <w:t>Val a dir que aquest criteri presenta vacil·lació, atès que</w:t>
      </w:r>
      <w:r>
        <w:rPr>
          <w:rFonts w:ascii="Noto Sans" w:hAnsi="Noto Sans" w:cs="Noto Sans"/>
        </w:rPr>
        <w:t xml:space="preserve"> alguns serveis lingüístics (com</w:t>
      </w:r>
      <w:r w:rsidRPr="00D70B6E">
        <w:rPr>
          <w:rFonts w:ascii="Noto Sans" w:hAnsi="Noto Sans" w:cs="Noto Sans"/>
        </w:rPr>
        <w:t xml:space="preserve"> el Parlament de Catalunya</w:t>
      </w:r>
      <w:r>
        <w:rPr>
          <w:rFonts w:ascii="Noto Sans" w:hAnsi="Noto Sans" w:cs="Noto Sans"/>
        </w:rPr>
        <w:t xml:space="preserve">) </w:t>
      </w:r>
      <w:r w:rsidRPr="00D70B6E">
        <w:rPr>
          <w:rFonts w:ascii="Noto Sans" w:hAnsi="Noto Sans" w:cs="Noto Sans"/>
        </w:rPr>
        <w:t>ha</w:t>
      </w:r>
      <w:r>
        <w:rPr>
          <w:rFonts w:ascii="Noto Sans" w:hAnsi="Noto Sans" w:cs="Noto Sans"/>
        </w:rPr>
        <w:t>n</w:t>
      </w:r>
      <w:r w:rsidRPr="00D70B6E">
        <w:rPr>
          <w:rFonts w:ascii="Noto Sans" w:hAnsi="Noto Sans" w:cs="Noto Sans"/>
        </w:rPr>
        <w:t xml:space="preserve"> estipulat en el seu llibre d’estil escriure </w:t>
      </w:r>
      <w:r>
        <w:rPr>
          <w:rFonts w:ascii="Noto Sans" w:hAnsi="Noto Sans" w:cs="Noto Sans"/>
        </w:rPr>
        <w:t>les inicials dels dos components en</w:t>
      </w:r>
      <w:r w:rsidRPr="00D70B6E">
        <w:rPr>
          <w:rFonts w:ascii="Noto Sans" w:hAnsi="Noto Sans" w:cs="Noto Sans"/>
        </w:rPr>
        <w:t xml:space="preserve"> majúscula</w:t>
      </w:r>
      <w:r>
        <w:rPr>
          <w:rFonts w:ascii="Noto Sans" w:hAnsi="Noto Sans" w:cs="Noto Sans"/>
        </w:rPr>
        <w:t>.</w:t>
      </w:r>
    </w:p>
    <w:p w14:paraId="4CC52B14" w14:textId="77777777" w:rsidR="009356C0" w:rsidRPr="00D70B6E" w:rsidRDefault="009356C0" w:rsidP="009356C0">
      <w:pPr>
        <w:spacing w:line="242" w:lineRule="auto"/>
        <w:jc w:val="both"/>
        <w:rPr>
          <w:rFonts w:ascii="Noto Sans" w:hAnsi="Noto Sans" w:cs="Noto Sans"/>
        </w:rPr>
      </w:pPr>
    </w:p>
    <w:sectPr w:rsidR="009356C0" w:rsidRPr="00D70B6E" w:rsidSect="004002A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C6C4B" w14:textId="77777777" w:rsidR="0095369A" w:rsidRDefault="0095369A" w:rsidP="009356C0">
      <w:pPr>
        <w:spacing w:after="0" w:line="240" w:lineRule="auto"/>
      </w:pPr>
      <w:r>
        <w:separator/>
      </w:r>
    </w:p>
  </w:endnote>
  <w:endnote w:type="continuationSeparator" w:id="0">
    <w:p w14:paraId="0AFC0BA7" w14:textId="77777777" w:rsidR="0095369A" w:rsidRDefault="0095369A" w:rsidP="00935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0B7D7" w14:textId="77777777" w:rsidR="0095369A" w:rsidRDefault="0095369A" w:rsidP="009356C0">
      <w:pPr>
        <w:spacing w:after="0" w:line="240" w:lineRule="auto"/>
      </w:pPr>
      <w:r>
        <w:separator/>
      </w:r>
    </w:p>
  </w:footnote>
  <w:footnote w:type="continuationSeparator" w:id="0">
    <w:p w14:paraId="31007FC3" w14:textId="77777777" w:rsidR="0095369A" w:rsidRDefault="0095369A" w:rsidP="00935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40EF0" w14:textId="471F8895" w:rsidR="009356C0" w:rsidRPr="000261AF" w:rsidRDefault="009356C0" w:rsidP="009356C0">
    <w:pPr>
      <w:pStyle w:val="Encabezado"/>
      <w:pBdr>
        <w:bottom w:val="single" w:sz="4" w:space="1" w:color="0070C0"/>
      </w:pBdr>
      <w:spacing w:after="360"/>
      <w:rPr>
        <w:color w:val="0070C0"/>
      </w:rPr>
    </w:pPr>
    <w:r w:rsidRPr="000261AF">
      <w:rPr>
        <w:color w:val="0070C0"/>
      </w:rPr>
      <w:t xml:space="preserve">Curs de llenguatge jurídic </w:t>
    </w:r>
  </w:p>
  <w:p w14:paraId="09AD3A71" w14:textId="77777777" w:rsidR="009356C0" w:rsidRDefault="009356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C12F4"/>
    <w:multiLevelType w:val="multilevel"/>
    <w:tmpl w:val="BBE02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7276C"/>
    <w:multiLevelType w:val="hybridMultilevel"/>
    <w:tmpl w:val="1E1EB006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9657F"/>
    <w:multiLevelType w:val="multilevel"/>
    <w:tmpl w:val="E71848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535339187">
    <w:abstractNumId w:val="1"/>
  </w:num>
  <w:num w:numId="2" w16cid:durableId="269969238">
    <w:abstractNumId w:val="2"/>
  </w:num>
  <w:num w:numId="3" w16cid:durableId="18240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32"/>
    <w:rsid w:val="00081855"/>
    <w:rsid w:val="00091BD3"/>
    <w:rsid w:val="000D1733"/>
    <w:rsid w:val="00114D0E"/>
    <w:rsid w:val="001A351C"/>
    <w:rsid w:val="001D3532"/>
    <w:rsid w:val="00245FDA"/>
    <w:rsid w:val="004002A7"/>
    <w:rsid w:val="0047579A"/>
    <w:rsid w:val="004E6B2E"/>
    <w:rsid w:val="00566D19"/>
    <w:rsid w:val="00583EF3"/>
    <w:rsid w:val="0068742F"/>
    <w:rsid w:val="00687E2E"/>
    <w:rsid w:val="008A542A"/>
    <w:rsid w:val="009244B9"/>
    <w:rsid w:val="009356C0"/>
    <w:rsid w:val="0095369A"/>
    <w:rsid w:val="009A4A20"/>
    <w:rsid w:val="00A10A76"/>
    <w:rsid w:val="00B34FCA"/>
    <w:rsid w:val="00D02608"/>
    <w:rsid w:val="00D360F0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E8B16"/>
  <w15:chartTrackingRefBased/>
  <w15:docId w15:val="{641C0447-5859-463A-B0AF-9D1ECEE1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4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9244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35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56C0"/>
  </w:style>
  <w:style w:type="paragraph" w:styleId="Piedepgina">
    <w:name w:val="footer"/>
    <w:basedOn w:val="Normal"/>
    <w:link w:val="PiedepginaCar"/>
    <w:uiPriority w:val="99"/>
    <w:unhideWhenUsed/>
    <w:rsid w:val="00935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5</cp:revision>
  <dcterms:created xsi:type="dcterms:W3CDTF">2023-03-14T12:11:00Z</dcterms:created>
  <dcterms:modified xsi:type="dcterms:W3CDTF">2025-01-21T03:56:00Z</dcterms:modified>
</cp:coreProperties>
</file>