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9D02" w14:textId="77777777" w:rsidR="00F33DD5" w:rsidRPr="00CC7912" w:rsidRDefault="00F33DD5" w:rsidP="00D92B97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1DF8E6AC" w14:textId="519333A8" w:rsidR="00D92B97" w:rsidRPr="00CC7912" w:rsidRDefault="00D92B97" w:rsidP="00D92B97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Help to complete the tasks of this exercise can be found on</w:t>
      </w:r>
      <w:r w:rsidR="00F97DFA" w:rsidRPr="00CC7912">
        <w:rPr>
          <w:rFonts w:ascii="Arial" w:hAnsi="Arial" w:cs="Arial"/>
          <w:sz w:val="32"/>
          <w:szCs w:val="32"/>
          <w:lang w:val="en-US"/>
        </w:rPr>
        <w:t xml:space="preserve"> the chapter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 </w:t>
      </w:r>
      <w:r w:rsidR="00585E31" w:rsidRPr="00CC7912">
        <w:rPr>
          <w:rFonts w:ascii="Arial" w:hAnsi="Arial" w:cs="Arial"/>
          <w:sz w:val="32"/>
          <w:szCs w:val="32"/>
          <w:lang w:val="en-US"/>
        </w:rPr>
        <w:t>1</w:t>
      </w:r>
      <w:r w:rsidR="005125B8" w:rsidRPr="00CC7912">
        <w:rPr>
          <w:rFonts w:ascii="Arial" w:hAnsi="Arial" w:cs="Arial"/>
          <w:sz w:val="32"/>
          <w:szCs w:val="32"/>
          <w:lang w:val="en-US"/>
        </w:rPr>
        <w:t>3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 ” </w:t>
      </w:r>
      <w:r w:rsidR="005125B8" w:rsidRPr="00CC7912">
        <w:rPr>
          <w:rFonts w:ascii="Arial" w:hAnsi="Arial" w:cs="Arial"/>
          <w:sz w:val="32"/>
          <w:szCs w:val="32"/>
          <w:lang w:val="en-US"/>
        </w:rPr>
        <w:t>JavaScript and the browser</w:t>
      </w:r>
      <w:r w:rsidRPr="00CC7912">
        <w:rPr>
          <w:rFonts w:ascii="Arial" w:hAnsi="Arial" w:cs="Arial"/>
          <w:sz w:val="32"/>
          <w:szCs w:val="32"/>
          <w:lang w:val="en-US"/>
        </w:rPr>
        <w:t>”</w:t>
      </w:r>
      <w:r w:rsidR="00704C65" w:rsidRPr="00CC7912">
        <w:rPr>
          <w:rFonts w:ascii="Arial" w:hAnsi="Arial" w:cs="Arial"/>
          <w:sz w:val="32"/>
          <w:szCs w:val="32"/>
          <w:lang w:val="en-US"/>
        </w:rPr>
        <w:t xml:space="preserve"> </w:t>
      </w:r>
      <w:r w:rsidR="005125B8" w:rsidRPr="00CC7912">
        <w:rPr>
          <w:rFonts w:ascii="Arial" w:hAnsi="Arial" w:cs="Arial"/>
          <w:sz w:val="32"/>
          <w:szCs w:val="32"/>
          <w:lang w:val="en-US"/>
        </w:rPr>
        <w:t>,</w:t>
      </w:r>
      <w:r w:rsidR="00704C65" w:rsidRPr="00CC7912">
        <w:rPr>
          <w:rFonts w:ascii="Arial" w:hAnsi="Arial" w:cs="Arial"/>
          <w:sz w:val="32"/>
          <w:szCs w:val="32"/>
          <w:lang w:val="en-US"/>
        </w:rPr>
        <w:t xml:space="preserve">chapter </w:t>
      </w:r>
      <w:r w:rsidR="005125B8" w:rsidRPr="00CC7912">
        <w:rPr>
          <w:rFonts w:ascii="Arial" w:hAnsi="Arial" w:cs="Arial"/>
          <w:sz w:val="32"/>
          <w:szCs w:val="32"/>
          <w:lang w:val="en-US"/>
        </w:rPr>
        <w:t>14</w:t>
      </w:r>
      <w:r w:rsidR="00704C65" w:rsidRPr="00CC7912">
        <w:rPr>
          <w:rFonts w:ascii="Arial" w:hAnsi="Arial" w:cs="Arial"/>
          <w:sz w:val="32"/>
          <w:szCs w:val="32"/>
          <w:lang w:val="en-US"/>
        </w:rPr>
        <w:t xml:space="preserve"> “</w:t>
      </w:r>
      <w:r w:rsidR="005125B8" w:rsidRPr="00CC7912">
        <w:rPr>
          <w:rFonts w:ascii="Arial" w:hAnsi="Arial" w:cs="Arial"/>
          <w:sz w:val="32"/>
          <w:szCs w:val="32"/>
          <w:lang w:val="en-US"/>
        </w:rPr>
        <w:t>The Document Object Model</w:t>
      </w:r>
      <w:r w:rsidR="00704C65" w:rsidRPr="00CC7912">
        <w:rPr>
          <w:rFonts w:ascii="Arial" w:hAnsi="Arial" w:cs="Arial"/>
          <w:sz w:val="32"/>
          <w:szCs w:val="32"/>
          <w:lang w:val="en-US"/>
        </w:rPr>
        <w:t>”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 </w:t>
      </w:r>
      <w:r w:rsidR="005125B8" w:rsidRPr="00CC7912">
        <w:rPr>
          <w:rFonts w:ascii="Arial" w:hAnsi="Arial" w:cs="Arial"/>
          <w:sz w:val="32"/>
          <w:szCs w:val="32"/>
          <w:lang w:val="en-US"/>
        </w:rPr>
        <w:t xml:space="preserve">and chapter 15 “Handling events” </w:t>
      </w:r>
      <w:r w:rsidRPr="00CC7912">
        <w:rPr>
          <w:rFonts w:ascii="Arial" w:hAnsi="Arial" w:cs="Arial"/>
          <w:sz w:val="32"/>
          <w:szCs w:val="32"/>
          <w:lang w:val="en-US"/>
        </w:rPr>
        <w:t>of our course book “</w:t>
      </w:r>
      <w:r w:rsidR="00585E31" w:rsidRPr="00CC7912">
        <w:rPr>
          <w:rFonts w:ascii="Arial" w:hAnsi="Arial" w:cs="Arial"/>
          <w:sz w:val="32"/>
          <w:szCs w:val="32"/>
          <w:lang w:val="en-US"/>
        </w:rPr>
        <w:t>Eloquent JavaScript</w:t>
      </w:r>
      <w:r w:rsidRPr="00CC7912">
        <w:rPr>
          <w:rFonts w:ascii="Arial" w:hAnsi="Arial" w:cs="Arial"/>
          <w:sz w:val="32"/>
          <w:szCs w:val="32"/>
          <w:lang w:val="en-US"/>
        </w:rPr>
        <w:t>”</w:t>
      </w:r>
      <w:r w:rsidR="00F97DFA" w:rsidRPr="00CC7912">
        <w:rPr>
          <w:rFonts w:ascii="Arial" w:hAnsi="Arial" w:cs="Arial"/>
          <w:sz w:val="32"/>
          <w:szCs w:val="32"/>
          <w:lang w:val="en-US"/>
        </w:rPr>
        <w:t xml:space="preserve"> </w:t>
      </w:r>
      <w:r w:rsidR="00D70675" w:rsidRPr="00CC7912">
        <w:rPr>
          <w:rFonts w:ascii="Arial" w:hAnsi="Arial" w:cs="Arial"/>
          <w:sz w:val="32"/>
          <w:szCs w:val="32"/>
          <w:lang w:val="en-US"/>
        </w:rPr>
        <w:t>(</w:t>
      </w:r>
      <w:r w:rsidR="00585E31" w:rsidRPr="00CC7912">
        <w:rPr>
          <w:rFonts w:ascii="Arial" w:hAnsi="Arial" w:cs="Arial"/>
          <w:sz w:val="32"/>
          <w:szCs w:val="32"/>
          <w:lang w:val="en-US"/>
        </w:rPr>
        <w:t>3</w:t>
      </w:r>
      <w:r w:rsidR="00585E31" w:rsidRPr="00CC7912">
        <w:rPr>
          <w:rFonts w:ascii="Arial" w:hAnsi="Arial" w:cs="Arial"/>
          <w:sz w:val="32"/>
          <w:szCs w:val="32"/>
          <w:vertAlign w:val="superscript"/>
          <w:lang w:val="en-US"/>
        </w:rPr>
        <w:t>rd</w:t>
      </w:r>
      <w:r w:rsidR="00D70675" w:rsidRPr="00CC7912">
        <w:rPr>
          <w:rFonts w:ascii="Arial" w:hAnsi="Arial" w:cs="Arial"/>
          <w:sz w:val="32"/>
          <w:szCs w:val="32"/>
          <w:lang w:val="en-US"/>
        </w:rPr>
        <w:t xml:space="preserve"> edition) </w:t>
      </w:r>
      <w:r w:rsidR="00F97DFA" w:rsidRPr="00CC7912">
        <w:rPr>
          <w:rFonts w:ascii="Arial" w:hAnsi="Arial" w:cs="Arial"/>
          <w:sz w:val="32"/>
          <w:szCs w:val="32"/>
          <w:lang w:val="en-US"/>
        </w:rPr>
        <w:t xml:space="preserve">by </w:t>
      </w:r>
      <w:r w:rsidR="00585E31" w:rsidRPr="00CC7912">
        <w:rPr>
          <w:rFonts w:ascii="Arial" w:hAnsi="Arial" w:cs="Arial"/>
          <w:sz w:val="32"/>
          <w:szCs w:val="32"/>
          <w:lang w:val="en-US"/>
        </w:rPr>
        <w:t>Marijin Haverbeke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. The aims of the exercise are </w:t>
      </w:r>
      <w:r w:rsidR="00585E31" w:rsidRPr="00CC7912">
        <w:rPr>
          <w:rFonts w:ascii="Arial" w:hAnsi="Arial" w:cs="Arial"/>
          <w:sz w:val="32"/>
          <w:szCs w:val="32"/>
          <w:lang w:val="en-US"/>
        </w:rPr>
        <w:t xml:space="preserve">to become familiar with </w:t>
      </w:r>
      <w:r w:rsidR="005125B8" w:rsidRPr="00CC7912">
        <w:rPr>
          <w:rFonts w:ascii="Arial" w:hAnsi="Arial" w:cs="Arial"/>
          <w:sz w:val="32"/>
          <w:szCs w:val="32"/>
          <w:lang w:val="en-US"/>
        </w:rPr>
        <w:t xml:space="preserve">DOM and </w:t>
      </w:r>
      <w:r w:rsidR="00630B58" w:rsidRPr="00CC7912">
        <w:rPr>
          <w:rFonts w:ascii="Arial" w:hAnsi="Arial" w:cs="Arial"/>
          <w:sz w:val="32"/>
          <w:szCs w:val="32"/>
          <w:lang w:val="en-US"/>
        </w:rPr>
        <w:t xml:space="preserve">how </w:t>
      </w:r>
      <w:r w:rsidR="005125B8" w:rsidRPr="00CC7912">
        <w:rPr>
          <w:rFonts w:ascii="Arial" w:hAnsi="Arial" w:cs="Arial"/>
          <w:sz w:val="32"/>
          <w:szCs w:val="32"/>
          <w:lang w:val="en-US"/>
        </w:rPr>
        <w:t xml:space="preserve">JavaScript events are handled and used. </w:t>
      </w:r>
    </w:p>
    <w:p w14:paraId="1EA398AC" w14:textId="1485FB1D" w:rsidR="00537C81" w:rsidRPr="00CC7912" w:rsidRDefault="00C12362" w:rsidP="00537C81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 xml:space="preserve">Embed your theory answers, drawings, codes and screenshots directly into this document. Always immediately after the relevant question. </w:t>
      </w:r>
      <w:r w:rsidR="00537C81" w:rsidRPr="00CC7912">
        <w:rPr>
          <w:rFonts w:ascii="Arial" w:hAnsi="Arial" w:cs="Arial"/>
          <w:sz w:val="32"/>
          <w:szCs w:val="32"/>
          <w:lang w:val="en-US"/>
        </w:rPr>
        <w:t>Retur</w:t>
      </w:r>
      <w:r w:rsidR="00C76B77" w:rsidRPr="00CC7912">
        <w:rPr>
          <w:rFonts w:ascii="Arial" w:hAnsi="Arial" w:cs="Arial"/>
          <w:sz w:val="32"/>
          <w:szCs w:val="32"/>
          <w:lang w:val="en-US"/>
        </w:rPr>
        <w:t>n the document into your</w:t>
      </w:r>
      <w:r w:rsidR="00537C81" w:rsidRPr="00CC7912">
        <w:rPr>
          <w:rFonts w:ascii="Arial" w:hAnsi="Arial" w:cs="Arial"/>
          <w:sz w:val="32"/>
          <w:szCs w:val="32"/>
          <w:lang w:val="en-US"/>
        </w:rPr>
        <w:t xml:space="preserve"> return box in the Optima platform by the deadline.</w:t>
      </w:r>
    </w:p>
    <w:p w14:paraId="70668703" w14:textId="15EE33EC" w:rsidR="00537C81" w:rsidRPr="00CC7912" w:rsidRDefault="00537C81" w:rsidP="00537C81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 xml:space="preserve">It’s also </w:t>
      </w:r>
      <w:r w:rsidR="00C76B77" w:rsidRPr="00CC7912">
        <w:rPr>
          <w:rFonts w:ascii="Arial" w:hAnsi="Arial" w:cs="Arial"/>
          <w:sz w:val="32"/>
          <w:szCs w:val="32"/>
          <w:lang w:val="en-US"/>
        </w:rPr>
        <w:t>recommendable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 to use Internet </w:t>
      </w:r>
      <w:r w:rsidR="00C76B77" w:rsidRPr="00CC7912">
        <w:rPr>
          <w:rFonts w:ascii="Arial" w:hAnsi="Arial" w:cs="Arial"/>
          <w:sz w:val="32"/>
          <w:szCs w:val="32"/>
          <w:lang w:val="en-US"/>
        </w:rPr>
        <w:t xml:space="preserve">sources </w:t>
      </w:r>
      <w:r w:rsidRPr="00CC7912">
        <w:rPr>
          <w:rFonts w:ascii="Arial" w:hAnsi="Arial" w:cs="Arial"/>
          <w:sz w:val="32"/>
          <w:szCs w:val="32"/>
          <w:lang w:val="en-US"/>
        </w:rPr>
        <w:t>to supplement the information provided by the course book.</w:t>
      </w:r>
    </w:p>
    <w:p w14:paraId="7BD2714C" w14:textId="47080E2E" w:rsidR="009853A4" w:rsidRPr="00CC7912" w:rsidRDefault="009853A4" w:rsidP="00537C81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 xml:space="preserve">The maximum number of points you can earn from this exercise is 10. </w:t>
      </w:r>
    </w:p>
    <w:p w14:paraId="5637B4E5" w14:textId="77777777" w:rsidR="00B2452F" w:rsidRPr="00CC7912" w:rsidRDefault="00B2452F" w:rsidP="00537C81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37C575FB" w14:textId="65611B8F" w:rsidR="00D733D5" w:rsidRPr="00CC7912" w:rsidRDefault="00B2452F" w:rsidP="00F33DD5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Tasks:</w:t>
      </w:r>
    </w:p>
    <w:p w14:paraId="6C271922" w14:textId="2665F06C" w:rsidR="00372A9F" w:rsidRPr="00CC7912" w:rsidRDefault="00D733D5" w:rsidP="00D733D5">
      <w:pPr>
        <w:pStyle w:val="Luettelokappal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HTML DOM</w:t>
      </w:r>
      <w:r w:rsidR="00CF35B6" w:rsidRPr="00CC7912">
        <w:rPr>
          <w:rFonts w:ascii="Arial" w:hAnsi="Arial" w:cs="Arial"/>
          <w:sz w:val="32"/>
          <w:szCs w:val="32"/>
          <w:lang w:val="en-US"/>
        </w:rPr>
        <w:t xml:space="preserve"> (2 points)</w:t>
      </w:r>
    </w:p>
    <w:p w14:paraId="52777DE4" w14:textId="2A42F9C1" w:rsidR="00D733D5" w:rsidRDefault="00D733D5" w:rsidP="00D733D5">
      <w:pPr>
        <w:pStyle w:val="Luettelokappale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What is HTML DOM?</w:t>
      </w:r>
      <w:r w:rsidR="00CF35B6" w:rsidRPr="00CC7912">
        <w:rPr>
          <w:rFonts w:ascii="Arial" w:hAnsi="Arial" w:cs="Arial"/>
          <w:sz w:val="32"/>
          <w:szCs w:val="32"/>
          <w:lang w:val="en-US"/>
        </w:rPr>
        <w:t xml:space="preserve"> (0,5 points)</w:t>
      </w:r>
    </w:p>
    <w:p w14:paraId="44BD60DA" w14:textId="2687EA19" w:rsidR="00CC7912" w:rsidRPr="00CC7912" w:rsidRDefault="00CC7912" w:rsidP="00CC7912">
      <w:pPr>
        <w:pStyle w:val="Luettelokappale"/>
        <w:spacing w:line="360" w:lineRule="auto"/>
        <w:ind w:left="1440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HTML DOM (Document Object Model) on JavaScript-rajapinta, jonka avulla voidaan muokata ja hallita HTML-dokumenttia. DOM esittää HTML-dokumentin objektimallinnuksena, jossa eri HTML-elementit ovat objekteja ja niiden väliset suhteet ovat objektien välisiä suhteita.</w:t>
      </w:r>
    </w:p>
    <w:p w14:paraId="3534405C" w14:textId="4F7A501C" w:rsidR="00D733D5" w:rsidRDefault="00D733D5" w:rsidP="00D733D5">
      <w:pPr>
        <w:pStyle w:val="Luettelokappale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What JavaScript can do to web pages by utilizing HTML DOM?</w:t>
      </w:r>
      <w:r w:rsidR="00CF35B6" w:rsidRPr="00CC7912">
        <w:rPr>
          <w:rFonts w:ascii="Arial" w:hAnsi="Arial" w:cs="Arial"/>
          <w:sz w:val="32"/>
          <w:szCs w:val="32"/>
          <w:lang w:val="en-US"/>
        </w:rPr>
        <w:t xml:space="preserve"> (0,5 points)</w:t>
      </w:r>
    </w:p>
    <w:p w14:paraId="5620A0E7" w14:textId="77777777" w:rsidR="00CC7912" w:rsidRPr="00CC7912" w:rsidRDefault="00CC7912" w:rsidP="00CC7912">
      <w:pPr>
        <w:pStyle w:val="Luettelokappale"/>
        <w:spacing w:line="360" w:lineRule="auto"/>
        <w:ind w:left="1440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JavaScript voi HTML DOM:in avulla muokata verkkosivun sisältöä, tyyliä ja rakennetta. Esimerkiksi JavaScript voi:</w:t>
      </w:r>
    </w:p>
    <w:p w14:paraId="3CC9AFCF" w14:textId="1DE8179D" w:rsidR="00CC7912" w:rsidRPr="00CC7912" w:rsidRDefault="00CC7912" w:rsidP="00CC7912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Lisätä, poistaa ja muokata HTML-elementtejä</w:t>
      </w:r>
    </w:p>
    <w:p w14:paraId="206A75A3" w14:textId="548ADABA" w:rsidR="00CC7912" w:rsidRPr="00CC7912" w:rsidRDefault="00CC7912" w:rsidP="00CC7912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Muuttaa HTML-elementtien tyyliä</w:t>
      </w:r>
    </w:p>
    <w:p w14:paraId="2F2FB519" w14:textId="1065D506" w:rsidR="00CC7912" w:rsidRPr="00CC7912" w:rsidRDefault="00CC7912" w:rsidP="00CC7912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Vaihtaa HTML-elementtien järjestystä</w:t>
      </w:r>
    </w:p>
    <w:p w14:paraId="14546C04" w14:textId="6E4F41B3" w:rsidR="00CC7912" w:rsidRPr="00CC7912" w:rsidRDefault="00CC7912" w:rsidP="00CC7912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Lisätä ja käsitellä verkkosivuilla tapahtuvia tapahtumia, kuten klikkauksia ja näppäimistön painalluksia</w:t>
      </w:r>
    </w:p>
    <w:p w14:paraId="3BBF36E7" w14:textId="4E99A7DB" w:rsidR="00D733D5" w:rsidRDefault="00D733D5" w:rsidP="00D733D5">
      <w:pPr>
        <w:pStyle w:val="Luettelokappale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 xml:space="preserve">List </w:t>
      </w:r>
      <w:r w:rsidR="0079147D" w:rsidRPr="00CC7912">
        <w:rPr>
          <w:rFonts w:ascii="Arial" w:hAnsi="Arial" w:cs="Arial"/>
          <w:sz w:val="32"/>
          <w:szCs w:val="32"/>
          <w:lang w:val="en-US"/>
        </w:rPr>
        <w:t xml:space="preserve">and shortly explain </w:t>
      </w:r>
      <w:r w:rsidR="0053581F" w:rsidRPr="00CC7912">
        <w:rPr>
          <w:rFonts w:ascii="Arial" w:hAnsi="Arial" w:cs="Arial"/>
          <w:sz w:val="32"/>
          <w:szCs w:val="32"/>
          <w:lang w:val="en-US"/>
        </w:rPr>
        <w:t xml:space="preserve">at least </w:t>
      </w:r>
      <w:r w:rsidR="00197A73" w:rsidRPr="00CC7912">
        <w:rPr>
          <w:rFonts w:ascii="Arial" w:hAnsi="Arial" w:cs="Arial"/>
          <w:sz w:val="32"/>
          <w:szCs w:val="32"/>
          <w:lang w:val="en-US"/>
        </w:rPr>
        <w:t>three</w:t>
      </w:r>
      <w:r w:rsidR="0053581F" w:rsidRPr="00CC7912">
        <w:rPr>
          <w:rFonts w:ascii="Arial" w:hAnsi="Arial" w:cs="Arial"/>
          <w:sz w:val="32"/>
          <w:szCs w:val="32"/>
          <w:lang w:val="en-US"/>
        </w:rPr>
        <w:t xml:space="preserve"> different</w:t>
      </w:r>
      <w:r w:rsidR="00197A73" w:rsidRPr="00CC7912">
        <w:rPr>
          <w:rFonts w:ascii="Arial" w:hAnsi="Arial" w:cs="Arial"/>
          <w:sz w:val="32"/>
          <w:szCs w:val="32"/>
          <w:lang w:val="en-US"/>
        </w:rPr>
        <w:t xml:space="preserve"> kind of</w:t>
      </w:r>
      <w:r w:rsidR="0053581F" w:rsidRPr="00CC7912">
        <w:rPr>
          <w:rFonts w:ascii="Arial" w:hAnsi="Arial" w:cs="Arial"/>
          <w:sz w:val="32"/>
          <w:szCs w:val="32"/>
          <w:lang w:val="en-US"/>
        </w:rPr>
        <w:t xml:space="preserve"> HTML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 Node types</w:t>
      </w:r>
      <w:r w:rsidR="00CF35B6" w:rsidRPr="00CC7912">
        <w:rPr>
          <w:rFonts w:ascii="Arial" w:hAnsi="Arial" w:cs="Arial"/>
          <w:sz w:val="32"/>
          <w:szCs w:val="32"/>
          <w:lang w:val="en-US"/>
        </w:rPr>
        <w:t>? (0,5 points)</w:t>
      </w:r>
    </w:p>
    <w:p w14:paraId="782212A5" w14:textId="2D0C219E" w:rsidR="00CC7912" w:rsidRPr="00CC7912" w:rsidRDefault="00CC7912" w:rsidP="00CC7912">
      <w:pPr>
        <w:pStyle w:val="Luettelokappale"/>
        <w:spacing w:line="360" w:lineRule="auto"/>
        <w:ind w:left="1440"/>
        <w:jc w:val="both"/>
        <w:rPr>
          <w:rFonts w:ascii="Arial" w:hAnsi="Arial" w:cs="Arial"/>
          <w:color w:val="FF0000"/>
          <w:sz w:val="32"/>
          <w:szCs w:val="32"/>
          <w:lang w:val="en-FI"/>
        </w:rPr>
      </w:pPr>
      <w:r w:rsidRPr="00CC7912">
        <w:rPr>
          <w:rFonts w:ascii="Arial" w:hAnsi="Arial" w:cs="Arial"/>
          <w:color w:val="FF0000"/>
          <w:sz w:val="32"/>
          <w:szCs w:val="32"/>
          <w:lang w:val="en-FI"/>
        </w:rPr>
        <w:t>HTML-solmuja on erilaisia tyyppejä, mutta kolme yleisintä tyyppiä ovat:</w:t>
      </w:r>
    </w:p>
    <w:p w14:paraId="4E3236E2" w14:textId="77777777" w:rsidR="00CC7912" w:rsidRPr="00CC7912" w:rsidRDefault="00CC7912" w:rsidP="00CC7912">
      <w:pPr>
        <w:pStyle w:val="Luettelokappale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  <w:lang w:val="en-FI"/>
        </w:rPr>
      </w:pPr>
      <w:r w:rsidRPr="00CC7912">
        <w:rPr>
          <w:rFonts w:ascii="Arial" w:hAnsi="Arial" w:cs="Arial"/>
          <w:color w:val="FF0000"/>
          <w:sz w:val="32"/>
          <w:szCs w:val="32"/>
          <w:lang w:val="en-FI"/>
        </w:rPr>
        <w:t>Elementtisolmut (element nodes): Elementtisolmut esittävät HTML-elementtejä.</w:t>
      </w:r>
    </w:p>
    <w:p w14:paraId="77704827" w14:textId="77777777" w:rsidR="00CC7912" w:rsidRPr="00CC7912" w:rsidRDefault="00CC7912" w:rsidP="00CC7912">
      <w:pPr>
        <w:pStyle w:val="Luettelokappale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  <w:lang w:val="en-FI"/>
        </w:rPr>
      </w:pPr>
      <w:r w:rsidRPr="00CC7912">
        <w:rPr>
          <w:rFonts w:ascii="Arial" w:hAnsi="Arial" w:cs="Arial"/>
          <w:color w:val="FF0000"/>
          <w:sz w:val="32"/>
          <w:szCs w:val="32"/>
          <w:lang w:val="en-FI"/>
        </w:rPr>
        <w:t>Tekstisolmut (text nodes): Tekstisolmut esittävät elementtien välissä olevaa tekstiä.</w:t>
      </w:r>
    </w:p>
    <w:p w14:paraId="7AED0519" w14:textId="298CE805" w:rsidR="00CC7912" w:rsidRPr="00CC7912" w:rsidRDefault="00CC7912" w:rsidP="00CC7912">
      <w:pPr>
        <w:pStyle w:val="Luettelokappale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  <w:lang w:val="en-FI"/>
        </w:rPr>
      </w:pPr>
      <w:r w:rsidRPr="00CC7912">
        <w:rPr>
          <w:rFonts w:ascii="Arial" w:hAnsi="Arial" w:cs="Arial"/>
          <w:color w:val="FF0000"/>
          <w:sz w:val="32"/>
          <w:szCs w:val="32"/>
          <w:lang w:val="en-FI"/>
        </w:rPr>
        <w:t>Kommenttisolmut (comment nodes): Kommenttisolmut esittävät HTML-kommentteja.</w:t>
      </w:r>
    </w:p>
    <w:p w14:paraId="4E43B4A1" w14:textId="2D3315F8" w:rsidR="00CF35B6" w:rsidRDefault="00CF35B6" w:rsidP="00D733D5">
      <w:pPr>
        <w:pStyle w:val="Luettelokappale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Criticize HTML DOM. (0,5 points)</w:t>
      </w:r>
    </w:p>
    <w:p w14:paraId="571A5748" w14:textId="4F86B05B" w:rsidR="00CC7912" w:rsidRPr="00CC7912" w:rsidRDefault="00CC7912" w:rsidP="00CC7912">
      <w:pPr>
        <w:pStyle w:val="Luettelokappale"/>
        <w:spacing w:line="360" w:lineRule="auto"/>
        <w:ind w:left="1440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on tehokas ja joustava tapa muokata verkkosivuja, mutta siinä on myös joitakin puutteita. Esimerkiksi HTML DOM voi olla monimutkainen ja vaikea oppia. Lisäksi HTML DOM:in eri selaimissa on eroja, mikä voi tehdä verkkosivujen kehittämisestä haastavaa.</w:t>
      </w:r>
    </w:p>
    <w:p w14:paraId="32BC7BA1" w14:textId="50E4F7BA" w:rsidR="00CC7912" w:rsidRPr="00CC7912" w:rsidRDefault="00CC7912" w:rsidP="00CC7912">
      <w:pPr>
        <w:pStyle w:val="Luettelokappale"/>
        <w:spacing w:line="360" w:lineRule="auto"/>
        <w:ind w:left="1440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Erilaisia tapoja liittää tapahtumakäsittelijöitä JavaScript-koodissa</w:t>
      </w:r>
    </w:p>
    <w:p w14:paraId="36BD69B2" w14:textId="6EAC8CC2" w:rsidR="00CC7912" w:rsidRPr="00CC7912" w:rsidRDefault="00CC7912" w:rsidP="00CC7912">
      <w:pPr>
        <w:pStyle w:val="Luettelokappale"/>
        <w:spacing w:line="360" w:lineRule="auto"/>
        <w:ind w:left="1440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JavaScript-koodissa tapahtumakäsittelijöitä voidaan liittää elementteihin seuraavilla tavoilla:</w:t>
      </w:r>
    </w:p>
    <w:p w14:paraId="1B8CAEE1" w14:textId="77777777" w:rsidR="00CC7912" w:rsidRPr="00CC7912" w:rsidRDefault="00CC7912" w:rsidP="00CC7912">
      <w:pPr>
        <w:pStyle w:val="Luettelokappale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addEventListener()-metodi: Tämä on yleisin tapa liittää tapahtumakäsittelijöitä elementteihin. addEventListener()-metodi ottaa kaksi argumenttia: tapahtuman tyypin ja tapahtumakäsittelijöfunktion.</w:t>
      </w:r>
    </w:p>
    <w:p w14:paraId="7F1D9FB6" w14:textId="77777777" w:rsidR="00CC7912" w:rsidRPr="00CC7912" w:rsidRDefault="00CC7912" w:rsidP="00CC7912">
      <w:pPr>
        <w:pStyle w:val="Luettelokappale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onclick-, onmouseover-, onmouseout- jne. attribuutit: Näitä attribuutteja voidaan käyttää liittämään tapahtumakäsittelijöitä elementteihin HTML-koodissa. Esimerkiksi onclick-attribuutti liittää elementtiin klikkaus-tapahtumakäsittelijän.</w:t>
      </w:r>
    </w:p>
    <w:p w14:paraId="12AD7CCF" w14:textId="2E850F3D" w:rsidR="00CC7912" w:rsidRPr="00CC7912" w:rsidRDefault="00CC7912" w:rsidP="00CC7912">
      <w:pPr>
        <w:pStyle w:val="Luettelokappale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  <w:sz w:val="32"/>
          <w:szCs w:val="32"/>
          <w:lang w:val="en-US"/>
        </w:rPr>
      </w:pPr>
      <w:r w:rsidRPr="00CC7912">
        <w:rPr>
          <w:rFonts w:ascii="Arial" w:hAnsi="Arial" w:cs="Arial"/>
          <w:color w:val="FF0000"/>
          <w:sz w:val="32"/>
          <w:szCs w:val="32"/>
        </w:rPr>
        <w:t xml:space="preserve">Elementin tapahtuma-attribuutit (element event properties): Elementtien tapahtuma-attribuutteja voidaan käyttää liittämään tapahtumakäsittelijöitä elementteihin JavaScript-koodissa. </w:t>
      </w:r>
      <w:r w:rsidRPr="00CC7912">
        <w:rPr>
          <w:rFonts w:ascii="Arial" w:hAnsi="Arial" w:cs="Arial"/>
          <w:color w:val="FF0000"/>
          <w:sz w:val="32"/>
          <w:szCs w:val="32"/>
          <w:lang w:val="en-US"/>
        </w:rPr>
        <w:t>Esimerkiksi elementin onclick-attribuutti liittää elementtiin klikkaus-tapahtumakäsittelijän.</w:t>
      </w:r>
    </w:p>
    <w:p w14:paraId="586D8DFF" w14:textId="1B59C555" w:rsidR="00CC7912" w:rsidRPr="00CC7912" w:rsidRDefault="00CC7912" w:rsidP="00CC7912">
      <w:pPr>
        <w:spacing w:line="360" w:lineRule="auto"/>
        <w:ind w:left="1800"/>
        <w:jc w:val="both"/>
        <w:rPr>
          <w:rFonts w:ascii="Arial" w:hAnsi="Arial" w:cs="Arial"/>
          <w:color w:val="FF0000"/>
          <w:sz w:val="32"/>
          <w:szCs w:val="32"/>
        </w:rPr>
      </w:pPr>
      <w:r w:rsidRPr="00CC7912">
        <w:rPr>
          <w:rFonts w:ascii="Arial" w:hAnsi="Arial" w:cs="Arial"/>
          <w:color w:val="FF0000"/>
          <w:sz w:val="32"/>
          <w:szCs w:val="32"/>
        </w:rPr>
        <w:t>Eri tapahtumakäsittelijöiden edut ja haitat:</w:t>
      </w:r>
    </w:p>
    <w:tbl>
      <w:tblPr>
        <w:tblStyle w:val="TaulukkoRuudukko"/>
        <w:tblW w:w="0" w:type="auto"/>
        <w:tblInd w:w="1800" w:type="dxa"/>
        <w:tblLook w:val="04A0" w:firstRow="1" w:lastRow="0" w:firstColumn="1" w:lastColumn="0" w:noHBand="0" w:noVBand="1"/>
      </w:tblPr>
      <w:tblGrid>
        <w:gridCol w:w="8128"/>
        <w:gridCol w:w="8039"/>
        <w:gridCol w:w="8105"/>
      </w:tblGrid>
      <w:tr w:rsidR="00CC7912" w14:paraId="46B732CD" w14:textId="77777777" w:rsidTr="00CC7912">
        <w:tc>
          <w:tcPr>
            <w:tcW w:w="8690" w:type="dxa"/>
          </w:tcPr>
          <w:p w14:paraId="6CD7484C" w14:textId="466BCA5B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  <w:r w:rsidRPr="00CC7912">
              <w:rPr>
                <w:rFonts w:ascii="Arial" w:hAnsi="Arial" w:cs="Arial"/>
                <w:sz w:val="32"/>
                <w:szCs w:val="32"/>
              </w:rPr>
              <w:t>Tapahtumakäsittelijä</w:t>
            </w:r>
          </w:p>
        </w:tc>
        <w:tc>
          <w:tcPr>
            <w:tcW w:w="8691" w:type="dxa"/>
          </w:tcPr>
          <w:p w14:paraId="19FD8106" w14:textId="7F0CE65E" w:rsidR="00CC7912" w:rsidRP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Edut</w:t>
            </w:r>
          </w:p>
        </w:tc>
        <w:tc>
          <w:tcPr>
            <w:tcW w:w="8691" w:type="dxa"/>
          </w:tcPr>
          <w:p w14:paraId="2D4B8EEF" w14:textId="6DA634BB" w:rsidR="00CC7912" w:rsidRP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Haitat</w:t>
            </w:r>
          </w:p>
        </w:tc>
      </w:tr>
      <w:tr w:rsidR="00CC7912" w14:paraId="26F8DC39" w14:textId="77777777" w:rsidTr="00CC7912">
        <w:tc>
          <w:tcPr>
            <w:tcW w:w="8690" w:type="dxa"/>
          </w:tcPr>
          <w:p w14:paraId="7D24C35A" w14:textId="66AF56AE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  <w:r w:rsidRPr="00CC7912">
              <w:rPr>
                <w:rFonts w:ascii="Arial" w:hAnsi="Arial" w:cs="Arial"/>
                <w:sz w:val="32"/>
                <w:szCs w:val="32"/>
              </w:rPr>
              <w:t>addEventListener()</w:t>
            </w:r>
          </w:p>
        </w:tc>
        <w:tc>
          <w:tcPr>
            <w:tcW w:w="8691" w:type="dxa"/>
          </w:tcPr>
          <w:p w14:paraId="06674E95" w14:textId="77777777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</w:p>
        </w:tc>
        <w:tc>
          <w:tcPr>
            <w:tcW w:w="8691" w:type="dxa"/>
          </w:tcPr>
          <w:p w14:paraId="443E5969" w14:textId="52DA09EC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  <w:r w:rsidRPr="00CC7912">
              <w:rPr>
                <w:rFonts w:ascii="Arial" w:hAnsi="Arial" w:cs="Arial"/>
                <w:sz w:val="32"/>
                <w:szCs w:val="32"/>
              </w:rPr>
              <w:t>Monimutkaisempi oppia kuin HTML-attribuuttien käyttäminen</w:t>
            </w:r>
          </w:p>
        </w:tc>
      </w:tr>
      <w:tr w:rsidR="00CC7912" w14:paraId="7BD1CEBD" w14:textId="77777777" w:rsidTr="00CC7912">
        <w:tc>
          <w:tcPr>
            <w:tcW w:w="8690" w:type="dxa"/>
          </w:tcPr>
          <w:p w14:paraId="342550B2" w14:textId="02D81570" w:rsidR="00CC7912" w:rsidRP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GB"/>
              </w:rPr>
            </w:pPr>
            <w:r w:rsidRPr="00CC7912">
              <w:rPr>
                <w:rFonts w:ascii="Arial" w:hAnsi="Arial" w:cs="Arial"/>
                <w:sz w:val="32"/>
                <w:szCs w:val="32"/>
                <w:lang w:val="en-GB"/>
              </w:rPr>
              <w:t>onclick-, onmouseover-, onmouseout- jne. attribuutit</w:t>
            </w:r>
          </w:p>
        </w:tc>
        <w:tc>
          <w:tcPr>
            <w:tcW w:w="8691" w:type="dxa"/>
          </w:tcPr>
          <w:p w14:paraId="16959C47" w14:textId="2D5242EB" w:rsidR="00CC7912" w:rsidRP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Yksinkertaisia käyttää</w:t>
            </w:r>
          </w:p>
        </w:tc>
        <w:tc>
          <w:tcPr>
            <w:tcW w:w="8691" w:type="dxa"/>
          </w:tcPr>
          <w:p w14:paraId="0498FA95" w14:textId="4BF06E68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  <w:r w:rsidRPr="00CC7912">
              <w:rPr>
                <w:rFonts w:ascii="Arial" w:hAnsi="Arial" w:cs="Arial"/>
                <w:sz w:val="32"/>
                <w:szCs w:val="32"/>
              </w:rPr>
              <w:t>Ei yhtä joustavia kuin addEventListener()</w:t>
            </w:r>
          </w:p>
        </w:tc>
      </w:tr>
      <w:tr w:rsidR="00CC7912" w14:paraId="5B40C0A0" w14:textId="77777777" w:rsidTr="00CC7912">
        <w:tc>
          <w:tcPr>
            <w:tcW w:w="8690" w:type="dxa"/>
          </w:tcPr>
          <w:p w14:paraId="3AF513BC" w14:textId="17877F6F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  <w:r w:rsidRPr="00CC7912">
              <w:rPr>
                <w:rFonts w:ascii="Arial" w:hAnsi="Arial" w:cs="Arial"/>
                <w:sz w:val="32"/>
                <w:szCs w:val="32"/>
              </w:rPr>
              <w:t>Elementtien tapahtuma-attribuutit</w:t>
            </w:r>
          </w:p>
        </w:tc>
        <w:tc>
          <w:tcPr>
            <w:tcW w:w="8691" w:type="dxa"/>
          </w:tcPr>
          <w:p w14:paraId="6702DC80" w14:textId="58070B5D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  <w:r w:rsidRPr="00CC7912">
              <w:rPr>
                <w:rFonts w:ascii="Arial" w:hAnsi="Arial" w:cs="Arial"/>
                <w:sz w:val="32"/>
                <w:szCs w:val="32"/>
              </w:rPr>
              <w:t>Samat edut ja haitat kuin onclick-, onmouseover-, onmouseout- jne. attribuuteill</w:t>
            </w:r>
          </w:p>
        </w:tc>
        <w:tc>
          <w:tcPr>
            <w:tcW w:w="8691" w:type="dxa"/>
          </w:tcPr>
          <w:p w14:paraId="73D20618" w14:textId="77777777" w:rsidR="00CC7912" w:rsidRDefault="00CC7912" w:rsidP="00CC7912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  <w:lang w:val="en-FI"/>
              </w:rPr>
            </w:pPr>
          </w:p>
        </w:tc>
      </w:tr>
    </w:tbl>
    <w:p w14:paraId="5EDD804C" w14:textId="77777777" w:rsidR="00CC7912" w:rsidRPr="00CC7912" w:rsidRDefault="00CC7912" w:rsidP="00CC7912">
      <w:pPr>
        <w:spacing w:line="360" w:lineRule="auto"/>
        <w:ind w:left="1800"/>
        <w:jc w:val="both"/>
        <w:rPr>
          <w:rFonts w:ascii="Arial" w:hAnsi="Arial" w:cs="Arial"/>
          <w:sz w:val="32"/>
          <w:szCs w:val="32"/>
          <w:lang w:val="en-FI"/>
        </w:rPr>
      </w:pPr>
    </w:p>
    <w:p w14:paraId="1BDE9892" w14:textId="77777777" w:rsidR="00CF35B6" w:rsidRPr="00CC7912" w:rsidRDefault="00CF35B6" w:rsidP="00CF35B6">
      <w:pPr>
        <w:pStyle w:val="Luettelokappale"/>
        <w:spacing w:line="360" w:lineRule="auto"/>
        <w:ind w:left="1440"/>
        <w:jc w:val="both"/>
        <w:rPr>
          <w:rFonts w:ascii="Arial" w:hAnsi="Arial" w:cs="Arial"/>
          <w:sz w:val="32"/>
          <w:szCs w:val="32"/>
        </w:rPr>
      </w:pPr>
    </w:p>
    <w:p w14:paraId="17F57201" w14:textId="62A35133" w:rsidR="007D354B" w:rsidRPr="00CC7912" w:rsidRDefault="007D354B" w:rsidP="00CF35B6">
      <w:pPr>
        <w:pStyle w:val="Luettelokappal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List and explain different ways to attach event handlers in JavaScript. What are the pros and cons</w:t>
      </w:r>
      <w:r w:rsidR="00955D35" w:rsidRPr="00CC7912">
        <w:rPr>
          <w:rFonts w:ascii="Arial" w:hAnsi="Arial" w:cs="Arial"/>
          <w:sz w:val="32"/>
          <w:szCs w:val="32"/>
          <w:lang w:val="en-US"/>
        </w:rPr>
        <w:t xml:space="preserve"> of each of them?</w:t>
      </w:r>
      <w:r w:rsidR="00B66EB8" w:rsidRPr="00CC7912">
        <w:rPr>
          <w:rFonts w:ascii="Arial" w:hAnsi="Arial" w:cs="Arial"/>
          <w:sz w:val="32"/>
          <w:szCs w:val="32"/>
          <w:lang w:val="en-US"/>
        </w:rPr>
        <w:t xml:space="preserve"> (1 point)</w:t>
      </w:r>
    </w:p>
    <w:p w14:paraId="0815D3C2" w14:textId="77777777" w:rsidR="007D354B" w:rsidRPr="00CC7912" w:rsidRDefault="007D354B" w:rsidP="007D354B">
      <w:pPr>
        <w:pStyle w:val="Luettelokappale"/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6EFEE2BA" w14:textId="2C8C6E68" w:rsidR="00D733D5" w:rsidRPr="00CC7912" w:rsidRDefault="00CF35B6" w:rsidP="00CF35B6">
      <w:pPr>
        <w:pStyle w:val="Luettelokappal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 xml:space="preserve">Create an application that makes it possible to add messages on the web page. The web page displays a text area into which a new message can be written. The web page also displays a button “Add a new message!” that can be used to add a new message on the page. The message is added as a new paragraph on the page below the text area and the button when </w:t>
      </w:r>
      <w:r w:rsidR="00A432C9" w:rsidRPr="00CC7912">
        <w:rPr>
          <w:rFonts w:ascii="Arial" w:hAnsi="Arial" w:cs="Arial"/>
          <w:sz w:val="32"/>
          <w:szCs w:val="32"/>
          <w:lang w:val="en-US"/>
        </w:rPr>
        <w:t xml:space="preserve">the 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button is clicked. </w:t>
      </w:r>
      <w:r w:rsidR="00A432C9" w:rsidRPr="00CC7912">
        <w:rPr>
          <w:rFonts w:ascii="Arial" w:hAnsi="Arial" w:cs="Arial"/>
          <w:sz w:val="32"/>
          <w:szCs w:val="32"/>
          <w:lang w:val="en-US"/>
        </w:rPr>
        <w:t xml:space="preserve">The new message doesn’t replace the old ones already on the page. </w:t>
      </w:r>
      <w:r w:rsidRPr="00CC7912">
        <w:rPr>
          <w:rFonts w:ascii="Arial" w:hAnsi="Arial" w:cs="Arial"/>
          <w:sz w:val="32"/>
          <w:szCs w:val="32"/>
          <w:lang w:val="en-US"/>
        </w:rPr>
        <w:t>(2 points)</w:t>
      </w:r>
    </w:p>
    <w:p w14:paraId="7070545D" w14:textId="20615F16" w:rsidR="00CF35B6" w:rsidRPr="00CC7912" w:rsidRDefault="00CF35B6" w:rsidP="00CF35B6">
      <w:pPr>
        <w:pStyle w:val="Luettelokappale"/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528986AA" w14:textId="0C6B6DAF" w:rsidR="00CF35B6" w:rsidRPr="00CC7912" w:rsidRDefault="00CF35B6" w:rsidP="00CF35B6">
      <w:pPr>
        <w:pStyle w:val="Luettelokappale"/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We’ll do this together during the lesson.</w:t>
      </w:r>
    </w:p>
    <w:p w14:paraId="33A9562F" w14:textId="7A94A100" w:rsidR="00272848" w:rsidRPr="00CC7912" w:rsidRDefault="00272848" w:rsidP="00122A76">
      <w:pPr>
        <w:pStyle w:val="Luettelokappale"/>
        <w:spacing w:line="360" w:lineRule="auto"/>
        <w:ind w:left="1440"/>
        <w:rPr>
          <w:rFonts w:ascii="Arial" w:hAnsi="Arial" w:cs="Arial"/>
          <w:sz w:val="32"/>
          <w:szCs w:val="32"/>
          <w:lang w:val="en-US"/>
        </w:rPr>
      </w:pPr>
    </w:p>
    <w:p w14:paraId="7DFF81E9" w14:textId="77777777" w:rsidR="00F33DD5" w:rsidRPr="00CC7912" w:rsidRDefault="00F33DD5" w:rsidP="00F33DD5">
      <w:pPr>
        <w:pStyle w:val="Luettelokappale"/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2A1B1C67" w14:textId="596B21E0" w:rsidR="00140FB3" w:rsidRPr="00CC7912" w:rsidRDefault="00C04E8E" w:rsidP="00140FB3">
      <w:pPr>
        <w:pStyle w:val="Luettelokappal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 xml:space="preserve">Create a page with </w:t>
      </w:r>
      <w:r w:rsidR="00CC587E" w:rsidRPr="00CC7912">
        <w:rPr>
          <w:rFonts w:ascii="Arial" w:hAnsi="Arial" w:cs="Arial"/>
          <w:sz w:val="32"/>
          <w:szCs w:val="32"/>
          <w:lang w:val="en-US"/>
        </w:rPr>
        <w:t>3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 buttons. Layout is not important. </w:t>
      </w:r>
      <w:r w:rsidR="00CC587E" w:rsidRPr="00CC7912">
        <w:rPr>
          <w:rFonts w:ascii="Arial" w:hAnsi="Arial" w:cs="Arial"/>
          <w:sz w:val="32"/>
          <w:szCs w:val="32"/>
          <w:lang w:val="en-US"/>
        </w:rPr>
        <w:t>When button 1 is pressed, background of a page should change to blue, button 2 changes it to gray and button 3 resets background to white</w:t>
      </w:r>
      <w:r w:rsidR="00140FB3" w:rsidRPr="00CC7912">
        <w:rPr>
          <w:rFonts w:ascii="Arial" w:hAnsi="Arial" w:cs="Arial"/>
          <w:sz w:val="32"/>
          <w:szCs w:val="32"/>
          <w:lang w:val="en-US"/>
        </w:rPr>
        <w:t xml:space="preserve"> </w:t>
      </w:r>
      <w:r w:rsidR="00715163" w:rsidRPr="00CC7912">
        <w:rPr>
          <w:rFonts w:ascii="Arial" w:hAnsi="Arial" w:cs="Arial"/>
          <w:sz w:val="32"/>
          <w:szCs w:val="32"/>
          <w:lang w:val="en-US"/>
        </w:rPr>
        <w:t>(2 pts)</w:t>
      </w:r>
    </w:p>
    <w:p w14:paraId="21DC5C0F" w14:textId="77777777" w:rsidR="00955D35" w:rsidRPr="00CC7912" w:rsidRDefault="00955D35" w:rsidP="00955D35">
      <w:pPr>
        <w:pStyle w:val="Luettelokappale"/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54E1232F" w14:textId="42130CA5" w:rsidR="00955D35" w:rsidRPr="00CC7912" w:rsidRDefault="00955D35" w:rsidP="00955D35">
      <w:pPr>
        <w:pStyle w:val="Luettelokappal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Related to event handlers, answer 2 out of the following 3 questions. (1 point)</w:t>
      </w:r>
    </w:p>
    <w:p w14:paraId="5C0FA3A1" w14:textId="47C9C1B8" w:rsidR="00955D35" w:rsidRPr="00CC7912" w:rsidRDefault="00955D35" w:rsidP="00955D35">
      <w:pPr>
        <w:pStyle w:val="Luettelokappale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Why would you sometimes like to control event propagation? (0,5 points)</w:t>
      </w:r>
    </w:p>
    <w:p w14:paraId="6EB5FA0E" w14:textId="6EB16119" w:rsidR="00955D35" w:rsidRPr="00CC7912" w:rsidRDefault="00955D35" w:rsidP="00955D35">
      <w:pPr>
        <w:pStyle w:val="Luettelokappale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Why would you sometimes like prevent a default action? (0,5 points)</w:t>
      </w:r>
    </w:p>
    <w:p w14:paraId="5F05445C" w14:textId="2DC0EF55" w:rsidR="00955D35" w:rsidRPr="00CC7912" w:rsidRDefault="009F055F" w:rsidP="00955D35">
      <w:pPr>
        <w:pStyle w:val="Luettelokappale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 xml:space="preserve">What is </w:t>
      </w:r>
      <w:r w:rsidR="00955D35" w:rsidRPr="00CC7912">
        <w:rPr>
          <w:rFonts w:ascii="Arial" w:hAnsi="Arial" w:cs="Arial"/>
          <w:sz w:val="32"/>
          <w:szCs w:val="32"/>
          <w:lang w:val="en-US"/>
        </w:rPr>
        <w:t>debouncing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 an event?</w:t>
      </w:r>
      <w:r w:rsidR="00955D35" w:rsidRPr="00CC7912">
        <w:rPr>
          <w:rFonts w:ascii="Arial" w:hAnsi="Arial" w:cs="Arial"/>
          <w:sz w:val="32"/>
          <w:szCs w:val="32"/>
          <w:lang w:val="en-US"/>
        </w:rPr>
        <w:t xml:space="preserve"> (0,5 points)</w:t>
      </w:r>
    </w:p>
    <w:p w14:paraId="24C88BF8" w14:textId="77777777" w:rsidR="00094D54" w:rsidRPr="00CC7912" w:rsidRDefault="00094D54" w:rsidP="00094D54">
      <w:pPr>
        <w:pStyle w:val="Luettelokappale"/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26AA28A4" w14:textId="38D095F1" w:rsidR="00140FB3" w:rsidRPr="00CC7912" w:rsidRDefault="00140FB3" w:rsidP="00140FB3">
      <w:pPr>
        <w:pStyle w:val="Luettelokappal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>Make exercise “</w:t>
      </w:r>
      <w:r w:rsidR="00CC587E" w:rsidRPr="00CC7912">
        <w:rPr>
          <w:rFonts w:ascii="Arial" w:hAnsi="Arial" w:cs="Arial"/>
          <w:sz w:val="32"/>
          <w:szCs w:val="32"/>
          <w:lang w:val="en-US"/>
        </w:rPr>
        <w:t>Balloon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” from book (Exercises, chapter </w:t>
      </w:r>
      <w:r w:rsidR="00CC587E" w:rsidRPr="00CC7912">
        <w:rPr>
          <w:rFonts w:ascii="Arial" w:hAnsi="Arial" w:cs="Arial"/>
          <w:sz w:val="32"/>
          <w:szCs w:val="32"/>
          <w:lang w:val="en-US"/>
        </w:rPr>
        <w:t>15</w:t>
      </w:r>
      <w:r w:rsidRPr="00CC7912">
        <w:rPr>
          <w:rFonts w:ascii="Arial" w:hAnsi="Arial" w:cs="Arial"/>
          <w:sz w:val="32"/>
          <w:szCs w:val="32"/>
          <w:lang w:val="en-US"/>
        </w:rPr>
        <w:t xml:space="preserve">). </w:t>
      </w:r>
      <w:r w:rsidR="00715163" w:rsidRPr="00CC7912">
        <w:rPr>
          <w:rFonts w:ascii="Arial" w:hAnsi="Arial" w:cs="Arial"/>
          <w:sz w:val="32"/>
          <w:szCs w:val="32"/>
          <w:lang w:val="en-US"/>
        </w:rPr>
        <w:t xml:space="preserve"> (2 pts)</w:t>
      </w:r>
    </w:p>
    <w:p w14:paraId="53987D7B" w14:textId="77777777" w:rsidR="00272848" w:rsidRPr="00CC7912" w:rsidRDefault="00272848" w:rsidP="00272848">
      <w:pPr>
        <w:pStyle w:val="Luettelokappale"/>
        <w:spacing w:line="360" w:lineRule="auto"/>
        <w:ind w:left="360"/>
        <w:jc w:val="both"/>
        <w:rPr>
          <w:rFonts w:ascii="Arial" w:hAnsi="Arial" w:cs="Arial"/>
          <w:sz w:val="32"/>
          <w:szCs w:val="32"/>
          <w:lang w:val="en-US"/>
        </w:rPr>
      </w:pPr>
    </w:p>
    <w:p w14:paraId="36225C0C" w14:textId="05886B02" w:rsidR="00272848" w:rsidRPr="00CC7912" w:rsidRDefault="00272848" w:rsidP="00272848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CC7912">
        <w:rPr>
          <w:rFonts w:ascii="Arial" w:hAnsi="Arial" w:cs="Arial"/>
          <w:sz w:val="32"/>
          <w:szCs w:val="32"/>
          <w:lang w:val="en-US"/>
        </w:rPr>
        <w:tab/>
      </w:r>
      <w:r w:rsidRPr="00CC7912">
        <w:rPr>
          <w:rFonts w:ascii="Arial" w:hAnsi="Arial" w:cs="Arial"/>
          <w:sz w:val="32"/>
          <w:szCs w:val="32"/>
          <w:lang w:val="en-US"/>
        </w:rPr>
        <w:br/>
      </w:r>
    </w:p>
    <w:sectPr w:rsidR="00272848" w:rsidRPr="00CC7912" w:rsidSect="00CC7912">
      <w:headerReference w:type="default" r:id="rId10"/>
      <w:pgSz w:w="28350" w:h="31582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1635" w14:textId="77777777" w:rsidR="00667871" w:rsidRDefault="00667871" w:rsidP="00DD0482">
      <w:pPr>
        <w:spacing w:after="0" w:line="240" w:lineRule="auto"/>
      </w:pPr>
      <w:r>
        <w:separator/>
      </w:r>
    </w:p>
  </w:endnote>
  <w:endnote w:type="continuationSeparator" w:id="0">
    <w:p w14:paraId="2F48FF5F" w14:textId="77777777" w:rsidR="00667871" w:rsidRDefault="00667871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FC81" w14:textId="77777777" w:rsidR="00667871" w:rsidRDefault="00667871" w:rsidP="00DD0482">
      <w:pPr>
        <w:spacing w:after="0" w:line="240" w:lineRule="auto"/>
      </w:pPr>
      <w:r>
        <w:separator/>
      </w:r>
    </w:p>
  </w:footnote>
  <w:footnote w:type="continuationSeparator" w:id="0">
    <w:p w14:paraId="77CAF87A" w14:textId="77777777" w:rsidR="00667871" w:rsidRDefault="00667871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72982368" w:rsidR="00537C81" w:rsidRPr="00585E31" w:rsidRDefault="00DD0482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3DD5">
      <w:rPr>
        <w:lang w:val="en-US"/>
      </w:rPr>
      <w:t>Front-End Development</w:t>
    </w:r>
  </w:p>
  <w:p w14:paraId="35E565FD" w14:textId="325FADC4" w:rsidR="00537C81" w:rsidRPr="00585E31" w:rsidRDefault="00F97DFA">
    <w:pPr>
      <w:pStyle w:val="Yltunniste"/>
      <w:rPr>
        <w:lang w:val="en-US"/>
      </w:rPr>
    </w:pPr>
    <w:r w:rsidRPr="00585E31">
      <w:rPr>
        <w:lang w:val="en-US"/>
      </w:rPr>
      <w:t>Exercise 0</w:t>
    </w:r>
    <w:r w:rsidR="00F33DD5">
      <w:rPr>
        <w:lang w:val="en-US"/>
      </w:rPr>
      <w:t>5</w:t>
    </w:r>
  </w:p>
  <w:p w14:paraId="481631A2" w14:textId="3B447A82" w:rsidR="00DD0482" w:rsidRPr="00537C81" w:rsidRDefault="00C4322A">
    <w:pPr>
      <w:pStyle w:val="Yltunniste"/>
      <w:rPr>
        <w:lang w:val="en-US"/>
      </w:rPr>
    </w:pPr>
    <w:r>
      <w:rPr>
        <w:lang w:val="en-US"/>
      </w:rPr>
      <w:t>JavaScript and browser, DOM, handling events</w:t>
    </w:r>
    <w:r>
      <w:rPr>
        <w:lang w:val="en-US"/>
      </w:rPr>
      <w:tab/>
    </w: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7E"/>
    <w:multiLevelType w:val="hybridMultilevel"/>
    <w:tmpl w:val="BFF0DF7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856867"/>
    <w:multiLevelType w:val="hybridMultilevel"/>
    <w:tmpl w:val="FB8A85DE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E05125"/>
    <w:multiLevelType w:val="hybridMultilevel"/>
    <w:tmpl w:val="259635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E4F0B"/>
    <w:multiLevelType w:val="hybridMultilevel"/>
    <w:tmpl w:val="60B8E48A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7658D1"/>
    <w:multiLevelType w:val="hybridMultilevel"/>
    <w:tmpl w:val="3642DF8C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7593364">
    <w:abstractNumId w:val="4"/>
  </w:num>
  <w:num w:numId="2" w16cid:durableId="880629200">
    <w:abstractNumId w:val="0"/>
  </w:num>
  <w:num w:numId="3" w16cid:durableId="1039747532">
    <w:abstractNumId w:val="3"/>
  </w:num>
  <w:num w:numId="4" w16cid:durableId="998926283">
    <w:abstractNumId w:val="1"/>
  </w:num>
  <w:num w:numId="5" w16cid:durableId="769082034">
    <w:abstractNumId w:val="6"/>
  </w:num>
  <w:num w:numId="6" w16cid:durableId="552810390">
    <w:abstractNumId w:val="5"/>
  </w:num>
  <w:num w:numId="7" w16cid:durableId="45090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0455C"/>
    <w:rsid w:val="00022D6F"/>
    <w:rsid w:val="00024CE3"/>
    <w:rsid w:val="00073E0A"/>
    <w:rsid w:val="0008375B"/>
    <w:rsid w:val="00094D54"/>
    <w:rsid w:val="000C03DD"/>
    <w:rsid w:val="000F02E9"/>
    <w:rsid w:val="000F4E53"/>
    <w:rsid w:val="00122A76"/>
    <w:rsid w:val="00135D8F"/>
    <w:rsid w:val="00140FB3"/>
    <w:rsid w:val="001531D0"/>
    <w:rsid w:val="0016055E"/>
    <w:rsid w:val="00161264"/>
    <w:rsid w:val="00197A73"/>
    <w:rsid w:val="001A0258"/>
    <w:rsid w:val="00210F42"/>
    <w:rsid w:val="00215649"/>
    <w:rsid w:val="00262829"/>
    <w:rsid w:val="00266A4F"/>
    <w:rsid w:val="00272848"/>
    <w:rsid w:val="002B1F6E"/>
    <w:rsid w:val="002C1FAD"/>
    <w:rsid w:val="002D4235"/>
    <w:rsid w:val="00303492"/>
    <w:rsid w:val="00315A15"/>
    <w:rsid w:val="00316D8E"/>
    <w:rsid w:val="003632E7"/>
    <w:rsid w:val="00372A9F"/>
    <w:rsid w:val="003C670D"/>
    <w:rsid w:val="003F0A47"/>
    <w:rsid w:val="00410B89"/>
    <w:rsid w:val="00431433"/>
    <w:rsid w:val="00481437"/>
    <w:rsid w:val="004868A2"/>
    <w:rsid w:val="00493761"/>
    <w:rsid w:val="004A3B94"/>
    <w:rsid w:val="004C2B94"/>
    <w:rsid w:val="004F2E13"/>
    <w:rsid w:val="00501B18"/>
    <w:rsid w:val="005125B8"/>
    <w:rsid w:val="00515820"/>
    <w:rsid w:val="0053581F"/>
    <w:rsid w:val="00537C81"/>
    <w:rsid w:val="00550FF4"/>
    <w:rsid w:val="00574839"/>
    <w:rsid w:val="00585E31"/>
    <w:rsid w:val="00586051"/>
    <w:rsid w:val="005A1561"/>
    <w:rsid w:val="005B00CD"/>
    <w:rsid w:val="005B46EA"/>
    <w:rsid w:val="005E4AAB"/>
    <w:rsid w:val="005F1084"/>
    <w:rsid w:val="005F5D29"/>
    <w:rsid w:val="00630B58"/>
    <w:rsid w:val="00657AAB"/>
    <w:rsid w:val="00667871"/>
    <w:rsid w:val="007016A8"/>
    <w:rsid w:val="00704C65"/>
    <w:rsid w:val="00715163"/>
    <w:rsid w:val="0072708B"/>
    <w:rsid w:val="00750857"/>
    <w:rsid w:val="0079122C"/>
    <w:rsid w:val="0079147D"/>
    <w:rsid w:val="007C1982"/>
    <w:rsid w:val="007D354B"/>
    <w:rsid w:val="007F4C96"/>
    <w:rsid w:val="00807D99"/>
    <w:rsid w:val="00835AE1"/>
    <w:rsid w:val="00895D10"/>
    <w:rsid w:val="008C76E5"/>
    <w:rsid w:val="008E3B51"/>
    <w:rsid w:val="00906132"/>
    <w:rsid w:val="00946105"/>
    <w:rsid w:val="00955D35"/>
    <w:rsid w:val="00981A24"/>
    <w:rsid w:val="009853A4"/>
    <w:rsid w:val="00991D28"/>
    <w:rsid w:val="009A34D7"/>
    <w:rsid w:val="009B2C19"/>
    <w:rsid w:val="009F055F"/>
    <w:rsid w:val="009F2E65"/>
    <w:rsid w:val="00A432C9"/>
    <w:rsid w:val="00A66DC3"/>
    <w:rsid w:val="00A66F7B"/>
    <w:rsid w:val="00AC24AF"/>
    <w:rsid w:val="00AF0658"/>
    <w:rsid w:val="00B06AE3"/>
    <w:rsid w:val="00B06BCC"/>
    <w:rsid w:val="00B2452F"/>
    <w:rsid w:val="00B66EB8"/>
    <w:rsid w:val="00B877CE"/>
    <w:rsid w:val="00BA0118"/>
    <w:rsid w:val="00C04E8E"/>
    <w:rsid w:val="00C12362"/>
    <w:rsid w:val="00C4322A"/>
    <w:rsid w:val="00C60AAD"/>
    <w:rsid w:val="00C76B77"/>
    <w:rsid w:val="00C914ED"/>
    <w:rsid w:val="00CC13E2"/>
    <w:rsid w:val="00CC2BE7"/>
    <w:rsid w:val="00CC587E"/>
    <w:rsid w:val="00CC780B"/>
    <w:rsid w:val="00CC7912"/>
    <w:rsid w:val="00CF35B6"/>
    <w:rsid w:val="00D319B2"/>
    <w:rsid w:val="00D70675"/>
    <w:rsid w:val="00D733D5"/>
    <w:rsid w:val="00D86335"/>
    <w:rsid w:val="00D92B97"/>
    <w:rsid w:val="00DD0482"/>
    <w:rsid w:val="00DE1E6C"/>
    <w:rsid w:val="00DF2258"/>
    <w:rsid w:val="00E01696"/>
    <w:rsid w:val="00E11CE3"/>
    <w:rsid w:val="00E63CCF"/>
    <w:rsid w:val="00EA0201"/>
    <w:rsid w:val="00ED235D"/>
    <w:rsid w:val="00F00EE4"/>
    <w:rsid w:val="00F0157D"/>
    <w:rsid w:val="00F05096"/>
    <w:rsid w:val="00F33DD5"/>
    <w:rsid w:val="00F947DE"/>
    <w:rsid w:val="00F97DFA"/>
    <w:rsid w:val="00FE453C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customStyle="1" w:styleId="UnresolvedMention1">
    <w:name w:val="Unresolved Mention1"/>
    <w:basedOn w:val="Kappaleenoletusfontti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jouni kiviperä</cp:lastModifiedBy>
  <cp:revision>3</cp:revision>
  <dcterms:created xsi:type="dcterms:W3CDTF">2022-02-17T10:39:00Z</dcterms:created>
  <dcterms:modified xsi:type="dcterms:W3CDTF">2023-11-12T13:36:00Z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