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E6AC" w14:textId="0F2388D6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 w:rsidR="00D72E1D">
        <w:rPr>
          <w:lang w:val="en-US"/>
        </w:rPr>
        <w:t>s</w:t>
      </w:r>
      <w:r w:rsidR="00C87E81">
        <w:rPr>
          <w:lang w:val="en-US"/>
        </w:rPr>
        <w:t xml:space="preserve"> 1</w:t>
      </w:r>
      <w:r w:rsidR="00CF5DEA">
        <w:rPr>
          <w:lang w:val="en-US"/>
        </w:rPr>
        <w:t>7</w:t>
      </w:r>
      <w:r w:rsidR="00C87E81">
        <w:rPr>
          <w:lang w:val="en-US"/>
        </w:rPr>
        <w:t xml:space="preserve"> “</w:t>
      </w:r>
      <w:r w:rsidR="00CF5DEA">
        <w:rPr>
          <w:lang w:val="en-US"/>
        </w:rPr>
        <w:t>Responsive web design</w:t>
      </w:r>
      <w:r w:rsidR="00C87E81">
        <w:rPr>
          <w:lang w:val="en-US"/>
        </w:rPr>
        <w:t>”</w:t>
      </w:r>
      <w:r w:rsidR="00CF5DEA">
        <w:rPr>
          <w:lang w:val="en-US"/>
        </w:rPr>
        <w:t xml:space="preserve"> </w:t>
      </w:r>
      <w:r>
        <w:rPr>
          <w:lang w:val="en-US"/>
        </w:rPr>
        <w:t>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>by Jennifer Niederst Robbins</w:t>
      </w:r>
      <w:r>
        <w:rPr>
          <w:lang w:val="en-US"/>
        </w:rPr>
        <w:t xml:space="preserve">. </w:t>
      </w:r>
    </w:p>
    <w:p w14:paraId="614532D6" w14:textId="23367E69" w:rsidR="00CF5DEA" w:rsidRDefault="00CF5DEA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exercise will be peer-reviewed. It means that points earned by this exercise are based on the evaluation of your course colleagues. </w:t>
      </w:r>
    </w:p>
    <w:p w14:paraId="1EA398AC" w14:textId="79D9E495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</w:t>
      </w:r>
      <w:proofErr w:type="spellStart"/>
      <w:r w:rsidR="00B7079B">
        <w:rPr>
          <w:lang w:val="en-US"/>
        </w:rPr>
        <w:t>itsLearning</w:t>
      </w:r>
      <w:proofErr w:type="spellEnd"/>
      <w:r w:rsidR="00537C81">
        <w:rPr>
          <w:lang w:val="en-US"/>
        </w:rPr>
        <w:t xml:space="preserve">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1B14C93D" w14:textId="73AD30D8" w:rsidR="009853A4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09823CB2" w14:textId="77777777" w:rsidR="00F97DFA" w:rsidRDefault="00F97DFA" w:rsidP="00537C81">
      <w:pPr>
        <w:spacing w:line="360" w:lineRule="auto"/>
        <w:jc w:val="both"/>
        <w:rPr>
          <w:lang w:val="en-US"/>
        </w:rPr>
      </w:pPr>
    </w:p>
    <w:p w14:paraId="208FC988" w14:textId="2C5CF0F3" w:rsidR="00445893" w:rsidRDefault="00CF5DEA" w:rsidP="00CF5DE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Make your own site created on this course responsive. </w:t>
      </w:r>
      <w:r w:rsidR="005F0C8B">
        <w:rPr>
          <w:lang w:val="en-US"/>
        </w:rPr>
        <w:t xml:space="preserve">Check out exercise 17-1 for assistance. </w:t>
      </w:r>
      <w:r>
        <w:rPr>
          <w:lang w:val="en-US"/>
        </w:rPr>
        <w:t xml:space="preserve">List of required elements and concepts is: </w:t>
      </w:r>
    </w:p>
    <w:p w14:paraId="14996DCE" w14:textId="6E333C4C" w:rsidR="00CF5DEA" w:rsidRDefault="00CF5DEA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viewport is set</w:t>
      </w:r>
    </w:p>
    <w:p w14:paraId="3E9D1E47" w14:textId="7BC51029" w:rsidR="00CF5DEA" w:rsidRPr="00CF5DEA" w:rsidRDefault="00CF5DEA" w:rsidP="00CF5D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Explain values you used</w:t>
      </w:r>
    </w:p>
    <w:p w14:paraId="5D1624DE" w14:textId="1C1DBD59" w:rsidR="00CF5DEA" w:rsidRDefault="00CF5DEA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Some layout (grid) is used</w:t>
      </w:r>
      <w:r w:rsidR="005F0C8B"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 xml:space="preserve"> for content.</w:t>
      </w:r>
    </w:p>
    <w:p w14:paraId="379DFD30" w14:textId="43D49BB2" w:rsidR="00CF5DEA" w:rsidRPr="00CF5DEA" w:rsidRDefault="005F0C8B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 xml:space="preserve">Your site has </w:t>
      </w:r>
      <w:r w:rsidR="00CF5DEA"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 xml:space="preserve">flexible images </w:t>
      </w:r>
    </w:p>
    <w:p w14:paraId="359138DB" w14:textId="6C4EEA87" w:rsidR="00CF5DEA" w:rsidRPr="00CF5DEA" w:rsidRDefault="005F0C8B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Media queries are used. Explain your choices</w:t>
      </w:r>
    </w:p>
    <w:p w14:paraId="1F3F0C17" w14:textId="0BF79D40" w:rsidR="00CF5DEA" w:rsidRPr="00CF5DEA" w:rsidRDefault="005F0C8B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Page(s) have at least 3 breakpoints defined</w:t>
      </w:r>
    </w:p>
    <w:p w14:paraId="30BD0A11" w14:textId="02BF3E40" w:rsidR="005F0C8B" w:rsidRDefault="00CF5DEA" w:rsidP="005F0C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 w:rsidRPr="00CF5DEA"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Explain term "orientation" related to mobile development.</w:t>
      </w:r>
    </w:p>
    <w:p w14:paraId="7DC3D13F" w14:textId="6F295C60" w:rsidR="005F0C8B" w:rsidRPr="005F0C8B" w:rsidRDefault="005F0C8B" w:rsidP="005F0C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CSS is used to define responsive elements. (except viewport…)</w:t>
      </w:r>
    </w:p>
    <w:p w14:paraId="259B5515" w14:textId="583BAB9B" w:rsidR="005F0C8B" w:rsidRPr="00CF5DEA" w:rsidRDefault="005F0C8B" w:rsidP="00CF5D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fi-FI"/>
        </w:rPr>
        <w:t>You can demonstrate responsive functionalities using browser tools</w:t>
      </w:r>
    </w:p>
    <w:p w14:paraId="0EFE09D5" w14:textId="77777777" w:rsidR="00CF5DEA" w:rsidRPr="005F0C8B" w:rsidRDefault="00CF5DEA" w:rsidP="005F0C8B">
      <w:pPr>
        <w:spacing w:line="360" w:lineRule="auto"/>
        <w:ind w:left="1080"/>
        <w:jc w:val="both"/>
        <w:rPr>
          <w:lang w:val="en-US"/>
        </w:rPr>
      </w:pPr>
    </w:p>
    <w:sectPr w:rsidR="00CF5DEA" w:rsidRPr="005F0C8B" w:rsidSect="00C60AAD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E7F8F" w14:textId="77777777" w:rsidR="00CA5BDD" w:rsidRDefault="00CA5BDD" w:rsidP="00DD0482">
      <w:pPr>
        <w:spacing w:after="0" w:line="240" w:lineRule="auto"/>
      </w:pPr>
      <w:r>
        <w:separator/>
      </w:r>
    </w:p>
  </w:endnote>
  <w:endnote w:type="continuationSeparator" w:id="0">
    <w:p w14:paraId="6ECF60F5" w14:textId="77777777" w:rsidR="00CA5BDD" w:rsidRDefault="00CA5BDD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8C6A" w14:textId="04445C6F" w:rsidR="00E63CCF" w:rsidRDefault="00E63CCF">
    <w:pPr>
      <w:pStyle w:val="Footer"/>
    </w:pPr>
    <w:r w:rsidRPr="00E63CCF">
      <w:t>timo.ostman@turkuamk.fi</w:t>
    </w:r>
    <w:r>
      <w:t>, 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9C2E" w14:textId="77777777" w:rsidR="00CA5BDD" w:rsidRDefault="00CA5BDD" w:rsidP="00DD0482">
      <w:pPr>
        <w:spacing w:after="0" w:line="240" w:lineRule="auto"/>
      </w:pPr>
      <w:r>
        <w:separator/>
      </w:r>
    </w:p>
  </w:footnote>
  <w:footnote w:type="continuationSeparator" w:id="0">
    <w:p w14:paraId="5F4EE50B" w14:textId="77777777" w:rsidR="00CA5BDD" w:rsidRDefault="00CA5BDD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38B9" w14:textId="6B3BA5D1" w:rsidR="00537C81" w:rsidRPr="00F97DFA" w:rsidRDefault="00DD0482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3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28647206" w:rsidR="00537C81" w:rsidRPr="00CF5DEA" w:rsidRDefault="00D72E1D">
    <w:pPr>
      <w:pStyle w:val="Header"/>
    </w:pPr>
    <w:proofErr w:type="spellStart"/>
    <w:r w:rsidRPr="00CF5DEA">
      <w:t>Exercise</w:t>
    </w:r>
    <w:proofErr w:type="spellEnd"/>
    <w:r w:rsidRPr="00CF5DEA">
      <w:t xml:space="preserve"> 0</w:t>
    </w:r>
    <w:r w:rsidR="00CF5DEA">
      <w:t>8</w:t>
    </w:r>
  </w:p>
  <w:p w14:paraId="481631A1" w14:textId="7D4D542B" w:rsidR="00DD0482" w:rsidRPr="00537C81" w:rsidRDefault="00CF5DEA">
    <w:pPr>
      <w:pStyle w:val="Header"/>
      <w:rPr>
        <w:lang w:val="en-US"/>
      </w:rPr>
    </w:pPr>
    <w:r>
      <w:rPr>
        <w:lang w:val="en-US"/>
      </w:rPr>
      <w:t>Responsive web site</w:t>
    </w:r>
    <w:r>
      <w:rPr>
        <w:lang w:val="en-US"/>
      </w:rPr>
      <w:tab/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5824"/>
    <w:multiLevelType w:val="hybridMultilevel"/>
    <w:tmpl w:val="02C45F12"/>
    <w:lvl w:ilvl="0" w:tplc="ABE29B7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24BFF"/>
    <w:multiLevelType w:val="multilevel"/>
    <w:tmpl w:val="4F9A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8C2"/>
    <w:rsid w:val="00022D6F"/>
    <w:rsid w:val="00024CE3"/>
    <w:rsid w:val="00056661"/>
    <w:rsid w:val="00073E0A"/>
    <w:rsid w:val="00096383"/>
    <w:rsid w:val="000F02E9"/>
    <w:rsid w:val="000F409F"/>
    <w:rsid w:val="000F4E53"/>
    <w:rsid w:val="00135D8F"/>
    <w:rsid w:val="0016055E"/>
    <w:rsid w:val="00161264"/>
    <w:rsid w:val="001A0258"/>
    <w:rsid w:val="00215649"/>
    <w:rsid w:val="00266A4F"/>
    <w:rsid w:val="002825E9"/>
    <w:rsid w:val="002B1F6E"/>
    <w:rsid w:val="002D4235"/>
    <w:rsid w:val="00303492"/>
    <w:rsid w:val="00316D8E"/>
    <w:rsid w:val="00365FC3"/>
    <w:rsid w:val="003C670D"/>
    <w:rsid w:val="003E2909"/>
    <w:rsid w:val="003F0A47"/>
    <w:rsid w:val="00410B89"/>
    <w:rsid w:val="00431433"/>
    <w:rsid w:val="00445893"/>
    <w:rsid w:val="00457B4F"/>
    <w:rsid w:val="00481437"/>
    <w:rsid w:val="004868A2"/>
    <w:rsid w:val="00493761"/>
    <w:rsid w:val="004D51D1"/>
    <w:rsid w:val="00501B18"/>
    <w:rsid w:val="00515820"/>
    <w:rsid w:val="00532B16"/>
    <w:rsid w:val="00537C81"/>
    <w:rsid w:val="00550FF4"/>
    <w:rsid w:val="00574839"/>
    <w:rsid w:val="00586051"/>
    <w:rsid w:val="00586AFB"/>
    <w:rsid w:val="005A1561"/>
    <w:rsid w:val="005B00CD"/>
    <w:rsid w:val="005D169A"/>
    <w:rsid w:val="005E4AAB"/>
    <w:rsid w:val="005E4F87"/>
    <w:rsid w:val="005F0C8B"/>
    <w:rsid w:val="005F5D29"/>
    <w:rsid w:val="006B1FCA"/>
    <w:rsid w:val="006E460E"/>
    <w:rsid w:val="007016A8"/>
    <w:rsid w:val="0072708B"/>
    <w:rsid w:val="00750857"/>
    <w:rsid w:val="00820CB6"/>
    <w:rsid w:val="00825EB5"/>
    <w:rsid w:val="00835AE1"/>
    <w:rsid w:val="00866BCE"/>
    <w:rsid w:val="00895D10"/>
    <w:rsid w:val="008C6FD9"/>
    <w:rsid w:val="008C76E5"/>
    <w:rsid w:val="008E3B51"/>
    <w:rsid w:val="00946105"/>
    <w:rsid w:val="0095679B"/>
    <w:rsid w:val="00981A24"/>
    <w:rsid w:val="009853A4"/>
    <w:rsid w:val="009A34D7"/>
    <w:rsid w:val="009B2C19"/>
    <w:rsid w:val="009F2E65"/>
    <w:rsid w:val="00AC24AF"/>
    <w:rsid w:val="00AF0658"/>
    <w:rsid w:val="00B06AE3"/>
    <w:rsid w:val="00B2452F"/>
    <w:rsid w:val="00B7079B"/>
    <w:rsid w:val="00B877CE"/>
    <w:rsid w:val="00BA0118"/>
    <w:rsid w:val="00C12362"/>
    <w:rsid w:val="00C60AAD"/>
    <w:rsid w:val="00C76B77"/>
    <w:rsid w:val="00C87E81"/>
    <w:rsid w:val="00C914ED"/>
    <w:rsid w:val="00CA5BDD"/>
    <w:rsid w:val="00CC13E2"/>
    <w:rsid w:val="00CC2BE7"/>
    <w:rsid w:val="00CF5DEA"/>
    <w:rsid w:val="00D10DF3"/>
    <w:rsid w:val="00D319B2"/>
    <w:rsid w:val="00D67850"/>
    <w:rsid w:val="00D70675"/>
    <w:rsid w:val="00D72E1D"/>
    <w:rsid w:val="00D86335"/>
    <w:rsid w:val="00D91775"/>
    <w:rsid w:val="00D92B97"/>
    <w:rsid w:val="00DD0482"/>
    <w:rsid w:val="00DE1E6C"/>
    <w:rsid w:val="00DF2258"/>
    <w:rsid w:val="00E01696"/>
    <w:rsid w:val="00E63CCF"/>
    <w:rsid w:val="00E6767A"/>
    <w:rsid w:val="00ED235D"/>
    <w:rsid w:val="00F05096"/>
    <w:rsid w:val="00F41010"/>
    <w:rsid w:val="00F947DE"/>
    <w:rsid w:val="00F97DFA"/>
    <w:rsid w:val="00FE6545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2</cp:revision>
  <dcterms:created xsi:type="dcterms:W3CDTF">2020-10-22T16:12:00Z</dcterms:created>
  <dcterms:modified xsi:type="dcterms:W3CDTF">2020-10-22T16:12:00Z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