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 SunlightOS</w:t>
      </w:r>
      <w:r>
        <w:t xml:space="preserve"> </w:t>
      </w:r>
      <w:r>
        <w:t xml:space="preserve">Design &amp; Development Roadmap</w:t>
      </w:r>
    </w:p>
    <w:p>
      <w:pPr>
        <w:pStyle w:val="BodyText"/>
      </w:pPr>
      <w:r>
        <w:rPr>
          <w:bCs/>
          <w:b/>
        </w:rPr>
        <w:t xml:space="preserve">☀</w:t>
      </w:r>
    </w:p>
    <w:p>
      <w:pPr>
        <w:pStyle w:val="BodyText"/>
      </w:pPr>
      <w:r>
        <w:rPr>
          <w:bCs/>
          <w:b/>
        </w:rPr>
        <w:t xml:space="preserve">SunlightOS</w:t>
      </w:r>
    </w:p>
    <w:p>
      <w:pPr>
        <w:pStyle w:val="BodyText"/>
      </w:pPr>
      <w:r>
        <w:rPr>
          <w:iCs/>
          <w:i/>
        </w:rPr>
        <w:t xml:space="preserve">A Rust-Native Microkernel Operating System</w:t>
      </w:r>
    </w:p>
    <w:p>
      <w:pPr>
        <w:pStyle w:val="BodyText"/>
      </w:pPr>
      <w:r>
        <w:t xml:space="preserve">Design &amp; Development Roadmap • v1.1 • June 2026</w:t>
      </w:r>
    </w:p>
    <w:p>
      <w:pPr>
        <w:pStyle w:val="BodyText"/>
      </w:pPr>
      <w:r>
        <w:rPr>
          <w:iCs/>
          <w:i/>
        </w:rPr>
        <w:t xml:space="preserve">Linux-Compatible • Memory-Safe • Fault-Isolated • Capability-Based</w:t>
      </w:r>
    </w:p>
    <w:bookmarkStart w:id="20" w:name="executive-summary"/>
    <w:p>
      <w:pPr>
        <w:pStyle w:val="Heading1"/>
      </w:pPr>
      <w:r>
        <w:rPr>
          <w:bCs/>
          <w:b/>
        </w:rPr>
        <w:t xml:space="preserve">1. Executive Summary</w:t>
      </w:r>
    </w:p>
    <w:p>
      <w:pPr>
        <w:pStyle w:val="FirstParagraph"/>
      </w:pPr>
      <w:r>
        <w:t xml:space="preserve">SunlightOS is an independent operating system built from the ground up in Rust, featuring a custom microkernel with Linux binary compatibility. Unlike a traditional Linux distribution, SunlightOS is not built on top of the Linux kernel — it provides its own kernel and system architecture while offering a compatibility subsystem that allows existing Linux binaries to run without modification.</w:t>
      </w:r>
    </w:p>
    <w:p>
      <w:pPr>
        <w:pStyle w:val="BodyText"/>
      </w:pPr>
      <w:r>
        <w:t xml:space="preserve">The project’s core thesis is that modern systems software should be written in a memory-safe language, architecturally isolated so that component failures cannot cascade into full system crashes, and designed to run on networks with restricted or no internet connectivity — making it particularly well-suited for enterprise intranets, isolated environments, and air-gapped deployments.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Vision</w:t>
            </w:r>
          </w:p>
        </w:tc>
        <w:tc>
          <w:tcPr/>
          <w:p>
            <w:pPr>
              <w:pStyle w:val="Compact"/>
              <w:jc w:val="left"/>
            </w:pPr>
            <w:r>
              <w:t xml:space="preserve">An OS where a crashing filesystem driver restarts silently, a misbehaving network service cannot corrupt kernel memory, and Linux applications run without recompilation — all on top of a kernel written entirely in safe Rust.</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Timeline</w:t>
            </w:r>
          </w:p>
        </w:tc>
        <w:tc>
          <w:tcPr/>
          <w:p>
            <w:pPr>
              <w:pStyle w:val="Compact"/>
              <w:jc w:val="left"/>
            </w:pPr>
            <w:r>
              <w:t xml:space="preserve">3–5 years to a fully functional desktop OS, working part-time (~15–20 hours/week) with AI-assisted development tooling.</w:t>
            </w:r>
          </w:p>
        </w:tc>
      </w:tr>
    </w:tbl>
    <w:bookmarkEnd w:id="20"/>
    <w:bookmarkStart w:id="24" w:name="philosophy-design-goals"/>
    <w:p>
      <w:pPr>
        <w:pStyle w:val="Heading1"/>
      </w:pPr>
      <w:r>
        <w:rPr>
          <w:bCs/>
          <w:b/>
        </w:rPr>
        <w:t xml:space="preserve">2. Philosophy &amp; Design Goals</w:t>
      </w:r>
    </w:p>
    <w:bookmarkStart w:id="21" w:name="why-a-microkernel"/>
    <w:p>
      <w:pPr>
        <w:pStyle w:val="Heading2"/>
      </w:pPr>
      <w:r>
        <w:rPr>
          <w:bCs/>
          <w:b/>
        </w:rPr>
        <w:t xml:space="preserve">2.1 Why a Microkernel?</w:t>
      </w:r>
    </w:p>
    <w:p>
      <w:pPr>
        <w:pStyle w:val="FirstParagraph"/>
      </w:pPr>
      <w:r>
        <w:t xml:space="preserve">The monolithic Linux kernel runs millions of lines of code in Ring 0 (kernel space). A single bug in a filesystem driver or a network card driver can crash the entire system. The microkernel approach moves these components to user-space, isolated processes:</w:t>
      </w:r>
    </w:p>
    <w:p>
      <w:pPr>
        <w:numPr>
          <w:ilvl w:val="0"/>
          <w:numId w:val="1001"/>
        </w:numPr>
      </w:pPr>
      <w:r>
        <w:t xml:space="preserve">If the ext4 driver crashes → the kernel restarts it silently</w:t>
      </w:r>
    </w:p>
    <w:p>
      <w:pPr>
        <w:numPr>
          <w:ilvl w:val="0"/>
          <w:numId w:val="1001"/>
        </w:numPr>
      </w:pPr>
      <w:r>
        <w:t xml:space="preserve">If the network stack has a bug → it cannot access kernel memory</w:t>
      </w:r>
    </w:p>
    <w:p>
      <w:pPr>
        <w:numPr>
          <w:ilvl w:val="0"/>
          <w:numId w:val="1001"/>
        </w:numPr>
      </w:pPr>
      <w:r>
        <w:t xml:space="preserve">If a GPU driver misbehaves → only graphics are affected, not the system</w:t>
      </w:r>
    </w:p>
    <w:p>
      <w:pPr>
        <w:pStyle w:val="FirstParagraph"/>
      </w:pPr>
      <w:r>
        <w:t xml:space="preserve">This architecture trades some raw performance for substantially improved reliability, security, and maintainability — the correct tradeoff for a modern, long-running system.</w:t>
      </w:r>
    </w:p>
    <w:bookmarkEnd w:id="21"/>
    <w:bookmarkStart w:id="22" w:name="why-rust"/>
    <w:p>
      <w:pPr>
        <w:pStyle w:val="Heading2"/>
      </w:pPr>
      <w:r>
        <w:rPr>
          <w:bCs/>
          <w:b/>
        </w:rPr>
        <w:t xml:space="preserve">2.2 Why Rust?</w:t>
      </w:r>
    </w:p>
    <w:p>
      <w:pPr>
        <w:pStyle w:val="FirstParagraph"/>
      </w:pPr>
      <w:r>
        <w:t xml:space="preserve">Rust provides compile-time guarantees that eliminate entire categories of bugs that have historically plagued OS development:</w:t>
      </w:r>
    </w:p>
    <w:p>
      <w:pPr>
        <w:numPr>
          <w:ilvl w:val="0"/>
          <w:numId w:val="1002"/>
        </w:numPr>
      </w:pPr>
      <w:r>
        <w:t xml:space="preserve">No buffer overflows — bounds are checked at compile time</w:t>
      </w:r>
    </w:p>
    <w:p>
      <w:pPr>
        <w:numPr>
          <w:ilvl w:val="0"/>
          <w:numId w:val="1002"/>
        </w:numPr>
      </w:pPr>
      <w:r>
        <w:t xml:space="preserve">No use-after-free — the borrow checker prevents dangling references</w:t>
      </w:r>
    </w:p>
    <w:p>
      <w:pPr>
        <w:numPr>
          <w:ilvl w:val="0"/>
          <w:numId w:val="1002"/>
        </w:numPr>
      </w:pPr>
      <w:r>
        <w:t xml:space="preserve">No data races — the ownership model enforces safe concurrency</w:t>
      </w:r>
    </w:p>
    <w:p>
      <w:pPr>
        <w:numPr>
          <w:ilvl w:val="0"/>
          <w:numId w:val="1002"/>
        </w:numPr>
      </w:pPr>
      <w:r>
        <w:t xml:space="preserve">No null pointer dereferences — Options force explicit handling</w:t>
      </w:r>
    </w:p>
    <w:p>
      <w:pPr>
        <w:pStyle w:val="FirstParagraph"/>
      </w:pPr>
      <w:r>
        <w:t xml:space="preserve">The Rust ecosystem also provides uutils (a Rust drop-in replacement for GNU coreutils), smoltcp (a no_std network stack), and a growing collection of OS-development crates that significantly accelerate kernel development.</w:t>
      </w:r>
    </w:p>
    <w:bookmarkEnd w:id="22"/>
    <w:bookmarkStart w:id="23" w:name="linux-compatibility-strategy"/>
    <w:p>
      <w:pPr>
        <w:pStyle w:val="Heading2"/>
      </w:pPr>
      <w:r>
        <w:rPr>
          <w:bCs/>
          <w:b/>
        </w:rPr>
        <w:t xml:space="preserve">2.3 Linux Compatibility Strategy</w:t>
      </w:r>
    </w:p>
    <w:p>
      <w:pPr>
        <w:pStyle w:val="FirstParagraph"/>
      </w:pPr>
      <w:r>
        <w:t xml:space="preserve">Full Linux kernel compatibility would require reimplementing over 30 million lines of kernel code. Instead, SunlightOS takes the Windows Subsystem for Linux (WSL) / Wine approach: a user-space</w:t>
      </w:r>
      <w:r>
        <w:t xml:space="preserve"> </w:t>
      </w:r>
      <w:r>
        <w:t xml:space="preserve">“</w:t>
      </w:r>
      <w:r>
        <w:t xml:space="preserve">Helios Subsystem</w:t>
      </w:r>
      <w:r>
        <w:t xml:space="preserve">”</w:t>
      </w:r>
      <w:r>
        <w:t xml:space="preserve"> </w:t>
      </w:r>
      <w:r>
        <w:t xml:space="preserve">that intercepts Linux syscalls and translates them to SunlightOS IPC messages. This provides:</w:t>
      </w:r>
    </w:p>
    <w:p>
      <w:pPr>
        <w:numPr>
          <w:ilvl w:val="0"/>
          <w:numId w:val="1003"/>
        </w:numPr>
      </w:pPr>
      <w:r>
        <w:t xml:space="preserve">Static musl-linked binaries run natively (Phase 4)</w:t>
      </w:r>
    </w:p>
    <w:p>
      <w:pPr>
        <w:numPr>
          <w:ilvl w:val="0"/>
          <w:numId w:val="1003"/>
        </w:numPr>
      </w:pPr>
      <w:r>
        <w:t xml:space="preserve">Dynamically linked glibc binaries run with the compatibility layer (Phase 6)</w:t>
      </w:r>
    </w:p>
    <w:p>
      <w:pPr>
        <w:numPr>
          <w:ilvl w:val="0"/>
          <w:numId w:val="1003"/>
        </w:numPr>
      </w:pPr>
      <w:r>
        <w:t xml:space="preserve">No recompilation required for most standard Linux applications</w:t>
      </w:r>
    </w:p>
    <w:bookmarkEnd w:id="23"/>
    <w:bookmarkEnd w:id="24"/>
    <w:bookmarkStart w:id="29" w:name="architecture-overview"/>
    <w:p>
      <w:pPr>
        <w:pStyle w:val="Heading1"/>
      </w:pPr>
      <w:r>
        <w:rPr>
          <w:bCs/>
          <w:b/>
        </w:rPr>
        <w:t xml:space="preserve">3. Architecture Overview</w:t>
      </w:r>
    </w:p>
    <w:bookmarkStart w:id="25" w:name="kernel-ring-separation"/>
    <w:p>
      <w:pPr>
        <w:pStyle w:val="Heading2"/>
      </w:pPr>
      <w:r>
        <w:rPr>
          <w:bCs/>
          <w:b/>
        </w:rPr>
        <w:t xml:space="preserve">3.1 Kernel Ring Separation</w:t>
      </w:r>
    </w:p>
    <w:p>
      <w:pPr>
        <w:pStyle w:val="FirstParagraph"/>
      </w:pPr>
      <w:r>
        <w:t xml:space="preserve">SunlightOS uses the standard x86-64 privilege rings, but with far fewer components in Ring 0 than a monolithic kernel: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Ring 0 (Kernel)</w:t>
            </w:r>
          </w:p>
        </w:tc>
        <w:tc>
          <w:tcPr/>
          <w:p>
            <w:pPr>
              <w:pStyle w:val="Compact"/>
              <w:jc w:val="left"/>
            </w:pPr>
            <w:r>
              <w:t xml:space="preserve">Microkernel only: scheduler, IPC, memory manager, capability system. ~50,000 lines of Rust.</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Ring 3 (User)</w:t>
            </w:r>
          </w:p>
        </w:tc>
        <w:tc>
          <w:tcPr/>
          <w:p>
            <w:pPr>
              <w:pStyle w:val="Compact"/>
              <w:jc w:val="left"/>
            </w:pPr>
            <w:r>
              <w:t xml:space="preserve">Everything else: filesystem drivers, network stack, device drivers, Linux compat layer, GUI compositor, applications.</w:t>
            </w:r>
          </w:p>
        </w:tc>
      </w:tr>
    </w:tbl>
    <w:bookmarkEnd w:id="25"/>
    <w:bookmarkStart w:id="26" w:name="inter-process-communication-ipc"/>
    <w:p>
      <w:pPr>
        <w:pStyle w:val="Heading2"/>
      </w:pPr>
      <w:r>
        <w:rPr>
          <w:bCs/>
          <w:b/>
        </w:rPr>
        <w:t xml:space="preserve">3.2 Inter-Process Communication (IPC)</w:t>
      </w:r>
    </w:p>
    <w:p>
      <w:pPr>
        <w:pStyle w:val="FirstParagraph"/>
      </w:pPr>
      <w:r>
        <w:t xml:space="preserve">The IPC bus is the nervous system of a microkernel OS — every cross-component communication goes through it. SunlightOS uses an async, capability-gated IPC model inspired by Zircon (Google’s Fuchsia kernel):</w:t>
      </w:r>
    </w:p>
    <w:p>
      <w:pPr>
        <w:numPr>
          <w:ilvl w:val="0"/>
          <w:numId w:val="1004"/>
        </w:numPr>
      </w:pPr>
      <w:r>
        <w:t xml:space="preserve">Small messages (&lt; 256 bytes): passed via CPU registers — zero-copy, near-zero latency</w:t>
      </w:r>
    </w:p>
    <w:p>
      <w:pPr>
        <w:numPr>
          <w:ilvl w:val="0"/>
          <w:numId w:val="1004"/>
        </w:numPr>
      </w:pPr>
      <w:r>
        <w:t xml:space="preserve">Large messages: shared memory with kernel-validated capability tokens</w:t>
      </w:r>
    </w:p>
    <w:p>
      <w:pPr>
        <w:numPr>
          <w:ilvl w:val="0"/>
          <w:numId w:val="1004"/>
        </w:numPr>
      </w:pPr>
      <w:r>
        <w:t xml:space="preserve">Async by design: built on Rust’s async/await, compatible with Actix-style actor patterns</w:t>
      </w:r>
    </w:p>
    <w:p>
      <w:pPr>
        <w:numPr>
          <w:ilvl w:val="0"/>
          <w:numId w:val="1004"/>
        </w:numPr>
      </w:pPr>
      <w:r>
        <w:t xml:space="preserve">Capability-gated: a process can only send to a channel it holds a capability for</w:t>
      </w:r>
    </w:p>
    <w:bookmarkEnd w:id="26"/>
    <w:bookmarkStart w:id="27" w:name="capability-based-security"/>
    <w:p>
      <w:pPr>
        <w:pStyle w:val="Heading2"/>
      </w:pPr>
      <w:r>
        <w:rPr>
          <w:bCs/>
          <w:b/>
        </w:rPr>
        <w:t xml:space="preserve">3.3 Capability-Based Security</w:t>
      </w:r>
    </w:p>
    <w:p>
      <w:pPr>
        <w:pStyle w:val="FirstParagraph"/>
      </w:pPr>
      <w:r>
        <w:t xml:space="preserve">Every resource in SunlightOS is a capability — an unforgeable token that grants specific rights. A process that does not hold a capability for the network service simply cannot reach it, regardless of how it is compromised. This is enforced by the kernel, not by policy files or permissions strings.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Example</w:t>
            </w:r>
          </w:p>
        </w:tc>
        <w:tc>
          <w:tcPr/>
          <w:p>
            <w:pPr>
              <w:pStyle w:val="Compact"/>
              <w:jc w:val="left"/>
            </w:pPr>
            <w:r>
              <w:t xml:space="preserve">The web browser holds capabilities for: [network:read/write, filesystem:read /home/user/Downloads, display:render]. It cannot access /etc/passwd because it holds no capability for that path.</w:t>
            </w:r>
          </w:p>
        </w:tc>
      </w:tr>
    </w:tbl>
    <w:bookmarkEnd w:id="27"/>
    <w:bookmarkStart w:id="28" w:name="technology-stack"/>
    <w:p>
      <w:pPr>
        <w:pStyle w:val="Heading2"/>
      </w:pPr>
      <w:r>
        <w:rPr>
          <w:bCs/>
          <w:b/>
        </w:rPr>
        <w:t xml:space="preserve">3.4 Technology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Rationale</w:t>
            </w:r>
          </w:p>
        </w:tc>
      </w:tr>
      <w:tr>
        <w:tc>
          <w:tcPr/>
          <w:p>
            <w:pPr>
              <w:pStyle w:val="Compact"/>
              <w:jc w:val="left"/>
            </w:pPr>
            <w:r>
              <w:rPr>
                <w:bCs/>
                <w:b/>
              </w:rPr>
              <w:t xml:space="preserve">Bootloader</w:t>
            </w:r>
          </w:p>
        </w:tc>
        <w:tc>
          <w:tcPr/>
          <w:p>
            <w:pPr>
              <w:pStyle w:val="Compact"/>
              <w:jc w:val="left"/>
            </w:pPr>
            <w:r>
              <w:t xml:space="preserve">Limine</w:t>
            </w:r>
          </w:p>
        </w:tc>
        <w:tc>
          <w:tcPr/>
          <w:p>
            <w:pPr>
              <w:pStyle w:val="Compact"/>
              <w:jc w:val="left"/>
            </w:pPr>
            <w:r>
              <w:t xml:space="preserve">Clean Rust-friendly API, supports ELF kernels directly</w:t>
            </w:r>
          </w:p>
        </w:tc>
      </w:tr>
      <w:tr>
        <w:tc>
          <w:tcPr/>
          <w:p>
            <w:pPr>
              <w:pStyle w:val="Compact"/>
              <w:jc w:val="left"/>
            </w:pPr>
            <w:r>
              <w:rPr>
                <w:bCs/>
                <w:b/>
              </w:rPr>
              <w:t xml:space="preserve">Kernel Language</w:t>
            </w:r>
          </w:p>
        </w:tc>
        <w:tc>
          <w:tcPr/>
          <w:p>
            <w:pPr>
              <w:pStyle w:val="Compact"/>
              <w:jc w:val="left"/>
            </w:pPr>
            <w:r>
              <w:t xml:space="preserve">Rust (no_std)</w:t>
            </w:r>
          </w:p>
        </w:tc>
        <w:tc>
          <w:tcPr/>
          <w:p>
            <w:pPr>
              <w:pStyle w:val="Compact"/>
              <w:jc w:val="left"/>
            </w:pPr>
            <w:r>
              <w:t xml:space="preserve">Memory safety, zero-cost abstractions, modern toolchain</w:t>
            </w:r>
          </w:p>
        </w:tc>
      </w:tr>
      <w:tr>
        <w:tc>
          <w:tcPr/>
          <w:p>
            <w:pPr>
              <w:pStyle w:val="Compact"/>
              <w:jc w:val="left"/>
            </w:pPr>
            <w:r>
              <w:rPr>
                <w:bCs/>
                <w:b/>
              </w:rPr>
              <w:t xml:space="preserve">Build System</w:t>
            </w:r>
          </w:p>
        </w:tc>
        <w:tc>
          <w:tcPr/>
          <w:p>
            <w:pPr>
              <w:pStyle w:val="Compact"/>
              <w:jc w:val="left"/>
            </w:pPr>
            <w:r>
              <w:t xml:space="preserve">Cargo Workspace</w:t>
            </w:r>
          </w:p>
        </w:tc>
        <w:tc>
          <w:tcPr/>
          <w:p>
            <w:pPr>
              <w:pStyle w:val="Compact"/>
              <w:jc w:val="left"/>
            </w:pPr>
            <w:r>
              <w:t xml:space="preserve">Separate crates per subsystem, clean dependency management</w:t>
            </w:r>
          </w:p>
        </w:tc>
      </w:tr>
      <w:tr>
        <w:tc>
          <w:tcPr/>
          <w:p>
            <w:pPr>
              <w:pStyle w:val="Compact"/>
              <w:jc w:val="left"/>
            </w:pPr>
            <w:r>
              <w:rPr>
                <w:bCs/>
                <w:b/>
              </w:rPr>
              <w:t xml:space="preserve">CPU Abstractions</w:t>
            </w:r>
          </w:p>
        </w:tc>
        <w:tc>
          <w:tcPr/>
          <w:p>
            <w:pPr>
              <w:pStyle w:val="Compact"/>
              <w:jc w:val="left"/>
            </w:pPr>
            <w:r>
              <w:t xml:space="preserve">x86_64 crate</w:t>
            </w:r>
          </w:p>
        </w:tc>
        <w:tc>
          <w:tcPr/>
          <w:p>
            <w:pPr>
              <w:pStyle w:val="Compact"/>
              <w:jc w:val="left"/>
            </w:pPr>
            <w:r>
              <w:t xml:space="preserve">Handles IDT/GDT/paging boilerplate safely</w:t>
            </w:r>
          </w:p>
        </w:tc>
      </w:tr>
      <w:tr>
        <w:tc>
          <w:tcPr/>
          <w:p>
            <w:pPr>
              <w:pStyle w:val="Compact"/>
              <w:jc w:val="left"/>
            </w:pPr>
            <w:r>
              <w:rPr>
                <w:bCs/>
                <w:b/>
              </w:rPr>
              <w:t xml:space="preserve">Network Stack</w:t>
            </w:r>
          </w:p>
        </w:tc>
        <w:tc>
          <w:tcPr/>
          <w:p>
            <w:pPr>
              <w:pStyle w:val="Compact"/>
              <w:jc w:val="left"/>
            </w:pPr>
            <w:r>
              <w:t xml:space="preserve">smoltcp</w:t>
            </w:r>
          </w:p>
        </w:tc>
        <w:tc>
          <w:tcPr/>
          <w:p>
            <w:pPr>
              <w:pStyle w:val="Compact"/>
              <w:jc w:val="left"/>
            </w:pPr>
            <w:r>
              <w:t xml:space="preserve">Pure Rust, no_std, designed for embedded/OS use</w:t>
            </w:r>
          </w:p>
        </w:tc>
      </w:tr>
      <w:tr>
        <w:tc>
          <w:tcPr/>
          <w:p>
            <w:pPr>
              <w:pStyle w:val="Compact"/>
              <w:jc w:val="left"/>
            </w:pPr>
            <w:r>
              <w:rPr>
                <w:bCs/>
                <w:b/>
              </w:rPr>
              <w:t xml:space="preserve">Core Utilities</w:t>
            </w:r>
          </w:p>
        </w:tc>
        <w:tc>
          <w:tcPr/>
          <w:p>
            <w:pPr>
              <w:pStyle w:val="Compact"/>
              <w:jc w:val="left"/>
            </w:pPr>
            <w:r>
              <w:t xml:space="preserve">uutils (Rust)</w:t>
            </w:r>
          </w:p>
        </w:tc>
        <w:tc>
          <w:tcPr/>
          <w:p>
            <w:pPr>
              <w:pStyle w:val="Compact"/>
              <w:jc w:val="left"/>
            </w:pPr>
            <w:r>
              <w:t xml:space="preserve">Drop-in GNU coreutils replacement, Canonical-endorsed</w:t>
            </w:r>
          </w:p>
        </w:tc>
      </w:tr>
      <w:tr>
        <w:tc>
          <w:tcPr/>
          <w:p>
            <w:pPr>
              <w:pStyle w:val="Compact"/>
              <w:jc w:val="left"/>
            </w:pPr>
            <w:r>
              <w:rPr>
                <w:bCs/>
                <w:b/>
              </w:rPr>
              <w:t xml:space="preserve">GUI Compositor</w:t>
            </w:r>
          </w:p>
        </w:tc>
        <w:tc>
          <w:tcPr/>
          <w:p>
            <w:pPr>
              <w:pStyle w:val="Compact"/>
              <w:jc w:val="left"/>
            </w:pPr>
            <w:r>
              <w:t xml:space="preserve">Smithay (Wayland)</w:t>
            </w:r>
          </w:p>
        </w:tc>
        <w:tc>
          <w:tcPr/>
          <w:p>
            <w:pPr>
              <w:pStyle w:val="Compact"/>
              <w:jc w:val="left"/>
            </w:pPr>
            <w:r>
              <w:t xml:space="preserve">Pure Rust Wayland compositor library</w:t>
            </w:r>
          </w:p>
        </w:tc>
      </w:tr>
      <w:tr>
        <w:tc>
          <w:tcPr/>
          <w:p>
            <w:pPr>
              <w:pStyle w:val="Compact"/>
              <w:jc w:val="left"/>
            </w:pPr>
            <w:r>
              <w:rPr>
                <w:bCs/>
                <w:b/>
              </w:rPr>
              <w:t xml:space="preserve">Linux Compat</w:t>
            </w:r>
          </w:p>
        </w:tc>
        <w:tc>
          <w:tcPr/>
          <w:p>
            <w:pPr>
              <w:pStyle w:val="Compact"/>
              <w:jc w:val="left"/>
            </w:pPr>
            <w:r>
              <w:t xml:space="preserve">Helios Subsystem</w:t>
            </w:r>
          </w:p>
        </w:tc>
        <w:tc>
          <w:tcPr/>
          <w:p>
            <w:pPr>
              <w:pStyle w:val="Compact"/>
              <w:jc w:val="left"/>
            </w:pPr>
            <w:r>
              <w:t xml:space="preserve">User-space syscall translator, inspired by WSL/Wine</w:t>
            </w:r>
          </w:p>
        </w:tc>
      </w:tr>
      <w:tr>
        <w:tc>
          <w:tcPr/>
          <w:p>
            <w:pPr>
              <w:pStyle w:val="Compact"/>
              <w:jc w:val="left"/>
            </w:pPr>
            <w:r>
              <w:rPr>
                <w:bCs/>
                <w:b/>
              </w:rPr>
              <w:t xml:space="preserve">Test Environment</w:t>
            </w:r>
          </w:p>
        </w:tc>
        <w:tc>
          <w:tcPr/>
          <w:p>
            <w:pPr>
              <w:pStyle w:val="Compact"/>
              <w:jc w:val="left"/>
            </w:pPr>
            <w:r>
              <w:t xml:space="preserve">QEMU/KVM + virtio</w:t>
            </w:r>
          </w:p>
        </w:tc>
        <w:tc>
          <w:tcPr/>
          <w:p>
            <w:pPr>
              <w:pStyle w:val="Compact"/>
              <w:jc w:val="left"/>
            </w:pPr>
            <w:r>
              <w:t xml:space="preserve">Fast iteration, no bare-metal hardware dependency</w:t>
            </w:r>
          </w:p>
        </w:tc>
      </w:tr>
    </w:tbl>
    <w:bookmarkEnd w:id="28"/>
    <w:bookmarkEnd w:id="29"/>
    <w:bookmarkStart w:id="30" w:name="development-roadmap"/>
    <w:p>
      <w:pPr>
        <w:pStyle w:val="Heading1"/>
      </w:pPr>
      <w:r>
        <w:rPr>
          <w:bCs/>
          <w:b/>
        </w:rPr>
        <w:t xml:space="preserve">4. Development Roadmap</w:t>
      </w:r>
    </w:p>
    <w:p>
      <w:pPr>
        <w:pStyle w:val="FirstParagraph"/>
      </w:pPr>
      <w:r>
        <w:t xml:space="preserve">The roadmap is divided into seven phases, ordered by dependency. Each phase produces a tangible, testable milestone. Total estimated duration working part-time with AI tooling assistance: 3–5 years.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Goal</w:t>
            </w:r>
          </w:p>
        </w:tc>
        <w:tc>
          <w:tcPr/>
          <w:p>
            <w:pPr>
              <w:pStyle w:val="Compact"/>
              <w:jc w:val="left"/>
            </w:pPr>
            <w:r>
              <w:rPr>
                <w:bCs/>
                <w:b/>
              </w:rPr>
              <w:t xml:space="preserve">Duration</w:t>
            </w:r>
          </w:p>
        </w:tc>
        <w:tc>
          <w:tcPr/>
          <w:p>
            <w:pPr>
              <w:pStyle w:val="Compact"/>
              <w:jc w:val="left"/>
            </w:pPr>
            <w:r>
              <w:rPr>
                <w:bCs/>
                <w:b/>
              </w:rPr>
              <w:t xml:space="preserve">Key Output</w:t>
            </w:r>
          </w:p>
        </w:tc>
      </w:tr>
      <w:tr>
        <w:tc>
          <w:tcPr/>
          <w:p>
            <w:pPr>
              <w:pStyle w:val="Compact"/>
              <w:jc w:val="left"/>
            </w:pPr>
            <w:r>
              <w:rPr>
                <w:bCs/>
                <w:b/>
              </w:rPr>
              <w:t xml:space="preserve">Phase 0</w:t>
            </w:r>
          </w:p>
        </w:tc>
        <w:tc>
          <w:tcPr/>
          <w:p>
            <w:pPr>
              <w:pStyle w:val="Compact"/>
              <w:jc w:val="left"/>
            </w:pPr>
            <w:r>
              <w:t xml:space="preserve">Toolchain &amp; CI environment</w:t>
            </w:r>
          </w:p>
        </w:tc>
        <w:tc>
          <w:tcPr/>
          <w:p>
            <w:pPr>
              <w:pStyle w:val="Compact"/>
              <w:jc w:val="left"/>
            </w:pPr>
            <w:r>
              <w:t xml:space="preserve">2–4 weeks</w:t>
            </w:r>
          </w:p>
        </w:tc>
        <w:tc>
          <w:tcPr/>
          <w:p>
            <w:pPr>
              <w:pStyle w:val="Compact"/>
              <w:jc w:val="left"/>
            </w:pPr>
            <w:r>
              <w:t xml:space="preserve">KVM test harness, Cargo workspace</w:t>
            </w:r>
          </w:p>
        </w:tc>
      </w:tr>
      <w:tr>
        <w:tc>
          <w:tcPr/>
          <w:p>
            <w:pPr>
              <w:pStyle w:val="Compact"/>
              <w:jc w:val="left"/>
            </w:pPr>
            <w:r>
              <w:rPr>
                <w:bCs/>
                <w:b/>
              </w:rPr>
              <w:t xml:space="preserve">Phase 1</w:t>
            </w:r>
          </w:p>
        </w:tc>
        <w:tc>
          <w:tcPr/>
          <w:p>
            <w:pPr>
              <w:pStyle w:val="Compact"/>
              <w:jc w:val="left"/>
            </w:pPr>
            <w:r>
              <w:t xml:space="preserve">Microkernel boot &amp; memory</w:t>
            </w:r>
          </w:p>
        </w:tc>
        <w:tc>
          <w:tcPr/>
          <w:p>
            <w:pPr>
              <w:pStyle w:val="Compact"/>
              <w:jc w:val="left"/>
            </w:pPr>
            <w:r>
              <w:t xml:space="preserve">3–5 months</w:t>
            </w:r>
          </w:p>
        </w:tc>
        <w:tc>
          <w:tcPr/>
          <w:p>
            <w:pPr>
              <w:pStyle w:val="Compact"/>
              <w:jc w:val="left"/>
            </w:pPr>
            <w:r>
              <w:t xml:space="preserve">Booting kernel with scheduler</w:t>
            </w:r>
          </w:p>
        </w:tc>
      </w:tr>
      <w:tr>
        <w:tc>
          <w:tcPr/>
          <w:p>
            <w:pPr>
              <w:pStyle w:val="Compact"/>
              <w:jc w:val="left"/>
            </w:pPr>
            <w:r>
              <w:rPr>
                <w:bCs/>
                <w:b/>
              </w:rPr>
              <w:t xml:space="preserve">Phase 2</w:t>
            </w:r>
          </w:p>
        </w:tc>
        <w:tc>
          <w:tcPr/>
          <w:p>
            <w:pPr>
              <w:pStyle w:val="Compact"/>
              <w:jc w:val="left"/>
            </w:pPr>
            <w:r>
              <w:t xml:space="preserve">User-space &amp; async IPC</w:t>
            </w:r>
          </w:p>
        </w:tc>
        <w:tc>
          <w:tcPr/>
          <w:p>
            <w:pPr>
              <w:pStyle w:val="Compact"/>
              <w:jc w:val="left"/>
            </w:pPr>
            <w:r>
              <w:t xml:space="preserve">4–6 months</w:t>
            </w:r>
          </w:p>
        </w:tc>
        <w:tc>
          <w:tcPr/>
          <w:p>
            <w:pPr>
              <w:pStyle w:val="Compact"/>
              <w:jc w:val="left"/>
            </w:pPr>
            <w:r>
              <w:t xml:space="preserve">Capability IPC bus, init process</w:t>
            </w:r>
          </w:p>
        </w:tc>
      </w:tr>
      <w:tr>
        <w:tc>
          <w:tcPr/>
          <w:p>
            <w:pPr>
              <w:pStyle w:val="Compact"/>
              <w:jc w:val="left"/>
            </w:pPr>
            <w:r>
              <w:rPr>
                <w:bCs/>
                <w:b/>
              </w:rPr>
              <w:t xml:space="preserve">Phase 3</w:t>
            </w:r>
          </w:p>
        </w:tc>
        <w:tc>
          <w:tcPr/>
          <w:p>
            <w:pPr>
              <w:pStyle w:val="Compact"/>
              <w:jc w:val="left"/>
            </w:pPr>
            <w:r>
              <w:t xml:space="preserve">Storage &amp; virtual filesystem</w:t>
            </w:r>
          </w:p>
        </w:tc>
        <w:tc>
          <w:tcPr/>
          <w:p>
            <w:pPr>
              <w:pStyle w:val="Compact"/>
              <w:jc w:val="left"/>
            </w:pPr>
            <w:r>
              <w:t xml:space="preserve">3–5 months</w:t>
            </w:r>
          </w:p>
        </w:tc>
        <w:tc>
          <w:tcPr/>
          <w:p>
            <w:pPr>
              <w:pStyle w:val="Compact"/>
              <w:jc w:val="left"/>
            </w:pPr>
            <w:r>
              <w:t xml:space="preserve">FAT32/ext4 read, initramfs</w:t>
            </w:r>
          </w:p>
        </w:tc>
      </w:tr>
      <w:tr>
        <w:tc>
          <w:tcPr/>
          <w:p>
            <w:pPr>
              <w:pStyle w:val="Compact"/>
              <w:jc w:val="left"/>
            </w:pPr>
            <w:r>
              <w:rPr>
                <w:bCs/>
                <w:b/>
              </w:rPr>
              <w:t xml:space="preserve">Phase 4</w:t>
            </w:r>
          </w:p>
        </w:tc>
        <w:tc>
          <w:tcPr/>
          <w:p>
            <w:pPr>
              <w:pStyle w:val="Compact"/>
              <w:jc w:val="left"/>
            </w:pPr>
            <w:r>
              <w:t xml:space="preserve">Linux compat (static musl binaries)</w:t>
            </w:r>
          </w:p>
        </w:tc>
        <w:tc>
          <w:tcPr/>
          <w:p>
            <w:pPr>
              <w:pStyle w:val="Compact"/>
              <w:jc w:val="left"/>
            </w:pPr>
            <w:r>
              <w:t xml:space="preserve">6–9 months</w:t>
            </w:r>
          </w:p>
        </w:tc>
        <w:tc>
          <w:tcPr/>
          <w:p>
            <w:pPr>
              <w:pStyle w:val="Compact"/>
              <w:jc w:val="left"/>
            </w:pPr>
            <w:r>
              <w:t xml:space="preserve">uutils running, basic shell</w:t>
            </w:r>
          </w:p>
        </w:tc>
      </w:tr>
      <w:tr>
        <w:tc>
          <w:tcPr/>
          <w:p>
            <w:pPr>
              <w:pStyle w:val="Compact"/>
              <w:jc w:val="left"/>
            </w:pPr>
            <w:r>
              <w:rPr>
                <w:bCs/>
                <w:b/>
              </w:rPr>
              <w:t xml:space="preserve">Phase 5</w:t>
            </w:r>
          </w:p>
        </w:tc>
        <w:tc>
          <w:tcPr/>
          <w:p>
            <w:pPr>
              <w:pStyle w:val="Compact"/>
              <w:jc w:val="left"/>
            </w:pPr>
            <w:r>
              <w:t xml:space="preserve">Networking &amp; advanced filesystems</w:t>
            </w:r>
          </w:p>
        </w:tc>
        <w:tc>
          <w:tcPr/>
          <w:p>
            <w:pPr>
              <w:pStyle w:val="Compact"/>
              <w:jc w:val="left"/>
            </w:pPr>
            <w:r>
              <w:t xml:space="preserve">6–9 months</w:t>
            </w:r>
          </w:p>
        </w:tc>
        <w:tc>
          <w:tcPr/>
          <w:p>
            <w:pPr>
              <w:pStyle w:val="Compact"/>
              <w:jc w:val="left"/>
            </w:pPr>
            <w:r>
              <w:t xml:space="preserve">TCP/IP stack, btrfs driver</w:t>
            </w:r>
          </w:p>
        </w:tc>
      </w:tr>
      <w:tr>
        <w:tc>
          <w:tcPr/>
          <w:p>
            <w:pPr>
              <w:pStyle w:val="Compact"/>
              <w:jc w:val="left"/>
            </w:pPr>
            <w:r>
              <w:rPr>
                <w:bCs/>
                <w:b/>
              </w:rPr>
              <w:t xml:space="preserve">Phase 6</w:t>
            </w:r>
          </w:p>
        </w:tc>
        <w:tc>
          <w:tcPr/>
          <w:p>
            <w:pPr>
              <w:pStyle w:val="Compact"/>
              <w:jc w:val="left"/>
            </w:pPr>
            <w:r>
              <w:t xml:space="preserve">Dynamic linking &amp; Wayland GUI</w:t>
            </w:r>
          </w:p>
        </w:tc>
        <w:tc>
          <w:tcPr/>
          <w:p>
            <w:pPr>
              <w:pStyle w:val="Compact"/>
              <w:jc w:val="left"/>
            </w:pPr>
            <w:r>
              <w:t xml:space="preserve">1–2+ years</w:t>
            </w:r>
          </w:p>
        </w:tc>
        <w:tc>
          <w:tcPr/>
          <w:p>
            <w:pPr>
              <w:pStyle w:val="Compact"/>
              <w:jc w:val="left"/>
            </w:pPr>
            <w:r>
              <w:t xml:space="preserve">Desktop environment, glibc compat</w:t>
            </w:r>
          </w:p>
        </w:tc>
      </w:tr>
    </w:tbl>
    <w:bookmarkEnd w:id="30"/>
    <w:bookmarkStart w:id="55" w:name="phase-details"/>
    <w:p>
      <w:pPr>
        <w:pStyle w:val="Heading1"/>
      </w:pPr>
      <w:r>
        <w:rPr>
          <w:bCs/>
          <w:b/>
        </w:rPr>
        <w:t xml:space="preserve">5. Phase Details</w:t>
      </w:r>
    </w:p>
    <w:bookmarkStart w:id="32" w:name="phase-0-toolchain-environment-24-weeks"/>
    <w:p>
      <w:pPr>
        <w:pStyle w:val="Heading2"/>
      </w:pPr>
      <w:r>
        <w:rPr>
          <w:bCs/>
          <w:b/>
        </w:rPr>
        <w:t xml:space="preserve">Phase 0 — Toolchain &amp; Environment (2–4 weeks)</w:t>
      </w:r>
    </w:p>
    <w:p>
      <w:pPr>
        <w:pStyle w:val="FirstParagraph"/>
      </w:pPr>
      <w:r>
        <w:t xml:space="preserve">This phase is absent from most roadmaps but is critical. A solid test harness pays dividends across every subsequent phase.</w:t>
      </w:r>
    </w:p>
    <w:bookmarkStart w:id="31" w:name="deliverables"/>
    <w:p>
      <w:pPr>
        <w:pStyle w:val="Heading3"/>
      </w:pPr>
      <w:r>
        <w:rPr>
          <w:bCs/>
          <w:b/>
        </w:rPr>
        <w:t xml:space="preserve">Deliverables</w:t>
      </w:r>
    </w:p>
    <w:p>
      <w:pPr>
        <w:numPr>
          <w:ilvl w:val="0"/>
          <w:numId w:val="1005"/>
        </w:numPr>
      </w:pPr>
      <w:r>
        <w:t xml:space="preserve">Cargo workspace with crates: sunlight-kernel, sunlight-ipc, sunlight-drivers, sunlight-compat-linux</w:t>
      </w:r>
    </w:p>
    <w:p>
      <w:pPr>
        <w:numPr>
          <w:ilvl w:val="0"/>
          <w:numId w:val="1005"/>
        </w:numPr>
      </w:pPr>
      <w:r>
        <w:t xml:space="preserve">Cross-compilation target: x86_64-unknown-none</w:t>
      </w:r>
    </w:p>
    <w:p>
      <w:pPr>
        <w:numPr>
          <w:ilvl w:val="0"/>
          <w:numId w:val="1005"/>
        </w:numPr>
      </w:pPr>
      <w:r>
        <w:t xml:space="preserve">QEMU/KVM launch script with virtio-blk, virtio-net, and UART serial redirect to stdout</w:t>
      </w:r>
    </w:p>
    <w:p>
      <w:pPr>
        <w:numPr>
          <w:ilvl w:val="0"/>
          <w:numId w:val="1005"/>
        </w:numPr>
      </w:pPr>
      <w:r>
        <w:t xml:space="preserve">CI pipeline: every commit boots in KVM and must not panic</w:t>
      </w:r>
    </w:p>
    <w:p>
      <w:pPr>
        <w:numPr>
          <w:ilvl w:val="0"/>
          <w:numId w:val="1005"/>
        </w:numPr>
      </w:pPr>
      <w:r>
        <w:t xml:space="preserve">build-and-test.sh analogous to dev-cache-manager.sh for consistent dev ergonomics</w:t>
      </w:r>
    </w:p>
    <w:bookmarkEnd w:id="31"/>
    <w:bookmarkEnd w:id="32"/>
    <w:bookmarkStart w:id="36" w:name="phase-1-microkernel-core-35-months"/>
    <w:p>
      <w:pPr>
        <w:pStyle w:val="Heading2"/>
      </w:pPr>
      <w:r>
        <w:rPr>
          <w:bCs/>
          <w:b/>
        </w:rPr>
        <w:t xml:space="preserve">Phase 1 — Microkernel Core (3–5 months)</w:t>
      </w:r>
    </w:p>
    <w:p>
      <w:pPr>
        <w:pStyle w:val="FirstParagraph"/>
      </w:pPr>
      <w:r>
        <w:t xml:space="preserve">The foundation. Nothing else is possible without this working correctly.</w:t>
      </w:r>
    </w:p>
    <w:bookmarkStart w:id="33" w:name="boot-sequence"/>
    <w:p>
      <w:pPr>
        <w:pStyle w:val="Heading3"/>
      </w:pPr>
      <w:r>
        <w:rPr>
          <w:bCs/>
          <w:b/>
        </w:rPr>
        <w:t xml:space="preserve">Boot Sequence</w:t>
      </w:r>
    </w:p>
    <w:p>
      <w:pPr>
        <w:numPr>
          <w:ilvl w:val="0"/>
          <w:numId w:val="1006"/>
        </w:numPr>
      </w:pPr>
      <w:r>
        <w:t xml:space="preserve">Limine bootloader loads the ELF kernel into 64-bit long mode</w:t>
      </w:r>
    </w:p>
    <w:p>
      <w:pPr>
        <w:numPr>
          <w:ilvl w:val="0"/>
          <w:numId w:val="1006"/>
        </w:numPr>
      </w:pPr>
      <w:r>
        <w:t xml:space="preserve">UART serial output:</w:t>
      </w:r>
      <w:r>
        <w:t xml:space="preserve"> </w:t>
      </w:r>
      <w:r>
        <w:t xml:space="preserve">‘</w:t>
      </w:r>
      <w:r>
        <w:t xml:space="preserve">Hello from SunlightOS!</w:t>
      </w:r>
      <w:r>
        <w:t xml:space="preserve">’</w:t>
      </w:r>
      <w:r>
        <w:t xml:space="preserve"> </w:t>
      </w:r>
      <w:r>
        <w:t xml:space="preserve">visible in KVM terminal</w:t>
      </w:r>
    </w:p>
    <w:p>
      <w:pPr>
        <w:numPr>
          <w:ilvl w:val="0"/>
          <w:numId w:val="1006"/>
        </w:numPr>
      </w:pPr>
      <w:r>
        <w:t xml:space="preserve">GDT (Global Descriptor Table) and IDT (Interrupt Descriptor Table) initialization via x86_64 crate</w:t>
      </w:r>
    </w:p>
    <w:bookmarkEnd w:id="33"/>
    <w:bookmarkStart w:id="34" w:name="memory-management"/>
    <w:p>
      <w:pPr>
        <w:pStyle w:val="Heading3"/>
      </w:pPr>
      <w:r>
        <w:rPr>
          <w:bCs/>
          <w:b/>
        </w:rPr>
        <w:t xml:space="preserve">Memory Management</w:t>
      </w:r>
    </w:p>
    <w:p>
      <w:pPr>
        <w:numPr>
          <w:ilvl w:val="0"/>
          <w:numId w:val="1007"/>
        </w:numPr>
      </w:pPr>
      <w:r>
        <w:t xml:space="preserve">Physical memory allocator using buddy_system_allocator — tracks free/used RAM pages</w:t>
      </w:r>
    </w:p>
    <w:p>
      <w:pPr>
        <w:numPr>
          <w:ilvl w:val="0"/>
          <w:numId w:val="1007"/>
        </w:numPr>
      </w:pPr>
      <w:r>
        <w:t xml:space="preserve">Virtual memory / 4-level paging — maps virtual addresses to physical RAM</w:t>
      </w:r>
    </w:p>
    <w:p>
      <w:pPr>
        <w:numPr>
          <w:ilvl w:val="0"/>
          <w:numId w:val="1007"/>
        </w:numPr>
      </w:pPr>
      <w:r>
        <w:t xml:space="preserve">Kernel heap allocator — enables dynamic allocation in the kernel</w:t>
      </w:r>
    </w:p>
    <w:bookmarkEnd w:id="34"/>
    <w:bookmarkStart w:id="35" w:name="scheduling"/>
    <w:p>
      <w:pPr>
        <w:pStyle w:val="Heading3"/>
      </w:pPr>
      <w:r>
        <w:rPr>
          <w:bCs/>
          <w:b/>
        </w:rPr>
        <w:t xml:space="preserve">Scheduling</w:t>
      </w:r>
    </w:p>
    <w:p>
      <w:pPr>
        <w:numPr>
          <w:ilvl w:val="0"/>
          <w:numId w:val="1008"/>
        </w:numPr>
      </w:pPr>
      <w:r>
        <w:t xml:space="preserve">Context switching between kernel threads (save/restore CPU registers)</w:t>
      </w:r>
    </w:p>
    <w:p>
      <w:pPr>
        <w:numPr>
          <w:ilvl w:val="0"/>
          <w:numId w:val="1008"/>
        </w:numPr>
      </w:pPr>
      <w:r>
        <w:t xml:space="preserve">Cooperative scheduler first, then preemptive (jumping straight to preemptive is error-prone)</w:t>
      </w:r>
    </w:p>
    <w:p>
      <w:pPr>
        <w:numPr>
          <w:ilvl w:val="0"/>
          <w:numId w:val="1008"/>
        </w:numPr>
      </w:pPr>
      <w:r>
        <w:t xml:space="preserve">Timer interrupt via PIT/APIC drives context switches</w:t>
      </w:r>
    </w:p>
    <w:bookmarkEnd w:id="35"/>
    <w:bookmarkEnd w:id="36"/>
    <w:bookmarkStart w:id="40" w:name="phase-2-user-space-async-ipc-46-months"/>
    <w:p>
      <w:pPr>
        <w:pStyle w:val="Heading2"/>
      </w:pPr>
      <w:r>
        <w:rPr>
          <w:bCs/>
          <w:b/>
        </w:rPr>
        <w:t xml:space="preserve">Phase 2 — User-Space &amp; Async IPC (4–6 months)</w:t>
      </w:r>
    </w:p>
    <w:p>
      <w:pPr>
        <w:pStyle w:val="FirstParagraph"/>
      </w:pPr>
      <w:r>
        <w:t xml:space="preserve">The defining phase of the microkernel architecture. The quality of the IPC design here determines the performance and security of the entire system.</w:t>
      </w:r>
    </w:p>
    <w:bookmarkStart w:id="37" w:name="user-space-transition"/>
    <w:p>
      <w:pPr>
        <w:pStyle w:val="Heading3"/>
      </w:pPr>
      <w:r>
        <w:rPr>
          <w:bCs/>
          <w:b/>
        </w:rPr>
        <w:t xml:space="preserve">User-Space Transition</w:t>
      </w:r>
    </w:p>
    <w:p>
      <w:pPr>
        <w:numPr>
          <w:ilvl w:val="0"/>
          <w:numId w:val="1009"/>
        </w:numPr>
      </w:pPr>
      <w:r>
        <w:t xml:space="preserve">CPU privilege drop from Ring 0 (kernel) to Ring 3 (user) via SYSRET instruction</w:t>
      </w:r>
    </w:p>
    <w:p>
      <w:pPr>
        <w:numPr>
          <w:ilvl w:val="0"/>
          <w:numId w:val="1009"/>
        </w:numPr>
      </w:pPr>
      <w:r>
        <w:t xml:space="preserve">User-space memory regions properly isolated with page-level protection flags</w:t>
      </w:r>
    </w:p>
    <w:bookmarkEnd w:id="37"/>
    <w:bookmarkStart w:id="38" w:name="ipc-design-capability-based-async"/>
    <w:p>
      <w:pPr>
        <w:pStyle w:val="Heading3"/>
      </w:pPr>
      <w:r>
        <w:rPr>
          <w:bCs/>
          <w:b/>
        </w:rPr>
        <w:t xml:space="preserve">IPC Design (Capability-Based Async)</w:t>
      </w:r>
    </w:p>
    <w:p>
      <w:pPr>
        <w:numPr>
          <w:ilvl w:val="0"/>
          <w:numId w:val="1010"/>
        </w:numPr>
      </w:pPr>
      <w:r>
        <w:t xml:space="preserve">Small messages (&lt; 256 bytes): register-based, zero kernel allocation overhead</w:t>
      </w:r>
    </w:p>
    <w:p>
      <w:pPr>
        <w:numPr>
          <w:ilvl w:val="0"/>
          <w:numId w:val="1010"/>
        </w:numPr>
      </w:pPr>
      <w:r>
        <w:t xml:space="preserve">Large transfers: shared memory pages, kernel validates capability tokens before granting access</w:t>
      </w:r>
    </w:p>
    <w:p>
      <w:pPr>
        <w:numPr>
          <w:ilvl w:val="0"/>
          <w:numId w:val="1010"/>
        </w:numPr>
      </w:pPr>
      <w:r>
        <w:t xml:space="preserve">Async runtime: custom no_std async executor, compatible with Rust Future traits</w:t>
      </w:r>
    </w:p>
    <w:p>
      <w:pPr>
        <w:numPr>
          <w:ilvl w:val="0"/>
          <w:numId w:val="1010"/>
        </w:numPr>
      </w:pPr>
      <w:r>
        <w:t xml:space="preserve">Reference designs: seL4 (formal verification model), Zircon/Fuchsia (async channel design)</w:t>
      </w:r>
    </w:p>
    <w:bookmarkEnd w:id="38"/>
    <w:bookmarkStart w:id="39" w:name="initial-services"/>
    <w:p>
      <w:pPr>
        <w:pStyle w:val="Heading3"/>
      </w:pPr>
      <w:r>
        <w:rPr>
          <w:bCs/>
          <w:b/>
        </w:rPr>
        <w:t xml:space="preserve">Initial Services</w:t>
      </w:r>
    </w:p>
    <w:p>
      <w:pPr>
        <w:numPr>
          <w:ilvl w:val="0"/>
          <w:numId w:val="1011"/>
        </w:numPr>
      </w:pPr>
      <w:r>
        <w:t xml:space="preserve">init — the first user-space process, spawns other services</w:t>
      </w:r>
    </w:p>
    <w:p>
      <w:pPr>
        <w:numPr>
          <w:ilvl w:val="0"/>
          <w:numId w:val="1011"/>
        </w:numPr>
      </w:pPr>
      <w:r>
        <w:t xml:space="preserve">timer_server — handles sleep/wake requests, drives the async runtime</w:t>
      </w:r>
    </w:p>
    <w:p>
      <w:pPr>
        <w:numPr>
          <w:ilvl w:val="0"/>
          <w:numId w:val="1011"/>
        </w:numPr>
      </w:pPr>
      <w:r>
        <w:t xml:space="preserve">capability_broker — manages capability token issuance and revocation</w:t>
      </w:r>
    </w:p>
    <w:bookmarkEnd w:id="39"/>
    <w:bookmarkEnd w:id="40"/>
    <w:bookmarkStart w:id="43" w:name="X74f7f1d3b1adedf6f24afcece72253357c1d4ae"/>
    <w:p>
      <w:pPr>
        <w:pStyle w:val="Heading2"/>
      </w:pPr>
      <w:r>
        <w:rPr>
          <w:bCs/>
          <w:b/>
        </w:rPr>
        <w:t xml:space="preserve">Phase 3 — Storage &amp; Virtual Filesystem (3–5 months)</w:t>
      </w:r>
    </w:p>
    <w:bookmarkStart w:id="41" w:name="architecture"/>
    <w:p>
      <w:pPr>
        <w:pStyle w:val="Heading3"/>
      </w:pPr>
      <w:r>
        <w:rPr>
          <w:bCs/>
          <w:b/>
        </w:rPr>
        <w:t xml:space="preserve">Architecture</w:t>
      </w:r>
    </w:p>
    <w:p>
      <w:pPr>
        <w:pStyle w:val="FirstParagraph"/>
      </w:pPr>
      <w:r>
        <w:t xml:space="preserve">Each filesystem is an isolated user-space process implementing the FileSystem trait. The VFS (Virtual Filesystem Service) routes open/read/write/close IPC messages to the correct driver. If a driver crashes, the kernel restarts it without affecting other processes.</w:t>
      </w:r>
    </w:p>
    <w:bookmarkEnd w:id="41"/>
    <w:bookmarkStart w:id="42" w:name="implementation-order"/>
    <w:p>
      <w:pPr>
        <w:pStyle w:val="Heading3"/>
      </w:pPr>
      <w:r>
        <w:rPr>
          <w:bCs/>
          <w:b/>
        </w:rPr>
        <w:t xml:space="preserve">Implementation Order</w:t>
      </w:r>
    </w:p>
    <w:p>
      <w:pPr>
        <w:numPr>
          <w:ilvl w:val="0"/>
          <w:numId w:val="1012"/>
        </w:numPr>
      </w:pPr>
      <w:r>
        <w:t xml:space="preserve">virtio-blk user-space driver (KVM virtual disk — much simpler than SATA/NVMe)</w:t>
      </w:r>
    </w:p>
    <w:p>
      <w:pPr>
        <w:numPr>
          <w:ilvl w:val="0"/>
          <w:numId w:val="1012"/>
        </w:numPr>
      </w:pPr>
      <w:r>
        <w:t xml:space="preserve">FAT32 filesystem driver (heavily documented, AI-assistable, used for initramfs)</w:t>
      </w:r>
    </w:p>
    <w:p>
      <w:pPr>
        <w:numPr>
          <w:ilvl w:val="0"/>
          <w:numId w:val="1012"/>
        </w:numPr>
      </w:pPr>
      <w:r>
        <w:t xml:space="preserve">ext4 read-only driver (enables loading standard Linux rootfs images)</w:t>
      </w:r>
    </w:p>
    <w:p>
      <w:pPr>
        <w:numPr>
          <w:ilvl w:val="0"/>
          <w:numId w:val="1012"/>
        </w:numPr>
      </w:pPr>
      <w:r>
        <w:t xml:space="preserve">ext4 write support (completes the standard dev/test workflow)</w:t>
      </w:r>
    </w:p>
    <w:bookmarkEnd w:id="42"/>
    <w:bookmarkEnd w:id="43"/>
    <w:bookmarkStart w:id="47" w:name="X0c004c0bd4253d3883b2dfb3064a105aab6e6d0"/>
    <w:p>
      <w:pPr>
        <w:pStyle w:val="Heading2"/>
      </w:pPr>
      <w:r>
        <w:rPr>
          <w:bCs/>
          <w:b/>
        </w:rPr>
        <w:t xml:space="preserve">Phase 4 — Linux Compatibility: Helios Subsystem (6–9 months)</w:t>
      </w:r>
    </w:p>
    <w:p>
      <w:pPr>
        <w:pStyle w:val="FirstParagraph"/>
      </w:pPr>
      <w:r>
        <w:t xml:space="preserve">The Helios Subsystem is a user-space server that translates Linux syscalls to SunlightOS IPC. It is the most architecturally complex phase.</w:t>
      </w:r>
    </w:p>
    <w:bookmarkStart w:id="44" w:name="target-static-musl-binaries-first"/>
    <w:p>
      <w:pPr>
        <w:pStyle w:val="Heading3"/>
      </w:pPr>
      <w:r>
        <w:rPr>
          <w:bCs/>
          <w:b/>
        </w:rPr>
        <w:t xml:space="preserve">Target: Static musl Binaries First</w:t>
      </w:r>
    </w:p>
    <w:p>
      <w:pPr>
        <w:pStyle w:val="FirstParagraph"/>
      </w:pPr>
      <w:r>
        <w:t xml:space="preserve">musl-libc statically linked binaries are far simpler to support than glibc: no dynamic linker needed, minimal syscall surface. uutils compiled against musl is the primary test case.</w:t>
      </w:r>
    </w:p>
    <w:bookmarkEnd w:id="44"/>
    <w:bookmarkStart w:id="45" w:name="syscall-priority-list-phase-4"/>
    <w:p>
      <w:pPr>
        <w:pStyle w:val="Heading3"/>
      </w:pPr>
      <w:r>
        <w:rPr>
          <w:bCs/>
          <w:b/>
        </w:rPr>
        <w:t xml:space="preserve">Syscall Priority List (Phase 4)</w:t>
      </w:r>
    </w:p>
    <w:p>
      <w:pPr>
        <w:numPr>
          <w:ilvl w:val="0"/>
          <w:numId w:val="1013"/>
        </w:numPr>
      </w:pPr>
      <w:r>
        <w:t xml:space="preserve">Tier 1 (required for any output): write, exit, brk, mmap, munmap</w:t>
      </w:r>
    </w:p>
    <w:p>
      <w:pPr>
        <w:numPr>
          <w:ilvl w:val="0"/>
          <w:numId w:val="1013"/>
        </w:numPr>
      </w:pPr>
      <w:r>
        <w:t xml:space="preserve">Tier 2 (required for file I/O): read, open, close, fstat, lseek</w:t>
      </w:r>
    </w:p>
    <w:p>
      <w:pPr>
        <w:numPr>
          <w:ilvl w:val="0"/>
          <w:numId w:val="1013"/>
        </w:numPr>
      </w:pPr>
      <w:r>
        <w:t xml:space="preserve">Tier 3 (required for process model): getpid, getuid, ioctl, poll</w:t>
      </w:r>
    </w:p>
    <w:p>
      <w:pPr>
        <w:numPr>
          <w:ilvl w:val="0"/>
          <w:numId w:val="1013"/>
        </w:numPr>
      </w:pPr>
      <w:r>
        <w:t xml:space="preserve">Tier 4 (deferred to Phase 5): fork, exec, clone, socket</w:t>
      </w:r>
    </w:p>
    <w:bookmarkEnd w:id="45"/>
    <w:bookmarkStart w:id="46" w:name="elf-loader"/>
    <w:p>
      <w:pPr>
        <w:pStyle w:val="Heading3"/>
      </w:pPr>
      <w:r>
        <w:rPr>
          <w:bCs/>
          <w:b/>
        </w:rPr>
        <w:t xml:space="preserve">ELF Loader</w:t>
      </w:r>
    </w:p>
    <w:p>
      <w:pPr>
        <w:numPr>
          <w:ilvl w:val="0"/>
          <w:numId w:val="1014"/>
        </w:numPr>
      </w:pPr>
      <w:r>
        <w:t xml:space="preserve">User-space service parses ELF64 headers, loads PT_LOAD segments into allocated memory</w:t>
      </w:r>
    </w:p>
    <w:p>
      <w:pPr>
        <w:numPr>
          <w:ilvl w:val="0"/>
          <w:numId w:val="1014"/>
        </w:numPr>
      </w:pPr>
      <w:r>
        <w:t xml:space="preserve">Sets up the stack with argv, envp, and the ELF auxiliary vector (auxv)</w:t>
      </w:r>
    </w:p>
    <w:p>
      <w:pPr>
        <w:numPr>
          <w:ilvl w:val="0"/>
          <w:numId w:val="1014"/>
        </w:numPr>
      </w:pPr>
      <w:r>
        <w:t xml:space="preserve">Jumps to ELF entry point in Ring 3</w:t>
      </w:r>
    </w:p>
    <w:bookmarkEnd w:id="46"/>
    <w:bookmarkEnd w:id="47"/>
    <w:bookmarkStart w:id="50" w:name="X4049781f233d71ebeaf87bb502855d9b7a67464"/>
    <w:p>
      <w:pPr>
        <w:pStyle w:val="Heading2"/>
      </w:pPr>
      <w:r>
        <w:rPr>
          <w:bCs/>
          <w:b/>
        </w:rPr>
        <w:t xml:space="preserve">Phase 5 — Networking &amp; Advanced Filesystems (6–9 months)</w:t>
      </w:r>
    </w:p>
    <w:bookmarkStart w:id="48" w:name="network-stack"/>
    <w:p>
      <w:pPr>
        <w:pStyle w:val="Heading3"/>
      </w:pPr>
      <w:r>
        <w:rPr>
          <w:bCs/>
          <w:b/>
        </w:rPr>
        <w:t xml:space="preserve">Network Stack</w:t>
      </w:r>
    </w:p>
    <w:p>
      <w:pPr>
        <w:numPr>
          <w:ilvl w:val="0"/>
          <w:numId w:val="1015"/>
        </w:numPr>
      </w:pPr>
      <w:r>
        <w:t xml:space="preserve">virtio-net driver (user-space, KVM virtual NIC)</w:t>
      </w:r>
    </w:p>
    <w:p>
      <w:pPr>
        <w:numPr>
          <w:ilvl w:val="0"/>
          <w:numId w:val="1015"/>
        </w:numPr>
      </w:pPr>
      <w:r>
        <w:t xml:space="preserve">smoltcp integration: TCP/IP, UDP, DHCP, DNS — pure Rust, no_std</w:t>
      </w:r>
    </w:p>
    <w:p>
      <w:pPr>
        <w:numPr>
          <w:ilvl w:val="0"/>
          <w:numId w:val="1015"/>
        </w:numPr>
      </w:pPr>
      <w:r>
        <w:t xml:space="preserve">Network service exposes socket-like IPC interface to applications</w:t>
      </w:r>
    </w:p>
    <w:p>
      <w:pPr>
        <w:numPr>
          <w:ilvl w:val="0"/>
          <w:numId w:val="1015"/>
        </w:numPr>
      </w:pPr>
      <w:r>
        <w:t xml:space="preserve">TLS support via rustls for HTTPS</w:t>
      </w:r>
    </w:p>
    <w:bookmarkEnd w:id="48"/>
    <w:bookmarkStart w:id="49" w:name="advanced-filesystems"/>
    <w:p>
      <w:pPr>
        <w:pStyle w:val="Heading3"/>
      </w:pPr>
      <w:r>
        <w:rPr>
          <w:bCs/>
          <w:b/>
        </w:rPr>
        <w:t xml:space="preserve">Advanced Filesystems</w:t>
      </w:r>
    </w:p>
    <w:p>
      <w:pPr>
        <w:numPr>
          <w:ilvl w:val="0"/>
          <w:numId w:val="1016"/>
        </w:numPr>
      </w:pPr>
      <w:r>
        <w:t xml:space="preserve">btrfs read-only driver (user-space, isolated — a crash only restarts the driver)</w:t>
      </w:r>
    </w:p>
    <w:p>
      <w:pPr>
        <w:numPr>
          <w:ilvl w:val="0"/>
          <w:numId w:val="1016"/>
        </w:numPr>
      </w:pPr>
      <w:r>
        <w:t xml:space="preserve">btrfs write support + snapshot capabilities</w:t>
      </w:r>
    </w:p>
    <w:p>
      <w:pPr>
        <w:numPr>
          <w:ilvl w:val="0"/>
          <w:numId w:val="1016"/>
        </w:numPr>
      </w:pPr>
      <w:r>
        <w:t xml:space="preserve">f2fs support (optimized for flash storage)</w:t>
      </w:r>
    </w:p>
    <w:p>
      <w:pPr>
        <w:numPr>
          <w:ilvl w:val="0"/>
          <w:numId w:val="1016"/>
        </w:numPr>
      </w:pPr>
      <w:r>
        <w:t xml:space="preserve">NVMe driver (bare-metal hardware preparation)</w:t>
      </w:r>
    </w:p>
    <w:bookmarkEnd w:id="49"/>
    <w:bookmarkEnd w:id="50"/>
    <w:bookmarkStart w:id="54" w:name="X67759ea87ff9eb0d1d06fcd2d8abb5be4f6d2b2"/>
    <w:p>
      <w:pPr>
        <w:pStyle w:val="Heading2"/>
      </w:pPr>
      <w:r>
        <w:rPr>
          <w:bCs/>
          <w:b/>
        </w:rPr>
        <w:t xml:space="preserve">Phase 6 — Dynamic Linking, GUI &amp; Full glibc Compat (1–2+ years)</w:t>
      </w:r>
    </w:p>
    <w:p>
      <w:pPr>
        <w:pStyle w:val="FirstParagraph"/>
      </w:pPr>
      <w:r>
        <w:t xml:space="preserve">This phase transforms SunlightOS from a functional CLI system into a full desktop OS capable of running the majority of Linux desktop applications.</w:t>
      </w:r>
    </w:p>
    <w:bookmarkStart w:id="51" w:name="dynamic-linking"/>
    <w:p>
      <w:pPr>
        <w:pStyle w:val="Heading3"/>
      </w:pPr>
      <w:r>
        <w:rPr>
          <w:bCs/>
          <w:b/>
        </w:rPr>
        <w:t xml:space="preserve">Dynamic Linking</w:t>
      </w:r>
    </w:p>
    <w:p>
      <w:pPr>
        <w:numPr>
          <w:ilvl w:val="0"/>
          <w:numId w:val="1017"/>
        </w:numPr>
      </w:pPr>
      <w:r>
        <w:t xml:space="preserve">ld-musl dynamic linker support (simpler than glibc, good stepping stone)</w:t>
      </w:r>
    </w:p>
    <w:p>
      <w:pPr>
        <w:numPr>
          <w:ilvl w:val="0"/>
          <w:numId w:val="1017"/>
        </w:numPr>
      </w:pPr>
      <w:r>
        <w:t xml:space="preserve">glibc compatibility via Helios Subsystem — intercepts glibc calls, routes to native services</w:t>
      </w:r>
    </w:p>
    <w:p>
      <w:pPr>
        <w:numPr>
          <w:ilvl w:val="0"/>
          <w:numId w:val="1017"/>
        </w:numPr>
      </w:pPr>
      <w:r>
        <w:t xml:space="preserve">Shared library (.so) mapping via robust mmap and copy-on-write page semantics</w:t>
      </w:r>
    </w:p>
    <w:bookmarkEnd w:id="51"/>
    <w:bookmarkStart w:id="52" w:name="wayland-gui"/>
    <w:p>
      <w:pPr>
        <w:pStyle w:val="Heading3"/>
      </w:pPr>
      <w:r>
        <w:rPr>
          <w:bCs/>
          <w:b/>
        </w:rPr>
        <w:t xml:space="preserve">Wayland GUI</w:t>
      </w:r>
    </w:p>
    <w:p>
      <w:pPr>
        <w:numPr>
          <w:ilvl w:val="0"/>
          <w:numId w:val="1018"/>
        </w:numPr>
      </w:pPr>
      <w:r>
        <w:t xml:space="preserve">virtio-gpu driver for KVM accelerated graphics</w:t>
      </w:r>
    </w:p>
    <w:p>
      <w:pPr>
        <w:numPr>
          <w:ilvl w:val="0"/>
          <w:numId w:val="1018"/>
        </w:numPr>
      </w:pPr>
      <w:r>
        <w:t xml:space="preserve">Smithay-based Wayland compositor running as an isolated user-space process</w:t>
      </w:r>
    </w:p>
    <w:p>
      <w:pPr>
        <w:numPr>
          <w:ilvl w:val="0"/>
          <w:numId w:val="1018"/>
        </w:numPr>
      </w:pPr>
      <w:r>
        <w:t xml:space="preserve">A GPU driver crash cannot freeze the system — the compositor is restarted by the kernel</w:t>
      </w:r>
    </w:p>
    <w:bookmarkEnd w:id="52"/>
    <w:bookmarkStart w:id="53" w:name="advanced-linux-api"/>
    <w:p>
      <w:pPr>
        <w:pStyle w:val="Heading3"/>
      </w:pPr>
      <w:r>
        <w:rPr>
          <w:bCs/>
          <w:b/>
        </w:rPr>
        <w:t xml:space="preserve">Advanced Linux API</w:t>
      </w:r>
    </w:p>
    <w:p>
      <w:pPr>
        <w:numPr>
          <w:ilvl w:val="0"/>
          <w:numId w:val="1019"/>
        </w:numPr>
      </w:pPr>
      <w:r>
        <w:t xml:space="preserve">cgroups v2 emulation (required for systemd and container runtimes)</w:t>
      </w:r>
    </w:p>
    <w:p>
      <w:pPr>
        <w:numPr>
          <w:ilvl w:val="0"/>
          <w:numId w:val="1019"/>
        </w:numPr>
      </w:pPr>
      <w:r>
        <w:t xml:space="preserve">Linux namespaces (pid, net, mnt) for application isolation</w:t>
      </w:r>
    </w:p>
    <w:p>
      <w:pPr>
        <w:numPr>
          <w:ilvl w:val="0"/>
          <w:numId w:val="1019"/>
        </w:numPr>
      </w:pPr>
      <w:r>
        <w:t xml:space="preserve">inotify, epoll, signalfd for modern application event models</w:t>
      </w:r>
    </w:p>
    <w:bookmarkEnd w:id="53"/>
    <w:bookmarkEnd w:id="54"/>
    <w:bookmarkEnd w:id="55"/>
    <w:bookmarkStart w:id="58" w:name="project-structure"/>
    <w:p>
      <w:pPr>
        <w:pStyle w:val="Heading1"/>
      </w:pPr>
      <w:r>
        <w:rPr>
          <w:bCs/>
          <w:b/>
        </w:rPr>
        <w:t xml:space="preserve">6. Project Structure</w:t>
      </w:r>
    </w:p>
    <w:bookmarkStart w:id="56" w:name="cargo-workspace-layout"/>
    <w:p>
      <w:pPr>
        <w:pStyle w:val="Heading2"/>
      </w:pPr>
      <w:r>
        <w:rPr>
          <w:bCs/>
          <w:b/>
        </w:rPr>
        <w:t xml:space="preserve">6.1 Cargo Workspace Layout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sunlight-kernel</w:t>
            </w:r>
          </w:p>
        </w:tc>
        <w:tc>
          <w:tcPr/>
          <w:p>
            <w:pPr>
              <w:pStyle w:val="Compact"/>
              <w:jc w:val="left"/>
            </w:pPr>
            <w:r>
              <w:t xml:space="preserve">Core microkernel: scheduler, IPC primitives, memory manager, capability system. Target: x86_64-unknown-none.</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sunlight-ipc</w:t>
            </w:r>
          </w:p>
        </w:tc>
        <w:tc>
          <w:tcPr/>
          <w:p>
            <w:pPr>
              <w:pStyle w:val="Compact"/>
              <w:jc w:val="left"/>
            </w:pPr>
            <w:r>
              <w:t xml:space="preserve">IPC protocol types and async channel primitives. Shared between kernel and user-space crates.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sunlight-drivers</w:t>
            </w:r>
          </w:p>
        </w:tc>
        <w:tc>
          <w:tcPr/>
          <w:p>
            <w:pPr>
              <w:pStyle w:val="Compact"/>
              <w:jc w:val="left"/>
            </w:pPr>
            <w:r>
              <w:t xml:space="preserve">User-space driver processes: virtio-blk, virtio-net, virtio-gpu, NVMe. Each driver is a standalone binary.</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sunlight-fs</w:t>
            </w:r>
          </w:p>
        </w:tc>
        <w:tc>
          <w:tcPr/>
          <w:p>
            <w:pPr>
              <w:pStyle w:val="Compact"/>
              <w:jc w:val="left"/>
            </w:pPr>
            <w:r>
              <w:t xml:space="preserve">Filesystem drivers: FAT32, ext4, btrfs, f2fs. Each implements the FileSystem trait. VFS router service included.</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sunlight-net</w:t>
            </w:r>
          </w:p>
        </w:tc>
        <w:tc>
          <w:tcPr/>
          <w:p>
            <w:pPr>
              <w:pStyle w:val="Compact"/>
              <w:jc w:val="left"/>
            </w:pPr>
            <w:r>
              <w:t xml:space="preserve">Network service wrapping smoltcp. Exposes socket IPC to applications.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sunlight-compat-linux (Helios)</w:t>
            </w:r>
          </w:p>
        </w:tc>
        <w:tc>
          <w:tcPr/>
          <w:p>
            <w:pPr>
              <w:pStyle w:val="Compact"/>
              <w:jc w:val="left"/>
            </w:pPr>
            <w:r>
              <w:t xml:space="preserve">The Linux syscall compatibility subsystem. Intercepts syscalls, translates to IPC, runs the ELF loader.</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sunlight-compositor</w:t>
            </w:r>
          </w:p>
        </w:tc>
        <w:tc>
          <w:tcPr/>
          <w:p>
            <w:pPr>
              <w:pStyle w:val="Compact"/>
              <w:jc w:val="left"/>
            </w:pPr>
            <w:r>
              <w:t xml:space="preserve">Smithay-based Wayland compositor. Manages display, input, and window management.</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sunlight-init</w:t>
            </w:r>
          </w:p>
        </w:tc>
        <w:tc>
          <w:tcPr/>
          <w:p>
            <w:pPr>
              <w:pStyle w:val="Compact"/>
              <w:jc w:val="left"/>
            </w:pPr>
            <w:r>
              <w:t xml:space="preserve">The init process. Reads a declarative service manifest and spawns/supervises all system services.</w:t>
            </w:r>
          </w:p>
        </w:tc>
      </w:tr>
    </w:tbl>
    <w:bookmarkEnd w:id="56"/>
    <w:bookmarkStart w:id="57" w:name="design-principles-for-the-codebase"/>
    <w:p>
      <w:pPr>
        <w:pStyle w:val="Heading2"/>
      </w:pPr>
      <w:r>
        <w:rPr>
          <w:bCs/>
          <w:b/>
        </w:rPr>
        <w:t xml:space="preserve">6.2 Design Principles for the Codebase</w:t>
      </w:r>
    </w:p>
    <w:p>
      <w:pPr>
        <w:numPr>
          <w:ilvl w:val="0"/>
          <w:numId w:val="1020"/>
        </w:numPr>
      </w:pPr>
      <w:r>
        <w:t xml:space="preserve">Every subsystem boundary is an IPC message, not a function call — enforces true isolation</w:t>
      </w:r>
    </w:p>
    <w:p>
      <w:pPr>
        <w:numPr>
          <w:ilvl w:val="0"/>
          <w:numId w:val="1020"/>
        </w:numPr>
      </w:pPr>
      <w:r>
        <w:t xml:space="preserve">No unsafe code in sunlight-kernel except in the 3 required hardware abstraction files</w:t>
      </w:r>
    </w:p>
    <w:p>
      <w:pPr>
        <w:numPr>
          <w:ilvl w:val="0"/>
          <w:numId w:val="1020"/>
        </w:numPr>
      </w:pPr>
      <w:r>
        <w:t xml:space="preserve">All IPC message types are defined in sunlight-ipc and versioned with a schema</w:t>
      </w:r>
    </w:p>
    <w:p>
      <w:pPr>
        <w:numPr>
          <w:ilvl w:val="0"/>
          <w:numId w:val="1020"/>
        </w:numPr>
      </w:pPr>
      <w:r>
        <w:t xml:space="preserve">Each driver crate compiles to a standalone ELF binary — no shared kernel modules</w:t>
      </w:r>
    </w:p>
    <w:bookmarkEnd w:id="57"/>
    <w:bookmarkEnd w:id="58"/>
    <w:bookmarkStart w:id="61" w:name="testing-strategy"/>
    <w:p>
      <w:pPr>
        <w:pStyle w:val="Heading1"/>
      </w:pPr>
      <w:r>
        <w:rPr>
          <w:bCs/>
          <w:b/>
        </w:rPr>
        <w:t xml:space="preserve">7. Testing Strategy</w:t>
      </w:r>
    </w:p>
    <w:bookmarkStart w:id="59" w:name="test-environments"/>
    <w:p>
      <w:pPr>
        <w:pStyle w:val="Heading2"/>
      </w:pPr>
      <w:r>
        <w:rPr>
          <w:bCs/>
          <w:b/>
        </w:rPr>
        <w:t xml:space="preserve">7.1 Test Environments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Primary (KVM)</w:t>
            </w:r>
          </w:p>
        </w:tc>
        <w:tc>
          <w:tcPr/>
          <w:p>
            <w:pPr>
              <w:pStyle w:val="Compact"/>
              <w:jc w:val="left"/>
            </w:pPr>
            <w:r>
              <w:t xml:space="preserve">QEMU/KVM with virtio devices. Fast boot (~2 seconds), full hardware emulation, automated in CI.</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Secondary (Bare Metal)</w:t>
            </w:r>
          </w:p>
        </w:tc>
        <w:tc>
          <w:tcPr/>
          <w:p>
            <w:pPr>
              <w:pStyle w:val="Compact"/>
              <w:jc w:val="left"/>
            </w:pPr>
            <w:r>
              <w:t xml:space="preserve">Introduced in Phase 5 when driver development requires real hardware interrupt handling.</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Regression Suite</w:t>
            </w:r>
          </w:p>
        </w:tc>
        <w:tc>
          <w:tcPr/>
          <w:p>
            <w:pPr>
              <w:pStyle w:val="Compact"/>
              <w:jc w:val="left"/>
            </w:pPr>
            <w:r>
              <w:t xml:space="preserve">Each phase defines a set of tests that must pass before the next phase begins. Tests run on every commit.</w:t>
            </w:r>
          </w:p>
        </w:tc>
      </w:tr>
    </w:tbl>
    <w:bookmarkEnd w:id="59"/>
    <w:bookmarkStart w:id="60" w:name="phase-gate-criteria"/>
    <w:p>
      <w:pPr>
        <w:pStyle w:val="Heading2"/>
      </w:pPr>
      <w:r>
        <w:rPr>
          <w:bCs/>
          <w:b/>
        </w:rPr>
        <w:t xml:space="preserve">7.2 Phase Gate Criteria</w:t>
      </w:r>
    </w:p>
    <w:p>
      <w:pPr>
        <w:numPr>
          <w:ilvl w:val="0"/>
          <w:numId w:val="1021"/>
        </w:numPr>
      </w:pPr>
      <w:r>
        <w:t xml:space="preserve">Phase 1 gate: kernel boots, prints to serial, survives 10 minutes without panic</w:t>
      </w:r>
    </w:p>
    <w:p>
      <w:pPr>
        <w:numPr>
          <w:ilvl w:val="0"/>
          <w:numId w:val="1021"/>
        </w:numPr>
      </w:pPr>
      <w:r>
        <w:t xml:space="preserve">Phase 2 gate: two user-space processes exchange 10,000 IPC messages without corruption</w:t>
      </w:r>
    </w:p>
    <w:p>
      <w:pPr>
        <w:numPr>
          <w:ilvl w:val="0"/>
          <w:numId w:val="1021"/>
        </w:numPr>
      </w:pPr>
      <w:r>
        <w:t xml:space="preserve">Phase 3 gate: can read a file from a virtio-blk FAT32 image in user-space</w:t>
      </w:r>
    </w:p>
    <w:p>
      <w:pPr>
        <w:numPr>
          <w:ilvl w:val="0"/>
          <w:numId w:val="1021"/>
        </w:numPr>
      </w:pPr>
      <w:r>
        <w:t xml:space="preserve">Phase 4 gate: statically linked uutils ls, cat, echo, and cp run correctly</w:t>
      </w:r>
    </w:p>
    <w:p>
      <w:pPr>
        <w:numPr>
          <w:ilvl w:val="0"/>
          <w:numId w:val="1021"/>
        </w:numPr>
      </w:pPr>
      <w:r>
        <w:t xml:space="preserve">Phase 5 gate: can fetch a URL via curl running under the Helios Subsystem</w:t>
      </w:r>
    </w:p>
    <w:p>
      <w:pPr>
        <w:numPr>
          <w:ilvl w:val="0"/>
          <w:numId w:val="1021"/>
        </w:numPr>
      </w:pPr>
      <w:r>
        <w:t xml:space="preserve">Phase 6 gate: a Wayland application (e.g., weston-terminal) launches and accepts input</w:t>
      </w:r>
    </w:p>
    <w:bookmarkEnd w:id="60"/>
    <w:bookmarkEnd w:id="61"/>
    <w:bookmarkStart w:id="64" w:name="risk-register"/>
    <w:p>
      <w:pPr>
        <w:pStyle w:val="Heading1"/>
      </w:pPr>
      <w:r>
        <w:rPr>
          <w:bCs/>
          <w:b/>
        </w:rPr>
        <w:t xml:space="preserve">8. Risk Register</w:t>
      </w:r>
    </w:p>
    <w:bookmarkStart w:id="62" w:name="technical-risks"/>
    <w:p>
      <w:pPr>
        <w:pStyle w:val="Heading2"/>
      </w:pPr>
      <w:r>
        <w:rPr>
          <w:bCs/>
          <w:b/>
        </w:rPr>
        <w:t xml:space="preserve">8.1 Technical Risks</w:t>
      </w:r>
    </w:p>
    <w:p>
      <w:pPr>
        <w:numPr>
          <w:ilvl w:val="0"/>
          <w:numId w:val="1022"/>
        </w:numPr>
      </w:pPr>
      <w:r>
        <w:t xml:space="preserve">IPC performance: microkernel IPC overhead vs. monolithic syscalls — mitigated by register-passing for small messages</w:t>
      </w:r>
    </w:p>
    <w:p>
      <w:pPr>
        <w:numPr>
          <w:ilvl w:val="0"/>
          <w:numId w:val="1022"/>
        </w:numPr>
      </w:pPr>
      <w:r>
        <w:t xml:space="preserve">Linux syscall surface: the full Linux ABI has ~350 syscalls — mitigation: implement incrementally, target popular applications first</w:t>
      </w:r>
    </w:p>
    <w:p>
      <w:pPr>
        <w:numPr>
          <w:ilvl w:val="0"/>
          <w:numId w:val="1022"/>
        </w:numPr>
      </w:pPr>
      <w:r>
        <w:t xml:space="preserve">Async executor complexity in no_std environment — mitigation: start with a simple cooperative executor, replace later</w:t>
      </w:r>
    </w:p>
    <w:p>
      <w:pPr>
        <w:numPr>
          <w:ilvl w:val="0"/>
          <w:numId w:val="1022"/>
        </w:numPr>
      </w:pPr>
      <w:r>
        <w:t xml:space="preserve">glibc compatibility completeness — mitigation: target musl first, treat glibc as a Phase 6 stretch goal</w:t>
      </w:r>
    </w:p>
    <w:bookmarkEnd w:id="62"/>
    <w:bookmarkStart w:id="63" w:name="project-risks"/>
    <w:p>
      <w:pPr>
        <w:pStyle w:val="Heading2"/>
      </w:pPr>
      <w:r>
        <w:rPr>
          <w:bCs/>
          <w:b/>
        </w:rPr>
        <w:t xml:space="preserve">8.2 Project Risks</w:t>
      </w:r>
    </w:p>
    <w:p>
      <w:pPr>
        <w:numPr>
          <w:ilvl w:val="0"/>
          <w:numId w:val="1023"/>
        </w:numPr>
      </w:pPr>
      <w:r>
        <w:t xml:space="preserve">Scope creep: microkernel OS development has nearly infinite depth — mitigation: strict phase gates, no phase 2 work in phase 1</w:t>
      </w:r>
    </w:p>
    <w:p>
      <w:pPr>
        <w:numPr>
          <w:ilvl w:val="0"/>
          <w:numId w:val="1023"/>
        </w:numPr>
      </w:pPr>
      <w:r>
        <w:t xml:space="preserve">Motivation over a multi-year timeline — mitigation: each phase produces something tangible and runnable</w:t>
      </w:r>
    </w:p>
    <w:p>
      <w:pPr>
        <w:numPr>
          <w:ilvl w:val="0"/>
          <w:numId w:val="1023"/>
        </w:numPr>
      </w:pPr>
      <w:r>
        <w:t xml:space="preserve">AI tooling limitations for low-level Rust — mitigation: AI accelerates boilerplate; hardware-level code still requires manual expertise</w:t>
      </w:r>
    </w:p>
    <w:bookmarkEnd w:id="63"/>
    <w:bookmarkEnd w:id="64"/>
    <w:bookmarkStart w:id="65" w:name="success-milestones"/>
    <w:p>
      <w:pPr>
        <w:pStyle w:val="Heading1"/>
      </w:pPr>
      <w:r>
        <w:rPr>
          <w:bCs/>
          <w:b/>
        </w:rPr>
        <w:t xml:space="preserve">9. Success Milestones</w:t>
      </w:r>
    </w:p>
    <w:p>
      <w:pPr>
        <w:pStyle w:val="FirstParagraph"/>
      </w:pPr>
      <w:r>
        <w:t xml:space="preserve">The following milestones mark meaningful progress points visible outside the codebase:</w:t>
      </w:r>
    </w:p>
    <w:p>
      <w:pPr>
        <w:numPr>
          <w:ilvl w:val="0"/>
          <w:numId w:val="1024"/>
        </w:numPr>
      </w:pPr>
      <w:r>
        <w:t xml:space="preserve">M1 — Hello World: kernel boots in KVM and prints to serial (Phase 1)</w:t>
      </w:r>
    </w:p>
    <w:p>
      <w:pPr>
        <w:numPr>
          <w:ilvl w:val="0"/>
          <w:numId w:val="1024"/>
        </w:numPr>
      </w:pPr>
      <w:r>
        <w:t xml:space="preserve">M2 — First Shell: a statically linked shell runs under the Helios Subsystem (Phase 4)</w:t>
      </w:r>
    </w:p>
    <w:p>
      <w:pPr>
        <w:numPr>
          <w:ilvl w:val="0"/>
          <w:numId w:val="1024"/>
        </w:numPr>
      </w:pPr>
      <w:r>
        <w:t xml:space="preserve">M3 — Network Ping: ping google.com succeeds from within SunlightOS (Phase 5)</w:t>
      </w:r>
    </w:p>
    <w:p>
      <w:pPr>
        <w:numPr>
          <w:ilvl w:val="0"/>
          <w:numId w:val="1024"/>
        </w:numPr>
      </w:pPr>
      <w:r>
        <w:t xml:space="preserve">M4 — Self-Hosting: SunlightOS can compile a Rust program running inside itself (Phase 5)</w:t>
      </w:r>
    </w:p>
    <w:p>
      <w:pPr>
        <w:numPr>
          <w:ilvl w:val="0"/>
          <w:numId w:val="1024"/>
        </w:numPr>
      </w:pPr>
      <w:r>
        <w:t xml:space="preserve">M5 — Desktop: a Wayland window manager launches with at least one running application (Phase 6)</w:t>
      </w:r>
    </w:p>
    <w:p>
      <w:pPr>
        <w:numPr>
          <w:ilvl w:val="0"/>
          <w:numId w:val="1024"/>
        </w:numPr>
      </w:pPr>
      <w:r>
        <w:t xml:space="preserve">M6 — Public Alpha: SunlightOS boots from a USB stick on real hardware and survives a week of use (Phase 6+)</w:t>
      </w:r>
    </w:p>
    <w:bookmarkEnd w:id="65"/>
    <w:bookmarkStart w:id="73" w:name="Xfda94dcdb31ce5195e4ba00d3079130100ea6da"/>
    <w:p>
      <w:pPr>
        <w:pStyle w:val="Heading1"/>
      </w:pPr>
      <w:r>
        <w:rPr>
          <w:bCs/>
          <w:b/>
        </w:rPr>
        <w:t xml:space="preserve">10. System Services: Performance &amp; Memory Optimization</w:t>
      </w:r>
    </w:p>
    <w:p>
      <w:pPr>
        <w:pStyle w:val="FirstParagraph"/>
      </w:pPr>
      <w:r>
        <w:t xml:space="preserve">SunlightOS is not just a kernel — it is a full operating system with a curated set of high-performance user-space services. Each service runs as an isolated process communicating via IPC, consistent with the microkernel architecture. A crashing Preloader Service cannot affect the filesystem; a misbehaving Priority Manager cannot corrupt kernel memory.</w:t>
      </w:r>
    </w:p>
    <w:bookmarkStart w:id="66" w:name="f2fs-immutable-root"/>
    <w:p>
      <w:pPr>
        <w:pStyle w:val="Heading2"/>
      </w:pPr>
      <w:r>
        <w:rPr>
          <w:bCs/>
          <w:b/>
        </w:rPr>
        <w:t xml:space="preserve">10.1 F2FS Immutable Root</w:t>
      </w:r>
    </w:p>
    <w:p>
      <w:pPr>
        <w:pStyle w:val="FirstParagraph"/>
      </w:pPr>
      <w:r>
        <w:t xml:space="preserve">The base system partition is formatted as F2FS (Flash-Friendly File System) and mounted read-only at boot. F2FS is purpose-built for NAND flash and eMMC storage, using a log-structured design that minimizes write amplification and maximizes sequential throughput on flash media.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Why Immutable?</w:t>
            </w:r>
          </w:p>
        </w:tc>
        <w:tc>
          <w:tcPr/>
          <w:p>
            <w:pPr>
              <w:pStyle w:val="Compact"/>
              <w:jc w:val="left"/>
            </w:pPr>
            <w:r>
              <w:t xml:space="preserve">An immutable root means no running application — not even a compromised one — can modify system binaries. System updates are applied atomically via the Update Service (Section 12), not by patching files in-place.</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Why F2FS?</w:t>
            </w:r>
          </w:p>
        </w:tc>
        <w:tc>
          <w:tcPr/>
          <w:p>
            <w:pPr>
              <w:pStyle w:val="Compact"/>
              <w:jc w:val="left"/>
            </w:pPr>
            <w:r>
              <w:t xml:space="preserve">F2FS outperforms ext4 on flash storage by up to 40% in sequential writes and reduces write amplification — directly extending the lifespan of eMMC and SSD storage in target hardware.</w:t>
            </w:r>
          </w:p>
        </w:tc>
      </w:tr>
    </w:tbl>
    <w:bookmarkEnd w:id="66"/>
    <w:bookmarkStart w:id="68" w:name="preloader-service-superfetch-alternative"/>
    <w:p>
      <w:pPr>
        <w:pStyle w:val="Heading2"/>
      </w:pPr>
      <w:r>
        <w:rPr>
          <w:bCs/>
          <w:b/>
        </w:rPr>
        <w:t xml:space="preserve">10.2 Preloader Service (SuperFetch Alternative)</w:t>
      </w:r>
    </w:p>
    <w:p>
      <w:pPr>
        <w:pStyle w:val="FirstParagraph"/>
      </w:pPr>
      <w:r>
        <w:t xml:space="preserve">The Preloader is a Rust daemon that monitors application launch patterns and preemptively loads frequently-used binaries and shared libraries into RAM before the user requests them. This masks the latency of slow flash storage, making the system feel significantly faster than its hardware would suggest.</w:t>
      </w:r>
    </w:p>
    <w:bookmarkStart w:id="67" w:name="algorithm"/>
    <w:p>
      <w:pPr>
        <w:pStyle w:val="Heading3"/>
      </w:pPr>
      <w:r>
        <w:rPr>
          <w:bCs/>
          <w:b/>
        </w:rPr>
        <w:t xml:space="preserve">Algorithm</w:t>
      </w:r>
    </w:p>
    <w:p>
      <w:pPr>
        <w:numPr>
          <w:ilvl w:val="0"/>
          <w:numId w:val="1025"/>
        </w:numPr>
      </w:pPr>
      <w:r>
        <w:t xml:space="preserve">Tracks application launch timestamps in a rolling 30-day usage log (stored in the user partition)</w:t>
      </w:r>
    </w:p>
    <w:p>
      <w:pPr>
        <w:numPr>
          <w:ilvl w:val="0"/>
          <w:numId w:val="1025"/>
        </w:numPr>
      </w:pPr>
      <w:r>
        <w:t xml:space="preserve">At boot, computes a ranked list of binaries by launch frequency × recency score</w:t>
      </w:r>
    </w:p>
    <w:p>
      <w:pPr>
        <w:numPr>
          <w:ilvl w:val="0"/>
          <w:numId w:val="1025"/>
        </w:numPr>
      </w:pPr>
      <w:r>
        <w:t xml:space="preserve">Only preloads if: RAM_free &gt; Threshold (configurable, default: 40% of total RAM)</w:t>
      </w:r>
    </w:p>
    <w:p>
      <w:pPr>
        <w:numPr>
          <w:ilvl w:val="0"/>
          <w:numId w:val="1025"/>
        </w:numPr>
      </w:pPr>
      <w:r>
        <w:t xml:space="preserve">Uses low-priority I/O scheduling to avoid competing with foreground activity</w:t>
      </w:r>
    </w:p>
    <w:p>
      <w:pPr>
        <w:numPr>
          <w:ilvl w:val="0"/>
          <w:numId w:val="1025"/>
        </w:numPr>
      </w:pPr>
      <w:r>
        <w:t xml:space="preserve">Communicates with the Memory Manager via IPC to voluntarily release preloaded pages under memory pressure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IPC Contract</w:t>
            </w:r>
          </w:p>
        </w:tc>
        <w:tc>
          <w:tcPr/>
          <w:p>
            <w:pPr>
              <w:pStyle w:val="Compact"/>
              <w:jc w:val="left"/>
            </w:pPr>
            <w:r>
              <w:t xml:space="preserve">Preloader → MemoryManager: PreloadRequest { path, priority }. MemoryManager → Preloader: MemoryPressureEvent { level: Low │ Medium │ High }. On High, Preloader drops all preloaded pages immediately.</w:t>
            </w:r>
          </w:p>
        </w:tc>
      </w:tr>
    </w:tbl>
    <w:bookmarkEnd w:id="67"/>
    <w:bookmarkEnd w:id="68"/>
    <w:bookmarkStart w:id="70" w:name="dynamic-lru-block-cache"/>
    <w:p>
      <w:pPr>
        <w:pStyle w:val="Heading2"/>
      </w:pPr>
      <w:r>
        <w:rPr>
          <w:bCs/>
          <w:b/>
        </w:rPr>
        <w:t xml:space="preserve">10.3 Dynamic LRU Block Cache</w:t>
      </w:r>
    </w:p>
    <w:p>
      <w:pPr>
        <w:pStyle w:val="FirstParagraph"/>
      </w:pPr>
      <w:r>
        <w:t xml:space="preserve">The Filesystem Service maintains an in-memory block cache using an O(1) Least Recently Used (LRU) eviction algorithm. This is implemented as a doubly-linked list paired with a HashMap — the standard optimal LRU data structure — entirely in safe Rust.</w:t>
      </w:r>
    </w:p>
    <w:bookmarkStart w:id="69" w:name="design"/>
    <w:p>
      <w:pPr>
        <w:pStyle w:val="Heading3"/>
      </w:pPr>
      <w:r>
        <w:rPr>
          <w:bCs/>
          <w:b/>
        </w:rPr>
        <w:t xml:space="preserve">Design</w:t>
      </w:r>
    </w:p>
    <w:p>
      <w:pPr>
        <w:numPr>
          <w:ilvl w:val="0"/>
          <w:numId w:val="1026"/>
        </w:numPr>
      </w:pPr>
      <w:r>
        <w:t xml:space="preserve">Cache sits between the VFS router and the physical disk drivers (virtio-blk, NVMe)</w:t>
      </w:r>
    </w:p>
    <w:p>
      <w:pPr>
        <w:numPr>
          <w:ilvl w:val="0"/>
          <w:numId w:val="1026"/>
        </w:numPr>
      </w:pPr>
      <w:r>
        <w:t xml:space="preserve">O(1) get and put operations: HashMap lookup gives the node, doubly-linked list gives O(1) move-to-front and eviction</w:t>
      </w:r>
    </w:p>
    <w:p>
      <w:pPr>
        <w:numPr>
          <w:ilvl w:val="0"/>
          <w:numId w:val="1026"/>
        </w:numPr>
      </w:pPr>
      <w:r>
        <w:t xml:space="preserve">Cache size is a soft limit: the MemoryManager can send a ShrinkCache IPC message to reclaim pages</w:t>
      </w:r>
    </w:p>
    <w:p>
      <w:pPr>
        <w:numPr>
          <w:ilvl w:val="0"/>
          <w:numId w:val="1026"/>
        </w:numPr>
      </w:pPr>
      <w:r>
        <w:t xml:space="preserve">Write-back policy: dirty blocks are flushed after a configurable timeout or when the cache reaches 80% capacity</w:t>
      </w:r>
    </w:p>
    <w:p>
      <w:pPr>
        <w:numPr>
          <w:ilvl w:val="0"/>
          <w:numId w:val="1026"/>
        </w:numPr>
      </w:pPr>
      <w:r>
        <w:t xml:space="preserve">Per-filesystem isolation: the ext4 cache and btrfs cache are independent, so a slow btrfs flush cannot stall ext4 reads</w:t>
      </w:r>
    </w:p>
    <w:bookmarkEnd w:id="69"/>
    <w:bookmarkEnd w:id="70"/>
    <w:bookmarkStart w:id="72" w:name="priority-manager-ananicy-style"/>
    <w:p>
      <w:pPr>
        <w:pStyle w:val="Heading2"/>
      </w:pPr>
      <w:r>
        <w:rPr>
          <w:bCs/>
          <w:b/>
        </w:rPr>
        <w:t xml:space="preserve">10.4 Priority Manager (Ananicy-style)</w:t>
      </w:r>
    </w:p>
    <w:p>
      <w:pPr>
        <w:pStyle w:val="FirstParagraph"/>
      </w:pPr>
      <w:r>
        <w:t xml:space="preserve">The Priority Manager is a background service that monitors the process table and dynamically adjusts CPU scheduling priority and I/O weight for running processes. It is the SunlightOS equivalent of Ananicy-cpp — but deeply integrated via IPC rather than bolted onto a Linux scheduler.</w:t>
      </w:r>
    </w:p>
    <w:bookmarkStart w:id="71" w:name="how-it-works"/>
    <w:p>
      <w:pPr>
        <w:pStyle w:val="Heading3"/>
      </w:pPr>
      <w:r>
        <w:rPr>
          <w:bCs/>
          <w:b/>
        </w:rPr>
        <w:t xml:space="preserve">How It Works</w:t>
      </w:r>
    </w:p>
    <w:p>
      <w:pPr>
        <w:numPr>
          <w:ilvl w:val="0"/>
          <w:numId w:val="1027"/>
        </w:numPr>
      </w:pPr>
      <w:r>
        <w:t xml:space="preserve">Polls the process table via IPC from the Scheduler every 500ms</w:t>
      </w:r>
    </w:p>
    <w:p>
      <w:pPr>
        <w:numPr>
          <w:ilvl w:val="0"/>
          <w:numId w:val="1027"/>
        </w:numPr>
      </w:pPr>
      <w:r>
        <w:t xml:space="preserve">Classifies processes using a rule database: { name_pattern, cpu_nice, io_class, io_priority }</w:t>
      </w:r>
    </w:p>
    <w:p>
      <w:pPr>
        <w:numPr>
          <w:ilvl w:val="0"/>
          <w:numId w:val="1027"/>
        </w:numPr>
      </w:pPr>
      <w:r>
        <w:t xml:space="preserve">Sends IPC messages to the microkernel Scheduler to adjust time slices</w:t>
      </w:r>
    </w:p>
    <w:p>
      <w:pPr>
        <w:numPr>
          <w:ilvl w:val="0"/>
          <w:numId w:val="1027"/>
        </w:numPr>
      </w:pPr>
      <w:r>
        <w:t xml:space="preserve">Sends IPC messages to the virtio-blk / NVMe drivers to adjust I/O queue priority</w:t>
      </w:r>
    </w:p>
    <w:p>
      <w:pPr>
        <w:numPr>
          <w:ilvl w:val="0"/>
          <w:numId w:val="1027"/>
        </w:numPr>
      </w:pPr>
      <w:r>
        <w:t xml:space="preserve">Example rules: audio daemons → RT priority; background indexers → idle I/O; compilers → below-normal CPU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Key Benefit</w:t>
            </w:r>
          </w:p>
        </w:tc>
        <w:tc>
          <w:tcPr/>
          <w:p>
            <w:pPr>
              <w:pStyle w:val="Compact"/>
              <w:jc w:val="left"/>
            </w:pPr>
            <w:r>
              <w:t xml:space="preserve">Because the Priority Manager is a user-space process, a bug in its rule database cannot crash the kernel. The worst outcome is suboptimal scheduling — the system remains stable.</w:t>
            </w:r>
          </w:p>
        </w:tc>
      </w:tr>
    </w:tbl>
    <w:bookmarkEnd w:id="71"/>
    <w:bookmarkEnd w:id="72"/>
    <w:bookmarkEnd w:id="73"/>
    <w:bookmarkStart w:id="77" w:name="package-manager-service"/>
    <w:p>
      <w:pPr>
        <w:pStyle w:val="Heading1"/>
      </w:pPr>
      <w:r>
        <w:rPr>
          <w:bCs/>
          <w:b/>
        </w:rPr>
        <w:t xml:space="preserve">11. Package Manager Service</w:t>
      </w:r>
    </w:p>
    <w:p>
      <w:pPr>
        <w:pStyle w:val="FirstParagraph"/>
      </w:pPr>
      <w:r>
        <w:t xml:space="preserve">The SunlightOS Package Manager is not a monolithic tool that directly modifies system files. It is a pure coordinator and fetcher — it never touches the immutable root filesystem. All system changes are delegated to the Update Service (Section 12), which applies them atomically.</w:t>
      </w:r>
    </w:p>
    <w:bookmarkStart w:id="75" w:name="architecture-1"/>
    <w:p>
      <w:pPr>
        <w:pStyle w:val="Heading2"/>
      </w:pPr>
      <w:r>
        <w:rPr>
          <w:bCs/>
          <w:b/>
        </w:rPr>
        <w:t xml:space="preserve">11.1 Architecture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Core Principle</w:t>
            </w:r>
          </w:p>
        </w:tc>
        <w:tc>
          <w:tcPr/>
          <w:p>
            <w:pPr>
              <w:pStyle w:val="Compact"/>
              <w:jc w:val="left"/>
            </w:pPr>
            <w:r>
              <w:t xml:space="preserve">The Package Manager Service knows about packages. The Update Service knows about applying them. These are different responsibilities and different isolated processes.</w:t>
            </w:r>
          </w:p>
        </w:tc>
      </w:tr>
    </w:tbl>
    <w:bookmarkStart w:id="74" w:name="responsibilities"/>
    <w:p>
      <w:pPr>
        <w:pStyle w:val="Heading3"/>
      </w:pPr>
      <w:r>
        <w:rPr>
          <w:bCs/>
          <w:b/>
        </w:rPr>
        <w:t xml:space="preserve">Responsibilities</w:t>
      </w:r>
    </w:p>
    <w:p>
      <w:pPr>
        <w:numPr>
          <w:ilvl w:val="0"/>
          <w:numId w:val="1028"/>
        </w:numPr>
      </w:pPr>
      <w:r>
        <w:t xml:space="preserve">Syncs with repository mirrors over HTTPS (via the Network Service)</w:t>
      </w:r>
    </w:p>
    <w:p>
      <w:pPr>
        <w:numPr>
          <w:ilvl w:val="0"/>
          <w:numId w:val="1028"/>
        </w:numPr>
      </w:pPr>
      <w:r>
        <w:t xml:space="preserve">Resolves the full dependency graph using a SAT solver (inspired by PubGrub — Dart’s resolver, now ported to Rust)</w:t>
      </w:r>
    </w:p>
    <w:p>
      <w:pPr>
        <w:numPr>
          <w:ilvl w:val="0"/>
          <w:numId w:val="1028"/>
        </w:numPr>
      </w:pPr>
      <w:r>
        <w:t xml:space="preserve">Downloads package images into a staging area in the user partition</w:t>
      </w:r>
    </w:p>
    <w:p>
      <w:pPr>
        <w:numPr>
          <w:ilvl w:val="0"/>
          <w:numId w:val="1028"/>
        </w:numPr>
      </w:pPr>
      <w:r>
        <w:t xml:space="preserve">Verifies package signatures using Ed25519 public keys embedded in the OS image</w:t>
      </w:r>
    </w:p>
    <w:p>
      <w:pPr>
        <w:numPr>
          <w:ilvl w:val="0"/>
          <w:numId w:val="1028"/>
        </w:numPr>
      </w:pPr>
      <w:r>
        <w:t xml:space="preserve">Notifies the Update Service when a validated image is ready for installation</w:t>
      </w:r>
    </w:p>
    <w:bookmarkEnd w:id="74"/>
    <w:bookmarkEnd w:id="75"/>
    <w:bookmarkStart w:id="76" w:name="package-format"/>
    <w:p>
      <w:pPr>
        <w:pStyle w:val="Heading2"/>
      </w:pPr>
      <w:r>
        <w:rPr>
          <w:bCs/>
          <w:b/>
        </w:rPr>
        <w:t xml:space="preserve">11.2 Package Format</w:t>
      </w:r>
    </w:p>
    <w:p>
      <w:pPr>
        <w:pStyle w:val="FirstParagraph"/>
      </w:pPr>
      <w:r>
        <w:t xml:space="preserve">SunlightOS packages are versioned, self-contained images — not tarballs of loose files. This enables atomic updates and trivial rollback.</w:t>
      </w:r>
    </w:p>
    <w:p>
      <w:pPr>
        <w:numPr>
          <w:ilvl w:val="0"/>
          <w:numId w:val="1029"/>
        </w:numPr>
      </w:pPr>
      <w:r>
        <w:t xml:space="preserve">Naming convention: sunlightos-{component}-{version}.img (e.g., sunlightos-file-service-27.11.0.img)</w:t>
      </w:r>
    </w:p>
    <w:p>
      <w:pPr>
        <w:numPr>
          <w:ilvl w:val="0"/>
          <w:numId w:val="1029"/>
        </w:numPr>
      </w:pPr>
      <w:r>
        <w:t xml:space="preserve">Format: a signed, compressed archive containing the service binary, its configuration schema, and a manifest</w:t>
      </w:r>
    </w:p>
    <w:p>
      <w:pPr>
        <w:numPr>
          <w:ilvl w:val="0"/>
          <w:numId w:val="1029"/>
        </w:numPr>
      </w:pPr>
      <w:r>
        <w:t xml:space="preserve">Manifest fields: name, version, dependencies[], provides[], conflicts[], checksum (Blake3), signature (Ed25519)</w:t>
      </w:r>
    </w:p>
    <w:p>
      <w:pPr>
        <w:numPr>
          <w:ilvl w:val="0"/>
          <w:numId w:val="1029"/>
        </w:numPr>
      </w:pPr>
      <w:r>
        <w:t xml:space="preserve">Kernel components ship as separate images: sunlightos-kernel-core-28.1.0.img, sunlightos-kernel-scheduler-28.1.0.img</w:t>
      </w:r>
    </w:p>
    <w:bookmarkEnd w:id="76"/>
    <w:bookmarkEnd w:id="77"/>
    <w:bookmarkStart w:id="81" w:name="system-update-service-atomic-updates"/>
    <w:p>
      <w:pPr>
        <w:pStyle w:val="Heading1"/>
      </w:pPr>
      <w:r>
        <w:rPr>
          <w:bCs/>
          <w:b/>
        </w:rPr>
        <w:t xml:space="preserve">12. System Update Service — Atomic Updates</w:t>
      </w:r>
    </w:p>
    <w:p>
      <w:pPr>
        <w:pStyle w:val="FirstParagraph"/>
      </w:pPr>
      <w:r>
        <w:t xml:space="preserve">The Update Service ensures that a system update — including kernel updates — can never leave the system in a broken state. It is inspired by ChromeOS’s A/B update model and Android’s seamless updates, but implemented as a native SunlightOS microkernel service.</w:t>
      </w:r>
    </w:p>
    <w:bookmarkStart w:id="78" w:name="ab-partition-model"/>
    <w:p>
      <w:pPr>
        <w:pStyle w:val="Heading2"/>
      </w:pPr>
      <w:r>
        <w:rPr>
          <w:bCs/>
          <w:b/>
        </w:rPr>
        <w:t xml:space="preserve">12.1 A/B Partition Model</w:t>
      </w:r>
    </w:p>
    <w:p>
      <w:pPr>
        <w:pStyle w:val="FirstParagraph"/>
      </w:pPr>
      <w:r>
        <w:t xml:space="preserve">The disk layout includes two system slots: Slot A (active) and Slot B (inactive). At any point, one slot is running and one is available for updates.</w:t>
      </w:r>
    </w:p>
    <w:p>
      <w:pPr>
        <w:numPr>
          <w:ilvl w:val="0"/>
          <w:numId w:val="1030"/>
        </w:numPr>
      </w:pPr>
      <w:r>
        <w:t xml:space="preserve">The Update Service writes new images to the inactive slot while the system runs normally</w:t>
      </w:r>
    </w:p>
    <w:p>
      <w:pPr>
        <w:numPr>
          <w:ilvl w:val="0"/>
          <w:numId w:val="1030"/>
        </w:numPr>
      </w:pPr>
      <w:r>
        <w:t xml:space="preserve">No downtime during the download and write phase — the active slot is untouched</w:t>
      </w:r>
    </w:p>
    <w:p>
      <w:pPr>
        <w:numPr>
          <w:ilvl w:val="0"/>
          <w:numId w:val="1030"/>
        </w:numPr>
      </w:pPr>
      <w:r>
        <w:t xml:space="preserve">When writing is complete and verified, the bootloader configuration is updated to boot from the new slot</w:t>
      </w:r>
    </w:p>
    <w:p>
      <w:pPr>
        <w:numPr>
          <w:ilvl w:val="0"/>
          <w:numId w:val="1030"/>
        </w:numPr>
      </w:pPr>
      <w:r>
        <w:t xml:space="preserve">On next reboot, the system boots from the updated slot; the old slot becomes the new inactive slot</w:t>
      </w:r>
    </w:p>
    <w:p>
      <w:pPr>
        <w:numPr>
          <w:ilvl w:val="0"/>
          <w:numId w:val="1030"/>
        </w:numPr>
      </w:pPr>
      <w:r>
        <w:t xml:space="preserve">If the new slot fails to boot (health check timeout), the bootloader automatically reverts to the previous slot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Rollback Guarantee</w:t>
            </w:r>
          </w:p>
        </w:tc>
        <w:tc>
          <w:tcPr/>
          <w:p>
            <w:pPr>
              <w:pStyle w:val="Compact"/>
              <w:jc w:val="left"/>
            </w:pPr>
            <w:r>
              <w:t xml:space="preserve">A failed update can never brick the system. The previous working slot is always preserved and the bootloader always has a fallback path. This is enforced at the firmware level, not by software policy.</w:t>
            </w:r>
          </w:p>
        </w:tc>
      </w:tr>
    </w:tbl>
    <w:bookmarkEnd w:id="78"/>
    <w:bookmarkStart w:id="79" w:name="btrfs-snapshot-alternative"/>
    <w:p>
      <w:pPr>
        <w:pStyle w:val="Heading2"/>
      </w:pPr>
      <w:r>
        <w:rPr>
          <w:bCs/>
          <w:b/>
        </w:rPr>
        <w:t xml:space="preserve">12.2 Btrfs Snapshot Alternative</w:t>
      </w:r>
    </w:p>
    <w:p>
      <w:pPr>
        <w:pStyle w:val="FirstParagraph"/>
      </w:pPr>
      <w:r>
        <w:t xml:space="preserve">For systems using a single storage device, the Update Service can use btrfs snapshots instead of A/B partitions. Each update creates a new subvolume snapshot; the bootloader entry points to the snapshot. Rollback is a single bootloader config change.</w:t>
      </w:r>
    </w:p>
    <w:p>
      <w:pPr>
        <w:numPr>
          <w:ilvl w:val="0"/>
          <w:numId w:val="1031"/>
        </w:numPr>
      </w:pPr>
      <w:r>
        <w:t xml:space="preserve">sunlightos-system-28.1.0 → btrfs subvolume (active)</w:t>
      </w:r>
    </w:p>
    <w:p>
      <w:pPr>
        <w:numPr>
          <w:ilvl w:val="0"/>
          <w:numId w:val="1031"/>
        </w:numPr>
      </w:pPr>
      <w:r>
        <w:t xml:space="preserve">sunlightos-system-27.11.0 → btrfs subvolume (previous, kept for rollback)</w:t>
      </w:r>
    </w:p>
    <w:p>
      <w:pPr>
        <w:numPr>
          <w:ilvl w:val="0"/>
          <w:numId w:val="1031"/>
        </w:numPr>
      </w:pPr>
      <w:r>
        <w:t xml:space="preserve">sunlightos-system-27.9.0 → btrfs subvolume (archived, pruned after N successful boots)</w:t>
      </w:r>
    </w:p>
    <w:bookmarkEnd w:id="79"/>
    <w:bookmarkStart w:id="80" w:name="live-service-updates"/>
    <w:p>
      <w:pPr>
        <w:pStyle w:val="Heading2"/>
      </w:pPr>
      <w:r>
        <w:rPr>
          <w:bCs/>
          <w:b/>
        </w:rPr>
        <w:t xml:space="preserve">12.3 Live Service Updates</w:t>
      </w:r>
    </w:p>
    <w:p>
      <w:pPr>
        <w:pStyle w:val="FirstParagraph"/>
      </w:pPr>
      <w:r>
        <w:t xml:space="preserve">For user-space services (filesystem drivers, network stack, etc.), the Update Service can perform hot-swap updates without a reboot:</w:t>
      </w:r>
    </w:p>
    <w:p>
      <w:pPr>
        <w:numPr>
          <w:ilvl w:val="0"/>
          <w:numId w:val="1032"/>
        </w:numPr>
      </w:pPr>
      <w:r>
        <w:t xml:space="preserve">Step 1: Start the new version of the service alongside the old one</w:t>
      </w:r>
    </w:p>
    <w:p>
      <w:pPr>
        <w:numPr>
          <w:ilvl w:val="0"/>
          <w:numId w:val="1032"/>
        </w:numPr>
      </w:pPr>
      <w:r>
        <w:t xml:space="preserve">Step 2: Wait for the old service to drain its IPC queue (no in-flight messages)</w:t>
      </w:r>
    </w:p>
    <w:p>
      <w:pPr>
        <w:numPr>
          <w:ilvl w:val="0"/>
          <w:numId w:val="1032"/>
        </w:numPr>
      </w:pPr>
      <w:r>
        <w:t xml:space="preserve">Step 3: The capability broker atomically re-routes all capability tokens to the new service</w:t>
      </w:r>
    </w:p>
    <w:p>
      <w:pPr>
        <w:numPr>
          <w:ilvl w:val="0"/>
          <w:numId w:val="1032"/>
        </w:numPr>
      </w:pPr>
      <w:r>
        <w:t xml:space="preserve">Step 4: Terminate the old service</w:t>
      </w:r>
    </w:p>
    <w:p>
      <w:pPr>
        <w:pStyle w:val="FirstParagraph"/>
      </w:pPr>
      <w:r>
        <w:t xml:space="preserve">This is not possible for kernel updates (require reboot) or for drivers with exclusive hardware access, but covers the majority of user-facing services.</w:t>
      </w:r>
    </w:p>
    <w:bookmarkEnd w:id="80"/>
    <w:bookmarkEnd w:id="81"/>
    <w:bookmarkStart w:id="85" w:name="build-manager-abs-style-source-packages"/>
    <w:p>
      <w:pPr>
        <w:pStyle w:val="Heading1"/>
      </w:pPr>
      <w:r>
        <w:rPr>
          <w:bCs/>
          <w:b/>
        </w:rPr>
        <w:t xml:space="preserve">13. Build Manager — ABS-Style Source Packages</w:t>
      </w:r>
    </w:p>
    <w:p>
      <w:pPr>
        <w:pStyle w:val="FirstParagraph"/>
      </w:pPr>
      <w:r>
        <w:t xml:space="preserve">The Build Manager provides a standardized, reproducible pipeline for compiling software from source and packaging it into the SunlightOS package format. It is the SunlightOS equivalent of the Arch Build System (ABS) — but built in Rust and designed for sandboxed, reproducible builds.</w:t>
      </w:r>
    </w:p>
    <w:bookmarkStart w:id="82" w:name="recipe-format-pkgbuild-inspired"/>
    <w:p>
      <w:pPr>
        <w:pStyle w:val="Heading2"/>
      </w:pPr>
      <w:r>
        <w:rPr>
          <w:bCs/>
          <w:b/>
        </w:rPr>
        <w:t xml:space="preserve">13.1 Recipe Format (PKGBUILD-inspired)</w:t>
      </w:r>
    </w:p>
    <w:p>
      <w:pPr>
        <w:pStyle w:val="FirstParagraph"/>
      </w:pPr>
      <w:r>
        <w:t xml:space="preserve">Each package is defined by a recipe file — a structured TOML document that describes the source, build steps, and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recipe.toml</w:t>
            </w:r>
          </w:p>
        </w:tc>
        <w:tc>
          <w:tcPr/>
          <w:p>
            <w:pPr>
              <w:pStyle w:val="Compact"/>
              <w:jc w:val="left"/>
            </w:pPr>
            <w:r>
              <w:t xml:space="preserve">[package] name =</w:t>
            </w:r>
            <w:r>
              <w:t xml:space="preserve"> </w:t>
            </w:r>
            <w:r>
              <w:t xml:space="preserve">“</w:t>
            </w:r>
            <w:r>
              <w:t xml:space="preserve">ripgrep</w:t>
            </w:r>
            <w:r>
              <w:t xml:space="preserve">”</w:t>
            </w:r>
            <w:r>
              <w:t xml:space="preserve"> </w:t>
            </w:r>
            <w:r>
              <w:t xml:space="preserve">version =</w:t>
            </w:r>
            <w:r>
              <w:t xml:space="preserve"> </w:t>
            </w:r>
            <w:r>
              <w:t xml:space="preserve">“</w:t>
            </w:r>
            <w:r>
              <w:t xml:space="preserve">14.1.0</w:t>
            </w:r>
            <w:r>
              <w:t xml:space="preserve">”</w:t>
            </w:r>
            <w:r>
              <w:t xml:space="preserve"> </w:t>
            </w:r>
            <w:r>
              <w:t xml:space="preserve">depends = [</w:t>
            </w:r>
            <w:r>
              <w:t xml:space="preserve">“</w:t>
            </w:r>
            <w:r>
              <w:t xml:space="preserve">rust-std</w:t>
            </w:r>
            <w:r>
              <w:t xml:space="preserve">”</w:t>
            </w:r>
            <w:r>
              <w:t xml:space="preserve">,</w:t>
            </w:r>
            <w:r>
              <w:t xml:space="preserve"> </w:t>
            </w:r>
            <w:r>
              <w:t xml:space="preserve">“</w:t>
            </w:r>
            <w:r>
              <w:t xml:space="preserve">pcre2</w:t>
            </w:r>
            <w:r>
              <w:t xml:space="preserve">”</w:t>
            </w:r>
            <w:r>
              <w:t xml:space="preserve">] [source] url =</w:t>
            </w:r>
            <w:r>
              <w:t xml:space="preserve"> </w:t>
            </w:r>
            <w:r>
              <w:t xml:space="preserve">“</w:t>
            </w:r>
            <w:r>
              <w:t xml:space="preserve">https://github.com/BurntSushi/ripgrep/archive/14.1.0.tar.gz</w:t>
            </w:r>
            <w:r>
              <w:t xml:space="preserve">”</w:t>
            </w:r>
            <w:r>
              <w:t xml:space="preserve"> </w:t>
            </w:r>
            <w:r>
              <w:t xml:space="preserve">checksum =</w:t>
            </w:r>
            <w:r>
              <w:t xml:space="preserve"> </w:t>
            </w:r>
            <w:r>
              <w:t xml:space="preserve">“</w:t>
            </w:r>
            <w:r>
              <w:t xml:space="preserve">blake3:abc123…</w:t>
            </w:r>
            <w:r>
              <w:t xml:space="preserve">”</w:t>
            </w:r>
            <w:r>
              <w:t xml:space="preserve"> </w:t>
            </w:r>
            <w:r>
              <w:t xml:space="preserve">[build] commands = [</w:t>
            </w:r>
            <w:r>
              <w:t xml:space="preserve">“</w:t>
            </w:r>
            <w:r>
              <w:t xml:space="preserve">cargo build –release</w:t>
            </w:r>
            <w:r>
              <w:t xml:space="preserve">”</w:t>
            </w:r>
            <w:r>
              <w:t xml:space="preserve">] outputs = [</w:t>
            </w:r>
            <w:r>
              <w:t xml:space="preserve">“</w:t>
            </w:r>
            <w:r>
              <w:t xml:space="preserve">target/release/rg</w:t>
            </w:r>
            <w:r>
              <w:t xml:space="preserve">”</w:t>
            </w:r>
            <w:r>
              <w:t xml:space="preserve">]</w:t>
            </w:r>
          </w:p>
        </w:tc>
      </w:tr>
    </w:tbl>
    <w:bookmarkEnd w:id="82"/>
    <w:bookmarkStart w:id="83" w:name="sandboxed-build-environment"/>
    <w:p>
      <w:pPr>
        <w:pStyle w:val="Heading2"/>
      </w:pPr>
      <w:r>
        <w:rPr>
          <w:bCs/>
          <w:b/>
        </w:rPr>
        <w:t xml:space="preserve">13.2 Sandboxed Build Environment</w:t>
      </w:r>
    </w:p>
    <w:p>
      <w:pPr>
        <w:pStyle w:val="FirstParagraph"/>
      </w:pPr>
      <w:r>
        <w:t xml:space="preserve">Every build runs inside a temporary, capability-restricted container:</w:t>
      </w:r>
    </w:p>
    <w:p>
      <w:pPr>
        <w:numPr>
          <w:ilvl w:val="0"/>
          <w:numId w:val="1033"/>
        </w:numPr>
      </w:pPr>
      <w:r>
        <w:t xml:space="preserve">Network access is disabled by default — all sources must be declared in the recipe and pre-fetched</w:t>
      </w:r>
    </w:p>
    <w:p>
      <w:pPr>
        <w:numPr>
          <w:ilvl w:val="0"/>
          <w:numId w:val="1033"/>
        </w:numPr>
      </w:pPr>
      <w:r>
        <w:t xml:space="preserve">Write access is limited to the build output directory — no access to the host filesystem</w:t>
      </w:r>
    </w:p>
    <w:p>
      <w:pPr>
        <w:numPr>
          <w:ilvl w:val="0"/>
          <w:numId w:val="1033"/>
        </w:numPr>
      </w:pPr>
      <w:r>
        <w:t xml:space="preserve">CPU and memory limits are enforced via the Priority Manager IPC interface</w:t>
      </w:r>
    </w:p>
    <w:p>
      <w:pPr>
        <w:numPr>
          <w:ilvl w:val="0"/>
          <w:numId w:val="1033"/>
        </w:numPr>
      </w:pPr>
      <w:r>
        <w:t xml:space="preserve">On build completion, the output is packaged, signed, and moved to the local package repository</w:t>
      </w:r>
    </w:p>
    <w:p>
      <w:pPr>
        <w:numPr>
          <w:ilvl w:val="0"/>
          <w:numId w:val="1033"/>
        </w:numPr>
      </w:pPr>
      <w:r>
        <w:t xml:space="preserve">On failure, the entire build directory is discarded — no partial outputs can pollute the system</w:t>
      </w:r>
    </w:p>
    <w:bookmarkEnd w:id="83"/>
    <w:bookmarkStart w:id="84" w:name="reproducible-builds"/>
    <w:p>
      <w:pPr>
        <w:pStyle w:val="Heading2"/>
      </w:pPr>
      <w:r>
        <w:rPr>
          <w:bCs/>
          <w:b/>
        </w:rPr>
        <w:t xml:space="preserve">13.3 Reproducible Builds</w:t>
      </w:r>
    </w:p>
    <w:p>
      <w:pPr>
        <w:pStyle w:val="FirstParagraph"/>
      </w:pPr>
      <w:r>
        <w:t xml:space="preserve">SunlightOS Build Manager targets bit-for-bit reproducible builds. Given the same recipe and source, two builds on different machines produce identical output. This allows community verification of official packages and closes a major supply-chain attack vector.</w:t>
      </w:r>
    </w:p>
    <w:bookmarkEnd w:id="84"/>
    <w:bookmarkEnd w:id="85"/>
    <w:bookmarkStart w:id="91" w:name="apx-container-manager"/>
    <w:p>
      <w:pPr>
        <w:pStyle w:val="Heading1"/>
      </w:pPr>
      <w:r>
        <w:rPr>
          <w:bCs/>
          <w:b/>
        </w:rPr>
        <w:t xml:space="preserve">14. APX Container Manager</w:t>
      </w:r>
    </w:p>
    <w:p>
      <w:pPr>
        <w:pStyle w:val="FirstParagraph"/>
      </w:pPr>
      <w:r>
        <w:t xml:space="preserve">Because the SunlightOS root filesystem is immutable, user applications are not installed directly onto the host. Instead, the APX Container Manager provides seamlessly integrated, lightweight application containers — combining the immutability benefits of an immutable OS with the full flexibility of traditional Linux package management.</w:t>
      </w:r>
    </w:p>
    <w:p>
      <w:pPr>
        <w:pStyle w:val="BodyText"/>
      </w:pPr>
      <w:r>
        <w:t xml:space="preserve">APX is inspired by Vanilla OS’s apx tool and Distrobox, but implemented as a native SunlightOS service rather than a shell-script wrapper around podman.</w:t>
      </w:r>
    </w:p>
    <w:bookmarkStart w:id="87" w:name="how-apx-works"/>
    <w:p>
      <w:pPr>
        <w:pStyle w:val="Heading2"/>
      </w:pPr>
      <w:r>
        <w:rPr>
          <w:bCs/>
          <w:b/>
        </w:rPr>
        <w:t xml:space="preserve">14.1 How APX Works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Core Concept</w:t>
            </w:r>
          </w:p>
        </w:tc>
        <w:tc>
          <w:tcPr/>
          <w:p>
            <w:pPr>
              <w:pStyle w:val="Compact"/>
              <w:jc w:val="left"/>
            </w:pPr>
            <w:r>
              <w:t xml:space="preserve">The host OS root is pristine and immutable. APX containers are the designated space for user-installed software. Containers are invisible to the user — apps appear as normal desktop applications.</w:t>
            </w:r>
          </w:p>
        </w:tc>
      </w:tr>
    </w:tbl>
    <w:bookmarkStart w:id="86" w:name="container-lifecycle"/>
    <w:p>
      <w:pPr>
        <w:pStyle w:val="Heading3"/>
      </w:pPr>
      <w:r>
        <w:rPr>
          <w:bCs/>
          <w:b/>
        </w:rPr>
        <w:t xml:space="preserve">Container Lifecycle</w:t>
      </w:r>
    </w:p>
    <w:p>
      <w:pPr>
        <w:numPr>
          <w:ilvl w:val="0"/>
          <w:numId w:val="1034"/>
        </w:numPr>
      </w:pPr>
      <w:r>
        <w:t xml:space="preserve">User requests: apx install firefox</w:t>
      </w:r>
    </w:p>
    <w:p>
      <w:pPr>
        <w:numPr>
          <w:ilvl w:val="0"/>
          <w:numId w:val="1034"/>
        </w:numPr>
      </w:pPr>
      <w:r>
        <w:t xml:space="preserve">APX creates a lightweight container image based on a chosen compatibility profile (Ubuntu 24.04, Arch, Fedora 41)</w:t>
      </w:r>
    </w:p>
    <w:p>
      <w:pPr>
        <w:numPr>
          <w:ilvl w:val="0"/>
          <w:numId w:val="1034"/>
        </w:numPr>
      </w:pPr>
      <w:r>
        <w:t xml:space="preserve">Firefox and its dependencies are installed inside the container using the profile’s native package manager (apt, pacman, dnf)</w:t>
      </w:r>
    </w:p>
    <w:p>
      <w:pPr>
        <w:numPr>
          <w:ilvl w:val="0"/>
          <w:numId w:val="1034"/>
        </w:numPr>
      </w:pPr>
      <w:r>
        <w:t xml:space="preserve">APX registers the application’s .desktop file in the host’s application menu</w:t>
      </w:r>
    </w:p>
    <w:p>
      <w:pPr>
        <w:numPr>
          <w:ilvl w:val="0"/>
          <w:numId w:val="1034"/>
        </w:numPr>
      </w:pPr>
      <w:r>
        <w:t xml:space="preserve">The application launches inside the container but renders via Wayland IPC to the host compositor</w:t>
      </w:r>
    </w:p>
    <w:p>
      <w:pPr>
        <w:numPr>
          <w:ilvl w:val="0"/>
          <w:numId w:val="1034"/>
        </w:numPr>
      </w:pPr>
      <w:r>
        <w:t xml:space="preserve">The user’s home directory is bind-mounted into the container — files are shared seamlessly</w:t>
      </w:r>
    </w:p>
    <w:bookmarkEnd w:id="86"/>
    <w:bookmarkEnd w:id="87"/>
    <w:bookmarkStart w:id="88" w:name="wayland-integration"/>
    <w:p>
      <w:pPr>
        <w:pStyle w:val="Heading2"/>
      </w:pPr>
      <w:r>
        <w:rPr>
          <w:bCs/>
          <w:b/>
        </w:rPr>
        <w:t xml:space="preserve">14.2 Wayland Integration</w:t>
      </w:r>
    </w:p>
    <w:p>
      <w:pPr>
        <w:pStyle w:val="FirstParagraph"/>
      </w:pPr>
      <w:r>
        <w:t xml:space="preserve">GUI applications running inside APX containers connect to the host Wayland compositor via a proxied socket. From the application’s perspective, it has a normal Wayland display. From the compositor’s perspective, it is just another Wayland client. There is no X11 or XWayland required.</w:t>
      </w:r>
    </w:p>
    <w:p>
      <w:pPr>
        <w:numPr>
          <w:ilvl w:val="0"/>
          <w:numId w:val="1035"/>
        </w:numPr>
      </w:pPr>
      <w:r>
        <w:t xml:space="preserve">The APX service creates a per-container Wayland socket and proxies it to the host compositor</w:t>
      </w:r>
    </w:p>
    <w:p>
      <w:pPr>
        <w:numPr>
          <w:ilvl w:val="0"/>
          <w:numId w:val="1035"/>
        </w:numPr>
      </w:pPr>
      <w:r>
        <w:t xml:space="preserve">The proxy enforces capability restrictions: a container cannot capture input meant for another container’s window</w:t>
      </w:r>
    </w:p>
    <w:p>
      <w:pPr>
        <w:numPr>
          <w:ilvl w:val="0"/>
          <w:numId w:val="1035"/>
        </w:numPr>
      </w:pPr>
      <w:r>
        <w:t xml:space="preserve">Clipboard sharing is opt-in, configured per-container</w:t>
      </w:r>
    </w:p>
    <w:bookmarkEnd w:id="88"/>
    <w:bookmarkStart w:id="89" w:name="compatibility-profiles"/>
    <w:p>
      <w:pPr>
        <w:pStyle w:val="Heading2"/>
      </w:pPr>
      <w:r>
        <w:rPr>
          <w:bCs/>
          <w:b/>
        </w:rPr>
        <w:t xml:space="preserve">14.3 Compatibility Profiles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Rationale</w:t>
            </w:r>
          </w:p>
        </w:tc>
      </w:tr>
      <w:tr>
        <w:tc>
          <w:tcPr/>
          <w:p>
            <w:pPr>
              <w:pStyle w:val="Compact"/>
              <w:jc w:val="left"/>
            </w:pPr>
            <w:r>
              <w:rPr>
                <w:bCs/>
                <w:b/>
              </w:rPr>
              <w:t xml:space="preserve">ubuntu-24</w:t>
            </w:r>
          </w:p>
        </w:tc>
        <w:tc>
          <w:tcPr/>
          <w:p>
            <w:pPr>
              <w:pStyle w:val="Compact"/>
              <w:jc w:val="left"/>
            </w:pPr>
            <w:r>
              <w:t xml:space="preserve">Ubuntu 24.04 LTS</w:t>
            </w:r>
          </w:p>
        </w:tc>
        <w:tc>
          <w:tcPr/>
          <w:p>
            <w:pPr>
              <w:pStyle w:val="Compact"/>
              <w:jc w:val="left"/>
            </w:pPr>
            <w:r>
              <w:t xml:space="preserve">Maximum software compatibility; apt ecosystem; recommended default</w:t>
            </w:r>
          </w:p>
        </w:tc>
      </w:tr>
      <w:tr>
        <w:tc>
          <w:tcPr/>
          <w:p>
            <w:pPr>
              <w:pStyle w:val="Compact"/>
              <w:jc w:val="left"/>
            </w:pPr>
            <w:r>
              <w:rPr>
                <w:bCs/>
                <w:b/>
              </w:rPr>
              <w:t xml:space="preserve">arch</w:t>
            </w:r>
          </w:p>
        </w:tc>
        <w:tc>
          <w:tcPr/>
          <w:p>
            <w:pPr>
              <w:pStyle w:val="Compact"/>
              <w:jc w:val="left"/>
            </w:pPr>
            <w:r>
              <w:t xml:space="preserve">Arch Linux</w:t>
            </w:r>
          </w:p>
        </w:tc>
        <w:tc>
          <w:tcPr/>
          <w:p>
            <w:pPr>
              <w:pStyle w:val="Compact"/>
              <w:jc w:val="left"/>
            </w:pPr>
            <w:r>
              <w:t xml:space="preserve">AUR access; bleeding-edge packages; developer tools</w:t>
            </w:r>
          </w:p>
        </w:tc>
      </w:tr>
      <w:tr>
        <w:tc>
          <w:tcPr/>
          <w:p>
            <w:pPr>
              <w:pStyle w:val="Compact"/>
              <w:jc w:val="left"/>
            </w:pPr>
            <w:r>
              <w:rPr>
                <w:bCs/>
                <w:b/>
              </w:rPr>
              <w:t xml:space="preserve">fedora-41</w:t>
            </w:r>
          </w:p>
        </w:tc>
        <w:tc>
          <w:tcPr/>
          <w:p>
            <w:pPr>
              <w:pStyle w:val="Compact"/>
              <w:jc w:val="left"/>
            </w:pPr>
            <w:r>
              <w:t xml:space="preserve">Fedora 41</w:t>
            </w:r>
          </w:p>
        </w:tc>
        <w:tc>
          <w:tcPr/>
          <w:p>
            <w:pPr>
              <w:pStyle w:val="Compact"/>
              <w:jc w:val="left"/>
            </w:pPr>
            <w:r>
              <w:t xml:space="preserve">RPM ecosystem; RHEL-compatible; enterprise software</w:t>
            </w:r>
          </w:p>
        </w:tc>
      </w:tr>
      <w:tr>
        <w:tc>
          <w:tcPr/>
          <w:p>
            <w:pPr>
              <w:pStyle w:val="Compact"/>
              <w:jc w:val="left"/>
            </w:pPr>
            <w:r>
              <w:rPr>
                <w:bCs/>
                <w:b/>
              </w:rPr>
              <w:t xml:space="preserve">sunlight</w:t>
            </w:r>
          </w:p>
        </w:tc>
        <w:tc>
          <w:tcPr/>
          <w:p>
            <w:pPr>
              <w:pStyle w:val="Compact"/>
              <w:jc w:val="left"/>
            </w:pPr>
            <w:r>
              <w:t xml:space="preserve">SunlightOS Native</w:t>
            </w:r>
          </w:p>
        </w:tc>
        <w:tc>
          <w:tcPr/>
          <w:p>
            <w:pPr>
              <w:pStyle w:val="Compact"/>
              <w:jc w:val="left"/>
            </w:pPr>
            <w:r>
              <w:t xml:space="preserve">First-party packages; full microkernel IPC access; maximum performance</w:t>
            </w:r>
          </w:p>
        </w:tc>
      </w:tr>
    </w:tbl>
    <w:bookmarkEnd w:id="89"/>
    <w:bookmarkStart w:id="90" w:name="apx-vs.-direct-installation-comparison"/>
    <w:p>
      <w:pPr>
        <w:pStyle w:val="Heading2"/>
      </w:pPr>
      <w:r>
        <w:rPr>
          <w:bCs/>
          <w:b/>
        </w:rPr>
        <w:t xml:space="preserve">14.4 APX vs. Direct Installation —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Attribute</w:t>
            </w:r>
          </w:p>
        </w:tc>
        <w:tc>
          <w:tcPr/>
          <w:p>
            <w:pPr>
              <w:pStyle w:val="Compact"/>
              <w:jc w:val="left"/>
            </w:pPr>
            <w:r>
              <w:rPr>
                <w:bCs/>
                <w:b/>
              </w:rPr>
              <w:t xml:space="preserve">APX Container</w:t>
            </w:r>
          </w:p>
        </w:tc>
        <w:tc>
          <w:tcPr/>
          <w:p>
            <w:pPr>
              <w:pStyle w:val="Compact"/>
              <w:jc w:val="left"/>
            </w:pPr>
            <w:r>
              <w:rPr>
                <w:bCs/>
                <w:b/>
              </w:rPr>
              <w:t xml:space="preserve">Direct Host Install</w:t>
            </w:r>
          </w:p>
        </w:tc>
      </w:tr>
      <w:tr>
        <w:tc>
          <w:tcPr/>
          <w:p>
            <w:pPr>
              <w:pStyle w:val="Compact"/>
              <w:jc w:val="left"/>
            </w:pPr>
            <w:r>
              <w:rPr>
                <w:bCs/>
                <w:b/>
              </w:rPr>
              <w:t xml:space="preserve">Host filesystem</w:t>
            </w:r>
          </w:p>
        </w:tc>
        <w:tc>
          <w:tcPr/>
          <w:p>
            <w:pPr>
              <w:pStyle w:val="Compact"/>
              <w:jc w:val="left"/>
            </w:pPr>
            <w:r>
              <w:t xml:space="preserve">Immutable, untouched</w:t>
            </w:r>
          </w:p>
        </w:tc>
        <w:tc>
          <w:tcPr/>
          <w:p>
            <w:pPr>
              <w:pStyle w:val="Compact"/>
              <w:jc w:val="left"/>
            </w:pPr>
            <w:r>
              <w:t xml:space="preserve">Modified directly</w:t>
            </w:r>
          </w:p>
        </w:tc>
      </w:tr>
      <w:tr>
        <w:tc>
          <w:tcPr/>
          <w:p>
            <w:pPr>
              <w:pStyle w:val="Compact"/>
              <w:jc w:val="left"/>
            </w:pPr>
            <w:r>
              <w:rPr>
                <w:bCs/>
                <w:b/>
              </w:rPr>
              <w:t xml:space="preserve">Package manager</w:t>
            </w:r>
          </w:p>
        </w:tc>
        <w:tc>
          <w:tcPr/>
          <w:p>
            <w:pPr>
              <w:pStyle w:val="Compact"/>
              <w:jc w:val="left"/>
            </w:pPr>
            <w:r>
              <w:t xml:space="preserve">apt / pacman / dnf (in container)</w:t>
            </w:r>
          </w:p>
        </w:tc>
        <w:tc>
          <w:tcPr/>
          <w:p>
            <w:pPr>
              <w:pStyle w:val="Compact"/>
              <w:jc w:val="left"/>
            </w:pPr>
            <w:r>
              <w:t xml:space="preserve">sunlight-pkg only</w:t>
            </w:r>
          </w:p>
        </w:tc>
      </w:tr>
      <w:tr>
        <w:tc>
          <w:tcPr/>
          <w:p>
            <w:pPr>
              <w:pStyle w:val="Compact"/>
              <w:jc w:val="left"/>
            </w:pPr>
            <w:r>
              <w:rPr>
                <w:bCs/>
                <w:b/>
              </w:rPr>
              <w:t xml:space="preserve">Rollback</w:t>
            </w:r>
          </w:p>
        </w:tc>
        <w:tc>
          <w:tcPr/>
          <w:p>
            <w:pPr>
              <w:pStyle w:val="Compact"/>
              <w:jc w:val="left"/>
            </w:pPr>
            <w:r>
              <w:t xml:space="preserve">Delete the container</w:t>
            </w:r>
          </w:p>
        </w:tc>
        <w:tc>
          <w:tcPr/>
          <w:p>
            <w:pPr>
              <w:pStyle w:val="Compact"/>
              <w:jc w:val="left"/>
            </w:pPr>
            <w:r>
              <w:t xml:space="preserve">Update Service snapshot</w:t>
            </w:r>
          </w:p>
        </w:tc>
      </w:tr>
      <w:tr>
        <w:tc>
          <w:tcPr/>
          <w:p>
            <w:pPr>
              <w:pStyle w:val="Compact"/>
              <w:jc w:val="left"/>
            </w:pPr>
            <w:r>
              <w:rPr>
                <w:bCs/>
                <w:b/>
              </w:rPr>
              <w:t xml:space="preserve">GUI integration</w:t>
            </w:r>
          </w:p>
        </w:tc>
        <w:tc>
          <w:tcPr/>
          <w:p>
            <w:pPr>
              <w:pStyle w:val="Compact"/>
              <w:jc w:val="left"/>
            </w:pPr>
            <w:r>
              <w:t xml:space="preserve">Seamless via Wayland proxy</w:t>
            </w:r>
          </w:p>
        </w:tc>
        <w:tc>
          <w:tcPr/>
          <w:p>
            <w:pPr>
              <w:pStyle w:val="Compact"/>
              <w:jc w:val="left"/>
            </w:pPr>
            <w:r>
              <w:t xml:space="preserve">Native</w:t>
            </w:r>
          </w:p>
        </w:tc>
      </w:tr>
      <w:tr>
        <w:tc>
          <w:tcPr/>
          <w:p>
            <w:pPr>
              <w:pStyle w:val="Compact"/>
              <w:jc w:val="left"/>
            </w:pPr>
            <w:r>
              <w:rPr>
                <w:bCs/>
                <w:b/>
              </w:rPr>
              <w:t xml:space="preserve">Performance</w:t>
            </w:r>
          </w:p>
        </w:tc>
        <w:tc>
          <w:tcPr/>
          <w:p>
            <w:pPr>
              <w:pStyle w:val="Compact"/>
              <w:jc w:val="left"/>
            </w:pPr>
            <w:r>
              <w:t xml:space="preserve">Near-native (no virtualization)</w:t>
            </w:r>
          </w:p>
        </w:tc>
        <w:tc>
          <w:tcPr/>
          <w:p>
            <w:pPr>
              <w:pStyle w:val="Compact"/>
              <w:jc w:val="left"/>
            </w:pPr>
            <w:r>
              <w:t xml:space="preserve">Native</w:t>
            </w:r>
          </w:p>
        </w:tc>
      </w:tr>
      <w:tr>
        <w:tc>
          <w:tcPr/>
          <w:p>
            <w:pPr>
              <w:pStyle w:val="Compact"/>
              <w:jc w:val="left"/>
            </w:pPr>
            <w:r>
              <w:rPr>
                <w:bCs/>
                <w:b/>
              </w:rPr>
              <w:t xml:space="preserve">Isolation</w:t>
            </w:r>
          </w:p>
        </w:tc>
        <w:tc>
          <w:tcPr/>
          <w:p>
            <w:pPr>
              <w:pStyle w:val="Compact"/>
              <w:jc w:val="left"/>
            </w:pPr>
            <w:r>
              <w:t xml:space="preserve">Capability-gated</w:t>
            </w:r>
          </w:p>
        </w:tc>
        <w:tc>
          <w:tcPr/>
          <w:p>
            <w:pPr>
              <w:pStyle w:val="Compact"/>
              <w:jc w:val="left"/>
            </w:pPr>
            <w:r>
              <w:t xml:space="preserve">Full host access</w:t>
            </w:r>
          </w:p>
        </w:tc>
      </w:tr>
    </w:tbl>
    <w:bookmarkEnd w:id="90"/>
    <w:bookmarkEnd w:id="91"/>
    <w:bookmarkStart w:id="92" w:name="complete-system-architecture-summary"/>
    <w:p>
      <w:pPr>
        <w:pStyle w:val="Heading1"/>
      </w:pPr>
      <w:r>
        <w:rPr>
          <w:bCs/>
          <w:b/>
        </w:rPr>
        <w:t xml:space="preserve">15. Complete System Architecture Summary</w:t>
      </w:r>
    </w:p>
    <w:p>
      <w:pPr>
        <w:pStyle w:val="FirstParagraph"/>
      </w:pPr>
      <w:r>
        <w:t xml:space="preserve">The following diagram illustrates the full SunlightOS software stack, from bootloader to user applications, showing how all components described in this document fit together as isolated, IPC-connected services.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USER APPLICATIONS</w:t>
            </w:r>
            <w:r>
              <w:t xml:space="preserve"> </w:t>
            </w:r>
            <w:r>
              <w:rPr>
                <w:iCs/>
                <w:i/>
              </w:rPr>
              <w:t xml:space="preserve">APX Containers (Firefox, LibreOffice, Dev Tools) · Native SunlightOS Apps · Wayland GUI Clients</w:t>
            </w:r>
          </w:p>
        </w:tc>
      </w:tr>
      <w:tr>
        <w:tc>
          <w:tcPr/>
          <w:p>
            <w:pPr>
              <w:pStyle w:val="Compact"/>
              <w:jc w:val="left"/>
            </w:pPr>
            <w:r>
              <w:rPr>
                <w:bCs/>
                <w:b/>
              </w:rPr>
              <w:t xml:space="preserve">DESKTOP LAYER</w:t>
            </w:r>
            <w:r>
              <w:t xml:space="preserve"> </w:t>
            </w:r>
            <w:r>
              <w:rPr>
                <w:iCs/>
                <w:i/>
              </w:rPr>
              <w:t xml:space="preserve">Smithay Wayland Compositor · APX Container Manager · Application Launcher</w:t>
            </w:r>
          </w:p>
        </w:tc>
      </w:tr>
      <w:tr>
        <w:tc>
          <w:tcPr/>
          <w:p>
            <w:pPr>
              <w:pStyle w:val="Compact"/>
              <w:jc w:val="left"/>
            </w:pPr>
            <w:r>
              <w:rPr>
                <w:bCs/>
                <w:b/>
              </w:rPr>
              <w:t xml:space="preserve">SYSTEM SERVICES</w:t>
            </w:r>
            <w:r>
              <w:t xml:space="preserve"> </w:t>
            </w:r>
            <w:r>
              <w:rPr>
                <w:iCs/>
                <w:i/>
              </w:rPr>
              <w:t xml:space="preserve">Preloader Service · Priority Manager · Package Manager · Update Service · Build Manager</w:t>
            </w:r>
          </w:p>
        </w:tc>
      </w:tr>
      <w:tr>
        <w:tc>
          <w:tcPr/>
          <w:p>
            <w:pPr>
              <w:pStyle w:val="Compact"/>
              <w:jc w:val="left"/>
            </w:pPr>
            <w:r>
              <w:rPr>
                <w:bCs/>
                <w:b/>
              </w:rPr>
              <w:t xml:space="preserve">COMPATIBILITY</w:t>
            </w:r>
            <w:r>
              <w:t xml:space="preserve"> </w:t>
            </w:r>
            <w:r>
              <w:rPr>
                <w:iCs/>
                <w:i/>
              </w:rPr>
              <w:t xml:space="preserve">Helios Linux Subsystem (syscall translator) · ELF Loader · musl / glibc compat</w:t>
            </w:r>
          </w:p>
        </w:tc>
      </w:tr>
      <w:tr>
        <w:tc>
          <w:tcPr/>
          <w:p>
            <w:pPr>
              <w:pStyle w:val="Compact"/>
              <w:jc w:val="left"/>
            </w:pPr>
            <w:r>
              <w:rPr>
                <w:bCs/>
                <w:b/>
              </w:rPr>
              <w:t xml:space="preserve">DRIVER LAYER</w:t>
            </w:r>
            <w:r>
              <w:t xml:space="preserve"> </w:t>
            </w:r>
            <w:r>
              <w:rPr>
                <w:iCs/>
                <w:i/>
              </w:rPr>
              <w:t xml:space="preserve">virtio-blk · virtio-net · virtio-gpu · NVMe · USB (user-space, isolated)</w:t>
            </w:r>
          </w:p>
        </w:tc>
      </w:tr>
      <w:tr>
        <w:tc>
          <w:tcPr/>
          <w:p>
            <w:pPr>
              <w:pStyle w:val="Compact"/>
              <w:jc w:val="left"/>
            </w:pPr>
            <w:r>
              <w:rPr>
                <w:bCs/>
                <w:b/>
              </w:rPr>
              <w:t xml:space="preserve">FILESYSTEM LAYER</w:t>
            </w:r>
            <w:r>
              <w:t xml:space="preserve"> </w:t>
            </w:r>
            <w:r>
              <w:rPr>
                <w:iCs/>
                <w:i/>
              </w:rPr>
              <w:t xml:space="preserve">VFS Router · F2FS (immutable root) · ext4 · btrfs (snapshots) · LRU Block Cache</w:t>
            </w:r>
          </w:p>
        </w:tc>
      </w:tr>
      <w:tr>
        <w:tc>
          <w:tcPr/>
          <w:p>
            <w:pPr>
              <w:pStyle w:val="Compact"/>
              <w:jc w:val="left"/>
            </w:pPr>
            <w:r>
              <w:rPr>
                <w:bCs/>
                <w:b/>
              </w:rPr>
              <w:t xml:space="preserve">NETWORK LAYER</w:t>
            </w:r>
            <w:r>
              <w:t xml:space="preserve"> </w:t>
            </w:r>
            <w:r>
              <w:rPr>
                <w:iCs/>
                <w:i/>
              </w:rPr>
              <w:t xml:space="preserve">smoltcp TCP/IP · DHCP · DNS · rustls TLS · Socket IPC Interface</w:t>
            </w:r>
          </w:p>
        </w:tc>
      </w:tr>
      <w:tr>
        <w:tc>
          <w:tcPr/>
          <w:p>
            <w:pPr>
              <w:pStyle w:val="Compact"/>
              <w:jc w:val="left"/>
            </w:pPr>
            <w:r>
              <w:rPr>
                <w:bCs/>
                <w:b/>
              </w:rPr>
              <w:t xml:space="preserve">MICROKERNEL (Ring 0)</w:t>
            </w:r>
            <w:r>
              <w:t xml:space="preserve"> </w:t>
            </w:r>
            <w:r>
              <w:rPr>
                <w:iCs/>
                <w:i/>
              </w:rPr>
              <w:t xml:space="preserve">Scheduler · IPC Bus (async, capability-gated) · Memory Manager · Capability Broker · Interrupt Handler</w:t>
            </w:r>
          </w:p>
        </w:tc>
      </w:tr>
      <w:tr>
        <w:tc>
          <w:tcPr/>
          <w:p>
            <w:pPr>
              <w:pStyle w:val="Compact"/>
              <w:jc w:val="left"/>
            </w:pPr>
            <w:r>
              <w:rPr>
                <w:bCs/>
                <w:b/>
              </w:rPr>
              <w:t xml:space="preserve">HARDWARE / KVM</w:t>
            </w:r>
            <w:r>
              <w:t xml:space="preserve"> </w:t>
            </w:r>
            <w:r>
              <w:rPr>
                <w:iCs/>
                <w:i/>
              </w:rPr>
              <w:t xml:space="preserve">x86-64 CPU · RAM · Flash / NVMe Storage · Network Card · GPU · virtio devices</w:t>
            </w:r>
          </w:p>
        </w:tc>
      </w:tr>
    </w:tbl>
    <w:bookmarkEnd w:id="92"/>
    <w:bookmarkStart w:id="109" w:name="cli-commands-naming-conventions"/>
    <w:p>
      <w:pPr>
        <w:pStyle w:val="Heading1"/>
      </w:pPr>
      <w:r>
        <w:rPr>
          <w:bCs/>
          <w:b/>
        </w:rPr>
        <w:t xml:space="preserve">17. CLI Commands &amp; Naming Conventions</w:t>
      </w:r>
    </w:p>
    <w:p>
      <w:pPr>
        <w:pStyle w:val="FirstParagraph"/>
      </w:pPr>
      <w:r>
        <w:t xml:space="preserve">This section defines the command naming scheme and syntax conventions used across SunlightOS. The goal is to keep the command-line environment familiar to users coming from Unix-like systems, while maintaining semantic clarity and consistency across SunlightOS-native subsystems.</w:t>
      </w:r>
    </w:p>
    <w:bookmarkStart w:id="93" w:name="general-philosophy"/>
    <w:p>
      <w:pPr>
        <w:pStyle w:val="Heading2"/>
      </w:pPr>
      <w:r>
        <w:rPr>
          <w:bCs/>
          <w:b/>
        </w:rPr>
        <w:t xml:space="preserve">17.1 General Philosophy</w:t>
      </w:r>
    </w:p>
    <w:p>
      <w:pPr>
        <w:pStyle w:val="FirstParagraph"/>
      </w:pPr>
      <w:r>
        <w:t xml:space="preserve">SunlightOS follows a hybrid naming approach:</w:t>
      </w:r>
    </w:p>
    <w:p>
      <w:pPr>
        <w:numPr>
          <w:ilvl w:val="0"/>
          <w:numId w:val="1036"/>
        </w:numPr>
      </w:pPr>
      <w:r>
        <w:t xml:space="preserve">Use standard, well-known command names where appropriate</w:t>
      </w:r>
    </w:p>
    <w:p>
      <w:pPr>
        <w:numPr>
          <w:ilvl w:val="0"/>
          <w:numId w:val="1036"/>
        </w:numPr>
      </w:pPr>
      <w:r>
        <w:t xml:space="preserve">Introduce new names only when functionality is unique to SunlightOS</w:t>
      </w:r>
    </w:p>
    <w:p>
      <w:pPr>
        <w:numPr>
          <w:ilvl w:val="0"/>
          <w:numId w:val="1036"/>
        </w:numPr>
      </w:pPr>
      <w:r>
        <w:t xml:space="preserve">Keep command syntax consistent across subsystems</w:t>
      </w:r>
    </w:p>
    <w:p>
      <w:pPr>
        <w:numPr>
          <w:ilvl w:val="0"/>
          <w:numId w:val="1036"/>
        </w:numPr>
      </w:pPr>
      <w:r>
        <w:t xml:space="preserve">Prefer short, memorable commands</w:t>
      </w:r>
    </w:p>
    <w:p>
      <w:pPr>
        <w:pStyle w:val="FirstParagraph"/>
      </w:pPr>
      <w:r>
        <w:t xml:space="preserve">Whenever a command has a widely known name in Unix-like systems, that name is preserved (e.g. top, sh, useradd, userdel, passwd). This reduces the learning curve and improves compatibility with existing workflows.</w:t>
      </w:r>
    </w:p>
    <w:bookmarkEnd w:id="93"/>
    <w:bookmarkStart w:id="94" w:name="naming-strategy"/>
    <w:p>
      <w:pPr>
        <w:pStyle w:val="Heading2"/>
      </w:pPr>
      <w:r>
        <w:rPr>
          <w:bCs/>
          <w:b/>
        </w:rPr>
        <w:t xml:space="preserve">17.2 Naming Strategy</w:t>
      </w:r>
    </w:p>
    <w:p>
      <w:pPr>
        <w:pStyle w:val="FirstParagraph"/>
      </w:pPr>
      <w:r>
        <w:t xml:space="preserve">Three rules govern how a command is named: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Famous tool name</w:t>
            </w:r>
          </w:p>
        </w:tc>
        <w:tc>
          <w:tcPr/>
          <w:p>
            <w:pPr>
              <w:pStyle w:val="Compact"/>
              <w:jc w:val="left"/>
            </w:pPr>
            <w:r>
              <w:t xml:space="preserve">Keep the existing, widely recognized name (e.g. top, sh).</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New concept</w:t>
            </w:r>
          </w:p>
        </w:tc>
        <w:tc>
          <w:tcPr/>
          <w:p>
            <w:pPr>
              <w:pStyle w:val="Compact"/>
              <w:jc w:val="left"/>
            </w:pPr>
            <w:r>
              <w:t xml:space="preserve">Use a sunlight-prefixed or SunlightOS-specific name (e.g. sunlightctl, sshl).</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Replacement tool</w:t>
            </w:r>
          </w:p>
        </w:tc>
        <w:tc>
          <w:tcPr/>
          <w:p>
            <w:pPr>
              <w:pStyle w:val="Compact"/>
              <w:jc w:val="left"/>
            </w:pPr>
            <w:r>
              <w:t xml:space="preserve">Use a generic, semantic name rather than a SunlightOS-branded one (e.g. fetch instead of sunlight-curl).</w:t>
            </w:r>
          </w:p>
        </w:tc>
      </w:tr>
    </w:tbl>
    <w:p>
      <w:pPr>
        <w:pStyle w:val="BodyText"/>
      </w:pPr>
      <w:r>
        <w:t xml:space="preserve">This model is intentionally cleaner than most distributions, which tend to either over-brand every tool or copy Linux naming wholesale without adapting it to a capability-based, service-oriented architecture.</w:t>
      </w:r>
    </w:p>
    <w:bookmarkEnd w:id="94"/>
    <w:bookmarkStart w:id="95" w:name="shell-sshl-sh"/>
    <w:p>
      <w:pPr>
        <w:pStyle w:val="Heading2"/>
      </w:pPr>
      <w:r>
        <w:rPr>
          <w:bCs/>
          <w:b/>
        </w:rPr>
        <w:t xml:space="preserve">17.3 Shell — sshl / sh</w:t>
      </w:r>
    </w:p>
    <w:p>
      <w:pPr>
        <w:pStyle w:val="FirstParagraph"/>
      </w:pPr>
      <w:r>
        <w:t xml:space="preserve">SunlightOS includes its own shell implementation, sshl. The system also supports invocation through the standard command name sh. Both commands start the SunlightOS shell environment, with sh acting as a familiar alias for scripts and users expecting POSIX-style shell invocation.</w:t>
      </w:r>
    </w:p>
    <w:bookmarkEnd w:id="95"/>
    <w:bookmarkStart w:id="96" w:name="system-monitoring-top"/>
    <w:p>
      <w:pPr>
        <w:pStyle w:val="Heading2"/>
      </w:pPr>
      <w:r>
        <w:rPr>
          <w:bCs/>
          <w:b/>
        </w:rPr>
        <w:t xml:space="preserve">17.4 System Monitoring — top</w:t>
      </w:r>
    </w:p>
    <w:p>
      <w:pPr>
        <w:pStyle w:val="FirstParagraph"/>
      </w:pPr>
      <w:r>
        <w:t xml:space="preserve">The process and system monitor uses the traditional command name top, implemented as a native SunlightOS system monitor. It displays:</w:t>
      </w:r>
    </w:p>
    <w:p>
      <w:pPr>
        <w:numPr>
          <w:ilvl w:val="0"/>
          <w:numId w:val="1037"/>
        </w:numPr>
      </w:pPr>
      <w:r>
        <w:t xml:space="preserve">CPU usage</w:t>
      </w:r>
    </w:p>
    <w:p>
      <w:pPr>
        <w:numPr>
          <w:ilvl w:val="0"/>
          <w:numId w:val="1037"/>
        </w:numPr>
      </w:pPr>
      <w:r>
        <w:t xml:space="preserve">Memory usage</w:t>
      </w:r>
    </w:p>
    <w:p>
      <w:pPr>
        <w:numPr>
          <w:ilvl w:val="0"/>
          <w:numId w:val="1037"/>
        </w:numPr>
      </w:pPr>
      <w:r>
        <w:t xml:space="preserve">ZRAM compression</w:t>
      </w:r>
    </w:p>
    <w:p>
      <w:pPr>
        <w:numPr>
          <w:ilvl w:val="0"/>
          <w:numId w:val="1037"/>
        </w:numPr>
      </w:pPr>
      <w:r>
        <w:t xml:space="preserve">Process states</w:t>
      </w:r>
    </w:p>
    <w:p>
      <w:pPr>
        <w:numPr>
          <w:ilvl w:val="0"/>
          <w:numId w:val="1037"/>
        </w:numPr>
      </w:pPr>
      <w:r>
        <w:t xml:space="preserve">System uptime</w:t>
      </w:r>
    </w:p>
    <w:p>
      <w:pPr>
        <w:numPr>
          <w:ilvl w:val="0"/>
          <w:numId w:val="1037"/>
        </w:numPr>
      </w:pPr>
      <w:r>
        <w:t xml:space="preserve">Network statistics</w:t>
      </w:r>
    </w:p>
    <w:bookmarkEnd w:id="96"/>
    <w:bookmarkStart w:id="97" w:name="system-information-sysfetch"/>
    <w:p>
      <w:pPr>
        <w:pStyle w:val="Heading2"/>
      </w:pPr>
      <w:r>
        <w:rPr>
          <w:bCs/>
          <w:b/>
        </w:rPr>
        <w:t xml:space="preserve">17.5 System Information — sysfetch</w:t>
      </w:r>
    </w:p>
    <w:p>
      <w:pPr>
        <w:pStyle w:val="FirstParagraph"/>
      </w:pPr>
      <w:r>
        <w:t xml:space="preserve">sysfetch is a fast system information command serving a similar purpose to fastfetch or neofetch. It displays OS version, kernel version, CPU information, memory usage, network configuration, and system uptime.</w:t>
      </w:r>
    </w:p>
    <w:bookmarkEnd w:id="97"/>
    <w:bookmarkStart w:id="98" w:name="service-management-sunlightctl"/>
    <w:p>
      <w:pPr>
        <w:pStyle w:val="Heading2"/>
      </w:pPr>
      <w:r>
        <w:rPr>
          <w:bCs/>
          <w:b/>
        </w:rPr>
        <w:t xml:space="preserve">17.6 Service Management — sunlightctl</w:t>
      </w:r>
    </w:p>
    <w:p>
      <w:pPr>
        <w:pStyle w:val="FirstParagraph"/>
      </w:pPr>
      <w:r>
        <w:t xml:space="preserve">Services are managed through sunlightctl, which communicates with the sunlightd service manager (Section 10).</w:t>
      </w:r>
    </w:p>
    <w:p>
      <w:pPr>
        <w:pStyle w:val="SourceCode"/>
      </w:pPr>
      <w:r>
        <w:rPr>
          <w:rStyle w:val="VerbatimChar"/>
        </w:rPr>
        <w:t xml:space="preserve">sunlightctl start net_server</w:t>
      </w:r>
      <w:r>
        <w:br/>
      </w:r>
      <w:r>
        <w:rPr>
          <w:rStyle w:val="VerbatimChar"/>
        </w:rPr>
        <w:t xml:space="preserve">sunlightctl stop net_server</w:t>
      </w:r>
      <w:r>
        <w:br/>
      </w:r>
      <w:r>
        <w:rPr>
          <w:rStyle w:val="VerbatimChar"/>
        </w:rPr>
        <w:t xml:space="preserve">sunlightctl restart net_server</w:t>
      </w:r>
      <w:r>
        <w:br/>
      </w:r>
      <w:r>
        <w:rPr>
          <w:rStyle w:val="VerbatimChar"/>
        </w:rPr>
        <w:t xml:space="preserve">sunlightctl status net_server</w:t>
      </w:r>
      <w:r>
        <w:br/>
      </w:r>
      <w:r>
        <w:rPr>
          <w:rStyle w:val="VerbatimChar"/>
        </w:rPr>
        <w:t xml:space="preserve">sunlightctl list</w:t>
      </w:r>
    </w:p>
    <w:bookmarkEnd w:id="98"/>
    <w:bookmarkStart w:id="99" w:name="timezone-management-tzctl"/>
    <w:p>
      <w:pPr>
        <w:pStyle w:val="Heading2"/>
      </w:pPr>
      <w:r>
        <w:rPr>
          <w:bCs/>
          <w:b/>
        </w:rPr>
        <w:t xml:space="preserve">17.7 Timezone Management — tzctl</w:t>
      </w:r>
    </w:p>
    <w:p>
      <w:pPr>
        <w:pStyle w:val="FirstParagraph"/>
      </w:pPr>
      <w:r>
        <w:t xml:space="preserve">Timezone configuration is handled by tzctl, consistent with the centralized timezone design referenced elsewhere in this roadmap.</w:t>
      </w:r>
    </w:p>
    <w:p>
      <w:pPr>
        <w:pStyle w:val="SourceCode"/>
      </w:pPr>
      <w:r>
        <w:rPr>
          <w:rStyle w:val="VerbatimChar"/>
        </w:rPr>
        <w:t xml:space="preserve">tzctl list</w:t>
      </w:r>
      <w:r>
        <w:br/>
      </w:r>
      <w:r>
        <w:rPr>
          <w:rStyle w:val="VerbatimChar"/>
        </w:rPr>
        <w:t xml:space="preserve">tzctl set Europe/Berlin</w:t>
      </w:r>
      <w:r>
        <w:br/>
      </w:r>
      <w:r>
        <w:rPr>
          <w:rStyle w:val="VerbatimChar"/>
        </w:rPr>
        <w:t xml:space="preserve">tzctl show</w:t>
      </w:r>
    </w:p>
    <w:bookmarkEnd w:id="99"/>
    <w:bookmarkStart w:id="100" w:name="networking-and-downloads-fetch"/>
    <w:p>
      <w:pPr>
        <w:pStyle w:val="Heading2"/>
      </w:pPr>
      <w:r>
        <w:rPr>
          <w:bCs/>
          <w:b/>
        </w:rPr>
        <w:t xml:space="preserve">17.8 Networking and Downloads — fetch</w:t>
      </w:r>
    </w:p>
    <w:p>
      <w:pPr>
        <w:pStyle w:val="FirstParagraph"/>
      </w:pPr>
      <w:r>
        <w:t xml:space="preserve">Instead of curl or wget, SunlightOS uses a generic command, fetch, providing a simple and generic download interface.</w:t>
      </w:r>
    </w:p>
    <w:p>
      <w:pPr>
        <w:pStyle w:val="SourceCode"/>
      </w:pPr>
      <w:r>
        <w:rPr>
          <w:rStyle w:val="VerbatimChar"/>
        </w:rPr>
        <w:t xml:space="preserve">fetch https://example.com/file.tar.gz</w:t>
      </w:r>
      <w:r>
        <w:br/>
      </w:r>
      <w:r>
        <w:rPr>
          <w:rStyle w:val="VerbatimChar"/>
        </w:rPr>
        <w:t xml:space="preserve">fetch --output file.tar.gz https://example.com/file.tar.gz</w:t>
      </w:r>
    </w:p>
    <w:bookmarkEnd w:id="100"/>
    <w:bookmarkStart w:id="101" w:name="calculator-calc-and"/>
    <w:p>
      <w:pPr>
        <w:pStyle w:val="Heading2"/>
      </w:pPr>
      <w:r>
        <w:rPr>
          <w:bCs/>
          <w:b/>
        </w:rPr>
        <w:t xml:space="preserve">17.9 Calculator — calc and =</w:t>
      </w:r>
    </w:p>
    <w:p>
      <w:pPr>
        <w:pStyle w:val="FirstParagraph"/>
      </w:pPr>
      <w:r>
        <w:t xml:space="preserve">SunlightOS provides two ways to perform quick calculations: the calc command, and an inline equals-style evaluator for extremely fast shell calculations.</w:t>
      </w:r>
    </w:p>
    <w:p>
      <w:pPr>
        <w:pStyle w:val="SourceCode"/>
      </w:pPr>
      <w:r>
        <w:rPr>
          <w:rStyle w:val="VerbatimChar"/>
        </w:rPr>
        <w:t xml:space="preserve">calc 4000 % 200</w:t>
      </w:r>
      <w:r>
        <w:br/>
      </w:r>
      <w:r>
        <w:rPr>
          <w:rStyle w:val="VerbatimChar"/>
        </w:rPr>
        <w:t xml:space="preserve">= 8 * 2</w:t>
      </w:r>
    </w:p>
    <w:bookmarkEnd w:id="101"/>
    <w:bookmarkStart w:id="102" w:name="user-management"/>
    <w:p>
      <w:pPr>
        <w:pStyle w:val="Heading2"/>
      </w:pPr>
      <w:r>
        <w:rPr>
          <w:bCs/>
          <w:b/>
        </w:rPr>
        <w:t xml:space="preserve">17.10 User Management</w:t>
      </w:r>
    </w:p>
    <w:p>
      <w:pPr>
        <w:pStyle w:val="FirstParagraph"/>
      </w:pPr>
      <w:r>
        <w:t xml:space="preserve">User management commands follow standard Unix naming and integrate with the SunlightOS authentication subsystem (Section 7).</w:t>
      </w:r>
    </w:p>
    <w:p>
      <w:pPr>
        <w:pStyle w:val="SourceCode"/>
      </w:pPr>
      <w:r>
        <w:rPr>
          <w:rStyle w:val="VerbatimChar"/>
        </w:rPr>
        <w:t xml:space="preserve">useradd &lt;username&gt;</w:t>
      </w:r>
      <w:r>
        <w:br/>
      </w:r>
      <w:r>
        <w:rPr>
          <w:rStyle w:val="VerbatimChar"/>
        </w:rPr>
        <w:t xml:space="preserve">userdel &lt;username&gt;</w:t>
      </w:r>
      <w:r>
        <w:br/>
      </w:r>
      <w:r>
        <w:rPr>
          <w:rStyle w:val="VerbatimChar"/>
        </w:rPr>
        <w:t xml:space="preserve">passwd &lt;username&gt;</w:t>
      </w:r>
    </w:p>
    <w:bookmarkEnd w:id="102"/>
    <w:bookmarkStart w:id="103" w:name="package-management-pkg"/>
    <w:p>
      <w:pPr>
        <w:pStyle w:val="Heading2"/>
      </w:pPr>
      <w:r>
        <w:rPr>
          <w:bCs/>
          <w:b/>
        </w:rPr>
        <w:t xml:space="preserve">17.11 Package Management — pkg</w:t>
      </w:r>
    </w:p>
    <w:p>
      <w:pPr>
        <w:pStyle w:val="FirstParagraph"/>
      </w:pPr>
      <w:r>
        <w:t xml:space="preserve">SunlightOS uses a native package manager. The exact backend name may evolve, but the command syntax supports actions similar to modern package managers, consistent with the Package Manager Service (Section 11).</w:t>
      </w:r>
    </w:p>
    <w:p>
      <w:pPr>
        <w:pStyle w:val="SourceCode"/>
      </w:pPr>
      <w:r>
        <w:rPr>
          <w:rStyle w:val="VerbatimChar"/>
        </w:rPr>
        <w:t xml:space="preserve">pkg install &lt;package&gt;</w:t>
      </w:r>
      <w:r>
        <w:br/>
      </w:r>
      <w:r>
        <w:rPr>
          <w:rStyle w:val="VerbatimChar"/>
        </w:rPr>
        <w:t xml:space="preserve">pkg remove &lt;package&gt;</w:t>
      </w:r>
      <w:r>
        <w:br/>
      </w:r>
      <w:r>
        <w:rPr>
          <w:rStyle w:val="VerbatimChar"/>
        </w:rPr>
        <w:t xml:space="preserve">pkg purge &lt;package&gt;</w:t>
      </w:r>
      <w:r>
        <w:br/>
      </w:r>
      <w:r>
        <w:rPr>
          <w:rStyle w:val="VerbatimChar"/>
        </w:rPr>
        <w:t xml:space="preserve">pkg update</w:t>
      </w:r>
      <w:r>
        <w:br/>
      </w:r>
      <w:r>
        <w:rPr>
          <w:rStyle w:val="VerbatimChar"/>
        </w:rPr>
        <w:t xml:space="preserve">pkg upgrade</w:t>
      </w:r>
      <w:r>
        <w:br/>
      </w:r>
      <w:r>
        <w:rPr>
          <w:rStyle w:val="VerbatimChar"/>
        </w:rPr>
        <w:t xml:space="preserve">pkg search &lt;package&gt;</w:t>
      </w:r>
      <w:r>
        <w:br/>
      </w:r>
      <w:r>
        <w:rPr>
          <w:rStyle w:val="VerbatimChar"/>
        </w:rPr>
        <w:t xml:space="preserve">pkg info &lt;package&gt;</w:t>
      </w:r>
      <w:r>
        <w:br/>
      </w:r>
      <w:r>
        <w:br/>
      </w:r>
      <w:r>
        <w:rPr>
          <w:rStyle w:val="VerbatimChar"/>
        </w:rPr>
        <w:t xml:space="preserve">pkg feature add &lt;feature&gt;</w:t>
      </w:r>
      <w:r>
        <w:br/>
      </w:r>
      <w:r>
        <w:rPr>
          <w:rStyle w:val="VerbatimChar"/>
        </w:rPr>
        <w:t xml:space="preserve">pkg feature remove &lt;feature&gt;</w:t>
      </w:r>
    </w:p>
    <w:bookmarkEnd w:id="103"/>
    <w:bookmarkStart w:id="104" w:name="repository-naming"/>
    <w:p>
      <w:pPr>
        <w:pStyle w:val="Heading2"/>
      </w:pPr>
      <w:r>
        <w:rPr>
          <w:bCs/>
          <w:b/>
        </w:rPr>
        <w:t xml:space="preserve">17.12 Repository Naming</w:t>
      </w:r>
    </w:p>
    <w:p>
      <w:pPr>
        <w:pStyle w:val="FirstParagraph"/>
      </w:pPr>
      <w:r>
        <w:t xml:space="preserve">Packages in the repository may use names that include the project namespace (e.g. sunlight-net, sunlight-dev-tools, sunburst-scheduler-tools). However, installed binaries prefer generic names whenever possible:</w:t>
      </w:r>
    </w:p>
    <w:p>
      <w:pPr>
        <w:numPr>
          <w:ilvl w:val="0"/>
          <w:numId w:val="1038"/>
        </w:numPr>
      </w:pPr>
      <w:r>
        <w:t xml:space="preserve">fetch instead of sunlight-curl</w:t>
      </w:r>
    </w:p>
    <w:p>
      <w:pPr>
        <w:numPr>
          <w:ilvl w:val="0"/>
          <w:numId w:val="1038"/>
        </w:numPr>
      </w:pPr>
      <w:r>
        <w:t xml:space="preserve">top instead of sunlight-top</w:t>
      </w:r>
    </w:p>
    <w:p>
      <w:pPr>
        <w:numPr>
          <w:ilvl w:val="0"/>
          <w:numId w:val="1038"/>
        </w:numPr>
      </w:pPr>
      <w:r>
        <w:t xml:space="preserve">sh instead of sunlight-shell</w:t>
      </w:r>
    </w:p>
    <w:bookmarkEnd w:id="104"/>
    <w:bookmarkStart w:id="105" w:name="command-syntax-principles"/>
    <w:p>
      <w:pPr>
        <w:pStyle w:val="Heading2"/>
      </w:pPr>
      <w:r>
        <w:rPr>
          <w:bCs/>
          <w:b/>
        </w:rPr>
        <w:t xml:space="preserve">17.13 Command Syntax Principles</w:t>
      </w:r>
    </w:p>
    <w:p>
      <w:pPr>
        <w:pStyle w:val="FirstParagraph"/>
      </w:pPr>
      <w:r>
        <w:t xml:space="preserve">All commands follow a predictable structure:</w:t>
      </w:r>
    </w:p>
    <w:p>
      <w:pPr>
        <w:pStyle w:val="SourceCode"/>
      </w:pPr>
      <w:r>
        <w:rPr>
          <w:rStyle w:val="VerbatimChar"/>
        </w:rPr>
        <w:t xml:space="preserve">command action [object] [options]</w:t>
      </w:r>
    </w:p>
    <w:p>
      <w:pPr>
        <w:pStyle w:val="FirstParagraph"/>
      </w:pPr>
      <w:r>
        <w:t xml:space="preserve">Examples:</w:t>
      </w:r>
    </w:p>
    <w:p>
      <w:pPr>
        <w:pStyle w:val="SourceCode"/>
      </w:pPr>
      <w:r>
        <w:rPr>
          <w:rStyle w:val="VerbatimChar"/>
        </w:rPr>
        <w:t xml:space="preserve">sunlightctl restart net_server</w:t>
      </w:r>
      <w:r>
        <w:br/>
      </w:r>
      <w:r>
        <w:rPr>
          <w:rStyle w:val="VerbatimChar"/>
        </w:rPr>
        <w:t xml:space="preserve">pkg install nginx</w:t>
      </w:r>
      <w:r>
        <w:br/>
      </w:r>
      <w:r>
        <w:rPr>
          <w:rStyle w:val="VerbatimChar"/>
        </w:rPr>
        <w:t xml:space="preserve">tzctl set Asia/Tehran</w:t>
      </w:r>
    </w:p>
    <w:p>
      <w:pPr>
        <w:pStyle w:val="FirstParagraph"/>
      </w:pPr>
      <w:r>
        <w:t xml:space="preserve">Commands support structured output where appropriate and remain script-friendly.</w:t>
      </w:r>
    </w:p>
    <w:bookmarkEnd w:id="105"/>
    <w:bookmarkStart w:id="106" w:name="future-cli-tools"/>
    <w:p>
      <w:pPr>
        <w:pStyle w:val="Heading2"/>
      </w:pPr>
      <w:r>
        <w:rPr>
          <w:bCs/>
          <w:b/>
        </w:rPr>
        <w:t xml:space="preserve">17.14 Future CLI Tools</w:t>
      </w:r>
    </w:p>
    <w:p>
      <w:pPr>
        <w:pStyle w:val="FirstParagraph"/>
      </w:pPr>
      <w:r>
        <w:t xml:space="preserve">Additional diagnostic and system tools planned for deeper kernel and service-level access:</w:t>
      </w:r>
    </w:p>
    <w:p>
      <w:pPr>
        <w:numPr>
          <w:ilvl w:val="0"/>
          <w:numId w:val="1039"/>
        </w:numPr>
      </w:pPr>
      <w:r>
        <w:t xml:space="preserve">sun-net</w:t>
      </w:r>
    </w:p>
    <w:p>
      <w:pPr>
        <w:numPr>
          <w:ilvl w:val="0"/>
          <w:numId w:val="1039"/>
        </w:numPr>
      </w:pPr>
      <w:r>
        <w:t xml:space="preserve">sun-ipc</w:t>
      </w:r>
    </w:p>
    <w:p>
      <w:pPr>
        <w:numPr>
          <w:ilvl w:val="0"/>
          <w:numId w:val="1039"/>
        </w:numPr>
      </w:pPr>
      <w:r>
        <w:t xml:space="preserve">sun-cap</w:t>
      </w:r>
    </w:p>
    <w:p>
      <w:pPr>
        <w:numPr>
          <w:ilvl w:val="0"/>
          <w:numId w:val="1039"/>
        </w:numPr>
      </w:pPr>
      <w:r>
        <w:t xml:space="preserve">sun-log</w:t>
      </w:r>
    </w:p>
    <w:p>
      <w:pPr>
        <w:numPr>
          <w:ilvl w:val="0"/>
          <w:numId w:val="1039"/>
        </w:numPr>
      </w:pPr>
      <w:r>
        <w:t xml:space="preserve">sun-trace</w:t>
      </w:r>
    </w:p>
    <w:bookmarkEnd w:id="106"/>
    <w:bookmarkStart w:id="107" w:name="cli-naming-strategy-summary"/>
    <w:p>
      <w:pPr>
        <w:pStyle w:val="Heading2"/>
      </w:pPr>
      <w:r>
        <w:rPr>
          <w:bCs/>
          <w:b/>
        </w:rPr>
        <w:t xml:space="preserve">17.15 CLI Naming Strategy Summary</w:t>
      </w:r>
    </w:p>
    <w:p>
      <w:pPr>
        <w:pStyle w:val="SourceCode"/>
      </w:pPr>
      <w:r>
        <w:rPr>
          <w:rStyle w:val="VerbatimChar"/>
        </w:rPr>
        <w:t xml:space="preserve">famous tool name   → keep it</w:t>
      </w:r>
      <w:r>
        <w:br/>
      </w:r>
      <w:r>
        <w:rPr>
          <w:rStyle w:val="VerbatimChar"/>
        </w:rPr>
        <w:t xml:space="preserve">new concept        → sunlight name</w:t>
      </w:r>
      <w:r>
        <w:br/>
      </w:r>
      <w:r>
        <w:rPr>
          <w:rStyle w:val="VerbatimChar"/>
        </w:rPr>
        <w:t xml:space="preserve">replacement tool    → generic semantic name</w:t>
      </w:r>
      <w:r>
        <w:br/>
      </w:r>
      <w:r>
        <w:br/>
      </w:r>
      <w:r>
        <w:rPr>
          <w:rStyle w:val="VerbatimChar"/>
        </w:rPr>
        <w:t xml:space="preserve">Examples:</w:t>
      </w:r>
      <w:r>
        <w:br/>
      </w:r>
      <w:r>
        <w:rPr>
          <w:rStyle w:val="VerbatimChar"/>
        </w:rPr>
        <w:t xml:space="preserve">top         → keep</w:t>
      </w:r>
      <w:r>
        <w:br/>
      </w:r>
      <w:r>
        <w:rPr>
          <w:rStyle w:val="VerbatimChar"/>
        </w:rPr>
        <w:t xml:space="preserve">sh          → keep</w:t>
      </w:r>
      <w:r>
        <w:br/>
      </w:r>
      <w:r>
        <w:rPr>
          <w:rStyle w:val="VerbatimChar"/>
        </w:rPr>
        <w:t xml:space="preserve">fetch       → semantic replacement for curl/wget</w:t>
      </w:r>
      <w:r>
        <w:br/>
      </w:r>
      <w:r>
        <w:rPr>
          <w:rStyle w:val="VerbatimChar"/>
        </w:rPr>
        <w:t xml:space="preserve">sysfetch    → system info tool</w:t>
      </w:r>
      <w:r>
        <w:br/>
      </w:r>
      <w:r>
        <w:rPr>
          <w:rStyle w:val="VerbatimChar"/>
        </w:rPr>
        <w:t xml:space="preserve">sunlightctl → OS-specific service manager</w:t>
      </w:r>
      <w:r>
        <w:br/>
      </w:r>
      <w:r>
        <w:rPr>
          <w:rStyle w:val="VerbatimChar"/>
        </w:rPr>
        <w:t xml:space="preserve">tzctl       → timezone control</w:t>
      </w:r>
      <w:r>
        <w:br/>
      </w:r>
      <w:r>
        <w:rPr>
          <w:rStyle w:val="VerbatimChar"/>
        </w:rPr>
        <w:t xml:space="preserve">calc / =    → quick math</w:t>
      </w:r>
    </w:p>
    <w:bookmarkEnd w:id="107"/>
    <w:bookmarkStart w:id="108" w:name="planned-cli-design-rules-flags-standard"/>
    <w:p>
      <w:pPr>
        <w:pStyle w:val="Heading2"/>
      </w:pPr>
      <w:r>
        <w:rPr>
          <w:bCs/>
          <w:b/>
        </w:rPr>
        <w:t xml:space="preserve">17.16 Planned: CLI Design Rules (Flags Standard)</w:t>
      </w:r>
    </w:p>
    <w:p>
      <w:pPr>
        <w:pStyle w:val="FirstParagraph"/>
      </w:pPr>
      <w:r>
        <w:t xml:space="preserve">A planned next step is to standardize a common set of flags across all SunlightOS CLI tools. Establishing this early, rather than retrofitting it later, is intended to make every SunlightOS tool AI-friendly and script-friendly by default — a detail most hobby OS projects only address much later in development.</w:t>
      </w:r>
    </w:p>
    <w:p>
      <w:pPr>
        <w:pStyle w:val="SourceCode"/>
      </w:pPr>
      <w:r>
        <w:rPr>
          <w:rStyle w:val="VerbatimChar"/>
        </w:rPr>
        <w:t xml:space="preserve">--json</w:t>
      </w:r>
      <w:r>
        <w:br/>
      </w:r>
      <w:r>
        <w:rPr>
          <w:rStyle w:val="VerbatimChar"/>
        </w:rPr>
        <w:t xml:space="preserve">--watch</w:t>
      </w:r>
      <w:r>
        <w:br/>
      </w:r>
      <w:r>
        <w:rPr>
          <w:rStyle w:val="VerbatimChar"/>
        </w:rPr>
        <w:t xml:space="preserve">--since</w:t>
      </w:r>
      <w:r>
        <w:br/>
      </w:r>
      <w:r>
        <w:rPr>
          <w:rStyle w:val="VerbatimChar"/>
        </w:rPr>
        <w:t xml:space="preserve">--filter</w:t>
      </w:r>
      <w:r>
        <w:br/>
      </w:r>
      <w:r>
        <w:rPr>
          <w:rStyle w:val="VerbatimChar"/>
        </w:rPr>
        <w:t xml:space="preserve">--limit</w:t>
      </w:r>
      <w:r>
        <w:br/>
      </w:r>
      <w:r>
        <w:rPr>
          <w:rStyle w:val="VerbatimChar"/>
        </w:rPr>
        <w:t xml:space="preserve">--no-color</w:t>
      </w:r>
      <w:r>
        <w:br/>
      </w:r>
      <w:r>
        <w:rPr>
          <w:rStyle w:val="VerbatimChar"/>
        </w:rPr>
        <w:t xml:space="preserve">--quiet</w:t>
      </w:r>
      <w:r>
        <w:br/>
      </w:r>
      <w:r>
        <w:rPr>
          <w:rStyle w:val="VerbatimChar"/>
        </w:rPr>
        <w:t xml:space="preserve">--verbose</w:t>
      </w:r>
    </w:p>
    <w:p>
      <w:pPr>
        <w:pStyle w:val="FirstParagraph"/>
      </w:pPr>
      <w:r>
        <w:t xml:space="preserve">These flags are intended to behave identically regardless of which SunlightOS tool they are passed to (sunlightctl, pkg, tzctl, top, sun-log, etc.), so that scripting, automation, and AI-assisted tooling can rely on a single, predictable interface contract.</w:t>
      </w:r>
    </w:p>
    <w:bookmarkEnd w:id="108"/>
    <w:bookmarkEnd w:id="109"/>
    <w:bookmarkStart w:id="114" w:name="references-inspirations"/>
    <w:p>
      <w:pPr>
        <w:pStyle w:val="Heading1"/>
      </w:pPr>
      <w:r>
        <w:rPr>
          <w:bCs/>
          <w:b/>
        </w:rPr>
        <w:t xml:space="preserve">18. References &amp; Inspirations</w:t>
      </w:r>
    </w:p>
    <w:bookmarkStart w:id="110" w:name="microkernel-design"/>
    <w:p>
      <w:pPr>
        <w:pStyle w:val="Heading2"/>
      </w:pPr>
      <w:r>
        <w:rPr>
          <w:bCs/>
          <w:b/>
        </w:rPr>
        <w:t xml:space="preserve">Microkernel Design</w:t>
      </w:r>
    </w:p>
    <w:p>
      <w:pPr>
        <w:numPr>
          <w:ilvl w:val="0"/>
          <w:numId w:val="1040"/>
        </w:numPr>
      </w:pPr>
      <w:r>
        <w:t xml:space="preserve">seL4 — formally verified microkernel, gold standard for IPC and capability design</w:t>
      </w:r>
    </w:p>
    <w:p>
      <w:pPr>
        <w:numPr>
          <w:ilvl w:val="0"/>
          <w:numId w:val="1040"/>
        </w:numPr>
      </w:pPr>
      <w:r>
        <w:t xml:space="preserve">Zircon (Google Fuchsia) — modern async capability-based microkernel, Rust-friendly</w:t>
      </w:r>
    </w:p>
    <w:p>
      <w:pPr>
        <w:numPr>
          <w:ilvl w:val="0"/>
          <w:numId w:val="1040"/>
        </w:numPr>
      </w:pPr>
      <w:r>
        <w:t xml:space="preserve">Minix 3 — classic academic microkernel, fault-isolation model</w:t>
      </w:r>
    </w:p>
    <w:bookmarkEnd w:id="110"/>
    <w:bookmarkStart w:id="111" w:name="rust-os-ecosystem"/>
    <w:p>
      <w:pPr>
        <w:pStyle w:val="Heading2"/>
      </w:pPr>
      <w:r>
        <w:rPr>
          <w:bCs/>
          <w:b/>
        </w:rPr>
        <w:t xml:space="preserve">Rust OS Ecosystem</w:t>
      </w:r>
    </w:p>
    <w:p>
      <w:pPr>
        <w:numPr>
          <w:ilvl w:val="0"/>
          <w:numId w:val="1041"/>
        </w:numPr>
      </w:pPr>
      <w:r>
        <w:t xml:space="preserve">Writing an OS in Rust — Philipp Oppermann’s blog (blog.os.phil-opp.com)</w:t>
      </w:r>
    </w:p>
    <w:p>
      <w:pPr>
        <w:numPr>
          <w:ilvl w:val="0"/>
          <w:numId w:val="1041"/>
        </w:numPr>
      </w:pPr>
      <w:r>
        <w:t xml:space="preserve">x86_64 crate — safe Rust abstractions for x86-64 hardware</w:t>
      </w:r>
    </w:p>
    <w:p>
      <w:pPr>
        <w:numPr>
          <w:ilvl w:val="0"/>
          <w:numId w:val="1041"/>
        </w:numPr>
      </w:pPr>
      <w:r>
        <w:t xml:space="preserve">smoltcp — embedded-grade Rust TCP/IP stack</w:t>
      </w:r>
    </w:p>
    <w:p>
      <w:pPr>
        <w:numPr>
          <w:ilvl w:val="0"/>
          <w:numId w:val="1041"/>
        </w:numPr>
      </w:pPr>
      <w:r>
        <w:t xml:space="preserve">uutils — Rust coreutils replacement (github.com/uutils/coreutils)</w:t>
      </w:r>
    </w:p>
    <w:p>
      <w:pPr>
        <w:numPr>
          <w:ilvl w:val="0"/>
          <w:numId w:val="1041"/>
        </w:numPr>
      </w:pPr>
      <w:r>
        <w:t xml:space="preserve">Smithay — Rust Wayland compositor toolkit</w:t>
      </w:r>
    </w:p>
    <w:bookmarkEnd w:id="111"/>
    <w:bookmarkStart w:id="112" w:name="compatibility-layer"/>
    <w:p>
      <w:pPr>
        <w:pStyle w:val="Heading2"/>
      </w:pPr>
      <w:r>
        <w:rPr>
          <w:bCs/>
          <w:b/>
        </w:rPr>
        <w:t xml:space="preserve">Compatibility Layer</w:t>
      </w:r>
    </w:p>
    <w:p>
      <w:pPr>
        <w:numPr>
          <w:ilvl w:val="0"/>
          <w:numId w:val="1042"/>
        </w:numPr>
      </w:pPr>
      <w:r>
        <w:t xml:space="preserve">Wine — user-space Windows API compatibility layer for Linux, architecture reference</w:t>
      </w:r>
    </w:p>
    <w:p>
      <w:pPr>
        <w:numPr>
          <w:ilvl w:val="0"/>
          <w:numId w:val="1042"/>
        </w:numPr>
      </w:pPr>
      <w:r>
        <w:t xml:space="preserve">WSL1 — Microsoft’s syscall translation approach for Linux on Windows NT</w:t>
      </w:r>
    </w:p>
    <w:bookmarkEnd w:id="112"/>
    <w:bookmarkStart w:id="113" w:name="package-update-systems"/>
    <w:p>
      <w:pPr>
        <w:pStyle w:val="Heading2"/>
      </w:pPr>
      <w:r>
        <w:rPr>
          <w:bCs/>
          <w:b/>
        </w:rPr>
        <w:t xml:space="preserve">Package &amp; Update Systems</w:t>
      </w:r>
    </w:p>
    <w:p>
      <w:pPr>
        <w:numPr>
          <w:ilvl w:val="0"/>
          <w:numId w:val="1043"/>
        </w:numPr>
      </w:pPr>
      <w:r>
        <w:t xml:space="preserve">Arch Build System (ABS) — source-based package build pipeline inspiration</w:t>
      </w:r>
    </w:p>
    <w:p>
      <w:pPr>
        <w:numPr>
          <w:ilvl w:val="0"/>
          <w:numId w:val="1043"/>
        </w:numPr>
      </w:pPr>
      <w:r>
        <w:t xml:space="preserve">ChromeOS A/B updates — seamless atomic update model</w:t>
      </w:r>
    </w:p>
    <w:p>
      <w:pPr>
        <w:numPr>
          <w:ilvl w:val="0"/>
          <w:numId w:val="1043"/>
        </w:numPr>
      </w:pPr>
      <w:r>
        <w:t xml:space="preserve">PubGrub — version SAT solver algorithm (Dart/pub, now available in Rust)</w:t>
      </w:r>
    </w:p>
    <w:p>
      <w:pPr>
        <w:numPr>
          <w:ilvl w:val="0"/>
          <w:numId w:val="1043"/>
        </w:numPr>
      </w:pPr>
      <w:r>
        <w:t xml:space="preserve">Vanilla OS apx / Distrobox — container-based application integration reference</w:t>
      </w:r>
    </w:p>
    <w:p>
      <w:pPr>
        <w:numPr>
          <w:ilvl w:val="0"/>
          <w:numId w:val="1043"/>
        </w:numPr>
      </w:pPr>
      <w:r>
        <w:t xml:space="preserve">Ananicy-cpp — user-space process priority manager for Linux</w:t>
      </w:r>
    </w:p>
    <w:p>
      <w:pPr>
        <w:pStyle w:val="FirstParagraph"/>
      </w:pPr>
      <w:r>
        <w:rPr>
          <w:iCs/>
          <w:i/>
        </w:rPr>
        <w:t xml:space="preserve">SunlightOS — Because reliable systems deserve to be built safely.</w:t>
      </w:r>
    </w:p>
    <w:p>
      <w:pPr>
        <w:pStyle w:val="SourceCode"/>
      </w:pPr>
      <w:r>
        <w:rPr>
          <w:rStyle w:val="VerbatimChar"/>
        </w:rPr>
        <w:t xml:space="preserve">Confidential — Internal Document    Page</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2026-06-16T05:25:21Z</dcterms:created>
  <dcterms:modified xsi:type="dcterms:W3CDTF">2026-06-16T05:25:21Z</dcterms:modified>
</cp:coreProperties>
</file>

<file path=docProps/custom.xml><?xml version="1.0" encoding="utf-8"?>
<Properties xmlns="http://schemas.openxmlformats.org/officeDocument/2006/custom-properties" xmlns:vt="http://schemas.openxmlformats.org/officeDocument/2006/docPropsVTypes"/>
</file>