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color w:val="3D2E2E"/>
          <w:sz w:val="36"/>
          <w:szCs w:val="36"/>
        </w:rPr>
        <w:t xml:space="preserve">Инструкция по редактированию сайдбара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B58E8E"/>
          <w:sz w:val="20"/>
          <w:szCs w:val="20"/>
        </w:rPr>
        <w:t xml:space="preserve">Блог Юли Инаморы · статьи в формате HTML</w:t>
      </w:r>
    </w:p>
    <w:p>
      <w:pPr>
        <w:pBdr>
          <w:bottom w:val="single" w:color="D4B8B8" w:sz="4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3D2E2E"/>
          <w:sz w:val="28"/>
          <w:szCs w:val="28"/>
        </w:rPr>
        <w:t xml:space="preserve">1. Где найти сайдбар в файле</w:t>
      </w:r>
    </w:p>
    <w:p>
      <w:pPr>
        <w:spacing w:after="120" w:before="80"/>
      </w:pPr>
      <w:r>
        <w:rPr>
          <w:rFonts w:ascii="Arial" w:cs="Arial" w:eastAsia="Arial" w:hAnsi="Arial"/>
          <w:color w:val="6B4E4E"/>
          <w:sz w:val="20"/>
          <w:szCs w:val="20"/>
        </w:rPr>
        <w:t xml:space="preserve">Откройте нужный HTML-файл статьи в любом текстовом редакторе (VS Code, Sublime Text, Notepad++). Найдите тег: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3A3A"/>
          <w:sz w:val="18"/>
          <w:szCs w:val="18"/>
        </w:rPr>
        <w:t xml:space="preserve">&lt;aside class="article-sidebar"&gt;</w:t>
      </w:r>
    </w:p>
    <w:p>
      <w:pPr>
        <w:spacing w:after="120" w:before="80"/>
      </w:pPr>
      <w:r>
        <w:rPr>
          <w:rFonts w:ascii="Arial" w:cs="Arial" w:eastAsia="Arial" w:hAnsi="Arial"/>
          <w:color w:val="6B4E4E"/>
          <w:sz w:val="20"/>
          <w:szCs w:val="20"/>
        </w:rPr>
        <w:t xml:space="preserve">Он находится сразу после закрывающего тега &lt;/main&gt;. Весь сайдбар — три карточки подряд — лежит внутри этого блока.</w:t>
      </w:r>
    </w:p>
    <w:p>
      <w:pPr>
        <w:spacing w:after="120" w:before="80"/>
      </w:pPr>
      <w:r>
        <w:rPr>
          <w:rFonts w:ascii="Arial" w:cs="Arial" w:eastAsia="Arial" w:hAnsi="Arial"/>
          <w:color w:val="6B4E4E"/>
          <w:sz w:val="20"/>
          <w:szCs w:val="20"/>
        </w:rPr>
        <w:t xml:space="preserve">Структура выглядит так: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3A3A"/>
          <w:sz w:val="18"/>
          <w:szCs w:val="18"/>
        </w:rPr>
        <w:t xml:space="preserve">&lt;/main&gt;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3A3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3A3A"/>
          <w:sz w:val="18"/>
          <w:szCs w:val="18"/>
        </w:rPr>
        <w:t xml:space="preserve">&lt;aside class="article-sidebar"&gt;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3A3A"/>
          <w:sz w:val="18"/>
          <w:szCs w:val="18"/>
        </w:rPr>
        <w:t xml:space="preserve">  &lt;div class="sidebar-card"&gt; ... &lt;/div&gt;   ← карточка 1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3A3A"/>
          <w:sz w:val="18"/>
          <w:szCs w:val="18"/>
        </w:rPr>
        <w:t xml:space="preserve">  &lt;div class="sidebar-card" ...&gt; ... &lt;/div&gt;   ← карточка 2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3A3A"/>
          <w:sz w:val="18"/>
          <w:szCs w:val="18"/>
        </w:rPr>
        <w:t xml:space="preserve">  &lt;div class="sidebar-card" ...&gt; ... &lt;/div&gt;   ← карточка 3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3A3A"/>
          <w:sz w:val="18"/>
          <w:szCs w:val="18"/>
        </w:rPr>
        <w:t xml:space="preserve">&lt;/aside&gt;</w:t>
      </w:r>
    </w:p>
    <w:p>
      <w:pPr>
        <w:pBdr>
          <w:bottom w:val="single" w:color="D4B8B8" w:sz="4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3D2E2E"/>
          <w:sz w:val="28"/>
          <w:szCs w:val="28"/>
        </w:rPr>
        <w:t xml:space="preserve">2. Что менять внутри карточки</w:t>
      </w:r>
    </w:p>
    <w:p>
      <w:pPr>
        <w:spacing w:after="120" w:before="80"/>
      </w:pPr>
      <w:r>
        <w:rPr>
          <w:rFonts w:ascii="Arial" w:cs="Arial" w:eastAsia="Arial" w:hAnsi="Arial"/>
          <w:color w:val="6B4E4E"/>
          <w:sz w:val="20"/>
          <w:szCs w:val="20"/>
        </w:rPr>
        <w:t xml:space="preserve">Каждая карточка состоит из четырёх элементов. Ниже — где именно каждый из них находится в коде: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3D2E2E"/>
          <w:sz w:val="20"/>
          <w:szCs w:val="20"/>
        </w:rPr>
        <w:t xml:space="preserve">Подпись сверху (рубрика / тип продукта)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3A3A"/>
          <w:sz w:val="18"/>
          <w:szCs w:val="18"/>
        </w:rPr>
        <w:t xml:space="preserve">&lt;p style="font-size:.65rem;color:#B58E8E ..."&gt;Бесплатно · PDF для печати&lt;/p&gt;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3D2E2E"/>
          <w:sz w:val="20"/>
          <w:szCs w:val="20"/>
        </w:rPr>
        <w:t xml:space="preserve">Заголовок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3A3A"/>
          <w:sz w:val="18"/>
          <w:szCs w:val="18"/>
        </w:rPr>
        <w:t xml:space="preserve">&lt;h4&gt;Планер энергетического баланса&lt;/h4&gt;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3D2E2E"/>
          <w:sz w:val="20"/>
          <w:szCs w:val="20"/>
        </w:rPr>
        <w:t xml:space="preserve">Описание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3A3A"/>
          <w:sz w:val="18"/>
          <w:szCs w:val="18"/>
        </w:rPr>
        <w:t xml:space="preserve">&lt;p&gt;Распечатайте и заполняйте от руки. 28 дней.&lt;/p&gt;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3D2E2E"/>
          <w:sz w:val="20"/>
          <w:szCs w:val="20"/>
        </w:rPr>
        <w:t xml:space="preserve">Цена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3A3A"/>
          <w:sz w:val="18"/>
          <w:szCs w:val="18"/>
        </w:rPr>
        <w:t xml:space="preserve">&lt;div class="sidebar-price" style="color:#B58E8E"&gt;Бесплатно&lt;/div&gt;</w:t>
      </w:r>
    </w:p>
    <w:p>
      <w:pPr>
        <w:spacing w:after="0" w:before="160"/>
      </w:pPr>
      <w:r>
        <w:rPr>
          <w:rFonts w:ascii="Arial" w:cs="Arial" w:eastAsia="Arial" w:hAnsi="Arial"/>
          <w:b/>
          <w:bCs/>
          <w:color w:val="3D2E2E"/>
          <w:sz w:val="20"/>
          <w:szCs w:val="20"/>
        </w:rPr>
        <w:t xml:space="preserve">Кнопка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3A3A"/>
          <w:sz w:val="18"/>
          <w:szCs w:val="18"/>
        </w:rPr>
        <w:t xml:space="preserve">&lt;a href="../products/free/planer.html" style="..."&gt;Скачать PDF ↓&lt;/a&gt;</w:t>
      </w:r>
    </w:p>
    <w:p>
      <w:pPr>
        <w:spacing w:after="120" w:before="80"/>
      </w:pPr>
      <w:r>
        <w:rPr>
          <w:rFonts w:ascii="Arial" w:cs="Arial" w:eastAsia="Arial" w:hAnsi="Arial"/>
          <w:color w:val="6B4E4E"/>
          <w:sz w:val="20"/>
          <w:szCs w:val="20"/>
        </w:rPr>
        <w:t xml:space="preserve">В кнопке меняйте: href (куда ведёт), текст внутри тега, и при необходимости стили.</w:t>
      </w:r>
    </w:p>
    <w:p>
      <w:pPr>
        <w:pBdr>
          <w:bottom w:val="single" w:color="D4B8B8" w:sz="4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3D2E2E"/>
          <w:sz w:val="28"/>
          <w:szCs w:val="28"/>
        </w:rPr>
        <w:t xml:space="preserve">3. Цвета карточек</w:t>
      </w:r>
    </w:p>
    <w:p>
      <w:pPr>
        <w:spacing w:after="120" w:before="80"/>
      </w:pPr>
      <w:r>
        <w:rPr>
          <w:rFonts w:ascii="Arial" w:cs="Arial" w:eastAsia="Arial" w:hAnsi="Arial"/>
          <w:color w:val="6B4E4E"/>
          <w:sz w:val="20"/>
          <w:szCs w:val="20"/>
        </w:rPr>
        <w:t xml:space="preserve">Фон и рамка каждой карточки задаются в атрибуте style на открывающем теге &lt;div class="sidebar-card"&gt;: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D2E2E"/>
          <w:sz w:val="20"/>
          <w:szCs w:val="20"/>
        </w:rPr>
        <w:t xml:space="preserve">Карточка 1 — белая (по умолчанию):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3A3A"/>
          <w:sz w:val="18"/>
          <w:szCs w:val="18"/>
        </w:rPr>
        <w:t xml:space="preserve">&lt;div class="sidebar-card"&gt;</w:t>
      </w:r>
    </w:p>
    <w:p>
      <w:pPr>
        <w:spacing w:after="120" w:before="120"/>
        <w:ind w:left="360"/>
      </w:pPr>
      <w:r>
        <w:rPr>
          <w:rFonts w:ascii="Arial" w:cs="Arial" w:eastAsia="Arial" w:hAnsi="Arial"/>
          <w:i/>
          <w:iCs/>
          <w:color w:val="6B4E4E"/>
          <w:sz w:val="19"/>
          <w:szCs w:val="19"/>
        </w:rPr>
        <w:t xml:space="preserve">Фон и рамка берутся из CSS-класса. Менять не нужно.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D2E2E"/>
          <w:sz w:val="20"/>
          <w:szCs w:val="20"/>
        </w:rPr>
        <w:t xml:space="preserve">Карточка 2 — светло-розовый фон, акцентная рамка: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3A3A"/>
          <w:sz w:val="18"/>
          <w:szCs w:val="18"/>
        </w:rPr>
        <w:t xml:space="preserve">&lt;div class="sidebar-card" style="background:var(--light);border-color:var(--accent)"&gt;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3D2E2E"/>
          <w:sz w:val="20"/>
          <w:szCs w:val="20"/>
        </w:rPr>
        <w:t xml:space="preserve">Карточка 3 — тёмный фон: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8B3A3A"/>
          <w:sz w:val="18"/>
          <w:szCs w:val="18"/>
        </w:rPr>
        <w:t xml:space="preserve">&lt;div class="sidebar-card" style="background:#3D2E2E;border:1px solid #3D2E2E"&gt;</w:t>
      </w:r>
    </w:p>
    <w:p>
      <w:pPr>
        <w:spacing w:after="120" w:before="120"/>
        <w:ind w:left="360"/>
      </w:pPr>
      <w:r>
        <w:rPr>
          <w:rFonts w:ascii="Arial" w:cs="Arial" w:eastAsia="Arial" w:hAnsi="Arial"/>
          <w:i/>
          <w:iCs/>
          <w:color w:val="6B4E4E"/>
          <w:sz w:val="19"/>
          <w:szCs w:val="19"/>
        </w:rPr>
        <w:t xml:space="preserve">Цвет текста внутри третьей карточки нужно делать светлым — #FBF7F7, #D4B8B8 или #EDD8D8.</w:t>
      </w:r>
    </w:p>
    <w:p>
      <w:pPr>
        <w:pBdr>
          <w:bottom w:val="single" w:color="D4B8B8" w:sz="4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3D2E2E"/>
          <w:sz w:val="28"/>
          <w:szCs w:val="28"/>
        </w:rPr>
        <w:t xml:space="preserve">4. Цветовая палитра сайта</w:t>
      </w:r>
    </w:p>
    <w:p>
      <w:pPr>
        <w:spacing w:after="120" w:before="80"/>
      </w:pPr>
      <w:r>
        <w:rPr>
          <w:rFonts w:ascii="Arial" w:cs="Arial" w:eastAsia="Arial" w:hAnsi="Arial"/>
          <w:color w:val="6B4E4E"/>
          <w:sz w:val="20"/>
          <w:szCs w:val="20"/>
        </w:rPr>
        <w:t xml:space="preserve">Переменные и их значения — можно использовать везде в style="...":</w:t>
      </w:r>
    </w:p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6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shd w:fill="EDD8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2E2E"/>
                <w:sz w:val="18"/>
                <w:szCs w:val="18"/>
              </w:rPr>
              <w:t xml:space="preserve">Цвет</w:t>
            </w:r>
          </w:p>
        </w:tc>
        <w:tc>
          <w:tcPr>
            <w:tcW w:type="dxa" w:w="280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shd w:fill="EDD8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2E2E"/>
                <w:sz w:val="18"/>
                <w:szCs w:val="18"/>
              </w:rPr>
              <w:t xml:space="preserve">Переменная</w:t>
            </w:r>
          </w:p>
        </w:tc>
        <w:tc>
          <w:tcPr>
            <w:tcW w:type="dxa" w:w="160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shd w:fill="EDD8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2E2E"/>
                <w:sz w:val="18"/>
                <w:szCs w:val="18"/>
              </w:rPr>
              <w:t xml:space="preserve">HEX</w:t>
            </w:r>
          </w:p>
        </w:tc>
        <w:tc>
          <w:tcPr>
            <w:tcW w:type="dxa" w:w="276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shd w:fill="EDD8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2E2E"/>
                <w:sz w:val="18"/>
                <w:szCs w:val="18"/>
              </w:rPr>
              <w:t xml:space="preserve">Применение</w:t>
            </w:r>
          </w:p>
        </w:tc>
      </w:tr>
      <w:tr>
        <w:tc>
          <w:tcPr>
            <w:tcW w:type="dxa" w:w="220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shd w:fill="3D2E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0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3A3A"/>
                <w:sz w:val="18"/>
                <w:szCs w:val="18"/>
              </w:rPr>
              <w:t xml:space="preserve">var(--dark)</w:t>
            </w:r>
          </w:p>
        </w:tc>
        <w:tc>
          <w:tcPr>
            <w:tcW w:type="dxa" w:w="160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4E4E"/>
                <w:sz w:val="18"/>
                <w:szCs w:val="18"/>
              </w:rPr>
              <w:t xml:space="preserve">#3D2E2E</w:t>
            </w:r>
          </w:p>
        </w:tc>
        <w:tc>
          <w:tcPr>
            <w:tcW w:type="dxa" w:w="276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4E4E"/>
                <w:sz w:val="18"/>
                <w:szCs w:val="18"/>
              </w:rPr>
              <w:t xml:space="preserve">Тёмно-коричневый · фон карточки 3, заголовки</w:t>
            </w:r>
          </w:p>
        </w:tc>
      </w:tr>
      <w:tr>
        <w:tc>
          <w:tcPr>
            <w:tcW w:type="dxa" w:w="220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shd w:fill="6B4E4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0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3A3A"/>
                <w:sz w:val="18"/>
                <w:szCs w:val="18"/>
              </w:rPr>
              <w:t xml:space="preserve">var(--dark-mid)</w:t>
            </w:r>
          </w:p>
        </w:tc>
        <w:tc>
          <w:tcPr>
            <w:tcW w:type="dxa" w:w="160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4E4E"/>
                <w:sz w:val="18"/>
                <w:szCs w:val="18"/>
              </w:rPr>
              <w:t xml:space="preserve">#6B4E4E</w:t>
            </w:r>
          </w:p>
        </w:tc>
        <w:tc>
          <w:tcPr>
            <w:tcW w:type="dxa" w:w="276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4E4E"/>
                <w:sz w:val="18"/>
                <w:szCs w:val="18"/>
              </w:rPr>
              <w:t xml:space="preserve">Средний · основной цвет текста</w:t>
            </w:r>
          </w:p>
        </w:tc>
      </w:tr>
      <w:tr>
        <w:tc>
          <w:tcPr>
            <w:tcW w:type="dxa" w:w="220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shd w:fill="B58E8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0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3A3A"/>
                <w:sz w:val="18"/>
                <w:szCs w:val="18"/>
              </w:rPr>
              <w:t xml:space="preserve">var(--accent)</w:t>
            </w:r>
          </w:p>
        </w:tc>
        <w:tc>
          <w:tcPr>
            <w:tcW w:type="dxa" w:w="160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4E4E"/>
                <w:sz w:val="18"/>
                <w:szCs w:val="18"/>
              </w:rPr>
              <w:t xml:space="preserve">#B58E8E</w:t>
            </w:r>
          </w:p>
        </w:tc>
        <w:tc>
          <w:tcPr>
            <w:tcW w:type="dxa" w:w="276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4E4E"/>
                <w:sz w:val="18"/>
                <w:szCs w:val="18"/>
              </w:rPr>
              <w:t xml:space="preserve">Розово-бежевый · рамки, кнопки, ссылки</w:t>
            </w:r>
          </w:p>
        </w:tc>
      </w:tr>
      <w:tr>
        <w:tc>
          <w:tcPr>
            <w:tcW w:type="dxa" w:w="220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shd w:fill="D4B8B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0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3A3A"/>
                <w:sz w:val="18"/>
                <w:szCs w:val="18"/>
              </w:rPr>
              <w:t xml:space="preserve">var(--accent-lt)</w:t>
            </w:r>
          </w:p>
        </w:tc>
        <w:tc>
          <w:tcPr>
            <w:tcW w:type="dxa" w:w="160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4E4E"/>
                <w:sz w:val="18"/>
                <w:szCs w:val="18"/>
              </w:rPr>
              <w:t xml:space="preserve">#D4B8B8</w:t>
            </w:r>
          </w:p>
        </w:tc>
        <w:tc>
          <w:tcPr>
            <w:tcW w:type="dxa" w:w="276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4E4E"/>
                <w:sz w:val="18"/>
                <w:szCs w:val="18"/>
              </w:rPr>
              <w:t xml:space="preserve">Светлее accent · кнопка карточки 1</w:t>
            </w:r>
          </w:p>
        </w:tc>
      </w:tr>
      <w:tr>
        <w:tc>
          <w:tcPr>
            <w:tcW w:type="dxa" w:w="220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shd w:fill="EDD8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0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3A3A"/>
                <w:sz w:val="18"/>
                <w:szCs w:val="18"/>
              </w:rPr>
              <w:t xml:space="preserve">var(--mid)</w:t>
            </w:r>
          </w:p>
        </w:tc>
        <w:tc>
          <w:tcPr>
            <w:tcW w:type="dxa" w:w="160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4E4E"/>
                <w:sz w:val="18"/>
                <w:szCs w:val="18"/>
              </w:rPr>
              <w:t xml:space="preserve">#EDD8D8</w:t>
            </w:r>
          </w:p>
        </w:tc>
        <w:tc>
          <w:tcPr>
            <w:tcW w:type="dxa" w:w="276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4E4E"/>
                <w:sz w:val="18"/>
                <w:szCs w:val="18"/>
              </w:rPr>
              <w:t xml:space="preserve">Розовый · фоны блоков callout</w:t>
            </w:r>
          </w:p>
        </w:tc>
      </w:tr>
      <w:tr>
        <w:tc>
          <w:tcPr>
            <w:tcW w:type="dxa" w:w="220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shd w:fill="F5EC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0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3A3A"/>
                <w:sz w:val="18"/>
                <w:szCs w:val="18"/>
              </w:rPr>
              <w:t xml:space="preserve">var(--light)</w:t>
            </w:r>
          </w:p>
        </w:tc>
        <w:tc>
          <w:tcPr>
            <w:tcW w:type="dxa" w:w="160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4E4E"/>
                <w:sz w:val="18"/>
                <w:szCs w:val="18"/>
              </w:rPr>
              <w:t xml:space="preserve">#F5ECEC</w:t>
            </w:r>
          </w:p>
        </w:tc>
        <w:tc>
          <w:tcPr>
            <w:tcW w:type="dxa" w:w="276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4E4E"/>
                <w:sz w:val="18"/>
                <w:szCs w:val="18"/>
              </w:rPr>
              <w:t xml:space="preserve">Светло-розовый · фон карточки 2</w:t>
            </w:r>
          </w:p>
        </w:tc>
      </w:tr>
      <w:tr>
        <w:tc>
          <w:tcPr>
            <w:tcW w:type="dxa" w:w="220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shd w:fill="FBF7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0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3A3A"/>
                <w:sz w:val="18"/>
                <w:szCs w:val="18"/>
              </w:rPr>
              <w:t xml:space="preserve">var(--lighter)</w:t>
            </w:r>
          </w:p>
        </w:tc>
        <w:tc>
          <w:tcPr>
            <w:tcW w:type="dxa" w:w="160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6B4E4E"/>
                <w:sz w:val="18"/>
                <w:szCs w:val="18"/>
              </w:rPr>
              <w:t xml:space="preserve">#FBF7F7</w:t>
            </w:r>
          </w:p>
        </w:tc>
        <w:tc>
          <w:tcPr>
            <w:tcW w:type="dxa" w:w="276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4E4E"/>
                <w:sz w:val="18"/>
                <w:szCs w:val="18"/>
              </w:rPr>
              <w:t xml:space="preserve">Почти белый · фон страницы</w:t>
            </w:r>
          </w:p>
        </w:tc>
      </w:tr>
    </w:tbl>
    <w:p>
      <w:pPr>
        <w:pBdr>
          <w:bottom w:val="single" w:color="D4B8B8" w:sz="4"/>
        </w:pBdr>
        <w:spacing w:after="240" w:before="24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3D2E2E"/>
          <w:sz w:val="28"/>
          <w:szCs w:val="28"/>
        </w:rPr>
        <w:t xml:space="preserve">5. Цвет текста внутри карточек</w:t>
      </w:r>
    </w:p>
    <w:p>
      <w:pPr>
        <w:spacing w:after="120" w:before="80"/>
      </w:pPr>
      <w:r>
        <w:rPr>
          <w:rFonts w:ascii="Arial" w:cs="Arial" w:eastAsia="Arial" w:hAnsi="Arial"/>
          <w:color w:val="6B4E4E"/>
          <w:sz w:val="20"/>
          <w:szCs w:val="20"/>
        </w:rPr>
        <w:t xml:space="preserve">Цвет каждого текстового элемента задаётся прямо в его style="color:...". Рекомендации: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shd w:fill="EDD8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2E2E"/>
                <w:sz w:val="18"/>
                <w:szCs w:val="18"/>
              </w:rPr>
              <w:t xml:space="preserve">Элемент</w:t>
            </w:r>
          </w:p>
        </w:tc>
        <w:tc>
          <w:tcPr>
            <w:tcW w:type="dxa" w:w="308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shd w:fill="EDD8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2E2E"/>
                <w:sz w:val="18"/>
                <w:szCs w:val="18"/>
              </w:rPr>
              <w:t xml:space="preserve">Карточки 1–2 (светлый фон)</w:t>
            </w:r>
          </w:p>
        </w:tc>
        <w:tc>
          <w:tcPr>
            <w:tcW w:type="dxa" w:w="308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shd w:fill="EDD8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D2E2E"/>
                <w:sz w:val="18"/>
                <w:szCs w:val="18"/>
              </w:rPr>
              <w:t xml:space="preserve">Карточка 3 (тёмный фон)</w:t>
            </w:r>
          </w:p>
        </w:tc>
      </w:tr>
      <w:tr>
        <w:tc>
          <w:tcPr>
            <w:tcW w:type="dxa" w:w="320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4E4E"/>
                <w:sz w:val="18"/>
                <w:szCs w:val="18"/>
              </w:rPr>
              <w:t xml:space="preserve">Подпись сверху</w:t>
            </w:r>
          </w:p>
        </w:tc>
        <w:tc>
          <w:tcPr>
            <w:tcW w:type="dxa" w:w="308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3A3A"/>
                <w:sz w:val="18"/>
                <w:szCs w:val="18"/>
              </w:rPr>
              <w:t xml:space="preserve">#B58E8E</w:t>
            </w:r>
          </w:p>
        </w:tc>
        <w:tc>
          <w:tcPr>
            <w:tcW w:type="dxa" w:w="308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3A3A"/>
                <w:sz w:val="18"/>
                <w:szCs w:val="18"/>
              </w:rPr>
              <w:t xml:space="preserve">#D4B8B8</w:t>
            </w:r>
          </w:p>
        </w:tc>
      </w:tr>
      <w:tr>
        <w:tc>
          <w:tcPr>
            <w:tcW w:type="dxa" w:w="320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4E4E"/>
                <w:sz w:val="18"/>
                <w:szCs w:val="18"/>
              </w:rPr>
              <w:t xml:space="preserve">Заголовок &lt;h4&gt;</w:t>
            </w:r>
          </w:p>
        </w:tc>
        <w:tc>
          <w:tcPr>
            <w:tcW w:type="dxa" w:w="308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3A3A"/>
                <w:sz w:val="18"/>
                <w:szCs w:val="18"/>
              </w:rPr>
              <w:t xml:space="preserve">#3D2E2E (по умолчанию)</w:t>
            </w:r>
          </w:p>
        </w:tc>
        <w:tc>
          <w:tcPr>
            <w:tcW w:type="dxa" w:w="308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3A3A"/>
                <w:sz w:val="18"/>
                <w:szCs w:val="18"/>
              </w:rPr>
              <w:t xml:space="preserve">#FBF7F7</w:t>
            </w:r>
          </w:p>
        </w:tc>
      </w:tr>
      <w:tr>
        <w:tc>
          <w:tcPr>
            <w:tcW w:type="dxa" w:w="320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4E4E"/>
                <w:sz w:val="18"/>
                <w:szCs w:val="18"/>
              </w:rPr>
              <w:t xml:space="preserve">Описание &lt;p&gt;</w:t>
            </w:r>
          </w:p>
        </w:tc>
        <w:tc>
          <w:tcPr>
            <w:tcW w:type="dxa" w:w="308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3A3A"/>
                <w:sz w:val="18"/>
                <w:szCs w:val="18"/>
              </w:rPr>
              <w:t xml:space="preserve">#6B4E4E (по умолчанию)</w:t>
            </w:r>
          </w:p>
        </w:tc>
        <w:tc>
          <w:tcPr>
            <w:tcW w:type="dxa" w:w="308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3A3A"/>
                <w:sz w:val="18"/>
                <w:szCs w:val="18"/>
              </w:rPr>
              <w:t xml:space="preserve">#D4B8B8</w:t>
            </w:r>
          </w:p>
        </w:tc>
      </w:tr>
      <w:tr>
        <w:tc>
          <w:tcPr>
            <w:tcW w:type="dxa" w:w="320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4E4E"/>
                <w:sz w:val="18"/>
                <w:szCs w:val="18"/>
              </w:rPr>
              <w:t xml:space="preserve">Цена .sidebar-price</w:t>
            </w:r>
          </w:p>
        </w:tc>
        <w:tc>
          <w:tcPr>
            <w:tcW w:type="dxa" w:w="308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3A3A"/>
                <w:sz w:val="18"/>
                <w:szCs w:val="18"/>
              </w:rPr>
              <w:t xml:space="preserve">#B58E8E или #3D2E2E</w:t>
            </w:r>
          </w:p>
        </w:tc>
        <w:tc>
          <w:tcPr>
            <w:tcW w:type="dxa" w:w="308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3A3A"/>
                <w:sz w:val="18"/>
                <w:szCs w:val="18"/>
              </w:rPr>
              <w:t xml:space="preserve">#EDD8D8</w:t>
            </w:r>
          </w:p>
        </w:tc>
      </w:tr>
      <w:tr>
        <w:tc>
          <w:tcPr>
            <w:tcW w:type="dxa" w:w="320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6B4E4E"/>
                <w:sz w:val="18"/>
                <w:szCs w:val="18"/>
              </w:rPr>
              <w:t xml:space="preserve">Кнопка &lt;a&gt;</w:t>
            </w:r>
          </w:p>
        </w:tc>
        <w:tc>
          <w:tcPr>
            <w:tcW w:type="dxa" w:w="308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3A3A"/>
                <w:sz w:val="18"/>
                <w:szCs w:val="18"/>
              </w:rPr>
              <w:t xml:space="preserve">var(--accent) / #D4B8B8</w:t>
            </w:r>
          </w:p>
        </w:tc>
        <w:tc>
          <w:tcPr>
            <w:tcW w:type="dxa" w:w="3080"/>
            <w:tcBorders>
              <w:top w:val="single" w:color="E0CECE" w:sz="1"/>
              <w:left w:val="single" w:color="E0CECE" w:sz="1"/>
              <w:bottom w:val="single" w:color="E0CECE" w:sz="1"/>
              <w:right w:val="single" w:color="E0CECE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8B3A3A"/>
                <w:sz w:val="18"/>
                <w:szCs w:val="18"/>
              </w:rPr>
              <w:t xml:space="preserve">#D4B8B8 пунктир</w:t>
            </w:r>
          </w:p>
        </w:tc>
      </w:tr>
    </w:tbl>
    <w:p>
      <w:pPr>
        <w:spacing w:after="0" w:before="600"/>
      </w:pPr>
      <w:r>
        <w:rPr>
          <w:rFonts w:ascii="Arial" w:cs="Arial" w:eastAsia="Arial" w:hAnsi="Arial"/>
          <w:i/>
          <w:iCs/>
          <w:color w:val="D4B8B8"/>
          <w:sz w:val="16"/>
          <w:szCs w:val="16"/>
        </w:rPr>
        <w:t xml:space="preserve">© Юля Инамора · inamora.ru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3D2E2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3D2E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2026-06-11T04:07:23.785Z</dcterms:created>
  <dcterms:modified xsi:type="dcterms:W3CDTF">2026-06-11T04:07:23.785Z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