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PLATAFORMA EJECUTIVA SMA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TOLENTINO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