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 ACTION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 ACTION SRL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