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A20 TALENT MANAGEMENT SL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A20 TALENT MANAGEMENT SL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