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ROGAS INTERNACIONAL SA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Rafael Paez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