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Cinco Radio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Jaime Cañedo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