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RARB9403305N2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BRENDA JOCELYN RANGEL ROSAS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07 de marzo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