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CARLOS GUTIÉRREZ GAYTÁN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Carlos Gutiérrez Gaytán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28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