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MATTONI COMUNICACAO E AGENCIAMENTO LTDA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Juliana Mattoni Dern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02 de abril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