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TOP TALENT INFLUENCER MANAGEMENT SAC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Roberto 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