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Projetar Gestão Artística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Mario Juliano Menegon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13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