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Eric Alonso Canseco Escalona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Eric Alonso Canseco Escalona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24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