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EDUARDO OSTLER CAÑEDO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Eduardo Ostler Cañedo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