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EVENTOS Y PRODUCCIONES FLORES LORDA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Alejandra Lorda Solorzano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