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DOXEN MANAGEMENT SRL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Matias Rapallini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