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EVOLUTION MANAGEMENT AGENCY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María Belmont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