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Mauricio Cedeño León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Mauricio Cedeño León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