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Greymoon Publicidad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Jesús Hernández García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