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BUDA ENTERTAINMENT SAS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Monica Zenid Lopera Muñoz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