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Susana Alejandra Hernandez Villavicencio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NA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27 de abril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