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CASTRO VIDEO PRODUCOES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CASTRO VIDEO PRODUCOES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24 de fevereiro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