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TAMBOR BUSINESS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Vitor Souza Bastos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03 de setembro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