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EDITORIAL FACTOR AUTOMOTOR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ANTONIO TOLEDO RIVERA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