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RB MIDIAS SOCIAIS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Roberta Bonkoski Buffara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31 de março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