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F6C3" w14:textId="77777777" w:rsidR="00667631" w:rsidRDefault="00667631" w:rsidP="00F8352D">
      <w:pPr>
        <w:pStyle w:val="Default"/>
      </w:pPr>
    </w:p>
    <w:p w14:paraId="2CAEDD6B" w14:textId="68A1E2BA" w:rsidR="00667631" w:rsidRPr="00667631" w:rsidRDefault="00667631" w:rsidP="00667631">
      <w:pPr>
        <w:pStyle w:val="Default"/>
        <w:jc w:val="center"/>
      </w:pPr>
      <w:r>
        <w:rPr>
          <w:noProof/>
        </w:rPr>
        <w:drawing>
          <wp:inline distT="0" distB="0" distL="0" distR="0" wp14:anchorId="4C77CE44" wp14:editId="6DD7E4E9">
            <wp:extent cx="2114550" cy="2114550"/>
            <wp:effectExtent l="0" t="0" r="0" b="0"/>
            <wp:docPr id="1312629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DDBB" w14:textId="77777777" w:rsidR="00667631" w:rsidRDefault="00667631" w:rsidP="00667631">
      <w:pPr>
        <w:pStyle w:val="Default"/>
        <w:rPr>
          <w:sz w:val="23"/>
          <w:szCs w:val="23"/>
        </w:rPr>
      </w:pPr>
    </w:p>
    <w:p w14:paraId="079077B4" w14:textId="77777777" w:rsidR="00667631" w:rsidRDefault="00667631" w:rsidP="00F8352D">
      <w:pPr>
        <w:pStyle w:val="Default"/>
        <w:jc w:val="center"/>
        <w:rPr>
          <w:sz w:val="23"/>
          <w:szCs w:val="23"/>
        </w:rPr>
      </w:pPr>
    </w:p>
    <w:p w14:paraId="3D77BC7A" w14:textId="5F4224F3" w:rsidR="00F8352D" w:rsidRPr="003C6D19" w:rsidRDefault="00F8352D" w:rsidP="00667631">
      <w:pPr>
        <w:pStyle w:val="Default"/>
        <w:jc w:val="center"/>
      </w:pPr>
      <w:proofErr w:type="spellStart"/>
      <w:r w:rsidRPr="003C6D19">
        <w:t>Institut</w:t>
      </w:r>
      <w:proofErr w:type="spellEnd"/>
      <w:r w:rsidRPr="003C6D19">
        <w:t xml:space="preserve"> za </w:t>
      </w:r>
      <w:proofErr w:type="spellStart"/>
      <w:r w:rsidRPr="003C6D19">
        <w:t>matematiku</w:t>
      </w:r>
      <w:proofErr w:type="spellEnd"/>
      <w:r w:rsidRPr="003C6D19">
        <w:t xml:space="preserve"> </w:t>
      </w:r>
      <w:proofErr w:type="spellStart"/>
      <w:r w:rsidRPr="003C6D19">
        <w:t>i</w:t>
      </w:r>
      <w:proofErr w:type="spellEnd"/>
      <w:r w:rsidRPr="003C6D19">
        <w:t xml:space="preserve"> </w:t>
      </w:r>
      <w:proofErr w:type="spellStart"/>
      <w:r w:rsidRPr="003C6D19">
        <w:t>informatiku</w:t>
      </w:r>
      <w:proofErr w:type="spellEnd"/>
    </w:p>
    <w:p w14:paraId="56081C43" w14:textId="77777777" w:rsidR="00F8352D" w:rsidRPr="003C6D19" w:rsidRDefault="00F8352D" w:rsidP="00F8352D">
      <w:pPr>
        <w:pStyle w:val="Default"/>
        <w:jc w:val="center"/>
      </w:pPr>
    </w:p>
    <w:p w14:paraId="35866AA3" w14:textId="637F3E4A" w:rsidR="00F8352D" w:rsidRPr="003C6D19" w:rsidRDefault="00F8352D" w:rsidP="00F8352D">
      <w:pPr>
        <w:pStyle w:val="Default"/>
        <w:jc w:val="center"/>
      </w:pPr>
      <w:proofErr w:type="spellStart"/>
      <w:r w:rsidRPr="003C6D19">
        <w:t>Prirodno-matematički</w:t>
      </w:r>
      <w:proofErr w:type="spellEnd"/>
      <w:r w:rsidRPr="003C6D19">
        <w:t xml:space="preserve"> </w:t>
      </w:r>
      <w:proofErr w:type="spellStart"/>
      <w:r w:rsidRPr="003C6D19">
        <w:t>fakultet</w:t>
      </w:r>
      <w:proofErr w:type="spellEnd"/>
    </w:p>
    <w:p w14:paraId="44DC2B2B" w14:textId="77777777" w:rsidR="00F8352D" w:rsidRPr="003C6D19" w:rsidRDefault="00F8352D" w:rsidP="00F8352D">
      <w:pPr>
        <w:pStyle w:val="Default"/>
        <w:jc w:val="center"/>
      </w:pPr>
    </w:p>
    <w:p w14:paraId="74DBC3A9" w14:textId="00B5D2A6" w:rsidR="00F8352D" w:rsidRPr="003C6D19" w:rsidRDefault="00F8352D" w:rsidP="00F8352D">
      <w:pPr>
        <w:pStyle w:val="Default"/>
        <w:jc w:val="center"/>
      </w:pPr>
      <w:r w:rsidRPr="003C6D19">
        <w:t>Kragujevac</w:t>
      </w:r>
    </w:p>
    <w:p w14:paraId="25F6151F" w14:textId="77777777" w:rsidR="00F8352D" w:rsidRPr="00667631" w:rsidRDefault="00F8352D" w:rsidP="00F8352D">
      <w:pPr>
        <w:pStyle w:val="Default"/>
        <w:jc w:val="center"/>
        <w:rPr>
          <w:sz w:val="23"/>
          <w:szCs w:val="23"/>
        </w:rPr>
      </w:pPr>
    </w:p>
    <w:p w14:paraId="63AEF6C3" w14:textId="77777777" w:rsidR="00F8352D" w:rsidRPr="00667631" w:rsidRDefault="00F8352D" w:rsidP="00F8352D">
      <w:pPr>
        <w:pStyle w:val="Default"/>
      </w:pPr>
    </w:p>
    <w:p w14:paraId="4A3D88CE" w14:textId="3D058FD8" w:rsidR="00F8352D" w:rsidRPr="00667631" w:rsidRDefault="00F8352D" w:rsidP="00667631">
      <w:pPr>
        <w:pStyle w:val="Default"/>
        <w:rPr>
          <w:sz w:val="32"/>
          <w:szCs w:val="32"/>
        </w:rPr>
      </w:pPr>
    </w:p>
    <w:p w14:paraId="3F65DF2A" w14:textId="6C2FBE50" w:rsidR="00F8352D" w:rsidRDefault="00F8352D" w:rsidP="00667631">
      <w:pPr>
        <w:pStyle w:val="Default"/>
        <w:jc w:val="center"/>
        <w:rPr>
          <w:sz w:val="28"/>
          <w:szCs w:val="28"/>
        </w:rPr>
      </w:pPr>
      <w:proofErr w:type="spellStart"/>
      <w:r w:rsidRPr="00667631">
        <w:rPr>
          <w:sz w:val="28"/>
          <w:szCs w:val="28"/>
        </w:rPr>
        <w:t>Mikroprocesorski</w:t>
      </w:r>
      <w:proofErr w:type="spellEnd"/>
      <w:r w:rsidRPr="00667631">
        <w:rPr>
          <w:sz w:val="28"/>
          <w:szCs w:val="28"/>
        </w:rPr>
        <w:t xml:space="preserve"> </w:t>
      </w:r>
      <w:proofErr w:type="spellStart"/>
      <w:r w:rsidRPr="00667631">
        <w:rPr>
          <w:sz w:val="28"/>
          <w:szCs w:val="28"/>
        </w:rPr>
        <w:t>sistemi</w:t>
      </w:r>
      <w:proofErr w:type="spellEnd"/>
    </w:p>
    <w:p w14:paraId="17C3A42F" w14:textId="77777777" w:rsidR="00667631" w:rsidRPr="00667631" w:rsidRDefault="00667631" w:rsidP="00667631">
      <w:pPr>
        <w:pStyle w:val="Default"/>
        <w:jc w:val="center"/>
        <w:rPr>
          <w:b/>
          <w:bCs/>
          <w:color w:val="345A89"/>
          <w:sz w:val="28"/>
          <w:szCs w:val="28"/>
        </w:rPr>
      </w:pPr>
    </w:p>
    <w:p w14:paraId="21DC99E0" w14:textId="004245D6" w:rsidR="00F8352D" w:rsidRPr="00667631" w:rsidRDefault="00F8352D" w:rsidP="00F8352D">
      <w:pPr>
        <w:pStyle w:val="Default"/>
        <w:jc w:val="center"/>
        <w:rPr>
          <w:b/>
          <w:bCs/>
          <w:sz w:val="28"/>
          <w:szCs w:val="28"/>
        </w:rPr>
      </w:pPr>
    </w:p>
    <w:p w14:paraId="45FC8298" w14:textId="273810B2" w:rsidR="00F8352D" w:rsidRPr="00667631" w:rsidRDefault="00F8352D" w:rsidP="00F835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proofErr w:type="spellStart"/>
      <w:r w:rsidRPr="00667631">
        <w:rPr>
          <w:rFonts w:ascii="Times New Roman" w:hAnsi="Times New Roman" w:cs="Times New Roman"/>
          <w:b/>
          <w:bCs/>
          <w:sz w:val="28"/>
          <w:szCs w:val="28"/>
        </w:rPr>
        <w:t>Merno-akvizicioni</w:t>
      </w:r>
      <w:proofErr w:type="spellEnd"/>
      <w:r w:rsidRPr="00667631">
        <w:rPr>
          <w:rFonts w:ascii="Times New Roman" w:hAnsi="Times New Roman" w:cs="Times New Roman"/>
          <w:b/>
          <w:bCs/>
          <w:sz w:val="28"/>
          <w:szCs w:val="28"/>
        </w:rPr>
        <w:t xml:space="preserve"> system koji </w:t>
      </w:r>
      <w:proofErr w:type="spellStart"/>
      <w:r w:rsidRPr="00667631">
        <w:rPr>
          <w:rFonts w:ascii="Times New Roman" w:hAnsi="Times New Roman" w:cs="Times New Roman"/>
          <w:b/>
          <w:bCs/>
          <w:sz w:val="28"/>
          <w:szCs w:val="28"/>
        </w:rPr>
        <w:t>ima</w:t>
      </w:r>
      <w:proofErr w:type="spellEnd"/>
      <w:r w:rsidRPr="00667631">
        <w:rPr>
          <w:rFonts w:ascii="Times New Roman" w:hAnsi="Times New Roman" w:cs="Times New Roman"/>
          <w:b/>
          <w:bCs/>
          <w:sz w:val="28"/>
          <w:szCs w:val="28"/>
        </w:rPr>
        <w:t xml:space="preserve"> 8 </w:t>
      </w:r>
      <w:proofErr w:type="spellStart"/>
      <w:r w:rsidRPr="00667631">
        <w:rPr>
          <w:rFonts w:ascii="Times New Roman" w:hAnsi="Times New Roman" w:cs="Times New Roman"/>
          <w:b/>
          <w:bCs/>
          <w:sz w:val="28"/>
          <w:szCs w:val="28"/>
        </w:rPr>
        <w:t>analognih</w:t>
      </w:r>
      <w:proofErr w:type="spellEnd"/>
      <w:r w:rsidRPr="006676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7631">
        <w:rPr>
          <w:rFonts w:ascii="Times New Roman" w:hAnsi="Times New Roman" w:cs="Times New Roman"/>
          <w:b/>
          <w:bCs/>
          <w:sz w:val="28"/>
          <w:szCs w:val="28"/>
        </w:rPr>
        <w:t>kanala</w:t>
      </w:r>
      <w:proofErr w:type="spellEnd"/>
      <w:r w:rsidRPr="006676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7631">
        <w:rPr>
          <w:rFonts w:ascii="Times New Roman" w:hAnsi="Times New Roman" w:cs="Times New Roman"/>
          <w:b/>
          <w:bCs/>
          <w:sz w:val="28"/>
          <w:szCs w:val="28"/>
        </w:rPr>
        <w:t>na</w:t>
      </w:r>
      <w:proofErr w:type="spellEnd"/>
      <w:r w:rsidRPr="006676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7631">
        <w:rPr>
          <w:rFonts w:ascii="Times New Roman" w:hAnsi="Times New Roman" w:cs="Times New Roman"/>
          <w:b/>
          <w:bCs/>
          <w:sz w:val="28"/>
          <w:szCs w:val="28"/>
        </w:rPr>
        <w:t>kojima</w:t>
      </w:r>
      <w:proofErr w:type="spellEnd"/>
      <w:r w:rsidRPr="00667631">
        <w:rPr>
          <w:rFonts w:ascii="Times New Roman" w:hAnsi="Times New Roman" w:cs="Times New Roman"/>
          <w:b/>
          <w:bCs/>
          <w:sz w:val="28"/>
          <w:szCs w:val="28"/>
        </w:rPr>
        <w:t xml:space="preserve"> se </w:t>
      </w:r>
      <w:proofErr w:type="spellStart"/>
      <w:r w:rsidRPr="00667631">
        <w:rPr>
          <w:rFonts w:ascii="Times New Roman" w:hAnsi="Times New Roman" w:cs="Times New Roman"/>
          <w:b/>
          <w:bCs/>
          <w:sz w:val="28"/>
          <w:szCs w:val="28"/>
        </w:rPr>
        <w:t>vr</w:t>
      </w:r>
      <w:proofErr w:type="spellEnd"/>
      <w:r w:rsidRPr="00667631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ši AD konverzija i izmereni podaci salju na LoRaWan mrežu</w:t>
      </w:r>
    </w:p>
    <w:p w14:paraId="713AD250" w14:textId="77777777" w:rsidR="00F8352D" w:rsidRPr="00667631" w:rsidRDefault="00F8352D" w:rsidP="00F835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1DA28552" w14:textId="7F125DE1" w:rsidR="00667631" w:rsidRPr="00667631" w:rsidRDefault="00667631" w:rsidP="00667631">
      <w:p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27F18889" w14:textId="77777777" w:rsidR="00F8352D" w:rsidRPr="00667631" w:rsidRDefault="00F8352D" w:rsidP="00F8352D">
      <w:pPr>
        <w:pStyle w:val="Default"/>
        <w:jc w:val="center"/>
        <w:rPr>
          <w:b/>
          <w:bCs/>
          <w:sz w:val="28"/>
          <w:szCs w:val="28"/>
        </w:rPr>
      </w:pPr>
    </w:p>
    <w:p w14:paraId="0F8864ED" w14:textId="77777777" w:rsidR="00F8352D" w:rsidRPr="00667631" w:rsidRDefault="00F8352D" w:rsidP="00F8352D">
      <w:pPr>
        <w:pStyle w:val="Default"/>
        <w:jc w:val="center"/>
        <w:rPr>
          <w:sz w:val="28"/>
          <w:szCs w:val="28"/>
        </w:rPr>
      </w:pPr>
    </w:p>
    <w:p w14:paraId="4EA46112" w14:textId="77777777" w:rsidR="00667631" w:rsidRPr="00667631" w:rsidRDefault="00667631" w:rsidP="00667631">
      <w:pPr>
        <w:pStyle w:val="Default"/>
      </w:pPr>
    </w:p>
    <w:p w14:paraId="28074625" w14:textId="71EED502" w:rsidR="00667631" w:rsidRPr="003C6D19" w:rsidRDefault="00667631" w:rsidP="00667631">
      <w:pPr>
        <w:pStyle w:val="Default"/>
      </w:pPr>
      <w:proofErr w:type="spellStart"/>
      <w:r w:rsidRPr="003C6D19">
        <w:t>Profesor</w:t>
      </w:r>
      <w:proofErr w:type="spellEnd"/>
      <w:r w:rsidRPr="003C6D19">
        <w:t>:</w:t>
      </w:r>
      <w:r w:rsidRPr="003C6D19">
        <w:t xml:space="preserve">                                                                                                          </w:t>
      </w:r>
      <w:r w:rsidRPr="003C6D19">
        <w:t xml:space="preserve">Student: </w:t>
      </w:r>
    </w:p>
    <w:p w14:paraId="575698AF" w14:textId="3AB49934" w:rsidR="00000000" w:rsidRPr="003C6D19" w:rsidRDefault="00667631" w:rsidP="00667631">
      <w:pPr>
        <w:pStyle w:val="Default"/>
      </w:pPr>
      <w:r w:rsidRPr="003C6D19">
        <w:t xml:space="preserve">Dr Aleksandar </w:t>
      </w:r>
      <w:proofErr w:type="spellStart"/>
      <w:r w:rsidRPr="003C6D19">
        <w:t>Peulić</w:t>
      </w:r>
      <w:proofErr w:type="spellEnd"/>
      <w:r w:rsidRPr="003C6D19">
        <w:t xml:space="preserve">                                                                                      Jovan Aničić 34/20</w:t>
      </w:r>
      <w:r w:rsidR="003C6D19">
        <w:t>17</w:t>
      </w:r>
    </w:p>
    <w:p w14:paraId="3552DB45" w14:textId="77777777" w:rsidR="00667631" w:rsidRPr="003C6D19" w:rsidRDefault="00667631" w:rsidP="00667631">
      <w:pPr>
        <w:pStyle w:val="Default"/>
      </w:pPr>
    </w:p>
    <w:p w14:paraId="53C0AA36" w14:textId="77777777" w:rsidR="00667631" w:rsidRPr="003C6D19" w:rsidRDefault="00667631" w:rsidP="00667631">
      <w:pPr>
        <w:pStyle w:val="Default"/>
      </w:pPr>
    </w:p>
    <w:p w14:paraId="61CBF23F" w14:textId="77777777" w:rsidR="00667631" w:rsidRPr="003C6D19" w:rsidRDefault="00667631" w:rsidP="00667631">
      <w:pPr>
        <w:pStyle w:val="Default"/>
      </w:pPr>
    </w:p>
    <w:p w14:paraId="2AFFCA1F" w14:textId="77777777" w:rsidR="00667631" w:rsidRDefault="00667631" w:rsidP="00667631">
      <w:pPr>
        <w:pStyle w:val="Default"/>
      </w:pPr>
    </w:p>
    <w:p w14:paraId="18617440" w14:textId="77777777" w:rsidR="006146B2" w:rsidRPr="003C6D19" w:rsidRDefault="006146B2" w:rsidP="00667631">
      <w:pPr>
        <w:pStyle w:val="Default"/>
      </w:pPr>
    </w:p>
    <w:p w14:paraId="58CD84AB" w14:textId="2230D728" w:rsidR="00667631" w:rsidRPr="003C6D19" w:rsidRDefault="00667631" w:rsidP="00667631">
      <w:pPr>
        <w:pStyle w:val="Default"/>
        <w:jc w:val="center"/>
      </w:pPr>
    </w:p>
    <w:p w14:paraId="3F103462" w14:textId="77777777" w:rsidR="00667631" w:rsidRPr="003C6D19" w:rsidRDefault="00667631" w:rsidP="003C6D19">
      <w:pPr>
        <w:pStyle w:val="Default"/>
      </w:pPr>
    </w:p>
    <w:p w14:paraId="1E84CC3E" w14:textId="2B439323" w:rsidR="00667631" w:rsidRPr="003C6D19" w:rsidRDefault="00667631" w:rsidP="00667631">
      <w:pPr>
        <w:pStyle w:val="Default"/>
        <w:jc w:val="center"/>
      </w:pPr>
      <w:r w:rsidRPr="003C6D19">
        <w:t>Kragujevac, 2023</w:t>
      </w:r>
    </w:p>
    <w:p w14:paraId="4A48300D" w14:textId="078A5988" w:rsidR="00F61319" w:rsidRPr="004D3801" w:rsidRDefault="00F61319" w:rsidP="004D3801">
      <w:pPr>
        <w:pStyle w:val="Heading1"/>
        <w:rPr>
          <w:rFonts w:ascii="Times New Roman" w:hAnsi="Times New Roman" w:cs="Times New Roman"/>
        </w:rPr>
      </w:pPr>
    </w:p>
    <w:sdt>
      <w:sdtPr>
        <w:id w:val="1052660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5C10059" w14:textId="5081D1ED" w:rsidR="00F61319" w:rsidRDefault="00F61319">
          <w:pPr>
            <w:pStyle w:val="TOCHeading"/>
          </w:pPr>
          <w:r>
            <w:t>Contents</w:t>
          </w:r>
        </w:p>
        <w:p w14:paraId="3A210045" w14:textId="689B54CC" w:rsidR="00F61319" w:rsidRDefault="00F6131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05699" w:history="1">
            <w:r w:rsidRPr="00461C94">
              <w:rPr>
                <w:rStyle w:val="Hyperlink"/>
                <w:rFonts w:ascii="Times New Roman" w:hAnsi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2F2F" w14:textId="40982B0E" w:rsidR="00F61319" w:rsidRDefault="00F6131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05700" w:history="1">
            <w:r w:rsidRPr="00461C94">
              <w:rPr>
                <w:rStyle w:val="Hyperlink"/>
                <w:rFonts w:ascii="Times New Roman" w:hAnsi="Times New Roman"/>
                <w:noProof/>
              </w:rPr>
              <w:t>Tehnički pregled merno-akvizicionog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E8ED" w14:textId="3943BAC6" w:rsidR="00F61319" w:rsidRDefault="00F6131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05701" w:history="1">
            <w:r w:rsidRPr="00461C94">
              <w:rPr>
                <w:rStyle w:val="Hyperlink"/>
                <w:rFonts w:ascii="Times New Roman" w:hAnsi="Times New Roman"/>
                <w:noProof/>
              </w:rPr>
              <w:t>Konfiguracija pinova u Stm32CubeMx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B78C" w14:textId="2B3D0BA4" w:rsidR="00F61319" w:rsidRDefault="00F6131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05702" w:history="1">
            <w:r w:rsidRPr="00461C94">
              <w:rPr>
                <w:rStyle w:val="Hyperlink"/>
                <w:rFonts w:ascii="Times New Roman" w:hAnsi="Times New Roman"/>
                <w:noProof/>
              </w:rPr>
              <w:t>Analiza koda u Stm32CubeIDE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3B78" w14:textId="020A4B50" w:rsidR="00F61319" w:rsidRDefault="00F6131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05703" w:history="1">
            <w:r w:rsidRPr="00461C94">
              <w:rPr>
                <w:rStyle w:val="Hyperlink"/>
                <w:rFonts w:ascii="Times New Roman" w:hAnsi="Times New Roman"/>
                <w:noProof/>
              </w:rPr>
              <w:t>Šema u Proteus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3A9E" w14:textId="60CB9948" w:rsidR="00F61319" w:rsidRDefault="00F6131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05704" w:history="1">
            <w:r w:rsidRPr="00461C94">
              <w:rPr>
                <w:rStyle w:val="Hyperlink"/>
                <w:rFonts w:ascii="Times New Roman" w:hAnsi="Times New Roman"/>
                <w:noProof/>
              </w:rPr>
              <w:t>LoRaWAN mreža i komunikacija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98F1" w14:textId="603CBEBE" w:rsidR="00F61319" w:rsidRDefault="00F6131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05705" w:history="1">
            <w:r w:rsidRPr="00461C94">
              <w:rPr>
                <w:rStyle w:val="Hyperlink"/>
                <w:noProof/>
              </w:rPr>
              <w:t>Arhitektura LoRaWAN mreže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0B59" w14:textId="16FAD869" w:rsidR="00F61319" w:rsidRDefault="00F6131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05706" w:history="1">
            <w:r w:rsidRPr="00461C94">
              <w:rPr>
                <w:rStyle w:val="Hyperlink"/>
                <w:noProof/>
              </w:rPr>
              <w:t>LoRaWAN klase uređaja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3F34" w14:textId="40D027AA" w:rsidR="00F61319" w:rsidRDefault="00F6131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05707" w:history="1">
            <w:r w:rsidRPr="00461C94">
              <w:rPr>
                <w:rStyle w:val="Hyperlink"/>
                <w:noProof/>
              </w:rPr>
              <w:t>Uputstvo za korišćenje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3C2A" w14:textId="0C8E7742" w:rsidR="00F61319" w:rsidRDefault="00F61319">
          <w:r>
            <w:rPr>
              <w:b/>
              <w:bCs/>
              <w:noProof/>
            </w:rPr>
            <w:fldChar w:fldCharType="end"/>
          </w:r>
        </w:p>
      </w:sdtContent>
    </w:sdt>
    <w:p w14:paraId="5BB69BF8" w14:textId="77777777" w:rsidR="00F61319" w:rsidRDefault="00F6131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D3FEAFC" w14:textId="5054AE7C" w:rsidR="003C6D19" w:rsidRPr="004D3801" w:rsidRDefault="003C6D19" w:rsidP="004D3801">
      <w:pPr>
        <w:pStyle w:val="Heading1"/>
        <w:rPr>
          <w:rFonts w:ascii="Times New Roman" w:hAnsi="Times New Roman" w:cs="Times New Roman"/>
        </w:rPr>
      </w:pPr>
      <w:bookmarkStart w:id="0" w:name="_Toc143505699"/>
      <w:proofErr w:type="spellStart"/>
      <w:r w:rsidRPr="004D3801">
        <w:rPr>
          <w:rFonts w:ascii="Times New Roman" w:hAnsi="Times New Roman" w:cs="Times New Roman"/>
        </w:rPr>
        <w:lastRenderedPageBreak/>
        <w:t>Uvod</w:t>
      </w:r>
      <w:bookmarkEnd w:id="0"/>
      <w:proofErr w:type="spellEnd"/>
    </w:p>
    <w:p w14:paraId="2A7A3B5A" w14:textId="77777777" w:rsidR="004D3801" w:rsidRPr="004D3801" w:rsidRDefault="004D3801" w:rsidP="004D3801"/>
    <w:p w14:paraId="42630114" w14:textId="6420AA58" w:rsidR="003C6D19" w:rsidRDefault="003C6D19" w:rsidP="003C6D19">
      <w:pPr>
        <w:rPr>
          <w:rFonts w:ascii="Times New Roman" w:hAnsi="Times New Roman" w:cs="Times New Roman"/>
          <w:sz w:val="24"/>
          <w:szCs w:val="24"/>
        </w:rPr>
      </w:pPr>
      <w:r w:rsidRPr="003C6D1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današnjem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digitalnom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dobu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tehnološki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napredak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konstantno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vrata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novim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mogućnostima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raznim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industrijskim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sektorima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. Kao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odgovor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potrebu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efikasnim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preciznim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merenjima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razvijeni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merno-akvizicioni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igraju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ključnu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prikupljanju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fizičkog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sveta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njihovom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pretvaranju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digitalni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format. Ova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dokumentacija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detaljan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Merno-akvizicionog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analognih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dizajniranog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visokokvalitetna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merenja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daljinsko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slanje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>.</w:t>
      </w:r>
    </w:p>
    <w:p w14:paraId="6565F01B" w14:textId="77777777" w:rsidR="006146B2" w:rsidRPr="003C6D19" w:rsidRDefault="006146B2" w:rsidP="003C6D19">
      <w:pPr>
        <w:rPr>
          <w:rFonts w:ascii="Times New Roman" w:hAnsi="Times New Roman" w:cs="Times New Roman"/>
          <w:sz w:val="24"/>
          <w:szCs w:val="24"/>
        </w:rPr>
      </w:pPr>
    </w:p>
    <w:p w14:paraId="6B2D3A73" w14:textId="77777777" w:rsidR="003C6D19" w:rsidRPr="003C6D19" w:rsidRDefault="003C6D19" w:rsidP="003C6D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Mikroprocesorski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postali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temelj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mnogim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oblastima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omogućavajući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precizno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brzo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obradu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tehnološkog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napretka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ključnih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fizičkog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sveta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stekao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dublji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optimizovali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resursi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unapredila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efikasnost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. U tom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kontekstu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Merno-akvizicioni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igraju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ključnu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kontinuirano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merenje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fizičkih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veličina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>.</w:t>
      </w:r>
    </w:p>
    <w:p w14:paraId="651269D9" w14:textId="77777777" w:rsidR="006146B2" w:rsidRDefault="006146B2" w:rsidP="003C6D19">
      <w:pPr>
        <w:rPr>
          <w:rFonts w:ascii="Times New Roman" w:hAnsi="Times New Roman" w:cs="Times New Roman"/>
          <w:sz w:val="24"/>
          <w:szCs w:val="24"/>
        </w:rPr>
      </w:pPr>
    </w:p>
    <w:p w14:paraId="426802E3" w14:textId="70724DDF" w:rsidR="00667631" w:rsidRDefault="003C6D19" w:rsidP="003C6D19">
      <w:pPr>
        <w:rPr>
          <w:rFonts w:ascii="Times New Roman" w:hAnsi="Times New Roman" w:cs="Times New Roman"/>
          <w:sz w:val="24"/>
          <w:szCs w:val="24"/>
        </w:rPr>
      </w:pPr>
      <w:r w:rsidRPr="003C6D19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dokumentacija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detaljan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dizajn</w:t>
      </w:r>
      <w:proofErr w:type="spellEnd"/>
      <w:r w:rsidR="0061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Merno-akvizicionog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analognih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Fokusiramo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konverzije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visokog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sposobnost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izmerenih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(Long Range Wide Area Network)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nastavku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ćemo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pružiti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tehnički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61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3C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19">
        <w:rPr>
          <w:rFonts w:ascii="Times New Roman" w:hAnsi="Times New Roman" w:cs="Times New Roman"/>
          <w:sz w:val="24"/>
          <w:szCs w:val="24"/>
        </w:rPr>
        <w:t>arhitekture</w:t>
      </w:r>
      <w:proofErr w:type="spellEnd"/>
      <w:r w:rsidR="006146B2">
        <w:rPr>
          <w:rFonts w:ascii="Times New Roman" w:hAnsi="Times New Roman" w:cs="Times New Roman"/>
          <w:sz w:val="24"/>
          <w:szCs w:val="24"/>
        </w:rPr>
        <w:t>.</w:t>
      </w:r>
    </w:p>
    <w:p w14:paraId="1C0D2D46" w14:textId="77777777" w:rsidR="004D3801" w:rsidRDefault="004D3801" w:rsidP="004D38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95AB82" w14:textId="4480CB89" w:rsidR="004D3801" w:rsidRPr="004D3801" w:rsidRDefault="004D3801" w:rsidP="004D38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Ova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dokumentacija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je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organizovana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na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sledeći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način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3FE157BE" w14:textId="77777777" w:rsidR="004D3801" w:rsidRPr="004D3801" w:rsidRDefault="004D3801" w:rsidP="004D38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2EFF2BC" w14:textId="35B3E62B" w:rsidR="004D3801" w:rsidRPr="004D3801" w:rsidRDefault="004D3801" w:rsidP="004D3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Tehnički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</w:t>
      </w:r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regled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</w:t>
      </w:r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erno-akvizicionog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istema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Ovaj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deo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pruža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osnovne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tehničke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informacije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sistemu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uključujući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arhitekturu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komponente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način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rada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A3FE08E" w14:textId="77777777" w:rsidR="004D3801" w:rsidRPr="004D3801" w:rsidRDefault="004D3801" w:rsidP="004D38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C7BCD08" w14:textId="5C7DD6BE" w:rsidR="00D94BB0" w:rsidRDefault="004D3801" w:rsidP="004D3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</w:t>
      </w:r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reža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</w:t>
      </w:r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omunikacija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Ovde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ćemo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istražiti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tehnologiju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njenu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ulogu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slanju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podataka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Merno-akvizicionog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sistema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Biće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obuhvaćene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ključne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karakteristike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-a,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kao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koraci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za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uspostavljanje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sigurne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pouzdane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komunikacije</w:t>
      </w:r>
      <w:proofErr w:type="spellEnd"/>
      <w:r w:rsidRPr="004D3801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6F99594" w14:textId="77777777" w:rsidR="00504C11" w:rsidRDefault="00504C1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6DCDE9F7" w14:textId="77777777" w:rsidR="0061068F" w:rsidRPr="0061068F" w:rsidRDefault="00504C11" w:rsidP="00504C11">
      <w:pPr>
        <w:pStyle w:val="Heading1"/>
        <w:rPr>
          <w:rFonts w:ascii="Times New Roman" w:hAnsi="Times New Roman" w:cs="Times New Roman"/>
        </w:rPr>
      </w:pPr>
      <w:bookmarkStart w:id="1" w:name="_Toc143505700"/>
      <w:proofErr w:type="spellStart"/>
      <w:r w:rsidRPr="0061068F">
        <w:rPr>
          <w:rFonts w:ascii="Times New Roman" w:hAnsi="Times New Roman" w:cs="Times New Roman"/>
        </w:rPr>
        <w:lastRenderedPageBreak/>
        <w:t>Tehnički</w:t>
      </w:r>
      <w:proofErr w:type="spellEnd"/>
      <w:r w:rsidRPr="0061068F">
        <w:rPr>
          <w:rFonts w:ascii="Times New Roman" w:hAnsi="Times New Roman" w:cs="Times New Roman"/>
        </w:rPr>
        <w:t xml:space="preserve"> </w:t>
      </w:r>
      <w:proofErr w:type="spellStart"/>
      <w:r w:rsidRPr="0061068F">
        <w:rPr>
          <w:rFonts w:ascii="Times New Roman" w:hAnsi="Times New Roman" w:cs="Times New Roman"/>
        </w:rPr>
        <w:t>pregled</w:t>
      </w:r>
      <w:proofErr w:type="spellEnd"/>
      <w:r w:rsidRPr="0061068F">
        <w:rPr>
          <w:rFonts w:ascii="Times New Roman" w:hAnsi="Times New Roman" w:cs="Times New Roman"/>
        </w:rPr>
        <w:t xml:space="preserve"> </w:t>
      </w:r>
      <w:proofErr w:type="spellStart"/>
      <w:r w:rsidRPr="0061068F">
        <w:rPr>
          <w:rFonts w:ascii="Times New Roman" w:hAnsi="Times New Roman" w:cs="Times New Roman"/>
        </w:rPr>
        <w:t>merno-akvizicionog</w:t>
      </w:r>
      <w:proofErr w:type="spellEnd"/>
      <w:r w:rsidRPr="0061068F">
        <w:rPr>
          <w:rFonts w:ascii="Times New Roman" w:hAnsi="Times New Roman" w:cs="Times New Roman"/>
        </w:rPr>
        <w:t xml:space="preserve"> </w:t>
      </w:r>
      <w:proofErr w:type="spellStart"/>
      <w:r w:rsidRPr="0061068F">
        <w:rPr>
          <w:rFonts w:ascii="Times New Roman" w:hAnsi="Times New Roman" w:cs="Times New Roman"/>
        </w:rPr>
        <w:t>sistema</w:t>
      </w:r>
      <w:bookmarkEnd w:id="1"/>
      <w:proofErr w:type="spellEnd"/>
    </w:p>
    <w:p w14:paraId="7690C344" w14:textId="77777777" w:rsidR="0061068F" w:rsidRDefault="0061068F" w:rsidP="00BD0D10">
      <w:pPr>
        <w:pStyle w:val="Heading2"/>
      </w:pPr>
    </w:p>
    <w:p w14:paraId="064856B7" w14:textId="7FED43DF" w:rsidR="00BD0D10" w:rsidRPr="00BD0D10" w:rsidRDefault="00BD0D10" w:rsidP="00BD0D10">
      <w:pPr>
        <w:pStyle w:val="Heading2"/>
        <w:rPr>
          <w:rFonts w:ascii="Times New Roman" w:hAnsi="Times New Roman" w:cs="Times New Roman"/>
        </w:rPr>
      </w:pPr>
      <w:bookmarkStart w:id="2" w:name="_Toc143505701"/>
      <w:proofErr w:type="spellStart"/>
      <w:r w:rsidRPr="00BD0D10">
        <w:rPr>
          <w:rFonts w:ascii="Times New Roman" w:hAnsi="Times New Roman" w:cs="Times New Roman"/>
        </w:rPr>
        <w:t>Konfiguracija</w:t>
      </w:r>
      <w:proofErr w:type="spellEnd"/>
      <w:r w:rsidRPr="00BD0D10">
        <w:rPr>
          <w:rFonts w:ascii="Times New Roman" w:hAnsi="Times New Roman" w:cs="Times New Roman"/>
        </w:rPr>
        <w:t xml:space="preserve"> </w:t>
      </w:r>
      <w:proofErr w:type="spellStart"/>
      <w:r w:rsidRPr="00BD0D10">
        <w:rPr>
          <w:rFonts w:ascii="Times New Roman" w:hAnsi="Times New Roman" w:cs="Times New Roman"/>
        </w:rPr>
        <w:t>pinova</w:t>
      </w:r>
      <w:proofErr w:type="spellEnd"/>
      <w:r w:rsidR="001225BF">
        <w:rPr>
          <w:rFonts w:ascii="Times New Roman" w:hAnsi="Times New Roman" w:cs="Times New Roman"/>
        </w:rPr>
        <w:t xml:space="preserve"> u Stm32CubeMx</w:t>
      </w:r>
      <w:bookmarkEnd w:id="2"/>
    </w:p>
    <w:p w14:paraId="37293DB9" w14:textId="77777777" w:rsidR="0061068F" w:rsidRDefault="0061068F" w:rsidP="0061068F">
      <w:pPr>
        <w:jc w:val="center"/>
      </w:pPr>
      <w:r w:rsidRPr="0061068F">
        <w:drawing>
          <wp:inline distT="0" distB="0" distL="0" distR="0" wp14:anchorId="347E5638" wp14:editId="79848C35">
            <wp:extent cx="3923232" cy="4095750"/>
            <wp:effectExtent l="0" t="0" r="1270" b="0"/>
            <wp:docPr id="45460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05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5" cy="41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90E3" w14:textId="77777777" w:rsidR="0061068F" w:rsidRDefault="0061068F" w:rsidP="0061068F">
      <w:pPr>
        <w:jc w:val="center"/>
      </w:pPr>
    </w:p>
    <w:p w14:paraId="1C3C8E0B" w14:textId="77777777" w:rsidR="0061068F" w:rsidRDefault="0061068F" w:rsidP="0061068F">
      <w:pPr>
        <w:rPr>
          <w:rFonts w:ascii="Times New Roman" w:hAnsi="Times New Roman" w:cs="Times New Roman"/>
        </w:rPr>
      </w:pPr>
      <w:r w:rsidRPr="0061068F">
        <w:rPr>
          <w:rFonts w:ascii="Times New Roman" w:hAnsi="Times New Roman" w:cs="Times New Roman"/>
        </w:rPr>
        <w:t xml:space="preserve">PA0, </w:t>
      </w:r>
      <w:r>
        <w:rPr>
          <w:rFonts w:ascii="Times New Roman" w:hAnsi="Times New Roman" w:cs="Times New Roman"/>
        </w:rPr>
        <w:t xml:space="preserve">PA1, PA2, PA3, PA4, PA5, PA6, PA7 – </w:t>
      </w:r>
      <w:proofErr w:type="spellStart"/>
      <w:r>
        <w:rPr>
          <w:rFonts w:ascii="Times New Roman" w:hAnsi="Times New Roman" w:cs="Times New Roman"/>
        </w:rPr>
        <w:t>pinovi</w:t>
      </w:r>
      <w:proofErr w:type="spellEnd"/>
      <w:r>
        <w:rPr>
          <w:rFonts w:ascii="Times New Roman" w:hAnsi="Times New Roman" w:cs="Times New Roman"/>
        </w:rPr>
        <w:t xml:space="preserve"> za 8 </w:t>
      </w:r>
      <w:proofErr w:type="spellStart"/>
      <w:r>
        <w:rPr>
          <w:rFonts w:ascii="Times New Roman" w:hAnsi="Times New Roman" w:cs="Times New Roman"/>
        </w:rPr>
        <w:t>analognih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kanala</w:t>
      </w:r>
      <w:proofErr w:type="spellEnd"/>
      <w:r>
        <w:rPr>
          <w:rFonts w:ascii="Times New Roman" w:hAnsi="Times New Roman" w:cs="Times New Roman"/>
        </w:rPr>
        <w:t xml:space="preserve"> za AD </w:t>
      </w:r>
      <w:proofErr w:type="spellStart"/>
      <w:r>
        <w:rPr>
          <w:rFonts w:ascii="Times New Roman" w:hAnsi="Times New Roman" w:cs="Times New Roman"/>
        </w:rPr>
        <w:t>konverziju</w:t>
      </w:r>
      <w:proofErr w:type="spellEnd"/>
    </w:p>
    <w:p w14:paraId="28218E7C" w14:textId="5EFF9BBD" w:rsidR="00BD0D10" w:rsidRDefault="00BD0D10" w:rsidP="00610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PB0 – pin za taster za </w:t>
      </w:r>
      <w:proofErr w:type="spellStart"/>
      <w:r>
        <w:rPr>
          <w:rFonts w:ascii="Times New Roman" w:hAnsi="Times New Roman" w:cs="Times New Roman"/>
        </w:rPr>
        <w:t>aktivaciju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prekida</w:t>
      </w:r>
      <w:proofErr w:type="spellEnd"/>
    </w:p>
    <w:p w14:paraId="3D4CD1A4" w14:textId="77777777" w:rsidR="00BD0D10" w:rsidRDefault="00BD0D10" w:rsidP="00610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PB1, PB2, PB3, PB4, PB5, PB6, PB7, PB8, PB9, PB10 – </w:t>
      </w:r>
      <w:proofErr w:type="spellStart"/>
      <w:r>
        <w:rPr>
          <w:rFonts w:ascii="Times New Roman" w:hAnsi="Times New Roman" w:cs="Times New Roman"/>
        </w:rPr>
        <w:t>pinovi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povezivanje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LCD-om</w:t>
      </w:r>
    </w:p>
    <w:p w14:paraId="1EEB08F1" w14:textId="77777777" w:rsidR="00F24B43" w:rsidRDefault="00F24B43" w:rsidP="0061068F">
      <w:pPr>
        <w:rPr>
          <w:rFonts w:ascii="Times New Roman" w:hAnsi="Times New Roman" w:cs="Times New Roman"/>
        </w:rPr>
      </w:pPr>
    </w:p>
    <w:p w14:paraId="58F325AF" w14:textId="77777777" w:rsidR="00F24B43" w:rsidRDefault="00F24B43" w:rsidP="0061068F">
      <w:pPr>
        <w:rPr>
          <w:rFonts w:ascii="Times New Roman" w:hAnsi="Times New Roman" w:cs="Times New Roman"/>
        </w:rPr>
      </w:pPr>
    </w:p>
    <w:p w14:paraId="26A0EB72" w14:textId="65D6E4DE" w:rsidR="00BD0D10" w:rsidRPr="00F24B43" w:rsidRDefault="005C4A60" w:rsidP="00F24B43">
      <w:pPr>
        <w:pStyle w:val="Heading2"/>
        <w:rPr>
          <w:rFonts w:ascii="Times New Roman" w:hAnsi="Times New Roman" w:cs="Times New Roman"/>
        </w:rPr>
      </w:pPr>
      <w:bookmarkStart w:id="3" w:name="_Toc143505702"/>
      <w:r w:rsidRPr="00F24B43">
        <w:rPr>
          <w:rFonts w:ascii="Times New Roman" w:hAnsi="Times New Roman" w:cs="Times New Roman"/>
        </w:rPr>
        <w:t xml:space="preserve">Analiza </w:t>
      </w:r>
      <w:proofErr w:type="spellStart"/>
      <w:r w:rsidRPr="00F24B43">
        <w:rPr>
          <w:rFonts w:ascii="Times New Roman" w:hAnsi="Times New Roman" w:cs="Times New Roman"/>
        </w:rPr>
        <w:t>koda</w:t>
      </w:r>
      <w:proofErr w:type="spellEnd"/>
      <w:r w:rsidR="001225BF">
        <w:rPr>
          <w:rFonts w:ascii="Times New Roman" w:hAnsi="Times New Roman" w:cs="Times New Roman"/>
        </w:rPr>
        <w:t xml:space="preserve"> u Stm32CubeIDE</w:t>
      </w:r>
      <w:bookmarkEnd w:id="3"/>
    </w:p>
    <w:p w14:paraId="6B1597FB" w14:textId="77777777" w:rsidR="005C4A60" w:rsidRDefault="005C4A60" w:rsidP="005C4A60"/>
    <w:p w14:paraId="3D3B3AA6" w14:textId="77777777" w:rsidR="005C4A60" w:rsidRDefault="005C4A60" w:rsidP="0061068F">
      <w:pPr>
        <w:rPr>
          <w:rFonts w:ascii="Times New Roman" w:hAnsi="Times New Roman" w:cs="Times New Roman"/>
        </w:rPr>
      </w:pPr>
      <w:r w:rsidRPr="005C4A60">
        <w:rPr>
          <w:rFonts w:ascii="Times New Roman" w:hAnsi="Times New Roman" w:cs="Times New Roman"/>
        </w:rPr>
        <w:drawing>
          <wp:inline distT="0" distB="0" distL="0" distR="0" wp14:anchorId="4BD05FA6" wp14:editId="13F248FC">
            <wp:extent cx="1552792" cy="304843"/>
            <wp:effectExtent l="0" t="0" r="0" b="0"/>
            <wp:docPr id="115059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9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E850" w14:textId="3BB5964A" w:rsidR="00F24B43" w:rsidRPr="005C4A60" w:rsidRDefault="00F24B43" w:rsidP="00F24B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Korišćene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biblioteke</w:t>
      </w:r>
      <w:proofErr w:type="spellEnd"/>
    </w:p>
    <w:p w14:paraId="1AD2A977" w14:textId="77777777" w:rsidR="00F24B43" w:rsidRDefault="00F24B43" w:rsidP="0061068F">
      <w:pPr>
        <w:rPr>
          <w:rFonts w:ascii="Times New Roman" w:hAnsi="Times New Roman" w:cs="Times New Roman"/>
        </w:rPr>
      </w:pPr>
    </w:p>
    <w:p w14:paraId="26170935" w14:textId="2E5B395E" w:rsidR="005C4A60" w:rsidRDefault="005C4A60" w:rsidP="0061068F">
      <w:pPr>
        <w:rPr>
          <w:rFonts w:ascii="Times New Roman" w:hAnsi="Times New Roman" w:cs="Times New Roman"/>
        </w:rPr>
      </w:pPr>
      <w:r w:rsidRPr="005C4A60">
        <w:rPr>
          <w:rFonts w:ascii="Times New Roman" w:hAnsi="Times New Roman" w:cs="Times New Roman"/>
        </w:rPr>
        <w:lastRenderedPageBreak/>
        <w:drawing>
          <wp:inline distT="0" distB="0" distL="0" distR="0" wp14:anchorId="7CB4A881" wp14:editId="39B16981">
            <wp:extent cx="1667108" cy="647790"/>
            <wp:effectExtent l="0" t="0" r="9525" b="0"/>
            <wp:docPr id="35844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9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08DD" w14:textId="639757F8" w:rsidR="00F24B43" w:rsidRDefault="00F24B43" w:rsidP="006106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Globalne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promenljive</w:t>
      </w:r>
      <w:proofErr w:type="spellEnd"/>
    </w:p>
    <w:p w14:paraId="655A067E" w14:textId="77777777" w:rsidR="00F24B43" w:rsidRDefault="00F24B43" w:rsidP="0061068F">
      <w:pPr>
        <w:rPr>
          <w:rFonts w:ascii="Times New Roman" w:hAnsi="Times New Roman" w:cs="Times New Roman"/>
        </w:rPr>
      </w:pPr>
    </w:p>
    <w:p w14:paraId="2FF1790D" w14:textId="77777777" w:rsidR="00F24B43" w:rsidRDefault="00F24B43" w:rsidP="0061068F">
      <w:pPr>
        <w:rPr>
          <w:rFonts w:ascii="Times New Roman" w:hAnsi="Times New Roman" w:cs="Times New Roman"/>
        </w:rPr>
      </w:pPr>
    </w:p>
    <w:p w14:paraId="5469BAF7" w14:textId="77777777" w:rsidR="00F24B43" w:rsidRDefault="00F24B43" w:rsidP="0061068F">
      <w:pPr>
        <w:rPr>
          <w:rFonts w:ascii="Times New Roman" w:hAnsi="Times New Roman" w:cs="Times New Roman"/>
        </w:rPr>
      </w:pPr>
    </w:p>
    <w:p w14:paraId="42823E77" w14:textId="77777777" w:rsidR="00F24B43" w:rsidRDefault="00F24B43" w:rsidP="0061068F">
      <w:pPr>
        <w:rPr>
          <w:rFonts w:ascii="Times New Roman" w:hAnsi="Times New Roman" w:cs="Times New Roman"/>
        </w:rPr>
      </w:pPr>
    </w:p>
    <w:p w14:paraId="70A55D03" w14:textId="77777777" w:rsidR="00F24B43" w:rsidRDefault="005C4A60" w:rsidP="0061068F">
      <w:pPr>
        <w:rPr>
          <w:rFonts w:ascii="Times New Roman" w:hAnsi="Times New Roman" w:cs="Times New Roman"/>
        </w:rPr>
      </w:pPr>
      <w:r w:rsidRPr="005C4A60">
        <w:rPr>
          <w:rFonts w:ascii="Times New Roman" w:hAnsi="Times New Roman" w:cs="Times New Roman"/>
        </w:rPr>
        <w:t xml:space="preserve">  </w:t>
      </w:r>
      <w:r w:rsidRPr="005C4A60">
        <w:rPr>
          <w:rFonts w:ascii="Times New Roman" w:hAnsi="Times New Roman" w:cs="Times New Roman"/>
        </w:rPr>
        <w:drawing>
          <wp:inline distT="0" distB="0" distL="0" distR="0" wp14:anchorId="477FDFFC" wp14:editId="0FC0B42C">
            <wp:extent cx="4039164" cy="5229955"/>
            <wp:effectExtent l="0" t="0" r="0" b="8890"/>
            <wp:docPr id="177890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00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A60">
        <w:rPr>
          <w:rFonts w:ascii="Times New Roman" w:hAnsi="Times New Roman" w:cs="Times New Roman"/>
        </w:rPr>
        <w:t xml:space="preserve"> </w:t>
      </w:r>
    </w:p>
    <w:p w14:paraId="7052C35A" w14:textId="69C7D45C" w:rsidR="005C4A60" w:rsidRDefault="00F24B43" w:rsidP="006106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Funkcija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ispis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LCD</w:t>
      </w:r>
      <w:r w:rsidR="00504C11" w:rsidRPr="0061068F">
        <w:rPr>
          <w:rFonts w:ascii="Times New Roman" w:hAnsi="Times New Roman" w:cs="Times New Roman"/>
        </w:rPr>
        <w:br w:type="page"/>
      </w:r>
    </w:p>
    <w:p w14:paraId="501B1664" w14:textId="29FFBFC2" w:rsidR="001225BF" w:rsidRDefault="001225BF" w:rsidP="0061068F">
      <w:pPr>
        <w:rPr>
          <w:rFonts w:ascii="Times New Roman" w:hAnsi="Times New Roman" w:cs="Times New Roman"/>
        </w:rPr>
      </w:pPr>
      <w:r w:rsidRPr="001225BF">
        <w:rPr>
          <w:rFonts w:ascii="Times New Roman" w:hAnsi="Times New Roman" w:cs="Times New Roman"/>
        </w:rPr>
        <w:lastRenderedPageBreak/>
        <w:drawing>
          <wp:inline distT="0" distB="0" distL="0" distR="0" wp14:anchorId="536C3D1B" wp14:editId="7A712785">
            <wp:extent cx="1343212" cy="1238423"/>
            <wp:effectExtent l="0" t="0" r="0" b="0"/>
            <wp:docPr id="146537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75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F06A" w14:textId="203CDDD8" w:rsidR="00F24B43" w:rsidRDefault="00F24B43" w:rsidP="006106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Funkcije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inicijalizaciju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brisanje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sadržaja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LCD-a</w:t>
      </w:r>
    </w:p>
    <w:p w14:paraId="56E24CE2" w14:textId="77777777" w:rsidR="001225BF" w:rsidRDefault="001225BF" w:rsidP="0061068F">
      <w:pPr>
        <w:rPr>
          <w:rFonts w:ascii="Times New Roman" w:hAnsi="Times New Roman" w:cs="Times New Roman"/>
        </w:rPr>
      </w:pPr>
    </w:p>
    <w:p w14:paraId="6AA6B8FE" w14:textId="77777777" w:rsidR="001225BF" w:rsidRDefault="001225BF" w:rsidP="0061068F">
      <w:pPr>
        <w:rPr>
          <w:rFonts w:ascii="Times New Roman" w:hAnsi="Times New Roman" w:cs="Times New Roman"/>
        </w:rPr>
      </w:pPr>
    </w:p>
    <w:p w14:paraId="0BA9C9EB" w14:textId="13DA9004" w:rsidR="001225BF" w:rsidRDefault="001225BF" w:rsidP="0061068F">
      <w:pPr>
        <w:rPr>
          <w:rFonts w:ascii="Times New Roman" w:hAnsi="Times New Roman" w:cs="Times New Roman"/>
        </w:rPr>
      </w:pPr>
      <w:r w:rsidRPr="001225BF">
        <w:rPr>
          <w:rFonts w:ascii="Times New Roman" w:hAnsi="Times New Roman" w:cs="Times New Roman"/>
        </w:rPr>
        <w:drawing>
          <wp:inline distT="0" distB="0" distL="0" distR="0" wp14:anchorId="42D3936A" wp14:editId="49CB188F">
            <wp:extent cx="4486901" cy="1848108"/>
            <wp:effectExtent l="0" t="0" r="9525" b="0"/>
            <wp:docPr id="136091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2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427E" w14:textId="06DF21EB" w:rsidR="001225BF" w:rsidRDefault="001225BF" w:rsidP="006106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unkcija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ispis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sadržaja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bafera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LCD</w:t>
      </w:r>
    </w:p>
    <w:p w14:paraId="2A20F522" w14:textId="77777777" w:rsidR="001225BF" w:rsidRDefault="001225BF" w:rsidP="0061068F">
      <w:pPr>
        <w:rPr>
          <w:rFonts w:ascii="Times New Roman" w:hAnsi="Times New Roman" w:cs="Times New Roman"/>
        </w:rPr>
      </w:pPr>
    </w:p>
    <w:p w14:paraId="047F21FE" w14:textId="77777777" w:rsidR="00F24B43" w:rsidRDefault="00F24B43" w:rsidP="0061068F">
      <w:pPr>
        <w:rPr>
          <w:rFonts w:ascii="Times New Roman" w:hAnsi="Times New Roman" w:cs="Times New Roman"/>
        </w:rPr>
      </w:pPr>
    </w:p>
    <w:p w14:paraId="5A26B5F1" w14:textId="59F91D4E" w:rsidR="005C4A60" w:rsidRDefault="005C4A60" w:rsidP="0061068F">
      <w:pPr>
        <w:rPr>
          <w:rFonts w:ascii="Times New Roman" w:hAnsi="Times New Roman" w:cs="Times New Roman"/>
        </w:rPr>
      </w:pPr>
      <w:r w:rsidRPr="005C4A60">
        <w:rPr>
          <w:rFonts w:ascii="Times New Roman" w:hAnsi="Times New Roman" w:cs="Times New Roman"/>
        </w:rPr>
        <w:drawing>
          <wp:inline distT="0" distB="0" distL="0" distR="0" wp14:anchorId="44E60D7B" wp14:editId="48A000D9">
            <wp:extent cx="3286584" cy="1257475"/>
            <wp:effectExtent l="0" t="0" r="9525" b="0"/>
            <wp:docPr id="197927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75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43C5" w14:textId="4086AEE5" w:rsidR="00F24B43" w:rsidRDefault="00F24B43" w:rsidP="006106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Funkcija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obradu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prekida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startovanje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promena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kanala</w:t>
      </w:r>
      <w:proofErr w:type="spellEnd"/>
    </w:p>
    <w:p w14:paraId="3562B22E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7333745E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761CB668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69FACF1E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5A9B05E7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58436E9B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79784389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12B8D163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20562DC8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6A40DE5E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5D15F411" w14:textId="25272846" w:rsidR="005C4A60" w:rsidRDefault="005C4A60" w:rsidP="0061068F">
      <w:pPr>
        <w:rPr>
          <w:rFonts w:ascii="Times New Roman" w:hAnsi="Times New Roman" w:cs="Times New Roman"/>
        </w:rPr>
      </w:pPr>
      <w:r w:rsidRPr="005C4A60">
        <w:rPr>
          <w:rFonts w:ascii="Times New Roman" w:hAnsi="Times New Roman" w:cs="Times New Roman"/>
        </w:rPr>
        <w:drawing>
          <wp:inline distT="0" distB="0" distL="0" distR="0" wp14:anchorId="0E0198F2" wp14:editId="6E55251F">
            <wp:extent cx="4029637" cy="2886478"/>
            <wp:effectExtent l="0" t="0" r="0" b="9525"/>
            <wp:docPr id="5149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63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409A" w14:textId="77777777" w:rsidR="00CF74D8" w:rsidRDefault="00CF74D8" w:rsidP="0061068F">
      <w:pPr>
        <w:rPr>
          <w:rFonts w:ascii="Times New Roman" w:hAnsi="Times New Roman" w:cs="Times New Roman"/>
        </w:rPr>
      </w:pPr>
    </w:p>
    <w:p w14:paraId="7588A18D" w14:textId="7D3BD840" w:rsidR="00877D79" w:rsidRDefault="00F24B43" w:rsidP="006106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Glavni</w:t>
      </w:r>
      <w:proofErr w:type="spellEnd"/>
      <w:r>
        <w:rPr>
          <w:rFonts w:ascii="Times New Roman" w:hAnsi="Times New Roman" w:cs="Times New Roman"/>
        </w:rPr>
        <w:t xml:space="preserve"> deo </w:t>
      </w:r>
      <w:proofErr w:type="spellStart"/>
      <w:r>
        <w:rPr>
          <w:rFonts w:ascii="Times New Roman" w:hAnsi="Times New Roman" w:cs="Times New Roman"/>
        </w:rPr>
        <w:t>programa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vrši</w:t>
      </w:r>
      <w:proofErr w:type="spellEnd"/>
      <w:r>
        <w:rPr>
          <w:rFonts w:ascii="Times New Roman" w:hAnsi="Times New Roman" w:cs="Times New Roman"/>
        </w:rPr>
        <w:t xml:space="preserve"> se AD </w:t>
      </w:r>
      <w:proofErr w:type="spellStart"/>
      <w:r>
        <w:rPr>
          <w:rFonts w:ascii="Times New Roman" w:hAnsi="Times New Roman" w:cs="Times New Roman"/>
        </w:rPr>
        <w:t>konverzija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aktivan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kanal</w:t>
      </w:r>
      <w:proofErr w:type="spellEnd"/>
      <w:r>
        <w:rPr>
          <w:rFonts w:ascii="Times New Roman" w:hAnsi="Times New Roman" w:cs="Times New Roman"/>
        </w:rPr>
        <w:t xml:space="preserve"> koji to </w:t>
      </w:r>
      <w:proofErr w:type="spellStart"/>
      <w:r>
        <w:rPr>
          <w:rFonts w:ascii="Times New Roman" w:hAnsi="Times New Roman" w:cs="Times New Roman"/>
        </w:rPr>
        <w:t>omogućava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1225BF">
        <w:rPr>
          <w:rFonts w:ascii="Times New Roman" w:hAnsi="Times New Roman" w:cs="Times New Roman"/>
        </w:rPr>
        <w:t>potom</w:t>
      </w:r>
      <w:proofErr w:type="spellEnd"/>
      <w:r w:rsidR="001225BF">
        <w:rPr>
          <w:rFonts w:ascii="Times New Roman" w:hAnsi="Times New Roman" w:cs="Times New Roman"/>
        </w:rPr>
        <w:t xml:space="preserve"> se </w:t>
      </w:r>
      <w:proofErr w:type="spellStart"/>
      <w:r w:rsidR="001225BF">
        <w:rPr>
          <w:rFonts w:ascii="Times New Roman" w:hAnsi="Times New Roman" w:cs="Times New Roman"/>
        </w:rPr>
        <w:t>ispisuje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na</w:t>
      </w:r>
      <w:proofErr w:type="spellEnd"/>
      <w:r w:rsidR="001225BF">
        <w:rPr>
          <w:rFonts w:ascii="Times New Roman" w:hAnsi="Times New Roman" w:cs="Times New Roman"/>
        </w:rPr>
        <w:t xml:space="preserve"> LCD </w:t>
      </w:r>
      <w:proofErr w:type="spellStart"/>
      <w:r w:rsidR="001225BF">
        <w:rPr>
          <w:rFonts w:ascii="Times New Roman" w:hAnsi="Times New Roman" w:cs="Times New Roman"/>
        </w:rPr>
        <w:t>ili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rezultat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konverzije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ili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samo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naziv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kanala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ukoliko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konverzija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nije</w:t>
      </w:r>
      <w:proofErr w:type="spellEnd"/>
      <w:r w:rsidR="001225BF">
        <w:rPr>
          <w:rFonts w:ascii="Times New Roman" w:hAnsi="Times New Roman" w:cs="Times New Roman"/>
        </w:rPr>
        <w:t xml:space="preserve"> </w:t>
      </w:r>
      <w:proofErr w:type="spellStart"/>
      <w:r w:rsidR="001225BF">
        <w:rPr>
          <w:rFonts w:ascii="Times New Roman" w:hAnsi="Times New Roman" w:cs="Times New Roman"/>
        </w:rPr>
        <w:t>moguća</w:t>
      </w:r>
      <w:proofErr w:type="spellEnd"/>
    </w:p>
    <w:p w14:paraId="764438EE" w14:textId="1B34C4C3" w:rsidR="001225BF" w:rsidRDefault="00877D79" w:rsidP="00610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822AE2" w14:textId="1717E3AE" w:rsidR="001225BF" w:rsidRDefault="001225BF" w:rsidP="001225BF">
      <w:pPr>
        <w:pStyle w:val="Heading2"/>
        <w:rPr>
          <w:rFonts w:ascii="Times New Roman" w:hAnsi="Times New Roman" w:cs="Times New Roman"/>
        </w:rPr>
      </w:pPr>
      <w:bookmarkStart w:id="4" w:name="_Toc143505703"/>
      <w:proofErr w:type="spellStart"/>
      <w:r w:rsidRPr="001225BF">
        <w:rPr>
          <w:rFonts w:ascii="Times New Roman" w:hAnsi="Times New Roman" w:cs="Times New Roman"/>
        </w:rPr>
        <w:lastRenderedPageBreak/>
        <w:t>Šema</w:t>
      </w:r>
      <w:proofErr w:type="spellEnd"/>
      <w:r w:rsidRPr="001225BF">
        <w:rPr>
          <w:rFonts w:ascii="Times New Roman" w:hAnsi="Times New Roman" w:cs="Times New Roman"/>
        </w:rPr>
        <w:t xml:space="preserve"> u Proteus 8</w:t>
      </w:r>
      <w:bookmarkEnd w:id="4"/>
    </w:p>
    <w:p w14:paraId="152380CC" w14:textId="77777777" w:rsidR="001225BF" w:rsidRDefault="001225BF" w:rsidP="001225BF"/>
    <w:p w14:paraId="359E0FF9" w14:textId="475E12BF" w:rsidR="001225BF" w:rsidRDefault="00877D79" w:rsidP="001225BF">
      <w:r w:rsidRPr="00877D79">
        <w:drawing>
          <wp:inline distT="0" distB="0" distL="0" distR="0" wp14:anchorId="7F02174E" wp14:editId="617391B8">
            <wp:extent cx="5943600" cy="4211955"/>
            <wp:effectExtent l="0" t="0" r="0" b="0"/>
            <wp:docPr id="21467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4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A13E" w14:textId="77777777" w:rsidR="00CF74D8" w:rsidRDefault="00CF74D8" w:rsidP="001225BF"/>
    <w:p w14:paraId="71918948" w14:textId="6C31D900" w:rsidR="00CF74D8" w:rsidRPr="00CF74D8" w:rsidRDefault="00CF74D8" w:rsidP="00122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4D8">
        <w:rPr>
          <w:rFonts w:ascii="Times New Roman" w:hAnsi="Times New Roman" w:cs="Times New Roman"/>
          <w:sz w:val="24"/>
          <w:szCs w:val="24"/>
        </w:rPr>
        <w:t>Skriveni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pinovi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VDDA I VSSA za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napon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uzemljenje</w:t>
      </w:r>
      <w:proofErr w:type="spellEnd"/>
    </w:p>
    <w:p w14:paraId="7F40B605" w14:textId="42A2266B" w:rsidR="00CF74D8" w:rsidRPr="00CF74D8" w:rsidRDefault="00CF74D8" w:rsidP="00122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4D8">
        <w:rPr>
          <w:rFonts w:ascii="Times New Roman" w:hAnsi="Times New Roman" w:cs="Times New Roman"/>
          <w:sz w:val="24"/>
          <w:szCs w:val="24"/>
        </w:rPr>
        <w:t>Osam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potenciometara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osam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simuliracija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senzora</w:t>
      </w:r>
      <w:proofErr w:type="spellEnd"/>
    </w:p>
    <w:p w14:paraId="1E0359A3" w14:textId="3CFDCEB0" w:rsidR="00CF74D8" w:rsidRPr="00CF74D8" w:rsidRDefault="00CF74D8" w:rsidP="001225BF">
      <w:pPr>
        <w:rPr>
          <w:rFonts w:ascii="Times New Roman" w:hAnsi="Times New Roman" w:cs="Times New Roman"/>
          <w:sz w:val="24"/>
          <w:szCs w:val="24"/>
        </w:rPr>
      </w:pPr>
      <w:r w:rsidRPr="00CF74D8">
        <w:rPr>
          <w:rFonts w:ascii="Times New Roman" w:hAnsi="Times New Roman" w:cs="Times New Roman"/>
          <w:sz w:val="24"/>
          <w:szCs w:val="24"/>
        </w:rPr>
        <w:t xml:space="preserve">Taster –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šalje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prekid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startuje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rad I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menja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kanale</w:t>
      </w:r>
      <w:proofErr w:type="spellEnd"/>
    </w:p>
    <w:p w14:paraId="3FDE66BE" w14:textId="273A4298" w:rsidR="00CF74D8" w:rsidRPr="00CF74D8" w:rsidRDefault="00CF74D8" w:rsidP="001225BF">
      <w:pPr>
        <w:rPr>
          <w:rFonts w:ascii="Times New Roman" w:hAnsi="Times New Roman" w:cs="Times New Roman"/>
          <w:sz w:val="24"/>
          <w:szCs w:val="24"/>
        </w:rPr>
      </w:pPr>
      <w:r w:rsidRPr="00CF74D8">
        <w:rPr>
          <w:rFonts w:ascii="Times New Roman" w:hAnsi="Times New Roman" w:cs="Times New Roman"/>
          <w:sz w:val="24"/>
          <w:szCs w:val="24"/>
        </w:rPr>
        <w:t xml:space="preserve">LCD –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merenja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merenje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moguce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aktivnog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D8">
        <w:rPr>
          <w:rFonts w:ascii="Times New Roman" w:hAnsi="Times New Roman" w:cs="Times New Roman"/>
          <w:sz w:val="24"/>
          <w:szCs w:val="24"/>
        </w:rPr>
        <w:t>kanala</w:t>
      </w:r>
      <w:proofErr w:type="spellEnd"/>
    </w:p>
    <w:p w14:paraId="0981093E" w14:textId="0ACE1C8F" w:rsidR="00CF74D8" w:rsidRDefault="00CF74D8" w:rsidP="00122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4D8">
        <w:rPr>
          <w:rFonts w:ascii="Times New Roman" w:hAnsi="Times New Roman" w:cs="Times New Roman"/>
          <w:sz w:val="24"/>
          <w:szCs w:val="24"/>
        </w:rPr>
        <w:t>Mikroprocesor</w:t>
      </w:r>
      <w:proofErr w:type="spellEnd"/>
      <w:r w:rsidRPr="00CF74D8">
        <w:rPr>
          <w:rFonts w:ascii="Times New Roman" w:hAnsi="Times New Roman" w:cs="Times New Roman"/>
          <w:sz w:val="24"/>
          <w:szCs w:val="24"/>
        </w:rPr>
        <w:t xml:space="preserve"> STM32, model STM32F103C6</w:t>
      </w:r>
    </w:p>
    <w:p w14:paraId="5B211463" w14:textId="4EC5BBA9" w:rsidR="001225BF" w:rsidRPr="00CF74D8" w:rsidRDefault="00CF74D8" w:rsidP="0061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18F93F" w14:textId="003FAD8A" w:rsidR="00D94BB0" w:rsidRPr="0061068F" w:rsidRDefault="00D94BB0" w:rsidP="00D94BB0">
      <w:pPr>
        <w:pStyle w:val="Heading1"/>
        <w:rPr>
          <w:rFonts w:ascii="Times New Roman" w:hAnsi="Times New Roman" w:cs="Times New Roman"/>
        </w:rPr>
      </w:pPr>
      <w:bookmarkStart w:id="5" w:name="_Toc143505704"/>
      <w:proofErr w:type="spellStart"/>
      <w:r w:rsidRPr="0061068F">
        <w:rPr>
          <w:rFonts w:ascii="Times New Roman" w:hAnsi="Times New Roman" w:cs="Times New Roman"/>
        </w:rPr>
        <w:lastRenderedPageBreak/>
        <w:t>LoRaWAN</w:t>
      </w:r>
      <w:proofErr w:type="spellEnd"/>
      <w:r w:rsidRPr="0061068F">
        <w:rPr>
          <w:rFonts w:ascii="Times New Roman" w:hAnsi="Times New Roman" w:cs="Times New Roman"/>
        </w:rPr>
        <w:t xml:space="preserve"> </w:t>
      </w:r>
      <w:proofErr w:type="spellStart"/>
      <w:r w:rsidRPr="0061068F">
        <w:rPr>
          <w:rFonts w:ascii="Times New Roman" w:hAnsi="Times New Roman" w:cs="Times New Roman"/>
        </w:rPr>
        <w:t>m</w:t>
      </w:r>
      <w:r w:rsidRPr="0061068F">
        <w:rPr>
          <w:rFonts w:ascii="Times New Roman" w:hAnsi="Times New Roman" w:cs="Times New Roman"/>
        </w:rPr>
        <w:t>reža</w:t>
      </w:r>
      <w:proofErr w:type="spellEnd"/>
      <w:r w:rsidRPr="0061068F">
        <w:rPr>
          <w:rFonts w:ascii="Times New Roman" w:hAnsi="Times New Roman" w:cs="Times New Roman"/>
        </w:rPr>
        <w:t xml:space="preserve"> </w:t>
      </w:r>
      <w:proofErr w:type="spellStart"/>
      <w:r w:rsidRPr="0061068F">
        <w:rPr>
          <w:rFonts w:ascii="Times New Roman" w:hAnsi="Times New Roman" w:cs="Times New Roman"/>
        </w:rPr>
        <w:t>i</w:t>
      </w:r>
      <w:proofErr w:type="spellEnd"/>
      <w:r w:rsidRPr="0061068F">
        <w:rPr>
          <w:rFonts w:ascii="Times New Roman" w:hAnsi="Times New Roman" w:cs="Times New Roman"/>
        </w:rPr>
        <w:t xml:space="preserve"> </w:t>
      </w:r>
      <w:proofErr w:type="spellStart"/>
      <w:r w:rsidRPr="0061068F">
        <w:rPr>
          <w:rFonts w:ascii="Times New Roman" w:hAnsi="Times New Roman" w:cs="Times New Roman"/>
        </w:rPr>
        <w:t>k</w:t>
      </w:r>
      <w:r w:rsidRPr="0061068F">
        <w:rPr>
          <w:rFonts w:ascii="Times New Roman" w:hAnsi="Times New Roman" w:cs="Times New Roman"/>
        </w:rPr>
        <w:t>omunikacija</w:t>
      </w:r>
      <w:bookmarkEnd w:id="5"/>
      <w:proofErr w:type="spellEnd"/>
    </w:p>
    <w:p w14:paraId="590B4360" w14:textId="77777777" w:rsidR="00D94BB0" w:rsidRDefault="00D94BB0" w:rsidP="00D94BB0"/>
    <w:p w14:paraId="132340E7" w14:textId="51A243AE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(Long Range Wide Area Network)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tehnologija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predstavlja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revolucionarni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pristup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bežičnoj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koji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omogućava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dalekosežnu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energetski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efikasnu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između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centralne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mreže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Ova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tehnologija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specijalizovana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je za IoT (Internet of Things)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aplikacije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gde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često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potrebno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prenositi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podatke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udaljenih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teško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dostupnih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lokacija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723DB11" w14:textId="77777777" w:rsid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C40A90A" w14:textId="20249990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ističe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nekoliko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ključnih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karakteristika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čine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idealnim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izborom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povezivanje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Merno-akvizicionim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sistemom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37A1CE0F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56ADEBA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Dalekosežnost</w:t>
      </w:r>
      <w:proofErr w:type="spellEnd"/>
    </w:p>
    <w:p w14:paraId="7FEF7822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omogućava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velikim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udaljenostima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često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nekoliko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kilometara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ruralnim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područjima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Ova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dalekosežnost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omogućava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pokrivanje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širokih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geografskih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oblasti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relativno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malim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brojem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baznih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stanica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0E0A624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5527B3B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Niska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Potrošnja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Energije</w:t>
      </w:r>
      <w:proofErr w:type="spellEnd"/>
    </w:p>
    <w:p w14:paraId="284E8391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Jedna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od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ključnih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prednosti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tehnologije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niska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potrošnja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energije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Ovo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posebno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važno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ograničenim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izvorima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napajanja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kao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što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senzori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teško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dostupnim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mestima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ili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baterijsko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napajanje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71A1230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E38A456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Duboka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Prodirnost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Signala</w:t>
      </w:r>
      <w:proofErr w:type="spellEnd"/>
    </w:p>
    <w:p w14:paraId="0E055C79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može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prodreti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kroz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prepreke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kao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što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zgrade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drveće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teren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omogućavajući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zahtevnim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okruženjima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EB950B7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65A769E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4.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Skalabilnost</w:t>
      </w:r>
      <w:proofErr w:type="spellEnd"/>
    </w:p>
    <w:p w14:paraId="778541DE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Sistem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skalabilan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omogućava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povezivanje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velikog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broja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jednu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mrežu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bez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gubitka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performansi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E3CE3E0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0FED687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5.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Sigurnost</w:t>
      </w:r>
      <w:proofErr w:type="spellEnd"/>
    </w:p>
    <w:p w14:paraId="1B78BDD4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pruža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nivo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sigurnosti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koji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neophodan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za IoT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primene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između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centralne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mreže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enkriptovana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čime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štite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podaci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od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neovlašćenog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pristupa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2173E1E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B6BF0B" w14:textId="69D11A9F" w:rsidR="00D94BB0" w:rsidRDefault="00D94BB0" w:rsidP="00504C11">
      <w:pPr>
        <w:pStyle w:val="Heading2"/>
      </w:pPr>
      <w:bookmarkStart w:id="6" w:name="_Toc143505705"/>
      <w:proofErr w:type="spellStart"/>
      <w:r w:rsidRPr="00D94BB0">
        <w:lastRenderedPageBreak/>
        <w:t>Arhitektura</w:t>
      </w:r>
      <w:proofErr w:type="spellEnd"/>
      <w:r w:rsidRPr="00D94BB0">
        <w:t xml:space="preserve"> </w:t>
      </w:r>
      <w:proofErr w:type="spellStart"/>
      <w:r w:rsidRPr="00D94BB0">
        <w:t>LoRaWAN</w:t>
      </w:r>
      <w:proofErr w:type="spellEnd"/>
      <w:r w:rsidRPr="00D94BB0">
        <w:t xml:space="preserve"> </w:t>
      </w:r>
      <w:proofErr w:type="spellStart"/>
      <w:r>
        <w:t>mreže</w:t>
      </w:r>
      <w:bookmarkEnd w:id="6"/>
      <w:proofErr w:type="spellEnd"/>
    </w:p>
    <w:p w14:paraId="01CA0B75" w14:textId="77777777" w:rsidR="00504C11" w:rsidRPr="00504C11" w:rsidRDefault="00504C11" w:rsidP="00504C11"/>
    <w:p w14:paraId="0DCBE10B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između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Merno-akvizicionog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sistema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mreže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sastoji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iz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nekoliko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ključnih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komponenti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61851785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9E42FD1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(End Devices)</w:t>
      </w:r>
    </w:p>
    <w:p w14:paraId="520B5159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senzori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aktuatori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ili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drugi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koji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prikupljaju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ili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šalju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podatke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Merno-akvizicioni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sistem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8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analognih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kanala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predstavlja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jedan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od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ovih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173C96CE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A721DA7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2. Gateway-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</w:p>
    <w:p w14:paraId="56E847B7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Gateway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koji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služi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kao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most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između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centralne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mreže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On prima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podatke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od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prosleđuje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dalje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centralnoj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mreži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8140C3A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425D142" w14:textId="5F6085FD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3. Network Server</w:t>
      </w:r>
    </w:p>
    <w:p w14:paraId="59D98FB1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Network Server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centralna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komponenta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mreže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upravlja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komunikacijom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između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aplikacionog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servera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Ona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odgovorna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rutiranje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podataka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odgovarajućem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aplikacionom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serveru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A6A546B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C353B8E" w14:textId="7EDCC57B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4.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Aplikacioni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Server</w:t>
      </w:r>
    </w:p>
    <w:p w14:paraId="113A7049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Aplikacioni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Server je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komponenta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obrađuje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analizira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podatke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poslali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Ovde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vrši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interpretacija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podataka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primenjuju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odgovarajuće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akcije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9F24EC1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FC3F85D" w14:textId="46EA94FE" w:rsidR="00D94BB0" w:rsidRDefault="00D94BB0" w:rsidP="00504C11">
      <w:pPr>
        <w:pStyle w:val="Heading2"/>
      </w:pPr>
      <w:bookmarkStart w:id="7" w:name="_Toc143505706"/>
      <w:proofErr w:type="spellStart"/>
      <w:r w:rsidRPr="00D94BB0">
        <w:t>LoRaWAN</w:t>
      </w:r>
      <w:proofErr w:type="spellEnd"/>
      <w:r w:rsidRPr="00D94BB0">
        <w:t xml:space="preserve"> </w:t>
      </w:r>
      <w:proofErr w:type="spellStart"/>
      <w:r>
        <w:t>k</w:t>
      </w:r>
      <w:r w:rsidRPr="00D94BB0">
        <w:t>las</w:t>
      </w:r>
      <w:r>
        <w:t>e</w:t>
      </w:r>
      <w:proofErr w:type="spellEnd"/>
      <w:r w:rsidRPr="00D94BB0">
        <w:t xml:space="preserve"> </w:t>
      </w:r>
      <w:proofErr w:type="spellStart"/>
      <w:r w:rsidRPr="00D94BB0">
        <w:t>uređaja</w:t>
      </w:r>
      <w:bookmarkEnd w:id="7"/>
      <w:proofErr w:type="spellEnd"/>
    </w:p>
    <w:p w14:paraId="1009B626" w14:textId="77777777" w:rsidR="00504C11" w:rsidRPr="00504C11" w:rsidRDefault="00504C11" w:rsidP="00504C11"/>
    <w:p w14:paraId="0C1BCEBF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LoRaWAN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 dele u tri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klase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svaka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različitim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nivoima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energijske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efikasnosti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mogućnostima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21D72964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65B970D" w14:textId="6DFE5ECA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Klasa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A: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simetričnim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režimom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gde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sluša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poruke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nakon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slanja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svojih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podataka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Najefikasnija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niskom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stopom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slanja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podataka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12BEB0A2" w14:textId="77777777" w:rsidR="00D94BB0" w:rsidRPr="00D94BB0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Klasa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B: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koji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imaju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periodične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prozore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za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prijem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poruka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omogućavajući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asinhronu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komunikaciju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6CF5F22" w14:textId="27630197" w:rsidR="00CF74D8" w:rsidRDefault="00D94BB0" w:rsidP="00D94B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Klasa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C: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Uređaji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koji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konstantno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slušaju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poruke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trenutno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reaguju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na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njih</w:t>
      </w:r>
      <w:proofErr w:type="spellEnd"/>
      <w:r w:rsidRPr="00D94BB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F101783" w14:textId="71F773FA" w:rsidR="004D3801" w:rsidRDefault="00CF74D8" w:rsidP="00CF74D8">
      <w:pPr>
        <w:pStyle w:val="Heading1"/>
      </w:pPr>
      <w:r>
        <w:br w:type="page"/>
      </w:r>
      <w:bookmarkStart w:id="8" w:name="_Toc143505707"/>
      <w:proofErr w:type="spellStart"/>
      <w:r>
        <w:lastRenderedPageBreak/>
        <w:t>Uputstvo</w:t>
      </w:r>
      <w:proofErr w:type="spellEnd"/>
      <w:r>
        <w:t xml:space="preserve"> za </w:t>
      </w:r>
      <w:proofErr w:type="spellStart"/>
      <w:r>
        <w:t>korišćenje</w:t>
      </w:r>
      <w:bookmarkEnd w:id="8"/>
      <w:proofErr w:type="spellEnd"/>
    </w:p>
    <w:p w14:paraId="6E326C7B" w14:textId="77777777" w:rsidR="00CF74D8" w:rsidRDefault="00CF74D8" w:rsidP="00CF74D8"/>
    <w:p w14:paraId="7257C2C2" w14:textId="094084D0" w:rsidR="00CF74D8" w:rsidRDefault="00CF74D8" w:rsidP="00CF74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LCD-u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inicijalna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“Press the button”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merenje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pritisne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taster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šalje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prekid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počinje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merenje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konverzija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prvom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kanalu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Rezulatat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B226D">
        <w:rPr>
          <w:rFonts w:ascii="Times New Roman" w:hAnsi="Times New Roman" w:cs="Times New Roman"/>
          <w:sz w:val="24"/>
          <w:szCs w:val="24"/>
        </w:rPr>
        <w:t xml:space="preserve"> LCD-u.</w:t>
      </w:r>
    </w:p>
    <w:p w14:paraId="28E49114" w14:textId="3D583D77" w:rsidR="003B226D" w:rsidRDefault="003B226D" w:rsidP="00CF74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Potenciometar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izlazom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Pomeranjem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potenciometra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vidljivi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različiti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LCD-u.</w:t>
      </w:r>
    </w:p>
    <w:p w14:paraId="5DF79B05" w14:textId="257C8751" w:rsidR="003B226D" w:rsidRDefault="003B226D" w:rsidP="00CF74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Narednim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taster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ograničenja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okruženja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LCD-u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F34CD5" w14:textId="4C932FEA" w:rsidR="003B226D" w:rsidRPr="00CF74D8" w:rsidRDefault="003B226D" w:rsidP="00CF74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pritisne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vraćamo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počinje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B226D" w:rsidRPr="00CF7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0D8"/>
    <w:multiLevelType w:val="hybridMultilevel"/>
    <w:tmpl w:val="15F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4F"/>
    <w:rsid w:val="001225BF"/>
    <w:rsid w:val="003B226D"/>
    <w:rsid w:val="003C6D19"/>
    <w:rsid w:val="004A1875"/>
    <w:rsid w:val="004D3801"/>
    <w:rsid w:val="00504C11"/>
    <w:rsid w:val="00590477"/>
    <w:rsid w:val="005C4A60"/>
    <w:rsid w:val="0061068F"/>
    <w:rsid w:val="006146B2"/>
    <w:rsid w:val="00667631"/>
    <w:rsid w:val="00877D79"/>
    <w:rsid w:val="0095494F"/>
    <w:rsid w:val="00B9210B"/>
    <w:rsid w:val="00BD0D10"/>
    <w:rsid w:val="00CF74D8"/>
    <w:rsid w:val="00D94BB0"/>
    <w:rsid w:val="00F24B43"/>
    <w:rsid w:val="00F61319"/>
    <w:rsid w:val="00F8352D"/>
    <w:rsid w:val="00FB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CC93"/>
  <w15:chartTrackingRefBased/>
  <w15:docId w15:val="{77A997A6-C4F8-476A-BB3F-65D22213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35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3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38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4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4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61319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61319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1319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61319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61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AD0C9-709C-456E-B4BE-D8B1CCC2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Aničić</dc:creator>
  <cp:keywords/>
  <dc:description/>
  <cp:lastModifiedBy>Jovan Aničić</cp:lastModifiedBy>
  <cp:revision>4</cp:revision>
  <dcterms:created xsi:type="dcterms:W3CDTF">2023-08-21T05:44:00Z</dcterms:created>
  <dcterms:modified xsi:type="dcterms:W3CDTF">2023-08-21T08:22:00Z</dcterms:modified>
</cp:coreProperties>
</file>