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240" w:after="0"/>
      </w:pPr>
    </w:p>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rwedscaxS - WGREGERGW</w:t>
            </w:r>
          </w:p>
          <w:p>
            <w:pPr>
              <w:spacing w:before="0" w:after="0"/>
            </w:pPr>
            <w:r>
              <w:rPr>
                <w:rFonts w:ascii="Calibri" w:hAnsi="Calibri"/>
                <w:b/>
                <w:sz w:val="20"/>
              </w:rPr>
              <w:t>M/S. egwt4grtg</w:t>
            </w:r>
          </w:p>
          <w:p>
            <w:pPr>
              <w:spacing w:before="0" w:after="0"/>
            </w:pPr>
            <w:r>
              <w:rPr>
                <w:rFonts w:ascii="Calibri" w:hAnsi="Calibri"/>
                <w:b/>
                <w:sz w:val="20"/>
              </w:rPr>
              <w:t>gertgetrgrt</w:t>
            </w:r>
          </w:p>
          <w:p>
            <w:pPr>
              <w:spacing w:before="0" w:after="0"/>
            </w:pPr>
            <w:r>
              <w:rPr>
                <w:rFonts w:ascii="Calibri" w:hAnsi="Calibri"/>
                <w:b/>
                <w:sz w:val="20"/>
              </w:rPr>
              <w:t>Phone: +971 856225852</w:t>
            </w:r>
          </w:p>
          <w:p>
            <w:pPr>
              <w:spacing w:before="0" w:after="0"/>
            </w:pPr>
            <w:r>
              <w:rPr>
                <w:rFonts w:ascii="Calibri" w:hAnsi="Calibri"/>
                <w:b/>
                <w:sz w:val="20"/>
              </w:rPr>
              <w:t>Email: kjd;ldjfsl;dsfkjlg</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02/02/26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CLX/2602/VM/8745</w:t>
            </w:r>
          </w:p>
        </w:tc>
      </w:tr>
    </w:tbl>
    <w:p>
      <w:pPr>
        <w:spacing w:before="0" w:after="0"/>
      </w:pPr>
    </w:p>
    <w:p>
      <w:pPr>
        <w:spacing w:before="0" w:after="0"/>
      </w:pPr>
      <w:r>
        <w:rPr>
          <w:rFonts w:ascii="Calibri" w:hAnsi="Calibri"/>
          <w:b/>
          <w:sz w:val="20"/>
        </w:rPr>
        <w:t xml:space="preserve">Subject           : </w:t>
      </w:r>
      <w:r>
        <w:rPr>
          <w:rFonts w:ascii="Calibri" w:hAnsi="Calibri"/>
          <w:b/>
          <w:sz w:val="20"/>
          <w:u w:val="single"/>
        </w:rPr>
        <w:t>hgfcjj</w:t>
      </w:r>
    </w:p>
    <w:p>
      <w:pPr>
        <w:spacing w:before="0" w:after="0"/>
      </w:pPr>
      <w:r>
        <w:rPr>
          <w:rFonts w:ascii="Calibri" w:hAnsi="Calibri"/>
          <w:b/>
          <w:sz w:val="20"/>
        </w:rPr>
        <w:t xml:space="preserve">Project            : </w:t>
      </w:r>
      <w:r>
        <w:rPr>
          <w:rFonts w:ascii="Calibri" w:hAnsi="Calibri"/>
          <w:b/>
          <w:sz w:val="20"/>
          <w:u w:val="single"/>
        </w:rPr>
        <w:t>fcgvhbj</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hgfcjj</w:t>
      </w:r>
      <w:r>
        <w:rPr>
          <w:rFonts w:ascii="Calibri" w:hAnsi="Calibri"/>
          <w:sz w:val="20"/>
        </w:rPr>
        <w:t xml:space="preserve"> as follows</w:t>
      </w:r>
    </w:p>
    <w:tbl>
      <w:tblPr>
        <w:tblStyle w:val="TableGrid"/>
        <w:tblW w:type="auto" w:w="0"/>
        <w:tblLook w:firstColumn="1" w:firstRow="1" w:lastColumn="0" w:lastRow="0" w:noHBand="0" w:noVBand="1" w:val="04A0"/>
        <w:tblCellMar>
          <w:top w:w="0" w:type="dxa"/>
          <w:left w:w="30" w:type="dxa"/>
          <w:bottom w:w="0" w:type="dxa"/>
          <w:right w:w="30" w:type="dxa"/>
        </w:tblCellMar>
      </w:tblPr>
      <w:tblGrid>
        <w:gridCol w:w="1720"/>
        <w:gridCol w:w="1720"/>
        <w:gridCol w:w="1720"/>
        <w:gridCol w:w="1720"/>
        <w:gridCol w:w="1720"/>
        <w:gridCol w:w="1720"/>
      </w:tblGrid>
      <w:tr>
        <w:tc>
          <w:tcPr>
            <w:tcW w:type="dxa" w:w="864"/>
            <w:shd w:fill="A3B463"/>
            <w:vAlign w:val="bottom"/>
          </w:tcPr>
          <w:p>
            <w:pPr>
              <w:spacing w:before="0" w:after="0" w:line="240" w:lineRule="auto"/>
              <w:jc w:val="center"/>
            </w:pPr>
            <w:r>
              <w:rPr>
                <w:rFonts w:ascii="Calibri" w:hAnsi="Calibri"/>
                <w:b/>
                <w:sz w:val="20"/>
              </w:rPr>
              <w:t>SL.</w:t>
              <w:br/>
              <w:t>NO.</w:t>
            </w:r>
          </w:p>
        </w:tc>
        <w:tc>
          <w:tcPr>
            <w:tcW w:type="dxa" w:w="13860"/>
            <w:shd w:fill="A3B463"/>
            <w:vAlign w:val="bottom"/>
            <w:tcMar>
              <w:left w:w="20" w:type="dxa"/>
            </w:tcMar>
          </w:tcPr>
          <w:p>
            <w:pPr>
              <w:spacing w:before="0" w:after="0" w:line="240" w:lineRule="auto"/>
              <w:jc w:val="center"/>
            </w:pPr>
            <w:r>
              <w:rPr>
                <w:rFonts w:ascii="Calibri" w:hAnsi="Calibri"/>
                <w:b/>
                <w:sz w:val="20"/>
              </w:rPr>
              <w:t>ITEM DESCRIPTION</w:t>
            </w:r>
          </w:p>
        </w:tc>
        <w:tc>
          <w:tcPr>
            <w:tcW w:type="dxa" w:w="1584"/>
            <w:shd w:fill="A3B463"/>
            <w:vAlign w:val="bottom"/>
          </w:tcPr>
          <w:p>
            <w:pPr>
              <w:spacing w:before="0" w:after="0" w:line="240" w:lineRule="auto"/>
              <w:jc w:val="center"/>
            </w:pPr>
            <w:r>
              <w:rPr>
                <w:rFonts w:ascii="Calibri" w:hAnsi="Calibri"/>
                <w:b/>
                <w:sz w:val="20"/>
              </w:rPr>
              <w:t>UNIT</w:t>
            </w:r>
          </w:p>
        </w:tc>
        <w:tc>
          <w:tcPr>
            <w:tcW w:type="dxa" w:w="1440"/>
            <w:shd w:fill="A3B463"/>
            <w:vAlign w:val="bottom"/>
          </w:tcPr>
          <w:p>
            <w:pPr>
              <w:spacing w:before="0" w:after="0" w:line="240" w:lineRule="auto"/>
              <w:jc w:val="center"/>
            </w:pPr>
            <w:r>
              <w:rPr>
                <w:rFonts w:ascii="Calibri" w:hAnsi="Calibri"/>
                <w:b/>
                <w:sz w:val="20"/>
              </w:rPr>
              <w:t>QTY</w:t>
            </w:r>
          </w:p>
        </w:tc>
        <w:tc>
          <w:tcPr>
            <w:tcW w:type="dxa" w:w="2016"/>
            <w:shd w:fill="A3B463"/>
            <w:vAlign w:val="bottom"/>
            <w:tcMar>
              <w:right w:w="60" w:type="dxa"/>
            </w:tcMar>
          </w:tcPr>
          <w:p>
            <w:pPr>
              <w:spacing w:before="0" w:after="0" w:line="240" w:lineRule="auto"/>
              <w:jc w:val="center"/>
            </w:pPr>
            <w:r>
              <w:rPr>
                <w:rFonts w:ascii="Calibri" w:hAnsi="Calibri"/>
                <w:b/>
                <w:sz w:val="20"/>
              </w:rPr>
              <w:t>UNIT PRICE</w:t>
              <w:br/>
              <w:t>(AED)</w:t>
            </w:r>
          </w:p>
        </w:tc>
        <w:tc>
          <w:tcPr>
            <w:tcW w:type="dxa" w:w="2016"/>
            <w:shd w:fill="A3B463"/>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Colex Korea -  - WITHOUT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rkejwghkjerg (Without Partition)</w:t>
            </w:r>
          </w:p>
          <w:p>
            <w:pPr>
              <w:tabs>
                <w:tab w:pos="1512" w:val="left"/>
                <w:tab w:pos="1800" w:val="left"/>
              </w:tabs>
              <w:spacing w:before="0" w:after="0" w:line="240" w:lineRule="auto"/>
            </w:pPr>
            <w:r>
              <w:rPr>
                <w:rFonts w:ascii="Calibri" w:hAnsi="Calibri"/>
                <w:b/>
                <w:sz w:val="20"/>
              </w:rPr>
              <w:t>Size</w:t>
              <w:tab/>
              <w:t>:</w:t>
              <w:tab/>
              <w:t>4 M (L) X 4 M (W) X 1.0 M (H)</w:t>
              <w:br/>
            </w:r>
            <w:r>
              <w:rPr>
                <w:rFonts w:ascii="Calibri" w:hAnsi="Calibri"/>
                <w:b/>
                <w:sz w:val="20"/>
              </w:rPr>
              <w:t>Total Capacity</w:t>
              <w:tab/>
              <w:t>:</w:t>
              <w:tab/>
              <w:t>16.00 M³ (4227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3</w:t>
            </w:r>
          </w:p>
        </w:tc>
        <w:tc>
          <w:tcPr>
            <w:tcW w:type="dxa" w:w="2016"/>
            <w:vAlign w:val="center"/>
            <w:tcMar>
              <w:right w:w="60" w:type="dxa"/>
            </w:tcMar>
          </w:tcPr>
          <w:p>
            <w:pPr>
              <w:jc w:val="right"/>
            </w:pPr>
            <w:r>
              <w:rPr>
                <w:rFonts w:ascii="Calibri" w:hAnsi="Calibri"/>
                <w:sz w:val="20"/>
              </w:rPr>
              <w:t>7456.00</w:t>
            </w:r>
          </w:p>
        </w:tc>
        <w:tc>
          <w:tcPr>
            <w:tcW w:type="dxa" w:w="2016"/>
            <w:vAlign w:val="center"/>
            <w:tcMar>
              <w:right w:w="60" w:type="dxa"/>
            </w:tcMar>
          </w:tcPr>
          <w:p>
            <w:pPr>
              <w:jc w:val="right"/>
            </w:pPr>
            <w:r>
              <w:rPr>
                <w:rFonts w:ascii="Calibri" w:hAnsi="Calibri"/>
                <w:sz w:val="20"/>
              </w:rPr>
            </w:r>
            <w:r>
              <w:rPr>
                <w:rFonts w:ascii="Calibri" w:hAnsi="Calibri"/>
                <w:b/>
                <w:sz w:val="20"/>
              </w:rPr>
              <w:t>22368.00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22368.00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1118.40</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23486.40</w:t>
            </w:r>
          </w:p>
        </w:tc>
      </w:tr>
    </w:tbl>
    <w:p>
      <w:pPr>
        <w:spacing w:before="120" w:after="0"/>
      </w:pPr>
    </w:p>
    <w:p>
      <w:pPr>
        <w:spacing w:before="0" w:after="0"/>
      </w:pPr>
      <w:r>
        <w:rPr>
          <w:rFonts w:ascii="Calibri" w:hAnsi="Calibri"/>
          <w:b/>
          <w:sz w:val="18"/>
        </w:rPr>
        <w:t>DURING MAINTENANCE OF THE PARTITION TANK, THE WATER LEVELS IN EACH COMPARTMENT SHOULD BE REDUCED EQUALLY.</w:t>
      </w:r>
    </w:p>
    <w:p>
      <w:pPr>
        <w:spacing w:before="0" w:after="0"/>
      </w:pPr>
      <w:r>
        <w:rPr>
          <w:rFonts w:ascii="Calibri" w:hAnsi="Calibri"/>
          <w:b/>
          <w:sz w:val="18"/>
        </w:rPr>
        <w:t>THE MAXIMUM ALLOWABLE WATER HEIGHT IN EACH COMPARTMENT IS UPTO 1 MTR HEIGHT</w:t>
      </w:r>
    </w:p>
    <w:p>
      <w:pPr>
        <w:spacing w:before="0" w:after="0"/>
      </w:pPr>
      <w:r>
        <w:rPr>
          <w:rFonts w:ascii="Calibri" w:hAnsi="Calibri"/>
          <w:b/>
          <w:sz w:val="18"/>
        </w:rPr>
        <w:t>THE ABOVE TANK ONLY SUITABLE FOR STORING PORTABLE/ DRINKING WATER EXCEPT CHEMICAL /SOLID/TSE WATER.</w:t>
      </w:r>
    </w:p>
    <w:p>
      <w:pPr>
        <w:spacing w:before="0" w:after="0"/>
      </w:pPr>
      <w:r>
        <w:rPr>
          <w:rFonts w:ascii="Calibri" w:hAnsi="Calibri"/>
          <w:b/>
          <w:sz w:val="18"/>
        </w:rPr>
        <w:t>THE OFFER IS VALID FOR 30 DAYS FROM THE QUOTATION DATE.</w:t>
      </w:r>
    </w:p>
    <w:p>
      <w:pPr>
        <w:spacing w:before="0" w:after="0"/>
      </w:pPr>
      <w:r>
        <w:rPr>
          <w:rFonts w:ascii="Calibri" w:hAnsi="Calibri"/>
          <w:b/>
          <w:sz w:val="18"/>
        </w:rPr>
        <w:t>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COLEX TANKS TRADING L.L.C</w:t>
      </w:r>
    </w:p>
    <w:p>
      <w:pPr>
        <w:keepNext/>
        <w:keepLines/>
      </w:pPr>
    </w:p>
    <w:p>
      <w:pPr>
        <w:keepNext/>
        <w:keepLines/>
      </w:pPr>
    </w:p>
    <w:p>
      <w:pPr>
        <w:keepNext/>
        <w:keepLines/>
      </w:pP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Viwin Varghese</w:t>
            </w:r>
          </w:p>
          <w:p>
            <w:pPr>
              <w:spacing w:before="0" w:after="0"/>
            </w:pPr>
            <w:r>
              <w:rPr>
                <w:rFonts w:ascii="Calibri" w:hAnsi="Calibri"/>
                <w:b/>
                <w:sz w:val="20"/>
              </w:rPr>
              <w:t>Sales Executive</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(GRP)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on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Price</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Payment</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NOTE:</w:t>
      </w:r>
    </w:p>
    <w:p>
      <w:pPr>
        <w:spacing w:before="0" w:after="0"/>
        <w:ind w:left="0"/>
      </w:pPr>
      <w:r>
        <w:rPr>
          <w:rFonts w:ascii="Calibri" w:hAnsi="Calibri"/>
          <w:sz w:val="20"/>
        </w:rPr>
        <w:t>Any deviations from this quotation to suit the site's condition will have additional cost implications.</w:t>
      </w:r>
    </w:p>
    <w:p>
      <w:pPr>
        <w:spacing w:before="0" w:after="0"/>
        <w:ind w:left="0"/>
      </w:pPr>
      <w:r>
        <w:rPr>
          <w:rFonts w:ascii="Calibri" w:hAnsi="Calibri"/>
          <w:sz w:val="20"/>
        </w:rPr>
        <w:t>If the work is indefinitely delayed beyond 30 days after the delivery of materials due to the issues caused by the customer or site condition, the Company will not be liable for any damage to the supplied materials.</w:t>
      </w:r>
    </w:p>
    <w:p>
      <w:pPr>
        <w:spacing w:before="0" w:after="0"/>
        <w:ind w:left="0"/>
      </w:pPr>
      <w:r>
        <w:rPr>
          <w:rFonts w:ascii="Calibri" w:hAnsi="Calibri"/>
          <w:sz w:val="20"/>
        </w:rPr>
        <w:t>The submission of all related documents, including the warranty certificate, will be done upon receiving the final payment.</w:t>
      </w:r>
    </w:p>
    <w:p>
      <w:pPr>
        <w:spacing w:before="0" w:after="0"/>
        <w:ind w:left="0"/>
      </w:pPr>
      <w:r>
        <w:rPr>
          <w:rFonts w:ascii="Calibri" w:hAnsi="Calibri"/>
          <w:sz w:val="20"/>
        </w:rPr>
        <w:t>Any additional test / lab charges incurred from third parties / external agencies are under the scope of the contractor / client.</w:t>
      </w:r>
    </w:p>
    <w:p>
      <w:pPr>
        <w:spacing w:before="0" w:after="0"/>
        <w:ind w:left="0"/>
      </w:pPr>
      <w:r>
        <w:rPr>
          <w:rFonts w:ascii="Calibri" w:hAnsi="Calibri"/>
          <w:sz w:val="20"/>
        </w:rPr>
        <w:t>Until receiving the final settlement from the client, COLEX TANKS TRADING L.L.C has reserved the right to use the supplied materials at the site.</w:t>
      </w:r>
    </w:p>
    <w:p>
      <w:pPr>
        <w:spacing w:before="0" w:after="0"/>
        <w:ind w:left="0"/>
      </w:pPr>
      <w:r>
        <w:rPr>
          <w:rFonts w:ascii="Calibri" w:hAnsi="Calibri"/>
          <w:sz w:val="20"/>
        </w:rPr>
        <w:t>The testing and commissioning should be completed within a period of 15 to 30 days from the installation completion date by the Contractor/Client.</w:t>
      </w:r>
    </w:p>
    <w:p>
      <w:pPr>
        <w:spacing w:before="0" w:after="0"/>
        <w:ind w:left="0"/>
      </w:pPr>
      <w:r>
        <w:rPr>
          <w:rFonts w:ascii="Calibri" w:hAnsi="Calibri"/>
          <w:sz w:val="20"/>
        </w:rPr>
        <w:t>For the net volume, a minimum of 30 cm freeboard area is to be calculated from the total height of the tank.</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Dismantling of existing tank.</w:t>
      </w:r>
    </w:p>
    <w:p>
      <w:pPr>
        <w:spacing w:before="0" w:after="0"/>
        <w:ind w:left="720"/>
      </w:pPr>
      <w:r>
        <w:rPr>
          <w:rFonts w:ascii="Calibri" w:hAnsi="Calibri"/>
          <w:sz w:val="20"/>
        </w:rPr>
        <w:t>➢  Material offloading, safe storage, and shifting near the foundation</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sectPr w:rsidR="00711017" w:rsidRPr="00946537" w:rsidSect="00711017">
      <w:headerReference w:type="default" r:id="rId7"/>
      <w:headerReference w:type="first" r:id="rId8"/>
      <w:pgSz w:w="11907" w:h="16839" w:code="9"/>
      <w:pgMar w:top="2325" w:right="567" w:bottom="1474" w:left="102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2BA791" w14:textId="77777777" w:rsidR="00C97BF9" w:rsidRDefault="00C97BF9" w:rsidP="000A572F">
      <w:pPr>
        <w:spacing w:after="0" w:line="240" w:lineRule="auto"/>
      </w:pPr>
      <w:r>
        <w:separator/>
      </w:r>
    </w:p>
  </w:endnote>
  <w:endnote w:type="continuationSeparator" w:id="0">
    <w:p w14:paraId="4A5841BA" w14:textId="77777777" w:rsidR="00C97BF9" w:rsidRDefault="00C97BF9" w:rsidP="000A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B4E7A3" w14:textId="77777777" w:rsidR="00C97BF9" w:rsidRDefault="00C97BF9" w:rsidP="000A572F">
      <w:pPr>
        <w:spacing w:after="0" w:line="240" w:lineRule="auto"/>
      </w:pPr>
      <w:r>
        <w:separator/>
      </w:r>
    </w:p>
  </w:footnote>
  <w:footnote w:type="continuationSeparator" w:id="0">
    <w:p w14:paraId="595B6ADB" w14:textId="77777777" w:rsidR="00C97BF9" w:rsidRDefault="00C97BF9" w:rsidP="000A57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C82F99" w14:textId="7880E300" w:rsidR="000A572F" w:rsidRPr="000A572F" w:rsidRDefault="000A572F" w:rsidP="00711017">
    <w:pPr>
      <w:pStyle w:val="Header"/>
      <w:tabs>
        <w:tab w:val="clear" w:pos="4680"/>
        <w:tab w:val="clear" w:pos="9360"/>
        <w:tab w:val="left" w:pos="2808"/>
      </w:tabs>
    </w:pPr>
    <w:r>
      <w:rPr>
        <w:noProof/>
        <w:lang w:val="en-IN" w:eastAsia="en-IN"/>
      </w:rPr>
      <w:drawing>
        <wp:anchor distT="0" distB="0" distL="114300" distR="114300" simplePos="0" relativeHeight="251672064" behindDoc="1" locked="0" layoutInCell="1" allowOverlap="1" wp14:anchorId="1B09BCE9" wp14:editId="618F4C41">
          <wp:simplePos x="0" y="0"/>
          <wp:positionH relativeFrom="column">
            <wp:posOffset>-652145</wp:posOffset>
          </wp:positionH>
          <wp:positionV relativeFrom="paragraph">
            <wp:posOffset>-452620</wp:posOffset>
          </wp:positionV>
          <wp:extent cx="7588155" cy="10735304"/>
          <wp:effectExtent l="0" t="0" r="0" b="0"/>
          <wp:wrapNone/>
          <wp:docPr id="1566461896" name="Picture 1566461896"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r w:rsidR="00711017">
      <w:tab/>
    </w:r>
  </w:p>
  <w:p>
    <w:pPr>
      <w:spacing w:before="1000" w:after="0"/>
      <w:ind w:left="0" w:right="0" w:firstLine="0"/>
    </w:pPr>
  </w:p>
  <w:tbl>
    <w:tblPr>
      <w:tblW w:type="auto" w:w="0"/>
      <w:tblLayout w:type="fixed"/>
      <w:tblLook w:firstColumn="1" w:firstRow="1" w:lastColumn="0" w:lastRow="0" w:noHBand="0" w:noVBand="1" w:val="04A0"/>
      <w:tblInd w:w="-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5254" w:type="dxa"/>
        </w:tcPr>
        <w:p>
          <w:pPr>
            <w:spacing w:before="0" w:after="0"/>
            <w:jc w:val="left"/>
          </w:pPr>
          <w:r/>
          <w:r>
            <w:rPr>
              <w:rFonts w:ascii="Calibri" w:hAnsi="Calibri"/>
              <w:b/>
              <w:color w:val="147BC5"/>
              <w:sz w:val="20"/>
            </w:rPr>
            <w:t xml:space="preserve">QUOTE NO : </w:t>
          </w:r>
          <w:r>
            <w:rPr>
              <w:rFonts w:ascii="Calibri" w:hAnsi="Calibri"/>
              <w:b/>
              <w:color w:val="147BC5"/>
              <w:sz w:val="20"/>
            </w:rPr>
            <w:t>CLX/2602/VM/8745</w:t>
          </w:r>
        </w:p>
      </w:tc>
      <w:tc>
        <w:tcPr>
          <w:tcW w:type="dxa" w:w="3840"/>
          <w:tcW w:w="2918" w:type="dxa"/>
        </w:tcPr>
        <w:p>
          <w:pPr>
            <w:spacing w:before="0" w:after="0"/>
            <w:jc w:val="left"/>
          </w:pPr>
          <w:r/>
          <w:r>
            <w:rPr>
              <w:rFonts w:ascii="Calibri" w:hAnsi="Calibri"/>
              <w:b/>
              <w:color w:val="147BC5"/>
              <w:sz w:val="20"/>
            </w:rPr>
            <w:t xml:space="preserve">DATE : </w:t>
          </w:r>
          <w:r>
            <w:rPr>
              <w:rFonts w:ascii="Calibri" w:hAnsi="Calibri"/>
              <w:b/>
              <w:color w:val="147BC5"/>
              <w:sz w:val="20"/>
            </w:rPr>
            <w:t>02/02/26</w:t>
          </w:r>
        </w:p>
      </w:tc>
      <w:tc>
        <w:tcPr>
          <w:tcW w:type="dxa" w:w="3840"/>
          <w:tcW w:w="2627"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D7F108" w14:textId="6F2729BB" w:rsidR="001C7CA0" w:rsidRDefault="001C7CA0">
    <w:pPr>
      <w:pStyle w:val="Header"/>
    </w:pPr>
    <w:r>
      <w:rPr>
        <w:noProof/>
        <w:lang w:val="en-IN" w:eastAsia="en-IN"/>
      </w:rPr>
      <w:drawing>
        <wp:anchor distT="0" distB="0" distL="114300" distR="114300" simplePos="0" relativeHeight="251674112" behindDoc="1" locked="0" layoutInCell="1" allowOverlap="1" wp14:anchorId="4C78D183" wp14:editId="1E17F2E8">
          <wp:simplePos x="0" y="0"/>
          <wp:positionH relativeFrom="column">
            <wp:posOffset>-647700</wp:posOffset>
          </wp:positionH>
          <wp:positionV relativeFrom="paragraph">
            <wp:posOffset>-457200</wp:posOffset>
          </wp:positionV>
          <wp:extent cx="7588155" cy="10735304"/>
          <wp:effectExtent l="0" t="0" r="0" b="0"/>
          <wp:wrapNone/>
          <wp:docPr id="2" name="Picture 2"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E02DAA"/>
    <w:multiLevelType w:val="hybridMultilevel"/>
    <w:tmpl w:val="9BCA28B4"/>
    <w:lvl w:ilvl="0" w:tplc="4009000B">
      <w:start w:val="1"/>
      <w:numFmt w:val="bullet"/>
      <w:lvlText w:val=""/>
      <w:lvlJc w:val="left"/>
      <w:pPr>
        <w:ind w:left="540" w:hanging="360"/>
      </w:pPr>
      <w:rPr>
        <w:rFonts w:ascii="Wingdings" w:hAnsi="Wingdings"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start w:val="1"/>
      <w:numFmt w:val="bullet"/>
      <w:lvlText w:val=""/>
      <w:lvlJc w:val="left"/>
      <w:pPr>
        <w:ind w:left="2700" w:hanging="360"/>
      </w:pPr>
      <w:rPr>
        <w:rFonts w:ascii="Symbol" w:hAnsi="Symbol" w:hint="default"/>
      </w:rPr>
    </w:lvl>
    <w:lvl w:ilvl="4" w:tplc="FFFFFFFF">
      <w:start w:val="1"/>
      <w:numFmt w:val="bullet"/>
      <w:lvlText w:val="o"/>
      <w:lvlJc w:val="left"/>
      <w:pPr>
        <w:ind w:left="3420" w:hanging="360"/>
      </w:pPr>
      <w:rPr>
        <w:rFonts w:ascii="Courier New" w:hAnsi="Courier New" w:cs="Courier New" w:hint="default"/>
      </w:rPr>
    </w:lvl>
    <w:lvl w:ilvl="5" w:tplc="FFFFFFFF">
      <w:start w:val="1"/>
      <w:numFmt w:val="bullet"/>
      <w:lvlText w:val=""/>
      <w:lvlJc w:val="left"/>
      <w:pPr>
        <w:ind w:left="4140" w:hanging="360"/>
      </w:pPr>
      <w:rPr>
        <w:rFonts w:ascii="Wingdings" w:hAnsi="Wingdings" w:hint="default"/>
      </w:rPr>
    </w:lvl>
    <w:lvl w:ilvl="6" w:tplc="FFFFFFFF">
      <w:start w:val="1"/>
      <w:numFmt w:val="bullet"/>
      <w:lvlText w:val=""/>
      <w:lvlJc w:val="left"/>
      <w:pPr>
        <w:ind w:left="4860" w:hanging="360"/>
      </w:pPr>
      <w:rPr>
        <w:rFonts w:ascii="Symbol" w:hAnsi="Symbol" w:hint="default"/>
      </w:rPr>
    </w:lvl>
    <w:lvl w:ilvl="7" w:tplc="FFFFFFFF">
      <w:start w:val="1"/>
      <w:numFmt w:val="bullet"/>
      <w:lvlText w:val="o"/>
      <w:lvlJc w:val="left"/>
      <w:pPr>
        <w:ind w:left="5580" w:hanging="360"/>
      </w:pPr>
      <w:rPr>
        <w:rFonts w:ascii="Courier New" w:hAnsi="Courier New" w:cs="Courier New" w:hint="default"/>
      </w:rPr>
    </w:lvl>
    <w:lvl w:ilvl="8" w:tplc="FFFFFFFF">
      <w:start w:val="1"/>
      <w:numFmt w:val="bullet"/>
      <w:lvlText w:val=""/>
      <w:lvlJc w:val="left"/>
      <w:pPr>
        <w:ind w:left="6300" w:hanging="360"/>
      </w:pPr>
      <w:rPr>
        <w:rFonts w:ascii="Wingdings" w:hAnsi="Wingdings" w:hint="default"/>
      </w:rPr>
    </w:lvl>
  </w:abstractNum>
  <w:abstractNum w:abstractNumId="1" w15:restartNumberingAfterBreak="0">
    <w:nsid w:val="186F17DF"/>
    <w:multiLevelType w:val="hybridMultilevel"/>
    <w:tmpl w:val="FCE2154C"/>
    <w:lvl w:ilvl="0" w:tplc="4C09000B">
      <w:start w:val="1"/>
      <w:numFmt w:val="bullet"/>
      <w:lvlText w:val=""/>
      <w:lvlJc w:val="left"/>
      <w:pPr>
        <w:ind w:left="928" w:hanging="360"/>
      </w:pPr>
      <w:rPr>
        <w:rFonts w:ascii="Wingdings" w:hAnsi="Wingdings" w:hint="default"/>
      </w:rPr>
    </w:lvl>
    <w:lvl w:ilvl="1" w:tplc="4C090003" w:tentative="1">
      <w:start w:val="1"/>
      <w:numFmt w:val="bullet"/>
      <w:lvlText w:val="o"/>
      <w:lvlJc w:val="left"/>
      <w:pPr>
        <w:ind w:left="1648" w:hanging="360"/>
      </w:pPr>
      <w:rPr>
        <w:rFonts w:ascii="Courier New" w:hAnsi="Courier New" w:cs="Courier New" w:hint="default"/>
      </w:rPr>
    </w:lvl>
    <w:lvl w:ilvl="2" w:tplc="4C090005" w:tentative="1">
      <w:start w:val="1"/>
      <w:numFmt w:val="bullet"/>
      <w:lvlText w:val=""/>
      <w:lvlJc w:val="left"/>
      <w:pPr>
        <w:ind w:left="2368" w:hanging="360"/>
      </w:pPr>
      <w:rPr>
        <w:rFonts w:ascii="Wingdings" w:hAnsi="Wingdings" w:hint="default"/>
      </w:rPr>
    </w:lvl>
    <w:lvl w:ilvl="3" w:tplc="4C090001" w:tentative="1">
      <w:start w:val="1"/>
      <w:numFmt w:val="bullet"/>
      <w:lvlText w:val=""/>
      <w:lvlJc w:val="left"/>
      <w:pPr>
        <w:ind w:left="3088" w:hanging="360"/>
      </w:pPr>
      <w:rPr>
        <w:rFonts w:ascii="Symbol" w:hAnsi="Symbol" w:hint="default"/>
      </w:rPr>
    </w:lvl>
    <w:lvl w:ilvl="4" w:tplc="4C090003" w:tentative="1">
      <w:start w:val="1"/>
      <w:numFmt w:val="bullet"/>
      <w:lvlText w:val="o"/>
      <w:lvlJc w:val="left"/>
      <w:pPr>
        <w:ind w:left="3808" w:hanging="360"/>
      </w:pPr>
      <w:rPr>
        <w:rFonts w:ascii="Courier New" w:hAnsi="Courier New" w:cs="Courier New" w:hint="default"/>
      </w:rPr>
    </w:lvl>
    <w:lvl w:ilvl="5" w:tplc="4C090005" w:tentative="1">
      <w:start w:val="1"/>
      <w:numFmt w:val="bullet"/>
      <w:lvlText w:val=""/>
      <w:lvlJc w:val="left"/>
      <w:pPr>
        <w:ind w:left="4528" w:hanging="360"/>
      </w:pPr>
      <w:rPr>
        <w:rFonts w:ascii="Wingdings" w:hAnsi="Wingdings" w:hint="default"/>
      </w:rPr>
    </w:lvl>
    <w:lvl w:ilvl="6" w:tplc="4C090001" w:tentative="1">
      <w:start w:val="1"/>
      <w:numFmt w:val="bullet"/>
      <w:lvlText w:val=""/>
      <w:lvlJc w:val="left"/>
      <w:pPr>
        <w:ind w:left="5248" w:hanging="360"/>
      </w:pPr>
      <w:rPr>
        <w:rFonts w:ascii="Symbol" w:hAnsi="Symbol" w:hint="default"/>
      </w:rPr>
    </w:lvl>
    <w:lvl w:ilvl="7" w:tplc="4C090003" w:tentative="1">
      <w:start w:val="1"/>
      <w:numFmt w:val="bullet"/>
      <w:lvlText w:val="o"/>
      <w:lvlJc w:val="left"/>
      <w:pPr>
        <w:ind w:left="5968" w:hanging="360"/>
      </w:pPr>
      <w:rPr>
        <w:rFonts w:ascii="Courier New" w:hAnsi="Courier New" w:cs="Courier New" w:hint="default"/>
      </w:rPr>
    </w:lvl>
    <w:lvl w:ilvl="8" w:tplc="4C090005" w:tentative="1">
      <w:start w:val="1"/>
      <w:numFmt w:val="bullet"/>
      <w:lvlText w:val=""/>
      <w:lvlJc w:val="left"/>
      <w:pPr>
        <w:ind w:left="6688" w:hanging="360"/>
      </w:pPr>
      <w:rPr>
        <w:rFonts w:ascii="Wingdings" w:hAnsi="Wingdings" w:hint="default"/>
      </w:rPr>
    </w:lvl>
  </w:abstractNum>
  <w:abstractNum w:abstractNumId="2" w15:restartNumberingAfterBreak="0">
    <w:nsid w:val="1C290D37"/>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21D65E9"/>
    <w:multiLevelType w:val="hybridMultilevel"/>
    <w:tmpl w:val="B30EC370"/>
    <w:lvl w:ilvl="0" w:tplc="3D1838AE">
      <w:numFmt w:val="decimal"/>
      <w:lvlText w:val=""/>
      <w:lvlJc w:val="left"/>
      <w:pPr>
        <w:ind w:left="900" w:hanging="360"/>
      </w:pPr>
      <w:rPr>
        <w:rFonts w:ascii="Wingdings" w:hAnsi="Wingdings" w:hint="default"/>
        <w:b w:val="0"/>
        <w:strike w:val="0"/>
        <w:dstrike w:val="0"/>
        <w:color w:val="auto"/>
        <w:u w:val="none"/>
        <w:effect w:val="none"/>
      </w:rPr>
    </w:lvl>
    <w:lvl w:ilvl="1" w:tplc="4C090019" w:tentative="1">
      <w:start w:val="1"/>
      <w:numFmt w:val="lowerLetter"/>
      <w:lvlText w:val="%2."/>
      <w:lvlJc w:val="left"/>
      <w:pPr>
        <w:ind w:left="1620" w:hanging="360"/>
      </w:pPr>
    </w:lvl>
    <w:lvl w:ilvl="2" w:tplc="4C09001B" w:tentative="1">
      <w:start w:val="1"/>
      <w:numFmt w:val="lowerRoman"/>
      <w:lvlText w:val="%3."/>
      <w:lvlJc w:val="right"/>
      <w:pPr>
        <w:ind w:left="2340" w:hanging="180"/>
      </w:pPr>
    </w:lvl>
    <w:lvl w:ilvl="3" w:tplc="4C09000F" w:tentative="1">
      <w:start w:val="1"/>
      <w:numFmt w:val="decimal"/>
      <w:lvlText w:val="%4."/>
      <w:lvlJc w:val="left"/>
      <w:pPr>
        <w:ind w:left="3060" w:hanging="360"/>
      </w:pPr>
    </w:lvl>
    <w:lvl w:ilvl="4" w:tplc="4C090019" w:tentative="1">
      <w:start w:val="1"/>
      <w:numFmt w:val="lowerLetter"/>
      <w:lvlText w:val="%5."/>
      <w:lvlJc w:val="left"/>
      <w:pPr>
        <w:ind w:left="3780" w:hanging="360"/>
      </w:pPr>
    </w:lvl>
    <w:lvl w:ilvl="5" w:tplc="4C09001B" w:tentative="1">
      <w:start w:val="1"/>
      <w:numFmt w:val="lowerRoman"/>
      <w:lvlText w:val="%6."/>
      <w:lvlJc w:val="right"/>
      <w:pPr>
        <w:ind w:left="4500" w:hanging="180"/>
      </w:pPr>
    </w:lvl>
    <w:lvl w:ilvl="6" w:tplc="4C09000F" w:tentative="1">
      <w:start w:val="1"/>
      <w:numFmt w:val="decimal"/>
      <w:lvlText w:val="%7."/>
      <w:lvlJc w:val="left"/>
      <w:pPr>
        <w:ind w:left="5220" w:hanging="360"/>
      </w:pPr>
    </w:lvl>
    <w:lvl w:ilvl="7" w:tplc="4C090019" w:tentative="1">
      <w:start w:val="1"/>
      <w:numFmt w:val="lowerLetter"/>
      <w:lvlText w:val="%8."/>
      <w:lvlJc w:val="left"/>
      <w:pPr>
        <w:ind w:left="5940" w:hanging="360"/>
      </w:pPr>
    </w:lvl>
    <w:lvl w:ilvl="8" w:tplc="4C09001B" w:tentative="1">
      <w:start w:val="1"/>
      <w:numFmt w:val="lowerRoman"/>
      <w:lvlText w:val="%9."/>
      <w:lvlJc w:val="right"/>
      <w:pPr>
        <w:ind w:left="6660" w:hanging="180"/>
      </w:pPr>
    </w:lvl>
  </w:abstractNum>
  <w:abstractNum w:abstractNumId="4" w15:restartNumberingAfterBreak="0">
    <w:nsid w:val="2B5E75A3"/>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E1902BD"/>
    <w:multiLevelType w:val="hybridMultilevel"/>
    <w:tmpl w:val="7DDCE1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487B9B"/>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2F70719"/>
    <w:multiLevelType w:val="hybridMultilevel"/>
    <w:tmpl w:val="FA344994"/>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8" w15:restartNumberingAfterBreak="0">
    <w:nsid w:val="62D01849"/>
    <w:multiLevelType w:val="hybridMultilevel"/>
    <w:tmpl w:val="BB50696C"/>
    <w:lvl w:ilvl="0" w:tplc="0409000B">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 w15:restartNumberingAfterBreak="0">
    <w:nsid w:val="663B3083"/>
    <w:multiLevelType w:val="hybridMultilevel"/>
    <w:tmpl w:val="48647F3C"/>
    <w:lvl w:ilvl="0" w:tplc="B014641A">
      <w:start w:val="1"/>
      <w:numFmt w:val="bullet"/>
      <w:lvlText w:val=""/>
      <w:lvlJc w:val="left"/>
      <w:pPr>
        <w:ind w:left="502" w:hanging="360"/>
      </w:pPr>
      <w:rPr>
        <w:rFonts w:ascii="Wingdings" w:hAnsi="Wingdings" w:hint="default"/>
        <w:color w:val="auto"/>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0" w15:restartNumberingAfterBreak="0">
    <w:nsid w:val="66F62BE3"/>
    <w:multiLevelType w:val="hybridMultilevel"/>
    <w:tmpl w:val="99D06ABC"/>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1" w15:restartNumberingAfterBreak="0">
    <w:nsid w:val="69D72EFF"/>
    <w:multiLevelType w:val="hybridMultilevel"/>
    <w:tmpl w:val="37AAF45E"/>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2" w15:restartNumberingAfterBreak="0">
    <w:nsid w:val="711A47F8"/>
    <w:multiLevelType w:val="hybridMultilevel"/>
    <w:tmpl w:val="5166229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71884F6C"/>
    <w:multiLevelType w:val="hybridMultilevel"/>
    <w:tmpl w:val="AB345938"/>
    <w:lvl w:ilvl="0" w:tplc="0409000B">
      <w:numFmt w:val="decimal"/>
      <w:lvlText w:val=""/>
      <w:lvlJc w:val="left"/>
      <w:pPr>
        <w:ind w:left="90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num>
  <w:num w:numId="2">
    <w:abstractNumId w:val="10"/>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3"/>
  </w:num>
  <w:num w:numId="8">
    <w:abstractNumId w:val="1"/>
  </w:num>
  <w:num w:numId="9">
    <w:abstractNumId w:val="2"/>
  </w:num>
  <w:num w:numId="10">
    <w:abstractNumId w:val="7"/>
  </w:num>
  <w:num w:numId="11">
    <w:abstractNumId w:val="11"/>
  </w:num>
  <w:num w:numId="12">
    <w:abstractNumId w:val="9"/>
  </w:num>
  <w:num w:numId="1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9A9"/>
    <w:rsid w:val="000016B7"/>
    <w:rsid w:val="00010B24"/>
    <w:rsid w:val="000201BA"/>
    <w:rsid w:val="00035DD5"/>
    <w:rsid w:val="00036D47"/>
    <w:rsid w:val="00055C77"/>
    <w:rsid w:val="000755BE"/>
    <w:rsid w:val="00076DC0"/>
    <w:rsid w:val="00084BB0"/>
    <w:rsid w:val="00095660"/>
    <w:rsid w:val="0009752B"/>
    <w:rsid w:val="000A2FA8"/>
    <w:rsid w:val="000A572F"/>
    <w:rsid w:val="000C3ECA"/>
    <w:rsid w:val="000D1180"/>
    <w:rsid w:val="000D15BA"/>
    <w:rsid w:val="000D79A9"/>
    <w:rsid w:val="000E391D"/>
    <w:rsid w:val="000F5B0C"/>
    <w:rsid w:val="0012407A"/>
    <w:rsid w:val="001527A2"/>
    <w:rsid w:val="0016014F"/>
    <w:rsid w:val="00162713"/>
    <w:rsid w:val="00174C1E"/>
    <w:rsid w:val="001908FB"/>
    <w:rsid w:val="001958ED"/>
    <w:rsid w:val="00197E69"/>
    <w:rsid w:val="001B4B71"/>
    <w:rsid w:val="001C7346"/>
    <w:rsid w:val="001C7CA0"/>
    <w:rsid w:val="001D4B57"/>
    <w:rsid w:val="00212427"/>
    <w:rsid w:val="00227B0F"/>
    <w:rsid w:val="00242B91"/>
    <w:rsid w:val="00244727"/>
    <w:rsid w:val="00250CA2"/>
    <w:rsid w:val="0025179C"/>
    <w:rsid w:val="0026483D"/>
    <w:rsid w:val="00270513"/>
    <w:rsid w:val="00284BDD"/>
    <w:rsid w:val="00290025"/>
    <w:rsid w:val="002A7C31"/>
    <w:rsid w:val="002B2CCA"/>
    <w:rsid w:val="002B546E"/>
    <w:rsid w:val="002F3C09"/>
    <w:rsid w:val="0030170F"/>
    <w:rsid w:val="00303CD5"/>
    <w:rsid w:val="003166C6"/>
    <w:rsid w:val="00334DC5"/>
    <w:rsid w:val="00336A8E"/>
    <w:rsid w:val="00343931"/>
    <w:rsid w:val="003536BD"/>
    <w:rsid w:val="00356453"/>
    <w:rsid w:val="00370E22"/>
    <w:rsid w:val="003D0156"/>
    <w:rsid w:val="003E56CC"/>
    <w:rsid w:val="00402E4E"/>
    <w:rsid w:val="004042A7"/>
    <w:rsid w:val="00416EFA"/>
    <w:rsid w:val="00425CF8"/>
    <w:rsid w:val="004417BD"/>
    <w:rsid w:val="00441875"/>
    <w:rsid w:val="00472F13"/>
    <w:rsid w:val="00482399"/>
    <w:rsid w:val="004A325B"/>
    <w:rsid w:val="004C0885"/>
    <w:rsid w:val="004C359F"/>
    <w:rsid w:val="004D6328"/>
    <w:rsid w:val="004E743B"/>
    <w:rsid w:val="004F1AC7"/>
    <w:rsid w:val="004F2515"/>
    <w:rsid w:val="004F57B1"/>
    <w:rsid w:val="004F663F"/>
    <w:rsid w:val="004F68B6"/>
    <w:rsid w:val="005362D6"/>
    <w:rsid w:val="00537D45"/>
    <w:rsid w:val="00557ACC"/>
    <w:rsid w:val="0056332F"/>
    <w:rsid w:val="0056646D"/>
    <w:rsid w:val="005844D0"/>
    <w:rsid w:val="00594B40"/>
    <w:rsid w:val="005A435A"/>
    <w:rsid w:val="005B0FEB"/>
    <w:rsid w:val="005D6589"/>
    <w:rsid w:val="005E0D81"/>
    <w:rsid w:val="005F2D44"/>
    <w:rsid w:val="00626319"/>
    <w:rsid w:val="00643984"/>
    <w:rsid w:val="00685E05"/>
    <w:rsid w:val="0069286D"/>
    <w:rsid w:val="0069414D"/>
    <w:rsid w:val="0069670C"/>
    <w:rsid w:val="006C4CE0"/>
    <w:rsid w:val="006F4419"/>
    <w:rsid w:val="006F5D13"/>
    <w:rsid w:val="0071049A"/>
    <w:rsid w:val="00711017"/>
    <w:rsid w:val="007228ED"/>
    <w:rsid w:val="00730B97"/>
    <w:rsid w:val="00733B63"/>
    <w:rsid w:val="0075366C"/>
    <w:rsid w:val="007556DA"/>
    <w:rsid w:val="007615E0"/>
    <w:rsid w:val="007B0E35"/>
    <w:rsid w:val="007B4638"/>
    <w:rsid w:val="007C5928"/>
    <w:rsid w:val="007F6E1A"/>
    <w:rsid w:val="00804CD0"/>
    <w:rsid w:val="00806C1D"/>
    <w:rsid w:val="008105A4"/>
    <w:rsid w:val="008500E3"/>
    <w:rsid w:val="00850A02"/>
    <w:rsid w:val="00856102"/>
    <w:rsid w:val="00892976"/>
    <w:rsid w:val="008C159A"/>
    <w:rsid w:val="008C5444"/>
    <w:rsid w:val="008D4034"/>
    <w:rsid w:val="008E1A4E"/>
    <w:rsid w:val="008E278E"/>
    <w:rsid w:val="008E4237"/>
    <w:rsid w:val="008E44B9"/>
    <w:rsid w:val="00906152"/>
    <w:rsid w:val="00906F55"/>
    <w:rsid w:val="00907432"/>
    <w:rsid w:val="00924B9F"/>
    <w:rsid w:val="00942DB2"/>
    <w:rsid w:val="00946537"/>
    <w:rsid w:val="00955F9C"/>
    <w:rsid w:val="009614AD"/>
    <w:rsid w:val="00961A2B"/>
    <w:rsid w:val="0097797B"/>
    <w:rsid w:val="00980613"/>
    <w:rsid w:val="009A04FD"/>
    <w:rsid w:val="009A36CF"/>
    <w:rsid w:val="009A51BE"/>
    <w:rsid w:val="009C7FFB"/>
    <w:rsid w:val="009D17C2"/>
    <w:rsid w:val="009D4949"/>
    <w:rsid w:val="00A00580"/>
    <w:rsid w:val="00A012CE"/>
    <w:rsid w:val="00A02FED"/>
    <w:rsid w:val="00A05409"/>
    <w:rsid w:val="00A52A61"/>
    <w:rsid w:val="00A75192"/>
    <w:rsid w:val="00A83A9F"/>
    <w:rsid w:val="00A85E53"/>
    <w:rsid w:val="00AA2B79"/>
    <w:rsid w:val="00AC7135"/>
    <w:rsid w:val="00AC74C8"/>
    <w:rsid w:val="00B116AF"/>
    <w:rsid w:val="00B130E8"/>
    <w:rsid w:val="00B21B49"/>
    <w:rsid w:val="00B21FC1"/>
    <w:rsid w:val="00B650EA"/>
    <w:rsid w:val="00B66047"/>
    <w:rsid w:val="00B67409"/>
    <w:rsid w:val="00B75127"/>
    <w:rsid w:val="00B91140"/>
    <w:rsid w:val="00B9343B"/>
    <w:rsid w:val="00B97990"/>
    <w:rsid w:val="00BB1989"/>
    <w:rsid w:val="00C45D24"/>
    <w:rsid w:val="00C53D2C"/>
    <w:rsid w:val="00C63137"/>
    <w:rsid w:val="00C63BF1"/>
    <w:rsid w:val="00C6795C"/>
    <w:rsid w:val="00C85EB9"/>
    <w:rsid w:val="00C96F90"/>
    <w:rsid w:val="00C97BF9"/>
    <w:rsid w:val="00CB3856"/>
    <w:rsid w:val="00CC0904"/>
    <w:rsid w:val="00CC1DD5"/>
    <w:rsid w:val="00CC286B"/>
    <w:rsid w:val="00CC5BE4"/>
    <w:rsid w:val="00CD0039"/>
    <w:rsid w:val="00CE0DF5"/>
    <w:rsid w:val="00CF0E64"/>
    <w:rsid w:val="00CF5440"/>
    <w:rsid w:val="00D064B5"/>
    <w:rsid w:val="00D15796"/>
    <w:rsid w:val="00D21A3A"/>
    <w:rsid w:val="00D42104"/>
    <w:rsid w:val="00D472A3"/>
    <w:rsid w:val="00D6523B"/>
    <w:rsid w:val="00D72F0B"/>
    <w:rsid w:val="00D94E5A"/>
    <w:rsid w:val="00DA2F6E"/>
    <w:rsid w:val="00DB39D0"/>
    <w:rsid w:val="00DB5C05"/>
    <w:rsid w:val="00DB707D"/>
    <w:rsid w:val="00DC16CE"/>
    <w:rsid w:val="00DC1BB6"/>
    <w:rsid w:val="00DD4DB7"/>
    <w:rsid w:val="00DD6697"/>
    <w:rsid w:val="00DF739B"/>
    <w:rsid w:val="00E1594C"/>
    <w:rsid w:val="00E159C9"/>
    <w:rsid w:val="00E43A96"/>
    <w:rsid w:val="00E46914"/>
    <w:rsid w:val="00E47B38"/>
    <w:rsid w:val="00E62AD2"/>
    <w:rsid w:val="00E67BAB"/>
    <w:rsid w:val="00E72816"/>
    <w:rsid w:val="00E75D4A"/>
    <w:rsid w:val="00E92733"/>
    <w:rsid w:val="00EA1155"/>
    <w:rsid w:val="00EB34E5"/>
    <w:rsid w:val="00ED7FA8"/>
    <w:rsid w:val="00F30C0F"/>
    <w:rsid w:val="00F67DB8"/>
    <w:rsid w:val="00F8241E"/>
    <w:rsid w:val="00FD43D8"/>
    <w:rsid w:val="00FE0523"/>
    <w:rsid w:val="00FE7810"/>
    <w:rsid w:val="00FF3113"/>
    <w:rsid w:val="00FF63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3B313"/>
  <w15:docId w15:val="{F8CCCBEE-ED7C-4548-933A-279AD46D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72F"/>
  </w:style>
  <w:style w:type="paragraph" w:styleId="Footer">
    <w:name w:val="footer"/>
    <w:basedOn w:val="Normal"/>
    <w:link w:val="FooterChar"/>
    <w:uiPriority w:val="99"/>
    <w:unhideWhenUsed/>
    <w:rsid w:val="000A5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72F"/>
  </w:style>
  <w:style w:type="paragraph" w:styleId="BalloonText">
    <w:name w:val="Balloon Text"/>
    <w:basedOn w:val="Normal"/>
    <w:link w:val="BalloonTextChar"/>
    <w:uiPriority w:val="99"/>
    <w:semiHidden/>
    <w:unhideWhenUsed/>
    <w:rsid w:val="000A57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72F"/>
    <w:rPr>
      <w:rFonts w:ascii="Tahoma" w:hAnsi="Tahoma" w:cs="Tahoma"/>
      <w:sz w:val="16"/>
      <w:szCs w:val="16"/>
    </w:rPr>
  </w:style>
  <w:style w:type="table" w:styleId="TableGrid">
    <w:name w:val="Table Grid"/>
    <w:basedOn w:val="TableNormal"/>
    <w:uiPriority w:val="39"/>
    <w:rsid w:val="00290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025"/>
    <w:rPr>
      <w:color w:val="0000FF" w:themeColor="hyperlink"/>
      <w:u w:val="single"/>
    </w:rPr>
  </w:style>
  <w:style w:type="table" w:customStyle="1" w:styleId="TableGrid1">
    <w:name w:val="Table Grid1"/>
    <w:basedOn w:val="TableNormal"/>
    <w:next w:val="TableGrid"/>
    <w:uiPriority w:val="39"/>
    <w:rsid w:val="0029002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90025"/>
    <w:pPr>
      <w:spacing w:after="0" w:line="240" w:lineRule="auto"/>
    </w:pPr>
  </w:style>
  <w:style w:type="paragraph" w:styleId="ListParagraph">
    <w:name w:val="List Paragraph"/>
    <w:basedOn w:val="Normal"/>
    <w:uiPriority w:val="34"/>
    <w:qFormat/>
    <w:rsid w:val="00CB3856"/>
    <w:pPr>
      <w:spacing w:after="160" w:line="259" w:lineRule="auto"/>
      <w:ind w:left="720"/>
      <w:contextualSpacing/>
    </w:pPr>
  </w:style>
  <w:style w:type="character" w:styleId="Strong">
    <w:name w:val="Strong"/>
    <w:basedOn w:val="DefaultParagraphFont"/>
    <w:uiPriority w:val="22"/>
    <w:qFormat/>
    <w:rsid w:val="00CB3856"/>
    <w:rPr>
      <w:b/>
      <w:bCs/>
    </w:rPr>
  </w:style>
  <w:style w:type="paragraph" w:styleId="NormalWeb">
    <w:name w:val="Normal (Web)"/>
    <w:basedOn w:val="Normal"/>
    <w:uiPriority w:val="99"/>
    <w:semiHidden/>
    <w:unhideWhenUsed/>
    <w:rsid w:val="005D6589"/>
    <w:rPr>
      <w:rFonts w:ascii="Times New Roman" w:hAnsi="Times New Roman" w:cs="Times New Roman"/>
      <w:sz w:val="24"/>
      <w:szCs w:val="24"/>
    </w:rPr>
  </w:style>
  <w:style w:type="paragraph" w:customStyle="1" w:styleId="xmsonormal">
    <w:name w:val="x_msonormal"/>
    <w:basedOn w:val="Normal"/>
    <w:rsid w:val="002B2CCA"/>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UnresolvedMention1">
    <w:name w:val="Unresolved Mention1"/>
    <w:basedOn w:val="DefaultParagraphFont"/>
    <w:uiPriority w:val="99"/>
    <w:semiHidden/>
    <w:unhideWhenUsed/>
    <w:rsid w:val="00961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131</cp:revision>
  <cp:lastPrinted>2025-12-03T06:32:00Z</cp:lastPrinted>
  <dcterms:created xsi:type="dcterms:W3CDTF">2025-08-30T08:40:00Z</dcterms:created>
  <dcterms:modified xsi:type="dcterms:W3CDTF">2026-02-02T08:22:00Z</dcterms:modified>
</cp:coreProperties>
</file>