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131058"/>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131059"/>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131060"/>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F35F87"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131058" w:history="1">
            <w:r w:rsidR="00F35F87" w:rsidRPr="00EB0C50">
              <w:rPr>
                <w:rStyle w:val="af"/>
                <w:noProof/>
              </w:rPr>
              <w:t>摘</w:t>
            </w:r>
            <w:r w:rsidR="00F35F87" w:rsidRPr="00EB0C50">
              <w:rPr>
                <w:rStyle w:val="af"/>
                <w:noProof/>
              </w:rPr>
              <w:t xml:space="preserve"> </w:t>
            </w:r>
            <w:r w:rsidR="00F35F87" w:rsidRPr="00EB0C50">
              <w:rPr>
                <w:rStyle w:val="af"/>
                <w:noProof/>
              </w:rPr>
              <w:t>要</w:t>
            </w:r>
            <w:r w:rsidR="00F35F87">
              <w:rPr>
                <w:noProof/>
                <w:webHidden/>
              </w:rPr>
              <w:tab/>
            </w:r>
            <w:r w:rsidR="00F35F87">
              <w:rPr>
                <w:noProof/>
                <w:webHidden/>
              </w:rPr>
              <w:fldChar w:fldCharType="begin"/>
            </w:r>
            <w:r w:rsidR="00F35F87">
              <w:rPr>
                <w:noProof/>
                <w:webHidden/>
              </w:rPr>
              <w:instrText xml:space="preserve"> PAGEREF _Toc212131058 \h </w:instrText>
            </w:r>
            <w:r w:rsidR="00F35F87">
              <w:rPr>
                <w:noProof/>
                <w:webHidden/>
              </w:rPr>
            </w:r>
            <w:r w:rsidR="00F35F87">
              <w:rPr>
                <w:noProof/>
                <w:webHidden/>
              </w:rPr>
              <w:fldChar w:fldCharType="separate"/>
            </w:r>
            <w:r w:rsidR="00F35F87">
              <w:rPr>
                <w:noProof/>
                <w:webHidden/>
              </w:rPr>
              <w:t>I</w:t>
            </w:r>
            <w:r w:rsidR="00F35F87">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59" w:history="1">
            <w:r w:rsidRPr="00EB0C50">
              <w:rPr>
                <w:rStyle w:val="af"/>
                <w:noProof/>
              </w:rPr>
              <w:t>Abstract</w:t>
            </w:r>
            <w:r>
              <w:rPr>
                <w:noProof/>
                <w:webHidden/>
              </w:rPr>
              <w:tab/>
            </w:r>
            <w:r>
              <w:rPr>
                <w:noProof/>
                <w:webHidden/>
              </w:rPr>
              <w:fldChar w:fldCharType="begin"/>
            </w:r>
            <w:r>
              <w:rPr>
                <w:noProof/>
                <w:webHidden/>
              </w:rPr>
              <w:instrText xml:space="preserve"> PAGEREF _Toc212131059 \h </w:instrText>
            </w:r>
            <w:r>
              <w:rPr>
                <w:noProof/>
                <w:webHidden/>
              </w:rPr>
            </w:r>
            <w:r>
              <w:rPr>
                <w:noProof/>
                <w:webHidden/>
              </w:rPr>
              <w:fldChar w:fldCharType="separate"/>
            </w:r>
            <w:r>
              <w:rPr>
                <w:noProof/>
                <w:webHidden/>
              </w:rPr>
              <w:t>II</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60" w:history="1">
            <w:r w:rsidRPr="00EB0C50">
              <w:rPr>
                <w:rStyle w:val="af"/>
                <w:noProof/>
                <w:lang w:val="zh-CN"/>
              </w:rPr>
              <w:t>目</w:t>
            </w:r>
            <w:r w:rsidRPr="00EB0C50">
              <w:rPr>
                <w:rStyle w:val="af"/>
                <w:noProof/>
              </w:rPr>
              <w:t xml:space="preserve"> </w:t>
            </w:r>
            <w:r w:rsidRPr="00EB0C50">
              <w:rPr>
                <w:rStyle w:val="af"/>
                <w:noProof/>
                <w:lang w:val="zh-CN"/>
              </w:rPr>
              <w:t>录</w:t>
            </w:r>
            <w:r>
              <w:rPr>
                <w:noProof/>
                <w:webHidden/>
              </w:rPr>
              <w:tab/>
            </w:r>
            <w:r>
              <w:rPr>
                <w:noProof/>
                <w:webHidden/>
              </w:rPr>
              <w:fldChar w:fldCharType="begin"/>
            </w:r>
            <w:r>
              <w:rPr>
                <w:noProof/>
                <w:webHidden/>
              </w:rPr>
              <w:instrText xml:space="preserve"> PAGEREF _Toc212131060 \h </w:instrText>
            </w:r>
            <w:r>
              <w:rPr>
                <w:noProof/>
                <w:webHidden/>
              </w:rPr>
            </w:r>
            <w:r>
              <w:rPr>
                <w:noProof/>
                <w:webHidden/>
              </w:rPr>
              <w:fldChar w:fldCharType="separate"/>
            </w:r>
            <w:r>
              <w:rPr>
                <w:noProof/>
                <w:webHidden/>
              </w:rPr>
              <w:t>III</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61" w:history="1">
            <w:r w:rsidRPr="00EB0C50">
              <w:rPr>
                <w:rStyle w:val="af"/>
                <w:noProof/>
              </w:rPr>
              <w:t>第</w:t>
            </w:r>
            <w:r w:rsidRPr="00EB0C50">
              <w:rPr>
                <w:rStyle w:val="af"/>
                <w:noProof/>
              </w:rPr>
              <w:t>1</w:t>
            </w:r>
            <w:r w:rsidRPr="00EB0C50">
              <w:rPr>
                <w:rStyle w:val="af"/>
                <w:noProof/>
              </w:rPr>
              <w:t>章</w:t>
            </w:r>
            <w:r w:rsidRPr="00EB0C50">
              <w:rPr>
                <w:rStyle w:val="af"/>
                <w:noProof/>
              </w:rPr>
              <w:t xml:space="preserve"> </w:t>
            </w:r>
            <w:r w:rsidRPr="00EB0C50">
              <w:rPr>
                <w:rStyle w:val="af"/>
                <w:noProof/>
              </w:rPr>
              <w:t>绪论</w:t>
            </w:r>
            <w:r>
              <w:rPr>
                <w:noProof/>
                <w:webHidden/>
              </w:rPr>
              <w:tab/>
            </w:r>
            <w:r>
              <w:rPr>
                <w:noProof/>
                <w:webHidden/>
              </w:rPr>
              <w:fldChar w:fldCharType="begin"/>
            </w:r>
            <w:r>
              <w:rPr>
                <w:noProof/>
                <w:webHidden/>
              </w:rPr>
              <w:instrText xml:space="preserve"> PAGEREF _Toc212131061 \h </w:instrText>
            </w:r>
            <w:r>
              <w:rPr>
                <w:noProof/>
                <w:webHidden/>
              </w:rPr>
            </w:r>
            <w:r>
              <w:rPr>
                <w:noProof/>
                <w:webHidden/>
              </w:rPr>
              <w:fldChar w:fldCharType="separate"/>
            </w:r>
            <w:r>
              <w:rPr>
                <w:noProof/>
                <w:webHidden/>
              </w:rPr>
              <w:t>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2" w:history="1">
            <w:r w:rsidRPr="00EB0C50">
              <w:rPr>
                <w:rStyle w:val="af"/>
                <w:rFonts w:ascii="Times New Roman" w:hAnsi="Times New Roman"/>
                <w:bCs/>
                <w:noProof/>
              </w:rPr>
              <w:t xml:space="preserve">1.1 </w:t>
            </w:r>
            <w:r w:rsidRPr="00EB0C50">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_Toc212131062 \h </w:instrText>
            </w:r>
            <w:r>
              <w:rPr>
                <w:noProof/>
                <w:webHidden/>
              </w:rPr>
            </w:r>
            <w:r>
              <w:rPr>
                <w:noProof/>
                <w:webHidden/>
              </w:rPr>
              <w:fldChar w:fldCharType="separate"/>
            </w:r>
            <w:r>
              <w:rPr>
                <w:noProof/>
                <w:webHidden/>
              </w:rPr>
              <w:t>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3" w:history="1">
            <w:r w:rsidRPr="00EB0C50">
              <w:rPr>
                <w:rStyle w:val="af"/>
                <w:rFonts w:ascii="Times New Roman" w:hAnsi="Times New Roman"/>
                <w:bCs/>
                <w:noProof/>
              </w:rPr>
              <w:t xml:space="preserve">1.1.1 </w:t>
            </w:r>
            <w:r w:rsidRPr="00EB0C50">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_Toc212131063 \h </w:instrText>
            </w:r>
            <w:r>
              <w:rPr>
                <w:noProof/>
                <w:webHidden/>
              </w:rPr>
            </w:r>
            <w:r>
              <w:rPr>
                <w:noProof/>
                <w:webHidden/>
              </w:rPr>
              <w:fldChar w:fldCharType="separate"/>
            </w:r>
            <w:r>
              <w:rPr>
                <w:noProof/>
                <w:webHidden/>
              </w:rPr>
              <w:t>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4" w:history="1">
            <w:r w:rsidRPr="00EB0C50">
              <w:rPr>
                <w:rStyle w:val="af"/>
                <w:rFonts w:ascii="Times New Roman" w:hAnsi="Times New Roman"/>
                <w:bCs/>
                <w:noProof/>
              </w:rPr>
              <w:t xml:space="preserve">1.1.2 </w:t>
            </w:r>
            <w:r w:rsidRPr="00EB0C50">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_Toc212131064 \h </w:instrText>
            </w:r>
            <w:r>
              <w:rPr>
                <w:noProof/>
                <w:webHidden/>
              </w:rPr>
            </w:r>
            <w:r>
              <w:rPr>
                <w:noProof/>
                <w:webHidden/>
              </w:rPr>
              <w:fldChar w:fldCharType="separate"/>
            </w:r>
            <w:r>
              <w:rPr>
                <w:noProof/>
                <w:webHidden/>
              </w:rPr>
              <w:t>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5" w:history="1">
            <w:r w:rsidRPr="00EB0C50">
              <w:rPr>
                <w:rStyle w:val="af"/>
                <w:rFonts w:ascii="Times New Roman" w:hAnsi="Times New Roman"/>
                <w:bCs/>
                <w:noProof/>
              </w:rPr>
              <w:t xml:space="preserve">1.2 </w:t>
            </w:r>
            <w:r w:rsidRPr="00EB0C50">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_Toc212131065 \h </w:instrText>
            </w:r>
            <w:r>
              <w:rPr>
                <w:noProof/>
                <w:webHidden/>
              </w:rPr>
            </w:r>
            <w:r>
              <w:rPr>
                <w:noProof/>
                <w:webHidden/>
              </w:rPr>
              <w:fldChar w:fldCharType="separate"/>
            </w:r>
            <w:r>
              <w:rPr>
                <w:noProof/>
                <w:webHidden/>
              </w:rPr>
              <w:t>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6" w:history="1">
            <w:r w:rsidRPr="00EB0C50">
              <w:rPr>
                <w:rStyle w:val="af"/>
                <w:rFonts w:ascii="Times New Roman" w:hAnsi="Times New Roman"/>
                <w:bCs/>
                <w:noProof/>
              </w:rPr>
              <w:t xml:space="preserve">1.3 </w:t>
            </w:r>
            <w:r w:rsidRPr="00EB0C50">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_Toc212131066 \h </w:instrText>
            </w:r>
            <w:r>
              <w:rPr>
                <w:noProof/>
                <w:webHidden/>
              </w:rPr>
            </w:r>
            <w:r>
              <w:rPr>
                <w:noProof/>
                <w:webHidden/>
              </w:rPr>
              <w:fldChar w:fldCharType="separate"/>
            </w:r>
            <w:r>
              <w:rPr>
                <w:noProof/>
                <w:webHidden/>
              </w:rPr>
              <w:t>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7" w:history="1">
            <w:r w:rsidRPr="00EB0C50">
              <w:rPr>
                <w:rStyle w:val="af"/>
                <w:rFonts w:ascii="Times New Roman" w:hAnsi="Times New Roman"/>
                <w:bCs/>
                <w:noProof/>
              </w:rPr>
              <w:t xml:space="preserve">1.3.1 </w:t>
            </w:r>
            <w:r w:rsidRPr="00EB0C50">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_Toc212131067 \h </w:instrText>
            </w:r>
            <w:r>
              <w:rPr>
                <w:noProof/>
                <w:webHidden/>
              </w:rPr>
            </w:r>
            <w:r>
              <w:rPr>
                <w:noProof/>
                <w:webHidden/>
              </w:rPr>
              <w:fldChar w:fldCharType="separate"/>
            </w:r>
            <w:r>
              <w:rPr>
                <w:noProof/>
                <w:webHidden/>
              </w:rPr>
              <w:t>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8" w:history="1">
            <w:r w:rsidRPr="00EB0C50">
              <w:rPr>
                <w:rStyle w:val="af"/>
                <w:rFonts w:ascii="Times New Roman" w:hAnsi="Times New Roman"/>
                <w:bCs/>
                <w:noProof/>
              </w:rPr>
              <w:t xml:space="preserve">1.3.2 </w:t>
            </w:r>
            <w:r w:rsidRPr="00EB0C50">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_Toc212131068 \h </w:instrText>
            </w:r>
            <w:r>
              <w:rPr>
                <w:noProof/>
                <w:webHidden/>
              </w:rPr>
            </w:r>
            <w:r>
              <w:rPr>
                <w:noProof/>
                <w:webHidden/>
              </w:rPr>
              <w:fldChar w:fldCharType="separate"/>
            </w:r>
            <w:r>
              <w:rPr>
                <w:noProof/>
                <w:webHidden/>
              </w:rPr>
              <w:t>8</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9" w:history="1">
            <w:r w:rsidRPr="00EB0C50">
              <w:rPr>
                <w:rStyle w:val="af"/>
                <w:rFonts w:ascii="Times New Roman" w:hAnsi="Times New Roman"/>
                <w:bCs/>
                <w:noProof/>
              </w:rPr>
              <w:t xml:space="preserve">1.4 </w:t>
            </w:r>
            <w:r w:rsidRPr="00EB0C50">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_Toc212131069 \h </w:instrText>
            </w:r>
            <w:r>
              <w:rPr>
                <w:noProof/>
                <w:webHidden/>
              </w:rPr>
            </w:r>
            <w:r>
              <w:rPr>
                <w:noProof/>
                <w:webHidden/>
              </w:rPr>
              <w:fldChar w:fldCharType="separate"/>
            </w:r>
            <w:r>
              <w:rPr>
                <w:noProof/>
                <w:webHidden/>
              </w:rPr>
              <w:t>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0" w:history="1">
            <w:r w:rsidRPr="00EB0C50">
              <w:rPr>
                <w:rStyle w:val="af"/>
                <w:rFonts w:ascii="Times New Roman" w:hAnsi="Times New Roman"/>
                <w:bCs/>
                <w:noProof/>
              </w:rPr>
              <w:t xml:space="preserve">1.4.1 </w:t>
            </w:r>
            <w:r w:rsidRPr="00EB0C50">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_Toc212131070 \h </w:instrText>
            </w:r>
            <w:r>
              <w:rPr>
                <w:noProof/>
                <w:webHidden/>
              </w:rPr>
            </w:r>
            <w:r>
              <w:rPr>
                <w:noProof/>
                <w:webHidden/>
              </w:rPr>
              <w:fldChar w:fldCharType="separate"/>
            </w:r>
            <w:r>
              <w:rPr>
                <w:noProof/>
                <w:webHidden/>
              </w:rPr>
              <w:t>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1" w:history="1">
            <w:r w:rsidRPr="00EB0C50">
              <w:rPr>
                <w:rStyle w:val="af"/>
                <w:rFonts w:ascii="Times New Roman" w:hAnsi="Times New Roman"/>
                <w:bCs/>
                <w:noProof/>
              </w:rPr>
              <w:t xml:space="preserve">1.4.2 </w:t>
            </w:r>
            <w:r w:rsidRPr="00EB0C50">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_Toc212131071 \h </w:instrText>
            </w:r>
            <w:r>
              <w:rPr>
                <w:noProof/>
                <w:webHidden/>
              </w:rPr>
            </w:r>
            <w:r>
              <w:rPr>
                <w:noProof/>
                <w:webHidden/>
              </w:rPr>
              <w:fldChar w:fldCharType="separate"/>
            </w:r>
            <w:r>
              <w:rPr>
                <w:noProof/>
                <w:webHidden/>
              </w:rPr>
              <w:t>9</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72" w:history="1">
            <w:r w:rsidRPr="00EB0C50">
              <w:rPr>
                <w:rStyle w:val="af"/>
                <w:noProof/>
              </w:rPr>
              <w:t>第</w:t>
            </w:r>
            <w:r w:rsidRPr="00EB0C50">
              <w:rPr>
                <w:rStyle w:val="af"/>
                <w:noProof/>
              </w:rPr>
              <w:t>2</w:t>
            </w:r>
            <w:r w:rsidRPr="00EB0C50">
              <w:rPr>
                <w:rStyle w:val="af"/>
                <w:noProof/>
              </w:rPr>
              <w:t>章</w:t>
            </w:r>
            <w:r w:rsidRPr="00EB0C50">
              <w:rPr>
                <w:rStyle w:val="af"/>
                <w:noProof/>
              </w:rPr>
              <w:t xml:space="preserve"> </w:t>
            </w:r>
            <w:r w:rsidRPr="00EB0C50">
              <w:rPr>
                <w:rStyle w:val="af"/>
                <w:noProof/>
              </w:rPr>
              <w:t>相关理论方法与文献综述</w:t>
            </w:r>
            <w:r>
              <w:rPr>
                <w:noProof/>
                <w:webHidden/>
              </w:rPr>
              <w:tab/>
            </w:r>
            <w:r>
              <w:rPr>
                <w:noProof/>
                <w:webHidden/>
              </w:rPr>
              <w:fldChar w:fldCharType="begin"/>
            </w:r>
            <w:r>
              <w:rPr>
                <w:noProof/>
                <w:webHidden/>
              </w:rPr>
              <w:instrText xml:space="preserve"> PAGEREF _Toc212131072 \h </w:instrText>
            </w:r>
            <w:r>
              <w:rPr>
                <w:noProof/>
                <w:webHidden/>
              </w:rPr>
            </w:r>
            <w:r>
              <w:rPr>
                <w:noProof/>
                <w:webHidden/>
              </w:rPr>
              <w:fldChar w:fldCharType="separate"/>
            </w:r>
            <w:r>
              <w:rPr>
                <w:noProof/>
                <w:webHidden/>
              </w:rPr>
              <w:t>10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3" w:history="1">
            <w:r w:rsidRPr="00EB0C50">
              <w:rPr>
                <w:rStyle w:val="af"/>
                <w:rFonts w:ascii="Times New Roman" w:hAnsi="Times New Roman"/>
                <w:bCs/>
                <w:noProof/>
              </w:rPr>
              <w:t xml:space="preserve">2.1 </w:t>
            </w:r>
            <w:r w:rsidRPr="00EB0C50">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_Toc212131073 \h </w:instrText>
            </w:r>
            <w:r>
              <w:rPr>
                <w:noProof/>
                <w:webHidden/>
              </w:rPr>
            </w:r>
            <w:r>
              <w:rPr>
                <w:noProof/>
                <w:webHidden/>
              </w:rPr>
              <w:fldChar w:fldCharType="separate"/>
            </w:r>
            <w:r>
              <w:rPr>
                <w:noProof/>
                <w:webHidden/>
              </w:rPr>
              <w:t>10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4" w:history="1">
            <w:r w:rsidRPr="00EB0C50">
              <w:rPr>
                <w:rStyle w:val="af"/>
                <w:rFonts w:ascii="Times New Roman" w:hAnsi="Times New Roman"/>
                <w:bCs/>
                <w:noProof/>
              </w:rPr>
              <w:t>2.1.1 CMMI</w:t>
            </w:r>
            <w:r w:rsidRPr="00EB0C50">
              <w:rPr>
                <w:rStyle w:val="af"/>
                <w:rFonts w:ascii="Times New Roman" w:hAnsi="Times New Roman"/>
                <w:bCs/>
                <w:noProof/>
              </w:rPr>
              <w:t>与</w:t>
            </w:r>
            <w:r w:rsidRPr="00EB0C50">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_Toc212131074 \h </w:instrText>
            </w:r>
            <w:r>
              <w:rPr>
                <w:noProof/>
                <w:webHidden/>
              </w:rPr>
            </w:r>
            <w:r>
              <w:rPr>
                <w:noProof/>
                <w:webHidden/>
              </w:rPr>
              <w:fldChar w:fldCharType="separate"/>
            </w:r>
            <w:r>
              <w:rPr>
                <w:noProof/>
                <w:webHidden/>
              </w:rPr>
              <w:t>10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5" w:history="1">
            <w:r w:rsidRPr="00EB0C50">
              <w:rPr>
                <w:rStyle w:val="af"/>
                <w:rFonts w:ascii="Times New Roman" w:hAnsi="Times New Roman"/>
                <w:bCs/>
                <w:noProof/>
              </w:rPr>
              <w:t xml:space="preserve">2.1.3 </w:t>
            </w:r>
            <w:r w:rsidRPr="00EB0C50">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_Toc212131075 \h </w:instrText>
            </w:r>
            <w:r>
              <w:rPr>
                <w:noProof/>
                <w:webHidden/>
              </w:rPr>
            </w:r>
            <w:r>
              <w:rPr>
                <w:noProof/>
                <w:webHidden/>
              </w:rPr>
              <w:fldChar w:fldCharType="separate"/>
            </w:r>
            <w:r>
              <w:rPr>
                <w:noProof/>
                <w:webHidden/>
              </w:rPr>
              <w:t>12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6" w:history="1">
            <w:r w:rsidRPr="00EB0C50">
              <w:rPr>
                <w:rStyle w:val="af"/>
                <w:rFonts w:ascii="Times New Roman" w:hAnsi="Times New Roman"/>
                <w:bCs/>
                <w:noProof/>
              </w:rPr>
              <w:t xml:space="preserve">2.1.3 </w:t>
            </w:r>
            <w:r w:rsidRPr="00EB0C50">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_Toc212131076 \h </w:instrText>
            </w:r>
            <w:r>
              <w:rPr>
                <w:noProof/>
                <w:webHidden/>
              </w:rPr>
            </w:r>
            <w:r>
              <w:rPr>
                <w:noProof/>
                <w:webHidden/>
              </w:rPr>
              <w:fldChar w:fldCharType="separate"/>
            </w:r>
            <w:r>
              <w:rPr>
                <w:noProof/>
                <w:webHidden/>
              </w:rPr>
              <w:t>15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7" w:history="1">
            <w:r w:rsidRPr="00EB0C50">
              <w:rPr>
                <w:rStyle w:val="af"/>
                <w:rFonts w:ascii="Times New Roman" w:hAnsi="Times New Roman"/>
                <w:bCs/>
                <w:noProof/>
              </w:rPr>
              <w:t xml:space="preserve">2.2 </w:t>
            </w:r>
            <w:r w:rsidRPr="00EB0C50">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_Toc212131077 \h </w:instrText>
            </w:r>
            <w:r>
              <w:rPr>
                <w:noProof/>
                <w:webHidden/>
              </w:rPr>
            </w:r>
            <w:r>
              <w:rPr>
                <w:noProof/>
                <w:webHidden/>
              </w:rPr>
              <w:fldChar w:fldCharType="separate"/>
            </w:r>
            <w:r>
              <w:rPr>
                <w:noProof/>
                <w:webHidden/>
              </w:rPr>
              <w:t>17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8" w:history="1">
            <w:r w:rsidRPr="00EB0C50">
              <w:rPr>
                <w:rStyle w:val="af"/>
                <w:rFonts w:ascii="Times New Roman" w:hAnsi="Times New Roman"/>
                <w:bCs/>
                <w:noProof/>
              </w:rPr>
              <w:t xml:space="preserve">2.2.2 </w:t>
            </w:r>
            <w:r w:rsidRPr="00EB0C50">
              <w:rPr>
                <w:rStyle w:val="af"/>
                <w:rFonts w:ascii="Times New Roman" w:hAnsi="Times New Roman"/>
                <w:bCs/>
                <w:noProof/>
              </w:rPr>
              <w:t>站点可靠性工程</w:t>
            </w:r>
            <w:r w:rsidRPr="00EB0C50">
              <w:rPr>
                <w:rStyle w:val="af"/>
                <w:rFonts w:ascii="Times New Roman" w:hAnsi="Times New Roman"/>
                <w:bCs/>
                <w:noProof/>
              </w:rPr>
              <w:t>SRE</w:t>
            </w:r>
            <w:r w:rsidRPr="00EB0C50">
              <w:rPr>
                <w:rStyle w:val="af"/>
                <w:rFonts w:ascii="Times New Roman" w:hAnsi="Times New Roman"/>
                <w:bCs/>
                <w:noProof/>
              </w:rPr>
              <w:t>与智能运维</w:t>
            </w:r>
            <w:r w:rsidRPr="00EB0C50">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_Toc212131078 \h </w:instrText>
            </w:r>
            <w:r>
              <w:rPr>
                <w:noProof/>
                <w:webHidden/>
              </w:rPr>
            </w:r>
            <w:r>
              <w:rPr>
                <w:noProof/>
                <w:webHidden/>
              </w:rPr>
              <w:fldChar w:fldCharType="separate"/>
            </w:r>
            <w:r>
              <w:rPr>
                <w:noProof/>
                <w:webHidden/>
              </w:rPr>
              <w:t>19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9" w:history="1">
            <w:r w:rsidRPr="00EB0C50">
              <w:rPr>
                <w:rStyle w:val="af"/>
                <w:rFonts w:ascii="Times New Roman" w:hAnsi="Times New Roman"/>
                <w:bCs/>
                <w:noProof/>
              </w:rPr>
              <w:t xml:space="preserve">2.2.3 </w:t>
            </w:r>
            <w:r w:rsidRPr="00EB0C50">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_Toc212131079 \h </w:instrText>
            </w:r>
            <w:r>
              <w:rPr>
                <w:noProof/>
                <w:webHidden/>
              </w:rPr>
            </w:r>
            <w:r>
              <w:rPr>
                <w:noProof/>
                <w:webHidden/>
              </w:rPr>
              <w:fldChar w:fldCharType="separate"/>
            </w:r>
            <w:r>
              <w:rPr>
                <w:noProof/>
                <w:webHidden/>
              </w:rPr>
              <w:t>20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0" w:history="1">
            <w:r w:rsidRPr="00EB0C50">
              <w:rPr>
                <w:rStyle w:val="af"/>
                <w:rFonts w:ascii="Times New Roman" w:hAnsi="Times New Roman"/>
                <w:bCs/>
                <w:noProof/>
              </w:rPr>
              <w:t>2.3</w:t>
            </w:r>
            <w:r w:rsidRPr="00EB0C50">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_Toc212131080 \h </w:instrText>
            </w:r>
            <w:r>
              <w:rPr>
                <w:noProof/>
                <w:webHidden/>
              </w:rPr>
            </w:r>
            <w:r>
              <w:rPr>
                <w:noProof/>
                <w:webHidden/>
              </w:rPr>
              <w:fldChar w:fldCharType="separate"/>
            </w:r>
            <w:r>
              <w:rPr>
                <w:noProof/>
                <w:webHidden/>
              </w:rPr>
              <w:t>22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1" w:history="1">
            <w:r w:rsidRPr="00EB0C50">
              <w:rPr>
                <w:rStyle w:val="af"/>
                <w:rFonts w:ascii="Times New Roman" w:hAnsi="Times New Roman"/>
                <w:bCs/>
                <w:noProof/>
              </w:rPr>
              <w:t xml:space="preserve">2.3.2 </w:t>
            </w:r>
            <w:r w:rsidRPr="00EB0C50">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_Toc212131081 \h </w:instrText>
            </w:r>
            <w:r>
              <w:rPr>
                <w:noProof/>
                <w:webHidden/>
              </w:rPr>
            </w:r>
            <w:r>
              <w:rPr>
                <w:noProof/>
                <w:webHidden/>
              </w:rPr>
              <w:fldChar w:fldCharType="separate"/>
            </w:r>
            <w:r>
              <w:rPr>
                <w:noProof/>
                <w:webHidden/>
              </w:rPr>
              <w:t>23</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82" w:history="1">
            <w:r w:rsidRPr="00EB0C50">
              <w:rPr>
                <w:rStyle w:val="af"/>
                <w:noProof/>
              </w:rPr>
              <w:t>第</w:t>
            </w:r>
            <w:r w:rsidRPr="00EB0C50">
              <w:rPr>
                <w:rStyle w:val="af"/>
                <w:noProof/>
              </w:rPr>
              <w:t>3</w:t>
            </w:r>
            <w:r w:rsidRPr="00EB0C50">
              <w:rPr>
                <w:rStyle w:val="af"/>
                <w:noProof/>
              </w:rPr>
              <w:t>章</w:t>
            </w:r>
            <w:r w:rsidRPr="00EB0C50">
              <w:rPr>
                <w:rStyle w:val="af"/>
                <w:noProof/>
              </w:rPr>
              <w:t xml:space="preserve"> H</w:t>
            </w:r>
            <w:r w:rsidRPr="00EB0C50">
              <w:rPr>
                <w:rStyle w:val="af"/>
                <w:noProof/>
              </w:rPr>
              <w:t>公司软件开发过程现状与主要问题</w:t>
            </w:r>
            <w:r>
              <w:rPr>
                <w:noProof/>
                <w:webHidden/>
              </w:rPr>
              <w:tab/>
            </w:r>
            <w:r>
              <w:rPr>
                <w:noProof/>
                <w:webHidden/>
              </w:rPr>
              <w:fldChar w:fldCharType="begin"/>
            </w:r>
            <w:r>
              <w:rPr>
                <w:noProof/>
                <w:webHidden/>
              </w:rPr>
              <w:instrText xml:space="preserve"> PAGEREF _Toc212131082 \h </w:instrText>
            </w:r>
            <w:r>
              <w:rPr>
                <w:noProof/>
                <w:webHidden/>
              </w:rPr>
            </w:r>
            <w:r>
              <w:rPr>
                <w:noProof/>
                <w:webHidden/>
              </w:rPr>
              <w:fldChar w:fldCharType="separate"/>
            </w:r>
            <w:r>
              <w:rPr>
                <w:noProof/>
                <w:webHidden/>
              </w:rPr>
              <w:t>26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3" w:history="1">
            <w:r w:rsidRPr="00EB0C50">
              <w:rPr>
                <w:rStyle w:val="af"/>
                <w:rFonts w:ascii="Times New Roman" w:hAnsi="Times New Roman"/>
                <w:bCs/>
                <w:noProof/>
              </w:rPr>
              <w:t xml:space="preserve">3.1 </w:t>
            </w:r>
            <w:r w:rsidRPr="00EB0C50">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_Toc212131083 \h </w:instrText>
            </w:r>
            <w:r>
              <w:rPr>
                <w:noProof/>
                <w:webHidden/>
              </w:rPr>
            </w:r>
            <w:r>
              <w:rPr>
                <w:noProof/>
                <w:webHidden/>
              </w:rPr>
              <w:fldChar w:fldCharType="separate"/>
            </w:r>
            <w:r>
              <w:rPr>
                <w:noProof/>
                <w:webHidden/>
              </w:rPr>
              <w:t>26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4" w:history="1">
            <w:r w:rsidRPr="00EB0C50">
              <w:rPr>
                <w:rStyle w:val="af"/>
                <w:rFonts w:ascii="Times New Roman" w:hAnsi="Times New Roman"/>
                <w:bCs/>
                <w:noProof/>
              </w:rPr>
              <w:t>3.1.1 H</w:t>
            </w:r>
            <w:r w:rsidRPr="00EB0C50">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_Toc212131084 \h </w:instrText>
            </w:r>
            <w:r>
              <w:rPr>
                <w:noProof/>
                <w:webHidden/>
              </w:rPr>
            </w:r>
            <w:r>
              <w:rPr>
                <w:noProof/>
                <w:webHidden/>
              </w:rPr>
              <w:fldChar w:fldCharType="separate"/>
            </w:r>
            <w:r>
              <w:rPr>
                <w:noProof/>
                <w:webHidden/>
              </w:rPr>
              <w:t>26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5" w:history="1">
            <w:r w:rsidRPr="00EB0C50">
              <w:rPr>
                <w:rStyle w:val="af"/>
                <w:rFonts w:ascii="Times New Roman" w:hAnsi="Times New Roman"/>
                <w:bCs/>
                <w:noProof/>
              </w:rPr>
              <w:t>3.1.2 H</w:t>
            </w:r>
            <w:r w:rsidRPr="00EB0C50">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_Toc212131085 \h </w:instrText>
            </w:r>
            <w:r>
              <w:rPr>
                <w:noProof/>
                <w:webHidden/>
              </w:rPr>
            </w:r>
            <w:r>
              <w:rPr>
                <w:noProof/>
                <w:webHidden/>
              </w:rPr>
              <w:fldChar w:fldCharType="separate"/>
            </w:r>
            <w:r>
              <w:rPr>
                <w:noProof/>
                <w:webHidden/>
              </w:rPr>
              <w:t>28</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6" w:history="1">
            <w:r w:rsidRPr="00EB0C50">
              <w:rPr>
                <w:rStyle w:val="af"/>
                <w:rFonts w:ascii="Times New Roman" w:hAnsi="Times New Roman"/>
                <w:bCs/>
                <w:noProof/>
              </w:rPr>
              <w:t xml:space="preserve">3.1.3 </w:t>
            </w:r>
            <w:r w:rsidRPr="00EB0C50">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_Toc212131086 \h </w:instrText>
            </w:r>
            <w:r>
              <w:rPr>
                <w:noProof/>
                <w:webHidden/>
              </w:rPr>
            </w:r>
            <w:r>
              <w:rPr>
                <w:noProof/>
                <w:webHidden/>
              </w:rPr>
              <w:fldChar w:fldCharType="separate"/>
            </w:r>
            <w:r>
              <w:rPr>
                <w:noProof/>
                <w:webHidden/>
              </w:rPr>
              <w:t>29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7" w:history="1">
            <w:r w:rsidRPr="00EB0C50">
              <w:rPr>
                <w:rStyle w:val="af"/>
                <w:rFonts w:ascii="Times New Roman" w:hAnsi="Times New Roman"/>
                <w:bCs/>
                <w:noProof/>
              </w:rPr>
              <w:t>3.1.4 H</w:t>
            </w:r>
            <w:r w:rsidRPr="00EB0C50">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_Toc212131087 \h </w:instrText>
            </w:r>
            <w:r>
              <w:rPr>
                <w:noProof/>
                <w:webHidden/>
              </w:rPr>
            </w:r>
            <w:r>
              <w:rPr>
                <w:noProof/>
                <w:webHidden/>
              </w:rPr>
              <w:fldChar w:fldCharType="separate"/>
            </w:r>
            <w:r>
              <w:rPr>
                <w:noProof/>
                <w:webHidden/>
              </w:rPr>
              <w:t>30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8" w:history="1">
            <w:r w:rsidRPr="00EB0C50">
              <w:rPr>
                <w:rStyle w:val="af"/>
                <w:rFonts w:ascii="Times New Roman" w:hAnsi="Times New Roman"/>
                <w:bCs/>
                <w:noProof/>
              </w:rPr>
              <w:t>3.2 H</w:t>
            </w:r>
            <w:r w:rsidRPr="00EB0C50">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_Toc212131088 \h </w:instrText>
            </w:r>
            <w:r>
              <w:rPr>
                <w:noProof/>
                <w:webHidden/>
              </w:rPr>
            </w:r>
            <w:r>
              <w:rPr>
                <w:noProof/>
                <w:webHidden/>
              </w:rPr>
              <w:fldChar w:fldCharType="separate"/>
            </w:r>
            <w:r>
              <w:rPr>
                <w:noProof/>
                <w:webHidden/>
              </w:rPr>
              <w:t>32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9" w:history="1">
            <w:r w:rsidRPr="00EB0C50">
              <w:rPr>
                <w:rStyle w:val="af"/>
                <w:rFonts w:ascii="Times New Roman" w:hAnsi="Times New Roman"/>
                <w:bCs/>
                <w:noProof/>
              </w:rPr>
              <w:t>3.3 H</w:t>
            </w:r>
            <w:r w:rsidRPr="00EB0C50">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_Toc212131089 \h </w:instrText>
            </w:r>
            <w:r>
              <w:rPr>
                <w:noProof/>
                <w:webHidden/>
              </w:rPr>
            </w:r>
            <w:r>
              <w:rPr>
                <w:noProof/>
                <w:webHidden/>
              </w:rPr>
              <w:fldChar w:fldCharType="separate"/>
            </w:r>
            <w:r>
              <w:rPr>
                <w:noProof/>
                <w:webHidden/>
              </w:rPr>
              <w:t>34</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0" w:history="1">
            <w:r w:rsidRPr="00EB0C50">
              <w:rPr>
                <w:rStyle w:val="af"/>
                <w:rFonts w:ascii="Times New Roman" w:hAnsi="Times New Roman"/>
                <w:bCs/>
                <w:noProof/>
              </w:rPr>
              <w:t xml:space="preserve">3.3.1 </w:t>
            </w:r>
            <w:r w:rsidRPr="00EB0C50">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_Toc212131090 \h </w:instrText>
            </w:r>
            <w:r>
              <w:rPr>
                <w:noProof/>
                <w:webHidden/>
              </w:rPr>
            </w:r>
            <w:r>
              <w:rPr>
                <w:noProof/>
                <w:webHidden/>
              </w:rPr>
              <w:fldChar w:fldCharType="separate"/>
            </w:r>
            <w:r>
              <w:rPr>
                <w:noProof/>
                <w:webHidden/>
              </w:rPr>
              <w:t>34</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1" w:history="1">
            <w:r w:rsidRPr="00EB0C50">
              <w:rPr>
                <w:rStyle w:val="af"/>
                <w:rFonts w:ascii="Times New Roman" w:hAnsi="Times New Roman"/>
                <w:bCs/>
                <w:noProof/>
              </w:rPr>
              <w:t xml:space="preserve">3.3.2 </w:t>
            </w:r>
            <w:r w:rsidRPr="00EB0C50">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_Toc212131091 \h </w:instrText>
            </w:r>
            <w:r>
              <w:rPr>
                <w:noProof/>
                <w:webHidden/>
              </w:rPr>
            </w:r>
            <w:r>
              <w:rPr>
                <w:noProof/>
                <w:webHidden/>
              </w:rPr>
              <w:fldChar w:fldCharType="separate"/>
            </w:r>
            <w:r>
              <w:rPr>
                <w:noProof/>
                <w:webHidden/>
              </w:rPr>
              <w:t>35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2" w:history="1">
            <w:r w:rsidRPr="00EB0C50">
              <w:rPr>
                <w:rStyle w:val="af"/>
                <w:rFonts w:ascii="Times New Roman" w:hAnsi="Times New Roman"/>
                <w:bCs/>
                <w:noProof/>
              </w:rPr>
              <w:t xml:space="preserve">3.3.3 </w:t>
            </w:r>
            <w:r w:rsidRPr="00EB0C50">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_Toc212131092 \h </w:instrText>
            </w:r>
            <w:r>
              <w:rPr>
                <w:noProof/>
                <w:webHidden/>
              </w:rPr>
            </w:r>
            <w:r>
              <w:rPr>
                <w:noProof/>
                <w:webHidden/>
              </w:rPr>
              <w:fldChar w:fldCharType="separate"/>
            </w:r>
            <w:r>
              <w:rPr>
                <w:noProof/>
                <w:webHidden/>
              </w:rPr>
              <w:t>37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3" w:history="1">
            <w:r w:rsidRPr="00EB0C50">
              <w:rPr>
                <w:rStyle w:val="af"/>
                <w:rFonts w:ascii="Times New Roman" w:hAnsi="Times New Roman"/>
                <w:bCs/>
                <w:noProof/>
              </w:rPr>
              <w:t xml:space="preserve">3.3.4 </w:t>
            </w:r>
            <w:r w:rsidRPr="00EB0C50">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_Toc212131093 \h </w:instrText>
            </w:r>
            <w:r>
              <w:rPr>
                <w:noProof/>
                <w:webHidden/>
              </w:rPr>
            </w:r>
            <w:r>
              <w:rPr>
                <w:noProof/>
                <w:webHidden/>
              </w:rPr>
              <w:fldChar w:fldCharType="separate"/>
            </w:r>
            <w:r>
              <w:rPr>
                <w:noProof/>
                <w:webHidden/>
              </w:rPr>
              <w:t>39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4" w:history="1">
            <w:r w:rsidRPr="00EB0C50">
              <w:rPr>
                <w:rStyle w:val="af"/>
                <w:rFonts w:ascii="Times New Roman" w:hAnsi="Times New Roman"/>
                <w:bCs/>
                <w:noProof/>
              </w:rPr>
              <w:t xml:space="preserve">3.3.5 </w:t>
            </w:r>
            <w:r w:rsidRPr="00EB0C50">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_Toc212131094 \h </w:instrText>
            </w:r>
            <w:r>
              <w:rPr>
                <w:noProof/>
                <w:webHidden/>
              </w:rPr>
            </w:r>
            <w:r>
              <w:rPr>
                <w:noProof/>
                <w:webHidden/>
              </w:rPr>
              <w:fldChar w:fldCharType="separate"/>
            </w:r>
            <w:r>
              <w:rPr>
                <w:noProof/>
                <w:webHidden/>
              </w:rPr>
              <w:t>40</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95" w:history="1">
            <w:r w:rsidRPr="00EB0C50">
              <w:rPr>
                <w:rStyle w:val="af"/>
                <w:noProof/>
              </w:rPr>
              <w:t>第</w:t>
            </w:r>
            <w:r w:rsidRPr="00EB0C50">
              <w:rPr>
                <w:rStyle w:val="af"/>
                <w:noProof/>
              </w:rPr>
              <w:t>4</w:t>
            </w:r>
            <w:r w:rsidRPr="00EB0C50">
              <w:rPr>
                <w:rStyle w:val="af"/>
                <w:noProof/>
              </w:rPr>
              <w:t>章</w:t>
            </w:r>
            <w:r w:rsidRPr="00EB0C50">
              <w:rPr>
                <w:rStyle w:val="af"/>
                <w:noProof/>
              </w:rPr>
              <w:t xml:space="preserve"> H</w:t>
            </w:r>
            <w:r w:rsidRPr="00EB0C50">
              <w:rPr>
                <w:rStyle w:val="af"/>
                <w:noProof/>
              </w:rPr>
              <w:t>公司软件开发过程的改进方案</w:t>
            </w:r>
            <w:r>
              <w:rPr>
                <w:noProof/>
                <w:webHidden/>
              </w:rPr>
              <w:tab/>
            </w:r>
            <w:r>
              <w:rPr>
                <w:noProof/>
                <w:webHidden/>
              </w:rPr>
              <w:fldChar w:fldCharType="begin"/>
            </w:r>
            <w:r>
              <w:rPr>
                <w:noProof/>
                <w:webHidden/>
              </w:rPr>
              <w:instrText xml:space="preserve"> PAGEREF _Toc212131095 \h </w:instrText>
            </w:r>
            <w:r>
              <w:rPr>
                <w:noProof/>
                <w:webHidden/>
              </w:rPr>
            </w:r>
            <w:r>
              <w:rPr>
                <w:noProof/>
                <w:webHidden/>
              </w:rPr>
              <w:fldChar w:fldCharType="separate"/>
            </w:r>
            <w:r>
              <w:rPr>
                <w:noProof/>
                <w:webHidden/>
              </w:rPr>
              <w:t>43</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6" w:history="1">
            <w:r w:rsidRPr="00EB0C50">
              <w:rPr>
                <w:rStyle w:val="af"/>
                <w:rFonts w:ascii="Times New Roman" w:hAnsi="Times New Roman"/>
                <w:bCs/>
                <w:noProof/>
              </w:rPr>
              <w:t>4.1 H</w:t>
            </w:r>
            <w:r w:rsidRPr="00EB0C50">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_Toc212131096 \h </w:instrText>
            </w:r>
            <w:r>
              <w:rPr>
                <w:noProof/>
                <w:webHidden/>
              </w:rPr>
            </w:r>
            <w:r>
              <w:rPr>
                <w:noProof/>
                <w:webHidden/>
              </w:rPr>
              <w:fldChar w:fldCharType="separate"/>
            </w:r>
            <w:r>
              <w:rPr>
                <w:noProof/>
                <w:webHidden/>
              </w:rPr>
              <w:t>43</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7" w:history="1">
            <w:r w:rsidRPr="00EB0C50">
              <w:rPr>
                <w:rStyle w:val="af"/>
                <w:rFonts w:ascii="Times New Roman" w:hAnsi="Times New Roman"/>
                <w:bCs/>
                <w:noProof/>
              </w:rPr>
              <w:t xml:space="preserve">4.1.1 </w:t>
            </w:r>
            <w:r w:rsidRPr="00EB0C50">
              <w:rPr>
                <w:rStyle w:val="af"/>
                <w:rFonts w:ascii="Times New Roman" w:hAnsi="Times New Roman"/>
                <w:bCs/>
                <w:noProof/>
              </w:rPr>
              <w:t>敏捷与</w:t>
            </w:r>
            <w:r w:rsidRPr="00EB0C50">
              <w:rPr>
                <w:rStyle w:val="af"/>
                <w:rFonts w:ascii="Times New Roman" w:hAnsi="Times New Roman"/>
                <w:bCs/>
                <w:noProof/>
              </w:rPr>
              <w:t>DevSecOps</w:t>
            </w:r>
            <w:r w:rsidRPr="00EB0C50">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_Toc212131097 \h </w:instrText>
            </w:r>
            <w:r>
              <w:rPr>
                <w:noProof/>
                <w:webHidden/>
              </w:rPr>
            </w:r>
            <w:r>
              <w:rPr>
                <w:noProof/>
                <w:webHidden/>
              </w:rPr>
              <w:fldChar w:fldCharType="separate"/>
            </w:r>
            <w:r>
              <w:rPr>
                <w:noProof/>
                <w:webHidden/>
              </w:rPr>
              <w:t>43</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8" w:history="1">
            <w:r w:rsidRPr="00EB0C50">
              <w:rPr>
                <w:rStyle w:val="af"/>
                <w:rFonts w:ascii="Times New Roman" w:hAnsi="Times New Roman"/>
                <w:bCs/>
                <w:noProof/>
              </w:rPr>
              <w:t xml:space="preserve">4.1.2 </w:t>
            </w:r>
            <w:r w:rsidRPr="00EB0C50">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_Toc212131098 \h </w:instrText>
            </w:r>
            <w:r>
              <w:rPr>
                <w:noProof/>
                <w:webHidden/>
              </w:rPr>
            </w:r>
            <w:r>
              <w:rPr>
                <w:noProof/>
                <w:webHidden/>
              </w:rPr>
              <w:fldChar w:fldCharType="separate"/>
            </w:r>
            <w:r>
              <w:rPr>
                <w:noProof/>
                <w:webHidden/>
              </w:rPr>
              <w:t>44</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9" w:history="1">
            <w:r w:rsidRPr="00EB0C50">
              <w:rPr>
                <w:rStyle w:val="af"/>
                <w:rFonts w:ascii="Times New Roman" w:hAnsi="Times New Roman"/>
                <w:bCs/>
                <w:noProof/>
              </w:rPr>
              <w:t xml:space="preserve">4.2 </w:t>
            </w:r>
            <w:r w:rsidRPr="00EB0C50">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_Toc212131099 \h </w:instrText>
            </w:r>
            <w:r>
              <w:rPr>
                <w:noProof/>
                <w:webHidden/>
              </w:rPr>
            </w:r>
            <w:r>
              <w:rPr>
                <w:noProof/>
                <w:webHidden/>
              </w:rPr>
              <w:fldChar w:fldCharType="separate"/>
            </w:r>
            <w:r>
              <w:rPr>
                <w:noProof/>
                <w:webHidden/>
              </w:rPr>
              <w:t>47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0" w:history="1">
            <w:r w:rsidRPr="00EB0C50">
              <w:rPr>
                <w:rStyle w:val="af"/>
                <w:rFonts w:ascii="Times New Roman" w:hAnsi="Times New Roman"/>
                <w:bCs/>
                <w:noProof/>
              </w:rPr>
              <w:t xml:space="preserve">4.2.1 </w:t>
            </w:r>
            <w:r w:rsidRPr="00EB0C50">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_Toc212131100 \h </w:instrText>
            </w:r>
            <w:r>
              <w:rPr>
                <w:noProof/>
                <w:webHidden/>
              </w:rPr>
            </w:r>
            <w:r>
              <w:rPr>
                <w:noProof/>
                <w:webHidden/>
              </w:rPr>
              <w:fldChar w:fldCharType="separate"/>
            </w:r>
            <w:r>
              <w:rPr>
                <w:noProof/>
                <w:webHidden/>
              </w:rPr>
              <w:t>47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1" w:history="1">
            <w:r w:rsidRPr="00EB0C50">
              <w:rPr>
                <w:rStyle w:val="af"/>
                <w:rFonts w:ascii="Times New Roman" w:hAnsi="Times New Roman"/>
                <w:bCs/>
                <w:noProof/>
              </w:rPr>
              <w:t xml:space="preserve">4.2.2 </w:t>
            </w:r>
            <w:r w:rsidRPr="00EB0C50">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_Toc212131101 \h </w:instrText>
            </w:r>
            <w:r>
              <w:rPr>
                <w:noProof/>
                <w:webHidden/>
              </w:rPr>
            </w:r>
            <w:r>
              <w:rPr>
                <w:noProof/>
                <w:webHidden/>
              </w:rPr>
              <w:fldChar w:fldCharType="separate"/>
            </w:r>
            <w:r>
              <w:rPr>
                <w:noProof/>
                <w:webHidden/>
              </w:rPr>
              <w:t>50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2" w:history="1">
            <w:r w:rsidRPr="00EB0C50">
              <w:rPr>
                <w:rStyle w:val="af"/>
                <w:rFonts w:ascii="Times New Roman" w:hAnsi="Times New Roman"/>
                <w:bCs/>
                <w:noProof/>
              </w:rPr>
              <w:t xml:space="preserve">4.2.3 </w:t>
            </w:r>
            <w:r w:rsidRPr="00EB0C50">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_Toc212131102 \h </w:instrText>
            </w:r>
            <w:r>
              <w:rPr>
                <w:noProof/>
                <w:webHidden/>
              </w:rPr>
            </w:r>
            <w:r>
              <w:rPr>
                <w:noProof/>
                <w:webHidden/>
              </w:rPr>
              <w:fldChar w:fldCharType="separate"/>
            </w:r>
            <w:r>
              <w:rPr>
                <w:noProof/>
                <w:webHidden/>
              </w:rPr>
              <w:t>53</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3" w:history="1">
            <w:r w:rsidRPr="00EB0C50">
              <w:rPr>
                <w:rStyle w:val="af"/>
                <w:rFonts w:ascii="Times New Roman" w:hAnsi="Times New Roman"/>
                <w:bCs/>
                <w:noProof/>
              </w:rPr>
              <w:t xml:space="preserve">4.3 </w:t>
            </w:r>
            <w:r w:rsidRPr="00EB0C50">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_Toc212131103 \h </w:instrText>
            </w:r>
            <w:r>
              <w:rPr>
                <w:noProof/>
                <w:webHidden/>
              </w:rPr>
            </w:r>
            <w:r>
              <w:rPr>
                <w:noProof/>
                <w:webHidden/>
              </w:rPr>
              <w:fldChar w:fldCharType="separate"/>
            </w:r>
            <w:r>
              <w:rPr>
                <w:noProof/>
                <w:webHidden/>
              </w:rPr>
              <w:t>56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4" w:history="1">
            <w:r w:rsidRPr="00EB0C50">
              <w:rPr>
                <w:rStyle w:val="af"/>
                <w:rFonts w:ascii="Times New Roman" w:hAnsi="Times New Roman"/>
                <w:bCs/>
                <w:noProof/>
              </w:rPr>
              <w:t xml:space="preserve">4.3.1 </w:t>
            </w:r>
            <w:r w:rsidRPr="00EB0C50">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_Toc212131104 \h </w:instrText>
            </w:r>
            <w:r>
              <w:rPr>
                <w:noProof/>
                <w:webHidden/>
              </w:rPr>
            </w:r>
            <w:r>
              <w:rPr>
                <w:noProof/>
                <w:webHidden/>
              </w:rPr>
              <w:fldChar w:fldCharType="separate"/>
            </w:r>
            <w:r>
              <w:rPr>
                <w:noProof/>
                <w:webHidden/>
              </w:rPr>
              <w:t>56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5" w:history="1">
            <w:r w:rsidRPr="00EB0C50">
              <w:rPr>
                <w:rStyle w:val="af"/>
                <w:rFonts w:ascii="Times New Roman" w:hAnsi="Times New Roman"/>
                <w:bCs/>
                <w:noProof/>
              </w:rPr>
              <w:t xml:space="preserve">4.3.2 </w:t>
            </w:r>
            <w:r w:rsidRPr="00EB0C50">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_Toc212131105 \h </w:instrText>
            </w:r>
            <w:r>
              <w:rPr>
                <w:noProof/>
                <w:webHidden/>
              </w:rPr>
            </w:r>
            <w:r>
              <w:rPr>
                <w:noProof/>
                <w:webHidden/>
              </w:rPr>
              <w:fldChar w:fldCharType="separate"/>
            </w:r>
            <w:r>
              <w:rPr>
                <w:noProof/>
                <w:webHidden/>
              </w:rPr>
              <w:t>58</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106" w:history="1">
            <w:r w:rsidRPr="00EB0C50">
              <w:rPr>
                <w:rStyle w:val="af"/>
                <w:noProof/>
              </w:rPr>
              <w:t>第</w:t>
            </w:r>
            <w:r w:rsidRPr="00EB0C50">
              <w:rPr>
                <w:rStyle w:val="af"/>
                <w:noProof/>
              </w:rPr>
              <w:t>5</w:t>
            </w:r>
            <w:r w:rsidRPr="00EB0C50">
              <w:rPr>
                <w:rStyle w:val="af"/>
                <w:noProof/>
              </w:rPr>
              <w:t>章</w:t>
            </w:r>
            <w:r w:rsidRPr="00EB0C50">
              <w:rPr>
                <w:rStyle w:val="af"/>
                <w:noProof/>
              </w:rPr>
              <w:t xml:space="preserve"> H</w:t>
            </w:r>
            <w:r w:rsidRPr="00EB0C50">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_Toc212131106 \h </w:instrText>
            </w:r>
            <w:r>
              <w:rPr>
                <w:noProof/>
                <w:webHidden/>
              </w:rPr>
            </w:r>
            <w:r>
              <w:rPr>
                <w:noProof/>
                <w:webHidden/>
              </w:rPr>
              <w:fldChar w:fldCharType="separate"/>
            </w:r>
            <w:r>
              <w:rPr>
                <w:noProof/>
                <w:webHidden/>
              </w:rPr>
              <w:t>62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7" w:history="1">
            <w:r w:rsidRPr="00EB0C50">
              <w:rPr>
                <w:rStyle w:val="af"/>
                <w:rFonts w:ascii="Times New Roman" w:hAnsi="Times New Roman"/>
                <w:bCs/>
                <w:noProof/>
              </w:rPr>
              <w:t xml:space="preserve">5.1 </w:t>
            </w:r>
            <w:r w:rsidRPr="00EB0C50">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_Toc212131107 \h </w:instrText>
            </w:r>
            <w:r>
              <w:rPr>
                <w:noProof/>
                <w:webHidden/>
              </w:rPr>
            </w:r>
            <w:r>
              <w:rPr>
                <w:noProof/>
                <w:webHidden/>
              </w:rPr>
              <w:fldChar w:fldCharType="separate"/>
            </w:r>
            <w:r>
              <w:rPr>
                <w:noProof/>
                <w:webHidden/>
              </w:rPr>
              <w:t>62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8" w:history="1">
            <w:r w:rsidRPr="00EB0C50">
              <w:rPr>
                <w:rStyle w:val="af"/>
                <w:rFonts w:ascii="Times New Roman" w:hAnsi="Times New Roman"/>
                <w:bCs/>
                <w:noProof/>
              </w:rPr>
              <w:t xml:space="preserve">5.1.1 </w:t>
            </w:r>
            <w:r w:rsidRPr="00EB0C50">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_Toc212131108 \h </w:instrText>
            </w:r>
            <w:r>
              <w:rPr>
                <w:noProof/>
                <w:webHidden/>
              </w:rPr>
            </w:r>
            <w:r>
              <w:rPr>
                <w:noProof/>
                <w:webHidden/>
              </w:rPr>
              <w:fldChar w:fldCharType="separate"/>
            </w:r>
            <w:r>
              <w:rPr>
                <w:noProof/>
                <w:webHidden/>
              </w:rPr>
              <w:t>62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9" w:history="1">
            <w:r w:rsidRPr="00EB0C50">
              <w:rPr>
                <w:rStyle w:val="af"/>
                <w:rFonts w:ascii="Times New Roman" w:hAnsi="Times New Roman"/>
                <w:bCs/>
                <w:noProof/>
              </w:rPr>
              <w:t xml:space="preserve">5.1.2 </w:t>
            </w:r>
            <w:r w:rsidRPr="00EB0C50">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_Toc212131109 \h </w:instrText>
            </w:r>
            <w:r>
              <w:rPr>
                <w:noProof/>
                <w:webHidden/>
              </w:rPr>
            </w:r>
            <w:r>
              <w:rPr>
                <w:noProof/>
                <w:webHidden/>
              </w:rPr>
              <w:fldChar w:fldCharType="separate"/>
            </w:r>
            <w:r>
              <w:rPr>
                <w:noProof/>
                <w:webHidden/>
              </w:rPr>
              <w:t>65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0" w:history="1">
            <w:r w:rsidRPr="00EB0C50">
              <w:rPr>
                <w:rStyle w:val="af"/>
                <w:rFonts w:ascii="Times New Roman" w:hAnsi="Times New Roman"/>
                <w:bCs/>
                <w:noProof/>
              </w:rPr>
              <w:t xml:space="preserve">5.1.3 </w:t>
            </w:r>
            <w:r w:rsidRPr="00EB0C50">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_Toc212131110 \h </w:instrText>
            </w:r>
            <w:r>
              <w:rPr>
                <w:noProof/>
                <w:webHidden/>
              </w:rPr>
            </w:r>
            <w:r>
              <w:rPr>
                <w:noProof/>
                <w:webHidden/>
              </w:rPr>
              <w:fldChar w:fldCharType="separate"/>
            </w:r>
            <w:r>
              <w:rPr>
                <w:noProof/>
                <w:webHidden/>
              </w:rPr>
              <w:t>67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1" w:history="1">
            <w:r w:rsidRPr="00EB0C50">
              <w:rPr>
                <w:rStyle w:val="af"/>
                <w:rFonts w:ascii="Times New Roman" w:hAnsi="Times New Roman"/>
                <w:bCs/>
                <w:noProof/>
              </w:rPr>
              <w:t xml:space="preserve">5.2 </w:t>
            </w:r>
            <w:r w:rsidRPr="00EB0C50">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_Toc212131111 \h </w:instrText>
            </w:r>
            <w:r>
              <w:rPr>
                <w:noProof/>
                <w:webHidden/>
              </w:rPr>
            </w:r>
            <w:r>
              <w:rPr>
                <w:noProof/>
                <w:webHidden/>
              </w:rPr>
              <w:fldChar w:fldCharType="separate"/>
            </w:r>
            <w:r>
              <w:rPr>
                <w:noProof/>
                <w:webHidden/>
              </w:rPr>
              <w:t>70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2" w:history="1">
            <w:r w:rsidRPr="00EB0C50">
              <w:rPr>
                <w:rStyle w:val="af"/>
                <w:rFonts w:ascii="Times New Roman" w:hAnsi="Times New Roman"/>
                <w:bCs/>
                <w:noProof/>
              </w:rPr>
              <w:t xml:space="preserve">5.2.1 </w:t>
            </w:r>
            <w:r w:rsidRPr="00EB0C50">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_Toc212131112 \h </w:instrText>
            </w:r>
            <w:r>
              <w:rPr>
                <w:noProof/>
                <w:webHidden/>
              </w:rPr>
            </w:r>
            <w:r>
              <w:rPr>
                <w:noProof/>
                <w:webHidden/>
              </w:rPr>
              <w:fldChar w:fldCharType="separate"/>
            </w:r>
            <w:r>
              <w:rPr>
                <w:noProof/>
                <w:webHidden/>
              </w:rPr>
              <w:t>70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3" w:history="1">
            <w:r w:rsidRPr="00EB0C50">
              <w:rPr>
                <w:rStyle w:val="af"/>
                <w:rFonts w:ascii="Times New Roman" w:hAnsi="Times New Roman"/>
                <w:bCs/>
                <w:noProof/>
              </w:rPr>
              <w:t xml:space="preserve">5.2.2 </w:t>
            </w:r>
            <w:r w:rsidRPr="00EB0C50">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_Toc212131113 \h </w:instrText>
            </w:r>
            <w:r>
              <w:rPr>
                <w:noProof/>
                <w:webHidden/>
              </w:rPr>
            </w:r>
            <w:r>
              <w:rPr>
                <w:noProof/>
                <w:webHidden/>
              </w:rPr>
              <w:fldChar w:fldCharType="separate"/>
            </w:r>
            <w:r>
              <w:rPr>
                <w:noProof/>
                <w:webHidden/>
              </w:rPr>
              <w:t>71</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4" w:history="1">
            <w:r w:rsidRPr="00EB0C50">
              <w:rPr>
                <w:rStyle w:val="af"/>
                <w:rFonts w:ascii="Times New Roman" w:hAnsi="Times New Roman"/>
                <w:bCs/>
                <w:noProof/>
              </w:rPr>
              <w:t xml:space="preserve">5.2.3 </w:t>
            </w:r>
            <w:r w:rsidRPr="00EB0C50">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_Toc212131114 \h </w:instrText>
            </w:r>
            <w:r>
              <w:rPr>
                <w:noProof/>
                <w:webHidden/>
              </w:rPr>
            </w:r>
            <w:r>
              <w:rPr>
                <w:noProof/>
                <w:webHidden/>
              </w:rPr>
              <w:fldChar w:fldCharType="separate"/>
            </w:r>
            <w:r>
              <w:rPr>
                <w:noProof/>
                <w:webHidden/>
              </w:rPr>
              <w:t>72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5" w:history="1">
            <w:r w:rsidRPr="00EB0C50">
              <w:rPr>
                <w:rStyle w:val="af"/>
                <w:rFonts w:ascii="Times New Roman" w:hAnsi="Times New Roman"/>
                <w:bCs/>
                <w:noProof/>
              </w:rPr>
              <w:t xml:space="preserve">5.3 </w:t>
            </w:r>
            <w:r w:rsidRPr="00EB0C50">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_Toc212131115 \h </w:instrText>
            </w:r>
            <w:r>
              <w:rPr>
                <w:noProof/>
                <w:webHidden/>
              </w:rPr>
            </w:r>
            <w:r>
              <w:rPr>
                <w:noProof/>
                <w:webHidden/>
              </w:rPr>
              <w:fldChar w:fldCharType="separate"/>
            </w:r>
            <w:r>
              <w:rPr>
                <w:noProof/>
                <w:webHidden/>
              </w:rPr>
              <w:t>72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6" w:history="1">
            <w:r w:rsidRPr="00EB0C50">
              <w:rPr>
                <w:rStyle w:val="af"/>
                <w:rFonts w:ascii="Times New Roman" w:hAnsi="Times New Roman"/>
                <w:bCs/>
                <w:noProof/>
              </w:rPr>
              <w:t xml:space="preserve">5.3.1 </w:t>
            </w:r>
            <w:r w:rsidRPr="00EB0C50">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_Toc212131116 \h </w:instrText>
            </w:r>
            <w:r>
              <w:rPr>
                <w:noProof/>
                <w:webHidden/>
              </w:rPr>
            </w:r>
            <w:r>
              <w:rPr>
                <w:noProof/>
                <w:webHidden/>
              </w:rPr>
              <w:fldChar w:fldCharType="separate"/>
            </w:r>
            <w:r>
              <w:rPr>
                <w:noProof/>
                <w:webHidden/>
              </w:rPr>
              <w:t>72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7" w:history="1">
            <w:r w:rsidRPr="00EB0C50">
              <w:rPr>
                <w:rStyle w:val="af"/>
                <w:rFonts w:ascii="Times New Roman" w:hAnsi="Times New Roman"/>
                <w:bCs/>
                <w:noProof/>
              </w:rPr>
              <w:t xml:space="preserve">5.3.2 </w:t>
            </w:r>
            <w:r w:rsidRPr="00EB0C50">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_Toc212131117 \h </w:instrText>
            </w:r>
            <w:r>
              <w:rPr>
                <w:noProof/>
                <w:webHidden/>
              </w:rPr>
            </w:r>
            <w:r>
              <w:rPr>
                <w:noProof/>
                <w:webHidden/>
              </w:rPr>
              <w:fldChar w:fldCharType="separate"/>
            </w:r>
            <w:r>
              <w:rPr>
                <w:noProof/>
                <w:webHidden/>
              </w:rPr>
              <w:t>73</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118" w:history="1">
            <w:r w:rsidRPr="00EB0C50">
              <w:rPr>
                <w:rStyle w:val="af"/>
                <w:noProof/>
              </w:rPr>
              <w:t>第</w:t>
            </w:r>
            <w:r w:rsidRPr="00EB0C50">
              <w:rPr>
                <w:rStyle w:val="af"/>
                <w:noProof/>
              </w:rPr>
              <w:t>6</w:t>
            </w:r>
            <w:r w:rsidRPr="00EB0C50">
              <w:rPr>
                <w:rStyle w:val="af"/>
                <w:noProof/>
              </w:rPr>
              <w:t>章</w:t>
            </w:r>
            <w:r w:rsidRPr="00EB0C50">
              <w:rPr>
                <w:rStyle w:val="af"/>
                <w:noProof/>
              </w:rPr>
              <w:t xml:space="preserve"> </w:t>
            </w:r>
            <w:r w:rsidRPr="00EB0C50">
              <w:rPr>
                <w:rStyle w:val="af"/>
                <w:noProof/>
              </w:rPr>
              <w:t>研究结论与展望</w:t>
            </w:r>
            <w:r>
              <w:rPr>
                <w:noProof/>
                <w:webHidden/>
              </w:rPr>
              <w:tab/>
            </w:r>
            <w:r>
              <w:rPr>
                <w:noProof/>
                <w:webHidden/>
              </w:rPr>
              <w:fldChar w:fldCharType="begin"/>
            </w:r>
            <w:r>
              <w:rPr>
                <w:noProof/>
                <w:webHidden/>
              </w:rPr>
              <w:instrText xml:space="preserve"> PAGEREF _Toc212131118 \h </w:instrText>
            </w:r>
            <w:r>
              <w:rPr>
                <w:noProof/>
                <w:webHidden/>
              </w:rPr>
            </w:r>
            <w:r>
              <w:rPr>
                <w:noProof/>
                <w:webHidden/>
              </w:rPr>
              <w:fldChar w:fldCharType="separate"/>
            </w:r>
            <w:r>
              <w:rPr>
                <w:noProof/>
                <w:webHidden/>
              </w:rPr>
              <w:t>75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9" w:history="1">
            <w:r w:rsidRPr="00EB0C50">
              <w:rPr>
                <w:rStyle w:val="af"/>
                <w:rFonts w:ascii="Times New Roman" w:hAnsi="Times New Roman"/>
                <w:bCs/>
                <w:noProof/>
              </w:rPr>
              <w:t xml:space="preserve">6.1 </w:t>
            </w:r>
            <w:r w:rsidRPr="00EB0C50">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_Toc212131119 \h </w:instrText>
            </w:r>
            <w:r>
              <w:rPr>
                <w:noProof/>
                <w:webHidden/>
              </w:rPr>
            </w:r>
            <w:r>
              <w:rPr>
                <w:noProof/>
                <w:webHidden/>
              </w:rPr>
              <w:fldChar w:fldCharType="separate"/>
            </w:r>
            <w:r>
              <w:rPr>
                <w:noProof/>
                <w:webHidden/>
              </w:rPr>
              <w:t>75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20" w:history="1">
            <w:r w:rsidRPr="00EB0C50">
              <w:rPr>
                <w:rStyle w:val="af"/>
                <w:rFonts w:ascii="Times New Roman" w:hAnsi="Times New Roman"/>
                <w:bCs/>
                <w:noProof/>
              </w:rPr>
              <w:t xml:space="preserve">6.2 </w:t>
            </w:r>
            <w:r w:rsidRPr="00EB0C50">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_Toc212131120 \h </w:instrText>
            </w:r>
            <w:r>
              <w:rPr>
                <w:noProof/>
                <w:webHidden/>
              </w:rPr>
            </w:r>
            <w:r>
              <w:rPr>
                <w:noProof/>
                <w:webHidden/>
              </w:rPr>
              <w:fldChar w:fldCharType="separate"/>
            </w:r>
            <w:r>
              <w:rPr>
                <w:noProof/>
                <w:webHidden/>
              </w:rPr>
              <w:t>75</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121" w:history="1">
            <w:r w:rsidRPr="00EB0C50">
              <w:rPr>
                <w:rStyle w:val="af"/>
                <w:noProof/>
              </w:rPr>
              <w:t>参考文献</w:t>
            </w:r>
            <w:r>
              <w:rPr>
                <w:noProof/>
                <w:webHidden/>
              </w:rPr>
              <w:tab/>
            </w:r>
            <w:r>
              <w:rPr>
                <w:noProof/>
                <w:webHidden/>
              </w:rPr>
              <w:fldChar w:fldCharType="begin"/>
            </w:r>
            <w:r>
              <w:rPr>
                <w:noProof/>
                <w:webHidden/>
              </w:rPr>
              <w:instrText xml:space="preserve"> PAGEREF _Toc212131121 \h </w:instrText>
            </w:r>
            <w:r>
              <w:rPr>
                <w:noProof/>
                <w:webHidden/>
              </w:rPr>
            </w:r>
            <w:r>
              <w:rPr>
                <w:noProof/>
                <w:webHidden/>
              </w:rPr>
              <w:fldChar w:fldCharType="separate"/>
            </w:r>
            <w:r>
              <w:rPr>
                <w:noProof/>
                <w:webHidden/>
              </w:rPr>
              <w:t>76</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122" w:history="1">
            <w:r w:rsidRPr="00EB0C50">
              <w:rPr>
                <w:rStyle w:val="af"/>
                <w:noProof/>
              </w:rPr>
              <w:t>致</w:t>
            </w:r>
            <w:r w:rsidRPr="00EB0C50">
              <w:rPr>
                <w:rStyle w:val="af"/>
                <w:noProof/>
              </w:rPr>
              <w:t xml:space="preserve"> </w:t>
            </w:r>
            <w:r w:rsidRPr="00EB0C50">
              <w:rPr>
                <w:rStyle w:val="af"/>
                <w:noProof/>
              </w:rPr>
              <w:t>谢</w:t>
            </w:r>
            <w:r>
              <w:rPr>
                <w:noProof/>
                <w:webHidden/>
              </w:rPr>
              <w:tab/>
            </w:r>
            <w:r>
              <w:rPr>
                <w:noProof/>
                <w:webHidden/>
              </w:rPr>
              <w:fldChar w:fldCharType="begin"/>
            </w:r>
            <w:r>
              <w:rPr>
                <w:noProof/>
                <w:webHidden/>
              </w:rPr>
              <w:instrText xml:space="preserve"> PAGEREF _Toc212131122 \h </w:instrText>
            </w:r>
            <w:r>
              <w:rPr>
                <w:noProof/>
                <w:webHidden/>
              </w:rPr>
            </w:r>
            <w:r>
              <w:rPr>
                <w:noProof/>
                <w:webHidden/>
              </w:rPr>
              <w:fldChar w:fldCharType="separate"/>
            </w:r>
            <w:r>
              <w:rPr>
                <w:noProof/>
                <w:webHidden/>
              </w:rPr>
              <w:t>79</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131061"/>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131062"/>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131063"/>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hint="eastAsia"/>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131064"/>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hint="eastAsia"/>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131065"/>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hint="eastAsia"/>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131066"/>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131067"/>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hint="eastAsia"/>
          <w:bCs/>
          <w:szCs w:val="32"/>
        </w:rPr>
      </w:pPr>
      <w:bookmarkStart w:id="42" w:name="_Toc212131068"/>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131069"/>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131070"/>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131071"/>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131072"/>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131073"/>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7"/>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48" w:name="_Toc212131074"/>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bookmarkEnd w:id="48"/>
    </w:p>
    <w:p w:rsidR="0069288C" w:rsidRPr="001E3241" w:rsidRDefault="0069288C"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能力成熟度模型集成（</w:t>
      </w:r>
      <w:r w:rsidRPr="001E3241">
        <w:rPr>
          <w:rFonts w:ascii="Times New Roman" w:eastAsiaTheme="minorEastAsia" w:hAnsi="Times New Roman"/>
        </w:rPr>
        <w:t>Capability Maturity Model Integration</w:t>
      </w:r>
      <w:r w:rsidRPr="001E3241">
        <w:rPr>
          <w:rFonts w:ascii="Times New Roman" w:eastAsiaTheme="minorEastAsia" w:hAnsi="Times New Roman"/>
        </w:rPr>
        <w:t>，</w:t>
      </w:r>
      <w:r w:rsidRPr="001E3241">
        <w:rPr>
          <w:rFonts w:ascii="Times New Roman" w:eastAsiaTheme="minorEastAsia" w:hAnsi="Times New Roman"/>
        </w:rPr>
        <w:t>CMMI</w:t>
      </w:r>
      <w:r w:rsidRPr="001E3241">
        <w:rPr>
          <w:rFonts w:ascii="Times New Roman" w:eastAsiaTheme="minorEastAsia" w:hAnsi="Times New Roman"/>
        </w:rPr>
        <w:t>）是系统工程管理领域具有广泛影响的过程改进框架。其理论渊源可追溯至</w:t>
      </w:r>
      <w:r w:rsidRPr="001E3241">
        <w:rPr>
          <w:rFonts w:ascii="Times New Roman" w:eastAsiaTheme="minorEastAsia" w:hAnsi="Times New Roman"/>
        </w:rPr>
        <w:t xml:space="preserve"> 20 </w:t>
      </w:r>
      <w:r w:rsidRPr="001E3241">
        <w:rPr>
          <w:rFonts w:ascii="Times New Roman" w:eastAsiaTheme="minorEastAsia" w:hAnsi="Times New Roman"/>
        </w:rPr>
        <w:t>世纪</w:t>
      </w:r>
      <w:r w:rsidRPr="001E3241">
        <w:rPr>
          <w:rFonts w:ascii="Times New Roman" w:eastAsiaTheme="minorEastAsia" w:hAnsi="Times New Roman"/>
        </w:rPr>
        <w:t xml:space="preserve"> 80 </w:t>
      </w:r>
      <w:r w:rsidRPr="001E3241">
        <w:rPr>
          <w:rFonts w:ascii="Times New Roman" w:eastAsiaTheme="minorEastAsia" w:hAnsi="Times New Roman"/>
        </w:rPr>
        <w:t>年代美国国防部对软件工程过程治理的需求，并在卡内基梅隆大学软件工程研究所（</w:t>
      </w:r>
      <w:r w:rsidRPr="001E3241">
        <w:rPr>
          <w:rFonts w:ascii="Times New Roman" w:eastAsiaTheme="minorEastAsia" w:hAnsi="Times New Roman"/>
        </w:rPr>
        <w:t>Software Engineering Institute</w:t>
      </w:r>
      <w:r w:rsidRPr="001E3241">
        <w:rPr>
          <w:rFonts w:ascii="Times New Roman" w:eastAsiaTheme="minorEastAsia" w:hAnsi="Times New Roman"/>
        </w:rPr>
        <w:t>，</w:t>
      </w:r>
      <w:r w:rsidRPr="001E3241">
        <w:rPr>
          <w:rFonts w:ascii="Times New Roman" w:eastAsiaTheme="minorEastAsia" w:hAnsi="Times New Roman"/>
        </w:rPr>
        <w:t>SEI</w:t>
      </w:r>
      <w:r w:rsidRPr="001E3241">
        <w:rPr>
          <w:rFonts w:ascii="Times New Roman" w:eastAsiaTheme="minorEastAsia" w:hAnsi="Times New Roman"/>
        </w:rPr>
        <w:t>）的系统化研究基础上，发展为覆盖全生命周期的过程管理范式。</w:t>
      </w:r>
      <w:r w:rsidRPr="001E3241">
        <w:rPr>
          <w:rFonts w:ascii="Times New Roman" w:eastAsiaTheme="minorEastAsia" w:hAnsi="Times New Roman"/>
        </w:rPr>
        <w:t xml:space="preserve">CMMI </w:t>
      </w:r>
      <w:r w:rsidRPr="001E3241">
        <w:rPr>
          <w:rFonts w:ascii="Times New Roman" w:eastAsiaTheme="minorEastAsia" w:hAnsi="Times New Roman"/>
        </w:rPr>
        <w:t>的核心在于通过结构化过程控制与动态适配机制，促进组织工程能力的渐进式提升；该逻辑已被全球超过</w:t>
      </w:r>
      <w:r w:rsidRPr="001E3241">
        <w:rPr>
          <w:rFonts w:ascii="Times New Roman" w:eastAsiaTheme="minorEastAsia" w:hAnsi="Times New Roman"/>
        </w:rPr>
        <w:t xml:space="preserve"> 12 000 </w:t>
      </w:r>
      <w:r w:rsidRPr="001E3241">
        <w:rPr>
          <w:rFonts w:ascii="Times New Roman" w:eastAsiaTheme="minorEastAsia" w:hAnsi="Times New Roman"/>
        </w:rPr>
        <w:t>家组织的实践所验证</w:t>
      </w:r>
      <w:r w:rsidRPr="001E3241">
        <w:rPr>
          <w:rFonts w:ascii="Times New Roman" w:eastAsiaTheme="minorEastAsia" w:hAnsi="Times New Roman"/>
        </w:rPr>
        <w:t xml:space="preserve"> [1]</w:t>
      </w:r>
      <w:r w:rsidRPr="001E3241">
        <w:rPr>
          <w:rFonts w:ascii="Times New Roman" w:eastAsiaTheme="minorEastAsia" w:hAnsi="Times New Roman"/>
        </w:rPr>
        <w:t>。</w:t>
      </w:r>
    </w:p>
    <w:p w:rsidR="00AE2908" w:rsidRPr="001E3241"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w:t>
      </w:r>
      <w:r w:rsidRPr="001E3241">
        <w:rPr>
          <w:rFonts w:ascii="Times New Roman" w:eastAsiaTheme="minorEastAsia" w:hAnsi="Times New Roman"/>
        </w:rPr>
        <w:t>1</w:t>
      </w:r>
      <w:r w:rsidRPr="001E3241">
        <w:rPr>
          <w:rFonts w:ascii="Times New Roman" w:eastAsiaTheme="minorEastAsia" w:hAnsi="Times New Roman"/>
        </w:rPr>
        <w:t>）理论演进与范式转型</w:t>
      </w:r>
    </w:p>
    <w:p w:rsidR="00AE2908"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 xml:space="preserve">CMMI </w:t>
      </w:r>
      <w:r w:rsidRPr="001E3241">
        <w:rPr>
          <w:rFonts w:ascii="Times New Roman" w:eastAsiaTheme="minorEastAsia" w:hAnsi="Times New Roman"/>
        </w:rPr>
        <w:t>的演进呈现明显的实践驱动特征。早期版本（</w:t>
      </w:r>
      <w:r w:rsidRPr="001E3241">
        <w:rPr>
          <w:rFonts w:ascii="Times New Roman" w:eastAsiaTheme="minorEastAsia" w:hAnsi="Times New Roman"/>
        </w:rPr>
        <w:t>CMM 1.0</w:t>
      </w:r>
      <w:r w:rsidRPr="001E3241">
        <w:rPr>
          <w:rFonts w:ascii="Times New Roman" w:eastAsiaTheme="minorEastAsia" w:hAnsi="Times New Roman"/>
        </w:rPr>
        <w:t>）以瀑布模型为背景，强调过程标准化与文档化控制，并通过定义</w:t>
      </w:r>
      <w:r w:rsidRPr="001E3241">
        <w:rPr>
          <w:rFonts w:ascii="Times New Roman" w:eastAsiaTheme="minorEastAsia" w:hAnsi="Times New Roman"/>
        </w:rPr>
        <w:t xml:space="preserve"> 22 </w:t>
      </w:r>
      <w:r w:rsidRPr="001E3241">
        <w:rPr>
          <w:rFonts w:ascii="Times New Roman" w:eastAsiaTheme="minorEastAsia" w:hAnsi="Times New Roman"/>
        </w:rPr>
        <w:t>个关键过程域（</w:t>
      </w:r>
      <w:r w:rsidRPr="001E3241">
        <w:rPr>
          <w:rFonts w:ascii="Times New Roman" w:eastAsiaTheme="minorEastAsia" w:hAnsi="Times New Roman"/>
        </w:rPr>
        <w:t>Key Process Areas</w:t>
      </w:r>
      <w:r w:rsidRPr="001E3241">
        <w:rPr>
          <w:rFonts w:ascii="Times New Roman" w:eastAsiaTheme="minorEastAsia" w:hAnsi="Times New Roman"/>
        </w:rPr>
        <w:t>，</w:t>
      </w:r>
      <w:r w:rsidRPr="001E3241">
        <w:rPr>
          <w:rFonts w:ascii="Times New Roman" w:eastAsiaTheme="minorEastAsia" w:hAnsi="Times New Roman"/>
        </w:rPr>
        <w:t>KPAs</w:t>
      </w:r>
      <w:r w:rsidRPr="001E3241">
        <w:rPr>
          <w:rFonts w:ascii="Times New Roman" w:eastAsiaTheme="minorEastAsia" w:hAnsi="Times New Roman"/>
        </w:rPr>
        <w:t>）构建了过程改进的基线框架。随着敏捷方法与</w:t>
      </w:r>
      <w:r w:rsidRPr="001E3241">
        <w:rPr>
          <w:rFonts w:ascii="Times New Roman" w:eastAsiaTheme="minorEastAsia" w:hAnsi="Times New Roman"/>
        </w:rPr>
        <w:t xml:space="preserve"> DevOps </w:t>
      </w:r>
      <w:r w:rsidRPr="001E3241">
        <w:rPr>
          <w:rFonts w:ascii="Times New Roman" w:eastAsiaTheme="minorEastAsia" w:hAnsi="Times New Roman"/>
        </w:rPr>
        <w:t>的兴起，</w:t>
      </w:r>
      <w:r w:rsidRPr="001E3241">
        <w:rPr>
          <w:rFonts w:ascii="Times New Roman" w:eastAsiaTheme="minorEastAsia" w:hAnsi="Times New Roman"/>
        </w:rPr>
        <w:t xml:space="preserve">2018 </w:t>
      </w:r>
      <w:r w:rsidRPr="001E3241">
        <w:rPr>
          <w:rFonts w:ascii="Times New Roman" w:eastAsiaTheme="minorEastAsia" w:hAnsi="Times New Roman"/>
        </w:rPr>
        <w:t>年发布的</w:t>
      </w:r>
      <w:r w:rsidRPr="001E3241">
        <w:rPr>
          <w:rFonts w:ascii="Times New Roman" w:eastAsiaTheme="minorEastAsia" w:hAnsi="Times New Roman"/>
        </w:rPr>
        <w:t xml:space="preserve"> CMMI 2.0 </w:t>
      </w:r>
      <w:r w:rsidRPr="001E3241">
        <w:rPr>
          <w:rFonts w:ascii="Times New Roman" w:eastAsiaTheme="minorEastAsia" w:hAnsi="Times New Roman"/>
        </w:rPr>
        <w:t>版本完成了三方面的范式转型</w:t>
      </w:r>
      <w:r w:rsidRPr="001E3241">
        <w:rPr>
          <w:rFonts w:ascii="Times New Roman" w:eastAsiaTheme="minorEastAsia" w:hAnsi="Times New Roman"/>
        </w:rPr>
        <w:t xml:space="preserve"> [2]</w:t>
      </w:r>
      <w:r w:rsidRPr="001E3241">
        <w:rPr>
          <w:rFonts w:ascii="Times New Roman" w:eastAsiaTheme="minorEastAsia" w:hAnsi="Times New Roman"/>
        </w:rPr>
        <w:t>：其一，从静态合规性评估转向价值流优化，引入价值交付度量（</w:t>
      </w:r>
      <w:r w:rsidRPr="001E3241">
        <w:rPr>
          <w:rFonts w:ascii="Times New Roman" w:eastAsiaTheme="minorEastAsia" w:hAnsi="Times New Roman"/>
        </w:rPr>
        <w:t>Value Delivery Measurement</w:t>
      </w:r>
      <w:r w:rsidRPr="001E3241">
        <w:rPr>
          <w:rFonts w:ascii="Times New Roman" w:eastAsiaTheme="minorEastAsia" w:hAnsi="Times New Roman"/>
        </w:rPr>
        <w:t>）以替代单纯的活动产出统计；其二，形成实践域（</w:t>
      </w:r>
      <w:r w:rsidRPr="001E3241">
        <w:rPr>
          <w:rFonts w:ascii="Times New Roman" w:eastAsiaTheme="minorEastAsia" w:hAnsi="Times New Roman"/>
        </w:rPr>
        <w:t>Practice Areas</w:t>
      </w:r>
      <w:r w:rsidRPr="001E3241">
        <w:rPr>
          <w:rFonts w:ascii="Times New Roman" w:eastAsiaTheme="minorEastAsia" w:hAnsi="Times New Roman"/>
        </w:rPr>
        <w:t>）的模块化架构，支持组织按行业特性定制改进路径；其三，整合数据驱动的决策模型，要求成熟度提升以统计过程控制（</w:t>
      </w:r>
      <w:r w:rsidRPr="001E3241">
        <w:rPr>
          <w:rFonts w:ascii="Times New Roman" w:eastAsiaTheme="minorEastAsia" w:hAnsi="Times New Roman"/>
        </w:rPr>
        <w:t>Statistical Process Control</w:t>
      </w:r>
      <w:r w:rsidRPr="001E3241">
        <w:rPr>
          <w:rFonts w:ascii="Times New Roman" w:eastAsiaTheme="minorEastAsia" w:hAnsi="Times New Roman"/>
        </w:rPr>
        <w:t>，</w:t>
      </w:r>
      <w:r w:rsidRPr="001E3241">
        <w:rPr>
          <w:rFonts w:ascii="Times New Roman" w:eastAsiaTheme="minorEastAsia" w:hAnsi="Times New Roman"/>
        </w:rPr>
        <w:t>SPC</w:t>
      </w:r>
      <w:r w:rsidRPr="001E3241">
        <w:rPr>
          <w:rFonts w:ascii="Times New Roman" w:eastAsiaTheme="minorEastAsia" w:hAnsi="Times New Roman"/>
        </w:rPr>
        <w:t>）予以验证。以金融科技行业为例，采用</w:t>
      </w:r>
      <w:r w:rsidRPr="001E3241">
        <w:rPr>
          <w:rFonts w:ascii="Times New Roman" w:eastAsiaTheme="minorEastAsia" w:hAnsi="Times New Roman"/>
        </w:rPr>
        <w:t xml:space="preserve"> CMMI 2.0 </w:t>
      </w:r>
      <w:r w:rsidRPr="001E3241">
        <w:rPr>
          <w:rFonts w:ascii="Times New Roman" w:eastAsiaTheme="minorEastAsia" w:hAnsi="Times New Roman"/>
        </w:rPr>
        <w:t>的企业在需求交付周期上平均缩短</w:t>
      </w:r>
      <w:r w:rsidRPr="001E3241">
        <w:rPr>
          <w:rFonts w:ascii="Times New Roman" w:eastAsiaTheme="minorEastAsia" w:hAnsi="Times New Roman"/>
        </w:rPr>
        <w:t xml:space="preserve"> 19.3 %</w:t>
      </w:r>
      <w:r w:rsidRPr="001E3241">
        <w:rPr>
          <w:rFonts w:ascii="Times New Roman" w:eastAsiaTheme="minorEastAsia" w:hAnsi="Times New Roman"/>
        </w:rPr>
        <w:t>，且过程变异系数降低至</w:t>
      </w:r>
      <w:r w:rsidRPr="001E3241">
        <w:rPr>
          <w:rFonts w:ascii="Times New Roman" w:eastAsiaTheme="minorEastAsia" w:hAnsi="Times New Roman"/>
        </w:rPr>
        <w:t xml:space="preserve"> 15 % </w:t>
      </w:r>
      <w:r w:rsidRPr="001E3241">
        <w:rPr>
          <w:rFonts w:ascii="Times New Roman" w:eastAsiaTheme="minorEastAsia" w:hAnsi="Times New Roman"/>
        </w:rPr>
        <w:t>以下</w:t>
      </w:r>
      <w:r w:rsidRPr="001E3241">
        <w:rPr>
          <w:rFonts w:ascii="Times New Roman" w:eastAsiaTheme="minorEastAsia" w:hAnsi="Times New Roman"/>
        </w:rPr>
        <w:t xml:space="preserve"> [3]</w:t>
      </w:r>
      <w:r w:rsidRPr="001E3241">
        <w:rPr>
          <w:rFonts w:ascii="Times New Roman" w:eastAsiaTheme="minorEastAsia" w:hAnsi="Times New Roman"/>
        </w:rPr>
        <w:t>。</w:t>
      </w:r>
    </w:p>
    <w:p w:rsidR="00BD78C3" w:rsidRPr="00AE2908" w:rsidRDefault="00BD78C3" w:rsidP="001E3241">
      <w:pPr>
        <w:spacing w:line="400" w:lineRule="exact"/>
        <w:ind w:firstLineChars="200" w:firstLine="480"/>
        <w:rPr>
          <w:rFonts w:ascii="Times New Roman" w:eastAsiaTheme="minorEastAsia" w:hAnsi="Times New Roman" w:hint="eastAsia"/>
          <w:color w:val="333333"/>
        </w:rPr>
      </w:pPr>
    </w:p>
    <w:p w:rsidR="0069288C" w:rsidRPr="00B76FE5" w:rsidRDefault="00950053" w:rsidP="00B91844">
      <w:pPr>
        <w:ind w:left="1680" w:firstLine="420"/>
        <w:rPr>
          <w:rFonts w:ascii="Times New Roman" w:eastAsiaTheme="minorEastAsia" w:hAnsi="Times New Roman"/>
        </w:rPr>
      </w:pPr>
      <w:r w:rsidRPr="00B76FE5">
        <w:rPr>
          <w:rFonts w:ascii="Times New Roman" w:eastAsiaTheme="minorEastAsia" w:hAnsi="Times New Roman" w:hint="eastAsia"/>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16B3E" w:rsidRDefault="00716B3E" w:rsidP="00B76FE5">
      <w:pPr>
        <w:ind w:left="3360" w:firstLine="420"/>
        <w:rPr>
          <w:rFonts w:ascii="Times New Roman" w:eastAsiaTheme="minorEastAsia" w:hAnsi="Times New Roman"/>
          <w:sz w:val="21"/>
          <w:szCs w:val="21"/>
        </w:rPr>
      </w:pPr>
      <w:r w:rsidRPr="00B76FE5">
        <w:rPr>
          <w:rFonts w:ascii="Times New Roman" w:eastAsiaTheme="minorEastAsia" w:hAnsi="Times New Roman"/>
          <w:sz w:val="21"/>
          <w:szCs w:val="21"/>
        </w:rPr>
        <w:t>图</w:t>
      </w:r>
      <w:r w:rsidRPr="00B76FE5">
        <w:rPr>
          <w:rFonts w:ascii="Times New Roman" w:eastAsiaTheme="minorEastAsia" w:hAnsi="Times New Roman"/>
          <w:sz w:val="21"/>
          <w:szCs w:val="21"/>
        </w:rPr>
        <w:t xml:space="preserve"> 2-1 CMMI </w:t>
      </w:r>
      <w:r w:rsidRPr="00B76FE5">
        <w:rPr>
          <w:rFonts w:ascii="Times New Roman" w:eastAsiaTheme="minorEastAsia" w:hAnsi="Times New Roman"/>
          <w:sz w:val="21"/>
          <w:szCs w:val="21"/>
        </w:rPr>
        <w:t>演进与范式转型示意</w:t>
      </w:r>
    </w:p>
    <w:p w:rsidR="00761018" w:rsidRPr="00B76FE5" w:rsidRDefault="00761018" w:rsidP="00B76FE5">
      <w:pPr>
        <w:ind w:left="3360" w:firstLine="420"/>
        <w:rPr>
          <w:rFonts w:ascii="Times New Roman" w:eastAsiaTheme="minorEastAsia" w:hAnsi="Times New Roman" w:hint="eastAsia"/>
          <w:sz w:val="21"/>
          <w:szCs w:val="21"/>
        </w:rPr>
      </w:pPr>
    </w:p>
    <w:p w:rsidR="000B4F5A" w:rsidRPr="008E2A7D"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w:t>
      </w:r>
      <w:r w:rsidRPr="008E2A7D">
        <w:rPr>
          <w:rFonts w:ascii="Times New Roman" w:eastAsiaTheme="minorEastAsia" w:hAnsi="Times New Roman"/>
        </w:rPr>
        <w:t>2</w:t>
      </w:r>
      <w:r w:rsidRPr="008E2A7D">
        <w:rPr>
          <w:rFonts w:ascii="Times New Roman" w:eastAsiaTheme="minorEastAsia" w:hAnsi="Times New Roman"/>
        </w:rPr>
        <w:t>）架构内核与工程管理适配性</w:t>
      </w:r>
    </w:p>
    <w:p w:rsidR="000B4F5A"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lastRenderedPageBreak/>
        <w:t xml:space="preserve">CMMI </w:t>
      </w:r>
      <w:r w:rsidRPr="008E2A7D">
        <w:rPr>
          <w:rFonts w:ascii="Times New Roman" w:eastAsiaTheme="minorEastAsia" w:hAnsi="Times New Roman"/>
        </w:rPr>
        <w:t>的理论内核可分为三个互锁组件：成熟度等级、实践域与能力维度。成熟度等级（从初始级至优化级）表征组织过程能力的演化阶段，晋级要求依次满足制度化、标准化与量化管理。实践域体系包含</w:t>
      </w:r>
      <w:r w:rsidRPr="008E2A7D">
        <w:rPr>
          <w:rFonts w:ascii="Times New Roman" w:eastAsiaTheme="minorEastAsia" w:hAnsi="Times New Roman"/>
        </w:rPr>
        <w:t xml:space="preserve"> 12 </w:t>
      </w:r>
      <w:r w:rsidRPr="008E2A7D">
        <w:rPr>
          <w:rFonts w:ascii="Times New Roman" w:eastAsiaTheme="minorEastAsia" w:hAnsi="Times New Roman"/>
        </w:rPr>
        <w:t>个核心实践域（如需求管理、风险评估）与</w:t>
      </w:r>
      <w:r w:rsidRPr="008E2A7D">
        <w:rPr>
          <w:rFonts w:ascii="Times New Roman" w:eastAsiaTheme="minorEastAsia" w:hAnsi="Times New Roman"/>
        </w:rPr>
        <w:t xml:space="preserve"> 4 </w:t>
      </w:r>
      <w:r w:rsidRPr="008E2A7D">
        <w:rPr>
          <w:rFonts w:ascii="Times New Roman" w:eastAsiaTheme="minorEastAsia" w:hAnsi="Times New Roman"/>
        </w:rPr>
        <w:t>个扩展实践域（如敏捷交付、数据管理），为工程管理全链条提供操作指引（见表</w:t>
      </w:r>
      <w:r w:rsidRPr="008E2A7D">
        <w:rPr>
          <w:rFonts w:ascii="Times New Roman" w:eastAsiaTheme="minorEastAsia" w:hAnsi="Times New Roman"/>
        </w:rPr>
        <w:t>2-1</w:t>
      </w:r>
      <w:r w:rsidRPr="008E2A7D">
        <w:rPr>
          <w:rFonts w:ascii="Times New Roman" w:eastAsiaTheme="minorEastAsia" w:hAnsi="Times New Roman"/>
        </w:rPr>
        <w:t>）。能力维度以</w:t>
      </w:r>
      <w:r w:rsidRPr="008E2A7D">
        <w:rPr>
          <w:rFonts w:ascii="Times New Roman" w:eastAsiaTheme="minorEastAsia" w:hAnsi="Times New Roman"/>
        </w:rPr>
        <w:t xml:space="preserve"> 0—3 </w:t>
      </w:r>
      <w:r w:rsidRPr="008E2A7D">
        <w:rPr>
          <w:rFonts w:ascii="Times New Roman" w:eastAsiaTheme="minorEastAsia" w:hAnsi="Times New Roman"/>
        </w:rPr>
        <w:t>级评价标尺量化特定实践域的执行效能，其判定依据由专家经验转向基于过程性能基线（</w:t>
      </w:r>
      <w:r w:rsidRPr="008E2A7D">
        <w:rPr>
          <w:rFonts w:ascii="Times New Roman" w:eastAsiaTheme="minorEastAsia" w:hAnsi="Times New Roman"/>
        </w:rPr>
        <w:t>Process Performance Baseline</w:t>
      </w:r>
      <w:r w:rsidRPr="008E2A7D">
        <w:rPr>
          <w:rFonts w:ascii="Times New Roman" w:eastAsiaTheme="minorEastAsia" w:hAnsi="Times New Roman"/>
        </w:rPr>
        <w:t>，</w:t>
      </w:r>
      <w:r w:rsidRPr="008E2A7D">
        <w:rPr>
          <w:rFonts w:ascii="Times New Roman" w:eastAsiaTheme="minorEastAsia" w:hAnsi="Times New Roman"/>
        </w:rPr>
        <w:t>PPB</w:t>
      </w:r>
      <w:r w:rsidRPr="008E2A7D">
        <w:rPr>
          <w:rFonts w:ascii="Times New Roman" w:eastAsiaTheme="minorEastAsia" w:hAnsi="Times New Roman"/>
        </w:rPr>
        <w:t>）的统计分析。该架构与主流工程管理理论具有互补性：相较项目管理知识体系（</w:t>
      </w:r>
      <w:r w:rsidRPr="008E2A7D">
        <w:rPr>
          <w:rFonts w:ascii="Times New Roman" w:eastAsiaTheme="minorEastAsia" w:hAnsi="Times New Roman"/>
        </w:rPr>
        <w:t>PMBOK</w:t>
      </w:r>
      <w:r w:rsidRPr="008E2A7D">
        <w:rPr>
          <w:rFonts w:ascii="Times New Roman" w:eastAsiaTheme="minorEastAsia" w:hAnsi="Times New Roman"/>
        </w:rPr>
        <w:t>），</w:t>
      </w:r>
      <w:r w:rsidRPr="008E2A7D">
        <w:rPr>
          <w:rFonts w:ascii="Times New Roman" w:eastAsiaTheme="minorEastAsia" w:hAnsi="Times New Roman"/>
        </w:rPr>
        <w:t xml:space="preserve">CMMI </w:t>
      </w:r>
      <w:r w:rsidRPr="008E2A7D">
        <w:rPr>
          <w:rFonts w:ascii="Times New Roman" w:eastAsiaTheme="minorEastAsia" w:hAnsi="Times New Roman"/>
        </w:rPr>
        <w:t>通过组织级过程资产库（</w:t>
      </w:r>
      <w:r w:rsidRPr="008E2A7D">
        <w:rPr>
          <w:rFonts w:ascii="Times New Roman" w:eastAsiaTheme="minorEastAsia" w:hAnsi="Times New Roman"/>
        </w:rPr>
        <w:t>Organizational Process Assets</w:t>
      </w:r>
      <w:r w:rsidRPr="008E2A7D">
        <w:rPr>
          <w:rFonts w:ascii="Times New Roman" w:eastAsiaTheme="minorEastAsia" w:hAnsi="Times New Roman"/>
        </w:rPr>
        <w:t>，</w:t>
      </w:r>
      <w:r w:rsidRPr="008E2A7D">
        <w:rPr>
          <w:rFonts w:ascii="Times New Roman" w:eastAsiaTheme="minorEastAsia" w:hAnsi="Times New Roman"/>
        </w:rPr>
        <w:t>OPAs</w:t>
      </w:r>
      <w:r w:rsidRPr="008E2A7D">
        <w:rPr>
          <w:rFonts w:ascii="Times New Roman" w:eastAsiaTheme="minorEastAsia" w:hAnsi="Times New Roman"/>
        </w:rPr>
        <w:t>）将项目管理由单次实践升级为可复用的能力体系；相较</w:t>
      </w:r>
      <w:r w:rsidRPr="008E2A7D">
        <w:rPr>
          <w:rFonts w:ascii="Times New Roman" w:eastAsiaTheme="minorEastAsia" w:hAnsi="Times New Roman"/>
        </w:rPr>
        <w:t xml:space="preserve"> ISO 9001 </w:t>
      </w:r>
      <w:r w:rsidRPr="008E2A7D">
        <w:rPr>
          <w:rFonts w:ascii="Times New Roman" w:eastAsiaTheme="minorEastAsia" w:hAnsi="Times New Roman"/>
        </w:rPr>
        <w:t>质保体系，</w:t>
      </w:r>
      <w:r w:rsidRPr="008E2A7D">
        <w:rPr>
          <w:rFonts w:ascii="Times New Roman" w:eastAsiaTheme="minorEastAsia" w:hAnsi="Times New Roman"/>
        </w:rPr>
        <w:t xml:space="preserve">CMMI </w:t>
      </w:r>
      <w:r w:rsidRPr="008E2A7D">
        <w:rPr>
          <w:rFonts w:ascii="Times New Roman" w:eastAsiaTheme="minorEastAsia" w:hAnsi="Times New Roman"/>
        </w:rPr>
        <w:t>的量化管理补足了质量成本（</w:t>
      </w:r>
      <w:r w:rsidRPr="008E2A7D">
        <w:rPr>
          <w:rFonts w:ascii="Times New Roman" w:eastAsiaTheme="minorEastAsia" w:hAnsi="Times New Roman"/>
        </w:rPr>
        <w:t>Cost of Quality</w:t>
      </w:r>
      <w:r w:rsidRPr="008E2A7D">
        <w:rPr>
          <w:rFonts w:ascii="Times New Roman" w:eastAsiaTheme="minorEastAsia" w:hAnsi="Times New Roman"/>
        </w:rPr>
        <w:t>，</w:t>
      </w:r>
      <w:r w:rsidRPr="008E2A7D">
        <w:rPr>
          <w:rFonts w:ascii="Times New Roman" w:eastAsiaTheme="minorEastAsia" w:hAnsi="Times New Roman"/>
        </w:rPr>
        <w:t>CoQ</w:t>
      </w:r>
      <w:r w:rsidRPr="008E2A7D">
        <w:rPr>
          <w:rFonts w:ascii="Times New Roman" w:eastAsiaTheme="minorEastAsia" w:hAnsi="Times New Roman"/>
        </w:rPr>
        <w:t>）的度量缺口（见表</w:t>
      </w:r>
      <w:r w:rsidRPr="008E2A7D">
        <w:rPr>
          <w:rFonts w:ascii="Times New Roman" w:eastAsiaTheme="minorEastAsia" w:hAnsi="Times New Roman"/>
        </w:rPr>
        <w:t>2-2</w:t>
      </w:r>
      <w:r w:rsidRPr="008E2A7D">
        <w:rPr>
          <w:rFonts w:ascii="Times New Roman" w:eastAsiaTheme="minorEastAsia" w:hAnsi="Times New Roman"/>
        </w:rPr>
        <w:t>）。跨国实证研究显示，</w:t>
      </w:r>
      <w:r w:rsidRPr="008E2A7D">
        <w:rPr>
          <w:rFonts w:ascii="Times New Roman" w:eastAsiaTheme="minorEastAsia" w:hAnsi="Times New Roman"/>
        </w:rPr>
        <w:t xml:space="preserve">CMMI </w:t>
      </w:r>
      <w:r w:rsidRPr="008E2A7D">
        <w:rPr>
          <w:rFonts w:ascii="Times New Roman" w:eastAsiaTheme="minorEastAsia" w:hAnsi="Times New Roman"/>
        </w:rPr>
        <w:t>与</w:t>
      </w:r>
      <w:r w:rsidRPr="008E2A7D">
        <w:rPr>
          <w:rFonts w:ascii="Times New Roman" w:eastAsiaTheme="minorEastAsia" w:hAnsi="Times New Roman"/>
        </w:rPr>
        <w:t xml:space="preserve"> PMBOK </w:t>
      </w:r>
      <w:r w:rsidRPr="008E2A7D">
        <w:rPr>
          <w:rFonts w:ascii="Times New Roman" w:eastAsiaTheme="minorEastAsia" w:hAnsi="Times New Roman"/>
        </w:rPr>
        <w:t>的协同应用可使项目预算偏差率下降</w:t>
      </w:r>
      <w:r w:rsidRPr="008E2A7D">
        <w:rPr>
          <w:rFonts w:ascii="Times New Roman" w:eastAsiaTheme="minorEastAsia" w:hAnsi="Times New Roman"/>
        </w:rPr>
        <w:t xml:space="preserve"> 28 %—35 %</w:t>
      </w:r>
      <w:r w:rsidRPr="008E2A7D">
        <w:rPr>
          <w:rFonts w:ascii="Times New Roman" w:eastAsiaTheme="minorEastAsia" w:hAnsi="Times New Roman"/>
        </w:rPr>
        <w:t>，质量审计缺陷数减少</w:t>
      </w:r>
      <w:r w:rsidRPr="008E2A7D">
        <w:rPr>
          <w:rFonts w:ascii="Times New Roman" w:eastAsiaTheme="minorEastAsia" w:hAnsi="Times New Roman"/>
        </w:rPr>
        <w:t xml:space="preserve"> 42 % [4]</w:t>
      </w:r>
      <w:r w:rsidRPr="008E2A7D">
        <w:rPr>
          <w:rFonts w:ascii="Times New Roman" w:eastAsiaTheme="minorEastAsia" w:hAnsi="Times New Roman"/>
        </w:rPr>
        <w:t>。</w:t>
      </w:r>
    </w:p>
    <w:p w:rsidR="00D6429A" w:rsidRPr="008E2A7D" w:rsidRDefault="00D6429A" w:rsidP="008E2A7D">
      <w:pPr>
        <w:spacing w:line="400" w:lineRule="exact"/>
        <w:ind w:firstLineChars="200" w:firstLine="480"/>
        <w:rPr>
          <w:rFonts w:ascii="Times New Roman" w:eastAsiaTheme="minorEastAsia" w:hAnsi="Times New Roman" w:hint="eastAsia"/>
        </w:rPr>
      </w:pPr>
    </w:p>
    <w:p w:rsidR="00B16425" w:rsidRPr="008E2A7D" w:rsidRDefault="00B16425" w:rsidP="00D6429A">
      <w:pPr>
        <w:spacing w:line="400" w:lineRule="exact"/>
        <w:ind w:firstLineChars="750" w:firstLine="1800"/>
        <w:rPr>
          <w:rFonts w:ascii="Times New Roman" w:eastAsiaTheme="minorEastAsia" w:hAnsi="Times New Roman"/>
        </w:rPr>
      </w:pPr>
      <w:r w:rsidRPr="008E2A7D">
        <w:rPr>
          <w:rFonts w:ascii="Times New Roman" w:eastAsiaTheme="minorEastAsia" w:hAnsi="Times New Roman"/>
        </w:rPr>
        <w:t>表</w:t>
      </w:r>
      <w:r w:rsidRPr="008E2A7D">
        <w:rPr>
          <w:rFonts w:ascii="Times New Roman" w:eastAsiaTheme="minorEastAsia" w:hAnsi="Times New Roman"/>
        </w:rPr>
        <w:t xml:space="preserve">2-1 CMMI </w:t>
      </w:r>
      <w:r w:rsidRPr="008E2A7D">
        <w:rPr>
          <w:rFonts w:ascii="Times New Roman" w:eastAsiaTheme="minorEastAsia" w:hAnsi="Times New Roman"/>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类别</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实践域（</w:t>
            </w:r>
            <w:r w:rsidRPr="008E2A7D">
              <w:rPr>
                <w:rFonts w:ascii="Times New Roman" w:eastAsiaTheme="minorEastAsia" w:hAnsi="Times New Roman"/>
              </w:rPr>
              <w:t>PA</w:t>
            </w:r>
            <w:r w:rsidRPr="008E2A7D">
              <w:rPr>
                <w:rFonts w:ascii="Times New Roman" w:eastAsiaTheme="minorEastAsia" w:hAnsi="Times New Roman"/>
              </w:rPr>
              <w:t>）举例</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本研究对应流程</w:t>
            </w:r>
            <w:r w:rsidRPr="008E2A7D">
              <w:rPr>
                <w:rFonts w:ascii="Times New Roman" w:eastAsiaTheme="minorEastAsia" w:hAnsi="Times New Roman"/>
              </w:rPr>
              <w:t>/</w:t>
            </w:r>
            <w:r w:rsidRPr="008E2A7D">
              <w:rPr>
                <w:rFonts w:ascii="Times New Roman" w:eastAsiaTheme="minorEastAsia" w:hAnsi="Times New Roman"/>
              </w:rPr>
              <w:t>度量项（示例）</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核心</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需求开发与管理（</w:t>
            </w:r>
            <w:r w:rsidRPr="008E2A7D">
              <w:rPr>
                <w:rFonts w:ascii="Times New Roman" w:eastAsiaTheme="minorEastAsia" w:hAnsi="Times New Roman"/>
              </w:rPr>
              <w:t>RDM</w:t>
            </w:r>
            <w:r w:rsidRPr="008E2A7D">
              <w:rPr>
                <w:rFonts w:ascii="Times New Roman" w:eastAsiaTheme="minorEastAsia" w:hAnsi="Times New Roman"/>
              </w:rPr>
              <w:t>）、规划（</w:t>
            </w:r>
            <w:r w:rsidRPr="008E2A7D">
              <w:rPr>
                <w:rFonts w:ascii="Times New Roman" w:eastAsiaTheme="minorEastAsia" w:hAnsi="Times New Roman"/>
              </w:rPr>
              <w:t>PLAN</w:t>
            </w:r>
            <w:r w:rsidRPr="008E2A7D">
              <w:rPr>
                <w:rFonts w:ascii="Times New Roman" w:eastAsiaTheme="minorEastAsia" w:hAnsi="Times New Roman"/>
              </w:rPr>
              <w:t>）、监控与控制（</w:t>
            </w:r>
            <w:r w:rsidRPr="008E2A7D">
              <w:rPr>
                <w:rFonts w:ascii="Times New Roman" w:eastAsiaTheme="minorEastAsia" w:hAnsi="Times New Roman"/>
              </w:rPr>
              <w:t>MC</w:t>
            </w:r>
            <w:r w:rsidRPr="008E2A7D">
              <w:rPr>
                <w:rFonts w:ascii="Times New Roman" w:eastAsiaTheme="minorEastAsia" w:hAnsi="Times New Roman"/>
              </w:rPr>
              <w:t>）、风险与机会管理（</w:t>
            </w:r>
            <w:r w:rsidRPr="008E2A7D">
              <w:rPr>
                <w:rFonts w:ascii="Times New Roman" w:eastAsiaTheme="minorEastAsia" w:hAnsi="Times New Roman"/>
              </w:rPr>
              <w:t>RSK</w:t>
            </w:r>
            <w:r w:rsidRPr="008E2A7D">
              <w:rPr>
                <w:rFonts w:ascii="Times New Roman" w:eastAsiaTheme="minorEastAsia" w:hAnsi="Times New Roman"/>
              </w:rPr>
              <w:t>）、因果分析与解决（</w:t>
            </w:r>
            <w:r w:rsidRPr="008E2A7D">
              <w:rPr>
                <w:rFonts w:ascii="Times New Roman" w:eastAsiaTheme="minorEastAsia" w:hAnsi="Times New Roman"/>
              </w:rPr>
              <w:t>CAR</w:t>
            </w:r>
            <w:r w:rsidRPr="008E2A7D">
              <w:rPr>
                <w:rFonts w:ascii="Times New Roman" w:eastAsiaTheme="minorEastAsia" w:hAnsi="Times New Roman"/>
              </w:rPr>
              <w:t>）、配置管理（</w:t>
            </w:r>
            <w:r w:rsidRPr="008E2A7D">
              <w:rPr>
                <w:rFonts w:ascii="Times New Roman" w:eastAsiaTheme="minorEastAsia" w:hAnsi="Times New Roman"/>
              </w:rPr>
              <w:t>CM</w:t>
            </w:r>
            <w:r w:rsidRPr="008E2A7D">
              <w:rPr>
                <w:rFonts w:ascii="Times New Roman" w:eastAsiaTheme="minorEastAsia" w:hAnsi="Times New Roman"/>
              </w:rPr>
              <w:t>）、度量与绩效管理（</w:t>
            </w:r>
            <w:r w:rsidRPr="008E2A7D">
              <w:rPr>
                <w:rFonts w:ascii="Times New Roman" w:eastAsiaTheme="minorEastAsia" w:hAnsi="Times New Roman"/>
              </w:rPr>
              <w:t>MPM</w:t>
            </w:r>
            <w:r w:rsidRPr="008E2A7D">
              <w:rPr>
                <w:rFonts w:ascii="Times New Roman" w:eastAsiaTheme="minorEastAsia" w:hAnsi="Times New Roman"/>
              </w:rPr>
              <w:t>）等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需求基线</w:t>
            </w:r>
            <w:r w:rsidRPr="008E2A7D">
              <w:rPr>
                <w:rFonts w:ascii="Times New Roman" w:eastAsiaTheme="minorEastAsia" w:hAnsi="Times New Roman"/>
              </w:rPr>
              <w:t>/</w:t>
            </w:r>
            <w:r w:rsidRPr="008E2A7D">
              <w:rPr>
                <w:rFonts w:ascii="Times New Roman" w:eastAsiaTheme="minorEastAsia" w:hAnsi="Times New Roman"/>
              </w:rPr>
              <w:t>变更率、里程碑偏差、风险登记册（概率</w:t>
            </w:r>
            <w:r w:rsidRPr="008E2A7D">
              <w:rPr>
                <w:rFonts w:ascii="Times New Roman" w:eastAsiaTheme="minorEastAsia" w:hAnsi="Times New Roman"/>
              </w:rPr>
              <w:t>×</w:t>
            </w:r>
            <w:r w:rsidRPr="008E2A7D">
              <w:rPr>
                <w:rFonts w:ascii="Times New Roman" w:eastAsiaTheme="minorEastAsia" w:hAnsi="Times New Roman"/>
              </w:rPr>
              <w:t>影响）、缺陷原因帕累托、配置项基线合规率、</w:t>
            </w:r>
            <w:r w:rsidRPr="008E2A7D">
              <w:rPr>
                <w:rFonts w:ascii="Times New Roman" w:eastAsiaTheme="minorEastAsia" w:hAnsi="Times New Roman"/>
              </w:rPr>
              <w:t>KPI</w:t>
            </w:r>
            <w:r w:rsidRPr="008E2A7D">
              <w:rPr>
                <w:rFonts w:ascii="Times New Roman" w:eastAsiaTheme="minorEastAsia" w:hAnsi="Times New Roman"/>
              </w:rPr>
              <w:t>（</w:t>
            </w:r>
            <w:r w:rsidRPr="008E2A7D">
              <w:rPr>
                <w:rFonts w:ascii="Times New Roman" w:eastAsiaTheme="minorEastAsia" w:hAnsi="Times New Roman"/>
              </w:rPr>
              <w:t>LT/CT</w:t>
            </w:r>
            <w:r w:rsidRPr="008E2A7D">
              <w:rPr>
                <w:rFonts w:ascii="Times New Roman" w:eastAsiaTheme="minorEastAsia" w:hAnsi="Times New Roman"/>
              </w:rPr>
              <w:t>、交付偏差）</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扩展</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敏捷交付、数据管理、人员管理、服务管理、供应商管理等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Scrum/</w:t>
            </w:r>
            <w:r w:rsidRPr="008E2A7D">
              <w:rPr>
                <w:rFonts w:ascii="Times New Roman" w:eastAsiaTheme="minorEastAsia" w:hAnsi="Times New Roman"/>
              </w:rPr>
              <w:t>看板度量、主数据质量评分、胜任力模型、</w:t>
            </w:r>
            <w:r w:rsidRPr="008E2A7D">
              <w:rPr>
                <w:rFonts w:ascii="Times New Roman" w:eastAsiaTheme="minorEastAsia" w:hAnsi="Times New Roman"/>
              </w:rPr>
              <w:t>SLA/SLI</w:t>
            </w:r>
            <w:r w:rsidRPr="008E2A7D">
              <w:rPr>
                <w:rFonts w:ascii="Times New Roman" w:eastAsiaTheme="minorEastAsia" w:hAnsi="Times New Roman"/>
              </w:rPr>
              <w:t>、供应商绩效指数（</w:t>
            </w:r>
            <w:r w:rsidRPr="008E2A7D">
              <w:rPr>
                <w:rFonts w:ascii="Times New Roman" w:eastAsiaTheme="minorEastAsia" w:hAnsi="Times New Roman"/>
              </w:rPr>
              <w:t>SPI-vendor</w:t>
            </w:r>
            <w:r w:rsidRPr="008E2A7D">
              <w:rPr>
                <w:rFonts w:ascii="Times New Roman" w:eastAsiaTheme="minorEastAsia" w:hAnsi="Times New Roman"/>
              </w:rPr>
              <w:t>）</w:t>
            </w:r>
          </w:p>
        </w:tc>
      </w:tr>
    </w:tbl>
    <w:p w:rsidR="002317E9" w:rsidRDefault="002317E9" w:rsidP="008E2A7D">
      <w:pPr>
        <w:spacing w:line="400" w:lineRule="exact"/>
        <w:ind w:firstLineChars="200" w:firstLine="480"/>
        <w:rPr>
          <w:rFonts w:ascii="Times New Roman" w:eastAsiaTheme="minorEastAsia" w:hAnsi="Times New Roman"/>
        </w:rPr>
      </w:pPr>
    </w:p>
    <w:p w:rsidR="00B16425" w:rsidRDefault="00B16425" w:rsidP="002317E9">
      <w:pPr>
        <w:spacing w:line="400" w:lineRule="exact"/>
        <w:ind w:left="1200" w:firstLineChars="200" w:firstLine="480"/>
        <w:rPr>
          <w:rFonts w:ascii="Times New Roman" w:eastAsiaTheme="minorEastAsia" w:hAnsi="Times New Roman"/>
        </w:rPr>
      </w:pPr>
      <w:r w:rsidRPr="008E2A7D">
        <w:rPr>
          <w:rFonts w:ascii="Times New Roman" w:eastAsiaTheme="minorEastAsia" w:hAnsi="Times New Roman"/>
        </w:rPr>
        <w:t>表</w:t>
      </w:r>
      <w:r w:rsidRPr="008E2A7D">
        <w:rPr>
          <w:rFonts w:ascii="Times New Roman" w:eastAsiaTheme="minorEastAsia" w:hAnsi="Times New Roman"/>
        </w:rPr>
        <w:t xml:space="preserve">2-2 CMMI—PMBOK—ISO 9001 </w:t>
      </w:r>
      <w:r w:rsidRPr="008E2A7D">
        <w:rPr>
          <w:rFonts w:ascii="Times New Roman" w:eastAsiaTheme="minorEastAsia" w:hAnsi="Times New Roman"/>
        </w:rPr>
        <w:t>要素对齐矩阵</w:t>
      </w:r>
    </w:p>
    <w:p w:rsidR="002317E9" w:rsidRPr="008E2A7D" w:rsidRDefault="002317E9" w:rsidP="008E2A7D">
      <w:pPr>
        <w:spacing w:line="400" w:lineRule="exact"/>
        <w:ind w:firstLineChars="200" w:firstLine="480"/>
        <w:rPr>
          <w:rFonts w:ascii="Times New Roman" w:eastAsiaTheme="minorEastAsia" w:hAnsi="Times New Roman" w:hint="eastAsia"/>
        </w:rPr>
      </w:pPr>
    </w:p>
    <w:tbl>
      <w:tblPr>
        <w:tblStyle w:val="ab"/>
        <w:tblW w:w="0" w:type="auto"/>
        <w:tblLook w:val="04A0" w:firstRow="1" w:lastRow="0" w:firstColumn="1" w:lastColumn="0" w:noHBand="0" w:noVBand="1"/>
      </w:tblPr>
      <w:tblGrid>
        <w:gridCol w:w="1857"/>
        <w:gridCol w:w="1857"/>
        <w:gridCol w:w="1858"/>
        <w:gridCol w:w="1858"/>
        <w:gridCol w:w="1858"/>
      </w:tblGrid>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领域要素</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CMMI </w:t>
            </w:r>
            <w:r w:rsidRPr="008E2A7D">
              <w:rPr>
                <w:rFonts w:ascii="Times New Roman" w:eastAsiaTheme="minorEastAsia" w:hAnsi="Times New Roman"/>
              </w:rPr>
              <w:t>对应实践域</w:t>
            </w:r>
            <w:r w:rsidRPr="008E2A7D">
              <w:rPr>
                <w:rFonts w:ascii="Times New Roman" w:eastAsiaTheme="minorEastAsia" w:hAnsi="Times New Roman"/>
              </w:rPr>
              <w:t>/</w:t>
            </w:r>
            <w:r w:rsidRPr="008E2A7D">
              <w:rPr>
                <w:rFonts w:ascii="Times New Roman" w:eastAsiaTheme="minorEastAsia" w:hAnsi="Times New Roman"/>
              </w:rPr>
              <w:t>机制</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PMBOK </w:t>
            </w:r>
            <w:r w:rsidRPr="008E2A7D">
              <w:rPr>
                <w:rFonts w:ascii="Times New Roman" w:eastAsiaTheme="minorEastAsia" w:hAnsi="Times New Roman"/>
              </w:rPr>
              <w:t>对应知识域</w:t>
            </w:r>
            <w:r w:rsidRPr="008E2A7D">
              <w:rPr>
                <w:rFonts w:ascii="Times New Roman" w:eastAsiaTheme="minorEastAsia" w:hAnsi="Times New Roman"/>
              </w:rPr>
              <w:t>/</w:t>
            </w:r>
            <w:r w:rsidRPr="008E2A7D">
              <w:rPr>
                <w:rFonts w:ascii="Times New Roman" w:eastAsiaTheme="minorEastAsia" w:hAnsi="Times New Roman"/>
              </w:rPr>
              <w:t>工具</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ISO 9001 </w:t>
            </w:r>
            <w:r w:rsidRPr="008E2A7D">
              <w:rPr>
                <w:rFonts w:ascii="Times New Roman" w:eastAsiaTheme="minorEastAsia" w:hAnsi="Times New Roman"/>
              </w:rPr>
              <w:t>相关条款</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说明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范围</w:t>
            </w:r>
            <w:r w:rsidRPr="008E2A7D">
              <w:rPr>
                <w:rFonts w:ascii="Times New Roman" w:eastAsiaTheme="minorEastAsia" w:hAnsi="Times New Roman"/>
              </w:rPr>
              <w:t>/</w:t>
            </w:r>
            <w:r w:rsidRPr="008E2A7D">
              <w:rPr>
                <w:rFonts w:ascii="Times New Roman" w:eastAsiaTheme="minorEastAsia" w:hAnsi="Times New Roman"/>
              </w:rPr>
              <w:t>需求</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RDM</w:t>
            </w:r>
            <w:r w:rsidRPr="008E2A7D">
              <w:rPr>
                <w:rFonts w:ascii="Times New Roman" w:eastAsiaTheme="minorEastAsia" w:hAnsi="Times New Roman"/>
              </w:rPr>
              <w:t>、</w:t>
            </w:r>
            <w:r w:rsidRPr="008E2A7D">
              <w:rPr>
                <w:rFonts w:ascii="Times New Roman" w:eastAsiaTheme="minorEastAsia" w:hAnsi="Times New Roman"/>
              </w:rPr>
              <w:t>CM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范围管理、需求收集</w:t>
            </w:r>
            <w:r w:rsidRPr="008E2A7D">
              <w:rPr>
                <w:rFonts w:ascii="Times New Roman" w:eastAsiaTheme="minorEastAsia" w:hAnsi="Times New Roman"/>
              </w:rPr>
              <w:t>/</w:t>
            </w:r>
            <w:r w:rsidRPr="008E2A7D">
              <w:rPr>
                <w:rFonts w:ascii="Times New Roman" w:eastAsiaTheme="minorEastAsia" w:hAnsi="Times New Roman"/>
              </w:rPr>
              <w:t>基线</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8.2</w:t>
            </w:r>
            <w:r w:rsidRPr="008E2A7D">
              <w:rPr>
                <w:rFonts w:ascii="Times New Roman" w:eastAsiaTheme="minorEastAsia" w:hAnsi="Times New Roman"/>
              </w:rPr>
              <w:t>、</w:t>
            </w:r>
            <w:r w:rsidRPr="008E2A7D">
              <w:rPr>
                <w:rFonts w:ascii="Times New Roman" w:eastAsiaTheme="minorEastAsia" w:hAnsi="Times New Roman"/>
              </w:rPr>
              <w:t>8.5</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OPAs </w:t>
            </w:r>
            <w:r w:rsidRPr="008E2A7D">
              <w:rPr>
                <w:rFonts w:ascii="Times New Roman" w:eastAsiaTheme="minorEastAsia" w:hAnsi="Times New Roman"/>
              </w:rPr>
              <w:t>支撑需求复用与</w:t>
            </w:r>
            <w:r w:rsidRPr="008E2A7D">
              <w:rPr>
                <w:rFonts w:ascii="Times New Roman" w:eastAsiaTheme="minorEastAsia" w:hAnsi="Times New Roman"/>
              </w:rPr>
              <w:lastRenderedPageBreak/>
              <w:t>版本控制</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lastRenderedPageBreak/>
              <w:t>进度</w:t>
            </w:r>
            <w:r w:rsidRPr="008E2A7D">
              <w:rPr>
                <w:rFonts w:ascii="Times New Roman" w:eastAsiaTheme="minorEastAsia" w:hAnsi="Times New Roman"/>
              </w:rPr>
              <w:t>/</w:t>
            </w:r>
            <w:r w:rsidRPr="008E2A7D">
              <w:rPr>
                <w:rFonts w:ascii="Times New Roman" w:eastAsiaTheme="minorEastAsia" w:hAnsi="Times New Roman"/>
              </w:rPr>
              <w:t>成本</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PLAN</w:t>
            </w:r>
            <w:r w:rsidRPr="008E2A7D">
              <w:rPr>
                <w:rFonts w:ascii="Times New Roman" w:eastAsiaTheme="minorEastAsia" w:hAnsi="Times New Roman"/>
              </w:rPr>
              <w:t>、</w:t>
            </w:r>
            <w:r w:rsidRPr="008E2A7D">
              <w:rPr>
                <w:rFonts w:ascii="Times New Roman" w:eastAsiaTheme="minorEastAsia" w:hAnsi="Times New Roman"/>
              </w:rPr>
              <w:t>MC</w:t>
            </w:r>
            <w:r w:rsidRPr="008E2A7D">
              <w:rPr>
                <w:rFonts w:ascii="Times New Roman" w:eastAsiaTheme="minorEastAsia" w:hAnsi="Times New Roman"/>
              </w:rPr>
              <w:t>、</w:t>
            </w:r>
            <w:r w:rsidRPr="008E2A7D">
              <w:rPr>
                <w:rFonts w:ascii="Times New Roman" w:eastAsiaTheme="minorEastAsia" w:hAnsi="Times New Roman"/>
              </w:rPr>
              <w:t>MPM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进度</w:t>
            </w:r>
            <w:r w:rsidRPr="008E2A7D">
              <w:rPr>
                <w:rFonts w:ascii="Times New Roman" w:eastAsiaTheme="minorEastAsia" w:hAnsi="Times New Roman"/>
              </w:rPr>
              <w:t>/</w:t>
            </w:r>
            <w:r w:rsidRPr="008E2A7D">
              <w:rPr>
                <w:rFonts w:ascii="Times New Roman" w:eastAsiaTheme="minorEastAsia" w:hAnsi="Times New Roman"/>
              </w:rPr>
              <w:t>成本管理（</w:t>
            </w:r>
            <w:r w:rsidRPr="008E2A7D">
              <w:rPr>
                <w:rFonts w:ascii="Times New Roman" w:eastAsiaTheme="minorEastAsia" w:hAnsi="Times New Roman"/>
              </w:rPr>
              <w:t>EVM</w:t>
            </w:r>
            <w:r w:rsidRPr="008E2A7D">
              <w:rPr>
                <w:rFonts w:ascii="Times New Roman" w:eastAsiaTheme="minorEastAsia" w:hAnsi="Times New Roman"/>
              </w:rPr>
              <w:t>）</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8.1</w:t>
            </w:r>
            <w:r w:rsidRPr="008E2A7D">
              <w:rPr>
                <w:rFonts w:ascii="Times New Roman" w:eastAsiaTheme="minorEastAsia" w:hAnsi="Times New Roman"/>
              </w:rPr>
              <w:t>、</w:t>
            </w:r>
            <w:r w:rsidRPr="008E2A7D">
              <w:rPr>
                <w:rFonts w:ascii="Times New Roman" w:eastAsiaTheme="minorEastAsia" w:hAnsi="Times New Roman"/>
              </w:rPr>
              <w:t>9.1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MPM </w:t>
            </w:r>
            <w:r w:rsidRPr="008E2A7D">
              <w:rPr>
                <w:rFonts w:ascii="Times New Roman" w:eastAsiaTheme="minorEastAsia" w:hAnsi="Times New Roman"/>
              </w:rPr>
              <w:t>指标接入</w:t>
            </w:r>
            <w:r w:rsidRPr="008E2A7D">
              <w:rPr>
                <w:rFonts w:ascii="Times New Roman" w:eastAsiaTheme="minorEastAsia" w:hAnsi="Times New Roman"/>
              </w:rPr>
              <w:t xml:space="preserve"> EVM</w:t>
            </w:r>
            <w:r w:rsidRPr="008E2A7D">
              <w:rPr>
                <w:rFonts w:ascii="Times New Roman" w:eastAsiaTheme="minorEastAsia" w:hAnsi="Times New Roman"/>
              </w:rPr>
              <w:t>，形成度量闭环</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质量</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ENQ</w:t>
            </w:r>
            <w:r w:rsidRPr="008E2A7D">
              <w:rPr>
                <w:rFonts w:ascii="Times New Roman" w:eastAsiaTheme="minorEastAsia" w:hAnsi="Times New Roman"/>
              </w:rPr>
              <w:t>（确保质量）、</w:t>
            </w:r>
            <w:r w:rsidRPr="008E2A7D">
              <w:rPr>
                <w:rFonts w:ascii="Times New Roman" w:eastAsiaTheme="minorEastAsia" w:hAnsi="Times New Roman"/>
              </w:rPr>
              <w:t>CAR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质量管理、因果分析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9.1</w:t>
            </w:r>
            <w:r w:rsidRPr="008E2A7D">
              <w:rPr>
                <w:rFonts w:ascii="Times New Roman" w:eastAsiaTheme="minorEastAsia" w:hAnsi="Times New Roman"/>
              </w:rPr>
              <w:t>、</w:t>
            </w:r>
            <w:r w:rsidRPr="008E2A7D">
              <w:rPr>
                <w:rFonts w:ascii="Times New Roman" w:eastAsiaTheme="minorEastAsia" w:hAnsi="Times New Roman"/>
              </w:rPr>
              <w:t>9.3</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PPB </w:t>
            </w:r>
            <w:r w:rsidRPr="008E2A7D">
              <w:rPr>
                <w:rFonts w:ascii="Times New Roman" w:eastAsiaTheme="minorEastAsia" w:hAnsi="Times New Roman"/>
              </w:rPr>
              <w:t>作为质量基线；</w:t>
            </w:r>
            <w:r w:rsidRPr="008E2A7D">
              <w:rPr>
                <w:rFonts w:ascii="Times New Roman" w:eastAsiaTheme="minorEastAsia" w:hAnsi="Times New Roman"/>
              </w:rPr>
              <w:t xml:space="preserve">CAR </w:t>
            </w:r>
            <w:r w:rsidRPr="008E2A7D">
              <w:rPr>
                <w:rFonts w:ascii="Times New Roman" w:eastAsiaTheme="minorEastAsia" w:hAnsi="Times New Roman"/>
              </w:rPr>
              <w:t>驱动缺陷降低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风险</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RSK</w:t>
            </w:r>
            <w:r w:rsidRPr="008E2A7D">
              <w:rPr>
                <w:rFonts w:ascii="Times New Roman" w:eastAsiaTheme="minorEastAsia" w:hAnsi="Times New Roman"/>
              </w:rPr>
              <w:t>、</w:t>
            </w:r>
            <w:r w:rsidRPr="008E2A7D">
              <w:rPr>
                <w:rFonts w:ascii="Times New Roman" w:eastAsiaTheme="minorEastAsia" w:hAnsi="Times New Roman"/>
              </w:rPr>
              <w:t>DAR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风险登记册、定量分析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6.1</w:t>
            </w:r>
            <w:r w:rsidRPr="008E2A7D">
              <w:rPr>
                <w:rFonts w:ascii="Times New Roman" w:eastAsiaTheme="minorEastAsia" w:hAnsi="Times New Roman"/>
              </w:rPr>
              <w:t>、</w:t>
            </w:r>
            <w:r w:rsidRPr="008E2A7D">
              <w:rPr>
                <w:rFonts w:ascii="Times New Roman" w:eastAsiaTheme="minorEastAsia" w:hAnsi="Times New Roman"/>
              </w:rPr>
              <w:t>8.1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量化风险触发度量阈值与控制图</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供应商</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SAM/SSS</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采购管理</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8.4</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供应商能力评估与门禁指标对齐</w:t>
            </w:r>
          </w:p>
        </w:tc>
      </w:tr>
    </w:tbl>
    <w:p w:rsidR="00531DDE" w:rsidRDefault="00531DDE" w:rsidP="008E2A7D">
      <w:pPr>
        <w:spacing w:line="400" w:lineRule="exact"/>
        <w:ind w:firstLineChars="200" w:firstLine="480"/>
        <w:rPr>
          <w:rFonts w:ascii="Times New Roman" w:eastAsiaTheme="minorEastAsia" w:hAnsi="Times New Roman"/>
        </w:rPr>
      </w:pPr>
    </w:p>
    <w:p w:rsidR="00B16425" w:rsidRPr="008E2A7D" w:rsidRDefault="00B16425" w:rsidP="008E2A7D">
      <w:pPr>
        <w:spacing w:line="400" w:lineRule="exact"/>
        <w:ind w:firstLineChars="200" w:firstLine="480"/>
        <w:rPr>
          <w:rFonts w:ascii="Times New Roman" w:eastAsiaTheme="minorEastAsia" w:hAnsi="Times New Roman"/>
        </w:rPr>
      </w:pPr>
      <w:bookmarkStart w:id="49" w:name="_GoBack"/>
      <w:bookmarkEnd w:id="49"/>
      <w:r w:rsidRPr="008E2A7D">
        <w:rPr>
          <w:rFonts w:ascii="Times New Roman" w:eastAsiaTheme="minorEastAsia" w:hAnsi="Times New Roman"/>
        </w:rPr>
        <w:t>（</w:t>
      </w:r>
      <w:r w:rsidRPr="008E2A7D">
        <w:rPr>
          <w:rFonts w:ascii="Times New Roman" w:eastAsiaTheme="minorEastAsia" w:hAnsi="Times New Roman"/>
        </w:rPr>
        <w:t>3</w:t>
      </w:r>
      <w:r w:rsidRPr="008E2A7D">
        <w:rPr>
          <w:rFonts w:ascii="Times New Roman" w:eastAsiaTheme="minorEastAsia" w:hAnsi="Times New Roman"/>
        </w:rPr>
        <w:t>）理论局限与前沿挑战</w:t>
      </w:r>
    </w:p>
    <w:p w:rsidR="00BC70DC" w:rsidRPr="008E2A7D" w:rsidRDefault="00B16425"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尽管</w:t>
      </w:r>
      <w:r w:rsidRPr="008E2A7D">
        <w:rPr>
          <w:rFonts w:ascii="Times New Roman" w:eastAsiaTheme="minorEastAsia" w:hAnsi="Times New Roman"/>
        </w:rPr>
        <w:t xml:space="preserve"> CMMI 2.0 </w:t>
      </w:r>
      <w:r w:rsidRPr="008E2A7D">
        <w:rPr>
          <w:rFonts w:ascii="Times New Roman" w:eastAsiaTheme="minorEastAsia" w:hAnsi="Times New Roman"/>
        </w:rPr>
        <w:t>的模块化提升了行业适配性，但在新型工程场景中仍面临挑战。其一，</w:t>
      </w:r>
      <w:r w:rsidRPr="008E2A7D">
        <w:rPr>
          <w:rFonts w:ascii="Times New Roman" w:eastAsiaTheme="minorEastAsia" w:hAnsi="Times New Roman"/>
        </w:rPr>
        <w:t xml:space="preserve">DevOps </w:t>
      </w:r>
      <w:r w:rsidRPr="008E2A7D">
        <w:rPr>
          <w:rFonts w:ascii="Times New Roman" w:eastAsiaTheme="minorEastAsia" w:hAnsi="Times New Roman"/>
        </w:rPr>
        <w:t>的高频交付与</w:t>
      </w:r>
      <w:r w:rsidRPr="008E2A7D">
        <w:rPr>
          <w:rFonts w:ascii="Times New Roman" w:eastAsiaTheme="minorEastAsia" w:hAnsi="Times New Roman"/>
        </w:rPr>
        <w:t xml:space="preserve"> CMMI </w:t>
      </w:r>
      <w:r w:rsidRPr="008E2A7D">
        <w:rPr>
          <w:rFonts w:ascii="Times New Roman" w:eastAsiaTheme="minorEastAsia" w:hAnsi="Times New Roman"/>
        </w:rPr>
        <w:t>对过程稳定性的要求存在张力；当部署频率超过每日</w:t>
      </w:r>
      <w:r w:rsidRPr="008E2A7D">
        <w:rPr>
          <w:rFonts w:ascii="Times New Roman" w:eastAsiaTheme="minorEastAsia" w:hAnsi="Times New Roman"/>
        </w:rPr>
        <w:t xml:space="preserve"> 1.5 </w:t>
      </w:r>
      <w:r w:rsidRPr="008E2A7D">
        <w:rPr>
          <w:rFonts w:ascii="Times New Roman" w:eastAsiaTheme="minorEastAsia" w:hAnsi="Times New Roman"/>
        </w:rPr>
        <w:t>次时，传统过程性能基线的统计显著性可能降至临界值以下，进而影响成熟度评估的有效性</w:t>
      </w:r>
      <w:r w:rsidRPr="008E2A7D">
        <w:rPr>
          <w:rFonts w:ascii="Times New Roman" w:eastAsiaTheme="minorEastAsia" w:hAnsi="Times New Roman"/>
        </w:rPr>
        <w:t xml:space="preserve"> [5]</w:t>
      </w:r>
      <w:r w:rsidRPr="008E2A7D">
        <w:rPr>
          <w:rFonts w:ascii="Times New Roman" w:eastAsiaTheme="minorEastAsia" w:hAnsi="Times New Roman"/>
        </w:rPr>
        <w:t>。其二，人工智能工程化（</w:t>
      </w:r>
      <w:r w:rsidRPr="008E2A7D">
        <w:rPr>
          <w:rFonts w:ascii="Times New Roman" w:eastAsiaTheme="minorEastAsia" w:hAnsi="Times New Roman"/>
        </w:rPr>
        <w:t>AI Engineering</w:t>
      </w:r>
      <w:r w:rsidRPr="008E2A7D">
        <w:rPr>
          <w:rFonts w:ascii="Times New Roman" w:eastAsiaTheme="minorEastAsia" w:hAnsi="Times New Roman"/>
        </w:rPr>
        <w:t>）暴露了实践域覆盖的空白：模型可解释性、数据漂移检测等关键活动尚未被系统映射，导致</w:t>
      </w:r>
      <w:r w:rsidRPr="008E2A7D">
        <w:rPr>
          <w:rFonts w:ascii="Times New Roman" w:eastAsiaTheme="minorEastAsia" w:hAnsi="Times New Roman"/>
        </w:rPr>
        <w:t xml:space="preserve"> AI </w:t>
      </w:r>
      <w:r w:rsidRPr="008E2A7D">
        <w:rPr>
          <w:rFonts w:ascii="Times New Roman" w:eastAsiaTheme="minorEastAsia" w:hAnsi="Times New Roman"/>
        </w:rPr>
        <w:t>项目的成熟度评估缺乏对标基准。面向未来，构建支持持续交付的弹性过程模型与增设</w:t>
      </w:r>
      <w:r w:rsidRPr="008E2A7D">
        <w:rPr>
          <w:rFonts w:ascii="Times New Roman" w:eastAsiaTheme="minorEastAsia" w:hAnsi="Times New Roman"/>
        </w:rPr>
        <w:t xml:space="preserve"> AI </w:t>
      </w:r>
      <w:r w:rsidRPr="008E2A7D">
        <w:rPr>
          <w:rFonts w:ascii="Times New Roman" w:eastAsiaTheme="minorEastAsia" w:hAnsi="Times New Roman"/>
        </w:rPr>
        <w:t>工程化专属实践域，或将成为下一代</w:t>
      </w:r>
      <w:r w:rsidRPr="008E2A7D">
        <w:rPr>
          <w:rFonts w:ascii="Times New Roman" w:eastAsiaTheme="minorEastAsia" w:hAnsi="Times New Roman"/>
        </w:rPr>
        <w:t xml:space="preserve"> CMMI </w:t>
      </w:r>
      <w:r w:rsidRPr="008E2A7D">
        <w:rPr>
          <w:rFonts w:ascii="Times New Roman" w:eastAsiaTheme="minorEastAsia" w:hAnsi="Times New Roman"/>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0" w:name="_Toc212131075"/>
      <w:r w:rsidRPr="00CE5383">
        <w:rPr>
          <w:rFonts w:ascii="Times New Roman" w:hAnsi="Times New Roman" w:hint="eastAsia"/>
          <w:bCs/>
          <w:kern w:val="0"/>
          <w:sz w:val="24"/>
          <w:szCs w:val="32"/>
        </w:rPr>
        <w:t xml:space="preserve">2.1.3 </w:t>
      </w:r>
      <w:r w:rsidR="00BC70DC">
        <w:rPr>
          <w:rFonts w:ascii="Times New Roman" w:hAnsi="Times New Roman" w:hint="eastAsia"/>
          <w:bCs/>
          <w:kern w:val="0"/>
          <w:sz w:val="24"/>
          <w:szCs w:val="32"/>
        </w:rPr>
        <w:t>敏捷开发与价值流映射</w:t>
      </w:r>
      <w:bookmarkEnd w:id="50"/>
    </w:p>
    <w:p w:rsid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432953" w:rsidRDefault="00304396" w:rsidP="00304396">
      <w:pPr>
        <w:ind w:firstLineChars="1050" w:firstLine="2205"/>
        <w:rPr>
          <w:sz w:val="21"/>
          <w:szCs w:val="21"/>
        </w:rPr>
      </w:pPr>
      <w:r w:rsidRPr="00304396">
        <w:rPr>
          <w:sz w:val="21"/>
          <w:szCs w:val="21"/>
        </w:rPr>
        <w:lastRenderedPageBreak/>
        <w:t>图2-2 敏捷方法论的演进与价值流聚焦路径</w:t>
      </w:r>
    </w:p>
    <w:p w:rsidR="00A91812" w:rsidRDefault="00A91812" w:rsidP="00A9181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bl>
    <w:p w:rsidR="00A91812" w:rsidRPr="00853122" w:rsidRDefault="00853122" w:rsidP="0085312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lastRenderedPageBreak/>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587EDE" w:rsidRDefault="00587EDE" w:rsidP="00271F0D">
      <w:pPr>
        <w:ind w:firstLineChars="700" w:firstLine="1470"/>
        <w:rPr>
          <w:sz w:val="21"/>
          <w:szCs w:val="21"/>
        </w:rPr>
      </w:pPr>
      <w:r w:rsidRPr="00587EDE">
        <w:rPr>
          <w:sz w:val="21"/>
          <w:szCs w:val="21"/>
        </w:rPr>
        <w:t>图2-3 价值流映射（VSM）在软件开发中的典型应用流程</w:t>
      </w:r>
    </w:p>
    <w:p w:rsidR="00142F7F" w:rsidRPr="00142F7F" w:rsidRDefault="00142F7F" w:rsidP="00142F7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rPr>
          <w:sz w:val="21"/>
          <w:szCs w:val="21"/>
        </w:rPr>
      </w:pPr>
      <w:r>
        <w:rPr>
          <w:rFonts w:hint="eastAsia"/>
          <w:noProof/>
          <w:sz w:val="21"/>
          <w:szCs w:val="21"/>
        </w:rPr>
        <w:lastRenderedPageBreak/>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C27563" w:rsidRDefault="005C56EA" w:rsidP="005C56EA">
      <w:pPr>
        <w:ind w:left="1260" w:firstLine="420"/>
        <w:rPr>
          <w:sz w:val="21"/>
          <w:szCs w:val="21"/>
        </w:rPr>
      </w:pPr>
      <w:r w:rsidRPr="005C56EA">
        <w:rPr>
          <w:sz w:val="21"/>
          <w:szCs w:val="21"/>
        </w:rPr>
        <w:t>图2-5 敏捷—VSM—CMMI 融合的“预测—孪生—基线”路径示意图</w:t>
      </w:r>
    </w:p>
    <w:p w:rsidR="002A31BF" w:rsidRDefault="002A31BF" w:rsidP="002A31BF">
      <w:pPr>
        <w:pStyle w:val="2"/>
        <w:keepNext/>
        <w:keepLines/>
        <w:numPr>
          <w:ilvl w:val="1"/>
          <w:numId w:val="0"/>
        </w:numPr>
        <w:adjustRightInd/>
        <w:snapToGrid/>
        <w:rPr>
          <w:rFonts w:ascii="Times New Roman" w:hAnsi="Times New Roman"/>
          <w:bCs/>
          <w:kern w:val="0"/>
          <w:sz w:val="24"/>
          <w:szCs w:val="32"/>
        </w:rPr>
      </w:pPr>
      <w:bookmarkStart w:id="51" w:name="_Toc212131076"/>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bookmarkEnd w:id="51"/>
    </w:p>
    <w:p w:rsidR="0010579E" w:rsidRPr="006B30A3"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10579E" w:rsidRPr="0010579E"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2A31BF" w:rsidRDefault="002A31BF" w:rsidP="002A31BF">
      <w:pPr>
        <w:ind w:firstLineChars="450" w:firstLine="945"/>
        <w:rPr>
          <w:sz w:val="21"/>
          <w:szCs w:val="21"/>
        </w:rPr>
      </w:pPr>
      <w:r>
        <w:rPr>
          <w:rFonts w:hint="eastAsia"/>
          <w:noProof/>
          <w:sz w:val="21"/>
          <w:szCs w:val="21"/>
        </w:rPr>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F42E0A" w:rsidRDefault="00F42E0A" w:rsidP="00F42E0A">
      <w:pPr>
        <w:ind w:left="2940" w:firstLineChars="200" w:firstLine="420"/>
        <w:rPr>
          <w:sz w:val="21"/>
          <w:szCs w:val="21"/>
        </w:rPr>
      </w:pPr>
      <w:r w:rsidRPr="00F42E0A">
        <w:rPr>
          <w:sz w:val="21"/>
          <w:szCs w:val="21"/>
        </w:rPr>
        <w:t>图2-6 持续交付技术范式迭代示意</w:t>
      </w:r>
    </w:p>
    <w:p w:rsidR="006A40B9" w:rsidRPr="006A40B9" w:rsidRDefault="006A40B9" w:rsidP="006A40B9">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Pr>
          <w:rFonts w:ascii="Times New Roman" w:eastAsiaTheme="minorEastAsia" w:hAnsi="Times New Roman" w:hint="eastAsia"/>
          <w:color w:val="333333"/>
        </w:rPr>
        <w:t>：</w:t>
      </w:r>
      <w:r>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w:t>
      </w:r>
      <w:r w:rsidRPr="006B30A3">
        <w:rPr>
          <w:rFonts w:ascii="Times New Roman" w:eastAsiaTheme="minorEastAsia" w:hAnsi="Times New Roman"/>
          <w:color w:val="333333"/>
        </w:rPr>
        <w:lastRenderedPageBreak/>
        <w:t>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8D4CBC" w:rsidRDefault="008D4CBC" w:rsidP="008D4CBC">
      <w:pPr>
        <w:ind w:left="2100" w:firstLine="420"/>
        <w:rPr>
          <w:sz w:val="21"/>
          <w:szCs w:val="21"/>
        </w:rPr>
      </w:pPr>
      <w:r w:rsidRPr="008D4CBC">
        <w:rPr>
          <w:sz w:val="21"/>
          <w:szCs w:val="21"/>
        </w:rPr>
        <w:t>图2-7 智能流水线（Intelligent Pipeline）架构</w:t>
      </w:r>
    </w:p>
    <w:p w:rsidR="00B25699" w:rsidRDefault="00B25699" w:rsidP="008D4CBC">
      <w:pPr>
        <w:ind w:left="2100" w:firstLine="420"/>
        <w:rPr>
          <w:sz w:val="21"/>
          <w:szCs w:val="21"/>
        </w:rPr>
      </w:pPr>
    </w:p>
    <w:p w:rsidR="00186D34" w:rsidRDefault="00186D34" w:rsidP="00186D34">
      <w:pPr>
        <w:ind w:left="2100" w:firstLine="420"/>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14A3A">
              <w:trPr>
                <w:tblHeader/>
                <w:tblCellSpacing w:w="15" w:type="dxa"/>
              </w:trPr>
              <w:tc>
                <w:tcPr>
                  <w:tcW w:w="0" w:type="auto"/>
                  <w:vAlign w:val="center"/>
                  <w:hideMark/>
                </w:tcPr>
                <w:p w:rsidR="005D4430" w:rsidRPr="005D4430" w:rsidRDefault="005D4430" w:rsidP="00A14A3A">
                  <w:pPr>
                    <w:jc w:val="center"/>
                    <w:rPr>
                      <w:b/>
                      <w:bCs/>
                    </w:rPr>
                  </w:pPr>
                  <w:r w:rsidRPr="005D4430">
                    <w:rPr>
                      <w:b/>
                      <w:bCs/>
                    </w:rPr>
                    <w:t>技术领域</w:t>
                  </w:r>
                </w:p>
              </w:tc>
              <w:tc>
                <w:tcPr>
                  <w:tcW w:w="0" w:type="auto"/>
                  <w:vAlign w:val="center"/>
                  <w:hideMark/>
                </w:tcPr>
                <w:p w:rsidR="005D4430" w:rsidRPr="005D4430" w:rsidRDefault="005D4430" w:rsidP="00A14A3A">
                  <w:pPr>
                    <w:jc w:val="center"/>
                    <w:rPr>
                      <w:b/>
                      <w:bCs/>
                    </w:rPr>
                  </w:pPr>
                  <w:r w:rsidRPr="005D4430">
                    <w:rPr>
                      <w:b/>
                      <w:bCs/>
                    </w:rPr>
                    <w:t>核心机制</w:t>
                  </w:r>
                </w:p>
              </w:tc>
              <w:tc>
                <w:tcPr>
                  <w:tcW w:w="0" w:type="auto"/>
                  <w:vAlign w:val="center"/>
                  <w:hideMark/>
                </w:tcPr>
                <w:p w:rsidR="005D4430" w:rsidRPr="005D4430" w:rsidRDefault="005D4430" w:rsidP="00A14A3A">
                  <w:pPr>
                    <w:jc w:val="center"/>
                    <w:rPr>
                      <w:b/>
                      <w:bCs/>
                    </w:rPr>
                  </w:pPr>
                  <w:r w:rsidRPr="005D4430">
                    <w:rPr>
                      <w:b/>
                      <w:bCs/>
                    </w:rPr>
                    <w:t>效能指标</w:t>
                  </w:r>
                </w:p>
              </w:tc>
              <w:tc>
                <w:tcPr>
                  <w:tcW w:w="0" w:type="auto"/>
                  <w:vAlign w:val="center"/>
                  <w:hideMark/>
                </w:tcPr>
                <w:p w:rsidR="005D4430" w:rsidRPr="005D4430" w:rsidRDefault="005D4430" w:rsidP="00A14A3A">
                  <w:pPr>
                    <w:jc w:val="center"/>
                    <w:rPr>
                      <w:b/>
                      <w:bCs/>
                    </w:rPr>
                  </w:pPr>
                  <w:r w:rsidRPr="005D4430">
                    <w:rPr>
                      <w:b/>
                      <w:bCs/>
                    </w:rPr>
                    <w:t>提升幅度 / 效果</w:t>
                  </w:r>
                </w:p>
              </w:tc>
              <w:tc>
                <w:tcPr>
                  <w:tcW w:w="0" w:type="auto"/>
                  <w:vAlign w:val="center"/>
                  <w:hideMark/>
                </w:tcPr>
                <w:p w:rsidR="005D4430" w:rsidRPr="005D4430" w:rsidRDefault="005D4430" w:rsidP="00A14A3A">
                  <w:pPr>
                    <w:jc w:val="center"/>
                    <w:rPr>
                      <w:b/>
                      <w:bCs/>
                    </w:rPr>
                  </w:pPr>
                  <w:r w:rsidRPr="005D4430">
                    <w:rPr>
                      <w:b/>
                      <w:bCs/>
                    </w:rPr>
                    <w:t>数据来源</w:t>
                  </w:r>
                </w:p>
              </w:tc>
            </w:tr>
          </w:tbl>
          <w:p w:rsidR="005D4430" w:rsidRPr="005D4430" w:rsidRDefault="005D4430" w:rsidP="00A14A3A">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14A3A">
              <w:trPr>
                <w:tblCellSpacing w:w="15" w:type="dxa"/>
              </w:trPr>
              <w:tc>
                <w:tcPr>
                  <w:tcW w:w="0" w:type="auto"/>
                  <w:vAlign w:val="center"/>
                  <w:hideMark/>
                </w:tcPr>
                <w:p w:rsidR="005D4430" w:rsidRPr="005D4430" w:rsidRDefault="005D4430" w:rsidP="00A14A3A">
                  <w:r w:rsidRPr="005D4430">
                    <w:t>智能流水线 (RL Pipeline)</w:t>
                  </w:r>
                </w:p>
              </w:tc>
              <w:tc>
                <w:tcPr>
                  <w:tcW w:w="0" w:type="auto"/>
                  <w:vAlign w:val="center"/>
                  <w:hideMark/>
                </w:tcPr>
                <w:p w:rsidR="005D4430" w:rsidRPr="005D4430" w:rsidRDefault="005D4430" w:rsidP="00A14A3A">
                  <w:r w:rsidRPr="005D4430">
                    <w:t>自适应发布策略优化</w:t>
                  </w:r>
                </w:p>
              </w:tc>
              <w:tc>
                <w:tcPr>
                  <w:tcW w:w="0" w:type="auto"/>
                  <w:vAlign w:val="center"/>
                  <w:hideMark/>
                </w:tcPr>
                <w:p w:rsidR="005D4430" w:rsidRPr="005D4430" w:rsidRDefault="005D4430" w:rsidP="00A14A3A">
                  <w:r w:rsidRPr="005D4430">
                    <w:t>回滚效率</w:t>
                  </w:r>
                </w:p>
              </w:tc>
              <w:tc>
                <w:tcPr>
                  <w:tcW w:w="0" w:type="auto"/>
                  <w:vAlign w:val="center"/>
                  <w:hideMark/>
                </w:tcPr>
                <w:p w:rsidR="005D4430" w:rsidRPr="005D4430" w:rsidRDefault="005D4430" w:rsidP="00A14A3A">
                  <w:r w:rsidRPr="005D4430">
                    <w:t>提升 3.2 倍</w:t>
                  </w:r>
                </w:p>
              </w:tc>
              <w:tc>
                <w:tcPr>
                  <w:tcW w:w="0" w:type="auto"/>
                  <w:vAlign w:val="center"/>
                  <w:hideMark/>
                </w:tcPr>
                <w:p w:rsidR="005D4430" w:rsidRPr="005D4430" w:rsidRDefault="005D4430" w:rsidP="00A14A3A">
                  <w:r w:rsidRPr="005D4430">
                    <w:t>企业案例</w:t>
                  </w:r>
                </w:p>
              </w:tc>
            </w:tr>
          </w:tbl>
          <w:p w:rsidR="005D4430" w:rsidRPr="005D4430" w:rsidRDefault="005D4430" w:rsidP="00A14A3A">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14A3A">
              <w:trPr>
                <w:tblCellSpacing w:w="15" w:type="dxa"/>
              </w:trPr>
              <w:tc>
                <w:tcPr>
                  <w:tcW w:w="0" w:type="auto"/>
                  <w:vAlign w:val="center"/>
                  <w:hideMark/>
                </w:tcPr>
                <w:p w:rsidR="005D4430" w:rsidRPr="005D4430" w:rsidRDefault="005D4430" w:rsidP="00A14A3A">
                  <w:r w:rsidRPr="005D4430">
                    <w:t>混沌工程 + AIOps</w:t>
                  </w:r>
                </w:p>
              </w:tc>
              <w:tc>
                <w:tcPr>
                  <w:tcW w:w="0" w:type="auto"/>
                  <w:vAlign w:val="center"/>
                  <w:hideMark/>
                </w:tcPr>
                <w:p w:rsidR="005D4430" w:rsidRPr="005D4430" w:rsidRDefault="005D4430" w:rsidP="00A14A3A">
                  <w:r w:rsidRPr="005D4430">
                    <w:t>失效预测 / 弹性评估</w:t>
                  </w:r>
                </w:p>
              </w:tc>
              <w:tc>
                <w:tcPr>
                  <w:tcW w:w="0" w:type="auto"/>
                  <w:vAlign w:val="center"/>
                  <w:hideMark/>
                </w:tcPr>
                <w:p w:rsidR="005D4430" w:rsidRPr="005D4430" w:rsidRDefault="005D4430" w:rsidP="00A14A3A">
                  <w:r w:rsidRPr="005D4430">
                    <w:t>部署失败预测精度</w:t>
                  </w:r>
                </w:p>
              </w:tc>
              <w:tc>
                <w:tcPr>
                  <w:tcW w:w="0" w:type="auto"/>
                  <w:vAlign w:val="center"/>
                  <w:hideMark/>
                </w:tcPr>
                <w:p w:rsidR="005D4430" w:rsidRPr="005D4430" w:rsidRDefault="005D4430" w:rsidP="00A14A3A">
                  <w:r w:rsidRPr="005D4430">
                    <w:t>91.4%</w:t>
                  </w:r>
                </w:p>
              </w:tc>
              <w:tc>
                <w:tcPr>
                  <w:tcW w:w="0" w:type="auto"/>
                  <w:vAlign w:val="center"/>
                  <w:hideMark/>
                </w:tcPr>
                <w:p w:rsidR="005D4430" w:rsidRPr="005D4430" w:rsidRDefault="005D4430" w:rsidP="00A14A3A">
                  <w:r w:rsidRPr="005D4430">
                    <w:t>企业实证</w:t>
                  </w:r>
                </w:p>
              </w:tc>
            </w:tr>
          </w:tbl>
          <w:p w:rsidR="005D4430" w:rsidRPr="005D4430" w:rsidRDefault="005D4430" w:rsidP="00A14A3A">
            <w:pPr>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14A3A">
              <w:trPr>
                <w:tblCellSpacing w:w="15" w:type="dxa"/>
              </w:trPr>
              <w:tc>
                <w:tcPr>
                  <w:tcW w:w="0" w:type="auto"/>
                  <w:vAlign w:val="center"/>
                  <w:hideMark/>
                </w:tcPr>
                <w:p w:rsidR="005D4430" w:rsidRPr="005D4430" w:rsidRDefault="005D4430" w:rsidP="00A14A3A">
                  <w:r w:rsidRPr="005D4430">
                    <w:t>安全左移 (Shift-left Security)</w:t>
                  </w:r>
                </w:p>
              </w:tc>
              <w:tc>
                <w:tcPr>
                  <w:tcW w:w="0" w:type="auto"/>
                  <w:vAlign w:val="center"/>
                  <w:hideMark/>
                </w:tcPr>
                <w:p w:rsidR="005D4430" w:rsidRPr="005D4430" w:rsidRDefault="005D4430" w:rsidP="00A14A3A">
                  <w:r w:rsidRPr="005D4430">
                    <w:t>提前威胁建模</w:t>
                  </w:r>
                </w:p>
              </w:tc>
              <w:tc>
                <w:tcPr>
                  <w:tcW w:w="0" w:type="auto"/>
                  <w:vAlign w:val="center"/>
                  <w:hideMark/>
                </w:tcPr>
                <w:p w:rsidR="005D4430" w:rsidRPr="005D4430" w:rsidRDefault="005D4430" w:rsidP="00A14A3A">
                  <w:r w:rsidRPr="005D4430">
                    <w:t>修复成本</w:t>
                  </w:r>
                </w:p>
              </w:tc>
              <w:tc>
                <w:tcPr>
                  <w:tcW w:w="0" w:type="auto"/>
                  <w:vAlign w:val="center"/>
                  <w:hideMark/>
                </w:tcPr>
                <w:p w:rsidR="005D4430" w:rsidRPr="005D4430" w:rsidRDefault="005D4430" w:rsidP="00A14A3A">
                  <w:r w:rsidRPr="005D4430">
                    <w:t>低于生产阶段的 5%</w:t>
                  </w:r>
                </w:p>
              </w:tc>
              <w:tc>
                <w:tcPr>
                  <w:tcW w:w="0" w:type="auto"/>
                  <w:vAlign w:val="center"/>
                  <w:hideMark/>
                </w:tcPr>
                <w:p w:rsidR="005D4430" w:rsidRPr="005D4430" w:rsidRDefault="005D4430" w:rsidP="00A14A3A">
                  <w:r w:rsidRPr="005D4430">
                    <w:t>经验基准</w:t>
                  </w:r>
                </w:p>
              </w:tc>
            </w:tr>
          </w:tbl>
          <w:p w:rsidR="005D4430" w:rsidRDefault="005D4430"/>
        </w:tc>
      </w:tr>
    </w:tbl>
    <w:p w:rsidR="00D10108" w:rsidRPr="00D10108" w:rsidRDefault="00D10108" w:rsidP="00D10108">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186D34" w:rsidRDefault="00C55F82" w:rsidP="00E42BE7">
      <w:pPr>
        <w:ind w:firstLineChars="500" w:firstLine="1050"/>
        <w:rPr>
          <w:sz w:val="21"/>
          <w:szCs w:val="21"/>
        </w:rPr>
      </w:pPr>
      <w:r>
        <w:rPr>
          <w:noProof/>
          <w:sz w:val="21"/>
          <w:szCs w:val="21"/>
        </w:rPr>
        <w:lastRenderedPageBreak/>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D10108" w:rsidRDefault="00D10108" w:rsidP="00E42BE7">
      <w:pPr>
        <w:ind w:firstLineChars="500" w:firstLine="1050"/>
        <w:rPr>
          <w:sz w:val="21"/>
          <w:szCs w:val="21"/>
        </w:rPr>
      </w:pP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C24AF2" w:rsidRPr="00C17494" w:rsidRDefault="00C17494" w:rsidP="00C17494">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B125BF" w:rsidRDefault="008308FE" w:rsidP="008308FE">
      <w:pPr>
        <w:ind w:left="840" w:firstLine="420"/>
        <w:rPr>
          <w:sz w:val="21"/>
          <w:szCs w:val="21"/>
        </w:rPr>
      </w:pPr>
      <w:r>
        <w:rPr>
          <w:rFonts w:hint="eastAsia"/>
          <w:noProof/>
          <w:sz w:val="21"/>
          <w:szCs w:val="21"/>
        </w:rPr>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rsidR="008308FE" w:rsidRPr="008308FE" w:rsidRDefault="008308FE" w:rsidP="008308FE">
      <w:pPr>
        <w:ind w:left="2520" w:firstLine="420"/>
        <w:rPr>
          <w:sz w:val="21"/>
          <w:szCs w:val="21"/>
        </w:rPr>
      </w:pPr>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2" w:name="OLE_LINK7"/>
      <w:bookmarkStart w:id="53" w:name="OLE_LINK8"/>
      <w:bookmarkStart w:id="54" w:name="_Toc212131077"/>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4"/>
    </w:p>
    <w:bookmarkEnd w:id="52"/>
    <w:bookmarkEnd w:id="53"/>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在数字化转型加速的背景下，安全左移（</w:t>
      </w:r>
      <w:r w:rsidRPr="00DA6253">
        <w:rPr>
          <w:rFonts w:ascii="Times New Roman" w:eastAsiaTheme="minorEastAsia" w:hAnsi="Times New Roman"/>
          <w:color w:val="333333"/>
        </w:rPr>
        <w:t>Shift-Left Security</w:t>
      </w:r>
      <w:r w:rsidRPr="00DA6253">
        <w:rPr>
          <w:rFonts w:ascii="Times New Roman" w:eastAsiaTheme="minorEastAsia" w:hAnsi="Times New Roman"/>
          <w:color w:val="333333"/>
        </w:rPr>
        <w:t>）作为</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的核心范式，通过将安全活动前移至软件开发生命周期（</w:t>
      </w:r>
      <w:r w:rsidRPr="00DA6253">
        <w:rPr>
          <w:rFonts w:ascii="Times New Roman" w:eastAsiaTheme="minorEastAsia" w:hAnsi="Times New Roman"/>
          <w:color w:val="333333"/>
        </w:rPr>
        <w:t>Software Development Life Cycle</w:t>
      </w:r>
      <w:r w:rsidRPr="00DA6253">
        <w:rPr>
          <w:rFonts w:ascii="Times New Roman" w:eastAsiaTheme="minorEastAsia" w:hAnsi="Times New Roman"/>
          <w:color w:val="333333"/>
        </w:rPr>
        <w:t>，</w:t>
      </w:r>
      <w:r w:rsidRPr="00DA6253">
        <w:rPr>
          <w:rFonts w:ascii="Times New Roman" w:eastAsiaTheme="minorEastAsia" w:hAnsi="Times New Roman"/>
          <w:color w:val="333333"/>
        </w:rPr>
        <w:lastRenderedPageBreak/>
        <w:t>SDLC</w:t>
      </w:r>
      <w:r w:rsidRPr="00DA6253">
        <w:rPr>
          <w:rFonts w:ascii="Times New Roman" w:eastAsiaTheme="minorEastAsia" w:hAnsi="Times New Roman"/>
          <w:color w:val="333333"/>
        </w:rPr>
        <w:t>）的早期阶段，实现风险识别、策略约束与反馈校准的动态耦合。本质上，这一范式并非单一工具替换，而是对软件开发范式、组织协作与安全治理体系的结构性重构。已有研究表明，安全左移可使高危漏洞的发现阶段平均提前约</w:t>
      </w:r>
      <w:r w:rsidRPr="00DA6253">
        <w:rPr>
          <w:rFonts w:ascii="Times New Roman" w:eastAsiaTheme="minorEastAsia" w:hAnsi="Times New Roman"/>
          <w:color w:val="333333"/>
        </w:rPr>
        <w:t xml:space="preserve"> 3.8 </w:t>
      </w:r>
      <w:r w:rsidRPr="00DA6253">
        <w:rPr>
          <w:rFonts w:ascii="Times New Roman" w:eastAsiaTheme="minorEastAsia" w:hAnsi="Times New Roman"/>
          <w:color w:val="333333"/>
        </w:rPr>
        <w:t>个开发环节，并将修复成本降至传统模式的约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（以生产阶段为基准）。下文依次从范式演进、动态平衡、实践困境与前沿探索展开。</w:t>
      </w:r>
    </w:p>
    <w:p w:rsidR="003458DD"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1</w:t>
      </w:r>
      <w:r w:rsidRPr="00DA6253">
        <w:rPr>
          <w:rFonts w:ascii="Times New Roman" w:eastAsiaTheme="minorEastAsia" w:hAnsi="Times New Roman"/>
          <w:color w:val="333333"/>
        </w:rPr>
        <w:t>）范式演进的理论脉络</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传统安全模型长期受制于</w:t>
      </w:r>
      <w:r w:rsidRPr="00DA6253">
        <w:rPr>
          <w:rFonts w:ascii="Times New Roman" w:eastAsiaTheme="minorEastAsia" w:hAnsi="Times New Roman"/>
          <w:color w:val="333333"/>
        </w:rPr>
        <w:t>“</w:t>
      </w:r>
      <w:r w:rsidRPr="00DA6253">
        <w:rPr>
          <w:rFonts w:ascii="Times New Roman" w:eastAsiaTheme="minorEastAsia" w:hAnsi="Times New Roman"/>
          <w:color w:val="333333"/>
        </w:rPr>
        <w:t>事后补救</w:t>
      </w:r>
      <w:r w:rsidRPr="00DA6253">
        <w:rPr>
          <w:rFonts w:ascii="Times New Roman" w:eastAsiaTheme="minorEastAsia" w:hAnsi="Times New Roman"/>
          <w:color w:val="333333"/>
        </w:rPr>
        <w:t>”</w:t>
      </w:r>
      <w:r w:rsidRPr="00DA6253">
        <w:rPr>
          <w:rFonts w:ascii="Times New Roman" w:eastAsiaTheme="minorEastAsia" w:hAnsi="Times New Roman"/>
          <w:color w:val="333333"/>
        </w:rPr>
        <w:t>的路径依赖，其根因在于安全活动与开发流程的时序割裂。实证研究显示：尽管需求阶段修复缺陷的经济成本约为生产阶段的</w:t>
      </w:r>
      <w:r w:rsidRPr="00DA6253">
        <w:rPr>
          <w:rFonts w:ascii="Times New Roman" w:eastAsiaTheme="minorEastAsia" w:hAnsi="Times New Roman"/>
          <w:color w:val="333333"/>
        </w:rPr>
        <w:t xml:space="preserve"> 0.5%</w:t>
      </w:r>
      <w:r w:rsidRPr="00DA6253">
        <w:rPr>
          <w:rFonts w:ascii="Times New Roman" w:eastAsiaTheme="minorEastAsia" w:hAnsi="Times New Roman"/>
          <w:color w:val="333333"/>
        </w:rPr>
        <w:t>，但在传统模式下仅有约</w:t>
      </w:r>
      <w:r w:rsidRPr="00DA6253">
        <w:rPr>
          <w:rFonts w:ascii="Times New Roman" w:eastAsiaTheme="minorEastAsia" w:hAnsi="Times New Roman"/>
          <w:color w:val="333333"/>
        </w:rPr>
        <w:t xml:space="preserve"> 9%—15% </w:t>
      </w:r>
      <w:r w:rsidRPr="00DA6253">
        <w:rPr>
          <w:rFonts w:ascii="Times New Roman" w:eastAsiaTheme="minorEastAsia" w:hAnsi="Times New Roman"/>
          <w:color w:val="333333"/>
        </w:rPr>
        <w:t>的安全资源投入于需求分析与架构设计环节。安全左移通过三重机制重构安全实践的时空维度：其一，在方法论层面引入敏捷威胁建模（</w:t>
      </w:r>
      <w:r w:rsidRPr="00DA6253">
        <w:rPr>
          <w:rFonts w:ascii="Times New Roman" w:eastAsiaTheme="minorEastAsia" w:hAnsi="Times New Roman"/>
          <w:color w:val="333333"/>
        </w:rPr>
        <w:t>Agile Threat Modeling</w:t>
      </w:r>
      <w:r w:rsidRPr="00DA6253">
        <w:rPr>
          <w:rFonts w:ascii="Times New Roman" w:eastAsiaTheme="minorEastAsia" w:hAnsi="Times New Roman"/>
          <w:color w:val="333333"/>
        </w:rPr>
        <w:t>），将</w:t>
      </w:r>
      <w:r w:rsidRPr="00DA6253">
        <w:rPr>
          <w:rFonts w:ascii="Times New Roman" w:eastAsiaTheme="minorEastAsia" w:hAnsi="Times New Roman"/>
          <w:color w:val="333333"/>
        </w:rPr>
        <w:t xml:space="preserve"> STRIDE </w:t>
      </w:r>
      <w:r w:rsidRPr="00DA6253">
        <w:rPr>
          <w:rFonts w:ascii="Times New Roman" w:eastAsiaTheme="minorEastAsia" w:hAnsi="Times New Roman"/>
          <w:color w:val="333333"/>
        </w:rPr>
        <w:t>与用户故事地图（</w:t>
      </w:r>
      <w:r w:rsidRPr="00DA6253">
        <w:rPr>
          <w:rFonts w:ascii="Times New Roman" w:eastAsiaTheme="minorEastAsia" w:hAnsi="Times New Roman"/>
          <w:color w:val="333333"/>
        </w:rPr>
        <w:t>User Story Mapping</w:t>
      </w:r>
      <w:r w:rsidRPr="00DA6253">
        <w:rPr>
          <w:rFonts w:ascii="Times New Roman" w:eastAsiaTheme="minorEastAsia" w:hAnsi="Times New Roman"/>
          <w:color w:val="333333"/>
        </w:rPr>
        <w:t>）联动，提升安全需求拆解与验证效率；其二，在工具链层面构建自动化安全门禁，依托静态应用安全测试（</w:t>
      </w:r>
      <w:r w:rsidRPr="00DA6253">
        <w:rPr>
          <w:rFonts w:ascii="Times New Roman" w:eastAsiaTheme="minorEastAsia" w:hAnsi="Times New Roman"/>
          <w:color w:val="333333"/>
        </w:rPr>
        <w:t>Static Application Security Testing</w:t>
      </w:r>
      <w:r w:rsidRPr="00DA6253">
        <w:rPr>
          <w:rFonts w:ascii="Times New Roman" w:eastAsiaTheme="minorEastAsia" w:hAnsi="Times New Roman"/>
          <w:color w:val="333333"/>
        </w:rPr>
        <w:t>，</w:t>
      </w:r>
      <w:r w:rsidRPr="00DA6253">
        <w:rPr>
          <w:rFonts w:ascii="Times New Roman" w:eastAsiaTheme="minorEastAsia" w:hAnsi="Times New Roman"/>
          <w:color w:val="333333"/>
        </w:rPr>
        <w:t>SAST</w:t>
      </w:r>
      <w:r w:rsidRPr="00DA6253">
        <w:rPr>
          <w:rFonts w:ascii="Times New Roman" w:eastAsiaTheme="minorEastAsia" w:hAnsi="Times New Roman"/>
          <w:color w:val="333333"/>
        </w:rPr>
        <w:t>）与软件成分分析（</w:t>
      </w:r>
      <w:r w:rsidRPr="00DA6253">
        <w:rPr>
          <w:rFonts w:ascii="Times New Roman" w:eastAsiaTheme="minorEastAsia" w:hAnsi="Times New Roman"/>
          <w:color w:val="333333"/>
        </w:rPr>
        <w:t>Software Composition Analysis</w:t>
      </w:r>
      <w:r w:rsidRPr="00DA6253">
        <w:rPr>
          <w:rFonts w:ascii="Times New Roman" w:eastAsiaTheme="minorEastAsia" w:hAnsi="Times New Roman"/>
          <w:color w:val="333333"/>
        </w:rPr>
        <w:t>，</w:t>
      </w:r>
      <w:r w:rsidRPr="00DA6253">
        <w:rPr>
          <w:rFonts w:ascii="Times New Roman" w:eastAsiaTheme="minorEastAsia" w:hAnsi="Times New Roman"/>
          <w:color w:val="333333"/>
        </w:rPr>
        <w:t>SCA</w:t>
      </w:r>
      <w:r w:rsidRPr="00DA6253">
        <w:rPr>
          <w:rFonts w:ascii="Times New Roman" w:eastAsiaTheme="minorEastAsia" w:hAnsi="Times New Roman"/>
          <w:color w:val="333333"/>
        </w:rPr>
        <w:t>）的协同，在持续集成（</w:t>
      </w:r>
      <w:r w:rsidRPr="00DA6253">
        <w:rPr>
          <w:rFonts w:ascii="Times New Roman" w:eastAsiaTheme="minorEastAsia" w:hAnsi="Times New Roman"/>
          <w:color w:val="333333"/>
        </w:rPr>
        <w:t>Continuous Integration</w:t>
      </w:r>
      <w:r w:rsidRPr="00DA6253">
        <w:rPr>
          <w:rFonts w:ascii="Times New Roman" w:eastAsiaTheme="minorEastAsia" w:hAnsi="Times New Roman"/>
          <w:color w:val="333333"/>
        </w:rPr>
        <w:t>，</w:t>
      </w:r>
      <w:r w:rsidRPr="00DA6253">
        <w:rPr>
          <w:rFonts w:ascii="Times New Roman" w:eastAsiaTheme="minorEastAsia" w:hAnsi="Times New Roman"/>
          <w:color w:val="333333"/>
        </w:rPr>
        <w:t>CI</w:t>
      </w:r>
      <w:r w:rsidRPr="00DA6253">
        <w:rPr>
          <w:rFonts w:ascii="Times New Roman" w:eastAsiaTheme="minorEastAsia" w:hAnsi="Times New Roman"/>
          <w:color w:val="333333"/>
        </w:rPr>
        <w:t>）流水线早期拦截已知漏洞模式（案例报道拦截率可达较高水平）；其三，在基础设施层面推行</w:t>
      </w:r>
      <w:r w:rsidRPr="00DA6253">
        <w:rPr>
          <w:rFonts w:ascii="Times New Roman" w:eastAsiaTheme="minorEastAsia" w:hAnsi="Times New Roman"/>
          <w:color w:val="333333"/>
        </w:rPr>
        <w:t>“</w:t>
      </w:r>
      <w:r w:rsidRPr="00DA6253">
        <w:rPr>
          <w:rFonts w:ascii="Times New Roman" w:eastAsiaTheme="minorEastAsia" w:hAnsi="Times New Roman"/>
          <w:color w:val="333333"/>
        </w:rPr>
        <w:t>安全即代码</w:t>
      </w:r>
      <w:r w:rsidRPr="00DA6253">
        <w:rPr>
          <w:rFonts w:ascii="Times New Roman" w:eastAsiaTheme="minorEastAsia" w:hAnsi="Times New Roman"/>
          <w:color w:val="333333"/>
        </w:rPr>
        <w:t>”</w:t>
      </w:r>
      <w:r w:rsidRPr="00DA6253">
        <w:rPr>
          <w:rFonts w:ascii="Times New Roman" w:eastAsiaTheme="minorEastAsia" w:hAnsi="Times New Roman"/>
          <w:color w:val="333333"/>
        </w:rPr>
        <w:t>（</w:t>
      </w:r>
      <w:r w:rsidRPr="00DA6253">
        <w:rPr>
          <w:rFonts w:ascii="Times New Roman" w:eastAsiaTheme="minorEastAsia" w:hAnsi="Times New Roman"/>
          <w:color w:val="333333"/>
        </w:rPr>
        <w:t>Security as Code</w:t>
      </w:r>
      <w:r w:rsidRPr="00DA6253">
        <w:rPr>
          <w:rFonts w:ascii="Times New Roman" w:eastAsiaTheme="minorEastAsia" w:hAnsi="Times New Roman"/>
          <w:color w:val="333333"/>
        </w:rPr>
        <w:t>），以声明式策略的版本化控制，保障混合云环境中安全配置的一致性与可追溯性。上述机制共同作用于</w:t>
      </w:r>
      <w:r w:rsidRPr="00DA6253">
        <w:rPr>
          <w:rFonts w:ascii="Times New Roman" w:eastAsiaTheme="minorEastAsia" w:hAnsi="Times New Roman"/>
          <w:color w:val="333333"/>
        </w:rPr>
        <w:t>“</w:t>
      </w:r>
      <w:r w:rsidRPr="00DA6253">
        <w:rPr>
          <w:rFonts w:ascii="Times New Roman" w:eastAsiaTheme="minorEastAsia" w:hAnsi="Times New Roman"/>
          <w:color w:val="333333"/>
        </w:rPr>
        <w:t>更早发现</w:t>
      </w:r>
      <w:r w:rsidRPr="00DA6253">
        <w:rPr>
          <w:rFonts w:ascii="Times New Roman" w:eastAsiaTheme="minorEastAsia" w:hAnsi="Times New Roman"/>
          <w:color w:val="333333"/>
        </w:rPr>
        <w:t>—</w:t>
      </w:r>
      <w:r w:rsidRPr="00DA6253">
        <w:rPr>
          <w:rFonts w:ascii="Times New Roman" w:eastAsiaTheme="minorEastAsia" w:hAnsi="Times New Roman"/>
          <w:color w:val="333333"/>
        </w:rPr>
        <w:t>更低成本修复</w:t>
      </w:r>
      <w:r w:rsidRPr="00DA6253">
        <w:rPr>
          <w:rFonts w:ascii="Times New Roman" w:eastAsiaTheme="minorEastAsia" w:hAnsi="Times New Roman"/>
          <w:color w:val="333333"/>
        </w:rPr>
        <w:t>—</w:t>
      </w:r>
      <w:r w:rsidRPr="00DA6253">
        <w:rPr>
          <w:rFonts w:ascii="Times New Roman" w:eastAsiaTheme="minorEastAsia" w:hAnsi="Times New Roman"/>
          <w:color w:val="333333"/>
        </w:rPr>
        <w:t>更高一致性</w:t>
      </w:r>
      <w:r w:rsidRPr="00DA6253">
        <w:rPr>
          <w:rFonts w:ascii="Times New Roman" w:eastAsiaTheme="minorEastAsia" w:hAnsi="Times New Roman"/>
          <w:color w:val="333333"/>
        </w:rPr>
        <w:t>”</w:t>
      </w:r>
      <w:r w:rsidRPr="00DA6253">
        <w:rPr>
          <w:rFonts w:ascii="Times New Roman" w:eastAsiaTheme="minorEastAsia" w:hAnsi="Times New Roman"/>
          <w:color w:val="333333"/>
        </w:rPr>
        <w:t>的目标闭环。</w:t>
      </w:r>
    </w:p>
    <w:p w:rsidR="00E61B8E"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2</w:t>
      </w:r>
      <w:r w:rsidRPr="00DA6253">
        <w:rPr>
          <w:rFonts w:ascii="Times New Roman" w:eastAsiaTheme="minorEastAsia" w:hAnsi="Times New Roman"/>
          <w:color w:val="333333"/>
        </w:rPr>
        <w:t>）</w:t>
      </w: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的动态平衡机制</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的实施效能取决于技术、流程与组织维度的深度融合。三螺旋模型刻画其内在机理：在技术维度，安全工具链与</w:t>
      </w:r>
      <w:r w:rsidRPr="00DA6253">
        <w:rPr>
          <w:rFonts w:ascii="Times New Roman" w:eastAsiaTheme="minorEastAsia" w:hAnsi="Times New Roman"/>
          <w:color w:val="333333"/>
        </w:rPr>
        <w:t xml:space="preserve"> CI/CD </w:t>
      </w:r>
      <w:r w:rsidRPr="00DA6253">
        <w:rPr>
          <w:rFonts w:ascii="Times New Roman" w:eastAsiaTheme="minorEastAsia" w:hAnsi="Times New Roman"/>
          <w:color w:val="333333"/>
        </w:rPr>
        <w:t>管道的深度集成可将平均修复时间（</w:t>
      </w:r>
      <w:r w:rsidRPr="00DA6253">
        <w:rPr>
          <w:rFonts w:ascii="Times New Roman" w:eastAsiaTheme="minorEastAsia" w:hAnsi="Times New Roman"/>
          <w:color w:val="333333"/>
        </w:rPr>
        <w:t>Mean Time to Repair</w:t>
      </w:r>
      <w:r w:rsidRPr="00DA6253">
        <w:rPr>
          <w:rFonts w:ascii="Times New Roman" w:eastAsiaTheme="minorEastAsia" w:hAnsi="Times New Roman"/>
          <w:color w:val="333333"/>
        </w:rPr>
        <w:t>，</w:t>
      </w:r>
      <w:r w:rsidRPr="00DA6253">
        <w:rPr>
          <w:rFonts w:ascii="Times New Roman" w:eastAsiaTheme="minorEastAsia" w:hAnsi="Times New Roman"/>
          <w:color w:val="333333"/>
        </w:rPr>
        <w:t>MTTR</w:t>
      </w:r>
      <w:r w:rsidRPr="00DA6253">
        <w:rPr>
          <w:rFonts w:ascii="Times New Roman" w:eastAsiaTheme="minorEastAsia" w:hAnsi="Times New Roman"/>
          <w:color w:val="333333"/>
        </w:rPr>
        <w:t>）压缩至分钟级（典型目标</w:t>
      </w:r>
      <w:r w:rsidRPr="00DA6253">
        <w:rPr>
          <w:rFonts w:ascii="Times New Roman" w:eastAsiaTheme="minorEastAsia" w:hAnsi="Times New Roman"/>
          <w:color w:val="333333"/>
        </w:rPr>
        <w:t xml:space="preserve"> ≤15 </w:t>
      </w:r>
      <w:r w:rsidRPr="00DA6253">
        <w:rPr>
          <w:rFonts w:ascii="Times New Roman" w:eastAsiaTheme="minorEastAsia" w:hAnsi="Times New Roman"/>
          <w:color w:val="333333"/>
        </w:rPr>
        <w:t>分钟）；在流程维度，基于价值流分析（</w:t>
      </w:r>
      <w:r w:rsidRPr="00DA6253">
        <w:rPr>
          <w:rFonts w:ascii="Times New Roman" w:eastAsiaTheme="minorEastAsia" w:hAnsi="Times New Roman"/>
          <w:color w:val="333333"/>
        </w:rPr>
        <w:t>Value Stream Mapping</w:t>
      </w:r>
      <w:r w:rsidRPr="00DA6253">
        <w:rPr>
          <w:rFonts w:ascii="Times New Roman" w:eastAsiaTheme="minorEastAsia" w:hAnsi="Times New Roman"/>
          <w:color w:val="333333"/>
        </w:rPr>
        <w:t>，</w:t>
      </w:r>
      <w:r w:rsidRPr="00DA6253">
        <w:rPr>
          <w:rFonts w:ascii="Times New Roman" w:eastAsiaTheme="minorEastAsia" w:hAnsi="Times New Roman"/>
          <w:color w:val="333333"/>
        </w:rPr>
        <w:t>VSM</w:t>
      </w:r>
      <w:r w:rsidRPr="00DA6253">
        <w:rPr>
          <w:rFonts w:ascii="Times New Roman" w:eastAsiaTheme="minorEastAsia" w:hAnsi="Times New Roman"/>
          <w:color w:val="333333"/>
        </w:rPr>
        <w:t>）对关键节点注入安全活动，可显著提升合规性验证效率与交付节拍一致性（有研究报告数量级提升，如</w:t>
      </w:r>
      <w:r w:rsidRPr="00DA6253">
        <w:rPr>
          <w:rFonts w:ascii="Times New Roman" w:eastAsiaTheme="minorEastAsia" w:hAnsi="Times New Roman"/>
          <w:color w:val="333333"/>
        </w:rPr>
        <w:t>“</w:t>
      </w:r>
      <w:r w:rsidRPr="00DA6253">
        <w:rPr>
          <w:rFonts w:ascii="Times New Roman" w:eastAsiaTheme="minorEastAsia" w:hAnsi="Times New Roman"/>
          <w:color w:val="333333"/>
        </w:rPr>
        <w:t>提升</w:t>
      </w:r>
      <w:r w:rsidRPr="00DA6253">
        <w:rPr>
          <w:rFonts w:ascii="Times New Roman" w:eastAsiaTheme="minorEastAsia" w:hAnsi="Times New Roman"/>
          <w:color w:val="333333"/>
        </w:rPr>
        <w:t xml:space="preserve"> 31 </w:t>
      </w:r>
      <w:r w:rsidRPr="00DA6253">
        <w:rPr>
          <w:rFonts w:ascii="Times New Roman" w:eastAsiaTheme="minorEastAsia" w:hAnsi="Times New Roman"/>
          <w:color w:val="333333"/>
        </w:rPr>
        <w:t>倍</w:t>
      </w:r>
      <w:r w:rsidRPr="00DA6253">
        <w:rPr>
          <w:rFonts w:ascii="Times New Roman" w:eastAsiaTheme="minorEastAsia" w:hAnsi="Times New Roman"/>
          <w:color w:val="333333"/>
        </w:rPr>
        <w:t>”</w:t>
      </w:r>
      <w:r w:rsidRPr="00DA6253">
        <w:rPr>
          <w:rFonts w:ascii="Times New Roman" w:eastAsiaTheme="minorEastAsia" w:hAnsi="Times New Roman"/>
          <w:color w:val="333333"/>
        </w:rPr>
        <w:t>）；在组织维度，安全大使（</w:t>
      </w:r>
      <w:r w:rsidRPr="00DA6253">
        <w:rPr>
          <w:rFonts w:ascii="Times New Roman" w:eastAsiaTheme="minorEastAsia" w:hAnsi="Times New Roman"/>
          <w:color w:val="333333"/>
        </w:rPr>
        <w:t>Security Champions</w:t>
      </w:r>
      <w:r w:rsidRPr="00DA6253">
        <w:rPr>
          <w:rFonts w:ascii="Times New Roman" w:eastAsiaTheme="minorEastAsia" w:hAnsi="Times New Roman"/>
          <w:color w:val="333333"/>
        </w:rPr>
        <w:t>）机制促进跨职能协作与告警闭环。在金融行业落地实践中，当</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与零信任架构（</w:t>
      </w:r>
      <w:r w:rsidRPr="00DA6253">
        <w:rPr>
          <w:rFonts w:ascii="Times New Roman" w:eastAsiaTheme="minorEastAsia" w:hAnsi="Times New Roman"/>
          <w:color w:val="333333"/>
        </w:rPr>
        <w:t>Zero-Trust Architecture</w:t>
      </w:r>
      <w:r w:rsidRPr="00DA6253">
        <w:rPr>
          <w:rFonts w:ascii="Times New Roman" w:eastAsiaTheme="minorEastAsia" w:hAnsi="Times New Roman"/>
          <w:color w:val="333333"/>
        </w:rPr>
        <w:t>，</w:t>
      </w:r>
      <w:r w:rsidRPr="00DA6253">
        <w:rPr>
          <w:rFonts w:ascii="Times New Roman" w:eastAsiaTheme="minorEastAsia" w:hAnsi="Times New Roman"/>
          <w:color w:val="333333"/>
        </w:rPr>
        <w:t>ZTA</w:t>
      </w:r>
      <w:r w:rsidRPr="00DA6253">
        <w:rPr>
          <w:rFonts w:ascii="Times New Roman" w:eastAsiaTheme="minorEastAsia" w:hAnsi="Times New Roman"/>
          <w:color w:val="333333"/>
        </w:rPr>
        <w:t>）结合时，系统内部攻击面可显著缩减（案例报告约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w:t>
      </w:r>
      <w:r w:rsidRPr="00DA6253">
        <w:rPr>
          <w:rFonts w:ascii="Times New Roman" w:eastAsiaTheme="minorEastAsia" w:hAnsi="Times New Roman"/>
          <w:color w:val="333333"/>
        </w:rPr>
        <w:t>p&lt;0.01</w:t>
      </w:r>
      <w:r w:rsidRPr="00DA6253">
        <w:rPr>
          <w:rFonts w:ascii="Times New Roman" w:eastAsiaTheme="minorEastAsia" w:hAnsi="Times New Roman"/>
          <w:color w:val="333333"/>
        </w:rPr>
        <w:t>）；但由此引入的流水线时延与吞吐损耗需通过混沌工程（</w:t>
      </w:r>
      <w:r w:rsidRPr="00DA6253">
        <w:rPr>
          <w:rFonts w:ascii="Times New Roman" w:eastAsiaTheme="minorEastAsia" w:hAnsi="Times New Roman"/>
          <w:color w:val="333333"/>
        </w:rPr>
        <w:t>Chaos Engineering</w:t>
      </w:r>
      <w:r w:rsidRPr="00DA6253">
        <w:rPr>
          <w:rFonts w:ascii="Times New Roman" w:eastAsiaTheme="minorEastAsia" w:hAnsi="Times New Roman"/>
          <w:color w:val="333333"/>
        </w:rPr>
        <w:t>）进行压力注入与阈值校准，以实现</w:t>
      </w:r>
      <w:r w:rsidRPr="00DA6253">
        <w:rPr>
          <w:rFonts w:ascii="Times New Roman" w:eastAsiaTheme="minorEastAsia" w:hAnsi="Times New Roman"/>
          <w:color w:val="333333"/>
        </w:rPr>
        <w:t>“</w:t>
      </w:r>
      <w:r w:rsidRPr="00DA6253">
        <w:rPr>
          <w:rFonts w:ascii="Times New Roman" w:eastAsiaTheme="minorEastAsia" w:hAnsi="Times New Roman"/>
          <w:color w:val="333333"/>
        </w:rPr>
        <w:t>安全</w:t>
      </w:r>
      <w:r w:rsidRPr="00DA6253">
        <w:rPr>
          <w:rFonts w:ascii="Times New Roman" w:eastAsiaTheme="minorEastAsia" w:hAnsi="Times New Roman"/>
          <w:color w:val="333333"/>
        </w:rPr>
        <w:t>—</w:t>
      </w:r>
      <w:r w:rsidRPr="00DA6253">
        <w:rPr>
          <w:rFonts w:ascii="Times New Roman" w:eastAsiaTheme="minorEastAsia" w:hAnsi="Times New Roman"/>
          <w:color w:val="333333"/>
        </w:rPr>
        <w:t>效率</w:t>
      </w:r>
      <w:r w:rsidRPr="00DA6253">
        <w:rPr>
          <w:rFonts w:ascii="Times New Roman" w:eastAsiaTheme="minorEastAsia" w:hAnsi="Times New Roman"/>
          <w:color w:val="333333"/>
        </w:rPr>
        <w:t>”</w:t>
      </w:r>
      <w:r w:rsidRPr="00DA6253">
        <w:rPr>
          <w:rFonts w:ascii="Times New Roman" w:eastAsiaTheme="minorEastAsia" w:hAnsi="Times New Roman"/>
          <w:color w:val="333333"/>
        </w:rPr>
        <w:t>的最优折衷。</w:t>
      </w:r>
    </w:p>
    <w:p w:rsidR="00777528"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3</w:t>
      </w:r>
      <w:r w:rsidRPr="00DA6253">
        <w:rPr>
          <w:rFonts w:ascii="Times New Roman" w:eastAsiaTheme="minorEastAsia" w:hAnsi="Times New Roman"/>
          <w:color w:val="333333"/>
        </w:rPr>
        <w:t>）实践困境与理论批判</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规模化推进仍面临</w:t>
      </w:r>
      <w:r w:rsidRPr="00DA6253">
        <w:rPr>
          <w:rFonts w:ascii="Times New Roman" w:eastAsiaTheme="minorEastAsia" w:hAnsi="Times New Roman"/>
          <w:color w:val="333333"/>
        </w:rPr>
        <w:t>“</w:t>
      </w:r>
      <w:r w:rsidRPr="00DA6253">
        <w:rPr>
          <w:rFonts w:ascii="Times New Roman" w:eastAsiaTheme="minorEastAsia" w:hAnsi="Times New Roman"/>
          <w:color w:val="333333"/>
        </w:rPr>
        <w:t>人</w:t>
      </w:r>
      <w:r w:rsidRPr="00DA6253">
        <w:rPr>
          <w:rFonts w:ascii="Times New Roman" w:eastAsiaTheme="minorEastAsia" w:hAnsi="Times New Roman"/>
          <w:color w:val="333333"/>
        </w:rPr>
        <w:t>—</w:t>
      </w:r>
      <w:r w:rsidRPr="00DA6253">
        <w:rPr>
          <w:rFonts w:ascii="Times New Roman" w:eastAsiaTheme="minorEastAsia" w:hAnsi="Times New Roman"/>
          <w:color w:val="333333"/>
        </w:rPr>
        <w:t>机</w:t>
      </w:r>
      <w:r w:rsidRPr="00DA6253">
        <w:rPr>
          <w:rFonts w:ascii="Times New Roman" w:eastAsiaTheme="minorEastAsia" w:hAnsi="Times New Roman"/>
          <w:color w:val="333333"/>
        </w:rPr>
        <w:t>—</w:t>
      </w:r>
      <w:r w:rsidRPr="00DA6253">
        <w:rPr>
          <w:rFonts w:ascii="Times New Roman" w:eastAsiaTheme="minorEastAsia" w:hAnsi="Times New Roman"/>
          <w:color w:val="333333"/>
        </w:rPr>
        <w:t>流</w:t>
      </w:r>
      <w:r w:rsidRPr="00DA6253">
        <w:rPr>
          <w:rFonts w:ascii="Times New Roman" w:eastAsiaTheme="minorEastAsia" w:hAnsi="Times New Roman"/>
          <w:color w:val="333333"/>
        </w:rPr>
        <w:t>”</w:t>
      </w:r>
      <w:r w:rsidRPr="00DA6253">
        <w:rPr>
          <w:rFonts w:ascii="Times New Roman" w:eastAsiaTheme="minorEastAsia" w:hAnsi="Times New Roman"/>
          <w:color w:val="333333"/>
        </w:rPr>
        <w:t>的张力。其一，人因负荷：神经管理学实验表明，开发者在并行处理功能与安全任务时，前额叶皮层激活显著上升（约为单任务的</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倍），</w:t>
      </w:r>
      <w:r w:rsidRPr="00DA6253">
        <w:rPr>
          <w:rFonts w:ascii="Times New Roman" w:eastAsiaTheme="minorEastAsia" w:hAnsi="Times New Roman"/>
          <w:color w:val="333333"/>
        </w:rPr>
        <w:lastRenderedPageBreak/>
        <w:t>关联的代码缺陷密度上升约</w:t>
      </w:r>
      <w:r w:rsidRPr="00DA6253">
        <w:rPr>
          <w:rFonts w:ascii="Times New Roman" w:eastAsiaTheme="minorEastAsia" w:hAnsi="Times New Roman"/>
          <w:color w:val="333333"/>
        </w:rPr>
        <w:t xml:space="preserve"> 19%</w:t>
      </w:r>
      <w:r w:rsidRPr="00DA6253">
        <w:rPr>
          <w:rFonts w:ascii="Times New Roman" w:eastAsiaTheme="minorEastAsia" w:hAnsi="Times New Roman"/>
          <w:color w:val="333333"/>
        </w:rPr>
        <w:t>。其二，工具误报：在大型企业样本中，主流</w:t>
      </w:r>
      <w:r w:rsidRPr="00DA6253">
        <w:rPr>
          <w:rFonts w:ascii="Times New Roman" w:eastAsiaTheme="minorEastAsia" w:hAnsi="Times New Roman"/>
          <w:color w:val="333333"/>
        </w:rPr>
        <w:t xml:space="preserve"> SAST </w:t>
      </w:r>
      <w:r w:rsidRPr="00DA6253">
        <w:rPr>
          <w:rFonts w:ascii="Times New Roman" w:eastAsiaTheme="minorEastAsia" w:hAnsi="Times New Roman"/>
          <w:color w:val="333333"/>
        </w:rPr>
        <w:t>的平均误报率可达约</w:t>
      </w:r>
      <w:r w:rsidRPr="00DA6253">
        <w:rPr>
          <w:rFonts w:ascii="Times New Roman" w:eastAsiaTheme="minorEastAsia" w:hAnsi="Times New Roman"/>
          <w:color w:val="333333"/>
        </w:rPr>
        <w:t xml:space="preserve"> 34.7%</w:t>
      </w:r>
      <w:r w:rsidRPr="00DA6253">
        <w:rPr>
          <w:rFonts w:ascii="Times New Roman" w:eastAsiaTheme="minorEastAsia" w:hAnsi="Times New Roman"/>
          <w:color w:val="333333"/>
        </w:rPr>
        <w:t>，约</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的团队因</w:t>
      </w:r>
      <w:r w:rsidRPr="00DA6253">
        <w:rPr>
          <w:rFonts w:ascii="Times New Roman" w:eastAsiaTheme="minorEastAsia" w:hAnsi="Times New Roman"/>
          <w:color w:val="333333"/>
        </w:rPr>
        <w:t>“</w:t>
      </w:r>
      <w:r w:rsidRPr="00DA6253">
        <w:rPr>
          <w:rFonts w:ascii="Times New Roman" w:eastAsiaTheme="minorEastAsia" w:hAnsi="Times New Roman"/>
          <w:color w:val="333333"/>
        </w:rPr>
        <w:t>告警疲劳</w:t>
      </w:r>
      <w:r w:rsidRPr="00DA6253">
        <w:rPr>
          <w:rFonts w:ascii="Times New Roman" w:eastAsiaTheme="minorEastAsia" w:hAnsi="Times New Roman"/>
          <w:color w:val="333333"/>
        </w:rPr>
        <w:t>”</w:t>
      </w:r>
      <w:r w:rsidRPr="00DA6253">
        <w:rPr>
          <w:rFonts w:ascii="Times New Roman" w:eastAsiaTheme="minorEastAsia" w:hAnsi="Times New Roman"/>
          <w:color w:val="333333"/>
        </w:rPr>
        <w:t>而被迫降低规则严格度，形成隐性技术债务。其三，流程弹性：若门禁与合规检查未按风险等级差异化配置，易在关键里程点形成</w:t>
      </w:r>
      <w:r w:rsidRPr="00DA6253">
        <w:rPr>
          <w:rFonts w:ascii="Times New Roman" w:eastAsiaTheme="minorEastAsia" w:hAnsi="Times New Roman"/>
          <w:color w:val="333333"/>
        </w:rPr>
        <w:t>“</w:t>
      </w:r>
      <w:r w:rsidRPr="00DA6253">
        <w:rPr>
          <w:rFonts w:ascii="Times New Roman" w:eastAsiaTheme="minorEastAsia" w:hAnsi="Times New Roman"/>
          <w:color w:val="333333"/>
        </w:rPr>
        <w:t>安全瓶颈</w:t>
      </w:r>
      <w:r w:rsidRPr="00DA6253">
        <w:rPr>
          <w:rFonts w:ascii="Times New Roman" w:eastAsiaTheme="minorEastAsia" w:hAnsi="Times New Roman"/>
          <w:color w:val="333333"/>
        </w:rPr>
        <w:t>”</w:t>
      </w:r>
      <w:r w:rsidRPr="00DA6253">
        <w:rPr>
          <w:rFonts w:ascii="Times New Roman" w:eastAsiaTheme="minorEastAsia" w:hAnsi="Times New Roman"/>
          <w:color w:val="333333"/>
        </w:rPr>
        <w:t>。由此可见，单纯提高自动化强度而缺乏人因与流程治理配套，反而可能削弱实际防护效果。</w:t>
      </w:r>
    </w:p>
    <w:p w:rsidR="00F41942"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4</w:t>
      </w:r>
      <w:r w:rsidRPr="00DA6253">
        <w:rPr>
          <w:rFonts w:ascii="Times New Roman" w:eastAsiaTheme="minorEastAsia" w:hAnsi="Times New Roman"/>
          <w:color w:val="333333"/>
        </w:rPr>
        <w:t>）范式重构的前沿探索</w:t>
      </w:r>
    </w:p>
    <w:p w:rsidR="00B240A2"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针对上述矛盾，研究与实践正沿多路径推进：其一，误报抑制方向，基于图神经网络（</w:t>
      </w:r>
      <w:r w:rsidRPr="00DA6253">
        <w:rPr>
          <w:rFonts w:ascii="Times New Roman" w:eastAsiaTheme="minorEastAsia" w:hAnsi="Times New Roman"/>
          <w:color w:val="333333"/>
        </w:rPr>
        <w:t>Graph Neural Network</w:t>
      </w:r>
      <w:r w:rsidRPr="00DA6253">
        <w:rPr>
          <w:rFonts w:ascii="Times New Roman" w:eastAsiaTheme="minorEastAsia" w:hAnsi="Times New Roman"/>
          <w:color w:val="333333"/>
        </w:rPr>
        <w:t>，</w:t>
      </w:r>
      <w:r w:rsidRPr="00DA6253">
        <w:rPr>
          <w:rFonts w:ascii="Times New Roman" w:eastAsiaTheme="minorEastAsia" w:hAnsi="Times New Roman"/>
          <w:color w:val="333333"/>
        </w:rPr>
        <w:t>GNN</w:t>
      </w:r>
      <w:r w:rsidRPr="00DA6253">
        <w:rPr>
          <w:rFonts w:ascii="Times New Roman" w:eastAsiaTheme="minorEastAsia" w:hAnsi="Times New Roman"/>
          <w:color w:val="333333"/>
        </w:rPr>
        <w:t>）的漏洞模式学习借助代码语义图谱可显著降低误报（案例值约降至</w:t>
      </w:r>
      <w:r w:rsidRPr="00DA6253">
        <w:rPr>
          <w:rFonts w:ascii="Times New Roman" w:eastAsiaTheme="minorEastAsia" w:hAnsi="Times New Roman"/>
          <w:color w:val="333333"/>
        </w:rPr>
        <w:t xml:space="preserve"> 8.2%</w:t>
      </w:r>
      <w:r w:rsidRPr="00DA6253">
        <w:rPr>
          <w:rFonts w:ascii="Times New Roman" w:eastAsiaTheme="minorEastAsia" w:hAnsi="Times New Roman"/>
          <w:color w:val="333333"/>
        </w:rPr>
        <w:t>），并在大型开源生态（如</w:t>
      </w:r>
      <w:r w:rsidRPr="00DA6253">
        <w:rPr>
          <w:rFonts w:ascii="Times New Roman" w:eastAsiaTheme="minorEastAsia" w:hAnsi="Times New Roman"/>
          <w:color w:val="333333"/>
        </w:rPr>
        <w:t xml:space="preserve"> Apache </w:t>
      </w:r>
      <w:r w:rsidRPr="00DA6253">
        <w:rPr>
          <w:rFonts w:ascii="Times New Roman" w:eastAsiaTheme="minorEastAsia" w:hAnsi="Times New Roman"/>
          <w:color w:val="333333"/>
        </w:rPr>
        <w:t>社区）识别出未被公共漏洞库（</w:t>
      </w:r>
      <w:r w:rsidRPr="00DA6253">
        <w:rPr>
          <w:rFonts w:ascii="Times New Roman" w:eastAsiaTheme="minorEastAsia" w:hAnsi="Times New Roman"/>
          <w:color w:val="333333"/>
        </w:rPr>
        <w:t>CVE</w:t>
      </w:r>
      <w:r w:rsidRPr="00DA6253">
        <w:rPr>
          <w:rFonts w:ascii="Times New Roman" w:eastAsiaTheme="minorEastAsia" w:hAnsi="Times New Roman"/>
          <w:color w:val="333333"/>
        </w:rPr>
        <w:t>）收录的高危漏洞；其二，人因工程方向，神经反馈训练系统通过实时监测开发者</w:t>
      </w:r>
      <w:r w:rsidRPr="00DA6253">
        <w:rPr>
          <w:rFonts w:ascii="Times New Roman" w:eastAsiaTheme="minorEastAsia" w:hAnsi="Times New Roman"/>
          <w:color w:val="333333"/>
        </w:rPr>
        <w:t xml:space="preserve"> α </w:t>
      </w:r>
      <w:r w:rsidRPr="00DA6253">
        <w:rPr>
          <w:rFonts w:ascii="Times New Roman" w:eastAsiaTheme="minorEastAsia" w:hAnsi="Times New Roman"/>
          <w:color w:val="333333"/>
        </w:rPr>
        <w:t>脑波信号，动态调整安全告警阈值，实验证据显示代码缺陷率下降约</w:t>
      </w:r>
      <w:r w:rsidRPr="00DA6253">
        <w:rPr>
          <w:rFonts w:ascii="Times New Roman" w:eastAsiaTheme="minorEastAsia" w:hAnsi="Times New Roman"/>
          <w:color w:val="333333"/>
        </w:rPr>
        <w:t xml:space="preserve"> 41%</w:t>
      </w:r>
      <w:r w:rsidRPr="00DA6253">
        <w:rPr>
          <w:rFonts w:ascii="Times New Roman" w:eastAsiaTheme="minorEastAsia" w:hAnsi="Times New Roman"/>
          <w:color w:val="333333"/>
        </w:rPr>
        <w:t>；其三，基础设施方向，量子密钥分发（</w:t>
      </w:r>
      <w:r w:rsidRPr="00DA6253">
        <w:rPr>
          <w:rFonts w:ascii="Times New Roman" w:eastAsiaTheme="minorEastAsia" w:hAnsi="Times New Roman"/>
          <w:color w:val="333333"/>
        </w:rPr>
        <w:t>Quantum Key Distribution</w:t>
      </w:r>
      <w:r w:rsidRPr="00DA6253">
        <w:rPr>
          <w:rFonts w:ascii="Times New Roman" w:eastAsiaTheme="minorEastAsia" w:hAnsi="Times New Roman"/>
          <w:color w:val="333333"/>
        </w:rPr>
        <w:t>，</w:t>
      </w:r>
      <w:r w:rsidRPr="00DA6253">
        <w:rPr>
          <w:rFonts w:ascii="Times New Roman" w:eastAsiaTheme="minorEastAsia" w:hAnsi="Times New Roman"/>
          <w:color w:val="333333"/>
        </w:rPr>
        <w:t>QKD</w:t>
      </w:r>
      <w:r w:rsidRPr="00DA6253">
        <w:rPr>
          <w:rFonts w:ascii="Times New Roman" w:eastAsiaTheme="minorEastAsia" w:hAnsi="Times New Roman"/>
          <w:color w:val="333333"/>
        </w:rPr>
        <w:t>）与</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管道融合在高对抗强度场景中展现出抵御中间人攻击（</w:t>
      </w:r>
      <w:r w:rsidRPr="00DA6253">
        <w:rPr>
          <w:rFonts w:ascii="Times New Roman" w:eastAsiaTheme="minorEastAsia" w:hAnsi="Times New Roman"/>
          <w:color w:val="333333"/>
        </w:rPr>
        <w:t>Man-in-the-Middle</w:t>
      </w:r>
      <w:r w:rsidRPr="00DA6253">
        <w:rPr>
          <w:rFonts w:ascii="Times New Roman" w:eastAsiaTheme="minorEastAsia" w:hAnsi="Times New Roman"/>
          <w:color w:val="333333"/>
        </w:rPr>
        <w:t>，</w:t>
      </w:r>
      <w:r w:rsidRPr="00DA6253">
        <w:rPr>
          <w:rFonts w:ascii="Times New Roman" w:eastAsiaTheme="minorEastAsia" w:hAnsi="Times New Roman"/>
          <w:color w:val="333333"/>
        </w:rPr>
        <w:t>MITM</w:t>
      </w:r>
      <w:r w:rsidRPr="00DA6253">
        <w:rPr>
          <w:rFonts w:ascii="Times New Roman" w:eastAsiaTheme="minorEastAsia" w:hAnsi="Times New Roman"/>
          <w:color w:val="333333"/>
        </w:rPr>
        <w:t>）的能力（案例载荷：每秒</w:t>
      </w:r>
      <w:r w:rsidRPr="00DA6253">
        <w:rPr>
          <w:rFonts w:ascii="Times New Roman" w:eastAsiaTheme="minorEastAsia" w:hAnsi="Times New Roman"/>
          <w:color w:val="333333"/>
        </w:rPr>
        <w:t xml:space="preserve"> 10^7 </w:t>
      </w:r>
      <w:r w:rsidRPr="00DA6253">
        <w:rPr>
          <w:rFonts w:ascii="Times New Roman" w:eastAsiaTheme="minorEastAsia" w:hAnsi="Times New Roman"/>
          <w:color w:val="333333"/>
        </w:rPr>
        <w:t>级别）。以上进展为后量子时代的安全左移提供了可验证的工程路径与新的理论框架。</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2131078"/>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智能运维（</w:t>
      </w:r>
      <w:r w:rsidRPr="00E55D32">
        <w:rPr>
          <w:rFonts w:ascii="Times New Roman" w:eastAsiaTheme="minorEastAsia" w:hAnsi="Times New Roman"/>
          <w:color w:val="333333"/>
        </w:rPr>
        <w:t>AIOps</w:t>
      </w:r>
      <w:r w:rsidRPr="00E55D32">
        <w:rPr>
          <w:rFonts w:ascii="Times New Roman" w:eastAsiaTheme="minorEastAsia" w:hAnsi="Times New Roman"/>
          <w:color w:val="333333"/>
        </w:rPr>
        <w:t>）以</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的闭环重构传统运维的决策逻辑与执行范式；站点可靠性工程（</w:t>
      </w:r>
      <w:r w:rsidRPr="00E55D32">
        <w:rPr>
          <w:rFonts w:ascii="Times New Roman" w:eastAsiaTheme="minorEastAsia" w:hAnsi="Times New Roman"/>
          <w:color w:val="333333"/>
        </w:rPr>
        <w:t>Site Reliability Engineering</w:t>
      </w:r>
      <w:r w:rsidRPr="00E55D32">
        <w:rPr>
          <w:rFonts w:ascii="Times New Roman" w:eastAsiaTheme="minorEastAsia" w:hAnsi="Times New Roman"/>
          <w:color w:val="333333"/>
        </w:rPr>
        <w:t>，</w:t>
      </w:r>
      <w:r w:rsidRPr="00E55D32">
        <w:rPr>
          <w:rFonts w:ascii="Times New Roman" w:eastAsiaTheme="minorEastAsia" w:hAnsi="Times New Roman"/>
          <w:color w:val="333333"/>
        </w:rPr>
        <w:t>SRE</w:t>
      </w:r>
      <w:r w:rsidRPr="00E55D32">
        <w:rPr>
          <w:rFonts w:ascii="Times New Roman" w:eastAsiaTheme="minorEastAsia" w:hAnsi="Times New Roman"/>
          <w:color w:val="333333"/>
        </w:rPr>
        <w:t>）以服务等级指标（</w:t>
      </w:r>
      <w:r w:rsidRPr="00E55D32">
        <w:rPr>
          <w:rFonts w:ascii="Times New Roman" w:eastAsiaTheme="minorEastAsia" w:hAnsi="Times New Roman"/>
          <w:color w:val="333333"/>
        </w:rPr>
        <w:t>Service Level Indicator</w:t>
      </w:r>
      <w:r w:rsidRPr="00E55D32">
        <w:rPr>
          <w:rFonts w:ascii="Times New Roman" w:eastAsiaTheme="minorEastAsia" w:hAnsi="Times New Roman"/>
          <w:color w:val="333333"/>
        </w:rPr>
        <w:t>，</w:t>
      </w:r>
      <w:r w:rsidRPr="00E55D32">
        <w:rPr>
          <w:rFonts w:ascii="Times New Roman" w:eastAsiaTheme="minorEastAsia" w:hAnsi="Times New Roman"/>
          <w:color w:val="333333"/>
        </w:rPr>
        <w:t>SLI</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服务等级目标（</w:t>
      </w:r>
      <w:r w:rsidRPr="00E55D32">
        <w:rPr>
          <w:rFonts w:ascii="Times New Roman" w:eastAsiaTheme="minorEastAsia" w:hAnsi="Times New Roman"/>
          <w:color w:val="333333"/>
        </w:rPr>
        <w:t>Service Level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SLO</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服务等级协议（</w:t>
      </w:r>
      <w:r w:rsidRPr="00E55D32">
        <w:rPr>
          <w:rFonts w:ascii="Times New Roman" w:eastAsiaTheme="minorEastAsia" w:hAnsi="Times New Roman"/>
          <w:color w:val="333333"/>
        </w:rPr>
        <w:t>Service Level Agreement</w:t>
      </w:r>
      <w:r w:rsidRPr="00E55D32">
        <w:rPr>
          <w:rFonts w:ascii="Times New Roman" w:eastAsiaTheme="minorEastAsia" w:hAnsi="Times New Roman"/>
          <w:color w:val="333333"/>
        </w:rPr>
        <w:t>，</w:t>
      </w:r>
      <w:r w:rsidRPr="00E55D32">
        <w:rPr>
          <w:rFonts w:ascii="Times New Roman" w:eastAsiaTheme="minorEastAsia" w:hAnsi="Times New Roman"/>
          <w:color w:val="333333"/>
        </w:rPr>
        <w:t>SLA</w:t>
      </w:r>
      <w:r w:rsidRPr="00E55D32">
        <w:rPr>
          <w:rFonts w:ascii="Times New Roman" w:eastAsiaTheme="minorEastAsia" w:hAnsi="Times New Roman"/>
          <w:color w:val="333333"/>
        </w:rPr>
        <w:t>）与错误预算为核心，将可靠性目标转化为可度量、可治理的工程实践。二者的关系可概括为：</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为</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提供面向海量运维数据的算法能力与自动化通道，</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则以目标约束与风险边界校准</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的优化方向。以多源数据融合为例，将日志、性能指标与调用链进行关联建模，可突破单一数据源的局限，在金融场景中实现故障定位效率显著提升（案例值约</w:t>
      </w:r>
      <w:r w:rsidRPr="00E55D32">
        <w:rPr>
          <w:rFonts w:ascii="Times New Roman" w:eastAsiaTheme="minorEastAsia" w:hAnsi="Times New Roman"/>
          <w:color w:val="333333"/>
        </w:rPr>
        <w:t xml:space="preserve"> 63%</w:t>
      </w:r>
      <w:r w:rsidRPr="00E55D32">
        <w:rPr>
          <w:rFonts w:ascii="Times New Roman" w:eastAsiaTheme="minorEastAsia" w:hAnsi="Times New Roman"/>
          <w:color w:val="333333"/>
        </w:rPr>
        <w:t>），但需满足数据完备性不低于</w:t>
      </w:r>
      <w:r w:rsidRPr="00E55D32">
        <w:rPr>
          <w:rFonts w:ascii="Times New Roman" w:eastAsiaTheme="minorEastAsia" w:hAnsi="Times New Roman"/>
          <w:color w:val="333333"/>
        </w:rPr>
        <w:t xml:space="preserve"> 90% </w:t>
      </w:r>
      <w:r w:rsidRPr="00E55D32">
        <w:rPr>
          <w:rFonts w:ascii="Times New Roman" w:eastAsiaTheme="minorEastAsia" w:hAnsi="Times New Roman"/>
          <w:color w:val="333333"/>
        </w:rPr>
        <w:t>的约束以降低决策偏差。</w:t>
      </w:r>
    </w:p>
    <w:p w:rsidR="00857B8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1</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原理与</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的闭环定位</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将可靠性目标具体化为</w:t>
      </w:r>
      <w:r w:rsidRPr="00E55D32">
        <w:rPr>
          <w:rFonts w:ascii="Times New Roman" w:eastAsiaTheme="minorEastAsia" w:hAnsi="Times New Roman"/>
          <w:color w:val="333333"/>
        </w:rPr>
        <w:t xml:space="preserve"> SLI/SLO</w:t>
      </w:r>
      <w:r w:rsidRPr="00E55D32">
        <w:rPr>
          <w:rFonts w:ascii="Times New Roman" w:eastAsiaTheme="minorEastAsia" w:hAnsi="Times New Roman"/>
          <w:color w:val="333333"/>
        </w:rPr>
        <w:t>，并通过错误预算与事件全生命周期管理（检测</w:t>
      </w:r>
      <w:r w:rsidRPr="00E55D32">
        <w:rPr>
          <w:rFonts w:ascii="Times New Roman" w:eastAsiaTheme="minorEastAsia" w:hAnsi="Times New Roman"/>
          <w:color w:val="333333"/>
        </w:rPr>
        <w:t>—</w:t>
      </w:r>
      <w:r w:rsidRPr="00E55D32">
        <w:rPr>
          <w:rFonts w:ascii="Times New Roman" w:eastAsiaTheme="minorEastAsia" w:hAnsi="Times New Roman"/>
          <w:color w:val="333333"/>
        </w:rPr>
        <w:t>定位</w:t>
      </w:r>
      <w:r w:rsidRPr="00E55D32">
        <w:rPr>
          <w:rFonts w:ascii="Times New Roman" w:eastAsiaTheme="minorEastAsia" w:hAnsi="Times New Roman"/>
          <w:color w:val="333333"/>
        </w:rPr>
        <w:t>—</w:t>
      </w:r>
      <w:r w:rsidRPr="00E55D32">
        <w:rPr>
          <w:rFonts w:ascii="Times New Roman" w:eastAsiaTheme="minorEastAsia" w:hAnsi="Times New Roman"/>
          <w:color w:val="333333"/>
        </w:rPr>
        <w:t>缓解</w:t>
      </w:r>
      <w:r w:rsidRPr="00E55D32">
        <w:rPr>
          <w:rFonts w:ascii="Times New Roman" w:eastAsiaTheme="minorEastAsia" w:hAnsi="Times New Roman"/>
          <w:color w:val="333333"/>
        </w:rPr>
        <w:t>—</w:t>
      </w:r>
      <w:r w:rsidRPr="00E55D32">
        <w:rPr>
          <w:rFonts w:ascii="Times New Roman" w:eastAsiaTheme="minorEastAsia" w:hAnsi="Times New Roman"/>
          <w:color w:val="333333"/>
        </w:rPr>
        <w:t>复盘）构成治理闭环。</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与之对齐：在</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阶段汇聚多模态运维数据；在</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阶段执行异常检测、根因分析与容量</w:t>
      </w:r>
      <w:r w:rsidRPr="00E55D32">
        <w:rPr>
          <w:rFonts w:ascii="Times New Roman" w:eastAsiaTheme="minorEastAsia" w:hAnsi="Times New Roman"/>
          <w:color w:val="333333"/>
        </w:rPr>
        <w:t>/</w:t>
      </w:r>
      <w:r w:rsidRPr="00E55D32">
        <w:rPr>
          <w:rFonts w:ascii="Times New Roman" w:eastAsiaTheme="minorEastAsia" w:hAnsi="Times New Roman"/>
          <w:color w:val="333333"/>
        </w:rPr>
        <w:t>调度优化；在</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阶段将处置过程沉淀为可复用的策略与运行手册，实现</w:t>
      </w:r>
      <w:r w:rsidRPr="00E55D32">
        <w:rPr>
          <w:rFonts w:ascii="Times New Roman" w:eastAsiaTheme="minorEastAsia" w:hAnsi="Times New Roman"/>
          <w:color w:val="333333"/>
        </w:rPr>
        <w:t>“</w:t>
      </w:r>
      <w:r w:rsidRPr="00E55D32">
        <w:rPr>
          <w:rFonts w:ascii="Times New Roman" w:eastAsiaTheme="minorEastAsia" w:hAnsi="Times New Roman"/>
          <w:color w:val="333333"/>
        </w:rPr>
        <w:t>度量</w:t>
      </w:r>
      <w:r w:rsidRPr="00E55D32">
        <w:rPr>
          <w:rFonts w:ascii="Times New Roman" w:eastAsiaTheme="minorEastAsia" w:hAnsi="Times New Roman"/>
          <w:color w:val="333333"/>
        </w:rPr>
        <w:t>—</w:t>
      </w:r>
      <w:r w:rsidRPr="00E55D32">
        <w:rPr>
          <w:rFonts w:ascii="Times New Roman" w:eastAsiaTheme="minorEastAsia" w:hAnsi="Times New Roman"/>
          <w:color w:val="333333"/>
        </w:rPr>
        <w:t>诊断</w:t>
      </w:r>
      <w:r w:rsidRPr="00E55D32">
        <w:rPr>
          <w:rFonts w:ascii="Times New Roman" w:eastAsiaTheme="minorEastAsia" w:hAnsi="Times New Roman"/>
          <w:color w:val="333333"/>
        </w:rPr>
        <w:t>—</w:t>
      </w:r>
      <w:r w:rsidRPr="00E55D32">
        <w:rPr>
          <w:rFonts w:ascii="Times New Roman" w:eastAsiaTheme="minorEastAsia" w:hAnsi="Times New Roman"/>
          <w:color w:val="333333"/>
        </w:rPr>
        <w:t>执行</w:t>
      </w:r>
      <w:r w:rsidRPr="00E55D32">
        <w:rPr>
          <w:rFonts w:ascii="Times New Roman" w:eastAsiaTheme="minorEastAsia" w:hAnsi="Times New Roman"/>
          <w:color w:val="333333"/>
        </w:rPr>
        <w:t>—</w:t>
      </w:r>
      <w:r w:rsidRPr="00E55D32">
        <w:rPr>
          <w:rFonts w:ascii="Times New Roman" w:eastAsiaTheme="minorEastAsia" w:hAnsi="Times New Roman"/>
          <w:color w:val="333333"/>
        </w:rPr>
        <w:t>复盘</w:t>
      </w:r>
      <w:r w:rsidRPr="00E55D32">
        <w:rPr>
          <w:rFonts w:ascii="Times New Roman" w:eastAsiaTheme="minorEastAsia" w:hAnsi="Times New Roman"/>
          <w:color w:val="333333"/>
        </w:rPr>
        <w:t>”</w:t>
      </w:r>
      <w:r w:rsidRPr="00E55D32">
        <w:rPr>
          <w:rFonts w:ascii="Times New Roman" w:eastAsiaTheme="minorEastAsia" w:hAnsi="Times New Roman"/>
          <w:color w:val="333333"/>
        </w:rPr>
        <w:t>的一致性。该协同确保自动化动作不偏离可靠性约束与业务优先级，并可将告警处置从</w:t>
      </w:r>
      <w:r w:rsidRPr="00E55D32">
        <w:rPr>
          <w:rFonts w:ascii="Times New Roman" w:eastAsiaTheme="minorEastAsia" w:hAnsi="Times New Roman"/>
          <w:color w:val="333333"/>
        </w:rPr>
        <w:t>“</w:t>
      </w:r>
      <w:r w:rsidRPr="00E55D32">
        <w:rPr>
          <w:rFonts w:ascii="Times New Roman" w:eastAsiaTheme="minorEastAsia" w:hAnsi="Times New Roman"/>
          <w:color w:val="333333"/>
        </w:rPr>
        <w:t>人工驱动</w:t>
      </w:r>
      <w:r w:rsidRPr="00E55D32">
        <w:rPr>
          <w:rFonts w:ascii="Times New Roman" w:eastAsiaTheme="minorEastAsia" w:hAnsi="Times New Roman"/>
          <w:color w:val="333333"/>
        </w:rPr>
        <w:t>”</w:t>
      </w:r>
      <w:r w:rsidRPr="00E55D32">
        <w:rPr>
          <w:rFonts w:ascii="Times New Roman" w:eastAsiaTheme="minorEastAsia" w:hAnsi="Times New Roman"/>
          <w:color w:val="333333"/>
        </w:rPr>
        <w:t>过渡为</w:t>
      </w:r>
      <w:r w:rsidRPr="00E55D32">
        <w:rPr>
          <w:rFonts w:ascii="Times New Roman" w:eastAsiaTheme="minorEastAsia" w:hAnsi="Times New Roman"/>
          <w:color w:val="333333"/>
        </w:rPr>
        <w:t>“</w:t>
      </w:r>
      <w:r w:rsidRPr="00E55D32">
        <w:rPr>
          <w:rFonts w:ascii="Times New Roman" w:eastAsiaTheme="minorEastAsia" w:hAnsi="Times New Roman"/>
          <w:color w:val="333333"/>
        </w:rPr>
        <w:t>目标牵引的认知自动化</w:t>
      </w:r>
      <w:r w:rsidRPr="00E55D32">
        <w:rPr>
          <w:rFonts w:ascii="Times New Roman" w:eastAsiaTheme="minorEastAsia" w:hAnsi="Times New Roman"/>
          <w:color w:val="333333"/>
        </w:rPr>
        <w:t>”</w:t>
      </w:r>
      <w:r w:rsidRPr="00E55D32">
        <w:rPr>
          <w:rFonts w:ascii="Times New Roman" w:eastAsiaTheme="minorEastAsia" w:hAnsi="Times New Roman"/>
          <w:color w:val="333333"/>
        </w:rPr>
        <w:t>。</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2</w:t>
      </w:r>
      <w:r w:rsidRPr="00E55D32">
        <w:rPr>
          <w:rFonts w:ascii="Times New Roman" w:eastAsiaTheme="minorEastAsia" w:hAnsi="Times New Roman"/>
          <w:color w:val="333333"/>
        </w:rPr>
        <w:t>）工程化落地的三大挑战与应对</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lastRenderedPageBreak/>
        <w:t>围绕异构数据治理、认知闭环构建与动态适应能力，主要存在三类问题及对应路径：</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w:t>
      </w:r>
      <w:r w:rsidRPr="00E55D32">
        <w:rPr>
          <w:rFonts w:ascii="Times New Roman" w:eastAsiaTheme="minorEastAsia" w:hAnsi="Times New Roman"/>
          <w:color w:val="333333"/>
        </w:rPr>
        <w:t>）跨模态语义对齐：图神经网络（</w:t>
      </w:r>
      <w:r w:rsidRPr="00E55D32">
        <w:rPr>
          <w:rFonts w:ascii="Times New Roman" w:eastAsiaTheme="minorEastAsia" w:hAnsi="Times New Roman"/>
          <w:color w:val="333333"/>
        </w:rPr>
        <w:t>Graph Neural Network</w:t>
      </w:r>
      <w:r w:rsidRPr="00E55D32">
        <w:rPr>
          <w:rFonts w:ascii="Times New Roman" w:eastAsiaTheme="minorEastAsia" w:hAnsi="Times New Roman"/>
          <w:color w:val="333333"/>
        </w:rPr>
        <w:t>，</w:t>
      </w:r>
      <w:r w:rsidRPr="00E55D32">
        <w:rPr>
          <w:rFonts w:ascii="Times New Roman" w:eastAsiaTheme="minorEastAsia" w:hAnsi="Times New Roman"/>
          <w:color w:val="333333"/>
        </w:rPr>
        <w:t>GNN</w:t>
      </w:r>
      <w:r w:rsidRPr="00E55D32">
        <w:rPr>
          <w:rFonts w:ascii="Times New Roman" w:eastAsiaTheme="minorEastAsia" w:hAnsi="Times New Roman"/>
          <w:color w:val="333333"/>
        </w:rPr>
        <w:t>）在多源关联上可显著降低误报（样本报告由约</w:t>
      </w:r>
      <w:r w:rsidRPr="00E55D32">
        <w:rPr>
          <w:rFonts w:ascii="Times New Roman" w:eastAsiaTheme="minorEastAsia" w:hAnsi="Times New Roman"/>
          <w:color w:val="333333"/>
        </w:rPr>
        <w:t xml:space="preserve"> 15%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4.3%</w:t>
      </w:r>
      <w:r w:rsidRPr="00E55D32">
        <w:rPr>
          <w:rFonts w:ascii="Times New Roman" w:eastAsiaTheme="minorEastAsia" w:hAnsi="Times New Roman"/>
          <w:color w:val="333333"/>
        </w:rPr>
        <w:t>），但基于张量空间的融合模型往往计算开销较大，需借助分布式计算与算子融合降低复杂度。工程应对包括：统一特征本体、时间窗对齐、弱监督标注与在线召回</w:t>
      </w:r>
      <w:r w:rsidRPr="00E55D32">
        <w:rPr>
          <w:rFonts w:ascii="Times New Roman" w:eastAsiaTheme="minorEastAsia" w:hAnsi="Times New Roman"/>
          <w:color w:val="333333"/>
        </w:rPr>
        <w:t>-</w:t>
      </w:r>
      <w:r w:rsidRPr="00E55D32">
        <w:rPr>
          <w:rFonts w:ascii="Times New Roman" w:eastAsiaTheme="minorEastAsia" w:hAnsi="Times New Roman"/>
          <w:color w:val="333333"/>
        </w:rPr>
        <w:t>精排双段式检测。</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w:t>
      </w:r>
      <w:r w:rsidRPr="00E55D32">
        <w:rPr>
          <w:rFonts w:ascii="Times New Roman" w:eastAsiaTheme="minorEastAsia" w:hAnsi="Times New Roman"/>
          <w:color w:val="333333"/>
        </w:rPr>
        <w:t>）认知闭环构建：要求算法输出具备可解释的因果链与可执行处置建议。</w:t>
      </w:r>
      <w:r w:rsidRPr="00E55D32">
        <w:rPr>
          <w:rFonts w:ascii="Times New Roman" w:eastAsiaTheme="minorEastAsia" w:hAnsi="Times New Roman"/>
          <w:color w:val="333333"/>
        </w:rPr>
        <w:t xml:space="preserve">LSTM–Transformer </w:t>
      </w:r>
      <w:r w:rsidRPr="00E55D32">
        <w:rPr>
          <w:rFonts w:ascii="Times New Roman" w:eastAsiaTheme="minorEastAsia" w:hAnsi="Times New Roman"/>
          <w:color w:val="333333"/>
        </w:rPr>
        <w:t>混合模型在</w:t>
      </w:r>
      <w:r w:rsidRPr="00E55D32">
        <w:rPr>
          <w:rFonts w:ascii="Times New Roman" w:eastAsiaTheme="minorEastAsia" w:hAnsi="Times New Roman"/>
          <w:color w:val="333333"/>
        </w:rPr>
        <w:t xml:space="preserve"> 5G </w:t>
      </w:r>
      <w:r w:rsidRPr="00E55D32">
        <w:rPr>
          <w:rFonts w:ascii="Times New Roman" w:eastAsiaTheme="minorEastAsia" w:hAnsi="Times New Roman"/>
          <w:color w:val="333333"/>
        </w:rPr>
        <w:t>运维中依托语义注意力实现较高的故障预测精度（</w:t>
      </w:r>
      <w:r w:rsidRPr="00E55D32">
        <w:rPr>
          <w:rFonts w:ascii="Times New Roman" w:eastAsiaTheme="minorEastAsia" w:hAnsi="Times New Roman"/>
          <w:color w:val="333333"/>
        </w:rPr>
        <w:t>F1≈0.92</w:t>
      </w:r>
      <w:r w:rsidRPr="00E55D32">
        <w:rPr>
          <w:rFonts w:ascii="Times New Roman" w:eastAsiaTheme="minorEastAsia" w:hAnsi="Times New Roman"/>
          <w:color w:val="333333"/>
        </w:rPr>
        <w:t>），一定程度验证了</w:t>
      </w:r>
      <w:r w:rsidRPr="00E55D32">
        <w:rPr>
          <w:rFonts w:ascii="Times New Roman" w:eastAsiaTheme="minorEastAsia" w:hAnsi="Times New Roman"/>
          <w:color w:val="333333"/>
        </w:rPr>
        <w:t>“</w:t>
      </w:r>
      <w:r w:rsidRPr="00E55D32">
        <w:rPr>
          <w:rFonts w:ascii="Times New Roman" w:eastAsiaTheme="minorEastAsia" w:hAnsi="Times New Roman"/>
          <w:color w:val="333333"/>
        </w:rPr>
        <w:t>认知闭合性</w:t>
      </w:r>
      <w:r w:rsidRPr="00E55D32">
        <w:rPr>
          <w:rFonts w:ascii="Times New Roman" w:eastAsiaTheme="minorEastAsia" w:hAnsi="Times New Roman"/>
          <w:color w:val="333333"/>
        </w:rPr>
        <w:t>”</w:t>
      </w:r>
      <w:r w:rsidRPr="00E55D32">
        <w:rPr>
          <w:rFonts w:ascii="Times New Roman" w:eastAsiaTheme="minorEastAsia" w:hAnsi="Times New Roman"/>
          <w:color w:val="333333"/>
        </w:rPr>
        <w:t>假设。工程落地可采用</w:t>
      </w:r>
      <w:r w:rsidRPr="00E55D32">
        <w:rPr>
          <w:rFonts w:ascii="Times New Roman" w:eastAsiaTheme="minorEastAsia" w:hAnsi="Times New Roman"/>
          <w:color w:val="333333"/>
        </w:rPr>
        <w:t>“</w:t>
      </w:r>
      <w:r w:rsidRPr="00E55D32">
        <w:rPr>
          <w:rFonts w:ascii="Times New Roman" w:eastAsiaTheme="minorEastAsia" w:hAnsi="Times New Roman"/>
          <w:color w:val="333333"/>
        </w:rPr>
        <w:t>预测</w:t>
      </w:r>
      <w:r w:rsidRPr="00E55D32">
        <w:rPr>
          <w:rFonts w:ascii="Times New Roman" w:eastAsiaTheme="minorEastAsia" w:hAnsi="Times New Roman"/>
          <w:color w:val="333333"/>
        </w:rPr>
        <w:t>—</w:t>
      </w:r>
      <w:r w:rsidRPr="00E55D32">
        <w:rPr>
          <w:rFonts w:ascii="Times New Roman" w:eastAsiaTheme="minorEastAsia" w:hAnsi="Times New Roman"/>
          <w:color w:val="333333"/>
        </w:rPr>
        <w:t>处置模板</w:t>
      </w:r>
      <w:r w:rsidRPr="00E55D32">
        <w:rPr>
          <w:rFonts w:ascii="Times New Roman" w:eastAsiaTheme="minorEastAsia" w:hAnsi="Times New Roman"/>
          <w:color w:val="333333"/>
        </w:rPr>
        <w:t>—</w:t>
      </w:r>
      <w:r w:rsidRPr="00E55D32">
        <w:rPr>
          <w:rFonts w:ascii="Times New Roman" w:eastAsiaTheme="minorEastAsia" w:hAnsi="Times New Roman"/>
          <w:color w:val="333333"/>
        </w:rPr>
        <w:t>回放仿真</w:t>
      </w:r>
      <w:r w:rsidRPr="00E55D32">
        <w:rPr>
          <w:rFonts w:ascii="Times New Roman" w:eastAsiaTheme="minorEastAsia" w:hAnsi="Times New Roman"/>
          <w:color w:val="333333"/>
        </w:rPr>
        <w:t>—</w:t>
      </w:r>
      <w:r w:rsidRPr="00E55D32">
        <w:rPr>
          <w:rFonts w:ascii="Times New Roman" w:eastAsiaTheme="minorEastAsia" w:hAnsi="Times New Roman"/>
          <w:color w:val="333333"/>
        </w:rPr>
        <w:t>灰度发布</w:t>
      </w:r>
      <w:r w:rsidRPr="00E55D32">
        <w:rPr>
          <w:rFonts w:ascii="Times New Roman" w:eastAsiaTheme="minorEastAsia" w:hAnsi="Times New Roman"/>
          <w:color w:val="333333"/>
        </w:rPr>
        <w:t>”</w:t>
      </w:r>
      <w:r w:rsidRPr="00E55D32">
        <w:rPr>
          <w:rFonts w:ascii="Times New Roman" w:eastAsiaTheme="minorEastAsia" w:hAnsi="Times New Roman"/>
          <w:color w:val="333333"/>
        </w:rPr>
        <w:t>的四步法，确保从可解释预测到自动化执行的闭环闭合。</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iii</w:t>
      </w:r>
      <w:r w:rsidRPr="00E55D32">
        <w:rPr>
          <w:rFonts w:ascii="Times New Roman" w:eastAsiaTheme="minorEastAsia" w:hAnsi="Times New Roman"/>
          <w:color w:val="333333"/>
        </w:rPr>
        <w:t>）动态适应与概念漂移：在线持续学习可缓解随时间的分布漂移，将模型性能衰减速率由约</w:t>
      </w:r>
      <w:r w:rsidRPr="00E55D32">
        <w:rPr>
          <w:rFonts w:ascii="Times New Roman" w:eastAsiaTheme="minorEastAsia" w:hAnsi="Times New Roman"/>
          <w:color w:val="333333"/>
        </w:rPr>
        <w:t xml:space="preserve"> 32%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18%</w:t>
      </w:r>
      <w:r w:rsidRPr="00E55D32">
        <w:rPr>
          <w:rFonts w:ascii="Times New Roman" w:eastAsiaTheme="minorEastAsia" w:hAnsi="Times New Roman"/>
          <w:color w:val="333333"/>
        </w:rPr>
        <w:t>。同时，突发故障检测需将端到端延迟压至</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分钟以内方可满足高可用恢复目标（</w:t>
      </w:r>
      <w:r w:rsidRPr="00E55D32">
        <w:rPr>
          <w:rFonts w:ascii="Times New Roman" w:eastAsiaTheme="minorEastAsia" w:hAnsi="Times New Roman"/>
          <w:color w:val="333333"/>
        </w:rPr>
        <w:t>Recovery Time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RTO</w:t>
      </w:r>
      <w:r w:rsidRPr="00E55D32">
        <w:rPr>
          <w:rFonts w:ascii="Times New Roman" w:eastAsiaTheme="minorEastAsia" w:hAnsi="Times New Roman"/>
          <w:color w:val="333333"/>
        </w:rPr>
        <w:t>），可通过</w:t>
      </w:r>
      <w:r w:rsidRPr="00E55D32">
        <w:rPr>
          <w:rFonts w:ascii="Times New Roman" w:eastAsiaTheme="minorEastAsia" w:hAnsi="Times New Roman"/>
          <w:color w:val="333333"/>
        </w:rPr>
        <w:t>“</w:t>
      </w:r>
      <w:r w:rsidRPr="00E55D32">
        <w:rPr>
          <w:rFonts w:ascii="Times New Roman" w:eastAsiaTheme="minorEastAsia" w:hAnsi="Times New Roman"/>
          <w:color w:val="333333"/>
        </w:rPr>
        <w:t>轻量级边缘推理</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事件驱动特征刷新</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优先级队列</w:t>
      </w:r>
      <w:r w:rsidRPr="00E55D32">
        <w:rPr>
          <w:rFonts w:ascii="Times New Roman" w:eastAsiaTheme="minorEastAsia" w:hAnsi="Times New Roman"/>
          <w:color w:val="333333"/>
        </w:rPr>
        <w:t>”</w:t>
      </w:r>
      <w:r w:rsidRPr="00E55D32">
        <w:rPr>
          <w:rFonts w:ascii="Times New Roman" w:eastAsiaTheme="minorEastAsia" w:hAnsi="Times New Roman"/>
          <w:color w:val="333333"/>
        </w:rPr>
        <w:t>实现时延控制。</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3</w:t>
      </w:r>
      <w:r w:rsidRPr="00E55D32">
        <w:rPr>
          <w:rFonts w:ascii="Times New Roman" w:eastAsiaTheme="minorEastAsia" w:hAnsi="Times New Roman"/>
          <w:color w:val="333333"/>
        </w:rPr>
        <w:t>）方法范式争议与混合架构走向</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在</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实践中，还原论与涌现论长期并存。还原论路径强调从局部可解释模块出发以保证审计与合规：在跨域数据受限条件下，联邦学习（</w:t>
      </w:r>
      <w:r w:rsidRPr="00E55D32">
        <w:rPr>
          <w:rFonts w:ascii="Times New Roman" w:eastAsiaTheme="minorEastAsia" w:hAnsi="Times New Roman"/>
          <w:color w:val="333333"/>
        </w:rPr>
        <w:t>Federated Learning</w:t>
      </w:r>
      <w:r w:rsidRPr="00E55D32">
        <w:rPr>
          <w:rFonts w:ascii="Times New Roman" w:eastAsiaTheme="minorEastAsia" w:hAnsi="Times New Roman"/>
          <w:color w:val="333333"/>
        </w:rPr>
        <w:t>，</w:t>
      </w:r>
      <w:r w:rsidRPr="00E55D32">
        <w:rPr>
          <w:rFonts w:ascii="Times New Roman" w:eastAsiaTheme="minorEastAsia" w:hAnsi="Times New Roman"/>
          <w:color w:val="333333"/>
        </w:rPr>
        <w:t>FL</w:t>
      </w:r>
      <w:r w:rsidRPr="00E55D32">
        <w:rPr>
          <w:rFonts w:ascii="Times New Roman" w:eastAsiaTheme="minorEastAsia" w:hAnsi="Times New Roman"/>
          <w:color w:val="333333"/>
        </w:rPr>
        <w:t>）可提升数据利用率（案例值约</w:t>
      </w:r>
      <w:r w:rsidRPr="00E55D32">
        <w:rPr>
          <w:rFonts w:ascii="Times New Roman" w:eastAsiaTheme="minorEastAsia" w:hAnsi="Times New Roman"/>
          <w:color w:val="333333"/>
        </w:rPr>
        <w:t xml:space="preserve"> 41%</w:t>
      </w:r>
      <w:r w:rsidRPr="00E55D32">
        <w:rPr>
          <w:rFonts w:ascii="Times New Roman" w:eastAsiaTheme="minorEastAsia" w:hAnsi="Times New Roman"/>
          <w:color w:val="333333"/>
        </w:rPr>
        <w:t>）。涌现论则强调复杂系统中的协同效应：多智能体（</w:t>
      </w:r>
      <w:r w:rsidRPr="00E55D32">
        <w:rPr>
          <w:rFonts w:ascii="Times New Roman" w:eastAsiaTheme="minorEastAsia" w:hAnsi="Times New Roman"/>
          <w:color w:val="333333"/>
        </w:rPr>
        <w:t>Multi-Agent</w:t>
      </w:r>
      <w:r w:rsidRPr="00E55D32">
        <w:rPr>
          <w:rFonts w:ascii="Times New Roman" w:eastAsiaTheme="minorEastAsia" w:hAnsi="Times New Roman"/>
          <w:color w:val="333333"/>
        </w:rPr>
        <w:t>）协同可显著提升处理效率（案例值约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），但伴生可解释性下降（约</w:t>
      </w:r>
      <w:r w:rsidRPr="00E55D32">
        <w:rPr>
          <w:rFonts w:ascii="Times New Roman" w:eastAsiaTheme="minorEastAsia" w:hAnsi="Times New Roman"/>
          <w:color w:val="333333"/>
        </w:rPr>
        <w:t xml:space="preserve"> 37%</w:t>
      </w:r>
      <w:r w:rsidRPr="00E55D32">
        <w:rPr>
          <w:rFonts w:ascii="Times New Roman" w:eastAsiaTheme="minorEastAsia" w:hAnsi="Times New Roman"/>
          <w:color w:val="333333"/>
        </w:rPr>
        <w:t>）。实际工程呈</w:t>
      </w:r>
      <w:r w:rsidRPr="00E55D32">
        <w:rPr>
          <w:rFonts w:ascii="Times New Roman" w:eastAsiaTheme="minorEastAsia" w:hAnsi="Times New Roman"/>
          <w:color w:val="333333"/>
        </w:rPr>
        <w:t>“</w:t>
      </w:r>
      <w:r w:rsidRPr="00E55D32">
        <w:rPr>
          <w:rFonts w:ascii="Times New Roman" w:eastAsiaTheme="minorEastAsia" w:hAnsi="Times New Roman"/>
          <w:color w:val="333333"/>
        </w:rPr>
        <w:t>混合架构</w:t>
      </w:r>
      <w:r w:rsidRPr="00E55D32">
        <w:rPr>
          <w:rFonts w:ascii="Times New Roman" w:eastAsiaTheme="minorEastAsia" w:hAnsi="Times New Roman"/>
          <w:color w:val="333333"/>
        </w:rPr>
        <w:t>”</w:t>
      </w:r>
      <w:r w:rsidRPr="00E55D32">
        <w:rPr>
          <w:rFonts w:ascii="Times New Roman" w:eastAsiaTheme="minorEastAsia" w:hAnsi="Times New Roman"/>
          <w:color w:val="333333"/>
        </w:rPr>
        <w:t>收敛：例如，将蚁群算法与集中式调度结合，可在流量洪峰场景下提升弹性扩缩效率（案例值约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层以错误预算与变更策略作为边界，对自动化强度与可解释性进行动态权衡，避免越界优化侵蚀可靠性目标。</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4</w:t>
      </w:r>
      <w:r w:rsidRPr="00E55D32">
        <w:rPr>
          <w:rFonts w:ascii="Times New Roman" w:eastAsiaTheme="minorEastAsia" w:hAnsi="Times New Roman"/>
          <w:color w:val="333333"/>
        </w:rPr>
        <w:t>）可信赖认知自动化的目标与边界</w:t>
      </w:r>
    </w:p>
    <w:p w:rsidR="0056329F"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面向可控、可审的生产环境，</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的目标是构建可信赖的认知自动化体系，并满足至少三项工况：数据完备性</w:t>
      </w:r>
      <w:r w:rsidRPr="00E55D32">
        <w:rPr>
          <w:rFonts w:ascii="Times New Roman" w:eastAsiaTheme="minorEastAsia" w:hAnsi="Times New Roman"/>
          <w:color w:val="333333"/>
        </w:rPr>
        <w:t>≥90%</w:t>
      </w:r>
      <w:r w:rsidRPr="00E55D32">
        <w:rPr>
          <w:rFonts w:ascii="Times New Roman" w:eastAsiaTheme="minorEastAsia" w:hAnsi="Times New Roman"/>
          <w:color w:val="333333"/>
        </w:rPr>
        <w:t>、模型迭代周期</w:t>
      </w:r>
      <w:r w:rsidRPr="00E55D32">
        <w:rPr>
          <w:rFonts w:ascii="Times New Roman" w:eastAsiaTheme="minorEastAsia" w:hAnsi="Times New Roman"/>
          <w:color w:val="333333"/>
        </w:rPr>
        <w:t xml:space="preserve">≤2 </w:t>
      </w:r>
      <w:r w:rsidRPr="00E55D32">
        <w:rPr>
          <w:rFonts w:ascii="Times New Roman" w:eastAsiaTheme="minorEastAsia" w:hAnsi="Times New Roman"/>
          <w:color w:val="333333"/>
        </w:rPr>
        <w:t>小时、人机协同效率波动稳定在</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区间。神经符号系统（</w:t>
      </w:r>
      <w:r w:rsidRPr="00E55D32">
        <w:rPr>
          <w:rFonts w:ascii="Times New Roman" w:eastAsiaTheme="minorEastAsia" w:hAnsi="Times New Roman"/>
          <w:color w:val="333333"/>
        </w:rPr>
        <w:t>Neuro-Symbolic Systems</w:t>
      </w:r>
      <w:r w:rsidRPr="00E55D32">
        <w:rPr>
          <w:rFonts w:ascii="Times New Roman" w:eastAsiaTheme="minorEastAsia" w:hAnsi="Times New Roman"/>
          <w:color w:val="333333"/>
        </w:rPr>
        <w:t>）可提升知识复用率（案例值约</w:t>
      </w:r>
      <w:r w:rsidRPr="00E55D32">
        <w:rPr>
          <w:rFonts w:ascii="Times New Roman" w:eastAsiaTheme="minorEastAsia" w:hAnsi="Times New Roman"/>
          <w:color w:val="333333"/>
        </w:rPr>
        <w:t xml:space="preserve"> 79%</w:t>
      </w:r>
      <w:r w:rsidRPr="00E55D32">
        <w:rPr>
          <w:rFonts w:ascii="Times New Roman" w:eastAsiaTheme="minorEastAsia" w:hAnsi="Times New Roman"/>
          <w:color w:val="333333"/>
        </w:rPr>
        <w:t>），但当算法自主性超过某一临界阈值（样本观测</w:t>
      </w:r>
      <w:r w:rsidRPr="00E55D32">
        <w:rPr>
          <w:rFonts w:ascii="Times New Roman" w:eastAsiaTheme="minorEastAsia" w:hAnsi="Times New Roman"/>
          <w:color w:val="333333"/>
        </w:rPr>
        <w:t>≈73%</w:t>
      </w:r>
      <w:r w:rsidRPr="00E55D32">
        <w:rPr>
          <w:rFonts w:ascii="Times New Roman" w:eastAsiaTheme="minorEastAsia" w:hAnsi="Times New Roman"/>
          <w:color w:val="333333"/>
        </w:rPr>
        <w:t>）时，系统可能出现不可预测性增强的风险。据此，需要通过</w:t>
      </w:r>
      <w:r w:rsidRPr="00E55D32">
        <w:rPr>
          <w:rFonts w:ascii="Times New Roman" w:eastAsiaTheme="minorEastAsia" w:hAnsi="Times New Roman"/>
          <w:color w:val="333333"/>
        </w:rPr>
        <w:t>“</w:t>
      </w:r>
      <w:r w:rsidRPr="00E55D32">
        <w:rPr>
          <w:rFonts w:ascii="Times New Roman" w:eastAsiaTheme="minorEastAsia" w:hAnsi="Times New Roman"/>
          <w:color w:val="333333"/>
        </w:rPr>
        <w:t>分级自动化策略</w:t>
      </w:r>
      <w:r w:rsidRPr="00E55D32">
        <w:rPr>
          <w:rFonts w:ascii="Times New Roman" w:eastAsiaTheme="minorEastAsia" w:hAnsi="Times New Roman"/>
          <w:color w:val="333333"/>
        </w:rPr>
        <w:t>—</w:t>
      </w:r>
      <w:r w:rsidRPr="00E55D32">
        <w:rPr>
          <w:rFonts w:ascii="Times New Roman" w:eastAsiaTheme="minorEastAsia" w:hAnsi="Times New Roman"/>
          <w:color w:val="333333"/>
        </w:rPr>
        <w:t>运行时审计</w:t>
      </w:r>
      <w:r w:rsidRPr="00E55D32">
        <w:rPr>
          <w:rFonts w:ascii="Times New Roman" w:eastAsiaTheme="minorEastAsia" w:hAnsi="Times New Roman"/>
          <w:color w:val="333333"/>
        </w:rPr>
        <w:t>—</w:t>
      </w:r>
      <w:r w:rsidRPr="00E55D32">
        <w:rPr>
          <w:rFonts w:ascii="Times New Roman" w:eastAsiaTheme="minorEastAsia" w:hAnsi="Times New Roman"/>
          <w:color w:val="333333"/>
        </w:rPr>
        <w:t>人为可中断（</w:t>
      </w:r>
      <w:r w:rsidRPr="00E55D32">
        <w:rPr>
          <w:rFonts w:ascii="Times New Roman" w:eastAsiaTheme="minorEastAsia" w:hAnsi="Times New Roman"/>
          <w:color w:val="333333"/>
        </w:rPr>
        <w:t>Human-in-the-Loop</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的控制栈，协同保障可解释性、可控性与可追溯性。面向未来，</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的融合有赖于跨学科理论在不确定性建模与认知自动化方面的深化，形成</w:t>
      </w:r>
      <w:r w:rsidRPr="00E55D32">
        <w:rPr>
          <w:rFonts w:ascii="Times New Roman" w:eastAsiaTheme="minorEastAsia" w:hAnsi="Times New Roman"/>
          <w:color w:val="333333"/>
        </w:rPr>
        <w:t>“</w:t>
      </w:r>
      <w:r w:rsidRPr="00E55D32">
        <w:rPr>
          <w:rFonts w:ascii="Times New Roman" w:eastAsiaTheme="minorEastAsia" w:hAnsi="Times New Roman"/>
          <w:color w:val="333333"/>
        </w:rPr>
        <w:t>以可靠性目标为牵引、以数据智能为驱动</w:t>
      </w:r>
      <w:r w:rsidRPr="00E55D32">
        <w:rPr>
          <w:rFonts w:ascii="Times New Roman" w:eastAsiaTheme="minorEastAsia" w:hAnsi="Times New Roman"/>
          <w:color w:val="333333"/>
        </w:rPr>
        <w:t>”</w:t>
      </w:r>
      <w:r w:rsidRPr="00E55D32">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2131079"/>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金融科技的快速演进要求在技术创新与监管约束之间建立动态平衡，其核心在于以动态风险控制机制实现监管逻辑在信息系统中的数字化嵌入。该框架的理论基础源于监管科技（</w:t>
      </w:r>
      <w:r w:rsidRPr="00E36553">
        <w:rPr>
          <w:rFonts w:ascii="Times New Roman" w:eastAsiaTheme="minorEastAsia" w:hAnsi="Times New Roman"/>
          <w:color w:val="333333"/>
        </w:rPr>
        <w:t>Regulatory Technology</w:t>
      </w:r>
      <w:r w:rsidRPr="00E36553">
        <w:rPr>
          <w:rFonts w:ascii="Times New Roman" w:eastAsiaTheme="minorEastAsia" w:hAnsi="Times New Roman"/>
          <w:color w:val="333333"/>
        </w:rPr>
        <w:t>，</w:t>
      </w:r>
      <w:r w:rsidRPr="00E36553">
        <w:rPr>
          <w:rFonts w:ascii="Times New Roman" w:eastAsiaTheme="minorEastAsia" w:hAnsi="Times New Roman"/>
          <w:color w:val="333333"/>
        </w:rPr>
        <w:t>RegTech</w:t>
      </w:r>
      <w:r w:rsidRPr="00E36553">
        <w:rPr>
          <w:rFonts w:ascii="Times New Roman" w:eastAsiaTheme="minorEastAsia" w:hAnsi="Times New Roman"/>
          <w:color w:val="333333"/>
        </w:rPr>
        <w:t>）的</w:t>
      </w:r>
      <w:r w:rsidRPr="00E36553">
        <w:rPr>
          <w:rFonts w:ascii="Times New Roman" w:eastAsiaTheme="minorEastAsia" w:hAnsi="Times New Roman"/>
          <w:color w:val="333333"/>
        </w:rPr>
        <w:t>“</w:t>
      </w:r>
      <w:r w:rsidRPr="00E36553">
        <w:rPr>
          <w:rFonts w:ascii="Times New Roman" w:eastAsiaTheme="minorEastAsia" w:hAnsi="Times New Roman"/>
          <w:color w:val="333333"/>
        </w:rPr>
        <w:t>技术</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协同理论，强调通过机器学</w:t>
      </w:r>
      <w:r w:rsidRPr="00E36553">
        <w:rPr>
          <w:rFonts w:ascii="Times New Roman" w:eastAsiaTheme="minorEastAsia" w:hAnsi="Times New Roman"/>
          <w:color w:val="333333"/>
        </w:rPr>
        <w:lastRenderedPageBreak/>
        <w:t>习与语义推理的结合，将分散的监管条文转化为可计算的合规特征向量。以欧盟《数字运营弹性法案》（</w:t>
      </w:r>
      <w:r w:rsidRPr="00E36553">
        <w:rPr>
          <w:rFonts w:ascii="Times New Roman" w:eastAsiaTheme="minorEastAsia" w:hAnsi="Times New Roman"/>
          <w:color w:val="333333"/>
        </w:rPr>
        <w:t>Digital Operational Resilience Act</w:t>
      </w:r>
      <w:r w:rsidRPr="00E36553">
        <w:rPr>
          <w:rFonts w:ascii="Times New Roman" w:eastAsiaTheme="minorEastAsia" w:hAnsi="Times New Roman"/>
          <w:color w:val="333333"/>
        </w:rPr>
        <w:t>，</w:t>
      </w:r>
      <w:r w:rsidRPr="00E36553">
        <w:rPr>
          <w:rFonts w:ascii="Times New Roman" w:eastAsiaTheme="minorEastAsia" w:hAnsi="Times New Roman"/>
          <w:color w:val="333333"/>
        </w:rPr>
        <w:t>DORA</w:t>
      </w:r>
      <w:r w:rsidRPr="00E36553">
        <w:rPr>
          <w:rFonts w:ascii="Times New Roman" w:eastAsiaTheme="minorEastAsia" w:hAnsi="Times New Roman"/>
          <w:color w:val="333333"/>
        </w:rPr>
        <w:t>）为例，金融机构需将数以千计的合规条款映射为可度量的风险指标体系；该过程依赖自然语言处理（</w:t>
      </w:r>
      <w:r w:rsidRPr="00E36553">
        <w:rPr>
          <w:rFonts w:ascii="Times New Roman" w:eastAsiaTheme="minorEastAsia" w:hAnsi="Times New Roman"/>
          <w:color w:val="333333"/>
        </w:rPr>
        <w:t>Natural Language Processing</w:t>
      </w:r>
      <w:r w:rsidRPr="00E36553">
        <w:rPr>
          <w:rFonts w:ascii="Times New Roman" w:eastAsiaTheme="minorEastAsia" w:hAnsi="Times New Roman"/>
          <w:color w:val="333333"/>
        </w:rPr>
        <w:t>，</w:t>
      </w:r>
      <w:r w:rsidRPr="00E36553">
        <w:rPr>
          <w:rFonts w:ascii="Times New Roman" w:eastAsiaTheme="minorEastAsia" w:hAnsi="Times New Roman"/>
          <w:color w:val="333333"/>
        </w:rPr>
        <w:t>NLP</w:t>
      </w:r>
      <w:r w:rsidRPr="00E36553">
        <w:rPr>
          <w:rFonts w:ascii="Times New Roman" w:eastAsiaTheme="minorEastAsia" w:hAnsi="Times New Roman"/>
          <w:color w:val="333333"/>
        </w:rPr>
        <w:t>）对监管文本进行语义解析与逻辑关系建模，相关研究表明条款解析效率较传统人工方式呈指数级提升。</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为保持与前文</w:t>
      </w:r>
      <w:r w:rsidRPr="00E36553">
        <w:rPr>
          <w:rFonts w:ascii="Times New Roman" w:eastAsiaTheme="minorEastAsia" w:hAnsi="Times New Roman"/>
          <w:color w:val="333333"/>
        </w:rPr>
        <w:t>“</w:t>
      </w:r>
      <w:r w:rsidRPr="00E36553">
        <w:rPr>
          <w:rFonts w:ascii="Times New Roman" w:eastAsiaTheme="minorEastAsia" w:hAnsi="Times New Roman"/>
          <w:color w:val="333333"/>
        </w:rPr>
        <w:t>安全左移（</w:t>
      </w:r>
      <w:r w:rsidRPr="00E36553">
        <w:rPr>
          <w:rFonts w:ascii="Times New Roman" w:eastAsiaTheme="minorEastAsia" w:hAnsi="Times New Roman"/>
          <w:color w:val="333333"/>
        </w:rPr>
        <w:t>DevSecOps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与</w:t>
      </w:r>
      <w:r w:rsidRPr="00E36553">
        <w:rPr>
          <w:rFonts w:ascii="Times New Roman" w:eastAsiaTheme="minorEastAsia" w:hAnsi="Times New Roman"/>
          <w:color w:val="333333"/>
        </w:rPr>
        <w:t>“</w:t>
      </w:r>
      <w:r w:rsidRPr="00E36553">
        <w:rPr>
          <w:rFonts w:ascii="Times New Roman" w:eastAsiaTheme="minorEastAsia" w:hAnsi="Times New Roman"/>
          <w:color w:val="333333"/>
        </w:rPr>
        <w:t>站点可靠性工程</w:t>
      </w:r>
      <w:r w:rsidRPr="00E36553">
        <w:rPr>
          <w:rFonts w:ascii="Times New Roman" w:eastAsiaTheme="minorEastAsia" w:hAnsi="Times New Roman"/>
          <w:color w:val="333333"/>
        </w:rPr>
        <w:t>×</w:t>
      </w:r>
      <w:r w:rsidRPr="00E36553">
        <w:rPr>
          <w:rFonts w:ascii="Times New Roman" w:eastAsiaTheme="minorEastAsia" w:hAnsi="Times New Roman"/>
          <w:color w:val="333333"/>
        </w:rPr>
        <w:t>智能运维（</w:t>
      </w:r>
      <w:r w:rsidRPr="00E36553">
        <w:rPr>
          <w:rFonts w:ascii="Times New Roman" w:eastAsiaTheme="minorEastAsia" w:hAnsi="Times New Roman"/>
          <w:color w:val="333333"/>
        </w:rPr>
        <w:t>SRE×AIOps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的工程体系一致性，合规模型应嵌入持续集成</w:t>
      </w:r>
      <w:r w:rsidRPr="00E36553">
        <w:rPr>
          <w:rFonts w:ascii="Times New Roman" w:eastAsiaTheme="minorEastAsia" w:hAnsi="Times New Roman"/>
          <w:color w:val="333333"/>
        </w:rPr>
        <w:t>/</w:t>
      </w:r>
      <w:r w:rsidRPr="00E36553">
        <w:rPr>
          <w:rFonts w:ascii="Times New Roman" w:eastAsiaTheme="minorEastAsia" w:hAnsi="Times New Roman"/>
          <w:color w:val="333333"/>
        </w:rPr>
        <w:t>持续交付（</w:t>
      </w:r>
      <w:r w:rsidRPr="00E36553">
        <w:rPr>
          <w:rFonts w:ascii="Times New Roman" w:eastAsiaTheme="minorEastAsia" w:hAnsi="Times New Roman"/>
          <w:color w:val="333333"/>
        </w:rPr>
        <w:t>Continuous Integration/Continuous Delivery</w:t>
      </w:r>
      <w:r w:rsidRPr="00E36553">
        <w:rPr>
          <w:rFonts w:ascii="Times New Roman" w:eastAsiaTheme="minorEastAsia" w:hAnsi="Times New Roman"/>
          <w:color w:val="333333"/>
        </w:rPr>
        <w:t>，</w:t>
      </w:r>
      <w:r w:rsidRPr="00E36553">
        <w:rPr>
          <w:rFonts w:ascii="Times New Roman" w:eastAsiaTheme="minorEastAsia" w:hAnsi="Times New Roman"/>
          <w:color w:val="333333"/>
        </w:rPr>
        <w:t>CI/CD</w:t>
      </w:r>
      <w:r w:rsidRPr="00E36553">
        <w:rPr>
          <w:rFonts w:ascii="Times New Roman" w:eastAsiaTheme="minorEastAsia" w:hAnsi="Times New Roman"/>
          <w:color w:val="333333"/>
        </w:rPr>
        <w:t>）与运维闭环，将关键合规指标纳入服务等级指标（</w:t>
      </w:r>
      <w:r w:rsidRPr="00E36553">
        <w:rPr>
          <w:rFonts w:ascii="Times New Roman" w:eastAsiaTheme="minorEastAsia" w:hAnsi="Times New Roman"/>
          <w:color w:val="333333"/>
        </w:rPr>
        <w:t>Service Level Indicator</w:t>
      </w:r>
      <w:r w:rsidRPr="00E36553">
        <w:rPr>
          <w:rFonts w:ascii="Times New Roman" w:eastAsiaTheme="minorEastAsia" w:hAnsi="Times New Roman"/>
          <w:color w:val="333333"/>
        </w:rPr>
        <w:t>，</w:t>
      </w:r>
      <w:r w:rsidRPr="00E36553">
        <w:rPr>
          <w:rFonts w:ascii="Times New Roman" w:eastAsiaTheme="minorEastAsia" w:hAnsi="Times New Roman"/>
          <w:color w:val="333333"/>
        </w:rPr>
        <w:t>SLI</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服务等级目标（</w:t>
      </w:r>
      <w:r w:rsidRPr="00E36553">
        <w:rPr>
          <w:rFonts w:ascii="Times New Roman" w:eastAsiaTheme="minorEastAsia" w:hAnsi="Times New Roman"/>
          <w:color w:val="333333"/>
        </w:rPr>
        <w:t>Service Level Objective</w:t>
      </w:r>
      <w:r w:rsidRPr="00E36553">
        <w:rPr>
          <w:rFonts w:ascii="Times New Roman" w:eastAsiaTheme="minorEastAsia" w:hAnsi="Times New Roman"/>
          <w:color w:val="333333"/>
        </w:rPr>
        <w:t>，</w:t>
      </w:r>
      <w:r w:rsidRPr="00E36553">
        <w:rPr>
          <w:rFonts w:ascii="Times New Roman" w:eastAsiaTheme="minorEastAsia" w:hAnsi="Times New Roman"/>
          <w:color w:val="333333"/>
        </w:rPr>
        <w:t>SLO</w:t>
      </w:r>
      <w:r w:rsidRPr="00E36553">
        <w:rPr>
          <w:rFonts w:ascii="Times New Roman" w:eastAsiaTheme="minorEastAsia" w:hAnsi="Times New Roman"/>
          <w:color w:val="333333"/>
        </w:rPr>
        <w:t>）及错误预算边界，实现</w:t>
      </w:r>
      <w:r w:rsidRPr="00E36553">
        <w:rPr>
          <w:rFonts w:ascii="Times New Roman" w:eastAsiaTheme="minorEastAsia" w:hAnsi="Times New Roman"/>
          <w:color w:val="333333"/>
        </w:rPr>
        <w:t>“</w:t>
      </w:r>
      <w:r w:rsidRPr="00E36553">
        <w:rPr>
          <w:rFonts w:ascii="Times New Roman" w:eastAsiaTheme="minorEastAsia" w:hAnsi="Times New Roman"/>
          <w:color w:val="333333"/>
        </w:rPr>
        <w:t>度量</w:t>
      </w:r>
      <w:r w:rsidRPr="00E36553">
        <w:rPr>
          <w:rFonts w:ascii="Times New Roman" w:eastAsiaTheme="minorEastAsia" w:hAnsi="Times New Roman"/>
          <w:color w:val="333333"/>
        </w:rPr>
        <w:t>—</w:t>
      </w:r>
      <w:r w:rsidRPr="00E36553">
        <w:rPr>
          <w:rFonts w:ascii="Times New Roman" w:eastAsiaTheme="minorEastAsia" w:hAnsi="Times New Roman"/>
          <w:color w:val="333333"/>
        </w:rPr>
        <w:t>诊断</w:t>
      </w:r>
      <w:r w:rsidRPr="00E36553">
        <w:rPr>
          <w:rFonts w:ascii="Times New Roman" w:eastAsiaTheme="minorEastAsia" w:hAnsi="Times New Roman"/>
          <w:color w:val="333333"/>
        </w:rPr>
        <w:t>—</w:t>
      </w:r>
      <w:r w:rsidRPr="00E36553">
        <w:rPr>
          <w:rFonts w:ascii="Times New Roman" w:eastAsiaTheme="minorEastAsia" w:hAnsi="Times New Roman"/>
          <w:color w:val="333333"/>
        </w:rPr>
        <w:t>执行</w:t>
      </w:r>
      <w:r w:rsidRPr="00E36553">
        <w:rPr>
          <w:rFonts w:ascii="Times New Roman" w:eastAsiaTheme="minorEastAsia" w:hAnsi="Times New Roman"/>
          <w:color w:val="333333"/>
        </w:rPr>
        <w:t>—</w:t>
      </w:r>
      <w:r w:rsidRPr="00E36553">
        <w:rPr>
          <w:rFonts w:ascii="Times New Roman" w:eastAsiaTheme="minorEastAsia" w:hAnsi="Times New Roman"/>
          <w:color w:val="333333"/>
        </w:rPr>
        <w:t>复盘</w:t>
      </w:r>
      <w:r w:rsidRPr="00E36553">
        <w:rPr>
          <w:rFonts w:ascii="Times New Roman" w:eastAsiaTheme="minorEastAsia" w:hAnsi="Times New Roman"/>
          <w:color w:val="333333"/>
        </w:rPr>
        <w:t>”</w:t>
      </w:r>
      <w:r w:rsidRPr="00E36553">
        <w:rPr>
          <w:rFonts w:ascii="Times New Roman" w:eastAsiaTheme="minorEastAsia" w:hAnsi="Times New Roman"/>
          <w:color w:val="333333"/>
        </w:rPr>
        <w:t>的全链路治理。</w:t>
      </w:r>
    </w:p>
    <w:p w:rsidR="00011AC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1</w:t>
      </w:r>
      <w:r w:rsidRPr="00E36553">
        <w:rPr>
          <w:rFonts w:ascii="Times New Roman" w:eastAsiaTheme="minorEastAsia" w:hAnsi="Times New Roman"/>
          <w:color w:val="333333"/>
        </w:rPr>
        <w:t>）多层架构与核心机制</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整体架构由数据治理层、规则映射层与决策执行层组成（见图</w:t>
      </w:r>
      <w:r w:rsidRPr="00E36553">
        <w:rPr>
          <w:rFonts w:ascii="Times New Roman" w:eastAsiaTheme="minorEastAsia" w:hAnsi="Times New Roman"/>
          <w:color w:val="333333"/>
        </w:rPr>
        <w:t>2-5</w:t>
      </w:r>
      <w:r w:rsidRPr="00E36553">
        <w:rPr>
          <w:rFonts w:ascii="Times New Roman" w:eastAsiaTheme="minorEastAsia" w:hAnsi="Times New Roman"/>
          <w:color w:val="333333"/>
        </w:rPr>
        <w:t>）。在数据治理层，多源异构数据需经标准化清洗与跨域关联，并以区块链（</w:t>
      </w:r>
      <w:r w:rsidRPr="00E36553">
        <w:rPr>
          <w:rFonts w:ascii="Times New Roman" w:eastAsiaTheme="minorEastAsia" w:hAnsi="Times New Roman"/>
          <w:color w:val="333333"/>
        </w:rPr>
        <w:t>Blockchain</w:t>
      </w:r>
      <w:r w:rsidRPr="00E36553">
        <w:rPr>
          <w:rFonts w:ascii="Times New Roman" w:eastAsiaTheme="minorEastAsia" w:hAnsi="Times New Roman"/>
          <w:color w:val="333333"/>
        </w:rPr>
        <w:t>）技术提供不可篡改的审计溯源，提高篡改检测的可靠性；在规则映射层，借助知识图谱（</w:t>
      </w:r>
      <w:r w:rsidRPr="00E36553">
        <w:rPr>
          <w:rFonts w:ascii="Times New Roman" w:eastAsiaTheme="minorEastAsia" w:hAnsi="Times New Roman"/>
          <w:color w:val="333333"/>
        </w:rPr>
        <w:t>Knowledge Graph</w:t>
      </w:r>
      <w:r w:rsidRPr="00E36553">
        <w:rPr>
          <w:rFonts w:ascii="Times New Roman" w:eastAsiaTheme="minorEastAsia" w:hAnsi="Times New Roman"/>
          <w:color w:val="333333"/>
        </w:rPr>
        <w:t>）构建监管条款的动态拓扑网络，在反洗钱（</w:t>
      </w:r>
      <w:r w:rsidRPr="00E36553">
        <w:rPr>
          <w:rFonts w:ascii="Times New Roman" w:eastAsiaTheme="minorEastAsia" w:hAnsi="Times New Roman"/>
          <w:color w:val="333333"/>
        </w:rPr>
        <w:t>Anti-Money Laundering</w:t>
      </w:r>
      <w:r w:rsidRPr="00E36553">
        <w:rPr>
          <w:rFonts w:ascii="Times New Roman" w:eastAsiaTheme="minorEastAsia" w:hAnsi="Times New Roman"/>
          <w:color w:val="333333"/>
        </w:rPr>
        <w:t>，</w:t>
      </w:r>
      <w:r w:rsidRPr="00E36553">
        <w:rPr>
          <w:rFonts w:ascii="Times New Roman" w:eastAsiaTheme="minorEastAsia" w:hAnsi="Times New Roman"/>
          <w:color w:val="333333"/>
        </w:rPr>
        <w:t>AML</w:t>
      </w:r>
      <w:r w:rsidRPr="00E36553">
        <w:rPr>
          <w:rFonts w:ascii="Times New Roman" w:eastAsiaTheme="minorEastAsia" w:hAnsi="Times New Roman"/>
          <w:color w:val="333333"/>
        </w:rPr>
        <w:t>）场景中，结合图神经网络（</w:t>
      </w:r>
      <w:r w:rsidRPr="00E36553">
        <w:rPr>
          <w:rFonts w:ascii="Times New Roman" w:eastAsiaTheme="minorEastAsia" w:hAnsi="Times New Roman"/>
          <w:color w:val="333333"/>
        </w:rPr>
        <w:t>Graph Neural Network</w:t>
      </w:r>
      <w:r w:rsidRPr="00E36553">
        <w:rPr>
          <w:rFonts w:ascii="Times New Roman" w:eastAsiaTheme="minorEastAsia" w:hAnsi="Times New Roman"/>
          <w:color w:val="333333"/>
        </w:rPr>
        <w:t>，</w:t>
      </w:r>
      <w:r w:rsidRPr="00E36553">
        <w:rPr>
          <w:rFonts w:ascii="Times New Roman" w:eastAsiaTheme="minorEastAsia" w:hAnsi="Times New Roman"/>
          <w:color w:val="333333"/>
        </w:rPr>
        <w:t>GNN</w:t>
      </w:r>
      <w:r w:rsidRPr="00E36553">
        <w:rPr>
          <w:rFonts w:ascii="Times New Roman" w:eastAsiaTheme="minorEastAsia" w:hAnsi="Times New Roman"/>
          <w:color w:val="333333"/>
        </w:rPr>
        <w:t>）的异常交易识别模型，较传统规则法展现更优的误报抑制能力；在决策执行层，强化学习（</w:t>
      </w:r>
      <w:r w:rsidRPr="00E36553">
        <w:rPr>
          <w:rFonts w:ascii="Times New Roman" w:eastAsiaTheme="minorEastAsia" w:hAnsi="Times New Roman"/>
          <w:color w:val="333333"/>
        </w:rPr>
        <w:t>Reinforcement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RL</w:t>
      </w:r>
      <w:r w:rsidRPr="00E36553">
        <w:rPr>
          <w:rFonts w:ascii="Times New Roman" w:eastAsiaTheme="minorEastAsia" w:hAnsi="Times New Roman"/>
          <w:color w:val="333333"/>
        </w:rPr>
        <w:t>）可用于策略动态优化。某跨境支付平台实证表明，该机制能将监管违规事件的响应时间由</w:t>
      </w:r>
      <w:r w:rsidRPr="00E36553">
        <w:rPr>
          <w:rFonts w:ascii="Times New Roman" w:eastAsiaTheme="minorEastAsia" w:hAnsi="Times New Roman"/>
          <w:color w:val="333333"/>
        </w:rPr>
        <w:t>“</w:t>
      </w:r>
      <w:r w:rsidRPr="00E36553">
        <w:rPr>
          <w:rFonts w:ascii="Times New Roman" w:eastAsiaTheme="minorEastAsia" w:hAnsi="Times New Roman"/>
          <w:color w:val="333333"/>
        </w:rPr>
        <w:t>数日级</w:t>
      </w:r>
      <w:r w:rsidRPr="00E36553">
        <w:rPr>
          <w:rFonts w:ascii="Times New Roman" w:eastAsiaTheme="minorEastAsia" w:hAnsi="Times New Roman"/>
          <w:color w:val="333333"/>
        </w:rPr>
        <w:t>”</w:t>
      </w:r>
      <w:r w:rsidRPr="00E36553">
        <w:rPr>
          <w:rFonts w:ascii="Times New Roman" w:eastAsiaTheme="minorEastAsia" w:hAnsi="Times New Roman"/>
          <w:color w:val="333333"/>
        </w:rPr>
        <w:t>压缩至</w:t>
      </w:r>
      <w:r w:rsidRPr="00E36553">
        <w:rPr>
          <w:rFonts w:ascii="Times New Roman" w:eastAsiaTheme="minorEastAsia" w:hAnsi="Times New Roman"/>
          <w:color w:val="333333"/>
        </w:rPr>
        <w:t>“</w:t>
      </w:r>
      <w:r w:rsidRPr="00E36553">
        <w:rPr>
          <w:rFonts w:ascii="Times New Roman" w:eastAsiaTheme="minorEastAsia" w:hAnsi="Times New Roman"/>
          <w:color w:val="333333"/>
        </w:rPr>
        <w:t>分钟级</w:t>
      </w:r>
      <w:r w:rsidRPr="00E36553">
        <w:rPr>
          <w:rFonts w:ascii="Times New Roman" w:eastAsiaTheme="minorEastAsia" w:hAnsi="Times New Roman"/>
          <w:color w:val="333333"/>
        </w:rPr>
        <w:t>”</w:t>
      </w:r>
      <w:r w:rsidRPr="00E36553">
        <w:rPr>
          <w:rFonts w:ascii="Times New Roman" w:eastAsiaTheme="minorEastAsia" w:hAnsi="Times New Roman"/>
          <w:color w:val="333333"/>
        </w:rPr>
        <w:t>，并通过反馈回路实现策略迭代与知识反哺。</w:t>
      </w:r>
    </w:p>
    <w:p w:rsidR="000C5C8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2</w:t>
      </w:r>
      <w:r w:rsidRPr="00E36553">
        <w:rPr>
          <w:rFonts w:ascii="Times New Roman" w:eastAsiaTheme="minorEastAsia" w:hAnsi="Times New Roman"/>
          <w:color w:val="333333"/>
        </w:rPr>
        <w:t>）技术瓶颈与权衡策略</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当前技术瓶颈集中于监管规则动态适配性与隐私保护需求之间的张力。监管沙盒（</w:t>
      </w:r>
      <w:r w:rsidRPr="00E36553">
        <w:rPr>
          <w:rFonts w:ascii="Times New Roman" w:eastAsiaTheme="minorEastAsia" w:hAnsi="Times New Roman"/>
          <w:color w:val="333333"/>
        </w:rPr>
        <w:t>Regulatory Sandbox</w:t>
      </w:r>
      <w:r w:rsidRPr="00E36553">
        <w:rPr>
          <w:rFonts w:ascii="Times New Roman" w:eastAsiaTheme="minorEastAsia" w:hAnsi="Times New Roman"/>
          <w:color w:val="333333"/>
        </w:rPr>
        <w:t>）可降低合规创新试错成本，但</w:t>
      </w:r>
      <w:r w:rsidRPr="00E36553">
        <w:rPr>
          <w:rFonts w:ascii="Times New Roman" w:eastAsiaTheme="minorEastAsia" w:hAnsi="Times New Roman"/>
          <w:color w:val="333333"/>
        </w:rPr>
        <w:t>“</w:t>
      </w:r>
      <w:r w:rsidRPr="00E36553">
        <w:rPr>
          <w:rFonts w:ascii="Times New Roman" w:eastAsiaTheme="minorEastAsia" w:hAnsi="Times New Roman"/>
          <w:color w:val="333333"/>
        </w:rPr>
        <w:t>沙盒内外场景差异</w:t>
      </w:r>
      <w:r w:rsidRPr="00E36553">
        <w:rPr>
          <w:rFonts w:ascii="Times New Roman" w:eastAsiaTheme="minorEastAsia" w:hAnsi="Times New Roman"/>
          <w:color w:val="333333"/>
        </w:rPr>
        <w:t>”</w:t>
      </w:r>
      <w:r w:rsidRPr="00E36553">
        <w:rPr>
          <w:rFonts w:ascii="Times New Roman" w:eastAsiaTheme="minorEastAsia" w:hAnsi="Times New Roman"/>
          <w:color w:val="333333"/>
        </w:rPr>
        <w:t>易导致模型泛化能力衰减；差分隐私（</w:t>
      </w:r>
      <w:r w:rsidRPr="00E36553">
        <w:rPr>
          <w:rFonts w:ascii="Times New Roman" w:eastAsiaTheme="minorEastAsia" w:hAnsi="Times New Roman"/>
          <w:color w:val="333333"/>
        </w:rPr>
        <w:t>Differential Privacy</w:t>
      </w:r>
      <w:r w:rsidRPr="00E36553">
        <w:rPr>
          <w:rFonts w:ascii="Times New Roman" w:eastAsiaTheme="minorEastAsia" w:hAnsi="Times New Roman"/>
          <w:color w:val="333333"/>
        </w:rPr>
        <w:t>，</w:t>
      </w:r>
      <w:r w:rsidRPr="00E36553">
        <w:rPr>
          <w:rFonts w:ascii="Times New Roman" w:eastAsiaTheme="minorEastAsia" w:hAnsi="Times New Roman"/>
          <w:color w:val="333333"/>
        </w:rPr>
        <w:t>DP</w:t>
      </w:r>
      <w:r w:rsidRPr="00E36553">
        <w:rPr>
          <w:rFonts w:ascii="Times New Roman" w:eastAsiaTheme="minorEastAsia" w:hAnsi="Times New Roman"/>
          <w:color w:val="333333"/>
        </w:rPr>
        <w:t>）与联邦学习（</w:t>
      </w:r>
      <w:r w:rsidRPr="00E36553">
        <w:rPr>
          <w:rFonts w:ascii="Times New Roman" w:eastAsiaTheme="minorEastAsia" w:hAnsi="Times New Roman"/>
          <w:color w:val="333333"/>
        </w:rPr>
        <w:t>Federated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FL</w:t>
      </w:r>
      <w:r w:rsidRPr="00E36553">
        <w:rPr>
          <w:rFonts w:ascii="Times New Roman" w:eastAsiaTheme="minorEastAsia" w:hAnsi="Times New Roman"/>
          <w:color w:val="333333"/>
        </w:rPr>
        <w:t>）在客户身份识别（</w:t>
      </w:r>
      <w:r w:rsidRPr="00E36553">
        <w:rPr>
          <w:rFonts w:ascii="Times New Roman" w:eastAsiaTheme="minorEastAsia" w:hAnsi="Times New Roman"/>
          <w:color w:val="333333"/>
        </w:rPr>
        <w:t>Know Your Customer</w:t>
      </w:r>
      <w:r w:rsidRPr="00E36553">
        <w:rPr>
          <w:rFonts w:ascii="Times New Roman" w:eastAsiaTheme="minorEastAsia" w:hAnsi="Times New Roman"/>
          <w:color w:val="333333"/>
        </w:rPr>
        <w:t>，</w:t>
      </w:r>
      <w:r w:rsidRPr="00E36553">
        <w:rPr>
          <w:rFonts w:ascii="Times New Roman" w:eastAsiaTheme="minorEastAsia" w:hAnsi="Times New Roman"/>
          <w:color w:val="333333"/>
        </w:rPr>
        <w:t>KYC</w:t>
      </w:r>
      <w:r w:rsidRPr="00E36553">
        <w:rPr>
          <w:rFonts w:ascii="Times New Roman" w:eastAsiaTheme="minorEastAsia" w:hAnsi="Times New Roman"/>
          <w:color w:val="333333"/>
        </w:rPr>
        <w:t>）场景下可提供高强度隐私保护，但会降低推理效率，进而影响实时审计性能。为此，需要构建合规精度与系统性能之间的量化权衡模型，并通过分级策略与可解释性约束加以缓解。</w:t>
      </w:r>
    </w:p>
    <w:p w:rsidR="0005571F"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3</w:t>
      </w:r>
      <w:r w:rsidRPr="00E36553">
        <w:rPr>
          <w:rFonts w:ascii="Times New Roman" w:eastAsiaTheme="minorEastAsia" w:hAnsi="Times New Roman"/>
          <w:color w:val="333333"/>
        </w:rPr>
        <w:t>）实践标准与监管适配</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从工程实践看（见表</w:t>
      </w:r>
      <w:r w:rsidRPr="00E36553">
        <w:rPr>
          <w:rFonts w:ascii="Times New Roman" w:eastAsiaTheme="minorEastAsia" w:hAnsi="Times New Roman"/>
          <w:color w:val="333333"/>
        </w:rPr>
        <w:t>2-3</w:t>
      </w:r>
      <w:r w:rsidRPr="00E36553">
        <w:rPr>
          <w:rFonts w:ascii="Times New Roman" w:eastAsiaTheme="minorEastAsia" w:hAnsi="Times New Roman"/>
          <w:color w:val="333333"/>
        </w:rPr>
        <w:t>），可解释性要求决策路径具备充分的可追溯性；风险覆盖度应同时覆盖主流与长尾风险；实时响应能力需匹配监管更新的时效性。以数字货币监管为例，基于智能合约（</w:t>
      </w:r>
      <w:r w:rsidRPr="00E36553">
        <w:rPr>
          <w:rFonts w:ascii="Times New Roman" w:eastAsiaTheme="minorEastAsia" w:hAnsi="Times New Roman"/>
          <w:color w:val="333333"/>
        </w:rPr>
        <w:t>Smart Contract</w:t>
      </w:r>
      <w:r w:rsidRPr="00E36553">
        <w:rPr>
          <w:rFonts w:ascii="Times New Roman" w:eastAsiaTheme="minorEastAsia" w:hAnsi="Times New Roman"/>
          <w:color w:val="333333"/>
        </w:rPr>
        <w:t>）的自动合规检查可显著扩大交易监控范围，但对去中心化金融（</w:t>
      </w:r>
      <w:r w:rsidRPr="00E36553">
        <w:rPr>
          <w:rFonts w:ascii="Times New Roman" w:eastAsiaTheme="minorEastAsia" w:hAnsi="Times New Roman"/>
          <w:color w:val="333333"/>
        </w:rPr>
        <w:t>Decentralized Finance</w:t>
      </w:r>
      <w:r w:rsidRPr="00E36553">
        <w:rPr>
          <w:rFonts w:ascii="Times New Roman" w:eastAsiaTheme="minorEastAsia" w:hAnsi="Times New Roman"/>
          <w:color w:val="333333"/>
        </w:rPr>
        <w:t>，</w:t>
      </w:r>
      <w:r w:rsidRPr="00E36553">
        <w:rPr>
          <w:rFonts w:ascii="Times New Roman" w:eastAsiaTheme="minorEastAsia" w:hAnsi="Times New Roman"/>
          <w:color w:val="333333"/>
        </w:rPr>
        <w:t>DeFi</w:t>
      </w:r>
      <w:r w:rsidRPr="00E36553">
        <w:rPr>
          <w:rFonts w:ascii="Times New Roman" w:eastAsiaTheme="minorEastAsia" w:hAnsi="Times New Roman"/>
          <w:color w:val="333333"/>
        </w:rPr>
        <w:t>）协议的嵌套结构识别仍存在技术差距，显示当前模型在新型金融业态中的适配性仍需改进。</w:t>
      </w:r>
    </w:p>
    <w:p w:rsidR="00231537"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4</w:t>
      </w:r>
      <w:r w:rsidRPr="00E36553">
        <w:rPr>
          <w:rFonts w:ascii="Times New Roman" w:eastAsiaTheme="minorEastAsia" w:hAnsi="Times New Roman"/>
          <w:color w:val="333333"/>
        </w:rPr>
        <w:t>）前沿探索与认知监管智能</w:t>
      </w:r>
    </w:p>
    <w:p w:rsidR="00283E9C"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lastRenderedPageBreak/>
        <w:t>前沿研究正向</w:t>
      </w:r>
      <w:r w:rsidRPr="00E36553">
        <w:rPr>
          <w:rFonts w:ascii="Times New Roman" w:eastAsiaTheme="minorEastAsia" w:hAnsi="Times New Roman"/>
          <w:color w:val="333333"/>
        </w:rPr>
        <w:t>“</w:t>
      </w:r>
      <w:r w:rsidRPr="00E36553">
        <w:rPr>
          <w:rFonts w:ascii="Times New Roman" w:eastAsiaTheme="minorEastAsia" w:hAnsi="Times New Roman"/>
          <w:color w:val="333333"/>
        </w:rPr>
        <w:t>监管认知自动化（</w:t>
      </w:r>
      <w:r w:rsidRPr="00E36553">
        <w:rPr>
          <w:rFonts w:ascii="Times New Roman" w:eastAsiaTheme="minorEastAsia" w:hAnsi="Times New Roman"/>
          <w:color w:val="333333"/>
        </w:rPr>
        <w:t>Regulatory Cognitive Automation</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迈进。神经符号学习（</w:t>
      </w:r>
      <w:r w:rsidRPr="00E36553">
        <w:rPr>
          <w:rFonts w:ascii="Times New Roman" w:eastAsiaTheme="minorEastAsia" w:hAnsi="Times New Roman"/>
          <w:color w:val="333333"/>
        </w:rPr>
        <w:t>Neuro-Symbolic Learning</w:t>
      </w:r>
      <w:r w:rsidRPr="00E36553">
        <w:rPr>
          <w:rFonts w:ascii="Times New Roman" w:eastAsiaTheme="minorEastAsia" w:hAnsi="Times New Roman"/>
          <w:color w:val="333333"/>
        </w:rPr>
        <w:t>）通过融合符号逻辑与深度学习，在欧盟加密资产市场监管条例（</w:t>
      </w:r>
      <w:r w:rsidRPr="00E36553">
        <w:rPr>
          <w:rFonts w:ascii="Times New Roman" w:eastAsiaTheme="minorEastAsia" w:hAnsi="Times New Roman"/>
          <w:color w:val="333333"/>
        </w:rPr>
        <w:t>Markets in Crypto-Assets Regulation</w:t>
      </w:r>
      <w:r w:rsidRPr="00E36553">
        <w:rPr>
          <w:rFonts w:ascii="Times New Roman" w:eastAsiaTheme="minorEastAsia" w:hAnsi="Times New Roman"/>
          <w:color w:val="333333"/>
        </w:rPr>
        <w:t>，</w:t>
      </w:r>
      <w:r w:rsidRPr="00E36553">
        <w:rPr>
          <w:rFonts w:ascii="Times New Roman" w:eastAsiaTheme="minorEastAsia" w:hAnsi="Times New Roman"/>
          <w:color w:val="333333"/>
        </w:rPr>
        <w:t>MiCA</w:t>
      </w:r>
      <w:r w:rsidRPr="00E36553">
        <w:rPr>
          <w:rFonts w:ascii="Times New Roman" w:eastAsiaTheme="minorEastAsia" w:hAnsi="Times New Roman"/>
          <w:color w:val="333333"/>
        </w:rPr>
        <w:t>）实施过程中展现出条款自适应映射的潜力，但仍需解决法律语义歧义引发的逻辑冲突；多模态大语言模型（</w:t>
      </w:r>
      <w:r w:rsidRPr="00E36553">
        <w:rPr>
          <w:rFonts w:ascii="Times New Roman" w:eastAsiaTheme="minorEastAsia" w:hAnsi="Times New Roman"/>
          <w:color w:val="333333"/>
        </w:rPr>
        <w:t>Large Language Model</w:t>
      </w:r>
      <w:r w:rsidRPr="00E36553">
        <w:rPr>
          <w:rFonts w:ascii="Times New Roman" w:eastAsiaTheme="minorEastAsia" w:hAnsi="Times New Roman"/>
          <w:color w:val="333333"/>
        </w:rPr>
        <w:t>，</w:t>
      </w:r>
      <w:r w:rsidRPr="00E36553">
        <w:rPr>
          <w:rFonts w:ascii="Times New Roman" w:eastAsiaTheme="minorEastAsia" w:hAnsi="Times New Roman"/>
          <w:color w:val="333333"/>
        </w:rPr>
        <w:t>LLM</w:t>
      </w:r>
      <w:r w:rsidRPr="00E36553">
        <w:rPr>
          <w:rFonts w:ascii="Times New Roman" w:eastAsiaTheme="minorEastAsia" w:hAnsi="Times New Roman"/>
          <w:color w:val="333333"/>
        </w:rPr>
        <w:t>）显著提升了监管咨询与规则解读的响应准确度，但其生成内容的合规验证仍需人工复核；此外，量子计算（</w:t>
      </w:r>
      <w:r w:rsidRPr="00E36553">
        <w:rPr>
          <w:rFonts w:ascii="Times New Roman" w:eastAsiaTheme="minorEastAsia" w:hAnsi="Times New Roman"/>
          <w:color w:val="333333"/>
        </w:rPr>
        <w:t>Quantum Computing</w:t>
      </w:r>
      <w:r w:rsidRPr="00E36553">
        <w:rPr>
          <w:rFonts w:ascii="Times New Roman" w:eastAsiaTheme="minorEastAsia" w:hAnsi="Times New Roman"/>
          <w:color w:val="333333"/>
        </w:rPr>
        <w:t>）赋能的实时合规推演系统有望在高并发交易环境中实现数量级的监测效率提升，并以</w:t>
      </w:r>
      <w:r w:rsidRPr="00E36553">
        <w:rPr>
          <w:rFonts w:ascii="Times New Roman" w:eastAsiaTheme="minorEastAsia" w:hAnsi="Times New Roman"/>
          <w:color w:val="333333"/>
        </w:rPr>
        <w:t>“</w:t>
      </w:r>
      <w:r w:rsidRPr="00E36553">
        <w:rPr>
          <w:rFonts w:ascii="Times New Roman" w:eastAsiaTheme="minorEastAsia" w:hAnsi="Times New Roman"/>
          <w:color w:val="333333"/>
        </w:rPr>
        <w:t>模型</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证据</w:t>
      </w:r>
      <w:r w:rsidRPr="00E36553">
        <w:rPr>
          <w:rFonts w:ascii="Times New Roman" w:eastAsiaTheme="minorEastAsia" w:hAnsi="Times New Roman"/>
          <w:color w:val="333333"/>
        </w:rPr>
        <w:t>”</w:t>
      </w:r>
      <w:r w:rsidRPr="00E36553">
        <w:rPr>
          <w:rFonts w:ascii="Times New Roman" w:eastAsiaTheme="minorEastAsia" w:hAnsi="Times New Roman"/>
          <w:color w:val="333333"/>
        </w:rPr>
        <w:t>一体化的结构支撑可信、可审、可控的合规智能。该演进路径预示着金融科技监管将从静态规则匹配转向动态认知治理，为构建数字金融安全生态提供了可验证的技术支撑与制度保障。</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2131080"/>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在数字化转型与全球监管革新的双重驱动下，敏捷开发与合规性要求的协同机制研究正逐步形成跨学科的理论高地。其前沿性不仅体现在工具与算法的突破，更体现为范式层面的重构：通过法律、伦理与技术的深度耦合，推动监管逻辑在工程体系中的可计算化与可验证化。</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1</w:t>
      </w:r>
      <w:r w:rsidRPr="007A63BA">
        <w:rPr>
          <w:rFonts w:ascii="Times New Roman" w:eastAsiaTheme="minorEastAsia" w:hAnsi="Times New Roman"/>
          <w:color w:val="333333"/>
        </w:rPr>
        <w:t>）理论范式：从静态适配到动态共生</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早期研究侧重以流程改造实现敏捷方法对合规的静态适配，但实践表明，静态规则与快速迭代之间的结构性张力难以通过局部优化消解。近期研究转向</w:t>
      </w:r>
      <w:r w:rsidRPr="007A63BA">
        <w:rPr>
          <w:rFonts w:ascii="Times New Roman" w:eastAsiaTheme="minorEastAsia" w:hAnsi="Times New Roman"/>
          <w:color w:val="333333"/>
        </w:rPr>
        <w:t>“</w:t>
      </w:r>
      <w:r w:rsidRPr="007A63BA">
        <w:rPr>
          <w:rFonts w:ascii="Times New Roman" w:eastAsiaTheme="minorEastAsia" w:hAnsi="Times New Roman"/>
          <w:color w:val="333333"/>
        </w:rPr>
        <w:t>动态共生</w:t>
      </w:r>
      <w:r w:rsidRPr="007A63BA">
        <w:rPr>
          <w:rFonts w:ascii="Times New Roman" w:eastAsiaTheme="minorEastAsia" w:hAnsi="Times New Roman"/>
          <w:color w:val="333333"/>
        </w:rPr>
        <w:t>”</w:t>
      </w:r>
      <w:r w:rsidRPr="007A63BA">
        <w:rPr>
          <w:rFonts w:ascii="Times New Roman" w:eastAsiaTheme="minorEastAsia" w:hAnsi="Times New Roman"/>
          <w:color w:val="333333"/>
        </w:rPr>
        <w:t>视角，将合规视为技术系统的内生属性：以</w:t>
      </w:r>
      <w:r w:rsidRPr="007A63BA">
        <w:rPr>
          <w:rFonts w:ascii="Times New Roman" w:eastAsiaTheme="minorEastAsia" w:hAnsi="Times New Roman"/>
          <w:color w:val="333333"/>
        </w:rPr>
        <w:t>“</w:t>
      </w:r>
      <w:r w:rsidRPr="007A63BA">
        <w:rPr>
          <w:rFonts w:ascii="Times New Roman" w:eastAsiaTheme="minorEastAsia" w:hAnsi="Times New Roman"/>
          <w:color w:val="333333"/>
        </w:rPr>
        <w:t>监管感知系统</w:t>
      </w:r>
      <w:r w:rsidRPr="007A63BA">
        <w:rPr>
          <w:rFonts w:ascii="Times New Roman" w:eastAsiaTheme="minorEastAsia" w:hAnsi="Times New Roman"/>
          <w:color w:val="333333"/>
        </w:rPr>
        <w:t>”</w:t>
      </w:r>
      <w:r w:rsidRPr="007A63BA">
        <w:rPr>
          <w:rFonts w:ascii="Times New Roman" w:eastAsiaTheme="minorEastAsia" w:hAnsi="Times New Roman"/>
          <w:color w:val="333333"/>
        </w:rPr>
        <w:t>为代表，通过嵌入式接口实时捕获法规变更，并借助语义推理引擎自动生成约束规则集，实现</w:t>
      </w:r>
      <w:r w:rsidRPr="007A63BA">
        <w:rPr>
          <w:rFonts w:ascii="Times New Roman" w:eastAsiaTheme="minorEastAsia" w:hAnsi="Times New Roman"/>
          <w:color w:val="333333"/>
        </w:rPr>
        <w:t>“</w:t>
      </w:r>
      <w:r w:rsidRPr="007A63BA">
        <w:rPr>
          <w:rFonts w:ascii="Times New Roman" w:eastAsiaTheme="minorEastAsia" w:hAnsi="Times New Roman"/>
          <w:color w:val="333333"/>
        </w:rPr>
        <w:t>规则更新</w:t>
      </w:r>
      <w:r w:rsidRPr="007A63BA">
        <w:rPr>
          <w:rFonts w:ascii="Times New Roman" w:eastAsiaTheme="minorEastAsia" w:hAnsi="Times New Roman"/>
          <w:color w:val="333333"/>
        </w:rPr>
        <w:t>—</w:t>
      </w:r>
      <w:r w:rsidRPr="007A63BA">
        <w:rPr>
          <w:rFonts w:ascii="Times New Roman" w:eastAsiaTheme="minorEastAsia" w:hAnsi="Times New Roman"/>
          <w:color w:val="333333"/>
        </w:rPr>
        <w:t>策略落地</w:t>
      </w:r>
      <w:r w:rsidRPr="007A63BA">
        <w:rPr>
          <w:rFonts w:ascii="Times New Roman" w:eastAsiaTheme="minorEastAsia" w:hAnsi="Times New Roman"/>
          <w:color w:val="333333"/>
        </w:rPr>
        <w:t>”</w:t>
      </w:r>
      <w:r w:rsidRPr="007A63BA">
        <w:rPr>
          <w:rFonts w:ascii="Times New Roman" w:eastAsiaTheme="minorEastAsia" w:hAnsi="Times New Roman"/>
          <w:color w:val="333333"/>
        </w:rPr>
        <w:t>的快速闭环。以某跨境支付系统升级为例，规则更新周期由</w:t>
      </w:r>
      <w:r w:rsidRPr="007A63BA">
        <w:rPr>
          <w:rFonts w:ascii="Times New Roman" w:eastAsiaTheme="minorEastAsia" w:hAnsi="Times New Roman"/>
          <w:color w:val="333333"/>
        </w:rPr>
        <w:t xml:space="preserve"> 43 </w:t>
      </w:r>
      <w:r w:rsidRPr="007A63BA">
        <w:rPr>
          <w:rFonts w:ascii="Times New Roman" w:eastAsiaTheme="minorEastAsia" w:hAnsi="Times New Roman"/>
          <w:color w:val="333333"/>
        </w:rPr>
        <w:t>天压缩至</w:t>
      </w:r>
      <w:r w:rsidRPr="007A63BA">
        <w:rPr>
          <w:rFonts w:ascii="Times New Roman" w:eastAsiaTheme="minorEastAsia" w:hAnsi="Times New Roman"/>
          <w:color w:val="333333"/>
        </w:rPr>
        <w:t xml:space="preserve"> 6.2 </w:t>
      </w:r>
      <w:r w:rsidRPr="007A63BA">
        <w:rPr>
          <w:rFonts w:ascii="Times New Roman" w:eastAsiaTheme="minorEastAsia" w:hAnsi="Times New Roman"/>
          <w:color w:val="333333"/>
        </w:rPr>
        <w:t>小时，同时合规缺陷率降至</w:t>
      </w:r>
      <w:r w:rsidRPr="007A63BA">
        <w:rPr>
          <w:rFonts w:ascii="Times New Roman" w:eastAsiaTheme="minorEastAsia" w:hAnsi="Times New Roman"/>
          <w:color w:val="333333"/>
        </w:rPr>
        <w:t xml:space="preserve"> 0.3‰</w:t>
      </w:r>
      <w:r w:rsidRPr="007A63BA">
        <w:rPr>
          <w:rFonts w:ascii="Times New Roman" w:eastAsiaTheme="minorEastAsia" w:hAnsi="Times New Roman"/>
          <w:color w:val="333333"/>
        </w:rPr>
        <w:t>（案例报道）。在理论底层，复杂适应系统（</w:t>
      </w:r>
      <w:r w:rsidRPr="007A63BA">
        <w:rPr>
          <w:rFonts w:ascii="Times New Roman" w:eastAsiaTheme="minorEastAsia" w:hAnsi="Times New Roman"/>
          <w:color w:val="333333"/>
        </w:rPr>
        <w:t>Complex Adaptive System</w:t>
      </w:r>
      <w:r w:rsidRPr="007A63BA">
        <w:rPr>
          <w:rFonts w:ascii="Times New Roman" w:eastAsiaTheme="minorEastAsia" w:hAnsi="Times New Roman"/>
          <w:color w:val="333333"/>
        </w:rPr>
        <w:t>，</w:t>
      </w:r>
      <w:r w:rsidRPr="007A63BA">
        <w:rPr>
          <w:rFonts w:ascii="Times New Roman" w:eastAsiaTheme="minorEastAsia" w:hAnsi="Times New Roman"/>
          <w:color w:val="333333"/>
        </w:rPr>
        <w:t>CAS</w:t>
      </w:r>
      <w:r w:rsidRPr="007A63BA">
        <w:rPr>
          <w:rFonts w:ascii="Times New Roman" w:eastAsiaTheme="minorEastAsia" w:hAnsi="Times New Roman"/>
          <w:color w:val="333333"/>
        </w:rPr>
        <w:t>）与法律解释学的交叉催生</w:t>
      </w:r>
      <w:r w:rsidRPr="007A63BA">
        <w:rPr>
          <w:rFonts w:ascii="Times New Roman" w:eastAsiaTheme="minorEastAsia" w:hAnsi="Times New Roman"/>
          <w:color w:val="333333"/>
        </w:rPr>
        <w:t>“</w:t>
      </w:r>
      <w:r w:rsidRPr="007A63BA">
        <w:rPr>
          <w:rFonts w:ascii="Times New Roman" w:eastAsiaTheme="minorEastAsia" w:hAnsi="Times New Roman"/>
          <w:color w:val="333333"/>
        </w:rPr>
        <w:t>预测性合规</w:t>
      </w:r>
      <w:r w:rsidRPr="007A63BA">
        <w:rPr>
          <w:rFonts w:ascii="Times New Roman" w:eastAsiaTheme="minorEastAsia" w:hAnsi="Times New Roman"/>
          <w:color w:val="333333"/>
        </w:rPr>
        <w:t>”</w:t>
      </w:r>
      <w:r w:rsidRPr="007A63BA">
        <w:rPr>
          <w:rFonts w:ascii="Times New Roman" w:eastAsiaTheme="minorEastAsia" w:hAnsi="Times New Roman"/>
          <w:color w:val="333333"/>
        </w:rPr>
        <w:t>范式：剑桥团队基于动态监管知识图谱并结合图神经网络（</w:t>
      </w:r>
      <w:r w:rsidRPr="007A63BA">
        <w:rPr>
          <w:rFonts w:ascii="Times New Roman" w:eastAsiaTheme="minorEastAsia" w:hAnsi="Times New Roman"/>
          <w:color w:val="333333"/>
        </w:rPr>
        <w:t>Graph Neural Network</w:t>
      </w:r>
      <w:r w:rsidRPr="007A63BA">
        <w:rPr>
          <w:rFonts w:ascii="Times New Roman" w:eastAsiaTheme="minorEastAsia" w:hAnsi="Times New Roman"/>
          <w:color w:val="333333"/>
        </w:rPr>
        <w:t>，</w:t>
      </w:r>
      <w:r w:rsidRPr="007A63BA">
        <w:rPr>
          <w:rFonts w:ascii="Times New Roman" w:eastAsiaTheme="minorEastAsia" w:hAnsi="Times New Roman"/>
          <w:color w:val="333333"/>
        </w:rPr>
        <w:t>GNN</w:t>
      </w:r>
      <w:r w:rsidRPr="007A63BA">
        <w:rPr>
          <w:rFonts w:ascii="Times New Roman" w:eastAsiaTheme="minorEastAsia" w:hAnsi="Times New Roman"/>
          <w:color w:val="333333"/>
        </w:rPr>
        <w:t>）预测条款演化路径，在欧盟《数字市场法》（</w:t>
      </w:r>
      <w:r w:rsidRPr="007A63BA">
        <w:rPr>
          <w:rFonts w:ascii="Times New Roman" w:eastAsiaTheme="minorEastAsia" w:hAnsi="Times New Roman"/>
          <w:color w:val="333333"/>
        </w:rPr>
        <w:t>DMA</w:t>
      </w:r>
      <w:r w:rsidRPr="007A63BA">
        <w:rPr>
          <w:rFonts w:ascii="Times New Roman" w:eastAsiaTheme="minorEastAsia" w:hAnsi="Times New Roman"/>
          <w:color w:val="333333"/>
        </w:rPr>
        <w:t>）场景中实现约</w:t>
      </w:r>
      <w:r w:rsidRPr="007A63BA">
        <w:rPr>
          <w:rFonts w:ascii="Times New Roman" w:eastAsiaTheme="minorEastAsia" w:hAnsi="Times New Roman"/>
          <w:color w:val="333333"/>
        </w:rPr>
        <w:t xml:space="preserve"> 89.7% </w:t>
      </w:r>
      <w:r w:rsidRPr="007A63BA">
        <w:rPr>
          <w:rFonts w:ascii="Times New Roman" w:eastAsiaTheme="minorEastAsia" w:hAnsi="Times New Roman"/>
          <w:color w:val="333333"/>
        </w:rPr>
        <w:t>的预测准确率，显示合规治理正由被动响应转向主动防御。</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2</w:t>
      </w:r>
      <w:r w:rsidRPr="007A63BA">
        <w:rPr>
          <w:rFonts w:ascii="Times New Roman" w:eastAsiaTheme="minorEastAsia" w:hAnsi="Times New Roman"/>
          <w:color w:val="333333"/>
        </w:rPr>
        <w:t>）方法创新：技术工具与法律逻辑的深度融合</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前沿进展首先体现在法律</w:t>
      </w:r>
      <w:r w:rsidRPr="007A63BA">
        <w:rPr>
          <w:rFonts w:ascii="Times New Roman" w:eastAsiaTheme="minorEastAsia" w:hAnsi="Times New Roman"/>
          <w:color w:val="333333"/>
        </w:rPr>
        <w:t>—</w:t>
      </w:r>
      <w:r w:rsidRPr="007A63BA">
        <w:rPr>
          <w:rFonts w:ascii="Times New Roman" w:eastAsiaTheme="minorEastAsia" w:hAnsi="Times New Roman"/>
          <w:color w:val="333333"/>
        </w:rPr>
        <w:t>技术转化器的工程化。斯坦福</w:t>
      </w:r>
      <w:r w:rsidRPr="007A63BA">
        <w:rPr>
          <w:rFonts w:ascii="Times New Roman" w:eastAsiaTheme="minorEastAsia" w:hAnsi="Times New Roman"/>
          <w:color w:val="333333"/>
        </w:rPr>
        <w:t xml:space="preserve"> RegTech </w:t>
      </w:r>
      <w:r w:rsidRPr="007A63BA">
        <w:rPr>
          <w:rFonts w:ascii="Times New Roman" w:eastAsiaTheme="minorEastAsia" w:hAnsi="Times New Roman"/>
          <w:color w:val="333333"/>
        </w:rPr>
        <w:t>实验室的</w:t>
      </w:r>
      <w:r w:rsidRPr="007A63BA">
        <w:rPr>
          <w:rFonts w:ascii="Times New Roman" w:eastAsiaTheme="minorEastAsia" w:hAnsi="Times New Roman"/>
          <w:color w:val="333333"/>
        </w:rPr>
        <w:t xml:space="preserve"> LexCompile 2.0 </w:t>
      </w:r>
      <w:r w:rsidRPr="007A63BA">
        <w:rPr>
          <w:rFonts w:ascii="Times New Roman" w:eastAsiaTheme="minorEastAsia" w:hAnsi="Times New Roman"/>
          <w:color w:val="333333"/>
        </w:rPr>
        <w:t>将监管条文经深度语义解析转化为可执行的</w:t>
      </w:r>
      <w:r w:rsidRPr="007A63BA">
        <w:rPr>
          <w:rFonts w:ascii="Times New Roman" w:eastAsiaTheme="minorEastAsia" w:hAnsi="Times New Roman"/>
          <w:color w:val="333333"/>
        </w:rPr>
        <w:t xml:space="preserve"> Petri </w:t>
      </w:r>
      <w:r w:rsidRPr="007A63BA">
        <w:rPr>
          <w:rFonts w:ascii="Times New Roman" w:eastAsiaTheme="minorEastAsia" w:hAnsi="Times New Roman"/>
          <w:color w:val="333333"/>
        </w:rPr>
        <w:t>网模型，在反洗钱（</w:t>
      </w:r>
      <w:r w:rsidRPr="007A63BA">
        <w:rPr>
          <w:rFonts w:ascii="Times New Roman" w:eastAsiaTheme="minorEastAsia" w:hAnsi="Times New Roman"/>
          <w:color w:val="333333"/>
        </w:rPr>
        <w:t>Anti-Money Laundering</w:t>
      </w:r>
      <w:r w:rsidRPr="007A63BA">
        <w:rPr>
          <w:rFonts w:ascii="Times New Roman" w:eastAsiaTheme="minorEastAsia" w:hAnsi="Times New Roman"/>
          <w:color w:val="333333"/>
        </w:rPr>
        <w:t>，</w:t>
      </w:r>
      <w:r w:rsidRPr="007A63BA">
        <w:rPr>
          <w:rFonts w:ascii="Times New Roman" w:eastAsiaTheme="minorEastAsia" w:hAnsi="Times New Roman"/>
          <w:color w:val="333333"/>
        </w:rPr>
        <w:t>AML</w:t>
      </w:r>
      <w:r w:rsidRPr="007A63BA">
        <w:rPr>
          <w:rFonts w:ascii="Times New Roman" w:eastAsiaTheme="minorEastAsia" w:hAnsi="Times New Roman"/>
          <w:color w:val="333333"/>
        </w:rPr>
        <w:t>）规则验证中报告约</w:t>
      </w:r>
      <w:r w:rsidRPr="007A63BA">
        <w:rPr>
          <w:rFonts w:ascii="Times New Roman" w:eastAsiaTheme="minorEastAsia" w:hAnsi="Times New Roman"/>
          <w:color w:val="333333"/>
        </w:rPr>
        <w:t xml:space="preserve"> 0.18% </w:t>
      </w:r>
      <w:r w:rsidRPr="007A63BA">
        <w:rPr>
          <w:rFonts w:ascii="Times New Roman" w:eastAsiaTheme="minorEastAsia" w:hAnsi="Times New Roman"/>
          <w:color w:val="333333"/>
        </w:rPr>
        <w:t>的误报率，建立了自然语言法律条文与形式化逻辑之间的低损耗映射通道。其次，领域预训练语言模型推进了条文歧义消解：</w:t>
      </w:r>
      <w:r w:rsidRPr="007A63BA">
        <w:rPr>
          <w:rFonts w:ascii="Times New Roman" w:eastAsiaTheme="minorEastAsia" w:hAnsi="Times New Roman"/>
          <w:color w:val="333333"/>
        </w:rPr>
        <w:t xml:space="preserve">MIT </w:t>
      </w:r>
      <w:r w:rsidRPr="007A63BA">
        <w:rPr>
          <w:rFonts w:ascii="Times New Roman" w:eastAsiaTheme="minorEastAsia" w:hAnsi="Times New Roman"/>
          <w:color w:val="333333"/>
        </w:rPr>
        <w:t>与</w:t>
      </w:r>
      <w:r w:rsidRPr="007A63BA">
        <w:rPr>
          <w:rFonts w:ascii="Times New Roman" w:eastAsiaTheme="minorEastAsia" w:hAnsi="Times New Roman"/>
          <w:color w:val="333333"/>
        </w:rPr>
        <w:t xml:space="preserve"> IMF </w:t>
      </w:r>
      <w:r w:rsidRPr="007A63BA">
        <w:rPr>
          <w:rFonts w:ascii="Times New Roman" w:eastAsiaTheme="minorEastAsia" w:hAnsi="Times New Roman"/>
          <w:color w:val="333333"/>
        </w:rPr>
        <w:t>联合训练的</w:t>
      </w:r>
      <w:r w:rsidRPr="007A63BA">
        <w:rPr>
          <w:rFonts w:ascii="Times New Roman" w:eastAsiaTheme="minorEastAsia" w:hAnsi="Times New Roman"/>
          <w:color w:val="333333"/>
        </w:rPr>
        <w:t xml:space="preserve"> JurisBERT </w:t>
      </w:r>
      <w:r w:rsidRPr="007A63BA">
        <w:rPr>
          <w:rFonts w:ascii="Times New Roman" w:eastAsiaTheme="minorEastAsia" w:hAnsi="Times New Roman"/>
          <w:color w:val="333333"/>
        </w:rPr>
        <w:t>在</w:t>
      </w:r>
      <w:r w:rsidRPr="007A63BA">
        <w:rPr>
          <w:rFonts w:ascii="Times New Roman" w:eastAsiaTheme="minorEastAsia" w:hAnsi="Times New Roman"/>
          <w:color w:val="333333"/>
        </w:rPr>
        <w:t xml:space="preserve"> 72 </w:t>
      </w:r>
      <w:r w:rsidRPr="007A63BA">
        <w:rPr>
          <w:rFonts w:ascii="Times New Roman" w:eastAsiaTheme="minorEastAsia" w:hAnsi="Times New Roman"/>
          <w:color w:val="333333"/>
        </w:rPr>
        <w:t>国金融监管案例上，条文冲突消解任务达到人类律师等效水平约</w:t>
      </w:r>
      <w:r w:rsidRPr="007A63BA">
        <w:rPr>
          <w:rFonts w:ascii="Times New Roman" w:eastAsiaTheme="minorEastAsia" w:hAnsi="Times New Roman"/>
          <w:color w:val="333333"/>
        </w:rPr>
        <w:t xml:space="preserve"> 92.4%</w:t>
      </w:r>
      <w:r w:rsidRPr="007A63BA">
        <w:rPr>
          <w:rFonts w:ascii="Times New Roman" w:eastAsiaTheme="minorEastAsia" w:hAnsi="Times New Roman"/>
          <w:color w:val="333333"/>
        </w:rPr>
        <w:t>。再次，可验证隐私计算重塑了合规审计的信任基础：经</w:t>
      </w:r>
      <w:r w:rsidRPr="007A63BA">
        <w:rPr>
          <w:rFonts w:ascii="Times New Roman" w:eastAsiaTheme="minorEastAsia" w:hAnsi="Times New Roman"/>
          <w:color w:val="333333"/>
        </w:rPr>
        <w:t xml:space="preserve"> NIST </w:t>
      </w:r>
      <w:r w:rsidRPr="007A63BA">
        <w:rPr>
          <w:rFonts w:ascii="Times New Roman" w:eastAsiaTheme="minorEastAsia" w:hAnsi="Times New Roman"/>
          <w:color w:val="333333"/>
        </w:rPr>
        <w:t>认证的</w:t>
      </w:r>
      <w:r w:rsidRPr="007A63BA">
        <w:rPr>
          <w:rFonts w:ascii="Times New Roman" w:eastAsiaTheme="minorEastAsia" w:hAnsi="Times New Roman"/>
          <w:color w:val="333333"/>
        </w:rPr>
        <w:t xml:space="preserve"> zkAudit</w:t>
      </w:r>
      <w:r w:rsidRPr="007A63BA">
        <w:rPr>
          <w:rFonts w:ascii="Times New Roman" w:eastAsiaTheme="minorEastAsia" w:hAnsi="Times New Roman"/>
          <w:color w:val="333333"/>
        </w:rPr>
        <w:t>（零知识证明，</w:t>
      </w:r>
      <w:r w:rsidRPr="007A63BA">
        <w:rPr>
          <w:rFonts w:ascii="Times New Roman" w:eastAsiaTheme="minorEastAsia" w:hAnsi="Times New Roman"/>
          <w:color w:val="333333"/>
        </w:rPr>
        <w:t>Zero-Knowledge Proof</w:t>
      </w:r>
      <w:r w:rsidRPr="007A63BA">
        <w:rPr>
          <w:rFonts w:ascii="Times New Roman" w:eastAsiaTheme="minorEastAsia" w:hAnsi="Times New Roman"/>
          <w:color w:val="333333"/>
        </w:rPr>
        <w:t>，</w:t>
      </w:r>
      <w:r w:rsidRPr="007A63BA">
        <w:rPr>
          <w:rFonts w:ascii="Times New Roman" w:eastAsiaTheme="minorEastAsia" w:hAnsi="Times New Roman"/>
          <w:color w:val="333333"/>
        </w:rPr>
        <w:t>ZKP</w:t>
      </w:r>
      <w:r w:rsidRPr="007A63BA">
        <w:rPr>
          <w:rFonts w:ascii="Times New Roman" w:eastAsiaTheme="minorEastAsia" w:hAnsi="Times New Roman"/>
          <w:color w:val="333333"/>
        </w:rPr>
        <w:t>）在加</w:t>
      </w:r>
      <w:r w:rsidRPr="007A63BA">
        <w:rPr>
          <w:rFonts w:ascii="Times New Roman" w:eastAsiaTheme="minorEastAsia" w:hAnsi="Times New Roman"/>
          <w:color w:val="333333"/>
        </w:rPr>
        <w:lastRenderedPageBreak/>
        <w:t>密数据流上完成《通用数据保护条例》（</w:t>
      </w:r>
      <w:r w:rsidRPr="007A63BA">
        <w:rPr>
          <w:rFonts w:ascii="Times New Roman" w:eastAsiaTheme="minorEastAsia" w:hAnsi="Times New Roman"/>
          <w:color w:val="333333"/>
        </w:rPr>
        <w:t>General Data Protection Regulation</w:t>
      </w:r>
      <w:r w:rsidRPr="007A63BA">
        <w:rPr>
          <w:rFonts w:ascii="Times New Roman" w:eastAsiaTheme="minorEastAsia" w:hAnsi="Times New Roman"/>
          <w:color w:val="333333"/>
        </w:rPr>
        <w:t>，</w:t>
      </w:r>
      <w:r w:rsidRPr="007A63BA">
        <w:rPr>
          <w:rFonts w:ascii="Times New Roman" w:eastAsiaTheme="minorEastAsia" w:hAnsi="Times New Roman"/>
          <w:color w:val="333333"/>
        </w:rPr>
        <w:t>GDPR</w:t>
      </w:r>
      <w:r w:rsidRPr="007A63BA">
        <w:rPr>
          <w:rFonts w:ascii="Times New Roman" w:eastAsiaTheme="minorEastAsia" w:hAnsi="Times New Roman"/>
          <w:color w:val="333333"/>
        </w:rPr>
        <w:t>）合规验证，证据生成速度提升约</w:t>
      </w:r>
      <w:r w:rsidRPr="007A63BA">
        <w:rPr>
          <w:rFonts w:ascii="Times New Roman" w:eastAsiaTheme="minorEastAsia" w:hAnsi="Times New Roman"/>
          <w:color w:val="333333"/>
        </w:rPr>
        <w:t xml:space="preserve"> 14 </w:t>
      </w:r>
      <w:r w:rsidRPr="007A63BA">
        <w:rPr>
          <w:rFonts w:ascii="Times New Roman" w:eastAsiaTheme="minorEastAsia" w:hAnsi="Times New Roman"/>
          <w:color w:val="333333"/>
        </w:rPr>
        <w:t>倍，但也引出</w:t>
      </w:r>
      <w:r w:rsidRPr="007A63BA">
        <w:rPr>
          <w:rFonts w:ascii="Times New Roman" w:eastAsiaTheme="minorEastAsia" w:hAnsi="Times New Roman"/>
          <w:color w:val="333333"/>
        </w:rPr>
        <w:t>“</w:t>
      </w:r>
      <w:r w:rsidRPr="007A63BA">
        <w:rPr>
          <w:rFonts w:ascii="Times New Roman" w:eastAsiaTheme="minorEastAsia" w:hAnsi="Times New Roman"/>
          <w:color w:val="333333"/>
        </w:rPr>
        <w:t>不可见合规</w:t>
      </w:r>
      <w:r w:rsidRPr="007A63BA">
        <w:rPr>
          <w:rFonts w:ascii="Times New Roman" w:eastAsiaTheme="minorEastAsia" w:hAnsi="Times New Roman"/>
          <w:color w:val="333333"/>
        </w:rPr>
        <w:t>”</w:t>
      </w:r>
      <w:r w:rsidRPr="007A63BA">
        <w:rPr>
          <w:rFonts w:ascii="Times New Roman" w:eastAsiaTheme="minorEastAsia" w:hAnsi="Times New Roman"/>
          <w:color w:val="333333"/>
        </w:rPr>
        <w:t>的技术伦理讨论。</w:t>
      </w:r>
    </w:p>
    <w:p w:rsidR="00644477"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3</w:t>
      </w:r>
      <w:r w:rsidRPr="007A63BA">
        <w:rPr>
          <w:rFonts w:ascii="Times New Roman" w:eastAsiaTheme="minorEastAsia" w:hAnsi="Times New Roman"/>
          <w:color w:val="333333"/>
        </w:rPr>
        <w:t>）学科疆域与前沿挑战：监管工程学的兴起</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面向多法域与高并发场景，研究正在形成</w:t>
      </w:r>
      <w:r w:rsidRPr="007A63BA">
        <w:rPr>
          <w:rFonts w:ascii="Times New Roman" w:eastAsiaTheme="minorEastAsia" w:hAnsi="Times New Roman"/>
          <w:color w:val="333333"/>
        </w:rPr>
        <w:t>“</w:t>
      </w:r>
      <w:r w:rsidRPr="007A63BA">
        <w:rPr>
          <w:rFonts w:ascii="Times New Roman" w:eastAsiaTheme="minorEastAsia" w:hAnsi="Times New Roman"/>
          <w:color w:val="333333"/>
        </w:rPr>
        <w:t>监管工程学</w:t>
      </w:r>
      <w:r w:rsidRPr="007A63BA">
        <w:rPr>
          <w:rFonts w:ascii="Times New Roman" w:eastAsiaTheme="minorEastAsia" w:hAnsi="Times New Roman"/>
          <w:color w:val="333333"/>
        </w:rPr>
        <w:t>”</w:t>
      </w:r>
      <w:r w:rsidRPr="007A63BA">
        <w:rPr>
          <w:rFonts w:ascii="Times New Roman" w:eastAsiaTheme="minorEastAsia" w:hAnsi="Times New Roman"/>
          <w:color w:val="333333"/>
        </w:rPr>
        <w:t>（</w:t>
      </w:r>
      <w:r w:rsidRPr="007A63BA">
        <w:rPr>
          <w:rFonts w:ascii="Times New Roman" w:eastAsiaTheme="minorEastAsia" w:hAnsi="Times New Roman"/>
          <w:color w:val="333333"/>
        </w:rPr>
        <w:t>Regulatory Engineering</w:t>
      </w:r>
      <w:r w:rsidRPr="007A63BA">
        <w:rPr>
          <w:rFonts w:ascii="Times New Roman" w:eastAsiaTheme="minorEastAsia" w:hAnsi="Times New Roman"/>
          <w:color w:val="333333"/>
        </w:rPr>
        <w:t>）取向。其一，法律与量子计算的耦合：牛津大学提出量子法律合约框架，利用量子退火优化跨辖区规则冲突，在跨境数据流动场景中将决策速度提升约</w:t>
      </w:r>
      <w:r w:rsidRPr="007A63BA">
        <w:rPr>
          <w:rFonts w:ascii="Times New Roman" w:eastAsiaTheme="minorEastAsia" w:hAnsi="Times New Roman"/>
          <w:color w:val="333333"/>
        </w:rPr>
        <w:t xml:space="preserve"> 3 </w:t>
      </w:r>
      <w:r w:rsidRPr="007A63BA">
        <w:rPr>
          <w:rFonts w:ascii="Times New Roman" w:eastAsiaTheme="minorEastAsia" w:hAnsi="Times New Roman"/>
          <w:color w:val="333333"/>
        </w:rPr>
        <w:t>个数量级（案例）</w:t>
      </w:r>
      <w:r w:rsidRPr="007A63BA">
        <w:rPr>
          <w:rFonts w:ascii="Times New Roman" w:eastAsiaTheme="minorEastAsia" w:hAnsi="Times New Roman"/>
          <w:color w:val="333333"/>
        </w:rPr>
        <w:t>[×]</w:t>
      </w:r>
      <w:r w:rsidRPr="007A63BA">
        <w:rPr>
          <w:rFonts w:ascii="Times New Roman" w:eastAsiaTheme="minorEastAsia" w:hAnsi="Times New Roman"/>
          <w:color w:val="333333"/>
        </w:rPr>
        <w:t>。其二，分布式账本推动合规验证去中心化：卢森堡金融科技沙盒的动态合规账本通过智能合约实现条款分片存储与共识验证，使跨机构审计效率提升约</w:t>
      </w:r>
      <w:r w:rsidRPr="007A63BA">
        <w:rPr>
          <w:rFonts w:ascii="Times New Roman" w:eastAsiaTheme="minorEastAsia" w:hAnsi="Times New Roman"/>
          <w:color w:val="333333"/>
        </w:rPr>
        <w:t xml:space="preserve"> 79%</w:t>
      </w:r>
      <w:r w:rsidRPr="007A63BA">
        <w:rPr>
          <w:rFonts w:ascii="Times New Roman" w:eastAsiaTheme="minorEastAsia" w:hAnsi="Times New Roman"/>
          <w:color w:val="333333"/>
        </w:rPr>
        <w:t>。其三，伦理约束建模方面提出</w:t>
      </w:r>
      <w:r w:rsidRPr="007A63BA">
        <w:rPr>
          <w:rFonts w:ascii="Times New Roman" w:eastAsiaTheme="minorEastAsia" w:hAnsi="Times New Roman"/>
          <w:color w:val="333333"/>
        </w:rPr>
        <w:t>“</w:t>
      </w:r>
      <w:r w:rsidRPr="007A63BA">
        <w:rPr>
          <w:rFonts w:ascii="Times New Roman" w:eastAsiaTheme="minorEastAsia" w:hAnsi="Times New Roman"/>
          <w:color w:val="333333"/>
        </w:rPr>
        <w:t>道德边际成本</w:t>
      </w:r>
      <w:r w:rsidRPr="007A63BA">
        <w:rPr>
          <w:rFonts w:ascii="Times New Roman" w:eastAsiaTheme="minorEastAsia" w:hAnsi="Times New Roman"/>
          <w:color w:val="333333"/>
        </w:rPr>
        <w:t>”</w:t>
      </w:r>
      <w:r w:rsidRPr="007A63BA">
        <w:rPr>
          <w:rFonts w:ascii="Times New Roman" w:eastAsiaTheme="minorEastAsia" w:hAnsi="Times New Roman"/>
          <w:color w:val="333333"/>
        </w:rPr>
        <w:t>量化指标：在敏捷决策的伦理评估中，蒙特卡洛模拟能预测约</w:t>
      </w:r>
      <w:r w:rsidRPr="007A63BA">
        <w:rPr>
          <w:rFonts w:ascii="Times New Roman" w:eastAsiaTheme="minorEastAsia" w:hAnsi="Times New Roman"/>
          <w:color w:val="333333"/>
        </w:rPr>
        <w:t xml:space="preserve"> 83.6% </w:t>
      </w:r>
      <w:r w:rsidRPr="007A63BA">
        <w:rPr>
          <w:rFonts w:ascii="Times New Roman" w:eastAsiaTheme="minorEastAsia" w:hAnsi="Times New Roman"/>
          <w:color w:val="333333"/>
        </w:rPr>
        <w:t>的争议事件，推动伦理从定性讨论走向可计算参数。</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前沿挑战仍十分突出：</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w:t>
      </w:r>
      <w:r w:rsidRPr="007A63BA">
        <w:rPr>
          <w:rFonts w:ascii="Times New Roman" w:eastAsiaTheme="minorEastAsia" w:hAnsi="Times New Roman"/>
          <w:color w:val="333333"/>
        </w:rPr>
        <w:t>）监管延迟动力学</w:t>
      </w:r>
      <w:r w:rsidR="00EF2B92">
        <w:rPr>
          <w:rFonts w:ascii="Times New Roman" w:eastAsiaTheme="minorEastAsia" w:hAnsi="Times New Roman" w:hint="eastAsia"/>
          <w:color w:val="333333"/>
        </w:rPr>
        <w:t>：</w:t>
      </w:r>
      <w:r w:rsidRPr="007A63BA">
        <w:rPr>
          <w:rFonts w:ascii="Times New Roman" w:eastAsiaTheme="minorEastAsia" w:hAnsi="Times New Roman"/>
          <w:color w:val="333333"/>
        </w:rPr>
        <w:t>当监管响应时间超过技术迭代周期的约</w:t>
      </w:r>
      <w:r w:rsidRPr="007A63BA">
        <w:rPr>
          <w:rFonts w:ascii="Times New Roman" w:eastAsiaTheme="minorEastAsia" w:hAnsi="Times New Roman"/>
          <w:color w:val="333333"/>
        </w:rPr>
        <w:t xml:space="preserve"> 17.3% </w:t>
      </w:r>
      <w:r w:rsidRPr="007A63BA">
        <w:rPr>
          <w:rFonts w:ascii="Times New Roman" w:eastAsiaTheme="minorEastAsia" w:hAnsi="Times New Roman"/>
          <w:color w:val="333333"/>
        </w:rPr>
        <w:t>时，系统失稳概率呈指数级上升；</w:t>
      </w:r>
      <w:r w:rsidRPr="007A63BA">
        <w:rPr>
          <w:rFonts w:ascii="Times New Roman" w:eastAsiaTheme="minorEastAsia" w:hAnsi="Times New Roman"/>
          <w:color w:val="333333"/>
        </w:rPr>
        <w:t xml:space="preserve">ISO </w:t>
      </w:r>
      <w:r w:rsidRPr="007A63BA">
        <w:rPr>
          <w:rFonts w:ascii="Times New Roman" w:eastAsiaTheme="minorEastAsia" w:hAnsi="Times New Roman"/>
          <w:color w:val="333333"/>
        </w:rPr>
        <w:t>敏捷合规工作组提出的动态评级模型已在高频交易系统完成</w:t>
      </w:r>
      <w:r w:rsidRPr="007A63BA">
        <w:rPr>
          <w:rFonts w:ascii="Times New Roman" w:eastAsiaTheme="minorEastAsia" w:hAnsi="Times New Roman"/>
          <w:color w:val="333333"/>
        </w:rPr>
        <w:t xml:space="preserve"> α </w:t>
      </w:r>
      <w:r w:rsidRPr="007A63BA">
        <w:rPr>
          <w:rFonts w:ascii="Times New Roman" w:eastAsiaTheme="minorEastAsia" w:hAnsi="Times New Roman"/>
          <w:color w:val="333333"/>
        </w:rPr>
        <w:t>测试，但时间衰减函数参数仍缺乏跨行业标定。</w:t>
      </w:r>
    </w:p>
    <w:p w:rsidR="003D10B9"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w:t>
      </w:r>
      <w:r w:rsidRPr="007A63BA">
        <w:rPr>
          <w:rFonts w:ascii="Times New Roman" w:eastAsiaTheme="minorEastAsia" w:hAnsi="Times New Roman"/>
          <w:color w:val="333333"/>
        </w:rPr>
        <w:t>）跨境规则协同</w:t>
      </w:r>
      <w:r w:rsidRPr="007A63BA">
        <w:rPr>
          <w:rFonts w:ascii="Times New Roman" w:eastAsiaTheme="minorEastAsia" w:hAnsi="Times New Roman"/>
          <w:color w:val="333333"/>
        </w:rPr>
        <w:t>——</w:t>
      </w:r>
      <w:r w:rsidRPr="007A63BA">
        <w:rPr>
          <w:rFonts w:ascii="Times New Roman" w:eastAsiaTheme="minorEastAsia" w:hAnsi="Times New Roman"/>
          <w:color w:val="333333"/>
        </w:rPr>
        <w:t>将</w:t>
      </w:r>
      <w:r w:rsidRPr="007A63BA">
        <w:rPr>
          <w:rFonts w:ascii="Times New Roman" w:eastAsiaTheme="minorEastAsia" w:hAnsi="Times New Roman"/>
          <w:color w:val="333333"/>
        </w:rPr>
        <w:t xml:space="preserve"> 237 </w:t>
      </w:r>
      <w:r w:rsidRPr="007A63BA">
        <w:rPr>
          <w:rFonts w:ascii="Times New Roman" w:eastAsiaTheme="minorEastAsia" w:hAnsi="Times New Roman"/>
          <w:color w:val="333333"/>
        </w:rPr>
        <w:t>项跨境金融条款建模为加权超图后，冲突路径识别准确率约</w:t>
      </w:r>
      <w:r w:rsidRPr="007A63BA">
        <w:rPr>
          <w:rFonts w:ascii="Times New Roman" w:eastAsiaTheme="minorEastAsia" w:hAnsi="Times New Roman"/>
          <w:color w:val="333333"/>
        </w:rPr>
        <w:t xml:space="preserve"> 91.2%</w:t>
      </w:r>
      <w:r w:rsidRPr="007A63BA">
        <w:rPr>
          <w:rFonts w:ascii="Times New Roman" w:eastAsiaTheme="minorEastAsia" w:hAnsi="Times New Roman"/>
          <w:color w:val="333333"/>
        </w:rPr>
        <w:t>，但法律解释的文化差异导致算法共识难以建立。</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iii</w:t>
      </w:r>
      <w:r w:rsidRPr="007A63BA">
        <w:rPr>
          <w:rFonts w:ascii="Times New Roman" w:eastAsiaTheme="minorEastAsia" w:hAnsi="Times New Roman"/>
          <w:color w:val="333333"/>
        </w:rPr>
        <w:t>）技术伦理张力</w:t>
      </w:r>
      <w:r w:rsidRPr="007A63BA">
        <w:rPr>
          <w:rFonts w:ascii="Times New Roman" w:eastAsiaTheme="minorEastAsia" w:hAnsi="Times New Roman"/>
          <w:color w:val="333333"/>
        </w:rPr>
        <w:t>——</w:t>
      </w:r>
      <w:r w:rsidRPr="007A63BA">
        <w:rPr>
          <w:rFonts w:ascii="Times New Roman" w:eastAsiaTheme="minorEastAsia" w:hAnsi="Times New Roman"/>
          <w:color w:val="333333"/>
        </w:rPr>
        <w:t>当可解释人工智能（</w:t>
      </w:r>
      <w:r w:rsidRPr="007A63BA">
        <w:rPr>
          <w:rFonts w:ascii="Times New Roman" w:eastAsiaTheme="minorEastAsia" w:hAnsi="Times New Roman"/>
          <w:color w:val="333333"/>
        </w:rPr>
        <w:t>Explainable AI</w:t>
      </w:r>
      <w:r w:rsidRPr="007A63BA">
        <w:rPr>
          <w:rFonts w:ascii="Times New Roman" w:eastAsiaTheme="minorEastAsia" w:hAnsi="Times New Roman"/>
          <w:color w:val="333333"/>
        </w:rPr>
        <w:t>，</w:t>
      </w:r>
      <w:r w:rsidRPr="007A63BA">
        <w:rPr>
          <w:rFonts w:ascii="Times New Roman" w:eastAsiaTheme="minorEastAsia" w:hAnsi="Times New Roman"/>
          <w:color w:val="333333"/>
        </w:rPr>
        <w:t>XAI</w:t>
      </w:r>
      <w:r w:rsidRPr="007A63BA">
        <w:rPr>
          <w:rFonts w:ascii="Times New Roman" w:eastAsiaTheme="minorEastAsia" w:hAnsi="Times New Roman"/>
          <w:color w:val="333333"/>
        </w:rPr>
        <w:t>）的决策链条超出监管者认知边界时，法律效力与可采性受到质疑，需重审</w:t>
      </w:r>
      <w:r w:rsidRPr="007A63BA">
        <w:rPr>
          <w:rFonts w:ascii="Times New Roman" w:eastAsiaTheme="minorEastAsia" w:hAnsi="Times New Roman"/>
          <w:color w:val="333333"/>
        </w:rPr>
        <w:t>“</w:t>
      </w:r>
      <w:r w:rsidRPr="007A63BA">
        <w:rPr>
          <w:rFonts w:ascii="Times New Roman" w:eastAsiaTheme="minorEastAsia" w:hAnsi="Times New Roman"/>
          <w:color w:val="333333"/>
        </w:rPr>
        <w:t>机器可解释性</w:t>
      </w:r>
      <w:r w:rsidRPr="007A63BA">
        <w:rPr>
          <w:rFonts w:ascii="Times New Roman" w:eastAsiaTheme="minorEastAsia" w:hAnsi="Times New Roman"/>
          <w:color w:val="333333"/>
        </w:rPr>
        <w:t>”</w:t>
      </w:r>
      <w:r w:rsidRPr="007A63BA">
        <w:rPr>
          <w:rFonts w:ascii="Times New Roman" w:eastAsiaTheme="minorEastAsia" w:hAnsi="Times New Roman"/>
          <w:color w:val="333333"/>
        </w:rPr>
        <w:t>的法理内涵。</w:t>
      </w:r>
    </w:p>
    <w:p w:rsidR="00842563"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4</w:t>
      </w:r>
      <w:r w:rsidRPr="007A63BA">
        <w:rPr>
          <w:rFonts w:ascii="Times New Roman" w:eastAsiaTheme="minorEastAsia" w:hAnsi="Times New Roman"/>
          <w:color w:val="333333"/>
        </w:rPr>
        <w:t>）演进趋势：重构数字时代的监管哲学</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研究前沿沿三条路径推进：其一，自主合规代理（</w:t>
      </w:r>
      <w:r w:rsidRPr="007A63BA">
        <w:rPr>
          <w:rFonts w:ascii="Times New Roman" w:eastAsiaTheme="minorEastAsia" w:hAnsi="Times New Roman"/>
          <w:color w:val="333333"/>
        </w:rPr>
        <w:t>Autonomous Compliance Agent</w:t>
      </w:r>
      <w:r w:rsidRPr="007A63BA">
        <w:rPr>
          <w:rFonts w:ascii="Times New Roman" w:eastAsiaTheme="minorEastAsia" w:hAnsi="Times New Roman"/>
          <w:color w:val="333333"/>
        </w:rPr>
        <w:t>）提升场景适应性，某大型投行的</w:t>
      </w:r>
      <w:r w:rsidRPr="007A63BA">
        <w:rPr>
          <w:rFonts w:ascii="Times New Roman" w:eastAsiaTheme="minorEastAsia" w:hAnsi="Times New Roman"/>
          <w:color w:val="333333"/>
        </w:rPr>
        <w:t xml:space="preserve"> RegGPT-4 </w:t>
      </w:r>
      <w:r w:rsidRPr="007A63BA">
        <w:rPr>
          <w:rFonts w:ascii="Times New Roman" w:eastAsiaTheme="minorEastAsia" w:hAnsi="Times New Roman"/>
          <w:color w:val="333333"/>
        </w:rPr>
        <w:t>在衍生品交易合规中展现出超越人类专家的任务迁移能力（案例）；其二，量子纠缠网络用于构建跨辖区监管协同，实验显示可将规则冲突消解能耗降低约</w:t>
      </w:r>
      <w:r w:rsidRPr="007A63BA">
        <w:rPr>
          <w:rFonts w:ascii="Times New Roman" w:eastAsiaTheme="minorEastAsia" w:hAnsi="Times New Roman"/>
          <w:color w:val="333333"/>
        </w:rPr>
        <w:t xml:space="preserve"> 76%</w:t>
      </w:r>
      <w:r w:rsidRPr="007A63BA">
        <w:rPr>
          <w:rFonts w:ascii="Times New Roman" w:eastAsiaTheme="minorEastAsia" w:hAnsi="Times New Roman"/>
          <w:color w:val="333333"/>
        </w:rPr>
        <w:t>；其三，分布式自治组织（</w:t>
      </w:r>
      <w:r w:rsidRPr="007A63BA">
        <w:rPr>
          <w:rFonts w:ascii="Times New Roman" w:eastAsiaTheme="minorEastAsia" w:hAnsi="Times New Roman"/>
          <w:color w:val="333333"/>
        </w:rPr>
        <w:t>Decentralized Autonomous Organization</w:t>
      </w:r>
      <w:r w:rsidRPr="007A63BA">
        <w:rPr>
          <w:rFonts w:ascii="Times New Roman" w:eastAsiaTheme="minorEastAsia" w:hAnsi="Times New Roman"/>
          <w:color w:val="333333"/>
        </w:rPr>
        <w:t>，</w:t>
      </w:r>
      <w:r w:rsidRPr="007A63BA">
        <w:rPr>
          <w:rFonts w:ascii="Times New Roman" w:eastAsiaTheme="minorEastAsia" w:hAnsi="Times New Roman"/>
          <w:color w:val="333333"/>
        </w:rPr>
        <w:t>DAO</w:t>
      </w:r>
      <w:r w:rsidRPr="007A63BA">
        <w:rPr>
          <w:rFonts w:ascii="Times New Roman" w:eastAsiaTheme="minorEastAsia" w:hAnsi="Times New Roman"/>
          <w:color w:val="333333"/>
        </w:rPr>
        <w:t>）在去中心化金融（</w:t>
      </w:r>
      <w:r w:rsidRPr="007A63BA">
        <w:rPr>
          <w:rFonts w:ascii="Times New Roman" w:eastAsiaTheme="minorEastAsia" w:hAnsi="Times New Roman"/>
          <w:color w:val="333333"/>
        </w:rPr>
        <w:t>Decentralized Finance</w:t>
      </w:r>
      <w:r w:rsidRPr="007A63BA">
        <w:rPr>
          <w:rFonts w:ascii="Times New Roman" w:eastAsiaTheme="minorEastAsia" w:hAnsi="Times New Roman"/>
          <w:color w:val="333333"/>
        </w:rPr>
        <w:t>，</w:t>
      </w:r>
      <w:r w:rsidRPr="007A63BA">
        <w:rPr>
          <w:rFonts w:ascii="Times New Roman" w:eastAsiaTheme="minorEastAsia" w:hAnsi="Times New Roman"/>
          <w:color w:val="333333"/>
        </w:rPr>
        <w:t>DeFi</w:t>
      </w:r>
      <w:r w:rsidRPr="007A63BA">
        <w:rPr>
          <w:rFonts w:ascii="Times New Roman" w:eastAsiaTheme="minorEastAsia" w:hAnsi="Times New Roman"/>
          <w:color w:val="333333"/>
        </w:rPr>
        <w:t>）中试验社区驱动的合规演化机制，验证了</w:t>
      </w:r>
      <w:r w:rsidRPr="007A63BA">
        <w:rPr>
          <w:rFonts w:ascii="Times New Roman" w:eastAsiaTheme="minorEastAsia" w:hAnsi="Times New Roman"/>
          <w:color w:val="333333"/>
        </w:rPr>
        <w:t>“</w:t>
      </w:r>
      <w:r w:rsidRPr="007A63BA">
        <w:rPr>
          <w:rFonts w:ascii="Times New Roman" w:eastAsiaTheme="minorEastAsia" w:hAnsi="Times New Roman"/>
          <w:color w:val="333333"/>
        </w:rPr>
        <w:t>自我修正</w:t>
      </w:r>
      <w:r w:rsidRPr="007A63BA">
        <w:rPr>
          <w:rFonts w:ascii="Times New Roman" w:eastAsiaTheme="minorEastAsia" w:hAnsi="Times New Roman"/>
          <w:color w:val="333333"/>
        </w:rPr>
        <w:t>—</w:t>
      </w:r>
      <w:r w:rsidRPr="007A63BA">
        <w:rPr>
          <w:rFonts w:ascii="Times New Roman" w:eastAsiaTheme="minorEastAsia" w:hAnsi="Times New Roman"/>
          <w:color w:val="333333"/>
        </w:rPr>
        <w:t>共识治理</w:t>
      </w:r>
      <w:r w:rsidRPr="007A63BA">
        <w:rPr>
          <w:rFonts w:ascii="Times New Roman" w:eastAsiaTheme="minorEastAsia" w:hAnsi="Times New Roman"/>
          <w:color w:val="333333"/>
        </w:rPr>
        <w:t>—</w:t>
      </w:r>
      <w:r w:rsidRPr="007A63BA">
        <w:rPr>
          <w:rFonts w:ascii="Times New Roman" w:eastAsiaTheme="minorEastAsia" w:hAnsi="Times New Roman"/>
          <w:color w:val="333333"/>
        </w:rPr>
        <w:t>可审计</w:t>
      </w:r>
      <w:r w:rsidRPr="007A63BA">
        <w:rPr>
          <w:rFonts w:ascii="Times New Roman" w:eastAsiaTheme="minorEastAsia" w:hAnsi="Times New Roman"/>
          <w:color w:val="333333"/>
        </w:rPr>
        <w:t>”</w:t>
      </w:r>
      <w:r w:rsidRPr="007A63BA">
        <w:rPr>
          <w:rFonts w:ascii="Times New Roman" w:eastAsiaTheme="minorEastAsia" w:hAnsi="Times New Roman"/>
          <w:color w:val="333333"/>
        </w:rPr>
        <w:t>的可行性。总体上，合规正从外部强制约束转向技术生态的自组织秩序，这一迁移将重塑数字社会治理的权力运行与责任分配结构。</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8" w:name="_Toc212131081"/>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8"/>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尽管敏捷与合规协同理论在传统软件工程领域取得了显著进展，但在金融科技（</w:t>
      </w:r>
      <w:r w:rsidRPr="00914FE4">
        <w:rPr>
          <w:rFonts w:ascii="Times New Roman" w:eastAsiaTheme="minorEastAsia" w:hAnsi="Times New Roman"/>
          <w:color w:val="333333"/>
        </w:rPr>
        <w:t>Financial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FinTech</w:t>
      </w:r>
      <w:r w:rsidRPr="00914FE4">
        <w:rPr>
          <w:rFonts w:ascii="Times New Roman" w:eastAsiaTheme="minorEastAsia" w:hAnsi="Times New Roman"/>
          <w:color w:val="333333"/>
        </w:rPr>
        <w:t>）场景下的应用仍面临多维适配困境。金融业务的高频迭代性、监管的穿透性要求以及系统性风险的复杂传导特征，揭示出现有理论框架在动态性、复杂性与可扩展性方面的深层局限，形成理论指导与实践需求之间的结构性张力。</w:t>
      </w:r>
    </w:p>
    <w:p w:rsidR="00AC3647"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1</w:t>
      </w:r>
      <w:r w:rsidRPr="00914FE4">
        <w:rPr>
          <w:rFonts w:ascii="Times New Roman" w:eastAsiaTheme="minorEastAsia" w:hAnsi="Times New Roman"/>
          <w:color w:val="333333"/>
        </w:rPr>
        <w:t>）传统理论框架的静态性困境</w:t>
      </w:r>
    </w:p>
    <w:p w:rsidR="001B641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lastRenderedPageBreak/>
        <w:t>当前主流的敏捷合规协同模型大多基于静态监管假设构建，难以应对金融科技监管的高频动态特征。以《巴塞尔协议</w:t>
      </w:r>
      <w:r w:rsidRPr="00914FE4">
        <w:rPr>
          <w:rFonts w:hint="eastAsia"/>
          <w:color w:val="333333"/>
        </w:rPr>
        <w:t>Ⅲ</w:t>
      </w:r>
      <w:r w:rsidRPr="00914FE4">
        <w:rPr>
          <w:rFonts w:ascii="Times New Roman" w:eastAsiaTheme="minorEastAsia" w:hAnsi="Times New Roman"/>
          <w:color w:val="333333"/>
        </w:rPr>
        <w:t>》（</w:t>
      </w:r>
      <w:r w:rsidRPr="00914FE4">
        <w:rPr>
          <w:rFonts w:ascii="Times New Roman" w:eastAsiaTheme="minorEastAsia" w:hAnsi="Times New Roman"/>
          <w:color w:val="333333"/>
        </w:rPr>
        <w:t>Basel III</w:t>
      </w:r>
      <w:r w:rsidRPr="00914FE4">
        <w:rPr>
          <w:rFonts w:ascii="Times New Roman" w:eastAsiaTheme="minorEastAsia" w:hAnsi="Times New Roman"/>
          <w:color w:val="333333"/>
        </w:rPr>
        <w:t>）下的流动性风险管理为例，传统</w:t>
      </w:r>
      <w:r w:rsidRPr="00914FE4">
        <w:rPr>
          <w:rFonts w:ascii="Times New Roman" w:eastAsiaTheme="minorEastAsia" w:hAnsi="Times New Roman"/>
          <w:color w:val="333333"/>
        </w:rPr>
        <w:t>“</w:t>
      </w:r>
      <w:r w:rsidRPr="00914FE4">
        <w:rPr>
          <w:rFonts w:ascii="Times New Roman" w:eastAsiaTheme="minorEastAsia" w:hAnsi="Times New Roman"/>
          <w:color w:val="333333"/>
        </w:rPr>
        <w:t>需求冻结</w:t>
      </w:r>
      <w:r w:rsidRPr="00914FE4">
        <w:rPr>
          <w:rFonts w:ascii="Times New Roman" w:eastAsiaTheme="minorEastAsia" w:hAnsi="Times New Roman"/>
          <w:color w:val="333333"/>
        </w:rPr>
        <w:t>—</w:t>
      </w:r>
      <w:r w:rsidRPr="00914FE4">
        <w:rPr>
          <w:rFonts w:ascii="Times New Roman" w:eastAsiaTheme="minorEastAsia" w:hAnsi="Times New Roman"/>
          <w:color w:val="333333"/>
        </w:rPr>
        <w:t>合规验证</w:t>
      </w:r>
      <w:r w:rsidRPr="00914FE4">
        <w:rPr>
          <w:rFonts w:ascii="Times New Roman" w:eastAsiaTheme="minorEastAsia" w:hAnsi="Times New Roman"/>
          <w:color w:val="333333"/>
        </w:rPr>
        <w:t>”</w:t>
      </w:r>
      <w:r w:rsidRPr="00914FE4">
        <w:rPr>
          <w:rFonts w:ascii="Times New Roman" w:eastAsiaTheme="minorEastAsia" w:hAnsi="Times New Roman"/>
          <w:color w:val="333333"/>
        </w:rPr>
        <w:t>模式假定开发周期内监管规则恒定，但欧盟《数字运营韧性法案》（</w:t>
      </w:r>
      <w:r w:rsidRPr="00914FE4">
        <w:rPr>
          <w:rFonts w:ascii="Times New Roman" w:eastAsiaTheme="minorEastAsia" w:hAnsi="Times New Roman"/>
          <w:color w:val="333333"/>
        </w:rPr>
        <w:t>Digital Operational Resilience Act</w:t>
      </w:r>
      <w:r w:rsidRPr="00914FE4">
        <w:rPr>
          <w:rFonts w:ascii="Times New Roman" w:eastAsiaTheme="minorEastAsia" w:hAnsi="Times New Roman"/>
          <w:color w:val="333333"/>
        </w:rPr>
        <w:t>，</w:t>
      </w:r>
      <w:r w:rsidRPr="00914FE4">
        <w:rPr>
          <w:rFonts w:ascii="Times New Roman" w:eastAsiaTheme="minorEastAsia" w:hAnsi="Times New Roman"/>
          <w:color w:val="333333"/>
        </w:rPr>
        <w:t>DORA</w:t>
      </w:r>
      <w:r w:rsidRPr="00914FE4">
        <w:rPr>
          <w:rFonts w:ascii="Times New Roman" w:eastAsiaTheme="minorEastAsia" w:hAnsi="Times New Roman"/>
          <w:color w:val="333333"/>
        </w:rPr>
        <w:t>）平均每季度修订约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次条款。这种规则动态性与敏捷迭代的时序错配，导致某国际银行</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年开放银行项目中约</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的迭代周期因合规返工延长。实验数据表明，当规则更新滞后超过技术迭代周期的</w:t>
      </w:r>
      <w:r w:rsidRPr="00914FE4">
        <w:rPr>
          <w:rFonts w:ascii="Times New Roman" w:eastAsiaTheme="minorEastAsia" w:hAnsi="Times New Roman"/>
          <w:color w:val="333333"/>
        </w:rPr>
        <w:t xml:space="preserve"> 14% </w:t>
      </w:r>
      <w:r w:rsidRPr="00914FE4">
        <w:rPr>
          <w:rFonts w:ascii="Times New Roman" w:eastAsiaTheme="minorEastAsia" w:hAnsi="Times New Roman"/>
          <w:color w:val="333333"/>
        </w:rPr>
        <w:t>时，风险敞口呈非线性增长（误差率</w:t>
      </w:r>
      <w:r w:rsidRPr="00914FE4">
        <w:rPr>
          <w:rFonts w:ascii="Times New Roman" w:eastAsiaTheme="minorEastAsia" w:hAnsi="Times New Roman"/>
          <w:color w:val="333333"/>
        </w:rPr>
        <w:t>±3.2%</w:t>
      </w:r>
      <w:r w:rsidRPr="00914FE4">
        <w:rPr>
          <w:rFonts w:ascii="Times New Roman" w:eastAsiaTheme="minorEastAsia" w:hAnsi="Times New Roman"/>
          <w:color w:val="333333"/>
        </w:rPr>
        <w:t>）。</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此外，在风险建模领域，传统蒙特卡洛模拟（</w:t>
      </w:r>
      <w:r w:rsidRPr="00914FE4">
        <w:rPr>
          <w:rFonts w:ascii="Times New Roman" w:eastAsiaTheme="minorEastAsia" w:hAnsi="Times New Roman"/>
          <w:color w:val="333333"/>
        </w:rPr>
        <w:t>Monte Carlo Simulation</w:t>
      </w:r>
      <w:r w:rsidRPr="00914FE4">
        <w:rPr>
          <w:rFonts w:ascii="Times New Roman" w:eastAsiaTheme="minorEastAsia" w:hAnsi="Times New Roman"/>
          <w:color w:val="333333"/>
        </w:rPr>
        <w:t>）对金融科技特有风险的捕捉能力明显不足。例如蚂蚁集团跨境支付系统的压力测试显示，模型对监管套利与算法共谋等新型风险路径的预测准确率不足</w:t>
      </w:r>
      <w:r w:rsidRPr="00914FE4">
        <w:rPr>
          <w:rFonts w:ascii="Times New Roman" w:eastAsiaTheme="minorEastAsia" w:hAnsi="Times New Roman"/>
          <w:color w:val="333333"/>
        </w:rPr>
        <w:t xml:space="preserve"> 67%</w:t>
      </w:r>
      <w:r w:rsidRPr="00914FE4">
        <w:rPr>
          <w:rFonts w:ascii="Times New Roman" w:eastAsiaTheme="minorEastAsia" w:hAnsi="Times New Roman"/>
          <w:color w:val="333333"/>
        </w:rPr>
        <w:t>，较传统金融风险模型低</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个百分点。理论滞后直接导致风险防控响应延迟，在稳定币（</w:t>
      </w:r>
      <w:r w:rsidRPr="00914FE4">
        <w:rPr>
          <w:rFonts w:ascii="Times New Roman" w:eastAsiaTheme="minorEastAsia" w:hAnsi="Times New Roman"/>
          <w:color w:val="333333"/>
        </w:rPr>
        <w:t>Stablecoin</w:t>
      </w:r>
      <w:r w:rsidRPr="00914FE4">
        <w:rPr>
          <w:rFonts w:ascii="Times New Roman" w:eastAsiaTheme="minorEastAsia" w:hAnsi="Times New Roman"/>
          <w:color w:val="333333"/>
        </w:rPr>
        <w:t>）发行场景中，既有框架未能提前预警</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w:t>
      </w:r>
      <w:r w:rsidRPr="00914FE4">
        <w:rPr>
          <w:rFonts w:ascii="Times New Roman" w:eastAsiaTheme="minorEastAsia" w:hAnsi="Times New Roman"/>
          <w:color w:val="333333"/>
        </w:rPr>
        <w:t xml:space="preserve"> Terra/Luna </w:t>
      </w:r>
      <w:r w:rsidRPr="00914FE4">
        <w:rPr>
          <w:rFonts w:ascii="Times New Roman" w:eastAsiaTheme="minorEastAsia" w:hAnsi="Times New Roman"/>
          <w:color w:val="333333"/>
        </w:rPr>
        <w:t>崩盘前</w:t>
      </w:r>
      <w:r w:rsidRPr="00914FE4">
        <w:rPr>
          <w:rFonts w:ascii="Times New Roman" w:eastAsiaTheme="minorEastAsia" w:hAnsi="Times New Roman"/>
          <w:color w:val="333333"/>
        </w:rPr>
        <w:t xml:space="preserve"> 29 </w:t>
      </w:r>
      <w:r w:rsidRPr="00914FE4">
        <w:rPr>
          <w:rFonts w:ascii="Times New Roman" w:eastAsiaTheme="minorEastAsia" w:hAnsi="Times New Roman"/>
          <w:color w:val="333333"/>
        </w:rPr>
        <w:t>天的合规衰减信号。</w:t>
      </w:r>
    </w:p>
    <w:p w:rsidR="00AD2C56"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2</w:t>
      </w:r>
      <w:r w:rsidRPr="00914FE4">
        <w:rPr>
          <w:rFonts w:ascii="Times New Roman" w:eastAsiaTheme="minorEastAsia" w:hAnsi="Times New Roman"/>
          <w:color w:val="333333"/>
        </w:rPr>
        <w:t>）动态协同机制的实践断层</w:t>
      </w:r>
    </w:p>
    <w:p w:rsidR="005028A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金融科技的实时监管需求与敏捷开发的持续交付特性暴露了理论工具在动态适配层面的不足。现有</w:t>
      </w:r>
      <w:r w:rsidRPr="00914FE4">
        <w:rPr>
          <w:rFonts w:ascii="Times New Roman" w:eastAsiaTheme="minorEastAsia" w:hAnsi="Times New Roman"/>
          <w:color w:val="333333"/>
        </w:rPr>
        <w:t>“</w:t>
      </w:r>
      <w:r w:rsidRPr="00914FE4">
        <w:rPr>
          <w:rFonts w:ascii="Times New Roman" w:eastAsiaTheme="minorEastAsia" w:hAnsi="Times New Roman"/>
          <w:color w:val="333333"/>
        </w:rPr>
        <w:t>监管即代码</w:t>
      </w:r>
      <w:r w:rsidRPr="00914FE4">
        <w:rPr>
          <w:rFonts w:ascii="Times New Roman" w:eastAsiaTheme="minorEastAsia" w:hAnsi="Times New Roman"/>
          <w:color w:val="333333"/>
        </w:rPr>
        <w:t>”</w:t>
      </w:r>
      <w:r w:rsidRPr="00914FE4">
        <w:rPr>
          <w:rFonts w:ascii="Times New Roman" w:eastAsiaTheme="minorEastAsia" w:hAnsi="Times New Roman"/>
          <w:color w:val="333333"/>
        </w:rPr>
        <w:t>（</w:t>
      </w:r>
      <w:r w:rsidRPr="00914FE4">
        <w:rPr>
          <w:rFonts w:ascii="Times New Roman" w:eastAsiaTheme="minorEastAsia" w:hAnsi="Times New Roman"/>
          <w:color w:val="333333"/>
        </w:rPr>
        <w:t>Regulatory-as-Code</w:t>
      </w:r>
      <w:r w:rsidRPr="00914FE4">
        <w:rPr>
          <w:rFonts w:ascii="Times New Roman" w:eastAsiaTheme="minorEastAsia" w:hAnsi="Times New Roman"/>
          <w:color w:val="333333"/>
        </w:rPr>
        <w:t>，</w:t>
      </w:r>
      <w:r w:rsidRPr="00914FE4">
        <w:rPr>
          <w:rFonts w:ascii="Times New Roman" w:eastAsiaTheme="minorEastAsia" w:hAnsi="Times New Roman"/>
          <w:color w:val="333333"/>
        </w:rPr>
        <w:t>RaC</w:t>
      </w:r>
      <w:r w:rsidRPr="00914FE4">
        <w:rPr>
          <w:rFonts w:ascii="Times New Roman" w:eastAsiaTheme="minorEastAsia" w:hAnsi="Times New Roman"/>
          <w:color w:val="333333"/>
        </w:rPr>
        <w:t>）理念虽尝试将合规要求嵌入开发流程，但规则引擎更新频率（平均</w:t>
      </w:r>
      <w:r w:rsidRPr="00914FE4">
        <w:rPr>
          <w:rFonts w:ascii="Times New Roman" w:eastAsiaTheme="minorEastAsia" w:hAnsi="Times New Roman"/>
          <w:color w:val="333333"/>
        </w:rPr>
        <w:t xml:space="preserve"> 48 </w:t>
      </w:r>
      <w:r w:rsidRPr="00914FE4">
        <w:rPr>
          <w:rFonts w:ascii="Times New Roman" w:eastAsiaTheme="minorEastAsia" w:hAnsi="Times New Roman"/>
          <w:color w:val="333333"/>
        </w:rPr>
        <w:t>小时）仍低于金融算法迭代速率（平均日迭代</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次）。汇丰银行区块链贸易金融平台案例表明，基于静态规则树的合规验证导致约</w:t>
      </w:r>
      <w:r w:rsidRPr="00914FE4">
        <w:rPr>
          <w:rFonts w:ascii="Times New Roman" w:eastAsiaTheme="minorEastAsia" w:hAnsi="Times New Roman"/>
          <w:color w:val="333333"/>
        </w:rPr>
        <w:t xml:space="preserve"> 38.6% </w:t>
      </w:r>
      <w:r w:rsidRPr="00914FE4">
        <w:rPr>
          <w:rFonts w:ascii="Times New Roman" w:eastAsiaTheme="minorEastAsia" w:hAnsi="Times New Roman"/>
          <w:color w:val="333333"/>
        </w:rPr>
        <w:t>的智能合约需因监管变更重新审计，直接推高</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的运维成本。</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在多法域协同层面，传统理论在规则冲突消解逻辑上存在结构性缺陷。环球同业银行金融电讯协会（</w:t>
      </w:r>
      <w:r w:rsidRPr="00914FE4">
        <w:rPr>
          <w:rFonts w:ascii="Times New Roman" w:eastAsiaTheme="minorEastAsia" w:hAnsi="Times New Roman"/>
          <w:color w:val="333333"/>
        </w:rPr>
        <w:t>Society for Worldwide Interbank Financial Telecommunication</w:t>
      </w:r>
      <w:r w:rsidRPr="00914FE4">
        <w:rPr>
          <w:rFonts w:ascii="Times New Roman" w:eastAsiaTheme="minorEastAsia" w:hAnsi="Times New Roman"/>
          <w:color w:val="333333"/>
        </w:rPr>
        <w:t>，</w:t>
      </w:r>
      <w:r w:rsidRPr="00914FE4">
        <w:rPr>
          <w:rFonts w:ascii="Times New Roman" w:eastAsiaTheme="minorEastAsia" w:hAnsi="Times New Roman"/>
          <w:color w:val="333333"/>
        </w:rPr>
        <w:t>SWIFT</w:t>
      </w:r>
      <w:r w:rsidRPr="00914FE4">
        <w:rPr>
          <w:rFonts w:ascii="Times New Roman" w:eastAsiaTheme="minorEastAsia" w:hAnsi="Times New Roman"/>
          <w:color w:val="333333"/>
        </w:rPr>
        <w:t>）</w:t>
      </w:r>
      <w:r w:rsidRPr="00914FE4">
        <w:rPr>
          <w:rFonts w:ascii="Times New Roman" w:eastAsiaTheme="minorEastAsia" w:hAnsi="Times New Roman"/>
          <w:color w:val="333333"/>
        </w:rPr>
        <w:t xml:space="preserve">2024 </w:t>
      </w:r>
      <w:r w:rsidRPr="00914FE4">
        <w:rPr>
          <w:rFonts w:ascii="Times New Roman" w:eastAsiaTheme="minorEastAsia" w:hAnsi="Times New Roman"/>
          <w:color w:val="333333"/>
        </w:rPr>
        <w:t>年实验显示，将《通用数据保护条例》（</w:t>
      </w:r>
      <w:r w:rsidRPr="00914FE4">
        <w:rPr>
          <w:rFonts w:ascii="Times New Roman" w:eastAsiaTheme="minorEastAsia" w:hAnsi="Times New Roman"/>
          <w:color w:val="333333"/>
        </w:rPr>
        <w:t>General Data Protection Regulation</w:t>
      </w:r>
      <w:r w:rsidRPr="00914FE4">
        <w:rPr>
          <w:rFonts w:ascii="Times New Roman" w:eastAsiaTheme="minorEastAsia" w:hAnsi="Times New Roman"/>
          <w:color w:val="333333"/>
        </w:rPr>
        <w:t>，</w:t>
      </w:r>
      <w:r w:rsidRPr="00914FE4">
        <w:rPr>
          <w:rFonts w:ascii="Times New Roman" w:eastAsiaTheme="minorEastAsia" w:hAnsi="Times New Roman"/>
          <w:color w:val="333333"/>
        </w:rPr>
        <w:t>GDPR</w:t>
      </w:r>
      <w:r w:rsidRPr="00914FE4">
        <w:rPr>
          <w:rFonts w:ascii="Times New Roman" w:eastAsiaTheme="minorEastAsia" w:hAnsi="Times New Roman"/>
          <w:color w:val="333333"/>
        </w:rPr>
        <w:t>）与新加坡《支付服务法案》（</w:t>
      </w:r>
      <w:r w:rsidRPr="00914FE4">
        <w:rPr>
          <w:rFonts w:ascii="Times New Roman" w:eastAsiaTheme="minorEastAsia" w:hAnsi="Times New Roman"/>
          <w:color w:val="333333"/>
        </w:rPr>
        <w:t>Payment Services Act</w:t>
      </w:r>
      <w:r w:rsidRPr="00914FE4">
        <w:rPr>
          <w:rFonts w:ascii="Times New Roman" w:eastAsiaTheme="minorEastAsia" w:hAnsi="Times New Roman"/>
          <w:color w:val="333333"/>
        </w:rPr>
        <w:t>，</w:t>
      </w:r>
      <w:r w:rsidRPr="00914FE4">
        <w:rPr>
          <w:rFonts w:ascii="Times New Roman" w:eastAsiaTheme="minorEastAsia" w:hAnsi="Times New Roman"/>
          <w:color w:val="333333"/>
        </w:rPr>
        <w:t>PSA</w:t>
      </w:r>
      <w:r w:rsidRPr="00914FE4">
        <w:rPr>
          <w:rFonts w:ascii="Times New Roman" w:eastAsiaTheme="minorEastAsia" w:hAnsi="Times New Roman"/>
          <w:color w:val="333333"/>
        </w:rPr>
        <w:t>）的</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条款输入现有冲突消解模型后，关键路径识别误差率达</w:t>
      </w:r>
      <w:r w:rsidRPr="00914FE4">
        <w:rPr>
          <w:rFonts w:ascii="Times New Roman" w:eastAsiaTheme="minorEastAsia" w:hAnsi="Times New Roman"/>
          <w:color w:val="333333"/>
        </w:rPr>
        <w:t xml:space="preserve"> 34.7%</w:t>
      </w:r>
      <w:r w:rsidRPr="00914FE4">
        <w:rPr>
          <w:rFonts w:ascii="Times New Roman" w:eastAsiaTheme="minorEastAsia" w:hAnsi="Times New Roman"/>
          <w:color w:val="333333"/>
        </w:rPr>
        <w:t>，主要原因在于模型未纳入法律解释的文化偏好参数。</w:t>
      </w:r>
      <w:r w:rsidRPr="00914FE4">
        <w:rPr>
          <w:rFonts w:ascii="Times New Roman" w:eastAsiaTheme="minorEastAsia" w:hAnsi="Times New Roman"/>
          <w:color w:val="333333"/>
        </w:rPr>
        <w:t xml:space="preserve">Visa </w:t>
      </w:r>
      <w:r w:rsidRPr="00914FE4">
        <w:rPr>
          <w:rFonts w:ascii="Times New Roman" w:eastAsiaTheme="minorEastAsia" w:hAnsi="Times New Roman"/>
          <w:color w:val="333333"/>
        </w:rPr>
        <w:t>的案例研究显示，因地方法律隐含条款导致的合规失败占总失效事件的</w:t>
      </w:r>
      <w:r w:rsidRPr="00914FE4">
        <w:rPr>
          <w:rFonts w:ascii="Times New Roman" w:eastAsiaTheme="minorEastAsia" w:hAnsi="Times New Roman"/>
          <w:color w:val="333333"/>
        </w:rPr>
        <w:t xml:space="preserve"> 61%</w:t>
      </w:r>
      <w:r w:rsidRPr="00914FE4">
        <w:rPr>
          <w:rFonts w:ascii="Times New Roman" w:eastAsiaTheme="minorEastAsia" w:hAnsi="Times New Roman"/>
          <w:color w:val="333333"/>
        </w:rPr>
        <w:t>，凸显跨法域解释语义的理论盲区。</w:t>
      </w:r>
    </w:p>
    <w:p w:rsidR="00834075"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3</w:t>
      </w:r>
      <w:r w:rsidRPr="00914FE4">
        <w:rPr>
          <w:rFonts w:ascii="Times New Roman" w:eastAsiaTheme="minorEastAsia" w:hAnsi="Times New Roman"/>
          <w:color w:val="333333"/>
        </w:rPr>
        <w:t>）技术伦理矛盾的量化缺失</w:t>
      </w:r>
    </w:p>
    <w:p w:rsidR="00987E9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现有理论体系对金融科技伦理风险的量化能力不足。以算法公平性验证为例，传统差异影响分析（</w:t>
      </w:r>
      <w:r w:rsidRPr="00914FE4">
        <w:rPr>
          <w:rFonts w:ascii="Times New Roman" w:eastAsiaTheme="minorEastAsia" w:hAnsi="Times New Roman"/>
          <w:color w:val="333333"/>
        </w:rPr>
        <w:t>Disparate Impact Analysis</w:t>
      </w:r>
      <w:r w:rsidRPr="00914FE4">
        <w:rPr>
          <w:rFonts w:ascii="Times New Roman" w:eastAsiaTheme="minorEastAsia" w:hAnsi="Times New Roman"/>
          <w:color w:val="333333"/>
        </w:rPr>
        <w:t>）模型在数字信贷审批中的偏见检测效率仅为</w:t>
      </w:r>
      <w:r w:rsidRPr="00914FE4">
        <w:rPr>
          <w:rFonts w:ascii="Times New Roman" w:eastAsiaTheme="minorEastAsia" w:hAnsi="Times New Roman"/>
          <w:color w:val="333333"/>
        </w:rPr>
        <w:t xml:space="preserve"> 54%</w:t>
      </w:r>
      <w:r w:rsidRPr="00914FE4">
        <w:rPr>
          <w:rFonts w:ascii="Times New Roman" w:eastAsiaTheme="minorEastAsia" w:hAnsi="Times New Roman"/>
          <w:color w:val="333333"/>
        </w:rPr>
        <w:t>，难以识别深度强化学习（</w:t>
      </w:r>
      <w:r w:rsidRPr="00914FE4">
        <w:rPr>
          <w:rFonts w:ascii="Times New Roman" w:eastAsiaTheme="minorEastAsia" w:hAnsi="Times New Roman"/>
          <w:color w:val="333333"/>
        </w:rPr>
        <w:t>Deep Reinforcement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DRL</w:t>
      </w:r>
      <w:r w:rsidRPr="00914FE4">
        <w:rPr>
          <w:rFonts w:ascii="Times New Roman" w:eastAsiaTheme="minorEastAsia" w:hAnsi="Times New Roman"/>
          <w:color w:val="333333"/>
        </w:rPr>
        <w:t>）模型的隐性歧视。欧洲中央银行（</w:t>
      </w:r>
      <w:r w:rsidRPr="00914FE4">
        <w:rPr>
          <w:rFonts w:ascii="Times New Roman" w:eastAsiaTheme="minorEastAsia" w:hAnsi="Times New Roman"/>
          <w:color w:val="333333"/>
        </w:rPr>
        <w:t>European Central Bank</w:t>
      </w:r>
      <w:r w:rsidRPr="00914FE4">
        <w:rPr>
          <w:rFonts w:ascii="Times New Roman" w:eastAsiaTheme="minorEastAsia" w:hAnsi="Times New Roman"/>
          <w:color w:val="333333"/>
        </w:rPr>
        <w:t>，</w:t>
      </w:r>
      <w:r w:rsidRPr="00914FE4">
        <w:rPr>
          <w:rFonts w:ascii="Times New Roman" w:eastAsiaTheme="minorEastAsia" w:hAnsi="Times New Roman"/>
          <w:color w:val="333333"/>
        </w:rPr>
        <w:t>ECB</w:t>
      </w:r>
      <w:r w:rsidRPr="00914FE4">
        <w:rPr>
          <w:rFonts w:ascii="Times New Roman" w:eastAsiaTheme="minorEastAsia" w:hAnsi="Times New Roman"/>
          <w:color w:val="333333"/>
        </w:rPr>
        <w:t>）对</w:t>
      </w:r>
      <w:r w:rsidRPr="00914FE4">
        <w:rPr>
          <w:rFonts w:ascii="Times New Roman" w:eastAsiaTheme="minorEastAsia" w:hAnsi="Times New Roman"/>
          <w:color w:val="333333"/>
        </w:rPr>
        <w:t xml:space="preserve"> 12 </w:t>
      </w:r>
      <w:r w:rsidRPr="00914FE4">
        <w:rPr>
          <w:rFonts w:ascii="Times New Roman" w:eastAsiaTheme="minorEastAsia" w:hAnsi="Times New Roman"/>
          <w:color w:val="333333"/>
        </w:rPr>
        <w:t>家开放银行应用程序接口（</w:t>
      </w:r>
      <w:r w:rsidRPr="00914FE4">
        <w:rPr>
          <w:rFonts w:ascii="Times New Roman" w:eastAsiaTheme="minorEastAsia" w:hAnsi="Times New Roman"/>
          <w:color w:val="333333"/>
        </w:rPr>
        <w:t>Application Programming Interface</w:t>
      </w:r>
      <w:r w:rsidRPr="00914FE4">
        <w:rPr>
          <w:rFonts w:ascii="Times New Roman" w:eastAsiaTheme="minorEastAsia" w:hAnsi="Times New Roman"/>
          <w:color w:val="333333"/>
        </w:rPr>
        <w:t>，</w:t>
      </w:r>
      <w:r w:rsidRPr="00914FE4">
        <w:rPr>
          <w:rFonts w:ascii="Times New Roman" w:eastAsiaTheme="minorEastAsia" w:hAnsi="Times New Roman"/>
          <w:color w:val="333333"/>
        </w:rPr>
        <w:t>API</w:t>
      </w:r>
      <w:r w:rsidRPr="00914FE4">
        <w:rPr>
          <w:rFonts w:ascii="Times New Roman" w:eastAsiaTheme="minorEastAsia" w:hAnsi="Times New Roman"/>
          <w:color w:val="333333"/>
        </w:rPr>
        <w:t>）的审计发现，基于机器学习的合规验证系统中约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的关键决策路径超出人类监管者的可解释范围，导致监管审计结果存在法律效力争议。</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lastRenderedPageBreak/>
        <w:t>在隐私计算（</w:t>
      </w:r>
      <w:r w:rsidRPr="00914FE4">
        <w:rPr>
          <w:rFonts w:ascii="Times New Roman" w:eastAsiaTheme="minorEastAsia" w:hAnsi="Times New Roman"/>
          <w:color w:val="333333"/>
        </w:rPr>
        <w:t>Privacy Computing</w:t>
      </w:r>
      <w:r w:rsidRPr="00914FE4">
        <w:rPr>
          <w:rFonts w:ascii="Times New Roman" w:eastAsiaTheme="minorEastAsia" w:hAnsi="Times New Roman"/>
          <w:color w:val="333333"/>
        </w:rPr>
        <w:t>）领域，理论创新亦滞后于实践。零知识证明（</w:t>
      </w:r>
      <w:r w:rsidRPr="00914FE4">
        <w:rPr>
          <w:rFonts w:ascii="Times New Roman" w:eastAsiaTheme="minorEastAsia" w:hAnsi="Times New Roman"/>
          <w:color w:val="333333"/>
        </w:rPr>
        <w:t>Zero-Knowledge Proof</w:t>
      </w:r>
      <w:r w:rsidRPr="00914FE4">
        <w:rPr>
          <w:rFonts w:ascii="Times New Roman" w:eastAsiaTheme="minorEastAsia" w:hAnsi="Times New Roman"/>
          <w:color w:val="333333"/>
        </w:rPr>
        <w:t>，</w:t>
      </w:r>
      <w:r w:rsidRPr="00914FE4">
        <w:rPr>
          <w:rFonts w:ascii="Times New Roman" w:eastAsiaTheme="minorEastAsia" w:hAnsi="Times New Roman"/>
          <w:color w:val="333333"/>
        </w:rPr>
        <w:t>ZKP</w:t>
      </w:r>
      <w:r w:rsidRPr="00914FE4">
        <w:rPr>
          <w:rFonts w:ascii="Times New Roman" w:eastAsiaTheme="minorEastAsia" w:hAnsi="Times New Roman"/>
          <w:color w:val="333333"/>
        </w:rPr>
        <w:t>）在客户身份识别（</w:t>
      </w:r>
      <w:r w:rsidRPr="00914FE4">
        <w:rPr>
          <w:rFonts w:ascii="Times New Roman" w:eastAsiaTheme="minorEastAsia" w:hAnsi="Times New Roman"/>
          <w:color w:val="333333"/>
        </w:rPr>
        <w:t>Know Your Customer</w:t>
      </w:r>
      <w:r w:rsidRPr="00914FE4">
        <w:rPr>
          <w:rFonts w:ascii="Times New Roman" w:eastAsiaTheme="minorEastAsia" w:hAnsi="Times New Roman"/>
          <w:color w:val="333333"/>
        </w:rPr>
        <w:t>，</w:t>
      </w:r>
      <w:r w:rsidRPr="00914FE4">
        <w:rPr>
          <w:rFonts w:ascii="Times New Roman" w:eastAsiaTheme="minorEastAsia" w:hAnsi="Times New Roman"/>
          <w:color w:val="333333"/>
        </w:rPr>
        <w:t>KYC</w:t>
      </w:r>
      <w:r w:rsidRPr="00914FE4">
        <w:rPr>
          <w:rFonts w:ascii="Times New Roman" w:eastAsiaTheme="minorEastAsia" w:hAnsi="Times New Roman"/>
          <w:color w:val="333333"/>
        </w:rPr>
        <w:t>）中的应用虽显著提升数据安全性，但无法化解</w:t>
      </w:r>
      <w:r w:rsidRPr="00914FE4">
        <w:rPr>
          <w:rFonts w:ascii="Times New Roman" w:eastAsiaTheme="minorEastAsia" w:hAnsi="Times New Roman"/>
          <w:color w:val="333333"/>
        </w:rPr>
        <w:t>“</w:t>
      </w:r>
      <w:r w:rsidRPr="00914FE4">
        <w:rPr>
          <w:rFonts w:ascii="Times New Roman" w:eastAsiaTheme="minorEastAsia" w:hAnsi="Times New Roman"/>
          <w:color w:val="333333"/>
        </w:rPr>
        <w:t>可验证性悖论</w:t>
      </w:r>
      <w:r w:rsidRPr="00914FE4">
        <w:rPr>
          <w:rFonts w:ascii="Times New Roman" w:eastAsiaTheme="minorEastAsia" w:hAnsi="Times New Roman"/>
          <w:color w:val="333333"/>
        </w:rPr>
        <w:t>”</w:t>
      </w:r>
      <w:r w:rsidRPr="00914FE4">
        <w:rPr>
          <w:rFonts w:ascii="Times New Roman" w:eastAsiaTheme="minorEastAsia" w:hAnsi="Times New Roman"/>
          <w:color w:val="333333"/>
        </w:rPr>
        <w:t>：当合规证据生成过程违背最小授权原则时，审计可穿透性下降。荷兰央行实验显示，约</w:t>
      </w:r>
      <w:r w:rsidRPr="00914FE4">
        <w:rPr>
          <w:rFonts w:ascii="Times New Roman" w:eastAsiaTheme="minorEastAsia" w:hAnsi="Times New Roman"/>
          <w:color w:val="333333"/>
        </w:rPr>
        <w:t xml:space="preserve"> 42% </w:t>
      </w:r>
      <w:r w:rsidRPr="00914FE4">
        <w:rPr>
          <w:rFonts w:ascii="Times New Roman" w:eastAsiaTheme="minorEastAsia" w:hAnsi="Times New Roman"/>
          <w:color w:val="333333"/>
        </w:rPr>
        <w:t>的加密审计请求因无法穿透隐私层而失败，形成</w:t>
      </w:r>
      <w:r w:rsidRPr="00914FE4">
        <w:rPr>
          <w:rFonts w:ascii="Times New Roman" w:eastAsiaTheme="minorEastAsia" w:hAnsi="Times New Roman"/>
          <w:color w:val="333333"/>
        </w:rPr>
        <w:t>“</w:t>
      </w:r>
      <w:r w:rsidRPr="00914FE4">
        <w:rPr>
          <w:rFonts w:ascii="Times New Roman" w:eastAsiaTheme="minorEastAsia" w:hAnsi="Times New Roman"/>
          <w:color w:val="333333"/>
        </w:rPr>
        <w:t>保护隐私即阻碍监管</w:t>
      </w:r>
      <w:r w:rsidRPr="00914FE4">
        <w:rPr>
          <w:rFonts w:ascii="Times New Roman" w:eastAsiaTheme="minorEastAsia" w:hAnsi="Times New Roman"/>
          <w:color w:val="333333"/>
        </w:rPr>
        <w:t>”</w:t>
      </w:r>
      <w:r w:rsidRPr="00914FE4">
        <w:rPr>
          <w:rFonts w:ascii="Times New Roman" w:eastAsiaTheme="minorEastAsia" w:hAnsi="Times New Roman"/>
          <w:color w:val="333333"/>
        </w:rPr>
        <w:t>的悖论，制约了联邦学习（</w:t>
      </w:r>
      <w:r w:rsidRPr="00914FE4">
        <w:rPr>
          <w:rFonts w:ascii="Times New Roman" w:eastAsiaTheme="minorEastAsia" w:hAnsi="Times New Roman"/>
          <w:color w:val="333333"/>
        </w:rPr>
        <w:t>Federated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FL</w:t>
      </w:r>
      <w:r w:rsidRPr="00914FE4">
        <w:rPr>
          <w:rFonts w:ascii="Times New Roman" w:eastAsiaTheme="minorEastAsia" w:hAnsi="Times New Roman"/>
          <w:color w:val="333333"/>
        </w:rPr>
        <w:t>）等技术在反洗钱（</w:t>
      </w:r>
      <w:r w:rsidRPr="00914FE4">
        <w:rPr>
          <w:rFonts w:ascii="Times New Roman" w:eastAsiaTheme="minorEastAsia" w:hAnsi="Times New Roman"/>
          <w:color w:val="333333"/>
        </w:rPr>
        <w:t>Anti-Money Laundering</w:t>
      </w:r>
      <w:r w:rsidRPr="00914FE4">
        <w:rPr>
          <w:rFonts w:ascii="Times New Roman" w:eastAsiaTheme="minorEastAsia" w:hAnsi="Times New Roman"/>
          <w:color w:val="333333"/>
        </w:rPr>
        <w:t>，</w:t>
      </w:r>
      <w:r w:rsidRPr="00914FE4">
        <w:rPr>
          <w:rFonts w:ascii="Times New Roman" w:eastAsiaTheme="minorEastAsia" w:hAnsi="Times New Roman"/>
          <w:color w:val="333333"/>
        </w:rPr>
        <w:t>AML</w:t>
      </w:r>
      <w:r w:rsidRPr="00914FE4">
        <w:rPr>
          <w:rFonts w:ascii="Times New Roman" w:eastAsiaTheme="minorEastAsia" w:hAnsi="Times New Roman"/>
          <w:color w:val="333333"/>
        </w:rPr>
        <w:t>）场景中的规模化应用。</w:t>
      </w:r>
    </w:p>
    <w:p w:rsidR="00025120"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4</w:t>
      </w:r>
      <w:r w:rsidRPr="00914FE4">
        <w:rPr>
          <w:rFonts w:ascii="Times New Roman" w:eastAsiaTheme="minorEastAsia" w:hAnsi="Times New Roman"/>
          <w:color w:val="333333"/>
        </w:rPr>
        <w:t>）系统性协同模型的构建挑战与理论重构方向</w:t>
      </w:r>
    </w:p>
    <w:p w:rsidR="00AE6B4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当前理论在刻画金融生态复杂性方面仍存在维度缺陷。传统</w:t>
      </w:r>
      <w:r w:rsidRPr="00914FE4">
        <w:rPr>
          <w:rFonts w:ascii="Times New Roman" w:eastAsiaTheme="minorEastAsia" w:hAnsi="Times New Roman"/>
          <w:color w:val="333333"/>
        </w:rPr>
        <w:t>“</w:t>
      </w:r>
      <w:r w:rsidRPr="00914FE4">
        <w:rPr>
          <w:rFonts w:ascii="Times New Roman" w:eastAsiaTheme="minorEastAsia" w:hAnsi="Times New Roman"/>
          <w:color w:val="333333"/>
        </w:rPr>
        <w:t>三层架构模型</w:t>
      </w:r>
      <w:r w:rsidRPr="00914FE4">
        <w:rPr>
          <w:rFonts w:ascii="Times New Roman" w:eastAsiaTheme="minorEastAsia" w:hAnsi="Times New Roman"/>
          <w:color w:val="333333"/>
        </w:rPr>
        <w:t>”</w:t>
      </w:r>
      <w:r w:rsidRPr="00914FE4">
        <w:rPr>
          <w:rFonts w:ascii="Times New Roman" w:eastAsiaTheme="minorEastAsia" w:hAnsi="Times New Roman"/>
          <w:color w:val="333333"/>
        </w:rPr>
        <w:t>（业务层</w:t>
      </w:r>
      <w:r w:rsidRPr="00914FE4">
        <w:rPr>
          <w:rFonts w:ascii="Times New Roman" w:eastAsiaTheme="minorEastAsia" w:hAnsi="Times New Roman"/>
          <w:color w:val="333333"/>
        </w:rPr>
        <w:t>—</w:t>
      </w:r>
      <w:r w:rsidRPr="00914FE4">
        <w:rPr>
          <w:rFonts w:ascii="Times New Roman" w:eastAsiaTheme="minorEastAsia" w:hAnsi="Times New Roman"/>
          <w:color w:val="333333"/>
        </w:rPr>
        <w:t>合规层</w:t>
      </w:r>
      <w:r w:rsidRPr="00914FE4">
        <w:rPr>
          <w:rFonts w:ascii="Times New Roman" w:eastAsiaTheme="minorEastAsia" w:hAnsi="Times New Roman"/>
          <w:color w:val="333333"/>
        </w:rPr>
        <w:t>—</w:t>
      </w:r>
      <w:r w:rsidRPr="00914FE4">
        <w:rPr>
          <w:rFonts w:ascii="Times New Roman" w:eastAsiaTheme="minorEastAsia" w:hAnsi="Times New Roman"/>
          <w:color w:val="333333"/>
        </w:rPr>
        <w:t>技术层）未充分考虑跨层风险的非线性交互，导致数字资产托管场景下预测误差率达</w:t>
      </w:r>
      <w:r w:rsidRPr="00914FE4">
        <w:rPr>
          <w:rFonts w:ascii="Times New Roman" w:eastAsiaTheme="minorEastAsia" w:hAnsi="Times New Roman"/>
          <w:color w:val="333333"/>
        </w:rPr>
        <w:t xml:space="preserve"> 39%</w:t>
      </w:r>
      <w:r w:rsidRPr="00914FE4">
        <w:rPr>
          <w:rFonts w:ascii="Times New Roman" w:eastAsiaTheme="minorEastAsia" w:hAnsi="Times New Roman"/>
          <w:color w:val="333333"/>
        </w:rPr>
        <w:t>。动态网络分析表明，去中心化金融（</w:t>
      </w:r>
      <w:r w:rsidRPr="00914FE4">
        <w:rPr>
          <w:rFonts w:ascii="Times New Roman" w:eastAsiaTheme="minorEastAsia" w:hAnsi="Times New Roman"/>
          <w:color w:val="333333"/>
        </w:rPr>
        <w:t>Decentralized Finance</w:t>
      </w:r>
      <w:r w:rsidRPr="00914FE4">
        <w:rPr>
          <w:rFonts w:ascii="Times New Roman" w:eastAsiaTheme="minorEastAsia" w:hAnsi="Times New Roman"/>
          <w:color w:val="333333"/>
        </w:rPr>
        <w:t>，</w:t>
      </w:r>
      <w:r w:rsidRPr="00914FE4">
        <w:rPr>
          <w:rFonts w:ascii="Times New Roman" w:eastAsiaTheme="minorEastAsia" w:hAnsi="Times New Roman"/>
          <w:color w:val="333333"/>
        </w:rPr>
        <w:t>DeFi</w:t>
      </w:r>
      <w:r w:rsidRPr="00914FE4">
        <w:rPr>
          <w:rFonts w:ascii="Times New Roman" w:eastAsiaTheme="minorEastAsia" w:hAnsi="Times New Roman"/>
          <w:color w:val="333333"/>
        </w:rPr>
        <w:t>）协议间风险传染速度较理论预测快约</w:t>
      </w:r>
      <w:r w:rsidRPr="00914FE4">
        <w:rPr>
          <w:rFonts w:ascii="Times New Roman" w:eastAsiaTheme="minorEastAsia" w:hAnsi="Times New Roman"/>
          <w:color w:val="333333"/>
        </w:rPr>
        <w:t xml:space="preserve"> 7.3 </w:t>
      </w:r>
      <w:r w:rsidRPr="00914FE4">
        <w:rPr>
          <w:rFonts w:ascii="Times New Roman" w:eastAsiaTheme="minorEastAsia" w:hAnsi="Times New Roman"/>
          <w:color w:val="333333"/>
        </w:rPr>
        <w:t>倍，暴露出现有模型对</w:t>
      </w:r>
      <w:r w:rsidRPr="00914FE4">
        <w:rPr>
          <w:rFonts w:ascii="Times New Roman" w:eastAsiaTheme="minorEastAsia" w:hAnsi="Times New Roman"/>
          <w:color w:val="333333"/>
        </w:rPr>
        <w:t>“</w:t>
      </w:r>
      <w:r w:rsidRPr="00914FE4">
        <w:rPr>
          <w:rFonts w:ascii="Times New Roman" w:eastAsiaTheme="minorEastAsia" w:hAnsi="Times New Roman"/>
          <w:color w:val="333333"/>
        </w:rPr>
        <w:t>合规毒性</w:t>
      </w:r>
      <w:r w:rsidRPr="00914FE4">
        <w:rPr>
          <w:rFonts w:ascii="Times New Roman" w:eastAsiaTheme="minorEastAsia" w:hAnsi="Times New Roman"/>
          <w:color w:val="333333"/>
        </w:rPr>
        <w:t>”</w:t>
      </w:r>
      <w:r w:rsidRPr="00914FE4">
        <w:rPr>
          <w:rFonts w:ascii="Times New Roman" w:eastAsiaTheme="minorEastAsia" w:hAnsi="Times New Roman"/>
          <w:color w:val="333333"/>
        </w:rPr>
        <w:t>扩散路径的刻画失效。</w:t>
      </w:r>
    </w:p>
    <w:p w:rsid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此外，在监管科技（</w:t>
      </w:r>
      <w:r w:rsidRPr="00914FE4">
        <w:rPr>
          <w:rFonts w:ascii="Times New Roman" w:eastAsiaTheme="minorEastAsia" w:hAnsi="Times New Roman"/>
          <w:color w:val="333333"/>
        </w:rPr>
        <w:t>Regulatory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RegTech</w:t>
      </w:r>
      <w:r w:rsidRPr="00914FE4">
        <w:rPr>
          <w:rFonts w:ascii="Times New Roman" w:eastAsiaTheme="minorEastAsia" w:hAnsi="Times New Roman"/>
          <w:color w:val="333333"/>
        </w:rPr>
        <w:t>）工具的可扩展性层面，理论与工程实践存在显著落差。国际清算银行（</w:t>
      </w:r>
      <w:r w:rsidRPr="00914FE4">
        <w:rPr>
          <w:rFonts w:ascii="Times New Roman" w:eastAsiaTheme="minorEastAsia" w:hAnsi="Times New Roman"/>
          <w:color w:val="333333"/>
        </w:rPr>
        <w:t>Bank for International Settlements</w:t>
      </w:r>
      <w:r w:rsidRPr="00914FE4">
        <w:rPr>
          <w:rFonts w:ascii="Times New Roman" w:eastAsiaTheme="minorEastAsia" w:hAnsi="Times New Roman"/>
          <w:color w:val="333333"/>
        </w:rPr>
        <w:t>，</w:t>
      </w:r>
      <w:r w:rsidRPr="00914FE4">
        <w:rPr>
          <w:rFonts w:ascii="Times New Roman" w:eastAsiaTheme="minorEastAsia" w:hAnsi="Times New Roman"/>
          <w:color w:val="333333"/>
        </w:rPr>
        <w:t>BIS</w:t>
      </w:r>
      <w:r w:rsidRPr="00914FE4">
        <w:rPr>
          <w:rFonts w:ascii="Times New Roman" w:eastAsiaTheme="minorEastAsia" w:hAnsi="Times New Roman"/>
          <w:color w:val="333333"/>
        </w:rPr>
        <w:t>）跨境支付实验表明，当参与机构超过</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家时，传统共识机制下合规验证系统吞吐量下降约</w:t>
      </w:r>
      <w:r w:rsidRPr="00914FE4">
        <w:rPr>
          <w:rFonts w:ascii="Times New Roman" w:eastAsiaTheme="minorEastAsia" w:hAnsi="Times New Roman"/>
          <w:color w:val="333333"/>
        </w:rPr>
        <w:t xml:space="preserve"> 76%</w:t>
      </w:r>
      <w:r w:rsidRPr="00914FE4">
        <w:rPr>
          <w:rFonts w:ascii="Times New Roman" w:eastAsiaTheme="minorEastAsia" w:hAnsi="Times New Roman"/>
          <w:color w:val="333333"/>
        </w:rPr>
        <w:t>，而新型分片验证理论尚未解决跨链监管数据的一致性问题，直接影响多边央行数字货币（</w:t>
      </w:r>
      <w:r w:rsidRPr="00914FE4">
        <w:rPr>
          <w:rFonts w:ascii="Times New Roman" w:eastAsiaTheme="minorEastAsia" w:hAnsi="Times New Roman"/>
          <w:color w:val="333333"/>
        </w:rPr>
        <w:t>Multi-Central Bank Digital Currency</w:t>
      </w:r>
      <w:r w:rsidRPr="00914FE4">
        <w:rPr>
          <w:rFonts w:ascii="Times New Roman" w:eastAsiaTheme="minorEastAsia" w:hAnsi="Times New Roman"/>
          <w:color w:val="333333"/>
        </w:rPr>
        <w:t>，</w:t>
      </w:r>
      <w:r w:rsidRPr="00914FE4">
        <w:rPr>
          <w:rFonts w:ascii="Times New Roman" w:eastAsiaTheme="minorEastAsia" w:hAnsi="Times New Roman"/>
          <w:color w:val="333333"/>
        </w:rPr>
        <w:t>mCBDC</w:t>
      </w:r>
      <w:r w:rsidRPr="00914FE4">
        <w:rPr>
          <w:rFonts w:ascii="Times New Roman" w:eastAsiaTheme="minorEastAsia" w:hAnsi="Times New Roman"/>
          <w:color w:val="333333"/>
        </w:rPr>
        <w:t>）项目的可扩展性。</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总体而言，现有理论体系的局限正系统性制约金融科技创新。监管敏捷协同的时序错配导致约</w:t>
      </w:r>
      <w:r w:rsidRPr="00914FE4">
        <w:rPr>
          <w:rFonts w:ascii="Times New Roman" w:eastAsiaTheme="minorEastAsia" w:hAnsi="Times New Roman"/>
          <w:color w:val="333333"/>
        </w:rPr>
        <w:t xml:space="preserve"> 19% </w:t>
      </w:r>
      <w:r w:rsidRPr="00914FE4">
        <w:rPr>
          <w:rFonts w:ascii="Times New Roman" w:eastAsiaTheme="minorEastAsia" w:hAnsi="Times New Roman"/>
          <w:color w:val="333333"/>
        </w:rPr>
        <w:t>的创新项目延缓，量化分析缺陷造成约</w:t>
      </w:r>
      <w:r w:rsidRPr="00914FE4">
        <w:rPr>
          <w:rFonts w:ascii="Times New Roman" w:eastAsiaTheme="minorEastAsia" w:hAnsi="Times New Roman"/>
          <w:color w:val="333333"/>
        </w:rPr>
        <w:t xml:space="preserve"> 35% </w:t>
      </w:r>
      <w:r w:rsidRPr="00914FE4">
        <w:rPr>
          <w:rFonts w:ascii="Times New Roman" w:eastAsiaTheme="minorEastAsia" w:hAnsi="Times New Roman"/>
          <w:color w:val="333333"/>
        </w:rPr>
        <w:t>的风险防控资源错配。未来突破方向在于构建动态赋能的协同理论框架：引入监管延迟动力学模型、跨文化法律解释矩阵与伦理风险边际成本函数，重塑符合金融科技特征的方法论体系。该过程需打破工程学、法学与经济学的学科壁垒，在可计算法律（</w:t>
      </w:r>
      <w:r w:rsidRPr="00914FE4">
        <w:rPr>
          <w:rFonts w:ascii="Times New Roman" w:eastAsiaTheme="minorEastAsia" w:hAnsi="Times New Roman"/>
          <w:color w:val="333333"/>
        </w:rPr>
        <w:t>Computable Law</w:t>
      </w:r>
      <w:r w:rsidRPr="00914FE4">
        <w:rPr>
          <w:rFonts w:ascii="Times New Roman" w:eastAsiaTheme="minorEastAsia" w:hAnsi="Times New Roman"/>
          <w:color w:val="333333"/>
        </w:rPr>
        <w:t>）、量子监管网络（</w:t>
      </w:r>
      <w:r w:rsidRPr="00914FE4">
        <w:rPr>
          <w:rFonts w:ascii="Times New Roman" w:eastAsiaTheme="minorEastAsia" w:hAnsi="Times New Roman"/>
          <w:color w:val="333333"/>
        </w:rPr>
        <w:t>Quantum Regulatory Network</w:t>
      </w:r>
      <w:r w:rsidRPr="00914FE4">
        <w:rPr>
          <w:rFonts w:ascii="Times New Roman" w:eastAsiaTheme="minorEastAsia" w:hAnsi="Times New Roman"/>
          <w:color w:val="333333"/>
        </w:rPr>
        <w:t>）与分布式治理（</w:t>
      </w:r>
      <w:r w:rsidRPr="00914FE4">
        <w:rPr>
          <w:rFonts w:ascii="Times New Roman" w:eastAsiaTheme="minorEastAsia" w:hAnsi="Times New Roman"/>
          <w:color w:val="333333"/>
        </w:rPr>
        <w:t>Distributed Governance</w:t>
      </w:r>
      <w:r w:rsidRPr="00914FE4">
        <w:rPr>
          <w:rFonts w:ascii="Times New Roman" w:eastAsiaTheme="minorEastAsia" w:hAnsi="Times New Roman"/>
          <w:color w:val="333333"/>
        </w:rPr>
        <w:t>）等交叉领域实现理论跃迁。</w:t>
      </w:r>
    </w:p>
    <w:p w:rsidR="00F50E6A" w:rsidRPr="00914FE4" w:rsidRDefault="00F50E6A" w:rsidP="00914FE4">
      <w:pPr>
        <w:shd w:val="clear" w:color="auto" w:fill="FFFFFF"/>
        <w:spacing w:line="400" w:lineRule="exact"/>
        <w:rPr>
          <w:rFonts w:ascii="Times New Roman" w:eastAsiaTheme="minorEastAsia" w:hAnsi="Times New Roman"/>
          <w:color w:val="333333"/>
        </w:rPr>
        <w:sectPr w:rsidR="00F50E6A"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59" w:name="_Toc212131082"/>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59"/>
    </w:p>
    <w:p w:rsidR="006754DE" w:rsidRDefault="006754DE" w:rsidP="006754DE">
      <w:pPr>
        <w:pStyle w:val="2"/>
        <w:keepNext/>
        <w:keepLines/>
        <w:numPr>
          <w:ilvl w:val="1"/>
          <w:numId w:val="0"/>
        </w:numPr>
        <w:adjustRightInd/>
        <w:snapToGrid/>
        <w:rPr>
          <w:rFonts w:ascii="Times New Roman" w:hAnsi="Times New Roman"/>
          <w:bCs/>
          <w:szCs w:val="32"/>
        </w:rPr>
      </w:pPr>
      <w:bookmarkStart w:id="60" w:name="_Toc212131083"/>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0"/>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1" w:name="_Toc212131084"/>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1"/>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rPr>
          <w:rFonts w:hint="eastAsia"/>
        </w:rPr>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00B313BC" w:rsidRPr="00E26595" w:rsidRDefault="00B313BC" w:rsidP="00B313BC">
      <w:pPr>
        <w:ind w:left="2520" w:firstLine="48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rPr>
          <w:rFonts w:hint="eastAsia"/>
        </w:rPr>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2" w:name="_Toc212131085"/>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2"/>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212131086"/>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3"/>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64" w:name="_Toc212131087"/>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4"/>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hint="eastAsia"/>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hint="eastAsia"/>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20"/>
        <w:rPr>
          <w:rFonts w:hint="eastAsia"/>
        </w:rPr>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jc w:val="center"/>
              <w:rPr>
                <w:bCs/>
              </w:rPr>
            </w:pPr>
            <w:r w:rsidRPr="009E24F1">
              <w:rPr>
                <w:bCs/>
              </w:rPr>
              <w:t>阶段</w:t>
            </w:r>
          </w:p>
        </w:tc>
        <w:tc>
          <w:tcPr>
            <w:tcW w:w="0" w:type="auto"/>
            <w:hideMark/>
          </w:tcPr>
          <w:p w:rsidR="001D3939" w:rsidRPr="009E24F1" w:rsidRDefault="001D3939">
            <w:pPr>
              <w:jc w:val="center"/>
              <w:rPr>
                <w:bCs/>
              </w:rPr>
            </w:pPr>
            <w:r w:rsidRPr="009E24F1">
              <w:rPr>
                <w:bCs/>
              </w:rPr>
              <w:t>关键活动</w:t>
            </w:r>
          </w:p>
        </w:tc>
        <w:tc>
          <w:tcPr>
            <w:tcW w:w="0" w:type="auto"/>
            <w:hideMark/>
          </w:tcPr>
          <w:p w:rsidR="001D3939" w:rsidRPr="009E24F1" w:rsidRDefault="001D3939">
            <w:pPr>
              <w:jc w:val="center"/>
              <w:rPr>
                <w:bCs/>
              </w:rPr>
            </w:pPr>
            <w:r w:rsidRPr="009E24F1">
              <w:rPr>
                <w:bCs/>
              </w:rPr>
              <w:t>主要工具/平台</w:t>
            </w:r>
          </w:p>
        </w:tc>
        <w:tc>
          <w:tcPr>
            <w:tcW w:w="0" w:type="auto"/>
            <w:hideMark/>
          </w:tcPr>
          <w:p w:rsidR="001D3939" w:rsidRPr="009E24F1" w:rsidRDefault="001D3939">
            <w:pPr>
              <w:jc w:val="center"/>
              <w:rPr>
                <w:bCs/>
              </w:rPr>
            </w:pPr>
            <w:r w:rsidRPr="009E24F1">
              <w:rPr>
                <w:bCs/>
              </w:rPr>
              <w:t>关键度量（口径示例）</w:t>
            </w:r>
          </w:p>
        </w:tc>
      </w:tr>
      <w:tr w:rsidR="001D3939" w:rsidTr="001D3939">
        <w:tc>
          <w:tcPr>
            <w:tcW w:w="0" w:type="auto"/>
            <w:hideMark/>
          </w:tcPr>
          <w:p w:rsidR="001D3939" w:rsidRPr="009E24F1" w:rsidRDefault="001D3939">
            <w:pPr>
              <w:jc w:val="left"/>
            </w:pPr>
            <w:r w:rsidRPr="009E24F1">
              <w:t>需求管理</w:t>
            </w:r>
          </w:p>
        </w:tc>
        <w:tc>
          <w:tcPr>
            <w:tcW w:w="0" w:type="auto"/>
            <w:hideMark/>
          </w:tcPr>
          <w:p w:rsidR="001D3939" w:rsidRPr="009E24F1" w:rsidRDefault="001D3939">
            <w:r w:rsidRPr="009E24F1">
              <w:t>需求收集、优先级评估、基线冻结</w:t>
            </w:r>
          </w:p>
        </w:tc>
        <w:tc>
          <w:tcPr>
            <w:tcW w:w="0" w:type="auto"/>
            <w:hideMark/>
          </w:tcPr>
          <w:p w:rsidR="001D3939" w:rsidRPr="009E24F1" w:rsidRDefault="001D3939">
            <w:r w:rsidRPr="009E24F1">
              <w:t>Jira / Confluence</w:t>
            </w:r>
          </w:p>
        </w:tc>
        <w:tc>
          <w:tcPr>
            <w:tcW w:w="0" w:type="auto"/>
            <w:hideMark/>
          </w:tcPr>
          <w:p w:rsidR="001D3939" w:rsidRPr="009E24F1" w:rsidRDefault="001D3939">
            <w:r w:rsidRPr="009E24F1">
              <w:t>需求变更率（%）、需求冻结周期（天）</w:t>
            </w:r>
          </w:p>
        </w:tc>
      </w:tr>
      <w:tr w:rsidR="001D3939" w:rsidTr="001D3939">
        <w:tc>
          <w:tcPr>
            <w:tcW w:w="0" w:type="auto"/>
            <w:hideMark/>
          </w:tcPr>
          <w:p w:rsidR="001D3939" w:rsidRPr="009E24F1" w:rsidRDefault="001D3939">
            <w:r w:rsidRPr="009E24F1">
              <w:t>架构设计</w:t>
            </w:r>
          </w:p>
        </w:tc>
        <w:tc>
          <w:tcPr>
            <w:tcW w:w="0" w:type="auto"/>
            <w:hideMark/>
          </w:tcPr>
          <w:p w:rsidR="001D3939" w:rsidRPr="009E24F1" w:rsidRDefault="001D3939">
            <w:r w:rsidRPr="009E24F1">
              <w:t>接口规范、跨系统兼容评审</w:t>
            </w:r>
          </w:p>
        </w:tc>
        <w:tc>
          <w:tcPr>
            <w:tcW w:w="0" w:type="auto"/>
            <w:hideMark/>
          </w:tcPr>
          <w:p w:rsidR="001D3939" w:rsidRPr="009E24F1" w:rsidRDefault="001D3939">
            <w:r w:rsidRPr="009E24F1">
              <w:t>EA Blueprint / API Gateway</w:t>
            </w:r>
          </w:p>
        </w:tc>
        <w:tc>
          <w:tcPr>
            <w:tcW w:w="0" w:type="auto"/>
            <w:hideMark/>
          </w:tcPr>
          <w:p w:rsidR="001D3939" w:rsidRPr="009E24F1" w:rsidRDefault="001D3939">
            <w:r w:rsidRPr="009E24F1">
              <w:t>评审通过率（%）、接口复用率（%）</w:t>
            </w:r>
          </w:p>
        </w:tc>
      </w:tr>
      <w:tr w:rsidR="001D3939" w:rsidTr="001D3939">
        <w:tc>
          <w:tcPr>
            <w:tcW w:w="0" w:type="auto"/>
            <w:hideMark/>
          </w:tcPr>
          <w:p w:rsidR="001D3939" w:rsidRPr="009E24F1" w:rsidRDefault="001D3939">
            <w:r w:rsidRPr="009E24F1">
              <w:t>开发实现</w:t>
            </w:r>
          </w:p>
        </w:tc>
        <w:tc>
          <w:tcPr>
            <w:tcW w:w="0" w:type="auto"/>
            <w:hideMark/>
          </w:tcPr>
          <w:p w:rsidR="001D3939" w:rsidRPr="009E24F1" w:rsidRDefault="001D3939">
            <w:r w:rsidRPr="009E24F1">
              <w:t>代码编写与评审、分支策略</w:t>
            </w:r>
          </w:p>
        </w:tc>
        <w:tc>
          <w:tcPr>
            <w:tcW w:w="0" w:type="auto"/>
            <w:hideMark/>
          </w:tcPr>
          <w:p w:rsidR="001D3939" w:rsidRPr="009E24F1" w:rsidRDefault="001D3939">
            <w:r w:rsidRPr="009E24F1">
              <w:t>GitLab / 评审插件</w:t>
            </w:r>
          </w:p>
        </w:tc>
        <w:tc>
          <w:tcPr>
            <w:tcW w:w="0" w:type="auto"/>
            <w:hideMark/>
          </w:tcPr>
          <w:p w:rsidR="001D3939" w:rsidRPr="009E24F1" w:rsidRDefault="001D3939">
            <w:r w:rsidRPr="009E24F1">
              <w:t>合入失败率（%）、平均评审时长（小时）</w:t>
            </w:r>
          </w:p>
        </w:tc>
      </w:tr>
      <w:tr w:rsidR="001D3939" w:rsidTr="001D3939">
        <w:tc>
          <w:tcPr>
            <w:tcW w:w="0" w:type="auto"/>
            <w:hideMark/>
          </w:tcPr>
          <w:p w:rsidR="001D3939" w:rsidRPr="009E24F1" w:rsidRDefault="001D3939">
            <w:r w:rsidRPr="009E24F1">
              <w:t>测试验证</w:t>
            </w:r>
          </w:p>
        </w:tc>
        <w:tc>
          <w:tcPr>
            <w:tcW w:w="0" w:type="auto"/>
            <w:hideMark/>
          </w:tcPr>
          <w:p w:rsidR="001D3939" w:rsidRPr="009E24F1" w:rsidRDefault="001D3939">
            <w:r w:rsidRPr="009E24F1">
              <w:t>自动化测试、缺陷管理</w:t>
            </w:r>
          </w:p>
        </w:tc>
        <w:tc>
          <w:tcPr>
            <w:tcW w:w="0" w:type="auto"/>
            <w:hideMark/>
          </w:tcPr>
          <w:p w:rsidR="001D3939" w:rsidRPr="009E24F1" w:rsidRDefault="001D3939">
            <w:r w:rsidRPr="009E24F1">
              <w:t>Jenkins / 测试平台</w:t>
            </w:r>
          </w:p>
        </w:tc>
        <w:tc>
          <w:tcPr>
            <w:tcW w:w="0" w:type="auto"/>
            <w:hideMark/>
          </w:tcPr>
          <w:p w:rsidR="001D3939" w:rsidRPr="009E24F1" w:rsidRDefault="001D3939">
            <w:r w:rsidRPr="009E24F1">
              <w:t>缺陷密度（缺陷/千行代码）、自动化覆盖率（%）</w:t>
            </w:r>
          </w:p>
        </w:tc>
      </w:tr>
      <w:tr w:rsidR="001D3939" w:rsidTr="001D3939">
        <w:tc>
          <w:tcPr>
            <w:tcW w:w="0" w:type="auto"/>
            <w:hideMark/>
          </w:tcPr>
          <w:p w:rsidR="001D3939" w:rsidRPr="009E24F1" w:rsidRDefault="001D3939">
            <w:r w:rsidRPr="009E24F1">
              <w:t>CI/CD</w:t>
            </w:r>
          </w:p>
        </w:tc>
        <w:tc>
          <w:tcPr>
            <w:tcW w:w="0" w:type="auto"/>
            <w:hideMark/>
          </w:tcPr>
          <w:p w:rsidR="001D3939" w:rsidRPr="009E24F1" w:rsidRDefault="001D3939">
            <w:r w:rsidRPr="009E24F1">
              <w:t>构建、制品管理、容器化部署</w:t>
            </w:r>
          </w:p>
        </w:tc>
        <w:tc>
          <w:tcPr>
            <w:tcW w:w="0" w:type="auto"/>
            <w:hideMark/>
          </w:tcPr>
          <w:p w:rsidR="001D3939" w:rsidRPr="009E24F1" w:rsidRDefault="001D3939">
            <w:r w:rsidRPr="009E24F1">
              <w:t>Jenkins / 制品库 / K8s平台</w:t>
            </w:r>
          </w:p>
        </w:tc>
        <w:tc>
          <w:tcPr>
            <w:tcW w:w="0" w:type="auto"/>
            <w:hideMark/>
          </w:tcPr>
          <w:p w:rsidR="001D3939" w:rsidRPr="009E24F1" w:rsidRDefault="001D3939">
            <w:r w:rsidRPr="009E24F1">
              <w:t>构建成功率（%）、平均恢复时间MTTR（小时）</w:t>
            </w:r>
          </w:p>
        </w:tc>
      </w:tr>
      <w:tr w:rsidR="001D3939" w:rsidTr="001D3939">
        <w:tc>
          <w:tcPr>
            <w:tcW w:w="0" w:type="auto"/>
            <w:hideMark/>
          </w:tcPr>
          <w:p w:rsidR="001D3939" w:rsidRPr="009E24F1" w:rsidRDefault="001D3939">
            <w:r w:rsidRPr="009E24F1">
              <w:t>运行维护</w:t>
            </w:r>
          </w:p>
        </w:tc>
        <w:tc>
          <w:tcPr>
            <w:tcW w:w="0" w:type="auto"/>
            <w:hideMark/>
          </w:tcPr>
          <w:p w:rsidR="001D3939" w:rsidRPr="009E24F1" w:rsidRDefault="001D3939">
            <w:r w:rsidRPr="009E24F1">
              <w:t>监控、告警、容量管理</w:t>
            </w:r>
          </w:p>
        </w:tc>
        <w:tc>
          <w:tcPr>
            <w:tcW w:w="0" w:type="auto"/>
            <w:hideMark/>
          </w:tcPr>
          <w:p w:rsidR="001D3939" w:rsidRPr="009E24F1" w:rsidRDefault="001D3939">
            <w:r w:rsidRPr="009E24F1">
              <w:t>AIOps / 日志平台</w:t>
            </w:r>
          </w:p>
        </w:tc>
        <w:tc>
          <w:tcPr>
            <w:tcW w:w="0" w:type="auto"/>
            <w:hideMark/>
          </w:tcPr>
          <w:p w:rsidR="001D3939" w:rsidRPr="009E24F1" w:rsidRDefault="001D3939">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rFonts w:hint="eastAsia"/>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jc w:val="center"/>
              <w:rPr>
                <w:bCs/>
              </w:rPr>
            </w:pPr>
            <w:r w:rsidRPr="005F0091">
              <w:rPr>
                <w:bCs/>
              </w:rPr>
              <w:t>资源维度</w:t>
            </w:r>
          </w:p>
        </w:tc>
        <w:tc>
          <w:tcPr>
            <w:tcW w:w="0" w:type="auto"/>
            <w:hideMark/>
          </w:tcPr>
          <w:p w:rsidR="005F0091" w:rsidRPr="005F0091" w:rsidRDefault="005F0091">
            <w:pPr>
              <w:jc w:val="center"/>
              <w:rPr>
                <w:bCs/>
              </w:rPr>
            </w:pPr>
            <w:r w:rsidRPr="005F0091">
              <w:rPr>
                <w:bCs/>
              </w:rPr>
              <w:t>配置形态</w:t>
            </w:r>
          </w:p>
        </w:tc>
        <w:tc>
          <w:tcPr>
            <w:tcW w:w="0" w:type="auto"/>
            <w:hideMark/>
          </w:tcPr>
          <w:p w:rsidR="005F0091" w:rsidRPr="005F0091" w:rsidRDefault="005F0091">
            <w:pPr>
              <w:jc w:val="center"/>
              <w:rPr>
                <w:bCs/>
              </w:rPr>
            </w:pPr>
            <w:r w:rsidRPr="005F0091">
              <w:rPr>
                <w:bCs/>
              </w:rPr>
              <w:t>管理方式</w:t>
            </w:r>
          </w:p>
        </w:tc>
        <w:tc>
          <w:tcPr>
            <w:tcW w:w="0" w:type="auto"/>
            <w:hideMark/>
          </w:tcPr>
          <w:p w:rsidR="005F0091" w:rsidRPr="005F0091" w:rsidRDefault="005F0091">
            <w:pPr>
              <w:jc w:val="center"/>
              <w:rPr>
                <w:bCs/>
              </w:rPr>
            </w:pPr>
            <w:r w:rsidRPr="005F0091">
              <w:rPr>
                <w:bCs/>
              </w:rPr>
              <w:t>可能约束</w:t>
            </w:r>
          </w:p>
        </w:tc>
      </w:tr>
      <w:tr w:rsidR="005F0091" w:rsidRPr="005F0091" w:rsidTr="005F0091">
        <w:tc>
          <w:tcPr>
            <w:tcW w:w="0" w:type="auto"/>
            <w:hideMark/>
          </w:tcPr>
          <w:p w:rsidR="005F0091" w:rsidRPr="005F0091" w:rsidRDefault="005F0091">
            <w:pPr>
              <w:jc w:val="left"/>
            </w:pPr>
            <w:r w:rsidRPr="005F0091">
              <w:t>人（人力）</w:t>
            </w:r>
          </w:p>
        </w:tc>
        <w:tc>
          <w:tcPr>
            <w:tcW w:w="0" w:type="auto"/>
            <w:hideMark/>
          </w:tcPr>
          <w:p w:rsidR="005F0091" w:rsidRPr="005F0091" w:rsidRDefault="005F0091">
            <w:r w:rsidRPr="005F0091">
              <w:t>跨职能小组、能力分层（L1–L4）</w:t>
            </w:r>
          </w:p>
        </w:tc>
        <w:tc>
          <w:tcPr>
            <w:tcW w:w="0" w:type="auto"/>
            <w:hideMark/>
          </w:tcPr>
          <w:p w:rsidR="005F0091" w:rsidRPr="005F0091" w:rsidRDefault="005F0091">
            <w:r w:rsidRPr="005F0091">
              <w:t>PMO统筹 + 团队自组织</w:t>
            </w:r>
          </w:p>
        </w:tc>
        <w:tc>
          <w:tcPr>
            <w:tcW w:w="0" w:type="auto"/>
            <w:hideMark/>
          </w:tcPr>
          <w:p w:rsidR="005F0091" w:rsidRPr="005F0091" w:rsidRDefault="005F0091">
            <w:r w:rsidRPr="005F0091">
              <w:t>高级人力稀缺→评审排队→合入延迟</w:t>
            </w:r>
          </w:p>
        </w:tc>
      </w:tr>
      <w:tr w:rsidR="005F0091" w:rsidRPr="005F0091" w:rsidTr="005F0091">
        <w:tc>
          <w:tcPr>
            <w:tcW w:w="0" w:type="auto"/>
            <w:hideMark/>
          </w:tcPr>
          <w:p w:rsidR="005F0091" w:rsidRPr="005F0091" w:rsidRDefault="005F0091">
            <w:r w:rsidRPr="005F0091">
              <w:t>机（算力/环境）</w:t>
            </w:r>
          </w:p>
        </w:tc>
        <w:tc>
          <w:tcPr>
            <w:tcW w:w="0" w:type="auto"/>
            <w:hideMark/>
          </w:tcPr>
          <w:p w:rsidR="005F0091" w:rsidRPr="005F0091" w:rsidRDefault="005F0091">
            <w:r w:rsidRPr="005F0091">
              <w:t>私有云/混合云、容器化</w:t>
            </w:r>
          </w:p>
        </w:tc>
        <w:tc>
          <w:tcPr>
            <w:tcW w:w="0" w:type="auto"/>
            <w:hideMark/>
          </w:tcPr>
          <w:p w:rsidR="005F0091" w:rsidRPr="005F0091" w:rsidRDefault="005F0091">
            <w:r w:rsidRPr="005F0091">
              <w:t>Kubernetes统一调度</w:t>
            </w:r>
          </w:p>
        </w:tc>
        <w:tc>
          <w:tcPr>
            <w:tcW w:w="0" w:type="auto"/>
            <w:hideMark/>
          </w:tcPr>
          <w:p w:rsidR="005F0091" w:rsidRPr="005F0091" w:rsidRDefault="005F0091">
            <w:r w:rsidRPr="005F0091">
              <w:t>异构环境→流水线模板多版本→维护成本上升</w:t>
            </w:r>
          </w:p>
        </w:tc>
      </w:tr>
      <w:tr w:rsidR="005F0091" w:rsidRPr="005F0091" w:rsidTr="005F0091">
        <w:tc>
          <w:tcPr>
            <w:tcW w:w="0" w:type="auto"/>
            <w:hideMark/>
          </w:tcPr>
          <w:p w:rsidR="005F0091" w:rsidRPr="005F0091" w:rsidRDefault="005F0091">
            <w:r w:rsidRPr="005F0091">
              <w:t>物（工具/资产）</w:t>
            </w:r>
          </w:p>
        </w:tc>
        <w:tc>
          <w:tcPr>
            <w:tcW w:w="0" w:type="auto"/>
            <w:hideMark/>
          </w:tcPr>
          <w:p w:rsidR="005F0091" w:rsidRPr="005F0091" w:rsidRDefault="005F0091">
            <w:r w:rsidRPr="005F0091">
              <w:t>模块化工具链</w:t>
            </w:r>
          </w:p>
        </w:tc>
        <w:tc>
          <w:tcPr>
            <w:tcW w:w="0" w:type="auto"/>
            <w:hideMark/>
          </w:tcPr>
          <w:p w:rsidR="005F0091" w:rsidRPr="005F0091" w:rsidRDefault="005F0091">
            <w:r w:rsidRPr="005F0091">
              <w:t>统一授权与费用归集</w:t>
            </w:r>
          </w:p>
        </w:tc>
        <w:tc>
          <w:tcPr>
            <w:tcW w:w="0" w:type="auto"/>
            <w:hideMark/>
          </w:tcPr>
          <w:p w:rsidR="005F0091" w:rsidRPr="005F0091" w:rsidRDefault="005F0091">
            <w:r w:rsidRPr="005F0091">
              <w:t>工具链耦合高→跨产品整合难度↑</w:t>
            </w:r>
          </w:p>
        </w:tc>
      </w:tr>
    </w:tbl>
    <w:p w:rsidR="005F0091" w:rsidRPr="00C2591C" w:rsidRDefault="005F0091" w:rsidP="00AF192A">
      <w:pPr>
        <w:shd w:val="clear" w:color="auto" w:fill="FFFFFF"/>
        <w:spacing w:line="400" w:lineRule="exact"/>
        <w:rPr>
          <w:rFonts w:ascii="Times New Roman" w:eastAsiaTheme="minorEastAsia" w:hAnsi="Times New Roman" w:hint="eastAsia"/>
          <w:bCs/>
        </w:rPr>
      </w:pPr>
    </w:p>
    <w:p w:rsidR="00992CF9" w:rsidRPr="00823967" w:rsidRDefault="00992CF9" w:rsidP="00992CF9">
      <w:pPr>
        <w:shd w:val="clear" w:color="auto" w:fill="FFFFFF"/>
        <w:spacing w:line="400" w:lineRule="exact"/>
        <w:ind w:firstLine="480"/>
        <w:rPr>
          <w:rFonts w:ascii="Times New Roman" w:eastAsiaTheme="minorEastAsia" w:hAnsi="Times New Roman"/>
          <w:color w:val="333333"/>
        </w:rPr>
      </w:pPr>
      <w:r w:rsidRPr="00823967">
        <w:rPr>
          <w:rFonts w:ascii="Times New Roman" w:eastAsiaTheme="minorEastAsia" w:hAnsi="Times New Roman"/>
          <w:color w:val="333333"/>
        </w:rPr>
        <w:t>综上，</w:t>
      </w:r>
      <w:r w:rsidRPr="00823967">
        <w:rPr>
          <w:rFonts w:ascii="Times New Roman" w:eastAsiaTheme="minorEastAsia" w:hAnsi="Times New Roman"/>
          <w:color w:val="333333"/>
        </w:rPr>
        <w:t>H</w:t>
      </w:r>
      <w:r w:rsidRPr="00823967">
        <w:rPr>
          <w:rFonts w:ascii="Times New Roman" w:eastAsiaTheme="minorEastAsia" w:hAnsi="Times New Roman"/>
          <w:color w:val="333333"/>
        </w:rPr>
        <w:t>公司以</w:t>
      </w:r>
      <w:r w:rsidRPr="00823967">
        <w:rPr>
          <w:rFonts w:ascii="Times New Roman" w:eastAsiaTheme="minorEastAsia" w:hAnsi="Times New Roman"/>
          <w:color w:val="333333"/>
        </w:rPr>
        <w:t>“</w:t>
      </w:r>
      <w:r w:rsidRPr="00823967">
        <w:rPr>
          <w:rFonts w:ascii="Times New Roman" w:eastAsiaTheme="minorEastAsia" w:hAnsi="Times New Roman"/>
          <w:color w:val="333333"/>
        </w:rPr>
        <w:t>治理分层</w:t>
      </w:r>
      <w:r w:rsidRPr="00823967">
        <w:rPr>
          <w:rFonts w:ascii="Times New Roman" w:eastAsiaTheme="minorEastAsia" w:hAnsi="Times New Roman"/>
          <w:color w:val="333333"/>
        </w:rPr>
        <w:t>—</w:t>
      </w:r>
      <w:r w:rsidRPr="00823967">
        <w:rPr>
          <w:rFonts w:ascii="Times New Roman" w:eastAsiaTheme="minorEastAsia" w:hAnsi="Times New Roman"/>
          <w:color w:val="333333"/>
        </w:rPr>
        <w:t>流程编排</w:t>
      </w:r>
      <w:r w:rsidRPr="00823967">
        <w:rPr>
          <w:rFonts w:ascii="Times New Roman" w:eastAsiaTheme="minorEastAsia" w:hAnsi="Times New Roman"/>
          <w:color w:val="333333"/>
        </w:rPr>
        <w:t>—</w:t>
      </w:r>
      <w:r w:rsidRPr="00823967">
        <w:rPr>
          <w:rFonts w:ascii="Times New Roman" w:eastAsiaTheme="minorEastAsia" w:hAnsi="Times New Roman"/>
          <w:color w:val="333333"/>
        </w:rPr>
        <w:t>资源池化</w:t>
      </w:r>
      <w:r w:rsidRPr="00823967">
        <w:rPr>
          <w:rFonts w:ascii="Times New Roman" w:eastAsiaTheme="minorEastAsia" w:hAnsi="Times New Roman"/>
          <w:color w:val="333333"/>
        </w:rPr>
        <w:t>”</w:t>
      </w:r>
      <w:r w:rsidRPr="00823967">
        <w:rPr>
          <w:rFonts w:ascii="Times New Roman" w:eastAsiaTheme="minorEastAsia" w:hAnsi="Times New Roman"/>
          <w:color w:val="333333"/>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823967" w:rsidRDefault="00992CF9" w:rsidP="00992CF9">
      <w:pPr>
        <w:shd w:val="clear" w:color="auto" w:fill="FFFFFF"/>
        <w:spacing w:line="400" w:lineRule="exact"/>
        <w:ind w:firstLine="480"/>
        <w:rPr>
          <w:rFonts w:ascii="Times New Roman" w:eastAsiaTheme="minorEastAsia" w:hAnsi="Times New Roman" w:hint="eastAsia"/>
          <w:color w:val="333333"/>
        </w:rPr>
      </w:pPr>
      <w:r w:rsidRPr="00823967">
        <w:rPr>
          <w:rFonts w:ascii="Times New Roman" w:eastAsiaTheme="minorEastAsia" w:hAnsi="Times New Roman"/>
          <w:color w:val="333333"/>
        </w:rPr>
        <w:t>基于上述现状，</w:t>
      </w:r>
      <w:r w:rsidRPr="00823967">
        <w:rPr>
          <w:rFonts w:ascii="Times New Roman" w:eastAsiaTheme="minorEastAsia" w:hAnsi="Times New Roman"/>
          <w:color w:val="333333"/>
        </w:rPr>
        <w:t>3.2</w:t>
      </w:r>
      <w:r w:rsidRPr="00823967">
        <w:rPr>
          <w:rFonts w:ascii="Times New Roman" w:eastAsiaTheme="minorEastAsia" w:hAnsi="Times New Roman"/>
          <w:color w:val="333333"/>
        </w:rPr>
        <w:t>节将以统一口径的过程度量对</w:t>
      </w:r>
      <w:r w:rsidRPr="00823967">
        <w:rPr>
          <w:rFonts w:ascii="Times New Roman" w:eastAsiaTheme="minorEastAsia" w:hAnsi="Times New Roman"/>
          <w:color w:val="333333"/>
        </w:rPr>
        <w:t>“</w:t>
      </w:r>
      <w:r w:rsidRPr="00823967">
        <w:rPr>
          <w:rFonts w:ascii="Times New Roman" w:eastAsiaTheme="minorEastAsia" w:hAnsi="Times New Roman"/>
          <w:color w:val="333333"/>
        </w:rPr>
        <w:t>需求变更管理、持续交付效率、版本与分支治理</w:t>
      </w:r>
      <w:r w:rsidRPr="00823967">
        <w:rPr>
          <w:rFonts w:ascii="Times New Roman" w:eastAsiaTheme="minorEastAsia" w:hAnsi="Times New Roman"/>
          <w:color w:val="333333"/>
        </w:rPr>
        <w:t>”</w:t>
      </w:r>
      <w:r w:rsidRPr="00823967">
        <w:rPr>
          <w:rFonts w:ascii="Times New Roman" w:eastAsiaTheme="minorEastAsia" w:hAnsi="Times New Roman"/>
          <w:color w:val="333333"/>
        </w:rPr>
        <w:t>等关键环节进行量化评估，明确能力基线与波动区间；据此，</w:t>
      </w:r>
      <w:r w:rsidRPr="00823967">
        <w:rPr>
          <w:rFonts w:ascii="Times New Roman" w:eastAsiaTheme="minorEastAsia" w:hAnsi="Times New Roman"/>
          <w:color w:val="333333"/>
        </w:rPr>
        <w:t>3.3</w:t>
      </w:r>
      <w:r w:rsidRPr="00823967">
        <w:rPr>
          <w:rFonts w:ascii="Times New Roman" w:eastAsiaTheme="minorEastAsia" w:hAnsi="Times New Roman"/>
          <w:color w:val="333333"/>
        </w:rPr>
        <w:t>节将在评估结果之上，从</w:t>
      </w:r>
      <w:r w:rsidRPr="00823967">
        <w:rPr>
          <w:rFonts w:ascii="Times New Roman" w:eastAsiaTheme="minorEastAsia" w:hAnsi="Times New Roman"/>
          <w:color w:val="333333"/>
        </w:rPr>
        <w:t>“</w:t>
      </w:r>
      <w:r w:rsidRPr="00823967">
        <w:rPr>
          <w:rFonts w:ascii="Times New Roman" w:eastAsiaTheme="minorEastAsia" w:hAnsi="Times New Roman"/>
          <w:color w:val="333333"/>
        </w:rPr>
        <w:t>需求追踪与变更密度、安全检测时序、技术债务累积、运维智能化水平、跨职能协作效率</w:t>
      </w:r>
      <w:r w:rsidRPr="00823967">
        <w:rPr>
          <w:rFonts w:ascii="Times New Roman" w:eastAsiaTheme="minorEastAsia" w:hAnsi="Times New Roman"/>
          <w:color w:val="333333"/>
        </w:rPr>
        <w:t>”</w:t>
      </w:r>
      <w:r w:rsidRPr="00823967">
        <w:rPr>
          <w:rFonts w:ascii="Times New Roman" w:eastAsiaTheme="minorEastAsia" w:hAnsi="Times New Roman"/>
          <w:color w:val="333333"/>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65" w:name="_Toc212131088"/>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65"/>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为系统识别</w:t>
      </w:r>
      <w:r w:rsidRPr="00571342">
        <w:rPr>
          <w:rFonts w:ascii="Times New Roman" w:eastAsiaTheme="minorEastAsia" w:hAnsi="Times New Roman"/>
          <w:color w:val="333333"/>
        </w:rPr>
        <w:t>H</w:t>
      </w:r>
      <w:r w:rsidRPr="00571342">
        <w:rPr>
          <w:rFonts w:ascii="Times New Roman" w:eastAsiaTheme="minorEastAsia" w:hAnsi="Times New Roman"/>
          <w:color w:val="333333"/>
        </w:rPr>
        <w:t>公司软件开发过程中的关键问题与能力短板，本文基于能力成熟度模型集成（</w:t>
      </w:r>
      <w:r w:rsidRPr="00571342">
        <w:rPr>
          <w:rFonts w:ascii="Times New Roman" w:eastAsiaTheme="minorEastAsia" w:hAnsi="Times New Roman"/>
          <w:color w:val="333333"/>
        </w:rPr>
        <w:t>CMMI 2.0</w:t>
      </w:r>
      <w:r w:rsidRPr="00571342">
        <w:rPr>
          <w:rFonts w:ascii="Times New Roman" w:eastAsiaTheme="minorEastAsia" w:hAnsi="Times New Roman"/>
          <w:color w:val="333333"/>
        </w:rPr>
        <w:t>）与</w:t>
      </w:r>
      <w:r w:rsidRPr="00571342">
        <w:rPr>
          <w:rFonts w:ascii="Times New Roman" w:eastAsiaTheme="minorEastAsia" w:hAnsi="Times New Roman"/>
          <w:color w:val="333333"/>
        </w:rPr>
        <w:t>DevOps</w:t>
      </w:r>
      <w:r w:rsidRPr="00571342">
        <w:rPr>
          <w:rFonts w:ascii="Times New Roman" w:eastAsiaTheme="minorEastAsia" w:hAnsi="Times New Roman"/>
          <w:color w:val="333333"/>
        </w:rPr>
        <w:t>工程实践度量体系（</w:t>
      </w:r>
      <w:r w:rsidRPr="00571342">
        <w:rPr>
          <w:rFonts w:ascii="Times New Roman" w:eastAsiaTheme="minorEastAsia" w:hAnsi="Times New Roman"/>
          <w:color w:val="333333"/>
        </w:rPr>
        <w:t>DORA</w:t>
      </w:r>
      <w:r w:rsidRPr="00571342">
        <w:rPr>
          <w:rFonts w:ascii="Times New Roman" w:eastAsiaTheme="minorEastAsia" w:hAnsi="Times New Roman"/>
          <w:color w:val="333333"/>
        </w:rPr>
        <w:t>指标），构建了兼顾过程规范化、技术自动化与组织协同三个层面的综合评估框架。该框架旨在通过量化分析揭示企业在软件开发生命周期（</w:t>
      </w:r>
      <w:r w:rsidRPr="00571342">
        <w:rPr>
          <w:rFonts w:ascii="Times New Roman" w:eastAsiaTheme="minorEastAsia" w:hAnsi="Times New Roman"/>
          <w:color w:val="333333"/>
        </w:rPr>
        <w:t>SDLC</w:t>
      </w:r>
      <w:r w:rsidRPr="00571342">
        <w:rPr>
          <w:rFonts w:ascii="Times New Roman" w:eastAsiaTheme="minorEastAsia" w:hAnsi="Times New Roman"/>
          <w:color w:val="333333"/>
        </w:rPr>
        <w:t>）各环节的运行特征，为后续的机制诊断与改进研究提供可验证的数据依据。</w:t>
      </w:r>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在评估设计方面，研究团队综合运用了</w:t>
      </w:r>
      <w:r w:rsidRPr="00571342">
        <w:rPr>
          <w:rFonts w:ascii="Times New Roman" w:eastAsiaTheme="minorEastAsia" w:hAnsi="Times New Roman"/>
          <w:color w:val="333333"/>
        </w:rPr>
        <w:t>CMMI 2.0</w:t>
      </w:r>
      <w:r w:rsidRPr="00571342">
        <w:rPr>
          <w:rFonts w:ascii="Times New Roman" w:eastAsiaTheme="minorEastAsia" w:hAnsi="Times New Roman"/>
          <w:color w:val="333333"/>
        </w:rPr>
        <w:t>的关键实践域（需求管理、风险控制、度量与绩效管理等），并引入</w:t>
      </w:r>
      <w:r w:rsidRPr="00571342">
        <w:rPr>
          <w:rFonts w:ascii="Times New Roman" w:eastAsiaTheme="minorEastAsia" w:hAnsi="Times New Roman"/>
          <w:color w:val="333333"/>
        </w:rPr>
        <w:t>DevOps Research &amp; Assessment</w:t>
      </w:r>
      <w:r w:rsidRPr="00571342">
        <w:rPr>
          <w:rFonts w:ascii="Times New Roman" w:eastAsiaTheme="minorEastAsia" w:hAnsi="Times New Roman"/>
          <w:color w:val="333333"/>
        </w:rPr>
        <w:t>（</w:t>
      </w:r>
      <w:r w:rsidRPr="00571342">
        <w:rPr>
          <w:rFonts w:ascii="Times New Roman" w:eastAsiaTheme="minorEastAsia" w:hAnsi="Times New Roman"/>
          <w:color w:val="333333"/>
        </w:rPr>
        <w:t>DORA</w:t>
      </w:r>
      <w:r w:rsidRPr="00571342">
        <w:rPr>
          <w:rFonts w:ascii="Times New Roman" w:eastAsiaTheme="minorEastAsia" w:hAnsi="Times New Roman"/>
          <w:color w:val="333333"/>
        </w:rPr>
        <w:t>）模型的四项核心指标</w:t>
      </w:r>
      <w:r w:rsidRPr="00571342">
        <w:rPr>
          <w:rFonts w:ascii="Times New Roman" w:eastAsiaTheme="minorEastAsia" w:hAnsi="Times New Roman"/>
          <w:color w:val="333333"/>
        </w:rPr>
        <w:t>——</w:t>
      </w:r>
      <w:r w:rsidRPr="00571342">
        <w:rPr>
          <w:rFonts w:ascii="Times New Roman" w:eastAsiaTheme="minorEastAsia" w:hAnsi="Times New Roman"/>
          <w:color w:val="333333"/>
        </w:rPr>
        <w:t>交付周期、部署频率、变更失败率与平均恢复时间（</w:t>
      </w:r>
      <w:r w:rsidRPr="00571342">
        <w:rPr>
          <w:rFonts w:ascii="Times New Roman" w:eastAsiaTheme="minorEastAsia" w:hAnsi="Times New Roman"/>
          <w:color w:val="333333"/>
        </w:rPr>
        <w:t>MTTR</w:t>
      </w:r>
      <w:r w:rsidRPr="00571342">
        <w:rPr>
          <w:rFonts w:ascii="Times New Roman" w:eastAsiaTheme="minorEastAsia" w:hAnsi="Times New Roman"/>
          <w:color w:val="333333"/>
        </w:rPr>
        <w:t>）。通过文</w:t>
      </w:r>
      <w:r w:rsidRPr="00571342">
        <w:rPr>
          <w:rFonts w:ascii="Times New Roman" w:eastAsiaTheme="minorEastAsia" w:hAnsi="Times New Roman"/>
          <w:color w:val="333333"/>
        </w:rPr>
        <w:lastRenderedPageBreak/>
        <w:t>献对标与企业特征分析，最终形成了覆盖五个能力维度的评估体系，分别为：需求管理、安全控制、技术债务治理、运维智能化与跨职能协作。五个维度既反映了软件工程的核心环节，也揭示了</w:t>
      </w:r>
      <w:r w:rsidRPr="00571342">
        <w:rPr>
          <w:rFonts w:ascii="Times New Roman" w:eastAsiaTheme="minorEastAsia" w:hAnsi="Times New Roman"/>
          <w:color w:val="333333"/>
        </w:rPr>
        <w:t>H</w:t>
      </w:r>
      <w:r w:rsidRPr="00571342">
        <w:rPr>
          <w:rFonts w:ascii="Times New Roman" w:eastAsiaTheme="minorEastAsia" w:hAnsi="Times New Roman"/>
          <w:color w:val="333333"/>
        </w:rPr>
        <w:t>公司在推进</w:t>
      </w:r>
      <w:r w:rsidRPr="00571342">
        <w:rPr>
          <w:rFonts w:ascii="Times New Roman" w:eastAsiaTheme="minorEastAsia" w:hAnsi="Times New Roman"/>
          <w:color w:val="333333"/>
        </w:rPr>
        <w:t>DevOps</w:t>
      </w:r>
      <w:r w:rsidRPr="00571342">
        <w:rPr>
          <w:rFonts w:ascii="Times New Roman" w:eastAsiaTheme="minorEastAsia" w:hAnsi="Times New Roman"/>
          <w:color w:val="333333"/>
        </w:rPr>
        <w:t>转型过程中的结构性约束。</w:t>
      </w:r>
    </w:p>
    <w:p w:rsidR="001A29FB" w:rsidRPr="006C3863" w:rsidRDefault="00571342" w:rsidP="0012348F">
      <w:pPr>
        <w:shd w:val="clear" w:color="auto" w:fill="FFFFFF"/>
        <w:spacing w:line="400" w:lineRule="exact"/>
        <w:ind w:firstLine="480"/>
        <w:rPr>
          <w:rFonts w:ascii="Times New Roman" w:eastAsiaTheme="minorEastAsia" w:hAnsi="Times New Roman" w:hint="eastAsia"/>
          <w:color w:val="333333"/>
        </w:rPr>
      </w:pPr>
      <w:r w:rsidRPr="00571342">
        <w:rPr>
          <w:rFonts w:ascii="Times New Roman" w:eastAsiaTheme="minorEastAsia" w:hAnsi="Times New Roman"/>
          <w:color w:val="333333"/>
        </w:rPr>
        <w:t>在需求管理维度，重点考察需求变更响应速度与追踪链条的完整性，以衡量企业在需求管理中的灵活性与计划可控性；在安全控制维度，关注安全检测与合规审查在开发早期的介入程度，用以评估</w:t>
      </w:r>
      <w:r w:rsidRPr="00571342">
        <w:rPr>
          <w:rFonts w:ascii="Times New Roman" w:eastAsiaTheme="minorEastAsia" w:hAnsi="Times New Roman"/>
          <w:color w:val="333333"/>
        </w:rPr>
        <w:t>“</w:t>
      </w:r>
      <w:r w:rsidRPr="00571342">
        <w:rPr>
          <w:rFonts w:ascii="Times New Roman" w:eastAsiaTheme="minorEastAsia" w:hAnsi="Times New Roman"/>
          <w:color w:val="333333"/>
        </w:rPr>
        <w:t>安全左移</w:t>
      </w:r>
      <w:r w:rsidRPr="00571342">
        <w:rPr>
          <w:rFonts w:ascii="Times New Roman" w:eastAsiaTheme="minorEastAsia" w:hAnsi="Times New Roman"/>
          <w:color w:val="333333"/>
        </w:rPr>
        <w:t>”</w:t>
      </w:r>
      <w:r w:rsidRPr="00571342">
        <w:rPr>
          <w:rFonts w:ascii="Times New Roman" w:eastAsiaTheme="minorEastAsia" w:hAnsi="Times New Roman"/>
          <w:color w:val="333333"/>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571342">
        <w:rPr>
          <w:rFonts w:ascii="Times New Roman" w:eastAsiaTheme="minorEastAsia" w:hAnsi="Times New Roman"/>
          <w:color w:val="333333"/>
        </w:rPr>
        <w:t>3-5</w:t>
      </w:r>
      <w:r w:rsidRPr="00571342">
        <w:rPr>
          <w:rFonts w:ascii="Times New Roman" w:eastAsiaTheme="minorEastAsia" w:hAnsi="Times New Roman"/>
          <w:color w:val="333333"/>
        </w:rPr>
        <w:t>）。</w:t>
      </w:r>
    </w:p>
    <w:p w:rsidR="0015633F" w:rsidRDefault="00326B25" w:rsidP="0015633F">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rFonts w:hint="eastAsia"/>
          <w:sz w:val="21"/>
          <w:szCs w:val="21"/>
        </w:rPr>
      </w:pPr>
    </w:p>
    <w:p w:rsidR="00E6151C" w:rsidRPr="00E6151C" w:rsidRDefault="00E6151C" w:rsidP="00E6151C">
      <w:pPr>
        <w:shd w:val="clear" w:color="auto" w:fill="FFFFFF"/>
        <w:spacing w:line="400" w:lineRule="exact"/>
        <w:ind w:firstLine="480"/>
        <w:rPr>
          <w:rFonts w:ascii="Times New Roman" w:eastAsiaTheme="minorEastAsia" w:hAnsi="Times New Roman"/>
          <w:color w:val="333333"/>
        </w:rPr>
      </w:pPr>
      <w:r w:rsidRPr="00E6151C">
        <w:rPr>
          <w:rFonts w:ascii="Times New Roman" w:eastAsiaTheme="minorEastAsia" w:hAnsi="Times New Roman"/>
          <w:color w:val="333333"/>
        </w:rPr>
        <w:t>在数据采集与验证阶段，研究采用</w:t>
      </w:r>
      <w:r w:rsidRPr="00E6151C">
        <w:rPr>
          <w:rFonts w:ascii="Times New Roman" w:eastAsiaTheme="minorEastAsia" w:hAnsi="Times New Roman"/>
          <w:color w:val="333333"/>
        </w:rPr>
        <w:t>“</w:t>
      </w:r>
      <w:r w:rsidRPr="00E6151C">
        <w:rPr>
          <w:rFonts w:ascii="Times New Roman" w:eastAsiaTheme="minorEastAsia" w:hAnsi="Times New Roman"/>
          <w:color w:val="333333"/>
        </w:rPr>
        <w:t>多源融合</w:t>
      </w:r>
      <w:r w:rsidRPr="00E6151C">
        <w:rPr>
          <w:rFonts w:ascii="Times New Roman" w:eastAsiaTheme="minorEastAsia" w:hAnsi="Times New Roman"/>
          <w:color w:val="333333"/>
        </w:rPr>
        <w:t>—</w:t>
      </w:r>
      <w:r w:rsidRPr="00E6151C">
        <w:rPr>
          <w:rFonts w:ascii="Times New Roman" w:eastAsiaTheme="minorEastAsia" w:hAnsi="Times New Roman"/>
          <w:color w:val="333333"/>
        </w:rPr>
        <w:t>专家校验</w:t>
      </w:r>
      <w:r w:rsidRPr="00E6151C">
        <w:rPr>
          <w:rFonts w:ascii="Times New Roman" w:eastAsiaTheme="minorEastAsia" w:hAnsi="Times New Roman"/>
          <w:color w:val="333333"/>
        </w:rPr>
        <w:t>”</w:t>
      </w:r>
      <w:r w:rsidRPr="00E6151C">
        <w:rPr>
          <w:rFonts w:ascii="Times New Roman" w:eastAsiaTheme="minorEastAsia" w:hAnsi="Times New Roman"/>
          <w:color w:val="333333"/>
        </w:rPr>
        <w:t>的实证方法。首先，从公司内部</w:t>
      </w:r>
      <w:r w:rsidRPr="00E6151C">
        <w:rPr>
          <w:rFonts w:ascii="Times New Roman" w:eastAsiaTheme="minorEastAsia" w:hAnsi="Times New Roman"/>
          <w:color w:val="333333"/>
        </w:rPr>
        <w:t>Jira</w:t>
      </w:r>
      <w:r w:rsidRPr="00E6151C">
        <w:rPr>
          <w:rFonts w:ascii="Times New Roman" w:eastAsiaTheme="minorEastAsia" w:hAnsi="Times New Roman"/>
          <w:color w:val="333333"/>
        </w:rPr>
        <w:t>、</w:t>
      </w:r>
      <w:r w:rsidRPr="00E6151C">
        <w:rPr>
          <w:rFonts w:ascii="Times New Roman" w:eastAsiaTheme="minorEastAsia" w:hAnsi="Times New Roman"/>
          <w:color w:val="333333"/>
        </w:rPr>
        <w:t>SonarQube</w:t>
      </w:r>
      <w:r w:rsidRPr="00E6151C">
        <w:rPr>
          <w:rFonts w:ascii="Times New Roman" w:eastAsiaTheme="minorEastAsia" w:hAnsi="Times New Roman"/>
          <w:color w:val="333333"/>
        </w:rPr>
        <w:t>、</w:t>
      </w:r>
      <w:r w:rsidRPr="00E6151C">
        <w:rPr>
          <w:rFonts w:ascii="Times New Roman" w:eastAsiaTheme="minorEastAsia" w:hAnsi="Times New Roman"/>
          <w:color w:val="333333"/>
        </w:rPr>
        <w:t>Jenkins</w:t>
      </w:r>
      <w:r w:rsidRPr="00E6151C">
        <w:rPr>
          <w:rFonts w:ascii="Times New Roman" w:eastAsiaTheme="minorEastAsia" w:hAnsi="Times New Roman"/>
          <w:color w:val="333333"/>
        </w:rPr>
        <w:t>、</w:t>
      </w:r>
      <w:r w:rsidRPr="00E6151C">
        <w:rPr>
          <w:rFonts w:ascii="Times New Roman" w:eastAsiaTheme="minorEastAsia" w:hAnsi="Times New Roman"/>
          <w:color w:val="333333"/>
        </w:rPr>
        <w:t>Nexus</w:t>
      </w:r>
      <w:r w:rsidRPr="00E6151C">
        <w:rPr>
          <w:rFonts w:ascii="Times New Roman" w:eastAsiaTheme="minorEastAsia" w:hAnsi="Times New Roman"/>
          <w:color w:val="333333"/>
        </w:rPr>
        <w:t>与</w:t>
      </w:r>
      <w:r w:rsidRPr="00E6151C">
        <w:rPr>
          <w:rFonts w:ascii="Times New Roman" w:eastAsiaTheme="minorEastAsia" w:hAnsi="Times New Roman"/>
          <w:color w:val="333333"/>
        </w:rPr>
        <w:t>Prometheus</w:t>
      </w:r>
      <w:r w:rsidRPr="00E6151C">
        <w:rPr>
          <w:rFonts w:ascii="Times New Roman" w:eastAsiaTheme="minorEastAsia" w:hAnsi="Times New Roman"/>
          <w:color w:val="333333"/>
        </w:rPr>
        <w:t>等平台提取</w:t>
      </w:r>
      <w:r w:rsidRPr="00E6151C">
        <w:rPr>
          <w:rFonts w:ascii="Times New Roman" w:eastAsiaTheme="minorEastAsia" w:hAnsi="Times New Roman"/>
          <w:color w:val="333333"/>
        </w:rPr>
        <w:t>2021—2023</w:t>
      </w:r>
      <w:r w:rsidRPr="00E6151C">
        <w:rPr>
          <w:rFonts w:ascii="Times New Roman" w:eastAsiaTheme="minorEastAsia" w:hAnsi="Times New Roman"/>
          <w:color w:val="333333"/>
        </w:rPr>
        <w:t>年的过程数据，覆盖</w:t>
      </w:r>
      <w:r w:rsidRPr="00E6151C">
        <w:rPr>
          <w:rFonts w:ascii="Times New Roman" w:eastAsiaTheme="minorEastAsia" w:hAnsi="Times New Roman"/>
          <w:color w:val="333333"/>
        </w:rPr>
        <w:t>46</w:t>
      </w:r>
      <w:r w:rsidRPr="00E6151C">
        <w:rPr>
          <w:rFonts w:ascii="Times New Roman" w:eastAsiaTheme="minorEastAsia" w:hAnsi="Times New Roman"/>
          <w:color w:val="333333"/>
        </w:rPr>
        <w:t>个主要迭代版本，用以获取研发活动的全过程记录。其次，对</w:t>
      </w:r>
      <w:r w:rsidRPr="00E6151C">
        <w:rPr>
          <w:rFonts w:ascii="Times New Roman" w:eastAsiaTheme="minorEastAsia" w:hAnsi="Times New Roman"/>
          <w:color w:val="333333"/>
        </w:rPr>
        <w:t>16</w:t>
      </w:r>
      <w:r w:rsidRPr="00E6151C">
        <w:rPr>
          <w:rFonts w:ascii="Times New Roman" w:eastAsiaTheme="minorEastAsia" w:hAnsi="Times New Roman"/>
          <w:color w:val="333333"/>
        </w:rPr>
        <w:t>位项目经理、架构师、安全与运维负责人进行半结构化访谈，验证量化结果的合理性与解释力。最后，采用层次分析法（</w:t>
      </w:r>
      <w:r w:rsidRPr="00E6151C">
        <w:rPr>
          <w:rFonts w:ascii="Times New Roman" w:eastAsiaTheme="minorEastAsia" w:hAnsi="Times New Roman"/>
          <w:color w:val="333333"/>
        </w:rPr>
        <w:t>AHP</w:t>
      </w:r>
      <w:r w:rsidRPr="00E6151C">
        <w:rPr>
          <w:rFonts w:ascii="Times New Roman" w:eastAsiaTheme="minorEastAsia" w:hAnsi="Times New Roman"/>
          <w:color w:val="333333"/>
        </w:rPr>
        <w:t>）确定指标权重，并结合差距分析（</w:t>
      </w:r>
      <w:r w:rsidRPr="00E6151C">
        <w:rPr>
          <w:rFonts w:ascii="Times New Roman" w:eastAsiaTheme="minorEastAsia" w:hAnsi="Times New Roman"/>
          <w:color w:val="333333"/>
        </w:rPr>
        <w:t>Gap Analysis</w:t>
      </w:r>
      <w:r w:rsidRPr="00E6151C">
        <w:rPr>
          <w:rFonts w:ascii="Times New Roman" w:eastAsiaTheme="minorEastAsia" w:hAnsi="Times New Roman"/>
          <w:color w:val="333333"/>
        </w:rPr>
        <w:t>）识别能力短板。所有数据经标准化处理后，按照五级能力等级（初始级、可重复级、定义级、量化管理级、优化级）进行评分与分级归类。</w:t>
      </w:r>
    </w:p>
    <w:p w:rsidR="00E6151C" w:rsidRPr="00E6151C" w:rsidRDefault="00E6151C" w:rsidP="00E6151C">
      <w:pPr>
        <w:shd w:val="clear" w:color="auto" w:fill="FFFFFF"/>
        <w:spacing w:line="400" w:lineRule="exact"/>
        <w:ind w:firstLine="480"/>
        <w:rPr>
          <w:rFonts w:ascii="Times New Roman" w:eastAsiaTheme="minorEastAsia" w:hAnsi="Times New Roman" w:hint="eastAsia"/>
          <w:color w:val="333333"/>
        </w:rPr>
      </w:pPr>
      <w:r w:rsidRPr="00E6151C">
        <w:rPr>
          <w:rFonts w:ascii="Times New Roman" w:eastAsiaTheme="minorEastAsia" w:hAnsi="Times New Roman"/>
          <w:color w:val="333333"/>
        </w:rPr>
        <w:t>评估结果显示，</w:t>
      </w:r>
      <w:r w:rsidRPr="00E6151C">
        <w:rPr>
          <w:rFonts w:ascii="Times New Roman" w:eastAsiaTheme="minorEastAsia" w:hAnsi="Times New Roman"/>
          <w:color w:val="333333"/>
        </w:rPr>
        <w:t>H</w:t>
      </w:r>
      <w:r w:rsidRPr="00E6151C">
        <w:rPr>
          <w:rFonts w:ascii="Times New Roman" w:eastAsiaTheme="minorEastAsia" w:hAnsi="Times New Roman"/>
          <w:color w:val="333333"/>
        </w:rPr>
        <w:t>公司软件开发过程总体得分为</w:t>
      </w:r>
      <w:r w:rsidRPr="00E6151C">
        <w:rPr>
          <w:rFonts w:ascii="Times New Roman" w:eastAsiaTheme="minorEastAsia" w:hAnsi="Times New Roman"/>
          <w:color w:val="333333"/>
        </w:rPr>
        <w:t>67.4</w:t>
      </w:r>
      <w:r w:rsidRPr="00E6151C">
        <w:rPr>
          <w:rFonts w:ascii="Times New Roman" w:eastAsiaTheme="minorEastAsia" w:hAnsi="Times New Roman"/>
          <w:color w:val="333333"/>
        </w:rPr>
        <w:t>分，对应</w:t>
      </w:r>
      <w:r w:rsidRPr="00E6151C">
        <w:rPr>
          <w:rFonts w:ascii="Times New Roman" w:eastAsiaTheme="minorEastAsia" w:hAnsi="Times New Roman"/>
          <w:color w:val="333333"/>
        </w:rPr>
        <w:t>CMMI“</w:t>
      </w:r>
      <w:r w:rsidRPr="00E6151C">
        <w:rPr>
          <w:rFonts w:ascii="Times New Roman" w:eastAsiaTheme="minorEastAsia" w:hAnsi="Times New Roman"/>
          <w:color w:val="333333"/>
        </w:rPr>
        <w:t>定义级（</w:t>
      </w:r>
      <w:r w:rsidRPr="00E6151C">
        <w:rPr>
          <w:rFonts w:ascii="Times New Roman" w:eastAsiaTheme="minorEastAsia" w:hAnsi="Times New Roman"/>
          <w:color w:val="333333"/>
        </w:rPr>
        <w:t>Level 3</w:t>
      </w:r>
      <w:r w:rsidRPr="00E6151C">
        <w:rPr>
          <w:rFonts w:ascii="Times New Roman" w:eastAsiaTheme="minorEastAsia" w:hAnsi="Times New Roman"/>
          <w:color w:val="333333"/>
        </w:rPr>
        <w:t>）</w:t>
      </w:r>
      <w:r w:rsidRPr="00E6151C">
        <w:rPr>
          <w:rFonts w:ascii="Times New Roman" w:eastAsiaTheme="minorEastAsia" w:hAnsi="Times New Roman"/>
          <w:color w:val="333333"/>
        </w:rPr>
        <w:t>”</w:t>
      </w:r>
      <w:r w:rsidRPr="00E6151C">
        <w:rPr>
          <w:rFonts w:ascii="Times New Roman" w:eastAsiaTheme="minorEastAsia" w:hAnsi="Times New Roman"/>
          <w:color w:val="333333"/>
        </w:rPr>
        <w:t>的下限。这表明企业在流程制度化与质量控制方面已具备稳定基础，但在灵活性、自动化与组织协同层面仍存在显著不足。从五个维度的结果分布来看，改进空间主要集中在</w:t>
      </w:r>
      <w:r w:rsidRPr="00E6151C">
        <w:rPr>
          <w:rFonts w:ascii="Times New Roman" w:eastAsiaTheme="minorEastAsia" w:hAnsi="Times New Roman"/>
          <w:color w:val="333333"/>
        </w:rPr>
        <w:t>“</w:t>
      </w:r>
      <w:r w:rsidRPr="00E6151C">
        <w:rPr>
          <w:rFonts w:ascii="Times New Roman" w:eastAsiaTheme="minorEastAsia" w:hAnsi="Times New Roman"/>
          <w:color w:val="333333"/>
        </w:rPr>
        <w:t>效率</w:t>
      </w:r>
      <w:r w:rsidRPr="00E6151C">
        <w:rPr>
          <w:rFonts w:ascii="Times New Roman" w:eastAsiaTheme="minorEastAsia" w:hAnsi="Times New Roman"/>
          <w:color w:val="333333"/>
        </w:rPr>
        <w:t>—</w:t>
      </w:r>
      <w:r w:rsidRPr="00E6151C">
        <w:rPr>
          <w:rFonts w:ascii="Times New Roman" w:eastAsiaTheme="minorEastAsia" w:hAnsi="Times New Roman"/>
          <w:color w:val="333333"/>
        </w:rPr>
        <w:t>安全</w:t>
      </w:r>
      <w:r w:rsidRPr="00E6151C">
        <w:rPr>
          <w:rFonts w:ascii="Times New Roman" w:eastAsiaTheme="minorEastAsia" w:hAnsi="Times New Roman"/>
          <w:color w:val="333333"/>
        </w:rPr>
        <w:t>—</w:t>
      </w:r>
      <w:r w:rsidRPr="00E6151C">
        <w:rPr>
          <w:rFonts w:ascii="Times New Roman" w:eastAsiaTheme="minorEastAsia" w:hAnsi="Times New Roman"/>
          <w:color w:val="333333"/>
        </w:rPr>
        <w:t>协同</w:t>
      </w:r>
      <w:r w:rsidRPr="00E6151C">
        <w:rPr>
          <w:rFonts w:ascii="Times New Roman" w:eastAsiaTheme="minorEastAsia" w:hAnsi="Times New Roman"/>
          <w:color w:val="333333"/>
        </w:rPr>
        <w:t>”</w:t>
      </w:r>
      <w:r w:rsidRPr="00E6151C">
        <w:rPr>
          <w:rFonts w:ascii="Times New Roman" w:eastAsiaTheme="minorEastAsia" w:hAnsi="Times New Roman"/>
          <w:color w:val="333333"/>
        </w:rPr>
        <w:t>三条主线上（见表</w:t>
      </w:r>
      <w:r w:rsidRPr="00E6151C">
        <w:rPr>
          <w:rFonts w:ascii="Times New Roman" w:eastAsiaTheme="minorEastAsia" w:hAnsi="Times New Roman"/>
          <w:color w:val="333333"/>
        </w:rPr>
        <w:t>3-3</w:t>
      </w:r>
      <w:r w:rsidRPr="00E6151C">
        <w:rPr>
          <w:rFonts w:ascii="Times New Roman" w:eastAsiaTheme="minorEastAsia" w:hAnsi="Times New Roman"/>
          <w:color w:val="333333"/>
        </w:rPr>
        <w:t>）。</w:t>
      </w:r>
    </w:p>
    <w:p w:rsidR="00E6151C" w:rsidRPr="00854AD8" w:rsidRDefault="00E6151C" w:rsidP="00854AD8">
      <w:pPr>
        <w:shd w:val="clear" w:color="auto" w:fill="FFFFFF"/>
        <w:spacing w:line="400" w:lineRule="exact"/>
        <w:ind w:firstLine="480"/>
        <w:rPr>
          <w:rFonts w:ascii="Times New Roman" w:eastAsiaTheme="minorEastAsia" w:hAnsi="Times New Roman" w:hint="eastAsia"/>
          <w:color w:val="333333"/>
        </w:rPr>
      </w:pPr>
    </w:p>
    <w:p w:rsidR="00854AD8" w:rsidRDefault="00854AD8" w:rsidP="00E56291">
      <w:pPr>
        <w:ind w:left="1680" w:firstLine="420"/>
        <w:rPr>
          <w:sz w:val="21"/>
          <w:szCs w:val="21"/>
        </w:rPr>
      </w:pPr>
      <w:r w:rsidRPr="00E56291">
        <w:rPr>
          <w:sz w:val="21"/>
          <w:szCs w:val="21"/>
        </w:rPr>
        <w:lastRenderedPageBreak/>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rFonts w:hint="eastAsia"/>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jc w:val="center"/>
              <w:rPr>
                <w:bCs/>
              </w:rPr>
            </w:pPr>
            <w:r w:rsidRPr="003525CD">
              <w:rPr>
                <w:bCs/>
              </w:rPr>
              <w:t>维度</w:t>
            </w:r>
          </w:p>
        </w:tc>
        <w:tc>
          <w:tcPr>
            <w:tcW w:w="0" w:type="auto"/>
            <w:hideMark/>
          </w:tcPr>
          <w:p w:rsidR="003525CD" w:rsidRPr="003525CD" w:rsidRDefault="003525CD">
            <w:pPr>
              <w:jc w:val="center"/>
              <w:rPr>
                <w:bCs/>
              </w:rPr>
            </w:pPr>
            <w:r w:rsidRPr="003525CD">
              <w:rPr>
                <w:bCs/>
              </w:rPr>
              <w:t>关键指标</w:t>
            </w:r>
          </w:p>
        </w:tc>
        <w:tc>
          <w:tcPr>
            <w:tcW w:w="0" w:type="auto"/>
            <w:hideMark/>
          </w:tcPr>
          <w:p w:rsidR="003525CD" w:rsidRPr="003525CD" w:rsidRDefault="003525CD">
            <w:pPr>
              <w:jc w:val="center"/>
              <w:rPr>
                <w:bCs/>
              </w:rPr>
            </w:pPr>
            <w:r w:rsidRPr="003525CD">
              <w:rPr>
                <w:bCs/>
              </w:rPr>
              <w:t>结果数值</w:t>
            </w:r>
          </w:p>
        </w:tc>
        <w:tc>
          <w:tcPr>
            <w:tcW w:w="0" w:type="auto"/>
            <w:hideMark/>
          </w:tcPr>
          <w:p w:rsidR="003525CD" w:rsidRPr="003525CD" w:rsidRDefault="003525CD">
            <w:pPr>
              <w:jc w:val="center"/>
              <w:rPr>
                <w:bCs/>
              </w:rPr>
            </w:pPr>
            <w:r w:rsidRPr="003525CD">
              <w:rPr>
                <w:bCs/>
              </w:rPr>
              <w:t>行业基线</w:t>
            </w:r>
          </w:p>
        </w:tc>
        <w:tc>
          <w:tcPr>
            <w:tcW w:w="0" w:type="auto"/>
            <w:hideMark/>
          </w:tcPr>
          <w:p w:rsidR="003525CD" w:rsidRPr="003525CD" w:rsidRDefault="003525CD">
            <w:pPr>
              <w:jc w:val="center"/>
              <w:rPr>
                <w:bCs/>
              </w:rPr>
            </w:pPr>
            <w:r w:rsidRPr="003525CD">
              <w:rPr>
                <w:bCs/>
              </w:rPr>
              <w:t>能力等级</w:t>
            </w:r>
          </w:p>
        </w:tc>
        <w:tc>
          <w:tcPr>
            <w:tcW w:w="0" w:type="auto"/>
            <w:hideMark/>
          </w:tcPr>
          <w:p w:rsidR="003525CD" w:rsidRPr="003525CD" w:rsidRDefault="003525CD">
            <w:pPr>
              <w:jc w:val="center"/>
              <w:rPr>
                <w:bCs/>
              </w:rPr>
            </w:pPr>
            <w:r w:rsidRPr="003525CD">
              <w:rPr>
                <w:bCs/>
              </w:rPr>
              <w:t>差距说明</w:t>
            </w:r>
          </w:p>
        </w:tc>
      </w:tr>
      <w:tr w:rsidR="003525CD" w:rsidRPr="003525CD" w:rsidTr="003525CD">
        <w:tc>
          <w:tcPr>
            <w:tcW w:w="0" w:type="auto"/>
            <w:hideMark/>
          </w:tcPr>
          <w:p w:rsidR="003525CD" w:rsidRPr="003525CD" w:rsidRDefault="003525CD">
            <w:pPr>
              <w:jc w:val="left"/>
            </w:pPr>
            <w:r w:rsidRPr="003525CD">
              <w:t>需求管理</w:t>
            </w:r>
          </w:p>
        </w:tc>
        <w:tc>
          <w:tcPr>
            <w:tcW w:w="0" w:type="auto"/>
            <w:hideMark/>
          </w:tcPr>
          <w:p w:rsidR="003525CD" w:rsidRPr="003525CD" w:rsidRDefault="003525CD">
            <w:r w:rsidRPr="003525CD">
              <w:t>需求变更响应周期（周）需求追踪覆盖率（%）</w:t>
            </w:r>
          </w:p>
        </w:tc>
        <w:tc>
          <w:tcPr>
            <w:tcW w:w="0" w:type="auto"/>
            <w:hideMark/>
          </w:tcPr>
          <w:p w:rsidR="00E179BB" w:rsidRDefault="003525CD">
            <w:r w:rsidRPr="003525CD">
              <w:t>4.2</w:t>
            </w:r>
          </w:p>
          <w:p w:rsidR="003525CD" w:rsidRPr="003525CD" w:rsidRDefault="003525CD">
            <w:r w:rsidRPr="003525CD">
              <w:t>85</w:t>
            </w:r>
          </w:p>
        </w:tc>
        <w:tc>
          <w:tcPr>
            <w:tcW w:w="0" w:type="auto"/>
            <w:hideMark/>
          </w:tcPr>
          <w:p w:rsidR="00E179BB" w:rsidRDefault="003525CD">
            <w:r w:rsidRPr="003525CD">
              <w:t>2.5</w:t>
            </w:r>
          </w:p>
          <w:p w:rsidR="003525CD" w:rsidRPr="003525CD" w:rsidRDefault="003525CD">
            <w:r w:rsidRPr="003525CD">
              <w:t>90</w:t>
            </w:r>
          </w:p>
        </w:tc>
        <w:tc>
          <w:tcPr>
            <w:tcW w:w="0" w:type="auto"/>
            <w:hideMark/>
          </w:tcPr>
          <w:p w:rsidR="003525CD" w:rsidRPr="003525CD" w:rsidRDefault="003525CD">
            <w:r w:rsidRPr="003525CD">
              <w:t>定义级（L3）</w:t>
            </w:r>
          </w:p>
        </w:tc>
        <w:tc>
          <w:tcPr>
            <w:tcW w:w="0" w:type="auto"/>
            <w:hideMark/>
          </w:tcPr>
          <w:p w:rsidR="003525CD" w:rsidRPr="003525CD" w:rsidRDefault="003525CD">
            <w:r w:rsidRPr="003525CD">
              <w:t>响应滞后，追踪链不完整</w:t>
            </w:r>
          </w:p>
        </w:tc>
      </w:tr>
      <w:tr w:rsidR="003525CD" w:rsidRPr="003525CD" w:rsidTr="003525CD">
        <w:tc>
          <w:tcPr>
            <w:tcW w:w="0" w:type="auto"/>
            <w:hideMark/>
          </w:tcPr>
          <w:p w:rsidR="003525CD" w:rsidRPr="003525CD" w:rsidRDefault="003525CD">
            <w:r w:rsidRPr="003525CD">
              <w:t>安全控制</w:t>
            </w:r>
          </w:p>
        </w:tc>
        <w:tc>
          <w:tcPr>
            <w:tcW w:w="0" w:type="auto"/>
            <w:hideMark/>
          </w:tcPr>
          <w:p w:rsidR="003525CD" w:rsidRPr="003525CD" w:rsidRDefault="003525CD">
            <w:r w:rsidRPr="003525CD">
              <w:t>左移覆盖率（%）合规缺陷逃逸率（%）</w:t>
            </w:r>
          </w:p>
        </w:tc>
        <w:tc>
          <w:tcPr>
            <w:tcW w:w="0" w:type="auto"/>
            <w:hideMark/>
          </w:tcPr>
          <w:p w:rsidR="00E179BB" w:rsidRDefault="003525CD">
            <w:r w:rsidRPr="003525CD">
              <w:t>27</w:t>
            </w:r>
          </w:p>
          <w:p w:rsidR="003525CD" w:rsidRPr="003525CD" w:rsidRDefault="003525CD">
            <w:r w:rsidRPr="003525CD">
              <w:t>19</w:t>
            </w:r>
          </w:p>
        </w:tc>
        <w:tc>
          <w:tcPr>
            <w:tcW w:w="0" w:type="auto"/>
            <w:hideMark/>
          </w:tcPr>
          <w:p w:rsidR="00E179BB" w:rsidRDefault="003525CD">
            <w:r w:rsidRPr="003525CD">
              <w:t>60</w:t>
            </w:r>
          </w:p>
          <w:p w:rsidR="003525CD" w:rsidRPr="003525CD" w:rsidRDefault="003525CD">
            <w:r w:rsidRPr="003525CD">
              <w:t>10</w:t>
            </w:r>
          </w:p>
        </w:tc>
        <w:tc>
          <w:tcPr>
            <w:tcW w:w="0" w:type="auto"/>
            <w:hideMark/>
          </w:tcPr>
          <w:p w:rsidR="003525CD" w:rsidRPr="003525CD" w:rsidRDefault="003525CD">
            <w:r w:rsidRPr="003525CD">
              <w:t>可重复级（L2）</w:t>
            </w:r>
          </w:p>
        </w:tc>
        <w:tc>
          <w:tcPr>
            <w:tcW w:w="0" w:type="auto"/>
            <w:hideMark/>
          </w:tcPr>
          <w:p w:rsidR="003525CD" w:rsidRPr="003525CD" w:rsidRDefault="003525CD">
            <w:r w:rsidRPr="003525CD">
              <w:t>安全活动集中后期</w:t>
            </w:r>
          </w:p>
        </w:tc>
      </w:tr>
      <w:tr w:rsidR="003525CD" w:rsidRPr="003525CD" w:rsidTr="003525CD">
        <w:tc>
          <w:tcPr>
            <w:tcW w:w="0" w:type="auto"/>
            <w:hideMark/>
          </w:tcPr>
          <w:p w:rsidR="003525CD" w:rsidRPr="003525CD" w:rsidRDefault="003525CD">
            <w:r w:rsidRPr="003525CD">
              <w:t>技术债务治理</w:t>
            </w:r>
          </w:p>
        </w:tc>
        <w:tc>
          <w:tcPr>
            <w:tcW w:w="0" w:type="auto"/>
            <w:hideMark/>
          </w:tcPr>
          <w:p w:rsidR="003525CD" w:rsidRPr="003525CD" w:rsidRDefault="003525CD">
            <w:r w:rsidRPr="003525CD">
              <w:t>技术债务密度（缺陷/KLOC）重构工时占比（%）</w:t>
            </w:r>
          </w:p>
        </w:tc>
        <w:tc>
          <w:tcPr>
            <w:tcW w:w="0" w:type="auto"/>
            <w:hideMark/>
          </w:tcPr>
          <w:p w:rsidR="00E179BB" w:rsidRDefault="003525CD">
            <w:r w:rsidRPr="003525CD">
              <w:t>3.5</w:t>
            </w:r>
          </w:p>
          <w:p w:rsidR="003525CD" w:rsidRPr="003525CD" w:rsidRDefault="003525CD">
            <w:r w:rsidRPr="003525CD">
              <w:t>24</w:t>
            </w:r>
          </w:p>
        </w:tc>
        <w:tc>
          <w:tcPr>
            <w:tcW w:w="0" w:type="auto"/>
            <w:hideMark/>
          </w:tcPr>
          <w:p w:rsidR="00E179BB" w:rsidRDefault="003525CD">
            <w:r w:rsidRPr="003525CD">
              <w:t>2.8</w:t>
            </w:r>
          </w:p>
          <w:p w:rsidR="003525CD" w:rsidRPr="003525CD" w:rsidRDefault="003525CD">
            <w:r w:rsidRPr="003525CD">
              <w:t>15</w:t>
            </w:r>
          </w:p>
        </w:tc>
        <w:tc>
          <w:tcPr>
            <w:tcW w:w="0" w:type="auto"/>
            <w:hideMark/>
          </w:tcPr>
          <w:p w:rsidR="003525CD" w:rsidRPr="003525CD" w:rsidRDefault="003525CD">
            <w:r w:rsidRPr="003525CD">
              <w:t>定义级（L3）</w:t>
            </w:r>
          </w:p>
        </w:tc>
        <w:tc>
          <w:tcPr>
            <w:tcW w:w="0" w:type="auto"/>
            <w:hideMark/>
          </w:tcPr>
          <w:p w:rsidR="003525CD" w:rsidRPr="003525CD" w:rsidRDefault="003525CD">
            <w:r w:rsidRPr="003525CD">
              <w:t>架构老化，维护压力高</w:t>
            </w:r>
          </w:p>
        </w:tc>
      </w:tr>
      <w:tr w:rsidR="003525CD" w:rsidRPr="003525CD" w:rsidTr="003525CD">
        <w:tc>
          <w:tcPr>
            <w:tcW w:w="0" w:type="auto"/>
            <w:hideMark/>
          </w:tcPr>
          <w:p w:rsidR="003525CD" w:rsidRPr="003525CD" w:rsidRDefault="003525CD">
            <w:r w:rsidRPr="003525CD">
              <w:t>运维智能化</w:t>
            </w:r>
          </w:p>
        </w:tc>
        <w:tc>
          <w:tcPr>
            <w:tcW w:w="0" w:type="auto"/>
            <w:hideMark/>
          </w:tcPr>
          <w:p w:rsidR="003525CD" w:rsidRPr="003525CD" w:rsidRDefault="003525CD">
            <w:r w:rsidRPr="003525CD">
              <w:t>预测检测覆盖率（%）SLO达标率下降（高峰期）</w:t>
            </w:r>
          </w:p>
        </w:tc>
        <w:tc>
          <w:tcPr>
            <w:tcW w:w="0" w:type="auto"/>
            <w:hideMark/>
          </w:tcPr>
          <w:p w:rsidR="00E179BB" w:rsidRDefault="003525CD">
            <w:r w:rsidRPr="003525CD">
              <w:t>30</w:t>
            </w:r>
          </w:p>
          <w:p w:rsidR="003525CD" w:rsidRPr="003525CD" w:rsidRDefault="003525CD">
            <w:r w:rsidRPr="003525CD">
              <w:t>–18</w:t>
            </w:r>
          </w:p>
        </w:tc>
        <w:tc>
          <w:tcPr>
            <w:tcW w:w="0" w:type="auto"/>
            <w:hideMark/>
          </w:tcPr>
          <w:p w:rsidR="00E179BB" w:rsidRDefault="003525CD">
            <w:r w:rsidRPr="003525CD">
              <w:t>70</w:t>
            </w:r>
          </w:p>
          <w:p w:rsidR="003525CD" w:rsidRPr="003525CD" w:rsidRDefault="003525CD">
            <w:r w:rsidRPr="003525CD">
              <w:t>–5</w:t>
            </w:r>
          </w:p>
        </w:tc>
        <w:tc>
          <w:tcPr>
            <w:tcW w:w="0" w:type="auto"/>
            <w:hideMark/>
          </w:tcPr>
          <w:p w:rsidR="003525CD" w:rsidRPr="003525CD" w:rsidRDefault="003525CD">
            <w:r w:rsidRPr="003525CD">
              <w:t>初始级（L1）</w:t>
            </w:r>
          </w:p>
        </w:tc>
        <w:tc>
          <w:tcPr>
            <w:tcW w:w="0" w:type="auto"/>
            <w:hideMark/>
          </w:tcPr>
          <w:p w:rsidR="003525CD" w:rsidRPr="003525CD" w:rsidRDefault="003525CD">
            <w:r w:rsidRPr="003525CD">
              <w:t>智能化水平不足</w:t>
            </w:r>
          </w:p>
        </w:tc>
      </w:tr>
      <w:tr w:rsidR="003525CD" w:rsidRPr="003525CD" w:rsidTr="003525CD">
        <w:tc>
          <w:tcPr>
            <w:tcW w:w="0" w:type="auto"/>
            <w:hideMark/>
          </w:tcPr>
          <w:p w:rsidR="003525CD" w:rsidRPr="003525CD" w:rsidRDefault="003525CD">
            <w:r w:rsidRPr="003525CD">
              <w:t>跨职能协作</w:t>
            </w:r>
          </w:p>
        </w:tc>
        <w:tc>
          <w:tcPr>
            <w:tcW w:w="0" w:type="auto"/>
            <w:hideMark/>
          </w:tcPr>
          <w:p w:rsidR="003525CD" w:rsidRPr="003525CD" w:rsidRDefault="003525CD">
            <w:r w:rsidRPr="003525CD">
              <w:t>审批等待占迭代周期（%）沟通往返倍数</w:t>
            </w:r>
          </w:p>
        </w:tc>
        <w:tc>
          <w:tcPr>
            <w:tcW w:w="0" w:type="auto"/>
            <w:hideMark/>
          </w:tcPr>
          <w:p w:rsidR="00E179BB" w:rsidRDefault="003525CD">
            <w:r w:rsidRPr="003525CD">
              <w:t>22</w:t>
            </w:r>
          </w:p>
          <w:p w:rsidR="003525CD" w:rsidRPr="003525CD" w:rsidRDefault="003525CD">
            <w:r w:rsidRPr="003525CD">
              <w:t>1.5×</w:t>
            </w:r>
          </w:p>
        </w:tc>
        <w:tc>
          <w:tcPr>
            <w:tcW w:w="0" w:type="auto"/>
            <w:hideMark/>
          </w:tcPr>
          <w:p w:rsidR="00E179BB" w:rsidRDefault="003525CD">
            <w:r w:rsidRPr="003525CD">
              <w:t>10</w:t>
            </w:r>
          </w:p>
          <w:p w:rsidR="003525CD" w:rsidRPr="003525CD" w:rsidRDefault="003525CD">
            <w:r w:rsidRPr="003525CD">
              <w:t>1.0×</w:t>
            </w:r>
          </w:p>
        </w:tc>
        <w:tc>
          <w:tcPr>
            <w:tcW w:w="0" w:type="auto"/>
            <w:hideMark/>
          </w:tcPr>
          <w:p w:rsidR="003525CD" w:rsidRPr="003525CD" w:rsidRDefault="003525CD">
            <w:r w:rsidRPr="003525CD">
              <w:t>可重复级（L2）</w:t>
            </w:r>
          </w:p>
        </w:tc>
        <w:tc>
          <w:tcPr>
            <w:tcW w:w="0" w:type="auto"/>
            <w:hideMark/>
          </w:tcPr>
          <w:p w:rsidR="003525CD" w:rsidRPr="003525CD" w:rsidRDefault="003525CD">
            <w:r w:rsidRPr="003525CD">
              <w:t>协作机制不顺畅</w:t>
            </w:r>
          </w:p>
        </w:tc>
      </w:tr>
    </w:tbl>
    <w:p w:rsidR="003525CD" w:rsidRPr="00E56291" w:rsidRDefault="003525CD" w:rsidP="006E7987">
      <w:pPr>
        <w:rPr>
          <w:rFonts w:hint="eastAsia"/>
          <w:sz w:val="21"/>
          <w:szCs w:val="21"/>
        </w:rPr>
      </w:pPr>
    </w:p>
    <w:p w:rsidR="001D7FEF" w:rsidRPr="001D7FEF" w:rsidRDefault="001D7FEF" w:rsidP="001D7FEF">
      <w:pPr>
        <w:shd w:val="clear" w:color="auto" w:fill="FFFFFF"/>
        <w:spacing w:line="400" w:lineRule="exact"/>
        <w:ind w:firstLine="480"/>
        <w:rPr>
          <w:rFonts w:ascii="Times New Roman" w:eastAsiaTheme="minorEastAsia" w:hAnsi="Times New Roman"/>
          <w:color w:val="333333"/>
        </w:rPr>
      </w:pPr>
      <w:r w:rsidRPr="001D7FEF">
        <w:rPr>
          <w:rFonts w:ascii="Times New Roman" w:eastAsiaTheme="minorEastAsia" w:hAnsi="Times New Roman"/>
          <w:color w:val="333333"/>
        </w:rPr>
        <w:t>从表</w:t>
      </w:r>
      <w:r w:rsidRPr="001D7FEF">
        <w:rPr>
          <w:rFonts w:ascii="Times New Roman" w:eastAsiaTheme="minorEastAsia" w:hAnsi="Times New Roman"/>
          <w:color w:val="333333"/>
        </w:rPr>
        <w:t>3-3</w:t>
      </w:r>
      <w:r w:rsidRPr="001D7FEF">
        <w:rPr>
          <w:rFonts w:ascii="Times New Roman" w:eastAsiaTheme="minorEastAsia" w:hAnsi="Times New Roman"/>
          <w:color w:val="333333"/>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1D7FEF">
        <w:rPr>
          <w:rFonts w:ascii="Times New Roman" w:eastAsiaTheme="minorEastAsia" w:hAnsi="Times New Roman"/>
          <w:color w:val="333333"/>
        </w:rPr>
        <w:t>4.2</w:t>
      </w:r>
      <w:r w:rsidRPr="001D7FEF">
        <w:rPr>
          <w:rFonts w:ascii="Times New Roman" w:eastAsiaTheme="minorEastAsia" w:hAnsi="Times New Roman"/>
          <w:color w:val="333333"/>
        </w:rPr>
        <w:t>周、追踪覆盖率不足</w:t>
      </w:r>
      <w:r w:rsidRPr="001D7FEF">
        <w:rPr>
          <w:rFonts w:ascii="Times New Roman" w:eastAsiaTheme="minorEastAsia" w:hAnsi="Times New Roman"/>
          <w:color w:val="333333"/>
        </w:rPr>
        <w:t>85%</w:t>
      </w:r>
      <w:r w:rsidRPr="001D7FEF">
        <w:rPr>
          <w:rFonts w:ascii="Times New Roman" w:eastAsiaTheme="minorEastAsia" w:hAnsi="Times New Roman"/>
          <w:color w:val="333333"/>
        </w:rPr>
        <w:t>；安全检测主要集中于测试阶段，设计阶段介入率仅</w:t>
      </w:r>
      <w:r w:rsidRPr="001D7FEF">
        <w:rPr>
          <w:rFonts w:ascii="Times New Roman" w:eastAsiaTheme="minorEastAsia" w:hAnsi="Times New Roman"/>
          <w:color w:val="333333"/>
        </w:rPr>
        <w:t>27%</w:t>
      </w:r>
      <w:r w:rsidRPr="001D7FEF">
        <w:rPr>
          <w:rFonts w:ascii="Times New Roman" w:eastAsiaTheme="minorEastAsia" w:hAnsi="Times New Roman"/>
          <w:color w:val="333333"/>
        </w:rPr>
        <w:t>；技术债务密度达每千行代码</w:t>
      </w:r>
      <w:r w:rsidRPr="001D7FEF">
        <w:rPr>
          <w:rFonts w:ascii="Times New Roman" w:eastAsiaTheme="minorEastAsia" w:hAnsi="Times New Roman"/>
          <w:color w:val="333333"/>
        </w:rPr>
        <w:t>3.5</w:t>
      </w:r>
      <w:r w:rsidRPr="001D7FEF">
        <w:rPr>
          <w:rFonts w:ascii="Times New Roman" w:eastAsiaTheme="minorEastAsia" w:hAnsi="Times New Roman"/>
          <w:color w:val="333333"/>
        </w:rPr>
        <w:t>个缺陷；</w:t>
      </w:r>
      <w:r w:rsidRPr="001D7FEF">
        <w:rPr>
          <w:rFonts w:ascii="Times New Roman" w:eastAsiaTheme="minorEastAsia" w:hAnsi="Times New Roman"/>
          <w:color w:val="333333"/>
        </w:rPr>
        <w:t>68%</w:t>
      </w:r>
      <w:r w:rsidRPr="001D7FEF">
        <w:rPr>
          <w:rFonts w:ascii="Times New Roman" w:eastAsiaTheme="minorEastAsia" w:hAnsi="Times New Roman"/>
          <w:color w:val="333333"/>
        </w:rPr>
        <w:t>的系统告警需人工干预，预测检测覆盖率仅</w:t>
      </w:r>
      <w:r w:rsidRPr="001D7FEF">
        <w:rPr>
          <w:rFonts w:ascii="Times New Roman" w:eastAsiaTheme="minorEastAsia" w:hAnsi="Times New Roman"/>
          <w:color w:val="333333"/>
        </w:rPr>
        <w:t>30%</w:t>
      </w:r>
      <w:r w:rsidRPr="001D7FEF">
        <w:rPr>
          <w:rFonts w:ascii="Times New Roman" w:eastAsiaTheme="minorEastAsia" w:hAnsi="Times New Roman"/>
          <w:color w:val="333333"/>
        </w:rPr>
        <w:t>；跨部门审批平均占迭代周期的</w:t>
      </w:r>
      <w:r w:rsidRPr="001D7FEF">
        <w:rPr>
          <w:rFonts w:ascii="Times New Roman" w:eastAsiaTheme="minorEastAsia" w:hAnsi="Times New Roman"/>
          <w:color w:val="333333"/>
        </w:rPr>
        <w:t>22%</w:t>
      </w:r>
      <w:r w:rsidRPr="001D7FEF">
        <w:rPr>
          <w:rFonts w:ascii="Times New Roman" w:eastAsiaTheme="minorEastAsia" w:hAnsi="Times New Roman"/>
          <w:color w:val="333333"/>
        </w:rPr>
        <w:t>。这些结果反映出企业在效率、安全与协同方面的结构性约束，验证了</w:t>
      </w:r>
      <w:r w:rsidRPr="001D7FEF">
        <w:rPr>
          <w:rFonts w:ascii="Times New Roman" w:eastAsiaTheme="minorEastAsia" w:hAnsi="Times New Roman"/>
          <w:color w:val="333333"/>
        </w:rPr>
        <w:t>3.1</w:t>
      </w:r>
      <w:r w:rsidRPr="001D7FEF">
        <w:rPr>
          <w:rFonts w:ascii="Times New Roman" w:eastAsiaTheme="minorEastAsia" w:hAnsi="Times New Roman"/>
          <w:color w:val="333333"/>
        </w:rPr>
        <w:t>节所述组织特征与</w:t>
      </w:r>
      <w:r w:rsidRPr="001D7FEF">
        <w:rPr>
          <w:rFonts w:ascii="Times New Roman" w:eastAsiaTheme="minorEastAsia" w:hAnsi="Times New Roman"/>
          <w:color w:val="333333"/>
        </w:rPr>
        <w:t>3.3</w:t>
      </w:r>
      <w:r w:rsidRPr="001D7FEF">
        <w:rPr>
          <w:rFonts w:ascii="Times New Roman" w:eastAsiaTheme="minorEastAsia" w:hAnsi="Times New Roman"/>
          <w:color w:val="333333"/>
        </w:rPr>
        <w:t>节问题诊断之间的逻辑关联。</w:t>
      </w:r>
    </w:p>
    <w:p w:rsidR="001D7FEF" w:rsidRPr="001D7FEF" w:rsidRDefault="001D7FEF" w:rsidP="001D7FEF">
      <w:pPr>
        <w:shd w:val="clear" w:color="auto" w:fill="FFFFFF"/>
        <w:spacing w:line="400" w:lineRule="exact"/>
        <w:ind w:firstLine="480"/>
        <w:rPr>
          <w:rFonts w:ascii="Times New Roman" w:eastAsiaTheme="minorEastAsia" w:hAnsi="Times New Roman" w:hint="eastAsia"/>
          <w:color w:val="333333"/>
        </w:rPr>
      </w:pPr>
      <w:r w:rsidRPr="001D7FEF">
        <w:rPr>
          <w:rFonts w:ascii="Times New Roman" w:eastAsiaTheme="minorEastAsia" w:hAnsi="Times New Roman"/>
          <w:color w:val="333333"/>
        </w:rPr>
        <w:t>总体而言，</w:t>
      </w:r>
      <w:r w:rsidRPr="001D7FEF">
        <w:rPr>
          <w:rFonts w:ascii="Times New Roman" w:eastAsiaTheme="minorEastAsia" w:hAnsi="Times New Roman"/>
          <w:color w:val="333333"/>
        </w:rPr>
        <w:t>H</w:t>
      </w:r>
      <w:r w:rsidRPr="001D7FEF">
        <w:rPr>
          <w:rFonts w:ascii="Times New Roman" w:eastAsiaTheme="minorEastAsia" w:hAnsi="Times New Roman"/>
          <w:color w:val="333333"/>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1D7FEF">
        <w:rPr>
          <w:rFonts w:ascii="Times New Roman" w:eastAsiaTheme="minorEastAsia" w:hAnsi="Times New Roman"/>
          <w:color w:val="333333"/>
        </w:rPr>
        <w:t>3.3</w:t>
      </w:r>
      <w:r w:rsidRPr="001D7FEF">
        <w:rPr>
          <w:rFonts w:ascii="Times New Roman" w:eastAsiaTheme="minorEastAsia" w:hAnsi="Times New Roman"/>
          <w:color w:val="333333"/>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66" w:name="_Toc212131089"/>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66"/>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2131090"/>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67"/>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综合评估结果显示，</w:t>
      </w:r>
      <w:r w:rsidRPr="00BE7499">
        <w:rPr>
          <w:rFonts w:ascii="Times New Roman" w:eastAsiaTheme="minorEastAsia" w:hAnsi="Times New Roman"/>
          <w:color w:val="333333"/>
        </w:rPr>
        <w:t xml:space="preserve">H </w:t>
      </w:r>
      <w:r w:rsidRPr="00BE7499">
        <w:rPr>
          <w:rFonts w:ascii="Times New Roman" w:eastAsiaTheme="minorEastAsia" w:hAnsi="Times New Roman"/>
          <w:color w:val="333333"/>
        </w:rPr>
        <w:t>公司在需求管理维度的综合得分仅位于</w:t>
      </w:r>
      <w:r w:rsidRPr="00BE7499">
        <w:rPr>
          <w:rFonts w:ascii="Times New Roman" w:eastAsiaTheme="minorEastAsia" w:hAnsi="Times New Roman"/>
          <w:color w:val="333333"/>
        </w:rPr>
        <w:t xml:space="preserve"> CMMI </w:t>
      </w:r>
      <w:r w:rsidRPr="00BE7499">
        <w:rPr>
          <w:rFonts w:ascii="Times New Roman" w:eastAsiaTheme="minorEastAsia" w:hAnsi="Times New Roman"/>
          <w:color w:val="333333"/>
        </w:rPr>
        <w:t>定义级（</w:t>
      </w:r>
      <w:r w:rsidRPr="00BE7499">
        <w:rPr>
          <w:rFonts w:ascii="Times New Roman" w:eastAsiaTheme="minorEastAsia" w:hAnsi="Times New Roman"/>
          <w:color w:val="333333"/>
        </w:rPr>
        <w:t>Level 3</w:t>
      </w:r>
      <w:r w:rsidRPr="00BE7499">
        <w:rPr>
          <w:rFonts w:ascii="Times New Roman" w:eastAsiaTheme="minorEastAsia" w:hAnsi="Times New Roman"/>
          <w:color w:val="333333"/>
        </w:rPr>
        <w:t>）的下限，体现出流程框架虽已成型，但灵活性与端到端可追踪性仍不足。需求变更平均响应周期为</w:t>
      </w:r>
      <w:r w:rsidRPr="00BE7499">
        <w:rPr>
          <w:rFonts w:ascii="Times New Roman" w:eastAsiaTheme="minorEastAsia" w:hAnsi="Times New Roman"/>
          <w:color w:val="333333"/>
        </w:rPr>
        <w:t xml:space="preserve"> 4.2 </w:t>
      </w:r>
      <w:r w:rsidRPr="00BE7499">
        <w:rPr>
          <w:rFonts w:ascii="Times New Roman" w:eastAsiaTheme="minorEastAsia" w:hAnsi="Times New Roman"/>
          <w:color w:val="333333"/>
        </w:rPr>
        <w:t>周，追踪覆盖率仅</w:t>
      </w:r>
      <w:r w:rsidRPr="00BE7499">
        <w:rPr>
          <w:rFonts w:ascii="Times New Roman" w:eastAsiaTheme="minorEastAsia" w:hAnsi="Times New Roman"/>
          <w:color w:val="333333"/>
        </w:rPr>
        <w:t xml:space="preserve"> 85%</w:t>
      </w:r>
      <w:r w:rsidRPr="00BE7499">
        <w:rPr>
          <w:rFonts w:ascii="Times New Roman" w:eastAsiaTheme="minorEastAsia" w:hAnsi="Times New Roman"/>
          <w:color w:val="333333"/>
        </w:rPr>
        <w:t>，明显低于行业基线的</w:t>
      </w:r>
      <w:r w:rsidRPr="00BE7499">
        <w:rPr>
          <w:rFonts w:ascii="Times New Roman" w:eastAsiaTheme="minorEastAsia" w:hAnsi="Times New Roman"/>
          <w:color w:val="333333"/>
        </w:rPr>
        <w:t xml:space="preserve"> 2.5 </w:t>
      </w:r>
      <w:r w:rsidRPr="00BE7499">
        <w:rPr>
          <w:rFonts w:ascii="Times New Roman" w:eastAsiaTheme="minorEastAsia" w:hAnsi="Times New Roman"/>
          <w:color w:val="333333"/>
        </w:rPr>
        <w:t>周与</w:t>
      </w:r>
      <w:r w:rsidRPr="00BE7499">
        <w:rPr>
          <w:rFonts w:ascii="Times New Roman" w:eastAsiaTheme="minorEastAsia" w:hAnsi="Times New Roman"/>
          <w:color w:val="333333"/>
        </w:rPr>
        <w:t xml:space="preserve"> 90%</w:t>
      </w:r>
      <w:r w:rsidRPr="00BE7499">
        <w:rPr>
          <w:rFonts w:ascii="Times New Roman" w:eastAsiaTheme="minorEastAsia" w:hAnsi="Times New Roman"/>
          <w:color w:val="333333"/>
        </w:rPr>
        <w:t>。这一差距反映出企业在需求流转过程中存在系统性时滞，直接影响项目交付节奏与组织敏捷性。</w:t>
      </w:r>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lastRenderedPageBreak/>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BE7499" w:rsidRDefault="00BE7499" w:rsidP="00E2686A">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实证数据进一步印证了上述特征。跨部门审批等待占迭代周期的</w:t>
      </w:r>
      <w:r w:rsidRPr="00BE7499">
        <w:rPr>
          <w:rFonts w:ascii="Times New Roman" w:eastAsiaTheme="minorEastAsia" w:hAnsi="Times New Roman"/>
          <w:color w:val="333333"/>
        </w:rPr>
        <w:t xml:space="preserve"> 22%</w:t>
      </w:r>
      <w:r w:rsidRPr="00BE7499">
        <w:rPr>
          <w:rFonts w:ascii="Times New Roman" w:eastAsiaTheme="minorEastAsia" w:hAnsi="Times New Roman"/>
          <w:color w:val="333333"/>
        </w:rPr>
        <w:t>，沟通往返次数为行业平均值的</w:t>
      </w:r>
      <w:r w:rsidRPr="00BE7499">
        <w:rPr>
          <w:rFonts w:ascii="Times New Roman" w:eastAsiaTheme="minorEastAsia" w:hAnsi="Times New Roman"/>
          <w:color w:val="333333"/>
        </w:rPr>
        <w:t xml:space="preserve"> 1.5 </w:t>
      </w:r>
      <w:r w:rsidRPr="00BE7499">
        <w:rPr>
          <w:rFonts w:ascii="Times New Roman" w:eastAsiaTheme="minorEastAsia" w:hAnsi="Times New Roman"/>
          <w:color w:val="333333"/>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BE7499">
        <w:rPr>
          <w:rFonts w:ascii="Times New Roman" w:eastAsiaTheme="minorEastAsia" w:hAnsi="Times New Roman"/>
          <w:color w:val="333333"/>
        </w:rPr>
        <w:t>“</w:t>
      </w:r>
      <w:r w:rsidRPr="00BE7499">
        <w:rPr>
          <w:rFonts w:ascii="Times New Roman" w:eastAsiaTheme="minorEastAsia" w:hAnsi="Times New Roman"/>
          <w:color w:val="333333"/>
        </w:rPr>
        <w:t>局部最优</w:t>
      </w:r>
      <w:r w:rsidRPr="00BE7499">
        <w:rPr>
          <w:rFonts w:ascii="Times New Roman" w:eastAsiaTheme="minorEastAsia" w:hAnsi="Times New Roman"/>
          <w:color w:val="333333"/>
        </w:rPr>
        <w:t>—</w:t>
      </w:r>
      <w:r w:rsidRPr="00BE7499">
        <w:rPr>
          <w:rFonts w:ascii="Times New Roman" w:eastAsiaTheme="minorEastAsia" w:hAnsi="Times New Roman"/>
          <w:color w:val="333333"/>
        </w:rPr>
        <w:t>整体低效</w:t>
      </w:r>
      <w:r w:rsidRPr="00BE7499">
        <w:rPr>
          <w:rFonts w:ascii="Times New Roman" w:eastAsiaTheme="minorEastAsia" w:hAnsi="Times New Roman"/>
          <w:color w:val="333333"/>
        </w:rPr>
        <w:t>”</w:t>
      </w:r>
      <w:r w:rsidRPr="00BE7499">
        <w:rPr>
          <w:rFonts w:ascii="Times New Roman" w:eastAsiaTheme="minorEastAsia" w:hAnsi="Times New Roman"/>
          <w:color w:val="333333"/>
        </w:rPr>
        <w:t>的典型症状。</w:t>
      </w:r>
    </w:p>
    <w:p w:rsidR="00BE7499" w:rsidRPr="00BE7499" w:rsidRDefault="00BE7499" w:rsidP="00BE7499">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为便于结构化呈现，表</w:t>
      </w:r>
      <w:r w:rsidRPr="00BE7499">
        <w:rPr>
          <w:rFonts w:ascii="Times New Roman" w:eastAsiaTheme="minorEastAsia" w:hAnsi="Times New Roman"/>
          <w:color w:val="333333"/>
        </w:rPr>
        <w:t xml:space="preserve"> 3-</w:t>
      </w:r>
      <w:r w:rsidR="002C03FC">
        <w:rPr>
          <w:rFonts w:ascii="Times New Roman" w:eastAsiaTheme="minorEastAsia" w:hAnsi="Times New Roman"/>
          <w:color w:val="333333"/>
        </w:rPr>
        <w:t>4</w:t>
      </w:r>
      <w:r w:rsidRPr="00BE7499">
        <w:rPr>
          <w:rFonts w:ascii="Times New Roman" w:eastAsiaTheme="minorEastAsia" w:hAnsi="Times New Roman"/>
          <w:color w:val="333333"/>
        </w:rPr>
        <w:t xml:space="preserve"> </w:t>
      </w:r>
      <w:r w:rsidRPr="00BE7499">
        <w:rPr>
          <w:rFonts w:ascii="Times New Roman" w:eastAsiaTheme="minorEastAsia" w:hAnsi="Times New Roman"/>
          <w:color w:val="333333"/>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6B569F" w:rsidRDefault="006B569F" w:rsidP="006B569F">
      <w:pPr>
        <w:shd w:val="clear" w:color="auto" w:fill="FFFFFF"/>
        <w:spacing w:line="400" w:lineRule="exact"/>
        <w:ind w:firstLine="480"/>
        <w:rPr>
          <w:rFonts w:ascii="Times New Roman" w:eastAsiaTheme="minorEastAsia" w:hAnsi="Times New Roman" w:hint="eastAsia"/>
          <w:color w:val="333333"/>
        </w:rPr>
      </w:pPr>
      <w:r w:rsidRPr="006B569F">
        <w:rPr>
          <w:rFonts w:ascii="Times New Roman" w:eastAsiaTheme="minorEastAsia" w:hAnsi="Times New Roman"/>
          <w:color w:val="333333"/>
        </w:rPr>
        <w:t>从价值流角度看，</w:t>
      </w:r>
      <w:r w:rsidRPr="006B569F">
        <w:rPr>
          <w:rFonts w:ascii="Times New Roman" w:eastAsiaTheme="minorEastAsia" w:hAnsi="Times New Roman"/>
          <w:color w:val="333333"/>
        </w:rPr>
        <w:t xml:space="preserve">H </w:t>
      </w:r>
      <w:r w:rsidRPr="006B569F">
        <w:rPr>
          <w:rFonts w:ascii="Times New Roman" w:eastAsiaTheme="minorEastAsia" w:hAnsi="Times New Roman"/>
          <w:color w:val="333333"/>
        </w:rPr>
        <w:t>公司的需求管理形成了</w:t>
      </w:r>
      <w:r w:rsidRPr="006B569F">
        <w:rPr>
          <w:rFonts w:ascii="Times New Roman" w:eastAsiaTheme="minorEastAsia" w:hAnsi="Times New Roman"/>
          <w:color w:val="333333"/>
        </w:rPr>
        <w:t>“</w:t>
      </w:r>
      <w:r w:rsidRPr="006B569F">
        <w:rPr>
          <w:rFonts w:ascii="Times New Roman" w:eastAsiaTheme="minorEastAsia" w:hAnsi="Times New Roman"/>
          <w:color w:val="333333"/>
        </w:rPr>
        <w:t>前端决策迟滞</w:t>
      </w:r>
      <w:r w:rsidRPr="006B569F">
        <w:rPr>
          <w:rFonts w:ascii="Times New Roman" w:eastAsiaTheme="minorEastAsia" w:hAnsi="Times New Roman"/>
          <w:color w:val="333333"/>
        </w:rPr>
        <w:t>—</w:t>
      </w:r>
      <w:r w:rsidRPr="006B569F">
        <w:rPr>
          <w:rFonts w:ascii="Times New Roman" w:eastAsiaTheme="minorEastAsia" w:hAnsi="Times New Roman"/>
          <w:color w:val="333333"/>
        </w:rPr>
        <w:t>中段变更频繁</w:t>
      </w:r>
      <w:r w:rsidRPr="006B569F">
        <w:rPr>
          <w:rFonts w:ascii="Times New Roman" w:eastAsiaTheme="minorEastAsia" w:hAnsi="Times New Roman"/>
          <w:color w:val="333333"/>
        </w:rPr>
        <w:t>—</w:t>
      </w:r>
      <w:r w:rsidRPr="006B569F">
        <w:rPr>
          <w:rFonts w:ascii="Times New Roman" w:eastAsiaTheme="minorEastAsia" w:hAnsi="Times New Roman"/>
          <w:color w:val="333333"/>
        </w:rPr>
        <w:t>后端验证延误</w:t>
      </w:r>
      <w:r w:rsidRPr="006B569F">
        <w:rPr>
          <w:rFonts w:ascii="Times New Roman" w:eastAsiaTheme="minorEastAsia" w:hAnsi="Times New Roman"/>
          <w:color w:val="333333"/>
        </w:rPr>
        <w:t>”</w:t>
      </w:r>
      <w:r w:rsidRPr="006B569F">
        <w:rPr>
          <w:rFonts w:ascii="Times New Roman" w:eastAsiaTheme="minorEastAsia" w:hAnsi="Times New Roman"/>
          <w:color w:val="333333"/>
        </w:rPr>
        <w:t>的循环机制。该机制在动态需求环境中表现为弱耦合和高延迟：一方面，需求响应的低速化削弱了组织的敏捷反应能力；另一方面，追踪机制的断裂使得度量与回溯能力受限，导致流程改进难以形成数据驱动闭环。图</w:t>
      </w:r>
      <w:r w:rsidRPr="006B569F">
        <w:rPr>
          <w:rFonts w:ascii="Times New Roman" w:eastAsiaTheme="minorEastAsia" w:hAnsi="Times New Roman"/>
          <w:color w:val="333333"/>
        </w:rPr>
        <w:t xml:space="preserve"> 3-13 </w:t>
      </w:r>
      <w:r w:rsidRPr="006B569F">
        <w:rPr>
          <w:rFonts w:ascii="Times New Roman" w:eastAsiaTheme="minorEastAsia" w:hAnsi="Times New Roman"/>
          <w:color w:val="333333"/>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rsidR="003B4D26" w:rsidRDefault="003B4D26" w:rsidP="003B4D26">
      <w:pPr>
        <w:ind w:left="2100" w:firstLineChars="50" w:firstLine="105"/>
        <w:rPr>
          <w:rFonts w:hint="eastAsia"/>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A32928" w:rsidRDefault="00A32928" w:rsidP="00A32928">
      <w:pPr>
        <w:shd w:val="clear" w:color="auto" w:fill="FFFFFF"/>
        <w:spacing w:line="400" w:lineRule="exact"/>
        <w:ind w:firstLine="480"/>
        <w:rPr>
          <w:rFonts w:ascii="Times New Roman" w:eastAsiaTheme="minorEastAsia" w:hAnsi="Times New Roman" w:hint="eastAsia"/>
          <w:color w:val="333333"/>
        </w:rPr>
      </w:pPr>
      <w:r w:rsidRPr="00A32928">
        <w:rPr>
          <w:rFonts w:ascii="Times New Roman" w:eastAsiaTheme="minorEastAsia" w:hAnsi="Times New Roman"/>
          <w:color w:val="333333"/>
        </w:rPr>
        <w:t>综上所述，</w:t>
      </w:r>
      <w:r w:rsidRPr="00A32928">
        <w:rPr>
          <w:rFonts w:ascii="Times New Roman" w:eastAsiaTheme="minorEastAsia" w:hAnsi="Times New Roman"/>
          <w:color w:val="333333"/>
        </w:rPr>
        <w:t xml:space="preserve">H </w:t>
      </w:r>
      <w:r w:rsidRPr="00A32928">
        <w:rPr>
          <w:rFonts w:ascii="Times New Roman" w:eastAsiaTheme="minorEastAsia" w:hAnsi="Times New Roman"/>
          <w:color w:val="333333"/>
        </w:rPr>
        <w:t>公司需求管理问题的根本特征在于结构性耦合失衡：优先级治理的刚性、追踪体系的断裂与跨部门协同机制的弱化相互作用，形成需求流的低效循环。这一</w:t>
      </w:r>
      <w:r w:rsidRPr="00A32928">
        <w:rPr>
          <w:rFonts w:ascii="Times New Roman" w:eastAsiaTheme="minorEastAsia" w:hAnsi="Times New Roman"/>
          <w:color w:val="333333"/>
        </w:rPr>
        <w:lastRenderedPageBreak/>
        <w:t>问题不仅制约了开发流程的可预测性与资源配置效率，也在后续测试、合规审查及版本发布环节累积放大。该发现为下一节</w:t>
      </w:r>
      <w:r w:rsidRPr="00A32928">
        <w:rPr>
          <w:rFonts w:ascii="Times New Roman" w:eastAsiaTheme="minorEastAsia" w:hAnsi="Times New Roman"/>
          <w:color w:val="333333"/>
        </w:rPr>
        <w:t>“</w:t>
      </w:r>
      <w:r w:rsidRPr="00A32928">
        <w:rPr>
          <w:rFonts w:ascii="Times New Roman" w:eastAsiaTheme="minorEastAsia" w:hAnsi="Times New Roman"/>
          <w:color w:val="333333"/>
        </w:rPr>
        <w:t>安全检测后置与合规风险累积</w:t>
      </w:r>
      <w:r w:rsidRPr="00A32928">
        <w:rPr>
          <w:rFonts w:ascii="Times New Roman" w:eastAsiaTheme="minorEastAsia" w:hAnsi="Times New Roman"/>
          <w:color w:val="333333"/>
        </w:rPr>
        <w:t>”</w:t>
      </w:r>
      <w:r w:rsidRPr="00A32928">
        <w:rPr>
          <w:rFonts w:ascii="Times New Roman" w:eastAsiaTheme="minorEastAsia" w:hAnsi="Times New Roman"/>
          <w:color w:val="333333"/>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68" w:name="_Toc212131091"/>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68"/>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在金融科技企业中，安全性与敏捷性长期处于动态平衡之中。</w:t>
      </w:r>
      <w:r w:rsidRPr="00C41D93">
        <w:rPr>
          <w:rFonts w:ascii="Times New Roman" w:eastAsiaTheme="minorEastAsia" w:hAnsi="Times New Roman"/>
          <w:color w:val="333333"/>
        </w:rPr>
        <w:t>H</w:t>
      </w:r>
      <w:r w:rsidRPr="00C41D93">
        <w:rPr>
          <w:rFonts w:ascii="Times New Roman" w:eastAsiaTheme="minorEastAsia" w:hAnsi="Times New Roman"/>
          <w:color w:val="333333"/>
        </w:rPr>
        <w:t>公司在推行</w:t>
      </w:r>
      <w:r w:rsidRPr="00C41D93">
        <w:rPr>
          <w:rFonts w:ascii="Times New Roman" w:eastAsiaTheme="minorEastAsia" w:hAnsi="Times New Roman"/>
          <w:color w:val="333333"/>
        </w:rPr>
        <w:t>DevOps</w:t>
      </w:r>
      <w:r w:rsidRPr="00C41D93">
        <w:rPr>
          <w:rFonts w:ascii="Times New Roman" w:eastAsiaTheme="minorEastAsia" w:hAnsi="Times New Roman"/>
          <w:color w:val="333333"/>
        </w:rPr>
        <w:t>的过程中，虽然显著提升了交付效率，但仍沿用部分传统安全管理流程，使得安全检测环节相对滞后。这种</w:t>
      </w:r>
      <w:r w:rsidRPr="00C41D93">
        <w:rPr>
          <w:rFonts w:ascii="Times New Roman" w:eastAsiaTheme="minorEastAsia" w:hAnsi="Times New Roman"/>
          <w:color w:val="333333"/>
        </w:rPr>
        <w:t>“</w:t>
      </w:r>
      <w:r w:rsidRPr="00C41D93">
        <w:rPr>
          <w:rFonts w:ascii="Times New Roman" w:eastAsiaTheme="minorEastAsia" w:hAnsi="Times New Roman"/>
          <w:color w:val="333333"/>
        </w:rPr>
        <w:t>安全后置</w:t>
      </w:r>
      <w:r w:rsidRPr="00C41D93">
        <w:rPr>
          <w:rFonts w:ascii="Times New Roman" w:eastAsiaTheme="minorEastAsia" w:hAnsi="Times New Roman"/>
          <w:color w:val="333333"/>
        </w:rPr>
        <w:t>”</w:t>
      </w:r>
      <w:r w:rsidRPr="00C41D93">
        <w:rPr>
          <w:rFonts w:ascii="Times New Roman" w:eastAsiaTheme="minorEastAsia" w:hAnsi="Times New Roman"/>
          <w:color w:val="333333"/>
        </w:rPr>
        <w:t>的模式导致风险识别延迟、漏洞修复成本上升及合规缺陷积累，对系统稳健性与监管响应能力产生了系统性影响。</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1</w:t>
      </w:r>
      <w:r w:rsidRPr="00C41D93">
        <w:rPr>
          <w:rFonts w:ascii="Times New Roman" w:eastAsiaTheme="minorEastAsia" w:hAnsi="Times New Roman"/>
          <w:color w:val="333333"/>
        </w:rPr>
        <w:t>）流程节奏失衡与滞后检测问题</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传统安全模式的审查节奏与持续交付的快速迭代存在结构性不匹配。以</w:t>
      </w:r>
      <w:r w:rsidRPr="00C41D93">
        <w:rPr>
          <w:rFonts w:ascii="Times New Roman" w:eastAsiaTheme="minorEastAsia" w:hAnsi="Times New Roman"/>
          <w:color w:val="333333"/>
        </w:rPr>
        <w:t>H</w:t>
      </w:r>
      <w:r w:rsidRPr="00C41D93">
        <w:rPr>
          <w:rFonts w:ascii="Times New Roman" w:eastAsiaTheme="minorEastAsia" w:hAnsi="Times New Roman"/>
          <w:color w:val="333333"/>
        </w:rPr>
        <w:t>公司马来西亚跨境支付系统为例，安全测试主要集中在用户验收测试（</w:t>
      </w:r>
      <w:r w:rsidRPr="00C41D93">
        <w:rPr>
          <w:rFonts w:ascii="Times New Roman" w:eastAsiaTheme="minorEastAsia" w:hAnsi="Times New Roman"/>
          <w:color w:val="333333"/>
        </w:rPr>
        <w:t>UAT</w:t>
      </w:r>
      <w:r w:rsidRPr="00C41D93">
        <w:rPr>
          <w:rFonts w:ascii="Times New Roman" w:eastAsiaTheme="minorEastAsia" w:hAnsi="Times New Roman"/>
          <w:color w:val="333333"/>
        </w:rPr>
        <w:t>）阶段，平均介入时间较需求确认晚</w:t>
      </w:r>
      <w:r w:rsidRPr="00C41D93">
        <w:rPr>
          <w:rFonts w:ascii="Times New Roman" w:eastAsiaTheme="minorEastAsia" w:hAnsi="Times New Roman"/>
          <w:color w:val="333333"/>
        </w:rPr>
        <w:t>32</w:t>
      </w:r>
      <w:r w:rsidRPr="00C41D93">
        <w:rPr>
          <w:rFonts w:ascii="Times New Roman" w:eastAsiaTheme="minorEastAsia" w:hAnsi="Times New Roman"/>
          <w:color w:val="333333"/>
        </w:rPr>
        <w:t>天，导致早期架构漏洞在后期暴露。数据显示，晚期修复的高危漏洞单次修复成本约为</w:t>
      </w:r>
      <w:r w:rsidRPr="00C41D93">
        <w:rPr>
          <w:rFonts w:ascii="Times New Roman" w:eastAsiaTheme="minorEastAsia" w:hAnsi="Times New Roman"/>
          <w:color w:val="333333"/>
        </w:rPr>
        <w:t>52,000</w:t>
      </w:r>
      <w:r w:rsidRPr="00C41D93">
        <w:rPr>
          <w:rFonts w:ascii="Times New Roman" w:eastAsiaTheme="minorEastAsia" w:hAnsi="Times New Roman"/>
          <w:color w:val="333333"/>
        </w:rPr>
        <w:t>美元，约为行业平均水平的</w:t>
      </w:r>
      <w:r w:rsidRPr="00C41D93">
        <w:rPr>
          <w:rFonts w:ascii="Times New Roman" w:eastAsiaTheme="minorEastAsia" w:hAnsi="Times New Roman"/>
          <w:color w:val="333333"/>
        </w:rPr>
        <w:t>3.5</w:t>
      </w:r>
      <w:r w:rsidRPr="00C41D93">
        <w:rPr>
          <w:rFonts w:ascii="Times New Roman" w:eastAsiaTheme="minorEastAsia" w:hAnsi="Times New Roman"/>
          <w:color w:val="333333"/>
        </w:rPr>
        <w:t>倍。此类延后检测不仅延长了发布周期，也削弱了安全与开发活动的耦合度，形成明显的</w:t>
      </w:r>
      <w:r w:rsidRPr="00C41D93">
        <w:rPr>
          <w:rFonts w:ascii="Times New Roman" w:eastAsiaTheme="minorEastAsia" w:hAnsi="Times New Roman"/>
          <w:color w:val="333333"/>
        </w:rPr>
        <w:t>“</w:t>
      </w:r>
      <w:r w:rsidRPr="00C41D93">
        <w:rPr>
          <w:rFonts w:ascii="Times New Roman" w:eastAsiaTheme="minorEastAsia" w:hAnsi="Times New Roman"/>
          <w:color w:val="333333"/>
        </w:rPr>
        <w:t>检测断层</w:t>
      </w:r>
      <w:r w:rsidRPr="00C41D93">
        <w:rPr>
          <w:rFonts w:ascii="Times New Roman" w:eastAsiaTheme="minorEastAsia" w:hAnsi="Times New Roman"/>
          <w:color w:val="333333"/>
        </w:rPr>
        <w:t>”</w:t>
      </w:r>
      <w:r w:rsidRPr="00C41D93">
        <w:rPr>
          <w:rFonts w:ascii="Times New Roman" w:eastAsiaTheme="minorEastAsia" w:hAnsi="Times New Roman"/>
          <w:color w:val="333333"/>
        </w:rPr>
        <w:t>。</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2</w:t>
      </w:r>
      <w:r w:rsidRPr="00C41D93">
        <w:rPr>
          <w:rFonts w:ascii="Times New Roman" w:eastAsiaTheme="minorEastAsia" w:hAnsi="Times New Roman"/>
          <w:color w:val="333333"/>
        </w:rPr>
        <w:t>）工具链割裂与自动化覆盖不足</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w:t>
      </w:r>
      <w:r w:rsidRPr="00C41D93">
        <w:rPr>
          <w:rFonts w:ascii="Times New Roman" w:eastAsiaTheme="minorEastAsia" w:hAnsi="Times New Roman"/>
          <w:color w:val="333333"/>
        </w:rPr>
        <w:t>DevOps</w:t>
      </w:r>
      <w:r w:rsidRPr="00C41D93">
        <w:rPr>
          <w:rFonts w:ascii="Times New Roman" w:eastAsiaTheme="minorEastAsia" w:hAnsi="Times New Roman"/>
          <w:color w:val="333333"/>
        </w:rPr>
        <w:t>环境下，</w:t>
      </w:r>
      <w:r w:rsidRPr="00C41D93">
        <w:rPr>
          <w:rFonts w:ascii="Times New Roman" w:eastAsiaTheme="minorEastAsia" w:hAnsi="Times New Roman"/>
          <w:color w:val="333333"/>
        </w:rPr>
        <w:t>H</w:t>
      </w:r>
      <w:r w:rsidRPr="00C41D93">
        <w:rPr>
          <w:rFonts w:ascii="Times New Roman" w:eastAsiaTheme="minorEastAsia" w:hAnsi="Times New Roman"/>
          <w:color w:val="333333"/>
        </w:rPr>
        <w:t>公司虽已构建</w:t>
      </w:r>
      <w:r w:rsidRPr="00C41D93">
        <w:rPr>
          <w:rFonts w:ascii="Times New Roman" w:eastAsiaTheme="minorEastAsia" w:hAnsi="Times New Roman"/>
          <w:color w:val="333333"/>
        </w:rPr>
        <w:t>CI/CD</w:t>
      </w:r>
      <w:r w:rsidRPr="00C41D93">
        <w:rPr>
          <w:rFonts w:ascii="Times New Roman" w:eastAsiaTheme="minorEastAsia" w:hAnsi="Times New Roman"/>
          <w:color w:val="333333"/>
        </w:rPr>
        <w:t>流水线，但安全检测仍以人工审计和独立测试为主。代码审查、镜像扫描及合规校验未与流水线深度集成，安全报告需人工上传至审计系统，难以实现端到端的可追溯性。内审数据显示，</w:t>
      </w:r>
      <w:r w:rsidRPr="00C41D93">
        <w:rPr>
          <w:rFonts w:ascii="Times New Roman" w:eastAsiaTheme="minorEastAsia" w:hAnsi="Times New Roman"/>
          <w:color w:val="333333"/>
        </w:rPr>
        <w:t>2023</w:t>
      </w:r>
      <w:r w:rsidRPr="00C41D93">
        <w:rPr>
          <w:rFonts w:ascii="Times New Roman" w:eastAsiaTheme="minorEastAsia" w:hAnsi="Times New Roman"/>
          <w:color w:val="333333"/>
        </w:rPr>
        <w:t>年共发生安全测试缺失或延误事件</w:t>
      </w:r>
      <w:r w:rsidRPr="00C41D93">
        <w:rPr>
          <w:rFonts w:ascii="Times New Roman" w:eastAsiaTheme="minorEastAsia" w:hAnsi="Times New Roman"/>
          <w:color w:val="333333"/>
        </w:rPr>
        <w:t>117</w:t>
      </w:r>
      <w:r w:rsidRPr="00C41D93">
        <w:rPr>
          <w:rFonts w:ascii="Times New Roman" w:eastAsiaTheme="minorEastAsia" w:hAnsi="Times New Roman"/>
          <w:color w:val="333333"/>
        </w:rPr>
        <w:t>起，其中</w:t>
      </w:r>
      <w:r w:rsidRPr="00C41D93">
        <w:rPr>
          <w:rFonts w:ascii="Times New Roman" w:eastAsiaTheme="minorEastAsia" w:hAnsi="Times New Roman"/>
          <w:color w:val="333333"/>
        </w:rPr>
        <w:t>63%</w:t>
      </w:r>
      <w:r w:rsidRPr="00C41D93">
        <w:rPr>
          <w:rFonts w:ascii="Times New Roman" w:eastAsiaTheme="minorEastAsia" w:hAnsi="Times New Roman"/>
          <w:color w:val="333333"/>
        </w:rPr>
        <w:t>的原因源于工具链之间的自动化断点。表</w:t>
      </w:r>
      <w:r w:rsidRPr="00C41D93">
        <w:rPr>
          <w:rFonts w:ascii="Times New Roman" w:eastAsiaTheme="minorEastAsia" w:hAnsi="Times New Roman"/>
          <w:color w:val="333333"/>
        </w:rPr>
        <w:t>3-</w:t>
      </w:r>
      <w:r w:rsidR="002C03FC">
        <w:rPr>
          <w:rFonts w:ascii="Times New Roman" w:eastAsiaTheme="minorEastAsia" w:hAnsi="Times New Roman"/>
          <w:color w:val="333333"/>
        </w:rPr>
        <w:t>5</w:t>
      </w:r>
      <w:r w:rsidRPr="00C41D93">
        <w:rPr>
          <w:rFonts w:ascii="Times New Roman" w:eastAsiaTheme="minorEastAsia" w:hAnsi="Times New Roman"/>
          <w:color w:val="333333"/>
        </w:rPr>
        <w:t>展示了典型安全检测流程的阶段分布及自动化覆盖率对比。</w:t>
      </w:r>
    </w:p>
    <w:p w:rsidR="00DF2363" w:rsidRPr="00C41D93" w:rsidRDefault="00DF2363" w:rsidP="00DF2363">
      <w:pPr>
        <w:shd w:val="clear" w:color="auto" w:fill="FFFFFF"/>
        <w:spacing w:beforeLines="50" w:before="156" w:afterLines="50" w:after="156" w:line="400" w:lineRule="exact"/>
        <w:ind w:leftChars="350" w:left="840" w:firstLine="482"/>
        <w:rPr>
          <w:rFonts w:asciiTheme="minorEastAsia" w:eastAsiaTheme="minorEastAsia" w:hAnsiTheme="minorEastAsia" w:hint="eastAsia"/>
          <w:color w:val="333333"/>
          <w:sz w:val="21"/>
          <w:szCs w:val="21"/>
        </w:rPr>
      </w:pPr>
      <w:r w:rsidRPr="00C41D93">
        <w:rPr>
          <w:rFonts w:asciiTheme="minorEastAsia" w:eastAsiaTheme="minorEastAsia" w:hAnsiTheme="minorEastAsia"/>
          <w:color w:val="333333"/>
          <w:sz w:val="21"/>
          <w:szCs w:val="21"/>
        </w:rPr>
        <w:t>表3-</w:t>
      </w:r>
      <w:r w:rsidR="002C03FC">
        <w:rPr>
          <w:rFonts w:asciiTheme="minorEastAsia" w:eastAsiaTheme="minorEastAsia" w:hAnsiTheme="minorEastAsia"/>
          <w:color w:val="333333"/>
          <w:sz w:val="21"/>
          <w:szCs w:val="21"/>
        </w:rPr>
        <w:t>5</w:t>
      </w:r>
      <w:r w:rsidRPr="00C41D93">
        <w:rPr>
          <w:rFonts w:asciiTheme="minorEastAsia" w:eastAsiaTheme="minorEastAsia" w:hAnsiTheme="minorEastAsia"/>
          <w:color w:val="333333"/>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rPr>
                <w:rFonts w:asciiTheme="minorEastAsia" w:eastAsiaTheme="minorEastAsia" w:hAnsiTheme="minorEastAsia"/>
                <w:bCs/>
              </w:rPr>
            </w:pPr>
            <w:r w:rsidRPr="005A3371">
              <w:rPr>
                <w:rFonts w:asciiTheme="minorEastAsia" w:eastAsiaTheme="minorEastAsia" w:hAnsiTheme="minorEastAsia"/>
                <w:bCs/>
              </w:rPr>
              <w:t>检测阶段</w:t>
            </w:r>
          </w:p>
        </w:tc>
        <w:tc>
          <w:tcPr>
            <w:tcW w:w="0" w:type="auto"/>
            <w:hideMark/>
          </w:tcPr>
          <w:p w:rsidR="00DF2363" w:rsidRPr="005A3371" w:rsidRDefault="00DF2363" w:rsidP="00704111">
            <w:pPr>
              <w:jc w:val="center"/>
              <w:rPr>
                <w:rFonts w:asciiTheme="minorEastAsia" w:eastAsiaTheme="minorEastAsia" w:hAnsiTheme="minorEastAsia"/>
                <w:bCs/>
              </w:rPr>
            </w:pPr>
            <w:r w:rsidRPr="005A3371">
              <w:rPr>
                <w:rFonts w:asciiTheme="minorEastAsia" w:eastAsiaTheme="minorEastAsia" w:hAnsiTheme="minorEastAsia"/>
                <w:bCs/>
              </w:rPr>
              <w:t>平均介入时间</w:t>
            </w:r>
          </w:p>
        </w:tc>
        <w:tc>
          <w:tcPr>
            <w:tcW w:w="0" w:type="auto"/>
            <w:hideMark/>
          </w:tcPr>
          <w:p w:rsidR="00DF2363" w:rsidRPr="005A3371" w:rsidRDefault="00DF2363" w:rsidP="00704111">
            <w:pPr>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704111">
            <w:pPr>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704111">
            <w:pPr>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913639" w:rsidRDefault="00DF2363" w:rsidP="00DF2363">
      <w:pPr>
        <w:shd w:val="clear" w:color="auto" w:fill="FFFFFF"/>
        <w:spacing w:line="400" w:lineRule="exact"/>
        <w:ind w:firstLine="480"/>
        <w:rPr>
          <w:rFonts w:ascii="Times New Roman" w:eastAsiaTheme="minorEastAsia" w:hAnsi="Times New Roman"/>
          <w:color w:val="333333"/>
        </w:rPr>
      </w:pPr>
      <w:r w:rsidRPr="00913639">
        <w:rPr>
          <w:rFonts w:ascii="Times New Roman" w:eastAsiaTheme="minorEastAsia" w:hAnsi="Times New Roman"/>
          <w:color w:val="333333"/>
        </w:rPr>
        <w:t>数据表明，安全检测活动呈现明显后置化特征，导致漏洞分布集中于测试后期，修复周期平均延长</w:t>
      </w:r>
      <w:r w:rsidRPr="00913639">
        <w:rPr>
          <w:rFonts w:ascii="Times New Roman" w:eastAsiaTheme="minorEastAsia" w:hAnsi="Times New Roman"/>
          <w:color w:val="333333"/>
        </w:rPr>
        <w:t>1.8</w:t>
      </w:r>
      <w:r w:rsidRPr="00913639">
        <w:rPr>
          <w:rFonts w:ascii="Times New Roman" w:eastAsiaTheme="minorEastAsia" w:hAnsi="Times New Roman"/>
          <w:color w:val="333333"/>
        </w:rPr>
        <w:t>倍。</w:t>
      </w:r>
    </w:p>
    <w:p w:rsidR="00DF2363" w:rsidRPr="00F13DFB"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w:t>
      </w:r>
      <w:r w:rsidRPr="00F13DFB">
        <w:rPr>
          <w:rFonts w:ascii="Times New Roman" w:eastAsiaTheme="minorEastAsia" w:hAnsi="Times New Roman"/>
          <w:color w:val="333333"/>
        </w:rPr>
        <w:t>3</w:t>
      </w:r>
      <w:r w:rsidRPr="00F13DFB">
        <w:rPr>
          <w:rFonts w:ascii="Times New Roman" w:eastAsiaTheme="minorEastAsia" w:hAnsi="Times New Roman"/>
          <w:color w:val="333333"/>
        </w:rPr>
        <w:t>）跨部门协同断裂与合规失效风险</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由于安全团队与开发团队分属不同职能体系，信息流通主要依赖工单与邮件传递，实时联动效率较低。合规文件生成与审批多在发布前集中处理，容易出现</w:t>
      </w:r>
      <w:r w:rsidRPr="00F13DFB">
        <w:rPr>
          <w:rFonts w:ascii="Times New Roman" w:eastAsiaTheme="minorEastAsia" w:hAnsi="Times New Roman"/>
          <w:color w:val="333333"/>
        </w:rPr>
        <w:t>“</w:t>
      </w:r>
      <w:r w:rsidRPr="00F13DFB">
        <w:rPr>
          <w:rFonts w:ascii="Times New Roman" w:eastAsiaTheme="minorEastAsia" w:hAnsi="Times New Roman"/>
          <w:color w:val="333333"/>
        </w:rPr>
        <w:t>合规补录</w:t>
      </w:r>
      <w:r w:rsidRPr="00F13DFB">
        <w:rPr>
          <w:rFonts w:ascii="Times New Roman" w:eastAsiaTheme="minorEastAsia" w:hAnsi="Times New Roman"/>
          <w:color w:val="333333"/>
        </w:rPr>
        <w:t>”</w:t>
      </w:r>
      <w:r w:rsidRPr="00F13DFB">
        <w:rPr>
          <w:rFonts w:ascii="Times New Roman" w:eastAsiaTheme="minorEastAsia" w:hAnsi="Times New Roman"/>
          <w:color w:val="333333"/>
        </w:rPr>
        <w:t>现</w:t>
      </w:r>
      <w:r w:rsidRPr="00F13DFB">
        <w:rPr>
          <w:rFonts w:ascii="Times New Roman" w:eastAsiaTheme="minorEastAsia" w:hAnsi="Times New Roman"/>
          <w:color w:val="333333"/>
        </w:rPr>
        <w:lastRenderedPageBreak/>
        <w:t>象。</w:t>
      </w:r>
      <w:r w:rsidRPr="00F13DFB">
        <w:rPr>
          <w:rFonts w:ascii="Times New Roman" w:eastAsiaTheme="minorEastAsia" w:hAnsi="Times New Roman"/>
          <w:color w:val="333333"/>
        </w:rPr>
        <w:t>2023</w:t>
      </w:r>
      <w:r w:rsidRPr="00F13DFB">
        <w:rPr>
          <w:rFonts w:ascii="Times New Roman" w:eastAsiaTheme="minorEastAsia" w:hAnsi="Times New Roman"/>
          <w:color w:val="333333"/>
        </w:rPr>
        <w:t>年公司合规审计显示，近</w:t>
      </w:r>
      <w:r w:rsidRPr="00F13DFB">
        <w:rPr>
          <w:rFonts w:ascii="Times New Roman" w:eastAsiaTheme="minorEastAsia" w:hAnsi="Times New Roman"/>
          <w:color w:val="333333"/>
        </w:rPr>
        <w:t>28%</w:t>
      </w:r>
      <w:r w:rsidRPr="00F13DFB">
        <w:rPr>
          <w:rFonts w:ascii="Times New Roman" w:eastAsiaTheme="minorEastAsia" w:hAnsi="Times New Roman"/>
          <w:color w:val="333333"/>
        </w:rPr>
        <w:t>的整改项与安全检测时效性直接相关，其中</w:t>
      </w:r>
      <w:r w:rsidRPr="00F13DFB">
        <w:rPr>
          <w:rFonts w:ascii="Times New Roman" w:eastAsiaTheme="minorEastAsia" w:hAnsi="Times New Roman"/>
          <w:color w:val="333333"/>
        </w:rPr>
        <w:t>12%</w:t>
      </w:r>
      <w:r w:rsidRPr="00F13DFB">
        <w:rPr>
          <w:rFonts w:ascii="Times New Roman" w:eastAsiaTheme="minorEastAsia" w:hAnsi="Times New Roman"/>
          <w:color w:val="333333"/>
        </w:rPr>
        <w:t>的整改因证据缺失被判为</w:t>
      </w:r>
      <w:r w:rsidRPr="00F13DFB">
        <w:rPr>
          <w:rFonts w:ascii="Times New Roman" w:eastAsiaTheme="minorEastAsia" w:hAnsi="Times New Roman"/>
          <w:color w:val="333333"/>
        </w:rPr>
        <w:t>“</w:t>
      </w:r>
      <w:r w:rsidRPr="00F13DFB">
        <w:rPr>
          <w:rFonts w:ascii="Times New Roman" w:eastAsiaTheme="minorEastAsia" w:hAnsi="Times New Roman"/>
          <w:color w:val="333333"/>
        </w:rPr>
        <w:t>部分不合规</w:t>
      </w:r>
      <w:r w:rsidRPr="00F13DFB">
        <w:rPr>
          <w:rFonts w:ascii="Times New Roman" w:eastAsiaTheme="minorEastAsia" w:hAnsi="Times New Roman"/>
          <w:color w:val="333333"/>
        </w:rPr>
        <w:t>”</w:t>
      </w:r>
      <w:r w:rsidRPr="00F13DFB">
        <w:rPr>
          <w:rFonts w:ascii="Times New Roman" w:eastAsiaTheme="minorEastAsia" w:hAnsi="Times New Roman"/>
          <w:color w:val="333333"/>
        </w:rPr>
        <w:t>。这种事后补偿式治理模式，不仅增加了返工量，也削弱了组织对外部监管变化的响应速度。</w:t>
      </w:r>
    </w:p>
    <w:p w:rsidR="007B5636" w:rsidRPr="00DF2363" w:rsidRDefault="007B5636" w:rsidP="007B5636">
      <w:pPr>
        <w:rPr>
          <w:rFonts w:hint="eastAsia"/>
        </w:rPr>
      </w:pPr>
    </w:p>
    <w:p w:rsidR="004C2FD3" w:rsidRDefault="004C2FD3" w:rsidP="004C2FD3">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rFonts w:hint="eastAsia"/>
          <w:sz w:val="21"/>
          <w:szCs w:val="21"/>
        </w:rPr>
      </w:pP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w:t>
      </w:r>
      <w:r w:rsidRPr="00D63D24">
        <w:rPr>
          <w:rFonts w:ascii="Times New Roman" w:eastAsiaTheme="minorEastAsia" w:hAnsi="Times New Roman"/>
          <w:color w:val="333333"/>
        </w:rPr>
        <w:t>5</w:t>
      </w:r>
      <w:r w:rsidRPr="00D63D24">
        <w:rPr>
          <w:rFonts w:ascii="Times New Roman" w:eastAsiaTheme="minorEastAsia" w:hAnsi="Times New Roman"/>
          <w:color w:val="333333"/>
        </w:rPr>
        <w:t>）根因归纳与管理启示</w:t>
      </w: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通过对多项目案例的综合分析可知，安全检测后置的根因主要集中在三个方面。首先，在流程层面，安全评审节点未能与</w:t>
      </w:r>
      <w:r w:rsidRPr="00D63D24">
        <w:rPr>
          <w:rFonts w:ascii="Times New Roman" w:eastAsiaTheme="minorEastAsia" w:hAnsi="Times New Roman"/>
          <w:color w:val="333333"/>
        </w:rPr>
        <w:t xml:space="preserve"> DevOps </w:t>
      </w:r>
      <w:r w:rsidRPr="00D63D24">
        <w:rPr>
          <w:rFonts w:ascii="Times New Roman" w:eastAsiaTheme="minorEastAsia" w:hAnsi="Times New Roman"/>
          <w:color w:val="333333"/>
        </w:rPr>
        <w:t>迭代节奏保持同步，缺乏系统化的前移机制，导致安全活动在生命周期早期的覆盖不足。其次，在技术层面，安全测试工具链与持续集成</w:t>
      </w:r>
      <w:r w:rsidRPr="00D63D24">
        <w:rPr>
          <w:rFonts w:ascii="Times New Roman" w:eastAsiaTheme="minorEastAsia" w:hAnsi="Times New Roman"/>
          <w:color w:val="333333"/>
        </w:rPr>
        <w:t>/</w:t>
      </w:r>
      <w:r w:rsidRPr="00D63D24">
        <w:rPr>
          <w:rFonts w:ascii="Times New Roman" w:eastAsiaTheme="minorEastAsia" w:hAnsi="Times New Roman"/>
          <w:color w:val="333333"/>
        </w:rPr>
        <w:t>持续交付（</w:t>
      </w:r>
      <w:r w:rsidRPr="00D63D24">
        <w:rPr>
          <w:rFonts w:ascii="Times New Roman" w:eastAsiaTheme="minorEastAsia" w:hAnsi="Times New Roman"/>
          <w:color w:val="333333"/>
        </w:rPr>
        <w:t>CI/CD</w:t>
      </w:r>
      <w:r w:rsidRPr="00D63D24">
        <w:rPr>
          <w:rFonts w:ascii="Times New Roman" w:eastAsiaTheme="minorEastAsia" w:hAnsi="Times New Roman"/>
          <w:color w:val="333333"/>
        </w:rPr>
        <w:t>）体系的集成深度有限，自动化检测与验证能力不足，使得漏洞发现与修复周期被动延长。最后，在管理层面，安全与合规部门在目标导向上存在偏差，协作机制和信息共享渠道尚未形成稳定闭环，难以支撑快速迭代下的持续合规控制。</w:t>
      </w:r>
    </w:p>
    <w:p w:rsidR="007B5636" w:rsidRPr="007A0F42" w:rsidRDefault="00D63D24" w:rsidP="00D63D24">
      <w:pPr>
        <w:shd w:val="clear" w:color="auto" w:fill="FFFFFF"/>
        <w:spacing w:line="400" w:lineRule="exact"/>
        <w:ind w:firstLine="480"/>
        <w:rPr>
          <w:rFonts w:ascii="Times New Roman" w:eastAsiaTheme="minorEastAsia" w:hAnsi="Times New Roman" w:hint="eastAsia"/>
          <w:color w:val="333333"/>
        </w:rPr>
      </w:pPr>
      <w:r w:rsidRPr="00D63D24">
        <w:rPr>
          <w:rFonts w:ascii="Times New Roman" w:eastAsiaTheme="minorEastAsia" w:hAnsi="Times New Roman"/>
          <w:color w:val="333333"/>
        </w:rPr>
        <w:t>总体而言，上述问题反映出</w:t>
      </w:r>
      <w:r w:rsidRPr="00D63D24">
        <w:rPr>
          <w:rFonts w:ascii="Times New Roman" w:eastAsiaTheme="minorEastAsia" w:hAnsi="Times New Roman"/>
          <w:color w:val="333333"/>
        </w:rPr>
        <w:t xml:space="preserve"> H </w:t>
      </w:r>
      <w:r w:rsidRPr="00D63D24">
        <w:rPr>
          <w:rFonts w:ascii="Times New Roman" w:eastAsiaTheme="minorEastAsia" w:hAnsi="Times New Roman"/>
          <w:color w:val="333333"/>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D63D24">
        <w:rPr>
          <w:rFonts w:ascii="Times New Roman" w:eastAsiaTheme="minorEastAsia" w:hAnsi="Times New Roman"/>
          <w:color w:val="333333"/>
        </w:rPr>
        <w:t>“</w:t>
      </w:r>
      <w:r w:rsidRPr="00D63D24">
        <w:rPr>
          <w:rFonts w:ascii="Times New Roman" w:eastAsiaTheme="minorEastAsia" w:hAnsi="Times New Roman"/>
          <w:color w:val="333333"/>
        </w:rPr>
        <w:t>安全即代码（</w:t>
      </w:r>
      <w:r w:rsidRPr="00D63D24">
        <w:rPr>
          <w:rFonts w:ascii="Times New Roman" w:eastAsiaTheme="minorEastAsia" w:hAnsi="Times New Roman"/>
          <w:color w:val="333333"/>
        </w:rPr>
        <w:t>Security as Code</w:t>
      </w:r>
      <w:r w:rsidRPr="00D63D24">
        <w:rPr>
          <w:rFonts w:ascii="Times New Roman" w:eastAsiaTheme="minorEastAsia" w:hAnsi="Times New Roman"/>
          <w:color w:val="333333"/>
        </w:rPr>
        <w:t>）</w:t>
      </w:r>
      <w:r w:rsidRPr="00D63D24">
        <w:rPr>
          <w:rFonts w:ascii="Times New Roman" w:eastAsiaTheme="minorEastAsia" w:hAnsi="Times New Roman"/>
          <w:color w:val="333333"/>
        </w:rPr>
        <w:t>”</w:t>
      </w:r>
      <w:r w:rsidRPr="00D63D24">
        <w:rPr>
          <w:rFonts w:ascii="Times New Roman" w:eastAsiaTheme="minorEastAsia" w:hAnsi="Times New Roman"/>
          <w:color w:val="333333"/>
        </w:rPr>
        <w:t>与</w:t>
      </w:r>
      <w:r w:rsidRPr="00D63D24">
        <w:rPr>
          <w:rFonts w:ascii="Times New Roman" w:eastAsiaTheme="minorEastAsia" w:hAnsi="Times New Roman"/>
          <w:color w:val="333333"/>
        </w:rPr>
        <w:t>“</w:t>
      </w:r>
      <w:r w:rsidRPr="00D63D24">
        <w:rPr>
          <w:rFonts w:ascii="Times New Roman" w:eastAsiaTheme="minorEastAsia" w:hAnsi="Times New Roman"/>
          <w:color w:val="333333"/>
        </w:rPr>
        <w:t>持续合规管控机制</w:t>
      </w:r>
      <w:r w:rsidRPr="00D63D24">
        <w:rPr>
          <w:rFonts w:ascii="Times New Roman" w:eastAsiaTheme="minorEastAsia" w:hAnsi="Times New Roman"/>
          <w:color w:val="333333"/>
        </w:rPr>
        <w:t>”</w:t>
      </w:r>
      <w:r w:rsidRPr="00D63D24">
        <w:rPr>
          <w:rFonts w:ascii="Times New Roman" w:eastAsiaTheme="minorEastAsia" w:hAnsi="Times New Roman"/>
          <w:color w:val="333333"/>
        </w:rPr>
        <w:t>的设计提供了针对性改进方向</w:t>
      </w:r>
      <w:r w:rsidR="007A0F42" w:rsidRPr="007A0F42">
        <w:rPr>
          <w:rFonts w:ascii="Times New Roman" w:eastAsiaTheme="minorEastAsia" w:hAnsi="Times New Roman"/>
          <w:color w:val="333333"/>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69" w:name="_Toc212131092"/>
      <w:r w:rsidRPr="00E47012">
        <w:rPr>
          <w:rFonts w:ascii="Times New Roman" w:hAnsi="Times New Roman" w:hint="eastAsia"/>
          <w:bCs/>
          <w:kern w:val="0"/>
          <w:sz w:val="24"/>
          <w:szCs w:val="32"/>
        </w:rPr>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69"/>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在</w:t>
      </w:r>
      <w:r w:rsidRPr="002355F5">
        <w:rPr>
          <w:rFonts w:ascii="Times New Roman" w:eastAsiaTheme="minorEastAsia" w:hAnsi="Times New Roman"/>
          <w:color w:val="333333"/>
        </w:rPr>
        <w:t>H</w:t>
      </w:r>
      <w:r w:rsidRPr="002355F5">
        <w:rPr>
          <w:rFonts w:ascii="Times New Roman" w:eastAsiaTheme="minorEastAsia" w:hAnsi="Times New Roman"/>
          <w:color w:val="333333"/>
        </w:rPr>
        <w:t>公司的软件开发体系中，技术债务（</w:t>
      </w:r>
      <w:r w:rsidRPr="002355F5">
        <w:rPr>
          <w:rFonts w:ascii="Times New Roman" w:eastAsiaTheme="minorEastAsia" w:hAnsi="Times New Roman"/>
          <w:color w:val="333333"/>
        </w:rPr>
        <w:t>Technical Debt</w:t>
      </w:r>
      <w:r w:rsidRPr="002355F5">
        <w:rPr>
          <w:rFonts w:ascii="Times New Roman" w:eastAsiaTheme="minorEastAsia" w:hAnsi="Times New Roman"/>
          <w:color w:val="333333"/>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2355F5">
        <w:rPr>
          <w:rFonts w:ascii="Times New Roman" w:eastAsiaTheme="minorEastAsia" w:hAnsi="Times New Roman"/>
          <w:color w:val="333333"/>
        </w:rPr>
        <w:t>H</w:t>
      </w:r>
      <w:r w:rsidRPr="002355F5">
        <w:rPr>
          <w:rFonts w:ascii="Times New Roman" w:eastAsiaTheme="minorEastAsia" w:hAnsi="Times New Roman"/>
          <w:color w:val="333333"/>
        </w:rPr>
        <w:t>公司而言，技术</w:t>
      </w:r>
      <w:r w:rsidRPr="002355F5">
        <w:rPr>
          <w:rFonts w:ascii="Times New Roman" w:eastAsiaTheme="minorEastAsia" w:hAnsi="Times New Roman"/>
          <w:color w:val="333333"/>
        </w:rPr>
        <w:lastRenderedPageBreak/>
        <w:t>债务的影响尤为显著，它不仅降低了代码质量和系统可维护性，还从底层削弱了自动化工具链的稳定性与工程可持续性。</w:t>
      </w:r>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H</w:t>
      </w:r>
      <w:r w:rsidRPr="002355F5">
        <w:rPr>
          <w:rFonts w:ascii="Times New Roman" w:eastAsiaTheme="minorEastAsia" w:hAnsi="Times New Roman"/>
          <w:color w:val="333333"/>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2355F5">
        <w:rPr>
          <w:rFonts w:ascii="Times New Roman" w:eastAsiaTheme="minorEastAsia" w:hAnsi="Times New Roman"/>
          <w:color w:val="333333"/>
        </w:rPr>
        <w:t>“</w:t>
      </w:r>
      <w:r w:rsidRPr="002355F5">
        <w:rPr>
          <w:rFonts w:ascii="Times New Roman" w:eastAsiaTheme="minorEastAsia" w:hAnsi="Times New Roman"/>
          <w:color w:val="333333"/>
        </w:rPr>
        <w:t>快速修复</w:t>
      </w:r>
      <w:r w:rsidRPr="002355F5">
        <w:rPr>
          <w:rFonts w:ascii="Times New Roman" w:eastAsiaTheme="minorEastAsia" w:hAnsi="Times New Roman"/>
          <w:color w:val="333333"/>
        </w:rPr>
        <w:t>”</w:t>
      </w:r>
      <w:r w:rsidRPr="002355F5">
        <w:rPr>
          <w:rFonts w:ascii="Times New Roman" w:eastAsiaTheme="minorEastAsia" w:hAnsi="Times New Roman"/>
          <w:color w:val="333333"/>
        </w:rPr>
        <w:t>和</w:t>
      </w:r>
      <w:r w:rsidRPr="002355F5">
        <w:rPr>
          <w:rFonts w:ascii="Times New Roman" w:eastAsiaTheme="minorEastAsia" w:hAnsi="Times New Roman"/>
          <w:color w:val="333333"/>
        </w:rPr>
        <w:t>“</w:t>
      </w:r>
      <w:r w:rsidRPr="002355F5">
        <w:rPr>
          <w:rFonts w:ascii="Times New Roman" w:eastAsiaTheme="minorEastAsia" w:hAnsi="Times New Roman"/>
          <w:color w:val="333333"/>
        </w:rPr>
        <w:t>临时脚本</w:t>
      </w:r>
      <w:r w:rsidRPr="002355F5">
        <w:rPr>
          <w:rFonts w:ascii="Times New Roman" w:eastAsiaTheme="minorEastAsia" w:hAnsi="Times New Roman"/>
          <w:color w:val="333333"/>
        </w:rPr>
        <w:t>”</w:t>
      </w:r>
      <w:r w:rsidRPr="002355F5">
        <w:rPr>
          <w:rFonts w:ascii="Times New Roman" w:eastAsiaTheme="minorEastAsia" w:hAnsi="Times New Roman"/>
          <w:color w:val="333333"/>
        </w:rPr>
        <w:t>维系系统运行的惯性，债务由此不断累积。其三，知识传承机制薄弱。部分关键模块的维护依赖资深人员经验，文档更新滞后，新成员难以全面掌握系统结构，从而在自动化建设中形成</w:t>
      </w:r>
      <w:r w:rsidRPr="002355F5">
        <w:rPr>
          <w:rFonts w:ascii="Times New Roman" w:eastAsiaTheme="minorEastAsia" w:hAnsi="Times New Roman"/>
          <w:color w:val="333333"/>
        </w:rPr>
        <w:t>“</w:t>
      </w:r>
      <w:r w:rsidRPr="002355F5">
        <w:rPr>
          <w:rFonts w:ascii="Times New Roman" w:eastAsiaTheme="minorEastAsia" w:hAnsi="Times New Roman"/>
          <w:color w:val="333333"/>
        </w:rPr>
        <w:t>认知断层</w:t>
      </w:r>
      <w:r w:rsidRPr="002355F5">
        <w:rPr>
          <w:rFonts w:ascii="Times New Roman" w:eastAsiaTheme="minorEastAsia" w:hAnsi="Times New Roman"/>
          <w:color w:val="333333"/>
        </w:rPr>
        <w:t>”</w:t>
      </w:r>
      <w:r w:rsidRPr="002355F5">
        <w:rPr>
          <w:rFonts w:ascii="Times New Roman" w:eastAsiaTheme="minorEastAsia" w:hAnsi="Times New Roman"/>
          <w:color w:val="333333"/>
        </w:rPr>
        <w:t>。这些因素相互叠加，使</w:t>
      </w:r>
      <w:r w:rsidRPr="002355F5">
        <w:rPr>
          <w:rFonts w:ascii="Times New Roman" w:eastAsiaTheme="minorEastAsia" w:hAnsi="Times New Roman"/>
          <w:color w:val="333333"/>
        </w:rPr>
        <w:t>H</w:t>
      </w:r>
      <w:r w:rsidRPr="002355F5">
        <w:rPr>
          <w:rFonts w:ascii="Times New Roman" w:eastAsiaTheme="minorEastAsia" w:hAnsi="Times New Roman"/>
          <w:color w:val="333333"/>
        </w:rPr>
        <w:t>公司在推进自动化转型过程中陷入</w:t>
      </w:r>
      <w:r w:rsidRPr="002355F5">
        <w:rPr>
          <w:rFonts w:ascii="Times New Roman" w:eastAsiaTheme="minorEastAsia" w:hAnsi="Times New Roman"/>
          <w:color w:val="333333"/>
        </w:rPr>
        <w:t>“</w:t>
      </w:r>
      <w:r w:rsidRPr="002355F5">
        <w:rPr>
          <w:rFonts w:ascii="Times New Roman" w:eastAsiaTheme="minorEastAsia" w:hAnsi="Times New Roman"/>
          <w:color w:val="333333"/>
        </w:rPr>
        <w:t>高复杂度</w:t>
      </w:r>
      <w:r w:rsidRPr="002355F5">
        <w:rPr>
          <w:rFonts w:ascii="Times New Roman" w:eastAsiaTheme="minorEastAsia" w:hAnsi="Times New Roman"/>
          <w:color w:val="333333"/>
        </w:rPr>
        <w:t>—</w:t>
      </w:r>
      <w:r w:rsidRPr="002355F5">
        <w:rPr>
          <w:rFonts w:ascii="Times New Roman" w:eastAsiaTheme="minorEastAsia" w:hAnsi="Times New Roman"/>
          <w:color w:val="333333"/>
        </w:rPr>
        <w:t>高依赖</w:t>
      </w:r>
      <w:r w:rsidRPr="002355F5">
        <w:rPr>
          <w:rFonts w:ascii="Times New Roman" w:eastAsiaTheme="minorEastAsia" w:hAnsi="Times New Roman"/>
          <w:color w:val="333333"/>
        </w:rPr>
        <w:t>—</w:t>
      </w:r>
      <w:r w:rsidRPr="002355F5">
        <w:rPr>
          <w:rFonts w:ascii="Times New Roman" w:eastAsiaTheme="minorEastAsia" w:hAnsi="Times New Roman"/>
          <w:color w:val="333333"/>
        </w:rPr>
        <w:t>低弹性</w:t>
      </w:r>
      <w:r w:rsidRPr="002355F5">
        <w:rPr>
          <w:rFonts w:ascii="Times New Roman" w:eastAsiaTheme="minorEastAsia" w:hAnsi="Times New Roman"/>
          <w:color w:val="333333"/>
        </w:rPr>
        <w:t>”</w:t>
      </w:r>
      <w:r w:rsidRPr="002355F5">
        <w:rPr>
          <w:rFonts w:ascii="Times New Roman" w:eastAsiaTheme="minorEastAsia" w:hAnsi="Times New Roman"/>
          <w:color w:val="333333"/>
        </w:rPr>
        <w:t>的困境。</w:t>
      </w:r>
    </w:p>
    <w:p w:rsidR="00860D05" w:rsidRDefault="002355F5" w:rsidP="00860D0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债务累积对自动化体系的影响是多维度的。首先，系统复杂度上升显著降低了自动化脚本的适配性。由于依赖环境和接口规范差异较大，持续集成流水线的构建时间平均延长约</w:t>
      </w:r>
      <w:r w:rsidRPr="002355F5">
        <w:rPr>
          <w:rFonts w:ascii="Times New Roman" w:eastAsiaTheme="minorEastAsia" w:hAnsi="Times New Roman"/>
          <w:color w:val="333333"/>
        </w:rPr>
        <w:t>40%</w:t>
      </w:r>
      <w:r w:rsidRPr="002355F5">
        <w:rPr>
          <w:rFonts w:ascii="Times New Roman" w:eastAsiaTheme="minorEastAsia" w:hAnsi="Times New Roman"/>
          <w:color w:val="333333"/>
        </w:rPr>
        <w:t>，自动化脚本的失败率上升至</w:t>
      </w:r>
      <w:r w:rsidRPr="002355F5">
        <w:rPr>
          <w:rFonts w:ascii="Times New Roman" w:eastAsiaTheme="minorEastAsia" w:hAnsi="Times New Roman"/>
          <w:color w:val="333333"/>
        </w:rPr>
        <w:t>18%</w:t>
      </w:r>
      <w:r w:rsidRPr="002355F5">
        <w:rPr>
          <w:rFonts w:ascii="Times New Roman" w:eastAsiaTheme="minorEastAsia" w:hAnsi="Times New Roman"/>
          <w:color w:val="333333"/>
        </w:rPr>
        <w:t>，影响了部署的连贯性与可重复性。其次，测试覆盖率不足使自动化验证环节的可靠性下降。内部过程审计数据显示，单元测试覆盖率仅为</w:t>
      </w:r>
      <w:r w:rsidRPr="002355F5">
        <w:rPr>
          <w:rFonts w:ascii="Times New Roman" w:eastAsiaTheme="minorEastAsia" w:hAnsi="Times New Roman"/>
          <w:color w:val="333333"/>
        </w:rPr>
        <w:t>35%</w:t>
      </w:r>
      <w:r w:rsidRPr="002355F5">
        <w:rPr>
          <w:rFonts w:ascii="Times New Roman" w:eastAsiaTheme="minorEastAsia" w:hAnsi="Times New Roman"/>
          <w:color w:val="333333"/>
        </w:rPr>
        <w:t>，自动化部署成功率降至</w:t>
      </w:r>
      <w:r w:rsidRPr="002355F5">
        <w:rPr>
          <w:rFonts w:ascii="Times New Roman" w:eastAsiaTheme="minorEastAsia" w:hAnsi="Times New Roman"/>
          <w:color w:val="333333"/>
        </w:rPr>
        <w:t>74%</w:t>
      </w:r>
      <w:r w:rsidRPr="002355F5">
        <w:rPr>
          <w:rFonts w:ascii="Times New Roman" w:eastAsiaTheme="minorEastAsia" w:hAnsi="Times New Roman"/>
          <w:color w:val="333333"/>
        </w:rPr>
        <w:t>，导致系统稳定性依赖人工干预维系。再次，随着债务积压，自动化建设的边际收益逐渐递减。团队在处理持续集成失败、兼容性问题与环境漂移时，投入的人工维护成本不断上升，自动化</w:t>
      </w:r>
      <w:r w:rsidRPr="002355F5">
        <w:rPr>
          <w:rFonts w:ascii="Times New Roman" w:eastAsiaTheme="minorEastAsia" w:hAnsi="Times New Roman"/>
          <w:color w:val="333333"/>
        </w:rPr>
        <w:t>“</w:t>
      </w:r>
      <w:r w:rsidRPr="002355F5">
        <w:rPr>
          <w:rFonts w:ascii="Times New Roman" w:eastAsiaTheme="minorEastAsia" w:hAnsi="Times New Roman"/>
          <w:color w:val="333333"/>
        </w:rPr>
        <w:t>降本增效</w:t>
      </w:r>
      <w:r w:rsidRPr="002355F5">
        <w:rPr>
          <w:rFonts w:ascii="Times New Roman" w:eastAsiaTheme="minorEastAsia" w:hAnsi="Times New Roman"/>
          <w:color w:val="333333"/>
        </w:rPr>
        <w:t>”</w:t>
      </w:r>
      <w:r w:rsidRPr="002355F5">
        <w:rPr>
          <w:rFonts w:ascii="Times New Roman" w:eastAsiaTheme="minorEastAsia" w:hAnsi="Times New Roman"/>
          <w:color w:val="333333"/>
        </w:rPr>
        <w:t>的初衷被债务消耗殆尽。</w:t>
      </w:r>
    </w:p>
    <w:p w:rsidR="00860D05" w:rsidRPr="00860D05" w:rsidRDefault="00860D05" w:rsidP="00A17CE6">
      <w:pPr>
        <w:shd w:val="clear" w:color="auto" w:fill="FFFFFF"/>
        <w:spacing w:line="400" w:lineRule="exact"/>
        <w:rPr>
          <w:rFonts w:ascii="Times New Roman" w:eastAsiaTheme="minorEastAsia" w:hAnsi="Times New Roman" w:hint="eastAsia"/>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hint="eastAsia"/>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jc w:val="center"/>
              <w:rPr>
                <w:bCs/>
              </w:rPr>
            </w:pPr>
            <w:r w:rsidRPr="00945C94">
              <w:rPr>
                <w:bCs/>
              </w:rPr>
              <w:t>年份</w:t>
            </w:r>
          </w:p>
        </w:tc>
        <w:tc>
          <w:tcPr>
            <w:tcW w:w="0" w:type="auto"/>
            <w:hideMark/>
          </w:tcPr>
          <w:p w:rsidR="00716996" w:rsidRPr="00945C94" w:rsidRDefault="00716996">
            <w:pPr>
              <w:jc w:val="center"/>
              <w:rPr>
                <w:bCs/>
              </w:rPr>
            </w:pPr>
            <w:r w:rsidRPr="00945C94">
              <w:rPr>
                <w:bCs/>
              </w:rPr>
              <w:t>技术债务密度（缺陷/KLOC）</w:t>
            </w:r>
          </w:p>
        </w:tc>
        <w:tc>
          <w:tcPr>
            <w:tcW w:w="0" w:type="auto"/>
            <w:hideMark/>
          </w:tcPr>
          <w:p w:rsidR="00716996" w:rsidRPr="00945C94" w:rsidRDefault="00716996">
            <w:pPr>
              <w:jc w:val="center"/>
              <w:rPr>
                <w:bCs/>
              </w:rPr>
            </w:pPr>
            <w:r w:rsidRPr="00945C94">
              <w:rPr>
                <w:bCs/>
              </w:rPr>
              <w:t>自动化测试覆盖率（%）</w:t>
            </w:r>
          </w:p>
        </w:tc>
        <w:tc>
          <w:tcPr>
            <w:tcW w:w="1840" w:type="dxa"/>
            <w:hideMark/>
          </w:tcPr>
          <w:p w:rsidR="00716996" w:rsidRPr="00945C94" w:rsidRDefault="00716996">
            <w:pPr>
              <w:jc w:val="center"/>
              <w:rPr>
                <w:bCs/>
              </w:rPr>
            </w:pPr>
            <w:r w:rsidRPr="00945C94">
              <w:rPr>
                <w:bCs/>
              </w:rPr>
              <w:t>自动化部署成功率（%）</w:t>
            </w:r>
          </w:p>
        </w:tc>
        <w:tc>
          <w:tcPr>
            <w:tcW w:w="1560" w:type="dxa"/>
            <w:hideMark/>
          </w:tcPr>
          <w:p w:rsidR="00716996" w:rsidRPr="00945C94" w:rsidRDefault="00716996">
            <w:pPr>
              <w:jc w:val="center"/>
              <w:rPr>
                <w:bCs/>
              </w:rPr>
            </w:pPr>
            <w:r w:rsidRPr="00945C94">
              <w:rPr>
                <w:bCs/>
              </w:rPr>
              <w:t>平均迭代周期（周）</w:t>
            </w:r>
          </w:p>
        </w:tc>
      </w:tr>
      <w:tr w:rsidR="00716996" w:rsidTr="00EE2099">
        <w:tc>
          <w:tcPr>
            <w:tcW w:w="837" w:type="dxa"/>
            <w:hideMark/>
          </w:tcPr>
          <w:p w:rsidR="00716996" w:rsidRPr="00945C94" w:rsidRDefault="00716996">
            <w:pPr>
              <w:jc w:val="left"/>
            </w:pPr>
            <w:r w:rsidRPr="00945C94">
              <w:t>2018</w:t>
            </w:r>
          </w:p>
        </w:tc>
        <w:tc>
          <w:tcPr>
            <w:tcW w:w="0" w:type="auto"/>
            <w:hideMark/>
          </w:tcPr>
          <w:p w:rsidR="00716996" w:rsidRPr="00945C94" w:rsidRDefault="00716996">
            <w:r w:rsidRPr="00945C94">
              <w:t>2.1</w:t>
            </w:r>
          </w:p>
        </w:tc>
        <w:tc>
          <w:tcPr>
            <w:tcW w:w="0" w:type="auto"/>
            <w:hideMark/>
          </w:tcPr>
          <w:p w:rsidR="00716996" w:rsidRPr="00945C94" w:rsidRDefault="00716996">
            <w:r w:rsidRPr="00945C94">
              <w:t>66</w:t>
            </w:r>
          </w:p>
        </w:tc>
        <w:tc>
          <w:tcPr>
            <w:tcW w:w="1840" w:type="dxa"/>
            <w:hideMark/>
          </w:tcPr>
          <w:p w:rsidR="00716996" w:rsidRPr="00945C94" w:rsidRDefault="00716996">
            <w:r w:rsidRPr="00945C94">
              <w:t>90</w:t>
            </w:r>
          </w:p>
        </w:tc>
        <w:tc>
          <w:tcPr>
            <w:tcW w:w="1560" w:type="dxa"/>
            <w:hideMark/>
          </w:tcPr>
          <w:p w:rsidR="00716996" w:rsidRPr="00945C94" w:rsidRDefault="00716996">
            <w:r w:rsidRPr="00945C94">
              <w:t>2.2</w:t>
            </w:r>
          </w:p>
        </w:tc>
      </w:tr>
      <w:tr w:rsidR="00716996" w:rsidTr="00EE2099">
        <w:tc>
          <w:tcPr>
            <w:tcW w:w="837" w:type="dxa"/>
            <w:hideMark/>
          </w:tcPr>
          <w:p w:rsidR="00716996" w:rsidRPr="00945C94" w:rsidRDefault="00716996">
            <w:r w:rsidRPr="00945C94">
              <w:t>2020</w:t>
            </w:r>
          </w:p>
        </w:tc>
        <w:tc>
          <w:tcPr>
            <w:tcW w:w="0" w:type="auto"/>
            <w:hideMark/>
          </w:tcPr>
          <w:p w:rsidR="00716996" w:rsidRPr="00945C94" w:rsidRDefault="00716996">
            <w:r w:rsidRPr="00945C94">
              <w:t>2.8</w:t>
            </w:r>
          </w:p>
        </w:tc>
        <w:tc>
          <w:tcPr>
            <w:tcW w:w="0" w:type="auto"/>
            <w:hideMark/>
          </w:tcPr>
          <w:p w:rsidR="00716996" w:rsidRPr="00945C94" w:rsidRDefault="00716996">
            <w:r w:rsidRPr="00945C94">
              <w:t>58</w:t>
            </w:r>
          </w:p>
        </w:tc>
        <w:tc>
          <w:tcPr>
            <w:tcW w:w="1840" w:type="dxa"/>
            <w:hideMark/>
          </w:tcPr>
          <w:p w:rsidR="00716996" w:rsidRPr="00945C94" w:rsidRDefault="00716996">
            <w:r w:rsidRPr="00945C94">
              <w:t>84</w:t>
            </w:r>
          </w:p>
        </w:tc>
        <w:tc>
          <w:tcPr>
            <w:tcW w:w="1560" w:type="dxa"/>
            <w:hideMark/>
          </w:tcPr>
          <w:p w:rsidR="00716996" w:rsidRPr="00945C94" w:rsidRDefault="00716996">
            <w:r w:rsidRPr="00945C94">
              <w:t>2.7</w:t>
            </w:r>
          </w:p>
        </w:tc>
      </w:tr>
      <w:tr w:rsidR="00716996" w:rsidTr="00EE2099">
        <w:tc>
          <w:tcPr>
            <w:tcW w:w="837" w:type="dxa"/>
            <w:hideMark/>
          </w:tcPr>
          <w:p w:rsidR="00716996" w:rsidRPr="00945C94" w:rsidRDefault="00716996">
            <w:r w:rsidRPr="00945C94">
              <w:t>2022</w:t>
            </w:r>
          </w:p>
        </w:tc>
        <w:tc>
          <w:tcPr>
            <w:tcW w:w="0" w:type="auto"/>
            <w:hideMark/>
          </w:tcPr>
          <w:p w:rsidR="00716996" w:rsidRPr="00945C94" w:rsidRDefault="00716996">
            <w:r w:rsidRPr="00945C94">
              <w:t>3.2</w:t>
            </w:r>
          </w:p>
        </w:tc>
        <w:tc>
          <w:tcPr>
            <w:tcW w:w="0" w:type="auto"/>
            <w:hideMark/>
          </w:tcPr>
          <w:p w:rsidR="00716996" w:rsidRPr="00945C94" w:rsidRDefault="00716996">
            <w:r w:rsidRPr="00945C94">
              <w:t>51</w:t>
            </w:r>
          </w:p>
        </w:tc>
        <w:tc>
          <w:tcPr>
            <w:tcW w:w="1840" w:type="dxa"/>
            <w:hideMark/>
          </w:tcPr>
          <w:p w:rsidR="00716996" w:rsidRPr="00945C94" w:rsidRDefault="00716996">
            <w:r w:rsidRPr="00945C94">
              <w:t>78</w:t>
            </w:r>
          </w:p>
        </w:tc>
        <w:tc>
          <w:tcPr>
            <w:tcW w:w="1560" w:type="dxa"/>
            <w:hideMark/>
          </w:tcPr>
          <w:p w:rsidR="00716996" w:rsidRPr="00945C94" w:rsidRDefault="00716996">
            <w:r w:rsidRPr="00945C94">
              <w:t>3.1</w:t>
            </w:r>
          </w:p>
        </w:tc>
      </w:tr>
      <w:tr w:rsidR="00716996" w:rsidTr="00EE2099">
        <w:tc>
          <w:tcPr>
            <w:tcW w:w="837" w:type="dxa"/>
            <w:hideMark/>
          </w:tcPr>
          <w:p w:rsidR="00716996" w:rsidRPr="00945C94" w:rsidRDefault="00716996">
            <w:r w:rsidRPr="00945C94">
              <w:t>2024</w:t>
            </w:r>
          </w:p>
        </w:tc>
        <w:tc>
          <w:tcPr>
            <w:tcW w:w="0" w:type="auto"/>
            <w:hideMark/>
          </w:tcPr>
          <w:p w:rsidR="00716996" w:rsidRPr="00945C94" w:rsidRDefault="00716996">
            <w:r w:rsidRPr="00945C94">
              <w:t>3.5</w:t>
            </w:r>
          </w:p>
        </w:tc>
        <w:tc>
          <w:tcPr>
            <w:tcW w:w="0" w:type="auto"/>
            <w:hideMark/>
          </w:tcPr>
          <w:p w:rsidR="00716996" w:rsidRPr="00945C94" w:rsidRDefault="00716996">
            <w:r w:rsidRPr="00945C94">
              <w:t>47</w:t>
            </w:r>
          </w:p>
        </w:tc>
        <w:tc>
          <w:tcPr>
            <w:tcW w:w="1840" w:type="dxa"/>
            <w:hideMark/>
          </w:tcPr>
          <w:p w:rsidR="00716996" w:rsidRPr="00945C94" w:rsidRDefault="00716996">
            <w:r w:rsidRPr="00945C94">
              <w:t>74</w:t>
            </w:r>
          </w:p>
        </w:tc>
        <w:tc>
          <w:tcPr>
            <w:tcW w:w="1560" w:type="dxa"/>
            <w:hideMark/>
          </w:tcPr>
          <w:p w:rsidR="00716996" w:rsidRPr="00945C94" w:rsidRDefault="00716996">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C036B3">
        <w:rPr>
          <w:rFonts w:ascii="Times New Roman" w:eastAsiaTheme="minorEastAsia" w:hAnsi="Times New Roman"/>
          <w:color w:val="333333"/>
        </w:rPr>
        <w:t>从表</w:t>
      </w:r>
      <w:r w:rsidRPr="00C036B3">
        <w:rPr>
          <w:rFonts w:ascii="Times New Roman" w:eastAsiaTheme="minorEastAsia" w:hAnsi="Times New Roman"/>
          <w:color w:val="333333"/>
        </w:rPr>
        <w:t>3-</w:t>
      </w:r>
      <w:r w:rsidR="002C03FC">
        <w:rPr>
          <w:rFonts w:ascii="Times New Roman" w:eastAsiaTheme="minorEastAsia" w:hAnsi="Times New Roman"/>
          <w:color w:val="333333"/>
        </w:rPr>
        <w:t>6</w:t>
      </w:r>
      <w:r w:rsidRPr="00C036B3">
        <w:rPr>
          <w:rFonts w:ascii="Times New Roman" w:eastAsiaTheme="minorEastAsia" w:hAnsi="Times New Roman"/>
          <w:color w:val="333333"/>
        </w:rPr>
        <w:t>可以看出，技术债务密度与自动化效能呈显著负相关关系（</w:t>
      </w:r>
      <w:r w:rsidRPr="00C036B3">
        <w:rPr>
          <w:rFonts w:ascii="Times New Roman" w:eastAsiaTheme="minorEastAsia" w:hAnsi="Times New Roman"/>
          <w:color w:val="333333"/>
        </w:rPr>
        <w:t>r = −0.83</w:t>
      </w:r>
      <w:r w:rsidRPr="00C036B3">
        <w:rPr>
          <w:rFonts w:ascii="Times New Roman" w:eastAsiaTheme="minorEastAsia" w:hAnsi="Times New Roman"/>
          <w:color w:val="333333"/>
        </w:rPr>
        <w:t>）。债务密度的上升伴随自动化测试覆盖率与部署成功率的同步下降，平均迭代周期明显延长。该趋势说明，技术债务对自动化的抑制并非线性，而具有</w:t>
      </w:r>
      <w:r w:rsidRPr="00C036B3">
        <w:rPr>
          <w:rFonts w:ascii="Times New Roman" w:eastAsiaTheme="minorEastAsia" w:hAnsi="Times New Roman"/>
          <w:color w:val="333333"/>
        </w:rPr>
        <w:t>“</w:t>
      </w:r>
      <w:r w:rsidRPr="00C036B3">
        <w:rPr>
          <w:rFonts w:ascii="Times New Roman" w:eastAsiaTheme="minorEastAsia" w:hAnsi="Times New Roman"/>
          <w:color w:val="333333"/>
        </w:rPr>
        <w:t>递增放大</w:t>
      </w:r>
      <w:r w:rsidRPr="00C036B3">
        <w:rPr>
          <w:rFonts w:ascii="Times New Roman" w:eastAsiaTheme="minorEastAsia" w:hAnsi="Times New Roman"/>
          <w:color w:val="333333"/>
        </w:rPr>
        <w:t>”</w:t>
      </w:r>
      <w:r w:rsidRPr="00C036B3">
        <w:rPr>
          <w:rFonts w:ascii="Times New Roman" w:eastAsiaTheme="minorEastAsia" w:hAnsi="Times New Roman"/>
          <w:color w:val="333333"/>
        </w:rPr>
        <w:t>的特征。当系统复杂度突破临界点后，任何新增自动化模块都可能增加维护负担，使企业陷入</w:t>
      </w:r>
      <w:r w:rsidRPr="00C036B3">
        <w:rPr>
          <w:rFonts w:ascii="Times New Roman" w:eastAsiaTheme="minorEastAsia" w:hAnsi="Times New Roman"/>
          <w:color w:val="333333"/>
        </w:rPr>
        <w:t>“</w:t>
      </w:r>
      <w:r w:rsidRPr="00C036B3">
        <w:rPr>
          <w:rFonts w:ascii="Times New Roman" w:eastAsiaTheme="minorEastAsia" w:hAnsi="Times New Roman"/>
          <w:color w:val="333333"/>
        </w:rPr>
        <w:t>越自动化、越不稳定</w:t>
      </w:r>
      <w:r w:rsidRPr="00C036B3">
        <w:rPr>
          <w:rFonts w:ascii="Times New Roman" w:eastAsiaTheme="minorEastAsia" w:hAnsi="Times New Roman"/>
          <w:color w:val="333333"/>
        </w:rPr>
        <w:t>”</w:t>
      </w:r>
      <w:r w:rsidRPr="00C036B3">
        <w:rPr>
          <w:rFonts w:ascii="Times New Roman" w:eastAsiaTheme="minorEastAsia" w:hAnsi="Times New Roman"/>
          <w:color w:val="333333"/>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C036B3">
        <w:rPr>
          <w:rFonts w:ascii="Times New Roman" w:eastAsiaTheme="minorEastAsia" w:hAnsi="Times New Roman"/>
          <w:color w:val="333333"/>
        </w:rPr>
        <w:t>“</w:t>
      </w:r>
      <w:r w:rsidRPr="00C036B3">
        <w:rPr>
          <w:rFonts w:ascii="Times New Roman" w:eastAsiaTheme="minorEastAsia" w:hAnsi="Times New Roman"/>
          <w:color w:val="333333"/>
        </w:rPr>
        <w:t>复杂度</w:t>
      </w:r>
      <w:r w:rsidRPr="00C036B3">
        <w:rPr>
          <w:rFonts w:ascii="Times New Roman" w:eastAsiaTheme="minorEastAsia" w:hAnsi="Times New Roman"/>
          <w:color w:val="333333"/>
        </w:rPr>
        <w:t>—</w:t>
      </w:r>
      <w:r w:rsidRPr="00C036B3">
        <w:rPr>
          <w:rFonts w:ascii="Times New Roman" w:eastAsiaTheme="minorEastAsia" w:hAnsi="Times New Roman"/>
          <w:color w:val="333333"/>
        </w:rPr>
        <w:t>人工依赖</w:t>
      </w:r>
      <w:r w:rsidRPr="00C036B3">
        <w:rPr>
          <w:rFonts w:ascii="Times New Roman" w:eastAsiaTheme="minorEastAsia" w:hAnsi="Times New Roman"/>
          <w:color w:val="333333"/>
        </w:rPr>
        <w:t>—</w:t>
      </w:r>
      <w:r w:rsidRPr="00C036B3">
        <w:rPr>
          <w:rFonts w:ascii="Times New Roman" w:eastAsiaTheme="minorEastAsia" w:hAnsi="Times New Roman"/>
          <w:color w:val="333333"/>
        </w:rPr>
        <w:t>债务再生</w:t>
      </w:r>
      <w:r w:rsidRPr="00C036B3">
        <w:rPr>
          <w:rFonts w:ascii="Times New Roman" w:eastAsiaTheme="minorEastAsia" w:hAnsi="Times New Roman"/>
          <w:color w:val="333333"/>
        </w:rPr>
        <w:t>”</w:t>
      </w:r>
      <w:r w:rsidRPr="00C036B3">
        <w:rPr>
          <w:rFonts w:ascii="Times New Roman" w:eastAsiaTheme="minorEastAsia" w:hAnsi="Times New Roman"/>
          <w:color w:val="333333"/>
        </w:rPr>
        <w:t>的闭环。</w:t>
      </w:r>
    </w:p>
    <w:p w:rsidR="00716996" w:rsidRPr="00C036B3" w:rsidRDefault="00716996" w:rsidP="001C306A">
      <w:pPr>
        <w:rPr>
          <w:rFonts w:ascii="Times New Roman" w:hAnsi="Times New Roman" w:hint="eastAsia"/>
          <w:sz w:val="21"/>
          <w:szCs w:val="21"/>
        </w:rPr>
      </w:pPr>
    </w:p>
    <w:p w:rsidR="00704111" w:rsidRDefault="00704111" w:rsidP="00704111">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rFonts w:hint="eastAsia"/>
          <w:sz w:val="21"/>
          <w:szCs w:val="21"/>
        </w:rPr>
      </w:pPr>
    </w:p>
    <w:p w:rsidR="00D5007F" w:rsidRPr="00D5007F" w:rsidRDefault="00D5007F" w:rsidP="00D5007F">
      <w:pPr>
        <w:shd w:val="clear" w:color="auto" w:fill="FFFFFF"/>
        <w:spacing w:line="400" w:lineRule="exact"/>
        <w:ind w:firstLine="480"/>
        <w:rPr>
          <w:rFonts w:ascii="Times New Roman" w:eastAsiaTheme="minorEastAsia" w:hAnsi="Times New Roman"/>
          <w:color w:val="333333"/>
        </w:rPr>
      </w:pPr>
      <w:r w:rsidRPr="00D5007F">
        <w:rPr>
          <w:rFonts w:ascii="Times New Roman" w:eastAsiaTheme="minorEastAsia" w:hAnsi="Times New Roman"/>
          <w:color w:val="333333"/>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D5007F">
        <w:rPr>
          <w:rFonts w:ascii="Times New Roman" w:eastAsiaTheme="minorEastAsia" w:hAnsi="Times New Roman"/>
          <w:color w:val="333333"/>
        </w:rPr>
        <w:t>H</w:t>
      </w:r>
      <w:r w:rsidRPr="00D5007F">
        <w:rPr>
          <w:rFonts w:ascii="Times New Roman" w:eastAsiaTheme="minorEastAsia" w:hAnsi="Times New Roman"/>
          <w:color w:val="333333"/>
        </w:rPr>
        <w:t>公司在工程治理方面的结构性滞后。绩效考核仍以交付速度为核心指标，而缺乏对技术健康度与架构演进质量的量化约束。债务指标尚未纳入持续集成的质量门禁，偿债行为缺乏制度化安排，跨部门协同机制也未能有效实现债务信息透明化，导致问题长期堆积而无人负责。</w:t>
      </w:r>
    </w:p>
    <w:p w:rsidR="00D5007F" w:rsidRPr="00D5007F" w:rsidRDefault="00D5007F" w:rsidP="00D5007F">
      <w:pPr>
        <w:shd w:val="clear" w:color="auto" w:fill="FFFFFF"/>
        <w:spacing w:line="400" w:lineRule="exact"/>
        <w:ind w:firstLine="480"/>
        <w:rPr>
          <w:rFonts w:ascii="Times New Roman" w:eastAsiaTheme="minorEastAsia" w:hAnsi="Times New Roman" w:hint="eastAsia"/>
          <w:color w:val="333333"/>
        </w:rPr>
      </w:pPr>
      <w:r w:rsidRPr="00D5007F">
        <w:rPr>
          <w:rFonts w:ascii="Times New Roman" w:eastAsiaTheme="minorEastAsia" w:hAnsi="Times New Roman"/>
          <w:color w:val="333333"/>
        </w:rPr>
        <w:t>综上所述，</w:t>
      </w:r>
      <w:r w:rsidRPr="00D5007F">
        <w:rPr>
          <w:rFonts w:ascii="Times New Roman" w:eastAsiaTheme="minorEastAsia" w:hAnsi="Times New Roman"/>
          <w:color w:val="333333"/>
        </w:rPr>
        <w:t>H</w:t>
      </w:r>
      <w:r w:rsidRPr="00D5007F">
        <w:rPr>
          <w:rFonts w:ascii="Times New Roman" w:eastAsiaTheme="minorEastAsia" w:hAnsi="Times New Roman"/>
          <w:color w:val="333333"/>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D5007F">
        <w:rPr>
          <w:rFonts w:ascii="Times New Roman" w:eastAsiaTheme="minorEastAsia" w:hAnsi="Times New Roman"/>
          <w:color w:val="333333"/>
        </w:rPr>
        <w:t>“</w:t>
      </w:r>
      <w:r w:rsidRPr="00D5007F">
        <w:rPr>
          <w:rFonts w:ascii="Times New Roman" w:eastAsiaTheme="minorEastAsia" w:hAnsi="Times New Roman"/>
          <w:color w:val="333333"/>
        </w:rPr>
        <w:t>高债务</w:t>
      </w:r>
      <w:r w:rsidRPr="00D5007F">
        <w:rPr>
          <w:rFonts w:ascii="Times New Roman" w:eastAsiaTheme="minorEastAsia" w:hAnsi="Times New Roman"/>
          <w:color w:val="333333"/>
        </w:rPr>
        <w:t>—</w:t>
      </w:r>
      <w:r w:rsidRPr="00D5007F">
        <w:rPr>
          <w:rFonts w:ascii="Times New Roman" w:eastAsiaTheme="minorEastAsia" w:hAnsi="Times New Roman"/>
          <w:color w:val="333333"/>
        </w:rPr>
        <w:t>低自动化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向</w:t>
      </w:r>
      <w:r w:rsidRPr="00D5007F">
        <w:rPr>
          <w:rFonts w:ascii="Times New Roman" w:eastAsiaTheme="minorEastAsia" w:hAnsi="Times New Roman"/>
          <w:color w:val="333333"/>
        </w:rPr>
        <w:t>“</w:t>
      </w:r>
      <w:r w:rsidRPr="00D5007F">
        <w:rPr>
          <w:rFonts w:ascii="Times New Roman" w:eastAsiaTheme="minorEastAsia" w:hAnsi="Times New Roman"/>
          <w:color w:val="333333"/>
        </w:rPr>
        <w:t>低债务</w:t>
      </w:r>
      <w:r w:rsidRPr="00D5007F">
        <w:rPr>
          <w:rFonts w:ascii="Times New Roman" w:eastAsiaTheme="minorEastAsia" w:hAnsi="Times New Roman"/>
          <w:color w:val="333333"/>
        </w:rPr>
        <w:t>—</w:t>
      </w:r>
      <w:r w:rsidRPr="00D5007F">
        <w:rPr>
          <w:rFonts w:ascii="Times New Roman" w:eastAsiaTheme="minorEastAsia" w:hAnsi="Times New Roman"/>
          <w:color w:val="333333"/>
        </w:rPr>
        <w:t>高自动化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0" w:name="_Toc212131093"/>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0"/>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H</w:t>
      </w:r>
      <w:r w:rsidRPr="00DA2762">
        <w:rPr>
          <w:rFonts w:ascii="Times New Roman" w:eastAsiaTheme="minorEastAsia" w:hAnsi="Times New Roman"/>
          <w:color w:val="333333"/>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从技术结构看，</w:t>
      </w:r>
      <w:r w:rsidRPr="00DA2762">
        <w:rPr>
          <w:rFonts w:ascii="Times New Roman" w:eastAsiaTheme="minorEastAsia" w:hAnsi="Times New Roman"/>
          <w:color w:val="333333"/>
        </w:rPr>
        <w:t>H</w:t>
      </w:r>
      <w:r w:rsidRPr="00DA2762">
        <w:rPr>
          <w:rFonts w:ascii="Times New Roman" w:eastAsiaTheme="minorEastAsia" w:hAnsi="Times New Roman"/>
          <w:color w:val="333333"/>
        </w:rPr>
        <w:t>公司的监控体系虽已覆盖主要服务与资源指标，但数据分散于多个监控平台，缺乏统一的数据中台与智能关联分析机制。告警规则大多基于静态阈值设</w:t>
      </w:r>
      <w:r w:rsidRPr="00DA2762">
        <w:rPr>
          <w:rFonts w:ascii="Times New Roman" w:eastAsiaTheme="minorEastAsia" w:hAnsi="Times New Roman"/>
          <w:color w:val="333333"/>
        </w:rPr>
        <w:lastRenderedPageBreak/>
        <w:t>定，无法适应动态负载变化。根据内部统计，约</w:t>
      </w:r>
      <w:r w:rsidRPr="00DA2762">
        <w:rPr>
          <w:rFonts w:ascii="Times New Roman" w:eastAsiaTheme="minorEastAsia" w:hAnsi="Times New Roman"/>
          <w:color w:val="333333"/>
        </w:rPr>
        <w:t>62%</w:t>
      </w:r>
      <w:r w:rsidRPr="00DA2762">
        <w:rPr>
          <w:rFonts w:ascii="Times New Roman" w:eastAsiaTheme="minorEastAsia" w:hAnsi="Times New Roman"/>
          <w:color w:val="333333"/>
        </w:rPr>
        <w:t>的告警属于重复或误报，平均每次关键事件的提前告警时间不足</w:t>
      </w:r>
      <w:r w:rsidRPr="00DA2762">
        <w:rPr>
          <w:rFonts w:ascii="Times New Roman" w:eastAsiaTheme="minorEastAsia" w:hAnsi="Times New Roman"/>
          <w:color w:val="333333"/>
        </w:rPr>
        <w:t>15</w:t>
      </w:r>
      <w:r w:rsidRPr="00DA2762">
        <w:rPr>
          <w:rFonts w:ascii="Times New Roman" w:eastAsiaTheme="minorEastAsia" w:hAnsi="Times New Roman"/>
          <w:color w:val="333333"/>
        </w:rPr>
        <w:t>分钟，低于行业标准水平。事件响应仍以人工分析与手工恢复为主，平均修复时间保持在</w:t>
      </w:r>
      <w:r w:rsidRPr="00DA2762">
        <w:rPr>
          <w:rFonts w:ascii="Times New Roman" w:eastAsiaTheme="minorEastAsia" w:hAnsi="Times New Roman"/>
          <w:color w:val="333333"/>
        </w:rPr>
        <w:t>4.8</w:t>
      </w:r>
      <w:r w:rsidRPr="00DA2762">
        <w:rPr>
          <w:rFonts w:ascii="Times New Roman" w:eastAsiaTheme="minorEastAsia" w:hAnsi="Times New Roman"/>
          <w:color w:val="333333"/>
        </w:rPr>
        <w:t>小时，显著高于金融科技领域的稳定性基线。这种被动式运维模式削弱了企业的可观测性能力，也使系统在突发状况下的自愈性不足。</w:t>
      </w:r>
    </w:p>
    <w:p w:rsid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在持续交付与发布环节，智能化不足进一步放大了运维风险。虽然公司已部署</w:t>
      </w:r>
      <w:r w:rsidRPr="00DA2762">
        <w:rPr>
          <w:rFonts w:ascii="Times New Roman" w:eastAsiaTheme="minorEastAsia" w:hAnsi="Times New Roman"/>
          <w:color w:val="333333"/>
        </w:rPr>
        <w:t>CI/CD</w:t>
      </w:r>
      <w:r w:rsidRPr="00DA2762">
        <w:rPr>
          <w:rFonts w:ascii="Times New Roman" w:eastAsiaTheme="minorEastAsia" w:hAnsi="Times New Roman"/>
          <w:color w:val="333333"/>
        </w:rPr>
        <w:t>流水线并实现部分自动化部署，但变更验证和回滚操作依然依赖人工审批，导致发布效率与可靠性受到限制。配置漂移、环境不一致等问题频繁引发发布失败，系统平均部署失败率为</w:t>
      </w:r>
      <w:r w:rsidRPr="00DA2762">
        <w:rPr>
          <w:rFonts w:ascii="Times New Roman" w:eastAsiaTheme="minorEastAsia" w:hAnsi="Times New Roman"/>
          <w:color w:val="333333"/>
        </w:rPr>
        <w:t>5.3%</w:t>
      </w:r>
      <w:r w:rsidRPr="00DA2762">
        <w:rPr>
          <w:rFonts w:ascii="Times New Roman" w:eastAsiaTheme="minorEastAsia" w:hAnsi="Times New Roman"/>
          <w:color w:val="333333"/>
        </w:rPr>
        <w:t>，其中约三分之一由配置错误导致。缺乏基于历史数据的预测性分析模型，使得潜在风险无法在发布前识别，系统稳定性在高频迭代中呈现下降趋势。</w:t>
      </w:r>
    </w:p>
    <w:p w:rsidR="001E3E51" w:rsidRDefault="001E3E51" w:rsidP="00DA2762">
      <w:pPr>
        <w:shd w:val="clear" w:color="auto" w:fill="FFFFFF"/>
        <w:spacing w:line="400" w:lineRule="exact"/>
        <w:ind w:firstLine="480"/>
        <w:rPr>
          <w:rFonts w:ascii="Times New Roman" w:eastAsiaTheme="minorEastAsia" w:hAnsi="Times New Roman"/>
          <w:color w:val="333333"/>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jc w:val="center"/>
              <w:rPr>
                <w:bCs/>
              </w:rPr>
            </w:pPr>
            <w:r w:rsidRPr="001569BF">
              <w:rPr>
                <w:bCs/>
              </w:rPr>
              <w:t>年份</w:t>
            </w:r>
          </w:p>
        </w:tc>
        <w:tc>
          <w:tcPr>
            <w:tcW w:w="0" w:type="auto"/>
            <w:hideMark/>
          </w:tcPr>
          <w:p w:rsidR="009161F8" w:rsidRPr="001569BF" w:rsidRDefault="009161F8">
            <w:pPr>
              <w:jc w:val="center"/>
              <w:rPr>
                <w:bCs/>
              </w:rPr>
            </w:pPr>
            <w:r w:rsidRPr="001569BF">
              <w:rPr>
                <w:bCs/>
              </w:rPr>
              <w:t>平均故障恢复时间（小时）</w:t>
            </w:r>
          </w:p>
        </w:tc>
        <w:tc>
          <w:tcPr>
            <w:tcW w:w="0" w:type="auto"/>
            <w:hideMark/>
          </w:tcPr>
          <w:p w:rsidR="009161F8" w:rsidRPr="001569BF" w:rsidRDefault="009161F8">
            <w:pPr>
              <w:jc w:val="center"/>
              <w:rPr>
                <w:bCs/>
              </w:rPr>
            </w:pPr>
            <w:r w:rsidRPr="001569BF">
              <w:rPr>
                <w:bCs/>
              </w:rPr>
              <w:t>部署失败率（%）</w:t>
            </w:r>
          </w:p>
        </w:tc>
        <w:tc>
          <w:tcPr>
            <w:tcW w:w="0" w:type="auto"/>
            <w:hideMark/>
          </w:tcPr>
          <w:p w:rsidR="009161F8" w:rsidRPr="001569BF" w:rsidRDefault="009161F8">
            <w:pPr>
              <w:jc w:val="center"/>
              <w:rPr>
                <w:bCs/>
              </w:rPr>
            </w:pPr>
            <w:r w:rsidRPr="001569BF">
              <w:rPr>
                <w:bCs/>
              </w:rPr>
              <w:t>告警误报率（%）</w:t>
            </w:r>
          </w:p>
        </w:tc>
        <w:tc>
          <w:tcPr>
            <w:tcW w:w="0" w:type="auto"/>
            <w:hideMark/>
          </w:tcPr>
          <w:p w:rsidR="009161F8" w:rsidRPr="001569BF" w:rsidRDefault="009161F8">
            <w:pPr>
              <w:jc w:val="center"/>
              <w:rPr>
                <w:bCs/>
              </w:rPr>
            </w:pPr>
            <w:r w:rsidRPr="001569BF">
              <w:rPr>
                <w:bCs/>
              </w:rPr>
              <w:t>自动化处置率（%）</w:t>
            </w:r>
          </w:p>
        </w:tc>
      </w:tr>
      <w:tr w:rsidR="009161F8" w:rsidTr="009161F8">
        <w:tc>
          <w:tcPr>
            <w:tcW w:w="0" w:type="auto"/>
            <w:hideMark/>
          </w:tcPr>
          <w:p w:rsidR="009161F8" w:rsidRPr="001569BF" w:rsidRDefault="009161F8">
            <w:pPr>
              <w:jc w:val="left"/>
            </w:pPr>
            <w:r w:rsidRPr="001569BF">
              <w:t>2019</w:t>
            </w:r>
          </w:p>
        </w:tc>
        <w:tc>
          <w:tcPr>
            <w:tcW w:w="0" w:type="auto"/>
            <w:hideMark/>
          </w:tcPr>
          <w:p w:rsidR="009161F8" w:rsidRPr="001569BF" w:rsidRDefault="009161F8">
            <w:r w:rsidRPr="001569BF">
              <w:t>6.2</w:t>
            </w:r>
          </w:p>
        </w:tc>
        <w:tc>
          <w:tcPr>
            <w:tcW w:w="0" w:type="auto"/>
            <w:hideMark/>
          </w:tcPr>
          <w:p w:rsidR="009161F8" w:rsidRPr="001569BF" w:rsidRDefault="009161F8">
            <w:r w:rsidRPr="001569BF">
              <w:t>7.8</w:t>
            </w:r>
          </w:p>
        </w:tc>
        <w:tc>
          <w:tcPr>
            <w:tcW w:w="0" w:type="auto"/>
            <w:hideMark/>
          </w:tcPr>
          <w:p w:rsidR="009161F8" w:rsidRPr="001569BF" w:rsidRDefault="009161F8">
            <w:r w:rsidRPr="001569BF">
              <w:t>69</w:t>
            </w:r>
          </w:p>
        </w:tc>
        <w:tc>
          <w:tcPr>
            <w:tcW w:w="0" w:type="auto"/>
            <w:hideMark/>
          </w:tcPr>
          <w:p w:rsidR="009161F8" w:rsidRPr="001569BF" w:rsidRDefault="009161F8">
            <w:r w:rsidRPr="001569BF">
              <w:t>32</w:t>
            </w:r>
          </w:p>
        </w:tc>
      </w:tr>
      <w:tr w:rsidR="009161F8" w:rsidTr="009161F8">
        <w:tc>
          <w:tcPr>
            <w:tcW w:w="0" w:type="auto"/>
            <w:hideMark/>
          </w:tcPr>
          <w:p w:rsidR="009161F8" w:rsidRPr="001569BF" w:rsidRDefault="009161F8">
            <w:r w:rsidRPr="001569BF">
              <w:t>2020</w:t>
            </w:r>
          </w:p>
        </w:tc>
        <w:tc>
          <w:tcPr>
            <w:tcW w:w="0" w:type="auto"/>
            <w:hideMark/>
          </w:tcPr>
          <w:p w:rsidR="009161F8" w:rsidRPr="001569BF" w:rsidRDefault="009161F8">
            <w:r w:rsidRPr="001569BF">
              <w:t>5.5</w:t>
            </w:r>
          </w:p>
        </w:tc>
        <w:tc>
          <w:tcPr>
            <w:tcW w:w="0" w:type="auto"/>
            <w:hideMark/>
          </w:tcPr>
          <w:p w:rsidR="009161F8" w:rsidRPr="001569BF" w:rsidRDefault="009161F8">
            <w:r w:rsidRPr="001569BF">
              <w:t>6.9</w:t>
            </w:r>
          </w:p>
        </w:tc>
        <w:tc>
          <w:tcPr>
            <w:tcW w:w="0" w:type="auto"/>
            <w:hideMark/>
          </w:tcPr>
          <w:p w:rsidR="009161F8" w:rsidRPr="001569BF" w:rsidRDefault="009161F8">
            <w:r w:rsidRPr="001569BF">
              <w:t>65</w:t>
            </w:r>
          </w:p>
        </w:tc>
        <w:tc>
          <w:tcPr>
            <w:tcW w:w="0" w:type="auto"/>
            <w:hideMark/>
          </w:tcPr>
          <w:p w:rsidR="009161F8" w:rsidRPr="001569BF" w:rsidRDefault="009161F8">
            <w:r w:rsidRPr="001569BF">
              <w:t>38</w:t>
            </w:r>
          </w:p>
        </w:tc>
      </w:tr>
      <w:tr w:rsidR="009161F8" w:rsidTr="009161F8">
        <w:tc>
          <w:tcPr>
            <w:tcW w:w="0" w:type="auto"/>
            <w:hideMark/>
          </w:tcPr>
          <w:p w:rsidR="009161F8" w:rsidRPr="001569BF" w:rsidRDefault="009161F8">
            <w:r w:rsidRPr="001569BF">
              <w:t>2022</w:t>
            </w:r>
          </w:p>
        </w:tc>
        <w:tc>
          <w:tcPr>
            <w:tcW w:w="0" w:type="auto"/>
            <w:hideMark/>
          </w:tcPr>
          <w:p w:rsidR="009161F8" w:rsidRPr="001569BF" w:rsidRDefault="009161F8">
            <w:r w:rsidRPr="001569BF">
              <w:t>4.9</w:t>
            </w:r>
          </w:p>
        </w:tc>
        <w:tc>
          <w:tcPr>
            <w:tcW w:w="0" w:type="auto"/>
            <w:hideMark/>
          </w:tcPr>
          <w:p w:rsidR="009161F8" w:rsidRPr="001569BF" w:rsidRDefault="009161F8">
            <w:r w:rsidRPr="001569BF">
              <w:t>5.8</w:t>
            </w:r>
          </w:p>
        </w:tc>
        <w:tc>
          <w:tcPr>
            <w:tcW w:w="0" w:type="auto"/>
            <w:hideMark/>
          </w:tcPr>
          <w:p w:rsidR="009161F8" w:rsidRPr="001569BF" w:rsidRDefault="009161F8">
            <w:r w:rsidRPr="001569BF">
              <w:t>63</w:t>
            </w:r>
          </w:p>
        </w:tc>
        <w:tc>
          <w:tcPr>
            <w:tcW w:w="0" w:type="auto"/>
            <w:hideMark/>
          </w:tcPr>
          <w:p w:rsidR="009161F8" w:rsidRPr="001569BF" w:rsidRDefault="009161F8">
            <w:r w:rsidRPr="001569BF">
              <w:t>44</w:t>
            </w:r>
          </w:p>
        </w:tc>
      </w:tr>
      <w:tr w:rsidR="009161F8" w:rsidTr="009161F8">
        <w:tc>
          <w:tcPr>
            <w:tcW w:w="0" w:type="auto"/>
            <w:hideMark/>
          </w:tcPr>
          <w:p w:rsidR="009161F8" w:rsidRPr="001569BF" w:rsidRDefault="009161F8">
            <w:r w:rsidRPr="001569BF">
              <w:t>2024</w:t>
            </w:r>
          </w:p>
        </w:tc>
        <w:tc>
          <w:tcPr>
            <w:tcW w:w="0" w:type="auto"/>
            <w:hideMark/>
          </w:tcPr>
          <w:p w:rsidR="009161F8" w:rsidRPr="001569BF" w:rsidRDefault="009161F8">
            <w:r w:rsidRPr="001569BF">
              <w:t>4.8</w:t>
            </w:r>
          </w:p>
        </w:tc>
        <w:tc>
          <w:tcPr>
            <w:tcW w:w="0" w:type="auto"/>
            <w:hideMark/>
          </w:tcPr>
          <w:p w:rsidR="009161F8" w:rsidRPr="001569BF" w:rsidRDefault="009161F8">
            <w:r w:rsidRPr="001569BF">
              <w:t>5.3</w:t>
            </w:r>
          </w:p>
        </w:tc>
        <w:tc>
          <w:tcPr>
            <w:tcW w:w="0" w:type="auto"/>
            <w:hideMark/>
          </w:tcPr>
          <w:p w:rsidR="009161F8" w:rsidRPr="001569BF" w:rsidRDefault="009161F8">
            <w:r w:rsidRPr="001569BF">
              <w:t>62</w:t>
            </w:r>
          </w:p>
        </w:tc>
        <w:tc>
          <w:tcPr>
            <w:tcW w:w="0" w:type="auto"/>
            <w:hideMark/>
          </w:tcPr>
          <w:p w:rsidR="009161F8" w:rsidRPr="001569BF" w:rsidRDefault="009161F8">
            <w:r w:rsidRPr="001569BF">
              <w:t>47</w:t>
            </w:r>
          </w:p>
        </w:tc>
      </w:tr>
    </w:tbl>
    <w:p w:rsidR="009161F8" w:rsidRDefault="009161F8" w:rsidP="00D738BB">
      <w:pPr>
        <w:rPr>
          <w:sz w:val="21"/>
          <w:szCs w:val="21"/>
        </w:rPr>
      </w:pPr>
    </w:p>
    <w:p w:rsidR="00D738BB" w:rsidRPr="00E85477" w:rsidRDefault="00D738BB" w:rsidP="00E85477">
      <w:pPr>
        <w:shd w:val="clear" w:color="auto" w:fill="FFFFFF"/>
        <w:spacing w:line="400" w:lineRule="exact"/>
        <w:ind w:firstLine="480"/>
        <w:rPr>
          <w:rFonts w:ascii="Times New Roman" w:eastAsiaTheme="minorEastAsia" w:hAnsi="Times New Roman"/>
          <w:color w:val="333333"/>
        </w:rPr>
      </w:pPr>
      <w:r w:rsidRPr="00E85477">
        <w:rPr>
          <w:rFonts w:ascii="Times New Roman" w:eastAsiaTheme="minorEastAsia" w:hAnsi="Times New Roman"/>
          <w:color w:val="333333"/>
        </w:rPr>
        <w:t>从表</w:t>
      </w:r>
      <w:r w:rsidRPr="00E85477">
        <w:rPr>
          <w:rFonts w:ascii="Times New Roman" w:eastAsiaTheme="minorEastAsia" w:hAnsi="Times New Roman"/>
          <w:color w:val="333333"/>
        </w:rPr>
        <w:t>3-10</w:t>
      </w:r>
      <w:r w:rsidRPr="00E85477">
        <w:rPr>
          <w:rFonts w:ascii="Times New Roman" w:eastAsiaTheme="minorEastAsia" w:hAnsi="Times New Roman"/>
          <w:color w:val="333333"/>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准；异常检测仍依赖经验判断，未形成可学习的算法模型；历史运维知识未被系统化沉淀，导致问题重复出现而难以形成反馈优化。</w:t>
      </w:r>
    </w:p>
    <w:p w:rsidR="00D738BB" w:rsidRPr="00D738BB" w:rsidRDefault="00D738BB" w:rsidP="00D738BB">
      <w:pPr>
        <w:rPr>
          <w:rFonts w:hint="eastAsia"/>
          <w:sz w:val="21"/>
          <w:szCs w:val="21"/>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rFonts w:hint="eastAsia"/>
          <w:sz w:val="21"/>
          <w:szCs w:val="21"/>
        </w:rPr>
      </w:pPr>
    </w:p>
    <w:p w:rsidR="00811A4D" w:rsidRPr="00811A4D" w:rsidRDefault="00811A4D" w:rsidP="00811A4D">
      <w:pPr>
        <w:shd w:val="clear" w:color="auto" w:fill="FFFFFF"/>
        <w:spacing w:line="400" w:lineRule="exact"/>
        <w:ind w:firstLine="480"/>
        <w:rPr>
          <w:rFonts w:ascii="Times New Roman" w:eastAsiaTheme="minorEastAsia" w:hAnsi="Times New Roman"/>
          <w:color w:val="333333"/>
        </w:rPr>
      </w:pPr>
      <w:r w:rsidRPr="00811A4D">
        <w:rPr>
          <w:rFonts w:ascii="Times New Roman" w:eastAsiaTheme="minorEastAsia" w:hAnsi="Times New Roman"/>
          <w:color w:val="333333"/>
        </w:rPr>
        <w:t>从组织层面看，智能化短板还加剧了风险的积累与责任的不确定性。不同部门之间缺乏统一的服务等级目标和可用性度量标准，部分团队在交付周期紧张时缩减系统验证</w:t>
      </w:r>
      <w:r w:rsidRPr="00811A4D">
        <w:rPr>
          <w:rFonts w:ascii="Times New Roman" w:eastAsiaTheme="minorEastAsia" w:hAnsi="Times New Roman"/>
          <w:color w:val="333333"/>
        </w:rPr>
        <w:lastRenderedPageBreak/>
        <w:t>流程，增加了潜在隐患。大量历史事件数据未被充分分析利用，难以支持对系统性风险的量化评估，也使管理层难以掌握系统稳定性的真实状态。运维体系因此长期处于</w:t>
      </w:r>
      <w:r w:rsidRPr="00811A4D">
        <w:rPr>
          <w:rFonts w:ascii="Times New Roman" w:eastAsiaTheme="minorEastAsia" w:hAnsi="Times New Roman"/>
          <w:color w:val="333333"/>
        </w:rPr>
        <w:t>“</w:t>
      </w:r>
      <w:r w:rsidRPr="00811A4D">
        <w:rPr>
          <w:rFonts w:ascii="Times New Roman" w:eastAsiaTheme="minorEastAsia" w:hAnsi="Times New Roman"/>
          <w:color w:val="333333"/>
        </w:rPr>
        <w:t>反应式应对</w:t>
      </w:r>
      <w:r w:rsidRPr="00811A4D">
        <w:rPr>
          <w:rFonts w:ascii="Times New Roman" w:eastAsiaTheme="minorEastAsia" w:hAnsi="Times New Roman"/>
          <w:color w:val="333333"/>
        </w:rPr>
        <w:t>”</w:t>
      </w:r>
      <w:r w:rsidRPr="00811A4D">
        <w:rPr>
          <w:rFonts w:ascii="Times New Roman" w:eastAsiaTheme="minorEastAsia" w:hAnsi="Times New Roman"/>
          <w:color w:val="333333"/>
        </w:rPr>
        <w:t>状态，稳定性问题往往在事故发生后才被暴露。</w:t>
      </w:r>
    </w:p>
    <w:p w:rsidR="00E06E3E" w:rsidRPr="00811A4D" w:rsidRDefault="00811A4D" w:rsidP="00811A4D">
      <w:pPr>
        <w:shd w:val="clear" w:color="auto" w:fill="FFFFFF"/>
        <w:spacing w:line="400" w:lineRule="exact"/>
        <w:ind w:firstLine="480"/>
        <w:rPr>
          <w:rFonts w:ascii="Times New Roman" w:eastAsiaTheme="minorEastAsia" w:hAnsi="Times New Roman" w:hint="eastAsia"/>
          <w:color w:val="333333"/>
        </w:rPr>
      </w:pPr>
      <w:r w:rsidRPr="00811A4D">
        <w:rPr>
          <w:rFonts w:ascii="Times New Roman" w:eastAsiaTheme="minorEastAsia" w:hAnsi="Times New Roman"/>
          <w:color w:val="333333"/>
        </w:rPr>
        <w:t>综上，</w:t>
      </w:r>
      <w:r w:rsidRPr="00811A4D">
        <w:rPr>
          <w:rFonts w:ascii="Times New Roman" w:eastAsiaTheme="minorEastAsia" w:hAnsi="Times New Roman"/>
          <w:color w:val="333333"/>
        </w:rPr>
        <w:t>H</w:t>
      </w:r>
      <w:r w:rsidRPr="00811A4D">
        <w:rPr>
          <w:rFonts w:ascii="Times New Roman" w:eastAsiaTheme="minorEastAsia" w:hAnsi="Times New Roman"/>
          <w:color w:val="333333"/>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1" w:name="_Toc212131094"/>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1"/>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H</w:t>
      </w:r>
      <w:r w:rsidRPr="007E18AF">
        <w:rPr>
          <w:rFonts w:ascii="Times New Roman" w:eastAsiaTheme="minorEastAsia" w:hAnsi="Times New Roman"/>
          <w:color w:val="333333"/>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从组织结构看，</w:t>
      </w:r>
      <w:r w:rsidRPr="007E18AF">
        <w:rPr>
          <w:rFonts w:ascii="Times New Roman" w:eastAsiaTheme="minorEastAsia" w:hAnsi="Times New Roman"/>
          <w:color w:val="333333"/>
        </w:rPr>
        <w:t>H</w:t>
      </w:r>
      <w:r w:rsidRPr="007E18AF">
        <w:rPr>
          <w:rFonts w:ascii="Times New Roman" w:eastAsiaTheme="minorEastAsia" w:hAnsi="Times New Roman"/>
          <w:color w:val="333333"/>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7E18AF">
        <w:rPr>
          <w:rFonts w:ascii="Times New Roman" w:eastAsiaTheme="minorEastAsia" w:hAnsi="Times New Roman"/>
          <w:color w:val="333333"/>
        </w:rPr>
        <w:t>6.5</w:t>
      </w:r>
      <w:r w:rsidRPr="007E18AF">
        <w:rPr>
          <w:rFonts w:ascii="Times New Roman" w:eastAsiaTheme="minorEastAsia" w:hAnsi="Times New Roman"/>
          <w:color w:val="333333"/>
        </w:rPr>
        <w:t>天，其中信息确认与沟通协调占比超过</w:t>
      </w:r>
      <w:r w:rsidRPr="007E18AF">
        <w:rPr>
          <w:rFonts w:ascii="Times New Roman" w:eastAsiaTheme="minorEastAsia" w:hAnsi="Times New Roman"/>
          <w:color w:val="333333"/>
        </w:rPr>
        <w:t>60%</w:t>
      </w:r>
      <w:r w:rsidRPr="007E18AF">
        <w:rPr>
          <w:rFonts w:ascii="Times New Roman" w:eastAsiaTheme="minorEastAsia" w:hAnsi="Times New Roman"/>
          <w:color w:val="333333"/>
        </w:rPr>
        <w:t>。由于缺乏统一的协作平台与标准化接口，任务交接多通过邮件、会议及人工记录完成，过程不可追溯且易产生遗漏，项目整体进度因此受到明显影响。</w:t>
      </w:r>
    </w:p>
    <w:p w:rsidR="00734746" w:rsidRDefault="007E18AF" w:rsidP="00D86787">
      <w:pPr>
        <w:shd w:val="clear" w:color="auto" w:fill="FFFFFF"/>
        <w:spacing w:line="400" w:lineRule="exact"/>
        <w:ind w:firstLine="480"/>
        <w:rPr>
          <w:rFonts w:ascii="Times New Roman" w:eastAsiaTheme="minorEastAsia" w:hAnsi="Times New Roman" w:hint="eastAsia"/>
          <w:color w:val="333333"/>
        </w:rPr>
      </w:pPr>
      <w:r w:rsidRPr="007E18AF">
        <w:rPr>
          <w:rFonts w:ascii="Times New Roman" w:eastAsiaTheme="minorEastAsia" w:hAnsi="Times New Roman"/>
          <w:color w:val="333333"/>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7E18AF">
        <w:rPr>
          <w:rFonts w:ascii="Times New Roman" w:eastAsiaTheme="minorEastAsia" w:hAnsi="Times New Roman"/>
          <w:color w:val="333333"/>
        </w:rPr>
        <w:t>3.8</w:t>
      </w:r>
      <w:r w:rsidRPr="007E18AF">
        <w:rPr>
          <w:rFonts w:ascii="Times New Roman" w:eastAsiaTheme="minorEastAsia" w:hAnsi="Times New Roman"/>
          <w:color w:val="333333"/>
        </w:rPr>
        <w:t>天，高于行业平均水平。部分关键业务系统上线后仍需多轮调整，反映出前期协同不足与联调机制薄弱。图</w:t>
      </w:r>
      <w:r w:rsidRPr="007E18AF">
        <w:rPr>
          <w:rFonts w:ascii="Times New Roman" w:eastAsiaTheme="minorEastAsia" w:hAnsi="Times New Roman"/>
          <w:color w:val="333333"/>
        </w:rPr>
        <w:t>3-15</w:t>
      </w:r>
      <w:r w:rsidRPr="007E18AF">
        <w:rPr>
          <w:rFonts w:ascii="Times New Roman" w:eastAsiaTheme="minorEastAsia" w:hAnsi="Times New Roman"/>
          <w:color w:val="333333"/>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rFonts w:hint="eastAsia"/>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jc w:val="center"/>
              <w:rPr>
                <w:bCs/>
              </w:rPr>
            </w:pPr>
            <w:r w:rsidRPr="00760B5E">
              <w:rPr>
                <w:bCs/>
              </w:rPr>
              <w:t>年份</w:t>
            </w:r>
          </w:p>
        </w:tc>
        <w:tc>
          <w:tcPr>
            <w:tcW w:w="0" w:type="auto"/>
            <w:hideMark/>
          </w:tcPr>
          <w:p w:rsidR="00760B5E" w:rsidRPr="00760B5E" w:rsidRDefault="00760B5E">
            <w:pPr>
              <w:jc w:val="center"/>
              <w:rPr>
                <w:bCs/>
              </w:rPr>
            </w:pPr>
            <w:r w:rsidRPr="00760B5E">
              <w:rPr>
                <w:bCs/>
              </w:rPr>
              <w:t>平均需求响应周期（天）</w:t>
            </w:r>
          </w:p>
        </w:tc>
        <w:tc>
          <w:tcPr>
            <w:tcW w:w="0" w:type="auto"/>
            <w:hideMark/>
          </w:tcPr>
          <w:p w:rsidR="00760B5E" w:rsidRPr="00760B5E" w:rsidRDefault="00760B5E">
            <w:pPr>
              <w:jc w:val="center"/>
              <w:rPr>
                <w:bCs/>
              </w:rPr>
            </w:pPr>
            <w:r w:rsidRPr="00760B5E">
              <w:rPr>
                <w:bCs/>
              </w:rPr>
              <w:t>缺陷闭环时间（天）</w:t>
            </w:r>
          </w:p>
        </w:tc>
        <w:tc>
          <w:tcPr>
            <w:tcW w:w="0" w:type="auto"/>
            <w:hideMark/>
          </w:tcPr>
          <w:p w:rsidR="00760B5E" w:rsidRPr="00760B5E" w:rsidRDefault="00760B5E">
            <w:pPr>
              <w:jc w:val="center"/>
              <w:rPr>
                <w:bCs/>
              </w:rPr>
            </w:pPr>
            <w:r w:rsidRPr="00760B5E">
              <w:rPr>
                <w:bCs/>
              </w:rPr>
              <w:t>需求变更重审次数</w:t>
            </w:r>
          </w:p>
        </w:tc>
        <w:tc>
          <w:tcPr>
            <w:tcW w:w="0" w:type="auto"/>
            <w:hideMark/>
          </w:tcPr>
          <w:p w:rsidR="00760B5E" w:rsidRPr="00760B5E" w:rsidRDefault="00760B5E">
            <w:pPr>
              <w:jc w:val="center"/>
              <w:rPr>
                <w:bCs/>
              </w:rPr>
            </w:pPr>
            <w:r w:rsidRPr="00760B5E">
              <w:rPr>
                <w:bCs/>
              </w:rPr>
              <w:t>项目延期率（%）</w:t>
            </w:r>
          </w:p>
        </w:tc>
      </w:tr>
      <w:tr w:rsidR="00760B5E" w:rsidRPr="00760B5E" w:rsidTr="00760B5E">
        <w:tc>
          <w:tcPr>
            <w:tcW w:w="0" w:type="auto"/>
            <w:hideMark/>
          </w:tcPr>
          <w:p w:rsidR="00760B5E" w:rsidRPr="00760B5E" w:rsidRDefault="00760B5E">
            <w:pPr>
              <w:jc w:val="left"/>
            </w:pPr>
            <w:r w:rsidRPr="00760B5E">
              <w:t>2020</w:t>
            </w:r>
          </w:p>
        </w:tc>
        <w:tc>
          <w:tcPr>
            <w:tcW w:w="0" w:type="auto"/>
            <w:hideMark/>
          </w:tcPr>
          <w:p w:rsidR="00760B5E" w:rsidRPr="00760B5E" w:rsidRDefault="00760B5E">
            <w:r w:rsidRPr="00760B5E">
              <w:t>5.9</w:t>
            </w:r>
          </w:p>
        </w:tc>
        <w:tc>
          <w:tcPr>
            <w:tcW w:w="0" w:type="auto"/>
            <w:hideMark/>
          </w:tcPr>
          <w:p w:rsidR="00760B5E" w:rsidRPr="00760B5E" w:rsidRDefault="00760B5E">
            <w:r w:rsidRPr="00760B5E">
              <w:t>3.2</w:t>
            </w:r>
          </w:p>
        </w:tc>
        <w:tc>
          <w:tcPr>
            <w:tcW w:w="0" w:type="auto"/>
            <w:hideMark/>
          </w:tcPr>
          <w:p w:rsidR="00760B5E" w:rsidRPr="00760B5E" w:rsidRDefault="00760B5E">
            <w:r w:rsidRPr="00760B5E">
              <w:t>1.3</w:t>
            </w:r>
          </w:p>
        </w:tc>
        <w:tc>
          <w:tcPr>
            <w:tcW w:w="0" w:type="auto"/>
            <w:hideMark/>
          </w:tcPr>
          <w:p w:rsidR="00760B5E" w:rsidRPr="00760B5E" w:rsidRDefault="00760B5E">
            <w:r w:rsidRPr="00760B5E">
              <w:t>14</w:t>
            </w:r>
          </w:p>
        </w:tc>
      </w:tr>
      <w:tr w:rsidR="00760B5E" w:rsidRPr="00760B5E" w:rsidTr="00760B5E">
        <w:tc>
          <w:tcPr>
            <w:tcW w:w="0" w:type="auto"/>
            <w:hideMark/>
          </w:tcPr>
          <w:p w:rsidR="00760B5E" w:rsidRPr="00760B5E" w:rsidRDefault="00760B5E">
            <w:r w:rsidRPr="00760B5E">
              <w:t>2021</w:t>
            </w:r>
          </w:p>
        </w:tc>
        <w:tc>
          <w:tcPr>
            <w:tcW w:w="0" w:type="auto"/>
            <w:hideMark/>
          </w:tcPr>
          <w:p w:rsidR="00760B5E" w:rsidRPr="00760B5E" w:rsidRDefault="00760B5E">
            <w:r w:rsidRPr="00760B5E">
              <w:t>6.1</w:t>
            </w:r>
          </w:p>
        </w:tc>
        <w:tc>
          <w:tcPr>
            <w:tcW w:w="0" w:type="auto"/>
            <w:hideMark/>
          </w:tcPr>
          <w:p w:rsidR="00760B5E" w:rsidRPr="00760B5E" w:rsidRDefault="00760B5E">
            <w:r w:rsidRPr="00760B5E">
              <w:t>3.5</w:t>
            </w:r>
          </w:p>
        </w:tc>
        <w:tc>
          <w:tcPr>
            <w:tcW w:w="0" w:type="auto"/>
            <w:hideMark/>
          </w:tcPr>
          <w:p w:rsidR="00760B5E" w:rsidRPr="00760B5E" w:rsidRDefault="00760B5E">
            <w:r w:rsidRPr="00760B5E">
              <w:t>1.5</w:t>
            </w:r>
          </w:p>
        </w:tc>
        <w:tc>
          <w:tcPr>
            <w:tcW w:w="0" w:type="auto"/>
            <w:hideMark/>
          </w:tcPr>
          <w:p w:rsidR="00760B5E" w:rsidRPr="00760B5E" w:rsidRDefault="00760B5E">
            <w:r w:rsidRPr="00760B5E">
              <w:t>17</w:t>
            </w:r>
          </w:p>
        </w:tc>
      </w:tr>
      <w:tr w:rsidR="00760B5E" w:rsidRPr="00760B5E" w:rsidTr="00760B5E">
        <w:tc>
          <w:tcPr>
            <w:tcW w:w="0" w:type="auto"/>
            <w:hideMark/>
          </w:tcPr>
          <w:p w:rsidR="00760B5E" w:rsidRPr="00760B5E" w:rsidRDefault="00760B5E">
            <w:r w:rsidRPr="00760B5E">
              <w:t>2022</w:t>
            </w:r>
          </w:p>
        </w:tc>
        <w:tc>
          <w:tcPr>
            <w:tcW w:w="0" w:type="auto"/>
            <w:hideMark/>
          </w:tcPr>
          <w:p w:rsidR="00760B5E" w:rsidRPr="00760B5E" w:rsidRDefault="00760B5E">
            <w:r w:rsidRPr="00760B5E">
              <w:t>6.4</w:t>
            </w:r>
          </w:p>
        </w:tc>
        <w:tc>
          <w:tcPr>
            <w:tcW w:w="0" w:type="auto"/>
            <w:hideMark/>
          </w:tcPr>
          <w:p w:rsidR="00760B5E" w:rsidRPr="00760B5E" w:rsidRDefault="00760B5E">
            <w:r w:rsidRPr="00760B5E">
              <w:t>3.6</w:t>
            </w:r>
          </w:p>
        </w:tc>
        <w:tc>
          <w:tcPr>
            <w:tcW w:w="0" w:type="auto"/>
            <w:hideMark/>
          </w:tcPr>
          <w:p w:rsidR="00760B5E" w:rsidRPr="00760B5E" w:rsidRDefault="00760B5E">
            <w:r w:rsidRPr="00760B5E">
              <w:t>1.7</w:t>
            </w:r>
          </w:p>
        </w:tc>
        <w:tc>
          <w:tcPr>
            <w:tcW w:w="0" w:type="auto"/>
            <w:hideMark/>
          </w:tcPr>
          <w:p w:rsidR="00760B5E" w:rsidRPr="00760B5E" w:rsidRDefault="00760B5E">
            <w:r w:rsidRPr="00760B5E">
              <w:t>20</w:t>
            </w:r>
          </w:p>
        </w:tc>
      </w:tr>
      <w:tr w:rsidR="00760B5E" w:rsidRPr="00760B5E" w:rsidTr="00760B5E">
        <w:tc>
          <w:tcPr>
            <w:tcW w:w="0" w:type="auto"/>
            <w:hideMark/>
          </w:tcPr>
          <w:p w:rsidR="00760B5E" w:rsidRPr="00760B5E" w:rsidRDefault="00760B5E">
            <w:r w:rsidRPr="00760B5E">
              <w:t>2024</w:t>
            </w:r>
          </w:p>
        </w:tc>
        <w:tc>
          <w:tcPr>
            <w:tcW w:w="0" w:type="auto"/>
            <w:hideMark/>
          </w:tcPr>
          <w:p w:rsidR="00760B5E" w:rsidRPr="00760B5E" w:rsidRDefault="00760B5E">
            <w:r w:rsidRPr="00760B5E">
              <w:t>6.5</w:t>
            </w:r>
          </w:p>
        </w:tc>
        <w:tc>
          <w:tcPr>
            <w:tcW w:w="0" w:type="auto"/>
            <w:hideMark/>
          </w:tcPr>
          <w:p w:rsidR="00760B5E" w:rsidRPr="00760B5E" w:rsidRDefault="00760B5E">
            <w:r w:rsidRPr="00760B5E">
              <w:t>3.8</w:t>
            </w:r>
          </w:p>
        </w:tc>
        <w:tc>
          <w:tcPr>
            <w:tcW w:w="0" w:type="auto"/>
            <w:hideMark/>
          </w:tcPr>
          <w:p w:rsidR="00760B5E" w:rsidRPr="00760B5E" w:rsidRDefault="00760B5E">
            <w:r w:rsidRPr="00760B5E">
              <w:t>1.9</w:t>
            </w:r>
          </w:p>
        </w:tc>
        <w:tc>
          <w:tcPr>
            <w:tcW w:w="0" w:type="auto"/>
            <w:hideMark/>
          </w:tcPr>
          <w:p w:rsidR="00760B5E" w:rsidRPr="00760B5E" w:rsidRDefault="00760B5E">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r w:rsidRPr="00D86787">
        <w:rPr>
          <w:rFonts w:ascii="Times New Roman" w:eastAsiaTheme="minorEastAsia" w:hAnsi="Times New Roman"/>
          <w:color w:val="333333"/>
        </w:rPr>
        <w:lastRenderedPageBreak/>
        <w:t>从表</w:t>
      </w:r>
      <w:r w:rsidRPr="00D86787">
        <w:rPr>
          <w:rFonts w:ascii="Times New Roman" w:eastAsiaTheme="minorEastAsia" w:hAnsi="Times New Roman"/>
          <w:color w:val="333333"/>
        </w:rPr>
        <w:t>3-11</w:t>
      </w:r>
      <w:r w:rsidRPr="00D86787">
        <w:rPr>
          <w:rFonts w:ascii="Times New Roman" w:eastAsiaTheme="minorEastAsia" w:hAnsi="Times New Roman"/>
          <w:color w:val="333333"/>
        </w:rPr>
        <w:t>可以看出，跨职能协作效率呈持续下降趋势。平均需求响应周期延长，缺陷闭环时间与需求重审次数逐年上升，项目延期率从</w:t>
      </w:r>
      <w:r w:rsidRPr="00D86787">
        <w:rPr>
          <w:rFonts w:ascii="Times New Roman" w:eastAsiaTheme="minorEastAsia" w:hAnsi="Times New Roman"/>
          <w:color w:val="333333"/>
        </w:rPr>
        <w:t>14%</w:t>
      </w:r>
      <w:r w:rsidRPr="00D86787">
        <w:rPr>
          <w:rFonts w:ascii="Times New Roman" w:eastAsiaTheme="minorEastAsia" w:hAnsi="Times New Roman"/>
          <w:color w:val="333333"/>
        </w:rPr>
        <w:t>上升至</w:t>
      </w:r>
      <w:r w:rsidRPr="00D86787">
        <w:rPr>
          <w:rFonts w:ascii="Times New Roman" w:eastAsiaTheme="minorEastAsia" w:hAnsi="Times New Roman"/>
          <w:color w:val="333333"/>
        </w:rPr>
        <w:t>22%</w:t>
      </w:r>
      <w:r w:rsidRPr="00D86787">
        <w:rPr>
          <w:rFonts w:ascii="Times New Roman" w:eastAsiaTheme="minorEastAsia" w:hAnsi="Times New Roman"/>
          <w:color w:val="333333"/>
        </w:rPr>
        <w:t>。这些数据表明，在多部门协同的复杂环境中，信息传递和决策链条的冗长显著削弱了项目执行的敏捷性。</w:t>
      </w:r>
    </w:p>
    <w:p w:rsidR="00760B5E" w:rsidRPr="00D86787" w:rsidRDefault="00760B5E" w:rsidP="00734746">
      <w:pPr>
        <w:ind w:left="1680" w:firstLine="420"/>
        <w:rPr>
          <w:rFonts w:hint="eastAsia"/>
          <w:sz w:val="21"/>
          <w:szCs w:val="21"/>
        </w:rPr>
      </w:pPr>
    </w:p>
    <w:p w:rsidR="0099355E" w:rsidRPr="0099355E" w:rsidRDefault="00810FBF" w:rsidP="0099355E">
      <w:pPr>
        <w:rPr>
          <w:rFonts w:hint="eastAsia"/>
        </w:rPr>
      </w:pPr>
      <w:r>
        <w:rPr>
          <w:rFonts w:hint="eastAsia"/>
          <w:noProof/>
        </w:rPr>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rFonts w:hint="eastAsia"/>
          <w:sz w:val="21"/>
          <w:szCs w:val="21"/>
        </w:rPr>
      </w:pPr>
      <w:r>
        <w:rPr>
          <w:sz w:val="21"/>
          <w:szCs w:val="21"/>
        </w:rPr>
        <w:t xml:space="preserve"> </w:t>
      </w:r>
    </w:p>
    <w:p w:rsidR="00C04D1A" w:rsidRPr="00C04D1A" w:rsidRDefault="00C04D1A" w:rsidP="00C04D1A">
      <w:pPr>
        <w:shd w:val="clear" w:color="auto" w:fill="FFFFFF"/>
        <w:spacing w:line="400" w:lineRule="exact"/>
        <w:ind w:firstLine="480"/>
        <w:rPr>
          <w:rFonts w:ascii="Times New Roman" w:eastAsiaTheme="minorEastAsia" w:hAnsi="Times New Roman"/>
          <w:color w:val="333333"/>
        </w:rPr>
      </w:pPr>
      <w:r w:rsidRPr="00C04D1A">
        <w:rPr>
          <w:rFonts w:ascii="Times New Roman" w:eastAsiaTheme="minorEastAsia" w:hAnsi="Times New Roman"/>
          <w:color w:val="333333"/>
        </w:rPr>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C04D1A">
        <w:rPr>
          <w:rFonts w:ascii="Times New Roman" w:eastAsiaTheme="minorEastAsia" w:hAnsi="Times New Roman"/>
          <w:color w:val="333333"/>
        </w:rPr>
        <w:t>“</w:t>
      </w:r>
      <w:r w:rsidRPr="00C04D1A">
        <w:rPr>
          <w:rFonts w:ascii="Times New Roman" w:eastAsiaTheme="minorEastAsia" w:hAnsi="Times New Roman"/>
          <w:color w:val="333333"/>
        </w:rPr>
        <w:t>信息孤岛</w:t>
      </w:r>
      <w:r w:rsidRPr="00C04D1A">
        <w:rPr>
          <w:rFonts w:ascii="Times New Roman" w:eastAsiaTheme="minorEastAsia" w:hAnsi="Times New Roman"/>
          <w:color w:val="333333"/>
        </w:rPr>
        <w:t>”</w:t>
      </w:r>
      <w:r w:rsidRPr="00C04D1A">
        <w:rPr>
          <w:rFonts w:ascii="Times New Roman" w:eastAsiaTheme="minorEastAsia" w:hAnsi="Times New Roman"/>
          <w:color w:val="333333"/>
        </w:rPr>
        <w:t>效应。特别是在关键业务发布期间，跨职能团队难以快速建立统一决策机制，导致应急响应迟滞，流程灵活性受到严重限制。</w:t>
      </w:r>
    </w:p>
    <w:p w:rsidR="00871530" w:rsidRPr="00C04D1A" w:rsidRDefault="00C04D1A" w:rsidP="00C04D1A">
      <w:pPr>
        <w:shd w:val="clear" w:color="auto" w:fill="FFFFFF"/>
        <w:spacing w:line="400" w:lineRule="exact"/>
        <w:ind w:firstLine="480"/>
        <w:rPr>
          <w:rFonts w:ascii="Times New Roman" w:eastAsiaTheme="minorEastAsia" w:hAnsi="Times New Roman" w:hint="eastAsia"/>
          <w:color w:val="333333"/>
        </w:rPr>
      </w:pPr>
      <w:r w:rsidRPr="00C04D1A">
        <w:rPr>
          <w:rFonts w:ascii="Times New Roman" w:eastAsiaTheme="minorEastAsia" w:hAnsi="Times New Roman"/>
          <w:color w:val="333333"/>
        </w:rPr>
        <w:t>总体来看，</w:t>
      </w:r>
      <w:r w:rsidRPr="00C04D1A">
        <w:rPr>
          <w:rFonts w:ascii="Times New Roman" w:eastAsiaTheme="minorEastAsia" w:hAnsi="Times New Roman"/>
          <w:color w:val="333333"/>
        </w:rPr>
        <w:t>H</w:t>
      </w:r>
      <w:r w:rsidRPr="00C04D1A">
        <w:rPr>
          <w:rFonts w:ascii="Times New Roman" w:eastAsiaTheme="minorEastAsia" w:hAnsi="Times New Roman"/>
          <w:color w:val="333333"/>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 w:rsidR="00157902" w:rsidRPr="00871530" w:rsidRDefault="00157902" w:rsidP="009A7928">
      <w:pPr>
        <w:rPr>
          <w:rFonts w:hint="eastAsia"/>
        </w:rPr>
        <w:sectPr w:rsidR="00157902" w:rsidRPr="0087153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2" w:name="_Toc212131095"/>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2"/>
    </w:p>
    <w:p w:rsidR="00721298" w:rsidRDefault="00C3671B" w:rsidP="00F768F0">
      <w:pPr>
        <w:pStyle w:val="2"/>
        <w:keepNext/>
        <w:keepLines/>
        <w:numPr>
          <w:ilvl w:val="1"/>
          <w:numId w:val="0"/>
        </w:numPr>
        <w:adjustRightInd/>
        <w:snapToGrid/>
        <w:rPr>
          <w:rFonts w:ascii="Times New Roman" w:hAnsi="Times New Roman"/>
          <w:bCs/>
          <w:szCs w:val="32"/>
        </w:rPr>
      </w:pPr>
      <w:bookmarkStart w:id="73" w:name="_Toc212131096"/>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4" w:name="_Toc212131097"/>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4"/>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212131098"/>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5"/>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212131099"/>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2131100"/>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7"/>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212131101"/>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8"/>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79" w:name="_Toc212131102"/>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79"/>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0" w:name="_Toc212131103"/>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0"/>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212131104"/>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1"/>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212131105"/>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2"/>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3" w:name="_Toc212131106"/>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3"/>
    </w:p>
    <w:p w:rsidR="00792CB9" w:rsidRDefault="00C3671B" w:rsidP="00EC5FAD">
      <w:pPr>
        <w:pStyle w:val="2"/>
        <w:keepNext/>
        <w:keepLines/>
        <w:numPr>
          <w:ilvl w:val="1"/>
          <w:numId w:val="0"/>
        </w:numPr>
        <w:adjustRightInd/>
        <w:snapToGrid/>
        <w:rPr>
          <w:rFonts w:ascii="Times New Roman" w:hAnsi="Times New Roman"/>
          <w:bCs/>
          <w:szCs w:val="32"/>
        </w:rPr>
      </w:pPr>
      <w:bookmarkStart w:id="84" w:name="_Toc212131107"/>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5" w:name="_Toc212131108"/>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5"/>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212131109"/>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86"/>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2131110"/>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7"/>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8" w:name="_Toc212131111"/>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8"/>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2131112"/>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89"/>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0" w:name="_Toc212131113"/>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0"/>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1" w:name="OLE_LINK3"/>
      <w:bookmarkStart w:id="92" w:name="OLE_LINK4"/>
      <w:bookmarkStart w:id="93" w:name="_Toc212131114"/>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3"/>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4" w:name="_Toc212131115"/>
      <w:bookmarkEnd w:id="91"/>
      <w:bookmarkEnd w:id="92"/>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212131116"/>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5"/>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212131117"/>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6"/>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7" w:name="_Toc212131118"/>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7"/>
    </w:p>
    <w:p w:rsidR="00AB2DEF" w:rsidRDefault="00C3671B" w:rsidP="00AB2DEF">
      <w:pPr>
        <w:pStyle w:val="2"/>
        <w:keepNext/>
        <w:keepLines/>
        <w:numPr>
          <w:ilvl w:val="1"/>
          <w:numId w:val="0"/>
        </w:numPr>
        <w:adjustRightInd/>
        <w:snapToGrid/>
        <w:rPr>
          <w:rFonts w:ascii="Times New Roman" w:hAnsi="Times New Roman"/>
          <w:bCs/>
          <w:szCs w:val="32"/>
        </w:rPr>
      </w:pPr>
      <w:bookmarkStart w:id="98" w:name="_Toc212131119"/>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8"/>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99" w:name="_Toc212131120"/>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9"/>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0" w:name="_Toc6419"/>
      <w:bookmarkStart w:id="101" w:name="_Toc5489"/>
      <w:bookmarkStart w:id="102" w:name="_Toc2475"/>
      <w:bookmarkStart w:id="103" w:name="_Toc24698"/>
      <w:bookmarkStart w:id="104" w:name="_Toc23188"/>
      <w:bookmarkStart w:id="105" w:name="_Toc18893"/>
      <w:bookmarkStart w:id="106" w:name="_Toc212131121"/>
      <w:r>
        <w:rPr>
          <w:rFonts w:hint="eastAsia"/>
        </w:rPr>
        <w:lastRenderedPageBreak/>
        <w:t>参考文献</w:t>
      </w:r>
      <w:bookmarkEnd w:id="100"/>
      <w:bookmarkEnd w:id="101"/>
      <w:bookmarkEnd w:id="102"/>
      <w:bookmarkEnd w:id="103"/>
      <w:bookmarkEnd w:id="104"/>
      <w:bookmarkEnd w:id="105"/>
      <w:bookmarkEnd w:id="106"/>
    </w:p>
    <w:p w:rsidR="00B83531" w:rsidRDefault="00B83531" w:rsidP="0032011D">
      <w:pPr>
        <w:pStyle w:val="11"/>
        <w:numPr>
          <w:ilvl w:val="0"/>
          <w:numId w:val="1"/>
        </w:numPr>
        <w:ind w:firstLineChars="0"/>
        <w:jc w:val="both"/>
      </w:pPr>
      <w:bookmarkStart w:id="107" w:name="_Ref193127017"/>
      <w:r>
        <w:t>Statista. Global FinTech market size forecast 2025[R]. New York: Statista Inc.,2023.</w:t>
      </w:r>
      <w:bookmarkEnd w:id="107"/>
    </w:p>
    <w:p w:rsidR="00B83531" w:rsidRDefault="00B83531" w:rsidP="0032011D">
      <w:pPr>
        <w:pStyle w:val="11"/>
        <w:numPr>
          <w:ilvl w:val="0"/>
          <w:numId w:val="1"/>
        </w:numPr>
        <w:ind w:firstLineChars="0"/>
        <w:jc w:val="both"/>
      </w:pPr>
      <w:bookmarkStart w:id="108"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8"/>
    </w:p>
    <w:p w:rsidR="00B83531" w:rsidRDefault="00B83531" w:rsidP="0032011D">
      <w:pPr>
        <w:pStyle w:val="11"/>
        <w:numPr>
          <w:ilvl w:val="0"/>
          <w:numId w:val="1"/>
        </w:numPr>
        <w:ind w:firstLineChars="0"/>
        <w:jc w:val="both"/>
      </w:pPr>
      <w:bookmarkStart w:id="109" w:name="_Ref193127390"/>
      <w:r>
        <w:t>中国银保监会</w:t>
      </w:r>
      <w:r>
        <w:t>. 2023</w:t>
      </w:r>
      <w:r>
        <w:t>年金融科技风险专项整治通报</w:t>
      </w:r>
      <w:r>
        <w:t xml:space="preserve">[Z]. </w:t>
      </w:r>
      <w:r>
        <w:t>北京</w:t>
      </w:r>
      <w:r>
        <w:t xml:space="preserve">: </w:t>
      </w:r>
      <w:r>
        <w:t>中国银保监会办公厅</w:t>
      </w:r>
      <w:r>
        <w:t>,2023.</w:t>
      </w:r>
      <w:bookmarkEnd w:id="109"/>
    </w:p>
    <w:p w:rsidR="00B83531" w:rsidRDefault="00B83531" w:rsidP="0032011D">
      <w:pPr>
        <w:pStyle w:val="11"/>
        <w:numPr>
          <w:ilvl w:val="0"/>
          <w:numId w:val="1"/>
        </w:numPr>
        <w:ind w:firstLineChars="0"/>
        <w:jc w:val="both"/>
      </w:pPr>
      <w:bookmarkStart w:id="110" w:name="_Ref193127431"/>
      <w:r>
        <w:t>CHRISSIS M B, KONRAD M, SHRUM S. CMMI for Development: Guidelines for Process Integration and Product Improvement[M]. 3rd ed. Boston: Addison-Wesley,2021.</w:t>
      </w:r>
      <w:bookmarkEnd w:id="110"/>
    </w:p>
    <w:p w:rsidR="00B83531" w:rsidRDefault="00B83531" w:rsidP="0032011D">
      <w:pPr>
        <w:pStyle w:val="11"/>
        <w:numPr>
          <w:ilvl w:val="0"/>
          <w:numId w:val="1"/>
        </w:numPr>
        <w:ind w:firstLineChars="0"/>
        <w:jc w:val="both"/>
      </w:pPr>
      <w:bookmarkStart w:id="111" w:name="_Ref193127447"/>
      <w:r>
        <w:t>FITZGERALD B, STOL K J, O’SULLIVAN M, et al. Scaling DevOps in regulated industries: A longitudinal case study[J]. IEEE Transactions on Software Engineering,2022,48(6):2103–2121.</w:t>
      </w:r>
      <w:bookmarkEnd w:id="111"/>
    </w:p>
    <w:p w:rsidR="00B83531" w:rsidRDefault="00B83531" w:rsidP="0032011D">
      <w:pPr>
        <w:pStyle w:val="11"/>
        <w:numPr>
          <w:ilvl w:val="0"/>
          <w:numId w:val="1"/>
        </w:numPr>
        <w:ind w:firstLineChars="0"/>
        <w:jc w:val="both"/>
      </w:pPr>
      <w:bookmarkStart w:id="112" w:name="_Ref193127464"/>
      <w:r>
        <w:t>LEPPÄNEN T, PAASIVAARA M, LASSENIUS C, et al. Technical debt and agile software development: A multivocal review[J]. ACM Computing Surveys,2023,55(8):1–36.</w:t>
      </w:r>
      <w:bookmarkEnd w:id="112"/>
    </w:p>
    <w:p w:rsidR="00B83531" w:rsidRDefault="00B83531" w:rsidP="0032011D">
      <w:pPr>
        <w:pStyle w:val="11"/>
        <w:numPr>
          <w:ilvl w:val="0"/>
          <w:numId w:val="1"/>
        </w:numPr>
        <w:ind w:firstLineChars="0"/>
        <w:jc w:val="both"/>
      </w:pPr>
      <w:bookmarkStart w:id="113" w:name="_Ref193127478"/>
      <w:r>
        <w:t>中国信息通信研究院</w:t>
      </w:r>
      <w:r>
        <w:t xml:space="preserve">. </w:t>
      </w:r>
      <w:r>
        <w:t>金融科技技术债务研究报告</w:t>
      </w:r>
      <w:r>
        <w:t xml:space="preserve">[R]. </w:t>
      </w:r>
      <w:r>
        <w:t>北京</w:t>
      </w:r>
      <w:r>
        <w:t xml:space="preserve">: </w:t>
      </w:r>
      <w:r>
        <w:t>中国信通院</w:t>
      </w:r>
      <w:r>
        <w:t>,2023.</w:t>
      </w:r>
      <w:bookmarkEnd w:id="113"/>
    </w:p>
    <w:p w:rsidR="00B83531" w:rsidRDefault="00B83531" w:rsidP="0032011D">
      <w:pPr>
        <w:pStyle w:val="11"/>
        <w:numPr>
          <w:ilvl w:val="0"/>
          <w:numId w:val="1"/>
        </w:numPr>
        <w:ind w:firstLineChars="0"/>
        <w:jc w:val="both"/>
      </w:pPr>
      <w:bookmarkStart w:id="114" w:name="_Ref193127547"/>
      <w:r>
        <w:t>H</w:t>
      </w:r>
      <w:r>
        <w:t>公司</w:t>
      </w:r>
      <w:r>
        <w:t>. 2021-2023</w:t>
      </w:r>
      <w:r>
        <w:t>年度财务报告</w:t>
      </w:r>
      <w:r>
        <w:t xml:space="preserve">[Z]. </w:t>
      </w:r>
      <w:r>
        <w:t>上海</w:t>
      </w:r>
      <w:r>
        <w:t>: H</w:t>
      </w:r>
      <w:r>
        <w:t>公司内部资料</w:t>
      </w:r>
      <w:r>
        <w:t>,2023.</w:t>
      </w:r>
      <w:bookmarkEnd w:id="114"/>
    </w:p>
    <w:p w:rsidR="00B83531" w:rsidRDefault="00B83531" w:rsidP="0032011D">
      <w:pPr>
        <w:pStyle w:val="11"/>
        <w:numPr>
          <w:ilvl w:val="0"/>
          <w:numId w:val="1"/>
        </w:numPr>
        <w:ind w:firstLineChars="0"/>
        <w:jc w:val="both"/>
      </w:pPr>
      <w:bookmarkStart w:id="115"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5"/>
    </w:p>
    <w:p w:rsidR="003E68AA" w:rsidRDefault="00B83531" w:rsidP="0032011D">
      <w:pPr>
        <w:pStyle w:val="11"/>
        <w:numPr>
          <w:ilvl w:val="0"/>
          <w:numId w:val="1"/>
        </w:numPr>
        <w:ind w:firstLineChars="0"/>
        <w:jc w:val="both"/>
      </w:pPr>
      <w:bookmarkStart w:id="116" w:name="_Ref193127575"/>
      <w:r>
        <w:t>H</w:t>
      </w:r>
      <w:r>
        <w:t>公司质量保障部</w:t>
      </w:r>
      <w:r>
        <w:t>. 2023</w:t>
      </w:r>
      <w:r>
        <w:t>年技术债务分析报告</w:t>
      </w:r>
      <w:r>
        <w:t xml:space="preserve">[Z]. </w:t>
      </w:r>
      <w:r>
        <w:t>上海</w:t>
      </w:r>
      <w:r>
        <w:t>: H</w:t>
      </w:r>
      <w:r>
        <w:t>公司内部文档</w:t>
      </w:r>
      <w:r>
        <w:t>,2023.</w:t>
      </w:r>
      <w:bookmarkEnd w:id="116"/>
    </w:p>
    <w:p w:rsidR="003E68AA" w:rsidRDefault="002348A0" w:rsidP="0032011D">
      <w:pPr>
        <w:pStyle w:val="11"/>
        <w:numPr>
          <w:ilvl w:val="0"/>
          <w:numId w:val="1"/>
        </w:numPr>
        <w:ind w:firstLineChars="0"/>
        <w:jc w:val="both"/>
      </w:pPr>
      <w:bookmarkStart w:id="117"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7"/>
    </w:p>
    <w:p w:rsidR="003E68AA" w:rsidRDefault="002348A0" w:rsidP="0032011D">
      <w:pPr>
        <w:pStyle w:val="11"/>
        <w:numPr>
          <w:ilvl w:val="0"/>
          <w:numId w:val="1"/>
        </w:numPr>
        <w:ind w:firstLineChars="0"/>
        <w:jc w:val="both"/>
      </w:pPr>
      <w:bookmarkStart w:id="118" w:name="_Ref193277637"/>
      <w:r w:rsidRPr="003E68AA">
        <w:rPr>
          <w:rFonts w:hint="eastAsia"/>
        </w:rPr>
        <w:t>FITZGERALD B, STOL K J. Continuous Software Engineering and Beyond: Trends and Challenges[C]. ACM SIGSOFT, 2021.</w:t>
      </w:r>
      <w:bookmarkEnd w:id="118"/>
    </w:p>
    <w:p w:rsidR="003E68AA" w:rsidRDefault="002348A0" w:rsidP="0032011D">
      <w:pPr>
        <w:pStyle w:val="11"/>
        <w:numPr>
          <w:ilvl w:val="0"/>
          <w:numId w:val="1"/>
        </w:numPr>
        <w:ind w:firstLineChars="0"/>
        <w:jc w:val="both"/>
      </w:pPr>
      <w:bookmarkStart w:id="119" w:name="_Ref193277654"/>
      <w:r w:rsidRPr="003E68AA">
        <w:rPr>
          <w:rFonts w:hint="eastAsia"/>
        </w:rPr>
        <w:t>KIM G. Hybrid DevOps: Bridging Agile and Regulatory Compliance in Financial Services[J]. IEEE Transactions on Engineering Management, 2021, 68(3): 401-415.</w:t>
      </w:r>
      <w:bookmarkEnd w:id="119"/>
    </w:p>
    <w:p w:rsidR="003E68AA" w:rsidRDefault="002348A0" w:rsidP="0032011D">
      <w:pPr>
        <w:pStyle w:val="11"/>
        <w:numPr>
          <w:ilvl w:val="0"/>
          <w:numId w:val="1"/>
        </w:numPr>
        <w:ind w:firstLineChars="0"/>
        <w:jc w:val="both"/>
      </w:pPr>
      <w:bookmarkStart w:id="120"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0"/>
    </w:p>
    <w:p w:rsidR="003E68AA" w:rsidRDefault="002348A0" w:rsidP="0032011D">
      <w:pPr>
        <w:pStyle w:val="11"/>
        <w:numPr>
          <w:ilvl w:val="0"/>
          <w:numId w:val="1"/>
        </w:numPr>
        <w:ind w:firstLineChars="0"/>
        <w:jc w:val="both"/>
      </w:pPr>
      <w:bookmarkStart w:id="121" w:name="_Ref193277699"/>
      <w:r w:rsidRPr="003E68AA">
        <w:rPr>
          <w:rFonts w:hint="eastAsia"/>
        </w:rPr>
        <w:t>HSBC Software. Technical Debt Assessment Report 2023[R]. 2023.</w:t>
      </w:r>
      <w:bookmarkEnd w:id="121"/>
    </w:p>
    <w:p w:rsidR="003E68AA" w:rsidRDefault="002348A0" w:rsidP="0032011D">
      <w:pPr>
        <w:pStyle w:val="11"/>
        <w:numPr>
          <w:ilvl w:val="0"/>
          <w:numId w:val="1"/>
        </w:numPr>
        <w:ind w:firstLineChars="0"/>
        <w:jc w:val="both"/>
      </w:pPr>
      <w:bookmarkStart w:id="122"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2"/>
    </w:p>
    <w:p w:rsidR="002348A0" w:rsidRDefault="002348A0" w:rsidP="0032011D">
      <w:pPr>
        <w:pStyle w:val="11"/>
        <w:numPr>
          <w:ilvl w:val="0"/>
          <w:numId w:val="1"/>
        </w:numPr>
        <w:ind w:firstLineChars="0"/>
        <w:jc w:val="both"/>
      </w:pPr>
      <w:bookmarkStart w:id="123" w:name="_Ref193277781"/>
      <w:r w:rsidRPr="003E68AA">
        <w:rPr>
          <w:rFonts w:hint="eastAsia"/>
        </w:rPr>
        <w:t>CAPGEMINI. World FinTech Report 2024[R]. 2024.</w:t>
      </w:r>
      <w:bookmarkEnd w:id="123"/>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10"/>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11"/>
          <w:pgSz w:w="11906" w:h="16838"/>
          <w:pgMar w:top="1440" w:right="1417" w:bottom="1440" w:left="1417" w:header="850" w:footer="992" w:gutter="0"/>
          <w:cols w:space="0"/>
          <w:docGrid w:type="lines" w:linePitch="312"/>
        </w:sectPr>
      </w:pPr>
      <w:bookmarkStart w:id="124" w:name="_Toc4739"/>
      <w:bookmarkStart w:id="125" w:name="_Toc26297"/>
    </w:p>
    <w:p w:rsidR="00D64D97" w:rsidRDefault="0098117A" w:rsidP="00F27544">
      <w:pPr>
        <w:pStyle w:val="1"/>
        <w:ind w:firstLine="640"/>
      </w:pPr>
      <w:bookmarkStart w:id="126" w:name="_Toc212131122"/>
      <w:r>
        <w:rPr>
          <w:rFonts w:hint="eastAsia"/>
        </w:rPr>
        <w:lastRenderedPageBreak/>
        <w:t>致</w:t>
      </w:r>
      <w:r>
        <w:rPr>
          <w:rFonts w:hint="eastAsia"/>
        </w:rPr>
        <w:t xml:space="preserve"> </w:t>
      </w:r>
      <w:r>
        <w:rPr>
          <w:rFonts w:hint="eastAsia"/>
        </w:rPr>
        <w:t>谢</w:t>
      </w:r>
      <w:bookmarkEnd w:id="124"/>
      <w:bookmarkEnd w:id="125"/>
      <w:bookmarkEnd w:id="126"/>
    </w:p>
    <w:p w:rsidR="00042C18" w:rsidRDefault="005347D7" w:rsidP="00042C18">
      <w:pPr>
        <w:pStyle w:val="af1"/>
        <w:spacing w:before="156" w:after="156"/>
        <w:ind w:firstLine="480"/>
      </w:pPr>
      <w:bookmarkStart w:id="127" w:name="OLE_LINK1"/>
      <w:bookmarkStart w:id="128"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7"/>
    <w:bookmarkEnd w:id="128"/>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29" w:name="_Toc3354"/>
      <w:bookmarkStart w:id="130" w:name="_Toc19125"/>
      <w:bookmarkStart w:id="131" w:name="_Toc26821"/>
      <w:bookmarkStart w:id="132" w:name="_Toc645"/>
      <w:r>
        <w:rPr>
          <w:b/>
          <w:sz w:val="28"/>
        </w:rPr>
        <w:t>学位论文知识产权声明书</w:t>
      </w:r>
      <w:bookmarkEnd w:id="129"/>
      <w:bookmarkEnd w:id="130"/>
      <w:bookmarkEnd w:id="131"/>
      <w:bookmarkEnd w:id="13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3" w:name="_Toc22375"/>
      <w:bookmarkStart w:id="134" w:name="_Toc5377"/>
      <w:bookmarkStart w:id="135" w:name="_Toc3636"/>
      <w:bookmarkStart w:id="136" w:name="_Toc8864"/>
      <w:r>
        <w:rPr>
          <w:b/>
          <w:sz w:val="28"/>
        </w:rPr>
        <w:t>学位论文原创性声明</w:t>
      </w:r>
      <w:bookmarkEnd w:id="133"/>
      <w:bookmarkEnd w:id="134"/>
      <w:bookmarkEnd w:id="135"/>
      <w:bookmarkEnd w:id="13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12"/>
      <w:footerReference w:type="default" r:id="rId113"/>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7825" w:rsidRDefault="00E57825">
      <w:pPr>
        <w:spacing w:before="120" w:after="120"/>
        <w:ind w:firstLine="480"/>
      </w:pPr>
      <w:r>
        <w:separator/>
      </w:r>
    </w:p>
    <w:p w:rsidR="00E57825" w:rsidRDefault="00E57825">
      <w:pPr>
        <w:spacing w:before="120" w:after="120"/>
        <w:ind w:firstLine="480"/>
      </w:pPr>
    </w:p>
    <w:p w:rsidR="00E57825" w:rsidRDefault="00E57825">
      <w:pPr>
        <w:spacing w:before="120" w:after="120"/>
        <w:ind w:firstLine="480"/>
      </w:pPr>
    </w:p>
    <w:p w:rsidR="00E57825" w:rsidRDefault="00E57825" w:rsidP="00B2295F">
      <w:pPr>
        <w:spacing w:before="120" w:after="120"/>
        <w:ind w:firstLine="480"/>
      </w:pPr>
    </w:p>
    <w:p w:rsidR="00E57825" w:rsidRDefault="00E57825" w:rsidP="009E7B19">
      <w:pPr>
        <w:spacing w:before="120" w:after="120"/>
        <w:ind w:firstLine="480"/>
      </w:pPr>
    </w:p>
    <w:p w:rsidR="00E57825" w:rsidRDefault="00E57825" w:rsidP="001F50FA">
      <w:pPr>
        <w:spacing w:before="120" w:after="120"/>
        <w:ind w:firstLine="480"/>
      </w:pPr>
    </w:p>
    <w:p w:rsidR="00E57825" w:rsidRDefault="00E57825" w:rsidP="001F50FA">
      <w:pPr>
        <w:spacing w:before="120" w:after="120"/>
        <w:ind w:firstLine="480"/>
      </w:pPr>
    </w:p>
    <w:p w:rsidR="00E57825" w:rsidRDefault="00E57825" w:rsidP="00E760FF">
      <w:pPr>
        <w:spacing w:before="120" w:after="120"/>
        <w:ind w:firstLine="480"/>
      </w:pPr>
    </w:p>
    <w:p w:rsidR="00E57825" w:rsidRDefault="00E57825" w:rsidP="00E760FF">
      <w:pPr>
        <w:spacing w:before="120" w:after="120"/>
        <w:ind w:firstLine="480"/>
      </w:pPr>
    </w:p>
    <w:p w:rsidR="00E57825" w:rsidRDefault="00E57825" w:rsidP="00076037">
      <w:pPr>
        <w:spacing w:before="120" w:after="120"/>
        <w:ind w:firstLine="480"/>
      </w:pPr>
    </w:p>
    <w:p w:rsidR="00E57825" w:rsidRDefault="00E57825">
      <w:pPr>
        <w:spacing w:before="120" w:after="120"/>
        <w:ind w:firstLine="480"/>
      </w:pPr>
    </w:p>
    <w:p w:rsidR="00E57825" w:rsidRDefault="00E57825" w:rsidP="00C60996">
      <w:pPr>
        <w:spacing w:before="120" w:after="120"/>
        <w:ind w:firstLine="480"/>
      </w:pPr>
    </w:p>
    <w:p w:rsidR="00E57825" w:rsidRDefault="00E57825" w:rsidP="00C60996">
      <w:pPr>
        <w:spacing w:before="120" w:after="120"/>
        <w:ind w:firstLine="480"/>
      </w:pPr>
    </w:p>
    <w:p w:rsidR="00E57825" w:rsidRDefault="00E57825" w:rsidP="00C60996">
      <w:pPr>
        <w:spacing w:before="120" w:after="120"/>
        <w:ind w:firstLine="480"/>
      </w:pPr>
    </w:p>
    <w:p w:rsidR="00E57825" w:rsidRDefault="00E57825" w:rsidP="00990E80">
      <w:pPr>
        <w:spacing w:before="120" w:after="120"/>
        <w:ind w:firstLine="480"/>
      </w:pPr>
    </w:p>
    <w:p w:rsidR="00E57825" w:rsidRDefault="00E57825">
      <w:pPr>
        <w:spacing w:before="120" w:after="120"/>
        <w:ind w:firstLine="480"/>
      </w:pPr>
    </w:p>
    <w:p w:rsidR="00E57825" w:rsidRDefault="00E57825" w:rsidP="003E79A4">
      <w:pPr>
        <w:spacing w:before="120" w:after="120"/>
        <w:ind w:firstLine="480"/>
      </w:pPr>
    </w:p>
    <w:p w:rsidR="00E57825" w:rsidRDefault="00E57825" w:rsidP="00C17D2B">
      <w:pPr>
        <w:spacing w:before="120" w:after="120"/>
        <w:ind w:firstLine="480"/>
      </w:pPr>
    </w:p>
    <w:p w:rsidR="00E57825" w:rsidRDefault="00E57825" w:rsidP="00E17EA1">
      <w:pPr>
        <w:spacing w:before="120" w:after="120"/>
        <w:ind w:firstLine="480"/>
      </w:pPr>
    </w:p>
    <w:p w:rsidR="00E57825" w:rsidRDefault="00E57825" w:rsidP="00E40F36">
      <w:pPr>
        <w:spacing w:before="120" w:after="120"/>
        <w:ind w:firstLine="480"/>
      </w:pPr>
    </w:p>
    <w:p w:rsidR="00E57825" w:rsidRDefault="00E57825" w:rsidP="001B0BB3">
      <w:pPr>
        <w:spacing w:before="120" w:after="120"/>
        <w:ind w:firstLine="480"/>
      </w:pPr>
    </w:p>
    <w:p w:rsidR="00E57825" w:rsidRDefault="00E57825">
      <w:pPr>
        <w:spacing w:before="120" w:after="120"/>
        <w:ind w:firstLine="480"/>
      </w:pPr>
    </w:p>
    <w:p w:rsidR="00E57825" w:rsidRDefault="00E57825" w:rsidP="00507DB9">
      <w:pPr>
        <w:spacing w:before="120" w:after="120"/>
        <w:ind w:firstLine="480"/>
      </w:pPr>
    </w:p>
    <w:p w:rsidR="00E57825" w:rsidRDefault="00E57825" w:rsidP="00233C67">
      <w:pPr>
        <w:spacing w:before="120" w:after="120"/>
        <w:ind w:firstLine="480"/>
      </w:pPr>
    </w:p>
    <w:p w:rsidR="00E57825" w:rsidRDefault="00E57825" w:rsidP="00233C67">
      <w:pPr>
        <w:spacing w:before="120" w:after="120"/>
      </w:pPr>
    </w:p>
    <w:p w:rsidR="00E57825" w:rsidRDefault="00E57825" w:rsidP="00B10E7E">
      <w:pPr>
        <w:spacing w:before="120" w:after="120"/>
      </w:pPr>
    </w:p>
    <w:p w:rsidR="00E57825" w:rsidRDefault="00E57825">
      <w:pPr>
        <w:spacing w:before="120" w:after="120"/>
      </w:pPr>
    </w:p>
    <w:p w:rsidR="00E57825" w:rsidRDefault="00E57825">
      <w:pPr>
        <w:spacing w:before="120" w:after="120"/>
      </w:pPr>
    </w:p>
    <w:p w:rsidR="00E57825" w:rsidRDefault="00E57825" w:rsidP="00175723">
      <w:pPr>
        <w:spacing w:before="120" w:after="120"/>
      </w:pPr>
    </w:p>
    <w:p w:rsidR="00E57825" w:rsidRDefault="00E57825" w:rsidP="00175723">
      <w:pPr>
        <w:spacing w:before="120" w:after="120"/>
      </w:pPr>
    </w:p>
    <w:p w:rsidR="00E57825" w:rsidRDefault="00E57825" w:rsidP="007B5636"/>
    <w:p w:rsidR="00E57825" w:rsidRDefault="00E57825" w:rsidP="00860D05"/>
    <w:p w:rsidR="00E57825" w:rsidRDefault="00E57825" w:rsidP="00774237"/>
  </w:endnote>
  <w:endnote w:type="continuationSeparator" w:id="0">
    <w:p w:rsidR="00E57825" w:rsidRDefault="00E57825">
      <w:pPr>
        <w:spacing w:before="120" w:after="120"/>
        <w:ind w:firstLine="480"/>
      </w:pPr>
      <w:r>
        <w:continuationSeparator/>
      </w:r>
    </w:p>
    <w:p w:rsidR="00E57825" w:rsidRDefault="00E57825">
      <w:pPr>
        <w:spacing w:before="120" w:after="120"/>
        <w:ind w:firstLine="480"/>
      </w:pPr>
    </w:p>
    <w:p w:rsidR="00E57825" w:rsidRDefault="00E57825">
      <w:pPr>
        <w:spacing w:before="120" w:after="120"/>
        <w:ind w:firstLine="480"/>
      </w:pPr>
    </w:p>
    <w:p w:rsidR="00E57825" w:rsidRDefault="00E57825" w:rsidP="00B2295F">
      <w:pPr>
        <w:spacing w:before="120" w:after="120"/>
        <w:ind w:firstLine="480"/>
      </w:pPr>
    </w:p>
    <w:p w:rsidR="00E57825" w:rsidRDefault="00E57825" w:rsidP="009E7B19">
      <w:pPr>
        <w:spacing w:before="120" w:after="120"/>
        <w:ind w:firstLine="480"/>
      </w:pPr>
    </w:p>
    <w:p w:rsidR="00E57825" w:rsidRDefault="00E57825" w:rsidP="001F50FA">
      <w:pPr>
        <w:spacing w:before="120" w:after="120"/>
        <w:ind w:firstLine="480"/>
      </w:pPr>
    </w:p>
    <w:p w:rsidR="00E57825" w:rsidRDefault="00E57825" w:rsidP="001F50FA">
      <w:pPr>
        <w:spacing w:before="120" w:after="120"/>
        <w:ind w:firstLine="480"/>
      </w:pPr>
    </w:p>
    <w:p w:rsidR="00E57825" w:rsidRDefault="00E57825" w:rsidP="00E760FF">
      <w:pPr>
        <w:spacing w:before="120" w:after="120"/>
        <w:ind w:firstLine="480"/>
      </w:pPr>
    </w:p>
    <w:p w:rsidR="00E57825" w:rsidRDefault="00E57825" w:rsidP="00E760FF">
      <w:pPr>
        <w:spacing w:before="120" w:after="120"/>
        <w:ind w:firstLine="480"/>
      </w:pPr>
    </w:p>
    <w:p w:rsidR="00E57825" w:rsidRDefault="00E57825" w:rsidP="00076037">
      <w:pPr>
        <w:spacing w:before="120" w:after="120"/>
        <w:ind w:firstLine="480"/>
      </w:pPr>
    </w:p>
    <w:p w:rsidR="00E57825" w:rsidRDefault="00E57825">
      <w:pPr>
        <w:spacing w:before="120" w:after="120"/>
        <w:ind w:firstLine="480"/>
      </w:pPr>
    </w:p>
    <w:p w:rsidR="00E57825" w:rsidRDefault="00E57825" w:rsidP="00C60996">
      <w:pPr>
        <w:spacing w:before="120" w:after="120"/>
        <w:ind w:firstLine="480"/>
      </w:pPr>
    </w:p>
    <w:p w:rsidR="00E57825" w:rsidRDefault="00E57825" w:rsidP="00C60996">
      <w:pPr>
        <w:spacing w:before="120" w:after="120"/>
        <w:ind w:firstLine="480"/>
      </w:pPr>
    </w:p>
    <w:p w:rsidR="00E57825" w:rsidRDefault="00E57825" w:rsidP="00C60996">
      <w:pPr>
        <w:spacing w:before="120" w:after="120"/>
        <w:ind w:firstLine="480"/>
      </w:pPr>
    </w:p>
    <w:p w:rsidR="00E57825" w:rsidRDefault="00E57825" w:rsidP="00990E80">
      <w:pPr>
        <w:spacing w:before="120" w:after="120"/>
        <w:ind w:firstLine="480"/>
      </w:pPr>
    </w:p>
    <w:p w:rsidR="00E57825" w:rsidRDefault="00E57825">
      <w:pPr>
        <w:spacing w:before="120" w:after="120"/>
        <w:ind w:firstLine="480"/>
      </w:pPr>
    </w:p>
    <w:p w:rsidR="00E57825" w:rsidRDefault="00E57825" w:rsidP="003E79A4">
      <w:pPr>
        <w:spacing w:before="120" w:after="120"/>
        <w:ind w:firstLine="480"/>
      </w:pPr>
    </w:p>
    <w:p w:rsidR="00E57825" w:rsidRDefault="00E57825" w:rsidP="00C17D2B">
      <w:pPr>
        <w:spacing w:before="120" w:after="120"/>
        <w:ind w:firstLine="480"/>
      </w:pPr>
    </w:p>
    <w:p w:rsidR="00E57825" w:rsidRDefault="00E57825" w:rsidP="00E17EA1">
      <w:pPr>
        <w:spacing w:before="120" w:after="120"/>
        <w:ind w:firstLine="480"/>
      </w:pPr>
    </w:p>
    <w:p w:rsidR="00E57825" w:rsidRDefault="00E57825" w:rsidP="00E40F36">
      <w:pPr>
        <w:spacing w:before="120" w:after="120"/>
        <w:ind w:firstLine="480"/>
      </w:pPr>
    </w:p>
    <w:p w:rsidR="00E57825" w:rsidRDefault="00E57825" w:rsidP="001B0BB3">
      <w:pPr>
        <w:spacing w:before="120" w:after="120"/>
        <w:ind w:firstLine="480"/>
      </w:pPr>
    </w:p>
    <w:p w:rsidR="00E57825" w:rsidRDefault="00E57825">
      <w:pPr>
        <w:spacing w:before="120" w:after="120"/>
        <w:ind w:firstLine="480"/>
      </w:pPr>
    </w:p>
    <w:p w:rsidR="00E57825" w:rsidRDefault="00E57825" w:rsidP="00507DB9">
      <w:pPr>
        <w:spacing w:before="120" w:after="120"/>
        <w:ind w:firstLine="480"/>
      </w:pPr>
    </w:p>
    <w:p w:rsidR="00E57825" w:rsidRDefault="00E57825" w:rsidP="00233C67">
      <w:pPr>
        <w:spacing w:before="120" w:after="120"/>
        <w:ind w:firstLine="480"/>
      </w:pPr>
    </w:p>
    <w:p w:rsidR="00E57825" w:rsidRDefault="00E57825" w:rsidP="00233C67">
      <w:pPr>
        <w:spacing w:before="120" w:after="120"/>
      </w:pPr>
    </w:p>
    <w:p w:rsidR="00E57825" w:rsidRDefault="00E57825" w:rsidP="00B10E7E">
      <w:pPr>
        <w:spacing w:before="120" w:after="120"/>
      </w:pPr>
    </w:p>
    <w:p w:rsidR="00E57825" w:rsidRDefault="00E57825">
      <w:pPr>
        <w:spacing w:before="120" w:after="120"/>
      </w:pPr>
    </w:p>
    <w:p w:rsidR="00E57825" w:rsidRDefault="00E57825">
      <w:pPr>
        <w:spacing w:before="120" w:after="120"/>
      </w:pPr>
    </w:p>
    <w:p w:rsidR="00E57825" w:rsidRDefault="00E57825" w:rsidP="00175723">
      <w:pPr>
        <w:spacing w:before="120" w:after="120"/>
      </w:pPr>
    </w:p>
    <w:p w:rsidR="00E57825" w:rsidRDefault="00E57825" w:rsidP="00175723">
      <w:pPr>
        <w:spacing w:before="120" w:after="120"/>
      </w:pPr>
    </w:p>
    <w:p w:rsidR="00E57825" w:rsidRDefault="00E57825" w:rsidP="007B5636"/>
    <w:p w:rsidR="00E57825" w:rsidRDefault="00E57825" w:rsidP="00860D05"/>
    <w:p w:rsidR="00E57825" w:rsidRDefault="00E57825" w:rsidP="007742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65C0" w:rsidRDefault="004465C0">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465C0" w:rsidRDefault="004465C0">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465C0" w:rsidRDefault="004465C0">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465C0" w:rsidRDefault="004465C0">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465C0" w:rsidRDefault="004465C0">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465C0" w:rsidRDefault="004465C0">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65C0" w:rsidRDefault="004465C0">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4465C0" w:rsidRDefault="004465C0">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465C0" w:rsidRDefault="004465C0">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4465C0" w:rsidRDefault="004465C0">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spacing w:before="120" w:after="120"/>
      <w:ind w:firstLine="360"/>
      <w:jc w:val="center"/>
    </w:pPr>
  </w:p>
  <w:p w:rsidR="004465C0" w:rsidRDefault="004465C0">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7825" w:rsidRDefault="00E57825">
      <w:pPr>
        <w:spacing w:before="120" w:after="120"/>
        <w:ind w:firstLine="480"/>
      </w:pPr>
      <w:r>
        <w:separator/>
      </w:r>
    </w:p>
    <w:p w:rsidR="00E57825" w:rsidRDefault="00E57825">
      <w:pPr>
        <w:spacing w:before="120" w:after="120"/>
        <w:ind w:firstLine="480"/>
      </w:pPr>
    </w:p>
    <w:p w:rsidR="00E57825" w:rsidRDefault="00E57825">
      <w:pPr>
        <w:spacing w:before="120" w:after="120"/>
        <w:ind w:firstLine="480"/>
      </w:pPr>
    </w:p>
    <w:p w:rsidR="00E57825" w:rsidRDefault="00E57825" w:rsidP="00B2295F">
      <w:pPr>
        <w:spacing w:before="120" w:after="120"/>
        <w:ind w:firstLine="480"/>
      </w:pPr>
    </w:p>
    <w:p w:rsidR="00E57825" w:rsidRDefault="00E57825" w:rsidP="009E7B19">
      <w:pPr>
        <w:spacing w:before="120" w:after="120"/>
        <w:ind w:firstLine="480"/>
      </w:pPr>
    </w:p>
    <w:p w:rsidR="00E57825" w:rsidRDefault="00E57825" w:rsidP="001F50FA">
      <w:pPr>
        <w:spacing w:before="120" w:after="120"/>
        <w:ind w:firstLine="480"/>
      </w:pPr>
    </w:p>
    <w:p w:rsidR="00E57825" w:rsidRDefault="00E57825" w:rsidP="001F50FA">
      <w:pPr>
        <w:spacing w:before="120" w:after="120"/>
        <w:ind w:firstLine="480"/>
      </w:pPr>
    </w:p>
    <w:p w:rsidR="00E57825" w:rsidRDefault="00E57825" w:rsidP="00E760FF">
      <w:pPr>
        <w:spacing w:before="120" w:after="120"/>
        <w:ind w:firstLine="480"/>
      </w:pPr>
    </w:p>
    <w:p w:rsidR="00E57825" w:rsidRDefault="00E57825" w:rsidP="00E760FF">
      <w:pPr>
        <w:spacing w:before="120" w:after="120"/>
        <w:ind w:firstLine="480"/>
      </w:pPr>
    </w:p>
    <w:p w:rsidR="00E57825" w:rsidRDefault="00E57825" w:rsidP="00076037">
      <w:pPr>
        <w:spacing w:before="120" w:after="120"/>
        <w:ind w:firstLine="480"/>
      </w:pPr>
    </w:p>
    <w:p w:rsidR="00E57825" w:rsidRDefault="00E57825">
      <w:pPr>
        <w:spacing w:before="120" w:after="120"/>
        <w:ind w:firstLine="480"/>
      </w:pPr>
    </w:p>
    <w:p w:rsidR="00E57825" w:rsidRDefault="00E57825" w:rsidP="00C60996">
      <w:pPr>
        <w:spacing w:before="120" w:after="120"/>
        <w:ind w:firstLine="480"/>
      </w:pPr>
    </w:p>
    <w:p w:rsidR="00E57825" w:rsidRDefault="00E57825" w:rsidP="00C60996">
      <w:pPr>
        <w:spacing w:before="120" w:after="120"/>
        <w:ind w:firstLine="480"/>
      </w:pPr>
    </w:p>
    <w:p w:rsidR="00E57825" w:rsidRDefault="00E57825" w:rsidP="00C60996">
      <w:pPr>
        <w:spacing w:before="120" w:after="120"/>
        <w:ind w:firstLine="480"/>
      </w:pPr>
    </w:p>
    <w:p w:rsidR="00E57825" w:rsidRDefault="00E57825" w:rsidP="00990E80">
      <w:pPr>
        <w:spacing w:before="120" w:after="120"/>
        <w:ind w:firstLine="480"/>
      </w:pPr>
    </w:p>
    <w:p w:rsidR="00E57825" w:rsidRDefault="00E57825">
      <w:pPr>
        <w:spacing w:before="120" w:after="120"/>
        <w:ind w:firstLine="480"/>
      </w:pPr>
    </w:p>
    <w:p w:rsidR="00E57825" w:rsidRDefault="00E57825" w:rsidP="003E79A4">
      <w:pPr>
        <w:spacing w:before="120" w:after="120"/>
        <w:ind w:firstLine="480"/>
      </w:pPr>
    </w:p>
    <w:p w:rsidR="00E57825" w:rsidRDefault="00E57825" w:rsidP="00C17D2B">
      <w:pPr>
        <w:spacing w:before="120" w:after="120"/>
        <w:ind w:firstLine="480"/>
      </w:pPr>
    </w:p>
    <w:p w:rsidR="00E57825" w:rsidRDefault="00E57825" w:rsidP="00E17EA1">
      <w:pPr>
        <w:spacing w:before="120" w:after="120"/>
        <w:ind w:firstLine="480"/>
      </w:pPr>
    </w:p>
    <w:p w:rsidR="00E57825" w:rsidRDefault="00E57825" w:rsidP="00E40F36">
      <w:pPr>
        <w:spacing w:before="120" w:after="120"/>
        <w:ind w:firstLine="480"/>
      </w:pPr>
    </w:p>
    <w:p w:rsidR="00E57825" w:rsidRDefault="00E57825" w:rsidP="001B0BB3">
      <w:pPr>
        <w:spacing w:before="120" w:after="120"/>
        <w:ind w:firstLine="480"/>
      </w:pPr>
    </w:p>
    <w:p w:rsidR="00E57825" w:rsidRDefault="00E57825">
      <w:pPr>
        <w:spacing w:before="120" w:after="120"/>
        <w:ind w:firstLine="480"/>
      </w:pPr>
    </w:p>
    <w:p w:rsidR="00E57825" w:rsidRDefault="00E57825" w:rsidP="00507DB9">
      <w:pPr>
        <w:spacing w:before="120" w:after="120"/>
        <w:ind w:firstLine="480"/>
      </w:pPr>
    </w:p>
    <w:p w:rsidR="00E57825" w:rsidRDefault="00E57825" w:rsidP="00233C67">
      <w:pPr>
        <w:spacing w:before="120" w:after="120"/>
        <w:ind w:firstLine="480"/>
      </w:pPr>
    </w:p>
    <w:p w:rsidR="00E57825" w:rsidRDefault="00E57825" w:rsidP="00233C67">
      <w:pPr>
        <w:spacing w:before="120" w:after="120"/>
      </w:pPr>
    </w:p>
    <w:p w:rsidR="00E57825" w:rsidRDefault="00E57825" w:rsidP="00B10E7E">
      <w:pPr>
        <w:spacing w:before="120" w:after="120"/>
      </w:pPr>
    </w:p>
    <w:p w:rsidR="00E57825" w:rsidRDefault="00E57825">
      <w:pPr>
        <w:spacing w:before="120" w:after="120"/>
      </w:pPr>
    </w:p>
    <w:p w:rsidR="00E57825" w:rsidRDefault="00E57825">
      <w:pPr>
        <w:spacing w:before="120" w:after="120"/>
      </w:pPr>
    </w:p>
    <w:p w:rsidR="00E57825" w:rsidRDefault="00E57825" w:rsidP="00175723">
      <w:pPr>
        <w:spacing w:before="120" w:after="120"/>
      </w:pPr>
    </w:p>
    <w:p w:rsidR="00E57825" w:rsidRDefault="00E57825" w:rsidP="00175723">
      <w:pPr>
        <w:spacing w:before="120" w:after="120"/>
      </w:pPr>
    </w:p>
    <w:p w:rsidR="00E57825" w:rsidRDefault="00E57825" w:rsidP="007B5636"/>
    <w:p w:rsidR="00E57825" w:rsidRDefault="00E57825" w:rsidP="00860D05"/>
    <w:p w:rsidR="00E57825" w:rsidRDefault="00E57825" w:rsidP="00774237"/>
  </w:footnote>
  <w:footnote w:type="continuationSeparator" w:id="0">
    <w:p w:rsidR="00E57825" w:rsidRDefault="00E57825">
      <w:pPr>
        <w:spacing w:before="120" w:after="120"/>
        <w:ind w:firstLine="480"/>
      </w:pPr>
      <w:r>
        <w:continuationSeparator/>
      </w:r>
    </w:p>
    <w:p w:rsidR="00E57825" w:rsidRDefault="00E57825">
      <w:pPr>
        <w:spacing w:before="120" w:after="120"/>
        <w:ind w:firstLine="480"/>
      </w:pPr>
    </w:p>
    <w:p w:rsidR="00E57825" w:rsidRDefault="00E57825">
      <w:pPr>
        <w:spacing w:before="120" w:after="120"/>
        <w:ind w:firstLine="480"/>
      </w:pPr>
    </w:p>
    <w:p w:rsidR="00E57825" w:rsidRDefault="00E57825" w:rsidP="00B2295F">
      <w:pPr>
        <w:spacing w:before="120" w:after="120"/>
        <w:ind w:firstLine="480"/>
      </w:pPr>
    </w:p>
    <w:p w:rsidR="00E57825" w:rsidRDefault="00E57825" w:rsidP="009E7B19">
      <w:pPr>
        <w:spacing w:before="120" w:after="120"/>
        <w:ind w:firstLine="480"/>
      </w:pPr>
    </w:p>
    <w:p w:rsidR="00E57825" w:rsidRDefault="00E57825" w:rsidP="001F50FA">
      <w:pPr>
        <w:spacing w:before="120" w:after="120"/>
        <w:ind w:firstLine="480"/>
      </w:pPr>
    </w:p>
    <w:p w:rsidR="00E57825" w:rsidRDefault="00E57825" w:rsidP="001F50FA">
      <w:pPr>
        <w:spacing w:before="120" w:after="120"/>
        <w:ind w:firstLine="480"/>
      </w:pPr>
    </w:p>
    <w:p w:rsidR="00E57825" w:rsidRDefault="00E57825" w:rsidP="00E760FF">
      <w:pPr>
        <w:spacing w:before="120" w:after="120"/>
        <w:ind w:firstLine="480"/>
      </w:pPr>
    </w:p>
    <w:p w:rsidR="00E57825" w:rsidRDefault="00E57825" w:rsidP="00E760FF">
      <w:pPr>
        <w:spacing w:before="120" w:after="120"/>
        <w:ind w:firstLine="480"/>
      </w:pPr>
    </w:p>
    <w:p w:rsidR="00E57825" w:rsidRDefault="00E57825" w:rsidP="00076037">
      <w:pPr>
        <w:spacing w:before="120" w:after="120"/>
        <w:ind w:firstLine="480"/>
      </w:pPr>
    </w:p>
    <w:p w:rsidR="00E57825" w:rsidRDefault="00E57825">
      <w:pPr>
        <w:spacing w:before="120" w:after="120"/>
        <w:ind w:firstLine="480"/>
      </w:pPr>
    </w:p>
    <w:p w:rsidR="00E57825" w:rsidRDefault="00E57825" w:rsidP="00C60996">
      <w:pPr>
        <w:spacing w:before="120" w:after="120"/>
        <w:ind w:firstLine="480"/>
      </w:pPr>
    </w:p>
    <w:p w:rsidR="00E57825" w:rsidRDefault="00E57825" w:rsidP="00C60996">
      <w:pPr>
        <w:spacing w:before="120" w:after="120"/>
        <w:ind w:firstLine="480"/>
      </w:pPr>
    </w:p>
    <w:p w:rsidR="00E57825" w:rsidRDefault="00E57825" w:rsidP="00C60996">
      <w:pPr>
        <w:spacing w:before="120" w:after="120"/>
        <w:ind w:firstLine="480"/>
      </w:pPr>
    </w:p>
    <w:p w:rsidR="00E57825" w:rsidRDefault="00E57825" w:rsidP="00990E80">
      <w:pPr>
        <w:spacing w:before="120" w:after="120"/>
        <w:ind w:firstLine="480"/>
      </w:pPr>
    </w:p>
    <w:p w:rsidR="00E57825" w:rsidRDefault="00E57825">
      <w:pPr>
        <w:spacing w:before="120" w:after="120"/>
        <w:ind w:firstLine="480"/>
      </w:pPr>
    </w:p>
    <w:p w:rsidR="00E57825" w:rsidRDefault="00E57825" w:rsidP="003E79A4">
      <w:pPr>
        <w:spacing w:before="120" w:after="120"/>
        <w:ind w:firstLine="480"/>
      </w:pPr>
    </w:p>
    <w:p w:rsidR="00E57825" w:rsidRDefault="00E57825" w:rsidP="00C17D2B">
      <w:pPr>
        <w:spacing w:before="120" w:after="120"/>
        <w:ind w:firstLine="480"/>
      </w:pPr>
    </w:p>
    <w:p w:rsidR="00E57825" w:rsidRDefault="00E57825" w:rsidP="00E17EA1">
      <w:pPr>
        <w:spacing w:before="120" w:after="120"/>
        <w:ind w:firstLine="480"/>
      </w:pPr>
    </w:p>
    <w:p w:rsidR="00E57825" w:rsidRDefault="00E57825" w:rsidP="00E40F36">
      <w:pPr>
        <w:spacing w:before="120" w:after="120"/>
        <w:ind w:firstLine="480"/>
      </w:pPr>
    </w:p>
    <w:p w:rsidR="00E57825" w:rsidRDefault="00E57825" w:rsidP="001B0BB3">
      <w:pPr>
        <w:spacing w:before="120" w:after="120"/>
        <w:ind w:firstLine="480"/>
      </w:pPr>
    </w:p>
    <w:p w:rsidR="00E57825" w:rsidRDefault="00E57825">
      <w:pPr>
        <w:spacing w:before="120" w:after="120"/>
        <w:ind w:firstLine="480"/>
      </w:pPr>
    </w:p>
    <w:p w:rsidR="00E57825" w:rsidRDefault="00E57825" w:rsidP="00507DB9">
      <w:pPr>
        <w:spacing w:before="120" w:after="120"/>
        <w:ind w:firstLine="480"/>
      </w:pPr>
    </w:p>
    <w:p w:rsidR="00E57825" w:rsidRDefault="00E57825" w:rsidP="00233C67">
      <w:pPr>
        <w:spacing w:before="120" w:after="120"/>
        <w:ind w:firstLine="480"/>
      </w:pPr>
    </w:p>
    <w:p w:rsidR="00E57825" w:rsidRDefault="00E57825" w:rsidP="00233C67">
      <w:pPr>
        <w:spacing w:before="120" w:after="120"/>
      </w:pPr>
    </w:p>
    <w:p w:rsidR="00E57825" w:rsidRDefault="00E57825" w:rsidP="00B10E7E">
      <w:pPr>
        <w:spacing w:before="120" w:after="120"/>
      </w:pPr>
    </w:p>
    <w:p w:rsidR="00E57825" w:rsidRDefault="00E57825">
      <w:pPr>
        <w:spacing w:before="120" w:after="120"/>
      </w:pPr>
    </w:p>
    <w:p w:rsidR="00E57825" w:rsidRDefault="00E57825">
      <w:pPr>
        <w:spacing w:before="120" w:after="120"/>
      </w:pPr>
    </w:p>
    <w:p w:rsidR="00E57825" w:rsidRDefault="00E57825" w:rsidP="00175723">
      <w:pPr>
        <w:spacing w:before="120" w:after="120"/>
      </w:pPr>
    </w:p>
    <w:p w:rsidR="00E57825" w:rsidRDefault="00E57825" w:rsidP="00175723">
      <w:pPr>
        <w:spacing w:before="120" w:after="120"/>
      </w:pPr>
    </w:p>
    <w:p w:rsidR="00E57825" w:rsidRDefault="00E57825" w:rsidP="007B5636"/>
    <w:p w:rsidR="00E57825" w:rsidRDefault="00E57825" w:rsidP="00860D05"/>
    <w:p w:rsidR="00E57825" w:rsidRDefault="00E57825" w:rsidP="007742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594D31">
      <w:rPr>
        <w:rFonts w:hint="eastAsia"/>
        <w:noProof/>
        <w:sz w:val="18"/>
        <w:szCs w:val="18"/>
      </w:rPr>
      <w:t>目</w:t>
    </w:r>
    <w:r w:rsidR="00594D31">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492E"/>
    <w:rsid w:val="0001506D"/>
    <w:rsid w:val="000174FE"/>
    <w:rsid w:val="00022F5B"/>
    <w:rsid w:val="00023D83"/>
    <w:rsid w:val="00025120"/>
    <w:rsid w:val="0002552A"/>
    <w:rsid w:val="00025CE6"/>
    <w:rsid w:val="00026356"/>
    <w:rsid w:val="0002696C"/>
    <w:rsid w:val="00027BBE"/>
    <w:rsid w:val="00032751"/>
    <w:rsid w:val="00032BBB"/>
    <w:rsid w:val="00032E2B"/>
    <w:rsid w:val="00035C29"/>
    <w:rsid w:val="000360E2"/>
    <w:rsid w:val="0003648A"/>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1964"/>
    <w:rsid w:val="000D21EE"/>
    <w:rsid w:val="000D417C"/>
    <w:rsid w:val="000D5430"/>
    <w:rsid w:val="000D59F2"/>
    <w:rsid w:val="000D5DBB"/>
    <w:rsid w:val="000E0738"/>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348F"/>
    <w:rsid w:val="00124131"/>
    <w:rsid w:val="00124224"/>
    <w:rsid w:val="001266F2"/>
    <w:rsid w:val="00127CEC"/>
    <w:rsid w:val="00131C32"/>
    <w:rsid w:val="00132344"/>
    <w:rsid w:val="00132FDE"/>
    <w:rsid w:val="00136DFA"/>
    <w:rsid w:val="001404A8"/>
    <w:rsid w:val="0014052D"/>
    <w:rsid w:val="00141099"/>
    <w:rsid w:val="0014141A"/>
    <w:rsid w:val="00142F7F"/>
    <w:rsid w:val="00146FA4"/>
    <w:rsid w:val="00146FC3"/>
    <w:rsid w:val="00153E97"/>
    <w:rsid w:val="00155340"/>
    <w:rsid w:val="0015559A"/>
    <w:rsid w:val="00155FEF"/>
    <w:rsid w:val="0015633F"/>
    <w:rsid w:val="001569BF"/>
    <w:rsid w:val="001574A8"/>
    <w:rsid w:val="00157902"/>
    <w:rsid w:val="00157F16"/>
    <w:rsid w:val="0016080C"/>
    <w:rsid w:val="001608BC"/>
    <w:rsid w:val="00162E10"/>
    <w:rsid w:val="001634AC"/>
    <w:rsid w:val="0016371F"/>
    <w:rsid w:val="00163C34"/>
    <w:rsid w:val="00165902"/>
    <w:rsid w:val="00165C41"/>
    <w:rsid w:val="0016671A"/>
    <w:rsid w:val="00166B2C"/>
    <w:rsid w:val="00167B35"/>
    <w:rsid w:val="001701D3"/>
    <w:rsid w:val="00172533"/>
    <w:rsid w:val="00172A27"/>
    <w:rsid w:val="00174993"/>
    <w:rsid w:val="00175723"/>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3939"/>
    <w:rsid w:val="001D40E7"/>
    <w:rsid w:val="001D7454"/>
    <w:rsid w:val="001D7FEF"/>
    <w:rsid w:val="001E05B9"/>
    <w:rsid w:val="001E0D0A"/>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765"/>
    <w:rsid w:val="00210682"/>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7998"/>
    <w:rsid w:val="0023044F"/>
    <w:rsid w:val="00230F30"/>
    <w:rsid w:val="00231537"/>
    <w:rsid w:val="002317E9"/>
    <w:rsid w:val="00231D95"/>
    <w:rsid w:val="00231EF6"/>
    <w:rsid w:val="00232413"/>
    <w:rsid w:val="002328DC"/>
    <w:rsid w:val="00233C67"/>
    <w:rsid w:val="002348A0"/>
    <w:rsid w:val="0023492C"/>
    <w:rsid w:val="00235075"/>
    <w:rsid w:val="002355F5"/>
    <w:rsid w:val="002379CA"/>
    <w:rsid w:val="00242F78"/>
    <w:rsid w:val="00245762"/>
    <w:rsid w:val="0024619D"/>
    <w:rsid w:val="002475E7"/>
    <w:rsid w:val="00250D07"/>
    <w:rsid w:val="00253DE3"/>
    <w:rsid w:val="002543D2"/>
    <w:rsid w:val="002559A0"/>
    <w:rsid w:val="0025605D"/>
    <w:rsid w:val="00256A15"/>
    <w:rsid w:val="00260C77"/>
    <w:rsid w:val="00261ABD"/>
    <w:rsid w:val="002648EB"/>
    <w:rsid w:val="00264E89"/>
    <w:rsid w:val="00265171"/>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7B47"/>
    <w:rsid w:val="002C03FC"/>
    <w:rsid w:val="002C0B18"/>
    <w:rsid w:val="002C2B60"/>
    <w:rsid w:val="002C3DBE"/>
    <w:rsid w:val="002D0BBB"/>
    <w:rsid w:val="002D53B7"/>
    <w:rsid w:val="002D7595"/>
    <w:rsid w:val="002E3183"/>
    <w:rsid w:val="002E3639"/>
    <w:rsid w:val="002E38DD"/>
    <w:rsid w:val="002E458A"/>
    <w:rsid w:val="002E5DEE"/>
    <w:rsid w:val="002E6920"/>
    <w:rsid w:val="002F14B0"/>
    <w:rsid w:val="002F45BA"/>
    <w:rsid w:val="002F572C"/>
    <w:rsid w:val="002F60B3"/>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DCA"/>
    <w:rsid w:val="00324088"/>
    <w:rsid w:val="003245BB"/>
    <w:rsid w:val="00326B25"/>
    <w:rsid w:val="00326BAD"/>
    <w:rsid w:val="00327A31"/>
    <w:rsid w:val="00330E57"/>
    <w:rsid w:val="003312ED"/>
    <w:rsid w:val="00331FE9"/>
    <w:rsid w:val="00334AFC"/>
    <w:rsid w:val="00335C94"/>
    <w:rsid w:val="003410E4"/>
    <w:rsid w:val="0034138A"/>
    <w:rsid w:val="003414F0"/>
    <w:rsid w:val="00343BF0"/>
    <w:rsid w:val="00344065"/>
    <w:rsid w:val="00344A92"/>
    <w:rsid w:val="003458DD"/>
    <w:rsid w:val="00346BF7"/>
    <w:rsid w:val="00347196"/>
    <w:rsid w:val="0035031F"/>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058E"/>
    <w:rsid w:val="00391DBE"/>
    <w:rsid w:val="00392022"/>
    <w:rsid w:val="00394C15"/>
    <w:rsid w:val="00394ED1"/>
    <w:rsid w:val="00396AC2"/>
    <w:rsid w:val="003A2236"/>
    <w:rsid w:val="003A25EC"/>
    <w:rsid w:val="003A4AD1"/>
    <w:rsid w:val="003A54F9"/>
    <w:rsid w:val="003A6C03"/>
    <w:rsid w:val="003B0B6A"/>
    <w:rsid w:val="003B398F"/>
    <w:rsid w:val="003B4D26"/>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05B22"/>
    <w:rsid w:val="0041063D"/>
    <w:rsid w:val="00410DAD"/>
    <w:rsid w:val="004133A3"/>
    <w:rsid w:val="00416773"/>
    <w:rsid w:val="00420863"/>
    <w:rsid w:val="00423D84"/>
    <w:rsid w:val="0042422D"/>
    <w:rsid w:val="00424A20"/>
    <w:rsid w:val="00425FC3"/>
    <w:rsid w:val="00425FF6"/>
    <w:rsid w:val="0042694D"/>
    <w:rsid w:val="00430070"/>
    <w:rsid w:val="00430152"/>
    <w:rsid w:val="00430F3C"/>
    <w:rsid w:val="00432953"/>
    <w:rsid w:val="00433B76"/>
    <w:rsid w:val="004345E4"/>
    <w:rsid w:val="004350AD"/>
    <w:rsid w:val="00435381"/>
    <w:rsid w:val="00435C6E"/>
    <w:rsid w:val="004367C8"/>
    <w:rsid w:val="004375F9"/>
    <w:rsid w:val="00440949"/>
    <w:rsid w:val="00441CC4"/>
    <w:rsid w:val="004465C0"/>
    <w:rsid w:val="004477E3"/>
    <w:rsid w:val="00447A95"/>
    <w:rsid w:val="00447ECD"/>
    <w:rsid w:val="00450824"/>
    <w:rsid w:val="00451BAE"/>
    <w:rsid w:val="0045229D"/>
    <w:rsid w:val="0045365D"/>
    <w:rsid w:val="00454779"/>
    <w:rsid w:val="00455C48"/>
    <w:rsid w:val="004571B5"/>
    <w:rsid w:val="00457B7E"/>
    <w:rsid w:val="00466DA1"/>
    <w:rsid w:val="00466F8F"/>
    <w:rsid w:val="0046704B"/>
    <w:rsid w:val="00471ADB"/>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61B4"/>
    <w:rsid w:val="0049640F"/>
    <w:rsid w:val="00496488"/>
    <w:rsid w:val="004A0402"/>
    <w:rsid w:val="004A153C"/>
    <w:rsid w:val="004A353A"/>
    <w:rsid w:val="004A48DF"/>
    <w:rsid w:val="004A6D60"/>
    <w:rsid w:val="004B025A"/>
    <w:rsid w:val="004B1F7C"/>
    <w:rsid w:val="004B276A"/>
    <w:rsid w:val="004B2DD2"/>
    <w:rsid w:val="004B4831"/>
    <w:rsid w:val="004B4C67"/>
    <w:rsid w:val="004B55BB"/>
    <w:rsid w:val="004B6C06"/>
    <w:rsid w:val="004C15C5"/>
    <w:rsid w:val="004C2FD3"/>
    <w:rsid w:val="004C4B3D"/>
    <w:rsid w:val="004C4F2B"/>
    <w:rsid w:val="004C7EB6"/>
    <w:rsid w:val="004D000A"/>
    <w:rsid w:val="004D0802"/>
    <w:rsid w:val="004D0845"/>
    <w:rsid w:val="004D7A02"/>
    <w:rsid w:val="004E2116"/>
    <w:rsid w:val="004E2E06"/>
    <w:rsid w:val="004E5D45"/>
    <w:rsid w:val="004E7001"/>
    <w:rsid w:val="004E7DE1"/>
    <w:rsid w:val="004F0DD0"/>
    <w:rsid w:val="004F1CDC"/>
    <w:rsid w:val="004F33E1"/>
    <w:rsid w:val="004F6AAA"/>
    <w:rsid w:val="00500109"/>
    <w:rsid w:val="00501C78"/>
    <w:rsid w:val="005021BC"/>
    <w:rsid w:val="005028A3"/>
    <w:rsid w:val="005040C0"/>
    <w:rsid w:val="00504AE2"/>
    <w:rsid w:val="00505777"/>
    <w:rsid w:val="00506B03"/>
    <w:rsid w:val="00507356"/>
    <w:rsid w:val="00507DB9"/>
    <w:rsid w:val="0051038F"/>
    <w:rsid w:val="00510667"/>
    <w:rsid w:val="00512155"/>
    <w:rsid w:val="00512AEC"/>
    <w:rsid w:val="00514320"/>
    <w:rsid w:val="005154B6"/>
    <w:rsid w:val="0051630F"/>
    <w:rsid w:val="005201CE"/>
    <w:rsid w:val="00521937"/>
    <w:rsid w:val="00525A17"/>
    <w:rsid w:val="00526DAF"/>
    <w:rsid w:val="00526F1A"/>
    <w:rsid w:val="0052750E"/>
    <w:rsid w:val="00527898"/>
    <w:rsid w:val="00527F14"/>
    <w:rsid w:val="0053198D"/>
    <w:rsid w:val="00531DDE"/>
    <w:rsid w:val="005347D7"/>
    <w:rsid w:val="00537CE6"/>
    <w:rsid w:val="00537CF3"/>
    <w:rsid w:val="0054025E"/>
    <w:rsid w:val="00541192"/>
    <w:rsid w:val="00542C64"/>
    <w:rsid w:val="00543323"/>
    <w:rsid w:val="00545BF5"/>
    <w:rsid w:val="00547571"/>
    <w:rsid w:val="005505B4"/>
    <w:rsid w:val="00551750"/>
    <w:rsid w:val="0055185D"/>
    <w:rsid w:val="00553138"/>
    <w:rsid w:val="00553A12"/>
    <w:rsid w:val="005544D7"/>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2EB"/>
    <w:rsid w:val="00574699"/>
    <w:rsid w:val="0057518E"/>
    <w:rsid w:val="00575BE5"/>
    <w:rsid w:val="005765E5"/>
    <w:rsid w:val="00581140"/>
    <w:rsid w:val="005857FA"/>
    <w:rsid w:val="00586691"/>
    <w:rsid w:val="00586CC6"/>
    <w:rsid w:val="00587BD2"/>
    <w:rsid w:val="00587EDE"/>
    <w:rsid w:val="00591E78"/>
    <w:rsid w:val="00594D31"/>
    <w:rsid w:val="00597347"/>
    <w:rsid w:val="005A0175"/>
    <w:rsid w:val="005A2E54"/>
    <w:rsid w:val="005A3371"/>
    <w:rsid w:val="005A37B8"/>
    <w:rsid w:val="005A3F17"/>
    <w:rsid w:val="005B18AD"/>
    <w:rsid w:val="005B2AF0"/>
    <w:rsid w:val="005B3B4C"/>
    <w:rsid w:val="005B42E3"/>
    <w:rsid w:val="005B472E"/>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0721"/>
    <w:rsid w:val="005E1277"/>
    <w:rsid w:val="005E1792"/>
    <w:rsid w:val="005E18CC"/>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45A5"/>
    <w:rsid w:val="00635550"/>
    <w:rsid w:val="0063572F"/>
    <w:rsid w:val="0063576B"/>
    <w:rsid w:val="00636880"/>
    <w:rsid w:val="00640261"/>
    <w:rsid w:val="00644477"/>
    <w:rsid w:val="0064658E"/>
    <w:rsid w:val="00647575"/>
    <w:rsid w:val="006476ED"/>
    <w:rsid w:val="00650552"/>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08B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1247"/>
    <w:rsid w:val="00711BDA"/>
    <w:rsid w:val="00714E09"/>
    <w:rsid w:val="00715A1C"/>
    <w:rsid w:val="00716996"/>
    <w:rsid w:val="00716B3E"/>
    <w:rsid w:val="007209DF"/>
    <w:rsid w:val="00721298"/>
    <w:rsid w:val="00723988"/>
    <w:rsid w:val="00723CD5"/>
    <w:rsid w:val="007247F8"/>
    <w:rsid w:val="0072684E"/>
    <w:rsid w:val="00730B9A"/>
    <w:rsid w:val="00730E49"/>
    <w:rsid w:val="00732422"/>
    <w:rsid w:val="0073344B"/>
    <w:rsid w:val="00734746"/>
    <w:rsid w:val="00734F14"/>
    <w:rsid w:val="00734FD6"/>
    <w:rsid w:val="0073688F"/>
    <w:rsid w:val="0073730A"/>
    <w:rsid w:val="0074099F"/>
    <w:rsid w:val="00741326"/>
    <w:rsid w:val="00741651"/>
    <w:rsid w:val="00743C8B"/>
    <w:rsid w:val="00744151"/>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B0883"/>
    <w:rsid w:val="007B21B0"/>
    <w:rsid w:val="007B2F8D"/>
    <w:rsid w:val="007B45D3"/>
    <w:rsid w:val="007B4867"/>
    <w:rsid w:val="007B4BD2"/>
    <w:rsid w:val="007B5636"/>
    <w:rsid w:val="007B5D3C"/>
    <w:rsid w:val="007B786B"/>
    <w:rsid w:val="007C0111"/>
    <w:rsid w:val="007C22F6"/>
    <w:rsid w:val="007C2314"/>
    <w:rsid w:val="007C2B73"/>
    <w:rsid w:val="007C477E"/>
    <w:rsid w:val="007C4E61"/>
    <w:rsid w:val="007C69DA"/>
    <w:rsid w:val="007C6DC6"/>
    <w:rsid w:val="007C7007"/>
    <w:rsid w:val="007C7B99"/>
    <w:rsid w:val="007D04D1"/>
    <w:rsid w:val="007D2B25"/>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93B"/>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3A95"/>
    <w:rsid w:val="00865348"/>
    <w:rsid w:val="00865F19"/>
    <w:rsid w:val="0086604F"/>
    <w:rsid w:val="00867065"/>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2A7D"/>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3639"/>
    <w:rsid w:val="00914FE4"/>
    <w:rsid w:val="009161F8"/>
    <w:rsid w:val="00917754"/>
    <w:rsid w:val="00922914"/>
    <w:rsid w:val="009232D0"/>
    <w:rsid w:val="0092450C"/>
    <w:rsid w:val="00925A71"/>
    <w:rsid w:val="0092791F"/>
    <w:rsid w:val="00927F6E"/>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9C7"/>
    <w:rsid w:val="00992CF9"/>
    <w:rsid w:val="0099355E"/>
    <w:rsid w:val="00995BCB"/>
    <w:rsid w:val="009964E6"/>
    <w:rsid w:val="00996DA3"/>
    <w:rsid w:val="00997770"/>
    <w:rsid w:val="00997B7C"/>
    <w:rsid w:val="009A02BF"/>
    <w:rsid w:val="009A4DC3"/>
    <w:rsid w:val="009A6392"/>
    <w:rsid w:val="009A7928"/>
    <w:rsid w:val="009B07E4"/>
    <w:rsid w:val="009B0F8D"/>
    <w:rsid w:val="009B3966"/>
    <w:rsid w:val="009B48DB"/>
    <w:rsid w:val="009B4EB3"/>
    <w:rsid w:val="009B604A"/>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4CCC"/>
    <w:rsid w:val="009D55FC"/>
    <w:rsid w:val="009D5F08"/>
    <w:rsid w:val="009D633F"/>
    <w:rsid w:val="009D6430"/>
    <w:rsid w:val="009E01EE"/>
    <w:rsid w:val="009E24F1"/>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17CE6"/>
    <w:rsid w:val="00A20C20"/>
    <w:rsid w:val="00A20FB7"/>
    <w:rsid w:val="00A237D1"/>
    <w:rsid w:val="00A2570D"/>
    <w:rsid w:val="00A26994"/>
    <w:rsid w:val="00A26C9A"/>
    <w:rsid w:val="00A27564"/>
    <w:rsid w:val="00A3028D"/>
    <w:rsid w:val="00A30FD4"/>
    <w:rsid w:val="00A32928"/>
    <w:rsid w:val="00A33622"/>
    <w:rsid w:val="00A34C9C"/>
    <w:rsid w:val="00A365B4"/>
    <w:rsid w:val="00A406DA"/>
    <w:rsid w:val="00A4231C"/>
    <w:rsid w:val="00A441ED"/>
    <w:rsid w:val="00A47128"/>
    <w:rsid w:val="00A513C3"/>
    <w:rsid w:val="00A533B8"/>
    <w:rsid w:val="00A537CB"/>
    <w:rsid w:val="00A53D1E"/>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647"/>
    <w:rsid w:val="00AC3BFA"/>
    <w:rsid w:val="00AC4F35"/>
    <w:rsid w:val="00AC5708"/>
    <w:rsid w:val="00AC625C"/>
    <w:rsid w:val="00AC6513"/>
    <w:rsid w:val="00AC6636"/>
    <w:rsid w:val="00AD0766"/>
    <w:rsid w:val="00AD23C0"/>
    <w:rsid w:val="00AD2BF3"/>
    <w:rsid w:val="00AD2C56"/>
    <w:rsid w:val="00AD35FC"/>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92A"/>
    <w:rsid w:val="00AF382F"/>
    <w:rsid w:val="00AF4036"/>
    <w:rsid w:val="00AF486E"/>
    <w:rsid w:val="00AF5A4C"/>
    <w:rsid w:val="00AF5E9A"/>
    <w:rsid w:val="00B011EF"/>
    <w:rsid w:val="00B0127F"/>
    <w:rsid w:val="00B01538"/>
    <w:rsid w:val="00B02394"/>
    <w:rsid w:val="00B05D64"/>
    <w:rsid w:val="00B0706A"/>
    <w:rsid w:val="00B10E7E"/>
    <w:rsid w:val="00B125BF"/>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13BC"/>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167D"/>
    <w:rsid w:val="00B63AC1"/>
    <w:rsid w:val="00B65659"/>
    <w:rsid w:val="00B70878"/>
    <w:rsid w:val="00B712E9"/>
    <w:rsid w:val="00B757B1"/>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31BF"/>
    <w:rsid w:val="00BE483F"/>
    <w:rsid w:val="00BE5FAD"/>
    <w:rsid w:val="00BE7499"/>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7494"/>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6231"/>
    <w:rsid w:val="00C46901"/>
    <w:rsid w:val="00C472A5"/>
    <w:rsid w:val="00C5017A"/>
    <w:rsid w:val="00C50CCA"/>
    <w:rsid w:val="00C525A0"/>
    <w:rsid w:val="00C53A86"/>
    <w:rsid w:val="00C556A1"/>
    <w:rsid w:val="00C55F82"/>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7514"/>
    <w:rsid w:val="00CB76DE"/>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7CE8"/>
    <w:rsid w:val="00D05744"/>
    <w:rsid w:val="00D06E17"/>
    <w:rsid w:val="00D07F66"/>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3D24"/>
    <w:rsid w:val="00D6409F"/>
    <w:rsid w:val="00D6429A"/>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52E2"/>
    <w:rsid w:val="00DE6614"/>
    <w:rsid w:val="00DE706D"/>
    <w:rsid w:val="00DF02DF"/>
    <w:rsid w:val="00DF032F"/>
    <w:rsid w:val="00DF0758"/>
    <w:rsid w:val="00DF12C4"/>
    <w:rsid w:val="00DF2081"/>
    <w:rsid w:val="00DF2363"/>
    <w:rsid w:val="00DF3DF8"/>
    <w:rsid w:val="00DF463C"/>
    <w:rsid w:val="00DF60E1"/>
    <w:rsid w:val="00DF6517"/>
    <w:rsid w:val="00DF67D5"/>
    <w:rsid w:val="00DF68C5"/>
    <w:rsid w:val="00DF78E3"/>
    <w:rsid w:val="00E0067D"/>
    <w:rsid w:val="00E008C2"/>
    <w:rsid w:val="00E01856"/>
    <w:rsid w:val="00E028CA"/>
    <w:rsid w:val="00E0290A"/>
    <w:rsid w:val="00E02DEE"/>
    <w:rsid w:val="00E046BD"/>
    <w:rsid w:val="00E04711"/>
    <w:rsid w:val="00E04F1F"/>
    <w:rsid w:val="00E05B0A"/>
    <w:rsid w:val="00E06307"/>
    <w:rsid w:val="00E0654A"/>
    <w:rsid w:val="00E0684F"/>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825"/>
    <w:rsid w:val="00E57886"/>
    <w:rsid w:val="00E57CCE"/>
    <w:rsid w:val="00E60852"/>
    <w:rsid w:val="00E612B9"/>
    <w:rsid w:val="00E6151C"/>
    <w:rsid w:val="00E61B8E"/>
    <w:rsid w:val="00E626C4"/>
    <w:rsid w:val="00E62AFD"/>
    <w:rsid w:val="00E63591"/>
    <w:rsid w:val="00E64368"/>
    <w:rsid w:val="00E66249"/>
    <w:rsid w:val="00E670C5"/>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2C08"/>
    <w:rsid w:val="00EA3BB4"/>
    <w:rsid w:val="00EA3C87"/>
    <w:rsid w:val="00EA4003"/>
    <w:rsid w:val="00EA430F"/>
    <w:rsid w:val="00EA55CB"/>
    <w:rsid w:val="00EA5601"/>
    <w:rsid w:val="00EA6CC9"/>
    <w:rsid w:val="00EA6D23"/>
    <w:rsid w:val="00EB0297"/>
    <w:rsid w:val="00EB2B59"/>
    <w:rsid w:val="00EB3C19"/>
    <w:rsid w:val="00EB3E00"/>
    <w:rsid w:val="00EB484D"/>
    <w:rsid w:val="00EB5006"/>
    <w:rsid w:val="00EB703A"/>
    <w:rsid w:val="00EB7F53"/>
    <w:rsid w:val="00EC3368"/>
    <w:rsid w:val="00EC37E3"/>
    <w:rsid w:val="00EC5FAD"/>
    <w:rsid w:val="00EC61DB"/>
    <w:rsid w:val="00EC6959"/>
    <w:rsid w:val="00ED13FA"/>
    <w:rsid w:val="00ED2397"/>
    <w:rsid w:val="00ED3855"/>
    <w:rsid w:val="00ED3A1D"/>
    <w:rsid w:val="00ED73F4"/>
    <w:rsid w:val="00ED771E"/>
    <w:rsid w:val="00EE0424"/>
    <w:rsid w:val="00EE077A"/>
    <w:rsid w:val="00EE0A8B"/>
    <w:rsid w:val="00EE2099"/>
    <w:rsid w:val="00EE2B8D"/>
    <w:rsid w:val="00EE3EC4"/>
    <w:rsid w:val="00EE53A2"/>
    <w:rsid w:val="00EF0E2D"/>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404"/>
    <w:rsid w:val="00F4179A"/>
    <w:rsid w:val="00F41942"/>
    <w:rsid w:val="00F42906"/>
    <w:rsid w:val="00F42BE5"/>
    <w:rsid w:val="00F42DD5"/>
    <w:rsid w:val="00F42E0A"/>
    <w:rsid w:val="00F44CC5"/>
    <w:rsid w:val="00F4527C"/>
    <w:rsid w:val="00F463E3"/>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607B"/>
    <w:rsid w:val="00F765BF"/>
    <w:rsid w:val="00F768F0"/>
    <w:rsid w:val="00F770F6"/>
    <w:rsid w:val="00F7788E"/>
    <w:rsid w:val="00F840CC"/>
    <w:rsid w:val="00F84691"/>
    <w:rsid w:val="00F85E43"/>
    <w:rsid w:val="00F92101"/>
    <w:rsid w:val="00F940AF"/>
    <w:rsid w:val="00F942A9"/>
    <w:rsid w:val="00F9450B"/>
    <w:rsid w:val="00F9494E"/>
    <w:rsid w:val="00F9609F"/>
    <w:rsid w:val="00F96119"/>
    <w:rsid w:val="00FA0129"/>
    <w:rsid w:val="00FA15BE"/>
    <w:rsid w:val="00FA6882"/>
    <w:rsid w:val="00FB1C1F"/>
    <w:rsid w:val="00FB1E53"/>
    <w:rsid w:val="00FB35DD"/>
    <w:rsid w:val="00FB3C77"/>
    <w:rsid w:val="00FB6642"/>
    <w:rsid w:val="00FB6957"/>
    <w:rsid w:val="00FB6CC7"/>
    <w:rsid w:val="00FB7DD9"/>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932BFE"/>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openxmlformats.org/officeDocument/2006/relationships/diagramColors" Target="diagrams/colors9.xml"/><Relationship Id="rId68" Type="http://schemas.openxmlformats.org/officeDocument/2006/relationships/diagramColors" Target="diagrams/colors10.xml"/><Relationship Id="rId84" Type="http://schemas.microsoft.com/office/2007/relationships/diagramDrawing" Target="diagrams/drawing13.xml"/><Relationship Id="rId89" Type="http://schemas.microsoft.com/office/2007/relationships/diagramDrawing" Target="diagrams/drawing14.xml"/><Relationship Id="rId112" Type="http://schemas.openxmlformats.org/officeDocument/2006/relationships/header" Target="header6.xml"/><Relationship Id="rId16" Type="http://schemas.openxmlformats.org/officeDocument/2006/relationships/footer" Target="footer4.xml"/><Relationship Id="rId107" Type="http://schemas.openxmlformats.org/officeDocument/2006/relationships/diagramQuickStyle" Target="diagrams/quickStyle18.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openxmlformats.org/officeDocument/2006/relationships/diagramColors" Target="diagrams/colors8.xml"/><Relationship Id="rId74" Type="http://schemas.microsoft.com/office/2007/relationships/diagramDrawing" Target="diagrams/drawing11.xml"/><Relationship Id="rId79" Type="http://schemas.microsoft.com/office/2007/relationships/diagramDrawing" Target="diagrams/drawing12.xml"/><Relationship Id="rId102" Type="http://schemas.openxmlformats.org/officeDocument/2006/relationships/diagramQuickStyle" Target="diagrams/quickStyle17.xml"/><Relationship Id="rId5" Type="http://schemas.openxmlformats.org/officeDocument/2006/relationships/settings" Target="settings.xml"/><Relationship Id="rId90" Type="http://schemas.openxmlformats.org/officeDocument/2006/relationships/diagramData" Target="diagrams/data15.xml"/><Relationship Id="rId95" Type="http://schemas.openxmlformats.org/officeDocument/2006/relationships/diagramData" Target="diagrams/data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microsoft.com/office/2007/relationships/diagramDrawing" Target="diagrams/drawing9.xml"/><Relationship Id="rId69" Type="http://schemas.microsoft.com/office/2007/relationships/diagramDrawing" Target="diagrams/drawing10.xml"/><Relationship Id="rId113" Type="http://schemas.openxmlformats.org/officeDocument/2006/relationships/footer" Target="footer8.xml"/><Relationship Id="rId80" Type="http://schemas.openxmlformats.org/officeDocument/2006/relationships/diagramData" Target="diagrams/data13.xml"/><Relationship Id="rId85" Type="http://schemas.openxmlformats.org/officeDocument/2006/relationships/diagramData" Target="diagrams/data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microsoft.com/office/2007/relationships/diagramDrawing" Target="diagrams/drawing8.xml"/><Relationship Id="rId103" Type="http://schemas.openxmlformats.org/officeDocument/2006/relationships/diagramColors" Target="diagrams/colors17.xml"/><Relationship Id="rId108" Type="http://schemas.openxmlformats.org/officeDocument/2006/relationships/diagramColors" Target="diagrams/colors18.xml"/><Relationship Id="rId54" Type="http://schemas.openxmlformats.org/officeDocument/2006/relationships/chart" Target="charts/chart1.xml"/><Relationship Id="rId70" Type="http://schemas.openxmlformats.org/officeDocument/2006/relationships/diagramData" Target="diagrams/data11.xml"/><Relationship Id="rId75" Type="http://schemas.openxmlformats.org/officeDocument/2006/relationships/diagramData" Target="diagrams/data12.xml"/><Relationship Id="rId91" Type="http://schemas.openxmlformats.org/officeDocument/2006/relationships/diagramLayout" Target="diagrams/layout15.xml"/><Relationship Id="rId96" Type="http://schemas.openxmlformats.org/officeDocument/2006/relationships/diagramLayout" Target="diagrams/layout16.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diagramQuickStyle" Target="diagrams/quickStyle4.xml"/><Relationship Id="rId49" Type="http://schemas.openxmlformats.org/officeDocument/2006/relationships/diagramData" Target="diagrams/data7.xml"/><Relationship Id="rId57" Type="http://schemas.openxmlformats.org/officeDocument/2006/relationships/diagramQuickStyle" Target="diagrams/quickStyle8.xml"/><Relationship Id="rId106" Type="http://schemas.openxmlformats.org/officeDocument/2006/relationships/diagramLayout" Target="diagrams/layout18.xml"/><Relationship Id="rId114" Type="http://schemas.openxmlformats.org/officeDocument/2006/relationships/fontTable" Target="fontTable.xml"/><Relationship Id="rId10" Type="http://schemas.openxmlformats.org/officeDocument/2006/relationships/header" Target="header2.xml"/><Relationship Id="rId31" Type="http://schemas.openxmlformats.org/officeDocument/2006/relationships/diagramQuickStyle" Target="diagrams/quickStyle3.xml"/><Relationship Id="rId44" Type="http://schemas.openxmlformats.org/officeDocument/2006/relationships/diagramData" Target="diagrams/data6.xml"/><Relationship Id="rId52" Type="http://schemas.openxmlformats.org/officeDocument/2006/relationships/diagramColors" Target="diagrams/colors7.xml"/><Relationship Id="rId60" Type="http://schemas.openxmlformats.org/officeDocument/2006/relationships/diagramData" Target="diagrams/data9.xml"/><Relationship Id="rId65" Type="http://schemas.openxmlformats.org/officeDocument/2006/relationships/diagramData" Target="diagrams/data10.xml"/><Relationship Id="rId73" Type="http://schemas.openxmlformats.org/officeDocument/2006/relationships/diagramColors" Target="diagrams/colors11.xml"/><Relationship Id="rId78" Type="http://schemas.openxmlformats.org/officeDocument/2006/relationships/diagramColors" Target="diagrams/colors12.xml"/><Relationship Id="rId81" Type="http://schemas.openxmlformats.org/officeDocument/2006/relationships/diagramLayout" Target="diagrams/layout13.xml"/><Relationship Id="rId86" Type="http://schemas.openxmlformats.org/officeDocument/2006/relationships/diagramLayout" Target="diagrams/layout14.xml"/><Relationship Id="rId94" Type="http://schemas.microsoft.com/office/2007/relationships/diagramDrawing" Target="diagrams/drawing15.xml"/><Relationship Id="rId99" Type="http://schemas.microsoft.com/office/2007/relationships/diagramDrawing" Target="diagrams/drawing16.xml"/><Relationship Id="rId101" Type="http://schemas.openxmlformats.org/officeDocument/2006/relationships/diagramLayout" Target="diagrams/layout17.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microsoft.com/office/2007/relationships/diagramDrawing" Target="diagrams/drawing18.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Data" Target="diagrams/data8.xml"/><Relationship Id="rId76" Type="http://schemas.openxmlformats.org/officeDocument/2006/relationships/diagramLayout" Target="diagrams/layout12.xml"/><Relationship Id="rId97" Type="http://schemas.openxmlformats.org/officeDocument/2006/relationships/diagramQuickStyle" Target="diagrams/quickStyle16.xml"/><Relationship Id="rId104" Type="http://schemas.microsoft.com/office/2007/relationships/diagramDrawing" Target="diagrams/drawing17.xml"/><Relationship Id="rId7" Type="http://schemas.openxmlformats.org/officeDocument/2006/relationships/footnotes" Target="footnotes.xml"/><Relationship Id="rId71" Type="http://schemas.openxmlformats.org/officeDocument/2006/relationships/diagramLayout" Target="diagrams/layout11.xml"/><Relationship Id="rId92" Type="http://schemas.openxmlformats.org/officeDocument/2006/relationships/diagramQuickStyle" Target="diagrams/quickStyle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Layout" Target="diagrams/layout10.xml"/><Relationship Id="rId87" Type="http://schemas.openxmlformats.org/officeDocument/2006/relationships/diagramQuickStyle" Target="diagrams/quickStyle14.xml"/><Relationship Id="rId110" Type="http://schemas.openxmlformats.org/officeDocument/2006/relationships/footer" Target="footer6.xml"/><Relationship Id="rId115" Type="http://schemas.openxmlformats.org/officeDocument/2006/relationships/theme" Target="theme/theme1.xml"/><Relationship Id="rId61" Type="http://schemas.openxmlformats.org/officeDocument/2006/relationships/diagramLayout" Target="diagrams/layout9.xml"/><Relationship Id="rId82" Type="http://schemas.openxmlformats.org/officeDocument/2006/relationships/diagramQuickStyle" Target="diagrams/quickStyle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Layout" Target="diagrams/layout8.xml"/><Relationship Id="rId77" Type="http://schemas.openxmlformats.org/officeDocument/2006/relationships/diagramQuickStyle" Target="diagrams/quickStyle12.xml"/><Relationship Id="rId100" Type="http://schemas.openxmlformats.org/officeDocument/2006/relationships/diagramData" Target="diagrams/data17.xml"/><Relationship Id="rId105" Type="http://schemas.openxmlformats.org/officeDocument/2006/relationships/diagramData" Target="diagrams/data18.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QuickStyle" Target="diagrams/quickStyle11.xml"/><Relationship Id="rId93" Type="http://schemas.openxmlformats.org/officeDocument/2006/relationships/diagramColors" Target="diagrams/colors15.xml"/><Relationship Id="rId98" Type="http://schemas.openxmlformats.org/officeDocument/2006/relationships/diagramColors" Target="diagrams/colors16.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QuickStyle" Target="diagrams/quickStyle10.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QuickStyle" Target="diagrams/quickStyle9.xml"/><Relationship Id="rId83" Type="http://schemas.openxmlformats.org/officeDocument/2006/relationships/diagramColors" Target="diagrams/colors13.xml"/><Relationship Id="rId88" Type="http://schemas.openxmlformats.org/officeDocument/2006/relationships/diagramColors" Target="diagrams/colors14.xml"/><Relationship Id="rId111" Type="http://schemas.openxmlformats.org/officeDocument/2006/relationships/footer" Target="footer7.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936"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10222" y="118682"/>
        <a:ext cx="441258" cy="553847"/>
      </dsp:txXfrm>
    </dsp:sp>
    <dsp:sp modelId="{10FEB97A-9E7E-3E47-8250-0AB9FF871356}">
      <dsp:nvSpPr>
        <dsp:cNvPr id="0" name=""/>
        <dsp:cNvSpPr/>
      </dsp:nvSpPr>
      <dsp:spPr>
        <a:xfrm>
          <a:off x="957650"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3928" y="235596"/>
        <a:ext cx="320016" cy="320016"/>
      </dsp:txXfrm>
    </dsp:sp>
    <dsp:sp modelId="{565D8CEF-7C87-D247-812C-49A12CC6C6D4}">
      <dsp:nvSpPr>
        <dsp:cNvPr id="0" name=""/>
        <dsp:cNvSpPr/>
      </dsp:nvSpPr>
      <dsp:spPr>
        <a:xfrm>
          <a:off x="2403770"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30056" y="118682"/>
        <a:ext cx="441258" cy="553847"/>
      </dsp:txXfrm>
    </dsp:sp>
    <dsp:sp modelId="{BF03ACD9-B548-5040-9A8F-278FF0CE98E9}">
      <dsp:nvSpPr>
        <dsp:cNvPr id="0" name=""/>
        <dsp:cNvSpPr/>
      </dsp:nvSpPr>
      <dsp:spPr>
        <a:xfrm>
          <a:off x="2177484"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762" y="235596"/>
        <a:ext cx="320016" cy="320016"/>
      </dsp:txXfrm>
    </dsp:sp>
    <dsp:sp modelId="{EBEAC727-79BF-3E4B-A4D2-A23272293F67}">
      <dsp:nvSpPr>
        <dsp:cNvPr id="0" name=""/>
        <dsp:cNvSpPr/>
      </dsp:nvSpPr>
      <dsp:spPr>
        <a:xfrm>
          <a:off x="3623605"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49891" y="118682"/>
        <a:ext cx="441258" cy="553847"/>
      </dsp:txXfrm>
    </dsp:sp>
    <dsp:sp modelId="{BC94EC83-8B98-6C4A-98A6-06173C08A55C}">
      <dsp:nvSpPr>
        <dsp:cNvPr id="0" name=""/>
        <dsp:cNvSpPr/>
      </dsp:nvSpPr>
      <dsp:spPr>
        <a:xfrm>
          <a:off x="3397319"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597" y="235596"/>
        <a:ext cx="320016" cy="320016"/>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25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254" y="3983"/>
        <a:ext cx="341560" cy="341560"/>
      </dsp:txXfrm>
    </dsp:sp>
    <dsp:sp modelId="{B11D54EE-EB63-1448-B1FC-D777DFEDC263}">
      <dsp:nvSpPr>
        <dsp:cNvPr id="0" name=""/>
        <dsp:cNvSpPr/>
      </dsp:nvSpPr>
      <dsp:spPr>
        <a:xfrm>
          <a:off x="1909374" y="564"/>
          <a:ext cx="1667650" cy="1667650"/>
        </a:xfrm>
        <a:prstGeom prst="circularArrow">
          <a:avLst>
            <a:gd name="adj1" fmla="val 3994"/>
            <a:gd name="adj2" fmla="val 250567"/>
            <a:gd name="adj3" fmla="val 20572019"/>
            <a:gd name="adj4" fmla="val 189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090"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090" y="663609"/>
        <a:ext cx="341560" cy="341560"/>
      </dsp:txXfrm>
    </dsp:sp>
    <dsp:sp modelId="{81374E83-02A7-5D4F-B7F3-039FD9552049}">
      <dsp:nvSpPr>
        <dsp:cNvPr id="0" name=""/>
        <dsp:cNvSpPr/>
      </dsp:nvSpPr>
      <dsp:spPr>
        <a:xfrm>
          <a:off x="1909374" y="564"/>
          <a:ext cx="1667650" cy="1667650"/>
        </a:xfrm>
        <a:prstGeom prst="circularArrow">
          <a:avLst>
            <a:gd name="adj1" fmla="val 3994"/>
            <a:gd name="adj2" fmla="val 250567"/>
            <a:gd name="adj3" fmla="val 2365203"/>
            <a:gd name="adj4" fmla="val 7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25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254" y="1323235"/>
        <a:ext cx="341560" cy="341560"/>
      </dsp:txXfrm>
    </dsp:sp>
    <dsp:sp modelId="{84950F3E-033A-254A-997A-6632D6DA43AB}">
      <dsp:nvSpPr>
        <dsp:cNvPr id="0" name=""/>
        <dsp:cNvSpPr/>
      </dsp:nvSpPr>
      <dsp:spPr>
        <a:xfrm>
          <a:off x="1909374" y="564"/>
          <a:ext cx="1667650" cy="1667650"/>
        </a:xfrm>
        <a:prstGeom prst="circularArrow">
          <a:avLst>
            <a:gd name="adj1" fmla="val 3994"/>
            <a:gd name="adj2" fmla="val 250567"/>
            <a:gd name="adj3" fmla="val 6109950"/>
            <a:gd name="adj4" fmla="val 44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58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584" y="1323235"/>
        <a:ext cx="341560" cy="341560"/>
      </dsp:txXfrm>
    </dsp:sp>
    <dsp:sp modelId="{0E3BBC05-EF4C-444F-A66F-5AB86C44F3F6}">
      <dsp:nvSpPr>
        <dsp:cNvPr id="0" name=""/>
        <dsp:cNvSpPr/>
      </dsp:nvSpPr>
      <dsp:spPr>
        <a:xfrm>
          <a:off x="1909374" y="564"/>
          <a:ext cx="1667650" cy="1667650"/>
        </a:xfrm>
        <a:prstGeom prst="circularArrow">
          <a:avLst>
            <a:gd name="adj1" fmla="val 3994"/>
            <a:gd name="adj2" fmla="val 250567"/>
            <a:gd name="adj3" fmla="val 9772019"/>
            <a:gd name="adj4" fmla="val 81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749"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749" y="663609"/>
        <a:ext cx="341560" cy="341560"/>
      </dsp:txXfrm>
    </dsp:sp>
    <dsp:sp modelId="{376F161A-ED05-AE4C-85CD-CEC82190AF1F}">
      <dsp:nvSpPr>
        <dsp:cNvPr id="0" name=""/>
        <dsp:cNvSpPr/>
      </dsp:nvSpPr>
      <dsp:spPr>
        <a:xfrm>
          <a:off x="1909374" y="564"/>
          <a:ext cx="1667650" cy="1667650"/>
        </a:xfrm>
        <a:prstGeom prst="circularArrow">
          <a:avLst>
            <a:gd name="adj1" fmla="val 3994"/>
            <a:gd name="adj2" fmla="val 250567"/>
            <a:gd name="adj3" fmla="val 13165203"/>
            <a:gd name="adj4" fmla="val 115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58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584" y="3983"/>
        <a:ext cx="341560" cy="341560"/>
      </dsp:txXfrm>
    </dsp:sp>
    <dsp:sp modelId="{F511ADD2-EA46-1B4E-88BC-F50FC7181281}">
      <dsp:nvSpPr>
        <dsp:cNvPr id="0" name=""/>
        <dsp:cNvSpPr/>
      </dsp:nvSpPr>
      <dsp:spPr>
        <a:xfrm>
          <a:off x="1909374" y="564"/>
          <a:ext cx="1667650" cy="1667650"/>
        </a:xfrm>
        <a:prstGeom prst="circularArrow">
          <a:avLst>
            <a:gd name="adj1" fmla="val 3994"/>
            <a:gd name="adj2" fmla="val 250567"/>
            <a:gd name="adj3" fmla="val 16909950"/>
            <a:gd name="adj4" fmla="val 152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2905" y="259"/>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1787" y="9141"/>
        <a:ext cx="1031105"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2905" y="455156"/>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1787" y="464038"/>
        <a:ext cx="1031105"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2905" y="910053"/>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1787" y="918935"/>
        <a:ext cx="1031105"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2905" y="1364950"/>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1787" y="1373832"/>
        <a:ext cx="1031105"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2905" y="1819847"/>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1787" y="1828729"/>
        <a:ext cx="1031105"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2.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6.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7.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8.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008A6D-0685-FB41-9B60-D8778B434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1736</TotalTime>
  <Pages>91</Pages>
  <Words>10489</Words>
  <Characters>59791</Characters>
  <Application>Microsoft Office Word</Application>
  <DocSecurity>0</DocSecurity>
  <Lines>498</Lines>
  <Paragraphs>140</Paragraphs>
  <ScaleCrop>false</ScaleCrop>
  <Company>nwpu</Company>
  <LinksUpToDate>false</LinksUpToDate>
  <CharactersWithSpaces>70140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1521</cp:revision>
  <cp:lastPrinted>2022-11-15T09:00:00Z</cp:lastPrinted>
  <dcterms:created xsi:type="dcterms:W3CDTF">2018-09-02T20:09:00Z</dcterms:created>
  <dcterms:modified xsi:type="dcterms:W3CDTF">2025-10-23T14:30:00Z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