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F40280" w:rsidRDefault="00E570D0" w:rsidP="00E570D0">
      <w:pPr>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Pr="00E570D0" w:rsidRDefault="00E570D0" w:rsidP="00E570D0">
      <w:pPr>
        <w:jc w:val="center"/>
        <w:rPr>
          <w:sz w:val="21"/>
          <w:szCs w:val="21"/>
        </w:rPr>
      </w:pPr>
      <w:bookmarkStart w:id="48" w:name="_GoBack"/>
      <w:bookmarkEnd w:id="48"/>
      <w:r w:rsidRPr="00E570D0">
        <w:rPr>
          <w:sz w:val="21"/>
          <w:szCs w:val="21"/>
        </w:rPr>
        <w:t>图2-1 软件过程改进（SPI）理论演化模型</w:t>
      </w:r>
    </w:p>
    <w:p w:rsidR="00E570D0" w:rsidRPr="00E570D0" w:rsidRDefault="00E570D0" w:rsidP="00F40280">
      <w:pPr>
        <w:rPr>
          <w:rFonts w:hint="eastAsia"/>
        </w:rPr>
      </w:pPr>
    </w:p>
    <w:p w:rsidR="001520EF" w:rsidRDefault="001520EF" w:rsidP="001520E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lastRenderedPageBreak/>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lastRenderedPageBreak/>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lastRenderedPageBreak/>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w:t>
            </w:r>
            <w:r w:rsidRPr="008E2A7D">
              <w:rPr>
                <w:rFonts w:ascii="Times New Roman" w:eastAsiaTheme="minorEastAsia" w:hAnsi="Times New Roman"/>
              </w:rPr>
              <w:lastRenderedPageBreak/>
              <w:t>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需求等待</w:t>
            </w:r>
            <w:r w:rsidRPr="00DD4A40">
              <w:rPr>
                <w:rFonts w:ascii="Times New Roman" w:eastAsiaTheme="minorEastAsia" w:hAnsi="Times New Roman"/>
                <w:color w:val="333333"/>
              </w:rPr>
              <w:lastRenderedPageBreak/>
              <w:t>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w:t>
            </w:r>
            <w:r w:rsidRPr="00DD4A40">
              <w:rPr>
                <w:rFonts w:ascii="Times New Roman" w:eastAsiaTheme="minorEastAsia" w:hAnsi="Times New Roman"/>
                <w:color w:val="333333"/>
              </w:rPr>
              <w:lastRenderedPageBreak/>
              <w:t>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8D4CBC" w:rsidRDefault="008D4CBC" w:rsidP="008D4CBC">
      <w:pPr>
        <w:ind w:left="2100" w:firstLine="422"/>
        <w:rPr>
          <w:sz w:val="21"/>
          <w:szCs w:val="21"/>
        </w:rPr>
      </w:pPr>
      <w:r w:rsidRPr="008D4CBC">
        <w:rPr>
          <w:sz w:val="21"/>
          <w:szCs w:val="21"/>
        </w:rPr>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lastRenderedPageBreak/>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w:t>
      </w:r>
      <w:r w:rsidRPr="000C2408">
        <w:rPr>
          <w:rFonts w:ascii="Times New Roman" w:eastAsiaTheme="minorEastAsia" w:hAnsi="Times New Roman"/>
          <w:color w:val="333333"/>
        </w:rPr>
        <w:lastRenderedPageBreak/>
        <w:t>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w:t>
      </w:r>
      <w:r w:rsidRPr="00EA2C08">
        <w:rPr>
          <w:rFonts w:ascii="Times New Roman" w:eastAsiaTheme="minorEastAsia" w:hAnsi="Times New Roman"/>
          <w:bCs/>
        </w:rPr>
        <w:lastRenderedPageBreak/>
        <w:t>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w:t>
      </w:r>
      <w:r w:rsidRPr="0028338F">
        <w:rPr>
          <w:rFonts w:ascii="Times New Roman" w:eastAsiaTheme="minorEastAsia" w:hAnsi="Times New Roman"/>
          <w:bCs/>
        </w:rPr>
        <w:lastRenderedPageBreak/>
        <w:t>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w:t>
      </w:r>
      <w:r w:rsidRPr="00507356">
        <w:rPr>
          <w:rFonts w:ascii="Times New Roman" w:eastAsiaTheme="minorEastAsia" w:hAnsi="Times New Roman"/>
          <w:bCs/>
        </w:rPr>
        <w:lastRenderedPageBreak/>
        <w:t>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w:t>
            </w:r>
            <w:r w:rsidRPr="009E24F1">
              <w:lastRenderedPageBreak/>
              <w:t>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w:t>
      </w:r>
      <w:r w:rsidRPr="00571342">
        <w:rPr>
          <w:rFonts w:ascii="Times New Roman" w:eastAsiaTheme="minorEastAsia" w:hAnsi="Times New Roman"/>
          <w:color w:val="333333"/>
        </w:rPr>
        <w:lastRenderedPageBreak/>
        <w:t>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lastRenderedPageBreak/>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w:t>
      </w:r>
      <w:r w:rsidRPr="001D7FEF">
        <w:rPr>
          <w:rFonts w:ascii="Times New Roman" w:eastAsiaTheme="minorEastAsia" w:hAnsi="Times New Roman"/>
          <w:color w:val="333333"/>
        </w:rPr>
        <w:lastRenderedPageBreak/>
        <w:t>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w:t>
      </w:r>
      <w:r w:rsidRPr="006B569F">
        <w:rPr>
          <w:rFonts w:ascii="Times New Roman" w:eastAsiaTheme="minorEastAsia" w:hAnsi="Times New Roman"/>
          <w:color w:val="333333"/>
        </w:rPr>
        <w:lastRenderedPageBreak/>
        <w:t>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lastRenderedPageBreak/>
        <w:t>典型安全</w:t>
      </w:r>
      <w:r w:rsidRPr="00C41D93">
        <w:rPr>
          <w:rFonts w:asciiTheme="minorEastAsia" w:eastAsiaTheme="minorEastAsia" w:hAnsiTheme="minorEastAsia"/>
          <w:color w:val="333333"/>
          <w:sz w:val="21"/>
          <w:szCs w:val="21"/>
        </w:rPr>
        <w:lastRenderedPageBreak/>
        <w:t>检测流</w:t>
      </w:r>
      <w:r w:rsidRPr="00C41D93">
        <w:rPr>
          <w:rFonts w:asciiTheme="minorEastAsia" w:eastAsiaTheme="minorEastAsia" w:hAnsiTheme="minorEastAsia"/>
          <w:color w:val="333333"/>
          <w:sz w:val="21"/>
          <w:szCs w:val="21"/>
        </w:rPr>
        <w:lastRenderedPageBreak/>
        <w:t>程的阶段</w:t>
      </w:r>
      <w:r w:rsidRPr="00C41D93">
        <w:rPr>
          <w:rFonts w:asciiTheme="minorEastAsia" w:eastAsiaTheme="minorEastAsia" w:hAnsiTheme="minorEastAsia"/>
          <w:color w:val="333333"/>
          <w:sz w:val="21"/>
          <w:szCs w:val="21"/>
        </w:rPr>
        <w:lastRenderedPageBreak/>
        <w:t>分布及</w:t>
      </w:r>
      <w:r w:rsidRPr="00C41D93">
        <w:rPr>
          <w:rFonts w:asciiTheme="minorEastAsia" w:eastAsiaTheme="minorEastAsia" w:hAnsiTheme="minorEastAsia"/>
          <w:color w:val="333333"/>
          <w:sz w:val="21"/>
          <w:szCs w:val="21"/>
        </w:rPr>
        <w:lastRenderedPageBreak/>
        <w:t>自动化覆</w:t>
      </w:r>
      <w:r w:rsidRPr="00C41D93">
        <w:rPr>
          <w:rFonts w:asciiTheme="minorEastAsia" w:eastAsiaTheme="minorEastAsia" w:hAnsiTheme="minorEastAsia"/>
          <w:color w:val="333333"/>
          <w:sz w:val="21"/>
          <w:szCs w:val="21"/>
        </w:rPr>
        <w:lastRenderedPageBreak/>
        <w:t>盖</w:t>
      </w:r>
      <w:r w:rsidRPr="00C41D93">
        <w:rPr>
          <w:rFonts w:asciiTheme="minorEastAsia" w:eastAsiaTheme="minorEastAsia" w:hAnsiTheme="minorEastAsia"/>
          <w:color w:val="333333"/>
          <w:sz w:val="21"/>
          <w:szCs w:val="21"/>
        </w:rPr>
        <w:lastRenderedPageBreak/>
        <w:t>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lastRenderedPageBreak/>
              <w:t>检测阶段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w:t>
            </w:r>
            <w:r w:rsidRPr="005A3371">
              <w:rPr>
                <w:rFonts w:asciiTheme="minorEastAsia" w:eastAsiaTheme="minorEastAsia" w:hAnsiTheme="minorEastAsia"/>
                <w:bCs/>
              </w:rPr>
              <w:t>均介入时间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w:t>
      </w:r>
      <w:r w:rsidRPr="00D63D24">
        <w:rPr>
          <w:rFonts w:ascii="Times New Roman" w:eastAsiaTheme="minorEastAsia" w:hAnsi="Times New Roman"/>
          <w:color w:val="333333"/>
        </w:rPr>
        <w:lastRenderedPageBreak/>
        <w:t>。最后，在管理层面，安全与合规部门在目标导向上存在偏差，协作机制和信息共享渠道尚未形成稳定闭环，难以支撑快速迭代下的持续合规控制。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w:t>
      </w:r>
      <w:r w:rsidRPr="00860D05">
        <w:rPr>
          <w:rFonts w:ascii="Times New Roman" w:hAnsi="Times New Roman"/>
          <w:sz w:val="21"/>
          <w:szCs w:val="21"/>
        </w:rPr>
        <w:lastRenderedPageBreak/>
        <w:t>与自</w:t>
      </w:r>
      <w:r w:rsidRPr="00860D05">
        <w:rPr>
          <w:rFonts w:ascii="Times New Roman" w:hAnsi="Times New Roman"/>
          <w:sz w:val="21"/>
          <w:szCs w:val="21"/>
        </w:rPr>
        <w:lastRenderedPageBreak/>
        <w:t>动化效能变化趋势</w:t>
      </w:r>
      <w:r w:rsidRPr="00860D05">
        <w:rPr>
          <w:rFonts w:ascii="Times New Roman" w:hAnsi="Times New Roman"/>
          <w:sz w:val="21"/>
          <w:szCs w:val="21"/>
        </w:rPr>
        <w:lastRenderedPageBreak/>
        <w:t>（</w:t>
      </w:r>
      <w:r w:rsidRPr="00860D05">
        <w:rPr>
          <w:rFonts w:ascii="Times New Roman" w:hAnsi="Times New Roman"/>
          <w:sz w:val="21"/>
          <w:szCs w:val="21"/>
        </w:rPr>
        <w:t>2018—20</w:t>
      </w:r>
      <w:r w:rsidRPr="00860D05">
        <w:rPr>
          <w:rFonts w:ascii="Times New Roman" w:hAnsi="Times New Roman"/>
          <w:sz w:val="21"/>
          <w:szCs w:val="21"/>
        </w:rPr>
        <w:lastRenderedPageBreak/>
        <w:t>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t>技术债务</w:t>
            </w:r>
            <w:r w:rsidRPr="00945C94">
              <w:rPr>
                <w:bCs/>
              </w:rPr>
              <w:lastRenderedPageBreak/>
              <w:t>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w:t>
            </w:r>
            <w:r w:rsidRPr="00945C94">
              <w:rPr>
                <w:bCs/>
              </w:rPr>
              <w:lastRenderedPageBreak/>
              <w:t>测试覆盖率（%</w:t>
            </w:r>
            <w:r w:rsidRPr="00945C94">
              <w:rPr>
                <w:bCs/>
              </w:rPr>
              <w:lastRenderedPageBreak/>
              <w:t>）</w:t>
            </w:r>
          </w:p>
        </w:tc>
        <w:tc>
          <w:tcPr>
            <w:tcW w:w="1840" w:type="dxa"/>
            <w:hideMark/>
          </w:tcPr>
          <w:p w:rsidR="00716996" w:rsidRPr="00945C94" w:rsidRDefault="00716996">
            <w:pPr>
              <w:ind w:firstLine="482"/>
              <w:jc w:val="center"/>
              <w:rPr>
                <w:bCs/>
              </w:rPr>
            </w:pPr>
            <w:r w:rsidRPr="00945C94">
              <w:rPr>
                <w:bCs/>
              </w:rPr>
              <w:t>自动化部署成功率（%）</w:t>
            </w:r>
          </w:p>
        </w:tc>
        <w:tc>
          <w:tcPr>
            <w:tcW w:w="1560" w:type="dxa"/>
            <w:hideMark/>
          </w:tcPr>
          <w:p w:rsidR="00716996" w:rsidRPr="00945C94" w:rsidRDefault="00716996">
            <w:pPr>
              <w:ind w:firstLine="482"/>
              <w:jc w:val="center"/>
              <w:rPr>
                <w:bCs/>
              </w:rPr>
            </w:pPr>
            <w:r w:rsidRPr="00945C94">
              <w:rPr>
                <w:bCs/>
              </w:rPr>
              <w:t>平均迭代周期（周）</w:t>
            </w:r>
          </w:p>
        </w:tc>
      </w:tr>
      <w:tr w:rsidR="00716996" w:rsidTr="00EE2099">
        <w:tc>
          <w:tcPr>
            <w:tcW w:w="837" w:type="dxa"/>
            <w:hideMark/>
          </w:tcPr>
          <w:p w:rsidR="00716996" w:rsidRPr="00945C94" w:rsidRDefault="00716996">
            <w:pPr>
              <w:ind w:firstLine="482"/>
              <w:jc w:val="left"/>
            </w:pPr>
            <w:r w:rsidRPr="00945C94">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w:t>
      </w:r>
      <w:r w:rsidRPr="00D5007F">
        <w:rPr>
          <w:rFonts w:ascii="Times New Roman" w:eastAsiaTheme="minorEastAsia" w:hAnsi="Times New Roman"/>
          <w:color w:val="333333"/>
        </w:rPr>
        <w:lastRenderedPageBreak/>
        <w:t>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lastRenderedPageBreak/>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w:t>
      </w:r>
      <w:r w:rsidRPr="007E18AF">
        <w:rPr>
          <w:rFonts w:ascii="Times New Roman" w:eastAsiaTheme="minorEastAsia" w:hAnsi="Times New Roman"/>
          <w:color w:val="333333"/>
        </w:rPr>
        <w:lastRenderedPageBreak/>
        <w:t>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w:t>
      </w:r>
      <w:r w:rsidRPr="00D86787">
        <w:rPr>
          <w:rFonts w:ascii="Times New Roman" w:eastAsiaTheme="minorEastAsia" w:hAnsi="Times New Roman"/>
          <w:color w:val="333333"/>
        </w:rPr>
        <w:lastRenderedPageBreak/>
        <w:t>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w:t>
      </w:r>
      <w:r w:rsidRPr="00C04D1A">
        <w:rPr>
          <w:rFonts w:ascii="Times New Roman" w:eastAsiaTheme="minorEastAsia" w:hAnsi="Times New Roman"/>
          <w:color w:val="333333"/>
        </w:rPr>
        <w:lastRenderedPageBreak/>
        <w:t>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w:t>
      </w:r>
      <w:r w:rsidRPr="007E184A">
        <w:rPr>
          <w:rFonts w:ascii="Times New Roman" w:eastAsiaTheme="minorEastAsia" w:hAnsi="Times New Roman" w:hint="eastAsia"/>
          <w:color w:val="333333"/>
        </w:rPr>
        <w:lastRenderedPageBreak/>
        <w:t>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w:t>
      </w:r>
      <w:r w:rsidRPr="003577B3">
        <w:rPr>
          <w:rFonts w:ascii="Times New Roman" w:eastAsiaTheme="minorEastAsia" w:hAnsi="Times New Roman" w:hint="eastAsia"/>
          <w:color w:val="333333"/>
        </w:rPr>
        <w:lastRenderedPageBreak/>
        <w:t>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w:t>
      </w:r>
      <w:r w:rsidRPr="003577B3">
        <w:rPr>
          <w:rFonts w:ascii="Times New Roman" w:eastAsiaTheme="minorEastAsia" w:hAnsi="Times New Roman" w:hint="eastAsia"/>
          <w:color w:val="333333"/>
        </w:rPr>
        <w:lastRenderedPageBreak/>
        <w:t>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lastRenderedPageBreak/>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w:t>
            </w:r>
            <w:r w:rsidRPr="003577B3">
              <w:rPr>
                <w:rFonts w:ascii="Times New Roman" w:eastAsiaTheme="minorEastAsia" w:hAnsi="Times New Roman" w:hint="eastAsia"/>
                <w:color w:val="333333"/>
              </w:rPr>
              <w:lastRenderedPageBreak/>
              <w:t>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w:t>
            </w:r>
            <w:r w:rsidRPr="003577B3">
              <w:rPr>
                <w:rFonts w:ascii="Times New Roman" w:eastAsiaTheme="minorEastAsia" w:hAnsi="Times New Roman" w:hint="eastAsia"/>
                <w:b/>
                <w:bCs/>
              </w:rPr>
              <w:lastRenderedPageBreak/>
              <w:t>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实现漏洞</w:t>
            </w:r>
            <w:r w:rsidRPr="003577B3">
              <w:rPr>
                <w:rFonts w:ascii="Times New Roman" w:eastAsiaTheme="minorEastAsia" w:hAnsi="Times New Roman" w:hint="eastAsia"/>
                <w:color w:val="333333"/>
              </w:rPr>
              <w:lastRenderedPageBreak/>
              <w:t>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w:t>
      </w:r>
      <w:r w:rsidRPr="00AC625C">
        <w:rPr>
          <w:rFonts w:ascii="Times New Roman" w:eastAsiaTheme="minorEastAsia" w:hAnsi="Times New Roman" w:hint="eastAsia"/>
          <w:color w:val="333333"/>
        </w:rPr>
        <w:lastRenderedPageBreak/>
        <w:t>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w:t>
      </w:r>
      <w:r w:rsidRPr="00AC625C">
        <w:rPr>
          <w:rFonts w:ascii="Times New Roman" w:eastAsiaTheme="minorEastAsia" w:hAnsi="Times New Roman" w:hint="eastAsia"/>
          <w:bCs/>
        </w:rPr>
        <w:lastRenderedPageBreak/>
        <w:t>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w:t>
      </w:r>
      <w:r w:rsidRPr="00AC625C">
        <w:rPr>
          <w:rFonts w:ascii="Times New Roman" w:eastAsiaTheme="minorEastAsia" w:hAnsi="Times New Roman" w:hint="eastAsia"/>
        </w:rPr>
        <w:lastRenderedPageBreak/>
        <w:t>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w:t>
      </w:r>
      <w:r w:rsidRPr="00821CE1">
        <w:rPr>
          <w:rFonts w:ascii="Times New Roman" w:eastAsiaTheme="minorEastAsia" w:hAnsi="Times New Roman" w:hint="eastAsia"/>
        </w:rPr>
        <w:lastRenderedPageBreak/>
        <w:t>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k</w:t>
      </w:r>
      <w:r w:rsidRPr="00631520">
        <w:rPr>
          <w:rFonts w:ascii="Times New Roman" w:eastAsiaTheme="minorEastAsia" w:hAnsi="Times New Roman"/>
        </w:rPr>
        <w:lastRenderedPageBreak/>
        <w:t xml:space="preserve">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w:t>
      </w:r>
      <w:r w:rsidRPr="00995BCB">
        <w:rPr>
          <w:rFonts w:ascii="Times New Roman" w:eastAsiaTheme="minorEastAsia" w:hAnsi="Times New Roman"/>
        </w:rPr>
        <w:lastRenderedPageBreak/>
        <w:t>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w:t>
      </w:r>
      <w:r w:rsidRPr="00995BCB">
        <w:rPr>
          <w:rFonts w:ascii="Times New Roman" w:eastAsiaTheme="minorEastAsia" w:hAnsi="Times New Roman"/>
        </w:rPr>
        <w:lastRenderedPageBreak/>
        <w:t>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w:t>
            </w:r>
            <w:r w:rsidRPr="001E05B9">
              <w:rPr>
                <w:rFonts w:ascii="Times New Roman" w:eastAsiaTheme="minorEastAsia" w:hAnsi="Times New Roman" w:hint="eastAsia"/>
              </w:rPr>
              <w:lastRenderedPageBreak/>
              <w:t>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w:t>
      </w:r>
      <w:r w:rsidRPr="00EE53A2">
        <w:rPr>
          <w:rFonts w:ascii="Times New Roman" w:eastAsiaTheme="minorEastAsia" w:hAnsi="Times New Roman"/>
        </w:rPr>
        <w:lastRenderedPageBreak/>
        <w:t>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w:t>
      </w:r>
      <w:r w:rsidRPr="00681125">
        <w:rPr>
          <w:rFonts w:ascii="Times New Roman" w:eastAsiaTheme="minorEastAsia" w:hAnsi="Times New Roman" w:hint="eastAsia"/>
          <w:bCs/>
        </w:rPr>
        <w:lastRenderedPageBreak/>
        <w:t>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w:t>
      </w:r>
      <w:r w:rsidRPr="00681125">
        <w:rPr>
          <w:rFonts w:ascii="Times New Roman" w:eastAsiaTheme="minorEastAsia" w:hAnsi="Times New Roman" w:hint="eastAsia"/>
        </w:rPr>
        <w:lastRenderedPageBreak/>
        <w:t>--&gt;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w:t>
      </w:r>
      <w:r w:rsidRPr="00681125">
        <w:rPr>
          <w:rFonts w:ascii="Times New Roman" w:eastAsiaTheme="minorEastAsia" w:hAnsi="Times New Roman" w:hint="eastAsia"/>
          <w:bCs/>
        </w:rPr>
        <w:lastRenderedPageBreak/>
        <w:t>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w:t>
      </w:r>
      <w:r w:rsidRPr="00681125">
        <w:rPr>
          <w:rFonts w:ascii="Times New Roman" w:eastAsiaTheme="minorEastAsia" w:hAnsi="Times New Roman" w:hint="eastAsia"/>
        </w:rPr>
        <w:lastRenderedPageBreak/>
        <w:t>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lastRenderedPageBreak/>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w:t>
      </w:r>
      <w:r w:rsidRPr="005D4C97">
        <w:rPr>
          <w:rFonts w:ascii="Times New Roman" w:eastAsiaTheme="minorEastAsia" w:hAnsi="Times New Roman" w:hint="eastAsia"/>
          <w:color w:val="333333"/>
        </w:rPr>
        <w:lastRenderedPageBreak/>
        <w:t>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w:t>
      </w:r>
      <w:r w:rsidRPr="00597347">
        <w:rPr>
          <w:rFonts w:ascii="Times New Roman" w:eastAsiaTheme="minorEastAsia" w:hAnsi="Times New Roman" w:hint="eastAsia"/>
          <w:color w:val="333333"/>
        </w:rPr>
        <w:lastRenderedPageBreak/>
        <w:t>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w:t>
      </w:r>
      <w:r w:rsidRPr="0096184A">
        <w:rPr>
          <w:rFonts w:ascii="Times New Roman" w:eastAsiaTheme="minorEastAsia" w:hAnsi="Times New Roman" w:hint="eastAsia"/>
          <w:color w:val="333333"/>
        </w:rPr>
        <w:lastRenderedPageBreak/>
        <w:t>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w:t>
      </w:r>
      <w:r w:rsidRPr="009C75EC">
        <w:rPr>
          <w:rFonts w:ascii="Times New Roman" w:eastAsiaTheme="minorEastAsia" w:hAnsi="Times New Roman" w:hint="eastAsia"/>
          <w:bCs/>
        </w:rPr>
        <w:lastRenderedPageBreak/>
        <w:t>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w:t>
      </w:r>
      <w:r w:rsidRPr="009C75EC">
        <w:rPr>
          <w:rFonts w:ascii="Times New Roman" w:eastAsiaTheme="minorEastAsia" w:hAnsi="Times New Roman" w:hint="eastAsia"/>
          <w:bCs/>
        </w:rPr>
        <w:lastRenderedPageBreak/>
        <w:t>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w:t>
      </w:r>
      <w:r w:rsidRPr="00AC6513">
        <w:rPr>
          <w:rFonts w:ascii="Times New Roman" w:eastAsiaTheme="minorEastAsia" w:hAnsi="Times New Roman" w:hint="eastAsia"/>
          <w:bCs/>
        </w:rPr>
        <w:lastRenderedPageBreak/>
        <w:t>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w:t>
      </w:r>
      <w:r w:rsidRPr="00652CC7">
        <w:rPr>
          <w:rFonts w:ascii="Times New Roman" w:eastAsiaTheme="minorEastAsia" w:hAnsi="Times New Roman"/>
          <w:bCs/>
        </w:rPr>
        <w:lastRenderedPageBreak/>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5.3.</w:t>
      </w:r>
      <w:r w:rsidRPr="00131C32">
        <w:rPr>
          <w:rFonts w:ascii="Times New Roman" w:hAnsi="Times New Roman" w:hint="eastAsia"/>
          <w:bCs/>
          <w:kern w:val="0"/>
          <w:sz w:val="24"/>
          <w:szCs w:val="32"/>
        </w:rPr>
        <w:lastRenderedPageBreak/>
        <w:t xml:space="preserve">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w:t>
      </w:r>
      <w:r w:rsidRPr="00C556A1">
        <w:rPr>
          <w:rFonts w:ascii="Times New Roman" w:eastAsiaTheme="minorEastAsia" w:hAnsi="Times New Roman"/>
          <w:bCs/>
        </w:rPr>
        <w:lastRenderedPageBreak/>
        <w:t>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w:t>
      </w:r>
      <w:r w:rsidRPr="00C556A1">
        <w:rPr>
          <w:rFonts w:ascii="Times New Roman" w:eastAsiaTheme="minorEastAsia" w:hAnsi="Times New Roman"/>
          <w:bCs/>
        </w:rPr>
        <w:lastRenderedPageBreak/>
        <w:t>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w:t>
      </w:r>
      <w:r w:rsidRPr="007F3D68">
        <w:rPr>
          <w:rFonts w:ascii="Times New Roman" w:eastAsiaTheme="minorEastAsia" w:hAnsi="Times New Roman"/>
          <w:bCs/>
        </w:rPr>
        <w:lastRenderedPageBreak/>
        <w:t>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w:t>
      </w:r>
      <w:r w:rsidRPr="00CA2269">
        <w:rPr>
          <w:b/>
          <w:bCs/>
          <w:lang w:eastAsia="zh-CN"/>
        </w:rPr>
        <w:lastRenderedPageBreak/>
        <w:t>（2019—2023）</w:t>
      </w:r>
      <w:r w:rsidRPr="00CA2269">
        <w:rPr>
          <w:lang w:eastAsia="zh-CN"/>
        </w:rPr>
        <w:t>[R]. 多机构联合（内部研究，未公开），2024.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w:t>
      </w:r>
      <w:r w:rsidRPr="00CA2269">
        <w:rPr>
          <w:lang w:eastAsia="zh-CN"/>
        </w:rPr>
        <w:lastRenderedPageBreak/>
        <w:t>实</w:t>
      </w:r>
      <w:r w:rsidRPr="00CA2269">
        <w:rPr>
          <w:lang w:eastAsia="zh-CN"/>
        </w:rPr>
        <w:lastRenderedPageBreak/>
        <w:t>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5"/>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1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w:t>
      </w:r>
      <w:r>
        <w:lastRenderedPageBreak/>
        <w:t>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7"/>
      <w:footerReference w:type="default" r:id="rId11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A35" w:rsidRDefault="00412A35">
      <w:pPr>
        <w:spacing w:before="120" w:after="120"/>
        <w:ind w:firstLine="482"/>
      </w:pPr>
      <w:r>
        <w:separator/>
      </w:r>
    </w:p>
    <w:p w:rsidR="00412A35" w:rsidRDefault="00412A35">
      <w:pPr>
        <w:spacing w:before="120" w:after="120"/>
        <w:ind w:firstLine="482"/>
      </w:pPr>
    </w:p>
    <w:p w:rsidR="00412A35" w:rsidRDefault="00412A35">
      <w:pPr>
        <w:spacing w:before="120" w:after="120"/>
        <w:ind w:firstLine="482"/>
      </w:pPr>
    </w:p>
    <w:p w:rsidR="00412A35" w:rsidRDefault="00412A35" w:rsidP="00B2295F">
      <w:pPr>
        <w:spacing w:before="120" w:after="120"/>
        <w:ind w:firstLine="482"/>
      </w:pPr>
    </w:p>
    <w:p w:rsidR="00412A35" w:rsidRDefault="00412A35" w:rsidP="009E7B19">
      <w:pPr>
        <w:spacing w:before="120" w:after="120"/>
        <w:ind w:firstLine="482"/>
      </w:pPr>
    </w:p>
    <w:p w:rsidR="00412A35" w:rsidRDefault="00412A35" w:rsidP="001F50FA">
      <w:pPr>
        <w:spacing w:before="120" w:after="120"/>
        <w:ind w:firstLine="482"/>
      </w:pPr>
    </w:p>
    <w:p w:rsidR="00412A35" w:rsidRDefault="00412A35" w:rsidP="001F50FA">
      <w:pPr>
        <w:spacing w:before="120" w:after="120"/>
        <w:ind w:firstLine="482"/>
      </w:pPr>
    </w:p>
    <w:p w:rsidR="00412A35" w:rsidRDefault="00412A35" w:rsidP="00E760FF">
      <w:pPr>
        <w:spacing w:before="120" w:after="120"/>
        <w:ind w:firstLine="482"/>
      </w:pPr>
    </w:p>
    <w:p w:rsidR="00412A35" w:rsidRDefault="00412A35" w:rsidP="00E760FF">
      <w:pPr>
        <w:spacing w:before="120" w:after="120"/>
        <w:ind w:firstLine="482"/>
      </w:pPr>
    </w:p>
    <w:p w:rsidR="00412A35" w:rsidRDefault="00412A35" w:rsidP="00076037">
      <w:pPr>
        <w:spacing w:before="120" w:after="120"/>
        <w:ind w:firstLine="482"/>
      </w:pPr>
    </w:p>
    <w:p w:rsidR="00412A35" w:rsidRDefault="00412A35">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990E80">
      <w:pPr>
        <w:spacing w:before="120" w:after="120"/>
        <w:ind w:firstLine="482"/>
      </w:pPr>
    </w:p>
    <w:p w:rsidR="00412A35" w:rsidRDefault="00412A35">
      <w:pPr>
        <w:spacing w:before="120" w:after="120"/>
        <w:ind w:firstLine="482"/>
      </w:pPr>
    </w:p>
    <w:p w:rsidR="00412A35" w:rsidRDefault="00412A35" w:rsidP="003E79A4">
      <w:pPr>
        <w:spacing w:before="120" w:after="120"/>
        <w:ind w:firstLine="482"/>
      </w:pPr>
    </w:p>
    <w:p w:rsidR="00412A35" w:rsidRDefault="00412A35" w:rsidP="00C17D2B">
      <w:pPr>
        <w:spacing w:before="120" w:after="120"/>
        <w:ind w:firstLine="482"/>
      </w:pPr>
    </w:p>
    <w:p w:rsidR="00412A35" w:rsidRDefault="00412A35" w:rsidP="00E17EA1">
      <w:pPr>
        <w:spacing w:before="120" w:after="120"/>
        <w:ind w:firstLine="482"/>
      </w:pPr>
    </w:p>
    <w:p w:rsidR="00412A35" w:rsidRDefault="00412A35" w:rsidP="00E40F36">
      <w:pPr>
        <w:spacing w:before="120" w:after="120"/>
        <w:ind w:firstLine="482"/>
      </w:pPr>
    </w:p>
    <w:p w:rsidR="00412A35" w:rsidRDefault="00412A35" w:rsidP="001B0BB3">
      <w:pPr>
        <w:spacing w:before="120" w:after="120"/>
        <w:ind w:firstLine="482"/>
      </w:pPr>
    </w:p>
    <w:p w:rsidR="00412A35" w:rsidRDefault="00412A35">
      <w:pPr>
        <w:spacing w:before="120" w:after="120"/>
        <w:ind w:firstLine="482"/>
      </w:pPr>
    </w:p>
    <w:p w:rsidR="00412A35" w:rsidRDefault="00412A35" w:rsidP="00507DB9">
      <w:pPr>
        <w:spacing w:before="120" w:after="120"/>
        <w:ind w:firstLine="482"/>
      </w:pPr>
    </w:p>
    <w:p w:rsidR="00412A35" w:rsidRDefault="00412A35" w:rsidP="00233C67">
      <w:pPr>
        <w:spacing w:before="120" w:after="120"/>
        <w:ind w:firstLine="482"/>
      </w:pPr>
    </w:p>
    <w:p w:rsidR="00412A35" w:rsidRDefault="00412A35" w:rsidP="00233C67">
      <w:pPr>
        <w:spacing w:before="120" w:after="120"/>
      </w:pPr>
    </w:p>
    <w:p w:rsidR="00412A35" w:rsidRDefault="00412A35" w:rsidP="00B10E7E">
      <w:pPr>
        <w:spacing w:before="120" w:after="120"/>
      </w:pPr>
    </w:p>
    <w:p w:rsidR="00412A35" w:rsidRDefault="00412A35">
      <w:pPr>
        <w:spacing w:before="120" w:after="120"/>
      </w:pPr>
    </w:p>
    <w:p w:rsidR="00412A35" w:rsidRDefault="00412A35">
      <w:pPr>
        <w:spacing w:before="120" w:after="120"/>
      </w:pPr>
    </w:p>
    <w:p w:rsidR="00412A35" w:rsidRDefault="00412A35" w:rsidP="00175723">
      <w:pPr>
        <w:spacing w:before="120" w:after="120"/>
      </w:pPr>
    </w:p>
    <w:p w:rsidR="00412A35" w:rsidRDefault="00412A35" w:rsidP="00175723">
      <w:pPr>
        <w:spacing w:before="120" w:after="120"/>
      </w:pPr>
    </w:p>
    <w:p w:rsidR="00412A35" w:rsidRDefault="00412A35" w:rsidP="007B5636"/>
    <w:p w:rsidR="00412A35" w:rsidRDefault="00412A35" w:rsidP="00860D05"/>
    <w:p w:rsidR="00412A35" w:rsidRDefault="00412A35" w:rsidP="00774237"/>
    <w:p w:rsidR="00412A35" w:rsidRDefault="00412A35" w:rsidP="00594D31"/>
    <w:p w:rsidR="00412A35" w:rsidRDefault="00412A35" w:rsidP="00501E3A"/>
    <w:p w:rsidR="00412A35" w:rsidRDefault="00412A35" w:rsidP="00E570D0"/>
  </w:endnote>
  <w:endnote w:type="continuationSeparator" w:id="0">
    <w:p w:rsidR="00412A35" w:rsidRDefault="00412A35">
      <w:pPr>
        <w:spacing w:before="120" w:after="120"/>
        <w:ind w:firstLine="482"/>
      </w:pPr>
      <w:r>
        <w:continuationSeparator/>
      </w:r>
    </w:p>
    <w:p w:rsidR="00412A35" w:rsidRDefault="00412A35">
      <w:pPr>
        <w:spacing w:before="120" w:after="120"/>
        <w:ind w:firstLine="482"/>
      </w:pPr>
    </w:p>
    <w:p w:rsidR="00412A35" w:rsidRDefault="00412A35">
      <w:pPr>
        <w:spacing w:before="120" w:after="120"/>
        <w:ind w:firstLine="482"/>
      </w:pPr>
    </w:p>
    <w:p w:rsidR="00412A35" w:rsidRDefault="00412A35" w:rsidP="00B2295F">
      <w:pPr>
        <w:spacing w:before="120" w:after="120"/>
        <w:ind w:firstLine="482"/>
      </w:pPr>
    </w:p>
    <w:p w:rsidR="00412A35" w:rsidRDefault="00412A35" w:rsidP="009E7B19">
      <w:pPr>
        <w:spacing w:before="120" w:after="120"/>
        <w:ind w:firstLine="482"/>
      </w:pPr>
    </w:p>
    <w:p w:rsidR="00412A35" w:rsidRDefault="00412A35" w:rsidP="001F50FA">
      <w:pPr>
        <w:spacing w:before="120" w:after="120"/>
        <w:ind w:firstLine="482"/>
      </w:pPr>
    </w:p>
    <w:p w:rsidR="00412A35" w:rsidRDefault="00412A35" w:rsidP="001F50FA">
      <w:pPr>
        <w:spacing w:before="120" w:after="120"/>
        <w:ind w:firstLine="482"/>
      </w:pPr>
    </w:p>
    <w:p w:rsidR="00412A35" w:rsidRDefault="00412A35" w:rsidP="00E760FF">
      <w:pPr>
        <w:spacing w:before="120" w:after="120"/>
        <w:ind w:firstLine="482"/>
      </w:pPr>
    </w:p>
    <w:p w:rsidR="00412A35" w:rsidRDefault="00412A35" w:rsidP="00E760FF">
      <w:pPr>
        <w:spacing w:before="120" w:after="120"/>
        <w:ind w:firstLine="482"/>
      </w:pPr>
    </w:p>
    <w:p w:rsidR="00412A35" w:rsidRDefault="00412A35" w:rsidP="00076037">
      <w:pPr>
        <w:spacing w:before="120" w:after="120"/>
        <w:ind w:firstLine="482"/>
      </w:pPr>
    </w:p>
    <w:p w:rsidR="00412A35" w:rsidRDefault="00412A35">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990E80">
      <w:pPr>
        <w:spacing w:before="120" w:after="120"/>
        <w:ind w:firstLine="482"/>
      </w:pPr>
    </w:p>
    <w:p w:rsidR="00412A35" w:rsidRDefault="00412A35">
      <w:pPr>
        <w:spacing w:before="120" w:after="120"/>
        <w:ind w:firstLine="482"/>
      </w:pPr>
    </w:p>
    <w:p w:rsidR="00412A35" w:rsidRDefault="00412A35" w:rsidP="003E79A4">
      <w:pPr>
        <w:spacing w:before="120" w:after="120"/>
        <w:ind w:firstLine="482"/>
      </w:pPr>
    </w:p>
    <w:p w:rsidR="00412A35" w:rsidRDefault="00412A35" w:rsidP="00C17D2B">
      <w:pPr>
        <w:spacing w:before="120" w:after="120"/>
        <w:ind w:firstLine="482"/>
      </w:pPr>
    </w:p>
    <w:p w:rsidR="00412A35" w:rsidRDefault="00412A35" w:rsidP="00E17EA1">
      <w:pPr>
        <w:spacing w:before="120" w:after="120"/>
        <w:ind w:firstLine="482"/>
      </w:pPr>
    </w:p>
    <w:p w:rsidR="00412A35" w:rsidRDefault="00412A35" w:rsidP="00E40F36">
      <w:pPr>
        <w:spacing w:before="120" w:after="120"/>
        <w:ind w:firstLine="482"/>
      </w:pPr>
    </w:p>
    <w:p w:rsidR="00412A35" w:rsidRDefault="00412A35" w:rsidP="001B0BB3">
      <w:pPr>
        <w:spacing w:before="120" w:after="120"/>
        <w:ind w:firstLine="482"/>
      </w:pPr>
    </w:p>
    <w:p w:rsidR="00412A35" w:rsidRDefault="00412A35">
      <w:pPr>
        <w:spacing w:before="120" w:after="120"/>
        <w:ind w:firstLine="482"/>
      </w:pPr>
    </w:p>
    <w:p w:rsidR="00412A35" w:rsidRDefault="00412A35" w:rsidP="00507DB9">
      <w:pPr>
        <w:spacing w:before="120" w:after="120"/>
        <w:ind w:firstLine="482"/>
      </w:pPr>
    </w:p>
    <w:p w:rsidR="00412A35" w:rsidRDefault="00412A35" w:rsidP="00233C67">
      <w:pPr>
        <w:spacing w:before="120" w:after="120"/>
        <w:ind w:firstLine="482"/>
      </w:pPr>
    </w:p>
    <w:p w:rsidR="00412A35" w:rsidRDefault="00412A35" w:rsidP="00233C67">
      <w:pPr>
        <w:spacing w:before="120" w:after="120"/>
      </w:pPr>
    </w:p>
    <w:p w:rsidR="00412A35" w:rsidRDefault="00412A35" w:rsidP="00B10E7E">
      <w:pPr>
        <w:spacing w:before="120" w:after="120"/>
      </w:pPr>
    </w:p>
    <w:p w:rsidR="00412A35" w:rsidRDefault="00412A35">
      <w:pPr>
        <w:spacing w:before="120" w:after="120"/>
      </w:pPr>
    </w:p>
    <w:p w:rsidR="00412A35" w:rsidRDefault="00412A35">
      <w:pPr>
        <w:spacing w:before="120" w:after="120"/>
      </w:pPr>
    </w:p>
    <w:p w:rsidR="00412A35" w:rsidRDefault="00412A35" w:rsidP="00175723">
      <w:pPr>
        <w:spacing w:before="120" w:after="120"/>
      </w:pPr>
    </w:p>
    <w:p w:rsidR="00412A35" w:rsidRDefault="00412A35" w:rsidP="00175723">
      <w:pPr>
        <w:spacing w:before="120" w:after="120"/>
      </w:pPr>
    </w:p>
    <w:p w:rsidR="00412A35" w:rsidRDefault="00412A35" w:rsidP="007B5636"/>
    <w:p w:rsidR="00412A35" w:rsidRDefault="00412A35" w:rsidP="00860D05"/>
    <w:p w:rsidR="00412A35" w:rsidRDefault="00412A35" w:rsidP="00774237"/>
    <w:p w:rsidR="00412A35" w:rsidRDefault="00412A35" w:rsidP="00594D31"/>
    <w:p w:rsidR="00412A35" w:rsidRDefault="00412A35" w:rsidP="00501E3A"/>
    <w:p w:rsidR="00412A35" w:rsidRDefault="00412A35" w:rsidP="00E570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spacing w:before="120" w:after="120"/>
      <w:ind w:firstLine="361"/>
      <w:jc w:val="center"/>
    </w:pPr>
  </w:p>
  <w:p w:rsidR="003B4B33" w:rsidRDefault="003B4B33">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A35" w:rsidRDefault="00412A35">
      <w:pPr>
        <w:spacing w:before="120" w:after="120"/>
        <w:ind w:firstLine="482"/>
      </w:pPr>
      <w:r>
        <w:separator/>
      </w:r>
    </w:p>
    <w:p w:rsidR="00412A35" w:rsidRDefault="00412A35">
      <w:pPr>
        <w:spacing w:before="120" w:after="120"/>
        <w:ind w:firstLine="482"/>
      </w:pPr>
    </w:p>
    <w:p w:rsidR="00412A35" w:rsidRDefault="00412A35">
      <w:pPr>
        <w:spacing w:before="120" w:after="120"/>
        <w:ind w:firstLine="482"/>
      </w:pPr>
    </w:p>
    <w:p w:rsidR="00412A35" w:rsidRDefault="00412A35" w:rsidP="00B2295F">
      <w:pPr>
        <w:spacing w:before="120" w:after="120"/>
        <w:ind w:firstLine="482"/>
      </w:pPr>
    </w:p>
    <w:p w:rsidR="00412A35" w:rsidRDefault="00412A35" w:rsidP="009E7B19">
      <w:pPr>
        <w:spacing w:before="120" w:after="120"/>
        <w:ind w:firstLine="482"/>
      </w:pPr>
    </w:p>
    <w:p w:rsidR="00412A35" w:rsidRDefault="00412A35" w:rsidP="001F50FA">
      <w:pPr>
        <w:spacing w:before="120" w:after="120"/>
        <w:ind w:firstLine="482"/>
      </w:pPr>
    </w:p>
    <w:p w:rsidR="00412A35" w:rsidRDefault="00412A35" w:rsidP="001F50FA">
      <w:pPr>
        <w:spacing w:before="120" w:after="120"/>
        <w:ind w:firstLine="482"/>
      </w:pPr>
    </w:p>
    <w:p w:rsidR="00412A35" w:rsidRDefault="00412A35" w:rsidP="00E760FF">
      <w:pPr>
        <w:spacing w:before="120" w:after="120"/>
        <w:ind w:firstLine="482"/>
      </w:pPr>
    </w:p>
    <w:p w:rsidR="00412A35" w:rsidRDefault="00412A35" w:rsidP="00E760FF">
      <w:pPr>
        <w:spacing w:before="120" w:after="120"/>
        <w:ind w:firstLine="482"/>
      </w:pPr>
    </w:p>
    <w:p w:rsidR="00412A35" w:rsidRDefault="00412A35" w:rsidP="00076037">
      <w:pPr>
        <w:spacing w:before="120" w:after="120"/>
        <w:ind w:firstLine="482"/>
      </w:pPr>
    </w:p>
    <w:p w:rsidR="00412A35" w:rsidRDefault="00412A35">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990E80">
      <w:pPr>
        <w:spacing w:before="120" w:after="120"/>
        <w:ind w:firstLine="482"/>
      </w:pPr>
    </w:p>
    <w:p w:rsidR="00412A35" w:rsidRDefault="00412A35">
      <w:pPr>
        <w:spacing w:before="120" w:after="120"/>
        <w:ind w:firstLine="482"/>
      </w:pPr>
    </w:p>
    <w:p w:rsidR="00412A35" w:rsidRDefault="00412A35" w:rsidP="003E79A4">
      <w:pPr>
        <w:spacing w:before="120" w:after="120"/>
        <w:ind w:firstLine="482"/>
      </w:pPr>
    </w:p>
    <w:p w:rsidR="00412A35" w:rsidRDefault="00412A35" w:rsidP="00C17D2B">
      <w:pPr>
        <w:spacing w:before="120" w:after="120"/>
        <w:ind w:firstLine="482"/>
      </w:pPr>
    </w:p>
    <w:p w:rsidR="00412A35" w:rsidRDefault="00412A35" w:rsidP="00E17EA1">
      <w:pPr>
        <w:spacing w:before="120" w:after="120"/>
        <w:ind w:firstLine="482"/>
      </w:pPr>
    </w:p>
    <w:p w:rsidR="00412A35" w:rsidRDefault="00412A35" w:rsidP="00E40F36">
      <w:pPr>
        <w:spacing w:before="120" w:after="120"/>
        <w:ind w:firstLine="482"/>
      </w:pPr>
    </w:p>
    <w:p w:rsidR="00412A35" w:rsidRDefault="00412A35" w:rsidP="001B0BB3">
      <w:pPr>
        <w:spacing w:before="120" w:after="120"/>
        <w:ind w:firstLine="482"/>
      </w:pPr>
    </w:p>
    <w:p w:rsidR="00412A35" w:rsidRDefault="00412A35">
      <w:pPr>
        <w:spacing w:before="120" w:after="120"/>
        <w:ind w:firstLine="482"/>
      </w:pPr>
    </w:p>
    <w:p w:rsidR="00412A35" w:rsidRDefault="00412A35" w:rsidP="00507DB9">
      <w:pPr>
        <w:spacing w:before="120" w:after="120"/>
        <w:ind w:firstLine="482"/>
      </w:pPr>
    </w:p>
    <w:p w:rsidR="00412A35" w:rsidRDefault="00412A35" w:rsidP="00233C67">
      <w:pPr>
        <w:spacing w:before="120" w:after="120"/>
        <w:ind w:firstLine="482"/>
      </w:pPr>
    </w:p>
    <w:p w:rsidR="00412A35" w:rsidRDefault="00412A35" w:rsidP="00233C67">
      <w:pPr>
        <w:spacing w:before="120" w:after="120"/>
      </w:pPr>
    </w:p>
    <w:p w:rsidR="00412A35" w:rsidRDefault="00412A35" w:rsidP="00B10E7E">
      <w:pPr>
        <w:spacing w:before="120" w:after="120"/>
      </w:pPr>
    </w:p>
    <w:p w:rsidR="00412A35" w:rsidRDefault="00412A35">
      <w:pPr>
        <w:spacing w:before="120" w:after="120"/>
      </w:pPr>
    </w:p>
    <w:p w:rsidR="00412A35" w:rsidRDefault="00412A35">
      <w:pPr>
        <w:spacing w:before="120" w:after="120"/>
      </w:pPr>
    </w:p>
    <w:p w:rsidR="00412A35" w:rsidRDefault="00412A35" w:rsidP="00175723">
      <w:pPr>
        <w:spacing w:before="120" w:after="120"/>
      </w:pPr>
    </w:p>
    <w:p w:rsidR="00412A35" w:rsidRDefault="00412A35" w:rsidP="00175723">
      <w:pPr>
        <w:spacing w:before="120" w:after="120"/>
      </w:pPr>
    </w:p>
    <w:p w:rsidR="00412A35" w:rsidRDefault="00412A35" w:rsidP="007B5636"/>
    <w:p w:rsidR="00412A35" w:rsidRDefault="00412A35" w:rsidP="00860D05"/>
    <w:p w:rsidR="00412A35" w:rsidRDefault="00412A35" w:rsidP="00774237"/>
    <w:p w:rsidR="00412A35" w:rsidRDefault="00412A35" w:rsidP="00594D31"/>
    <w:p w:rsidR="00412A35" w:rsidRDefault="00412A35" w:rsidP="00501E3A"/>
    <w:p w:rsidR="00412A35" w:rsidRDefault="00412A35" w:rsidP="00E570D0"/>
  </w:footnote>
  <w:footnote w:type="continuationSeparator" w:id="0">
    <w:p w:rsidR="00412A35" w:rsidRDefault="00412A35">
      <w:pPr>
        <w:spacing w:before="120" w:after="120"/>
        <w:ind w:firstLine="482"/>
      </w:pPr>
      <w:r>
        <w:continuationSeparator/>
      </w:r>
    </w:p>
    <w:p w:rsidR="00412A35" w:rsidRDefault="00412A35">
      <w:pPr>
        <w:spacing w:before="120" w:after="120"/>
        <w:ind w:firstLine="482"/>
      </w:pPr>
    </w:p>
    <w:p w:rsidR="00412A35" w:rsidRDefault="00412A35">
      <w:pPr>
        <w:spacing w:before="120" w:after="120"/>
        <w:ind w:firstLine="482"/>
      </w:pPr>
    </w:p>
    <w:p w:rsidR="00412A35" w:rsidRDefault="00412A35" w:rsidP="00B2295F">
      <w:pPr>
        <w:spacing w:before="120" w:after="120"/>
        <w:ind w:firstLine="482"/>
      </w:pPr>
    </w:p>
    <w:p w:rsidR="00412A35" w:rsidRDefault="00412A35" w:rsidP="009E7B19">
      <w:pPr>
        <w:spacing w:before="120" w:after="120"/>
        <w:ind w:firstLine="482"/>
      </w:pPr>
    </w:p>
    <w:p w:rsidR="00412A35" w:rsidRDefault="00412A35" w:rsidP="001F50FA">
      <w:pPr>
        <w:spacing w:before="120" w:after="120"/>
        <w:ind w:firstLine="482"/>
      </w:pPr>
    </w:p>
    <w:p w:rsidR="00412A35" w:rsidRDefault="00412A35" w:rsidP="001F50FA">
      <w:pPr>
        <w:spacing w:before="120" w:after="120"/>
        <w:ind w:firstLine="482"/>
      </w:pPr>
    </w:p>
    <w:p w:rsidR="00412A35" w:rsidRDefault="00412A35" w:rsidP="00E760FF">
      <w:pPr>
        <w:spacing w:before="120" w:after="120"/>
        <w:ind w:firstLine="482"/>
      </w:pPr>
    </w:p>
    <w:p w:rsidR="00412A35" w:rsidRDefault="00412A35" w:rsidP="00E760FF">
      <w:pPr>
        <w:spacing w:before="120" w:after="120"/>
        <w:ind w:firstLine="482"/>
      </w:pPr>
    </w:p>
    <w:p w:rsidR="00412A35" w:rsidRDefault="00412A35" w:rsidP="00076037">
      <w:pPr>
        <w:spacing w:before="120" w:after="120"/>
        <w:ind w:firstLine="482"/>
      </w:pPr>
    </w:p>
    <w:p w:rsidR="00412A35" w:rsidRDefault="00412A35">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C60996">
      <w:pPr>
        <w:spacing w:before="120" w:after="120"/>
        <w:ind w:firstLine="482"/>
      </w:pPr>
    </w:p>
    <w:p w:rsidR="00412A35" w:rsidRDefault="00412A35" w:rsidP="00990E80">
      <w:pPr>
        <w:spacing w:before="120" w:after="120"/>
        <w:ind w:firstLine="482"/>
      </w:pPr>
    </w:p>
    <w:p w:rsidR="00412A35" w:rsidRDefault="00412A35">
      <w:pPr>
        <w:spacing w:before="120" w:after="120"/>
        <w:ind w:firstLine="482"/>
      </w:pPr>
    </w:p>
    <w:p w:rsidR="00412A35" w:rsidRDefault="00412A35" w:rsidP="003E79A4">
      <w:pPr>
        <w:spacing w:before="120" w:after="120"/>
        <w:ind w:firstLine="482"/>
      </w:pPr>
    </w:p>
    <w:p w:rsidR="00412A35" w:rsidRDefault="00412A35" w:rsidP="00C17D2B">
      <w:pPr>
        <w:spacing w:before="120" w:after="120"/>
        <w:ind w:firstLine="482"/>
      </w:pPr>
    </w:p>
    <w:p w:rsidR="00412A35" w:rsidRDefault="00412A35" w:rsidP="00E17EA1">
      <w:pPr>
        <w:spacing w:before="120" w:after="120"/>
        <w:ind w:firstLine="482"/>
      </w:pPr>
    </w:p>
    <w:p w:rsidR="00412A35" w:rsidRDefault="00412A35" w:rsidP="00E40F36">
      <w:pPr>
        <w:spacing w:before="120" w:after="120"/>
        <w:ind w:firstLine="482"/>
      </w:pPr>
    </w:p>
    <w:p w:rsidR="00412A35" w:rsidRDefault="00412A35" w:rsidP="001B0BB3">
      <w:pPr>
        <w:spacing w:before="120" w:after="120"/>
        <w:ind w:firstLine="482"/>
      </w:pPr>
    </w:p>
    <w:p w:rsidR="00412A35" w:rsidRDefault="00412A35">
      <w:pPr>
        <w:spacing w:before="120" w:after="120"/>
        <w:ind w:firstLine="482"/>
      </w:pPr>
    </w:p>
    <w:p w:rsidR="00412A35" w:rsidRDefault="00412A35" w:rsidP="00507DB9">
      <w:pPr>
        <w:spacing w:before="120" w:after="120"/>
        <w:ind w:firstLine="482"/>
      </w:pPr>
    </w:p>
    <w:p w:rsidR="00412A35" w:rsidRDefault="00412A35" w:rsidP="00233C67">
      <w:pPr>
        <w:spacing w:before="120" w:after="120"/>
        <w:ind w:firstLine="482"/>
      </w:pPr>
    </w:p>
    <w:p w:rsidR="00412A35" w:rsidRDefault="00412A35" w:rsidP="00233C67">
      <w:pPr>
        <w:spacing w:before="120" w:after="120"/>
      </w:pPr>
    </w:p>
    <w:p w:rsidR="00412A35" w:rsidRDefault="00412A35" w:rsidP="00B10E7E">
      <w:pPr>
        <w:spacing w:before="120" w:after="120"/>
      </w:pPr>
    </w:p>
    <w:p w:rsidR="00412A35" w:rsidRDefault="00412A35">
      <w:pPr>
        <w:spacing w:before="120" w:after="120"/>
      </w:pPr>
    </w:p>
    <w:p w:rsidR="00412A35" w:rsidRDefault="00412A35">
      <w:pPr>
        <w:spacing w:before="120" w:after="120"/>
      </w:pPr>
    </w:p>
    <w:p w:rsidR="00412A35" w:rsidRDefault="00412A35" w:rsidP="00175723">
      <w:pPr>
        <w:spacing w:before="120" w:after="120"/>
      </w:pPr>
    </w:p>
    <w:p w:rsidR="00412A35" w:rsidRDefault="00412A35" w:rsidP="00175723">
      <w:pPr>
        <w:spacing w:before="120" w:after="120"/>
      </w:pPr>
    </w:p>
    <w:p w:rsidR="00412A35" w:rsidRDefault="00412A35" w:rsidP="007B5636"/>
    <w:p w:rsidR="00412A35" w:rsidRDefault="00412A35" w:rsidP="00860D05"/>
    <w:p w:rsidR="00412A35" w:rsidRDefault="00412A35" w:rsidP="00774237"/>
    <w:p w:rsidR="00412A35" w:rsidRDefault="00412A35" w:rsidP="00594D31"/>
    <w:p w:rsidR="00412A35" w:rsidRDefault="00412A35" w:rsidP="00501E3A"/>
    <w:p w:rsidR="00412A35" w:rsidRDefault="00412A35" w:rsidP="00E570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570D0">
      <w:rPr>
        <w:rFonts w:hint="eastAsia"/>
        <w:noProof/>
        <w:sz w:val="18"/>
        <w:szCs w:val="18"/>
      </w:rPr>
      <w:t>目</w:t>
    </w:r>
    <w:r w:rsidR="00E570D0">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2A35"/>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header" Target="header6.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diagramColors" Target="diagrams/colors19.xml"/><Relationship Id="rId118"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chart" Target="charts/chart1.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footer" Target="footer6.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116" Type="http://schemas.openxmlformats.org/officeDocument/2006/relationships/footer" Target="footer7.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20C214-FDDA-2B49-8772-9E08FC2E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95</Pages>
  <Words>10564</Words>
  <Characters>60220</Characters>
  <Application>Microsoft Office Word</Application>
  <DocSecurity>0</DocSecurity>
  <Lines>501</Lines>
  <Paragraphs>141</Paragraphs>
  <ScaleCrop>false</ScaleCrop>
  <Company>nwpu</Company>
  <LinksUpToDate>false</LinksUpToDate>
  <CharactersWithSpaces>70643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1546</cp:revision>
  <cp:lastPrinted>2022-11-15T09:00:00Z</cp:lastPrinted>
  <dcterms:created xsi:type="dcterms:W3CDTF">2018-09-02T20:09:00Z</dcterms:created>
  <dcterms:modified xsi:type="dcterms:W3CDTF">2025-10-24T08:24:00Z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