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diagrams/data28.xml" ContentType="application/vnd.openxmlformats-officedocument.drawingml.diagramData+xml"/>
  <Override PartName="/word/diagrams/layout28.xml" ContentType="application/vnd.openxmlformats-officedocument.drawingml.diagramLayout+xml"/>
  <Override PartName="/word/diagrams/quickStyle28.xml" ContentType="application/vnd.openxmlformats-officedocument.drawingml.diagramStyle+xml"/>
  <Override PartName="/word/diagrams/colors28.xml" ContentType="application/vnd.openxmlformats-officedocument.drawingml.diagramColors+xml"/>
  <Override PartName="/word/diagrams/drawing28.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626443"/>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626444"/>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626445"/>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9B14B2"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626443" w:history="1">
            <w:r w:rsidR="009B14B2" w:rsidRPr="0043605F">
              <w:rPr>
                <w:rStyle w:val="af"/>
                <w:noProof/>
              </w:rPr>
              <w:t>摘</w:t>
            </w:r>
            <w:r w:rsidR="009B14B2" w:rsidRPr="0043605F">
              <w:rPr>
                <w:rStyle w:val="af"/>
                <w:noProof/>
              </w:rPr>
              <w:t xml:space="preserve"> </w:t>
            </w:r>
            <w:r w:rsidR="009B14B2" w:rsidRPr="0043605F">
              <w:rPr>
                <w:rStyle w:val="af"/>
                <w:noProof/>
              </w:rPr>
              <w:t>要</w:t>
            </w:r>
            <w:r w:rsidR="009B14B2">
              <w:rPr>
                <w:noProof/>
                <w:webHidden/>
              </w:rPr>
              <w:tab/>
            </w:r>
            <w:r w:rsidR="009B14B2">
              <w:rPr>
                <w:noProof/>
                <w:webHidden/>
              </w:rPr>
              <w:fldChar w:fldCharType="begin"/>
            </w:r>
            <w:r w:rsidR="009B14B2">
              <w:rPr>
                <w:noProof/>
                <w:webHidden/>
              </w:rPr>
              <w:instrText xml:space="preserve"> PAGEREF _Toc212626443 \h </w:instrText>
            </w:r>
            <w:r w:rsidR="009B14B2">
              <w:rPr>
                <w:noProof/>
                <w:webHidden/>
              </w:rPr>
            </w:r>
            <w:r w:rsidR="009B14B2">
              <w:rPr>
                <w:noProof/>
                <w:webHidden/>
              </w:rPr>
              <w:fldChar w:fldCharType="separate"/>
            </w:r>
            <w:r w:rsidR="009B14B2">
              <w:rPr>
                <w:noProof/>
                <w:webHidden/>
              </w:rPr>
              <w:t>I</w:t>
            </w:r>
            <w:r w:rsidR="009B14B2">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4" w:history="1">
            <w:r w:rsidRPr="0043605F">
              <w:rPr>
                <w:rStyle w:val="af"/>
                <w:noProof/>
              </w:rPr>
              <w:t>Abstract</w:t>
            </w:r>
            <w:r>
              <w:rPr>
                <w:noProof/>
                <w:webHidden/>
              </w:rPr>
              <w:tab/>
            </w:r>
            <w:r>
              <w:rPr>
                <w:noProof/>
                <w:webHidden/>
              </w:rPr>
              <w:fldChar w:fldCharType="begin"/>
            </w:r>
            <w:r>
              <w:rPr>
                <w:noProof/>
                <w:webHidden/>
              </w:rPr>
              <w:instrText xml:space="preserve"> PAGEREF _Toc212626444 \h </w:instrText>
            </w:r>
            <w:r>
              <w:rPr>
                <w:noProof/>
                <w:webHidden/>
              </w:rPr>
            </w:r>
            <w:r>
              <w:rPr>
                <w:noProof/>
                <w:webHidden/>
              </w:rPr>
              <w:fldChar w:fldCharType="separate"/>
            </w:r>
            <w:r>
              <w:rPr>
                <w:noProof/>
                <w:webHidden/>
              </w:rPr>
              <w:t>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5" w:history="1">
            <w:r w:rsidRPr="0043605F">
              <w:rPr>
                <w:rStyle w:val="af"/>
                <w:noProof/>
                <w:lang w:val="zh-CN"/>
              </w:rPr>
              <w:t>目</w:t>
            </w:r>
            <w:r w:rsidRPr="0043605F">
              <w:rPr>
                <w:rStyle w:val="af"/>
                <w:noProof/>
              </w:rPr>
              <w:t xml:space="preserve"> </w:t>
            </w:r>
            <w:r w:rsidRPr="0043605F">
              <w:rPr>
                <w:rStyle w:val="af"/>
                <w:noProof/>
                <w:lang w:val="zh-CN"/>
              </w:rPr>
              <w:t>录</w:t>
            </w:r>
            <w:r>
              <w:rPr>
                <w:noProof/>
                <w:webHidden/>
              </w:rPr>
              <w:tab/>
            </w:r>
            <w:r>
              <w:rPr>
                <w:noProof/>
                <w:webHidden/>
              </w:rPr>
              <w:fldChar w:fldCharType="begin"/>
            </w:r>
            <w:r>
              <w:rPr>
                <w:noProof/>
                <w:webHidden/>
              </w:rPr>
              <w:instrText xml:space="preserve"> PAGEREF _Toc212626445 \h </w:instrText>
            </w:r>
            <w:r>
              <w:rPr>
                <w:noProof/>
                <w:webHidden/>
              </w:rPr>
            </w:r>
            <w:r>
              <w:rPr>
                <w:noProof/>
                <w:webHidden/>
              </w:rPr>
              <w:fldChar w:fldCharType="separate"/>
            </w:r>
            <w:r>
              <w:rPr>
                <w:noProof/>
                <w:webHidden/>
              </w:rPr>
              <w:t>III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6" w:history="1">
            <w:r w:rsidRPr="0043605F">
              <w:rPr>
                <w:rStyle w:val="af"/>
                <w:noProof/>
              </w:rPr>
              <w:t>第</w:t>
            </w:r>
            <w:r w:rsidRPr="0043605F">
              <w:rPr>
                <w:rStyle w:val="af"/>
                <w:noProof/>
              </w:rPr>
              <w:t>1</w:t>
            </w:r>
            <w:r w:rsidRPr="0043605F">
              <w:rPr>
                <w:rStyle w:val="af"/>
                <w:noProof/>
              </w:rPr>
              <w:t>章</w:t>
            </w:r>
            <w:r w:rsidRPr="0043605F">
              <w:rPr>
                <w:rStyle w:val="af"/>
                <w:noProof/>
              </w:rPr>
              <w:t xml:space="preserve"> </w:t>
            </w:r>
            <w:r w:rsidRPr="0043605F">
              <w:rPr>
                <w:rStyle w:val="af"/>
                <w:noProof/>
              </w:rPr>
              <w:t>绪论</w:t>
            </w:r>
            <w:r>
              <w:rPr>
                <w:noProof/>
                <w:webHidden/>
              </w:rPr>
              <w:tab/>
            </w:r>
            <w:r>
              <w:rPr>
                <w:noProof/>
                <w:webHidden/>
              </w:rPr>
              <w:fldChar w:fldCharType="begin"/>
            </w:r>
            <w:r>
              <w:rPr>
                <w:noProof/>
                <w:webHidden/>
              </w:rPr>
              <w:instrText xml:space="preserve"> PAGEREF _Toc212626446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7" w:history="1">
            <w:r w:rsidRPr="0043605F">
              <w:rPr>
                <w:rStyle w:val="af"/>
                <w:rFonts w:ascii="Times New Roman" w:hAnsi="Times New Roman"/>
                <w:bCs/>
                <w:noProof/>
              </w:rPr>
              <w:t xml:space="preserve">1.1 </w:t>
            </w:r>
            <w:r w:rsidRPr="0043605F">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_Toc212626447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8" w:history="1">
            <w:r w:rsidRPr="0043605F">
              <w:rPr>
                <w:rStyle w:val="af"/>
                <w:rFonts w:ascii="Times New Roman" w:hAnsi="Times New Roman"/>
                <w:bCs/>
                <w:noProof/>
              </w:rPr>
              <w:t xml:space="preserve">1.1.1 </w:t>
            </w:r>
            <w:r w:rsidRPr="0043605F">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_Toc212626448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9" w:history="1">
            <w:r w:rsidRPr="0043605F">
              <w:rPr>
                <w:rStyle w:val="af"/>
                <w:rFonts w:ascii="Times New Roman" w:hAnsi="Times New Roman"/>
                <w:bCs/>
                <w:noProof/>
              </w:rPr>
              <w:t xml:space="preserve">1.1.2 </w:t>
            </w:r>
            <w:r w:rsidRPr="0043605F">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_Toc212626449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0" w:history="1">
            <w:r w:rsidRPr="0043605F">
              <w:rPr>
                <w:rStyle w:val="af"/>
                <w:rFonts w:ascii="Times New Roman" w:hAnsi="Times New Roman"/>
                <w:bCs/>
                <w:noProof/>
              </w:rPr>
              <w:t xml:space="preserve">1.2 </w:t>
            </w:r>
            <w:r w:rsidRPr="0043605F">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_Toc212626450 \h </w:instrText>
            </w:r>
            <w:r>
              <w:rPr>
                <w:noProof/>
                <w:webHidden/>
              </w:rPr>
            </w:r>
            <w:r>
              <w:rPr>
                <w:noProof/>
                <w:webHidden/>
              </w:rPr>
              <w:fldChar w:fldCharType="separate"/>
            </w:r>
            <w:r>
              <w:rPr>
                <w:noProof/>
                <w:webHidden/>
              </w:rPr>
              <w:t>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1" w:history="1">
            <w:r w:rsidRPr="0043605F">
              <w:rPr>
                <w:rStyle w:val="af"/>
                <w:rFonts w:ascii="Times New Roman" w:hAnsi="Times New Roman"/>
                <w:bCs/>
                <w:noProof/>
              </w:rPr>
              <w:t xml:space="preserve">1.3 </w:t>
            </w:r>
            <w:r w:rsidRPr="0043605F">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_Toc212626451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2" w:history="1">
            <w:r w:rsidRPr="0043605F">
              <w:rPr>
                <w:rStyle w:val="af"/>
                <w:rFonts w:ascii="Times New Roman" w:hAnsi="Times New Roman"/>
                <w:bCs/>
                <w:noProof/>
              </w:rPr>
              <w:t xml:space="preserve">1.3.1 </w:t>
            </w:r>
            <w:r w:rsidRPr="0043605F">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_Toc212626452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3" w:history="1">
            <w:r w:rsidRPr="0043605F">
              <w:rPr>
                <w:rStyle w:val="af"/>
                <w:rFonts w:ascii="Times New Roman" w:hAnsi="Times New Roman"/>
                <w:bCs/>
                <w:noProof/>
              </w:rPr>
              <w:t xml:space="preserve">1.3.2 </w:t>
            </w:r>
            <w:r w:rsidRPr="0043605F">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_Toc212626453 \h </w:instrText>
            </w:r>
            <w:r>
              <w:rPr>
                <w:noProof/>
                <w:webHidden/>
              </w:rPr>
            </w:r>
            <w:r>
              <w:rPr>
                <w:noProof/>
                <w:webHidden/>
              </w:rPr>
              <w:fldChar w:fldCharType="separate"/>
            </w:r>
            <w:r>
              <w:rPr>
                <w:noProof/>
                <w:webHidden/>
              </w:rPr>
              <w:t>10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4" w:history="1">
            <w:r w:rsidRPr="0043605F">
              <w:rPr>
                <w:rStyle w:val="af"/>
                <w:rFonts w:ascii="Times New Roman" w:hAnsi="Times New Roman"/>
                <w:bCs/>
                <w:noProof/>
              </w:rPr>
              <w:t xml:space="preserve">1.4 </w:t>
            </w:r>
            <w:r w:rsidRPr="0043605F">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_Toc212626454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5" w:history="1">
            <w:r w:rsidRPr="0043605F">
              <w:rPr>
                <w:rStyle w:val="af"/>
                <w:rFonts w:ascii="Times New Roman" w:hAnsi="Times New Roman"/>
                <w:bCs/>
                <w:noProof/>
              </w:rPr>
              <w:t xml:space="preserve">1.4.1 </w:t>
            </w:r>
            <w:r w:rsidRPr="0043605F">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_Toc212626455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6" w:history="1">
            <w:r w:rsidRPr="0043605F">
              <w:rPr>
                <w:rStyle w:val="af"/>
                <w:rFonts w:ascii="Times New Roman" w:hAnsi="Times New Roman"/>
                <w:bCs/>
                <w:noProof/>
              </w:rPr>
              <w:t xml:space="preserve">1.4.2 </w:t>
            </w:r>
            <w:r w:rsidRPr="0043605F">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_Toc212626456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57" w:history="1">
            <w:r w:rsidRPr="0043605F">
              <w:rPr>
                <w:rStyle w:val="af"/>
                <w:noProof/>
              </w:rPr>
              <w:t>第</w:t>
            </w:r>
            <w:r w:rsidRPr="0043605F">
              <w:rPr>
                <w:rStyle w:val="af"/>
                <w:noProof/>
              </w:rPr>
              <w:t>2</w:t>
            </w:r>
            <w:r w:rsidRPr="0043605F">
              <w:rPr>
                <w:rStyle w:val="af"/>
                <w:noProof/>
              </w:rPr>
              <w:t>章</w:t>
            </w:r>
            <w:r w:rsidRPr="0043605F">
              <w:rPr>
                <w:rStyle w:val="af"/>
                <w:noProof/>
              </w:rPr>
              <w:t xml:space="preserve"> </w:t>
            </w:r>
            <w:r w:rsidRPr="0043605F">
              <w:rPr>
                <w:rStyle w:val="af"/>
                <w:noProof/>
              </w:rPr>
              <w:t>相关理论方法与文献综述</w:t>
            </w:r>
            <w:r>
              <w:rPr>
                <w:noProof/>
                <w:webHidden/>
              </w:rPr>
              <w:tab/>
            </w:r>
            <w:r>
              <w:rPr>
                <w:noProof/>
                <w:webHidden/>
              </w:rPr>
              <w:fldChar w:fldCharType="begin"/>
            </w:r>
            <w:r>
              <w:rPr>
                <w:noProof/>
                <w:webHidden/>
              </w:rPr>
              <w:instrText xml:space="preserve"> PAGEREF _Toc212626457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8" w:history="1">
            <w:r w:rsidRPr="0043605F">
              <w:rPr>
                <w:rStyle w:val="af"/>
                <w:rFonts w:ascii="Times New Roman" w:hAnsi="Times New Roman"/>
                <w:bCs/>
                <w:noProof/>
              </w:rPr>
              <w:t xml:space="preserve">2.1 </w:t>
            </w:r>
            <w:r w:rsidRPr="0043605F">
              <w:rPr>
                <w:rStyle w:val="af"/>
                <w:rFonts w:ascii="Times New Roman" w:hAnsi="Times New Roman"/>
                <w:bCs/>
                <w:noProof/>
              </w:rPr>
              <w:t>软件开发过程管理理论基础</w:t>
            </w:r>
            <w:r>
              <w:rPr>
                <w:noProof/>
                <w:webHidden/>
              </w:rPr>
              <w:tab/>
            </w:r>
            <w:r>
              <w:rPr>
                <w:noProof/>
                <w:webHidden/>
              </w:rPr>
              <w:fldChar w:fldCharType="begin"/>
            </w:r>
            <w:r>
              <w:rPr>
                <w:noProof/>
                <w:webHidden/>
              </w:rPr>
              <w:instrText xml:space="preserve"> PAGEREF _Toc212626458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9" w:history="1">
            <w:r w:rsidRPr="0043605F">
              <w:rPr>
                <w:rStyle w:val="af"/>
                <w:rFonts w:ascii="Times New Roman" w:hAnsi="Times New Roman"/>
                <w:bCs/>
                <w:noProof/>
              </w:rPr>
              <w:t xml:space="preserve">2.1.1 </w:t>
            </w:r>
            <w:r w:rsidRPr="0043605F">
              <w:rPr>
                <w:rStyle w:val="af"/>
                <w:rFonts w:ascii="Times New Roman" w:hAnsi="Times New Roman"/>
                <w:bCs/>
                <w:noProof/>
              </w:rPr>
              <w:t>软件过程改进（</w:t>
            </w:r>
            <w:r w:rsidRPr="0043605F">
              <w:rPr>
                <w:rStyle w:val="af"/>
                <w:rFonts w:ascii="Times New Roman" w:hAnsi="Times New Roman"/>
                <w:bCs/>
                <w:noProof/>
              </w:rPr>
              <w:t>SPI</w:t>
            </w:r>
            <w:r w:rsidRPr="0043605F">
              <w:rPr>
                <w:rStyle w:val="af"/>
                <w:rFonts w:ascii="Times New Roman" w:hAnsi="Times New Roman"/>
                <w:bCs/>
                <w:noProof/>
              </w:rPr>
              <w:t>）与成熟度模型理论</w:t>
            </w:r>
            <w:r>
              <w:rPr>
                <w:noProof/>
                <w:webHidden/>
              </w:rPr>
              <w:tab/>
            </w:r>
            <w:r>
              <w:rPr>
                <w:noProof/>
                <w:webHidden/>
              </w:rPr>
              <w:fldChar w:fldCharType="begin"/>
            </w:r>
            <w:r>
              <w:rPr>
                <w:noProof/>
                <w:webHidden/>
              </w:rPr>
              <w:instrText xml:space="preserve"> PAGEREF _Toc212626459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0" w:history="1">
            <w:r w:rsidRPr="0043605F">
              <w:rPr>
                <w:rStyle w:val="af"/>
                <w:rFonts w:ascii="Times New Roman" w:hAnsi="Times New Roman"/>
                <w:bCs/>
                <w:noProof/>
              </w:rPr>
              <w:t xml:space="preserve">2.1.2 </w:t>
            </w:r>
            <w:r w:rsidRPr="0043605F">
              <w:rPr>
                <w:rStyle w:val="af"/>
                <w:rFonts w:ascii="Times New Roman" w:hAnsi="Times New Roman"/>
                <w:bCs/>
                <w:noProof/>
              </w:rPr>
              <w:t>敏捷开发与精益价值流映射（</w:t>
            </w:r>
            <w:r w:rsidRPr="0043605F">
              <w:rPr>
                <w:rStyle w:val="af"/>
                <w:rFonts w:ascii="Times New Roman" w:hAnsi="Times New Roman"/>
                <w:bCs/>
                <w:noProof/>
              </w:rPr>
              <w:t>VSM</w:t>
            </w:r>
            <w:r w:rsidRPr="0043605F">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_Toc212626460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1" w:history="1">
            <w:r w:rsidRPr="0043605F">
              <w:rPr>
                <w:rStyle w:val="af"/>
                <w:rFonts w:ascii="Times New Roman" w:hAnsi="Times New Roman"/>
                <w:bCs/>
                <w:noProof/>
              </w:rPr>
              <w:t xml:space="preserve">2.1.3 </w:t>
            </w:r>
            <w:r w:rsidRPr="0043605F">
              <w:rPr>
                <w:rStyle w:val="af"/>
                <w:rFonts w:ascii="Times New Roman" w:hAnsi="Times New Roman"/>
                <w:bCs/>
                <w:noProof/>
              </w:rPr>
              <w:t>工程效能度量与持续改进机制</w:t>
            </w:r>
            <w:r>
              <w:rPr>
                <w:noProof/>
                <w:webHidden/>
              </w:rPr>
              <w:tab/>
            </w:r>
            <w:r>
              <w:rPr>
                <w:noProof/>
                <w:webHidden/>
              </w:rPr>
              <w:fldChar w:fldCharType="begin"/>
            </w:r>
            <w:r>
              <w:rPr>
                <w:noProof/>
                <w:webHidden/>
              </w:rPr>
              <w:instrText xml:space="preserve"> PAGEREF _Toc212626461 \h </w:instrText>
            </w:r>
            <w:r>
              <w:rPr>
                <w:noProof/>
                <w:webHidden/>
              </w:rPr>
            </w:r>
            <w:r>
              <w:rPr>
                <w:noProof/>
                <w:webHidden/>
              </w:rPr>
              <w:fldChar w:fldCharType="separate"/>
            </w:r>
            <w:r>
              <w:rPr>
                <w:noProof/>
                <w:webHidden/>
              </w:rPr>
              <w:t>13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2" w:history="1">
            <w:r w:rsidRPr="0043605F">
              <w:rPr>
                <w:rStyle w:val="af"/>
                <w:rFonts w:ascii="Times New Roman" w:hAnsi="Times New Roman"/>
                <w:bCs/>
                <w:noProof/>
              </w:rPr>
              <w:t xml:space="preserve">2.2 </w:t>
            </w:r>
            <w:r w:rsidRPr="0043605F">
              <w:rPr>
                <w:rStyle w:val="af"/>
                <w:rFonts w:ascii="Times New Roman" w:hAnsi="Times New Roman"/>
                <w:bCs/>
                <w:noProof/>
              </w:rPr>
              <w:t>安全与合规治理理论基础</w:t>
            </w:r>
            <w:r>
              <w:rPr>
                <w:noProof/>
                <w:webHidden/>
              </w:rPr>
              <w:tab/>
            </w:r>
            <w:r>
              <w:rPr>
                <w:noProof/>
                <w:webHidden/>
              </w:rPr>
              <w:fldChar w:fldCharType="begin"/>
            </w:r>
            <w:r>
              <w:rPr>
                <w:noProof/>
                <w:webHidden/>
              </w:rPr>
              <w:instrText xml:space="preserve"> PAGEREF _Toc212626462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3" w:history="1">
            <w:r w:rsidRPr="0043605F">
              <w:rPr>
                <w:rStyle w:val="af"/>
                <w:rFonts w:ascii="Times New Roman" w:hAnsi="Times New Roman"/>
                <w:bCs/>
                <w:noProof/>
              </w:rPr>
              <w:t xml:space="preserve">2.2.1 </w:t>
            </w:r>
            <w:r w:rsidRPr="0043605F">
              <w:rPr>
                <w:rStyle w:val="af"/>
                <w:rFonts w:ascii="Times New Roman" w:hAnsi="Times New Roman"/>
                <w:bCs/>
                <w:noProof/>
              </w:rPr>
              <w:t>信息安全管理体系（</w:t>
            </w:r>
            <w:r w:rsidRPr="0043605F">
              <w:rPr>
                <w:rStyle w:val="af"/>
                <w:rFonts w:ascii="Times New Roman" w:hAnsi="Times New Roman"/>
                <w:bCs/>
                <w:noProof/>
              </w:rPr>
              <w:t>ISMS</w:t>
            </w:r>
            <w:r w:rsidRPr="0043605F">
              <w:rPr>
                <w:rStyle w:val="af"/>
                <w:rFonts w:ascii="Times New Roman" w:hAnsi="Times New Roman"/>
                <w:bCs/>
                <w:noProof/>
              </w:rPr>
              <w:t>）与风险控制理论</w:t>
            </w:r>
            <w:r>
              <w:rPr>
                <w:noProof/>
                <w:webHidden/>
              </w:rPr>
              <w:tab/>
            </w:r>
            <w:r>
              <w:rPr>
                <w:noProof/>
                <w:webHidden/>
              </w:rPr>
              <w:fldChar w:fldCharType="begin"/>
            </w:r>
            <w:r>
              <w:rPr>
                <w:noProof/>
                <w:webHidden/>
              </w:rPr>
              <w:instrText xml:space="preserve"> PAGEREF _Toc212626463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4" w:history="1">
            <w:r w:rsidRPr="0043605F">
              <w:rPr>
                <w:rStyle w:val="af"/>
                <w:rFonts w:ascii="Times New Roman" w:hAnsi="Times New Roman"/>
                <w:bCs/>
                <w:noProof/>
              </w:rPr>
              <w:t xml:space="preserve">2.2.2 DevSecOps </w:t>
            </w:r>
            <w:r w:rsidRPr="0043605F">
              <w:rPr>
                <w:rStyle w:val="af"/>
                <w:rFonts w:ascii="Times New Roman" w:hAnsi="Times New Roman"/>
                <w:bCs/>
                <w:noProof/>
              </w:rPr>
              <w:t>与安全即代码（</w:t>
            </w:r>
            <w:r w:rsidRPr="0043605F">
              <w:rPr>
                <w:rStyle w:val="af"/>
                <w:rFonts w:ascii="Times New Roman" w:hAnsi="Times New Roman"/>
                <w:bCs/>
                <w:noProof/>
              </w:rPr>
              <w:t>Security-as-Code</w:t>
            </w:r>
            <w:r w:rsidRPr="0043605F">
              <w:rPr>
                <w:rStyle w:val="af"/>
                <w:rFonts w:ascii="Times New Roman" w:hAnsi="Times New Roman"/>
                <w:bCs/>
                <w:noProof/>
              </w:rPr>
              <w:t>）理念</w:t>
            </w:r>
            <w:r>
              <w:rPr>
                <w:noProof/>
                <w:webHidden/>
              </w:rPr>
              <w:tab/>
            </w:r>
            <w:r>
              <w:rPr>
                <w:noProof/>
                <w:webHidden/>
              </w:rPr>
              <w:fldChar w:fldCharType="begin"/>
            </w:r>
            <w:r>
              <w:rPr>
                <w:noProof/>
                <w:webHidden/>
              </w:rPr>
              <w:instrText xml:space="preserve"> PAGEREF _Toc212626464 \h </w:instrText>
            </w:r>
            <w:r>
              <w:rPr>
                <w:noProof/>
                <w:webHidden/>
              </w:rPr>
            </w:r>
            <w:r>
              <w:rPr>
                <w:noProof/>
                <w:webHidden/>
              </w:rPr>
              <w:fldChar w:fldCharType="separate"/>
            </w:r>
            <w:r>
              <w:rPr>
                <w:noProof/>
                <w:webHidden/>
              </w:rPr>
              <w:t>15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5" w:history="1">
            <w:r w:rsidRPr="0043605F">
              <w:rPr>
                <w:rStyle w:val="af"/>
                <w:rFonts w:ascii="Times New Roman" w:hAnsi="Times New Roman"/>
                <w:bCs/>
                <w:noProof/>
              </w:rPr>
              <w:t xml:space="preserve">2.2.3 </w:t>
            </w:r>
            <w:r w:rsidRPr="0043605F">
              <w:rPr>
                <w:rStyle w:val="af"/>
                <w:rFonts w:ascii="Times New Roman" w:hAnsi="Times New Roman"/>
                <w:bCs/>
                <w:noProof/>
              </w:rPr>
              <w:t>合规即代码（</w:t>
            </w:r>
            <w:r w:rsidRPr="0043605F">
              <w:rPr>
                <w:rStyle w:val="af"/>
                <w:rFonts w:ascii="Times New Roman" w:hAnsi="Times New Roman"/>
                <w:bCs/>
                <w:noProof/>
              </w:rPr>
              <w:t>Compliance-as-Code</w:t>
            </w:r>
            <w:r w:rsidRPr="0043605F">
              <w:rPr>
                <w:rStyle w:val="af"/>
                <w:rFonts w:ascii="Times New Roman" w:hAnsi="Times New Roman"/>
                <w:bCs/>
                <w:noProof/>
              </w:rPr>
              <w:t>）与监管科技（</w:t>
            </w:r>
            <w:r w:rsidRPr="0043605F">
              <w:rPr>
                <w:rStyle w:val="af"/>
                <w:rFonts w:ascii="Times New Roman" w:hAnsi="Times New Roman"/>
                <w:bCs/>
                <w:noProof/>
              </w:rPr>
              <w:t>RegTech</w:t>
            </w:r>
            <w:r w:rsidRPr="0043605F">
              <w:rPr>
                <w:rStyle w:val="af"/>
                <w:rFonts w:ascii="Times New Roman" w:hAnsi="Times New Roman"/>
                <w:bCs/>
                <w:noProof/>
              </w:rPr>
              <w:t>）框架</w:t>
            </w:r>
            <w:r>
              <w:rPr>
                <w:noProof/>
                <w:webHidden/>
              </w:rPr>
              <w:tab/>
            </w:r>
            <w:r>
              <w:rPr>
                <w:noProof/>
                <w:webHidden/>
              </w:rPr>
              <w:fldChar w:fldCharType="begin"/>
            </w:r>
            <w:r>
              <w:rPr>
                <w:noProof/>
                <w:webHidden/>
              </w:rPr>
              <w:instrText xml:space="preserve"> PAGEREF _Toc212626465 \h </w:instrText>
            </w:r>
            <w:r>
              <w:rPr>
                <w:noProof/>
                <w:webHidden/>
              </w:rPr>
            </w:r>
            <w:r>
              <w:rPr>
                <w:noProof/>
                <w:webHidden/>
              </w:rPr>
              <w:fldChar w:fldCharType="separate"/>
            </w:r>
            <w:r>
              <w:rPr>
                <w:noProof/>
                <w:webHidden/>
              </w:rPr>
              <w:t>16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6" w:history="1">
            <w:r w:rsidRPr="0043605F">
              <w:rPr>
                <w:rStyle w:val="af"/>
                <w:rFonts w:ascii="Times New Roman" w:hAnsi="Times New Roman"/>
                <w:bCs/>
                <w:noProof/>
              </w:rPr>
              <w:t xml:space="preserve">2.3 </w:t>
            </w:r>
            <w:r w:rsidRPr="0043605F">
              <w:rPr>
                <w:rStyle w:val="af"/>
                <w:rFonts w:ascii="Times New Roman" w:hAnsi="Times New Roman"/>
                <w:bCs/>
                <w:noProof/>
              </w:rPr>
              <w:t>技术债务与架构演化理论基础</w:t>
            </w:r>
            <w:r>
              <w:rPr>
                <w:noProof/>
                <w:webHidden/>
              </w:rPr>
              <w:tab/>
            </w:r>
            <w:r>
              <w:rPr>
                <w:noProof/>
                <w:webHidden/>
              </w:rPr>
              <w:fldChar w:fldCharType="begin"/>
            </w:r>
            <w:r>
              <w:rPr>
                <w:noProof/>
                <w:webHidden/>
              </w:rPr>
              <w:instrText xml:space="preserve"> PAGEREF _Toc212626466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7" w:history="1">
            <w:r w:rsidRPr="0043605F">
              <w:rPr>
                <w:rStyle w:val="af"/>
                <w:rFonts w:ascii="Times New Roman" w:hAnsi="Times New Roman"/>
                <w:bCs/>
                <w:noProof/>
              </w:rPr>
              <w:t xml:space="preserve">2.3.1 </w:t>
            </w:r>
            <w:r w:rsidRPr="0043605F">
              <w:rPr>
                <w:rStyle w:val="af"/>
                <w:rFonts w:ascii="Times New Roman" w:hAnsi="Times New Roman"/>
                <w:bCs/>
                <w:noProof/>
              </w:rPr>
              <w:t>技术债务的概念、类型与形成机理</w:t>
            </w:r>
            <w:r>
              <w:rPr>
                <w:noProof/>
                <w:webHidden/>
              </w:rPr>
              <w:tab/>
            </w:r>
            <w:r>
              <w:rPr>
                <w:noProof/>
                <w:webHidden/>
              </w:rPr>
              <w:fldChar w:fldCharType="begin"/>
            </w:r>
            <w:r>
              <w:rPr>
                <w:noProof/>
                <w:webHidden/>
              </w:rPr>
              <w:instrText xml:space="preserve"> PAGEREF _Toc212626467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8" w:history="1">
            <w:r w:rsidRPr="0043605F">
              <w:rPr>
                <w:rStyle w:val="af"/>
                <w:rFonts w:ascii="Times New Roman" w:hAnsi="Times New Roman"/>
                <w:bCs/>
                <w:noProof/>
              </w:rPr>
              <w:t xml:space="preserve">2.3.2 </w:t>
            </w:r>
            <w:r w:rsidRPr="0043605F">
              <w:rPr>
                <w:rStyle w:val="af"/>
                <w:rFonts w:ascii="Times New Roman" w:hAnsi="Times New Roman"/>
                <w:bCs/>
                <w:noProof/>
              </w:rPr>
              <w:t>可维护性与架构演化理论</w:t>
            </w:r>
            <w:r>
              <w:rPr>
                <w:noProof/>
                <w:webHidden/>
              </w:rPr>
              <w:tab/>
            </w:r>
            <w:r>
              <w:rPr>
                <w:noProof/>
                <w:webHidden/>
              </w:rPr>
              <w:fldChar w:fldCharType="begin"/>
            </w:r>
            <w:r>
              <w:rPr>
                <w:noProof/>
                <w:webHidden/>
              </w:rPr>
              <w:instrText xml:space="preserve"> PAGEREF _Toc212626468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9" w:history="1">
            <w:r w:rsidRPr="0043605F">
              <w:rPr>
                <w:rStyle w:val="af"/>
                <w:rFonts w:ascii="Times New Roman" w:hAnsi="Times New Roman"/>
                <w:bCs/>
                <w:noProof/>
              </w:rPr>
              <w:t xml:space="preserve">2.3.3 </w:t>
            </w:r>
            <w:r w:rsidRPr="0043605F">
              <w:rPr>
                <w:rStyle w:val="af"/>
                <w:rFonts w:ascii="Times New Roman" w:hAnsi="Times New Roman"/>
                <w:bCs/>
                <w:noProof/>
              </w:rPr>
              <w:t>技术债务治理模型与度量体系</w:t>
            </w:r>
            <w:r>
              <w:rPr>
                <w:noProof/>
                <w:webHidden/>
              </w:rPr>
              <w:tab/>
            </w:r>
            <w:r>
              <w:rPr>
                <w:noProof/>
                <w:webHidden/>
              </w:rPr>
              <w:fldChar w:fldCharType="begin"/>
            </w:r>
            <w:r>
              <w:rPr>
                <w:noProof/>
                <w:webHidden/>
              </w:rPr>
              <w:instrText xml:space="preserve"> PAGEREF _Toc212626469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0" w:history="1">
            <w:r w:rsidRPr="0043605F">
              <w:rPr>
                <w:rStyle w:val="af"/>
                <w:rFonts w:ascii="Times New Roman" w:hAnsi="Times New Roman"/>
                <w:bCs/>
                <w:noProof/>
              </w:rPr>
              <w:t xml:space="preserve">2.4 </w:t>
            </w:r>
            <w:r w:rsidRPr="0043605F">
              <w:rPr>
                <w:rStyle w:val="af"/>
                <w:rFonts w:ascii="Times New Roman" w:hAnsi="Times New Roman"/>
                <w:bCs/>
                <w:noProof/>
              </w:rPr>
              <w:t>智能运维与可靠性工程理论基础</w:t>
            </w:r>
            <w:r>
              <w:rPr>
                <w:noProof/>
                <w:webHidden/>
              </w:rPr>
              <w:tab/>
            </w:r>
            <w:r>
              <w:rPr>
                <w:noProof/>
                <w:webHidden/>
              </w:rPr>
              <w:fldChar w:fldCharType="begin"/>
            </w:r>
            <w:r>
              <w:rPr>
                <w:noProof/>
                <w:webHidden/>
              </w:rPr>
              <w:instrText xml:space="preserve"> PAGEREF _Toc212626470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1" w:history="1">
            <w:r w:rsidRPr="0043605F">
              <w:rPr>
                <w:rStyle w:val="af"/>
                <w:rFonts w:ascii="Times New Roman" w:hAnsi="Times New Roman"/>
                <w:bCs/>
                <w:noProof/>
              </w:rPr>
              <w:t xml:space="preserve">2.4.1 </w:t>
            </w:r>
            <w:r w:rsidRPr="0043605F">
              <w:rPr>
                <w:rStyle w:val="af"/>
                <w:rFonts w:ascii="Times New Roman" w:hAnsi="Times New Roman"/>
                <w:bCs/>
                <w:noProof/>
              </w:rPr>
              <w:t>站点可靠性工程（</w:t>
            </w:r>
            <w:r w:rsidRPr="0043605F">
              <w:rPr>
                <w:rStyle w:val="af"/>
                <w:rFonts w:ascii="Times New Roman" w:hAnsi="Times New Roman"/>
                <w:bCs/>
                <w:noProof/>
              </w:rPr>
              <w:t>SRE</w:t>
            </w:r>
            <w:r w:rsidRPr="0043605F">
              <w:rPr>
                <w:rStyle w:val="af"/>
                <w:rFonts w:ascii="Times New Roman" w:hAnsi="Times New Roman"/>
                <w:bCs/>
                <w:noProof/>
              </w:rPr>
              <w:t>）与错误预算模型</w:t>
            </w:r>
            <w:r>
              <w:rPr>
                <w:noProof/>
                <w:webHidden/>
              </w:rPr>
              <w:tab/>
            </w:r>
            <w:r>
              <w:rPr>
                <w:noProof/>
                <w:webHidden/>
              </w:rPr>
              <w:fldChar w:fldCharType="begin"/>
            </w:r>
            <w:r>
              <w:rPr>
                <w:noProof/>
                <w:webHidden/>
              </w:rPr>
              <w:instrText xml:space="preserve"> PAGEREF _Toc212626471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2" w:history="1">
            <w:r w:rsidRPr="0043605F">
              <w:rPr>
                <w:rStyle w:val="af"/>
                <w:rFonts w:ascii="Times New Roman" w:hAnsi="Times New Roman"/>
                <w:bCs/>
                <w:noProof/>
              </w:rPr>
              <w:t xml:space="preserve">2.4.2 AIOps </w:t>
            </w:r>
            <w:r w:rsidRPr="0043605F">
              <w:rPr>
                <w:rStyle w:val="af"/>
                <w:rFonts w:ascii="Times New Roman" w:hAnsi="Times New Roman"/>
                <w:bCs/>
                <w:noProof/>
              </w:rPr>
              <w:t>架构与智能决策机制</w:t>
            </w:r>
            <w:r>
              <w:rPr>
                <w:noProof/>
                <w:webHidden/>
              </w:rPr>
              <w:tab/>
            </w:r>
            <w:r>
              <w:rPr>
                <w:noProof/>
                <w:webHidden/>
              </w:rPr>
              <w:fldChar w:fldCharType="begin"/>
            </w:r>
            <w:r>
              <w:rPr>
                <w:noProof/>
                <w:webHidden/>
              </w:rPr>
              <w:instrText xml:space="preserve"> PAGEREF _Toc212626472 \h </w:instrText>
            </w:r>
            <w:r>
              <w:rPr>
                <w:noProof/>
                <w:webHidden/>
              </w:rPr>
            </w:r>
            <w:r>
              <w:rPr>
                <w:noProof/>
                <w:webHidden/>
              </w:rPr>
              <w:fldChar w:fldCharType="separate"/>
            </w:r>
            <w:r>
              <w:rPr>
                <w:noProof/>
                <w:webHidden/>
              </w:rPr>
              <w:t>19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3" w:history="1">
            <w:r w:rsidRPr="0043605F">
              <w:rPr>
                <w:rStyle w:val="af"/>
                <w:rFonts w:ascii="Times New Roman" w:hAnsi="Times New Roman"/>
                <w:bCs/>
                <w:noProof/>
              </w:rPr>
              <w:t xml:space="preserve">2.4.3 </w:t>
            </w:r>
            <w:r w:rsidRPr="0043605F">
              <w:rPr>
                <w:rStyle w:val="af"/>
                <w:rFonts w:ascii="Times New Roman" w:hAnsi="Times New Roman"/>
                <w:bCs/>
                <w:noProof/>
              </w:rPr>
              <w:t>智能运维的可解释性与金融科技适配路径</w:t>
            </w:r>
            <w:r>
              <w:rPr>
                <w:noProof/>
                <w:webHidden/>
              </w:rPr>
              <w:tab/>
            </w:r>
            <w:r>
              <w:rPr>
                <w:noProof/>
                <w:webHidden/>
              </w:rPr>
              <w:fldChar w:fldCharType="begin"/>
            </w:r>
            <w:r>
              <w:rPr>
                <w:noProof/>
                <w:webHidden/>
              </w:rPr>
              <w:instrText xml:space="preserve"> PAGEREF _Toc212626473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4" w:history="1">
            <w:r w:rsidRPr="0043605F">
              <w:rPr>
                <w:rStyle w:val="af"/>
                <w:rFonts w:ascii="Times New Roman" w:hAnsi="Times New Roman"/>
                <w:bCs/>
                <w:noProof/>
              </w:rPr>
              <w:t xml:space="preserve">2.5 </w:t>
            </w:r>
            <w:r w:rsidRPr="0043605F">
              <w:rPr>
                <w:rStyle w:val="af"/>
                <w:rFonts w:ascii="Times New Roman" w:hAnsi="Times New Roman"/>
                <w:bCs/>
                <w:noProof/>
              </w:rPr>
              <w:t>跨职能协作与组织管理理论基础</w:t>
            </w:r>
            <w:r>
              <w:rPr>
                <w:noProof/>
                <w:webHidden/>
              </w:rPr>
              <w:tab/>
            </w:r>
            <w:r>
              <w:rPr>
                <w:noProof/>
                <w:webHidden/>
              </w:rPr>
              <w:fldChar w:fldCharType="begin"/>
            </w:r>
            <w:r>
              <w:rPr>
                <w:noProof/>
                <w:webHidden/>
              </w:rPr>
              <w:instrText xml:space="preserve"> PAGEREF _Toc212626474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5" w:history="1">
            <w:r w:rsidRPr="0043605F">
              <w:rPr>
                <w:rStyle w:val="af"/>
                <w:rFonts w:ascii="Times New Roman" w:hAnsi="Times New Roman"/>
                <w:bCs/>
                <w:noProof/>
              </w:rPr>
              <w:t xml:space="preserve">2.5.1 </w:t>
            </w:r>
            <w:r w:rsidRPr="0043605F">
              <w:rPr>
                <w:rStyle w:val="af"/>
                <w:rFonts w:ascii="Times New Roman" w:hAnsi="Times New Roman"/>
                <w:bCs/>
                <w:noProof/>
              </w:rPr>
              <w:t>跨职能团队理论与组织学习机制</w:t>
            </w:r>
            <w:r>
              <w:rPr>
                <w:noProof/>
                <w:webHidden/>
              </w:rPr>
              <w:tab/>
            </w:r>
            <w:r>
              <w:rPr>
                <w:noProof/>
                <w:webHidden/>
              </w:rPr>
              <w:fldChar w:fldCharType="begin"/>
            </w:r>
            <w:r>
              <w:rPr>
                <w:noProof/>
                <w:webHidden/>
              </w:rPr>
              <w:instrText xml:space="preserve"> PAGEREF _Toc212626475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6" w:history="1">
            <w:r w:rsidRPr="0043605F">
              <w:rPr>
                <w:rStyle w:val="af"/>
                <w:rFonts w:ascii="Times New Roman" w:hAnsi="Times New Roman"/>
                <w:bCs/>
                <w:noProof/>
              </w:rPr>
              <w:t xml:space="preserve">2.5.2 DevOps </w:t>
            </w:r>
            <w:r w:rsidRPr="0043605F">
              <w:rPr>
                <w:rStyle w:val="af"/>
                <w:rFonts w:ascii="Times New Roman" w:hAnsi="Times New Roman"/>
                <w:bCs/>
                <w:noProof/>
              </w:rPr>
              <w:t>文化与变革管理理论</w:t>
            </w:r>
            <w:r>
              <w:rPr>
                <w:noProof/>
                <w:webHidden/>
              </w:rPr>
              <w:tab/>
            </w:r>
            <w:r>
              <w:rPr>
                <w:noProof/>
                <w:webHidden/>
              </w:rPr>
              <w:fldChar w:fldCharType="begin"/>
            </w:r>
            <w:r>
              <w:rPr>
                <w:noProof/>
                <w:webHidden/>
              </w:rPr>
              <w:instrText xml:space="preserve"> PAGEREF _Toc212626476 \h </w:instrText>
            </w:r>
            <w:r>
              <w:rPr>
                <w:noProof/>
                <w:webHidden/>
              </w:rPr>
            </w:r>
            <w:r>
              <w:rPr>
                <w:noProof/>
                <w:webHidden/>
              </w:rPr>
              <w:fldChar w:fldCharType="separate"/>
            </w:r>
            <w:r>
              <w:rPr>
                <w:noProof/>
                <w:webHidden/>
              </w:rPr>
              <w:t>21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7" w:history="1">
            <w:r w:rsidRPr="0043605F">
              <w:rPr>
                <w:rStyle w:val="af"/>
                <w:rFonts w:ascii="Times New Roman" w:hAnsi="Times New Roman"/>
                <w:bCs/>
                <w:noProof/>
              </w:rPr>
              <w:t xml:space="preserve">2.5.3 </w:t>
            </w:r>
            <w:r w:rsidRPr="0043605F">
              <w:rPr>
                <w:rStyle w:val="af"/>
                <w:rFonts w:ascii="Times New Roman" w:hAnsi="Times New Roman"/>
                <w:bCs/>
                <w:noProof/>
              </w:rPr>
              <w:t>能力矩阵与绩效协同模型</w:t>
            </w:r>
            <w:r>
              <w:rPr>
                <w:noProof/>
                <w:webHidden/>
              </w:rPr>
              <w:tab/>
            </w:r>
            <w:r>
              <w:rPr>
                <w:noProof/>
                <w:webHidden/>
              </w:rPr>
              <w:fldChar w:fldCharType="begin"/>
            </w:r>
            <w:r>
              <w:rPr>
                <w:noProof/>
                <w:webHidden/>
              </w:rPr>
              <w:instrText xml:space="preserve"> PAGEREF _Toc212626477 \h </w:instrText>
            </w:r>
            <w:r>
              <w:rPr>
                <w:noProof/>
                <w:webHidden/>
              </w:rPr>
            </w:r>
            <w:r>
              <w:rPr>
                <w:noProof/>
                <w:webHidden/>
              </w:rPr>
              <w:fldChar w:fldCharType="separate"/>
            </w:r>
            <w:r>
              <w:rPr>
                <w:noProof/>
                <w:webHidden/>
              </w:rPr>
              <w:t>22</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78" w:history="1">
            <w:r w:rsidRPr="0043605F">
              <w:rPr>
                <w:rStyle w:val="af"/>
                <w:noProof/>
              </w:rPr>
              <w:t>第</w:t>
            </w:r>
            <w:r w:rsidRPr="0043605F">
              <w:rPr>
                <w:rStyle w:val="af"/>
                <w:noProof/>
              </w:rPr>
              <w:t>3</w:t>
            </w:r>
            <w:r w:rsidRPr="0043605F">
              <w:rPr>
                <w:rStyle w:val="af"/>
                <w:noProof/>
              </w:rPr>
              <w:t>章</w:t>
            </w:r>
            <w:r w:rsidRPr="0043605F">
              <w:rPr>
                <w:rStyle w:val="af"/>
                <w:noProof/>
              </w:rPr>
              <w:t xml:space="preserve"> H</w:t>
            </w:r>
            <w:r w:rsidRPr="0043605F">
              <w:rPr>
                <w:rStyle w:val="af"/>
                <w:noProof/>
              </w:rPr>
              <w:t>公司软件开发过程现状与主要问题</w:t>
            </w:r>
            <w:r>
              <w:rPr>
                <w:noProof/>
                <w:webHidden/>
              </w:rPr>
              <w:tab/>
            </w:r>
            <w:r>
              <w:rPr>
                <w:noProof/>
                <w:webHidden/>
              </w:rPr>
              <w:fldChar w:fldCharType="begin"/>
            </w:r>
            <w:r>
              <w:rPr>
                <w:noProof/>
                <w:webHidden/>
              </w:rPr>
              <w:instrText xml:space="preserve"> PAGEREF _Toc212626478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9" w:history="1">
            <w:r w:rsidRPr="0043605F">
              <w:rPr>
                <w:rStyle w:val="af"/>
                <w:rFonts w:ascii="Times New Roman" w:hAnsi="Times New Roman"/>
                <w:bCs/>
                <w:noProof/>
              </w:rPr>
              <w:t xml:space="preserve">3.1 </w:t>
            </w:r>
            <w:r w:rsidRPr="0043605F">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_Toc212626479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0" w:history="1">
            <w:r w:rsidRPr="0043605F">
              <w:rPr>
                <w:rStyle w:val="af"/>
                <w:rFonts w:ascii="Times New Roman" w:hAnsi="Times New Roman"/>
                <w:bCs/>
                <w:noProof/>
              </w:rPr>
              <w:t>3.1.1 H</w:t>
            </w:r>
            <w:r w:rsidRPr="0043605F">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_Toc212626480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1" w:history="1">
            <w:r w:rsidRPr="0043605F">
              <w:rPr>
                <w:rStyle w:val="af"/>
                <w:rFonts w:ascii="Times New Roman" w:hAnsi="Times New Roman"/>
                <w:bCs/>
                <w:noProof/>
              </w:rPr>
              <w:t>3.1.2 H</w:t>
            </w:r>
            <w:r w:rsidRPr="0043605F">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_Toc212626481 \h </w:instrText>
            </w:r>
            <w:r>
              <w:rPr>
                <w:noProof/>
                <w:webHidden/>
              </w:rPr>
            </w:r>
            <w:r>
              <w:rPr>
                <w:noProof/>
                <w:webHidden/>
              </w:rPr>
              <w:fldChar w:fldCharType="separate"/>
            </w:r>
            <w:r>
              <w:rPr>
                <w:noProof/>
                <w:webHidden/>
              </w:rPr>
              <w:t>25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2" w:history="1">
            <w:r w:rsidRPr="0043605F">
              <w:rPr>
                <w:rStyle w:val="af"/>
                <w:rFonts w:ascii="Times New Roman" w:hAnsi="Times New Roman"/>
                <w:bCs/>
                <w:noProof/>
              </w:rPr>
              <w:t xml:space="preserve">3.1.3 </w:t>
            </w:r>
            <w:r w:rsidRPr="0043605F">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_Toc212626482 \h </w:instrText>
            </w:r>
            <w:r>
              <w:rPr>
                <w:noProof/>
                <w:webHidden/>
              </w:rPr>
            </w:r>
            <w:r>
              <w:rPr>
                <w:noProof/>
                <w:webHidden/>
              </w:rPr>
              <w:fldChar w:fldCharType="separate"/>
            </w:r>
            <w:r>
              <w:rPr>
                <w:noProof/>
                <w:webHidden/>
              </w:rPr>
              <w:t>26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3" w:history="1">
            <w:r w:rsidRPr="0043605F">
              <w:rPr>
                <w:rStyle w:val="af"/>
                <w:rFonts w:ascii="Times New Roman" w:hAnsi="Times New Roman"/>
                <w:bCs/>
                <w:noProof/>
              </w:rPr>
              <w:t>3.1.4 H</w:t>
            </w:r>
            <w:r w:rsidRPr="0043605F">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_Toc212626483 \h </w:instrText>
            </w:r>
            <w:r>
              <w:rPr>
                <w:noProof/>
                <w:webHidden/>
              </w:rPr>
            </w:r>
            <w:r>
              <w:rPr>
                <w:noProof/>
                <w:webHidden/>
              </w:rPr>
              <w:fldChar w:fldCharType="separate"/>
            </w:r>
            <w:r>
              <w:rPr>
                <w:noProof/>
                <w:webHidden/>
              </w:rPr>
              <w:t>27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4" w:history="1">
            <w:r w:rsidRPr="0043605F">
              <w:rPr>
                <w:rStyle w:val="af"/>
                <w:rFonts w:ascii="Times New Roman" w:hAnsi="Times New Roman"/>
                <w:bCs/>
                <w:noProof/>
              </w:rPr>
              <w:t>3.2 H</w:t>
            </w:r>
            <w:r w:rsidRPr="0043605F">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_Toc212626484 \h </w:instrText>
            </w:r>
            <w:r>
              <w:rPr>
                <w:noProof/>
                <w:webHidden/>
              </w:rPr>
            </w:r>
            <w:r>
              <w:rPr>
                <w:noProof/>
                <w:webHidden/>
              </w:rPr>
              <w:fldChar w:fldCharType="separate"/>
            </w:r>
            <w:r>
              <w:rPr>
                <w:noProof/>
                <w:webHidden/>
              </w:rPr>
              <w:t>29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5" w:history="1">
            <w:r w:rsidRPr="0043605F">
              <w:rPr>
                <w:rStyle w:val="af"/>
                <w:rFonts w:ascii="Times New Roman" w:hAnsi="Times New Roman"/>
                <w:bCs/>
                <w:noProof/>
              </w:rPr>
              <w:t>3.3 H</w:t>
            </w:r>
            <w:r w:rsidRPr="0043605F">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_Toc212626485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6" w:history="1">
            <w:r w:rsidRPr="0043605F">
              <w:rPr>
                <w:rStyle w:val="af"/>
                <w:rFonts w:ascii="Times New Roman" w:hAnsi="Times New Roman"/>
                <w:bCs/>
                <w:noProof/>
              </w:rPr>
              <w:t xml:space="preserve">3.3.1 </w:t>
            </w:r>
            <w:r w:rsidRPr="0043605F">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_Toc212626486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7" w:history="1">
            <w:r w:rsidRPr="0043605F">
              <w:rPr>
                <w:rStyle w:val="af"/>
                <w:rFonts w:ascii="Times New Roman" w:hAnsi="Times New Roman"/>
                <w:bCs/>
                <w:noProof/>
              </w:rPr>
              <w:t xml:space="preserve">3.3.2 </w:t>
            </w:r>
            <w:r w:rsidRPr="0043605F">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_Toc212626487 \h </w:instrText>
            </w:r>
            <w:r>
              <w:rPr>
                <w:noProof/>
                <w:webHidden/>
              </w:rPr>
            </w:r>
            <w:r>
              <w:rPr>
                <w:noProof/>
                <w:webHidden/>
              </w:rPr>
              <w:fldChar w:fldCharType="separate"/>
            </w:r>
            <w:r>
              <w:rPr>
                <w:noProof/>
                <w:webHidden/>
              </w:rPr>
              <w:t>33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8" w:history="1">
            <w:r w:rsidRPr="0043605F">
              <w:rPr>
                <w:rStyle w:val="af"/>
                <w:rFonts w:ascii="Times New Roman" w:hAnsi="Times New Roman"/>
                <w:bCs/>
                <w:noProof/>
              </w:rPr>
              <w:t xml:space="preserve">3.3.3 </w:t>
            </w:r>
            <w:r w:rsidRPr="0043605F">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_Toc212626488 \h </w:instrText>
            </w:r>
            <w:r>
              <w:rPr>
                <w:noProof/>
                <w:webHidden/>
              </w:rPr>
            </w:r>
            <w:r>
              <w:rPr>
                <w:noProof/>
                <w:webHidden/>
              </w:rPr>
              <w:fldChar w:fldCharType="separate"/>
            </w:r>
            <w:r>
              <w:rPr>
                <w:noProof/>
                <w:webHidden/>
              </w:rPr>
              <w:t>35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9" w:history="1">
            <w:r w:rsidRPr="0043605F">
              <w:rPr>
                <w:rStyle w:val="af"/>
                <w:rFonts w:ascii="Times New Roman" w:hAnsi="Times New Roman"/>
                <w:bCs/>
                <w:noProof/>
              </w:rPr>
              <w:t xml:space="preserve">3.3.4 </w:t>
            </w:r>
            <w:r w:rsidRPr="0043605F">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_Toc212626489 \h </w:instrText>
            </w:r>
            <w:r>
              <w:rPr>
                <w:noProof/>
                <w:webHidden/>
              </w:rPr>
            </w:r>
            <w:r>
              <w:rPr>
                <w:noProof/>
                <w:webHidden/>
              </w:rPr>
              <w:fldChar w:fldCharType="separate"/>
            </w:r>
            <w:r>
              <w:rPr>
                <w:noProof/>
                <w:webHidden/>
              </w:rPr>
              <w:t>37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0" w:history="1">
            <w:r w:rsidRPr="0043605F">
              <w:rPr>
                <w:rStyle w:val="af"/>
                <w:rFonts w:ascii="Times New Roman" w:hAnsi="Times New Roman"/>
                <w:bCs/>
                <w:noProof/>
              </w:rPr>
              <w:t xml:space="preserve">3.3.5 </w:t>
            </w:r>
            <w:r w:rsidRPr="0043605F">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_Toc212626490 \h </w:instrText>
            </w:r>
            <w:r>
              <w:rPr>
                <w:noProof/>
                <w:webHidden/>
              </w:rPr>
            </w:r>
            <w:r>
              <w:rPr>
                <w:noProof/>
                <w:webHidden/>
              </w:rPr>
              <w:fldChar w:fldCharType="separate"/>
            </w:r>
            <w:r>
              <w:rPr>
                <w:noProof/>
                <w:webHidden/>
              </w:rPr>
              <w:t>38</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91" w:history="1">
            <w:r w:rsidRPr="0043605F">
              <w:rPr>
                <w:rStyle w:val="af"/>
                <w:noProof/>
              </w:rPr>
              <w:t>第</w:t>
            </w:r>
            <w:r w:rsidRPr="0043605F">
              <w:rPr>
                <w:rStyle w:val="af"/>
                <w:noProof/>
              </w:rPr>
              <w:t>4</w:t>
            </w:r>
            <w:r w:rsidRPr="0043605F">
              <w:rPr>
                <w:rStyle w:val="af"/>
                <w:noProof/>
              </w:rPr>
              <w:t>章</w:t>
            </w:r>
            <w:r w:rsidRPr="0043605F">
              <w:rPr>
                <w:rStyle w:val="af"/>
                <w:noProof/>
              </w:rPr>
              <w:t xml:space="preserve"> H</w:t>
            </w:r>
            <w:r w:rsidRPr="0043605F">
              <w:rPr>
                <w:rStyle w:val="af"/>
                <w:noProof/>
              </w:rPr>
              <w:t>公司软件开发过程的改进方案</w:t>
            </w:r>
            <w:r>
              <w:rPr>
                <w:noProof/>
                <w:webHidden/>
              </w:rPr>
              <w:tab/>
            </w:r>
            <w:r>
              <w:rPr>
                <w:noProof/>
                <w:webHidden/>
              </w:rPr>
              <w:fldChar w:fldCharType="begin"/>
            </w:r>
            <w:r>
              <w:rPr>
                <w:noProof/>
                <w:webHidden/>
              </w:rPr>
              <w:instrText xml:space="preserve"> PAGEREF _Toc212626491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2" w:history="1">
            <w:r w:rsidRPr="0043605F">
              <w:rPr>
                <w:rStyle w:val="af"/>
                <w:rFonts w:ascii="Times New Roman" w:hAnsi="Times New Roman"/>
                <w:bCs/>
                <w:noProof/>
              </w:rPr>
              <w:t xml:space="preserve">4.1 </w:t>
            </w:r>
            <w:r w:rsidRPr="0043605F">
              <w:rPr>
                <w:rStyle w:val="af"/>
                <w:rFonts w:ascii="Times New Roman" w:hAnsi="Times New Roman"/>
                <w:bCs/>
                <w:noProof/>
              </w:rPr>
              <w:t>改进总体思路与总体方案设计</w:t>
            </w:r>
            <w:r>
              <w:rPr>
                <w:noProof/>
                <w:webHidden/>
              </w:rPr>
              <w:tab/>
            </w:r>
            <w:r>
              <w:rPr>
                <w:noProof/>
                <w:webHidden/>
              </w:rPr>
              <w:fldChar w:fldCharType="begin"/>
            </w:r>
            <w:r>
              <w:rPr>
                <w:noProof/>
                <w:webHidden/>
              </w:rPr>
              <w:instrText xml:space="preserve"> PAGEREF _Toc212626492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3" w:history="1">
            <w:r w:rsidRPr="0043605F">
              <w:rPr>
                <w:rStyle w:val="af"/>
                <w:rFonts w:ascii="Times New Roman" w:hAnsi="Times New Roman"/>
                <w:bCs/>
                <w:noProof/>
              </w:rPr>
              <w:t xml:space="preserve">4.2 </w:t>
            </w:r>
            <w:r w:rsidRPr="0043605F">
              <w:rPr>
                <w:rStyle w:val="af"/>
                <w:rFonts w:ascii="Times New Roman" w:hAnsi="Times New Roman"/>
                <w:bCs/>
                <w:noProof/>
              </w:rPr>
              <w:t>针对主要问题的改进方案</w:t>
            </w:r>
            <w:r>
              <w:rPr>
                <w:noProof/>
                <w:webHidden/>
              </w:rPr>
              <w:tab/>
            </w:r>
            <w:r>
              <w:rPr>
                <w:noProof/>
                <w:webHidden/>
              </w:rPr>
              <w:fldChar w:fldCharType="begin"/>
            </w:r>
            <w:r>
              <w:rPr>
                <w:noProof/>
                <w:webHidden/>
              </w:rPr>
              <w:instrText xml:space="preserve"> PAGEREF _Toc212626493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4" w:history="1">
            <w:r w:rsidRPr="0043605F">
              <w:rPr>
                <w:rStyle w:val="af"/>
                <w:rFonts w:ascii="Times New Roman" w:hAnsi="Times New Roman"/>
                <w:bCs/>
                <w:noProof/>
              </w:rPr>
              <w:t xml:space="preserve">4.2.1 </w:t>
            </w:r>
            <w:r w:rsidRPr="0043605F">
              <w:rPr>
                <w:rStyle w:val="af"/>
                <w:rFonts w:ascii="Times New Roman" w:hAnsi="Times New Roman"/>
                <w:bCs/>
                <w:noProof/>
              </w:rPr>
              <w:t>需求管理混乱与变更频繁问题的改进方案</w:t>
            </w:r>
            <w:r>
              <w:rPr>
                <w:noProof/>
                <w:webHidden/>
              </w:rPr>
              <w:tab/>
            </w:r>
            <w:r>
              <w:rPr>
                <w:noProof/>
                <w:webHidden/>
              </w:rPr>
              <w:fldChar w:fldCharType="begin"/>
            </w:r>
            <w:r>
              <w:rPr>
                <w:noProof/>
                <w:webHidden/>
              </w:rPr>
              <w:instrText xml:space="preserve"> PAGEREF _Toc212626494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5" w:history="1">
            <w:r w:rsidRPr="0043605F">
              <w:rPr>
                <w:rStyle w:val="af"/>
                <w:rFonts w:ascii="Times New Roman" w:hAnsi="Times New Roman"/>
                <w:bCs/>
                <w:noProof/>
              </w:rPr>
              <w:t xml:space="preserve">4.2.2 </w:t>
            </w:r>
            <w:r w:rsidRPr="0043605F">
              <w:rPr>
                <w:rStyle w:val="af"/>
                <w:rFonts w:ascii="Times New Roman" w:hAnsi="Times New Roman"/>
                <w:bCs/>
                <w:noProof/>
              </w:rPr>
              <w:t>开发过程标准不统一与协同效率低问题的改进方案</w:t>
            </w:r>
            <w:r>
              <w:rPr>
                <w:noProof/>
                <w:webHidden/>
              </w:rPr>
              <w:tab/>
            </w:r>
            <w:r>
              <w:rPr>
                <w:noProof/>
                <w:webHidden/>
              </w:rPr>
              <w:fldChar w:fldCharType="begin"/>
            </w:r>
            <w:r>
              <w:rPr>
                <w:noProof/>
                <w:webHidden/>
              </w:rPr>
              <w:instrText xml:space="preserve"> PAGEREF _Toc212626495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6" w:history="1">
            <w:r w:rsidRPr="0043605F">
              <w:rPr>
                <w:rStyle w:val="af"/>
                <w:rFonts w:ascii="Times New Roman" w:hAnsi="Times New Roman"/>
                <w:bCs/>
                <w:noProof/>
              </w:rPr>
              <w:t xml:space="preserve">4.2.3 </w:t>
            </w:r>
            <w:r w:rsidRPr="0043605F">
              <w:rPr>
                <w:rStyle w:val="af"/>
                <w:rFonts w:ascii="Times New Roman" w:hAnsi="Times New Roman"/>
                <w:bCs/>
                <w:noProof/>
              </w:rPr>
              <w:t>测试滞后与质量保障薄弱问题的改进方案</w:t>
            </w:r>
            <w:r>
              <w:rPr>
                <w:noProof/>
                <w:webHidden/>
              </w:rPr>
              <w:tab/>
            </w:r>
            <w:r>
              <w:rPr>
                <w:noProof/>
                <w:webHidden/>
              </w:rPr>
              <w:fldChar w:fldCharType="begin"/>
            </w:r>
            <w:r>
              <w:rPr>
                <w:noProof/>
                <w:webHidden/>
              </w:rPr>
              <w:instrText xml:space="preserve"> PAGEREF _Toc212626496 \h </w:instrText>
            </w:r>
            <w:r>
              <w:rPr>
                <w:noProof/>
                <w:webHidden/>
              </w:rPr>
            </w:r>
            <w:r>
              <w:rPr>
                <w:noProof/>
                <w:webHidden/>
              </w:rPr>
              <w:fldChar w:fldCharType="separate"/>
            </w:r>
            <w:r>
              <w:rPr>
                <w:noProof/>
                <w:webHidden/>
              </w:rPr>
              <w:t>44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7" w:history="1">
            <w:r w:rsidRPr="0043605F">
              <w:rPr>
                <w:rStyle w:val="af"/>
                <w:rFonts w:ascii="Times New Roman" w:hAnsi="Times New Roman"/>
                <w:bCs/>
                <w:noProof/>
              </w:rPr>
              <w:t xml:space="preserve">4.2.4 </w:t>
            </w:r>
            <w:r w:rsidRPr="0043605F">
              <w:rPr>
                <w:rStyle w:val="af"/>
                <w:rFonts w:ascii="Times New Roman" w:hAnsi="Times New Roman"/>
                <w:bCs/>
                <w:noProof/>
              </w:rPr>
              <w:t>发布流程手工化与交付风险高问题的改进方案</w:t>
            </w:r>
            <w:r>
              <w:rPr>
                <w:noProof/>
                <w:webHidden/>
              </w:rPr>
              <w:tab/>
            </w:r>
            <w:r>
              <w:rPr>
                <w:noProof/>
                <w:webHidden/>
              </w:rPr>
              <w:fldChar w:fldCharType="begin"/>
            </w:r>
            <w:r>
              <w:rPr>
                <w:noProof/>
                <w:webHidden/>
              </w:rPr>
              <w:instrText xml:space="preserve"> PAGEREF _Toc212626497 \h </w:instrText>
            </w:r>
            <w:r>
              <w:rPr>
                <w:noProof/>
                <w:webHidden/>
              </w:rPr>
            </w:r>
            <w:r>
              <w:rPr>
                <w:noProof/>
                <w:webHidden/>
              </w:rPr>
              <w:fldChar w:fldCharType="separate"/>
            </w:r>
            <w:r>
              <w:rPr>
                <w:noProof/>
                <w:webHidden/>
              </w:rPr>
              <w:t>46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8" w:history="1">
            <w:r w:rsidRPr="0043605F">
              <w:rPr>
                <w:rStyle w:val="af"/>
                <w:rFonts w:ascii="Times New Roman" w:hAnsi="Times New Roman"/>
                <w:bCs/>
                <w:noProof/>
              </w:rPr>
              <w:t xml:space="preserve">4.2.5 </w:t>
            </w:r>
            <w:r w:rsidRPr="0043605F">
              <w:rPr>
                <w:rStyle w:val="af"/>
                <w:rFonts w:ascii="Times New Roman" w:hAnsi="Times New Roman"/>
                <w:bCs/>
                <w:noProof/>
              </w:rPr>
              <w:t>缺乏过程度量与持续改进机制问题的改进方案</w:t>
            </w:r>
            <w:r>
              <w:rPr>
                <w:noProof/>
                <w:webHidden/>
              </w:rPr>
              <w:tab/>
            </w:r>
            <w:r>
              <w:rPr>
                <w:noProof/>
                <w:webHidden/>
              </w:rPr>
              <w:fldChar w:fldCharType="begin"/>
            </w:r>
            <w:r>
              <w:rPr>
                <w:noProof/>
                <w:webHidden/>
              </w:rPr>
              <w:instrText xml:space="preserve"> PAGEREF _Toc212626498 \h </w:instrText>
            </w:r>
            <w:r>
              <w:rPr>
                <w:noProof/>
                <w:webHidden/>
              </w:rPr>
            </w:r>
            <w:r>
              <w:rPr>
                <w:noProof/>
                <w:webHidden/>
              </w:rPr>
              <w:fldChar w:fldCharType="separate"/>
            </w:r>
            <w:r>
              <w:rPr>
                <w:noProof/>
                <w:webHidden/>
              </w:rPr>
              <w:t>47</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99" w:history="1">
            <w:r w:rsidRPr="0043605F">
              <w:rPr>
                <w:rStyle w:val="af"/>
                <w:noProof/>
              </w:rPr>
              <w:t>第</w:t>
            </w:r>
            <w:r w:rsidRPr="0043605F">
              <w:rPr>
                <w:rStyle w:val="af"/>
                <w:noProof/>
              </w:rPr>
              <w:t>5</w:t>
            </w:r>
            <w:r w:rsidRPr="0043605F">
              <w:rPr>
                <w:rStyle w:val="af"/>
                <w:noProof/>
              </w:rPr>
              <w:t>章</w:t>
            </w:r>
            <w:r w:rsidRPr="0043605F">
              <w:rPr>
                <w:rStyle w:val="af"/>
                <w:noProof/>
              </w:rPr>
              <w:t xml:space="preserve"> H</w:t>
            </w:r>
            <w:r w:rsidRPr="0043605F">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_Toc212626499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0" w:history="1">
            <w:r w:rsidRPr="0043605F">
              <w:rPr>
                <w:rStyle w:val="af"/>
                <w:rFonts w:ascii="Times New Roman" w:hAnsi="Times New Roman"/>
                <w:bCs/>
                <w:noProof/>
              </w:rPr>
              <w:t xml:space="preserve">5.1 </w:t>
            </w:r>
            <w:r w:rsidRPr="0043605F">
              <w:rPr>
                <w:rStyle w:val="af"/>
                <w:rFonts w:ascii="Times New Roman" w:hAnsi="Times New Roman"/>
                <w:bCs/>
                <w:noProof/>
              </w:rPr>
              <w:t>实施路径与组织分工</w:t>
            </w:r>
            <w:r>
              <w:rPr>
                <w:noProof/>
                <w:webHidden/>
              </w:rPr>
              <w:tab/>
            </w:r>
            <w:r>
              <w:rPr>
                <w:noProof/>
                <w:webHidden/>
              </w:rPr>
              <w:fldChar w:fldCharType="begin"/>
            </w:r>
            <w:r>
              <w:rPr>
                <w:noProof/>
                <w:webHidden/>
              </w:rPr>
              <w:instrText xml:space="preserve"> PAGEREF _Toc212626500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1" w:history="1">
            <w:r w:rsidRPr="0043605F">
              <w:rPr>
                <w:rStyle w:val="af"/>
                <w:rFonts w:ascii="Times New Roman" w:hAnsi="Times New Roman"/>
                <w:bCs/>
                <w:noProof/>
              </w:rPr>
              <w:t xml:space="preserve">5.1.1 </w:t>
            </w:r>
            <w:r w:rsidRPr="0043605F">
              <w:rPr>
                <w:rStyle w:val="af"/>
                <w:rFonts w:ascii="Times New Roman" w:hAnsi="Times New Roman"/>
                <w:bCs/>
                <w:noProof/>
              </w:rPr>
              <w:t>实施目标与总体原则</w:t>
            </w:r>
            <w:r>
              <w:rPr>
                <w:noProof/>
                <w:webHidden/>
              </w:rPr>
              <w:tab/>
            </w:r>
            <w:r>
              <w:rPr>
                <w:noProof/>
                <w:webHidden/>
              </w:rPr>
              <w:fldChar w:fldCharType="begin"/>
            </w:r>
            <w:r>
              <w:rPr>
                <w:noProof/>
                <w:webHidden/>
              </w:rPr>
              <w:instrText xml:space="preserve"> PAGEREF _Toc212626501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2" w:history="1">
            <w:r w:rsidRPr="0043605F">
              <w:rPr>
                <w:rStyle w:val="af"/>
                <w:rFonts w:ascii="Times New Roman" w:hAnsi="Times New Roman"/>
                <w:bCs/>
                <w:noProof/>
              </w:rPr>
              <w:t xml:space="preserve">5.1.2 </w:t>
            </w:r>
            <w:r w:rsidRPr="0043605F">
              <w:rPr>
                <w:rStyle w:val="af"/>
                <w:rFonts w:ascii="Times New Roman" w:hAnsi="Times New Roman"/>
                <w:bCs/>
                <w:noProof/>
              </w:rPr>
              <w:t>组织结构与职责划分</w:t>
            </w:r>
            <w:r>
              <w:rPr>
                <w:noProof/>
                <w:webHidden/>
              </w:rPr>
              <w:tab/>
            </w:r>
            <w:r>
              <w:rPr>
                <w:noProof/>
                <w:webHidden/>
              </w:rPr>
              <w:fldChar w:fldCharType="begin"/>
            </w:r>
            <w:r>
              <w:rPr>
                <w:noProof/>
                <w:webHidden/>
              </w:rPr>
              <w:instrText xml:space="preserve"> PAGEREF _Toc212626502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3" w:history="1">
            <w:r w:rsidRPr="0043605F">
              <w:rPr>
                <w:rStyle w:val="af"/>
                <w:rFonts w:ascii="Times New Roman" w:hAnsi="Times New Roman"/>
                <w:bCs/>
                <w:noProof/>
              </w:rPr>
              <w:t xml:space="preserve">5.1.3 </w:t>
            </w:r>
            <w:r w:rsidRPr="0043605F">
              <w:rPr>
                <w:rStyle w:val="af"/>
                <w:rFonts w:ascii="Times New Roman" w:hAnsi="Times New Roman"/>
                <w:bCs/>
                <w:noProof/>
              </w:rPr>
              <w:t>实施阶段与里程碑规划</w:t>
            </w:r>
            <w:r>
              <w:rPr>
                <w:noProof/>
                <w:webHidden/>
              </w:rPr>
              <w:tab/>
            </w:r>
            <w:r>
              <w:rPr>
                <w:noProof/>
                <w:webHidden/>
              </w:rPr>
              <w:fldChar w:fldCharType="begin"/>
            </w:r>
            <w:r>
              <w:rPr>
                <w:noProof/>
                <w:webHidden/>
              </w:rPr>
              <w:instrText xml:space="preserve"> PAGEREF _Toc212626503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4" w:history="1">
            <w:r w:rsidRPr="0043605F">
              <w:rPr>
                <w:rStyle w:val="af"/>
                <w:rFonts w:ascii="Times New Roman" w:hAnsi="Times New Roman"/>
                <w:bCs/>
                <w:noProof/>
              </w:rPr>
              <w:t xml:space="preserve">5.2 </w:t>
            </w:r>
            <w:r w:rsidRPr="0043605F">
              <w:rPr>
                <w:rStyle w:val="af"/>
                <w:rFonts w:ascii="Times New Roman" w:hAnsi="Times New Roman"/>
                <w:bCs/>
                <w:noProof/>
              </w:rPr>
              <w:t>保障机制设计</w:t>
            </w:r>
            <w:r>
              <w:rPr>
                <w:noProof/>
                <w:webHidden/>
              </w:rPr>
              <w:tab/>
            </w:r>
            <w:r>
              <w:rPr>
                <w:noProof/>
                <w:webHidden/>
              </w:rPr>
              <w:fldChar w:fldCharType="begin"/>
            </w:r>
            <w:r>
              <w:rPr>
                <w:noProof/>
                <w:webHidden/>
              </w:rPr>
              <w:instrText xml:space="preserve"> PAGEREF _Toc212626504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5" w:history="1">
            <w:r w:rsidRPr="0043605F">
              <w:rPr>
                <w:rStyle w:val="af"/>
                <w:rFonts w:ascii="Times New Roman" w:hAnsi="Times New Roman"/>
                <w:bCs/>
                <w:noProof/>
              </w:rPr>
              <w:t xml:space="preserve">5.2.1 </w:t>
            </w:r>
            <w:r w:rsidRPr="0043605F">
              <w:rPr>
                <w:rStyle w:val="af"/>
                <w:rFonts w:ascii="Times New Roman" w:hAnsi="Times New Roman"/>
                <w:bCs/>
                <w:noProof/>
              </w:rPr>
              <w:t>制度固化与流程标准化</w:t>
            </w:r>
            <w:r>
              <w:rPr>
                <w:noProof/>
                <w:webHidden/>
              </w:rPr>
              <w:tab/>
            </w:r>
            <w:r>
              <w:rPr>
                <w:noProof/>
                <w:webHidden/>
              </w:rPr>
              <w:fldChar w:fldCharType="begin"/>
            </w:r>
            <w:r>
              <w:rPr>
                <w:noProof/>
                <w:webHidden/>
              </w:rPr>
              <w:instrText xml:space="preserve"> PAGEREF _Toc212626505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6" w:history="1">
            <w:r w:rsidRPr="0043605F">
              <w:rPr>
                <w:rStyle w:val="af"/>
                <w:rFonts w:ascii="Times New Roman" w:hAnsi="Times New Roman"/>
                <w:bCs/>
                <w:noProof/>
              </w:rPr>
              <w:t xml:space="preserve">5.2.2 </w:t>
            </w:r>
            <w:r w:rsidRPr="0043605F">
              <w:rPr>
                <w:rStyle w:val="af"/>
                <w:rFonts w:ascii="Times New Roman" w:hAnsi="Times New Roman"/>
                <w:bCs/>
                <w:noProof/>
              </w:rPr>
              <w:t>资源配置与技术支撑</w:t>
            </w:r>
            <w:r>
              <w:rPr>
                <w:noProof/>
                <w:webHidden/>
              </w:rPr>
              <w:tab/>
            </w:r>
            <w:r>
              <w:rPr>
                <w:noProof/>
                <w:webHidden/>
              </w:rPr>
              <w:fldChar w:fldCharType="begin"/>
            </w:r>
            <w:r>
              <w:rPr>
                <w:noProof/>
                <w:webHidden/>
              </w:rPr>
              <w:instrText xml:space="preserve"> PAGEREF _Toc212626506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7" w:history="1">
            <w:r w:rsidRPr="0043605F">
              <w:rPr>
                <w:rStyle w:val="af"/>
                <w:rFonts w:ascii="Times New Roman" w:hAnsi="Times New Roman"/>
                <w:bCs/>
                <w:noProof/>
              </w:rPr>
              <w:t xml:space="preserve">5.2.3 </w:t>
            </w:r>
            <w:r w:rsidRPr="0043605F">
              <w:rPr>
                <w:rStyle w:val="af"/>
                <w:rFonts w:ascii="Times New Roman" w:hAnsi="Times New Roman"/>
                <w:bCs/>
                <w:noProof/>
              </w:rPr>
              <w:t>组织协同与文化驱动</w:t>
            </w:r>
            <w:r>
              <w:rPr>
                <w:noProof/>
                <w:webHidden/>
              </w:rPr>
              <w:tab/>
            </w:r>
            <w:r>
              <w:rPr>
                <w:noProof/>
                <w:webHidden/>
              </w:rPr>
              <w:fldChar w:fldCharType="begin"/>
            </w:r>
            <w:r>
              <w:rPr>
                <w:noProof/>
                <w:webHidden/>
              </w:rPr>
              <w:instrText xml:space="preserve"> PAGEREF _Toc212626507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8" w:history="1">
            <w:r w:rsidRPr="0043605F">
              <w:rPr>
                <w:rStyle w:val="af"/>
                <w:rFonts w:ascii="Times New Roman" w:hAnsi="Times New Roman"/>
                <w:bCs/>
                <w:noProof/>
              </w:rPr>
              <w:t xml:space="preserve">5.2.4 </w:t>
            </w:r>
            <w:r w:rsidRPr="0043605F">
              <w:rPr>
                <w:rStyle w:val="af"/>
                <w:rFonts w:ascii="Times New Roman" w:hAnsi="Times New Roman"/>
                <w:bCs/>
                <w:noProof/>
              </w:rPr>
              <w:t>风险识别与应对策略</w:t>
            </w:r>
            <w:r>
              <w:rPr>
                <w:noProof/>
                <w:webHidden/>
              </w:rPr>
              <w:tab/>
            </w:r>
            <w:r>
              <w:rPr>
                <w:noProof/>
                <w:webHidden/>
              </w:rPr>
              <w:fldChar w:fldCharType="begin"/>
            </w:r>
            <w:r>
              <w:rPr>
                <w:noProof/>
                <w:webHidden/>
              </w:rPr>
              <w:instrText xml:space="preserve"> PAGEREF _Toc212626508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9" w:history="1">
            <w:r w:rsidRPr="0043605F">
              <w:rPr>
                <w:rStyle w:val="af"/>
                <w:rFonts w:ascii="Times New Roman" w:hAnsi="Times New Roman"/>
                <w:bCs/>
                <w:noProof/>
              </w:rPr>
              <w:t xml:space="preserve">5.3 </w:t>
            </w:r>
            <w:r w:rsidRPr="0043605F">
              <w:rPr>
                <w:rStyle w:val="af"/>
                <w:rFonts w:ascii="Times New Roman" w:hAnsi="Times New Roman"/>
                <w:bCs/>
                <w:noProof/>
              </w:rPr>
              <w:t>效果评估与持续改进机制</w:t>
            </w:r>
            <w:r>
              <w:rPr>
                <w:noProof/>
                <w:webHidden/>
              </w:rPr>
              <w:tab/>
            </w:r>
            <w:r>
              <w:rPr>
                <w:noProof/>
                <w:webHidden/>
              </w:rPr>
              <w:fldChar w:fldCharType="begin"/>
            </w:r>
            <w:r>
              <w:rPr>
                <w:noProof/>
                <w:webHidden/>
              </w:rPr>
              <w:instrText xml:space="preserve"> PAGEREF _Toc212626509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0" w:history="1">
            <w:r w:rsidRPr="0043605F">
              <w:rPr>
                <w:rStyle w:val="af"/>
                <w:rFonts w:ascii="Times New Roman" w:hAnsi="Times New Roman"/>
                <w:bCs/>
                <w:noProof/>
              </w:rPr>
              <w:t xml:space="preserve">5.3.1 </w:t>
            </w:r>
            <w:r w:rsidRPr="0043605F">
              <w:rPr>
                <w:rStyle w:val="af"/>
                <w:rFonts w:ascii="Times New Roman" w:hAnsi="Times New Roman"/>
                <w:bCs/>
                <w:noProof/>
              </w:rPr>
              <w:t>关键过程绩效指标体系</w:t>
            </w:r>
            <w:r>
              <w:rPr>
                <w:noProof/>
                <w:webHidden/>
              </w:rPr>
              <w:tab/>
            </w:r>
            <w:r>
              <w:rPr>
                <w:noProof/>
                <w:webHidden/>
              </w:rPr>
              <w:fldChar w:fldCharType="begin"/>
            </w:r>
            <w:r>
              <w:rPr>
                <w:noProof/>
                <w:webHidden/>
              </w:rPr>
              <w:instrText xml:space="preserve"> PAGEREF _Toc212626510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1" w:history="1">
            <w:r w:rsidRPr="0043605F">
              <w:rPr>
                <w:rStyle w:val="af"/>
                <w:rFonts w:ascii="Times New Roman" w:hAnsi="Times New Roman"/>
                <w:bCs/>
                <w:noProof/>
              </w:rPr>
              <w:t xml:space="preserve">5.3.2 </w:t>
            </w:r>
            <w:r w:rsidRPr="0043605F">
              <w:rPr>
                <w:rStyle w:val="af"/>
                <w:rFonts w:ascii="Times New Roman" w:hAnsi="Times New Roman"/>
                <w:bCs/>
                <w:noProof/>
              </w:rPr>
              <w:t>过程运行可视化与决策支持</w:t>
            </w:r>
            <w:r>
              <w:rPr>
                <w:noProof/>
                <w:webHidden/>
              </w:rPr>
              <w:tab/>
            </w:r>
            <w:r>
              <w:rPr>
                <w:noProof/>
                <w:webHidden/>
              </w:rPr>
              <w:fldChar w:fldCharType="begin"/>
            </w:r>
            <w:r>
              <w:rPr>
                <w:noProof/>
                <w:webHidden/>
              </w:rPr>
              <w:instrText xml:space="preserve"> PAGEREF _Toc212626511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2" w:history="1">
            <w:r w:rsidRPr="0043605F">
              <w:rPr>
                <w:rStyle w:val="af"/>
                <w:rFonts w:ascii="Times New Roman" w:hAnsi="Times New Roman"/>
                <w:bCs/>
                <w:noProof/>
              </w:rPr>
              <w:t xml:space="preserve">5.3.3 </w:t>
            </w:r>
            <w:r w:rsidRPr="0043605F">
              <w:rPr>
                <w:rStyle w:val="af"/>
                <w:rFonts w:ascii="Times New Roman" w:hAnsi="Times New Roman"/>
                <w:bCs/>
                <w:noProof/>
              </w:rPr>
              <w:t>持续改进闭环（</w:t>
            </w:r>
            <w:r w:rsidRPr="0043605F">
              <w:rPr>
                <w:rStyle w:val="af"/>
                <w:rFonts w:ascii="Times New Roman" w:hAnsi="Times New Roman"/>
                <w:bCs/>
                <w:noProof/>
              </w:rPr>
              <w:t>PDCA</w:t>
            </w:r>
            <w:r w:rsidRPr="0043605F">
              <w:rPr>
                <w:rStyle w:val="af"/>
                <w:rFonts w:ascii="Times New Roman" w:hAnsi="Times New Roman"/>
                <w:bCs/>
                <w:noProof/>
              </w:rPr>
              <w:t>与</w:t>
            </w:r>
            <w:r w:rsidRPr="0043605F">
              <w:rPr>
                <w:rStyle w:val="af"/>
                <w:rFonts w:ascii="Times New Roman" w:hAnsi="Times New Roman"/>
                <w:bCs/>
                <w:noProof/>
              </w:rPr>
              <w:t>CAPA</w:t>
            </w:r>
            <w:r w:rsidRPr="0043605F">
              <w:rPr>
                <w:rStyle w:val="af"/>
                <w:rFonts w:ascii="Times New Roman" w:hAnsi="Times New Roman"/>
                <w:bCs/>
                <w:noProof/>
              </w:rPr>
              <w:t>机制）</w:t>
            </w:r>
            <w:r>
              <w:rPr>
                <w:noProof/>
                <w:webHidden/>
              </w:rPr>
              <w:tab/>
            </w:r>
            <w:r>
              <w:rPr>
                <w:noProof/>
                <w:webHidden/>
              </w:rPr>
              <w:fldChar w:fldCharType="begin"/>
            </w:r>
            <w:r>
              <w:rPr>
                <w:noProof/>
                <w:webHidden/>
              </w:rPr>
              <w:instrText xml:space="preserve"> PAGEREF _Toc212626512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3" w:history="1">
            <w:r w:rsidRPr="0043605F">
              <w:rPr>
                <w:rStyle w:val="af"/>
                <w:rFonts w:ascii="Times New Roman" w:hAnsi="Times New Roman"/>
                <w:bCs/>
                <w:noProof/>
              </w:rPr>
              <w:t xml:space="preserve">5.3.4 </w:t>
            </w:r>
            <w:r w:rsidRPr="0043605F">
              <w:rPr>
                <w:rStyle w:val="af"/>
                <w:rFonts w:ascii="Times New Roman" w:hAnsi="Times New Roman"/>
                <w:bCs/>
                <w:noProof/>
              </w:rPr>
              <w:t>实施效果与适用边界</w:t>
            </w:r>
            <w:r>
              <w:rPr>
                <w:noProof/>
                <w:webHidden/>
              </w:rPr>
              <w:tab/>
            </w:r>
            <w:r>
              <w:rPr>
                <w:noProof/>
                <w:webHidden/>
              </w:rPr>
              <w:fldChar w:fldCharType="begin"/>
            </w:r>
            <w:r>
              <w:rPr>
                <w:noProof/>
                <w:webHidden/>
              </w:rPr>
              <w:instrText xml:space="preserve"> PAGEREF _Toc212626513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4" w:history="1">
            <w:r w:rsidRPr="0043605F">
              <w:rPr>
                <w:rStyle w:val="af"/>
                <w:rFonts w:ascii="Times New Roman" w:hAnsi="Times New Roman"/>
                <w:bCs/>
                <w:noProof/>
              </w:rPr>
              <w:t xml:space="preserve">5.3.5 </w:t>
            </w:r>
            <w:r w:rsidRPr="0043605F">
              <w:rPr>
                <w:rStyle w:val="af"/>
                <w:rFonts w:ascii="Times New Roman" w:hAnsi="Times New Roman"/>
                <w:bCs/>
                <w:noProof/>
              </w:rPr>
              <w:t>项目应用与验证分析</w:t>
            </w:r>
            <w:r>
              <w:rPr>
                <w:noProof/>
                <w:webHidden/>
              </w:rPr>
              <w:tab/>
            </w:r>
            <w:r>
              <w:rPr>
                <w:noProof/>
                <w:webHidden/>
              </w:rPr>
              <w:fldChar w:fldCharType="begin"/>
            </w:r>
            <w:r>
              <w:rPr>
                <w:noProof/>
                <w:webHidden/>
              </w:rPr>
              <w:instrText xml:space="preserve"> PAGEREF _Toc212626514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5" w:history="1">
            <w:r w:rsidRPr="0043605F">
              <w:rPr>
                <w:rStyle w:val="af"/>
                <w:noProof/>
              </w:rPr>
              <w:t>第</w:t>
            </w:r>
            <w:r w:rsidRPr="0043605F">
              <w:rPr>
                <w:rStyle w:val="af"/>
                <w:noProof/>
              </w:rPr>
              <w:t>6</w:t>
            </w:r>
            <w:r w:rsidRPr="0043605F">
              <w:rPr>
                <w:rStyle w:val="af"/>
                <w:noProof/>
              </w:rPr>
              <w:t>章</w:t>
            </w:r>
            <w:r w:rsidRPr="0043605F">
              <w:rPr>
                <w:rStyle w:val="af"/>
                <w:noProof/>
              </w:rPr>
              <w:t xml:space="preserve"> </w:t>
            </w:r>
            <w:r w:rsidRPr="0043605F">
              <w:rPr>
                <w:rStyle w:val="af"/>
                <w:noProof/>
              </w:rPr>
              <w:t>研究结论与展望</w:t>
            </w:r>
            <w:r>
              <w:rPr>
                <w:noProof/>
                <w:webHidden/>
              </w:rPr>
              <w:tab/>
            </w:r>
            <w:r>
              <w:rPr>
                <w:noProof/>
                <w:webHidden/>
              </w:rPr>
              <w:fldChar w:fldCharType="begin"/>
            </w:r>
            <w:r>
              <w:rPr>
                <w:noProof/>
                <w:webHidden/>
              </w:rPr>
              <w:instrText xml:space="preserve"> PAGEREF _Toc212626515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6" w:history="1">
            <w:r w:rsidRPr="0043605F">
              <w:rPr>
                <w:rStyle w:val="af"/>
                <w:rFonts w:ascii="Times New Roman" w:hAnsi="Times New Roman"/>
                <w:bCs/>
                <w:noProof/>
              </w:rPr>
              <w:t xml:space="preserve">6.1 </w:t>
            </w:r>
            <w:r w:rsidRPr="0043605F">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_Toc212626516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7" w:history="1">
            <w:r w:rsidRPr="0043605F">
              <w:rPr>
                <w:rStyle w:val="af"/>
                <w:rFonts w:ascii="Times New Roman" w:hAnsi="Times New Roman"/>
                <w:bCs/>
                <w:noProof/>
              </w:rPr>
              <w:t xml:space="preserve">6.2 </w:t>
            </w:r>
            <w:r w:rsidRPr="0043605F">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_Toc212626517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8" w:history="1">
            <w:r w:rsidRPr="0043605F">
              <w:rPr>
                <w:rStyle w:val="af"/>
                <w:noProof/>
              </w:rPr>
              <w:t>参考文献</w:t>
            </w:r>
            <w:r>
              <w:rPr>
                <w:noProof/>
                <w:webHidden/>
              </w:rPr>
              <w:tab/>
            </w:r>
            <w:r>
              <w:rPr>
                <w:noProof/>
                <w:webHidden/>
              </w:rPr>
              <w:fldChar w:fldCharType="begin"/>
            </w:r>
            <w:r>
              <w:rPr>
                <w:noProof/>
                <w:webHidden/>
              </w:rPr>
              <w:instrText xml:space="preserve"> PAGEREF _Toc212626518 \h </w:instrText>
            </w:r>
            <w:r>
              <w:rPr>
                <w:noProof/>
                <w:webHidden/>
              </w:rPr>
            </w:r>
            <w:r>
              <w:rPr>
                <w:noProof/>
                <w:webHidden/>
              </w:rPr>
              <w:fldChar w:fldCharType="separate"/>
            </w:r>
            <w:r>
              <w:rPr>
                <w:noProof/>
                <w:webHidden/>
              </w:rPr>
              <w:t>51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9" w:history="1">
            <w:r w:rsidRPr="0043605F">
              <w:rPr>
                <w:rStyle w:val="af"/>
                <w:noProof/>
              </w:rPr>
              <w:t>致</w:t>
            </w:r>
            <w:r w:rsidRPr="0043605F">
              <w:rPr>
                <w:rStyle w:val="af"/>
                <w:noProof/>
              </w:rPr>
              <w:t xml:space="preserve"> </w:t>
            </w:r>
            <w:r w:rsidRPr="0043605F">
              <w:rPr>
                <w:rStyle w:val="af"/>
                <w:noProof/>
              </w:rPr>
              <w:t>谢</w:t>
            </w:r>
            <w:r>
              <w:rPr>
                <w:noProof/>
                <w:webHidden/>
              </w:rPr>
              <w:tab/>
            </w:r>
            <w:r>
              <w:rPr>
                <w:noProof/>
                <w:webHidden/>
              </w:rPr>
              <w:fldChar w:fldCharType="begin"/>
            </w:r>
            <w:r>
              <w:rPr>
                <w:noProof/>
                <w:webHidden/>
              </w:rPr>
              <w:instrText xml:space="preserve"> PAGEREF _Toc212626519 \h </w:instrText>
            </w:r>
            <w:r>
              <w:rPr>
                <w:noProof/>
                <w:webHidden/>
              </w:rPr>
            </w:r>
            <w:r>
              <w:rPr>
                <w:noProof/>
                <w:webHidden/>
              </w:rPr>
              <w:fldChar w:fldCharType="separate"/>
            </w:r>
            <w:r>
              <w:rPr>
                <w:noProof/>
                <w:webHidden/>
              </w:rPr>
              <w:t>54</w:t>
            </w:r>
            <w:r>
              <w:rPr>
                <w:noProof/>
                <w:webHidden/>
              </w:rPr>
              <w:fldChar w:fldCharType="end"/>
            </w:r>
          </w:hyperlink>
        </w:p>
        <w:p w:rsidR="00570F76" w:rsidRDefault="00570F76">
          <w:pPr>
            <w:ind w:firstLine="482"/>
          </w:pPr>
          <w:r>
            <w:rPr>
              <w:b/>
              <w:bCs/>
              <w:noProof/>
            </w:rPr>
            <w:lastRenderedPageBreak/>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626446"/>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626447"/>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626448"/>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626449"/>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626450"/>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626451"/>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626452"/>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bCs/>
          <w:szCs w:val="32"/>
        </w:rPr>
      </w:pPr>
      <w:bookmarkStart w:id="42" w:name="_Toc212626453"/>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626454"/>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62645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626456"/>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626457"/>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626458"/>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7"/>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8" w:name="_Toc212626459"/>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8"/>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sz w:val="21"/>
          <w:szCs w:val="21"/>
        </w:rPr>
      </w:pPr>
    </w:p>
    <w:p w:rsidR="00E570D0" w:rsidRPr="009E0CAA" w:rsidRDefault="009E0CAA" w:rsidP="009E0CAA">
      <w:pPr>
        <w:spacing w:line="400" w:lineRule="exact"/>
        <w:ind w:firstLineChars="200" w:firstLine="480"/>
        <w:rPr>
          <w:rFonts w:ascii="Times New Roman" w:eastAsiaTheme="minorEastAsia" w:hAnsi="Times New Roman"/>
        </w:rPr>
      </w:pPr>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626460"/>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49"/>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sz w:val="21"/>
          <w:szCs w:val="21"/>
        </w:rPr>
      </w:pPr>
    </w:p>
    <w:p w:rsidR="00EC244E" w:rsidRPr="005153ED" w:rsidRDefault="00C6759F" w:rsidP="005153ED">
      <w:pPr>
        <w:spacing w:line="400" w:lineRule="exact"/>
        <w:ind w:firstLineChars="200" w:firstLine="480"/>
        <w:rPr>
          <w:rFonts w:ascii="Times New Roman" w:eastAsiaTheme="minorEastAsia" w:hAnsi="Times New Roman"/>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0" w:name="_Toc212626461"/>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0"/>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1" w:name="_Toc212626462"/>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1"/>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2" w:name="_Toc212626463"/>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2"/>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sz w:val="21"/>
          <w:szCs w:val="21"/>
        </w:rPr>
      </w:pPr>
    </w:p>
    <w:p w:rsidR="00DE3687" w:rsidRPr="00137B1F" w:rsidRDefault="00DE3687"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3" w:name="_Toc212626464"/>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3"/>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626465"/>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4"/>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sz w:val="21"/>
          <w:szCs w:val="21"/>
        </w:rPr>
      </w:pPr>
    </w:p>
    <w:p w:rsidR="00F74E11" w:rsidRPr="007D1339" w:rsidRDefault="00226FF3" w:rsidP="007D1339">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5" w:name="_Toc212626466"/>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5"/>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6" w:name="_Toc212626467"/>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6"/>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626468"/>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7"/>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sz w:val="21"/>
          <w:szCs w:val="21"/>
        </w:rPr>
      </w:pPr>
    </w:p>
    <w:p w:rsidR="001D2241" w:rsidRPr="004954EE" w:rsidRDefault="001D2241" w:rsidP="004954EE">
      <w:pPr>
        <w:spacing w:line="400" w:lineRule="exact"/>
        <w:ind w:firstLineChars="200" w:firstLine="480"/>
        <w:rPr>
          <w:rFonts w:ascii="Times New Roman" w:eastAsiaTheme="minorEastAsia" w:hAnsi="Times New Roman"/>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8" w:name="_Toc212626469"/>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8"/>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sz w:val="21"/>
          <w:szCs w:val="21"/>
        </w:rPr>
      </w:pPr>
    </w:p>
    <w:p w:rsidR="001B0CA9" w:rsidRPr="00863B1E" w:rsidRDefault="00732FBB" w:rsidP="00863B1E">
      <w:pPr>
        <w:spacing w:line="400" w:lineRule="exact"/>
        <w:ind w:firstLineChars="200" w:firstLine="480"/>
        <w:rPr>
          <w:rFonts w:ascii="Times New Roman" w:eastAsiaTheme="minorEastAsia" w:hAnsi="Times New Roman"/>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59" w:name="_Toc212626470"/>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59"/>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0" w:name="_Toc212626471"/>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0"/>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626472"/>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1"/>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626473"/>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2"/>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sz w:val="21"/>
          <w:szCs w:val="21"/>
        </w:rPr>
      </w:pPr>
    </w:p>
    <w:p w:rsidR="001E107D" w:rsidRPr="00835C5A" w:rsidRDefault="002076AC" w:rsidP="00835C5A">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3" w:name="_Toc212626474"/>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3"/>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4" w:name="_Toc212626475"/>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4"/>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626476"/>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5"/>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sz w:val="21"/>
          <w:szCs w:val="21"/>
        </w:rPr>
      </w:pPr>
    </w:p>
    <w:p w:rsidR="00ED3ECE" w:rsidRPr="00970999" w:rsidRDefault="00970999"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6" w:name="_Toc212626477"/>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6"/>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7" w:name="_Toc212626478"/>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212626479"/>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8"/>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626480"/>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9"/>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0" w:name="_Toc212626481"/>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0"/>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2626482"/>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1"/>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2" w:name="_Toc212626483"/>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2"/>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bCs/>
        </w:rPr>
      </w:pP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综上，</w:t>
      </w:r>
      <w:r w:rsidRPr="00A21A8C">
        <w:rPr>
          <w:rFonts w:ascii="Times New Roman" w:eastAsiaTheme="minorEastAsia" w:hAnsi="Times New Roman"/>
          <w:bCs/>
        </w:rPr>
        <w:t>H</w:t>
      </w:r>
      <w:r w:rsidRPr="00A21A8C">
        <w:rPr>
          <w:rFonts w:ascii="Times New Roman" w:eastAsiaTheme="minorEastAsia" w:hAnsi="Times New Roman"/>
          <w:bCs/>
        </w:rPr>
        <w:t>公司以</w:t>
      </w:r>
      <w:r w:rsidRPr="00A21A8C">
        <w:rPr>
          <w:rFonts w:ascii="Times New Roman" w:eastAsiaTheme="minorEastAsia" w:hAnsi="Times New Roman"/>
          <w:bCs/>
        </w:rPr>
        <w:t>“</w:t>
      </w:r>
      <w:r w:rsidRPr="00A21A8C">
        <w:rPr>
          <w:rFonts w:ascii="Times New Roman" w:eastAsiaTheme="minorEastAsia" w:hAnsi="Times New Roman"/>
          <w:bCs/>
        </w:rPr>
        <w:t>治理分层</w:t>
      </w:r>
      <w:r w:rsidRPr="00A21A8C">
        <w:rPr>
          <w:rFonts w:ascii="Times New Roman" w:eastAsiaTheme="minorEastAsia" w:hAnsi="Times New Roman"/>
          <w:bCs/>
        </w:rPr>
        <w:t>—</w:t>
      </w:r>
      <w:r w:rsidRPr="00A21A8C">
        <w:rPr>
          <w:rFonts w:ascii="Times New Roman" w:eastAsiaTheme="minorEastAsia" w:hAnsi="Times New Roman"/>
          <w:bCs/>
        </w:rPr>
        <w:t>流程编排</w:t>
      </w:r>
      <w:r w:rsidRPr="00A21A8C">
        <w:rPr>
          <w:rFonts w:ascii="Times New Roman" w:eastAsiaTheme="minorEastAsia" w:hAnsi="Times New Roman"/>
          <w:bCs/>
        </w:rPr>
        <w:t>—</w:t>
      </w:r>
      <w:r w:rsidRPr="00A21A8C">
        <w:rPr>
          <w:rFonts w:ascii="Times New Roman" w:eastAsiaTheme="minorEastAsia" w:hAnsi="Times New Roman"/>
          <w:bCs/>
        </w:rPr>
        <w:t>资源池化</w:t>
      </w:r>
      <w:r w:rsidRPr="00A21A8C">
        <w:rPr>
          <w:rFonts w:ascii="Times New Roman" w:eastAsiaTheme="minorEastAsia" w:hAnsi="Times New Roman"/>
          <w:bCs/>
        </w:rPr>
        <w:t>”</w:t>
      </w:r>
      <w:r w:rsidRPr="00A21A8C">
        <w:rPr>
          <w:rFonts w:ascii="Times New Roman" w:eastAsiaTheme="minorEastAsia" w:hAnsi="Times New Roman"/>
          <w:bCs/>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基于上述现状，</w:t>
      </w:r>
      <w:r w:rsidRPr="00A21A8C">
        <w:rPr>
          <w:rFonts w:ascii="Times New Roman" w:eastAsiaTheme="minorEastAsia" w:hAnsi="Times New Roman"/>
          <w:bCs/>
        </w:rPr>
        <w:t>3.2</w:t>
      </w:r>
      <w:r w:rsidRPr="00A21A8C">
        <w:rPr>
          <w:rFonts w:ascii="Times New Roman" w:eastAsiaTheme="minorEastAsia" w:hAnsi="Times New Roman"/>
          <w:bCs/>
        </w:rPr>
        <w:t>节将以统一口径的过程度量对</w:t>
      </w:r>
      <w:r w:rsidRPr="00A21A8C">
        <w:rPr>
          <w:rFonts w:ascii="Times New Roman" w:eastAsiaTheme="minorEastAsia" w:hAnsi="Times New Roman"/>
          <w:bCs/>
        </w:rPr>
        <w:t>“</w:t>
      </w:r>
      <w:r w:rsidRPr="00A21A8C">
        <w:rPr>
          <w:rFonts w:ascii="Times New Roman" w:eastAsiaTheme="minorEastAsia" w:hAnsi="Times New Roman"/>
          <w:bCs/>
        </w:rPr>
        <w:t>需求变更管理、持续交付效率、版本与分支治理</w:t>
      </w:r>
      <w:r w:rsidRPr="00A21A8C">
        <w:rPr>
          <w:rFonts w:ascii="Times New Roman" w:eastAsiaTheme="minorEastAsia" w:hAnsi="Times New Roman"/>
          <w:bCs/>
        </w:rPr>
        <w:t>”</w:t>
      </w:r>
      <w:r w:rsidRPr="00A21A8C">
        <w:rPr>
          <w:rFonts w:ascii="Times New Roman" w:eastAsiaTheme="minorEastAsia" w:hAnsi="Times New Roman"/>
          <w:bCs/>
        </w:rPr>
        <w:t>等关键环节进行量化评估，明确能力基线与波动区间；据此，</w:t>
      </w:r>
      <w:r w:rsidRPr="00A21A8C">
        <w:rPr>
          <w:rFonts w:ascii="Times New Roman" w:eastAsiaTheme="minorEastAsia" w:hAnsi="Times New Roman"/>
          <w:bCs/>
        </w:rPr>
        <w:t>3.3</w:t>
      </w:r>
      <w:r w:rsidRPr="00A21A8C">
        <w:rPr>
          <w:rFonts w:ascii="Times New Roman" w:eastAsiaTheme="minorEastAsia" w:hAnsi="Times New Roman"/>
          <w:bCs/>
        </w:rPr>
        <w:t>节将在评估结果之上，从</w:t>
      </w:r>
      <w:r w:rsidRPr="00A21A8C">
        <w:rPr>
          <w:rFonts w:ascii="Times New Roman" w:eastAsiaTheme="minorEastAsia" w:hAnsi="Times New Roman"/>
          <w:bCs/>
        </w:rPr>
        <w:t>“</w:t>
      </w:r>
      <w:r w:rsidRPr="00A21A8C">
        <w:rPr>
          <w:rFonts w:ascii="Times New Roman" w:eastAsiaTheme="minorEastAsia" w:hAnsi="Times New Roman"/>
          <w:bCs/>
        </w:rPr>
        <w:t>需求追踪与变更密度、安全检测时序、技术债务累积、运维智能化水平、跨职能协作效率</w:t>
      </w:r>
      <w:r w:rsidRPr="00A21A8C">
        <w:rPr>
          <w:rFonts w:ascii="Times New Roman" w:eastAsiaTheme="minorEastAsia" w:hAnsi="Times New Roman"/>
          <w:bCs/>
        </w:rPr>
        <w:t>”</w:t>
      </w:r>
      <w:r w:rsidRPr="00A21A8C">
        <w:rPr>
          <w:rFonts w:ascii="Times New Roman" w:eastAsiaTheme="minorEastAsia" w:hAnsi="Times New Roman"/>
          <w:bCs/>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3" w:name="_Toc212626484"/>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3"/>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为系统识别</w:t>
      </w:r>
      <w:r w:rsidRPr="00E9175F">
        <w:rPr>
          <w:rFonts w:ascii="Times New Roman" w:eastAsiaTheme="minorEastAsia" w:hAnsi="Times New Roman"/>
          <w:bCs/>
        </w:rPr>
        <w:t>H</w:t>
      </w:r>
      <w:r w:rsidRPr="00E9175F">
        <w:rPr>
          <w:rFonts w:ascii="Times New Roman" w:eastAsiaTheme="minorEastAsia" w:hAnsi="Times New Roman"/>
          <w:bCs/>
        </w:rPr>
        <w:t>公司软件开发过程中的关键问题与能力短板，本文基于能力成熟度模型集成（</w:t>
      </w:r>
      <w:r w:rsidRPr="00E9175F">
        <w:rPr>
          <w:rFonts w:ascii="Times New Roman" w:eastAsiaTheme="minorEastAsia" w:hAnsi="Times New Roman"/>
          <w:bCs/>
        </w:rPr>
        <w:t>CMMI 2.0</w:t>
      </w:r>
      <w:r w:rsidRPr="00E9175F">
        <w:rPr>
          <w:rFonts w:ascii="Times New Roman" w:eastAsiaTheme="minorEastAsia" w:hAnsi="Times New Roman"/>
          <w:bCs/>
        </w:rPr>
        <w:t>）与</w:t>
      </w:r>
      <w:r w:rsidRPr="00E9175F">
        <w:rPr>
          <w:rFonts w:ascii="Times New Roman" w:eastAsiaTheme="minorEastAsia" w:hAnsi="Times New Roman"/>
          <w:bCs/>
        </w:rPr>
        <w:t>DevOps</w:t>
      </w:r>
      <w:r w:rsidRPr="00E9175F">
        <w:rPr>
          <w:rFonts w:ascii="Times New Roman" w:eastAsiaTheme="minorEastAsia" w:hAnsi="Times New Roman"/>
          <w:bCs/>
        </w:rPr>
        <w:t>工程实践度量体系（</w:t>
      </w:r>
      <w:r w:rsidRPr="00E9175F">
        <w:rPr>
          <w:rFonts w:ascii="Times New Roman" w:eastAsiaTheme="minorEastAsia" w:hAnsi="Times New Roman"/>
          <w:bCs/>
        </w:rPr>
        <w:t>DORA</w:t>
      </w:r>
      <w:r w:rsidRPr="00E9175F">
        <w:rPr>
          <w:rFonts w:ascii="Times New Roman" w:eastAsiaTheme="minorEastAsia" w:hAnsi="Times New Roman"/>
          <w:bCs/>
        </w:rPr>
        <w:t>指标），构建了兼顾过程规范化、技术自动化与组织协同三个层面的综合评估框架。该框架旨在通过量化分析揭示企业在软件开发生命周期（</w:t>
      </w:r>
      <w:r w:rsidRPr="00E9175F">
        <w:rPr>
          <w:rFonts w:ascii="Times New Roman" w:eastAsiaTheme="minorEastAsia" w:hAnsi="Times New Roman"/>
          <w:bCs/>
        </w:rPr>
        <w:t>SDLC</w:t>
      </w:r>
      <w:r w:rsidRPr="00E9175F">
        <w:rPr>
          <w:rFonts w:ascii="Times New Roman" w:eastAsiaTheme="minorEastAsia" w:hAnsi="Times New Roman"/>
          <w:bCs/>
        </w:rPr>
        <w:t>）各环节的运行特征，为后续的机制诊断与改进研究提供可验证的数据依据。</w:t>
      </w:r>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在评估设计方面，研究团队综合运用了</w:t>
      </w:r>
      <w:r w:rsidRPr="00E9175F">
        <w:rPr>
          <w:rFonts w:ascii="Times New Roman" w:eastAsiaTheme="minorEastAsia" w:hAnsi="Times New Roman"/>
          <w:bCs/>
        </w:rPr>
        <w:t>CMMI 2.0</w:t>
      </w:r>
      <w:r w:rsidRPr="00E9175F">
        <w:rPr>
          <w:rFonts w:ascii="Times New Roman" w:eastAsiaTheme="minorEastAsia" w:hAnsi="Times New Roman"/>
          <w:bCs/>
        </w:rPr>
        <w:t>的关键实践域（需求管理、风险控制、度量与绩效管理等），并引入</w:t>
      </w:r>
      <w:r w:rsidRPr="00E9175F">
        <w:rPr>
          <w:rFonts w:ascii="Times New Roman" w:eastAsiaTheme="minorEastAsia" w:hAnsi="Times New Roman"/>
          <w:bCs/>
        </w:rPr>
        <w:t>DevOps Research &amp; Assessment</w:t>
      </w:r>
      <w:r w:rsidRPr="00E9175F">
        <w:rPr>
          <w:rFonts w:ascii="Times New Roman" w:eastAsiaTheme="minorEastAsia" w:hAnsi="Times New Roman"/>
          <w:bCs/>
        </w:rPr>
        <w:t>（</w:t>
      </w:r>
      <w:r w:rsidRPr="00E9175F">
        <w:rPr>
          <w:rFonts w:ascii="Times New Roman" w:eastAsiaTheme="minorEastAsia" w:hAnsi="Times New Roman"/>
          <w:bCs/>
        </w:rPr>
        <w:t>DORA</w:t>
      </w:r>
      <w:r w:rsidRPr="00E9175F">
        <w:rPr>
          <w:rFonts w:ascii="Times New Roman" w:eastAsiaTheme="minorEastAsia" w:hAnsi="Times New Roman"/>
          <w:bCs/>
        </w:rPr>
        <w:t>）模型的四</w:t>
      </w:r>
      <w:r w:rsidRPr="00E9175F">
        <w:rPr>
          <w:rFonts w:ascii="Times New Roman" w:eastAsiaTheme="minorEastAsia" w:hAnsi="Times New Roman"/>
          <w:bCs/>
        </w:rPr>
        <w:lastRenderedPageBreak/>
        <w:t>项核心指标</w:t>
      </w:r>
      <w:r w:rsidRPr="00E9175F">
        <w:rPr>
          <w:rFonts w:ascii="Times New Roman" w:eastAsiaTheme="minorEastAsia" w:hAnsi="Times New Roman"/>
          <w:bCs/>
        </w:rPr>
        <w:t>——</w:t>
      </w:r>
      <w:r w:rsidRPr="00E9175F">
        <w:rPr>
          <w:rFonts w:ascii="Times New Roman" w:eastAsiaTheme="minorEastAsia" w:hAnsi="Times New Roman"/>
          <w:bCs/>
        </w:rPr>
        <w:t>交付周期、部署频率、变更失败率与平均恢复时间（</w:t>
      </w:r>
      <w:r w:rsidRPr="00E9175F">
        <w:rPr>
          <w:rFonts w:ascii="Times New Roman" w:eastAsiaTheme="minorEastAsia" w:hAnsi="Times New Roman"/>
          <w:bCs/>
        </w:rPr>
        <w:t>MTTR</w:t>
      </w:r>
      <w:r w:rsidRPr="00E9175F">
        <w:rPr>
          <w:rFonts w:ascii="Times New Roman" w:eastAsiaTheme="minorEastAsia" w:hAnsi="Times New Roman"/>
          <w:bCs/>
        </w:rPr>
        <w:t>）。通过文献对标与企业特征分析，最终形成了覆盖五个能力维度的评估体系，分别为：需求管理、安全控制、技术债务治理、运维智能化与跨职能协作。五个维度既反映了软件工程的核心环节，也揭示了</w:t>
      </w:r>
      <w:r w:rsidRPr="00E9175F">
        <w:rPr>
          <w:rFonts w:ascii="Times New Roman" w:eastAsiaTheme="minorEastAsia" w:hAnsi="Times New Roman"/>
          <w:bCs/>
        </w:rPr>
        <w:t>H</w:t>
      </w:r>
      <w:r w:rsidRPr="00E9175F">
        <w:rPr>
          <w:rFonts w:ascii="Times New Roman" w:eastAsiaTheme="minorEastAsia" w:hAnsi="Times New Roman"/>
          <w:bCs/>
        </w:rPr>
        <w:t>公司在推进</w:t>
      </w:r>
      <w:r w:rsidRPr="00E9175F">
        <w:rPr>
          <w:rFonts w:ascii="Times New Roman" w:eastAsiaTheme="minorEastAsia" w:hAnsi="Times New Roman"/>
          <w:bCs/>
        </w:rPr>
        <w:t>DevOps</w:t>
      </w:r>
      <w:r w:rsidRPr="00E9175F">
        <w:rPr>
          <w:rFonts w:ascii="Times New Roman" w:eastAsiaTheme="minorEastAsia" w:hAnsi="Times New Roman"/>
          <w:bCs/>
        </w:rPr>
        <w:t>转型过程中的结构性约束。</w:t>
      </w:r>
    </w:p>
    <w:p w:rsidR="001A29FB" w:rsidRPr="00E9175F" w:rsidRDefault="00571342" w:rsidP="0012348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在需求管理维度，重点考察需求变更响应速度与追踪链条的完整性，以衡量企业在需求管理中的灵活性与计划可控性；在安全控制维度，关注安全检测与合规审查在开发早期的介入程度，用以评估</w:t>
      </w:r>
      <w:r w:rsidRPr="00E9175F">
        <w:rPr>
          <w:rFonts w:ascii="Times New Roman" w:eastAsiaTheme="minorEastAsia" w:hAnsi="Times New Roman"/>
          <w:bCs/>
        </w:rPr>
        <w:t>“</w:t>
      </w:r>
      <w:r w:rsidRPr="00E9175F">
        <w:rPr>
          <w:rFonts w:ascii="Times New Roman" w:eastAsiaTheme="minorEastAsia" w:hAnsi="Times New Roman"/>
          <w:bCs/>
        </w:rPr>
        <w:t>安全左移</w:t>
      </w:r>
      <w:r w:rsidRPr="00E9175F">
        <w:rPr>
          <w:rFonts w:ascii="Times New Roman" w:eastAsiaTheme="minorEastAsia" w:hAnsi="Times New Roman"/>
          <w:bCs/>
        </w:rPr>
        <w:t>”</w:t>
      </w:r>
      <w:r w:rsidRPr="00E9175F">
        <w:rPr>
          <w:rFonts w:ascii="Times New Roman" w:eastAsiaTheme="minorEastAsia" w:hAnsi="Times New Roman"/>
          <w:bCs/>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E9175F">
        <w:rPr>
          <w:rFonts w:ascii="Times New Roman" w:eastAsiaTheme="minorEastAsia" w:hAnsi="Times New Roman"/>
          <w:bCs/>
        </w:rPr>
        <w:t>3-5</w:t>
      </w:r>
      <w:r w:rsidRPr="00E9175F">
        <w:rPr>
          <w:rFonts w:ascii="Times New Roman" w:eastAsiaTheme="minorEastAsia" w:hAnsi="Times New Roman"/>
          <w:bCs/>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sz w:val="21"/>
          <w:szCs w:val="21"/>
        </w:rPr>
      </w:pP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在数据采集与验证阶段，研究采用</w:t>
      </w:r>
      <w:r w:rsidRPr="00E9175F">
        <w:rPr>
          <w:rFonts w:ascii="Times New Roman" w:eastAsiaTheme="minorEastAsia" w:hAnsi="Times New Roman"/>
          <w:bCs/>
        </w:rPr>
        <w:t>“</w:t>
      </w:r>
      <w:r w:rsidRPr="00E9175F">
        <w:rPr>
          <w:rFonts w:ascii="Times New Roman" w:eastAsiaTheme="minorEastAsia" w:hAnsi="Times New Roman"/>
          <w:bCs/>
        </w:rPr>
        <w:t>多源融合</w:t>
      </w:r>
      <w:r w:rsidRPr="00E9175F">
        <w:rPr>
          <w:rFonts w:ascii="Times New Roman" w:eastAsiaTheme="minorEastAsia" w:hAnsi="Times New Roman"/>
          <w:bCs/>
        </w:rPr>
        <w:t>—</w:t>
      </w:r>
      <w:r w:rsidRPr="00E9175F">
        <w:rPr>
          <w:rFonts w:ascii="Times New Roman" w:eastAsiaTheme="minorEastAsia" w:hAnsi="Times New Roman"/>
          <w:bCs/>
        </w:rPr>
        <w:t>专家校验</w:t>
      </w:r>
      <w:r w:rsidRPr="00E9175F">
        <w:rPr>
          <w:rFonts w:ascii="Times New Roman" w:eastAsiaTheme="minorEastAsia" w:hAnsi="Times New Roman"/>
          <w:bCs/>
        </w:rPr>
        <w:t>”</w:t>
      </w:r>
      <w:r w:rsidRPr="00E9175F">
        <w:rPr>
          <w:rFonts w:ascii="Times New Roman" w:eastAsiaTheme="minorEastAsia" w:hAnsi="Times New Roman"/>
          <w:bCs/>
        </w:rPr>
        <w:t>的实证方法。首先，从公司内部</w:t>
      </w:r>
      <w:r w:rsidRPr="00E9175F">
        <w:rPr>
          <w:rFonts w:ascii="Times New Roman" w:eastAsiaTheme="minorEastAsia" w:hAnsi="Times New Roman"/>
          <w:bCs/>
        </w:rPr>
        <w:t>Jira</w:t>
      </w:r>
      <w:r w:rsidRPr="00E9175F">
        <w:rPr>
          <w:rFonts w:ascii="Times New Roman" w:eastAsiaTheme="minorEastAsia" w:hAnsi="Times New Roman"/>
          <w:bCs/>
        </w:rPr>
        <w:t>、</w:t>
      </w:r>
      <w:r w:rsidRPr="00E9175F">
        <w:rPr>
          <w:rFonts w:ascii="Times New Roman" w:eastAsiaTheme="minorEastAsia" w:hAnsi="Times New Roman"/>
          <w:bCs/>
        </w:rPr>
        <w:t>SonarQube</w:t>
      </w:r>
      <w:r w:rsidRPr="00E9175F">
        <w:rPr>
          <w:rFonts w:ascii="Times New Roman" w:eastAsiaTheme="minorEastAsia" w:hAnsi="Times New Roman"/>
          <w:bCs/>
        </w:rPr>
        <w:t>、</w:t>
      </w:r>
      <w:r w:rsidRPr="00E9175F">
        <w:rPr>
          <w:rFonts w:ascii="Times New Roman" w:eastAsiaTheme="minorEastAsia" w:hAnsi="Times New Roman"/>
          <w:bCs/>
        </w:rPr>
        <w:t>Jenkins</w:t>
      </w:r>
      <w:r w:rsidRPr="00E9175F">
        <w:rPr>
          <w:rFonts w:ascii="Times New Roman" w:eastAsiaTheme="minorEastAsia" w:hAnsi="Times New Roman"/>
          <w:bCs/>
        </w:rPr>
        <w:t>、</w:t>
      </w:r>
      <w:r w:rsidRPr="00E9175F">
        <w:rPr>
          <w:rFonts w:ascii="Times New Roman" w:eastAsiaTheme="minorEastAsia" w:hAnsi="Times New Roman"/>
          <w:bCs/>
        </w:rPr>
        <w:t>Nexus</w:t>
      </w:r>
      <w:r w:rsidRPr="00E9175F">
        <w:rPr>
          <w:rFonts w:ascii="Times New Roman" w:eastAsiaTheme="minorEastAsia" w:hAnsi="Times New Roman"/>
          <w:bCs/>
        </w:rPr>
        <w:t>与</w:t>
      </w:r>
      <w:r w:rsidRPr="00E9175F">
        <w:rPr>
          <w:rFonts w:ascii="Times New Roman" w:eastAsiaTheme="minorEastAsia" w:hAnsi="Times New Roman"/>
          <w:bCs/>
        </w:rPr>
        <w:t>Prometheus</w:t>
      </w:r>
      <w:r w:rsidRPr="00E9175F">
        <w:rPr>
          <w:rFonts w:ascii="Times New Roman" w:eastAsiaTheme="minorEastAsia" w:hAnsi="Times New Roman"/>
          <w:bCs/>
        </w:rPr>
        <w:t>等平台提取</w:t>
      </w:r>
      <w:r w:rsidRPr="00E9175F">
        <w:rPr>
          <w:rFonts w:ascii="Times New Roman" w:eastAsiaTheme="minorEastAsia" w:hAnsi="Times New Roman"/>
          <w:bCs/>
        </w:rPr>
        <w:t>2021—2023</w:t>
      </w:r>
      <w:r w:rsidRPr="00E9175F">
        <w:rPr>
          <w:rFonts w:ascii="Times New Roman" w:eastAsiaTheme="minorEastAsia" w:hAnsi="Times New Roman"/>
          <w:bCs/>
        </w:rPr>
        <w:t>年的过程数据，覆盖</w:t>
      </w:r>
      <w:r w:rsidRPr="00E9175F">
        <w:rPr>
          <w:rFonts w:ascii="Times New Roman" w:eastAsiaTheme="minorEastAsia" w:hAnsi="Times New Roman"/>
          <w:bCs/>
        </w:rPr>
        <w:t>46</w:t>
      </w:r>
      <w:r w:rsidRPr="00E9175F">
        <w:rPr>
          <w:rFonts w:ascii="Times New Roman" w:eastAsiaTheme="minorEastAsia" w:hAnsi="Times New Roman"/>
          <w:bCs/>
        </w:rPr>
        <w:t>个主要迭代版本，用以获取研发活动的全过程记录。其次，对</w:t>
      </w:r>
      <w:r w:rsidRPr="00E9175F">
        <w:rPr>
          <w:rFonts w:ascii="Times New Roman" w:eastAsiaTheme="minorEastAsia" w:hAnsi="Times New Roman"/>
          <w:bCs/>
        </w:rPr>
        <w:t>16</w:t>
      </w:r>
      <w:r w:rsidRPr="00E9175F">
        <w:rPr>
          <w:rFonts w:ascii="Times New Roman" w:eastAsiaTheme="minorEastAsia" w:hAnsi="Times New Roman"/>
          <w:bCs/>
        </w:rPr>
        <w:t>位项目经理、架构师、安全与运维负责人进行半结构化访谈，验证量化结果的合理性与解释力。最后，采用层次分析法（</w:t>
      </w:r>
      <w:r w:rsidRPr="00E9175F">
        <w:rPr>
          <w:rFonts w:ascii="Times New Roman" w:eastAsiaTheme="minorEastAsia" w:hAnsi="Times New Roman"/>
          <w:bCs/>
        </w:rPr>
        <w:t>AHP</w:t>
      </w:r>
      <w:r w:rsidRPr="00E9175F">
        <w:rPr>
          <w:rFonts w:ascii="Times New Roman" w:eastAsiaTheme="minorEastAsia" w:hAnsi="Times New Roman"/>
          <w:bCs/>
        </w:rPr>
        <w:t>）确定指标权重，并结合差距分析（</w:t>
      </w:r>
      <w:r w:rsidRPr="00E9175F">
        <w:rPr>
          <w:rFonts w:ascii="Times New Roman" w:eastAsiaTheme="minorEastAsia" w:hAnsi="Times New Roman"/>
          <w:bCs/>
        </w:rPr>
        <w:t>Gap Analysis</w:t>
      </w:r>
      <w:r w:rsidRPr="00E9175F">
        <w:rPr>
          <w:rFonts w:ascii="Times New Roman" w:eastAsiaTheme="minorEastAsia" w:hAnsi="Times New Roman"/>
          <w:bCs/>
        </w:rPr>
        <w:t>）识别能力短板。所有数据经标准化处理后，按照五级能力等级（初始级、可重复级、定义级、量化管理级、优化级）进行评分与分级归类。</w:t>
      </w: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评估结果显示，</w:t>
      </w:r>
      <w:r w:rsidRPr="00E9175F">
        <w:rPr>
          <w:rFonts w:ascii="Times New Roman" w:eastAsiaTheme="minorEastAsia" w:hAnsi="Times New Roman"/>
          <w:bCs/>
        </w:rPr>
        <w:t>H</w:t>
      </w:r>
      <w:r w:rsidRPr="00E9175F">
        <w:rPr>
          <w:rFonts w:ascii="Times New Roman" w:eastAsiaTheme="minorEastAsia" w:hAnsi="Times New Roman"/>
          <w:bCs/>
        </w:rPr>
        <w:t>公司软件开发过程总体得分为</w:t>
      </w:r>
      <w:r w:rsidRPr="00E9175F">
        <w:rPr>
          <w:rFonts w:ascii="Times New Roman" w:eastAsiaTheme="minorEastAsia" w:hAnsi="Times New Roman"/>
          <w:bCs/>
        </w:rPr>
        <w:t>67.4</w:t>
      </w:r>
      <w:r w:rsidRPr="00E9175F">
        <w:rPr>
          <w:rFonts w:ascii="Times New Roman" w:eastAsiaTheme="minorEastAsia" w:hAnsi="Times New Roman"/>
          <w:bCs/>
        </w:rPr>
        <w:t>分，对应</w:t>
      </w:r>
      <w:r w:rsidRPr="00E9175F">
        <w:rPr>
          <w:rFonts w:ascii="Times New Roman" w:eastAsiaTheme="minorEastAsia" w:hAnsi="Times New Roman"/>
          <w:bCs/>
        </w:rPr>
        <w:t>CMMI“</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w:t>
      </w:r>
      <w:r w:rsidRPr="00E9175F">
        <w:rPr>
          <w:rFonts w:ascii="Times New Roman" w:eastAsiaTheme="minorEastAsia" w:hAnsi="Times New Roman"/>
          <w:bCs/>
        </w:rPr>
        <w:t>”</w:t>
      </w:r>
      <w:r w:rsidRPr="00E9175F">
        <w:rPr>
          <w:rFonts w:ascii="Times New Roman" w:eastAsiaTheme="minorEastAsia" w:hAnsi="Times New Roman"/>
          <w:bCs/>
        </w:rPr>
        <w:t>的下限。这表明企业在流程制度化与质量控制方面已具备稳定基础，但在灵活性、自动化与组织协同层面仍存在显著不足。从五个维度的结果分布来看，改进空间主要集中在</w:t>
      </w:r>
      <w:r w:rsidRPr="00E9175F">
        <w:rPr>
          <w:rFonts w:ascii="Times New Roman" w:eastAsiaTheme="minorEastAsia" w:hAnsi="Times New Roman"/>
          <w:bCs/>
        </w:rPr>
        <w:t>“</w:t>
      </w:r>
      <w:r w:rsidRPr="00E9175F">
        <w:rPr>
          <w:rFonts w:ascii="Times New Roman" w:eastAsiaTheme="minorEastAsia" w:hAnsi="Times New Roman"/>
          <w:bCs/>
        </w:rPr>
        <w:t>效率</w:t>
      </w:r>
      <w:r w:rsidRPr="00E9175F">
        <w:rPr>
          <w:rFonts w:ascii="Times New Roman" w:eastAsiaTheme="minorEastAsia" w:hAnsi="Times New Roman"/>
          <w:bCs/>
        </w:rPr>
        <w:t>—</w:t>
      </w:r>
      <w:r w:rsidRPr="00E9175F">
        <w:rPr>
          <w:rFonts w:ascii="Times New Roman" w:eastAsiaTheme="minorEastAsia" w:hAnsi="Times New Roman"/>
          <w:bCs/>
        </w:rPr>
        <w:t>安全</w:t>
      </w:r>
      <w:r w:rsidRPr="00E9175F">
        <w:rPr>
          <w:rFonts w:ascii="Times New Roman" w:eastAsiaTheme="minorEastAsia" w:hAnsi="Times New Roman"/>
          <w:bCs/>
        </w:rPr>
        <w:t>—</w:t>
      </w:r>
      <w:r w:rsidRPr="00E9175F">
        <w:rPr>
          <w:rFonts w:ascii="Times New Roman" w:eastAsiaTheme="minorEastAsia" w:hAnsi="Times New Roman"/>
          <w:bCs/>
        </w:rPr>
        <w:t>协同</w:t>
      </w:r>
      <w:r w:rsidRPr="00E9175F">
        <w:rPr>
          <w:rFonts w:ascii="Times New Roman" w:eastAsiaTheme="minorEastAsia" w:hAnsi="Times New Roman"/>
          <w:bCs/>
        </w:rPr>
        <w:t>”</w:t>
      </w:r>
      <w:r w:rsidRPr="00E9175F">
        <w:rPr>
          <w:rFonts w:ascii="Times New Roman" w:eastAsiaTheme="minorEastAsia" w:hAnsi="Times New Roman"/>
          <w:bCs/>
        </w:rPr>
        <w:t>三条主线上（见表</w:t>
      </w:r>
      <w:r w:rsidRPr="00E9175F">
        <w:rPr>
          <w:rFonts w:ascii="Times New Roman" w:eastAsiaTheme="minorEastAsia" w:hAnsi="Times New Roman"/>
          <w:bCs/>
        </w:rPr>
        <w:t>3-3</w:t>
      </w:r>
      <w:r w:rsidRPr="00E9175F">
        <w:rPr>
          <w:rFonts w:ascii="Times New Roman" w:eastAsiaTheme="minorEastAsia" w:hAnsi="Times New Roman"/>
          <w:bCs/>
        </w:rPr>
        <w:t>）。</w:t>
      </w:r>
    </w:p>
    <w:p w:rsidR="00E6151C" w:rsidRPr="00854AD8" w:rsidRDefault="00E6151C" w:rsidP="00854AD8">
      <w:pPr>
        <w:shd w:val="clear" w:color="auto" w:fill="FFFFFF"/>
        <w:spacing w:line="400" w:lineRule="exact"/>
        <w:ind w:firstLine="480"/>
        <w:rPr>
          <w:rFonts w:ascii="Times New Roman" w:eastAsiaTheme="minorEastAsia" w:hAnsi="Times New Roman"/>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sz w:val="21"/>
          <w:szCs w:val="21"/>
        </w:rPr>
      </w:pP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从表</w:t>
      </w:r>
      <w:r w:rsidRPr="00E9175F">
        <w:rPr>
          <w:rFonts w:ascii="Times New Roman" w:eastAsiaTheme="minorEastAsia" w:hAnsi="Times New Roman"/>
          <w:bCs/>
        </w:rPr>
        <w:t>3-3</w:t>
      </w:r>
      <w:r w:rsidRPr="00E9175F">
        <w:rPr>
          <w:rFonts w:ascii="Times New Roman" w:eastAsiaTheme="minorEastAsia" w:hAnsi="Times New Roman"/>
          <w:bCs/>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E9175F">
        <w:rPr>
          <w:rFonts w:ascii="Times New Roman" w:eastAsiaTheme="minorEastAsia" w:hAnsi="Times New Roman"/>
          <w:bCs/>
        </w:rPr>
        <w:t>4.2</w:t>
      </w:r>
      <w:r w:rsidRPr="00E9175F">
        <w:rPr>
          <w:rFonts w:ascii="Times New Roman" w:eastAsiaTheme="minorEastAsia" w:hAnsi="Times New Roman"/>
          <w:bCs/>
        </w:rPr>
        <w:t>周、追踪覆盖率不足</w:t>
      </w:r>
      <w:r w:rsidRPr="00E9175F">
        <w:rPr>
          <w:rFonts w:ascii="Times New Roman" w:eastAsiaTheme="minorEastAsia" w:hAnsi="Times New Roman"/>
          <w:bCs/>
        </w:rPr>
        <w:t>85%</w:t>
      </w:r>
      <w:r w:rsidRPr="00E9175F">
        <w:rPr>
          <w:rFonts w:ascii="Times New Roman" w:eastAsiaTheme="minorEastAsia" w:hAnsi="Times New Roman"/>
          <w:bCs/>
        </w:rPr>
        <w:t>；安全检测主要集中于测试阶段，设计阶段介入率仅</w:t>
      </w:r>
      <w:r w:rsidRPr="00E9175F">
        <w:rPr>
          <w:rFonts w:ascii="Times New Roman" w:eastAsiaTheme="minorEastAsia" w:hAnsi="Times New Roman"/>
          <w:bCs/>
        </w:rPr>
        <w:t>27%</w:t>
      </w:r>
      <w:r w:rsidRPr="00E9175F">
        <w:rPr>
          <w:rFonts w:ascii="Times New Roman" w:eastAsiaTheme="minorEastAsia" w:hAnsi="Times New Roman"/>
          <w:bCs/>
        </w:rPr>
        <w:t>；技术债务密度达每千行代码</w:t>
      </w:r>
      <w:r w:rsidRPr="00E9175F">
        <w:rPr>
          <w:rFonts w:ascii="Times New Roman" w:eastAsiaTheme="minorEastAsia" w:hAnsi="Times New Roman"/>
          <w:bCs/>
        </w:rPr>
        <w:t>3.5</w:t>
      </w:r>
      <w:r w:rsidRPr="00E9175F">
        <w:rPr>
          <w:rFonts w:ascii="Times New Roman" w:eastAsiaTheme="minorEastAsia" w:hAnsi="Times New Roman"/>
          <w:bCs/>
        </w:rPr>
        <w:t>个缺陷；</w:t>
      </w:r>
      <w:r w:rsidRPr="00E9175F">
        <w:rPr>
          <w:rFonts w:ascii="Times New Roman" w:eastAsiaTheme="minorEastAsia" w:hAnsi="Times New Roman"/>
          <w:bCs/>
        </w:rPr>
        <w:t>68%</w:t>
      </w:r>
      <w:r w:rsidRPr="00E9175F">
        <w:rPr>
          <w:rFonts w:ascii="Times New Roman" w:eastAsiaTheme="minorEastAsia" w:hAnsi="Times New Roman"/>
          <w:bCs/>
        </w:rPr>
        <w:t>的系统告警需人工干预，预测检测覆盖率仅</w:t>
      </w:r>
      <w:r w:rsidRPr="00E9175F">
        <w:rPr>
          <w:rFonts w:ascii="Times New Roman" w:eastAsiaTheme="minorEastAsia" w:hAnsi="Times New Roman"/>
          <w:bCs/>
        </w:rPr>
        <w:t>30%</w:t>
      </w:r>
      <w:r w:rsidRPr="00E9175F">
        <w:rPr>
          <w:rFonts w:ascii="Times New Roman" w:eastAsiaTheme="minorEastAsia" w:hAnsi="Times New Roman"/>
          <w:bCs/>
        </w:rPr>
        <w:t>；跨部门审批平均占迭代周期的</w:t>
      </w:r>
      <w:r w:rsidRPr="00E9175F">
        <w:rPr>
          <w:rFonts w:ascii="Times New Roman" w:eastAsiaTheme="minorEastAsia" w:hAnsi="Times New Roman"/>
          <w:bCs/>
        </w:rPr>
        <w:t>22%</w:t>
      </w:r>
      <w:r w:rsidRPr="00E9175F">
        <w:rPr>
          <w:rFonts w:ascii="Times New Roman" w:eastAsiaTheme="minorEastAsia" w:hAnsi="Times New Roman"/>
          <w:bCs/>
        </w:rPr>
        <w:t>。这些结果反映出企业在效率、安全与协同方面的结构性约束，验证了</w:t>
      </w:r>
      <w:r w:rsidRPr="00E9175F">
        <w:rPr>
          <w:rFonts w:ascii="Times New Roman" w:eastAsiaTheme="minorEastAsia" w:hAnsi="Times New Roman"/>
          <w:bCs/>
        </w:rPr>
        <w:t>3.1</w:t>
      </w:r>
      <w:r w:rsidRPr="00E9175F">
        <w:rPr>
          <w:rFonts w:ascii="Times New Roman" w:eastAsiaTheme="minorEastAsia" w:hAnsi="Times New Roman"/>
          <w:bCs/>
        </w:rPr>
        <w:t>节所述组织特征与</w:t>
      </w:r>
      <w:r w:rsidRPr="00E9175F">
        <w:rPr>
          <w:rFonts w:ascii="Times New Roman" w:eastAsiaTheme="minorEastAsia" w:hAnsi="Times New Roman"/>
          <w:bCs/>
        </w:rPr>
        <w:t>3.3</w:t>
      </w:r>
      <w:r w:rsidRPr="00E9175F">
        <w:rPr>
          <w:rFonts w:ascii="Times New Roman" w:eastAsiaTheme="minorEastAsia" w:hAnsi="Times New Roman"/>
          <w:bCs/>
        </w:rPr>
        <w:t>节问题诊断之间的逻辑关联。</w:t>
      </w: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总体而言，</w:t>
      </w:r>
      <w:r w:rsidRPr="00E9175F">
        <w:rPr>
          <w:rFonts w:ascii="Times New Roman" w:eastAsiaTheme="minorEastAsia" w:hAnsi="Times New Roman"/>
          <w:bCs/>
        </w:rPr>
        <w:t>H</w:t>
      </w:r>
      <w:r w:rsidRPr="00E9175F">
        <w:rPr>
          <w:rFonts w:ascii="Times New Roman" w:eastAsiaTheme="minorEastAsia" w:hAnsi="Times New Roman"/>
          <w:bCs/>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E9175F">
        <w:rPr>
          <w:rFonts w:ascii="Times New Roman" w:eastAsiaTheme="minorEastAsia" w:hAnsi="Times New Roman"/>
          <w:bCs/>
        </w:rPr>
        <w:t>3.3</w:t>
      </w:r>
      <w:r w:rsidRPr="00E9175F">
        <w:rPr>
          <w:rFonts w:ascii="Times New Roman" w:eastAsiaTheme="minorEastAsia" w:hAnsi="Times New Roman"/>
          <w:bCs/>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4" w:name="_Toc212626485"/>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4"/>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2626486"/>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5"/>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综合评估结果显示，</w:t>
      </w:r>
      <w:r w:rsidRPr="00E9175F">
        <w:rPr>
          <w:rFonts w:ascii="Times New Roman" w:eastAsiaTheme="minorEastAsia" w:hAnsi="Times New Roman"/>
          <w:bCs/>
        </w:rPr>
        <w:t xml:space="preserve">H </w:t>
      </w:r>
      <w:r w:rsidRPr="00E9175F">
        <w:rPr>
          <w:rFonts w:ascii="Times New Roman" w:eastAsiaTheme="minorEastAsia" w:hAnsi="Times New Roman"/>
          <w:bCs/>
        </w:rPr>
        <w:t>公司在需求管理维度的综合得分仅位于</w:t>
      </w:r>
      <w:r w:rsidRPr="00E9175F">
        <w:rPr>
          <w:rFonts w:ascii="Times New Roman" w:eastAsiaTheme="minorEastAsia" w:hAnsi="Times New Roman"/>
          <w:bCs/>
        </w:rPr>
        <w:t xml:space="preserve"> CMMI </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）的下限，体现出流程框架虽已成型，但灵活性与端到端可追踪性仍不足。需</w:t>
      </w:r>
      <w:r w:rsidRPr="00E9175F">
        <w:rPr>
          <w:rFonts w:ascii="Times New Roman" w:eastAsiaTheme="minorEastAsia" w:hAnsi="Times New Roman"/>
          <w:bCs/>
        </w:rPr>
        <w:lastRenderedPageBreak/>
        <w:t>求变更平均响应周期为</w:t>
      </w:r>
      <w:r w:rsidRPr="00E9175F">
        <w:rPr>
          <w:rFonts w:ascii="Times New Roman" w:eastAsiaTheme="minorEastAsia" w:hAnsi="Times New Roman"/>
          <w:bCs/>
        </w:rPr>
        <w:t xml:space="preserve"> 4.2 </w:t>
      </w:r>
      <w:r w:rsidRPr="00E9175F">
        <w:rPr>
          <w:rFonts w:ascii="Times New Roman" w:eastAsiaTheme="minorEastAsia" w:hAnsi="Times New Roman"/>
          <w:bCs/>
        </w:rPr>
        <w:t>周，追踪覆盖率仅</w:t>
      </w:r>
      <w:r w:rsidRPr="00E9175F">
        <w:rPr>
          <w:rFonts w:ascii="Times New Roman" w:eastAsiaTheme="minorEastAsia" w:hAnsi="Times New Roman"/>
          <w:bCs/>
        </w:rPr>
        <w:t xml:space="preserve"> 85%</w:t>
      </w:r>
      <w:r w:rsidRPr="00E9175F">
        <w:rPr>
          <w:rFonts w:ascii="Times New Roman" w:eastAsiaTheme="minorEastAsia" w:hAnsi="Times New Roman"/>
          <w:bCs/>
        </w:rPr>
        <w:t>，明显低于行业基线的</w:t>
      </w:r>
      <w:r w:rsidRPr="00E9175F">
        <w:rPr>
          <w:rFonts w:ascii="Times New Roman" w:eastAsiaTheme="minorEastAsia" w:hAnsi="Times New Roman"/>
          <w:bCs/>
        </w:rPr>
        <w:t xml:space="preserve"> 2.5 </w:t>
      </w:r>
      <w:r w:rsidRPr="00E9175F">
        <w:rPr>
          <w:rFonts w:ascii="Times New Roman" w:eastAsiaTheme="minorEastAsia" w:hAnsi="Times New Roman"/>
          <w:bCs/>
        </w:rPr>
        <w:t>周与</w:t>
      </w:r>
      <w:r w:rsidRPr="00E9175F">
        <w:rPr>
          <w:rFonts w:ascii="Times New Roman" w:eastAsiaTheme="minorEastAsia" w:hAnsi="Times New Roman"/>
          <w:bCs/>
        </w:rPr>
        <w:t xml:space="preserve"> 90%</w:t>
      </w:r>
      <w:r w:rsidRPr="00E9175F">
        <w:rPr>
          <w:rFonts w:ascii="Times New Roman" w:eastAsiaTheme="minorEastAsia" w:hAnsi="Times New Roman"/>
          <w:bCs/>
        </w:rPr>
        <w:t>。这一差距反映出企业在需求流转过程中存在系统性时滞，直接影响项目交付节奏与组织敏捷性。</w:t>
      </w:r>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E9175F" w:rsidRDefault="00BE7499" w:rsidP="00E2686A">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实证数据进一步印证了上述特征。跨部门审批等待占迭代周期的</w:t>
      </w:r>
      <w:r w:rsidRPr="00E9175F">
        <w:rPr>
          <w:rFonts w:ascii="Times New Roman" w:eastAsiaTheme="minorEastAsia" w:hAnsi="Times New Roman"/>
          <w:bCs/>
        </w:rPr>
        <w:t xml:space="preserve"> 22%</w:t>
      </w:r>
      <w:r w:rsidRPr="00E9175F">
        <w:rPr>
          <w:rFonts w:ascii="Times New Roman" w:eastAsiaTheme="minorEastAsia" w:hAnsi="Times New Roman"/>
          <w:bCs/>
        </w:rPr>
        <w:t>，沟通往返次数为行业平均值的</w:t>
      </w:r>
      <w:r w:rsidRPr="00E9175F">
        <w:rPr>
          <w:rFonts w:ascii="Times New Roman" w:eastAsiaTheme="minorEastAsia" w:hAnsi="Times New Roman"/>
          <w:bCs/>
        </w:rPr>
        <w:t xml:space="preserve"> 1.5 </w:t>
      </w:r>
      <w:r w:rsidRPr="00E9175F">
        <w:rPr>
          <w:rFonts w:ascii="Times New Roman" w:eastAsiaTheme="minorEastAsia" w:hAnsi="Times New Roman"/>
          <w:bCs/>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E9175F">
        <w:rPr>
          <w:rFonts w:ascii="Times New Roman" w:eastAsiaTheme="minorEastAsia" w:hAnsi="Times New Roman"/>
          <w:bCs/>
        </w:rPr>
        <w:t>“</w:t>
      </w:r>
      <w:r w:rsidRPr="00E9175F">
        <w:rPr>
          <w:rFonts w:ascii="Times New Roman" w:eastAsiaTheme="minorEastAsia" w:hAnsi="Times New Roman"/>
          <w:bCs/>
        </w:rPr>
        <w:t>局部最优</w:t>
      </w:r>
      <w:r w:rsidRPr="00E9175F">
        <w:rPr>
          <w:rFonts w:ascii="Times New Roman" w:eastAsiaTheme="minorEastAsia" w:hAnsi="Times New Roman"/>
          <w:bCs/>
        </w:rPr>
        <w:t>—</w:t>
      </w:r>
      <w:r w:rsidRPr="00E9175F">
        <w:rPr>
          <w:rFonts w:ascii="Times New Roman" w:eastAsiaTheme="minorEastAsia" w:hAnsi="Times New Roman"/>
          <w:bCs/>
        </w:rPr>
        <w:t>整体低效</w:t>
      </w:r>
      <w:r w:rsidRPr="00E9175F">
        <w:rPr>
          <w:rFonts w:ascii="Times New Roman" w:eastAsiaTheme="minorEastAsia" w:hAnsi="Times New Roman"/>
          <w:bCs/>
        </w:rPr>
        <w:t>”</w:t>
      </w:r>
      <w:r w:rsidRPr="00E9175F">
        <w:rPr>
          <w:rFonts w:ascii="Times New Roman" w:eastAsiaTheme="minorEastAsia" w:hAnsi="Times New Roman"/>
          <w:bCs/>
        </w:rPr>
        <w:t>的典型症状。</w:t>
      </w:r>
    </w:p>
    <w:p w:rsidR="00BE7499" w:rsidRPr="00E9175F" w:rsidRDefault="00BE7499" w:rsidP="00BE7499">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为便于结构化呈现，表</w:t>
      </w:r>
      <w:r w:rsidRPr="00E9175F">
        <w:rPr>
          <w:rFonts w:ascii="Times New Roman" w:eastAsiaTheme="minorEastAsia" w:hAnsi="Times New Roman"/>
          <w:bCs/>
        </w:rPr>
        <w:t xml:space="preserve"> 3-</w:t>
      </w:r>
      <w:r w:rsidR="002C03FC" w:rsidRPr="00E9175F">
        <w:rPr>
          <w:rFonts w:ascii="Times New Roman" w:eastAsiaTheme="minorEastAsia" w:hAnsi="Times New Roman"/>
          <w:bCs/>
        </w:rPr>
        <w:t>4</w:t>
      </w:r>
      <w:r w:rsidRPr="00E9175F">
        <w:rPr>
          <w:rFonts w:ascii="Times New Roman" w:eastAsiaTheme="minorEastAsia" w:hAnsi="Times New Roman"/>
          <w:bCs/>
        </w:rPr>
        <w:t xml:space="preserve"> </w:t>
      </w:r>
      <w:r w:rsidRPr="00E9175F">
        <w:rPr>
          <w:rFonts w:ascii="Times New Roman" w:eastAsiaTheme="minorEastAsia" w:hAnsi="Times New Roman"/>
          <w:bCs/>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E9175F" w:rsidRDefault="006B569F" w:rsidP="006B569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从价值流角度看，</w:t>
      </w:r>
      <w:r w:rsidRPr="00E9175F">
        <w:rPr>
          <w:rFonts w:ascii="Times New Roman" w:eastAsiaTheme="minorEastAsia" w:hAnsi="Times New Roman"/>
          <w:bCs/>
        </w:rPr>
        <w:t xml:space="preserve">H </w:t>
      </w:r>
      <w:r w:rsidRPr="00E9175F">
        <w:rPr>
          <w:rFonts w:ascii="Times New Roman" w:eastAsiaTheme="minorEastAsia" w:hAnsi="Times New Roman"/>
          <w:bCs/>
        </w:rPr>
        <w:t>公司的需求管理形成了</w:t>
      </w:r>
      <w:r w:rsidRPr="00E9175F">
        <w:rPr>
          <w:rFonts w:ascii="Times New Roman" w:eastAsiaTheme="minorEastAsia" w:hAnsi="Times New Roman"/>
          <w:bCs/>
        </w:rPr>
        <w:t>“</w:t>
      </w:r>
      <w:r w:rsidRPr="00E9175F">
        <w:rPr>
          <w:rFonts w:ascii="Times New Roman" w:eastAsiaTheme="minorEastAsia" w:hAnsi="Times New Roman"/>
          <w:bCs/>
        </w:rPr>
        <w:t>前端决策迟滞</w:t>
      </w:r>
      <w:r w:rsidRPr="00E9175F">
        <w:rPr>
          <w:rFonts w:ascii="Times New Roman" w:eastAsiaTheme="minorEastAsia" w:hAnsi="Times New Roman"/>
          <w:bCs/>
        </w:rPr>
        <w:t>—</w:t>
      </w:r>
      <w:r w:rsidRPr="00E9175F">
        <w:rPr>
          <w:rFonts w:ascii="Times New Roman" w:eastAsiaTheme="minorEastAsia" w:hAnsi="Times New Roman"/>
          <w:bCs/>
        </w:rPr>
        <w:t>中段变更频繁</w:t>
      </w:r>
      <w:r w:rsidRPr="00E9175F">
        <w:rPr>
          <w:rFonts w:ascii="Times New Roman" w:eastAsiaTheme="minorEastAsia" w:hAnsi="Times New Roman"/>
          <w:bCs/>
        </w:rPr>
        <w:t>—</w:t>
      </w:r>
      <w:r w:rsidRPr="00E9175F">
        <w:rPr>
          <w:rFonts w:ascii="Times New Roman" w:eastAsiaTheme="minorEastAsia" w:hAnsi="Times New Roman"/>
          <w:bCs/>
        </w:rPr>
        <w:t>后端验证延误</w:t>
      </w:r>
      <w:r w:rsidRPr="00E9175F">
        <w:rPr>
          <w:rFonts w:ascii="Times New Roman" w:eastAsiaTheme="minorEastAsia" w:hAnsi="Times New Roman"/>
          <w:bCs/>
        </w:rPr>
        <w:t>”</w:t>
      </w:r>
      <w:r w:rsidRPr="00E9175F">
        <w:rPr>
          <w:rFonts w:ascii="Times New Roman" w:eastAsiaTheme="minorEastAsia" w:hAnsi="Times New Roman"/>
          <w:bCs/>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E9175F">
        <w:rPr>
          <w:rFonts w:ascii="Times New Roman" w:eastAsiaTheme="minorEastAsia" w:hAnsi="Times New Roman"/>
          <w:bCs/>
        </w:rPr>
        <w:t xml:space="preserve"> 3-13 </w:t>
      </w:r>
      <w:r w:rsidRPr="00E9175F">
        <w:rPr>
          <w:rFonts w:ascii="Times New Roman" w:eastAsiaTheme="minorEastAsia" w:hAnsi="Times New Roman"/>
          <w:bCs/>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E9175F" w:rsidRDefault="00A32928" w:rsidP="00A32928">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综上所述，</w:t>
      </w:r>
      <w:r w:rsidRPr="00E9175F">
        <w:rPr>
          <w:rFonts w:ascii="Times New Roman" w:eastAsiaTheme="minorEastAsia" w:hAnsi="Times New Roman"/>
          <w:bCs/>
        </w:rPr>
        <w:t xml:space="preserve">H </w:t>
      </w:r>
      <w:r w:rsidRPr="00E9175F">
        <w:rPr>
          <w:rFonts w:ascii="Times New Roman" w:eastAsiaTheme="minorEastAsia" w:hAnsi="Times New Roman"/>
          <w:bCs/>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E9175F">
        <w:rPr>
          <w:rFonts w:ascii="Times New Roman" w:eastAsiaTheme="minorEastAsia" w:hAnsi="Times New Roman"/>
          <w:bCs/>
        </w:rPr>
        <w:t>“</w:t>
      </w:r>
      <w:r w:rsidRPr="00E9175F">
        <w:rPr>
          <w:rFonts w:ascii="Times New Roman" w:eastAsiaTheme="minorEastAsia" w:hAnsi="Times New Roman"/>
          <w:bCs/>
        </w:rPr>
        <w:t>安全检测后置与合规风险累积</w:t>
      </w:r>
      <w:r w:rsidRPr="00E9175F">
        <w:rPr>
          <w:rFonts w:ascii="Times New Roman" w:eastAsiaTheme="minorEastAsia" w:hAnsi="Times New Roman"/>
          <w:bCs/>
        </w:rPr>
        <w:t>”</w:t>
      </w:r>
      <w:r w:rsidRPr="00E9175F">
        <w:rPr>
          <w:rFonts w:ascii="Times New Roman" w:eastAsiaTheme="minorEastAsia" w:hAnsi="Times New Roman"/>
          <w:bCs/>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6" w:name="_Toc212626487"/>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6"/>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在金融科技企业中，安全性与敏捷性长期处于动态平衡之中。</w:t>
      </w:r>
      <w:r w:rsidRPr="00A5128A">
        <w:rPr>
          <w:rFonts w:ascii="Times New Roman" w:eastAsiaTheme="minorEastAsia" w:hAnsi="Times New Roman"/>
          <w:bCs/>
        </w:rPr>
        <w:t>H</w:t>
      </w:r>
      <w:r w:rsidRPr="00A5128A">
        <w:rPr>
          <w:rFonts w:ascii="Times New Roman" w:eastAsiaTheme="minorEastAsia" w:hAnsi="Times New Roman"/>
          <w:bCs/>
        </w:rPr>
        <w:t>公司在推行</w:t>
      </w:r>
      <w:r w:rsidRPr="00A5128A">
        <w:rPr>
          <w:rFonts w:ascii="Times New Roman" w:eastAsiaTheme="minorEastAsia" w:hAnsi="Times New Roman"/>
          <w:bCs/>
        </w:rPr>
        <w:t>DevOps</w:t>
      </w:r>
      <w:r w:rsidRPr="00A5128A">
        <w:rPr>
          <w:rFonts w:ascii="Times New Roman" w:eastAsiaTheme="minorEastAsia" w:hAnsi="Times New Roman"/>
          <w:bCs/>
        </w:rPr>
        <w:t>的过程中，虽然显著提升了交付效率，但仍沿用部分传统安全管理流程，使得安全检测环节相对滞后。这种</w:t>
      </w:r>
      <w:r w:rsidRPr="00A5128A">
        <w:rPr>
          <w:rFonts w:ascii="Times New Roman" w:eastAsiaTheme="minorEastAsia" w:hAnsi="Times New Roman"/>
          <w:bCs/>
        </w:rPr>
        <w:t>“</w:t>
      </w:r>
      <w:r w:rsidRPr="00A5128A">
        <w:rPr>
          <w:rFonts w:ascii="Times New Roman" w:eastAsiaTheme="minorEastAsia" w:hAnsi="Times New Roman"/>
          <w:bCs/>
        </w:rPr>
        <w:t>安全后置</w:t>
      </w:r>
      <w:r w:rsidRPr="00A5128A">
        <w:rPr>
          <w:rFonts w:ascii="Times New Roman" w:eastAsiaTheme="minorEastAsia" w:hAnsi="Times New Roman"/>
          <w:bCs/>
        </w:rPr>
        <w:t>”</w:t>
      </w:r>
      <w:r w:rsidRPr="00A5128A">
        <w:rPr>
          <w:rFonts w:ascii="Times New Roman" w:eastAsiaTheme="minorEastAsia" w:hAnsi="Times New Roman"/>
          <w:bCs/>
        </w:rPr>
        <w:t>的模式导致风险识别延迟、漏洞修复成本上升及合规缺陷积累，对系统稳健性与监管响应能力产生了系统性影响。</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1</w:t>
      </w:r>
      <w:r w:rsidRPr="00A5128A">
        <w:rPr>
          <w:rFonts w:ascii="Times New Roman" w:eastAsiaTheme="minorEastAsia" w:hAnsi="Times New Roman"/>
          <w:bCs/>
        </w:rPr>
        <w:t>）流程节奏失衡与滞后检测问题</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传统安全模式的审查节奏与持续交付的快速迭代存在结构性不匹配。以</w:t>
      </w:r>
      <w:r w:rsidRPr="00A5128A">
        <w:rPr>
          <w:rFonts w:ascii="Times New Roman" w:eastAsiaTheme="minorEastAsia" w:hAnsi="Times New Roman"/>
          <w:bCs/>
        </w:rPr>
        <w:t>H</w:t>
      </w:r>
      <w:r w:rsidRPr="00A5128A">
        <w:rPr>
          <w:rFonts w:ascii="Times New Roman" w:eastAsiaTheme="minorEastAsia" w:hAnsi="Times New Roman"/>
          <w:bCs/>
        </w:rPr>
        <w:t>公司马来西亚跨境支付系统为例，安全测试主要集中在用户验收测试（</w:t>
      </w:r>
      <w:r w:rsidRPr="00A5128A">
        <w:rPr>
          <w:rFonts w:ascii="Times New Roman" w:eastAsiaTheme="minorEastAsia" w:hAnsi="Times New Roman"/>
          <w:bCs/>
        </w:rPr>
        <w:t>UAT</w:t>
      </w:r>
      <w:r w:rsidRPr="00A5128A">
        <w:rPr>
          <w:rFonts w:ascii="Times New Roman" w:eastAsiaTheme="minorEastAsia" w:hAnsi="Times New Roman"/>
          <w:bCs/>
        </w:rPr>
        <w:t>）阶段，平均介入时间较需求确认晚</w:t>
      </w:r>
      <w:r w:rsidRPr="00A5128A">
        <w:rPr>
          <w:rFonts w:ascii="Times New Roman" w:eastAsiaTheme="minorEastAsia" w:hAnsi="Times New Roman"/>
          <w:bCs/>
        </w:rPr>
        <w:t>32</w:t>
      </w:r>
      <w:r w:rsidRPr="00A5128A">
        <w:rPr>
          <w:rFonts w:ascii="Times New Roman" w:eastAsiaTheme="minorEastAsia" w:hAnsi="Times New Roman"/>
          <w:bCs/>
        </w:rPr>
        <w:t>天，导致早期架构漏洞在后期暴露。数据显示，晚期修复的高危漏洞单次修复成本约为</w:t>
      </w:r>
      <w:r w:rsidRPr="00A5128A">
        <w:rPr>
          <w:rFonts w:ascii="Times New Roman" w:eastAsiaTheme="minorEastAsia" w:hAnsi="Times New Roman"/>
          <w:bCs/>
        </w:rPr>
        <w:t>52,000</w:t>
      </w:r>
      <w:r w:rsidRPr="00A5128A">
        <w:rPr>
          <w:rFonts w:ascii="Times New Roman" w:eastAsiaTheme="minorEastAsia" w:hAnsi="Times New Roman"/>
          <w:bCs/>
        </w:rPr>
        <w:t>美元，约为行业平均水平的</w:t>
      </w:r>
      <w:r w:rsidRPr="00A5128A">
        <w:rPr>
          <w:rFonts w:ascii="Times New Roman" w:eastAsiaTheme="minorEastAsia" w:hAnsi="Times New Roman"/>
          <w:bCs/>
        </w:rPr>
        <w:t>3.5</w:t>
      </w:r>
      <w:r w:rsidRPr="00A5128A">
        <w:rPr>
          <w:rFonts w:ascii="Times New Roman" w:eastAsiaTheme="minorEastAsia" w:hAnsi="Times New Roman"/>
          <w:bCs/>
        </w:rPr>
        <w:t>倍。此类延后检测不仅延长了发布周期，也削弱了安全与开发活动的耦合度，形成明显的</w:t>
      </w:r>
      <w:r w:rsidRPr="00A5128A">
        <w:rPr>
          <w:rFonts w:ascii="Times New Roman" w:eastAsiaTheme="minorEastAsia" w:hAnsi="Times New Roman"/>
          <w:bCs/>
        </w:rPr>
        <w:t>“</w:t>
      </w:r>
      <w:r w:rsidRPr="00A5128A">
        <w:rPr>
          <w:rFonts w:ascii="Times New Roman" w:eastAsiaTheme="minorEastAsia" w:hAnsi="Times New Roman"/>
          <w:bCs/>
        </w:rPr>
        <w:t>检测断层</w:t>
      </w:r>
      <w:r w:rsidRPr="00A5128A">
        <w:rPr>
          <w:rFonts w:ascii="Times New Roman" w:eastAsiaTheme="minorEastAsia" w:hAnsi="Times New Roman"/>
          <w:bCs/>
        </w:rPr>
        <w:t>”</w:t>
      </w:r>
      <w:r w:rsidRPr="00A5128A">
        <w:rPr>
          <w:rFonts w:ascii="Times New Roman" w:eastAsiaTheme="minorEastAsia" w:hAnsi="Times New Roman"/>
          <w:bCs/>
        </w:rPr>
        <w:t>。</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2</w:t>
      </w:r>
      <w:r w:rsidRPr="00A5128A">
        <w:rPr>
          <w:rFonts w:ascii="Times New Roman" w:eastAsiaTheme="minorEastAsia" w:hAnsi="Times New Roman"/>
          <w:bCs/>
        </w:rPr>
        <w:t>）工具链割裂与自动化覆盖不足</w:t>
      </w:r>
    </w:p>
    <w:p w:rsidR="00DF2363" w:rsidRPr="00A5128A" w:rsidRDefault="00DF2363" w:rsidP="00DF2363">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w:t>
      </w:r>
      <w:r w:rsidRPr="00A5128A">
        <w:rPr>
          <w:rFonts w:ascii="Times New Roman" w:eastAsiaTheme="minorEastAsia" w:hAnsi="Times New Roman"/>
          <w:bCs/>
        </w:rPr>
        <w:t>DevOps</w:t>
      </w:r>
      <w:r w:rsidRPr="00A5128A">
        <w:rPr>
          <w:rFonts w:ascii="Times New Roman" w:eastAsiaTheme="minorEastAsia" w:hAnsi="Times New Roman"/>
          <w:bCs/>
        </w:rPr>
        <w:t>环境下，</w:t>
      </w:r>
      <w:r w:rsidRPr="00A5128A">
        <w:rPr>
          <w:rFonts w:ascii="Times New Roman" w:eastAsiaTheme="minorEastAsia" w:hAnsi="Times New Roman"/>
          <w:bCs/>
        </w:rPr>
        <w:t>H</w:t>
      </w:r>
      <w:r w:rsidRPr="00A5128A">
        <w:rPr>
          <w:rFonts w:ascii="Times New Roman" w:eastAsiaTheme="minorEastAsia" w:hAnsi="Times New Roman"/>
          <w:bCs/>
        </w:rPr>
        <w:t>公司虽已构建</w:t>
      </w:r>
      <w:r w:rsidRPr="00A5128A">
        <w:rPr>
          <w:rFonts w:ascii="Times New Roman" w:eastAsiaTheme="minorEastAsia" w:hAnsi="Times New Roman"/>
          <w:bCs/>
        </w:rPr>
        <w:t>CI/CD</w:t>
      </w:r>
      <w:r w:rsidRPr="00A5128A">
        <w:rPr>
          <w:rFonts w:ascii="Times New Roman" w:eastAsiaTheme="minorEastAsia" w:hAnsi="Times New Roman"/>
          <w:bCs/>
        </w:rPr>
        <w:t>流水线，但安全检测仍以人工审计和独立测试为主。代码审查、镜像扫描及合规校验未与流水线深度集成，安全报告需人工上传至审计系统，难以实现端到端的可追溯性。内审数据显示，</w:t>
      </w:r>
      <w:r w:rsidRPr="00A5128A">
        <w:rPr>
          <w:rFonts w:ascii="Times New Roman" w:eastAsiaTheme="minorEastAsia" w:hAnsi="Times New Roman"/>
          <w:bCs/>
        </w:rPr>
        <w:t>2023</w:t>
      </w:r>
      <w:r w:rsidRPr="00A5128A">
        <w:rPr>
          <w:rFonts w:ascii="Times New Roman" w:eastAsiaTheme="minorEastAsia" w:hAnsi="Times New Roman"/>
          <w:bCs/>
        </w:rPr>
        <w:t>年共发生安全测试缺失或延误事件</w:t>
      </w:r>
      <w:r w:rsidRPr="00A5128A">
        <w:rPr>
          <w:rFonts w:ascii="Times New Roman" w:eastAsiaTheme="minorEastAsia" w:hAnsi="Times New Roman"/>
          <w:bCs/>
        </w:rPr>
        <w:t>117</w:t>
      </w:r>
      <w:r w:rsidRPr="00A5128A">
        <w:rPr>
          <w:rFonts w:ascii="Times New Roman" w:eastAsiaTheme="minorEastAsia" w:hAnsi="Times New Roman"/>
          <w:bCs/>
        </w:rPr>
        <w:t>起，其中</w:t>
      </w:r>
      <w:r w:rsidRPr="00A5128A">
        <w:rPr>
          <w:rFonts w:ascii="Times New Roman" w:eastAsiaTheme="minorEastAsia" w:hAnsi="Times New Roman"/>
          <w:bCs/>
        </w:rPr>
        <w:t>63%</w:t>
      </w:r>
      <w:r w:rsidRPr="00A5128A">
        <w:rPr>
          <w:rFonts w:ascii="Times New Roman" w:eastAsiaTheme="minorEastAsia" w:hAnsi="Times New Roman"/>
          <w:bCs/>
        </w:rPr>
        <w:t>的原因源于工具链之间的自动化断点。表</w:t>
      </w:r>
      <w:r w:rsidRPr="00A5128A">
        <w:rPr>
          <w:rFonts w:ascii="Times New Roman" w:eastAsiaTheme="minorEastAsia" w:hAnsi="Times New Roman"/>
          <w:bCs/>
        </w:rPr>
        <w:t>3-</w:t>
      </w:r>
      <w:r w:rsidR="002C03FC" w:rsidRPr="00A5128A">
        <w:rPr>
          <w:rFonts w:ascii="Times New Roman" w:eastAsiaTheme="minorEastAsia" w:hAnsi="Times New Roman"/>
          <w:bCs/>
        </w:rPr>
        <w:t>5</w:t>
      </w:r>
      <w:r w:rsidRPr="00A5128A">
        <w:rPr>
          <w:rFonts w:ascii="Times New Roman" w:eastAsiaTheme="minorEastAsia" w:hAnsi="Times New Roman"/>
          <w:bCs/>
        </w:rPr>
        <w:t>展示了典型安全检测流程的阶段分布及自动化覆盖率对比。</w:t>
      </w:r>
    </w:p>
    <w:p w:rsidR="00DF2363" w:rsidRPr="00A5128A" w:rsidRDefault="00DF2363" w:rsidP="007106FD">
      <w:pPr>
        <w:shd w:val="clear" w:color="auto" w:fill="FFFFFF"/>
        <w:spacing w:beforeLines="50" w:before="156" w:afterLines="50" w:after="156" w:line="400" w:lineRule="exact"/>
        <w:ind w:leftChars="350" w:left="840" w:firstLineChars="550" w:firstLine="1155"/>
        <w:rPr>
          <w:rFonts w:ascii="Times New Roman" w:eastAsiaTheme="minorEastAsia" w:hAnsi="Times New Roman"/>
          <w:bCs/>
          <w:sz w:val="21"/>
          <w:szCs w:val="21"/>
        </w:rPr>
      </w:pPr>
      <w:r w:rsidRPr="00A5128A">
        <w:rPr>
          <w:rFonts w:ascii="Times New Roman" w:eastAsiaTheme="minorEastAsia" w:hAnsi="Times New Roman"/>
          <w:bCs/>
          <w:sz w:val="21"/>
          <w:szCs w:val="21"/>
        </w:rPr>
        <w:t>表</w:t>
      </w:r>
      <w:r w:rsidRPr="00A5128A">
        <w:rPr>
          <w:rFonts w:ascii="Times New Roman" w:eastAsiaTheme="minorEastAsia" w:hAnsi="Times New Roman"/>
          <w:bCs/>
          <w:sz w:val="21"/>
          <w:szCs w:val="21"/>
        </w:rPr>
        <w:t>3-</w:t>
      </w:r>
      <w:r w:rsidR="002C03FC" w:rsidRPr="00A5128A">
        <w:rPr>
          <w:rFonts w:ascii="Times New Roman" w:eastAsiaTheme="minorEastAsia" w:hAnsi="Times New Roman"/>
          <w:bCs/>
          <w:sz w:val="21"/>
          <w:szCs w:val="21"/>
        </w:rPr>
        <w:t>5</w:t>
      </w:r>
      <w:r w:rsidRPr="00A5128A">
        <w:rPr>
          <w:rFonts w:ascii="Times New Roman" w:eastAsiaTheme="minorEastAsia" w:hAnsi="Times New Roman"/>
          <w:bCs/>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lastRenderedPageBreak/>
        <w:t>数据表明，安全检测活动呈现明显后置化特征，导致漏洞分布集中于测试后期，修复周期平均延长</w:t>
      </w:r>
      <w:r w:rsidRPr="00166E45">
        <w:rPr>
          <w:rFonts w:ascii="Times New Roman" w:eastAsiaTheme="minorEastAsia" w:hAnsi="Times New Roman"/>
          <w:bCs/>
        </w:rPr>
        <w:t>1.8</w:t>
      </w:r>
      <w:r w:rsidRPr="00166E45">
        <w:rPr>
          <w:rFonts w:ascii="Times New Roman" w:eastAsiaTheme="minorEastAsia" w:hAnsi="Times New Roman"/>
          <w:bCs/>
        </w:rPr>
        <w:t>倍。</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3</w:t>
      </w:r>
      <w:r w:rsidRPr="00166E45">
        <w:rPr>
          <w:rFonts w:ascii="Times New Roman" w:eastAsiaTheme="minorEastAsia" w:hAnsi="Times New Roman"/>
          <w:bCs/>
        </w:rPr>
        <w:t>）跨部门协同断裂与合规失效风险</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由于安全团队与开发团队分属不同职能体系，信息流通主要依赖工单与邮件传递，实时联动效率较低。合规文件生成与审批多在发布前集中处理，容易出现</w:t>
      </w:r>
      <w:r w:rsidRPr="00166E45">
        <w:rPr>
          <w:rFonts w:ascii="Times New Roman" w:eastAsiaTheme="minorEastAsia" w:hAnsi="Times New Roman"/>
          <w:bCs/>
        </w:rPr>
        <w:t>“</w:t>
      </w:r>
      <w:r w:rsidRPr="00166E45">
        <w:rPr>
          <w:rFonts w:ascii="Times New Roman" w:eastAsiaTheme="minorEastAsia" w:hAnsi="Times New Roman"/>
          <w:bCs/>
        </w:rPr>
        <w:t>合规补录</w:t>
      </w:r>
      <w:r w:rsidRPr="00166E45">
        <w:rPr>
          <w:rFonts w:ascii="Times New Roman" w:eastAsiaTheme="minorEastAsia" w:hAnsi="Times New Roman"/>
          <w:bCs/>
        </w:rPr>
        <w:t>”</w:t>
      </w:r>
      <w:r w:rsidRPr="00166E45">
        <w:rPr>
          <w:rFonts w:ascii="Times New Roman" w:eastAsiaTheme="minorEastAsia" w:hAnsi="Times New Roman"/>
          <w:bCs/>
        </w:rPr>
        <w:t>现象。</w:t>
      </w:r>
      <w:r w:rsidRPr="00166E45">
        <w:rPr>
          <w:rFonts w:ascii="Times New Roman" w:eastAsiaTheme="minorEastAsia" w:hAnsi="Times New Roman"/>
          <w:bCs/>
        </w:rPr>
        <w:t>2023</w:t>
      </w:r>
      <w:r w:rsidRPr="00166E45">
        <w:rPr>
          <w:rFonts w:ascii="Times New Roman" w:eastAsiaTheme="minorEastAsia" w:hAnsi="Times New Roman"/>
          <w:bCs/>
        </w:rPr>
        <w:t>年公司合规审计显示，近</w:t>
      </w:r>
      <w:r w:rsidRPr="00166E45">
        <w:rPr>
          <w:rFonts w:ascii="Times New Roman" w:eastAsiaTheme="minorEastAsia" w:hAnsi="Times New Roman"/>
          <w:bCs/>
        </w:rPr>
        <w:t>28%</w:t>
      </w:r>
      <w:r w:rsidRPr="00166E45">
        <w:rPr>
          <w:rFonts w:ascii="Times New Roman" w:eastAsiaTheme="minorEastAsia" w:hAnsi="Times New Roman"/>
          <w:bCs/>
        </w:rPr>
        <w:t>的整改项与安全检测时效性直接相关，其中</w:t>
      </w:r>
      <w:r w:rsidRPr="00166E45">
        <w:rPr>
          <w:rFonts w:ascii="Times New Roman" w:eastAsiaTheme="minorEastAsia" w:hAnsi="Times New Roman"/>
          <w:bCs/>
        </w:rPr>
        <w:t>12%</w:t>
      </w:r>
      <w:r w:rsidRPr="00166E45">
        <w:rPr>
          <w:rFonts w:ascii="Times New Roman" w:eastAsiaTheme="minorEastAsia" w:hAnsi="Times New Roman"/>
          <w:bCs/>
        </w:rPr>
        <w:t>的整改因证据缺失被判为</w:t>
      </w:r>
      <w:r w:rsidRPr="00166E45">
        <w:rPr>
          <w:rFonts w:ascii="Times New Roman" w:eastAsiaTheme="minorEastAsia" w:hAnsi="Times New Roman"/>
          <w:bCs/>
        </w:rPr>
        <w:t>“</w:t>
      </w:r>
      <w:r w:rsidRPr="00166E45">
        <w:rPr>
          <w:rFonts w:ascii="Times New Roman" w:eastAsiaTheme="minorEastAsia" w:hAnsi="Times New Roman"/>
          <w:bCs/>
        </w:rPr>
        <w:t>部分不合规</w:t>
      </w:r>
      <w:r w:rsidRPr="00166E45">
        <w:rPr>
          <w:rFonts w:ascii="Times New Roman" w:eastAsiaTheme="minorEastAsia" w:hAnsi="Times New Roman"/>
          <w:bCs/>
        </w:rPr>
        <w:t>”</w:t>
      </w:r>
      <w:r w:rsidRPr="00166E45">
        <w:rPr>
          <w:rFonts w:ascii="Times New Roman" w:eastAsiaTheme="minorEastAsia" w:hAnsi="Times New Roman"/>
          <w:bCs/>
        </w:rPr>
        <w:t>。这种事后补偿式治理模式，不仅增加了返工量，也削弱了组织对外部监管变化的响应速度。</w:t>
      </w:r>
    </w:p>
    <w:p w:rsidR="007B5636" w:rsidRPr="00DF2363" w:rsidRDefault="007B5636" w:rsidP="007B5636">
      <w:pPr>
        <w:ind w:firstLine="480"/>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sz w:val="21"/>
          <w:szCs w:val="21"/>
        </w:rPr>
      </w:pP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5</w:t>
      </w:r>
      <w:r w:rsidRPr="00166E45">
        <w:rPr>
          <w:rFonts w:ascii="Times New Roman" w:eastAsiaTheme="minorEastAsia" w:hAnsi="Times New Roman"/>
          <w:bCs/>
        </w:rPr>
        <w:t>）根因归纳与管理启示</w:t>
      </w: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通过对多项目案例的综合分析可知，安全检测后置的根因主要集中在三个方面。首先，在流程层面，安全评审节点未能与</w:t>
      </w:r>
      <w:r w:rsidRPr="00166E45">
        <w:rPr>
          <w:rFonts w:ascii="Times New Roman" w:eastAsiaTheme="minorEastAsia" w:hAnsi="Times New Roman"/>
          <w:bCs/>
        </w:rPr>
        <w:t xml:space="preserve"> DevOps </w:t>
      </w:r>
      <w:r w:rsidRPr="00166E45">
        <w:rPr>
          <w:rFonts w:ascii="Times New Roman" w:eastAsiaTheme="minorEastAsia" w:hAnsi="Times New Roman"/>
          <w:bCs/>
        </w:rPr>
        <w:t>迭代节奏保持同步，缺乏系统化的前移机制，导致安全活动在生命周期早期的覆盖不足。其次，在技术层面，安全测试工具链与持续集成</w:t>
      </w:r>
      <w:r w:rsidRPr="00166E45">
        <w:rPr>
          <w:rFonts w:ascii="Times New Roman" w:eastAsiaTheme="minorEastAsia" w:hAnsi="Times New Roman"/>
          <w:bCs/>
        </w:rPr>
        <w:t>/</w:t>
      </w:r>
      <w:r w:rsidRPr="00166E45">
        <w:rPr>
          <w:rFonts w:ascii="Times New Roman" w:eastAsiaTheme="minorEastAsia" w:hAnsi="Times New Roman"/>
          <w:bCs/>
        </w:rPr>
        <w:t>持续交付（</w:t>
      </w:r>
      <w:r w:rsidRPr="00166E45">
        <w:rPr>
          <w:rFonts w:ascii="Times New Roman" w:eastAsiaTheme="minorEastAsia" w:hAnsi="Times New Roman"/>
          <w:bCs/>
        </w:rPr>
        <w:t>CI/CD</w:t>
      </w:r>
      <w:r w:rsidRPr="00166E45">
        <w:rPr>
          <w:rFonts w:ascii="Times New Roman" w:eastAsiaTheme="minorEastAsia" w:hAnsi="Times New Roman"/>
          <w:bCs/>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总体而言，上述问题反映出</w:t>
      </w:r>
      <w:r w:rsidRPr="00166E45">
        <w:rPr>
          <w:rFonts w:ascii="Times New Roman" w:eastAsiaTheme="minorEastAsia" w:hAnsi="Times New Roman"/>
          <w:bCs/>
        </w:rPr>
        <w:t xml:space="preserve"> H </w:t>
      </w:r>
      <w:r w:rsidRPr="00166E45">
        <w:rPr>
          <w:rFonts w:ascii="Times New Roman" w:eastAsiaTheme="minorEastAsia" w:hAnsi="Times New Roman"/>
          <w:bCs/>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166E45">
        <w:rPr>
          <w:rFonts w:ascii="Times New Roman" w:eastAsiaTheme="minorEastAsia" w:hAnsi="Times New Roman"/>
          <w:bCs/>
        </w:rPr>
        <w:t>“</w:t>
      </w:r>
      <w:r w:rsidRPr="00166E45">
        <w:rPr>
          <w:rFonts w:ascii="Times New Roman" w:eastAsiaTheme="minorEastAsia" w:hAnsi="Times New Roman"/>
          <w:bCs/>
        </w:rPr>
        <w:t>安全即代码（</w:t>
      </w:r>
      <w:r w:rsidRPr="00166E45">
        <w:rPr>
          <w:rFonts w:ascii="Times New Roman" w:eastAsiaTheme="minorEastAsia" w:hAnsi="Times New Roman"/>
          <w:bCs/>
        </w:rPr>
        <w:t>Security as Code</w:t>
      </w:r>
      <w:r w:rsidRPr="00166E45">
        <w:rPr>
          <w:rFonts w:ascii="Times New Roman" w:eastAsiaTheme="minorEastAsia" w:hAnsi="Times New Roman"/>
          <w:bCs/>
        </w:rPr>
        <w:t>）</w:t>
      </w:r>
      <w:r w:rsidRPr="00166E45">
        <w:rPr>
          <w:rFonts w:ascii="Times New Roman" w:eastAsiaTheme="minorEastAsia" w:hAnsi="Times New Roman"/>
          <w:bCs/>
        </w:rPr>
        <w:t>”</w:t>
      </w:r>
      <w:r w:rsidRPr="00166E45">
        <w:rPr>
          <w:rFonts w:ascii="Times New Roman" w:eastAsiaTheme="minorEastAsia" w:hAnsi="Times New Roman"/>
          <w:bCs/>
        </w:rPr>
        <w:t>与</w:t>
      </w:r>
      <w:r w:rsidRPr="00166E45">
        <w:rPr>
          <w:rFonts w:ascii="Times New Roman" w:eastAsiaTheme="minorEastAsia" w:hAnsi="Times New Roman"/>
          <w:bCs/>
        </w:rPr>
        <w:t>“</w:t>
      </w:r>
      <w:r w:rsidRPr="00166E45">
        <w:rPr>
          <w:rFonts w:ascii="Times New Roman" w:eastAsiaTheme="minorEastAsia" w:hAnsi="Times New Roman"/>
          <w:bCs/>
        </w:rPr>
        <w:t>持续合规管控机制</w:t>
      </w:r>
      <w:r w:rsidRPr="00166E45">
        <w:rPr>
          <w:rFonts w:ascii="Times New Roman" w:eastAsiaTheme="minorEastAsia" w:hAnsi="Times New Roman"/>
          <w:bCs/>
        </w:rPr>
        <w:t>”</w:t>
      </w:r>
      <w:r w:rsidRPr="00166E45">
        <w:rPr>
          <w:rFonts w:ascii="Times New Roman" w:eastAsiaTheme="minorEastAsia" w:hAnsi="Times New Roman"/>
          <w:bCs/>
        </w:rPr>
        <w:t>的设计提供了针对性改进方向</w:t>
      </w:r>
      <w:r w:rsidR="007A0F42" w:rsidRPr="00166E45">
        <w:rPr>
          <w:rFonts w:ascii="Times New Roman" w:eastAsiaTheme="minorEastAsia" w:hAnsi="Times New Roman"/>
          <w:bCs/>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7" w:name="_Toc212626488"/>
      <w:r w:rsidRPr="00E47012">
        <w:rPr>
          <w:rFonts w:ascii="Times New Roman" w:hAnsi="Times New Roman" w:hint="eastAsia"/>
          <w:bCs/>
          <w:kern w:val="0"/>
          <w:sz w:val="24"/>
          <w:szCs w:val="32"/>
        </w:rPr>
        <w:lastRenderedPageBreak/>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7"/>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在</w:t>
      </w:r>
      <w:r w:rsidRPr="00166E45">
        <w:rPr>
          <w:rFonts w:ascii="Times New Roman" w:eastAsiaTheme="minorEastAsia" w:hAnsi="Times New Roman"/>
          <w:bCs/>
        </w:rPr>
        <w:t>H</w:t>
      </w:r>
      <w:r w:rsidRPr="00166E45">
        <w:rPr>
          <w:rFonts w:ascii="Times New Roman" w:eastAsiaTheme="minorEastAsia" w:hAnsi="Times New Roman"/>
          <w:bCs/>
        </w:rPr>
        <w:t>公司的软件开发体系中，技术债务（</w:t>
      </w:r>
      <w:r w:rsidRPr="00166E45">
        <w:rPr>
          <w:rFonts w:ascii="Times New Roman" w:eastAsiaTheme="minorEastAsia" w:hAnsi="Times New Roman"/>
          <w:bCs/>
        </w:rPr>
        <w:t>Technical Debt</w:t>
      </w:r>
      <w:r w:rsidRPr="00166E45">
        <w:rPr>
          <w:rFonts w:ascii="Times New Roman" w:eastAsiaTheme="minorEastAsia" w:hAnsi="Times New Roman"/>
          <w:bCs/>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166E45">
        <w:rPr>
          <w:rFonts w:ascii="Times New Roman" w:eastAsiaTheme="minorEastAsia" w:hAnsi="Times New Roman"/>
          <w:bCs/>
        </w:rPr>
        <w:t>H</w:t>
      </w:r>
      <w:r w:rsidRPr="00166E45">
        <w:rPr>
          <w:rFonts w:ascii="Times New Roman" w:eastAsiaTheme="minorEastAsia" w:hAnsi="Times New Roman"/>
          <w:bCs/>
        </w:rPr>
        <w:t>公司而言，技术债务的影响尤为显著，它不仅降低了代码质量和系统可维护性，还从底层削弱了自动化工具链的稳定性与工程可持续性。</w:t>
      </w:r>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166E45">
        <w:rPr>
          <w:rFonts w:ascii="Times New Roman" w:eastAsiaTheme="minorEastAsia" w:hAnsi="Times New Roman"/>
          <w:bCs/>
        </w:rPr>
        <w:t>“</w:t>
      </w:r>
      <w:r w:rsidRPr="00166E45">
        <w:rPr>
          <w:rFonts w:ascii="Times New Roman" w:eastAsiaTheme="minorEastAsia" w:hAnsi="Times New Roman"/>
          <w:bCs/>
        </w:rPr>
        <w:t>快速修复</w:t>
      </w:r>
      <w:r w:rsidRPr="00166E45">
        <w:rPr>
          <w:rFonts w:ascii="Times New Roman" w:eastAsiaTheme="minorEastAsia" w:hAnsi="Times New Roman"/>
          <w:bCs/>
        </w:rPr>
        <w:t>”</w:t>
      </w:r>
      <w:r w:rsidRPr="00166E45">
        <w:rPr>
          <w:rFonts w:ascii="Times New Roman" w:eastAsiaTheme="minorEastAsia" w:hAnsi="Times New Roman"/>
          <w:bCs/>
        </w:rPr>
        <w:t>和</w:t>
      </w:r>
      <w:r w:rsidRPr="00166E45">
        <w:rPr>
          <w:rFonts w:ascii="Times New Roman" w:eastAsiaTheme="minorEastAsia" w:hAnsi="Times New Roman"/>
          <w:bCs/>
        </w:rPr>
        <w:t>“</w:t>
      </w:r>
      <w:r w:rsidRPr="00166E45">
        <w:rPr>
          <w:rFonts w:ascii="Times New Roman" w:eastAsiaTheme="minorEastAsia" w:hAnsi="Times New Roman"/>
          <w:bCs/>
        </w:rPr>
        <w:t>临时脚本</w:t>
      </w:r>
      <w:r w:rsidRPr="00166E45">
        <w:rPr>
          <w:rFonts w:ascii="Times New Roman" w:eastAsiaTheme="minorEastAsia" w:hAnsi="Times New Roman"/>
          <w:bCs/>
        </w:rPr>
        <w:t>”</w:t>
      </w:r>
      <w:r w:rsidRPr="00166E45">
        <w:rPr>
          <w:rFonts w:ascii="Times New Roman" w:eastAsiaTheme="minorEastAsia" w:hAnsi="Times New Roman"/>
          <w:bCs/>
        </w:rPr>
        <w:t>维系系统运行的惯性，债务由此不断累积。其三，知识传承机制薄弱。部分关键模块的维护依赖资深人员经验，文档更新滞后，新成员难以全面掌握系统结构，从而在自动化建设中形成</w:t>
      </w:r>
      <w:r w:rsidRPr="00166E45">
        <w:rPr>
          <w:rFonts w:ascii="Times New Roman" w:eastAsiaTheme="minorEastAsia" w:hAnsi="Times New Roman"/>
          <w:bCs/>
        </w:rPr>
        <w:t>“</w:t>
      </w:r>
      <w:r w:rsidRPr="00166E45">
        <w:rPr>
          <w:rFonts w:ascii="Times New Roman" w:eastAsiaTheme="minorEastAsia" w:hAnsi="Times New Roman"/>
          <w:bCs/>
        </w:rPr>
        <w:t>认知断层</w:t>
      </w:r>
      <w:r w:rsidRPr="00166E45">
        <w:rPr>
          <w:rFonts w:ascii="Times New Roman" w:eastAsiaTheme="minorEastAsia" w:hAnsi="Times New Roman"/>
          <w:bCs/>
        </w:rPr>
        <w:t>”</w:t>
      </w:r>
      <w:r w:rsidRPr="00166E45">
        <w:rPr>
          <w:rFonts w:ascii="Times New Roman" w:eastAsiaTheme="minorEastAsia" w:hAnsi="Times New Roman"/>
          <w:bCs/>
        </w:rPr>
        <w:t>。这些因素相互叠加，使</w:t>
      </w:r>
      <w:r w:rsidRPr="00166E45">
        <w:rPr>
          <w:rFonts w:ascii="Times New Roman" w:eastAsiaTheme="minorEastAsia" w:hAnsi="Times New Roman"/>
          <w:bCs/>
        </w:rPr>
        <w:t>H</w:t>
      </w:r>
      <w:r w:rsidRPr="00166E45">
        <w:rPr>
          <w:rFonts w:ascii="Times New Roman" w:eastAsiaTheme="minorEastAsia" w:hAnsi="Times New Roman"/>
          <w:bCs/>
        </w:rPr>
        <w:t>公司在推进自动化转型过程中陷入</w:t>
      </w:r>
      <w:r w:rsidRPr="00166E45">
        <w:rPr>
          <w:rFonts w:ascii="Times New Roman" w:eastAsiaTheme="minorEastAsia" w:hAnsi="Times New Roman"/>
          <w:bCs/>
        </w:rPr>
        <w:t>“</w:t>
      </w:r>
      <w:r w:rsidRPr="00166E45">
        <w:rPr>
          <w:rFonts w:ascii="Times New Roman" w:eastAsiaTheme="minorEastAsia" w:hAnsi="Times New Roman"/>
          <w:bCs/>
        </w:rPr>
        <w:t>高复杂度</w:t>
      </w:r>
      <w:r w:rsidRPr="00166E45">
        <w:rPr>
          <w:rFonts w:ascii="Times New Roman" w:eastAsiaTheme="minorEastAsia" w:hAnsi="Times New Roman"/>
          <w:bCs/>
        </w:rPr>
        <w:t>—</w:t>
      </w:r>
      <w:r w:rsidRPr="00166E45">
        <w:rPr>
          <w:rFonts w:ascii="Times New Roman" w:eastAsiaTheme="minorEastAsia" w:hAnsi="Times New Roman"/>
          <w:bCs/>
        </w:rPr>
        <w:t>高依赖</w:t>
      </w:r>
      <w:r w:rsidRPr="00166E45">
        <w:rPr>
          <w:rFonts w:ascii="Times New Roman" w:eastAsiaTheme="minorEastAsia" w:hAnsi="Times New Roman"/>
          <w:bCs/>
        </w:rPr>
        <w:t>—</w:t>
      </w:r>
      <w:r w:rsidRPr="00166E45">
        <w:rPr>
          <w:rFonts w:ascii="Times New Roman" w:eastAsiaTheme="minorEastAsia" w:hAnsi="Times New Roman"/>
          <w:bCs/>
        </w:rPr>
        <w:t>低弹性</w:t>
      </w:r>
      <w:r w:rsidRPr="00166E45">
        <w:rPr>
          <w:rFonts w:ascii="Times New Roman" w:eastAsiaTheme="minorEastAsia" w:hAnsi="Times New Roman"/>
          <w:bCs/>
        </w:rPr>
        <w:t>”</w:t>
      </w:r>
      <w:r w:rsidRPr="00166E45">
        <w:rPr>
          <w:rFonts w:ascii="Times New Roman" w:eastAsiaTheme="minorEastAsia" w:hAnsi="Times New Roman"/>
          <w:bCs/>
        </w:rPr>
        <w:t>的困境。</w:t>
      </w:r>
    </w:p>
    <w:p w:rsidR="00860D05" w:rsidRPr="00166E45" w:rsidRDefault="002355F5" w:rsidP="00860D0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债务累积对自动化体系的影响是多维度的。首先，系统复杂度上升显著降低了自动化脚本的适配性。由于依赖环境和接口规范差异较大，持续集成流水线的构建时间平均延长约</w:t>
      </w:r>
      <w:r w:rsidRPr="00166E45">
        <w:rPr>
          <w:rFonts w:ascii="Times New Roman" w:eastAsiaTheme="minorEastAsia" w:hAnsi="Times New Roman"/>
          <w:bCs/>
        </w:rPr>
        <w:t>40%</w:t>
      </w:r>
      <w:r w:rsidRPr="00166E45">
        <w:rPr>
          <w:rFonts w:ascii="Times New Roman" w:eastAsiaTheme="minorEastAsia" w:hAnsi="Times New Roman"/>
          <w:bCs/>
        </w:rPr>
        <w:t>，自动化脚本的失败率上升至</w:t>
      </w:r>
      <w:r w:rsidRPr="00166E45">
        <w:rPr>
          <w:rFonts w:ascii="Times New Roman" w:eastAsiaTheme="minorEastAsia" w:hAnsi="Times New Roman"/>
          <w:bCs/>
        </w:rPr>
        <w:t>18%</w:t>
      </w:r>
      <w:r w:rsidRPr="00166E45">
        <w:rPr>
          <w:rFonts w:ascii="Times New Roman" w:eastAsiaTheme="minorEastAsia" w:hAnsi="Times New Roman"/>
          <w:bCs/>
        </w:rPr>
        <w:t>，影响了部署的连贯性与可重复性。其次，测试覆盖率不足使自动化验证环节的可靠性下降。内部过程审计数据显示，单元测试覆盖率仅为</w:t>
      </w:r>
      <w:r w:rsidRPr="00166E45">
        <w:rPr>
          <w:rFonts w:ascii="Times New Roman" w:eastAsiaTheme="minorEastAsia" w:hAnsi="Times New Roman"/>
          <w:bCs/>
        </w:rPr>
        <w:t>35%</w:t>
      </w:r>
      <w:r w:rsidRPr="00166E45">
        <w:rPr>
          <w:rFonts w:ascii="Times New Roman" w:eastAsiaTheme="minorEastAsia" w:hAnsi="Times New Roman"/>
          <w:bCs/>
        </w:rPr>
        <w:t>，自动化部署成功率降至</w:t>
      </w:r>
      <w:r w:rsidRPr="00166E45">
        <w:rPr>
          <w:rFonts w:ascii="Times New Roman" w:eastAsiaTheme="minorEastAsia" w:hAnsi="Times New Roman"/>
          <w:bCs/>
        </w:rPr>
        <w:t>74%</w:t>
      </w:r>
      <w:r w:rsidRPr="00166E45">
        <w:rPr>
          <w:rFonts w:ascii="Times New Roman" w:eastAsiaTheme="minorEastAsia" w:hAnsi="Times New Roman"/>
          <w:bCs/>
        </w:rPr>
        <w:t>，导致系统稳定性依赖人工干预维系。再次，随着债务积压，自动化建设的边际收益逐渐递减。团队在处理持续集成失败、兼容性问题与环境漂移时，投入的人工维护成本不断上升，自动化</w:t>
      </w:r>
      <w:r w:rsidRPr="00166E45">
        <w:rPr>
          <w:rFonts w:ascii="Times New Roman" w:eastAsiaTheme="minorEastAsia" w:hAnsi="Times New Roman"/>
          <w:bCs/>
        </w:rPr>
        <w:t>“</w:t>
      </w:r>
      <w:r w:rsidRPr="00166E45">
        <w:rPr>
          <w:rFonts w:ascii="Times New Roman" w:eastAsiaTheme="minorEastAsia" w:hAnsi="Times New Roman"/>
          <w:bCs/>
        </w:rPr>
        <w:t>降本增效</w:t>
      </w:r>
      <w:r w:rsidRPr="00166E45">
        <w:rPr>
          <w:rFonts w:ascii="Times New Roman" w:eastAsiaTheme="minorEastAsia" w:hAnsi="Times New Roman"/>
          <w:bCs/>
        </w:rPr>
        <w:t>”</w:t>
      </w:r>
      <w:r w:rsidRPr="00166E45">
        <w:rPr>
          <w:rFonts w:ascii="Times New Roman" w:eastAsiaTheme="minorEastAsia" w:hAnsi="Times New Roman"/>
          <w:bCs/>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年份</w:t>
            </w:r>
          </w:p>
        </w:tc>
        <w:tc>
          <w:tcPr>
            <w:tcW w:w="0" w:type="auto"/>
            <w:hideMark/>
          </w:tcPr>
          <w:p w:rsidR="00716996" w:rsidRPr="00945C94" w:rsidRDefault="00716996">
            <w:pPr>
              <w:ind w:firstLine="480"/>
              <w:jc w:val="center"/>
              <w:rPr>
                <w:bCs/>
              </w:rPr>
            </w:pPr>
            <w:r w:rsidRPr="00945C94">
              <w:rPr>
                <w:bCs/>
              </w:rPr>
              <w:t>技术债务密度（缺陷/KLOC）</w:t>
            </w:r>
          </w:p>
        </w:tc>
        <w:tc>
          <w:tcPr>
            <w:tcW w:w="0" w:type="auto"/>
            <w:hideMark/>
          </w:tcPr>
          <w:p w:rsidR="00716996" w:rsidRPr="00945C94" w:rsidRDefault="00716996">
            <w:pPr>
              <w:ind w:firstLine="480"/>
              <w:jc w:val="center"/>
              <w:rPr>
                <w:bCs/>
              </w:rPr>
            </w:pPr>
            <w:r w:rsidRPr="00945C94">
              <w:rPr>
                <w:bCs/>
              </w:rPr>
              <w:t>自动化测试覆盖率（%）</w:t>
            </w:r>
          </w:p>
        </w:tc>
        <w:tc>
          <w:tcPr>
            <w:tcW w:w="1840" w:type="dxa"/>
            <w:hideMark/>
          </w:tcPr>
          <w:p w:rsidR="00716996" w:rsidRPr="00945C94" w:rsidRDefault="00716996">
            <w:pPr>
              <w:ind w:firstLine="480"/>
              <w:jc w:val="center"/>
              <w:rPr>
                <w:bCs/>
              </w:rPr>
            </w:pPr>
            <w:r w:rsidRPr="00945C94">
              <w:rPr>
                <w:bCs/>
              </w:rPr>
              <w:t>自动化部署成功率（%）</w:t>
            </w:r>
          </w:p>
        </w:tc>
        <w:tc>
          <w:tcPr>
            <w:tcW w:w="1560" w:type="dxa"/>
            <w:hideMark/>
          </w:tcPr>
          <w:p w:rsidR="00716996" w:rsidRPr="00945C94" w:rsidRDefault="00716996">
            <w:pPr>
              <w:ind w:firstLine="480"/>
              <w:jc w:val="center"/>
              <w:rPr>
                <w:bCs/>
              </w:rPr>
            </w:pPr>
            <w:r w:rsidRPr="00945C94">
              <w:rPr>
                <w:bCs/>
              </w:rPr>
              <w:t>平均迭代周期（周）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166E45">
        <w:rPr>
          <w:rFonts w:ascii="Times New Roman" w:eastAsiaTheme="minorEastAsia" w:hAnsi="Times New Roman"/>
          <w:bCs/>
        </w:rPr>
        <w:t>从表</w:t>
      </w:r>
      <w:r w:rsidRPr="00166E45">
        <w:rPr>
          <w:rFonts w:ascii="Times New Roman" w:eastAsiaTheme="minorEastAsia" w:hAnsi="Times New Roman"/>
          <w:bCs/>
        </w:rPr>
        <w:t>3-</w:t>
      </w:r>
      <w:r w:rsidR="002C03FC" w:rsidRPr="00166E45">
        <w:rPr>
          <w:rFonts w:ascii="Times New Roman" w:eastAsiaTheme="minorEastAsia" w:hAnsi="Times New Roman"/>
          <w:bCs/>
        </w:rPr>
        <w:t>6</w:t>
      </w:r>
      <w:r w:rsidRPr="00166E45">
        <w:rPr>
          <w:rFonts w:ascii="Times New Roman" w:eastAsiaTheme="minorEastAsia" w:hAnsi="Times New Roman"/>
          <w:bCs/>
        </w:rPr>
        <w:t>可以看出，技术债务密度与自动化效能呈显著负相关关系（</w:t>
      </w:r>
      <w:r w:rsidRPr="00166E45">
        <w:rPr>
          <w:rFonts w:ascii="Times New Roman" w:eastAsiaTheme="minorEastAsia" w:hAnsi="Times New Roman"/>
          <w:bCs/>
        </w:rPr>
        <w:t>r = −0.83</w:t>
      </w:r>
      <w:r w:rsidRPr="00166E45">
        <w:rPr>
          <w:rFonts w:ascii="Times New Roman" w:eastAsiaTheme="minorEastAsia" w:hAnsi="Times New Roman"/>
          <w:bCs/>
        </w:rPr>
        <w:t>）。债务密度的上升伴随自动化测试覆盖率与部署成功率的同步下降，平均迭代周期明显延长。该趋势说明，技术债务对自动化的抑制并非线性，而具有</w:t>
      </w:r>
      <w:r w:rsidRPr="00166E45">
        <w:rPr>
          <w:rFonts w:ascii="Times New Roman" w:eastAsiaTheme="minorEastAsia" w:hAnsi="Times New Roman"/>
          <w:bCs/>
        </w:rPr>
        <w:t>“</w:t>
      </w:r>
      <w:r w:rsidRPr="00166E45">
        <w:rPr>
          <w:rFonts w:ascii="Times New Roman" w:eastAsiaTheme="minorEastAsia" w:hAnsi="Times New Roman"/>
          <w:bCs/>
        </w:rPr>
        <w:t>递增放大</w:t>
      </w:r>
      <w:r w:rsidRPr="00166E45">
        <w:rPr>
          <w:rFonts w:ascii="Times New Roman" w:eastAsiaTheme="minorEastAsia" w:hAnsi="Times New Roman"/>
          <w:bCs/>
        </w:rPr>
        <w:t>”</w:t>
      </w:r>
      <w:r w:rsidRPr="00166E45">
        <w:rPr>
          <w:rFonts w:ascii="Times New Roman" w:eastAsiaTheme="minorEastAsia" w:hAnsi="Times New Roman"/>
          <w:bCs/>
        </w:rPr>
        <w:t>的特征。当系统复杂度突破临界点后，任何新增自动化模块都可能增加维护负担，使企业陷入</w:t>
      </w:r>
      <w:r w:rsidRPr="00166E45">
        <w:rPr>
          <w:rFonts w:ascii="Times New Roman" w:eastAsiaTheme="minorEastAsia" w:hAnsi="Times New Roman"/>
          <w:bCs/>
        </w:rPr>
        <w:t>“</w:t>
      </w:r>
      <w:r w:rsidRPr="00166E45">
        <w:rPr>
          <w:rFonts w:ascii="Times New Roman" w:eastAsiaTheme="minorEastAsia" w:hAnsi="Times New Roman"/>
          <w:bCs/>
        </w:rPr>
        <w:t>越自动化、越不稳定</w:t>
      </w:r>
      <w:r w:rsidRPr="00166E45">
        <w:rPr>
          <w:rFonts w:ascii="Times New Roman" w:eastAsiaTheme="minorEastAsia" w:hAnsi="Times New Roman"/>
          <w:bCs/>
        </w:rPr>
        <w:t>”</w:t>
      </w:r>
      <w:r w:rsidRPr="00166E45">
        <w:rPr>
          <w:rFonts w:ascii="Times New Roman" w:eastAsiaTheme="minorEastAsia" w:hAnsi="Times New Roman"/>
          <w:bCs/>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166E45">
        <w:rPr>
          <w:rFonts w:ascii="Times New Roman" w:eastAsiaTheme="minorEastAsia" w:hAnsi="Times New Roman"/>
          <w:bCs/>
        </w:rPr>
        <w:t>“</w:t>
      </w:r>
      <w:r w:rsidRPr="00166E45">
        <w:rPr>
          <w:rFonts w:ascii="Times New Roman" w:eastAsiaTheme="minorEastAsia" w:hAnsi="Times New Roman"/>
          <w:bCs/>
        </w:rPr>
        <w:t>复杂度</w:t>
      </w:r>
      <w:r w:rsidRPr="00166E45">
        <w:rPr>
          <w:rFonts w:ascii="Times New Roman" w:eastAsiaTheme="minorEastAsia" w:hAnsi="Times New Roman"/>
          <w:bCs/>
        </w:rPr>
        <w:t>—</w:t>
      </w:r>
      <w:r w:rsidRPr="00166E45">
        <w:rPr>
          <w:rFonts w:ascii="Times New Roman" w:eastAsiaTheme="minorEastAsia" w:hAnsi="Times New Roman"/>
          <w:bCs/>
        </w:rPr>
        <w:t>人工依赖</w:t>
      </w:r>
      <w:r w:rsidRPr="00166E45">
        <w:rPr>
          <w:rFonts w:ascii="Times New Roman" w:eastAsiaTheme="minorEastAsia" w:hAnsi="Times New Roman"/>
          <w:bCs/>
        </w:rPr>
        <w:t>—</w:t>
      </w:r>
      <w:r w:rsidRPr="00166E45">
        <w:rPr>
          <w:rFonts w:ascii="Times New Roman" w:eastAsiaTheme="minorEastAsia" w:hAnsi="Times New Roman"/>
          <w:bCs/>
        </w:rPr>
        <w:t>债务再生</w:t>
      </w:r>
      <w:r w:rsidRPr="00166E45">
        <w:rPr>
          <w:rFonts w:ascii="Times New Roman" w:eastAsiaTheme="minorEastAsia" w:hAnsi="Times New Roman"/>
          <w:bCs/>
        </w:rPr>
        <w:t>”</w:t>
      </w:r>
      <w:r w:rsidRPr="00166E45">
        <w:rPr>
          <w:rFonts w:ascii="Times New Roman" w:eastAsiaTheme="minorEastAsia" w:hAnsi="Times New Roman"/>
          <w:bCs/>
        </w:rPr>
        <w:t>的闭环。</w:t>
      </w:r>
    </w:p>
    <w:p w:rsidR="00716996" w:rsidRPr="00C036B3" w:rsidRDefault="00716996" w:rsidP="001C306A">
      <w:pPr>
        <w:ind w:firstLine="420"/>
        <w:rPr>
          <w:rFonts w:ascii="Times New Roman" w:hAnsi="Times New Roman"/>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sz w:val="21"/>
          <w:szCs w:val="21"/>
        </w:rPr>
      </w:pP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166E45">
        <w:rPr>
          <w:rFonts w:ascii="Times New Roman" w:eastAsiaTheme="minorEastAsia" w:hAnsi="Times New Roman"/>
          <w:bCs/>
        </w:rPr>
        <w:t>H</w:t>
      </w:r>
      <w:r w:rsidRPr="00166E45">
        <w:rPr>
          <w:rFonts w:ascii="Times New Roman" w:eastAsiaTheme="minorEastAsia" w:hAnsi="Times New Roman"/>
          <w:bCs/>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综上所述，</w:t>
      </w:r>
      <w:r w:rsidRPr="00166E45">
        <w:rPr>
          <w:rFonts w:ascii="Times New Roman" w:eastAsiaTheme="minorEastAsia" w:hAnsi="Times New Roman"/>
          <w:bCs/>
        </w:rPr>
        <w:t>H</w:t>
      </w:r>
      <w:r w:rsidRPr="00166E45">
        <w:rPr>
          <w:rFonts w:ascii="Times New Roman" w:eastAsiaTheme="minorEastAsia" w:hAnsi="Times New Roman"/>
          <w:bCs/>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166E45">
        <w:rPr>
          <w:rFonts w:ascii="Times New Roman" w:eastAsiaTheme="minorEastAsia" w:hAnsi="Times New Roman"/>
          <w:bCs/>
        </w:rPr>
        <w:lastRenderedPageBreak/>
        <w:t>“</w:t>
      </w:r>
      <w:r w:rsidRPr="00166E45">
        <w:rPr>
          <w:rFonts w:ascii="Times New Roman" w:eastAsiaTheme="minorEastAsia" w:hAnsi="Times New Roman"/>
          <w:bCs/>
        </w:rPr>
        <w:t>高债务</w:t>
      </w:r>
      <w:r w:rsidRPr="00166E45">
        <w:rPr>
          <w:rFonts w:ascii="Times New Roman" w:eastAsiaTheme="minorEastAsia" w:hAnsi="Times New Roman"/>
          <w:bCs/>
        </w:rPr>
        <w:t>—</w:t>
      </w:r>
      <w:r w:rsidRPr="00166E45">
        <w:rPr>
          <w:rFonts w:ascii="Times New Roman" w:eastAsiaTheme="minorEastAsia" w:hAnsi="Times New Roman"/>
          <w:bCs/>
        </w:rPr>
        <w:t>低自动化</w:t>
      </w:r>
      <w:r w:rsidRPr="00166E45">
        <w:rPr>
          <w:rFonts w:ascii="Times New Roman" w:eastAsiaTheme="minorEastAsia" w:hAnsi="Times New Roman"/>
          <w:bCs/>
        </w:rPr>
        <w:t>”</w:t>
      </w:r>
      <w:r w:rsidRPr="00166E45">
        <w:rPr>
          <w:rFonts w:ascii="Times New Roman" w:eastAsiaTheme="minorEastAsia" w:hAnsi="Times New Roman"/>
          <w:bCs/>
        </w:rPr>
        <w:t>向</w:t>
      </w:r>
      <w:r w:rsidRPr="00166E45">
        <w:rPr>
          <w:rFonts w:ascii="Times New Roman" w:eastAsiaTheme="minorEastAsia" w:hAnsi="Times New Roman"/>
          <w:bCs/>
        </w:rPr>
        <w:t>“</w:t>
      </w:r>
      <w:r w:rsidRPr="00166E45">
        <w:rPr>
          <w:rFonts w:ascii="Times New Roman" w:eastAsiaTheme="minorEastAsia" w:hAnsi="Times New Roman"/>
          <w:bCs/>
        </w:rPr>
        <w:t>低债务</w:t>
      </w:r>
      <w:r w:rsidRPr="00166E45">
        <w:rPr>
          <w:rFonts w:ascii="Times New Roman" w:eastAsiaTheme="minorEastAsia" w:hAnsi="Times New Roman"/>
          <w:bCs/>
        </w:rPr>
        <w:t>—</w:t>
      </w:r>
      <w:r w:rsidRPr="00166E45">
        <w:rPr>
          <w:rFonts w:ascii="Times New Roman" w:eastAsiaTheme="minorEastAsia" w:hAnsi="Times New Roman"/>
          <w:bCs/>
        </w:rPr>
        <w:t>高自动化</w:t>
      </w:r>
      <w:r w:rsidRPr="00166E45">
        <w:rPr>
          <w:rFonts w:ascii="Times New Roman" w:eastAsiaTheme="minorEastAsia" w:hAnsi="Times New Roman"/>
          <w:bCs/>
        </w:rPr>
        <w:t>”</w:t>
      </w:r>
      <w:r w:rsidRPr="00166E45">
        <w:rPr>
          <w:rFonts w:ascii="Times New Roman" w:eastAsiaTheme="minorEastAsia" w:hAnsi="Times New Roman"/>
          <w:bCs/>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8" w:name="_Toc212626489"/>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8"/>
    </w:p>
    <w:p w:rsidR="00DA2762" w:rsidRPr="00166E45" w:rsidRDefault="00DA2762" w:rsidP="00DA2762">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从技术结构看，</w:t>
      </w:r>
      <w:r w:rsidRPr="00862EDC">
        <w:rPr>
          <w:rFonts w:ascii="Times New Roman" w:eastAsiaTheme="minorEastAsia" w:hAnsi="Times New Roman"/>
          <w:bCs/>
        </w:rPr>
        <w:t>H</w:t>
      </w:r>
      <w:r w:rsidRPr="00862EDC">
        <w:rPr>
          <w:rFonts w:ascii="Times New Roman" w:eastAsiaTheme="minorEastAsia" w:hAnsi="Times New Roman"/>
          <w:bCs/>
        </w:rPr>
        <w:t>公司的监控体系虽已覆盖主要服务与资源指标，但数据分散于多个监控平台，缺乏统一的数据中台与智能关联分析机制。告警规则大多基于静态阈值设定，无法适应动态负载变化。根据内部统计，约</w:t>
      </w:r>
      <w:r w:rsidRPr="00862EDC">
        <w:rPr>
          <w:rFonts w:ascii="Times New Roman" w:eastAsiaTheme="minorEastAsia" w:hAnsi="Times New Roman"/>
          <w:bCs/>
        </w:rPr>
        <w:t>62%</w:t>
      </w:r>
      <w:r w:rsidRPr="00862EDC">
        <w:rPr>
          <w:rFonts w:ascii="Times New Roman" w:eastAsiaTheme="minorEastAsia" w:hAnsi="Times New Roman"/>
          <w:bCs/>
        </w:rPr>
        <w:t>的告警属于重复或误报，平均每次关键事件的提前告警时间不足</w:t>
      </w:r>
      <w:r w:rsidRPr="00862EDC">
        <w:rPr>
          <w:rFonts w:ascii="Times New Roman" w:eastAsiaTheme="minorEastAsia" w:hAnsi="Times New Roman"/>
          <w:bCs/>
        </w:rPr>
        <w:t>15</w:t>
      </w:r>
      <w:r w:rsidRPr="00862EDC">
        <w:rPr>
          <w:rFonts w:ascii="Times New Roman" w:eastAsiaTheme="minorEastAsia" w:hAnsi="Times New Roman"/>
          <w:bCs/>
        </w:rPr>
        <w:t>分钟，低于行业标准水平。事件响应仍以人工分析与手工恢复为主，平均修复时间保持在</w:t>
      </w:r>
      <w:r w:rsidRPr="00862EDC">
        <w:rPr>
          <w:rFonts w:ascii="Times New Roman" w:eastAsiaTheme="minorEastAsia" w:hAnsi="Times New Roman"/>
          <w:bCs/>
        </w:rPr>
        <w:t>4.8</w:t>
      </w:r>
      <w:r w:rsidRPr="00862EDC">
        <w:rPr>
          <w:rFonts w:ascii="Times New Roman" w:eastAsiaTheme="minorEastAsia" w:hAnsi="Times New Roman"/>
          <w:bCs/>
        </w:rPr>
        <w:t>小时，显著高于金融科技领域的稳定性基线。这种被动式运维模式削弱了企业的可观测性能力，也使系统在突发状况下的自愈性不足。</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在持续交付与发布环节，智能化不足进一步放大了运维风险。虽然公司已部署</w:t>
      </w:r>
      <w:r w:rsidRPr="00862EDC">
        <w:rPr>
          <w:rFonts w:ascii="Times New Roman" w:eastAsiaTheme="minorEastAsia" w:hAnsi="Times New Roman"/>
          <w:bCs/>
        </w:rPr>
        <w:t>CI/CD</w:t>
      </w:r>
      <w:r w:rsidRPr="00862EDC">
        <w:rPr>
          <w:rFonts w:ascii="Times New Roman" w:eastAsiaTheme="minorEastAsia" w:hAnsi="Times New Roman"/>
          <w:bCs/>
        </w:rPr>
        <w:t>流水线并实现部分自动化部署，但变更验证和回滚操作依然依赖人工审批，导致发布效率与可靠性受到限制。配置漂移、环境不一致等问题频繁引发发布失败，系统平均部署失败率为</w:t>
      </w:r>
      <w:r w:rsidRPr="00862EDC">
        <w:rPr>
          <w:rFonts w:ascii="Times New Roman" w:eastAsiaTheme="minorEastAsia" w:hAnsi="Times New Roman"/>
          <w:bCs/>
        </w:rPr>
        <w:t>5.3%</w:t>
      </w:r>
      <w:r w:rsidRPr="00862EDC">
        <w:rPr>
          <w:rFonts w:ascii="Times New Roman" w:eastAsiaTheme="minorEastAsia" w:hAnsi="Times New Roman"/>
          <w:bCs/>
        </w:rPr>
        <w:t>，其中约三分之一由配置错误导致。缺乏基于历史数据的预测性分析模型，使得潜在风险无法在发布前识别，系统稳定性在高频迭代中呈现下降趋势。</w:t>
      </w:r>
    </w:p>
    <w:p w:rsidR="001E3E51" w:rsidRPr="00862EDC" w:rsidRDefault="001E3E51" w:rsidP="00DA2762">
      <w:pPr>
        <w:shd w:val="clear" w:color="auto" w:fill="FFFFFF"/>
        <w:spacing w:line="400" w:lineRule="exact"/>
        <w:ind w:firstLine="480"/>
        <w:rPr>
          <w:rFonts w:ascii="Times New Roman" w:eastAsiaTheme="minorEastAsia" w:hAnsi="Times New Roman"/>
          <w:bCs/>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862EDC" w:rsidRDefault="00D738BB" w:rsidP="00E8547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3-10</w:t>
      </w:r>
      <w:r w:rsidRPr="00862EDC">
        <w:rPr>
          <w:rFonts w:ascii="Times New Roman" w:eastAsiaTheme="minorEastAsia" w:hAnsi="Times New Roman"/>
          <w:bCs/>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w:t>
      </w:r>
      <w:r w:rsidRPr="00862EDC">
        <w:rPr>
          <w:rFonts w:ascii="Times New Roman" w:eastAsiaTheme="minorEastAsia" w:hAnsi="Times New Roman"/>
          <w:bCs/>
        </w:rPr>
        <w:lastRenderedPageBreak/>
        <w:t>准；异常检测仍依赖经验判断，未形成可学习的算法模型；历史运维知识未被系统化沉淀，导致问题重复出现而难以形成反馈优化。</w:t>
      </w:r>
    </w:p>
    <w:p w:rsidR="00D738BB" w:rsidRPr="00862EDC" w:rsidRDefault="00D738BB" w:rsidP="00862EDC">
      <w:pPr>
        <w:shd w:val="clear" w:color="auto" w:fill="FFFFFF"/>
        <w:spacing w:line="400" w:lineRule="exact"/>
        <w:ind w:firstLine="480"/>
        <w:rPr>
          <w:rFonts w:ascii="Times New Roman" w:eastAsiaTheme="minorEastAsia" w:hAnsi="Times New Roman"/>
          <w:bCs/>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sz w:val="21"/>
          <w:szCs w:val="21"/>
        </w:rPr>
      </w:pPr>
    </w:p>
    <w:p w:rsidR="00811A4D"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62EDC">
        <w:rPr>
          <w:rFonts w:ascii="Times New Roman" w:eastAsiaTheme="minorEastAsia" w:hAnsi="Times New Roman"/>
          <w:bCs/>
        </w:rPr>
        <w:t>“</w:t>
      </w:r>
      <w:r w:rsidRPr="00862EDC">
        <w:rPr>
          <w:rFonts w:ascii="Times New Roman" w:eastAsiaTheme="minorEastAsia" w:hAnsi="Times New Roman"/>
          <w:bCs/>
        </w:rPr>
        <w:t>反应式应对</w:t>
      </w:r>
      <w:r w:rsidRPr="00862EDC">
        <w:rPr>
          <w:rFonts w:ascii="Times New Roman" w:eastAsiaTheme="minorEastAsia" w:hAnsi="Times New Roman"/>
          <w:bCs/>
        </w:rPr>
        <w:t>”</w:t>
      </w:r>
      <w:r w:rsidRPr="00862EDC">
        <w:rPr>
          <w:rFonts w:ascii="Times New Roman" w:eastAsiaTheme="minorEastAsia" w:hAnsi="Times New Roman"/>
          <w:bCs/>
        </w:rPr>
        <w:t>状态，稳定性问题往往在事故发生后才被暴露。</w:t>
      </w:r>
    </w:p>
    <w:p w:rsidR="00E06E3E"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综上，</w:t>
      </w:r>
      <w:r w:rsidRPr="00862EDC">
        <w:rPr>
          <w:rFonts w:ascii="Times New Roman" w:eastAsiaTheme="minorEastAsia" w:hAnsi="Times New Roman"/>
          <w:bCs/>
        </w:rPr>
        <w:t>H</w:t>
      </w:r>
      <w:r w:rsidRPr="00862EDC">
        <w:rPr>
          <w:rFonts w:ascii="Times New Roman" w:eastAsiaTheme="minorEastAsia" w:hAnsi="Times New Roman"/>
          <w:bCs/>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9" w:name="_Toc212626490"/>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9"/>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从组织结构看，</w:t>
      </w:r>
      <w:r w:rsidRPr="00862EDC">
        <w:rPr>
          <w:rFonts w:ascii="Times New Roman" w:eastAsiaTheme="minorEastAsia" w:hAnsi="Times New Roman"/>
          <w:bCs/>
        </w:rPr>
        <w:t>H</w:t>
      </w:r>
      <w:r w:rsidRPr="00862EDC">
        <w:rPr>
          <w:rFonts w:ascii="Times New Roman" w:eastAsiaTheme="minorEastAsia" w:hAnsi="Times New Roman"/>
          <w:bCs/>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862EDC">
        <w:rPr>
          <w:rFonts w:ascii="Times New Roman" w:eastAsiaTheme="minorEastAsia" w:hAnsi="Times New Roman"/>
          <w:bCs/>
        </w:rPr>
        <w:t>6.5</w:t>
      </w:r>
      <w:r w:rsidRPr="00862EDC">
        <w:rPr>
          <w:rFonts w:ascii="Times New Roman" w:eastAsiaTheme="minorEastAsia" w:hAnsi="Times New Roman"/>
          <w:bCs/>
        </w:rPr>
        <w:t>天，其中信息确认与沟通协调占比超过</w:t>
      </w:r>
      <w:r w:rsidRPr="00862EDC">
        <w:rPr>
          <w:rFonts w:ascii="Times New Roman" w:eastAsiaTheme="minorEastAsia" w:hAnsi="Times New Roman"/>
          <w:bCs/>
        </w:rPr>
        <w:t>60%</w:t>
      </w:r>
      <w:r w:rsidRPr="00862EDC">
        <w:rPr>
          <w:rFonts w:ascii="Times New Roman" w:eastAsiaTheme="minorEastAsia" w:hAnsi="Times New Roman"/>
          <w:bCs/>
        </w:rPr>
        <w:t>。由于缺乏统一的协作平台与标准化</w:t>
      </w:r>
      <w:r w:rsidRPr="00862EDC">
        <w:rPr>
          <w:rFonts w:ascii="Times New Roman" w:eastAsiaTheme="minorEastAsia" w:hAnsi="Times New Roman"/>
          <w:bCs/>
        </w:rPr>
        <w:lastRenderedPageBreak/>
        <w:t>接口，任务交接多通过邮件、会议及人工记录完成，过程不可追溯且易产生遗漏，项目整体进度因此受到明显影响。</w:t>
      </w:r>
    </w:p>
    <w:p w:rsidR="00734746" w:rsidRPr="00862EDC" w:rsidRDefault="007E18AF"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862EDC">
        <w:rPr>
          <w:rFonts w:ascii="Times New Roman" w:eastAsiaTheme="minorEastAsia" w:hAnsi="Times New Roman"/>
          <w:bCs/>
        </w:rPr>
        <w:t>3.8</w:t>
      </w:r>
      <w:r w:rsidRPr="00862EDC">
        <w:rPr>
          <w:rFonts w:ascii="Times New Roman" w:eastAsiaTheme="minorEastAsia" w:hAnsi="Times New Roman"/>
          <w:bCs/>
        </w:rPr>
        <w:t>天，高于行业平均水平。部分关键业务系统上线后仍需多轮调整，反映出前期协同不足与联调机制薄弱。图</w:t>
      </w:r>
      <w:r w:rsidRPr="00862EDC">
        <w:rPr>
          <w:rFonts w:ascii="Times New Roman" w:eastAsiaTheme="minorEastAsia" w:hAnsi="Times New Roman"/>
          <w:bCs/>
        </w:rPr>
        <w:t>3-15</w:t>
      </w:r>
      <w:r w:rsidRPr="00862EDC">
        <w:rPr>
          <w:rFonts w:ascii="Times New Roman" w:eastAsiaTheme="minorEastAsia" w:hAnsi="Times New Roman"/>
          <w:bCs/>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862EDC" w:rsidRDefault="00D86787"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3-11</w:t>
      </w:r>
      <w:r w:rsidRPr="00862EDC">
        <w:rPr>
          <w:rFonts w:ascii="Times New Roman" w:eastAsiaTheme="minorEastAsia" w:hAnsi="Times New Roman"/>
          <w:bCs/>
        </w:rPr>
        <w:t>可以看出，跨职能协作效率呈持续下降趋势。平均需求响应周期延长，缺陷闭环时间与需求重审次数逐年上升，项目延期率从</w:t>
      </w:r>
      <w:r w:rsidRPr="00862EDC">
        <w:rPr>
          <w:rFonts w:ascii="Times New Roman" w:eastAsiaTheme="minorEastAsia" w:hAnsi="Times New Roman"/>
          <w:bCs/>
        </w:rPr>
        <w:t>14%</w:t>
      </w:r>
      <w:r w:rsidRPr="00862EDC">
        <w:rPr>
          <w:rFonts w:ascii="Times New Roman" w:eastAsiaTheme="minorEastAsia" w:hAnsi="Times New Roman"/>
          <w:bCs/>
        </w:rPr>
        <w:t>上升至</w:t>
      </w:r>
      <w:r w:rsidRPr="00862EDC">
        <w:rPr>
          <w:rFonts w:ascii="Times New Roman" w:eastAsiaTheme="minorEastAsia" w:hAnsi="Times New Roman"/>
          <w:bCs/>
        </w:rPr>
        <w:t>22%</w:t>
      </w:r>
      <w:r w:rsidRPr="00862EDC">
        <w:rPr>
          <w:rFonts w:ascii="Times New Roman" w:eastAsiaTheme="minorEastAsia" w:hAnsi="Times New Roman"/>
          <w:bCs/>
        </w:rPr>
        <w:t>。这些数据表明，在多部门协同的复杂环境中，信息传递和决策链条的冗长显著削弱了项目执行的敏捷性。</w:t>
      </w:r>
    </w:p>
    <w:p w:rsidR="00760B5E" w:rsidRPr="00D86787" w:rsidRDefault="00760B5E" w:rsidP="00734746">
      <w:pPr>
        <w:ind w:left="1680" w:firstLine="420"/>
        <w:rPr>
          <w:sz w:val="21"/>
          <w:szCs w:val="21"/>
        </w:rPr>
      </w:pPr>
    </w:p>
    <w:p w:rsidR="0099355E" w:rsidRPr="0099355E" w:rsidRDefault="00810FBF" w:rsidP="0099355E">
      <w:pPr>
        <w:ind w:firstLine="480"/>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sz w:val="21"/>
          <w:szCs w:val="21"/>
        </w:rPr>
      </w:pPr>
      <w:r>
        <w:rPr>
          <w:sz w:val="21"/>
          <w:szCs w:val="21"/>
        </w:rPr>
        <w:t xml:space="preserve"> </w:t>
      </w:r>
    </w:p>
    <w:p w:rsidR="00C04D1A"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lastRenderedPageBreak/>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862EDC">
        <w:rPr>
          <w:rFonts w:ascii="Times New Roman" w:eastAsiaTheme="minorEastAsia" w:hAnsi="Times New Roman"/>
          <w:bCs/>
        </w:rPr>
        <w:t>“</w:t>
      </w:r>
      <w:r w:rsidRPr="00862EDC">
        <w:rPr>
          <w:rFonts w:ascii="Times New Roman" w:eastAsiaTheme="minorEastAsia" w:hAnsi="Times New Roman"/>
          <w:bCs/>
        </w:rPr>
        <w:t>信息孤岛</w:t>
      </w:r>
      <w:r w:rsidRPr="00862EDC">
        <w:rPr>
          <w:rFonts w:ascii="Times New Roman" w:eastAsiaTheme="minorEastAsia" w:hAnsi="Times New Roman"/>
          <w:bCs/>
        </w:rPr>
        <w:t>”</w:t>
      </w:r>
      <w:r w:rsidRPr="00862EDC">
        <w:rPr>
          <w:rFonts w:ascii="Times New Roman" w:eastAsiaTheme="minorEastAsia" w:hAnsi="Times New Roman"/>
          <w:bCs/>
        </w:rPr>
        <w:t>效应。特别是在关键业务发布期间，跨职能团队难以快速建立统一决策机制，导致应急响应迟滞，流程灵活性受到严重限制。</w:t>
      </w:r>
    </w:p>
    <w:p w:rsidR="00871530"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总体来看，</w:t>
      </w:r>
      <w:r w:rsidRPr="00862EDC">
        <w:rPr>
          <w:rFonts w:ascii="Times New Roman" w:eastAsiaTheme="minorEastAsia" w:hAnsi="Times New Roman"/>
          <w:bCs/>
        </w:rPr>
        <w:t>H</w:t>
      </w:r>
      <w:r w:rsidRPr="00862EDC">
        <w:rPr>
          <w:rFonts w:ascii="Times New Roman" w:eastAsiaTheme="minorEastAsia" w:hAnsi="Times New Roman"/>
          <w:bCs/>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sectPr w:rsidR="00157902" w:rsidRPr="00871530">
          <w:pgSz w:w="11906" w:h="16838"/>
          <w:pgMar w:top="1440" w:right="1417" w:bottom="1440" w:left="1417" w:header="850" w:footer="992" w:gutter="0"/>
          <w:cols w:space="0"/>
          <w:docGrid w:type="lines" w:linePitch="312"/>
        </w:sectPr>
      </w:pPr>
    </w:p>
    <w:p w:rsidR="004C1DD5" w:rsidRPr="009A2912" w:rsidRDefault="00C3671B" w:rsidP="009A2912">
      <w:pPr>
        <w:pStyle w:val="1"/>
        <w:ind w:firstLine="640"/>
      </w:pPr>
      <w:bookmarkStart w:id="80" w:name="_Toc21262649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80"/>
    </w:p>
    <w:p w:rsidR="0021112A" w:rsidRDefault="0021112A" w:rsidP="0021112A">
      <w:pPr>
        <w:pStyle w:val="2"/>
        <w:keepNext/>
        <w:keepLines/>
        <w:numPr>
          <w:ilvl w:val="1"/>
          <w:numId w:val="0"/>
        </w:numPr>
        <w:adjustRightInd/>
        <w:snapToGrid/>
        <w:rPr>
          <w:rFonts w:ascii="Times New Roman" w:hAnsi="Times New Roman"/>
          <w:bCs/>
          <w:szCs w:val="32"/>
        </w:rPr>
      </w:pPr>
      <w:bookmarkStart w:id="81" w:name="_Toc212626492"/>
      <w:r w:rsidRPr="0021112A">
        <w:rPr>
          <w:rFonts w:ascii="Times New Roman" w:hAnsi="Times New Roman"/>
          <w:bCs/>
          <w:szCs w:val="32"/>
        </w:rPr>
        <w:t xml:space="preserve">4.1 </w:t>
      </w:r>
      <w:r w:rsidRPr="0021112A">
        <w:rPr>
          <w:rFonts w:ascii="Times New Roman" w:hAnsi="Times New Roman"/>
          <w:bCs/>
          <w:szCs w:val="32"/>
        </w:rPr>
        <w:t>改进总体思路与总体方案设计</w:t>
      </w:r>
      <w:bookmarkEnd w:id="81"/>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公司软件开发过程的系统性改进旨在以工程化和管理化的方式提升软件开发全过程的规范性、可控性与持续改进能力。改进工作的核心思想是以软件过程改进理论、</w:t>
      </w:r>
      <w:r w:rsidRPr="00862EDC">
        <w:rPr>
          <w:rFonts w:ascii="Times New Roman" w:eastAsiaTheme="minorEastAsia" w:hAnsi="Times New Roman"/>
          <w:bCs/>
        </w:rPr>
        <w:t>DevOps</w:t>
      </w:r>
      <w:r w:rsidRPr="00862EDC">
        <w:rPr>
          <w:rFonts w:ascii="Times New Roman" w:eastAsiaTheme="minorEastAsia" w:hAnsi="Times New Roman"/>
          <w:bCs/>
        </w:rPr>
        <w:t>理念、全面质量管理思想和</w:t>
      </w:r>
      <w:r w:rsidRPr="00862EDC">
        <w:rPr>
          <w:rFonts w:ascii="Times New Roman" w:eastAsiaTheme="minorEastAsia" w:hAnsi="Times New Roman"/>
          <w:bCs/>
        </w:rPr>
        <w:t>PDCA</w:t>
      </w:r>
      <w:r w:rsidRPr="00862EDC">
        <w:rPr>
          <w:rFonts w:ascii="Times New Roman" w:eastAsiaTheme="minorEastAsia" w:hAnsi="Times New Roman"/>
          <w:bCs/>
        </w:rPr>
        <w:t>持续改进循环为基础，从需求、设计、开发、测试、发布到反馈的全过程出发，构建一个覆盖全生命周期的过程优化框架，实现由经验驱动向数据驱动、由局部改良向系统优化的转变。</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本次改进的总体目标在于通过流程重塑、机制优化与角色协同，形成统一、透明、可度量的软件开发体系。改进范围覆盖需求提出、方案设计、编码实现、测试验证、发布上线及运行反馈等阶段。各环节的优化不仅针对自身的流程完善，更强调横向衔接与信息反馈，使整个开发活动形成一个有机的、可自我调节的过程系统。通过这一系统化的重构，软件开发活动将能够在标准化与协同化的基础上实现高效运行，并在度量反馈的支持下持续优化。</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方案的设计遵循若干基本原则。首先，坚持过程可控，通过定义各阶段的输入、输出及责任边界，使工作流程清晰透明并具备可度量性。其次，强调质量内建，将质量管理活动前移至需求与设计阶段，使质量保障成为过程的一部分而非事后检查。再次，注重协同交付，依托跨职能协作和统一工具链，促进需求、开发、测试与运维的整体协作，减少环节割裂与沟通成本。同时，持续改进被视为核心机制，通过</w:t>
      </w:r>
      <w:r w:rsidRPr="00862EDC">
        <w:rPr>
          <w:rFonts w:ascii="Times New Roman" w:eastAsiaTheme="minorEastAsia" w:hAnsi="Times New Roman"/>
          <w:bCs/>
        </w:rPr>
        <w:t>PDCA</w:t>
      </w:r>
      <w:r w:rsidRPr="00862EDC">
        <w:rPr>
          <w:rFonts w:ascii="Times New Roman" w:eastAsiaTheme="minorEastAsia" w:hAnsi="Times New Roman"/>
          <w:bCs/>
        </w:rPr>
        <w:t>循环实现问题发现、原因分析与方案优化的动态闭环。最后，以价值流为导向，确保所有改进活动围绕业务目标和客户价值展开，避免局部最优与资源浪费。</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综合理论分析与问题诊断结果，</w:t>
      </w:r>
      <w:r w:rsidRPr="00862EDC">
        <w:rPr>
          <w:rFonts w:ascii="Times New Roman" w:eastAsiaTheme="minorEastAsia" w:hAnsi="Times New Roman"/>
          <w:bCs/>
        </w:rPr>
        <w:t>H</w:t>
      </w:r>
      <w:r w:rsidRPr="00862EDC">
        <w:rPr>
          <w:rFonts w:ascii="Times New Roman" w:eastAsiaTheme="minorEastAsia" w:hAnsi="Times New Roman"/>
          <w:bCs/>
        </w:rPr>
        <w:t>公司软件开发过程的总体改进框架包括五个相互衔接的环节：需求规范化、研发过程标准化与协同机制建设、测试左移与自动化质量保障、持续集成与持续交付体系构建以及过程度量与持续改进机制。需求规范化通过建立基线管理与变更控制机制，确保需求的稳定性与可追溯性；研发过程标准化通过统一流程和职责体系，提升开发一致性与协同效率；测试左移与自动化质量保障通过前移验证活动与强化自动化覆盖，实现质量在流程中的内建；持续集成与持续交付体系通过标准化流水线与自动化部署，降低人为操作风险并提升交付稳定性；过程度量与持续改进机制通过建立指标体系与反馈渠道，使改进活动实现量化驱动与自我演进。五个环节共同构成一个从需求到反馈的闭环体系，在相互支撑的基础上实现过程可控、质量内建和持续改进。</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这一框架反映了软件过程改进的系统工程思想，其核心在于通过理论指导下的流程再造与管理机制设计，形成一种长期、动态、可演化的过程治理模式。各环节之间相互作用，通过度量反馈和跨职能协作实现开发活动的持续优化与组织学习，从而使软件开发过程真正具备可复制、可度量和可改进的特征。</w:t>
      </w:r>
    </w:p>
    <w:p w:rsidR="0021112A" w:rsidRDefault="0021112A" w:rsidP="0021112A">
      <w:pPr>
        <w:pStyle w:val="2"/>
        <w:keepNext/>
        <w:keepLines/>
        <w:numPr>
          <w:ilvl w:val="1"/>
          <w:numId w:val="0"/>
        </w:numPr>
        <w:adjustRightInd/>
        <w:snapToGrid/>
        <w:rPr>
          <w:rFonts w:ascii="Times New Roman" w:hAnsi="Times New Roman"/>
          <w:bCs/>
          <w:szCs w:val="32"/>
        </w:rPr>
      </w:pPr>
      <w:bookmarkStart w:id="82" w:name="_Toc212626493"/>
      <w:r w:rsidRPr="0021112A">
        <w:rPr>
          <w:rFonts w:ascii="Times New Roman" w:hAnsi="Times New Roman"/>
          <w:bCs/>
          <w:szCs w:val="32"/>
        </w:rPr>
        <w:lastRenderedPageBreak/>
        <w:t xml:space="preserve">4.2 </w:t>
      </w:r>
      <w:r w:rsidRPr="0021112A">
        <w:rPr>
          <w:rFonts w:ascii="Times New Roman" w:hAnsi="Times New Roman"/>
          <w:bCs/>
          <w:szCs w:val="32"/>
        </w:rPr>
        <w:t>针对主要问题的改进方案</w:t>
      </w:r>
      <w:bookmarkEnd w:id="82"/>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3" w:name="_Toc212626494"/>
      <w:r w:rsidRPr="0021112A">
        <w:rPr>
          <w:rFonts w:ascii="Times New Roman" w:hAnsi="Times New Roman"/>
          <w:bCs/>
          <w:kern w:val="0"/>
          <w:sz w:val="24"/>
          <w:szCs w:val="32"/>
        </w:rPr>
        <w:t xml:space="preserve">4.2.1 </w:t>
      </w:r>
      <w:r w:rsidRPr="0021112A">
        <w:rPr>
          <w:rFonts w:ascii="Times New Roman" w:hAnsi="Times New Roman"/>
          <w:bCs/>
          <w:kern w:val="0"/>
          <w:sz w:val="24"/>
          <w:szCs w:val="32"/>
        </w:rPr>
        <w:t>需求管理混乱与变更频繁问题的改进方案</w:t>
      </w:r>
      <w:bookmarkEnd w:id="83"/>
    </w:p>
    <w:p w:rsidR="00D84B78" w:rsidRPr="00862EDC" w:rsidRDefault="00D84B78" w:rsidP="003C175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过程中长期缺乏系统的需求管理机制。需求提出与确认多依赖口头沟通，记录零散且缺乏统一格式，需求内容在开发过程中频繁调整，常常导致计划延误与资源浪费。由于缺乏正式的基线和变更控制流程，不同团队对需求版本的理解不一致，导致测试与交付环节出现偏差。需求管理的不确定性成为影响软件开发进度与质量的主要因素。</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改进的总体思路是在项目范围管理与需求基线管理理论的指导下，建立以</w:t>
      </w:r>
      <w:r w:rsidRPr="00862EDC">
        <w:rPr>
          <w:rFonts w:ascii="Times New Roman" w:eastAsiaTheme="minorEastAsia" w:hAnsi="Times New Roman"/>
          <w:bCs/>
        </w:rPr>
        <w:t>“</w:t>
      </w:r>
      <w:r w:rsidRPr="00862EDC">
        <w:rPr>
          <w:rFonts w:ascii="Times New Roman" w:eastAsiaTheme="minorEastAsia" w:hAnsi="Times New Roman"/>
          <w:bCs/>
        </w:rPr>
        <w:t>需求基线</w:t>
      </w:r>
      <w:r w:rsidRPr="00862EDC">
        <w:rPr>
          <w:rFonts w:ascii="Times New Roman" w:eastAsiaTheme="minorEastAsia" w:hAnsi="Times New Roman"/>
          <w:bCs/>
        </w:rPr>
        <w:t>+</w:t>
      </w:r>
      <w:r w:rsidRPr="00862EDC">
        <w:rPr>
          <w:rFonts w:ascii="Times New Roman" w:eastAsiaTheme="minorEastAsia" w:hAnsi="Times New Roman"/>
          <w:bCs/>
        </w:rPr>
        <w:t>变更控制</w:t>
      </w:r>
      <w:r w:rsidRPr="00862EDC">
        <w:rPr>
          <w:rFonts w:ascii="Times New Roman" w:eastAsiaTheme="minorEastAsia" w:hAnsi="Times New Roman"/>
          <w:bCs/>
        </w:rPr>
        <w:t>+</w:t>
      </w:r>
      <w:r w:rsidRPr="00862EDC">
        <w:rPr>
          <w:rFonts w:ascii="Times New Roman" w:eastAsiaTheme="minorEastAsia" w:hAnsi="Times New Roman"/>
          <w:bCs/>
        </w:rPr>
        <w:t>追溯机制</w:t>
      </w:r>
      <w:r w:rsidRPr="00862EDC">
        <w:rPr>
          <w:rFonts w:ascii="Times New Roman" w:eastAsiaTheme="minorEastAsia" w:hAnsi="Times New Roman"/>
          <w:bCs/>
        </w:rPr>
        <w:t>”</w:t>
      </w:r>
      <w:r w:rsidRPr="00862EDC">
        <w:rPr>
          <w:rFonts w:ascii="Times New Roman" w:eastAsiaTheme="minorEastAsia" w:hAnsi="Times New Roman"/>
          <w:bCs/>
        </w:rPr>
        <w:t>为核心的规范化体系。需求在进入开发前应通过正式评审形成冻结基线，任何后续修改均应通过正式的变更流程执行，包括提出、评估、批准和记录四个环节。这一机制确保需求范围的稳定性，并使变更影响在执行前得到充分评估。从精益价值流的视角出发，需求应被分解为可独立交付的最小单元，并在全流程中保持可追溯性。通过建立从需求到任务、测试用例、发布版本的映射关系，可实现端到端的透明管理，使每个需求的状态与实现路径均可被验证。</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实施层面，首先应建立标准化的需求分解与确认机制。所有需求应采用统一模板描述，包含背景说明、功能定义与验收标准，经由跨职能评审会讨论后形成基线。冻结后的需求如需调整，必须按照变更流程提出申请，由产品负责人发起，研发负责人评估技术与进度影响，质量负责人监督审批与记录归档。所有变更经批准后应同步至项目管理系统，保持任务分配、测试计划与版本信息一致。此外，应建立需求追溯矩阵，实现需求项、开发任务、测试用例与版本发布的关联映射，使需求的实现过程在生命周期内可视、可查、可控。改进后的需求管理体系形成了标准化、制度化的流程，如图</w:t>
      </w:r>
      <w:r w:rsidRPr="00862EDC">
        <w:rPr>
          <w:rFonts w:ascii="Times New Roman" w:eastAsiaTheme="minorEastAsia" w:hAnsi="Times New Roman"/>
          <w:bCs/>
        </w:rPr>
        <w:t>4-1</w:t>
      </w:r>
      <w:r w:rsidRPr="00862EDC">
        <w:rPr>
          <w:rFonts w:ascii="Times New Roman" w:eastAsiaTheme="minorEastAsia" w:hAnsi="Times New Roman"/>
          <w:bCs/>
        </w:rPr>
        <w:t>所示，实现了从口头沟通到结构化管理的转变。</w:t>
      </w:r>
    </w:p>
    <w:p w:rsidR="00EA4FA4" w:rsidRDefault="00EF1B91" w:rsidP="007B64FA">
      <w:pPr>
        <w:jc w:val="center"/>
      </w:pPr>
      <w:r>
        <w:rPr>
          <w:rFonts w:hint="eastAsia"/>
          <w:noProof/>
        </w:rPr>
        <w:drawing>
          <wp:inline distT="0" distB="0" distL="0" distR="0">
            <wp:extent cx="5621020" cy="1147603"/>
            <wp:effectExtent l="63500" t="0" r="55880" b="0"/>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rsidR="007B64FA" w:rsidRPr="00D84B78" w:rsidRDefault="007B64FA" w:rsidP="00D84B78">
      <w:pPr>
        <w:jc w:val="center"/>
        <w:rPr>
          <w:sz w:val="21"/>
          <w:szCs w:val="21"/>
        </w:rPr>
      </w:pPr>
      <w:r w:rsidRPr="007B64FA">
        <w:rPr>
          <w:sz w:val="21"/>
          <w:szCs w:val="21"/>
        </w:rPr>
        <w:t>图4-1 H公司需求管理改进框架示意图</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4" w:name="_Toc212626495"/>
      <w:r w:rsidRPr="0021112A">
        <w:rPr>
          <w:rFonts w:ascii="Times New Roman" w:hAnsi="Times New Roman"/>
          <w:bCs/>
          <w:kern w:val="0"/>
          <w:sz w:val="24"/>
          <w:szCs w:val="32"/>
        </w:rPr>
        <w:t xml:space="preserve">4.2.2 </w:t>
      </w:r>
      <w:r w:rsidRPr="0021112A">
        <w:rPr>
          <w:rFonts w:ascii="Times New Roman" w:hAnsi="Times New Roman"/>
          <w:bCs/>
          <w:kern w:val="0"/>
          <w:sz w:val="24"/>
          <w:szCs w:val="32"/>
        </w:rPr>
        <w:t>开发过程标准不统一与协同效率低问题的改进方案</w:t>
      </w:r>
      <w:bookmarkEnd w:id="84"/>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H</w:t>
      </w:r>
      <w:r w:rsidRPr="00964A3A">
        <w:rPr>
          <w:rFonts w:ascii="Times New Roman" w:eastAsiaTheme="minorEastAsia" w:hAnsi="Times New Roman"/>
          <w:bCs/>
        </w:rPr>
        <w:t>公司当前的软件开发活动存在显著的个体化倾向。各团队在开发规范、代码结构、接口设计、版本分支策略及配置管理方面缺乏统一标准，研发过程高度依赖个人经验与临时沟通。由于缺乏统一的协同机制与规范化质量门禁，不同团队的开发产出在结构、命名、注释及文档方面存在差异，接口集成时常出现冲突与返工。与此同时，开发与测</w:t>
      </w:r>
      <w:r w:rsidRPr="00964A3A">
        <w:rPr>
          <w:rFonts w:ascii="Times New Roman" w:eastAsiaTheme="minorEastAsia" w:hAnsi="Times New Roman"/>
          <w:bCs/>
        </w:rPr>
        <w:lastRenderedPageBreak/>
        <w:t>试环境配置不一致的问题频繁发生，导致持续集成和发布效率低下。这种</w:t>
      </w:r>
      <w:r w:rsidRPr="00964A3A">
        <w:rPr>
          <w:rFonts w:ascii="Times New Roman" w:eastAsiaTheme="minorEastAsia" w:hAnsi="Times New Roman"/>
          <w:bCs/>
        </w:rPr>
        <w:t>“</w:t>
      </w:r>
      <w:r w:rsidRPr="00964A3A">
        <w:rPr>
          <w:rFonts w:ascii="Times New Roman" w:eastAsiaTheme="minorEastAsia" w:hAnsi="Times New Roman"/>
          <w:bCs/>
        </w:rPr>
        <w:t>各自为政</w:t>
      </w:r>
      <w:r w:rsidRPr="00964A3A">
        <w:rPr>
          <w:rFonts w:ascii="Times New Roman" w:eastAsiaTheme="minorEastAsia" w:hAnsi="Times New Roman"/>
          <w:bCs/>
        </w:rPr>
        <w:t>”</w:t>
      </w:r>
      <w:r w:rsidRPr="00964A3A">
        <w:rPr>
          <w:rFonts w:ascii="Times New Roman" w:eastAsiaTheme="minorEastAsia" w:hAnsi="Times New Roman"/>
          <w:bCs/>
        </w:rPr>
        <w:t>的开发模式严重影响了项目整体交付质量与组织协同效率。</w:t>
      </w:r>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为解决上述问题，应以第二章所述的</w:t>
      </w:r>
      <w:r w:rsidRPr="00964A3A">
        <w:rPr>
          <w:rFonts w:ascii="Times New Roman" w:eastAsiaTheme="minorEastAsia" w:hAnsi="Times New Roman"/>
          <w:bCs/>
        </w:rPr>
        <w:t>CMMI</w:t>
      </w:r>
      <w:r w:rsidRPr="00964A3A">
        <w:rPr>
          <w:rFonts w:ascii="Times New Roman" w:eastAsiaTheme="minorEastAsia" w:hAnsi="Times New Roman"/>
          <w:bCs/>
        </w:rPr>
        <w:t>过程成熟度模型与</w:t>
      </w:r>
      <w:r w:rsidRPr="00964A3A">
        <w:rPr>
          <w:rFonts w:ascii="Times New Roman" w:eastAsiaTheme="minorEastAsia" w:hAnsi="Times New Roman"/>
          <w:bCs/>
        </w:rPr>
        <w:t>DevOps</w:t>
      </w:r>
      <w:r w:rsidRPr="00964A3A">
        <w:rPr>
          <w:rFonts w:ascii="Times New Roman" w:eastAsiaTheme="minorEastAsia" w:hAnsi="Times New Roman"/>
          <w:bCs/>
        </w:rPr>
        <w:t>跨职能协作理念为理论依据，构建统一、标准化的研发管理体系。</w:t>
      </w:r>
      <w:r w:rsidRPr="00964A3A">
        <w:rPr>
          <w:rFonts w:ascii="Times New Roman" w:eastAsiaTheme="minorEastAsia" w:hAnsi="Times New Roman"/>
          <w:bCs/>
        </w:rPr>
        <w:t>CMMI</w:t>
      </w:r>
      <w:r w:rsidRPr="00964A3A">
        <w:rPr>
          <w:rFonts w:ascii="Times New Roman" w:eastAsiaTheme="minorEastAsia" w:hAnsi="Times New Roman"/>
          <w:bCs/>
        </w:rPr>
        <w:t>模型强调通过</w:t>
      </w:r>
      <w:r w:rsidRPr="00964A3A">
        <w:rPr>
          <w:rFonts w:ascii="Times New Roman" w:eastAsiaTheme="minorEastAsia" w:hAnsi="Times New Roman"/>
          <w:bCs/>
        </w:rPr>
        <w:t>“</w:t>
      </w:r>
      <w:r w:rsidRPr="00964A3A">
        <w:rPr>
          <w:rFonts w:ascii="Times New Roman" w:eastAsiaTheme="minorEastAsia" w:hAnsi="Times New Roman"/>
          <w:bCs/>
        </w:rPr>
        <w:t>过程定义</w:t>
      </w:r>
      <w:r w:rsidRPr="00964A3A">
        <w:rPr>
          <w:rFonts w:ascii="Times New Roman" w:eastAsiaTheme="minorEastAsia" w:hAnsi="Times New Roman"/>
          <w:bCs/>
        </w:rPr>
        <w:t>—</w:t>
      </w:r>
      <w:r w:rsidRPr="00964A3A">
        <w:rPr>
          <w:rFonts w:ascii="Times New Roman" w:eastAsiaTheme="minorEastAsia" w:hAnsi="Times New Roman"/>
          <w:bCs/>
        </w:rPr>
        <w:t>度量</w:t>
      </w:r>
      <w:r w:rsidRPr="00964A3A">
        <w:rPr>
          <w:rFonts w:ascii="Times New Roman" w:eastAsiaTheme="minorEastAsia" w:hAnsi="Times New Roman"/>
          <w:bCs/>
        </w:rPr>
        <w:t>—</w:t>
      </w:r>
      <w:r w:rsidRPr="00964A3A">
        <w:rPr>
          <w:rFonts w:ascii="Times New Roman" w:eastAsiaTheme="minorEastAsia" w:hAnsi="Times New Roman"/>
          <w:bCs/>
        </w:rPr>
        <w:t>优化</w:t>
      </w:r>
      <w:r w:rsidRPr="00964A3A">
        <w:rPr>
          <w:rFonts w:ascii="Times New Roman" w:eastAsiaTheme="minorEastAsia" w:hAnsi="Times New Roman"/>
          <w:bCs/>
        </w:rPr>
        <w:t>”</w:t>
      </w:r>
      <w:r w:rsidRPr="00964A3A">
        <w:rPr>
          <w:rFonts w:ascii="Times New Roman" w:eastAsiaTheme="minorEastAsia" w:hAnsi="Times New Roman"/>
          <w:bCs/>
        </w:rPr>
        <w:t>的渐进路径，实现从个体经验依赖到组织级过程能力的演进；</w:t>
      </w:r>
      <w:r w:rsidRPr="00964A3A">
        <w:rPr>
          <w:rFonts w:ascii="Times New Roman" w:eastAsiaTheme="minorEastAsia" w:hAnsi="Times New Roman"/>
          <w:bCs/>
        </w:rPr>
        <w:t>DevOps</w:t>
      </w:r>
      <w:r w:rsidRPr="00964A3A">
        <w:rPr>
          <w:rFonts w:ascii="Times New Roman" w:eastAsiaTheme="minorEastAsia" w:hAnsi="Times New Roman"/>
          <w:bCs/>
        </w:rPr>
        <w:t>理念则倡导以跨职能协作为核心，依托自动化工具链实现开发、测试与运维的高效协同。</w:t>
      </w:r>
      <w:r w:rsidRPr="00964A3A">
        <w:rPr>
          <w:rFonts w:ascii="Times New Roman" w:eastAsiaTheme="minorEastAsia" w:hAnsi="Times New Roman"/>
          <w:bCs/>
        </w:rPr>
        <w:t>H</w:t>
      </w:r>
      <w:r w:rsidRPr="00964A3A">
        <w:rPr>
          <w:rFonts w:ascii="Times New Roman" w:eastAsiaTheme="minorEastAsia" w:hAnsi="Times New Roman"/>
          <w:bCs/>
        </w:rPr>
        <w:t>公司应在此框架下，通过规范化流程、职责清晰化协作机制和环境一致性控制，将开发过程从</w:t>
      </w:r>
      <w:r w:rsidRPr="00964A3A">
        <w:rPr>
          <w:rFonts w:ascii="Times New Roman" w:eastAsiaTheme="minorEastAsia" w:hAnsi="Times New Roman"/>
          <w:bCs/>
        </w:rPr>
        <w:t>“</w:t>
      </w:r>
      <w:r w:rsidRPr="00964A3A">
        <w:rPr>
          <w:rFonts w:ascii="Times New Roman" w:eastAsiaTheme="minorEastAsia" w:hAnsi="Times New Roman"/>
          <w:bCs/>
        </w:rPr>
        <w:t>经验驱动</w:t>
      </w:r>
      <w:r w:rsidRPr="00964A3A">
        <w:rPr>
          <w:rFonts w:ascii="Times New Roman" w:eastAsiaTheme="minorEastAsia" w:hAnsi="Times New Roman"/>
          <w:bCs/>
        </w:rPr>
        <w:t>”</w:t>
      </w:r>
      <w:r w:rsidRPr="00964A3A">
        <w:rPr>
          <w:rFonts w:ascii="Times New Roman" w:eastAsiaTheme="minorEastAsia" w:hAnsi="Times New Roman"/>
          <w:bCs/>
        </w:rPr>
        <w:t>转变为</w:t>
      </w:r>
      <w:r w:rsidRPr="00964A3A">
        <w:rPr>
          <w:rFonts w:ascii="Times New Roman" w:eastAsiaTheme="minorEastAsia" w:hAnsi="Times New Roman"/>
          <w:bCs/>
        </w:rPr>
        <w:t>“</w:t>
      </w:r>
      <w:r w:rsidRPr="00964A3A">
        <w:rPr>
          <w:rFonts w:ascii="Times New Roman" w:eastAsiaTheme="minorEastAsia" w:hAnsi="Times New Roman"/>
          <w:bCs/>
        </w:rPr>
        <w:t>流程驱动</w:t>
      </w:r>
      <w:r w:rsidRPr="00964A3A">
        <w:rPr>
          <w:rFonts w:ascii="Times New Roman" w:eastAsiaTheme="minorEastAsia" w:hAnsi="Times New Roman"/>
          <w:bCs/>
        </w:rPr>
        <w:t>”</w:t>
      </w:r>
      <w:r w:rsidRPr="00964A3A">
        <w:rPr>
          <w:rFonts w:ascii="Times New Roman" w:eastAsiaTheme="minorEastAsia" w:hAnsi="Times New Roman"/>
          <w:bCs/>
        </w:rPr>
        <w:t>，实现组织层面的可持续开发治理。</w:t>
      </w:r>
    </w:p>
    <w:p w:rsidR="00266798"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在具体实施上，首先，应建立标准化的研发流程与职责体系。建议在项目组织结构中设立需求负责人、开发负责人、测试负责人和运维负责人四个关键角色，明确定义各阶段的责任与交付物边界；并通过</w:t>
      </w:r>
      <w:r w:rsidRPr="00964A3A">
        <w:rPr>
          <w:rFonts w:ascii="Times New Roman" w:eastAsiaTheme="minorEastAsia" w:hAnsi="Times New Roman"/>
          <w:bCs/>
        </w:rPr>
        <w:t>RACI</w:t>
      </w:r>
      <w:r w:rsidRPr="00964A3A">
        <w:rPr>
          <w:rFonts w:ascii="Times New Roman" w:eastAsiaTheme="minorEastAsia" w:hAnsi="Times New Roman"/>
          <w:bCs/>
        </w:rPr>
        <w:t>矩阵（</w:t>
      </w:r>
      <w:r w:rsidRPr="00964A3A">
        <w:rPr>
          <w:rFonts w:ascii="Times New Roman" w:eastAsiaTheme="minorEastAsia" w:hAnsi="Times New Roman"/>
          <w:bCs/>
        </w:rPr>
        <w:t>Responsible</w:t>
      </w:r>
      <w:r w:rsidRPr="00964A3A">
        <w:rPr>
          <w:rFonts w:ascii="Times New Roman" w:eastAsiaTheme="minorEastAsia" w:hAnsi="Times New Roman"/>
          <w:bCs/>
        </w:rPr>
        <w:t>、</w:t>
      </w:r>
      <w:r w:rsidRPr="00964A3A">
        <w:rPr>
          <w:rFonts w:ascii="Times New Roman" w:eastAsiaTheme="minorEastAsia" w:hAnsi="Times New Roman"/>
          <w:bCs/>
        </w:rPr>
        <w:t>Accountable</w:t>
      </w:r>
      <w:r w:rsidRPr="00964A3A">
        <w:rPr>
          <w:rFonts w:ascii="Times New Roman" w:eastAsiaTheme="minorEastAsia" w:hAnsi="Times New Roman"/>
          <w:bCs/>
        </w:rPr>
        <w:t>、</w:t>
      </w:r>
      <w:r w:rsidRPr="00964A3A">
        <w:rPr>
          <w:rFonts w:ascii="Times New Roman" w:eastAsiaTheme="minorEastAsia" w:hAnsi="Times New Roman"/>
          <w:bCs/>
        </w:rPr>
        <w:t>Consulted</w:t>
      </w:r>
      <w:r w:rsidRPr="00964A3A">
        <w:rPr>
          <w:rFonts w:ascii="Times New Roman" w:eastAsiaTheme="minorEastAsia" w:hAnsi="Times New Roman"/>
          <w:bCs/>
        </w:rPr>
        <w:t>、</w:t>
      </w:r>
      <w:r w:rsidRPr="00964A3A">
        <w:rPr>
          <w:rFonts w:ascii="Times New Roman" w:eastAsiaTheme="minorEastAsia" w:hAnsi="Times New Roman"/>
          <w:bCs/>
        </w:rPr>
        <w:t>Informed</w:t>
      </w:r>
      <w:r w:rsidRPr="00964A3A">
        <w:rPr>
          <w:rFonts w:ascii="Times New Roman" w:eastAsiaTheme="minorEastAsia" w:hAnsi="Times New Roman"/>
          <w:bCs/>
        </w:rPr>
        <w:t>）制度化职责划分。其次，应建立统一的代码质量门禁体系，制定统一的代码规范、命名规则及审查标准，引入静态扫描、依赖安全检查及自动化单元测试覆盖率控制，确保代码质量可度量、可追溯。第三，应实施统一的版本与环境管理策略，采用</w:t>
      </w:r>
      <w:r w:rsidRPr="00964A3A">
        <w:rPr>
          <w:rFonts w:ascii="Times New Roman" w:eastAsiaTheme="minorEastAsia" w:hAnsi="Times New Roman"/>
          <w:bCs/>
        </w:rPr>
        <w:t>Git Flow</w:t>
      </w:r>
      <w:r w:rsidRPr="00964A3A">
        <w:rPr>
          <w:rFonts w:ascii="Times New Roman" w:eastAsiaTheme="minorEastAsia" w:hAnsi="Times New Roman"/>
          <w:bCs/>
        </w:rPr>
        <w:t>或</w:t>
      </w:r>
      <w:r w:rsidRPr="00964A3A">
        <w:rPr>
          <w:rFonts w:ascii="Times New Roman" w:eastAsiaTheme="minorEastAsia" w:hAnsi="Times New Roman"/>
          <w:bCs/>
        </w:rPr>
        <w:t>Trunk-Based Development</w:t>
      </w:r>
      <w:r w:rsidRPr="00964A3A">
        <w:rPr>
          <w:rFonts w:ascii="Times New Roman" w:eastAsiaTheme="minorEastAsia" w:hAnsi="Times New Roman"/>
          <w:bCs/>
        </w:rPr>
        <w:t>模式，建立集中化配置中心与容器化部署环境，实现开发、测试与生产环境的一致性。最后，应通过固定的迭代同步会、需求澄清文档及可视化任务看板，固化跨职能沟通机制，形成透明、稳定的协作流程。</w:t>
      </w:r>
    </w:p>
    <w:p w:rsidR="00964A3A" w:rsidRPr="00964A3A" w:rsidRDefault="00964A3A" w:rsidP="00964A3A">
      <w:pPr>
        <w:shd w:val="clear" w:color="auto" w:fill="FFFFFF"/>
        <w:spacing w:line="400" w:lineRule="exact"/>
        <w:ind w:firstLine="480"/>
        <w:rPr>
          <w:rFonts w:ascii="Times New Roman" w:eastAsiaTheme="minorEastAsia" w:hAnsi="Times New Roman"/>
          <w:bCs/>
        </w:rPr>
      </w:pPr>
    </w:p>
    <w:p w:rsidR="00C54CED" w:rsidRPr="00930700" w:rsidRDefault="00C54CED" w:rsidP="00C54CED">
      <w:pPr>
        <w:jc w:val="center"/>
        <w:rPr>
          <w:rFonts w:ascii="Times New Roman" w:hAnsi="Times New Roman" w:cs="Times New Roman"/>
          <w:sz w:val="21"/>
          <w:szCs w:val="21"/>
        </w:rPr>
      </w:pPr>
      <w:r w:rsidRPr="00930700">
        <w:rPr>
          <w:rFonts w:ascii="Times New Roman" w:hAnsi="Times New Roman" w:cs="Times New Roman"/>
          <w:sz w:val="21"/>
          <w:szCs w:val="21"/>
        </w:rPr>
        <w:t>表</w:t>
      </w:r>
      <w:r w:rsidRPr="00930700">
        <w:rPr>
          <w:rFonts w:ascii="Times New Roman" w:hAnsi="Times New Roman" w:cs="Times New Roman"/>
          <w:sz w:val="21"/>
          <w:szCs w:val="21"/>
        </w:rPr>
        <w:t>4-1 H</w:t>
      </w:r>
      <w:r w:rsidRPr="00930700">
        <w:rPr>
          <w:rFonts w:ascii="Times New Roman" w:hAnsi="Times New Roman" w:cs="Times New Roman"/>
          <w:sz w:val="21"/>
          <w:szCs w:val="21"/>
        </w:rPr>
        <w:t>公司开发过程标准化与协同改进责任矩阵</w:t>
      </w:r>
    </w:p>
    <w:p w:rsidR="00A07191" w:rsidRPr="00930700" w:rsidRDefault="00A07191" w:rsidP="00C54CED">
      <w:pPr>
        <w:jc w:val="center"/>
        <w:rPr>
          <w:rFonts w:ascii="Times New Roman" w:hAnsi="Times New Roman" w:cs="Times New Roman"/>
          <w:sz w:val="21"/>
          <w:szCs w:val="21"/>
        </w:rPr>
      </w:pPr>
    </w:p>
    <w:tbl>
      <w:tblPr>
        <w:tblStyle w:val="ab"/>
        <w:tblW w:w="0" w:type="auto"/>
        <w:tblLook w:val="04A0" w:firstRow="1" w:lastRow="0" w:firstColumn="1" w:lastColumn="0" w:noHBand="0" w:noVBand="1"/>
      </w:tblPr>
      <w:tblGrid>
        <w:gridCol w:w="1025"/>
        <w:gridCol w:w="2035"/>
        <w:gridCol w:w="2156"/>
        <w:gridCol w:w="2036"/>
        <w:gridCol w:w="2036"/>
      </w:tblGrid>
      <w:tr w:rsidR="00C54CED" w:rsidRPr="00C54CED" w:rsidTr="00C54CED">
        <w:tc>
          <w:tcPr>
            <w:tcW w:w="0" w:type="auto"/>
            <w:hideMark/>
          </w:tcPr>
          <w:p w:rsidR="00C54CED" w:rsidRPr="00C54CED" w:rsidRDefault="00C54CED" w:rsidP="00C54CED">
            <w:pPr>
              <w:rPr>
                <w:rFonts w:ascii="Times New Roman" w:hAnsi="Times New Roman" w:cs="Times New Roman"/>
                <w:bCs/>
                <w:sz w:val="21"/>
                <w:szCs w:val="21"/>
              </w:rPr>
            </w:pPr>
            <w:r w:rsidRPr="00930700">
              <w:rPr>
                <w:rFonts w:ascii="Times New Roman" w:hAnsi="Times New Roman" w:cs="Times New Roman"/>
                <w:bCs/>
                <w:sz w:val="21"/>
                <w:szCs w:val="21"/>
              </w:rPr>
              <w:t>阶段</w:t>
            </w:r>
            <w:r w:rsidRPr="00930700">
              <w:rPr>
                <w:rFonts w:ascii="Times New Roman" w:hAnsi="Times New Roman" w:cs="Times New Roman"/>
                <w:bCs/>
                <w:sz w:val="21"/>
                <w:szCs w:val="21"/>
              </w:rPr>
              <w:t xml:space="preserve"> / </w:t>
            </w:r>
            <w:r w:rsidRPr="00930700">
              <w:rPr>
                <w:rFonts w:ascii="Times New Roman" w:hAnsi="Times New Roman" w:cs="Times New Roman"/>
                <w:bCs/>
                <w:sz w:val="21"/>
                <w:szCs w:val="21"/>
              </w:rPr>
              <w:t>角色</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需求负责人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开发负责人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测试负责人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运维负责人</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需求阶段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（确认需求范围与优先级）</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（参与可实现性评审）</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（了解需求重点与测试目标）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（了解部署约束条件）</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开发阶段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（提供需求解释与业务支持）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（负责架构设计与编码实现）</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（同步测试需求与用例准备）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（了解部署依赖与配置要求）</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测试阶段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（了解测试覆盖范围）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（修复缺陷与代码调整）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（执行测试与验证质量）</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（提供测试环境支持）</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发布阶段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（知悉发布计划与风险）</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（支持打包与验证）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（验证回归测试结果）</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（执行部署与回滚操作）</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持续改进阶段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（收集反馈与需求优化）</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w:t>
            </w:r>
            <w:r w:rsidRPr="00C54CED">
              <w:rPr>
                <w:rFonts w:ascii="Times New Roman" w:hAnsi="Times New Roman" w:cs="Times New Roman"/>
                <w:sz w:val="21"/>
                <w:szCs w:val="21"/>
              </w:rPr>
              <w:t>（完善开发规范与流程）</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（改进测试策略与度量指标）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（优化运维流程与监控手段）</w:t>
            </w:r>
          </w:p>
        </w:tc>
      </w:tr>
    </w:tbl>
    <w:p w:rsidR="00C54CED" w:rsidRPr="00C54CED" w:rsidRDefault="00C54CED" w:rsidP="00C54CED">
      <w:pPr>
        <w:jc w:val="center"/>
        <w:rPr>
          <w:sz w:val="21"/>
          <w:szCs w:val="21"/>
        </w:rPr>
      </w:pPr>
    </w:p>
    <w:p w:rsidR="00110701" w:rsidRPr="00B574A7" w:rsidRDefault="00555AB9" w:rsidP="00B574A7">
      <w:pPr>
        <w:shd w:val="clear" w:color="auto" w:fill="FFFFFF"/>
        <w:spacing w:line="400" w:lineRule="exact"/>
        <w:ind w:firstLine="480"/>
        <w:rPr>
          <w:rFonts w:ascii="Times New Roman" w:eastAsiaTheme="minorEastAsia" w:hAnsi="Times New Roman"/>
          <w:bCs/>
        </w:rPr>
      </w:pPr>
      <w:r w:rsidRPr="00B574A7">
        <w:rPr>
          <w:rFonts w:ascii="Times New Roman" w:eastAsiaTheme="minorEastAsia" w:hAnsi="Times New Roman"/>
          <w:bCs/>
        </w:rPr>
        <w:t>表</w:t>
      </w:r>
      <w:r w:rsidRPr="00B574A7">
        <w:rPr>
          <w:rFonts w:ascii="Times New Roman" w:eastAsiaTheme="minorEastAsia" w:hAnsi="Times New Roman"/>
          <w:bCs/>
        </w:rPr>
        <w:t>4-1</w:t>
      </w:r>
      <w:r w:rsidRPr="00B574A7">
        <w:rPr>
          <w:rFonts w:ascii="Times New Roman" w:eastAsiaTheme="minorEastAsia" w:hAnsi="Times New Roman"/>
          <w:bCs/>
        </w:rPr>
        <w:t>展示了</w:t>
      </w:r>
      <w:r w:rsidRPr="00B574A7">
        <w:rPr>
          <w:rFonts w:ascii="Times New Roman" w:eastAsiaTheme="minorEastAsia" w:hAnsi="Times New Roman"/>
          <w:bCs/>
        </w:rPr>
        <w:t>H</w:t>
      </w:r>
      <w:r w:rsidRPr="00B574A7">
        <w:rPr>
          <w:rFonts w:ascii="Times New Roman" w:eastAsiaTheme="minorEastAsia" w:hAnsi="Times New Roman"/>
          <w:bCs/>
        </w:rPr>
        <w:t>公司在软件开发过程改进后，不同职能角色在各阶段的职责分配与协作关系。通过</w:t>
      </w:r>
      <w:r w:rsidRPr="00B574A7">
        <w:rPr>
          <w:rFonts w:ascii="Times New Roman" w:eastAsiaTheme="minorEastAsia" w:hAnsi="Times New Roman"/>
          <w:bCs/>
        </w:rPr>
        <w:t>RACI</w:t>
      </w:r>
      <w:r w:rsidRPr="00B574A7">
        <w:rPr>
          <w:rFonts w:ascii="Times New Roman" w:eastAsiaTheme="minorEastAsia" w:hAnsi="Times New Roman"/>
          <w:bCs/>
        </w:rPr>
        <w:t>矩阵机制明确了各阶段的责任归属（</w:t>
      </w:r>
      <w:r w:rsidRPr="00B574A7">
        <w:rPr>
          <w:rFonts w:ascii="Times New Roman" w:eastAsiaTheme="minorEastAsia" w:hAnsi="Times New Roman"/>
          <w:bCs/>
        </w:rPr>
        <w:t>R</w:t>
      </w:r>
      <w:r w:rsidRPr="00B574A7">
        <w:rPr>
          <w:rFonts w:ascii="Times New Roman" w:eastAsiaTheme="minorEastAsia" w:hAnsi="Times New Roman"/>
          <w:bCs/>
        </w:rPr>
        <w:t>）、批准权（</w:t>
      </w:r>
      <w:r w:rsidRPr="00B574A7">
        <w:rPr>
          <w:rFonts w:ascii="Times New Roman" w:eastAsiaTheme="minorEastAsia" w:hAnsi="Times New Roman"/>
          <w:bCs/>
        </w:rPr>
        <w:t>A</w:t>
      </w:r>
      <w:r w:rsidRPr="00B574A7">
        <w:rPr>
          <w:rFonts w:ascii="Times New Roman" w:eastAsiaTheme="minorEastAsia" w:hAnsi="Times New Roman"/>
          <w:bCs/>
        </w:rPr>
        <w:t>）、协作义务（</w:t>
      </w:r>
      <w:r w:rsidRPr="00B574A7">
        <w:rPr>
          <w:rFonts w:ascii="Times New Roman" w:eastAsiaTheme="minorEastAsia" w:hAnsi="Times New Roman"/>
          <w:bCs/>
        </w:rPr>
        <w:t>C</w:t>
      </w:r>
      <w:r w:rsidRPr="00B574A7">
        <w:rPr>
          <w:rFonts w:ascii="Times New Roman" w:eastAsiaTheme="minorEastAsia" w:hAnsi="Times New Roman"/>
          <w:bCs/>
        </w:rPr>
        <w:t>）与信息知情（</w:t>
      </w:r>
      <w:r w:rsidRPr="00B574A7">
        <w:rPr>
          <w:rFonts w:ascii="Times New Roman" w:eastAsiaTheme="minorEastAsia" w:hAnsi="Times New Roman"/>
          <w:bCs/>
        </w:rPr>
        <w:t>I</w:t>
      </w:r>
      <w:r w:rsidRPr="00B574A7">
        <w:rPr>
          <w:rFonts w:ascii="Times New Roman" w:eastAsiaTheme="minorEastAsia" w:hAnsi="Times New Roman"/>
          <w:bCs/>
        </w:rPr>
        <w:t>），实现了跨职能团队的职责清晰化与沟通制度化。最后一行的</w:t>
      </w:r>
      <w:r w:rsidRPr="00B574A7">
        <w:rPr>
          <w:rFonts w:ascii="Times New Roman" w:eastAsiaTheme="minorEastAsia" w:hAnsi="Times New Roman"/>
          <w:bCs/>
        </w:rPr>
        <w:t>“</w:t>
      </w:r>
      <w:r w:rsidRPr="00B574A7">
        <w:rPr>
          <w:rFonts w:ascii="Times New Roman" w:eastAsiaTheme="minorEastAsia" w:hAnsi="Times New Roman"/>
          <w:bCs/>
        </w:rPr>
        <w:t>持续改进阶段</w:t>
      </w:r>
      <w:r w:rsidRPr="00B574A7">
        <w:rPr>
          <w:rFonts w:ascii="Times New Roman" w:eastAsiaTheme="minorEastAsia" w:hAnsi="Times New Roman"/>
          <w:bCs/>
        </w:rPr>
        <w:t>”</w:t>
      </w:r>
      <w:r w:rsidRPr="00B574A7">
        <w:rPr>
          <w:rFonts w:ascii="Times New Roman" w:eastAsiaTheme="minorEastAsia" w:hAnsi="Times New Roman"/>
          <w:bCs/>
        </w:rPr>
        <w:t>体现了</w:t>
      </w:r>
      <w:r w:rsidRPr="00B574A7">
        <w:rPr>
          <w:rFonts w:ascii="Times New Roman" w:eastAsiaTheme="minorEastAsia" w:hAnsi="Times New Roman"/>
          <w:bCs/>
        </w:rPr>
        <w:t>PDCA</w:t>
      </w:r>
      <w:r w:rsidRPr="00B574A7">
        <w:rPr>
          <w:rFonts w:ascii="Times New Roman" w:eastAsiaTheme="minorEastAsia" w:hAnsi="Times New Roman"/>
          <w:bCs/>
        </w:rPr>
        <w:t>闭环理念，即通过持续度量与反馈机制，不断优化流程与规范，促进组织过程能力的成熟化。</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5" w:name="_Toc212626496"/>
      <w:r w:rsidRPr="0021112A">
        <w:rPr>
          <w:rFonts w:ascii="Times New Roman" w:hAnsi="Times New Roman"/>
          <w:bCs/>
          <w:kern w:val="0"/>
          <w:sz w:val="24"/>
          <w:szCs w:val="32"/>
        </w:rPr>
        <w:lastRenderedPageBreak/>
        <w:t xml:space="preserve">4.2.3 </w:t>
      </w:r>
      <w:r w:rsidRPr="0021112A">
        <w:rPr>
          <w:rFonts w:ascii="Times New Roman" w:hAnsi="Times New Roman"/>
          <w:bCs/>
          <w:kern w:val="0"/>
          <w:sz w:val="24"/>
          <w:szCs w:val="32"/>
        </w:rPr>
        <w:t>测试滞后与质量保障薄弱问题的改进方案</w:t>
      </w:r>
      <w:bookmarkEnd w:id="85"/>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H</w:t>
      </w:r>
      <w:r w:rsidRPr="00F47510">
        <w:rPr>
          <w:rFonts w:ascii="Times New Roman" w:eastAsiaTheme="minorEastAsia" w:hAnsi="Times New Roman"/>
          <w:bCs/>
        </w:rPr>
        <w:t>公司现行的软件测试活动呈现出明显的</w:t>
      </w:r>
      <w:r w:rsidRPr="00F47510">
        <w:rPr>
          <w:rFonts w:ascii="Times New Roman" w:eastAsiaTheme="minorEastAsia" w:hAnsi="Times New Roman"/>
          <w:bCs/>
        </w:rPr>
        <w:t>“</w:t>
      </w:r>
      <w:r w:rsidRPr="00F47510">
        <w:rPr>
          <w:rFonts w:ascii="Times New Roman" w:eastAsiaTheme="minorEastAsia" w:hAnsi="Times New Roman"/>
          <w:bCs/>
        </w:rPr>
        <w:t>事后验收型</w:t>
      </w:r>
      <w:r w:rsidRPr="00F47510">
        <w:rPr>
          <w:rFonts w:ascii="Times New Roman" w:eastAsiaTheme="minorEastAsia" w:hAnsi="Times New Roman"/>
          <w:bCs/>
        </w:rPr>
        <w:t>”</w:t>
      </w:r>
      <w:r w:rsidRPr="00F47510">
        <w:rPr>
          <w:rFonts w:ascii="Times New Roman" w:eastAsiaTheme="minorEastAsia" w:hAnsi="Times New Roman"/>
          <w:bCs/>
        </w:rPr>
        <w:t>特征，即测试主要在开发阶段基本结束后才集中介入，对已实现的功能进行集中验证。这种后置式测试模式使得质量保障被动依赖末端检出而非过程预防，导致两个直接后果：其一，测试周期往往被压缩到发布前的短时间窗口，测试覆盖范围受到现实交付节奏的限制；其二，缺陷在项目后期才被发现，修复往往需要回溯需求、重新理解设计意图甚至修改关键实现，造成返工量大、协调成本高、进度风险上升。由于在需求澄清和设计阶段缺乏可验证的验收标准，问题常常表现为</w:t>
      </w:r>
      <w:r w:rsidRPr="00F47510">
        <w:rPr>
          <w:rFonts w:ascii="Times New Roman" w:eastAsiaTheme="minorEastAsia" w:hAnsi="Times New Roman"/>
          <w:bCs/>
        </w:rPr>
        <w:t>“</w:t>
      </w:r>
      <w:r w:rsidRPr="00F47510">
        <w:rPr>
          <w:rFonts w:ascii="Times New Roman" w:eastAsiaTheme="minorEastAsia" w:hAnsi="Times New Roman"/>
          <w:bCs/>
        </w:rPr>
        <w:t>功能实现了，但不符合预期</w:t>
      </w:r>
      <w:r w:rsidRPr="00F47510">
        <w:rPr>
          <w:rFonts w:ascii="Times New Roman" w:eastAsiaTheme="minorEastAsia" w:hAnsi="Times New Roman"/>
          <w:bCs/>
        </w:rPr>
        <w:t>”</w:t>
      </w:r>
      <w:r w:rsidRPr="00F47510">
        <w:rPr>
          <w:rFonts w:ascii="Times New Roman" w:eastAsiaTheme="minorEastAsia" w:hAnsi="Times New Roman"/>
          <w:bCs/>
        </w:rPr>
        <w:t>，而并非单纯的编码错误；这类问题在末期测试阶段才暴露，显著放大了修复成本。此外，测试活动仍然高度依赖人工回归验证，自动化测试覆盖率不足，回归验证的可重复性有限，使得质量风险在快速迭代和多版本并行的场景下难以及时识别和有效抑制。这些特征表明，当前的质量控制仍停留在</w:t>
      </w:r>
      <w:r w:rsidRPr="00F47510">
        <w:rPr>
          <w:rFonts w:ascii="Times New Roman" w:eastAsiaTheme="minorEastAsia" w:hAnsi="Times New Roman"/>
          <w:bCs/>
        </w:rPr>
        <w:t>“</w:t>
      </w:r>
      <w:r w:rsidRPr="00F47510">
        <w:rPr>
          <w:rFonts w:ascii="Times New Roman" w:eastAsiaTheme="minorEastAsia" w:hAnsi="Times New Roman"/>
          <w:bCs/>
        </w:rPr>
        <w:t>成品检验</w:t>
      </w:r>
      <w:r w:rsidRPr="00F47510">
        <w:rPr>
          <w:rFonts w:ascii="Times New Roman" w:eastAsiaTheme="minorEastAsia" w:hAnsi="Times New Roman"/>
          <w:bCs/>
        </w:rPr>
        <w:t>”</w:t>
      </w:r>
      <w:r w:rsidRPr="00F47510">
        <w:rPr>
          <w:rFonts w:ascii="Times New Roman" w:eastAsiaTheme="minorEastAsia" w:hAnsi="Times New Roman"/>
          <w:bCs/>
        </w:rPr>
        <w:t>层面，而未能在软件开发全过程内生化为一种工程约束和管理手段。</w:t>
      </w:r>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针对上述问题，</w:t>
      </w:r>
      <w:r w:rsidRPr="00F47510">
        <w:rPr>
          <w:rFonts w:ascii="Times New Roman" w:eastAsiaTheme="minorEastAsia" w:hAnsi="Times New Roman"/>
          <w:bCs/>
        </w:rPr>
        <w:t>H</w:t>
      </w:r>
      <w:r w:rsidRPr="00F47510">
        <w:rPr>
          <w:rFonts w:ascii="Times New Roman" w:eastAsiaTheme="minorEastAsia" w:hAnsi="Times New Roman"/>
          <w:bCs/>
        </w:rPr>
        <w:t>公司的测试与质量保障机制需要从</w:t>
      </w:r>
      <w:r w:rsidRPr="00F47510">
        <w:rPr>
          <w:rFonts w:ascii="Times New Roman" w:eastAsiaTheme="minorEastAsia" w:hAnsi="Times New Roman"/>
          <w:bCs/>
        </w:rPr>
        <w:t>“</w:t>
      </w:r>
      <w:r w:rsidRPr="00F47510">
        <w:rPr>
          <w:rFonts w:ascii="Times New Roman" w:eastAsiaTheme="minorEastAsia" w:hAnsi="Times New Roman"/>
          <w:bCs/>
        </w:rPr>
        <w:t>后置检验</w:t>
      </w:r>
      <w:r w:rsidRPr="00F47510">
        <w:rPr>
          <w:rFonts w:ascii="Times New Roman" w:eastAsiaTheme="minorEastAsia" w:hAnsi="Times New Roman"/>
          <w:bCs/>
        </w:rPr>
        <w:t>”</w:t>
      </w:r>
      <w:r w:rsidRPr="00F47510">
        <w:rPr>
          <w:rFonts w:ascii="Times New Roman" w:eastAsiaTheme="minorEastAsia" w:hAnsi="Times New Roman"/>
          <w:bCs/>
        </w:rPr>
        <w:t>转向</w:t>
      </w:r>
      <w:r w:rsidRPr="00F47510">
        <w:rPr>
          <w:rFonts w:ascii="Times New Roman" w:eastAsiaTheme="minorEastAsia" w:hAnsi="Times New Roman"/>
          <w:bCs/>
        </w:rPr>
        <w:t>“</w:t>
      </w:r>
      <w:r w:rsidRPr="00F47510">
        <w:rPr>
          <w:rFonts w:ascii="Times New Roman" w:eastAsiaTheme="minorEastAsia" w:hAnsi="Times New Roman"/>
          <w:bCs/>
        </w:rPr>
        <w:t>全过程质量内建</w:t>
      </w:r>
      <w:r w:rsidRPr="00F47510">
        <w:rPr>
          <w:rFonts w:ascii="Times New Roman" w:eastAsiaTheme="minorEastAsia" w:hAnsi="Times New Roman"/>
          <w:bCs/>
        </w:rPr>
        <w:t>”</w:t>
      </w:r>
      <w:r w:rsidRPr="00F47510">
        <w:rPr>
          <w:rFonts w:ascii="Times New Roman" w:eastAsiaTheme="minorEastAsia" w:hAnsi="Times New Roman"/>
          <w:bCs/>
        </w:rPr>
        <w:t>。这一转向可以依托第二章提出的几项关键理论基础。其一，全面质量管理（</w:t>
      </w:r>
      <w:r w:rsidRPr="00F47510">
        <w:rPr>
          <w:rFonts w:ascii="Times New Roman" w:eastAsiaTheme="minorEastAsia" w:hAnsi="Times New Roman"/>
          <w:bCs/>
        </w:rPr>
        <w:t>Total Quality Management, TQM</w:t>
      </w:r>
      <w:r w:rsidRPr="00F47510">
        <w:rPr>
          <w:rFonts w:ascii="Times New Roman" w:eastAsiaTheme="minorEastAsia" w:hAnsi="Times New Roman"/>
          <w:bCs/>
        </w:rPr>
        <w:t>）强调质量不是某一职能部门的单一责任，而是需求方、开发方、测试方乃至运维方在整个生命周期内的共同职责，质量活动应覆盖从需求提出到上线运行的每个环节。其二，质量前移（也可理解为质量左移、</w:t>
      </w:r>
      <w:r w:rsidRPr="00F47510">
        <w:rPr>
          <w:rFonts w:ascii="Times New Roman" w:eastAsiaTheme="minorEastAsia" w:hAnsi="Times New Roman"/>
          <w:bCs/>
        </w:rPr>
        <w:t>Shift-left Quality</w:t>
      </w:r>
      <w:r w:rsidRPr="00F47510">
        <w:rPr>
          <w:rFonts w:ascii="Times New Roman" w:eastAsiaTheme="minorEastAsia" w:hAnsi="Times New Roman"/>
          <w:bCs/>
        </w:rPr>
        <w:t>）要求将质量约束从开发末端前置到需求澄清和设计决策阶段，使质量控制成为设计输入，而不是交付前的补救措施。其三，</w:t>
      </w:r>
      <w:r w:rsidRPr="00F47510">
        <w:rPr>
          <w:rFonts w:ascii="Times New Roman" w:eastAsiaTheme="minorEastAsia" w:hAnsi="Times New Roman"/>
          <w:bCs/>
        </w:rPr>
        <w:t>PDCA</w:t>
      </w:r>
      <w:r w:rsidRPr="00F47510">
        <w:rPr>
          <w:rFonts w:ascii="Times New Roman" w:eastAsiaTheme="minorEastAsia" w:hAnsi="Times New Roman"/>
          <w:bCs/>
        </w:rPr>
        <w:t>循环（</w:t>
      </w:r>
      <w:r w:rsidRPr="00F47510">
        <w:rPr>
          <w:rFonts w:ascii="Times New Roman" w:eastAsiaTheme="minorEastAsia" w:hAnsi="Times New Roman"/>
          <w:bCs/>
        </w:rPr>
        <w:t>Plan–Do–Check–Act</w:t>
      </w:r>
      <w:r w:rsidRPr="00F47510">
        <w:rPr>
          <w:rFonts w:ascii="Times New Roman" w:eastAsiaTheme="minorEastAsia" w:hAnsi="Times New Roman"/>
          <w:bCs/>
        </w:rPr>
        <w:t>）为持续改进提供了管理方法论基础：通过在计划阶段定义可验证标准，在执行阶段按标准实现，在检查阶段引入自动化验证与度量指标，在改进阶段通过缺陷回溯推动组织学习与规范更新，从而形成质量改进的闭环。其四，在持续集成和</w:t>
      </w:r>
      <w:r w:rsidRPr="00F47510">
        <w:rPr>
          <w:rFonts w:ascii="Times New Roman" w:eastAsiaTheme="minorEastAsia" w:hAnsi="Times New Roman"/>
          <w:bCs/>
        </w:rPr>
        <w:t>DevOps/DevSecOps</w:t>
      </w:r>
      <w:r w:rsidRPr="00F47510">
        <w:rPr>
          <w:rFonts w:ascii="Times New Roman" w:eastAsiaTheme="minorEastAsia" w:hAnsi="Times New Roman"/>
          <w:bCs/>
        </w:rPr>
        <w:t>的背景下，测试活动本身也需要自动化、结构化和可追溯化，成为流水线的一部分，而不再是交付前的一次性人工检验。综合来看，质量保障的目标不应仅仅是</w:t>
      </w:r>
      <w:r w:rsidRPr="00F47510">
        <w:rPr>
          <w:rFonts w:ascii="Times New Roman" w:eastAsiaTheme="minorEastAsia" w:hAnsi="Times New Roman"/>
          <w:bCs/>
        </w:rPr>
        <w:t>“</w:t>
      </w:r>
      <w:r w:rsidRPr="00F47510">
        <w:rPr>
          <w:rFonts w:ascii="Times New Roman" w:eastAsiaTheme="minorEastAsia" w:hAnsi="Times New Roman"/>
          <w:bCs/>
        </w:rPr>
        <w:t>找出缺陷</w:t>
      </w:r>
      <w:r w:rsidRPr="00F47510">
        <w:rPr>
          <w:rFonts w:ascii="Times New Roman" w:eastAsiaTheme="minorEastAsia" w:hAnsi="Times New Roman"/>
          <w:bCs/>
        </w:rPr>
        <w:t>”</w:t>
      </w:r>
      <w:r w:rsidRPr="00F47510">
        <w:rPr>
          <w:rFonts w:ascii="Times New Roman" w:eastAsiaTheme="minorEastAsia" w:hAnsi="Times New Roman"/>
          <w:bCs/>
        </w:rPr>
        <w:t>，而应是</w:t>
      </w:r>
      <w:r w:rsidRPr="00F47510">
        <w:rPr>
          <w:rFonts w:ascii="Times New Roman" w:eastAsiaTheme="minorEastAsia" w:hAnsi="Times New Roman"/>
          <w:bCs/>
        </w:rPr>
        <w:t>“</w:t>
      </w:r>
      <w:r w:rsidRPr="00F47510">
        <w:rPr>
          <w:rFonts w:ascii="Times New Roman" w:eastAsiaTheme="minorEastAsia" w:hAnsi="Times New Roman"/>
          <w:bCs/>
        </w:rPr>
        <w:t>在尽可能早的阶段避免缺陷被引入，并在引入之后即时被感知并处置</w:t>
      </w:r>
      <w:r w:rsidRPr="00F47510">
        <w:rPr>
          <w:rFonts w:ascii="Times New Roman" w:eastAsiaTheme="minorEastAsia" w:hAnsi="Times New Roman"/>
          <w:bCs/>
        </w:rPr>
        <w:t>”</w:t>
      </w:r>
      <w:r w:rsidRPr="00F47510">
        <w:rPr>
          <w:rFonts w:ascii="Times New Roman" w:eastAsiaTheme="minorEastAsia" w:hAnsi="Times New Roman"/>
          <w:bCs/>
        </w:rPr>
        <w:t>。从管理视角看，这实际上是在将质量从被动责任转变为过程约束，将其上升为流程治理能力的一部分。</w:t>
      </w:r>
    </w:p>
    <w:p w:rsid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为推动这种转变，可以从三个方面开展具体改进。第一，推动测试左移。测试角色需在需求澄清和设计评审阶段即参与进来，面向每一项需求产出明确的验收标准和关键场景用例，这些标准将成为开发任务的准入条件，而不再是测试阶段才临时补充的校验依据。通过这种方式，需求从</w:t>
      </w:r>
      <w:r w:rsidRPr="00F47510">
        <w:rPr>
          <w:rFonts w:ascii="Times New Roman" w:eastAsiaTheme="minorEastAsia" w:hAnsi="Times New Roman"/>
          <w:bCs/>
        </w:rPr>
        <w:t>“</w:t>
      </w:r>
      <w:r w:rsidRPr="00F47510">
        <w:rPr>
          <w:rFonts w:ascii="Times New Roman" w:eastAsiaTheme="minorEastAsia" w:hAnsi="Times New Roman"/>
          <w:bCs/>
        </w:rPr>
        <w:t>描述要做什么</w:t>
      </w:r>
      <w:r w:rsidRPr="00F47510">
        <w:rPr>
          <w:rFonts w:ascii="Times New Roman" w:eastAsiaTheme="minorEastAsia" w:hAnsi="Times New Roman"/>
          <w:bCs/>
        </w:rPr>
        <w:t>”</w:t>
      </w:r>
      <w:r w:rsidRPr="00F47510">
        <w:rPr>
          <w:rFonts w:ascii="Times New Roman" w:eastAsiaTheme="minorEastAsia" w:hAnsi="Times New Roman"/>
          <w:bCs/>
        </w:rPr>
        <w:t>进一步演化为</w:t>
      </w:r>
      <w:r w:rsidRPr="00F47510">
        <w:rPr>
          <w:rFonts w:ascii="Times New Roman" w:eastAsiaTheme="minorEastAsia" w:hAnsi="Times New Roman"/>
          <w:bCs/>
        </w:rPr>
        <w:t>“</w:t>
      </w:r>
      <w:r w:rsidRPr="00F47510">
        <w:rPr>
          <w:rFonts w:ascii="Times New Roman" w:eastAsiaTheme="minorEastAsia" w:hAnsi="Times New Roman"/>
          <w:bCs/>
        </w:rPr>
        <w:t>描述如何判断做到位</w:t>
      </w:r>
      <w:r w:rsidRPr="00F47510">
        <w:rPr>
          <w:rFonts w:ascii="Times New Roman" w:eastAsiaTheme="minorEastAsia" w:hAnsi="Times New Roman"/>
          <w:bCs/>
        </w:rPr>
        <w:t>”</w:t>
      </w:r>
      <w:r w:rsidRPr="00F47510">
        <w:rPr>
          <w:rFonts w:ascii="Times New Roman" w:eastAsiaTheme="minorEastAsia" w:hAnsi="Times New Roman"/>
          <w:bCs/>
        </w:rPr>
        <w:t>，从而提升需求本身的可测试性与可交付性。第二，构建分层自动化测试体系。应在持续集成流水线中固化单元测试、接口测试和回归测试三个层级：单元测试绑定到代码提交，接口测试绑定到服务集成，回归测试绑定到版本出包，且以容器化环境执行，确保不同阶段的验证在一致、可复现的环境中自动完成。测试执行结果应自动回传为可度量指标，</w:t>
      </w:r>
      <w:r w:rsidRPr="00F47510">
        <w:rPr>
          <w:rFonts w:ascii="Times New Roman" w:eastAsiaTheme="minorEastAsia" w:hAnsi="Times New Roman"/>
          <w:bCs/>
        </w:rPr>
        <w:lastRenderedPageBreak/>
        <w:t>用于判断版本是否具备进入下一阶段的资格。第三，建立缺陷闭环机制，将缺陷处理从</w:t>
      </w:r>
      <w:r w:rsidRPr="00F47510">
        <w:rPr>
          <w:rFonts w:ascii="Times New Roman" w:eastAsiaTheme="minorEastAsia" w:hAnsi="Times New Roman"/>
          <w:bCs/>
        </w:rPr>
        <w:t>“</w:t>
      </w:r>
      <w:r w:rsidRPr="00F47510">
        <w:rPr>
          <w:rFonts w:ascii="Times New Roman" w:eastAsiaTheme="minorEastAsia" w:hAnsi="Times New Roman"/>
          <w:bCs/>
        </w:rPr>
        <w:t>修一下</w:t>
      </w:r>
      <w:r w:rsidRPr="00F47510">
        <w:rPr>
          <w:rFonts w:ascii="Times New Roman" w:eastAsiaTheme="minorEastAsia" w:hAnsi="Times New Roman"/>
          <w:bCs/>
        </w:rPr>
        <w:t>”</w:t>
      </w:r>
      <w:r w:rsidRPr="00F47510">
        <w:rPr>
          <w:rFonts w:ascii="Times New Roman" w:eastAsiaTheme="minorEastAsia" w:hAnsi="Times New Roman"/>
          <w:bCs/>
        </w:rPr>
        <w:t>提升为</w:t>
      </w:r>
      <w:r w:rsidRPr="00F47510">
        <w:rPr>
          <w:rFonts w:ascii="Times New Roman" w:eastAsiaTheme="minorEastAsia" w:hAnsi="Times New Roman"/>
          <w:bCs/>
        </w:rPr>
        <w:t>“</w:t>
      </w:r>
      <w:r w:rsidRPr="00F47510">
        <w:rPr>
          <w:rFonts w:ascii="Times New Roman" w:eastAsiaTheme="minorEastAsia" w:hAnsi="Times New Roman"/>
          <w:bCs/>
        </w:rPr>
        <w:t>纳入组织知识资产</w:t>
      </w:r>
      <w:r w:rsidRPr="00F47510">
        <w:rPr>
          <w:rFonts w:ascii="Times New Roman" w:eastAsiaTheme="minorEastAsia" w:hAnsi="Times New Roman"/>
          <w:bCs/>
        </w:rPr>
        <w:t>”</w:t>
      </w:r>
      <w:r w:rsidRPr="00F47510">
        <w:rPr>
          <w:rFonts w:ascii="Times New Roman" w:eastAsiaTheme="minorEastAsia" w:hAnsi="Times New Roman"/>
          <w:bCs/>
        </w:rPr>
        <w:t>。每一个缺陷不仅需要标明修复方案，还需进行根因分析，明确其成因属于需求不清、方案设计欠缺、编码实现偏差还是环境差异，并将此类归因沉淀为可复用的改进经验。这一缺陷复盘与经验沉淀过程，既是</w:t>
      </w:r>
      <w:r w:rsidRPr="00F47510">
        <w:rPr>
          <w:rFonts w:ascii="Times New Roman" w:eastAsiaTheme="minorEastAsia" w:hAnsi="Times New Roman"/>
          <w:bCs/>
        </w:rPr>
        <w:t>PDCA</w:t>
      </w:r>
      <w:r w:rsidRPr="00F47510">
        <w:rPr>
          <w:rFonts w:ascii="Times New Roman" w:eastAsiaTheme="minorEastAsia" w:hAnsi="Times New Roman"/>
          <w:bCs/>
        </w:rPr>
        <w:t>循环中的</w:t>
      </w:r>
      <w:r w:rsidRPr="00F47510">
        <w:rPr>
          <w:rFonts w:ascii="Times New Roman" w:eastAsiaTheme="minorEastAsia" w:hAnsi="Times New Roman"/>
          <w:bCs/>
        </w:rPr>
        <w:t>“Check/Act”</w:t>
      </w:r>
      <w:r w:rsidRPr="00F47510">
        <w:rPr>
          <w:rFonts w:ascii="Times New Roman" w:eastAsiaTheme="minorEastAsia" w:hAnsi="Times New Roman"/>
          <w:bCs/>
        </w:rPr>
        <w:t>环节，也是公司在高合规、高复杂度业务环境中保持过程稳定性的关键抓手。上述改进方向可归纳为测试左移、自动化保障、缺陷闭环与过程度量四个维度，其总体结构如表</w:t>
      </w:r>
      <w:r w:rsidRPr="00F47510">
        <w:rPr>
          <w:rFonts w:ascii="Times New Roman" w:eastAsiaTheme="minorEastAsia" w:hAnsi="Times New Roman"/>
          <w:bCs/>
        </w:rPr>
        <w:t>4-</w:t>
      </w:r>
      <w:r w:rsidR="00927EA9">
        <w:rPr>
          <w:rFonts w:ascii="Times New Roman" w:eastAsiaTheme="minorEastAsia" w:hAnsi="Times New Roman"/>
          <w:bCs/>
        </w:rPr>
        <w:t>2</w:t>
      </w:r>
      <w:r w:rsidRPr="00F47510">
        <w:rPr>
          <w:rFonts w:ascii="Times New Roman" w:eastAsiaTheme="minorEastAsia" w:hAnsi="Times New Roman"/>
          <w:bCs/>
        </w:rPr>
        <w:t>所示。</w:t>
      </w:r>
    </w:p>
    <w:p w:rsidR="00A9306B" w:rsidRDefault="00A9306B" w:rsidP="00F47510">
      <w:pPr>
        <w:shd w:val="clear" w:color="auto" w:fill="FFFFFF"/>
        <w:spacing w:line="400" w:lineRule="exact"/>
        <w:ind w:firstLine="480"/>
        <w:rPr>
          <w:rFonts w:ascii="Times New Roman" w:eastAsiaTheme="minorEastAsia" w:hAnsi="Times New Roman"/>
          <w:bCs/>
        </w:rPr>
      </w:pPr>
    </w:p>
    <w:p w:rsidR="00A9306B" w:rsidRDefault="00A9306B" w:rsidP="00A9306B">
      <w:pPr>
        <w:jc w:val="center"/>
        <w:rPr>
          <w:sz w:val="21"/>
          <w:szCs w:val="21"/>
        </w:rPr>
      </w:pPr>
      <w:r w:rsidRPr="00A9306B">
        <w:rPr>
          <w:rFonts w:hint="eastAsia"/>
          <w:sz w:val="21"/>
          <w:szCs w:val="21"/>
        </w:rPr>
        <w:t>表</w:t>
      </w:r>
      <w:r w:rsidRPr="000348B1">
        <w:rPr>
          <w:rFonts w:ascii="Times New Roman" w:hAnsi="Times New Roman" w:cs="Times New Roman"/>
          <w:sz w:val="21"/>
          <w:szCs w:val="21"/>
        </w:rPr>
        <w:t>4-</w:t>
      </w:r>
      <w:r w:rsidR="0002683F" w:rsidRPr="000348B1">
        <w:rPr>
          <w:rFonts w:ascii="Times New Roman" w:hAnsi="Times New Roman" w:cs="Times New Roman"/>
          <w:sz w:val="21"/>
          <w:szCs w:val="21"/>
        </w:rPr>
        <w:t>2</w:t>
      </w:r>
      <w:r w:rsidRPr="00A9306B">
        <w:rPr>
          <w:sz w:val="21"/>
          <w:szCs w:val="21"/>
        </w:rPr>
        <w:t xml:space="preserve"> H公司测试左移与自动化质量保障体系</w:t>
      </w:r>
    </w:p>
    <w:p w:rsidR="00370B26" w:rsidRDefault="00370B26" w:rsidP="00A9306B">
      <w:pPr>
        <w:jc w:val="center"/>
        <w:rPr>
          <w:sz w:val="21"/>
          <w:szCs w:val="21"/>
        </w:rPr>
      </w:pPr>
    </w:p>
    <w:tbl>
      <w:tblPr>
        <w:tblStyle w:val="ab"/>
        <w:tblW w:w="0" w:type="auto"/>
        <w:tblLook w:val="04A0" w:firstRow="1" w:lastRow="0" w:firstColumn="1" w:lastColumn="0" w:noHBand="0" w:noVBand="1"/>
      </w:tblPr>
      <w:tblGrid>
        <w:gridCol w:w="787"/>
        <w:gridCol w:w="2393"/>
        <w:gridCol w:w="3054"/>
        <w:gridCol w:w="3054"/>
      </w:tblGrid>
      <w:tr w:rsidR="00370B26" w:rsidRPr="00370B26" w:rsidTr="00370B26">
        <w:tc>
          <w:tcPr>
            <w:tcW w:w="0" w:type="auto"/>
            <w:hideMark/>
          </w:tcPr>
          <w:p w:rsidR="00370B26" w:rsidRPr="00370B26" w:rsidRDefault="00370B26">
            <w:pPr>
              <w:jc w:val="center"/>
              <w:rPr>
                <w:bCs/>
                <w:sz w:val="21"/>
                <w:szCs w:val="21"/>
              </w:rPr>
            </w:pPr>
            <w:r w:rsidRPr="00370B26">
              <w:rPr>
                <w:bCs/>
                <w:sz w:val="21"/>
                <w:szCs w:val="21"/>
              </w:rPr>
              <w:t>改进方向</w:t>
            </w:r>
          </w:p>
        </w:tc>
        <w:tc>
          <w:tcPr>
            <w:tcW w:w="0" w:type="auto"/>
            <w:hideMark/>
          </w:tcPr>
          <w:p w:rsidR="00370B26" w:rsidRPr="00370B26" w:rsidRDefault="00370B26">
            <w:pPr>
              <w:jc w:val="center"/>
              <w:rPr>
                <w:bCs/>
                <w:sz w:val="21"/>
                <w:szCs w:val="21"/>
              </w:rPr>
            </w:pPr>
            <w:r w:rsidRPr="00370B26">
              <w:rPr>
                <w:bCs/>
                <w:sz w:val="21"/>
                <w:szCs w:val="21"/>
              </w:rPr>
              <w:t>改进内容</w:t>
            </w:r>
          </w:p>
        </w:tc>
        <w:tc>
          <w:tcPr>
            <w:tcW w:w="0" w:type="auto"/>
            <w:hideMark/>
          </w:tcPr>
          <w:p w:rsidR="00370B26" w:rsidRPr="00370B26" w:rsidRDefault="00370B26">
            <w:pPr>
              <w:jc w:val="center"/>
              <w:rPr>
                <w:bCs/>
                <w:sz w:val="21"/>
                <w:szCs w:val="21"/>
              </w:rPr>
            </w:pPr>
            <w:r w:rsidRPr="00370B26">
              <w:rPr>
                <w:bCs/>
                <w:sz w:val="21"/>
                <w:szCs w:val="21"/>
              </w:rPr>
              <w:t>实施要点</w:t>
            </w:r>
          </w:p>
        </w:tc>
        <w:tc>
          <w:tcPr>
            <w:tcW w:w="0" w:type="auto"/>
            <w:hideMark/>
          </w:tcPr>
          <w:p w:rsidR="00370B26" w:rsidRPr="00370B26" w:rsidRDefault="00370B26">
            <w:pPr>
              <w:jc w:val="center"/>
              <w:rPr>
                <w:bCs/>
                <w:sz w:val="21"/>
                <w:szCs w:val="21"/>
              </w:rPr>
            </w:pPr>
            <w:r w:rsidRPr="00370B26">
              <w:rPr>
                <w:bCs/>
                <w:sz w:val="21"/>
                <w:szCs w:val="21"/>
              </w:rPr>
              <w:t>管理价值（过程导向）</w:t>
            </w:r>
          </w:p>
        </w:tc>
      </w:tr>
      <w:tr w:rsidR="00370B26" w:rsidRPr="00370B26" w:rsidTr="00370B26">
        <w:tc>
          <w:tcPr>
            <w:tcW w:w="0" w:type="auto"/>
            <w:hideMark/>
          </w:tcPr>
          <w:p w:rsidR="00370B26" w:rsidRPr="00370B26" w:rsidRDefault="00370B26">
            <w:pPr>
              <w:jc w:val="left"/>
              <w:rPr>
                <w:sz w:val="21"/>
                <w:szCs w:val="21"/>
              </w:rPr>
            </w:pPr>
            <w:r w:rsidRPr="00370B26">
              <w:rPr>
                <w:sz w:val="21"/>
                <w:szCs w:val="21"/>
              </w:rPr>
              <w:t>测试左移</w:t>
            </w:r>
          </w:p>
        </w:tc>
        <w:tc>
          <w:tcPr>
            <w:tcW w:w="0" w:type="auto"/>
            <w:hideMark/>
          </w:tcPr>
          <w:p w:rsidR="00370B26" w:rsidRPr="00370B26" w:rsidRDefault="00370B26">
            <w:pPr>
              <w:rPr>
                <w:sz w:val="21"/>
                <w:szCs w:val="21"/>
              </w:rPr>
            </w:pPr>
            <w:r w:rsidRPr="00370B26">
              <w:rPr>
                <w:sz w:val="21"/>
                <w:szCs w:val="21"/>
              </w:rPr>
              <w:t>测试人员在需求澄清与设计评审阶段提前介入，提出可验证的验收标准与关键测试场景。</w:t>
            </w:r>
          </w:p>
        </w:tc>
        <w:tc>
          <w:tcPr>
            <w:tcW w:w="0" w:type="auto"/>
            <w:hideMark/>
          </w:tcPr>
          <w:p w:rsidR="00370B26" w:rsidRPr="00370B26" w:rsidRDefault="00370B26">
            <w:pPr>
              <w:rPr>
                <w:sz w:val="21"/>
                <w:szCs w:val="21"/>
              </w:rPr>
            </w:pPr>
            <w:r w:rsidRPr="00370B26">
              <w:rPr>
                <w:sz w:val="21"/>
                <w:szCs w:val="21"/>
              </w:rPr>
              <w:t>固化需求评审机制；要求在需求基线中记录验收标准；开发任务的立项条件中必须包含对应的验收标准与测试要点。</w:t>
            </w:r>
          </w:p>
        </w:tc>
        <w:tc>
          <w:tcPr>
            <w:tcW w:w="0" w:type="auto"/>
            <w:hideMark/>
          </w:tcPr>
          <w:p w:rsidR="00370B26" w:rsidRPr="00370B26" w:rsidRDefault="00370B26">
            <w:pPr>
              <w:rPr>
                <w:sz w:val="21"/>
                <w:szCs w:val="21"/>
              </w:rPr>
            </w:pPr>
            <w:r w:rsidRPr="00370B26">
              <w:rPr>
                <w:sz w:val="21"/>
                <w:szCs w:val="21"/>
              </w:rPr>
              <w:t>使需求在进入开发前即具备“可验证性”，将质量要求显式化并前置，减少后期“需求理解不一致”型返工。</w:t>
            </w:r>
          </w:p>
        </w:tc>
      </w:tr>
      <w:tr w:rsidR="00370B26" w:rsidRPr="00370B26" w:rsidTr="00370B26">
        <w:tc>
          <w:tcPr>
            <w:tcW w:w="0" w:type="auto"/>
            <w:hideMark/>
          </w:tcPr>
          <w:p w:rsidR="00370B26" w:rsidRPr="00370B26" w:rsidRDefault="00370B26">
            <w:pPr>
              <w:rPr>
                <w:sz w:val="21"/>
                <w:szCs w:val="21"/>
              </w:rPr>
            </w:pPr>
            <w:r w:rsidRPr="00370B26">
              <w:rPr>
                <w:sz w:val="21"/>
                <w:szCs w:val="21"/>
              </w:rPr>
              <w:t>自动化测试体系</w:t>
            </w:r>
          </w:p>
        </w:tc>
        <w:tc>
          <w:tcPr>
            <w:tcW w:w="0" w:type="auto"/>
            <w:hideMark/>
          </w:tcPr>
          <w:p w:rsidR="00370B26" w:rsidRPr="00370B26" w:rsidRDefault="00370B26">
            <w:pPr>
              <w:rPr>
                <w:sz w:val="21"/>
                <w:szCs w:val="21"/>
              </w:rPr>
            </w:pPr>
            <w:r w:rsidRPr="00370B26">
              <w:rPr>
                <w:sz w:val="21"/>
                <w:szCs w:val="21"/>
              </w:rPr>
              <w:t>将单元测试、接口测试、回归测试纳入持续集成流水线，测试执行由流水线自动触发与记录。</w:t>
            </w:r>
          </w:p>
        </w:tc>
        <w:tc>
          <w:tcPr>
            <w:tcW w:w="0" w:type="auto"/>
            <w:hideMark/>
          </w:tcPr>
          <w:p w:rsidR="00370B26" w:rsidRPr="00370B26" w:rsidRDefault="00370B26">
            <w:pPr>
              <w:rPr>
                <w:sz w:val="21"/>
                <w:szCs w:val="21"/>
              </w:rPr>
            </w:pPr>
            <w:r w:rsidRPr="00370B26">
              <w:rPr>
                <w:sz w:val="21"/>
                <w:szCs w:val="21"/>
              </w:rPr>
              <w:t>使用统一流水线执行脚本化测试；以容器/镜像保证环境一致；自动生成测试报告并沉淀为质量度量指标。</w:t>
            </w:r>
          </w:p>
        </w:tc>
        <w:tc>
          <w:tcPr>
            <w:tcW w:w="0" w:type="auto"/>
            <w:hideMark/>
          </w:tcPr>
          <w:p w:rsidR="00370B26" w:rsidRPr="00370B26" w:rsidRDefault="00370B26">
            <w:pPr>
              <w:rPr>
                <w:sz w:val="21"/>
                <w:szCs w:val="21"/>
              </w:rPr>
            </w:pPr>
            <w:r w:rsidRPr="00370B26">
              <w:rPr>
                <w:sz w:val="21"/>
                <w:szCs w:val="21"/>
              </w:rPr>
              <w:t>质量验证从人工、一次性检验转为过程内建、可重复执行的验证步骤，提升回归速度与一致性。</w:t>
            </w:r>
          </w:p>
        </w:tc>
      </w:tr>
      <w:tr w:rsidR="00370B26" w:rsidRPr="00370B26" w:rsidTr="00370B26">
        <w:tc>
          <w:tcPr>
            <w:tcW w:w="0" w:type="auto"/>
            <w:hideMark/>
          </w:tcPr>
          <w:p w:rsidR="00370B26" w:rsidRPr="00370B26" w:rsidRDefault="00370B26">
            <w:pPr>
              <w:rPr>
                <w:sz w:val="21"/>
                <w:szCs w:val="21"/>
              </w:rPr>
            </w:pPr>
            <w:r w:rsidRPr="00370B26">
              <w:rPr>
                <w:sz w:val="21"/>
                <w:szCs w:val="21"/>
              </w:rPr>
              <w:t>缺陷闭环机制</w:t>
            </w:r>
          </w:p>
        </w:tc>
        <w:tc>
          <w:tcPr>
            <w:tcW w:w="0" w:type="auto"/>
            <w:hideMark/>
          </w:tcPr>
          <w:p w:rsidR="00370B26" w:rsidRPr="00370B26" w:rsidRDefault="00370B26">
            <w:pPr>
              <w:rPr>
                <w:sz w:val="21"/>
                <w:szCs w:val="21"/>
              </w:rPr>
            </w:pPr>
            <w:r w:rsidRPr="00370B26">
              <w:rPr>
                <w:sz w:val="21"/>
                <w:szCs w:val="21"/>
              </w:rPr>
              <w:t>对缺陷执行根因分析并分类归档，形成知识库，支持持续改进。</w:t>
            </w:r>
          </w:p>
        </w:tc>
        <w:tc>
          <w:tcPr>
            <w:tcW w:w="0" w:type="auto"/>
            <w:hideMark/>
          </w:tcPr>
          <w:p w:rsidR="00370B26" w:rsidRPr="00370B26" w:rsidRDefault="00370B26">
            <w:pPr>
              <w:rPr>
                <w:sz w:val="21"/>
                <w:szCs w:val="21"/>
              </w:rPr>
            </w:pPr>
            <w:r w:rsidRPr="00370B26">
              <w:rPr>
                <w:sz w:val="21"/>
                <w:szCs w:val="21"/>
              </w:rPr>
              <w:t>为缺陷指定成因类别（需求、设计、实现、环境）；要求记录修复手段与预防措施；定期在迭代复盘中复查高频成因。</w:t>
            </w:r>
          </w:p>
        </w:tc>
        <w:tc>
          <w:tcPr>
            <w:tcW w:w="0" w:type="auto"/>
            <w:hideMark/>
          </w:tcPr>
          <w:p w:rsidR="00370B26" w:rsidRPr="00370B26" w:rsidRDefault="00370B26">
            <w:pPr>
              <w:rPr>
                <w:sz w:val="21"/>
                <w:szCs w:val="21"/>
              </w:rPr>
            </w:pPr>
            <w:r w:rsidRPr="00370B26">
              <w:rPr>
                <w:sz w:val="21"/>
                <w:szCs w:val="21"/>
              </w:rPr>
              <w:t>使缺陷处理从“补救行为”转变为“组织学习”，为后续规范迭代、编码规范更新和需求澄清方式改进提供依据。</w:t>
            </w:r>
          </w:p>
        </w:tc>
      </w:tr>
      <w:tr w:rsidR="00370B26" w:rsidRPr="00370B26" w:rsidTr="00370B26">
        <w:tc>
          <w:tcPr>
            <w:tcW w:w="0" w:type="auto"/>
            <w:hideMark/>
          </w:tcPr>
          <w:p w:rsidR="00370B26" w:rsidRPr="00370B26" w:rsidRDefault="00370B26">
            <w:pPr>
              <w:rPr>
                <w:sz w:val="21"/>
                <w:szCs w:val="21"/>
              </w:rPr>
            </w:pPr>
            <w:r w:rsidRPr="00370B26">
              <w:rPr>
                <w:sz w:val="21"/>
                <w:szCs w:val="21"/>
              </w:rPr>
              <w:t>过程度量与反馈闭环</w:t>
            </w:r>
          </w:p>
        </w:tc>
        <w:tc>
          <w:tcPr>
            <w:tcW w:w="0" w:type="auto"/>
            <w:hideMark/>
          </w:tcPr>
          <w:p w:rsidR="00370B26" w:rsidRPr="00370B26" w:rsidRDefault="00370B26">
            <w:pPr>
              <w:rPr>
                <w:sz w:val="21"/>
                <w:szCs w:val="21"/>
              </w:rPr>
            </w:pPr>
            <w:r w:rsidRPr="00370B26">
              <w:rPr>
                <w:sz w:val="21"/>
                <w:szCs w:val="21"/>
              </w:rPr>
              <w:t>将缺陷密度、自动化覆盖率、回归通过率、平均修复时间等指标纳入PDCA循环并持续复盘。</w:t>
            </w:r>
          </w:p>
        </w:tc>
        <w:tc>
          <w:tcPr>
            <w:tcW w:w="0" w:type="auto"/>
            <w:hideMark/>
          </w:tcPr>
          <w:p w:rsidR="00370B26" w:rsidRPr="00370B26" w:rsidRDefault="00370B26">
            <w:pPr>
              <w:rPr>
                <w:sz w:val="21"/>
                <w:szCs w:val="21"/>
              </w:rPr>
            </w:pPr>
            <w:r w:rsidRPr="00370B26">
              <w:rPr>
                <w:sz w:val="21"/>
                <w:szCs w:val="21"/>
              </w:rPr>
              <w:t>在迭代结束时对质量指标进行评估；将不达标项转化为下个迭代的约束输入；将质量指标纳入过程评估而非个人考核。</w:t>
            </w:r>
          </w:p>
        </w:tc>
        <w:tc>
          <w:tcPr>
            <w:tcW w:w="0" w:type="auto"/>
            <w:hideMark/>
          </w:tcPr>
          <w:p w:rsidR="00370B26" w:rsidRPr="00370B26" w:rsidRDefault="00370B26">
            <w:pPr>
              <w:rPr>
                <w:sz w:val="21"/>
                <w:szCs w:val="21"/>
              </w:rPr>
            </w:pPr>
            <w:r w:rsidRPr="00370B26">
              <w:rPr>
                <w:sz w:val="21"/>
                <w:szCs w:val="21"/>
              </w:rPr>
              <w:t>通过度量驱动的闭环管理，使质量从单次检验行为转化为过程治理常量，为质量稳定性与交付可预测性提供基础支撑。</w:t>
            </w:r>
          </w:p>
        </w:tc>
      </w:tr>
    </w:tbl>
    <w:p w:rsidR="007765FF" w:rsidRDefault="007765FF" w:rsidP="00EC0DB9">
      <w:pPr>
        <w:shd w:val="clear" w:color="auto" w:fill="FFFFFF"/>
        <w:spacing w:line="400" w:lineRule="exact"/>
        <w:ind w:firstLine="480"/>
        <w:rPr>
          <w:rFonts w:ascii="Times New Roman" w:eastAsiaTheme="minorEastAsia" w:hAnsi="Times New Roman"/>
          <w:bCs/>
        </w:rPr>
      </w:pPr>
    </w:p>
    <w:p w:rsidR="00EC0DB9" w:rsidRPr="00EC0DB9" w:rsidRDefault="00EC0DB9" w:rsidP="00EC0DB9">
      <w:pPr>
        <w:shd w:val="clear" w:color="auto" w:fill="FFFFFF"/>
        <w:spacing w:line="400" w:lineRule="exact"/>
        <w:ind w:firstLine="480"/>
        <w:rPr>
          <w:rFonts w:ascii="Times New Roman" w:eastAsiaTheme="minorEastAsia" w:hAnsi="Times New Roman"/>
          <w:bCs/>
        </w:rPr>
      </w:pPr>
      <w:r w:rsidRPr="00EC0DB9">
        <w:rPr>
          <w:rFonts w:ascii="Times New Roman" w:eastAsiaTheme="minorEastAsia" w:hAnsi="Times New Roman"/>
          <w:bCs/>
        </w:rPr>
        <w:t>表</w:t>
      </w:r>
      <w:r w:rsidRPr="00EC0DB9">
        <w:rPr>
          <w:rFonts w:ascii="Times New Roman" w:eastAsiaTheme="minorEastAsia" w:hAnsi="Times New Roman"/>
          <w:bCs/>
        </w:rPr>
        <w:t>4-</w:t>
      </w:r>
      <w:r>
        <w:rPr>
          <w:rFonts w:ascii="Times New Roman" w:eastAsiaTheme="minorEastAsia" w:hAnsi="Times New Roman"/>
          <w:bCs/>
        </w:rPr>
        <w:t>2</w:t>
      </w:r>
      <w:r w:rsidRPr="00EC0DB9">
        <w:rPr>
          <w:rFonts w:ascii="Times New Roman" w:eastAsiaTheme="minorEastAsia" w:hAnsi="Times New Roman"/>
          <w:bCs/>
        </w:rPr>
        <w:t>展示了测试管理从末端验收向全过程质量治理的迁移路径。与传统的</w:t>
      </w:r>
      <w:r w:rsidRPr="00EC0DB9">
        <w:rPr>
          <w:rFonts w:ascii="Times New Roman" w:eastAsiaTheme="minorEastAsia" w:hAnsi="Times New Roman"/>
          <w:bCs/>
        </w:rPr>
        <w:t>“</w:t>
      </w:r>
      <w:r w:rsidRPr="00EC0DB9">
        <w:rPr>
          <w:rFonts w:ascii="Times New Roman" w:eastAsiaTheme="minorEastAsia" w:hAnsi="Times New Roman"/>
          <w:bCs/>
        </w:rPr>
        <w:t>开发完成后再测</w:t>
      </w:r>
      <w:r w:rsidRPr="00EC0DB9">
        <w:rPr>
          <w:rFonts w:ascii="Times New Roman" w:eastAsiaTheme="minorEastAsia" w:hAnsi="Times New Roman"/>
          <w:bCs/>
        </w:rPr>
        <w:t>”</w:t>
      </w:r>
      <w:r w:rsidRPr="00EC0DB9">
        <w:rPr>
          <w:rFonts w:ascii="Times New Roman" w:eastAsiaTheme="minorEastAsia" w:hAnsi="Times New Roman"/>
          <w:bCs/>
        </w:rPr>
        <w:t>模式不同，该体系将测试活动嵌入需求澄清、设计决策、代码提交、服务集成和版本出包等各个关键节点，并通过自动化与度量化手段使质量验证成为开发流程本身的组成部分，而不再是发布前的补救步骤。对缺陷的处理也从单纯的修复操作上升为组织层面的经验沉淀与规范更新，形成了以</w:t>
      </w:r>
      <w:r w:rsidRPr="00EC0DB9">
        <w:rPr>
          <w:rFonts w:ascii="Times New Roman" w:eastAsiaTheme="minorEastAsia" w:hAnsi="Times New Roman"/>
          <w:bCs/>
        </w:rPr>
        <w:t>PDCA</w:t>
      </w:r>
      <w:r w:rsidRPr="00EC0DB9">
        <w:rPr>
          <w:rFonts w:ascii="Times New Roman" w:eastAsiaTheme="minorEastAsia" w:hAnsi="Times New Roman"/>
          <w:bCs/>
        </w:rPr>
        <w:t>为主线的持续改进闭环。这种质量内建型模式与</w:t>
      </w:r>
      <w:r w:rsidRPr="00EC0DB9">
        <w:rPr>
          <w:rFonts w:ascii="Times New Roman" w:eastAsiaTheme="minorEastAsia" w:hAnsi="Times New Roman"/>
          <w:bCs/>
        </w:rPr>
        <w:t>H</w:t>
      </w:r>
      <w:r w:rsidRPr="00EC0DB9">
        <w:rPr>
          <w:rFonts w:ascii="Times New Roman" w:eastAsiaTheme="minorEastAsia" w:hAnsi="Times New Roman"/>
          <w:bCs/>
        </w:rPr>
        <w:t>公司所处的金融科技场景高度匹配：一方面，它能够在高频需求变更和多团队并行交付的条件下保持交付稳定性；另一方面，它为合规审计、可追溯性和过程问责提供了结构化证据基础，从而在监管要求日益严格、技术复杂性不断提升的业务环境中，为企业的长期演进能力和过程韧性奠定管理基础。</w:t>
      </w:r>
    </w:p>
    <w:p w:rsidR="00370B26" w:rsidRPr="00EC0DB9" w:rsidRDefault="00370B26" w:rsidP="00A9306B">
      <w:pPr>
        <w:jc w:val="center"/>
        <w:rPr>
          <w:sz w:val="21"/>
          <w:szCs w:val="21"/>
        </w:rPr>
      </w:pP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6" w:name="_Toc212626497"/>
      <w:r w:rsidRPr="0021112A">
        <w:rPr>
          <w:rFonts w:ascii="Times New Roman" w:hAnsi="Times New Roman"/>
          <w:bCs/>
          <w:kern w:val="0"/>
          <w:sz w:val="24"/>
          <w:szCs w:val="32"/>
        </w:rPr>
        <w:t xml:space="preserve">4.2.4 </w:t>
      </w:r>
      <w:r w:rsidRPr="0021112A">
        <w:rPr>
          <w:rFonts w:ascii="Times New Roman" w:hAnsi="Times New Roman"/>
          <w:bCs/>
          <w:kern w:val="0"/>
          <w:sz w:val="24"/>
          <w:szCs w:val="32"/>
        </w:rPr>
        <w:t>发布流程手工化与交付风险高问题的改进方案</w:t>
      </w:r>
      <w:bookmarkEnd w:id="86"/>
    </w:p>
    <w:p w:rsidR="00424D37" w:rsidRPr="00424D37" w:rsidRDefault="00424D37" w:rsidP="00424D37">
      <w:pPr>
        <w:shd w:val="clear" w:color="auto" w:fill="FFFFFF"/>
        <w:spacing w:line="400" w:lineRule="exact"/>
        <w:ind w:firstLine="480"/>
        <w:rPr>
          <w:rFonts w:ascii="Times New Roman" w:eastAsiaTheme="minorEastAsia" w:hAnsi="Times New Roman"/>
          <w:bCs/>
        </w:rPr>
      </w:pPr>
      <w:r>
        <w:rPr>
          <w:rFonts w:hint="eastAsia"/>
        </w:rPr>
        <w:t>（</w:t>
      </w:r>
      <w:r w:rsidRPr="00424D37">
        <w:rPr>
          <w:rFonts w:ascii="Times New Roman" w:eastAsiaTheme="minorEastAsia" w:hAnsi="Times New Roman"/>
          <w:bCs/>
        </w:rPr>
        <w:t>1</w:t>
      </w:r>
      <w:r w:rsidRPr="00424D37">
        <w:rPr>
          <w:rFonts w:ascii="Times New Roman" w:eastAsiaTheme="minorEastAsia" w:hAnsi="Times New Roman"/>
          <w:bCs/>
        </w:rPr>
        <w:t>）问题概述</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H</w:t>
      </w:r>
      <w:r w:rsidRPr="00424D37">
        <w:rPr>
          <w:rFonts w:ascii="Times New Roman" w:eastAsiaTheme="minorEastAsia" w:hAnsi="Times New Roman"/>
          <w:bCs/>
        </w:rPr>
        <w:t>公司在软件发布阶段仍以人工部署为主要方式，缺乏统一的自动化发布工具链与标准化操作流程。由于项目团队间构建脚本、环境参数及部署命令存在差异，发布活动的执行顺序与结果不具一致性。手工操作不仅导致部署过程不可重复、结果不可追溯，也使上线风险集中于短暂的发布时间窗口。若在发布中出现配置冲突或性能异常，恢复通常依赖人工判断和经验操作，回滚流程复杂且不可预测。此外，缺乏可度量的发布节奏与统一审计机制，使管理层难以形成稳定的交付评估指标。这种</w:t>
      </w:r>
      <w:r w:rsidRPr="00424D37">
        <w:rPr>
          <w:rFonts w:ascii="Times New Roman" w:eastAsiaTheme="minorEastAsia" w:hAnsi="Times New Roman"/>
          <w:bCs/>
        </w:rPr>
        <w:t>“</w:t>
      </w:r>
      <w:r w:rsidRPr="00424D37">
        <w:rPr>
          <w:rFonts w:ascii="Times New Roman" w:eastAsiaTheme="minorEastAsia" w:hAnsi="Times New Roman"/>
          <w:bCs/>
        </w:rPr>
        <w:t>人工触发、临时修复</w:t>
      </w:r>
      <w:r w:rsidRPr="00424D37">
        <w:rPr>
          <w:rFonts w:ascii="Times New Roman" w:eastAsiaTheme="minorEastAsia" w:hAnsi="Times New Roman"/>
          <w:bCs/>
        </w:rPr>
        <w:t>”</w:t>
      </w:r>
      <w:r w:rsidRPr="00424D37">
        <w:rPr>
          <w:rFonts w:ascii="Times New Roman" w:eastAsiaTheme="minorEastAsia" w:hAnsi="Times New Roman"/>
          <w:bCs/>
        </w:rPr>
        <w:t>的模式，使发布效率低、风险集中、运维压力增大，影响了整体研发体系的连续性与可控性。</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2</w:t>
      </w:r>
      <w:r w:rsidRPr="00424D37">
        <w:rPr>
          <w:rFonts w:ascii="Times New Roman" w:eastAsiaTheme="minorEastAsia" w:hAnsi="Times New Roman"/>
          <w:bCs/>
        </w:rPr>
        <w:t>）改进思路</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为解决发布过程依赖人工操作的瓶颈，应以</w:t>
      </w:r>
      <w:r w:rsidRPr="00424D37">
        <w:rPr>
          <w:rFonts w:ascii="Times New Roman" w:eastAsiaTheme="minorEastAsia" w:hAnsi="Times New Roman"/>
          <w:bCs/>
        </w:rPr>
        <w:t>DevOps</w:t>
      </w:r>
      <w:r w:rsidRPr="00424D37">
        <w:rPr>
          <w:rFonts w:ascii="Times New Roman" w:eastAsiaTheme="minorEastAsia" w:hAnsi="Times New Roman"/>
          <w:bCs/>
        </w:rPr>
        <w:t>及持续集成</w:t>
      </w:r>
      <w:r w:rsidRPr="00424D37">
        <w:rPr>
          <w:rFonts w:ascii="Times New Roman" w:eastAsiaTheme="minorEastAsia" w:hAnsi="Times New Roman"/>
          <w:bCs/>
        </w:rPr>
        <w:t>/</w:t>
      </w:r>
      <w:r w:rsidRPr="00424D37">
        <w:rPr>
          <w:rFonts w:ascii="Times New Roman" w:eastAsiaTheme="minorEastAsia" w:hAnsi="Times New Roman"/>
          <w:bCs/>
        </w:rPr>
        <w:t>持续交付（</w:t>
      </w:r>
      <w:r w:rsidRPr="00424D37">
        <w:rPr>
          <w:rFonts w:ascii="Times New Roman" w:eastAsiaTheme="minorEastAsia" w:hAnsi="Times New Roman"/>
          <w:bCs/>
        </w:rPr>
        <w:t>CI/CD</w:t>
      </w:r>
      <w:r w:rsidRPr="00424D37">
        <w:rPr>
          <w:rFonts w:ascii="Times New Roman" w:eastAsiaTheme="minorEastAsia" w:hAnsi="Times New Roman"/>
          <w:bCs/>
        </w:rPr>
        <w:t>）体系为理论支撑，实现从</w:t>
      </w:r>
      <w:r w:rsidRPr="00424D37">
        <w:rPr>
          <w:rFonts w:ascii="Times New Roman" w:eastAsiaTheme="minorEastAsia" w:hAnsi="Times New Roman"/>
          <w:bCs/>
        </w:rPr>
        <w:t>“</w:t>
      </w:r>
      <w:r w:rsidRPr="00424D37">
        <w:rPr>
          <w:rFonts w:ascii="Times New Roman" w:eastAsiaTheme="minorEastAsia" w:hAnsi="Times New Roman"/>
          <w:bCs/>
        </w:rPr>
        <w:t>手工执行</w:t>
      </w:r>
      <w:r w:rsidRPr="00424D37">
        <w:rPr>
          <w:rFonts w:ascii="Times New Roman" w:eastAsiaTheme="minorEastAsia" w:hAnsi="Times New Roman"/>
          <w:bCs/>
        </w:rPr>
        <w:t>”</w:t>
      </w:r>
      <w:r w:rsidRPr="00424D37">
        <w:rPr>
          <w:rFonts w:ascii="Times New Roman" w:eastAsiaTheme="minorEastAsia" w:hAnsi="Times New Roman"/>
          <w:bCs/>
        </w:rPr>
        <w:t>向</w:t>
      </w:r>
      <w:r w:rsidRPr="00424D37">
        <w:rPr>
          <w:rFonts w:ascii="Times New Roman" w:eastAsiaTheme="minorEastAsia" w:hAnsi="Times New Roman"/>
          <w:bCs/>
        </w:rPr>
        <w:t>“</w:t>
      </w:r>
      <w:r w:rsidRPr="00424D37">
        <w:rPr>
          <w:rFonts w:ascii="Times New Roman" w:eastAsiaTheme="minorEastAsia" w:hAnsi="Times New Roman"/>
          <w:bCs/>
        </w:rPr>
        <w:t>自动化驱动</w:t>
      </w:r>
      <w:r w:rsidRPr="00424D37">
        <w:rPr>
          <w:rFonts w:ascii="Times New Roman" w:eastAsiaTheme="minorEastAsia" w:hAnsi="Times New Roman"/>
          <w:bCs/>
        </w:rPr>
        <w:t>”</w:t>
      </w:r>
      <w:r w:rsidRPr="00424D37">
        <w:rPr>
          <w:rFonts w:ascii="Times New Roman" w:eastAsiaTheme="minorEastAsia" w:hAnsi="Times New Roman"/>
          <w:bCs/>
        </w:rPr>
        <w:t>的转变。</w:t>
      </w:r>
      <w:r w:rsidRPr="00424D37">
        <w:rPr>
          <w:rFonts w:ascii="Times New Roman" w:eastAsiaTheme="minorEastAsia" w:hAnsi="Times New Roman"/>
          <w:bCs/>
        </w:rPr>
        <w:t>DevOps</w:t>
      </w:r>
      <w:r w:rsidRPr="00424D37">
        <w:rPr>
          <w:rFonts w:ascii="Times New Roman" w:eastAsiaTheme="minorEastAsia" w:hAnsi="Times New Roman"/>
          <w:bCs/>
        </w:rPr>
        <w:t>的核心是打通开发、测试与运维之间的信息壁垒，构建端到端的流程化协作机制。持续集成通过自动构建与测试保证代码主干稳定性，持续交付则确保每一次版本均可自动部署、验证与回滚。通过引入自动化发布流水线与灰度发布策略，发布过程可在受控环境中分阶段验证系统稳定性，避免全量上线的高风险场景。同时，将可观测性与自动回滚策略嵌入发布体系，可在部署后实时检测性能波动并快速恢复至稳定版本，实现发布风险的前移与自愈闭环。发布过程的自动化与标准化，不仅提升了系统的交付速度和可预测性，也强化了组织在合规监管与质量控制方面的能力。</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3</w:t>
      </w:r>
      <w:r w:rsidRPr="00424D37">
        <w:rPr>
          <w:rFonts w:ascii="Times New Roman" w:eastAsiaTheme="minorEastAsia" w:hAnsi="Times New Roman"/>
          <w:bCs/>
        </w:rPr>
        <w:t>）具体改进方案</w:t>
      </w:r>
    </w:p>
    <w:p w:rsidR="007A68FD" w:rsidRDefault="00424D37" w:rsidP="007A68FD">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在实施层面，</w:t>
      </w:r>
      <w:r w:rsidRPr="00424D37">
        <w:rPr>
          <w:rFonts w:ascii="Times New Roman" w:eastAsiaTheme="minorEastAsia" w:hAnsi="Times New Roman"/>
          <w:bCs/>
        </w:rPr>
        <w:t>H</w:t>
      </w:r>
      <w:r w:rsidRPr="00424D37">
        <w:rPr>
          <w:rFonts w:ascii="Times New Roman" w:eastAsiaTheme="minorEastAsia" w:hAnsi="Times New Roman"/>
          <w:bCs/>
        </w:rPr>
        <w:t>公司应建立统一的持续集成与持续交付流水线，实现</w:t>
      </w:r>
      <w:r w:rsidRPr="00424D37">
        <w:rPr>
          <w:rFonts w:ascii="Times New Roman" w:eastAsiaTheme="minorEastAsia" w:hAnsi="Times New Roman"/>
          <w:bCs/>
        </w:rPr>
        <w:t>“</w:t>
      </w:r>
      <w:r w:rsidRPr="00424D37">
        <w:rPr>
          <w:rFonts w:ascii="Times New Roman" w:eastAsiaTheme="minorEastAsia" w:hAnsi="Times New Roman"/>
          <w:bCs/>
        </w:rPr>
        <w:t>代码提交</w:t>
      </w:r>
      <w:r w:rsidRPr="00424D37">
        <w:rPr>
          <w:rFonts w:ascii="Times New Roman" w:eastAsiaTheme="minorEastAsia" w:hAnsi="Times New Roman"/>
          <w:bCs/>
        </w:rPr>
        <w:t>—</w:t>
      </w:r>
      <w:r w:rsidRPr="00424D37">
        <w:rPr>
          <w:rFonts w:ascii="Times New Roman" w:eastAsiaTheme="minorEastAsia" w:hAnsi="Times New Roman"/>
          <w:bCs/>
        </w:rPr>
        <w:t>自动构建</w:t>
      </w:r>
      <w:r w:rsidRPr="00424D37">
        <w:rPr>
          <w:rFonts w:ascii="Times New Roman" w:eastAsiaTheme="minorEastAsia" w:hAnsi="Times New Roman"/>
          <w:bCs/>
        </w:rPr>
        <w:t>—</w:t>
      </w:r>
      <w:r w:rsidRPr="00424D37">
        <w:rPr>
          <w:rFonts w:ascii="Times New Roman" w:eastAsiaTheme="minorEastAsia" w:hAnsi="Times New Roman"/>
          <w:bCs/>
        </w:rPr>
        <w:t>自动测试</w:t>
      </w:r>
      <w:r w:rsidRPr="00424D37">
        <w:rPr>
          <w:rFonts w:ascii="Times New Roman" w:eastAsiaTheme="minorEastAsia" w:hAnsi="Times New Roman"/>
          <w:bCs/>
        </w:rPr>
        <w:t>—</w:t>
      </w:r>
      <w:r w:rsidRPr="00424D37">
        <w:rPr>
          <w:rFonts w:ascii="Times New Roman" w:eastAsiaTheme="minorEastAsia" w:hAnsi="Times New Roman"/>
          <w:bCs/>
        </w:rPr>
        <w:t>灰度发布</w:t>
      </w:r>
      <w:r w:rsidRPr="00424D37">
        <w:rPr>
          <w:rFonts w:ascii="Times New Roman" w:eastAsiaTheme="minorEastAsia" w:hAnsi="Times New Roman"/>
          <w:bCs/>
        </w:rPr>
        <w:t>—</w:t>
      </w:r>
      <w:r w:rsidRPr="00424D37">
        <w:rPr>
          <w:rFonts w:ascii="Times New Roman" w:eastAsiaTheme="minorEastAsia" w:hAnsi="Times New Roman"/>
          <w:bCs/>
        </w:rPr>
        <w:t>运行监控</w:t>
      </w:r>
      <w:r w:rsidRPr="00424D37">
        <w:rPr>
          <w:rFonts w:ascii="Times New Roman" w:eastAsiaTheme="minorEastAsia" w:hAnsi="Times New Roman"/>
          <w:bCs/>
        </w:rPr>
        <w:t>—</w:t>
      </w:r>
      <w:r w:rsidRPr="00424D37">
        <w:rPr>
          <w:rFonts w:ascii="Times New Roman" w:eastAsiaTheme="minorEastAsia" w:hAnsi="Times New Roman"/>
          <w:bCs/>
        </w:rPr>
        <w:t>回滚恢复</w:t>
      </w:r>
      <w:r w:rsidRPr="00424D37">
        <w:rPr>
          <w:rFonts w:ascii="Times New Roman" w:eastAsiaTheme="minorEastAsia" w:hAnsi="Times New Roman"/>
          <w:bCs/>
        </w:rPr>
        <w:t>”</w:t>
      </w:r>
      <w:r w:rsidRPr="00424D37">
        <w:rPr>
          <w:rFonts w:ascii="Times New Roman" w:eastAsiaTheme="minorEastAsia" w:hAnsi="Times New Roman"/>
          <w:bCs/>
        </w:rPr>
        <w:t>的全过程闭环管理。系统在代码提交后自动触发构建任务，执行静态检查与自动化测试，以确保构建质量和可重复性。部署阶段采用灰度发布模式，通过设定放量比例逐步扩展用户范围，在验证系统稳定性后再进行全量发布。当监控系统检测到异常趋势或错误率上升时，系统可自动执行回滚操作，恢复至上一个稳定版本。发布后通过集中化日志与监控系统对系统性能指标进行持续跟踪，形成可追溯的过程记录与度量体系，实现从发布到运行的持续验证与反馈。</w:t>
      </w:r>
    </w:p>
    <w:p w:rsidR="007A68FD" w:rsidRPr="007A68FD" w:rsidRDefault="007A68FD" w:rsidP="007A68FD">
      <w:pPr>
        <w:shd w:val="clear" w:color="auto" w:fill="FFFFFF"/>
        <w:spacing w:line="400" w:lineRule="exact"/>
        <w:ind w:firstLine="480"/>
        <w:rPr>
          <w:rFonts w:ascii="Times New Roman" w:eastAsiaTheme="minorEastAsia" w:hAnsi="Times New Roman"/>
          <w:bCs/>
        </w:rPr>
      </w:pPr>
      <w:r w:rsidRPr="007A68FD">
        <w:rPr>
          <w:rFonts w:ascii="Times New Roman" w:eastAsiaTheme="minorEastAsia" w:hAnsi="Times New Roman"/>
          <w:bCs/>
        </w:rPr>
        <w:t>图</w:t>
      </w:r>
      <w:r w:rsidRPr="007A68FD">
        <w:rPr>
          <w:rFonts w:ascii="Times New Roman" w:eastAsiaTheme="minorEastAsia" w:hAnsi="Times New Roman"/>
          <w:bCs/>
        </w:rPr>
        <w:t>4-</w:t>
      </w:r>
      <w:r w:rsidR="0091234C">
        <w:rPr>
          <w:rFonts w:ascii="Times New Roman" w:eastAsiaTheme="minorEastAsia" w:hAnsi="Times New Roman"/>
          <w:bCs/>
        </w:rPr>
        <w:t>2</w:t>
      </w:r>
      <w:r w:rsidRPr="007A68FD">
        <w:rPr>
          <w:rFonts w:ascii="Times New Roman" w:eastAsiaTheme="minorEastAsia" w:hAnsi="Times New Roman"/>
          <w:bCs/>
        </w:rPr>
        <w:t>展示了基于自动化理念的发布流程改进模型。该图直观呈现了从人工部署向自动化交付演进的逻辑路径，反映了发布过程的闭环与可回溯特征。</w:t>
      </w:r>
    </w:p>
    <w:p w:rsidR="007A68FD" w:rsidRPr="007A68FD" w:rsidRDefault="007A68FD" w:rsidP="00424D37">
      <w:pPr>
        <w:shd w:val="clear" w:color="auto" w:fill="FFFFFF"/>
        <w:spacing w:line="400" w:lineRule="exact"/>
        <w:ind w:firstLine="480"/>
        <w:rPr>
          <w:rFonts w:ascii="Times New Roman" w:eastAsiaTheme="minorEastAsia" w:hAnsi="Times New Roman"/>
          <w:bCs/>
        </w:rPr>
      </w:pPr>
    </w:p>
    <w:p w:rsidR="00593436" w:rsidRDefault="0074572A" w:rsidP="008F0305">
      <w:pPr>
        <w:jc w:val="center"/>
      </w:pPr>
      <w:r>
        <w:rPr>
          <w:rFonts w:hint="eastAsia"/>
          <w:noProof/>
        </w:rPr>
        <w:lastRenderedPageBreak/>
        <w:drawing>
          <wp:inline distT="0" distB="0" distL="0" distR="0">
            <wp:extent cx="5713095" cy="619828"/>
            <wp:effectExtent l="50800" t="0" r="40005" b="0"/>
            <wp:docPr id="49" name="图示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rsidR="00431638" w:rsidRPr="00431638" w:rsidRDefault="00431638" w:rsidP="00431638">
      <w:pPr>
        <w:jc w:val="center"/>
        <w:rPr>
          <w:sz w:val="21"/>
          <w:szCs w:val="21"/>
        </w:rPr>
      </w:pPr>
      <w:r w:rsidRPr="00431638">
        <w:rPr>
          <w:sz w:val="21"/>
          <w:szCs w:val="21"/>
        </w:rPr>
        <w:t>图4-2 自动化发布流程改进模型</w:t>
      </w:r>
    </w:p>
    <w:p w:rsidR="00431638" w:rsidRDefault="00431638" w:rsidP="008F0305">
      <w:pPr>
        <w:jc w:val="center"/>
      </w:pPr>
    </w:p>
    <w:p w:rsidR="005D0CEE" w:rsidRPr="005D0CEE" w:rsidRDefault="005D0CEE" w:rsidP="005D0CEE">
      <w:pPr>
        <w:shd w:val="clear" w:color="auto" w:fill="FFFFFF"/>
        <w:spacing w:line="400" w:lineRule="exact"/>
        <w:ind w:firstLine="480"/>
        <w:rPr>
          <w:rFonts w:ascii="Times New Roman" w:eastAsiaTheme="minorEastAsia" w:hAnsi="Times New Roman"/>
          <w:bCs/>
        </w:rPr>
      </w:pPr>
      <w:r w:rsidRPr="005D0CEE">
        <w:rPr>
          <w:rFonts w:ascii="Times New Roman" w:eastAsiaTheme="minorEastAsia" w:hAnsi="Times New Roman"/>
          <w:bCs/>
        </w:rPr>
        <w:t>通过该流程模型，发布过程实现了从人工触发向自动化管控的系统化演进，构建了可视化、可度量、可验证的交付体系。该改进方案不仅提高了发布稳定性与操作可控性，也为</w:t>
      </w:r>
      <w:r w:rsidRPr="005D0CEE">
        <w:rPr>
          <w:rFonts w:ascii="Times New Roman" w:eastAsiaTheme="minorEastAsia" w:hAnsi="Times New Roman"/>
          <w:bCs/>
        </w:rPr>
        <w:t>H</w:t>
      </w:r>
      <w:r w:rsidRPr="005D0CEE">
        <w:rPr>
          <w:rFonts w:ascii="Times New Roman" w:eastAsiaTheme="minorEastAsia" w:hAnsi="Times New Roman"/>
          <w:bCs/>
        </w:rPr>
        <w:t>公司未来在多环境并行开发、合规可审计以及工程效能提升方面奠定了实践基础。</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7" w:name="_Toc212626498"/>
      <w:r w:rsidRPr="0021112A">
        <w:rPr>
          <w:rFonts w:ascii="Times New Roman" w:hAnsi="Times New Roman"/>
          <w:bCs/>
          <w:kern w:val="0"/>
          <w:sz w:val="24"/>
          <w:szCs w:val="32"/>
        </w:rPr>
        <w:t xml:space="preserve">4.2.5 </w:t>
      </w:r>
      <w:r w:rsidRPr="0021112A">
        <w:rPr>
          <w:rFonts w:ascii="Times New Roman" w:hAnsi="Times New Roman"/>
          <w:bCs/>
          <w:kern w:val="0"/>
          <w:sz w:val="24"/>
          <w:szCs w:val="32"/>
        </w:rPr>
        <w:t>缺乏过程度量与持续改进机制问题的改进方案</w:t>
      </w:r>
      <w:bookmarkEnd w:id="87"/>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1</w:t>
      </w:r>
      <w:r w:rsidRPr="00F83ED4">
        <w:rPr>
          <w:rFonts w:ascii="Times New Roman" w:eastAsiaTheme="minorEastAsia" w:hAnsi="Times New Roman"/>
          <w:bCs/>
        </w:rPr>
        <w:t>）问题概述</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根据第三章的分析，</w:t>
      </w:r>
      <w:r w:rsidRPr="00F83ED4">
        <w:rPr>
          <w:rFonts w:ascii="Times New Roman" w:eastAsiaTheme="minorEastAsia" w:hAnsi="Times New Roman"/>
          <w:bCs/>
        </w:rPr>
        <w:t>H</w:t>
      </w:r>
      <w:r w:rsidRPr="00F83ED4">
        <w:rPr>
          <w:rFonts w:ascii="Times New Roman" w:eastAsiaTheme="minorEastAsia" w:hAnsi="Times New Roman"/>
          <w:bCs/>
        </w:rPr>
        <w:t>公司在项目管理与软件开发过程中缺乏系统性的过程度量与改进机制。目前企业尚未建立端到端的交付指标体系，管理层在决策时主要依赖经验判断和历史印象，缺乏可量化的过程数据支持。项目进度、质量与风险监测多停留在阶段性汇报层面，指标口径不统一，导致不同团队间的信息孤岛现象明显。由于缺乏对过程健康度的可视化呈现，管理者难以及时发现瓶颈与偏差，也无法形成基于数据的持续改进闭环。这种以主观经验为导向的决策方式使过程控制存在不确定性，改进措施往往停留在临时性调整层面，难以形成长期积累与制度化优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2</w:t>
      </w:r>
      <w:r w:rsidRPr="00F83ED4">
        <w:rPr>
          <w:rFonts w:ascii="Times New Roman" w:eastAsiaTheme="minorEastAsia" w:hAnsi="Times New Roman"/>
          <w:bCs/>
        </w:rPr>
        <w:t>）改进思路</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为提升过程管理的科学性与可持续性，应引入过程绩效度量体系与持续改进理论，构建数据驱动的管理机制。第二章提出的工程效能度量与精益管理思想表明，过程改进的核心在于</w:t>
      </w:r>
      <w:r w:rsidRPr="00F83ED4">
        <w:rPr>
          <w:rFonts w:ascii="Times New Roman" w:eastAsiaTheme="minorEastAsia" w:hAnsi="Times New Roman"/>
          <w:bCs/>
        </w:rPr>
        <w:t>“</w:t>
      </w:r>
      <w:r w:rsidRPr="00F83ED4">
        <w:rPr>
          <w:rFonts w:ascii="Times New Roman" w:eastAsiaTheme="minorEastAsia" w:hAnsi="Times New Roman"/>
          <w:bCs/>
        </w:rPr>
        <w:t>可度量</w:t>
      </w:r>
      <w:r w:rsidRPr="00F83ED4">
        <w:rPr>
          <w:rFonts w:ascii="Times New Roman" w:eastAsiaTheme="minorEastAsia" w:hAnsi="Times New Roman"/>
          <w:bCs/>
        </w:rPr>
        <w:t>—</w:t>
      </w:r>
      <w:r w:rsidRPr="00F83ED4">
        <w:rPr>
          <w:rFonts w:ascii="Times New Roman" w:eastAsiaTheme="minorEastAsia" w:hAnsi="Times New Roman"/>
          <w:bCs/>
        </w:rPr>
        <w:t>可透明</w:t>
      </w:r>
      <w:r w:rsidRPr="00F83ED4">
        <w:rPr>
          <w:rFonts w:ascii="Times New Roman" w:eastAsiaTheme="minorEastAsia" w:hAnsi="Times New Roman"/>
          <w:bCs/>
        </w:rPr>
        <w:t>—</w:t>
      </w:r>
      <w:r w:rsidRPr="00F83ED4">
        <w:rPr>
          <w:rFonts w:ascii="Times New Roman" w:eastAsiaTheme="minorEastAsia" w:hAnsi="Times New Roman"/>
          <w:bCs/>
        </w:rPr>
        <w:t>可复盘</w:t>
      </w:r>
      <w:r w:rsidRPr="00F83ED4">
        <w:rPr>
          <w:rFonts w:ascii="Times New Roman" w:eastAsiaTheme="minorEastAsia" w:hAnsi="Times New Roman"/>
          <w:bCs/>
        </w:rPr>
        <w:t>—</w:t>
      </w:r>
      <w:r w:rsidRPr="00F83ED4">
        <w:rPr>
          <w:rFonts w:ascii="Times New Roman" w:eastAsiaTheme="minorEastAsia" w:hAnsi="Times New Roman"/>
          <w:bCs/>
        </w:rPr>
        <w:t>可优化</w:t>
      </w:r>
      <w:r w:rsidRPr="00F83ED4">
        <w:rPr>
          <w:rFonts w:ascii="Times New Roman" w:eastAsiaTheme="minorEastAsia" w:hAnsi="Times New Roman"/>
          <w:bCs/>
        </w:rPr>
        <w:t>”</w:t>
      </w:r>
      <w:r w:rsidRPr="00F83ED4">
        <w:rPr>
          <w:rFonts w:ascii="Times New Roman" w:eastAsiaTheme="minorEastAsia" w:hAnsi="Times New Roman"/>
          <w:bCs/>
        </w:rPr>
        <w:t>的循环机制。通过建立量化指标体系，可将抽象的管理目标转化为可观测的绩效信号。结合</w:t>
      </w:r>
      <w:r w:rsidRPr="00F83ED4">
        <w:rPr>
          <w:rFonts w:ascii="Times New Roman" w:eastAsiaTheme="minorEastAsia" w:hAnsi="Times New Roman"/>
          <w:bCs/>
        </w:rPr>
        <w:t>PDCA</w:t>
      </w:r>
      <w:r w:rsidRPr="00F83ED4">
        <w:rPr>
          <w:rFonts w:ascii="Times New Roman" w:eastAsiaTheme="minorEastAsia" w:hAnsi="Times New Roman"/>
          <w:bCs/>
        </w:rPr>
        <w:t>（</w:t>
      </w:r>
      <w:r w:rsidRPr="00F83ED4">
        <w:rPr>
          <w:rFonts w:ascii="Times New Roman" w:eastAsiaTheme="minorEastAsia" w:hAnsi="Times New Roman"/>
          <w:bCs/>
        </w:rPr>
        <w:t>Plan-Do-Check-Act</w:t>
      </w:r>
      <w:r w:rsidRPr="00F83ED4">
        <w:rPr>
          <w:rFonts w:ascii="Times New Roman" w:eastAsiaTheme="minorEastAsia" w:hAnsi="Times New Roman"/>
          <w:bCs/>
        </w:rPr>
        <w:t>）循环理论，可形成从计划、执行、检查到改进的闭环管理流程，使改进成为持续性活动而非一次性任务。同时，借鉴</w:t>
      </w:r>
      <w:r w:rsidRPr="00F83ED4">
        <w:rPr>
          <w:rFonts w:ascii="Times New Roman" w:eastAsiaTheme="minorEastAsia" w:hAnsi="Times New Roman"/>
          <w:bCs/>
        </w:rPr>
        <w:t>CAPA</w:t>
      </w:r>
      <w:r w:rsidRPr="00F83ED4">
        <w:rPr>
          <w:rFonts w:ascii="Times New Roman" w:eastAsiaTheme="minorEastAsia" w:hAnsi="Times New Roman"/>
          <w:bCs/>
        </w:rPr>
        <w:t>（</w:t>
      </w:r>
      <w:r w:rsidRPr="00F83ED4">
        <w:rPr>
          <w:rFonts w:ascii="Times New Roman" w:eastAsiaTheme="minorEastAsia" w:hAnsi="Times New Roman"/>
          <w:bCs/>
        </w:rPr>
        <w:t>Corrective and Preventive Action</w:t>
      </w:r>
      <w:r w:rsidRPr="00F83ED4">
        <w:rPr>
          <w:rFonts w:ascii="Times New Roman" w:eastAsiaTheme="minorEastAsia" w:hAnsi="Times New Roman"/>
          <w:bCs/>
        </w:rPr>
        <w:t>）纠正</w:t>
      </w:r>
      <w:r w:rsidRPr="00F83ED4">
        <w:rPr>
          <w:rFonts w:ascii="Times New Roman" w:eastAsiaTheme="minorEastAsia" w:hAnsi="Times New Roman"/>
          <w:bCs/>
        </w:rPr>
        <w:t>—</w:t>
      </w:r>
      <w:r w:rsidRPr="00F83ED4">
        <w:rPr>
          <w:rFonts w:ascii="Times New Roman" w:eastAsiaTheme="minorEastAsia" w:hAnsi="Times New Roman"/>
          <w:bCs/>
        </w:rPr>
        <w:t>预防机制，在发现问题后不仅应立即纠正偏差，更要在制度层面形成预防措施，从源头上降低过程波动与重复错误的发生概率。通过度量体系与反馈机制的结合，企业能够在数据基础上实现过程透明化与改进可视化，提升管理层决策的客观性与前瞻性。</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3</w:t>
      </w:r>
      <w:r w:rsidRPr="00F83ED4">
        <w:rPr>
          <w:rFonts w:ascii="Times New Roman" w:eastAsiaTheme="minorEastAsia" w:hAnsi="Times New Roman"/>
          <w:bCs/>
        </w:rPr>
        <w:t>）具体改进方案</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H</w:t>
      </w:r>
      <w:r w:rsidRPr="00F83ED4">
        <w:rPr>
          <w:rFonts w:ascii="Times New Roman" w:eastAsiaTheme="minorEastAsia" w:hAnsi="Times New Roman"/>
          <w:bCs/>
        </w:rPr>
        <w:t>公司应从管理层面构建多维度的过程度量与改进体系，实现工程过程的数字化与持续优化。首先，建立覆盖需求、开发、测试与交付的关键过程指标（</w:t>
      </w:r>
      <w:r w:rsidRPr="00F83ED4">
        <w:rPr>
          <w:rFonts w:ascii="Times New Roman" w:eastAsiaTheme="minorEastAsia" w:hAnsi="Times New Roman"/>
          <w:bCs/>
        </w:rPr>
        <w:t>Key Process Indicators, KPI</w:t>
      </w:r>
      <w:r w:rsidRPr="00F83ED4">
        <w:rPr>
          <w:rFonts w:ascii="Times New Roman" w:eastAsiaTheme="minorEastAsia" w:hAnsi="Times New Roman"/>
          <w:bCs/>
        </w:rPr>
        <w:t>），例如：需求响应周期、迭代按期完成率、回归测试周期、缺陷再打开率、交付频率、平均恢复时间等。这些指标应纳入统一的采集与展示标准，明确责任人及数据来源，确保指标口径一致与结果可追溯。其次，构建基于仪表盘（</w:t>
      </w:r>
      <w:r w:rsidRPr="00F83ED4">
        <w:rPr>
          <w:rFonts w:ascii="Times New Roman" w:eastAsiaTheme="minorEastAsia" w:hAnsi="Times New Roman"/>
          <w:bCs/>
        </w:rPr>
        <w:t>Dashboard</w:t>
      </w:r>
      <w:r w:rsidRPr="00F83ED4">
        <w:rPr>
          <w:rFonts w:ascii="Times New Roman" w:eastAsiaTheme="minorEastAsia" w:hAnsi="Times New Roman"/>
          <w:bCs/>
        </w:rPr>
        <w:t>）的过程可视化系统，将各项目的进度、质量与风险状态以图形化方式实时呈现，所有干系人可在</w:t>
      </w:r>
      <w:r w:rsidRPr="00F83ED4">
        <w:rPr>
          <w:rFonts w:ascii="Times New Roman" w:eastAsiaTheme="minorEastAsia" w:hAnsi="Times New Roman"/>
          <w:bCs/>
        </w:rPr>
        <w:lastRenderedPageBreak/>
        <w:t>同一事实视图下进行决策与资源协调。最后，建立定期回顾与改进行动机制，在每个迭代或版本结束后召开过程复盘会议，依据度量数据识别问题根因，制定明确的纠正措施、责任人及跟踪周期，从而将改进活动制度化、常态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图</w:t>
      </w:r>
      <w:r w:rsidRPr="00F83ED4">
        <w:rPr>
          <w:rFonts w:ascii="Times New Roman" w:eastAsiaTheme="minorEastAsia" w:hAnsi="Times New Roman"/>
          <w:bCs/>
        </w:rPr>
        <w:t>4-</w:t>
      </w:r>
      <w:r w:rsidR="006C5010">
        <w:rPr>
          <w:rFonts w:ascii="Times New Roman" w:eastAsiaTheme="minorEastAsia" w:hAnsi="Times New Roman"/>
          <w:bCs/>
        </w:rPr>
        <w:t>3</w:t>
      </w:r>
      <w:r w:rsidRPr="00F83ED4">
        <w:rPr>
          <w:rFonts w:ascii="Times New Roman" w:eastAsiaTheme="minorEastAsia" w:hAnsi="Times New Roman"/>
          <w:bCs/>
        </w:rPr>
        <w:t>展示了</w:t>
      </w:r>
      <w:r w:rsidRPr="00F83ED4">
        <w:rPr>
          <w:rFonts w:ascii="Times New Roman" w:eastAsiaTheme="minorEastAsia" w:hAnsi="Times New Roman"/>
          <w:bCs/>
        </w:rPr>
        <w:t>H</w:t>
      </w:r>
      <w:r w:rsidRPr="00F83ED4">
        <w:rPr>
          <w:rFonts w:ascii="Times New Roman" w:eastAsiaTheme="minorEastAsia" w:hAnsi="Times New Roman"/>
          <w:bCs/>
        </w:rPr>
        <w:t>公司过程度量与持续改进机制的设计框架。该图采用循环式结构，体现了从数据采集到反馈改进的闭环特征。</w:t>
      </w:r>
    </w:p>
    <w:p w:rsidR="003226C1" w:rsidRDefault="00D23783" w:rsidP="0034049E">
      <w:pPr>
        <w:jc w:val="center"/>
      </w:pPr>
      <w:r>
        <w:rPr>
          <w:rFonts w:hint="eastAsia"/>
          <w:noProof/>
        </w:rPr>
        <w:drawing>
          <wp:inline distT="0" distB="0" distL="0" distR="0">
            <wp:extent cx="4768381" cy="2282931"/>
            <wp:effectExtent l="0" t="38100" r="0" b="79375"/>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4" r:lo="rId125" r:qs="rId126" r:cs="rId127"/>
              </a:graphicData>
            </a:graphic>
          </wp:inline>
        </w:drawing>
      </w:r>
    </w:p>
    <w:p w:rsidR="000A418B" w:rsidRDefault="000A418B" w:rsidP="000A418B">
      <w:pPr>
        <w:jc w:val="center"/>
        <w:rPr>
          <w:sz w:val="21"/>
          <w:szCs w:val="21"/>
        </w:rPr>
      </w:pPr>
      <w:r w:rsidRPr="000A418B">
        <w:rPr>
          <w:sz w:val="21"/>
          <w:szCs w:val="21"/>
        </w:rPr>
        <w:t>图4-</w:t>
      </w:r>
      <w:r w:rsidR="00851EBA">
        <w:rPr>
          <w:sz w:val="21"/>
          <w:szCs w:val="21"/>
        </w:rPr>
        <w:t>3</w:t>
      </w:r>
      <w:r w:rsidRPr="000A418B">
        <w:rPr>
          <w:sz w:val="21"/>
          <w:szCs w:val="21"/>
        </w:rPr>
        <w:t xml:space="preserve"> 过程度量与持续改进机制框架</w:t>
      </w:r>
    </w:p>
    <w:p w:rsidR="00DA55BC" w:rsidRDefault="00DA55BC" w:rsidP="000A418B">
      <w:pPr>
        <w:jc w:val="center"/>
        <w:rPr>
          <w:sz w:val="21"/>
          <w:szCs w:val="21"/>
        </w:rPr>
      </w:pPr>
    </w:p>
    <w:p w:rsidR="00DA55BC" w:rsidRPr="006B0498" w:rsidRDefault="00DA55BC" w:rsidP="006B0498">
      <w:pPr>
        <w:shd w:val="clear" w:color="auto" w:fill="FFFFFF"/>
        <w:spacing w:line="400" w:lineRule="exact"/>
        <w:ind w:firstLine="480"/>
        <w:rPr>
          <w:rFonts w:ascii="Times New Roman" w:eastAsiaTheme="minorEastAsia" w:hAnsi="Times New Roman"/>
          <w:bCs/>
        </w:rPr>
      </w:pPr>
      <w:r w:rsidRPr="00DA55BC">
        <w:rPr>
          <w:rFonts w:ascii="Times New Roman" w:eastAsiaTheme="minorEastAsia" w:hAnsi="Times New Roman"/>
          <w:bCs/>
        </w:rPr>
        <w:t>通过这一机制，</w:t>
      </w:r>
      <w:r w:rsidRPr="00DA55BC">
        <w:rPr>
          <w:rFonts w:ascii="Times New Roman" w:eastAsiaTheme="minorEastAsia" w:hAnsi="Times New Roman"/>
          <w:bCs/>
        </w:rPr>
        <w:t>H</w:t>
      </w:r>
      <w:r w:rsidRPr="00DA55BC">
        <w:rPr>
          <w:rFonts w:ascii="Times New Roman" w:eastAsiaTheme="minorEastAsia" w:hAnsi="Times New Roman"/>
          <w:bCs/>
        </w:rPr>
        <w:t>公司能够在全过程中形成以数据为核心的持续改进文化，实现从经验管理向度量驱动管理的转变。该方案为企业提供了一个可扩展、可复盘的改进框架，为后续实施保障与绩效评估提供了量化基础。</w:t>
      </w:r>
    </w:p>
    <w:p w:rsidR="0086740D" w:rsidRDefault="0086740D" w:rsidP="0086740D">
      <w:pPr>
        <w:rPr>
          <w:rFonts w:ascii="Times New Roman" w:eastAsia="黑体" w:hAnsi="Times New Roman" w:cs="Times New Roman"/>
          <w:bCs/>
          <w:szCs w:val="32"/>
        </w:rPr>
      </w:pPr>
    </w:p>
    <w:p w:rsidR="0086740D" w:rsidRPr="0086740D" w:rsidRDefault="0086740D" w:rsidP="0086740D">
      <w:pPr>
        <w:sectPr w:rsidR="0086740D" w:rsidRPr="0086740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8" w:name="_Toc212626499"/>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8"/>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89" w:name="_Toc212626500"/>
      <w:r w:rsidRPr="00A92E86">
        <w:rPr>
          <w:rFonts w:ascii="Times New Roman" w:hAnsi="Times New Roman"/>
          <w:bCs/>
          <w:szCs w:val="32"/>
        </w:rPr>
        <w:t xml:space="preserve">5.1 </w:t>
      </w:r>
      <w:r w:rsidRPr="00A92E86">
        <w:rPr>
          <w:rFonts w:ascii="Times New Roman" w:hAnsi="Times New Roman"/>
          <w:bCs/>
          <w:szCs w:val="32"/>
        </w:rPr>
        <w:t>实施路径与组织分工</w:t>
      </w:r>
      <w:bookmarkEnd w:id="89"/>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0" w:name="_Toc212626501"/>
      <w:r w:rsidRPr="00157B2C">
        <w:rPr>
          <w:rFonts w:ascii="Times New Roman" w:hAnsi="Times New Roman"/>
          <w:bCs/>
          <w:kern w:val="0"/>
          <w:sz w:val="24"/>
          <w:szCs w:val="32"/>
        </w:rPr>
        <w:t xml:space="preserve">5.1.1 </w:t>
      </w:r>
      <w:r w:rsidRPr="00157B2C">
        <w:rPr>
          <w:rFonts w:ascii="Times New Roman" w:hAnsi="Times New Roman"/>
          <w:bCs/>
          <w:kern w:val="0"/>
          <w:sz w:val="24"/>
          <w:szCs w:val="32"/>
        </w:rPr>
        <w:t>实施目标与总体原则</w:t>
      </w:r>
      <w:bookmarkEnd w:id="90"/>
    </w:p>
    <w:p w:rsidR="00536985" w:rsidRPr="00536985"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H</w:t>
      </w:r>
      <w:r w:rsidRPr="00536985">
        <w:rPr>
          <w:rFonts w:ascii="Times New Roman" w:eastAsiaTheme="minorEastAsia" w:hAnsi="Times New Roman"/>
          <w:bCs/>
        </w:rPr>
        <w:t>公司软件开发过程改进的实施阶段，是本研究由理论分析迈向工程实践的关键环节。该阶段的核心在于将前期提出的体系化改进方案落地为可操作、可持续的管理行为，从而使抽象的过程优化理念真正转化为组织层面的制度、技术与文化变革。结合第一章的研究目标与第四章提出的改进体系，本节从总体目标与实施原则两个方面，对</w:t>
      </w:r>
      <w:r w:rsidRPr="00536985">
        <w:rPr>
          <w:rFonts w:ascii="Times New Roman" w:eastAsiaTheme="minorEastAsia" w:hAnsi="Times New Roman"/>
          <w:bCs/>
        </w:rPr>
        <w:t>H</w:t>
      </w:r>
      <w:r w:rsidRPr="00536985">
        <w:rPr>
          <w:rFonts w:ascii="Times New Roman" w:eastAsiaTheme="minorEastAsia" w:hAnsi="Times New Roman"/>
          <w:bCs/>
        </w:rPr>
        <w:t>公司过程改进的战略定位与行动逻辑进行系统阐述。</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从总体目标上看，过程改进的落地旨在通过系统化的工程方法与组织机制，构建高效、可控、可持续的软件交付体系。具体包括以下四个方面：</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效率提升</w:t>
      </w:r>
      <w:r w:rsidR="00536985" w:rsidRPr="00536985">
        <w:rPr>
          <w:rFonts w:ascii="Times New Roman" w:eastAsiaTheme="minorEastAsia" w:hAnsi="Times New Roman"/>
          <w:bCs/>
        </w:rPr>
        <w:t>。通过引入持续集成与持续交付（</w:t>
      </w:r>
      <w:r w:rsidR="00536985" w:rsidRPr="00536985">
        <w:rPr>
          <w:rFonts w:ascii="Times New Roman" w:eastAsiaTheme="minorEastAsia" w:hAnsi="Times New Roman"/>
          <w:bCs/>
        </w:rPr>
        <w:t>CI/CD</w:t>
      </w:r>
      <w:r w:rsidR="00536985" w:rsidRPr="00536985">
        <w:rPr>
          <w:rFonts w:ascii="Times New Roman" w:eastAsiaTheme="minorEastAsia" w:hAnsi="Times New Roman"/>
          <w:bCs/>
        </w:rPr>
        <w:t>）流水线、自动化测试与统一部署平台，减少重复性人工操作与等待时间，从根本上缩短需求响应与版本发布周期。</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质量稳定</w:t>
      </w:r>
      <w:r w:rsidR="00536985" w:rsidRPr="00536985">
        <w:rPr>
          <w:rFonts w:ascii="Times New Roman" w:eastAsiaTheme="minorEastAsia" w:hAnsi="Times New Roman"/>
          <w:bCs/>
        </w:rPr>
        <w:t>。依托标准化测试准入制度与可回滚发布机制，配合全链路监控和日志审计体系，有效降低缺陷再打开率与生产回滚风险，提升系统运行的稳定性。</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透明合规</w:t>
      </w:r>
      <w:r w:rsidR="00536985" w:rsidRPr="00536985">
        <w:rPr>
          <w:rFonts w:ascii="Times New Roman" w:eastAsiaTheme="minorEastAsia" w:hAnsi="Times New Roman"/>
          <w:bCs/>
        </w:rPr>
        <w:t>。在统一的度量体系下实现端到端过程的可观测、可追溯与可审计，确保软件交付活动符合公司内部审计及外部监管要求，强化过程透明性与管理合规性。</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协同增强</w:t>
      </w:r>
      <w:r w:rsidR="00536985" w:rsidRPr="00536985">
        <w:rPr>
          <w:rFonts w:ascii="Times New Roman" w:eastAsiaTheme="minorEastAsia" w:hAnsi="Times New Roman"/>
          <w:bCs/>
        </w:rPr>
        <w:t>。通过强化跨职能团队（开发、测试、运维、安全）的协作机制与信息共享平台，打破部门壁垒，形成开发与运维一体化的协作格局，促进知识流动与反馈闭环的建立。</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在实施原则方面，过程改进并非单纯的技术变革，而是一种系统性的组织再造。其推进过程应遵循以下四项基本原则。</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循序渐进原则</w:t>
      </w:r>
      <w:r w:rsidR="00536985" w:rsidRPr="00536985">
        <w:rPr>
          <w:rFonts w:ascii="Times New Roman" w:eastAsiaTheme="minorEastAsia" w:hAnsi="Times New Roman"/>
          <w:bCs/>
        </w:rPr>
        <w:t>。实施应以</w:t>
      </w:r>
      <w:r w:rsidR="00536985" w:rsidRPr="00536985">
        <w:rPr>
          <w:rFonts w:ascii="Times New Roman" w:eastAsiaTheme="minorEastAsia" w:hAnsi="Times New Roman"/>
          <w:bCs/>
        </w:rPr>
        <w:t>“</w:t>
      </w:r>
      <w:r w:rsidR="00536985" w:rsidRPr="00536985">
        <w:rPr>
          <w:rFonts w:ascii="Times New Roman" w:eastAsiaTheme="minorEastAsia" w:hAnsi="Times New Roman"/>
          <w:bCs/>
        </w:rPr>
        <w:t>试点先行、逐步推广</w:t>
      </w:r>
      <w:r w:rsidR="00536985" w:rsidRPr="00536985">
        <w:rPr>
          <w:rFonts w:ascii="Times New Roman" w:eastAsiaTheme="minorEastAsia" w:hAnsi="Times New Roman"/>
          <w:bCs/>
        </w:rPr>
        <w:t>”</w:t>
      </w:r>
      <w:r w:rsidR="00536985" w:rsidRPr="00536985">
        <w:rPr>
          <w:rFonts w:ascii="Times New Roman" w:eastAsiaTheme="minorEastAsia" w:hAnsi="Times New Roman"/>
          <w:bCs/>
        </w:rPr>
        <w:t>为基本路径，先在业务关键系统中完成初步验证，再根据结果优化标准与流程，最终形成可复用、可复制的组织级模板。</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数据驱动原则</w:t>
      </w:r>
      <w:r w:rsidR="00536985" w:rsidRPr="00536985">
        <w:rPr>
          <w:rFonts w:ascii="Times New Roman" w:eastAsiaTheme="minorEastAsia" w:hAnsi="Times New Roman"/>
          <w:bCs/>
        </w:rPr>
        <w:t>。改进的决策与评估应建立在量化的过程数据基础之上，通过持续采集需求响应周期、交付频率、测试覆盖率等关键指标，实现以数据支撑管理、以事实指导决策的过程治理模式。</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风险可控原则</w:t>
      </w:r>
      <w:r w:rsidR="00536985" w:rsidRPr="00536985">
        <w:rPr>
          <w:rFonts w:ascii="Times New Roman" w:eastAsiaTheme="minorEastAsia" w:hAnsi="Times New Roman"/>
          <w:bCs/>
        </w:rPr>
        <w:t>。在变革过程中须确保生产系统稳定与业务连续性，对关键操作配置自动化回滚机制与应急响应流程，将潜在风险控制在可接受范围内。</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持续优化原则</w:t>
      </w:r>
      <w:r w:rsidR="00536985" w:rsidRPr="00536985">
        <w:rPr>
          <w:rFonts w:ascii="Times New Roman" w:eastAsiaTheme="minorEastAsia" w:hAnsi="Times New Roman"/>
          <w:bCs/>
        </w:rPr>
        <w:t>。基于</w:t>
      </w:r>
      <w:r w:rsidR="00536985" w:rsidRPr="00536985">
        <w:rPr>
          <w:rFonts w:ascii="Times New Roman" w:eastAsiaTheme="minorEastAsia" w:hAnsi="Times New Roman"/>
          <w:bCs/>
        </w:rPr>
        <w:t>PDCA</w:t>
      </w:r>
      <w:r w:rsidR="00536985" w:rsidRPr="00536985">
        <w:rPr>
          <w:rFonts w:ascii="Times New Roman" w:eastAsiaTheme="minorEastAsia" w:hAnsi="Times New Roman"/>
          <w:bCs/>
        </w:rPr>
        <w:t>循环与</w:t>
      </w:r>
      <w:r w:rsidR="00536985" w:rsidRPr="00536985">
        <w:rPr>
          <w:rFonts w:ascii="Times New Roman" w:eastAsiaTheme="minorEastAsia" w:hAnsi="Times New Roman"/>
          <w:bCs/>
        </w:rPr>
        <w:t>CAPA</w:t>
      </w:r>
      <w:r w:rsidR="00536985" w:rsidRPr="00536985">
        <w:rPr>
          <w:rFonts w:ascii="Times New Roman" w:eastAsiaTheme="minorEastAsia" w:hAnsi="Times New Roman"/>
          <w:bCs/>
        </w:rPr>
        <w:t>（纠正</w:t>
      </w:r>
      <w:r w:rsidR="00536985" w:rsidRPr="00536985">
        <w:rPr>
          <w:rFonts w:ascii="Times New Roman" w:eastAsiaTheme="minorEastAsia" w:hAnsi="Times New Roman"/>
          <w:bCs/>
        </w:rPr>
        <w:t>-</w:t>
      </w:r>
      <w:r w:rsidR="00536985" w:rsidRPr="00536985">
        <w:rPr>
          <w:rFonts w:ascii="Times New Roman" w:eastAsiaTheme="minorEastAsia" w:hAnsi="Times New Roman"/>
          <w:bCs/>
        </w:rPr>
        <w:t>预防）机制，构建常态化改进体系，使每一次问题反馈都能转化为制度修正与能力积累，实现从单次优化到持续提升的动态演进。</w:t>
      </w:r>
    </w:p>
    <w:p w:rsidR="00536985" w:rsidRPr="005D1A21" w:rsidRDefault="00536985" w:rsidP="005D1A21">
      <w:pPr>
        <w:shd w:val="clear" w:color="auto" w:fill="FFFFFF"/>
        <w:spacing w:line="400" w:lineRule="exact"/>
        <w:ind w:firstLine="480"/>
        <w:rPr>
          <w:rFonts w:ascii="Times New Roman" w:eastAsiaTheme="minorEastAsia" w:hAnsi="Times New Roman" w:hint="eastAsia"/>
          <w:bCs/>
        </w:rPr>
      </w:pPr>
      <w:r w:rsidRPr="00536985">
        <w:rPr>
          <w:rFonts w:ascii="Times New Roman" w:eastAsiaTheme="minorEastAsia" w:hAnsi="Times New Roman"/>
          <w:bCs/>
        </w:rPr>
        <w:lastRenderedPageBreak/>
        <w:t>总体而言，</w:t>
      </w:r>
      <w:r w:rsidRPr="00536985">
        <w:rPr>
          <w:rFonts w:ascii="Times New Roman" w:eastAsiaTheme="minorEastAsia" w:hAnsi="Times New Roman"/>
          <w:bCs/>
        </w:rPr>
        <w:t>H</w:t>
      </w:r>
      <w:r w:rsidRPr="00536985">
        <w:rPr>
          <w:rFonts w:ascii="Times New Roman" w:eastAsiaTheme="minorEastAsia" w:hAnsi="Times New Roman"/>
          <w:bCs/>
        </w:rPr>
        <w:t>公司软件过程改进的实施目标与原则形成了从战略导向到执行路径的层次化逻辑：在宏观层面追求效率、质量、合规与协同的统一，在微观层面以阶段性推进、度量验证、风险防控与持续反馈为执行准则。该总体框架如图</w:t>
      </w:r>
      <w:r w:rsidRPr="00536985">
        <w:rPr>
          <w:rFonts w:ascii="Times New Roman" w:eastAsiaTheme="minorEastAsia" w:hAnsi="Times New Roman"/>
          <w:bCs/>
        </w:rPr>
        <w:t>5-1</w:t>
      </w:r>
      <w:r w:rsidRPr="00536985">
        <w:rPr>
          <w:rFonts w:ascii="Times New Roman" w:eastAsiaTheme="minorEastAsia" w:hAnsi="Times New Roman"/>
          <w:bCs/>
        </w:rPr>
        <w:t>所示，展示了</w:t>
      </w:r>
      <w:r w:rsidRPr="00536985">
        <w:rPr>
          <w:rFonts w:ascii="Times New Roman" w:eastAsiaTheme="minorEastAsia" w:hAnsi="Times New Roman"/>
          <w:bCs/>
        </w:rPr>
        <w:t>H</w:t>
      </w:r>
      <w:r w:rsidRPr="00536985">
        <w:rPr>
          <w:rFonts w:ascii="Times New Roman" w:eastAsiaTheme="minorEastAsia" w:hAnsi="Times New Roman"/>
          <w:bCs/>
        </w:rPr>
        <w:t>公司在过程改进实施阶段的顶层设计思路与执行逻辑，是后续组织分工与阶段规划的基础。</w:t>
      </w:r>
    </w:p>
    <w:p w:rsidR="00F779F4" w:rsidRDefault="00AA3FA2" w:rsidP="0014688D">
      <w:pPr>
        <w:jc w:val="center"/>
      </w:pPr>
      <w:r>
        <w:rPr>
          <w:rFonts w:hint="eastAsia"/>
          <w:noProof/>
        </w:rPr>
        <w:drawing>
          <wp:inline distT="0" distB="0" distL="0" distR="0">
            <wp:extent cx="3847465" cy="2374448"/>
            <wp:effectExtent l="63500" t="38100" r="26035" b="7683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9" r:lo="rId130" r:qs="rId131" r:cs="rId132"/>
              </a:graphicData>
            </a:graphic>
          </wp:inline>
        </w:drawing>
      </w:r>
    </w:p>
    <w:p w:rsidR="00115968" w:rsidRPr="008117F4" w:rsidRDefault="00115968" w:rsidP="008117F4">
      <w:pPr>
        <w:jc w:val="center"/>
        <w:rPr>
          <w:rFonts w:hint="eastAsia"/>
          <w:sz w:val="21"/>
          <w:szCs w:val="21"/>
        </w:rPr>
      </w:pPr>
      <w:r w:rsidRPr="00115968">
        <w:rPr>
          <w:sz w:val="21"/>
          <w:szCs w:val="21"/>
        </w:rPr>
        <w:t>图5-1 H公司软件</w:t>
      </w:r>
      <w:r w:rsidR="00A5139D">
        <w:rPr>
          <w:rFonts w:hint="eastAsia"/>
          <w:sz w:val="21"/>
          <w:szCs w:val="21"/>
        </w:rPr>
        <w:t>开发</w:t>
      </w:r>
      <w:r w:rsidRPr="00115968">
        <w:rPr>
          <w:sz w:val="21"/>
          <w:szCs w:val="21"/>
        </w:rPr>
        <w:t>过程</w:t>
      </w:r>
      <w:r w:rsidR="00A5139D">
        <w:rPr>
          <w:rFonts w:hint="eastAsia"/>
          <w:sz w:val="21"/>
          <w:szCs w:val="21"/>
        </w:rPr>
        <w:t>的</w:t>
      </w:r>
      <w:r w:rsidRPr="00115968">
        <w:rPr>
          <w:sz w:val="21"/>
          <w:szCs w:val="21"/>
        </w:rPr>
        <w:t>改进总体实施框架</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1" w:name="_Toc212626502"/>
      <w:r w:rsidRPr="00157B2C">
        <w:rPr>
          <w:rFonts w:ascii="Times New Roman" w:hAnsi="Times New Roman"/>
          <w:bCs/>
          <w:kern w:val="0"/>
          <w:sz w:val="24"/>
          <w:szCs w:val="32"/>
        </w:rPr>
        <w:t xml:space="preserve">5.1.2 </w:t>
      </w:r>
      <w:r w:rsidRPr="00157B2C">
        <w:rPr>
          <w:rFonts w:ascii="Times New Roman" w:hAnsi="Times New Roman"/>
          <w:bCs/>
          <w:kern w:val="0"/>
          <w:sz w:val="24"/>
          <w:szCs w:val="32"/>
        </w:rPr>
        <w:t>组织结构与职责划分</w:t>
      </w:r>
      <w:bookmarkEnd w:id="91"/>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为确保软件开发过程改进的系统推进与高效执行，</w:t>
      </w:r>
      <w:r w:rsidRPr="00337C28">
        <w:rPr>
          <w:rFonts w:ascii="Times New Roman" w:eastAsiaTheme="minorEastAsia" w:hAnsi="Times New Roman"/>
          <w:bCs/>
        </w:rPr>
        <w:t>H</w:t>
      </w:r>
      <w:r w:rsidRPr="00337C28">
        <w:rPr>
          <w:rFonts w:ascii="Times New Roman" w:eastAsiaTheme="minorEastAsia" w:hAnsi="Times New Roman"/>
          <w:bCs/>
        </w:rPr>
        <w:t>公司需建立清晰的组织治理架构，以实现从战略决策到项目落地的有效联动。根据第三章对现状的分析，现有组织体系在职责界定、跨部门协作及沟通机制方面存在明显不足，表现为决策与执行链条过长、信息反馈不畅、责任边界模糊等问题。这些结构性缺陷直接制约了过程改进方案的落地效果，也削弱了改进工作的整体协调性。</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结合第二章关于</w:t>
      </w:r>
      <w:r w:rsidRPr="00337C28">
        <w:rPr>
          <w:rFonts w:ascii="Times New Roman" w:eastAsiaTheme="minorEastAsia" w:hAnsi="Times New Roman"/>
          <w:bCs/>
        </w:rPr>
        <w:t>DevOps</w:t>
      </w:r>
      <w:r w:rsidRPr="00337C28">
        <w:rPr>
          <w:rFonts w:ascii="Times New Roman" w:eastAsiaTheme="minorEastAsia" w:hAnsi="Times New Roman"/>
          <w:bCs/>
        </w:rPr>
        <w:t>跨职能协同与组织治理理论，</w:t>
      </w:r>
      <w:r w:rsidRPr="00337C28">
        <w:rPr>
          <w:rFonts w:ascii="Times New Roman" w:eastAsiaTheme="minorEastAsia" w:hAnsi="Times New Roman"/>
          <w:bCs/>
        </w:rPr>
        <w:t>H</w:t>
      </w:r>
      <w:r w:rsidRPr="00337C28">
        <w:rPr>
          <w:rFonts w:ascii="Times New Roman" w:eastAsiaTheme="minorEastAsia" w:hAnsi="Times New Roman"/>
          <w:bCs/>
        </w:rPr>
        <w:t>公司应构建</w:t>
      </w:r>
      <w:r w:rsidRPr="00337C28">
        <w:rPr>
          <w:rFonts w:ascii="Times New Roman" w:eastAsiaTheme="minorEastAsia" w:hAnsi="Times New Roman"/>
          <w:bCs/>
        </w:rPr>
        <w:t>“</w:t>
      </w:r>
      <w:r w:rsidRPr="00337C28">
        <w:rPr>
          <w:rFonts w:ascii="Times New Roman" w:eastAsiaTheme="minorEastAsia" w:hAnsi="Times New Roman"/>
          <w:bCs/>
        </w:rPr>
        <w:t>三层治理结构</w:t>
      </w:r>
      <w:r w:rsidRPr="00337C28">
        <w:rPr>
          <w:rFonts w:ascii="Times New Roman" w:eastAsiaTheme="minorEastAsia" w:hAnsi="Times New Roman"/>
          <w:bCs/>
        </w:rPr>
        <w:t>”</w:t>
      </w:r>
      <w:r w:rsidRPr="00337C28">
        <w:rPr>
          <w:rFonts w:ascii="Times New Roman" w:eastAsiaTheme="minorEastAsia" w:hAnsi="Times New Roman"/>
          <w:bCs/>
        </w:rPr>
        <w:t>体系，以形成从战略决策层、执行管理层到项目落地层的完整组织支撑体系，从而在纵向上建立决策传导通道，在横向上强化协同协调机制。</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首先，在公司级层面设立软件过程改进委员会（</w:t>
      </w:r>
      <w:r w:rsidRPr="00337C28">
        <w:rPr>
          <w:rFonts w:ascii="Times New Roman" w:eastAsiaTheme="minorEastAsia" w:hAnsi="Times New Roman"/>
          <w:bCs/>
        </w:rPr>
        <w:t>Software Process Improvement Committee</w:t>
      </w:r>
      <w:r w:rsidRPr="00337C28">
        <w:rPr>
          <w:rFonts w:ascii="Times New Roman" w:eastAsiaTheme="minorEastAsia" w:hAnsi="Times New Roman"/>
          <w:bCs/>
        </w:rPr>
        <w:t>，</w:t>
      </w:r>
      <w:r w:rsidRPr="00337C28">
        <w:rPr>
          <w:rFonts w:ascii="Times New Roman" w:eastAsiaTheme="minorEastAsia" w:hAnsi="Times New Roman"/>
          <w:bCs/>
        </w:rPr>
        <w:t>SPIC</w:t>
      </w:r>
      <w:r w:rsidRPr="00337C28">
        <w:rPr>
          <w:rFonts w:ascii="Times New Roman" w:eastAsiaTheme="minorEastAsia" w:hAnsi="Times New Roman"/>
          <w:bCs/>
        </w:rPr>
        <w:t>），作为最高决策与统筹机构。该委员会由技术总监、质量管理负责人及业务部门主管组成，主要职责包括制定过程改进战略方向、分配改进资源、审批阶段性成果与度量报告，以及确保改进活动与公司整体战略目标保持一致。</w:t>
      </w:r>
      <w:r w:rsidRPr="00337C28">
        <w:rPr>
          <w:rFonts w:ascii="Times New Roman" w:eastAsiaTheme="minorEastAsia" w:hAnsi="Times New Roman"/>
          <w:bCs/>
        </w:rPr>
        <w:t>SPIC</w:t>
      </w:r>
      <w:r w:rsidRPr="00337C28">
        <w:rPr>
          <w:rFonts w:ascii="Times New Roman" w:eastAsiaTheme="minorEastAsia" w:hAnsi="Times New Roman"/>
          <w:bCs/>
        </w:rPr>
        <w:t>承担顶层设计与宏观决策职能，是过程改进的战略中枢。</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其次，在部门级层面设立</w:t>
      </w:r>
      <w:r w:rsidRPr="00337C28">
        <w:rPr>
          <w:rFonts w:ascii="Times New Roman" w:eastAsiaTheme="minorEastAsia" w:hAnsi="Times New Roman"/>
          <w:bCs/>
        </w:rPr>
        <w:t>DevOps</w:t>
      </w:r>
      <w:r w:rsidRPr="00337C28">
        <w:rPr>
          <w:rFonts w:ascii="Times New Roman" w:eastAsiaTheme="minorEastAsia" w:hAnsi="Times New Roman"/>
          <w:bCs/>
        </w:rPr>
        <w:t>推进办公室（</w:t>
      </w:r>
      <w:r w:rsidRPr="00337C28">
        <w:rPr>
          <w:rFonts w:ascii="Times New Roman" w:eastAsiaTheme="minorEastAsia" w:hAnsi="Times New Roman"/>
          <w:bCs/>
        </w:rPr>
        <w:t>DevOps Promotion Office</w:t>
      </w:r>
      <w:r w:rsidRPr="00337C28">
        <w:rPr>
          <w:rFonts w:ascii="Times New Roman" w:eastAsiaTheme="minorEastAsia" w:hAnsi="Times New Roman"/>
          <w:bCs/>
        </w:rPr>
        <w:t>，</w:t>
      </w:r>
      <w:r w:rsidRPr="00337C28">
        <w:rPr>
          <w:rFonts w:ascii="Times New Roman" w:eastAsiaTheme="minorEastAsia" w:hAnsi="Times New Roman"/>
          <w:bCs/>
        </w:rPr>
        <w:t>DPO</w:t>
      </w:r>
      <w:r w:rsidRPr="00337C28">
        <w:rPr>
          <w:rFonts w:ascii="Times New Roman" w:eastAsiaTheme="minorEastAsia" w:hAnsi="Times New Roman"/>
          <w:bCs/>
        </w:rPr>
        <w:t>），作为跨部门的执行与协调机构。该办公室由研发管理、测试管理、运维及信息安全等核心职能部门组成，主要负责将</w:t>
      </w:r>
      <w:r w:rsidRPr="00337C28">
        <w:rPr>
          <w:rFonts w:ascii="Times New Roman" w:eastAsiaTheme="minorEastAsia" w:hAnsi="Times New Roman"/>
          <w:bCs/>
        </w:rPr>
        <w:t>SPIC</w:t>
      </w:r>
      <w:r w:rsidRPr="00337C28">
        <w:rPr>
          <w:rFonts w:ascii="Times New Roman" w:eastAsiaTheme="minorEastAsia" w:hAnsi="Times New Roman"/>
          <w:bCs/>
        </w:rPr>
        <w:t>制定的战略目标转化为具体实施标准与流程，建立改进制度、执行工具落地与指标监控体系，定期汇总各项目度量数据并反馈给委员会，</w:t>
      </w:r>
      <w:r w:rsidRPr="00337C28">
        <w:rPr>
          <w:rFonts w:ascii="Times New Roman" w:eastAsiaTheme="minorEastAsia" w:hAnsi="Times New Roman"/>
          <w:bCs/>
        </w:rPr>
        <w:lastRenderedPageBreak/>
        <w:t>为管理决策提供数据支撑。</w:t>
      </w:r>
      <w:r w:rsidRPr="00337C28">
        <w:rPr>
          <w:rFonts w:ascii="Times New Roman" w:eastAsiaTheme="minorEastAsia" w:hAnsi="Times New Roman"/>
          <w:bCs/>
        </w:rPr>
        <w:t>DPO</w:t>
      </w:r>
      <w:r w:rsidRPr="00337C28">
        <w:rPr>
          <w:rFonts w:ascii="Times New Roman" w:eastAsiaTheme="minorEastAsia" w:hAnsi="Times New Roman"/>
          <w:bCs/>
        </w:rPr>
        <w:t>承担制度建设、过程执行与绩效监控的中枢功能，是衔接战略与项目的执行核心。</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最后，在项目级层面设立由项目经理（</w:t>
      </w:r>
      <w:r w:rsidRPr="00337C28">
        <w:rPr>
          <w:rFonts w:ascii="Times New Roman" w:eastAsiaTheme="minorEastAsia" w:hAnsi="Times New Roman"/>
          <w:bCs/>
        </w:rPr>
        <w:t>PM</w:t>
      </w:r>
      <w:r w:rsidRPr="00337C28">
        <w:rPr>
          <w:rFonts w:ascii="Times New Roman" w:eastAsiaTheme="minorEastAsia" w:hAnsi="Times New Roman"/>
          <w:bCs/>
        </w:rPr>
        <w:t>）、质量负责人（</w:t>
      </w:r>
      <w:r w:rsidRPr="00337C28">
        <w:rPr>
          <w:rFonts w:ascii="Times New Roman" w:eastAsiaTheme="minorEastAsia" w:hAnsi="Times New Roman"/>
          <w:bCs/>
        </w:rPr>
        <w:t>QA</w:t>
      </w:r>
      <w:r w:rsidRPr="00337C28">
        <w:rPr>
          <w:rFonts w:ascii="Times New Roman" w:eastAsiaTheme="minorEastAsia" w:hAnsi="Times New Roman"/>
          <w:bCs/>
        </w:rPr>
        <w:t>）与站点可靠性工程师（</w:t>
      </w:r>
      <w:r w:rsidRPr="00337C28">
        <w:rPr>
          <w:rFonts w:ascii="Times New Roman" w:eastAsiaTheme="minorEastAsia" w:hAnsi="Times New Roman"/>
          <w:bCs/>
        </w:rPr>
        <w:t>SRE</w:t>
      </w:r>
      <w:r w:rsidRPr="00337C28">
        <w:rPr>
          <w:rFonts w:ascii="Times New Roman" w:eastAsiaTheme="minorEastAsia" w:hAnsi="Times New Roman"/>
          <w:bCs/>
        </w:rPr>
        <w:t>）组成的执行小组，具体负责过程改进措施的实施与反馈。项目级团队应根据标准化流程执行代码集成、测试验证、部署发布及度量数据采集等工作，同时对改进效果进行持续跟踪。项目层在组织体系中处于</w:t>
      </w:r>
      <w:r w:rsidRPr="00337C28">
        <w:rPr>
          <w:rFonts w:ascii="Times New Roman" w:eastAsiaTheme="minorEastAsia" w:hAnsi="Times New Roman"/>
          <w:bCs/>
        </w:rPr>
        <w:t>“</w:t>
      </w:r>
      <w:r w:rsidRPr="00337C28">
        <w:rPr>
          <w:rFonts w:ascii="Times New Roman" w:eastAsiaTheme="minorEastAsia" w:hAnsi="Times New Roman"/>
          <w:bCs/>
        </w:rPr>
        <w:t>实践验证</w:t>
      </w:r>
      <w:r w:rsidRPr="00337C28">
        <w:rPr>
          <w:rFonts w:ascii="Times New Roman" w:eastAsiaTheme="minorEastAsia" w:hAnsi="Times New Roman"/>
          <w:bCs/>
        </w:rPr>
        <w:t>”</w:t>
      </w:r>
      <w:r w:rsidRPr="00337C28">
        <w:rPr>
          <w:rFonts w:ascii="Times New Roman" w:eastAsiaTheme="minorEastAsia" w:hAnsi="Times New Roman"/>
          <w:bCs/>
        </w:rPr>
        <w:t>与</w:t>
      </w:r>
      <w:r w:rsidRPr="00337C28">
        <w:rPr>
          <w:rFonts w:ascii="Times New Roman" w:eastAsiaTheme="minorEastAsia" w:hAnsi="Times New Roman"/>
          <w:bCs/>
        </w:rPr>
        <w:t>“</w:t>
      </w:r>
      <w:r w:rsidRPr="00337C28">
        <w:rPr>
          <w:rFonts w:ascii="Times New Roman" w:eastAsiaTheme="minorEastAsia" w:hAnsi="Times New Roman"/>
          <w:bCs/>
        </w:rPr>
        <w:t>数据回馈</w:t>
      </w:r>
      <w:r w:rsidRPr="00337C28">
        <w:rPr>
          <w:rFonts w:ascii="Times New Roman" w:eastAsiaTheme="minorEastAsia" w:hAnsi="Times New Roman"/>
          <w:bCs/>
        </w:rPr>
        <w:t>”</w:t>
      </w:r>
      <w:r w:rsidRPr="00337C28">
        <w:rPr>
          <w:rFonts w:ascii="Times New Roman" w:eastAsiaTheme="minorEastAsia" w:hAnsi="Times New Roman"/>
          <w:bCs/>
        </w:rPr>
        <w:t>的基础层，是过程改进能否真正落地的关键环节。</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在此三层组织体系的基础上，</w:t>
      </w:r>
      <w:r w:rsidRPr="00337C28">
        <w:rPr>
          <w:rFonts w:ascii="Times New Roman" w:eastAsiaTheme="minorEastAsia" w:hAnsi="Times New Roman"/>
          <w:bCs/>
        </w:rPr>
        <w:t>H</w:t>
      </w:r>
      <w:r w:rsidRPr="00337C28">
        <w:rPr>
          <w:rFonts w:ascii="Times New Roman" w:eastAsiaTheme="minorEastAsia" w:hAnsi="Times New Roman"/>
          <w:bCs/>
        </w:rPr>
        <w:t>公司还需建立高效的沟通与协调机制。</w:t>
      </w:r>
      <w:r w:rsidRPr="00337C28">
        <w:rPr>
          <w:rFonts w:ascii="Times New Roman" w:eastAsiaTheme="minorEastAsia" w:hAnsi="Times New Roman"/>
          <w:bCs/>
        </w:rPr>
        <w:t>SPIC</w:t>
      </w:r>
      <w:r w:rsidRPr="00337C28">
        <w:rPr>
          <w:rFonts w:ascii="Times New Roman" w:eastAsiaTheme="minorEastAsia" w:hAnsi="Times New Roman"/>
          <w:bCs/>
        </w:rPr>
        <w:t>应定期召开月度评审会议，审议改进成果与指标偏差；</w:t>
      </w:r>
      <w:r w:rsidRPr="00337C28">
        <w:rPr>
          <w:rFonts w:ascii="Times New Roman" w:eastAsiaTheme="minorEastAsia" w:hAnsi="Times New Roman"/>
          <w:bCs/>
        </w:rPr>
        <w:t>DPO</w:t>
      </w:r>
      <w:r w:rsidRPr="00337C28">
        <w:rPr>
          <w:rFonts w:ascii="Times New Roman" w:eastAsiaTheme="minorEastAsia" w:hAnsi="Times New Roman"/>
          <w:bCs/>
        </w:rPr>
        <w:t>则应组织双周例会，以推动跨部门协作、汇总项目执行情况；各项目组应保持周度站会制度，确保任务进展透明、问题反馈及时。与此同时，应建立标准化汇报路径和信息共享平台，使各层级能够在统一数据视图下协同决策，避免信息孤岛现象。</w:t>
      </w:r>
    </w:p>
    <w:p w:rsidR="00910E26"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通过上述组织设计，</w:t>
      </w:r>
      <w:r w:rsidRPr="00337C28">
        <w:rPr>
          <w:rFonts w:ascii="Times New Roman" w:eastAsiaTheme="minorEastAsia" w:hAnsi="Times New Roman"/>
          <w:bCs/>
        </w:rPr>
        <w:t>H</w:t>
      </w:r>
      <w:r w:rsidRPr="00337C28">
        <w:rPr>
          <w:rFonts w:ascii="Times New Roman" w:eastAsiaTheme="minorEastAsia" w:hAnsi="Times New Roman"/>
          <w:bCs/>
        </w:rPr>
        <w:t>公司形成了战略、执行、落地三层联动的过程改进治理结构。该架构不仅明确了不同层级的角色定位与责任边界，也在机制上保障了跨部门协作的制度化与常态化。图</w:t>
      </w:r>
      <w:r w:rsidRPr="00337C28">
        <w:rPr>
          <w:rFonts w:ascii="Times New Roman" w:eastAsiaTheme="minorEastAsia" w:hAnsi="Times New Roman"/>
          <w:bCs/>
        </w:rPr>
        <w:t>5-2</w:t>
      </w:r>
      <w:r w:rsidRPr="00337C28">
        <w:rPr>
          <w:rFonts w:ascii="Times New Roman" w:eastAsiaTheme="minorEastAsia" w:hAnsi="Times New Roman"/>
          <w:bCs/>
        </w:rPr>
        <w:t>展示了</w:t>
      </w:r>
      <w:r w:rsidRPr="00337C28">
        <w:rPr>
          <w:rFonts w:ascii="Times New Roman" w:eastAsiaTheme="minorEastAsia" w:hAnsi="Times New Roman"/>
          <w:bCs/>
        </w:rPr>
        <w:t>H</w:t>
      </w:r>
      <w:r w:rsidRPr="00337C28">
        <w:rPr>
          <w:rFonts w:ascii="Times New Roman" w:eastAsiaTheme="minorEastAsia" w:hAnsi="Times New Roman"/>
          <w:bCs/>
        </w:rPr>
        <w:t>公司软件过程改进的组织架构体系。</w:t>
      </w:r>
    </w:p>
    <w:p w:rsidR="00337C28" w:rsidRPr="00337C28" w:rsidRDefault="00337C28" w:rsidP="00337C28">
      <w:pPr>
        <w:shd w:val="clear" w:color="auto" w:fill="FFFFFF"/>
        <w:spacing w:line="400" w:lineRule="exact"/>
        <w:ind w:firstLine="480"/>
        <w:rPr>
          <w:rFonts w:ascii="Times New Roman" w:eastAsiaTheme="minorEastAsia" w:hAnsi="Times New Roman" w:hint="eastAsia"/>
          <w:bCs/>
        </w:rPr>
      </w:pPr>
    </w:p>
    <w:p w:rsidR="00590FA8" w:rsidRDefault="00590FA8" w:rsidP="0039133F">
      <w:pPr>
        <w:jc w:val="center"/>
      </w:pPr>
      <w:r>
        <w:rPr>
          <w:rFonts w:hint="eastAsia"/>
          <w:noProof/>
        </w:rPr>
        <w:drawing>
          <wp:inline distT="0" distB="0" distL="0" distR="0">
            <wp:extent cx="4019550" cy="3804886"/>
            <wp:effectExtent l="50800" t="25400" r="6350" b="6921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4" r:lo="rId135" r:qs="rId136" r:cs="rId137"/>
              </a:graphicData>
            </a:graphic>
          </wp:inline>
        </w:drawing>
      </w:r>
    </w:p>
    <w:p w:rsidR="00E9474A" w:rsidRPr="00E9474A" w:rsidRDefault="00E9474A" w:rsidP="00E9474A">
      <w:pPr>
        <w:jc w:val="center"/>
        <w:rPr>
          <w:rFonts w:ascii="Times New Roman" w:hAnsi="Times New Roman" w:cs="Times New Roman" w:hint="eastAsia"/>
          <w:sz w:val="21"/>
          <w:szCs w:val="21"/>
        </w:rPr>
      </w:pPr>
      <w:r w:rsidRPr="00E9474A">
        <w:rPr>
          <w:rFonts w:ascii="Times New Roman" w:hAnsi="Times New Roman" w:cs="Times New Roman"/>
          <w:sz w:val="21"/>
          <w:szCs w:val="21"/>
        </w:rPr>
        <w:t>图</w:t>
      </w:r>
      <w:r w:rsidRPr="00E9474A">
        <w:rPr>
          <w:rFonts w:ascii="Times New Roman" w:hAnsi="Times New Roman" w:cs="Times New Roman"/>
          <w:sz w:val="21"/>
          <w:szCs w:val="21"/>
        </w:rPr>
        <w:t>5-2 H</w:t>
      </w:r>
      <w:r w:rsidRPr="00E9474A">
        <w:rPr>
          <w:rFonts w:ascii="Times New Roman" w:hAnsi="Times New Roman" w:cs="Times New Roman"/>
          <w:sz w:val="21"/>
          <w:szCs w:val="21"/>
        </w:rPr>
        <w:t>公司</w:t>
      </w:r>
      <w:r w:rsidR="00690C92">
        <w:rPr>
          <w:rFonts w:ascii="Times New Roman" w:hAnsi="Times New Roman" w:cs="Times New Roman" w:hint="eastAsia"/>
          <w:sz w:val="21"/>
          <w:szCs w:val="21"/>
        </w:rPr>
        <w:t>软件开发</w:t>
      </w:r>
      <w:r w:rsidRPr="00E9474A">
        <w:rPr>
          <w:rFonts w:ascii="Times New Roman" w:hAnsi="Times New Roman" w:cs="Times New Roman"/>
          <w:sz w:val="21"/>
          <w:szCs w:val="21"/>
        </w:rPr>
        <w:t>过程</w:t>
      </w:r>
      <w:r w:rsidR="00B01EE3">
        <w:rPr>
          <w:rFonts w:ascii="Times New Roman" w:hAnsi="Times New Roman" w:cs="Times New Roman" w:hint="eastAsia"/>
          <w:sz w:val="21"/>
          <w:szCs w:val="21"/>
        </w:rPr>
        <w:t>的</w:t>
      </w:r>
      <w:r w:rsidRPr="00E9474A">
        <w:rPr>
          <w:rFonts w:ascii="Times New Roman" w:hAnsi="Times New Roman" w:cs="Times New Roman"/>
          <w:sz w:val="21"/>
          <w:szCs w:val="21"/>
        </w:rPr>
        <w:t>改进实施组织架构图</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2" w:name="_Toc212626503"/>
      <w:r w:rsidRPr="00157B2C">
        <w:rPr>
          <w:rFonts w:ascii="Times New Roman" w:hAnsi="Times New Roman"/>
          <w:bCs/>
          <w:kern w:val="0"/>
          <w:sz w:val="24"/>
          <w:szCs w:val="32"/>
        </w:rPr>
        <w:lastRenderedPageBreak/>
        <w:t xml:space="preserve">5.1.3 </w:t>
      </w:r>
      <w:r w:rsidRPr="00157B2C">
        <w:rPr>
          <w:rFonts w:ascii="Times New Roman" w:hAnsi="Times New Roman"/>
          <w:bCs/>
          <w:kern w:val="0"/>
          <w:sz w:val="24"/>
          <w:szCs w:val="32"/>
        </w:rPr>
        <w:t>实施阶段与里程碑规划</w:t>
      </w:r>
      <w:bookmarkEnd w:id="92"/>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为确保软件开发过程改进方案能够在</w:t>
      </w:r>
      <w:r w:rsidRPr="002E0B2C">
        <w:rPr>
          <w:rFonts w:ascii="Times New Roman" w:eastAsiaTheme="minorEastAsia" w:hAnsi="Times New Roman"/>
          <w:bCs/>
        </w:rPr>
        <w:t>H</w:t>
      </w:r>
      <w:r w:rsidRPr="002E0B2C">
        <w:rPr>
          <w:rFonts w:ascii="Times New Roman" w:eastAsiaTheme="minorEastAsia" w:hAnsi="Times New Roman"/>
          <w:bCs/>
        </w:rPr>
        <w:t>公司得到科学、有序、可持续的落地实施，本节在第二章软件过程改进（</w:t>
      </w:r>
      <w:r w:rsidRPr="002E0B2C">
        <w:rPr>
          <w:rFonts w:ascii="Times New Roman" w:eastAsiaTheme="minorEastAsia" w:hAnsi="Times New Roman"/>
          <w:bCs/>
        </w:rPr>
        <w:t>SPI</w:t>
      </w:r>
      <w:r w:rsidRPr="002E0B2C">
        <w:rPr>
          <w:rFonts w:ascii="Times New Roman" w:eastAsiaTheme="minorEastAsia" w:hAnsi="Times New Roman"/>
          <w:bCs/>
        </w:rPr>
        <w:t>）分阶段成熟理论的指导下，结合第四章的整体改进路径，提出分阶段、渐进式的实施规划。该规划遵循</w:t>
      </w:r>
      <w:r w:rsidRPr="002E0B2C">
        <w:rPr>
          <w:rFonts w:ascii="Times New Roman" w:eastAsiaTheme="minorEastAsia" w:hAnsi="Times New Roman"/>
          <w:bCs/>
        </w:rPr>
        <w:t>“</w:t>
      </w:r>
      <w:r w:rsidRPr="002E0B2C">
        <w:rPr>
          <w:rFonts w:ascii="Times New Roman" w:eastAsiaTheme="minorEastAsia" w:hAnsi="Times New Roman"/>
          <w:bCs/>
        </w:rPr>
        <w:t>循序渐进、阶段递进、持续优化</w:t>
      </w:r>
      <w:r w:rsidRPr="002E0B2C">
        <w:rPr>
          <w:rFonts w:ascii="Times New Roman" w:eastAsiaTheme="minorEastAsia" w:hAnsi="Times New Roman"/>
          <w:bCs/>
        </w:rPr>
        <w:t>”</w:t>
      </w:r>
      <w:r w:rsidRPr="002E0B2C">
        <w:rPr>
          <w:rFonts w:ascii="Times New Roman" w:eastAsiaTheme="minorEastAsia" w:hAnsi="Times New Roman"/>
          <w:bCs/>
        </w:rPr>
        <w:t>的总体原则，以时间维度为主线，将全过程划分为四个连续阶段，每个阶段均设定明确的目标、主要任务与关键成果，从而形成</w:t>
      </w:r>
      <w:r w:rsidRPr="002E0B2C">
        <w:rPr>
          <w:rFonts w:ascii="Times New Roman" w:eastAsiaTheme="minorEastAsia" w:hAnsi="Times New Roman"/>
          <w:bCs/>
        </w:rPr>
        <w:t>“</w:t>
      </w:r>
      <w:r w:rsidRPr="002E0B2C">
        <w:rPr>
          <w:rFonts w:ascii="Times New Roman" w:eastAsiaTheme="minorEastAsia" w:hAnsi="Times New Roman"/>
          <w:bCs/>
        </w:rPr>
        <w:t>从制度搭建到能力固化</w:t>
      </w:r>
      <w:r w:rsidRPr="002E0B2C">
        <w:rPr>
          <w:rFonts w:ascii="Times New Roman" w:eastAsiaTheme="minorEastAsia" w:hAnsi="Times New Roman"/>
          <w:bCs/>
        </w:rPr>
        <w:t>”</w:t>
      </w:r>
      <w:r w:rsidRPr="002E0B2C">
        <w:rPr>
          <w:rFonts w:ascii="Times New Roman" w:eastAsiaTheme="minorEastAsia" w:hAnsi="Times New Roman"/>
          <w:bCs/>
        </w:rPr>
        <w:t>的系统演进路径。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1</w:t>
      </w:r>
      <w:r w:rsidRPr="002E0B2C">
        <w:rPr>
          <w:rFonts w:ascii="Times New Roman" w:eastAsiaTheme="minorEastAsia" w:hAnsi="Times New Roman"/>
          <w:bCs/>
        </w:rPr>
        <w:t>）体系搭建阶段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体系搭建阶段是整个改进计划的起点，其核心在于建立统一的制度、流程与工具框架，为后续改进奠定基础。在此阶段，</w:t>
      </w:r>
      <w:r w:rsidRPr="002E0B2C">
        <w:rPr>
          <w:rFonts w:ascii="Times New Roman" w:eastAsiaTheme="minorEastAsia" w:hAnsi="Times New Roman"/>
          <w:bCs/>
        </w:rPr>
        <w:t>H</w:t>
      </w:r>
      <w:r w:rsidRPr="002E0B2C">
        <w:rPr>
          <w:rFonts w:ascii="Times New Roman" w:eastAsiaTheme="minorEastAsia" w:hAnsi="Times New Roman"/>
          <w:bCs/>
        </w:rPr>
        <w:t>公司需系统梳理现有软件开发流程，完成流程建模与角色责任映射，明确各关键环节的过程边界与输入输出关系。同时，应根据改进目标，制定关键过程指标体系（</w:t>
      </w:r>
      <w:r w:rsidRPr="002E0B2C">
        <w:rPr>
          <w:rFonts w:ascii="Times New Roman" w:eastAsiaTheme="minorEastAsia" w:hAnsi="Times New Roman"/>
          <w:bCs/>
        </w:rPr>
        <w:t>KPI</w:t>
      </w:r>
      <w:r w:rsidRPr="002E0B2C">
        <w:rPr>
          <w:rFonts w:ascii="Times New Roman" w:eastAsiaTheme="minorEastAsia" w:hAnsi="Times New Roman"/>
          <w:bCs/>
        </w:rPr>
        <w:t>），以度量效率、质量与协同等核心要素。</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在工具层面，需完成</w:t>
      </w:r>
      <w:r w:rsidRPr="002E0B2C">
        <w:rPr>
          <w:rFonts w:ascii="Times New Roman" w:eastAsiaTheme="minorEastAsia" w:hAnsi="Times New Roman"/>
          <w:bCs/>
        </w:rPr>
        <w:t>CI/CD</w:t>
      </w:r>
      <w:r w:rsidRPr="002E0B2C">
        <w:rPr>
          <w:rFonts w:ascii="Times New Roman" w:eastAsiaTheme="minorEastAsia" w:hAnsi="Times New Roman"/>
          <w:bCs/>
        </w:rPr>
        <w:t>工具链的选型与初步环境搭建，并建立统一的配置管理与权限控制机制。此阶段标志性成果包括《研发流程蓝图》《过程度量指标规范》与</w:t>
      </w:r>
      <w:r w:rsidRPr="002E0B2C">
        <w:rPr>
          <w:rFonts w:ascii="Times New Roman" w:eastAsiaTheme="minorEastAsia" w:hAnsi="Times New Roman"/>
          <w:bCs/>
        </w:rPr>
        <w:t>CI/CD</w:t>
      </w:r>
      <w:r w:rsidRPr="002E0B2C">
        <w:rPr>
          <w:rFonts w:ascii="Times New Roman" w:eastAsiaTheme="minorEastAsia" w:hAnsi="Times New Roman"/>
          <w:bCs/>
        </w:rPr>
        <w:t>环境原型，为后续阶段提供制度与技术基础。</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2</w:t>
      </w:r>
      <w:r w:rsidRPr="002E0B2C">
        <w:rPr>
          <w:rFonts w:ascii="Times New Roman" w:eastAsiaTheme="minorEastAsia" w:hAnsi="Times New Roman"/>
          <w:bCs/>
        </w:rPr>
        <w:t>）试点验证阶段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试点验证阶段的重点在于通过小范围试运行来验证制度、工具与度量体系的有效性与可操作性。</w:t>
      </w:r>
      <w:r w:rsidRPr="002E0B2C">
        <w:rPr>
          <w:rFonts w:ascii="Times New Roman" w:eastAsiaTheme="minorEastAsia" w:hAnsi="Times New Roman"/>
          <w:bCs/>
        </w:rPr>
        <w:t>H</w:t>
      </w:r>
      <w:r w:rsidRPr="002E0B2C">
        <w:rPr>
          <w:rFonts w:ascii="Times New Roman" w:eastAsiaTheme="minorEastAsia" w:hAnsi="Times New Roman"/>
          <w:bCs/>
        </w:rPr>
        <w:t>公司应选择具代表性的核心业务系统作为试点对象，在其中导入自动化构建、测试与部署流程，并同步启用度量体系，收集迭代周期、构建成功率、缺陷密度等关键指标数据。</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在此阶段，</w:t>
      </w:r>
      <w:r w:rsidRPr="002E0B2C">
        <w:rPr>
          <w:rFonts w:ascii="Times New Roman" w:eastAsiaTheme="minorEastAsia" w:hAnsi="Times New Roman"/>
          <w:bCs/>
        </w:rPr>
        <w:t>DevOps</w:t>
      </w:r>
      <w:r w:rsidRPr="002E0B2C">
        <w:rPr>
          <w:rFonts w:ascii="Times New Roman" w:eastAsiaTheme="minorEastAsia" w:hAnsi="Times New Roman"/>
          <w:bCs/>
        </w:rPr>
        <w:t>推进办公室（</w:t>
      </w:r>
      <w:r w:rsidRPr="002E0B2C">
        <w:rPr>
          <w:rFonts w:ascii="Times New Roman" w:eastAsiaTheme="minorEastAsia" w:hAnsi="Times New Roman"/>
          <w:bCs/>
        </w:rPr>
        <w:t>DPO</w:t>
      </w:r>
      <w:r w:rsidRPr="002E0B2C">
        <w:rPr>
          <w:rFonts w:ascii="Times New Roman" w:eastAsiaTheme="minorEastAsia" w:hAnsi="Times New Roman"/>
          <w:bCs/>
        </w:rPr>
        <w:t>）需协调研发、测试与运维部门共同完善持续交付流水线，监控改进措施的执行效果，并针对问题进行快速修正。阶段性的产出成果包括试点项目上线报告、自动化测试覆盖率统计与首轮改进分析报告，为后续全面推广提供经验依据与标准模板。</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3</w:t>
      </w:r>
      <w:r w:rsidRPr="002E0B2C">
        <w:rPr>
          <w:rFonts w:ascii="Times New Roman" w:eastAsiaTheme="minorEastAsia" w:hAnsi="Times New Roman"/>
          <w:bCs/>
        </w:rPr>
        <w:t>）推广固化阶段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推广固化阶段的任务在于将试点经验推广至公司层面，实现流程的标准化与制度化。</w:t>
      </w:r>
      <w:r w:rsidRPr="002E0B2C">
        <w:rPr>
          <w:rFonts w:ascii="Times New Roman" w:eastAsiaTheme="minorEastAsia" w:hAnsi="Times New Roman"/>
          <w:bCs/>
        </w:rPr>
        <w:t>H</w:t>
      </w:r>
      <w:r w:rsidRPr="002E0B2C">
        <w:rPr>
          <w:rFonts w:ascii="Times New Roman" w:eastAsiaTheme="minorEastAsia" w:hAnsi="Times New Roman"/>
          <w:bCs/>
        </w:rPr>
        <w:t>公司需基于前期验证成果，制定《过程改进操作手册》及相关考核制度，推动各项目团队全面采用统一的开发、测试与发布规范。同时，将过程度量结果纳入组织绩效考核与质量审计体系，使改进工作从技术实践转化为制度要求。</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在组织层面，</w:t>
      </w:r>
      <w:r w:rsidRPr="002E0B2C">
        <w:rPr>
          <w:rFonts w:ascii="Times New Roman" w:eastAsiaTheme="minorEastAsia" w:hAnsi="Times New Roman"/>
          <w:bCs/>
        </w:rPr>
        <w:t>DPO</w:t>
      </w:r>
      <w:r w:rsidRPr="002E0B2C">
        <w:rPr>
          <w:rFonts w:ascii="Times New Roman" w:eastAsiaTheme="minorEastAsia" w:hAnsi="Times New Roman"/>
          <w:bCs/>
        </w:rPr>
        <w:t>应承担过程监督与指标发布职能，确保各部门执行标准一致、反馈透明。阶段成果包括公司级</w:t>
      </w:r>
      <w:r w:rsidRPr="002E0B2C">
        <w:rPr>
          <w:rFonts w:ascii="Times New Roman" w:eastAsiaTheme="minorEastAsia" w:hAnsi="Times New Roman"/>
          <w:bCs/>
        </w:rPr>
        <w:t>CI/CD</w:t>
      </w:r>
      <w:r w:rsidRPr="002E0B2C">
        <w:rPr>
          <w:rFonts w:ascii="Times New Roman" w:eastAsiaTheme="minorEastAsia" w:hAnsi="Times New Roman"/>
          <w:bCs/>
        </w:rPr>
        <w:t>集成平台正式上线、过程度量仪表盘部署完成及《过程管理制度》颁布实施。此阶段标志着过程改进由</w:t>
      </w:r>
      <w:r w:rsidRPr="002E0B2C">
        <w:rPr>
          <w:rFonts w:ascii="Times New Roman" w:eastAsiaTheme="minorEastAsia" w:hAnsi="Times New Roman"/>
          <w:bCs/>
        </w:rPr>
        <w:t>“</w:t>
      </w:r>
      <w:r w:rsidRPr="002E0B2C">
        <w:rPr>
          <w:rFonts w:ascii="Times New Roman" w:eastAsiaTheme="minorEastAsia" w:hAnsi="Times New Roman"/>
          <w:bCs/>
        </w:rPr>
        <w:t>项目行为</w:t>
      </w:r>
      <w:r w:rsidRPr="002E0B2C">
        <w:rPr>
          <w:rFonts w:ascii="Times New Roman" w:eastAsiaTheme="minorEastAsia" w:hAnsi="Times New Roman"/>
          <w:bCs/>
        </w:rPr>
        <w:t>”</w:t>
      </w:r>
      <w:r w:rsidRPr="002E0B2C">
        <w:rPr>
          <w:rFonts w:ascii="Times New Roman" w:eastAsiaTheme="minorEastAsia" w:hAnsi="Times New Roman"/>
          <w:bCs/>
        </w:rPr>
        <w:t>上升为</w:t>
      </w:r>
      <w:r w:rsidRPr="002E0B2C">
        <w:rPr>
          <w:rFonts w:ascii="Times New Roman" w:eastAsiaTheme="minorEastAsia" w:hAnsi="Times New Roman"/>
          <w:bCs/>
        </w:rPr>
        <w:t>“</w:t>
      </w:r>
      <w:r w:rsidRPr="002E0B2C">
        <w:rPr>
          <w:rFonts w:ascii="Times New Roman" w:eastAsiaTheme="minorEastAsia" w:hAnsi="Times New Roman"/>
          <w:bCs/>
        </w:rPr>
        <w:t>组织行为</w:t>
      </w:r>
      <w:r w:rsidRPr="002E0B2C">
        <w:rPr>
          <w:rFonts w:ascii="Times New Roman" w:eastAsiaTheme="minorEastAsia" w:hAnsi="Times New Roman"/>
          <w:bCs/>
        </w:rPr>
        <w:t>”</w:t>
      </w:r>
      <w:r w:rsidRPr="002E0B2C">
        <w:rPr>
          <w:rFonts w:ascii="Times New Roman" w:eastAsiaTheme="minorEastAsia" w:hAnsi="Times New Roman"/>
          <w:bCs/>
        </w:rPr>
        <w:t>。</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4</w:t>
      </w:r>
      <w:r w:rsidRPr="002E0B2C">
        <w:rPr>
          <w:rFonts w:ascii="Times New Roman" w:eastAsiaTheme="minorEastAsia" w:hAnsi="Times New Roman"/>
          <w:bCs/>
        </w:rPr>
        <w:t>）持续优化阶段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持续优化阶段是过程改进的成熟阶段，其目标在于建立稳定的改进闭环与自我进化机制。</w:t>
      </w:r>
      <w:r w:rsidRPr="002E0B2C">
        <w:rPr>
          <w:rFonts w:ascii="Times New Roman" w:eastAsiaTheme="minorEastAsia" w:hAnsi="Times New Roman"/>
          <w:bCs/>
        </w:rPr>
        <w:t>H</w:t>
      </w:r>
      <w:r w:rsidRPr="002E0B2C">
        <w:rPr>
          <w:rFonts w:ascii="Times New Roman" w:eastAsiaTheme="minorEastAsia" w:hAnsi="Times New Roman"/>
          <w:bCs/>
        </w:rPr>
        <w:t>公司应基于前期积累的度量数据，建立</w:t>
      </w:r>
      <w:r w:rsidRPr="002E0B2C">
        <w:rPr>
          <w:rFonts w:ascii="Times New Roman" w:eastAsiaTheme="minorEastAsia" w:hAnsi="Times New Roman"/>
          <w:bCs/>
        </w:rPr>
        <w:t>PDCA</w:t>
      </w:r>
      <w:r w:rsidRPr="002E0B2C">
        <w:rPr>
          <w:rFonts w:ascii="Times New Roman" w:eastAsiaTheme="minorEastAsia" w:hAnsi="Times New Roman"/>
          <w:bCs/>
        </w:rPr>
        <w:t>循环与</w:t>
      </w:r>
      <w:r w:rsidRPr="002E0B2C">
        <w:rPr>
          <w:rFonts w:ascii="Times New Roman" w:eastAsiaTheme="minorEastAsia" w:hAnsi="Times New Roman"/>
          <w:bCs/>
        </w:rPr>
        <w:t>CAPA</w:t>
      </w:r>
      <w:r w:rsidRPr="002E0B2C">
        <w:rPr>
          <w:rFonts w:ascii="Times New Roman" w:eastAsiaTheme="minorEastAsia" w:hAnsi="Times New Roman"/>
          <w:bCs/>
        </w:rPr>
        <w:t>机制，将</w:t>
      </w:r>
      <w:r w:rsidRPr="002E0B2C">
        <w:rPr>
          <w:rFonts w:ascii="Times New Roman" w:eastAsiaTheme="minorEastAsia" w:hAnsi="Times New Roman"/>
          <w:bCs/>
        </w:rPr>
        <w:t>“</w:t>
      </w:r>
      <w:r w:rsidRPr="002E0B2C">
        <w:rPr>
          <w:rFonts w:ascii="Times New Roman" w:eastAsiaTheme="minorEastAsia" w:hAnsi="Times New Roman"/>
          <w:bCs/>
        </w:rPr>
        <w:t>度量</w:t>
      </w:r>
      <w:r w:rsidRPr="002E0B2C">
        <w:rPr>
          <w:rFonts w:ascii="Times New Roman" w:eastAsiaTheme="minorEastAsia" w:hAnsi="Times New Roman"/>
          <w:bCs/>
        </w:rPr>
        <w:t>—</w:t>
      </w:r>
      <w:r w:rsidRPr="002E0B2C">
        <w:rPr>
          <w:rFonts w:ascii="Times New Roman" w:eastAsiaTheme="minorEastAsia" w:hAnsi="Times New Roman"/>
          <w:bCs/>
        </w:rPr>
        <w:lastRenderedPageBreak/>
        <w:t>分析</w:t>
      </w:r>
      <w:r w:rsidRPr="002E0B2C">
        <w:rPr>
          <w:rFonts w:ascii="Times New Roman" w:eastAsiaTheme="minorEastAsia" w:hAnsi="Times New Roman"/>
          <w:bCs/>
        </w:rPr>
        <w:t>—</w:t>
      </w:r>
      <w:r w:rsidRPr="002E0B2C">
        <w:rPr>
          <w:rFonts w:ascii="Times New Roman" w:eastAsiaTheme="minorEastAsia" w:hAnsi="Times New Roman"/>
          <w:bCs/>
        </w:rPr>
        <w:t>优化</w:t>
      </w:r>
      <w:r w:rsidRPr="002E0B2C">
        <w:rPr>
          <w:rFonts w:ascii="Times New Roman" w:eastAsiaTheme="minorEastAsia" w:hAnsi="Times New Roman"/>
          <w:bCs/>
        </w:rPr>
        <w:t>”</w:t>
      </w:r>
      <w:r w:rsidRPr="002E0B2C">
        <w:rPr>
          <w:rFonts w:ascii="Times New Roman" w:eastAsiaTheme="minorEastAsia" w:hAnsi="Times New Roman"/>
          <w:bCs/>
        </w:rPr>
        <w:t>纳入常态化管理流程。每个开发迭代结束后应进行系统性回顾，识别瓶颈并提出改进措施，形成从项目执行层到公司治理层的双向反馈路径。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同时，持续优化阶段还应着力于构建知识共享与改进文化，形成组织学习机制。年度改进白皮书、经验知识库与成熟度评估体系的建立，将进一步巩固</w:t>
      </w:r>
      <w:r w:rsidRPr="002E0B2C">
        <w:rPr>
          <w:rFonts w:ascii="Times New Roman" w:eastAsiaTheme="minorEastAsia" w:hAnsi="Times New Roman"/>
          <w:bCs/>
        </w:rPr>
        <w:t>H</w:t>
      </w:r>
      <w:r w:rsidRPr="002E0B2C">
        <w:rPr>
          <w:rFonts w:ascii="Times New Roman" w:eastAsiaTheme="minorEastAsia" w:hAnsi="Times New Roman"/>
          <w:bCs/>
        </w:rPr>
        <w:t>公司在软件工程过程治理方面的长期竞争优势。</w:t>
      </w:r>
    </w:p>
    <w:p w:rsidR="002E0B2C" w:rsidRPr="002E0B2C" w:rsidRDefault="002E0B2C" w:rsidP="002E0B2C">
      <w:pPr>
        <w:shd w:val="clear" w:color="auto" w:fill="FFFFFF"/>
        <w:spacing w:line="400" w:lineRule="exact"/>
        <w:ind w:firstLine="480"/>
        <w:rPr>
          <w:rFonts w:ascii="Times New Roman" w:eastAsiaTheme="minorEastAsia" w:hAnsi="Times New Roman" w:hint="eastAsia"/>
          <w:bCs/>
        </w:rPr>
      </w:pPr>
      <w:r w:rsidRPr="002E0B2C">
        <w:rPr>
          <w:rFonts w:ascii="Times New Roman" w:eastAsiaTheme="minorEastAsia" w:hAnsi="Times New Roman"/>
          <w:bCs/>
        </w:rPr>
        <w:t>综上，</w:t>
      </w:r>
      <w:r w:rsidRPr="002E0B2C">
        <w:rPr>
          <w:rFonts w:ascii="Times New Roman" w:eastAsiaTheme="minorEastAsia" w:hAnsi="Times New Roman"/>
          <w:bCs/>
        </w:rPr>
        <w:t>H</w:t>
      </w:r>
      <w:r w:rsidRPr="002E0B2C">
        <w:rPr>
          <w:rFonts w:ascii="Times New Roman" w:eastAsiaTheme="minorEastAsia" w:hAnsi="Times New Roman"/>
          <w:bCs/>
        </w:rPr>
        <w:t>公司软件过程改进的实施路径可归纳为四个阶段：体系搭建、试点验证、推广固化与持续优化。各阶段相互衔接、层层递进，构成了一条由制度建设到组织学习的演进路线，其逻辑关系如图</w:t>
      </w:r>
      <w:r w:rsidRPr="002E0B2C">
        <w:rPr>
          <w:rFonts w:ascii="Times New Roman" w:eastAsiaTheme="minorEastAsia" w:hAnsi="Times New Roman"/>
          <w:bCs/>
        </w:rPr>
        <w:t>5-3</w:t>
      </w:r>
      <w:r w:rsidRPr="002E0B2C">
        <w:rPr>
          <w:rFonts w:ascii="Times New Roman" w:eastAsiaTheme="minorEastAsia" w:hAnsi="Times New Roman"/>
          <w:bCs/>
        </w:rPr>
        <w:t>所示。</w:t>
      </w:r>
    </w:p>
    <w:p w:rsidR="00B27D54" w:rsidRDefault="006E4C72" w:rsidP="00215C91">
      <w:pPr>
        <w:jc w:val="center"/>
      </w:pPr>
      <w:r>
        <w:rPr>
          <w:rFonts w:hint="eastAsia"/>
          <w:noProof/>
        </w:rPr>
        <w:drawing>
          <wp:inline distT="0" distB="0" distL="0" distR="0">
            <wp:extent cx="5486400" cy="2252247"/>
            <wp:effectExtent l="50800" t="0" r="38100"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9" r:lo="rId140" r:qs="rId141" r:cs="rId142"/>
              </a:graphicData>
            </a:graphic>
          </wp:inline>
        </w:drawing>
      </w:r>
    </w:p>
    <w:p w:rsidR="00215C91" w:rsidRPr="001C7E8C" w:rsidRDefault="00215C91" w:rsidP="001C7E8C">
      <w:pPr>
        <w:jc w:val="center"/>
        <w:rPr>
          <w:rFonts w:ascii="Times New Roman" w:hAnsi="Times New Roman" w:cs="Times New Roman" w:hint="eastAsia"/>
          <w:sz w:val="21"/>
          <w:szCs w:val="21"/>
        </w:rPr>
      </w:pPr>
      <w:r w:rsidRPr="00215C91">
        <w:rPr>
          <w:rFonts w:ascii="Times New Roman" w:hAnsi="Times New Roman" w:cs="Times New Roman"/>
          <w:sz w:val="21"/>
          <w:szCs w:val="21"/>
        </w:rPr>
        <w:t>图</w:t>
      </w:r>
      <w:r w:rsidRPr="00215C91">
        <w:rPr>
          <w:rFonts w:ascii="Times New Roman" w:hAnsi="Times New Roman" w:cs="Times New Roman"/>
          <w:sz w:val="21"/>
          <w:szCs w:val="21"/>
        </w:rPr>
        <w:t xml:space="preserve">5-3 </w:t>
      </w:r>
      <w:r w:rsidR="00A5139D">
        <w:rPr>
          <w:rFonts w:ascii="Times New Roman" w:hAnsi="Times New Roman" w:cs="Times New Roman" w:hint="eastAsia"/>
          <w:sz w:val="21"/>
          <w:szCs w:val="21"/>
        </w:rPr>
        <w:t>H</w:t>
      </w:r>
      <w:r w:rsidR="00A5139D">
        <w:rPr>
          <w:rFonts w:ascii="Times New Roman" w:hAnsi="Times New Roman" w:cs="Times New Roman" w:hint="eastAsia"/>
          <w:sz w:val="21"/>
          <w:szCs w:val="21"/>
        </w:rPr>
        <w:t>公司</w:t>
      </w:r>
      <w:r w:rsidRPr="00215C91">
        <w:rPr>
          <w:rFonts w:ascii="Times New Roman" w:hAnsi="Times New Roman" w:cs="Times New Roman"/>
          <w:sz w:val="21"/>
          <w:szCs w:val="21"/>
        </w:rPr>
        <w:t>软件</w:t>
      </w:r>
      <w:r w:rsidR="00A5139D">
        <w:rPr>
          <w:rFonts w:ascii="Times New Roman" w:hAnsi="Times New Roman" w:cs="Times New Roman" w:hint="eastAsia"/>
          <w:sz w:val="21"/>
          <w:szCs w:val="21"/>
        </w:rPr>
        <w:t>开发</w:t>
      </w:r>
      <w:r w:rsidRPr="00215C91">
        <w:rPr>
          <w:rFonts w:ascii="Times New Roman" w:hAnsi="Times New Roman" w:cs="Times New Roman"/>
          <w:sz w:val="21"/>
          <w:szCs w:val="21"/>
        </w:rPr>
        <w:t>过程</w:t>
      </w:r>
      <w:r w:rsidR="00A5139D">
        <w:rPr>
          <w:rFonts w:ascii="Times New Roman" w:hAnsi="Times New Roman" w:cs="Times New Roman" w:hint="eastAsia"/>
          <w:sz w:val="21"/>
          <w:szCs w:val="21"/>
        </w:rPr>
        <w:t>的</w:t>
      </w:r>
      <w:r w:rsidRPr="00215C91">
        <w:rPr>
          <w:rFonts w:ascii="Times New Roman" w:hAnsi="Times New Roman" w:cs="Times New Roman"/>
          <w:sz w:val="21"/>
          <w:szCs w:val="21"/>
        </w:rPr>
        <w:t>改进实施阶段路线图</w:t>
      </w:r>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3" w:name="_Toc212626504"/>
      <w:r w:rsidRPr="00A92E86">
        <w:rPr>
          <w:rFonts w:ascii="Times New Roman" w:hAnsi="Times New Roman"/>
          <w:bCs/>
          <w:szCs w:val="32"/>
        </w:rPr>
        <w:t xml:space="preserve">5.2 </w:t>
      </w:r>
      <w:r w:rsidRPr="00A92E86">
        <w:rPr>
          <w:rFonts w:ascii="Times New Roman" w:hAnsi="Times New Roman"/>
          <w:bCs/>
          <w:szCs w:val="32"/>
        </w:rPr>
        <w:t>保障机制设计</w:t>
      </w:r>
      <w:bookmarkEnd w:id="93"/>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4" w:name="_Toc212626505"/>
      <w:r w:rsidRPr="00157B2C">
        <w:rPr>
          <w:rFonts w:ascii="Times New Roman" w:hAnsi="Times New Roman"/>
          <w:bCs/>
          <w:kern w:val="0"/>
          <w:sz w:val="24"/>
          <w:szCs w:val="32"/>
        </w:rPr>
        <w:t xml:space="preserve">5.2.1 </w:t>
      </w:r>
      <w:r w:rsidRPr="00157B2C">
        <w:rPr>
          <w:rFonts w:ascii="Times New Roman" w:hAnsi="Times New Roman"/>
          <w:bCs/>
          <w:kern w:val="0"/>
          <w:sz w:val="24"/>
          <w:szCs w:val="32"/>
        </w:rPr>
        <w:t>制度固化与流程标准化</w:t>
      </w:r>
      <w:bookmarkEnd w:id="94"/>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制度与流程的标准化是软件过程改进得以长期有效实施的关键保障。根据第二章所述的软件过程改进（</w:t>
      </w:r>
      <w:r w:rsidRPr="00291B46">
        <w:rPr>
          <w:rFonts w:ascii="Times New Roman" w:eastAsiaTheme="minorEastAsia" w:hAnsi="Times New Roman"/>
          <w:bCs/>
        </w:rPr>
        <w:t>SPI</w:t>
      </w:r>
      <w:r w:rsidRPr="00291B46">
        <w:rPr>
          <w:rFonts w:ascii="Times New Roman" w:eastAsiaTheme="minorEastAsia" w:hAnsi="Times New Roman"/>
          <w:bCs/>
        </w:rPr>
        <w:t>）与能力成熟度模型集成（</w:t>
      </w:r>
      <w:r w:rsidRPr="00291B46">
        <w:rPr>
          <w:rFonts w:ascii="Times New Roman" w:eastAsiaTheme="minorEastAsia" w:hAnsi="Times New Roman"/>
          <w:bCs/>
        </w:rPr>
        <w:t>CMMI 2.0</w:t>
      </w:r>
      <w:r w:rsidRPr="00291B46">
        <w:rPr>
          <w:rFonts w:ascii="Times New Roman" w:eastAsiaTheme="minorEastAsia" w:hAnsi="Times New Roman"/>
          <w:bCs/>
        </w:rPr>
        <w:t>）理论，过程优化的核心不在于一次性改良，而在于构建可度量、可复用、可持续的制度化机制。</w:t>
      </w:r>
      <w:r w:rsidRPr="00291B46">
        <w:rPr>
          <w:rFonts w:ascii="Times New Roman" w:eastAsiaTheme="minorEastAsia" w:hAnsi="Times New Roman"/>
          <w:bCs/>
        </w:rPr>
        <w:t>CMMI</w:t>
      </w:r>
      <w:r w:rsidRPr="00291B46">
        <w:rPr>
          <w:rFonts w:ascii="Times New Roman" w:eastAsiaTheme="minorEastAsia" w:hAnsi="Times New Roman"/>
          <w:bCs/>
        </w:rPr>
        <w:t>强调通过标准化过程定义与组织级实践域（</w:t>
      </w:r>
      <w:r w:rsidRPr="00291B46">
        <w:rPr>
          <w:rFonts w:ascii="Times New Roman" w:eastAsiaTheme="minorEastAsia" w:hAnsi="Times New Roman"/>
          <w:bCs/>
        </w:rPr>
        <w:t>Organizational Process Areas</w:t>
      </w:r>
      <w:r w:rsidRPr="00291B46">
        <w:rPr>
          <w:rFonts w:ascii="Times New Roman" w:eastAsiaTheme="minorEastAsia" w:hAnsi="Times New Roman"/>
          <w:bCs/>
        </w:rPr>
        <w:t>）的固化，实现从</w:t>
      </w:r>
      <w:r w:rsidRPr="00291B46">
        <w:rPr>
          <w:rFonts w:ascii="Times New Roman" w:eastAsiaTheme="minorEastAsia" w:hAnsi="Times New Roman"/>
          <w:bCs/>
        </w:rPr>
        <w:t>“</w:t>
      </w:r>
      <w:r w:rsidRPr="00291B46">
        <w:rPr>
          <w:rFonts w:ascii="Times New Roman" w:eastAsiaTheme="minorEastAsia" w:hAnsi="Times New Roman"/>
          <w:bCs/>
        </w:rPr>
        <w:t>项目依赖</w:t>
      </w:r>
      <w:r w:rsidRPr="00291B46">
        <w:rPr>
          <w:rFonts w:ascii="Times New Roman" w:eastAsiaTheme="minorEastAsia" w:hAnsi="Times New Roman"/>
          <w:bCs/>
        </w:rPr>
        <w:t>”</w:t>
      </w:r>
      <w:r w:rsidRPr="00291B46">
        <w:rPr>
          <w:rFonts w:ascii="Times New Roman" w:eastAsiaTheme="minorEastAsia" w:hAnsi="Times New Roman"/>
          <w:bCs/>
        </w:rPr>
        <w:t>向</w:t>
      </w:r>
      <w:r w:rsidRPr="00291B46">
        <w:rPr>
          <w:rFonts w:ascii="Times New Roman" w:eastAsiaTheme="minorEastAsia" w:hAnsi="Times New Roman"/>
          <w:bCs/>
        </w:rPr>
        <w:t>“</w:t>
      </w:r>
      <w:r w:rsidRPr="00291B46">
        <w:rPr>
          <w:rFonts w:ascii="Times New Roman" w:eastAsiaTheme="minorEastAsia" w:hAnsi="Times New Roman"/>
          <w:bCs/>
        </w:rPr>
        <w:t>组织能力</w:t>
      </w:r>
      <w:r w:rsidRPr="00291B46">
        <w:rPr>
          <w:rFonts w:ascii="Times New Roman" w:eastAsiaTheme="minorEastAsia" w:hAnsi="Times New Roman"/>
          <w:bCs/>
        </w:rPr>
        <w:t>”</w:t>
      </w:r>
      <w:r w:rsidRPr="00291B46">
        <w:rPr>
          <w:rFonts w:ascii="Times New Roman" w:eastAsiaTheme="minorEastAsia" w:hAnsi="Times New Roman"/>
          <w:bCs/>
        </w:rPr>
        <w:t>的转变；</w:t>
      </w:r>
      <w:r w:rsidRPr="00291B46">
        <w:rPr>
          <w:rFonts w:ascii="Times New Roman" w:eastAsiaTheme="minorEastAsia" w:hAnsi="Times New Roman"/>
          <w:bCs/>
        </w:rPr>
        <w:t>SPI</w:t>
      </w:r>
      <w:r w:rsidRPr="00291B46">
        <w:rPr>
          <w:rFonts w:ascii="Times New Roman" w:eastAsiaTheme="minorEastAsia" w:hAnsi="Times New Roman"/>
          <w:bCs/>
        </w:rPr>
        <w:t>理论则通过</w:t>
      </w:r>
      <w:r w:rsidRPr="00291B46">
        <w:rPr>
          <w:rFonts w:ascii="Times New Roman" w:eastAsiaTheme="minorEastAsia" w:hAnsi="Times New Roman"/>
          <w:bCs/>
        </w:rPr>
        <w:t>“</w:t>
      </w:r>
      <w:r w:rsidRPr="00291B46">
        <w:rPr>
          <w:rFonts w:ascii="Times New Roman" w:eastAsiaTheme="minorEastAsia" w:hAnsi="Times New Roman"/>
          <w:bCs/>
        </w:rPr>
        <w:t>定义</w:t>
      </w:r>
      <w:r w:rsidRPr="00291B46">
        <w:rPr>
          <w:rFonts w:ascii="Times New Roman" w:eastAsiaTheme="minorEastAsia" w:hAnsi="Times New Roman"/>
          <w:bCs/>
        </w:rPr>
        <w:t>—</w:t>
      </w:r>
      <w:r w:rsidRPr="00291B46">
        <w:rPr>
          <w:rFonts w:ascii="Times New Roman" w:eastAsiaTheme="minorEastAsia" w:hAnsi="Times New Roman"/>
          <w:bCs/>
        </w:rPr>
        <w:t>执行</w:t>
      </w:r>
      <w:r w:rsidRPr="00291B46">
        <w:rPr>
          <w:rFonts w:ascii="Times New Roman" w:eastAsiaTheme="minorEastAsia" w:hAnsi="Times New Roman"/>
          <w:bCs/>
        </w:rPr>
        <w:t>—</w:t>
      </w:r>
      <w:r w:rsidRPr="00291B46">
        <w:rPr>
          <w:rFonts w:ascii="Times New Roman" w:eastAsiaTheme="minorEastAsia" w:hAnsi="Times New Roman"/>
          <w:bCs/>
        </w:rPr>
        <w:t>度量</w:t>
      </w:r>
      <w:r w:rsidRPr="00291B46">
        <w:rPr>
          <w:rFonts w:ascii="Times New Roman" w:eastAsiaTheme="minorEastAsia" w:hAnsi="Times New Roman"/>
          <w:bCs/>
        </w:rPr>
        <w:t>—</w:t>
      </w:r>
      <w:r w:rsidRPr="00291B46">
        <w:rPr>
          <w:rFonts w:ascii="Times New Roman" w:eastAsiaTheme="minorEastAsia" w:hAnsi="Times New Roman"/>
          <w:bCs/>
        </w:rPr>
        <w:t>优化</w:t>
      </w:r>
      <w:r w:rsidRPr="00291B46">
        <w:rPr>
          <w:rFonts w:ascii="Times New Roman" w:eastAsiaTheme="minorEastAsia" w:hAnsi="Times New Roman"/>
          <w:bCs/>
        </w:rPr>
        <w:t>”</w:t>
      </w:r>
      <w:r w:rsidRPr="00291B46">
        <w:rPr>
          <w:rFonts w:ascii="Times New Roman" w:eastAsiaTheme="minorEastAsia" w:hAnsi="Times New Roman"/>
          <w:bCs/>
        </w:rPr>
        <w:t>的循环式框架，使改进活动形成持续闭环。基于此，本研究将</w:t>
      </w:r>
      <w:r w:rsidRPr="00291B46">
        <w:rPr>
          <w:rFonts w:ascii="Times New Roman" w:eastAsiaTheme="minorEastAsia" w:hAnsi="Times New Roman"/>
          <w:bCs/>
        </w:rPr>
        <w:t>H</w:t>
      </w:r>
      <w:r w:rsidRPr="00291B46">
        <w:rPr>
          <w:rFonts w:ascii="Times New Roman" w:eastAsiaTheme="minorEastAsia" w:hAnsi="Times New Roman"/>
          <w:bCs/>
        </w:rPr>
        <w:t>公司在软件开发过程中的改进方案通过制度与流程标准化方式加以固化，以确保措施落地、责任明晰与改进可追踪。</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1</w:t>
      </w:r>
      <w:r w:rsidRPr="00291B46">
        <w:rPr>
          <w:rFonts w:ascii="Times New Roman" w:eastAsiaTheme="minorEastAsia" w:hAnsi="Times New Roman"/>
          <w:bCs/>
        </w:rPr>
        <w:t>）</w:t>
      </w:r>
      <w:r w:rsidRPr="00D07E62">
        <w:rPr>
          <w:rFonts w:ascii="Times New Roman" w:eastAsiaTheme="minorEastAsia" w:hAnsi="Times New Roman"/>
          <w:bCs/>
        </w:rPr>
        <w:t>研发流程标准化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针对改进方案中涉及的需求管理、安全左移、自动化测试与持续交付等环节，</w:t>
      </w:r>
      <w:r w:rsidRPr="00291B46">
        <w:rPr>
          <w:rFonts w:ascii="Times New Roman" w:eastAsiaTheme="minorEastAsia" w:hAnsi="Times New Roman"/>
          <w:bCs/>
        </w:rPr>
        <w:t>H</w:t>
      </w:r>
      <w:r w:rsidRPr="00291B46">
        <w:rPr>
          <w:rFonts w:ascii="Times New Roman" w:eastAsiaTheme="minorEastAsia" w:hAnsi="Times New Roman"/>
          <w:bCs/>
        </w:rPr>
        <w:t>公司构建了覆盖</w:t>
      </w:r>
      <w:r w:rsidRPr="00291B46">
        <w:rPr>
          <w:rFonts w:ascii="Times New Roman" w:eastAsiaTheme="minorEastAsia" w:hAnsi="Times New Roman"/>
          <w:bCs/>
        </w:rPr>
        <w:t>“</w:t>
      </w:r>
      <w:r w:rsidRPr="00291B46">
        <w:rPr>
          <w:rFonts w:ascii="Times New Roman" w:eastAsiaTheme="minorEastAsia" w:hAnsi="Times New Roman"/>
          <w:bCs/>
        </w:rPr>
        <w:t>需求</w:t>
      </w:r>
      <w:r w:rsidRPr="00291B46">
        <w:rPr>
          <w:rFonts w:ascii="Times New Roman" w:eastAsiaTheme="minorEastAsia" w:hAnsi="Times New Roman"/>
          <w:bCs/>
        </w:rPr>
        <w:t>—</w:t>
      </w:r>
      <w:r w:rsidRPr="00291B46">
        <w:rPr>
          <w:rFonts w:ascii="Times New Roman" w:eastAsiaTheme="minorEastAsia" w:hAnsi="Times New Roman"/>
          <w:bCs/>
        </w:rPr>
        <w:t>设计</w:t>
      </w:r>
      <w:r w:rsidRPr="00291B46">
        <w:rPr>
          <w:rFonts w:ascii="Times New Roman" w:eastAsiaTheme="minorEastAsia" w:hAnsi="Times New Roman"/>
          <w:bCs/>
        </w:rPr>
        <w:t>—</w:t>
      </w:r>
      <w:r w:rsidRPr="00291B46">
        <w:rPr>
          <w:rFonts w:ascii="Times New Roman" w:eastAsiaTheme="minorEastAsia" w:hAnsi="Times New Roman"/>
          <w:bCs/>
        </w:rPr>
        <w:t>开发</w:t>
      </w:r>
      <w:r w:rsidRPr="00291B46">
        <w:rPr>
          <w:rFonts w:ascii="Times New Roman" w:eastAsiaTheme="minorEastAsia" w:hAnsi="Times New Roman"/>
          <w:bCs/>
        </w:rPr>
        <w:t>—</w:t>
      </w:r>
      <w:r w:rsidRPr="00291B46">
        <w:rPr>
          <w:rFonts w:ascii="Times New Roman" w:eastAsiaTheme="minorEastAsia" w:hAnsi="Times New Roman"/>
          <w:bCs/>
        </w:rPr>
        <w:t>测试</w:t>
      </w:r>
      <w:r w:rsidRPr="00291B46">
        <w:rPr>
          <w:rFonts w:ascii="Times New Roman" w:eastAsiaTheme="minorEastAsia" w:hAnsi="Times New Roman"/>
          <w:bCs/>
        </w:rPr>
        <w:t>—</w:t>
      </w:r>
      <w:r w:rsidRPr="00291B46">
        <w:rPr>
          <w:rFonts w:ascii="Times New Roman" w:eastAsiaTheme="minorEastAsia" w:hAnsi="Times New Roman"/>
          <w:bCs/>
        </w:rPr>
        <w:t>发布</w:t>
      </w:r>
      <w:r w:rsidRPr="00291B46">
        <w:rPr>
          <w:rFonts w:ascii="Times New Roman" w:eastAsiaTheme="minorEastAsia" w:hAnsi="Times New Roman"/>
          <w:bCs/>
        </w:rPr>
        <w:t>”</w:t>
      </w:r>
      <w:r w:rsidRPr="00291B46">
        <w:rPr>
          <w:rFonts w:ascii="Times New Roman" w:eastAsiaTheme="minorEastAsia" w:hAnsi="Times New Roman"/>
          <w:bCs/>
        </w:rPr>
        <w:t>的端到端标准流程。各环节以制度形式明确输入、输出、责任人及审批节点，形成统一模板与操作规范。例如，在需求阶段引入需求基线冻结制度，确保变更可追踪；在设计与开发阶段固化安全审查节点；在测试</w:t>
      </w:r>
      <w:r w:rsidRPr="00291B46">
        <w:rPr>
          <w:rFonts w:ascii="Times New Roman" w:eastAsiaTheme="minorEastAsia" w:hAnsi="Times New Roman"/>
          <w:bCs/>
        </w:rPr>
        <w:lastRenderedPageBreak/>
        <w:t>与发布阶段嵌入自动化验证与回滚机制，实现从开发到运维的全过程可控。通过流程制度化，企业实现了开发路径的一致性与可复用性，降低了因个体差异导致的执行偏差。</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2</w:t>
      </w:r>
      <w:r w:rsidRPr="00291B46">
        <w:rPr>
          <w:rFonts w:ascii="Times New Roman" w:eastAsiaTheme="minorEastAsia" w:hAnsi="Times New Roman"/>
          <w:bCs/>
        </w:rPr>
        <w:t>）</w:t>
      </w:r>
      <w:r w:rsidRPr="00D07E62">
        <w:rPr>
          <w:rFonts w:ascii="Times New Roman" w:eastAsiaTheme="minorEastAsia" w:hAnsi="Times New Roman"/>
          <w:bCs/>
        </w:rPr>
        <w:t>度量规范文档化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结合</w:t>
      </w:r>
      <w:r w:rsidRPr="00291B46">
        <w:rPr>
          <w:rFonts w:ascii="Times New Roman" w:eastAsiaTheme="minorEastAsia" w:hAnsi="Times New Roman"/>
          <w:bCs/>
        </w:rPr>
        <w:t>SPI</w:t>
      </w:r>
      <w:r w:rsidRPr="00291B46">
        <w:rPr>
          <w:rFonts w:ascii="Times New Roman" w:eastAsiaTheme="minorEastAsia" w:hAnsi="Times New Roman"/>
          <w:bCs/>
        </w:rPr>
        <w:t>度量驱动改进理念，企业将关键过程指标（</w:t>
      </w:r>
      <w:r w:rsidRPr="00291B46">
        <w:rPr>
          <w:rFonts w:ascii="Times New Roman" w:eastAsiaTheme="minorEastAsia" w:hAnsi="Times New Roman"/>
          <w:bCs/>
        </w:rPr>
        <w:t>KPI</w:t>
      </w:r>
      <w:r w:rsidRPr="00291B46">
        <w:rPr>
          <w:rFonts w:ascii="Times New Roman" w:eastAsiaTheme="minorEastAsia" w:hAnsi="Times New Roman"/>
          <w:bCs/>
        </w:rPr>
        <w:t>）以制度文件形式固化，明确指标定义、采集口径与责任部门。指标体系涵盖交付频率、变更前置时间、故障恢复时间（</w:t>
      </w:r>
      <w:r w:rsidRPr="00291B46">
        <w:rPr>
          <w:rFonts w:ascii="Times New Roman" w:eastAsiaTheme="minorEastAsia" w:hAnsi="Times New Roman"/>
          <w:bCs/>
        </w:rPr>
        <w:t>MTTR</w:t>
      </w:r>
      <w:r w:rsidRPr="00291B46">
        <w:rPr>
          <w:rFonts w:ascii="Times New Roman" w:eastAsiaTheme="minorEastAsia" w:hAnsi="Times New Roman"/>
          <w:bCs/>
        </w:rPr>
        <w:t>）、缺陷密度与安全合规率等，确保度量数据在不同团队和项目间具有可比性。通过文档化规范，度量过程实现了</w:t>
      </w:r>
      <w:r w:rsidRPr="00291B46">
        <w:rPr>
          <w:rFonts w:ascii="Times New Roman" w:eastAsiaTheme="minorEastAsia" w:hAnsi="Times New Roman"/>
          <w:bCs/>
        </w:rPr>
        <w:t>“</w:t>
      </w:r>
      <w:r w:rsidRPr="00291B46">
        <w:rPr>
          <w:rFonts w:ascii="Times New Roman" w:eastAsiaTheme="minorEastAsia" w:hAnsi="Times New Roman"/>
          <w:bCs/>
        </w:rPr>
        <w:t>采集可追溯、分析可验证、改进可量化</w:t>
      </w:r>
      <w:r w:rsidRPr="00291B46">
        <w:rPr>
          <w:rFonts w:ascii="Times New Roman" w:eastAsiaTheme="minorEastAsia" w:hAnsi="Times New Roman"/>
          <w:bCs/>
        </w:rPr>
        <w:t>”</w:t>
      </w:r>
      <w:r w:rsidRPr="00291B46">
        <w:rPr>
          <w:rFonts w:ascii="Times New Roman" w:eastAsiaTheme="minorEastAsia" w:hAnsi="Times New Roman"/>
          <w:bCs/>
        </w:rPr>
        <w:t>的管理闭环，为后续持续改进提供数据支撑。</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3</w:t>
      </w:r>
      <w:r w:rsidRPr="00291B46">
        <w:rPr>
          <w:rFonts w:ascii="Times New Roman" w:eastAsiaTheme="minorEastAsia" w:hAnsi="Times New Roman"/>
          <w:bCs/>
        </w:rPr>
        <w:t>）</w:t>
      </w:r>
      <w:r w:rsidRPr="00D07E62">
        <w:rPr>
          <w:rFonts w:ascii="Times New Roman" w:eastAsiaTheme="minorEastAsia" w:hAnsi="Times New Roman"/>
          <w:bCs/>
        </w:rPr>
        <w:t>发布审批标准化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在发布环节，</w:t>
      </w:r>
      <w:r w:rsidRPr="00291B46">
        <w:rPr>
          <w:rFonts w:ascii="Times New Roman" w:eastAsiaTheme="minorEastAsia" w:hAnsi="Times New Roman"/>
          <w:bCs/>
        </w:rPr>
        <w:t>H</w:t>
      </w:r>
      <w:r w:rsidRPr="00291B46">
        <w:rPr>
          <w:rFonts w:ascii="Times New Roman" w:eastAsiaTheme="minorEastAsia" w:hAnsi="Times New Roman"/>
          <w:bCs/>
        </w:rPr>
        <w:t>公司建立了以风险控制为核心的审批与回滚制度，将安全、质量与合规验证纳入统一审批模板。每次版本发布均需通过自动化检测报告与安全扫描清单验证，并由配置管理委员会（</w:t>
      </w:r>
      <w:r w:rsidRPr="00291B46">
        <w:rPr>
          <w:rFonts w:ascii="Times New Roman" w:eastAsiaTheme="minorEastAsia" w:hAnsi="Times New Roman"/>
          <w:bCs/>
        </w:rPr>
        <w:t>Configuration Control Board, CCB</w:t>
      </w:r>
      <w:r w:rsidRPr="00291B46">
        <w:rPr>
          <w:rFonts w:ascii="Times New Roman" w:eastAsiaTheme="minorEastAsia" w:hAnsi="Times New Roman"/>
          <w:bCs/>
        </w:rPr>
        <w:t>）审议批准。制度同时规定，当关键指标异常时触发回滚机制，并将异常事件自动记录入过程数据库，为后续复盘与知识沉淀提供依据。该制度化机制强化了过程执行的可审计性与合规性，确保改进措施在日常运营中得以持续执行。</w:t>
      </w:r>
    </w:p>
    <w:p w:rsidR="00291B46" w:rsidRPr="00D07E62" w:rsidRDefault="00291B46" w:rsidP="00D07E62">
      <w:pPr>
        <w:shd w:val="clear" w:color="auto" w:fill="FFFFFF"/>
        <w:spacing w:line="400" w:lineRule="exact"/>
        <w:ind w:firstLine="480"/>
        <w:rPr>
          <w:rFonts w:ascii="Times New Roman" w:eastAsiaTheme="minorEastAsia" w:hAnsi="Times New Roman" w:hint="eastAsia"/>
          <w:bCs/>
        </w:rPr>
      </w:pPr>
      <w:r w:rsidRPr="00291B46">
        <w:rPr>
          <w:rFonts w:ascii="Times New Roman" w:eastAsiaTheme="minorEastAsia" w:hAnsi="Times New Roman"/>
          <w:bCs/>
        </w:rPr>
        <w:t>制度固化与流程标准化不仅提升了过程执行的一致性，更促进了组织学习与知识积累。通过标准化模板、制度文档与历史度量数据的沉淀，企业逐步形成可复用的知识资产库（</w:t>
      </w:r>
      <w:r w:rsidRPr="00291B46">
        <w:rPr>
          <w:rFonts w:ascii="Times New Roman" w:eastAsiaTheme="minorEastAsia" w:hAnsi="Times New Roman"/>
          <w:bCs/>
        </w:rPr>
        <w:t>Organizational Process Assets, OPA</w:t>
      </w:r>
      <w:r w:rsidRPr="00291B46">
        <w:rPr>
          <w:rFonts w:ascii="Times New Roman" w:eastAsiaTheme="minorEastAsia" w:hAnsi="Times New Roman"/>
          <w:bCs/>
        </w:rPr>
        <w:t>），实现了从经验依赖到知识驱动的能力转型。这一制度化过程使组织在应对业务变化时能够快速复用既有经验，形成自我强化的学习机制，为持续改进奠定了组织基础。</w:t>
      </w:r>
    </w:p>
    <w:p w:rsidR="0090330C" w:rsidRDefault="00522604" w:rsidP="0028427E">
      <w:pPr>
        <w:jc w:val="center"/>
      </w:pPr>
      <w:r>
        <w:rPr>
          <w:rFonts w:hint="eastAsia"/>
          <w:noProof/>
        </w:rPr>
        <w:drawing>
          <wp:inline distT="0" distB="0" distL="0" distR="0">
            <wp:extent cx="4013519" cy="1546502"/>
            <wp:effectExtent l="0" t="38100" r="0" b="79375"/>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4" r:lo="rId145" r:qs="rId146" r:cs="rId147"/>
              </a:graphicData>
            </a:graphic>
          </wp:inline>
        </w:drawing>
      </w:r>
    </w:p>
    <w:p w:rsidR="00D722D1" w:rsidRDefault="00D722D1" w:rsidP="00D722D1">
      <w:pPr>
        <w:jc w:val="center"/>
        <w:rPr>
          <w:sz w:val="21"/>
          <w:szCs w:val="21"/>
        </w:rPr>
      </w:pPr>
      <w:r w:rsidRPr="00D722D1">
        <w:rPr>
          <w:sz w:val="21"/>
          <w:szCs w:val="21"/>
        </w:rPr>
        <w:t>图5-4 制度与流程固化机制框架图</w:t>
      </w:r>
    </w:p>
    <w:p w:rsidR="00B75995" w:rsidRDefault="00B75995" w:rsidP="00D722D1">
      <w:pPr>
        <w:jc w:val="center"/>
        <w:rPr>
          <w:rFonts w:hint="eastAsia"/>
          <w:sz w:val="21"/>
          <w:szCs w:val="21"/>
        </w:rPr>
      </w:pPr>
    </w:p>
    <w:p w:rsidR="00B75995" w:rsidRPr="00B75995" w:rsidRDefault="00B75995" w:rsidP="00B75995">
      <w:pPr>
        <w:shd w:val="clear" w:color="auto" w:fill="FFFFFF"/>
        <w:spacing w:line="400" w:lineRule="exact"/>
        <w:ind w:firstLine="480"/>
        <w:rPr>
          <w:rFonts w:ascii="Times New Roman" w:eastAsiaTheme="minorEastAsia" w:hAnsi="Times New Roman"/>
          <w:bCs/>
        </w:rPr>
      </w:pPr>
      <w:r w:rsidRPr="00B75995">
        <w:rPr>
          <w:rFonts w:ascii="Times New Roman" w:eastAsiaTheme="minorEastAsia" w:hAnsi="Times New Roman"/>
          <w:bCs/>
        </w:rPr>
        <w:t>图</w:t>
      </w:r>
      <w:r w:rsidRPr="00B75995">
        <w:rPr>
          <w:rFonts w:ascii="Times New Roman" w:eastAsiaTheme="minorEastAsia" w:hAnsi="Times New Roman"/>
          <w:bCs/>
        </w:rPr>
        <w:t>5-4</w:t>
      </w:r>
      <w:r w:rsidRPr="00B75995">
        <w:rPr>
          <w:rFonts w:ascii="Times New Roman" w:eastAsiaTheme="minorEastAsia" w:hAnsi="Times New Roman"/>
          <w:bCs/>
        </w:rPr>
        <w:t>反映了制度与流程之间的互动关系，体现了</w:t>
      </w:r>
      <w:r w:rsidRPr="00B75995">
        <w:rPr>
          <w:rFonts w:ascii="Times New Roman" w:eastAsiaTheme="minorEastAsia" w:hAnsi="Times New Roman"/>
          <w:bCs/>
        </w:rPr>
        <w:t>“</w:t>
      </w:r>
      <w:r w:rsidRPr="00B75995">
        <w:rPr>
          <w:rFonts w:ascii="Times New Roman" w:eastAsiaTheme="minorEastAsia" w:hAnsi="Times New Roman"/>
          <w:bCs/>
        </w:rPr>
        <w:t>标准化</w:t>
      </w:r>
      <w:r w:rsidRPr="00B75995">
        <w:rPr>
          <w:rFonts w:ascii="Times New Roman" w:eastAsiaTheme="minorEastAsia" w:hAnsi="Times New Roman"/>
          <w:bCs/>
        </w:rPr>
        <w:t>—</w:t>
      </w:r>
      <w:r w:rsidRPr="00B75995">
        <w:rPr>
          <w:rFonts w:ascii="Times New Roman" w:eastAsiaTheme="minorEastAsia" w:hAnsi="Times New Roman"/>
          <w:bCs/>
        </w:rPr>
        <w:t>执行</w:t>
      </w:r>
      <w:r w:rsidRPr="00B75995">
        <w:rPr>
          <w:rFonts w:ascii="Times New Roman" w:eastAsiaTheme="minorEastAsia" w:hAnsi="Times New Roman"/>
          <w:bCs/>
        </w:rPr>
        <w:t>—</w:t>
      </w:r>
      <w:r w:rsidRPr="00B75995">
        <w:rPr>
          <w:rFonts w:ascii="Times New Roman" w:eastAsiaTheme="minorEastAsia" w:hAnsi="Times New Roman"/>
          <w:bCs/>
        </w:rPr>
        <w:t>反馈</w:t>
      </w:r>
      <w:r w:rsidRPr="00B75995">
        <w:rPr>
          <w:rFonts w:ascii="Times New Roman" w:eastAsiaTheme="minorEastAsia" w:hAnsi="Times New Roman"/>
          <w:bCs/>
        </w:rPr>
        <w:t>—</w:t>
      </w:r>
      <w:r w:rsidRPr="00B75995">
        <w:rPr>
          <w:rFonts w:ascii="Times New Roman" w:eastAsiaTheme="minorEastAsia" w:hAnsi="Times New Roman"/>
          <w:bCs/>
        </w:rPr>
        <w:t>优化</w:t>
      </w:r>
      <w:r w:rsidRPr="00B75995">
        <w:rPr>
          <w:rFonts w:ascii="Times New Roman" w:eastAsiaTheme="minorEastAsia" w:hAnsi="Times New Roman"/>
          <w:bCs/>
        </w:rPr>
        <w:t>”</w:t>
      </w:r>
      <w:r w:rsidRPr="00B75995">
        <w:rPr>
          <w:rFonts w:ascii="Times New Roman" w:eastAsiaTheme="minorEastAsia" w:hAnsi="Times New Roman"/>
          <w:bCs/>
        </w:rPr>
        <w:t>的持续改进闭环。该机制确保了改进措施从定义到执行、从度量到优化的全周期可追溯性与流程复用性。</w:t>
      </w:r>
    </w:p>
    <w:p w:rsidR="00B75995" w:rsidRPr="00B75995" w:rsidRDefault="00B75995" w:rsidP="00D722D1">
      <w:pPr>
        <w:jc w:val="center"/>
        <w:rPr>
          <w:rFonts w:hint="eastAsia"/>
          <w:sz w:val="21"/>
          <w:szCs w:val="21"/>
        </w:rPr>
      </w:pP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5" w:name="_Toc212626506"/>
      <w:r w:rsidRPr="00157B2C">
        <w:rPr>
          <w:rFonts w:ascii="Times New Roman" w:hAnsi="Times New Roman"/>
          <w:bCs/>
          <w:kern w:val="0"/>
          <w:sz w:val="24"/>
          <w:szCs w:val="32"/>
        </w:rPr>
        <w:lastRenderedPageBreak/>
        <w:t xml:space="preserve">5.2.2 </w:t>
      </w:r>
      <w:r w:rsidRPr="00157B2C">
        <w:rPr>
          <w:rFonts w:ascii="Times New Roman" w:hAnsi="Times New Roman"/>
          <w:bCs/>
          <w:kern w:val="0"/>
          <w:sz w:val="24"/>
          <w:szCs w:val="32"/>
        </w:rPr>
        <w:t>资源配置与技术支撑</w:t>
      </w:r>
      <w:bookmarkEnd w:id="95"/>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资源与技术的配置是软件过程改进持续运行的根本保障。为确保第四章所提出的改进措施能够落地并形成可持续能力，</w:t>
      </w:r>
      <w:r w:rsidRPr="003F5910">
        <w:rPr>
          <w:rFonts w:ascii="Times New Roman" w:eastAsiaTheme="minorEastAsia" w:hAnsi="Times New Roman"/>
          <w:bCs/>
        </w:rPr>
        <w:t>H</w:t>
      </w:r>
      <w:r w:rsidRPr="003F5910">
        <w:rPr>
          <w:rFonts w:ascii="Times New Roman" w:eastAsiaTheme="minorEastAsia" w:hAnsi="Times New Roman"/>
          <w:bCs/>
        </w:rPr>
        <w:t>公司在实施过程中从技术资源、人力配置与知识体系三个方面构建了系统性支撑机制。这一机制遵循</w:t>
      </w:r>
      <w:r w:rsidRPr="003F5910">
        <w:rPr>
          <w:rFonts w:ascii="Times New Roman" w:eastAsiaTheme="minorEastAsia" w:hAnsi="Times New Roman"/>
          <w:bCs/>
        </w:rPr>
        <w:t>“</w:t>
      </w:r>
      <w:r w:rsidRPr="003F5910">
        <w:rPr>
          <w:rFonts w:ascii="Times New Roman" w:eastAsiaTheme="minorEastAsia" w:hAnsi="Times New Roman"/>
          <w:bCs/>
        </w:rPr>
        <w:t>工具平台一体化、职责分工明确化、知识传递制度化</w:t>
      </w:r>
      <w:r w:rsidRPr="003F5910">
        <w:rPr>
          <w:rFonts w:ascii="Times New Roman" w:eastAsiaTheme="minorEastAsia" w:hAnsi="Times New Roman"/>
          <w:bCs/>
        </w:rPr>
        <w:t>”</w:t>
      </w:r>
      <w:r w:rsidRPr="003F5910">
        <w:rPr>
          <w:rFonts w:ascii="Times New Roman" w:eastAsiaTheme="minorEastAsia" w:hAnsi="Times New Roman"/>
          <w:bCs/>
        </w:rPr>
        <w:t>的建设原则，实现了改进活动的稳定支撑与组织能力的持续积累。</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1</w:t>
      </w:r>
      <w:r w:rsidRPr="003F5910">
        <w:rPr>
          <w:rFonts w:ascii="Times New Roman" w:eastAsiaTheme="minorEastAsia" w:hAnsi="Times New Roman"/>
          <w:bCs/>
        </w:rPr>
        <w:t>）技术资源配置</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在技术层面，企业以</w:t>
      </w:r>
      <w:r w:rsidRPr="003F5910">
        <w:rPr>
          <w:rFonts w:ascii="Times New Roman" w:eastAsiaTheme="minorEastAsia" w:hAnsi="Times New Roman"/>
          <w:bCs/>
        </w:rPr>
        <w:t>DevOps</w:t>
      </w:r>
      <w:r w:rsidRPr="003F5910">
        <w:rPr>
          <w:rFonts w:ascii="Times New Roman" w:eastAsiaTheme="minorEastAsia" w:hAnsi="Times New Roman"/>
          <w:bCs/>
        </w:rPr>
        <w:t>与</w:t>
      </w:r>
      <w:r w:rsidRPr="003F5910">
        <w:rPr>
          <w:rFonts w:ascii="Times New Roman" w:eastAsiaTheme="minorEastAsia" w:hAnsi="Times New Roman"/>
          <w:bCs/>
        </w:rPr>
        <w:t>AIOps</w:t>
      </w:r>
      <w:r w:rsidRPr="003F5910">
        <w:rPr>
          <w:rFonts w:ascii="Times New Roman" w:eastAsiaTheme="minorEastAsia" w:hAnsi="Times New Roman"/>
          <w:bCs/>
        </w:rPr>
        <w:t>体系为核心，整合了持续集成与部署（</w:t>
      </w:r>
      <w:r w:rsidRPr="003F5910">
        <w:rPr>
          <w:rFonts w:ascii="Times New Roman" w:eastAsiaTheme="minorEastAsia" w:hAnsi="Times New Roman"/>
          <w:bCs/>
        </w:rPr>
        <w:t>CI/CD</w:t>
      </w:r>
      <w:r w:rsidRPr="003F5910">
        <w:rPr>
          <w:rFonts w:ascii="Times New Roman" w:eastAsiaTheme="minorEastAsia" w:hAnsi="Times New Roman"/>
          <w:bCs/>
        </w:rPr>
        <w:t>）、自动化测试、运行监控与度量分析四类关键支撑平台。持续集成平台基于</w:t>
      </w:r>
      <w:r w:rsidRPr="003F5910">
        <w:rPr>
          <w:rFonts w:ascii="Times New Roman" w:eastAsiaTheme="minorEastAsia" w:hAnsi="Times New Roman"/>
          <w:bCs/>
        </w:rPr>
        <w:t>Jenkins</w:t>
      </w:r>
      <w:r w:rsidRPr="003F5910">
        <w:rPr>
          <w:rFonts w:ascii="Times New Roman" w:eastAsiaTheme="minorEastAsia" w:hAnsi="Times New Roman"/>
          <w:bCs/>
        </w:rPr>
        <w:t>与</w:t>
      </w:r>
      <w:r w:rsidRPr="003F5910">
        <w:rPr>
          <w:rFonts w:ascii="Times New Roman" w:eastAsiaTheme="minorEastAsia" w:hAnsi="Times New Roman"/>
          <w:bCs/>
        </w:rPr>
        <w:t>GitLab CI</w:t>
      </w:r>
      <w:r w:rsidRPr="003F5910">
        <w:rPr>
          <w:rFonts w:ascii="Times New Roman" w:eastAsiaTheme="minorEastAsia" w:hAnsi="Times New Roman"/>
          <w:bCs/>
        </w:rPr>
        <w:t>，承担构建、测试与部署的自动化任务，实现从代码提交到生产发布的全流程闭环；自动化测试系统以</w:t>
      </w:r>
      <w:r w:rsidRPr="003F5910">
        <w:rPr>
          <w:rFonts w:ascii="Times New Roman" w:eastAsiaTheme="minorEastAsia" w:hAnsi="Times New Roman"/>
          <w:bCs/>
        </w:rPr>
        <w:t>Selenium</w:t>
      </w:r>
      <w:r w:rsidRPr="003F5910">
        <w:rPr>
          <w:rFonts w:ascii="Times New Roman" w:eastAsiaTheme="minorEastAsia" w:hAnsi="Times New Roman"/>
          <w:bCs/>
        </w:rPr>
        <w:t>与</w:t>
      </w:r>
      <w:r w:rsidRPr="003F5910">
        <w:rPr>
          <w:rFonts w:ascii="Times New Roman" w:eastAsiaTheme="minorEastAsia" w:hAnsi="Times New Roman"/>
          <w:bCs/>
        </w:rPr>
        <w:t>JUnit</w:t>
      </w:r>
      <w:r w:rsidRPr="003F5910">
        <w:rPr>
          <w:rFonts w:ascii="Times New Roman" w:eastAsiaTheme="minorEastAsia" w:hAnsi="Times New Roman"/>
          <w:bCs/>
        </w:rPr>
        <w:t>为核心，覆盖单元测试、接口测试与回归验证环节，显著提升测试效率；监控体系依托</w:t>
      </w:r>
      <w:r w:rsidRPr="003F5910">
        <w:rPr>
          <w:rFonts w:ascii="Times New Roman" w:eastAsiaTheme="minorEastAsia" w:hAnsi="Times New Roman"/>
          <w:bCs/>
        </w:rPr>
        <w:t>Prometheus</w:t>
      </w:r>
      <w:r w:rsidRPr="003F5910">
        <w:rPr>
          <w:rFonts w:ascii="Times New Roman" w:eastAsiaTheme="minorEastAsia" w:hAnsi="Times New Roman"/>
          <w:bCs/>
        </w:rPr>
        <w:t>与</w:t>
      </w:r>
      <w:r w:rsidRPr="003F5910">
        <w:rPr>
          <w:rFonts w:ascii="Times New Roman" w:eastAsiaTheme="minorEastAsia" w:hAnsi="Times New Roman"/>
          <w:bCs/>
        </w:rPr>
        <w:t>Grafana</w:t>
      </w:r>
      <w:r w:rsidRPr="003F5910">
        <w:rPr>
          <w:rFonts w:ascii="Times New Roman" w:eastAsiaTheme="minorEastAsia" w:hAnsi="Times New Roman"/>
          <w:bCs/>
        </w:rPr>
        <w:t>，实现系统运行状态的实时观测与异常告警；度量看板则基于企业自建指标仓库，持续展示部署频率、恢复时间、缺陷密度等工程效能指标，为后续改进提供量化依据。这些平台共同构成了支持改进方案执行的技术基础设施。</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2</w:t>
      </w:r>
      <w:r w:rsidRPr="003F5910">
        <w:rPr>
          <w:rFonts w:ascii="Times New Roman" w:eastAsiaTheme="minorEastAsia" w:hAnsi="Times New Roman"/>
          <w:bCs/>
        </w:rPr>
        <w:t>）人力资源配置</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在人员保障方面，</w:t>
      </w:r>
      <w:r w:rsidRPr="003F5910">
        <w:rPr>
          <w:rFonts w:ascii="Times New Roman" w:eastAsiaTheme="minorEastAsia" w:hAnsi="Times New Roman"/>
          <w:bCs/>
        </w:rPr>
        <w:t>H</w:t>
      </w:r>
      <w:r w:rsidRPr="003F5910">
        <w:rPr>
          <w:rFonts w:ascii="Times New Roman" w:eastAsiaTheme="minorEastAsia" w:hAnsi="Times New Roman"/>
          <w:bCs/>
        </w:rPr>
        <w:t>公司组建了跨职能的过程改进团队，形成以</w:t>
      </w:r>
      <w:r w:rsidRPr="003F5910">
        <w:rPr>
          <w:rFonts w:ascii="Times New Roman" w:eastAsiaTheme="minorEastAsia" w:hAnsi="Times New Roman"/>
          <w:bCs/>
        </w:rPr>
        <w:t>DevOps</w:t>
      </w:r>
      <w:r w:rsidRPr="003F5910">
        <w:rPr>
          <w:rFonts w:ascii="Times New Roman" w:eastAsiaTheme="minorEastAsia" w:hAnsi="Times New Roman"/>
          <w:bCs/>
        </w:rPr>
        <w:t>工程师、质量管理人员与项目协调员为核心的职责分工体系。</w:t>
      </w:r>
      <w:r w:rsidRPr="003F5910">
        <w:rPr>
          <w:rFonts w:ascii="Times New Roman" w:eastAsiaTheme="minorEastAsia" w:hAnsi="Times New Roman"/>
          <w:bCs/>
        </w:rPr>
        <w:t>DevOps</w:t>
      </w:r>
      <w:r w:rsidRPr="003F5910">
        <w:rPr>
          <w:rFonts w:ascii="Times New Roman" w:eastAsiaTheme="minorEastAsia" w:hAnsi="Times New Roman"/>
          <w:bCs/>
        </w:rPr>
        <w:t>工程师负责持续集成流水线的建设与维护，是自动化体系的实施主体；质量管理人员负责过程审计与指标验证，确保改进活动符合组织标准；项目协调员则承担跨部门沟通与进度统筹，确保资源配置与任务执行保持一致。通过这种立体化人力配置，企业实现了从技术执行到过程监控的全方位保障。</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3</w:t>
      </w:r>
      <w:r w:rsidRPr="003F5910">
        <w:rPr>
          <w:rFonts w:ascii="Times New Roman" w:eastAsiaTheme="minorEastAsia" w:hAnsi="Times New Roman"/>
          <w:bCs/>
        </w:rPr>
        <w:t>）培训与知识体系建设</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组织层面，企业建立了制度化的培训与知识传承机制，确保改进活动能够持续复制与优化。培训体系包括定期技术研讨、在线课程及专题实操，内容涵盖持续交付、测试自动化、安全左移与度量分析等核心主题。与此同时，基于</w:t>
      </w:r>
      <w:r w:rsidRPr="003F5910">
        <w:rPr>
          <w:rFonts w:ascii="Times New Roman" w:eastAsiaTheme="minorEastAsia" w:hAnsi="Times New Roman"/>
          <w:bCs/>
        </w:rPr>
        <w:t>Confluence</w:t>
      </w:r>
      <w:r w:rsidRPr="003F5910">
        <w:rPr>
          <w:rFonts w:ascii="Times New Roman" w:eastAsiaTheme="minorEastAsia" w:hAnsi="Times New Roman"/>
          <w:bCs/>
        </w:rPr>
        <w:t>与</w:t>
      </w:r>
      <w:r w:rsidRPr="003F5910">
        <w:rPr>
          <w:rFonts w:ascii="Times New Roman" w:eastAsiaTheme="minorEastAsia" w:hAnsi="Times New Roman"/>
          <w:bCs/>
        </w:rPr>
        <w:t>GitLab Wiki</w:t>
      </w:r>
      <w:r w:rsidRPr="003F5910">
        <w:rPr>
          <w:rFonts w:ascii="Times New Roman" w:eastAsiaTheme="minorEastAsia" w:hAnsi="Times New Roman"/>
          <w:bCs/>
        </w:rPr>
        <w:t>的知识库系统对标准流程、改进案例与度量结果进行集中管理，使隐性经验逐步显性化，促进组织学习与经验复用。这种知识循环机制确保了改进活动的可持续性与组织韧性。</w:t>
      </w:r>
    </w:p>
    <w:p w:rsid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综上所述，</w:t>
      </w:r>
      <w:r w:rsidRPr="003F5910">
        <w:rPr>
          <w:rFonts w:ascii="Times New Roman" w:eastAsiaTheme="minorEastAsia" w:hAnsi="Times New Roman"/>
          <w:bCs/>
        </w:rPr>
        <w:t>H</w:t>
      </w:r>
      <w:r w:rsidRPr="003F5910">
        <w:rPr>
          <w:rFonts w:ascii="Times New Roman" w:eastAsiaTheme="minorEastAsia" w:hAnsi="Times New Roman"/>
          <w:bCs/>
        </w:rPr>
        <w:t>公司通过技术与人力资源的系统配置以及知识体系的建设，形成了以工具为基础、以人力为核心、以知识为驱动的多层次支撑框架，为软件过程改进的持续实施提供了坚实保障。</w:t>
      </w:r>
    </w:p>
    <w:p w:rsidR="00024E3C" w:rsidRDefault="00024E3C" w:rsidP="003F5910">
      <w:pPr>
        <w:shd w:val="clear" w:color="auto" w:fill="FFFFFF"/>
        <w:spacing w:line="400" w:lineRule="exact"/>
        <w:ind w:firstLine="480"/>
        <w:rPr>
          <w:rFonts w:ascii="Times New Roman" w:eastAsiaTheme="minorEastAsia" w:hAnsi="Times New Roman" w:hint="eastAsia"/>
          <w:bCs/>
        </w:rPr>
      </w:pPr>
    </w:p>
    <w:p w:rsidR="00024E3C" w:rsidRPr="00024E3C" w:rsidRDefault="00024E3C" w:rsidP="00024E3C">
      <w:pPr>
        <w:jc w:val="center"/>
        <w:rPr>
          <w:rFonts w:ascii="Times New Roman" w:hAnsi="Times New Roman" w:cs="Times New Roman"/>
          <w:sz w:val="21"/>
          <w:szCs w:val="21"/>
        </w:rPr>
      </w:pPr>
      <w:r w:rsidRPr="00024E3C">
        <w:rPr>
          <w:rFonts w:ascii="Times New Roman" w:hAnsi="Times New Roman" w:cs="Times New Roman"/>
          <w:sz w:val="21"/>
          <w:szCs w:val="21"/>
        </w:rPr>
        <w:t>表</w:t>
      </w:r>
      <w:r w:rsidRPr="00024E3C">
        <w:rPr>
          <w:rFonts w:ascii="Times New Roman" w:hAnsi="Times New Roman" w:cs="Times New Roman"/>
          <w:sz w:val="21"/>
          <w:szCs w:val="21"/>
        </w:rPr>
        <w:t xml:space="preserve">5-1 </w:t>
      </w:r>
      <w:r w:rsidRPr="00024E3C">
        <w:rPr>
          <w:rFonts w:ascii="Times New Roman" w:hAnsi="Times New Roman" w:cs="Times New Roman"/>
          <w:sz w:val="21"/>
          <w:szCs w:val="21"/>
        </w:rPr>
        <w:t>技术与资源配置规划表</w:t>
      </w:r>
    </w:p>
    <w:tbl>
      <w:tblPr>
        <w:tblStyle w:val="ab"/>
        <w:tblW w:w="0" w:type="auto"/>
        <w:tblLook w:val="04A0" w:firstRow="1" w:lastRow="0" w:firstColumn="1" w:lastColumn="0" w:noHBand="0" w:noVBand="1"/>
      </w:tblPr>
      <w:tblGrid>
        <w:gridCol w:w="932"/>
        <w:gridCol w:w="2530"/>
        <w:gridCol w:w="2111"/>
        <w:gridCol w:w="1394"/>
        <w:gridCol w:w="2321"/>
      </w:tblGrid>
      <w:tr w:rsidR="00A47CF9" w:rsidRPr="00A47CF9" w:rsidTr="00A47CF9">
        <w:tc>
          <w:tcPr>
            <w:tcW w:w="0" w:type="auto"/>
            <w:hideMark/>
          </w:tcPr>
          <w:p w:rsidR="00A47CF9" w:rsidRPr="004365F1" w:rsidRDefault="00A47CF9">
            <w:pPr>
              <w:rPr>
                <w:bCs/>
                <w:sz w:val="21"/>
                <w:szCs w:val="21"/>
              </w:rPr>
            </w:pPr>
            <w:r w:rsidRPr="004365F1">
              <w:rPr>
                <w:bCs/>
                <w:sz w:val="21"/>
                <w:szCs w:val="21"/>
              </w:rPr>
              <w:t>资源类别</w:t>
            </w:r>
          </w:p>
        </w:tc>
        <w:tc>
          <w:tcPr>
            <w:tcW w:w="0" w:type="auto"/>
            <w:hideMark/>
          </w:tcPr>
          <w:p w:rsidR="00A47CF9" w:rsidRPr="004365F1" w:rsidRDefault="00A47CF9">
            <w:pPr>
              <w:rPr>
                <w:bCs/>
                <w:sz w:val="21"/>
                <w:szCs w:val="21"/>
              </w:rPr>
            </w:pPr>
            <w:r w:rsidRPr="004365F1">
              <w:rPr>
                <w:bCs/>
                <w:sz w:val="21"/>
                <w:szCs w:val="21"/>
              </w:rPr>
              <w:t>工具或平台</w:t>
            </w:r>
          </w:p>
        </w:tc>
        <w:tc>
          <w:tcPr>
            <w:tcW w:w="0" w:type="auto"/>
            <w:hideMark/>
          </w:tcPr>
          <w:p w:rsidR="00A47CF9" w:rsidRPr="004365F1" w:rsidRDefault="00A47CF9">
            <w:pPr>
              <w:rPr>
                <w:bCs/>
                <w:sz w:val="21"/>
                <w:szCs w:val="21"/>
              </w:rPr>
            </w:pPr>
            <w:r w:rsidRPr="004365F1">
              <w:rPr>
                <w:bCs/>
                <w:sz w:val="21"/>
                <w:szCs w:val="21"/>
              </w:rPr>
              <w:t>主要功能</w:t>
            </w:r>
          </w:p>
        </w:tc>
        <w:tc>
          <w:tcPr>
            <w:tcW w:w="0" w:type="auto"/>
            <w:hideMark/>
          </w:tcPr>
          <w:p w:rsidR="00A47CF9" w:rsidRPr="004365F1" w:rsidRDefault="00A47CF9">
            <w:pPr>
              <w:rPr>
                <w:bCs/>
                <w:sz w:val="21"/>
                <w:szCs w:val="21"/>
              </w:rPr>
            </w:pPr>
            <w:r w:rsidRPr="004365F1">
              <w:rPr>
                <w:bCs/>
                <w:sz w:val="21"/>
                <w:szCs w:val="21"/>
              </w:rPr>
              <w:t>责任角色</w:t>
            </w:r>
          </w:p>
        </w:tc>
        <w:tc>
          <w:tcPr>
            <w:tcW w:w="0" w:type="auto"/>
            <w:hideMark/>
          </w:tcPr>
          <w:p w:rsidR="00A47CF9" w:rsidRPr="004365F1" w:rsidRDefault="00A47CF9">
            <w:pPr>
              <w:rPr>
                <w:bCs/>
                <w:sz w:val="21"/>
                <w:szCs w:val="21"/>
              </w:rPr>
            </w:pPr>
            <w:r w:rsidRPr="004365F1">
              <w:rPr>
                <w:bCs/>
                <w:sz w:val="21"/>
                <w:szCs w:val="21"/>
              </w:rPr>
              <w:t>预期成效</w:t>
            </w:r>
          </w:p>
        </w:tc>
      </w:tr>
      <w:tr w:rsidR="00A47CF9" w:rsidRPr="00A47CF9" w:rsidTr="00A47CF9">
        <w:tc>
          <w:tcPr>
            <w:tcW w:w="0" w:type="auto"/>
            <w:hideMark/>
          </w:tcPr>
          <w:p w:rsidR="00A47CF9" w:rsidRPr="004365F1" w:rsidRDefault="00A47CF9">
            <w:pPr>
              <w:rPr>
                <w:sz w:val="21"/>
                <w:szCs w:val="21"/>
              </w:rPr>
            </w:pPr>
            <w:r w:rsidRPr="004365F1">
              <w:rPr>
                <w:sz w:val="21"/>
                <w:szCs w:val="21"/>
              </w:rPr>
              <w:t>技术资</w:t>
            </w:r>
            <w:r w:rsidRPr="004365F1">
              <w:rPr>
                <w:sz w:val="21"/>
                <w:szCs w:val="21"/>
              </w:rPr>
              <w:lastRenderedPageBreak/>
              <w:t>源</w:t>
            </w:r>
          </w:p>
        </w:tc>
        <w:tc>
          <w:tcPr>
            <w:tcW w:w="0" w:type="auto"/>
            <w:hideMark/>
          </w:tcPr>
          <w:p w:rsidR="00A47CF9" w:rsidRPr="004365F1" w:rsidRDefault="00A47CF9">
            <w:pPr>
              <w:rPr>
                <w:sz w:val="21"/>
                <w:szCs w:val="21"/>
              </w:rPr>
            </w:pPr>
            <w:r w:rsidRPr="004365F1">
              <w:rPr>
                <w:sz w:val="21"/>
                <w:szCs w:val="21"/>
              </w:rPr>
              <w:lastRenderedPageBreak/>
              <w:t>Jenkins、GitLab CI</w:t>
            </w:r>
          </w:p>
        </w:tc>
        <w:tc>
          <w:tcPr>
            <w:tcW w:w="0" w:type="auto"/>
            <w:hideMark/>
          </w:tcPr>
          <w:p w:rsidR="00A47CF9" w:rsidRPr="004365F1" w:rsidRDefault="00A47CF9">
            <w:pPr>
              <w:rPr>
                <w:sz w:val="21"/>
                <w:szCs w:val="21"/>
              </w:rPr>
            </w:pPr>
            <w:r w:rsidRPr="004365F1">
              <w:rPr>
                <w:sz w:val="21"/>
                <w:szCs w:val="21"/>
              </w:rPr>
              <w:t>实现持续集成与自动</w:t>
            </w:r>
            <w:r w:rsidRPr="004365F1">
              <w:rPr>
                <w:sz w:val="21"/>
                <w:szCs w:val="21"/>
              </w:rPr>
              <w:lastRenderedPageBreak/>
              <w:t>部署</w:t>
            </w:r>
          </w:p>
        </w:tc>
        <w:tc>
          <w:tcPr>
            <w:tcW w:w="0" w:type="auto"/>
            <w:hideMark/>
          </w:tcPr>
          <w:p w:rsidR="00A47CF9" w:rsidRPr="004365F1" w:rsidRDefault="00A47CF9">
            <w:pPr>
              <w:rPr>
                <w:sz w:val="21"/>
                <w:szCs w:val="21"/>
              </w:rPr>
            </w:pPr>
            <w:r w:rsidRPr="004365F1">
              <w:rPr>
                <w:sz w:val="21"/>
                <w:szCs w:val="21"/>
              </w:rPr>
              <w:lastRenderedPageBreak/>
              <w:t>DevOps工程</w:t>
            </w:r>
            <w:r w:rsidRPr="004365F1">
              <w:rPr>
                <w:sz w:val="21"/>
                <w:szCs w:val="21"/>
              </w:rPr>
              <w:lastRenderedPageBreak/>
              <w:t>师</w:t>
            </w:r>
          </w:p>
        </w:tc>
        <w:tc>
          <w:tcPr>
            <w:tcW w:w="0" w:type="auto"/>
            <w:hideMark/>
          </w:tcPr>
          <w:p w:rsidR="00A47CF9" w:rsidRPr="004365F1" w:rsidRDefault="00A47CF9">
            <w:pPr>
              <w:rPr>
                <w:sz w:val="21"/>
                <w:szCs w:val="21"/>
              </w:rPr>
            </w:pPr>
            <w:r w:rsidRPr="004365F1">
              <w:rPr>
                <w:sz w:val="21"/>
                <w:szCs w:val="21"/>
              </w:rPr>
              <w:lastRenderedPageBreak/>
              <w:t>缩短交付周期、提高稳</w:t>
            </w:r>
            <w:r w:rsidRPr="004365F1">
              <w:rPr>
                <w:sz w:val="21"/>
                <w:szCs w:val="21"/>
              </w:rPr>
              <w:lastRenderedPageBreak/>
              <w:t>定性</w:t>
            </w:r>
          </w:p>
        </w:tc>
      </w:tr>
      <w:tr w:rsidR="00A47CF9" w:rsidRPr="00A47CF9" w:rsidTr="00A47CF9">
        <w:tc>
          <w:tcPr>
            <w:tcW w:w="0" w:type="auto"/>
            <w:hideMark/>
          </w:tcPr>
          <w:p w:rsidR="00A47CF9" w:rsidRPr="004365F1" w:rsidRDefault="00A47CF9">
            <w:pPr>
              <w:rPr>
                <w:sz w:val="21"/>
                <w:szCs w:val="21"/>
              </w:rPr>
            </w:pPr>
            <w:r w:rsidRPr="004365F1">
              <w:rPr>
                <w:sz w:val="21"/>
                <w:szCs w:val="21"/>
              </w:rPr>
              <w:lastRenderedPageBreak/>
              <w:t>技术资源</w:t>
            </w:r>
          </w:p>
        </w:tc>
        <w:tc>
          <w:tcPr>
            <w:tcW w:w="0" w:type="auto"/>
            <w:hideMark/>
          </w:tcPr>
          <w:p w:rsidR="00A47CF9" w:rsidRPr="004365F1" w:rsidRDefault="00A47CF9">
            <w:pPr>
              <w:rPr>
                <w:sz w:val="21"/>
                <w:szCs w:val="21"/>
              </w:rPr>
            </w:pPr>
            <w:r w:rsidRPr="004365F1">
              <w:rPr>
                <w:sz w:val="21"/>
                <w:szCs w:val="21"/>
              </w:rPr>
              <w:t>Selenium、JUnit、Grafana</w:t>
            </w:r>
          </w:p>
        </w:tc>
        <w:tc>
          <w:tcPr>
            <w:tcW w:w="0" w:type="auto"/>
            <w:hideMark/>
          </w:tcPr>
          <w:p w:rsidR="00A47CF9" w:rsidRPr="004365F1" w:rsidRDefault="00A47CF9">
            <w:pPr>
              <w:rPr>
                <w:sz w:val="21"/>
                <w:szCs w:val="21"/>
              </w:rPr>
            </w:pPr>
            <w:r w:rsidRPr="004365F1">
              <w:rPr>
                <w:sz w:val="21"/>
                <w:szCs w:val="21"/>
              </w:rPr>
              <w:t>测试自动化与系统监控</w:t>
            </w:r>
          </w:p>
        </w:tc>
        <w:tc>
          <w:tcPr>
            <w:tcW w:w="0" w:type="auto"/>
            <w:hideMark/>
          </w:tcPr>
          <w:p w:rsidR="00A47CF9" w:rsidRPr="004365F1" w:rsidRDefault="00A47CF9">
            <w:pPr>
              <w:rPr>
                <w:sz w:val="21"/>
                <w:szCs w:val="21"/>
              </w:rPr>
            </w:pPr>
            <w:r w:rsidRPr="004365F1">
              <w:rPr>
                <w:sz w:val="21"/>
                <w:szCs w:val="21"/>
              </w:rPr>
              <w:t>QA与运维人员</w:t>
            </w:r>
          </w:p>
        </w:tc>
        <w:tc>
          <w:tcPr>
            <w:tcW w:w="0" w:type="auto"/>
            <w:hideMark/>
          </w:tcPr>
          <w:p w:rsidR="00A47CF9" w:rsidRPr="004365F1" w:rsidRDefault="00A47CF9">
            <w:pPr>
              <w:rPr>
                <w:sz w:val="21"/>
                <w:szCs w:val="21"/>
              </w:rPr>
            </w:pPr>
            <w:r w:rsidRPr="004365F1">
              <w:rPr>
                <w:sz w:val="21"/>
                <w:szCs w:val="21"/>
              </w:rPr>
              <w:t>提升质量与可观测性</w:t>
            </w:r>
          </w:p>
        </w:tc>
      </w:tr>
      <w:tr w:rsidR="00A47CF9" w:rsidRPr="00A47CF9" w:rsidTr="00A47CF9">
        <w:tc>
          <w:tcPr>
            <w:tcW w:w="0" w:type="auto"/>
            <w:hideMark/>
          </w:tcPr>
          <w:p w:rsidR="00A47CF9" w:rsidRPr="004365F1" w:rsidRDefault="00A47CF9">
            <w:pPr>
              <w:rPr>
                <w:sz w:val="21"/>
                <w:szCs w:val="21"/>
              </w:rPr>
            </w:pPr>
            <w:r w:rsidRPr="004365F1">
              <w:rPr>
                <w:sz w:val="21"/>
                <w:szCs w:val="21"/>
              </w:rPr>
              <w:t>人力资源</w:t>
            </w:r>
          </w:p>
        </w:tc>
        <w:tc>
          <w:tcPr>
            <w:tcW w:w="0" w:type="auto"/>
            <w:hideMark/>
          </w:tcPr>
          <w:p w:rsidR="00A47CF9" w:rsidRPr="004365F1" w:rsidRDefault="00A47CF9">
            <w:pPr>
              <w:rPr>
                <w:sz w:val="21"/>
                <w:szCs w:val="21"/>
              </w:rPr>
            </w:pPr>
            <w:r w:rsidRPr="004365F1">
              <w:rPr>
                <w:sz w:val="21"/>
                <w:szCs w:val="21"/>
              </w:rPr>
              <w:t>DevOps工程师、项目协调员</w:t>
            </w:r>
          </w:p>
        </w:tc>
        <w:tc>
          <w:tcPr>
            <w:tcW w:w="0" w:type="auto"/>
            <w:hideMark/>
          </w:tcPr>
          <w:p w:rsidR="00A47CF9" w:rsidRPr="004365F1" w:rsidRDefault="00A47CF9">
            <w:pPr>
              <w:rPr>
                <w:sz w:val="21"/>
                <w:szCs w:val="21"/>
              </w:rPr>
            </w:pPr>
            <w:r w:rsidRPr="004365F1">
              <w:rPr>
                <w:sz w:val="21"/>
                <w:szCs w:val="21"/>
              </w:rPr>
              <w:t>构建与维护改进体系</w:t>
            </w:r>
          </w:p>
        </w:tc>
        <w:tc>
          <w:tcPr>
            <w:tcW w:w="0" w:type="auto"/>
            <w:hideMark/>
          </w:tcPr>
          <w:p w:rsidR="00A47CF9" w:rsidRPr="004365F1" w:rsidRDefault="00A47CF9">
            <w:pPr>
              <w:rPr>
                <w:sz w:val="21"/>
                <w:szCs w:val="21"/>
              </w:rPr>
            </w:pPr>
            <w:r w:rsidRPr="004365F1">
              <w:rPr>
                <w:sz w:val="21"/>
                <w:szCs w:val="21"/>
              </w:rPr>
              <w:t>改进团队</w:t>
            </w:r>
          </w:p>
        </w:tc>
        <w:tc>
          <w:tcPr>
            <w:tcW w:w="0" w:type="auto"/>
            <w:hideMark/>
          </w:tcPr>
          <w:p w:rsidR="00A47CF9" w:rsidRPr="004365F1" w:rsidRDefault="00A47CF9">
            <w:pPr>
              <w:rPr>
                <w:sz w:val="21"/>
                <w:szCs w:val="21"/>
              </w:rPr>
            </w:pPr>
            <w:r w:rsidRPr="004365F1">
              <w:rPr>
                <w:sz w:val="21"/>
                <w:szCs w:val="21"/>
              </w:rPr>
              <w:t>提升执行与协作效率</w:t>
            </w:r>
          </w:p>
        </w:tc>
      </w:tr>
      <w:tr w:rsidR="00A47CF9" w:rsidRPr="00A47CF9" w:rsidTr="00A47CF9">
        <w:tc>
          <w:tcPr>
            <w:tcW w:w="0" w:type="auto"/>
            <w:hideMark/>
          </w:tcPr>
          <w:p w:rsidR="00A47CF9" w:rsidRPr="004365F1" w:rsidRDefault="00A47CF9">
            <w:pPr>
              <w:rPr>
                <w:sz w:val="21"/>
                <w:szCs w:val="21"/>
              </w:rPr>
            </w:pPr>
            <w:r w:rsidRPr="004365F1">
              <w:rPr>
                <w:sz w:val="21"/>
                <w:szCs w:val="21"/>
              </w:rPr>
              <w:t>知识资源</w:t>
            </w:r>
          </w:p>
        </w:tc>
        <w:tc>
          <w:tcPr>
            <w:tcW w:w="0" w:type="auto"/>
            <w:hideMark/>
          </w:tcPr>
          <w:p w:rsidR="00A47CF9" w:rsidRPr="004365F1" w:rsidRDefault="00A47CF9">
            <w:pPr>
              <w:rPr>
                <w:sz w:val="21"/>
                <w:szCs w:val="21"/>
              </w:rPr>
            </w:pPr>
            <w:r w:rsidRPr="004365F1">
              <w:rPr>
                <w:sz w:val="21"/>
                <w:szCs w:val="21"/>
              </w:rPr>
              <w:t>Confluence、GitLab Wiki</w:t>
            </w:r>
          </w:p>
        </w:tc>
        <w:tc>
          <w:tcPr>
            <w:tcW w:w="0" w:type="auto"/>
            <w:hideMark/>
          </w:tcPr>
          <w:p w:rsidR="00A47CF9" w:rsidRPr="004365F1" w:rsidRDefault="00A47CF9">
            <w:pPr>
              <w:rPr>
                <w:sz w:val="21"/>
                <w:szCs w:val="21"/>
              </w:rPr>
            </w:pPr>
            <w:r w:rsidRPr="004365F1">
              <w:rPr>
                <w:sz w:val="21"/>
                <w:szCs w:val="21"/>
              </w:rPr>
              <w:t>知识沉淀与共享</w:t>
            </w:r>
          </w:p>
        </w:tc>
        <w:tc>
          <w:tcPr>
            <w:tcW w:w="0" w:type="auto"/>
            <w:hideMark/>
          </w:tcPr>
          <w:p w:rsidR="00A47CF9" w:rsidRPr="004365F1" w:rsidRDefault="00A47CF9">
            <w:pPr>
              <w:rPr>
                <w:sz w:val="21"/>
                <w:szCs w:val="21"/>
              </w:rPr>
            </w:pPr>
            <w:r w:rsidRPr="004365F1">
              <w:rPr>
                <w:sz w:val="21"/>
                <w:szCs w:val="21"/>
              </w:rPr>
              <w:t>培训负责人</w:t>
            </w:r>
          </w:p>
        </w:tc>
        <w:tc>
          <w:tcPr>
            <w:tcW w:w="0" w:type="auto"/>
            <w:hideMark/>
          </w:tcPr>
          <w:p w:rsidR="00A47CF9" w:rsidRPr="004365F1" w:rsidRDefault="00A47CF9">
            <w:pPr>
              <w:rPr>
                <w:sz w:val="21"/>
                <w:szCs w:val="21"/>
              </w:rPr>
            </w:pPr>
            <w:r w:rsidRPr="004365F1">
              <w:rPr>
                <w:sz w:val="21"/>
                <w:szCs w:val="21"/>
              </w:rPr>
              <w:t>促进组织学习与复用</w:t>
            </w:r>
          </w:p>
        </w:tc>
      </w:tr>
    </w:tbl>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6" w:name="_Toc212626507"/>
      <w:r w:rsidRPr="00157B2C">
        <w:rPr>
          <w:rFonts w:ascii="Times New Roman" w:hAnsi="Times New Roman"/>
          <w:bCs/>
          <w:kern w:val="0"/>
          <w:sz w:val="24"/>
          <w:szCs w:val="32"/>
        </w:rPr>
        <w:t xml:space="preserve">5.2.3 </w:t>
      </w:r>
      <w:r w:rsidRPr="00157B2C">
        <w:rPr>
          <w:rFonts w:ascii="Times New Roman" w:hAnsi="Times New Roman"/>
          <w:bCs/>
          <w:kern w:val="0"/>
          <w:sz w:val="24"/>
          <w:szCs w:val="32"/>
        </w:rPr>
        <w:t>组织协同与文化驱动</w:t>
      </w:r>
      <w:bookmarkEnd w:id="96"/>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在软件过程改进体系中，组织文化与协作机制构成了保障改进持续性的深层动力。根据第二章所述的</w:t>
      </w:r>
      <w:r w:rsidRPr="00C07BBF">
        <w:rPr>
          <w:rFonts w:ascii="Times New Roman" w:eastAsiaTheme="minorEastAsia" w:hAnsi="Times New Roman"/>
          <w:bCs/>
        </w:rPr>
        <w:t xml:space="preserve"> </w:t>
      </w:r>
      <w:r w:rsidRPr="00C07BBF">
        <w:rPr>
          <w:rFonts w:eastAsiaTheme="minorEastAsia"/>
        </w:rPr>
        <w:t>DevOps 文化与变革管理理论</w:t>
      </w:r>
      <w:r w:rsidRPr="00C07BBF">
        <w:rPr>
          <w:rFonts w:ascii="Times New Roman" w:eastAsiaTheme="minorEastAsia" w:hAnsi="Times New Roman"/>
          <w:bCs/>
        </w:rPr>
        <w:t>，持续改进不仅依赖于技术与流程，更取决于组织成员在价值观、协作方式及反馈机制上的共同认知。</w:t>
      </w:r>
      <w:r w:rsidRPr="00C07BBF">
        <w:rPr>
          <w:rFonts w:ascii="Times New Roman" w:eastAsiaTheme="minorEastAsia" w:hAnsi="Times New Roman"/>
          <w:bCs/>
        </w:rPr>
        <w:t>DevOps</w:t>
      </w:r>
      <w:r w:rsidRPr="00C07BBF">
        <w:rPr>
          <w:rFonts w:ascii="Times New Roman" w:eastAsiaTheme="minorEastAsia" w:hAnsi="Times New Roman"/>
          <w:bCs/>
        </w:rPr>
        <w:t>文化主张</w:t>
      </w:r>
      <w:r w:rsidRPr="00C07BBF">
        <w:rPr>
          <w:rFonts w:ascii="Times New Roman" w:eastAsiaTheme="minorEastAsia" w:hAnsi="Times New Roman"/>
          <w:bCs/>
        </w:rPr>
        <w:t>“</w:t>
      </w:r>
      <w:r w:rsidRPr="00C07BBF">
        <w:rPr>
          <w:rFonts w:ascii="Times New Roman" w:eastAsiaTheme="minorEastAsia" w:hAnsi="Times New Roman"/>
          <w:bCs/>
        </w:rPr>
        <w:t>协作优先、反馈驱动与责任共担</w:t>
      </w:r>
      <w:r w:rsidRPr="00C07BBF">
        <w:rPr>
          <w:rFonts w:ascii="Times New Roman" w:eastAsiaTheme="minorEastAsia" w:hAnsi="Times New Roman"/>
          <w:bCs/>
        </w:rPr>
        <w:t>”</w:t>
      </w:r>
      <w:r w:rsidRPr="00C07BBF">
        <w:rPr>
          <w:rFonts w:ascii="Times New Roman" w:eastAsiaTheme="minorEastAsia" w:hAnsi="Times New Roman"/>
          <w:bCs/>
        </w:rPr>
        <w:t>，通过建立共享愿景与持续沟通机制，打破传统的职能壁垒，使研发、测试、运维及合规团队在共同目标下协同运作。而第三章对</w:t>
      </w:r>
      <w:r w:rsidRPr="00C07BBF">
        <w:rPr>
          <w:rFonts w:ascii="Times New Roman" w:eastAsiaTheme="minorEastAsia" w:hAnsi="Times New Roman"/>
          <w:bCs/>
        </w:rPr>
        <w:t>H</w:t>
      </w:r>
      <w:r w:rsidRPr="00C07BBF">
        <w:rPr>
          <w:rFonts w:ascii="Times New Roman" w:eastAsiaTheme="minorEastAsia" w:hAnsi="Times New Roman"/>
          <w:bCs/>
        </w:rPr>
        <w:t>公司现状的诊断结果显示，跨部门协作效率不足、信息透明度低、文化认同感不强，是制约过程改进落地的重要障碍。因此，企业需在组织层面构建以</w:t>
      </w:r>
      <w:r w:rsidRPr="00C07BBF">
        <w:rPr>
          <w:rFonts w:eastAsiaTheme="minorEastAsia"/>
        </w:rPr>
        <w:t>文化认同为内核、协作机制为载体、激励反馈为动力</w:t>
      </w:r>
      <w:r w:rsidRPr="00C07BBF">
        <w:rPr>
          <w:rFonts w:ascii="Times New Roman" w:eastAsiaTheme="minorEastAsia" w:hAnsi="Times New Roman"/>
          <w:bCs/>
        </w:rPr>
        <w:t>的系统闭环，实现由</w:t>
      </w:r>
      <w:r w:rsidRPr="00C07BBF">
        <w:rPr>
          <w:rFonts w:ascii="Times New Roman" w:eastAsiaTheme="minorEastAsia" w:hAnsi="Times New Roman"/>
          <w:bCs/>
        </w:rPr>
        <w:t>“</w:t>
      </w:r>
      <w:r w:rsidRPr="00C07BBF">
        <w:rPr>
          <w:rFonts w:ascii="Times New Roman" w:eastAsiaTheme="minorEastAsia" w:hAnsi="Times New Roman"/>
          <w:bCs/>
        </w:rPr>
        <w:t>制度约束</w:t>
      </w:r>
      <w:r w:rsidRPr="00C07BBF">
        <w:rPr>
          <w:rFonts w:ascii="Times New Roman" w:eastAsiaTheme="minorEastAsia" w:hAnsi="Times New Roman"/>
          <w:bCs/>
        </w:rPr>
        <w:t>”</w:t>
      </w:r>
      <w:r w:rsidRPr="00C07BBF">
        <w:rPr>
          <w:rFonts w:ascii="Times New Roman" w:eastAsiaTheme="minorEastAsia" w:hAnsi="Times New Roman"/>
          <w:bCs/>
        </w:rPr>
        <w:t>向</w:t>
      </w:r>
      <w:r w:rsidRPr="00C07BBF">
        <w:rPr>
          <w:rFonts w:ascii="Times New Roman" w:eastAsiaTheme="minorEastAsia" w:hAnsi="Times New Roman"/>
          <w:bCs/>
        </w:rPr>
        <w:t>“</w:t>
      </w:r>
      <w:r w:rsidRPr="00C07BBF">
        <w:rPr>
          <w:rFonts w:ascii="Times New Roman" w:eastAsiaTheme="minorEastAsia" w:hAnsi="Times New Roman"/>
          <w:bCs/>
        </w:rPr>
        <w:t>文化自驱</w:t>
      </w:r>
      <w:r w:rsidRPr="00C07BBF">
        <w:rPr>
          <w:rFonts w:ascii="Times New Roman" w:eastAsiaTheme="minorEastAsia" w:hAnsi="Times New Roman"/>
          <w:bCs/>
        </w:rPr>
        <w:t>”</w:t>
      </w:r>
      <w:r w:rsidRPr="00C07BBF">
        <w:rPr>
          <w:rFonts w:ascii="Times New Roman" w:eastAsiaTheme="minorEastAsia" w:hAnsi="Times New Roman"/>
          <w:bCs/>
        </w:rPr>
        <w:t>的转变。</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w:t>
      </w:r>
      <w:r w:rsidRPr="00C07BBF">
        <w:rPr>
          <w:rFonts w:ascii="Times New Roman" w:eastAsiaTheme="minorEastAsia" w:hAnsi="Times New Roman"/>
          <w:bCs/>
        </w:rPr>
        <w:t>1</w:t>
      </w:r>
      <w:r w:rsidRPr="00C07BBF">
        <w:rPr>
          <w:rFonts w:ascii="Times New Roman" w:eastAsiaTheme="minorEastAsia" w:hAnsi="Times New Roman"/>
          <w:bCs/>
        </w:rPr>
        <w:t>）跨部门协同与可视化沟通机制</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为缓解传统职能分割带来的沟通障碍，</w:t>
      </w:r>
      <w:r w:rsidRPr="00C07BBF">
        <w:rPr>
          <w:rFonts w:ascii="Times New Roman" w:eastAsiaTheme="minorEastAsia" w:hAnsi="Times New Roman"/>
          <w:bCs/>
        </w:rPr>
        <w:t>H</w:t>
      </w:r>
      <w:r w:rsidRPr="00C07BBF">
        <w:rPr>
          <w:rFonts w:ascii="Times New Roman" w:eastAsiaTheme="minorEastAsia" w:hAnsi="Times New Roman"/>
          <w:bCs/>
        </w:rPr>
        <w:t>公司建立了</w:t>
      </w:r>
      <w:r w:rsidRPr="00C07BBF">
        <w:rPr>
          <w:rFonts w:eastAsiaTheme="minorEastAsia"/>
        </w:rPr>
        <w:t>跨部门例会制度</w:t>
      </w:r>
      <w:r w:rsidRPr="00C07BBF">
        <w:rPr>
          <w:rFonts w:ascii="Times New Roman" w:eastAsiaTheme="minorEastAsia" w:hAnsi="Times New Roman"/>
          <w:bCs/>
        </w:rPr>
        <w:t>与</w:t>
      </w:r>
      <w:r w:rsidRPr="00C07BBF">
        <w:rPr>
          <w:rFonts w:eastAsiaTheme="minorEastAsia"/>
        </w:rPr>
        <w:t>可视化协作平台</w:t>
      </w:r>
      <w:r w:rsidRPr="00C07BBF">
        <w:rPr>
          <w:rFonts w:ascii="Times New Roman" w:eastAsiaTheme="minorEastAsia" w:hAnsi="Times New Roman"/>
          <w:bCs/>
        </w:rPr>
        <w:t>。跨部门例会以双周为周期，参与成员涵盖开发、测试、安全、运维与合规等关键角色。会议主要任务包括需求变更同步、风险提示与改进计划追踪，从而在早期阶段实现问题识别与资源协调。</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在信息沟通层面，公司推行了</w:t>
      </w:r>
      <w:r w:rsidRPr="00C07BBF">
        <w:rPr>
          <w:rFonts w:ascii="Times New Roman" w:eastAsiaTheme="minorEastAsia" w:hAnsi="Times New Roman"/>
          <w:bCs/>
        </w:rPr>
        <w:t>“</w:t>
      </w:r>
      <w:r w:rsidRPr="00C07BBF">
        <w:rPr>
          <w:rFonts w:eastAsiaTheme="minorEastAsia"/>
        </w:rPr>
        <w:t>共享看板（Shared Kanban）</w:t>
      </w:r>
      <w:r w:rsidRPr="00C07BBF">
        <w:rPr>
          <w:rFonts w:ascii="Times New Roman" w:eastAsiaTheme="minorEastAsia" w:hAnsi="Times New Roman"/>
          <w:bCs/>
        </w:rPr>
        <w:t>”</w:t>
      </w:r>
      <w:r w:rsidRPr="00C07BBF">
        <w:rPr>
          <w:rFonts w:ascii="Times New Roman" w:eastAsiaTheme="minorEastAsia" w:hAnsi="Times New Roman"/>
          <w:bCs/>
        </w:rPr>
        <w:t>制度，将需求进度、测试状态、部署计划、质量指标等关键数据通过数字化平台进行统一展示。图</w:t>
      </w:r>
      <w:r w:rsidRPr="00C07BBF">
        <w:rPr>
          <w:rFonts w:ascii="Times New Roman" w:eastAsiaTheme="minorEastAsia" w:hAnsi="Times New Roman"/>
          <w:bCs/>
        </w:rPr>
        <w:t>5-5</w:t>
      </w:r>
      <w:r w:rsidRPr="00C07BBF">
        <w:rPr>
          <w:rFonts w:ascii="Times New Roman" w:eastAsiaTheme="minorEastAsia" w:hAnsi="Times New Roman"/>
          <w:bCs/>
        </w:rPr>
        <w:t>所示的协同闭环结构中，</w:t>
      </w:r>
      <w:r w:rsidRPr="00C07BBF">
        <w:rPr>
          <w:rFonts w:ascii="Times New Roman" w:eastAsiaTheme="minorEastAsia" w:hAnsi="Times New Roman"/>
          <w:bCs/>
        </w:rPr>
        <w:t>“</w:t>
      </w:r>
      <w:r w:rsidRPr="00C07BBF">
        <w:rPr>
          <w:rFonts w:ascii="Times New Roman" w:eastAsiaTheme="minorEastAsia" w:hAnsi="Times New Roman"/>
          <w:bCs/>
        </w:rPr>
        <w:t>协同机制</w:t>
      </w:r>
      <w:r w:rsidRPr="00C07BBF">
        <w:rPr>
          <w:rFonts w:ascii="Times New Roman" w:eastAsiaTheme="minorEastAsia" w:hAnsi="Times New Roman"/>
          <w:bCs/>
        </w:rPr>
        <w:t>”</w:t>
      </w:r>
      <w:r w:rsidRPr="00C07BBF">
        <w:rPr>
          <w:rFonts w:ascii="Times New Roman" w:eastAsiaTheme="minorEastAsia" w:hAnsi="Times New Roman"/>
          <w:bCs/>
        </w:rPr>
        <w:t>环节体现了这种可视化信息共享在组织运行中的核心作用。它使得流程状态一目了然，减少信息延迟与误解，促进团队间的透明沟通与同步协作。</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w:t>
      </w:r>
      <w:r w:rsidRPr="00C07BBF">
        <w:rPr>
          <w:rFonts w:ascii="Times New Roman" w:eastAsiaTheme="minorEastAsia" w:hAnsi="Times New Roman"/>
          <w:bCs/>
        </w:rPr>
        <w:t>2</w:t>
      </w:r>
      <w:r w:rsidRPr="00C07BBF">
        <w:rPr>
          <w:rFonts w:ascii="Times New Roman" w:eastAsiaTheme="minorEastAsia" w:hAnsi="Times New Roman"/>
          <w:bCs/>
        </w:rPr>
        <w:t>）激励机制与绩效联动</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在文化建设过程中，单纯依靠制度约束难以形成持续动力。</w:t>
      </w:r>
      <w:r w:rsidRPr="00C07BBF">
        <w:rPr>
          <w:rFonts w:ascii="Times New Roman" w:eastAsiaTheme="minorEastAsia" w:hAnsi="Times New Roman"/>
          <w:bCs/>
        </w:rPr>
        <w:t>H</w:t>
      </w:r>
      <w:r w:rsidRPr="00C07BBF">
        <w:rPr>
          <w:rFonts w:ascii="Times New Roman" w:eastAsiaTheme="minorEastAsia" w:hAnsi="Times New Roman"/>
          <w:bCs/>
        </w:rPr>
        <w:t>公司通过引入</w:t>
      </w:r>
      <w:r w:rsidRPr="00C07BBF">
        <w:rPr>
          <w:rFonts w:eastAsiaTheme="minorEastAsia"/>
        </w:rPr>
        <w:t>激励反馈机制</w:t>
      </w:r>
      <w:r w:rsidRPr="00C07BBF">
        <w:rPr>
          <w:rFonts w:ascii="Times New Roman" w:eastAsiaTheme="minorEastAsia" w:hAnsi="Times New Roman"/>
          <w:bCs/>
        </w:rPr>
        <w:t>，将协同成果纳入绩效考核体系，实现从</w:t>
      </w:r>
      <w:r w:rsidRPr="00C07BBF">
        <w:rPr>
          <w:rFonts w:ascii="Times New Roman" w:eastAsiaTheme="minorEastAsia" w:hAnsi="Times New Roman"/>
          <w:bCs/>
        </w:rPr>
        <w:t>“</w:t>
      </w:r>
      <w:r w:rsidRPr="00C07BBF">
        <w:rPr>
          <w:rFonts w:ascii="Times New Roman" w:eastAsiaTheme="minorEastAsia" w:hAnsi="Times New Roman"/>
          <w:bCs/>
        </w:rPr>
        <w:t>任务驱动</w:t>
      </w:r>
      <w:r w:rsidRPr="00C07BBF">
        <w:rPr>
          <w:rFonts w:ascii="Times New Roman" w:eastAsiaTheme="minorEastAsia" w:hAnsi="Times New Roman"/>
          <w:bCs/>
        </w:rPr>
        <w:t>”</w:t>
      </w:r>
      <w:r w:rsidRPr="00C07BBF">
        <w:rPr>
          <w:rFonts w:ascii="Times New Roman" w:eastAsiaTheme="minorEastAsia" w:hAnsi="Times New Roman"/>
          <w:bCs/>
        </w:rPr>
        <w:t>向</w:t>
      </w:r>
      <w:r w:rsidRPr="00C07BBF">
        <w:rPr>
          <w:rFonts w:ascii="Times New Roman" w:eastAsiaTheme="minorEastAsia" w:hAnsi="Times New Roman"/>
          <w:bCs/>
        </w:rPr>
        <w:t>“</w:t>
      </w:r>
      <w:r w:rsidRPr="00C07BBF">
        <w:rPr>
          <w:rFonts w:ascii="Times New Roman" w:eastAsiaTheme="minorEastAsia" w:hAnsi="Times New Roman"/>
          <w:bCs/>
        </w:rPr>
        <w:t>价值共创</w:t>
      </w:r>
      <w:r w:rsidRPr="00C07BBF">
        <w:rPr>
          <w:rFonts w:ascii="Times New Roman" w:eastAsiaTheme="minorEastAsia" w:hAnsi="Times New Roman"/>
          <w:bCs/>
        </w:rPr>
        <w:t>”</w:t>
      </w:r>
      <w:r w:rsidRPr="00C07BBF">
        <w:rPr>
          <w:rFonts w:ascii="Times New Roman" w:eastAsiaTheme="minorEastAsia" w:hAnsi="Times New Roman"/>
          <w:bCs/>
        </w:rPr>
        <w:t>的转变。绩效评估指标除个人产出外，更关注</w:t>
      </w:r>
      <w:r w:rsidRPr="00C07BBF">
        <w:rPr>
          <w:rFonts w:eastAsiaTheme="minorEastAsia"/>
        </w:rPr>
        <w:t>团队协作贡献率</w:t>
      </w:r>
      <w:r w:rsidRPr="00C07BBF">
        <w:rPr>
          <w:rFonts w:ascii="Times New Roman" w:eastAsiaTheme="minorEastAsia" w:hAnsi="Times New Roman"/>
          <w:bCs/>
        </w:rPr>
        <w:t>、</w:t>
      </w:r>
      <w:r w:rsidRPr="00C07BBF">
        <w:rPr>
          <w:rFonts w:eastAsiaTheme="minorEastAsia"/>
        </w:rPr>
        <w:t>跨部门响应时效</w:t>
      </w:r>
      <w:r w:rsidRPr="00C07BBF">
        <w:rPr>
          <w:rFonts w:ascii="Times New Roman" w:eastAsiaTheme="minorEastAsia" w:hAnsi="Times New Roman"/>
          <w:bCs/>
        </w:rPr>
        <w:t>与</w:t>
      </w:r>
      <w:r w:rsidRPr="00C07BBF">
        <w:rPr>
          <w:rFonts w:eastAsiaTheme="minorEastAsia"/>
        </w:rPr>
        <w:t>改进目标达成率</w:t>
      </w:r>
      <w:r w:rsidRPr="00C07BBF">
        <w:rPr>
          <w:rFonts w:ascii="Times New Roman" w:eastAsiaTheme="minorEastAsia" w:hAnsi="Times New Roman"/>
          <w:bCs/>
        </w:rPr>
        <w:t>等维度，从制度上强化了共担责任的文化导向。</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此外，企业设立</w:t>
      </w:r>
      <w:r w:rsidRPr="00C07BBF">
        <w:rPr>
          <w:rFonts w:ascii="Times New Roman" w:eastAsiaTheme="minorEastAsia" w:hAnsi="Times New Roman"/>
          <w:bCs/>
        </w:rPr>
        <w:t>“</w:t>
      </w:r>
      <w:r w:rsidRPr="00C07BBF">
        <w:rPr>
          <w:rFonts w:eastAsiaTheme="minorEastAsia"/>
        </w:rPr>
        <w:t>过程改进奖</w:t>
      </w:r>
      <w:r w:rsidRPr="00C07BBF">
        <w:rPr>
          <w:rFonts w:ascii="Times New Roman" w:eastAsiaTheme="minorEastAsia" w:hAnsi="Times New Roman"/>
          <w:bCs/>
        </w:rPr>
        <w:t>”</w:t>
      </w:r>
      <w:r w:rsidRPr="00C07BBF">
        <w:rPr>
          <w:rFonts w:ascii="Times New Roman" w:eastAsiaTheme="minorEastAsia" w:hAnsi="Times New Roman"/>
          <w:bCs/>
        </w:rPr>
        <w:t>与</w:t>
      </w:r>
      <w:r w:rsidRPr="00C07BBF">
        <w:rPr>
          <w:rFonts w:ascii="Times New Roman" w:eastAsiaTheme="minorEastAsia" w:hAnsi="Times New Roman"/>
          <w:bCs/>
        </w:rPr>
        <w:t>“</w:t>
      </w:r>
      <w:r w:rsidRPr="00C07BBF">
        <w:rPr>
          <w:rFonts w:eastAsiaTheme="minorEastAsia"/>
        </w:rPr>
        <w:t>最佳协作团队</w:t>
      </w:r>
      <w:r w:rsidRPr="00C07BBF">
        <w:rPr>
          <w:rFonts w:ascii="Times New Roman" w:eastAsiaTheme="minorEastAsia" w:hAnsi="Times New Roman"/>
          <w:bCs/>
        </w:rPr>
        <w:t>”</w:t>
      </w:r>
      <w:r w:rsidRPr="00C07BBF">
        <w:rPr>
          <w:rFonts w:ascii="Times New Roman" w:eastAsiaTheme="minorEastAsia" w:hAnsi="Times New Roman"/>
          <w:bCs/>
        </w:rPr>
        <w:t>等奖项，用以表彰在跨部门沟通、流程创新与知识共享方面表现突出的团队或个人。通过激励反馈机制的长期运行，协作文化逐步从外部要求转化为内部认同，构成图</w:t>
      </w:r>
      <w:r w:rsidRPr="00C07BBF">
        <w:rPr>
          <w:rFonts w:ascii="Times New Roman" w:eastAsiaTheme="minorEastAsia" w:hAnsi="Times New Roman"/>
          <w:bCs/>
        </w:rPr>
        <w:t>5-5</w:t>
      </w:r>
      <w:r w:rsidRPr="00C07BBF">
        <w:rPr>
          <w:rFonts w:ascii="Times New Roman" w:eastAsiaTheme="minorEastAsia" w:hAnsi="Times New Roman"/>
          <w:bCs/>
        </w:rPr>
        <w:t>中</w:t>
      </w:r>
      <w:r w:rsidRPr="00C07BBF">
        <w:rPr>
          <w:rFonts w:ascii="Times New Roman" w:eastAsiaTheme="minorEastAsia" w:hAnsi="Times New Roman"/>
          <w:bCs/>
        </w:rPr>
        <w:t>“</w:t>
      </w:r>
      <w:r w:rsidRPr="00C07BBF">
        <w:rPr>
          <w:rFonts w:ascii="Times New Roman" w:eastAsiaTheme="minorEastAsia" w:hAnsi="Times New Roman"/>
          <w:bCs/>
        </w:rPr>
        <w:t>激励反馈</w:t>
      </w:r>
      <w:r w:rsidRPr="00C07BBF">
        <w:rPr>
          <w:rFonts w:ascii="Times New Roman" w:eastAsiaTheme="minorEastAsia" w:hAnsi="Times New Roman"/>
          <w:bCs/>
        </w:rPr>
        <w:t>”</w:t>
      </w:r>
      <w:r w:rsidRPr="00C07BBF">
        <w:rPr>
          <w:rFonts w:ascii="Times New Roman" w:eastAsiaTheme="minorEastAsia" w:hAnsi="Times New Roman"/>
          <w:bCs/>
        </w:rPr>
        <w:t>环节的核心作用，实现组织行为的正向循环。</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lastRenderedPageBreak/>
        <w:t>（</w:t>
      </w:r>
      <w:r w:rsidRPr="00C07BBF">
        <w:rPr>
          <w:rFonts w:ascii="Times New Roman" w:eastAsiaTheme="minorEastAsia" w:hAnsi="Times New Roman"/>
          <w:bCs/>
        </w:rPr>
        <w:t>3</w:t>
      </w:r>
      <w:r w:rsidRPr="00C07BBF">
        <w:rPr>
          <w:rFonts w:ascii="Times New Roman" w:eastAsiaTheme="minorEastAsia" w:hAnsi="Times New Roman"/>
          <w:bCs/>
        </w:rPr>
        <w:t>）团队回顾与持续改进文化</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文化的形成需要持续反思与积累。</w:t>
      </w:r>
      <w:r w:rsidRPr="00C07BBF">
        <w:rPr>
          <w:rFonts w:ascii="Times New Roman" w:eastAsiaTheme="minorEastAsia" w:hAnsi="Times New Roman"/>
          <w:bCs/>
        </w:rPr>
        <w:t>H</w:t>
      </w:r>
      <w:r w:rsidRPr="00C07BBF">
        <w:rPr>
          <w:rFonts w:ascii="Times New Roman" w:eastAsiaTheme="minorEastAsia" w:hAnsi="Times New Roman"/>
          <w:bCs/>
        </w:rPr>
        <w:t>公司在改进体系中引入了</w:t>
      </w:r>
      <w:r w:rsidRPr="00C07BBF">
        <w:rPr>
          <w:rFonts w:eastAsiaTheme="minorEastAsia"/>
        </w:rPr>
        <w:t>团队回顾（Retrospective）机制</w:t>
      </w:r>
      <w:r w:rsidRPr="00C07BBF">
        <w:rPr>
          <w:rFonts w:ascii="Times New Roman" w:eastAsiaTheme="minorEastAsia" w:hAnsi="Times New Roman"/>
          <w:bCs/>
        </w:rPr>
        <w:t>与</w:t>
      </w:r>
      <w:r w:rsidRPr="00C07BBF">
        <w:rPr>
          <w:rFonts w:eastAsiaTheme="minorEastAsia"/>
        </w:rPr>
        <w:t>经验知识库建设</w:t>
      </w:r>
      <w:r w:rsidRPr="00C07BBF">
        <w:rPr>
          <w:rFonts w:ascii="Times New Roman" w:eastAsiaTheme="minorEastAsia" w:hAnsi="Times New Roman"/>
          <w:bCs/>
        </w:rPr>
        <w:t>，通过复盘会议、问题清单与经验沉淀等方式，将改进活动转化为组织学习过程。每个阶段结束后，团队需对实施效果、资源利用及问题根因进行回顾，并将总结报告录入知识库系统（如</w:t>
      </w:r>
      <w:r w:rsidRPr="00C07BBF">
        <w:rPr>
          <w:rFonts w:ascii="Times New Roman" w:eastAsiaTheme="minorEastAsia" w:hAnsi="Times New Roman"/>
          <w:bCs/>
        </w:rPr>
        <w:t>Confluence</w:t>
      </w:r>
      <w:r w:rsidRPr="00C07BBF">
        <w:rPr>
          <w:rFonts w:ascii="Times New Roman" w:eastAsiaTheme="minorEastAsia" w:hAnsi="Times New Roman"/>
          <w:bCs/>
        </w:rPr>
        <w:t>与</w:t>
      </w:r>
      <w:r w:rsidRPr="00C07BBF">
        <w:rPr>
          <w:rFonts w:ascii="Times New Roman" w:eastAsiaTheme="minorEastAsia" w:hAnsi="Times New Roman"/>
          <w:bCs/>
        </w:rPr>
        <w:t>GitLab Wiki</w:t>
      </w:r>
      <w:r w:rsidRPr="00C07BBF">
        <w:rPr>
          <w:rFonts w:ascii="Times New Roman" w:eastAsiaTheme="minorEastAsia" w:hAnsi="Times New Roman"/>
          <w:bCs/>
        </w:rPr>
        <w:t>）。</w:t>
      </w:r>
    </w:p>
    <w:p w:rsidR="00C07BBF" w:rsidRPr="00C07BBF" w:rsidRDefault="00C07BBF" w:rsidP="00C07BBF">
      <w:pPr>
        <w:shd w:val="clear" w:color="auto" w:fill="FFFFFF"/>
        <w:spacing w:line="400" w:lineRule="exact"/>
        <w:ind w:firstLine="480"/>
        <w:rPr>
          <w:rFonts w:ascii="Times New Roman" w:eastAsiaTheme="minorEastAsia" w:hAnsi="Times New Roman" w:hint="eastAsia"/>
          <w:bCs/>
        </w:rPr>
      </w:pPr>
      <w:r w:rsidRPr="00C07BBF">
        <w:rPr>
          <w:rFonts w:ascii="Times New Roman" w:eastAsiaTheme="minorEastAsia" w:hAnsi="Times New Roman"/>
          <w:bCs/>
        </w:rPr>
        <w:t>这种制度化的反思机制构成了图</w:t>
      </w:r>
      <w:r w:rsidRPr="00C07BBF">
        <w:rPr>
          <w:rFonts w:ascii="Times New Roman" w:eastAsiaTheme="minorEastAsia" w:hAnsi="Times New Roman"/>
          <w:bCs/>
        </w:rPr>
        <w:t>5-5</w:t>
      </w:r>
      <w:r w:rsidRPr="00C07BBF">
        <w:rPr>
          <w:rFonts w:ascii="Times New Roman" w:eastAsiaTheme="minorEastAsia" w:hAnsi="Times New Roman"/>
          <w:bCs/>
        </w:rPr>
        <w:t>中的</w:t>
      </w:r>
      <w:r w:rsidRPr="00C07BBF">
        <w:rPr>
          <w:rFonts w:ascii="Times New Roman" w:eastAsiaTheme="minorEastAsia" w:hAnsi="Times New Roman"/>
          <w:bCs/>
        </w:rPr>
        <w:t>“</w:t>
      </w:r>
      <w:r w:rsidRPr="00C07BBF">
        <w:rPr>
          <w:rFonts w:eastAsiaTheme="minorEastAsia"/>
        </w:rPr>
        <w:t>持续改进</w:t>
      </w:r>
      <w:r w:rsidRPr="00C07BBF">
        <w:rPr>
          <w:rFonts w:ascii="Times New Roman" w:eastAsiaTheme="minorEastAsia" w:hAnsi="Times New Roman"/>
          <w:bCs/>
        </w:rPr>
        <w:t>”</w:t>
      </w:r>
      <w:r w:rsidRPr="00C07BBF">
        <w:rPr>
          <w:rFonts w:ascii="Times New Roman" w:eastAsiaTheme="minorEastAsia" w:hAnsi="Times New Roman"/>
          <w:bCs/>
        </w:rPr>
        <w:t>环节，使企业实现从经验管理向知识管理的过渡。持续的回顾与反馈不仅促进了经验共享，还强化了成员间的文化认同与自我驱动，形成了</w:t>
      </w:r>
      <w:r w:rsidRPr="00C07BBF">
        <w:rPr>
          <w:rFonts w:ascii="Times New Roman" w:eastAsiaTheme="minorEastAsia" w:hAnsi="Times New Roman"/>
          <w:bCs/>
        </w:rPr>
        <w:t>“</w:t>
      </w:r>
      <w:r w:rsidRPr="00C07BBF">
        <w:rPr>
          <w:rFonts w:ascii="Times New Roman" w:eastAsiaTheme="minorEastAsia" w:hAnsi="Times New Roman"/>
          <w:bCs/>
        </w:rPr>
        <w:t>问题即改进契机</w:t>
      </w:r>
      <w:r w:rsidRPr="00C07BBF">
        <w:rPr>
          <w:rFonts w:ascii="Times New Roman" w:eastAsiaTheme="minorEastAsia" w:hAnsi="Times New Roman"/>
          <w:bCs/>
        </w:rPr>
        <w:t>”</w:t>
      </w:r>
      <w:r w:rsidRPr="00C07BBF">
        <w:rPr>
          <w:rFonts w:ascii="Times New Roman" w:eastAsiaTheme="minorEastAsia" w:hAnsi="Times New Roman"/>
          <w:bCs/>
        </w:rPr>
        <w:t>的积极氛围。</w:t>
      </w:r>
    </w:p>
    <w:p w:rsidR="005E0398" w:rsidRDefault="00267762" w:rsidP="00D70599">
      <w:pPr>
        <w:jc w:val="center"/>
      </w:pPr>
      <w:r>
        <w:rPr>
          <w:rFonts w:hint="eastAsia"/>
          <w:noProof/>
        </w:rPr>
        <w:drawing>
          <wp:inline distT="0" distB="0" distL="0" distR="0">
            <wp:extent cx="4068445" cy="1920240"/>
            <wp:effectExtent l="0" t="38100" r="0" b="7366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9" r:lo="rId150" r:qs="rId151" r:cs="rId152"/>
              </a:graphicData>
            </a:graphic>
          </wp:inline>
        </w:drawing>
      </w:r>
    </w:p>
    <w:p w:rsidR="00D70599" w:rsidRPr="00D70599" w:rsidRDefault="00D70599" w:rsidP="00D70599">
      <w:pPr>
        <w:jc w:val="center"/>
        <w:rPr>
          <w:rFonts w:ascii="Times New Roman" w:hAnsi="Times New Roman" w:cs="Times New Roman"/>
          <w:sz w:val="21"/>
          <w:szCs w:val="21"/>
        </w:rPr>
      </w:pPr>
      <w:r w:rsidRPr="00D70599">
        <w:rPr>
          <w:rFonts w:ascii="Times New Roman" w:hAnsi="Times New Roman" w:cs="Times New Roman"/>
          <w:sz w:val="21"/>
          <w:szCs w:val="21"/>
        </w:rPr>
        <w:t>图</w:t>
      </w:r>
      <w:r w:rsidRPr="00D70599">
        <w:rPr>
          <w:rFonts w:ascii="Times New Roman" w:hAnsi="Times New Roman" w:cs="Times New Roman"/>
          <w:sz w:val="21"/>
          <w:szCs w:val="21"/>
        </w:rPr>
        <w:t xml:space="preserve">5-5 </w:t>
      </w:r>
      <w:r w:rsidRPr="00D70599">
        <w:rPr>
          <w:rFonts w:ascii="Times New Roman" w:hAnsi="Times New Roman" w:cs="Times New Roman"/>
          <w:sz w:val="21"/>
          <w:szCs w:val="21"/>
        </w:rPr>
        <w:t>组织协同与文化驱动闭环图</w:t>
      </w:r>
    </w:p>
    <w:p w:rsidR="00D70599" w:rsidRPr="00D70599" w:rsidRDefault="00D70599" w:rsidP="00D70599">
      <w:pPr>
        <w:jc w:val="center"/>
        <w:rPr>
          <w:rFonts w:hint="eastAsia"/>
        </w:rPr>
      </w:pP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7" w:name="_Toc212626508"/>
      <w:r w:rsidRPr="00157B2C">
        <w:rPr>
          <w:rFonts w:ascii="Times New Roman" w:hAnsi="Times New Roman"/>
          <w:bCs/>
          <w:kern w:val="0"/>
          <w:sz w:val="24"/>
          <w:szCs w:val="32"/>
        </w:rPr>
        <w:t xml:space="preserve">5.2.4 </w:t>
      </w:r>
      <w:r w:rsidRPr="00157B2C">
        <w:rPr>
          <w:rFonts w:ascii="Times New Roman" w:hAnsi="Times New Roman"/>
          <w:bCs/>
          <w:kern w:val="0"/>
          <w:sz w:val="24"/>
          <w:szCs w:val="32"/>
        </w:rPr>
        <w:t>风险识别与应对策略</w:t>
      </w:r>
      <w:bookmarkEnd w:id="97"/>
    </w:p>
    <w:p w:rsidR="00E817FD" w:rsidRPr="009554DF" w:rsidRDefault="00E817FD" w:rsidP="00E817FD">
      <w:pPr>
        <w:shd w:val="clear" w:color="auto" w:fill="FFFFFF"/>
        <w:spacing w:line="400" w:lineRule="exact"/>
        <w:ind w:firstLine="480"/>
        <w:rPr>
          <w:rFonts w:ascii="Times New Roman" w:eastAsiaTheme="minorEastAsia" w:hAnsi="Times New Roman"/>
          <w:bCs/>
        </w:rPr>
      </w:pPr>
      <w:r w:rsidRPr="009554DF">
        <w:rPr>
          <w:rFonts w:ascii="Times New Roman" w:eastAsiaTheme="minorEastAsia" w:hAnsi="Times New Roman"/>
          <w:bCs/>
        </w:rPr>
        <w:t>在软件过程改进的实施过程中，风险管理是确保方案顺利推进的重要环节。根据第二章所述的信息安全管理体系（</w:t>
      </w:r>
      <w:r w:rsidRPr="009554DF">
        <w:rPr>
          <w:rFonts w:ascii="Times New Roman" w:eastAsiaTheme="minorEastAsia" w:hAnsi="Times New Roman"/>
          <w:bCs/>
        </w:rPr>
        <w:t>ISMS</w:t>
      </w:r>
      <w:r w:rsidRPr="009554DF">
        <w:rPr>
          <w:rFonts w:ascii="Times New Roman" w:eastAsiaTheme="minorEastAsia" w:hAnsi="Times New Roman"/>
          <w:bCs/>
        </w:rPr>
        <w:t>）与风险控制理论，风险管理的核心目标在于识别潜在的不确定因素，评估其可能带来的影响，并采取系统性的应对策略，以保障改进活动在技术、组织与流程变革中保持稳定性与可控性。</w:t>
      </w:r>
    </w:p>
    <w:p w:rsidR="00E817FD" w:rsidRPr="009554DF" w:rsidRDefault="00E817FD" w:rsidP="00E817FD">
      <w:pPr>
        <w:shd w:val="clear" w:color="auto" w:fill="FFFFFF"/>
        <w:spacing w:line="400" w:lineRule="exact"/>
        <w:ind w:firstLine="480"/>
        <w:rPr>
          <w:rFonts w:ascii="Times New Roman" w:eastAsiaTheme="minorEastAsia" w:hAnsi="Times New Roman"/>
          <w:bCs/>
        </w:rPr>
      </w:pPr>
      <w:r w:rsidRPr="009554DF">
        <w:rPr>
          <w:rFonts w:ascii="Times New Roman" w:eastAsiaTheme="minorEastAsia" w:hAnsi="Times New Roman"/>
          <w:bCs/>
        </w:rPr>
        <w:t>结合第三章的现实问题分析，</w:t>
      </w:r>
      <w:r w:rsidRPr="009554DF">
        <w:rPr>
          <w:rFonts w:ascii="Times New Roman" w:eastAsiaTheme="minorEastAsia" w:hAnsi="Times New Roman"/>
          <w:bCs/>
        </w:rPr>
        <w:t>H</w:t>
      </w:r>
      <w:r w:rsidRPr="009554DF">
        <w:rPr>
          <w:rFonts w:ascii="Times New Roman" w:eastAsiaTheme="minorEastAsia" w:hAnsi="Times New Roman"/>
          <w:bCs/>
        </w:rPr>
        <w:t>公司在软件过程改进实施中面临的风险主要集中于四个方面：</w:t>
      </w:r>
      <w:r w:rsidRPr="009554DF">
        <w:rPr>
          <w:rFonts w:eastAsiaTheme="minorEastAsia"/>
        </w:rPr>
        <w:t>技术兼容性不足、组织协作不畅、执行阻力较强以及合规管控不到位</w:t>
      </w:r>
      <w:r w:rsidRPr="009554DF">
        <w:rPr>
          <w:rFonts w:ascii="Times New Roman" w:eastAsiaTheme="minorEastAsia" w:hAnsi="Times New Roman"/>
          <w:bCs/>
        </w:rPr>
        <w:t>。这些风险具有阶段性与系统性特征，既可能单独影响局部环节，也可能在链式作用下对整体改进进度造成冲击。因此，有效的风险治理应遵循</w:t>
      </w:r>
      <w:r w:rsidRPr="009554DF">
        <w:rPr>
          <w:rFonts w:ascii="Times New Roman" w:eastAsiaTheme="minorEastAsia" w:hAnsi="Times New Roman"/>
          <w:bCs/>
        </w:rPr>
        <w:t>“</w:t>
      </w:r>
      <w:r w:rsidRPr="009554DF">
        <w:rPr>
          <w:rFonts w:ascii="Times New Roman" w:eastAsiaTheme="minorEastAsia" w:hAnsi="Times New Roman"/>
          <w:bCs/>
        </w:rPr>
        <w:t>识别</w:t>
      </w:r>
      <w:r w:rsidRPr="009554DF">
        <w:rPr>
          <w:rFonts w:ascii="Times New Roman" w:eastAsiaTheme="minorEastAsia" w:hAnsi="Times New Roman"/>
          <w:bCs/>
        </w:rPr>
        <w:t>—</w:t>
      </w:r>
      <w:r w:rsidRPr="009554DF">
        <w:rPr>
          <w:rFonts w:ascii="Times New Roman" w:eastAsiaTheme="minorEastAsia" w:hAnsi="Times New Roman"/>
          <w:bCs/>
        </w:rPr>
        <w:t>评估</w:t>
      </w:r>
      <w:r w:rsidRPr="009554DF">
        <w:rPr>
          <w:rFonts w:ascii="Times New Roman" w:eastAsiaTheme="minorEastAsia" w:hAnsi="Times New Roman"/>
          <w:bCs/>
        </w:rPr>
        <w:t>—</w:t>
      </w:r>
      <w:r w:rsidRPr="009554DF">
        <w:rPr>
          <w:rFonts w:ascii="Times New Roman" w:eastAsiaTheme="minorEastAsia" w:hAnsi="Times New Roman"/>
          <w:bCs/>
        </w:rPr>
        <w:t>监控</w:t>
      </w:r>
      <w:r w:rsidRPr="009554DF">
        <w:rPr>
          <w:rFonts w:ascii="Times New Roman" w:eastAsiaTheme="minorEastAsia" w:hAnsi="Times New Roman"/>
          <w:bCs/>
        </w:rPr>
        <w:t>—</w:t>
      </w:r>
      <w:r w:rsidRPr="009554DF">
        <w:rPr>
          <w:rFonts w:ascii="Times New Roman" w:eastAsiaTheme="minorEastAsia" w:hAnsi="Times New Roman"/>
          <w:bCs/>
        </w:rPr>
        <w:t>应对</w:t>
      </w:r>
      <w:r w:rsidRPr="009554DF">
        <w:rPr>
          <w:rFonts w:ascii="Times New Roman" w:eastAsiaTheme="minorEastAsia" w:hAnsi="Times New Roman"/>
          <w:bCs/>
        </w:rPr>
        <w:t>”</w:t>
      </w:r>
      <w:r w:rsidRPr="009554DF">
        <w:rPr>
          <w:rFonts w:ascii="Times New Roman" w:eastAsiaTheme="minorEastAsia" w:hAnsi="Times New Roman"/>
          <w:bCs/>
        </w:rPr>
        <w:t>的动态循环逻辑，将风险管理融入过程改进的全过程。</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w:t>
      </w:r>
      <w:r w:rsidRPr="00E817FD">
        <w:rPr>
          <w:rFonts w:ascii="Times New Roman" w:eastAsiaTheme="minorEastAsia" w:hAnsi="Times New Roman"/>
          <w:bCs/>
        </w:rPr>
        <w:t>1</w:t>
      </w:r>
      <w:r w:rsidRPr="00E817FD">
        <w:rPr>
          <w:rFonts w:ascii="Times New Roman" w:eastAsiaTheme="minorEastAsia" w:hAnsi="Times New Roman"/>
          <w:bCs/>
        </w:rPr>
        <w:t>）风险识别与影响分析</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在识别阶段，企业需明确风险来源及其潜在影响。技术风险主要来源于新旧系统的接口兼容与自动化平台的适配问题，若控制不当，将导致构建流程中断或交付延迟。组织风险则体现在资源分配与部门协调方面，可能引发责任模糊与进度偏差。执行风险多源于员工对流程变更的不适应与执行力不足，易造成改进措施流于形式。合规与安全风险则涉及数据保护与审计追踪，若监管标准未被完全纳入流程设计，可能带来潜在合规</w:t>
      </w:r>
      <w:r w:rsidRPr="00E817FD">
        <w:rPr>
          <w:rFonts w:ascii="Times New Roman" w:eastAsiaTheme="minorEastAsia" w:hAnsi="Times New Roman"/>
          <w:bCs/>
        </w:rPr>
        <w:lastRenderedPageBreak/>
        <w:t>隐患。上述风险若未在早期阶段识别并防范，将直接影响改进方案的实施质量与企业的运营安全。</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w:t>
      </w:r>
      <w:r w:rsidRPr="00E817FD">
        <w:rPr>
          <w:rFonts w:ascii="Times New Roman" w:eastAsiaTheme="minorEastAsia" w:hAnsi="Times New Roman"/>
          <w:bCs/>
        </w:rPr>
        <w:t>2</w:t>
      </w:r>
      <w:r w:rsidRPr="00E817FD">
        <w:rPr>
          <w:rFonts w:ascii="Times New Roman" w:eastAsiaTheme="minorEastAsia" w:hAnsi="Times New Roman"/>
          <w:bCs/>
        </w:rPr>
        <w:t>）风险应对策略与责任落实</w:t>
      </w:r>
    </w:p>
    <w:p w:rsid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H</w:t>
      </w:r>
      <w:r w:rsidRPr="00E817FD">
        <w:rPr>
          <w:rFonts w:ascii="Times New Roman" w:eastAsiaTheme="minorEastAsia" w:hAnsi="Times New Roman"/>
          <w:bCs/>
        </w:rPr>
        <w:t>公司根据风险的性质与影响程度，制定了相应的分层应对策略。在技术层面，通过建立环境隔离、版本控制与回滚机制，减少系统不兼容带来的影响；在组织层面，通过跨部门沟通会议与责任矩阵强化资源协调与决策透明；在执行层面，结合培训体系与激励机制提升员工对流程改进的认同度；在合规层面，推行</w:t>
      </w:r>
      <w:r w:rsidRPr="00E817FD">
        <w:rPr>
          <w:rFonts w:ascii="Times New Roman" w:eastAsiaTheme="minorEastAsia" w:hAnsi="Times New Roman"/>
          <w:bCs/>
        </w:rPr>
        <w:t>“</w:t>
      </w:r>
      <w:r w:rsidRPr="00E817FD">
        <w:rPr>
          <w:rFonts w:ascii="Times New Roman" w:eastAsiaTheme="minorEastAsia" w:hAnsi="Times New Roman"/>
          <w:bCs/>
        </w:rPr>
        <w:t>安全左移</w:t>
      </w:r>
      <w:r w:rsidRPr="00E817FD">
        <w:rPr>
          <w:rFonts w:ascii="Times New Roman" w:eastAsiaTheme="minorEastAsia" w:hAnsi="Times New Roman"/>
          <w:bCs/>
        </w:rPr>
        <w:t>”</w:t>
      </w:r>
      <w:r w:rsidRPr="00E817FD">
        <w:rPr>
          <w:rFonts w:ascii="Times New Roman" w:eastAsiaTheme="minorEastAsia" w:hAnsi="Times New Roman"/>
          <w:bCs/>
        </w:rPr>
        <w:t>理念，利用自动化审查与合规扫描技术，实现预防性控制。这些措施共同构成了风险治理的</w:t>
      </w:r>
      <w:r w:rsidRPr="00E817FD">
        <w:rPr>
          <w:rFonts w:ascii="Times New Roman" w:eastAsiaTheme="minorEastAsia" w:hAnsi="Times New Roman"/>
          <w:bCs/>
        </w:rPr>
        <w:t>“</w:t>
      </w:r>
      <w:r w:rsidRPr="00E817FD">
        <w:rPr>
          <w:rFonts w:ascii="Times New Roman" w:eastAsiaTheme="minorEastAsia" w:hAnsi="Times New Roman"/>
          <w:bCs/>
        </w:rPr>
        <w:t>预防为主、监控并行、改进闭环</w:t>
      </w:r>
      <w:r w:rsidRPr="00E817FD">
        <w:rPr>
          <w:rFonts w:ascii="Times New Roman" w:eastAsiaTheme="minorEastAsia" w:hAnsi="Times New Roman"/>
          <w:bCs/>
        </w:rPr>
        <w:t>”</w:t>
      </w:r>
      <w:r w:rsidRPr="00E817FD">
        <w:rPr>
          <w:rFonts w:ascii="Times New Roman" w:eastAsiaTheme="minorEastAsia" w:hAnsi="Times New Roman"/>
          <w:bCs/>
        </w:rPr>
        <w:t>机制，为改进方案的稳定实施提供制度保障。</w:t>
      </w:r>
    </w:p>
    <w:p w:rsidR="009C2AB3" w:rsidRDefault="009C2AB3" w:rsidP="00E817FD">
      <w:pPr>
        <w:shd w:val="clear" w:color="auto" w:fill="FFFFFF"/>
        <w:spacing w:line="400" w:lineRule="exact"/>
        <w:ind w:firstLine="480"/>
        <w:rPr>
          <w:rFonts w:ascii="Times New Roman" w:eastAsiaTheme="minorEastAsia" w:hAnsi="Times New Roman"/>
          <w:bCs/>
        </w:rPr>
      </w:pPr>
    </w:p>
    <w:p w:rsidR="009C2AB3" w:rsidRDefault="009C2AB3" w:rsidP="009C2AB3">
      <w:pPr>
        <w:jc w:val="center"/>
        <w:rPr>
          <w:rFonts w:ascii="Times New Roman" w:hAnsi="Times New Roman" w:cs="Times New Roman"/>
          <w:sz w:val="21"/>
          <w:szCs w:val="21"/>
        </w:rPr>
      </w:pPr>
      <w:r w:rsidRPr="009C2AB3">
        <w:rPr>
          <w:rFonts w:ascii="Times New Roman" w:hAnsi="Times New Roman" w:cs="Times New Roman"/>
          <w:sz w:val="21"/>
          <w:szCs w:val="21"/>
        </w:rPr>
        <w:t>表</w:t>
      </w:r>
      <w:r w:rsidRPr="009C2AB3">
        <w:rPr>
          <w:rFonts w:ascii="Times New Roman" w:hAnsi="Times New Roman" w:cs="Times New Roman"/>
          <w:sz w:val="21"/>
          <w:szCs w:val="21"/>
        </w:rPr>
        <w:t xml:space="preserve">5-2 </w:t>
      </w:r>
      <w:r w:rsidRPr="009C2AB3">
        <w:rPr>
          <w:rFonts w:ascii="Times New Roman" w:hAnsi="Times New Roman" w:cs="Times New Roman"/>
          <w:sz w:val="21"/>
          <w:szCs w:val="21"/>
        </w:rPr>
        <w:t>实施风险识别与应对策略表</w:t>
      </w:r>
    </w:p>
    <w:p w:rsidR="00F7418E" w:rsidRDefault="00F7418E" w:rsidP="009C2AB3">
      <w:pPr>
        <w:jc w:val="center"/>
        <w:rPr>
          <w:rFonts w:ascii="Times New Roman" w:hAnsi="Times New Roman" w:cs="Times New Roman" w:hint="eastAsia"/>
          <w:sz w:val="21"/>
          <w:szCs w:val="21"/>
        </w:rPr>
      </w:pPr>
    </w:p>
    <w:tbl>
      <w:tblPr>
        <w:tblStyle w:val="ab"/>
        <w:tblW w:w="0" w:type="auto"/>
        <w:tblLook w:val="04A0" w:firstRow="1" w:lastRow="0" w:firstColumn="1" w:lastColumn="0" w:noHBand="0" w:noVBand="1"/>
      </w:tblPr>
      <w:tblGrid>
        <w:gridCol w:w="885"/>
        <w:gridCol w:w="2627"/>
        <w:gridCol w:w="885"/>
        <w:gridCol w:w="3546"/>
        <w:gridCol w:w="1345"/>
      </w:tblGrid>
      <w:tr w:rsidR="00AC33C3" w:rsidRPr="00AC33C3" w:rsidTr="00AC33C3">
        <w:tc>
          <w:tcPr>
            <w:tcW w:w="0" w:type="auto"/>
            <w:hideMark/>
          </w:tcPr>
          <w:p w:rsidR="00AC33C3" w:rsidRPr="00AC33C3" w:rsidRDefault="00AC33C3">
            <w:pPr>
              <w:rPr>
                <w:bCs/>
                <w:sz w:val="21"/>
                <w:szCs w:val="21"/>
              </w:rPr>
            </w:pPr>
            <w:r w:rsidRPr="00AC33C3">
              <w:rPr>
                <w:bCs/>
                <w:sz w:val="21"/>
                <w:szCs w:val="21"/>
              </w:rPr>
              <w:t>风险类别</w:t>
            </w:r>
          </w:p>
        </w:tc>
        <w:tc>
          <w:tcPr>
            <w:tcW w:w="0" w:type="auto"/>
            <w:hideMark/>
          </w:tcPr>
          <w:p w:rsidR="00AC33C3" w:rsidRPr="00AC33C3" w:rsidRDefault="00AC33C3">
            <w:pPr>
              <w:rPr>
                <w:bCs/>
                <w:sz w:val="21"/>
                <w:szCs w:val="21"/>
              </w:rPr>
            </w:pPr>
            <w:r w:rsidRPr="00AC33C3">
              <w:rPr>
                <w:bCs/>
                <w:sz w:val="21"/>
                <w:szCs w:val="21"/>
              </w:rPr>
              <w:t>主要风险描述</w:t>
            </w:r>
          </w:p>
        </w:tc>
        <w:tc>
          <w:tcPr>
            <w:tcW w:w="0" w:type="auto"/>
            <w:hideMark/>
          </w:tcPr>
          <w:p w:rsidR="00AC33C3" w:rsidRPr="00AC33C3" w:rsidRDefault="00AC33C3">
            <w:pPr>
              <w:jc w:val="center"/>
              <w:rPr>
                <w:bCs/>
                <w:sz w:val="21"/>
                <w:szCs w:val="21"/>
              </w:rPr>
            </w:pPr>
            <w:r w:rsidRPr="00AC33C3">
              <w:rPr>
                <w:bCs/>
                <w:sz w:val="21"/>
                <w:szCs w:val="21"/>
              </w:rPr>
              <w:t>影响程度</w:t>
            </w:r>
          </w:p>
        </w:tc>
        <w:tc>
          <w:tcPr>
            <w:tcW w:w="0" w:type="auto"/>
            <w:hideMark/>
          </w:tcPr>
          <w:p w:rsidR="00AC33C3" w:rsidRPr="00AC33C3" w:rsidRDefault="00AC33C3">
            <w:pPr>
              <w:jc w:val="left"/>
              <w:rPr>
                <w:bCs/>
                <w:sz w:val="21"/>
                <w:szCs w:val="21"/>
              </w:rPr>
            </w:pPr>
            <w:r w:rsidRPr="00AC33C3">
              <w:rPr>
                <w:bCs/>
                <w:sz w:val="21"/>
                <w:szCs w:val="21"/>
              </w:rPr>
              <w:t>核心应对措施</w:t>
            </w:r>
          </w:p>
        </w:tc>
        <w:tc>
          <w:tcPr>
            <w:tcW w:w="0" w:type="auto"/>
            <w:hideMark/>
          </w:tcPr>
          <w:p w:rsidR="00AC33C3" w:rsidRPr="00AC33C3" w:rsidRDefault="00AC33C3">
            <w:pPr>
              <w:rPr>
                <w:bCs/>
                <w:sz w:val="21"/>
                <w:szCs w:val="21"/>
              </w:rPr>
            </w:pPr>
            <w:r w:rsidRPr="00AC33C3">
              <w:rPr>
                <w:bCs/>
                <w:sz w:val="21"/>
                <w:szCs w:val="21"/>
              </w:rPr>
              <w:t>责任部门</w:t>
            </w:r>
          </w:p>
        </w:tc>
      </w:tr>
      <w:tr w:rsidR="00AC33C3" w:rsidRPr="00AC33C3" w:rsidTr="00AC33C3">
        <w:tc>
          <w:tcPr>
            <w:tcW w:w="0" w:type="auto"/>
            <w:hideMark/>
          </w:tcPr>
          <w:p w:rsidR="00AC33C3" w:rsidRPr="00AC33C3" w:rsidRDefault="00AC33C3">
            <w:pPr>
              <w:rPr>
                <w:sz w:val="21"/>
                <w:szCs w:val="21"/>
              </w:rPr>
            </w:pPr>
            <w:r w:rsidRPr="00AC33C3">
              <w:rPr>
                <w:sz w:val="21"/>
                <w:szCs w:val="21"/>
              </w:rPr>
              <w:t>技术风险</w:t>
            </w:r>
          </w:p>
        </w:tc>
        <w:tc>
          <w:tcPr>
            <w:tcW w:w="0" w:type="auto"/>
            <w:hideMark/>
          </w:tcPr>
          <w:p w:rsidR="00AC33C3" w:rsidRPr="00AC33C3" w:rsidRDefault="00AC33C3">
            <w:pPr>
              <w:rPr>
                <w:sz w:val="21"/>
                <w:szCs w:val="21"/>
              </w:rPr>
            </w:pPr>
            <w:r w:rsidRPr="00AC33C3">
              <w:rPr>
                <w:sz w:val="21"/>
                <w:szCs w:val="21"/>
              </w:rPr>
              <w:t>系统兼容性不足或平台适配问题</w:t>
            </w:r>
          </w:p>
        </w:tc>
        <w:tc>
          <w:tcPr>
            <w:tcW w:w="0" w:type="auto"/>
            <w:hideMark/>
          </w:tcPr>
          <w:p w:rsidR="00AC33C3" w:rsidRPr="00AC33C3" w:rsidRDefault="00AC33C3">
            <w:pPr>
              <w:jc w:val="center"/>
              <w:rPr>
                <w:sz w:val="21"/>
                <w:szCs w:val="21"/>
              </w:rPr>
            </w:pPr>
            <w:r w:rsidRPr="00AC33C3">
              <w:rPr>
                <w:sz w:val="21"/>
                <w:szCs w:val="21"/>
              </w:rPr>
              <w:t>高</w:t>
            </w:r>
          </w:p>
        </w:tc>
        <w:tc>
          <w:tcPr>
            <w:tcW w:w="0" w:type="auto"/>
            <w:hideMark/>
          </w:tcPr>
          <w:p w:rsidR="00AC33C3" w:rsidRPr="00AC33C3" w:rsidRDefault="00AC33C3">
            <w:pPr>
              <w:jc w:val="left"/>
              <w:rPr>
                <w:sz w:val="21"/>
                <w:szCs w:val="21"/>
              </w:rPr>
            </w:pPr>
            <w:r w:rsidRPr="00AC33C3">
              <w:rPr>
                <w:sz w:val="21"/>
                <w:szCs w:val="21"/>
              </w:rPr>
              <w:t>建立版本控制与回滚机制，提前验证环境一致性</w:t>
            </w:r>
          </w:p>
        </w:tc>
        <w:tc>
          <w:tcPr>
            <w:tcW w:w="0" w:type="auto"/>
            <w:hideMark/>
          </w:tcPr>
          <w:p w:rsidR="00AC33C3" w:rsidRPr="00AC33C3" w:rsidRDefault="00AC33C3">
            <w:pPr>
              <w:rPr>
                <w:sz w:val="21"/>
                <w:szCs w:val="21"/>
              </w:rPr>
            </w:pPr>
            <w:r w:rsidRPr="00AC33C3">
              <w:rPr>
                <w:sz w:val="21"/>
                <w:szCs w:val="21"/>
              </w:rPr>
              <w:t>技术研发部</w:t>
            </w:r>
          </w:p>
        </w:tc>
      </w:tr>
      <w:tr w:rsidR="00AC33C3" w:rsidRPr="00AC33C3" w:rsidTr="00AC33C3">
        <w:tc>
          <w:tcPr>
            <w:tcW w:w="0" w:type="auto"/>
            <w:hideMark/>
          </w:tcPr>
          <w:p w:rsidR="00AC33C3" w:rsidRPr="00AC33C3" w:rsidRDefault="00AC33C3">
            <w:pPr>
              <w:rPr>
                <w:sz w:val="21"/>
                <w:szCs w:val="21"/>
              </w:rPr>
            </w:pPr>
            <w:r w:rsidRPr="00AC33C3">
              <w:rPr>
                <w:sz w:val="21"/>
                <w:szCs w:val="21"/>
              </w:rPr>
              <w:t>组织风险</w:t>
            </w:r>
          </w:p>
        </w:tc>
        <w:tc>
          <w:tcPr>
            <w:tcW w:w="0" w:type="auto"/>
            <w:hideMark/>
          </w:tcPr>
          <w:p w:rsidR="00AC33C3" w:rsidRPr="00AC33C3" w:rsidRDefault="00AC33C3">
            <w:pPr>
              <w:rPr>
                <w:sz w:val="21"/>
                <w:szCs w:val="21"/>
              </w:rPr>
            </w:pPr>
            <w:r w:rsidRPr="00AC33C3">
              <w:rPr>
                <w:sz w:val="21"/>
                <w:szCs w:val="21"/>
              </w:rPr>
              <w:t>部门协同不足、资源分配不均</w:t>
            </w:r>
          </w:p>
        </w:tc>
        <w:tc>
          <w:tcPr>
            <w:tcW w:w="0" w:type="auto"/>
            <w:hideMark/>
          </w:tcPr>
          <w:p w:rsidR="00AC33C3" w:rsidRPr="00AC33C3" w:rsidRDefault="00AC33C3">
            <w:pPr>
              <w:jc w:val="center"/>
              <w:rPr>
                <w:sz w:val="21"/>
                <w:szCs w:val="21"/>
              </w:rPr>
            </w:pPr>
            <w:r w:rsidRPr="00AC33C3">
              <w:rPr>
                <w:sz w:val="21"/>
                <w:szCs w:val="21"/>
              </w:rPr>
              <w:t>中</w:t>
            </w:r>
          </w:p>
        </w:tc>
        <w:tc>
          <w:tcPr>
            <w:tcW w:w="0" w:type="auto"/>
            <w:hideMark/>
          </w:tcPr>
          <w:p w:rsidR="00AC33C3" w:rsidRPr="00AC33C3" w:rsidRDefault="00AC33C3">
            <w:pPr>
              <w:jc w:val="left"/>
              <w:rPr>
                <w:sz w:val="21"/>
                <w:szCs w:val="21"/>
              </w:rPr>
            </w:pPr>
            <w:r w:rsidRPr="00AC33C3">
              <w:rPr>
                <w:sz w:val="21"/>
                <w:szCs w:val="21"/>
              </w:rPr>
              <w:t>建立跨部门协调例会与责任分工矩阵</w:t>
            </w:r>
          </w:p>
        </w:tc>
        <w:tc>
          <w:tcPr>
            <w:tcW w:w="0" w:type="auto"/>
            <w:hideMark/>
          </w:tcPr>
          <w:p w:rsidR="00AC33C3" w:rsidRPr="00AC33C3" w:rsidRDefault="00AC33C3">
            <w:pPr>
              <w:rPr>
                <w:sz w:val="21"/>
                <w:szCs w:val="21"/>
              </w:rPr>
            </w:pPr>
            <w:r w:rsidRPr="00AC33C3">
              <w:rPr>
                <w:sz w:val="21"/>
                <w:szCs w:val="21"/>
              </w:rPr>
              <w:t>项目管理办公室</w:t>
            </w:r>
          </w:p>
        </w:tc>
      </w:tr>
      <w:tr w:rsidR="00AC33C3" w:rsidRPr="00AC33C3" w:rsidTr="00AC33C3">
        <w:tc>
          <w:tcPr>
            <w:tcW w:w="0" w:type="auto"/>
            <w:hideMark/>
          </w:tcPr>
          <w:p w:rsidR="00AC33C3" w:rsidRPr="00AC33C3" w:rsidRDefault="00AC33C3">
            <w:pPr>
              <w:rPr>
                <w:sz w:val="21"/>
                <w:szCs w:val="21"/>
              </w:rPr>
            </w:pPr>
            <w:r w:rsidRPr="00AC33C3">
              <w:rPr>
                <w:sz w:val="21"/>
                <w:szCs w:val="21"/>
              </w:rPr>
              <w:t>执行风险</w:t>
            </w:r>
          </w:p>
        </w:tc>
        <w:tc>
          <w:tcPr>
            <w:tcW w:w="0" w:type="auto"/>
            <w:hideMark/>
          </w:tcPr>
          <w:p w:rsidR="00AC33C3" w:rsidRPr="00AC33C3" w:rsidRDefault="00AC33C3">
            <w:pPr>
              <w:rPr>
                <w:sz w:val="21"/>
                <w:szCs w:val="21"/>
              </w:rPr>
            </w:pPr>
            <w:r w:rsidRPr="00AC33C3">
              <w:rPr>
                <w:sz w:val="21"/>
                <w:szCs w:val="21"/>
              </w:rPr>
              <w:t>员工对流程改进的接受度低</w:t>
            </w:r>
          </w:p>
        </w:tc>
        <w:tc>
          <w:tcPr>
            <w:tcW w:w="0" w:type="auto"/>
            <w:hideMark/>
          </w:tcPr>
          <w:p w:rsidR="00AC33C3" w:rsidRPr="00AC33C3" w:rsidRDefault="00AC33C3">
            <w:pPr>
              <w:jc w:val="center"/>
              <w:rPr>
                <w:sz w:val="21"/>
                <w:szCs w:val="21"/>
              </w:rPr>
            </w:pPr>
            <w:r w:rsidRPr="00AC33C3">
              <w:rPr>
                <w:sz w:val="21"/>
                <w:szCs w:val="21"/>
              </w:rPr>
              <w:t>中</w:t>
            </w:r>
          </w:p>
        </w:tc>
        <w:tc>
          <w:tcPr>
            <w:tcW w:w="0" w:type="auto"/>
            <w:hideMark/>
          </w:tcPr>
          <w:p w:rsidR="00AC33C3" w:rsidRPr="00AC33C3" w:rsidRDefault="00AC33C3">
            <w:pPr>
              <w:jc w:val="left"/>
              <w:rPr>
                <w:sz w:val="21"/>
                <w:szCs w:val="21"/>
              </w:rPr>
            </w:pPr>
            <w:r w:rsidRPr="00AC33C3">
              <w:rPr>
                <w:sz w:val="21"/>
                <w:szCs w:val="21"/>
              </w:rPr>
              <w:t>加强培训与激励，提升执行意愿与规范性</w:t>
            </w:r>
          </w:p>
        </w:tc>
        <w:tc>
          <w:tcPr>
            <w:tcW w:w="0" w:type="auto"/>
            <w:hideMark/>
          </w:tcPr>
          <w:p w:rsidR="00AC33C3" w:rsidRPr="00AC33C3" w:rsidRDefault="00AC33C3">
            <w:pPr>
              <w:rPr>
                <w:sz w:val="21"/>
                <w:szCs w:val="21"/>
              </w:rPr>
            </w:pPr>
            <w:r w:rsidRPr="00AC33C3">
              <w:rPr>
                <w:sz w:val="21"/>
                <w:szCs w:val="21"/>
              </w:rPr>
              <w:t>人力资源部</w:t>
            </w:r>
          </w:p>
        </w:tc>
      </w:tr>
      <w:tr w:rsidR="00AC33C3" w:rsidRPr="00AC33C3" w:rsidTr="00AC33C3">
        <w:tc>
          <w:tcPr>
            <w:tcW w:w="0" w:type="auto"/>
            <w:hideMark/>
          </w:tcPr>
          <w:p w:rsidR="00AC33C3" w:rsidRPr="00AC33C3" w:rsidRDefault="00AC33C3">
            <w:pPr>
              <w:rPr>
                <w:sz w:val="21"/>
                <w:szCs w:val="21"/>
              </w:rPr>
            </w:pPr>
            <w:r w:rsidRPr="00AC33C3">
              <w:rPr>
                <w:sz w:val="21"/>
                <w:szCs w:val="21"/>
              </w:rPr>
              <w:t>合规风险</w:t>
            </w:r>
          </w:p>
        </w:tc>
        <w:tc>
          <w:tcPr>
            <w:tcW w:w="0" w:type="auto"/>
            <w:hideMark/>
          </w:tcPr>
          <w:p w:rsidR="00AC33C3" w:rsidRPr="00AC33C3" w:rsidRDefault="00AC33C3">
            <w:pPr>
              <w:rPr>
                <w:sz w:val="21"/>
                <w:szCs w:val="21"/>
              </w:rPr>
            </w:pPr>
            <w:r w:rsidRPr="00AC33C3">
              <w:rPr>
                <w:sz w:val="21"/>
                <w:szCs w:val="21"/>
              </w:rPr>
              <w:t>新流程未完全覆盖安全与监管要求</w:t>
            </w:r>
          </w:p>
        </w:tc>
        <w:tc>
          <w:tcPr>
            <w:tcW w:w="0" w:type="auto"/>
            <w:hideMark/>
          </w:tcPr>
          <w:p w:rsidR="00AC33C3" w:rsidRPr="00AC33C3" w:rsidRDefault="00AC33C3">
            <w:pPr>
              <w:jc w:val="center"/>
              <w:rPr>
                <w:sz w:val="21"/>
                <w:szCs w:val="21"/>
              </w:rPr>
            </w:pPr>
            <w:r w:rsidRPr="00AC33C3">
              <w:rPr>
                <w:sz w:val="21"/>
                <w:szCs w:val="21"/>
              </w:rPr>
              <w:t>高</w:t>
            </w:r>
          </w:p>
        </w:tc>
        <w:tc>
          <w:tcPr>
            <w:tcW w:w="0" w:type="auto"/>
            <w:hideMark/>
          </w:tcPr>
          <w:p w:rsidR="00AC33C3" w:rsidRPr="00AC33C3" w:rsidRDefault="00AC33C3">
            <w:pPr>
              <w:jc w:val="left"/>
              <w:rPr>
                <w:sz w:val="21"/>
                <w:szCs w:val="21"/>
              </w:rPr>
            </w:pPr>
            <w:r w:rsidRPr="00AC33C3">
              <w:rPr>
                <w:sz w:val="21"/>
                <w:szCs w:val="21"/>
              </w:rPr>
              <w:t>推行自动化合规审查与安全左移机制</w:t>
            </w:r>
          </w:p>
        </w:tc>
        <w:tc>
          <w:tcPr>
            <w:tcW w:w="0" w:type="auto"/>
            <w:hideMark/>
          </w:tcPr>
          <w:p w:rsidR="00AC33C3" w:rsidRPr="00AC33C3" w:rsidRDefault="00AC33C3">
            <w:pPr>
              <w:rPr>
                <w:sz w:val="21"/>
                <w:szCs w:val="21"/>
              </w:rPr>
            </w:pPr>
            <w:r w:rsidRPr="00AC33C3">
              <w:rPr>
                <w:sz w:val="21"/>
                <w:szCs w:val="21"/>
              </w:rPr>
              <w:t>信息安全部</w:t>
            </w:r>
          </w:p>
        </w:tc>
      </w:tr>
    </w:tbl>
    <w:p w:rsidR="009C2AB3" w:rsidRPr="009C2AB3" w:rsidRDefault="009C2AB3" w:rsidP="00F1735D">
      <w:pPr>
        <w:shd w:val="clear" w:color="auto" w:fill="FFFFFF"/>
        <w:spacing w:line="400" w:lineRule="exact"/>
        <w:rPr>
          <w:rFonts w:ascii="Times New Roman" w:eastAsiaTheme="minorEastAsia" w:hAnsi="Times New Roman" w:hint="eastAsia"/>
          <w:bCs/>
        </w:rPr>
      </w:pP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w:t>
      </w:r>
      <w:r w:rsidRPr="00E817FD">
        <w:rPr>
          <w:rFonts w:ascii="Times New Roman" w:eastAsiaTheme="minorEastAsia" w:hAnsi="Times New Roman"/>
          <w:bCs/>
        </w:rPr>
        <w:t>3</w:t>
      </w:r>
      <w:r w:rsidRPr="00E817FD">
        <w:rPr>
          <w:rFonts w:ascii="Times New Roman" w:eastAsiaTheme="minorEastAsia" w:hAnsi="Times New Roman"/>
          <w:bCs/>
        </w:rPr>
        <w:t>）风险监控与改进闭环</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风险管理的有效性依赖于持续监控与动态调整。</w:t>
      </w:r>
      <w:r w:rsidRPr="00E817FD">
        <w:rPr>
          <w:rFonts w:ascii="Times New Roman" w:eastAsiaTheme="minorEastAsia" w:hAnsi="Times New Roman"/>
          <w:bCs/>
        </w:rPr>
        <w:t>H</w:t>
      </w:r>
      <w:r w:rsidRPr="00E817FD">
        <w:rPr>
          <w:rFonts w:ascii="Times New Roman" w:eastAsiaTheme="minorEastAsia" w:hAnsi="Times New Roman"/>
          <w:bCs/>
        </w:rPr>
        <w:t>公司在实施阶段设置了关键风险指标（</w:t>
      </w:r>
      <w:r w:rsidRPr="00E817FD">
        <w:rPr>
          <w:rFonts w:ascii="Times New Roman" w:eastAsiaTheme="minorEastAsia" w:hAnsi="Times New Roman"/>
          <w:bCs/>
        </w:rPr>
        <w:t>Key Risk Indicators, KRIs</w:t>
      </w:r>
      <w:r w:rsidRPr="00E817FD">
        <w:rPr>
          <w:rFonts w:ascii="Times New Roman" w:eastAsiaTheme="minorEastAsia" w:hAnsi="Times New Roman"/>
          <w:bCs/>
        </w:rPr>
        <w:t>），用于对技术兼容、资源协调及执行质量进行量化追踪。项目管理办公室定期审查监控数据，并在风险水平升高时启动应急响应程序，包括流程回顾、风险复核与改进措施再设计。各责任部门需在阶段总结会议中提交风险评估报告，并将应对经验归档至知识库系统，实现风险知识的共享与复用。</w:t>
      </w:r>
    </w:p>
    <w:p w:rsidR="00E817FD" w:rsidRPr="00E817FD" w:rsidRDefault="00E817FD" w:rsidP="00E817FD">
      <w:pPr>
        <w:shd w:val="clear" w:color="auto" w:fill="FFFFFF"/>
        <w:spacing w:line="400" w:lineRule="exact"/>
        <w:ind w:firstLine="480"/>
        <w:rPr>
          <w:rFonts w:ascii="Times New Roman" w:eastAsiaTheme="minorEastAsia" w:hAnsi="Times New Roman" w:hint="eastAsia"/>
          <w:bCs/>
        </w:rPr>
      </w:pPr>
      <w:r w:rsidRPr="00E817FD">
        <w:rPr>
          <w:rFonts w:ascii="Times New Roman" w:eastAsiaTheme="minorEastAsia" w:hAnsi="Times New Roman"/>
          <w:bCs/>
        </w:rPr>
        <w:t>通过持续的监控与反馈，风险管理体系逐渐形成了自我完善的闭环机制，使</w:t>
      </w:r>
      <w:r w:rsidRPr="00E817FD">
        <w:rPr>
          <w:rFonts w:ascii="Times New Roman" w:eastAsiaTheme="minorEastAsia" w:hAnsi="Times New Roman"/>
          <w:bCs/>
        </w:rPr>
        <w:t>H</w:t>
      </w:r>
      <w:r w:rsidRPr="00E817FD">
        <w:rPr>
          <w:rFonts w:ascii="Times New Roman" w:eastAsiaTheme="minorEastAsia" w:hAnsi="Times New Roman"/>
          <w:bCs/>
        </w:rPr>
        <w:t>公司能够在未来的过程改进中更快速地识别问题、优化决策与提升组织韧性。这种以数据驱动的风险控制模式，不仅降低了实施失败的可能性，也为后续改进阶段提供了系统性支撑。</w:t>
      </w:r>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8" w:name="_Toc212626509"/>
      <w:r w:rsidRPr="00A92E86">
        <w:rPr>
          <w:rFonts w:ascii="Times New Roman" w:hAnsi="Times New Roman"/>
          <w:bCs/>
          <w:szCs w:val="32"/>
        </w:rPr>
        <w:lastRenderedPageBreak/>
        <w:t xml:space="preserve">5.3 </w:t>
      </w:r>
      <w:r w:rsidRPr="00A92E86">
        <w:rPr>
          <w:rFonts w:ascii="Times New Roman" w:hAnsi="Times New Roman"/>
          <w:bCs/>
          <w:szCs w:val="32"/>
        </w:rPr>
        <w:t>效果评估与持续改进机制</w:t>
      </w:r>
      <w:bookmarkEnd w:id="98"/>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9" w:name="_Toc212626510"/>
      <w:r w:rsidRPr="00157B2C">
        <w:rPr>
          <w:rFonts w:ascii="Times New Roman" w:hAnsi="Times New Roman"/>
          <w:bCs/>
          <w:kern w:val="0"/>
          <w:sz w:val="24"/>
          <w:szCs w:val="32"/>
        </w:rPr>
        <w:t xml:space="preserve">5.3.1 </w:t>
      </w:r>
      <w:r w:rsidRPr="00157B2C">
        <w:rPr>
          <w:rFonts w:ascii="Times New Roman" w:hAnsi="Times New Roman"/>
          <w:bCs/>
          <w:kern w:val="0"/>
          <w:sz w:val="24"/>
          <w:szCs w:val="32"/>
        </w:rPr>
        <w:t>关键过程绩效指标体系</w:t>
      </w:r>
      <w:bookmarkEnd w:id="99"/>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过程绩效指标体系是衡量软件过程改进成效的重要基础。根据第二章的工程效能度量理论以及第四章</w:t>
      </w:r>
      <w:r w:rsidRPr="00F83E47">
        <w:rPr>
          <w:rFonts w:ascii="Times New Roman" w:eastAsiaTheme="minorEastAsia" w:hAnsi="Times New Roman"/>
          <w:bCs/>
        </w:rPr>
        <w:t>4.2.5</w:t>
      </w:r>
      <w:r w:rsidRPr="00F83E47">
        <w:rPr>
          <w:rFonts w:ascii="Times New Roman" w:eastAsiaTheme="minorEastAsia" w:hAnsi="Times New Roman"/>
          <w:bCs/>
        </w:rPr>
        <w:t>节提出的设计思路，科学的度量体系不仅是结果评估的工具，更是改进持续化的驱动力。</w:t>
      </w:r>
      <w:r w:rsidRPr="00F83E47">
        <w:rPr>
          <w:rFonts w:ascii="Times New Roman" w:eastAsiaTheme="minorEastAsia" w:hAnsi="Times New Roman"/>
          <w:bCs/>
        </w:rPr>
        <w:t>H</w:t>
      </w:r>
      <w:r w:rsidRPr="00F83E47">
        <w:rPr>
          <w:rFonts w:ascii="Times New Roman" w:eastAsiaTheme="minorEastAsia" w:hAnsi="Times New Roman"/>
          <w:bCs/>
        </w:rPr>
        <w:t>公司在建立关键过程绩效指标体系时，遵循</w:t>
      </w:r>
      <w:r w:rsidRPr="00F83E47">
        <w:rPr>
          <w:rFonts w:ascii="Times New Roman" w:eastAsiaTheme="minorEastAsia" w:hAnsi="Times New Roman"/>
          <w:bCs/>
        </w:rPr>
        <w:t>“</w:t>
      </w:r>
      <w:r w:rsidRPr="00F83E47">
        <w:rPr>
          <w:rFonts w:ascii="Times New Roman" w:eastAsiaTheme="minorEastAsia" w:hAnsi="Times New Roman"/>
          <w:bCs/>
        </w:rPr>
        <w:t>以数据支撑决策、以指标引导改进</w:t>
      </w:r>
      <w:r w:rsidRPr="00F83E47">
        <w:rPr>
          <w:rFonts w:ascii="Times New Roman" w:eastAsiaTheme="minorEastAsia" w:hAnsi="Times New Roman"/>
          <w:bCs/>
        </w:rPr>
        <w:t>”</w:t>
      </w:r>
      <w:r w:rsidRPr="00F83E47">
        <w:rPr>
          <w:rFonts w:ascii="Times New Roman" w:eastAsiaTheme="minorEastAsia" w:hAnsi="Times New Roman"/>
          <w:bCs/>
        </w:rPr>
        <w:t>的原则，旨在通过可量化的数据模型，对改进实施效果进行系统性验证与反馈，从而实现从经验管理向数据治理的转型。</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指标体系的构建强调三个特征：一是</w:t>
      </w:r>
      <w:r w:rsidRPr="00F83E47">
        <w:rPr>
          <w:rFonts w:eastAsiaTheme="minorEastAsia"/>
        </w:rPr>
        <w:t>系统性</w:t>
      </w:r>
      <w:r w:rsidRPr="00F83E47">
        <w:rPr>
          <w:rFonts w:ascii="Times New Roman" w:eastAsiaTheme="minorEastAsia" w:hAnsi="Times New Roman"/>
          <w:bCs/>
        </w:rPr>
        <w:t>，确保指标覆盖从开发输入、过程执行到产出结果的全生命周期；二是</w:t>
      </w:r>
      <w:r w:rsidRPr="00F83E47">
        <w:rPr>
          <w:rFonts w:eastAsiaTheme="minorEastAsia"/>
        </w:rPr>
        <w:t>可操作性</w:t>
      </w:r>
      <w:r w:rsidRPr="00F83E47">
        <w:rPr>
          <w:rFonts w:ascii="Times New Roman" w:eastAsiaTheme="minorEastAsia" w:hAnsi="Times New Roman"/>
          <w:bCs/>
        </w:rPr>
        <w:t>，通过自动化采集与人工校核相结合，保证数据真实可靠；三是</w:t>
      </w:r>
      <w:r w:rsidRPr="00F83E47">
        <w:rPr>
          <w:rFonts w:eastAsiaTheme="minorEastAsia"/>
        </w:rPr>
        <w:t>动态性</w:t>
      </w:r>
      <w:r w:rsidRPr="00F83E47">
        <w:rPr>
          <w:rFonts w:ascii="Times New Roman" w:eastAsiaTheme="minorEastAsia" w:hAnsi="Times New Roman"/>
          <w:bCs/>
        </w:rPr>
        <w:t>，指标值随阶段目标调整而更新，体现持续改进的灵活性与适应性。通过这一体系，企业能够及时发现过程瓶颈，评估改进措施的有效性，并以客观数据为依据开展下一轮优化。</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w:t>
      </w:r>
      <w:r w:rsidRPr="00F83E47">
        <w:rPr>
          <w:rFonts w:ascii="Times New Roman" w:eastAsiaTheme="minorEastAsia" w:hAnsi="Times New Roman"/>
          <w:bCs/>
        </w:rPr>
        <w:t>1</w:t>
      </w:r>
      <w:r w:rsidRPr="00F83E47">
        <w:rPr>
          <w:rFonts w:ascii="Times New Roman" w:eastAsiaTheme="minorEastAsia" w:hAnsi="Times New Roman"/>
          <w:bCs/>
        </w:rPr>
        <w:t>）指标体系的构建逻辑</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H</w:t>
      </w:r>
      <w:r w:rsidRPr="00F83E47">
        <w:rPr>
          <w:rFonts w:ascii="Times New Roman" w:eastAsiaTheme="minorEastAsia" w:hAnsi="Times New Roman"/>
          <w:bCs/>
        </w:rPr>
        <w:t>公司在设计关键过程绩效指标体系时，将过程改进的核心目标归纳为三方面内容。其一，</w:t>
      </w:r>
      <w:r w:rsidRPr="00F83E47">
        <w:rPr>
          <w:rFonts w:eastAsiaTheme="minorEastAsia"/>
        </w:rPr>
        <w:t>提升交付与运行效率</w:t>
      </w:r>
      <w:r w:rsidRPr="00F83E47">
        <w:rPr>
          <w:rFonts w:ascii="Times New Roman" w:eastAsiaTheme="minorEastAsia" w:hAnsi="Times New Roman"/>
          <w:bCs/>
        </w:rPr>
        <w:t>，即通过持续集成、自动化部署与环境一致性管理等手段，缩短交付周期，提升研发与运维的协同速度；其二，</w:t>
      </w:r>
      <w:r w:rsidRPr="00F83E47">
        <w:rPr>
          <w:rFonts w:eastAsiaTheme="minorEastAsia"/>
        </w:rPr>
        <w:t>提高产品与过程质量</w:t>
      </w:r>
      <w:r w:rsidRPr="00F83E47">
        <w:rPr>
          <w:rFonts w:ascii="Times New Roman" w:eastAsiaTheme="minorEastAsia" w:hAnsi="Times New Roman"/>
          <w:bCs/>
        </w:rPr>
        <w:t>，通过缺陷控制、测试覆盖率提升及度量机制完善，确保软件产品的稳定性与可靠性；其三，</w:t>
      </w:r>
      <w:r w:rsidRPr="00F83E47">
        <w:rPr>
          <w:rFonts w:eastAsiaTheme="minorEastAsia"/>
        </w:rPr>
        <w:t>强化组织协同与学习能力</w:t>
      </w:r>
      <w:r w:rsidRPr="00F83E47">
        <w:rPr>
          <w:rFonts w:ascii="Times New Roman" w:eastAsiaTheme="minorEastAsia" w:hAnsi="Times New Roman"/>
          <w:bCs/>
        </w:rPr>
        <w:t>，通过建立跨部门协作制度与知识复用平台，促进经验共享与组织学习。</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上述三项目标共同构成了指标体系的逻辑核心，使度量结果能够全面反映技术执行、质量保障与组织成长的多维成效，从而为改进活动提供了可量化、可追溯的评估依据。</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w:t>
      </w:r>
      <w:r w:rsidRPr="00F83E47">
        <w:rPr>
          <w:rFonts w:ascii="Times New Roman" w:eastAsiaTheme="minorEastAsia" w:hAnsi="Times New Roman"/>
          <w:bCs/>
        </w:rPr>
        <w:t>2</w:t>
      </w:r>
      <w:r w:rsidRPr="00F83E47">
        <w:rPr>
          <w:rFonts w:ascii="Times New Roman" w:eastAsiaTheme="minorEastAsia" w:hAnsi="Times New Roman"/>
          <w:bCs/>
        </w:rPr>
        <w:t>）指标体系的核心内容</w:t>
      </w:r>
    </w:p>
    <w:p w:rsidR="00EE5DB8" w:rsidRDefault="00F83E47" w:rsidP="006B633A">
      <w:pPr>
        <w:shd w:val="clear" w:color="auto" w:fill="FFFFFF"/>
        <w:spacing w:line="400" w:lineRule="exact"/>
        <w:ind w:firstLine="480"/>
        <w:rPr>
          <w:rFonts w:ascii="Times New Roman" w:eastAsiaTheme="minorEastAsia" w:hAnsi="Times New Roman" w:hint="eastAsia"/>
          <w:bCs/>
        </w:rPr>
      </w:pPr>
      <w:r w:rsidRPr="00F83E47">
        <w:rPr>
          <w:rFonts w:ascii="Times New Roman" w:eastAsiaTheme="minorEastAsia" w:hAnsi="Times New Roman"/>
          <w:bCs/>
        </w:rPr>
        <w:t>为实现过程绩效的系统化度量，</w:t>
      </w:r>
      <w:r w:rsidRPr="00F83E47">
        <w:rPr>
          <w:rFonts w:ascii="Times New Roman" w:eastAsiaTheme="minorEastAsia" w:hAnsi="Times New Roman"/>
          <w:bCs/>
        </w:rPr>
        <w:t>H</w:t>
      </w:r>
      <w:r w:rsidRPr="00F83E47">
        <w:rPr>
          <w:rFonts w:ascii="Times New Roman" w:eastAsiaTheme="minorEastAsia" w:hAnsi="Times New Roman"/>
          <w:bCs/>
        </w:rPr>
        <w:t>公司依据可测量性与代表性原则，选取了覆盖效率、质量与协同三类的关键指标。各指标的定义、计算方法、采集频率与趋势目标见表</w:t>
      </w:r>
      <w:r w:rsidRPr="00F83E47">
        <w:rPr>
          <w:rFonts w:ascii="Times New Roman" w:eastAsiaTheme="minorEastAsia" w:hAnsi="Times New Roman"/>
          <w:bCs/>
        </w:rPr>
        <w:t>5-3</w:t>
      </w:r>
      <w:r w:rsidRPr="00F83E47">
        <w:rPr>
          <w:rFonts w:ascii="Times New Roman" w:eastAsiaTheme="minorEastAsia" w:hAnsi="Times New Roman"/>
          <w:bCs/>
        </w:rPr>
        <w:t>。</w:t>
      </w:r>
    </w:p>
    <w:p w:rsidR="00EE5DB8" w:rsidRDefault="00EE5DB8" w:rsidP="00EE5DB8">
      <w:pPr>
        <w:jc w:val="center"/>
        <w:rPr>
          <w:rFonts w:ascii="Times New Roman" w:hAnsi="Times New Roman" w:cs="Times New Roman"/>
          <w:sz w:val="21"/>
          <w:szCs w:val="21"/>
        </w:rPr>
      </w:pPr>
      <w:r w:rsidRPr="00EE5DB8">
        <w:rPr>
          <w:rFonts w:ascii="Times New Roman" w:hAnsi="Times New Roman" w:cs="Times New Roman"/>
          <w:sz w:val="21"/>
          <w:szCs w:val="21"/>
        </w:rPr>
        <w:t>表</w:t>
      </w:r>
      <w:r w:rsidRPr="00EE5DB8">
        <w:rPr>
          <w:rFonts w:ascii="Times New Roman" w:hAnsi="Times New Roman" w:cs="Times New Roman"/>
          <w:sz w:val="21"/>
          <w:szCs w:val="21"/>
        </w:rPr>
        <w:t xml:space="preserve">5-3 </w:t>
      </w:r>
      <w:r w:rsidRPr="00EE5DB8">
        <w:rPr>
          <w:rFonts w:ascii="Times New Roman" w:hAnsi="Times New Roman" w:cs="Times New Roman"/>
          <w:sz w:val="21"/>
          <w:szCs w:val="21"/>
        </w:rPr>
        <w:t>关键过程绩效指标体系表</w:t>
      </w:r>
    </w:p>
    <w:p w:rsidR="006B633A" w:rsidRPr="00EE5DB8" w:rsidRDefault="006B633A" w:rsidP="00EE5DB8">
      <w:pPr>
        <w:jc w:val="center"/>
        <w:rPr>
          <w:rFonts w:ascii="Times New Roman" w:hAnsi="Times New Roman" w:cs="Times New Roman" w:hint="eastAsia"/>
          <w:sz w:val="21"/>
          <w:szCs w:val="21"/>
        </w:rPr>
      </w:pPr>
    </w:p>
    <w:tbl>
      <w:tblPr>
        <w:tblStyle w:val="ab"/>
        <w:tblW w:w="0" w:type="auto"/>
        <w:tblLook w:val="04A0" w:firstRow="1" w:lastRow="0" w:firstColumn="1" w:lastColumn="0" w:noHBand="0" w:noVBand="1"/>
      </w:tblPr>
      <w:tblGrid>
        <w:gridCol w:w="1853"/>
        <w:gridCol w:w="2021"/>
        <w:gridCol w:w="2253"/>
        <w:gridCol w:w="958"/>
        <w:gridCol w:w="825"/>
        <w:gridCol w:w="1378"/>
      </w:tblGrid>
      <w:tr w:rsidR="00E3493F" w:rsidRPr="00E3493F" w:rsidTr="00E3493F">
        <w:tc>
          <w:tcPr>
            <w:tcW w:w="0" w:type="auto"/>
            <w:hideMark/>
          </w:tcPr>
          <w:p w:rsidR="00E3493F" w:rsidRPr="00E3493F" w:rsidRDefault="00E3493F">
            <w:pPr>
              <w:rPr>
                <w:bCs/>
                <w:sz w:val="21"/>
                <w:szCs w:val="21"/>
              </w:rPr>
            </w:pPr>
            <w:r w:rsidRPr="00E3493F">
              <w:rPr>
                <w:bCs/>
                <w:sz w:val="21"/>
                <w:szCs w:val="21"/>
              </w:rPr>
              <w:t>指标名称</w:t>
            </w:r>
          </w:p>
        </w:tc>
        <w:tc>
          <w:tcPr>
            <w:tcW w:w="0" w:type="auto"/>
            <w:hideMark/>
          </w:tcPr>
          <w:p w:rsidR="00E3493F" w:rsidRPr="00E3493F" w:rsidRDefault="00E3493F">
            <w:pPr>
              <w:rPr>
                <w:bCs/>
                <w:sz w:val="21"/>
                <w:szCs w:val="21"/>
              </w:rPr>
            </w:pPr>
            <w:r w:rsidRPr="00E3493F">
              <w:rPr>
                <w:bCs/>
                <w:sz w:val="21"/>
                <w:szCs w:val="21"/>
              </w:rPr>
              <w:t>含义</w:t>
            </w:r>
          </w:p>
        </w:tc>
        <w:tc>
          <w:tcPr>
            <w:tcW w:w="0" w:type="auto"/>
            <w:hideMark/>
          </w:tcPr>
          <w:p w:rsidR="00E3493F" w:rsidRPr="00E3493F" w:rsidRDefault="00E3493F">
            <w:pPr>
              <w:rPr>
                <w:bCs/>
                <w:sz w:val="21"/>
                <w:szCs w:val="21"/>
              </w:rPr>
            </w:pPr>
            <w:r w:rsidRPr="00E3493F">
              <w:rPr>
                <w:bCs/>
                <w:sz w:val="21"/>
                <w:szCs w:val="21"/>
              </w:rPr>
              <w:t>计算方式</w:t>
            </w:r>
          </w:p>
        </w:tc>
        <w:tc>
          <w:tcPr>
            <w:tcW w:w="0" w:type="auto"/>
            <w:hideMark/>
          </w:tcPr>
          <w:p w:rsidR="00E3493F" w:rsidRPr="00E3493F" w:rsidRDefault="00E3493F">
            <w:pPr>
              <w:rPr>
                <w:bCs/>
                <w:sz w:val="21"/>
                <w:szCs w:val="21"/>
              </w:rPr>
            </w:pPr>
            <w:r w:rsidRPr="00E3493F">
              <w:rPr>
                <w:bCs/>
                <w:sz w:val="21"/>
                <w:szCs w:val="21"/>
              </w:rPr>
              <w:t>采集频率</w:t>
            </w:r>
          </w:p>
        </w:tc>
        <w:tc>
          <w:tcPr>
            <w:tcW w:w="0" w:type="auto"/>
            <w:hideMark/>
          </w:tcPr>
          <w:p w:rsidR="00E3493F" w:rsidRPr="00E3493F" w:rsidRDefault="00E3493F">
            <w:pPr>
              <w:rPr>
                <w:bCs/>
                <w:sz w:val="21"/>
                <w:szCs w:val="21"/>
              </w:rPr>
            </w:pPr>
            <w:r w:rsidRPr="00E3493F">
              <w:rPr>
                <w:bCs/>
                <w:sz w:val="21"/>
                <w:szCs w:val="21"/>
              </w:rPr>
              <w:t>目标趋势</w:t>
            </w:r>
          </w:p>
        </w:tc>
        <w:tc>
          <w:tcPr>
            <w:tcW w:w="0" w:type="auto"/>
            <w:hideMark/>
          </w:tcPr>
          <w:p w:rsidR="00E3493F" w:rsidRPr="00E3493F" w:rsidRDefault="00E3493F">
            <w:pPr>
              <w:rPr>
                <w:bCs/>
                <w:sz w:val="21"/>
                <w:szCs w:val="21"/>
              </w:rPr>
            </w:pPr>
            <w:r w:rsidRPr="00E3493F">
              <w:rPr>
                <w:bCs/>
                <w:sz w:val="21"/>
                <w:szCs w:val="21"/>
              </w:rPr>
              <w:t>责任部门</w:t>
            </w:r>
          </w:p>
        </w:tc>
      </w:tr>
      <w:tr w:rsidR="00E3493F" w:rsidRPr="00E3493F" w:rsidTr="00E3493F">
        <w:tc>
          <w:tcPr>
            <w:tcW w:w="0" w:type="auto"/>
            <w:hideMark/>
          </w:tcPr>
          <w:p w:rsidR="00E3493F" w:rsidRPr="00E3493F" w:rsidRDefault="00E3493F">
            <w:pPr>
              <w:rPr>
                <w:sz w:val="21"/>
                <w:szCs w:val="21"/>
              </w:rPr>
            </w:pPr>
            <w:r w:rsidRPr="00E3493F">
              <w:rPr>
                <w:sz w:val="21"/>
                <w:szCs w:val="21"/>
              </w:rPr>
              <w:t>部署频率</w:t>
            </w:r>
          </w:p>
        </w:tc>
        <w:tc>
          <w:tcPr>
            <w:tcW w:w="0" w:type="auto"/>
            <w:hideMark/>
          </w:tcPr>
          <w:p w:rsidR="00E3493F" w:rsidRPr="00E3493F" w:rsidRDefault="00E3493F">
            <w:pPr>
              <w:rPr>
                <w:sz w:val="21"/>
                <w:szCs w:val="21"/>
              </w:rPr>
            </w:pPr>
            <w:r w:rsidRPr="00E3493F">
              <w:rPr>
                <w:sz w:val="21"/>
                <w:szCs w:val="21"/>
              </w:rPr>
              <w:t>衡量系统交付与自动化程度</w:t>
            </w:r>
          </w:p>
        </w:tc>
        <w:tc>
          <w:tcPr>
            <w:tcW w:w="0" w:type="auto"/>
            <w:hideMark/>
          </w:tcPr>
          <w:p w:rsidR="00E3493F" w:rsidRPr="00E3493F" w:rsidRDefault="00E3493F">
            <w:pPr>
              <w:rPr>
                <w:sz w:val="21"/>
                <w:szCs w:val="21"/>
              </w:rPr>
            </w:pPr>
            <w:r w:rsidRPr="00E3493F">
              <w:rPr>
                <w:sz w:val="21"/>
                <w:szCs w:val="21"/>
              </w:rPr>
              <w:t>部署次数 ÷ 周期天数</w:t>
            </w:r>
          </w:p>
        </w:tc>
        <w:tc>
          <w:tcPr>
            <w:tcW w:w="0" w:type="auto"/>
            <w:hideMark/>
          </w:tcPr>
          <w:p w:rsidR="00E3493F" w:rsidRPr="00E3493F" w:rsidRDefault="00E3493F">
            <w:pPr>
              <w:rPr>
                <w:sz w:val="21"/>
                <w:szCs w:val="21"/>
              </w:rPr>
            </w:pPr>
            <w:r w:rsidRPr="00E3493F">
              <w:rPr>
                <w:sz w:val="21"/>
                <w:szCs w:val="21"/>
              </w:rPr>
              <w:t>每周</w:t>
            </w:r>
          </w:p>
        </w:tc>
        <w:tc>
          <w:tcPr>
            <w:tcW w:w="0" w:type="auto"/>
            <w:hideMark/>
          </w:tcPr>
          <w:p w:rsidR="00E3493F" w:rsidRPr="00E3493F" w:rsidRDefault="00E3493F">
            <w:pPr>
              <w:rPr>
                <w:sz w:val="21"/>
                <w:szCs w:val="21"/>
              </w:rPr>
            </w:pPr>
            <w:r w:rsidRPr="00E3493F">
              <w:rPr>
                <w:sz w:val="21"/>
                <w:szCs w:val="21"/>
              </w:rPr>
              <w:t>上升</w:t>
            </w:r>
          </w:p>
        </w:tc>
        <w:tc>
          <w:tcPr>
            <w:tcW w:w="0" w:type="auto"/>
            <w:hideMark/>
          </w:tcPr>
          <w:p w:rsidR="00E3493F" w:rsidRPr="00E3493F" w:rsidRDefault="00E3493F">
            <w:pPr>
              <w:rPr>
                <w:sz w:val="21"/>
                <w:szCs w:val="21"/>
              </w:rPr>
            </w:pPr>
            <w:r w:rsidRPr="00E3493F">
              <w:rPr>
                <w:sz w:val="21"/>
                <w:szCs w:val="21"/>
              </w:rPr>
              <w:t>DevOps团队</w:t>
            </w:r>
          </w:p>
        </w:tc>
      </w:tr>
      <w:tr w:rsidR="00E3493F" w:rsidRPr="00E3493F" w:rsidTr="00E3493F">
        <w:tc>
          <w:tcPr>
            <w:tcW w:w="0" w:type="auto"/>
            <w:hideMark/>
          </w:tcPr>
          <w:p w:rsidR="00E3493F" w:rsidRPr="00E3493F" w:rsidRDefault="00E3493F">
            <w:pPr>
              <w:rPr>
                <w:sz w:val="21"/>
                <w:szCs w:val="21"/>
              </w:rPr>
            </w:pPr>
            <w:r w:rsidRPr="00E3493F">
              <w:rPr>
                <w:sz w:val="21"/>
                <w:szCs w:val="21"/>
              </w:rPr>
              <w:t>缺陷密度</w:t>
            </w:r>
          </w:p>
        </w:tc>
        <w:tc>
          <w:tcPr>
            <w:tcW w:w="0" w:type="auto"/>
            <w:hideMark/>
          </w:tcPr>
          <w:p w:rsidR="00E3493F" w:rsidRPr="00E3493F" w:rsidRDefault="00E3493F">
            <w:pPr>
              <w:rPr>
                <w:sz w:val="21"/>
                <w:szCs w:val="21"/>
              </w:rPr>
            </w:pPr>
            <w:r w:rsidRPr="00E3493F">
              <w:rPr>
                <w:sz w:val="21"/>
                <w:szCs w:val="21"/>
              </w:rPr>
              <w:t>反映代码质量与测试成效</w:t>
            </w:r>
          </w:p>
        </w:tc>
        <w:tc>
          <w:tcPr>
            <w:tcW w:w="0" w:type="auto"/>
            <w:hideMark/>
          </w:tcPr>
          <w:p w:rsidR="00E3493F" w:rsidRPr="00E3493F" w:rsidRDefault="00E3493F">
            <w:pPr>
              <w:rPr>
                <w:sz w:val="21"/>
                <w:szCs w:val="21"/>
              </w:rPr>
            </w:pPr>
            <w:r w:rsidRPr="00E3493F">
              <w:rPr>
                <w:sz w:val="21"/>
                <w:szCs w:val="21"/>
              </w:rPr>
              <w:t>缺陷数 ÷ 代码行数（KLOC）</w:t>
            </w:r>
          </w:p>
        </w:tc>
        <w:tc>
          <w:tcPr>
            <w:tcW w:w="0" w:type="auto"/>
            <w:hideMark/>
          </w:tcPr>
          <w:p w:rsidR="00E3493F" w:rsidRPr="00E3493F" w:rsidRDefault="00E3493F">
            <w:pPr>
              <w:rPr>
                <w:sz w:val="21"/>
                <w:szCs w:val="21"/>
              </w:rPr>
            </w:pPr>
            <w:r w:rsidRPr="00E3493F">
              <w:rPr>
                <w:sz w:val="21"/>
                <w:szCs w:val="21"/>
              </w:rPr>
              <w:t>每月</w:t>
            </w:r>
          </w:p>
        </w:tc>
        <w:tc>
          <w:tcPr>
            <w:tcW w:w="0" w:type="auto"/>
            <w:hideMark/>
          </w:tcPr>
          <w:p w:rsidR="00E3493F" w:rsidRPr="00E3493F" w:rsidRDefault="00E3493F">
            <w:pPr>
              <w:rPr>
                <w:sz w:val="21"/>
                <w:szCs w:val="21"/>
              </w:rPr>
            </w:pPr>
            <w:r w:rsidRPr="00E3493F">
              <w:rPr>
                <w:sz w:val="21"/>
                <w:szCs w:val="21"/>
              </w:rPr>
              <w:t>下降</w:t>
            </w:r>
          </w:p>
        </w:tc>
        <w:tc>
          <w:tcPr>
            <w:tcW w:w="0" w:type="auto"/>
            <w:hideMark/>
          </w:tcPr>
          <w:p w:rsidR="00E3493F" w:rsidRPr="00E3493F" w:rsidRDefault="00E3493F">
            <w:pPr>
              <w:rPr>
                <w:sz w:val="21"/>
                <w:szCs w:val="21"/>
              </w:rPr>
            </w:pPr>
            <w:r w:rsidRPr="00E3493F">
              <w:rPr>
                <w:sz w:val="21"/>
                <w:szCs w:val="21"/>
              </w:rPr>
              <w:t>质量管理部</w:t>
            </w:r>
          </w:p>
        </w:tc>
      </w:tr>
      <w:tr w:rsidR="00E3493F" w:rsidRPr="00E3493F" w:rsidTr="00E3493F">
        <w:tc>
          <w:tcPr>
            <w:tcW w:w="0" w:type="auto"/>
            <w:hideMark/>
          </w:tcPr>
          <w:p w:rsidR="00E3493F" w:rsidRPr="00E3493F" w:rsidRDefault="00E3493F">
            <w:pPr>
              <w:rPr>
                <w:sz w:val="21"/>
                <w:szCs w:val="21"/>
              </w:rPr>
            </w:pPr>
            <w:r w:rsidRPr="00E3493F">
              <w:rPr>
                <w:sz w:val="21"/>
                <w:szCs w:val="21"/>
              </w:rPr>
              <w:t>平均恢复时间（MTTR）</w:t>
            </w:r>
          </w:p>
        </w:tc>
        <w:tc>
          <w:tcPr>
            <w:tcW w:w="0" w:type="auto"/>
            <w:hideMark/>
          </w:tcPr>
          <w:p w:rsidR="00E3493F" w:rsidRPr="00E3493F" w:rsidRDefault="00E3493F">
            <w:pPr>
              <w:rPr>
                <w:sz w:val="21"/>
                <w:szCs w:val="21"/>
              </w:rPr>
            </w:pPr>
            <w:r w:rsidRPr="00E3493F">
              <w:rPr>
                <w:sz w:val="21"/>
                <w:szCs w:val="21"/>
              </w:rPr>
              <w:t>评估系统故障响应与修复能力</w:t>
            </w:r>
          </w:p>
        </w:tc>
        <w:tc>
          <w:tcPr>
            <w:tcW w:w="0" w:type="auto"/>
            <w:hideMark/>
          </w:tcPr>
          <w:p w:rsidR="00E3493F" w:rsidRPr="00E3493F" w:rsidRDefault="00E3493F">
            <w:pPr>
              <w:rPr>
                <w:sz w:val="21"/>
                <w:szCs w:val="21"/>
              </w:rPr>
            </w:pPr>
            <w:r w:rsidRPr="00E3493F">
              <w:rPr>
                <w:sz w:val="21"/>
                <w:szCs w:val="21"/>
              </w:rPr>
              <w:t>故障恢复时长 ÷ 故障次数</w:t>
            </w:r>
          </w:p>
        </w:tc>
        <w:tc>
          <w:tcPr>
            <w:tcW w:w="0" w:type="auto"/>
            <w:hideMark/>
          </w:tcPr>
          <w:p w:rsidR="00E3493F" w:rsidRPr="00E3493F" w:rsidRDefault="00E3493F">
            <w:pPr>
              <w:rPr>
                <w:sz w:val="21"/>
                <w:szCs w:val="21"/>
              </w:rPr>
            </w:pPr>
            <w:r w:rsidRPr="00E3493F">
              <w:rPr>
                <w:sz w:val="21"/>
                <w:szCs w:val="21"/>
              </w:rPr>
              <w:t>每次事故后</w:t>
            </w:r>
          </w:p>
        </w:tc>
        <w:tc>
          <w:tcPr>
            <w:tcW w:w="0" w:type="auto"/>
            <w:hideMark/>
          </w:tcPr>
          <w:p w:rsidR="00E3493F" w:rsidRPr="00E3493F" w:rsidRDefault="00E3493F">
            <w:pPr>
              <w:rPr>
                <w:sz w:val="21"/>
                <w:szCs w:val="21"/>
              </w:rPr>
            </w:pPr>
            <w:r w:rsidRPr="00E3493F">
              <w:rPr>
                <w:sz w:val="21"/>
                <w:szCs w:val="21"/>
              </w:rPr>
              <w:t>下降</w:t>
            </w:r>
          </w:p>
        </w:tc>
        <w:tc>
          <w:tcPr>
            <w:tcW w:w="0" w:type="auto"/>
            <w:hideMark/>
          </w:tcPr>
          <w:p w:rsidR="00E3493F" w:rsidRPr="00E3493F" w:rsidRDefault="00E3493F">
            <w:pPr>
              <w:rPr>
                <w:sz w:val="21"/>
                <w:szCs w:val="21"/>
              </w:rPr>
            </w:pPr>
            <w:r w:rsidRPr="00E3493F">
              <w:rPr>
                <w:sz w:val="21"/>
                <w:szCs w:val="21"/>
              </w:rPr>
              <w:t>运维部门</w:t>
            </w:r>
          </w:p>
        </w:tc>
      </w:tr>
      <w:tr w:rsidR="00E3493F" w:rsidRPr="00E3493F" w:rsidTr="00E3493F">
        <w:tc>
          <w:tcPr>
            <w:tcW w:w="0" w:type="auto"/>
            <w:hideMark/>
          </w:tcPr>
          <w:p w:rsidR="00E3493F" w:rsidRPr="00E3493F" w:rsidRDefault="00E3493F">
            <w:pPr>
              <w:rPr>
                <w:sz w:val="21"/>
                <w:szCs w:val="21"/>
              </w:rPr>
            </w:pPr>
            <w:r w:rsidRPr="00E3493F">
              <w:rPr>
                <w:sz w:val="21"/>
                <w:szCs w:val="21"/>
              </w:rPr>
              <w:t>测试覆盖率</w:t>
            </w:r>
          </w:p>
        </w:tc>
        <w:tc>
          <w:tcPr>
            <w:tcW w:w="0" w:type="auto"/>
            <w:hideMark/>
          </w:tcPr>
          <w:p w:rsidR="00E3493F" w:rsidRPr="00E3493F" w:rsidRDefault="00E3493F">
            <w:pPr>
              <w:rPr>
                <w:sz w:val="21"/>
                <w:szCs w:val="21"/>
              </w:rPr>
            </w:pPr>
            <w:r w:rsidRPr="00E3493F">
              <w:rPr>
                <w:sz w:val="21"/>
                <w:szCs w:val="21"/>
              </w:rPr>
              <w:t>衡量自动化测试的</w:t>
            </w:r>
            <w:r w:rsidRPr="00E3493F">
              <w:rPr>
                <w:sz w:val="21"/>
                <w:szCs w:val="21"/>
              </w:rPr>
              <w:lastRenderedPageBreak/>
              <w:t>覆盖深度</w:t>
            </w:r>
          </w:p>
        </w:tc>
        <w:tc>
          <w:tcPr>
            <w:tcW w:w="0" w:type="auto"/>
            <w:hideMark/>
          </w:tcPr>
          <w:p w:rsidR="00E3493F" w:rsidRPr="00E3493F" w:rsidRDefault="00E3493F">
            <w:pPr>
              <w:rPr>
                <w:sz w:val="21"/>
                <w:szCs w:val="21"/>
              </w:rPr>
            </w:pPr>
            <w:r w:rsidRPr="00E3493F">
              <w:rPr>
                <w:sz w:val="21"/>
                <w:szCs w:val="21"/>
              </w:rPr>
              <w:lastRenderedPageBreak/>
              <w:t>已测代码 ÷ 总代码</w:t>
            </w:r>
            <w:r w:rsidRPr="00E3493F">
              <w:rPr>
                <w:sz w:val="21"/>
                <w:szCs w:val="21"/>
              </w:rPr>
              <w:lastRenderedPageBreak/>
              <w:t>行数</w:t>
            </w:r>
          </w:p>
        </w:tc>
        <w:tc>
          <w:tcPr>
            <w:tcW w:w="0" w:type="auto"/>
            <w:hideMark/>
          </w:tcPr>
          <w:p w:rsidR="00E3493F" w:rsidRPr="00E3493F" w:rsidRDefault="00E3493F">
            <w:pPr>
              <w:rPr>
                <w:sz w:val="21"/>
                <w:szCs w:val="21"/>
              </w:rPr>
            </w:pPr>
            <w:r w:rsidRPr="00E3493F">
              <w:rPr>
                <w:sz w:val="21"/>
                <w:szCs w:val="21"/>
              </w:rPr>
              <w:lastRenderedPageBreak/>
              <w:t>每构建</w:t>
            </w:r>
            <w:r w:rsidRPr="00E3493F">
              <w:rPr>
                <w:sz w:val="21"/>
                <w:szCs w:val="21"/>
              </w:rPr>
              <w:lastRenderedPageBreak/>
              <w:t>周期</w:t>
            </w:r>
          </w:p>
        </w:tc>
        <w:tc>
          <w:tcPr>
            <w:tcW w:w="0" w:type="auto"/>
            <w:hideMark/>
          </w:tcPr>
          <w:p w:rsidR="00E3493F" w:rsidRPr="00E3493F" w:rsidRDefault="00E3493F">
            <w:pPr>
              <w:rPr>
                <w:sz w:val="21"/>
                <w:szCs w:val="21"/>
              </w:rPr>
            </w:pPr>
            <w:r w:rsidRPr="00E3493F">
              <w:rPr>
                <w:sz w:val="21"/>
                <w:szCs w:val="21"/>
              </w:rPr>
              <w:lastRenderedPageBreak/>
              <w:t>上升</w:t>
            </w:r>
          </w:p>
        </w:tc>
        <w:tc>
          <w:tcPr>
            <w:tcW w:w="0" w:type="auto"/>
            <w:hideMark/>
          </w:tcPr>
          <w:p w:rsidR="00E3493F" w:rsidRPr="00E3493F" w:rsidRDefault="00E3493F">
            <w:pPr>
              <w:rPr>
                <w:sz w:val="21"/>
                <w:szCs w:val="21"/>
              </w:rPr>
            </w:pPr>
            <w:r w:rsidRPr="00E3493F">
              <w:rPr>
                <w:sz w:val="21"/>
                <w:szCs w:val="21"/>
              </w:rPr>
              <w:t>测试组</w:t>
            </w:r>
          </w:p>
        </w:tc>
      </w:tr>
      <w:tr w:rsidR="00E3493F" w:rsidRPr="00E3493F" w:rsidTr="00E3493F">
        <w:tc>
          <w:tcPr>
            <w:tcW w:w="0" w:type="auto"/>
            <w:hideMark/>
          </w:tcPr>
          <w:p w:rsidR="00E3493F" w:rsidRPr="00E3493F" w:rsidRDefault="00E3493F">
            <w:pPr>
              <w:rPr>
                <w:sz w:val="21"/>
                <w:szCs w:val="21"/>
              </w:rPr>
            </w:pPr>
            <w:r w:rsidRPr="00E3493F">
              <w:rPr>
                <w:sz w:val="21"/>
                <w:szCs w:val="21"/>
              </w:rPr>
              <w:t>协作响应时间</w:t>
            </w:r>
          </w:p>
        </w:tc>
        <w:tc>
          <w:tcPr>
            <w:tcW w:w="0" w:type="auto"/>
            <w:hideMark/>
          </w:tcPr>
          <w:p w:rsidR="00E3493F" w:rsidRPr="00E3493F" w:rsidRDefault="00E3493F">
            <w:pPr>
              <w:rPr>
                <w:sz w:val="21"/>
                <w:szCs w:val="21"/>
              </w:rPr>
            </w:pPr>
            <w:r w:rsidRPr="00E3493F">
              <w:rPr>
                <w:sz w:val="21"/>
                <w:szCs w:val="21"/>
              </w:rPr>
              <w:t>反映跨部门沟通与协同效率</w:t>
            </w:r>
          </w:p>
        </w:tc>
        <w:tc>
          <w:tcPr>
            <w:tcW w:w="0" w:type="auto"/>
            <w:hideMark/>
          </w:tcPr>
          <w:p w:rsidR="00E3493F" w:rsidRPr="00E3493F" w:rsidRDefault="00E3493F">
            <w:pPr>
              <w:rPr>
                <w:sz w:val="21"/>
                <w:szCs w:val="21"/>
              </w:rPr>
            </w:pPr>
            <w:r w:rsidRPr="00E3493F">
              <w:rPr>
                <w:sz w:val="21"/>
                <w:szCs w:val="21"/>
              </w:rPr>
              <w:t>平均问题响应时间</w:t>
            </w:r>
          </w:p>
        </w:tc>
        <w:tc>
          <w:tcPr>
            <w:tcW w:w="0" w:type="auto"/>
            <w:hideMark/>
          </w:tcPr>
          <w:p w:rsidR="00E3493F" w:rsidRPr="00E3493F" w:rsidRDefault="00E3493F">
            <w:pPr>
              <w:rPr>
                <w:sz w:val="21"/>
                <w:szCs w:val="21"/>
              </w:rPr>
            </w:pPr>
            <w:r w:rsidRPr="00E3493F">
              <w:rPr>
                <w:sz w:val="21"/>
                <w:szCs w:val="21"/>
              </w:rPr>
              <w:t>每两周</w:t>
            </w:r>
          </w:p>
        </w:tc>
        <w:tc>
          <w:tcPr>
            <w:tcW w:w="0" w:type="auto"/>
            <w:hideMark/>
          </w:tcPr>
          <w:p w:rsidR="00E3493F" w:rsidRPr="00E3493F" w:rsidRDefault="00E3493F">
            <w:pPr>
              <w:rPr>
                <w:sz w:val="21"/>
                <w:szCs w:val="21"/>
              </w:rPr>
            </w:pPr>
            <w:r w:rsidRPr="00E3493F">
              <w:rPr>
                <w:sz w:val="21"/>
                <w:szCs w:val="21"/>
              </w:rPr>
              <w:t>下降</w:t>
            </w:r>
          </w:p>
        </w:tc>
        <w:tc>
          <w:tcPr>
            <w:tcW w:w="0" w:type="auto"/>
            <w:hideMark/>
          </w:tcPr>
          <w:p w:rsidR="00E3493F" w:rsidRPr="00E3493F" w:rsidRDefault="00E3493F">
            <w:pPr>
              <w:rPr>
                <w:sz w:val="21"/>
                <w:szCs w:val="21"/>
              </w:rPr>
            </w:pPr>
            <w:r w:rsidRPr="00E3493F">
              <w:rPr>
                <w:sz w:val="21"/>
                <w:szCs w:val="21"/>
              </w:rPr>
              <w:t>项目管理办公室</w:t>
            </w:r>
          </w:p>
        </w:tc>
      </w:tr>
      <w:tr w:rsidR="00E3493F" w:rsidRPr="00E3493F" w:rsidTr="00E3493F">
        <w:tc>
          <w:tcPr>
            <w:tcW w:w="0" w:type="auto"/>
            <w:hideMark/>
          </w:tcPr>
          <w:p w:rsidR="00E3493F" w:rsidRPr="00E3493F" w:rsidRDefault="00E3493F">
            <w:pPr>
              <w:rPr>
                <w:sz w:val="21"/>
                <w:szCs w:val="21"/>
              </w:rPr>
            </w:pPr>
            <w:r w:rsidRPr="00E3493F">
              <w:rPr>
                <w:sz w:val="21"/>
                <w:szCs w:val="21"/>
              </w:rPr>
              <w:t>知识复用率</w:t>
            </w:r>
          </w:p>
        </w:tc>
        <w:tc>
          <w:tcPr>
            <w:tcW w:w="0" w:type="auto"/>
            <w:hideMark/>
          </w:tcPr>
          <w:p w:rsidR="00E3493F" w:rsidRPr="00E3493F" w:rsidRDefault="00E3493F">
            <w:pPr>
              <w:rPr>
                <w:sz w:val="21"/>
                <w:szCs w:val="21"/>
              </w:rPr>
            </w:pPr>
            <w:r w:rsidRPr="00E3493F">
              <w:rPr>
                <w:sz w:val="21"/>
                <w:szCs w:val="21"/>
              </w:rPr>
              <w:t>衡量知识共享与经验复用水平</w:t>
            </w:r>
          </w:p>
        </w:tc>
        <w:tc>
          <w:tcPr>
            <w:tcW w:w="0" w:type="auto"/>
            <w:hideMark/>
          </w:tcPr>
          <w:p w:rsidR="00E3493F" w:rsidRPr="00E3493F" w:rsidRDefault="00E3493F">
            <w:pPr>
              <w:rPr>
                <w:sz w:val="21"/>
                <w:szCs w:val="21"/>
              </w:rPr>
            </w:pPr>
            <w:r w:rsidRPr="00E3493F">
              <w:rPr>
                <w:sz w:val="21"/>
                <w:szCs w:val="21"/>
              </w:rPr>
              <w:t>复用记录 ÷ 总文档提交数</w:t>
            </w:r>
          </w:p>
        </w:tc>
        <w:tc>
          <w:tcPr>
            <w:tcW w:w="0" w:type="auto"/>
            <w:hideMark/>
          </w:tcPr>
          <w:p w:rsidR="00E3493F" w:rsidRPr="00E3493F" w:rsidRDefault="00E3493F">
            <w:pPr>
              <w:rPr>
                <w:sz w:val="21"/>
                <w:szCs w:val="21"/>
              </w:rPr>
            </w:pPr>
            <w:r w:rsidRPr="00E3493F">
              <w:rPr>
                <w:sz w:val="21"/>
                <w:szCs w:val="21"/>
              </w:rPr>
              <w:t>每季度</w:t>
            </w:r>
          </w:p>
        </w:tc>
        <w:tc>
          <w:tcPr>
            <w:tcW w:w="0" w:type="auto"/>
            <w:hideMark/>
          </w:tcPr>
          <w:p w:rsidR="00E3493F" w:rsidRPr="00E3493F" w:rsidRDefault="00E3493F">
            <w:pPr>
              <w:rPr>
                <w:sz w:val="21"/>
                <w:szCs w:val="21"/>
              </w:rPr>
            </w:pPr>
            <w:r w:rsidRPr="00E3493F">
              <w:rPr>
                <w:sz w:val="21"/>
                <w:szCs w:val="21"/>
              </w:rPr>
              <w:t>上升</w:t>
            </w:r>
          </w:p>
        </w:tc>
        <w:tc>
          <w:tcPr>
            <w:tcW w:w="0" w:type="auto"/>
            <w:hideMark/>
          </w:tcPr>
          <w:p w:rsidR="00E3493F" w:rsidRPr="00E3493F" w:rsidRDefault="00E3493F">
            <w:pPr>
              <w:rPr>
                <w:sz w:val="21"/>
                <w:szCs w:val="21"/>
              </w:rPr>
            </w:pPr>
            <w:r w:rsidRPr="00E3493F">
              <w:rPr>
                <w:sz w:val="21"/>
                <w:szCs w:val="21"/>
              </w:rPr>
              <w:t>培训中心</w:t>
            </w:r>
          </w:p>
        </w:tc>
      </w:tr>
    </w:tbl>
    <w:p w:rsidR="00681E43" w:rsidRDefault="00681E43" w:rsidP="00681E43">
      <w:pPr>
        <w:shd w:val="clear" w:color="auto" w:fill="FFFFFF"/>
        <w:spacing w:line="400" w:lineRule="exact"/>
        <w:ind w:firstLine="480"/>
      </w:pPr>
      <w:bookmarkStart w:id="100" w:name="_Toc212626511"/>
    </w:p>
    <w:p w:rsidR="00681E43" w:rsidRPr="00681E43" w:rsidRDefault="00681E43" w:rsidP="00681E43">
      <w:pPr>
        <w:shd w:val="clear" w:color="auto" w:fill="FFFFFF"/>
        <w:spacing w:line="400" w:lineRule="exact"/>
        <w:ind w:firstLine="480"/>
        <w:rPr>
          <w:rFonts w:ascii="Times New Roman" w:eastAsiaTheme="minorEastAsia" w:hAnsi="Times New Roman"/>
          <w:bCs/>
        </w:rPr>
      </w:pPr>
      <w:r>
        <w:t>（</w:t>
      </w:r>
      <w:r w:rsidRPr="00681E43">
        <w:rPr>
          <w:rFonts w:ascii="Times New Roman" w:eastAsiaTheme="minorEastAsia" w:hAnsi="Times New Roman"/>
          <w:bCs/>
        </w:rPr>
        <w:t>3</w:t>
      </w:r>
      <w:r w:rsidRPr="00681E43">
        <w:rPr>
          <w:rFonts w:ascii="Times New Roman" w:eastAsiaTheme="minorEastAsia" w:hAnsi="Times New Roman"/>
          <w:bCs/>
        </w:rPr>
        <w:t>）指标的应用与持续优化</w:t>
      </w:r>
    </w:p>
    <w:p w:rsidR="00681E43" w:rsidRPr="00681E43" w:rsidRDefault="00681E43" w:rsidP="00681E43">
      <w:pPr>
        <w:shd w:val="clear" w:color="auto" w:fill="FFFFFF"/>
        <w:spacing w:line="400" w:lineRule="exact"/>
        <w:ind w:firstLine="480"/>
        <w:rPr>
          <w:rFonts w:ascii="Times New Roman" w:eastAsiaTheme="minorEastAsia" w:hAnsi="Times New Roman"/>
          <w:bCs/>
        </w:rPr>
      </w:pPr>
      <w:r w:rsidRPr="00681E43">
        <w:rPr>
          <w:rFonts w:ascii="Times New Roman" w:eastAsiaTheme="minorEastAsia" w:hAnsi="Times New Roman"/>
          <w:bCs/>
        </w:rPr>
        <w:t>指标体系的价值在于通过量化反馈促进持续改进。</w:t>
      </w:r>
      <w:r w:rsidRPr="00681E43">
        <w:rPr>
          <w:rFonts w:ascii="Times New Roman" w:eastAsiaTheme="minorEastAsia" w:hAnsi="Times New Roman"/>
          <w:bCs/>
        </w:rPr>
        <w:t>H</w:t>
      </w:r>
      <w:r w:rsidRPr="00681E43">
        <w:rPr>
          <w:rFonts w:ascii="Times New Roman" w:eastAsiaTheme="minorEastAsia" w:hAnsi="Times New Roman"/>
          <w:bCs/>
        </w:rPr>
        <w:t>公司依托自动化采集平台和可视化度量看板，对表</w:t>
      </w:r>
      <w:r w:rsidRPr="00681E43">
        <w:rPr>
          <w:rFonts w:ascii="Times New Roman" w:eastAsiaTheme="minorEastAsia" w:hAnsi="Times New Roman"/>
          <w:bCs/>
        </w:rPr>
        <w:t>5-3</w:t>
      </w:r>
      <w:r w:rsidRPr="00681E43">
        <w:rPr>
          <w:rFonts w:ascii="Times New Roman" w:eastAsiaTheme="minorEastAsia" w:hAnsi="Times New Roman"/>
          <w:bCs/>
        </w:rPr>
        <w:t>中的各项指标进行动态监控与趋势分析。当</w:t>
      </w:r>
      <w:r w:rsidRPr="00681E43">
        <w:rPr>
          <w:rFonts w:ascii="Times New Roman" w:eastAsiaTheme="minorEastAsia" w:hAnsi="Times New Roman"/>
          <w:bCs/>
        </w:rPr>
        <w:t>“</w:t>
      </w:r>
      <w:r w:rsidRPr="00681E43">
        <w:rPr>
          <w:rFonts w:ascii="Times New Roman" w:eastAsiaTheme="minorEastAsia" w:hAnsi="Times New Roman"/>
          <w:bCs/>
        </w:rPr>
        <w:t>部署频率</w:t>
      </w:r>
      <w:r w:rsidRPr="00681E43">
        <w:rPr>
          <w:rFonts w:ascii="Times New Roman" w:eastAsiaTheme="minorEastAsia" w:hAnsi="Times New Roman"/>
          <w:bCs/>
        </w:rPr>
        <w:t>”</w:t>
      </w:r>
      <w:r w:rsidRPr="00681E43">
        <w:rPr>
          <w:rFonts w:ascii="Times New Roman" w:eastAsiaTheme="minorEastAsia" w:hAnsi="Times New Roman"/>
          <w:bCs/>
        </w:rPr>
        <w:t>下降或</w:t>
      </w:r>
      <w:r w:rsidRPr="00681E43">
        <w:rPr>
          <w:rFonts w:ascii="Times New Roman" w:eastAsiaTheme="minorEastAsia" w:hAnsi="Times New Roman"/>
          <w:bCs/>
        </w:rPr>
        <w:t>“</w:t>
      </w:r>
      <w:r w:rsidRPr="00681E43">
        <w:rPr>
          <w:rFonts w:ascii="Times New Roman" w:eastAsiaTheme="minorEastAsia" w:hAnsi="Times New Roman"/>
          <w:bCs/>
        </w:rPr>
        <w:t>平均恢复时间</w:t>
      </w:r>
      <w:r w:rsidRPr="00681E43">
        <w:rPr>
          <w:rFonts w:ascii="Times New Roman" w:eastAsiaTheme="minorEastAsia" w:hAnsi="Times New Roman"/>
          <w:bCs/>
        </w:rPr>
        <w:t>”</w:t>
      </w:r>
      <w:r w:rsidRPr="00681E43">
        <w:rPr>
          <w:rFonts w:ascii="Times New Roman" w:eastAsiaTheme="minorEastAsia" w:hAnsi="Times New Roman"/>
          <w:bCs/>
        </w:rPr>
        <w:t>上升时，项目团队将审查自动化流水线与运维响应机制，定位潜在瓶颈；若</w:t>
      </w:r>
      <w:r w:rsidRPr="00681E43">
        <w:rPr>
          <w:rFonts w:ascii="Times New Roman" w:eastAsiaTheme="minorEastAsia" w:hAnsi="Times New Roman"/>
          <w:bCs/>
        </w:rPr>
        <w:t>“</w:t>
      </w:r>
      <w:r w:rsidRPr="00681E43">
        <w:rPr>
          <w:rFonts w:ascii="Times New Roman" w:eastAsiaTheme="minorEastAsia" w:hAnsi="Times New Roman"/>
          <w:bCs/>
        </w:rPr>
        <w:t>缺陷密度</w:t>
      </w:r>
      <w:r w:rsidRPr="00681E43">
        <w:rPr>
          <w:rFonts w:ascii="Times New Roman" w:eastAsiaTheme="minorEastAsia" w:hAnsi="Times New Roman"/>
          <w:bCs/>
        </w:rPr>
        <w:t>”</w:t>
      </w:r>
      <w:r w:rsidRPr="00681E43">
        <w:rPr>
          <w:rFonts w:ascii="Times New Roman" w:eastAsiaTheme="minorEastAsia" w:hAnsi="Times New Roman"/>
          <w:bCs/>
        </w:rPr>
        <w:t>未能持续降低，则需加强测试覆盖与代码审查环节；而</w:t>
      </w:r>
      <w:r w:rsidRPr="00681E43">
        <w:rPr>
          <w:rFonts w:ascii="Times New Roman" w:eastAsiaTheme="minorEastAsia" w:hAnsi="Times New Roman"/>
          <w:bCs/>
        </w:rPr>
        <w:t>“</w:t>
      </w:r>
      <w:r w:rsidRPr="00681E43">
        <w:rPr>
          <w:rFonts w:ascii="Times New Roman" w:eastAsiaTheme="minorEastAsia" w:hAnsi="Times New Roman"/>
          <w:bCs/>
        </w:rPr>
        <w:t>协作响应时间</w:t>
      </w:r>
      <w:r w:rsidRPr="00681E43">
        <w:rPr>
          <w:rFonts w:ascii="Times New Roman" w:eastAsiaTheme="minorEastAsia" w:hAnsi="Times New Roman"/>
          <w:bCs/>
        </w:rPr>
        <w:t>”</w:t>
      </w:r>
      <w:r w:rsidRPr="00681E43">
        <w:rPr>
          <w:rFonts w:ascii="Times New Roman" w:eastAsiaTheme="minorEastAsia" w:hAnsi="Times New Roman"/>
          <w:bCs/>
        </w:rPr>
        <w:t>的变化，则反映组织沟通机制的成熟度与跨部门协调效率。</w:t>
      </w:r>
    </w:p>
    <w:p w:rsidR="00681E43" w:rsidRPr="00681E43" w:rsidRDefault="00681E43" w:rsidP="00681E43">
      <w:pPr>
        <w:shd w:val="clear" w:color="auto" w:fill="FFFFFF"/>
        <w:spacing w:line="400" w:lineRule="exact"/>
        <w:ind w:firstLine="480"/>
        <w:rPr>
          <w:rFonts w:ascii="Times New Roman" w:eastAsiaTheme="minorEastAsia" w:hAnsi="Times New Roman"/>
          <w:bCs/>
        </w:rPr>
      </w:pPr>
      <w:r w:rsidRPr="00681E43">
        <w:rPr>
          <w:rFonts w:ascii="Times New Roman" w:eastAsiaTheme="minorEastAsia" w:hAnsi="Times New Roman"/>
          <w:bCs/>
        </w:rPr>
        <w:t>项目管理办公室（</w:t>
      </w:r>
      <w:r w:rsidRPr="00681E43">
        <w:rPr>
          <w:rFonts w:ascii="Times New Roman" w:eastAsiaTheme="minorEastAsia" w:hAnsi="Times New Roman"/>
          <w:bCs/>
        </w:rPr>
        <w:t>PMO</w:t>
      </w:r>
      <w:r w:rsidRPr="00681E43">
        <w:rPr>
          <w:rFonts w:ascii="Times New Roman" w:eastAsiaTheme="minorEastAsia" w:hAnsi="Times New Roman"/>
          <w:bCs/>
        </w:rPr>
        <w:t>）定期组织绩效回顾会议，依据各指标的阶段结果开展偏差分析，并将改进措施纳入下一阶段实施计划。与此同时，指标运行数据与分析结论会同步存入企业知识库，为后续项目提供参照样本。通过这种以度量驱动反馈的机制，企业逐步形成了</w:t>
      </w:r>
      <w:r w:rsidRPr="00681E43">
        <w:rPr>
          <w:rFonts w:ascii="Times New Roman" w:eastAsiaTheme="minorEastAsia" w:hAnsi="Times New Roman"/>
          <w:bCs/>
        </w:rPr>
        <w:t>“</w:t>
      </w:r>
      <w:r w:rsidRPr="00681E43">
        <w:rPr>
          <w:rFonts w:ascii="Times New Roman" w:eastAsiaTheme="minorEastAsia" w:hAnsi="Times New Roman"/>
          <w:bCs/>
        </w:rPr>
        <w:t>监控</w:t>
      </w:r>
      <w:r w:rsidRPr="00681E43">
        <w:rPr>
          <w:rFonts w:ascii="Times New Roman" w:eastAsiaTheme="minorEastAsia" w:hAnsi="Times New Roman"/>
          <w:bCs/>
        </w:rPr>
        <w:t>—</w:t>
      </w:r>
      <w:r w:rsidRPr="00681E43">
        <w:rPr>
          <w:rFonts w:ascii="Times New Roman" w:eastAsiaTheme="minorEastAsia" w:hAnsi="Times New Roman"/>
          <w:bCs/>
        </w:rPr>
        <w:t>分析</w:t>
      </w:r>
      <w:r w:rsidRPr="00681E43">
        <w:rPr>
          <w:rFonts w:ascii="Times New Roman" w:eastAsiaTheme="minorEastAsia" w:hAnsi="Times New Roman"/>
          <w:bCs/>
        </w:rPr>
        <w:t>—</w:t>
      </w:r>
      <w:r w:rsidRPr="00681E43">
        <w:rPr>
          <w:rFonts w:ascii="Times New Roman" w:eastAsiaTheme="minorEastAsia" w:hAnsi="Times New Roman"/>
          <w:bCs/>
        </w:rPr>
        <w:t>改进</w:t>
      </w:r>
      <w:r w:rsidRPr="00681E43">
        <w:rPr>
          <w:rFonts w:ascii="Times New Roman" w:eastAsiaTheme="minorEastAsia" w:hAnsi="Times New Roman"/>
          <w:bCs/>
        </w:rPr>
        <w:t>—</w:t>
      </w:r>
      <w:r w:rsidRPr="00681E43">
        <w:rPr>
          <w:rFonts w:ascii="Times New Roman" w:eastAsiaTheme="minorEastAsia" w:hAnsi="Times New Roman"/>
          <w:bCs/>
        </w:rPr>
        <w:t>再评估</w:t>
      </w:r>
      <w:r w:rsidRPr="00681E43">
        <w:rPr>
          <w:rFonts w:ascii="Times New Roman" w:eastAsiaTheme="minorEastAsia" w:hAnsi="Times New Roman"/>
          <w:bCs/>
        </w:rPr>
        <w:t>”</w:t>
      </w:r>
      <w:r w:rsidRPr="00681E43">
        <w:rPr>
          <w:rFonts w:ascii="Times New Roman" w:eastAsiaTheme="minorEastAsia" w:hAnsi="Times New Roman"/>
          <w:bCs/>
        </w:rPr>
        <w:t>的动态闭环，实现了过程管理的可持续优化。</w:t>
      </w:r>
    </w:p>
    <w:p w:rsidR="00681E43" w:rsidRPr="00681E43" w:rsidRDefault="00681E43" w:rsidP="00681E43">
      <w:pPr>
        <w:shd w:val="clear" w:color="auto" w:fill="FFFFFF"/>
        <w:spacing w:line="400" w:lineRule="exact"/>
        <w:ind w:firstLine="480"/>
        <w:rPr>
          <w:rFonts w:ascii="Times New Roman" w:eastAsiaTheme="minorEastAsia" w:hAnsi="Times New Roman"/>
          <w:bCs/>
        </w:rPr>
      </w:pPr>
      <w:r w:rsidRPr="00681E43">
        <w:rPr>
          <w:rFonts w:ascii="Times New Roman" w:eastAsiaTheme="minorEastAsia" w:hAnsi="Times New Roman"/>
          <w:bCs/>
        </w:rPr>
        <w:t>（</w:t>
      </w:r>
      <w:r w:rsidRPr="00681E43">
        <w:rPr>
          <w:rFonts w:ascii="Times New Roman" w:eastAsiaTheme="minorEastAsia" w:hAnsi="Times New Roman"/>
          <w:bCs/>
        </w:rPr>
        <w:t>4</w:t>
      </w:r>
      <w:r w:rsidRPr="00681E43">
        <w:rPr>
          <w:rFonts w:ascii="Times New Roman" w:eastAsiaTheme="minorEastAsia" w:hAnsi="Times New Roman"/>
          <w:bCs/>
        </w:rPr>
        <w:t>）指标体系的意义</w:t>
      </w:r>
    </w:p>
    <w:p w:rsidR="00681E43" w:rsidRPr="00681E43" w:rsidRDefault="00681E43" w:rsidP="00681E43">
      <w:pPr>
        <w:shd w:val="clear" w:color="auto" w:fill="FFFFFF"/>
        <w:spacing w:line="400" w:lineRule="exact"/>
        <w:ind w:firstLine="480"/>
        <w:rPr>
          <w:rFonts w:ascii="Times New Roman" w:eastAsiaTheme="minorEastAsia" w:hAnsi="Times New Roman" w:hint="eastAsia"/>
          <w:bCs/>
        </w:rPr>
      </w:pPr>
      <w:r w:rsidRPr="00681E43">
        <w:rPr>
          <w:rFonts w:ascii="Times New Roman" w:eastAsiaTheme="minorEastAsia" w:hAnsi="Times New Roman"/>
          <w:bCs/>
        </w:rPr>
        <w:t>关键过程绩效指标体系的建立，使软件过程改进从经验判断转向数据化管理，为组织提供了科学决策依据与持续改进方向。一方面，它提高了改进活动的透明度，使项目执行可量化、可比较；另一方面，它促进了组织内部的学习循环，将度量结果转化为知识资产。通过持续的指标跟踪与阶段性评估，</w:t>
      </w:r>
      <w:r w:rsidRPr="00681E43">
        <w:rPr>
          <w:rFonts w:ascii="Times New Roman" w:eastAsiaTheme="minorEastAsia" w:hAnsi="Times New Roman"/>
          <w:bCs/>
        </w:rPr>
        <w:t>H</w:t>
      </w:r>
      <w:r w:rsidRPr="00681E43">
        <w:rPr>
          <w:rFonts w:ascii="Times New Roman" w:eastAsiaTheme="minorEastAsia" w:hAnsi="Times New Roman"/>
          <w:bCs/>
        </w:rPr>
        <w:t>公司能够不断校正改进路径，强化过程治理能力，最终实现软件开发效能与组织成熟度的双重提升。</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r w:rsidRPr="00157B2C">
        <w:rPr>
          <w:rFonts w:ascii="Times New Roman" w:hAnsi="Times New Roman"/>
          <w:bCs/>
          <w:kern w:val="0"/>
          <w:sz w:val="24"/>
          <w:szCs w:val="32"/>
        </w:rPr>
        <w:t xml:space="preserve">5.3.2 </w:t>
      </w:r>
      <w:r w:rsidRPr="00157B2C">
        <w:rPr>
          <w:rFonts w:ascii="Times New Roman" w:hAnsi="Times New Roman"/>
          <w:bCs/>
          <w:kern w:val="0"/>
          <w:sz w:val="24"/>
          <w:szCs w:val="32"/>
        </w:rPr>
        <w:t>过程运行可视化与决策支持</w:t>
      </w:r>
      <w:bookmarkEnd w:id="100"/>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在软件过程改进的持续推进过程中，如何实现信息透明与决策科学成为企业管理效能提升的关键。过程运行可视化的核心目标在于通过数据采集与图形化展示，使过程状态</w:t>
      </w:r>
      <w:r w:rsidRPr="004E662B">
        <w:rPr>
          <w:rFonts w:ascii="Times New Roman" w:eastAsiaTheme="minorEastAsia" w:hAnsi="Times New Roman"/>
          <w:bCs/>
        </w:rPr>
        <w:t>“</w:t>
      </w:r>
      <w:r w:rsidRPr="004E662B">
        <w:rPr>
          <w:rFonts w:ascii="Times New Roman" w:eastAsiaTheme="minorEastAsia" w:hAnsi="Times New Roman"/>
          <w:bCs/>
        </w:rPr>
        <w:t>可见</w:t>
      </w:r>
      <w:r w:rsidRPr="004E662B">
        <w:rPr>
          <w:rFonts w:ascii="Times New Roman" w:eastAsiaTheme="minorEastAsia" w:hAnsi="Times New Roman"/>
          <w:bCs/>
        </w:rPr>
        <w:t>”</w:t>
      </w:r>
      <w:r w:rsidRPr="004E662B">
        <w:rPr>
          <w:rFonts w:ascii="Times New Roman" w:eastAsiaTheme="minorEastAsia" w:hAnsi="Times New Roman"/>
          <w:bCs/>
        </w:rPr>
        <w:t>、问题</w:t>
      </w:r>
      <w:r w:rsidRPr="004E662B">
        <w:rPr>
          <w:rFonts w:ascii="Times New Roman" w:eastAsiaTheme="minorEastAsia" w:hAnsi="Times New Roman"/>
          <w:bCs/>
        </w:rPr>
        <w:t>“</w:t>
      </w:r>
      <w:r w:rsidRPr="004E662B">
        <w:rPr>
          <w:rFonts w:ascii="Times New Roman" w:eastAsiaTheme="minorEastAsia" w:hAnsi="Times New Roman"/>
          <w:bCs/>
        </w:rPr>
        <w:t>可感</w:t>
      </w:r>
      <w:r w:rsidRPr="004E662B">
        <w:rPr>
          <w:rFonts w:ascii="Times New Roman" w:eastAsiaTheme="minorEastAsia" w:hAnsi="Times New Roman"/>
          <w:bCs/>
        </w:rPr>
        <w:t>”</w:t>
      </w:r>
      <w:r w:rsidRPr="004E662B">
        <w:rPr>
          <w:rFonts w:ascii="Times New Roman" w:eastAsiaTheme="minorEastAsia" w:hAnsi="Times New Roman"/>
          <w:bCs/>
        </w:rPr>
        <w:t>、决策</w:t>
      </w:r>
      <w:r w:rsidRPr="004E662B">
        <w:rPr>
          <w:rFonts w:ascii="Times New Roman" w:eastAsiaTheme="minorEastAsia" w:hAnsi="Times New Roman"/>
          <w:bCs/>
        </w:rPr>
        <w:t>“</w:t>
      </w:r>
      <w:r w:rsidRPr="004E662B">
        <w:rPr>
          <w:rFonts w:ascii="Times New Roman" w:eastAsiaTheme="minorEastAsia" w:hAnsi="Times New Roman"/>
          <w:bCs/>
        </w:rPr>
        <w:t>可溯</w:t>
      </w:r>
      <w:r w:rsidRPr="004E662B">
        <w:rPr>
          <w:rFonts w:ascii="Times New Roman" w:eastAsiaTheme="minorEastAsia" w:hAnsi="Times New Roman"/>
          <w:bCs/>
        </w:rPr>
        <w:t>”</w:t>
      </w:r>
      <w:r w:rsidRPr="004E662B">
        <w:rPr>
          <w:rFonts w:ascii="Times New Roman" w:eastAsiaTheme="minorEastAsia" w:hAnsi="Times New Roman"/>
          <w:bCs/>
        </w:rPr>
        <w:t>。根据第四章提出的</w:t>
      </w:r>
      <w:r w:rsidRPr="004E662B">
        <w:rPr>
          <w:rFonts w:ascii="Times New Roman" w:eastAsiaTheme="minorEastAsia" w:hAnsi="Times New Roman"/>
          <w:bCs/>
        </w:rPr>
        <w:t>“</w:t>
      </w:r>
      <w:r w:rsidRPr="004E662B">
        <w:rPr>
          <w:rFonts w:ascii="Times New Roman" w:eastAsiaTheme="minorEastAsia" w:hAnsi="Times New Roman"/>
          <w:bCs/>
        </w:rPr>
        <w:t>过程可视化方案</w:t>
      </w:r>
      <w:r w:rsidRPr="004E662B">
        <w:rPr>
          <w:rFonts w:ascii="Times New Roman" w:eastAsiaTheme="minorEastAsia" w:hAnsi="Times New Roman"/>
          <w:bCs/>
        </w:rPr>
        <w:t>”</w:t>
      </w:r>
      <w:r w:rsidRPr="004E662B">
        <w:rPr>
          <w:rFonts w:ascii="Times New Roman" w:eastAsiaTheme="minorEastAsia" w:hAnsi="Times New Roman"/>
          <w:bCs/>
        </w:rPr>
        <w:t>，</w:t>
      </w:r>
      <w:r w:rsidRPr="004E662B">
        <w:rPr>
          <w:rFonts w:ascii="Times New Roman" w:eastAsiaTheme="minorEastAsia" w:hAnsi="Times New Roman"/>
          <w:bCs/>
        </w:rPr>
        <w:t>H</w:t>
      </w:r>
      <w:r w:rsidRPr="004E662B">
        <w:rPr>
          <w:rFonts w:ascii="Times New Roman" w:eastAsiaTheme="minorEastAsia" w:hAnsi="Times New Roman"/>
          <w:bCs/>
        </w:rPr>
        <w:t>公司在改进实践中构建了一套覆盖全过程的可视化与决策支持体系，以实现从数据监测到决策反馈的闭环管理。</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该体系的设计理念在于将分散的度量信息进行统一整合，并通过图形化的仪表盘与数据看板转化为可理解、可操作的决策依据。通过对过程数据的实时监测与趋势分析，企业管理层能够及时掌握项目执行状态，提前识别潜在风险，并以量化方式评估改进效果。与传统基于经验的管理方式相比，过程可视化显著提升了管理透明度与响应速度，为科学决策提供了坚实的数据支撑。</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w:t>
      </w:r>
      <w:r w:rsidRPr="004E662B">
        <w:rPr>
          <w:rFonts w:ascii="Times New Roman" w:eastAsiaTheme="minorEastAsia" w:hAnsi="Times New Roman"/>
          <w:bCs/>
        </w:rPr>
        <w:t>1</w:t>
      </w:r>
      <w:r w:rsidRPr="004E662B">
        <w:rPr>
          <w:rFonts w:ascii="Times New Roman" w:eastAsiaTheme="minorEastAsia" w:hAnsi="Times New Roman"/>
          <w:bCs/>
        </w:rPr>
        <w:t>）可视化体系的分层架构</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lastRenderedPageBreak/>
        <w:t>H</w:t>
      </w:r>
      <w:r w:rsidRPr="004E662B">
        <w:rPr>
          <w:rFonts w:ascii="Times New Roman" w:eastAsiaTheme="minorEastAsia" w:hAnsi="Times New Roman"/>
          <w:bCs/>
        </w:rPr>
        <w:t>公司构建的过程运行可视化体系采用</w:t>
      </w:r>
      <w:r w:rsidRPr="004E662B">
        <w:rPr>
          <w:rFonts w:eastAsiaTheme="minorEastAsia"/>
        </w:rPr>
        <w:t>分层式结构</w:t>
      </w:r>
      <w:r w:rsidRPr="004E662B">
        <w:rPr>
          <w:rFonts w:ascii="Times New Roman" w:eastAsiaTheme="minorEastAsia" w:hAnsi="Times New Roman"/>
          <w:bCs/>
        </w:rPr>
        <w:t>，包括数据采集层、分析层、展示层与决策层四个部分，各层之间形成自下而上的逻辑联系与反馈闭环。该分层架构如图</w:t>
      </w:r>
      <w:r w:rsidRPr="004E662B">
        <w:rPr>
          <w:rFonts w:ascii="Times New Roman" w:eastAsiaTheme="minorEastAsia" w:hAnsi="Times New Roman"/>
          <w:bCs/>
        </w:rPr>
        <w:t>5-6</w:t>
      </w:r>
      <w:r w:rsidRPr="004E662B">
        <w:rPr>
          <w:rFonts w:ascii="Times New Roman" w:eastAsiaTheme="minorEastAsia" w:hAnsi="Times New Roman"/>
          <w:bCs/>
        </w:rPr>
        <w:t>所示。</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在最底层的</w:t>
      </w:r>
      <w:r w:rsidRPr="004E662B">
        <w:rPr>
          <w:rFonts w:eastAsiaTheme="minorEastAsia"/>
        </w:rPr>
        <w:t>数据采集层</w:t>
      </w:r>
      <w:r w:rsidRPr="004E662B">
        <w:rPr>
          <w:rFonts w:ascii="Times New Roman" w:eastAsiaTheme="minorEastAsia" w:hAnsi="Times New Roman"/>
          <w:bCs/>
        </w:rPr>
        <w:t>，系统从持续集成流水线、自动化测试平台、日志监控系统及协同工具中提取原始数据。该层确保数据来源统一、口径一致，是后续分析的基础。</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eastAsiaTheme="minorEastAsia"/>
        </w:rPr>
        <w:t>分析层</w:t>
      </w:r>
      <w:r w:rsidRPr="004E662B">
        <w:rPr>
          <w:rFonts w:ascii="Times New Roman" w:eastAsiaTheme="minorEastAsia" w:hAnsi="Times New Roman"/>
          <w:bCs/>
        </w:rPr>
        <w:t>承担数据清洗、聚合与建模功能。通过与关键过程绩效指标体系（见</w:t>
      </w:r>
      <w:r w:rsidRPr="004E662B">
        <w:rPr>
          <w:rFonts w:ascii="Times New Roman" w:eastAsiaTheme="minorEastAsia" w:hAnsi="Times New Roman"/>
          <w:bCs/>
        </w:rPr>
        <w:t>5.3.1</w:t>
      </w:r>
      <w:r w:rsidRPr="004E662B">
        <w:rPr>
          <w:rFonts w:ascii="Times New Roman" w:eastAsiaTheme="minorEastAsia" w:hAnsi="Times New Roman"/>
          <w:bCs/>
        </w:rPr>
        <w:t>节）的关联计算，分析层能够生成具有统计意义的指标结果，并识别过程中的异常波动与趋势变化，为后续展示与决策提供依据。</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位于中间的</w:t>
      </w:r>
      <w:r w:rsidRPr="004E662B">
        <w:rPr>
          <w:rFonts w:eastAsiaTheme="minorEastAsia"/>
        </w:rPr>
        <w:t>展示层</w:t>
      </w:r>
      <w:r w:rsidRPr="004E662B">
        <w:rPr>
          <w:rFonts w:ascii="Times New Roman" w:eastAsiaTheme="minorEastAsia" w:hAnsi="Times New Roman"/>
          <w:bCs/>
        </w:rPr>
        <w:t>以仪表盘和可视化看板的形式呈现分析结果。项目健康度、交付效率、缺陷趋势、系统稳定性等信息以动态图表方式展示，帮助不同角色快速理解数据含义，构建</w:t>
      </w:r>
      <w:r w:rsidRPr="004E662B">
        <w:rPr>
          <w:rFonts w:ascii="Times New Roman" w:eastAsiaTheme="minorEastAsia" w:hAnsi="Times New Roman"/>
          <w:bCs/>
        </w:rPr>
        <w:t>“</w:t>
      </w:r>
      <w:r w:rsidRPr="004E662B">
        <w:rPr>
          <w:rFonts w:ascii="Times New Roman" w:eastAsiaTheme="minorEastAsia" w:hAnsi="Times New Roman"/>
          <w:bCs/>
        </w:rPr>
        <w:t>从数据到洞察</w:t>
      </w:r>
      <w:r w:rsidRPr="004E662B">
        <w:rPr>
          <w:rFonts w:ascii="Times New Roman" w:eastAsiaTheme="minorEastAsia" w:hAnsi="Times New Roman"/>
          <w:bCs/>
        </w:rPr>
        <w:t>”</w:t>
      </w:r>
      <w:r w:rsidRPr="004E662B">
        <w:rPr>
          <w:rFonts w:ascii="Times New Roman" w:eastAsiaTheme="minorEastAsia" w:hAnsi="Times New Roman"/>
          <w:bCs/>
        </w:rPr>
        <w:t>的桥梁。</w:t>
      </w:r>
    </w:p>
    <w:p w:rsid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最上层的</w:t>
      </w:r>
      <w:r w:rsidRPr="004E662B">
        <w:rPr>
          <w:rFonts w:eastAsiaTheme="minorEastAsia"/>
        </w:rPr>
        <w:t>决策层</w:t>
      </w:r>
      <w:r w:rsidRPr="004E662B">
        <w:rPr>
          <w:rFonts w:ascii="Times New Roman" w:eastAsiaTheme="minorEastAsia" w:hAnsi="Times New Roman"/>
          <w:bCs/>
        </w:rPr>
        <w:t>则是可视化体系的应用核心。该层基于展示结果，为管理层提供实时决策参考。项目经理可据此调整迭代计划，质量负责人可针对缺陷指标制定改进措施，管理层则可从全局视角评估改进活动的投入产出比。</w:t>
      </w:r>
    </w:p>
    <w:p w:rsidR="004E662B" w:rsidRPr="004E662B" w:rsidRDefault="004E662B" w:rsidP="004E662B">
      <w:pPr>
        <w:shd w:val="clear" w:color="auto" w:fill="FFFFFF"/>
        <w:spacing w:line="400" w:lineRule="exact"/>
        <w:ind w:firstLine="480"/>
        <w:rPr>
          <w:rFonts w:ascii="Times New Roman" w:eastAsiaTheme="minorEastAsia" w:hAnsi="Times New Roman" w:hint="eastAsia"/>
          <w:bCs/>
        </w:rPr>
      </w:pPr>
    </w:p>
    <w:p w:rsidR="00023CF4" w:rsidRDefault="00010010" w:rsidP="001E5E7E">
      <w:pPr>
        <w:jc w:val="center"/>
      </w:pPr>
      <w:r>
        <w:rPr>
          <w:rFonts w:hint="eastAsia"/>
          <w:noProof/>
        </w:rPr>
        <w:drawing>
          <wp:inline distT="0" distB="0" distL="0" distR="0">
            <wp:extent cx="4338320" cy="1601734"/>
            <wp:effectExtent l="0" t="38100" r="0" b="87630"/>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4" r:lo="rId155" r:qs="rId156" r:cs="rId157"/>
              </a:graphicData>
            </a:graphic>
          </wp:inline>
        </w:drawing>
      </w:r>
    </w:p>
    <w:p w:rsidR="00A13314" w:rsidRPr="00A13314" w:rsidRDefault="00A13314" w:rsidP="00A13314">
      <w:pPr>
        <w:jc w:val="center"/>
        <w:rPr>
          <w:rFonts w:ascii="Times New Roman" w:hAnsi="Times New Roman" w:cs="Times New Roman"/>
          <w:sz w:val="21"/>
          <w:szCs w:val="21"/>
        </w:rPr>
      </w:pPr>
      <w:r w:rsidRPr="00A13314">
        <w:rPr>
          <w:rFonts w:ascii="Times New Roman" w:hAnsi="Times New Roman" w:cs="Times New Roman"/>
          <w:sz w:val="21"/>
          <w:szCs w:val="21"/>
        </w:rPr>
        <w:t>图</w:t>
      </w:r>
      <w:r w:rsidRPr="00A13314">
        <w:rPr>
          <w:rFonts w:ascii="Times New Roman" w:hAnsi="Times New Roman" w:cs="Times New Roman"/>
          <w:sz w:val="21"/>
          <w:szCs w:val="21"/>
        </w:rPr>
        <w:t xml:space="preserve">5-6 </w:t>
      </w:r>
      <w:r w:rsidRPr="00A13314">
        <w:rPr>
          <w:rFonts w:ascii="Times New Roman" w:hAnsi="Times New Roman" w:cs="Times New Roman"/>
          <w:sz w:val="21"/>
          <w:szCs w:val="21"/>
        </w:rPr>
        <w:t>过程运行可视化与决策支持框架</w:t>
      </w:r>
    </w:p>
    <w:p w:rsidR="00A13314" w:rsidRDefault="00A13314" w:rsidP="001E5E7E">
      <w:pPr>
        <w:jc w:val="center"/>
      </w:pPr>
    </w:p>
    <w:p w:rsidR="002A66E7" w:rsidRPr="002A66E7" w:rsidRDefault="002A66E7" w:rsidP="002A66E7">
      <w:pPr>
        <w:shd w:val="clear" w:color="auto" w:fill="FFFFFF"/>
        <w:spacing w:line="400" w:lineRule="exact"/>
        <w:ind w:firstLine="480"/>
        <w:rPr>
          <w:rFonts w:ascii="Times New Roman" w:eastAsiaTheme="minorEastAsia" w:hAnsi="Times New Roman"/>
          <w:bCs/>
        </w:rPr>
      </w:pPr>
      <w:r>
        <w:t>（</w:t>
      </w:r>
      <w:r w:rsidRPr="002A66E7">
        <w:rPr>
          <w:rFonts w:ascii="Times New Roman" w:eastAsiaTheme="minorEastAsia" w:hAnsi="Times New Roman"/>
          <w:bCs/>
        </w:rPr>
        <w:t>2</w:t>
      </w:r>
      <w:r w:rsidRPr="002A66E7">
        <w:rPr>
          <w:rFonts w:ascii="Times New Roman" w:eastAsiaTheme="minorEastAsia" w:hAnsi="Times New Roman"/>
          <w:bCs/>
        </w:rPr>
        <w:t>）可视化体系的运行机制与决策支持</w:t>
      </w:r>
    </w:p>
    <w:p w:rsidR="002A66E7" w:rsidRPr="002A66E7" w:rsidRDefault="002A66E7" w:rsidP="002A66E7">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过程可视化体系的运行机制建立在实时监测与智能分析的基础上。通过自动化数据采集与持续更新，系统能够动态呈现项目状态。当某项关键指标（如部署频率或缺陷密度）偏离预期区间时，仪表盘会自动触发预警信号，并将异常信息推送至相应责任部门。各部门需在项目管理办公室（</w:t>
      </w:r>
      <w:r w:rsidRPr="002A66E7">
        <w:rPr>
          <w:rFonts w:ascii="Times New Roman" w:eastAsiaTheme="minorEastAsia" w:hAnsi="Times New Roman"/>
          <w:bCs/>
        </w:rPr>
        <w:t>PMO</w:t>
      </w:r>
      <w:r w:rsidRPr="002A66E7">
        <w:rPr>
          <w:rFonts w:ascii="Times New Roman" w:eastAsiaTheme="minorEastAsia" w:hAnsi="Times New Roman"/>
          <w:bCs/>
        </w:rPr>
        <w:t>）的协调下，进行原因分析与改进措施确认。该机制将</w:t>
      </w:r>
      <w:r w:rsidRPr="002A66E7">
        <w:rPr>
          <w:rFonts w:ascii="Times New Roman" w:eastAsiaTheme="minorEastAsia" w:hAnsi="Times New Roman"/>
          <w:bCs/>
        </w:rPr>
        <w:t>“</w:t>
      </w:r>
      <w:r w:rsidRPr="002A66E7">
        <w:rPr>
          <w:rFonts w:ascii="Times New Roman" w:eastAsiaTheme="minorEastAsia" w:hAnsi="Times New Roman"/>
          <w:bCs/>
        </w:rPr>
        <w:t>可视化</w:t>
      </w:r>
      <w:r w:rsidRPr="002A66E7">
        <w:rPr>
          <w:rFonts w:ascii="Times New Roman" w:eastAsiaTheme="minorEastAsia" w:hAnsi="Times New Roman"/>
          <w:bCs/>
        </w:rPr>
        <w:t>”</w:t>
      </w:r>
      <w:r w:rsidRPr="002A66E7">
        <w:rPr>
          <w:rFonts w:ascii="Times New Roman" w:eastAsiaTheme="minorEastAsia" w:hAnsi="Times New Roman"/>
          <w:bCs/>
        </w:rPr>
        <w:t>由单纯展示上升为</w:t>
      </w:r>
      <w:r w:rsidRPr="002A66E7">
        <w:rPr>
          <w:rFonts w:ascii="Times New Roman" w:eastAsiaTheme="minorEastAsia" w:hAnsi="Times New Roman"/>
          <w:bCs/>
        </w:rPr>
        <w:t>“</w:t>
      </w:r>
      <w:r w:rsidRPr="002A66E7">
        <w:rPr>
          <w:rFonts w:ascii="Times New Roman" w:eastAsiaTheme="minorEastAsia" w:hAnsi="Times New Roman"/>
          <w:bCs/>
        </w:rPr>
        <w:t>主动感知</w:t>
      </w:r>
      <w:r w:rsidRPr="002A66E7">
        <w:rPr>
          <w:rFonts w:ascii="Times New Roman" w:eastAsiaTheme="minorEastAsia" w:hAnsi="Times New Roman"/>
          <w:bCs/>
        </w:rPr>
        <w:t>”</w:t>
      </w:r>
      <w:r w:rsidRPr="002A66E7">
        <w:rPr>
          <w:rFonts w:ascii="Times New Roman" w:eastAsiaTheme="minorEastAsia" w:hAnsi="Times New Roman"/>
          <w:bCs/>
        </w:rPr>
        <w:t>，实现了由数据呈现向数据驱动决策的转变。</w:t>
      </w:r>
    </w:p>
    <w:p w:rsidR="002A66E7" w:rsidRPr="002A66E7" w:rsidRDefault="002A66E7" w:rsidP="002A66E7">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同时，</w:t>
      </w:r>
      <w:r w:rsidRPr="002A66E7">
        <w:rPr>
          <w:rFonts w:ascii="Times New Roman" w:eastAsiaTheme="minorEastAsia" w:hAnsi="Times New Roman"/>
          <w:bCs/>
        </w:rPr>
        <w:t>H</w:t>
      </w:r>
      <w:r w:rsidRPr="002A66E7">
        <w:rPr>
          <w:rFonts w:ascii="Times New Roman" w:eastAsiaTheme="minorEastAsia" w:hAnsi="Times New Roman"/>
          <w:bCs/>
        </w:rPr>
        <w:t>公司在决策支持环节中引入了多维度分析功能。通过趋势对比、历史基线与绩效关联分析，管理层可直观识别改进措施的实际成效。例如，通过对比改进前后平均恢复时间（</w:t>
      </w:r>
      <w:r w:rsidRPr="002A66E7">
        <w:rPr>
          <w:rFonts w:ascii="Times New Roman" w:eastAsiaTheme="minorEastAsia" w:hAnsi="Times New Roman"/>
          <w:bCs/>
        </w:rPr>
        <w:t>MTTR</w:t>
      </w:r>
      <w:r w:rsidRPr="002A66E7">
        <w:rPr>
          <w:rFonts w:ascii="Times New Roman" w:eastAsiaTheme="minorEastAsia" w:hAnsi="Times New Roman"/>
          <w:bCs/>
        </w:rPr>
        <w:t>）与测试覆盖率变化趋势，可以客观判断自动化测试体系优化的实际贡献；通过分析协作响应时间的下降曲线，可量化评估跨部门沟通机制的成熟程度。</w:t>
      </w:r>
      <w:r w:rsidRPr="002A66E7">
        <w:rPr>
          <w:rFonts w:ascii="Times New Roman" w:eastAsiaTheme="minorEastAsia" w:hAnsi="Times New Roman"/>
          <w:bCs/>
        </w:rPr>
        <w:lastRenderedPageBreak/>
        <w:t>这种数据化评估方式有效克服了以往管理中</w:t>
      </w:r>
      <w:r w:rsidRPr="002A66E7">
        <w:rPr>
          <w:rFonts w:ascii="Times New Roman" w:eastAsiaTheme="minorEastAsia" w:hAnsi="Times New Roman"/>
          <w:bCs/>
        </w:rPr>
        <w:t>“</w:t>
      </w:r>
      <w:r w:rsidRPr="002A66E7">
        <w:rPr>
          <w:rFonts w:ascii="Times New Roman" w:eastAsiaTheme="minorEastAsia" w:hAnsi="Times New Roman"/>
          <w:bCs/>
        </w:rPr>
        <w:t>感性判断</w:t>
      </w:r>
      <w:r w:rsidRPr="002A66E7">
        <w:rPr>
          <w:rFonts w:ascii="Times New Roman" w:eastAsiaTheme="minorEastAsia" w:hAnsi="Times New Roman"/>
          <w:bCs/>
        </w:rPr>
        <w:t>”</w:t>
      </w:r>
      <w:r w:rsidRPr="002A66E7">
        <w:rPr>
          <w:rFonts w:ascii="Times New Roman" w:eastAsiaTheme="minorEastAsia" w:hAnsi="Times New Roman"/>
          <w:bCs/>
        </w:rPr>
        <w:t>的局限，使改进成效可视、可证、可追。</w:t>
      </w:r>
    </w:p>
    <w:p w:rsidR="002A66E7" w:rsidRPr="002A66E7" w:rsidRDefault="002A66E7" w:rsidP="002A66E7">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w:t>
      </w:r>
      <w:r w:rsidRPr="002A66E7">
        <w:rPr>
          <w:rFonts w:ascii="Times New Roman" w:eastAsiaTheme="minorEastAsia" w:hAnsi="Times New Roman"/>
          <w:bCs/>
        </w:rPr>
        <w:t>3</w:t>
      </w:r>
      <w:r w:rsidRPr="002A66E7">
        <w:rPr>
          <w:rFonts w:ascii="Times New Roman" w:eastAsiaTheme="minorEastAsia" w:hAnsi="Times New Roman"/>
          <w:bCs/>
        </w:rPr>
        <w:t>）体系实施的综合意义</w:t>
      </w:r>
    </w:p>
    <w:p w:rsidR="002A66E7" w:rsidRPr="002A66E7" w:rsidRDefault="002A66E7" w:rsidP="002A66E7">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过程运行可视化的建设不仅提升了项目管理的透明度，也促进了企业数据治理能力的成熟。一方面，管理层能够通过统一的数据视图快速了解整体进展，减少层级汇报与信息滞后；另一方面，团队成员在可视化结果的反馈下能够及时识别自身问题，形成主动优化的工作机制。此外，可视化体系还为组织知识沉淀提供了数据支撑，使历史项目的运行轨迹与改进经验得以长期保存和复用。</w:t>
      </w:r>
    </w:p>
    <w:p w:rsidR="002A66E7" w:rsidRPr="00385BAF" w:rsidRDefault="002A66E7" w:rsidP="00385BAF">
      <w:pPr>
        <w:shd w:val="clear" w:color="auto" w:fill="FFFFFF"/>
        <w:spacing w:line="400" w:lineRule="exact"/>
        <w:ind w:firstLine="480"/>
        <w:rPr>
          <w:rFonts w:ascii="Times New Roman" w:eastAsiaTheme="minorEastAsia" w:hAnsi="Times New Roman" w:hint="eastAsia"/>
          <w:bCs/>
        </w:rPr>
      </w:pPr>
      <w:r w:rsidRPr="002A66E7">
        <w:rPr>
          <w:rFonts w:ascii="Times New Roman" w:eastAsiaTheme="minorEastAsia" w:hAnsi="Times New Roman"/>
          <w:bCs/>
        </w:rPr>
        <w:t>从更深层次看，过程运行可视化与决策支持体系的建立，标志着</w:t>
      </w:r>
      <w:r w:rsidRPr="002A66E7">
        <w:rPr>
          <w:rFonts w:ascii="Times New Roman" w:eastAsiaTheme="minorEastAsia" w:hAnsi="Times New Roman"/>
          <w:bCs/>
        </w:rPr>
        <w:t>H</w:t>
      </w:r>
      <w:r w:rsidRPr="002A66E7">
        <w:rPr>
          <w:rFonts w:ascii="Times New Roman" w:eastAsiaTheme="minorEastAsia" w:hAnsi="Times New Roman"/>
          <w:bCs/>
        </w:rPr>
        <w:t>公司在软件过程改进管理中实现了由</w:t>
      </w:r>
      <w:r w:rsidRPr="002A66E7">
        <w:rPr>
          <w:rFonts w:ascii="Times New Roman" w:eastAsiaTheme="minorEastAsia" w:hAnsi="Times New Roman"/>
          <w:bCs/>
        </w:rPr>
        <w:t>“</w:t>
      </w:r>
      <w:r w:rsidRPr="002A66E7">
        <w:rPr>
          <w:rFonts w:ascii="Times New Roman" w:eastAsiaTheme="minorEastAsia" w:hAnsi="Times New Roman"/>
          <w:bCs/>
        </w:rPr>
        <w:t>经验驱动</w:t>
      </w:r>
      <w:r w:rsidRPr="002A66E7">
        <w:rPr>
          <w:rFonts w:ascii="Times New Roman" w:eastAsiaTheme="minorEastAsia" w:hAnsi="Times New Roman"/>
          <w:bCs/>
        </w:rPr>
        <w:t>”</w:t>
      </w:r>
      <w:r w:rsidRPr="002A66E7">
        <w:rPr>
          <w:rFonts w:ascii="Times New Roman" w:eastAsiaTheme="minorEastAsia" w:hAnsi="Times New Roman"/>
          <w:bCs/>
        </w:rPr>
        <w:t>向</w:t>
      </w:r>
      <w:r w:rsidRPr="002A66E7">
        <w:rPr>
          <w:rFonts w:ascii="Times New Roman" w:eastAsiaTheme="minorEastAsia" w:hAnsi="Times New Roman"/>
          <w:bCs/>
        </w:rPr>
        <w:t>“</w:t>
      </w:r>
      <w:r w:rsidRPr="002A66E7">
        <w:rPr>
          <w:rFonts w:ascii="Times New Roman" w:eastAsiaTheme="minorEastAsia" w:hAnsi="Times New Roman"/>
          <w:bCs/>
        </w:rPr>
        <w:t>数据驱动</w:t>
      </w:r>
      <w:r w:rsidRPr="002A66E7">
        <w:rPr>
          <w:rFonts w:ascii="Times New Roman" w:eastAsiaTheme="minorEastAsia" w:hAnsi="Times New Roman"/>
          <w:bCs/>
        </w:rPr>
        <w:t>”</w:t>
      </w:r>
      <w:r w:rsidRPr="002A66E7">
        <w:rPr>
          <w:rFonts w:ascii="Times New Roman" w:eastAsiaTheme="minorEastAsia" w:hAnsi="Times New Roman"/>
          <w:bCs/>
        </w:rPr>
        <w:t>的根本转变。该体系将数据作为管理的核心资产，使决策建立在事实基础之上，并通过持续反馈促进组织学习与能力成长，为后续引入预测性分析与智能优化奠定了坚实基础。</w:t>
      </w:r>
      <w:bookmarkStart w:id="101" w:name="_GoBack"/>
      <w:bookmarkEnd w:id="101"/>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2" w:name="_Toc212626512"/>
      <w:r w:rsidRPr="00157B2C">
        <w:rPr>
          <w:rFonts w:ascii="Times New Roman" w:hAnsi="Times New Roman"/>
          <w:bCs/>
          <w:kern w:val="0"/>
          <w:sz w:val="24"/>
          <w:szCs w:val="32"/>
        </w:rPr>
        <w:t xml:space="preserve">5.3.3 </w:t>
      </w:r>
      <w:r w:rsidRPr="00157B2C">
        <w:rPr>
          <w:rFonts w:ascii="Times New Roman" w:hAnsi="Times New Roman"/>
          <w:bCs/>
          <w:kern w:val="0"/>
          <w:sz w:val="24"/>
          <w:szCs w:val="32"/>
        </w:rPr>
        <w:t>持续改进闭环（</w:t>
      </w:r>
      <w:r w:rsidRPr="00157B2C">
        <w:rPr>
          <w:rFonts w:ascii="Times New Roman" w:hAnsi="Times New Roman"/>
          <w:bCs/>
          <w:kern w:val="0"/>
          <w:sz w:val="24"/>
          <w:szCs w:val="32"/>
        </w:rPr>
        <w:t>PDCA</w:t>
      </w:r>
      <w:r w:rsidRPr="00157B2C">
        <w:rPr>
          <w:rFonts w:ascii="Times New Roman" w:hAnsi="Times New Roman"/>
          <w:bCs/>
          <w:kern w:val="0"/>
          <w:sz w:val="24"/>
          <w:szCs w:val="32"/>
        </w:rPr>
        <w:t>与</w:t>
      </w:r>
      <w:r w:rsidRPr="00157B2C">
        <w:rPr>
          <w:rFonts w:ascii="Times New Roman" w:hAnsi="Times New Roman"/>
          <w:bCs/>
          <w:kern w:val="0"/>
          <w:sz w:val="24"/>
          <w:szCs w:val="32"/>
        </w:rPr>
        <w:t>CAPA</w:t>
      </w:r>
      <w:r w:rsidRPr="00157B2C">
        <w:rPr>
          <w:rFonts w:ascii="Times New Roman" w:hAnsi="Times New Roman"/>
          <w:bCs/>
          <w:kern w:val="0"/>
          <w:sz w:val="24"/>
          <w:szCs w:val="32"/>
        </w:rPr>
        <w:t>机制）</w:t>
      </w:r>
      <w:bookmarkEnd w:id="102"/>
    </w:p>
    <w:p w:rsidR="00157B2C" w:rsidRPr="00BE15C7" w:rsidRDefault="00157B2C" w:rsidP="00BE15C7">
      <w:pPr>
        <w:pStyle w:val="2"/>
        <w:keepNext/>
        <w:keepLines/>
        <w:numPr>
          <w:ilvl w:val="1"/>
          <w:numId w:val="0"/>
        </w:numPr>
        <w:adjustRightInd/>
        <w:snapToGrid/>
        <w:rPr>
          <w:rFonts w:ascii="Times New Roman" w:hAnsi="Times New Roman" w:hint="eastAsia"/>
          <w:bCs/>
          <w:kern w:val="0"/>
          <w:sz w:val="24"/>
          <w:szCs w:val="32"/>
        </w:rPr>
      </w:pPr>
      <w:bookmarkStart w:id="103" w:name="_Toc212626513"/>
      <w:r w:rsidRPr="00157B2C">
        <w:rPr>
          <w:rFonts w:ascii="Times New Roman" w:hAnsi="Times New Roman"/>
          <w:bCs/>
          <w:kern w:val="0"/>
          <w:sz w:val="24"/>
          <w:szCs w:val="32"/>
        </w:rPr>
        <w:t xml:space="preserve">5.3.4 </w:t>
      </w:r>
      <w:r w:rsidRPr="00157B2C">
        <w:rPr>
          <w:rFonts w:ascii="Times New Roman" w:hAnsi="Times New Roman"/>
          <w:bCs/>
          <w:kern w:val="0"/>
          <w:sz w:val="24"/>
          <w:szCs w:val="32"/>
        </w:rPr>
        <w:t>实施效果与适用边界</w:t>
      </w:r>
      <w:bookmarkEnd w:id="103"/>
    </w:p>
    <w:p w:rsidR="00157B2C" w:rsidRPr="00BE15C7" w:rsidRDefault="00157B2C" w:rsidP="00BE15C7">
      <w:pPr>
        <w:pStyle w:val="2"/>
        <w:keepNext/>
        <w:keepLines/>
        <w:numPr>
          <w:ilvl w:val="1"/>
          <w:numId w:val="0"/>
        </w:numPr>
        <w:adjustRightInd/>
        <w:snapToGrid/>
        <w:rPr>
          <w:rFonts w:ascii="Times New Roman" w:hAnsi="Times New Roman" w:hint="eastAsia"/>
          <w:bCs/>
          <w:kern w:val="0"/>
          <w:sz w:val="24"/>
          <w:szCs w:val="32"/>
        </w:rPr>
      </w:pPr>
      <w:bookmarkStart w:id="104" w:name="_Toc212626514"/>
      <w:r w:rsidRPr="00157B2C">
        <w:rPr>
          <w:rFonts w:ascii="Times New Roman" w:hAnsi="Times New Roman"/>
          <w:bCs/>
          <w:kern w:val="0"/>
          <w:sz w:val="24"/>
          <w:szCs w:val="32"/>
        </w:rPr>
        <w:t xml:space="preserve">5.3.5 </w:t>
      </w:r>
      <w:r w:rsidRPr="00157B2C">
        <w:rPr>
          <w:rFonts w:ascii="Times New Roman" w:hAnsi="Times New Roman"/>
          <w:bCs/>
          <w:kern w:val="0"/>
          <w:sz w:val="24"/>
          <w:szCs w:val="32"/>
        </w:rPr>
        <w:t>项目应用与验证分析</w:t>
      </w:r>
      <w:bookmarkEnd w:id="104"/>
    </w:p>
    <w:p w:rsidR="002F7A90" w:rsidRPr="00E36F1E" w:rsidRDefault="002F7A90" w:rsidP="002F7A90"/>
    <w:p w:rsidR="002F7A90" w:rsidRPr="002F7A90" w:rsidRDefault="002F7A90" w:rsidP="002F7A90">
      <w:pPr>
        <w:rPr>
          <w:rFonts w:hint="eastAsia"/>
        </w:rPr>
        <w:sectPr w:rsidR="002F7A90" w:rsidRPr="002F7A9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5" w:name="_Toc212626515"/>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5"/>
    </w:p>
    <w:p w:rsidR="00AB2DEF" w:rsidRDefault="00C3671B" w:rsidP="00AB2DEF">
      <w:pPr>
        <w:pStyle w:val="2"/>
        <w:keepNext/>
        <w:keepLines/>
        <w:numPr>
          <w:ilvl w:val="1"/>
          <w:numId w:val="0"/>
        </w:numPr>
        <w:adjustRightInd/>
        <w:snapToGrid/>
        <w:rPr>
          <w:rFonts w:ascii="Times New Roman" w:hAnsi="Times New Roman"/>
          <w:bCs/>
          <w:szCs w:val="32"/>
        </w:rPr>
      </w:pPr>
      <w:bookmarkStart w:id="106" w:name="_Toc212626516"/>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6"/>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7" w:name="_Toc212626517"/>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7"/>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8" w:name="_Toc6419"/>
      <w:bookmarkStart w:id="109" w:name="_Toc5489"/>
      <w:bookmarkStart w:id="110" w:name="_Toc2475"/>
      <w:bookmarkStart w:id="111" w:name="_Toc24698"/>
      <w:bookmarkStart w:id="112" w:name="_Toc23188"/>
      <w:bookmarkStart w:id="113" w:name="_Toc18893"/>
      <w:bookmarkStart w:id="114" w:name="_Toc212626518"/>
      <w:r>
        <w:rPr>
          <w:rFonts w:hint="eastAsia"/>
        </w:rPr>
        <w:lastRenderedPageBreak/>
        <w:t>参考文献</w:t>
      </w:r>
      <w:bookmarkEnd w:id="108"/>
      <w:bookmarkEnd w:id="109"/>
      <w:bookmarkEnd w:id="110"/>
      <w:bookmarkEnd w:id="111"/>
      <w:bookmarkEnd w:id="112"/>
      <w:bookmarkEnd w:id="113"/>
      <w:bookmarkEnd w:id="114"/>
    </w:p>
    <w:p w:rsidR="00B83531" w:rsidRDefault="00B83531" w:rsidP="0032011D">
      <w:pPr>
        <w:pStyle w:val="11"/>
        <w:numPr>
          <w:ilvl w:val="0"/>
          <w:numId w:val="1"/>
        </w:numPr>
        <w:ind w:firstLineChars="0"/>
        <w:jc w:val="both"/>
      </w:pPr>
      <w:bookmarkStart w:id="115" w:name="_Ref193127017"/>
      <w:r>
        <w:t>Statista. Global FinTech market size forecast 2025[R]. New York: Statista Inc.,2023.</w:t>
      </w:r>
      <w:bookmarkEnd w:id="115"/>
    </w:p>
    <w:p w:rsidR="00B83531" w:rsidRDefault="00B83531" w:rsidP="0032011D">
      <w:pPr>
        <w:pStyle w:val="11"/>
        <w:numPr>
          <w:ilvl w:val="0"/>
          <w:numId w:val="1"/>
        </w:numPr>
        <w:ind w:firstLineChars="0"/>
        <w:jc w:val="both"/>
      </w:pPr>
      <w:bookmarkStart w:id="116"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6"/>
    </w:p>
    <w:p w:rsidR="00B83531" w:rsidRDefault="00B83531" w:rsidP="0032011D">
      <w:pPr>
        <w:pStyle w:val="11"/>
        <w:numPr>
          <w:ilvl w:val="0"/>
          <w:numId w:val="1"/>
        </w:numPr>
        <w:ind w:firstLineChars="0"/>
        <w:jc w:val="both"/>
      </w:pPr>
      <w:bookmarkStart w:id="117" w:name="_Ref193127390"/>
      <w:r>
        <w:t>中国银保监会</w:t>
      </w:r>
      <w:r>
        <w:t>. 2023</w:t>
      </w:r>
      <w:r>
        <w:t>年金融科技风险专项整治通报</w:t>
      </w:r>
      <w:r>
        <w:t xml:space="preserve">[Z]. </w:t>
      </w:r>
      <w:r>
        <w:t>北京</w:t>
      </w:r>
      <w:r>
        <w:t xml:space="preserve">: </w:t>
      </w:r>
      <w:r>
        <w:t>中国银保监会办公厅</w:t>
      </w:r>
      <w:r>
        <w:t>,2023.</w:t>
      </w:r>
      <w:bookmarkEnd w:id="117"/>
    </w:p>
    <w:p w:rsidR="00B83531" w:rsidRDefault="00B83531" w:rsidP="0032011D">
      <w:pPr>
        <w:pStyle w:val="11"/>
        <w:numPr>
          <w:ilvl w:val="0"/>
          <w:numId w:val="1"/>
        </w:numPr>
        <w:ind w:firstLineChars="0"/>
        <w:jc w:val="both"/>
      </w:pPr>
      <w:bookmarkStart w:id="118" w:name="_Ref193127431"/>
      <w:r>
        <w:t>CHRISSIS M B, KONRAD M, SHRUM S. CMMI for Development: Guidelines for Process Integration and Product Improvement[M]. 3rd ed. Boston: Addison-Wesley,2021.</w:t>
      </w:r>
      <w:bookmarkEnd w:id="118"/>
    </w:p>
    <w:p w:rsidR="00B83531" w:rsidRDefault="00B83531" w:rsidP="0032011D">
      <w:pPr>
        <w:pStyle w:val="11"/>
        <w:numPr>
          <w:ilvl w:val="0"/>
          <w:numId w:val="1"/>
        </w:numPr>
        <w:ind w:firstLineChars="0"/>
        <w:jc w:val="both"/>
      </w:pPr>
      <w:bookmarkStart w:id="119" w:name="_Ref193127447"/>
      <w:r>
        <w:t>FITZGERALD B, STOL K J, O’SULLIVAN M, et al. Scaling DevOps in regulated industries: A longitudinal case study[J]. IEEE Transactions on Software Engineering,2022,48(6):2103–2121.</w:t>
      </w:r>
      <w:bookmarkEnd w:id="119"/>
    </w:p>
    <w:p w:rsidR="00B83531" w:rsidRDefault="00B83531" w:rsidP="0032011D">
      <w:pPr>
        <w:pStyle w:val="11"/>
        <w:numPr>
          <w:ilvl w:val="0"/>
          <w:numId w:val="1"/>
        </w:numPr>
        <w:ind w:firstLineChars="0"/>
        <w:jc w:val="both"/>
      </w:pPr>
      <w:bookmarkStart w:id="120" w:name="_Ref193127464"/>
      <w:r>
        <w:t>LEPPÄNEN T, PAASIVAARA M, LASSENIUS C, et al. Technical debt and agile software development: A multivocal review[J]. ACM Computing Surveys,2023,55(8):1–36.</w:t>
      </w:r>
      <w:bookmarkEnd w:id="120"/>
    </w:p>
    <w:p w:rsidR="00B83531" w:rsidRDefault="00B83531" w:rsidP="0032011D">
      <w:pPr>
        <w:pStyle w:val="11"/>
        <w:numPr>
          <w:ilvl w:val="0"/>
          <w:numId w:val="1"/>
        </w:numPr>
        <w:ind w:firstLineChars="0"/>
        <w:jc w:val="both"/>
      </w:pPr>
      <w:bookmarkStart w:id="121" w:name="_Ref193127478"/>
      <w:r>
        <w:t>中国信息通信研究院</w:t>
      </w:r>
      <w:r>
        <w:t xml:space="preserve">. </w:t>
      </w:r>
      <w:r>
        <w:t>金融科技技术债务研究报告</w:t>
      </w:r>
      <w:r>
        <w:t xml:space="preserve">[R]. </w:t>
      </w:r>
      <w:r>
        <w:t>北京</w:t>
      </w:r>
      <w:r>
        <w:t xml:space="preserve">: </w:t>
      </w:r>
      <w:r>
        <w:t>中国信通院</w:t>
      </w:r>
      <w:r>
        <w:t>,2023.</w:t>
      </w:r>
      <w:bookmarkEnd w:id="121"/>
    </w:p>
    <w:p w:rsidR="00B83531" w:rsidRDefault="00B83531" w:rsidP="0032011D">
      <w:pPr>
        <w:pStyle w:val="11"/>
        <w:numPr>
          <w:ilvl w:val="0"/>
          <w:numId w:val="1"/>
        </w:numPr>
        <w:ind w:firstLineChars="0"/>
        <w:jc w:val="both"/>
      </w:pPr>
      <w:bookmarkStart w:id="122" w:name="_Ref193127547"/>
      <w:r>
        <w:t>H</w:t>
      </w:r>
      <w:r>
        <w:t>公司</w:t>
      </w:r>
      <w:r>
        <w:t>. 2021-2023</w:t>
      </w:r>
      <w:r>
        <w:t>年度财务报告</w:t>
      </w:r>
      <w:r>
        <w:t xml:space="preserve">[Z]. </w:t>
      </w:r>
      <w:r>
        <w:t>上海</w:t>
      </w:r>
      <w:r>
        <w:t>: H</w:t>
      </w:r>
      <w:r>
        <w:t>公司内部资料</w:t>
      </w:r>
      <w:r>
        <w:t>,2023.</w:t>
      </w:r>
      <w:bookmarkEnd w:id="122"/>
    </w:p>
    <w:p w:rsidR="00B83531" w:rsidRDefault="00B83531" w:rsidP="0032011D">
      <w:pPr>
        <w:pStyle w:val="11"/>
        <w:numPr>
          <w:ilvl w:val="0"/>
          <w:numId w:val="1"/>
        </w:numPr>
        <w:ind w:firstLineChars="0"/>
        <w:jc w:val="both"/>
      </w:pPr>
      <w:bookmarkStart w:id="123"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23"/>
    </w:p>
    <w:p w:rsidR="003E68AA" w:rsidRDefault="00B83531" w:rsidP="0032011D">
      <w:pPr>
        <w:pStyle w:val="11"/>
        <w:numPr>
          <w:ilvl w:val="0"/>
          <w:numId w:val="1"/>
        </w:numPr>
        <w:ind w:firstLineChars="0"/>
        <w:jc w:val="both"/>
      </w:pPr>
      <w:bookmarkStart w:id="124" w:name="_Ref193127575"/>
      <w:r>
        <w:t>H</w:t>
      </w:r>
      <w:r>
        <w:t>公司质量保障部</w:t>
      </w:r>
      <w:r>
        <w:t>. 2023</w:t>
      </w:r>
      <w:r>
        <w:t>年技术债务分析报告</w:t>
      </w:r>
      <w:r>
        <w:t xml:space="preserve">[Z]. </w:t>
      </w:r>
      <w:r>
        <w:t>上海</w:t>
      </w:r>
      <w:r>
        <w:t>: H</w:t>
      </w:r>
      <w:r>
        <w:t>公司内部文档</w:t>
      </w:r>
      <w:r>
        <w:t>,2023.</w:t>
      </w:r>
      <w:bookmarkEnd w:id="124"/>
    </w:p>
    <w:p w:rsidR="003E68AA" w:rsidRDefault="002348A0" w:rsidP="0032011D">
      <w:pPr>
        <w:pStyle w:val="11"/>
        <w:numPr>
          <w:ilvl w:val="0"/>
          <w:numId w:val="1"/>
        </w:numPr>
        <w:ind w:firstLineChars="0"/>
        <w:jc w:val="both"/>
      </w:pPr>
      <w:bookmarkStart w:id="125"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5"/>
    </w:p>
    <w:p w:rsidR="003E68AA" w:rsidRDefault="002348A0" w:rsidP="0032011D">
      <w:pPr>
        <w:pStyle w:val="11"/>
        <w:numPr>
          <w:ilvl w:val="0"/>
          <w:numId w:val="1"/>
        </w:numPr>
        <w:ind w:firstLineChars="0"/>
        <w:jc w:val="both"/>
      </w:pPr>
      <w:bookmarkStart w:id="126" w:name="_Ref193277637"/>
      <w:r w:rsidRPr="003E68AA">
        <w:rPr>
          <w:rFonts w:hint="eastAsia"/>
        </w:rPr>
        <w:t>FITZGERALD B, STOL K J. Continuous Software Engineering and Beyond: Trends and Challenges[C]. ACM SIGSOFT, 2021.</w:t>
      </w:r>
      <w:bookmarkEnd w:id="126"/>
    </w:p>
    <w:p w:rsidR="003E68AA" w:rsidRDefault="002348A0" w:rsidP="0032011D">
      <w:pPr>
        <w:pStyle w:val="11"/>
        <w:numPr>
          <w:ilvl w:val="0"/>
          <w:numId w:val="1"/>
        </w:numPr>
        <w:ind w:firstLineChars="0"/>
        <w:jc w:val="both"/>
      </w:pPr>
      <w:bookmarkStart w:id="127" w:name="_Ref193277654"/>
      <w:r w:rsidRPr="003E68AA">
        <w:rPr>
          <w:rFonts w:hint="eastAsia"/>
        </w:rPr>
        <w:t>KIM G. Hybrid DevOps: Bridging Agile and Regulatory Compliance in Financial Services[J]. IEEE Transactions on Engineering Management, 2021, 68(3): 401-415.</w:t>
      </w:r>
      <w:bookmarkEnd w:id="127"/>
    </w:p>
    <w:p w:rsidR="003E68AA" w:rsidRDefault="002348A0" w:rsidP="0032011D">
      <w:pPr>
        <w:pStyle w:val="11"/>
        <w:numPr>
          <w:ilvl w:val="0"/>
          <w:numId w:val="1"/>
        </w:numPr>
        <w:ind w:firstLineChars="0"/>
        <w:jc w:val="both"/>
      </w:pPr>
      <w:bookmarkStart w:id="128"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8"/>
    </w:p>
    <w:p w:rsidR="003E68AA" w:rsidRDefault="002348A0" w:rsidP="0032011D">
      <w:pPr>
        <w:pStyle w:val="11"/>
        <w:numPr>
          <w:ilvl w:val="0"/>
          <w:numId w:val="1"/>
        </w:numPr>
        <w:ind w:firstLineChars="0"/>
        <w:jc w:val="both"/>
      </w:pPr>
      <w:bookmarkStart w:id="129" w:name="_Ref193277699"/>
      <w:r w:rsidRPr="003E68AA">
        <w:rPr>
          <w:rFonts w:hint="eastAsia"/>
        </w:rPr>
        <w:t>HSBC Software. Technical Debt Assessment Report 2023[R]. 2023.</w:t>
      </w:r>
      <w:bookmarkEnd w:id="129"/>
    </w:p>
    <w:p w:rsidR="003E68AA" w:rsidRDefault="002348A0" w:rsidP="0032011D">
      <w:pPr>
        <w:pStyle w:val="11"/>
        <w:numPr>
          <w:ilvl w:val="0"/>
          <w:numId w:val="1"/>
        </w:numPr>
        <w:ind w:firstLineChars="0"/>
        <w:jc w:val="both"/>
      </w:pPr>
      <w:bookmarkStart w:id="130"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30"/>
    </w:p>
    <w:p w:rsidR="002348A0" w:rsidRDefault="002348A0" w:rsidP="0032011D">
      <w:pPr>
        <w:pStyle w:val="11"/>
        <w:numPr>
          <w:ilvl w:val="0"/>
          <w:numId w:val="1"/>
        </w:numPr>
        <w:ind w:firstLineChars="0"/>
        <w:jc w:val="both"/>
      </w:pPr>
      <w:bookmarkStart w:id="131" w:name="_Ref193277781"/>
      <w:r w:rsidRPr="003E68AA">
        <w:rPr>
          <w:rFonts w:hint="eastAsia"/>
        </w:rPr>
        <w:t>CAPGEMINI. World FinTech Report 2024[R]. 2024.</w:t>
      </w:r>
      <w:bookmarkEnd w:id="131"/>
    </w:p>
    <w:p w:rsidR="00CA2269" w:rsidRPr="00CA2269" w:rsidRDefault="00CA2269" w:rsidP="00CA2269">
      <w:pPr>
        <w:pStyle w:val="af0"/>
        <w:numPr>
          <w:ilvl w:val="0"/>
          <w:numId w:val="1"/>
        </w:numPr>
        <w:spacing w:before="156" w:beforeAutospacing="1" w:after="156" w:afterAutospacing="1"/>
        <w:ind w:firstLine="420"/>
      </w:pPr>
      <w:r w:rsidRPr="00CA2269">
        <w:t xml:space="preserve">ISACA/TechTarget. How CMMI models compare and map to the COBIT </w:t>
      </w:r>
      <w:proofErr w:type="gramStart"/>
      <w:r w:rsidRPr="00CA2269">
        <w:t>framework[</w:t>
      </w:r>
      <w:proofErr w:type="gramEnd"/>
      <w:r w:rsidRPr="00CA2269">
        <w:t>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5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60"/>
          <w:pgSz w:w="11906" w:h="16838"/>
          <w:pgMar w:top="1440" w:right="1417" w:bottom="1440" w:left="1417" w:header="850" w:footer="992" w:gutter="0"/>
          <w:cols w:space="0"/>
          <w:docGrid w:type="lines" w:linePitch="312"/>
        </w:sectPr>
      </w:pPr>
      <w:bookmarkStart w:id="132" w:name="_Toc4739"/>
      <w:bookmarkStart w:id="133" w:name="_Toc26297"/>
    </w:p>
    <w:p w:rsidR="00D64D97" w:rsidRDefault="0098117A" w:rsidP="00F27544">
      <w:pPr>
        <w:pStyle w:val="1"/>
        <w:ind w:firstLine="640"/>
      </w:pPr>
      <w:bookmarkStart w:id="134" w:name="_Toc212626519"/>
      <w:r>
        <w:rPr>
          <w:rFonts w:hint="eastAsia"/>
        </w:rPr>
        <w:lastRenderedPageBreak/>
        <w:t>致</w:t>
      </w:r>
      <w:r>
        <w:rPr>
          <w:rFonts w:hint="eastAsia"/>
        </w:rPr>
        <w:t xml:space="preserve"> </w:t>
      </w:r>
      <w:r>
        <w:rPr>
          <w:rFonts w:hint="eastAsia"/>
        </w:rPr>
        <w:t>谢</w:t>
      </w:r>
      <w:bookmarkEnd w:id="132"/>
      <w:bookmarkEnd w:id="133"/>
      <w:bookmarkEnd w:id="134"/>
    </w:p>
    <w:p w:rsidR="00042C18" w:rsidRDefault="005347D7" w:rsidP="00042C18">
      <w:pPr>
        <w:pStyle w:val="af1"/>
        <w:spacing w:before="156" w:after="156"/>
        <w:ind w:firstLine="480"/>
      </w:pPr>
      <w:bookmarkStart w:id="135" w:name="OLE_LINK1"/>
      <w:bookmarkStart w:id="136"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5"/>
    <w:bookmarkEnd w:id="136"/>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7" w:name="_Toc3354"/>
      <w:bookmarkStart w:id="138" w:name="_Toc19125"/>
      <w:bookmarkStart w:id="139" w:name="_Toc26821"/>
      <w:bookmarkStart w:id="140" w:name="_Toc645"/>
      <w:r>
        <w:rPr>
          <w:b/>
          <w:sz w:val="28"/>
        </w:rPr>
        <w:t>学位论文知识产权声明书</w:t>
      </w:r>
      <w:bookmarkEnd w:id="137"/>
      <w:bookmarkEnd w:id="138"/>
      <w:bookmarkEnd w:id="139"/>
      <w:bookmarkEnd w:id="140"/>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41" w:name="_Toc22375"/>
      <w:bookmarkStart w:id="142" w:name="_Toc5377"/>
      <w:bookmarkStart w:id="143" w:name="_Toc3636"/>
      <w:bookmarkStart w:id="144" w:name="_Toc8864"/>
      <w:r>
        <w:rPr>
          <w:b/>
          <w:sz w:val="28"/>
        </w:rPr>
        <w:t>学位论文原创性声明</w:t>
      </w:r>
      <w:bookmarkEnd w:id="141"/>
      <w:bookmarkEnd w:id="142"/>
      <w:bookmarkEnd w:id="143"/>
      <w:bookmarkEnd w:id="144"/>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61"/>
      <w:footerReference w:type="default" r:id="rId16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1BE9" w:rsidRDefault="00531BE9">
      <w:pPr>
        <w:spacing w:before="120" w:after="120"/>
        <w:ind w:firstLine="480"/>
      </w:pPr>
      <w:r>
        <w:separator/>
      </w:r>
    </w:p>
    <w:p w:rsidR="00531BE9" w:rsidRDefault="00531BE9">
      <w:pPr>
        <w:spacing w:before="120" w:after="120"/>
        <w:ind w:firstLine="480"/>
      </w:pPr>
    </w:p>
    <w:p w:rsidR="00531BE9" w:rsidRDefault="00531BE9">
      <w:pPr>
        <w:spacing w:before="120" w:after="120"/>
        <w:ind w:firstLine="480"/>
      </w:pPr>
    </w:p>
    <w:p w:rsidR="00531BE9" w:rsidRDefault="00531BE9" w:rsidP="00B2295F">
      <w:pPr>
        <w:spacing w:before="120" w:after="120"/>
        <w:ind w:firstLine="480"/>
      </w:pPr>
    </w:p>
    <w:p w:rsidR="00531BE9" w:rsidRDefault="00531BE9" w:rsidP="009E7B19">
      <w:pPr>
        <w:spacing w:before="120" w:after="120"/>
        <w:ind w:firstLine="480"/>
      </w:pPr>
    </w:p>
    <w:p w:rsidR="00531BE9" w:rsidRDefault="00531BE9" w:rsidP="001F50FA">
      <w:pPr>
        <w:spacing w:before="120" w:after="120"/>
        <w:ind w:firstLine="480"/>
      </w:pPr>
    </w:p>
    <w:p w:rsidR="00531BE9" w:rsidRDefault="00531BE9" w:rsidP="001F50FA">
      <w:pPr>
        <w:spacing w:before="120" w:after="120"/>
        <w:ind w:firstLine="480"/>
      </w:pPr>
    </w:p>
    <w:p w:rsidR="00531BE9" w:rsidRDefault="00531BE9" w:rsidP="00E760FF">
      <w:pPr>
        <w:spacing w:before="120" w:after="120"/>
        <w:ind w:firstLine="480"/>
      </w:pPr>
    </w:p>
    <w:p w:rsidR="00531BE9" w:rsidRDefault="00531BE9" w:rsidP="00E760FF">
      <w:pPr>
        <w:spacing w:before="120" w:after="120"/>
        <w:ind w:firstLine="480"/>
      </w:pPr>
    </w:p>
    <w:p w:rsidR="00531BE9" w:rsidRDefault="00531BE9" w:rsidP="00076037">
      <w:pPr>
        <w:spacing w:before="120" w:after="120"/>
        <w:ind w:firstLine="480"/>
      </w:pPr>
    </w:p>
    <w:p w:rsidR="00531BE9" w:rsidRDefault="00531BE9">
      <w:pPr>
        <w:spacing w:before="120" w:after="120"/>
        <w:ind w:firstLine="480"/>
      </w:pPr>
    </w:p>
    <w:p w:rsidR="00531BE9" w:rsidRDefault="00531BE9" w:rsidP="00C60996">
      <w:pPr>
        <w:spacing w:before="120" w:after="120"/>
        <w:ind w:firstLine="480"/>
      </w:pPr>
    </w:p>
    <w:p w:rsidR="00531BE9" w:rsidRDefault="00531BE9" w:rsidP="00C60996">
      <w:pPr>
        <w:spacing w:before="120" w:after="120"/>
        <w:ind w:firstLine="480"/>
      </w:pPr>
    </w:p>
    <w:p w:rsidR="00531BE9" w:rsidRDefault="00531BE9" w:rsidP="00C60996">
      <w:pPr>
        <w:spacing w:before="120" w:after="120"/>
        <w:ind w:firstLine="480"/>
      </w:pPr>
    </w:p>
    <w:p w:rsidR="00531BE9" w:rsidRDefault="00531BE9" w:rsidP="00990E80">
      <w:pPr>
        <w:spacing w:before="120" w:after="120"/>
        <w:ind w:firstLine="480"/>
      </w:pPr>
    </w:p>
    <w:p w:rsidR="00531BE9" w:rsidRDefault="00531BE9">
      <w:pPr>
        <w:spacing w:before="120" w:after="120"/>
        <w:ind w:firstLine="480"/>
      </w:pPr>
    </w:p>
    <w:p w:rsidR="00531BE9" w:rsidRDefault="00531BE9" w:rsidP="003E79A4">
      <w:pPr>
        <w:spacing w:before="120" w:after="120"/>
        <w:ind w:firstLine="480"/>
      </w:pPr>
    </w:p>
    <w:p w:rsidR="00531BE9" w:rsidRDefault="00531BE9" w:rsidP="00C17D2B">
      <w:pPr>
        <w:spacing w:before="120" w:after="120"/>
        <w:ind w:firstLine="480"/>
      </w:pPr>
    </w:p>
    <w:p w:rsidR="00531BE9" w:rsidRDefault="00531BE9" w:rsidP="00E17EA1">
      <w:pPr>
        <w:spacing w:before="120" w:after="120"/>
        <w:ind w:firstLine="480"/>
      </w:pPr>
    </w:p>
    <w:p w:rsidR="00531BE9" w:rsidRDefault="00531BE9" w:rsidP="00E40F36">
      <w:pPr>
        <w:spacing w:before="120" w:after="120"/>
        <w:ind w:firstLine="480"/>
      </w:pPr>
    </w:p>
    <w:p w:rsidR="00531BE9" w:rsidRDefault="00531BE9" w:rsidP="001B0BB3">
      <w:pPr>
        <w:spacing w:before="120" w:after="120"/>
        <w:ind w:firstLine="480"/>
      </w:pPr>
    </w:p>
    <w:p w:rsidR="00531BE9" w:rsidRDefault="00531BE9">
      <w:pPr>
        <w:spacing w:before="120" w:after="120"/>
        <w:ind w:firstLine="480"/>
      </w:pPr>
    </w:p>
    <w:p w:rsidR="00531BE9" w:rsidRDefault="00531BE9" w:rsidP="00507DB9">
      <w:pPr>
        <w:spacing w:before="120" w:after="120"/>
        <w:ind w:firstLine="480"/>
      </w:pPr>
    </w:p>
    <w:p w:rsidR="00531BE9" w:rsidRDefault="00531BE9" w:rsidP="00233C67">
      <w:pPr>
        <w:spacing w:before="120" w:after="120"/>
        <w:ind w:firstLine="480"/>
      </w:pPr>
    </w:p>
    <w:p w:rsidR="00531BE9" w:rsidRDefault="00531BE9" w:rsidP="00233C67">
      <w:pPr>
        <w:spacing w:before="120" w:after="120"/>
        <w:ind w:firstLine="480"/>
      </w:pPr>
    </w:p>
    <w:p w:rsidR="00531BE9" w:rsidRDefault="00531BE9" w:rsidP="00B10E7E">
      <w:pPr>
        <w:spacing w:before="120" w:after="120"/>
        <w:ind w:firstLine="480"/>
      </w:pPr>
    </w:p>
    <w:p w:rsidR="00531BE9" w:rsidRDefault="00531BE9">
      <w:pPr>
        <w:spacing w:before="120" w:after="120"/>
        <w:ind w:firstLine="480"/>
      </w:pPr>
    </w:p>
    <w:p w:rsidR="00531BE9" w:rsidRDefault="00531BE9">
      <w:pPr>
        <w:spacing w:before="120" w:after="120"/>
        <w:ind w:firstLine="480"/>
      </w:pPr>
    </w:p>
    <w:p w:rsidR="00531BE9" w:rsidRDefault="00531BE9" w:rsidP="00175723">
      <w:pPr>
        <w:spacing w:before="120" w:after="120"/>
        <w:ind w:firstLine="480"/>
      </w:pPr>
    </w:p>
    <w:p w:rsidR="00531BE9" w:rsidRDefault="00531BE9" w:rsidP="00175723">
      <w:pPr>
        <w:spacing w:before="120" w:after="120"/>
        <w:ind w:firstLine="480"/>
      </w:pPr>
    </w:p>
    <w:p w:rsidR="00531BE9" w:rsidRDefault="00531BE9" w:rsidP="007B5636">
      <w:pPr>
        <w:spacing w:after="120"/>
        <w:ind w:firstLine="480"/>
      </w:pPr>
    </w:p>
    <w:p w:rsidR="00531BE9" w:rsidRDefault="00531BE9" w:rsidP="00860D05">
      <w:pPr>
        <w:spacing w:after="120"/>
        <w:ind w:firstLine="480"/>
      </w:pPr>
    </w:p>
    <w:p w:rsidR="00531BE9" w:rsidRDefault="00531BE9" w:rsidP="00774237">
      <w:pPr>
        <w:spacing w:after="120"/>
        <w:ind w:firstLine="480"/>
      </w:pPr>
    </w:p>
    <w:p w:rsidR="00531BE9" w:rsidRDefault="00531BE9" w:rsidP="00594D31">
      <w:pPr>
        <w:spacing w:after="120"/>
        <w:ind w:firstLine="480"/>
      </w:pPr>
    </w:p>
    <w:p w:rsidR="00531BE9" w:rsidRDefault="00531BE9" w:rsidP="00501E3A">
      <w:pPr>
        <w:spacing w:after="120"/>
        <w:ind w:firstLine="480"/>
      </w:pPr>
    </w:p>
    <w:p w:rsidR="00531BE9" w:rsidRDefault="00531BE9" w:rsidP="00E570D0">
      <w:pPr>
        <w:spacing w:after="120"/>
        <w:ind w:firstLine="480"/>
      </w:pPr>
    </w:p>
    <w:p w:rsidR="00531BE9" w:rsidRDefault="00531BE9" w:rsidP="00E570D0">
      <w:pPr>
        <w:spacing w:after="120"/>
        <w:ind w:firstLine="480"/>
      </w:pPr>
    </w:p>
    <w:p w:rsidR="00531BE9" w:rsidRDefault="00531BE9" w:rsidP="00EC244E">
      <w:pPr>
        <w:spacing w:after="120"/>
        <w:ind w:firstLine="480"/>
      </w:pPr>
    </w:p>
    <w:p w:rsidR="00531BE9" w:rsidRDefault="00531BE9" w:rsidP="00EC244E">
      <w:pPr>
        <w:spacing w:after="120"/>
        <w:ind w:firstLine="480"/>
      </w:pPr>
    </w:p>
    <w:p w:rsidR="00531BE9" w:rsidRDefault="00531BE9" w:rsidP="00EC7B78">
      <w:pPr>
        <w:spacing w:after="120"/>
        <w:ind w:firstLine="480"/>
      </w:pPr>
    </w:p>
    <w:p w:rsidR="00531BE9" w:rsidRDefault="00531BE9" w:rsidP="008E56F8">
      <w:pPr>
        <w:spacing w:after="120"/>
        <w:ind w:firstLine="480"/>
      </w:pPr>
    </w:p>
    <w:p w:rsidR="00531BE9" w:rsidRDefault="00531BE9" w:rsidP="002E2463">
      <w:pPr>
        <w:spacing w:after="120"/>
        <w:ind w:firstLine="480"/>
      </w:pPr>
    </w:p>
    <w:p w:rsidR="00531BE9" w:rsidRDefault="00531BE9" w:rsidP="008A4717">
      <w:pPr>
        <w:spacing w:after="120"/>
        <w:ind w:firstLine="480"/>
      </w:pPr>
    </w:p>
    <w:p w:rsidR="00531BE9" w:rsidRDefault="00531BE9" w:rsidP="00032051">
      <w:pPr>
        <w:spacing w:after="120"/>
        <w:ind w:firstLine="480"/>
      </w:pPr>
    </w:p>
    <w:p w:rsidR="00531BE9" w:rsidRDefault="00531BE9" w:rsidP="00AF12E6"/>
    <w:p w:rsidR="00531BE9" w:rsidRDefault="00531BE9" w:rsidP="00DE3687"/>
    <w:p w:rsidR="00531BE9" w:rsidRDefault="00531BE9" w:rsidP="00FA7556"/>
    <w:p w:rsidR="00531BE9" w:rsidRDefault="00531BE9" w:rsidP="00F74E11"/>
    <w:p w:rsidR="00531BE9" w:rsidRDefault="00531BE9" w:rsidP="00AF387A"/>
    <w:p w:rsidR="00531BE9" w:rsidRDefault="00531BE9" w:rsidP="00534769"/>
    <w:p w:rsidR="00531BE9" w:rsidRDefault="00531BE9" w:rsidP="00737AA4"/>
    <w:p w:rsidR="00531BE9" w:rsidRDefault="00531BE9" w:rsidP="001B0CA9"/>
    <w:p w:rsidR="00531BE9" w:rsidRDefault="00531BE9" w:rsidP="000A2584"/>
    <w:p w:rsidR="00531BE9" w:rsidRDefault="00531BE9" w:rsidP="00327A96"/>
    <w:p w:rsidR="00531BE9" w:rsidRDefault="00531BE9" w:rsidP="00125A47"/>
    <w:p w:rsidR="00531BE9" w:rsidRDefault="00531BE9" w:rsidP="001422D9"/>
    <w:p w:rsidR="00531BE9" w:rsidRDefault="00531BE9" w:rsidP="00435062"/>
    <w:p w:rsidR="00531BE9" w:rsidRDefault="00531BE9" w:rsidP="00ED3ECE"/>
    <w:p w:rsidR="00531BE9" w:rsidRDefault="00531BE9" w:rsidP="00E0014D"/>
    <w:p w:rsidR="00531BE9" w:rsidRDefault="00531BE9" w:rsidP="00BA426B"/>
    <w:p w:rsidR="00531BE9" w:rsidRDefault="00531BE9" w:rsidP="007B64FA"/>
    <w:p w:rsidR="00531BE9" w:rsidRDefault="00531BE9" w:rsidP="007B64FA"/>
    <w:p w:rsidR="00531BE9" w:rsidRDefault="00531BE9" w:rsidP="00E9175F"/>
    <w:p w:rsidR="00531BE9" w:rsidRDefault="00531BE9" w:rsidP="00C54CED"/>
    <w:p w:rsidR="00531BE9" w:rsidRDefault="00531BE9" w:rsidP="00C54CED"/>
    <w:p w:rsidR="00531BE9" w:rsidRDefault="00531BE9" w:rsidP="00A9306B"/>
    <w:p w:rsidR="00531BE9" w:rsidRDefault="00531BE9" w:rsidP="008F0305"/>
    <w:p w:rsidR="00531BE9" w:rsidRDefault="00531BE9" w:rsidP="00431638"/>
    <w:p w:rsidR="00531BE9" w:rsidRDefault="00531BE9" w:rsidP="0034049E"/>
    <w:p w:rsidR="00531BE9" w:rsidRDefault="00531BE9"/>
    <w:p w:rsidR="00531BE9" w:rsidRDefault="00531BE9" w:rsidP="0014688D"/>
    <w:p w:rsidR="00531BE9" w:rsidRDefault="00531BE9" w:rsidP="00115968"/>
    <w:p w:rsidR="00531BE9" w:rsidRDefault="00531BE9" w:rsidP="0039133F"/>
    <w:p w:rsidR="00531BE9" w:rsidRDefault="00531BE9" w:rsidP="00E9474A"/>
    <w:p w:rsidR="00531BE9" w:rsidRDefault="00531BE9" w:rsidP="00215C91"/>
    <w:p w:rsidR="00531BE9" w:rsidRDefault="00531BE9" w:rsidP="00215C91"/>
    <w:p w:rsidR="00531BE9" w:rsidRDefault="00531BE9" w:rsidP="0028427E"/>
    <w:p w:rsidR="00531BE9" w:rsidRDefault="00531BE9" w:rsidP="00D722D1"/>
    <w:p w:rsidR="00531BE9" w:rsidRDefault="00531BE9" w:rsidP="00024E3C"/>
    <w:p w:rsidR="00531BE9" w:rsidRDefault="00531BE9" w:rsidP="00A47CF9"/>
    <w:p w:rsidR="00531BE9" w:rsidRDefault="00531BE9" w:rsidP="00D70599"/>
    <w:p w:rsidR="00531BE9" w:rsidRDefault="00531BE9" w:rsidP="00D70599"/>
    <w:p w:rsidR="00531BE9" w:rsidRDefault="00531BE9" w:rsidP="009C2AB3"/>
    <w:p w:rsidR="00531BE9" w:rsidRDefault="00531BE9" w:rsidP="00EE5DB8"/>
    <w:p w:rsidR="00531BE9" w:rsidRDefault="00531BE9" w:rsidP="00E3493F"/>
    <w:p w:rsidR="00531BE9" w:rsidRDefault="00531BE9" w:rsidP="001E5E7E"/>
  </w:endnote>
  <w:endnote w:type="continuationSeparator" w:id="0">
    <w:p w:rsidR="00531BE9" w:rsidRDefault="00531BE9">
      <w:pPr>
        <w:spacing w:before="120" w:after="120"/>
        <w:ind w:firstLine="480"/>
      </w:pPr>
      <w:r>
        <w:continuationSeparator/>
      </w:r>
    </w:p>
    <w:p w:rsidR="00531BE9" w:rsidRDefault="00531BE9">
      <w:pPr>
        <w:spacing w:before="120" w:after="120"/>
        <w:ind w:firstLine="480"/>
      </w:pPr>
    </w:p>
    <w:p w:rsidR="00531BE9" w:rsidRDefault="00531BE9">
      <w:pPr>
        <w:spacing w:before="120" w:after="120"/>
        <w:ind w:firstLine="480"/>
      </w:pPr>
    </w:p>
    <w:p w:rsidR="00531BE9" w:rsidRDefault="00531BE9" w:rsidP="00B2295F">
      <w:pPr>
        <w:spacing w:before="120" w:after="120"/>
        <w:ind w:firstLine="480"/>
      </w:pPr>
    </w:p>
    <w:p w:rsidR="00531BE9" w:rsidRDefault="00531BE9" w:rsidP="009E7B19">
      <w:pPr>
        <w:spacing w:before="120" w:after="120"/>
        <w:ind w:firstLine="480"/>
      </w:pPr>
    </w:p>
    <w:p w:rsidR="00531BE9" w:rsidRDefault="00531BE9" w:rsidP="001F50FA">
      <w:pPr>
        <w:spacing w:before="120" w:after="120"/>
        <w:ind w:firstLine="480"/>
      </w:pPr>
    </w:p>
    <w:p w:rsidR="00531BE9" w:rsidRDefault="00531BE9" w:rsidP="001F50FA">
      <w:pPr>
        <w:spacing w:before="120" w:after="120"/>
        <w:ind w:firstLine="480"/>
      </w:pPr>
    </w:p>
    <w:p w:rsidR="00531BE9" w:rsidRDefault="00531BE9" w:rsidP="00E760FF">
      <w:pPr>
        <w:spacing w:before="120" w:after="120"/>
        <w:ind w:firstLine="480"/>
      </w:pPr>
    </w:p>
    <w:p w:rsidR="00531BE9" w:rsidRDefault="00531BE9" w:rsidP="00E760FF">
      <w:pPr>
        <w:spacing w:before="120" w:after="120"/>
        <w:ind w:firstLine="480"/>
      </w:pPr>
    </w:p>
    <w:p w:rsidR="00531BE9" w:rsidRDefault="00531BE9" w:rsidP="00076037">
      <w:pPr>
        <w:spacing w:before="120" w:after="120"/>
        <w:ind w:firstLine="480"/>
      </w:pPr>
    </w:p>
    <w:p w:rsidR="00531BE9" w:rsidRDefault="00531BE9">
      <w:pPr>
        <w:spacing w:before="120" w:after="120"/>
        <w:ind w:firstLine="480"/>
      </w:pPr>
    </w:p>
    <w:p w:rsidR="00531BE9" w:rsidRDefault="00531BE9" w:rsidP="00C60996">
      <w:pPr>
        <w:spacing w:before="120" w:after="120"/>
        <w:ind w:firstLine="480"/>
      </w:pPr>
    </w:p>
    <w:p w:rsidR="00531BE9" w:rsidRDefault="00531BE9" w:rsidP="00C60996">
      <w:pPr>
        <w:spacing w:before="120" w:after="120"/>
        <w:ind w:firstLine="480"/>
      </w:pPr>
    </w:p>
    <w:p w:rsidR="00531BE9" w:rsidRDefault="00531BE9" w:rsidP="00C60996">
      <w:pPr>
        <w:spacing w:before="120" w:after="120"/>
        <w:ind w:firstLine="480"/>
      </w:pPr>
    </w:p>
    <w:p w:rsidR="00531BE9" w:rsidRDefault="00531BE9" w:rsidP="00990E80">
      <w:pPr>
        <w:spacing w:before="120" w:after="120"/>
        <w:ind w:firstLine="480"/>
      </w:pPr>
    </w:p>
    <w:p w:rsidR="00531BE9" w:rsidRDefault="00531BE9">
      <w:pPr>
        <w:spacing w:before="120" w:after="120"/>
        <w:ind w:firstLine="480"/>
      </w:pPr>
    </w:p>
    <w:p w:rsidR="00531BE9" w:rsidRDefault="00531BE9" w:rsidP="003E79A4">
      <w:pPr>
        <w:spacing w:before="120" w:after="120"/>
        <w:ind w:firstLine="480"/>
      </w:pPr>
    </w:p>
    <w:p w:rsidR="00531BE9" w:rsidRDefault="00531BE9" w:rsidP="00C17D2B">
      <w:pPr>
        <w:spacing w:before="120" w:after="120"/>
        <w:ind w:firstLine="480"/>
      </w:pPr>
    </w:p>
    <w:p w:rsidR="00531BE9" w:rsidRDefault="00531BE9" w:rsidP="00E17EA1">
      <w:pPr>
        <w:spacing w:before="120" w:after="120"/>
        <w:ind w:firstLine="480"/>
      </w:pPr>
    </w:p>
    <w:p w:rsidR="00531BE9" w:rsidRDefault="00531BE9" w:rsidP="00E40F36">
      <w:pPr>
        <w:spacing w:before="120" w:after="120"/>
        <w:ind w:firstLine="480"/>
      </w:pPr>
    </w:p>
    <w:p w:rsidR="00531BE9" w:rsidRDefault="00531BE9" w:rsidP="001B0BB3">
      <w:pPr>
        <w:spacing w:before="120" w:after="120"/>
        <w:ind w:firstLine="480"/>
      </w:pPr>
    </w:p>
    <w:p w:rsidR="00531BE9" w:rsidRDefault="00531BE9">
      <w:pPr>
        <w:spacing w:before="120" w:after="120"/>
        <w:ind w:firstLine="480"/>
      </w:pPr>
    </w:p>
    <w:p w:rsidR="00531BE9" w:rsidRDefault="00531BE9" w:rsidP="00507DB9">
      <w:pPr>
        <w:spacing w:before="120" w:after="120"/>
        <w:ind w:firstLine="480"/>
      </w:pPr>
    </w:p>
    <w:p w:rsidR="00531BE9" w:rsidRDefault="00531BE9" w:rsidP="00233C67">
      <w:pPr>
        <w:spacing w:before="120" w:after="120"/>
        <w:ind w:firstLine="480"/>
      </w:pPr>
    </w:p>
    <w:p w:rsidR="00531BE9" w:rsidRDefault="00531BE9" w:rsidP="00233C67">
      <w:pPr>
        <w:spacing w:before="120" w:after="120"/>
        <w:ind w:firstLine="480"/>
      </w:pPr>
    </w:p>
    <w:p w:rsidR="00531BE9" w:rsidRDefault="00531BE9" w:rsidP="00B10E7E">
      <w:pPr>
        <w:spacing w:before="120" w:after="120"/>
        <w:ind w:firstLine="480"/>
      </w:pPr>
    </w:p>
    <w:p w:rsidR="00531BE9" w:rsidRDefault="00531BE9">
      <w:pPr>
        <w:spacing w:before="120" w:after="120"/>
        <w:ind w:firstLine="480"/>
      </w:pPr>
    </w:p>
    <w:p w:rsidR="00531BE9" w:rsidRDefault="00531BE9">
      <w:pPr>
        <w:spacing w:before="120" w:after="120"/>
        <w:ind w:firstLine="480"/>
      </w:pPr>
    </w:p>
    <w:p w:rsidR="00531BE9" w:rsidRDefault="00531BE9" w:rsidP="00175723">
      <w:pPr>
        <w:spacing w:before="120" w:after="120"/>
        <w:ind w:firstLine="480"/>
      </w:pPr>
    </w:p>
    <w:p w:rsidR="00531BE9" w:rsidRDefault="00531BE9" w:rsidP="00175723">
      <w:pPr>
        <w:spacing w:before="120" w:after="120"/>
        <w:ind w:firstLine="480"/>
      </w:pPr>
    </w:p>
    <w:p w:rsidR="00531BE9" w:rsidRDefault="00531BE9" w:rsidP="007B5636">
      <w:pPr>
        <w:spacing w:after="120"/>
        <w:ind w:firstLine="480"/>
      </w:pPr>
    </w:p>
    <w:p w:rsidR="00531BE9" w:rsidRDefault="00531BE9" w:rsidP="00860D05">
      <w:pPr>
        <w:spacing w:after="120"/>
        <w:ind w:firstLine="480"/>
      </w:pPr>
    </w:p>
    <w:p w:rsidR="00531BE9" w:rsidRDefault="00531BE9" w:rsidP="00774237">
      <w:pPr>
        <w:spacing w:after="120"/>
        <w:ind w:firstLine="480"/>
      </w:pPr>
    </w:p>
    <w:p w:rsidR="00531BE9" w:rsidRDefault="00531BE9" w:rsidP="00594D31">
      <w:pPr>
        <w:spacing w:after="120"/>
        <w:ind w:firstLine="480"/>
      </w:pPr>
    </w:p>
    <w:p w:rsidR="00531BE9" w:rsidRDefault="00531BE9" w:rsidP="00501E3A">
      <w:pPr>
        <w:spacing w:after="120"/>
        <w:ind w:firstLine="480"/>
      </w:pPr>
    </w:p>
    <w:p w:rsidR="00531BE9" w:rsidRDefault="00531BE9" w:rsidP="00E570D0">
      <w:pPr>
        <w:spacing w:after="120"/>
        <w:ind w:firstLine="480"/>
      </w:pPr>
    </w:p>
    <w:p w:rsidR="00531BE9" w:rsidRDefault="00531BE9" w:rsidP="00E570D0">
      <w:pPr>
        <w:spacing w:after="120"/>
        <w:ind w:firstLine="480"/>
      </w:pPr>
    </w:p>
    <w:p w:rsidR="00531BE9" w:rsidRDefault="00531BE9" w:rsidP="00EC244E">
      <w:pPr>
        <w:spacing w:after="120"/>
        <w:ind w:firstLine="480"/>
      </w:pPr>
    </w:p>
    <w:p w:rsidR="00531BE9" w:rsidRDefault="00531BE9" w:rsidP="00EC244E">
      <w:pPr>
        <w:spacing w:after="120"/>
        <w:ind w:firstLine="480"/>
      </w:pPr>
    </w:p>
    <w:p w:rsidR="00531BE9" w:rsidRDefault="00531BE9" w:rsidP="00EC7B78">
      <w:pPr>
        <w:spacing w:after="120"/>
        <w:ind w:firstLine="480"/>
      </w:pPr>
    </w:p>
    <w:p w:rsidR="00531BE9" w:rsidRDefault="00531BE9" w:rsidP="008E56F8">
      <w:pPr>
        <w:spacing w:after="120"/>
        <w:ind w:firstLine="480"/>
      </w:pPr>
    </w:p>
    <w:p w:rsidR="00531BE9" w:rsidRDefault="00531BE9" w:rsidP="002E2463">
      <w:pPr>
        <w:spacing w:after="120"/>
        <w:ind w:firstLine="480"/>
      </w:pPr>
    </w:p>
    <w:p w:rsidR="00531BE9" w:rsidRDefault="00531BE9" w:rsidP="008A4717">
      <w:pPr>
        <w:spacing w:after="120"/>
        <w:ind w:firstLine="480"/>
      </w:pPr>
    </w:p>
    <w:p w:rsidR="00531BE9" w:rsidRDefault="00531BE9" w:rsidP="00032051">
      <w:pPr>
        <w:spacing w:after="120"/>
        <w:ind w:firstLine="480"/>
      </w:pPr>
    </w:p>
    <w:p w:rsidR="00531BE9" w:rsidRDefault="00531BE9" w:rsidP="00AF12E6"/>
    <w:p w:rsidR="00531BE9" w:rsidRDefault="00531BE9" w:rsidP="00DE3687"/>
    <w:p w:rsidR="00531BE9" w:rsidRDefault="00531BE9" w:rsidP="00FA7556"/>
    <w:p w:rsidR="00531BE9" w:rsidRDefault="00531BE9" w:rsidP="00F74E11"/>
    <w:p w:rsidR="00531BE9" w:rsidRDefault="00531BE9" w:rsidP="00AF387A"/>
    <w:p w:rsidR="00531BE9" w:rsidRDefault="00531BE9" w:rsidP="00534769"/>
    <w:p w:rsidR="00531BE9" w:rsidRDefault="00531BE9" w:rsidP="00737AA4"/>
    <w:p w:rsidR="00531BE9" w:rsidRDefault="00531BE9" w:rsidP="001B0CA9"/>
    <w:p w:rsidR="00531BE9" w:rsidRDefault="00531BE9" w:rsidP="000A2584"/>
    <w:p w:rsidR="00531BE9" w:rsidRDefault="00531BE9" w:rsidP="00327A96"/>
    <w:p w:rsidR="00531BE9" w:rsidRDefault="00531BE9" w:rsidP="00125A47"/>
    <w:p w:rsidR="00531BE9" w:rsidRDefault="00531BE9" w:rsidP="001422D9"/>
    <w:p w:rsidR="00531BE9" w:rsidRDefault="00531BE9" w:rsidP="00435062"/>
    <w:p w:rsidR="00531BE9" w:rsidRDefault="00531BE9" w:rsidP="00ED3ECE"/>
    <w:p w:rsidR="00531BE9" w:rsidRDefault="00531BE9" w:rsidP="00E0014D"/>
    <w:p w:rsidR="00531BE9" w:rsidRDefault="00531BE9" w:rsidP="00BA426B"/>
    <w:p w:rsidR="00531BE9" w:rsidRDefault="00531BE9" w:rsidP="007B64FA"/>
    <w:p w:rsidR="00531BE9" w:rsidRDefault="00531BE9" w:rsidP="007B64FA"/>
    <w:p w:rsidR="00531BE9" w:rsidRDefault="00531BE9" w:rsidP="00E9175F"/>
    <w:p w:rsidR="00531BE9" w:rsidRDefault="00531BE9" w:rsidP="00C54CED"/>
    <w:p w:rsidR="00531BE9" w:rsidRDefault="00531BE9" w:rsidP="00C54CED"/>
    <w:p w:rsidR="00531BE9" w:rsidRDefault="00531BE9" w:rsidP="00A9306B"/>
    <w:p w:rsidR="00531BE9" w:rsidRDefault="00531BE9" w:rsidP="008F0305"/>
    <w:p w:rsidR="00531BE9" w:rsidRDefault="00531BE9" w:rsidP="00431638"/>
    <w:p w:rsidR="00531BE9" w:rsidRDefault="00531BE9" w:rsidP="0034049E"/>
    <w:p w:rsidR="00531BE9" w:rsidRDefault="00531BE9"/>
    <w:p w:rsidR="00531BE9" w:rsidRDefault="00531BE9" w:rsidP="0014688D"/>
    <w:p w:rsidR="00531BE9" w:rsidRDefault="00531BE9" w:rsidP="00115968"/>
    <w:p w:rsidR="00531BE9" w:rsidRDefault="00531BE9" w:rsidP="0039133F"/>
    <w:p w:rsidR="00531BE9" w:rsidRDefault="00531BE9" w:rsidP="00E9474A"/>
    <w:p w:rsidR="00531BE9" w:rsidRDefault="00531BE9" w:rsidP="00215C91"/>
    <w:p w:rsidR="00531BE9" w:rsidRDefault="00531BE9" w:rsidP="00215C91"/>
    <w:p w:rsidR="00531BE9" w:rsidRDefault="00531BE9" w:rsidP="0028427E"/>
    <w:p w:rsidR="00531BE9" w:rsidRDefault="00531BE9" w:rsidP="00D722D1"/>
    <w:p w:rsidR="00531BE9" w:rsidRDefault="00531BE9" w:rsidP="00024E3C"/>
    <w:p w:rsidR="00531BE9" w:rsidRDefault="00531BE9" w:rsidP="00A47CF9"/>
    <w:p w:rsidR="00531BE9" w:rsidRDefault="00531BE9" w:rsidP="00D70599"/>
    <w:p w:rsidR="00531BE9" w:rsidRDefault="00531BE9" w:rsidP="00D70599"/>
    <w:p w:rsidR="00531BE9" w:rsidRDefault="00531BE9" w:rsidP="009C2AB3"/>
    <w:p w:rsidR="00531BE9" w:rsidRDefault="00531BE9" w:rsidP="00EE5DB8"/>
    <w:p w:rsidR="00531BE9" w:rsidRDefault="00531BE9" w:rsidP="00E3493F"/>
    <w:p w:rsidR="00531BE9" w:rsidRDefault="00531BE9" w:rsidP="001E5E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CF4" w:rsidRDefault="00023CF4">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CF4" w:rsidRDefault="00023CF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CF4" w:rsidRDefault="00023CF4">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23CF4" w:rsidRDefault="00023CF4">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023CF4" w:rsidRDefault="00023CF4">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CF4" w:rsidRDefault="00023CF4">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023CF4" w:rsidRDefault="00023CF4">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023CF4" w:rsidRDefault="00023CF4">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CF4" w:rsidRDefault="00023CF4">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023CF4" w:rsidRDefault="00023CF4">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023CF4" w:rsidRDefault="00023CF4">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CF4" w:rsidRDefault="00023CF4">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23CF4" w:rsidRDefault="00023CF4">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023CF4" w:rsidRDefault="00023CF4">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CF4" w:rsidRDefault="00023CF4">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023CF4" w:rsidRDefault="00023CF4">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023CF4" w:rsidRDefault="00023CF4">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CF4" w:rsidRDefault="00023CF4">
    <w:pPr>
      <w:pStyle w:val="a5"/>
      <w:spacing w:before="120" w:after="120"/>
      <w:ind w:firstLine="360"/>
      <w:jc w:val="center"/>
    </w:pPr>
  </w:p>
  <w:p w:rsidR="00023CF4" w:rsidRDefault="00023CF4">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1BE9" w:rsidRDefault="00531BE9">
      <w:pPr>
        <w:spacing w:before="120" w:after="120"/>
        <w:ind w:firstLine="480"/>
      </w:pPr>
      <w:r>
        <w:separator/>
      </w:r>
    </w:p>
    <w:p w:rsidR="00531BE9" w:rsidRDefault="00531BE9">
      <w:pPr>
        <w:spacing w:before="120" w:after="120"/>
        <w:ind w:firstLine="480"/>
      </w:pPr>
    </w:p>
    <w:p w:rsidR="00531BE9" w:rsidRDefault="00531BE9">
      <w:pPr>
        <w:spacing w:before="120" w:after="120"/>
        <w:ind w:firstLine="480"/>
      </w:pPr>
    </w:p>
    <w:p w:rsidR="00531BE9" w:rsidRDefault="00531BE9" w:rsidP="00B2295F">
      <w:pPr>
        <w:spacing w:before="120" w:after="120"/>
        <w:ind w:firstLine="480"/>
      </w:pPr>
    </w:p>
    <w:p w:rsidR="00531BE9" w:rsidRDefault="00531BE9" w:rsidP="009E7B19">
      <w:pPr>
        <w:spacing w:before="120" w:after="120"/>
        <w:ind w:firstLine="480"/>
      </w:pPr>
    </w:p>
    <w:p w:rsidR="00531BE9" w:rsidRDefault="00531BE9" w:rsidP="001F50FA">
      <w:pPr>
        <w:spacing w:before="120" w:after="120"/>
        <w:ind w:firstLine="480"/>
      </w:pPr>
    </w:p>
    <w:p w:rsidR="00531BE9" w:rsidRDefault="00531BE9" w:rsidP="001F50FA">
      <w:pPr>
        <w:spacing w:before="120" w:after="120"/>
        <w:ind w:firstLine="480"/>
      </w:pPr>
    </w:p>
    <w:p w:rsidR="00531BE9" w:rsidRDefault="00531BE9" w:rsidP="00E760FF">
      <w:pPr>
        <w:spacing w:before="120" w:after="120"/>
        <w:ind w:firstLine="480"/>
      </w:pPr>
    </w:p>
    <w:p w:rsidR="00531BE9" w:rsidRDefault="00531BE9" w:rsidP="00E760FF">
      <w:pPr>
        <w:spacing w:before="120" w:after="120"/>
        <w:ind w:firstLine="480"/>
      </w:pPr>
    </w:p>
    <w:p w:rsidR="00531BE9" w:rsidRDefault="00531BE9" w:rsidP="00076037">
      <w:pPr>
        <w:spacing w:before="120" w:after="120"/>
        <w:ind w:firstLine="480"/>
      </w:pPr>
    </w:p>
    <w:p w:rsidR="00531BE9" w:rsidRDefault="00531BE9">
      <w:pPr>
        <w:spacing w:before="120" w:after="120"/>
        <w:ind w:firstLine="480"/>
      </w:pPr>
    </w:p>
    <w:p w:rsidR="00531BE9" w:rsidRDefault="00531BE9" w:rsidP="00C60996">
      <w:pPr>
        <w:spacing w:before="120" w:after="120"/>
        <w:ind w:firstLine="480"/>
      </w:pPr>
    </w:p>
    <w:p w:rsidR="00531BE9" w:rsidRDefault="00531BE9" w:rsidP="00C60996">
      <w:pPr>
        <w:spacing w:before="120" w:after="120"/>
        <w:ind w:firstLine="480"/>
      </w:pPr>
    </w:p>
    <w:p w:rsidR="00531BE9" w:rsidRDefault="00531BE9" w:rsidP="00C60996">
      <w:pPr>
        <w:spacing w:before="120" w:after="120"/>
        <w:ind w:firstLine="480"/>
      </w:pPr>
    </w:p>
    <w:p w:rsidR="00531BE9" w:rsidRDefault="00531BE9" w:rsidP="00990E80">
      <w:pPr>
        <w:spacing w:before="120" w:after="120"/>
        <w:ind w:firstLine="480"/>
      </w:pPr>
    </w:p>
    <w:p w:rsidR="00531BE9" w:rsidRDefault="00531BE9">
      <w:pPr>
        <w:spacing w:before="120" w:after="120"/>
        <w:ind w:firstLine="480"/>
      </w:pPr>
    </w:p>
    <w:p w:rsidR="00531BE9" w:rsidRDefault="00531BE9" w:rsidP="003E79A4">
      <w:pPr>
        <w:spacing w:before="120" w:after="120"/>
        <w:ind w:firstLine="480"/>
      </w:pPr>
    </w:p>
    <w:p w:rsidR="00531BE9" w:rsidRDefault="00531BE9" w:rsidP="00C17D2B">
      <w:pPr>
        <w:spacing w:before="120" w:after="120"/>
        <w:ind w:firstLine="480"/>
      </w:pPr>
    </w:p>
    <w:p w:rsidR="00531BE9" w:rsidRDefault="00531BE9" w:rsidP="00E17EA1">
      <w:pPr>
        <w:spacing w:before="120" w:after="120"/>
        <w:ind w:firstLine="480"/>
      </w:pPr>
    </w:p>
    <w:p w:rsidR="00531BE9" w:rsidRDefault="00531BE9" w:rsidP="00E40F36">
      <w:pPr>
        <w:spacing w:before="120" w:after="120"/>
        <w:ind w:firstLine="480"/>
      </w:pPr>
    </w:p>
    <w:p w:rsidR="00531BE9" w:rsidRDefault="00531BE9" w:rsidP="001B0BB3">
      <w:pPr>
        <w:spacing w:before="120" w:after="120"/>
        <w:ind w:firstLine="480"/>
      </w:pPr>
    </w:p>
    <w:p w:rsidR="00531BE9" w:rsidRDefault="00531BE9">
      <w:pPr>
        <w:spacing w:before="120" w:after="120"/>
        <w:ind w:firstLine="480"/>
      </w:pPr>
    </w:p>
    <w:p w:rsidR="00531BE9" w:rsidRDefault="00531BE9" w:rsidP="00507DB9">
      <w:pPr>
        <w:spacing w:before="120" w:after="120"/>
        <w:ind w:firstLine="480"/>
      </w:pPr>
    </w:p>
    <w:p w:rsidR="00531BE9" w:rsidRDefault="00531BE9" w:rsidP="00233C67">
      <w:pPr>
        <w:spacing w:before="120" w:after="120"/>
        <w:ind w:firstLine="480"/>
      </w:pPr>
    </w:p>
    <w:p w:rsidR="00531BE9" w:rsidRDefault="00531BE9" w:rsidP="00233C67">
      <w:pPr>
        <w:spacing w:before="120" w:after="120"/>
        <w:ind w:firstLine="480"/>
      </w:pPr>
    </w:p>
    <w:p w:rsidR="00531BE9" w:rsidRDefault="00531BE9" w:rsidP="00B10E7E">
      <w:pPr>
        <w:spacing w:before="120" w:after="120"/>
        <w:ind w:firstLine="480"/>
      </w:pPr>
    </w:p>
    <w:p w:rsidR="00531BE9" w:rsidRDefault="00531BE9">
      <w:pPr>
        <w:spacing w:before="120" w:after="120"/>
        <w:ind w:firstLine="480"/>
      </w:pPr>
    </w:p>
    <w:p w:rsidR="00531BE9" w:rsidRDefault="00531BE9">
      <w:pPr>
        <w:spacing w:before="120" w:after="120"/>
        <w:ind w:firstLine="480"/>
      </w:pPr>
    </w:p>
    <w:p w:rsidR="00531BE9" w:rsidRDefault="00531BE9" w:rsidP="00175723">
      <w:pPr>
        <w:spacing w:before="120" w:after="120"/>
        <w:ind w:firstLine="480"/>
      </w:pPr>
    </w:p>
    <w:p w:rsidR="00531BE9" w:rsidRDefault="00531BE9" w:rsidP="00175723">
      <w:pPr>
        <w:spacing w:before="120" w:after="120"/>
        <w:ind w:firstLine="480"/>
      </w:pPr>
    </w:p>
    <w:p w:rsidR="00531BE9" w:rsidRDefault="00531BE9" w:rsidP="007B5636">
      <w:pPr>
        <w:spacing w:after="120"/>
        <w:ind w:firstLine="480"/>
      </w:pPr>
    </w:p>
    <w:p w:rsidR="00531BE9" w:rsidRDefault="00531BE9" w:rsidP="00860D05">
      <w:pPr>
        <w:spacing w:after="120"/>
        <w:ind w:firstLine="480"/>
      </w:pPr>
    </w:p>
    <w:p w:rsidR="00531BE9" w:rsidRDefault="00531BE9" w:rsidP="00774237">
      <w:pPr>
        <w:spacing w:after="120"/>
        <w:ind w:firstLine="480"/>
      </w:pPr>
    </w:p>
    <w:p w:rsidR="00531BE9" w:rsidRDefault="00531BE9" w:rsidP="00594D31">
      <w:pPr>
        <w:spacing w:after="120"/>
        <w:ind w:firstLine="480"/>
      </w:pPr>
    </w:p>
    <w:p w:rsidR="00531BE9" w:rsidRDefault="00531BE9" w:rsidP="00501E3A">
      <w:pPr>
        <w:spacing w:after="120"/>
        <w:ind w:firstLine="480"/>
      </w:pPr>
    </w:p>
    <w:p w:rsidR="00531BE9" w:rsidRDefault="00531BE9" w:rsidP="00E570D0">
      <w:pPr>
        <w:spacing w:after="120"/>
        <w:ind w:firstLine="480"/>
      </w:pPr>
    </w:p>
    <w:p w:rsidR="00531BE9" w:rsidRDefault="00531BE9" w:rsidP="00E570D0">
      <w:pPr>
        <w:spacing w:after="120"/>
        <w:ind w:firstLine="480"/>
      </w:pPr>
    </w:p>
    <w:p w:rsidR="00531BE9" w:rsidRDefault="00531BE9" w:rsidP="00EC244E">
      <w:pPr>
        <w:spacing w:after="120"/>
        <w:ind w:firstLine="480"/>
      </w:pPr>
    </w:p>
    <w:p w:rsidR="00531BE9" w:rsidRDefault="00531BE9" w:rsidP="00EC244E">
      <w:pPr>
        <w:spacing w:after="120"/>
        <w:ind w:firstLine="480"/>
      </w:pPr>
    </w:p>
    <w:p w:rsidR="00531BE9" w:rsidRDefault="00531BE9" w:rsidP="00EC7B78">
      <w:pPr>
        <w:spacing w:after="120"/>
        <w:ind w:firstLine="480"/>
      </w:pPr>
    </w:p>
    <w:p w:rsidR="00531BE9" w:rsidRDefault="00531BE9" w:rsidP="008E56F8">
      <w:pPr>
        <w:spacing w:after="120"/>
        <w:ind w:firstLine="480"/>
      </w:pPr>
    </w:p>
    <w:p w:rsidR="00531BE9" w:rsidRDefault="00531BE9" w:rsidP="002E2463">
      <w:pPr>
        <w:spacing w:after="120"/>
        <w:ind w:firstLine="480"/>
      </w:pPr>
    </w:p>
    <w:p w:rsidR="00531BE9" w:rsidRDefault="00531BE9" w:rsidP="008A4717">
      <w:pPr>
        <w:spacing w:after="120"/>
        <w:ind w:firstLine="480"/>
      </w:pPr>
    </w:p>
    <w:p w:rsidR="00531BE9" w:rsidRDefault="00531BE9" w:rsidP="00032051">
      <w:pPr>
        <w:spacing w:after="120"/>
        <w:ind w:firstLine="480"/>
      </w:pPr>
    </w:p>
    <w:p w:rsidR="00531BE9" w:rsidRDefault="00531BE9" w:rsidP="00AF12E6"/>
    <w:p w:rsidR="00531BE9" w:rsidRDefault="00531BE9" w:rsidP="00DE3687"/>
    <w:p w:rsidR="00531BE9" w:rsidRDefault="00531BE9" w:rsidP="00FA7556"/>
    <w:p w:rsidR="00531BE9" w:rsidRDefault="00531BE9" w:rsidP="00F74E11"/>
    <w:p w:rsidR="00531BE9" w:rsidRDefault="00531BE9" w:rsidP="00AF387A"/>
    <w:p w:rsidR="00531BE9" w:rsidRDefault="00531BE9" w:rsidP="00534769"/>
    <w:p w:rsidR="00531BE9" w:rsidRDefault="00531BE9" w:rsidP="00737AA4"/>
    <w:p w:rsidR="00531BE9" w:rsidRDefault="00531BE9" w:rsidP="001B0CA9"/>
    <w:p w:rsidR="00531BE9" w:rsidRDefault="00531BE9" w:rsidP="000A2584"/>
    <w:p w:rsidR="00531BE9" w:rsidRDefault="00531BE9" w:rsidP="00327A96"/>
    <w:p w:rsidR="00531BE9" w:rsidRDefault="00531BE9" w:rsidP="00125A47"/>
    <w:p w:rsidR="00531BE9" w:rsidRDefault="00531BE9" w:rsidP="001422D9"/>
    <w:p w:rsidR="00531BE9" w:rsidRDefault="00531BE9" w:rsidP="00435062"/>
    <w:p w:rsidR="00531BE9" w:rsidRDefault="00531BE9" w:rsidP="00ED3ECE"/>
    <w:p w:rsidR="00531BE9" w:rsidRDefault="00531BE9" w:rsidP="00E0014D"/>
    <w:p w:rsidR="00531BE9" w:rsidRDefault="00531BE9" w:rsidP="00BA426B"/>
    <w:p w:rsidR="00531BE9" w:rsidRDefault="00531BE9" w:rsidP="007B64FA"/>
    <w:p w:rsidR="00531BE9" w:rsidRDefault="00531BE9" w:rsidP="007B64FA"/>
    <w:p w:rsidR="00531BE9" w:rsidRDefault="00531BE9" w:rsidP="00E9175F"/>
    <w:p w:rsidR="00531BE9" w:rsidRDefault="00531BE9" w:rsidP="00C54CED"/>
    <w:p w:rsidR="00531BE9" w:rsidRDefault="00531BE9" w:rsidP="00C54CED"/>
    <w:p w:rsidR="00531BE9" w:rsidRDefault="00531BE9" w:rsidP="00A9306B"/>
    <w:p w:rsidR="00531BE9" w:rsidRDefault="00531BE9" w:rsidP="008F0305"/>
    <w:p w:rsidR="00531BE9" w:rsidRDefault="00531BE9" w:rsidP="00431638"/>
    <w:p w:rsidR="00531BE9" w:rsidRDefault="00531BE9" w:rsidP="0034049E"/>
    <w:p w:rsidR="00531BE9" w:rsidRDefault="00531BE9"/>
    <w:p w:rsidR="00531BE9" w:rsidRDefault="00531BE9" w:rsidP="0014688D"/>
    <w:p w:rsidR="00531BE9" w:rsidRDefault="00531BE9" w:rsidP="00115968"/>
    <w:p w:rsidR="00531BE9" w:rsidRDefault="00531BE9" w:rsidP="0039133F"/>
    <w:p w:rsidR="00531BE9" w:rsidRDefault="00531BE9" w:rsidP="00E9474A"/>
    <w:p w:rsidR="00531BE9" w:rsidRDefault="00531BE9" w:rsidP="00215C91"/>
    <w:p w:rsidR="00531BE9" w:rsidRDefault="00531BE9" w:rsidP="00215C91"/>
    <w:p w:rsidR="00531BE9" w:rsidRDefault="00531BE9" w:rsidP="0028427E"/>
    <w:p w:rsidR="00531BE9" w:rsidRDefault="00531BE9" w:rsidP="00D722D1"/>
    <w:p w:rsidR="00531BE9" w:rsidRDefault="00531BE9" w:rsidP="00024E3C"/>
    <w:p w:rsidR="00531BE9" w:rsidRDefault="00531BE9" w:rsidP="00A47CF9"/>
    <w:p w:rsidR="00531BE9" w:rsidRDefault="00531BE9" w:rsidP="00D70599"/>
    <w:p w:rsidR="00531BE9" w:rsidRDefault="00531BE9" w:rsidP="00D70599"/>
    <w:p w:rsidR="00531BE9" w:rsidRDefault="00531BE9" w:rsidP="009C2AB3"/>
    <w:p w:rsidR="00531BE9" w:rsidRDefault="00531BE9" w:rsidP="00EE5DB8"/>
    <w:p w:rsidR="00531BE9" w:rsidRDefault="00531BE9" w:rsidP="00E3493F"/>
    <w:p w:rsidR="00531BE9" w:rsidRDefault="00531BE9" w:rsidP="001E5E7E"/>
  </w:footnote>
  <w:footnote w:type="continuationSeparator" w:id="0">
    <w:p w:rsidR="00531BE9" w:rsidRDefault="00531BE9">
      <w:pPr>
        <w:spacing w:before="120" w:after="120"/>
        <w:ind w:firstLine="480"/>
      </w:pPr>
      <w:r>
        <w:continuationSeparator/>
      </w:r>
    </w:p>
    <w:p w:rsidR="00531BE9" w:rsidRDefault="00531BE9">
      <w:pPr>
        <w:spacing w:before="120" w:after="120"/>
        <w:ind w:firstLine="480"/>
      </w:pPr>
    </w:p>
    <w:p w:rsidR="00531BE9" w:rsidRDefault="00531BE9">
      <w:pPr>
        <w:spacing w:before="120" w:after="120"/>
        <w:ind w:firstLine="480"/>
      </w:pPr>
    </w:p>
    <w:p w:rsidR="00531BE9" w:rsidRDefault="00531BE9" w:rsidP="00B2295F">
      <w:pPr>
        <w:spacing w:before="120" w:after="120"/>
        <w:ind w:firstLine="480"/>
      </w:pPr>
    </w:p>
    <w:p w:rsidR="00531BE9" w:rsidRDefault="00531BE9" w:rsidP="009E7B19">
      <w:pPr>
        <w:spacing w:before="120" w:after="120"/>
        <w:ind w:firstLine="480"/>
      </w:pPr>
    </w:p>
    <w:p w:rsidR="00531BE9" w:rsidRDefault="00531BE9" w:rsidP="001F50FA">
      <w:pPr>
        <w:spacing w:before="120" w:after="120"/>
        <w:ind w:firstLine="480"/>
      </w:pPr>
    </w:p>
    <w:p w:rsidR="00531BE9" w:rsidRDefault="00531BE9" w:rsidP="001F50FA">
      <w:pPr>
        <w:spacing w:before="120" w:after="120"/>
        <w:ind w:firstLine="480"/>
      </w:pPr>
    </w:p>
    <w:p w:rsidR="00531BE9" w:rsidRDefault="00531BE9" w:rsidP="00E760FF">
      <w:pPr>
        <w:spacing w:before="120" w:after="120"/>
        <w:ind w:firstLine="480"/>
      </w:pPr>
    </w:p>
    <w:p w:rsidR="00531BE9" w:rsidRDefault="00531BE9" w:rsidP="00E760FF">
      <w:pPr>
        <w:spacing w:before="120" w:after="120"/>
        <w:ind w:firstLine="480"/>
      </w:pPr>
    </w:p>
    <w:p w:rsidR="00531BE9" w:rsidRDefault="00531BE9" w:rsidP="00076037">
      <w:pPr>
        <w:spacing w:before="120" w:after="120"/>
        <w:ind w:firstLine="480"/>
      </w:pPr>
    </w:p>
    <w:p w:rsidR="00531BE9" w:rsidRDefault="00531BE9">
      <w:pPr>
        <w:spacing w:before="120" w:after="120"/>
        <w:ind w:firstLine="480"/>
      </w:pPr>
    </w:p>
    <w:p w:rsidR="00531BE9" w:rsidRDefault="00531BE9" w:rsidP="00C60996">
      <w:pPr>
        <w:spacing w:before="120" w:after="120"/>
        <w:ind w:firstLine="480"/>
      </w:pPr>
    </w:p>
    <w:p w:rsidR="00531BE9" w:rsidRDefault="00531BE9" w:rsidP="00C60996">
      <w:pPr>
        <w:spacing w:before="120" w:after="120"/>
        <w:ind w:firstLine="480"/>
      </w:pPr>
    </w:p>
    <w:p w:rsidR="00531BE9" w:rsidRDefault="00531BE9" w:rsidP="00C60996">
      <w:pPr>
        <w:spacing w:before="120" w:after="120"/>
        <w:ind w:firstLine="480"/>
      </w:pPr>
    </w:p>
    <w:p w:rsidR="00531BE9" w:rsidRDefault="00531BE9" w:rsidP="00990E80">
      <w:pPr>
        <w:spacing w:before="120" w:after="120"/>
        <w:ind w:firstLine="480"/>
      </w:pPr>
    </w:p>
    <w:p w:rsidR="00531BE9" w:rsidRDefault="00531BE9">
      <w:pPr>
        <w:spacing w:before="120" w:after="120"/>
        <w:ind w:firstLine="480"/>
      </w:pPr>
    </w:p>
    <w:p w:rsidR="00531BE9" w:rsidRDefault="00531BE9" w:rsidP="003E79A4">
      <w:pPr>
        <w:spacing w:before="120" w:after="120"/>
        <w:ind w:firstLine="480"/>
      </w:pPr>
    </w:p>
    <w:p w:rsidR="00531BE9" w:rsidRDefault="00531BE9" w:rsidP="00C17D2B">
      <w:pPr>
        <w:spacing w:before="120" w:after="120"/>
        <w:ind w:firstLine="480"/>
      </w:pPr>
    </w:p>
    <w:p w:rsidR="00531BE9" w:rsidRDefault="00531BE9" w:rsidP="00E17EA1">
      <w:pPr>
        <w:spacing w:before="120" w:after="120"/>
        <w:ind w:firstLine="480"/>
      </w:pPr>
    </w:p>
    <w:p w:rsidR="00531BE9" w:rsidRDefault="00531BE9" w:rsidP="00E40F36">
      <w:pPr>
        <w:spacing w:before="120" w:after="120"/>
        <w:ind w:firstLine="480"/>
      </w:pPr>
    </w:p>
    <w:p w:rsidR="00531BE9" w:rsidRDefault="00531BE9" w:rsidP="001B0BB3">
      <w:pPr>
        <w:spacing w:before="120" w:after="120"/>
        <w:ind w:firstLine="480"/>
      </w:pPr>
    </w:p>
    <w:p w:rsidR="00531BE9" w:rsidRDefault="00531BE9">
      <w:pPr>
        <w:spacing w:before="120" w:after="120"/>
        <w:ind w:firstLine="480"/>
      </w:pPr>
    </w:p>
    <w:p w:rsidR="00531BE9" w:rsidRDefault="00531BE9" w:rsidP="00507DB9">
      <w:pPr>
        <w:spacing w:before="120" w:after="120"/>
        <w:ind w:firstLine="480"/>
      </w:pPr>
    </w:p>
    <w:p w:rsidR="00531BE9" w:rsidRDefault="00531BE9" w:rsidP="00233C67">
      <w:pPr>
        <w:spacing w:before="120" w:after="120"/>
        <w:ind w:firstLine="480"/>
      </w:pPr>
    </w:p>
    <w:p w:rsidR="00531BE9" w:rsidRDefault="00531BE9" w:rsidP="00233C67">
      <w:pPr>
        <w:spacing w:before="120" w:after="120"/>
        <w:ind w:firstLine="480"/>
      </w:pPr>
    </w:p>
    <w:p w:rsidR="00531BE9" w:rsidRDefault="00531BE9" w:rsidP="00B10E7E">
      <w:pPr>
        <w:spacing w:before="120" w:after="120"/>
        <w:ind w:firstLine="480"/>
      </w:pPr>
    </w:p>
    <w:p w:rsidR="00531BE9" w:rsidRDefault="00531BE9">
      <w:pPr>
        <w:spacing w:before="120" w:after="120"/>
        <w:ind w:firstLine="480"/>
      </w:pPr>
    </w:p>
    <w:p w:rsidR="00531BE9" w:rsidRDefault="00531BE9">
      <w:pPr>
        <w:spacing w:before="120" w:after="120"/>
        <w:ind w:firstLine="480"/>
      </w:pPr>
    </w:p>
    <w:p w:rsidR="00531BE9" w:rsidRDefault="00531BE9" w:rsidP="00175723">
      <w:pPr>
        <w:spacing w:before="120" w:after="120"/>
        <w:ind w:firstLine="480"/>
      </w:pPr>
    </w:p>
    <w:p w:rsidR="00531BE9" w:rsidRDefault="00531BE9" w:rsidP="00175723">
      <w:pPr>
        <w:spacing w:before="120" w:after="120"/>
        <w:ind w:firstLine="480"/>
      </w:pPr>
    </w:p>
    <w:p w:rsidR="00531BE9" w:rsidRDefault="00531BE9" w:rsidP="007B5636">
      <w:pPr>
        <w:spacing w:after="120"/>
        <w:ind w:firstLine="480"/>
      </w:pPr>
    </w:p>
    <w:p w:rsidR="00531BE9" w:rsidRDefault="00531BE9" w:rsidP="00860D05">
      <w:pPr>
        <w:spacing w:after="120"/>
        <w:ind w:firstLine="480"/>
      </w:pPr>
    </w:p>
    <w:p w:rsidR="00531BE9" w:rsidRDefault="00531BE9" w:rsidP="00774237">
      <w:pPr>
        <w:spacing w:after="120"/>
        <w:ind w:firstLine="480"/>
      </w:pPr>
    </w:p>
    <w:p w:rsidR="00531BE9" w:rsidRDefault="00531BE9" w:rsidP="00594D31">
      <w:pPr>
        <w:spacing w:after="120"/>
        <w:ind w:firstLine="480"/>
      </w:pPr>
    </w:p>
    <w:p w:rsidR="00531BE9" w:rsidRDefault="00531BE9" w:rsidP="00501E3A">
      <w:pPr>
        <w:spacing w:after="120"/>
        <w:ind w:firstLine="480"/>
      </w:pPr>
    </w:p>
    <w:p w:rsidR="00531BE9" w:rsidRDefault="00531BE9" w:rsidP="00E570D0">
      <w:pPr>
        <w:spacing w:after="120"/>
        <w:ind w:firstLine="480"/>
      </w:pPr>
    </w:p>
    <w:p w:rsidR="00531BE9" w:rsidRDefault="00531BE9" w:rsidP="00E570D0">
      <w:pPr>
        <w:spacing w:after="120"/>
        <w:ind w:firstLine="480"/>
      </w:pPr>
    </w:p>
    <w:p w:rsidR="00531BE9" w:rsidRDefault="00531BE9" w:rsidP="00EC244E">
      <w:pPr>
        <w:spacing w:after="120"/>
        <w:ind w:firstLine="480"/>
      </w:pPr>
    </w:p>
    <w:p w:rsidR="00531BE9" w:rsidRDefault="00531BE9" w:rsidP="00EC244E">
      <w:pPr>
        <w:spacing w:after="120"/>
        <w:ind w:firstLine="480"/>
      </w:pPr>
    </w:p>
    <w:p w:rsidR="00531BE9" w:rsidRDefault="00531BE9" w:rsidP="00EC7B78">
      <w:pPr>
        <w:spacing w:after="120"/>
        <w:ind w:firstLine="480"/>
      </w:pPr>
    </w:p>
    <w:p w:rsidR="00531BE9" w:rsidRDefault="00531BE9" w:rsidP="008E56F8">
      <w:pPr>
        <w:spacing w:after="120"/>
        <w:ind w:firstLine="480"/>
      </w:pPr>
    </w:p>
    <w:p w:rsidR="00531BE9" w:rsidRDefault="00531BE9" w:rsidP="002E2463">
      <w:pPr>
        <w:spacing w:after="120"/>
        <w:ind w:firstLine="480"/>
      </w:pPr>
    </w:p>
    <w:p w:rsidR="00531BE9" w:rsidRDefault="00531BE9" w:rsidP="008A4717">
      <w:pPr>
        <w:spacing w:after="120"/>
        <w:ind w:firstLine="480"/>
      </w:pPr>
    </w:p>
    <w:p w:rsidR="00531BE9" w:rsidRDefault="00531BE9" w:rsidP="00032051">
      <w:pPr>
        <w:spacing w:after="120"/>
        <w:ind w:firstLine="480"/>
      </w:pPr>
    </w:p>
    <w:p w:rsidR="00531BE9" w:rsidRDefault="00531BE9" w:rsidP="00AF12E6"/>
    <w:p w:rsidR="00531BE9" w:rsidRDefault="00531BE9" w:rsidP="00DE3687"/>
    <w:p w:rsidR="00531BE9" w:rsidRDefault="00531BE9" w:rsidP="00FA7556"/>
    <w:p w:rsidR="00531BE9" w:rsidRDefault="00531BE9" w:rsidP="00F74E11"/>
    <w:p w:rsidR="00531BE9" w:rsidRDefault="00531BE9" w:rsidP="00AF387A"/>
    <w:p w:rsidR="00531BE9" w:rsidRDefault="00531BE9" w:rsidP="00534769"/>
    <w:p w:rsidR="00531BE9" w:rsidRDefault="00531BE9" w:rsidP="00737AA4"/>
    <w:p w:rsidR="00531BE9" w:rsidRDefault="00531BE9" w:rsidP="001B0CA9"/>
    <w:p w:rsidR="00531BE9" w:rsidRDefault="00531BE9" w:rsidP="000A2584"/>
    <w:p w:rsidR="00531BE9" w:rsidRDefault="00531BE9" w:rsidP="00327A96"/>
    <w:p w:rsidR="00531BE9" w:rsidRDefault="00531BE9" w:rsidP="00125A47"/>
    <w:p w:rsidR="00531BE9" w:rsidRDefault="00531BE9" w:rsidP="001422D9"/>
    <w:p w:rsidR="00531BE9" w:rsidRDefault="00531BE9" w:rsidP="00435062"/>
    <w:p w:rsidR="00531BE9" w:rsidRDefault="00531BE9" w:rsidP="00ED3ECE"/>
    <w:p w:rsidR="00531BE9" w:rsidRDefault="00531BE9" w:rsidP="00E0014D"/>
    <w:p w:rsidR="00531BE9" w:rsidRDefault="00531BE9" w:rsidP="00BA426B"/>
    <w:p w:rsidR="00531BE9" w:rsidRDefault="00531BE9" w:rsidP="007B64FA"/>
    <w:p w:rsidR="00531BE9" w:rsidRDefault="00531BE9" w:rsidP="007B64FA"/>
    <w:p w:rsidR="00531BE9" w:rsidRDefault="00531BE9" w:rsidP="00E9175F"/>
    <w:p w:rsidR="00531BE9" w:rsidRDefault="00531BE9" w:rsidP="00C54CED"/>
    <w:p w:rsidR="00531BE9" w:rsidRDefault="00531BE9" w:rsidP="00C54CED"/>
    <w:p w:rsidR="00531BE9" w:rsidRDefault="00531BE9" w:rsidP="00A9306B"/>
    <w:p w:rsidR="00531BE9" w:rsidRDefault="00531BE9" w:rsidP="008F0305"/>
    <w:p w:rsidR="00531BE9" w:rsidRDefault="00531BE9" w:rsidP="00431638"/>
    <w:p w:rsidR="00531BE9" w:rsidRDefault="00531BE9" w:rsidP="0034049E"/>
    <w:p w:rsidR="00531BE9" w:rsidRDefault="00531BE9"/>
    <w:p w:rsidR="00531BE9" w:rsidRDefault="00531BE9" w:rsidP="0014688D"/>
    <w:p w:rsidR="00531BE9" w:rsidRDefault="00531BE9" w:rsidP="00115968"/>
    <w:p w:rsidR="00531BE9" w:rsidRDefault="00531BE9" w:rsidP="0039133F"/>
    <w:p w:rsidR="00531BE9" w:rsidRDefault="00531BE9" w:rsidP="00E9474A"/>
    <w:p w:rsidR="00531BE9" w:rsidRDefault="00531BE9" w:rsidP="00215C91"/>
    <w:p w:rsidR="00531BE9" w:rsidRDefault="00531BE9" w:rsidP="00215C91"/>
    <w:p w:rsidR="00531BE9" w:rsidRDefault="00531BE9" w:rsidP="0028427E"/>
    <w:p w:rsidR="00531BE9" w:rsidRDefault="00531BE9" w:rsidP="00D722D1"/>
    <w:p w:rsidR="00531BE9" w:rsidRDefault="00531BE9" w:rsidP="00024E3C"/>
    <w:p w:rsidR="00531BE9" w:rsidRDefault="00531BE9" w:rsidP="00A47CF9"/>
    <w:p w:rsidR="00531BE9" w:rsidRDefault="00531BE9" w:rsidP="00D70599"/>
    <w:p w:rsidR="00531BE9" w:rsidRDefault="00531BE9" w:rsidP="00D70599"/>
    <w:p w:rsidR="00531BE9" w:rsidRDefault="00531BE9" w:rsidP="009C2AB3"/>
    <w:p w:rsidR="00531BE9" w:rsidRDefault="00531BE9" w:rsidP="00EE5DB8"/>
    <w:p w:rsidR="00531BE9" w:rsidRDefault="00531BE9" w:rsidP="00E3493F"/>
    <w:p w:rsidR="00531BE9" w:rsidRDefault="00531BE9" w:rsidP="001E5E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CF4" w:rsidRDefault="00023CF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CF4" w:rsidRDefault="00023CF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CF4" w:rsidRDefault="00023CF4">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CF4" w:rsidRDefault="00023CF4">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4E662B">
      <w:rPr>
        <w:rFonts w:hint="eastAsia"/>
        <w:noProof/>
        <w:sz w:val="18"/>
        <w:szCs w:val="18"/>
      </w:rPr>
      <w:t>目</w:t>
    </w:r>
    <w:r w:rsidR="004E662B">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CF4" w:rsidRDefault="00023CF4">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CF4" w:rsidRDefault="00023CF4">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proofState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010"/>
    <w:rsid w:val="00010548"/>
    <w:rsid w:val="000107C6"/>
    <w:rsid w:val="00011ACE"/>
    <w:rsid w:val="00011CD8"/>
    <w:rsid w:val="0001306D"/>
    <w:rsid w:val="0001482B"/>
    <w:rsid w:val="0001492E"/>
    <w:rsid w:val="0001506D"/>
    <w:rsid w:val="000174FE"/>
    <w:rsid w:val="00017BB0"/>
    <w:rsid w:val="00022F5B"/>
    <w:rsid w:val="00023CF4"/>
    <w:rsid w:val="00023D83"/>
    <w:rsid w:val="00024E3C"/>
    <w:rsid w:val="00025120"/>
    <w:rsid w:val="0002552A"/>
    <w:rsid w:val="00025CE6"/>
    <w:rsid w:val="00026356"/>
    <w:rsid w:val="0002683F"/>
    <w:rsid w:val="0002696C"/>
    <w:rsid w:val="00027BBE"/>
    <w:rsid w:val="00032051"/>
    <w:rsid w:val="00032751"/>
    <w:rsid w:val="00032BBB"/>
    <w:rsid w:val="00032E2B"/>
    <w:rsid w:val="000348B1"/>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767"/>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418B"/>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0701"/>
    <w:rsid w:val="00111FE2"/>
    <w:rsid w:val="00112677"/>
    <w:rsid w:val="0011420A"/>
    <w:rsid w:val="00115968"/>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88D"/>
    <w:rsid w:val="00146FA4"/>
    <w:rsid w:val="00146FC3"/>
    <w:rsid w:val="001520EF"/>
    <w:rsid w:val="00153E97"/>
    <w:rsid w:val="00155340"/>
    <w:rsid w:val="0015559A"/>
    <w:rsid w:val="00155FEF"/>
    <w:rsid w:val="0015633F"/>
    <w:rsid w:val="001569BF"/>
    <w:rsid w:val="001574A8"/>
    <w:rsid w:val="00157902"/>
    <w:rsid w:val="00157B2C"/>
    <w:rsid w:val="00157F16"/>
    <w:rsid w:val="0016080C"/>
    <w:rsid w:val="001608BC"/>
    <w:rsid w:val="00162E10"/>
    <w:rsid w:val="001634AC"/>
    <w:rsid w:val="0016371F"/>
    <w:rsid w:val="00163C34"/>
    <w:rsid w:val="00165902"/>
    <w:rsid w:val="00165C41"/>
    <w:rsid w:val="0016671A"/>
    <w:rsid w:val="00166B2C"/>
    <w:rsid w:val="00166E45"/>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C7E8C"/>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5E7E"/>
    <w:rsid w:val="001E77E6"/>
    <w:rsid w:val="001F4A64"/>
    <w:rsid w:val="001F4E2D"/>
    <w:rsid w:val="001F50FA"/>
    <w:rsid w:val="001F62AA"/>
    <w:rsid w:val="00203A57"/>
    <w:rsid w:val="00203FCD"/>
    <w:rsid w:val="00204E4F"/>
    <w:rsid w:val="00205108"/>
    <w:rsid w:val="00206677"/>
    <w:rsid w:val="00207074"/>
    <w:rsid w:val="002076AC"/>
    <w:rsid w:val="00207765"/>
    <w:rsid w:val="00210682"/>
    <w:rsid w:val="0021112A"/>
    <w:rsid w:val="00211430"/>
    <w:rsid w:val="00211484"/>
    <w:rsid w:val="002115EC"/>
    <w:rsid w:val="0021163E"/>
    <w:rsid w:val="00211B56"/>
    <w:rsid w:val="00214747"/>
    <w:rsid w:val="00214E81"/>
    <w:rsid w:val="00215219"/>
    <w:rsid w:val="00215C91"/>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798"/>
    <w:rsid w:val="0026681E"/>
    <w:rsid w:val="0026758A"/>
    <w:rsid w:val="002675F7"/>
    <w:rsid w:val="00267762"/>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27E"/>
    <w:rsid w:val="00284EC5"/>
    <w:rsid w:val="00284F39"/>
    <w:rsid w:val="00286933"/>
    <w:rsid w:val="002874E6"/>
    <w:rsid w:val="002900F3"/>
    <w:rsid w:val="00290F04"/>
    <w:rsid w:val="002912CF"/>
    <w:rsid w:val="00291B46"/>
    <w:rsid w:val="002979AE"/>
    <w:rsid w:val="002A05A3"/>
    <w:rsid w:val="002A2667"/>
    <w:rsid w:val="002A297D"/>
    <w:rsid w:val="002A2C85"/>
    <w:rsid w:val="002A31BF"/>
    <w:rsid w:val="002A3DE5"/>
    <w:rsid w:val="002A410E"/>
    <w:rsid w:val="002A5727"/>
    <w:rsid w:val="002A66E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0B2C"/>
    <w:rsid w:val="002E2463"/>
    <w:rsid w:val="002E3183"/>
    <w:rsid w:val="002E3639"/>
    <w:rsid w:val="002E38DD"/>
    <w:rsid w:val="002E458A"/>
    <w:rsid w:val="002E5DEE"/>
    <w:rsid w:val="002E6920"/>
    <w:rsid w:val="002F14B0"/>
    <w:rsid w:val="002F45BA"/>
    <w:rsid w:val="002F572C"/>
    <w:rsid w:val="002F60B3"/>
    <w:rsid w:val="002F7A90"/>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6C1"/>
    <w:rsid w:val="00322DCA"/>
    <w:rsid w:val="00324088"/>
    <w:rsid w:val="003245BB"/>
    <w:rsid w:val="00324EAF"/>
    <w:rsid w:val="00326B25"/>
    <w:rsid w:val="00326BAD"/>
    <w:rsid w:val="00327A31"/>
    <w:rsid w:val="00327A96"/>
    <w:rsid w:val="00330E57"/>
    <w:rsid w:val="003312ED"/>
    <w:rsid w:val="00331FE9"/>
    <w:rsid w:val="00334AFC"/>
    <w:rsid w:val="00335C94"/>
    <w:rsid w:val="00336C40"/>
    <w:rsid w:val="00337C28"/>
    <w:rsid w:val="0034049E"/>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B26"/>
    <w:rsid w:val="00370D35"/>
    <w:rsid w:val="00370E6C"/>
    <w:rsid w:val="00371442"/>
    <w:rsid w:val="00371E44"/>
    <w:rsid w:val="00374033"/>
    <w:rsid w:val="00374FC4"/>
    <w:rsid w:val="00375D18"/>
    <w:rsid w:val="0037734B"/>
    <w:rsid w:val="00381DC0"/>
    <w:rsid w:val="00381FC2"/>
    <w:rsid w:val="003837BE"/>
    <w:rsid w:val="00385BAF"/>
    <w:rsid w:val="0039058E"/>
    <w:rsid w:val="0039133F"/>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526C"/>
    <w:rsid w:val="003B6372"/>
    <w:rsid w:val="003B777C"/>
    <w:rsid w:val="003B7C83"/>
    <w:rsid w:val="003C0DC6"/>
    <w:rsid w:val="003C0FFC"/>
    <w:rsid w:val="003C175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1C89"/>
    <w:rsid w:val="003E229E"/>
    <w:rsid w:val="003E25F0"/>
    <w:rsid w:val="003E292F"/>
    <w:rsid w:val="003E3E9C"/>
    <w:rsid w:val="003E4794"/>
    <w:rsid w:val="003E68AA"/>
    <w:rsid w:val="003E79A4"/>
    <w:rsid w:val="003F0866"/>
    <w:rsid w:val="003F1BC9"/>
    <w:rsid w:val="003F5910"/>
    <w:rsid w:val="003F60EB"/>
    <w:rsid w:val="003F6F92"/>
    <w:rsid w:val="00405B22"/>
    <w:rsid w:val="0041063D"/>
    <w:rsid w:val="00410DAD"/>
    <w:rsid w:val="004133A3"/>
    <w:rsid w:val="00416773"/>
    <w:rsid w:val="004172D8"/>
    <w:rsid w:val="004205D8"/>
    <w:rsid w:val="00420863"/>
    <w:rsid w:val="00423D84"/>
    <w:rsid w:val="0042422D"/>
    <w:rsid w:val="00424A20"/>
    <w:rsid w:val="00424D37"/>
    <w:rsid w:val="004252A3"/>
    <w:rsid w:val="00425FC3"/>
    <w:rsid w:val="00425FF6"/>
    <w:rsid w:val="0042694D"/>
    <w:rsid w:val="00430070"/>
    <w:rsid w:val="00430152"/>
    <w:rsid w:val="00430F3C"/>
    <w:rsid w:val="00431638"/>
    <w:rsid w:val="004325C2"/>
    <w:rsid w:val="00432953"/>
    <w:rsid w:val="00433B76"/>
    <w:rsid w:val="004345E4"/>
    <w:rsid w:val="00435062"/>
    <w:rsid w:val="004350AD"/>
    <w:rsid w:val="00435381"/>
    <w:rsid w:val="00435C6E"/>
    <w:rsid w:val="004365F1"/>
    <w:rsid w:val="004367C8"/>
    <w:rsid w:val="004375F9"/>
    <w:rsid w:val="00440949"/>
    <w:rsid w:val="00441CC4"/>
    <w:rsid w:val="00441DF7"/>
    <w:rsid w:val="004465C0"/>
    <w:rsid w:val="004477E3"/>
    <w:rsid w:val="00447A95"/>
    <w:rsid w:val="00447ECD"/>
    <w:rsid w:val="00450473"/>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1DD5"/>
    <w:rsid w:val="004C2FD3"/>
    <w:rsid w:val="004C4B3D"/>
    <w:rsid w:val="004C4F2B"/>
    <w:rsid w:val="004C7EB6"/>
    <w:rsid w:val="004D000A"/>
    <w:rsid w:val="004D0802"/>
    <w:rsid w:val="004D0845"/>
    <w:rsid w:val="004D7A02"/>
    <w:rsid w:val="004D7AF5"/>
    <w:rsid w:val="004E2116"/>
    <w:rsid w:val="004E2E06"/>
    <w:rsid w:val="004E58F5"/>
    <w:rsid w:val="004E5D45"/>
    <w:rsid w:val="004E662B"/>
    <w:rsid w:val="004E7001"/>
    <w:rsid w:val="004E7DE1"/>
    <w:rsid w:val="004F0DD0"/>
    <w:rsid w:val="004F1CDC"/>
    <w:rsid w:val="004F33E1"/>
    <w:rsid w:val="004F6AAA"/>
    <w:rsid w:val="00500109"/>
    <w:rsid w:val="00501962"/>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2604"/>
    <w:rsid w:val="00525A17"/>
    <w:rsid w:val="00526DAF"/>
    <w:rsid w:val="00526F1A"/>
    <w:rsid w:val="0052750E"/>
    <w:rsid w:val="00527898"/>
    <w:rsid w:val="00527F14"/>
    <w:rsid w:val="0053198D"/>
    <w:rsid w:val="00531BE9"/>
    <w:rsid w:val="00531DDE"/>
    <w:rsid w:val="00531DE9"/>
    <w:rsid w:val="00534769"/>
    <w:rsid w:val="005347D7"/>
    <w:rsid w:val="00536985"/>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55AB9"/>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0FA8"/>
    <w:rsid w:val="00591E78"/>
    <w:rsid w:val="00593436"/>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0CEE"/>
    <w:rsid w:val="005D1A21"/>
    <w:rsid w:val="005D2899"/>
    <w:rsid w:val="005D28E6"/>
    <w:rsid w:val="005D2BD9"/>
    <w:rsid w:val="005D4211"/>
    <w:rsid w:val="005D4430"/>
    <w:rsid w:val="005D4C05"/>
    <w:rsid w:val="005D4C97"/>
    <w:rsid w:val="005D7AE3"/>
    <w:rsid w:val="005E0398"/>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768"/>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1E43"/>
    <w:rsid w:val="0068255E"/>
    <w:rsid w:val="006827CA"/>
    <w:rsid w:val="006827CB"/>
    <w:rsid w:val="00683E9B"/>
    <w:rsid w:val="00685B85"/>
    <w:rsid w:val="00686475"/>
    <w:rsid w:val="006864DC"/>
    <w:rsid w:val="0069001C"/>
    <w:rsid w:val="00690C92"/>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498"/>
    <w:rsid w:val="006B066B"/>
    <w:rsid w:val="006B1EC3"/>
    <w:rsid w:val="006B2FFE"/>
    <w:rsid w:val="006B30A3"/>
    <w:rsid w:val="006B48FD"/>
    <w:rsid w:val="006B569F"/>
    <w:rsid w:val="006B605D"/>
    <w:rsid w:val="006B633A"/>
    <w:rsid w:val="006C08BD"/>
    <w:rsid w:val="006C3210"/>
    <w:rsid w:val="006C34A1"/>
    <w:rsid w:val="006C3863"/>
    <w:rsid w:val="006C4AA6"/>
    <w:rsid w:val="006C5010"/>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3F59"/>
    <w:rsid w:val="006E4C72"/>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06FD"/>
    <w:rsid w:val="00711247"/>
    <w:rsid w:val="00711BDA"/>
    <w:rsid w:val="00714E09"/>
    <w:rsid w:val="00715A1C"/>
    <w:rsid w:val="00716996"/>
    <w:rsid w:val="00716B3E"/>
    <w:rsid w:val="007177CF"/>
    <w:rsid w:val="007209DF"/>
    <w:rsid w:val="00721298"/>
    <w:rsid w:val="007236AF"/>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572A"/>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65F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A68FD"/>
    <w:rsid w:val="007B0883"/>
    <w:rsid w:val="007B123E"/>
    <w:rsid w:val="007B21B0"/>
    <w:rsid w:val="007B2F8D"/>
    <w:rsid w:val="007B45D3"/>
    <w:rsid w:val="007B4867"/>
    <w:rsid w:val="007B4BD2"/>
    <w:rsid w:val="007B5636"/>
    <w:rsid w:val="007B5D3C"/>
    <w:rsid w:val="007B64FA"/>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7F4"/>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1EBA"/>
    <w:rsid w:val="0085237E"/>
    <w:rsid w:val="00853122"/>
    <w:rsid w:val="0085393B"/>
    <w:rsid w:val="00853B2A"/>
    <w:rsid w:val="008548DB"/>
    <w:rsid w:val="00854AD8"/>
    <w:rsid w:val="00854AEC"/>
    <w:rsid w:val="008557EB"/>
    <w:rsid w:val="00855959"/>
    <w:rsid w:val="00857279"/>
    <w:rsid w:val="00857B82"/>
    <w:rsid w:val="00857CCA"/>
    <w:rsid w:val="00857FA2"/>
    <w:rsid w:val="008604B0"/>
    <w:rsid w:val="00860834"/>
    <w:rsid w:val="00860D05"/>
    <w:rsid w:val="00861161"/>
    <w:rsid w:val="00861182"/>
    <w:rsid w:val="008611B9"/>
    <w:rsid w:val="00862EDC"/>
    <w:rsid w:val="00863A95"/>
    <w:rsid w:val="00863B1E"/>
    <w:rsid w:val="00865348"/>
    <w:rsid w:val="00865F19"/>
    <w:rsid w:val="0086604F"/>
    <w:rsid w:val="00867065"/>
    <w:rsid w:val="0086740D"/>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05"/>
    <w:rsid w:val="008F039F"/>
    <w:rsid w:val="008F0ACE"/>
    <w:rsid w:val="008F0BD8"/>
    <w:rsid w:val="008F21ED"/>
    <w:rsid w:val="008F49C3"/>
    <w:rsid w:val="008F5B4C"/>
    <w:rsid w:val="008F668D"/>
    <w:rsid w:val="00900CEF"/>
    <w:rsid w:val="00902108"/>
    <w:rsid w:val="0090250E"/>
    <w:rsid w:val="009029E1"/>
    <w:rsid w:val="0090330C"/>
    <w:rsid w:val="00910E26"/>
    <w:rsid w:val="00911EF8"/>
    <w:rsid w:val="0091234C"/>
    <w:rsid w:val="00912FBE"/>
    <w:rsid w:val="00913639"/>
    <w:rsid w:val="00914FE4"/>
    <w:rsid w:val="009161F8"/>
    <w:rsid w:val="00917754"/>
    <w:rsid w:val="00922914"/>
    <w:rsid w:val="009232D0"/>
    <w:rsid w:val="0092450C"/>
    <w:rsid w:val="00925A71"/>
    <w:rsid w:val="0092791F"/>
    <w:rsid w:val="00927EA9"/>
    <w:rsid w:val="00927F6E"/>
    <w:rsid w:val="009301B3"/>
    <w:rsid w:val="00930700"/>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4DF"/>
    <w:rsid w:val="00955995"/>
    <w:rsid w:val="0096184A"/>
    <w:rsid w:val="009619F3"/>
    <w:rsid w:val="0096315E"/>
    <w:rsid w:val="00964A3A"/>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2912"/>
    <w:rsid w:val="009A4DC3"/>
    <w:rsid w:val="009A6392"/>
    <w:rsid w:val="009A7928"/>
    <w:rsid w:val="009B07E4"/>
    <w:rsid w:val="009B0F8D"/>
    <w:rsid w:val="009B14B2"/>
    <w:rsid w:val="009B3966"/>
    <w:rsid w:val="009B48DB"/>
    <w:rsid w:val="009B4EB3"/>
    <w:rsid w:val="009B604A"/>
    <w:rsid w:val="009B695C"/>
    <w:rsid w:val="009B79AE"/>
    <w:rsid w:val="009B7C33"/>
    <w:rsid w:val="009C0657"/>
    <w:rsid w:val="009C2AB3"/>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763"/>
    <w:rsid w:val="009E7B19"/>
    <w:rsid w:val="009E7B58"/>
    <w:rsid w:val="009F0035"/>
    <w:rsid w:val="009F258D"/>
    <w:rsid w:val="009F2DAA"/>
    <w:rsid w:val="009F44E9"/>
    <w:rsid w:val="009F65F7"/>
    <w:rsid w:val="009F702A"/>
    <w:rsid w:val="009F78D1"/>
    <w:rsid w:val="00A00C2A"/>
    <w:rsid w:val="00A01F3D"/>
    <w:rsid w:val="00A022B8"/>
    <w:rsid w:val="00A07191"/>
    <w:rsid w:val="00A07754"/>
    <w:rsid w:val="00A12F64"/>
    <w:rsid w:val="00A13314"/>
    <w:rsid w:val="00A14A3A"/>
    <w:rsid w:val="00A14C23"/>
    <w:rsid w:val="00A14FE3"/>
    <w:rsid w:val="00A15771"/>
    <w:rsid w:val="00A15C05"/>
    <w:rsid w:val="00A17CE6"/>
    <w:rsid w:val="00A20C20"/>
    <w:rsid w:val="00A20FB7"/>
    <w:rsid w:val="00A21A8C"/>
    <w:rsid w:val="00A237D1"/>
    <w:rsid w:val="00A2570D"/>
    <w:rsid w:val="00A26994"/>
    <w:rsid w:val="00A26C9A"/>
    <w:rsid w:val="00A27564"/>
    <w:rsid w:val="00A3028D"/>
    <w:rsid w:val="00A30FD4"/>
    <w:rsid w:val="00A32928"/>
    <w:rsid w:val="00A33622"/>
    <w:rsid w:val="00A34C9C"/>
    <w:rsid w:val="00A365B4"/>
    <w:rsid w:val="00A406DA"/>
    <w:rsid w:val="00A41266"/>
    <w:rsid w:val="00A4231C"/>
    <w:rsid w:val="00A441ED"/>
    <w:rsid w:val="00A44D6E"/>
    <w:rsid w:val="00A47128"/>
    <w:rsid w:val="00A47CF9"/>
    <w:rsid w:val="00A5128A"/>
    <w:rsid w:val="00A5139D"/>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2E86"/>
    <w:rsid w:val="00A9306B"/>
    <w:rsid w:val="00A943CF"/>
    <w:rsid w:val="00A94418"/>
    <w:rsid w:val="00A94E06"/>
    <w:rsid w:val="00A97FDB"/>
    <w:rsid w:val="00AA0390"/>
    <w:rsid w:val="00AA320B"/>
    <w:rsid w:val="00AA3FA2"/>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3C3"/>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AF7A06"/>
    <w:rsid w:val="00B011EF"/>
    <w:rsid w:val="00B0127F"/>
    <w:rsid w:val="00B01538"/>
    <w:rsid w:val="00B01EE3"/>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CAD"/>
    <w:rsid w:val="00B26EF0"/>
    <w:rsid w:val="00B27D54"/>
    <w:rsid w:val="00B313BC"/>
    <w:rsid w:val="00B329D2"/>
    <w:rsid w:val="00B32D26"/>
    <w:rsid w:val="00B331A9"/>
    <w:rsid w:val="00B333E2"/>
    <w:rsid w:val="00B33B9A"/>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574A7"/>
    <w:rsid w:val="00B6167D"/>
    <w:rsid w:val="00B63AC1"/>
    <w:rsid w:val="00B65659"/>
    <w:rsid w:val="00B70878"/>
    <w:rsid w:val="00B712E9"/>
    <w:rsid w:val="00B757B1"/>
    <w:rsid w:val="00B75995"/>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87B2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15C7"/>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07BBF"/>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4CED"/>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66ED"/>
    <w:rsid w:val="00CF6C3E"/>
    <w:rsid w:val="00CF7CE8"/>
    <w:rsid w:val="00D05744"/>
    <w:rsid w:val="00D06E17"/>
    <w:rsid w:val="00D07E62"/>
    <w:rsid w:val="00D07F66"/>
    <w:rsid w:val="00D10081"/>
    <w:rsid w:val="00D10108"/>
    <w:rsid w:val="00D143FF"/>
    <w:rsid w:val="00D14DCF"/>
    <w:rsid w:val="00D1664A"/>
    <w:rsid w:val="00D16C7F"/>
    <w:rsid w:val="00D17AC3"/>
    <w:rsid w:val="00D17DE4"/>
    <w:rsid w:val="00D221DC"/>
    <w:rsid w:val="00D22B58"/>
    <w:rsid w:val="00D23089"/>
    <w:rsid w:val="00D23783"/>
    <w:rsid w:val="00D251E8"/>
    <w:rsid w:val="00D30D09"/>
    <w:rsid w:val="00D316AD"/>
    <w:rsid w:val="00D31B2C"/>
    <w:rsid w:val="00D32AE5"/>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0599"/>
    <w:rsid w:val="00D722D1"/>
    <w:rsid w:val="00D72F27"/>
    <w:rsid w:val="00D738BB"/>
    <w:rsid w:val="00D74228"/>
    <w:rsid w:val="00D76F0F"/>
    <w:rsid w:val="00D77E31"/>
    <w:rsid w:val="00D802BA"/>
    <w:rsid w:val="00D808A5"/>
    <w:rsid w:val="00D81EE7"/>
    <w:rsid w:val="00D81EF1"/>
    <w:rsid w:val="00D82BF8"/>
    <w:rsid w:val="00D82E72"/>
    <w:rsid w:val="00D83416"/>
    <w:rsid w:val="00D837D5"/>
    <w:rsid w:val="00D84B78"/>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55BC"/>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493F"/>
    <w:rsid w:val="00E36553"/>
    <w:rsid w:val="00E36F1E"/>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17FD"/>
    <w:rsid w:val="00E82D1A"/>
    <w:rsid w:val="00E8452F"/>
    <w:rsid w:val="00E84D0E"/>
    <w:rsid w:val="00E85477"/>
    <w:rsid w:val="00E86B6D"/>
    <w:rsid w:val="00E8728F"/>
    <w:rsid w:val="00E875B1"/>
    <w:rsid w:val="00E87955"/>
    <w:rsid w:val="00E9175F"/>
    <w:rsid w:val="00E933C5"/>
    <w:rsid w:val="00E938DB"/>
    <w:rsid w:val="00E93DE5"/>
    <w:rsid w:val="00E93E43"/>
    <w:rsid w:val="00E9474A"/>
    <w:rsid w:val="00E950E4"/>
    <w:rsid w:val="00E96128"/>
    <w:rsid w:val="00E96EED"/>
    <w:rsid w:val="00E97069"/>
    <w:rsid w:val="00EA0475"/>
    <w:rsid w:val="00EA0B4B"/>
    <w:rsid w:val="00EA160C"/>
    <w:rsid w:val="00EA1777"/>
    <w:rsid w:val="00EA2C08"/>
    <w:rsid w:val="00EA3BB4"/>
    <w:rsid w:val="00EA3C87"/>
    <w:rsid w:val="00EA4003"/>
    <w:rsid w:val="00EA430F"/>
    <w:rsid w:val="00EA4FA4"/>
    <w:rsid w:val="00EA55CB"/>
    <w:rsid w:val="00EA5601"/>
    <w:rsid w:val="00EA6CC9"/>
    <w:rsid w:val="00EA6D23"/>
    <w:rsid w:val="00EB0297"/>
    <w:rsid w:val="00EB2B59"/>
    <w:rsid w:val="00EB3C19"/>
    <w:rsid w:val="00EB3E00"/>
    <w:rsid w:val="00EB484D"/>
    <w:rsid w:val="00EB5006"/>
    <w:rsid w:val="00EB703A"/>
    <w:rsid w:val="00EB7985"/>
    <w:rsid w:val="00EB7F53"/>
    <w:rsid w:val="00EC0DB9"/>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E5DB8"/>
    <w:rsid w:val="00EF0E2D"/>
    <w:rsid w:val="00EF1B91"/>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1735D"/>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47510"/>
    <w:rsid w:val="00F50E6A"/>
    <w:rsid w:val="00F547A3"/>
    <w:rsid w:val="00F556C1"/>
    <w:rsid w:val="00F56393"/>
    <w:rsid w:val="00F60900"/>
    <w:rsid w:val="00F6162A"/>
    <w:rsid w:val="00F619E9"/>
    <w:rsid w:val="00F66468"/>
    <w:rsid w:val="00F6693F"/>
    <w:rsid w:val="00F66F95"/>
    <w:rsid w:val="00F70B19"/>
    <w:rsid w:val="00F71211"/>
    <w:rsid w:val="00F73E5F"/>
    <w:rsid w:val="00F7418E"/>
    <w:rsid w:val="00F74401"/>
    <w:rsid w:val="00F74E11"/>
    <w:rsid w:val="00F7607B"/>
    <w:rsid w:val="00F765BF"/>
    <w:rsid w:val="00F768F0"/>
    <w:rsid w:val="00F770F6"/>
    <w:rsid w:val="00F7788E"/>
    <w:rsid w:val="00F779F4"/>
    <w:rsid w:val="00F83E47"/>
    <w:rsid w:val="00F83ED4"/>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047D"/>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9E28ED"/>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4C1DD5"/>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68964598">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1063386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197208232">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1619806">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3417006">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68440660">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299505956">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29719702">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371803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88841398">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29352151">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6772925">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17043726">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2691543">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80061511">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823749">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68486034">
      <w:bodyDiv w:val="1"/>
      <w:marLeft w:val="0"/>
      <w:marRight w:val="0"/>
      <w:marTop w:val="0"/>
      <w:marBottom w:val="0"/>
      <w:divBdr>
        <w:top w:val="none" w:sz="0" w:space="0" w:color="auto"/>
        <w:left w:val="none" w:sz="0" w:space="0" w:color="auto"/>
        <w:bottom w:val="none" w:sz="0" w:space="0" w:color="auto"/>
        <w:right w:val="none" w:sz="0" w:space="0" w:color="auto"/>
      </w:divBdr>
    </w:div>
    <w:div w:id="672875815">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4448">
      <w:bodyDiv w:val="1"/>
      <w:marLeft w:val="0"/>
      <w:marRight w:val="0"/>
      <w:marTop w:val="0"/>
      <w:marBottom w:val="0"/>
      <w:divBdr>
        <w:top w:val="none" w:sz="0" w:space="0" w:color="auto"/>
        <w:left w:val="none" w:sz="0" w:space="0" w:color="auto"/>
        <w:bottom w:val="none" w:sz="0" w:space="0" w:color="auto"/>
        <w:right w:val="none" w:sz="0" w:space="0" w:color="auto"/>
      </w:divBdr>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59712839">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78245822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35455905">
      <w:bodyDiv w:val="1"/>
      <w:marLeft w:val="0"/>
      <w:marRight w:val="0"/>
      <w:marTop w:val="0"/>
      <w:marBottom w:val="0"/>
      <w:divBdr>
        <w:top w:val="none" w:sz="0" w:space="0" w:color="auto"/>
        <w:left w:val="none" w:sz="0" w:space="0" w:color="auto"/>
        <w:bottom w:val="none" w:sz="0" w:space="0" w:color="auto"/>
        <w:right w:val="none" w:sz="0" w:space="0" w:color="auto"/>
      </w:divBdr>
    </w:div>
    <w:div w:id="839001952">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8100564">
      <w:bodyDiv w:val="1"/>
      <w:marLeft w:val="0"/>
      <w:marRight w:val="0"/>
      <w:marTop w:val="0"/>
      <w:marBottom w:val="0"/>
      <w:divBdr>
        <w:top w:val="none" w:sz="0" w:space="0" w:color="auto"/>
        <w:left w:val="none" w:sz="0" w:space="0" w:color="auto"/>
        <w:bottom w:val="none" w:sz="0" w:space="0" w:color="auto"/>
        <w:right w:val="none" w:sz="0" w:space="0" w:color="auto"/>
      </w:divBdr>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1245983">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1900480">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35828126">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49053118">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18391375">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1399920">
      <w:bodyDiv w:val="1"/>
      <w:marLeft w:val="0"/>
      <w:marRight w:val="0"/>
      <w:marTop w:val="0"/>
      <w:marBottom w:val="0"/>
      <w:divBdr>
        <w:top w:val="none" w:sz="0" w:space="0" w:color="auto"/>
        <w:left w:val="none" w:sz="0" w:space="0" w:color="auto"/>
        <w:bottom w:val="none" w:sz="0" w:space="0" w:color="auto"/>
        <w:right w:val="none" w:sz="0" w:space="0" w:color="auto"/>
      </w:divBdr>
    </w:div>
    <w:div w:id="1221549638">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4169927">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79333308">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28661977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05307768">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18266014">
      <w:bodyDiv w:val="1"/>
      <w:marLeft w:val="0"/>
      <w:marRight w:val="0"/>
      <w:marTop w:val="0"/>
      <w:marBottom w:val="0"/>
      <w:divBdr>
        <w:top w:val="none" w:sz="0" w:space="0" w:color="auto"/>
        <w:left w:val="none" w:sz="0" w:space="0" w:color="auto"/>
        <w:bottom w:val="none" w:sz="0" w:space="0" w:color="auto"/>
        <w:right w:val="none" w:sz="0" w:space="0" w:color="auto"/>
      </w:divBdr>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4287397">
      <w:bodyDiv w:val="1"/>
      <w:marLeft w:val="0"/>
      <w:marRight w:val="0"/>
      <w:marTop w:val="0"/>
      <w:marBottom w:val="0"/>
      <w:divBdr>
        <w:top w:val="none" w:sz="0" w:space="0" w:color="auto"/>
        <w:left w:val="none" w:sz="0" w:space="0" w:color="auto"/>
        <w:bottom w:val="none" w:sz="0" w:space="0" w:color="auto"/>
        <w:right w:val="none" w:sz="0" w:space="0" w:color="auto"/>
      </w:divBdr>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4426820">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415797">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4523122">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742317">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09834131">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42596633">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74588486">
      <w:bodyDiv w:val="1"/>
      <w:marLeft w:val="0"/>
      <w:marRight w:val="0"/>
      <w:marTop w:val="0"/>
      <w:marBottom w:val="0"/>
      <w:divBdr>
        <w:top w:val="none" w:sz="0" w:space="0" w:color="auto"/>
        <w:left w:val="none" w:sz="0" w:space="0" w:color="auto"/>
        <w:bottom w:val="none" w:sz="0" w:space="0" w:color="auto"/>
        <w:right w:val="none" w:sz="0" w:space="0" w:color="auto"/>
      </w:divBdr>
    </w:div>
    <w:div w:id="1582791594">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39070848">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1418633">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4530133">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1928390">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587366">
      <w:bodyDiv w:val="1"/>
      <w:marLeft w:val="0"/>
      <w:marRight w:val="0"/>
      <w:marTop w:val="0"/>
      <w:marBottom w:val="0"/>
      <w:divBdr>
        <w:top w:val="none" w:sz="0" w:space="0" w:color="auto"/>
        <w:left w:val="none" w:sz="0" w:space="0" w:color="auto"/>
        <w:bottom w:val="none" w:sz="0" w:space="0" w:color="auto"/>
        <w:right w:val="none" w:sz="0" w:space="0" w:color="auto"/>
      </w:divBdr>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320260">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35168011">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27115440">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openxmlformats.org/officeDocument/2006/relationships/diagramData" Target="diagrams/data14.xml"/><Relationship Id="rId138" Type="http://schemas.microsoft.com/office/2007/relationships/diagramDrawing" Target="diagrams/drawing24.xml"/><Relationship Id="rId159" Type="http://schemas.openxmlformats.org/officeDocument/2006/relationships/footer" Target="footer6.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53" Type="http://schemas.microsoft.com/office/2007/relationships/diagramDrawing" Target="diagrams/drawing7.xml"/><Relationship Id="rId74" Type="http://schemas.openxmlformats.org/officeDocument/2006/relationships/diagramData" Target="diagrams/data12.xml"/><Relationship Id="rId128" Type="http://schemas.microsoft.com/office/2007/relationships/diagramDrawing" Target="diagrams/drawing22.xml"/><Relationship Id="rId149" Type="http://schemas.openxmlformats.org/officeDocument/2006/relationships/diagramData" Target="diagrams/data27.xml"/><Relationship Id="rId5" Type="http://schemas.openxmlformats.org/officeDocument/2006/relationships/settings" Target="settings.xml"/><Relationship Id="rId95" Type="http://schemas.openxmlformats.org/officeDocument/2006/relationships/diagramLayout" Target="diagrams/layout16.xml"/><Relationship Id="rId160" Type="http://schemas.openxmlformats.org/officeDocument/2006/relationships/footer" Target="footer7.xml"/><Relationship Id="rId22" Type="http://schemas.openxmlformats.org/officeDocument/2006/relationships/diagramColors" Target="diagrams/colors1.xml"/><Relationship Id="rId43" Type="http://schemas.microsoft.com/office/2007/relationships/diagramDrawing" Target="diagrams/drawing5.xml"/><Relationship Id="rId64" Type="http://schemas.openxmlformats.org/officeDocument/2006/relationships/diagramData" Target="diagrams/data10.xml"/><Relationship Id="rId118" Type="http://schemas.microsoft.com/office/2007/relationships/diagramDrawing" Target="diagrams/drawing20.xml"/><Relationship Id="rId139" Type="http://schemas.openxmlformats.org/officeDocument/2006/relationships/diagramData" Target="diagrams/data25.xml"/><Relationship Id="rId85" Type="http://schemas.openxmlformats.org/officeDocument/2006/relationships/diagramLayout" Target="diagrams/layout14.xml"/><Relationship Id="rId150" Type="http://schemas.openxmlformats.org/officeDocument/2006/relationships/diagramLayout" Target="diagrams/layout27.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08" Type="http://schemas.microsoft.com/office/2007/relationships/diagramDrawing" Target="diagrams/drawing18.xml"/><Relationship Id="rId124" Type="http://schemas.openxmlformats.org/officeDocument/2006/relationships/diagramData" Target="diagrams/data22.xml"/><Relationship Id="rId129" Type="http://schemas.openxmlformats.org/officeDocument/2006/relationships/diagramData" Target="diagrams/data23.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QuickStyle" Target="diagrams/quickStyle15.xml"/><Relationship Id="rId96" Type="http://schemas.openxmlformats.org/officeDocument/2006/relationships/diagramQuickStyle" Target="diagrams/quickStyle16.xml"/><Relationship Id="rId140" Type="http://schemas.openxmlformats.org/officeDocument/2006/relationships/diagramLayout" Target="diagrams/layout25.xml"/><Relationship Id="rId145" Type="http://schemas.openxmlformats.org/officeDocument/2006/relationships/diagramLayout" Target="diagrams/layout26.xml"/><Relationship Id="rId16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diagramData" Target="diagrams/data20.xml"/><Relationship Id="rId119" Type="http://schemas.openxmlformats.org/officeDocument/2006/relationships/diagramData" Target="diagrams/data21.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130" Type="http://schemas.openxmlformats.org/officeDocument/2006/relationships/diagramLayout" Target="diagrams/layout23.xml"/><Relationship Id="rId135" Type="http://schemas.openxmlformats.org/officeDocument/2006/relationships/diagramLayout" Target="diagrams/layout24.xml"/><Relationship Id="rId151" Type="http://schemas.openxmlformats.org/officeDocument/2006/relationships/diagramQuickStyle" Target="diagrams/quickStyle27.xml"/><Relationship Id="rId156" Type="http://schemas.openxmlformats.org/officeDocument/2006/relationships/diagramQuickStyle" Target="diagrams/quickStyle28.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120" Type="http://schemas.openxmlformats.org/officeDocument/2006/relationships/diagramLayout" Target="diagrams/layout21.xml"/><Relationship Id="rId125" Type="http://schemas.openxmlformats.org/officeDocument/2006/relationships/diagramLayout" Target="diagrams/layout22.xml"/><Relationship Id="rId141" Type="http://schemas.openxmlformats.org/officeDocument/2006/relationships/diagramQuickStyle" Target="diagrams/quickStyle25.xml"/><Relationship Id="rId146" Type="http://schemas.openxmlformats.org/officeDocument/2006/relationships/diagramQuickStyle" Target="diagrams/quickStyle26.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162" Type="http://schemas.openxmlformats.org/officeDocument/2006/relationships/footer" Target="footer8.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diagramLayout" Target="diagrams/layout20.xml"/><Relationship Id="rId131" Type="http://schemas.openxmlformats.org/officeDocument/2006/relationships/diagramQuickStyle" Target="diagrams/quickStyle23.xml"/><Relationship Id="rId136" Type="http://schemas.openxmlformats.org/officeDocument/2006/relationships/diagramQuickStyle" Target="diagrams/quickStyle24.xml"/><Relationship Id="rId157" Type="http://schemas.openxmlformats.org/officeDocument/2006/relationships/diagramColors" Target="diagrams/colors28.xml"/><Relationship Id="rId61" Type="http://schemas.openxmlformats.org/officeDocument/2006/relationships/diagramQuickStyle" Target="diagrams/quickStyle9.xml"/><Relationship Id="rId82" Type="http://schemas.openxmlformats.org/officeDocument/2006/relationships/diagramColors" Target="diagrams/colors13.xml"/><Relationship Id="rId152" Type="http://schemas.openxmlformats.org/officeDocument/2006/relationships/diagramColors" Target="diagrams/colors27.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126" Type="http://schemas.openxmlformats.org/officeDocument/2006/relationships/diagramQuickStyle" Target="diagrams/quickStyle22.xml"/><Relationship Id="rId147" Type="http://schemas.openxmlformats.org/officeDocument/2006/relationships/diagramColors" Target="diagrams/colors26.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121" Type="http://schemas.openxmlformats.org/officeDocument/2006/relationships/diagramQuickStyle" Target="diagrams/quickStyle21.xml"/><Relationship Id="rId142" Type="http://schemas.openxmlformats.org/officeDocument/2006/relationships/diagramColors" Target="diagrams/colors25.xml"/><Relationship Id="rId163" Type="http://schemas.openxmlformats.org/officeDocument/2006/relationships/fontTable" Target="fontTable.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QuickStyle" Target="diagrams/quickStyle20.xml"/><Relationship Id="rId137" Type="http://schemas.openxmlformats.org/officeDocument/2006/relationships/diagramColors" Target="diagrams/colors24.xml"/><Relationship Id="rId158" Type="http://schemas.microsoft.com/office/2007/relationships/diagramDrawing" Target="diagrams/drawing28.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32" Type="http://schemas.openxmlformats.org/officeDocument/2006/relationships/diagramColors" Target="diagrams/colors23.xml"/><Relationship Id="rId153" Type="http://schemas.microsoft.com/office/2007/relationships/diagramDrawing" Target="diagrams/drawing27.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 Id="rId127" Type="http://schemas.openxmlformats.org/officeDocument/2006/relationships/diagramColors" Target="diagrams/colors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122" Type="http://schemas.openxmlformats.org/officeDocument/2006/relationships/diagramColors" Target="diagrams/colors21.xml"/><Relationship Id="rId143" Type="http://schemas.microsoft.com/office/2007/relationships/diagramDrawing" Target="diagrams/drawing25.xml"/><Relationship Id="rId148" Type="http://schemas.microsoft.com/office/2007/relationships/diagramDrawing" Target="diagrams/drawing26.xml"/><Relationship Id="rId16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openxmlformats.org/officeDocument/2006/relationships/diagramData" Target="diagrams/data15.xml"/><Relationship Id="rId112" Type="http://schemas.openxmlformats.org/officeDocument/2006/relationships/diagramColors" Target="diagrams/colors19.xml"/><Relationship Id="rId133" Type="http://schemas.microsoft.com/office/2007/relationships/diagramDrawing" Target="diagrams/drawing23.xml"/><Relationship Id="rId154" Type="http://schemas.openxmlformats.org/officeDocument/2006/relationships/diagramData" Target="diagrams/data28.xml"/><Relationship Id="rId16" Type="http://schemas.openxmlformats.org/officeDocument/2006/relationships/footer" Target="footer4.xml"/><Relationship Id="rId37" Type="http://schemas.openxmlformats.org/officeDocument/2006/relationships/diagramColors" Target="diagrams/colors4.xml"/><Relationship Id="rId58" Type="http://schemas.microsoft.com/office/2007/relationships/diagramDrawing" Target="diagrams/drawing8.xml"/><Relationship Id="rId79" Type="http://schemas.openxmlformats.org/officeDocument/2006/relationships/diagramData" Target="diagrams/data13.xml"/><Relationship Id="rId102" Type="http://schemas.openxmlformats.org/officeDocument/2006/relationships/diagramColors" Target="diagrams/colors17.xml"/><Relationship Id="rId123" Type="http://schemas.microsoft.com/office/2007/relationships/diagramDrawing" Target="diagrams/drawing21.xml"/><Relationship Id="rId144" Type="http://schemas.openxmlformats.org/officeDocument/2006/relationships/diagramData" Target="diagrams/data26.xml"/><Relationship Id="rId90" Type="http://schemas.openxmlformats.org/officeDocument/2006/relationships/diagramLayout" Target="diagrams/layout15.xml"/><Relationship Id="rId27" Type="http://schemas.openxmlformats.org/officeDocument/2006/relationships/diagramColors" Target="diagrams/colors2.xml"/><Relationship Id="rId48" Type="http://schemas.microsoft.com/office/2007/relationships/diagramDrawing" Target="diagrams/drawing6.xml"/><Relationship Id="rId69" Type="http://schemas.openxmlformats.org/officeDocument/2006/relationships/diagramData" Target="diagrams/data11.xml"/><Relationship Id="rId113" Type="http://schemas.microsoft.com/office/2007/relationships/diagramDrawing" Target="diagrams/drawing19.xml"/><Relationship Id="rId134" Type="http://schemas.openxmlformats.org/officeDocument/2006/relationships/diagramData" Target="diagrams/data24.xml"/><Relationship Id="rId80" Type="http://schemas.openxmlformats.org/officeDocument/2006/relationships/diagramLayout" Target="diagrams/layout13.xml"/><Relationship Id="rId155" Type="http://schemas.openxmlformats.org/officeDocument/2006/relationships/diagramLayout" Target="diagrams/layout28.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D09786F9-4336-2A4D-B163-ABA0AFE92A7F}"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6CF74AAD-58A6-284D-9B37-511D0C1F61BD}">
      <dgm:prSet phldrT="[文本]" custT="1"/>
      <dgm:spPr/>
      <dgm:t>
        <a:bodyPr/>
        <a:lstStyle/>
        <a:p>
          <a:r>
            <a:rPr lang="zh-CN" altLang="en-US" sz="1050" baseline="0">
              <a:latin typeface="+mj-lt"/>
              <a:ea typeface="宋体" panose="02010600030101010101" pitchFamily="2" charset="-122"/>
            </a:rPr>
            <a:t>标准化需求提交</a:t>
          </a:r>
        </a:p>
      </dgm:t>
    </dgm:pt>
    <dgm:pt modelId="{08D2EEAC-1573-8049-9591-84B93004D7E7}" type="parTrans" cxnId="{67917683-5127-9442-911D-C9C44C92B03F}">
      <dgm:prSet/>
      <dgm:spPr/>
      <dgm:t>
        <a:bodyPr/>
        <a:lstStyle/>
        <a:p>
          <a:endParaRPr lang="zh-CN" altLang="en-US"/>
        </a:p>
      </dgm:t>
    </dgm:pt>
    <dgm:pt modelId="{BB28E76E-A9EB-1741-8BAB-0EDE1E414DE5}" type="sibTrans" cxnId="{67917683-5127-9442-911D-C9C44C92B03F}">
      <dgm:prSet/>
      <dgm:spPr/>
      <dgm:t>
        <a:bodyPr/>
        <a:lstStyle/>
        <a:p>
          <a:endParaRPr lang="zh-CN" altLang="en-US"/>
        </a:p>
      </dgm:t>
    </dgm:pt>
    <dgm:pt modelId="{634F87E6-F620-284C-8C0B-392480186B81}">
      <dgm:prSet phldrT="[文本]" custT="1"/>
      <dgm:spPr/>
      <dgm:t>
        <a:bodyPr/>
        <a:lstStyle/>
        <a:p>
          <a:r>
            <a:rPr lang="zh-CN" altLang="en-US" sz="1050" baseline="0">
              <a:latin typeface="+mj-lt"/>
              <a:ea typeface="宋体" panose="02010600030101010101" pitchFamily="2" charset="-122"/>
            </a:rPr>
            <a:t>跨职能需求评审</a:t>
          </a:r>
        </a:p>
      </dgm:t>
    </dgm:pt>
    <dgm:pt modelId="{07B0E7C3-3FE1-CB49-9408-7A6E9605D456}" type="parTrans" cxnId="{27FBEEAC-7AFA-FB4C-9CF6-423FA7AABAA3}">
      <dgm:prSet/>
      <dgm:spPr/>
      <dgm:t>
        <a:bodyPr/>
        <a:lstStyle/>
        <a:p>
          <a:endParaRPr lang="zh-CN" altLang="en-US"/>
        </a:p>
      </dgm:t>
    </dgm:pt>
    <dgm:pt modelId="{9222964F-1CCB-A148-A34E-0D933CF53DC8}" type="sibTrans" cxnId="{27FBEEAC-7AFA-FB4C-9CF6-423FA7AABAA3}">
      <dgm:prSet/>
      <dgm:spPr/>
      <dgm:t>
        <a:bodyPr/>
        <a:lstStyle/>
        <a:p>
          <a:endParaRPr lang="zh-CN" altLang="en-US"/>
        </a:p>
      </dgm:t>
    </dgm:pt>
    <dgm:pt modelId="{66FF4583-984D-984C-9761-99707EC3CB20}">
      <dgm:prSet phldrT="[文本]" custT="1"/>
      <dgm:spPr/>
      <dgm:t>
        <a:bodyPr/>
        <a:lstStyle/>
        <a:p>
          <a:r>
            <a:rPr lang="zh-CN" altLang="en-US" sz="1050" baseline="0">
              <a:latin typeface="+mj-lt"/>
              <a:ea typeface="宋体" panose="02010600030101010101" pitchFamily="2" charset="-122"/>
            </a:rPr>
            <a:t>需求基线冻结</a:t>
          </a:r>
        </a:p>
      </dgm:t>
    </dgm:pt>
    <dgm:pt modelId="{21946EB6-127A-2E46-AC88-8864588A4A65}" type="parTrans" cxnId="{182E60B9-0A84-044B-BA29-012A4153BFD8}">
      <dgm:prSet/>
      <dgm:spPr/>
      <dgm:t>
        <a:bodyPr/>
        <a:lstStyle/>
        <a:p>
          <a:endParaRPr lang="zh-CN" altLang="en-US"/>
        </a:p>
      </dgm:t>
    </dgm:pt>
    <dgm:pt modelId="{6908838A-CE63-9B43-8AF8-466E9159A6DE}" type="sibTrans" cxnId="{182E60B9-0A84-044B-BA29-012A4153BFD8}">
      <dgm:prSet/>
      <dgm:spPr/>
      <dgm:t>
        <a:bodyPr/>
        <a:lstStyle/>
        <a:p>
          <a:endParaRPr lang="zh-CN" altLang="en-US"/>
        </a:p>
      </dgm:t>
    </dgm:pt>
    <dgm:pt modelId="{1931482F-4CB9-D947-B297-4D217D0F6FC1}">
      <dgm:prSet custT="1"/>
      <dgm:spPr/>
      <dgm:t>
        <a:bodyPr/>
        <a:lstStyle/>
        <a:p>
          <a:r>
            <a:rPr lang="zh-CN" altLang="en-US" sz="1050" baseline="0">
              <a:latin typeface="+mj-lt"/>
              <a:ea typeface="宋体" panose="02010600030101010101" pitchFamily="2" charset="-122"/>
            </a:rPr>
            <a:t>变更控制审批</a:t>
          </a:r>
        </a:p>
      </dgm:t>
    </dgm:pt>
    <dgm:pt modelId="{0AB77E56-D993-8C45-A464-9EF9F9B60F71}" type="parTrans" cxnId="{CE859ACF-642E-964F-B6D7-DD0CFF256F61}">
      <dgm:prSet/>
      <dgm:spPr/>
      <dgm:t>
        <a:bodyPr/>
        <a:lstStyle/>
        <a:p>
          <a:endParaRPr lang="zh-CN" altLang="en-US"/>
        </a:p>
      </dgm:t>
    </dgm:pt>
    <dgm:pt modelId="{09D052FE-E9BC-F94F-9901-9837380939AB}" type="sibTrans" cxnId="{CE859ACF-642E-964F-B6D7-DD0CFF256F61}">
      <dgm:prSet/>
      <dgm:spPr/>
      <dgm:t>
        <a:bodyPr/>
        <a:lstStyle/>
        <a:p>
          <a:endParaRPr lang="zh-CN" altLang="en-US"/>
        </a:p>
      </dgm:t>
    </dgm:pt>
    <dgm:pt modelId="{61C89981-8BD9-E04F-8EA6-49660899BD6D}">
      <dgm:prSet custT="1"/>
      <dgm:spPr/>
      <dgm:t>
        <a:bodyPr/>
        <a:lstStyle/>
        <a:p>
          <a:r>
            <a:rPr lang="zh-CN" altLang="en-US" sz="1050" baseline="0">
              <a:latin typeface="+mj-lt"/>
              <a:ea typeface="宋体" panose="02010600030101010101" pitchFamily="2" charset="-122"/>
            </a:rPr>
            <a:t>需求</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实现</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测试</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版本</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追溯</a:t>
          </a:r>
        </a:p>
      </dgm:t>
    </dgm:pt>
    <dgm:pt modelId="{68E58DEE-1FC7-BA4A-95C2-A4E6D53344E4}" type="parTrans" cxnId="{82E2DFBE-0A3F-A648-AECD-D40891C57D49}">
      <dgm:prSet/>
      <dgm:spPr/>
      <dgm:t>
        <a:bodyPr/>
        <a:lstStyle/>
        <a:p>
          <a:endParaRPr lang="zh-CN" altLang="en-US"/>
        </a:p>
      </dgm:t>
    </dgm:pt>
    <dgm:pt modelId="{B67C2A1E-FA95-3546-9AA8-5705830180EA}" type="sibTrans" cxnId="{82E2DFBE-0A3F-A648-AECD-D40891C57D49}">
      <dgm:prSet/>
      <dgm:spPr/>
      <dgm:t>
        <a:bodyPr/>
        <a:lstStyle/>
        <a:p>
          <a:endParaRPr lang="zh-CN" altLang="en-US"/>
        </a:p>
      </dgm:t>
    </dgm:pt>
    <dgm:pt modelId="{B5E6B699-056C-9C4C-8100-A25F796C80CC}" type="pres">
      <dgm:prSet presAssocID="{D09786F9-4336-2A4D-B163-ABA0AFE92A7F}" presName="Name0" presStyleCnt="0">
        <dgm:presLayoutVars>
          <dgm:dir/>
          <dgm:resizeHandles val="exact"/>
        </dgm:presLayoutVars>
      </dgm:prSet>
      <dgm:spPr/>
    </dgm:pt>
    <dgm:pt modelId="{BA70E22B-2721-3B4C-80CC-C4CCB43CE902}" type="pres">
      <dgm:prSet presAssocID="{6CF74AAD-58A6-284D-9B37-511D0C1F61BD}" presName="node" presStyleLbl="node1" presStyleIdx="0" presStyleCnt="5">
        <dgm:presLayoutVars>
          <dgm:bulletEnabled val="1"/>
        </dgm:presLayoutVars>
      </dgm:prSet>
      <dgm:spPr/>
    </dgm:pt>
    <dgm:pt modelId="{0177E3FA-584D-A442-8C1F-231F31FE0EE4}" type="pres">
      <dgm:prSet presAssocID="{BB28E76E-A9EB-1741-8BAB-0EDE1E414DE5}" presName="sibTrans" presStyleLbl="sibTrans2D1" presStyleIdx="0" presStyleCnt="4"/>
      <dgm:spPr/>
    </dgm:pt>
    <dgm:pt modelId="{14B77224-0588-0A48-8E6D-60100ADE9FAD}" type="pres">
      <dgm:prSet presAssocID="{BB28E76E-A9EB-1741-8BAB-0EDE1E414DE5}" presName="connectorText" presStyleLbl="sibTrans2D1" presStyleIdx="0" presStyleCnt="4"/>
      <dgm:spPr/>
    </dgm:pt>
    <dgm:pt modelId="{066203E4-A570-DF41-BE2B-F861B1E33F80}" type="pres">
      <dgm:prSet presAssocID="{634F87E6-F620-284C-8C0B-392480186B81}" presName="node" presStyleLbl="node1" presStyleIdx="1" presStyleCnt="5">
        <dgm:presLayoutVars>
          <dgm:bulletEnabled val="1"/>
        </dgm:presLayoutVars>
      </dgm:prSet>
      <dgm:spPr/>
    </dgm:pt>
    <dgm:pt modelId="{F0C78DBF-AF02-894E-923E-65A3624AC950}" type="pres">
      <dgm:prSet presAssocID="{9222964F-1CCB-A148-A34E-0D933CF53DC8}" presName="sibTrans" presStyleLbl="sibTrans2D1" presStyleIdx="1" presStyleCnt="4"/>
      <dgm:spPr/>
    </dgm:pt>
    <dgm:pt modelId="{CFA28ECA-90C8-C04A-80A3-405527F2B0B2}" type="pres">
      <dgm:prSet presAssocID="{9222964F-1CCB-A148-A34E-0D933CF53DC8}" presName="connectorText" presStyleLbl="sibTrans2D1" presStyleIdx="1" presStyleCnt="4"/>
      <dgm:spPr/>
    </dgm:pt>
    <dgm:pt modelId="{01330EE3-50BC-454A-B073-5F66E2CCF7D4}" type="pres">
      <dgm:prSet presAssocID="{66FF4583-984D-984C-9761-99707EC3CB20}" presName="node" presStyleLbl="node1" presStyleIdx="2" presStyleCnt="5">
        <dgm:presLayoutVars>
          <dgm:bulletEnabled val="1"/>
        </dgm:presLayoutVars>
      </dgm:prSet>
      <dgm:spPr/>
    </dgm:pt>
    <dgm:pt modelId="{3B6ED7E7-8846-6641-90EC-6BFB8D3DFEDC}" type="pres">
      <dgm:prSet presAssocID="{6908838A-CE63-9B43-8AF8-466E9159A6DE}" presName="sibTrans" presStyleLbl="sibTrans2D1" presStyleIdx="2" presStyleCnt="4"/>
      <dgm:spPr/>
    </dgm:pt>
    <dgm:pt modelId="{1EE08B90-AB94-F142-972A-B0F20E30A3F8}" type="pres">
      <dgm:prSet presAssocID="{6908838A-CE63-9B43-8AF8-466E9159A6DE}" presName="connectorText" presStyleLbl="sibTrans2D1" presStyleIdx="2" presStyleCnt="4"/>
      <dgm:spPr/>
    </dgm:pt>
    <dgm:pt modelId="{C35E9888-38F6-234E-A7F3-025D2566B413}" type="pres">
      <dgm:prSet presAssocID="{1931482F-4CB9-D947-B297-4D217D0F6FC1}" presName="node" presStyleLbl="node1" presStyleIdx="3" presStyleCnt="5">
        <dgm:presLayoutVars>
          <dgm:bulletEnabled val="1"/>
        </dgm:presLayoutVars>
      </dgm:prSet>
      <dgm:spPr/>
    </dgm:pt>
    <dgm:pt modelId="{F0CB62F3-25DD-F043-A11C-216E032C85CE}" type="pres">
      <dgm:prSet presAssocID="{09D052FE-E9BC-F94F-9901-9837380939AB}" presName="sibTrans" presStyleLbl="sibTrans2D1" presStyleIdx="3" presStyleCnt="4"/>
      <dgm:spPr/>
    </dgm:pt>
    <dgm:pt modelId="{9D8EBE90-F7E7-964C-A908-9756DA015CBC}" type="pres">
      <dgm:prSet presAssocID="{09D052FE-E9BC-F94F-9901-9837380939AB}" presName="connectorText" presStyleLbl="sibTrans2D1" presStyleIdx="3" presStyleCnt="4"/>
      <dgm:spPr/>
    </dgm:pt>
    <dgm:pt modelId="{60FF00F1-9521-D348-AFB7-B4F0A83D34EE}" type="pres">
      <dgm:prSet presAssocID="{61C89981-8BD9-E04F-8EA6-49660899BD6D}" presName="node" presStyleLbl="node1" presStyleIdx="4" presStyleCnt="5">
        <dgm:presLayoutVars>
          <dgm:bulletEnabled val="1"/>
        </dgm:presLayoutVars>
      </dgm:prSet>
      <dgm:spPr/>
    </dgm:pt>
  </dgm:ptLst>
  <dgm:cxnLst>
    <dgm:cxn modelId="{A5366107-58C3-644F-BD1F-8A60B5225555}" type="presOf" srcId="{66FF4583-984D-984C-9761-99707EC3CB20}" destId="{01330EE3-50BC-454A-B073-5F66E2CCF7D4}" srcOrd="0" destOrd="0" presId="urn:microsoft.com/office/officeart/2005/8/layout/process1"/>
    <dgm:cxn modelId="{0C934614-EADA-EE49-8358-C871ECD64CA3}" type="presOf" srcId="{9222964F-1CCB-A148-A34E-0D933CF53DC8}" destId="{F0C78DBF-AF02-894E-923E-65A3624AC950}" srcOrd="0" destOrd="0" presId="urn:microsoft.com/office/officeart/2005/8/layout/process1"/>
    <dgm:cxn modelId="{AA697C19-20C3-994E-99A5-8CEAF3C9D6AC}" type="presOf" srcId="{09D052FE-E9BC-F94F-9901-9837380939AB}" destId="{F0CB62F3-25DD-F043-A11C-216E032C85CE}" srcOrd="0" destOrd="0" presId="urn:microsoft.com/office/officeart/2005/8/layout/process1"/>
    <dgm:cxn modelId="{E8231C1C-2236-7A4E-930C-C09ED46D7044}" type="presOf" srcId="{D09786F9-4336-2A4D-B163-ABA0AFE92A7F}" destId="{B5E6B699-056C-9C4C-8100-A25F796C80CC}" srcOrd="0" destOrd="0" presId="urn:microsoft.com/office/officeart/2005/8/layout/process1"/>
    <dgm:cxn modelId="{4DD78B25-3AA4-754F-90AD-B9C54A4601C5}" type="presOf" srcId="{BB28E76E-A9EB-1741-8BAB-0EDE1E414DE5}" destId="{0177E3FA-584D-A442-8C1F-231F31FE0EE4}" srcOrd="0" destOrd="0" presId="urn:microsoft.com/office/officeart/2005/8/layout/process1"/>
    <dgm:cxn modelId="{90E5DC42-098E-1A4F-A69F-2672D977E4D1}" type="presOf" srcId="{6908838A-CE63-9B43-8AF8-466E9159A6DE}" destId="{1EE08B90-AB94-F142-972A-B0F20E30A3F8}" srcOrd="1" destOrd="0" presId="urn:microsoft.com/office/officeart/2005/8/layout/process1"/>
    <dgm:cxn modelId="{92F7F454-5213-CB44-B762-3A56483FE502}" type="presOf" srcId="{1931482F-4CB9-D947-B297-4D217D0F6FC1}" destId="{C35E9888-38F6-234E-A7F3-025D2566B413}" srcOrd="0" destOrd="0" presId="urn:microsoft.com/office/officeart/2005/8/layout/process1"/>
    <dgm:cxn modelId="{81BF6679-D60C-6C49-9AD6-757868ACB351}" type="presOf" srcId="{6CF74AAD-58A6-284D-9B37-511D0C1F61BD}" destId="{BA70E22B-2721-3B4C-80CC-C4CCB43CE902}" srcOrd="0" destOrd="0" presId="urn:microsoft.com/office/officeart/2005/8/layout/process1"/>
    <dgm:cxn modelId="{D3178882-990C-F54C-B490-5D87A05EC5B1}" type="presOf" srcId="{6908838A-CE63-9B43-8AF8-466E9159A6DE}" destId="{3B6ED7E7-8846-6641-90EC-6BFB8D3DFEDC}" srcOrd="0" destOrd="0" presId="urn:microsoft.com/office/officeart/2005/8/layout/process1"/>
    <dgm:cxn modelId="{67917683-5127-9442-911D-C9C44C92B03F}" srcId="{D09786F9-4336-2A4D-B163-ABA0AFE92A7F}" destId="{6CF74AAD-58A6-284D-9B37-511D0C1F61BD}" srcOrd="0" destOrd="0" parTransId="{08D2EEAC-1573-8049-9591-84B93004D7E7}" sibTransId="{BB28E76E-A9EB-1741-8BAB-0EDE1E414DE5}"/>
    <dgm:cxn modelId="{45311E92-C92B-E749-B04D-0183D9BEC49E}" type="presOf" srcId="{634F87E6-F620-284C-8C0B-392480186B81}" destId="{066203E4-A570-DF41-BE2B-F861B1E33F80}" srcOrd="0" destOrd="0" presId="urn:microsoft.com/office/officeart/2005/8/layout/process1"/>
    <dgm:cxn modelId="{27FBEEAC-7AFA-FB4C-9CF6-423FA7AABAA3}" srcId="{D09786F9-4336-2A4D-B163-ABA0AFE92A7F}" destId="{634F87E6-F620-284C-8C0B-392480186B81}" srcOrd="1" destOrd="0" parTransId="{07B0E7C3-3FE1-CB49-9408-7A6E9605D456}" sibTransId="{9222964F-1CCB-A148-A34E-0D933CF53DC8}"/>
    <dgm:cxn modelId="{F4DD4DB7-25D3-0548-BBD8-F916D237CBC0}" type="presOf" srcId="{BB28E76E-A9EB-1741-8BAB-0EDE1E414DE5}" destId="{14B77224-0588-0A48-8E6D-60100ADE9FAD}" srcOrd="1" destOrd="0" presId="urn:microsoft.com/office/officeart/2005/8/layout/process1"/>
    <dgm:cxn modelId="{03A64AB8-4651-0440-91B1-CF4B34031997}" type="presOf" srcId="{9222964F-1CCB-A148-A34E-0D933CF53DC8}" destId="{CFA28ECA-90C8-C04A-80A3-405527F2B0B2}" srcOrd="1" destOrd="0" presId="urn:microsoft.com/office/officeart/2005/8/layout/process1"/>
    <dgm:cxn modelId="{182E60B9-0A84-044B-BA29-012A4153BFD8}" srcId="{D09786F9-4336-2A4D-B163-ABA0AFE92A7F}" destId="{66FF4583-984D-984C-9761-99707EC3CB20}" srcOrd="2" destOrd="0" parTransId="{21946EB6-127A-2E46-AC88-8864588A4A65}" sibTransId="{6908838A-CE63-9B43-8AF8-466E9159A6DE}"/>
    <dgm:cxn modelId="{698C8FB9-4092-434F-B145-945F31CF5B42}" type="presOf" srcId="{09D052FE-E9BC-F94F-9901-9837380939AB}" destId="{9D8EBE90-F7E7-964C-A908-9756DA015CBC}" srcOrd="1" destOrd="0" presId="urn:microsoft.com/office/officeart/2005/8/layout/process1"/>
    <dgm:cxn modelId="{82E2DFBE-0A3F-A648-AECD-D40891C57D49}" srcId="{D09786F9-4336-2A4D-B163-ABA0AFE92A7F}" destId="{61C89981-8BD9-E04F-8EA6-49660899BD6D}" srcOrd="4" destOrd="0" parTransId="{68E58DEE-1FC7-BA4A-95C2-A4E6D53344E4}" sibTransId="{B67C2A1E-FA95-3546-9AA8-5705830180EA}"/>
    <dgm:cxn modelId="{CE859ACF-642E-964F-B6D7-DD0CFF256F61}" srcId="{D09786F9-4336-2A4D-B163-ABA0AFE92A7F}" destId="{1931482F-4CB9-D947-B297-4D217D0F6FC1}" srcOrd="3" destOrd="0" parTransId="{0AB77E56-D993-8C45-A464-9EF9F9B60F71}" sibTransId="{09D052FE-E9BC-F94F-9901-9837380939AB}"/>
    <dgm:cxn modelId="{AF9036E0-0DA1-0646-9C3F-B3131950084C}" type="presOf" srcId="{61C89981-8BD9-E04F-8EA6-49660899BD6D}" destId="{60FF00F1-9521-D348-AFB7-B4F0A83D34EE}" srcOrd="0" destOrd="0" presId="urn:microsoft.com/office/officeart/2005/8/layout/process1"/>
    <dgm:cxn modelId="{F474E281-C3BE-4144-BB35-63957422EA3D}" type="presParOf" srcId="{B5E6B699-056C-9C4C-8100-A25F796C80CC}" destId="{BA70E22B-2721-3B4C-80CC-C4CCB43CE902}" srcOrd="0" destOrd="0" presId="urn:microsoft.com/office/officeart/2005/8/layout/process1"/>
    <dgm:cxn modelId="{3E457A83-13F9-624C-938D-291AAE26C8EB}" type="presParOf" srcId="{B5E6B699-056C-9C4C-8100-A25F796C80CC}" destId="{0177E3FA-584D-A442-8C1F-231F31FE0EE4}" srcOrd="1" destOrd="0" presId="urn:microsoft.com/office/officeart/2005/8/layout/process1"/>
    <dgm:cxn modelId="{9899B8FD-D03B-4D42-B1DF-494523716BC9}" type="presParOf" srcId="{0177E3FA-584D-A442-8C1F-231F31FE0EE4}" destId="{14B77224-0588-0A48-8E6D-60100ADE9FAD}" srcOrd="0" destOrd="0" presId="urn:microsoft.com/office/officeart/2005/8/layout/process1"/>
    <dgm:cxn modelId="{3FC0B6AB-E7B0-3B4F-B07F-4A4F00A1CE82}" type="presParOf" srcId="{B5E6B699-056C-9C4C-8100-A25F796C80CC}" destId="{066203E4-A570-DF41-BE2B-F861B1E33F80}" srcOrd="2" destOrd="0" presId="urn:microsoft.com/office/officeart/2005/8/layout/process1"/>
    <dgm:cxn modelId="{0D3B9659-90D5-0B44-8D67-463865DF89A4}" type="presParOf" srcId="{B5E6B699-056C-9C4C-8100-A25F796C80CC}" destId="{F0C78DBF-AF02-894E-923E-65A3624AC950}" srcOrd="3" destOrd="0" presId="urn:microsoft.com/office/officeart/2005/8/layout/process1"/>
    <dgm:cxn modelId="{FCCB4E26-2C57-5E47-A27F-A4DEB0229AF8}" type="presParOf" srcId="{F0C78DBF-AF02-894E-923E-65A3624AC950}" destId="{CFA28ECA-90C8-C04A-80A3-405527F2B0B2}" srcOrd="0" destOrd="0" presId="urn:microsoft.com/office/officeart/2005/8/layout/process1"/>
    <dgm:cxn modelId="{C6E14552-FCE7-824B-A616-ED0A839AC869}" type="presParOf" srcId="{B5E6B699-056C-9C4C-8100-A25F796C80CC}" destId="{01330EE3-50BC-454A-B073-5F66E2CCF7D4}" srcOrd="4" destOrd="0" presId="urn:microsoft.com/office/officeart/2005/8/layout/process1"/>
    <dgm:cxn modelId="{AB38EEDE-FD5E-844A-BB4D-D8F806073A8C}" type="presParOf" srcId="{B5E6B699-056C-9C4C-8100-A25F796C80CC}" destId="{3B6ED7E7-8846-6641-90EC-6BFB8D3DFEDC}" srcOrd="5" destOrd="0" presId="urn:microsoft.com/office/officeart/2005/8/layout/process1"/>
    <dgm:cxn modelId="{989EBC9A-4A3C-9F4D-89A0-DEA11B47262F}" type="presParOf" srcId="{3B6ED7E7-8846-6641-90EC-6BFB8D3DFEDC}" destId="{1EE08B90-AB94-F142-972A-B0F20E30A3F8}" srcOrd="0" destOrd="0" presId="urn:microsoft.com/office/officeart/2005/8/layout/process1"/>
    <dgm:cxn modelId="{07DFEEFE-A13F-6F4D-A635-56405C851585}" type="presParOf" srcId="{B5E6B699-056C-9C4C-8100-A25F796C80CC}" destId="{C35E9888-38F6-234E-A7F3-025D2566B413}" srcOrd="6" destOrd="0" presId="urn:microsoft.com/office/officeart/2005/8/layout/process1"/>
    <dgm:cxn modelId="{4D3F918B-7DED-EC40-878C-AC2406915848}" type="presParOf" srcId="{B5E6B699-056C-9C4C-8100-A25F796C80CC}" destId="{F0CB62F3-25DD-F043-A11C-216E032C85CE}" srcOrd="7" destOrd="0" presId="urn:microsoft.com/office/officeart/2005/8/layout/process1"/>
    <dgm:cxn modelId="{8FA44BCF-9A40-4146-987E-5F1E661ECCD9}" type="presParOf" srcId="{F0CB62F3-25DD-F043-A11C-216E032C85CE}" destId="{9D8EBE90-F7E7-964C-A908-9756DA015CBC}" srcOrd="0" destOrd="0" presId="urn:microsoft.com/office/officeart/2005/8/layout/process1"/>
    <dgm:cxn modelId="{EDF4E7ED-A460-4848-99FE-1508FE31CFDA}" type="presParOf" srcId="{B5E6B699-056C-9C4C-8100-A25F796C80CC}" destId="{60FF00F1-9521-D348-AFB7-B4F0A83D34EE}" srcOrd="8" destOrd="0" presId="urn:microsoft.com/office/officeart/2005/8/layout/process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7230D5E5-6A14-434D-B6F2-BAAF4D5D1B33}" type="doc">
      <dgm:prSet loTypeId="urn:microsoft.com/office/officeart/2005/8/layout/chevron1" loCatId="" qsTypeId="urn:microsoft.com/office/officeart/2005/8/quickstyle/simple3" qsCatId="simple" csTypeId="urn:microsoft.com/office/officeart/2005/8/colors/accent0_1" csCatId="mainScheme" phldr="1"/>
      <dgm:spPr/>
    </dgm:pt>
    <dgm:pt modelId="{F017A827-BBA3-9E42-B91E-539C25A18997}">
      <dgm:prSet phldrT="[文本]" custT="1"/>
      <dgm:spPr/>
      <dgm:t>
        <a:bodyPr/>
        <a:lstStyle/>
        <a:p>
          <a:r>
            <a:rPr lang="zh-CN" altLang="en-US" sz="1050" baseline="0">
              <a:ea typeface="宋体" panose="02010600030101010101" pitchFamily="2" charset="-122"/>
            </a:rPr>
            <a:t>提交代码</a:t>
          </a:r>
        </a:p>
      </dgm:t>
    </dgm:pt>
    <dgm:pt modelId="{6E006773-CFB1-5449-8C72-166AD15FC4AF}" type="parTrans" cxnId="{188E135E-E3EA-5E49-93ED-D42836F40624}">
      <dgm:prSet/>
      <dgm:spPr/>
      <dgm:t>
        <a:bodyPr/>
        <a:lstStyle/>
        <a:p>
          <a:endParaRPr lang="zh-CN" altLang="en-US"/>
        </a:p>
      </dgm:t>
    </dgm:pt>
    <dgm:pt modelId="{092EAEAF-E801-CD48-B1E1-0A905434B032}" type="sibTrans" cxnId="{188E135E-E3EA-5E49-93ED-D42836F40624}">
      <dgm:prSet/>
      <dgm:spPr/>
      <dgm:t>
        <a:bodyPr/>
        <a:lstStyle/>
        <a:p>
          <a:endParaRPr lang="zh-CN" altLang="en-US"/>
        </a:p>
      </dgm:t>
    </dgm:pt>
    <dgm:pt modelId="{B3CFB1D7-F785-494C-904D-302B56843045}">
      <dgm:prSet phldrT="[文本]" custT="1"/>
      <dgm:spPr/>
      <dgm:t>
        <a:bodyPr/>
        <a:lstStyle/>
        <a:p>
          <a:r>
            <a:rPr lang="zh-CN" altLang="en-US" sz="1050" baseline="0">
              <a:ea typeface="宋体" panose="02010600030101010101" pitchFamily="2" charset="-122"/>
            </a:rPr>
            <a:t>运行监控</a:t>
          </a:r>
        </a:p>
      </dgm:t>
    </dgm:pt>
    <dgm:pt modelId="{C5EE6546-9184-BB49-8229-D8896FCF38B6}" type="parTrans" cxnId="{5A850D68-E070-304B-9FA5-CBDD44126B65}">
      <dgm:prSet/>
      <dgm:spPr/>
      <dgm:t>
        <a:bodyPr/>
        <a:lstStyle/>
        <a:p>
          <a:endParaRPr lang="zh-CN" altLang="en-US"/>
        </a:p>
      </dgm:t>
    </dgm:pt>
    <dgm:pt modelId="{06F3F35F-43CF-7549-AD2B-38390CC76BA6}" type="sibTrans" cxnId="{5A850D68-E070-304B-9FA5-CBDD44126B65}">
      <dgm:prSet/>
      <dgm:spPr/>
      <dgm:t>
        <a:bodyPr/>
        <a:lstStyle/>
        <a:p>
          <a:endParaRPr lang="zh-CN" altLang="en-US"/>
        </a:p>
      </dgm:t>
    </dgm:pt>
    <dgm:pt modelId="{A4528755-6A18-8240-BAE2-0F2D092799D6}">
      <dgm:prSet phldrT="[文本]" custT="1"/>
      <dgm:spPr/>
      <dgm:t>
        <a:bodyPr/>
        <a:lstStyle/>
        <a:p>
          <a:r>
            <a:rPr lang="zh-CN" altLang="en-US" sz="1050" baseline="0">
              <a:ea typeface="宋体" panose="02010600030101010101" pitchFamily="2" charset="-122"/>
            </a:rPr>
            <a:t>回滚恢复</a:t>
          </a:r>
        </a:p>
      </dgm:t>
    </dgm:pt>
    <dgm:pt modelId="{AEB7BEC5-24CD-1B42-847B-DDC7FA67CD6F}" type="parTrans" cxnId="{29ED89FC-020F-9F40-ADD6-6D4A8C7659FB}">
      <dgm:prSet/>
      <dgm:spPr/>
      <dgm:t>
        <a:bodyPr/>
        <a:lstStyle/>
        <a:p>
          <a:endParaRPr lang="zh-CN" altLang="en-US"/>
        </a:p>
      </dgm:t>
    </dgm:pt>
    <dgm:pt modelId="{CDBFE10C-9CCF-4944-AC12-D711E1EF55FB}" type="sibTrans" cxnId="{29ED89FC-020F-9F40-ADD6-6D4A8C7659FB}">
      <dgm:prSet/>
      <dgm:spPr/>
      <dgm:t>
        <a:bodyPr/>
        <a:lstStyle/>
        <a:p>
          <a:endParaRPr lang="zh-CN" altLang="en-US"/>
        </a:p>
      </dgm:t>
    </dgm:pt>
    <dgm:pt modelId="{5A686282-9D31-0545-8617-79A336004142}">
      <dgm:prSet custT="1"/>
      <dgm:spPr/>
      <dgm:t>
        <a:bodyPr/>
        <a:lstStyle/>
        <a:p>
          <a:r>
            <a:rPr lang="zh-CN" altLang="en-US" sz="1050" baseline="0">
              <a:ea typeface="宋体" panose="02010600030101010101" pitchFamily="2" charset="-122"/>
            </a:rPr>
            <a:t>自动构建</a:t>
          </a:r>
        </a:p>
      </dgm:t>
    </dgm:pt>
    <dgm:pt modelId="{7D418384-AD11-484B-BD62-52AD0509CCBD}" type="parTrans" cxnId="{1573442B-82CB-6C4D-9A18-1F3BFCDBA2D2}">
      <dgm:prSet/>
      <dgm:spPr/>
      <dgm:t>
        <a:bodyPr/>
        <a:lstStyle/>
        <a:p>
          <a:endParaRPr lang="zh-CN" altLang="en-US"/>
        </a:p>
      </dgm:t>
    </dgm:pt>
    <dgm:pt modelId="{46A6A70C-D4EB-AC4B-840A-B84BDF5BD102}" type="sibTrans" cxnId="{1573442B-82CB-6C4D-9A18-1F3BFCDBA2D2}">
      <dgm:prSet/>
      <dgm:spPr/>
      <dgm:t>
        <a:bodyPr/>
        <a:lstStyle/>
        <a:p>
          <a:endParaRPr lang="zh-CN" altLang="en-US"/>
        </a:p>
      </dgm:t>
    </dgm:pt>
    <dgm:pt modelId="{70A7D994-4635-CB43-86D5-66848EE7D5AD}">
      <dgm:prSet custT="1"/>
      <dgm:spPr/>
      <dgm:t>
        <a:bodyPr/>
        <a:lstStyle/>
        <a:p>
          <a:r>
            <a:rPr lang="zh-CN" altLang="en-US" sz="1050" baseline="0">
              <a:ea typeface="宋体" panose="02010600030101010101" pitchFamily="2" charset="-122"/>
            </a:rPr>
            <a:t>自动测试</a:t>
          </a:r>
        </a:p>
      </dgm:t>
    </dgm:pt>
    <dgm:pt modelId="{5B099A5B-B6B1-8A4D-9EB9-5FD56191A478}" type="parTrans" cxnId="{823A5712-068C-F94B-AABD-980AB4FCC682}">
      <dgm:prSet/>
      <dgm:spPr/>
      <dgm:t>
        <a:bodyPr/>
        <a:lstStyle/>
        <a:p>
          <a:endParaRPr lang="zh-CN" altLang="en-US"/>
        </a:p>
      </dgm:t>
    </dgm:pt>
    <dgm:pt modelId="{B96D276F-CCC5-E347-B011-E7970E403DF5}" type="sibTrans" cxnId="{823A5712-068C-F94B-AABD-980AB4FCC682}">
      <dgm:prSet/>
      <dgm:spPr/>
      <dgm:t>
        <a:bodyPr/>
        <a:lstStyle/>
        <a:p>
          <a:endParaRPr lang="zh-CN" altLang="en-US"/>
        </a:p>
      </dgm:t>
    </dgm:pt>
    <dgm:pt modelId="{AECC37F2-E585-594F-93FE-8AC7BDEE8E19}">
      <dgm:prSet custT="1"/>
      <dgm:spPr/>
      <dgm:t>
        <a:bodyPr/>
        <a:lstStyle/>
        <a:p>
          <a:r>
            <a:rPr lang="zh-CN" altLang="en-US" sz="1050" baseline="0">
              <a:ea typeface="宋体" panose="02010600030101010101" pitchFamily="2" charset="-122"/>
            </a:rPr>
            <a:t>灰度发布</a:t>
          </a:r>
        </a:p>
      </dgm:t>
    </dgm:pt>
    <dgm:pt modelId="{1CA9D267-D2CE-EC41-B70D-42E4BD6AC349}" type="parTrans" cxnId="{4691733B-1939-7144-83BD-45C9EDC91E2D}">
      <dgm:prSet/>
      <dgm:spPr/>
      <dgm:t>
        <a:bodyPr/>
        <a:lstStyle/>
        <a:p>
          <a:endParaRPr lang="zh-CN" altLang="en-US"/>
        </a:p>
      </dgm:t>
    </dgm:pt>
    <dgm:pt modelId="{6F8F74E9-E81D-FE4B-85FF-62F220400DA5}" type="sibTrans" cxnId="{4691733B-1939-7144-83BD-45C9EDC91E2D}">
      <dgm:prSet/>
      <dgm:spPr/>
      <dgm:t>
        <a:bodyPr/>
        <a:lstStyle/>
        <a:p>
          <a:endParaRPr lang="zh-CN" altLang="en-US"/>
        </a:p>
      </dgm:t>
    </dgm:pt>
    <dgm:pt modelId="{FA678911-FA56-0F4E-8612-5A1BC2F4AF45}" type="pres">
      <dgm:prSet presAssocID="{7230D5E5-6A14-434D-B6F2-BAAF4D5D1B33}" presName="Name0" presStyleCnt="0">
        <dgm:presLayoutVars>
          <dgm:dir/>
          <dgm:animLvl val="lvl"/>
          <dgm:resizeHandles val="exact"/>
        </dgm:presLayoutVars>
      </dgm:prSet>
      <dgm:spPr/>
    </dgm:pt>
    <dgm:pt modelId="{281CB078-EAC8-5844-B37A-BAF335AF0001}" type="pres">
      <dgm:prSet presAssocID="{F017A827-BBA3-9E42-B91E-539C25A18997}" presName="parTxOnly" presStyleLbl="node1" presStyleIdx="0" presStyleCnt="6">
        <dgm:presLayoutVars>
          <dgm:chMax val="0"/>
          <dgm:chPref val="0"/>
          <dgm:bulletEnabled val="1"/>
        </dgm:presLayoutVars>
      </dgm:prSet>
      <dgm:spPr/>
    </dgm:pt>
    <dgm:pt modelId="{E5B8A671-BC05-5443-9BFD-BA0A851696F8}" type="pres">
      <dgm:prSet presAssocID="{092EAEAF-E801-CD48-B1E1-0A905434B032}" presName="parTxOnlySpace" presStyleCnt="0"/>
      <dgm:spPr/>
    </dgm:pt>
    <dgm:pt modelId="{5793AADF-4ECA-B840-BE1A-4EEB04230E67}" type="pres">
      <dgm:prSet presAssocID="{5A686282-9D31-0545-8617-79A336004142}" presName="parTxOnly" presStyleLbl="node1" presStyleIdx="1" presStyleCnt="6">
        <dgm:presLayoutVars>
          <dgm:chMax val="0"/>
          <dgm:chPref val="0"/>
          <dgm:bulletEnabled val="1"/>
        </dgm:presLayoutVars>
      </dgm:prSet>
      <dgm:spPr/>
    </dgm:pt>
    <dgm:pt modelId="{5351D376-73B1-C844-A593-2130DD46C486}" type="pres">
      <dgm:prSet presAssocID="{46A6A70C-D4EB-AC4B-840A-B84BDF5BD102}" presName="parTxOnlySpace" presStyleCnt="0"/>
      <dgm:spPr/>
    </dgm:pt>
    <dgm:pt modelId="{DAA558FF-32CD-7543-AB23-E826C5770FBD}" type="pres">
      <dgm:prSet presAssocID="{70A7D994-4635-CB43-86D5-66848EE7D5AD}" presName="parTxOnly" presStyleLbl="node1" presStyleIdx="2" presStyleCnt="6">
        <dgm:presLayoutVars>
          <dgm:chMax val="0"/>
          <dgm:chPref val="0"/>
          <dgm:bulletEnabled val="1"/>
        </dgm:presLayoutVars>
      </dgm:prSet>
      <dgm:spPr/>
    </dgm:pt>
    <dgm:pt modelId="{ADC24379-64A2-2A40-82DF-84DBD6AF86B9}" type="pres">
      <dgm:prSet presAssocID="{B96D276F-CCC5-E347-B011-E7970E403DF5}" presName="parTxOnlySpace" presStyleCnt="0"/>
      <dgm:spPr/>
    </dgm:pt>
    <dgm:pt modelId="{27F76F7F-A13B-484E-90D7-F37E5835DB39}" type="pres">
      <dgm:prSet presAssocID="{AECC37F2-E585-594F-93FE-8AC7BDEE8E19}" presName="parTxOnly" presStyleLbl="node1" presStyleIdx="3" presStyleCnt="6">
        <dgm:presLayoutVars>
          <dgm:chMax val="0"/>
          <dgm:chPref val="0"/>
          <dgm:bulletEnabled val="1"/>
        </dgm:presLayoutVars>
      </dgm:prSet>
      <dgm:spPr/>
    </dgm:pt>
    <dgm:pt modelId="{9649645A-0862-7545-A504-5CB54ECCDB8C}" type="pres">
      <dgm:prSet presAssocID="{6F8F74E9-E81D-FE4B-85FF-62F220400DA5}" presName="parTxOnlySpace" presStyleCnt="0"/>
      <dgm:spPr/>
    </dgm:pt>
    <dgm:pt modelId="{011D77C9-FEB0-4B4C-A1C8-AB942ADAFCDD}" type="pres">
      <dgm:prSet presAssocID="{B3CFB1D7-F785-494C-904D-302B56843045}" presName="parTxOnly" presStyleLbl="node1" presStyleIdx="4" presStyleCnt="6">
        <dgm:presLayoutVars>
          <dgm:chMax val="0"/>
          <dgm:chPref val="0"/>
          <dgm:bulletEnabled val="1"/>
        </dgm:presLayoutVars>
      </dgm:prSet>
      <dgm:spPr/>
    </dgm:pt>
    <dgm:pt modelId="{02C4AA7A-9793-1243-A4C6-2EC5CCFCA33D}" type="pres">
      <dgm:prSet presAssocID="{06F3F35F-43CF-7549-AD2B-38390CC76BA6}" presName="parTxOnlySpace" presStyleCnt="0"/>
      <dgm:spPr/>
    </dgm:pt>
    <dgm:pt modelId="{9AF4C7E0-B359-9749-8246-05B4CCF86C8F}" type="pres">
      <dgm:prSet presAssocID="{A4528755-6A18-8240-BAE2-0F2D092799D6}" presName="parTxOnly" presStyleLbl="node1" presStyleIdx="5" presStyleCnt="6">
        <dgm:presLayoutVars>
          <dgm:chMax val="0"/>
          <dgm:chPref val="0"/>
          <dgm:bulletEnabled val="1"/>
        </dgm:presLayoutVars>
      </dgm:prSet>
      <dgm:spPr/>
    </dgm:pt>
  </dgm:ptLst>
  <dgm:cxnLst>
    <dgm:cxn modelId="{E60D0F00-B5C3-8742-A5A9-4B364BDDA4E0}" type="presOf" srcId="{70A7D994-4635-CB43-86D5-66848EE7D5AD}" destId="{DAA558FF-32CD-7543-AB23-E826C5770FBD}" srcOrd="0" destOrd="0" presId="urn:microsoft.com/office/officeart/2005/8/layout/chevron1"/>
    <dgm:cxn modelId="{823A5712-068C-F94B-AABD-980AB4FCC682}" srcId="{7230D5E5-6A14-434D-B6F2-BAAF4D5D1B33}" destId="{70A7D994-4635-CB43-86D5-66848EE7D5AD}" srcOrd="2" destOrd="0" parTransId="{5B099A5B-B6B1-8A4D-9EB9-5FD56191A478}" sibTransId="{B96D276F-CCC5-E347-B011-E7970E403DF5}"/>
    <dgm:cxn modelId="{1573442B-82CB-6C4D-9A18-1F3BFCDBA2D2}" srcId="{7230D5E5-6A14-434D-B6F2-BAAF4D5D1B33}" destId="{5A686282-9D31-0545-8617-79A336004142}" srcOrd="1" destOrd="0" parTransId="{7D418384-AD11-484B-BD62-52AD0509CCBD}" sibTransId="{46A6A70C-D4EB-AC4B-840A-B84BDF5BD102}"/>
    <dgm:cxn modelId="{4691733B-1939-7144-83BD-45C9EDC91E2D}" srcId="{7230D5E5-6A14-434D-B6F2-BAAF4D5D1B33}" destId="{AECC37F2-E585-594F-93FE-8AC7BDEE8E19}" srcOrd="3" destOrd="0" parTransId="{1CA9D267-D2CE-EC41-B70D-42E4BD6AC349}" sibTransId="{6F8F74E9-E81D-FE4B-85FF-62F220400DA5}"/>
    <dgm:cxn modelId="{9F87A856-5D34-A840-999F-39D69260BCF0}" type="presOf" srcId="{F017A827-BBA3-9E42-B91E-539C25A18997}" destId="{281CB078-EAC8-5844-B37A-BAF335AF0001}" srcOrd="0" destOrd="0" presId="urn:microsoft.com/office/officeart/2005/8/layout/chevron1"/>
    <dgm:cxn modelId="{188E135E-E3EA-5E49-93ED-D42836F40624}" srcId="{7230D5E5-6A14-434D-B6F2-BAAF4D5D1B33}" destId="{F017A827-BBA3-9E42-B91E-539C25A18997}" srcOrd="0" destOrd="0" parTransId="{6E006773-CFB1-5449-8C72-166AD15FC4AF}" sibTransId="{092EAEAF-E801-CD48-B1E1-0A905434B032}"/>
    <dgm:cxn modelId="{5A850D68-E070-304B-9FA5-CBDD44126B65}" srcId="{7230D5E5-6A14-434D-B6F2-BAAF4D5D1B33}" destId="{B3CFB1D7-F785-494C-904D-302B56843045}" srcOrd="4" destOrd="0" parTransId="{C5EE6546-9184-BB49-8229-D8896FCF38B6}" sibTransId="{06F3F35F-43CF-7549-AD2B-38390CC76BA6}"/>
    <dgm:cxn modelId="{DDD7B992-2B1E-5F49-A91C-024809F75C8D}" type="presOf" srcId="{A4528755-6A18-8240-BAE2-0F2D092799D6}" destId="{9AF4C7E0-B359-9749-8246-05B4CCF86C8F}" srcOrd="0" destOrd="0" presId="urn:microsoft.com/office/officeart/2005/8/layout/chevron1"/>
    <dgm:cxn modelId="{59A582BF-94A0-7C4D-AA6E-EEC08687F898}" type="presOf" srcId="{5A686282-9D31-0545-8617-79A336004142}" destId="{5793AADF-4ECA-B840-BE1A-4EEB04230E67}" srcOrd="0" destOrd="0" presId="urn:microsoft.com/office/officeart/2005/8/layout/chevron1"/>
    <dgm:cxn modelId="{264308C1-3297-AE4D-8E8F-959B9B5D2D76}" type="presOf" srcId="{7230D5E5-6A14-434D-B6F2-BAAF4D5D1B33}" destId="{FA678911-FA56-0F4E-8612-5A1BC2F4AF45}" srcOrd="0" destOrd="0" presId="urn:microsoft.com/office/officeart/2005/8/layout/chevron1"/>
    <dgm:cxn modelId="{940748DF-375B-F14A-9108-313BA08C470A}" type="presOf" srcId="{AECC37F2-E585-594F-93FE-8AC7BDEE8E19}" destId="{27F76F7F-A13B-484E-90D7-F37E5835DB39}" srcOrd="0" destOrd="0" presId="urn:microsoft.com/office/officeart/2005/8/layout/chevron1"/>
    <dgm:cxn modelId="{36C35FE1-4A9E-6C4D-B154-58E4CA45E905}" type="presOf" srcId="{B3CFB1D7-F785-494C-904D-302B56843045}" destId="{011D77C9-FEB0-4B4C-A1C8-AB942ADAFCDD}" srcOrd="0" destOrd="0" presId="urn:microsoft.com/office/officeart/2005/8/layout/chevron1"/>
    <dgm:cxn modelId="{29ED89FC-020F-9F40-ADD6-6D4A8C7659FB}" srcId="{7230D5E5-6A14-434D-B6F2-BAAF4D5D1B33}" destId="{A4528755-6A18-8240-BAE2-0F2D092799D6}" srcOrd="5" destOrd="0" parTransId="{AEB7BEC5-24CD-1B42-847B-DDC7FA67CD6F}" sibTransId="{CDBFE10C-9CCF-4944-AC12-D711E1EF55FB}"/>
    <dgm:cxn modelId="{E34A820F-1001-F44F-B23D-6DF9671F49FC}" type="presParOf" srcId="{FA678911-FA56-0F4E-8612-5A1BC2F4AF45}" destId="{281CB078-EAC8-5844-B37A-BAF335AF0001}" srcOrd="0" destOrd="0" presId="urn:microsoft.com/office/officeart/2005/8/layout/chevron1"/>
    <dgm:cxn modelId="{9A1A5DDC-B463-C841-9A1B-69348ACC49FB}" type="presParOf" srcId="{FA678911-FA56-0F4E-8612-5A1BC2F4AF45}" destId="{E5B8A671-BC05-5443-9BFD-BA0A851696F8}" srcOrd="1" destOrd="0" presId="urn:microsoft.com/office/officeart/2005/8/layout/chevron1"/>
    <dgm:cxn modelId="{57F3674A-AF0D-724A-A3DD-63462D5E3A4E}" type="presParOf" srcId="{FA678911-FA56-0F4E-8612-5A1BC2F4AF45}" destId="{5793AADF-4ECA-B840-BE1A-4EEB04230E67}" srcOrd="2" destOrd="0" presId="urn:microsoft.com/office/officeart/2005/8/layout/chevron1"/>
    <dgm:cxn modelId="{8F106DA6-38AF-0D41-B08B-7C067B8CC193}" type="presParOf" srcId="{FA678911-FA56-0F4E-8612-5A1BC2F4AF45}" destId="{5351D376-73B1-C844-A593-2130DD46C486}" srcOrd="3" destOrd="0" presId="urn:microsoft.com/office/officeart/2005/8/layout/chevron1"/>
    <dgm:cxn modelId="{A4FEA754-466F-464E-A37A-755ADAF00C92}" type="presParOf" srcId="{FA678911-FA56-0F4E-8612-5A1BC2F4AF45}" destId="{DAA558FF-32CD-7543-AB23-E826C5770FBD}" srcOrd="4" destOrd="0" presId="urn:microsoft.com/office/officeart/2005/8/layout/chevron1"/>
    <dgm:cxn modelId="{03C46771-F894-3044-9F48-54FD3787196B}" type="presParOf" srcId="{FA678911-FA56-0F4E-8612-5A1BC2F4AF45}" destId="{ADC24379-64A2-2A40-82DF-84DBD6AF86B9}" srcOrd="5" destOrd="0" presId="urn:microsoft.com/office/officeart/2005/8/layout/chevron1"/>
    <dgm:cxn modelId="{2EEEA276-623F-F346-A222-88CB013D31C2}" type="presParOf" srcId="{FA678911-FA56-0F4E-8612-5A1BC2F4AF45}" destId="{27F76F7F-A13B-484E-90D7-F37E5835DB39}" srcOrd="6" destOrd="0" presId="urn:microsoft.com/office/officeart/2005/8/layout/chevron1"/>
    <dgm:cxn modelId="{44BA532E-B0D7-9147-9B69-BEAE26D3F72B}" type="presParOf" srcId="{FA678911-FA56-0F4E-8612-5A1BC2F4AF45}" destId="{9649645A-0862-7545-A504-5CB54ECCDB8C}" srcOrd="7" destOrd="0" presId="urn:microsoft.com/office/officeart/2005/8/layout/chevron1"/>
    <dgm:cxn modelId="{4E769BD6-E74B-884B-838C-F195CC8E3080}" type="presParOf" srcId="{FA678911-FA56-0F4E-8612-5A1BC2F4AF45}" destId="{011D77C9-FEB0-4B4C-A1C8-AB942ADAFCDD}" srcOrd="8" destOrd="0" presId="urn:microsoft.com/office/officeart/2005/8/layout/chevron1"/>
    <dgm:cxn modelId="{1BA952F7-0490-2747-9F17-26719EE6E310}" type="presParOf" srcId="{FA678911-FA56-0F4E-8612-5A1BC2F4AF45}" destId="{02C4AA7A-9793-1243-A4C6-2EC5CCFCA33D}" srcOrd="9" destOrd="0" presId="urn:microsoft.com/office/officeart/2005/8/layout/chevron1"/>
    <dgm:cxn modelId="{53BB33D5-2831-6A43-A373-C6CAB61F301C}" type="presParOf" srcId="{FA678911-FA56-0F4E-8612-5A1BC2F4AF45}" destId="{9AF4C7E0-B359-9749-8246-05B4CCF86C8F}" srcOrd="10" destOrd="0" presId="urn:microsoft.com/office/officeart/2005/8/layout/chevron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2D672BE5-A701-764E-B7CC-D482F7335FCA}"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A357347A-7634-6F49-A695-0CB36D968A99}">
      <dgm:prSet phldrT="[文本]" custT="1"/>
      <dgm:spPr/>
      <dgm:t>
        <a:bodyPr/>
        <a:lstStyle/>
        <a:p>
          <a:r>
            <a:rPr lang="zh-CN" altLang="en-US" sz="1050" baseline="0">
              <a:ea typeface="宋体" panose="02010600030101010101" pitchFamily="2" charset="-122"/>
            </a:rPr>
            <a:t>过程数据采集</a:t>
          </a:r>
        </a:p>
      </dgm:t>
    </dgm:pt>
    <dgm:pt modelId="{802ECE0F-0017-FC4A-B4DE-5A683C20D3FC}" type="parTrans" cxnId="{BDBE9DB1-FD27-2641-8871-3134ABA84F65}">
      <dgm:prSet/>
      <dgm:spPr/>
      <dgm:t>
        <a:bodyPr/>
        <a:lstStyle/>
        <a:p>
          <a:endParaRPr lang="zh-CN" altLang="en-US"/>
        </a:p>
      </dgm:t>
    </dgm:pt>
    <dgm:pt modelId="{7893C479-B77E-3A40-94BE-2798D35AAFF2}" type="sibTrans" cxnId="{BDBE9DB1-FD27-2641-8871-3134ABA84F65}">
      <dgm:prSet/>
      <dgm:spPr/>
      <dgm:t>
        <a:bodyPr/>
        <a:lstStyle/>
        <a:p>
          <a:endParaRPr lang="zh-CN" altLang="en-US"/>
        </a:p>
      </dgm:t>
    </dgm:pt>
    <dgm:pt modelId="{6D889767-DAA8-4F4C-9269-BDE4749B9F7F}">
      <dgm:prSet phldrT="[文本]" custT="1"/>
      <dgm:spPr/>
      <dgm:t>
        <a:bodyPr/>
        <a:lstStyle/>
        <a:p>
          <a:r>
            <a:rPr lang="zh-CN" altLang="en-US" sz="1050" baseline="0">
              <a:ea typeface="宋体" panose="02010600030101010101" pitchFamily="2" charset="-122"/>
            </a:rPr>
            <a:t>指标分析与可视化</a:t>
          </a:r>
        </a:p>
      </dgm:t>
    </dgm:pt>
    <dgm:pt modelId="{A7DB782D-9EAC-044E-8C30-DD68A34AD7BB}" type="parTrans" cxnId="{B745E371-D779-1441-AF15-61FEACA73886}">
      <dgm:prSet/>
      <dgm:spPr/>
      <dgm:t>
        <a:bodyPr/>
        <a:lstStyle/>
        <a:p>
          <a:endParaRPr lang="zh-CN" altLang="en-US"/>
        </a:p>
      </dgm:t>
    </dgm:pt>
    <dgm:pt modelId="{B8D74CFD-122D-0542-91BD-95C4D507CAEE}" type="sibTrans" cxnId="{B745E371-D779-1441-AF15-61FEACA73886}">
      <dgm:prSet/>
      <dgm:spPr/>
      <dgm:t>
        <a:bodyPr/>
        <a:lstStyle/>
        <a:p>
          <a:endParaRPr lang="zh-CN" altLang="en-US"/>
        </a:p>
      </dgm:t>
    </dgm:pt>
    <dgm:pt modelId="{D31B676C-0D07-CA4C-9B72-9C8144DE4EF8}">
      <dgm:prSet phldrT="[文本]" custT="1"/>
      <dgm:spPr/>
      <dgm:t>
        <a:bodyPr/>
        <a:lstStyle/>
        <a:p>
          <a:r>
            <a:rPr lang="zh-CN" altLang="en-US" sz="1050" baseline="0">
              <a:ea typeface="宋体" panose="02010600030101010101" pitchFamily="2" charset="-122"/>
            </a:rPr>
            <a:t>绩效评估与瓶颈识别</a:t>
          </a:r>
        </a:p>
      </dgm:t>
    </dgm:pt>
    <dgm:pt modelId="{BFC256E9-A08B-4C45-BECE-48C15EF6B3E7}" type="parTrans" cxnId="{33A35E3F-0D30-2440-94C9-48E7E08CEFD2}">
      <dgm:prSet/>
      <dgm:spPr/>
      <dgm:t>
        <a:bodyPr/>
        <a:lstStyle/>
        <a:p>
          <a:endParaRPr lang="zh-CN" altLang="en-US"/>
        </a:p>
      </dgm:t>
    </dgm:pt>
    <dgm:pt modelId="{3E75E5B6-F45E-D24B-A0C5-799F3BE56B42}" type="sibTrans" cxnId="{33A35E3F-0D30-2440-94C9-48E7E08CEFD2}">
      <dgm:prSet/>
      <dgm:spPr/>
      <dgm:t>
        <a:bodyPr/>
        <a:lstStyle/>
        <a:p>
          <a:endParaRPr lang="zh-CN" altLang="en-US"/>
        </a:p>
      </dgm:t>
    </dgm:pt>
    <dgm:pt modelId="{DADA1F45-E8E0-F141-95F7-1227A0EED98F}">
      <dgm:prSet phldrT="[文本]" custT="1"/>
      <dgm:spPr/>
      <dgm:t>
        <a:bodyPr/>
        <a:lstStyle/>
        <a:p>
          <a:r>
            <a:rPr lang="zh-CN" altLang="en-US" sz="1050" baseline="0">
              <a:ea typeface="宋体" panose="02010600030101010101" pitchFamily="2" charset="-122"/>
            </a:rPr>
            <a:t>改进措施与责任落实</a:t>
          </a:r>
        </a:p>
      </dgm:t>
    </dgm:pt>
    <dgm:pt modelId="{8222B8E2-114B-C64E-9B51-4AF124A54151}" type="parTrans" cxnId="{B5664222-F75C-574C-88F2-DD23367D7550}">
      <dgm:prSet/>
      <dgm:spPr/>
      <dgm:t>
        <a:bodyPr/>
        <a:lstStyle/>
        <a:p>
          <a:endParaRPr lang="zh-CN" altLang="en-US"/>
        </a:p>
      </dgm:t>
    </dgm:pt>
    <dgm:pt modelId="{DD6694E7-FF92-854F-9C4C-203A91F846A3}" type="sibTrans" cxnId="{B5664222-F75C-574C-88F2-DD23367D7550}">
      <dgm:prSet/>
      <dgm:spPr/>
      <dgm:t>
        <a:bodyPr/>
        <a:lstStyle/>
        <a:p>
          <a:endParaRPr lang="zh-CN" altLang="en-US"/>
        </a:p>
      </dgm:t>
    </dgm:pt>
    <dgm:pt modelId="{2FEE2C9E-396A-5244-83B9-422CFBBE0D75}">
      <dgm:prSet phldrT="[文本]" custT="1"/>
      <dgm:spPr/>
      <dgm:t>
        <a:bodyPr/>
        <a:lstStyle/>
        <a:p>
          <a:r>
            <a:rPr lang="zh-CN" altLang="en-US" sz="1050" baseline="0">
              <a:ea typeface="宋体" panose="02010600030101010101" pitchFamily="2" charset="-122"/>
            </a:rPr>
            <a:t>效果验证与标准更新</a:t>
          </a:r>
        </a:p>
      </dgm:t>
    </dgm:pt>
    <dgm:pt modelId="{C95A5584-F902-A743-A57D-C59CEF587F10}" type="parTrans" cxnId="{C9FF0F81-4501-5C4B-A4DF-8F65F3170B3C}">
      <dgm:prSet/>
      <dgm:spPr/>
      <dgm:t>
        <a:bodyPr/>
        <a:lstStyle/>
        <a:p>
          <a:endParaRPr lang="zh-CN" altLang="en-US"/>
        </a:p>
      </dgm:t>
    </dgm:pt>
    <dgm:pt modelId="{5F1FFB5A-FD37-8D4C-A84E-C72E31C5E9A7}" type="sibTrans" cxnId="{C9FF0F81-4501-5C4B-A4DF-8F65F3170B3C}">
      <dgm:prSet/>
      <dgm:spPr/>
      <dgm:t>
        <a:bodyPr/>
        <a:lstStyle/>
        <a:p>
          <a:endParaRPr lang="zh-CN" altLang="en-US"/>
        </a:p>
      </dgm:t>
    </dgm:pt>
    <dgm:pt modelId="{34E85C11-376E-754F-AF1D-DCCE85160E48}" type="pres">
      <dgm:prSet presAssocID="{2D672BE5-A701-764E-B7CC-D482F7335FCA}" presName="Name0" presStyleCnt="0">
        <dgm:presLayoutVars>
          <dgm:dir/>
          <dgm:resizeHandles val="exact"/>
        </dgm:presLayoutVars>
      </dgm:prSet>
      <dgm:spPr/>
    </dgm:pt>
    <dgm:pt modelId="{0DE17432-55F3-2849-845A-5174EDDC6935}" type="pres">
      <dgm:prSet presAssocID="{2D672BE5-A701-764E-B7CC-D482F7335FCA}" presName="cycle" presStyleCnt="0"/>
      <dgm:spPr/>
    </dgm:pt>
    <dgm:pt modelId="{6664AE8A-ADBB-CA4C-ADDC-7FF4B9488277}" type="pres">
      <dgm:prSet presAssocID="{A357347A-7634-6F49-A695-0CB36D968A99}" presName="nodeFirstNode" presStyleLbl="node1" presStyleIdx="0" presStyleCnt="5">
        <dgm:presLayoutVars>
          <dgm:bulletEnabled val="1"/>
        </dgm:presLayoutVars>
      </dgm:prSet>
      <dgm:spPr/>
    </dgm:pt>
    <dgm:pt modelId="{AB042932-26CE-8445-96AA-7725EEB8582A}" type="pres">
      <dgm:prSet presAssocID="{7893C479-B77E-3A40-94BE-2798D35AAFF2}" presName="sibTransFirstNode" presStyleLbl="bgShp" presStyleIdx="0" presStyleCnt="1"/>
      <dgm:spPr/>
    </dgm:pt>
    <dgm:pt modelId="{73166EA1-860E-414D-9BBA-AA216A78A9EE}" type="pres">
      <dgm:prSet presAssocID="{6D889767-DAA8-4F4C-9269-BDE4749B9F7F}" presName="nodeFollowingNodes" presStyleLbl="node1" presStyleIdx="1" presStyleCnt="5">
        <dgm:presLayoutVars>
          <dgm:bulletEnabled val="1"/>
        </dgm:presLayoutVars>
      </dgm:prSet>
      <dgm:spPr/>
    </dgm:pt>
    <dgm:pt modelId="{044D1A20-F99C-0945-B744-5C28AE23FB79}" type="pres">
      <dgm:prSet presAssocID="{D31B676C-0D07-CA4C-9B72-9C8144DE4EF8}" presName="nodeFollowingNodes" presStyleLbl="node1" presStyleIdx="2" presStyleCnt="5">
        <dgm:presLayoutVars>
          <dgm:bulletEnabled val="1"/>
        </dgm:presLayoutVars>
      </dgm:prSet>
      <dgm:spPr/>
    </dgm:pt>
    <dgm:pt modelId="{A08E81F6-CB4A-C74F-90D0-D1ACEA749B13}" type="pres">
      <dgm:prSet presAssocID="{DADA1F45-E8E0-F141-95F7-1227A0EED98F}" presName="nodeFollowingNodes" presStyleLbl="node1" presStyleIdx="3" presStyleCnt="5">
        <dgm:presLayoutVars>
          <dgm:bulletEnabled val="1"/>
        </dgm:presLayoutVars>
      </dgm:prSet>
      <dgm:spPr/>
    </dgm:pt>
    <dgm:pt modelId="{CE19E259-6D28-E344-BC7F-9CE29FFC2358}" type="pres">
      <dgm:prSet presAssocID="{2FEE2C9E-396A-5244-83B9-422CFBBE0D75}" presName="nodeFollowingNodes" presStyleLbl="node1" presStyleIdx="4" presStyleCnt="5">
        <dgm:presLayoutVars>
          <dgm:bulletEnabled val="1"/>
        </dgm:presLayoutVars>
      </dgm:prSet>
      <dgm:spPr/>
    </dgm:pt>
  </dgm:ptLst>
  <dgm:cxnLst>
    <dgm:cxn modelId="{4A5E6905-DBD7-D842-A638-E2545A2D146B}" type="presOf" srcId="{2D672BE5-A701-764E-B7CC-D482F7335FCA}" destId="{34E85C11-376E-754F-AF1D-DCCE85160E48}" srcOrd="0" destOrd="0" presId="urn:microsoft.com/office/officeart/2005/8/layout/cycle3"/>
    <dgm:cxn modelId="{4BB6B414-FFC2-7E42-B141-857B42D4FDE5}" type="presOf" srcId="{7893C479-B77E-3A40-94BE-2798D35AAFF2}" destId="{AB042932-26CE-8445-96AA-7725EEB8582A}" srcOrd="0" destOrd="0" presId="urn:microsoft.com/office/officeart/2005/8/layout/cycle3"/>
    <dgm:cxn modelId="{C3A07115-1D33-CA46-9C56-B75C806F2D49}" type="presOf" srcId="{D31B676C-0D07-CA4C-9B72-9C8144DE4EF8}" destId="{044D1A20-F99C-0945-B744-5C28AE23FB79}" srcOrd="0" destOrd="0" presId="urn:microsoft.com/office/officeart/2005/8/layout/cycle3"/>
    <dgm:cxn modelId="{B5664222-F75C-574C-88F2-DD23367D7550}" srcId="{2D672BE5-A701-764E-B7CC-D482F7335FCA}" destId="{DADA1F45-E8E0-F141-95F7-1227A0EED98F}" srcOrd="3" destOrd="0" parTransId="{8222B8E2-114B-C64E-9B51-4AF124A54151}" sibTransId="{DD6694E7-FF92-854F-9C4C-203A91F846A3}"/>
    <dgm:cxn modelId="{33A35E3F-0D30-2440-94C9-48E7E08CEFD2}" srcId="{2D672BE5-A701-764E-B7CC-D482F7335FCA}" destId="{D31B676C-0D07-CA4C-9B72-9C8144DE4EF8}" srcOrd="2" destOrd="0" parTransId="{BFC256E9-A08B-4C45-BECE-48C15EF6B3E7}" sibTransId="{3E75E5B6-F45E-D24B-A0C5-799F3BE56B42}"/>
    <dgm:cxn modelId="{2E2B695D-5451-4D4B-8D60-C0C3D3749C8F}" type="presOf" srcId="{DADA1F45-E8E0-F141-95F7-1227A0EED98F}" destId="{A08E81F6-CB4A-C74F-90D0-D1ACEA749B13}" srcOrd="0" destOrd="0" presId="urn:microsoft.com/office/officeart/2005/8/layout/cycle3"/>
    <dgm:cxn modelId="{32ECA16E-5238-3D47-A0E8-7495B7A8F13F}" type="presOf" srcId="{A357347A-7634-6F49-A695-0CB36D968A99}" destId="{6664AE8A-ADBB-CA4C-ADDC-7FF4B9488277}" srcOrd="0" destOrd="0" presId="urn:microsoft.com/office/officeart/2005/8/layout/cycle3"/>
    <dgm:cxn modelId="{B745E371-D779-1441-AF15-61FEACA73886}" srcId="{2D672BE5-A701-764E-B7CC-D482F7335FCA}" destId="{6D889767-DAA8-4F4C-9269-BDE4749B9F7F}" srcOrd="1" destOrd="0" parTransId="{A7DB782D-9EAC-044E-8C30-DD68A34AD7BB}" sibTransId="{B8D74CFD-122D-0542-91BD-95C4D507CAEE}"/>
    <dgm:cxn modelId="{C9FF0F81-4501-5C4B-A4DF-8F65F3170B3C}" srcId="{2D672BE5-A701-764E-B7CC-D482F7335FCA}" destId="{2FEE2C9E-396A-5244-83B9-422CFBBE0D75}" srcOrd="4" destOrd="0" parTransId="{C95A5584-F902-A743-A57D-C59CEF587F10}" sibTransId="{5F1FFB5A-FD37-8D4C-A84E-C72E31C5E9A7}"/>
    <dgm:cxn modelId="{BDBE9DB1-FD27-2641-8871-3134ABA84F65}" srcId="{2D672BE5-A701-764E-B7CC-D482F7335FCA}" destId="{A357347A-7634-6F49-A695-0CB36D968A99}" srcOrd="0" destOrd="0" parTransId="{802ECE0F-0017-FC4A-B4DE-5A683C20D3FC}" sibTransId="{7893C479-B77E-3A40-94BE-2798D35AAFF2}"/>
    <dgm:cxn modelId="{8F1015C5-9C03-FD4B-BE74-A938BA9FB050}" type="presOf" srcId="{6D889767-DAA8-4F4C-9269-BDE4749B9F7F}" destId="{73166EA1-860E-414D-9BBA-AA216A78A9EE}" srcOrd="0" destOrd="0" presId="urn:microsoft.com/office/officeart/2005/8/layout/cycle3"/>
    <dgm:cxn modelId="{4F2CA2E1-9769-394F-AF91-D8AD40E482FA}" type="presOf" srcId="{2FEE2C9E-396A-5244-83B9-422CFBBE0D75}" destId="{CE19E259-6D28-E344-BC7F-9CE29FFC2358}" srcOrd="0" destOrd="0" presId="urn:microsoft.com/office/officeart/2005/8/layout/cycle3"/>
    <dgm:cxn modelId="{90E467EF-FA54-4A4B-AA1E-55DAD9E42401}" type="presParOf" srcId="{34E85C11-376E-754F-AF1D-DCCE85160E48}" destId="{0DE17432-55F3-2849-845A-5174EDDC6935}" srcOrd="0" destOrd="0" presId="urn:microsoft.com/office/officeart/2005/8/layout/cycle3"/>
    <dgm:cxn modelId="{BA77D3B1-12B5-F541-9A6A-A20625592490}" type="presParOf" srcId="{0DE17432-55F3-2849-845A-5174EDDC6935}" destId="{6664AE8A-ADBB-CA4C-ADDC-7FF4B9488277}" srcOrd="0" destOrd="0" presId="urn:microsoft.com/office/officeart/2005/8/layout/cycle3"/>
    <dgm:cxn modelId="{E61B6EEF-EDA8-8149-B3EA-E2B34CB74605}" type="presParOf" srcId="{0DE17432-55F3-2849-845A-5174EDDC6935}" destId="{AB042932-26CE-8445-96AA-7725EEB8582A}" srcOrd="1" destOrd="0" presId="urn:microsoft.com/office/officeart/2005/8/layout/cycle3"/>
    <dgm:cxn modelId="{236BB797-7B71-B34B-8C18-DB6DE090D04A}" type="presParOf" srcId="{0DE17432-55F3-2849-845A-5174EDDC6935}" destId="{73166EA1-860E-414D-9BBA-AA216A78A9EE}" srcOrd="2" destOrd="0" presId="urn:microsoft.com/office/officeart/2005/8/layout/cycle3"/>
    <dgm:cxn modelId="{283339D8-4A2B-674A-98C6-657304A8F863}" type="presParOf" srcId="{0DE17432-55F3-2849-845A-5174EDDC6935}" destId="{044D1A20-F99C-0945-B744-5C28AE23FB79}" srcOrd="3" destOrd="0" presId="urn:microsoft.com/office/officeart/2005/8/layout/cycle3"/>
    <dgm:cxn modelId="{E162C4A5-6E7F-1A43-B8C2-0E7459FBE155}" type="presParOf" srcId="{0DE17432-55F3-2849-845A-5174EDDC6935}" destId="{A08E81F6-CB4A-C74F-90D0-D1ACEA749B13}" srcOrd="4" destOrd="0" presId="urn:microsoft.com/office/officeart/2005/8/layout/cycle3"/>
    <dgm:cxn modelId="{AD003CB6-88E8-1748-9278-AD157DEF02AC}" type="presParOf" srcId="{0DE17432-55F3-2849-845A-5174EDDC6935}" destId="{CE19E259-6D28-E344-BC7F-9CE29FFC2358}" srcOrd="5" destOrd="0" presId="urn:microsoft.com/office/officeart/2005/8/layout/cycle3"/>
  </dgm:cxnLst>
  <dgm:bg/>
  <dgm:whole/>
  <dgm:extLst>
    <a:ext uri="http://schemas.microsoft.com/office/drawing/2008/diagram">
      <dsp:dataModelExt xmlns:dsp="http://schemas.microsoft.com/office/drawing/2008/diagram" relId="rId128"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F20F408F-708D-0C48-AAF3-1A34A95BA10C}" type="doc">
      <dgm:prSet loTypeId="urn:microsoft.com/office/officeart/2005/8/layout/vList6" loCatId="" qsTypeId="urn:microsoft.com/office/officeart/2005/8/quickstyle/simple3" qsCatId="simple" csTypeId="urn:microsoft.com/office/officeart/2005/8/colors/accent0_1" csCatId="mainScheme" phldr="1"/>
      <dgm:spPr/>
      <dgm:t>
        <a:bodyPr/>
        <a:lstStyle/>
        <a:p>
          <a:endParaRPr lang="zh-CN" altLang="en-US"/>
        </a:p>
      </dgm:t>
    </dgm:pt>
    <dgm:pt modelId="{E8939C1E-87A5-E845-9AF9-0C467AC44197}">
      <dgm:prSet phldrT="[文本]" custT="1"/>
      <dgm:spPr/>
      <dgm:t>
        <a:bodyPr/>
        <a:lstStyle/>
        <a:p>
          <a:r>
            <a:rPr lang="zh-CN" altLang="en-US" sz="1050" baseline="0">
              <a:ea typeface="宋体" panose="02010600030101010101" pitchFamily="2" charset="-122"/>
            </a:rPr>
            <a:t>战略目标</a:t>
          </a:r>
        </a:p>
      </dgm:t>
    </dgm:pt>
    <dgm:pt modelId="{DF58E123-6134-0F4E-8B4D-6D5E7C257E08}" type="parTrans" cxnId="{6478B203-A63A-3840-A752-07105094441A}">
      <dgm:prSet/>
      <dgm:spPr/>
      <dgm:t>
        <a:bodyPr/>
        <a:lstStyle/>
        <a:p>
          <a:endParaRPr lang="zh-CN" altLang="en-US"/>
        </a:p>
      </dgm:t>
    </dgm:pt>
    <dgm:pt modelId="{4EBB3BE6-72FF-3946-9BE9-F6F0022EB8E7}" type="sibTrans" cxnId="{6478B203-A63A-3840-A752-07105094441A}">
      <dgm:prSet/>
      <dgm:spPr/>
      <dgm:t>
        <a:bodyPr/>
        <a:lstStyle/>
        <a:p>
          <a:endParaRPr lang="zh-CN" altLang="en-US"/>
        </a:p>
      </dgm:t>
    </dgm:pt>
    <dgm:pt modelId="{37DE2A24-03CC-CA40-A035-EDE3C96488F3}">
      <dgm:prSet phldrT="[文本]" custT="1"/>
      <dgm:spPr/>
      <dgm:t>
        <a:bodyPr/>
        <a:lstStyle/>
        <a:p>
          <a:r>
            <a:rPr lang="zh-CN" altLang="en-US" sz="1050" baseline="0">
              <a:ea typeface="宋体" panose="02010600030101010101" pitchFamily="2" charset="-122"/>
            </a:rPr>
            <a:t>效率提升</a:t>
          </a:r>
        </a:p>
      </dgm:t>
    </dgm:pt>
    <dgm:pt modelId="{3BACE5A0-8720-5F4F-8D12-36C80F20C79C}" type="parTrans" cxnId="{3D26B366-FA7E-9D48-961C-359989A6C0A3}">
      <dgm:prSet/>
      <dgm:spPr/>
      <dgm:t>
        <a:bodyPr/>
        <a:lstStyle/>
        <a:p>
          <a:endParaRPr lang="zh-CN" altLang="en-US"/>
        </a:p>
      </dgm:t>
    </dgm:pt>
    <dgm:pt modelId="{49232A95-077F-BA4D-838D-63D487D37188}" type="sibTrans" cxnId="{3D26B366-FA7E-9D48-961C-359989A6C0A3}">
      <dgm:prSet/>
      <dgm:spPr/>
      <dgm:t>
        <a:bodyPr/>
        <a:lstStyle/>
        <a:p>
          <a:endParaRPr lang="zh-CN" altLang="en-US"/>
        </a:p>
      </dgm:t>
    </dgm:pt>
    <dgm:pt modelId="{4C0AF745-5062-2F48-B5DE-0CE65329DD18}">
      <dgm:prSet phldrT="[文本]" custT="1"/>
      <dgm:spPr/>
      <dgm:t>
        <a:bodyPr/>
        <a:lstStyle/>
        <a:p>
          <a:r>
            <a:rPr lang="zh-CN" altLang="en-US" sz="1050" baseline="0">
              <a:ea typeface="宋体" panose="02010600030101010101" pitchFamily="2" charset="-122"/>
            </a:rPr>
            <a:t>质量稳定</a:t>
          </a:r>
        </a:p>
      </dgm:t>
    </dgm:pt>
    <dgm:pt modelId="{41A31F16-EB4E-984E-979B-C3D0C8D5AB9C}" type="parTrans" cxnId="{6C646CFB-2E07-C64A-97FD-BAB414B9B24C}">
      <dgm:prSet/>
      <dgm:spPr/>
      <dgm:t>
        <a:bodyPr/>
        <a:lstStyle/>
        <a:p>
          <a:endParaRPr lang="zh-CN" altLang="en-US"/>
        </a:p>
      </dgm:t>
    </dgm:pt>
    <dgm:pt modelId="{036FD696-1601-DB4D-81E4-9F29DEE5F195}" type="sibTrans" cxnId="{6C646CFB-2E07-C64A-97FD-BAB414B9B24C}">
      <dgm:prSet/>
      <dgm:spPr/>
      <dgm:t>
        <a:bodyPr/>
        <a:lstStyle/>
        <a:p>
          <a:endParaRPr lang="zh-CN" altLang="en-US"/>
        </a:p>
      </dgm:t>
    </dgm:pt>
    <dgm:pt modelId="{08C3473B-74F5-3A4F-BFD6-50780CA8EECD}">
      <dgm:prSet phldrT="[文本]" custT="1"/>
      <dgm:spPr/>
      <dgm:t>
        <a:bodyPr/>
        <a:lstStyle/>
        <a:p>
          <a:r>
            <a:rPr lang="zh-CN" altLang="en-US" sz="1050" baseline="0">
              <a:ea typeface="宋体" panose="02010600030101010101" pitchFamily="2" charset="-122"/>
            </a:rPr>
            <a:t>执行原则</a:t>
          </a:r>
        </a:p>
      </dgm:t>
    </dgm:pt>
    <dgm:pt modelId="{9ED4016E-12E9-B146-9AFC-0B6165AFA7CD}" type="parTrans" cxnId="{C66A88E4-5C5C-A14D-A08E-53220008DD5E}">
      <dgm:prSet/>
      <dgm:spPr/>
      <dgm:t>
        <a:bodyPr/>
        <a:lstStyle/>
        <a:p>
          <a:endParaRPr lang="zh-CN" altLang="en-US"/>
        </a:p>
      </dgm:t>
    </dgm:pt>
    <dgm:pt modelId="{F8D8F4BA-F8F7-2143-9CFE-1FF6F5EB41AB}" type="sibTrans" cxnId="{C66A88E4-5C5C-A14D-A08E-53220008DD5E}">
      <dgm:prSet/>
      <dgm:spPr/>
      <dgm:t>
        <a:bodyPr/>
        <a:lstStyle/>
        <a:p>
          <a:endParaRPr lang="zh-CN" altLang="en-US"/>
        </a:p>
      </dgm:t>
    </dgm:pt>
    <dgm:pt modelId="{7CA6E78A-3C3D-7C4E-962B-CB477797F575}">
      <dgm:prSet phldrT="[文本]" custT="1"/>
      <dgm:spPr/>
      <dgm:t>
        <a:bodyPr/>
        <a:lstStyle/>
        <a:p>
          <a:r>
            <a:rPr lang="zh-CN" altLang="en-US" sz="1050" baseline="0">
              <a:ea typeface="宋体" panose="02010600030101010101" pitchFamily="2" charset="-122"/>
            </a:rPr>
            <a:t>分段推进</a:t>
          </a:r>
        </a:p>
      </dgm:t>
    </dgm:pt>
    <dgm:pt modelId="{38196919-8E02-5243-BB41-FC586B398926}" type="parTrans" cxnId="{FB3E915F-AD24-D844-B809-0B743035FD8B}">
      <dgm:prSet/>
      <dgm:spPr/>
      <dgm:t>
        <a:bodyPr/>
        <a:lstStyle/>
        <a:p>
          <a:endParaRPr lang="zh-CN" altLang="en-US"/>
        </a:p>
      </dgm:t>
    </dgm:pt>
    <dgm:pt modelId="{757A208C-872D-0341-9CA5-E58CDDAACF4E}" type="sibTrans" cxnId="{FB3E915F-AD24-D844-B809-0B743035FD8B}">
      <dgm:prSet/>
      <dgm:spPr/>
      <dgm:t>
        <a:bodyPr/>
        <a:lstStyle/>
        <a:p>
          <a:endParaRPr lang="zh-CN" altLang="en-US"/>
        </a:p>
      </dgm:t>
    </dgm:pt>
    <dgm:pt modelId="{FBA98D40-B882-364A-98AA-7160F84F5DDC}">
      <dgm:prSet phldrT="[文本]" custT="1"/>
      <dgm:spPr/>
      <dgm:t>
        <a:bodyPr/>
        <a:lstStyle/>
        <a:p>
          <a:r>
            <a:rPr lang="zh-CN" altLang="en-US" sz="1050" baseline="0">
              <a:ea typeface="宋体" panose="02010600030101010101" pitchFamily="2" charset="-122"/>
            </a:rPr>
            <a:t>持续优化</a:t>
          </a:r>
        </a:p>
      </dgm:t>
    </dgm:pt>
    <dgm:pt modelId="{8023042B-42B8-8C4B-A682-9E2881830090}" type="parTrans" cxnId="{CB569447-E77E-D24E-9E3A-34984F98869F}">
      <dgm:prSet/>
      <dgm:spPr/>
      <dgm:t>
        <a:bodyPr/>
        <a:lstStyle/>
        <a:p>
          <a:endParaRPr lang="zh-CN" altLang="en-US"/>
        </a:p>
      </dgm:t>
    </dgm:pt>
    <dgm:pt modelId="{C15426BA-E3F7-2747-B173-2B8ED36593F2}" type="sibTrans" cxnId="{CB569447-E77E-D24E-9E3A-34984F98869F}">
      <dgm:prSet/>
      <dgm:spPr/>
      <dgm:t>
        <a:bodyPr/>
        <a:lstStyle/>
        <a:p>
          <a:endParaRPr lang="zh-CN" altLang="en-US"/>
        </a:p>
      </dgm:t>
    </dgm:pt>
    <dgm:pt modelId="{FC4DBE60-958D-1E4C-88FF-5744888CEDF3}">
      <dgm:prSet custT="1"/>
      <dgm:spPr/>
      <dgm:t>
        <a:bodyPr/>
        <a:lstStyle/>
        <a:p>
          <a:r>
            <a:rPr lang="zh-CN" altLang="en-US" sz="1050" baseline="0">
              <a:ea typeface="宋体" panose="02010600030101010101" pitchFamily="2" charset="-122"/>
            </a:rPr>
            <a:t>透明合规</a:t>
          </a:r>
        </a:p>
      </dgm:t>
    </dgm:pt>
    <dgm:pt modelId="{D6E0604F-8D85-364D-BAFA-8E6D4A4E02A3}" type="parTrans" cxnId="{3ECD4B71-E3A1-F942-8E81-CB4EFD965A82}">
      <dgm:prSet/>
      <dgm:spPr/>
      <dgm:t>
        <a:bodyPr/>
        <a:lstStyle/>
        <a:p>
          <a:endParaRPr lang="zh-CN" altLang="en-US"/>
        </a:p>
      </dgm:t>
    </dgm:pt>
    <dgm:pt modelId="{F471C848-FDF6-D94B-960A-AE90759294F5}" type="sibTrans" cxnId="{3ECD4B71-E3A1-F942-8E81-CB4EFD965A82}">
      <dgm:prSet/>
      <dgm:spPr/>
      <dgm:t>
        <a:bodyPr/>
        <a:lstStyle/>
        <a:p>
          <a:endParaRPr lang="zh-CN" altLang="en-US"/>
        </a:p>
      </dgm:t>
    </dgm:pt>
    <dgm:pt modelId="{0E35E0BD-1F6B-C041-B478-2090257A4255}">
      <dgm:prSet custT="1"/>
      <dgm:spPr/>
      <dgm:t>
        <a:bodyPr/>
        <a:lstStyle/>
        <a:p>
          <a:r>
            <a:rPr lang="zh-CN" altLang="en-US" sz="1050" baseline="0">
              <a:ea typeface="宋体" panose="02010600030101010101" pitchFamily="2" charset="-122"/>
            </a:rPr>
            <a:t>协同增强</a:t>
          </a:r>
        </a:p>
      </dgm:t>
    </dgm:pt>
    <dgm:pt modelId="{D09FB861-9382-DB4B-81E3-4DBBD3ABE1BA}" type="parTrans" cxnId="{0024294E-8CBB-7C4D-AD42-642BDE66EF54}">
      <dgm:prSet/>
      <dgm:spPr/>
      <dgm:t>
        <a:bodyPr/>
        <a:lstStyle/>
        <a:p>
          <a:endParaRPr lang="zh-CN" altLang="en-US"/>
        </a:p>
      </dgm:t>
    </dgm:pt>
    <dgm:pt modelId="{5AF67984-D21F-3742-9A6C-79B46D15D9AE}" type="sibTrans" cxnId="{0024294E-8CBB-7C4D-AD42-642BDE66EF54}">
      <dgm:prSet/>
      <dgm:spPr/>
      <dgm:t>
        <a:bodyPr/>
        <a:lstStyle/>
        <a:p>
          <a:endParaRPr lang="zh-CN" altLang="en-US"/>
        </a:p>
      </dgm:t>
    </dgm:pt>
    <dgm:pt modelId="{16599D53-AB49-454E-A31D-D3E27783921B}">
      <dgm:prSet custT="1"/>
      <dgm:spPr/>
      <dgm:t>
        <a:bodyPr/>
        <a:lstStyle/>
        <a:p>
          <a:r>
            <a:rPr lang="zh-CN" altLang="en-US" sz="1050" baseline="0">
              <a:ea typeface="宋体" panose="02010600030101010101" pitchFamily="2" charset="-122"/>
            </a:rPr>
            <a:t>风险可控</a:t>
          </a:r>
        </a:p>
      </dgm:t>
    </dgm:pt>
    <dgm:pt modelId="{9EA83ECD-7A9D-D140-822A-D60371FF523C}" type="parTrans" cxnId="{08274A43-9B1A-C04F-8145-6D0A5D5243E5}">
      <dgm:prSet/>
      <dgm:spPr/>
      <dgm:t>
        <a:bodyPr/>
        <a:lstStyle/>
        <a:p>
          <a:endParaRPr lang="zh-CN" altLang="en-US"/>
        </a:p>
      </dgm:t>
    </dgm:pt>
    <dgm:pt modelId="{9E4C8D50-A91A-E14F-8378-F6A8E82DB866}" type="sibTrans" cxnId="{08274A43-9B1A-C04F-8145-6D0A5D5243E5}">
      <dgm:prSet/>
      <dgm:spPr/>
      <dgm:t>
        <a:bodyPr/>
        <a:lstStyle/>
        <a:p>
          <a:endParaRPr lang="zh-CN" altLang="en-US"/>
        </a:p>
      </dgm:t>
    </dgm:pt>
    <dgm:pt modelId="{4E0E5A57-D136-BC47-A749-3CFA35B93037}">
      <dgm:prSet custT="1"/>
      <dgm:spPr/>
      <dgm:t>
        <a:bodyPr/>
        <a:lstStyle/>
        <a:p>
          <a:r>
            <a:rPr lang="zh-CN" altLang="en-US" sz="1050" baseline="0">
              <a:ea typeface="宋体" panose="02010600030101010101" pitchFamily="2" charset="-122"/>
            </a:rPr>
            <a:t>数据驱动</a:t>
          </a:r>
        </a:p>
      </dgm:t>
    </dgm:pt>
    <dgm:pt modelId="{61A5F114-0EB4-054F-98A2-55E17BF91A35}" type="parTrans" cxnId="{1F58749A-36F7-414D-A359-EE9CD7A9072A}">
      <dgm:prSet/>
      <dgm:spPr/>
      <dgm:t>
        <a:bodyPr/>
        <a:lstStyle/>
        <a:p>
          <a:endParaRPr lang="zh-CN" altLang="en-US"/>
        </a:p>
      </dgm:t>
    </dgm:pt>
    <dgm:pt modelId="{12A00B45-A097-4745-9EC2-023DAA09FAE1}" type="sibTrans" cxnId="{1F58749A-36F7-414D-A359-EE9CD7A9072A}">
      <dgm:prSet/>
      <dgm:spPr/>
      <dgm:t>
        <a:bodyPr/>
        <a:lstStyle/>
        <a:p>
          <a:endParaRPr lang="zh-CN" altLang="en-US"/>
        </a:p>
      </dgm:t>
    </dgm:pt>
    <dgm:pt modelId="{FC36A32E-EDAF-9148-9470-B33E305E329F}" type="pres">
      <dgm:prSet presAssocID="{F20F408F-708D-0C48-AAF3-1A34A95BA10C}" presName="Name0" presStyleCnt="0">
        <dgm:presLayoutVars>
          <dgm:dir/>
          <dgm:animLvl val="lvl"/>
          <dgm:resizeHandles/>
        </dgm:presLayoutVars>
      </dgm:prSet>
      <dgm:spPr/>
    </dgm:pt>
    <dgm:pt modelId="{8A90FF4D-488F-3646-A0E1-0E8C5C907478}" type="pres">
      <dgm:prSet presAssocID="{E8939C1E-87A5-E845-9AF9-0C467AC44197}" presName="linNode" presStyleCnt="0"/>
      <dgm:spPr/>
    </dgm:pt>
    <dgm:pt modelId="{D7DD144B-7B4E-4F44-8F39-1F75699836EB}" type="pres">
      <dgm:prSet presAssocID="{E8939C1E-87A5-E845-9AF9-0C467AC44197}" presName="parentShp" presStyleLbl="node1" presStyleIdx="0" presStyleCnt="2">
        <dgm:presLayoutVars>
          <dgm:bulletEnabled val="1"/>
        </dgm:presLayoutVars>
      </dgm:prSet>
      <dgm:spPr/>
    </dgm:pt>
    <dgm:pt modelId="{92B56EC2-5AC9-C140-9A75-911E38891186}" type="pres">
      <dgm:prSet presAssocID="{E8939C1E-87A5-E845-9AF9-0C467AC44197}" presName="childShp" presStyleLbl="bgAccFollowNode1" presStyleIdx="0" presStyleCnt="2">
        <dgm:presLayoutVars>
          <dgm:bulletEnabled val="1"/>
        </dgm:presLayoutVars>
      </dgm:prSet>
      <dgm:spPr/>
    </dgm:pt>
    <dgm:pt modelId="{61820927-7807-424B-8B0B-C140C72F48B5}" type="pres">
      <dgm:prSet presAssocID="{4EBB3BE6-72FF-3946-9BE9-F6F0022EB8E7}" presName="spacing" presStyleCnt="0"/>
      <dgm:spPr/>
    </dgm:pt>
    <dgm:pt modelId="{8F472B7B-F3C1-4F43-BD2E-E3230DD96FAE}" type="pres">
      <dgm:prSet presAssocID="{08C3473B-74F5-3A4F-BFD6-50780CA8EECD}" presName="linNode" presStyleCnt="0"/>
      <dgm:spPr/>
    </dgm:pt>
    <dgm:pt modelId="{6797CC88-D988-8349-8A90-B8AFF53F507B}" type="pres">
      <dgm:prSet presAssocID="{08C3473B-74F5-3A4F-BFD6-50780CA8EECD}" presName="parentShp" presStyleLbl="node1" presStyleIdx="1" presStyleCnt="2">
        <dgm:presLayoutVars>
          <dgm:bulletEnabled val="1"/>
        </dgm:presLayoutVars>
      </dgm:prSet>
      <dgm:spPr/>
    </dgm:pt>
    <dgm:pt modelId="{9F119C61-6AAF-594C-8AEC-53B1FCF9B69F}" type="pres">
      <dgm:prSet presAssocID="{08C3473B-74F5-3A4F-BFD6-50780CA8EECD}" presName="childShp" presStyleLbl="bgAccFollowNode1" presStyleIdx="1" presStyleCnt="2">
        <dgm:presLayoutVars>
          <dgm:bulletEnabled val="1"/>
        </dgm:presLayoutVars>
      </dgm:prSet>
      <dgm:spPr/>
    </dgm:pt>
  </dgm:ptLst>
  <dgm:cxnLst>
    <dgm:cxn modelId="{6CE48F03-7873-784C-AF39-EE52389071C6}" type="presOf" srcId="{4E0E5A57-D136-BC47-A749-3CFA35B93037}" destId="{9F119C61-6AAF-594C-8AEC-53B1FCF9B69F}" srcOrd="0" destOrd="1" presId="urn:microsoft.com/office/officeart/2005/8/layout/vList6"/>
    <dgm:cxn modelId="{6478B203-A63A-3840-A752-07105094441A}" srcId="{F20F408F-708D-0C48-AAF3-1A34A95BA10C}" destId="{E8939C1E-87A5-E845-9AF9-0C467AC44197}" srcOrd="0" destOrd="0" parTransId="{DF58E123-6134-0F4E-8B4D-6D5E7C257E08}" sibTransId="{4EBB3BE6-72FF-3946-9BE9-F6F0022EB8E7}"/>
    <dgm:cxn modelId="{3857382D-39DB-2542-B400-015DA3EDE173}" type="presOf" srcId="{E8939C1E-87A5-E845-9AF9-0C467AC44197}" destId="{D7DD144B-7B4E-4F44-8F39-1F75699836EB}" srcOrd="0" destOrd="0" presId="urn:microsoft.com/office/officeart/2005/8/layout/vList6"/>
    <dgm:cxn modelId="{08274A43-9B1A-C04F-8145-6D0A5D5243E5}" srcId="{08C3473B-74F5-3A4F-BFD6-50780CA8EECD}" destId="{16599D53-AB49-454E-A31D-D3E27783921B}" srcOrd="2" destOrd="0" parTransId="{9EA83ECD-7A9D-D140-822A-D60371FF523C}" sibTransId="{9E4C8D50-A91A-E14F-8378-F6A8E82DB866}"/>
    <dgm:cxn modelId="{CB569447-E77E-D24E-9E3A-34984F98869F}" srcId="{08C3473B-74F5-3A4F-BFD6-50780CA8EECD}" destId="{FBA98D40-B882-364A-98AA-7160F84F5DDC}" srcOrd="3" destOrd="0" parTransId="{8023042B-42B8-8C4B-A682-9E2881830090}" sibTransId="{C15426BA-E3F7-2747-B173-2B8ED36593F2}"/>
    <dgm:cxn modelId="{AD4D3048-EE5C-BD46-B551-B1DBC6598A5E}" type="presOf" srcId="{08C3473B-74F5-3A4F-BFD6-50780CA8EECD}" destId="{6797CC88-D988-8349-8A90-B8AFF53F507B}" srcOrd="0" destOrd="0" presId="urn:microsoft.com/office/officeart/2005/8/layout/vList6"/>
    <dgm:cxn modelId="{0024294E-8CBB-7C4D-AD42-642BDE66EF54}" srcId="{E8939C1E-87A5-E845-9AF9-0C467AC44197}" destId="{0E35E0BD-1F6B-C041-B478-2090257A4255}" srcOrd="3" destOrd="0" parTransId="{D09FB861-9382-DB4B-81E3-4DBBD3ABE1BA}" sibTransId="{5AF67984-D21F-3742-9A6C-79B46D15D9AE}"/>
    <dgm:cxn modelId="{16AC1256-AE06-0C49-BB0F-C7B42330572E}" type="presOf" srcId="{7CA6E78A-3C3D-7C4E-962B-CB477797F575}" destId="{9F119C61-6AAF-594C-8AEC-53B1FCF9B69F}" srcOrd="0" destOrd="0" presId="urn:microsoft.com/office/officeart/2005/8/layout/vList6"/>
    <dgm:cxn modelId="{ACB3D259-D14B-B64A-AF29-DB0C5245100E}" type="presOf" srcId="{FBA98D40-B882-364A-98AA-7160F84F5DDC}" destId="{9F119C61-6AAF-594C-8AEC-53B1FCF9B69F}" srcOrd="0" destOrd="3" presId="urn:microsoft.com/office/officeart/2005/8/layout/vList6"/>
    <dgm:cxn modelId="{FB3E915F-AD24-D844-B809-0B743035FD8B}" srcId="{08C3473B-74F5-3A4F-BFD6-50780CA8EECD}" destId="{7CA6E78A-3C3D-7C4E-962B-CB477797F575}" srcOrd="0" destOrd="0" parTransId="{38196919-8E02-5243-BB41-FC586B398926}" sibTransId="{757A208C-872D-0341-9CA5-E58CDDAACF4E}"/>
    <dgm:cxn modelId="{3D26B366-FA7E-9D48-961C-359989A6C0A3}" srcId="{E8939C1E-87A5-E845-9AF9-0C467AC44197}" destId="{37DE2A24-03CC-CA40-A035-EDE3C96488F3}" srcOrd="0" destOrd="0" parTransId="{3BACE5A0-8720-5F4F-8D12-36C80F20C79C}" sibTransId="{49232A95-077F-BA4D-838D-63D487D37188}"/>
    <dgm:cxn modelId="{3ECD4B71-E3A1-F942-8E81-CB4EFD965A82}" srcId="{E8939C1E-87A5-E845-9AF9-0C467AC44197}" destId="{FC4DBE60-958D-1E4C-88FF-5744888CEDF3}" srcOrd="2" destOrd="0" parTransId="{D6E0604F-8D85-364D-BAFA-8E6D4A4E02A3}" sibTransId="{F471C848-FDF6-D94B-960A-AE90759294F5}"/>
    <dgm:cxn modelId="{DAF25377-9B14-CD40-9159-FB83F8E4D60F}" type="presOf" srcId="{FC4DBE60-958D-1E4C-88FF-5744888CEDF3}" destId="{92B56EC2-5AC9-C140-9A75-911E38891186}" srcOrd="0" destOrd="2" presId="urn:microsoft.com/office/officeart/2005/8/layout/vList6"/>
    <dgm:cxn modelId="{D532727D-DAEB-B94C-A881-F3B5406CD51A}" type="presOf" srcId="{37DE2A24-03CC-CA40-A035-EDE3C96488F3}" destId="{92B56EC2-5AC9-C140-9A75-911E38891186}" srcOrd="0" destOrd="0" presId="urn:microsoft.com/office/officeart/2005/8/layout/vList6"/>
    <dgm:cxn modelId="{1F58749A-36F7-414D-A359-EE9CD7A9072A}" srcId="{08C3473B-74F5-3A4F-BFD6-50780CA8EECD}" destId="{4E0E5A57-D136-BC47-A749-3CFA35B93037}" srcOrd="1" destOrd="0" parTransId="{61A5F114-0EB4-054F-98A2-55E17BF91A35}" sibTransId="{12A00B45-A097-4745-9EC2-023DAA09FAE1}"/>
    <dgm:cxn modelId="{3DF8799D-DAF1-B147-A784-6D60EE5AB222}" type="presOf" srcId="{F20F408F-708D-0C48-AAF3-1A34A95BA10C}" destId="{FC36A32E-EDAF-9148-9470-B33E305E329F}" srcOrd="0" destOrd="0" presId="urn:microsoft.com/office/officeart/2005/8/layout/vList6"/>
    <dgm:cxn modelId="{E66E0CA1-96E7-3841-A032-A2C095398B4A}" type="presOf" srcId="{4C0AF745-5062-2F48-B5DE-0CE65329DD18}" destId="{92B56EC2-5AC9-C140-9A75-911E38891186}" srcOrd="0" destOrd="1" presId="urn:microsoft.com/office/officeart/2005/8/layout/vList6"/>
    <dgm:cxn modelId="{AA05EDB3-9916-CF47-8413-E09C5A0F4046}" type="presOf" srcId="{16599D53-AB49-454E-A31D-D3E27783921B}" destId="{9F119C61-6AAF-594C-8AEC-53B1FCF9B69F}" srcOrd="0" destOrd="2" presId="urn:microsoft.com/office/officeart/2005/8/layout/vList6"/>
    <dgm:cxn modelId="{A825E8DC-D16A-B345-ADCE-BDBBB6EEC44A}" type="presOf" srcId="{0E35E0BD-1F6B-C041-B478-2090257A4255}" destId="{92B56EC2-5AC9-C140-9A75-911E38891186}" srcOrd="0" destOrd="3" presId="urn:microsoft.com/office/officeart/2005/8/layout/vList6"/>
    <dgm:cxn modelId="{C66A88E4-5C5C-A14D-A08E-53220008DD5E}" srcId="{F20F408F-708D-0C48-AAF3-1A34A95BA10C}" destId="{08C3473B-74F5-3A4F-BFD6-50780CA8EECD}" srcOrd="1" destOrd="0" parTransId="{9ED4016E-12E9-B146-9AFC-0B6165AFA7CD}" sibTransId="{F8D8F4BA-F8F7-2143-9CFE-1FF6F5EB41AB}"/>
    <dgm:cxn modelId="{6C646CFB-2E07-C64A-97FD-BAB414B9B24C}" srcId="{E8939C1E-87A5-E845-9AF9-0C467AC44197}" destId="{4C0AF745-5062-2F48-B5DE-0CE65329DD18}" srcOrd="1" destOrd="0" parTransId="{41A31F16-EB4E-984E-979B-C3D0C8D5AB9C}" sibTransId="{036FD696-1601-DB4D-81E4-9F29DEE5F195}"/>
    <dgm:cxn modelId="{4991D82E-D702-9F4C-9991-6C81611FE7F8}" type="presParOf" srcId="{FC36A32E-EDAF-9148-9470-B33E305E329F}" destId="{8A90FF4D-488F-3646-A0E1-0E8C5C907478}" srcOrd="0" destOrd="0" presId="urn:microsoft.com/office/officeart/2005/8/layout/vList6"/>
    <dgm:cxn modelId="{2833A42F-E858-7B4A-B029-6B83CF43B831}" type="presParOf" srcId="{8A90FF4D-488F-3646-A0E1-0E8C5C907478}" destId="{D7DD144B-7B4E-4F44-8F39-1F75699836EB}" srcOrd="0" destOrd="0" presId="urn:microsoft.com/office/officeart/2005/8/layout/vList6"/>
    <dgm:cxn modelId="{3185432A-6B9D-2A40-B2BC-E3B5D88BD4D3}" type="presParOf" srcId="{8A90FF4D-488F-3646-A0E1-0E8C5C907478}" destId="{92B56EC2-5AC9-C140-9A75-911E38891186}" srcOrd="1" destOrd="0" presId="urn:microsoft.com/office/officeart/2005/8/layout/vList6"/>
    <dgm:cxn modelId="{17E98B26-DD5F-234F-AFC4-91B6DA6B084E}" type="presParOf" srcId="{FC36A32E-EDAF-9148-9470-B33E305E329F}" destId="{61820927-7807-424B-8B0B-C140C72F48B5}" srcOrd="1" destOrd="0" presId="urn:microsoft.com/office/officeart/2005/8/layout/vList6"/>
    <dgm:cxn modelId="{6514D407-0ACB-D84A-BA1F-16EAA4BEFE70}" type="presParOf" srcId="{FC36A32E-EDAF-9148-9470-B33E305E329F}" destId="{8F472B7B-F3C1-4F43-BD2E-E3230DD96FAE}" srcOrd="2" destOrd="0" presId="urn:microsoft.com/office/officeart/2005/8/layout/vList6"/>
    <dgm:cxn modelId="{35F694E6-475D-BA44-B227-6BC0D8325815}" type="presParOf" srcId="{8F472B7B-F3C1-4F43-BD2E-E3230DD96FAE}" destId="{6797CC88-D988-8349-8A90-B8AFF53F507B}" srcOrd="0" destOrd="0" presId="urn:microsoft.com/office/officeart/2005/8/layout/vList6"/>
    <dgm:cxn modelId="{7C43EDFC-504D-C842-B6E6-A5FEFFBABD80}" type="presParOf" srcId="{8F472B7B-F3C1-4F43-BD2E-E3230DD96FAE}" destId="{9F119C61-6AAF-594C-8AEC-53B1FCF9B69F}" srcOrd="1" destOrd="0" presId="urn:microsoft.com/office/officeart/2005/8/layout/vList6"/>
  </dgm:cxnLst>
  <dgm:bg/>
  <dgm:whole/>
  <dgm:extLst>
    <a:ext uri="http://schemas.microsoft.com/office/drawing/2008/diagram">
      <dsp:dataModelExt xmlns:dsp="http://schemas.microsoft.com/office/drawing/2008/diagram" relId="rId133"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725C4CD2-EAA2-694D-B1B8-4EDB6D32A390}" type="doc">
      <dgm:prSet loTypeId="urn:microsoft.com/office/officeart/2005/8/layout/chevron2" loCatId="" qsTypeId="urn:microsoft.com/office/officeart/2005/8/quickstyle/simple3" qsCatId="simple" csTypeId="urn:microsoft.com/office/officeart/2005/8/colors/accent0_1" csCatId="mainScheme" phldr="1"/>
      <dgm:spPr/>
      <dgm:t>
        <a:bodyPr/>
        <a:lstStyle/>
        <a:p>
          <a:endParaRPr lang="zh-CN" altLang="en-US"/>
        </a:p>
      </dgm:t>
    </dgm:pt>
    <dgm:pt modelId="{9A2796F0-0056-F34A-92C6-FF8B3AA118DF}">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B8F7D6C8-7817-0046-856F-7D62C6E07DB8}" type="parTrans" cxnId="{5D8EB22A-CDE4-A844-952A-442C5C722B25}">
      <dgm:prSet/>
      <dgm:spPr/>
      <dgm:t>
        <a:bodyPr/>
        <a:lstStyle/>
        <a:p>
          <a:endParaRPr lang="zh-CN" altLang="en-US"/>
        </a:p>
      </dgm:t>
    </dgm:pt>
    <dgm:pt modelId="{E74E4AD1-B83E-134A-A4FA-7DA15A377F2D}" type="sibTrans" cxnId="{5D8EB22A-CDE4-A844-952A-442C5C722B25}">
      <dgm:prSet/>
      <dgm:spPr/>
      <dgm:t>
        <a:bodyPr/>
        <a:lstStyle/>
        <a:p>
          <a:endParaRPr lang="zh-CN" altLang="en-US"/>
        </a:p>
      </dgm:t>
    </dgm:pt>
    <dgm:pt modelId="{9FE15BBE-AA6D-2F4A-B4D6-A2D7C681FC43}">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3873ACB2-D3F9-3041-8A19-3DE724326E16}" type="parTrans" cxnId="{01906294-E2C4-E941-9C01-A2A4B9C5AFA4}">
      <dgm:prSet/>
      <dgm:spPr/>
      <dgm:t>
        <a:bodyPr/>
        <a:lstStyle/>
        <a:p>
          <a:endParaRPr lang="zh-CN" altLang="en-US"/>
        </a:p>
      </dgm:t>
    </dgm:pt>
    <dgm:pt modelId="{9F5E8FA2-C1E7-9E4A-8C61-6505788D8215}" type="sibTrans" cxnId="{01906294-E2C4-E941-9C01-A2A4B9C5AFA4}">
      <dgm:prSet/>
      <dgm:spPr/>
      <dgm:t>
        <a:bodyPr/>
        <a:lstStyle/>
        <a:p>
          <a:endParaRPr lang="zh-CN" altLang="en-US"/>
        </a:p>
      </dgm:t>
    </dgm:pt>
    <dgm:pt modelId="{BB031180-2F2F-644B-8630-8C4F52ABF316}">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7BE8F84C-5B71-2B44-8012-E0A54D671FB8}" type="parTrans" cxnId="{17BB9E1F-67E3-FF4D-A665-9639F3FCC54F}">
      <dgm:prSet/>
      <dgm:spPr/>
      <dgm:t>
        <a:bodyPr/>
        <a:lstStyle/>
        <a:p>
          <a:endParaRPr lang="zh-CN" altLang="en-US"/>
        </a:p>
      </dgm:t>
    </dgm:pt>
    <dgm:pt modelId="{9B2440A0-4AC6-AD49-AB45-449BFD5E0D26}" type="sibTrans" cxnId="{17BB9E1F-67E3-FF4D-A665-9639F3FCC54F}">
      <dgm:prSet/>
      <dgm:spPr/>
      <dgm:t>
        <a:bodyPr/>
        <a:lstStyle/>
        <a:p>
          <a:endParaRPr lang="zh-CN" altLang="en-US"/>
        </a:p>
      </dgm:t>
    </dgm:pt>
    <dgm:pt modelId="{804FBECE-CE82-4041-B4A2-15B2AD04FB21}">
      <dgm:prSet custT="1"/>
      <dgm:spPr/>
      <dgm:t>
        <a:bodyPr/>
        <a:lstStyle/>
        <a:p>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2BBFBE76-5955-3D42-A5AB-92CE8AD81693}" type="parTrans" cxnId="{1426C7C2-AA1E-2443-B250-33051084362B}">
      <dgm:prSet/>
      <dgm:spPr/>
      <dgm:t>
        <a:bodyPr/>
        <a:lstStyle/>
        <a:p>
          <a:endParaRPr lang="zh-CN" altLang="en-US"/>
        </a:p>
      </dgm:t>
    </dgm:pt>
    <dgm:pt modelId="{CFCCB430-55AF-924A-997A-A3CECCA139A1}" type="sibTrans" cxnId="{1426C7C2-AA1E-2443-B250-33051084362B}">
      <dgm:prSet/>
      <dgm:spPr/>
      <dgm:t>
        <a:bodyPr/>
        <a:lstStyle/>
        <a:p>
          <a:endParaRPr lang="zh-CN" altLang="en-US"/>
        </a:p>
      </dgm:t>
    </dgm:pt>
    <dgm:pt modelId="{4C868D68-A4FA-7246-A1AB-7B9216607DF1}">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88A0907D-C74A-4042-A6F8-EED29DF75CC6}" type="parTrans" cxnId="{888D210D-EF75-B347-8114-23EA9600F82C}">
      <dgm:prSet/>
      <dgm:spPr/>
      <dgm:t>
        <a:bodyPr/>
        <a:lstStyle/>
        <a:p>
          <a:endParaRPr lang="zh-CN" altLang="en-US"/>
        </a:p>
      </dgm:t>
    </dgm:pt>
    <dgm:pt modelId="{3DBDA687-D70D-3C47-AE09-2AECEBDCF765}" type="sibTrans" cxnId="{888D210D-EF75-B347-8114-23EA9600F82C}">
      <dgm:prSet/>
      <dgm:spPr/>
      <dgm:t>
        <a:bodyPr/>
        <a:lstStyle/>
        <a:p>
          <a:endParaRPr lang="zh-CN" altLang="en-US"/>
        </a:p>
      </dgm:t>
    </dgm:pt>
    <dgm:pt modelId="{959A9034-1518-AB4F-8347-50D252418CF4}">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项目级团队</a:t>
          </a:r>
        </a:p>
      </dgm:t>
    </dgm:pt>
    <dgm:pt modelId="{621EBA01-7FFE-4149-A47A-103E2817C412}" type="parTrans" cxnId="{4ECE61C7-D547-B444-A103-035E6BB0D1DC}">
      <dgm:prSet/>
      <dgm:spPr/>
      <dgm:t>
        <a:bodyPr/>
        <a:lstStyle/>
        <a:p>
          <a:endParaRPr lang="zh-CN" altLang="en-US"/>
        </a:p>
      </dgm:t>
    </dgm:pt>
    <dgm:pt modelId="{D5685D72-2BE9-5A45-B2A8-74918BABFA42}" type="sibTrans" cxnId="{4ECE61C7-D547-B444-A103-035E6BB0D1DC}">
      <dgm:prSet/>
      <dgm:spPr/>
      <dgm:t>
        <a:bodyPr/>
        <a:lstStyle/>
        <a:p>
          <a:endParaRPr lang="zh-CN" altLang="en-US"/>
        </a:p>
      </dgm:t>
    </dgm:pt>
    <dgm:pt modelId="{25F69036-A130-834E-8015-27A0A6F43FA5}" type="pres">
      <dgm:prSet presAssocID="{725C4CD2-EAA2-694D-B1B8-4EDB6D32A390}" presName="linearFlow" presStyleCnt="0">
        <dgm:presLayoutVars>
          <dgm:dir/>
          <dgm:animLvl val="lvl"/>
          <dgm:resizeHandles val="exact"/>
        </dgm:presLayoutVars>
      </dgm:prSet>
      <dgm:spPr/>
    </dgm:pt>
    <dgm:pt modelId="{F2D946F2-7489-CB4D-9F9F-4174C5AA911C}" type="pres">
      <dgm:prSet presAssocID="{9A2796F0-0056-F34A-92C6-FF8B3AA118DF}" presName="composite" presStyleCnt="0"/>
      <dgm:spPr/>
    </dgm:pt>
    <dgm:pt modelId="{9CA991D8-2452-344E-A3D5-720BBFCA6DED}" type="pres">
      <dgm:prSet presAssocID="{9A2796F0-0056-F34A-92C6-FF8B3AA118DF}" presName="parentText" presStyleLbl="alignNode1" presStyleIdx="0" presStyleCnt="3">
        <dgm:presLayoutVars>
          <dgm:chMax val="1"/>
          <dgm:bulletEnabled val="1"/>
        </dgm:presLayoutVars>
      </dgm:prSet>
      <dgm:spPr/>
    </dgm:pt>
    <dgm:pt modelId="{4EC9B49D-0FFB-2F48-BA70-016470A5420F}" type="pres">
      <dgm:prSet presAssocID="{9A2796F0-0056-F34A-92C6-FF8B3AA118DF}" presName="descendantText" presStyleLbl="alignAcc1" presStyleIdx="0" presStyleCnt="3">
        <dgm:presLayoutVars>
          <dgm:bulletEnabled val="1"/>
        </dgm:presLayoutVars>
      </dgm:prSet>
      <dgm:spPr/>
    </dgm:pt>
    <dgm:pt modelId="{06FA1ABD-4B2E-7941-97B6-2B3716FAD8AF}" type="pres">
      <dgm:prSet presAssocID="{E74E4AD1-B83E-134A-A4FA-7DA15A377F2D}" presName="sp" presStyleCnt="0"/>
      <dgm:spPr/>
    </dgm:pt>
    <dgm:pt modelId="{3B0BCC94-8AE5-764A-8901-715FEE97B5DB}" type="pres">
      <dgm:prSet presAssocID="{804FBECE-CE82-4041-B4A2-15B2AD04FB21}" presName="composite" presStyleCnt="0"/>
      <dgm:spPr/>
    </dgm:pt>
    <dgm:pt modelId="{32BC5184-3241-4F46-9236-5D92E8AF6863}" type="pres">
      <dgm:prSet presAssocID="{804FBECE-CE82-4041-B4A2-15B2AD04FB21}" presName="parentText" presStyleLbl="alignNode1" presStyleIdx="1" presStyleCnt="3">
        <dgm:presLayoutVars>
          <dgm:chMax val="1"/>
          <dgm:bulletEnabled val="1"/>
        </dgm:presLayoutVars>
      </dgm:prSet>
      <dgm:spPr/>
    </dgm:pt>
    <dgm:pt modelId="{81D61E7A-D96C-EC4D-B9BE-D07733DA4857}" type="pres">
      <dgm:prSet presAssocID="{804FBECE-CE82-4041-B4A2-15B2AD04FB21}" presName="descendantText" presStyleLbl="alignAcc1" presStyleIdx="1" presStyleCnt="3">
        <dgm:presLayoutVars>
          <dgm:bulletEnabled val="1"/>
        </dgm:presLayoutVars>
      </dgm:prSet>
      <dgm:spPr/>
    </dgm:pt>
    <dgm:pt modelId="{6CC02178-8B8C-624B-8039-FA23BE9FEC82}" type="pres">
      <dgm:prSet presAssocID="{CFCCB430-55AF-924A-997A-A3CECCA139A1}" presName="sp" presStyleCnt="0"/>
      <dgm:spPr/>
    </dgm:pt>
    <dgm:pt modelId="{2907B861-BB92-B740-9DA1-57E4E85EAD1A}" type="pres">
      <dgm:prSet presAssocID="{959A9034-1518-AB4F-8347-50D252418CF4}" presName="composite" presStyleCnt="0"/>
      <dgm:spPr/>
    </dgm:pt>
    <dgm:pt modelId="{D2787750-AAC3-9B42-B428-F0BE9FE00999}" type="pres">
      <dgm:prSet presAssocID="{959A9034-1518-AB4F-8347-50D252418CF4}" presName="parentText" presStyleLbl="alignNode1" presStyleIdx="2" presStyleCnt="3">
        <dgm:presLayoutVars>
          <dgm:chMax val="1"/>
          <dgm:bulletEnabled val="1"/>
        </dgm:presLayoutVars>
      </dgm:prSet>
      <dgm:spPr/>
    </dgm:pt>
    <dgm:pt modelId="{7373FCB7-1D56-214F-9A89-6A7F2FF640F5}" type="pres">
      <dgm:prSet presAssocID="{959A9034-1518-AB4F-8347-50D252418CF4}" presName="descendantText" presStyleLbl="alignAcc1" presStyleIdx="2" presStyleCnt="3">
        <dgm:presLayoutVars>
          <dgm:bulletEnabled val="1"/>
        </dgm:presLayoutVars>
      </dgm:prSet>
      <dgm:spPr/>
    </dgm:pt>
  </dgm:ptLst>
  <dgm:cxnLst>
    <dgm:cxn modelId="{888D210D-EF75-B347-8114-23EA9600F82C}" srcId="{959A9034-1518-AB4F-8347-50D252418CF4}" destId="{4C868D68-A4FA-7246-A1AB-7B9216607DF1}" srcOrd="0" destOrd="0" parTransId="{88A0907D-C74A-4042-A6F8-EED29DF75CC6}" sibTransId="{3DBDA687-D70D-3C47-AE09-2AECEBDCF765}"/>
    <dgm:cxn modelId="{79BA021B-F451-B94F-8F8B-FFC04F0A779C}" type="presOf" srcId="{959A9034-1518-AB4F-8347-50D252418CF4}" destId="{D2787750-AAC3-9B42-B428-F0BE9FE00999}" srcOrd="0" destOrd="0" presId="urn:microsoft.com/office/officeart/2005/8/layout/chevron2"/>
    <dgm:cxn modelId="{7496391D-8910-3D4F-BC4E-459FA8B09CEF}" type="presOf" srcId="{725C4CD2-EAA2-694D-B1B8-4EDB6D32A390}" destId="{25F69036-A130-834E-8015-27A0A6F43FA5}" srcOrd="0" destOrd="0" presId="urn:microsoft.com/office/officeart/2005/8/layout/chevron2"/>
    <dgm:cxn modelId="{9EB4ED1D-837F-FD4E-ACEB-10793EE985E9}" type="presOf" srcId="{9A2796F0-0056-F34A-92C6-FF8B3AA118DF}" destId="{9CA991D8-2452-344E-A3D5-720BBFCA6DED}" srcOrd="0" destOrd="0" presId="urn:microsoft.com/office/officeart/2005/8/layout/chevron2"/>
    <dgm:cxn modelId="{17BB9E1F-67E3-FF4D-A665-9639F3FCC54F}" srcId="{804FBECE-CE82-4041-B4A2-15B2AD04FB21}" destId="{BB031180-2F2F-644B-8630-8C4F52ABF316}" srcOrd="0" destOrd="0" parTransId="{7BE8F84C-5B71-2B44-8012-E0A54D671FB8}" sibTransId="{9B2440A0-4AC6-AD49-AB45-449BFD5E0D26}"/>
    <dgm:cxn modelId="{5D8EB22A-CDE4-A844-952A-442C5C722B25}" srcId="{725C4CD2-EAA2-694D-B1B8-4EDB6D32A390}" destId="{9A2796F0-0056-F34A-92C6-FF8B3AA118DF}" srcOrd="0" destOrd="0" parTransId="{B8F7D6C8-7817-0046-856F-7D62C6E07DB8}" sibTransId="{E74E4AD1-B83E-134A-A4FA-7DA15A377F2D}"/>
    <dgm:cxn modelId="{04E22547-FAC7-E445-86D8-62D5D3B65B77}" type="presOf" srcId="{4C868D68-A4FA-7246-A1AB-7B9216607DF1}" destId="{7373FCB7-1D56-214F-9A89-6A7F2FF640F5}" srcOrd="0" destOrd="0" presId="urn:microsoft.com/office/officeart/2005/8/layout/chevron2"/>
    <dgm:cxn modelId="{01906294-E2C4-E941-9C01-A2A4B9C5AFA4}" srcId="{9A2796F0-0056-F34A-92C6-FF8B3AA118DF}" destId="{9FE15BBE-AA6D-2F4A-B4D6-A2D7C681FC43}" srcOrd="0" destOrd="0" parTransId="{3873ACB2-D3F9-3041-8A19-3DE724326E16}" sibTransId="{9F5E8FA2-C1E7-9E4A-8C61-6505788D8215}"/>
    <dgm:cxn modelId="{F9D8AB9C-EF87-C441-984D-20ECFC15E54E}" type="presOf" srcId="{804FBECE-CE82-4041-B4A2-15B2AD04FB21}" destId="{32BC5184-3241-4F46-9236-5D92E8AF6863}" srcOrd="0" destOrd="0" presId="urn:microsoft.com/office/officeart/2005/8/layout/chevron2"/>
    <dgm:cxn modelId="{3F4A52A0-A3AD-194F-A6F8-4EB20E3EA8E5}" type="presOf" srcId="{9FE15BBE-AA6D-2F4A-B4D6-A2D7C681FC43}" destId="{4EC9B49D-0FFB-2F48-BA70-016470A5420F}" srcOrd="0" destOrd="0" presId="urn:microsoft.com/office/officeart/2005/8/layout/chevron2"/>
    <dgm:cxn modelId="{276EA5B9-EFA4-324B-A01A-0147E97B1CF5}" type="presOf" srcId="{BB031180-2F2F-644B-8630-8C4F52ABF316}" destId="{81D61E7A-D96C-EC4D-B9BE-D07733DA4857}" srcOrd="0" destOrd="0" presId="urn:microsoft.com/office/officeart/2005/8/layout/chevron2"/>
    <dgm:cxn modelId="{1426C7C2-AA1E-2443-B250-33051084362B}" srcId="{725C4CD2-EAA2-694D-B1B8-4EDB6D32A390}" destId="{804FBECE-CE82-4041-B4A2-15B2AD04FB21}" srcOrd="1" destOrd="0" parTransId="{2BBFBE76-5955-3D42-A5AB-92CE8AD81693}" sibTransId="{CFCCB430-55AF-924A-997A-A3CECCA139A1}"/>
    <dgm:cxn modelId="{4ECE61C7-D547-B444-A103-035E6BB0D1DC}" srcId="{725C4CD2-EAA2-694D-B1B8-4EDB6D32A390}" destId="{959A9034-1518-AB4F-8347-50D252418CF4}" srcOrd="2" destOrd="0" parTransId="{621EBA01-7FFE-4149-A47A-103E2817C412}" sibTransId="{D5685D72-2BE9-5A45-B2A8-74918BABFA42}"/>
    <dgm:cxn modelId="{FB7AE7B5-DE66-3043-857D-A42B9AA3306C}" type="presParOf" srcId="{25F69036-A130-834E-8015-27A0A6F43FA5}" destId="{F2D946F2-7489-CB4D-9F9F-4174C5AA911C}" srcOrd="0" destOrd="0" presId="urn:microsoft.com/office/officeart/2005/8/layout/chevron2"/>
    <dgm:cxn modelId="{F385F340-3BFA-9E42-9ADF-09D103991C64}" type="presParOf" srcId="{F2D946F2-7489-CB4D-9F9F-4174C5AA911C}" destId="{9CA991D8-2452-344E-A3D5-720BBFCA6DED}" srcOrd="0" destOrd="0" presId="urn:microsoft.com/office/officeart/2005/8/layout/chevron2"/>
    <dgm:cxn modelId="{6B74680A-5890-0E43-860A-E9C9B9C96DA3}" type="presParOf" srcId="{F2D946F2-7489-CB4D-9F9F-4174C5AA911C}" destId="{4EC9B49D-0FFB-2F48-BA70-016470A5420F}" srcOrd="1" destOrd="0" presId="urn:microsoft.com/office/officeart/2005/8/layout/chevron2"/>
    <dgm:cxn modelId="{1A1E2FD7-303A-3748-9556-8E9FA31E8EAF}" type="presParOf" srcId="{25F69036-A130-834E-8015-27A0A6F43FA5}" destId="{06FA1ABD-4B2E-7941-97B6-2B3716FAD8AF}" srcOrd="1" destOrd="0" presId="urn:microsoft.com/office/officeart/2005/8/layout/chevron2"/>
    <dgm:cxn modelId="{F447A992-CA97-D847-8E1C-65CDC43D94EB}" type="presParOf" srcId="{25F69036-A130-834E-8015-27A0A6F43FA5}" destId="{3B0BCC94-8AE5-764A-8901-715FEE97B5DB}" srcOrd="2" destOrd="0" presId="urn:microsoft.com/office/officeart/2005/8/layout/chevron2"/>
    <dgm:cxn modelId="{026AA600-63DC-B34D-BD32-379DC7E001F5}" type="presParOf" srcId="{3B0BCC94-8AE5-764A-8901-715FEE97B5DB}" destId="{32BC5184-3241-4F46-9236-5D92E8AF6863}" srcOrd="0" destOrd="0" presId="urn:microsoft.com/office/officeart/2005/8/layout/chevron2"/>
    <dgm:cxn modelId="{FB93F0CB-3F43-FE40-A0EC-36EE1D913F13}" type="presParOf" srcId="{3B0BCC94-8AE5-764A-8901-715FEE97B5DB}" destId="{81D61E7A-D96C-EC4D-B9BE-D07733DA4857}" srcOrd="1" destOrd="0" presId="urn:microsoft.com/office/officeart/2005/8/layout/chevron2"/>
    <dgm:cxn modelId="{C544E458-BC3B-5545-8C24-93031FF29EFA}" type="presParOf" srcId="{25F69036-A130-834E-8015-27A0A6F43FA5}" destId="{6CC02178-8B8C-624B-8039-FA23BE9FEC82}" srcOrd="3" destOrd="0" presId="urn:microsoft.com/office/officeart/2005/8/layout/chevron2"/>
    <dgm:cxn modelId="{0C0410BC-A796-7343-BE61-E04112766F8E}" type="presParOf" srcId="{25F69036-A130-834E-8015-27A0A6F43FA5}" destId="{2907B861-BB92-B740-9DA1-57E4E85EAD1A}" srcOrd="4" destOrd="0" presId="urn:microsoft.com/office/officeart/2005/8/layout/chevron2"/>
    <dgm:cxn modelId="{E00AD784-DFC2-0645-BE8E-58238D0CD182}" type="presParOf" srcId="{2907B861-BB92-B740-9DA1-57E4E85EAD1A}" destId="{D2787750-AAC3-9B42-B428-F0BE9FE00999}" srcOrd="0" destOrd="0" presId="urn:microsoft.com/office/officeart/2005/8/layout/chevron2"/>
    <dgm:cxn modelId="{9B45A72E-DE04-2C4E-847E-BC4B1C8B5F4A}" type="presParOf" srcId="{2907B861-BB92-B740-9DA1-57E4E85EAD1A}" destId="{7373FCB7-1D56-214F-9A89-6A7F2FF640F5}" srcOrd="1" destOrd="0" presId="urn:microsoft.com/office/officeart/2005/8/layout/chevron2"/>
  </dgm:cxnLst>
  <dgm:bg/>
  <dgm:whole/>
  <dgm:extLst>
    <a:ext uri="http://schemas.microsoft.com/office/drawing/2008/diagram">
      <dsp:dataModelExt xmlns:dsp="http://schemas.microsoft.com/office/drawing/2008/diagram" relId="rId138"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DA92EA39-04CB-0E4F-BCF9-2953A0FF492C}" type="doc">
      <dgm:prSet loTypeId="urn:microsoft.com/office/officeart/2005/8/layout/process3" loCatId="" qsTypeId="urn:microsoft.com/office/officeart/2005/8/quickstyle/simple3" qsCatId="simple" csTypeId="urn:microsoft.com/office/officeart/2005/8/colors/accent0_1" csCatId="mainScheme" phldr="1"/>
      <dgm:spPr/>
      <dgm:t>
        <a:bodyPr/>
        <a:lstStyle/>
        <a:p>
          <a:endParaRPr lang="zh-CN" altLang="en-US"/>
        </a:p>
      </dgm:t>
    </dgm:pt>
    <dgm:pt modelId="{671973D8-AF38-BA44-A02C-82DA508E3270}">
      <dgm:prSet phldrT="[文本]"/>
      <dgm:spPr/>
      <dgm:t>
        <a:bodyPr/>
        <a:lstStyle/>
        <a:p>
          <a:r>
            <a:rPr lang="zh-CN" altLang="en-US">
              <a:latin typeface="Times New Roman" panose="02020603050405020304" pitchFamily="18" charset="0"/>
              <a:cs typeface="Times New Roman" panose="02020603050405020304" pitchFamily="18" charset="0"/>
            </a:rPr>
            <a:t>体系搭建阶段</a:t>
          </a:r>
        </a:p>
      </dgm:t>
    </dgm:pt>
    <dgm:pt modelId="{108A666E-4B46-B545-90E3-B8E5EDE02FDB}" type="parTrans" cxnId="{0656FCB1-5699-6945-BE6A-34BDCBEC439C}">
      <dgm:prSet/>
      <dgm:spPr/>
      <dgm:t>
        <a:bodyPr/>
        <a:lstStyle/>
        <a:p>
          <a:endParaRPr lang="zh-CN" altLang="en-US"/>
        </a:p>
      </dgm:t>
    </dgm:pt>
    <dgm:pt modelId="{9F55A35A-BAE2-6545-BA73-981A1C56B7A1}" type="sibTrans" cxnId="{0656FCB1-5699-6945-BE6A-34BDCBEC439C}">
      <dgm:prSet/>
      <dgm:spPr/>
      <dgm:t>
        <a:bodyPr/>
        <a:lstStyle/>
        <a:p>
          <a:endParaRPr lang="zh-CN" altLang="en-US"/>
        </a:p>
      </dgm:t>
    </dgm:pt>
    <dgm:pt modelId="{06F3B749-0CE4-9042-87DF-85D86BF3ECFF}">
      <dgm:prSet phldrT="[文本]"/>
      <dgm:spPr/>
      <dgm:t>
        <a:bodyPr/>
        <a:lstStyle/>
        <a:p>
          <a:r>
            <a:rPr lang="zh-CN" altLang="en-US">
              <a:latin typeface="Times New Roman" panose="02020603050405020304" pitchFamily="18" charset="0"/>
              <a:cs typeface="Times New Roman" panose="02020603050405020304" pitchFamily="18" charset="0"/>
            </a:rPr>
            <a:t>主要目标：流程建模、指标定义、工具选型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研发流程蓝图</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度量指标规范</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雏形环境</a:t>
          </a:r>
        </a:p>
      </dgm:t>
    </dgm:pt>
    <dgm:pt modelId="{25B681CA-7CBD-0C41-8D39-C7FE8ABA3FDA}" type="parTrans" cxnId="{F558F072-E088-4D4C-A220-C1B369AB4D44}">
      <dgm:prSet/>
      <dgm:spPr/>
      <dgm:t>
        <a:bodyPr/>
        <a:lstStyle/>
        <a:p>
          <a:endParaRPr lang="zh-CN" altLang="en-US"/>
        </a:p>
      </dgm:t>
    </dgm:pt>
    <dgm:pt modelId="{DF6ECC3B-E934-F140-922A-6DA7B903D349}" type="sibTrans" cxnId="{F558F072-E088-4D4C-A220-C1B369AB4D44}">
      <dgm:prSet/>
      <dgm:spPr/>
      <dgm:t>
        <a:bodyPr/>
        <a:lstStyle/>
        <a:p>
          <a:endParaRPr lang="zh-CN" altLang="en-US"/>
        </a:p>
      </dgm:t>
    </dgm:pt>
    <dgm:pt modelId="{DF149B5B-9FA4-B444-A21C-EAF3DEC19B8C}">
      <dgm:prSet phldrT="[文本]"/>
      <dgm:spPr/>
      <dgm:t>
        <a:bodyPr/>
        <a:lstStyle/>
        <a:p>
          <a:r>
            <a:rPr lang="zh-CN" altLang="en-US">
              <a:latin typeface="Times New Roman" panose="02020603050405020304" pitchFamily="18" charset="0"/>
              <a:cs typeface="Times New Roman" panose="02020603050405020304" pitchFamily="18" charset="0"/>
            </a:rPr>
            <a:t>试点验证阶段</a:t>
          </a:r>
        </a:p>
      </dgm:t>
    </dgm:pt>
    <dgm:pt modelId="{C55DC8C4-AB20-4B48-B3E4-E7AA16DF25CD}" type="parTrans" cxnId="{6A57107F-8259-354D-8829-62B80172F62D}">
      <dgm:prSet/>
      <dgm:spPr/>
      <dgm:t>
        <a:bodyPr/>
        <a:lstStyle/>
        <a:p>
          <a:endParaRPr lang="zh-CN" altLang="en-US"/>
        </a:p>
      </dgm:t>
    </dgm:pt>
    <dgm:pt modelId="{A0434E6D-F8E0-534C-904E-B4B1A688361E}" type="sibTrans" cxnId="{6A57107F-8259-354D-8829-62B80172F62D}">
      <dgm:prSet/>
      <dgm:spPr/>
      <dgm:t>
        <a:bodyPr/>
        <a:lstStyle/>
        <a:p>
          <a:endParaRPr lang="zh-CN" altLang="en-US"/>
        </a:p>
      </dgm:t>
    </dgm:pt>
    <dgm:pt modelId="{F28314DE-4E06-304C-AB9E-8D3108292CCA}">
      <dgm:prSet phldrT="[文本]"/>
      <dgm:spPr/>
      <dgm:t>
        <a:bodyPr/>
        <a:lstStyle/>
        <a:p>
          <a:r>
            <a:rPr lang="zh-CN" altLang="en-US">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gm:t>
    </dgm:pt>
    <dgm:pt modelId="{3783179D-EB28-EC4A-9220-137D2E443275}" type="parTrans" cxnId="{E7A88C33-E5C2-6946-A6A7-04BEF8E406BE}">
      <dgm:prSet/>
      <dgm:spPr/>
      <dgm:t>
        <a:bodyPr/>
        <a:lstStyle/>
        <a:p>
          <a:endParaRPr lang="zh-CN" altLang="en-US"/>
        </a:p>
      </dgm:t>
    </dgm:pt>
    <dgm:pt modelId="{BFEABAE7-1B67-734F-A4F2-790257EAE8A0}" type="sibTrans" cxnId="{E7A88C33-E5C2-6946-A6A7-04BEF8E406BE}">
      <dgm:prSet/>
      <dgm:spPr/>
      <dgm:t>
        <a:bodyPr/>
        <a:lstStyle/>
        <a:p>
          <a:endParaRPr lang="zh-CN" altLang="en-US"/>
        </a:p>
      </dgm:t>
    </dgm:pt>
    <dgm:pt modelId="{B1B356FB-E85E-C947-B5C3-1BA2D5E22C17}">
      <dgm:prSet phldrT="[文本]"/>
      <dgm:spPr/>
      <dgm:t>
        <a:bodyPr/>
        <a:lstStyle/>
        <a:p>
          <a:r>
            <a:rPr lang="zh-CN" altLang="en-US">
              <a:latin typeface="Times New Roman" panose="02020603050405020304" pitchFamily="18" charset="0"/>
              <a:cs typeface="Times New Roman" panose="02020603050405020304" pitchFamily="18" charset="0"/>
            </a:rPr>
            <a:t>推广固化阶段</a:t>
          </a:r>
        </a:p>
      </dgm:t>
    </dgm:pt>
    <dgm:pt modelId="{BC5A68CB-A01F-5C42-A6BF-1AD4C285A515}" type="parTrans" cxnId="{4BCBC9D5-AA94-BB48-B294-BD3BC2BA36B0}">
      <dgm:prSet/>
      <dgm:spPr/>
      <dgm:t>
        <a:bodyPr/>
        <a:lstStyle/>
        <a:p>
          <a:endParaRPr lang="zh-CN" altLang="en-US"/>
        </a:p>
      </dgm:t>
    </dgm:pt>
    <dgm:pt modelId="{9661ECD4-C9CC-FE4F-A3F7-E2DFFA04FF19}" type="sibTrans" cxnId="{4BCBC9D5-AA94-BB48-B294-BD3BC2BA36B0}">
      <dgm:prSet/>
      <dgm:spPr/>
      <dgm:t>
        <a:bodyPr/>
        <a:lstStyle/>
        <a:p>
          <a:endParaRPr lang="zh-CN" altLang="en-US"/>
        </a:p>
      </dgm:t>
    </dgm:pt>
    <dgm:pt modelId="{B2BBBDCA-3886-CE4F-8DA5-02A4E871E9AE}">
      <dgm:prSet phldrT="[文本]"/>
      <dgm:spPr/>
      <dgm:t>
        <a:bodyPr/>
        <a:lstStyle/>
        <a:p>
          <a:r>
            <a:rPr lang="zh-CN" altLang="en-US">
              <a:latin typeface="Times New Roman" panose="02020603050405020304" pitchFamily="18" charset="0"/>
              <a:cs typeface="Times New Roman" panose="02020603050405020304" pitchFamily="18" charset="0"/>
            </a:rPr>
            <a:t>主要目标：流程标准化、制度固化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过程改进操作手册</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、公司级</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一体化平台、绩效考核机制 </a:t>
          </a:r>
        </a:p>
      </dgm:t>
    </dgm:pt>
    <dgm:pt modelId="{2A09FB15-C194-8942-B440-7DA953C24060}" type="parTrans" cxnId="{C86E8F8C-806A-9D40-BE9A-5F7DDDAAACD0}">
      <dgm:prSet/>
      <dgm:spPr/>
      <dgm:t>
        <a:bodyPr/>
        <a:lstStyle/>
        <a:p>
          <a:endParaRPr lang="zh-CN" altLang="en-US"/>
        </a:p>
      </dgm:t>
    </dgm:pt>
    <dgm:pt modelId="{2EEB38B3-5E3F-D24D-B7BD-24490F9EB99F}" type="sibTrans" cxnId="{C86E8F8C-806A-9D40-BE9A-5F7DDDAAACD0}">
      <dgm:prSet/>
      <dgm:spPr/>
      <dgm:t>
        <a:bodyPr/>
        <a:lstStyle/>
        <a:p>
          <a:endParaRPr lang="zh-CN" altLang="en-US"/>
        </a:p>
      </dgm:t>
    </dgm:pt>
    <dgm:pt modelId="{9EE42231-9E5B-054C-93A2-154FB2E41458}">
      <dgm:prSet/>
      <dgm:spPr/>
      <dgm:t>
        <a:bodyPr/>
        <a:lstStyle/>
        <a:p>
          <a:r>
            <a:rPr lang="zh-CN" altLang="en-US">
              <a:latin typeface="Times New Roman" panose="02020603050405020304" pitchFamily="18" charset="0"/>
              <a:cs typeface="Times New Roman" panose="02020603050405020304" pitchFamily="18" charset="0"/>
            </a:rPr>
            <a:t>持续优化阶段</a:t>
          </a:r>
        </a:p>
      </dgm:t>
    </dgm:pt>
    <dgm:pt modelId="{0A8D77A4-1F27-5040-940B-81C7F1D9F96D}" type="parTrans" cxnId="{81A60F97-3BA4-244B-B6FE-7FEBA082A25F}">
      <dgm:prSet/>
      <dgm:spPr/>
      <dgm:t>
        <a:bodyPr/>
        <a:lstStyle/>
        <a:p>
          <a:endParaRPr lang="zh-CN" altLang="en-US"/>
        </a:p>
      </dgm:t>
    </dgm:pt>
    <dgm:pt modelId="{8ACE58DD-C207-B043-8385-5DB5634C57D1}" type="sibTrans" cxnId="{81A60F97-3BA4-244B-B6FE-7FEBA082A25F}">
      <dgm:prSet/>
      <dgm:spPr/>
      <dgm:t>
        <a:bodyPr/>
        <a:lstStyle/>
        <a:p>
          <a:endParaRPr lang="zh-CN" altLang="en-US"/>
        </a:p>
      </dgm:t>
    </dgm:pt>
    <dgm:pt modelId="{6BFA8340-00A2-8140-90D5-E87A79B9C0B9}">
      <dgm:prSet/>
      <dgm:spPr/>
      <dgm:t>
        <a:bodyPr/>
        <a:lstStyle/>
        <a:p>
          <a:r>
            <a:rPr lang="zh-CN" altLang="zh-CN">
              <a:latin typeface="Times New Roman" panose="02020603050405020304" pitchFamily="18" charset="0"/>
              <a:cs typeface="Times New Roman" panose="02020603050405020304" pitchFamily="18" charset="0"/>
            </a:rPr>
            <a:t>主要目标：建立</a:t>
          </a:r>
          <a:r>
            <a:rPr lang="en-US" altLang="zh-CN">
              <a:latin typeface="Times New Roman" panose="02020603050405020304" pitchFamily="18" charset="0"/>
              <a:cs typeface="Times New Roman" panose="02020603050405020304" pitchFamily="18" charset="0"/>
            </a:rPr>
            <a:t>PDCA</a:t>
          </a:r>
          <a:r>
            <a:rPr lang="zh-CN" altLang="zh-CN">
              <a:latin typeface="Times New Roman" panose="02020603050405020304" pitchFamily="18" charset="0"/>
              <a:cs typeface="Times New Roman" panose="02020603050405020304" pitchFamily="18" charset="0"/>
            </a:rPr>
            <a:t>与</a:t>
          </a:r>
          <a:r>
            <a:rPr lang="en-US" altLang="zh-CN">
              <a:latin typeface="Times New Roman" panose="02020603050405020304" pitchFamily="18" charset="0"/>
              <a:cs typeface="Times New Roman" panose="02020603050405020304" pitchFamily="18" charset="0"/>
            </a:rPr>
            <a:t>CAPA</a:t>
          </a:r>
          <a:r>
            <a:rPr lang="zh-CN" altLang="zh-CN">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a:latin typeface="Times New Roman" panose="02020603050405020304" pitchFamily="18" charset="0"/>
              <a:cs typeface="Times New Roman" panose="02020603050405020304" pitchFamily="18" charset="0"/>
            </a:rPr>
            <a:t>	</a:t>
          </a:r>
          <a:endParaRPr lang="zh-CN" altLang="en-US">
            <a:latin typeface="Times New Roman" panose="02020603050405020304" pitchFamily="18" charset="0"/>
            <a:cs typeface="Times New Roman" panose="02020603050405020304" pitchFamily="18" charset="0"/>
          </a:endParaRPr>
        </a:p>
      </dgm:t>
    </dgm:pt>
    <dgm:pt modelId="{59C9803D-5715-074B-9CD1-42546C7ADF3F}" type="parTrans" cxnId="{759ED9A4-E7F7-F14D-A256-972C7C9F3746}">
      <dgm:prSet/>
      <dgm:spPr/>
      <dgm:t>
        <a:bodyPr/>
        <a:lstStyle/>
        <a:p>
          <a:endParaRPr lang="zh-CN" altLang="en-US"/>
        </a:p>
      </dgm:t>
    </dgm:pt>
    <dgm:pt modelId="{AB14015A-3A4D-E54E-8FAA-5DCCF625C095}" type="sibTrans" cxnId="{759ED9A4-E7F7-F14D-A256-972C7C9F3746}">
      <dgm:prSet/>
      <dgm:spPr/>
      <dgm:t>
        <a:bodyPr/>
        <a:lstStyle/>
        <a:p>
          <a:endParaRPr lang="zh-CN" altLang="en-US"/>
        </a:p>
      </dgm:t>
    </dgm:pt>
    <dgm:pt modelId="{874BB47E-475F-994D-B0D2-8DC2A8EBADD8}" type="pres">
      <dgm:prSet presAssocID="{DA92EA39-04CB-0E4F-BCF9-2953A0FF492C}" presName="linearFlow" presStyleCnt="0">
        <dgm:presLayoutVars>
          <dgm:dir/>
          <dgm:animLvl val="lvl"/>
          <dgm:resizeHandles val="exact"/>
        </dgm:presLayoutVars>
      </dgm:prSet>
      <dgm:spPr/>
    </dgm:pt>
    <dgm:pt modelId="{B0483934-D973-6A4A-8707-A6E1EBAAE480}" type="pres">
      <dgm:prSet presAssocID="{671973D8-AF38-BA44-A02C-82DA508E3270}" presName="composite" presStyleCnt="0"/>
      <dgm:spPr/>
    </dgm:pt>
    <dgm:pt modelId="{347CC68E-9AFB-D045-8D74-C573165AC244}" type="pres">
      <dgm:prSet presAssocID="{671973D8-AF38-BA44-A02C-82DA508E3270}" presName="parTx" presStyleLbl="node1" presStyleIdx="0" presStyleCnt="4">
        <dgm:presLayoutVars>
          <dgm:chMax val="0"/>
          <dgm:chPref val="0"/>
          <dgm:bulletEnabled val="1"/>
        </dgm:presLayoutVars>
      </dgm:prSet>
      <dgm:spPr/>
    </dgm:pt>
    <dgm:pt modelId="{F22CCEC2-5BD1-BA4D-88A8-BABA0B354F4A}" type="pres">
      <dgm:prSet presAssocID="{671973D8-AF38-BA44-A02C-82DA508E3270}" presName="parSh" presStyleLbl="node1" presStyleIdx="0" presStyleCnt="4"/>
      <dgm:spPr/>
    </dgm:pt>
    <dgm:pt modelId="{DA90B1E3-4896-EE4D-8E30-6876BBE187FE}" type="pres">
      <dgm:prSet presAssocID="{671973D8-AF38-BA44-A02C-82DA508E3270}" presName="desTx" presStyleLbl="fgAcc1" presStyleIdx="0" presStyleCnt="4">
        <dgm:presLayoutVars>
          <dgm:bulletEnabled val="1"/>
        </dgm:presLayoutVars>
      </dgm:prSet>
      <dgm:spPr/>
    </dgm:pt>
    <dgm:pt modelId="{96D75CFB-4C0A-CE44-B756-00476428DF04}" type="pres">
      <dgm:prSet presAssocID="{9F55A35A-BAE2-6545-BA73-981A1C56B7A1}" presName="sibTrans" presStyleLbl="sibTrans2D1" presStyleIdx="0" presStyleCnt="3"/>
      <dgm:spPr/>
    </dgm:pt>
    <dgm:pt modelId="{B62F30AE-923D-4B45-91B3-8BF2708E9389}" type="pres">
      <dgm:prSet presAssocID="{9F55A35A-BAE2-6545-BA73-981A1C56B7A1}" presName="connTx" presStyleLbl="sibTrans2D1" presStyleIdx="0" presStyleCnt="3"/>
      <dgm:spPr/>
    </dgm:pt>
    <dgm:pt modelId="{6F4CB2EE-3C99-7D4C-B51E-5F652AD7993D}" type="pres">
      <dgm:prSet presAssocID="{DF149B5B-9FA4-B444-A21C-EAF3DEC19B8C}" presName="composite" presStyleCnt="0"/>
      <dgm:spPr/>
    </dgm:pt>
    <dgm:pt modelId="{3ACD85B4-B5C7-D946-842C-BA23FF6A9B02}" type="pres">
      <dgm:prSet presAssocID="{DF149B5B-9FA4-B444-A21C-EAF3DEC19B8C}" presName="parTx" presStyleLbl="node1" presStyleIdx="0" presStyleCnt="4">
        <dgm:presLayoutVars>
          <dgm:chMax val="0"/>
          <dgm:chPref val="0"/>
          <dgm:bulletEnabled val="1"/>
        </dgm:presLayoutVars>
      </dgm:prSet>
      <dgm:spPr/>
    </dgm:pt>
    <dgm:pt modelId="{DAA383BD-A4BC-D14D-BA26-AD1A0509A479}" type="pres">
      <dgm:prSet presAssocID="{DF149B5B-9FA4-B444-A21C-EAF3DEC19B8C}" presName="parSh" presStyleLbl="node1" presStyleIdx="1" presStyleCnt="4"/>
      <dgm:spPr/>
    </dgm:pt>
    <dgm:pt modelId="{A5919E87-7315-064D-99D4-ADD49C4CBBAA}" type="pres">
      <dgm:prSet presAssocID="{DF149B5B-9FA4-B444-A21C-EAF3DEC19B8C}" presName="desTx" presStyleLbl="fgAcc1" presStyleIdx="1" presStyleCnt="4">
        <dgm:presLayoutVars>
          <dgm:bulletEnabled val="1"/>
        </dgm:presLayoutVars>
      </dgm:prSet>
      <dgm:spPr/>
    </dgm:pt>
    <dgm:pt modelId="{32396BF1-7FF3-244B-A721-08B3C65E9A0C}" type="pres">
      <dgm:prSet presAssocID="{A0434E6D-F8E0-534C-904E-B4B1A688361E}" presName="sibTrans" presStyleLbl="sibTrans2D1" presStyleIdx="1" presStyleCnt="3"/>
      <dgm:spPr/>
    </dgm:pt>
    <dgm:pt modelId="{11FEF339-3A4B-2745-88E4-2AA5BEC5545B}" type="pres">
      <dgm:prSet presAssocID="{A0434E6D-F8E0-534C-904E-B4B1A688361E}" presName="connTx" presStyleLbl="sibTrans2D1" presStyleIdx="1" presStyleCnt="3"/>
      <dgm:spPr/>
    </dgm:pt>
    <dgm:pt modelId="{DDD45212-C7B0-1247-8681-B334C891BD06}" type="pres">
      <dgm:prSet presAssocID="{B1B356FB-E85E-C947-B5C3-1BA2D5E22C17}" presName="composite" presStyleCnt="0"/>
      <dgm:spPr/>
    </dgm:pt>
    <dgm:pt modelId="{1AAA39C5-9571-0241-8454-9D7BF0763913}" type="pres">
      <dgm:prSet presAssocID="{B1B356FB-E85E-C947-B5C3-1BA2D5E22C17}" presName="parTx" presStyleLbl="node1" presStyleIdx="1" presStyleCnt="4">
        <dgm:presLayoutVars>
          <dgm:chMax val="0"/>
          <dgm:chPref val="0"/>
          <dgm:bulletEnabled val="1"/>
        </dgm:presLayoutVars>
      </dgm:prSet>
      <dgm:spPr/>
    </dgm:pt>
    <dgm:pt modelId="{F672FF3F-6B20-CF41-8A64-FE22E7D6CCA0}" type="pres">
      <dgm:prSet presAssocID="{B1B356FB-E85E-C947-B5C3-1BA2D5E22C17}" presName="parSh" presStyleLbl="node1" presStyleIdx="2" presStyleCnt="4"/>
      <dgm:spPr/>
    </dgm:pt>
    <dgm:pt modelId="{E582677D-DC23-F847-A72D-580146BEE4CD}" type="pres">
      <dgm:prSet presAssocID="{B1B356FB-E85E-C947-B5C3-1BA2D5E22C17}" presName="desTx" presStyleLbl="fgAcc1" presStyleIdx="2" presStyleCnt="4">
        <dgm:presLayoutVars>
          <dgm:bulletEnabled val="1"/>
        </dgm:presLayoutVars>
      </dgm:prSet>
      <dgm:spPr/>
    </dgm:pt>
    <dgm:pt modelId="{159D87E7-CB5B-A94E-8883-21BD9D101F4C}" type="pres">
      <dgm:prSet presAssocID="{9661ECD4-C9CC-FE4F-A3F7-E2DFFA04FF19}" presName="sibTrans" presStyleLbl="sibTrans2D1" presStyleIdx="2" presStyleCnt="3"/>
      <dgm:spPr/>
    </dgm:pt>
    <dgm:pt modelId="{F4A234EA-57E1-E047-B43B-C21D19C7153A}" type="pres">
      <dgm:prSet presAssocID="{9661ECD4-C9CC-FE4F-A3F7-E2DFFA04FF19}" presName="connTx" presStyleLbl="sibTrans2D1" presStyleIdx="2" presStyleCnt="3"/>
      <dgm:spPr/>
    </dgm:pt>
    <dgm:pt modelId="{89F94EFC-AF08-5C49-912A-D456D197709C}" type="pres">
      <dgm:prSet presAssocID="{9EE42231-9E5B-054C-93A2-154FB2E41458}" presName="composite" presStyleCnt="0"/>
      <dgm:spPr/>
    </dgm:pt>
    <dgm:pt modelId="{102FD369-0E4A-5F44-BA05-002DB6617B58}" type="pres">
      <dgm:prSet presAssocID="{9EE42231-9E5B-054C-93A2-154FB2E41458}" presName="parTx" presStyleLbl="node1" presStyleIdx="2" presStyleCnt="4">
        <dgm:presLayoutVars>
          <dgm:chMax val="0"/>
          <dgm:chPref val="0"/>
          <dgm:bulletEnabled val="1"/>
        </dgm:presLayoutVars>
      </dgm:prSet>
      <dgm:spPr/>
    </dgm:pt>
    <dgm:pt modelId="{0B5ED13F-7F90-3D48-A378-FD2ECF84CB05}" type="pres">
      <dgm:prSet presAssocID="{9EE42231-9E5B-054C-93A2-154FB2E41458}" presName="parSh" presStyleLbl="node1" presStyleIdx="3" presStyleCnt="4"/>
      <dgm:spPr/>
    </dgm:pt>
    <dgm:pt modelId="{692C3CBE-1BE6-DC46-8AD2-EF39BB42645F}" type="pres">
      <dgm:prSet presAssocID="{9EE42231-9E5B-054C-93A2-154FB2E41458}" presName="desTx" presStyleLbl="fgAcc1" presStyleIdx="3" presStyleCnt="4">
        <dgm:presLayoutVars>
          <dgm:bulletEnabled val="1"/>
        </dgm:presLayoutVars>
      </dgm:prSet>
      <dgm:spPr/>
    </dgm:pt>
  </dgm:ptLst>
  <dgm:cxnLst>
    <dgm:cxn modelId="{A42AE811-36DF-CF42-8B9E-CDD7845911BA}" type="presOf" srcId="{A0434E6D-F8E0-534C-904E-B4B1A688361E}" destId="{11FEF339-3A4B-2745-88E4-2AA5BEC5545B}" srcOrd="1" destOrd="0" presId="urn:microsoft.com/office/officeart/2005/8/layout/process3"/>
    <dgm:cxn modelId="{38A33528-2E0A-BD45-9197-8172C4FA4B60}" type="presOf" srcId="{9EE42231-9E5B-054C-93A2-154FB2E41458}" destId="{0B5ED13F-7F90-3D48-A378-FD2ECF84CB05}" srcOrd="1" destOrd="0" presId="urn:microsoft.com/office/officeart/2005/8/layout/process3"/>
    <dgm:cxn modelId="{E7A88C33-E5C2-6946-A6A7-04BEF8E406BE}" srcId="{DF149B5B-9FA4-B444-A21C-EAF3DEC19B8C}" destId="{F28314DE-4E06-304C-AB9E-8D3108292CCA}" srcOrd="0" destOrd="0" parTransId="{3783179D-EB28-EC4A-9220-137D2E443275}" sibTransId="{BFEABAE7-1B67-734F-A4F2-790257EAE8A0}"/>
    <dgm:cxn modelId="{9BF11E3C-8538-EC44-ADA9-AF2F9AD90553}" type="presOf" srcId="{DF149B5B-9FA4-B444-A21C-EAF3DEC19B8C}" destId="{DAA383BD-A4BC-D14D-BA26-AD1A0509A479}" srcOrd="1" destOrd="0" presId="urn:microsoft.com/office/officeart/2005/8/layout/process3"/>
    <dgm:cxn modelId="{51622D3F-1331-6642-88B9-72BB6069B23C}" type="presOf" srcId="{A0434E6D-F8E0-534C-904E-B4B1A688361E}" destId="{32396BF1-7FF3-244B-A721-08B3C65E9A0C}" srcOrd="0" destOrd="0" presId="urn:microsoft.com/office/officeart/2005/8/layout/process3"/>
    <dgm:cxn modelId="{6905A746-F838-1E42-A9A1-3B5A8ED4A9AD}" type="presOf" srcId="{B1B356FB-E85E-C947-B5C3-1BA2D5E22C17}" destId="{F672FF3F-6B20-CF41-8A64-FE22E7D6CCA0}" srcOrd="1" destOrd="0" presId="urn:microsoft.com/office/officeart/2005/8/layout/process3"/>
    <dgm:cxn modelId="{1D35516D-DE2B-ED4B-BE7D-03CF5D795866}" type="presOf" srcId="{DA92EA39-04CB-0E4F-BCF9-2953A0FF492C}" destId="{874BB47E-475F-994D-B0D2-8DC2A8EBADD8}" srcOrd="0" destOrd="0" presId="urn:microsoft.com/office/officeart/2005/8/layout/process3"/>
    <dgm:cxn modelId="{F558F072-E088-4D4C-A220-C1B369AB4D44}" srcId="{671973D8-AF38-BA44-A02C-82DA508E3270}" destId="{06F3B749-0CE4-9042-87DF-85D86BF3ECFF}" srcOrd="0" destOrd="0" parTransId="{25B681CA-7CBD-0C41-8D39-C7FE8ABA3FDA}" sibTransId="{DF6ECC3B-E934-F140-922A-6DA7B903D349}"/>
    <dgm:cxn modelId="{0C8B0177-8761-4C48-87A9-9BCE802E7199}" type="presOf" srcId="{9661ECD4-C9CC-FE4F-A3F7-E2DFFA04FF19}" destId="{159D87E7-CB5B-A94E-8883-21BD9D101F4C}" srcOrd="0" destOrd="0" presId="urn:microsoft.com/office/officeart/2005/8/layout/process3"/>
    <dgm:cxn modelId="{6A57107F-8259-354D-8829-62B80172F62D}" srcId="{DA92EA39-04CB-0E4F-BCF9-2953A0FF492C}" destId="{DF149B5B-9FA4-B444-A21C-EAF3DEC19B8C}" srcOrd="1" destOrd="0" parTransId="{C55DC8C4-AB20-4B48-B3E4-E7AA16DF25CD}" sibTransId="{A0434E6D-F8E0-534C-904E-B4B1A688361E}"/>
    <dgm:cxn modelId="{C86E8F8C-806A-9D40-BE9A-5F7DDDAAACD0}" srcId="{B1B356FB-E85E-C947-B5C3-1BA2D5E22C17}" destId="{B2BBBDCA-3886-CE4F-8DA5-02A4E871E9AE}" srcOrd="0" destOrd="0" parTransId="{2A09FB15-C194-8942-B440-7DA953C24060}" sibTransId="{2EEB38B3-5E3F-D24D-B7BD-24490F9EB99F}"/>
    <dgm:cxn modelId="{81A60F97-3BA4-244B-B6FE-7FEBA082A25F}" srcId="{DA92EA39-04CB-0E4F-BCF9-2953A0FF492C}" destId="{9EE42231-9E5B-054C-93A2-154FB2E41458}" srcOrd="3" destOrd="0" parTransId="{0A8D77A4-1F27-5040-940B-81C7F1D9F96D}" sibTransId="{8ACE58DD-C207-B043-8385-5DB5634C57D1}"/>
    <dgm:cxn modelId="{3115989E-35D0-A54B-A4A9-F910FB8F7592}" type="presOf" srcId="{9F55A35A-BAE2-6545-BA73-981A1C56B7A1}" destId="{96D75CFB-4C0A-CE44-B756-00476428DF04}" srcOrd="0" destOrd="0" presId="urn:microsoft.com/office/officeart/2005/8/layout/process3"/>
    <dgm:cxn modelId="{A7BF15A4-FB6F-5246-B359-6D72B9EB31A6}" type="presOf" srcId="{671973D8-AF38-BA44-A02C-82DA508E3270}" destId="{347CC68E-9AFB-D045-8D74-C573165AC244}" srcOrd="0" destOrd="0" presId="urn:microsoft.com/office/officeart/2005/8/layout/process3"/>
    <dgm:cxn modelId="{759ED9A4-E7F7-F14D-A256-972C7C9F3746}" srcId="{9EE42231-9E5B-054C-93A2-154FB2E41458}" destId="{6BFA8340-00A2-8140-90D5-E87A79B9C0B9}" srcOrd="0" destOrd="0" parTransId="{59C9803D-5715-074B-9CD1-42546C7ADF3F}" sibTransId="{AB14015A-3A4D-E54E-8FAA-5DCCF625C095}"/>
    <dgm:cxn modelId="{B2838FA6-7BE7-D542-BF14-6076018DE79B}" type="presOf" srcId="{B1B356FB-E85E-C947-B5C3-1BA2D5E22C17}" destId="{1AAA39C5-9571-0241-8454-9D7BF0763913}" srcOrd="0" destOrd="0" presId="urn:microsoft.com/office/officeart/2005/8/layout/process3"/>
    <dgm:cxn modelId="{0656FCB1-5699-6945-BE6A-34BDCBEC439C}" srcId="{DA92EA39-04CB-0E4F-BCF9-2953A0FF492C}" destId="{671973D8-AF38-BA44-A02C-82DA508E3270}" srcOrd="0" destOrd="0" parTransId="{108A666E-4B46-B545-90E3-B8E5EDE02FDB}" sibTransId="{9F55A35A-BAE2-6545-BA73-981A1C56B7A1}"/>
    <dgm:cxn modelId="{DBAB96B6-4A3D-AE49-9680-55E84D880531}" type="presOf" srcId="{DF149B5B-9FA4-B444-A21C-EAF3DEC19B8C}" destId="{3ACD85B4-B5C7-D946-842C-BA23FF6A9B02}" srcOrd="0" destOrd="0" presId="urn:microsoft.com/office/officeart/2005/8/layout/process3"/>
    <dgm:cxn modelId="{DA164ABB-63DE-9049-B246-90D1B66C3CB8}" type="presOf" srcId="{B2BBBDCA-3886-CE4F-8DA5-02A4E871E9AE}" destId="{E582677D-DC23-F847-A72D-580146BEE4CD}" srcOrd="0" destOrd="0" presId="urn:microsoft.com/office/officeart/2005/8/layout/process3"/>
    <dgm:cxn modelId="{D8E17CBB-B2EE-8745-8664-538C1CE2AB64}" type="presOf" srcId="{F28314DE-4E06-304C-AB9E-8D3108292CCA}" destId="{A5919E87-7315-064D-99D4-ADD49C4CBBAA}" srcOrd="0" destOrd="0" presId="urn:microsoft.com/office/officeart/2005/8/layout/process3"/>
    <dgm:cxn modelId="{12E0FAC3-3989-E445-9D32-53DE50E3E01C}" type="presOf" srcId="{06F3B749-0CE4-9042-87DF-85D86BF3ECFF}" destId="{DA90B1E3-4896-EE4D-8E30-6876BBE187FE}" srcOrd="0" destOrd="0" presId="urn:microsoft.com/office/officeart/2005/8/layout/process3"/>
    <dgm:cxn modelId="{4BCBC9D5-AA94-BB48-B294-BD3BC2BA36B0}" srcId="{DA92EA39-04CB-0E4F-BCF9-2953A0FF492C}" destId="{B1B356FB-E85E-C947-B5C3-1BA2D5E22C17}" srcOrd="2" destOrd="0" parTransId="{BC5A68CB-A01F-5C42-A6BF-1AD4C285A515}" sibTransId="{9661ECD4-C9CC-FE4F-A3F7-E2DFFA04FF19}"/>
    <dgm:cxn modelId="{8AB6FAE2-8FAD-B348-A22F-EAA03ADA65BB}" type="presOf" srcId="{9EE42231-9E5B-054C-93A2-154FB2E41458}" destId="{102FD369-0E4A-5F44-BA05-002DB6617B58}" srcOrd="0" destOrd="0" presId="urn:microsoft.com/office/officeart/2005/8/layout/process3"/>
    <dgm:cxn modelId="{6E6F13EB-64FE-6B4D-9EBC-C571C54B92ED}" type="presOf" srcId="{9F55A35A-BAE2-6545-BA73-981A1C56B7A1}" destId="{B62F30AE-923D-4B45-91B3-8BF2708E9389}" srcOrd="1" destOrd="0" presId="urn:microsoft.com/office/officeart/2005/8/layout/process3"/>
    <dgm:cxn modelId="{3DD19CED-F66E-5940-83A5-60DA61972541}" type="presOf" srcId="{9661ECD4-C9CC-FE4F-A3F7-E2DFFA04FF19}" destId="{F4A234EA-57E1-E047-B43B-C21D19C7153A}" srcOrd="1" destOrd="0" presId="urn:microsoft.com/office/officeart/2005/8/layout/process3"/>
    <dgm:cxn modelId="{B265C2F0-4267-3E4A-BD4A-A042A3D018AA}" type="presOf" srcId="{6BFA8340-00A2-8140-90D5-E87A79B9C0B9}" destId="{692C3CBE-1BE6-DC46-8AD2-EF39BB42645F}" srcOrd="0" destOrd="0" presId="urn:microsoft.com/office/officeart/2005/8/layout/process3"/>
    <dgm:cxn modelId="{5AA5DDFC-9ADA-8D47-8DF4-4B62FECAD11F}" type="presOf" srcId="{671973D8-AF38-BA44-A02C-82DA508E3270}" destId="{F22CCEC2-5BD1-BA4D-88A8-BABA0B354F4A}" srcOrd="1" destOrd="0" presId="urn:microsoft.com/office/officeart/2005/8/layout/process3"/>
    <dgm:cxn modelId="{E02EA69B-CD28-3D4E-9356-51A37E4426AE}" type="presParOf" srcId="{874BB47E-475F-994D-B0D2-8DC2A8EBADD8}" destId="{B0483934-D973-6A4A-8707-A6E1EBAAE480}" srcOrd="0" destOrd="0" presId="urn:microsoft.com/office/officeart/2005/8/layout/process3"/>
    <dgm:cxn modelId="{3604946B-93FC-BD46-AFF1-0B0F9B7D536E}" type="presParOf" srcId="{B0483934-D973-6A4A-8707-A6E1EBAAE480}" destId="{347CC68E-9AFB-D045-8D74-C573165AC244}" srcOrd="0" destOrd="0" presId="urn:microsoft.com/office/officeart/2005/8/layout/process3"/>
    <dgm:cxn modelId="{0314C682-C769-344B-BFC7-7706D675F38D}" type="presParOf" srcId="{B0483934-D973-6A4A-8707-A6E1EBAAE480}" destId="{F22CCEC2-5BD1-BA4D-88A8-BABA0B354F4A}" srcOrd="1" destOrd="0" presId="urn:microsoft.com/office/officeart/2005/8/layout/process3"/>
    <dgm:cxn modelId="{55A959F3-0F0C-9E4F-8B8F-47BAB7EC2E80}" type="presParOf" srcId="{B0483934-D973-6A4A-8707-A6E1EBAAE480}" destId="{DA90B1E3-4896-EE4D-8E30-6876BBE187FE}" srcOrd="2" destOrd="0" presId="urn:microsoft.com/office/officeart/2005/8/layout/process3"/>
    <dgm:cxn modelId="{6239F81E-E74C-324D-BA54-868F724BDA7D}" type="presParOf" srcId="{874BB47E-475F-994D-B0D2-8DC2A8EBADD8}" destId="{96D75CFB-4C0A-CE44-B756-00476428DF04}" srcOrd="1" destOrd="0" presId="urn:microsoft.com/office/officeart/2005/8/layout/process3"/>
    <dgm:cxn modelId="{6B02B3EA-7AD4-7A4A-8BB3-2AB5D79EF264}" type="presParOf" srcId="{96D75CFB-4C0A-CE44-B756-00476428DF04}" destId="{B62F30AE-923D-4B45-91B3-8BF2708E9389}" srcOrd="0" destOrd="0" presId="urn:microsoft.com/office/officeart/2005/8/layout/process3"/>
    <dgm:cxn modelId="{BD0AFCFD-66E7-804F-8F3D-9437A2F8A1B6}" type="presParOf" srcId="{874BB47E-475F-994D-B0D2-8DC2A8EBADD8}" destId="{6F4CB2EE-3C99-7D4C-B51E-5F652AD7993D}" srcOrd="2" destOrd="0" presId="urn:microsoft.com/office/officeart/2005/8/layout/process3"/>
    <dgm:cxn modelId="{42BED29A-6547-5347-AE47-26CF1BDEF139}" type="presParOf" srcId="{6F4CB2EE-3C99-7D4C-B51E-5F652AD7993D}" destId="{3ACD85B4-B5C7-D946-842C-BA23FF6A9B02}" srcOrd="0" destOrd="0" presId="urn:microsoft.com/office/officeart/2005/8/layout/process3"/>
    <dgm:cxn modelId="{71BF324E-5D68-CE4C-BB2E-CE24A4A411F7}" type="presParOf" srcId="{6F4CB2EE-3C99-7D4C-B51E-5F652AD7993D}" destId="{DAA383BD-A4BC-D14D-BA26-AD1A0509A479}" srcOrd="1" destOrd="0" presId="urn:microsoft.com/office/officeart/2005/8/layout/process3"/>
    <dgm:cxn modelId="{E1209E95-80A4-5A4F-A137-1C9E01B73B2B}" type="presParOf" srcId="{6F4CB2EE-3C99-7D4C-B51E-5F652AD7993D}" destId="{A5919E87-7315-064D-99D4-ADD49C4CBBAA}" srcOrd="2" destOrd="0" presId="urn:microsoft.com/office/officeart/2005/8/layout/process3"/>
    <dgm:cxn modelId="{CAF3E424-4DBC-1241-80F2-D4FA4FE34DC4}" type="presParOf" srcId="{874BB47E-475F-994D-B0D2-8DC2A8EBADD8}" destId="{32396BF1-7FF3-244B-A721-08B3C65E9A0C}" srcOrd="3" destOrd="0" presId="urn:microsoft.com/office/officeart/2005/8/layout/process3"/>
    <dgm:cxn modelId="{0BC1FF00-81B5-5549-AC48-3FF88FC275B2}" type="presParOf" srcId="{32396BF1-7FF3-244B-A721-08B3C65E9A0C}" destId="{11FEF339-3A4B-2745-88E4-2AA5BEC5545B}" srcOrd="0" destOrd="0" presId="urn:microsoft.com/office/officeart/2005/8/layout/process3"/>
    <dgm:cxn modelId="{E7AA34FB-5E70-B94F-8F31-77775DC25C5D}" type="presParOf" srcId="{874BB47E-475F-994D-B0D2-8DC2A8EBADD8}" destId="{DDD45212-C7B0-1247-8681-B334C891BD06}" srcOrd="4" destOrd="0" presId="urn:microsoft.com/office/officeart/2005/8/layout/process3"/>
    <dgm:cxn modelId="{C9AF1305-AAD0-7B44-A2CF-FCCD1D4F4AA0}" type="presParOf" srcId="{DDD45212-C7B0-1247-8681-B334C891BD06}" destId="{1AAA39C5-9571-0241-8454-9D7BF0763913}" srcOrd="0" destOrd="0" presId="urn:microsoft.com/office/officeart/2005/8/layout/process3"/>
    <dgm:cxn modelId="{6BD64C23-C208-1045-B3BD-7E68B22245D8}" type="presParOf" srcId="{DDD45212-C7B0-1247-8681-B334C891BD06}" destId="{F672FF3F-6B20-CF41-8A64-FE22E7D6CCA0}" srcOrd="1" destOrd="0" presId="urn:microsoft.com/office/officeart/2005/8/layout/process3"/>
    <dgm:cxn modelId="{712A2B13-8E37-444A-A184-627FF75662A8}" type="presParOf" srcId="{DDD45212-C7B0-1247-8681-B334C891BD06}" destId="{E582677D-DC23-F847-A72D-580146BEE4CD}" srcOrd="2" destOrd="0" presId="urn:microsoft.com/office/officeart/2005/8/layout/process3"/>
    <dgm:cxn modelId="{77878107-93D1-554B-B5C2-D6EE6E0C1B7B}" type="presParOf" srcId="{874BB47E-475F-994D-B0D2-8DC2A8EBADD8}" destId="{159D87E7-CB5B-A94E-8883-21BD9D101F4C}" srcOrd="5" destOrd="0" presId="urn:microsoft.com/office/officeart/2005/8/layout/process3"/>
    <dgm:cxn modelId="{40217C3A-5855-A84D-8E4A-3BCCD062ED91}" type="presParOf" srcId="{159D87E7-CB5B-A94E-8883-21BD9D101F4C}" destId="{F4A234EA-57E1-E047-B43B-C21D19C7153A}" srcOrd="0" destOrd="0" presId="urn:microsoft.com/office/officeart/2005/8/layout/process3"/>
    <dgm:cxn modelId="{075A7703-D03E-F144-96D3-E00769C815E4}" type="presParOf" srcId="{874BB47E-475F-994D-B0D2-8DC2A8EBADD8}" destId="{89F94EFC-AF08-5C49-912A-D456D197709C}" srcOrd="6" destOrd="0" presId="urn:microsoft.com/office/officeart/2005/8/layout/process3"/>
    <dgm:cxn modelId="{812AA1DF-4B32-9D42-9222-1F724D96FBF0}" type="presParOf" srcId="{89F94EFC-AF08-5C49-912A-D456D197709C}" destId="{102FD369-0E4A-5F44-BA05-002DB6617B58}" srcOrd="0" destOrd="0" presId="urn:microsoft.com/office/officeart/2005/8/layout/process3"/>
    <dgm:cxn modelId="{C1AA3D19-73D7-3041-9C5F-471EF3CF0CE9}" type="presParOf" srcId="{89F94EFC-AF08-5C49-912A-D456D197709C}" destId="{0B5ED13F-7F90-3D48-A378-FD2ECF84CB05}" srcOrd="1" destOrd="0" presId="urn:microsoft.com/office/officeart/2005/8/layout/process3"/>
    <dgm:cxn modelId="{6B86524A-AFD6-DB46-870F-1A1C443B6B1B}" type="presParOf" srcId="{89F94EFC-AF08-5C49-912A-D456D197709C}" destId="{692C3CBE-1BE6-DC46-8AD2-EF39BB42645F}" srcOrd="2" destOrd="0" presId="urn:microsoft.com/office/officeart/2005/8/layout/process3"/>
  </dgm:cxnLst>
  <dgm:bg/>
  <dgm:whole/>
  <dgm:extLst>
    <a:ext uri="http://schemas.microsoft.com/office/drawing/2008/diagram">
      <dsp:dataModelExt xmlns:dsp="http://schemas.microsoft.com/office/drawing/2008/diagram" relId="rId143"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8229E365-B0FF-794F-9F0A-BB7179F2AD8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7CDB025E-681E-6443-9428-BA79301723B1}">
      <dgm:prSet phldrT="[文本]" custT="1"/>
      <dgm:spPr/>
      <dgm:t>
        <a:bodyPr/>
        <a:lstStyle/>
        <a:p>
          <a:r>
            <a:rPr lang="zh-CN" altLang="en-US" sz="1050" baseline="0">
              <a:ea typeface="宋体" panose="02010600030101010101" pitchFamily="2" charset="-122"/>
            </a:rPr>
            <a:t>标准</a:t>
          </a:r>
        </a:p>
      </dgm:t>
    </dgm:pt>
    <dgm:pt modelId="{4451E5C2-3956-334D-A126-EF190C2137FA}" type="parTrans" cxnId="{9741CD48-C0FD-8247-9A9F-813B709C5332}">
      <dgm:prSet/>
      <dgm:spPr/>
      <dgm:t>
        <a:bodyPr/>
        <a:lstStyle/>
        <a:p>
          <a:endParaRPr lang="zh-CN" altLang="en-US"/>
        </a:p>
      </dgm:t>
    </dgm:pt>
    <dgm:pt modelId="{4142F9E7-A632-BD46-A147-176F028EE578}" type="sibTrans" cxnId="{9741CD48-C0FD-8247-9A9F-813B709C5332}">
      <dgm:prSet/>
      <dgm:spPr/>
      <dgm:t>
        <a:bodyPr/>
        <a:lstStyle/>
        <a:p>
          <a:endParaRPr lang="zh-CN" altLang="en-US"/>
        </a:p>
      </dgm:t>
    </dgm:pt>
    <dgm:pt modelId="{5A065D02-CC0E-4E4E-9EE6-9F398CCD9521}">
      <dgm:prSet phldrT="[文本]" custT="1"/>
      <dgm:spPr/>
      <dgm:t>
        <a:bodyPr/>
        <a:lstStyle/>
        <a:p>
          <a:r>
            <a:rPr lang="zh-CN" altLang="en-US" sz="1050" baseline="0">
              <a:ea typeface="宋体" panose="02010600030101010101" pitchFamily="2" charset="-122"/>
            </a:rPr>
            <a:t>执行</a:t>
          </a:r>
        </a:p>
      </dgm:t>
    </dgm:pt>
    <dgm:pt modelId="{D9EF372B-196E-9947-9205-230C44A0E0E1}" type="parTrans" cxnId="{DA01445D-01E5-7C46-9889-581564E7656E}">
      <dgm:prSet/>
      <dgm:spPr/>
      <dgm:t>
        <a:bodyPr/>
        <a:lstStyle/>
        <a:p>
          <a:endParaRPr lang="zh-CN" altLang="en-US"/>
        </a:p>
      </dgm:t>
    </dgm:pt>
    <dgm:pt modelId="{C1260C09-9997-224D-9574-DA12DDA02EF4}" type="sibTrans" cxnId="{DA01445D-01E5-7C46-9889-581564E7656E}">
      <dgm:prSet/>
      <dgm:spPr/>
      <dgm:t>
        <a:bodyPr/>
        <a:lstStyle/>
        <a:p>
          <a:endParaRPr lang="zh-CN" altLang="en-US"/>
        </a:p>
      </dgm:t>
    </dgm:pt>
    <dgm:pt modelId="{96CFA629-E335-0944-8036-3F5818410D06}">
      <dgm:prSet phldrT="[文本]" custT="1"/>
      <dgm:spPr/>
      <dgm:t>
        <a:bodyPr/>
        <a:lstStyle/>
        <a:p>
          <a:r>
            <a:rPr lang="zh-CN" altLang="en-US" sz="1050" baseline="0">
              <a:ea typeface="宋体" panose="02010600030101010101" pitchFamily="2" charset="-122"/>
            </a:rPr>
            <a:t>质量</a:t>
          </a:r>
        </a:p>
      </dgm:t>
    </dgm:pt>
    <dgm:pt modelId="{95569597-6143-C14F-BC28-0E42FCED435C}" type="parTrans" cxnId="{A61436BD-1214-924D-AABE-F4BD32647213}">
      <dgm:prSet/>
      <dgm:spPr/>
      <dgm:t>
        <a:bodyPr/>
        <a:lstStyle/>
        <a:p>
          <a:endParaRPr lang="zh-CN" altLang="en-US"/>
        </a:p>
      </dgm:t>
    </dgm:pt>
    <dgm:pt modelId="{B9189704-D19F-9447-94B1-8CBC7D70D632}" type="sibTrans" cxnId="{A61436BD-1214-924D-AABE-F4BD32647213}">
      <dgm:prSet/>
      <dgm:spPr/>
      <dgm:t>
        <a:bodyPr/>
        <a:lstStyle/>
        <a:p>
          <a:endParaRPr lang="zh-CN" altLang="en-US"/>
        </a:p>
      </dgm:t>
    </dgm:pt>
    <dgm:pt modelId="{CD28251D-061A-F348-A585-5FBAA46C463B}">
      <dgm:prSet phldrT="[文本]" custT="1"/>
      <dgm:spPr/>
      <dgm:t>
        <a:bodyPr/>
        <a:lstStyle/>
        <a:p>
          <a:r>
            <a:rPr lang="zh-CN" altLang="en-US" sz="1050" baseline="0">
              <a:ea typeface="宋体" panose="02010600030101010101" pitchFamily="2" charset="-122"/>
            </a:rPr>
            <a:t>审核</a:t>
          </a:r>
        </a:p>
      </dgm:t>
    </dgm:pt>
    <dgm:pt modelId="{87590A44-6F6E-0348-9190-DED1DF60C7B2}" type="parTrans" cxnId="{07E06CA8-5103-7643-B32C-54C5B9FC5792}">
      <dgm:prSet/>
      <dgm:spPr/>
      <dgm:t>
        <a:bodyPr/>
        <a:lstStyle/>
        <a:p>
          <a:endParaRPr lang="zh-CN" altLang="en-US"/>
        </a:p>
      </dgm:t>
    </dgm:pt>
    <dgm:pt modelId="{5CF688A5-FA2B-8D4D-93B8-B9FF81BEFA26}" type="sibTrans" cxnId="{07E06CA8-5103-7643-B32C-54C5B9FC5792}">
      <dgm:prSet/>
      <dgm:spPr/>
      <dgm:t>
        <a:bodyPr/>
        <a:lstStyle/>
        <a:p>
          <a:endParaRPr lang="zh-CN" altLang="en-US"/>
        </a:p>
      </dgm:t>
    </dgm:pt>
    <dgm:pt modelId="{13F55303-5129-104A-A955-CF50EE6A78B2}">
      <dgm:prSet phldrT="[文本]" custT="1"/>
      <dgm:spPr/>
      <dgm:t>
        <a:bodyPr/>
        <a:lstStyle/>
        <a:p>
          <a:r>
            <a:rPr lang="zh-CN" altLang="en-US" sz="1050" baseline="0">
              <a:ea typeface="宋体" panose="02010600030101010101" pitchFamily="2" charset="-122"/>
            </a:rPr>
            <a:t>改进</a:t>
          </a:r>
        </a:p>
      </dgm:t>
    </dgm:pt>
    <dgm:pt modelId="{109C2C76-1D35-234B-A47F-4DCDF81E692D}" type="parTrans" cxnId="{CFA1BD04-8D0C-A54E-BC20-40713221F2EA}">
      <dgm:prSet/>
      <dgm:spPr/>
      <dgm:t>
        <a:bodyPr/>
        <a:lstStyle/>
        <a:p>
          <a:endParaRPr lang="zh-CN" altLang="en-US"/>
        </a:p>
      </dgm:t>
    </dgm:pt>
    <dgm:pt modelId="{5AD4DB22-347E-CF4D-AF6B-FD2983814AED}" type="sibTrans" cxnId="{CFA1BD04-8D0C-A54E-BC20-40713221F2EA}">
      <dgm:prSet/>
      <dgm:spPr/>
      <dgm:t>
        <a:bodyPr/>
        <a:lstStyle/>
        <a:p>
          <a:endParaRPr lang="zh-CN" altLang="en-US"/>
        </a:p>
      </dgm:t>
    </dgm:pt>
    <dgm:pt modelId="{34BA3375-931B-1D49-9C12-241391F2593C}" type="pres">
      <dgm:prSet presAssocID="{8229E365-B0FF-794F-9F0A-BB7179F2AD88}" presName="cycle" presStyleCnt="0">
        <dgm:presLayoutVars>
          <dgm:dir/>
          <dgm:resizeHandles val="exact"/>
        </dgm:presLayoutVars>
      </dgm:prSet>
      <dgm:spPr/>
    </dgm:pt>
    <dgm:pt modelId="{7B7F356F-3DD6-CA4E-B5A6-2DF8CBE192FB}" type="pres">
      <dgm:prSet presAssocID="{7CDB025E-681E-6443-9428-BA79301723B1}" presName="node" presStyleLbl="node1" presStyleIdx="0" presStyleCnt="5">
        <dgm:presLayoutVars>
          <dgm:bulletEnabled val="1"/>
        </dgm:presLayoutVars>
      </dgm:prSet>
      <dgm:spPr/>
    </dgm:pt>
    <dgm:pt modelId="{5DE76731-399A-2643-9CAC-7FEDF70526B6}" type="pres">
      <dgm:prSet presAssocID="{4142F9E7-A632-BD46-A147-176F028EE578}" presName="sibTrans" presStyleLbl="sibTrans2D1" presStyleIdx="0" presStyleCnt="5"/>
      <dgm:spPr/>
    </dgm:pt>
    <dgm:pt modelId="{AA271667-23F1-D545-94F1-BCF4F89F2D41}" type="pres">
      <dgm:prSet presAssocID="{4142F9E7-A632-BD46-A147-176F028EE578}" presName="connectorText" presStyleLbl="sibTrans2D1" presStyleIdx="0" presStyleCnt="5"/>
      <dgm:spPr/>
    </dgm:pt>
    <dgm:pt modelId="{89AC6E6D-1098-1242-A7EA-6CD1C6F13835}" type="pres">
      <dgm:prSet presAssocID="{5A065D02-CC0E-4E4E-9EE6-9F398CCD9521}" presName="node" presStyleLbl="node1" presStyleIdx="1" presStyleCnt="5">
        <dgm:presLayoutVars>
          <dgm:bulletEnabled val="1"/>
        </dgm:presLayoutVars>
      </dgm:prSet>
      <dgm:spPr/>
    </dgm:pt>
    <dgm:pt modelId="{C9CF4B83-A1BE-3941-A065-F3D755E42877}" type="pres">
      <dgm:prSet presAssocID="{C1260C09-9997-224D-9574-DA12DDA02EF4}" presName="sibTrans" presStyleLbl="sibTrans2D1" presStyleIdx="1" presStyleCnt="5"/>
      <dgm:spPr/>
    </dgm:pt>
    <dgm:pt modelId="{6F743982-2393-9940-B09E-1AE89AFB03FA}" type="pres">
      <dgm:prSet presAssocID="{C1260C09-9997-224D-9574-DA12DDA02EF4}" presName="connectorText" presStyleLbl="sibTrans2D1" presStyleIdx="1" presStyleCnt="5"/>
      <dgm:spPr/>
    </dgm:pt>
    <dgm:pt modelId="{578CD1CD-71EB-F44C-9ADF-2FB71579F62B}" type="pres">
      <dgm:prSet presAssocID="{96CFA629-E335-0944-8036-3F5818410D06}" presName="node" presStyleLbl="node1" presStyleIdx="2" presStyleCnt="5">
        <dgm:presLayoutVars>
          <dgm:bulletEnabled val="1"/>
        </dgm:presLayoutVars>
      </dgm:prSet>
      <dgm:spPr/>
    </dgm:pt>
    <dgm:pt modelId="{2A758E79-E3C1-7E4A-B70B-EA9017E0D006}" type="pres">
      <dgm:prSet presAssocID="{B9189704-D19F-9447-94B1-8CBC7D70D632}" presName="sibTrans" presStyleLbl="sibTrans2D1" presStyleIdx="2" presStyleCnt="5"/>
      <dgm:spPr/>
    </dgm:pt>
    <dgm:pt modelId="{4A6229B5-B3DF-9D47-AB96-0F634086A792}" type="pres">
      <dgm:prSet presAssocID="{B9189704-D19F-9447-94B1-8CBC7D70D632}" presName="connectorText" presStyleLbl="sibTrans2D1" presStyleIdx="2" presStyleCnt="5"/>
      <dgm:spPr/>
    </dgm:pt>
    <dgm:pt modelId="{F4809565-FF4A-C045-80BB-57932533FD04}" type="pres">
      <dgm:prSet presAssocID="{CD28251D-061A-F348-A585-5FBAA46C463B}" presName="node" presStyleLbl="node1" presStyleIdx="3" presStyleCnt="5">
        <dgm:presLayoutVars>
          <dgm:bulletEnabled val="1"/>
        </dgm:presLayoutVars>
      </dgm:prSet>
      <dgm:spPr/>
    </dgm:pt>
    <dgm:pt modelId="{DBD5F539-DADB-D446-A279-AA4524FFDFC7}" type="pres">
      <dgm:prSet presAssocID="{5CF688A5-FA2B-8D4D-93B8-B9FF81BEFA26}" presName="sibTrans" presStyleLbl="sibTrans2D1" presStyleIdx="3" presStyleCnt="5"/>
      <dgm:spPr/>
    </dgm:pt>
    <dgm:pt modelId="{ED1D437E-55C2-7E49-8E93-E8C967D04926}" type="pres">
      <dgm:prSet presAssocID="{5CF688A5-FA2B-8D4D-93B8-B9FF81BEFA26}" presName="connectorText" presStyleLbl="sibTrans2D1" presStyleIdx="3" presStyleCnt="5"/>
      <dgm:spPr/>
    </dgm:pt>
    <dgm:pt modelId="{3FD692E9-DD6C-464B-8895-D9F8B995C7F6}" type="pres">
      <dgm:prSet presAssocID="{13F55303-5129-104A-A955-CF50EE6A78B2}" presName="node" presStyleLbl="node1" presStyleIdx="4" presStyleCnt="5">
        <dgm:presLayoutVars>
          <dgm:bulletEnabled val="1"/>
        </dgm:presLayoutVars>
      </dgm:prSet>
      <dgm:spPr/>
    </dgm:pt>
    <dgm:pt modelId="{EA1C95CC-3C57-624A-844E-FEBD6664A72F}" type="pres">
      <dgm:prSet presAssocID="{5AD4DB22-347E-CF4D-AF6B-FD2983814AED}" presName="sibTrans" presStyleLbl="sibTrans2D1" presStyleIdx="4" presStyleCnt="5"/>
      <dgm:spPr/>
    </dgm:pt>
    <dgm:pt modelId="{08C7F546-6D9B-4D42-9A59-BA1EDF57A86A}" type="pres">
      <dgm:prSet presAssocID="{5AD4DB22-347E-CF4D-AF6B-FD2983814AED}" presName="connectorText" presStyleLbl="sibTrans2D1" presStyleIdx="4" presStyleCnt="5"/>
      <dgm:spPr/>
    </dgm:pt>
  </dgm:ptLst>
  <dgm:cxnLst>
    <dgm:cxn modelId="{CFA1BD04-8D0C-A54E-BC20-40713221F2EA}" srcId="{8229E365-B0FF-794F-9F0A-BB7179F2AD88}" destId="{13F55303-5129-104A-A955-CF50EE6A78B2}" srcOrd="4" destOrd="0" parTransId="{109C2C76-1D35-234B-A47F-4DCDF81E692D}" sibTransId="{5AD4DB22-347E-CF4D-AF6B-FD2983814AED}"/>
    <dgm:cxn modelId="{C795D60F-5B3A-3A49-AE56-97A50CC0497B}" type="presOf" srcId="{4142F9E7-A632-BD46-A147-176F028EE578}" destId="{5DE76731-399A-2643-9CAC-7FEDF70526B6}" srcOrd="0" destOrd="0" presId="urn:microsoft.com/office/officeart/2005/8/layout/cycle2"/>
    <dgm:cxn modelId="{562A9E39-1639-6A43-91FF-AF578DB7A2E7}" type="presOf" srcId="{C1260C09-9997-224D-9574-DA12DDA02EF4}" destId="{C9CF4B83-A1BE-3941-A065-F3D755E42877}" srcOrd="0" destOrd="0" presId="urn:microsoft.com/office/officeart/2005/8/layout/cycle2"/>
    <dgm:cxn modelId="{119A1347-E908-9146-B13E-6EA1A02EBC9E}" type="presOf" srcId="{13F55303-5129-104A-A955-CF50EE6A78B2}" destId="{3FD692E9-DD6C-464B-8895-D9F8B995C7F6}" srcOrd="0" destOrd="0" presId="urn:microsoft.com/office/officeart/2005/8/layout/cycle2"/>
    <dgm:cxn modelId="{9741CD48-C0FD-8247-9A9F-813B709C5332}" srcId="{8229E365-B0FF-794F-9F0A-BB7179F2AD88}" destId="{7CDB025E-681E-6443-9428-BA79301723B1}" srcOrd="0" destOrd="0" parTransId="{4451E5C2-3956-334D-A126-EF190C2137FA}" sibTransId="{4142F9E7-A632-BD46-A147-176F028EE578}"/>
    <dgm:cxn modelId="{B1890855-4BEF-0945-9A81-63E8FDB78A29}" type="presOf" srcId="{8229E365-B0FF-794F-9F0A-BB7179F2AD88}" destId="{34BA3375-931B-1D49-9C12-241391F2593C}" srcOrd="0" destOrd="0" presId="urn:microsoft.com/office/officeart/2005/8/layout/cycle2"/>
    <dgm:cxn modelId="{2B7F8B5B-27C7-9F4B-BF14-1324D4B01EEE}" type="presOf" srcId="{5AD4DB22-347E-CF4D-AF6B-FD2983814AED}" destId="{EA1C95CC-3C57-624A-844E-FEBD6664A72F}" srcOrd="0" destOrd="0" presId="urn:microsoft.com/office/officeart/2005/8/layout/cycle2"/>
    <dgm:cxn modelId="{DA01445D-01E5-7C46-9889-581564E7656E}" srcId="{8229E365-B0FF-794F-9F0A-BB7179F2AD88}" destId="{5A065D02-CC0E-4E4E-9EE6-9F398CCD9521}" srcOrd="1" destOrd="0" parTransId="{D9EF372B-196E-9947-9205-230C44A0E0E1}" sibTransId="{C1260C09-9997-224D-9574-DA12DDA02EF4}"/>
    <dgm:cxn modelId="{83F46961-5961-0646-8E95-DEB26FD7DCAE}" type="presOf" srcId="{5CF688A5-FA2B-8D4D-93B8-B9FF81BEFA26}" destId="{ED1D437E-55C2-7E49-8E93-E8C967D04926}" srcOrd="1" destOrd="0" presId="urn:microsoft.com/office/officeart/2005/8/layout/cycle2"/>
    <dgm:cxn modelId="{FDF1E461-3527-E84D-ACFD-BD9E08301825}" type="presOf" srcId="{7CDB025E-681E-6443-9428-BA79301723B1}" destId="{7B7F356F-3DD6-CA4E-B5A6-2DF8CBE192FB}" srcOrd="0" destOrd="0" presId="urn:microsoft.com/office/officeart/2005/8/layout/cycle2"/>
    <dgm:cxn modelId="{12875A82-321D-C146-BE61-3768B278B7C7}" type="presOf" srcId="{5AD4DB22-347E-CF4D-AF6B-FD2983814AED}" destId="{08C7F546-6D9B-4D42-9A59-BA1EDF57A86A}" srcOrd="1" destOrd="0" presId="urn:microsoft.com/office/officeart/2005/8/layout/cycle2"/>
    <dgm:cxn modelId="{FE242E95-C047-4B47-94A1-CEC9FB0CA977}" type="presOf" srcId="{4142F9E7-A632-BD46-A147-176F028EE578}" destId="{AA271667-23F1-D545-94F1-BCF4F89F2D41}" srcOrd="1" destOrd="0" presId="urn:microsoft.com/office/officeart/2005/8/layout/cycle2"/>
    <dgm:cxn modelId="{59366D9A-626C-A349-9E34-0A1B8F9E2A9E}" type="presOf" srcId="{96CFA629-E335-0944-8036-3F5818410D06}" destId="{578CD1CD-71EB-F44C-9ADF-2FB71579F62B}" srcOrd="0" destOrd="0" presId="urn:microsoft.com/office/officeart/2005/8/layout/cycle2"/>
    <dgm:cxn modelId="{CBA8319E-9AFB-7D46-88CE-7522B903B013}" type="presOf" srcId="{5CF688A5-FA2B-8D4D-93B8-B9FF81BEFA26}" destId="{DBD5F539-DADB-D446-A279-AA4524FFDFC7}" srcOrd="0" destOrd="0" presId="urn:microsoft.com/office/officeart/2005/8/layout/cycle2"/>
    <dgm:cxn modelId="{E28446A8-5415-454A-84B6-4FADEC4A11AE}" type="presOf" srcId="{CD28251D-061A-F348-A585-5FBAA46C463B}" destId="{F4809565-FF4A-C045-80BB-57932533FD04}" srcOrd="0" destOrd="0" presId="urn:microsoft.com/office/officeart/2005/8/layout/cycle2"/>
    <dgm:cxn modelId="{07E06CA8-5103-7643-B32C-54C5B9FC5792}" srcId="{8229E365-B0FF-794F-9F0A-BB7179F2AD88}" destId="{CD28251D-061A-F348-A585-5FBAA46C463B}" srcOrd="3" destOrd="0" parTransId="{87590A44-6F6E-0348-9190-DED1DF60C7B2}" sibTransId="{5CF688A5-FA2B-8D4D-93B8-B9FF81BEFA26}"/>
    <dgm:cxn modelId="{F0E8D2AE-7612-C146-AF64-96DEB44AE798}" type="presOf" srcId="{B9189704-D19F-9447-94B1-8CBC7D70D632}" destId="{4A6229B5-B3DF-9D47-AB96-0F634086A792}" srcOrd="1" destOrd="0" presId="urn:microsoft.com/office/officeart/2005/8/layout/cycle2"/>
    <dgm:cxn modelId="{A61436BD-1214-924D-AABE-F4BD32647213}" srcId="{8229E365-B0FF-794F-9F0A-BB7179F2AD88}" destId="{96CFA629-E335-0944-8036-3F5818410D06}" srcOrd="2" destOrd="0" parTransId="{95569597-6143-C14F-BC28-0E42FCED435C}" sibTransId="{B9189704-D19F-9447-94B1-8CBC7D70D632}"/>
    <dgm:cxn modelId="{17213CE8-571C-9A40-86EF-7A6EB69627E1}" type="presOf" srcId="{C1260C09-9997-224D-9574-DA12DDA02EF4}" destId="{6F743982-2393-9940-B09E-1AE89AFB03FA}" srcOrd="1" destOrd="0" presId="urn:microsoft.com/office/officeart/2005/8/layout/cycle2"/>
    <dgm:cxn modelId="{6F72CDF2-A738-A14F-9EC9-B825BF342606}" type="presOf" srcId="{5A065D02-CC0E-4E4E-9EE6-9F398CCD9521}" destId="{89AC6E6D-1098-1242-A7EA-6CD1C6F13835}" srcOrd="0" destOrd="0" presId="urn:microsoft.com/office/officeart/2005/8/layout/cycle2"/>
    <dgm:cxn modelId="{91E179FD-ACFC-C445-9B29-8F0C76A2B9BD}" type="presOf" srcId="{B9189704-D19F-9447-94B1-8CBC7D70D632}" destId="{2A758E79-E3C1-7E4A-B70B-EA9017E0D006}" srcOrd="0" destOrd="0" presId="urn:microsoft.com/office/officeart/2005/8/layout/cycle2"/>
    <dgm:cxn modelId="{6FA2864D-1F4D-2B4E-A79D-551B6470B910}" type="presParOf" srcId="{34BA3375-931B-1D49-9C12-241391F2593C}" destId="{7B7F356F-3DD6-CA4E-B5A6-2DF8CBE192FB}" srcOrd="0" destOrd="0" presId="urn:microsoft.com/office/officeart/2005/8/layout/cycle2"/>
    <dgm:cxn modelId="{8C61EBD6-8C5D-6F46-A006-89ADB4DAD200}" type="presParOf" srcId="{34BA3375-931B-1D49-9C12-241391F2593C}" destId="{5DE76731-399A-2643-9CAC-7FEDF70526B6}" srcOrd="1" destOrd="0" presId="urn:microsoft.com/office/officeart/2005/8/layout/cycle2"/>
    <dgm:cxn modelId="{85DB7F95-8F3C-F84B-978A-11F212BB90FE}" type="presParOf" srcId="{5DE76731-399A-2643-9CAC-7FEDF70526B6}" destId="{AA271667-23F1-D545-94F1-BCF4F89F2D41}" srcOrd="0" destOrd="0" presId="urn:microsoft.com/office/officeart/2005/8/layout/cycle2"/>
    <dgm:cxn modelId="{F27C0055-E9FA-3440-B03B-3600CDF571AF}" type="presParOf" srcId="{34BA3375-931B-1D49-9C12-241391F2593C}" destId="{89AC6E6D-1098-1242-A7EA-6CD1C6F13835}" srcOrd="2" destOrd="0" presId="urn:microsoft.com/office/officeart/2005/8/layout/cycle2"/>
    <dgm:cxn modelId="{079F0262-7171-2B4C-ADCA-D38677D29EB2}" type="presParOf" srcId="{34BA3375-931B-1D49-9C12-241391F2593C}" destId="{C9CF4B83-A1BE-3941-A065-F3D755E42877}" srcOrd="3" destOrd="0" presId="urn:microsoft.com/office/officeart/2005/8/layout/cycle2"/>
    <dgm:cxn modelId="{093809C5-9BAA-504F-860C-8538749CC739}" type="presParOf" srcId="{C9CF4B83-A1BE-3941-A065-F3D755E42877}" destId="{6F743982-2393-9940-B09E-1AE89AFB03FA}" srcOrd="0" destOrd="0" presId="urn:microsoft.com/office/officeart/2005/8/layout/cycle2"/>
    <dgm:cxn modelId="{40EB32DF-D468-7546-ACA5-21491FC60BC9}" type="presParOf" srcId="{34BA3375-931B-1D49-9C12-241391F2593C}" destId="{578CD1CD-71EB-F44C-9ADF-2FB71579F62B}" srcOrd="4" destOrd="0" presId="urn:microsoft.com/office/officeart/2005/8/layout/cycle2"/>
    <dgm:cxn modelId="{79D17393-2816-0949-B2F5-89298C5AB25E}" type="presParOf" srcId="{34BA3375-931B-1D49-9C12-241391F2593C}" destId="{2A758E79-E3C1-7E4A-B70B-EA9017E0D006}" srcOrd="5" destOrd="0" presId="urn:microsoft.com/office/officeart/2005/8/layout/cycle2"/>
    <dgm:cxn modelId="{560B171B-639F-924F-B193-141D0B674ACD}" type="presParOf" srcId="{2A758E79-E3C1-7E4A-B70B-EA9017E0D006}" destId="{4A6229B5-B3DF-9D47-AB96-0F634086A792}" srcOrd="0" destOrd="0" presId="urn:microsoft.com/office/officeart/2005/8/layout/cycle2"/>
    <dgm:cxn modelId="{F70272AE-A9B7-FF49-9850-3C543EA5F81D}" type="presParOf" srcId="{34BA3375-931B-1D49-9C12-241391F2593C}" destId="{F4809565-FF4A-C045-80BB-57932533FD04}" srcOrd="6" destOrd="0" presId="urn:microsoft.com/office/officeart/2005/8/layout/cycle2"/>
    <dgm:cxn modelId="{06B812E6-091E-4647-8FBC-3BBC0ED205AC}" type="presParOf" srcId="{34BA3375-931B-1D49-9C12-241391F2593C}" destId="{DBD5F539-DADB-D446-A279-AA4524FFDFC7}" srcOrd="7" destOrd="0" presId="urn:microsoft.com/office/officeart/2005/8/layout/cycle2"/>
    <dgm:cxn modelId="{CA40576B-B783-FD42-9F90-4FDA1F5C7DD7}" type="presParOf" srcId="{DBD5F539-DADB-D446-A279-AA4524FFDFC7}" destId="{ED1D437E-55C2-7E49-8E93-E8C967D04926}" srcOrd="0" destOrd="0" presId="urn:microsoft.com/office/officeart/2005/8/layout/cycle2"/>
    <dgm:cxn modelId="{FB206B6A-8303-1B49-B89A-015751C17545}" type="presParOf" srcId="{34BA3375-931B-1D49-9C12-241391F2593C}" destId="{3FD692E9-DD6C-464B-8895-D9F8B995C7F6}" srcOrd="8" destOrd="0" presId="urn:microsoft.com/office/officeart/2005/8/layout/cycle2"/>
    <dgm:cxn modelId="{E3B4C60D-77E3-C54A-9CB6-7B0276185BB6}" type="presParOf" srcId="{34BA3375-931B-1D49-9C12-241391F2593C}" destId="{EA1C95CC-3C57-624A-844E-FEBD6664A72F}" srcOrd="9" destOrd="0" presId="urn:microsoft.com/office/officeart/2005/8/layout/cycle2"/>
    <dgm:cxn modelId="{DDE8B7CA-58F0-0142-81AA-B11D3AD4A24A}" type="presParOf" srcId="{EA1C95CC-3C57-624A-844E-FEBD6664A72F}" destId="{08C7F546-6D9B-4D42-9A59-BA1EDF57A86A}" srcOrd="0" destOrd="0" presId="urn:microsoft.com/office/officeart/2005/8/layout/cycle2"/>
  </dgm:cxnLst>
  <dgm:bg/>
  <dgm:whole/>
  <dgm:extLst>
    <a:ext uri="http://schemas.microsoft.com/office/drawing/2008/diagram">
      <dsp:dataModelExt xmlns:dsp="http://schemas.microsoft.com/office/drawing/2008/diagram" relId="rId148"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BBD50C1F-DA0E-BC48-B8EC-8B9588FB4CF4}"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C83917B1-C61F-584B-B7CA-96CECCA5548B}">
      <dgm:prSet phldrT="[文本]" custT="1"/>
      <dgm:spPr/>
      <dgm:t>
        <a:bodyPr/>
        <a:lstStyle/>
        <a:p>
          <a:r>
            <a:rPr lang="zh-CN" altLang="en-US" sz="1050" baseline="0">
              <a:ea typeface="宋体" panose="02010600030101010101" pitchFamily="2" charset="-122"/>
            </a:rPr>
            <a:t>文化认同</a:t>
          </a:r>
        </a:p>
      </dgm:t>
    </dgm:pt>
    <dgm:pt modelId="{A59FF08C-3C14-9943-B53F-336ED1125CA3}" type="parTrans" cxnId="{D1D2F1F0-7BAE-F14A-A5B1-5B1080DBE707}">
      <dgm:prSet/>
      <dgm:spPr/>
      <dgm:t>
        <a:bodyPr/>
        <a:lstStyle/>
        <a:p>
          <a:endParaRPr lang="zh-CN" altLang="en-US"/>
        </a:p>
      </dgm:t>
    </dgm:pt>
    <dgm:pt modelId="{C6DD0CBF-BD24-5D40-B30A-9E641159EF4D}" type="sibTrans" cxnId="{D1D2F1F0-7BAE-F14A-A5B1-5B1080DBE707}">
      <dgm:prSet/>
      <dgm:spPr/>
      <dgm:t>
        <a:bodyPr/>
        <a:lstStyle/>
        <a:p>
          <a:endParaRPr lang="zh-CN" altLang="en-US"/>
        </a:p>
      </dgm:t>
    </dgm:pt>
    <dgm:pt modelId="{46584E16-AE1D-9741-9AB1-A6F4616E9CB5}">
      <dgm:prSet phldrT="[文本]" custT="1"/>
      <dgm:spPr/>
      <dgm:t>
        <a:bodyPr/>
        <a:lstStyle/>
        <a:p>
          <a:r>
            <a:rPr lang="zh-CN" altLang="en-US" sz="1050" baseline="0">
              <a:ea typeface="宋体" panose="02010600030101010101" pitchFamily="2" charset="-122"/>
            </a:rPr>
            <a:t>协同机制</a:t>
          </a:r>
        </a:p>
      </dgm:t>
    </dgm:pt>
    <dgm:pt modelId="{74834363-29C1-474C-9EEE-7EDA6D3B250B}" type="parTrans" cxnId="{C4D25497-4132-8447-B176-BAB91DF7ADE9}">
      <dgm:prSet/>
      <dgm:spPr/>
      <dgm:t>
        <a:bodyPr/>
        <a:lstStyle/>
        <a:p>
          <a:endParaRPr lang="zh-CN" altLang="en-US"/>
        </a:p>
      </dgm:t>
    </dgm:pt>
    <dgm:pt modelId="{EE13A478-D6DD-5041-A5F0-46F158EF6DF5}" type="sibTrans" cxnId="{C4D25497-4132-8447-B176-BAB91DF7ADE9}">
      <dgm:prSet/>
      <dgm:spPr/>
      <dgm:t>
        <a:bodyPr/>
        <a:lstStyle/>
        <a:p>
          <a:endParaRPr lang="zh-CN" altLang="en-US"/>
        </a:p>
      </dgm:t>
    </dgm:pt>
    <dgm:pt modelId="{ACFD80E3-9550-4F4E-8C8A-D6DD43D8E730}">
      <dgm:prSet phldrT="[文本]" custT="1"/>
      <dgm:spPr/>
      <dgm:t>
        <a:bodyPr/>
        <a:lstStyle/>
        <a:p>
          <a:r>
            <a:rPr lang="zh-CN" altLang="en-US" sz="1050" baseline="0">
              <a:ea typeface="宋体" panose="02010600030101010101" pitchFamily="2" charset="-122"/>
            </a:rPr>
            <a:t>激励反馈</a:t>
          </a:r>
        </a:p>
      </dgm:t>
    </dgm:pt>
    <dgm:pt modelId="{57F37C0F-0F67-5F40-A56B-A63915056271}" type="parTrans" cxnId="{94C88527-BAA0-434F-BC2E-15919DE472FB}">
      <dgm:prSet/>
      <dgm:spPr/>
      <dgm:t>
        <a:bodyPr/>
        <a:lstStyle/>
        <a:p>
          <a:endParaRPr lang="zh-CN" altLang="en-US"/>
        </a:p>
      </dgm:t>
    </dgm:pt>
    <dgm:pt modelId="{96C6D943-C97F-F447-B1F9-445DFC89F251}" type="sibTrans" cxnId="{94C88527-BAA0-434F-BC2E-15919DE472FB}">
      <dgm:prSet/>
      <dgm:spPr/>
      <dgm:t>
        <a:bodyPr/>
        <a:lstStyle/>
        <a:p>
          <a:endParaRPr lang="zh-CN" altLang="en-US"/>
        </a:p>
      </dgm:t>
    </dgm:pt>
    <dgm:pt modelId="{92839799-0B80-A240-BC84-1DF537C130CF}">
      <dgm:prSet phldrT="[文本]" custT="1"/>
      <dgm:spPr/>
      <dgm:t>
        <a:bodyPr/>
        <a:lstStyle/>
        <a:p>
          <a:r>
            <a:rPr lang="zh-CN" altLang="en-US" sz="1050" baseline="0">
              <a:ea typeface="宋体" panose="02010600030101010101" pitchFamily="2" charset="-122"/>
            </a:rPr>
            <a:t>持续改进</a:t>
          </a:r>
        </a:p>
      </dgm:t>
    </dgm:pt>
    <dgm:pt modelId="{4E85C5E8-2C7B-C546-826F-3943D1054DF8}" type="parTrans" cxnId="{7A29529F-F84E-8F44-8396-6273BC2CF993}">
      <dgm:prSet/>
      <dgm:spPr/>
      <dgm:t>
        <a:bodyPr/>
        <a:lstStyle/>
        <a:p>
          <a:endParaRPr lang="zh-CN" altLang="en-US"/>
        </a:p>
      </dgm:t>
    </dgm:pt>
    <dgm:pt modelId="{78111264-2EF3-4F4F-BA68-C6CE9D430FF0}" type="sibTrans" cxnId="{7A29529F-F84E-8F44-8396-6273BC2CF993}">
      <dgm:prSet/>
      <dgm:spPr/>
      <dgm:t>
        <a:bodyPr/>
        <a:lstStyle/>
        <a:p>
          <a:endParaRPr lang="zh-CN" altLang="en-US"/>
        </a:p>
      </dgm:t>
    </dgm:pt>
    <dgm:pt modelId="{06CAC29B-B84C-434C-B762-3587970C241A}" type="pres">
      <dgm:prSet presAssocID="{BBD50C1F-DA0E-BC48-B8EC-8B9588FB4CF4}" presName="cycle" presStyleCnt="0">
        <dgm:presLayoutVars>
          <dgm:dir/>
          <dgm:resizeHandles val="exact"/>
        </dgm:presLayoutVars>
      </dgm:prSet>
      <dgm:spPr/>
    </dgm:pt>
    <dgm:pt modelId="{87ABD034-E9E5-DC49-BA1A-3460651F0105}" type="pres">
      <dgm:prSet presAssocID="{C83917B1-C61F-584B-B7CA-96CECCA5548B}" presName="node" presStyleLbl="node1" presStyleIdx="0" presStyleCnt="4">
        <dgm:presLayoutVars>
          <dgm:bulletEnabled val="1"/>
        </dgm:presLayoutVars>
      </dgm:prSet>
      <dgm:spPr/>
    </dgm:pt>
    <dgm:pt modelId="{89594766-0042-1A40-817E-7106878DE7CC}" type="pres">
      <dgm:prSet presAssocID="{C83917B1-C61F-584B-B7CA-96CECCA5548B}" presName="spNode" presStyleCnt="0"/>
      <dgm:spPr/>
    </dgm:pt>
    <dgm:pt modelId="{01694CA6-3300-054A-BDDF-2259BCBD3616}" type="pres">
      <dgm:prSet presAssocID="{C6DD0CBF-BD24-5D40-B30A-9E641159EF4D}" presName="sibTrans" presStyleLbl="sibTrans1D1" presStyleIdx="0" presStyleCnt="4"/>
      <dgm:spPr/>
    </dgm:pt>
    <dgm:pt modelId="{EBC91776-9296-A343-A345-511E3AA507FF}" type="pres">
      <dgm:prSet presAssocID="{46584E16-AE1D-9741-9AB1-A6F4616E9CB5}" presName="node" presStyleLbl="node1" presStyleIdx="1" presStyleCnt="4">
        <dgm:presLayoutVars>
          <dgm:bulletEnabled val="1"/>
        </dgm:presLayoutVars>
      </dgm:prSet>
      <dgm:spPr/>
    </dgm:pt>
    <dgm:pt modelId="{8C91CD2C-9AF3-9D4B-AF2C-673EFCC3218F}" type="pres">
      <dgm:prSet presAssocID="{46584E16-AE1D-9741-9AB1-A6F4616E9CB5}" presName="spNode" presStyleCnt="0"/>
      <dgm:spPr/>
    </dgm:pt>
    <dgm:pt modelId="{D5A739AF-59EE-EB40-A211-94BCC3AC0574}" type="pres">
      <dgm:prSet presAssocID="{EE13A478-D6DD-5041-A5F0-46F158EF6DF5}" presName="sibTrans" presStyleLbl="sibTrans1D1" presStyleIdx="1" presStyleCnt="4"/>
      <dgm:spPr/>
    </dgm:pt>
    <dgm:pt modelId="{2E3BA730-E2B6-2D41-ACB0-B43986BFFE23}" type="pres">
      <dgm:prSet presAssocID="{ACFD80E3-9550-4F4E-8C8A-D6DD43D8E730}" presName="node" presStyleLbl="node1" presStyleIdx="2" presStyleCnt="4">
        <dgm:presLayoutVars>
          <dgm:bulletEnabled val="1"/>
        </dgm:presLayoutVars>
      </dgm:prSet>
      <dgm:spPr/>
    </dgm:pt>
    <dgm:pt modelId="{93389217-DB70-764E-9446-412A3C2344B7}" type="pres">
      <dgm:prSet presAssocID="{ACFD80E3-9550-4F4E-8C8A-D6DD43D8E730}" presName="spNode" presStyleCnt="0"/>
      <dgm:spPr/>
    </dgm:pt>
    <dgm:pt modelId="{6D39C39B-14BC-8445-8727-B2E9BFEE5156}" type="pres">
      <dgm:prSet presAssocID="{96C6D943-C97F-F447-B1F9-445DFC89F251}" presName="sibTrans" presStyleLbl="sibTrans1D1" presStyleIdx="2" presStyleCnt="4"/>
      <dgm:spPr/>
    </dgm:pt>
    <dgm:pt modelId="{833F8FA5-E326-F04C-87B8-ECBE2CF931CA}" type="pres">
      <dgm:prSet presAssocID="{92839799-0B80-A240-BC84-1DF537C130CF}" presName="node" presStyleLbl="node1" presStyleIdx="3" presStyleCnt="4">
        <dgm:presLayoutVars>
          <dgm:bulletEnabled val="1"/>
        </dgm:presLayoutVars>
      </dgm:prSet>
      <dgm:spPr/>
    </dgm:pt>
    <dgm:pt modelId="{3005EDE3-1C74-414D-9E86-CCA74090EA5D}" type="pres">
      <dgm:prSet presAssocID="{92839799-0B80-A240-BC84-1DF537C130CF}" presName="spNode" presStyleCnt="0"/>
      <dgm:spPr/>
    </dgm:pt>
    <dgm:pt modelId="{42FFCA9C-0E6F-6040-8020-9EDCD3887A03}" type="pres">
      <dgm:prSet presAssocID="{78111264-2EF3-4F4F-BA68-C6CE9D430FF0}" presName="sibTrans" presStyleLbl="sibTrans1D1" presStyleIdx="3" presStyleCnt="4"/>
      <dgm:spPr/>
    </dgm:pt>
  </dgm:ptLst>
  <dgm:cxnLst>
    <dgm:cxn modelId="{94C88527-BAA0-434F-BC2E-15919DE472FB}" srcId="{BBD50C1F-DA0E-BC48-B8EC-8B9588FB4CF4}" destId="{ACFD80E3-9550-4F4E-8C8A-D6DD43D8E730}" srcOrd="2" destOrd="0" parTransId="{57F37C0F-0F67-5F40-A56B-A63915056271}" sibTransId="{96C6D943-C97F-F447-B1F9-445DFC89F251}"/>
    <dgm:cxn modelId="{BFB70654-6F55-AA4B-8D5B-5D341AF3BED4}" type="presOf" srcId="{78111264-2EF3-4F4F-BA68-C6CE9D430FF0}" destId="{42FFCA9C-0E6F-6040-8020-9EDCD3887A03}" srcOrd="0" destOrd="0" presId="urn:microsoft.com/office/officeart/2005/8/layout/cycle5"/>
    <dgm:cxn modelId="{DAA6B65E-53E8-5448-B645-C70E2BEB9C91}" type="presOf" srcId="{ACFD80E3-9550-4F4E-8C8A-D6DD43D8E730}" destId="{2E3BA730-E2B6-2D41-ACB0-B43986BFFE23}" srcOrd="0" destOrd="0" presId="urn:microsoft.com/office/officeart/2005/8/layout/cycle5"/>
    <dgm:cxn modelId="{48D79E80-0DEA-2E4F-834C-B155C10FF41B}" type="presOf" srcId="{C6DD0CBF-BD24-5D40-B30A-9E641159EF4D}" destId="{01694CA6-3300-054A-BDDF-2259BCBD3616}" srcOrd="0" destOrd="0" presId="urn:microsoft.com/office/officeart/2005/8/layout/cycle5"/>
    <dgm:cxn modelId="{C4D25497-4132-8447-B176-BAB91DF7ADE9}" srcId="{BBD50C1F-DA0E-BC48-B8EC-8B9588FB4CF4}" destId="{46584E16-AE1D-9741-9AB1-A6F4616E9CB5}" srcOrd="1" destOrd="0" parTransId="{74834363-29C1-474C-9EEE-7EDA6D3B250B}" sibTransId="{EE13A478-D6DD-5041-A5F0-46F158EF6DF5}"/>
    <dgm:cxn modelId="{7A29529F-F84E-8F44-8396-6273BC2CF993}" srcId="{BBD50C1F-DA0E-BC48-B8EC-8B9588FB4CF4}" destId="{92839799-0B80-A240-BC84-1DF537C130CF}" srcOrd="3" destOrd="0" parTransId="{4E85C5E8-2C7B-C546-826F-3943D1054DF8}" sibTransId="{78111264-2EF3-4F4F-BA68-C6CE9D430FF0}"/>
    <dgm:cxn modelId="{59352EAB-24EB-1B48-B074-6D9DCF52830B}" type="presOf" srcId="{EE13A478-D6DD-5041-A5F0-46F158EF6DF5}" destId="{D5A739AF-59EE-EB40-A211-94BCC3AC0574}" srcOrd="0" destOrd="0" presId="urn:microsoft.com/office/officeart/2005/8/layout/cycle5"/>
    <dgm:cxn modelId="{B478C0BE-5657-EE46-BB8B-2BA3903D905B}" type="presOf" srcId="{46584E16-AE1D-9741-9AB1-A6F4616E9CB5}" destId="{EBC91776-9296-A343-A345-511E3AA507FF}" srcOrd="0" destOrd="0" presId="urn:microsoft.com/office/officeart/2005/8/layout/cycle5"/>
    <dgm:cxn modelId="{06F32EC0-B55C-0F4B-AD2B-9583789E4E84}" type="presOf" srcId="{96C6D943-C97F-F447-B1F9-445DFC89F251}" destId="{6D39C39B-14BC-8445-8727-B2E9BFEE5156}" srcOrd="0" destOrd="0" presId="urn:microsoft.com/office/officeart/2005/8/layout/cycle5"/>
    <dgm:cxn modelId="{1AE4A0C0-2FE2-A147-A533-27A18E204A60}" type="presOf" srcId="{92839799-0B80-A240-BC84-1DF537C130CF}" destId="{833F8FA5-E326-F04C-87B8-ECBE2CF931CA}" srcOrd="0" destOrd="0" presId="urn:microsoft.com/office/officeart/2005/8/layout/cycle5"/>
    <dgm:cxn modelId="{7A661BC2-ECE7-274E-B22C-6B279A97BD7A}" type="presOf" srcId="{C83917B1-C61F-584B-B7CA-96CECCA5548B}" destId="{87ABD034-E9E5-DC49-BA1A-3460651F0105}" srcOrd="0" destOrd="0" presId="urn:microsoft.com/office/officeart/2005/8/layout/cycle5"/>
    <dgm:cxn modelId="{AC601DDE-863E-264A-88B4-DD384F75E462}" type="presOf" srcId="{BBD50C1F-DA0E-BC48-B8EC-8B9588FB4CF4}" destId="{06CAC29B-B84C-434C-B762-3587970C241A}" srcOrd="0" destOrd="0" presId="urn:microsoft.com/office/officeart/2005/8/layout/cycle5"/>
    <dgm:cxn modelId="{D1D2F1F0-7BAE-F14A-A5B1-5B1080DBE707}" srcId="{BBD50C1F-DA0E-BC48-B8EC-8B9588FB4CF4}" destId="{C83917B1-C61F-584B-B7CA-96CECCA5548B}" srcOrd="0" destOrd="0" parTransId="{A59FF08C-3C14-9943-B53F-336ED1125CA3}" sibTransId="{C6DD0CBF-BD24-5D40-B30A-9E641159EF4D}"/>
    <dgm:cxn modelId="{F66D8B2A-722C-2446-B049-2C2D8657C1D2}" type="presParOf" srcId="{06CAC29B-B84C-434C-B762-3587970C241A}" destId="{87ABD034-E9E5-DC49-BA1A-3460651F0105}" srcOrd="0" destOrd="0" presId="urn:microsoft.com/office/officeart/2005/8/layout/cycle5"/>
    <dgm:cxn modelId="{E3E9D034-D92C-A741-8565-D9C9CCA02469}" type="presParOf" srcId="{06CAC29B-B84C-434C-B762-3587970C241A}" destId="{89594766-0042-1A40-817E-7106878DE7CC}" srcOrd="1" destOrd="0" presId="urn:microsoft.com/office/officeart/2005/8/layout/cycle5"/>
    <dgm:cxn modelId="{B0768211-2A6E-A34C-A0D4-EF94A00184E7}" type="presParOf" srcId="{06CAC29B-B84C-434C-B762-3587970C241A}" destId="{01694CA6-3300-054A-BDDF-2259BCBD3616}" srcOrd="2" destOrd="0" presId="urn:microsoft.com/office/officeart/2005/8/layout/cycle5"/>
    <dgm:cxn modelId="{F663C7A2-6FA6-1346-AD6F-81FE610142AA}" type="presParOf" srcId="{06CAC29B-B84C-434C-B762-3587970C241A}" destId="{EBC91776-9296-A343-A345-511E3AA507FF}" srcOrd="3" destOrd="0" presId="urn:microsoft.com/office/officeart/2005/8/layout/cycle5"/>
    <dgm:cxn modelId="{986804EC-6E3B-E443-8A2F-87BA116EDB65}" type="presParOf" srcId="{06CAC29B-B84C-434C-B762-3587970C241A}" destId="{8C91CD2C-9AF3-9D4B-AF2C-673EFCC3218F}" srcOrd="4" destOrd="0" presId="urn:microsoft.com/office/officeart/2005/8/layout/cycle5"/>
    <dgm:cxn modelId="{556386EB-CDE1-4042-8CBE-62E175FC2D81}" type="presParOf" srcId="{06CAC29B-B84C-434C-B762-3587970C241A}" destId="{D5A739AF-59EE-EB40-A211-94BCC3AC0574}" srcOrd="5" destOrd="0" presId="urn:microsoft.com/office/officeart/2005/8/layout/cycle5"/>
    <dgm:cxn modelId="{16062C54-C6FD-C040-955A-E1D0FF8E4B46}" type="presParOf" srcId="{06CAC29B-B84C-434C-B762-3587970C241A}" destId="{2E3BA730-E2B6-2D41-ACB0-B43986BFFE23}" srcOrd="6" destOrd="0" presId="urn:microsoft.com/office/officeart/2005/8/layout/cycle5"/>
    <dgm:cxn modelId="{DB00BCCE-0291-D044-B65D-0B5D77630D3B}" type="presParOf" srcId="{06CAC29B-B84C-434C-B762-3587970C241A}" destId="{93389217-DB70-764E-9446-412A3C2344B7}" srcOrd="7" destOrd="0" presId="urn:microsoft.com/office/officeart/2005/8/layout/cycle5"/>
    <dgm:cxn modelId="{60D46A74-417B-AC4A-885C-2454A4B73754}" type="presParOf" srcId="{06CAC29B-B84C-434C-B762-3587970C241A}" destId="{6D39C39B-14BC-8445-8727-B2E9BFEE5156}" srcOrd="8" destOrd="0" presId="urn:microsoft.com/office/officeart/2005/8/layout/cycle5"/>
    <dgm:cxn modelId="{7A8C7928-C615-5746-B06E-9619BA6249ED}" type="presParOf" srcId="{06CAC29B-B84C-434C-B762-3587970C241A}" destId="{833F8FA5-E326-F04C-87B8-ECBE2CF931CA}" srcOrd="9" destOrd="0" presId="urn:microsoft.com/office/officeart/2005/8/layout/cycle5"/>
    <dgm:cxn modelId="{E14D31A6-5115-194E-AA1E-6717DE4A6A27}" type="presParOf" srcId="{06CAC29B-B84C-434C-B762-3587970C241A}" destId="{3005EDE3-1C74-414D-9E86-CCA74090EA5D}" srcOrd="10" destOrd="0" presId="urn:microsoft.com/office/officeart/2005/8/layout/cycle5"/>
    <dgm:cxn modelId="{968EF0DE-69A3-C64A-A4B8-FDCC788ACA28}" type="presParOf" srcId="{06CAC29B-B84C-434C-B762-3587970C241A}" destId="{42FFCA9C-0E6F-6040-8020-9EDCD3887A03}" srcOrd="11" destOrd="0" presId="urn:microsoft.com/office/officeart/2005/8/layout/cycle5"/>
  </dgm:cxnLst>
  <dgm:bg/>
  <dgm:whole/>
  <dgm:extLst>
    <a:ext uri="http://schemas.microsoft.com/office/drawing/2008/diagram">
      <dsp:dataModelExt xmlns:dsp="http://schemas.microsoft.com/office/drawing/2008/diagram" relId="rId153" minVer="http://schemas.openxmlformats.org/drawingml/2006/diagram"/>
    </a:ext>
  </dgm:extLst>
</dgm:dataModel>
</file>

<file path=word/diagrams/data28.xml><?xml version="1.0" encoding="utf-8"?>
<dgm:dataModel xmlns:dgm="http://schemas.openxmlformats.org/drawingml/2006/diagram" xmlns:a="http://schemas.openxmlformats.org/drawingml/2006/main">
  <dgm:ptLst>
    <dgm:pt modelId="{7DD48429-AFD7-194F-8231-EDABE9E25269}" type="doc">
      <dgm:prSet loTypeId="urn:microsoft.com/office/officeart/2005/8/layout/process2" loCatId="" qsTypeId="urn:microsoft.com/office/officeart/2005/8/quickstyle/simple3" qsCatId="simple" csTypeId="urn:microsoft.com/office/officeart/2005/8/colors/accent0_1" csCatId="mainScheme" phldr="1"/>
      <dgm:spPr/>
      <dgm:t>
        <a:bodyPr/>
        <a:lstStyle/>
        <a:p>
          <a:endParaRPr lang="zh-CN" altLang="en-US"/>
        </a:p>
      </dgm:t>
    </dgm:pt>
    <dgm:pt modelId="{DE1FA9B8-8209-E146-A930-36AC8F278BD6}">
      <dgm:prSet phldrT="[文本]" custT="1"/>
      <dgm:spPr/>
      <dgm:t>
        <a:bodyPr/>
        <a:lstStyle/>
        <a:p>
          <a:r>
            <a:rPr lang="zh-CN" altLang="en-US" sz="1050" baseline="0">
              <a:ea typeface="宋体" panose="02010600030101010101" pitchFamily="2" charset="-122"/>
            </a:rPr>
            <a:t>数据采集层</a:t>
          </a:r>
        </a:p>
      </dgm:t>
    </dgm:pt>
    <dgm:pt modelId="{9CC6C057-2AAD-2D42-A0B8-806DC6C17E9C}" type="parTrans" cxnId="{FD21BFD7-890D-FA4F-9B55-F71568F61508}">
      <dgm:prSet/>
      <dgm:spPr/>
      <dgm:t>
        <a:bodyPr/>
        <a:lstStyle/>
        <a:p>
          <a:endParaRPr lang="zh-CN" altLang="en-US"/>
        </a:p>
      </dgm:t>
    </dgm:pt>
    <dgm:pt modelId="{ED8939D6-7E86-1B4C-8A1E-1C429957CD63}" type="sibTrans" cxnId="{FD21BFD7-890D-FA4F-9B55-F71568F61508}">
      <dgm:prSet/>
      <dgm:spPr/>
      <dgm:t>
        <a:bodyPr/>
        <a:lstStyle/>
        <a:p>
          <a:endParaRPr lang="zh-CN" altLang="en-US"/>
        </a:p>
      </dgm:t>
    </dgm:pt>
    <dgm:pt modelId="{1D562139-7EB9-C447-8BD4-52812C5862B1}">
      <dgm:prSet phldrT="[文本]" custT="1"/>
      <dgm:spPr/>
      <dgm:t>
        <a:bodyPr/>
        <a:lstStyle/>
        <a:p>
          <a:r>
            <a:rPr lang="zh-CN" altLang="en-US" sz="1050" baseline="0">
              <a:ea typeface="宋体" panose="02010600030101010101" pitchFamily="2" charset="-122"/>
            </a:rPr>
            <a:t>分析层</a:t>
          </a:r>
        </a:p>
      </dgm:t>
    </dgm:pt>
    <dgm:pt modelId="{7DA7AF89-08A1-7440-947D-C755B685E60D}" type="parTrans" cxnId="{749F10EB-B893-B140-8D93-8CB80534D6DF}">
      <dgm:prSet/>
      <dgm:spPr/>
      <dgm:t>
        <a:bodyPr/>
        <a:lstStyle/>
        <a:p>
          <a:endParaRPr lang="zh-CN" altLang="en-US"/>
        </a:p>
      </dgm:t>
    </dgm:pt>
    <dgm:pt modelId="{36BCC0CE-4F95-B447-BFAB-54405042A8BD}" type="sibTrans" cxnId="{749F10EB-B893-B140-8D93-8CB80534D6DF}">
      <dgm:prSet/>
      <dgm:spPr/>
      <dgm:t>
        <a:bodyPr/>
        <a:lstStyle/>
        <a:p>
          <a:endParaRPr lang="zh-CN" altLang="en-US"/>
        </a:p>
      </dgm:t>
    </dgm:pt>
    <dgm:pt modelId="{4EBEBDD0-1797-0C48-9040-8192C98A3C85}">
      <dgm:prSet phldrT="[文本]" custT="1"/>
      <dgm:spPr/>
      <dgm:t>
        <a:bodyPr/>
        <a:lstStyle/>
        <a:p>
          <a:r>
            <a:rPr lang="zh-CN" altLang="en-US" sz="1050" baseline="0">
              <a:ea typeface="宋体" panose="02010600030101010101" pitchFamily="2" charset="-122"/>
            </a:rPr>
            <a:t>展示层</a:t>
          </a:r>
        </a:p>
      </dgm:t>
    </dgm:pt>
    <dgm:pt modelId="{49554CCF-894E-EE4D-B634-FE7EE9259903}" type="parTrans" cxnId="{FE3DFE14-1913-FE45-920A-9C9CE320F5E7}">
      <dgm:prSet/>
      <dgm:spPr/>
      <dgm:t>
        <a:bodyPr/>
        <a:lstStyle/>
        <a:p>
          <a:endParaRPr lang="zh-CN" altLang="en-US"/>
        </a:p>
      </dgm:t>
    </dgm:pt>
    <dgm:pt modelId="{93BFE433-A10E-E148-8C28-B6E22A4E757E}" type="sibTrans" cxnId="{FE3DFE14-1913-FE45-920A-9C9CE320F5E7}">
      <dgm:prSet/>
      <dgm:spPr/>
      <dgm:t>
        <a:bodyPr/>
        <a:lstStyle/>
        <a:p>
          <a:endParaRPr lang="zh-CN" altLang="en-US"/>
        </a:p>
      </dgm:t>
    </dgm:pt>
    <dgm:pt modelId="{7CDDA14C-48BE-0F43-B327-92F82C6A461A}">
      <dgm:prSet custT="1"/>
      <dgm:spPr/>
      <dgm:t>
        <a:bodyPr/>
        <a:lstStyle/>
        <a:p>
          <a:r>
            <a:rPr lang="zh-CN" altLang="en-US" sz="1050" baseline="0">
              <a:ea typeface="宋体" panose="02010600030101010101" pitchFamily="2" charset="-122"/>
            </a:rPr>
            <a:t>决策层</a:t>
          </a:r>
        </a:p>
      </dgm:t>
    </dgm:pt>
    <dgm:pt modelId="{5A19C216-5E6E-FC43-8BB5-28D1E4DC668A}" type="parTrans" cxnId="{8C10669D-FA7A-9148-845E-F00F315D3B96}">
      <dgm:prSet/>
      <dgm:spPr/>
      <dgm:t>
        <a:bodyPr/>
        <a:lstStyle/>
        <a:p>
          <a:endParaRPr lang="zh-CN" altLang="en-US"/>
        </a:p>
      </dgm:t>
    </dgm:pt>
    <dgm:pt modelId="{2ADBDCF0-9F39-9047-8251-809842B892A0}" type="sibTrans" cxnId="{8C10669D-FA7A-9148-845E-F00F315D3B96}">
      <dgm:prSet/>
      <dgm:spPr/>
      <dgm:t>
        <a:bodyPr/>
        <a:lstStyle/>
        <a:p>
          <a:endParaRPr lang="zh-CN" altLang="en-US"/>
        </a:p>
      </dgm:t>
    </dgm:pt>
    <dgm:pt modelId="{DEA10CE8-2D7B-6546-B6A5-1D6FF5C0CC47}" type="pres">
      <dgm:prSet presAssocID="{7DD48429-AFD7-194F-8231-EDABE9E25269}" presName="linearFlow" presStyleCnt="0">
        <dgm:presLayoutVars>
          <dgm:resizeHandles val="exact"/>
        </dgm:presLayoutVars>
      </dgm:prSet>
      <dgm:spPr/>
    </dgm:pt>
    <dgm:pt modelId="{B9EC3FDC-C3FC-0047-8822-68E81063508B}" type="pres">
      <dgm:prSet presAssocID="{DE1FA9B8-8209-E146-A930-36AC8F278BD6}" presName="node" presStyleLbl="node1" presStyleIdx="0" presStyleCnt="4">
        <dgm:presLayoutVars>
          <dgm:bulletEnabled val="1"/>
        </dgm:presLayoutVars>
      </dgm:prSet>
      <dgm:spPr/>
    </dgm:pt>
    <dgm:pt modelId="{D32BCB90-3BBC-2547-97B5-91D1A802302D}" type="pres">
      <dgm:prSet presAssocID="{ED8939D6-7E86-1B4C-8A1E-1C429957CD63}" presName="sibTrans" presStyleLbl="sibTrans2D1" presStyleIdx="0" presStyleCnt="3"/>
      <dgm:spPr/>
    </dgm:pt>
    <dgm:pt modelId="{4CCC6F4B-8E8B-B941-A366-4D713F339DDB}" type="pres">
      <dgm:prSet presAssocID="{ED8939D6-7E86-1B4C-8A1E-1C429957CD63}" presName="connectorText" presStyleLbl="sibTrans2D1" presStyleIdx="0" presStyleCnt="3"/>
      <dgm:spPr/>
    </dgm:pt>
    <dgm:pt modelId="{1ADF280C-2B43-5F40-B099-B656B25FC67B}" type="pres">
      <dgm:prSet presAssocID="{1D562139-7EB9-C447-8BD4-52812C5862B1}" presName="node" presStyleLbl="node1" presStyleIdx="1" presStyleCnt="4">
        <dgm:presLayoutVars>
          <dgm:bulletEnabled val="1"/>
        </dgm:presLayoutVars>
      </dgm:prSet>
      <dgm:spPr/>
    </dgm:pt>
    <dgm:pt modelId="{5CAB7120-1A24-9E47-99A8-5999E1364BED}" type="pres">
      <dgm:prSet presAssocID="{36BCC0CE-4F95-B447-BFAB-54405042A8BD}" presName="sibTrans" presStyleLbl="sibTrans2D1" presStyleIdx="1" presStyleCnt="3"/>
      <dgm:spPr/>
    </dgm:pt>
    <dgm:pt modelId="{7FA4E6FF-5AF8-CD4D-956E-E02C9A2F7705}" type="pres">
      <dgm:prSet presAssocID="{36BCC0CE-4F95-B447-BFAB-54405042A8BD}" presName="connectorText" presStyleLbl="sibTrans2D1" presStyleIdx="1" presStyleCnt="3"/>
      <dgm:spPr/>
    </dgm:pt>
    <dgm:pt modelId="{62E89B66-C8A6-D74E-9EA2-09F5E071F707}" type="pres">
      <dgm:prSet presAssocID="{4EBEBDD0-1797-0C48-9040-8192C98A3C85}" presName="node" presStyleLbl="node1" presStyleIdx="2" presStyleCnt="4">
        <dgm:presLayoutVars>
          <dgm:bulletEnabled val="1"/>
        </dgm:presLayoutVars>
      </dgm:prSet>
      <dgm:spPr/>
    </dgm:pt>
    <dgm:pt modelId="{EE9DC076-2922-614A-861F-648725EE158B}" type="pres">
      <dgm:prSet presAssocID="{93BFE433-A10E-E148-8C28-B6E22A4E757E}" presName="sibTrans" presStyleLbl="sibTrans2D1" presStyleIdx="2" presStyleCnt="3"/>
      <dgm:spPr/>
    </dgm:pt>
    <dgm:pt modelId="{FB78FC74-0C30-584D-BB51-AF807EEFB13C}" type="pres">
      <dgm:prSet presAssocID="{93BFE433-A10E-E148-8C28-B6E22A4E757E}" presName="connectorText" presStyleLbl="sibTrans2D1" presStyleIdx="2" presStyleCnt="3"/>
      <dgm:spPr/>
    </dgm:pt>
    <dgm:pt modelId="{F287699F-7307-4744-98E9-AA48EE8B1839}" type="pres">
      <dgm:prSet presAssocID="{7CDDA14C-48BE-0F43-B327-92F82C6A461A}" presName="node" presStyleLbl="node1" presStyleIdx="3" presStyleCnt="4">
        <dgm:presLayoutVars>
          <dgm:bulletEnabled val="1"/>
        </dgm:presLayoutVars>
      </dgm:prSet>
      <dgm:spPr/>
    </dgm:pt>
  </dgm:ptLst>
  <dgm:cxnLst>
    <dgm:cxn modelId="{FE3DFE14-1913-FE45-920A-9C9CE320F5E7}" srcId="{7DD48429-AFD7-194F-8231-EDABE9E25269}" destId="{4EBEBDD0-1797-0C48-9040-8192C98A3C85}" srcOrd="2" destOrd="0" parTransId="{49554CCF-894E-EE4D-B634-FE7EE9259903}" sibTransId="{93BFE433-A10E-E148-8C28-B6E22A4E757E}"/>
    <dgm:cxn modelId="{D6A85F27-E122-5F4C-A387-E97C7358527E}" type="presOf" srcId="{1D562139-7EB9-C447-8BD4-52812C5862B1}" destId="{1ADF280C-2B43-5F40-B099-B656B25FC67B}" srcOrd="0" destOrd="0" presId="urn:microsoft.com/office/officeart/2005/8/layout/process2"/>
    <dgm:cxn modelId="{EDB43D34-80F7-1B40-AA5E-0227F69B6384}" type="presOf" srcId="{36BCC0CE-4F95-B447-BFAB-54405042A8BD}" destId="{5CAB7120-1A24-9E47-99A8-5999E1364BED}" srcOrd="0" destOrd="0" presId="urn:microsoft.com/office/officeart/2005/8/layout/process2"/>
    <dgm:cxn modelId="{077A6242-61B3-3749-9308-C8C1A7B1BFD1}" type="presOf" srcId="{93BFE433-A10E-E148-8C28-B6E22A4E757E}" destId="{EE9DC076-2922-614A-861F-648725EE158B}" srcOrd="0" destOrd="0" presId="urn:microsoft.com/office/officeart/2005/8/layout/process2"/>
    <dgm:cxn modelId="{241BE043-1E2B-7140-8033-E2DCB9473893}" type="presOf" srcId="{93BFE433-A10E-E148-8C28-B6E22A4E757E}" destId="{FB78FC74-0C30-584D-BB51-AF807EEFB13C}" srcOrd="1" destOrd="0" presId="urn:microsoft.com/office/officeart/2005/8/layout/process2"/>
    <dgm:cxn modelId="{F66FD68D-B4BF-7449-8BA6-06C2A2E6E467}" type="presOf" srcId="{ED8939D6-7E86-1B4C-8A1E-1C429957CD63}" destId="{D32BCB90-3BBC-2547-97B5-91D1A802302D}" srcOrd="0" destOrd="0" presId="urn:microsoft.com/office/officeart/2005/8/layout/process2"/>
    <dgm:cxn modelId="{8C10669D-FA7A-9148-845E-F00F315D3B96}" srcId="{7DD48429-AFD7-194F-8231-EDABE9E25269}" destId="{7CDDA14C-48BE-0F43-B327-92F82C6A461A}" srcOrd="3" destOrd="0" parTransId="{5A19C216-5E6E-FC43-8BB5-28D1E4DC668A}" sibTransId="{2ADBDCF0-9F39-9047-8251-809842B892A0}"/>
    <dgm:cxn modelId="{A486AEA9-2CC0-9E47-8DAC-F41E5822AE08}" type="presOf" srcId="{7DD48429-AFD7-194F-8231-EDABE9E25269}" destId="{DEA10CE8-2D7B-6546-B6A5-1D6FF5C0CC47}" srcOrd="0" destOrd="0" presId="urn:microsoft.com/office/officeart/2005/8/layout/process2"/>
    <dgm:cxn modelId="{FD21BFD7-890D-FA4F-9B55-F71568F61508}" srcId="{7DD48429-AFD7-194F-8231-EDABE9E25269}" destId="{DE1FA9B8-8209-E146-A930-36AC8F278BD6}" srcOrd="0" destOrd="0" parTransId="{9CC6C057-2AAD-2D42-A0B8-806DC6C17E9C}" sibTransId="{ED8939D6-7E86-1B4C-8A1E-1C429957CD63}"/>
    <dgm:cxn modelId="{FFD34CDC-3C7F-0741-BFA5-A5C529CF36A0}" type="presOf" srcId="{4EBEBDD0-1797-0C48-9040-8192C98A3C85}" destId="{62E89B66-C8A6-D74E-9EA2-09F5E071F707}" srcOrd="0" destOrd="0" presId="urn:microsoft.com/office/officeart/2005/8/layout/process2"/>
    <dgm:cxn modelId="{21EDFAE7-0BAA-D64D-AB7C-5F5600EEEC25}" type="presOf" srcId="{36BCC0CE-4F95-B447-BFAB-54405042A8BD}" destId="{7FA4E6FF-5AF8-CD4D-956E-E02C9A2F7705}" srcOrd="1" destOrd="0" presId="urn:microsoft.com/office/officeart/2005/8/layout/process2"/>
    <dgm:cxn modelId="{749F10EB-B893-B140-8D93-8CB80534D6DF}" srcId="{7DD48429-AFD7-194F-8231-EDABE9E25269}" destId="{1D562139-7EB9-C447-8BD4-52812C5862B1}" srcOrd="1" destOrd="0" parTransId="{7DA7AF89-08A1-7440-947D-C755B685E60D}" sibTransId="{36BCC0CE-4F95-B447-BFAB-54405042A8BD}"/>
    <dgm:cxn modelId="{60FFEAF3-5497-9840-8226-019B5DEFF62C}" type="presOf" srcId="{ED8939D6-7E86-1B4C-8A1E-1C429957CD63}" destId="{4CCC6F4B-8E8B-B941-A366-4D713F339DDB}" srcOrd="1" destOrd="0" presId="urn:microsoft.com/office/officeart/2005/8/layout/process2"/>
    <dgm:cxn modelId="{818EE2F4-1D26-0940-A4A3-BFB8C592A5CA}" type="presOf" srcId="{DE1FA9B8-8209-E146-A930-36AC8F278BD6}" destId="{B9EC3FDC-C3FC-0047-8822-68E81063508B}" srcOrd="0" destOrd="0" presId="urn:microsoft.com/office/officeart/2005/8/layout/process2"/>
    <dgm:cxn modelId="{47B090F8-8D37-CF49-ADE6-A3200582E7FB}" type="presOf" srcId="{7CDDA14C-48BE-0F43-B327-92F82C6A461A}" destId="{F287699F-7307-4744-98E9-AA48EE8B1839}" srcOrd="0" destOrd="0" presId="urn:microsoft.com/office/officeart/2005/8/layout/process2"/>
    <dgm:cxn modelId="{82C90DC6-255A-9240-BEFA-FB0B652A661B}" type="presParOf" srcId="{DEA10CE8-2D7B-6546-B6A5-1D6FF5C0CC47}" destId="{B9EC3FDC-C3FC-0047-8822-68E81063508B}" srcOrd="0" destOrd="0" presId="urn:microsoft.com/office/officeart/2005/8/layout/process2"/>
    <dgm:cxn modelId="{50ED07AA-A846-0142-A3C9-37B7B6D7CB7C}" type="presParOf" srcId="{DEA10CE8-2D7B-6546-B6A5-1D6FF5C0CC47}" destId="{D32BCB90-3BBC-2547-97B5-91D1A802302D}" srcOrd="1" destOrd="0" presId="urn:microsoft.com/office/officeart/2005/8/layout/process2"/>
    <dgm:cxn modelId="{25E0B8B8-7F1A-5547-9AAC-73F3B183EC77}" type="presParOf" srcId="{D32BCB90-3BBC-2547-97B5-91D1A802302D}" destId="{4CCC6F4B-8E8B-B941-A366-4D713F339DDB}" srcOrd="0" destOrd="0" presId="urn:microsoft.com/office/officeart/2005/8/layout/process2"/>
    <dgm:cxn modelId="{9EA9FCF9-DDE4-464D-976B-1BB61901E8A2}" type="presParOf" srcId="{DEA10CE8-2D7B-6546-B6A5-1D6FF5C0CC47}" destId="{1ADF280C-2B43-5F40-B099-B656B25FC67B}" srcOrd="2" destOrd="0" presId="urn:microsoft.com/office/officeart/2005/8/layout/process2"/>
    <dgm:cxn modelId="{E14CDEE4-F960-A145-9F89-5A2E6F54C5E0}" type="presParOf" srcId="{DEA10CE8-2D7B-6546-B6A5-1D6FF5C0CC47}" destId="{5CAB7120-1A24-9E47-99A8-5999E1364BED}" srcOrd="3" destOrd="0" presId="urn:microsoft.com/office/officeart/2005/8/layout/process2"/>
    <dgm:cxn modelId="{FCF03933-56A9-A745-865E-FEA4E566FE6E}" type="presParOf" srcId="{5CAB7120-1A24-9E47-99A8-5999E1364BED}" destId="{7FA4E6FF-5AF8-CD4D-956E-E02C9A2F7705}" srcOrd="0" destOrd="0" presId="urn:microsoft.com/office/officeart/2005/8/layout/process2"/>
    <dgm:cxn modelId="{ADDE42F9-FA3B-0A49-BBA7-980843400F94}" type="presParOf" srcId="{DEA10CE8-2D7B-6546-B6A5-1D6FF5C0CC47}" destId="{62E89B66-C8A6-D74E-9EA2-09F5E071F707}" srcOrd="4" destOrd="0" presId="urn:microsoft.com/office/officeart/2005/8/layout/process2"/>
    <dgm:cxn modelId="{7B6D3A9F-77B6-DA4C-AD4B-27A854FA6DB6}" type="presParOf" srcId="{DEA10CE8-2D7B-6546-B6A5-1D6FF5C0CC47}" destId="{EE9DC076-2922-614A-861F-648725EE158B}" srcOrd="5" destOrd="0" presId="urn:microsoft.com/office/officeart/2005/8/layout/process2"/>
    <dgm:cxn modelId="{72804B6F-04E4-E742-BAEB-7F6694EE2755}" type="presParOf" srcId="{EE9DC076-2922-614A-861F-648725EE158B}" destId="{FB78FC74-0C30-584D-BB51-AF807EEFB13C}" srcOrd="0" destOrd="0" presId="urn:microsoft.com/office/officeart/2005/8/layout/process2"/>
    <dgm:cxn modelId="{F7C12A62-CE8E-9B48-AEBF-F81D93B783B0}" type="presParOf" srcId="{DEA10CE8-2D7B-6546-B6A5-1D6FF5C0CC47}" destId="{F287699F-7307-4744-98E9-AA48EE8B1839}" srcOrd="6" destOrd="0" presId="urn:microsoft.com/office/officeart/2005/8/layout/process2"/>
  </dgm:cxnLst>
  <dgm:bg/>
  <dgm:whole/>
  <dgm:extLst>
    <a:ext uri="http://schemas.microsoft.com/office/drawing/2008/diagram">
      <dsp:dataModelExt xmlns:dsp="http://schemas.microsoft.com/office/drawing/2008/diagram" relId="rId15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7466" y="259"/>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6348" y="9141"/>
        <a:ext cx="1021983"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7466" y="455156"/>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6348" y="464038"/>
        <a:ext cx="1021983"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7466" y="910053"/>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6348" y="918935"/>
        <a:ext cx="1021983"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7466" y="1364950"/>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6348" y="1373832"/>
        <a:ext cx="1021983"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7466" y="1819847"/>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6348" y="1828729"/>
        <a:ext cx="1021983"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0E22B-2721-3B4C-80CC-C4CCB43CE902}">
      <dsp:nvSpPr>
        <dsp:cNvPr id="0" name=""/>
        <dsp:cNvSpPr/>
      </dsp:nvSpPr>
      <dsp:spPr>
        <a:xfrm>
          <a:off x="274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标准化需求提交</a:t>
          </a:r>
        </a:p>
      </dsp:txBody>
      <dsp:txXfrm>
        <a:off x="20500" y="288446"/>
        <a:ext cx="815325" cy="570710"/>
      </dsp:txXfrm>
    </dsp:sp>
    <dsp:sp modelId="{0177E3FA-584D-A442-8C1F-231F31FE0EE4}">
      <dsp:nvSpPr>
        <dsp:cNvPr id="0" name=""/>
        <dsp:cNvSpPr/>
      </dsp:nvSpPr>
      <dsp:spPr>
        <a:xfrm>
          <a:off x="938666"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938666" y="510498"/>
        <a:ext cx="126264" cy="126605"/>
      </dsp:txXfrm>
    </dsp:sp>
    <dsp:sp modelId="{066203E4-A570-DF41-BE2B-F861B1E33F80}">
      <dsp:nvSpPr>
        <dsp:cNvPr id="0" name=""/>
        <dsp:cNvSpPr/>
      </dsp:nvSpPr>
      <dsp:spPr>
        <a:xfrm>
          <a:off x="119391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跨职能需求评审</a:t>
          </a:r>
        </a:p>
      </dsp:txBody>
      <dsp:txXfrm>
        <a:off x="1211673" y="288446"/>
        <a:ext cx="815325" cy="570710"/>
      </dsp:txXfrm>
    </dsp:sp>
    <dsp:sp modelId="{F0C78DBF-AF02-894E-923E-65A3624AC950}">
      <dsp:nvSpPr>
        <dsp:cNvPr id="0" name=""/>
        <dsp:cNvSpPr/>
      </dsp:nvSpPr>
      <dsp:spPr>
        <a:xfrm>
          <a:off x="2129839"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129839" y="510498"/>
        <a:ext cx="126264" cy="126605"/>
      </dsp:txXfrm>
    </dsp:sp>
    <dsp:sp modelId="{01330EE3-50BC-454A-B073-5F66E2CCF7D4}">
      <dsp:nvSpPr>
        <dsp:cNvPr id="0" name=""/>
        <dsp:cNvSpPr/>
      </dsp:nvSpPr>
      <dsp:spPr>
        <a:xfrm>
          <a:off x="2385091"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需求基线冻结</a:t>
          </a:r>
        </a:p>
      </dsp:txBody>
      <dsp:txXfrm>
        <a:off x="2402847" y="288446"/>
        <a:ext cx="815325" cy="570710"/>
      </dsp:txXfrm>
    </dsp:sp>
    <dsp:sp modelId="{3B6ED7E7-8846-6641-90EC-6BFB8D3DFEDC}">
      <dsp:nvSpPr>
        <dsp:cNvPr id="0" name=""/>
        <dsp:cNvSpPr/>
      </dsp:nvSpPr>
      <dsp:spPr>
        <a:xfrm>
          <a:off x="3321012"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21012" y="510498"/>
        <a:ext cx="126264" cy="126605"/>
      </dsp:txXfrm>
    </dsp:sp>
    <dsp:sp modelId="{C35E9888-38F6-234E-A7F3-025D2566B413}">
      <dsp:nvSpPr>
        <dsp:cNvPr id="0" name=""/>
        <dsp:cNvSpPr/>
      </dsp:nvSpPr>
      <dsp:spPr>
        <a:xfrm>
          <a:off x="357626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变更控制审批</a:t>
          </a:r>
        </a:p>
      </dsp:txBody>
      <dsp:txXfrm>
        <a:off x="3594020" y="288446"/>
        <a:ext cx="815325" cy="570710"/>
      </dsp:txXfrm>
    </dsp:sp>
    <dsp:sp modelId="{F0CB62F3-25DD-F043-A11C-216E032C85CE}">
      <dsp:nvSpPr>
        <dsp:cNvPr id="0" name=""/>
        <dsp:cNvSpPr/>
      </dsp:nvSpPr>
      <dsp:spPr>
        <a:xfrm>
          <a:off x="4512185"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512185" y="510498"/>
        <a:ext cx="126264" cy="126605"/>
      </dsp:txXfrm>
    </dsp:sp>
    <dsp:sp modelId="{60FF00F1-9521-D348-AFB7-B4F0A83D34EE}">
      <dsp:nvSpPr>
        <dsp:cNvPr id="0" name=""/>
        <dsp:cNvSpPr/>
      </dsp:nvSpPr>
      <dsp:spPr>
        <a:xfrm>
          <a:off x="476743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实现</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测试</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版本</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追溯</a:t>
          </a:r>
        </a:p>
      </dsp:txBody>
      <dsp:txXfrm>
        <a:off x="4785193" y="288446"/>
        <a:ext cx="815325" cy="570710"/>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1CB078-EAC8-5844-B37A-BAF335AF0001}">
      <dsp:nvSpPr>
        <dsp:cNvPr id="0" name=""/>
        <dsp:cNvSpPr/>
      </dsp:nvSpPr>
      <dsp:spPr>
        <a:xfrm>
          <a:off x="2789"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提交代码</a:t>
          </a:r>
        </a:p>
      </dsp:txBody>
      <dsp:txXfrm>
        <a:off x="210335" y="102367"/>
        <a:ext cx="622638" cy="415092"/>
      </dsp:txXfrm>
    </dsp:sp>
    <dsp:sp modelId="{5793AADF-4ECA-B840-BE1A-4EEB04230E67}">
      <dsp:nvSpPr>
        <dsp:cNvPr id="0" name=""/>
        <dsp:cNvSpPr/>
      </dsp:nvSpPr>
      <dsp:spPr>
        <a:xfrm>
          <a:off x="936746"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自动构建</a:t>
          </a:r>
        </a:p>
      </dsp:txBody>
      <dsp:txXfrm>
        <a:off x="1144292" y="102367"/>
        <a:ext cx="622638" cy="415092"/>
      </dsp:txXfrm>
    </dsp:sp>
    <dsp:sp modelId="{DAA558FF-32CD-7543-AB23-E826C5770FBD}">
      <dsp:nvSpPr>
        <dsp:cNvPr id="0" name=""/>
        <dsp:cNvSpPr/>
      </dsp:nvSpPr>
      <dsp:spPr>
        <a:xfrm>
          <a:off x="1870703"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自动测试</a:t>
          </a:r>
        </a:p>
      </dsp:txBody>
      <dsp:txXfrm>
        <a:off x="2078249" y="102367"/>
        <a:ext cx="622638" cy="415092"/>
      </dsp:txXfrm>
    </dsp:sp>
    <dsp:sp modelId="{27F76F7F-A13B-484E-90D7-F37E5835DB39}">
      <dsp:nvSpPr>
        <dsp:cNvPr id="0" name=""/>
        <dsp:cNvSpPr/>
      </dsp:nvSpPr>
      <dsp:spPr>
        <a:xfrm>
          <a:off x="2804660"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灰度发布</a:t>
          </a:r>
        </a:p>
      </dsp:txBody>
      <dsp:txXfrm>
        <a:off x="3012206" y="102367"/>
        <a:ext cx="622638" cy="415092"/>
      </dsp:txXfrm>
    </dsp:sp>
    <dsp:sp modelId="{011D77C9-FEB0-4B4C-A1C8-AB942ADAFCDD}">
      <dsp:nvSpPr>
        <dsp:cNvPr id="0" name=""/>
        <dsp:cNvSpPr/>
      </dsp:nvSpPr>
      <dsp:spPr>
        <a:xfrm>
          <a:off x="3738618"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运行监控</a:t>
          </a:r>
        </a:p>
      </dsp:txBody>
      <dsp:txXfrm>
        <a:off x="3946164" y="102367"/>
        <a:ext cx="622638" cy="415092"/>
      </dsp:txXfrm>
    </dsp:sp>
    <dsp:sp modelId="{9AF4C7E0-B359-9749-8246-05B4CCF86C8F}">
      <dsp:nvSpPr>
        <dsp:cNvPr id="0" name=""/>
        <dsp:cNvSpPr/>
      </dsp:nvSpPr>
      <dsp:spPr>
        <a:xfrm>
          <a:off x="4672575"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回滚恢复</a:t>
          </a:r>
        </a:p>
      </dsp:txBody>
      <dsp:txXfrm>
        <a:off x="4880121" y="102367"/>
        <a:ext cx="622638" cy="415092"/>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042932-26CE-8445-96AA-7725EEB8582A}">
      <dsp:nvSpPr>
        <dsp:cNvPr id="0" name=""/>
        <dsp:cNvSpPr/>
      </dsp:nvSpPr>
      <dsp:spPr>
        <a:xfrm>
          <a:off x="1239576" y="-11275"/>
          <a:ext cx="2289227" cy="2289227"/>
        </a:xfrm>
        <a:prstGeom prst="circularArrow">
          <a:avLst>
            <a:gd name="adj1" fmla="val 5544"/>
            <a:gd name="adj2" fmla="val 330680"/>
            <a:gd name="adj3" fmla="val 13865469"/>
            <a:gd name="adj4" fmla="val 17331706"/>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6664AE8A-ADBB-CA4C-ADDC-7FF4B9488277}">
      <dsp:nvSpPr>
        <dsp:cNvPr id="0" name=""/>
        <dsp:cNvSpPr/>
      </dsp:nvSpPr>
      <dsp:spPr>
        <a:xfrm>
          <a:off x="1869051" y="900"/>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过程数据采集</a:t>
          </a:r>
        </a:p>
      </dsp:txBody>
      <dsp:txXfrm>
        <a:off x="1894198" y="26047"/>
        <a:ext cx="979983" cy="464844"/>
      </dsp:txXfrm>
    </dsp:sp>
    <dsp:sp modelId="{73166EA1-860E-414D-9BBA-AA216A78A9EE}">
      <dsp:nvSpPr>
        <dsp:cNvPr id="0" name=""/>
        <dsp:cNvSpPr/>
      </dsp:nvSpPr>
      <dsp:spPr>
        <a:xfrm>
          <a:off x="2797488"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指标分析与可视化</a:t>
          </a:r>
        </a:p>
      </dsp:txBody>
      <dsp:txXfrm>
        <a:off x="2822635" y="700596"/>
        <a:ext cx="979983" cy="464844"/>
      </dsp:txXfrm>
    </dsp:sp>
    <dsp:sp modelId="{044D1A20-F99C-0945-B744-5C28AE23FB79}">
      <dsp:nvSpPr>
        <dsp:cNvPr id="0" name=""/>
        <dsp:cNvSpPr/>
      </dsp:nvSpPr>
      <dsp:spPr>
        <a:xfrm>
          <a:off x="2442857"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绩效评估与瓶颈识别</a:t>
          </a:r>
        </a:p>
      </dsp:txBody>
      <dsp:txXfrm>
        <a:off x="2468004" y="1792039"/>
        <a:ext cx="979983" cy="464844"/>
      </dsp:txXfrm>
    </dsp:sp>
    <dsp:sp modelId="{A08E81F6-CB4A-C74F-90D0-D1ACEA749B13}">
      <dsp:nvSpPr>
        <dsp:cNvPr id="0" name=""/>
        <dsp:cNvSpPr/>
      </dsp:nvSpPr>
      <dsp:spPr>
        <a:xfrm>
          <a:off x="1295246"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改进措施与责任落实</a:t>
          </a:r>
        </a:p>
      </dsp:txBody>
      <dsp:txXfrm>
        <a:off x="1320393" y="1792039"/>
        <a:ext cx="979983" cy="464844"/>
      </dsp:txXfrm>
    </dsp:sp>
    <dsp:sp modelId="{CE19E259-6D28-E344-BC7F-9CE29FFC2358}">
      <dsp:nvSpPr>
        <dsp:cNvPr id="0" name=""/>
        <dsp:cNvSpPr/>
      </dsp:nvSpPr>
      <dsp:spPr>
        <a:xfrm>
          <a:off x="940614"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效果验证与标准更新</a:t>
          </a:r>
        </a:p>
      </dsp:txBody>
      <dsp:txXfrm>
        <a:off x="965761" y="700596"/>
        <a:ext cx="979983" cy="464844"/>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B56EC2-5AC9-C140-9A75-911E38891186}">
      <dsp:nvSpPr>
        <dsp:cNvPr id="0" name=""/>
        <dsp:cNvSpPr/>
      </dsp:nvSpPr>
      <dsp:spPr>
        <a:xfrm>
          <a:off x="1538985" y="289"/>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效率提升</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质量稳定</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透明合规</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协同增强</a:t>
          </a:r>
        </a:p>
      </dsp:txBody>
      <dsp:txXfrm>
        <a:off x="1538985" y="141591"/>
        <a:ext cx="1884574" cy="847809"/>
      </dsp:txXfrm>
    </dsp:sp>
    <dsp:sp modelId="{D7DD144B-7B4E-4F44-8F39-1F75699836EB}">
      <dsp:nvSpPr>
        <dsp:cNvPr id="0" name=""/>
        <dsp:cNvSpPr/>
      </dsp:nvSpPr>
      <dsp:spPr>
        <a:xfrm>
          <a:off x="0" y="289"/>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战略目标</a:t>
          </a:r>
        </a:p>
      </dsp:txBody>
      <dsp:txXfrm>
        <a:off x="55182" y="55471"/>
        <a:ext cx="1428622" cy="1020049"/>
      </dsp:txXfrm>
    </dsp:sp>
    <dsp:sp modelId="{9F119C61-6AAF-594C-8AEC-53B1FCF9B69F}">
      <dsp:nvSpPr>
        <dsp:cNvPr id="0" name=""/>
        <dsp:cNvSpPr/>
      </dsp:nvSpPr>
      <dsp:spPr>
        <a:xfrm>
          <a:off x="1538985" y="1243744"/>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分段推进</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数据驱动</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风险可控</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持续优化</a:t>
          </a:r>
        </a:p>
      </dsp:txBody>
      <dsp:txXfrm>
        <a:off x="1538985" y="1385046"/>
        <a:ext cx="1884574" cy="847809"/>
      </dsp:txXfrm>
    </dsp:sp>
    <dsp:sp modelId="{6797CC88-D988-8349-8A90-B8AFF53F507B}">
      <dsp:nvSpPr>
        <dsp:cNvPr id="0" name=""/>
        <dsp:cNvSpPr/>
      </dsp:nvSpPr>
      <dsp:spPr>
        <a:xfrm>
          <a:off x="0" y="1243744"/>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执行原则</a:t>
          </a:r>
        </a:p>
      </dsp:txBody>
      <dsp:txXfrm>
        <a:off x="55182" y="1298926"/>
        <a:ext cx="1428622" cy="1020049"/>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A991D8-2452-344E-A3D5-720BBFCA6DED}">
      <dsp:nvSpPr>
        <dsp:cNvPr id="0" name=""/>
        <dsp:cNvSpPr/>
      </dsp:nvSpPr>
      <dsp:spPr>
        <a:xfrm rot="5400000">
          <a:off x="-209844" y="210797"/>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490591"/>
        <a:ext cx="979275" cy="419689"/>
      </dsp:txXfrm>
    </dsp:sp>
    <dsp:sp modelId="{4EC9B49D-0FFB-2F48-BA70-016470A5420F}">
      <dsp:nvSpPr>
        <dsp:cNvPr id="0" name=""/>
        <dsp:cNvSpPr/>
      </dsp:nvSpPr>
      <dsp:spPr>
        <a:xfrm rot="5400000">
          <a:off x="2044749" y="-1064521"/>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45343"/>
        <a:ext cx="2995884" cy="820546"/>
      </dsp:txXfrm>
    </dsp:sp>
    <dsp:sp modelId="{32BC5184-3241-4F46-9236-5D92E8AF6863}">
      <dsp:nvSpPr>
        <dsp:cNvPr id="0" name=""/>
        <dsp:cNvSpPr/>
      </dsp:nvSpPr>
      <dsp:spPr>
        <a:xfrm rot="5400000">
          <a:off x="-209844" y="1412805"/>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1692599"/>
        <a:ext cx="979275" cy="419689"/>
      </dsp:txXfrm>
    </dsp:sp>
    <dsp:sp modelId="{81D61E7A-D96C-EC4D-B9BE-D07733DA4857}">
      <dsp:nvSpPr>
        <dsp:cNvPr id="0" name=""/>
        <dsp:cNvSpPr/>
      </dsp:nvSpPr>
      <dsp:spPr>
        <a:xfrm rot="5400000">
          <a:off x="2044749" y="137486"/>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1247350"/>
        <a:ext cx="2995884" cy="820546"/>
      </dsp:txXfrm>
    </dsp:sp>
    <dsp:sp modelId="{D2787750-AAC3-9B42-B428-F0BE9FE00999}">
      <dsp:nvSpPr>
        <dsp:cNvPr id="0" name=""/>
        <dsp:cNvSpPr/>
      </dsp:nvSpPr>
      <dsp:spPr>
        <a:xfrm rot="5400000">
          <a:off x="-209844" y="2614813"/>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项目级团队</a:t>
          </a:r>
        </a:p>
      </dsp:txBody>
      <dsp:txXfrm rot="-5400000">
        <a:off x="1" y="2894607"/>
        <a:ext cx="979275" cy="419689"/>
      </dsp:txXfrm>
    </dsp:sp>
    <dsp:sp modelId="{7373FCB7-1D56-214F-9A89-6A7F2FF640F5}">
      <dsp:nvSpPr>
        <dsp:cNvPr id="0" name=""/>
        <dsp:cNvSpPr/>
      </dsp:nvSpPr>
      <dsp:spPr>
        <a:xfrm rot="5400000">
          <a:off x="2044749" y="1339494"/>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2449358"/>
        <a:ext cx="2995884" cy="820546"/>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2CCEC2-5BD1-BA4D-88A8-BABA0B354F4A}">
      <dsp:nvSpPr>
        <dsp:cNvPr id="0" name=""/>
        <dsp:cNvSpPr/>
      </dsp:nvSpPr>
      <dsp:spPr>
        <a:xfrm>
          <a:off x="724"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体系搭建阶段</a:t>
          </a:r>
        </a:p>
      </dsp:txBody>
      <dsp:txXfrm>
        <a:off x="724" y="118123"/>
        <a:ext cx="910520" cy="288000"/>
      </dsp:txXfrm>
    </dsp:sp>
    <dsp:sp modelId="{DA90B1E3-4896-EE4D-8E30-6876BBE187FE}">
      <dsp:nvSpPr>
        <dsp:cNvPr id="0" name=""/>
        <dsp:cNvSpPr/>
      </dsp:nvSpPr>
      <dsp:spPr>
        <a:xfrm>
          <a:off x="187216"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主要目标：流程建模、指标定义、工具选型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研发流程蓝图</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度量指标规范</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雏形环境</a:t>
          </a:r>
        </a:p>
      </dsp:txBody>
      <dsp:txXfrm>
        <a:off x="213884" y="432791"/>
        <a:ext cx="857184" cy="1674664"/>
      </dsp:txXfrm>
    </dsp:sp>
    <dsp:sp modelId="{96D75CFB-4C0A-CE44-B756-00476428DF04}">
      <dsp:nvSpPr>
        <dsp:cNvPr id="0" name=""/>
        <dsp:cNvSpPr/>
      </dsp:nvSpPr>
      <dsp:spPr>
        <a:xfrm>
          <a:off x="1049276"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049276" y="194115"/>
        <a:ext cx="224618" cy="136015"/>
      </dsp:txXfrm>
    </dsp:sp>
    <dsp:sp modelId="{DAA383BD-A4BC-D14D-BA26-AD1A0509A479}">
      <dsp:nvSpPr>
        <dsp:cNvPr id="0" name=""/>
        <dsp:cNvSpPr/>
      </dsp:nvSpPr>
      <dsp:spPr>
        <a:xfrm>
          <a:off x="1463370"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试点验证阶段</a:t>
          </a:r>
        </a:p>
      </dsp:txBody>
      <dsp:txXfrm>
        <a:off x="1463370" y="118123"/>
        <a:ext cx="910520" cy="288000"/>
      </dsp:txXfrm>
    </dsp:sp>
    <dsp:sp modelId="{A5919E87-7315-064D-99D4-ADD49C4CBBAA}">
      <dsp:nvSpPr>
        <dsp:cNvPr id="0" name=""/>
        <dsp:cNvSpPr/>
      </dsp:nvSpPr>
      <dsp:spPr>
        <a:xfrm>
          <a:off x="1649862"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sp:txBody>
      <dsp:txXfrm>
        <a:off x="1676530" y="432791"/>
        <a:ext cx="857184" cy="1674664"/>
      </dsp:txXfrm>
    </dsp:sp>
    <dsp:sp modelId="{32396BF1-7FF3-244B-A721-08B3C65E9A0C}">
      <dsp:nvSpPr>
        <dsp:cNvPr id="0" name=""/>
        <dsp:cNvSpPr/>
      </dsp:nvSpPr>
      <dsp:spPr>
        <a:xfrm>
          <a:off x="2511922"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511922" y="194115"/>
        <a:ext cx="224618" cy="136015"/>
      </dsp:txXfrm>
    </dsp:sp>
    <dsp:sp modelId="{F672FF3F-6B20-CF41-8A64-FE22E7D6CCA0}">
      <dsp:nvSpPr>
        <dsp:cNvPr id="0" name=""/>
        <dsp:cNvSpPr/>
      </dsp:nvSpPr>
      <dsp:spPr>
        <a:xfrm>
          <a:off x="2926017"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推广固化阶段</a:t>
          </a:r>
        </a:p>
      </dsp:txBody>
      <dsp:txXfrm>
        <a:off x="2926017" y="118123"/>
        <a:ext cx="910520" cy="288000"/>
      </dsp:txXfrm>
    </dsp:sp>
    <dsp:sp modelId="{E582677D-DC23-F847-A72D-580146BEE4CD}">
      <dsp:nvSpPr>
        <dsp:cNvPr id="0" name=""/>
        <dsp:cNvSpPr/>
      </dsp:nvSpPr>
      <dsp:spPr>
        <a:xfrm>
          <a:off x="3112509"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主要目标：流程标准化、制度固化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过程改进操作手册</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、公司级</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一体化平台、绩效考核机制 </a:t>
          </a:r>
        </a:p>
      </dsp:txBody>
      <dsp:txXfrm>
        <a:off x="3139177" y="432791"/>
        <a:ext cx="857184" cy="1674664"/>
      </dsp:txXfrm>
    </dsp:sp>
    <dsp:sp modelId="{159D87E7-CB5B-A94E-8883-21BD9D101F4C}">
      <dsp:nvSpPr>
        <dsp:cNvPr id="0" name=""/>
        <dsp:cNvSpPr/>
      </dsp:nvSpPr>
      <dsp:spPr>
        <a:xfrm>
          <a:off x="3974568"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3974568" y="194115"/>
        <a:ext cx="224618" cy="136015"/>
      </dsp:txXfrm>
    </dsp:sp>
    <dsp:sp modelId="{0B5ED13F-7F90-3D48-A378-FD2ECF84CB05}">
      <dsp:nvSpPr>
        <dsp:cNvPr id="0" name=""/>
        <dsp:cNvSpPr/>
      </dsp:nvSpPr>
      <dsp:spPr>
        <a:xfrm>
          <a:off x="4388663"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持续优化阶段</a:t>
          </a:r>
        </a:p>
      </dsp:txBody>
      <dsp:txXfrm>
        <a:off x="4388663" y="118123"/>
        <a:ext cx="910520" cy="288000"/>
      </dsp:txXfrm>
    </dsp:sp>
    <dsp:sp modelId="{692C3CBE-1BE6-DC46-8AD2-EF39BB42645F}">
      <dsp:nvSpPr>
        <dsp:cNvPr id="0" name=""/>
        <dsp:cNvSpPr/>
      </dsp:nvSpPr>
      <dsp:spPr>
        <a:xfrm>
          <a:off x="4575155"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zh-CN" sz="1000" kern="1200">
              <a:latin typeface="Times New Roman" panose="02020603050405020304" pitchFamily="18" charset="0"/>
              <a:cs typeface="Times New Roman" panose="02020603050405020304" pitchFamily="18" charset="0"/>
            </a:rPr>
            <a:t>主要目标：建立</a:t>
          </a:r>
          <a:r>
            <a:rPr lang="en-US" altLang="zh-CN" sz="1000" kern="1200">
              <a:latin typeface="Times New Roman" panose="02020603050405020304" pitchFamily="18" charset="0"/>
              <a:cs typeface="Times New Roman" panose="02020603050405020304" pitchFamily="18" charset="0"/>
            </a:rPr>
            <a:t>PDCA</a:t>
          </a:r>
          <a:r>
            <a:rPr lang="zh-CN" altLang="zh-CN" sz="1000" kern="1200">
              <a:latin typeface="Times New Roman" panose="02020603050405020304" pitchFamily="18" charset="0"/>
              <a:cs typeface="Times New Roman" panose="02020603050405020304" pitchFamily="18" charset="0"/>
            </a:rPr>
            <a:t>与</a:t>
          </a:r>
          <a:r>
            <a:rPr lang="en-US" altLang="zh-CN" sz="1000" kern="1200">
              <a:latin typeface="Times New Roman" panose="02020603050405020304" pitchFamily="18" charset="0"/>
              <a:cs typeface="Times New Roman" panose="02020603050405020304" pitchFamily="18" charset="0"/>
            </a:rPr>
            <a:t>CAPA</a:t>
          </a:r>
          <a:r>
            <a:rPr lang="zh-CN" altLang="zh-CN" sz="1000" kern="1200">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sz="1000" kern="1200">
              <a:latin typeface="Times New Roman" panose="02020603050405020304" pitchFamily="18" charset="0"/>
              <a:cs typeface="Times New Roman" panose="02020603050405020304" pitchFamily="18" charset="0"/>
            </a:rPr>
            <a:t>	</a:t>
          </a:r>
          <a:endParaRPr lang="zh-CN" altLang="en-US" sz="1000" kern="1200">
            <a:latin typeface="Times New Roman" panose="02020603050405020304" pitchFamily="18" charset="0"/>
            <a:cs typeface="Times New Roman" panose="02020603050405020304" pitchFamily="18" charset="0"/>
          </a:endParaRPr>
        </a:p>
      </dsp:txBody>
      <dsp:txXfrm>
        <a:off x="4601823" y="432791"/>
        <a:ext cx="857184" cy="1674664"/>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7F356F-3DD6-CA4E-B5A6-2DF8CBE192FB}">
      <dsp:nvSpPr>
        <dsp:cNvPr id="0" name=""/>
        <dsp:cNvSpPr/>
      </dsp:nvSpPr>
      <dsp:spPr>
        <a:xfrm>
          <a:off x="1773307" y="786"/>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标准</a:t>
          </a:r>
        </a:p>
      </dsp:txBody>
      <dsp:txXfrm>
        <a:off x="1841684" y="69163"/>
        <a:ext cx="330150" cy="330150"/>
      </dsp:txXfrm>
    </dsp:sp>
    <dsp:sp modelId="{5DE76731-399A-2643-9CAC-7FEDF70526B6}">
      <dsp:nvSpPr>
        <dsp:cNvPr id="0" name=""/>
        <dsp:cNvSpPr/>
      </dsp:nvSpPr>
      <dsp:spPr>
        <a:xfrm rot="2160000">
          <a:off x="2225385" y="359273"/>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2228932" y="379871"/>
        <a:ext cx="86679" cy="94548"/>
      </dsp:txXfrm>
    </dsp:sp>
    <dsp:sp modelId="{89AC6E6D-1098-1242-A7EA-6CD1C6F13835}">
      <dsp:nvSpPr>
        <dsp:cNvPr id="0" name=""/>
        <dsp:cNvSpPr/>
      </dsp:nvSpPr>
      <dsp:spPr>
        <a:xfrm>
          <a:off x="2340057" y="412555"/>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408434" y="480932"/>
        <a:ext cx="330150" cy="330150"/>
      </dsp:txXfrm>
    </dsp:sp>
    <dsp:sp modelId="{C9CF4B83-A1BE-3941-A065-F3D755E42877}">
      <dsp:nvSpPr>
        <dsp:cNvPr id="0" name=""/>
        <dsp:cNvSpPr/>
      </dsp:nvSpPr>
      <dsp:spPr>
        <a:xfrm rot="6480000">
          <a:off x="2404439" y="897011"/>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2428753" y="910862"/>
        <a:ext cx="86679" cy="94548"/>
      </dsp:txXfrm>
    </dsp:sp>
    <dsp:sp modelId="{578CD1CD-71EB-F44C-9ADF-2FB71579F62B}">
      <dsp:nvSpPr>
        <dsp:cNvPr id="0" name=""/>
        <dsp:cNvSpPr/>
      </dsp:nvSpPr>
      <dsp:spPr>
        <a:xfrm>
          <a:off x="2123578" y="1078810"/>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质量</a:t>
          </a:r>
        </a:p>
      </dsp:txBody>
      <dsp:txXfrm>
        <a:off x="2191955" y="1147187"/>
        <a:ext cx="330150" cy="330150"/>
      </dsp:txXfrm>
    </dsp:sp>
    <dsp:sp modelId="{2A758E79-E3C1-7E4A-B70B-EA9017E0D006}">
      <dsp:nvSpPr>
        <dsp:cNvPr id="0" name=""/>
        <dsp:cNvSpPr/>
      </dsp:nvSpPr>
      <dsp:spPr>
        <a:xfrm rot="10800000">
          <a:off x="1948350" y="1233472"/>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985498" y="1264988"/>
        <a:ext cx="86679" cy="94548"/>
      </dsp:txXfrm>
    </dsp:sp>
    <dsp:sp modelId="{F4809565-FF4A-C045-80BB-57932533FD04}">
      <dsp:nvSpPr>
        <dsp:cNvPr id="0" name=""/>
        <dsp:cNvSpPr/>
      </dsp:nvSpPr>
      <dsp:spPr>
        <a:xfrm>
          <a:off x="1423036" y="1078810"/>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审核</a:t>
          </a:r>
        </a:p>
      </dsp:txBody>
      <dsp:txXfrm>
        <a:off x="1491413" y="1147187"/>
        <a:ext cx="330150" cy="330150"/>
      </dsp:txXfrm>
    </dsp:sp>
    <dsp:sp modelId="{DBD5F539-DADB-D446-A279-AA4524FFDFC7}">
      <dsp:nvSpPr>
        <dsp:cNvPr id="0" name=""/>
        <dsp:cNvSpPr/>
      </dsp:nvSpPr>
      <dsp:spPr>
        <a:xfrm rot="15120000">
          <a:off x="1487417" y="903678"/>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511731" y="952859"/>
        <a:ext cx="86679" cy="94548"/>
      </dsp:txXfrm>
    </dsp:sp>
    <dsp:sp modelId="{3FD692E9-DD6C-464B-8895-D9F8B995C7F6}">
      <dsp:nvSpPr>
        <dsp:cNvPr id="0" name=""/>
        <dsp:cNvSpPr/>
      </dsp:nvSpPr>
      <dsp:spPr>
        <a:xfrm>
          <a:off x="1206556" y="412555"/>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1274933" y="480932"/>
        <a:ext cx="330150" cy="330150"/>
      </dsp:txXfrm>
    </dsp:sp>
    <dsp:sp modelId="{EA1C95CC-3C57-624A-844E-FEBD6664A72F}">
      <dsp:nvSpPr>
        <dsp:cNvPr id="0" name=""/>
        <dsp:cNvSpPr/>
      </dsp:nvSpPr>
      <dsp:spPr>
        <a:xfrm rot="19440000">
          <a:off x="1658635" y="363393"/>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1662182" y="405827"/>
        <a:ext cx="86679" cy="94548"/>
      </dsp:txXfrm>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ABD034-E9E5-DC49-BA1A-3460651F0105}">
      <dsp:nvSpPr>
        <dsp:cNvPr id="0" name=""/>
        <dsp:cNvSpPr/>
      </dsp:nvSpPr>
      <dsp:spPr>
        <a:xfrm>
          <a:off x="1691543" y="414"/>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文化认同</a:t>
          </a:r>
        </a:p>
      </dsp:txBody>
      <dsp:txXfrm>
        <a:off x="1713290" y="22161"/>
        <a:ext cx="641864" cy="401988"/>
      </dsp:txXfrm>
    </dsp:sp>
    <dsp:sp modelId="{01694CA6-3300-054A-BDDF-2259BCBD3616}">
      <dsp:nvSpPr>
        <dsp:cNvPr id="0" name=""/>
        <dsp:cNvSpPr/>
      </dsp:nvSpPr>
      <dsp:spPr>
        <a:xfrm>
          <a:off x="1297258" y="223155"/>
          <a:ext cx="1473928" cy="1473928"/>
        </a:xfrm>
        <a:custGeom>
          <a:avLst/>
          <a:gdLst/>
          <a:ahLst/>
          <a:cxnLst/>
          <a:rect l="0" t="0" r="0" b="0"/>
          <a:pathLst>
            <a:path>
              <a:moveTo>
                <a:pt x="1174541" y="143970"/>
              </a:moveTo>
              <a:arcTo wR="736964" hR="736964" stAng="18385445"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BC91776-9296-A343-A345-511E3AA507FF}">
      <dsp:nvSpPr>
        <dsp:cNvPr id="0" name=""/>
        <dsp:cNvSpPr/>
      </dsp:nvSpPr>
      <dsp:spPr>
        <a:xfrm>
          <a:off x="2428507" y="737378"/>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协同机制</a:t>
          </a:r>
        </a:p>
      </dsp:txBody>
      <dsp:txXfrm>
        <a:off x="2450254" y="759125"/>
        <a:ext cx="641864" cy="401988"/>
      </dsp:txXfrm>
    </dsp:sp>
    <dsp:sp modelId="{D5A739AF-59EE-EB40-A211-94BCC3AC0574}">
      <dsp:nvSpPr>
        <dsp:cNvPr id="0" name=""/>
        <dsp:cNvSpPr/>
      </dsp:nvSpPr>
      <dsp:spPr>
        <a:xfrm>
          <a:off x="1297258" y="223155"/>
          <a:ext cx="1473928" cy="1473928"/>
        </a:xfrm>
        <a:custGeom>
          <a:avLst/>
          <a:gdLst/>
          <a:ahLst/>
          <a:cxnLst/>
          <a:rect l="0" t="0" r="0" b="0"/>
          <a:pathLst>
            <a:path>
              <a:moveTo>
                <a:pt x="1397602" y="1063572"/>
              </a:moveTo>
              <a:arcTo wR="736964" hR="736964" stAng="1578419"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2E3BA730-E2B6-2D41-ACB0-B43986BFFE23}">
      <dsp:nvSpPr>
        <dsp:cNvPr id="0" name=""/>
        <dsp:cNvSpPr/>
      </dsp:nvSpPr>
      <dsp:spPr>
        <a:xfrm>
          <a:off x="1691543" y="1474342"/>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激励反馈</a:t>
          </a:r>
        </a:p>
      </dsp:txBody>
      <dsp:txXfrm>
        <a:off x="1713290" y="1496089"/>
        <a:ext cx="641864" cy="401988"/>
      </dsp:txXfrm>
    </dsp:sp>
    <dsp:sp modelId="{6D39C39B-14BC-8445-8727-B2E9BFEE5156}">
      <dsp:nvSpPr>
        <dsp:cNvPr id="0" name=""/>
        <dsp:cNvSpPr/>
      </dsp:nvSpPr>
      <dsp:spPr>
        <a:xfrm>
          <a:off x="1297258" y="223155"/>
          <a:ext cx="1473928" cy="1473928"/>
        </a:xfrm>
        <a:custGeom>
          <a:avLst/>
          <a:gdLst/>
          <a:ahLst/>
          <a:cxnLst/>
          <a:rect l="0" t="0" r="0" b="0"/>
          <a:pathLst>
            <a:path>
              <a:moveTo>
                <a:pt x="299386" y="1329958"/>
              </a:moveTo>
              <a:arcTo wR="736964" hR="736964" stAng="7585445"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33F8FA5-E326-F04C-87B8-ECBE2CF931CA}">
      <dsp:nvSpPr>
        <dsp:cNvPr id="0" name=""/>
        <dsp:cNvSpPr/>
      </dsp:nvSpPr>
      <dsp:spPr>
        <a:xfrm>
          <a:off x="954579" y="737378"/>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持续改进</a:t>
          </a:r>
        </a:p>
      </dsp:txBody>
      <dsp:txXfrm>
        <a:off x="976326" y="759125"/>
        <a:ext cx="641864" cy="401988"/>
      </dsp:txXfrm>
    </dsp:sp>
    <dsp:sp modelId="{42FFCA9C-0E6F-6040-8020-9EDCD3887A03}">
      <dsp:nvSpPr>
        <dsp:cNvPr id="0" name=""/>
        <dsp:cNvSpPr/>
      </dsp:nvSpPr>
      <dsp:spPr>
        <a:xfrm>
          <a:off x="1297258" y="223155"/>
          <a:ext cx="1473928" cy="1473928"/>
        </a:xfrm>
        <a:custGeom>
          <a:avLst/>
          <a:gdLst/>
          <a:ahLst/>
          <a:cxnLst/>
          <a:rect l="0" t="0" r="0" b="0"/>
          <a:pathLst>
            <a:path>
              <a:moveTo>
                <a:pt x="76325" y="410356"/>
              </a:moveTo>
              <a:arcTo wR="736964" hR="736964" stAng="12378419"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2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EC3FDC-C3FC-0047-8822-68E81063508B}">
      <dsp:nvSpPr>
        <dsp:cNvPr id="0" name=""/>
        <dsp:cNvSpPr/>
      </dsp:nvSpPr>
      <dsp:spPr>
        <a:xfrm>
          <a:off x="1777300" y="782"/>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数据采集层</a:t>
          </a:r>
        </a:p>
      </dsp:txBody>
      <dsp:txXfrm>
        <a:off x="1785821" y="9303"/>
        <a:ext cx="766677" cy="273897"/>
      </dsp:txXfrm>
    </dsp:sp>
    <dsp:sp modelId="{D32BCB90-3BBC-2547-97B5-91D1A802302D}">
      <dsp:nvSpPr>
        <dsp:cNvPr id="0" name=""/>
        <dsp:cNvSpPr/>
      </dsp:nvSpPr>
      <dsp:spPr>
        <a:xfrm rot="5400000">
          <a:off x="2114608" y="298995"/>
          <a:ext cx="109102" cy="130922"/>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129883" y="309905"/>
        <a:ext cx="78554" cy="76371"/>
      </dsp:txXfrm>
    </dsp:sp>
    <dsp:sp modelId="{1ADF280C-2B43-5F40-B099-B656B25FC67B}">
      <dsp:nvSpPr>
        <dsp:cNvPr id="0" name=""/>
        <dsp:cNvSpPr/>
      </dsp:nvSpPr>
      <dsp:spPr>
        <a:xfrm>
          <a:off x="1777300" y="437192"/>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分析层</a:t>
          </a:r>
        </a:p>
      </dsp:txBody>
      <dsp:txXfrm>
        <a:off x="1785821" y="445713"/>
        <a:ext cx="766677" cy="273897"/>
      </dsp:txXfrm>
    </dsp:sp>
    <dsp:sp modelId="{5CAB7120-1A24-9E47-99A8-5999E1364BED}">
      <dsp:nvSpPr>
        <dsp:cNvPr id="0" name=""/>
        <dsp:cNvSpPr/>
      </dsp:nvSpPr>
      <dsp:spPr>
        <a:xfrm rot="5400000">
          <a:off x="2114608" y="735405"/>
          <a:ext cx="109102" cy="130922"/>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129883" y="746315"/>
        <a:ext cx="78554" cy="76371"/>
      </dsp:txXfrm>
    </dsp:sp>
    <dsp:sp modelId="{62E89B66-C8A6-D74E-9EA2-09F5E071F707}">
      <dsp:nvSpPr>
        <dsp:cNvPr id="0" name=""/>
        <dsp:cNvSpPr/>
      </dsp:nvSpPr>
      <dsp:spPr>
        <a:xfrm>
          <a:off x="1777300" y="873601"/>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展示层</a:t>
          </a:r>
        </a:p>
      </dsp:txBody>
      <dsp:txXfrm>
        <a:off x="1785821" y="882122"/>
        <a:ext cx="766677" cy="273897"/>
      </dsp:txXfrm>
    </dsp:sp>
    <dsp:sp modelId="{EE9DC076-2922-614A-861F-648725EE158B}">
      <dsp:nvSpPr>
        <dsp:cNvPr id="0" name=""/>
        <dsp:cNvSpPr/>
      </dsp:nvSpPr>
      <dsp:spPr>
        <a:xfrm rot="5400000">
          <a:off x="2114608" y="1171815"/>
          <a:ext cx="109102" cy="130922"/>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129883" y="1182725"/>
        <a:ext cx="78554" cy="76371"/>
      </dsp:txXfrm>
    </dsp:sp>
    <dsp:sp modelId="{F287699F-7307-4744-98E9-AA48EE8B1839}">
      <dsp:nvSpPr>
        <dsp:cNvPr id="0" name=""/>
        <dsp:cNvSpPr/>
      </dsp:nvSpPr>
      <dsp:spPr>
        <a:xfrm>
          <a:off x="1777300" y="1310011"/>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决策层</a:t>
          </a:r>
        </a:p>
      </dsp:txBody>
      <dsp:txXfrm>
        <a:off x="1785821" y="1318532"/>
        <a:ext cx="766677" cy="27389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3.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28.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323763-4ABB-9C4D-8CD1-3A664FA25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2229</TotalTime>
  <Pages>79</Pages>
  <Words>9680</Words>
  <Characters>55178</Characters>
  <Application>Microsoft Office Word</Application>
  <DocSecurity>0</DocSecurity>
  <Lines>459</Lines>
  <Paragraphs>129</Paragraphs>
  <ScaleCrop>false</ScaleCrop>
  <Company>nwpu</Company>
  <LinksUpToDate>false</LinksUpToDate>
  <CharactersWithSpaces>64729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1784</cp:revision>
  <cp:lastPrinted>2022-11-15T09:00:00Z</cp:lastPrinted>
  <dcterms:created xsi:type="dcterms:W3CDTF">2018-09-02T20:09:00Z</dcterms:created>
  <dcterms:modified xsi:type="dcterms:W3CDTF">2025-10-31T16:26:00Z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