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E7139B">
        <w:rPr>
          <w:rFonts w:ascii="Times New Roman" w:hAnsi="Times New Roman"/>
          <w:vertAlign w:val="superscript"/>
        </w:rPr>
        <w:t>]</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hint="eastAsia"/>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A55469" w:rsidRPr="00A55469" w:rsidRDefault="00A55469" w:rsidP="00FD2910">
      <w:pPr>
        <w:spacing w:line="400" w:lineRule="exact"/>
        <w:ind w:firstLineChars="200" w:firstLine="480"/>
        <w:rPr>
          <w:rFonts w:ascii="Times New Roman" w:eastAsiaTheme="minorEastAsia" w:hAnsi="Times New Roman"/>
        </w:rPr>
      </w:pPr>
      <w:bookmarkStart w:id="36" w:name="_GoBack"/>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w:t>
      </w:r>
      <w:r w:rsidRPr="00AB30C4">
        <w:rPr>
          <w:rFonts w:ascii="Times New Roman" w:eastAsiaTheme="minorEastAsia" w:hAnsi="Times New Roman" w:hint="eastAsia"/>
        </w:rPr>
        <w:t>区域性监管适配缺陷</w:t>
      </w:r>
      <w:r w:rsidRPr="00AB30C4">
        <w:rPr>
          <w:rFonts w:ascii="Times New Roman" w:eastAsiaTheme="minorEastAsia" w:hAnsi="Times New Roman" w:hint="eastAsia"/>
        </w:rPr>
        <w:t>：</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bookmarkEnd w:id="36"/>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ind w:firstLine="640"/>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ind w:firstLine="640"/>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3E68AA">
      <w:pPr>
        <w:pStyle w:val="11"/>
        <w:numPr>
          <w:ilvl w:val="0"/>
          <w:numId w:val="98"/>
        </w:numPr>
        <w:ind w:firstLineChars="0"/>
        <w:jc w:val="both"/>
      </w:pPr>
      <w:bookmarkStart w:id="96" w:name="_Ref193127017"/>
      <w:r>
        <w:t>Statista. Global FinTech market size forecast 2025[R]. New York: Statista Inc.,2023.</w:t>
      </w:r>
      <w:bookmarkEnd w:id="96"/>
    </w:p>
    <w:p w:rsidR="00B83531" w:rsidRDefault="00B83531" w:rsidP="003E68AA">
      <w:pPr>
        <w:pStyle w:val="11"/>
        <w:numPr>
          <w:ilvl w:val="0"/>
          <w:numId w:val="98"/>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3E68AA">
      <w:pPr>
        <w:pStyle w:val="11"/>
        <w:numPr>
          <w:ilvl w:val="0"/>
          <w:numId w:val="98"/>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3E68AA">
      <w:pPr>
        <w:pStyle w:val="11"/>
        <w:numPr>
          <w:ilvl w:val="0"/>
          <w:numId w:val="98"/>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3E68AA">
      <w:pPr>
        <w:pStyle w:val="11"/>
        <w:numPr>
          <w:ilvl w:val="0"/>
          <w:numId w:val="98"/>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3E68AA">
      <w:pPr>
        <w:pStyle w:val="11"/>
        <w:numPr>
          <w:ilvl w:val="0"/>
          <w:numId w:val="98"/>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3E68AA">
      <w:pPr>
        <w:pStyle w:val="11"/>
        <w:numPr>
          <w:ilvl w:val="0"/>
          <w:numId w:val="98"/>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3E68AA">
      <w:pPr>
        <w:pStyle w:val="11"/>
        <w:numPr>
          <w:ilvl w:val="0"/>
          <w:numId w:val="98"/>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3E68AA">
      <w:pPr>
        <w:pStyle w:val="11"/>
        <w:numPr>
          <w:ilvl w:val="0"/>
          <w:numId w:val="98"/>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3E68AA" w:rsidRDefault="00B83531" w:rsidP="003E68AA">
      <w:pPr>
        <w:pStyle w:val="11"/>
        <w:numPr>
          <w:ilvl w:val="0"/>
          <w:numId w:val="98"/>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3E68AA" w:rsidRDefault="002348A0" w:rsidP="003E68AA">
      <w:pPr>
        <w:pStyle w:val="11"/>
        <w:numPr>
          <w:ilvl w:val="0"/>
          <w:numId w:val="98"/>
        </w:numPr>
        <w:ind w:firstLineChars="0"/>
        <w:jc w:val="both"/>
      </w:pPr>
      <w:bookmarkStart w:id="10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06"/>
    </w:p>
    <w:p w:rsidR="003E68AA" w:rsidRDefault="002348A0" w:rsidP="003E68AA">
      <w:pPr>
        <w:pStyle w:val="11"/>
        <w:numPr>
          <w:ilvl w:val="0"/>
          <w:numId w:val="98"/>
        </w:numPr>
        <w:ind w:firstLineChars="0"/>
        <w:jc w:val="both"/>
      </w:pPr>
      <w:bookmarkStart w:id="107" w:name="_Ref193277637"/>
      <w:r w:rsidRPr="003E68AA">
        <w:rPr>
          <w:rFonts w:hint="eastAsia"/>
        </w:rPr>
        <w:t>FITZGERALD B, STOL K J. Continuous Software Engineering and Beyond: Trends and Challenges[C]. ACM SIGSOFT, 2021.</w:t>
      </w:r>
      <w:bookmarkEnd w:id="107"/>
    </w:p>
    <w:p w:rsidR="003E68AA" w:rsidRDefault="002348A0" w:rsidP="003E68AA">
      <w:pPr>
        <w:pStyle w:val="11"/>
        <w:numPr>
          <w:ilvl w:val="0"/>
          <w:numId w:val="98"/>
        </w:numPr>
        <w:ind w:firstLineChars="0"/>
        <w:jc w:val="both"/>
      </w:pPr>
      <w:bookmarkStart w:id="108" w:name="_Ref193277654"/>
      <w:r w:rsidRPr="003E68AA">
        <w:rPr>
          <w:rFonts w:hint="eastAsia"/>
        </w:rPr>
        <w:t>KIM G. Hybrid DevOps: Bridging Agile and Regulatory Compliance in Financial Services[J]. IEEE Transactions on Engineering Management, 2021, 68(3): 401-415.</w:t>
      </w:r>
      <w:bookmarkEnd w:id="108"/>
    </w:p>
    <w:p w:rsidR="003E68AA" w:rsidRDefault="002348A0" w:rsidP="003E68AA">
      <w:pPr>
        <w:pStyle w:val="11"/>
        <w:numPr>
          <w:ilvl w:val="0"/>
          <w:numId w:val="98"/>
        </w:numPr>
        <w:ind w:firstLineChars="0"/>
        <w:jc w:val="both"/>
      </w:pPr>
      <w:bookmarkStart w:id="10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proofErr w:type="spellStart"/>
      <w:r w:rsidRPr="003E68AA">
        <w:rPr>
          <w:rFonts w:hint="eastAsia"/>
        </w:rPr>
        <w:t>金融科技工程管理三维协同模型研究</w:t>
      </w:r>
      <w:r w:rsidRPr="003E68AA">
        <w:rPr>
          <w:rFonts w:hint="eastAsia"/>
        </w:rPr>
        <w:t>[</w:t>
      </w:r>
      <w:proofErr w:type="spellEnd"/>
      <w:r w:rsidRPr="003E68AA">
        <w:rPr>
          <w:rFonts w:hint="eastAsia"/>
        </w:rPr>
        <w:t xml:space="preserve">J]. </w:t>
      </w:r>
      <w:proofErr w:type="spellStart"/>
      <w:r w:rsidRPr="003E68AA">
        <w:rPr>
          <w:rFonts w:hint="eastAsia"/>
        </w:rPr>
        <w:t>管理工程学报</w:t>
      </w:r>
      <w:proofErr w:type="spellEnd"/>
      <w:r w:rsidRPr="003E68AA">
        <w:rPr>
          <w:rFonts w:hint="eastAsia"/>
        </w:rPr>
        <w:t>, 2023, 37(2): 45-57.</w:t>
      </w:r>
      <w:bookmarkEnd w:id="109"/>
    </w:p>
    <w:p w:rsidR="003E68AA" w:rsidRDefault="002348A0" w:rsidP="003E68AA">
      <w:pPr>
        <w:pStyle w:val="11"/>
        <w:numPr>
          <w:ilvl w:val="0"/>
          <w:numId w:val="98"/>
        </w:numPr>
        <w:ind w:firstLineChars="0"/>
        <w:jc w:val="both"/>
      </w:pPr>
      <w:bookmarkStart w:id="110" w:name="_Ref193277699"/>
      <w:r w:rsidRPr="003E68AA">
        <w:rPr>
          <w:rFonts w:hint="eastAsia"/>
        </w:rPr>
        <w:t>HSBC Software. Technical Debt Assessment Report 2023[R]. 2023.</w:t>
      </w:r>
      <w:bookmarkEnd w:id="110"/>
    </w:p>
    <w:p w:rsidR="003E68AA" w:rsidRDefault="002348A0" w:rsidP="003E68AA">
      <w:pPr>
        <w:pStyle w:val="11"/>
        <w:numPr>
          <w:ilvl w:val="0"/>
          <w:numId w:val="98"/>
        </w:numPr>
        <w:ind w:firstLineChars="0"/>
        <w:jc w:val="both"/>
      </w:pPr>
      <w:bookmarkStart w:id="111" w:name="_Ref193277769"/>
      <w:r w:rsidRPr="003E68AA">
        <w:rPr>
          <w:rFonts w:hint="eastAsia"/>
        </w:rPr>
        <w:t>中华人民共和国国家标准化管理委员会</w:t>
      </w:r>
      <w:r w:rsidRPr="003E68AA">
        <w:rPr>
          <w:rFonts w:hint="eastAsia"/>
        </w:rPr>
        <w:t xml:space="preserve">. </w:t>
      </w:r>
      <w:proofErr w:type="spellStart"/>
      <w:r w:rsidRPr="003E68AA">
        <w:rPr>
          <w:rFonts w:hint="eastAsia"/>
        </w:rPr>
        <w:t>个人金融信息保护技术规范</w:t>
      </w:r>
      <w:proofErr w:type="spellEnd"/>
      <w:r w:rsidRPr="003E68AA">
        <w:rPr>
          <w:rFonts w:hint="eastAsia"/>
        </w:rPr>
        <w:t>[S]. GB/T 35273-2020, 2020.</w:t>
      </w:r>
      <w:bookmarkEnd w:id="111"/>
    </w:p>
    <w:p w:rsidR="002348A0" w:rsidRPr="003E68AA" w:rsidRDefault="002348A0" w:rsidP="003E68AA">
      <w:pPr>
        <w:pStyle w:val="11"/>
        <w:numPr>
          <w:ilvl w:val="0"/>
          <w:numId w:val="98"/>
        </w:numPr>
        <w:ind w:firstLineChars="0"/>
        <w:jc w:val="both"/>
      </w:pPr>
      <w:bookmarkStart w:id="112" w:name="_Ref193277781"/>
      <w:r w:rsidRPr="003E68AA">
        <w:rPr>
          <w:rFonts w:hint="eastAsia"/>
        </w:rPr>
        <w:t>CAPGEMINI. World FinTech Report 2024[R]. 2024.</w:t>
      </w:r>
      <w:bookmarkEnd w:id="11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rPr>
          <w:rFonts w:hint="eastAsia"/>
        </w:rPr>
        <w:sectPr w:rsidR="00897207">
          <w:footerReference w:type="default" r:id="rId20"/>
          <w:pgSz w:w="11906" w:h="16838"/>
          <w:pgMar w:top="1440" w:right="1417" w:bottom="1440" w:left="1417" w:header="850" w:footer="992" w:gutter="0"/>
          <w:cols w:space="0"/>
          <w:docGrid w:type="lines" w:linePitch="312"/>
        </w:sectPr>
      </w:pPr>
      <w:bookmarkStart w:id="113" w:name="_Toc4739"/>
      <w:bookmarkStart w:id="114" w:name="_Toc26297"/>
    </w:p>
    <w:p w:rsidR="00D64D97" w:rsidRDefault="0098117A" w:rsidP="00F27544">
      <w:pPr>
        <w:pStyle w:val="1"/>
        <w:ind w:firstLine="640"/>
      </w:pPr>
      <w:bookmarkStart w:id="115" w:name="_Toc192799277"/>
      <w:r>
        <w:rPr>
          <w:rFonts w:hint="eastAsia"/>
        </w:rPr>
        <w:lastRenderedPageBreak/>
        <w:t>致</w:t>
      </w:r>
      <w:r>
        <w:rPr>
          <w:rFonts w:hint="eastAsia"/>
        </w:rPr>
        <w:t xml:space="preserve"> </w:t>
      </w:r>
      <w:r>
        <w:rPr>
          <w:rFonts w:hint="eastAsia"/>
        </w:rPr>
        <w:t>谢</w:t>
      </w:r>
      <w:bookmarkEnd w:id="113"/>
      <w:bookmarkEnd w:id="114"/>
      <w:bookmarkEnd w:id="115"/>
    </w:p>
    <w:p w:rsidR="00042C18" w:rsidRDefault="005347D7" w:rsidP="00042C18">
      <w:pPr>
        <w:pStyle w:val="af1"/>
        <w:ind w:firstLine="480"/>
      </w:pPr>
      <w:bookmarkStart w:id="116" w:name="OLE_LINK1"/>
      <w:bookmarkStart w:id="11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6"/>
    <w:bookmarkEnd w:id="11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3EF" w:rsidRDefault="00EA33EF">
      <w:r>
        <w:separator/>
      </w:r>
    </w:p>
    <w:p w:rsidR="00EA33EF" w:rsidRDefault="00EA33EF"/>
    <w:p w:rsidR="00EA33EF" w:rsidRDefault="00EA33EF"/>
    <w:p w:rsidR="00EA33EF" w:rsidRDefault="00EA33EF" w:rsidP="00B2295F"/>
    <w:p w:rsidR="00EA33EF" w:rsidRDefault="00EA33EF" w:rsidP="009E7B19"/>
    <w:p w:rsidR="00EA33EF" w:rsidRDefault="00EA33EF" w:rsidP="001F50FA"/>
    <w:p w:rsidR="00EA33EF" w:rsidRDefault="00EA33EF" w:rsidP="001F50FA"/>
    <w:p w:rsidR="00EA33EF" w:rsidRDefault="00EA33EF" w:rsidP="00E760FF"/>
    <w:p w:rsidR="00EA33EF" w:rsidRDefault="00EA33EF" w:rsidP="00E760FF"/>
    <w:p w:rsidR="00EA33EF" w:rsidRDefault="00EA33EF" w:rsidP="00076037"/>
    <w:p w:rsidR="00EA33EF" w:rsidRDefault="00EA33EF"/>
    <w:p w:rsidR="00EA33EF" w:rsidRDefault="00EA33EF" w:rsidP="00C60996"/>
    <w:p w:rsidR="00EA33EF" w:rsidRDefault="00EA33EF" w:rsidP="00C60996"/>
    <w:p w:rsidR="00EA33EF" w:rsidRDefault="00EA33EF" w:rsidP="00C60996"/>
    <w:p w:rsidR="00EA33EF" w:rsidRDefault="00EA33EF" w:rsidP="00990E80"/>
  </w:endnote>
  <w:endnote w:type="continuationSeparator" w:id="0">
    <w:p w:rsidR="00EA33EF" w:rsidRDefault="00EA33EF">
      <w:r>
        <w:continuationSeparator/>
      </w:r>
    </w:p>
    <w:p w:rsidR="00EA33EF" w:rsidRDefault="00EA33EF"/>
    <w:p w:rsidR="00EA33EF" w:rsidRDefault="00EA33EF"/>
    <w:p w:rsidR="00EA33EF" w:rsidRDefault="00EA33EF" w:rsidP="00B2295F"/>
    <w:p w:rsidR="00EA33EF" w:rsidRDefault="00EA33EF" w:rsidP="009E7B19"/>
    <w:p w:rsidR="00EA33EF" w:rsidRDefault="00EA33EF" w:rsidP="001F50FA"/>
    <w:p w:rsidR="00EA33EF" w:rsidRDefault="00EA33EF" w:rsidP="001F50FA"/>
    <w:p w:rsidR="00EA33EF" w:rsidRDefault="00EA33EF" w:rsidP="00E760FF"/>
    <w:p w:rsidR="00EA33EF" w:rsidRDefault="00EA33EF" w:rsidP="00E760FF"/>
    <w:p w:rsidR="00EA33EF" w:rsidRDefault="00EA33EF" w:rsidP="00076037"/>
    <w:p w:rsidR="00EA33EF" w:rsidRDefault="00EA33EF"/>
    <w:p w:rsidR="00EA33EF" w:rsidRDefault="00EA33EF" w:rsidP="00C60996"/>
    <w:p w:rsidR="00EA33EF" w:rsidRDefault="00EA33EF" w:rsidP="00C60996"/>
    <w:p w:rsidR="00EA33EF" w:rsidRDefault="00EA33EF" w:rsidP="00C60996"/>
    <w:p w:rsidR="00EA33EF" w:rsidRDefault="00EA33EF"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center"/>
    </w:pPr>
  </w:p>
  <w:p w:rsidR="00B83531" w:rsidRDefault="00B835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3EF" w:rsidRDefault="00EA33EF">
      <w:r>
        <w:separator/>
      </w:r>
    </w:p>
    <w:p w:rsidR="00EA33EF" w:rsidRDefault="00EA33EF"/>
    <w:p w:rsidR="00EA33EF" w:rsidRDefault="00EA33EF"/>
    <w:p w:rsidR="00EA33EF" w:rsidRDefault="00EA33EF" w:rsidP="00B2295F"/>
    <w:p w:rsidR="00EA33EF" w:rsidRDefault="00EA33EF" w:rsidP="009E7B19"/>
    <w:p w:rsidR="00EA33EF" w:rsidRDefault="00EA33EF" w:rsidP="001F50FA"/>
    <w:p w:rsidR="00EA33EF" w:rsidRDefault="00EA33EF" w:rsidP="001F50FA"/>
    <w:p w:rsidR="00EA33EF" w:rsidRDefault="00EA33EF" w:rsidP="00E760FF"/>
    <w:p w:rsidR="00EA33EF" w:rsidRDefault="00EA33EF" w:rsidP="00E760FF"/>
    <w:p w:rsidR="00EA33EF" w:rsidRDefault="00EA33EF" w:rsidP="00076037"/>
    <w:p w:rsidR="00EA33EF" w:rsidRDefault="00EA33EF"/>
    <w:p w:rsidR="00EA33EF" w:rsidRDefault="00EA33EF" w:rsidP="00C60996"/>
    <w:p w:rsidR="00EA33EF" w:rsidRDefault="00EA33EF" w:rsidP="00C60996"/>
    <w:p w:rsidR="00EA33EF" w:rsidRDefault="00EA33EF" w:rsidP="00C60996"/>
    <w:p w:rsidR="00EA33EF" w:rsidRDefault="00EA33EF" w:rsidP="00990E80"/>
  </w:footnote>
  <w:footnote w:type="continuationSeparator" w:id="0">
    <w:p w:rsidR="00EA33EF" w:rsidRDefault="00EA33EF">
      <w:r>
        <w:continuationSeparator/>
      </w:r>
    </w:p>
    <w:p w:rsidR="00EA33EF" w:rsidRDefault="00EA33EF"/>
    <w:p w:rsidR="00EA33EF" w:rsidRDefault="00EA33EF"/>
    <w:p w:rsidR="00EA33EF" w:rsidRDefault="00EA33EF" w:rsidP="00B2295F"/>
    <w:p w:rsidR="00EA33EF" w:rsidRDefault="00EA33EF" w:rsidP="009E7B19"/>
    <w:p w:rsidR="00EA33EF" w:rsidRDefault="00EA33EF" w:rsidP="001F50FA"/>
    <w:p w:rsidR="00EA33EF" w:rsidRDefault="00EA33EF" w:rsidP="001F50FA"/>
    <w:p w:rsidR="00EA33EF" w:rsidRDefault="00EA33EF" w:rsidP="00E760FF"/>
    <w:p w:rsidR="00EA33EF" w:rsidRDefault="00EA33EF" w:rsidP="00E760FF"/>
    <w:p w:rsidR="00EA33EF" w:rsidRDefault="00EA33EF" w:rsidP="00076037"/>
    <w:p w:rsidR="00EA33EF" w:rsidRDefault="00EA33EF"/>
    <w:p w:rsidR="00EA33EF" w:rsidRDefault="00EA33EF" w:rsidP="00C60996"/>
    <w:p w:rsidR="00EA33EF" w:rsidRDefault="00EA33EF" w:rsidP="00C60996"/>
    <w:p w:rsidR="00EA33EF" w:rsidRDefault="00EA33EF" w:rsidP="00C60996"/>
    <w:p w:rsidR="00EA33EF" w:rsidRDefault="00EA33EF"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55469">
      <w:rPr>
        <w:rFonts w:hint="eastAsia"/>
        <w:noProof/>
        <w:sz w:val="18"/>
        <w:szCs w:val="18"/>
      </w:rPr>
      <w:t>目</w:t>
    </w:r>
    <w:r w:rsidR="00A5546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2"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0"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8"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6"/>
  </w:num>
  <w:num w:numId="3">
    <w:abstractNumId w:val="30"/>
  </w:num>
  <w:num w:numId="4">
    <w:abstractNumId w:val="36"/>
  </w:num>
  <w:num w:numId="5">
    <w:abstractNumId w:val="50"/>
  </w:num>
  <w:num w:numId="6">
    <w:abstractNumId w:val="2"/>
  </w:num>
  <w:num w:numId="7">
    <w:abstractNumId w:val="64"/>
  </w:num>
  <w:num w:numId="8">
    <w:abstractNumId w:val="79"/>
  </w:num>
  <w:num w:numId="9">
    <w:abstractNumId w:val="13"/>
  </w:num>
  <w:num w:numId="10">
    <w:abstractNumId w:val="71"/>
  </w:num>
  <w:num w:numId="11">
    <w:abstractNumId w:val="59"/>
  </w:num>
  <w:num w:numId="12">
    <w:abstractNumId w:val="31"/>
  </w:num>
  <w:num w:numId="13">
    <w:abstractNumId w:val="4"/>
  </w:num>
  <w:num w:numId="14">
    <w:abstractNumId w:val="45"/>
  </w:num>
  <w:num w:numId="15">
    <w:abstractNumId w:val="94"/>
  </w:num>
  <w:num w:numId="16">
    <w:abstractNumId w:val="23"/>
  </w:num>
  <w:num w:numId="17">
    <w:abstractNumId w:val="26"/>
  </w:num>
  <w:num w:numId="18">
    <w:abstractNumId w:val="34"/>
  </w:num>
  <w:num w:numId="19">
    <w:abstractNumId w:val="49"/>
  </w:num>
  <w:num w:numId="20">
    <w:abstractNumId w:val="29"/>
  </w:num>
  <w:num w:numId="21">
    <w:abstractNumId w:val="83"/>
  </w:num>
  <w:num w:numId="22">
    <w:abstractNumId w:val="70"/>
  </w:num>
  <w:num w:numId="23">
    <w:abstractNumId w:val="14"/>
  </w:num>
  <w:num w:numId="24">
    <w:abstractNumId w:val="53"/>
  </w:num>
  <w:num w:numId="25">
    <w:abstractNumId w:val="84"/>
  </w:num>
  <w:num w:numId="26">
    <w:abstractNumId w:val="1"/>
  </w:num>
  <w:num w:numId="27">
    <w:abstractNumId w:val="56"/>
  </w:num>
  <w:num w:numId="28">
    <w:abstractNumId w:val="52"/>
  </w:num>
  <w:num w:numId="29">
    <w:abstractNumId w:val="96"/>
  </w:num>
  <w:num w:numId="30">
    <w:abstractNumId w:val="74"/>
  </w:num>
  <w:num w:numId="31">
    <w:abstractNumId w:val="91"/>
  </w:num>
  <w:num w:numId="32">
    <w:abstractNumId w:val="69"/>
  </w:num>
  <w:num w:numId="33">
    <w:abstractNumId w:val="47"/>
  </w:num>
  <w:num w:numId="34">
    <w:abstractNumId w:val="75"/>
  </w:num>
  <w:num w:numId="35">
    <w:abstractNumId w:val="25"/>
  </w:num>
  <w:num w:numId="36">
    <w:abstractNumId w:val="55"/>
  </w:num>
  <w:num w:numId="37">
    <w:abstractNumId w:val="78"/>
  </w:num>
  <w:num w:numId="38">
    <w:abstractNumId w:val="33"/>
  </w:num>
  <w:num w:numId="39">
    <w:abstractNumId w:val="85"/>
  </w:num>
  <w:num w:numId="40">
    <w:abstractNumId w:val="93"/>
  </w:num>
  <w:num w:numId="41">
    <w:abstractNumId w:val="15"/>
  </w:num>
  <w:num w:numId="42">
    <w:abstractNumId w:val="62"/>
  </w:num>
  <w:num w:numId="43">
    <w:abstractNumId w:val="37"/>
  </w:num>
  <w:num w:numId="44">
    <w:abstractNumId w:val="90"/>
  </w:num>
  <w:num w:numId="45">
    <w:abstractNumId w:val="82"/>
  </w:num>
  <w:num w:numId="46">
    <w:abstractNumId w:val="19"/>
  </w:num>
  <w:num w:numId="47">
    <w:abstractNumId w:val="18"/>
  </w:num>
  <w:num w:numId="48">
    <w:abstractNumId w:val="44"/>
  </w:num>
  <w:num w:numId="49">
    <w:abstractNumId w:val="20"/>
  </w:num>
  <w:num w:numId="50">
    <w:abstractNumId w:val="76"/>
  </w:num>
  <w:num w:numId="51">
    <w:abstractNumId w:val="95"/>
  </w:num>
  <w:num w:numId="52">
    <w:abstractNumId w:val="42"/>
  </w:num>
  <w:num w:numId="53">
    <w:abstractNumId w:val="24"/>
  </w:num>
  <w:num w:numId="54">
    <w:abstractNumId w:val="41"/>
  </w:num>
  <w:num w:numId="55">
    <w:abstractNumId w:val="51"/>
  </w:num>
  <w:num w:numId="56">
    <w:abstractNumId w:val="7"/>
  </w:num>
  <w:num w:numId="57">
    <w:abstractNumId w:val="60"/>
  </w:num>
  <w:num w:numId="58">
    <w:abstractNumId w:val="89"/>
  </w:num>
  <w:num w:numId="59">
    <w:abstractNumId w:val="39"/>
  </w:num>
  <w:num w:numId="60">
    <w:abstractNumId w:val="58"/>
  </w:num>
  <w:num w:numId="61">
    <w:abstractNumId w:val="54"/>
  </w:num>
  <w:num w:numId="62">
    <w:abstractNumId w:val="35"/>
  </w:num>
  <w:num w:numId="63">
    <w:abstractNumId w:val="63"/>
  </w:num>
  <w:num w:numId="64">
    <w:abstractNumId w:val="22"/>
  </w:num>
  <w:num w:numId="65">
    <w:abstractNumId w:val="81"/>
  </w:num>
  <w:num w:numId="66">
    <w:abstractNumId w:val="40"/>
  </w:num>
  <w:num w:numId="67">
    <w:abstractNumId w:val="77"/>
  </w:num>
  <w:num w:numId="68">
    <w:abstractNumId w:val="28"/>
  </w:num>
  <w:num w:numId="69">
    <w:abstractNumId w:val="68"/>
  </w:num>
  <w:num w:numId="70">
    <w:abstractNumId w:val="0"/>
  </w:num>
  <w:num w:numId="71">
    <w:abstractNumId w:val="92"/>
  </w:num>
  <w:num w:numId="72">
    <w:abstractNumId w:val="65"/>
  </w:num>
  <w:num w:numId="73">
    <w:abstractNumId w:val="16"/>
  </w:num>
  <w:num w:numId="74">
    <w:abstractNumId w:val="43"/>
  </w:num>
  <w:num w:numId="75">
    <w:abstractNumId w:val="72"/>
  </w:num>
  <w:num w:numId="76">
    <w:abstractNumId w:val="12"/>
  </w:num>
  <w:num w:numId="77">
    <w:abstractNumId w:val="32"/>
  </w:num>
  <w:num w:numId="78">
    <w:abstractNumId w:val="48"/>
  </w:num>
  <w:num w:numId="79">
    <w:abstractNumId w:val="9"/>
  </w:num>
  <w:num w:numId="80">
    <w:abstractNumId w:val="88"/>
  </w:num>
  <w:num w:numId="81">
    <w:abstractNumId w:val="17"/>
  </w:num>
  <w:num w:numId="82">
    <w:abstractNumId w:val="57"/>
  </w:num>
  <w:num w:numId="83">
    <w:abstractNumId w:val="10"/>
  </w:num>
  <w:num w:numId="84">
    <w:abstractNumId w:val="46"/>
  </w:num>
  <w:num w:numId="85">
    <w:abstractNumId w:val="80"/>
  </w:num>
  <w:num w:numId="86">
    <w:abstractNumId w:val="97"/>
  </w:num>
  <w:num w:numId="87">
    <w:abstractNumId w:val="3"/>
  </w:num>
  <w:num w:numId="88">
    <w:abstractNumId w:val="86"/>
  </w:num>
  <w:num w:numId="89">
    <w:abstractNumId w:val="73"/>
  </w:num>
  <w:num w:numId="90">
    <w:abstractNumId w:val="27"/>
  </w:num>
  <w:num w:numId="91">
    <w:abstractNumId w:val="38"/>
  </w:num>
  <w:num w:numId="92">
    <w:abstractNumId w:val="66"/>
  </w:num>
  <w:num w:numId="93">
    <w:abstractNumId w:val="8"/>
  </w:num>
  <w:num w:numId="94">
    <w:abstractNumId w:val="21"/>
  </w:num>
  <w:num w:numId="95">
    <w:abstractNumId w:val="61"/>
  </w:num>
  <w:num w:numId="96">
    <w:abstractNumId w:val="11"/>
  </w:num>
  <w:num w:numId="97">
    <w:abstractNumId w:val="5"/>
  </w:num>
  <w:num w:numId="98">
    <w:abstractNumId w:val="6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3EF"/>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DBE48-33A4-3A4C-AD38-7D2B8EE3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29</Pages>
  <Words>2782</Words>
  <Characters>15864</Characters>
  <Application>Microsoft Office Word</Application>
  <DocSecurity>0</DocSecurity>
  <Lines>132</Lines>
  <Paragraphs>37</Paragraphs>
  <ScaleCrop>false</ScaleCrop>
  <Company>nwpu</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752</cp:revision>
  <cp:lastPrinted>2022-11-15T09:00:00Z</cp:lastPrinted>
  <dcterms:created xsi:type="dcterms:W3CDTF">2018-09-02T20:09:00Z</dcterms:created>
  <dcterms:modified xsi:type="dcterms:W3CDTF">2025-03-20T10:43:00Z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