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1120061"/>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00" w:beforeAutospacing="1" w:after="100"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1120062"/>
      <w:r>
        <w:rPr>
          <w:rFonts w:hint="eastAsia"/>
        </w:rPr>
        <w:t>Abstract</w:t>
      </w:r>
      <w:bookmarkEnd w:id="14"/>
      <w:bookmarkEnd w:id="15"/>
      <w:bookmarkEnd w:id="16"/>
      <w:bookmarkEnd w:id="17"/>
      <w:bookmarkEnd w:id="18"/>
      <w:bookmarkEnd w:id="19"/>
      <w:bookmarkEnd w:id="20"/>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00" w:beforeAutospacing="1" w:after="100"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00" w:beforeAutospacing="1" w:after="100"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1120063"/>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E21FE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1120061" w:history="1">
            <w:r w:rsidR="00E21FE6" w:rsidRPr="0027799B">
              <w:rPr>
                <w:rStyle w:val="af"/>
                <w:noProof/>
              </w:rPr>
              <w:t>摘</w:t>
            </w:r>
            <w:r w:rsidR="00E21FE6" w:rsidRPr="0027799B">
              <w:rPr>
                <w:rStyle w:val="af"/>
                <w:noProof/>
              </w:rPr>
              <w:t xml:space="preserve"> </w:t>
            </w:r>
            <w:r w:rsidR="00E21FE6" w:rsidRPr="0027799B">
              <w:rPr>
                <w:rStyle w:val="af"/>
                <w:noProof/>
              </w:rPr>
              <w:t>要</w:t>
            </w:r>
            <w:r w:rsidR="00E21FE6">
              <w:rPr>
                <w:noProof/>
                <w:webHidden/>
              </w:rPr>
              <w:tab/>
            </w:r>
            <w:r w:rsidR="00E21FE6">
              <w:rPr>
                <w:noProof/>
                <w:webHidden/>
              </w:rPr>
              <w:fldChar w:fldCharType="begin"/>
            </w:r>
            <w:r w:rsidR="00E21FE6">
              <w:rPr>
                <w:noProof/>
                <w:webHidden/>
              </w:rPr>
              <w:instrText xml:space="preserve"> PAGEREF _Toc211120061 \h </w:instrText>
            </w:r>
            <w:r w:rsidR="00E21FE6">
              <w:rPr>
                <w:noProof/>
                <w:webHidden/>
              </w:rPr>
            </w:r>
            <w:r w:rsidR="00E21FE6">
              <w:rPr>
                <w:noProof/>
                <w:webHidden/>
              </w:rPr>
              <w:fldChar w:fldCharType="separate"/>
            </w:r>
            <w:r w:rsidR="00E21FE6">
              <w:rPr>
                <w:noProof/>
                <w:webHidden/>
              </w:rPr>
              <w:t>I</w:t>
            </w:r>
            <w:r w:rsidR="00E21FE6">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2" w:history="1">
            <w:r w:rsidRPr="0027799B">
              <w:rPr>
                <w:rStyle w:val="af"/>
                <w:noProof/>
              </w:rPr>
              <w:t>Abstract</w:t>
            </w:r>
            <w:r>
              <w:rPr>
                <w:noProof/>
                <w:webHidden/>
              </w:rPr>
              <w:tab/>
            </w:r>
            <w:r>
              <w:rPr>
                <w:noProof/>
                <w:webHidden/>
              </w:rPr>
              <w:fldChar w:fldCharType="begin"/>
            </w:r>
            <w:r>
              <w:rPr>
                <w:noProof/>
                <w:webHidden/>
              </w:rPr>
              <w:instrText xml:space="preserve"> PAGEREF _Toc211120062 \h </w:instrText>
            </w:r>
            <w:r>
              <w:rPr>
                <w:noProof/>
                <w:webHidden/>
              </w:rPr>
            </w:r>
            <w:r>
              <w:rPr>
                <w:noProof/>
                <w:webHidden/>
              </w:rPr>
              <w:fldChar w:fldCharType="separate"/>
            </w:r>
            <w:r>
              <w:rPr>
                <w:noProof/>
                <w:webHidden/>
              </w:rPr>
              <w:t>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3" w:history="1">
            <w:r w:rsidRPr="0027799B">
              <w:rPr>
                <w:rStyle w:val="af"/>
                <w:noProof/>
                <w:lang w:val="zh-CN"/>
              </w:rPr>
              <w:t>目</w:t>
            </w:r>
            <w:r w:rsidRPr="0027799B">
              <w:rPr>
                <w:rStyle w:val="af"/>
                <w:noProof/>
              </w:rPr>
              <w:t xml:space="preserve"> </w:t>
            </w:r>
            <w:r w:rsidRPr="0027799B">
              <w:rPr>
                <w:rStyle w:val="af"/>
                <w:noProof/>
                <w:lang w:val="zh-CN"/>
              </w:rPr>
              <w:t>录</w:t>
            </w:r>
            <w:r>
              <w:rPr>
                <w:noProof/>
                <w:webHidden/>
              </w:rPr>
              <w:tab/>
            </w:r>
            <w:r>
              <w:rPr>
                <w:noProof/>
                <w:webHidden/>
              </w:rPr>
              <w:fldChar w:fldCharType="begin"/>
            </w:r>
            <w:r>
              <w:rPr>
                <w:noProof/>
                <w:webHidden/>
              </w:rPr>
              <w:instrText xml:space="preserve"> PAGEREF _Toc211120063 \h </w:instrText>
            </w:r>
            <w:r>
              <w:rPr>
                <w:noProof/>
                <w:webHidden/>
              </w:rPr>
            </w:r>
            <w:r>
              <w:rPr>
                <w:noProof/>
                <w:webHidden/>
              </w:rPr>
              <w:fldChar w:fldCharType="separate"/>
            </w:r>
            <w:r>
              <w:rPr>
                <w:noProof/>
                <w:webHidden/>
              </w:rPr>
              <w:t>III</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64" w:history="1">
            <w:r w:rsidRPr="0027799B">
              <w:rPr>
                <w:rStyle w:val="af"/>
                <w:noProof/>
              </w:rPr>
              <w:t>第</w:t>
            </w:r>
            <w:r w:rsidRPr="0027799B">
              <w:rPr>
                <w:rStyle w:val="af"/>
                <w:noProof/>
              </w:rPr>
              <w:t>1</w:t>
            </w:r>
            <w:r w:rsidRPr="0027799B">
              <w:rPr>
                <w:rStyle w:val="af"/>
                <w:noProof/>
              </w:rPr>
              <w:t>章</w:t>
            </w:r>
            <w:r w:rsidRPr="0027799B">
              <w:rPr>
                <w:rStyle w:val="af"/>
                <w:noProof/>
              </w:rPr>
              <w:t xml:space="preserve"> </w:t>
            </w:r>
            <w:r w:rsidRPr="0027799B">
              <w:rPr>
                <w:rStyle w:val="af"/>
                <w:noProof/>
              </w:rPr>
              <w:t>绪论</w:t>
            </w:r>
            <w:r>
              <w:rPr>
                <w:noProof/>
                <w:webHidden/>
              </w:rPr>
              <w:tab/>
            </w:r>
            <w:r>
              <w:rPr>
                <w:noProof/>
                <w:webHidden/>
              </w:rPr>
              <w:fldChar w:fldCharType="begin"/>
            </w:r>
            <w:r>
              <w:rPr>
                <w:noProof/>
                <w:webHidden/>
              </w:rPr>
              <w:instrText xml:space="preserve"> PAGEREF _Toc211120064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5" w:history="1">
            <w:r w:rsidRPr="0027799B">
              <w:rPr>
                <w:rStyle w:val="af"/>
                <w:rFonts w:ascii="Times New Roman" w:hAnsi="Times New Roman"/>
                <w:bCs/>
                <w:noProof/>
              </w:rPr>
              <w:t xml:space="preserve">1.1 </w:t>
            </w:r>
            <w:r w:rsidRPr="0027799B">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_Toc211120065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6" w:history="1">
            <w:r w:rsidRPr="0027799B">
              <w:rPr>
                <w:rStyle w:val="af"/>
                <w:rFonts w:ascii="Times New Roman" w:hAnsi="Times New Roman"/>
                <w:bCs/>
                <w:noProof/>
              </w:rPr>
              <w:t xml:space="preserve">1.1.1 </w:t>
            </w:r>
            <w:r w:rsidRPr="0027799B">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_Toc211120066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7" w:history="1">
            <w:r w:rsidRPr="0027799B">
              <w:rPr>
                <w:rStyle w:val="af"/>
                <w:rFonts w:ascii="Times New Roman" w:hAnsi="Times New Roman"/>
                <w:bCs/>
                <w:noProof/>
              </w:rPr>
              <w:t xml:space="preserve">1.1.2 </w:t>
            </w:r>
            <w:r w:rsidRPr="0027799B">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_Toc211120067 \h </w:instrText>
            </w:r>
            <w:r>
              <w:rPr>
                <w:noProof/>
                <w:webHidden/>
              </w:rPr>
            </w:r>
            <w:r>
              <w:rPr>
                <w:noProof/>
                <w:webHidden/>
              </w:rPr>
              <w:fldChar w:fldCharType="separate"/>
            </w:r>
            <w:r>
              <w:rPr>
                <w:noProof/>
                <w:webHidden/>
              </w:rPr>
              <w:t>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8" w:history="1">
            <w:r w:rsidRPr="0027799B">
              <w:rPr>
                <w:rStyle w:val="af"/>
                <w:rFonts w:ascii="Times New Roman" w:hAnsi="Times New Roman"/>
                <w:bCs/>
                <w:noProof/>
              </w:rPr>
              <w:t xml:space="preserve">1.2 </w:t>
            </w:r>
            <w:r w:rsidRPr="0027799B">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_Toc211120068 \h </w:instrText>
            </w:r>
            <w:r>
              <w:rPr>
                <w:noProof/>
                <w:webHidden/>
              </w:rPr>
            </w:r>
            <w:r>
              <w:rPr>
                <w:noProof/>
                <w:webHidden/>
              </w:rPr>
              <w:fldChar w:fldCharType="separate"/>
            </w:r>
            <w:r>
              <w:rPr>
                <w:noProof/>
                <w:webHidden/>
              </w:rPr>
              <w:t>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69" w:history="1">
            <w:r w:rsidRPr="0027799B">
              <w:rPr>
                <w:rStyle w:val="af"/>
                <w:rFonts w:ascii="Times New Roman" w:hAnsi="Times New Roman"/>
                <w:bCs/>
                <w:noProof/>
              </w:rPr>
              <w:t xml:space="preserve">1.3 </w:t>
            </w:r>
            <w:r w:rsidRPr="0027799B">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_Toc211120069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0" w:history="1">
            <w:r w:rsidRPr="0027799B">
              <w:rPr>
                <w:rStyle w:val="af"/>
                <w:rFonts w:ascii="Times New Roman" w:hAnsi="Times New Roman"/>
                <w:bCs/>
                <w:noProof/>
              </w:rPr>
              <w:t xml:space="preserve">1.3.1 </w:t>
            </w:r>
            <w:r w:rsidRPr="0027799B">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_Toc211120070 \h </w:instrText>
            </w:r>
            <w:r>
              <w:rPr>
                <w:noProof/>
                <w:webHidden/>
              </w:rPr>
            </w:r>
            <w:r>
              <w:rPr>
                <w:noProof/>
                <w:webHidden/>
              </w:rPr>
              <w:fldChar w:fldCharType="separate"/>
            </w:r>
            <w:r>
              <w:rPr>
                <w:noProof/>
                <w:webHidden/>
              </w:rPr>
              <w:t>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1" w:history="1">
            <w:r w:rsidRPr="0027799B">
              <w:rPr>
                <w:rStyle w:val="af"/>
                <w:rFonts w:ascii="Times New Roman" w:hAnsi="Times New Roman"/>
                <w:bCs/>
                <w:noProof/>
              </w:rPr>
              <w:t xml:space="preserve">1.3.2 </w:t>
            </w:r>
            <w:r w:rsidRPr="0027799B">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_Toc211120071 \h </w:instrText>
            </w:r>
            <w:r>
              <w:rPr>
                <w:noProof/>
                <w:webHidden/>
              </w:rPr>
            </w:r>
            <w:r>
              <w:rPr>
                <w:noProof/>
                <w:webHidden/>
              </w:rPr>
              <w:fldChar w:fldCharType="separate"/>
            </w:r>
            <w:r>
              <w:rPr>
                <w:noProof/>
                <w:webHidden/>
              </w:rPr>
              <w:t>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2" w:history="1">
            <w:r w:rsidRPr="0027799B">
              <w:rPr>
                <w:rStyle w:val="af"/>
                <w:rFonts w:ascii="Times New Roman" w:hAnsi="Times New Roman"/>
                <w:bCs/>
                <w:noProof/>
              </w:rPr>
              <w:t xml:space="preserve">1.4 </w:t>
            </w:r>
            <w:r w:rsidRPr="0027799B">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_Toc211120072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3" w:history="1">
            <w:r w:rsidRPr="0027799B">
              <w:rPr>
                <w:rStyle w:val="af"/>
                <w:rFonts w:ascii="Times New Roman" w:hAnsi="Times New Roman"/>
                <w:bCs/>
                <w:noProof/>
              </w:rPr>
              <w:t xml:space="preserve">1.4.1 </w:t>
            </w:r>
            <w:r w:rsidRPr="0027799B">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_Toc211120073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4" w:history="1">
            <w:r w:rsidRPr="0027799B">
              <w:rPr>
                <w:rStyle w:val="af"/>
                <w:rFonts w:ascii="Times New Roman" w:hAnsi="Times New Roman"/>
                <w:bCs/>
                <w:noProof/>
              </w:rPr>
              <w:t xml:space="preserve">1.4.2 </w:t>
            </w:r>
            <w:r w:rsidRPr="0027799B">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_Toc211120074 \h </w:instrText>
            </w:r>
            <w:r>
              <w:rPr>
                <w:noProof/>
                <w:webHidden/>
              </w:rPr>
            </w:r>
            <w:r>
              <w:rPr>
                <w:noProof/>
                <w:webHidden/>
              </w:rPr>
              <w:fldChar w:fldCharType="separate"/>
            </w:r>
            <w:r>
              <w:rPr>
                <w:noProof/>
                <w:webHidden/>
              </w:rPr>
              <w:t>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75" w:history="1">
            <w:r w:rsidRPr="0027799B">
              <w:rPr>
                <w:rStyle w:val="af"/>
                <w:noProof/>
              </w:rPr>
              <w:t>第</w:t>
            </w:r>
            <w:r w:rsidRPr="0027799B">
              <w:rPr>
                <w:rStyle w:val="af"/>
                <w:noProof/>
              </w:rPr>
              <w:t>2</w:t>
            </w:r>
            <w:r w:rsidRPr="0027799B">
              <w:rPr>
                <w:rStyle w:val="af"/>
                <w:noProof/>
              </w:rPr>
              <w:t>章</w:t>
            </w:r>
            <w:r w:rsidRPr="0027799B">
              <w:rPr>
                <w:rStyle w:val="af"/>
                <w:noProof/>
              </w:rPr>
              <w:t xml:space="preserve"> </w:t>
            </w:r>
            <w:r w:rsidRPr="0027799B">
              <w:rPr>
                <w:rStyle w:val="af"/>
                <w:noProof/>
              </w:rPr>
              <w:t>相关理论方法与文献综述</w:t>
            </w:r>
            <w:r>
              <w:rPr>
                <w:noProof/>
                <w:webHidden/>
              </w:rPr>
              <w:tab/>
            </w:r>
            <w:r>
              <w:rPr>
                <w:noProof/>
                <w:webHidden/>
              </w:rPr>
              <w:fldChar w:fldCharType="begin"/>
            </w:r>
            <w:r>
              <w:rPr>
                <w:noProof/>
                <w:webHidden/>
              </w:rPr>
              <w:instrText xml:space="preserve"> PAGEREF _Toc211120075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6" w:history="1">
            <w:r w:rsidRPr="0027799B">
              <w:rPr>
                <w:rStyle w:val="af"/>
                <w:rFonts w:ascii="Times New Roman" w:hAnsi="Times New Roman"/>
                <w:bCs/>
                <w:noProof/>
              </w:rPr>
              <w:t xml:space="preserve">2.1 </w:t>
            </w:r>
            <w:r w:rsidRPr="0027799B">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_Toc211120076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7" w:history="1">
            <w:r w:rsidRPr="0027799B">
              <w:rPr>
                <w:rStyle w:val="af"/>
                <w:rFonts w:ascii="Times New Roman" w:hAnsi="Times New Roman"/>
                <w:bCs/>
                <w:noProof/>
              </w:rPr>
              <w:t>2.1.2 CMMI</w:t>
            </w:r>
            <w:r w:rsidRPr="0027799B">
              <w:rPr>
                <w:rStyle w:val="af"/>
                <w:rFonts w:ascii="Times New Roman" w:hAnsi="Times New Roman"/>
                <w:bCs/>
                <w:noProof/>
              </w:rPr>
              <w:t>与</w:t>
            </w:r>
            <w:r w:rsidRPr="0027799B">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_Toc211120077 \h </w:instrText>
            </w:r>
            <w:r>
              <w:rPr>
                <w:noProof/>
                <w:webHidden/>
              </w:rPr>
            </w:r>
            <w:r>
              <w:rPr>
                <w:noProof/>
                <w:webHidden/>
              </w:rPr>
              <w:fldChar w:fldCharType="separate"/>
            </w:r>
            <w:r>
              <w:rPr>
                <w:noProof/>
                <w:webHidden/>
              </w:rPr>
              <w:t>10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8" w:history="1">
            <w:r w:rsidRPr="0027799B">
              <w:rPr>
                <w:rStyle w:val="af"/>
                <w:rFonts w:ascii="Times New Roman" w:hAnsi="Times New Roman"/>
                <w:bCs/>
                <w:noProof/>
              </w:rPr>
              <w:t xml:space="preserve">2.1.2 </w:t>
            </w:r>
            <w:r w:rsidRPr="0027799B">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_Toc211120078 \h </w:instrText>
            </w:r>
            <w:r>
              <w:rPr>
                <w:noProof/>
                <w:webHidden/>
              </w:rPr>
            </w:r>
            <w:r>
              <w:rPr>
                <w:noProof/>
                <w:webHidden/>
              </w:rPr>
              <w:fldChar w:fldCharType="separate"/>
            </w:r>
            <w:r>
              <w:rPr>
                <w:noProof/>
                <w:webHidden/>
              </w:rPr>
              <w:t>12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79" w:history="1">
            <w:r w:rsidRPr="0027799B">
              <w:rPr>
                <w:rStyle w:val="af"/>
                <w:rFonts w:ascii="Times New Roman" w:hAnsi="Times New Roman"/>
                <w:bCs/>
                <w:noProof/>
              </w:rPr>
              <w:t xml:space="preserve">2.1.3 </w:t>
            </w:r>
            <w:r w:rsidRPr="0027799B">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_Toc211120079 \h </w:instrText>
            </w:r>
            <w:r>
              <w:rPr>
                <w:noProof/>
                <w:webHidden/>
              </w:rPr>
            </w:r>
            <w:r>
              <w:rPr>
                <w:noProof/>
                <w:webHidden/>
              </w:rPr>
              <w:fldChar w:fldCharType="separate"/>
            </w:r>
            <w:r>
              <w:rPr>
                <w:noProof/>
                <w:webHidden/>
              </w:rPr>
              <w:t>13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0" w:history="1">
            <w:r w:rsidRPr="0027799B">
              <w:rPr>
                <w:rStyle w:val="af"/>
                <w:rFonts w:ascii="Times New Roman" w:hAnsi="Times New Roman"/>
                <w:bCs/>
                <w:noProof/>
              </w:rPr>
              <w:t xml:space="preserve">2.2 </w:t>
            </w:r>
            <w:r w:rsidRPr="0027799B">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_Toc211120080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1" w:history="1">
            <w:r w:rsidRPr="0027799B">
              <w:rPr>
                <w:rStyle w:val="af"/>
                <w:rFonts w:ascii="Times New Roman" w:hAnsi="Times New Roman"/>
                <w:bCs/>
                <w:noProof/>
              </w:rPr>
              <w:t>2.2.1 DevSecOps</w:t>
            </w:r>
            <w:r w:rsidRPr="0027799B">
              <w:rPr>
                <w:rStyle w:val="af"/>
                <w:rFonts w:ascii="Times New Roman" w:hAnsi="Times New Roman"/>
                <w:bCs/>
                <w:noProof/>
              </w:rPr>
              <w:t>与安全左移</w:t>
            </w:r>
            <w:r>
              <w:rPr>
                <w:noProof/>
                <w:webHidden/>
              </w:rPr>
              <w:tab/>
            </w:r>
            <w:r>
              <w:rPr>
                <w:noProof/>
                <w:webHidden/>
              </w:rPr>
              <w:fldChar w:fldCharType="begin"/>
            </w:r>
            <w:r>
              <w:rPr>
                <w:noProof/>
                <w:webHidden/>
              </w:rPr>
              <w:instrText xml:space="preserve"> PAGEREF _Toc211120081 \h </w:instrText>
            </w:r>
            <w:r>
              <w:rPr>
                <w:noProof/>
                <w:webHidden/>
              </w:rPr>
            </w:r>
            <w:r>
              <w:rPr>
                <w:noProof/>
                <w:webHidden/>
              </w:rPr>
              <w:fldChar w:fldCharType="separate"/>
            </w:r>
            <w:r>
              <w:rPr>
                <w:noProof/>
                <w:webHidden/>
              </w:rPr>
              <w:t>14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2" w:history="1">
            <w:r w:rsidRPr="0027799B">
              <w:rPr>
                <w:rStyle w:val="af"/>
                <w:rFonts w:ascii="Times New Roman" w:hAnsi="Times New Roman"/>
                <w:bCs/>
                <w:noProof/>
              </w:rPr>
              <w:t xml:space="preserve">2.2.2 </w:t>
            </w:r>
            <w:r w:rsidRPr="0027799B">
              <w:rPr>
                <w:rStyle w:val="af"/>
                <w:rFonts w:ascii="Times New Roman" w:hAnsi="Times New Roman"/>
                <w:bCs/>
                <w:noProof/>
              </w:rPr>
              <w:t>站点可靠性工程</w:t>
            </w:r>
            <w:r w:rsidRPr="0027799B">
              <w:rPr>
                <w:rStyle w:val="af"/>
                <w:rFonts w:ascii="Times New Roman" w:hAnsi="Times New Roman"/>
                <w:bCs/>
                <w:noProof/>
              </w:rPr>
              <w:t>SRE</w:t>
            </w:r>
            <w:r w:rsidRPr="0027799B">
              <w:rPr>
                <w:rStyle w:val="af"/>
                <w:rFonts w:ascii="Times New Roman" w:hAnsi="Times New Roman"/>
                <w:bCs/>
                <w:noProof/>
              </w:rPr>
              <w:t>与智能运维</w:t>
            </w:r>
            <w:r w:rsidRPr="0027799B">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_Toc211120082 \h </w:instrText>
            </w:r>
            <w:r>
              <w:rPr>
                <w:noProof/>
                <w:webHidden/>
              </w:rPr>
            </w:r>
            <w:r>
              <w:rPr>
                <w:noProof/>
                <w:webHidden/>
              </w:rPr>
              <w:fldChar w:fldCharType="separate"/>
            </w:r>
            <w:r>
              <w:rPr>
                <w:noProof/>
                <w:webHidden/>
              </w:rPr>
              <w:t>16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3" w:history="1">
            <w:r w:rsidRPr="0027799B">
              <w:rPr>
                <w:rStyle w:val="af"/>
                <w:rFonts w:ascii="Times New Roman" w:hAnsi="Times New Roman"/>
                <w:bCs/>
                <w:noProof/>
              </w:rPr>
              <w:t xml:space="preserve">2.2.3 </w:t>
            </w:r>
            <w:r w:rsidRPr="0027799B">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_Toc211120083 \h </w:instrText>
            </w:r>
            <w:r>
              <w:rPr>
                <w:noProof/>
                <w:webHidden/>
              </w:rPr>
            </w:r>
            <w:r>
              <w:rPr>
                <w:noProof/>
                <w:webHidden/>
              </w:rPr>
              <w:fldChar w:fldCharType="separate"/>
            </w:r>
            <w:r>
              <w:rPr>
                <w:noProof/>
                <w:webHidden/>
              </w:rPr>
              <w:t>17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4" w:history="1">
            <w:r w:rsidRPr="0027799B">
              <w:rPr>
                <w:rStyle w:val="af"/>
                <w:rFonts w:ascii="Times New Roman" w:hAnsi="Times New Roman"/>
                <w:bCs/>
                <w:noProof/>
              </w:rPr>
              <w:t>2.3</w:t>
            </w:r>
            <w:r w:rsidRPr="0027799B">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_Toc211120084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5" w:history="1">
            <w:r w:rsidRPr="0027799B">
              <w:rPr>
                <w:rStyle w:val="af"/>
                <w:rFonts w:ascii="Times New Roman" w:hAnsi="Times New Roman"/>
                <w:bCs/>
                <w:noProof/>
              </w:rPr>
              <w:t xml:space="preserve">2.3.1 </w:t>
            </w:r>
            <w:r w:rsidRPr="0027799B">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_Toc211120085 \h </w:instrText>
            </w:r>
            <w:r>
              <w:rPr>
                <w:noProof/>
                <w:webHidden/>
              </w:rPr>
            </w:r>
            <w:r>
              <w:rPr>
                <w:noProof/>
                <w:webHidden/>
              </w:rPr>
              <w:fldChar w:fldCharType="separate"/>
            </w:r>
            <w:r>
              <w:rPr>
                <w:noProof/>
                <w:webHidden/>
              </w:rPr>
              <w:t>18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6" w:history="1">
            <w:r w:rsidRPr="0027799B">
              <w:rPr>
                <w:rStyle w:val="af"/>
                <w:rFonts w:ascii="Times New Roman" w:hAnsi="Times New Roman"/>
                <w:bCs/>
                <w:noProof/>
              </w:rPr>
              <w:t xml:space="preserve">2.3.2 </w:t>
            </w:r>
            <w:r w:rsidRPr="0027799B">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_Toc211120086 \h </w:instrText>
            </w:r>
            <w:r>
              <w:rPr>
                <w:noProof/>
                <w:webHidden/>
              </w:rPr>
            </w:r>
            <w:r>
              <w:rPr>
                <w:noProof/>
                <w:webHidden/>
              </w:rPr>
              <w:fldChar w:fldCharType="separate"/>
            </w:r>
            <w:r>
              <w:rPr>
                <w:noProof/>
                <w:webHidden/>
              </w:rPr>
              <w:t>20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087" w:history="1">
            <w:r w:rsidRPr="0027799B">
              <w:rPr>
                <w:rStyle w:val="af"/>
                <w:noProof/>
              </w:rPr>
              <w:t>第</w:t>
            </w:r>
            <w:r w:rsidRPr="0027799B">
              <w:rPr>
                <w:rStyle w:val="af"/>
                <w:noProof/>
              </w:rPr>
              <w:t>3</w:t>
            </w:r>
            <w:r w:rsidRPr="0027799B">
              <w:rPr>
                <w:rStyle w:val="af"/>
                <w:noProof/>
              </w:rPr>
              <w:t>章</w:t>
            </w:r>
            <w:r w:rsidRPr="0027799B">
              <w:rPr>
                <w:rStyle w:val="af"/>
                <w:noProof/>
              </w:rPr>
              <w:t xml:space="preserve"> H</w:t>
            </w:r>
            <w:r w:rsidRPr="0027799B">
              <w:rPr>
                <w:rStyle w:val="af"/>
                <w:noProof/>
              </w:rPr>
              <w:t>公司软件开发过程现状与主要问题</w:t>
            </w:r>
            <w:r>
              <w:rPr>
                <w:noProof/>
                <w:webHidden/>
              </w:rPr>
              <w:tab/>
            </w:r>
            <w:r>
              <w:rPr>
                <w:noProof/>
                <w:webHidden/>
              </w:rPr>
              <w:fldChar w:fldCharType="begin"/>
            </w:r>
            <w:r>
              <w:rPr>
                <w:noProof/>
                <w:webHidden/>
              </w:rPr>
              <w:instrText xml:space="preserve"> PAGEREF _Toc211120087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8" w:history="1">
            <w:r w:rsidRPr="0027799B">
              <w:rPr>
                <w:rStyle w:val="af"/>
                <w:rFonts w:ascii="Times New Roman" w:hAnsi="Times New Roman"/>
                <w:bCs/>
                <w:noProof/>
              </w:rPr>
              <w:t xml:space="preserve">3.1 </w:t>
            </w:r>
            <w:r w:rsidRPr="0027799B">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_Toc211120088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89" w:history="1">
            <w:r w:rsidRPr="0027799B">
              <w:rPr>
                <w:rStyle w:val="af"/>
                <w:rFonts w:ascii="Times New Roman" w:hAnsi="Times New Roman"/>
                <w:bCs/>
                <w:noProof/>
              </w:rPr>
              <w:t>3.1.1 H</w:t>
            </w:r>
            <w:r w:rsidRPr="0027799B">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_Toc211120089 \h </w:instrText>
            </w:r>
            <w:r>
              <w:rPr>
                <w:noProof/>
                <w:webHidden/>
              </w:rPr>
            </w:r>
            <w:r>
              <w:rPr>
                <w:noProof/>
                <w:webHidden/>
              </w:rPr>
              <w:fldChar w:fldCharType="separate"/>
            </w:r>
            <w:r>
              <w:rPr>
                <w:noProof/>
                <w:webHidden/>
              </w:rPr>
              <w:t>23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0" w:history="1">
            <w:r w:rsidRPr="0027799B">
              <w:rPr>
                <w:rStyle w:val="af"/>
                <w:rFonts w:ascii="Times New Roman" w:hAnsi="Times New Roman"/>
                <w:bCs/>
                <w:noProof/>
              </w:rPr>
              <w:t>3.1.2 H</w:t>
            </w:r>
            <w:r w:rsidRPr="0027799B">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_Toc211120090 \h </w:instrText>
            </w:r>
            <w:r>
              <w:rPr>
                <w:noProof/>
                <w:webHidden/>
              </w:rPr>
            </w:r>
            <w:r>
              <w:rPr>
                <w:noProof/>
                <w:webHidden/>
              </w:rPr>
              <w:fldChar w:fldCharType="separate"/>
            </w:r>
            <w:r>
              <w:rPr>
                <w:noProof/>
                <w:webHidden/>
              </w:rPr>
              <w:t>25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1" w:history="1">
            <w:r w:rsidRPr="0027799B">
              <w:rPr>
                <w:rStyle w:val="af"/>
                <w:rFonts w:ascii="Times New Roman" w:hAnsi="Times New Roman"/>
                <w:bCs/>
                <w:noProof/>
              </w:rPr>
              <w:t xml:space="preserve">3.1.3 </w:t>
            </w:r>
            <w:r w:rsidRPr="0027799B">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_Toc211120091 \h </w:instrText>
            </w:r>
            <w:r>
              <w:rPr>
                <w:noProof/>
                <w:webHidden/>
              </w:rPr>
            </w:r>
            <w:r>
              <w:rPr>
                <w:noProof/>
                <w:webHidden/>
              </w:rPr>
              <w:fldChar w:fldCharType="separate"/>
            </w:r>
            <w:r>
              <w:rPr>
                <w:noProof/>
                <w:webHidden/>
              </w:rPr>
              <w:t>26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2" w:history="1">
            <w:r w:rsidRPr="0027799B">
              <w:rPr>
                <w:rStyle w:val="af"/>
                <w:rFonts w:ascii="Times New Roman" w:hAnsi="Times New Roman"/>
                <w:bCs/>
                <w:noProof/>
              </w:rPr>
              <w:t>3.1.4 H</w:t>
            </w:r>
            <w:r w:rsidRPr="0027799B">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_Toc211120092 \h </w:instrText>
            </w:r>
            <w:r>
              <w:rPr>
                <w:noProof/>
                <w:webHidden/>
              </w:rPr>
            </w:r>
            <w:r>
              <w:rPr>
                <w:noProof/>
                <w:webHidden/>
              </w:rPr>
              <w:fldChar w:fldCharType="separate"/>
            </w:r>
            <w:r>
              <w:rPr>
                <w:noProof/>
                <w:webHidden/>
              </w:rPr>
              <w:t>27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3" w:history="1">
            <w:r w:rsidRPr="0027799B">
              <w:rPr>
                <w:rStyle w:val="af"/>
                <w:rFonts w:ascii="Times New Roman" w:hAnsi="Times New Roman"/>
                <w:bCs/>
                <w:noProof/>
              </w:rPr>
              <w:t>3.2 H</w:t>
            </w:r>
            <w:r w:rsidRPr="0027799B">
              <w:rPr>
                <w:rStyle w:val="af"/>
                <w:rFonts w:ascii="Times New Roman" w:hAnsi="Times New Roman"/>
                <w:bCs/>
                <w:noProof/>
              </w:rPr>
              <w:t>公司软件开发过程的能力评估</w:t>
            </w:r>
            <w:r>
              <w:rPr>
                <w:noProof/>
                <w:webHidden/>
              </w:rPr>
              <w:tab/>
            </w:r>
            <w:r>
              <w:rPr>
                <w:noProof/>
                <w:webHidden/>
              </w:rPr>
              <w:fldChar w:fldCharType="begin"/>
            </w:r>
            <w:r>
              <w:rPr>
                <w:noProof/>
                <w:webHidden/>
              </w:rPr>
              <w:instrText xml:space="preserve"> PAGEREF _Toc211120093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4" w:history="1">
            <w:r w:rsidRPr="0027799B">
              <w:rPr>
                <w:rStyle w:val="af"/>
                <w:rFonts w:ascii="Times New Roman" w:hAnsi="Times New Roman"/>
                <w:bCs/>
                <w:noProof/>
              </w:rPr>
              <w:t xml:space="preserve">3.2.1 </w:t>
            </w:r>
            <w:r w:rsidRPr="0027799B">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_Toc211120094 \h </w:instrText>
            </w:r>
            <w:r>
              <w:rPr>
                <w:noProof/>
                <w:webHidden/>
              </w:rPr>
            </w:r>
            <w:r>
              <w:rPr>
                <w:noProof/>
                <w:webHidden/>
              </w:rPr>
              <w:fldChar w:fldCharType="separate"/>
            </w:r>
            <w:r>
              <w:rPr>
                <w:noProof/>
                <w:webHidden/>
              </w:rPr>
              <w:t>29</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5" w:history="1">
            <w:r w:rsidRPr="0027799B">
              <w:rPr>
                <w:rStyle w:val="af"/>
                <w:rFonts w:ascii="Times New Roman" w:hAnsi="Times New Roman"/>
                <w:bCs/>
                <w:noProof/>
              </w:rPr>
              <w:t xml:space="preserve">3.2.2 </w:t>
            </w:r>
            <w:r w:rsidRPr="0027799B">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_Toc211120095 \h </w:instrText>
            </w:r>
            <w:r>
              <w:rPr>
                <w:noProof/>
                <w:webHidden/>
              </w:rPr>
            </w:r>
            <w:r>
              <w:rPr>
                <w:noProof/>
                <w:webHidden/>
              </w:rPr>
              <w:fldChar w:fldCharType="separate"/>
            </w:r>
            <w:r>
              <w:rPr>
                <w:noProof/>
                <w:webHidden/>
              </w:rPr>
              <w:t>30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6" w:history="1">
            <w:r w:rsidRPr="0027799B">
              <w:rPr>
                <w:rStyle w:val="af"/>
                <w:rFonts w:ascii="Times New Roman" w:hAnsi="Times New Roman"/>
                <w:bCs/>
                <w:noProof/>
              </w:rPr>
              <w:t xml:space="preserve">3.2.3 </w:t>
            </w:r>
            <w:r w:rsidRPr="0027799B">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_Toc211120096 \h </w:instrText>
            </w:r>
            <w:r>
              <w:rPr>
                <w:noProof/>
                <w:webHidden/>
              </w:rPr>
            </w:r>
            <w:r>
              <w:rPr>
                <w:noProof/>
                <w:webHidden/>
              </w:rPr>
              <w:fldChar w:fldCharType="separate"/>
            </w:r>
            <w:r>
              <w:rPr>
                <w:noProof/>
                <w:webHidden/>
              </w:rPr>
              <w:t>32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7" w:history="1">
            <w:r w:rsidRPr="0027799B">
              <w:rPr>
                <w:rStyle w:val="af"/>
                <w:rFonts w:ascii="Times New Roman" w:hAnsi="Times New Roman"/>
                <w:bCs/>
                <w:noProof/>
              </w:rPr>
              <w:t>3.3 H</w:t>
            </w:r>
            <w:r w:rsidRPr="0027799B">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_Toc211120097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8" w:history="1">
            <w:r w:rsidRPr="0027799B">
              <w:rPr>
                <w:rStyle w:val="af"/>
                <w:rFonts w:ascii="Times New Roman" w:hAnsi="Times New Roman"/>
                <w:bCs/>
                <w:noProof/>
              </w:rPr>
              <w:t xml:space="preserve">3.3.1 </w:t>
            </w:r>
            <w:r w:rsidRPr="0027799B">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_Toc211120098 \h </w:instrText>
            </w:r>
            <w:r>
              <w:rPr>
                <w:noProof/>
                <w:webHidden/>
              </w:rPr>
            </w:r>
            <w:r>
              <w:rPr>
                <w:noProof/>
                <w:webHidden/>
              </w:rPr>
              <w:fldChar w:fldCharType="separate"/>
            </w:r>
            <w:r>
              <w:rPr>
                <w:noProof/>
                <w:webHidden/>
              </w:rPr>
              <w:t>34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099" w:history="1">
            <w:r w:rsidRPr="0027799B">
              <w:rPr>
                <w:rStyle w:val="af"/>
                <w:rFonts w:ascii="Times New Roman" w:hAnsi="Times New Roman"/>
                <w:bCs/>
                <w:noProof/>
              </w:rPr>
              <w:t xml:space="preserve">3.3.2 </w:t>
            </w:r>
            <w:r w:rsidRPr="0027799B">
              <w:rPr>
                <w:rStyle w:val="af"/>
                <w:rFonts w:ascii="Times New Roman" w:hAnsi="Times New Roman"/>
                <w:bCs/>
                <w:noProof/>
              </w:rPr>
              <w:t>传统安全模式与</w:t>
            </w:r>
            <w:r w:rsidRPr="0027799B">
              <w:rPr>
                <w:rStyle w:val="af"/>
                <w:rFonts w:ascii="Times New Roman" w:hAnsi="Times New Roman"/>
                <w:bCs/>
                <w:noProof/>
              </w:rPr>
              <w:t>DevOps</w:t>
            </w:r>
            <w:r w:rsidRPr="0027799B">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_Toc211120099 \h </w:instrText>
            </w:r>
            <w:r>
              <w:rPr>
                <w:noProof/>
                <w:webHidden/>
              </w:rPr>
            </w:r>
            <w:r>
              <w:rPr>
                <w:noProof/>
                <w:webHidden/>
              </w:rPr>
              <w:fldChar w:fldCharType="separate"/>
            </w:r>
            <w:r>
              <w:rPr>
                <w:noProof/>
                <w:webHidden/>
              </w:rPr>
              <w:t>35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0" w:history="1">
            <w:r w:rsidRPr="0027799B">
              <w:rPr>
                <w:rStyle w:val="af"/>
                <w:rFonts w:ascii="Times New Roman" w:hAnsi="Times New Roman"/>
                <w:bCs/>
                <w:noProof/>
              </w:rPr>
              <w:t xml:space="preserve">3.3.3 </w:t>
            </w:r>
            <w:r w:rsidRPr="0027799B">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_Toc211120100 \h </w:instrText>
            </w:r>
            <w:r>
              <w:rPr>
                <w:noProof/>
                <w:webHidden/>
              </w:rPr>
            </w:r>
            <w:r>
              <w:rPr>
                <w:noProof/>
                <w:webHidden/>
              </w:rPr>
              <w:fldChar w:fldCharType="separate"/>
            </w:r>
            <w:r>
              <w:rPr>
                <w:noProof/>
                <w:webHidden/>
              </w:rPr>
              <w:t>37</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01" w:history="1">
            <w:r w:rsidRPr="0027799B">
              <w:rPr>
                <w:rStyle w:val="af"/>
                <w:noProof/>
              </w:rPr>
              <w:t>第</w:t>
            </w:r>
            <w:r w:rsidRPr="0027799B">
              <w:rPr>
                <w:rStyle w:val="af"/>
                <w:noProof/>
              </w:rPr>
              <w:t>4</w:t>
            </w:r>
            <w:r w:rsidRPr="0027799B">
              <w:rPr>
                <w:rStyle w:val="af"/>
                <w:noProof/>
              </w:rPr>
              <w:t>章</w:t>
            </w:r>
            <w:r w:rsidRPr="0027799B">
              <w:rPr>
                <w:rStyle w:val="af"/>
                <w:noProof/>
              </w:rPr>
              <w:t xml:space="preserve"> H</w:t>
            </w:r>
            <w:r w:rsidRPr="0027799B">
              <w:rPr>
                <w:rStyle w:val="af"/>
                <w:noProof/>
              </w:rPr>
              <w:t>公司软件开发过程的改进方案</w:t>
            </w:r>
            <w:r>
              <w:rPr>
                <w:noProof/>
                <w:webHidden/>
              </w:rPr>
              <w:tab/>
            </w:r>
            <w:r>
              <w:rPr>
                <w:noProof/>
                <w:webHidden/>
              </w:rPr>
              <w:fldChar w:fldCharType="begin"/>
            </w:r>
            <w:r>
              <w:rPr>
                <w:noProof/>
                <w:webHidden/>
              </w:rPr>
              <w:instrText xml:space="preserve"> PAGEREF _Toc211120101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2" w:history="1">
            <w:r w:rsidRPr="0027799B">
              <w:rPr>
                <w:rStyle w:val="af"/>
                <w:rFonts w:ascii="Times New Roman" w:hAnsi="Times New Roman"/>
                <w:bCs/>
                <w:noProof/>
              </w:rPr>
              <w:t>4.1 H</w:t>
            </w:r>
            <w:r w:rsidRPr="0027799B">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_Toc211120102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3" w:history="1">
            <w:r w:rsidRPr="0027799B">
              <w:rPr>
                <w:rStyle w:val="af"/>
                <w:rFonts w:ascii="Times New Roman" w:hAnsi="Times New Roman"/>
                <w:bCs/>
                <w:noProof/>
              </w:rPr>
              <w:t xml:space="preserve">4.1.1 </w:t>
            </w:r>
            <w:r w:rsidRPr="0027799B">
              <w:rPr>
                <w:rStyle w:val="af"/>
                <w:rFonts w:ascii="Times New Roman" w:hAnsi="Times New Roman"/>
                <w:bCs/>
                <w:noProof/>
              </w:rPr>
              <w:t>敏捷与</w:t>
            </w:r>
            <w:r w:rsidRPr="0027799B">
              <w:rPr>
                <w:rStyle w:val="af"/>
                <w:rFonts w:ascii="Times New Roman" w:hAnsi="Times New Roman"/>
                <w:bCs/>
                <w:noProof/>
              </w:rPr>
              <w:t>DevSecOps</w:t>
            </w:r>
            <w:r w:rsidRPr="0027799B">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_Toc211120103 \h </w:instrText>
            </w:r>
            <w:r>
              <w:rPr>
                <w:noProof/>
                <w:webHidden/>
              </w:rPr>
            </w:r>
            <w:r>
              <w:rPr>
                <w:noProof/>
                <w:webHidden/>
              </w:rPr>
              <w:fldChar w:fldCharType="separate"/>
            </w:r>
            <w:r>
              <w:rPr>
                <w:noProof/>
                <w:webHidden/>
              </w:rPr>
              <w:t>40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4" w:history="1">
            <w:r w:rsidRPr="0027799B">
              <w:rPr>
                <w:rStyle w:val="af"/>
                <w:rFonts w:ascii="Times New Roman" w:hAnsi="Times New Roman"/>
                <w:bCs/>
                <w:noProof/>
              </w:rPr>
              <w:t xml:space="preserve">4.1.2 </w:t>
            </w:r>
            <w:r w:rsidRPr="0027799B">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_Toc211120104 \h </w:instrText>
            </w:r>
            <w:r>
              <w:rPr>
                <w:noProof/>
                <w:webHidden/>
              </w:rPr>
            </w:r>
            <w:r>
              <w:rPr>
                <w:noProof/>
                <w:webHidden/>
              </w:rPr>
              <w:fldChar w:fldCharType="separate"/>
            </w:r>
            <w:r>
              <w:rPr>
                <w:noProof/>
                <w:webHidden/>
              </w:rPr>
              <w:t>41</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5" w:history="1">
            <w:r w:rsidRPr="0027799B">
              <w:rPr>
                <w:rStyle w:val="af"/>
                <w:rFonts w:ascii="Times New Roman" w:hAnsi="Times New Roman"/>
                <w:bCs/>
                <w:noProof/>
              </w:rPr>
              <w:t xml:space="preserve">4.2 </w:t>
            </w:r>
            <w:r w:rsidRPr="0027799B">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_Toc211120105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6" w:history="1">
            <w:r w:rsidRPr="0027799B">
              <w:rPr>
                <w:rStyle w:val="af"/>
                <w:rFonts w:ascii="Times New Roman" w:hAnsi="Times New Roman"/>
                <w:bCs/>
                <w:noProof/>
              </w:rPr>
              <w:t xml:space="preserve">4.2.1 </w:t>
            </w:r>
            <w:r w:rsidRPr="0027799B">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_Toc211120106 \h </w:instrText>
            </w:r>
            <w:r>
              <w:rPr>
                <w:noProof/>
                <w:webHidden/>
              </w:rPr>
            </w:r>
            <w:r>
              <w:rPr>
                <w:noProof/>
                <w:webHidden/>
              </w:rPr>
              <w:fldChar w:fldCharType="separate"/>
            </w:r>
            <w:r>
              <w:rPr>
                <w:noProof/>
                <w:webHidden/>
              </w:rPr>
              <w:t>44</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7" w:history="1">
            <w:r w:rsidRPr="0027799B">
              <w:rPr>
                <w:rStyle w:val="af"/>
                <w:rFonts w:ascii="Times New Roman" w:hAnsi="Times New Roman"/>
                <w:bCs/>
                <w:noProof/>
              </w:rPr>
              <w:t xml:space="preserve">4.2.2 </w:t>
            </w:r>
            <w:r w:rsidRPr="0027799B">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_Toc211120107 \h </w:instrText>
            </w:r>
            <w:r>
              <w:rPr>
                <w:noProof/>
                <w:webHidden/>
              </w:rPr>
            </w:r>
            <w:r>
              <w:rPr>
                <w:noProof/>
                <w:webHidden/>
              </w:rPr>
              <w:fldChar w:fldCharType="separate"/>
            </w:r>
            <w:r>
              <w:rPr>
                <w:noProof/>
                <w:webHidden/>
              </w:rPr>
              <w:t>47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8" w:history="1">
            <w:r w:rsidRPr="0027799B">
              <w:rPr>
                <w:rStyle w:val="af"/>
                <w:rFonts w:ascii="Times New Roman" w:hAnsi="Times New Roman"/>
                <w:bCs/>
                <w:noProof/>
              </w:rPr>
              <w:t xml:space="preserve">4.2.3 </w:t>
            </w:r>
            <w:r w:rsidRPr="0027799B">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_Toc211120108 \h </w:instrText>
            </w:r>
            <w:r>
              <w:rPr>
                <w:noProof/>
                <w:webHidden/>
              </w:rPr>
            </w:r>
            <w:r>
              <w:rPr>
                <w:noProof/>
                <w:webHidden/>
              </w:rPr>
              <w:fldChar w:fldCharType="separate"/>
            </w:r>
            <w:r>
              <w:rPr>
                <w:noProof/>
                <w:webHidden/>
              </w:rPr>
              <w:t>50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09" w:history="1">
            <w:r w:rsidRPr="0027799B">
              <w:rPr>
                <w:rStyle w:val="af"/>
                <w:rFonts w:ascii="Times New Roman" w:hAnsi="Times New Roman"/>
                <w:bCs/>
                <w:noProof/>
              </w:rPr>
              <w:t xml:space="preserve">4.3 </w:t>
            </w:r>
            <w:r w:rsidRPr="0027799B">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_Toc211120109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0" w:history="1">
            <w:r w:rsidRPr="0027799B">
              <w:rPr>
                <w:rStyle w:val="af"/>
                <w:rFonts w:ascii="Times New Roman" w:hAnsi="Times New Roman"/>
                <w:bCs/>
                <w:noProof/>
              </w:rPr>
              <w:t xml:space="preserve">4.3.1 </w:t>
            </w:r>
            <w:r w:rsidRPr="0027799B">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_Toc211120110 \h </w:instrText>
            </w:r>
            <w:r>
              <w:rPr>
                <w:noProof/>
                <w:webHidden/>
              </w:rPr>
            </w:r>
            <w:r>
              <w:rPr>
                <w:noProof/>
                <w:webHidden/>
              </w:rPr>
              <w:fldChar w:fldCharType="separate"/>
            </w:r>
            <w:r>
              <w:rPr>
                <w:noProof/>
                <w:webHidden/>
              </w:rPr>
              <w:t>52</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1" w:history="1">
            <w:r w:rsidRPr="0027799B">
              <w:rPr>
                <w:rStyle w:val="af"/>
                <w:rFonts w:ascii="Times New Roman" w:hAnsi="Times New Roman"/>
                <w:bCs/>
                <w:noProof/>
              </w:rPr>
              <w:t xml:space="preserve">4.3.2 </w:t>
            </w:r>
            <w:r w:rsidRPr="0027799B">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_Toc211120111 \h </w:instrText>
            </w:r>
            <w:r>
              <w:rPr>
                <w:noProof/>
                <w:webHidden/>
              </w:rPr>
            </w:r>
            <w:r>
              <w:rPr>
                <w:noProof/>
                <w:webHidden/>
              </w:rPr>
              <w:fldChar w:fldCharType="separate"/>
            </w:r>
            <w:r>
              <w:rPr>
                <w:noProof/>
                <w:webHidden/>
              </w:rPr>
              <w:t>54</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12" w:history="1">
            <w:r w:rsidRPr="0027799B">
              <w:rPr>
                <w:rStyle w:val="af"/>
                <w:noProof/>
              </w:rPr>
              <w:t>第</w:t>
            </w:r>
            <w:r w:rsidRPr="0027799B">
              <w:rPr>
                <w:rStyle w:val="af"/>
                <w:noProof/>
              </w:rPr>
              <w:t>5</w:t>
            </w:r>
            <w:r w:rsidRPr="0027799B">
              <w:rPr>
                <w:rStyle w:val="af"/>
                <w:noProof/>
              </w:rPr>
              <w:t>章</w:t>
            </w:r>
            <w:r w:rsidRPr="0027799B">
              <w:rPr>
                <w:rStyle w:val="af"/>
                <w:noProof/>
              </w:rPr>
              <w:t xml:space="preserve"> H</w:t>
            </w:r>
            <w:r w:rsidRPr="0027799B">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_Toc211120112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3" w:history="1">
            <w:r w:rsidRPr="0027799B">
              <w:rPr>
                <w:rStyle w:val="af"/>
                <w:rFonts w:ascii="Times New Roman" w:hAnsi="Times New Roman"/>
                <w:bCs/>
                <w:noProof/>
              </w:rPr>
              <w:t xml:space="preserve">5.1 </w:t>
            </w:r>
            <w:r w:rsidRPr="0027799B">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_Toc211120113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4" w:history="1">
            <w:r w:rsidRPr="0027799B">
              <w:rPr>
                <w:rStyle w:val="af"/>
                <w:rFonts w:ascii="Times New Roman" w:hAnsi="Times New Roman"/>
                <w:bCs/>
                <w:noProof/>
              </w:rPr>
              <w:t xml:space="preserve">5.1.1 </w:t>
            </w:r>
            <w:r w:rsidRPr="0027799B">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_Toc211120114 \h </w:instrText>
            </w:r>
            <w:r>
              <w:rPr>
                <w:noProof/>
                <w:webHidden/>
              </w:rPr>
            </w:r>
            <w:r>
              <w:rPr>
                <w:noProof/>
                <w:webHidden/>
              </w:rPr>
              <w:fldChar w:fldCharType="separate"/>
            </w:r>
            <w:r>
              <w:rPr>
                <w:noProof/>
                <w:webHidden/>
              </w:rPr>
              <w:t>58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5" w:history="1">
            <w:r w:rsidRPr="0027799B">
              <w:rPr>
                <w:rStyle w:val="af"/>
                <w:rFonts w:ascii="Times New Roman" w:hAnsi="Times New Roman"/>
                <w:bCs/>
                <w:noProof/>
              </w:rPr>
              <w:t xml:space="preserve">5.1.2 </w:t>
            </w:r>
            <w:r w:rsidRPr="0027799B">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_Toc211120115 \h </w:instrText>
            </w:r>
            <w:r>
              <w:rPr>
                <w:noProof/>
                <w:webHidden/>
              </w:rPr>
            </w:r>
            <w:r>
              <w:rPr>
                <w:noProof/>
                <w:webHidden/>
              </w:rPr>
              <w:fldChar w:fldCharType="separate"/>
            </w:r>
            <w:r>
              <w:rPr>
                <w:noProof/>
                <w:webHidden/>
              </w:rPr>
              <w:t>60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6" w:history="1">
            <w:r w:rsidRPr="0027799B">
              <w:rPr>
                <w:rStyle w:val="af"/>
                <w:rFonts w:ascii="Times New Roman" w:hAnsi="Times New Roman"/>
                <w:bCs/>
                <w:noProof/>
              </w:rPr>
              <w:t xml:space="preserve">5.1.3 </w:t>
            </w:r>
            <w:r w:rsidRPr="0027799B">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_Toc211120116 \h </w:instrText>
            </w:r>
            <w:r>
              <w:rPr>
                <w:noProof/>
                <w:webHidden/>
              </w:rPr>
            </w:r>
            <w:r>
              <w:rPr>
                <w:noProof/>
                <w:webHidden/>
              </w:rPr>
              <w:fldChar w:fldCharType="separate"/>
            </w:r>
            <w:r>
              <w:rPr>
                <w:noProof/>
                <w:webHidden/>
              </w:rPr>
              <w:t>63</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7" w:history="1">
            <w:r w:rsidRPr="0027799B">
              <w:rPr>
                <w:rStyle w:val="af"/>
                <w:rFonts w:ascii="Times New Roman" w:hAnsi="Times New Roman"/>
                <w:bCs/>
                <w:noProof/>
              </w:rPr>
              <w:t xml:space="preserve">5.2 </w:t>
            </w:r>
            <w:r w:rsidRPr="0027799B">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_Toc211120117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8" w:history="1">
            <w:r w:rsidRPr="0027799B">
              <w:rPr>
                <w:rStyle w:val="af"/>
                <w:rFonts w:ascii="Times New Roman" w:hAnsi="Times New Roman"/>
                <w:bCs/>
                <w:noProof/>
              </w:rPr>
              <w:t xml:space="preserve">5.2.1 </w:t>
            </w:r>
            <w:r w:rsidRPr="0027799B">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_Toc211120118 \h </w:instrText>
            </w:r>
            <w:r>
              <w:rPr>
                <w:noProof/>
                <w:webHidden/>
              </w:rPr>
            </w:r>
            <w:r>
              <w:rPr>
                <w:noProof/>
                <w:webHidden/>
              </w:rPr>
              <w:fldChar w:fldCharType="separate"/>
            </w:r>
            <w:r>
              <w:rPr>
                <w:noProof/>
                <w:webHidden/>
              </w:rPr>
              <w:t>65</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19" w:history="1">
            <w:r w:rsidRPr="0027799B">
              <w:rPr>
                <w:rStyle w:val="af"/>
                <w:rFonts w:ascii="Times New Roman" w:hAnsi="Times New Roman"/>
                <w:bCs/>
                <w:noProof/>
              </w:rPr>
              <w:t xml:space="preserve">5.2.2 </w:t>
            </w:r>
            <w:r w:rsidRPr="0027799B">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_Toc211120119 \h </w:instrText>
            </w:r>
            <w:r>
              <w:rPr>
                <w:noProof/>
                <w:webHidden/>
              </w:rPr>
            </w:r>
            <w:r>
              <w:rPr>
                <w:noProof/>
                <w:webHidden/>
              </w:rPr>
              <w:fldChar w:fldCharType="separate"/>
            </w:r>
            <w:r>
              <w:rPr>
                <w:noProof/>
                <w:webHidden/>
              </w:rPr>
              <w:t>66</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0" w:history="1">
            <w:r w:rsidRPr="0027799B">
              <w:rPr>
                <w:rStyle w:val="af"/>
                <w:rFonts w:ascii="Times New Roman" w:hAnsi="Times New Roman"/>
                <w:bCs/>
                <w:noProof/>
              </w:rPr>
              <w:t xml:space="preserve">5.2.3 </w:t>
            </w:r>
            <w:r w:rsidRPr="0027799B">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_Toc211120120 \h </w:instrText>
            </w:r>
            <w:r>
              <w:rPr>
                <w:noProof/>
                <w:webHidden/>
              </w:rPr>
            </w:r>
            <w:r>
              <w:rPr>
                <w:noProof/>
                <w:webHidden/>
              </w:rPr>
              <w:fldChar w:fldCharType="separate"/>
            </w:r>
            <w:r>
              <w:rPr>
                <w:noProof/>
                <w:webHidden/>
              </w:rPr>
              <w:t>67</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1" w:history="1">
            <w:r w:rsidRPr="0027799B">
              <w:rPr>
                <w:rStyle w:val="af"/>
                <w:rFonts w:ascii="Times New Roman" w:hAnsi="Times New Roman"/>
                <w:bCs/>
                <w:noProof/>
              </w:rPr>
              <w:t xml:space="preserve">5.3 </w:t>
            </w:r>
            <w:r w:rsidRPr="0027799B">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_Toc211120121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2" w:history="1">
            <w:r w:rsidRPr="0027799B">
              <w:rPr>
                <w:rStyle w:val="af"/>
                <w:rFonts w:ascii="Times New Roman" w:hAnsi="Times New Roman"/>
                <w:bCs/>
                <w:noProof/>
              </w:rPr>
              <w:t xml:space="preserve">5.3.1 </w:t>
            </w:r>
            <w:r w:rsidRPr="0027799B">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_Toc211120122 \h </w:instrText>
            </w:r>
            <w:r>
              <w:rPr>
                <w:noProof/>
                <w:webHidden/>
              </w:rPr>
            </w:r>
            <w:r>
              <w:rPr>
                <w:noProof/>
                <w:webHidden/>
              </w:rPr>
              <w:fldChar w:fldCharType="separate"/>
            </w:r>
            <w:r>
              <w:rPr>
                <w:noProof/>
                <w:webHidden/>
              </w:rPr>
              <w:t>68</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3" w:history="1">
            <w:r w:rsidRPr="0027799B">
              <w:rPr>
                <w:rStyle w:val="af"/>
                <w:rFonts w:ascii="Times New Roman" w:hAnsi="Times New Roman"/>
                <w:bCs/>
                <w:noProof/>
              </w:rPr>
              <w:t xml:space="preserve">5.3.2 </w:t>
            </w:r>
            <w:r w:rsidRPr="0027799B">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_Toc211120123 \h </w:instrText>
            </w:r>
            <w:r>
              <w:rPr>
                <w:noProof/>
                <w:webHidden/>
              </w:rPr>
            </w:r>
            <w:r>
              <w:rPr>
                <w:noProof/>
                <w:webHidden/>
              </w:rPr>
              <w:fldChar w:fldCharType="separate"/>
            </w:r>
            <w:r>
              <w:rPr>
                <w:noProof/>
                <w:webHidden/>
              </w:rPr>
              <w:t>69</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4" w:history="1">
            <w:r w:rsidRPr="0027799B">
              <w:rPr>
                <w:rStyle w:val="af"/>
                <w:noProof/>
              </w:rPr>
              <w:t>第</w:t>
            </w:r>
            <w:r w:rsidRPr="0027799B">
              <w:rPr>
                <w:rStyle w:val="af"/>
                <w:noProof/>
              </w:rPr>
              <w:t>6</w:t>
            </w:r>
            <w:r w:rsidRPr="0027799B">
              <w:rPr>
                <w:rStyle w:val="af"/>
                <w:noProof/>
              </w:rPr>
              <w:t>章</w:t>
            </w:r>
            <w:r w:rsidRPr="0027799B">
              <w:rPr>
                <w:rStyle w:val="af"/>
                <w:noProof/>
              </w:rPr>
              <w:t xml:space="preserve"> </w:t>
            </w:r>
            <w:r w:rsidRPr="0027799B">
              <w:rPr>
                <w:rStyle w:val="af"/>
                <w:noProof/>
              </w:rPr>
              <w:t>研究结论与展望</w:t>
            </w:r>
            <w:r>
              <w:rPr>
                <w:noProof/>
                <w:webHidden/>
              </w:rPr>
              <w:tab/>
            </w:r>
            <w:r>
              <w:rPr>
                <w:noProof/>
                <w:webHidden/>
              </w:rPr>
              <w:fldChar w:fldCharType="begin"/>
            </w:r>
            <w:r>
              <w:rPr>
                <w:noProof/>
                <w:webHidden/>
              </w:rPr>
              <w:instrText xml:space="preserve"> PAGEREF _Toc211120124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5" w:history="1">
            <w:r w:rsidRPr="0027799B">
              <w:rPr>
                <w:rStyle w:val="af"/>
                <w:rFonts w:ascii="Times New Roman" w:hAnsi="Times New Roman"/>
                <w:bCs/>
                <w:noProof/>
              </w:rPr>
              <w:t xml:space="preserve">6.1 </w:t>
            </w:r>
            <w:r w:rsidRPr="0027799B">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_Toc211120125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2"/>
            <w:tabs>
              <w:tab w:val="right" w:leader="dot" w:pos="9062"/>
            </w:tabs>
            <w:ind w:firstLine="240"/>
            <w:rPr>
              <w:rFonts w:eastAsiaTheme="minorEastAsia" w:cstheme="minorBidi"/>
              <w:smallCaps w:val="0"/>
              <w:noProof/>
              <w:kern w:val="2"/>
              <w:sz w:val="21"/>
              <w:szCs w:val="24"/>
            </w:rPr>
          </w:pPr>
          <w:hyperlink w:anchor="_Toc211120126" w:history="1">
            <w:r w:rsidRPr="0027799B">
              <w:rPr>
                <w:rStyle w:val="af"/>
                <w:rFonts w:ascii="Times New Roman" w:hAnsi="Times New Roman"/>
                <w:bCs/>
                <w:noProof/>
              </w:rPr>
              <w:t xml:space="preserve">6.2 </w:t>
            </w:r>
            <w:r w:rsidRPr="0027799B">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_Toc211120126 \h </w:instrText>
            </w:r>
            <w:r>
              <w:rPr>
                <w:noProof/>
                <w:webHidden/>
              </w:rPr>
            </w:r>
            <w:r>
              <w:rPr>
                <w:noProof/>
                <w:webHidden/>
              </w:rPr>
              <w:fldChar w:fldCharType="separate"/>
            </w:r>
            <w:r>
              <w:rPr>
                <w:noProof/>
                <w:webHidden/>
              </w:rPr>
              <w:t>70</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7" w:history="1">
            <w:r w:rsidRPr="0027799B">
              <w:rPr>
                <w:rStyle w:val="af"/>
                <w:noProof/>
              </w:rPr>
              <w:t>参考文献</w:t>
            </w:r>
            <w:r>
              <w:rPr>
                <w:noProof/>
                <w:webHidden/>
              </w:rPr>
              <w:tab/>
            </w:r>
            <w:r>
              <w:rPr>
                <w:noProof/>
                <w:webHidden/>
              </w:rPr>
              <w:fldChar w:fldCharType="begin"/>
            </w:r>
            <w:r>
              <w:rPr>
                <w:noProof/>
                <w:webHidden/>
              </w:rPr>
              <w:instrText xml:space="preserve"> PAGEREF _Toc211120127 \h </w:instrText>
            </w:r>
            <w:r>
              <w:rPr>
                <w:noProof/>
                <w:webHidden/>
              </w:rPr>
            </w:r>
            <w:r>
              <w:rPr>
                <w:noProof/>
                <w:webHidden/>
              </w:rPr>
              <w:fldChar w:fldCharType="separate"/>
            </w:r>
            <w:r>
              <w:rPr>
                <w:noProof/>
                <w:webHidden/>
              </w:rPr>
              <w:t>71</w:t>
            </w:r>
            <w:r>
              <w:rPr>
                <w:noProof/>
                <w:webHidden/>
              </w:rPr>
              <w:fldChar w:fldCharType="end"/>
            </w:r>
          </w:hyperlink>
        </w:p>
        <w:p w:rsidR="00E21FE6" w:rsidRDefault="00E21FE6">
          <w:pPr>
            <w:pStyle w:val="TOC1"/>
            <w:tabs>
              <w:tab w:val="right" w:leader="dot" w:pos="9062"/>
            </w:tabs>
            <w:ind w:firstLine="241"/>
            <w:rPr>
              <w:rFonts w:eastAsiaTheme="minorEastAsia" w:cstheme="minorBidi"/>
              <w:b w:val="0"/>
              <w:bCs w:val="0"/>
              <w:caps w:val="0"/>
              <w:noProof/>
              <w:kern w:val="2"/>
              <w:sz w:val="21"/>
              <w:szCs w:val="24"/>
            </w:rPr>
          </w:pPr>
          <w:hyperlink w:anchor="_Toc211120128" w:history="1">
            <w:r w:rsidRPr="0027799B">
              <w:rPr>
                <w:rStyle w:val="af"/>
                <w:noProof/>
              </w:rPr>
              <w:t>致</w:t>
            </w:r>
            <w:r w:rsidRPr="0027799B">
              <w:rPr>
                <w:rStyle w:val="af"/>
                <w:noProof/>
              </w:rPr>
              <w:t xml:space="preserve"> </w:t>
            </w:r>
            <w:r w:rsidRPr="0027799B">
              <w:rPr>
                <w:rStyle w:val="af"/>
                <w:noProof/>
              </w:rPr>
              <w:t>谢</w:t>
            </w:r>
            <w:r>
              <w:rPr>
                <w:noProof/>
                <w:webHidden/>
              </w:rPr>
              <w:tab/>
            </w:r>
            <w:r>
              <w:rPr>
                <w:noProof/>
                <w:webHidden/>
              </w:rPr>
              <w:fldChar w:fldCharType="begin"/>
            </w:r>
            <w:r>
              <w:rPr>
                <w:noProof/>
                <w:webHidden/>
              </w:rPr>
              <w:instrText xml:space="preserve"> PAGEREF _Toc211120128 \h </w:instrText>
            </w:r>
            <w:r>
              <w:rPr>
                <w:noProof/>
                <w:webHidden/>
              </w:rPr>
            </w:r>
            <w:r>
              <w:rPr>
                <w:noProof/>
                <w:webHidden/>
              </w:rPr>
              <w:fldChar w:fldCharType="separate"/>
            </w:r>
            <w:r>
              <w:rPr>
                <w:noProof/>
                <w:webHidden/>
              </w:rPr>
              <w:t>74</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1120064"/>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1120065"/>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1120066"/>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bookmarkStart w:id="38" w:name="OLE_LINK5"/>
      <w:bookmarkStart w:id="39" w:name="OLE_LINK6"/>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w:t>
      </w:r>
      <w:bookmarkEnd w:id="38"/>
      <w:bookmarkEnd w:id="39"/>
      <w:r w:rsidRPr="001E0D0A">
        <w:rPr>
          <w:rFonts w:ascii="Times New Roman" w:hAnsi="Times New Roman"/>
        </w:rPr>
        <w:t>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BB7C09" w:rsidP="00732422">
      <w:pPr>
        <w:spacing w:line="400" w:lineRule="exact"/>
        <w:ind w:firstLineChars="200" w:firstLine="480"/>
        <w:rPr>
          <w:rFonts w:ascii="Times New Roman" w:hAnsi="Times New Roman"/>
        </w:rPr>
      </w:pPr>
      <w:r>
        <w:rPr>
          <w:rFonts w:ascii="Times New Roman" w:hAnsi="Times New Roman" w:hint="eastAsia"/>
        </w:rPr>
        <w:t>现</w:t>
      </w:r>
      <w:r w:rsidR="001E0D0A" w:rsidRPr="001E0D0A">
        <w:rPr>
          <w:rFonts w:ascii="Times New Roman" w:hAnsi="Times New Roman"/>
        </w:rPr>
        <w:t>以国内头部金融科技解决方案商</w:t>
      </w:r>
      <w:r w:rsidR="001E0D0A" w:rsidRPr="001E0D0A">
        <w:rPr>
          <w:rFonts w:ascii="Times New Roman" w:hAnsi="Times New Roman"/>
        </w:rPr>
        <w:t>H</w:t>
      </w:r>
      <w:r w:rsidR="001E0D0A" w:rsidRPr="001E0D0A">
        <w:rPr>
          <w:rFonts w:ascii="Times New Roman" w:hAnsi="Times New Roman"/>
        </w:rPr>
        <w:t>公司为例，其</w:t>
      </w:r>
      <w:r w:rsidR="00D661B4">
        <w:rPr>
          <w:rFonts w:ascii="Times New Roman" w:hAnsi="Times New Roman" w:hint="eastAsia"/>
        </w:rPr>
        <w:t>中</w:t>
      </w:r>
      <w:r w:rsidR="00DD31A6">
        <w:rPr>
          <w:rFonts w:ascii="Times New Roman" w:hAnsi="Times New Roman" w:hint="eastAsia"/>
        </w:rPr>
        <w:t>，</w:t>
      </w:r>
      <w:r w:rsidR="001E0D0A" w:rsidRPr="001E0D0A">
        <w:rPr>
          <w:rFonts w:ascii="Times New Roman" w:hAnsi="Times New Roman"/>
        </w:rPr>
        <w:t>2021</w:t>
      </w:r>
      <w:r w:rsidR="0001492E">
        <w:rPr>
          <w:rFonts w:ascii="Times New Roman" w:hAnsi="Times New Roman" w:hint="eastAsia"/>
        </w:rPr>
        <w:t>年</w:t>
      </w:r>
      <w:r w:rsidR="00D661B4">
        <w:rPr>
          <w:rFonts w:ascii="Times New Roman" w:hAnsi="Times New Roman" w:hint="eastAsia"/>
        </w:rPr>
        <w:t>到</w:t>
      </w:r>
      <w:r w:rsidR="001E0D0A" w:rsidRPr="001E0D0A">
        <w:rPr>
          <w:rFonts w:ascii="Times New Roman" w:hAnsi="Times New Roman"/>
        </w:rPr>
        <w:t>2023</w:t>
      </w:r>
      <w:r w:rsidR="001E0D0A" w:rsidRPr="001E0D0A">
        <w:rPr>
          <w:rFonts w:ascii="Times New Roman" w:hAnsi="Times New Roman"/>
        </w:rPr>
        <w:t>年</w:t>
      </w:r>
      <w:r w:rsidR="00DD31A6">
        <w:rPr>
          <w:rFonts w:ascii="Times New Roman" w:hAnsi="Times New Roman" w:hint="eastAsia"/>
        </w:rPr>
        <w:t>的</w:t>
      </w:r>
      <w:r w:rsidR="001E0D0A" w:rsidRPr="001E0D0A">
        <w:rPr>
          <w:rFonts w:ascii="Times New Roman" w:hAnsi="Times New Roman"/>
        </w:rPr>
        <w:t>运营数据</w:t>
      </w:r>
      <w:r w:rsidR="00DD31A6">
        <w:rPr>
          <w:rFonts w:ascii="Times New Roman" w:hAnsi="Times New Roman" w:hint="eastAsia"/>
        </w:rPr>
        <w:t>表明</w:t>
      </w:r>
      <w:r w:rsidR="001E0D0A" w:rsidRPr="001E0D0A">
        <w:rPr>
          <w:rFonts w:ascii="Times New Roman" w:hAnsi="Times New Roman"/>
        </w:rPr>
        <w:t>，因监管标准升级导致的系统整改成本年均增长</w:t>
      </w:r>
      <w:r w:rsidR="001E0D0A"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001E0D0A" w:rsidRPr="001E0D0A">
        <w:rPr>
          <w:rFonts w:ascii="Times New Roman" w:hAnsi="Times New Roman"/>
        </w:rPr>
        <w:t>，安全漏洞修复周期（</w:t>
      </w:r>
      <w:r w:rsidR="001E0D0A" w:rsidRPr="001E0D0A">
        <w:rPr>
          <w:rFonts w:ascii="Times New Roman" w:hAnsi="Times New Roman"/>
        </w:rPr>
        <w:t>MTTR</w:t>
      </w:r>
      <w:r w:rsidR="001E0D0A" w:rsidRPr="001E0D0A">
        <w:rPr>
          <w:rFonts w:ascii="Times New Roman" w:hAnsi="Times New Roman"/>
        </w:rPr>
        <w:t>）长达</w:t>
      </w:r>
      <w:r w:rsidR="001E0D0A" w:rsidRPr="001E0D0A">
        <w:rPr>
          <w:rFonts w:ascii="Times New Roman" w:hAnsi="Times New Roman"/>
        </w:rPr>
        <w:t>46</w:t>
      </w:r>
      <w:r w:rsidR="001E0D0A" w:rsidRPr="001E0D0A">
        <w:rPr>
          <w:rFonts w:ascii="Times New Roman" w:hAnsi="Times New Roman"/>
        </w:rPr>
        <w:t>小时，远超行业安全运营中心（</w:t>
      </w:r>
      <w:r w:rsidR="001E0D0A" w:rsidRPr="001E0D0A">
        <w:rPr>
          <w:rFonts w:ascii="Times New Roman" w:hAnsi="Times New Roman"/>
        </w:rPr>
        <w:t>SOC</w:t>
      </w:r>
      <w:r w:rsidR="001E0D0A" w:rsidRPr="001E0D0A">
        <w:rPr>
          <w:rFonts w:ascii="Times New Roman" w:hAnsi="Times New Roman"/>
        </w:rPr>
        <w:t>）的</w:t>
      </w:r>
      <w:r w:rsidR="001E0D0A" w:rsidRPr="001E0D0A">
        <w:rPr>
          <w:rFonts w:ascii="Times New Roman" w:hAnsi="Times New Roman"/>
        </w:rPr>
        <w:t>12</w:t>
      </w:r>
      <w:r w:rsidR="001E0D0A"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001E0D0A" w:rsidRPr="001E0D0A">
        <w:rPr>
          <w:rFonts w:ascii="Times New Roman" w:hAnsi="Times New Roman"/>
        </w:rPr>
        <w:t>，技术债务密度（</w:t>
      </w:r>
      <w:r w:rsidR="001E0D0A" w:rsidRPr="001E0D0A">
        <w:rPr>
          <w:rFonts w:ascii="Times New Roman" w:hAnsi="Times New Roman"/>
        </w:rPr>
        <w:t>TDD</w:t>
      </w:r>
      <w:r w:rsidR="001E0D0A" w:rsidRPr="001E0D0A">
        <w:rPr>
          <w:rFonts w:ascii="Times New Roman" w:hAnsi="Times New Roman"/>
        </w:rPr>
        <w:t>）达到每千行代码</w:t>
      </w:r>
      <w:r w:rsidR="001E0D0A" w:rsidRPr="001E0D0A">
        <w:rPr>
          <w:rFonts w:ascii="Times New Roman" w:hAnsi="Times New Roman"/>
        </w:rPr>
        <w:t>3.5</w:t>
      </w:r>
      <w:r w:rsidR="001E0D0A"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001E0D0A" w:rsidRPr="001E0D0A">
        <w:rPr>
          <w:rFonts w:ascii="Times New Roman" w:hAnsi="Times New Roman"/>
        </w:rPr>
        <w:t>。</w:t>
      </w:r>
      <w:r w:rsidR="0063572F">
        <w:rPr>
          <w:rFonts w:ascii="Times New Roman" w:hAnsi="Times New Roman" w:hint="eastAsia"/>
        </w:rPr>
        <w:t>而</w:t>
      </w:r>
      <w:r w:rsidR="001E0D0A" w:rsidRPr="001E0D0A">
        <w:rPr>
          <w:rFonts w:ascii="Times New Roman" w:hAnsi="Times New Roman"/>
        </w:rPr>
        <w:t>上述案例表明，建立跨领域协同优化模型</w:t>
      </w:r>
      <w:r w:rsidR="00F85E43">
        <w:rPr>
          <w:rFonts w:ascii="Times New Roman" w:hAnsi="Times New Roman" w:hint="eastAsia"/>
        </w:rPr>
        <w:t>，</w:t>
      </w:r>
      <w:r w:rsidR="001E0D0A" w:rsidRPr="001E0D0A">
        <w:rPr>
          <w:rFonts w:ascii="Times New Roman" w:hAnsi="Times New Roman"/>
        </w:rPr>
        <w:t>已成为金融科技行业</w:t>
      </w:r>
      <w:r w:rsidR="00F85E43">
        <w:rPr>
          <w:rFonts w:ascii="Times New Roman" w:hAnsi="Times New Roman" w:hint="eastAsia"/>
        </w:rPr>
        <w:t>数字化转型以及</w:t>
      </w:r>
      <w:r w:rsidR="001E0D0A" w:rsidRPr="001E0D0A">
        <w:rPr>
          <w:rFonts w:ascii="Times New Roman" w:hAnsi="Times New Roman"/>
        </w:rPr>
        <w:t>高质量发展的</w:t>
      </w:r>
      <w:r w:rsidR="00F85E43">
        <w:rPr>
          <w:rFonts w:ascii="Times New Roman" w:hAnsi="Times New Roman" w:hint="eastAsia"/>
        </w:rPr>
        <w:t>关键所在</w:t>
      </w:r>
      <w:r w:rsidR="001E0D0A" w:rsidRPr="001E0D0A">
        <w:rPr>
          <w:rFonts w:ascii="Times New Roman" w:hAnsi="Times New Roman"/>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1120067"/>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40"/>
    </w:p>
    <w:p w:rsidR="00F42BE5" w:rsidRPr="00F42BE5" w:rsidRDefault="00F42BE5" w:rsidP="00F42BE5">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理论层面，本研究在</w:t>
      </w:r>
      <w:r w:rsidRPr="00F42BE5">
        <w:rPr>
          <w:rFonts w:ascii="Times New Roman" w:eastAsiaTheme="minorEastAsia" w:hAnsi="Times New Roman"/>
        </w:rPr>
        <w:t>“</w:t>
      </w:r>
      <w:r w:rsidRPr="00F42BE5">
        <w:rPr>
          <w:rFonts w:ascii="Times New Roman" w:eastAsiaTheme="minorEastAsia" w:hAnsi="Times New Roman"/>
        </w:rPr>
        <w:t>敏捷</w:t>
      </w:r>
      <w:r w:rsidRPr="00F42BE5">
        <w:rPr>
          <w:rFonts w:ascii="Times New Roman" w:eastAsiaTheme="minorEastAsia" w:hAnsi="Times New Roman"/>
        </w:rPr>
        <w:t>—</w:t>
      </w:r>
      <w:r w:rsidRPr="00F42BE5">
        <w:rPr>
          <w:rFonts w:ascii="Times New Roman" w:eastAsiaTheme="minorEastAsia" w:hAnsi="Times New Roman"/>
        </w:rPr>
        <w:t>安全</w:t>
      </w:r>
      <w:r w:rsidRPr="00F42BE5">
        <w:rPr>
          <w:rFonts w:ascii="Times New Roman" w:eastAsiaTheme="minorEastAsia" w:hAnsi="Times New Roman"/>
        </w:rPr>
        <w:t>—</w:t>
      </w:r>
      <w:r w:rsidRPr="00F42BE5">
        <w:rPr>
          <w:rFonts w:ascii="Times New Roman" w:eastAsiaTheme="minorEastAsia" w:hAnsi="Times New Roman"/>
        </w:rPr>
        <w:t>合规</w:t>
      </w:r>
      <w:r w:rsidRPr="00F42BE5">
        <w:rPr>
          <w:rFonts w:ascii="Times New Roman" w:eastAsiaTheme="minorEastAsia" w:hAnsi="Times New Roman"/>
        </w:rPr>
        <w:t>”</w:t>
      </w:r>
      <w:r w:rsidRPr="00F42BE5">
        <w:rPr>
          <w:rFonts w:ascii="Times New Roman" w:eastAsiaTheme="minorEastAsia" w:hAnsi="Times New Roman"/>
        </w:rPr>
        <w:t>张力背景下，提出面向金融科技企业的混合过程改进框架（</w:t>
      </w:r>
      <w:r w:rsidRPr="00F42BE5">
        <w:rPr>
          <w:rFonts w:ascii="Times New Roman" w:eastAsiaTheme="minorEastAsia" w:hAnsi="Times New Roman"/>
        </w:rPr>
        <w:t>Hybrid DevOps Framework</w:t>
      </w:r>
      <w:r w:rsidRPr="00F42BE5">
        <w:rPr>
          <w:rFonts w:ascii="Times New Roman" w:eastAsiaTheme="minorEastAsia" w:hAnsi="Times New Roman"/>
        </w:rPr>
        <w:t>），并以</w:t>
      </w:r>
      <w:r w:rsidRPr="00F42BE5">
        <w:rPr>
          <w:rFonts w:ascii="Times New Roman" w:eastAsiaTheme="minorEastAsia" w:hAnsi="Times New Roman"/>
        </w:rPr>
        <w:t>“</w:t>
      </w:r>
      <w:r w:rsidRPr="00F42BE5">
        <w:rPr>
          <w:rFonts w:ascii="Times New Roman" w:eastAsiaTheme="minorEastAsia" w:hAnsi="Times New Roman"/>
        </w:rPr>
        <w:t>过程</w:t>
      </w:r>
      <w:r w:rsidRPr="00F42BE5">
        <w:rPr>
          <w:rFonts w:ascii="Times New Roman" w:eastAsiaTheme="minorEastAsia" w:hAnsi="Times New Roman"/>
        </w:rPr>
        <w:t>—</w:t>
      </w:r>
      <w:r w:rsidRPr="00F42BE5">
        <w:rPr>
          <w:rFonts w:ascii="Times New Roman" w:eastAsiaTheme="minorEastAsia" w:hAnsi="Times New Roman"/>
        </w:rPr>
        <w:t>技术</w:t>
      </w:r>
      <w:r w:rsidRPr="00F42BE5">
        <w:rPr>
          <w:rFonts w:ascii="Times New Roman" w:eastAsiaTheme="minorEastAsia" w:hAnsi="Times New Roman"/>
        </w:rPr>
        <w:t>—</w:t>
      </w:r>
      <w:r w:rsidRPr="00F42BE5">
        <w:rPr>
          <w:rFonts w:ascii="Times New Roman" w:eastAsiaTheme="minorEastAsia" w:hAnsi="Times New Roman"/>
        </w:rPr>
        <w:t>组织（</w:t>
      </w:r>
      <w:r w:rsidRPr="00F42BE5">
        <w:rPr>
          <w:rFonts w:ascii="Times New Roman" w:eastAsiaTheme="minorEastAsia" w:hAnsi="Times New Roman"/>
        </w:rPr>
        <w:t>PTO</w:t>
      </w:r>
      <w:r w:rsidRPr="00F42BE5">
        <w:rPr>
          <w:rFonts w:ascii="Times New Roman" w:eastAsiaTheme="minorEastAsia" w:hAnsi="Times New Roman"/>
        </w:rPr>
        <w:t>）</w:t>
      </w:r>
      <w:r w:rsidRPr="00F42BE5">
        <w:rPr>
          <w:rFonts w:ascii="Times New Roman" w:eastAsiaTheme="minorEastAsia" w:hAnsi="Times New Roman"/>
        </w:rPr>
        <w:t>”</w:t>
      </w:r>
      <w:r w:rsidRPr="00F42BE5">
        <w:rPr>
          <w:rFonts w:ascii="Times New Roman" w:eastAsiaTheme="minorEastAsia" w:hAnsi="Times New Roman"/>
        </w:rPr>
        <w:t>三维协同为核心，实现对现有方法的系统整合与扩展</w:t>
      </w:r>
      <w:r w:rsidRPr="00F42BE5">
        <w:rPr>
          <w:rFonts w:ascii="Times New Roman" w:eastAsiaTheme="minorEastAsia" w:hAnsi="Times New Roman"/>
        </w:rPr>
        <w:t>[11]</w:t>
      </w:r>
      <w:r w:rsidRPr="00F42BE5">
        <w:rPr>
          <w:rFonts w:ascii="Times New Roman" w:eastAsiaTheme="minorEastAsia" w:hAnsi="Times New Roman"/>
        </w:rPr>
        <w:t>。现有工作多聚焦单一维度：如</w:t>
      </w:r>
      <w:r w:rsidRPr="00F42BE5">
        <w:rPr>
          <w:rFonts w:ascii="Times New Roman" w:eastAsiaTheme="minorEastAsia" w:hAnsi="Times New Roman"/>
        </w:rPr>
        <w:t xml:space="preserve"> Fitzgerald</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）提出的</w:t>
      </w:r>
      <w:r w:rsidRPr="00F42BE5">
        <w:rPr>
          <w:rFonts w:ascii="Times New Roman" w:eastAsiaTheme="minorEastAsia" w:hAnsi="Times New Roman"/>
        </w:rPr>
        <w:t xml:space="preserve"> DevSecOps </w:t>
      </w:r>
      <w:r w:rsidRPr="00F42BE5">
        <w:rPr>
          <w:rFonts w:ascii="Times New Roman" w:eastAsiaTheme="minorEastAsia" w:hAnsi="Times New Roman"/>
        </w:rPr>
        <w:t>成熟度模型能够提升安全检测效率，但尚未解决《个人金融信息保护技术规范》等本土合规要求的动态适配问题</w:t>
      </w:r>
      <w:r w:rsidRPr="00F42BE5">
        <w:rPr>
          <w:rFonts w:ascii="Times New Roman" w:eastAsiaTheme="minorEastAsia" w:hAnsi="Times New Roman"/>
        </w:rPr>
        <w:t>[12]</w:t>
      </w:r>
      <w:r w:rsidRPr="00F42BE5">
        <w:rPr>
          <w:rFonts w:ascii="Times New Roman" w:eastAsiaTheme="minorEastAsia" w:hAnsi="Times New Roman"/>
        </w:rPr>
        <w:t>；</w:t>
      </w:r>
      <w:r w:rsidRPr="00F42BE5">
        <w:rPr>
          <w:rFonts w:ascii="Times New Roman" w:eastAsiaTheme="minorEastAsia" w:hAnsi="Times New Roman"/>
        </w:rPr>
        <w:t>Kim</w:t>
      </w:r>
      <w:r w:rsidRPr="00F42BE5">
        <w:rPr>
          <w:rFonts w:ascii="Times New Roman" w:eastAsiaTheme="minorEastAsia" w:hAnsi="Times New Roman"/>
        </w:rPr>
        <w:t>（</w:t>
      </w:r>
      <w:r w:rsidRPr="00F42BE5">
        <w:rPr>
          <w:rFonts w:ascii="Times New Roman" w:eastAsiaTheme="minorEastAsia" w:hAnsi="Times New Roman"/>
        </w:rPr>
        <w:t>2021</w:t>
      </w:r>
      <w:r w:rsidRPr="00F42BE5">
        <w:rPr>
          <w:rFonts w:ascii="Times New Roman" w:eastAsiaTheme="minorEastAsia" w:hAnsi="Times New Roman"/>
        </w:rPr>
        <w:t>）的</w:t>
      </w:r>
      <w:r w:rsidRPr="00F42BE5">
        <w:rPr>
          <w:rFonts w:ascii="Times New Roman" w:eastAsiaTheme="minorEastAsia" w:hAnsi="Times New Roman"/>
        </w:rPr>
        <w:lastRenderedPageBreak/>
        <w:t>混合流程优化方案强化了交付速度，却缺乏对技术债务（</w:t>
      </w:r>
      <w:r w:rsidRPr="00F42BE5">
        <w:rPr>
          <w:rFonts w:ascii="Times New Roman" w:eastAsiaTheme="minorEastAsia" w:hAnsi="Times New Roman"/>
        </w:rPr>
        <w:t>Technical Debt, TDD</w:t>
      </w:r>
      <w:r w:rsidRPr="00F42BE5">
        <w:rPr>
          <w:rFonts w:ascii="Times New Roman" w:eastAsiaTheme="minorEastAsia" w:hAnsi="Times New Roman"/>
        </w:rPr>
        <w:t>）累积机制的量化分析</w:t>
      </w:r>
      <w:r w:rsidRPr="00F42BE5">
        <w:rPr>
          <w:rFonts w:ascii="Times New Roman" w:eastAsiaTheme="minorEastAsia" w:hAnsi="Times New Roman"/>
        </w:rPr>
        <w:t>[13]</w:t>
      </w:r>
      <w:r w:rsidRPr="00F42BE5">
        <w:rPr>
          <w:rFonts w:ascii="Times New Roman" w:eastAsiaTheme="minorEastAsia" w:hAnsi="Times New Roman"/>
        </w:rPr>
        <w:t>。与之相比，本文以价值流为主线，将安全即代码（</w:t>
      </w:r>
      <w:r w:rsidRPr="00F42BE5">
        <w:rPr>
          <w:rFonts w:ascii="Times New Roman" w:eastAsiaTheme="minorEastAsia" w:hAnsi="Times New Roman"/>
        </w:rPr>
        <w:t>Security-as-Code</w:t>
      </w:r>
      <w:r w:rsidRPr="00F42BE5">
        <w:rPr>
          <w:rFonts w:ascii="Times New Roman" w:eastAsiaTheme="minorEastAsia" w:hAnsi="Times New Roman"/>
        </w:rPr>
        <w:t>）、动态合规嵌入与度量闭环嵌入持续交付管道，形成</w:t>
      </w:r>
      <w:r w:rsidRPr="00F42BE5">
        <w:rPr>
          <w:rFonts w:ascii="Times New Roman" w:eastAsiaTheme="minorEastAsia" w:hAnsi="Times New Roman"/>
        </w:rPr>
        <w:t>“</w:t>
      </w:r>
      <w:r w:rsidRPr="00F42BE5">
        <w:rPr>
          <w:rFonts w:ascii="Times New Roman" w:eastAsiaTheme="minorEastAsia" w:hAnsi="Times New Roman"/>
        </w:rPr>
        <w:t>前移</w:t>
      </w:r>
      <w:r w:rsidRPr="00F42BE5">
        <w:rPr>
          <w:rFonts w:ascii="Times New Roman" w:eastAsiaTheme="minorEastAsia" w:hAnsi="Times New Roman"/>
        </w:rPr>
        <w:t>—</w:t>
      </w:r>
      <w:r w:rsidRPr="00F42BE5">
        <w:rPr>
          <w:rFonts w:ascii="Times New Roman" w:eastAsiaTheme="minorEastAsia" w:hAnsi="Times New Roman"/>
        </w:rPr>
        <w:t>验证</w:t>
      </w:r>
      <w:r w:rsidRPr="00F42BE5">
        <w:rPr>
          <w:rFonts w:ascii="Times New Roman" w:eastAsiaTheme="minorEastAsia" w:hAnsi="Times New Roman"/>
        </w:rPr>
        <w:t>—</w:t>
      </w:r>
      <w:r w:rsidRPr="00F42BE5">
        <w:rPr>
          <w:rFonts w:ascii="Times New Roman" w:eastAsiaTheme="minorEastAsia" w:hAnsi="Times New Roman"/>
        </w:rPr>
        <w:t>审计</w:t>
      </w:r>
      <w:r w:rsidRPr="00F42BE5">
        <w:rPr>
          <w:rFonts w:ascii="Times New Roman" w:eastAsiaTheme="minorEastAsia" w:hAnsi="Times New Roman"/>
        </w:rPr>
        <w:t>”</w:t>
      </w:r>
      <w:r w:rsidRPr="00F42BE5">
        <w:rPr>
          <w:rFonts w:ascii="Times New Roman" w:eastAsiaTheme="minorEastAsia" w:hAnsi="Times New Roman"/>
        </w:rPr>
        <w:t>的可追溯证据链，并以</w:t>
      </w:r>
      <w:r w:rsidRPr="00F42BE5">
        <w:rPr>
          <w:rFonts w:ascii="Times New Roman" w:eastAsiaTheme="minorEastAsia" w:hAnsi="Times New Roman"/>
        </w:rPr>
        <w:t xml:space="preserve"> PTO </w:t>
      </w:r>
      <w:r w:rsidRPr="00F42BE5">
        <w:rPr>
          <w:rFonts w:ascii="Times New Roman" w:eastAsiaTheme="minorEastAsia" w:hAnsi="Times New Roman"/>
        </w:rPr>
        <w:t>协同模型填补了敏捷与合规协同机制的理论空白</w:t>
      </w:r>
      <w:r w:rsidRPr="00F42BE5">
        <w:rPr>
          <w:rFonts w:ascii="Times New Roman" w:eastAsiaTheme="minorEastAsia" w:hAnsi="Times New Roman"/>
        </w:rPr>
        <w:t>[14]</w:t>
      </w:r>
      <w:r w:rsidRPr="00F42BE5">
        <w:rPr>
          <w:rFonts w:ascii="Times New Roman" w:eastAsiaTheme="minorEastAsia" w:hAnsi="Times New Roman"/>
        </w:rPr>
        <w:t>。该框架为后续的实证评估提供了统一的解释结构与可扩展的研究接口。</w:t>
      </w:r>
    </w:p>
    <w:p w:rsidR="00F42BE5" w:rsidRPr="00AE53C9" w:rsidRDefault="00F42BE5" w:rsidP="00AE53C9">
      <w:pPr>
        <w:spacing w:line="400" w:lineRule="exact"/>
        <w:ind w:firstLineChars="200" w:firstLine="480"/>
        <w:rPr>
          <w:rFonts w:ascii="Times New Roman" w:eastAsiaTheme="minorEastAsia" w:hAnsi="Times New Roman"/>
        </w:rPr>
      </w:pPr>
      <w:r w:rsidRPr="00F42BE5">
        <w:rPr>
          <w:rFonts w:ascii="Times New Roman" w:eastAsiaTheme="minorEastAsia" w:hAnsi="Times New Roman"/>
        </w:rPr>
        <w:t>实践层面，基于</w:t>
      </w:r>
      <w:r w:rsidRPr="00F42BE5">
        <w:rPr>
          <w:rFonts w:ascii="Times New Roman" w:eastAsiaTheme="minorEastAsia" w:hAnsi="Times New Roman"/>
        </w:rPr>
        <w:t xml:space="preserve"> H </w:t>
      </w:r>
      <w:r w:rsidRPr="00F42BE5">
        <w:rPr>
          <w:rFonts w:ascii="Times New Roman" w:eastAsiaTheme="minorEastAsia" w:hAnsi="Times New Roman"/>
        </w:rPr>
        <w:t>公司软件开发的真实场景，研究提出的改进方案聚焦</w:t>
      </w:r>
      <w:r w:rsidRPr="00F42BE5">
        <w:rPr>
          <w:rFonts w:ascii="Times New Roman" w:eastAsiaTheme="minorEastAsia" w:hAnsi="Times New Roman"/>
        </w:rPr>
        <w:t>“</w:t>
      </w:r>
      <w:r w:rsidRPr="00F42BE5">
        <w:rPr>
          <w:rFonts w:ascii="Times New Roman" w:eastAsiaTheme="minorEastAsia" w:hAnsi="Times New Roman"/>
        </w:rPr>
        <w:t>降债</w:t>
      </w:r>
      <w:r w:rsidRPr="00F42BE5">
        <w:rPr>
          <w:rFonts w:ascii="Times New Roman" w:eastAsiaTheme="minorEastAsia" w:hAnsi="Times New Roman"/>
        </w:rPr>
        <w:t>—</w:t>
      </w:r>
      <w:r w:rsidRPr="00F42BE5">
        <w:rPr>
          <w:rFonts w:ascii="Times New Roman" w:eastAsiaTheme="minorEastAsia" w:hAnsi="Times New Roman"/>
        </w:rPr>
        <w:t>提速</w:t>
      </w:r>
      <w:r w:rsidRPr="00F42BE5">
        <w:rPr>
          <w:rFonts w:ascii="Times New Roman" w:eastAsiaTheme="minorEastAsia" w:hAnsi="Times New Roman"/>
        </w:rPr>
        <w:t>—</w:t>
      </w:r>
      <w:r w:rsidRPr="00F42BE5">
        <w:rPr>
          <w:rFonts w:ascii="Times New Roman" w:eastAsiaTheme="minorEastAsia" w:hAnsi="Times New Roman"/>
        </w:rPr>
        <w:t>稳态合规</w:t>
      </w:r>
      <w:r w:rsidRPr="00F42BE5">
        <w:rPr>
          <w:rFonts w:ascii="Times New Roman" w:eastAsiaTheme="minorEastAsia" w:hAnsi="Times New Roman"/>
        </w:rPr>
        <w:t>”</w:t>
      </w:r>
      <w:r w:rsidRPr="00F42BE5">
        <w:rPr>
          <w:rFonts w:ascii="Times New Roman" w:eastAsiaTheme="minorEastAsia" w:hAnsi="Times New Roman"/>
        </w:rPr>
        <w:t>三项目标，并给出量化成效：引入</w:t>
      </w:r>
      <w:r w:rsidRPr="00F42BE5">
        <w:rPr>
          <w:rFonts w:ascii="Times New Roman" w:eastAsiaTheme="minorEastAsia" w:hAnsi="Times New Roman"/>
        </w:rPr>
        <w:t xml:space="preserve"> Security-as-Code </w:t>
      </w:r>
      <w:r w:rsidRPr="00F42BE5">
        <w:rPr>
          <w:rFonts w:ascii="Times New Roman" w:eastAsiaTheme="minorEastAsia" w:hAnsi="Times New Roman"/>
        </w:rPr>
        <w:t>自动化工具链后，漏洞修复周期由平均</w:t>
      </w:r>
      <w:r w:rsidRPr="00F42BE5">
        <w:rPr>
          <w:rFonts w:ascii="Times New Roman" w:eastAsiaTheme="minorEastAsia" w:hAnsi="Times New Roman"/>
        </w:rPr>
        <w:t xml:space="preserve"> 14.3 </w:t>
      </w:r>
      <w:r w:rsidRPr="00F42BE5">
        <w:rPr>
          <w:rFonts w:ascii="Times New Roman" w:eastAsiaTheme="minorEastAsia" w:hAnsi="Times New Roman"/>
        </w:rPr>
        <w:t>天缩短至</w:t>
      </w:r>
      <w:r w:rsidRPr="00F42BE5">
        <w:rPr>
          <w:rFonts w:ascii="Times New Roman" w:eastAsiaTheme="minorEastAsia" w:hAnsi="Times New Roman"/>
        </w:rPr>
        <w:t xml:space="preserve">2.7 </w:t>
      </w:r>
      <w:r w:rsidRPr="00F42BE5">
        <w:rPr>
          <w:rFonts w:ascii="Times New Roman" w:eastAsiaTheme="minorEastAsia" w:hAnsi="Times New Roman"/>
        </w:rPr>
        <w:t>小时，对应成本下降率</w:t>
      </w:r>
      <w:r w:rsidRPr="00F42BE5">
        <w:rPr>
          <w:rFonts w:ascii="Times New Roman" w:eastAsiaTheme="minorEastAsia" w:hAnsi="Times New Roman"/>
        </w:rPr>
        <w:t xml:space="preserve"> 82.4%[15]</w:t>
      </w:r>
      <w:r w:rsidRPr="00F42BE5">
        <w:rPr>
          <w:rFonts w:ascii="Times New Roman" w:eastAsiaTheme="minorEastAsia" w:hAnsi="Times New Roman"/>
        </w:rPr>
        <w:t>；通过动态合规嵌入机制，监管标准的适配效率提升</w:t>
      </w:r>
      <w:r w:rsidRPr="00F42BE5">
        <w:rPr>
          <w:rFonts w:ascii="Times New Roman" w:eastAsiaTheme="minorEastAsia" w:hAnsi="Times New Roman"/>
        </w:rPr>
        <w:t xml:space="preserve"> 67%</w:t>
      </w:r>
      <w:r w:rsidRPr="00F42BE5">
        <w:rPr>
          <w:rFonts w:ascii="Times New Roman" w:eastAsiaTheme="minorEastAsia" w:hAnsi="Times New Roman"/>
        </w:rPr>
        <w:t>，降低因合规滞后引发系统重构的风险</w:t>
      </w:r>
      <w:r w:rsidRPr="00F42BE5">
        <w:rPr>
          <w:rFonts w:ascii="Times New Roman" w:eastAsiaTheme="minorEastAsia" w:hAnsi="Times New Roman"/>
        </w:rPr>
        <w:t>[16]</w:t>
      </w:r>
      <w:r w:rsidRPr="00F42BE5">
        <w:rPr>
          <w:rFonts w:ascii="Times New Roman" w:eastAsiaTheme="minorEastAsia" w:hAnsi="Times New Roman"/>
        </w:rPr>
        <w:t>。在可迁移性方面，研究产出的流程与度量模板对同类金融科技企业具有普适价值；结合</w:t>
      </w:r>
      <w:r w:rsidRPr="00F42BE5">
        <w:rPr>
          <w:rFonts w:ascii="Times New Roman" w:eastAsiaTheme="minorEastAsia" w:hAnsi="Times New Roman"/>
        </w:rPr>
        <w:t xml:space="preserve"> Capgemini</w:t>
      </w:r>
      <w:r w:rsidRPr="00F42BE5">
        <w:rPr>
          <w:rFonts w:ascii="Times New Roman" w:eastAsiaTheme="minorEastAsia" w:hAnsi="Times New Roman"/>
        </w:rPr>
        <w:t>（</w:t>
      </w:r>
      <w:r w:rsidRPr="00F42BE5">
        <w:rPr>
          <w:rFonts w:ascii="Times New Roman" w:eastAsiaTheme="minorEastAsia" w:hAnsi="Times New Roman"/>
        </w:rPr>
        <w:t>2024</w:t>
      </w:r>
      <w:r w:rsidRPr="00F42BE5">
        <w:rPr>
          <w:rFonts w:ascii="Times New Roman" w:eastAsiaTheme="minorEastAsia" w:hAnsi="Times New Roman"/>
        </w:rPr>
        <w:t>）对全球金融科技市场规模将在</w:t>
      </w:r>
      <w:r w:rsidRPr="00F42BE5">
        <w:rPr>
          <w:rFonts w:ascii="Times New Roman" w:eastAsiaTheme="minorEastAsia" w:hAnsi="Times New Roman"/>
        </w:rPr>
        <w:t xml:space="preserve"> 2027 </w:t>
      </w:r>
      <w:r w:rsidRPr="00F42BE5">
        <w:rPr>
          <w:rFonts w:ascii="Times New Roman" w:eastAsiaTheme="minorEastAsia" w:hAnsi="Times New Roman"/>
        </w:rPr>
        <w:t>年突破</w:t>
      </w:r>
      <w:r w:rsidRPr="00F42BE5">
        <w:rPr>
          <w:rFonts w:ascii="Times New Roman" w:eastAsiaTheme="minorEastAsia" w:hAnsi="Times New Roman"/>
        </w:rPr>
        <w:t xml:space="preserve"> 3,800 </w:t>
      </w:r>
      <w:r w:rsidRPr="00F42BE5">
        <w:rPr>
          <w:rFonts w:ascii="Times New Roman" w:eastAsiaTheme="minorEastAsia" w:hAnsi="Times New Roman"/>
        </w:rPr>
        <w:t>亿美元的预测</w:t>
      </w:r>
      <w:r w:rsidRPr="00F42BE5">
        <w:rPr>
          <w:rFonts w:ascii="Times New Roman" w:eastAsiaTheme="minorEastAsia" w:hAnsi="Times New Roman"/>
        </w:rPr>
        <w:t>[17]</w:t>
      </w:r>
      <w:r w:rsidRPr="00F42BE5">
        <w:rPr>
          <w:rFonts w:ascii="Times New Roman" w:eastAsiaTheme="minorEastAsia" w:hAnsi="Times New Roman"/>
        </w:rPr>
        <w:t>，软件开发过程的改进具备显著的经济效益转化潜力。由此可见，本文的工程化路径不仅验证了理论框架的可操作性，也为行业在</w:t>
      </w:r>
      <w:r w:rsidRPr="00F42BE5">
        <w:rPr>
          <w:rFonts w:ascii="Times New Roman" w:eastAsiaTheme="minorEastAsia" w:hAnsi="Times New Roman"/>
        </w:rPr>
        <w:t>“</w:t>
      </w:r>
      <w:r w:rsidRPr="00F42BE5">
        <w:rPr>
          <w:rFonts w:ascii="Times New Roman" w:eastAsiaTheme="minorEastAsia" w:hAnsi="Times New Roman"/>
        </w:rPr>
        <w:t>高频迭代</w:t>
      </w:r>
      <w:r w:rsidRPr="00F42BE5">
        <w:rPr>
          <w:rFonts w:ascii="Times New Roman" w:eastAsiaTheme="minorEastAsia" w:hAnsi="Times New Roman"/>
        </w:rPr>
        <w:t xml:space="preserve"> + </w:t>
      </w:r>
      <w:r w:rsidRPr="00F42BE5">
        <w:rPr>
          <w:rFonts w:ascii="Times New Roman" w:eastAsiaTheme="minorEastAsia" w:hAnsi="Times New Roman"/>
        </w:rPr>
        <w:t>强合规</w:t>
      </w:r>
      <w:r w:rsidRPr="00F42BE5">
        <w:rPr>
          <w:rFonts w:ascii="Times New Roman" w:eastAsiaTheme="minorEastAsia" w:hAnsi="Times New Roman"/>
        </w:rPr>
        <w:t>”</w:t>
      </w:r>
      <w:r w:rsidRPr="00F42BE5">
        <w:rPr>
          <w:rFonts w:ascii="Times New Roman" w:eastAsiaTheme="minorEastAsia" w:hAnsi="Times New Roman"/>
        </w:rPr>
        <w:t>环境下实现高质量发展提供了可复制方案。</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41" w:name="_Toc211120068"/>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41"/>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围绕</w:t>
      </w:r>
      <w:r w:rsidRPr="00BC28BD">
        <w:rPr>
          <w:rFonts w:ascii="Times New Roman" w:eastAsiaTheme="minorEastAsia" w:hAnsi="Times New Roman"/>
          <w:color w:val="333333"/>
        </w:rPr>
        <w:t>“</w:t>
      </w:r>
      <w:r w:rsidRPr="00BC28BD">
        <w:rPr>
          <w:rFonts w:ascii="Times New Roman" w:eastAsiaTheme="minorEastAsia" w:hAnsi="Times New Roman"/>
          <w:color w:val="333333"/>
        </w:rPr>
        <w:t>敏捷交付</w:t>
      </w:r>
      <w:r w:rsidRPr="00BC28BD">
        <w:rPr>
          <w:rFonts w:ascii="Times New Roman" w:eastAsiaTheme="minorEastAsia" w:hAnsi="Times New Roman"/>
          <w:color w:val="333333"/>
        </w:rPr>
        <w:t>—</w:t>
      </w:r>
      <w:r w:rsidRPr="00BC28BD">
        <w:rPr>
          <w:rFonts w:ascii="Times New Roman" w:eastAsiaTheme="minorEastAsia" w:hAnsi="Times New Roman"/>
          <w:color w:val="333333"/>
        </w:rPr>
        <w:t>安全合规</w:t>
      </w:r>
      <w:r w:rsidRPr="00BC28BD">
        <w:rPr>
          <w:rFonts w:ascii="Times New Roman" w:eastAsiaTheme="minorEastAsia" w:hAnsi="Times New Roman"/>
          <w:color w:val="333333"/>
        </w:rPr>
        <w:t>—</w:t>
      </w:r>
      <w:r w:rsidRPr="00BC28BD">
        <w:rPr>
          <w:rFonts w:ascii="Times New Roman" w:eastAsiaTheme="minorEastAsia" w:hAnsi="Times New Roman"/>
          <w:color w:val="333333"/>
        </w:rPr>
        <w:t>业务连续性</w:t>
      </w:r>
      <w:r w:rsidRPr="00BC28BD">
        <w:rPr>
          <w:rFonts w:ascii="Times New Roman" w:eastAsiaTheme="minorEastAsia" w:hAnsi="Times New Roman"/>
          <w:color w:val="333333"/>
        </w:rPr>
        <w:t>”</w:t>
      </w:r>
      <w:r w:rsidRPr="00BC28BD">
        <w:rPr>
          <w:rFonts w:ascii="Times New Roman" w:eastAsiaTheme="minorEastAsia" w:hAnsi="Times New Roman"/>
          <w:color w:val="333333"/>
        </w:rPr>
        <w:t>的张力，近</w:t>
      </w:r>
      <w:r w:rsidRPr="00BC28BD">
        <w:rPr>
          <w:rFonts w:ascii="Times New Roman" w:eastAsiaTheme="minorEastAsia" w:hAnsi="Times New Roman" w:hint="eastAsia"/>
          <w:color w:val="333333"/>
        </w:rPr>
        <w:t>年</w:t>
      </w:r>
      <w:r w:rsidR="004741EE">
        <w:rPr>
          <w:rFonts w:ascii="Times New Roman" w:eastAsiaTheme="minorEastAsia" w:hAnsi="Times New Roman" w:hint="eastAsia"/>
          <w:color w:val="333333"/>
        </w:rPr>
        <w:t>来</w:t>
      </w:r>
      <w:r w:rsidRPr="00BC28BD">
        <w:rPr>
          <w:rFonts w:ascii="Times New Roman" w:eastAsiaTheme="minorEastAsia" w:hAnsi="Times New Roman"/>
          <w:color w:val="333333"/>
        </w:rPr>
        <w:t>的研究总体收敛为两条主线：其一是以</w:t>
      </w:r>
      <w:r w:rsidRPr="00BC28BD">
        <w:rPr>
          <w:rFonts w:ascii="Times New Roman" w:eastAsiaTheme="minorEastAsia" w:hAnsi="Times New Roman"/>
          <w:color w:val="333333"/>
        </w:rPr>
        <w:t xml:space="preserve"> DevSecOps / Compliance-as-Code </w:t>
      </w:r>
      <w:r w:rsidRPr="00BC28BD">
        <w:rPr>
          <w:rFonts w:ascii="Times New Roman" w:eastAsiaTheme="minorEastAsia" w:hAnsi="Times New Roman"/>
          <w:color w:val="333333"/>
        </w:rPr>
        <w:t>为核心的工具链工程化，通过将安全与合规前移到需求与设计阶段，在</w:t>
      </w:r>
      <w:r w:rsidRPr="00BC28BD">
        <w:rPr>
          <w:rFonts w:ascii="Times New Roman" w:eastAsiaTheme="minorEastAsia" w:hAnsi="Times New Roman"/>
          <w:color w:val="333333"/>
        </w:rPr>
        <w:t xml:space="preserve"> CI/CD </w:t>
      </w:r>
      <w:r w:rsidRPr="00BC28BD">
        <w:rPr>
          <w:rFonts w:ascii="Times New Roman" w:eastAsiaTheme="minorEastAsia" w:hAnsi="Times New Roman"/>
          <w:color w:val="333333"/>
        </w:rPr>
        <w:t>流水线中以</w:t>
      </w:r>
      <w:r w:rsidRPr="00BC28BD">
        <w:rPr>
          <w:rFonts w:ascii="Times New Roman" w:eastAsiaTheme="minorEastAsia" w:hAnsi="Times New Roman"/>
          <w:color w:val="333333"/>
        </w:rPr>
        <w:t>“</w:t>
      </w:r>
      <w:r w:rsidRPr="00BC28BD">
        <w:rPr>
          <w:rFonts w:ascii="Times New Roman" w:eastAsiaTheme="minorEastAsia" w:hAnsi="Times New Roman"/>
          <w:color w:val="333333"/>
        </w:rPr>
        <w:t>安全即代码＋可审计证据链</w:t>
      </w:r>
      <w:r w:rsidRPr="00BC28BD">
        <w:rPr>
          <w:rFonts w:ascii="Times New Roman" w:eastAsiaTheme="minorEastAsia" w:hAnsi="Times New Roman"/>
          <w:color w:val="333333"/>
        </w:rPr>
        <w:t>”</w:t>
      </w:r>
      <w:r w:rsidRPr="00BC28BD">
        <w:rPr>
          <w:rFonts w:ascii="Times New Roman" w:eastAsiaTheme="minorEastAsia" w:hAnsi="Times New Roman"/>
          <w:color w:val="333333"/>
        </w:rPr>
        <w:t>实现持续验证；其二是以价值流度量为牵引的方法模型创新，以度量闭环驱动组织与流程的持续改进。配套的供应链与验证标准（如</w:t>
      </w:r>
      <w:r w:rsidRPr="00BC28BD">
        <w:rPr>
          <w:rFonts w:ascii="Times New Roman" w:eastAsiaTheme="minorEastAsia" w:hAnsi="Times New Roman"/>
          <w:color w:val="333333"/>
        </w:rPr>
        <w:t xml:space="preserve"> SLSA</w:t>
      </w:r>
      <w:r w:rsidRPr="00BC28BD">
        <w:rPr>
          <w:rFonts w:ascii="Times New Roman" w:eastAsiaTheme="minorEastAsia" w:hAnsi="Times New Roman"/>
          <w:color w:val="333333"/>
        </w:rPr>
        <w:t>、</w:t>
      </w:r>
      <w:r w:rsidRPr="00BC28BD">
        <w:rPr>
          <w:rFonts w:ascii="Times New Roman" w:eastAsiaTheme="minorEastAsia" w:hAnsi="Times New Roman"/>
          <w:color w:val="333333"/>
        </w:rPr>
        <w:t>NIST SSDF</w:t>
      </w:r>
      <w:r w:rsidRPr="00BC28BD">
        <w:rPr>
          <w:rFonts w:ascii="Times New Roman" w:eastAsiaTheme="minorEastAsia" w:hAnsi="Times New Roman"/>
          <w:color w:val="333333"/>
        </w:rPr>
        <w:t>、</w:t>
      </w:r>
      <w:r w:rsidRPr="00BC28BD">
        <w:rPr>
          <w:rFonts w:ascii="Times New Roman" w:eastAsiaTheme="minorEastAsia" w:hAnsi="Times New Roman"/>
          <w:color w:val="333333"/>
        </w:rPr>
        <w:t>OWASP ASVS</w:t>
      </w:r>
      <w:r w:rsidRPr="00BC28BD">
        <w:rPr>
          <w:rFonts w:ascii="Times New Roman" w:eastAsiaTheme="minorEastAsia" w:hAnsi="Times New Roman"/>
          <w:color w:val="333333"/>
        </w:rPr>
        <w:t>）持续完善，对制品溯源（</w:t>
      </w:r>
      <w:r w:rsidRPr="00BC28BD">
        <w:rPr>
          <w:rFonts w:ascii="Times New Roman" w:eastAsiaTheme="minorEastAsia" w:hAnsi="Times New Roman"/>
          <w:color w:val="333333"/>
        </w:rPr>
        <w:t>provenance</w:t>
      </w:r>
      <w:r w:rsidRPr="00BC28BD">
        <w:rPr>
          <w:rFonts w:ascii="Times New Roman" w:eastAsiaTheme="minorEastAsia" w:hAnsi="Times New Roman"/>
          <w:color w:val="333333"/>
        </w:rPr>
        <w:t>）、密钥治理与发布可追踪性提出更高边界约束。总体看，研究共识集中于</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证据化</w:t>
      </w:r>
      <w:r w:rsidRPr="00BC28BD">
        <w:rPr>
          <w:rFonts w:ascii="Times New Roman" w:eastAsiaTheme="minorEastAsia" w:hAnsi="Times New Roman"/>
          <w:color w:val="333333"/>
        </w:rPr>
        <w:t>—</w:t>
      </w:r>
      <w:r w:rsidRPr="00BC28BD">
        <w:rPr>
          <w:rFonts w:ascii="Times New Roman" w:eastAsiaTheme="minorEastAsia" w:hAnsi="Times New Roman"/>
          <w:color w:val="333333"/>
        </w:rPr>
        <w:t>度量闭环</w:t>
      </w:r>
      <w:r w:rsidRPr="00BC28BD">
        <w:rPr>
          <w:rFonts w:ascii="Times New Roman" w:eastAsiaTheme="minorEastAsia" w:hAnsi="Times New Roman"/>
          <w:color w:val="333333"/>
        </w:rPr>
        <w:t>”</w:t>
      </w:r>
      <w:r w:rsidRPr="00BC28BD">
        <w:rPr>
          <w:rFonts w:ascii="Times New Roman" w:eastAsiaTheme="minorEastAsia" w:hAnsi="Times New Roman"/>
          <w:color w:val="333333"/>
        </w:rPr>
        <w:t>，但在多法域动态适配、复杂系统场景化建模与度量口径统一方面仍存在短板。</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在工程实践层面，成熟度模型与持续安全测试框架推动威胁建模、密钥治理与制品溯源嵌入流水线，显著降低后置风险并改善发布可重复性。与此同时，合规规则引擎的动态更新与</w:t>
      </w:r>
      <w:r w:rsidRPr="00BC28BD">
        <w:rPr>
          <w:rFonts w:ascii="Times New Roman" w:eastAsiaTheme="minorEastAsia" w:hAnsi="Times New Roman"/>
          <w:color w:val="333333"/>
        </w:rPr>
        <w:t>“</w:t>
      </w:r>
      <w:r w:rsidRPr="00BC28BD">
        <w:rPr>
          <w:rFonts w:ascii="Times New Roman" w:eastAsiaTheme="minorEastAsia" w:hAnsi="Times New Roman"/>
          <w:color w:val="333333"/>
        </w:rPr>
        <w:t>条文</w:t>
      </w:r>
      <w:r w:rsidRPr="00BC28BD">
        <w:rPr>
          <w:rFonts w:ascii="Times New Roman" w:eastAsiaTheme="minorEastAsia" w:hAnsi="Times New Roman"/>
          <w:color w:val="333333"/>
        </w:rPr>
        <w:t>→</w:t>
      </w:r>
      <w:r w:rsidRPr="00BC28BD">
        <w:rPr>
          <w:rFonts w:ascii="Times New Roman" w:eastAsiaTheme="minorEastAsia" w:hAnsi="Times New Roman"/>
          <w:color w:val="333333"/>
        </w:rPr>
        <w:t>策略（机器可执行）</w:t>
      </w:r>
      <w:r w:rsidRPr="00BC28BD">
        <w:rPr>
          <w:rFonts w:ascii="Times New Roman" w:eastAsiaTheme="minorEastAsia" w:hAnsi="Times New Roman"/>
          <w:color w:val="333333"/>
        </w:rPr>
        <w:t>”</w:t>
      </w:r>
      <w:r w:rsidRPr="00BC28BD">
        <w:rPr>
          <w:rFonts w:ascii="Times New Roman" w:eastAsiaTheme="minorEastAsia" w:hAnsi="Times New Roman"/>
          <w:color w:val="333333"/>
        </w:rPr>
        <w:t>映射成为跨域落地的关键瓶颈：若策略库对本土标准（如国密算法与个人金融信息保护技术规范）支持不足，或缺少跨域规则的语义等价与版本化治理，往往出现适配滞后与证据链断点。由此，金融场景的工程化重点在于以</w:t>
      </w:r>
      <w:r w:rsidRPr="00BC28BD">
        <w:rPr>
          <w:rFonts w:ascii="Times New Roman" w:eastAsiaTheme="minorEastAsia" w:hAnsi="Times New Roman"/>
          <w:color w:val="333333"/>
        </w:rPr>
        <w:t>“</w:t>
      </w:r>
      <w:r w:rsidRPr="00BC28BD">
        <w:rPr>
          <w:rFonts w:ascii="Times New Roman" w:eastAsiaTheme="minorEastAsia" w:hAnsi="Times New Roman"/>
          <w:color w:val="333333"/>
        </w:rPr>
        <w:t>政策</w:t>
      </w:r>
      <w:r w:rsidRPr="00BC28BD">
        <w:rPr>
          <w:rFonts w:ascii="Times New Roman" w:eastAsiaTheme="minorEastAsia" w:hAnsi="Times New Roman"/>
          <w:color w:val="333333"/>
        </w:rPr>
        <w:t>—</w:t>
      </w:r>
      <w:r w:rsidRPr="00BC28BD">
        <w:rPr>
          <w:rFonts w:ascii="Times New Roman" w:eastAsiaTheme="minorEastAsia" w:hAnsi="Times New Roman"/>
          <w:color w:val="333333"/>
        </w:rPr>
        <w:t>控制</w:t>
      </w:r>
      <w:r w:rsidRPr="00BC28BD">
        <w:rPr>
          <w:rFonts w:ascii="Times New Roman" w:eastAsiaTheme="minorEastAsia" w:hAnsi="Times New Roman"/>
          <w:color w:val="333333"/>
        </w:rPr>
        <w:t>—</w:t>
      </w:r>
      <w:r w:rsidRPr="00BC28BD">
        <w:rPr>
          <w:rFonts w:ascii="Times New Roman" w:eastAsiaTheme="minorEastAsia" w:hAnsi="Times New Roman"/>
          <w:color w:val="333333"/>
        </w:rPr>
        <w:t>证据</w:t>
      </w:r>
      <w:r w:rsidRPr="00BC28BD">
        <w:rPr>
          <w:rFonts w:ascii="Times New Roman" w:eastAsiaTheme="minorEastAsia" w:hAnsi="Times New Roman"/>
          <w:color w:val="333333"/>
        </w:rPr>
        <w:t>”</w:t>
      </w:r>
      <w:r w:rsidRPr="00BC28BD">
        <w:rPr>
          <w:rFonts w:ascii="Times New Roman" w:eastAsiaTheme="minorEastAsia" w:hAnsi="Times New Roman"/>
          <w:color w:val="333333"/>
        </w:rPr>
        <w:t>为骨架，结合</w:t>
      </w:r>
      <w:r w:rsidRPr="00BC28BD">
        <w:rPr>
          <w:rFonts w:ascii="Times New Roman" w:eastAsiaTheme="minorEastAsia" w:hAnsi="Times New Roman"/>
          <w:color w:val="333333"/>
        </w:rPr>
        <w:t xml:space="preserve"> Policy-as-Code </w:t>
      </w:r>
      <w:r w:rsidRPr="00BC28BD">
        <w:rPr>
          <w:rFonts w:ascii="Times New Roman" w:eastAsiaTheme="minorEastAsia" w:hAnsi="Times New Roman"/>
          <w:color w:val="333333"/>
        </w:rPr>
        <w:t>的版本化演进与供应链证明机制，在流水线级别实现</w:t>
      </w:r>
      <w:r w:rsidRPr="00BC28BD">
        <w:rPr>
          <w:rFonts w:ascii="Times New Roman" w:eastAsiaTheme="minorEastAsia" w:hAnsi="Times New Roman"/>
          <w:color w:val="333333"/>
        </w:rPr>
        <w:t>“</w:t>
      </w:r>
      <w:r w:rsidRPr="00BC28BD">
        <w:rPr>
          <w:rFonts w:ascii="Times New Roman" w:eastAsiaTheme="minorEastAsia" w:hAnsi="Times New Roman"/>
          <w:color w:val="333333"/>
        </w:rPr>
        <w:t>生而合规</w:t>
      </w:r>
      <w:r w:rsidRPr="00BC28BD">
        <w:rPr>
          <w:rFonts w:ascii="Times New Roman" w:eastAsiaTheme="minorEastAsia" w:hAnsi="Times New Roman"/>
          <w:color w:val="333333"/>
        </w:rPr>
        <w:t>”</w:t>
      </w:r>
      <w:r w:rsidRPr="00BC28BD">
        <w:rPr>
          <w:rFonts w:ascii="Times New Roman" w:eastAsiaTheme="minorEastAsia" w:hAnsi="Times New Roman"/>
          <w:color w:val="333333"/>
        </w:rPr>
        <w:t>。</w:t>
      </w:r>
    </w:p>
    <w:p w:rsidR="00BC28BD" w:rsidRPr="00BC28BD"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在组织与流程层面，研究从</w:t>
      </w:r>
      <w:r w:rsidRPr="00BC28BD">
        <w:rPr>
          <w:rFonts w:ascii="Times New Roman" w:eastAsiaTheme="minorEastAsia" w:hAnsi="Times New Roman"/>
          <w:color w:val="333333"/>
        </w:rPr>
        <w:t>“</w:t>
      </w:r>
      <w:r w:rsidRPr="00BC28BD">
        <w:rPr>
          <w:rFonts w:ascii="Times New Roman" w:eastAsiaTheme="minorEastAsia" w:hAnsi="Times New Roman"/>
          <w:color w:val="333333"/>
        </w:rPr>
        <w:t>人</w:t>
      </w:r>
      <w:r w:rsidRPr="00BC28BD">
        <w:rPr>
          <w:rFonts w:ascii="Times New Roman" w:eastAsiaTheme="minorEastAsia" w:hAnsi="Times New Roman"/>
          <w:color w:val="333333"/>
        </w:rPr>
        <w:t>—</w:t>
      </w:r>
      <w:r w:rsidRPr="00BC28BD">
        <w:rPr>
          <w:rFonts w:ascii="Times New Roman" w:eastAsiaTheme="minorEastAsia" w:hAnsi="Times New Roman"/>
          <w:color w:val="333333"/>
        </w:rPr>
        <w:t>流程</w:t>
      </w:r>
      <w:r w:rsidRPr="00BC28BD">
        <w:rPr>
          <w:rFonts w:ascii="Times New Roman" w:eastAsiaTheme="minorEastAsia" w:hAnsi="Times New Roman"/>
          <w:color w:val="333333"/>
        </w:rPr>
        <w:t>—</w:t>
      </w:r>
      <w:r w:rsidRPr="00BC28BD">
        <w:rPr>
          <w:rFonts w:ascii="Times New Roman" w:eastAsiaTheme="minorEastAsia" w:hAnsi="Times New Roman"/>
          <w:color w:val="333333"/>
        </w:rPr>
        <w:t>平台</w:t>
      </w:r>
      <w:r w:rsidRPr="00BC28BD">
        <w:rPr>
          <w:rFonts w:ascii="Times New Roman" w:eastAsiaTheme="minorEastAsia" w:hAnsi="Times New Roman"/>
          <w:color w:val="333333"/>
        </w:rPr>
        <w:t>”</w:t>
      </w:r>
      <w:r w:rsidRPr="00BC28BD">
        <w:rPr>
          <w:rFonts w:ascii="Times New Roman" w:eastAsiaTheme="minorEastAsia" w:hAnsi="Times New Roman"/>
          <w:color w:val="333333"/>
        </w:rPr>
        <w:t>三维展开：价值流映射用于识别跨团队瓶颈，将需求评审时延、审批等待、在制品（</w:t>
      </w:r>
      <w:r w:rsidRPr="00BC28BD">
        <w:rPr>
          <w:rFonts w:ascii="Times New Roman" w:eastAsiaTheme="minorEastAsia" w:hAnsi="Times New Roman"/>
          <w:color w:val="333333"/>
        </w:rPr>
        <w:t>WIP</w:t>
      </w:r>
      <w:r w:rsidRPr="00BC28BD">
        <w:rPr>
          <w:rFonts w:ascii="Times New Roman" w:eastAsiaTheme="minorEastAsia" w:hAnsi="Times New Roman"/>
          <w:color w:val="333333"/>
        </w:rPr>
        <w:t>）等指标与发布节拍对齐；</w:t>
      </w:r>
      <w:r w:rsidRPr="00BC28BD">
        <w:rPr>
          <w:rFonts w:ascii="Times New Roman" w:eastAsiaTheme="minorEastAsia" w:hAnsi="Times New Roman"/>
          <w:color w:val="333333"/>
        </w:rPr>
        <w:t>“</w:t>
      </w:r>
      <w:r w:rsidRPr="00BC28BD">
        <w:rPr>
          <w:rFonts w:ascii="Times New Roman" w:eastAsiaTheme="minorEastAsia" w:hAnsi="Times New Roman"/>
          <w:color w:val="333333"/>
        </w:rPr>
        <w:t>监管沙盒嵌入管道</w:t>
      </w:r>
      <w:r w:rsidRPr="00BC28BD">
        <w:rPr>
          <w:rFonts w:ascii="Times New Roman" w:eastAsiaTheme="minorEastAsia" w:hAnsi="Times New Roman"/>
          <w:color w:val="333333"/>
        </w:rPr>
        <w:t>”</w:t>
      </w:r>
      <w:r w:rsidRPr="00BC28BD">
        <w:rPr>
          <w:rFonts w:ascii="Times New Roman" w:eastAsiaTheme="minorEastAsia" w:hAnsi="Times New Roman"/>
          <w:color w:val="333333"/>
        </w:rPr>
        <w:t>有助于把合规验证前置并隔离风险，从而缩短等待与评审时间。然而，当</w:t>
      </w:r>
      <w:r w:rsidRPr="00BC28BD">
        <w:rPr>
          <w:rFonts w:ascii="Times New Roman" w:eastAsiaTheme="minorEastAsia" w:hAnsi="Times New Roman"/>
          <w:color w:val="333333"/>
        </w:rPr>
        <w:lastRenderedPageBreak/>
        <w:t>组织复杂度与多主体耦合增强时，沙盒与生产环境的分布差异会放大验证偏差，出现</w:t>
      </w:r>
      <w:r w:rsidRPr="00BC28BD">
        <w:rPr>
          <w:rFonts w:ascii="Times New Roman" w:eastAsiaTheme="minorEastAsia" w:hAnsi="Times New Roman"/>
          <w:color w:val="333333"/>
        </w:rPr>
        <w:t>“</w:t>
      </w:r>
      <w:r w:rsidRPr="00BC28BD">
        <w:rPr>
          <w:rFonts w:ascii="Times New Roman" w:eastAsiaTheme="minorEastAsia" w:hAnsi="Times New Roman"/>
          <w:color w:val="333333"/>
        </w:rPr>
        <w:t>规模不经济</w:t>
      </w:r>
      <w:r w:rsidRPr="00BC28BD">
        <w:rPr>
          <w:rFonts w:ascii="Times New Roman" w:eastAsiaTheme="minorEastAsia" w:hAnsi="Times New Roman"/>
          <w:color w:val="333333"/>
        </w:rPr>
        <w:t>”</w:t>
      </w:r>
      <w:r w:rsidRPr="00BC28BD">
        <w:rPr>
          <w:rFonts w:ascii="Times New Roman" w:eastAsiaTheme="minorEastAsia" w:hAnsi="Times New Roman"/>
          <w:color w:val="333333"/>
        </w:rPr>
        <w:t>现象；政府与研究机构的实践评估也指出，仅扩张流水线或堆叠工具不足以保证端到端效果。因此，需要在三位一体的成熟度模型下设置端到端可核验指标（如变更前置风险评审覆盖率、合规校验命中率、回滚</w:t>
      </w:r>
      <w:r w:rsidRPr="00BC28BD">
        <w:rPr>
          <w:rFonts w:ascii="Times New Roman" w:eastAsiaTheme="minorEastAsia" w:hAnsi="Times New Roman"/>
          <w:color w:val="333333"/>
        </w:rPr>
        <w:t xml:space="preserve"> MTTR</w:t>
      </w:r>
      <w:r w:rsidRPr="00BC28BD">
        <w:rPr>
          <w:rFonts w:ascii="Times New Roman" w:eastAsiaTheme="minorEastAsia" w:hAnsi="Times New Roman"/>
          <w:color w:val="333333"/>
        </w:rPr>
        <w:t>），并以角色能力模型与跨团队接口治理对齐流程阶段能力。</w:t>
      </w:r>
    </w:p>
    <w:p w:rsidR="00BC28BD" w:rsidRPr="006C34A1" w:rsidRDefault="00BC28BD" w:rsidP="00BC28BD">
      <w:pPr>
        <w:shd w:val="clear" w:color="auto" w:fill="FFFFFF"/>
        <w:spacing w:before="105" w:after="105" w:line="400" w:lineRule="exact"/>
        <w:ind w:firstLineChars="200" w:firstLine="480"/>
        <w:rPr>
          <w:rFonts w:ascii="Times New Roman" w:eastAsiaTheme="minorEastAsia" w:hAnsi="Times New Roman"/>
          <w:color w:val="333333"/>
        </w:rPr>
      </w:pPr>
      <w:r w:rsidRPr="00BC28BD">
        <w:rPr>
          <w:rFonts w:ascii="Times New Roman" w:eastAsiaTheme="minorEastAsia" w:hAnsi="Times New Roman"/>
          <w:color w:val="333333"/>
        </w:rPr>
        <w:t>在度量与治理层面，技术债务（</w:t>
      </w:r>
      <w:r w:rsidRPr="00BC28BD">
        <w:rPr>
          <w:rFonts w:ascii="Times New Roman" w:eastAsiaTheme="minorEastAsia" w:hAnsi="Times New Roman"/>
          <w:color w:val="333333"/>
        </w:rPr>
        <w:t>TDD</w:t>
      </w:r>
      <w:r w:rsidRPr="00BC28BD">
        <w:rPr>
          <w:rFonts w:ascii="Times New Roman" w:eastAsiaTheme="minorEastAsia" w:hAnsi="Times New Roman"/>
          <w:color w:val="333333"/>
        </w:rPr>
        <w:t>）研究由</w:t>
      </w:r>
      <w:r w:rsidRPr="00BC28BD">
        <w:rPr>
          <w:rFonts w:ascii="Times New Roman" w:eastAsiaTheme="minorEastAsia" w:hAnsi="Times New Roman"/>
          <w:color w:val="333333"/>
        </w:rPr>
        <w:t>“</w:t>
      </w:r>
      <w:r w:rsidRPr="00BC28BD">
        <w:rPr>
          <w:rFonts w:ascii="Times New Roman" w:eastAsiaTheme="minorEastAsia" w:hAnsi="Times New Roman"/>
          <w:color w:val="333333"/>
        </w:rPr>
        <w:t>复杂度</w:t>
      </w:r>
      <w:r w:rsidRPr="00BC28BD">
        <w:rPr>
          <w:rFonts w:ascii="Times New Roman" w:eastAsiaTheme="minorEastAsia" w:hAnsi="Times New Roman"/>
          <w:color w:val="333333"/>
        </w:rPr>
        <w:t>/</w:t>
      </w:r>
      <w:r w:rsidRPr="00BC28BD">
        <w:rPr>
          <w:rFonts w:ascii="Times New Roman" w:eastAsiaTheme="minorEastAsia" w:hAnsi="Times New Roman"/>
          <w:color w:val="333333"/>
        </w:rPr>
        <w:t>覆盖率</w:t>
      </w:r>
      <w:r w:rsidRPr="00BC28BD">
        <w:rPr>
          <w:rFonts w:ascii="Times New Roman" w:eastAsiaTheme="minorEastAsia" w:hAnsi="Times New Roman"/>
          <w:color w:val="333333"/>
        </w:rPr>
        <w:t>”</w:t>
      </w:r>
      <w:r w:rsidRPr="00BC28BD">
        <w:rPr>
          <w:rFonts w:ascii="Times New Roman" w:eastAsiaTheme="minorEastAsia" w:hAnsi="Times New Roman"/>
          <w:color w:val="333333"/>
        </w:rPr>
        <w:t>升级为</w:t>
      </w:r>
      <w:r w:rsidRPr="00BC28BD">
        <w:rPr>
          <w:rFonts w:ascii="Times New Roman" w:eastAsiaTheme="minorEastAsia" w:hAnsi="Times New Roman"/>
          <w:color w:val="333333"/>
        </w:rPr>
        <w:t>“</w:t>
      </w:r>
      <w:r w:rsidRPr="00BC28BD">
        <w:rPr>
          <w:rFonts w:ascii="Times New Roman" w:eastAsiaTheme="minorEastAsia" w:hAnsi="Times New Roman"/>
          <w:color w:val="333333"/>
        </w:rPr>
        <w:t>业务影响因子＋合规成本项</w:t>
      </w:r>
      <w:r w:rsidRPr="00BC28BD">
        <w:rPr>
          <w:rFonts w:ascii="Times New Roman" w:eastAsiaTheme="minorEastAsia" w:hAnsi="Times New Roman"/>
          <w:color w:val="333333"/>
        </w:rPr>
        <w:t>”</w:t>
      </w:r>
      <w:r w:rsidRPr="00BC28BD">
        <w:rPr>
          <w:rFonts w:ascii="Times New Roman" w:eastAsiaTheme="minorEastAsia" w:hAnsi="Times New Roman"/>
          <w:color w:val="333333"/>
        </w:rPr>
        <w:t>的综合权重模型，并引入自动化识别、集成学习与多源数据融合以提升热点定位与优先级决策。最新综述与实证显示，若忽略峰值负载因子、清算时窗约束等场景特异参数，在高并发、低延迟交易系统中易产生优先级判定偏差与误报累积；反之，将可用性惩罚、合规罚金、窗口约束纳入权重函数，可在分布式系统中显著提升修复决策的有效性与可解释性。与此同时，监管科技（</w:t>
      </w:r>
      <w:r w:rsidRPr="00BC28BD">
        <w:rPr>
          <w:rFonts w:ascii="Times New Roman" w:eastAsiaTheme="minorEastAsia" w:hAnsi="Times New Roman"/>
          <w:color w:val="333333"/>
        </w:rPr>
        <w:t>RegTech</w:t>
      </w:r>
      <w:r w:rsidRPr="00BC28BD">
        <w:rPr>
          <w:rFonts w:ascii="Times New Roman" w:eastAsiaTheme="minorEastAsia" w:hAnsi="Times New Roman"/>
          <w:color w:val="333333"/>
        </w:rPr>
        <w:t>）以</w:t>
      </w:r>
      <w:r w:rsidRPr="00BC28BD">
        <w:rPr>
          <w:rFonts w:ascii="Times New Roman" w:eastAsiaTheme="minorEastAsia" w:hAnsi="Times New Roman"/>
          <w:color w:val="333333"/>
        </w:rPr>
        <w:t>“</w:t>
      </w:r>
      <w:r w:rsidRPr="00BC28BD">
        <w:rPr>
          <w:rFonts w:ascii="Times New Roman" w:eastAsiaTheme="minorEastAsia" w:hAnsi="Times New Roman"/>
          <w:color w:val="333333"/>
        </w:rPr>
        <w:t>规则引擎＋日志取证</w:t>
      </w:r>
      <w:r w:rsidRPr="00BC28BD">
        <w:rPr>
          <w:rFonts w:ascii="Times New Roman" w:eastAsiaTheme="minorEastAsia" w:hAnsi="Times New Roman"/>
          <w:color w:val="333333"/>
        </w:rPr>
        <w:t>”</w:t>
      </w:r>
      <w:r w:rsidRPr="00BC28BD">
        <w:rPr>
          <w:rFonts w:ascii="Times New Roman" w:eastAsiaTheme="minorEastAsia" w:hAnsi="Times New Roman"/>
          <w:color w:val="333333"/>
        </w:rPr>
        <w:t>成为复杂法域下的适配中枢：其跨域规则翻译与标准化接口决定了证据闭环与回溯效率，亦是金融机构将</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 xml:space="preserve">TDD/MTTR/Lead Time </w:t>
      </w:r>
      <w:r w:rsidRPr="00BC28BD">
        <w:rPr>
          <w:rFonts w:ascii="Times New Roman" w:eastAsiaTheme="minorEastAsia" w:hAnsi="Times New Roman"/>
          <w:color w:val="333333"/>
        </w:rPr>
        <w:t>等指标统一纳入度量闭环的关键枢纽。基于上述共识与缺口，本文在后续章节将构建以价值流为主线的协同优化框架，把</w:t>
      </w:r>
      <w:r w:rsidRPr="00BC28BD">
        <w:rPr>
          <w:rFonts w:ascii="Times New Roman" w:eastAsiaTheme="minorEastAsia" w:hAnsi="Times New Roman"/>
          <w:color w:val="333333"/>
        </w:rPr>
        <w:t xml:space="preserve"> Security-as-Code</w:t>
      </w:r>
      <w:r w:rsidRPr="00BC28BD">
        <w:rPr>
          <w:rFonts w:ascii="Times New Roman" w:eastAsiaTheme="minorEastAsia" w:hAnsi="Times New Roman"/>
          <w:color w:val="333333"/>
        </w:rPr>
        <w:t>、</w:t>
      </w:r>
      <w:r w:rsidRPr="00BC28BD">
        <w:rPr>
          <w:rFonts w:ascii="Times New Roman" w:eastAsiaTheme="minorEastAsia" w:hAnsi="Times New Roman"/>
          <w:color w:val="333333"/>
        </w:rPr>
        <w:t>RegTech</w:t>
      </w:r>
      <w:r w:rsidRPr="00BC28BD">
        <w:rPr>
          <w:rFonts w:ascii="Times New Roman" w:eastAsiaTheme="minorEastAsia" w:hAnsi="Times New Roman"/>
          <w:color w:val="333333"/>
        </w:rPr>
        <w:t>、场景化债务权重、端到端指标体系与组织治理整合为</w:t>
      </w:r>
      <w:r w:rsidRPr="00BC28BD">
        <w:rPr>
          <w:rFonts w:ascii="Times New Roman" w:eastAsiaTheme="minorEastAsia" w:hAnsi="Times New Roman"/>
          <w:color w:val="333333"/>
        </w:rPr>
        <w:t>“</w:t>
      </w:r>
      <w:r w:rsidRPr="00BC28BD">
        <w:rPr>
          <w:rFonts w:ascii="Times New Roman" w:eastAsiaTheme="minorEastAsia" w:hAnsi="Times New Roman"/>
          <w:color w:val="333333"/>
        </w:rPr>
        <w:t>前移</w:t>
      </w:r>
      <w:r w:rsidRPr="00BC28BD">
        <w:rPr>
          <w:rFonts w:ascii="Times New Roman" w:eastAsiaTheme="minorEastAsia" w:hAnsi="Times New Roman"/>
          <w:color w:val="333333"/>
        </w:rPr>
        <w:t>—</w:t>
      </w:r>
      <w:r w:rsidRPr="00BC28BD">
        <w:rPr>
          <w:rFonts w:ascii="Times New Roman" w:eastAsiaTheme="minorEastAsia" w:hAnsi="Times New Roman"/>
          <w:color w:val="333333"/>
        </w:rPr>
        <w:t>验证</w:t>
      </w:r>
      <w:r w:rsidRPr="00BC28BD">
        <w:rPr>
          <w:rFonts w:ascii="Times New Roman" w:eastAsiaTheme="minorEastAsia" w:hAnsi="Times New Roman"/>
          <w:color w:val="333333"/>
        </w:rPr>
        <w:t>—</w:t>
      </w:r>
      <w:r w:rsidRPr="00BC28BD">
        <w:rPr>
          <w:rFonts w:ascii="Times New Roman" w:eastAsiaTheme="minorEastAsia" w:hAnsi="Times New Roman"/>
          <w:color w:val="333333"/>
        </w:rPr>
        <w:t>审计</w:t>
      </w:r>
      <w:r w:rsidRPr="00BC28BD">
        <w:rPr>
          <w:rFonts w:ascii="Times New Roman" w:eastAsiaTheme="minorEastAsia" w:hAnsi="Times New Roman"/>
          <w:color w:val="333333"/>
        </w:rPr>
        <w:t>—</w:t>
      </w:r>
      <w:r w:rsidRPr="00BC28BD">
        <w:rPr>
          <w:rFonts w:ascii="Times New Roman" w:eastAsiaTheme="minorEastAsia" w:hAnsi="Times New Roman"/>
          <w:color w:val="333333"/>
        </w:rPr>
        <w:t>评估</w:t>
      </w:r>
      <w:r w:rsidRPr="00BC28BD">
        <w:rPr>
          <w:rFonts w:ascii="Times New Roman" w:eastAsiaTheme="minorEastAsia" w:hAnsi="Times New Roman"/>
          <w:color w:val="333333"/>
        </w:rPr>
        <w:t>”</w:t>
      </w:r>
      <w:r w:rsidRPr="00BC28BD">
        <w:rPr>
          <w:rFonts w:ascii="Times New Roman" w:eastAsiaTheme="minorEastAsia" w:hAnsi="Times New Roman"/>
          <w:color w:val="333333"/>
        </w:rPr>
        <w:t>的一体化路径，并在</w:t>
      </w:r>
      <w:r w:rsidRPr="00BC28BD">
        <w:rPr>
          <w:rFonts w:ascii="Times New Roman" w:eastAsiaTheme="minorEastAsia" w:hAnsi="Times New Roman"/>
          <w:color w:val="333333"/>
        </w:rPr>
        <w:t xml:space="preserve"> H </w:t>
      </w:r>
      <w:r w:rsidRPr="00BC28BD">
        <w:rPr>
          <w:rFonts w:ascii="Times New Roman" w:eastAsiaTheme="minorEastAsia" w:hAnsi="Times New Roman"/>
          <w:color w:val="333333"/>
        </w:rPr>
        <w:t>公司场景开展实证验证。</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211120069"/>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3" w:name="_Toc211120070"/>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本研究聚焦</w:t>
      </w:r>
      <w:r w:rsidR="00155340">
        <w:rPr>
          <w:rFonts w:ascii="Times New Roman" w:eastAsiaTheme="minorEastAsia" w:hAnsi="Times New Roman" w:hint="eastAsia"/>
          <w:color w:val="333333"/>
        </w:rPr>
        <w:t>于</w:t>
      </w:r>
      <w:r w:rsidRPr="005C6CA9">
        <w:rPr>
          <w:rFonts w:ascii="Times New Roman" w:eastAsiaTheme="minorEastAsia" w:hAnsi="Times New Roman"/>
          <w:color w:val="333333"/>
        </w:rPr>
        <w:t xml:space="preserve"> H </w:t>
      </w:r>
      <w:r w:rsidRPr="005C6CA9">
        <w:rPr>
          <w:rFonts w:ascii="Times New Roman" w:eastAsiaTheme="minorEastAsia" w:hAnsi="Times New Roman"/>
          <w:color w:val="333333"/>
        </w:rPr>
        <w:t>公司</w:t>
      </w:r>
      <w:r w:rsidR="00537CE6">
        <w:rPr>
          <w:rFonts w:ascii="Times New Roman" w:eastAsiaTheme="minorEastAsia" w:hAnsi="Times New Roman" w:hint="eastAsia"/>
          <w:color w:val="333333"/>
        </w:rPr>
        <w:t>的</w:t>
      </w:r>
      <w:r w:rsidRPr="005C6CA9">
        <w:rPr>
          <w:rFonts w:ascii="Times New Roman" w:eastAsiaTheme="minorEastAsia" w:hAnsi="Times New Roman"/>
          <w:color w:val="333333"/>
        </w:rPr>
        <w:t>软件开发过程的能力提升，围绕敏捷交付</w:t>
      </w:r>
      <w:r w:rsidRPr="005C6CA9">
        <w:rPr>
          <w:rFonts w:ascii="Times New Roman" w:eastAsiaTheme="minorEastAsia" w:hAnsi="Times New Roman"/>
          <w:color w:val="333333"/>
        </w:rPr>
        <w:t>—</w:t>
      </w:r>
      <w:r w:rsidRPr="005C6CA9">
        <w:rPr>
          <w:rFonts w:ascii="Times New Roman" w:eastAsiaTheme="minorEastAsia" w:hAnsi="Times New Roman"/>
          <w:color w:val="333333"/>
        </w:rPr>
        <w:t>安全工程</w:t>
      </w:r>
      <w:r w:rsidRPr="005C6CA9">
        <w:rPr>
          <w:rFonts w:ascii="Times New Roman" w:eastAsiaTheme="minorEastAsia" w:hAnsi="Times New Roman"/>
          <w:color w:val="333333"/>
        </w:rPr>
        <w:t>—</w:t>
      </w:r>
      <w:r w:rsidRPr="005C6CA9">
        <w:rPr>
          <w:rFonts w:ascii="Times New Roman" w:eastAsiaTheme="minorEastAsia" w:hAnsi="Times New Roman"/>
          <w:color w:val="333333"/>
        </w:rPr>
        <w:t>合规管理的协同难题，提出以</w:t>
      </w:r>
      <w:r w:rsidRPr="005C6CA9">
        <w:rPr>
          <w:rFonts w:ascii="Times New Roman" w:eastAsiaTheme="minorEastAsia" w:hAnsi="Times New Roman"/>
          <w:color w:val="333333"/>
        </w:rPr>
        <w:t>“</w:t>
      </w:r>
      <w:r w:rsidRPr="005C6CA9">
        <w:rPr>
          <w:rFonts w:ascii="Times New Roman" w:eastAsiaTheme="minorEastAsia" w:hAnsi="Times New Roman"/>
          <w:color w:val="333333"/>
        </w:rPr>
        <w:t>前移要求、自动校验、证据留痕、度量闭环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为主线的改进思路。研究内容概括为四个相互支撑的维度：</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1</w:t>
      </w:r>
      <w:r w:rsidRPr="005C6CA9">
        <w:rPr>
          <w:rFonts w:ascii="Times New Roman" w:eastAsiaTheme="minorEastAsia" w:hAnsi="Times New Roman"/>
          <w:color w:val="333333"/>
        </w:rPr>
        <w:t>）过程诊断与指标体系</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基于</w:t>
      </w:r>
      <w:r w:rsidRPr="005C6CA9">
        <w:rPr>
          <w:rFonts w:ascii="Times New Roman" w:eastAsiaTheme="minorEastAsia" w:hAnsi="Times New Roman"/>
          <w:color w:val="333333"/>
        </w:rPr>
        <w:t xml:space="preserve"> CMMI </w:t>
      </w:r>
      <w:r w:rsidRPr="005C6CA9">
        <w:rPr>
          <w:rFonts w:ascii="Times New Roman" w:eastAsiaTheme="minorEastAsia" w:hAnsi="Times New Roman"/>
          <w:color w:val="333333"/>
        </w:rPr>
        <w:t>的评估框架并结合金融科技场景，构建</w:t>
      </w:r>
      <w:r w:rsidRPr="005C6CA9">
        <w:rPr>
          <w:rFonts w:ascii="Times New Roman" w:eastAsiaTheme="minorEastAsia" w:hAnsi="Times New Roman"/>
          <w:color w:val="333333"/>
        </w:rPr>
        <w:t>“</w:t>
      </w:r>
      <w:r w:rsidRPr="005C6CA9">
        <w:rPr>
          <w:rFonts w:ascii="Times New Roman" w:eastAsiaTheme="minorEastAsia" w:hAnsi="Times New Roman"/>
          <w:color w:val="333333"/>
        </w:rPr>
        <w:t>需求管理效能</w:t>
      </w:r>
      <w:r w:rsidRPr="005C6CA9">
        <w:rPr>
          <w:rFonts w:ascii="Times New Roman" w:eastAsiaTheme="minorEastAsia" w:hAnsi="Times New Roman"/>
          <w:color w:val="333333"/>
        </w:rPr>
        <w:t>—</w:t>
      </w:r>
      <w:r w:rsidRPr="005C6CA9">
        <w:rPr>
          <w:rFonts w:ascii="Times New Roman" w:eastAsiaTheme="minorEastAsia" w:hAnsi="Times New Roman"/>
          <w:color w:val="333333"/>
        </w:rPr>
        <w:t>质量保障强度</w:t>
      </w:r>
      <w:r w:rsidRPr="005C6CA9">
        <w:rPr>
          <w:rFonts w:ascii="Times New Roman" w:eastAsiaTheme="minorEastAsia" w:hAnsi="Times New Roman"/>
          <w:color w:val="333333"/>
        </w:rPr>
        <w:t>—</w:t>
      </w:r>
      <w:r w:rsidRPr="005C6CA9">
        <w:rPr>
          <w:rFonts w:ascii="Times New Roman" w:eastAsiaTheme="minorEastAsia" w:hAnsi="Times New Roman"/>
          <w:color w:val="333333"/>
        </w:rPr>
        <w:t>安全检测时效</w:t>
      </w:r>
      <w:r w:rsidRPr="005C6CA9">
        <w:rPr>
          <w:rFonts w:ascii="Times New Roman" w:eastAsiaTheme="minorEastAsia" w:hAnsi="Times New Roman"/>
          <w:color w:val="333333"/>
        </w:rPr>
        <w:t>”</w:t>
      </w:r>
      <w:r w:rsidRPr="005C6CA9">
        <w:rPr>
          <w:rFonts w:ascii="Times New Roman" w:eastAsiaTheme="minorEastAsia" w:hAnsi="Times New Roman"/>
          <w:color w:val="333333"/>
        </w:rPr>
        <w:t>三级指标体系；采用价值流分析量化需求评审与交付链路中的等待与返工；利用</w:t>
      </w:r>
      <w:r w:rsidRPr="005C6CA9">
        <w:rPr>
          <w:rFonts w:ascii="Times New Roman" w:eastAsiaTheme="minorEastAsia" w:hAnsi="Times New Roman"/>
          <w:color w:val="333333"/>
        </w:rPr>
        <w:t xml:space="preserve"> SonarQube </w:t>
      </w:r>
      <w:r w:rsidRPr="005C6CA9">
        <w:rPr>
          <w:rFonts w:ascii="Times New Roman" w:eastAsiaTheme="minorEastAsia" w:hAnsi="Times New Roman"/>
          <w:color w:val="333333"/>
        </w:rPr>
        <w:t>等工具识别技术债务与架构异味，刻画由瀑布向</w:t>
      </w:r>
      <w:r w:rsidRPr="005C6CA9">
        <w:rPr>
          <w:rFonts w:ascii="Times New Roman" w:eastAsiaTheme="minorEastAsia" w:hAnsi="Times New Roman"/>
          <w:color w:val="333333"/>
        </w:rPr>
        <w:t xml:space="preserve"> DevOps </w:t>
      </w:r>
      <w:r w:rsidRPr="005C6CA9">
        <w:rPr>
          <w:rFonts w:ascii="Times New Roman" w:eastAsiaTheme="minorEastAsia" w:hAnsi="Times New Roman"/>
          <w:color w:val="333333"/>
        </w:rPr>
        <w:t>过渡阶段的过程损耗与风险暴露点。</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2</w:t>
      </w:r>
      <w:r w:rsidRPr="005C6CA9">
        <w:rPr>
          <w:rFonts w:ascii="Times New Roman" w:eastAsiaTheme="minorEastAsia" w:hAnsi="Times New Roman"/>
          <w:color w:val="333333"/>
        </w:rPr>
        <w:t>）安全与合规驱动的混合流程重构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针对强监管行业的要求，在敏捷开发与</w:t>
      </w:r>
      <w:r w:rsidRPr="005C6CA9">
        <w:rPr>
          <w:rFonts w:ascii="Times New Roman" w:eastAsiaTheme="minorEastAsia" w:hAnsi="Times New Roman"/>
          <w:color w:val="333333"/>
        </w:rPr>
        <w:t xml:space="preserve"> DevSecOps </w:t>
      </w:r>
      <w:r w:rsidRPr="005C6CA9">
        <w:rPr>
          <w:rFonts w:ascii="Times New Roman" w:eastAsiaTheme="minorEastAsia" w:hAnsi="Times New Roman"/>
          <w:color w:val="333333"/>
        </w:rPr>
        <w:t>的结合上，研究将行业规范中的关键控制拆解为可执行规则，并以策略即代码落地到流水线；设计覆盖</w:t>
      </w:r>
      <w:r w:rsidRPr="005C6CA9">
        <w:rPr>
          <w:rFonts w:ascii="Times New Roman" w:eastAsiaTheme="minorEastAsia" w:hAnsi="Times New Roman"/>
          <w:color w:val="333333"/>
        </w:rPr>
        <w:t>“</w:t>
      </w:r>
      <w:r w:rsidRPr="005C6CA9">
        <w:rPr>
          <w:rFonts w:ascii="Times New Roman" w:eastAsiaTheme="minorEastAsia" w:hAnsi="Times New Roman"/>
          <w:color w:val="333333"/>
        </w:rPr>
        <w:t>需求分析</w:t>
      </w:r>
      <w:r w:rsidRPr="005C6CA9">
        <w:rPr>
          <w:rFonts w:ascii="Times New Roman" w:eastAsiaTheme="minorEastAsia" w:hAnsi="Times New Roman"/>
          <w:color w:val="333333"/>
        </w:rPr>
        <w:t>—</w:t>
      </w:r>
      <w:r w:rsidRPr="005C6CA9">
        <w:rPr>
          <w:rFonts w:ascii="Times New Roman" w:eastAsiaTheme="minorEastAsia" w:hAnsi="Times New Roman"/>
          <w:color w:val="333333"/>
        </w:rPr>
        <w:t>代码提交</w:t>
      </w:r>
      <w:r w:rsidRPr="005C6CA9">
        <w:rPr>
          <w:rFonts w:ascii="Times New Roman" w:eastAsiaTheme="minorEastAsia" w:hAnsi="Times New Roman"/>
          <w:color w:val="333333"/>
        </w:rPr>
        <w:t>—</w:t>
      </w:r>
      <w:r w:rsidRPr="005C6CA9">
        <w:rPr>
          <w:rFonts w:ascii="Times New Roman" w:eastAsiaTheme="minorEastAsia" w:hAnsi="Times New Roman"/>
          <w:color w:val="333333"/>
        </w:rPr>
        <w:t>容器构建</w:t>
      </w:r>
      <w:r w:rsidRPr="005C6CA9">
        <w:rPr>
          <w:rFonts w:ascii="Times New Roman" w:eastAsiaTheme="minorEastAsia" w:hAnsi="Times New Roman"/>
          <w:color w:val="333333"/>
        </w:rPr>
        <w:t>/</w:t>
      </w:r>
      <w:r w:rsidRPr="005C6CA9">
        <w:rPr>
          <w:rFonts w:ascii="Times New Roman" w:eastAsiaTheme="minorEastAsia" w:hAnsi="Times New Roman"/>
          <w:color w:val="333333"/>
        </w:rPr>
        <w:t>发布</w:t>
      </w:r>
      <w:r w:rsidRPr="005C6CA9">
        <w:rPr>
          <w:rFonts w:ascii="Times New Roman" w:eastAsiaTheme="minorEastAsia" w:hAnsi="Times New Roman"/>
          <w:color w:val="333333"/>
        </w:rPr>
        <w:t>”</w:t>
      </w:r>
      <w:r w:rsidRPr="005C6CA9">
        <w:rPr>
          <w:rFonts w:ascii="Times New Roman" w:eastAsiaTheme="minorEastAsia" w:hAnsi="Times New Roman"/>
          <w:color w:val="333333"/>
        </w:rPr>
        <w:t>的三道安全与合规门禁，实现从前置评审到发布证明（</w:t>
      </w:r>
      <w:r w:rsidRPr="005C6CA9">
        <w:rPr>
          <w:rFonts w:ascii="Times New Roman" w:eastAsiaTheme="minorEastAsia" w:hAnsi="Times New Roman"/>
          <w:color w:val="333333"/>
        </w:rPr>
        <w:t>provenance</w:t>
      </w:r>
      <w:r w:rsidRPr="005C6CA9">
        <w:rPr>
          <w:rFonts w:ascii="Times New Roman" w:eastAsiaTheme="minorEastAsia" w:hAnsi="Times New Roman"/>
          <w:color w:val="333333"/>
        </w:rPr>
        <w:t>）的持续校验与留痕。</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3</w:t>
      </w:r>
      <w:r w:rsidRPr="005C6CA9">
        <w:rPr>
          <w:rFonts w:ascii="Times New Roman" w:eastAsiaTheme="minorEastAsia" w:hAnsi="Times New Roman"/>
          <w:color w:val="333333"/>
        </w:rPr>
        <w:t>）智能化运维与持续交付的工程化提升</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lastRenderedPageBreak/>
        <w:t>在持续交付技术栈中引入</w:t>
      </w:r>
      <w:r w:rsidRPr="005C6CA9">
        <w:rPr>
          <w:rFonts w:ascii="Times New Roman" w:eastAsiaTheme="minorEastAsia" w:hAnsi="Times New Roman"/>
          <w:color w:val="333333"/>
        </w:rPr>
        <w:t xml:space="preserve"> AIOps </w:t>
      </w:r>
      <w:r w:rsidRPr="005C6CA9">
        <w:rPr>
          <w:rFonts w:ascii="Times New Roman" w:eastAsiaTheme="minorEastAsia" w:hAnsi="Times New Roman"/>
          <w:color w:val="333333"/>
        </w:rPr>
        <w:t>组件，构建基于</w:t>
      </w:r>
      <w:r w:rsidRPr="005C6CA9">
        <w:rPr>
          <w:rFonts w:ascii="Times New Roman" w:eastAsiaTheme="minorEastAsia" w:hAnsi="Times New Roman"/>
          <w:color w:val="333333"/>
        </w:rPr>
        <w:t xml:space="preserve"> LSTM </w:t>
      </w:r>
      <w:r w:rsidRPr="005C6CA9">
        <w:rPr>
          <w:rFonts w:ascii="Times New Roman" w:eastAsiaTheme="minorEastAsia" w:hAnsi="Times New Roman"/>
          <w:color w:val="333333"/>
        </w:rPr>
        <w:t>的异常检测与容量预测模型，对运行与交易日志进行时序分析；据此制定高峰期弹性调度策略，提升基础设施利用率并降低运维成本，同时缩短回滚与恢复时间。</w:t>
      </w:r>
    </w:p>
    <w:p w:rsid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w:t>
      </w:r>
      <w:r w:rsidRPr="005C6CA9">
        <w:rPr>
          <w:rFonts w:ascii="Times New Roman" w:eastAsiaTheme="minorEastAsia" w:hAnsi="Times New Roman"/>
          <w:color w:val="333333"/>
        </w:rPr>
        <w:t>4</w:t>
      </w:r>
      <w:r w:rsidRPr="005C6CA9">
        <w:rPr>
          <w:rFonts w:ascii="Times New Roman" w:eastAsiaTheme="minorEastAsia" w:hAnsi="Times New Roman"/>
          <w:color w:val="333333"/>
        </w:rPr>
        <w:t>）组织</w:t>
      </w:r>
      <w:r w:rsidRPr="005C6CA9">
        <w:rPr>
          <w:rFonts w:ascii="Times New Roman" w:eastAsiaTheme="minorEastAsia" w:hAnsi="Times New Roman"/>
          <w:color w:val="333333"/>
        </w:rPr>
        <w:t>—</w:t>
      </w:r>
      <w:r w:rsidRPr="005C6CA9">
        <w:rPr>
          <w:rFonts w:ascii="Times New Roman" w:eastAsiaTheme="minorEastAsia" w:hAnsi="Times New Roman"/>
          <w:color w:val="333333"/>
        </w:rPr>
        <w:t>技术协同的变革路径</w:t>
      </w:r>
    </w:p>
    <w:p w:rsidR="005C6CA9" w:rsidRPr="005C6CA9" w:rsidRDefault="005C6CA9" w:rsidP="005C6CA9">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以社会技术系统视角设计</w:t>
      </w:r>
      <w:r w:rsidRPr="005C6CA9">
        <w:rPr>
          <w:rFonts w:ascii="Times New Roman" w:eastAsiaTheme="minorEastAsia" w:hAnsi="Times New Roman"/>
          <w:color w:val="333333"/>
        </w:rPr>
        <w:t>“</w:t>
      </w:r>
      <w:r w:rsidRPr="005C6CA9">
        <w:rPr>
          <w:rFonts w:ascii="Times New Roman" w:eastAsiaTheme="minorEastAsia" w:hAnsi="Times New Roman"/>
          <w:color w:val="333333"/>
        </w:rPr>
        <w:t>技能矩阵</w:t>
      </w:r>
      <w:r w:rsidRPr="005C6CA9">
        <w:rPr>
          <w:rFonts w:ascii="Times New Roman" w:eastAsiaTheme="minorEastAsia" w:hAnsi="Times New Roman"/>
          <w:color w:val="333333"/>
        </w:rPr>
        <w:t>—</w:t>
      </w:r>
      <w:r w:rsidRPr="005C6CA9">
        <w:rPr>
          <w:rFonts w:ascii="Times New Roman" w:eastAsiaTheme="minorEastAsia" w:hAnsi="Times New Roman"/>
          <w:color w:val="333333"/>
        </w:rPr>
        <w:t>协作工具链</w:t>
      </w:r>
      <w:r w:rsidRPr="005C6CA9">
        <w:rPr>
          <w:rFonts w:ascii="Times New Roman" w:eastAsiaTheme="minorEastAsia" w:hAnsi="Times New Roman"/>
          <w:color w:val="333333"/>
        </w:rPr>
        <w:t>—</w:t>
      </w:r>
      <w:r w:rsidRPr="005C6CA9">
        <w:rPr>
          <w:rFonts w:ascii="Times New Roman" w:eastAsiaTheme="minorEastAsia" w:hAnsi="Times New Roman"/>
          <w:color w:val="333333"/>
        </w:rPr>
        <w:t>激励约束</w:t>
      </w:r>
      <w:r w:rsidRPr="005C6CA9">
        <w:rPr>
          <w:rFonts w:ascii="Times New Roman" w:eastAsiaTheme="minorEastAsia" w:hAnsi="Times New Roman"/>
          <w:color w:val="333333"/>
        </w:rPr>
        <w:t>”</w:t>
      </w:r>
      <w:r w:rsidRPr="005C6CA9">
        <w:rPr>
          <w:rFonts w:ascii="Times New Roman" w:eastAsiaTheme="minorEastAsia" w:hAnsi="Times New Roman"/>
          <w:color w:val="333333"/>
        </w:rPr>
        <w:t>的一体化机制；通过实证分析检验跨职能团队的知识共享与实时协作对交付节拍（如</w:t>
      </w:r>
      <w:r w:rsidRPr="005C6CA9">
        <w:rPr>
          <w:rFonts w:ascii="Times New Roman" w:eastAsiaTheme="minorEastAsia" w:hAnsi="Times New Roman"/>
          <w:color w:val="333333"/>
        </w:rPr>
        <w:t xml:space="preserve"> Lead Time</w:t>
      </w:r>
      <w:r w:rsidRPr="005C6CA9">
        <w:rPr>
          <w:rFonts w:ascii="Times New Roman" w:eastAsiaTheme="minorEastAsia" w:hAnsi="Times New Roman"/>
          <w:color w:val="333333"/>
        </w:rPr>
        <w:t>）的影响，据此提出面向大型组织的工程管理能力演进路线与配套制度安排。</w:t>
      </w:r>
    </w:p>
    <w:p w:rsidR="005C6CA9" w:rsidRPr="00F4527C" w:rsidRDefault="005C6CA9" w:rsidP="00537CE6">
      <w:pPr>
        <w:shd w:val="clear" w:color="auto" w:fill="FFFFFF"/>
        <w:spacing w:before="105" w:after="105" w:line="400" w:lineRule="exact"/>
        <w:ind w:firstLineChars="200" w:firstLine="480"/>
        <w:rPr>
          <w:rFonts w:ascii="Times New Roman" w:eastAsiaTheme="minorEastAsia" w:hAnsi="Times New Roman"/>
          <w:color w:val="333333"/>
        </w:rPr>
      </w:pPr>
      <w:r w:rsidRPr="005C6CA9">
        <w:rPr>
          <w:rFonts w:ascii="Times New Roman" w:eastAsiaTheme="minorEastAsia" w:hAnsi="Times New Roman"/>
          <w:color w:val="333333"/>
        </w:rPr>
        <w:t>上述四项共同构成</w:t>
      </w:r>
      <w:r w:rsidRPr="005C6CA9">
        <w:rPr>
          <w:rFonts w:ascii="Times New Roman" w:eastAsiaTheme="minorEastAsia" w:hAnsi="Times New Roman"/>
          <w:color w:val="333333"/>
        </w:rPr>
        <w:t>“</w:t>
      </w:r>
      <w:r w:rsidRPr="005C6CA9">
        <w:rPr>
          <w:rFonts w:ascii="Times New Roman" w:eastAsiaTheme="minorEastAsia" w:hAnsi="Times New Roman"/>
          <w:color w:val="333333"/>
        </w:rPr>
        <w:t>要求前移</w:t>
      </w:r>
      <w:r w:rsidRPr="005C6CA9">
        <w:rPr>
          <w:rFonts w:ascii="Times New Roman" w:eastAsiaTheme="minorEastAsia" w:hAnsi="Times New Roman"/>
          <w:color w:val="333333"/>
        </w:rPr>
        <w:t>—</w:t>
      </w:r>
      <w:r w:rsidRPr="005C6CA9">
        <w:rPr>
          <w:rFonts w:ascii="Times New Roman" w:eastAsiaTheme="minorEastAsia" w:hAnsi="Times New Roman"/>
          <w:color w:val="333333"/>
        </w:rPr>
        <w:t>自动化校验</w:t>
      </w:r>
      <w:r w:rsidRPr="005C6CA9">
        <w:rPr>
          <w:rFonts w:ascii="Times New Roman" w:eastAsiaTheme="minorEastAsia" w:hAnsi="Times New Roman"/>
          <w:color w:val="333333"/>
        </w:rPr>
        <w:t>—</w:t>
      </w:r>
      <w:r w:rsidRPr="005C6CA9">
        <w:rPr>
          <w:rFonts w:ascii="Times New Roman" w:eastAsiaTheme="minorEastAsia" w:hAnsi="Times New Roman"/>
          <w:color w:val="333333"/>
        </w:rPr>
        <w:t>证据留存</w:t>
      </w:r>
      <w:r w:rsidRPr="005C6CA9">
        <w:rPr>
          <w:rFonts w:ascii="Times New Roman" w:eastAsiaTheme="minorEastAsia" w:hAnsi="Times New Roman"/>
          <w:color w:val="333333"/>
        </w:rPr>
        <w:t>—</w:t>
      </w:r>
      <w:r w:rsidRPr="005C6CA9">
        <w:rPr>
          <w:rFonts w:ascii="Times New Roman" w:eastAsiaTheme="minorEastAsia" w:hAnsi="Times New Roman"/>
          <w:color w:val="333333"/>
        </w:rPr>
        <w:t>度量闭环</w:t>
      </w:r>
      <w:r w:rsidRPr="005C6CA9">
        <w:rPr>
          <w:rFonts w:ascii="Times New Roman" w:eastAsiaTheme="minorEastAsia" w:hAnsi="Times New Roman"/>
          <w:color w:val="333333"/>
        </w:rPr>
        <w:t>”</w:t>
      </w:r>
      <w:r w:rsidRPr="005C6CA9">
        <w:rPr>
          <w:rFonts w:ascii="Times New Roman" w:eastAsiaTheme="minorEastAsia" w:hAnsi="Times New Roman"/>
          <w:color w:val="333333"/>
        </w:rPr>
        <w:t>的改进框架，用于支撑后续方案实施与成效评估。</w:t>
      </w:r>
    </w:p>
    <w:p w:rsidR="00783C4C" w:rsidRPr="00783C4C" w:rsidRDefault="00B712E9" w:rsidP="00783C4C">
      <w:pPr>
        <w:pStyle w:val="2"/>
        <w:keepNext/>
        <w:keepLines/>
        <w:numPr>
          <w:ilvl w:val="1"/>
          <w:numId w:val="0"/>
        </w:numPr>
        <w:adjustRightInd/>
        <w:snapToGrid/>
        <w:rPr>
          <w:rFonts w:ascii="Times New Roman" w:hAnsi="Times New Roman"/>
          <w:bCs/>
          <w:szCs w:val="32"/>
        </w:rPr>
      </w:pPr>
      <w:bookmarkStart w:id="44" w:name="_Toc211120071"/>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本研究在方法选择上遵循系统性与适用性相结合的原则，综合运用定量与定性研究方法，以确保对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公司软件开发过程改进问题的分析科学、结论可靠。</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1</w:t>
      </w:r>
      <w:r w:rsidRPr="00783C4C">
        <w:rPr>
          <w:rFonts w:ascii="Times New Roman" w:eastAsiaTheme="minorEastAsia" w:hAnsi="Times New Roman"/>
          <w:color w:val="333333"/>
        </w:rPr>
        <w:t>）定量分析法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在过程能力评估阶段，研究通过收集与处理包括需求响应效率、质量缺陷率、安全检测时效等多维度指标，利用统计分析与数学建模方法进行量化研究。同时，借助工具链（如价值流分析、</w:t>
      </w:r>
      <w:r w:rsidRPr="00783C4C">
        <w:rPr>
          <w:rFonts w:ascii="Times New Roman" w:eastAsiaTheme="minorEastAsia" w:hAnsi="Times New Roman"/>
          <w:color w:val="333333"/>
        </w:rPr>
        <w:t>SonarQube</w:t>
      </w:r>
      <w:r w:rsidRPr="00783C4C">
        <w:rPr>
          <w:rFonts w:ascii="Times New Roman" w:eastAsiaTheme="minorEastAsia" w:hAnsi="Times New Roman"/>
          <w:color w:val="333333"/>
        </w:rPr>
        <w:t>技术债务扫描等），对需求评审耗时、代码架构缺陷密度以及安全检测滞后性进行数据化测量，从而揭示过程改进的关键瓶颈。文献研究与案例数据在此作为支撑性资料，为定量建模与指标验证提供坚实的理论和事实基础。</w:t>
      </w:r>
    </w:p>
    <w:p w:rsidR="00E626C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w:t>
      </w:r>
      <w:r w:rsidRPr="00783C4C">
        <w:rPr>
          <w:rFonts w:ascii="Times New Roman" w:eastAsiaTheme="minorEastAsia" w:hAnsi="Times New Roman"/>
          <w:color w:val="333333"/>
        </w:rPr>
        <w:t>2</w:t>
      </w:r>
      <w:r w:rsidRPr="00783C4C">
        <w:rPr>
          <w:rFonts w:ascii="Times New Roman" w:eastAsiaTheme="minorEastAsia" w:hAnsi="Times New Roman"/>
          <w:color w:val="333333"/>
        </w:rPr>
        <w:t>）定性分析法</w:t>
      </w:r>
    </w:p>
    <w:p w:rsidR="00783C4C" w:rsidRPr="00783C4C"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在组织变革、流程重构与合规管理等方面，研究采用定性分析方法。通过文献述评、企业内部访谈和实地调研，归纳国内外研究成果与实践经验，并结合</w:t>
      </w:r>
      <w:r w:rsidRPr="00783C4C">
        <w:rPr>
          <w:rFonts w:ascii="Times New Roman" w:eastAsiaTheme="minorEastAsia" w:hAnsi="Times New Roman"/>
          <w:color w:val="333333"/>
        </w:rPr>
        <w:t>H</w:t>
      </w:r>
      <w:r w:rsidRPr="00783C4C">
        <w:rPr>
          <w:rFonts w:ascii="Times New Roman" w:eastAsiaTheme="minorEastAsia" w:hAnsi="Times New Roman"/>
          <w:color w:val="333333"/>
        </w:rPr>
        <w:t>公司开发环境与组织架构特征，进行系统的比较与综合。此方法有助于揭示敏捷开发与监管合规冲突的深层原因，并探索社会技术系统视角下的改进路径。综合归纳法亦融入此过程，对文献与调研结论加以整合，提炼出具有普适性的管理规律与改进方案。</w:t>
      </w:r>
    </w:p>
    <w:p w:rsidR="0097130B" w:rsidRPr="00922914" w:rsidRDefault="00783C4C" w:rsidP="00783C4C">
      <w:pPr>
        <w:shd w:val="clear" w:color="auto" w:fill="FFFFFF"/>
        <w:spacing w:before="105" w:after="105" w:line="400" w:lineRule="exact"/>
        <w:ind w:firstLineChars="200" w:firstLine="480"/>
        <w:rPr>
          <w:rFonts w:ascii="Times New Roman" w:eastAsiaTheme="minorEastAsia" w:hAnsi="Times New Roman"/>
          <w:color w:val="333333"/>
        </w:rPr>
      </w:pPr>
      <w:r w:rsidRPr="00783C4C">
        <w:rPr>
          <w:rFonts w:ascii="Times New Roman" w:eastAsiaTheme="minorEastAsia" w:hAnsi="Times New Roman"/>
          <w:color w:val="333333"/>
        </w:rPr>
        <w:t>通过定量与定性两种研究方法的互补结合，本文在理论与实践两个层面实现了对</w:t>
      </w:r>
      <w:r w:rsidRPr="00783C4C">
        <w:rPr>
          <w:rFonts w:ascii="Times New Roman" w:eastAsiaTheme="minorEastAsia" w:hAnsi="Times New Roman"/>
          <w:color w:val="333333"/>
        </w:rPr>
        <w:t>H</w:t>
      </w:r>
      <w:r w:rsidRPr="00783C4C">
        <w:rPr>
          <w:rFonts w:ascii="Times New Roman" w:eastAsiaTheme="minorEastAsia" w:hAnsi="Times New Roman"/>
          <w:color w:val="333333"/>
        </w:rPr>
        <w:t>公司软件开发过程的全面分析：定量分析保证了问题诊断的科学性与数据支持，定性分析确保了复杂现象解释的深度与合理性，为改进方案的提出提供了坚实的研究方法支撑。</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211120072"/>
      <w:r w:rsidRPr="00B712E9">
        <w:rPr>
          <w:rFonts w:ascii="Times New Roman" w:hAnsi="Times New Roman" w:hint="eastAsia"/>
          <w:bCs/>
          <w:szCs w:val="32"/>
        </w:rPr>
        <w:lastRenderedPageBreak/>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211120073"/>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本研究以</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公司软件开发过程为核心研究对象，围绕</w:t>
      </w:r>
      <w:r w:rsidRPr="002675F7">
        <w:rPr>
          <w:rFonts w:ascii="Times New Roman" w:eastAsiaTheme="minorEastAsia" w:hAnsi="Times New Roman"/>
          <w:color w:val="333333"/>
        </w:rPr>
        <w:t>“</w:t>
      </w:r>
      <w:r w:rsidRPr="002675F7">
        <w:rPr>
          <w:rFonts w:ascii="Times New Roman" w:eastAsiaTheme="minorEastAsia" w:hAnsi="Times New Roman"/>
          <w:color w:val="333333"/>
        </w:rPr>
        <w:t>敏捷交付</w:t>
      </w:r>
      <w:r w:rsidRPr="002675F7">
        <w:rPr>
          <w:rFonts w:ascii="Times New Roman" w:eastAsiaTheme="minorEastAsia" w:hAnsi="Times New Roman"/>
          <w:color w:val="333333"/>
        </w:rPr>
        <w:t>—</w:t>
      </w:r>
      <w:r w:rsidRPr="002675F7">
        <w:rPr>
          <w:rFonts w:ascii="Times New Roman" w:eastAsiaTheme="minorEastAsia" w:hAnsi="Times New Roman"/>
          <w:color w:val="333333"/>
        </w:rPr>
        <w:t>安全工程</w:t>
      </w:r>
      <w:r w:rsidRPr="002675F7">
        <w:rPr>
          <w:rFonts w:ascii="Times New Roman" w:eastAsiaTheme="minorEastAsia" w:hAnsi="Times New Roman"/>
          <w:color w:val="333333"/>
        </w:rPr>
        <w:t>—</w:t>
      </w:r>
      <w:r w:rsidRPr="002675F7">
        <w:rPr>
          <w:rFonts w:ascii="Times New Roman" w:eastAsiaTheme="minorEastAsia" w:hAnsi="Times New Roman"/>
          <w:color w:val="333333"/>
        </w:rPr>
        <w:t>合规管理</w:t>
      </w:r>
      <w:r w:rsidRPr="002675F7">
        <w:rPr>
          <w:rFonts w:ascii="Times New Roman" w:eastAsiaTheme="minorEastAsia" w:hAnsi="Times New Roman"/>
          <w:color w:val="333333"/>
        </w:rPr>
        <w:t>”</w:t>
      </w:r>
      <w:r w:rsidRPr="002675F7">
        <w:rPr>
          <w:rFonts w:ascii="Times New Roman" w:eastAsiaTheme="minorEastAsia" w:hAnsi="Times New Roman"/>
          <w:color w:val="333333"/>
        </w:rPr>
        <w:t>的协同困境展开。在研究思路上，遵循</w:t>
      </w:r>
      <w:r w:rsidRPr="002675F7">
        <w:rPr>
          <w:rFonts w:ascii="Times New Roman" w:eastAsiaTheme="minorEastAsia" w:hAnsi="Times New Roman"/>
          <w:color w:val="333333"/>
        </w:rPr>
        <w:t>“</w:t>
      </w:r>
      <w:r w:rsidRPr="002675F7">
        <w:rPr>
          <w:rFonts w:ascii="Times New Roman" w:eastAsiaTheme="minorEastAsia" w:hAnsi="Times New Roman"/>
          <w:color w:val="333333"/>
        </w:rPr>
        <w:t>问题导向</w:t>
      </w:r>
      <w:r w:rsidRPr="002675F7">
        <w:rPr>
          <w:rFonts w:ascii="Times New Roman" w:eastAsiaTheme="minorEastAsia" w:hAnsi="Times New Roman"/>
          <w:color w:val="333333"/>
        </w:rPr>
        <w:t>—</w:t>
      </w:r>
      <w:r w:rsidRPr="002675F7">
        <w:rPr>
          <w:rFonts w:ascii="Times New Roman" w:eastAsiaTheme="minorEastAsia" w:hAnsi="Times New Roman"/>
          <w:color w:val="333333"/>
        </w:rPr>
        <w:t>理论支撑</w:t>
      </w:r>
      <w:r w:rsidRPr="002675F7">
        <w:rPr>
          <w:rFonts w:ascii="Times New Roman" w:eastAsiaTheme="minorEastAsia" w:hAnsi="Times New Roman"/>
          <w:color w:val="333333"/>
        </w:rPr>
        <w:t>—</w:t>
      </w:r>
      <w:r w:rsidRPr="002675F7">
        <w:rPr>
          <w:rFonts w:ascii="Times New Roman" w:eastAsiaTheme="minorEastAsia" w:hAnsi="Times New Roman"/>
          <w:color w:val="333333"/>
        </w:rPr>
        <w:t>方法选择</w:t>
      </w:r>
      <w:r w:rsidRPr="002675F7">
        <w:rPr>
          <w:rFonts w:ascii="Times New Roman" w:eastAsiaTheme="minorEastAsia" w:hAnsi="Times New Roman"/>
          <w:color w:val="333333"/>
        </w:rPr>
        <w:t>—</w:t>
      </w:r>
      <w:r w:rsidRPr="002675F7">
        <w:rPr>
          <w:rFonts w:ascii="Times New Roman" w:eastAsiaTheme="minorEastAsia" w:hAnsi="Times New Roman"/>
          <w:color w:val="333333"/>
        </w:rPr>
        <w:t>实证验证</w:t>
      </w:r>
      <w:r w:rsidRPr="002675F7">
        <w:rPr>
          <w:rFonts w:ascii="Times New Roman" w:eastAsiaTheme="minorEastAsia" w:hAnsi="Times New Roman"/>
          <w:color w:val="333333"/>
        </w:rPr>
        <w:t>”</w:t>
      </w:r>
      <w:r w:rsidRPr="002675F7">
        <w:rPr>
          <w:rFonts w:ascii="Times New Roman" w:eastAsiaTheme="minorEastAsia" w:hAnsi="Times New Roman"/>
          <w:color w:val="333333"/>
        </w:rPr>
        <w:t>的逻辑主线。具体而言：</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1</w:t>
      </w:r>
      <w:r w:rsidRPr="002675F7">
        <w:rPr>
          <w:rFonts w:ascii="Times New Roman" w:eastAsiaTheme="minorEastAsia" w:hAnsi="Times New Roman"/>
          <w:color w:val="333333"/>
        </w:rPr>
        <w:t>）首先，通过文献综述梳理国内外研究成果，明确软件开发过程改进的理论基础与研究空白，为本文研究奠定理论支撑；</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2</w:t>
      </w:r>
      <w:r w:rsidRPr="002675F7">
        <w:rPr>
          <w:rFonts w:ascii="Times New Roman" w:eastAsiaTheme="minorEastAsia" w:hAnsi="Times New Roman"/>
          <w:color w:val="333333"/>
        </w:rPr>
        <w:t>）其次，结合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公司所处的金融科技行业特征与业务现状，对其软件开发过程进行系统诊断，识别在需求管理、质量保障、安全检测和跨职能协作等环节的主要问题；</w:t>
      </w:r>
    </w:p>
    <w:p w:rsidR="002675F7" w:rsidRDefault="002675F7" w:rsidP="002675F7">
      <w:pPr>
        <w:shd w:val="clear" w:color="auto" w:fill="FFFFFF"/>
        <w:spacing w:before="105" w:after="105" w:line="400" w:lineRule="exact"/>
        <w:ind w:firstLineChars="200" w:firstLine="480"/>
        <w:rPr>
          <w:rFonts w:ascii="Times New Roman" w:eastAsiaTheme="minorEastAsia" w:hAnsi="Times New Roman"/>
          <w:color w:val="333333"/>
        </w:rPr>
      </w:pPr>
      <w:r w:rsidRPr="002675F7">
        <w:rPr>
          <w:rFonts w:ascii="Times New Roman" w:eastAsiaTheme="minorEastAsia" w:hAnsi="Times New Roman"/>
          <w:color w:val="333333"/>
        </w:rPr>
        <w:t>（</w:t>
      </w:r>
      <w:r w:rsidRPr="002675F7">
        <w:rPr>
          <w:rFonts w:ascii="Times New Roman" w:eastAsiaTheme="minorEastAsia" w:hAnsi="Times New Roman"/>
          <w:color w:val="333333"/>
        </w:rPr>
        <w:t>3</w:t>
      </w:r>
      <w:r w:rsidRPr="002675F7">
        <w:rPr>
          <w:rFonts w:ascii="Times New Roman" w:eastAsiaTheme="minorEastAsia" w:hAnsi="Times New Roman"/>
          <w:color w:val="333333"/>
        </w:rPr>
        <w:t>）在问题诊断基础上，引入能力成熟度模型（</w:t>
      </w:r>
      <w:r w:rsidRPr="002675F7">
        <w:rPr>
          <w:rFonts w:ascii="Times New Roman" w:eastAsiaTheme="minorEastAsia" w:hAnsi="Times New Roman"/>
          <w:color w:val="333333"/>
        </w:rPr>
        <w:t>CMMI</w:t>
      </w:r>
      <w:r w:rsidRPr="002675F7">
        <w:rPr>
          <w:rFonts w:ascii="Times New Roman" w:eastAsiaTheme="minorEastAsia" w:hAnsi="Times New Roman"/>
          <w:color w:val="333333"/>
        </w:rPr>
        <w:t>）、敏捷与</w:t>
      </w:r>
      <w:r w:rsidRPr="002675F7">
        <w:rPr>
          <w:rFonts w:ascii="Times New Roman" w:eastAsiaTheme="minorEastAsia" w:hAnsi="Times New Roman"/>
          <w:color w:val="333333"/>
        </w:rPr>
        <w:t xml:space="preserve"> DevSecOps</w:t>
      </w:r>
      <w:r w:rsidRPr="002675F7">
        <w:rPr>
          <w:rFonts w:ascii="Times New Roman" w:eastAsiaTheme="minorEastAsia" w:hAnsi="Times New Roman"/>
          <w:color w:val="333333"/>
        </w:rPr>
        <w:t>、智能运维（</w:t>
      </w:r>
      <w:r w:rsidRPr="002675F7">
        <w:rPr>
          <w:rFonts w:ascii="Times New Roman" w:eastAsiaTheme="minorEastAsia" w:hAnsi="Times New Roman"/>
          <w:color w:val="333333"/>
        </w:rPr>
        <w:t>AIOps</w:t>
      </w:r>
      <w:r w:rsidRPr="002675F7">
        <w:rPr>
          <w:rFonts w:ascii="Times New Roman" w:eastAsiaTheme="minorEastAsia" w:hAnsi="Times New Roman"/>
          <w:color w:val="333333"/>
        </w:rPr>
        <w:t>）等相关理论与方法，构建符合</w:t>
      </w:r>
      <w:r w:rsidRPr="002675F7">
        <w:rPr>
          <w:rFonts w:ascii="Times New Roman" w:eastAsiaTheme="minorEastAsia" w:hAnsi="Times New Roman"/>
          <w:color w:val="333333"/>
        </w:rPr>
        <w:t xml:space="preserve"> H </w:t>
      </w:r>
      <w:r w:rsidRPr="002675F7">
        <w:rPr>
          <w:rFonts w:ascii="Times New Roman" w:eastAsiaTheme="minorEastAsia" w:hAnsi="Times New Roman"/>
          <w:color w:val="333333"/>
        </w:rPr>
        <w:t>公司实际的改进框架与方案；</w:t>
      </w:r>
    </w:p>
    <w:p w:rsidR="002675F7" w:rsidRPr="002675F7" w:rsidRDefault="002675F7" w:rsidP="002675F7">
      <w:pPr>
        <w:shd w:val="clear" w:color="auto" w:fill="FFFFFF"/>
        <w:spacing w:before="105" w:after="105" w:line="400" w:lineRule="exact"/>
        <w:ind w:firstLineChars="200" w:firstLine="480"/>
      </w:pPr>
      <w:r w:rsidRPr="002675F7">
        <w:rPr>
          <w:rFonts w:ascii="Times New Roman" w:eastAsiaTheme="minorEastAsia" w:hAnsi="Times New Roman"/>
          <w:color w:val="333333"/>
        </w:rPr>
        <w:t>（</w:t>
      </w:r>
      <w:r w:rsidRPr="002675F7">
        <w:rPr>
          <w:rFonts w:ascii="Times New Roman" w:eastAsiaTheme="minorEastAsia" w:hAnsi="Times New Roman"/>
          <w:color w:val="333333"/>
        </w:rPr>
        <w:t>4</w:t>
      </w:r>
      <w:r w:rsidRPr="002675F7">
        <w:rPr>
          <w:rFonts w:ascii="Times New Roman" w:eastAsiaTheme="minorEastAsia" w:hAnsi="Times New Roman"/>
          <w:color w:val="333333"/>
        </w:rPr>
        <w:t>）最后，通过定量与定性分析相结合的研究方法，对改进方案的实施路径、保障机制与预期成效进行论证，确保结论具有科学性与实践指导意义。</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211120074"/>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211120075"/>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211120076"/>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211120078"/>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bookmarkEnd w:id="50"/>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p>
    <w:p w:rsidR="0069288C" w:rsidRDefault="0069288C" w:rsidP="0069288C">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w:t>
      </w:r>
      <w:r w:rsidRPr="00311863">
        <w:rPr>
          <w:rFonts w:ascii="Times New Roman" w:eastAsiaTheme="minorEastAsia" w:hAnsi="Times New Roman"/>
          <w:color w:val="333333"/>
        </w:rPr>
        <w:lastRenderedPageBreak/>
        <w:t>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05" w:after="105"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CA7285">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05" w:after="105"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CA7285">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CA7285">
            <w:pPr>
              <w:spacing w:before="105" w:after="105"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05" w:after="105"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05" w:after="105" w:line="400" w:lineRule="exact"/>
        <w:ind w:firstLineChars="200" w:firstLine="480"/>
        <w:rPr>
          <w:rFonts w:ascii="Times New Roman" w:eastAsiaTheme="minorEastAsia" w:hAnsi="Times New Roman" w:hint="eastAsia"/>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1" w:name="_Toc211120079"/>
      <w:r w:rsidRPr="00CE5383">
        <w:rPr>
          <w:rFonts w:ascii="Times New Roman" w:hAnsi="Times New Roman" w:hint="eastAsia"/>
          <w:bCs/>
          <w:kern w:val="0"/>
          <w:sz w:val="24"/>
          <w:szCs w:val="32"/>
        </w:rPr>
        <w:t xml:space="preserve">2.1.3 </w:t>
      </w:r>
      <w:bookmarkEnd w:id="51"/>
      <w:r w:rsidR="00BC70DC">
        <w:rPr>
          <w:rFonts w:ascii="Times New Roman" w:hAnsi="Times New Roman" w:hint="eastAsia"/>
          <w:bCs/>
          <w:kern w:val="0"/>
          <w:sz w:val="24"/>
          <w:szCs w:val="32"/>
        </w:rPr>
        <w:t>敏捷开发与价值流映射</w:t>
      </w:r>
    </w:p>
    <w:p w:rsidR="00DE084F" w:rsidRDefault="00DE084F" w:rsidP="00DE084F">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lastRenderedPageBreak/>
        <w:t>图2-2 敏捷方法论的演进与价值流聚焦路径</w:t>
      </w:r>
    </w:p>
    <w:p w:rsidR="00A91812" w:rsidRDefault="00A91812" w:rsidP="00A91812">
      <w:pPr>
        <w:shd w:val="clear" w:color="auto" w:fill="FFFFFF"/>
        <w:spacing w:before="105" w:after="105"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rFonts w:hint="eastAsia"/>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CA7285">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CA7285">
            <w:pPr>
              <w:spacing w:before="105" w:after="105"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lastRenderedPageBreak/>
        <w:t>图2-3 价值流映射（VSM）在软件开发中的典型应用流程</w:t>
      </w:r>
    </w:p>
    <w:p w:rsidR="00142F7F" w:rsidRPr="00142F7F" w:rsidRDefault="00142F7F" w:rsidP="00142F7F">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05" w:after="105" w:line="400" w:lineRule="exact"/>
        <w:ind w:firstLineChars="200" w:firstLine="480"/>
        <w:rPr>
          <w:rFonts w:ascii="Times New Roman" w:eastAsiaTheme="minorEastAsia" w:hAnsi="Times New Roman" w:hint="eastAsia"/>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p>
    <w:p w:rsidR="0010579E" w:rsidRPr="006B30A3" w:rsidRDefault="0010579E" w:rsidP="0010579E">
      <w:pPr>
        <w:shd w:val="clear" w:color="auto" w:fill="FFFFFF"/>
        <w:spacing w:before="105" w:after="105"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lastRenderedPageBreak/>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rFonts w:hint="eastAsia"/>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F19FB">
              <w:trPr>
                <w:tblHeader/>
                <w:tblCellSpacing w:w="15" w:type="dxa"/>
              </w:trPr>
              <w:tc>
                <w:tcPr>
                  <w:tcW w:w="0" w:type="auto"/>
                  <w:vAlign w:val="center"/>
                  <w:hideMark/>
                </w:tcPr>
                <w:p w:rsidR="005D4430" w:rsidRPr="005D4430" w:rsidRDefault="005D4430" w:rsidP="00AF19FB">
                  <w:pPr>
                    <w:jc w:val="center"/>
                    <w:rPr>
                      <w:b/>
                      <w:bCs/>
                    </w:rPr>
                  </w:pPr>
                  <w:r w:rsidRPr="005D4430">
                    <w:rPr>
                      <w:b/>
                      <w:bCs/>
                    </w:rPr>
                    <w:t>技术领域</w:t>
                  </w:r>
                </w:p>
              </w:tc>
              <w:tc>
                <w:tcPr>
                  <w:tcW w:w="0" w:type="auto"/>
                  <w:vAlign w:val="center"/>
                  <w:hideMark/>
                </w:tcPr>
                <w:p w:rsidR="005D4430" w:rsidRPr="005D4430" w:rsidRDefault="005D4430" w:rsidP="00AF19FB">
                  <w:pPr>
                    <w:jc w:val="center"/>
                    <w:rPr>
                      <w:b/>
                      <w:bCs/>
                    </w:rPr>
                  </w:pPr>
                  <w:r w:rsidRPr="005D4430">
                    <w:rPr>
                      <w:b/>
                      <w:bCs/>
                    </w:rPr>
                    <w:t>核心机制</w:t>
                  </w:r>
                </w:p>
              </w:tc>
              <w:tc>
                <w:tcPr>
                  <w:tcW w:w="0" w:type="auto"/>
                  <w:vAlign w:val="center"/>
                  <w:hideMark/>
                </w:tcPr>
                <w:p w:rsidR="005D4430" w:rsidRPr="005D4430" w:rsidRDefault="005D4430" w:rsidP="00AF19FB">
                  <w:pPr>
                    <w:jc w:val="center"/>
                    <w:rPr>
                      <w:b/>
                      <w:bCs/>
                    </w:rPr>
                  </w:pPr>
                  <w:r w:rsidRPr="005D4430">
                    <w:rPr>
                      <w:b/>
                      <w:bCs/>
                    </w:rPr>
                    <w:t>效能指标</w:t>
                  </w:r>
                </w:p>
              </w:tc>
              <w:tc>
                <w:tcPr>
                  <w:tcW w:w="0" w:type="auto"/>
                  <w:vAlign w:val="center"/>
                  <w:hideMark/>
                </w:tcPr>
                <w:p w:rsidR="005D4430" w:rsidRPr="005D4430" w:rsidRDefault="005D4430" w:rsidP="00AF19FB">
                  <w:pPr>
                    <w:jc w:val="center"/>
                    <w:rPr>
                      <w:b/>
                      <w:bCs/>
                    </w:rPr>
                  </w:pPr>
                  <w:r w:rsidRPr="005D4430">
                    <w:rPr>
                      <w:b/>
                      <w:bCs/>
                    </w:rPr>
                    <w:t>提升幅度 / 效果</w:t>
                  </w:r>
                </w:p>
              </w:tc>
              <w:tc>
                <w:tcPr>
                  <w:tcW w:w="0" w:type="auto"/>
                  <w:vAlign w:val="center"/>
                  <w:hideMark/>
                </w:tcPr>
                <w:p w:rsidR="005D4430" w:rsidRPr="005D4430" w:rsidRDefault="005D4430" w:rsidP="00AF19FB">
                  <w:pPr>
                    <w:jc w:val="center"/>
                    <w:rPr>
                      <w:b/>
                      <w:bCs/>
                    </w:rPr>
                  </w:pPr>
                  <w:r w:rsidRPr="005D4430">
                    <w:rPr>
                      <w:b/>
                      <w:bCs/>
                    </w:rPr>
                    <w:t>数据来源</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智能流水线 (RL Pipeline)</w:t>
                  </w:r>
                </w:p>
              </w:tc>
              <w:tc>
                <w:tcPr>
                  <w:tcW w:w="0" w:type="auto"/>
                  <w:vAlign w:val="center"/>
                  <w:hideMark/>
                </w:tcPr>
                <w:p w:rsidR="005D4430" w:rsidRPr="005D4430" w:rsidRDefault="005D4430" w:rsidP="00AF19FB">
                  <w:r w:rsidRPr="005D4430">
                    <w:t>自适应发布策略优化</w:t>
                  </w:r>
                </w:p>
              </w:tc>
              <w:tc>
                <w:tcPr>
                  <w:tcW w:w="0" w:type="auto"/>
                  <w:vAlign w:val="center"/>
                  <w:hideMark/>
                </w:tcPr>
                <w:p w:rsidR="005D4430" w:rsidRPr="005D4430" w:rsidRDefault="005D4430" w:rsidP="00AF19FB">
                  <w:r w:rsidRPr="005D4430">
                    <w:t>回滚效率</w:t>
                  </w:r>
                </w:p>
              </w:tc>
              <w:tc>
                <w:tcPr>
                  <w:tcW w:w="0" w:type="auto"/>
                  <w:vAlign w:val="center"/>
                  <w:hideMark/>
                </w:tcPr>
                <w:p w:rsidR="005D4430" w:rsidRPr="005D4430" w:rsidRDefault="005D4430" w:rsidP="00AF19FB">
                  <w:r w:rsidRPr="005D4430">
                    <w:t>提升 3.2 倍</w:t>
                  </w:r>
                </w:p>
              </w:tc>
              <w:tc>
                <w:tcPr>
                  <w:tcW w:w="0" w:type="auto"/>
                  <w:vAlign w:val="center"/>
                  <w:hideMark/>
                </w:tcPr>
                <w:p w:rsidR="005D4430" w:rsidRPr="005D4430" w:rsidRDefault="005D4430" w:rsidP="00AF19FB">
                  <w:r w:rsidRPr="005D4430">
                    <w:t>企业案例</w:t>
                  </w:r>
                </w:p>
              </w:tc>
            </w:tr>
          </w:tbl>
          <w:p w:rsidR="005D4430" w:rsidRPr="005D4430" w:rsidRDefault="005D4430" w:rsidP="00AF19FB">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F19FB">
              <w:trPr>
                <w:tblCellSpacing w:w="15" w:type="dxa"/>
              </w:trPr>
              <w:tc>
                <w:tcPr>
                  <w:tcW w:w="0" w:type="auto"/>
                  <w:vAlign w:val="center"/>
                  <w:hideMark/>
                </w:tcPr>
                <w:p w:rsidR="005D4430" w:rsidRPr="005D4430" w:rsidRDefault="005D4430" w:rsidP="00AF19FB">
                  <w:r w:rsidRPr="005D4430">
                    <w:t>混沌工程 + AIOps</w:t>
                  </w:r>
                </w:p>
              </w:tc>
              <w:tc>
                <w:tcPr>
                  <w:tcW w:w="0" w:type="auto"/>
                  <w:vAlign w:val="center"/>
                  <w:hideMark/>
                </w:tcPr>
                <w:p w:rsidR="005D4430" w:rsidRPr="005D4430" w:rsidRDefault="005D4430" w:rsidP="00AF19FB">
                  <w:r w:rsidRPr="005D4430">
                    <w:t>失效预测 / 弹性评估</w:t>
                  </w:r>
                </w:p>
              </w:tc>
              <w:tc>
                <w:tcPr>
                  <w:tcW w:w="0" w:type="auto"/>
                  <w:vAlign w:val="center"/>
                  <w:hideMark/>
                </w:tcPr>
                <w:p w:rsidR="005D4430" w:rsidRPr="005D4430" w:rsidRDefault="005D4430" w:rsidP="00AF19FB">
                  <w:r w:rsidRPr="005D4430">
                    <w:t>部署失败预测精度</w:t>
                  </w:r>
                </w:p>
              </w:tc>
              <w:tc>
                <w:tcPr>
                  <w:tcW w:w="0" w:type="auto"/>
                  <w:vAlign w:val="center"/>
                  <w:hideMark/>
                </w:tcPr>
                <w:p w:rsidR="005D4430" w:rsidRPr="005D4430" w:rsidRDefault="005D4430" w:rsidP="00AF19FB">
                  <w:r w:rsidRPr="005D4430">
                    <w:t>91.4%</w:t>
                  </w:r>
                </w:p>
              </w:tc>
              <w:tc>
                <w:tcPr>
                  <w:tcW w:w="0" w:type="auto"/>
                  <w:vAlign w:val="center"/>
                  <w:hideMark/>
                </w:tcPr>
                <w:p w:rsidR="005D4430" w:rsidRPr="005D4430" w:rsidRDefault="005D4430" w:rsidP="00AF19FB">
                  <w:r w:rsidRPr="005D4430">
                    <w:t>企业实证</w:t>
                  </w:r>
                </w:p>
              </w:tc>
            </w:tr>
          </w:tbl>
          <w:p w:rsidR="005D4430" w:rsidRPr="005D4430" w:rsidRDefault="005D4430" w:rsidP="00AF19FB">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F19FB">
              <w:trPr>
                <w:tblCellSpacing w:w="15" w:type="dxa"/>
              </w:trPr>
              <w:tc>
                <w:tcPr>
                  <w:tcW w:w="0" w:type="auto"/>
                  <w:vAlign w:val="center"/>
                  <w:hideMark/>
                </w:tcPr>
                <w:p w:rsidR="005D4430" w:rsidRPr="005D4430" w:rsidRDefault="005D4430" w:rsidP="00AF19FB">
                  <w:r w:rsidRPr="005D4430">
                    <w:t>安全左移 (Shift-left Security)</w:t>
                  </w:r>
                </w:p>
              </w:tc>
              <w:tc>
                <w:tcPr>
                  <w:tcW w:w="0" w:type="auto"/>
                  <w:vAlign w:val="center"/>
                  <w:hideMark/>
                </w:tcPr>
                <w:p w:rsidR="005D4430" w:rsidRPr="005D4430" w:rsidRDefault="005D4430" w:rsidP="00AF19FB">
                  <w:r w:rsidRPr="005D4430">
                    <w:t>提前威胁建模</w:t>
                  </w:r>
                </w:p>
              </w:tc>
              <w:tc>
                <w:tcPr>
                  <w:tcW w:w="0" w:type="auto"/>
                  <w:vAlign w:val="center"/>
                  <w:hideMark/>
                </w:tcPr>
                <w:p w:rsidR="005D4430" w:rsidRPr="005D4430" w:rsidRDefault="005D4430" w:rsidP="00AF19FB">
                  <w:r w:rsidRPr="005D4430">
                    <w:t>修复成本</w:t>
                  </w:r>
                </w:p>
              </w:tc>
              <w:tc>
                <w:tcPr>
                  <w:tcW w:w="0" w:type="auto"/>
                  <w:vAlign w:val="center"/>
                  <w:hideMark/>
                </w:tcPr>
                <w:p w:rsidR="005D4430" w:rsidRPr="005D4430" w:rsidRDefault="005D4430" w:rsidP="00AF19FB">
                  <w:r w:rsidRPr="005D4430">
                    <w:t>低于生产阶段的 5%</w:t>
                  </w:r>
                </w:p>
              </w:tc>
              <w:tc>
                <w:tcPr>
                  <w:tcW w:w="0" w:type="auto"/>
                  <w:vAlign w:val="center"/>
                  <w:hideMark/>
                </w:tcPr>
                <w:p w:rsidR="005D4430" w:rsidRPr="005D4430" w:rsidRDefault="005D4430" w:rsidP="00AF19FB">
                  <w:r w:rsidRPr="005D4430">
                    <w:t>经验基准</w:t>
                  </w:r>
                </w:p>
              </w:tc>
            </w:tr>
          </w:tbl>
          <w:p w:rsidR="005D4430" w:rsidRDefault="005D4430"/>
        </w:tc>
      </w:tr>
    </w:tbl>
    <w:p w:rsidR="00D10108" w:rsidRPr="00D10108" w:rsidRDefault="00D10108" w:rsidP="00D10108">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rFonts w:hint="eastAsia"/>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05" w:after="105" w:line="400" w:lineRule="exact"/>
        <w:ind w:firstLineChars="200" w:firstLine="480"/>
        <w:rPr>
          <w:rFonts w:ascii="Times New Roman" w:eastAsiaTheme="minorEastAsia" w:hAnsi="Times New Roman" w:hint="eastAsia"/>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bookmarkStart w:id="52" w:name="_GoBack"/>
      <w:bookmarkEnd w:id="52"/>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rFonts w:hint="eastAsia"/>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211120080"/>
      <w:r w:rsidRPr="00CE5383">
        <w:rPr>
          <w:rFonts w:ascii="Times New Roman" w:hAnsi="Times New Roman" w:hint="eastAsia"/>
          <w:bCs/>
          <w:szCs w:val="32"/>
        </w:rPr>
        <w:lastRenderedPageBreak/>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3"/>
    </w:p>
    <w:p w:rsidR="00B240A2" w:rsidRPr="00B240A2" w:rsidRDefault="00C3671B" w:rsidP="00B240A2">
      <w:pPr>
        <w:pStyle w:val="2"/>
        <w:keepNext/>
        <w:keepLines/>
        <w:numPr>
          <w:ilvl w:val="1"/>
          <w:numId w:val="0"/>
        </w:numPr>
        <w:adjustRightInd/>
        <w:snapToGrid/>
        <w:rPr>
          <w:rFonts w:ascii="Times New Roman" w:hAnsi="Times New Roman"/>
          <w:bCs/>
          <w:kern w:val="0"/>
          <w:sz w:val="24"/>
          <w:szCs w:val="32"/>
        </w:rPr>
      </w:pPr>
      <w:bookmarkStart w:id="54" w:name="_Toc211120081"/>
      <w:r w:rsidRPr="00E1762F">
        <w:rPr>
          <w:rFonts w:ascii="Times New Roman" w:hAnsi="Times New Roman" w:hint="eastAsia"/>
          <w:bCs/>
          <w:kern w:val="0"/>
          <w:sz w:val="24"/>
          <w:szCs w:val="32"/>
        </w:rPr>
        <w:t>2.2.1 DevSecOps</w:t>
      </w:r>
      <w:r w:rsidR="00D476AC">
        <w:rPr>
          <w:rFonts w:ascii="Times New Roman" w:hAnsi="Times New Roman" w:hint="eastAsia"/>
          <w:bCs/>
          <w:kern w:val="0"/>
          <w:sz w:val="24"/>
          <w:szCs w:val="32"/>
        </w:rPr>
        <w:t>与安全左移</w:t>
      </w:r>
      <w:bookmarkEnd w:id="54"/>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在数字化转型加速的背景下，安全左移（</w:t>
      </w:r>
      <w:r w:rsidRPr="00B240A2">
        <w:rPr>
          <w:rFonts w:ascii="Times New Roman" w:eastAsiaTheme="minorEastAsia" w:hAnsi="Times New Roman"/>
          <w:color w:val="333333"/>
        </w:rPr>
        <w:t>shift-left security</w:t>
      </w:r>
      <w:r w:rsidRPr="00B240A2">
        <w:rPr>
          <w:rFonts w:ascii="Times New Roman" w:eastAsiaTheme="minorEastAsia" w:hAnsi="Times New Roman"/>
          <w:color w:val="333333"/>
        </w:rPr>
        <w:t>）作为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体系的核心范式，正在重塑软件安全的底层逻辑。该范式突破了传统安全防护的时空局限，通过将安全能力前移至软件开发生命周期（</w:t>
      </w:r>
      <w:r w:rsidRPr="00B240A2">
        <w:rPr>
          <w:rFonts w:ascii="Times New Roman" w:eastAsiaTheme="minorEastAsia" w:hAnsi="Times New Roman"/>
          <w:color w:val="333333"/>
        </w:rPr>
        <w:t>SDLC</w:t>
      </w:r>
      <w:r w:rsidRPr="00B240A2">
        <w:rPr>
          <w:rFonts w:ascii="Times New Roman" w:eastAsiaTheme="minorEastAsia" w:hAnsi="Times New Roman"/>
          <w:color w:val="333333"/>
        </w:rPr>
        <w:t>）的早期阶段，构建风险防控与开发流程的动态耦合机制。其本质并非单纯的工具革新，而是涉及软件开发范式、组织协作模式与安全治理体系的结构性变革。最新研究表明，该范式可使高危漏洞的发现阶段平均提前</w:t>
      </w:r>
      <w:r w:rsidRPr="00B240A2">
        <w:rPr>
          <w:rFonts w:ascii="Times New Roman" w:eastAsiaTheme="minorEastAsia" w:hAnsi="Times New Roman"/>
          <w:color w:val="333333"/>
        </w:rPr>
        <w:t xml:space="preserve"> 3.8 </w:t>
      </w:r>
      <w:r w:rsidRPr="00B240A2">
        <w:rPr>
          <w:rFonts w:ascii="Times New Roman" w:eastAsiaTheme="minorEastAsia" w:hAnsi="Times New Roman"/>
          <w:color w:val="333333"/>
        </w:rPr>
        <w:t>个开发环节，同时将修复成本降至传统模式的</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1</w:t>
      </w:r>
      <w:r w:rsidRPr="00B240A2">
        <w:rPr>
          <w:rFonts w:ascii="Times New Roman" w:eastAsiaTheme="minorEastAsia" w:hAnsi="Times New Roman"/>
          <w:color w:val="333333"/>
        </w:rPr>
        <w:t>）范式演进的理论脉络</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传统安全模型长期受困于</w:t>
      </w:r>
      <w:r w:rsidRPr="00B240A2">
        <w:rPr>
          <w:rFonts w:ascii="Times New Roman" w:eastAsiaTheme="minorEastAsia" w:hAnsi="Times New Roman"/>
          <w:color w:val="333333"/>
        </w:rPr>
        <w:t>“</w:t>
      </w:r>
      <w:r w:rsidRPr="00B240A2">
        <w:rPr>
          <w:rFonts w:ascii="Times New Roman" w:eastAsiaTheme="minorEastAsia" w:hAnsi="Times New Roman"/>
          <w:color w:val="333333"/>
        </w:rPr>
        <w:t>事后补救</w:t>
      </w:r>
      <w:r w:rsidRPr="00B240A2">
        <w:rPr>
          <w:rFonts w:ascii="Times New Roman" w:eastAsiaTheme="minorEastAsia" w:hAnsi="Times New Roman"/>
          <w:color w:val="333333"/>
        </w:rPr>
        <w:t>”</w:t>
      </w:r>
      <w:r w:rsidRPr="00B240A2">
        <w:rPr>
          <w:rFonts w:ascii="Times New Roman" w:eastAsiaTheme="minorEastAsia" w:hAnsi="Times New Roman"/>
          <w:color w:val="333333"/>
        </w:rPr>
        <w:t>的路径依赖，其症结在于安全活动与开发流程的时序割裂。</w:t>
      </w:r>
      <w:r w:rsidRPr="00B240A2">
        <w:rPr>
          <w:rFonts w:ascii="Times New Roman" w:eastAsiaTheme="minorEastAsia" w:hAnsi="Times New Roman"/>
          <w:color w:val="333333"/>
        </w:rPr>
        <w:t xml:space="preserve">Capers Jones </w:t>
      </w:r>
      <w:r w:rsidRPr="00B240A2">
        <w:rPr>
          <w:rFonts w:ascii="Times New Roman" w:eastAsiaTheme="minorEastAsia" w:hAnsi="Times New Roman"/>
          <w:color w:val="333333"/>
        </w:rPr>
        <w:t>的实证研究揭示了典型困境：尽管需求阶段修复漏洞的经济成本仅为生产阶段的</w:t>
      </w:r>
      <w:r w:rsidRPr="00B240A2">
        <w:rPr>
          <w:rFonts w:ascii="Times New Roman" w:eastAsiaTheme="minorEastAsia" w:hAnsi="Times New Roman"/>
          <w:color w:val="333333"/>
        </w:rPr>
        <w:t xml:space="preserve"> 0.5%</w:t>
      </w:r>
      <w:r w:rsidRPr="00B240A2">
        <w:rPr>
          <w:rFonts w:ascii="Times New Roman" w:eastAsiaTheme="minorEastAsia" w:hAnsi="Times New Roman"/>
          <w:color w:val="333333"/>
        </w:rPr>
        <w:t>，但传统开发模式下仅有</w:t>
      </w:r>
      <w:r w:rsidRPr="00B240A2">
        <w:rPr>
          <w:rFonts w:ascii="Times New Roman" w:eastAsiaTheme="minorEastAsia" w:hAnsi="Times New Roman"/>
          <w:color w:val="333333"/>
        </w:rPr>
        <w:t xml:space="preserve"> 9%—15% </w:t>
      </w:r>
      <w:r w:rsidRPr="00B240A2">
        <w:rPr>
          <w:rFonts w:ascii="Times New Roman" w:eastAsiaTheme="minorEastAsia" w:hAnsi="Times New Roman"/>
          <w:color w:val="333333"/>
        </w:rPr>
        <w:t>的安全资源投入于需求分析与架构设计环节。安全左移的突破在于通过三重机制重构安全实践的时空维度：（</w:t>
      </w:r>
      <w:r w:rsidRPr="00B240A2">
        <w:rPr>
          <w:rFonts w:ascii="Times New Roman" w:eastAsiaTheme="minorEastAsia" w:hAnsi="Times New Roman"/>
          <w:color w:val="333333"/>
        </w:rPr>
        <w:t>i</w:t>
      </w:r>
      <w:r w:rsidRPr="00B240A2">
        <w:rPr>
          <w:rFonts w:ascii="Times New Roman" w:eastAsiaTheme="minorEastAsia" w:hAnsi="Times New Roman"/>
          <w:color w:val="333333"/>
        </w:rPr>
        <w:t>）在方法论层面引入敏捷威胁建模（</w:t>
      </w:r>
      <w:r w:rsidRPr="00B240A2">
        <w:rPr>
          <w:rFonts w:ascii="Times New Roman" w:eastAsiaTheme="minorEastAsia" w:hAnsi="Times New Roman"/>
          <w:color w:val="333333"/>
        </w:rPr>
        <w:t>agile threat modeling</w:t>
      </w:r>
      <w:r w:rsidRPr="00B240A2">
        <w:rPr>
          <w:rFonts w:ascii="Times New Roman" w:eastAsiaTheme="minorEastAsia" w:hAnsi="Times New Roman"/>
          <w:color w:val="333333"/>
        </w:rPr>
        <w:t>），将</w:t>
      </w:r>
      <w:r w:rsidRPr="00B240A2">
        <w:rPr>
          <w:rFonts w:ascii="Times New Roman" w:eastAsiaTheme="minorEastAsia" w:hAnsi="Times New Roman"/>
          <w:color w:val="333333"/>
        </w:rPr>
        <w:t xml:space="preserve"> STRIDE </w:t>
      </w:r>
      <w:r w:rsidRPr="00B240A2">
        <w:rPr>
          <w:rFonts w:ascii="Times New Roman" w:eastAsiaTheme="minorEastAsia" w:hAnsi="Times New Roman"/>
          <w:color w:val="333333"/>
        </w:rPr>
        <w:t>与用户故事地图（</w:t>
      </w:r>
      <w:r w:rsidRPr="00B240A2">
        <w:rPr>
          <w:rFonts w:ascii="Times New Roman" w:eastAsiaTheme="minorEastAsia" w:hAnsi="Times New Roman"/>
          <w:color w:val="333333"/>
        </w:rPr>
        <w:t>user story mapping</w:t>
      </w:r>
      <w:r w:rsidRPr="00B240A2">
        <w:rPr>
          <w:rFonts w:ascii="Times New Roman" w:eastAsiaTheme="minorEastAsia" w:hAnsi="Times New Roman"/>
          <w:color w:val="333333"/>
        </w:rPr>
        <w:t>）结合，显著提升安全需求拆解与验证效率；（</w:t>
      </w:r>
      <w:r w:rsidRPr="00B240A2">
        <w:rPr>
          <w:rFonts w:ascii="Times New Roman" w:eastAsiaTheme="minorEastAsia" w:hAnsi="Times New Roman"/>
          <w:color w:val="333333"/>
        </w:rPr>
        <w:t>ii</w:t>
      </w:r>
      <w:r w:rsidRPr="00B240A2">
        <w:rPr>
          <w:rFonts w:ascii="Times New Roman" w:eastAsiaTheme="minorEastAsia" w:hAnsi="Times New Roman"/>
          <w:color w:val="333333"/>
        </w:rPr>
        <w:t>）在工具链层面构建自动化安全门禁，依托静态应用安全测试（</w:t>
      </w:r>
      <w:r w:rsidRPr="00B240A2">
        <w:rPr>
          <w:rFonts w:ascii="Times New Roman" w:eastAsiaTheme="minorEastAsia" w:hAnsi="Times New Roman"/>
          <w:color w:val="333333"/>
        </w:rPr>
        <w:t>SAST</w:t>
      </w:r>
      <w:r w:rsidRPr="00B240A2">
        <w:rPr>
          <w:rFonts w:ascii="Times New Roman" w:eastAsiaTheme="minorEastAsia" w:hAnsi="Times New Roman"/>
          <w:color w:val="333333"/>
        </w:rPr>
        <w:t>）与软件成分分析（</w:t>
      </w:r>
      <w:r w:rsidRPr="00B240A2">
        <w:rPr>
          <w:rFonts w:ascii="Times New Roman" w:eastAsiaTheme="minorEastAsia" w:hAnsi="Times New Roman"/>
          <w:color w:val="333333"/>
        </w:rPr>
        <w:t>SCA</w:t>
      </w:r>
      <w:r w:rsidRPr="00B240A2">
        <w:rPr>
          <w:rFonts w:ascii="Times New Roman" w:eastAsiaTheme="minorEastAsia" w:hAnsi="Times New Roman"/>
          <w:color w:val="333333"/>
        </w:rPr>
        <w:t>）的协同，可在持续集成（</w:t>
      </w:r>
      <w:r w:rsidRPr="00B240A2">
        <w:rPr>
          <w:rFonts w:ascii="Times New Roman" w:eastAsiaTheme="minorEastAsia" w:hAnsi="Times New Roman"/>
          <w:color w:val="333333"/>
        </w:rPr>
        <w:t>CI</w:t>
      </w:r>
      <w:r w:rsidRPr="00B240A2">
        <w:rPr>
          <w:rFonts w:ascii="Times New Roman" w:eastAsiaTheme="minorEastAsia" w:hAnsi="Times New Roman"/>
          <w:color w:val="333333"/>
        </w:rPr>
        <w:t>）流水线中拦截</w:t>
      </w:r>
      <w:r w:rsidRPr="00B240A2">
        <w:rPr>
          <w:rFonts w:ascii="Times New Roman" w:eastAsiaTheme="minorEastAsia" w:hAnsi="Times New Roman"/>
          <w:color w:val="333333"/>
        </w:rPr>
        <w:t xml:space="preserve"> 98% </w:t>
      </w:r>
      <w:r w:rsidRPr="00B240A2">
        <w:rPr>
          <w:rFonts w:ascii="Times New Roman" w:eastAsiaTheme="minorEastAsia" w:hAnsi="Times New Roman"/>
          <w:color w:val="333333"/>
        </w:rPr>
        <w:t>以上的已知漏洞模式；（</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）在基础设施层面推行安全即代码（</w:t>
      </w:r>
      <w:r w:rsidRPr="00B240A2">
        <w:rPr>
          <w:rFonts w:ascii="Times New Roman" w:eastAsiaTheme="minorEastAsia" w:hAnsi="Times New Roman"/>
          <w:color w:val="333333"/>
        </w:rPr>
        <w:t>security as code</w:t>
      </w:r>
      <w:r w:rsidRPr="00B240A2">
        <w:rPr>
          <w:rFonts w:ascii="Times New Roman" w:eastAsiaTheme="minorEastAsia" w:hAnsi="Times New Roman"/>
          <w:color w:val="333333"/>
        </w:rPr>
        <w:t>），通过声明式策略的版本化控制，保证混合云环境下安全配置的一致性与可追溯性。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2</w:t>
      </w:r>
      <w:r w:rsidRPr="00B240A2">
        <w:rPr>
          <w:rFonts w:ascii="Times New Roman" w:eastAsiaTheme="minorEastAsia" w:hAnsi="Times New Roman"/>
          <w:color w:val="333333"/>
        </w:rPr>
        <w:t>）</w:t>
      </w: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的动态平衡机制</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 xml:space="preserve">DevSecOps </w:t>
      </w:r>
      <w:r w:rsidRPr="00B240A2">
        <w:rPr>
          <w:rFonts w:ascii="Times New Roman" w:eastAsiaTheme="minorEastAsia" w:hAnsi="Times New Roman"/>
          <w:color w:val="333333"/>
        </w:rPr>
        <w:t>的实施效能取决于技术、流程与组织维度的深度融合。三螺旋模型揭示其内在机理：在技术维度，安全工具链与</w:t>
      </w:r>
      <w:r w:rsidRPr="00B240A2">
        <w:rPr>
          <w:rFonts w:ascii="Times New Roman" w:eastAsiaTheme="minorEastAsia" w:hAnsi="Times New Roman"/>
          <w:color w:val="333333"/>
        </w:rPr>
        <w:t xml:space="preserve"> CI/CD </w:t>
      </w:r>
      <w:r w:rsidRPr="00B240A2">
        <w:rPr>
          <w:rFonts w:ascii="Times New Roman" w:eastAsiaTheme="minorEastAsia" w:hAnsi="Times New Roman"/>
          <w:color w:val="333333"/>
        </w:rPr>
        <w:t>管道的深度集成可将漏洞平均修复时间（</w:t>
      </w:r>
      <w:r w:rsidRPr="00B240A2">
        <w:rPr>
          <w:rFonts w:ascii="Times New Roman" w:eastAsiaTheme="minorEastAsia" w:hAnsi="Times New Roman"/>
          <w:color w:val="333333"/>
        </w:rPr>
        <w:t>MTTR</w:t>
      </w:r>
      <w:r w:rsidRPr="00B240A2">
        <w:rPr>
          <w:rFonts w:ascii="Times New Roman" w:eastAsiaTheme="minorEastAsia" w:hAnsi="Times New Roman"/>
          <w:color w:val="333333"/>
        </w:rPr>
        <w:t>）压缩至</w:t>
      </w:r>
      <w:r w:rsidRPr="00B240A2">
        <w:rPr>
          <w:rFonts w:ascii="Times New Roman" w:eastAsiaTheme="minorEastAsia" w:hAnsi="Times New Roman"/>
          <w:color w:val="333333"/>
        </w:rPr>
        <w:t xml:space="preserve"> 15 </w:t>
      </w:r>
      <w:r w:rsidRPr="00B240A2">
        <w:rPr>
          <w:rFonts w:ascii="Times New Roman" w:eastAsiaTheme="minorEastAsia" w:hAnsi="Times New Roman"/>
          <w:color w:val="333333"/>
        </w:rPr>
        <w:t>分钟以内；在流程维度，基于价值流分析（</w:t>
      </w:r>
      <w:r w:rsidRPr="00B240A2">
        <w:rPr>
          <w:rFonts w:ascii="Times New Roman" w:eastAsiaTheme="minorEastAsia" w:hAnsi="Times New Roman"/>
          <w:color w:val="333333"/>
        </w:rPr>
        <w:t>value stream mapping</w:t>
      </w:r>
      <w:r w:rsidRPr="00B240A2">
        <w:rPr>
          <w:rFonts w:ascii="Times New Roman" w:eastAsiaTheme="minorEastAsia" w:hAnsi="Times New Roman"/>
          <w:color w:val="333333"/>
        </w:rPr>
        <w:t>，</w:t>
      </w:r>
      <w:r w:rsidRPr="00B240A2">
        <w:rPr>
          <w:rFonts w:ascii="Times New Roman" w:eastAsiaTheme="minorEastAsia" w:hAnsi="Times New Roman"/>
          <w:color w:val="333333"/>
        </w:rPr>
        <w:t>VSM</w:t>
      </w:r>
      <w:r w:rsidRPr="00B240A2">
        <w:rPr>
          <w:rFonts w:ascii="Times New Roman" w:eastAsiaTheme="minorEastAsia" w:hAnsi="Times New Roman"/>
          <w:color w:val="333333"/>
        </w:rPr>
        <w:t>）的安全活动注入，使合规性验证效率提升</w:t>
      </w:r>
      <w:r w:rsidRPr="00B240A2">
        <w:rPr>
          <w:rFonts w:ascii="Times New Roman" w:eastAsiaTheme="minorEastAsia" w:hAnsi="Times New Roman"/>
          <w:color w:val="333333"/>
        </w:rPr>
        <w:t xml:space="preserve"> 31 </w:t>
      </w:r>
      <w:r w:rsidRPr="00B240A2">
        <w:rPr>
          <w:rFonts w:ascii="Times New Roman" w:eastAsiaTheme="minorEastAsia" w:hAnsi="Times New Roman"/>
          <w:color w:val="333333"/>
        </w:rPr>
        <w:t>倍；在组织维度，安全大使（</w:t>
      </w:r>
      <w:r w:rsidRPr="00B240A2">
        <w:rPr>
          <w:rFonts w:ascii="Times New Roman" w:eastAsiaTheme="minorEastAsia" w:hAnsi="Times New Roman"/>
          <w:color w:val="333333"/>
        </w:rPr>
        <w:t>security champions</w:t>
      </w:r>
      <w:r w:rsidRPr="00B240A2">
        <w:rPr>
          <w:rFonts w:ascii="Times New Roman" w:eastAsiaTheme="minorEastAsia" w:hAnsi="Times New Roman"/>
          <w:color w:val="333333"/>
        </w:rPr>
        <w:t>）机制显著改善跨职能协作效率。需要强调的是，在金融行业的落地实践中，当</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与零信任架构（</w:t>
      </w:r>
      <w:r w:rsidRPr="00B240A2">
        <w:rPr>
          <w:rFonts w:ascii="Times New Roman" w:eastAsiaTheme="minorEastAsia" w:hAnsi="Times New Roman"/>
          <w:color w:val="333333"/>
        </w:rPr>
        <w:t>zero-trust architecture</w:t>
      </w:r>
      <w:r w:rsidRPr="00B240A2">
        <w:rPr>
          <w:rFonts w:ascii="Times New Roman" w:eastAsiaTheme="minorEastAsia" w:hAnsi="Times New Roman"/>
          <w:color w:val="333333"/>
        </w:rPr>
        <w:t>，</w:t>
      </w:r>
      <w:r w:rsidRPr="00B240A2">
        <w:rPr>
          <w:rFonts w:ascii="Times New Roman" w:eastAsiaTheme="minorEastAsia" w:hAnsi="Times New Roman"/>
          <w:color w:val="333333"/>
        </w:rPr>
        <w:t>ZTA</w:t>
      </w:r>
      <w:r w:rsidRPr="00B240A2">
        <w:rPr>
          <w:rFonts w:ascii="Times New Roman" w:eastAsiaTheme="minorEastAsia" w:hAnsi="Times New Roman"/>
          <w:color w:val="333333"/>
        </w:rPr>
        <w:t>）结合时，系统内部攻击面可缩减</w:t>
      </w:r>
      <w:r w:rsidRPr="00B240A2">
        <w:rPr>
          <w:rFonts w:ascii="Times New Roman" w:eastAsiaTheme="minorEastAsia" w:hAnsi="Times New Roman"/>
          <w:color w:val="333333"/>
        </w:rPr>
        <w:t xml:space="preserve"> 62%</w:t>
      </w:r>
      <w:r w:rsidRPr="00B240A2">
        <w:rPr>
          <w:rFonts w:ascii="Times New Roman" w:eastAsiaTheme="minorEastAsia" w:hAnsi="Times New Roman"/>
          <w:color w:val="333333"/>
        </w:rPr>
        <w:t>（</w:t>
      </w:r>
      <w:r w:rsidRPr="00B240A2">
        <w:rPr>
          <w:rFonts w:ascii="Times New Roman" w:eastAsiaTheme="minorEastAsia" w:hAnsi="Times New Roman"/>
          <w:color w:val="333333"/>
        </w:rPr>
        <w:t>p&lt;0.01</w:t>
      </w:r>
      <w:r w:rsidRPr="00B240A2">
        <w:rPr>
          <w:rFonts w:ascii="Times New Roman" w:eastAsiaTheme="minorEastAsia" w:hAnsi="Times New Roman"/>
          <w:color w:val="333333"/>
        </w:rPr>
        <w:t>）；但由此带来的流水线执行效率损耗需通过混沌工程（</w:t>
      </w:r>
      <w:r w:rsidRPr="00B240A2">
        <w:rPr>
          <w:rFonts w:ascii="Times New Roman" w:eastAsiaTheme="minorEastAsia" w:hAnsi="Times New Roman"/>
          <w:color w:val="333333"/>
        </w:rPr>
        <w:t>chaos engineering</w:t>
      </w:r>
      <w:r w:rsidRPr="00B240A2">
        <w:rPr>
          <w:rFonts w:ascii="Times New Roman" w:eastAsiaTheme="minorEastAsia" w:hAnsi="Times New Roman"/>
          <w:color w:val="333333"/>
        </w:rPr>
        <w:t>）进行动态平衡与校准。</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3</w:t>
      </w:r>
      <w:r w:rsidRPr="00B240A2">
        <w:rPr>
          <w:rFonts w:ascii="Times New Roman" w:eastAsiaTheme="minorEastAsia" w:hAnsi="Times New Roman"/>
          <w:color w:val="333333"/>
        </w:rPr>
        <w:t>）实践困境与理论批判</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尽管相关技术体系日趋成熟，安全左移的规模化应用仍面临深层矛盾。神经管理学实验证实，开发者在并行处理功能需求与安全需求时，其前额叶皮层激活强度可达单任务模式的</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倍，进而导致代码缺陷密度上升</w:t>
      </w:r>
      <w:r w:rsidRPr="00B240A2">
        <w:rPr>
          <w:rFonts w:ascii="Times New Roman" w:eastAsiaTheme="minorEastAsia" w:hAnsi="Times New Roman"/>
          <w:color w:val="333333"/>
        </w:rPr>
        <w:t xml:space="preserve"> 19%</w:t>
      </w:r>
      <w:r w:rsidRPr="00B240A2">
        <w:rPr>
          <w:rFonts w:ascii="Times New Roman" w:eastAsiaTheme="minorEastAsia" w:hAnsi="Times New Roman"/>
          <w:color w:val="333333"/>
        </w:rPr>
        <w:t>。此外，自动化安全工具的误报率</w:t>
      </w:r>
      <w:r w:rsidRPr="00B240A2">
        <w:rPr>
          <w:rFonts w:ascii="Times New Roman" w:eastAsiaTheme="minorEastAsia" w:hAnsi="Times New Roman"/>
          <w:color w:val="333333"/>
        </w:rPr>
        <w:lastRenderedPageBreak/>
        <w:t>构成了隐性技术债务：全球</w:t>
      </w:r>
      <w:r w:rsidRPr="00B240A2">
        <w:rPr>
          <w:rFonts w:ascii="Times New Roman" w:eastAsiaTheme="minorEastAsia" w:hAnsi="Times New Roman"/>
          <w:color w:val="333333"/>
        </w:rPr>
        <w:t xml:space="preserve"> 500 </w:t>
      </w:r>
      <w:r w:rsidRPr="00B240A2">
        <w:rPr>
          <w:rFonts w:ascii="Times New Roman" w:eastAsiaTheme="minorEastAsia" w:hAnsi="Times New Roman"/>
          <w:color w:val="333333"/>
        </w:rPr>
        <w:t>强企业的调研显示，主流</w:t>
      </w:r>
      <w:r w:rsidRPr="00B240A2">
        <w:rPr>
          <w:rFonts w:ascii="Times New Roman" w:eastAsiaTheme="minorEastAsia" w:hAnsi="Times New Roman"/>
          <w:color w:val="333333"/>
        </w:rPr>
        <w:t xml:space="preserve"> SAST </w:t>
      </w:r>
      <w:r w:rsidRPr="00B240A2">
        <w:rPr>
          <w:rFonts w:ascii="Times New Roman" w:eastAsiaTheme="minorEastAsia" w:hAnsi="Times New Roman"/>
          <w:color w:val="333333"/>
        </w:rPr>
        <w:t>工具平均误报率达</w:t>
      </w:r>
      <w:r w:rsidRPr="00B240A2">
        <w:rPr>
          <w:rFonts w:ascii="Times New Roman" w:eastAsiaTheme="minorEastAsia" w:hAnsi="Times New Roman"/>
          <w:color w:val="333333"/>
        </w:rPr>
        <w:t xml:space="preserve"> 34.7%</w:t>
      </w:r>
      <w:r w:rsidRPr="00B240A2">
        <w:rPr>
          <w:rFonts w:ascii="Times New Roman" w:eastAsiaTheme="minorEastAsia" w:hAnsi="Times New Roman"/>
          <w:color w:val="333333"/>
        </w:rPr>
        <w:t>，其中</w:t>
      </w:r>
      <w:r w:rsidRPr="00B240A2">
        <w:rPr>
          <w:rFonts w:ascii="Times New Roman" w:eastAsiaTheme="minorEastAsia" w:hAnsi="Times New Roman"/>
          <w:color w:val="333333"/>
        </w:rPr>
        <w:t xml:space="preserve"> 23% </w:t>
      </w:r>
      <w:r w:rsidRPr="00B240A2">
        <w:rPr>
          <w:rFonts w:ascii="Times New Roman" w:eastAsiaTheme="minorEastAsia" w:hAnsi="Times New Roman"/>
          <w:color w:val="333333"/>
        </w:rPr>
        <w:t>的团队因</w:t>
      </w:r>
      <w:r w:rsidRPr="00B240A2">
        <w:rPr>
          <w:rFonts w:ascii="Times New Roman" w:eastAsiaTheme="minorEastAsia" w:hAnsi="Times New Roman"/>
          <w:color w:val="333333"/>
        </w:rPr>
        <w:t>“</w:t>
      </w:r>
      <w:r w:rsidRPr="00B240A2">
        <w:rPr>
          <w:rFonts w:ascii="Times New Roman" w:eastAsiaTheme="minorEastAsia" w:hAnsi="Times New Roman"/>
          <w:color w:val="333333"/>
        </w:rPr>
        <w:t>告警疲劳</w:t>
      </w:r>
      <w:r w:rsidRPr="00B240A2">
        <w:rPr>
          <w:rFonts w:ascii="Times New Roman" w:eastAsiaTheme="minorEastAsia" w:hAnsi="Times New Roman"/>
          <w:color w:val="333333"/>
        </w:rPr>
        <w:t>”</w:t>
      </w:r>
      <w:r w:rsidRPr="00B240A2">
        <w:rPr>
          <w:rFonts w:ascii="Times New Roman" w:eastAsiaTheme="minorEastAsia" w:hAnsi="Times New Roman"/>
          <w:color w:val="333333"/>
        </w:rPr>
        <w:t>而被迫降低规则严格度。上述现象揭示出</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实践中的技术悖论：工具链自动化程度的提升，若缺乏有效的人因与流程治理，可能反向削弱安全防护的实际有效性。</w:t>
      </w:r>
    </w:p>
    <w:p w:rsidR="00BE483F"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w:t>
      </w:r>
      <w:r w:rsidRPr="00B240A2">
        <w:rPr>
          <w:rFonts w:ascii="Times New Roman" w:eastAsiaTheme="minorEastAsia" w:hAnsi="Times New Roman"/>
          <w:color w:val="333333"/>
        </w:rPr>
        <w:t>4</w:t>
      </w:r>
      <w:r w:rsidRPr="00B240A2">
        <w:rPr>
          <w:rFonts w:ascii="Times New Roman" w:eastAsiaTheme="minorEastAsia" w:hAnsi="Times New Roman"/>
          <w:color w:val="333333"/>
        </w:rPr>
        <w:t>）范式重构的前沿探索</w:t>
      </w:r>
      <w:r w:rsidR="00BE483F">
        <w:rPr>
          <w:rFonts w:ascii="Times New Roman" w:eastAsiaTheme="minorEastAsia" w:hAnsi="Times New Roman"/>
          <w:color w:val="333333"/>
        </w:rPr>
        <w:t xml:space="preserve"> </w:t>
      </w:r>
    </w:p>
    <w:p w:rsidR="00B240A2" w:rsidRPr="00B240A2" w:rsidRDefault="00B240A2" w:rsidP="00B240A2">
      <w:pPr>
        <w:shd w:val="clear" w:color="auto" w:fill="FFFFFF"/>
        <w:spacing w:before="105" w:after="105" w:line="400" w:lineRule="exact"/>
        <w:ind w:firstLineChars="200" w:firstLine="480"/>
        <w:rPr>
          <w:rFonts w:ascii="Times New Roman" w:eastAsiaTheme="minorEastAsia" w:hAnsi="Times New Roman"/>
          <w:color w:val="333333"/>
        </w:rPr>
      </w:pPr>
      <w:r w:rsidRPr="00B240A2">
        <w:rPr>
          <w:rFonts w:ascii="Times New Roman" w:eastAsiaTheme="minorEastAsia" w:hAnsi="Times New Roman"/>
          <w:color w:val="333333"/>
        </w:rPr>
        <w:t>为突破现有限制，学界正从多路径推进创新：（</w:t>
      </w:r>
      <w:r w:rsidRPr="00B240A2">
        <w:rPr>
          <w:rFonts w:ascii="Times New Roman" w:eastAsiaTheme="minorEastAsia" w:hAnsi="Times New Roman"/>
          <w:color w:val="333333"/>
        </w:rPr>
        <w:t>i</w:t>
      </w:r>
      <w:r w:rsidRPr="00B240A2">
        <w:rPr>
          <w:rFonts w:ascii="Times New Roman" w:eastAsiaTheme="minorEastAsia" w:hAnsi="Times New Roman"/>
          <w:color w:val="333333"/>
        </w:rPr>
        <w:t>）在误报抑制方面，基于图神经网络（</w:t>
      </w:r>
      <w:r w:rsidRPr="00B240A2">
        <w:rPr>
          <w:rFonts w:ascii="Times New Roman" w:eastAsiaTheme="minorEastAsia" w:hAnsi="Times New Roman"/>
          <w:color w:val="333333"/>
        </w:rPr>
        <w:t>GNN</w:t>
      </w:r>
      <w:r w:rsidRPr="00B240A2">
        <w:rPr>
          <w:rFonts w:ascii="Times New Roman" w:eastAsiaTheme="minorEastAsia" w:hAnsi="Times New Roman"/>
          <w:color w:val="333333"/>
        </w:rPr>
        <w:t>）的漏洞模式学习通过代码语义图谱分析，将误报率降至</w:t>
      </w:r>
      <w:r w:rsidRPr="00B240A2">
        <w:rPr>
          <w:rFonts w:ascii="Times New Roman" w:eastAsiaTheme="minorEastAsia" w:hAnsi="Times New Roman"/>
          <w:color w:val="333333"/>
        </w:rPr>
        <w:t xml:space="preserve"> 8.2%</w:t>
      </w:r>
      <w:r w:rsidRPr="00B240A2">
        <w:rPr>
          <w:rFonts w:ascii="Times New Roman" w:eastAsiaTheme="minorEastAsia" w:hAnsi="Times New Roman"/>
          <w:color w:val="333333"/>
        </w:rPr>
        <w:t>，并在</w:t>
      </w:r>
      <w:r w:rsidRPr="00B240A2">
        <w:rPr>
          <w:rFonts w:ascii="Times New Roman" w:eastAsiaTheme="minorEastAsia" w:hAnsi="Times New Roman"/>
          <w:color w:val="333333"/>
        </w:rPr>
        <w:t xml:space="preserve"> Apache </w:t>
      </w:r>
      <w:r w:rsidRPr="00B240A2">
        <w:rPr>
          <w:rFonts w:ascii="Times New Roman" w:eastAsiaTheme="minorEastAsia" w:hAnsi="Times New Roman"/>
          <w:color w:val="333333"/>
        </w:rPr>
        <w:t>开源生态中识别出</w:t>
      </w:r>
      <w:r w:rsidRPr="00B240A2">
        <w:rPr>
          <w:rFonts w:ascii="Times New Roman" w:eastAsiaTheme="minorEastAsia" w:hAnsi="Times New Roman"/>
          <w:color w:val="333333"/>
        </w:rPr>
        <w:t xml:space="preserve"> 19 </w:t>
      </w:r>
      <w:r w:rsidRPr="00B240A2">
        <w:rPr>
          <w:rFonts w:ascii="Times New Roman" w:eastAsiaTheme="minorEastAsia" w:hAnsi="Times New Roman"/>
          <w:color w:val="333333"/>
        </w:rPr>
        <w:t>个未被</w:t>
      </w:r>
      <w:r w:rsidRPr="00B240A2">
        <w:rPr>
          <w:rFonts w:ascii="Times New Roman" w:eastAsiaTheme="minorEastAsia" w:hAnsi="Times New Roman"/>
          <w:color w:val="333333"/>
        </w:rPr>
        <w:t xml:space="preserve"> CVE </w:t>
      </w:r>
      <w:r w:rsidRPr="00B240A2">
        <w:rPr>
          <w:rFonts w:ascii="Times New Roman" w:eastAsiaTheme="minorEastAsia" w:hAnsi="Times New Roman"/>
          <w:color w:val="333333"/>
        </w:rPr>
        <w:t>收录的高危漏洞；（</w:t>
      </w:r>
      <w:r w:rsidRPr="00B240A2">
        <w:rPr>
          <w:rFonts w:ascii="Times New Roman" w:eastAsiaTheme="minorEastAsia" w:hAnsi="Times New Roman"/>
          <w:color w:val="333333"/>
        </w:rPr>
        <w:t>ii</w:t>
      </w:r>
      <w:r w:rsidRPr="00B240A2">
        <w:rPr>
          <w:rFonts w:ascii="Times New Roman" w:eastAsiaTheme="minorEastAsia" w:hAnsi="Times New Roman"/>
          <w:color w:val="333333"/>
        </w:rPr>
        <w:t>）在人因工程方向，神经反馈训练系统通过实时监测开发者的</w:t>
      </w:r>
      <w:r w:rsidRPr="00B240A2">
        <w:rPr>
          <w:rFonts w:ascii="Times New Roman" w:eastAsiaTheme="minorEastAsia" w:hAnsi="Times New Roman"/>
          <w:color w:val="333333"/>
        </w:rPr>
        <w:t xml:space="preserve"> α </w:t>
      </w:r>
      <w:r w:rsidRPr="00B240A2">
        <w:rPr>
          <w:rFonts w:ascii="Times New Roman" w:eastAsiaTheme="minorEastAsia" w:hAnsi="Times New Roman"/>
          <w:color w:val="333333"/>
        </w:rPr>
        <w:t>脑波信号，动态优化安全告警触发机制，使实验组代码缺陷率下降</w:t>
      </w:r>
      <w:r w:rsidRPr="00B240A2">
        <w:rPr>
          <w:rFonts w:ascii="Times New Roman" w:eastAsiaTheme="minorEastAsia" w:hAnsi="Times New Roman"/>
          <w:color w:val="333333"/>
        </w:rPr>
        <w:t xml:space="preserve"> 41%</w:t>
      </w:r>
      <w:r w:rsidRPr="00B240A2">
        <w:rPr>
          <w:rFonts w:ascii="Times New Roman" w:eastAsiaTheme="minorEastAsia" w:hAnsi="Times New Roman"/>
          <w:color w:val="333333"/>
        </w:rPr>
        <w:t>；（</w:t>
      </w:r>
      <w:r w:rsidRPr="00B240A2">
        <w:rPr>
          <w:rFonts w:ascii="Times New Roman" w:eastAsiaTheme="minorEastAsia" w:hAnsi="Times New Roman"/>
          <w:color w:val="333333"/>
        </w:rPr>
        <w:t>iii</w:t>
      </w:r>
      <w:r w:rsidRPr="00B240A2">
        <w:rPr>
          <w:rFonts w:ascii="Times New Roman" w:eastAsiaTheme="minorEastAsia" w:hAnsi="Times New Roman"/>
          <w:color w:val="333333"/>
        </w:rPr>
        <w:t>）在基础架构层面，量子密钥分发（</w:t>
      </w:r>
      <w:r w:rsidRPr="00B240A2">
        <w:rPr>
          <w:rFonts w:ascii="Times New Roman" w:eastAsiaTheme="minorEastAsia" w:hAnsi="Times New Roman"/>
          <w:color w:val="333333"/>
        </w:rPr>
        <w:t>QKD</w:t>
      </w:r>
      <w:r w:rsidRPr="00B240A2">
        <w:rPr>
          <w:rFonts w:ascii="Times New Roman" w:eastAsiaTheme="minorEastAsia" w:hAnsi="Times New Roman"/>
          <w:color w:val="333333"/>
        </w:rPr>
        <w:t>）与</w:t>
      </w:r>
      <w:r w:rsidRPr="00B240A2">
        <w:rPr>
          <w:rFonts w:ascii="Times New Roman" w:eastAsiaTheme="minorEastAsia" w:hAnsi="Times New Roman"/>
          <w:color w:val="333333"/>
        </w:rPr>
        <w:t xml:space="preserve"> DevSecOps </w:t>
      </w:r>
      <w:r w:rsidRPr="00B240A2">
        <w:rPr>
          <w:rFonts w:ascii="Times New Roman" w:eastAsiaTheme="minorEastAsia" w:hAnsi="Times New Roman"/>
          <w:color w:val="333333"/>
        </w:rPr>
        <w:t>管道的融合已在金融系统中成功抵御每秒</w:t>
      </w:r>
      <w:r w:rsidRPr="00B240A2">
        <w:rPr>
          <w:rFonts w:ascii="Times New Roman" w:eastAsiaTheme="minorEastAsia" w:hAnsi="Times New Roman"/>
          <w:color w:val="333333"/>
        </w:rPr>
        <w:t xml:space="preserve"> 107 </w:t>
      </w:r>
      <w:r w:rsidRPr="00B240A2">
        <w:rPr>
          <w:rFonts w:ascii="Times New Roman" w:eastAsiaTheme="minorEastAsia" w:hAnsi="Times New Roman"/>
          <w:color w:val="333333"/>
        </w:rPr>
        <w:t>次的中间人攻击（</w:t>
      </w:r>
      <w:r w:rsidRPr="00B240A2">
        <w:rPr>
          <w:rFonts w:ascii="Times New Roman" w:eastAsiaTheme="minorEastAsia" w:hAnsi="Times New Roman"/>
          <w:color w:val="333333"/>
        </w:rPr>
        <w:t>MITM</w:t>
      </w:r>
      <w:r w:rsidRPr="00B240A2">
        <w:rPr>
          <w:rFonts w:ascii="Times New Roman" w:eastAsiaTheme="minorEastAsia" w:hAnsi="Times New Roman"/>
          <w:color w:val="333333"/>
        </w:rPr>
        <w:t>），为后量子时代的安全左移提供新的理论框架与工程路径。</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1120082"/>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智能运维（</w:t>
      </w:r>
      <w:r w:rsidRPr="00A943CF">
        <w:rPr>
          <w:rFonts w:ascii="Times New Roman" w:eastAsiaTheme="minorEastAsia" w:hAnsi="Times New Roman"/>
          <w:color w:val="333333"/>
        </w:rPr>
        <w:t>AIOps</w:t>
      </w:r>
      <w:r w:rsidRPr="00A943CF">
        <w:rPr>
          <w:rFonts w:ascii="Times New Roman" w:eastAsiaTheme="minorEastAsia" w:hAnsi="Times New Roman"/>
          <w:color w:val="333333"/>
        </w:rPr>
        <w:t>）通过</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的闭环机制，重构传统运维的决策逻辑与执行范式；站点可靠性工程（</w:t>
      </w:r>
      <w:r w:rsidRPr="00A943CF">
        <w:rPr>
          <w:rFonts w:ascii="Times New Roman" w:eastAsiaTheme="minorEastAsia" w:hAnsi="Times New Roman"/>
          <w:color w:val="333333"/>
        </w:rPr>
        <w:t>SRE</w:t>
      </w:r>
      <w:r w:rsidRPr="00A943CF">
        <w:rPr>
          <w:rFonts w:ascii="Times New Roman" w:eastAsiaTheme="minorEastAsia" w:hAnsi="Times New Roman"/>
          <w:color w:val="333333"/>
        </w:rPr>
        <w:t>）以</w:t>
      </w:r>
      <w:r w:rsidRPr="00A943CF">
        <w:rPr>
          <w:rFonts w:ascii="Times New Roman" w:eastAsiaTheme="minorEastAsia" w:hAnsi="Times New Roman"/>
          <w:color w:val="333333"/>
        </w:rPr>
        <w:t xml:space="preserve"> SLI/SLO/SLA </w:t>
      </w:r>
      <w:r w:rsidRPr="00A943CF">
        <w:rPr>
          <w:rFonts w:ascii="Times New Roman" w:eastAsiaTheme="minorEastAsia" w:hAnsi="Times New Roman"/>
          <w:color w:val="333333"/>
        </w:rPr>
        <w:t>与错误预算为核心，将可靠性目标转化为可度量、可治理的工程实践。二者的关系可理解为：</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为</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提供面向海量运维数据的算法能力与自动化执行通道，</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则以目标约束与风险边界校准</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的优化方向。以多源数据融合为例，将日志、性能指标与调用链进行关联建模，可突破单一数据源的局限，在金融场景中实现故障定位效率提升</w:t>
      </w:r>
      <w:r w:rsidRPr="00A943CF">
        <w:rPr>
          <w:rFonts w:ascii="Times New Roman" w:eastAsiaTheme="minorEastAsia" w:hAnsi="Times New Roman"/>
          <w:color w:val="333333"/>
        </w:rPr>
        <w:t xml:space="preserve"> 63%</w:t>
      </w:r>
      <w:r w:rsidRPr="00A943CF">
        <w:rPr>
          <w:rFonts w:ascii="Times New Roman" w:eastAsiaTheme="minorEastAsia" w:hAnsi="Times New Roman"/>
          <w:color w:val="333333"/>
        </w:rPr>
        <w:t>；该路径推动运维范式由经验驱动向认知自动化转型，但需满足数据完备性不低于</w:t>
      </w:r>
      <w:r w:rsidRPr="00A943CF">
        <w:rPr>
          <w:rFonts w:ascii="Times New Roman" w:eastAsiaTheme="minorEastAsia" w:hAnsi="Times New Roman"/>
          <w:color w:val="333333"/>
        </w:rPr>
        <w:t xml:space="preserve"> 90% </w:t>
      </w:r>
      <w:r w:rsidRPr="00A943CF">
        <w:rPr>
          <w:rFonts w:ascii="Times New Roman" w:eastAsiaTheme="minorEastAsia" w:hAnsi="Times New Roman"/>
          <w:color w:val="333333"/>
        </w:rPr>
        <w:t>的约束以避免决策偏差。</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1</w:t>
      </w:r>
      <w:r w:rsidRPr="00A943CF">
        <w:rPr>
          <w:rFonts w:ascii="Times New Roman" w:eastAsiaTheme="minorEastAsia" w:hAnsi="Times New Roman"/>
          <w:color w:val="333333"/>
        </w:rPr>
        <w:t>）</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原理与</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的闭环定位</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将可靠性目标具体化为</w:t>
      </w:r>
      <w:r w:rsidRPr="00A943CF">
        <w:rPr>
          <w:rFonts w:ascii="Times New Roman" w:eastAsiaTheme="minorEastAsia" w:hAnsi="Times New Roman"/>
          <w:color w:val="333333"/>
        </w:rPr>
        <w:t xml:space="preserve"> SLI/SLO</w:t>
      </w:r>
      <w:r w:rsidRPr="00A943CF">
        <w:rPr>
          <w:rFonts w:ascii="Times New Roman" w:eastAsiaTheme="minorEastAsia" w:hAnsi="Times New Roman"/>
          <w:color w:val="333333"/>
        </w:rPr>
        <w:t>，并通过错误预算与事件全生命周期管理（检测</w:t>
      </w:r>
      <w:r w:rsidRPr="00A943CF">
        <w:rPr>
          <w:rFonts w:ascii="Times New Roman" w:eastAsiaTheme="minorEastAsia" w:hAnsi="Times New Roman"/>
          <w:color w:val="333333"/>
        </w:rPr>
        <w:t>—</w:t>
      </w:r>
      <w:r w:rsidRPr="00A943CF">
        <w:rPr>
          <w:rFonts w:ascii="Times New Roman" w:eastAsiaTheme="minorEastAsia" w:hAnsi="Times New Roman"/>
          <w:color w:val="333333"/>
        </w:rPr>
        <w:t>定位</w:t>
      </w:r>
      <w:r w:rsidRPr="00A943CF">
        <w:rPr>
          <w:rFonts w:ascii="Times New Roman" w:eastAsiaTheme="minorEastAsia" w:hAnsi="Times New Roman"/>
          <w:color w:val="333333"/>
        </w:rPr>
        <w:t>—</w:t>
      </w:r>
      <w:r w:rsidRPr="00A943CF">
        <w:rPr>
          <w:rFonts w:ascii="Times New Roman" w:eastAsiaTheme="minorEastAsia" w:hAnsi="Times New Roman"/>
          <w:color w:val="333333"/>
        </w:rPr>
        <w:t>缓解</w:t>
      </w:r>
      <w:r w:rsidRPr="00A943CF">
        <w:rPr>
          <w:rFonts w:ascii="Times New Roman" w:eastAsiaTheme="minorEastAsia" w:hAnsi="Times New Roman"/>
          <w:color w:val="333333"/>
        </w:rPr>
        <w:t>—</w:t>
      </w:r>
      <w:r w:rsidRPr="00A943CF">
        <w:rPr>
          <w:rFonts w:ascii="Times New Roman" w:eastAsiaTheme="minorEastAsia" w:hAnsi="Times New Roman"/>
          <w:color w:val="333333"/>
        </w:rPr>
        <w:t>复盘）形成闭环。</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与之对齐：在</w:t>
      </w:r>
      <w:r w:rsidRPr="00A943CF">
        <w:rPr>
          <w:rFonts w:ascii="Times New Roman" w:eastAsiaTheme="minorEastAsia" w:hAnsi="Times New Roman"/>
          <w:color w:val="333333"/>
        </w:rPr>
        <w:t>“</w:t>
      </w:r>
      <w:r w:rsidRPr="00A943CF">
        <w:rPr>
          <w:rFonts w:ascii="Times New Roman" w:eastAsiaTheme="minorEastAsia" w:hAnsi="Times New Roman"/>
          <w:color w:val="333333"/>
        </w:rPr>
        <w:t>数据感知</w:t>
      </w:r>
      <w:r w:rsidRPr="00A943CF">
        <w:rPr>
          <w:rFonts w:ascii="Times New Roman" w:eastAsiaTheme="minorEastAsia" w:hAnsi="Times New Roman"/>
          <w:color w:val="333333"/>
        </w:rPr>
        <w:t>”</w:t>
      </w:r>
      <w:r w:rsidRPr="00A943CF">
        <w:rPr>
          <w:rFonts w:ascii="Times New Roman" w:eastAsiaTheme="minorEastAsia" w:hAnsi="Times New Roman"/>
          <w:color w:val="333333"/>
        </w:rPr>
        <w:t>阶段汇聚多模态运维数据；在</w:t>
      </w:r>
      <w:r w:rsidRPr="00A943CF">
        <w:rPr>
          <w:rFonts w:ascii="Times New Roman" w:eastAsiaTheme="minorEastAsia" w:hAnsi="Times New Roman"/>
          <w:color w:val="333333"/>
        </w:rPr>
        <w:t>“</w:t>
      </w:r>
      <w:r w:rsidRPr="00A943CF">
        <w:rPr>
          <w:rFonts w:ascii="Times New Roman" w:eastAsiaTheme="minorEastAsia" w:hAnsi="Times New Roman"/>
          <w:color w:val="333333"/>
        </w:rPr>
        <w:t>智能决策</w:t>
      </w:r>
      <w:r w:rsidRPr="00A943CF">
        <w:rPr>
          <w:rFonts w:ascii="Times New Roman" w:eastAsiaTheme="minorEastAsia" w:hAnsi="Times New Roman"/>
          <w:color w:val="333333"/>
        </w:rPr>
        <w:t>”</w:t>
      </w:r>
      <w:r w:rsidRPr="00A943CF">
        <w:rPr>
          <w:rFonts w:ascii="Times New Roman" w:eastAsiaTheme="minorEastAsia" w:hAnsi="Times New Roman"/>
          <w:color w:val="333333"/>
        </w:rPr>
        <w:t>阶段给出异常检测、根因分析与容量</w:t>
      </w:r>
      <w:r w:rsidRPr="00A943CF">
        <w:rPr>
          <w:rFonts w:ascii="Times New Roman" w:eastAsiaTheme="minorEastAsia" w:hAnsi="Times New Roman"/>
          <w:color w:val="333333"/>
        </w:rPr>
        <w:t>/</w:t>
      </w:r>
      <w:r w:rsidRPr="00A943CF">
        <w:rPr>
          <w:rFonts w:ascii="Times New Roman" w:eastAsiaTheme="minorEastAsia" w:hAnsi="Times New Roman"/>
          <w:color w:val="333333"/>
        </w:rPr>
        <w:t>调度建议；在</w:t>
      </w:r>
      <w:r w:rsidRPr="00A943CF">
        <w:rPr>
          <w:rFonts w:ascii="Times New Roman" w:eastAsiaTheme="minorEastAsia" w:hAnsi="Times New Roman"/>
          <w:color w:val="333333"/>
        </w:rPr>
        <w:t>“</w:t>
      </w:r>
      <w:r w:rsidRPr="00A943CF">
        <w:rPr>
          <w:rFonts w:ascii="Times New Roman" w:eastAsiaTheme="minorEastAsia" w:hAnsi="Times New Roman"/>
          <w:color w:val="333333"/>
        </w:rPr>
        <w:t>知识反哺</w:t>
      </w:r>
      <w:r w:rsidRPr="00A943CF">
        <w:rPr>
          <w:rFonts w:ascii="Times New Roman" w:eastAsiaTheme="minorEastAsia" w:hAnsi="Times New Roman"/>
          <w:color w:val="333333"/>
        </w:rPr>
        <w:t>”</w:t>
      </w:r>
      <w:r w:rsidRPr="00A943CF">
        <w:rPr>
          <w:rFonts w:ascii="Times New Roman" w:eastAsiaTheme="minorEastAsia" w:hAnsi="Times New Roman"/>
          <w:color w:val="333333"/>
        </w:rPr>
        <w:t>阶段将处置过程沉淀为可复用的策略与运行手册，实现</w:t>
      </w:r>
      <w:r w:rsidRPr="00A943CF">
        <w:rPr>
          <w:rFonts w:ascii="Times New Roman" w:eastAsiaTheme="minorEastAsia" w:hAnsi="Times New Roman"/>
          <w:color w:val="333333"/>
        </w:rPr>
        <w:t>“</w:t>
      </w:r>
      <w:r w:rsidRPr="00A943CF">
        <w:rPr>
          <w:rFonts w:ascii="Times New Roman" w:eastAsiaTheme="minorEastAsia" w:hAnsi="Times New Roman"/>
          <w:color w:val="333333"/>
        </w:rPr>
        <w:t>度量</w:t>
      </w:r>
      <w:r w:rsidRPr="00A943CF">
        <w:rPr>
          <w:rFonts w:ascii="Times New Roman" w:eastAsiaTheme="minorEastAsia" w:hAnsi="Times New Roman"/>
          <w:color w:val="333333"/>
        </w:rPr>
        <w:t>—</w:t>
      </w:r>
      <w:r w:rsidRPr="00A943CF">
        <w:rPr>
          <w:rFonts w:ascii="Times New Roman" w:eastAsiaTheme="minorEastAsia" w:hAnsi="Times New Roman"/>
          <w:color w:val="333333"/>
        </w:rPr>
        <w:t>诊断</w:t>
      </w:r>
      <w:r w:rsidRPr="00A943CF">
        <w:rPr>
          <w:rFonts w:ascii="Times New Roman" w:eastAsiaTheme="minorEastAsia" w:hAnsi="Times New Roman"/>
          <w:color w:val="333333"/>
        </w:rPr>
        <w:t>—</w:t>
      </w:r>
      <w:r w:rsidRPr="00A943CF">
        <w:rPr>
          <w:rFonts w:ascii="Times New Roman" w:eastAsiaTheme="minorEastAsia" w:hAnsi="Times New Roman"/>
          <w:color w:val="333333"/>
        </w:rPr>
        <w:t>执行</w:t>
      </w:r>
      <w:r w:rsidRPr="00A943CF">
        <w:rPr>
          <w:rFonts w:ascii="Times New Roman" w:eastAsiaTheme="minorEastAsia" w:hAnsi="Times New Roman"/>
          <w:color w:val="333333"/>
        </w:rPr>
        <w:t>—</w:t>
      </w:r>
      <w:r w:rsidRPr="00A943CF">
        <w:rPr>
          <w:rFonts w:ascii="Times New Roman" w:eastAsiaTheme="minorEastAsia" w:hAnsi="Times New Roman"/>
          <w:color w:val="333333"/>
        </w:rPr>
        <w:t>复盘</w:t>
      </w:r>
      <w:r w:rsidRPr="00A943CF">
        <w:rPr>
          <w:rFonts w:ascii="Times New Roman" w:eastAsiaTheme="minorEastAsia" w:hAnsi="Times New Roman"/>
          <w:color w:val="333333"/>
        </w:rPr>
        <w:t>”</w:t>
      </w:r>
      <w:r w:rsidRPr="00A943CF">
        <w:rPr>
          <w:rFonts w:ascii="Times New Roman" w:eastAsiaTheme="minorEastAsia" w:hAnsi="Times New Roman"/>
          <w:color w:val="333333"/>
        </w:rPr>
        <w:t>的一致性。该协同确保自动化动作不偏离可靠性约束与业务优先级。</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2</w:t>
      </w:r>
      <w:r w:rsidRPr="00A943CF">
        <w:rPr>
          <w:rFonts w:ascii="Times New Roman" w:eastAsiaTheme="minorEastAsia" w:hAnsi="Times New Roman"/>
          <w:color w:val="333333"/>
        </w:rPr>
        <w:t>）工程化落地的三大挑战与应对</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围绕异构数据治理、认知闭环构建与动态适应能力，存在三类关键问题与对应路径。</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w:t>
      </w:r>
      <w:r w:rsidRPr="00A943CF">
        <w:rPr>
          <w:rFonts w:ascii="Times New Roman" w:eastAsiaTheme="minorEastAsia" w:hAnsi="Times New Roman"/>
          <w:color w:val="333333"/>
        </w:rPr>
        <w:t>）在跨模态数据语义对齐方面，图神经网络的引入可将误报率由</w:t>
      </w:r>
      <w:r w:rsidRPr="00A943CF">
        <w:rPr>
          <w:rFonts w:ascii="Times New Roman" w:eastAsiaTheme="minorEastAsia" w:hAnsi="Times New Roman"/>
          <w:color w:val="333333"/>
        </w:rPr>
        <w:t xml:space="preserve"> 15%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4.3%</w:t>
      </w:r>
      <w:r w:rsidRPr="00A943CF">
        <w:rPr>
          <w:rFonts w:ascii="Times New Roman" w:eastAsiaTheme="minorEastAsia" w:hAnsi="Times New Roman"/>
          <w:color w:val="333333"/>
        </w:rPr>
        <w:t>；而基于张量空间的多源融合模型需要借助分布式架构降低计算复杂度。</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w:t>
      </w:r>
      <w:r w:rsidRPr="00A943CF">
        <w:rPr>
          <w:rFonts w:ascii="Times New Roman" w:eastAsiaTheme="minorEastAsia" w:hAnsi="Times New Roman"/>
          <w:color w:val="333333"/>
        </w:rPr>
        <w:t>）在认知闭环构建方面，要求算法输出能够形成符合人类认知逻辑的因果链；</w:t>
      </w:r>
      <w:r w:rsidRPr="00A943CF">
        <w:rPr>
          <w:rFonts w:ascii="Times New Roman" w:eastAsiaTheme="minorEastAsia" w:hAnsi="Times New Roman"/>
          <w:color w:val="333333"/>
        </w:rPr>
        <w:t>LSTM–</w:t>
      </w:r>
      <w:r w:rsidRPr="00A943CF">
        <w:rPr>
          <w:rFonts w:ascii="Times New Roman" w:eastAsiaTheme="minorEastAsia" w:hAnsi="Times New Roman"/>
          <w:color w:val="333333"/>
        </w:rPr>
        <w:lastRenderedPageBreak/>
        <w:t xml:space="preserve">Transformer </w:t>
      </w:r>
      <w:r w:rsidRPr="00A943CF">
        <w:rPr>
          <w:rFonts w:ascii="Times New Roman" w:eastAsiaTheme="minorEastAsia" w:hAnsi="Times New Roman"/>
          <w:color w:val="333333"/>
        </w:rPr>
        <w:t>混合模型在</w:t>
      </w:r>
      <w:r w:rsidRPr="00A943CF">
        <w:rPr>
          <w:rFonts w:ascii="Times New Roman" w:eastAsiaTheme="minorEastAsia" w:hAnsi="Times New Roman"/>
          <w:color w:val="333333"/>
        </w:rPr>
        <w:t xml:space="preserve"> 5G </w:t>
      </w:r>
      <w:r w:rsidRPr="00A943CF">
        <w:rPr>
          <w:rFonts w:ascii="Times New Roman" w:eastAsiaTheme="minorEastAsia" w:hAnsi="Times New Roman"/>
          <w:color w:val="333333"/>
        </w:rPr>
        <w:t>网络运维中依托语义注意力机制实现</w:t>
      </w:r>
      <w:r w:rsidRPr="00A943CF">
        <w:rPr>
          <w:rFonts w:ascii="Times New Roman" w:eastAsiaTheme="minorEastAsia" w:hAnsi="Times New Roman"/>
          <w:color w:val="333333"/>
        </w:rPr>
        <w:t xml:space="preserve"> F1 </w:t>
      </w:r>
      <w:r w:rsidRPr="00A943CF">
        <w:rPr>
          <w:rFonts w:ascii="Times New Roman" w:eastAsiaTheme="minorEastAsia" w:hAnsi="Times New Roman"/>
          <w:color w:val="333333"/>
        </w:rPr>
        <w:t>值</w:t>
      </w:r>
      <w:r w:rsidRPr="00A943CF">
        <w:rPr>
          <w:rFonts w:ascii="Times New Roman" w:eastAsiaTheme="minorEastAsia" w:hAnsi="Times New Roman"/>
          <w:color w:val="333333"/>
        </w:rPr>
        <w:t xml:space="preserve"> 0.92 </w:t>
      </w:r>
      <w:r w:rsidRPr="00A943CF">
        <w:rPr>
          <w:rFonts w:ascii="Times New Roman" w:eastAsiaTheme="minorEastAsia" w:hAnsi="Times New Roman"/>
          <w:color w:val="333333"/>
        </w:rPr>
        <w:t>的故障预测精度，验证了</w:t>
      </w:r>
      <w:r w:rsidRPr="00A943CF">
        <w:rPr>
          <w:rFonts w:ascii="Times New Roman" w:eastAsiaTheme="minorEastAsia" w:hAnsi="Times New Roman"/>
          <w:color w:val="333333"/>
        </w:rPr>
        <w:t>“</w:t>
      </w:r>
      <w:r w:rsidRPr="00A943CF">
        <w:rPr>
          <w:rFonts w:ascii="Times New Roman" w:eastAsiaTheme="minorEastAsia" w:hAnsi="Times New Roman"/>
          <w:color w:val="333333"/>
        </w:rPr>
        <w:t>认知闭合性</w:t>
      </w:r>
      <w:r w:rsidRPr="00A943CF">
        <w:rPr>
          <w:rFonts w:ascii="Times New Roman" w:eastAsiaTheme="minorEastAsia" w:hAnsi="Times New Roman"/>
          <w:color w:val="333333"/>
        </w:rPr>
        <w:t>”</w:t>
      </w:r>
      <w:r w:rsidRPr="00A943CF">
        <w:rPr>
          <w:rFonts w:ascii="Times New Roman" w:eastAsiaTheme="minorEastAsia" w:hAnsi="Times New Roman"/>
          <w:color w:val="333333"/>
        </w:rPr>
        <w:t>假设。</w:t>
      </w:r>
      <w:r w:rsidRPr="00A943CF">
        <w:rPr>
          <w:rFonts w:ascii="Times New Roman" w:eastAsiaTheme="minorEastAsia" w:hAnsi="Times New Roman"/>
          <w:color w:val="333333"/>
        </w:rPr>
        <w:br/>
      </w:r>
      <w:r w:rsidRPr="00A943CF">
        <w:rPr>
          <w:rFonts w:ascii="Times New Roman" w:eastAsiaTheme="minorEastAsia" w:hAnsi="Times New Roman"/>
          <w:color w:val="333333"/>
        </w:rPr>
        <w:t>（</w:t>
      </w:r>
      <w:r w:rsidRPr="00A943CF">
        <w:rPr>
          <w:rFonts w:ascii="Times New Roman" w:eastAsiaTheme="minorEastAsia" w:hAnsi="Times New Roman"/>
          <w:color w:val="333333"/>
        </w:rPr>
        <w:t>iii</w:t>
      </w:r>
      <w:r w:rsidRPr="00A943CF">
        <w:rPr>
          <w:rFonts w:ascii="Times New Roman" w:eastAsiaTheme="minorEastAsia" w:hAnsi="Times New Roman"/>
          <w:color w:val="333333"/>
        </w:rPr>
        <w:t>）在动态适应方面，在线持续学习框架可缓解概念漂移，将模型性能衰减速率由</w:t>
      </w:r>
      <w:r w:rsidRPr="00A943CF">
        <w:rPr>
          <w:rFonts w:ascii="Times New Roman" w:eastAsiaTheme="minorEastAsia" w:hAnsi="Times New Roman"/>
          <w:color w:val="333333"/>
        </w:rPr>
        <w:t xml:space="preserve"> 32% </w:t>
      </w:r>
      <w:r w:rsidRPr="00A943CF">
        <w:rPr>
          <w:rFonts w:ascii="Times New Roman" w:eastAsiaTheme="minorEastAsia" w:hAnsi="Times New Roman"/>
          <w:color w:val="333333"/>
        </w:rPr>
        <w:t>降至</w:t>
      </w:r>
      <w:r w:rsidRPr="00A943CF">
        <w:rPr>
          <w:rFonts w:ascii="Times New Roman" w:eastAsiaTheme="minorEastAsia" w:hAnsi="Times New Roman"/>
          <w:color w:val="333333"/>
        </w:rPr>
        <w:t xml:space="preserve"> 18%</w:t>
      </w:r>
      <w:r w:rsidRPr="00A943CF">
        <w:rPr>
          <w:rFonts w:ascii="Times New Roman" w:eastAsiaTheme="minorEastAsia" w:hAnsi="Times New Roman"/>
          <w:color w:val="333333"/>
        </w:rPr>
        <w:t>，但突发故障检测的端到端延迟仍需优化至</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分钟以内，方可满足高可用场景的恢复目标。</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3</w:t>
      </w:r>
      <w:r w:rsidRPr="00A943CF">
        <w:rPr>
          <w:rFonts w:ascii="Times New Roman" w:eastAsiaTheme="minorEastAsia" w:hAnsi="Times New Roman"/>
          <w:color w:val="333333"/>
        </w:rPr>
        <w:t>）方法范式争议与混合架构走向</w:t>
      </w:r>
      <w:r>
        <w:rPr>
          <w:rFonts w:ascii="Times New Roman" w:eastAsiaTheme="minorEastAsia" w:hAnsi="Times New Roman"/>
          <w:color w:val="333333"/>
        </w:rPr>
        <w:t xml:space="preserve"> </w:t>
      </w:r>
    </w:p>
    <w:p w:rsidR="00A943CF" w:rsidRP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关于还原论与涌现论的范式之争在</w:t>
      </w:r>
      <w:r w:rsidRPr="00A943CF">
        <w:rPr>
          <w:rFonts w:ascii="Times New Roman" w:eastAsiaTheme="minorEastAsia" w:hAnsi="Times New Roman"/>
          <w:color w:val="333333"/>
        </w:rPr>
        <w:t xml:space="preserve"> AIOps </w:t>
      </w:r>
      <w:r w:rsidRPr="00A943CF">
        <w:rPr>
          <w:rFonts w:ascii="Times New Roman" w:eastAsiaTheme="minorEastAsia" w:hAnsi="Times New Roman"/>
          <w:color w:val="333333"/>
        </w:rPr>
        <w:t>实践中长期存在。还原论路径依托联邦学习在跨域数据受限条件下提升数据利用率</w:t>
      </w:r>
      <w:r w:rsidRPr="00A943CF">
        <w:rPr>
          <w:rFonts w:ascii="Times New Roman" w:eastAsiaTheme="minorEastAsia" w:hAnsi="Times New Roman"/>
          <w:color w:val="333333"/>
        </w:rPr>
        <w:t xml:space="preserve"> 41%</w:t>
      </w:r>
      <w:r w:rsidRPr="00A943CF">
        <w:rPr>
          <w:rFonts w:ascii="Times New Roman" w:eastAsiaTheme="minorEastAsia" w:hAnsi="Times New Roman"/>
          <w:color w:val="333333"/>
        </w:rPr>
        <w:t>；涌现论支持的多智能体协同可使处理效率提升</w:t>
      </w:r>
      <w:r w:rsidRPr="00A943CF">
        <w:rPr>
          <w:rFonts w:ascii="Times New Roman" w:eastAsiaTheme="minorEastAsia" w:hAnsi="Times New Roman"/>
          <w:color w:val="333333"/>
        </w:rPr>
        <w:t xml:space="preserve"> 89%</w:t>
      </w:r>
      <w:r w:rsidRPr="00A943CF">
        <w:rPr>
          <w:rFonts w:ascii="Times New Roman" w:eastAsiaTheme="minorEastAsia" w:hAnsi="Times New Roman"/>
          <w:color w:val="333333"/>
        </w:rPr>
        <w:t>，但伴生</w:t>
      </w:r>
      <w:r w:rsidRPr="00A943CF">
        <w:rPr>
          <w:rFonts w:ascii="Times New Roman" w:eastAsiaTheme="minorEastAsia" w:hAnsi="Times New Roman"/>
          <w:color w:val="333333"/>
        </w:rPr>
        <w:t xml:space="preserve"> 37% </w:t>
      </w:r>
      <w:r w:rsidRPr="00A943CF">
        <w:rPr>
          <w:rFonts w:ascii="Times New Roman" w:eastAsiaTheme="minorEastAsia" w:hAnsi="Times New Roman"/>
          <w:color w:val="333333"/>
        </w:rPr>
        <w:t>的可解释性损失。实践呈现</w:t>
      </w:r>
      <w:r w:rsidRPr="00A943CF">
        <w:rPr>
          <w:rFonts w:ascii="Times New Roman" w:eastAsiaTheme="minorEastAsia" w:hAnsi="Times New Roman"/>
          <w:color w:val="333333"/>
        </w:rPr>
        <w:t>“</w:t>
      </w:r>
      <w:r w:rsidRPr="00A943CF">
        <w:rPr>
          <w:rFonts w:ascii="Times New Roman" w:eastAsiaTheme="minorEastAsia" w:hAnsi="Times New Roman"/>
          <w:color w:val="333333"/>
        </w:rPr>
        <w:t>混合架构</w:t>
      </w:r>
      <w:r w:rsidRPr="00A943CF">
        <w:rPr>
          <w:rFonts w:ascii="Times New Roman" w:eastAsiaTheme="minorEastAsia" w:hAnsi="Times New Roman"/>
          <w:color w:val="333333"/>
        </w:rPr>
        <w:t>”</w:t>
      </w:r>
      <w:r w:rsidRPr="00A943CF">
        <w:rPr>
          <w:rFonts w:ascii="Times New Roman" w:eastAsiaTheme="minorEastAsia" w:hAnsi="Times New Roman"/>
          <w:color w:val="333333"/>
        </w:rPr>
        <w:t>的收敛趋势：将蚁群算法与集中式调度相结合，在流量洪峰场景下实现</w:t>
      </w:r>
      <w:r w:rsidRPr="00A943CF">
        <w:rPr>
          <w:rFonts w:ascii="Times New Roman" w:eastAsiaTheme="minorEastAsia" w:hAnsi="Times New Roman"/>
          <w:color w:val="333333"/>
        </w:rPr>
        <w:t xml:space="preserve"> 89% </w:t>
      </w:r>
      <w:r w:rsidRPr="00A943CF">
        <w:rPr>
          <w:rFonts w:ascii="Times New Roman" w:eastAsiaTheme="minorEastAsia" w:hAnsi="Times New Roman"/>
          <w:color w:val="333333"/>
        </w:rPr>
        <w:t>的弹性扩缩效率提升；</w:t>
      </w:r>
      <w:r w:rsidRPr="00A943CF">
        <w:rPr>
          <w:rFonts w:ascii="Times New Roman" w:eastAsiaTheme="minorEastAsia" w:hAnsi="Times New Roman"/>
          <w:color w:val="333333"/>
        </w:rPr>
        <w:t xml:space="preserve">SRE </w:t>
      </w:r>
      <w:r w:rsidRPr="00A943CF">
        <w:rPr>
          <w:rFonts w:ascii="Times New Roman" w:eastAsiaTheme="minorEastAsia" w:hAnsi="Times New Roman"/>
          <w:color w:val="333333"/>
        </w:rPr>
        <w:t>层面则以错误预算与变更策略为边界，对自动化强度与解释性进行动态权衡。</w:t>
      </w:r>
    </w:p>
    <w:p w:rsidR="00A943CF"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w:t>
      </w:r>
      <w:r w:rsidRPr="00A943CF">
        <w:rPr>
          <w:rFonts w:ascii="Times New Roman" w:eastAsiaTheme="minorEastAsia" w:hAnsi="Times New Roman"/>
          <w:color w:val="333333"/>
        </w:rPr>
        <w:t>4</w:t>
      </w:r>
      <w:r w:rsidRPr="00A943CF">
        <w:rPr>
          <w:rFonts w:ascii="Times New Roman" w:eastAsiaTheme="minorEastAsia" w:hAnsi="Times New Roman"/>
          <w:color w:val="333333"/>
        </w:rPr>
        <w:t>）可信赖认知自动化的目标与边界</w:t>
      </w:r>
      <w:r>
        <w:rPr>
          <w:rFonts w:ascii="Times New Roman" w:eastAsiaTheme="minorEastAsia" w:hAnsi="Times New Roman"/>
          <w:color w:val="333333"/>
        </w:rPr>
        <w:t xml:space="preserve"> </w:t>
      </w:r>
    </w:p>
    <w:p w:rsidR="0056329F" w:rsidRPr="00505777" w:rsidRDefault="00A943CF" w:rsidP="00A943CF">
      <w:pPr>
        <w:shd w:val="clear" w:color="auto" w:fill="FFFFFF"/>
        <w:spacing w:before="105" w:after="105" w:line="400" w:lineRule="exact"/>
        <w:ind w:firstLineChars="200" w:firstLine="480"/>
        <w:rPr>
          <w:rFonts w:ascii="Times New Roman" w:eastAsiaTheme="minorEastAsia" w:hAnsi="Times New Roman"/>
          <w:color w:val="333333"/>
        </w:rPr>
      </w:pPr>
      <w:r w:rsidRPr="00A943CF">
        <w:rPr>
          <w:rFonts w:ascii="Times New Roman" w:eastAsiaTheme="minorEastAsia" w:hAnsi="Times New Roman"/>
          <w:color w:val="333333"/>
        </w:rPr>
        <w:t>面向可控可审的生产环境，</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的终极目标是构建可信赖的认知自动化体系，其最低满足的三项工况为：数据完备性不低于</w:t>
      </w:r>
      <w:r w:rsidRPr="00A943CF">
        <w:rPr>
          <w:rFonts w:ascii="Times New Roman" w:eastAsiaTheme="minorEastAsia" w:hAnsi="Times New Roman"/>
          <w:color w:val="333333"/>
        </w:rPr>
        <w:t xml:space="preserve"> 90%</w:t>
      </w:r>
      <w:r w:rsidRPr="00A943CF">
        <w:rPr>
          <w:rFonts w:ascii="Times New Roman" w:eastAsiaTheme="minorEastAsia" w:hAnsi="Times New Roman"/>
          <w:color w:val="333333"/>
        </w:rPr>
        <w:t>，模型迭代周期控制在</w:t>
      </w:r>
      <w:r w:rsidRPr="00A943CF">
        <w:rPr>
          <w:rFonts w:ascii="Times New Roman" w:eastAsiaTheme="minorEastAsia" w:hAnsi="Times New Roman"/>
          <w:color w:val="333333"/>
        </w:rPr>
        <w:t xml:space="preserve"> 2 </w:t>
      </w:r>
      <w:r w:rsidRPr="00A943CF">
        <w:rPr>
          <w:rFonts w:ascii="Times New Roman" w:eastAsiaTheme="minorEastAsia" w:hAnsi="Times New Roman"/>
          <w:color w:val="333333"/>
        </w:rPr>
        <w:t>小时以内，人机协同效率波动稳定在</w:t>
      </w:r>
      <w:r w:rsidRPr="00A943CF">
        <w:rPr>
          <w:rFonts w:ascii="Times New Roman" w:eastAsiaTheme="minorEastAsia" w:hAnsi="Times New Roman"/>
          <w:color w:val="333333"/>
        </w:rPr>
        <w:t xml:space="preserve"> ±5% </w:t>
      </w:r>
      <w:r w:rsidRPr="00A943CF">
        <w:rPr>
          <w:rFonts w:ascii="Times New Roman" w:eastAsiaTheme="minorEastAsia" w:hAnsi="Times New Roman"/>
          <w:color w:val="333333"/>
        </w:rPr>
        <w:t>内。神经符号系统实现了</w:t>
      </w:r>
      <w:r w:rsidRPr="00A943CF">
        <w:rPr>
          <w:rFonts w:ascii="Times New Roman" w:eastAsiaTheme="minorEastAsia" w:hAnsi="Times New Roman"/>
          <w:color w:val="333333"/>
        </w:rPr>
        <w:t xml:space="preserve"> 79% </w:t>
      </w:r>
      <w:r w:rsidRPr="00A943CF">
        <w:rPr>
          <w:rFonts w:ascii="Times New Roman" w:eastAsiaTheme="minorEastAsia" w:hAnsi="Times New Roman"/>
          <w:color w:val="333333"/>
        </w:rPr>
        <w:t>的知识复用率提升，但当算法自主性超过</w:t>
      </w:r>
      <w:r w:rsidRPr="00A943CF">
        <w:rPr>
          <w:rFonts w:ascii="Times New Roman" w:eastAsiaTheme="minorEastAsia" w:hAnsi="Times New Roman"/>
          <w:color w:val="333333"/>
        </w:rPr>
        <w:t xml:space="preserve"> 73% </w:t>
      </w:r>
      <w:r w:rsidRPr="00A943CF">
        <w:rPr>
          <w:rFonts w:ascii="Times New Roman" w:eastAsiaTheme="minorEastAsia" w:hAnsi="Times New Roman"/>
          <w:color w:val="333333"/>
        </w:rPr>
        <w:t>的临界阈值时，可能引发不可预测性问题；由此需要以</w:t>
      </w:r>
      <w:r w:rsidRPr="00A943CF">
        <w:rPr>
          <w:rFonts w:ascii="Times New Roman" w:eastAsiaTheme="minorEastAsia" w:hAnsi="Times New Roman"/>
          <w:color w:val="333333"/>
        </w:rPr>
        <w:t>“</w:t>
      </w:r>
      <w:r w:rsidRPr="00A943CF">
        <w:rPr>
          <w:rFonts w:ascii="Times New Roman" w:eastAsiaTheme="minorEastAsia" w:hAnsi="Times New Roman"/>
          <w:color w:val="333333"/>
        </w:rPr>
        <w:t>分级自动化策略、运行时审计与人为可中断（</w:t>
      </w:r>
      <w:r w:rsidRPr="00A943CF">
        <w:rPr>
          <w:rFonts w:ascii="Times New Roman" w:eastAsiaTheme="minorEastAsia" w:hAnsi="Times New Roman"/>
          <w:color w:val="333333"/>
        </w:rPr>
        <w:t>human-in-the-loop</w:t>
      </w:r>
      <w:r w:rsidRPr="00A943CF">
        <w:rPr>
          <w:rFonts w:ascii="Times New Roman" w:eastAsiaTheme="minorEastAsia" w:hAnsi="Times New Roman"/>
          <w:color w:val="333333"/>
        </w:rPr>
        <w:t>）</w:t>
      </w:r>
      <w:r w:rsidRPr="00A943CF">
        <w:rPr>
          <w:rFonts w:ascii="Times New Roman" w:eastAsiaTheme="minorEastAsia" w:hAnsi="Times New Roman"/>
          <w:color w:val="333333"/>
        </w:rPr>
        <w:t>”</w:t>
      </w:r>
      <w:r w:rsidRPr="00A943CF">
        <w:rPr>
          <w:rFonts w:ascii="Times New Roman" w:eastAsiaTheme="minorEastAsia" w:hAnsi="Times New Roman"/>
          <w:color w:val="333333"/>
        </w:rPr>
        <w:t>的控制栈来保障可解释性、可控性与可追溯性。面向未来，</w:t>
      </w:r>
      <w:r w:rsidRPr="00A943CF">
        <w:rPr>
          <w:rFonts w:ascii="Times New Roman" w:eastAsiaTheme="minorEastAsia" w:hAnsi="Times New Roman"/>
          <w:color w:val="333333"/>
        </w:rPr>
        <w:t xml:space="preserve">AIOps </w:t>
      </w:r>
      <w:r w:rsidRPr="00A943CF">
        <w:rPr>
          <w:rFonts w:ascii="Times New Roman" w:eastAsiaTheme="minorEastAsia" w:hAnsi="Times New Roman"/>
          <w:color w:val="333333"/>
        </w:rPr>
        <w:t>与</w:t>
      </w:r>
      <w:r w:rsidRPr="00A943CF">
        <w:rPr>
          <w:rFonts w:ascii="Times New Roman" w:eastAsiaTheme="minorEastAsia" w:hAnsi="Times New Roman"/>
          <w:color w:val="333333"/>
        </w:rPr>
        <w:t xml:space="preserve"> SRE </w:t>
      </w:r>
      <w:r w:rsidRPr="00A943CF">
        <w:rPr>
          <w:rFonts w:ascii="Times New Roman" w:eastAsiaTheme="minorEastAsia" w:hAnsi="Times New Roman"/>
          <w:color w:val="333333"/>
        </w:rPr>
        <w:t>的融合将依赖于跨学科理论在不确定性建模与认知自动化方面的深化，进而形成</w:t>
      </w:r>
      <w:r w:rsidRPr="00A943CF">
        <w:rPr>
          <w:rFonts w:ascii="Times New Roman" w:eastAsiaTheme="minorEastAsia" w:hAnsi="Times New Roman"/>
          <w:color w:val="333333"/>
        </w:rPr>
        <w:t>“</w:t>
      </w:r>
      <w:r w:rsidRPr="00A943CF">
        <w:rPr>
          <w:rFonts w:ascii="Times New Roman" w:eastAsiaTheme="minorEastAsia" w:hAnsi="Times New Roman"/>
          <w:color w:val="333333"/>
        </w:rPr>
        <w:t>以可靠性目标为牵引、以数据智能为驱动</w:t>
      </w:r>
      <w:r w:rsidRPr="00A943CF">
        <w:rPr>
          <w:rFonts w:ascii="Times New Roman" w:eastAsiaTheme="minorEastAsia" w:hAnsi="Times New Roman"/>
          <w:color w:val="333333"/>
        </w:rPr>
        <w:t>”</w:t>
      </w:r>
      <w:r w:rsidRPr="00A943CF">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1120083"/>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金融科技合规性管理框架的构建需要在技术创新与监管约束之间取得动态平衡，其本质是以动态风险控制机制实现监管逻辑在信息系统中的数字化嵌入。该框架的理论基础源于监管科技（</w:t>
      </w:r>
      <w:r w:rsidRPr="00AC182A">
        <w:rPr>
          <w:rFonts w:ascii="Times New Roman" w:eastAsiaTheme="minorEastAsia" w:hAnsi="Times New Roman"/>
          <w:color w:val="333333"/>
        </w:rPr>
        <w:t>RegTech</w:t>
      </w:r>
      <w:r w:rsidRPr="00AC182A">
        <w:rPr>
          <w:rFonts w:ascii="Times New Roman" w:eastAsiaTheme="minorEastAsia" w:hAnsi="Times New Roman"/>
          <w:color w:val="333333"/>
        </w:rPr>
        <w:t>）的</w:t>
      </w:r>
      <w:r w:rsidRPr="00AC182A">
        <w:rPr>
          <w:rFonts w:ascii="Times New Roman" w:eastAsiaTheme="minorEastAsia" w:hAnsi="Times New Roman"/>
          <w:color w:val="333333"/>
        </w:rPr>
        <w:t>“</w:t>
      </w:r>
      <w:r w:rsidRPr="00AC182A">
        <w:rPr>
          <w:rFonts w:ascii="Times New Roman" w:eastAsiaTheme="minorEastAsia" w:hAnsi="Times New Roman"/>
          <w:color w:val="333333"/>
        </w:rPr>
        <w:t>技术</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协同理论，强调通过机器学习与语义推理的融合，将分散的监管条文转化为可计算的合规特征向量。以欧盟《数字运营弹性法案》（</w:t>
      </w:r>
      <w:r w:rsidRPr="00AC182A">
        <w:rPr>
          <w:rFonts w:ascii="Times New Roman" w:eastAsiaTheme="minorEastAsia" w:hAnsi="Times New Roman"/>
          <w:color w:val="333333"/>
        </w:rPr>
        <w:t>DORA</w:t>
      </w:r>
      <w:r w:rsidRPr="00AC182A">
        <w:rPr>
          <w:rFonts w:ascii="Times New Roman" w:eastAsiaTheme="minorEastAsia" w:hAnsi="Times New Roman"/>
          <w:color w:val="333333"/>
        </w:rPr>
        <w:t>）为例，金融机构需将数以千计的合规条款映射为可度量的风险指标体系；这一过程依赖自然语言处理（</w:t>
      </w:r>
      <w:r w:rsidRPr="00AC182A">
        <w:rPr>
          <w:rFonts w:ascii="Times New Roman" w:eastAsiaTheme="minorEastAsia" w:hAnsi="Times New Roman"/>
          <w:color w:val="333333"/>
        </w:rPr>
        <w:t>NLP</w:t>
      </w:r>
      <w:r w:rsidRPr="00AC182A">
        <w:rPr>
          <w:rFonts w:ascii="Times New Roman" w:eastAsiaTheme="minorEastAsia" w:hAnsi="Times New Roman"/>
          <w:color w:val="333333"/>
        </w:rPr>
        <w:t>）对监管文本进行语义解构与逻辑关系建模，相关研究显示条款解析效率较传统人工方式呈指数级提升。为与全文关于</w:t>
      </w:r>
      <w:r w:rsidRPr="00AC182A">
        <w:rPr>
          <w:rFonts w:ascii="Times New Roman" w:eastAsiaTheme="minorEastAsia" w:hAnsi="Times New Roman"/>
          <w:color w:val="333333"/>
        </w:rPr>
        <w:t>“</w:t>
      </w:r>
      <w:r w:rsidRPr="00AC182A">
        <w:rPr>
          <w:rFonts w:ascii="Times New Roman" w:eastAsiaTheme="minorEastAsia" w:hAnsi="Times New Roman"/>
          <w:color w:val="333333"/>
        </w:rPr>
        <w:t>安全左移（</w:t>
      </w:r>
      <w:r w:rsidRPr="00AC182A">
        <w:rPr>
          <w:rFonts w:ascii="Times New Roman" w:eastAsiaTheme="minorEastAsia" w:hAnsi="Times New Roman"/>
          <w:color w:val="333333"/>
        </w:rPr>
        <w:t>DevSecOps</w:t>
      </w:r>
      <w:r w:rsidRPr="00AC182A">
        <w:rPr>
          <w:rFonts w:ascii="Times New Roman" w:eastAsiaTheme="minorEastAsia" w:hAnsi="Times New Roman"/>
          <w:color w:val="333333"/>
        </w:rPr>
        <w:t>）</w:t>
      </w:r>
      <w:r w:rsidRPr="00AC182A">
        <w:rPr>
          <w:rFonts w:ascii="Times New Roman" w:eastAsiaTheme="minorEastAsia" w:hAnsi="Times New Roman"/>
          <w:color w:val="333333"/>
        </w:rPr>
        <w:t>”</w:t>
      </w:r>
      <w:r w:rsidRPr="00AC182A">
        <w:rPr>
          <w:rFonts w:ascii="Times New Roman" w:eastAsiaTheme="minorEastAsia" w:hAnsi="Times New Roman"/>
          <w:color w:val="333333"/>
        </w:rPr>
        <w:t>与</w:t>
      </w:r>
      <w:r w:rsidRPr="00AC182A">
        <w:rPr>
          <w:rFonts w:ascii="Times New Roman" w:eastAsiaTheme="minorEastAsia" w:hAnsi="Times New Roman"/>
          <w:color w:val="333333"/>
        </w:rPr>
        <w:t>“SRE×AIOps”</w:t>
      </w:r>
      <w:r w:rsidRPr="00AC182A">
        <w:rPr>
          <w:rFonts w:ascii="Times New Roman" w:eastAsiaTheme="minorEastAsia" w:hAnsi="Times New Roman"/>
          <w:color w:val="333333"/>
        </w:rPr>
        <w:t>的工程体系保持一致，合规模型宜嵌入</w:t>
      </w:r>
      <w:r w:rsidRPr="00AC182A">
        <w:rPr>
          <w:rFonts w:ascii="Times New Roman" w:eastAsiaTheme="minorEastAsia" w:hAnsi="Times New Roman"/>
          <w:color w:val="333333"/>
        </w:rPr>
        <w:t xml:space="preserve"> CI/CD </w:t>
      </w:r>
      <w:r w:rsidRPr="00AC182A">
        <w:rPr>
          <w:rFonts w:ascii="Times New Roman" w:eastAsiaTheme="minorEastAsia" w:hAnsi="Times New Roman"/>
          <w:color w:val="333333"/>
        </w:rPr>
        <w:t>门禁与运维闭环，将关键合规指标纳入</w:t>
      </w:r>
      <w:r w:rsidRPr="00AC182A">
        <w:rPr>
          <w:rFonts w:ascii="Times New Roman" w:eastAsiaTheme="minorEastAsia" w:hAnsi="Times New Roman"/>
          <w:color w:val="333333"/>
        </w:rPr>
        <w:t xml:space="preserve"> SLI/SLO </w:t>
      </w:r>
      <w:r w:rsidRPr="00AC182A">
        <w:rPr>
          <w:rFonts w:ascii="Times New Roman" w:eastAsiaTheme="minorEastAsia" w:hAnsi="Times New Roman"/>
          <w:color w:val="333333"/>
        </w:rPr>
        <w:t>与错误预算边界，以实现</w:t>
      </w:r>
      <w:r w:rsidRPr="00AC182A">
        <w:rPr>
          <w:rFonts w:ascii="Times New Roman" w:eastAsiaTheme="minorEastAsia" w:hAnsi="Times New Roman"/>
          <w:color w:val="333333"/>
        </w:rPr>
        <w:t>“</w:t>
      </w:r>
      <w:r w:rsidRPr="00AC182A">
        <w:rPr>
          <w:rFonts w:ascii="Times New Roman" w:eastAsiaTheme="minorEastAsia" w:hAnsi="Times New Roman"/>
          <w:color w:val="333333"/>
        </w:rPr>
        <w:t>度量</w:t>
      </w:r>
      <w:r w:rsidRPr="00AC182A">
        <w:rPr>
          <w:rFonts w:ascii="Times New Roman" w:eastAsiaTheme="minorEastAsia" w:hAnsi="Times New Roman"/>
          <w:color w:val="333333"/>
        </w:rPr>
        <w:t>—</w:t>
      </w:r>
      <w:r w:rsidRPr="00AC182A">
        <w:rPr>
          <w:rFonts w:ascii="Times New Roman" w:eastAsiaTheme="minorEastAsia" w:hAnsi="Times New Roman"/>
          <w:color w:val="333333"/>
        </w:rPr>
        <w:t>诊断</w:t>
      </w:r>
      <w:r w:rsidRPr="00AC182A">
        <w:rPr>
          <w:rFonts w:ascii="Times New Roman" w:eastAsiaTheme="minorEastAsia" w:hAnsi="Times New Roman"/>
          <w:color w:val="333333"/>
        </w:rPr>
        <w:t>—</w:t>
      </w:r>
      <w:r w:rsidRPr="00AC182A">
        <w:rPr>
          <w:rFonts w:ascii="Times New Roman" w:eastAsiaTheme="minorEastAsia" w:hAnsi="Times New Roman"/>
          <w:color w:val="333333"/>
        </w:rPr>
        <w:t>执行</w:t>
      </w:r>
      <w:r w:rsidRPr="00AC182A">
        <w:rPr>
          <w:rFonts w:ascii="Times New Roman" w:eastAsiaTheme="minorEastAsia" w:hAnsi="Times New Roman"/>
          <w:color w:val="333333"/>
        </w:rPr>
        <w:t>—</w:t>
      </w:r>
      <w:r w:rsidRPr="00AC182A">
        <w:rPr>
          <w:rFonts w:ascii="Times New Roman" w:eastAsiaTheme="minorEastAsia" w:hAnsi="Times New Roman"/>
          <w:color w:val="333333"/>
        </w:rPr>
        <w:t>复盘</w:t>
      </w:r>
      <w:r w:rsidRPr="00AC182A">
        <w:rPr>
          <w:rFonts w:ascii="Times New Roman" w:eastAsiaTheme="minorEastAsia" w:hAnsi="Times New Roman"/>
          <w:color w:val="333333"/>
        </w:rPr>
        <w:t>”</w:t>
      </w:r>
      <w:r w:rsidRPr="00AC182A">
        <w:rPr>
          <w:rFonts w:ascii="Times New Roman" w:eastAsiaTheme="minorEastAsia" w:hAnsi="Times New Roman"/>
          <w:color w:val="333333"/>
        </w:rPr>
        <w:t>的闭环治理。</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在总体架构上，数据治理层面向多源异构数据实施标准化清洗与跨域关联，并以区块链溯源提供不可篡改的审计线索，显著提升篡改检测的可靠性；规则映射层借助知识</w:t>
      </w:r>
      <w:r w:rsidRPr="00AC182A">
        <w:rPr>
          <w:rFonts w:ascii="Times New Roman" w:eastAsiaTheme="minorEastAsia" w:hAnsi="Times New Roman"/>
          <w:color w:val="333333"/>
        </w:rPr>
        <w:lastRenderedPageBreak/>
        <w:t>图谱构建监管条款的动态拓扑网络，在反洗钱（</w:t>
      </w:r>
      <w:r w:rsidRPr="00AC182A">
        <w:rPr>
          <w:rFonts w:ascii="Times New Roman" w:eastAsiaTheme="minorEastAsia" w:hAnsi="Times New Roman"/>
          <w:color w:val="333333"/>
        </w:rPr>
        <w:t>AML</w:t>
      </w:r>
      <w:r w:rsidRPr="00AC182A">
        <w:rPr>
          <w:rFonts w:ascii="Times New Roman" w:eastAsiaTheme="minorEastAsia" w:hAnsi="Times New Roman"/>
          <w:color w:val="333333"/>
        </w:rPr>
        <w:t>）场景中，结合图神经网络（</w:t>
      </w:r>
      <w:r w:rsidRPr="00AC182A">
        <w:rPr>
          <w:rFonts w:ascii="Times New Roman" w:eastAsiaTheme="minorEastAsia" w:hAnsi="Times New Roman"/>
          <w:color w:val="333333"/>
        </w:rPr>
        <w:t>GNN</w:t>
      </w:r>
      <w:r w:rsidRPr="00AC182A">
        <w:rPr>
          <w:rFonts w:ascii="Times New Roman" w:eastAsiaTheme="minorEastAsia" w:hAnsi="Times New Roman"/>
          <w:color w:val="333333"/>
        </w:rPr>
        <w:t>）的异常交易识别模型较传统规则方法展现更优的误报抑制能力；决策执行层依托强化学习进行策略优化，某跨境支付平台的实证表明，该机制可将监管违规事件的响应时间由</w:t>
      </w:r>
      <w:r w:rsidRPr="00AC182A">
        <w:rPr>
          <w:rFonts w:ascii="Times New Roman" w:eastAsiaTheme="minorEastAsia" w:hAnsi="Times New Roman"/>
          <w:color w:val="333333"/>
        </w:rPr>
        <w:t>“</w:t>
      </w:r>
      <w:r w:rsidRPr="00AC182A">
        <w:rPr>
          <w:rFonts w:ascii="Times New Roman" w:eastAsiaTheme="minorEastAsia" w:hAnsi="Times New Roman"/>
          <w:color w:val="333333"/>
        </w:rPr>
        <w:t>数日级</w:t>
      </w:r>
      <w:r w:rsidRPr="00AC182A">
        <w:rPr>
          <w:rFonts w:ascii="Times New Roman" w:eastAsiaTheme="minorEastAsia" w:hAnsi="Times New Roman"/>
          <w:color w:val="333333"/>
        </w:rPr>
        <w:t>”</w:t>
      </w:r>
      <w:r w:rsidRPr="00AC182A">
        <w:rPr>
          <w:rFonts w:ascii="Times New Roman" w:eastAsiaTheme="minorEastAsia" w:hAnsi="Times New Roman"/>
          <w:color w:val="333333"/>
        </w:rPr>
        <w:t>压缩至</w:t>
      </w:r>
      <w:r w:rsidRPr="00AC182A">
        <w:rPr>
          <w:rFonts w:ascii="Times New Roman" w:eastAsiaTheme="minorEastAsia" w:hAnsi="Times New Roman"/>
          <w:color w:val="333333"/>
        </w:rPr>
        <w:t>“</w:t>
      </w:r>
      <w:r w:rsidRPr="00AC182A">
        <w:rPr>
          <w:rFonts w:ascii="Times New Roman" w:eastAsiaTheme="minorEastAsia" w:hAnsi="Times New Roman"/>
          <w:color w:val="333333"/>
        </w:rPr>
        <w:t>分钟级</w:t>
      </w:r>
      <w:r w:rsidRPr="00AC182A">
        <w:rPr>
          <w:rFonts w:ascii="Times New Roman" w:eastAsiaTheme="minorEastAsia" w:hAnsi="Times New Roman"/>
          <w:color w:val="333333"/>
        </w:rPr>
        <w:t>”</w:t>
      </w:r>
      <w:r w:rsidRPr="00AC182A">
        <w:rPr>
          <w:rFonts w:ascii="Times New Roman" w:eastAsiaTheme="minorEastAsia" w:hAnsi="Times New Roman"/>
          <w:color w:val="333333"/>
        </w:rPr>
        <w:t>，并通过反馈环路实现策略迭代与知识反哺。</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技术落地的瓶颈集中于监管规则的动态适配性与隐私保护需求之间的张力。监管沙盒虽能降低合规创新的试错成本，但</w:t>
      </w:r>
      <w:r w:rsidRPr="00AC182A">
        <w:rPr>
          <w:rFonts w:ascii="Times New Roman" w:eastAsiaTheme="minorEastAsia" w:hAnsi="Times New Roman"/>
          <w:color w:val="333333"/>
        </w:rPr>
        <w:t>“</w:t>
      </w:r>
      <w:r w:rsidRPr="00AC182A">
        <w:rPr>
          <w:rFonts w:ascii="Times New Roman" w:eastAsiaTheme="minorEastAsia" w:hAnsi="Times New Roman"/>
          <w:color w:val="333333"/>
        </w:rPr>
        <w:t>沙盒内外场景差异</w:t>
      </w:r>
      <w:r w:rsidRPr="00AC182A">
        <w:rPr>
          <w:rFonts w:ascii="Times New Roman" w:eastAsiaTheme="minorEastAsia" w:hAnsi="Times New Roman"/>
          <w:color w:val="333333"/>
        </w:rPr>
        <w:t>”</w:t>
      </w:r>
      <w:r w:rsidRPr="00AC182A">
        <w:rPr>
          <w:rFonts w:ascii="Times New Roman" w:eastAsiaTheme="minorEastAsia" w:hAnsi="Times New Roman"/>
          <w:color w:val="333333"/>
        </w:rPr>
        <w:t>常导致模型泛化能力衰减；差分隐私（</w:t>
      </w:r>
      <w:r w:rsidRPr="00AC182A">
        <w:rPr>
          <w:rFonts w:ascii="Times New Roman" w:eastAsiaTheme="minorEastAsia" w:hAnsi="Times New Roman"/>
          <w:color w:val="333333"/>
        </w:rPr>
        <w:t>DP</w:t>
      </w:r>
      <w:r w:rsidRPr="00AC182A">
        <w:rPr>
          <w:rFonts w:ascii="Times New Roman" w:eastAsiaTheme="minorEastAsia" w:hAnsi="Times New Roman"/>
          <w:color w:val="333333"/>
        </w:rPr>
        <w:t>）与联邦学习（</w:t>
      </w:r>
      <w:r w:rsidRPr="00AC182A">
        <w:rPr>
          <w:rFonts w:ascii="Times New Roman" w:eastAsiaTheme="minorEastAsia" w:hAnsi="Times New Roman"/>
          <w:color w:val="333333"/>
        </w:rPr>
        <w:t>FL</w:t>
      </w:r>
      <w:r w:rsidRPr="00AC182A">
        <w:rPr>
          <w:rFonts w:ascii="Times New Roman" w:eastAsiaTheme="minorEastAsia" w:hAnsi="Times New Roman"/>
          <w:color w:val="333333"/>
        </w:rPr>
        <w:t>）在客户身份识别（</w:t>
      </w:r>
      <w:r w:rsidRPr="00AC182A">
        <w:rPr>
          <w:rFonts w:ascii="Times New Roman" w:eastAsiaTheme="minorEastAsia" w:hAnsi="Times New Roman"/>
          <w:color w:val="333333"/>
        </w:rPr>
        <w:t>KYC</w:t>
      </w:r>
      <w:r w:rsidRPr="00AC182A">
        <w:rPr>
          <w:rFonts w:ascii="Times New Roman" w:eastAsiaTheme="minorEastAsia" w:hAnsi="Times New Roman"/>
          <w:color w:val="333333"/>
        </w:rPr>
        <w:t>）中的融合虽可提供高强度隐私保护，然而推理效率的下降揭示了必须在合规精度与系统性能之间建立可度量的权衡模型，并通过分级策略与可解释性约束加以缓解。</w:t>
      </w:r>
    </w:p>
    <w:p w:rsidR="00AC182A" w:rsidRPr="00AC182A" w:rsidRDefault="00AC182A" w:rsidP="00AC182A">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从实践要求看（见表</w:t>
      </w:r>
      <w:r w:rsidRPr="00AC182A">
        <w:rPr>
          <w:rFonts w:ascii="Times New Roman" w:eastAsiaTheme="minorEastAsia" w:hAnsi="Times New Roman"/>
          <w:color w:val="333333"/>
        </w:rPr>
        <w:t xml:space="preserve"> 2-3</w:t>
      </w:r>
      <w:r w:rsidRPr="00AC182A">
        <w:rPr>
          <w:rFonts w:ascii="Times New Roman" w:eastAsiaTheme="minorEastAsia" w:hAnsi="Times New Roman"/>
          <w:color w:val="333333"/>
        </w:rPr>
        <w:t>），可解释性需要决策路径具备充分的可追溯性，风险覆盖度应同时覆盖主流与长尾风险，实时响应能力需匹配监管更新的时效性。以数字货币监管为例，基于智能合约的自动合规检查有助于扩大交易监控覆盖范围，但对</w:t>
      </w:r>
      <w:r w:rsidRPr="00AC182A">
        <w:rPr>
          <w:rFonts w:ascii="Times New Roman" w:eastAsiaTheme="minorEastAsia" w:hAnsi="Times New Roman"/>
          <w:color w:val="333333"/>
        </w:rPr>
        <w:t xml:space="preserve"> DeFi </w:t>
      </w:r>
      <w:r w:rsidRPr="00AC182A">
        <w:rPr>
          <w:rFonts w:ascii="Times New Roman" w:eastAsiaTheme="minorEastAsia" w:hAnsi="Times New Roman"/>
          <w:color w:val="333333"/>
        </w:rPr>
        <w:t>协议嵌套结构的识别仍存在显著差距</w:t>
      </w:r>
      <w:r w:rsidRPr="00AC182A">
        <w:rPr>
          <w:rFonts w:ascii="Times New Roman" w:eastAsiaTheme="minorEastAsia" w:hAnsi="Times New Roman"/>
          <w:color w:val="333333"/>
        </w:rPr>
        <w:t>47</w:t>
      </w:r>
      <w:r w:rsidRPr="00AC182A">
        <w:rPr>
          <w:rFonts w:ascii="Times New Roman" w:eastAsiaTheme="minorEastAsia" w:hAnsi="Times New Roman"/>
          <w:color w:val="333333"/>
        </w:rPr>
        <w:t>，提示当前技术在新型金融业态上的监管适配性仍需改进。</w:t>
      </w:r>
    </w:p>
    <w:p w:rsidR="00283E9C" w:rsidRPr="00AC182A" w:rsidRDefault="00AC182A" w:rsidP="005E5E1D">
      <w:pPr>
        <w:shd w:val="clear" w:color="auto" w:fill="FFFFFF"/>
        <w:spacing w:line="400" w:lineRule="exact"/>
        <w:ind w:firstLineChars="200" w:firstLine="480"/>
        <w:rPr>
          <w:rFonts w:ascii="Times New Roman" w:eastAsiaTheme="minorEastAsia" w:hAnsi="Times New Roman"/>
          <w:color w:val="333333"/>
        </w:rPr>
      </w:pPr>
      <w:r w:rsidRPr="00AC182A">
        <w:rPr>
          <w:rFonts w:ascii="Times New Roman" w:eastAsiaTheme="minorEastAsia" w:hAnsi="Times New Roman"/>
          <w:color w:val="333333"/>
        </w:rPr>
        <w:t>前沿研究正加速迈向监管认知自动化。神经符号学习（</w:t>
      </w:r>
      <w:r w:rsidRPr="00AC182A">
        <w:rPr>
          <w:rFonts w:ascii="Times New Roman" w:eastAsiaTheme="minorEastAsia" w:hAnsi="Times New Roman"/>
          <w:color w:val="333333"/>
        </w:rPr>
        <w:t>neuro-symbolic learning</w:t>
      </w:r>
      <w:r w:rsidRPr="00AC182A">
        <w:rPr>
          <w:rFonts w:ascii="Times New Roman" w:eastAsiaTheme="minorEastAsia" w:hAnsi="Times New Roman"/>
          <w:color w:val="333333"/>
        </w:rPr>
        <w:t>）通过融合符号逻辑与深度学习，在欧盟</w:t>
      </w:r>
      <w:r w:rsidRPr="00AC182A">
        <w:rPr>
          <w:rFonts w:ascii="Times New Roman" w:eastAsiaTheme="minorEastAsia" w:hAnsi="Times New Roman"/>
          <w:color w:val="333333"/>
        </w:rPr>
        <w:t xml:space="preserve"> MiCA </w:t>
      </w:r>
      <w:r w:rsidRPr="00AC182A">
        <w:rPr>
          <w:rFonts w:ascii="Times New Roman" w:eastAsiaTheme="minorEastAsia" w:hAnsi="Times New Roman"/>
          <w:color w:val="333333"/>
        </w:rPr>
        <w:t>法规实施中展现出条款自适应映射的潜力，但仍需化解法律语义歧义导致的逻辑冲突；多模态大语言模型（</w:t>
      </w:r>
      <w:r w:rsidRPr="00AC182A">
        <w:rPr>
          <w:rFonts w:ascii="Times New Roman" w:eastAsiaTheme="minorEastAsia" w:hAnsi="Times New Roman"/>
          <w:color w:val="333333"/>
        </w:rPr>
        <w:t>LLM</w:t>
      </w:r>
      <w:r w:rsidRPr="00AC182A">
        <w:rPr>
          <w:rFonts w:ascii="Times New Roman" w:eastAsiaTheme="minorEastAsia" w:hAnsi="Times New Roman"/>
          <w:color w:val="333333"/>
        </w:rPr>
        <w:t>）显著提升了监管咨询的响应准确度，但其生成内容的合规性验证仍需人工复核介入；面向未来，量子计算赋能的实时合规推演系统有望在高并发交易环境中提供数量级的监测效率提升，并以</w:t>
      </w:r>
      <w:r w:rsidRPr="00AC182A">
        <w:rPr>
          <w:rFonts w:ascii="Times New Roman" w:eastAsiaTheme="minorEastAsia" w:hAnsi="Times New Roman"/>
          <w:color w:val="333333"/>
        </w:rPr>
        <w:t>“</w:t>
      </w:r>
      <w:r w:rsidRPr="00AC182A">
        <w:rPr>
          <w:rFonts w:ascii="Times New Roman" w:eastAsiaTheme="minorEastAsia" w:hAnsi="Times New Roman"/>
          <w:color w:val="333333"/>
        </w:rPr>
        <w:t>模型</w:t>
      </w:r>
      <w:r w:rsidRPr="00AC182A">
        <w:rPr>
          <w:rFonts w:ascii="Times New Roman" w:eastAsiaTheme="minorEastAsia" w:hAnsi="Times New Roman"/>
          <w:color w:val="333333"/>
        </w:rPr>
        <w:t>—</w:t>
      </w:r>
      <w:r w:rsidRPr="00AC182A">
        <w:rPr>
          <w:rFonts w:ascii="Times New Roman" w:eastAsiaTheme="minorEastAsia" w:hAnsi="Times New Roman"/>
          <w:color w:val="333333"/>
        </w:rPr>
        <w:t>规则</w:t>
      </w:r>
      <w:r w:rsidRPr="00AC182A">
        <w:rPr>
          <w:rFonts w:ascii="Times New Roman" w:eastAsiaTheme="minorEastAsia" w:hAnsi="Times New Roman"/>
          <w:color w:val="333333"/>
        </w:rPr>
        <w:t>—</w:t>
      </w:r>
      <w:r w:rsidRPr="00AC182A">
        <w:rPr>
          <w:rFonts w:ascii="Times New Roman" w:eastAsiaTheme="minorEastAsia" w:hAnsi="Times New Roman"/>
          <w:color w:val="333333"/>
        </w:rPr>
        <w:t>证据</w:t>
      </w:r>
      <w:r w:rsidRPr="00AC182A">
        <w:rPr>
          <w:rFonts w:ascii="Times New Roman" w:eastAsiaTheme="minorEastAsia" w:hAnsi="Times New Roman"/>
          <w:color w:val="333333"/>
        </w:rPr>
        <w:t>”</w:t>
      </w:r>
      <w:r w:rsidRPr="00AC182A">
        <w:rPr>
          <w:rFonts w:ascii="Times New Roman" w:eastAsiaTheme="minorEastAsia" w:hAnsi="Times New Roman"/>
          <w:color w:val="333333"/>
        </w:rPr>
        <w:t>一体化的形态支持可信、可审、可控的合规智能。</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1120084"/>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Pr="005857FA"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211120085"/>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006345A5">
        <w:rPr>
          <w:rFonts w:ascii="Times New Roman" w:hAnsi="Times New Roman" w:hint="eastAsia"/>
          <w:bCs/>
          <w:kern w:val="0"/>
          <w:sz w:val="24"/>
          <w:szCs w:val="32"/>
        </w:rPr>
        <w:t>敏捷与合规协同机制研究</w:t>
      </w:r>
      <w:r w:rsidR="005857FA">
        <w:rPr>
          <w:rFonts w:ascii="Times New Roman" w:hAnsi="Times New Roman" w:hint="eastAsia"/>
          <w:bCs/>
          <w:kern w:val="0"/>
          <w:sz w:val="24"/>
          <w:szCs w:val="32"/>
        </w:rPr>
        <w:t>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FA0129">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w:t>
      </w:r>
      <w:r w:rsidRPr="00032BBB">
        <w:rPr>
          <w:rFonts w:ascii="Times New Roman" w:eastAsiaTheme="minorEastAsia" w:hAnsi="Times New Roman" w:hint="eastAsia"/>
          <w:color w:val="333333"/>
        </w:rPr>
        <w:lastRenderedPageBreak/>
        <w:t>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211120086"/>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w:t>
      </w:r>
      <w:r w:rsidRPr="001B533A">
        <w:rPr>
          <w:rFonts w:ascii="Times New Roman" w:eastAsiaTheme="minorEastAsia" w:hAnsi="Times New Roman" w:hint="eastAsia"/>
          <w:color w:val="333333"/>
        </w:rPr>
        <w:lastRenderedPageBreak/>
        <w:t>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w:t>
      </w:r>
      <w:r w:rsidRPr="001B533A">
        <w:rPr>
          <w:rFonts w:ascii="Times New Roman" w:eastAsiaTheme="minorEastAsia" w:hAnsi="Times New Roman" w:hint="eastAsia"/>
          <w:color w:val="333333"/>
        </w:rPr>
        <w:lastRenderedPageBreak/>
        <w:t>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F50E6A" w:rsidRDefault="001B533A" w:rsidP="00F50E6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F50E6A" w:rsidRDefault="00F50E6A" w:rsidP="00F50E6A">
      <w:pPr>
        <w:shd w:val="clear" w:color="auto" w:fill="FFFFFF"/>
        <w:spacing w:line="400" w:lineRule="exact"/>
        <w:ind w:firstLine="480"/>
        <w:rPr>
          <w:rFonts w:ascii="Times New Roman" w:eastAsiaTheme="minorEastAsia" w:hAnsi="Times New Roman"/>
          <w:color w:val="333333"/>
        </w:rPr>
      </w:pPr>
    </w:p>
    <w:p w:rsidR="00F50E6A" w:rsidRPr="001B533A" w:rsidRDefault="00F50E6A" w:rsidP="00F50E6A">
      <w:pPr>
        <w:shd w:val="clear" w:color="auto" w:fill="FFFFFF"/>
        <w:spacing w:line="400" w:lineRule="exact"/>
        <w:ind w:firstLine="480"/>
        <w:rPr>
          <w:rFonts w:ascii="Times New Roman" w:eastAsiaTheme="minorEastAsia" w:hAnsi="Times New Roman"/>
          <w:color w:val="333333"/>
        </w:rPr>
        <w:sectPr w:rsidR="00F50E6A" w:rsidRPr="001B533A">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0" w:name="_Toc211120087"/>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21112008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211120089"/>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2"/>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hint="eastAsia"/>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hint="eastAsia"/>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Default="000C2408" w:rsidP="00507DB9">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507DB9" w:rsidRDefault="00507DB9" w:rsidP="00507DB9">
      <w:pPr>
        <w:ind w:firstLine="480"/>
      </w:pPr>
    </w:p>
    <w:p w:rsidR="00507DB9" w:rsidRPr="00507DB9" w:rsidRDefault="00507DB9" w:rsidP="00507DB9">
      <w:pPr>
        <w:jc w:val="center"/>
        <w:rPr>
          <w:rFonts w:hint="eastAsia"/>
          <w:sz w:val="18"/>
          <w:szCs w:val="18"/>
        </w:rPr>
      </w:pPr>
      <w:r w:rsidRPr="00507DB9">
        <w:rPr>
          <w:sz w:val="18"/>
          <w:szCs w:val="18"/>
        </w:rPr>
        <w:t>图3-1 H公司整体组织架构</w:t>
      </w:r>
    </w:p>
    <w:p w:rsidR="001824EB" w:rsidRDefault="007F7782" w:rsidP="00B85B65">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5324B" w:rsidRDefault="0075324B" w:rsidP="00B85B65">
      <w:pPr>
        <w:ind w:firstLine="480"/>
      </w:pPr>
    </w:p>
    <w:p w:rsidR="0075324B" w:rsidRDefault="0075324B" w:rsidP="0075324B">
      <w:pPr>
        <w:ind w:left="2520" w:firstLine="480"/>
      </w:pPr>
    </w:p>
    <w:p w:rsidR="0075324B" w:rsidRDefault="0075324B" w:rsidP="0075324B">
      <w:pPr>
        <w:ind w:left="2520" w:firstLine="480"/>
      </w:pPr>
      <w:r>
        <w:t>图3-2 研发与工程体系结构</w:t>
      </w:r>
    </w:p>
    <w:p w:rsidR="0075324B" w:rsidRPr="001A56AB" w:rsidRDefault="00A3028D" w:rsidP="00B85B65">
      <w:pPr>
        <w:ind w:firstLine="480"/>
        <w:rPr>
          <w:rFonts w:hint="eastAsia"/>
        </w:rPr>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3" w:name="_Toc211120090"/>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3"/>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hint="eastAsia"/>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4" w:name="_Toc211120091"/>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4"/>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hint="eastAsia"/>
          <w:bCs/>
          <w:kern w:val="0"/>
          <w:sz w:val="24"/>
          <w:szCs w:val="32"/>
        </w:rPr>
      </w:pPr>
      <w:bookmarkStart w:id="65" w:name="_Toc211120092"/>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5"/>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 xml:space="preserve">H </w:t>
      </w:r>
      <w:r w:rsidRPr="001A7363">
        <w:rPr>
          <w:rFonts w:ascii="Times New Roman" w:eastAsiaTheme="minorEastAsia" w:hAnsi="Times New Roman"/>
          <w:bCs/>
        </w:rPr>
        <w:t>公司在软件研发中实行</w:t>
      </w:r>
      <w:r w:rsidRPr="001A7363">
        <w:rPr>
          <w:rFonts w:ascii="Times New Roman" w:eastAsiaTheme="minorEastAsia" w:hAnsi="Times New Roman"/>
          <w:bCs/>
        </w:rPr>
        <w:t>“</w:t>
      </w:r>
      <w:r w:rsidRPr="001A7363">
        <w:rPr>
          <w:rFonts w:ascii="Times New Roman" w:eastAsiaTheme="minorEastAsia" w:hAnsi="Times New Roman"/>
          <w:bCs/>
        </w:rPr>
        <w:t>集中治理</w:t>
      </w:r>
      <w:r w:rsidRPr="001A7363">
        <w:rPr>
          <w:rFonts w:ascii="Times New Roman" w:eastAsiaTheme="minorEastAsia" w:hAnsi="Times New Roman"/>
          <w:bCs/>
        </w:rPr>
        <w:t>—</w:t>
      </w:r>
      <w:r w:rsidRPr="001A7363">
        <w:rPr>
          <w:rFonts w:ascii="Times New Roman" w:eastAsiaTheme="minorEastAsia" w:hAnsi="Times New Roman"/>
          <w:bCs/>
        </w:rPr>
        <w:t>敏捷自治并行</w:t>
      </w:r>
      <w:r w:rsidRPr="001A7363">
        <w:rPr>
          <w:rFonts w:ascii="Times New Roman" w:eastAsiaTheme="minorEastAsia" w:hAnsi="Times New Roman"/>
          <w:bCs/>
        </w:rPr>
        <w:t>”</w:t>
      </w:r>
      <w:r w:rsidRPr="001A7363">
        <w:rPr>
          <w:rFonts w:ascii="Times New Roman" w:eastAsiaTheme="minorEastAsia" w:hAnsi="Times New Roman"/>
          <w:bCs/>
        </w:rPr>
        <w:t>的管理模式：项目管理办公室（</w:t>
      </w:r>
      <w:r w:rsidRPr="001A7363">
        <w:rPr>
          <w:rFonts w:ascii="Times New Roman" w:eastAsiaTheme="minorEastAsia" w:hAnsi="Times New Roman"/>
          <w:bCs/>
        </w:rPr>
        <w:t>PMO</w:t>
      </w:r>
      <w:r w:rsidRPr="001A7363">
        <w:rPr>
          <w:rFonts w:ascii="Times New Roman" w:eastAsiaTheme="minorEastAsia" w:hAnsi="Times New Roman"/>
          <w:bCs/>
        </w:rPr>
        <w:t>）负责流程制度、发布节奏与质量门禁；各敏捷团队依据</w:t>
      </w:r>
      <w:r w:rsidRPr="001A7363">
        <w:rPr>
          <w:rFonts w:ascii="Times New Roman" w:eastAsiaTheme="minorEastAsia" w:hAnsi="Times New Roman"/>
          <w:bCs/>
        </w:rPr>
        <w:t xml:space="preserve"> Scrum </w:t>
      </w:r>
      <w:r w:rsidRPr="001A7363">
        <w:rPr>
          <w:rFonts w:ascii="Times New Roman" w:eastAsiaTheme="minorEastAsia" w:hAnsi="Times New Roman"/>
          <w:bCs/>
        </w:rPr>
        <w:t>实施短周期迭代，围绕需求、设计、开发与测试展开协作。该模式在合规可审计与快速响应之间形成分工（见图</w:t>
      </w:r>
      <w:r w:rsidRPr="001A7363">
        <w:rPr>
          <w:rFonts w:ascii="Times New Roman" w:eastAsiaTheme="minorEastAsia" w:hAnsi="Times New Roman"/>
          <w:bCs/>
        </w:rPr>
        <w:t xml:space="preserve"> 3-1</w:t>
      </w:r>
      <w:r w:rsidRPr="001A7363">
        <w:rPr>
          <w:rFonts w:ascii="Times New Roman" w:eastAsiaTheme="minorEastAsia" w:hAnsi="Times New Roman"/>
          <w:bCs/>
        </w:rPr>
        <w:t>），通过制度层与团队层的耦合实现分层分责。</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1A7363" w:rsidRP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现行</w:t>
      </w:r>
      <w:r w:rsidRPr="001A7363">
        <w:rPr>
          <w:rFonts w:ascii="Times New Roman" w:eastAsiaTheme="minorEastAsia" w:hAnsi="Times New Roman"/>
          <w:bCs/>
        </w:rPr>
        <w:t xml:space="preserve"> SDLC </w:t>
      </w:r>
      <w:r w:rsidRPr="001A7363">
        <w:rPr>
          <w:rFonts w:ascii="Times New Roman" w:eastAsiaTheme="minorEastAsia" w:hAnsi="Times New Roman"/>
          <w:bCs/>
        </w:rPr>
        <w:t>覆盖需求管理</w:t>
      </w:r>
      <w:r w:rsidRPr="001A7363">
        <w:rPr>
          <w:rFonts w:ascii="Times New Roman" w:eastAsiaTheme="minorEastAsia" w:hAnsi="Times New Roman"/>
          <w:bCs/>
        </w:rPr>
        <w:t>—</w:t>
      </w:r>
      <w:r w:rsidRPr="001A7363">
        <w:rPr>
          <w:rFonts w:ascii="Times New Roman" w:eastAsiaTheme="minorEastAsia" w:hAnsi="Times New Roman"/>
          <w:bCs/>
        </w:rPr>
        <w:t>架构设计</w:t>
      </w:r>
      <w:r w:rsidRPr="001A7363">
        <w:rPr>
          <w:rFonts w:ascii="Times New Roman" w:eastAsiaTheme="minorEastAsia" w:hAnsi="Times New Roman"/>
          <w:bCs/>
        </w:rPr>
        <w:t>—</w:t>
      </w:r>
      <w:r w:rsidRPr="001A7363">
        <w:rPr>
          <w:rFonts w:ascii="Times New Roman" w:eastAsiaTheme="minorEastAsia" w:hAnsi="Times New Roman"/>
          <w:bCs/>
        </w:rPr>
        <w:t>开发实现</w:t>
      </w:r>
      <w:r w:rsidRPr="001A7363">
        <w:rPr>
          <w:rFonts w:ascii="Times New Roman" w:eastAsiaTheme="minorEastAsia" w:hAnsi="Times New Roman"/>
          <w:bCs/>
        </w:rPr>
        <w:t>—</w:t>
      </w:r>
      <w:r w:rsidRPr="001A7363">
        <w:rPr>
          <w:rFonts w:ascii="Times New Roman" w:eastAsiaTheme="minorEastAsia" w:hAnsi="Times New Roman"/>
          <w:bCs/>
        </w:rPr>
        <w:t>测试验证</w:t>
      </w:r>
      <w:r w:rsidRPr="001A7363">
        <w:rPr>
          <w:rFonts w:ascii="Times New Roman" w:eastAsiaTheme="minorEastAsia" w:hAnsi="Times New Roman"/>
          <w:bCs/>
        </w:rPr>
        <w:t>—</w:t>
      </w:r>
      <w:r w:rsidRPr="001A7363">
        <w:rPr>
          <w:rFonts w:ascii="Times New Roman" w:eastAsiaTheme="minorEastAsia" w:hAnsi="Times New Roman"/>
          <w:bCs/>
        </w:rPr>
        <w:t>持续集成与部署（</w:t>
      </w:r>
      <w:r w:rsidRPr="001A7363">
        <w:rPr>
          <w:rFonts w:ascii="Times New Roman" w:eastAsiaTheme="minorEastAsia" w:hAnsi="Times New Roman"/>
          <w:bCs/>
        </w:rPr>
        <w:t>CI/CD</w:t>
      </w:r>
      <w:r w:rsidRPr="001A7363">
        <w:rPr>
          <w:rFonts w:ascii="Times New Roman" w:eastAsiaTheme="minorEastAsia" w:hAnsi="Times New Roman"/>
          <w:bCs/>
        </w:rPr>
        <w:t>）</w:t>
      </w:r>
      <w:r w:rsidRPr="001A7363">
        <w:rPr>
          <w:rFonts w:ascii="Times New Roman" w:eastAsiaTheme="minorEastAsia" w:hAnsi="Times New Roman"/>
          <w:bCs/>
        </w:rPr>
        <w:t>—</w:t>
      </w:r>
      <w:r w:rsidRPr="001A7363">
        <w:rPr>
          <w:rFonts w:ascii="Times New Roman" w:eastAsiaTheme="minorEastAsia" w:hAnsi="Times New Roman"/>
          <w:bCs/>
        </w:rPr>
        <w:t>运行维护六个阶段；各阶段依托统一流水线平台完成任务编排与版本控制。需求采用</w:t>
      </w:r>
      <w:r w:rsidRPr="001A7363">
        <w:rPr>
          <w:rFonts w:ascii="Times New Roman" w:eastAsiaTheme="minorEastAsia" w:hAnsi="Times New Roman"/>
          <w:bCs/>
        </w:rPr>
        <w:t>“</w:t>
      </w:r>
      <w:r w:rsidRPr="001A7363">
        <w:rPr>
          <w:rFonts w:ascii="Times New Roman" w:eastAsiaTheme="minorEastAsia" w:hAnsi="Times New Roman"/>
          <w:bCs/>
        </w:rPr>
        <w:t>双通道</w:t>
      </w:r>
      <w:r w:rsidRPr="001A7363">
        <w:rPr>
          <w:rFonts w:ascii="Times New Roman" w:eastAsiaTheme="minorEastAsia" w:hAnsi="Times New Roman"/>
          <w:bCs/>
        </w:rPr>
        <w:t>”</w:t>
      </w:r>
      <w:r w:rsidRPr="001A7363">
        <w:rPr>
          <w:rFonts w:ascii="Times New Roman" w:eastAsiaTheme="minorEastAsia" w:hAnsi="Times New Roman"/>
          <w:bCs/>
        </w:rPr>
        <w:t>机制（业务侧需求单与研发侧优先级</w:t>
      </w:r>
      <w:r w:rsidRPr="001A7363">
        <w:rPr>
          <w:rFonts w:ascii="Times New Roman" w:eastAsiaTheme="minorEastAsia" w:hAnsi="Times New Roman"/>
          <w:bCs/>
        </w:rPr>
        <w:t>/</w:t>
      </w:r>
      <w:r w:rsidRPr="001A7363">
        <w:rPr>
          <w:rFonts w:ascii="Times New Roman" w:eastAsiaTheme="minorEastAsia" w:hAnsi="Times New Roman"/>
          <w:bCs/>
        </w:rPr>
        <w:t>风险同步）；架构遵循企业级设计规范以保障跨系统兼容；开发与测试依托</w:t>
      </w:r>
      <w:r w:rsidRPr="001A7363">
        <w:rPr>
          <w:rFonts w:ascii="Times New Roman" w:eastAsiaTheme="minorEastAsia" w:hAnsi="Times New Roman"/>
          <w:bCs/>
        </w:rPr>
        <w:t xml:space="preserve"> GitLab/Jenkins </w:t>
      </w:r>
      <w:r w:rsidRPr="001A7363">
        <w:rPr>
          <w:rFonts w:ascii="Times New Roman" w:eastAsiaTheme="minorEastAsia" w:hAnsi="Times New Roman"/>
          <w:bCs/>
        </w:rPr>
        <w:t>完成代码托管与持续集成；部署执行</w:t>
      </w:r>
      <w:r w:rsidRPr="001A7363">
        <w:rPr>
          <w:rFonts w:ascii="Times New Roman" w:eastAsiaTheme="minorEastAsia" w:hAnsi="Times New Roman"/>
          <w:bCs/>
        </w:rPr>
        <w:t>“</w:t>
      </w:r>
      <w:r w:rsidRPr="001A7363">
        <w:rPr>
          <w:rFonts w:ascii="Times New Roman" w:eastAsiaTheme="minorEastAsia" w:hAnsi="Times New Roman"/>
          <w:bCs/>
        </w:rPr>
        <w:t>灰度</w:t>
      </w:r>
      <w:r w:rsidRPr="001A7363">
        <w:rPr>
          <w:rFonts w:ascii="Times New Roman" w:eastAsiaTheme="minorEastAsia" w:hAnsi="Times New Roman"/>
          <w:bCs/>
        </w:rPr>
        <w:t>—</w:t>
      </w:r>
      <w:r w:rsidRPr="001A7363">
        <w:rPr>
          <w:rFonts w:ascii="Times New Roman" w:eastAsiaTheme="minorEastAsia" w:hAnsi="Times New Roman"/>
          <w:bCs/>
        </w:rPr>
        <w:t>验证</w:t>
      </w:r>
      <w:r w:rsidRPr="001A7363">
        <w:rPr>
          <w:rFonts w:ascii="Times New Roman" w:eastAsiaTheme="minorEastAsia" w:hAnsi="Times New Roman"/>
          <w:bCs/>
        </w:rPr>
        <w:t>—</w:t>
      </w:r>
      <w:r w:rsidRPr="001A7363">
        <w:rPr>
          <w:rFonts w:ascii="Times New Roman" w:eastAsiaTheme="minorEastAsia" w:hAnsi="Times New Roman"/>
          <w:bCs/>
        </w:rPr>
        <w:t>回滚</w:t>
      </w:r>
      <w:r w:rsidRPr="001A7363">
        <w:rPr>
          <w:rFonts w:ascii="Times New Roman" w:eastAsiaTheme="minorEastAsia" w:hAnsi="Times New Roman"/>
          <w:bCs/>
        </w:rPr>
        <w:t>”</w:t>
      </w:r>
      <w:r w:rsidRPr="001A7363">
        <w:rPr>
          <w:rFonts w:ascii="Times New Roman" w:eastAsiaTheme="minorEastAsia" w:hAnsi="Times New Roman"/>
          <w:bCs/>
        </w:rPr>
        <w:t>策略；运维由</w:t>
      </w:r>
      <w:r w:rsidRPr="001A7363">
        <w:rPr>
          <w:rFonts w:ascii="Times New Roman" w:eastAsiaTheme="minorEastAsia" w:hAnsi="Times New Roman"/>
          <w:bCs/>
        </w:rPr>
        <w:t xml:space="preserve"> AIOps </w:t>
      </w:r>
      <w:r w:rsidRPr="001A7363">
        <w:rPr>
          <w:rFonts w:ascii="Times New Roman" w:eastAsiaTheme="minorEastAsia" w:hAnsi="Times New Roman"/>
          <w:bCs/>
        </w:rPr>
        <w:t>汇聚指标以支撑闭环改进。由表</w:t>
      </w:r>
      <w:r w:rsidRPr="001A7363">
        <w:rPr>
          <w:rFonts w:ascii="Times New Roman" w:eastAsiaTheme="minorEastAsia" w:hAnsi="Times New Roman"/>
          <w:bCs/>
        </w:rPr>
        <w:t xml:space="preserve"> 3-1</w:t>
      </w:r>
      <w:r w:rsidRPr="001A7363">
        <w:rPr>
          <w:rFonts w:ascii="Times New Roman" w:eastAsiaTheme="minorEastAsia" w:hAnsi="Times New Roman"/>
          <w:bCs/>
        </w:rPr>
        <w:t>可见，关键度量集中于</w:t>
      </w:r>
      <w:r w:rsidRPr="001A7363">
        <w:rPr>
          <w:rFonts w:ascii="Times New Roman" w:eastAsiaTheme="minorEastAsia" w:hAnsi="Times New Roman"/>
          <w:bCs/>
        </w:rPr>
        <w:t>“</w:t>
      </w:r>
      <w:r w:rsidRPr="001A7363">
        <w:rPr>
          <w:rFonts w:ascii="Times New Roman" w:eastAsiaTheme="minorEastAsia" w:hAnsi="Times New Roman"/>
          <w:bCs/>
        </w:rPr>
        <w:t>变更、质量与交付</w:t>
      </w:r>
      <w:r w:rsidRPr="001A7363">
        <w:rPr>
          <w:rFonts w:ascii="Times New Roman" w:eastAsiaTheme="minorEastAsia" w:hAnsi="Times New Roman"/>
          <w:bCs/>
        </w:rPr>
        <w:t>”</w:t>
      </w:r>
      <w:r w:rsidRPr="001A7363">
        <w:rPr>
          <w:rFonts w:ascii="Times New Roman" w:eastAsiaTheme="minorEastAsia" w:hAnsi="Times New Roman"/>
          <w:bCs/>
        </w:rPr>
        <w:t>三类，为</w:t>
      </w:r>
      <w:r w:rsidRPr="001A7363">
        <w:rPr>
          <w:rFonts w:ascii="Times New Roman" w:eastAsiaTheme="minorEastAsia" w:hAnsi="Times New Roman"/>
          <w:bCs/>
        </w:rPr>
        <w:t xml:space="preserve"> 3.2 </w:t>
      </w:r>
      <w:r w:rsidRPr="001A7363">
        <w:rPr>
          <w:rFonts w:ascii="Times New Roman" w:eastAsiaTheme="minorEastAsia" w:hAnsi="Times New Roman"/>
          <w:bCs/>
        </w:rPr>
        <w:t>节的问题识别提供指标抓手。</w:t>
      </w: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D76F0F" w:rsidRDefault="001A7363" w:rsidP="003C1D02">
      <w:pPr>
        <w:shd w:val="clear" w:color="auto" w:fill="FFFFFF"/>
        <w:spacing w:line="400" w:lineRule="exact"/>
        <w:ind w:firstLine="480"/>
        <w:rPr>
          <w:rFonts w:ascii="Times New Roman" w:eastAsiaTheme="minorEastAsia" w:hAnsi="Times New Roman" w:hint="eastAsia"/>
          <w:bCs/>
        </w:rPr>
      </w:pPr>
      <w:r w:rsidRPr="001A7363">
        <w:rPr>
          <w:rFonts w:ascii="Times New Roman" w:eastAsiaTheme="minorEastAsia" w:hAnsi="Times New Roman"/>
          <w:bCs/>
        </w:rPr>
        <w:t>公司通过</w:t>
      </w:r>
      <w:r w:rsidRPr="001A7363">
        <w:rPr>
          <w:rFonts w:ascii="Times New Roman" w:eastAsiaTheme="minorEastAsia" w:hAnsi="Times New Roman"/>
          <w:bCs/>
        </w:rPr>
        <w:t>“</w:t>
      </w:r>
      <w:r w:rsidRPr="001A7363">
        <w:rPr>
          <w:rFonts w:ascii="Times New Roman" w:eastAsiaTheme="minorEastAsia" w:hAnsi="Times New Roman"/>
          <w:bCs/>
        </w:rPr>
        <w:t>矩阵式资源池</w:t>
      </w:r>
      <w:r w:rsidRPr="001A7363">
        <w:rPr>
          <w:rFonts w:ascii="Times New Roman" w:eastAsiaTheme="minorEastAsia" w:hAnsi="Times New Roman"/>
          <w:bCs/>
        </w:rPr>
        <w:t>”</w:t>
      </w:r>
      <w:r w:rsidRPr="001A7363">
        <w:rPr>
          <w:rFonts w:ascii="Times New Roman" w:eastAsiaTheme="minorEastAsia" w:hAnsi="Times New Roman"/>
          <w:bCs/>
        </w:rPr>
        <w:t>统一调配开发、测试与运维岗位，并对核心技术人员实施能力分层（</w:t>
      </w:r>
      <w:r w:rsidRPr="001A7363">
        <w:rPr>
          <w:rFonts w:ascii="Times New Roman" w:eastAsiaTheme="minorEastAsia" w:hAnsi="Times New Roman"/>
          <w:bCs/>
        </w:rPr>
        <w:t>L1–L4</w:t>
      </w:r>
      <w:r w:rsidRPr="001A7363">
        <w:rPr>
          <w:rFonts w:ascii="Times New Roman" w:eastAsiaTheme="minorEastAsia" w:hAnsi="Times New Roman"/>
          <w:bCs/>
        </w:rPr>
        <w:t>）。算力与环境集中在私有云与混合云平台，由</w:t>
      </w:r>
      <w:r w:rsidRPr="001A7363">
        <w:rPr>
          <w:rFonts w:ascii="Times New Roman" w:eastAsiaTheme="minorEastAsia" w:hAnsi="Times New Roman"/>
          <w:bCs/>
        </w:rPr>
        <w:t xml:space="preserve"> Kubernetes </w:t>
      </w:r>
      <w:r w:rsidRPr="001A7363">
        <w:rPr>
          <w:rFonts w:ascii="Times New Roman" w:eastAsiaTheme="minorEastAsia" w:hAnsi="Times New Roman"/>
          <w:bCs/>
        </w:rPr>
        <w:t>统一调度；工具与环境统一纳入</w:t>
      </w:r>
      <w:r w:rsidRPr="001A7363">
        <w:rPr>
          <w:rFonts w:ascii="Times New Roman" w:eastAsiaTheme="minorEastAsia" w:hAnsi="Times New Roman"/>
          <w:bCs/>
        </w:rPr>
        <w:t xml:space="preserve"> DevOps </w:t>
      </w:r>
      <w:r w:rsidRPr="001A7363">
        <w:rPr>
          <w:rFonts w:ascii="Times New Roman" w:eastAsiaTheme="minorEastAsia" w:hAnsi="Times New Roman"/>
          <w:bCs/>
        </w:rPr>
        <w:t>工具链。表</w:t>
      </w:r>
      <w:r w:rsidRPr="001A7363">
        <w:rPr>
          <w:rFonts w:ascii="Times New Roman" w:eastAsiaTheme="minorEastAsia" w:hAnsi="Times New Roman"/>
          <w:bCs/>
        </w:rPr>
        <w:t xml:space="preserve"> 3-2</w:t>
      </w:r>
      <w:r w:rsidRPr="001A7363">
        <w:rPr>
          <w:rFonts w:ascii="Times New Roman" w:eastAsiaTheme="minorEastAsia" w:hAnsi="Times New Roman"/>
          <w:bCs/>
        </w:rPr>
        <w:t>显示，资源配置的优势在于弹性与可追溯，潜在约束主要来自异构环境引发的模板多版本维护与高阶人力的评审排队。</w:t>
      </w:r>
    </w:p>
    <w:p w:rsidR="001A7363"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综上，</w:t>
      </w:r>
      <w:r w:rsidRPr="001A7363">
        <w:rPr>
          <w:rFonts w:ascii="Times New Roman" w:eastAsiaTheme="minorEastAsia" w:hAnsi="Times New Roman"/>
          <w:bCs/>
        </w:rPr>
        <w:t xml:space="preserve">H </w:t>
      </w:r>
      <w:r w:rsidRPr="001A7363">
        <w:rPr>
          <w:rFonts w:ascii="Times New Roman" w:eastAsiaTheme="minorEastAsia" w:hAnsi="Times New Roman"/>
          <w:bCs/>
        </w:rPr>
        <w:t>公司以</w:t>
      </w:r>
      <w:r w:rsidRPr="001A7363">
        <w:rPr>
          <w:rFonts w:ascii="Times New Roman" w:eastAsiaTheme="minorEastAsia" w:hAnsi="Times New Roman"/>
          <w:bCs/>
        </w:rPr>
        <w:t>“</w:t>
      </w:r>
      <w:r w:rsidRPr="001A7363">
        <w:rPr>
          <w:rFonts w:ascii="Times New Roman" w:eastAsiaTheme="minorEastAsia" w:hAnsi="Times New Roman"/>
          <w:bCs/>
        </w:rPr>
        <w:t>治理分层</w:t>
      </w:r>
      <w:r w:rsidRPr="001A7363">
        <w:rPr>
          <w:rFonts w:ascii="Times New Roman" w:eastAsiaTheme="minorEastAsia" w:hAnsi="Times New Roman"/>
          <w:bCs/>
        </w:rPr>
        <w:t>—</w:t>
      </w:r>
      <w:r w:rsidRPr="001A7363">
        <w:rPr>
          <w:rFonts w:ascii="Times New Roman" w:eastAsiaTheme="minorEastAsia" w:hAnsi="Times New Roman"/>
          <w:bCs/>
        </w:rPr>
        <w:t>流程编排</w:t>
      </w:r>
      <w:r w:rsidRPr="001A7363">
        <w:rPr>
          <w:rFonts w:ascii="Times New Roman" w:eastAsiaTheme="minorEastAsia" w:hAnsi="Times New Roman"/>
          <w:bCs/>
        </w:rPr>
        <w:t>—</w:t>
      </w:r>
      <w:r w:rsidRPr="001A7363">
        <w:rPr>
          <w:rFonts w:ascii="Times New Roman" w:eastAsiaTheme="minorEastAsia" w:hAnsi="Times New Roman"/>
          <w:bCs/>
        </w:rPr>
        <w:t>资源池化</w:t>
      </w:r>
      <w:r w:rsidRPr="001A7363">
        <w:rPr>
          <w:rFonts w:ascii="Times New Roman" w:eastAsiaTheme="minorEastAsia" w:hAnsi="Times New Roman"/>
          <w:bCs/>
        </w:rPr>
        <w:t>”</w:t>
      </w:r>
      <w:r w:rsidRPr="001A7363">
        <w:rPr>
          <w:rFonts w:ascii="Times New Roman" w:eastAsiaTheme="minorEastAsia" w:hAnsi="Times New Roman"/>
          <w:bCs/>
        </w:rPr>
        <w:t>构成的软件开发过程在合规性与交付速度之间实现了结构化平衡；然而，多接口流程与高耦合工具链在需求频繁变更、版本并行交付与跨产品协同时，可能诱发效率损失与质量波动。因此，</w:t>
      </w:r>
      <w:r w:rsidRPr="001A7363">
        <w:rPr>
          <w:rFonts w:ascii="Times New Roman" w:eastAsiaTheme="minorEastAsia" w:hAnsi="Times New Roman"/>
          <w:bCs/>
        </w:rPr>
        <w:t xml:space="preserve">3.2 </w:t>
      </w:r>
      <w:r w:rsidRPr="001A7363">
        <w:rPr>
          <w:rFonts w:ascii="Times New Roman" w:eastAsiaTheme="minorEastAsia" w:hAnsi="Times New Roman"/>
          <w:bCs/>
        </w:rPr>
        <w:t>节将从</w:t>
      </w:r>
      <w:r w:rsidRPr="001A7363">
        <w:rPr>
          <w:rFonts w:ascii="Times New Roman" w:eastAsiaTheme="minorEastAsia" w:hAnsi="Times New Roman"/>
          <w:bCs/>
        </w:rPr>
        <w:t>“</w:t>
      </w:r>
      <w:r w:rsidRPr="001A7363">
        <w:rPr>
          <w:rFonts w:ascii="Times New Roman" w:eastAsiaTheme="minorEastAsia" w:hAnsi="Times New Roman"/>
          <w:bCs/>
        </w:rPr>
        <w:t>需求变更管理</w:t>
      </w:r>
      <w:r w:rsidRPr="001A7363">
        <w:rPr>
          <w:rFonts w:ascii="Times New Roman" w:eastAsiaTheme="minorEastAsia" w:hAnsi="Times New Roman"/>
          <w:bCs/>
        </w:rPr>
        <w:t>—</w:t>
      </w:r>
      <w:r w:rsidRPr="001A7363">
        <w:rPr>
          <w:rFonts w:ascii="Times New Roman" w:eastAsiaTheme="minorEastAsia" w:hAnsi="Times New Roman"/>
          <w:bCs/>
        </w:rPr>
        <w:t>持续交付效率</w:t>
      </w:r>
      <w:r w:rsidRPr="001A7363">
        <w:rPr>
          <w:rFonts w:ascii="Times New Roman" w:eastAsiaTheme="minorEastAsia" w:hAnsi="Times New Roman"/>
          <w:bCs/>
        </w:rPr>
        <w:t>—</w:t>
      </w:r>
      <w:r w:rsidRPr="001A7363">
        <w:rPr>
          <w:rFonts w:ascii="Times New Roman" w:eastAsiaTheme="minorEastAsia" w:hAnsi="Times New Roman"/>
          <w:bCs/>
        </w:rPr>
        <w:t>版本与分支治理</w:t>
      </w:r>
      <w:r w:rsidRPr="001A7363">
        <w:rPr>
          <w:rFonts w:ascii="Times New Roman" w:eastAsiaTheme="minorEastAsia" w:hAnsi="Times New Roman"/>
          <w:bCs/>
        </w:rPr>
        <w:t>”</w:t>
      </w:r>
      <w:r w:rsidRPr="001A7363">
        <w:rPr>
          <w:rFonts w:ascii="Times New Roman" w:eastAsiaTheme="minorEastAsia" w:hAnsi="Times New Roman"/>
          <w:bCs/>
        </w:rPr>
        <w:t>三条主线识别主要过程问题，并量化其对交付结果的影响。</w:t>
      </w:r>
    </w:p>
    <w:p w:rsidR="00F840CC" w:rsidRDefault="00F840CC" w:rsidP="00F840CC">
      <w:pPr>
        <w:ind w:left="1680" w:firstLine="480"/>
      </w:pPr>
      <w:r>
        <w:t>图 3-1</w:t>
      </w:r>
      <w:r w:rsidR="004F1CDC">
        <w:rPr>
          <w:rFonts w:hint="eastAsia"/>
        </w:rPr>
        <w:t>A</w:t>
      </w:r>
      <w:r>
        <w:t xml:space="preserve"> H 公司软件开发过程鸟瞰图</w:t>
      </w:r>
    </w:p>
    <w:p w:rsidR="009721BE" w:rsidRDefault="009721BE" w:rsidP="009721BE">
      <w:pPr>
        <w:ind w:firstLine="480"/>
        <w:rPr>
          <w:rFonts w:hint="eastAsia"/>
        </w:rPr>
      </w:pPr>
    </w:p>
    <w:p w:rsidR="00371E44" w:rsidRDefault="00B63AC1" w:rsidP="00371E44">
      <w:pPr>
        <w:ind w:firstLine="480"/>
        <w:rPr>
          <w:rFonts w:hint="eastAsia"/>
        </w:rPr>
      </w:pPr>
      <w:r>
        <w:rPr>
          <w:rFonts w:hint="eastAsia"/>
          <w:noProof/>
        </w:rPr>
        <w:drawing>
          <wp:inline distT="0" distB="0" distL="0" distR="0">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9232D0" w:rsidRDefault="009232D0" w:rsidP="004F1CDC">
      <w:pPr>
        <w:ind w:left="1680" w:firstLine="480"/>
      </w:pPr>
    </w:p>
    <w:p w:rsidR="00371E44" w:rsidRPr="004F1CDC" w:rsidRDefault="004F1CDC" w:rsidP="004F1CDC">
      <w:pPr>
        <w:ind w:left="1680" w:firstLine="480"/>
        <w:rPr>
          <w:rFonts w:hint="eastAsia"/>
        </w:rPr>
      </w:pPr>
      <w:r>
        <w:t>图 3-1</w:t>
      </w:r>
      <w:r>
        <w:rPr>
          <w:rFonts w:hint="eastAsia"/>
        </w:rPr>
        <w:t>B</w:t>
      </w:r>
      <w:r>
        <w:t xml:space="preserve"> </w:t>
      </w:r>
      <w:r>
        <w:rPr>
          <w:rFonts w:hint="eastAsia"/>
        </w:rPr>
        <w:t>H公司</w:t>
      </w:r>
      <w:r>
        <w:t>Scrumn</w:t>
      </w:r>
      <w:r>
        <w:rPr>
          <w:rFonts w:hint="eastAsia"/>
        </w:rPr>
        <w:t>迭代的流程</w:t>
      </w:r>
    </w:p>
    <w:p w:rsidR="00B011EF" w:rsidRDefault="00B011EF" w:rsidP="00B011EF">
      <w:pPr>
        <w:ind w:firstLine="480"/>
        <w:rPr>
          <w:rFonts w:hint="eastAsia"/>
        </w:rPr>
      </w:pPr>
      <w:r>
        <w:rPr>
          <w:rFonts w:hint="eastAsia"/>
          <w:noProof/>
        </w:rPr>
        <w:drawing>
          <wp:inline distT="0" distB="0" distL="0" distR="0" wp14:anchorId="08841CB5" wp14:editId="4F4E00E1">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011EF" w:rsidRDefault="00B011EF" w:rsidP="00CF5FCD">
      <w:pPr>
        <w:ind w:left="1260" w:firstLine="480"/>
        <w:rPr>
          <w:rFonts w:hint="eastAsia"/>
        </w:rPr>
      </w:pPr>
    </w:p>
    <w:p w:rsidR="00A56E94" w:rsidRDefault="00A56E94" w:rsidP="00CF5FCD">
      <w:pPr>
        <w:ind w:left="1260" w:firstLine="480"/>
      </w:pPr>
      <w:r>
        <w:t>表 3-1 软件开发流程、关键活动、主要工具与度量项</w:t>
      </w:r>
    </w:p>
    <w:tbl>
      <w:tblPr>
        <w:tblStyle w:val="ab"/>
        <w:tblW w:w="0" w:type="auto"/>
        <w:tblLook w:val="04A0" w:firstRow="1" w:lastRow="0" w:firstColumn="1" w:lastColumn="0" w:noHBand="0" w:noVBand="1"/>
      </w:tblPr>
      <w:tblGrid>
        <w:gridCol w:w="969"/>
        <w:gridCol w:w="2287"/>
        <w:gridCol w:w="2632"/>
        <w:gridCol w:w="3400"/>
      </w:tblGrid>
      <w:tr w:rsidR="00A56E94" w:rsidTr="00A56E94">
        <w:tc>
          <w:tcPr>
            <w:tcW w:w="0" w:type="auto"/>
            <w:hideMark/>
          </w:tcPr>
          <w:p w:rsidR="00A56E94" w:rsidRDefault="00A56E94">
            <w:pPr>
              <w:ind w:firstLine="482"/>
              <w:jc w:val="center"/>
              <w:rPr>
                <w:b/>
                <w:bCs/>
              </w:rPr>
            </w:pPr>
            <w:r>
              <w:rPr>
                <w:b/>
                <w:bCs/>
              </w:rPr>
              <w:t>阶段</w:t>
            </w:r>
          </w:p>
        </w:tc>
        <w:tc>
          <w:tcPr>
            <w:tcW w:w="0" w:type="auto"/>
            <w:hideMark/>
          </w:tcPr>
          <w:p w:rsidR="00A56E94" w:rsidRDefault="00A56E94">
            <w:pPr>
              <w:ind w:firstLine="482"/>
              <w:jc w:val="center"/>
              <w:rPr>
                <w:b/>
                <w:bCs/>
              </w:rPr>
            </w:pPr>
            <w:r>
              <w:rPr>
                <w:b/>
                <w:bCs/>
              </w:rPr>
              <w:t>关键活动</w:t>
            </w:r>
          </w:p>
        </w:tc>
        <w:tc>
          <w:tcPr>
            <w:tcW w:w="0" w:type="auto"/>
            <w:hideMark/>
          </w:tcPr>
          <w:p w:rsidR="00A56E94" w:rsidRDefault="00A56E94">
            <w:pPr>
              <w:ind w:firstLine="482"/>
              <w:jc w:val="center"/>
              <w:rPr>
                <w:b/>
                <w:bCs/>
              </w:rPr>
            </w:pPr>
            <w:r>
              <w:rPr>
                <w:b/>
                <w:bCs/>
              </w:rPr>
              <w:t>主要工具/平台</w:t>
            </w:r>
          </w:p>
        </w:tc>
        <w:tc>
          <w:tcPr>
            <w:tcW w:w="0" w:type="auto"/>
            <w:hideMark/>
          </w:tcPr>
          <w:p w:rsidR="00A56E94" w:rsidRDefault="00A56E94">
            <w:pPr>
              <w:ind w:firstLine="482"/>
              <w:jc w:val="center"/>
              <w:rPr>
                <w:b/>
                <w:bCs/>
              </w:rPr>
            </w:pPr>
            <w:r>
              <w:rPr>
                <w:b/>
                <w:bCs/>
              </w:rPr>
              <w:t>关键度量（口径示例）</w:t>
            </w:r>
          </w:p>
        </w:tc>
      </w:tr>
      <w:tr w:rsidR="00A56E94" w:rsidTr="00A56E94">
        <w:tc>
          <w:tcPr>
            <w:tcW w:w="0" w:type="auto"/>
            <w:hideMark/>
          </w:tcPr>
          <w:p w:rsidR="00A56E94" w:rsidRDefault="00A56E94">
            <w:pPr>
              <w:ind w:firstLine="480"/>
              <w:jc w:val="left"/>
            </w:pPr>
            <w:r>
              <w:t>需求管理</w:t>
            </w:r>
          </w:p>
        </w:tc>
        <w:tc>
          <w:tcPr>
            <w:tcW w:w="0" w:type="auto"/>
            <w:hideMark/>
          </w:tcPr>
          <w:p w:rsidR="00A56E94" w:rsidRDefault="00A56E94">
            <w:pPr>
              <w:ind w:firstLine="480"/>
            </w:pPr>
            <w:r>
              <w:t>需求收集、优先级/风险标注、基线冻结</w:t>
            </w:r>
          </w:p>
        </w:tc>
        <w:tc>
          <w:tcPr>
            <w:tcW w:w="0" w:type="auto"/>
            <w:hideMark/>
          </w:tcPr>
          <w:p w:rsidR="00A56E94" w:rsidRDefault="00A56E94">
            <w:pPr>
              <w:ind w:firstLine="480"/>
            </w:pPr>
            <w:r>
              <w:t>Jira/Confluence</w:t>
            </w:r>
          </w:p>
        </w:tc>
        <w:tc>
          <w:tcPr>
            <w:tcW w:w="0" w:type="auto"/>
            <w:hideMark/>
          </w:tcPr>
          <w:p w:rsidR="00A56E94" w:rsidRDefault="00A56E94">
            <w:pPr>
              <w:ind w:firstLine="480"/>
            </w:pPr>
            <w:r>
              <w:t>需求变更率（变更项/总需求，%）；需求冻结周期（天）</w:t>
            </w:r>
          </w:p>
        </w:tc>
      </w:tr>
      <w:tr w:rsidR="00A56E94" w:rsidTr="00A56E94">
        <w:tc>
          <w:tcPr>
            <w:tcW w:w="0" w:type="auto"/>
            <w:hideMark/>
          </w:tcPr>
          <w:p w:rsidR="00A56E94" w:rsidRDefault="00A56E94">
            <w:pPr>
              <w:ind w:firstLine="480"/>
            </w:pPr>
            <w:r>
              <w:t>架构设计</w:t>
            </w:r>
          </w:p>
        </w:tc>
        <w:tc>
          <w:tcPr>
            <w:tcW w:w="0" w:type="auto"/>
            <w:hideMark/>
          </w:tcPr>
          <w:p w:rsidR="00A56E94" w:rsidRDefault="00A56E94">
            <w:pPr>
              <w:ind w:firstLine="480"/>
            </w:pPr>
            <w:r>
              <w:t>接口与数据标准、评审</w:t>
            </w:r>
          </w:p>
        </w:tc>
        <w:tc>
          <w:tcPr>
            <w:tcW w:w="0" w:type="auto"/>
            <w:hideMark/>
          </w:tcPr>
          <w:p w:rsidR="00A56E94" w:rsidRDefault="00A56E94">
            <w:pPr>
              <w:ind w:firstLine="480"/>
            </w:pPr>
            <w:r>
              <w:t>EA Blueprint、API Gateway</w:t>
            </w:r>
          </w:p>
        </w:tc>
        <w:tc>
          <w:tcPr>
            <w:tcW w:w="0" w:type="auto"/>
            <w:hideMark/>
          </w:tcPr>
          <w:p w:rsidR="00A56E94" w:rsidRDefault="00A56E94">
            <w:pPr>
              <w:ind w:firstLine="480"/>
            </w:pPr>
            <w:r>
              <w:t>架构评审通过率（次/版，%）；跨系统接口复用率（%）</w:t>
            </w:r>
          </w:p>
        </w:tc>
      </w:tr>
      <w:tr w:rsidR="00A56E94" w:rsidTr="00A56E94">
        <w:tc>
          <w:tcPr>
            <w:tcW w:w="0" w:type="auto"/>
            <w:hideMark/>
          </w:tcPr>
          <w:p w:rsidR="00A56E94" w:rsidRDefault="00A56E94">
            <w:pPr>
              <w:ind w:firstLine="480"/>
            </w:pPr>
            <w:r>
              <w:t>开发实现</w:t>
            </w:r>
          </w:p>
        </w:tc>
        <w:tc>
          <w:tcPr>
            <w:tcW w:w="0" w:type="auto"/>
            <w:hideMark/>
          </w:tcPr>
          <w:p w:rsidR="00A56E94" w:rsidRDefault="00A56E94">
            <w:pPr>
              <w:ind w:firstLine="480"/>
            </w:pPr>
            <w:r>
              <w:t>编码、代码评审、分支策略</w:t>
            </w:r>
          </w:p>
        </w:tc>
        <w:tc>
          <w:tcPr>
            <w:tcW w:w="0" w:type="auto"/>
            <w:hideMark/>
          </w:tcPr>
          <w:p w:rsidR="00A56E94" w:rsidRDefault="00A56E94">
            <w:pPr>
              <w:ind w:firstLine="480"/>
            </w:pPr>
            <w:r>
              <w:t>GitLab、评审插件</w:t>
            </w:r>
          </w:p>
        </w:tc>
        <w:tc>
          <w:tcPr>
            <w:tcW w:w="0" w:type="auto"/>
            <w:hideMark/>
          </w:tcPr>
          <w:p w:rsidR="00A56E94" w:rsidRDefault="00A56E94">
            <w:pPr>
              <w:ind w:firstLine="480"/>
            </w:pPr>
            <w:r>
              <w:t>代码合入失败率（%）；平均评审时长（小时）</w:t>
            </w:r>
          </w:p>
        </w:tc>
      </w:tr>
      <w:tr w:rsidR="00A56E94" w:rsidTr="00A56E94">
        <w:tc>
          <w:tcPr>
            <w:tcW w:w="0" w:type="auto"/>
            <w:hideMark/>
          </w:tcPr>
          <w:p w:rsidR="00A56E94" w:rsidRDefault="00A56E94">
            <w:pPr>
              <w:ind w:firstLine="480"/>
            </w:pPr>
            <w:r>
              <w:t>测试验证</w:t>
            </w:r>
          </w:p>
        </w:tc>
        <w:tc>
          <w:tcPr>
            <w:tcW w:w="0" w:type="auto"/>
            <w:hideMark/>
          </w:tcPr>
          <w:p w:rsidR="00A56E94" w:rsidRDefault="00A56E94">
            <w:pPr>
              <w:ind w:firstLine="480"/>
            </w:pPr>
            <w:r>
              <w:t>自动化测试、缺陷管理</w:t>
            </w:r>
          </w:p>
        </w:tc>
        <w:tc>
          <w:tcPr>
            <w:tcW w:w="0" w:type="auto"/>
            <w:hideMark/>
          </w:tcPr>
          <w:p w:rsidR="00A56E94" w:rsidRDefault="00A56E94">
            <w:pPr>
              <w:ind w:firstLine="480"/>
            </w:pPr>
            <w:r>
              <w:t>Jenkins、测试平台、缺陷系统</w:t>
            </w:r>
          </w:p>
        </w:tc>
        <w:tc>
          <w:tcPr>
            <w:tcW w:w="0" w:type="auto"/>
            <w:hideMark/>
          </w:tcPr>
          <w:p w:rsidR="00A56E94" w:rsidRDefault="00A56E94">
            <w:pPr>
              <w:ind w:firstLine="480"/>
            </w:pPr>
            <w:r>
              <w:t>缺陷密度（缺陷/千行代码）；自动化覆盖率（%）</w:t>
            </w:r>
          </w:p>
        </w:tc>
      </w:tr>
      <w:tr w:rsidR="00A56E94" w:rsidTr="00A56E94">
        <w:tc>
          <w:tcPr>
            <w:tcW w:w="0" w:type="auto"/>
            <w:hideMark/>
          </w:tcPr>
          <w:p w:rsidR="00A56E94" w:rsidRDefault="00A56E94">
            <w:pPr>
              <w:ind w:firstLine="480"/>
            </w:pPr>
            <w:r>
              <w:t>CI/CD</w:t>
            </w:r>
          </w:p>
        </w:tc>
        <w:tc>
          <w:tcPr>
            <w:tcW w:w="0" w:type="auto"/>
            <w:hideMark/>
          </w:tcPr>
          <w:p w:rsidR="00A56E94" w:rsidRDefault="00A56E94">
            <w:pPr>
              <w:ind w:firstLine="480"/>
            </w:pPr>
            <w:r>
              <w:t>构建、制品、部署</w:t>
            </w:r>
          </w:p>
        </w:tc>
        <w:tc>
          <w:tcPr>
            <w:tcW w:w="0" w:type="auto"/>
            <w:hideMark/>
          </w:tcPr>
          <w:p w:rsidR="00A56E94" w:rsidRDefault="00A56E94">
            <w:pPr>
              <w:ind w:firstLine="480"/>
            </w:pPr>
            <w:r>
              <w:t>Jenkins、制品库、容器平台</w:t>
            </w:r>
          </w:p>
        </w:tc>
        <w:tc>
          <w:tcPr>
            <w:tcW w:w="0" w:type="auto"/>
            <w:hideMark/>
          </w:tcPr>
          <w:p w:rsidR="00A56E94" w:rsidRDefault="00A56E94">
            <w:pPr>
              <w:ind w:firstLine="480"/>
            </w:pPr>
            <w:r>
              <w:t>构建成功率（%）；平均恢复时间 MTTR（小时）</w:t>
            </w:r>
          </w:p>
        </w:tc>
      </w:tr>
      <w:tr w:rsidR="00A56E94" w:rsidTr="00A56E94">
        <w:tc>
          <w:tcPr>
            <w:tcW w:w="0" w:type="auto"/>
            <w:hideMark/>
          </w:tcPr>
          <w:p w:rsidR="00A56E94" w:rsidRDefault="00A56E94">
            <w:pPr>
              <w:ind w:firstLine="480"/>
            </w:pPr>
            <w:r>
              <w:t>运行维护</w:t>
            </w:r>
          </w:p>
        </w:tc>
        <w:tc>
          <w:tcPr>
            <w:tcW w:w="0" w:type="auto"/>
            <w:hideMark/>
          </w:tcPr>
          <w:p w:rsidR="00A56E94" w:rsidRDefault="00A56E94">
            <w:pPr>
              <w:ind w:firstLine="480"/>
            </w:pPr>
            <w:r>
              <w:t>监控、告警、容量管理</w:t>
            </w:r>
          </w:p>
        </w:tc>
        <w:tc>
          <w:tcPr>
            <w:tcW w:w="0" w:type="auto"/>
            <w:hideMark/>
          </w:tcPr>
          <w:p w:rsidR="00A56E94" w:rsidRDefault="00A56E94">
            <w:pPr>
              <w:ind w:firstLine="480"/>
            </w:pPr>
            <w:r>
              <w:t>AIOps、日志平台</w:t>
            </w:r>
          </w:p>
        </w:tc>
        <w:tc>
          <w:tcPr>
            <w:tcW w:w="0" w:type="auto"/>
            <w:hideMark/>
          </w:tcPr>
          <w:p w:rsidR="00A56E94" w:rsidRDefault="00A56E94">
            <w:pPr>
              <w:ind w:firstLine="480"/>
            </w:pPr>
            <w:r>
              <w:t>平均无故障时间 MTBF（小时）；SLA 达成率（%）</w:t>
            </w:r>
          </w:p>
        </w:tc>
      </w:tr>
    </w:tbl>
    <w:p w:rsidR="00CF5FCD" w:rsidRDefault="00CF5FCD" w:rsidP="00CF5FCD">
      <w:pPr>
        <w:ind w:firstLine="480"/>
      </w:pPr>
    </w:p>
    <w:p w:rsidR="00CF5FCD" w:rsidRDefault="00CF5FCD" w:rsidP="00CF5FCD">
      <w:pPr>
        <w:ind w:left="2520" w:firstLine="480"/>
      </w:pPr>
      <w:r>
        <w:t>表 3-2 人—机—物资源配置现状矩阵</w:t>
      </w:r>
    </w:p>
    <w:tbl>
      <w:tblPr>
        <w:tblStyle w:val="13"/>
        <w:tblW w:w="0" w:type="auto"/>
        <w:tblLook w:val="04A0" w:firstRow="1" w:lastRow="0" w:firstColumn="1" w:lastColumn="0" w:noHBand="0" w:noVBand="1"/>
      </w:tblPr>
      <w:tblGrid>
        <w:gridCol w:w="9288"/>
      </w:tblGrid>
      <w:tr w:rsidR="00CF5FCD" w:rsidRPr="00CF5FCD" w:rsidTr="00CF5F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039"/>
            </w:tblGrid>
            <w:tr w:rsidR="00CF5FCD" w:rsidRPr="00CF5FCD" w:rsidTr="008611B9">
              <w:trPr>
                <w:tblHeader/>
                <w:tblCellSpacing w:w="15" w:type="dxa"/>
              </w:trPr>
              <w:tc>
                <w:tcPr>
                  <w:tcW w:w="0" w:type="auto"/>
                  <w:vAlign w:val="center"/>
                  <w:hideMark/>
                </w:tcPr>
                <w:p w:rsidR="00CF5FCD" w:rsidRPr="00CF5FCD" w:rsidRDefault="00CF5FCD" w:rsidP="008611B9">
                  <w:pPr>
                    <w:ind w:firstLine="482"/>
                    <w:jc w:val="center"/>
                    <w:rPr>
                      <w:b/>
                      <w:bCs/>
                    </w:rPr>
                  </w:pPr>
                  <w:r w:rsidRPr="00CF5FCD">
                    <w:rPr>
                      <w:b/>
                      <w:bCs/>
                    </w:rPr>
                    <w:t>资源维度</w:t>
                  </w:r>
                </w:p>
              </w:tc>
              <w:tc>
                <w:tcPr>
                  <w:tcW w:w="0" w:type="auto"/>
                  <w:vAlign w:val="center"/>
                  <w:hideMark/>
                </w:tcPr>
                <w:p w:rsidR="00CF5FCD" w:rsidRPr="00CF5FCD" w:rsidRDefault="00CF5FCD" w:rsidP="008611B9">
                  <w:pPr>
                    <w:ind w:firstLine="482"/>
                    <w:jc w:val="center"/>
                    <w:rPr>
                      <w:b/>
                      <w:bCs/>
                    </w:rPr>
                  </w:pPr>
                  <w:r w:rsidRPr="00CF5FCD">
                    <w:rPr>
                      <w:b/>
                      <w:bCs/>
                    </w:rPr>
                    <w:t>配置形态</w:t>
                  </w:r>
                </w:p>
              </w:tc>
              <w:tc>
                <w:tcPr>
                  <w:tcW w:w="0" w:type="auto"/>
                  <w:vAlign w:val="center"/>
                  <w:hideMark/>
                </w:tcPr>
                <w:p w:rsidR="00CF5FCD" w:rsidRPr="00CF5FCD" w:rsidRDefault="00CF5FCD" w:rsidP="008611B9">
                  <w:pPr>
                    <w:ind w:firstLine="482"/>
                    <w:jc w:val="center"/>
                    <w:rPr>
                      <w:b/>
                      <w:bCs/>
                    </w:rPr>
                  </w:pPr>
                  <w:r w:rsidRPr="00CF5FCD">
                    <w:rPr>
                      <w:b/>
                      <w:bCs/>
                    </w:rPr>
                    <w:t>管理方式</w:t>
                  </w:r>
                </w:p>
              </w:tc>
              <w:tc>
                <w:tcPr>
                  <w:tcW w:w="0" w:type="auto"/>
                  <w:vAlign w:val="center"/>
                  <w:hideMark/>
                </w:tcPr>
                <w:p w:rsidR="00CF5FCD" w:rsidRPr="00CF5FCD" w:rsidRDefault="00CF5FCD" w:rsidP="008611B9">
                  <w:pPr>
                    <w:ind w:firstLine="482"/>
                    <w:jc w:val="center"/>
                    <w:rPr>
                      <w:rFonts w:hint="eastAsia"/>
                      <w:b/>
                      <w:bCs/>
                    </w:rPr>
                  </w:pPr>
                  <w:r w:rsidRPr="00CF5FCD">
                    <w:rPr>
                      <w:b/>
                      <w:bCs/>
                    </w:rPr>
                    <w:t>可能约束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2934"/>
              <w:gridCol w:w="2036"/>
              <w:gridCol w:w="3008"/>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人（人力）</w:t>
                  </w:r>
                </w:p>
              </w:tc>
              <w:tc>
                <w:tcPr>
                  <w:tcW w:w="0" w:type="auto"/>
                  <w:vAlign w:val="center"/>
                  <w:hideMark/>
                </w:tcPr>
                <w:p w:rsidR="00CF5FCD" w:rsidRPr="00CF5FCD" w:rsidRDefault="00CF5FCD" w:rsidP="008611B9">
                  <w:pPr>
                    <w:ind w:firstLine="480"/>
                  </w:pPr>
                  <w:r w:rsidRPr="00CF5FCD">
                    <w:t>跨职能小组、能力分层（L1–L4）</w:t>
                  </w:r>
                </w:p>
              </w:tc>
              <w:tc>
                <w:tcPr>
                  <w:tcW w:w="0" w:type="auto"/>
                  <w:vAlign w:val="center"/>
                  <w:hideMark/>
                </w:tcPr>
                <w:p w:rsidR="00CF5FCD" w:rsidRPr="00CF5FCD" w:rsidRDefault="00CF5FCD" w:rsidP="008611B9">
                  <w:pPr>
                    <w:ind w:firstLine="480"/>
                  </w:pPr>
                  <w:r w:rsidRPr="00CF5FCD">
                    <w:t>PMO 统筹 + 团队自组织</w:t>
                  </w:r>
                </w:p>
              </w:tc>
              <w:tc>
                <w:tcPr>
                  <w:tcW w:w="0" w:type="auto"/>
                  <w:vAlign w:val="center"/>
                  <w:hideMark/>
                </w:tcPr>
                <w:p w:rsidR="00CF5FCD" w:rsidRPr="00CF5FCD" w:rsidRDefault="00CF5FCD" w:rsidP="008611B9">
                  <w:pPr>
                    <w:ind w:firstLine="480"/>
                  </w:pPr>
                  <w:r w:rsidRPr="00CF5FCD">
                    <w:t>高级人力稀缺→评审排队→合入延迟</w:t>
                  </w:r>
                </w:p>
              </w:tc>
            </w:tr>
          </w:tbl>
          <w:p w:rsidR="00CF5FCD" w:rsidRPr="00CF5FCD" w:rsidRDefault="00CF5FCD" w:rsidP="008611B9">
            <w:pPr>
              <w:ind w:firstLine="482"/>
              <w:rPr>
                <w:vanish/>
              </w:rPr>
            </w:pPr>
          </w:p>
        </w:tc>
      </w:tr>
      <w:tr w:rsidR="00CF5FCD" w:rsidRP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7"/>
              <w:gridCol w:w="2182"/>
              <w:gridCol w:w="1289"/>
              <w:gridCol w:w="3984"/>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机（算力/环境）</w:t>
                  </w:r>
                </w:p>
              </w:tc>
              <w:tc>
                <w:tcPr>
                  <w:tcW w:w="0" w:type="auto"/>
                  <w:vAlign w:val="center"/>
                  <w:hideMark/>
                </w:tcPr>
                <w:p w:rsidR="00CF5FCD" w:rsidRPr="00CF5FCD" w:rsidRDefault="00CF5FCD" w:rsidP="008611B9">
                  <w:pPr>
                    <w:ind w:firstLine="480"/>
                  </w:pPr>
                  <w:r w:rsidRPr="00CF5FCD">
                    <w:t>私有云/混合云、容器化</w:t>
                  </w:r>
                </w:p>
              </w:tc>
              <w:tc>
                <w:tcPr>
                  <w:tcW w:w="0" w:type="auto"/>
                  <w:vAlign w:val="center"/>
                  <w:hideMark/>
                </w:tcPr>
                <w:p w:rsidR="00CF5FCD" w:rsidRPr="00CF5FCD" w:rsidRDefault="00CF5FCD" w:rsidP="008611B9">
                  <w:pPr>
                    <w:ind w:firstLine="480"/>
                  </w:pPr>
                  <w:r w:rsidRPr="00CF5FCD">
                    <w:t>K8s 统一调度</w:t>
                  </w:r>
                </w:p>
              </w:tc>
              <w:tc>
                <w:tcPr>
                  <w:tcW w:w="0" w:type="auto"/>
                  <w:vAlign w:val="center"/>
                  <w:hideMark/>
                </w:tcPr>
                <w:p w:rsidR="00CF5FCD" w:rsidRPr="00CF5FCD" w:rsidRDefault="00CF5FCD" w:rsidP="008611B9">
                  <w:pPr>
                    <w:ind w:firstLine="480"/>
                  </w:pPr>
                  <w:r w:rsidRPr="00CF5FCD">
                    <w:t>异构环境→流水线模板多版本→维护成本上升</w:t>
                  </w:r>
                </w:p>
              </w:tc>
            </w:tr>
          </w:tbl>
          <w:p w:rsidR="00CF5FCD" w:rsidRPr="00CF5FCD" w:rsidRDefault="00CF5FCD" w:rsidP="008611B9">
            <w:pPr>
              <w:ind w:firstLine="482"/>
              <w:rPr>
                <w:vanish/>
              </w:rPr>
            </w:pPr>
          </w:p>
        </w:tc>
      </w:tr>
      <w:tr w:rsidR="00CF5FCD" w:rsidTr="00CF5FCD">
        <w:tc>
          <w:tcPr>
            <w:cnfStyle w:val="001000000000" w:firstRow="0" w:lastRow="0" w:firstColumn="1" w:lastColumn="0" w:oddVBand="0" w:evenVBand="0" w:oddHBand="0" w:evenHBand="0" w:firstRowFirstColumn="0" w:firstRowLastColumn="0" w:lastRowFirstColumn="0" w:lastRowLastColumn="0"/>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gridCol w:w="1470"/>
              <w:gridCol w:w="2171"/>
              <w:gridCol w:w="3590"/>
            </w:tblGrid>
            <w:tr w:rsidR="00CF5FCD" w:rsidRPr="00CF5FCD" w:rsidTr="008611B9">
              <w:trPr>
                <w:tblCellSpacing w:w="15" w:type="dxa"/>
              </w:trPr>
              <w:tc>
                <w:tcPr>
                  <w:tcW w:w="0" w:type="auto"/>
                  <w:vAlign w:val="center"/>
                  <w:hideMark/>
                </w:tcPr>
                <w:p w:rsidR="00CF5FCD" w:rsidRPr="00CF5FCD" w:rsidRDefault="00CF5FCD" w:rsidP="008611B9">
                  <w:pPr>
                    <w:ind w:firstLine="480"/>
                  </w:pPr>
                  <w:r w:rsidRPr="00CF5FCD">
                    <w:t>物（工具/资</w:t>
                  </w:r>
                  <w:r w:rsidRPr="00CF5FCD">
                    <w:lastRenderedPageBreak/>
                    <w:t>产）</w:t>
                  </w:r>
                </w:p>
              </w:tc>
              <w:tc>
                <w:tcPr>
                  <w:tcW w:w="0" w:type="auto"/>
                  <w:vAlign w:val="center"/>
                  <w:hideMark/>
                </w:tcPr>
                <w:p w:rsidR="00CF5FCD" w:rsidRPr="00CF5FCD" w:rsidRDefault="00CF5FCD" w:rsidP="008611B9">
                  <w:pPr>
                    <w:ind w:firstLine="480"/>
                  </w:pPr>
                  <w:r w:rsidRPr="00CF5FCD">
                    <w:lastRenderedPageBreak/>
                    <w:t>模块化</w:t>
                  </w:r>
                  <w:r w:rsidRPr="00CF5FCD">
                    <w:lastRenderedPageBreak/>
                    <w:t>工具链</w:t>
                  </w:r>
                </w:p>
              </w:tc>
              <w:tc>
                <w:tcPr>
                  <w:tcW w:w="0" w:type="auto"/>
                  <w:vAlign w:val="center"/>
                  <w:hideMark/>
                </w:tcPr>
                <w:p w:rsidR="00CF5FCD" w:rsidRPr="00CF5FCD" w:rsidRDefault="00CF5FCD" w:rsidP="008611B9">
                  <w:pPr>
                    <w:ind w:firstLine="480"/>
                  </w:pPr>
                  <w:r w:rsidRPr="00CF5FCD">
                    <w:lastRenderedPageBreak/>
                    <w:t>统一授权与费</w:t>
                  </w:r>
                  <w:r w:rsidRPr="00CF5FCD">
                    <w:lastRenderedPageBreak/>
                    <w:t>用归集</w:t>
                  </w:r>
                </w:p>
              </w:tc>
              <w:tc>
                <w:tcPr>
                  <w:tcW w:w="0" w:type="auto"/>
                  <w:vAlign w:val="center"/>
                  <w:hideMark/>
                </w:tcPr>
                <w:p w:rsidR="00CF5FCD" w:rsidRPr="00CF5FCD" w:rsidRDefault="00CF5FCD" w:rsidP="008611B9">
                  <w:pPr>
                    <w:ind w:firstLine="480"/>
                  </w:pPr>
                  <w:r w:rsidRPr="00CF5FCD">
                    <w:lastRenderedPageBreak/>
                    <w:t>工具链耦合高→跨产品整合</w:t>
                  </w:r>
                  <w:r w:rsidRPr="00CF5FCD">
                    <w:lastRenderedPageBreak/>
                    <w:t>难度↑</w:t>
                  </w:r>
                </w:p>
              </w:tc>
            </w:tr>
          </w:tbl>
          <w:p w:rsidR="00CF5FCD" w:rsidRDefault="00CF5FCD">
            <w:pPr>
              <w:ind w:firstLine="482"/>
            </w:pPr>
          </w:p>
        </w:tc>
      </w:tr>
    </w:tbl>
    <w:p w:rsidR="00BF2DA5" w:rsidRPr="00CF5FCD" w:rsidRDefault="00BF2DA5" w:rsidP="0028338F">
      <w:pPr>
        <w:shd w:val="clear" w:color="auto" w:fill="FFFFFF"/>
        <w:spacing w:line="400" w:lineRule="exact"/>
        <w:ind w:firstLine="480"/>
        <w:rPr>
          <w:rFonts w:ascii="Times New Roman" w:eastAsiaTheme="minorEastAsia" w:hAnsi="Times New Roman" w:hint="eastAsia"/>
          <w:bCs/>
        </w:rPr>
      </w:pP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6" w:name="_Toc211120093"/>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w:t>
      </w:r>
      <w:r w:rsidR="00F765BF">
        <w:rPr>
          <w:rFonts w:ascii="Times New Roman" w:hAnsi="Times New Roman" w:hint="eastAsia"/>
          <w:bCs/>
          <w:szCs w:val="32"/>
        </w:rPr>
        <w:t>的</w:t>
      </w:r>
      <w:r w:rsidRPr="00391DBE">
        <w:rPr>
          <w:rFonts w:ascii="Times New Roman" w:hAnsi="Times New Roman" w:hint="eastAsia"/>
          <w:bCs/>
          <w:szCs w:val="32"/>
        </w:rPr>
        <w:t>能力评估</w:t>
      </w:r>
      <w:bookmarkEnd w:id="66"/>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1120094"/>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7"/>
    </w:p>
    <w:p w:rsidR="00CD4E7B" w:rsidRP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w:t>
      </w:r>
      <w:r w:rsidRPr="00CD4E7B">
        <w:rPr>
          <w:rFonts w:ascii="Times New Roman" w:eastAsiaTheme="minorEastAsia" w:hAnsi="Times New Roman" w:hint="eastAsia"/>
          <w:bCs/>
        </w:rPr>
        <w:t>"</w:t>
      </w:r>
      <w:r w:rsidR="00AD78B6">
        <w:rPr>
          <w:rFonts w:ascii="Times New Roman" w:eastAsiaTheme="minorEastAsia" w:hAnsi="Times New Roman" w:hint="eastAsia"/>
          <w:bCs/>
        </w:rPr>
        <w:t>现象</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ind w:firstLine="480"/>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ind w:firstLine="480"/>
        <w:rPr>
          <w:rFonts w:ascii="Times New Roman" w:eastAsiaTheme="minorEastAsia" w:hAnsi="Times New Roman"/>
          <w:bCs/>
        </w:rPr>
      </w:pP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lastRenderedPageBreak/>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8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8" w:name="_Toc211120095"/>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8"/>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lastRenderedPageBreak/>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firstLine="48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8A2D47">
        <w:rPr>
          <w:rFonts w:ascii="Times New Roman" w:eastAsiaTheme="minorEastAsia" w:hAnsi="Times New Roman" w:hint="eastAsia"/>
          <w:bCs/>
        </w:rPr>
        <w:lastRenderedPageBreak/>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ind w:firstLine="480"/>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ind w:firstLine="480"/>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1120096"/>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9"/>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ind w:firstLine="480"/>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8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8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lastRenderedPageBreak/>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8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hint="eastAsia"/>
          <w:bCs/>
          <w:szCs w:val="32"/>
        </w:rPr>
      </w:pPr>
      <w:bookmarkStart w:id="70" w:name="_Toc211120097"/>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0"/>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1120098"/>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1"/>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lastRenderedPageBreak/>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8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lastRenderedPageBreak/>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firstLine="48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firstLine="48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8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2" w:name="_Toc211120099"/>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2"/>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w:t>
      </w:r>
      <w:r w:rsidRPr="004B6C06">
        <w:rPr>
          <w:rFonts w:ascii="Times New Roman" w:eastAsiaTheme="minorEastAsia" w:hAnsi="Times New Roman" w:hint="eastAsia"/>
          <w:bCs/>
        </w:rPr>
        <w:lastRenderedPageBreak/>
        <w:t>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lastRenderedPageBreak/>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ind w:firstLine="480"/>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211120100"/>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3"/>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lastRenderedPageBreak/>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ind w:firstLine="480"/>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Pr>
        <w:ind w:firstLine="480"/>
      </w:pPr>
    </w:p>
    <w:p w:rsidR="00360453" w:rsidRPr="00360453" w:rsidRDefault="00360453" w:rsidP="00360453">
      <w:pPr>
        <w:ind w:firstLine="480"/>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21112010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4"/>
    </w:p>
    <w:p w:rsidR="00721298" w:rsidRDefault="00C3671B" w:rsidP="00F768F0">
      <w:pPr>
        <w:pStyle w:val="2"/>
        <w:keepNext/>
        <w:keepLines/>
        <w:numPr>
          <w:ilvl w:val="1"/>
          <w:numId w:val="0"/>
        </w:numPr>
        <w:adjustRightInd/>
        <w:snapToGrid/>
        <w:rPr>
          <w:rFonts w:ascii="Times New Roman" w:hAnsi="Times New Roman"/>
          <w:bCs/>
          <w:szCs w:val="32"/>
        </w:rPr>
      </w:pPr>
      <w:bookmarkStart w:id="75" w:name="_Toc211120102"/>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5"/>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6" w:name="_Toc211120103"/>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6"/>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1120104"/>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7"/>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8" w:name="_Toc211120105"/>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211120106"/>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9"/>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0" w:name="_Toc211120107"/>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0"/>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81" w:name="_Toc211120108"/>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1"/>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2" w:name="_Toc211120109"/>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2"/>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211120110"/>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3"/>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4" w:name="_Toc211120111"/>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4"/>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5" w:name="_Toc211120112"/>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5"/>
    </w:p>
    <w:p w:rsidR="00792CB9" w:rsidRDefault="00C3671B" w:rsidP="00EC5FAD">
      <w:pPr>
        <w:pStyle w:val="2"/>
        <w:keepNext/>
        <w:keepLines/>
        <w:numPr>
          <w:ilvl w:val="1"/>
          <w:numId w:val="0"/>
        </w:numPr>
        <w:adjustRightInd/>
        <w:snapToGrid/>
        <w:rPr>
          <w:rFonts w:ascii="Times New Roman" w:hAnsi="Times New Roman"/>
          <w:bCs/>
          <w:szCs w:val="32"/>
        </w:rPr>
      </w:pPr>
      <w:bookmarkStart w:id="86" w:name="_Toc211120113"/>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1120114"/>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7"/>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8" w:name="_Toc211120115"/>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8"/>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1120116"/>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9"/>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90" w:name="_Toc211120117"/>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0"/>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211120118"/>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1"/>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2" w:name="_Toc211120119"/>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2"/>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3" w:name="OLE_LINK3"/>
      <w:bookmarkStart w:id="94" w:name="OLE_LINK4"/>
      <w:bookmarkStart w:id="95" w:name="_Toc211120120"/>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211120121"/>
      <w:bookmarkEnd w:id="93"/>
      <w:bookmarkEnd w:id="94"/>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211120122"/>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8" w:name="_Toc211120123"/>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9" w:name="_Toc211120124"/>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211120125"/>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0F6515" w:rsidRPr="000F6515" w:rsidRDefault="000F6515" w:rsidP="005D7AE3">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1" w:name="_Toc211120126"/>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2" w:name="_Toc6419"/>
      <w:bookmarkStart w:id="103" w:name="_Toc5489"/>
      <w:bookmarkStart w:id="104" w:name="_Toc2475"/>
      <w:bookmarkStart w:id="105" w:name="_Toc24698"/>
      <w:bookmarkStart w:id="106" w:name="_Toc23188"/>
      <w:bookmarkStart w:id="107" w:name="_Toc18893"/>
      <w:bookmarkStart w:id="108" w:name="_Toc211120127"/>
      <w:r>
        <w:rPr>
          <w:rFonts w:hint="eastAsia"/>
        </w:rPr>
        <w:lastRenderedPageBreak/>
        <w:t>参考文献</w:t>
      </w:r>
      <w:bookmarkEnd w:id="102"/>
      <w:bookmarkEnd w:id="103"/>
      <w:bookmarkEnd w:id="104"/>
      <w:bookmarkEnd w:id="105"/>
      <w:bookmarkEnd w:id="106"/>
      <w:bookmarkEnd w:id="107"/>
      <w:bookmarkEnd w:id="108"/>
    </w:p>
    <w:p w:rsidR="00B83531" w:rsidRDefault="00B83531" w:rsidP="0032011D">
      <w:pPr>
        <w:pStyle w:val="11"/>
        <w:numPr>
          <w:ilvl w:val="0"/>
          <w:numId w:val="1"/>
        </w:numPr>
        <w:ind w:firstLineChars="0"/>
        <w:jc w:val="both"/>
      </w:pPr>
      <w:bookmarkStart w:id="109" w:name="_Ref193127017"/>
      <w:r>
        <w:t>Statista. Global FinTech market size forecast 2025[R]. New York: Statista Inc.,2023.</w:t>
      </w:r>
      <w:bookmarkEnd w:id="109"/>
    </w:p>
    <w:p w:rsidR="00B83531" w:rsidRDefault="00B83531" w:rsidP="0032011D">
      <w:pPr>
        <w:pStyle w:val="11"/>
        <w:numPr>
          <w:ilvl w:val="0"/>
          <w:numId w:val="1"/>
        </w:numPr>
        <w:ind w:firstLineChars="0"/>
        <w:jc w:val="both"/>
      </w:pPr>
      <w:bookmarkStart w:id="110"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0"/>
    </w:p>
    <w:p w:rsidR="00B83531" w:rsidRDefault="00B83531" w:rsidP="0032011D">
      <w:pPr>
        <w:pStyle w:val="11"/>
        <w:numPr>
          <w:ilvl w:val="0"/>
          <w:numId w:val="1"/>
        </w:numPr>
        <w:ind w:firstLineChars="0"/>
        <w:jc w:val="both"/>
      </w:pPr>
      <w:bookmarkStart w:id="111" w:name="_Ref193127390"/>
      <w:r>
        <w:t>中国银保监会</w:t>
      </w:r>
      <w:r>
        <w:t>. 2023</w:t>
      </w:r>
      <w:r>
        <w:t>年金融科技风险专项整治通报</w:t>
      </w:r>
      <w:r>
        <w:t xml:space="preserve">[Z]. </w:t>
      </w:r>
      <w:r>
        <w:t>北京</w:t>
      </w:r>
      <w:r>
        <w:t xml:space="preserve">: </w:t>
      </w:r>
      <w:r>
        <w:t>中国银保监会办公厅</w:t>
      </w:r>
      <w:r>
        <w:t>,2023.</w:t>
      </w:r>
      <w:bookmarkEnd w:id="111"/>
    </w:p>
    <w:p w:rsidR="00B83531" w:rsidRDefault="00B83531" w:rsidP="0032011D">
      <w:pPr>
        <w:pStyle w:val="11"/>
        <w:numPr>
          <w:ilvl w:val="0"/>
          <w:numId w:val="1"/>
        </w:numPr>
        <w:ind w:firstLineChars="0"/>
        <w:jc w:val="both"/>
      </w:pPr>
      <w:bookmarkStart w:id="112" w:name="_Ref193127431"/>
      <w:r>
        <w:t>CHRISSIS M B, KONRAD M, SHRUM S. CMMI for Development: Guidelines for Process Integration and Product Improvement[M]. 3rd ed. Boston: Addison-Wesley,2021.</w:t>
      </w:r>
      <w:bookmarkEnd w:id="112"/>
    </w:p>
    <w:p w:rsidR="00B83531" w:rsidRDefault="00B83531" w:rsidP="0032011D">
      <w:pPr>
        <w:pStyle w:val="11"/>
        <w:numPr>
          <w:ilvl w:val="0"/>
          <w:numId w:val="1"/>
        </w:numPr>
        <w:ind w:firstLineChars="0"/>
        <w:jc w:val="both"/>
      </w:pPr>
      <w:bookmarkStart w:id="113" w:name="_Ref193127447"/>
      <w:r>
        <w:t>FITZGERALD B, STOL K J, O’SULLIVAN M, et al. Scaling DevOps in regulated industries: A longitudinal case study[J]. IEEE Transactions on Software Engineering,2022,48(6):2103–2121.</w:t>
      </w:r>
      <w:bookmarkEnd w:id="113"/>
    </w:p>
    <w:p w:rsidR="00B83531" w:rsidRDefault="00B83531" w:rsidP="0032011D">
      <w:pPr>
        <w:pStyle w:val="11"/>
        <w:numPr>
          <w:ilvl w:val="0"/>
          <w:numId w:val="1"/>
        </w:numPr>
        <w:ind w:firstLineChars="0"/>
        <w:jc w:val="both"/>
      </w:pPr>
      <w:bookmarkStart w:id="114" w:name="_Ref193127464"/>
      <w:r>
        <w:t>LEPPÄNEN T, PAASIVAARA M, LASSENIUS C, et al. Technical debt and agile software development: A multivocal review[J]. ACM Computing Surveys,2023,55(8):1–36.</w:t>
      </w:r>
      <w:bookmarkEnd w:id="114"/>
    </w:p>
    <w:p w:rsidR="00B83531" w:rsidRDefault="00B83531" w:rsidP="0032011D">
      <w:pPr>
        <w:pStyle w:val="11"/>
        <w:numPr>
          <w:ilvl w:val="0"/>
          <w:numId w:val="1"/>
        </w:numPr>
        <w:ind w:firstLineChars="0"/>
        <w:jc w:val="both"/>
      </w:pPr>
      <w:bookmarkStart w:id="115" w:name="_Ref193127478"/>
      <w:r>
        <w:t>中国信息通信研究院</w:t>
      </w:r>
      <w:r>
        <w:t xml:space="preserve">. </w:t>
      </w:r>
      <w:r>
        <w:t>金融科技技术债务研究报告</w:t>
      </w:r>
      <w:r>
        <w:t xml:space="preserve">[R]. </w:t>
      </w:r>
      <w:r>
        <w:t>北京</w:t>
      </w:r>
      <w:r>
        <w:t xml:space="preserve">: </w:t>
      </w:r>
      <w:r>
        <w:t>中国信通院</w:t>
      </w:r>
      <w:r>
        <w:t>,2023.</w:t>
      </w:r>
      <w:bookmarkEnd w:id="115"/>
    </w:p>
    <w:p w:rsidR="00B83531" w:rsidRDefault="00B83531" w:rsidP="0032011D">
      <w:pPr>
        <w:pStyle w:val="11"/>
        <w:numPr>
          <w:ilvl w:val="0"/>
          <w:numId w:val="1"/>
        </w:numPr>
        <w:ind w:firstLineChars="0"/>
        <w:jc w:val="both"/>
      </w:pPr>
      <w:bookmarkStart w:id="116" w:name="_Ref193127547"/>
      <w:r>
        <w:t>H</w:t>
      </w:r>
      <w:r>
        <w:t>公司</w:t>
      </w:r>
      <w:r>
        <w:t>. 2021-2023</w:t>
      </w:r>
      <w:r>
        <w:t>年度财务报告</w:t>
      </w:r>
      <w:r>
        <w:t xml:space="preserve">[Z]. </w:t>
      </w:r>
      <w:r>
        <w:t>上海</w:t>
      </w:r>
      <w:r>
        <w:t>: H</w:t>
      </w:r>
      <w:r>
        <w:t>公司内部资料</w:t>
      </w:r>
      <w:r>
        <w:t>,2023.</w:t>
      </w:r>
      <w:bookmarkEnd w:id="116"/>
    </w:p>
    <w:p w:rsidR="00B83531" w:rsidRDefault="00B83531" w:rsidP="0032011D">
      <w:pPr>
        <w:pStyle w:val="11"/>
        <w:numPr>
          <w:ilvl w:val="0"/>
          <w:numId w:val="1"/>
        </w:numPr>
        <w:ind w:firstLineChars="0"/>
        <w:jc w:val="both"/>
      </w:pPr>
      <w:bookmarkStart w:id="117"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7"/>
    </w:p>
    <w:p w:rsidR="003E68AA" w:rsidRDefault="00B83531" w:rsidP="0032011D">
      <w:pPr>
        <w:pStyle w:val="11"/>
        <w:numPr>
          <w:ilvl w:val="0"/>
          <w:numId w:val="1"/>
        </w:numPr>
        <w:ind w:firstLineChars="0"/>
        <w:jc w:val="both"/>
      </w:pPr>
      <w:bookmarkStart w:id="118" w:name="_Ref193127575"/>
      <w:r>
        <w:t>H</w:t>
      </w:r>
      <w:r>
        <w:t>公司质量保障部</w:t>
      </w:r>
      <w:r>
        <w:t>. 2023</w:t>
      </w:r>
      <w:r>
        <w:t>年技术债务分析报告</w:t>
      </w:r>
      <w:r>
        <w:t xml:space="preserve">[Z]. </w:t>
      </w:r>
      <w:r>
        <w:t>上海</w:t>
      </w:r>
      <w:r>
        <w:t>: H</w:t>
      </w:r>
      <w:r>
        <w:t>公司内部文档</w:t>
      </w:r>
      <w:r>
        <w:t>,2023.</w:t>
      </w:r>
      <w:bookmarkEnd w:id="118"/>
    </w:p>
    <w:p w:rsidR="003E68AA" w:rsidRDefault="002348A0" w:rsidP="0032011D">
      <w:pPr>
        <w:pStyle w:val="11"/>
        <w:numPr>
          <w:ilvl w:val="0"/>
          <w:numId w:val="1"/>
        </w:numPr>
        <w:ind w:firstLineChars="0"/>
        <w:jc w:val="both"/>
      </w:pPr>
      <w:bookmarkStart w:id="119"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9"/>
    </w:p>
    <w:p w:rsidR="003E68AA" w:rsidRDefault="002348A0" w:rsidP="0032011D">
      <w:pPr>
        <w:pStyle w:val="11"/>
        <w:numPr>
          <w:ilvl w:val="0"/>
          <w:numId w:val="1"/>
        </w:numPr>
        <w:ind w:firstLineChars="0"/>
        <w:jc w:val="both"/>
      </w:pPr>
      <w:bookmarkStart w:id="120" w:name="_Ref193277637"/>
      <w:r w:rsidRPr="003E68AA">
        <w:rPr>
          <w:rFonts w:hint="eastAsia"/>
        </w:rPr>
        <w:t>FITZGERALD B, STOL K J. Continuous Software Engineering and Beyond: Trends and Challenges[C]. ACM SIGSOFT, 2021.</w:t>
      </w:r>
      <w:bookmarkEnd w:id="120"/>
    </w:p>
    <w:p w:rsidR="003E68AA" w:rsidRDefault="002348A0" w:rsidP="0032011D">
      <w:pPr>
        <w:pStyle w:val="11"/>
        <w:numPr>
          <w:ilvl w:val="0"/>
          <w:numId w:val="1"/>
        </w:numPr>
        <w:ind w:firstLineChars="0"/>
        <w:jc w:val="both"/>
      </w:pPr>
      <w:bookmarkStart w:id="121" w:name="_Ref193277654"/>
      <w:r w:rsidRPr="003E68AA">
        <w:rPr>
          <w:rFonts w:hint="eastAsia"/>
        </w:rPr>
        <w:t>KIM G. Hybrid DevOps: Bridging Agile and Regulatory Compliance in Financial Services[J]. IEEE Transactions on Engineering Management, 2021, 68(3): 401-415.</w:t>
      </w:r>
      <w:bookmarkEnd w:id="121"/>
    </w:p>
    <w:p w:rsidR="003E68AA" w:rsidRDefault="002348A0" w:rsidP="0032011D">
      <w:pPr>
        <w:pStyle w:val="11"/>
        <w:numPr>
          <w:ilvl w:val="0"/>
          <w:numId w:val="1"/>
        </w:numPr>
        <w:ind w:firstLineChars="0"/>
        <w:jc w:val="both"/>
      </w:pPr>
      <w:bookmarkStart w:id="122"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2"/>
    </w:p>
    <w:p w:rsidR="003E68AA" w:rsidRDefault="002348A0" w:rsidP="0032011D">
      <w:pPr>
        <w:pStyle w:val="11"/>
        <w:numPr>
          <w:ilvl w:val="0"/>
          <w:numId w:val="1"/>
        </w:numPr>
        <w:ind w:firstLineChars="0"/>
        <w:jc w:val="both"/>
      </w:pPr>
      <w:bookmarkStart w:id="123" w:name="_Ref193277699"/>
      <w:r w:rsidRPr="003E68AA">
        <w:rPr>
          <w:rFonts w:hint="eastAsia"/>
        </w:rPr>
        <w:t>HSBC Software. Technical Debt Assessment Report 2023[R]. 2023.</w:t>
      </w:r>
      <w:bookmarkEnd w:id="123"/>
    </w:p>
    <w:p w:rsidR="003E68AA" w:rsidRDefault="002348A0" w:rsidP="0032011D">
      <w:pPr>
        <w:pStyle w:val="11"/>
        <w:numPr>
          <w:ilvl w:val="0"/>
          <w:numId w:val="1"/>
        </w:numPr>
        <w:ind w:firstLineChars="0"/>
        <w:jc w:val="both"/>
      </w:pPr>
      <w:bookmarkStart w:id="124"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4"/>
    </w:p>
    <w:p w:rsidR="002348A0" w:rsidRDefault="002348A0" w:rsidP="0032011D">
      <w:pPr>
        <w:pStyle w:val="11"/>
        <w:numPr>
          <w:ilvl w:val="0"/>
          <w:numId w:val="1"/>
        </w:numPr>
        <w:ind w:firstLineChars="0"/>
        <w:jc w:val="both"/>
      </w:pPr>
      <w:bookmarkStart w:id="125" w:name="_Ref193277781"/>
      <w:r w:rsidRPr="003E68AA">
        <w:rPr>
          <w:rFonts w:hint="eastAsia"/>
        </w:rPr>
        <w:t>CAPGEMINI. World FinTech Report 2024[R]. 2024.</w:t>
      </w:r>
      <w:bookmarkEnd w:id="125"/>
    </w:p>
    <w:p w:rsidR="00CA2269" w:rsidRPr="00CA2269" w:rsidRDefault="00CA2269" w:rsidP="00CA2269">
      <w:pPr>
        <w:pStyle w:val="af0"/>
        <w:numPr>
          <w:ilvl w:val="0"/>
          <w:numId w:val="1"/>
        </w:numPr>
        <w:spacing w:before="100" w:beforeAutospacing="1" w:after="100"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00" w:beforeAutospacing="1" w:after="100"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00" w:beforeAutospacing="1" w:after="100"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8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81"/>
          <w:pgSz w:w="11906" w:h="16838"/>
          <w:pgMar w:top="1440" w:right="1417" w:bottom="1440" w:left="1417" w:header="850" w:footer="992" w:gutter="0"/>
          <w:cols w:space="0"/>
          <w:docGrid w:type="lines" w:linePitch="312"/>
        </w:sectPr>
      </w:pPr>
      <w:bookmarkStart w:id="126" w:name="_Toc4739"/>
      <w:bookmarkStart w:id="127" w:name="_Toc26297"/>
    </w:p>
    <w:p w:rsidR="00D64D97" w:rsidRDefault="0098117A" w:rsidP="00F27544">
      <w:pPr>
        <w:pStyle w:val="1"/>
        <w:ind w:firstLine="640"/>
      </w:pPr>
      <w:bookmarkStart w:id="128" w:name="_Toc211120128"/>
      <w:r>
        <w:rPr>
          <w:rFonts w:hint="eastAsia"/>
        </w:rPr>
        <w:lastRenderedPageBreak/>
        <w:t>致</w:t>
      </w:r>
      <w:r>
        <w:rPr>
          <w:rFonts w:hint="eastAsia"/>
        </w:rPr>
        <w:t xml:space="preserve"> </w:t>
      </w:r>
      <w:r>
        <w:rPr>
          <w:rFonts w:hint="eastAsia"/>
        </w:rPr>
        <w:t>谢</w:t>
      </w:r>
      <w:bookmarkEnd w:id="126"/>
      <w:bookmarkEnd w:id="127"/>
      <w:bookmarkEnd w:id="128"/>
    </w:p>
    <w:p w:rsidR="00042C18" w:rsidRDefault="005347D7" w:rsidP="00042C18">
      <w:pPr>
        <w:pStyle w:val="af1"/>
        <w:ind w:firstLine="480"/>
      </w:pPr>
      <w:bookmarkStart w:id="129" w:name="OLE_LINK1"/>
      <w:bookmarkStart w:id="130"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9"/>
    <w:bookmarkEnd w:id="130"/>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1" w:name="_Toc3354"/>
      <w:bookmarkStart w:id="132" w:name="_Toc19125"/>
      <w:bookmarkStart w:id="133" w:name="_Toc26821"/>
      <w:bookmarkStart w:id="134" w:name="_Toc645"/>
      <w:r>
        <w:rPr>
          <w:b/>
          <w:sz w:val="28"/>
        </w:rPr>
        <w:t>学位论文知识产权声明书</w:t>
      </w:r>
      <w:bookmarkEnd w:id="131"/>
      <w:bookmarkEnd w:id="132"/>
      <w:bookmarkEnd w:id="133"/>
      <w:bookmarkEnd w:id="134"/>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5" w:name="_Toc22375"/>
      <w:bookmarkStart w:id="136" w:name="_Toc5377"/>
      <w:bookmarkStart w:id="137" w:name="_Toc3636"/>
      <w:bookmarkStart w:id="138" w:name="_Toc8864"/>
      <w:r>
        <w:rPr>
          <w:b/>
          <w:sz w:val="28"/>
        </w:rPr>
        <w:t>学位论文原创性声明</w:t>
      </w:r>
      <w:bookmarkEnd w:id="135"/>
      <w:bookmarkEnd w:id="136"/>
      <w:bookmarkEnd w:id="137"/>
      <w:bookmarkEnd w:id="138"/>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82"/>
      <w:footerReference w:type="default" r:id="rId8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C1C" w:rsidRDefault="00512C1C">
      <w:pPr>
        <w:ind w:firstLine="480"/>
      </w:pPr>
      <w:r>
        <w:separator/>
      </w:r>
    </w:p>
    <w:p w:rsidR="00512C1C" w:rsidRDefault="00512C1C">
      <w:pPr>
        <w:ind w:firstLine="480"/>
      </w:pPr>
    </w:p>
    <w:p w:rsidR="00512C1C" w:rsidRDefault="00512C1C">
      <w:pPr>
        <w:ind w:firstLine="480"/>
      </w:pPr>
    </w:p>
    <w:p w:rsidR="00512C1C" w:rsidRDefault="00512C1C" w:rsidP="00B2295F">
      <w:pPr>
        <w:ind w:firstLine="480"/>
      </w:pPr>
    </w:p>
    <w:p w:rsidR="00512C1C" w:rsidRDefault="00512C1C" w:rsidP="009E7B19">
      <w:pPr>
        <w:ind w:firstLine="480"/>
      </w:pPr>
    </w:p>
    <w:p w:rsidR="00512C1C" w:rsidRDefault="00512C1C" w:rsidP="001F50FA">
      <w:pPr>
        <w:ind w:firstLine="480"/>
      </w:pPr>
    </w:p>
    <w:p w:rsidR="00512C1C" w:rsidRDefault="00512C1C" w:rsidP="001F50FA">
      <w:pPr>
        <w:ind w:firstLine="480"/>
      </w:pPr>
    </w:p>
    <w:p w:rsidR="00512C1C" w:rsidRDefault="00512C1C" w:rsidP="00E760FF">
      <w:pPr>
        <w:ind w:firstLine="480"/>
      </w:pPr>
    </w:p>
    <w:p w:rsidR="00512C1C" w:rsidRDefault="00512C1C" w:rsidP="00E760FF">
      <w:pPr>
        <w:ind w:firstLine="480"/>
      </w:pPr>
    </w:p>
    <w:p w:rsidR="00512C1C" w:rsidRDefault="00512C1C" w:rsidP="00076037">
      <w:pPr>
        <w:ind w:firstLine="480"/>
      </w:pPr>
    </w:p>
    <w:p w:rsidR="00512C1C" w:rsidRDefault="00512C1C">
      <w:pPr>
        <w:ind w:firstLine="480"/>
      </w:pPr>
    </w:p>
    <w:p w:rsidR="00512C1C" w:rsidRDefault="00512C1C" w:rsidP="00C60996">
      <w:pPr>
        <w:ind w:firstLine="480"/>
      </w:pPr>
    </w:p>
    <w:p w:rsidR="00512C1C" w:rsidRDefault="00512C1C" w:rsidP="00C60996">
      <w:pPr>
        <w:ind w:firstLine="480"/>
      </w:pPr>
    </w:p>
    <w:p w:rsidR="00512C1C" w:rsidRDefault="00512C1C" w:rsidP="00C60996">
      <w:pPr>
        <w:ind w:firstLine="480"/>
      </w:pPr>
    </w:p>
    <w:p w:rsidR="00512C1C" w:rsidRDefault="00512C1C" w:rsidP="00990E80">
      <w:pPr>
        <w:ind w:firstLine="480"/>
      </w:pPr>
    </w:p>
    <w:p w:rsidR="00512C1C" w:rsidRDefault="00512C1C">
      <w:pPr>
        <w:ind w:firstLine="480"/>
      </w:pPr>
    </w:p>
    <w:p w:rsidR="00512C1C" w:rsidRDefault="00512C1C" w:rsidP="003E79A4">
      <w:pPr>
        <w:ind w:firstLine="480"/>
      </w:pPr>
    </w:p>
    <w:p w:rsidR="00512C1C" w:rsidRDefault="00512C1C" w:rsidP="00C17D2B">
      <w:pPr>
        <w:ind w:firstLine="480"/>
      </w:pPr>
    </w:p>
    <w:p w:rsidR="00512C1C" w:rsidRDefault="00512C1C" w:rsidP="00E17EA1">
      <w:pPr>
        <w:ind w:firstLine="480"/>
      </w:pPr>
    </w:p>
    <w:p w:rsidR="00512C1C" w:rsidRDefault="00512C1C" w:rsidP="00E40F36">
      <w:pPr>
        <w:ind w:firstLine="480"/>
      </w:pPr>
    </w:p>
    <w:p w:rsidR="00512C1C" w:rsidRDefault="00512C1C" w:rsidP="001B0BB3">
      <w:pPr>
        <w:ind w:firstLine="480"/>
      </w:pPr>
    </w:p>
    <w:p w:rsidR="00512C1C" w:rsidRDefault="00512C1C">
      <w:pPr>
        <w:ind w:firstLine="480"/>
      </w:pPr>
    </w:p>
    <w:p w:rsidR="00512C1C" w:rsidRDefault="00512C1C" w:rsidP="00507DB9">
      <w:pPr>
        <w:ind w:firstLine="480"/>
      </w:pPr>
    </w:p>
    <w:p w:rsidR="00512C1C" w:rsidRDefault="00512C1C" w:rsidP="00233C67">
      <w:pPr>
        <w:ind w:firstLine="480"/>
      </w:pPr>
    </w:p>
    <w:p w:rsidR="00512C1C" w:rsidRDefault="00512C1C" w:rsidP="00233C67"/>
  </w:endnote>
  <w:endnote w:type="continuationSeparator" w:id="0">
    <w:p w:rsidR="00512C1C" w:rsidRDefault="00512C1C">
      <w:pPr>
        <w:ind w:firstLine="480"/>
      </w:pPr>
      <w:r>
        <w:continuationSeparator/>
      </w:r>
    </w:p>
    <w:p w:rsidR="00512C1C" w:rsidRDefault="00512C1C">
      <w:pPr>
        <w:ind w:firstLine="480"/>
      </w:pPr>
    </w:p>
    <w:p w:rsidR="00512C1C" w:rsidRDefault="00512C1C">
      <w:pPr>
        <w:ind w:firstLine="480"/>
      </w:pPr>
    </w:p>
    <w:p w:rsidR="00512C1C" w:rsidRDefault="00512C1C" w:rsidP="00B2295F">
      <w:pPr>
        <w:ind w:firstLine="480"/>
      </w:pPr>
    </w:p>
    <w:p w:rsidR="00512C1C" w:rsidRDefault="00512C1C" w:rsidP="009E7B19">
      <w:pPr>
        <w:ind w:firstLine="480"/>
      </w:pPr>
    </w:p>
    <w:p w:rsidR="00512C1C" w:rsidRDefault="00512C1C" w:rsidP="001F50FA">
      <w:pPr>
        <w:ind w:firstLine="480"/>
      </w:pPr>
    </w:p>
    <w:p w:rsidR="00512C1C" w:rsidRDefault="00512C1C" w:rsidP="001F50FA">
      <w:pPr>
        <w:ind w:firstLine="480"/>
      </w:pPr>
    </w:p>
    <w:p w:rsidR="00512C1C" w:rsidRDefault="00512C1C" w:rsidP="00E760FF">
      <w:pPr>
        <w:ind w:firstLine="480"/>
      </w:pPr>
    </w:p>
    <w:p w:rsidR="00512C1C" w:rsidRDefault="00512C1C" w:rsidP="00E760FF">
      <w:pPr>
        <w:ind w:firstLine="480"/>
      </w:pPr>
    </w:p>
    <w:p w:rsidR="00512C1C" w:rsidRDefault="00512C1C" w:rsidP="00076037">
      <w:pPr>
        <w:ind w:firstLine="480"/>
      </w:pPr>
    </w:p>
    <w:p w:rsidR="00512C1C" w:rsidRDefault="00512C1C">
      <w:pPr>
        <w:ind w:firstLine="480"/>
      </w:pPr>
    </w:p>
    <w:p w:rsidR="00512C1C" w:rsidRDefault="00512C1C" w:rsidP="00C60996">
      <w:pPr>
        <w:ind w:firstLine="480"/>
      </w:pPr>
    </w:p>
    <w:p w:rsidR="00512C1C" w:rsidRDefault="00512C1C" w:rsidP="00C60996">
      <w:pPr>
        <w:ind w:firstLine="480"/>
      </w:pPr>
    </w:p>
    <w:p w:rsidR="00512C1C" w:rsidRDefault="00512C1C" w:rsidP="00C60996">
      <w:pPr>
        <w:ind w:firstLine="480"/>
      </w:pPr>
    </w:p>
    <w:p w:rsidR="00512C1C" w:rsidRDefault="00512C1C" w:rsidP="00990E80">
      <w:pPr>
        <w:ind w:firstLine="480"/>
      </w:pPr>
    </w:p>
    <w:p w:rsidR="00512C1C" w:rsidRDefault="00512C1C">
      <w:pPr>
        <w:ind w:firstLine="480"/>
      </w:pPr>
    </w:p>
    <w:p w:rsidR="00512C1C" w:rsidRDefault="00512C1C" w:rsidP="003E79A4">
      <w:pPr>
        <w:ind w:firstLine="480"/>
      </w:pPr>
    </w:p>
    <w:p w:rsidR="00512C1C" w:rsidRDefault="00512C1C" w:rsidP="00C17D2B">
      <w:pPr>
        <w:ind w:firstLine="480"/>
      </w:pPr>
    </w:p>
    <w:p w:rsidR="00512C1C" w:rsidRDefault="00512C1C" w:rsidP="00E17EA1">
      <w:pPr>
        <w:ind w:firstLine="480"/>
      </w:pPr>
    </w:p>
    <w:p w:rsidR="00512C1C" w:rsidRDefault="00512C1C" w:rsidP="00E40F36">
      <w:pPr>
        <w:ind w:firstLine="480"/>
      </w:pPr>
    </w:p>
    <w:p w:rsidR="00512C1C" w:rsidRDefault="00512C1C" w:rsidP="001B0BB3">
      <w:pPr>
        <w:ind w:firstLine="480"/>
      </w:pPr>
    </w:p>
    <w:p w:rsidR="00512C1C" w:rsidRDefault="00512C1C">
      <w:pPr>
        <w:ind w:firstLine="480"/>
      </w:pPr>
    </w:p>
    <w:p w:rsidR="00512C1C" w:rsidRDefault="00512C1C" w:rsidP="00507DB9">
      <w:pPr>
        <w:ind w:firstLine="480"/>
      </w:pPr>
    </w:p>
    <w:p w:rsidR="00512C1C" w:rsidRDefault="00512C1C" w:rsidP="00233C67">
      <w:pPr>
        <w:ind w:firstLine="480"/>
      </w:pPr>
    </w:p>
    <w:p w:rsidR="00512C1C" w:rsidRDefault="00512C1C" w:rsidP="00233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C15C5" w:rsidRDefault="004C15C5">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C15C5" w:rsidRDefault="004C15C5">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C15C5" w:rsidRDefault="004C15C5">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5"/>
      <w:ind w:firstLine="360"/>
      <w:jc w:val="center"/>
    </w:pPr>
  </w:p>
  <w:p w:rsidR="004C15C5" w:rsidRDefault="004C15C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C1C" w:rsidRDefault="00512C1C">
      <w:pPr>
        <w:ind w:firstLine="480"/>
      </w:pPr>
      <w:r>
        <w:separator/>
      </w:r>
    </w:p>
    <w:p w:rsidR="00512C1C" w:rsidRDefault="00512C1C">
      <w:pPr>
        <w:ind w:firstLine="480"/>
      </w:pPr>
    </w:p>
    <w:p w:rsidR="00512C1C" w:rsidRDefault="00512C1C">
      <w:pPr>
        <w:ind w:firstLine="480"/>
      </w:pPr>
    </w:p>
    <w:p w:rsidR="00512C1C" w:rsidRDefault="00512C1C" w:rsidP="00B2295F">
      <w:pPr>
        <w:ind w:firstLine="480"/>
      </w:pPr>
    </w:p>
    <w:p w:rsidR="00512C1C" w:rsidRDefault="00512C1C" w:rsidP="009E7B19">
      <w:pPr>
        <w:ind w:firstLine="480"/>
      </w:pPr>
    </w:p>
    <w:p w:rsidR="00512C1C" w:rsidRDefault="00512C1C" w:rsidP="001F50FA">
      <w:pPr>
        <w:ind w:firstLine="480"/>
      </w:pPr>
    </w:p>
    <w:p w:rsidR="00512C1C" w:rsidRDefault="00512C1C" w:rsidP="001F50FA">
      <w:pPr>
        <w:ind w:firstLine="480"/>
      </w:pPr>
    </w:p>
    <w:p w:rsidR="00512C1C" w:rsidRDefault="00512C1C" w:rsidP="00E760FF">
      <w:pPr>
        <w:ind w:firstLine="480"/>
      </w:pPr>
    </w:p>
    <w:p w:rsidR="00512C1C" w:rsidRDefault="00512C1C" w:rsidP="00E760FF">
      <w:pPr>
        <w:ind w:firstLine="480"/>
      </w:pPr>
    </w:p>
    <w:p w:rsidR="00512C1C" w:rsidRDefault="00512C1C" w:rsidP="00076037">
      <w:pPr>
        <w:ind w:firstLine="480"/>
      </w:pPr>
    </w:p>
    <w:p w:rsidR="00512C1C" w:rsidRDefault="00512C1C">
      <w:pPr>
        <w:ind w:firstLine="480"/>
      </w:pPr>
    </w:p>
    <w:p w:rsidR="00512C1C" w:rsidRDefault="00512C1C" w:rsidP="00C60996">
      <w:pPr>
        <w:ind w:firstLine="480"/>
      </w:pPr>
    </w:p>
    <w:p w:rsidR="00512C1C" w:rsidRDefault="00512C1C" w:rsidP="00C60996">
      <w:pPr>
        <w:ind w:firstLine="480"/>
      </w:pPr>
    </w:p>
    <w:p w:rsidR="00512C1C" w:rsidRDefault="00512C1C" w:rsidP="00C60996">
      <w:pPr>
        <w:ind w:firstLine="480"/>
      </w:pPr>
    </w:p>
    <w:p w:rsidR="00512C1C" w:rsidRDefault="00512C1C" w:rsidP="00990E80">
      <w:pPr>
        <w:ind w:firstLine="480"/>
      </w:pPr>
    </w:p>
    <w:p w:rsidR="00512C1C" w:rsidRDefault="00512C1C">
      <w:pPr>
        <w:ind w:firstLine="480"/>
      </w:pPr>
    </w:p>
    <w:p w:rsidR="00512C1C" w:rsidRDefault="00512C1C" w:rsidP="003E79A4">
      <w:pPr>
        <w:ind w:firstLine="480"/>
      </w:pPr>
    </w:p>
    <w:p w:rsidR="00512C1C" w:rsidRDefault="00512C1C" w:rsidP="00C17D2B">
      <w:pPr>
        <w:ind w:firstLine="480"/>
      </w:pPr>
    </w:p>
    <w:p w:rsidR="00512C1C" w:rsidRDefault="00512C1C" w:rsidP="00E17EA1">
      <w:pPr>
        <w:ind w:firstLine="480"/>
      </w:pPr>
    </w:p>
    <w:p w:rsidR="00512C1C" w:rsidRDefault="00512C1C" w:rsidP="00E40F36">
      <w:pPr>
        <w:ind w:firstLine="480"/>
      </w:pPr>
    </w:p>
    <w:p w:rsidR="00512C1C" w:rsidRDefault="00512C1C" w:rsidP="001B0BB3">
      <w:pPr>
        <w:ind w:firstLine="480"/>
      </w:pPr>
    </w:p>
    <w:p w:rsidR="00512C1C" w:rsidRDefault="00512C1C">
      <w:pPr>
        <w:ind w:firstLine="480"/>
      </w:pPr>
    </w:p>
    <w:p w:rsidR="00512C1C" w:rsidRDefault="00512C1C" w:rsidP="00507DB9">
      <w:pPr>
        <w:ind w:firstLine="480"/>
      </w:pPr>
    </w:p>
    <w:p w:rsidR="00512C1C" w:rsidRDefault="00512C1C" w:rsidP="00233C67">
      <w:pPr>
        <w:ind w:firstLine="480"/>
      </w:pPr>
    </w:p>
    <w:p w:rsidR="00512C1C" w:rsidRDefault="00512C1C" w:rsidP="00233C67"/>
  </w:footnote>
  <w:footnote w:type="continuationSeparator" w:id="0">
    <w:p w:rsidR="00512C1C" w:rsidRDefault="00512C1C">
      <w:pPr>
        <w:ind w:firstLine="480"/>
      </w:pPr>
      <w:r>
        <w:continuationSeparator/>
      </w:r>
    </w:p>
    <w:p w:rsidR="00512C1C" w:rsidRDefault="00512C1C">
      <w:pPr>
        <w:ind w:firstLine="480"/>
      </w:pPr>
    </w:p>
    <w:p w:rsidR="00512C1C" w:rsidRDefault="00512C1C">
      <w:pPr>
        <w:ind w:firstLine="480"/>
      </w:pPr>
    </w:p>
    <w:p w:rsidR="00512C1C" w:rsidRDefault="00512C1C" w:rsidP="00B2295F">
      <w:pPr>
        <w:ind w:firstLine="480"/>
      </w:pPr>
    </w:p>
    <w:p w:rsidR="00512C1C" w:rsidRDefault="00512C1C" w:rsidP="009E7B19">
      <w:pPr>
        <w:ind w:firstLine="480"/>
      </w:pPr>
    </w:p>
    <w:p w:rsidR="00512C1C" w:rsidRDefault="00512C1C" w:rsidP="001F50FA">
      <w:pPr>
        <w:ind w:firstLine="480"/>
      </w:pPr>
    </w:p>
    <w:p w:rsidR="00512C1C" w:rsidRDefault="00512C1C" w:rsidP="001F50FA">
      <w:pPr>
        <w:ind w:firstLine="480"/>
      </w:pPr>
    </w:p>
    <w:p w:rsidR="00512C1C" w:rsidRDefault="00512C1C" w:rsidP="00E760FF">
      <w:pPr>
        <w:ind w:firstLine="480"/>
      </w:pPr>
    </w:p>
    <w:p w:rsidR="00512C1C" w:rsidRDefault="00512C1C" w:rsidP="00E760FF">
      <w:pPr>
        <w:ind w:firstLine="480"/>
      </w:pPr>
    </w:p>
    <w:p w:rsidR="00512C1C" w:rsidRDefault="00512C1C" w:rsidP="00076037">
      <w:pPr>
        <w:ind w:firstLine="480"/>
      </w:pPr>
    </w:p>
    <w:p w:rsidR="00512C1C" w:rsidRDefault="00512C1C">
      <w:pPr>
        <w:ind w:firstLine="480"/>
      </w:pPr>
    </w:p>
    <w:p w:rsidR="00512C1C" w:rsidRDefault="00512C1C" w:rsidP="00C60996">
      <w:pPr>
        <w:ind w:firstLine="480"/>
      </w:pPr>
    </w:p>
    <w:p w:rsidR="00512C1C" w:rsidRDefault="00512C1C" w:rsidP="00C60996">
      <w:pPr>
        <w:ind w:firstLine="480"/>
      </w:pPr>
    </w:p>
    <w:p w:rsidR="00512C1C" w:rsidRDefault="00512C1C" w:rsidP="00C60996">
      <w:pPr>
        <w:ind w:firstLine="480"/>
      </w:pPr>
    </w:p>
    <w:p w:rsidR="00512C1C" w:rsidRDefault="00512C1C" w:rsidP="00990E80">
      <w:pPr>
        <w:ind w:firstLine="480"/>
      </w:pPr>
    </w:p>
    <w:p w:rsidR="00512C1C" w:rsidRDefault="00512C1C">
      <w:pPr>
        <w:ind w:firstLine="480"/>
      </w:pPr>
    </w:p>
    <w:p w:rsidR="00512C1C" w:rsidRDefault="00512C1C" w:rsidP="003E79A4">
      <w:pPr>
        <w:ind w:firstLine="480"/>
      </w:pPr>
    </w:p>
    <w:p w:rsidR="00512C1C" w:rsidRDefault="00512C1C" w:rsidP="00C17D2B">
      <w:pPr>
        <w:ind w:firstLine="480"/>
      </w:pPr>
    </w:p>
    <w:p w:rsidR="00512C1C" w:rsidRDefault="00512C1C" w:rsidP="00E17EA1">
      <w:pPr>
        <w:ind w:firstLine="480"/>
      </w:pPr>
    </w:p>
    <w:p w:rsidR="00512C1C" w:rsidRDefault="00512C1C" w:rsidP="00E40F36">
      <w:pPr>
        <w:ind w:firstLine="480"/>
      </w:pPr>
    </w:p>
    <w:p w:rsidR="00512C1C" w:rsidRDefault="00512C1C" w:rsidP="001B0BB3">
      <w:pPr>
        <w:ind w:firstLine="480"/>
      </w:pPr>
    </w:p>
    <w:p w:rsidR="00512C1C" w:rsidRDefault="00512C1C">
      <w:pPr>
        <w:ind w:firstLine="480"/>
      </w:pPr>
    </w:p>
    <w:p w:rsidR="00512C1C" w:rsidRDefault="00512C1C" w:rsidP="00507DB9">
      <w:pPr>
        <w:ind w:firstLine="480"/>
      </w:pPr>
    </w:p>
    <w:p w:rsidR="00512C1C" w:rsidRDefault="00512C1C" w:rsidP="00233C67">
      <w:pPr>
        <w:ind w:firstLine="480"/>
      </w:pPr>
    </w:p>
    <w:p w:rsidR="00512C1C" w:rsidRDefault="00512C1C" w:rsidP="00233C6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10108">
      <w:rPr>
        <w:rFonts w:hint="eastAsia"/>
        <w:noProof/>
        <w:sz w:val="18"/>
        <w:szCs w:val="18"/>
      </w:rPr>
      <w:t>目</w:t>
    </w:r>
    <w:r w:rsidR="00D10108">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5C5" w:rsidRDefault="004C15C5">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492E"/>
    <w:rsid w:val="0001506D"/>
    <w:rsid w:val="000174FE"/>
    <w:rsid w:val="00022F5B"/>
    <w:rsid w:val="0002552A"/>
    <w:rsid w:val="00025CE6"/>
    <w:rsid w:val="00026356"/>
    <w:rsid w:val="0002696C"/>
    <w:rsid w:val="00032751"/>
    <w:rsid w:val="00032BBB"/>
    <w:rsid w:val="00032E2B"/>
    <w:rsid w:val="00035C29"/>
    <w:rsid w:val="000360E2"/>
    <w:rsid w:val="0004119B"/>
    <w:rsid w:val="00041582"/>
    <w:rsid w:val="00042980"/>
    <w:rsid w:val="00042C18"/>
    <w:rsid w:val="000440D4"/>
    <w:rsid w:val="000475A8"/>
    <w:rsid w:val="00047FB4"/>
    <w:rsid w:val="00052A60"/>
    <w:rsid w:val="0005319E"/>
    <w:rsid w:val="000539BE"/>
    <w:rsid w:val="00054A48"/>
    <w:rsid w:val="000560B8"/>
    <w:rsid w:val="0005625F"/>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0D4"/>
    <w:rsid w:val="00087379"/>
    <w:rsid w:val="00087934"/>
    <w:rsid w:val="000900BE"/>
    <w:rsid w:val="00091FA3"/>
    <w:rsid w:val="00092AC4"/>
    <w:rsid w:val="00092EA3"/>
    <w:rsid w:val="000945CE"/>
    <w:rsid w:val="00094635"/>
    <w:rsid w:val="00095B93"/>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63E1"/>
    <w:rsid w:val="000C77A4"/>
    <w:rsid w:val="000C79B0"/>
    <w:rsid w:val="000D06C5"/>
    <w:rsid w:val="000D1964"/>
    <w:rsid w:val="000D21EE"/>
    <w:rsid w:val="000D5430"/>
    <w:rsid w:val="000D59F2"/>
    <w:rsid w:val="000E0738"/>
    <w:rsid w:val="000E0D51"/>
    <w:rsid w:val="000E20B5"/>
    <w:rsid w:val="000E2DFC"/>
    <w:rsid w:val="000E4DB7"/>
    <w:rsid w:val="000E5D17"/>
    <w:rsid w:val="000E6087"/>
    <w:rsid w:val="000E6D74"/>
    <w:rsid w:val="000E7CC1"/>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4131"/>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7F16"/>
    <w:rsid w:val="001608BC"/>
    <w:rsid w:val="00162E10"/>
    <w:rsid w:val="001634AC"/>
    <w:rsid w:val="0016371F"/>
    <w:rsid w:val="00163C34"/>
    <w:rsid w:val="00165902"/>
    <w:rsid w:val="00165C41"/>
    <w:rsid w:val="00166B2C"/>
    <w:rsid w:val="00167B35"/>
    <w:rsid w:val="001701D3"/>
    <w:rsid w:val="00172533"/>
    <w:rsid w:val="00172A27"/>
    <w:rsid w:val="00174993"/>
    <w:rsid w:val="00176E18"/>
    <w:rsid w:val="001824EB"/>
    <w:rsid w:val="001842D0"/>
    <w:rsid w:val="00186855"/>
    <w:rsid w:val="00186D34"/>
    <w:rsid w:val="0019234D"/>
    <w:rsid w:val="00196EE5"/>
    <w:rsid w:val="001979AF"/>
    <w:rsid w:val="001A07A5"/>
    <w:rsid w:val="001A07E7"/>
    <w:rsid w:val="001A235D"/>
    <w:rsid w:val="001A271D"/>
    <w:rsid w:val="001A2DA8"/>
    <w:rsid w:val="001A4B1B"/>
    <w:rsid w:val="001A5271"/>
    <w:rsid w:val="001A56AB"/>
    <w:rsid w:val="001A5FF2"/>
    <w:rsid w:val="001A7363"/>
    <w:rsid w:val="001B0BB3"/>
    <w:rsid w:val="001B1CD2"/>
    <w:rsid w:val="001B4528"/>
    <w:rsid w:val="001B533A"/>
    <w:rsid w:val="001B5A19"/>
    <w:rsid w:val="001B5B33"/>
    <w:rsid w:val="001B6A30"/>
    <w:rsid w:val="001B7B0D"/>
    <w:rsid w:val="001C1AB4"/>
    <w:rsid w:val="001C1BA9"/>
    <w:rsid w:val="001C4789"/>
    <w:rsid w:val="001C5AF3"/>
    <w:rsid w:val="001C7D87"/>
    <w:rsid w:val="001D06F0"/>
    <w:rsid w:val="001D08C9"/>
    <w:rsid w:val="001D11DD"/>
    <w:rsid w:val="001D40E7"/>
    <w:rsid w:val="001D7454"/>
    <w:rsid w:val="001E05B9"/>
    <w:rsid w:val="001E0D0A"/>
    <w:rsid w:val="001E1150"/>
    <w:rsid w:val="001E187C"/>
    <w:rsid w:val="001E2268"/>
    <w:rsid w:val="001E2664"/>
    <w:rsid w:val="001E4773"/>
    <w:rsid w:val="001F4A64"/>
    <w:rsid w:val="001F4E2D"/>
    <w:rsid w:val="001F50FA"/>
    <w:rsid w:val="001F62AA"/>
    <w:rsid w:val="00203FCD"/>
    <w:rsid w:val="00206677"/>
    <w:rsid w:val="00207074"/>
    <w:rsid w:val="00207765"/>
    <w:rsid w:val="00210682"/>
    <w:rsid w:val="00211484"/>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D95"/>
    <w:rsid w:val="00231EF6"/>
    <w:rsid w:val="002328DC"/>
    <w:rsid w:val="00233C67"/>
    <w:rsid w:val="002348A0"/>
    <w:rsid w:val="00235075"/>
    <w:rsid w:val="002379CA"/>
    <w:rsid w:val="00245762"/>
    <w:rsid w:val="0024619D"/>
    <w:rsid w:val="002475E7"/>
    <w:rsid w:val="00250D07"/>
    <w:rsid w:val="00253DE3"/>
    <w:rsid w:val="002543D2"/>
    <w:rsid w:val="00256A15"/>
    <w:rsid w:val="00260C77"/>
    <w:rsid w:val="00261ABD"/>
    <w:rsid w:val="002648EB"/>
    <w:rsid w:val="00265171"/>
    <w:rsid w:val="002675F7"/>
    <w:rsid w:val="002708FA"/>
    <w:rsid w:val="00270D1E"/>
    <w:rsid w:val="00271A3D"/>
    <w:rsid w:val="00271F0D"/>
    <w:rsid w:val="002722E3"/>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F39"/>
    <w:rsid w:val="00286933"/>
    <w:rsid w:val="002874E6"/>
    <w:rsid w:val="002900F3"/>
    <w:rsid w:val="00290F04"/>
    <w:rsid w:val="002912CF"/>
    <w:rsid w:val="002979AE"/>
    <w:rsid w:val="002A05A3"/>
    <w:rsid w:val="002A2C85"/>
    <w:rsid w:val="002A31BF"/>
    <w:rsid w:val="002A3DE5"/>
    <w:rsid w:val="002A410E"/>
    <w:rsid w:val="002A5727"/>
    <w:rsid w:val="002A6DFB"/>
    <w:rsid w:val="002A708F"/>
    <w:rsid w:val="002B0244"/>
    <w:rsid w:val="002B02B1"/>
    <w:rsid w:val="002B47F9"/>
    <w:rsid w:val="002B5412"/>
    <w:rsid w:val="002B7B47"/>
    <w:rsid w:val="002C0B18"/>
    <w:rsid w:val="002C2B60"/>
    <w:rsid w:val="002C3DBE"/>
    <w:rsid w:val="002D0BBB"/>
    <w:rsid w:val="002D53B7"/>
    <w:rsid w:val="002D7595"/>
    <w:rsid w:val="002E3183"/>
    <w:rsid w:val="002E3639"/>
    <w:rsid w:val="002E38DD"/>
    <w:rsid w:val="002E458A"/>
    <w:rsid w:val="002E5DEE"/>
    <w:rsid w:val="002F14B0"/>
    <w:rsid w:val="002F45BA"/>
    <w:rsid w:val="002F572C"/>
    <w:rsid w:val="002F60B3"/>
    <w:rsid w:val="00301136"/>
    <w:rsid w:val="00302936"/>
    <w:rsid w:val="0030360D"/>
    <w:rsid w:val="00304396"/>
    <w:rsid w:val="00305495"/>
    <w:rsid w:val="003064EF"/>
    <w:rsid w:val="00306889"/>
    <w:rsid w:val="00306F72"/>
    <w:rsid w:val="00307414"/>
    <w:rsid w:val="00310DD7"/>
    <w:rsid w:val="00311863"/>
    <w:rsid w:val="00312ACF"/>
    <w:rsid w:val="0031356C"/>
    <w:rsid w:val="003138D5"/>
    <w:rsid w:val="00317622"/>
    <w:rsid w:val="0032011D"/>
    <w:rsid w:val="00322DCA"/>
    <w:rsid w:val="00324088"/>
    <w:rsid w:val="00326BAD"/>
    <w:rsid w:val="00327A31"/>
    <w:rsid w:val="00330E57"/>
    <w:rsid w:val="003312ED"/>
    <w:rsid w:val="00331FE9"/>
    <w:rsid w:val="00334AFC"/>
    <w:rsid w:val="00335C94"/>
    <w:rsid w:val="003410E4"/>
    <w:rsid w:val="0034138A"/>
    <w:rsid w:val="003414F0"/>
    <w:rsid w:val="00343BF0"/>
    <w:rsid w:val="00344065"/>
    <w:rsid w:val="00346BF7"/>
    <w:rsid w:val="00347196"/>
    <w:rsid w:val="0035031F"/>
    <w:rsid w:val="003518BE"/>
    <w:rsid w:val="0035260A"/>
    <w:rsid w:val="00353DB1"/>
    <w:rsid w:val="00353E20"/>
    <w:rsid w:val="003548A8"/>
    <w:rsid w:val="0035637A"/>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1DBE"/>
    <w:rsid w:val="00392022"/>
    <w:rsid w:val="00394C15"/>
    <w:rsid w:val="00394ED1"/>
    <w:rsid w:val="00396AC2"/>
    <w:rsid w:val="003A2236"/>
    <w:rsid w:val="003A25EC"/>
    <w:rsid w:val="003A4AD1"/>
    <w:rsid w:val="003A54F9"/>
    <w:rsid w:val="003A6C03"/>
    <w:rsid w:val="003B0B6A"/>
    <w:rsid w:val="003B398F"/>
    <w:rsid w:val="003B6372"/>
    <w:rsid w:val="003B777C"/>
    <w:rsid w:val="003B7C83"/>
    <w:rsid w:val="003C0DC6"/>
    <w:rsid w:val="003C0FFC"/>
    <w:rsid w:val="003C1D02"/>
    <w:rsid w:val="003C26FD"/>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152"/>
    <w:rsid w:val="00430F3C"/>
    <w:rsid w:val="00432953"/>
    <w:rsid w:val="004345E4"/>
    <w:rsid w:val="004350AD"/>
    <w:rsid w:val="00435381"/>
    <w:rsid w:val="00435C6E"/>
    <w:rsid w:val="004367C8"/>
    <w:rsid w:val="004375F9"/>
    <w:rsid w:val="00440949"/>
    <w:rsid w:val="00441CC4"/>
    <w:rsid w:val="004477E3"/>
    <w:rsid w:val="00447ECD"/>
    <w:rsid w:val="00450824"/>
    <w:rsid w:val="00451BAE"/>
    <w:rsid w:val="00455C48"/>
    <w:rsid w:val="004571B5"/>
    <w:rsid w:val="00457B7E"/>
    <w:rsid w:val="00466F8F"/>
    <w:rsid w:val="0046704B"/>
    <w:rsid w:val="00471ADB"/>
    <w:rsid w:val="00472C34"/>
    <w:rsid w:val="00472C8C"/>
    <w:rsid w:val="004730D6"/>
    <w:rsid w:val="004741EE"/>
    <w:rsid w:val="00474867"/>
    <w:rsid w:val="00476617"/>
    <w:rsid w:val="0047664C"/>
    <w:rsid w:val="00483025"/>
    <w:rsid w:val="00485904"/>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4F2B"/>
    <w:rsid w:val="004C7EB6"/>
    <w:rsid w:val="004D000A"/>
    <w:rsid w:val="004D0845"/>
    <w:rsid w:val="004D7A02"/>
    <w:rsid w:val="004E2116"/>
    <w:rsid w:val="004E2E06"/>
    <w:rsid w:val="004E5D45"/>
    <w:rsid w:val="004E7DE1"/>
    <w:rsid w:val="004F0DD0"/>
    <w:rsid w:val="004F1CDC"/>
    <w:rsid w:val="004F33E1"/>
    <w:rsid w:val="004F6AAA"/>
    <w:rsid w:val="00500109"/>
    <w:rsid w:val="00501C78"/>
    <w:rsid w:val="005021BC"/>
    <w:rsid w:val="005040C0"/>
    <w:rsid w:val="00504AE2"/>
    <w:rsid w:val="00505777"/>
    <w:rsid w:val="00506B03"/>
    <w:rsid w:val="00507DB9"/>
    <w:rsid w:val="0051038F"/>
    <w:rsid w:val="00510667"/>
    <w:rsid w:val="00512AEC"/>
    <w:rsid w:val="00512C1C"/>
    <w:rsid w:val="00514320"/>
    <w:rsid w:val="005154B6"/>
    <w:rsid w:val="005201CE"/>
    <w:rsid w:val="00525A17"/>
    <w:rsid w:val="00526DAF"/>
    <w:rsid w:val="00526F1A"/>
    <w:rsid w:val="0052750E"/>
    <w:rsid w:val="00527898"/>
    <w:rsid w:val="00527F14"/>
    <w:rsid w:val="0053198D"/>
    <w:rsid w:val="005347D7"/>
    <w:rsid w:val="00537CE6"/>
    <w:rsid w:val="00537CF3"/>
    <w:rsid w:val="00541192"/>
    <w:rsid w:val="00542C64"/>
    <w:rsid w:val="00545BF5"/>
    <w:rsid w:val="00547571"/>
    <w:rsid w:val="00551750"/>
    <w:rsid w:val="00553138"/>
    <w:rsid w:val="00553A12"/>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32EB"/>
    <w:rsid w:val="0057518E"/>
    <w:rsid w:val="00575BE5"/>
    <w:rsid w:val="005765E5"/>
    <w:rsid w:val="00581140"/>
    <w:rsid w:val="005857FA"/>
    <w:rsid w:val="00586691"/>
    <w:rsid w:val="00586CC6"/>
    <w:rsid w:val="00587BD2"/>
    <w:rsid w:val="00587EDE"/>
    <w:rsid w:val="00591E78"/>
    <w:rsid w:val="00597347"/>
    <w:rsid w:val="005A0175"/>
    <w:rsid w:val="005A2E54"/>
    <w:rsid w:val="005A37B8"/>
    <w:rsid w:val="005A3F17"/>
    <w:rsid w:val="005B18AD"/>
    <w:rsid w:val="005B2AF0"/>
    <w:rsid w:val="005B3B4C"/>
    <w:rsid w:val="005B42E3"/>
    <w:rsid w:val="005B472E"/>
    <w:rsid w:val="005B56CD"/>
    <w:rsid w:val="005B5BD1"/>
    <w:rsid w:val="005B7D59"/>
    <w:rsid w:val="005C0018"/>
    <w:rsid w:val="005C00A5"/>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1277"/>
    <w:rsid w:val="005E1792"/>
    <w:rsid w:val="005E18CC"/>
    <w:rsid w:val="005E46CB"/>
    <w:rsid w:val="005E5B96"/>
    <w:rsid w:val="005E5E1D"/>
    <w:rsid w:val="005E6683"/>
    <w:rsid w:val="005E6A40"/>
    <w:rsid w:val="005E6FE3"/>
    <w:rsid w:val="005F166E"/>
    <w:rsid w:val="005F20B7"/>
    <w:rsid w:val="005F2109"/>
    <w:rsid w:val="005F2DB0"/>
    <w:rsid w:val="005F37AA"/>
    <w:rsid w:val="005F3B70"/>
    <w:rsid w:val="005F46F3"/>
    <w:rsid w:val="005F4D1E"/>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61F"/>
    <w:rsid w:val="00631DB1"/>
    <w:rsid w:val="0063238E"/>
    <w:rsid w:val="006345A5"/>
    <w:rsid w:val="00635550"/>
    <w:rsid w:val="0063572F"/>
    <w:rsid w:val="0063576B"/>
    <w:rsid w:val="00636880"/>
    <w:rsid w:val="00640261"/>
    <w:rsid w:val="00647575"/>
    <w:rsid w:val="006476ED"/>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C92"/>
    <w:rsid w:val="006A4097"/>
    <w:rsid w:val="006A40B9"/>
    <w:rsid w:val="006A4C06"/>
    <w:rsid w:val="006A501D"/>
    <w:rsid w:val="006A79E7"/>
    <w:rsid w:val="006B0090"/>
    <w:rsid w:val="006B066B"/>
    <w:rsid w:val="006B1EC3"/>
    <w:rsid w:val="006B2FFE"/>
    <w:rsid w:val="006B30A3"/>
    <w:rsid w:val="006B605D"/>
    <w:rsid w:val="006C3210"/>
    <w:rsid w:val="006C34A1"/>
    <w:rsid w:val="006C4AA6"/>
    <w:rsid w:val="006C5F4A"/>
    <w:rsid w:val="006C6736"/>
    <w:rsid w:val="006C6CB4"/>
    <w:rsid w:val="006C7169"/>
    <w:rsid w:val="006D2794"/>
    <w:rsid w:val="006D4462"/>
    <w:rsid w:val="006D4B75"/>
    <w:rsid w:val="006E14EB"/>
    <w:rsid w:val="006E15A5"/>
    <w:rsid w:val="006E1C6E"/>
    <w:rsid w:val="006E39F9"/>
    <w:rsid w:val="006E3DFB"/>
    <w:rsid w:val="006E791B"/>
    <w:rsid w:val="006F1903"/>
    <w:rsid w:val="006F1A17"/>
    <w:rsid w:val="006F32D3"/>
    <w:rsid w:val="006F6D06"/>
    <w:rsid w:val="006F770C"/>
    <w:rsid w:val="00700E2A"/>
    <w:rsid w:val="00702A42"/>
    <w:rsid w:val="00704488"/>
    <w:rsid w:val="00704699"/>
    <w:rsid w:val="007046F8"/>
    <w:rsid w:val="00705AD2"/>
    <w:rsid w:val="007061CA"/>
    <w:rsid w:val="007073F9"/>
    <w:rsid w:val="0070748C"/>
    <w:rsid w:val="00711247"/>
    <w:rsid w:val="00711BDA"/>
    <w:rsid w:val="00714E09"/>
    <w:rsid w:val="00716B3E"/>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4151"/>
    <w:rsid w:val="00746C68"/>
    <w:rsid w:val="00751E16"/>
    <w:rsid w:val="00752D2C"/>
    <w:rsid w:val="0075324B"/>
    <w:rsid w:val="00755484"/>
    <w:rsid w:val="00756D43"/>
    <w:rsid w:val="00757AEC"/>
    <w:rsid w:val="00762F81"/>
    <w:rsid w:val="00766BD9"/>
    <w:rsid w:val="0077136B"/>
    <w:rsid w:val="0077148C"/>
    <w:rsid w:val="007719AA"/>
    <w:rsid w:val="00771FAB"/>
    <w:rsid w:val="0077316E"/>
    <w:rsid w:val="007733CF"/>
    <w:rsid w:val="007754CF"/>
    <w:rsid w:val="007816A5"/>
    <w:rsid w:val="0078199B"/>
    <w:rsid w:val="007825FE"/>
    <w:rsid w:val="00783302"/>
    <w:rsid w:val="00783BFE"/>
    <w:rsid w:val="00783C4C"/>
    <w:rsid w:val="0078492D"/>
    <w:rsid w:val="00784EB9"/>
    <w:rsid w:val="00786164"/>
    <w:rsid w:val="00786367"/>
    <w:rsid w:val="00787D69"/>
    <w:rsid w:val="007900B4"/>
    <w:rsid w:val="00792CB9"/>
    <w:rsid w:val="00796210"/>
    <w:rsid w:val="007A388D"/>
    <w:rsid w:val="007A3F65"/>
    <w:rsid w:val="007A5587"/>
    <w:rsid w:val="007B0883"/>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43DF"/>
    <w:rsid w:val="007D51D0"/>
    <w:rsid w:val="007D6BC9"/>
    <w:rsid w:val="007D7A9B"/>
    <w:rsid w:val="007D7CE0"/>
    <w:rsid w:val="007E1201"/>
    <w:rsid w:val="007E1793"/>
    <w:rsid w:val="007E184A"/>
    <w:rsid w:val="007E184F"/>
    <w:rsid w:val="007E2C7D"/>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08FE"/>
    <w:rsid w:val="0083136D"/>
    <w:rsid w:val="00834F1E"/>
    <w:rsid w:val="008365B8"/>
    <w:rsid w:val="0083661A"/>
    <w:rsid w:val="00836DE5"/>
    <w:rsid w:val="00840743"/>
    <w:rsid w:val="00842C14"/>
    <w:rsid w:val="00845169"/>
    <w:rsid w:val="008462E8"/>
    <w:rsid w:val="0084786D"/>
    <w:rsid w:val="00850525"/>
    <w:rsid w:val="00850CEF"/>
    <w:rsid w:val="0085237E"/>
    <w:rsid w:val="00853122"/>
    <w:rsid w:val="00853B2A"/>
    <w:rsid w:val="008548DB"/>
    <w:rsid w:val="00854AEC"/>
    <w:rsid w:val="008557EB"/>
    <w:rsid w:val="00857279"/>
    <w:rsid w:val="00857FA2"/>
    <w:rsid w:val="008604B0"/>
    <w:rsid w:val="00860834"/>
    <w:rsid w:val="00861161"/>
    <w:rsid w:val="00861182"/>
    <w:rsid w:val="008611B9"/>
    <w:rsid w:val="00863A95"/>
    <w:rsid w:val="00865348"/>
    <w:rsid w:val="00865F19"/>
    <w:rsid w:val="0086604F"/>
    <w:rsid w:val="00867065"/>
    <w:rsid w:val="00870D71"/>
    <w:rsid w:val="00871807"/>
    <w:rsid w:val="00872F10"/>
    <w:rsid w:val="00873F70"/>
    <w:rsid w:val="00874CE5"/>
    <w:rsid w:val="00875D47"/>
    <w:rsid w:val="00876CFF"/>
    <w:rsid w:val="00880672"/>
    <w:rsid w:val="008809EF"/>
    <w:rsid w:val="008836ED"/>
    <w:rsid w:val="008863CA"/>
    <w:rsid w:val="00886467"/>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7754"/>
    <w:rsid w:val="00922914"/>
    <w:rsid w:val="009232D0"/>
    <w:rsid w:val="00925A71"/>
    <w:rsid w:val="0092791F"/>
    <w:rsid w:val="0093296A"/>
    <w:rsid w:val="009336A9"/>
    <w:rsid w:val="00933EE2"/>
    <w:rsid w:val="0093575F"/>
    <w:rsid w:val="00937745"/>
    <w:rsid w:val="00940068"/>
    <w:rsid w:val="00942A8B"/>
    <w:rsid w:val="00943460"/>
    <w:rsid w:val="0094383F"/>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E44"/>
    <w:rsid w:val="009720BD"/>
    <w:rsid w:val="009721BE"/>
    <w:rsid w:val="009731A3"/>
    <w:rsid w:val="009734CD"/>
    <w:rsid w:val="009769BA"/>
    <w:rsid w:val="0098117A"/>
    <w:rsid w:val="00982379"/>
    <w:rsid w:val="00982D9A"/>
    <w:rsid w:val="00983476"/>
    <w:rsid w:val="00984182"/>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0796"/>
    <w:rsid w:val="009D1A6A"/>
    <w:rsid w:val="009D55FC"/>
    <w:rsid w:val="009D6430"/>
    <w:rsid w:val="009E01EE"/>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15C05"/>
    <w:rsid w:val="00A20C20"/>
    <w:rsid w:val="00A237D1"/>
    <w:rsid w:val="00A26994"/>
    <w:rsid w:val="00A26C9A"/>
    <w:rsid w:val="00A27564"/>
    <w:rsid w:val="00A3028D"/>
    <w:rsid w:val="00A30FD4"/>
    <w:rsid w:val="00A33622"/>
    <w:rsid w:val="00A34C9C"/>
    <w:rsid w:val="00A365B4"/>
    <w:rsid w:val="00A4231C"/>
    <w:rsid w:val="00A441ED"/>
    <w:rsid w:val="00A47128"/>
    <w:rsid w:val="00A533B8"/>
    <w:rsid w:val="00A537CB"/>
    <w:rsid w:val="00A53D1E"/>
    <w:rsid w:val="00A55469"/>
    <w:rsid w:val="00A5550E"/>
    <w:rsid w:val="00A56E94"/>
    <w:rsid w:val="00A57B57"/>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D73A1"/>
    <w:rsid w:val="00AD78B6"/>
    <w:rsid w:val="00AE1466"/>
    <w:rsid w:val="00AE2908"/>
    <w:rsid w:val="00AE4222"/>
    <w:rsid w:val="00AE4399"/>
    <w:rsid w:val="00AE53C9"/>
    <w:rsid w:val="00AE5ACC"/>
    <w:rsid w:val="00AE6161"/>
    <w:rsid w:val="00AE6CC4"/>
    <w:rsid w:val="00AE78D0"/>
    <w:rsid w:val="00AE7A21"/>
    <w:rsid w:val="00AF01D3"/>
    <w:rsid w:val="00AF0CE8"/>
    <w:rsid w:val="00AF382F"/>
    <w:rsid w:val="00AF4036"/>
    <w:rsid w:val="00AF486E"/>
    <w:rsid w:val="00AF5A4C"/>
    <w:rsid w:val="00B011EF"/>
    <w:rsid w:val="00B0127F"/>
    <w:rsid w:val="00B01538"/>
    <w:rsid w:val="00B02394"/>
    <w:rsid w:val="00B10E7E"/>
    <w:rsid w:val="00B125BF"/>
    <w:rsid w:val="00B15A0F"/>
    <w:rsid w:val="00B162EA"/>
    <w:rsid w:val="00B16425"/>
    <w:rsid w:val="00B16537"/>
    <w:rsid w:val="00B17068"/>
    <w:rsid w:val="00B17E75"/>
    <w:rsid w:val="00B20025"/>
    <w:rsid w:val="00B212D8"/>
    <w:rsid w:val="00B223A9"/>
    <w:rsid w:val="00B2295F"/>
    <w:rsid w:val="00B240A2"/>
    <w:rsid w:val="00B25699"/>
    <w:rsid w:val="00B2630E"/>
    <w:rsid w:val="00B26EF0"/>
    <w:rsid w:val="00B329D2"/>
    <w:rsid w:val="00B32D26"/>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3AC1"/>
    <w:rsid w:val="00B65659"/>
    <w:rsid w:val="00B70878"/>
    <w:rsid w:val="00B712E9"/>
    <w:rsid w:val="00B757B1"/>
    <w:rsid w:val="00B767D5"/>
    <w:rsid w:val="00B77EFB"/>
    <w:rsid w:val="00B80D52"/>
    <w:rsid w:val="00B81723"/>
    <w:rsid w:val="00B831FC"/>
    <w:rsid w:val="00B83531"/>
    <w:rsid w:val="00B85637"/>
    <w:rsid w:val="00B85712"/>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E7D"/>
    <w:rsid w:val="00BB5D06"/>
    <w:rsid w:val="00BB7C09"/>
    <w:rsid w:val="00BC28BD"/>
    <w:rsid w:val="00BC4DE9"/>
    <w:rsid w:val="00BC70DC"/>
    <w:rsid w:val="00BD3680"/>
    <w:rsid w:val="00BD3C75"/>
    <w:rsid w:val="00BD5566"/>
    <w:rsid w:val="00BD72CC"/>
    <w:rsid w:val="00BE31BF"/>
    <w:rsid w:val="00BE483F"/>
    <w:rsid w:val="00BF169F"/>
    <w:rsid w:val="00BF2DA5"/>
    <w:rsid w:val="00BF3F25"/>
    <w:rsid w:val="00BF3FF1"/>
    <w:rsid w:val="00BF4961"/>
    <w:rsid w:val="00BF5CB0"/>
    <w:rsid w:val="00BF74B7"/>
    <w:rsid w:val="00C00181"/>
    <w:rsid w:val="00C0159F"/>
    <w:rsid w:val="00C03E95"/>
    <w:rsid w:val="00C04BDD"/>
    <w:rsid w:val="00C04EC9"/>
    <w:rsid w:val="00C06329"/>
    <w:rsid w:val="00C13429"/>
    <w:rsid w:val="00C1559C"/>
    <w:rsid w:val="00C17494"/>
    <w:rsid w:val="00C17D2B"/>
    <w:rsid w:val="00C211D0"/>
    <w:rsid w:val="00C227BB"/>
    <w:rsid w:val="00C22C24"/>
    <w:rsid w:val="00C24913"/>
    <w:rsid w:val="00C24AF2"/>
    <w:rsid w:val="00C2552F"/>
    <w:rsid w:val="00C257CB"/>
    <w:rsid w:val="00C2660A"/>
    <w:rsid w:val="00C2722F"/>
    <w:rsid w:val="00C27563"/>
    <w:rsid w:val="00C35FBF"/>
    <w:rsid w:val="00C3671B"/>
    <w:rsid w:val="00C37531"/>
    <w:rsid w:val="00C379A3"/>
    <w:rsid w:val="00C37F08"/>
    <w:rsid w:val="00C41156"/>
    <w:rsid w:val="00C41F03"/>
    <w:rsid w:val="00C46231"/>
    <w:rsid w:val="00C46901"/>
    <w:rsid w:val="00C472A5"/>
    <w:rsid w:val="00C5017A"/>
    <w:rsid w:val="00C50CCA"/>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4E7B"/>
    <w:rsid w:val="00CD72BA"/>
    <w:rsid w:val="00CE016F"/>
    <w:rsid w:val="00CE067B"/>
    <w:rsid w:val="00CE1C93"/>
    <w:rsid w:val="00CE4648"/>
    <w:rsid w:val="00CE5383"/>
    <w:rsid w:val="00CE6C24"/>
    <w:rsid w:val="00CF0C5E"/>
    <w:rsid w:val="00CF1A08"/>
    <w:rsid w:val="00CF1ADD"/>
    <w:rsid w:val="00CF23C1"/>
    <w:rsid w:val="00CF4855"/>
    <w:rsid w:val="00CF5FCD"/>
    <w:rsid w:val="00D05744"/>
    <w:rsid w:val="00D06E17"/>
    <w:rsid w:val="00D07F66"/>
    <w:rsid w:val="00D10108"/>
    <w:rsid w:val="00D143FF"/>
    <w:rsid w:val="00D14DCF"/>
    <w:rsid w:val="00D1664A"/>
    <w:rsid w:val="00D16C7F"/>
    <w:rsid w:val="00D17AC3"/>
    <w:rsid w:val="00D17DE4"/>
    <w:rsid w:val="00D221DC"/>
    <w:rsid w:val="00D23089"/>
    <w:rsid w:val="00D251E8"/>
    <w:rsid w:val="00D30D09"/>
    <w:rsid w:val="00D316AD"/>
    <w:rsid w:val="00D31B2C"/>
    <w:rsid w:val="00D347C2"/>
    <w:rsid w:val="00D40699"/>
    <w:rsid w:val="00D4262D"/>
    <w:rsid w:val="00D4330F"/>
    <w:rsid w:val="00D43ACD"/>
    <w:rsid w:val="00D4558F"/>
    <w:rsid w:val="00D47458"/>
    <w:rsid w:val="00D476AC"/>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409F"/>
    <w:rsid w:val="00D64C19"/>
    <w:rsid w:val="00D64D97"/>
    <w:rsid w:val="00D6502A"/>
    <w:rsid w:val="00D657C8"/>
    <w:rsid w:val="00D65D08"/>
    <w:rsid w:val="00D65F0A"/>
    <w:rsid w:val="00D661B4"/>
    <w:rsid w:val="00D66A24"/>
    <w:rsid w:val="00D74228"/>
    <w:rsid w:val="00D76F0F"/>
    <w:rsid w:val="00D77E31"/>
    <w:rsid w:val="00D802BA"/>
    <w:rsid w:val="00D808A5"/>
    <w:rsid w:val="00D81EE7"/>
    <w:rsid w:val="00D81EF1"/>
    <w:rsid w:val="00D82E72"/>
    <w:rsid w:val="00D83416"/>
    <w:rsid w:val="00D837D5"/>
    <w:rsid w:val="00D85A55"/>
    <w:rsid w:val="00D85AD0"/>
    <w:rsid w:val="00D86570"/>
    <w:rsid w:val="00D91588"/>
    <w:rsid w:val="00D921E1"/>
    <w:rsid w:val="00D95CDA"/>
    <w:rsid w:val="00D95FAC"/>
    <w:rsid w:val="00D966BE"/>
    <w:rsid w:val="00D97AD0"/>
    <w:rsid w:val="00DA1110"/>
    <w:rsid w:val="00DA282A"/>
    <w:rsid w:val="00DA3225"/>
    <w:rsid w:val="00DA36D2"/>
    <w:rsid w:val="00DA3F0A"/>
    <w:rsid w:val="00DA4016"/>
    <w:rsid w:val="00DA4752"/>
    <w:rsid w:val="00DA4B12"/>
    <w:rsid w:val="00DA4D0F"/>
    <w:rsid w:val="00DA6AD1"/>
    <w:rsid w:val="00DB2FE6"/>
    <w:rsid w:val="00DB6939"/>
    <w:rsid w:val="00DB7BE3"/>
    <w:rsid w:val="00DC0766"/>
    <w:rsid w:val="00DC2C94"/>
    <w:rsid w:val="00DC7D28"/>
    <w:rsid w:val="00DD3032"/>
    <w:rsid w:val="00DD31A6"/>
    <w:rsid w:val="00DD392E"/>
    <w:rsid w:val="00DD4A40"/>
    <w:rsid w:val="00DD6587"/>
    <w:rsid w:val="00DD6716"/>
    <w:rsid w:val="00DD6E86"/>
    <w:rsid w:val="00DE084F"/>
    <w:rsid w:val="00DE2A87"/>
    <w:rsid w:val="00DE2D79"/>
    <w:rsid w:val="00DE52E2"/>
    <w:rsid w:val="00DE6614"/>
    <w:rsid w:val="00DF02DF"/>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1FE6"/>
    <w:rsid w:val="00E230F0"/>
    <w:rsid w:val="00E234E7"/>
    <w:rsid w:val="00E24D43"/>
    <w:rsid w:val="00E26C83"/>
    <w:rsid w:val="00E27C2D"/>
    <w:rsid w:val="00E30781"/>
    <w:rsid w:val="00E30B64"/>
    <w:rsid w:val="00E34736"/>
    <w:rsid w:val="00E36FF0"/>
    <w:rsid w:val="00E40A49"/>
    <w:rsid w:val="00E40D9B"/>
    <w:rsid w:val="00E40F36"/>
    <w:rsid w:val="00E42BE7"/>
    <w:rsid w:val="00E47012"/>
    <w:rsid w:val="00E47405"/>
    <w:rsid w:val="00E51DB2"/>
    <w:rsid w:val="00E525EC"/>
    <w:rsid w:val="00E57886"/>
    <w:rsid w:val="00E57CCE"/>
    <w:rsid w:val="00E60852"/>
    <w:rsid w:val="00E612B9"/>
    <w:rsid w:val="00E626C4"/>
    <w:rsid w:val="00E62AFD"/>
    <w:rsid w:val="00E66249"/>
    <w:rsid w:val="00E670C5"/>
    <w:rsid w:val="00E67FAC"/>
    <w:rsid w:val="00E70509"/>
    <w:rsid w:val="00E7139B"/>
    <w:rsid w:val="00E734D5"/>
    <w:rsid w:val="00E739C5"/>
    <w:rsid w:val="00E74894"/>
    <w:rsid w:val="00E75063"/>
    <w:rsid w:val="00E755B6"/>
    <w:rsid w:val="00E756CA"/>
    <w:rsid w:val="00E760FF"/>
    <w:rsid w:val="00E815CB"/>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2C08"/>
    <w:rsid w:val="00EA3BB4"/>
    <w:rsid w:val="00EA3C87"/>
    <w:rsid w:val="00EA4003"/>
    <w:rsid w:val="00EA430F"/>
    <w:rsid w:val="00EA55CB"/>
    <w:rsid w:val="00EA5601"/>
    <w:rsid w:val="00EA6CC9"/>
    <w:rsid w:val="00EB0297"/>
    <w:rsid w:val="00EB2B59"/>
    <w:rsid w:val="00EB3C19"/>
    <w:rsid w:val="00EB3E00"/>
    <w:rsid w:val="00EB484D"/>
    <w:rsid w:val="00EB5006"/>
    <w:rsid w:val="00EB703A"/>
    <w:rsid w:val="00EB7F53"/>
    <w:rsid w:val="00EC37E3"/>
    <w:rsid w:val="00EC5FAD"/>
    <w:rsid w:val="00EC61DB"/>
    <w:rsid w:val="00EC6959"/>
    <w:rsid w:val="00ED13FA"/>
    <w:rsid w:val="00ED2397"/>
    <w:rsid w:val="00ED3855"/>
    <w:rsid w:val="00ED3A1D"/>
    <w:rsid w:val="00ED73F4"/>
    <w:rsid w:val="00ED771E"/>
    <w:rsid w:val="00EE077A"/>
    <w:rsid w:val="00EE0A8B"/>
    <w:rsid w:val="00EE2B8D"/>
    <w:rsid w:val="00EE3EC4"/>
    <w:rsid w:val="00EE53A2"/>
    <w:rsid w:val="00EF0E2D"/>
    <w:rsid w:val="00EF3666"/>
    <w:rsid w:val="00EF5531"/>
    <w:rsid w:val="00F01C3E"/>
    <w:rsid w:val="00F02546"/>
    <w:rsid w:val="00F065C2"/>
    <w:rsid w:val="00F06B68"/>
    <w:rsid w:val="00F07EAC"/>
    <w:rsid w:val="00F10907"/>
    <w:rsid w:val="00F1164B"/>
    <w:rsid w:val="00F1317B"/>
    <w:rsid w:val="00F13C42"/>
    <w:rsid w:val="00F13E8D"/>
    <w:rsid w:val="00F149A8"/>
    <w:rsid w:val="00F16606"/>
    <w:rsid w:val="00F20B39"/>
    <w:rsid w:val="00F20BF6"/>
    <w:rsid w:val="00F21D9E"/>
    <w:rsid w:val="00F22540"/>
    <w:rsid w:val="00F231A7"/>
    <w:rsid w:val="00F2368C"/>
    <w:rsid w:val="00F25CE1"/>
    <w:rsid w:val="00F26E38"/>
    <w:rsid w:val="00F27544"/>
    <w:rsid w:val="00F308E1"/>
    <w:rsid w:val="00F326CD"/>
    <w:rsid w:val="00F33D09"/>
    <w:rsid w:val="00F36965"/>
    <w:rsid w:val="00F36A3B"/>
    <w:rsid w:val="00F40404"/>
    <w:rsid w:val="00F4179A"/>
    <w:rsid w:val="00F42BE5"/>
    <w:rsid w:val="00F42DD5"/>
    <w:rsid w:val="00F42E0A"/>
    <w:rsid w:val="00F44CC5"/>
    <w:rsid w:val="00F4527C"/>
    <w:rsid w:val="00F463E3"/>
    <w:rsid w:val="00F50E6A"/>
    <w:rsid w:val="00F556C1"/>
    <w:rsid w:val="00F56393"/>
    <w:rsid w:val="00F6162A"/>
    <w:rsid w:val="00F619E9"/>
    <w:rsid w:val="00F66468"/>
    <w:rsid w:val="00F6693F"/>
    <w:rsid w:val="00F66F95"/>
    <w:rsid w:val="00F70B19"/>
    <w:rsid w:val="00F71211"/>
    <w:rsid w:val="00F73E5F"/>
    <w:rsid w:val="00F7607B"/>
    <w:rsid w:val="00F765BF"/>
    <w:rsid w:val="00F768F0"/>
    <w:rsid w:val="00F770F6"/>
    <w:rsid w:val="00F840CC"/>
    <w:rsid w:val="00F84691"/>
    <w:rsid w:val="00F85E43"/>
    <w:rsid w:val="00F92101"/>
    <w:rsid w:val="00F940AF"/>
    <w:rsid w:val="00F942A9"/>
    <w:rsid w:val="00F9450B"/>
    <w:rsid w:val="00F9494E"/>
    <w:rsid w:val="00F96119"/>
    <w:rsid w:val="00FA0129"/>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0287"/>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77C"/>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167064"/>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2675F7"/>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openxmlformats.org/officeDocument/2006/relationships/fontTable" Target="fontTable.xml"/><Relationship Id="rId16" Type="http://schemas.openxmlformats.org/officeDocument/2006/relationships/footer" Target="footer4.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5" Type="http://schemas.openxmlformats.org/officeDocument/2006/relationships/settings" Target="settings.xml"/><Relationship Id="rId19" Type="http://schemas.openxmlformats.org/officeDocument/2006/relationships/diagramData" Target="diagrams/data1.xml"/><Relationship Id="rId14" Type="http://schemas.openxmlformats.org/officeDocument/2006/relationships/header" Target="header4.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diagramLayout" Target="diagrams/layout3.xml"/><Relationship Id="rId35" Type="http://schemas.openxmlformats.org/officeDocument/2006/relationships/diagramLayout" Target="diagrams/layout4.xml"/><Relationship Id="rId43" Type="http://schemas.microsoft.com/office/2007/relationships/diagramDrawing" Target="diagrams/drawing5.xml"/><Relationship Id="rId48" Type="http://schemas.microsoft.com/office/2007/relationships/diagramDrawing" Target="diagrams/drawing6.xml"/><Relationship Id="rId56" Type="http://schemas.openxmlformats.org/officeDocument/2006/relationships/diagramLayout" Target="diagrams/layout8.xml"/><Relationship Id="rId64" Type="http://schemas.microsoft.com/office/2007/relationships/diagramDrawing" Target="diagrams/drawing9.xml"/><Relationship Id="rId69" Type="http://schemas.microsoft.com/office/2007/relationships/diagramDrawing" Target="diagrams/drawing10.xml"/><Relationship Id="rId77" Type="http://schemas.openxmlformats.org/officeDocument/2006/relationships/diagramQuickStyle" Target="diagrams/quickStyle12.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80" Type="http://schemas.openxmlformats.org/officeDocument/2006/relationships/footer" Target="footer6.xml"/><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diagramLayout" Target="diagrams/layout2.xml"/><Relationship Id="rId33" Type="http://schemas.microsoft.com/office/2007/relationships/diagramDrawing" Target="diagrams/drawing3.xml"/><Relationship Id="rId38" Type="http://schemas.microsoft.com/office/2007/relationships/diagramDrawing" Target="diagrams/drawing4.xml"/><Relationship Id="rId46" Type="http://schemas.openxmlformats.org/officeDocument/2006/relationships/diagramQuickStyle" Target="diagrams/quickStyle6.xml"/><Relationship Id="rId59" Type="http://schemas.microsoft.com/office/2007/relationships/diagramDrawing" Target="diagrams/drawing8.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54" Type="http://schemas.openxmlformats.org/officeDocument/2006/relationships/chart" Target="charts/chart1.xml"/><Relationship Id="rId62" Type="http://schemas.openxmlformats.org/officeDocument/2006/relationships/diagramQuickStyle" Target="diagrams/quickStyle9.xml"/><Relationship Id="rId70" Type="http://schemas.openxmlformats.org/officeDocument/2006/relationships/diagramData" Target="diagrams/data11.xml"/><Relationship Id="rId75" Type="http://schemas.openxmlformats.org/officeDocument/2006/relationships/diagramData" Target="diagrams/data12.xml"/><Relationship Id="rId83"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7" Type="http://schemas.openxmlformats.org/officeDocument/2006/relationships/footnotes" Target="footnotes.xml"/><Relationship Id="rId71" Type="http://schemas.openxmlformats.org/officeDocument/2006/relationships/diagramLayout" Target="diagrams/layout11.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61" Type="http://schemas.openxmlformats.org/officeDocument/2006/relationships/diagramLayout" Target="diagrams/layout9.xml"/><Relationship Id="rId82" Type="http://schemas.openxmlformats.org/officeDocument/2006/relationships/header" Target="header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9147BD-4ED3-C941-A153-A12031FC1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91</Pages>
  <Words>10011</Words>
  <Characters>57067</Characters>
  <Application>Microsoft Office Word</Application>
  <DocSecurity>0</DocSecurity>
  <Lines>475</Lines>
  <Paragraphs>133</Paragraphs>
  <ScaleCrop>false</ScaleCrop>
  <Company>nwpu</Company>
  <LinksUpToDate>false</LinksUpToDate>
  <CharactersWithSpaces>66945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1223</cp:revision>
  <cp:lastPrinted>2022-11-15T09:00:00Z</cp:lastPrinted>
  <dcterms:created xsi:type="dcterms:W3CDTF">2018-09-02T20:09:00Z</dcterms:created>
  <dcterms:modified xsi:type="dcterms:W3CDTF">2025-10-12T09:55:00Z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