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diagrams/data21.xml" ContentType="application/vnd.openxmlformats-officedocument.drawingml.diagramData+xml"/>
  <Override PartName="/word/diagrams/layout21.xml" ContentType="application/vnd.openxmlformats-officedocument.drawingml.diagramLayout+xml"/>
  <Override PartName="/word/diagrams/quickStyle21.xml" ContentType="application/vnd.openxmlformats-officedocument.drawingml.diagramStyle+xml"/>
  <Override PartName="/word/diagrams/colors21.xml" ContentType="application/vnd.openxmlformats-officedocument.drawingml.diagramColors+xml"/>
  <Override PartName="/word/diagrams/drawing21.xml" ContentType="application/vnd.ms-office.drawingml.diagramDrawing+xml"/>
  <Override PartName="/word/diagrams/data22.xml" ContentType="application/vnd.openxmlformats-officedocument.drawingml.diagramData+xml"/>
  <Override PartName="/word/diagrams/layout22.xml" ContentType="application/vnd.openxmlformats-officedocument.drawingml.diagramLayout+xml"/>
  <Override PartName="/word/diagrams/quickStyle22.xml" ContentType="application/vnd.openxmlformats-officedocument.drawingml.diagramStyle+xml"/>
  <Override PartName="/word/diagrams/colors22.xml" ContentType="application/vnd.openxmlformats-officedocument.drawingml.diagramColors+xml"/>
  <Override PartName="/word/diagrams/drawing22.xml" ContentType="application/vnd.ms-office.drawingml.diagramDrawing+xml"/>
  <Override PartName="/word/diagrams/data23.xml" ContentType="application/vnd.openxmlformats-officedocument.drawingml.diagramData+xml"/>
  <Override PartName="/word/diagrams/layout23.xml" ContentType="application/vnd.openxmlformats-officedocument.drawingml.diagramLayout+xml"/>
  <Override PartName="/word/diagrams/quickStyle23.xml" ContentType="application/vnd.openxmlformats-officedocument.drawingml.diagramStyle+xml"/>
  <Override PartName="/word/diagrams/colors23.xml" ContentType="application/vnd.openxmlformats-officedocument.drawingml.diagramColors+xml"/>
  <Override PartName="/word/diagrams/drawing23.xml" ContentType="application/vnd.ms-office.drawingml.diagramDrawing+xml"/>
  <Override PartName="/word/diagrams/data24.xml" ContentType="application/vnd.openxmlformats-officedocument.drawingml.diagramData+xml"/>
  <Override PartName="/word/diagrams/layout24.xml" ContentType="application/vnd.openxmlformats-officedocument.drawingml.diagramLayout+xml"/>
  <Override PartName="/word/diagrams/quickStyle24.xml" ContentType="application/vnd.openxmlformats-officedocument.drawingml.diagramStyle+xml"/>
  <Override PartName="/word/diagrams/colors24.xml" ContentType="application/vnd.openxmlformats-officedocument.drawingml.diagramColors+xml"/>
  <Override PartName="/word/diagrams/drawing24.xml" ContentType="application/vnd.ms-office.drawingml.diagramDrawing+xml"/>
  <Override PartName="/word/diagrams/data25.xml" ContentType="application/vnd.openxmlformats-officedocument.drawingml.diagramData+xml"/>
  <Override PartName="/word/diagrams/layout25.xml" ContentType="application/vnd.openxmlformats-officedocument.drawingml.diagramLayout+xml"/>
  <Override PartName="/word/diagrams/quickStyle25.xml" ContentType="application/vnd.openxmlformats-officedocument.drawingml.diagramStyle+xml"/>
  <Override PartName="/word/diagrams/colors25.xml" ContentType="application/vnd.openxmlformats-officedocument.drawingml.diagramColors+xml"/>
  <Override PartName="/word/diagrams/drawing25.xml" ContentType="application/vnd.ms-office.drawingml.diagramDrawing+xml"/>
  <Override PartName="/word/diagrams/data26.xml" ContentType="application/vnd.openxmlformats-officedocument.drawingml.diagramData+xml"/>
  <Override PartName="/word/diagrams/layout26.xml" ContentType="application/vnd.openxmlformats-officedocument.drawingml.diagramLayout+xml"/>
  <Override PartName="/word/diagrams/quickStyle26.xml" ContentType="application/vnd.openxmlformats-officedocument.drawingml.diagramStyle+xml"/>
  <Override PartName="/word/diagrams/colors26.xml" ContentType="application/vnd.openxmlformats-officedocument.drawingml.diagramColors+xml"/>
  <Override PartName="/word/diagrams/drawing26.xml" ContentType="application/vnd.ms-office.drawingml.diagramDrawing+xml"/>
  <Override PartName="/word/diagrams/data27.xml" ContentType="application/vnd.openxmlformats-officedocument.drawingml.diagramData+xml"/>
  <Override PartName="/word/diagrams/layout27.xml" ContentType="application/vnd.openxmlformats-officedocument.drawingml.diagramLayout+xml"/>
  <Override PartName="/word/diagrams/quickStyle27.xml" ContentType="application/vnd.openxmlformats-officedocument.drawingml.diagramStyle+xml"/>
  <Override PartName="/word/diagrams/colors27.xml" ContentType="application/vnd.openxmlformats-officedocument.drawingml.diagramColors+xml"/>
  <Override PartName="/word/diagrams/drawing27.xml" ContentType="application/vnd.ms-office.drawingml.diagramDrawing+xml"/>
  <Override PartName="/word/diagrams/data28.xml" ContentType="application/vnd.openxmlformats-officedocument.drawingml.diagramData+xml"/>
  <Override PartName="/word/diagrams/layout28.xml" ContentType="application/vnd.openxmlformats-officedocument.drawingml.diagramLayout+xml"/>
  <Override PartName="/word/diagrams/quickStyle28.xml" ContentType="application/vnd.openxmlformats-officedocument.drawingml.diagramStyle+xml"/>
  <Override PartName="/word/diagrams/colors28.xml" ContentType="application/vnd.openxmlformats-officedocument.drawingml.diagramColors+xml"/>
  <Override PartName="/word/diagrams/drawing28.xml" ContentType="application/vnd.ms-office.drawingml.diagramDrawing+xml"/>
  <Override PartName="/word/diagrams/data29.xml" ContentType="application/vnd.openxmlformats-officedocument.drawingml.diagramData+xml"/>
  <Override PartName="/word/diagrams/layout29.xml" ContentType="application/vnd.openxmlformats-officedocument.drawingml.diagramLayout+xml"/>
  <Override PartName="/word/diagrams/quickStyle29.xml" ContentType="application/vnd.openxmlformats-officedocument.drawingml.diagramStyle+xml"/>
  <Override PartName="/word/diagrams/colors29.xml" ContentType="application/vnd.openxmlformats-officedocument.drawingml.diagramColors+xml"/>
  <Override PartName="/word/diagrams/drawing29.xml" ContentType="application/vnd.ms-office.drawingml.diagramDrawing+xml"/>
  <Override PartName="/word/diagrams/data30.xml" ContentType="application/vnd.openxmlformats-officedocument.drawingml.diagramData+xml"/>
  <Override PartName="/word/diagrams/layout30.xml" ContentType="application/vnd.openxmlformats-officedocument.drawingml.diagramLayout+xml"/>
  <Override PartName="/word/diagrams/quickStyle30.xml" ContentType="application/vnd.openxmlformats-officedocument.drawingml.diagramStyle+xml"/>
  <Override PartName="/word/diagrams/colors30.xml" ContentType="application/vnd.openxmlformats-officedocument.drawingml.diagramColors+xml"/>
  <Override PartName="/word/diagrams/drawing30.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spacing w:line="360" w:lineRule="auto"/>
        <w:ind w:firstLine="480"/>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ind w:firstLine="480"/>
      </w:pPr>
    </w:p>
    <w:p w:rsidR="00D64D97" w:rsidRDefault="00D64D97">
      <w:pPr>
        <w:spacing w:line="300" w:lineRule="auto"/>
        <w:ind w:firstLine="480"/>
        <w:jc w:val="center"/>
      </w:pPr>
    </w:p>
    <w:p w:rsidR="00D64D97" w:rsidRDefault="00D64D97">
      <w:pPr>
        <w:spacing w:line="300" w:lineRule="auto"/>
        <w:ind w:firstLine="480"/>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ind w:firstLine="480"/>
        <w:jc w:val="center"/>
      </w:pPr>
    </w:p>
    <w:p w:rsidR="00D64D97" w:rsidRDefault="00D64D97">
      <w:pPr>
        <w:ind w:firstLine="480"/>
        <w:jc w:val="center"/>
      </w:pPr>
    </w:p>
    <w:p w:rsidR="00D64D97" w:rsidRDefault="00D64D97">
      <w:pPr>
        <w:ind w:firstLine="480"/>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ind w:firstLine="480"/>
        <w:jc w:val="cente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sectPr w:rsidR="00D64D97">
          <w:pgSz w:w="11906" w:h="16838"/>
          <w:pgMar w:top="1440" w:right="1417" w:bottom="1440" w:left="1417" w:header="850" w:footer="992" w:gutter="0"/>
          <w:cols w:space="0"/>
          <w:docGrid w:type="lines" w:linePitch="312"/>
        </w:sectPr>
      </w:pPr>
    </w:p>
    <w:p w:rsidR="00D64D97" w:rsidRDefault="00D64D97">
      <w:pPr>
        <w:ind w:firstLine="480"/>
      </w:pPr>
    </w:p>
    <w:p w:rsidR="00D64D97" w:rsidRDefault="00D64D97">
      <w:pPr>
        <w:ind w:firstLine="480"/>
      </w:pPr>
    </w:p>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 xml:space="preserve">For </w:t>
      </w:r>
      <w:proofErr w:type="gramStart"/>
      <w:r>
        <w:rPr>
          <w:sz w:val="30"/>
          <w:szCs w:val="30"/>
        </w:rPr>
        <w:t>The</w:t>
      </w:r>
      <w:proofErr w:type="gramEnd"/>
      <w:r>
        <w:rPr>
          <w:sz w:val="30"/>
          <w:szCs w:val="30"/>
        </w:rPr>
        <w:t xml:space="preserv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bl>
    <w:p w:rsidR="00D64D97" w:rsidRDefault="00D64D97">
      <w:pPr>
        <w:spacing w:line="400" w:lineRule="exact"/>
        <w:ind w:firstLine="480"/>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ind w:firstLine="480"/>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ind w:firstLine="480"/>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2626443"/>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ind w:firstLine="480"/>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56" w:beforeAutospacing="1" w:after="156" w:afterAutospacing="1"/>
        <w:ind w:firstLine="482"/>
      </w:pPr>
      <w:r w:rsidRPr="006F6D06">
        <w:rPr>
          <w:b/>
          <w:bCs/>
        </w:rPr>
        <w:t>关键词</w:t>
      </w:r>
      <w:r w:rsidRPr="006F6D06">
        <w:t>：软件开发过程改进；敏捷与DevSecOps；技术债务治理；安全左移；智能运维</w:t>
      </w:r>
    </w:p>
    <w:p w:rsidR="005040C0" w:rsidRDefault="005040C0" w:rsidP="009E7B19">
      <w:pPr>
        <w:spacing w:line="400" w:lineRule="exact"/>
        <w:ind w:firstLine="480"/>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ind w:firstLine="480"/>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2626444"/>
      <w:r>
        <w:rPr>
          <w:rFonts w:hint="eastAsia"/>
        </w:rPr>
        <w:t>Abstract</w:t>
      </w:r>
      <w:bookmarkEnd w:id="14"/>
      <w:bookmarkEnd w:id="15"/>
      <w:bookmarkEnd w:id="16"/>
      <w:bookmarkEnd w:id="17"/>
      <w:bookmarkEnd w:id="18"/>
      <w:bookmarkEnd w:id="19"/>
      <w:bookmarkEnd w:id="20"/>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56" w:beforeAutospacing="1" w:after="156" w:afterAutospacing="1"/>
        <w:ind w:firstLine="482"/>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ind w:firstLine="480"/>
        <w:rPr>
          <w:rFonts w:ascii="Times New Roman" w:hAnsi="Times New Roman" w:cstheme="majorBidi"/>
          <w:bCs/>
          <w:kern w:val="2"/>
          <w:szCs w:val="32"/>
        </w:rPr>
      </w:pPr>
    </w:p>
    <w:p w:rsidR="00942A8B" w:rsidRPr="003E3E9C" w:rsidRDefault="00942A8B" w:rsidP="00942A8B">
      <w:pPr>
        <w:spacing w:line="400" w:lineRule="exact"/>
        <w:ind w:firstLine="480"/>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2626445"/>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ind w:firstLine="480"/>
          </w:pPr>
          <w:r>
            <w:rPr>
              <w:lang w:val="zh-CN"/>
            </w:rPr>
            <w:t>目录</w:t>
          </w:r>
        </w:p>
        <w:p w:rsidR="009B14B2"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2626443" w:history="1">
            <w:r w:rsidR="009B14B2" w:rsidRPr="0043605F">
              <w:rPr>
                <w:rStyle w:val="af"/>
                <w:noProof/>
              </w:rPr>
              <w:t>摘</w:t>
            </w:r>
            <w:r w:rsidR="009B14B2" w:rsidRPr="0043605F">
              <w:rPr>
                <w:rStyle w:val="af"/>
                <w:noProof/>
              </w:rPr>
              <w:t xml:space="preserve"> </w:t>
            </w:r>
            <w:r w:rsidR="009B14B2" w:rsidRPr="0043605F">
              <w:rPr>
                <w:rStyle w:val="af"/>
                <w:noProof/>
              </w:rPr>
              <w:t>要</w:t>
            </w:r>
            <w:r w:rsidR="009B14B2">
              <w:rPr>
                <w:noProof/>
                <w:webHidden/>
              </w:rPr>
              <w:tab/>
            </w:r>
            <w:r w:rsidR="009B14B2">
              <w:rPr>
                <w:noProof/>
                <w:webHidden/>
              </w:rPr>
              <w:fldChar w:fldCharType="begin"/>
            </w:r>
            <w:r w:rsidR="009B14B2">
              <w:rPr>
                <w:noProof/>
                <w:webHidden/>
              </w:rPr>
              <w:instrText xml:space="preserve"> PAGEREF _Toc212626443 \h </w:instrText>
            </w:r>
            <w:r w:rsidR="009B14B2">
              <w:rPr>
                <w:noProof/>
                <w:webHidden/>
              </w:rPr>
            </w:r>
            <w:r w:rsidR="009B14B2">
              <w:rPr>
                <w:noProof/>
                <w:webHidden/>
              </w:rPr>
              <w:fldChar w:fldCharType="separate"/>
            </w:r>
            <w:r w:rsidR="009B14B2">
              <w:rPr>
                <w:noProof/>
                <w:webHidden/>
              </w:rPr>
              <w:t>I</w:t>
            </w:r>
            <w:r w:rsidR="009B14B2">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44" w:history="1">
            <w:r w:rsidRPr="0043605F">
              <w:rPr>
                <w:rStyle w:val="af"/>
                <w:noProof/>
              </w:rPr>
              <w:t>Abstract</w:t>
            </w:r>
            <w:r>
              <w:rPr>
                <w:noProof/>
                <w:webHidden/>
              </w:rPr>
              <w:tab/>
            </w:r>
            <w:r>
              <w:rPr>
                <w:noProof/>
                <w:webHidden/>
              </w:rPr>
              <w:fldChar w:fldCharType="begin"/>
            </w:r>
            <w:r>
              <w:rPr>
                <w:noProof/>
                <w:webHidden/>
              </w:rPr>
              <w:instrText xml:space="preserve"> PAGEREF _Toc212626444 \h </w:instrText>
            </w:r>
            <w:r>
              <w:rPr>
                <w:noProof/>
                <w:webHidden/>
              </w:rPr>
            </w:r>
            <w:r>
              <w:rPr>
                <w:noProof/>
                <w:webHidden/>
              </w:rPr>
              <w:fldChar w:fldCharType="separate"/>
            </w:r>
            <w:r>
              <w:rPr>
                <w:noProof/>
                <w:webHidden/>
              </w:rPr>
              <w:t>II</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45" w:history="1">
            <w:r w:rsidRPr="0043605F">
              <w:rPr>
                <w:rStyle w:val="af"/>
                <w:noProof/>
                <w:lang w:val="zh-CN"/>
              </w:rPr>
              <w:t>目</w:t>
            </w:r>
            <w:r w:rsidRPr="0043605F">
              <w:rPr>
                <w:rStyle w:val="af"/>
                <w:noProof/>
              </w:rPr>
              <w:t xml:space="preserve"> </w:t>
            </w:r>
            <w:r w:rsidRPr="0043605F">
              <w:rPr>
                <w:rStyle w:val="af"/>
                <w:noProof/>
                <w:lang w:val="zh-CN"/>
              </w:rPr>
              <w:t>录</w:t>
            </w:r>
            <w:r>
              <w:rPr>
                <w:noProof/>
                <w:webHidden/>
              </w:rPr>
              <w:tab/>
            </w:r>
            <w:r>
              <w:rPr>
                <w:noProof/>
                <w:webHidden/>
              </w:rPr>
              <w:fldChar w:fldCharType="begin"/>
            </w:r>
            <w:r>
              <w:rPr>
                <w:noProof/>
                <w:webHidden/>
              </w:rPr>
              <w:instrText xml:space="preserve"> PAGEREF _Toc212626445 \h </w:instrText>
            </w:r>
            <w:r>
              <w:rPr>
                <w:noProof/>
                <w:webHidden/>
              </w:rPr>
            </w:r>
            <w:r>
              <w:rPr>
                <w:noProof/>
                <w:webHidden/>
              </w:rPr>
              <w:fldChar w:fldCharType="separate"/>
            </w:r>
            <w:r>
              <w:rPr>
                <w:noProof/>
                <w:webHidden/>
              </w:rPr>
              <w:t>III</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46" w:history="1">
            <w:r w:rsidRPr="0043605F">
              <w:rPr>
                <w:rStyle w:val="af"/>
                <w:noProof/>
              </w:rPr>
              <w:t>第</w:t>
            </w:r>
            <w:r w:rsidRPr="0043605F">
              <w:rPr>
                <w:rStyle w:val="af"/>
                <w:noProof/>
              </w:rPr>
              <w:t>1</w:t>
            </w:r>
            <w:r w:rsidRPr="0043605F">
              <w:rPr>
                <w:rStyle w:val="af"/>
                <w:noProof/>
              </w:rPr>
              <w:t>章</w:t>
            </w:r>
            <w:r w:rsidRPr="0043605F">
              <w:rPr>
                <w:rStyle w:val="af"/>
                <w:noProof/>
              </w:rPr>
              <w:t xml:space="preserve"> </w:t>
            </w:r>
            <w:r w:rsidRPr="0043605F">
              <w:rPr>
                <w:rStyle w:val="af"/>
                <w:noProof/>
              </w:rPr>
              <w:t>绪论</w:t>
            </w:r>
            <w:r>
              <w:rPr>
                <w:noProof/>
                <w:webHidden/>
              </w:rPr>
              <w:tab/>
            </w:r>
            <w:r>
              <w:rPr>
                <w:noProof/>
                <w:webHidden/>
              </w:rPr>
              <w:fldChar w:fldCharType="begin"/>
            </w:r>
            <w:r>
              <w:rPr>
                <w:noProof/>
                <w:webHidden/>
              </w:rPr>
              <w:instrText xml:space="preserve"> PAGEREF _Toc212626446 \h </w:instrText>
            </w:r>
            <w:r>
              <w:rPr>
                <w:noProof/>
                <w:webHidden/>
              </w:rPr>
            </w:r>
            <w:r>
              <w:rPr>
                <w:noProof/>
                <w:webHidden/>
              </w:rPr>
              <w:fldChar w:fldCharType="separate"/>
            </w:r>
            <w:r>
              <w:rPr>
                <w:noProof/>
                <w:webHidden/>
              </w:rPr>
              <w:t>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47" w:history="1">
            <w:r w:rsidRPr="0043605F">
              <w:rPr>
                <w:rStyle w:val="af"/>
                <w:rFonts w:ascii="Times New Roman" w:hAnsi="Times New Roman"/>
                <w:bCs/>
                <w:noProof/>
              </w:rPr>
              <w:t xml:space="preserve">1.1 </w:t>
            </w:r>
            <w:r w:rsidRPr="0043605F">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_Toc212626447 \h </w:instrText>
            </w:r>
            <w:r>
              <w:rPr>
                <w:noProof/>
                <w:webHidden/>
              </w:rPr>
            </w:r>
            <w:r>
              <w:rPr>
                <w:noProof/>
                <w:webHidden/>
              </w:rPr>
              <w:fldChar w:fldCharType="separate"/>
            </w:r>
            <w:r>
              <w:rPr>
                <w:noProof/>
                <w:webHidden/>
              </w:rPr>
              <w:t>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48" w:history="1">
            <w:r w:rsidRPr="0043605F">
              <w:rPr>
                <w:rStyle w:val="af"/>
                <w:rFonts w:ascii="Times New Roman" w:hAnsi="Times New Roman"/>
                <w:bCs/>
                <w:noProof/>
              </w:rPr>
              <w:t xml:space="preserve">1.1.1 </w:t>
            </w:r>
            <w:r w:rsidRPr="0043605F">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_Toc212626448 \h </w:instrText>
            </w:r>
            <w:r>
              <w:rPr>
                <w:noProof/>
                <w:webHidden/>
              </w:rPr>
            </w:r>
            <w:r>
              <w:rPr>
                <w:noProof/>
                <w:webHidden/>
              </w:rPr>
              <w:fldChar w:fldCharType="separate"/>
            </w:r>
            <w:r>
              <w:rPr>
                <w:noProof/>
                <w:webHidden/>
              </w:rPr>
              <w:t>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49" w:history="1">
            <w:r w:rsidRPr="0043605F">
              <w:rPr>
                <w:rStyle w:val="af"/>
                <w:rFonts w:ascii="Times New Roman" w:hAnsi="Times New Roman"/>
                <w:bCs/>
                <w:noProof/>
              </w:rPr>
              <w:t xml:space="preserve">1.1.2 </w:t>
            </w:r>
            <w:r w:rsidRPr="0043605F">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_Toc212626449 \h </w:instrText>
            </w:r>
            <w:r>
              <w:rPr>
                <w:noProof/>
                <w:webHidden/>
              </w:rPr>
            </w:r>
            <w:r>
              <w:rPr>
                <w:noProof/>
                <w:webHidden/>
              </w:rPr>
              <w:fldChar w:fldCharType="separate"/>
            </w:r>
            <w:r>
              <w:rPr>
                <w:noProof/>
                <w:webHidden/>
              </w:rPr>
              <w:t>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0" w:history="1">
            <w:r w:rsidRPr="0043605F">
              <w:rPr>
                <w:rStyle w:val="af"/>
                <w:rFonts w:ascii="Times New Roman" w:hAnsi="Times New Roman"/>
                <w:bCs/>
                <w:noProof/>
              </w:rPr>
              <w:t xml:space="preserve">1.2 </w:t>
            </w:r>
            <w:r w:rsidRPr="0043605F">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_Toc212626450 \h </w:instrText>
            </w:r>
            <w:r>
              <w:rPr>
                <w:noProof/>
                <w:webHidden/>
              </w:rPr>
            </w:r>
            <w:r>
              <w:rPr>
                <w:noProof/>
                <w:webHidden/>
              </w:rPr>
              <w:fldChar w:fldCharType="separate"/>
            </w:r>
            <w:r>
              <w:rPr>
                <w:noProof/>
                <w:webHidden/>
              </w:rPr>
              <w:t>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1" w:history="1">
            <w:r w:rsidRPr="0043605F">
              <w:rPr>
                <w:rStyle w:val="af"/>
                <w:rFonts w:ascii="Times New Roman" w:hAnsi="Times New Roman"/>
                <w:bCs/>
                <w:noProof/>
              </w:rPr>
              <w:t xml:space="preserve">1.3 </w:t>
            </w:r>
            <w:r w:rsidRPr="0043605F">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_Toc212626451 \h </w:instrText>
            </w:r>
            <w:r>
              <w:rPr>
                <w:noProof/>
                <w:webHidden/>
              </w:rPr>
            </w:r>
            <w:r>
              <w:rPr>
                <w:noProof/>
                <w:webHidden/>
              </w:rPr>
              <w:fldChar w:fldCharType="separate"/>
            </w:r>
            <w:r>
              <w:rPr>
                <w:noProof/>
                <w:webHidden/>
              </w:rPr>
              <w:t>8</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2" w:history="1">
            <w:r w:rsidRPr="0043605F">
              <w:rPr>
                <w:rStyle w:val="af"/>
                <w:rFonts w:ascii="Times New Roman" w:hAnsi="Times New Roman"/>
                <w:bCs/>
                <w:noProof/>
              </w:rPr>
              <w:t xml:space="preserve">1.3.1 </w:t>
            </w:r>
            <w:r w:rsidRPr="0043605F">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_Toc212626452 \h </w:instrText>
            </w:r>
            <w:r>
              <w:rPr>
                <w:noProof/>
                <w:webHidden/>
              </w:rPr>
            </w:r>
            <w:r>
              <w:rPr>
                <w:noProof/>
                <w:webHidden/>
              </w:rPr>
              <w:fldChar w:fldCharType="separate"/>
            </w:r>
            <w:r>
              <w:rPr>
                <w:noProof/>
                <w:webHidden/>
              </w:rPr>
              <w:t>8</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3" w:history="1">
            <w:r w:rsidRPr="0043605F">
              <w:rPr>
                <w:rStyle w:val="af"/>
                <w:rFonts w:ascii="Times New Roman" w:hAnsi="Times New Roman"/>
                <w:bCs/>
                <w:noProof/>
              </w:rPr>
              <w:t xml:space="preserve">1.3.2 </w:t>
            </w:r>
            <w:r w:rsidRPr="0043605F">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_Toc212626453 \h </w:instrText>
            </w:r>
            <w:r>
              <w:rPr>
                <w:noProof/>
                <w:webHidden/>
              </w:rPr>
            </w:r>
            <w:r>
              <w:rPr>
                <w:noProof/>
                <w:webHidden/>
              </w:rPr>
              <w:fldChar w:fldCharType="separate"/>
            </w:r>
            <w:r>
              <w:rPr>
                <w:noProof/>
                <w:webHidden/>
              </w:rPr>
              <w:t>10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4" w:history="1">
            <w:r w:rsidRPr="0043605F">
              <w:rPr>
                <w:rStyle w:val="af"/>
                <w:rFonts w:ascii="Times New Roman" w:hAnsi="Times New Roman"/>
                <w:bCs/>
                <w:noProof/>
              </w:rPr>
              <w:t xml:space="preserve">1.4 </w:t>
            </w:r>
            <w:r w:rsidRPr="0043605F">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_Toc212626454 \h </w:instrText>
            </w:r>
            <w:r>
              <w:rPr>
                <w:noProof/>
                <w:webHidden/>
              </w:rPr>
            </w:r>
            <w:r>
              <w:rPr>
                <w:noProof/>
                <w:webHidden/>
              </w:rPr>
              <w:fldChar w:fldCharType="separate"/>
            </w:r>
            <w:r>
              <w:rPr>
                <w:noProof/>
                <w:webHidden/>
              </w:rPr>
              <w:t>11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5" w:history="1">
            <w:r w:rsidRPr="0043605F">
              <w:rPr>
                <w:rStyle w:val="af"/>
                <w:rFonts w:ascii="Times New Roman" w:hAnsi="Times New Roman"/>
                <w:bCs/>
                <w:noProof/>
              </w:rPr>
              <w:t xml:space="preserve">1.4.1 </w:t>
            </w:r>
            <w:r w:rsidRPr="0043605F">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_Toc212626455 \h </w:instrText>
            </w:r>
            <w:r>
              <w:rPr>
                <w:noProof/>
                <w:webHidden/>
              </w:rPr>
            </w:r>
            <w:r>
              <w:rPr>
                <w:noProof/>
                <w:webHidden/>
              </w:rPr>
              <w:fldChar w:fldCharType="separate"/>
            </w:r>
            <w:r>
              <w:rPr>
                <w:noProof/>
                <w:webHidden/>
              </w:rPr>
              <w:t>11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6" w:history="1">
            <w:r w:rsidRPr="0043605F">
              <w:rPr>
                <w:rStyle w:val="af"/>
                <w:rFonts w:ascii="Times New Roman" w:hAnsi="Times New Roman"/>
                <w:bCs/>
                <w:noProof/>
              </w:rPr>
              <w:t xml:space="preserve">1.4.2 </w:t>
            </w:r>
            <w:r w:rsidRPr="0043605F">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_Toc212626456 \h </w:instrText>
            </w:r>
            <w:r>
              <w:rPr>
                <w:noProof/>
                <w:webHidden/>
              </w:rPr>
            </w:r>
            <w:r>
              <w:rPr>
                <w:noProof/>
                <w:webHidden/>
              </w:rPr>
              <w:fldChar w:fldCharType="separate"/>
            </w:r>
            <w:r>
              <w:rPr>
                <w:noProof/>
                <w:webHidden/>
              </w:rPr>
              <w:t>11</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57" w:history="1">
            <w:r w:rsidRPr="0043605F">
              <w:rPr>
                <w:rStyle w:val="af"/>
                <w:noProof/>
              </w:rPr>
              <w:t>第</w:t>
            </w:r>
            <w:r w:rsidRPr="0043605F">
              <w:rPr>
                <w:rStyle w:val="af"/>
                <w:noProof/>
              </w:rPr>
              <w:t>2</w:t>
            </w:r>
            <w:r w:rsidRPr="0043605F">
              <w:rPr>
                <w:rStyle w:val="af"/>
                <w:noProof/>
              </w:rPr>
              <w:t>章</w:t>
            </w:r>
            <w:r w:rsidRPr="0043605F">
              <w:rPr>
                <w:rStyle w:val="af"/>
                <w:noProof/>
              </w:rPr>
              <w:t xml:space="preserve"> </w:t>
            </w:r>
            <w:r w:rsidRPr="0043605F">
              <w:rPr>
                <w:rStyle w:val="af"/>
                <w:noProof/>
              </w:rPr>
              <w:t>相关理论方法与文献综述</w:t>
            </w:r>
            <w:r>
              <w:rPr>
                <w:noProof/>
                <w:webHidden/>
              </w:rPr>
              <w:tab/>
            </w:r>
            <w:r>
              <w:rPr>
                <w:noProof/>
                <w:webHidden/>
              </w:rPr>
              <w:fldChar w:fldCharType="begin"/>
            </w:r>
            <w:r>
              <w:rPr>
                <w:noProof/>
                <w:webHidden/>
              </w:rPr>
              <w:instrText xml:space="preserve"> PAGEREF _Toc212626457 \h </w:instrText>
            </w:r>
            <w:r>
              <w:rPr>
                <w:noProof/>
                <w:webHidden/>
              </w:rPr>
            </w:r>
            <w:r>
              <w:rPr>
                <w:noProof/>
                <w:webHidden/>
              </w:rPr>
              <w:fldChar w:fldCharType="separate"/>
            </w:r>
            <w:r>
              <w:rPr>
                <w:noProof/>
                <w:webHidden/>
              </w:rPr>
              <w:t>12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8" w:history="1">
            <w:r w:rsidRPr="0043605F">
              <w:rPr>
                <w:rStyle w:val="af"/>
                <w:rFonts w:ascii="Times New Roman" w:hAnsi="Times New Roman"/>
                <w:bCs/>
                <w:noProof/>
              </w:rPr>
              <w:t xml:space="preserve">2.1 </w:t>
            </w:r>
            <w:r w:rsidRPr="0043605F">
              <w:rPr>
                <w:rStyle w:val="af"/>
                <w:rFonts w:ascii="Times New Roman" w:hAnsi="Times New Roman"/>
                <w:bCs/>
                <w:noProof/>
              </w:rPr>
              <w:t>软件开发过程管理理论基础</w:t>
            </w:r>
            <w:r>
              <w:rPr>
                <w:noProof/>
                <w:webHidden/>
              </w:rPr>
              <w:tab/>
            </w:r>
            <w:r>
              <w:rPr>
                <w:noProof/>
                <w:webHidden/>
              </w:rPr>
              <w:fldChar w:fldCharType="begin"/>
            </w:r>
            <w:r>
              <w:rPr>
                <w:noProof/>
                <w:webHidden/>
              </w:rPr>
              <w:instrText xml:space="preserve"> PAGEREF _Toc212626458 \h </w:instrText>
            </w:r>
            <w:r>
              <w:rPr>
                <w:noProof/>
                <w:webHidden/>
              </w:rPr>
            </w:r>
            <w:r>
              <w:rPr>
                <w:noProof/>
                <w:webHidden/>
              </w:rPr>
              <w:fldChar w:fldCharType="separate"/>
            </w:r>
            <w:r>
              <w:rPr>
                <w:noProof/>
                <w:webHidden/>
              </w:rPr>
              <w:t>12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9" w:history="1">
            <w:r w:rsidRPr="0043605F">
              <w:rPr>
                <w:rStyle w:val="af"/>
                <w:rFonts w:ascii="Times New Roman" w:hAnsi="Times New Roman"/>
                <w:bCs/>
                <w:noProof/>
              </w:rPr>
              <w:t xml:space="preserve">2.1.1 </w:t>
            </w:r>
            <w:r w:rsidRPr="0043605F">
              <w:rPr>
                <w:rStyle w:val="af"/>
                <w:rFonts w:ascii="Times New Roman" w:hAnsi="Times New Roman"/>
                <w:bCs/>
                <w:noProof/>
              </w:rPr>
              <w:t>软件过程改进（</w:t>
            </w:r>
            <w:r w:rsidRPr="0043605F">
              <w:rPr>
                <w:rStyle w:val="af"/>
                <w:rFonts w:ascii="Times New Roman" w:hAnsi="Times New Roman"/>
                <w:bCs/>
                <w:noProof/>
              </w:rPr>
              <w:t>SPI</w:t>
            </w:r>
            <w:r w:rsidRPr="0043605F">
              <w:rPr>
                <w:rStyle w:val="af"/>
                <w:rFonts w:ascii="Times New Roman" w:hAnsi="Times New Roman"/>
                <w:bCs/>
                <w:noProof/>
              </w:rPr>
              <w:t>）与成熟度模型理论</w:t>
            </w:r>
            <w:r>
              <w:rPr>
                <w:noProof/>
                <w:webHidden/>
              </w:rPr>
              <w:tab/>
            </w:r>
            <w:r>
              <w:rPr>
                <w:noProof/>
                <w:webHidden/>
              </w:rPr>
              <w:fldChar w:fldCharType="begin"/>
            </w:r>
            <w:r>
              <w:rPr>
                <w:noProof/>
                <w:webHidden/>
              </w:rPr>
              <w:instrText xml:space="preserve"> PAGEREF _Toc212626459 \h </w:instrText>
            </w:r>
            <w:r>
              <w:rPr>
                <w:noProof/>
                <w:webHidden/>
              </w:rPr>
            </w:r>
            <w:r>
              <w:rPr>
                <w:noProof/>
                <w:webHidden/>
              </w:rPr>
              <w:fldChar w:fldCharType="separate"/>
            </w:r>
            <w:r>
              <w:rPr>
                <w:noProof/>
                <w:webHidden/>
              </w:rPr>
              <w:t>12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0" w:history="1">
            <w:r w:rsidRPr="0043605F">
              <w:rPr>
                <w:rStyle w:val="af"/>
                <w:rFonts w:ascii="Times New Roman" w:hAnsi="Times New Roman"/>
                <w:bCs/>
                <w:noProof/>
              </w:rPr>
              <w:t xml:space="preserve">2.1.2 </w:t>
            </w:r>
            <w:r w:rsidRPr="0043605F">
              <w:rPr>
                <w:rStyle w:val="af"/>
                <w:rFonts w:ascii="Times New Roman" w:hAnsi="Times New Roman"/>
                <w:bCs/>
                <w:noProof/>
              </w:rPr>
              <w:t>敏捷开发与精益价值流映射（</w:t>
            </w:r>
            <w:r w:rsidRPr="0043605F">
              <w:rPr>
                <w:rStyle w:val="af"/>
                <w:rFonts w:ascii="Times New Roman" w:hAnsi="Times New Roman"/>
                <w:bCs/>
                <w:noProof/>
              </w:rPr>
              <w:t>VSM</w:t>
            </w:r>
            <w:r w:rsidRPr="0043605F">
              <w:rPr>
                <w:rStyle w:val="af"/>
                <w:rFonts w:ascii="Times New Roman" w:hAnsi="Times New Roman"/>
                <w:bCs/>
                <w:noProof/>
              </w:rPr>
              <w:t>）理论</w:t>
            </w:r>
            <w:r>
              <w:rPr>
                <w:noProof/>
                <w:webHidden/>
              </w:rPr>
              <w:tab/>
            </w:r>
            <w:r>
              <w:rPr>
                <w:noProof/>
                <w:webHidden/>
              </w:rPr>
              <w:fldChar w:fldCharType="begin"/>
            </w:r>
            <w:r>
              <w:rPr>
                <w:noProof/>
                <w:webHidden/>
              </w:rPr>
              <w:instrText xml:space="preserve"> PAGEREF _Toc212626460 \h </w:instrText>
            </w:r>
            <w:r>
              <w:rPr>
                <w:noProof/>
                <w:webHidden/>
              </w:rPr>
            </w:r>
            <w:r>
              <w:rPr>
                <w:noProof/>
                <w:webHidden/>
              </w:rPr>
              <w:fldChar w:fldCharType="separate"/>
            </w:r>
            <w:r>
              <w:rPr>
                <w:noProof/>
                <w:webHidden/>
              </w:rPr>
              <w:t>12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1" w:history="1">
            <w:r w:rsidRPr="0043605F">
              <w:rPr>
                <w:rStyle w:val="af"/>
                <w:rFonts w:ascii="Times New Roman" w:hAnsi="Times New Roman"/>
                <w:bCs/>
                <w:noProof/>
              </w:rPr>
              <w:t xml:space="preserve">2.1.3 </w:t>
            </w:r>
            <w:r w:rsidRPr="0043605F">
              <w:rPr>
                <w:rStyle w:val="af"/>
                <w:rFonts w:ascii="Times New Roman" w:hAnsi="Times New Roman"/>
                <w:bCs/>
                <w:noProof/>
              </w:rPr>
              <w:t>工程效能度量与持续改进机制</w:t>
            </w:r>
            <w:r>
              <w:rPr>
                <w:noProof/>
                <w:webHidden/>
              </w:rPr>
              <w:tab/>
            </w:r>
            <w:r>
              <w:rPr>
                <w:noProof/>
                <w:webHidden/>
              </w:rPr>
              <w:fldChar w:fldCharType="begin"/>
            </w:r>
            <w:r>
              <w:rPr>
                <w:noProof/>
                <w:webHidden/>
              </w:rPr>
              <w:instrText xml:space="preserve"> PAGEREF _Toc212626461 \h </w:instrText>
            </w:r>
            <w:r>
              <w:rPr>
                <w:noProof/>
                <w:webHidden/>
              </w:rPr>
            </w:r>
            <w:r>
              <w:rPr>
                <w:noProof/>
                <w:webHidden/>
              </w:rPr>
              <w:fldChar w:fldCharType="separate"/>
            </w:r>
            <w:r>
              <w:rPr>
                <w:noProof/>
                <w:webHidden/>
              </w:rPr>
              <w:t>13</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2" w:history="1">
            <w:r w:rsidRPr="0043605F">
              <w:rPr>
                <w:rStyle w:val="af"/>
                <w:rFonts w:ascii="Times New Roman" w:hAnsi="Times New Roman"/>
                <w:bCs/>
                <w:noProof/>
              </w:rPr>
              <w:t xml:space="preserve">2.2 </w:t>
            </w:r>
            <w:r w:rsidRPr="0043605F">
              <w:rPr>
                <w:rStyle w:val="af"/>
                <w:rFonts w:ascii="Times New Roman" w:hAnsi="Times New Roman"/>
                <w:bCs/>
                <w:noProof/>
              </w:rPr>
              <w:t>安全与合规治理理论基础</w:t>
            </w:r>
            <w:r>
              <w:rPr>
                <w:noProof/>
                <w:webHidden/>
              </w:rPr>
              <w:tab/>
            </w:r>
            <w:r>
              <w:rPr>
                <w:noProof/>
                <w:webHidden/>
              </w:rPr>
              <w:fldChar w:fldCharType="begin"/>
            </w:r>
            <w:r>
              <w:rPr>
                <w:noProof/>
                <w:webHidden/>
              </w:rPr>
              <w:instrText xml:space="preserve"> PAGEREF _Toc212626462 \h </w:instrText>
            </w:r>
            <w:r>
              <w:rPr>
                <w:noProof/>
                <w:webHidden/>
              </w:rPr>
            </w:r>
            <w:r>
              <w:rPr>
                <w:noProof/>
                <w:webHidden/>
              </w:rPr>
              <w:fldChar w:fldCharType="separate"/>
            </w:r>
            <w:r>
              <w:rPr>
                <w:noProof/>
                <w:webHidden/>
              </w:rPr>
              <w:t>14</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3" w:history="1">
            <w:r w:rsidRPr="0043605F">
              <w:rPr>
                <w:rStyle w:val="af"/>
                <w:rFonts w:ascii="Times New Roman" w:hAnsi="Times New Roman"/>
                <w:bCs/>
                <w:noProof/>
              </w:rPr>
              <w:t xml:space="preserve">2.2.1 </w:t>
            </w:r>
            <w:r w:rsidRPr="0043605F">
              <w:rPr>
                <w:rStyle w:val="af"/>
                <w:rFonts w:ascii="Times New Roman" w:hAnsi="Times New Roman"/>
                <w:bCs/>
                <w:noProof/>
              </w:rPr>
              <w:t>信息安全管理体系（</w:t>
            </w:r>
            <w:r w:rsidRPr="0043605F">
              <w:rPr>
                <w:rStyle w:val="af"/>
                <w:rFonts w:ascii="Times New Roman" w:hAnsi="Times New Roman"/>
                <w:bCs/>
                <w:noProof/>
              </w:rPr>
              <w:t>ISMS</w:t>
            </w:r>
            <w:r w:rsidRPr="0043605F">
              <w:rPr>
                <w:rStyle w:val="af"/>
                <w:rFonts w:ascii="Times New Roman" w:hAnsi="Times New Roman"/>
                <w:bCs/>
                <w:noProof/>
              </w:rPr>
              <w:t>）与风险控制理论</w:t>
            </w:r>
            <w:r>
              <w:rPr>
                <w:noProof/>
                <w:webHidden/>
              </w:rPr>
              <w:tab/>
            </w:r>
            <w:r>
              <w:rPr>
                <w:noProof/>
                <w:webHidden/>
              </w:rPr>
              <w:fldChar w:fldCharType="begin"/>
            </w:r>
            <w:r>
              <w:rPr>
                <w:noProof/>
                <w:webHidden/>
              </w:rPr>
              <w:instrText xml:space="preserve"> PAGEREF _Toc212626463 \h </w:instrText>
            </w:r>
            <w:r>
              <w:rPr>
                <w:noProof/>
                <w:webHidden/>
              </w:rPr>
            </w:r>
            <w:r>
              <w:rPr>
                <w:noProof/>
                <w:webHidden/>
              </w:rPr>
              <w:fldChar w:fldCharType="separate"/>
            </w:r>
            <w:r>
              <w:rPr>
                <w:noProof/>
                <w:webHidden/>
              </w:rPr>
              <w:t>14</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4" w:history="1">
            <w:r w:rsidRPr="0043605F">
              <w:rPr>
                <w:rStyle w:val="af"/>
                <w:rFonts w:ascii="Times New Roman" w:hAnsi="Times New Roman"/>
                <w:bCs/>
                <w:noProof/>
              </w:rPr>
              <w:t xml:space="preserve">2.2.2 DevSecOps </w:t>
            </w:r>
            <w:r w:rsidRPr="0043605F">
              <w:rPr>
                <w:rStyle w:val="af"/>
                <w:rFonts w:ascii="Times New Roman" w:hAnsi="Times New Roman"/>
                <w:bCs/>
                <w:noProof/>
              </w:rPr>
              <w:t>与安全即代码（</w:t>
            </w:r>
            <w:r w:rsidRPr="0043605F">
              <w:rPr>
                <w:rStyle w:val="af"/>
                <w:rFonts w:ascii="Times New Roman" w:hAnsi="Times New Roman"/>
                <w:bCs/>
                <w:noProof/>
              </w:rPr>
              <w:t>Security-as-Code</w:t>
            </w:r>
            <w:r w:rsidRPr="0043605F">
              <w:rPr>
                <w:rStyle w:val="af"/>
                <w:rFonts w:ascii="Times New Roman" w:hAnsi="Times New Roman"/>
                <w:bCs/>
                <w:noProof/>
              </w:rPr>
              <w:t>）理念</w:t>
            </w:r>
            <w:r>
              <w:rPr>
                <w:noProof/>
                <w:webHidden/>
              </w:rPr>
              <w:tab/>
            </w:r>
            <w:r>
              <w:rPr>
                <w:noProof/>
                <w:webHidden/>
              </w:rPr>
              <w:fldChar w:fldCharType="begin"/>
            </w:r>
            <w:r>
              <w:rPr>
                <w:noProof/>
                <w:webHidden/>
              </w:rPr>
              <w:instrText xml:space="preserve"> PAGEREF _Toc212626464 \h </w:instrText>
            </w:r>
            <w:r>
              <w:rPr>
                <w:noProof/>
                <w:webHidden/>
              </w:rPr>
            </w:r>
            <w:r>
              <w:rPr>
                <w:noProof/>
                <w:webHidden/>
              </w:rPr>
              <w:fldChar w:fldCharType="separate"/>
            </w:r>
            <w:r>
              <w:rPr>
                <w:noProof/>
                <w:webHidden/>
              </w:rPr>
              <w:t>15</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5" w:history="1">
            <w:r w:rsidRPr="0043605F">
              <w:rPr>
                <w:rStyle w:val="af"/>
                <w:rFonts w:ascii="Times New Roman" w:hAnsi="Times New Roman"/>
                <w:bCs/>
                <w:noProof/>
              </w:rPr>
              <w:t xml:space="preserve">2.2.3 </w:t>
            </w:r>
            <w:r w:rsidRPr="0043605F">
              <w:rPr>
                <w:rStyle w:val="af"/>
                <w:rFonts w:ascii="Times New Roman" w:hAnsi="Times New Roman"/>
                <w:bCs/>
                <w:noProof/>
              </w:rPr>
              <w:t>合规即代码（</w:t>
            </w:r>
            <w:r w:rsidRPr="0043605F">
              <w:rPr>
                <w:rStyle w:val="af"/>
                <w:rFonts w:ascii="Times New Roman" w:hAnsi="Times New Roman"/>
                <w:bCs/>
                <w:noProof/>
              </w:rPr>
              <w:t>Compliance-as-Code</w:t>
            </w:r>
            <w:r w:rsidRPr="0043605F">
              <w:rPr>
                <w:rStyle w:val="af"/>
                <w:rFonts w:ascii="Times New Roman" w:hAnsi="Times New Roman"/>
                <w:bCs/>
                <w:noProof/>
              </w:rPr>
              <w:t>）与监管科技（</w:t>
            </w:r>
            <w:r w:rsidRPr="0043605F">
              <w:rPr>
                <w:rStyle w:val="af"/>
                <w:rFonts w:ascii="Times New Roman" w:hAnsi="Times New Roman"/>
                <w:bCs/>
                <w:noProof/>
              </w:rPr>
              <w:t>RegTech</w:t>
            </w:r>
            <w:r w:rsidRPr="0043605F">
              <w:rPr>
                <w:rStyle w:val="af"/>
                <w:rFonts w:ascii="Times New Roman" w:hAnsi="Times New Roman"/>
                <w:bCs/>
                <w:noProof/>
              </w:rPr>
              <w:t>）框架</w:t>
            </w:r>
            <w:r>
              <w:rPr>
                <w:noProof/>
                <w:webHidden/>
              </w:rPr>
              <w:tab/>
            </w:r>
            <w:r>
              <w:rPr>
                <w:noProof/>
                <w:webHidden/>
              </w:rPr>
              <w:fldChar w:fldCharType="begin"/>
            </w:r>
            <w:r>
              <w:rPr>
                <w:noProof/>
                <w:webHidden/>
              </w:rPr>
              <w:instrText xml:space="preserve"> PAGEREF _Toc212626465 \h </w:instrText>
            </w:r>
            <w:r>
              <w:rPr>
                <w:noProof/>
                <w:webHidden/>
              </w:rPr>
            </w:r>
            <w:r>
              <w:rPr>
                <w:noProof/>
                <w:webHidden/>
              </w:rPr>
              <w:fldChar w:fldCharType="separate"/>
            </w:r>
            <w:r>
              <w:rPr>
                <w:noProof/>
                <w:webHidden/>
              </w:rPr>
              <w:t>16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6" w:history="1">
            <w:r w:rsidRPr="0043605F">
              <w:rPr>
                <w:rStyle w:val="af"/>
                <w:rFonts w:ascii="Times New Roman" w:hAnsi="Times New Roman"/>
                <w:bCs/>
                <w:noProof/>
              </w:rPr>
              <w:t xml:space="preserve">2.3 </w:t>
            </w:r>
            <w:r w:rsidRPr="0043605F">
              <w:rPr>
                <w:rStyle w:val="af"/>
                <w:rFonts w:ascii="Times New Roman" w:hAnsi="Times New Roman"/>
                <w:bCs/>
                <w:noProof/>
              </w:rPr>
              <w:t>技术债务与架构演化理论基础</w:t>
            </w:r>
            <w:r>
              <w:rPr>
                <w:noProof/>
                <w:webHidden/>
              </w:rPr>
              <w:tab/>
            </w:r>
            <w:r>
              <w:rPr>
                <w:noProof/>
                <w:webHidden/>
              </w:rPr>
              <w:fldChar w:fldCharType="begin"/>
            </w:r>
            <w:r>
              <w:rPr>
                <w:noProof/>
                <w:webHidden/>
              </w:rPr>
              <w:instrText xml:space="preserve"> PAGEREF _Toc212626466 \h </w:instrText>
            </w:r>
            <w:r>
              <w:rPr>
                <w:noProof/>
                <w:webHidden/>
              </w:rPr>
            </w:r>
            <w:r>
              <w:rPr>
                <w:noProof/>
                <w:webHidden/>
              </w:rPr>
              <w:fldChar w:fldCharType="separate"/>
            </w:r>
            <w:r>
              <w:rPr>
                <w:noProof/>
                <w:webHidden/>
              </w:rPr>
              <w:t>17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7" w:history="1">
            <w:r w:rsidRPr="0043605F">
              <w:rPr>
                <w:rStyle w:val="af"/>
                <w:rFonts w:ascii="Times New Roman" w:hAnsi="Times New Roman"/>
                <w:bCs/>
                <w:noProof/>
              </w:rPr>
              <w:t xml:space="preserve">2.3.1 </w:t>
            </w:r>
            <w:r w:rsidRPr="0043605F">
              <w:rPr>
                <w:rStyle w:val="af"/>
                <w:rFonts w:ascii="Times New Roman" w:hAnsi="Times New Roman"/>
                <w:bCs/>
                <w:noProof/>
              </w:rPr>
              <w:t>技术债务的概念、类型与形成机理</w:t>
            </w:r>
            <w:r>
              <w:rPr>
                <w:noProof/>
                <w:webHidden/>
              </w:rPr>
              <w:tab/>
            </w:r>
            <w:r>
              <w:rPr>
                <w:noProof/>
                <w:webHidden/>
              </w:rPr>
              <w:fldChar w:fldCharType="begin"/>
            </w:r>
            <w:r>
              <w:rPr>
                <w:noProof/>
                <w:webHidden/>
              </w:rPr>
              <w:instrText xml:space="preserve"> PAGEREF _Toc212626467 \h </w:instrText>
            </w:r>
            <w:r>
              <w:rPr>
                <w:noProof/>
                <w:webHidden/>
              </w:rPr>
            </w:r>
            <w:r>
              <w:rPr>
                <w:noProof/>
                <w:webHidden/>
              </w:rPr>
              <w:fldChar w:fldCharType="separate"/>
            </w:r>
            <w:r>
              <w:rPr>
                <w:noProof/>
                <w:webHidden/>
              </w:rPr>
              <w:t>17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8" w:history="1">
            <w:r w:rsidRPr="0043605F">
              <w:rPr>
                <w:rStyle w:val="af"/>
                <w:rFonts w:ascii="Times New Roman" w:hAnsi="Times New Roman"/>
                <w:bCs/>
                <w:noProof/>
              </w:rPr>
              <w:t xml:space="preserve">2.3.2 </w:t>
            </w:r>
            <w:r w:rsidRPr="0043605F">
              <w:rPr>
                <w:rStyle w:val="af"/>
                <w:rFonts w:ascii="Times New Roman" w:hAnsi="Times New Roman"/>
                <w:bCs/>
                <w:noProof/>
              </w:rPr>
              <w:t>可维护性与架构演化理论</w:t>
            </w:r>
            <w:r>
              <w:rPr>
                <w:noProof/>
                <w:webHidden/>
              </w:rPr>
              <w:tab/>
            </w:r>
            <w:r>
              <w:rPr>
                <w:noProof/>
                <w:webHidden/>
              </w:rPr>
              <w:fldChar w:fldCharType="begin"/>
            </w:r>
            <w:r>
              <w:rPr>
                <w:noProof/>
                <w:webHidden/>
              </w:rPr>
              <w:instrText xml:space="preserve"> PAGEREF _Toc212626468 \h </w:instrText>
            </w:r>
            <w:r>
              <w:rPr>
                <w:noProof/>
                <w:webHidden/>
              </w:rPr>
            </w:r>
            <w:r>
              <w:rPr>
                <w:noProof/>
                <w:webHidden/>
              </w:rPr>
              <w:fldChar w:fldCharType="separate"/>
            </w:r>
            <w:r>
              <w:rPr>
                <w:noProof/>
                <w:webHidden/>
              </w:rPr>
              <w:t>17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9" w:history="1">
            <w:r w:rsidRPr="0043605F">
              <w:rPr>
                <w:rStyle w:val="af"/>
                <w:rFonts w:ascii="Times New Roman" w:hAnsi="Times New Roman"/>
                <w:bCs/>
                <w:noProof/>
              </w:rPr>
              <w:t xml:space="preserve">2.3.3 </w:t>
            </w:r>
            <w:r w:rsidRPr="0043605F">
              <w:rPr>
                <w:rStyle w:val="af"/>
                <w:rFonts w:ascii="Times New Roman" w:hAnsi="Times New Roman"/>
                <w:bCs/>
                <w:noProof/>
              </w:rPr>
              <w:t>技术债务治理模型与度量体系</w:t>
            </w:r>
            <w:r>
              <w:rPr>
                <w:noProof/>
                <w:webHidden/>
              </w:rPr>
              <w:tab/>
            </w:r>
            <w:r>
              <w:rPr>
                <w:noProof/>
                <w:webHidden/>
              </w:rPr>
              <w:fldChar w:fldCharType="begin"/>
            </w:r>
            <w:r>
              <w:rPr>
                <w:noProof/>
                <w:webHidden/>
              </w:rPr>
              <w:instrText xml:space="preserve"> PAGEREF _Toc212626469 \h </w:instrText>
            </w:r>
            <w:r>
              <w:rPr>
                <w:noProof/>
                <w:webHidden/>
              </w:rPr>
            </w:r>
            <w:r>
              <w:rPr>
                <w:noProof/>
                <w:webHidden/>
              </w:rPr>
              <w:fldChar w:fldCharType="separate"/>
            </w:r>
            <w:r>
              <w:rPr>
                <w:noProof/>
                <w:webHidden/>
              </w:rPr>
              <w:t>18</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0" w:history="1">
            <w:r w:rsidRPr="0043605F">
              <w:rPr>
                <w:rStyle w:val="af"/>
                <w:rFonts w:ascii="Times New Roman" w:hAnsi="Times New Roman"/>
                <w:bCs/>
                <w:noProof/>
              </w:rPr>
              <w:t xml:space="preserve">2.4 </w:t>
            </w:r>
            <w:r w:rsidRPr="0043605F">
              <w:rPr>
                <w:rStyle w:val="af"/>
                <w:rFonts w:ascii="Times New Roman" w:hAnsi="Times New Roman"/>
                <w:bCs/>
                <w:noProof/>
              </w:rPr>
              <w:t>智能运维与可靠性工程理论基础</w:t>
            </w:r>
            <w:r>
              <w:rPr>
                <w:noProof/>
                <w:webHidden/>
              </w:rPr>
              <w:tab/>
            </w:r>
            <w:r>
              <w:rPr>
                <w:noProof/>
                <w:webHidden/>
              </w:rPr>
              <w:fldChar w:fldCharType="begin"/>
            </w:r>
            <w:r>
              <w:rPr>
                <w:noProof/>
                <w:webHidden/>
              </w:rPr>
              <w:instrText xml:space="preserve"> PAGEREF _Toc212626470 \h </w:instrText>
            </w:r>
            <w:r>
              <w:rPr>
                <w:noProof/>
                <w:webHidden/>
              </w:rPr>
            </w:r>
            <w:r>
              <w:rPr>
                <w:noProof/>
                <w:webHidden/>
              </w:rPr>
              <w:fldChar w:fldCharType="separate"/>
            </w:r>
            <w:r>
              <w:rPr>
                <w:noProof/>
                <w:webHidden/>
              </w:rPr>
              <w:t>18</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1" w:history="1">
            <w:r w:rsidRPr="0043605F">
              <w:rPr>
                <w:rStyle w:val="af"/>
                <w:rFonts w:ascii="Times New Roman" w:hAnsi="Times New Roman"/>
                <w:bCs/>
                <w:noProof/>
              </w:rPr>
              <w:t xml:space="preserve">2.4.1 </w:t>
            </w:r>
            <w:r w:rsidRPr="0043605F">
              <w:rPr>
                <w:rStyle w:val="af"/>
                <w:rFonts w:ascii="Times New Roman" w:hAnsi="Times New Roman"/>
                <w:bCs/>
                <w:noProof/>
              </w:rPr>
              <w:t>站点可靠性工程（</w:t>
            </w:r>
            <w:r w:rsidRPr="0043605F">
              <w:rPr>
                <w:rStyle w:val="af"/>
                <w:rFonts w:ascii="Times New Roman" w:hAnsi="Times New Roman"/>
                <w:bCs/>
                <w:noProof/>
              </w:rPr>
              <w:t>SRE</w:t>
            </w:r>
            <w:r w:rsidRPr="0043605F">
              <w:rPr>
                <w:rStyle w:val="af"/>
                <w:rFonts w:ascii="Times New Roman" w:hAnsi="Times New Roman"/>
                <w:bCs/>
                <w:noProof/>
              </w:rPr>
              <w:t>）与错误预算模型</w:t>
            </w:r>
            <w:r>
              <w:rPr>
                <w:noProof/>
                <w:webHidden/>
              </w:rPr>
              <w:tab/>
            </w:r>
            <w:r>
              <w:rPr>
                <w:noProof/>
                <w:webHidden/>
              </w:rPr>
              <w:fldChar w:fldCharType="begin"/>
            </w:r>
            <w:r>
              <w:rPr>
                <w:noProof/>
                <w:webHidden/>
              </w:rPr>
              <w:instrText xml:space="preserve"> PAGEREF _Toc212626471 \h </w:instrText>
            </w:r>
            <w:r>
              <w:rPr>
                <w:noProof/>
                <w:webHidden/>
              </w:rPr>
            </w:r>
            <w:r>
              <w:rPr>
                <w:noProof/>
                <w:webHidden/>
              </w:rPr>
              <w:fldChar w:fldCharType="separate"/>
            </w:r>
            <w:r>
              <w:rPr>
                <w:noProof/>
                <w:webHidden/>
              </w:rPr>
              <w:t>18</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2" w:history="1">
            <w:r w:rsidRPr="0043605F">
              <w:rPr>
                <w:rStyle w:val="af"/>
                <w:rFonts w:ascii="Times New Roman" w:hAnsi="Times New Roman"/>
                <w:bCs/>
                <w:noProof/>
              </w:rPr>
              <w:t xml:space="preserve">2.4.2 AIOps </w:t>
            </w:r>
            <w:r w:rsidRPr="0043605F">
              <w:rPr>
                <w:rStyle w:val="af"/>
                <w:rFonts w:ascii="Times New Roman" w:hAnsi="Times New Roman"/>
                <w:bCs/>
                <w:noProof/>
              </w:rPr>
              <w:t>架构与智能决策机制</w:t>
            </w:r>
            <w:r>
              <w:rPr>
                <w:noProof/>
                <w:webHidden/>
              </w:rPr>
              <w:tab/>
            </w:r>
            <w:r>
              <w:rPr>
                <w:noProof/>
                <w:webHidden/>
              </w:rPr>
              <w:fldChar w:fldCharType="begin"/>
            </w:r>
            <w:r>
              <w:rPr>
                <w:noProof/>
                <w:webHidden/>
              </w:rPr>
              <w:instrText xml:space="preserve"> PAGEREF _Toc212626472 \h </w:instrText>
            </w:r>
            <w:r>
              <w:rPr>
                <w:noProof/>
                <w:webHidden/>
              </w:rPr>
            </w:r>
            <w:r>
              <w:rPr>
                <w:noProof/>
                <w:webHidden/>
              </w:rPr>
              <w:fldChar w:fldCharType="separate"/>
            </w:r>
            <w:r>
              <w:rPr>
                <w:noProof/>
                <w:webHidden/>
              </w:rPr>
              <w:t>19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3" w:history="1">
            <w:r w:rsidRPr="0043605F">
              <w:rPr>
                <w:rStyle w:val="af"/>
                <w:rFonts w:ascii="Times New Roman" w:hAnsi="Times New Roman"/>
                <w:bCs/>
                <w:noProof/>
              </w:rPr>
              <w:t xml:space="preserve">2.4.3 </w:t>
            </w:r>
            <w:r w:rsidRPr="0043605F">
              <w:rPr>
                <w:rStyle w:val="af"/>
                <w:rFonts w:ascii="Times New Roman" w:hAnsi="Times New Roman"/>
                <w:bCs/>
                <w:noProof/>
              </w:rPr>
              <w:t>智能运维的可解释性与金融科技适配路径</w:t>
            </w:r>
            <w:r>
              <w:rPr>
                <w:noProof/>
                <w:webHidden/>
              </w:rPr>
              <w:tab/>
            </w:r>
            <w:r>
              <w:rPr>
                <w:noProof/>
                <w:webHidden/>
              </w:rPr>
              <w:fldChar w:fldCharType="begin"/>
            </w:r>
            <w:r>
              <w:rPr>
                <w:noProof/>
                <w:webHidden/>
              </w:rPr>
              <w:instrText xml:space="preserve"> PAGEREF _Toc212626473 \h </w:instrText>
            </w:r>
            <w:r>
              <w:rPr>
                <w:noProof/>
                <w:webHidden/>
              </w:rPr>
            </w:r>
            <w:r>
              <w:rPr>
                <w:noProof/>
                <w:webHidden/>
              </w:rPr>
              <w:fldChar w:fldCharType="separate"/>
            </w:r>
            <w:r>
              <w:rPr>
                <w:noProof/>
                <w:webHidden/>
              </w:rPr>
              <w:t>20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4" w:history="1">
            <w:r w:rsidRPr="0043605F">
              <w:rPr>
                <w:rStyle w:val="af"/>
                <w:rFonts w:ascii="Times New Roman" w:hAnsi="Times New Roman"/>
                <w:bCs/>
                <w:noProof/>
              </w:rPr>
              <w:t xml:space="preserve">2.5 </w:t>
            </w:r>
            <w:r w:rsidRPr="0043605F">
              <w:rPr>
                <w:rStyle w:val="af"/>
                <w:rFonts w:ascii="Times New Roman" w:hAnsi="Times New Roman"/>
                <w:bCs/>
                <w:noProof/>
              </w:rPr>
              <w:t>跨职能协作与组织管理理论基础</w:t>
            </w:r>
            <w:r>
              <w:rPr>
                <w:noProof/>
                <w:webHidden/>
              </w:rPr>
              <w:tab/>
            </w:r>
            <w:r>
              <w:rPr>
                <w:noProof/>
                <w:webHidden/>
              </w:rPr>
              <w:fldChar w:fldCharType="begin"/>
            </w:r>
            <w:r>
              <w:rPr>
                <w:noProof/>
                <w:webHidden/>
              </w:rPr>
              <w:instrText xml:space="preserve"> PAGEREF _Toc212626474 \h </w:instrText>
            </w:r>
            <w:r>
              <w:rPr>
                <w:noProof/>
                <w:webHidden/>
              </w:rPr>
            </w:r>
            <w:r>
              <w:rPr>
                <w:noProof/>
                <w:webHidden/>
              </w:rPr>
              <w:fldChar w:fldCharType="separate"/>
            </w:r>
            <w:r>
              <w:rPr>
                <w:noProof/>
                <w:webHidden/>
              </w:rPr>
              <w:t>20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5" w:history="1">
            <w:r w:rsidRPr="0043605F">
              <w:rPr>
                <w:rStyle w:val="af"/>
                <w:rFonts w:ascii="Times New Roman" w:hAnsi="Times New Roman"/>
                <w:bCs/>
                <w:noProof/>
              </w:rPr>
              <w:t xml:space="preserve">2.5.1 </w:t>
            </w:r>
            <w:r w:rsidRPr="0043605F">
              <w:rPr>
                <w:rStyle w:val="af"/>
                <w:rFonts w:ascii="Times New Roman" w:hAnsi="Times New Roman"/>
                <w:bCs/>
                <w:noProof/>
              </w:rPr>
              <w:t>跨职能团队理论与组织学习机制</w:t>
            </w:r>
            <w:r>
              <w:rPr>
                <w:noProof/>
                <w:webHidden/>
              </w:rPr>
              <w:tab/>
            </w:r>
            <w:r>
              <w:rPr>
                <w:noProof/>
                <w:webHidden/>
              </w:rPr>
              <w:fldChar w:fldCharType="begin"/>
            </w:r>
            <w:r>
              <w:rPr>
                <w:noProof/>
                <w:webHidden/>
              </w:rPr>
              <w:instrText xml:space="preserve"> PAGEREF _Toc212626475 \h </w:instrText>
            </w:r>
            <w:r>
              <w:rPr>
                <w:noProof/>
                <w:webHidden/>
              </w:rPr>
            </w:r>
            <w:r>
              <w:rPr>
                <w:noProof/>
                <w:webHidden/>
              </w:rPr>
              <w:fldChar w:fldCharType="separate"/>
            </w:r>
            <w:r>
              <w:rPr>
                <w:noProof/>
                <w:webHidden/>
              </w:rPr>
              <w:t>20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6" w:history="1">
            <w:r w:rsidRPr="0043605F">
              <w:rPr>
                <w:rStyle w:val="af"/>
                <w:rFonts w:ascii="Times New Roman" w:hAnsi="Times New Roman"/>
                <w:bCs/>
                <w:noProof/>
              </w:rPr>
              <w:t xml:space="preserve">2.5.2 DevOps </w:t>
            </w:r>
            <w:r w:rsidRPr="0043605F">
              <w:rPr>
                <w:rStyle w:val="af"/>
                <w:rFonts w:ascii="Times New Roman" w:hAnsi="Times New Roman"/>
                <w:bCs/>
                <w:noProof/>
              </w:rPr>
              <w:t>文化与变革管理理论</w:t>
            </w:r>
            <w:r>
              <w:rPr>
                <w:noProof/>
                <w:webHidden/>
              </w:rPr>
              <w:tab/>
            </w:r>
            <w:r>
              <w:rPr>
                <w:noProof/>
                <w:webHidden/>
              </w:rPr>
              <w:fldChar w:fldCharType="begin"/>
            </w:r>
            <w:r>
              <w:rPr>
                <w:noProof/>
                <w:webHidden/>
              </w:rPr>
              <w:instrText xml:space="preserve"> PAGEREF _Toc212626476 \h </w:instrText>
            </w:r>
            <w:r>
              <w:rPr>
                <w:noProof/>
                <w:webHidden/>
              </w:rPr>
            </w:r>
            <w:r>
              <w:rPr>
                <w:noProof/>
                <w:webHidden/>
              </w:rPr>
              <w:fldChar w:fldCharType="separate"/>
            </w:r>
            <w:r>
              <w:rPr>
                <w:noProof/>
                <w:webHidden/>
              </w:rPr>
              <w:t>21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7" w:history="1">
            <w:r w:rsidRPr="0043605F">
              <w:rPr>
                <w:rStyle w:val="af"/>
                <w:rFonts w:ascii="Times New Roman" w:hAnsi="Times New Roman"/>
                <w:bCs/>
                <w:noProof/>
              </w:rPr>
              <w:t xml:space="preserve">2.5.3 </w:t>
            </w:r>
            <w:r w:rsidRPr="0043605F">
              <w:rPr>
                <w:rStyle w:val="af"/>
                <w:rFonts w:ascii="Times New Roman" w:hAnsi="Times New Roman"/>
                <w:bCs/>
                <w:noProof/>
              </w:rPr>
              <w:t>能力矩阵与绩效协同模型</w:t>
            </w:r>
            <w:r>
              <w:rPr>
                <w:noProof/>
                <w:webHidden/>
              </w:rPr>
              <w:tab/>
            </w:r>
            <w:r>
              <w:rPr>
                <w:noProof/>
                <w:webHidden/>
              </w:rPr>
              <w:fldChar w:fldCharType="begin"/>
            </w:r>
            <w:r>
              <w:rPr>
                <w:noProof/>
                <w:webHidden/>
              </w:rPr>
              <w:instrText xml:space="preserve"> PAGEREF _Toc212626477 \h </w:instrText>
            </w:r>
            <w:r>
              <w:rPr>
                <w:noProof/>
                <w:webHidden/>
              </w:rPr>
            </w:r>
            <w:r>
              <w:rPr>
                <w:noProof/>
                <w:webHidden/>
              </w:rPr>
              <w:fldChar w:fldCharType="separate"/>
            </w:r>
            <w:r>
              <w:rPr>
                <w:noProof/>
                <w:webHidden/>
              </w:rPr>
              <w:t>22</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78" w:history="1">
            <w:r w:rsidRPr="0043605F">
              <w:rPr>
                <w:rStyle w:val="af"/>
                <w:noProof/>
              </w:rPr>
              <w:t>第</w:t>
            </w:r>
            <w:r w:rsidRPr="0043605F">
              <w:rPr>
                <w:rStyle w:val="af"/>
                <w:noProof/>
              </w:rPr>
              <w:t>3</w:t>
            </w:r>
            <w:r w:rsidRPr="0043605F">
              <w:rPr>
                <w:rStyle w:val="af"/>
                <w:noProof/>
              </w:rPr>
              <w:t>章</w:t>
            </w:r>
            <w:r w:rsidRPr="0043605F">
              <w:rPr>
                <w:rStyle w:val="af"/>
                <w:noProof/>
              </w:rPr>
              <w:t xml:space="preserve"> H</w:t>
            </w:r>
            <w:r w:rsidRPr="0043605F">
              <w:rPr>
                <w:rStyle w:val="af"/>
                <w:noProof/>
              </w:rPr>
              <w:t>公司软件开发过程现状与主要问题</w:t>
            </w:r>
            <w:r>
              <w:rPr>
                <w:noProof/>
                <w:webHidden/>
              </w:rPr>
              <w:tab/>
            </w:r>
            <w:r>
              <w:rPr>
                <w:noProof/>
                <w:webHidden/>
              </w:rPr>
              <w:fldChar w:fldCharType="begin"/>
            </w:r>
            <w:r>
              <w:rPr>
                <w:noProof/>
                <w:webHidden/>
              </w:rPr>
              <w:instrText xml:space="preserve"> PAGEREF _Toc212626478 \h </w:instrText>
            </w:r>
            <w:r>
              <w:rPr>
                <w:noProof/>
                <w:webHidden/>
              </w:rPr>
            </w:r>
            <w:r>
              <w:rPr>
                <w:noProof/>
                <w:webHidden/>
              </w:rPr>
              <w:fldChar w:fldCharType="separate"/>
            </w:r>
            <w:r>
              <w:rPr>
                <w:noProof/>
                <w:webHidden/>
              </w:rPr>
              <w:t>23</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9" w:history="1">
            <w:r w:rsidRPr="0043605F">
              <w:rPr>
                <w:rStyle w:val="af"/>
                <w:rFonts w:ascii="Times New Roman" w:hAnsi="Times New Roman"/>
                <w:bCs/>
                <w:noProof/>
              </w:rPr>
              <w:t xml:space="preserve">3.1 </w:t>
            </w:r>
            <w:r w:rsidRPr="0043605F">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_Toc212626479 \h </w:instrText>
            </w:r>
            <w:r>
              <w:rPr>
                <w:noProof/>
                <w:webHidden/>
              </w:rPr>
            </w:r>
            <w:r>
              <w:rPr>
                <w:noProof/>
                <w:webHidden/>
              </w:rPr>
              <w:fldChar w:fldCharType="separate"/>
            </w:r>
            <w:r>
              <w:rPr>
                <w:noProof/>
                <w:webHidden/>
              </w:rPr>
              <w:t>23</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0" w:history="1">
            <w:r w:rsidRPr="0043605F">
              <w:rPr>
                <w:rStyle w:val="af"/>
                <w:rFonts w:ascii="Times New Roman" w:hAnsi="Times New Roman"/>
                <w:bCs/>
                <w:noProof/>
              </w:rPr>
              <w:t>3.1.1 H</w:t>
            </w:r>
            <w:r w:rsidRPr="0043605F">
              <w:rPr>
                <w:rStyle w:val="af"/>
                <w:rFonts w:ascii="Times New Roman" w:hAnsi="Times New Roman"/>
                <w:bCs/>
                <w:noProof/>
              </w:rPr>
              <w:t>公司的组织架构</w:t>
            </w:r>
            <w:r>
              <w:rPr>
                <w:noProof/>
                <w:webHidden/>
              </w:rPr>
              <w:tab/>
            </w:r>
            <w:r>
              <w:rPr>
                <w:noProof/>
                <w:webHidden/>
              </w:rPr>
              <w:fldChar w:fldCharType="begin"/>
            </w:r>
            <w:r>
              <w:rPr>
                <w:noProof/>
                <w:webHidden/>
              </w:rPr>
              <w:instrText xml:space="preserve"> PAGEREF _Toc212626480 \h </w:instrText>
            </w:r>
            <w:r>
              <w:rPr>
                <w:noProof/>
                <w:webHidden/>
              </w:rPr>
            </w:r>
            <w:r>
              <w:rPr>
                <w:noProof/>
                <w:webHidden/>
              </w:rPr>
              <w:fldChar w:fldCharType="separate"/>
            </w:r>
            <w:r>
              <w:rPr>
                <w:noProof/>
                <w:webHidden/>
              </w:rPr>
              <w:t>23</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1" w:history="1">
            <w:r w:rsidRPr="0043605F">
              <w:rPr>
                <w:rStyle w:val="af"/>
                <w:rFonts w:ascii="Times New Roman" w:hAnsi="Times New Roman"/>
                <w:bCs/>
                <w:noProof/>
              </w:rPr>
              <w:t>3.1.2 H</w:t>
            </w:r>
            <w:r w:rsidRPr="0043605F">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_Toc212626481 \h </w:instrText>
            </w:r>
            <w:r>
              <w:rPr>
                <w:noProof/>
                <w:webHidden/>
              </w:rPr>
            </w:r>
            <w:r>
              <w:rPr>
                <w:noProof/>
                <w:webHidden/>
              </w:rPr>
              <w:fldChar w:fldCharType="separate"/>
            </w:r>
            <w:r>
              <w:rPr>
                <w:noProof/>
                <w:webHidden/>
              </w:rPr>
              <w:t>25</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2" w:history="1">
            <w:r w:rsidRPr="0043605F">
              <w:rPr>
                <w:rStyle w:val="af"/>
                <w:rFonts w:ascii="Times New Roman" w:hAnsi="Times New Roman"/>
                <w:bCs/>
                <w:noProof/>
              </w:rPr>
              <w:t xml:space="preserve">3.1.3 </w:t>
            </w:r>
            <w:r w:rsidRPr="0043605F">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_Toc212626482 \h </w:instrText>
            </w:r>
            <w:r>
              <w:rPr>
                <w:noProof/>
                <w:webHidden/>
              </w:rPr>
            </w:r>
            <w:r>
              <w:rPr>
                <w:noProof/>
                <w:webHidden/>
              </w:rPr>
              <w:fldChar w:fldCharType="separate"/>
            </w:r>
            <w:r>
              <w:rPr>
                <w:noProof/>
                <w:webHidden/>
              </w:rPr>
              <w:t>26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3" w:history="1">
            <w:r w:rsidRPr="0043605F">
              <w:rPr>
                <w:rStyle w:val="af"/>
                <w:rFonts w:ascii="Times New Roman" w:hAnsi="Times New Roman"/>
                <w:bCs/>
                <w:noProof/>
              </w:rPr>
              <w:t>3.1.4 H</w:t>
            </w:r>
            <w:r w:rsidRPr="0043605F">
              <w:rPr>
                <w:rStyle w:val="af"/>
                <w:rFonts w:ascii="Times New Roman" w:hAnsi="Times New Roman"/>
                <w:bCs/>
                <w:noProof/>
              </w:rPr>
              <w:t>公司软件开发过程现状</w:t>
            </w:r>
            <w:r>
              <w:rPr>
                <w:noProof/>
                <w:webHidden/>
              </w:rPr>
              <w:tab/>
            </w:r>
            <w:r>
              <w:rPr>
                <w:noProof/>
                <w:webHidden/>
              </w:rPr>
              <w:fldChar w:fldCharType="begin"/>
            </w:r>
            <w:r>
              <w:rPr>
                <w:noProof/>
                <w:webHidden/>
              </w:rPr>
              <w:instrText xml:space="preserve"> PAGEREF _Toc212626483 \h </w:instrText>
            </w:r>
            <w:r>
              <w:rPr>
                <w:noProof/>
                <w:webHidden/>
              </w:rPr>
            </w:r>
            <w:r>
              <w:rPr>
                <w:noProof/>
                <w:webHidden/>
              </w:rPr>
              <w:fldChar w:fldCharType="separate"/>
            </w:r>
            <w:r>
              <w:rPr>
                <w:noProof/>
                <w:webHidden/>
              </w:rPr>
              <w:t>27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4" w:history="1">
            <w:r w:rsidRPr="0043605F">
              <w:rPr>
                <w:rStyle w:val="af"/>
                <w:rFonts w:ascii="Times New Roman" w:hAnsi="Times New Roman"/>
                <w:bCs/>
                <w:noProof/>
              </w:rPr>
              <w:t>3.2 H</w:t>
            </w:r>
            <w:r w:rsidRPr="0043605F">
              <w:rPr>
                <w:rStyle w:val="af"/>
                <w:rFonts w:ascii="Times New Roman" w:hAnsi="Times New Roman"/>
                <w:bCs/>
                <w:noProof/>
              </w:rPr>
              <w:t>公司软件开发过程能力评估方法与结果概述</w:t>
            </w:r>
            <w:r>
              <w:rPr>
                <w:noProof/>
                <w:webHidden/>
              </w:rPr>
              <w:tab/>
            </w:r>
            <w:r>
              <w:rPr>
                <w:noProof/>
                <w:webHidden/>
              </w:rPr>
              <w:fldChar w:fldCharType="begin"/>
            </w:r>
            <w:r>
              <w:rPr>
                <w:noProof/>
                <w:webHidden/>
              </w:rPr>
              <w:instrText xml:space="preserve"> PAGEREF _Toc212626484 \h </w:instrText>
            </w:r>
            <w:r>
              <w:rPr>
                <w:noProof/>
                <w:webHidden/>
              </w:rPr>
            </w:r>
            <w:r>
              <w:rPr>
                <w:noProof/>
                <w:webHidden/>
              </w:rPr>
              <w:fldChar w:fldCharType="separate"/>
            </w:r>
            <w:r>
              <w:rPr>
                <w:noProof/>
                <w:webHidden/>
              </w:rPr>
              <w:t>29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5" w:history="1">
            <w:r w:rsidRPr="0043605F">
              <w:rPr>
                <w:rStyle w:val="af"/>
                <w:rFonts w:ascii="Times New Roman" w:hAnsi="Times New Roman"/>
                <w:bCs/>
                <w:noProof/>
              </w:rPr>
              <w:t>3.3 H</w:t>
            </w:r>
            <w:r w:rsidRPr="0043605F">
              <w:rPr>
                <w:rStyle w:val="af"/>
                <w:rFonts w:ascii="Times New Roman" w:hAnsi="Times New Roman"/>
                <w:bCs/>
                <w:noProof/>
              </w:rPr>
              <w:t>公司软件开发过程的主要问题</w:t>
            </w:r>
            <w:r>
              <w:rPr>
                <w:noProof/>
                <w:webHidden/>
              </w:rPr>
              <w:tab/>
            </w:r>
            <w:r>
              <w:rPr>
                <w:noProof/>
                <w:webHidden/>
              </w:rPr>
              <w:fldChar w:fldCharType="begin"/>
            </w:r>
            <w:r>
              <w:rPr>
                <w:noProof/>
                <w:webHidden/>
              </w:rPr>
              <w:instrText xml:space="preserve"> PAGEREF _Toc212626485 \h </w:instrText>
            </w:r>
            <w:r>
              <w:rPr>
                <w:noProof/>
                <w:webHidden/>
              </w:rPr>
            </w:r>
            <w:r>
              <w:rPr>
                <w:noProof/>
                <w:webHidden/>
              </w:rPr>
              <w:fldChar w:fldCharType="separate"/>
            </w:r>
            <w:r>
              <w:rPr>
                <w:noProof/>
                <w:webHidden/>
              </w:rPr>
              <w:t>31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6" w:history="1">
            <w:r w:rsidRPr="0043605F">
              <w:rPr>
                <w:rStyle w:val="af"/>
                <w:rFonts w:ascii="Times New Roman" w:hAnsi="Times New Roman"/>
                <w:bCs/>
                <w:noProof/>
              </w:rPr>
              <w:t xml:space="preserve">3.3.1 </w:t>
            </w:r>
            <w:r w:rsidRPr="0043605F">
              <w:rPr>
                <w:rStyle w:val="af"/>
                <w:rFonts w:ascii="Times New Roman" w:hAnsi="Times New Roman"/>
                <w:bCs/>
                <w:noProof/>
              </w:rPr>
              <w:t>需求变更频繁与追踪机制不完善</w:t>
            </w:r>
            <w:r>
              <w:rPr>
                <w:noProof/>
                <w:webHidden/>
              </w:rPr>
              <w:tab/>
            </w:r>
            <w:r>
              <w:rPr>
                <w:noProof/>
                <w:webHidden/>
              </w:rPr>
              <w:fldChar w:fldCharType="begin"/>
            </w:r>
            <w:r>
              <w:rPr>
                <w:noProof/>
                <w:webHidden/>
              </w:rPr>
              <w:instrText xml:space="preserve"> PAGEREF _Toc212626486 \h </w:instrText>
            </w:r>
            <w:r>
              <w:rPr>
                <w:noProof/>
                <w:webHidden/>
              </w:rPr>
            </w:r>
            <w:r>
              <w:rPr>
                <w:noProof/>
                <w:webHidden/>
              </w:rPr>
              <w:fldChar w:fldCharType="separate"/>
            </w:r>
            <w:r>
              <w:rPr>
                <w:noProof/>
                <w:webHidden/>
              </w:rPr>
              <w:t>31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7" w:history="1">
            <w:r w:rsidRPr="0043605F">
              <w:rPr>
                <w:rStyle w:val="af"/>
                <w:rFonts w:ascii="Times New Roman" w:hAnsi="Times New Roman"/>
                <w:bCs/>
                <w:noProof/>
              </w:rPr>
              <w:t xml:space="preserve">3.3.2 </w:t>
            </w:r>
            <w:r w:rsidRPr="0043605F">
              <w:rPr>
                <w:rStyle w:val="af"/>
                <w:rFonts w:ascii="Times New Roman" w:hAnsi="Times New Roman"/>
                <w:bCs/>
                <w:noProof/>
              </w:rPr>
              <w:t>安全检测后置与合规风险积累</w:t>
            </w:r>
            <w:r>
              <w:rPr>
                <w:noProof/>
                <w:webHidden/>
              </w:rPr>
              <w:tab/>
            </w:r>
            <w:r>
              <w:rPr>
                <w:noProof/>
                <w:webHidden/>
              </w:rPr>
              <w:fldChar w:fldCharType="begin"/>
            </w:r>
            <w:r>
              <w:rPr>
                <w:noProof/>
                <w:webHidden/>
              </w:rPr>
              <w:instrText xml:space="preserve"> PAGEREF _Toc212626487 \h </w:instrText>
            </w:r>
            <w:r>
              <w:rPr>
                <w:noProof/>
                <w:webHidden/>
              </w:rPr>
            </w:r>
            <w:r>
              <w:rPr>
                <w:noProof/>
                <w:webHidden/>
              </w:rPr>
              <w:fldChar w:fldCharType="separate"/>
            </w:r>
            <w:r>
              <w:rPr>
                <w:noProof/>
                <w:webHidden/>
              </w:rPr>
              <w:t>33</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8" w:history="1">
            <w:r w:rsidRPr="0043605F">
              <w:rPr>
                <w:rStyle w:val="af"/>
                <w:rFonts w:ascii="Times New Roman" w:hAnsi="Times New Roman"/>
                <w:bCs/>
                <w:noProof/>
              </w:rPr>
              <w:t xml:space="preserve">3.3.3 </w:t>
            </w:r>
            <w:r w:rsidRPr="0043605F">
              <w:rPr>
                <w:rStyle w:val="af"/>
                <w:rFonts w:ascii="Times New Roman" w:hAnsi="Times New Roman"/>
                <w:bCs/>
                <w:noProof/>
              </w:rPr>
              <w:t>技术债务累积与自动化转型受阻</w:t>
            </w:r>
            <w:r>
              <w:rPr>
                <w:noProof/>
                <w:webHidden/>
              </w:rPr>
              <w:tab/>
            </w:r>
            <w:r>
              <w:rPr>
                <w:noProof/>
                <w:webHidden/>
              </w:rPr>
              <w:fldChar w:fldCharType="begin"/>
            </w:r>
            <w:r>
              <w:rPr>
                <w:noProof/>
                <w:webHidden/>
              </w:rPr>
              <w:instrText xml:space="preserve"> PAGEREF _Toc212626488 \h </w:instrText>
            </w:r>
            <w:r>
              <w:rPr>
                <w:noProof/>
                <w:webHidden/>
              </w:rPr>
            </w:r>
            <w:r>
              <w:rPr>
                <w:noProof/>
                <w:webHidden/>
              </w:rPr>
              <w:fldChar w:fldCharType="separate"/>
            </w:r>
            <w:r>
              <w:rPr>
                <w:noProof/>
                <w:webHidden/>
              </w:rPr>
              <w:t>35</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9" w:history="1">
            <w:r w:rsidRPr="0043605F">
              <w:rPr>
                <w:rStyle w:val="af"/>
                <w:rFonts w:ascii="Times New Roman" w:hAnsi="Times New Roman"/>
                <w:bCs/>
                <w:noProof/>
              </w:rPr>
              <w:t xml:space="preserve">3.3.4 </w:t>
            </w:r>
            <w:r w:rsidRPr="0043605F">
              <w:rPr>
                <w:rStyle w:val="af"/>
                <w:rFonts w:ascii="Times New Roman" w:hAnsi="Times New Roman"/>
                <w:bCs/>
                <w:noProof/>
              </w:rPr>
              <w:t>运维智能化不足与系统稳定性风险</w:t>
            </w:r>
            <w:r>
              <w:rPr>
                <w:noProof/>
                <w:webHidden/>
              </w:rPr>
              <w:tab/>
            </w:r>
            <w:r>
              <w:rPr>
                <w:noProof/>
                <w:webHidden/>
              </w:rPr>
              <w:fldChar w:fldCharType="begin"/>
            </w:r>
            <w:r>
              <w:rPr>
                <w:noProof/>
                <w:webHidden/>
              </w:rPr>
              <w:instrText xml:space="preserve"> PAGEREF _Toc212626489 \h </w:instrText>
            </w:r>
            <w:r>
              <w:rPr>
                <w:noProof/>
                <w:webHidden/>
              </w:rPr>
            </w:r>
            <w:r>
              <w:rPr>
                <w:noProof/>
                <w:webHidden/>
              </w:rPr>
              <w:fldChar w:fldCharType="separate"/>
            </w:r>
            <w:r>
              <w:rPr>
                <w:noProof/>
                <w:webHidden/>
              </w:rPr>
              <w:t>37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0" w:history="1">
            <w:r w:rsidRPr="0043605F">
              <w:rPr>
                <w:rStyle w:val="af"/>
                <w:rFonts w:ascii="Times New Roman" w:hAnsi="Times New Roman"/>
                <w:bCs/>
                <w:noProof/>
              </w:rPr>
              <w:t xml:space="preserve">3.3.5 </w:t>
            </w:r>
            <w:r w:rsidRPr="0043605F">
              <w:rPr>
                <w:rStyle w:val="af"/>
                <w:rFonts w:ascii="Times New Roman" w:hAnsi="Times New Roman"/>
                <w:bCs/>
                <w:noProof/>
              </w:rPr>
              <w:t>跨职能协作效率不足与流程弹性受限</w:t>
            </w:r>
            <w:r>
              <w:rPr>
                <w:noProof/>
                <w:webHidden/>
              </w:rPr>
              <w:tab/>
            </w:r>
            <w:r>
              <w:rPr>
                <w:noProof/>
                <w:webHidden/>
              </w:rPr>
              <w:fldChar w:fldCharType="begin"/>
            </w:r>
            <w:r>
              <w:rPr>
                <w:noProof/>
                <w:webHidden/>
              </w:rPr>
              <w:instrText xml:space="preserve"> PAGEREF _Toc212626490 \h </w:instrText>
            </w:r>
            <w:r>
              <w:rPr>
                <w:noProof/>
                <w:webHidden/>
              </w:rPr>
            </w:r>
            <w:r>
              <w:rPr>
                <w:noProof/>
                <w:webHidden/>
              </w:rPr>
              <w:fldChar w:fldCharType="separate"/>
            </w:r>
            <w:r>
              <w:rPr>
                <w:noProof/>
                <w:webHidden/>
              </w:rPr>
              <w:t>38</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91" w:history="1">
            <w:r w:rsidRPr="0043605F">
              <w:rPr>
                <w:rStyle w:val="af"/>
                <w:noProof/>
              </w:rPr>
              <w:t>第</w:t>
            </w:r>
            <w:r w:rsidRPr="0043605F">
              <w:rPr>
                <w:rStyle w:val="af"/>
                <w:noProof/>
              </w:rPr>
              <w:t>4</w:t>
            </w:r>
            <w:r w:rsidRPr="0043605F">
              <w:rPr>
                <w:rStyle w:val="af"/>
                <w:noProof/>
              </w:rPr>
              <w:t>章</w:t>
            </w:r>
            <w:r w:rsidRPr="0043605F">
              <w:rPr>
                <w:rStyle w:val="af"/>
                <w:noProof/>
              </w:rPr>
              <w:t xml:space="preserve"> H</w:t>
            </w:r>
            <w:r w:rsidRPr="0043605F">
              <w:rPr>
                <w:rStyle w:val="af"/>
                <w:noProof/>
              </w:rPr>
              <w:t>公司软件开发过程的改进方案</w:t>
            </w:r>
            <w:r>
              <w:rPr>
                <w:noProof/>
                <w:webHidden/>
              </w:rPr>
              <w:tab/>
            </w:r>
            <w:r>
              <w:rPr>
                <w:noProof/>
                <w:webHidden/>
              </w:rPr>
              <w:fldChar w:fldCharType="begin"/>
            </w:r>
            <w:r>
              <w:rPr>
                <w:noProof/>
                <w:webHidden/>
              </w:rPr>
              <w:instrText xml:space="preserve"> PAGEREF _Toc212626491 \h </w:instrText>
            </w:r>
            <w:r>
              <w:rPr>
                <w:noProof/>
                <w:webHidden/>
              </w:rPr>
            </w:r>
            <w:r>
              <w:rPr>
                <w:noProof/>
                <w:webHidden/>
              </w:rPr>
              <w:fldChar w:fldCharType="separate"/>
            </w:r>
            <w:r>
              <w:rPr>
                <w:noProof/>
                <w:webHidden/>
              </w:rPr>
              <w:t>41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2" w:history="1">
            <w:r w:rsidRPr="0043605F">
              <w:rPr>
                <w:rStyle w:val="af"/>
                <w:rFonts w:ascii="Times New Roman" w:hAnsi="Times New Roman"/>
                <w:bCs/>
                <w:noProof/>
              </w:rPr>
              <w:t xml:space="preserve">4.1 </w:t>
            </w:r>
            <w:r w:rsidRPr="0043605F">
              <w:rPr>
                <w:rStyle w:val="af"/>
                <w:rFonts w:ascii="Times New Roman" w:hAnsi="Times New Roman"/>
                <w:bCs/>
                <w:noProof/>
              </w:rPr>
              <w:t>改进总体思路与总体方案设计</w:t>
            </w:r>
            <w:r>
              <w:rPr>
                <w:noProof/>
                <w:webHidden/>
              </w:rPr>
              <w:tab/>
            </w:r>
            <w:r>
              <w:rPr>
                <w:noProof/>
                <w:webHidden/>
              </w:rPr>
              <w:fldChar w:fldCharType="begin"/>
            </w:r>
            <w:r>
              <w:rPr>
                <w:noProof/>
                <w:webHidden/>
              </w:rPr>
              <w:instrText xml:space="preserve"> PAGEREF _Toc212626492 \h </w:instrText>
            </w:r>
            <w:r>
              <w:rPr>
                <w:noProof/>
                <w:webHidden/>
              </w:rPr>
            </w:r>
            <w:r>
              <w:rPr>
                <w:noProof/>
                <w:webHidden/>
              </w:rPr>
              <w:fldChar w:fldCharType="separate"/>
            </w:r>
            <w:r>
              <w:rPr>
                <w:noProof/>
                <w:webHidden/>
              </w:rPr>
              <w:t>41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3" w:history="1">
            <w:r w:rsidRPr="0043605F">
              <w:rPr>
                <w:rStyle w:val="af"/>
                <w:rFonts w:ascii="Times New Roman" w:hAnsi="Times New Roman"/>
                <w:bCs/>
                <w:noProof/>
              </w:rPr>
              <w:t xml:space="preserve">4.2 </w:t>
            </w:r>
            <w:r w:rsidRPr="0043605F">
              <w:rPr>
                <w:rStyle w:val="af"/>
                <w:rFonts w:ascii="Times New Roman" w:hAnsi="Times New Roman"/>
                <w:bCs/>
                <w:noProof/>
              </w:rPr>
              <w:t>针对主要问题的改进方案</w:t>
            </w:r>
            <w:r>
              <w:rPr>
                <w:noProof/>
                <w:webHidden/>
              </w:rPr>
              <w:tab/>
            </w:r>
            <w:r>
              <w:rPr>
                <w:noProof/>
                <w:webHidden/>
              </w:rPr>
              <w:fldChar w:fldCharType="begin"/>
            </w:r>
            <w:r>
              <w:rPr>
                <w:noProof/>
                <w:webHidden/>
              </w:rPr>
              <w:instrText xml:space="preserve"> PAGEREF _Toc212626493 \h </w:instrText>
            </w:r>
            <w:r>
              <w:rPr>
                <w:noProof/>
                <w:webHidden/>
              </w:rPr>
            </w:r>
            <w:r>
              <w:rPr>
                <w:noProof/>
                <w:webHidden/>
              </w:rPr>
              <w:fldChar w:fldCharType="separate"/>
            </w:r>
            <w:r>
              <w:rPr>
                <w:noProof/>
                <w:webHidden/>
              </w:rPr>
              <w:t>42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4" w:history="1">
            <w:r w:rsidRPr="0043605F">
              <w:rPr>
                <w:rStyle w:val="af"/>
                <w:rFonts w:ascii="Times New Roman" w:hAnsi="Times New Roman"/>
                <w:bCs/>
                <w:noProof/>
              </w:rPr>
              <w:t xml:space="preserve">4.2.1 </w:t>
            </w:r>
            <w:r w:rsidRPr="0043605F">
              <w:rPr>
                <w:rStyle w:val="af"/>
                <w:rFonts w:ascii="Times New Roman" w:hAnsi="Times New Roman"/>
                <w:bCs/>
                <w:noProof/>
              </w:rPr>
              <w:t>需求管理混乱与变更频繁问题的改进方案</w:t>
            </w:r>
            <w:r>
              <w:rPr>
                <w:noProof/>
                <w:webHidden/>
              </w:rPr>
              <w:tab/>
            </w:r>
            <w:r>
              <w:rPr>
                <w:noProof/>
                <w:webHidden/>
              </w:rPr>
              <w:fldChar w:fldCharType="begin"/>
            </w:r>
            <w:r>
              <w:rPr>
                <w:noProof/>
                <w:webHidden/>
              </w:rPr>
              <w:instrText xml:space="preserve"> PAGEREF _Toc212626494 \h </w:instrText>
            </w:r>
            <w:r>
              <w:rPr>
                <w:noProof/>
                <w:webHidden/>
              </w:rPr>
            </w:r>
            <w:r>
              <w:rPr>
                <w:noProof/>
                <w:webHidden/>
              </w:rPr>
              <w:fldChar w:fldCharType="separate"/>
            </w:r>
            <w:r>
              <w:rPr>
                <w:noProof/>
                <w:webHidden/>
              </w:rPr>
              <w:t>42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5" w:history="1">
            <w:r w:rsidRPr="0043605F">
              <w:rPr>
                <w:rStyle w:val="af"/>
                <w:rFonts w:ascii="Times New Roman" w:hAnsi="Times New Roman"/>
                <w:bCs/>
                <w:noProof/>
              </w:rPr>
              <w:t xml:space="preserve">4.2.2 </w:t>
            </w:r>
            <w:r w:rsidRPr="0043605F">
              <w:rPr>
                <w:rStyle w:val="af"/>
                <w:rFonts w:ascii="Times New Roman" w:hAnsi="Times New Roman"/>
                <w:bCs/>
                <w:noProof/>
              </w:rPr>
              <w:t>开发过程标准不统一与协同效率低问题的改进方案</w:t>
            </w:r>
            <w:r>
              <w:rPr>
                <w:noProof/>
                <w:webHidden/>
              </w:rPr>
              <w:tab/>
            </w:r>
            <w:r>
              <w:rPr>
                <w:noProof/>
                <w:webHidden/>
              </w:rPr>
              <w:fldChar w:fldCharType="begin"/>
            </w:r>
            <w:r>
              <w:rPr>
                <w:noProof/>
                <w:webHidden/>
              </w:rPr>
              <w:instrText xml:space="preserve"> PAGEREF _Toc212626495 \h </w:instrText>
            </w:r>
            <w:r>
              <w:rPr>
                <w:noProof/>
                <w:webHidden/>
              </w:rPr>
            </w:r>
            <w:r>
              <w:rPr>
                <w:noProof/>
                <w:webHidden/>
              </w:rPr>
              <w:fldChar w:fldCharType="separate"/>
            </w:r>
            <w:r>
              <w:rPr>
                <w:noProof/>
                <w:webHidden/>
              </w:rPr>
              <w:t>42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6" w:history="1">
            <w:r w:rsidRPr="0043605F">
              <w:rPr>
                <w:rStyle w:val="af"/>
                <w:rFonts w:ascii="Times New Roman" w:hAnsi="Times New Roman"/>
                <w:bCs/>
                <w:noProof/>
              </w:rPr>
              <w:t xml:space="preserve">4.2.3 </w:t>
            </w:r>
            <w:r w:rsidRPr="0043605F">
              <w:rPr>
                <w:rStyle w:val="af"/>
                <w:rFonts w:ascii="Times New Roman" w:hAnsi="Times New Roman"/>
                <w:bCs/>
                <w:noProof/>
              </w:rPr>
              <w:t>测试滞后与质量保障薄弱问题的改进方案</w:t>
            </w:r>
            <w:r>
              <w:rPr>
                <w:noProof/>
                <w:webHidden/>
              </w:rPr>
              <w:tab/>
            </w:r>
            <w:r>
              <w:rPr>
                <w:noProof/>
                <w:webHidden/>
              </w:rPr>
              <w:fldChar w:fldCharType="begin"/>
            </w:r>
            <w:r>
              <w:rPr>
                <w:noProof/>
                <w:webHidden/>
              </w:rPr>
              <w:instrText xml:space="preserve"> PAGEREF _Toc212626496 \h </w:instrText>
            </w:r>
            <w:r>
              <w:rPr>
                <w:noProof/>
                <w:webHidden/>
              </w:rPr>
            </w:r>
            <w:r>
              <w:rPr>
                <w:noProof/>
                <w:webHidden/>
              </w:rPr>
              <w:fldChar w:fldCharType="separate"/>
            </w:r>
            <w:r>
              <w:rPr>
                <w:noProof/>
                <w:webHidden/>
              </w:rPr>
              <w:t>44</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7" w:history="1">
            <w:r w:rsidRPr="0043605F">
              <w:rPr>
                <w:rStyle w:val="af"/>
                <w:rFonts w:ascii="Times New Roman" w:hAnsi="Times New Roman"/>
                <w:bCs/>
                <w:noProof/>
              </w:rPr>
              <w:t xml:space="preserve">4.2.4 </w:t>
            </w:r>
            <w:r w:rsidRPr="0043605F">
              <w:rPr>
                <w:rStyle w:val="af"/>
                <w:rFonts w:ascii="Times New Roman" w:hAnsi="Times New Roman"/>
                <w:bCs/>
                <w:noProof/>
              </w:rPr>
              <w:t>发布流程手工化与交付风险高问题的改进方案</w:t>
            </w:r>
            <w:r>
              <w:rPr>
                <w:noProof/>
                <w:webHidden/>
              </w:rPr>
              <w:tab/>
            </w:r>
            <w:r>
              <w:rPr>
                <w:noProof/>
                <w:webHidden/>
              </w:rPr>
              <w:fldChar w:fldCharType="begin"/>
            </w:r>
            <w:r>
              <w:rPr>
                <w:noProof/>
                <w:webHidden/>
              </w:rPr>
              <w:instrText xml:space="preserve"> PAGEREF _Toc212626497 \h </w:instrText>
            </w:r>
            <w:r>
              <w:rPr>
                <w:noProof/>
                <w:webHidden/>
              </w:rPr>
            </w:r>
            <w:r>
              <w:rPr>
                <w:noProof/>
                <w:webHidden/>
              </w:rPr>
              <w:fldChar w:fldCharType="separate"/>
            </w:r>
            <w:r>
              <w:rPr>
                <w:noProof/>
                <w:webHidden/>
              </w:rPr>
              <w:t>46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8" w:history="1">
            <w:r w:rsidRPr="0043605F">
              <w:rPr>
                <w:rStyle w:val="af"/>
                <w:rFonts w:ascii="Times New Roman" w:hAnsi="Times New Roman"/>
                <w:bCs/>
                <w:noProof/>
              </w:rPr>
              <w:t xml:space="preserve">4.2.5 </w:t>
            </w:r>
            <w:r w:rsidRPr="0043605F">
              <w:rPr>
                <w:rStyle w:val="af"/>
                <w:rFonts w:ascii="Times New Roman" w:hAnsi="Times New Roman"/>
                <w:bCs/>
                <w:noProof/>
              </w:rPr>
              <w:t>缺乏过程度量与持续改进机制问题的改进方案</w:t>
            </w:r>
            <w:r>
              <w:rPr>
                <w:noProof/>
                <w:webHidden/>
              </w:rPr>
              <w:tab/>
            </w:r>
            <w:r>
              <w:rPr>
                <w:noProof/>
                <w:webHidden/>
              </w:rPr>
              <w:fldChar w:fldCharType="begin"/>
            </w:r>
            <w:r>
              <w:rPr>
                <w:noProof/>
                <w:webHidden/>
              </w:rPr>
              <w:instrText xml:space="preserve"> PAGEREF _Toc212626498 \h </w:instrText>
            </w:r>
            <w:r>
              <w:rPr>
                <w:noProof/>
                <w:webHidden/>
              </w:rPr>
            </w:r>
            <w:r>
              <w:rPr>
                <w:noProof/>
                <w:webHidden/>
              </w:rPr>
              <w:fldChar w:fldCharType="separate"/>
            </w:r>
            <w:r>
              <w:rPr>
                <w:noProof/>
                <w:webHidden/>
              </w:rPr>
              <w:t>47</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99" w:history="1">
            <w:r w:rsidRPr="0043605F">
              <w:rPr>
                <w:rStyle w:val="af"/>
                <w:noProof/>
              </w:rPr>
              <w:t>第</w:t>
            </w:r>
            <w:r w:rsidRPr="0043605F">
              <w:rPr>
                <w:rStyle w:val="af"/>
                <w:noProof/>
              </w:rPr>
              <w:t>5</w:t>
            </w:r>
            <w:r w:rsidRPr="0043605F">
              <w:rPr>
                <w:rStyle w:val="af"/>
                <w:noProof/>
              </w:rPr>
              <w:t>章</w:t>
            </w:r>
            <w:r w:rsidRPr="0043605F">
              <w:rPr>
                <w:rStyle w:val="af"/>
                <w:noProof/>
              </w:rPr>
              <w:t xml:space="preserve"> H</w:t>
            </w:r>
            <w:r w:rsidRPr="0043605F">
              <w:rPr>
                <w:rStyle w:val="af"/>
                <w:noProof/>
              </w:rPr>
              <w:t>公司软件开发过程改进方案的实施保障与预期效果</w:t>
            </w:r>
            <w:r>
              <w:rPr>
                <w:noProof/>
                <w:webHidden/>
              </w:rPr>
              <w:tab/>
            </w:r>
            <w:r>
              <w:rPr>
                <w:noProof/>
                <w:webHidden/>
              </w:rPr>
              <w:fldChar w:fldCharType="begin"/>
            </w:r>
            <w:r>
              <w:rPr>
                <w:noProof/>
                <w:webHidden/>
              </w:rPr>
              <w:instrText xml:space="preserve"> PAGEREF _Toc212626499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0" w:history="1">
            <w:r w:rsidRPr="0043605F">
              <w:rPr>
                <w:rStyle w:val="af"/>
                <w:rFonts w:ascii="Times New Roman" w:hAnsi="Times New Roman"/>
                <w:bCs/>
                <w:noProof/>
              </w:rPr>
              <w:t xml:space="preserve">5.1 </w:t>
            </w:r>
            <w:r w:rsidRPr="0043605F">
              <w:rPr>
                <w:rStyle w:val="af"/>
                <w:rFonts w:ascii="Times New Roman" w:hAnsi="Times New Roman"/>
                <w:bCs/>
                <w:noProof/>
              </w:rPr>
              <w:t>实施路径与组织分工</w:t>
            </w:r>
            <w:r>
              <w:rPr>
                <w:noProof/>
                <w:webHidden/>
              </w:rPr>
              <w:tab/>
            </w:r>
            <w:r>
              <w:rPr>
                <w:noProof/>
                <w:webHidden/>
              </w:rPr>
              <w:fldChar w:fldCharType="begin"/>
            </w:r>
            <w:r>
              <w:rPr>
                <w:noProof/>
                <w:webHidden/>
              </w:rPr>
              <w:instrText xml:space="preserve"> PAGEREF _Toc212626500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1" w:history="1">
            <w:r w:rsidRPr="0043605F">
              <w:rPr>
                <w:rStyle w:val="af"/>
                <w:rFonts w:ascii="Times New Roman" w:hAnsi="Times New Roman"/>
                <w:bCs/>
                <w:noProof/>
              </w:rPr>
              <w:t xml:space="preserve">5.1.1 </w:t>
            </w:r>
            <w:r w:rsidRPr="0043605F">
              <w:rPr>
                <w:rStyle w:val="af"/>
                <w:rFonts w:ascii="Times New Roman" w:hAnsi="Times New Roman"/>
                <w:bCs/>
                <w:noProof/>
              </w:rPr>
              <w:t>实施目标与总体原则</w:t>
            </w:r>
            <w:r>
              <w:rPr>
                <w:noProof/>
                <w:webHidden/>
              </w:rPr>
              <w:tab/>
            </w:r>
            <w:r>
              <w:rPr>
                <w:noProof/>
                <w:webHidden/>
              </w:rPr>
              <w:fldChar w:fldCharType="begin"/>
            </w:r>
            <w:r>
              <w:rPr>
                <w:noProof/>
                <w:webHidden/>
              </w:rPr>
              <w:instrText xml:space="preserve"> PAGEREF _Toc212626501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2" w:history="1">
            <w:r w:rsidRPr="0043605F">
              <w:rPr>
                <w:rStyle w:val="af"/>
                <w:rFonts w:ascii="Times New Roman" w:hAnsi="Times New Roman"/>
                <w:bCs/>
                <w:noProof/>
              </w:rPr>
              <w:t xml:space="preserve">5.1.2 </w:t>
            </w:r>
            <w:r w:rsidRPr="0043605F">
              <w:rPr>
                <w:rStyle w:val="af"/>
                <w:rFonts w:ascii="Times New Roman" w:hAnsi="Times New Roman"/>
                <w:bCs/>
                <w:noProof/>
              </w:rPr>
              <w:t>组织结构与职责划分</w:t>
            </w:r>
            <w:r>
              <w:rPr>
                <w:noProof/>
                <w:webHidden/>
              </w:rPr>
              <w:tab/>
            </w:r>
            <w:r>
              <w:rPr>
                <w:noProof/>
                <w:webHidden/>
              </w:rPr>
              <w:fldChar w:fldCharType="begin"/>
            </w:r>
            <w:r>
              <w:rPr>
                <w:noProof/>
                <w:webHidden/>
              </w:rPr>
              <w:instrText xml:space="preserve"> PAGEREF _Toc212626502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3" w:history="1">
            <w:r w:rsidRPr="0043605F">
              <w:rPr>
                <w:rStyle w:val="af"/>
                <w:rFonts w:ascii="Times New Roman" w:hAnsi="Times New Roman"/>
                <w:bCs/>
                <w:noProof/>
              </w:rPr>
              <w:t xml:space="preserve">5.1.3 </w:t>
            </w:r>
            <w:r w:rsidRPr="0043605F">
              <w:rPr>
                <w:rStyle w:val="af"/>
                <w:rFonts w:ascii="Times New Roman" w:hAnsi="Times New Roman"/>
                <w:bCs/>
                <w:noProof/>
              </w:rPr>
              <w:t>实施阶段与里程碑规划</w:t>
            </w:r>
            <w:r>
              <w:rPr>
                <w:noProof/>
                <w:webHidden/>
              </w:rPr>
              <w:tab/>
            </w:r>
            <w:r>
              <w:rPr>
                <w:noProof/>
                <w:webHidden/>
              </w:rPr>
              <w:fldChar w:fldCharType="begin"/>
            </w:r>
            <w:r>
              <w:rPr>
                <w:noProof/>
                <w:webHidden/>
              </w:rPr>
              <w:instrText xml:space="preserve"> PAGEREF _Toc212626503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4" w:history="1">
            <w:r w:rsidRPr="0043605F">
              <w:rPr>
                <w:rStyle w:val="af"/>
                <w:rFonts w:ascii="Times New Roman" w:hAnsi="Times New Roman"/>
                <w:bCs/>
                <w:noProof/>
              </w:rPr>
              <w:t xml:space="preserve">5.2 </w:t>
            </w:r>
            <w:r w:rsidRPr="0043605F">
              <w:rPr>
                <w:rStyle w:val="af"/>
                <w:rFonts w:ascii="Times New Roman" w:hAnsi="Times New Roman"/>
                <w:bCs/>
                <w:noProof/>
              </w:rPr>
              <w:t>保障机制设计</w:t>
            </w:r>
            <w:r>
              <w:rPr>
                <w:noProof/>
                <w:webHidden/>
              </w:rPr>
              <w:tab/>
            </w:r>
            <w:r>
              <w:rPr>
                <w:noProof/>
                <w:webHidden/>
              </w:rPr>
              <w:fldChar w:fldCharType="begin"/>
            </w:r>
            <w:r>
              <w:rPr>
                <w:noProof/>
                <w:webHidden/>
              </w:rPr>
              <w:instrText xml:space="preserve"> PAGEREF _Toc212626504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5" w:history="1">
            <w:r w:rsidRPr="0043605F">
              <w:rPr>
                <w:rStyle w:val="af"/>
                <w:rFonts w:ascii="Times New Roman" w:hAnsi="Times New Roman"/>
                <w:bCs/>
                <w:noProof/>
              </w:rPr>
              <w:t xml:space="preserve">5.2.1 </w:t>
            </w:r>
            <w:r w:rsidRPr="0043605F">
              <w:rPr>
                <w:rStyle w:val="af"/>
                <w:rFonts w:ascii="Times New Roman" w:hAnsi="Times New Roman"/>
                <w:bCs/>
                <w:noProof/>
              </w:rPr>
              <w:t>制度固化与流程标准化</w:t>
            </w:r>
            <w:r>
              <w:rPr>
                <w:noProof/>
                <w:webHidden/>
              </w:rPr>
              <w:tab/>
            </w:r>
            <w:r>
              <w:rPr>
                <w:noProof/>
                <w:webHidden/>
              </w:rPr>
              <w:fldChar w:fldCharType="begin"/>
            </w:r>
            <w:r>
              <w:rPr>
                <w:noProof/>
                <w:webHidden/>
              </w:rPr>
              <w:instrText xml:space="preserve"> PAGEREF _Toc212626505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6" w:history="1">
            <w:r w:rsidRPr="0043605F">
              <w:rPr>
                <w:rStyle w:val="af"/>
                <w:rFonts w:ascii="Times New Roman" w:hAnsi="Times New Roman"/>
                <w:bCs/>
                <w:noProof/>
              </w:rPr>
              <w:t xml:space="preserve">5.2.2 </w:t>
            </w:r>
            <w:r w:rsidRPr="0043605F">
              <w:rPr>
                <w:rStyle w:val="af"/>
                <w:rFonts w:ascii="Times New Roman" w:hAnsi="Times New Roman"/>
                <w:bCs/>
                <w:noProof/>
              </w:rPr>
              <w:t>资源配置与技术支撑</w:t>
            </w:r>
            <w:r>
              <w:rPr>
                <w:noProof/>
                <w:webHidden/>
              </w:rPr>
              <w:tab/>
            </w:r>
            <w:r>
              <w:rPr>
                <w:noProof/>
                <w:webHidden/>
              </w:rPr>
              <w:fldChar w:fldCharType="begin"/>
            </w:r>
            <w:r>
              <w:rPr>
                <w:noProof/>
                <w:webHidden/>
              </w:rPr>
              <w:instrText xml:space="preserve"> PAGEREF _Toc212626506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7" w:history="1">
            <w:r w:rsidRPr="0043605F">
              <w:rPr>
                <w:rStyle w:val="af"/>
                <w:rFonts w:ascii="Times New Roman" w:hAnsi="Times New Roman"/>
                <w:bCs/>
                <w:noProof/>
              </w:rPr>
              <w:t xml:space="preserve">5.2.3 </w:t>
            </w:r>
            <w:r w:rsidRPr="0043605F">
              <w:rPr>
                <w:rStyle w:val="af"/>
                <w:rFonts w:ascii="Times New Roman" w:hAnsi="Times New Roman"/>
                <w:bCs/>
                <w:noProof/>
              </w:rPr>
              <w:t>组织协同与文化驱动</w:t>
            </w:r>
            <w:r>
              <w:rPr>
                <w:noProof/>
                <w:webHidden/>
              </w:rPr>
              <w:tab/>
            </w:r>
            <w:r>
              <w:rPr>
                <w:noProof/>
                <w:webHidden/>
              </w:rPr>
              <w:fldChar w:fldCharType="begin"/>
            </w:r>
            <w:r>
              <w:rPr>
                <w:noProof/>
                <w:webHidden/>
              </w:rPr>
              <w:instrText xml:space="preserve"> PAGEREF _Toc212626507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8" w:history="1">
            <w:r w:rsidRPr="0043605F">
              <w:rPr>
                <w:rStyle w:val="af"/>
                <w:rFonts w:ascii="Times New Roman" w:hAnsi="Times New Roman"/>
                <w:bCs/>
                <w:noProof/>
              </w:rPr>
              <w:t xml:space="preserve">5.2.4 </w:t>
            </w:r>
            <w:r w:rsidRPr="0043605F">
              <w:rPr>
                <w:rStyle w:val="af"/>
                <w:rFonts w:ascii="Times New Roman" w:hAnsi="Times New Roman"/>
                <w:bCs/>
                <w:noProof/>
              </w:rPr>
              <w:t>风险识别与应对策略</w:t>
            </w:r>
            <w:r>
              <w:rPr>
                <w:noProof/>
                <w:webHidden/>
              </w:rPr>
              <w:tab/>
            </w:r>
            <w:r>
              <w:rPr>
                <w:noProof/>
                <w:webHidden/>
              </w:rPr>
              <w:fldChar w:fldCharType="begin"/>
            </w:r>
            <w:r>
              <w:rPr>
                <w:noProof/>
                <w:webHidden/>
              </w:rPr>
              <w:instrText xml:space="preserve"> PAGEREF _Toc212626508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9" w:history="1">
            <w:r w:rsidRPr="0043605F">
              <w:rPr>
                <w:rStyle w:val="af"/>
                <w:rFonts w:ascii="Times New Roman" w:hAnsi="Times New Roman"/>
                <w:bCs/>
                <w:noProof/>
              </w:rPr>
              <w:t xml:space="preserve">5.3 </w:t>
            </w:r>
            <w:r w:rsidRPr="0043605F">
              <w:rPr>
                <w:rStyle w:val="af"/>
                <w:rFonts w:ascii="Times New Roman" w:hAnsi="Times New Roman"/>
                <w:bCs/>
                <w:noProof/>
              </w:rPr>
              <w:t>效果评估与持续改进机制</w:t>
            </w:r>
            <w:r>
              <w:rPr>
                <w:noProof/>
                <w:webHidden/>
              </w:rPr>
              <w:tab/>
            </w:r>
            <w:r>
              <w:rPr>
                <w:noProof/>
                <w:webHidden/>
              </w:rPr>
              <w:fldChar w:fldCharType="begin"/>
            </w:r>
            <w:r>
              <w:rPr>
                <w:noProof/>
                <w:webHidden/>
              </w:rPr>
              <w:instrText xml:space="preserve"> PAGEREF _Toc212626509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0" w:history="1">
            <w:r w:rsidRPr="0043605F">
              <w:rPr>
                <w:rStyle w:val="af"/>
                <w:rFonts w:ascii="Times New Roman" w:hAnsi="Times New Roman"/>
                <w:bCs/>
                <w:noProof/>
              </w:rPr>
              <w:t xml:space="preserve">5.3.1 </w:t>
            </w:r>
            <w:r w:rsidRPr="0043605F">
              <w:rPr>
                <w:rStyle w:val="af"/>
                <w:rFonts w:ascii="Times New Roman" w:hAnsi="Times New Roman"/>
                <w:bCs/>
                <w:noProof/>
              </w:rPr>
              <w:t>关键过程绩效指标体系</w:t>
            </w:r>
            <w:r>
              <w:rPr>
                <w:noProof/>
                <w:webHidden/>
              </w:rPr>
              <w:tab/>
            </w:r>
            <w:r>
              <w:rPr>
                <w:noProof/>
                <w:webHidden/>
              </w:rPr>
              <w:fldChar w:fldCharType="begin"/>
            </w:r>
            <w:r>
              <w:rPr>
                <w:noProof/>
                <w:webHidden/>
              </w:rPr>
              <w:instrText xml:space="preserve"> PAGEREF _Toc212626510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1" w:history="1">
            <w:r w:rsidRPr="0043605F">
              <w:rPr>
                <w:rStyle w:val="af"/>
                <w:rFonts w:ascii="Times New Roman" w:hAnsi="Times New Roman"/>
                <w:bCs/>
                <w:noProof/>
              </w:rPr>
              <w:t xml:space="preserve">5.3.2 </w:t>
            </w:r>
            <w:r w:rsidRPr="0043605F">
              <w:rPr>
                <w:rStyle w:val="af"/>
                <w:rFonts w:ascii="Times New Roman" w:hAnsi="Times New Roman"/>
                <w:bCs/>
                <w:noProof/>
              </w:rPr>
              <w:t>过程运行可视化与决策支持</w:t>
            </w:r>
            <w:r>
              <w:rPr>
                <w:noProof/>
                <w:webHidden/>
              </w:rPr>
              <w:tab/>
            </w:r>
            <w:r>
              <w:rPr>
                <w:noProof/>
                <w:webHidden/>
              </w:rPr>
              <w:fldChar w:fldCharType="begin"/>
            </w:r>
            <w:r>
              <w:rPr>
                <w:noProof/>
                <w:webHidden/>
              </w:rPr>
              <w:instrText xml:space="preserve"> PAGEREF _Toc212626511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2" w:history="1">
            <w:r w:rsidRPr="0043605F">
              <w:rPr>
                <w:rStyle w:val="af"/>
                <w:rFonts w:ascii="Times New Roman" w:hAnsi="Times New Roman"/>
                <w:bCs/>
                <w:noProof/>
              </w:rPr>
              <w:t xml:space="preserve">5.3.3 </w:t>
            </w:r>
            <w:r w:rsidRPr="0043605F">
              <w:rPr>
                <w:rStyle w:val="af"/>
                <w:rFonts w:ascii="Times New Roman" w:hAnsi="Times New Roman"/>
                <w:bCs/>
                <w:noProof/>
              </w:rPr>
              <w:t>持续改进闭环（</w:t>
            </w:r>
            <w:r w:rsidRPr="0043605F">
              <w:rPr>
                <w:rStyle w:val="af"/>
                <w:rFonts w:ascii="Times New Roman" w:hAnsi="Times New Roman"/>
                <w:bCs/>
                <w:noProof/>
              </w:rPr>
              <w:t>PDCA</w:t>
            </w:r>
            <w:r w:rsidRPr="0043605F">
              <w:rPr>
                <w:rStyle w:val="af"/>
                <w:rFonts w:ascii="Times New Roman" w:hAnsi="Times New Roman"/>
                <w:bCs/>
                <w:noProof/>
              </w:rPr>
              <w:t>与</w:t>
            </w:r>
            <w:r w:rsidRPr="0043605F">
              <w:rPr>
                <w:rStyle w:val="af"/>
                <w:rFonts w:ascii="Times New Roman" w:hAnsi="Times New Roman"/>
                <w:bCs/>
                <w:noProof/>
              </w:rPr>
              <w:t>CAPA</w:t>
            </w:r>
            <w:r w:rsidRPr="0043605F">
              <w:rPr>
                <w:rStyle w:val="af"/>
                <w:rFonts w:ascii="Times New Roman" w:hAnsi="Times New Roman"/>
                <w:bCs/>
                <w:noProof/>
              </w:rPr>
              <w:t>机制）</w:t>
            </w:r>
            <w:r>
              <w:rPr>
                <w:noProof/>
                <w:webHidden/>
              </w:rPr>
              <w:tab/>
            </w:r>
            <w:r>
              <w:rPr>
                <w:noProof/>
                <w:webHidden/>
              </w:rPr>
              <w:fldChar w:fldCharType="begin"/>
            </w:r>
            <w:r>
              <w:rPr>
                <w:noProof/>
                <w:webHidden/>
              </w:rPr>
              <w:instrText xml:space="preserve"> PAGEREF _Toc212626512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3" w:history="1">
            <w:r w:rsidRPr="0043605F">
              <w:rPr>
                <w:rStyle w:val="af"/>
                <w:rFonts w:ascii="Times New Roman" w:hAnsi="Times New Roman"/>
                <w:bCs/>
                <w:noProof/>
              </w:rPr>
              <w:t xml:space="preserve">5.3.4 </w:t>
            </w:r>
            <w:r w:rsidRPr="0043605F">
              <w:rPr>
                <w:rStyle w:val="af"/>
                <w:rFonts w:ascii="Times New Roman" w:hAnsi="Times New Roman"/>
                <w:bCs/>
                <w:noProof/>
              </w:rPr>
              <w:t>实施效果与适用边界</w:t>
            </w:r>
            <w:r>
              <w:rPr>
                <w:noProof/>
                <w:webHidden/>
              </w:rPr>
              <w:tab/>
            </w:r>
            <w:r>
              <w:rPr>
                <w:noProof/>
                <w:webHidden/>
              </w:rPr>
              <w:fldChar w:fldCharType="begin"/>
            </w:r>
            <w:r>
              <w:rPr>
                <w:noProof/>
                <w:webHidden/>
              </w:rPr>
              <w:instrText xml:space="preserve"> PAGEREF _Toc212626513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4" w:history="1">
            <w:r w:rsidRPr="0043605F">
              <w:rPr>
                <w:rStyle w:val="af"/>
                <w:rFonts w:ascii="Times New Roman" w:hAnsi="Times New Roman"/>
                <w:bCs/>
                <w:noProof/>
              </w:rPr>
              <w:t xml:space="preserve">5.3.5 </w:t>
            </w:r>
            <w:r w:rsidRPr="0043605F">
              <w:rPr>
                <w:rStyle w:val="af"/>
                <w:rFonts w:ascii="Times New Roman" w:hAnsi="Times New Roman"/>
                <w:bCs/>
                <w:noProof/>
              </w:rPr>
              <w:t>项目应用与验证分析</w:t>
            </w:r>
            <w:r>
              <w:rPr>
                <w:noProof/>
                <w:webHidden/>
              </w:rPr>
              <w:tab/>
            </w:r>
            <w:r>
              <w:rPr>
                <w:noProof/>
                <w:webHidden/>
              </w:rPr>
              <w:fldChar w:fldCharType="begin"/>
            </w:r>
            <w:r>
              <w:rPr>
                <w:noProof/>
                <w:webHidden/>
              </w:rPr>
              <w:instrText xml:space="preserve"> PAGEREF _Toc212626514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515" w:history="1">
            <w:r w:rsidRPr="0043605F">
              <w:rPr>
                <w:rStyle w:val="af"/>
                <w:noProof/>
              </w:rPr>
              <w:t>第</w:t>
            </w:r>
            <w:r w:rsidRPr="0043605F">
              <w:rPr>
                <w:rStyle w:val="af"/>
                <w:noProof/>
              </w:rPr>
              <w:t>6</w:t>
            </w:r>
            <w:r w:rsidRPr="0043605F">
              <w:rPr>
                <w:rStyle w:val="af"/>
                <w:noProof/>
              </w:rPr>
              <w:t>章</w:t>
            </w:r>
            <w:r w:rsidRPr="0043605F">
              <w:rPr>
                <w:rStyle w:val="af"/>
                <w:noProof/>
              </w:rPr>
              <w:t xml:space="preserve"> </w:t>
            </w:r>
            <w:r w:rsidRPr="0043605F">
              <w:rPr>
                <w:rStyle w:val="af"/>
                <w:noProof/>
              </w:rPr>
              <w:t>研究结论与展望</w:t>
            </w:r>
            <w:r>
              <w:rPr>
                <w:noProof/>
                <w:webHidden/>
              </w:rPr>
              <w:tab/>
            </w:r>
            <w:r>
              <w:rPr>
                <w:noProof/>
                <w:webHidden/>
              </w:rPr>
              <w:fldChar w:fldCharType="begin"/>
            </w:r>
            <w:r>
              <w:rPr>
                <w:noProof/>
                <w:webHidden/>
              </w:rPr>
              <w:instrText xml:space="preserve"> PAGEREF _Toc212626515 \h </w:instrText>
            </w:r>
            <w:r>
              <w:rPr>
                <w:noProof/>
                <w:webHidden/>
              </w:rPr>
            </w:r>
            <w:r>
              <w:rPr>
                <w:noProof/>
                <w:webHidden/>
              </w:rPr>
              <w:fldChar w:fldCharType="separate"/>
            </w:r>
            <w:r>
              <w:rPr>
                <w:noProof/>
                <w:webHidden/>
              </w:rPr>
              <w:t>50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6" w:history="1">
            <w:r w:rsidRPr="0043605F">
              <w:rPr>
                <w:rStyle w:val="af"/>
                <w:rFonts w:ascii="Times New Roman" w:hAnsi="Times New Roman"/>
                <w:bCs/>
                <w:noProof/>
              </w:rPr>
              <w:t xml:space="preserve">6.1 </w:t>
            </w:r>
            <w:r w:rsidRPr="0043605F">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_Toc212626516 \h </w:instrText>
            </w:r>
            <w:r>
              <w:rPr>
                <w:noProof/>
                <w:webHidden/>
              </w:rPr>
            </w:r>
            <w:r>
              <w:rPr>
                <w:noProof/>
                <w:webHidden/>
              </w:rPr>
              <w:fldChar w:fldCharType="separate"/>
            </w:r>
            <w:r>
              <w:rPr>
                <w:noProof/>
                <w:webHidden/>
              </w:rPr>
              <w:t>50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7" w:history="1">
            <w:r w:rsidRPr="0043605F">
              <w:rPr>
                <w:rStyle w:val="af"/>
                <w:rFonts w:ascii="Times New Roman" w:hAnsi="Times New Roman"/>
                <w:bCs/>
                <w:noProof/>
              </w:rPr>
              <w:t xml:space="preserve">6.2 </w:t>
            </w:r>
            <w:r w:rsidRPr="0043605F">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_Toc212626517 \h </w:instrText>
            </w:r>
            <w:r>
              <w:rPr>
                <w:noProof/>
                <w:webHidden/>
              </w:rPr>
            </w:r>
            <w:r>
              <w:rPr>
                <w:noProof/>
                <w:webHidden/>
              </w:rPr>
              <w:fldChar w:fldCharType="separate"/>
            </w:r>
            <w:r>
              <w:rPr>
                <w:noProof/>
                <w:webHidden/>
              </w:rPr>
              <w:t>50</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518" w:history="1">
            <w:r w:rsidRPr="0043605F">
              <w:rPr>
                <w:rStyle w:val="af"/>
                <w:noProof/>
              </w:rPr>
              <w:t>参考文献</w:t>
            </w:r>
            <w:r>
              <w:rPr>
                <w:noProof/>
                <w:webHidden/>
              </w:rPr>
              <w:tab/>
            </w:r>
            <w:r>
              <w:rPr>
                <w:noProof/>
                <w:webHidden/>
              </w:rPr>
              <w:fldChar w:fldCharType="begin"/>
            </w:r>
            <w:r>
              <w:rPr>
                <w:noProof/>
                <w:webHidden/>
              </w:rPr>
              <w:instrText xml:space="preserve"> PAGEREF _Toc212626518 \h </w:instrText>
            </w:r>
            <w:r>
              <w:rPr>
                <w:noProof/>
                <w:webHidden/>
              </w:rPr>
            </w:r>
            <w:r>
              <w:rPr>
                <w:noProof/>
                <w:webHidden/>
              </w:rPr>
              <w:fldChar w:fldCharType="separate"/>
            </w:r>
            <w:r>
              <w:rPr>
                <w:noProof/>
                <w:webHidden/>
              </w:rPr>
              <w:t>51</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519" w:history="1">
            <w:r w:rsidRPr="0043605F">
              <w:rPr>
                <w:rStyle w:val="af"/>
                <w:noProof/>
              </w:rPr>
              <w:t>致</w:t>
            </w:r>
            <w:r w:rsidRPr="0043605F">
              <w:rPr>
                <w:rStyle w:val="af"/>
                <w:noProof/>
              </w:rPr>
              <w:t xml:space="preserve"> </w:t>
            </w:r>
            <w:r w:rsidRPr="0043605F">
              <w:rPr>
                <w:rStyle w:val="af"/>
                <w:noProof/>
              </w:rPr>
              <w:t>谢</w:t>
            </w:r>
            <w:r>
              <w:rPr>
                <w:noProof/>
                <w:webHidden/>
              </w:rPr>
              <w:tab/>
            </w:r>
            <w:r>
              <w:rPr>
                <w:noProof/>
                <w:webHidden/>
              </w:rPr>
              <w:fldChar w:fldCharType="begin"/>
            </w:r>
            <w:r>
              <w:rPr>
                <w:noProof/>
                <w:webHidden/>
              </w:rPr>
              <w:instrText xml:space="preserve"> PAGEREF _Toc212626519 \h </w:instrText>
            </w:r>
            <w:r>
              <w:rPr>
                <w:noProof/>
                <w:webHidden/>
              </w:rPr>
            </w:r>
            <w:r>
              <w:rPr>
                <w:noProof/>
                <w:webHidden/>
              </w:rPr>
              <w:fldChar w:fldCharType="separate"/>
            </w:r>
            <w:r>
              <w:rPr>
                <w:noProof/>
                <w:webHidden/>
              </w:rPr>
              <w:t>54</w:t>
            </w:r>
            <w:r>
              <w:rPr>
                <w:noProof/>
                <w:webHidden/>
              </w:rPr>
              <w:fldChar w:fldCharType="end"/>
            </w:r>
          </w:hyperlink>
        </w:p>
        <w:p w:rsidR="00570F76" w:rsidRDefault="00570F76">
          <w:pPr>
            <w:ind w:firstLine="482"/>
          </w:pPr>
          <w:r>
            <w:rPr>
              <w:b/>
              <w:bCs/>
              <w:noProof/>
            </w:rPr>
            <w:lastRenderedPageBreak/>
            <w:fldChar w:fldCharType="end"/>
          </w:r>
        </w:p>
      </w:sdtContent>
    </w:sdt>
    <w:p w:rsidR="00D64D97" w:rsidRPr="000A0408"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1E4773" w:rsidRDefault="001E4773">
      <w:pPr>
        <w:spacing w:line="400" w:lineRule="exact"/>
        <w:ind w:firstLine="480"/>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2626446"/>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2626447"/>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2626448"/>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近年来，金融科技（</w:t>
      </w:r>
      <w:r w:rsidRPr="00AF086F">
        <w:rPr>
          <w:rFonts w:ascii="Times New Roman" w:hAnsi="Times New Roman"/>
        </w:rPr>
        <w:t>FinTech</w:t>
      </w:r>
      <w:r w:rsidRPr="00AF086F">
        <w:rPr>
          <w:rFonts w:ascii="Times New Roman" w:hAnsi="Times New Roman"/>
        </w:rPr>
        <w:t>）已成为数字经济中驱动金融服务创新与风险管控升级的核心力量。全球金融科技市场规模持续扩大，业务数字化、智能化与监管科技（</w:t>
      </w:r>
      <w:r w:rsidRPr="00AF086F">
        <w:rPr>
          <w:rFonts w:ascii="Times New Roman" w:hAnsi="Times New Roman"/>
        </w:rPr>
        <w:t>RegTech</w:t>
      </w:r>
      <w:r w:rsidRPr="00AF086F">
        <w:rPr>
          <w:rFonts w:ascii="Times New Roman" w:hAnsi="Times New Roman"/>
        </w:rPr>
        <w:t>）的融合不断深化。然而，行业的快速演进也带来了典型的双重挑战：一方面，业务敏捷化与客户体验提升要求研发团队具备高频迭代与持续交付能力；另一方面，监管趋严、数据安全与合规约束又要求开发过程具备可追溯性与可审计性。这种</w:t>
      </w:r>
      <w:r w:rsidRPr="00AF086F">
        <w:rPr>
          <w:rFonts w:ascii="Times New Roman" w:hAnsi="Times New Roman"/>
        </w:rPr>
        <w:t>“</w:t>
      </w:r>
      <w:r w:rsidRPr="00AF086F">
        <w:rPr>
          <w:rFonts w:ascii="Times New Roman" w:hAnsi="Times New Roman"/>
        </w:rPr>
        <w:t>高频变更</w:t>
      </w:r>
      <w:r w:rsidRPr="00AF086F">
        <w:rPr>
          <w:rFonts w:ascii="Times New Roman" w:hAnsi="Times New Roman"/>
        </w:rPr>
        <w:t>—</w:t>
      </w:r>
      <w:r w:rsidRPr="00AF086F">
        <w:rPr>
          <w:rFonts w:ascii="Times New Roman" w:hAnsi="Times New Roman"/>
        </w:rPr>
        <w:t>高强度合规</w:t>
      </w:r>
      <w:r w:rsidRPr="00AF086F">
        <w:rPr>
          <w:rFonts w:ascii="Times New Roman" w:hAnsi="Times New Roman"/>
        </w:rPr>
        <w:t>”</w:t>
      </w:r>
      <w:r w:rsidRPr="00AF086F">
        <w:rPr>
          <w:rFonts w:ascii="Times New Roman" w:hAnsi="Times New Roman"/>
        </w:rPr>
        <w:t>的结构性张力，使得传统的软件工程体系在金融科技场景中面临效率与风险的双重困境。</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从工程管理视角看，传统能力成熟度模型（</w:t>
      </w:r>
      <w:r w:rsidRPr="00AF086F">
        <w:rPr>
          <w:rFonts w:ascii="Times New Roman" w:hAnsi="Times New Roman"/>
        </w:rPr>
        <w:t>CMMI</w:t>
      </w:r>
      <w:r w:rsidRPr="00AF086F">
        <w:rPr>
          <w:rFonts w:ascii="Times New Roman" w:hAnsi="Times New Roman"/>
        </w:rPr>
        <w:t>）强调过程规范与质量保障，但缺乏对快速变更与自动化管控的动态适应；而</w:t>
      </w:r>
      <w:r w:rsidRPr="00AF086F">
        <w:rPr>
          <w:rFonts w:ascii="Times New Roman" w:hAnsi="Times New Roman"/>
        </w:rPr>
        <w:t>DevOps</w:t>
      </w:r>
      <w:r w:rsidRPr="00AF086F">
        <w:rPr>
          <w:rFonts w:ascii="Times New Roman" w:hAnsi="Times New Roman"/>
        </w:rPr>
        <w:t>体系虽然在交付效率与工具链自动化方面表现突出，却在安全治理、跨职能协作与监管对接环节存在短板。实践表明，在强监管行业中，流程刚性与工具耦合常导致需求响应迟缓、技术债务积累及跨部门沟通成本上升。结果是，企业在合规边界内追求敏捷交付时，往往出现</w:t>
      </w:r>
      <w:r w:rsidRPr="00AF086F">
        <w:rPr>
          <w:rFonts w:ascii="Times New Roman" w:hAnsi="Times New Roman"/>
        </w:rPr>
        <w:t>“</w:t>
      </w:r>
      <w:r w:rsidRPr="00AF086F">
        <w:rPr>
          <w:rFonts w:ascii="Times New Roman" w:hAnsi="Times New Roman"/>
        </w:rPr>
        <w:t>速度与安全难以兼顾、质量与稳定性波动加剧</w:t>
      </w:r>
      <w:r w:rsidRPr="00AF086F">
        <w:rPr>
          <w:rFonts w:ascii="Times New Roman" w:hAnsi="Times New Roman"/>
        </w:rPr>
        <w:t>”</w:t>
      </w:r>
      <w:r w:rsidRPr="00AF086F">
        <w:rPr>
          <w:rFonts w:ascii="Times New Roman" w:hAnsi="Times New Roman"/>
        </w:rPr>
        <w:t>的系统性矛盾。</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H</w:t>
      </w:r>
      <w:r w:rsidRPr="00AF086F">
        <w:rPr>
          <w:rFonts w:ascii="Times New Roman" w:hAnsi="Times New Roman"/>
        </w:rPr>
        <w:t>公司作为国内大型金融科技解决方案提供商，其软件研发体系具有典型的行业代表性。公司在组织层面形成了</w:t>
      </w:r>
      <w:r w:rsidRPr="00AF086F">
        <w:rPr>
          <w:rFonts w:ascii="Times New Roman" w:hAnsi="Times New Roman"/>
        </w:rPr>
        <w:t>“</w:t>
      </w:r>
      <w:r w:rsidRPr="00AF086F">
        <w:rPr>
          <w:rFonts w:ascii="Times New Roman" w:hAnsi="Times New Roman"/>
        </w:rPr>
        <w:t>集中治理</w:t>
      </w:r>
      <w:r w:rsidRPr="00AF086F">
        <w:rPr>
          <w:rFonts w:ascii="Times New Roman" w:hAnsi="Times New Roman"/>
        </w:rPr>
        <w:t>—</w:t>
      </w:r>
      <w:r w:rsidRPr="00AF086F">
        <w:rPr>
          <w:rFonts w:ascii="Times New Roman" w:hAnsi="Times New Roman"/>
        </w:rPr>
        <w:t>敏捷自治</w:t>
      </w:r>
      <w:r w:rsidRPr="00AF086F">
        <w:rPr>
          <w:rFonts w:ascii="Times New Roman" w:hAnsi="Times New Roman"/>
        </w:rPr>
        <w:t>”</w:t>
      </w:r>
      <w:r w:rsidRPr="00AF086F">
        <w:rPr>
          <w:rFonts w:ascii="Times New Roman" w:hAnsi="Times New Roman"/>
        </w:rPr>
        <w:t>的双层结构，在流程上构建了覆盖需求管理、架构设计、开发实现、测试验证、持续集成与部署（</w:t>
      </w:r>
      <w:r w:rsidRPr="00AF086F">
        <w:rPr>
          <w:rFonts w:ascii="Times New Roman" w:hAnsi="Times New Roman"/>
        </w:rPr>
        <w:t>CI/CD</w:t>
      </w:r>
      <w:r w:rsidRPr="00AF086F">
        <w:rPr>
          <w:rFonts w:ascii="Times New Roman" w:hAnsi="Times New Roman"/>
        </w:rPr>
        <w:t>）以及运维复盘的完整生命周期体系。然而，</w:t>
      </w:r>
      <w:r w:rsidRPr="00AF086F">
        <w:rPr>
          <w:rFonts w:ascii="Times New Roman" w:hAnsi="Times New Roman"/>
        </w:rPr>
        <w:t>2021—2023</w:t>
      </w:r>
      <w:r w:rsidRPr="00AF086F">
        <w:rPr>
          <w:rFonts w:ascii="Times New Roman" w:hAnsi="Times New Roman"/>
        </w:rPr>
        <w:t>年的项目数据表明，该体系虽能保障合规性与流程稳定性，但在应对高频业务变更与多团队并行交付时仍存在显著约束：需求追踪链不完整导致响应延迟；安全检测集中在后期使合规风险上升；技术债务密度高企影响系统可维护性；运维自动化水平不足导致故障恢复周期延长；跨职能协作机制复杂化削弱流程弹性。这些问题相互作用，构成了企业在持续交付与质量保障之间的主要瓶颈。</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因此，在强监管与高复杂度并存的金融科技场景下，亟需一种能够兼顾</w:t>
      </w:r>
      <w:r w:rsidRPr="00AF086F">
        <w:rPr>
          <w:rFonts w:ascii="Times New Roman" w:hAnsi="Times New Roman"/>
        </w:rPr>
        <w:t>“</w:t>
      </w:r>
      <w:r w:rsidRPr="00AF086F">
        <w:rPr>
          <w:rFonts w:ascii="Times New Roman" w:hAnsi="Times New Roman"/>
        </w:rPr>
        <w:t>过程规范化</w:t>
      </w:r>
      <w:r w:rsidRPr="00AF086F">
        <w:rPr>
          <w:rFonts w:ascii="Times New Roman" w:hAnsi="Times New Roman"/>
        </w:rPr>
        <w:t>—</w:t>
      </w:r>
      <w:r w:rsidRPr="00AF086F">
        <w:rPr>
          <w:rFonts w:ascii="Times New Roman" w:hAnsi="Times New Roman"/>
        </w:rPr>
        <w:t>技术自动化</w:t>
      </w:r>
      <w:r w:rsidRPr="00AF086F">
        <w:rPr>
          <w:rFonts w:ascii="Times New Roman" w:hAnsi="Times New Roman"/>
        </w:rPr>
        <w:t>—</w:t>
      </w:r>
      <w:r w:rsidRPr="00AF086F">
        <w:rPr>
          <w:rFonts w:ascii="Times New Roman" w:hAnsi="Times New Roman"/>
        </w:rPr>
        <w:t>组织协同化</w:t>
      </w:r>
      <w:r w:rsidRPr="00AF086F">
        <w:rPr>
          <w:rFonts w:ascii="Times New Roman" w:hAnsi="Times New Roman"/>
        </w:rPr>
        <w:t>”</w:t>
      </w:r>
      <w:r w:rsidRPr="00AF086F">
        <w:rPr>
          <w:rFonts w:ascii="Times New Roman" w:hAnsi="Times New Roman"/>
        </w:rPr>
        <w:t>的系统评估与诊断框架，用以识别关键能力短板与结构性约束，并为持续改进提供量化依据。基于此背景，本文以</w:t>
      </w:r>
      <w:r w:rsidRPr="00AF086F">
        <w:rPr>
          <w:rFonts w:ascii="Times New Roman" w:hAnsi="Times New Roman"/>
        </w:rPr>
        <w:t>H</w:t>
      </w:r>
      <w:r w:rsidRPr="00AF086F">
        <w:rPr>
          <w:rFonts w:ascii="Times New Roman" w:hAnsi="Times New Roman"/>
        </w:rPr>
        <w:t>公司为研究对象，围绕需求变更管理、安全左移、技术债务治理、运维智能化与跨职能协作五个维度，构建软件开发过程能力评估体系，从机制层面揭示影响企业研发效能与系统稳定性的深层原因，为后续的优化研究奠定基础。</w:t>
      </w:r>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212626449"/>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38"/>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本研究的开展具有重要的理论价值与实践意义，旨在为金融科技企业在复杂监管与快速交付并存的环境中构建可量化、可演化的软件开发过程改进路径。</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lastRenderedPageBreak/>
        <w:t>在理论层面，研究从工程管理与软件工程融合的视角出发，建立了面向金融科技行业的软件开发过程能力评估体系。通过将能力成熟度模型集成（</w:t>
      </w:r>
      <w:r w:rsidRPr="00F42906">
        <w:rPr>
          <w:rFonts w:ascii="Times New Roman" w:eastAsiaTheme="minorEastAsia" w:hAnsi="Times New Roman"/>
        </w:rPr>
        <w:t>CMMI 2.0</w:t>
      </w:r>
      <w:r w:rsidRPr="00F42906">
        <w:rPr>
          <w:rFonts w:ascii="Times New Roman" w:eastAsiaTheme="minorEastAsia" w:hAnsi="Times New Roman"/>
        </w:rPr>
        <w:t>）的过程规范化理念与</w:t>
      </w:r>
      <w:r w:rsidRPr="00F42906">
        <w:rPr>
          <w:rFonts w:ascii="Times New Roman" w:eastAsiaTheme="minorEastAsia" w:hAnsi="Times New Roman"/>
        </w:rPr>
        <w:t>DevOps</w:t>
      </w:r>
      <w:r w:rsidRPr="00F42906">
        <w:rPr>
          <w:rFonts w:ascii="Times New Roman" w:eastAsiaTheme="minorEastAsia" w:hAnsi="Times New Roman"/>
        </w:rPr>
        <w:t>工程效能指标（</w:t>
      </w:r>
      <w:r w:rsidRPr="00F42906">
        <w:rPr>
          <w:rFonts w:ascii="Times New Roman" w:eastAsiaTheme="minorEastAsia" w:hAnsi="Times New Roman"/>
        </w:rPr>
        <w:t>DORA</w:t>
      </w:r>
      <w:r w:rsidRPr="00F42906">
        <w:rPr>
          <w:rFonts w:ascii="Times New Roman" w:eastAsiaTheme="minorEastAsia" w:hAnsi="Times New Roman"/>
        </w:rPr>
        <w:t>）的自动化思想相结合，构建了涵盖</w:t>
      </w:r>
      <w:r w:rsidRPr="00F42906">
        <w:rPr>
          <w:rFonts w:ascii="Times New Roman" w:eastAsiaTheme="minorEastAsia" w:hAnsi="Times New Roman"/>
        </w:rPr>
        <w:t>“</w:t>
      </w:r>
      <w:r w:rsidRPr="00F42906">
        <w:rPr>
          <w:rFonts w:ascii="Times New Roman" w:eastAsiaTheme="minorEastAsia" w:hAnsi="Times New Roman"/>
        </w:rPr>
        <w:t>过程规范化</w:t>
      </w:r>
      <w:r w:rsidRPr="00F42906">
        <w:rPr>
          <w:rFonts w:ascii="Times New Roman" w:eastAsiaTheme="minorEastAsia" w:hAnsi="Times New Roman"/>
        </w:rPr>
        <w:t>—</w:t>
      </w:r>
      <w:r w:rsidRPr="00F42906">
        <w:rPr>
          <w:rFonts w:ascii="Times New Roman" w:eastAsiaTheme="minorEastAsia" w:hAnsi="Times New Roman"/>
        </w:rPr>
        <w:t>技术自动化</w:t>
      </w:r>
      <w:r w:rsidRPr="00F42906">
        <w:rPr>
          <w:rFonts w:ascii="Times New Roman" w:eastAsiaTheme="minorEastAsia" w:hAnsi="Times New Roman"/>
        </w:rPr>
        <w:t>—</w:t>
      </w:r>
      <w:r w:rsidRPr="00F42906">
        <w:rPr>
          <w:rFonts w:ascii="Times New Roman" w:eastAsiaTheme="minorEastAsia" w:hAnsi="Times New Roman"/>
        </w:rPr>
        <w:t>组织协同化</w:t>
      </w:r>
      <w:r w:rsidRPr="00F42906">
        <w:rPr>
          <w:rFonts w:ascii="Times New Roman" w:eastAsiaTheme="minorEastAsia" w:hAnsi="Times New Roman"/>
        </w:rPr>
        <w:t>”</w:t>
      </w:r>
      <w:r w:rsidRPr="00F42906">
        <w:rPr>
          <w:rFonts w:ascii="Times New Roman" w:eastAsiaTheme="minorEastAsia" w:hAnsi="Times New Roman"/>
        </w:rPr>
        <w:t>三层架构的综合分析模型。该模型弥补了传统</w:t>
      </w:r>
      <w:r w:rsidRPr="00F42906">
        <w:rPr>
          <w:rFonts w:ascii="Times New Roman" w:eastAsiaTheme="minorEastAsia" w:hAnsi="Times New Roman"/>
        </w:rPr>
        <w:t>CMMI</w:t>
      </w:r>
      <w:r w:rsidRPr="00F42906">
        <w:rPr>
          <w:rFonts w:ascii="Times New Roman" w:eastAsiaTheme="minorEastAsia" w:hAnsi="Times New Roman"/>
        </w:rPr>
        <w:t>偏重流程控制而缺乏动态响应机制的不足，也突破了</w:t>
      </w:r>
      <w:r w:rsidRPr="00F42906">
        <w:rPr>
          <w:rFonts w:ascii="Times New Roman" w:eastAsiaTheme="minorEastAsia" w:hAnsi="Times New Roman"/>
        </w:rPr>
        <w:t>DevOps</w:t>
      </w:r>
      <w:r w:rsidRPr="00F42906">
        <w:rPr>
          <w:rFonts w:ascii="Times New Roman" w:eastAsiaTheme="minorEastAsia" w:hAnsi="Times New Roman"/>
        </w:rPr>
        <w:t>度量体系仅聚焦效率而忽视安全与协同的局限。在此基础上，研究引入</w:t>
      </w:r>
      <w:r w:rsidRPr="00F42906">
        <w:rPr>
          <w:rFonts w:ascii="Times New Roman" w:eastAsiaTheme="minorEastAsia" w:hAnsi="Times New Roman"/>
        </w:rPr>
        <w:t>“</w:t>
      </w:r>
      <w:r w:rsidRPr="00F42906">
        <w:rPr>
          <w:rFonts w:ascii="Times New Roman" w:eastAsiaTheme="minorEastAsia" w:hAnsi="Times New Roman"/>
        </w:rPr>
        <w:t>需求追踪完整性、安全左移、技术债务治理、运维智能化、跨职能协作</w:t>
      </w:r>
      <w:r w:rsidRPr="00F42906">
        <w:rPr>
          <w:rFonts w:ascii="Times New Roman" w:eastAsiaTheme="minorEastAsia" w:hAnsi="Times New Roman"/>
        </w:rPr>
        <w:t>”</w:t>
      </w:r>
      <w:r w:rsidRPr="00F42906">
        <w:rPr>
          <w:rFonts w:ascii="Times New Roman" w:eastAsiaTheme="minorEastAsia" w:hAnsi="Times New Roman"/>
        </w:rPr>
        <w:t>五个能力维度，从系统耦合的角度揭示了企业过程效率与组织能力之间的互动关系，为高可靠行业场景下的软件工程治理提供了新的理论参照。</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在实践层面，研究以</w:t>
      </w:r>
      <w:r w:rsidRPr="00F42906">
        <w:rPr>
          <w:rFonts w:ascii="Times New Roman" w:eastAsiaTheme="minorEastAsia" w:hAnsi="Times New Roman"/>
        </w:rPr>
        <w:t>H</w:t>
      </w:r>
      <w:r w:rsidRPr="00F42906">
        <w:rPr>
          <w:rFonts w:ascii="Times New Roman" w:eastAsiaTheme="minorEastAsia" w:hAnsi="Times New Roman"/>
        </w:rPr>
        <w:t>公司为案例，基于</w:t>
      </w:r>
      <w:r w:rsidRPr="00F42906">
        <w:rPr>
          <w:rFonts w:ascii="Times New Roman" w:eastAsiaTheme="minorEastAsia" w:hAnsi="Times New Roman"/>
        </w:rPr>
        <w:t>2021</w:t>
      </w:r>
      <w:r w:rsidRPr="00F42906">
        <w:rPr>
          <w:rFonts w:ascii="Times New Roman" w:eastAsiaTheme="minorEastAsia" w:hAnsi="Times New Roman"/>
        </w:rPr>
        <w:t>年至</w:t>
      </w:r>
      <w:r w:rsidRPr="00F42906">
        <w:rPr>
          <w:rFonts w:ascii="Times New Roman" w:eastAsiaTheme="minorEastAsia" w:hAnsi="Times New Roman"/>
        </w:rPr>
        <w:t>2023</w:t>
      </w:r>
      <w:r w:rsidRPr="00F42906">
        <w:rPr>
          <w:rFonts w:ascii="Times New Roman" w:eastAsiaTheme="minorEastAsia" w:hAnsi="Times New Roman"/>
        </w:rPr>
        <w:t>年间的实际项目数据与专家访谈，建立了企业级过程评估与能力诊断模型。通过量化分析需求响应、自动化水平、技术债务密度、故障恢复时间及协作效率等关键指标，系统识别出制约企业研发效能的深层因素。该研究成果不仅为</w:t>
      </w:r>
      <w:r w:rsidRPr="00F42906">
        <w:rPr>
          <w:rFonts w:ascii="Times New Roman" w:eastAsiaTheme="minorEastAsia" w:hAnsi="Times New Roman"/>
        </w:rPr>
        <w:t>H</w:t>
      </w:r>
      <w:r w:rsidRPr="00F42906">
        <w:rPr>
          <w:rFonts w:ascii="Times New Roman" w:eastAsiaTheme="minorEastAsia" w:hAnsi="Times New Roman"/>
        </w:rPr>
        <w:t>公司后续的持续改进提供了实证依据，也为其他金融科技企业在合规审计与敏捷交付并行的情境下优化研发流程提供了可借鉴的度量思路与管理范式。</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在管理与行业层面，本研究的成果为实现软件过程治理的</w:t>
      </w:r>
      <w:r w:rsidRPr="00F42906">
        <w:rPr>
          <w:rFonts w:ascii="Times New Roman" w:eastAsiaTheme="minorEastAsia" w:hAnsi="Times New Roman"/>
        </w:rPr>
        <w:t>“</w:t>
      </w:r>
      <w:r w:rsidRPr="00F42906">
        <w:rPr>
          <w:rFonts w:ascii="Times New Roman" w:eastAsiaTheme="minorEastAsia" w:hAnsi="Times New Roman"/>
        </w:rPr>
        <w:t>数据化、智能化与可追踪化</w:t>
      </w:r>
      <w:r w:rsidRPr="00F42906">
        <w:rPr>
          <w:rFonts w:ascii="Times New Roman" w:eastAsiaTheme="minorEastAsia" w:hAnsi="Times New Roman"/>
        </w:rPr>
        <w:t>”</w:t>
      </w:r>
      <w:r w:rsidRPr="00F42906">
        <w:rPr>
          <w:rFonts w:ascii="Times New Roman" w:eastAsiaTheme="minorEastAsia" w:hAnsi="Times New Roman"/>
        </w:rPr>
        <w:t>提供了方法参考。通过构建度量驱动的改进框架，研究促进了企业从经验管理向证据管理的转型，有助于提升组织在复杂环境中的韧性与可持续创新能力。同时，该研究对行业监管部门及系统集成商在评估研发质量与风险控制水平时亦具有指导意义，可为我国金融科技行业在高质量发展阶段实现</w:t>
      </w:r>
      <w:r w:rsidRPr="00F42906">
        <w:rPr>
          <w:rFonts w:ascii="Times New Roman" w:eastAsiaTheme="minorEastAsia" w:hAnsi="Times New Roman"/>
        </w:rPr>
        <w:t>“</w:t>
      </w:r>
      <w:r w:rsidRPr="00F42906">
        <w:rPr>
          <w:rFonts w:ascii="Times New Roman" w:eastAsiaTheme="minorEastAsia" w:hAnsi="Times New Roman"/>
        </w:rPr>
        <w:t>安全可控、敏捷高效</w:t>
      </w:r>
      <w:r w:rsidRPr="00F42906">
        <w:rPr>
          <w:rFonts w:ascii="Times New Roman" w:eastAsiaTheme="minorEastAsia" w:hAnsi="Times New Roman"/>
        </w:rPr>
        <w:t>”</w:t>
      </w:r>
      <w:r w:rsidRPr="00F42906">
        <w:rPr>
          <w:rFonts w:ascii="Times New Roman" w:eastAsiaTheme="minorEastAsia" w:hAnsi="Times New Roman"/>
        </w:rPr>
        <w:t>的治理目标提供支持。</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39" w:name="_Toc212626450"/>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39"/>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随着软件工程体系在复杂业务环境中的持续演进，国内外研究逐步从传统的流程改进转向以</w:t>
      </w:r>
      <w:r w:rsidRPr="00E538FA">
        <w:rPr>
          <w:rFonts w:ascii="Times New Roman" w:eastAsiaTheme="minorEastAsia" w:hAnsi="Times New Roman"/>
        </w:rPr>
        <w:t>“</w:t>
      </w:r>
      <w:r w:rsidRPr="00E538FA">
        <w:rPr>
          <w:rFonts w:ascii="Times New Roman" w:eastAsiaTheme="minorEastAsia" w:hAnsi="Times New Roman"/>
        </w:rPr>
        <w:t>度量驱动、自动化验证与智能化治理</w:t>
      </w:r>
      <w:r w:rsidRPr="00E538FA">
        <w:rPr>
          <w:rFonts w:ascii="Times New Roman" w:eastAsiaTheme="minorEastAsia" w:hAnsi="Times New Roman"/>
        </w:rPr>
        <w:t>”</w:t>
      </w:r>
      <w:r w:rsidRPr="00E538FA">
        <w:rPr>
          <w:rFonts w:ascii="Times New Roman" w:eastAsiaTheme="minorEastAsia" w:hAnsi="Times New Roman"/>
        </w:rPr>
        <w:t>为核心的过程管理范式。总体来看，国际研究在标准化与体系化方面建立了相对成熟的理论与工具框架，而国内研究则更加关注在强监管行业语境下的本地化适配与合规协同。</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际研究方面，软件工程领域的主流方向已由经验导向转向数据与度量导向。以工程效能研究为代表的度量体系提出，通过交付周期、部署频率、变更失败率与平均恢复时间等指标，衡量组织在敏捷性与稳定性之间的平衡水平。这一体系推动了软件研发从经验式改进向量化管理转变，形成了以价值流为中心的持续改进机制。同时，</w:t>
      </w:r>
      <w:r w:rsidRPr="00E538FA">
        <w:rPr>
          <w:rFonts w:ascii="Times New Roman" w:eastAsiaTheme="minorEastAsia" w:hAnsi="Times New Roman"/>
        </w:rPr>
        <w:t xml:space="preserve">DevSecOps </w:t>
      </w:r>
      <w:r w:rsidRPr="00E538FA">
        <w:rPr>
          <w:rFonts w:ascii="Times New Roman" w:eastAsiaTheme="minorEastAsia" w:hAnsi="Times New Roman"/>
        </w:rPr>
        <w:t>模型的兴起促使安全活动前移至需求与设计阶段，实现</w:t>
      </w:r>
      <w:r w:rsidRPr="00E538FA">
        <w:rPr>
          <w:rFonts w:ascii="Times New Roman" w:eastAsiaTheme="minorEastAsia" w:hAnsi="Times New Roman"/>
        </w:rPr>
        <w:t>“</w:t>
      </w:r>
      <w:r w:rsidRPr="00E538FA">
        <w:rPr>
          <w:rFonts w:ascii="Times New Roman" w:eastAsiaTheme="minorEastAsia" w:hAnsi="Times New Roman"/>
        </w:rPr>
        <w:t>安全即代码</w:t>
      </w:r>
      <w:r w:rsidRPr="00E538FA">
        <w:rPr>
          <w:rFonts w:ascii="Times New Roman" w:eastAsiaTheme="minorEastAsia" w:hAnsi="Times New Roman"/>
        </w:rPr>
        <w:t>”</w:t>
      </w:r>
      <w:r w:rsidRPr="00E538FA">
        <w:rPr>
          <w:rFonts w:ascii="Times New Roman" w:eastAsiaTheme="minorEastAsia" w:hAnsi="Times New Roman"/>
        </w:rPr>
        <w:t>的全流程融合；而</w:t>
      </w:r>
      <w:r w:rsidRPr="00E538FA">
        <w:rPr>
          <w:rFonts w:ascii="Times New Roman" w:eastAsiaTheme="minorEastAsia" w:hAnsi="Times New Roman"/>
        </w:rPr>
        <w:t>“</w:t>
      </w:r>
      <w:r w:rsidRPr="00E538FA">
        <w:rPr>
          <w:rFonts w:ascii="Times New Roman" w:eastAsiaTheme="minorEastAsia" w:hAnsi="Times New Roman"/>
        </w:rPr>
        <w:t>合规即代码</w:t>
      </w:r>
      <w:r w:rsidRPr="00E538FA">
        <w:rPr>
          <w:rFonts w:ascii="Times New Roman" w:eastAsiaTheme="minorEastAsia" w:hAnsi="Times New Roman"/>
        </w:rPr>
        <w:t>”</w:t>
      </w:r>
      <w:r w:rsidRPr="00E538FA">
        <w:rPr>
          <w:rFonts w:ascii="Times New Roman" w:eastAsiaTheme="minorEastAsia" w:hAnsi="Times New Roman"/>
        </w:rPr>
        <w:t>的提出，则将监管条文与控制要求转化为可执行策略，使审计、检测与验证嵌入流水线，构建了可追踪、可验证的合规闭环。</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国际标准组织与开源社区对上述理念的工程化落地提供了重要支撑。</w:t>
      </w:r>
      <w:r w:rsidRPr="00E538FA">
        <w:rPr>
          <w:rFonts w:ascii="Times New Roman" w:eastAsiaTheme="minorEastAsia" w:hAnsi="Times New Roman"/>
        </w:rPr>
        <w:t xml:space="preserve">NIST </w:t>
      </w:r>
      <w:r w:rsidRPr="00E538FA">
        <w:rPr>
          <w:rFonts w:ascii="Times New Roman" w:eastAsiaTheme="minorEastAsia" w:hAnsi="Times New Roman"/>
        </w:rPr>
        <w:t>的《安全软件开发框架》（</w:t>
      </w:r>
      <w:r w:rsidRPr="00E538FA">
        <w:rPr>
          <w:rFonts w:ascii="Times New Roman" w:eastAsiaTheme="minorEastAsia" w:hAnsi="Times New Roman"/>
        </w:rPr>
        <w:t>SSDF</w:t>
      </w:r>
      <w:r w:rsidRPr="00E538FA">
        <w:rPr>
          <w:rFonts w:ascii="Times New Roman" w:eastAsiaTheme="minorEastAsia" w:hAnsi="Times New Roman"/>
        </w:rPr>
        <w:t>）建立了安全活动与软件生命周期之间的映射机制；</w:t>
      </w:r>
      <w:r w:rsidRPr="00E538FA">
        <w:rPr>
          <w:rFonts w:ascii="Times New Roman" w:eastAsiaTheme="minorEastAsia" w:hAnsi="Times New Roman"/>
        </w:rPr>
        <w:t xml:space="preserve">OpenSSF </w:t>
      </w:r>
      <w:r w:rsidRPr="00E538FA">
        <w:rPr>
          <w:rFonts w:ascii="Times New Roman" w:eastAsiaTheme="minorEastAsia" w:hAnsi="Times New Roman"/>
        </w:rPr>
        <w:t>提出的供应链安全等级（</w:t>
      </w:r>
      <w:r w:rsidRPr="00E538FA">
        <w:rPr>
          <w:rFonts w:ascii="Times New Roman" w:eastAsiaTheme="minorEastAsia" w:hAnsi="Times New Roman"/>
        </w:rPr>
        <w:t>SLSA</w:t>
      </w:r>
      <w:r w:rsidRPr="00E538FA">
        <w:rPr>
          <w:rFonts w:ascii="Times New Roman" w:eastAsiaTheme="minorEastAsia" w:hAnsi="Times New Roman"/>
        </w:rPr>
        <w:t>）标准定义了从源代码到制品交付的可信链条；</w:t>
      </w:r>
      <w:r w:rsidRPr="00E538FA">
        <w:rPr>
          <w:rFonts w:ascii="Times New Roman" w:eastAsiaTheme="minorEastAsia" w:hAnsi="Times New Roman"/>
        </w:rPr>
        <w:t xml:space="preserve">OWASP </w:t>
      </w:r>
      <w:r w:rsidRPr="00E538FA">
        <w:rPr>
          <w:rFonts w:ascii="Times New Roman" w:eastAsiaTheme="minorEastAsia" w:hAnsi="Times New Roman"/>
        </w:rPr>
        <w:lastRenderedPageBreak/>
        <w:t>的应用安全验证标准（</w:t>
      </w:r>
      <w:r w:rsidRPr="00E538FA">
        <w:rPr>
          <w:rFonts w:ascii="Times New Roman" w:eastAsiaTheme="minorEastAsia" w:hAnsi="Times New Roman"/>
        </w:rPr>
        <w:t>ASVS 5.0</w:t>
      </w:r>
      <w:r w:rsidRPr="00E538FA">
        <w:rPr>
          <w:rFonts w:ascii="Times New Roman" w:eastAsiaTheme="minorEastAsia" w:hAnsi="Times New Roman"/>
        </w:rPr>
        <w:t>）则通过分级验证要求实现安全控制的标准化与可复用化。这些研究与实践共同推动了软件开发由</w:t>
      </w:r>
      <w:r w:rsidRPr="00E538FA">
        <w:rPr>
          <w:rFonts w:ascii="Times New Roman" w:eastAsiaTheme="minorEastAsia" w:hAnsi="Times New Roman"/>
        </w:rPr>
        <w:t>“</w:t>
      </w:r>
      <w:r w:rsidRPr="00E538FA">
        <w:rPr>
          <w:rFonts w:ascii="Times New Roman" w:eastAsiaTheme="minorEastAsia" w:hAnsi="Times New Roman"/>
        </w:rPr>
        <w:t>事后检测</w:t>
      </w:r>
      <w:r w:rsidRPr="00E538FA">
        <w:rPr>
          <w:rFonts w:ascii="Times New Roman" w:eastAsiaTheme="minorEastAsia" w:hAnsi="Times New Roman"/>
        </w:rPr>
        <w:t>”</w:t>
      </w:r>
      <w:r w:rsidRPr="00E538FA">
        <w:rPr>
          <w:rFonts w:ascii="Times New Roman" w:eastAsiaTheme="minorEastAsia" w:hAnsi="Times New Roman"/>
        </w:rPr>
        <w:t>向</w:t>
      </w:r>
      <w:r w:rsidRPr="00E538FA">
        <w:rPr>
          <w:rFonts w:ascii="Times New Roman" w:eastAsiaTheme="minorEastAsia" w:hAnsi="Times New Roman"/>
        </w:rPr>
        <w:t>“</w:t>
      </w:r>
      <w:r w:rsidRPr="00E538FA">
        <w:rPr>
          <w:rFonts w:ascii="Times New Roman" w:eastAsiaTheme="minorEastAsia" w:hAnsi="Times New Roman"/>
        </w:rPr>
        <w:t>过程验证</w:t>
      </w:r>
      <w:r w:rsidRPr="00E538FA">
        <w:rPr>
          <w:rFonts w:ascii="Times New Roman" w:eastAsiaTheme="minorEastAsia" w:hAnsi="Times New Roman"/>
        </w:rPr>
        <w:t>”</w:t>
      </w:r>
      <w:r w:rsidRPr="00E538FA">
        <w:rPr>
          <w:rFonts w:ascii="Times New Roman" w:eastAsiaTheme="minorEastAsia" w:hAnsi="Times New Roman"/>
        </w:rPr>
        <w:t>的范式迁移，形成以自动化控制、度量闭环与证据生成为特征的工程治理体系。然而，国际研究仍存在多法域合规语义不统一、复杂系统建模不足以及度量体系迁移性有限等问题，尚需进一步深化。</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在工程实践层面，国际主流企业已普遍采用</w:t>
      </w:r>
      <w:r w:rsidRPr="00E538FA">
        <w:rPr>
          <w:rFonts w:ascii="Times New Roman" w:eastAsiaTheme="minorEastAsia" w:hAnsi="Times New Roman"/>
        </w:rPr>
        <w:t>“Policy-as-Code”</w:t>
      </w:r>
      <w:r w:rsidRPr="00E538FA">
        <w:rPr>
          <w:rFonts w:ascii="Times New Roman" w:eastAsiaTheme="minorEastAsia" w:hAnsi="Times New Roman"/>
        </w:rPr>
        <w:t>与</w:t>
      </w:r>
      <w:r w:rsidRPr="00E538FA">
        <w:rPr>
          <w:rFonts w:ascii="Times New Roman" w:eastAsiaTheme="minorEastAsia" w:hAnsi="Times New Roman"/>
        </w:rPr>
        <w:t>“Compliance-as-Code”</w:t>
      </w:r>
      <w:r w:rsidRPr="00E538FA">
        <w:rPr>
          <w:rFonts w:ascii="Times New Roman" w:eastAsiaTheme="minorEastAsia" w:hAnsi="Times New Roman"/>
        </w:rPr>
        <w:t>机制，将安全与合规策略嵌入持续集成与部署流水线，使策略、控制与证据实现统一管理。通过自动化策略引擎与审计接口，开发与运维环节的风险识别与合规验证得以实时执行，有效降低了人工审查与后期修复成本。同时，站点可靠性工程（</w:t>
      </w:r>
      <w:r w:rsidRPr="00E538FA">
        <w:rPr>
          <w:rFonts w:ascii="Times New Roman" w:eastAsiaTheme="minorEastAsia" w:hAnsi="Times New Roman"/>
        </w:rPr>
        <w:t>SRE</w:t>
      </w:r>
      <w:r w:rsidRPr="00E538FA">
        <w:rPr>
          <w:rFonts w:ascii="Times New Roman" w:eastAsiaTheme="minorEastAsia" w:hAnsi="Times New Roman"/>
        </w:rPr>
        <w:t>）与智能运维（</w:t>
      </w:r>
      <w:r w:rsidRPr="00E538FA">
        <w:rPr>
          <w:rFonts w:ascii="Times New Roman" w:eastAsiaTheme="minorEastAsia" w:hAnsi="Times New Roman"/>
        </w:rPr>
        <w:t>AIOps</w:t>
      </w:r>
      <w:r w:rsidRPr="00E538FA">
        <w:rPr>
          <w:rFonts w:ascii="Times New Roman" w:eastAsiaTheme="minorEastAsia" w:hAnsi="Times New Roman"/>
        </w:rPr>
        <w:t>）的融合成为提升系统韧性的新趋势。研究表明，通过将监控、异常检测与预测性维护纳入智能分析体系，可实现从</w:t>
      </w:r>
      <w:r w:rsidRPr="00E538FA">
        <w:rPr>
          <w:rFonts w:ascii="Times New Roman" w:eastAsiaTheme="minorEastAsia" w:hAnsi="Times New Roman"/>
        </w:rPr>
        <w:t>“</w:t>
      </w:r>
      <w:r w:rsidRPr="00E538FA">
        <w:rPr>
          <w:rFonts w:ascii="Times New Roman" w:eastAsiaTheme="minorEastAsia" w:hAnsi="Times New Roman"/>
        </w:rPr>
        <w:t>被动响应</w:t>
      </w:r>
      <w:r w:rsidRPr="00E538FA">
        <w:rPr>
          <w:rFonts w:ascii="Times New Roman" w:eastAsiaTheme="minorEastAsia" w:hAnsi="Times New Roman"/>
        </w:rPr>
        <w:t>”</w:t>
      </w:r>
      <w:r w:rsidRPr="00E538FA">
        <w:rPr>
          <w:rFonts w:ascii="Times New Roman" w:eastAsiaTheme="minorEastAsia" w:hAnsi="Times New Roman"/>
        </w:rPr>
        <w:t>到</w:t>
      </w:r>
      <w:r w:rsidRPr="00E538FA">
        <w:rPr>
          <w:rFonts w:ascii="Times New Roman" w:eastAsiaTheme="minorEastAsia" w:hAnsi="Times New Roman"/>
        </w:rPr>
        <w:t>“</w:t>
      </w:r>
      <w:r w:rsidRPr="00E538FA">
        <w:rPr>
          <w:rFonts w:ascii="Times New Roman" w:eastAsiaTheme="minorEastAsia" w:hAnsi="Times New Roman"/>
        </w:rPr>
        <w:t>主动防御</w:t>
      </w:r>
      <w:r w:rsidRPr="00E538FA">
        <w:rPr>
          <w:rFonts w:ascii="Times New Roman" w:eastAsiaTheme="minorEastAsia" w:hAnsi="Times New Roman"/>
        </w:rPr>
        <w:t>”</w:t>
      </w:r>
      <w:r w:rsidRPr="00E538FA">
        <w:rPr>
          <w:rFonts w:ascii="Times New Roman" w:eastAsiaTheme="minorEastAsia" w:hAnsi="Times New Roman"/>
        </w:rPr>
        <w:t>的转变，从而增强系统的稳定性与自愈能力。这一趋势标志着国际研究正从流程自动化迈向智能化运维阶段。</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在国内研究方面，学界与产业界围绕</w:t>
      </w:r>
      <w:r w:rsidRPr="00E538FA">
        <w:rPr>
          <w:rFonts w:ascii="Times New Roman" w:eastAsiaTheme="minorEastAsia" w:hAnsi="Times New Roman"/>
        </w:rPr>
        <w:t>“</w:t>
      </w:r>
      <w:r w:rsidRPr="00E538FA">
        <w:rPr>
          <w:rFonts w:ascii="Times New Roman" w:eastAsiaTheme="minorEastAsia" w:hAnsi="Times New Roman"/>
        </w:rPr>
        <w:t>敏捷交付与合规治理并行</w:t>
      </w:r>
      <w:r w:rsidRPr="00E538FA">
        <w:rPr>
          <w:rFonts w:ascii="Times New Roman" w:eastAsiaTheme="minorEastAsia" w:hAnsi="Times New Roman"/>
        </w:rPr>
        <w:t>”</w:t>
      </w:r>
      <w:r w:rsidRPr="00E538FA">
        <w:rPr>
          <w:rFonts w:ascii="Times New Roman" w:eastAsiaTheme="minorEastAsia" w:hAnsi="Times New Roman"/>
        </w:rPr>
        <w:t>的需求，积极探索适应强监管环境的软件过程优化路径。近年来，研究普遍聚焦三个方向：一是将</w:t>
      </w:r>
      <w:r w:rsidRPr="00E538FA">
        <w:rPr>
          <w:rFonts w:ascii="Times New Roman" w:eastAsiaTheme="minorEastAsia" w:hAnsi="Times New Roman"/>
        </w:rPr>
        <w:t xml:space="preserve"> CMMI</w:t>
      </w:r>
      <w:r w:rsidRPr="00E538FA">
        <w:rPr>
          <w:rFonts w:ascii="Times New Roman" w:eastAsiaTheme="minorEastAsia" w:hAnsi="Times New Roman"/>
        </w:rPr>
        <w:t>、</w:t>
      </w:r>
      <w:r w:rsidRPr="00E538FA">
        <w:rPr>
          <w:rFonts w:ascii="Times New Roman" w:eastAsiaTheme="minorEastAsia" w:hAnsi="Times New Roman"/>
        </w:rPr>
        <w:t xml:space="preserve">ISO/IEC </w:t>
      </w:r>
      <w:r w:rsidRPr="00E538FA">
        <w:rPr>
          <w:rFonts w:ascii="Times New Roman" w:eastAsiaTheme="minorEastAsia" w:hAnsi="Times New Roman"/>
        </w:rPr>
        <w:t>等质量管理体系与</w:t>
      </w:r>
      <w:r w:rsidRPr="00E538FA">
        <w:rPr>
          <w:rFonts w:ascii="Times New Roman" w:eastAsiaTheme="minorEastAsia" w:hAnsi="Times New Roman"/>
        </w:rPr>
        <w:t xml:space="preserve"> DevOps </w:t>
      </w:r>
      <w:r w:rsidRPr="00E538FA">
        <w:rPr>
          <w:rFonts w:ascii="Times New Roman" w:eastAsiaTheme="minorEastAsia" w:hAnsi="Times New Roman"/>
        </w:rPr>
        <w:t>度量框架结合，形成适配高合规行业的过程成熟度模型；二是推动安全活动前移，强化</w:t>
      </w:r>
      <w:r w:rsidRPr="00E538FA">
        <w:rPr>
          <w:rFonts w:ascii="Times New Roman" w:eastAsiaTheme="minorEastAsia" w:hAnsi="Times New Roman"/>
        </w:rPr>
        <w:t>“</w:t>
      </w:r>
      <w:r w:rsidRPr="00E538FA">
        <w:rPr>
          <w:rFonts w:ascii="Times New Roman" w:eastAsiaTheme="minorEastAsia" w:hAnsi="Times New Roman"/>
        </w:rPr>
        <w:t>左移</w:t>
      </w:r>
      <w:r w:rsidRPr="00E538FA">
        <w:rPr>
          <w:rFonts w:ascii="Times New Roman" w:eastAsiaTheme="minorEastAsia" w:hAnsi="Times New Roman"/>
        </w:rPr>
        <w:t>”</w:t>
      </w:r>
      <w:r w:rsidRPr="00E538FA">
        <w:rPr>
          <w:rFonts w:ascii="Times New Roman" w:eastAsiaTheme="minorEastAsia" w:hAnsi="Times New Roman"/>
        </w:rPr>
        <w:t>理念，强调在需求和设计阶段引入合规审查与安全检测，降低返工成本与风险暴露；三是构建以规则引擎为核心的自动化合规体系，通过语义建模和策略匹配实现法规与标准条文到技术控制的可执行转化。在此基础上，部分研究进一步提出基于语义知识图谱和自动验证机制的</w:t>
      </w:r>
      <w:r w:rsidRPr="00E538FA">
        <w:rPr>
          <w:rFonts w:ascii="Times New Roman" w:eastAsiaTheme="minorEastAsia" w:hAnsi="Times New Roman"/>
        </w:rPr>
        <w:t>“</w:t>
      </w:r>
      <w:r w:rsidRPr="00E538FA">
        <w:rPr>
          <w:rFonts w:ascii="Times New Roman" w:eastAsiaTheme="minorEastAsia" w:hAnsi="Times New Roman"/>
        </w:rPr>
        <w:t>自适应合规平台</w:t>
      </w:r>
      <w:r w:rsidRPr="00E538FA">
        <w:rPr>
          <w:rFonts w:ascii="Times New Roman" w:eastAsiaTheme="minorEastAsia" w:hAnsi="Times New Roman"/>
        </w:rPr>
        <w:t>”</w:t>
      </w:r>
      <w:r w:rsidRPr="00E538FA">
        <w:rPr>
          <w:rFonts w:ascii="Times New Roman" w:eastAsiaTheme="minorEastAsia" w:hAnsi="Times New Roman"/>
        </w:rPr>
        <w:t>，实现标准更新与策略同步的自动化闭环。这些研究为金融科技、能源、航空等高安全行业的软件工程治理提供了可迁移的理论与实践支撑。</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总体而言，国内外研究在理论与实践层面均取得显著进展：国际研究形成了以标准化、自动化与智能化为核心的技术体系，国内研究则更注重监管约束下的组织适配与在地化落地。然而，现有研究仍存在三方面不足：（</w:t>
      </w:r>
      <w:r w:rsidRPr="00E538FA">
        <w:rPr>
          <w:rFonts w:ascii="Times New Roman" w:eastAsiaTheme="minorEastAsia" w:hAnsi="Times New Roman"/>
        </w:rPr>
        <w:t>1</w:t>
      </w:r>
      <w:r w:rsidRPr="00E538FA">
        <w:rPr>
          <w:rFonts w:ascii="Times New Roman" w:eastAsiaTheme="minorEastAsia" w:hAnsi="Times New Roman"/>
        </w:rPr>
        <w:t>）过程度量体系与合规语义模型尚未实现统一，工程效能评估与风险管控之间缺乏协同；（</w:t>
      </w:r>
      <w:r w:rsidRPr="00E538FA">
        <w:rPr>
          <w:rFonts w:ascii="Times New Roman" w:eastAsiaTheme="minorEastAsia" w:hAnsi="Times New Roman"/>
        </w:rPr>
        <w:t>2</w:t>
      </w:r>
      <w:r w:rsidRPr="00E538FA">
        <w:rPr>
          <w:rFonts w:ascii="Times New Roman" w:eastAsiaTheme="minorEastAsia" w:hAnsi="Times New Roman"/>
        </w:rPr>
        <w:t>）多团队、多制品并行场景下的证据链完整性与可信传递机制仍不完善；（</w:t>
      </w:r>
      <w:r w:rsidRPr="00E538FA">
        <w:rPr>
          <w:rFonts w:ascii="Times New Roman" w:eastAsiaTheme="minorEastAsia" w:hAnsi="Times New Roman"/>
        </w:rPr>
        <w:t>3</w:t>
      </w:r>
      <w:r w:rsidRPr="00E538FA">
        <w:rPr>
          <w:rFonts w:ascii="Times New Roman" w:eastAsiaTheme="minorEastAsia" w:hAnsi="Times New Roman"/>
        </w:rPr>
        <w:t>）</w:t>
      </w:r>
      <w:r w:rsidRPr="00E538FA">
        <w:rPr>
          <w:rFonts w:ascii="Times New Roman" w:eastAsiaTheme="minorEastAsia" w:hAnsi="Times New Roman"/>
        </w:rPr>
        <w:t xml:space="preserve">AIOps </w:t>
      </w:r>
      <w:r w:rsidRPr="00E538FA">
        <w:rPr>
          <w:rFonts w:ascii="Times New Roman" w:eastAsiaTheme="minorEastAsia" w:hAnsi="Times New Roman"/>
        </w:rPr>
        <w:t>与</w:t>
      </w:r>
      <w:r w:rsidRPr="00E538FA">
        <w:rPr>
          <w:rFonts w:ascii="Times New Roman" w:eastAsiaTheme="minorEastAsia" w:hAnsi="Times New Roman"/>
        </w:rPr>
        <w:t xml:space="preserve"> SRE </w:t>
      </w:r>
      <w:r w:rsidRPr="00E538FA">
        <w:rPr>
          <w:rFonts w:ascii="Times New Roman" w:eastAsiaTheme="minorEastAsia" w:hAnsi="Times New Roman"/>
        </w:rPr>
        <w:t>的融合尚未形成以数据闭环驱动的自适应优化框架，难以支撑持续演化的系统治理。</w:t>
      </w:r>
    </w:p>
    <w:p w:rsidR="00BC28BD"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综合分析可见，软件工程正由</w:t>
      </w:r>
      <w:r w:rsidRPr="00E538FA">
        <w:rPr>
          <w:rFonts w:ascii="Times New Roman" w:eastAsiaTheme="minorEastAsia" w:hAnsi="Times New Roman"/>
        </w:rPr>
        <w:t>“</w:t>
      </w:r>
      <w:r w:rsidRPr="00E538FA">
        <w:rPr>
          <w:rFonts w:ascii="Times New Roman" w:eastAsiaTheme="minorEastAsia" w:hAnsi="Times New Roman"/>
        </w:rPr>
        <w:t>流程改进</w:t>
      </w:r>
      <w:r w:rsidRPr="00E538FA">
        <w:rPr>
          <w:rFonts w:ascii="Times New Roman" w:eastAsiaTheme="minorEastAsia" w:hAnsi="Times New Roman"/>
        </w:rPr>
        <w:t>”</w:t>
      </w:r>
      <w:r w:rsidRPr="00E538FA">
        <w:rPr>
          <w:rFonts w:ascii="Times New Roman" w:eastAsiaTheme="minorEastAsia" w:hAnsi="Times New Roman"/>
        </w:rPr>
        <w:t>迈向</w:t>
      </w:r>
      <w:r w:rsidRPr="00E538FA">
        <w:rPr>
          <w:rFonts w:ascii="Times New Roman" w:eastAsiaTheme="minorEastAsia" w:hAnsi="Times New Roman"/>
        </w:rPr>
        <w:t>“</w:t>
      </w:r>
      <w:r w:rsidRPr="00E538FA">
        <w:rPr>
          <w:rFonts w:ascii="Times New Roman" w:eastAsiaTheme="minorEastAsia" w:hAnsi="Times New Roman"/>
        </w:rPr>
        <w:t>体系进化</w:t>
      </w:r>
      <w:r w:rsidRPr="00E538FA">
        <w:rPr>
          <w:rFonts w:ascii="Times New Roman" w:eastAsiaTheme="minorEastAsia" w:hAnsi="Times New Roman"/>
        </w:rPr>
        <w:t>”</w:t>
      </w:r>
      <w:r w:rsidRPr="00E538FA">
        <w:rPr>
          <w:rFonts w:ascii="Times New Roman" w:eastAsiaTheme="minorEastAsia" w:hAnsi="Times New Roman"/>
        </w:rPr>
        <w:t>，研究重心从单一维度优化转向跨层级的能力协同。国内外学术界与产业界正共同探索如何在合规边界内实现效率、质量与安全的动态平衡，为后续研究提供了坚实的理论基础与演化方向。</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2626451"/>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0"/>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1" w:name="_Toc212626452"/>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1"/>
    </w:p>
    <w:p w:rsidR="00A90720" w:rsidRDefault="00A90720" w:rsidP="005C6CA9">
      <w:pPr>
        <w:shd w:val="clear" w:color="auto" w:fill="FFFFFF"/>
        <w:spacing w:before="156" w:after="156" w:line="400" w:lineRule="exact"/>
        <w:ind w:firstLineChars="200" w:firstLine="480"/>
        <w:rPr>
          <w:rFonts w:ascii="Times New Roman" w:eastAsiaTheme="minorEastAsia" w:hAnsi="Times New Roman"/>
          <w:color w:val="333333"/>
        </w:rPr>
      </w:pP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本研究聚焦于金融科技行业的软件开发过程改进，旨在揭示在强监管与高频迭代并行的条件下，企业在效率、质量与合规之间的动态平衡机理。研究以</w:t>
      </w:r>
      <w:r w:rsidRPr="00A90720">
        <w:rPr>
          <w:rFonts w:ascii="Times New Roman" w:eastAsiaTheme="minorEastAsia" w:hAnsi="Times New Roman"/>
        </w:rPr>
        <w:t>“</w:t>
      </w:r>
      <w:r w:rsidRPr="00A90720">
        <w:rPr>
          <w:rFonts w:ascii="Times New Roman" w:eastAsiaTheme="minorEastAsia" w:hAnsi="Times New Roman"/>
        </w:rPr>
        <w:t>过程规范化</w:t>
      </w:r>
      <w:r w:rsidRPr="00A90720">
        <w:rPr>
          <w:rFonts w:ascii="Times New Roman" w:eastAsiaTheme="minorEastAsia" w:hAnsi="Times New Roman"/>
        </w:rPr>
        <w:t>—</w:t>
      </w:r>
      <w:r w:rsidRPr="00A90720">
        <w:rPr>
          <w:rFonts w:ascii="Times New Roman" w:eastAsiaTheme="minorEastAsia" w:hAnsi="Times New Roman"/>
        </w:rPr>
        <w:t>技术自动化</w:t>
      </w:r>
      <w:r w:rsidRPr="00A90720">
        <w:rPr>
          <w:rFonts w:ascii="Times New Roman" w:eastAsiaTheme="minorEastAsia" w:hAnsi="Times New Roman"/>
        </w:rPr>
        <w:t>—</w:t>
      </w:r>
      <w:r w:rsidRPr="00A90720">
        <w:rPr>
          <w:rFonts w:ascii="Times New Roman" w:eastAsiaTheme="minorEastAsia" w:hAnsi="Times New Roman"/>
        </w:rPr>
        <w:t>组织协同化</w:t>
      </w:r>
      <w:r w:rsidRPr="00A90720">
        <w:rPr>
          <w:rFonts w:ascii="Times New Roman" w:eastAsiaTheme="minorEastAsia" w:hAnsi="Times New Roman"/>
        </w:rPr>
        <w:t>”</w:t>
      </w:r>
      <w:r w:rsidRPr="00A90720">
        <w:rPr>
          <w:rFonts w:ascii="Times New Roman" w:eastAsiaTheme="minorEastAsia" w:hAnsi="Times New Roman"/>
        </w:rPr>
        <w:t>为主线，构建多维度的分析框架，综合运用度量建模、机制诊断与系统分析等方法，从五个相互关联的层面系统展开。</w:t>
      </w:r>
    </w:p>
    <w:p w:rsidR="00EA6D23"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1</w:t>
      </w:r>
      <w:r w:rsidRPr="00A90720">
        <w:rPr>
          <w:rFonts w:ascii="Times New Roman" w:eastAsiaTheme="minorEastAsia" w:hAnsi="Times New Roman"/>
        </w:rPr>
        <w:t>）需求管理与度量体系构建</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研究首先从需求追踪链不完整与需求响应滞后的问题出发，建立面向全过程的需求管理度量体系。通过引入交付周期、变更率与追踪覆盖率等指标，对需求获取、基线冻结与变更控制环节进行系统量化，揭示需求漂移与优先级冲突在多版本并行交付中的传播机制。该部分研究旨在构建可度量、可追溯的需求治理框架，以支撑组织在复杂业务环境下的敏捷性与计划可控性。</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2</w:t>
      </w:r>
      <w:r w:rsidRPr="00A90720">
        <w:rPr>
          <w:rFonts w:ascii="Times New Roman" w:eastAsiaTheme="minorEastAsia" w:hAnsi="Times New Roman"/>
        </w:rPr>
        <w:t>）安全与合规嵌入机制研究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针对安全检测后置与合规审查延迟的现象，研究以</w:t>
      </w:r>
      <w:r w:rsidRPr="00A90720">
        <w:rPr>
          <w:rFonts w:ascii="Times New Roman" w:eastAsiaTheme="minorEastAsia" w:hAnsi="Times New Roman"/>
        </w:rPr>
        <w:t>“</w:t>
      </w:r>
      <w:r w:rsidRPr="00A90720">
        <w:rPr>
          <w:rFonts w:ascii="Times New Roman" w:eastAsiaTheme="minorEastAsia" w:hAnsi="Times New Roman"/>
        </w:rPr>
        <w:t>安全即代码（</w:t>
      </w:r>
      <w:r w:rsidRPr="00A90720">
        <w:rPr>
          <w:rFonts w:ascii="Times New Roman" w:eastAsiaTheme="minorEastAsia" w:hAnsi="Times New Roman"/>
        </w:rPr>
        <w:t>Security-as-Code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与</w:t>
      </w:r>
      <w:r w:rsidRPr="00A90720">
        <w:rPr>
          <w:rFonts w:ascii="Times New Roman" w:eastAsiaTheme="minorEastAsia" w:hAnsi="Times New Roman"/>
        </w:rPr>
        <w:t>“</w:t>
      </w:r>
      <w:r w:rsidRPr="00A90720">
        <w:rPr>
          <w:rFonts w:ascii="Times New Roman" w:eastAsiaTheme="minorEastAsia" w:hAnsi="Times New Roman"/>
        </w:rPr>
        <w:t>合规即代码（</w:t>
      </w:r>
      <w:r w:rsidRPr="00A90720">
        <w:rPr>
          <w:rFonts w:ascii="Times New Roman" w:eastAsiaTheme="minorEastAsia" w:hAnsi="Times New Roman"/>
        </w:rPr>
        <w:t>Compliance-as-Code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理念为基础，探索安全与合规活动的前移嵌入机制。通过策略解析与规则引擎技术，将安全策略、审计规则与业务流程深度融合，实现从需求设计到部署发布的自动验证与证据留痕。该研究方向旨在构建可持续验证的安全合规体系，强化开发活动的过程可控性与监管透明度。</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3</w:t>
      </w:r>
      <w:r w:rsidRPr="00A90720">
        <w:rPr>
          <w:rFonts w:ascii="Times New Roman" w:eastAsiaTheme="minorEastAsia" w:hAnsi="Times New Roman"/>
        </w:rPr>
        <w:t>）技术债务与架构可维护性分析</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系统复杂度上升与技术债务累积带来的维护负担，研究从代码质量、架构复杂性与重构投入三个维度展开分析。通过缺陷密度、重构工时占比与架构耦合度等指标，刻画技术债务的形成路径与扩散机制。研究进一步识别代码异味、高复杂度模块与重复实现对交付节拍与质量的影响，为后续架构优化与技术演进提供量化依据，进而促进系统的长期可维护性与可扩展性。</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4</w:t>
      </w:r>
      <w:r w:rsidRPr="00A90720">
        <w:rPr>
          <w:rFonts w:ascii="Times New Roman" w:eastAsiaTheme="minorEastAsia" w:hAnsi="Times New Roman"/>
        </w:rPr>
        <w:t>）运维智能化与过程自动化研究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面向运维智能化水平不足的问题，研究引入</w:t>
      </w:r>
      <w:r w:rsidRPr="00A90720">
        <w:rPr>
          <w:rFonts w:ascii="Times New Roman" w:eastAsiaTheme="minorEastAsia" w:hAnsi="Times New Roman"/>
        </w:rPr>
        <w:t>AIOps</w:t>
      </w:r>
      <w:r w:rsidRPr="00A90720">
        <w:rPr>
          <w:rFonts w:ascii="Times New Roman" w:eastAsiaTheme="minorEastAsia" w:hAnsi="Times New Roman"/>
        </w:rPr>
        <w:t>与</w:t>
      </w:r>
      <w:r w:rsidRPr="00A90720">
        <w:rPr>
          <w:rFonts w:ascii="Times New Roman" w:eastAsiaTheme="minorEastAsia" w:hAnsi="Times New Roman"/>
        </w:rPr>
        <w:t>SRE</w:t>
      </w:r>
      <w:r w:rsidRPr="00A90720">
        <w:rPr>
          <w:rFonts w:ascii="Times New Roman" w:eastAsiaTheme="minorEastAsia" w:hAnsi="Times New Roman"/>
        </w:rPr>
        <w:t>的理论框架，构建集监控、异常检测、根因分析与自动回滚为一体的智能化运维体系。通过对日志、性能与告警数据的多源融合分析，建立预测性容量管理与弹性调度模型，以实现高并发环境下的稳定性保障。该部分研究旨在推动从被动响应向主动防御的转变，使运行维护过程实现自感知、自诊断与自恢复的工程化演进。</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5</w:t>
      </w:r>
      <w:r w:rsidRPr="00A90720">
        <w:rPr>
          <w:rFonts w:ascii="Times New Roman" w:eastAsiaTheme="minorEastAsia" w:hAnsi="Times New Roman"/>
        </w:rPr>
        <w:t>）跨职能协同与流程弹性机制探讨</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跨部门沟通成本高与协作效率不足的现象，研究从社会技术系统视角出发，分析角色职责、工具链耦合与信息流动的结构性约束。通过对审批等待、沟通往返与任务切换等过程摩擦的度量，揭示协同失效的传导机制，并探索基于能力矩阵与流程弹性的组织协同模型。该研究方向旨在强化认知一致性与响应敏捷性，提升多角色、多团队环境下的整体协同效率与组织适应性。</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综上，本研究以五个过程维度为主线，从度量体系构建、机制嵌入、结构分析与组织协同等角度系统展开。通过揭示需求、技术、安全、运维与协作之间的耦合关系，形成可量化、可验证、可演化的软件开发过程研究框架，为金融科技行业在复杂监管环境下实现工程效能提升与质量保障提供理论支撑与实证依据。</w:t>
      </w:r>
    </w:p>
    <w:p w:rsidR="00A406DA" w:rsidRPr="007A3B9D" w:rsidRDefault="00B712E9" w:rsidP="007A3B9D">
      <w:pPr>
        <w:pStyle w:val="2"/>
        <w:keepNext/>
        <w:keepLines/>
        <w:numPr>
          <w:ilvl w:val="1"/>
          <w:numId w:val="0"/>
        </w:numPr>
        <w:adjustRightInd/>
        <w:snapToGrid/>
        <w:rPr>
          <w:rFonts w:ascii="Times New Roman" w:hAnsi="Times New Roman"/>
          <w:bCs/>
          <w:szCs w:val="32"/>
        </w:rPr>
      </w:pPr>
      <w:bookmarkStart w:id="42" w:name="_Toc212626453"/>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2"/>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为系统揭示软件开发过程中的结构性约束与改进路径，本研究综合运用定量分析、定性归纳与系统建模等多种研究方法，构建了理论与实证相结合的研究框架。研究方法的设计遵循</w:t>
      </w:r>
      <w:r w:rsidRPr="00A406DA">
        <w:rPr>
          <w:rFonts w:ascii="Times New Roman" w:eastAsiaTheme="minorEastAsia" w:hAnsi="Times New Roman"/>
        </w:rPr>
        <w:t>“</w:t>
      </w:r>
      <w:r w:rsidRPr="00A406DA">
        <w:rPr>
          <w:rFonts w:ascii="Times New Roman" w:eastAsiaTheme="minorEastAsia" w:hAnsi="Times New Roman"/>
        </w:rPr>
        <w:t>问题导向</w:t>
      </w:r>
      <w:r w:rsidRPr="00A406DA">
        <w:rPr>
          <w:rFonts w:ascii="Times New Roman" w:eastAsiaTheme="minorEastAsia" w:hAnsi="Times New Roman"/>
        </w:rPr>
        <w:t>—</w:t>
      </w:r>
      <w:r w:rsidRPr="00A406DA">
        <w:rPr>
          <w:rFonts w:ascii="Times New Roman" w:eastAsiaTheme="minorEastAsia" w:hAnsi="Times New Roman"/>
        </w:rPr>
        <w:t>数据支撑</w:t>
      </w:r>
      <w:r w:rsidRPr="00A406DA">
        <w:rPr>
          <w:rFonts w:ascii="Times New Roman" w:eastAsiaTheme="minorEastAsia" w:hAnsi="Times New Roman"/>
        </w:rPr>
        <w:t>—</w:t>
      </w:r>
      <w:r w:rsidRPr="00A406DA">
        <w:rPr>
          <w:rFonts w:ascii="Times New Roman" w:eastAsiaTheme="minorEastAsia" w:hAnsi="Times New Roman"/>
        </w:rPr>
        <w:t>机制分析</w:t>
      </w:r>
      <w:r w:rsidRPr="00A406DA">
        <w:rPr>
          <w:rFonts w:ascii="Times New Roman" w:eastAsiaTheme="minorEastAsia" w:hAnsi="Times New Roman"/>
        </w:rPr>
        <w:t>—</w:t>
      </w:r>
      <w:r w:rsidRPr="00A406DA">
        <w:rPr>
          <w:rFonts w:ascii="Times New Roman" w:eastAsiaTheme="minorEastAsia" w:hAnsi="Times New Roman"/>
        </w:rPr>
        <w:t>结果验证</w:t>
      </w:r>
      <w:r w:rsidRPr="00A406DA">
        <w:rPr>
          <w:rFonts w:ascii="Times New Roman" w:eastAsiaTheme="minorEastAsia" w:hAnsi="Times New Roman"/>
        </w:rPr>
        <w:t>”</w:t>
      </w:r>
      <w:r w:rsidRPr="00A406DA">
        <w:rPr>
          <w:rFonts w:ascii="Times New Roman" w:eastAsiaTheme="minorEastAsia" w:hAnsi="Times New Roman"/>
        </w:rPr>
        <w:t>的逻辑主线，确保研究结论具有科学性、可重复性与可验证性。</w:t>
      </w:r>
    </w:p>
    <w:p w:rsidR="00E73784"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1</w:t>
      </w:r>
      <w:r w:rsidRPr="00A406DA">
        <w:rPr>
          <w:rFonts w:ascii="Times New Roman" w:eastAsiaTheme="minorEastAsia" w:hAnsi="Times New Roman"/>
        </w:rPr>
        <w:t>）文献研究法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通过系统梳理国内外在软件过程改进、</w:t>
      </w:r>
      <w:r w:rsidRPr="00A406DA">
        <w:rPr>
          <w:rFonts w:ascii="Times New Roman" w:eastAsiaTheme="minorEastAsia" w:hAnsi="Times New Roman"/>
        </w:rPr>
        <w:t xml:space="preserve">DevOps </w:t>
      </w:r>
      <w:r w:rsidRPr="00A406DA">
        <w:rPr>
          <w:rFonts w:ascii="Times New Roman" w:eastAsiaTheme="minorEastAsia" w:hAnsi="Times New Roman"/>
        </w:rPr>
        <w:t>转型、金融科技合规治理及技术债务控制等领域的研究成果，提炼过程管理、自动化控制与组织协同的理论基础。文献研究不仅为模型构建提供了理论依据，也帮助确立了本研究的核心变量与评价维度，为后续实证分析奠定了知识框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2</w:t>
      </w:r>
      <w:r w:rsidRPr="00A406DA">
        <w:rPr>
          <w:rFonts w:ascii="Times New Roman" w:eastAsiaTheme="minorEastAsia" w:hAnsi="Times New Roman"/>
        </w:rPr>
        <w:t>）案例研究法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选择金融科技行业内具代表性的企业作为研究对象，以其实践数据为分析样本。通过对项目开发、测试与运维全过程的追踪，提取需求变更记录、部署日志与运维告警等多源信息，以识别典型问题模式与关键机制。该方法有助于在真实场景下揭示需求响应、安全控制、技术债务、智能运维及跨职能协作等问题的动态特征，为理论模型的验证提供实践依据。</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3</w:t>
      </w:r>
      <w:r w:rsidRPr="00A406DA">
        <w:rPr>
          <w:rFonts w:ascii="Times New Roman" w:eastAsiaTheme="minorEastAsia" w:hAnsi="Times New Roman"/>
        </w:rPr>
        <w:t>）度量分析法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基于</w:t>
      </w:r>
      <w:r w:rsidRPr="00A406DA">
        <w:rPr>
          <w:rFonts w:ascii="Times New Roman" w:eastAsiaTheme="minorEastAsia" w:hAnsi="Times New Roman"/>
        </w:rPr>
        <w:t>CMMI 2.0</w:t>
      </w:r>
      <w:r w:rsidRPr="00A406DA">
        <w:rPr>
          <w:rFonts w:ascii="Times New Roman" w:eastAsiaTheme="minorEastAsia" w:hAnsi="Times New Roman"/>
        </w:rPr>
        <w:t>与</w:t>
      </w:r>
      <w:r w:rsidRPr="00A406DA">
        <w:rPr>
          <w:rFonts w:ascii="Times New Roman" w:eastAsiaTheme="minorEastAsia" w:hAnsi="Times New Roman"/>
        </w:rPr>
        <w:t>DORA</w:t>
      </w:r>
      <w:r w:rsidRPr="00A406DA">
        <w:rPr>
          <w:rFonts w:ascii="Times New Roman" w:eastAsiaTheme="minorEastAsia" w:hAnsi="Times New Roman"/>
        </w:rPr>
        <w:t>指标体系，建立涵盖五个能力维度的过程度量体系。研究采用静态代码分析、流水线监测与日志挖掘等技术手段，量化需求变更率、漏洞逃逸率、技术债务密度、平均恢复时间（</w:t>
      </w:r>
      <w:r w:rsidRPr="00A406DA">
        <w:rPr>
          <w:rFonts w:ascii="Times New Roman" w:eastAsiaTheme="minorEastAsia" w:hAnsi="Times New Roman"/>
        </w:rPr>
        <w:t>MTTR</w:t>
      </w:r>
      <w:r w:rsidRPr="00A406DA">
        <w:rPr>
          <w:rFonts w:ascii="Times New Roman" w:eastAsiaTheme="minorEastAsia" w:hAnsi="Times New Roman"/>
        </w:rPr>
        <w:t>）及跨职能协作等待比例等关键指标。通过数据标准化与层次分析法（</w:t>
      </w:r>
      <w:r w:rsidRPr="00A406DA">
        <w:rPr>
          <w:rFonts w:ascii="Times New Roman" w:eastAsiaTheme="minorEastAsia" w:hAnsi="Times New Roman"/>
        </w:rPr>
        <w:t>AHP</w:t>
      </w:r>
      <w:r w:rsidRPr="00A406DA">
        <w:rPr>
          <w:rFonts w:ascii="Times New Roman" w:eastAsiaTheme="minorEastAsia" w:hAnsi="Times New Roman"/>
        </w:rPr>
        <w:t>）赋权计算，评估各过程环节的成熟度与改进空间，为后续机制建模与验证提供量化基础。</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4</w:t>
      </w:r>
      <w:r w:rsidRPr="00A406DA">
        <w:rPr>
          <w:rFonts w:ascii="Times New Roman" w:eastAsiaTheme="minorEastAsia" w:hAnsi="Times New Roman"/>
        </w:rPr>
        <w:t>）机制建模与系统分析法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针对需求追踪、安全嵌入、债务治理、运维智能化与协作效率五个核心问题，构建</w:t>
      </w:r>
      <w:r w:rsidRPr="00A406DA">
        <w:rPr>
          <w:rFonts w:ascii="Times New Roman" w:eastAsiaTheme="minorEastAsia" w:hAnsi="Times New Roman"/>
        </w:rPr>
        <w:t>“</w:t>
      </w:r>
      <w:r w:rsidRPr="00A406DA">
        <w:rPr>
          <w:rFonts w:ascii="Times New Roman" w:eastAsiaTheme="minorEastAsia" w:hAnsi="Times New Roman"/>
        </w:rPr>
        <w:t>事件</w:t>
      </w:r>
      <w:r w:rsidRPr="00A406DA">
        <w:rPr>
          <w:rFonts w:ascii="Times New Roman" w:eastAsiaTheme="minorEastAsia" w:hAnsi="Times New Roman"/>
        </w:rPr>
        <w:t>—</w:t>
      </w:r>
      <w:r w:rsidRPr="00A406DA">
        <w:rPr>
          <w:rFonts w:ascii="Times New Roman" w:eastAsiaTheme="minorEastAsia" w:hAnsi="Times New Roman"/>
        </w:rPr>
        <w:t>度量</w:t>
      </w:r>
      <w:r w:rsidRPr="00A406DA">
        <w:rPr>
          <w:rFonts w:ascii="Times New Roman" w:eastAsiaTheme="minorEastAsia" w:hAnsi="Times New Roman"/>
        </w:rPr>
        <w:t>—</w:t>
      </w:r>
      <w:r w:rsidRPr="00A406DA">
        <w:rPr>
          <w:rFonts w:ascii="Times New Roman" w:eastAsiaTheme="minorEastAsia" w:hAnsi="Times New Roman"/>
        </w:rPr>
        <w:t>效应</w:t>
      </w:r>
      <w:r w:rsidRPr="00A406DA">
        <w:rPr>
          <w:rFonts w:ascii="Times New Roman" w:eastAsiaTheme="minorEastAsia" w:hAnsi="Times New Roman"/>
        </w:rPr>
        <w:t>”</w:t>
      </w:r>
      <w:r w:rsidRPr="00A406DA">
        <w:rPr>
          <w:rFonts w:ascii="Times New Roman" w:eastAsiaTheme="minorEastAsia" w:hAnsi="Times New Roman"/>
        </w:rPr>
        <w:t>的因果传导模型。通过系统动力学与过程仿真方法分析变量间的相互影响与反馈机制，揭示效率损失与质量波动的内在逻辑链条。该方法能够从系统层面识别过程失衡的根因，支持后续的过程优化与结构改进研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5</w:t>
      </w:r>
      <w:r w:rsidRPr="00A406DA">
        <w:rPr>
          <w:rFonts w:ascii="Times New Roman" w:eastAsiaTheme="minorEastAsia" w:hAnsi="Times New Roman"/>
        </w:rPr>
        <w:t>）专家访谈与实证验证法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为提高研究结果的解释力与现实有效性，研究邀请项目经理、系统架构师、安全与运维负责人等领域专家进行半结构化访谈，对模型构建与量化结果进行校验。结合实地</w:t>
      </w:r>
      <w:r w:rsidRPr="00A406DA">
        <w:rPr>
          <w:rFonts w:ascii="Times New Roman" w:eastAsiaTheme="minorEastAsia" w:hAnsi="Times New Roman"/>
        </w:rPr>
        <w:lastRenderedPageBreak/>
        <w:t>调研与专家评审，验证过程能力评估模型及因果机制的合理性，从而确保研究结论在理论与实践层面均具可推广性与可复用性。</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综上，本研究通过</w:t>
      </w:r>
      <w:r w:rsidRPr="00A406DA">
        <w:rPr>
          <w:rFonts w:ascii="Times New Roman" w:eastAsiaTheme="minorEastAsia" w:hAnsi="Times New Roman"/>
        </w:rPr>
        <w:t>“</w:t>
      </w:r>
      <w:r w:rsidRPr="00A406DA">
        <w:rPr>
          <w:rFonts w:ascii="Times New Roman" w:eastAsiaTheme="minorEastAsia" w:hAnsi="Times New Roman"/>
        </w:rPr>
        <w:t>文献综析</w:t>
      </w:r>
      <w:r w:rsidRPr="00A406DA">
        <w:rPr>
          <w:rFonts w:ascii="Times New Roman" w:eastAsiaTheme="minorEastAsia" w:hAnsi="Times New Roman"/>
        </w:rPr>
        <w:t>—</w:t>
      </w:r>
      <w:r w:rsidRPr="00A406DA">
        <w:rPr>
          <w:rFonts w:ascii="Times New Roman" w:eastAsiaTheme="minorEastAsia" w:hAnsi="Times New Roman"/>
        </w:rPr>
        <w:t>案例实证</w:t>
      </w:r>
      <w:r w:rsidRPr="00A406DA">
        <w:rPr>
          <w:rFonts w:ascii="Times New Roman" w:eastAsiaTheme="minorEastAsia" w:hAnsi="Times New Roman"/>
        </w:rPr>
        <w:t>—</w:t>
      </w:r>
      <w:r w:rsidRPr="00A406DA">
        <w:rPr>
          <w:rFonts w:ascii="Times New Roman" w:eastAsiaTheme="minorEastAsia" w:hAnsi="Times New Roman"/>
        </w:rPr>
        <w:t>度量分析</w:t>
      </w:r>
      <w:r w:rsidRPr="00A406DA">
        <w:rPr>
          <w:rFonts w:ascii="Times New Roman" w:eastAsiaTheme="minorEastAsia" w:hAnsi="Times New Roman"/>
        </w:rPr>
        <w:t>—</w:t>
      </w:r>
      <w:r w:rsidRPr="00A406DA">
        <w:rPr>
          <w:rFonts w:ascii="Times New Roman" w:eastAsiaTheme="minorEastAsia" w:hAnsi="Times New Roman"/>
        </w:rPr>
        <w:t>系统建模</w:t>
      </w:r>
      <w:r w:rsidRPr="00A406DA">
        <w:rPr>
          <w:rFonts w:ascii="Times New Roman" w:eastAsiaTheme="minorEastAsia" w:hAnsi="Times New Roman"/>
        </w:rPr>
        <w:t>—</w:t>
      </w:r>
      <w:r w:rsidRPr="00A406DA">
        <w:rPr>
          <w:rFonts w:ascii="Times New Roman" w:eastAsiaTheme="minorEastAsia" w:hAnsi="Times New Roman"/>
        </w:rPr>
        <w:t>专家验证</w:t>
      </w:r>
      <w:r w:rsidRPr="00A406DA">
        <w:rPr>
          <w:rFonts w:ascii="Times New Roman" w:eastAsiaTheme="minorEastAsia" w:hAnsi="Times New Roman"/>
        </w:rPr>
        <w:t>”</w:t>
      </w:r>
      <w:r w:rsidRPr="00A406DA">
        <w:rPr>
          <w:rFonts w:ascii="Times New Roman" w:eastAsiaTheme="minorEastAsia" w:hAnsi="Times New Roman"/>
        </w:rPr>
        <w:t>五种方法的综合运用，实现了从理论分析到数据建模、从机制揭示到实证验证的全链路研究设计。该方法体系既确保研究的科学严谨性，又兼顾金融科技行业的实践复杂性，为后续的软件开发过程改进研究提供坚实的理论支撑与方法论基础。</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3" w:name="_Toc212626454"/>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3"/>
    </w:p>
    <w:p w:rsidR="00E51DB2" w:rsidRDefault="00E51DB2" w:rsidP="00E51DB2">
      <w:pPr>
        <w:pStyle w:val="2"/>
        <w:keepNext/>
        <w:keepLines/>
        <w:numPr>
          <w:ilvl w:val="1"/>
          <w:numId w:val="0"/>
        </w:numPr>
        <w:adjustRightInd/>
        <w:snapToGrid/>
        <w:rPr>
          <w:rFonts w:ascii="Times New Roman" w:hAnsi="Times New Roman"/>
          <w:bCs/>
          <w:szCs w:val="32"/>
        </w:rPr>
      </w:pPr>
      <w:bookmarkStart w:id="44" w:name="_Toc212626455"/>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4"/>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本研究立足于工程管理视角，结合软件工程与金融科技的双重特征，遵循</w:t>
      </w:r>
      <w:r w:rsidRPr="00A2570D">
        <w:rPr>
          <w:rFonts w:ascii="Times New Roman" w:eastAsiaTheme="minorEastAsia" w:hAnsi="Times New Roman"/>
        </w:rPr>
        <w:t>“</w:t>
      </w:r>
      <w:r w:rsidRPr="00A2570D">
        <w:rPr>
          <w:rFonts w:ascii="Times New Roman" w:eastAsiaTheme="minorEastAsia" w:hAnsi="Times New Roman"/>
        </w:rPr>
        <w:t>问题驱动</w:t>
      </w:r>
      <w:r w:rsidRPr="00A2570D">
        <w:rPr>
          <w:rFonts w:ascii="Times New Roman" w:eastAsiaTheme="minorEastAsia" w:hAnsi="Times New Roman"/>
        </w:rPr>
        <w:t>—</w:t>
      </w:r>
      <w:r w:rsidRPr="00A2570D">
        <w:rPr>
          <w:rFonts w:ascii="Times New Roman" w:eastAsiaTheme="minorEastAsia" w:hAnsi="Times New Roman"/>
        </w:rPr>
        <w:t>理论支撑</w:t>
      </w:r>
      <w:r w:rsidRPr="00A2570D">
        <w:rPr>
          <w:rFonts w:ascii="Times New Roman" w:eastAsiaTheme="minorEastAsia" w:hAnsi="Times New Roman"/>
        </w:rPr>
        <w:t>—</w:t>
      </w:r>
      <w:r w:rsidRPr="00A2570D">
        <w:rPr>
          <w:rFonts w:ascii="Times New Roman" w:eastAsiaTheme="minorEastAsia" w:hAnsi="Times New Roman"/>
        </w:rPr>
        <w:t>模型构建</w:t>
      </w:r>
      <w:r w:rsidRPr="00A2570D">
        <w:rPr>
          <w:rFonts w:ascii="Times New Roman" w:eastAsiaTheme="minorEastAsia" w:hAnsi="Times New Roman"/>
        </w:rPr>
        <w:t>—</w:t>
      </w:r>
      <w:r w:rsidRPr="00A2570D">
        <w:rPr>
          <w:rFonts w:ascii="Times New Roman" w:eastAsiaTheme="minorEastAsia" w:hAnsi="Times New Roman"/>
        </w:rPr>
        <w:t>实证验证</w:t>
      </w:r>
      <w:r w:rsidRPr="00A2570D">
        <w:rPr>
          <w:rFonts w:ascii="Times New Roman" w:eastAsiaTheme="minorEastAsia" w:hAnsi="Times New Roman"/>
        </w:rPr>
        <w:t>—</w:t>
      </w:r>
      <w:r w:rsidRPr="00A2570D">
        <w:rPr>
          <w:rFonts w:ascii="Times New Roman" w:eastAsiaTheme="minorEastAsia" w:hAnsi="Times New Roman"/>
        </w:rPr>
        <w:t>持续优化</w:t>
      </w:r>
      <w:r w:rsidRPr="00A2570D">
        <w:rPr>
          <w:rFonts w:ascii="Times New Roman" w:eastAsiaTheme="minorEastAsia" w:hAnsi="Times New Roman"/>
        </w:rPr>
        <w:t>”</w:t>
      </w:r>
      <w:r w:rsidRPr="00A2570D">
        <w:rPr>
          <w:rFonts w:ascii="Times New Roman" w:eastAsiaTheme="minorEastAsia" w:hAnsi="Times New Roman"/>
        </w:rPr>
        <w:t>的系统思路展开。研究以</w:t>
      </w:r>
      <w:r w:rsidRPr="00A2570D">
        <w:rPr>
          <w:rFonts w:ascii="Times New Roman" w:eastAsiaTheme="minorEastAsia" w:hAnsi="Times New Roman"/>
        </w:rPr>
        <w:t>H</w:t>
      </w:r>
      <w:r w:rsidRPr="00A2570D">
        <w:rPr>
          <w:rFonts w:ascii="Times New Roman" w:eastAsiaTheme="minorEastAsia" w:hAnsi="Times New Roman"/>
        </w:rPr>
        <w:t>公司为典型案例，以软件开发过程的可控性、可持续性与合规性为核心研究主线，旨在探讨在强监管与高频迭代并行背景下，研发效率、质量与安全之间的动态平衡机制。</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在研究路径上，本文分为四个递进阶段。</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第一阶段为现状诊断与问题识别。通过价值流映射与过程建模，对</w:t>
      </w:r>
      <w:r w:rsidRPr="00A2570D">
        <w:rPr>
          <w:rFonts w:ascii="Times New Roman" w:eastAsiaTheme="minorEastAsia" w:hAnsi="Times New Roman"/>
        </w:rPr>
        <w:t>H</w:t>
      </w:r>
      <w:r w:rsidRPr="00A2570D">
        <w:rPr>
          <w:rFonts w:ascii="Times New Roman" w:eastAsiaTheme="minorEastAsia" w:hAnsi="Times New Roman"/>
        </w:rPr>
        <w:t>公司软件开发体系进行系统分析，从需求、质量、安全、运维及协作五个维度识别影响效能的关键障碍，包括需求追踪链条断裂、安全与合规审查后置、技术债务积累、</w:t>
      </w:r>
      <w:r w:rsidRPr="00A2570D">
        <w:rPr>
          <w:rFonts w:ascii="Times New Roman" w:eastAsiaTheme="minorEastAsia" w:hAnsi="Times New Roman"/>
        </w:rPr>
        <w:t>AIOps</w:t>
      </w:r>
      <w:r w:rsidRPr="00A2570D">
        <w:rPr>
          <w:rFonts w:ascii="Times New Roman" w:eastAsiaTheme="minorEastAsia" w:hAnsi="Times New Roman"/>
        </w:rPr>
        <w:t>体系薄弱及跨职能协作低效等问题。</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第二阶段为理论整合与框架构建。以系统工程、</w:t>
      </w:r>
      <w:r w:rsidRPr="00A2570D">
        <w:rPr>
          <w:rFonts w:ascii="Times New Roman" w:eastAsiaTheme="minorEastAsia" w:hAnsi="Times New Roman"/>
        </w:rPr>
        <w:t>DevSecOps</w:t>
      </w:r>
      <w:r w:rsidRPr="00A2570D">
        <w:rPr>
          <w:rFonts w:ascii="Times New Roman" w:eastAsiaTheme="minorEastAsia" w:hAnsi="Times New Roman"/>
        </w:rPr>
        <w:t>及复杂性管理理论为基础，构建</w:t>
      </w:r>
      <w:r w:rsidRPr="00A2570D">
        <w:rPr>
          <w:rFonts w:ascii="Times New Roman" w:eastAsiaTheme="minorEastAsia" w:hAnsi="Times New Roman"/>
        </w:rPr>
        <w:t>“</w:t>
      </w:r>
      <w:r w:rsidRPr="00A2570D">
        <w:rPr>
          <w:rFonts w:ascii="Times New Roman" w:eastAsiaTheme="minorEastAsia" w:hAnsi="Times New Roman"/>
        </w:rPr>
        <w:t>过程规范化</w:t>
      </w:r>
      <w:r w:rsidRPr="00A2570D">
        <w:rPr>
          <w:rFonts w:ascii="Times New Roman" w:eastAsiaTheme="minorEastAsia" w:hAnsi="Times New Roman"/>
        </w:rPr>
        <w:t>—</w:t>
      </w:r>
      <w:r w:rsidRPr="00A2570D">
        <w:rPr>
          <w:rFonts w:ascii="Times New Roman" w:eastAsiaTheme="minorEastAsia" w:hAnsi="Times New Roman"/>
        </w:rPr>
        <w:t>技术自动化</w:t>
      </w:r>
      <w:r w:rsidRPr="00A2570D">
        <w:rPr>
          <w:rFonts w:ascii="Times New Roman" w:eastAsiaTheme="minorEastAsia" w:hAnsi="Times New Roman"/>
        </w:rPr>
        <w:t>—</w:t>
      </w:r>
      <w:r w:rsidRPr="00A2570D">
        <w:rPr>
          <w:rFonts w:ascii="Times New Roman" w:eastAsiaTheme="minorEastAsia" w:hAnsi="Times New Roman"/>
        </w:rPr>
        <w:t>组织协同化</w:t>
      </w:r>
      <w:r w:rsidRPr="00A2570D">
        <w:rPr>
          <w:rFonts w:ascii="Times New Roman" w:eastAsiaTheme="minorEastAsia" w:hAnsi="Times New Roman"/>
        </w:rPr>
        <w:t>”</w:t>
      </w:r>
      <w:r w:rsidRPr="00A2570D">
        <w:rPr>
          <w:rFonts w:ascii="Times New Roman" w:eastAsiaTheme="minorEastAsia" w:hAnsi="Times New Roman"/>
        </w:rPr>
        <w:t>的三维度分析框架，阐明效率、质量与合规三者之间的耦合关系及优化路径。</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三阶段为策略设计与模型实现。针对诊断结果，设计面向价值流的改进体系：建立动态需求优先级与度量机制，实现安全与合规左移；以容器化持续交付与预测性运维提升系统稳定性；通过跨职能能力矩阵与协作机制强化组织联动。</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第四阶段为实证验证与反馈优化。通过在</w:t>
      </w:r>
      <w:r w:rsidRPr="00A2570D">
        <w:rPr>
          <w:rFonts w:ascii="Times New Roman" w:eastAsiaTheme="minorEastAsia" w:hAnsi="Times New Roman"/>
        </w:rPr>
        <w:t>H</w:t>
      </w:r>
      <w:r w:rsidRPr="00A2570D">
        <w:rPr>
          <w:rFonts w:ascii="Times New Roman" w:eastAsiaTheme="minorEastAsia" w:hAnsi="Times New Roman"/>
        </w:rPr>
        <w:t>公司关键项目中实施改进方案，采集研发周期、交付质量、合规响应率等指标，利用量化分析与反馈循环验证模型有效性，并基于结果形成持续优化机制。</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总体而言，研究思路体现了</w:t>
      </w:r>
      <w:r w:rsidRPr="00A2570D">
        <w:rPr>
          <w:rFonts w:ascii="Times New Roman" w:eastAsiaTheme="minorEastAsia" w:hAnsi="Times New Roman"/>
        </w:rPr>
        <w:t>“</w:t>
      </w:r>
      <w:r w:rsidRPr="00A2570D">
        <w:rPr>
          <w:rFonts w:ascii="Times New Roman" w:eastAsiaTheme="minorEastAsia" w:hAnsi="Times New Roman"/>
        </w:rPr>
        <w:t>以问题为起点、以理论为支撑、以模型为核心、以数据为验证</w:t>
      </w:r>
      <w:r w:rsidRPr="00A2570D">
        <w:rPr>
          <w:rFonts w:ascii="Times New Roman" w:eastAsiaTheme="minorEastAsia" w:hAnsi="Times New Roman"/>
        </w:rPr>
        <w:t>”</w:t>
      </w:r>
      <w:r w:rsidRPr="00A2570D">
        <w:rPr>
          <w:rFonts w:ascii="Times New Roman" w:eastAsiaTheme="minorEastAsia" w:hAnsi="Times New Roman"/>
        </w:rPr>
        <w:t>的系统研究路径，贯穿诊断、建模、验证与演化四个层次。该思路不仅揭示了金融科技场景下软件过程改进的系统机理，也为企业在数字化与合规化并行条件下实现研发治理现代化提供了理论依据与实践范式。</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5" w:name="_Toc212626456"/>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5"/>
    </w:p>
    <w:p w:rsidR="00E51DB2" w:rsidRPr="00E51DB2" w:rsidRDefault="00E51DB2" w:rsidP="00E51DB2">
      <w:pPr>
        <w:ind w:firstLine="480"/>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6" w:name="_Toc212626457"/>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6"/>
    </w:p>
    <w:p w:rsidR="00CE5383" w:rsidRDefault="00C3671B" w:rsidP="00CE5383">
      <w:pPr>
        <w:pStyle w:val="2"/>
        <w:keepNext/>
        <w:keepLines/>
        <w:numPr>
          <w:ilvl w:val="1"/>
          <w:numId w:val="0"/>
        </w:numPr>
        <w:adjustRightInd/>
        <w:snapToGrid/>
        <w:rPr>
          <w:rFonts w:ascii="Times New Roman" w:hAnsi="Times New Roman"/>
          <w:bCs/>
          <w:szCs w:val="32"/>
        </w:rPr>
      </w:pPr>
      <w:bookmarkStart w:id="47" w:name="_Toc212626458"/>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r w:rsidR="00542DFB">
        <w:rPr>
          <w:rFonts w:ascii="Times New Roman" w:hAnsi="Times New Roman" w:hint="eastAsia"/>
          <w:bCs/>
          <w:szCs w:val="32"/>
        </w:rPr>
        <w:t>理论基础</w:t>
      </w:r>
      <w:bookmarkEnd w:id="47"/>
    </w:p>
    <w:p w:rsidR="001520EF" w:rsidRDefault="001520EF" w:rsidP="001520EF">
      <w:pPr>
        <w:pStyle w:val="2"/>
        <w:keepNext/>
        <w:keepLines/>
        <w:numPr>
          <w:ilvl w:val="1"/>
          <w:numId w:val="0"/>
        </w:numPr>
        <w:adjustRightInd/>
        <w:snapToGrid/>
        <w:rPr>
          <w:rFonts w:ascii="Times New Roman" w:hAnsi="Times New Roman"/>
          <w:bCs/>
          <w:kern w:val="0"/>
          <w:sz w:val="24"/>
          <w:szCs w:val="32"/>
        </w:rPr>
      </w:pPr>
      <w:bookmarkStart w:id="48" w:name="_Toc212626459"/>
      <w:r w:rsidRPr="00CE5383">
        <w:rPr>
          <w:rFonts w:ascii="Times New Roman" w:hAnsi="Times New Roman" w:hint="eastAsia"/>
          <w:bCs/>
          <w:kern w:val="0"/>
          <w:sz w:val="24"/>
          <w:szCs w:val="32"/>
        </w:rPr>
        <w:t>2.1.</w:t>
      </w:r>
      <w:r>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3B4B33">
        <w:rPr>
          <w:rFonts w:ascii="Times New Roman" w:hAnsi="Times New Roman" w:hint="eastAsia"/>
          <w:bCs/>
          <w:kern w:val="0"/>
          <w:sz w:val="24"/>
          <w:szCs w:val="32"/>
        </w:rPr>
        <w:t>软件过程改进</w:t>
      </w:r>
      <w:r w:rsidR="003E292F">
        <w:rPr>
          <w:rFonts w:ascii="Times New Roman" w:hAnsi="Times New Roman" w:hint="eastAsia"/>
          <w:bCs/>
          <w:kern w:val="0"/>
          <w:sz w:val="24"/>
          <w:szCs w:val="32"/>
        </w:rPr>
        <w:t>（</w:t>
      </w:r>
      <w:r w:rsidR="003E292F">
        <w:rPr>
          <w:rFonts w:ascii="Times New Roman" w:hAnsi="Times New Roman" w:hint="eastAsia"/>
          <w:bCs/>
          <w:kern w:val="0"/>
          <w:sz w:val="24"/>
          <w:szCs w:val="32"/>
        </w:rPr>
        <w:t>SPI</w:t>
      </w:r>
      <w:r w:rsidR="003E292F">
        <w:rPr>
          <w:rFonts w:ascii="Times New Roman" w:hAnsi="Times New Roman" w:hint="eastAsia"/>
          <w:bCs/>
          <w:kern w:val="0"/>
          <w:sz w:val="24"/>
          <w:szCs w:val="32"/>
        </w:rPr>
        <w:t>）</w:t>
      </w:r>
      <w:r w:rsidR="00670CA0">
        <w:rPr>
          <w:rFonts w:ascii="Times New Roman" w:hAnsi="Times New Roman" w:hint="eastAsia"/>
          <w:bCs/>
          <w:kern w:val="0"/>
          <w:sz w:val="24"/>
          <w:szCs w:val="32"/>
        </w:rPr>
        <w:t>与</w:t>
      </w:r>
      <w:r w:rsidR="003B4B33">
        <w:rPr>
          <w:rFonts w:ascii="Times New Roman" w:hAnsi="Times New Roman" w:hint="eastAsia"/>
          <w:bCs/>
          <w:kern w:val="0"/>
          <w:sz w:val="24"/>
          <w:szCs w:val="32"/>
        </w:rPr>
        <w:t>成熟度模型</w:t>
      </w:r>
      <w:r w:rsidR="00C15E63">
        <w:rPr>
          <w:rFonts w:ascii="Times New Roman" w:hAnsi="Times New Roman" w:hint="eastAsia"/>
          <w:bCs/>
          <w:kern w:val="0"/>
          <w:sz w:val="24"/>
          <w:szCs w:val="32"/>
        </w:rPr>
        <w:t>理论</w:t>
      </w:r>
      <w:bookmarkEnd w:id="48"/>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软件过程改进（</w:t>
      </w:r>
      <w:r w:rsidRPr="00C52040">
        <w:rPr>
          <w:rFonts w:ascii="Times New Roman" w:eastAsiaTheme="minorEastAsia" w:hAnsi="Times New Roman"/>
        </w:rPr>
        <w:t>Software Process Improvement, SPI</w:t>
      </w:r>
      <w:r w:rsidRPr="00C52040">
        <w:rPr>
          <w:rFonts w:ascii="Times New Roman" w:eastAsiaTheme="minorEastAsia" w:hAnsi="Times New Roman"/>
        </w:rPr>
        <w:t>）理论是软件工程管理的重要组成部分，其核心目标在于通过标准化、度量化与持续优化手段，不断提高组织的软件开发能力与产品质量。</w:t>
      </w:r>
      <w:r w:rsidRPr="00C52040">
        <w:rPr>
          <w:rFonts w:ascii="Times New Roman" w:eastAsiaTheme="minorEastAsia" w:hAnsi="Times New Roman"/>
        </w:rPr>
        <w:t>SPI</w:t>
      </w:r>
      <w:r w:rsidRPr="00C52040">
        <w:rPr>
          <w:rFonts w:ascii="Times New Roman" w:eastAsiaTheme="minorEastAsia" w:hAnsi="Times New Roman"/>
        </w:rPr>
        <w:t>的起源可追溯至</w:t>
      </w:r>
      <w:r w:rsidRPr="00C52040">
        <w:rPr>
          <w:rFonts w:ascii="Times New Roman" w:eastAsiaTheme="minorEastAsia" w:hAnsi="Times New Roman"/>
        </w:rPr>
        <w:t>20</w:t>
      </w:r>
      <w:r w:rsidRPr="00C52040">
        <w:rPr>
          <w:rFonts w:ascii="Times New Roman" w:eastAsiaTheme="minorEastAsia" w:hAnsi="Times New Roman"/>
        </w:rPr>
        <w:t>世纪</w:t>
      </w:r>
      <w:r w:rsidRPr="00C52040">
        <w:rPr>
          <w:rFonts w:ascii="Times New Roman" w:eastAsiaTheme="minorEastAsia" w:hAnsi="Times New Roman"/>
        </w:rPr>
        <w:t>80</w:t>
      </w:r>
      <w:r w:rsidRPr="00C52040">
        <w:rPr>
          <w:rFonts w:ascii="Times New Roman" w:eastAsiaTheme="minorEastAsia" w:hAnsi="Times New Roman"/>
        </w:rPr>
        <w:t>年代末美国卡内基梅隆大学软件工程研究所（</w:t>
      </w:r>
      <w:r w:rsidRPr="00C52040">
        <w:rPr>
          <w:rFonts w:ascii="Times New Roman" w:eastAsiaTheme="minorEastAsia" w:hAnsi="Times New Roman"/>
        </w:rPr>
        <w:t>Software Engineering Institute, SEI</w:t>
      </w:r>
      <w:r w:rsidRPr="00C52040">
        <w:rPr>
          <w:rFonts w:ascii="Times New Roman" w:eastAsiaTheme="minorEastAsia" w:hAnsi="Times New Roman"/>
        </w:rPr>
        <w:t>）提出的能力成熟度模型（</w:t>
      </w:r>
      <w:r w:rsidRPr="00C52040">
        <w:rPr>
          <w:rFonts w:ascii="Times New Roman" w:eastAsiaTheme="minorEastAsia" w:hAnsi="Times New Roman"/>
        </w:rPr>
        <w:t>Capability Maturity Model, CMM</w:t>
      </w:r>
      <w:r w:rsidRPr="00C52040">
        <w:rPr>
          <w:rFonts w:ascii="Times New Roman" w:eastAsiaTheme="minorEastAsia" w:hAnsi="Times New Roman"/>
        </w:rPr>
        <w:t>），并在</w:t>
      </w:r>
      <w:r w:rsidRPr="00C52040">
        <w:rPr>
          <w:rFonts w:ascii="Times New Roman" w:eastAsiaTheme="minorEastAsia" w:hAnsi="Times New Roman"/>
        </w:rPr>
        <w:t>2002</w:t>
      </w:r>
      <w:r w:rsidRPr="00C52040">
        <w:rPr>
          <w:rFonts w:ascii="Times New Roman" w:eastAsiaTheme="minorEastAsia" w:hAnsi="Times New Roman"/>
        </w:rPr>
        <w:t>年演化为能力成熟度模型集成（</w:t>
      </w:r>
      <w:r w:rsidRPr="00C52040">
        <w:rPr>
          <w:rFonts w:ascii="Times New Roman" w:eastAsiaTheme="minorEastAsia" w:hAnsi="Times New Roman"/>
        </w:rPr>
        <w:t>Capability Maturity Model Integration, CMMI</w:t>
      </w:r>
      <w:r w:rsidRPr="00C52040">
        <w:rPr>
          <w:rFonts w:ascii="Times New Roman" w:eastAsiaTheme="minorEastAsia" w:hAnsi="Times New Roman"/>
        </w:rPr>
        <w:t>）。</w:t>
      </w:r>
      <w:r w:rsidRPr="00C52040">
        <w:rPr>
          <w:rFonts w:ascii="Times New Roman" w:eastAsiaTheme="minorEastAsia" w:hAnsi="Times New Roman"/>
        </w:rPr>
        <w:t>CMMI 2.0</w:t>
      </w:r>
      <w:r w:rsidRPr="00C52040">
        <w:rPr>
          <w:rFonts w:ascii="Times New Roman" w:eastAsiaTheme="minorEastAsia" w:hAnsi="Times New Roman"/>
        </w:rPr>
        <w:t>版本于</w:t>
      </w:r>
      <w:r w:rsidRPr="00C52040">
        <w:rPr>
          <w:rFonts w:ascii="Times New Roman" w:eastAsiaTheme="minorEastAsia" w:hAnsi="Times New Roman"/>
        </w:rPr>
        <w:t>2018</w:t>
      </w:r>
      <w:r w:rsidRPr="00C52040">
        <w:rPr>
          <w:rFonts w:ascii="Times New Roman" w:eastAsiaTheme="minorEastAsia" w:hAnsi="Times New Roman"/>
        </w:rPr>
        <w:t>年发布，该版本强化了持续改进（</w:t>
      </w:r>
      <w:r w:rsidRPr="00C52040">
        <w:rPr>
          <w:rFonts w:ascii="Times New Roman" w:eastAsiaTheme="minorEastAsia" w:hAnsi="Times New Roman"/>
        </w:rPr>
        <w:t>Continuous Improvement</w:t>
      </w:r>
      <w:r w:rsidRPr="00C52040">
        <w:rPr>
          <w:rFonts w:ascii="Times New Roman" w:eastAsiaTheme="minorEastAsia" w:hAnsi="Times New Roman"/>
        </w:rPr>
        <w:t>）与度量驱动（</w:t>
      </w:r>
      <w:r w:rsidRPr="00C52040">
        <w:rPr>
          <w:rFonts w:ascii="Times New Roman" w:eastAsiaTheme="minorEastAsia" w:hAnsi="Times New Roman"/>
        </w:rPr>
        <w:t>Metrics-driven Management</w:t>
      </w:r>
      <w:r w:rsidRPr="00C52040">
        <w:rPr>
          <w:rFonts w:ascii="Times New Roman" w:eastAsiaTheme="minorEastAsia" w:hAnsi="Times New Roman"/>
        </w:rPr>
        <w:t>）的理念，形成了</w:t>
      </w:r>
      <w:r w:rsidRPr="00C52040">
        <w:rPr>
          <w:rFonts w:ascii="Times New Roman" w:eastAsiaTheme="minorEastAsia" w:hAnsi="Times New Roman"/>
        </w:rPr>
        <w:t>“</w:t>
      </w:r>
      <w:r w:rsidRPr="00C52040">
        <w:rPr>
          <w:rFonts w:ascii="Times New Roman" w:eastAsiaTheme="minorEastAsia" w:hAnsi="Times New Roman"/>
        </w:rPr>
        <w:t>定义</w:t>
      </w:r>
      <w:r w:rsidRPr="00C52040">
        <w:rPr>
          <w:rFonts w:ascii="Times New Roman" w:eastAsiaTheme="minorEastAsia" w:hAnsi="Times New Roman"/>
        </w:rPr>
        <w:t>—</w:t>
      </w:r>
      <w:r w:rsidRPr="00C52040">
        <w:rPr>
          <w:rFonts w:ascii="Times New Roman" w:eastAsiaTheme="minorEastAsia" w:hAnsi="Times New Roman"/>
        </w:rPr>
        <w:t>执行</w:t>
      </w:r>
      <w:r w:rsidRPr="00C52040">
        <w:rPr>
          <w:rFonts w:ascii="Times New Roman" w:eastAsiaTheme="minorEastAsia" w:hAnsi="Times New Roman"/>
        </w:rPr>
        <w:t>—</w:t>
      </w:r>
      <w:r w:rsidRPr="00C52040">
        <w:rPr>
          <w:rFonts w:ascii="Times New Roman" w:eastAsiaTheme="minorEastAsia" w:hAnsi="Times New Roman"/>
        </w:rPr>
        <w:t>度量</w:t>
      </w:r>
      <w:r w:rsidRPr="00C52040">
        <w:rPr>
          <w:rFonts w:ascii="Times New Roman" w:eastAsiaTheme="minorEastAsia" w:hAnsi="Times New Roman"/>
        </w:rPr>
        <w:t>—</w:t>
      </w:r>
      <w:r w:rsidRPr="00C52040">
        <w:rPr>
          <w:rFonts w:ascii="Times New Roman" w:eastAsiaTheme="minorEastAsia" w:hAnsi="Times New Roman"/>
        </w:rPr>
        <w:t>优化</w:t>
      </w:r>
      <w:r w:rsidRPr="00C52040">
        <w:rPr>
          <w:rFonts w:ascii="Times New Roman" w:eastAsiaTheme="minorEastAsia" w:hAnsi="Times New Roman"/>
        </w:rPr>
        <w:t>”</w:t>
      </w:r>
      <w:r w:rsidRPr="00C52040">
        <w:rPr>
          <w:rFonts w:ascii="Times New Roman" w:eastAsiaTheme="minorEastAsia" w:hAnsi="Times New Roman"/>
        </w:rPr>
        <w:t>的循环式过程管理体系［</w:t>
      </w:r>
      <w:r w:rsidRPr="00C52040">
        <w:rPr>
          <w:rFonts w:ascii="Times New Roman" w:eastAsiaTheme="minorEastAsia" w:hAnsi="Times New Roman"/>
        </w:rPr>
        <w:t>1</w:t>
      </w:r>
      <w:r w:rsidRPr="00C52040">
        <w:rPr>
          <w:rFonts w:ascii="Times New Roman" w:eastAsiaTheme="minorEastAsia" w:hAnsi="Times New Roman"/>
        </w:rPr>
        <w:t>］。</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CMMI 2.0</w:t>
      </w:r>
      <w:r w:rsidRPr="00C52040">
        <w:rPr>
          <w:rFonts w:ascii="Times New Roman" w:eastAsiaTheme="minorEastAsia" w:hAnsi="Times New Roman"/>
        </w:rPr>
        <w:t>模型将组织的过程能力划分为五个成熟度等级：初始级（</w:t>
      </w:r>
      <w:r w:rsidRPr="00C52040">
        <w:rPr>
          <w:rFonts w:ascii="Times New Roman" w:eastAsiaTheme="minorEastAsia" w:hAnsi="Times New Roman"/>
        </w:rPr>
        <w:t>Initial</w:t>
      </w:r>
      <w:r w:rsidRPr="00C52040">
        <w:rPr>
          <w:rFonts w:ascii="Times New Roman" w:eastAsiaTheme="minorEastAsia" w:hAnsi="Times New Roman"/>
        </w:rPr>
        <w:t>）、已管理级（</w:t>
      </w:r>
      <w:r w:rsidRPr="00C52040">
        <w:rPr>
          <w:rFonts w:ascii="Times New Roman" w:eastAsiaTheme="minorEastAsia" w:hAnsi="Times New Roman"/>
        </w:rPr>
        <w:t>Managed</w:t>
      </w:r>
      <w:r w:rsidRPr="00C52040">
        <w:rPr>
          <w:rFonts w:ascii="Times New Roman" w:eastAsiaTheme="minorEastAsia" w:hAnsi="Times New Roman"/>
        </w:rPr>
        <w:t>）、已定义级（</w:t>
      </w:r>
      <w:r w:rsidRPr="00C52040">
        <w:rPr>
          <w:rFonts w:ascii="Times New Roman" w:eastAsiaTheme="minorEastAsia" w:hAnsi="Times New Roman"/>
        </w:rPr>
        <w:t>Defined</w:t>
      </w:r>
      <w:r w:rsidRPr="00C52040">
        <w:rPr>
          <w:rFonts w:ascii="Times New Roman" w:eastAsiaTheme="minorEastAsia" w:hAnsi="Times New Roman"/>
        </w:rPr>
        <w:t>）、量化管理级（</w:t>
      </w:r>
      <w:r w:rsidRPr="00C52040">
        <w:rPr>
          <w:rFonts w:ascii="Times New Roman" w:eastAsiaTheme="minorEastAsia" w:hAnsi="Times New Roman"/>
        </w:rPr>
        <w:t>Quantitatively Managed</w:t>
      </w:r>
      <w:r w:rsidRPr="00C52040">
        <w:rPr>
          <w:rFonts w:ascii="Times New Roman" w:eastAsiaTheme="minorEastAsia" w:hAnsi="Times New Roman"/>
        </w:rPr>
        <w:t>）与优化级（</w:t>
      </w:r>
      <w:r w:rsidRPr="00C52040">
        <w:rPr>
          <w:rFonts w:ascii="Times New Roman" w:eastAsiaTheme="minorEastAsia" w:hAnsi="Times New Roman"/>
        </w:rPr>
        <w:t>Optimizing</w:t>
      </w:r>
      <w:r w:rsidRPr="00C52040">
        <w:rPr>
          <w:rFonts w:ascii="Times New Roman" w:eastAsiaTheme="minorEastAsia" w:hAnsi="Times New Roman"/>
        </w:rPr>
        <w:t>）。每个等级通过过程域（</w:t>
      </w:r>
      <w:r w:rsidRPr="00C52040">
        <w:rPr>
          <w:rFonts w:ascii="Times New Roman" w:eastAsiaTheme="minorEastAsia" w:hAnsi="Times New Roman"/>
        </w:rPr>
        <w:t>Process Area</w:t>
      </w:r>
      <w:r w:rsidRPr="00C52040">
        <w:rPr>
          <w:rFonts w:ascii="Times New Roman" w:eastAsiaTheme="minorEastAsia" w:hAnsi="Times New Roman"/>
        </w:rPr>
        <w:t>）定义改进目标及度量标准。</w:t>
      </w:r>
      <w:r w:rsidRPr="00C52040">
        <w:rPr>
          <w:rFonts w:ascii="Times New Roman" w:eastAsiaTheme="minorEastAsia" w:hAnsi="Times New Roman"/>
        </w:rPr>
        <w:t>CMMI 2.0</w:t>
      </w:r>
      <w:r w:rsidRPr="00C52040">
        <w:rPr>
          <w:rFonts w:ascii="Times New Roman" w:eastAsiaTheme="minorEastAsia" w:hAnsi="Times New Roman"/>
        </w:rPr>
        <w:t>结构由</w:t>
      </w:r>
      <w:r w:rsidRPr="00C52040">
        <w:rPr>
          <w:rFonts w:ascii="Times New Roman" w:eastAsiaTheme="minorEastAsia" w:hAnsi="Times New Roman"/>
        </w:rPr>
        <w:t>“</w:t>
      </w:r>
      <w:r w:rsidRPr="00C52040">
        <w:rPr>
          <w:rFonts w:ascii="Times New Roman" w:eastAsiaTheme="minorEastAsia" w:hAnsi="Times New Roman"/>
        </w:rPr>
        <w:t>治理与管理</w:t>
      </w:r>
      <w:r w:rsidRPr="00C52040">
        <w:rPr>
          <w:rFonts w:ascii="Times New Roman" w:eastAsiaTheme="minorEastAsia" w:hAnsi="Times New Roman"/>
        </w:rPr>
        <w:t>”“</w:t>
      </w:r>
      <w:r w:rsidRPr="00C52040">
        <w:rPr>
          <w:rFonts w:ascii="Times New Roman" w:eastAsiaTheme="minorEastAsia" w:hAnsi="Times New Roman"/>
        </w:rPr>
        <w:t>工程与执行</w:t>
      </w:r>
      <w:r w:rsidRPr="00C52040">
        <w:rPr>
          <w:rFonts w:ascii="Times New Roman" w:eastAsiaTheme="minorEastAsia" w:hAnsi="Times New Roman"/>
        </w:rPr>
        <w:t>”“</w:t>
      </w:r>
      <w:r w:rsidRPr="00C52040">
        <w:rPr>
          <w:rFonts w:ascii="Times New Roman" w:eastAsiaTheme="minorEastAsia" w:hAnsi="Times New Roman"/>
        </w:rPr>
        <w:t>支持与改进</w:t>
      </w:r>
      <w:r w:rsidRPr="00C52040">
        <w:rPr>
          <w:rFonts w:ascii="Times New Roman" w:eastAsiaTheme="minorEastAsia" w:hAnsi="Times New Roman"/>
        </w:rPr>
        <w:t>”</w:t>
      </w:r>
      <w:r w:rsidRPr="00C52040">
        <w:rPr>
          <w:rFonts w:ascii="Times New Roman" w:eastAsiaTheme="minorEastAsia" w:hAnsi="Times New Roman"/>
        </w:rPr>
        <w:t>三大维度构成，并引入实践域（</w:t>
      </w:r>
      <w:r w:rsidRPr="00C52040">
        <w:rPr>
          <w:rFonts w:ascii="Times New Roman" w:eastAsiaTheme="minorEastAsia" w:hAnsi="Times New Roman"/>
        </w:rPr>
        <w:t>Practice Area</w:t>
      </w:r>
      <w:r w:rsidRPr="00C52040">
        <w:rPr>
          <w:rFonts w:ascii="Times New Roman" w:eastAsiaTheme="minorEastAsia" w:hAnsi="Times New Roman"/>
        </w:rPr>
        <w:t>）概念以增强模型灵活性。模型强调基于度量的改进路径，通过关键指标反映过程绩效，为软件开发组织建立可复用的管理机制。</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SPI</w:t>
      </w:r>
      <w:r w:rsidRPr="00C52040">
        <w:rPr>
          <w:rFonts w:ascii="Times New Roman" w:eastAsiaTheme="minorEastAsia" w:hAnsi="Times New Roman"/>
        </w:rPr>
        <w:t>理论的核心原理在于以度量数据为基础实现过程的可视化与可追踪化。通过标准化的过程定义和改进闭环，组织能够有效防止开发活动中的流程脱节与反馈滞后，形成可控、可预测的软件工程体系。模型结构支持在复杂环境下构建跨职能协作机制，从而确保研发活动的整体一致性与连续改进。</w:t>
      </w:r>
    </w:p>
    <w:p w:rsidR="00F40280" w:rsidRDefault="00E570D0" w:rsidP="00E570D0">
      <w:pPr>
        <w:ind w:firstLine="480"/>
        <w:jc w:val="center"/>
      </w:pPr>
      <w:r>
        <w:rPr>
          <w:rFonts w:hint="eastAsia"/>
          <w:noProof/>
        </w:rPr>
        <w:drawing>
          <wp:inline distT="0" distB="0" distL="0" distR="0">
            <wp:extent cx="3000809" cy="945084"/>
            <wp:effectExtent l="63500" t="0" r="60325" b="0"/>
            <wp:docPr id="27" name="图示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E570D0" w:rsidRDefault="00E570D0" w:rsidP="00E570D0">
      <w:pPr>
        <w:ind w:firstLine="420"/>
        <w:jc w:val="center"/>
        <w:rPr>
          <w:sz w:val="21"/>
          <w:szCs w:val="21"/>
        </w:rPr>
      </w:pPr>
      <w:r w:rsidRPr="00E570D0">
        <w:rPr>
          <w:sz w:val="21"/>
          <w:szCs w:val="21"/>
        </w:rPr>
        <w:t>图2-1 软件过程改进（SPI）理论演化模型</w:t>
      </w:r>
    </w:p>
    <w:p w:rsidR="00CB7DA0" w:rsidRPr="00E570D0" w:rsidRDefault="00CB7DA0" w:rsidP="00E570D0">
      <w:pPr>
        <w:ind w:firstLine="420"/>
        <w:jc w:val="center"/>
        <w:rPr>
          <w:sz w:val="21"/>
          <w:szCs w:val="21"/>
        </w:rPr>
      </w:pPr>
    </w:p>
    <w:p w:rsidR="00E570D0" w:rsidRPr="009E0CAA" w:rsidRDefault="009E0CAA" w:rsidP="009E0CAA">
      <w:pPr>
        <w:spacing w:line="400" w:lineRule="exact"/>
        <w:ind w:firstLineChars="200" w:firstLine="480"/>
        <w:rPr>
          <w:rFonts w:ascii="Times New Roman" w:eastAsiaTheme="minorEastAsia" w:hAnsi="Times New Roman"/>
        </w:rPr>
      </w:pPr>
      <w:r w:rsidRPr="009E0CAA">
        <w:rPr>
          <w:rFonts w:ascii="Times New Roman" w:eastAsiaTheme="minorEastAsia" w:hAnsi="Times New Roman"/>
        </w:rPr>
        <w:t>图</w:t>
      </w:r>
      <w:r w:rsidRPr="009E0CAA">
        <w:rPr>
          <w:rFonts w:ascii="Times New Roman" w:eastAsiaTheme="minorEastAsia" w:hAnsi="Times New Roman"/>
        </w:rPr>
        <w:t>2-1</w:t>
      </w:r>
      <w:r w:rsidRPr="009E0CAA">
        <w:rPr>
          <w:rFonts w:ascii="Times New Roman" w:eastAsiaTheme="minorEastAsia" w:hAnsi="Times New Roman"/>
        </w:rPr>
        <w:t>展示了</w:t>
      </w:r>
      <w:r w:rsidRPr="009E0CAA">
        <w:rPr>
          <w:rFonts w:ascii="Times New Roman" w:eastAsiaTheme="minorEastAsia" w:hAnsi="Times New Roman"/>
        </w:rPr>
        <w:t>SPI</w:t>
      </w:r>
      <w:r w:rsidRPr="009E0CAA">
        <w:rPr>
          <w:rFonts w:ascii="Times New Roman" w:eastAsiaTheme="minorEastAsia" w:hAnsi="Times New Roman"/>
        </w:rPr>
        <w:t>理论从</w:t>
      </w:r>
      <w:r w:rsidRPr="009E0CAA">
        <w:rPr>
          <w:rFonts w:ascii="Times New Roman" w:eastAsiaTheme="minorEastAsia" w:hAnsi="Times New Roman"/>
        </w:rPr>
        <w:t>CMM</w:t>
      </w:r>
      <w:r w:rsidRPr="009E0CAA">
        <w:rPr>
          <w:rFonts w:ascii="Times New Roman" w:eastAsiaTheme="minorEastAsia" w:hAnsi="Times New Roman"/>
        </w:rPr>
        <w:t>到</w:t>
      </w:r>
      <w:r w:rsidRPr="009E0CAA">
        <w:rPr>
          <w:rFonts w:ascii="Times New Roman" w:eastAsiaTheme="minorEastAsia" w:hAnsi="Times New Roman"/>
        </w:rPr>
        <w:t>CMMI 2.0</w:t>
      </w:r>
      <w:r w:rsidRPr="009E0CAA">
        <w:rPr>
          <w:rFonts w:ascii="Times New Roman" w:eastAsiaTheme="minorEastAsia" w:hAnsi="Times New Roman"/>
        </w:rPr>
        <w:t>的演化路径，模型通过</w:t>
      </w:r>
      <w:r w:rsidRPr="009E0CAA">
        <w:rPr>
          <w:rFonts w:ascii="Times New Roman" w:eastAsiaTheme="minorEastAsia" w:hAnsi="Times New Roman"/>
        </w:rPr>
        <w:t>“</w:t>
      </w:r>
      <w:r w:rsidRPr="009E0CAA">
        <w:rPr>
          <w:rFonts w:ascii="Times New Roman" w:eastAsiaTheme="minorEastAsia" w:hAnsi="Times New Roman"/>
        </w:rPr>
        <w:t>规范化</w:t>
      </w:r>
      <w:r w:rsidRPr="009E0CAA">
        <w:rPr>
          <w:rFonts w:ascii="Times New Roman" w:eastAsiaTheme="minorEastAsia" w:hAnsi="Times New Roman"/>
        </w:rPr>
        <w:t>—</w:t>
      </w:r>
      <w:r w:rsidRPr="009E0CAA">
        <w:rPr>
          <w:rFonts w:ascii="Times New Roman" w:eastAsiaTheme="minorEastAsia" w:hAnsi="Times New Roman"/>
        </w:rPr>
        <w:t>度量化</w:t>
      </w:r>
      <w:r w:rsidRPr="009E0CAA">
        <w:rPr>
          <w:rFonts w:ascii="Times New Roman" w:eastAsiaTheme="minorEastAsia" w:hAnsi="Times New Roman"/>
        </w:rPr>
        <w:t>—</w:t>
      </w:r>
      <w:r w:rsidRPr="009E0CAA">
        <w:rPr>
          <w:rFonts w:ascii="Times New Roman" w:eastAsiaTheme="minorEastAsia" w:hAnsi="Times New Roman"/>
        </w:rPr>
        <w:t>优化化</w:t>
      </w:r>
      <w:r w:rsidRPr="009E0CAA">
        <w:rPr>
          <w:rFonts w:ascii="Times New Roman" w:eastAsiaTheme="minorEastAsia" w:hAnsi="Times New Roman"/>
        </w:rPr>
        <w:t>”</w:t>
      </w:r>
      <w:r w:rsidRPr="009E0CAA">
        <w:rPr>
          <w:rFonts w:ascii="Times New Roman" w:eastAsiaTheme="minorEastAsia" w:hAnsi="Times New Roman"/>
        </w:rPr>
        <w:t>的连续演进体现了软件过程管理从静态标准体系向动态反馈体系的转变［</w:t>
      </w:r>
      <w:r w:rsidRPr="009E0CAA">
        <w:rPr>
          <w:rFonts w:ascii="Times New Roman" w:eastAsiaTheme="minorEastAsia" w:hAnsi="Times New Roman"/>
        </w:rPr>
        <w:t>2</w:t>
      </w:r>
      <w:r w:rsidRPr="009E0CAA">
        <w:rPr>
          <w:rFonts w:ascii="Times New Roman" w:eastAsiaTheme="minorEastAsia" w:hAnsi="Times New Roman"/>
        </w:rPr>
        <w:t>］</w:t>
      </w:r>
      <w:r w:rsidR="00991525">
        <w:rPr>
          <w:rFonts w:ascii="Times New Roman" w:eastAsiaTheme="minorEastAsia" w:hAnsi="Times New Roman" w:hint="eastAsia"/>
        </w:rPr>
        <w:t>。</w:t>
      </w:r>
    </w:p>
    <w:p w:rsidR="001520EF" w:rsidRDefault="001520EF" w:rsidP="001520EF">
      <w:pPr>
        <w:pStyle w:val="2"/>
        <w:keepNext/>
        <w:keepLines/>
        <w:numPr>
          <w:ilvl w:val="1"/>
          <w:numId w:val="0"/>
        </w:numPr>
        <w:adjustRightInd/>
        <w:snapToGrid/>
        <w:rPr>
          <w:rFonts w:ascii="Times New Roman" w:hAnsi="Times New Roman"/>
          <w:bCs/>
          <w:kern w:val="0"/>
          <w:sz w:val="24"/>
          <w:szCs w:val="32"/>
        </w:rPr>
      </w:pPr>
      <w:bookmarkStart w:id="49" w:name="_Toc212626460"/>
      <w:r w:rsidRPr="00CE5383">
        <w:rPr>
          <w:rFonts w:ascii="Times New Roman" w:hAnsi="Times New Roman" w:hint="eastAsia"/>
          <w:bCs/>
          <w:kern w:val="0"/>
          <w:sz w:val="24"/>
          <w:szCs w:val="32"/>
        </w:rPr>
        <w:t>2.1.</w:t>
      </w:r>
      <w:r>
        <w:rPr>
          <w:rFonts w:ascii="Times New Roman" w:hAnsi="Times New Roman"/>
          <w:bCs/>
          <w:kern w:val="0"/>
          <w:sz w:val="24"/>
          <w:szCs w:val="32"/>
        </w:rPr>
        <w:t>2</w:t>
      </w:r>
      <w:r w:rsidRPr="00CE5383">
        <w:rPr>
          <w:rFonts w:ascii="Times New Roman" w:hAnsi="Times New Roman" w:hint="eastAsia"/>
          <w:bCs/>
          <w:kern w:val="0"/>
          <w:sz w:val="24"/>
          <w:szCs w:val="32"/>
        </w:rPr>
        <w:t xml:space="preserve"> </w:t>
      </w:r>
      <w:r w:rsidR="003E292F">
        <w:rPr>
          <w:rFonts w:ascii="Times New Roman" w:hAnsi="Times New Roman" w:hint="eastAsia"/>
          <w:bCs/>
          <w:kern w:val="0"/>
          <w:sz w:val="24"/>
          <w:szCs w:val="32"/>
        </w:rPr>
        <w:t>敏捷开发与精益价值流映射（</w:t>
      </w:r>
      <w:r w:rsidR="003E292F">
        <w:rPr>
          <w:rFonts w:ascii="Times New Roman" w:hAnsi="Times New Roman" w:hint="eastAsia"/>
          <w:bCs/>
          <w:kern w:val="0"/>
          <w:sz w:val="24"/>
          <w:szCs w:val="32"/>
        </w:rPr>
        <w:t>VSM</w:t>
      </w:r>
      <w:r w:rsidR="003E292F">
        <w:rPr>
          <w:rFonts w:ascii="Times New Roman" w:hAnsi="Times New Roman" w:hint="eastAsia"/>
          <w:bCs/>
          <w:kern w:val="0"/>
          <w:sz w:val="24"/>
          <w:szCs w:val="32"/>
        </w:rPr>
        <w:t>）理论</w:t>
      </w:r>
      <w:bookmarkEnd w:id="49"/>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敏捷开发（</w:t>
      </w:r>
      <w:r w:rsidRPr="00C561BA">
        <w:rPr>
          <w:rFonts w:ascii="Times New Roman" w:eastAsiaTheme="minorEastAsia" w:hAnsi="Times New Roman"/>
        </w:rPr>
        <w:t>Agile Development</w:t>
      </w:r>
      <w:r w:rsidRPr="00C561BA">
        <w:rPr>
          <w:rFonts w:ascii="Times New Roman" w:eastAsiaTheme="minorEastAsia" w:hAnsi="Times New Roman"/>
        </w:rPr>
        <w:t>）理论源自</w:t>
      </w:r>
      <w:r w:rsidRPr="00C561BA">
        <w:rPr>
          <w:rFonts w:ascii="Times New Roman" w:eastAsiaTheme="minorEastAsia" w:hAnsi="Times New Roman"/>
        </w:rPr>
        <w:t>2001</w:t>
      </w:r>
      <w:r w:rsidRPr="00C561BA">
        <w:rPr>
          <w:rFonts w:ascii="Times New Roman" w:eastAsiaTheme="minorEastAsia" w:hAnsi="Times New Roman"/>
        </w:rPr>
        <w:t>年发布的《敏捷宣言》（</w:t>
      </w:r>
      <w:r w:rsidRPr="00C561BA">
        <w:rPr>
          <w:rFonts w:ascii="Times New Roman" w:eastAsiaTheme="minorEastAsia" w:hAnsi="Times New Roman"/>
        </w:rPr>
        <w:t>Manifesto for Agile Software Development</w:t>
      </w:r>
      <w:r w:rsidRPr="00C561BA">
        <w:rPr>
          <w:rFonts w:ascii="Times New Roman" w:eastAsiaTheme="minorEastAsia" w:hAnsi="Times New Roman"/>
        </w:rPr>
        <w:t>），其核心思想是以客户价值为中心，通过短周期迭代、团</w:t>
      </w:r>
      <w:r w:rsidRPr="00C561BA">
        <w:rPr>
          <w:rFonts w:ascii="Times New Roman" w:eastAsiaTheme="minorEastAsia" w:hAnsi="Times New Roman"/>
        </w:rPr>
        <w:lastRenderedPageBreak/>
        <w:t>队协作与持续反馈实现快速交付与自适应优化。敏捷方法论倡导</w:t>
      </w:r>
      <w:r w:rsidRPr="00C561BA">
        <w:rPr>
          <w:rFonts w:ascii="Times New Roman" w:eastAsiaTheme="minorEastAsia" w:hAnsi="Times New Roman"/>
        </w:rPr>
        <w:t>“</w:t>
      </w:r>
      <w:r w:rsidRPr="00C561BA">
        <w:rPr>
          <w:rFonts w:ascii="Times New Roman" w:eastAsiaTheme="minorEastAsia" w:hAnsi="Times New Roman"/>
        </w:rPr>
        <w:t>个体与互动高于流程与工具</w:t>
      </w:r>
      <w:r w:rsidRPr="00C561BA">
        <w:rPr>
          <w:rFonts w:ascii="Times New Roman" w:eastAsiaTheme="minorEastAsia" w:hAnsi="Times New Roman"/>
        </w:rPr>
        <w:t>”“</w:t>
      </w:r>
      <w:r w:rsidRPr="00C561BA">
        <w:rPr>
          <w:rFonts w:ascii="Times New Roman" w:eastAsiaTheme="minorEastAsia" w:hAnsi="Times New Roman"/>
        </w:rPr>
        <w:t>可工作的软件高于详尽的文档</w:t>
      </w:r>
      <w:r w:rsidRPr="00C561BA">
        <w:rPr>
          <w:rFonts w:ascii="Times New Roman" w:eastAsiaTheme="minorEastAsia" w:hAnsi="Times New Roman"/>
        </w:rPr>
        <w:t>”“</w:t>
      </w:r>
      <w:r w:rsidRPr="00C561BA">
        <w:rPr>
          <w:rFonts w:ascii="Times New Roman" w:eastAsiaTheme="minorEastAsia" w:hAnsi="Times New Roman"/>
        </w:rPr>
        <w:t>响应变化高于遵循计划</w:t>
      </w:r>
      <w:r w:rsidRPr="00C561BA">
        <w:rPr>
          <w:rFonts w:ascii="Times New Roman" w:eastAsiaTheme="minorEastAsia" w:hAnsi="Times New Roman"/>
        </w:rPr>
        <w:t>”</w:t>
      </w:r>
      <w:r w:rsidRPr="00C561BA">
        <w:rPr>
          <w:rFonts w:ascii="Times New Roman" w:eastAsiaTheme="minorEastAsia" w:hAnsi="Times New Roman"/>
        </w:rPr>
        <w:t>，形成了以灵活性、透明性与持续改进为核心特征的软件开发模式［</w:t>
      </w:r>
      <w:r w:rsidRPr="00C561BA">
        <w:rPr>
          <w:rFonts w:ascii="Times New Roman" w:eastAsiaTheme="minorEastAsia" w:hAnsi="Times New Roman"/>
        </w:rPr>
        <w:t>3</w:t>
      </w:r>
      <w:r w:rsidRPr="00C561BA">
        <w:rPr>
          <w:rFonts w:ascii="Times New Roman" w:eastAsiaTheme="minorEastAsia" w:hAnsi="Times New Roman"/>
        </w:rPr>
        <w:t>］。</w:t>
      </w:r>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精益价值流映射（</w:t>
      </w:r>
      <w:r w:rsidRPr="00C561BA">
        <w:rPr>
          <w:rFonts w:ascii="Times New Roman" w:eastAsiaTheme="minorEastAsia" w:hAnsi="Times New Roman"/>
        </w:rPr>
        <w:t>Value Stream Mapping, VSM</w:t>
      </w:r>
      <w:r w:rsidRPr="00C561BA">
        <w:rPr>
          <w:rFonts w:ascii="Times New Roman" w:eastAsiaTheme="minorEastAsia" w:hAnsi="Times New Roman"/>
        </w:rPr>
        <w:t>）理论起源于丰田生产方式（</w:t>
      </w:r>
      <w:r w:rsidRPr="00C561BA">
        <w:rPr>
          <w:rFonts w:ascii="Times New Roman" w:eastAsiaTheme="minorEastAsia" w:hAnsi="Times New Roman"/>
        </w:rPr>
        <w:t>Toyota Production System</w:t>
      </w:r>
      <w:r w:rsidRPr="00C561BA">
        <w:rPr>
          <w:rFonts w:ascii="Times New Roman" w:eastAsiaTheme="minorEastAsia" w:hAnsi="Times New Roman"/>
        </w:rPr>
        <w:t>），后被引入软件工程领域，用于分析需求流与信息流的整体效率。</w:t>
      </w:r>
      <w:r w:rsidRPr="00C561BA">
        <w:rPr>
          <w:rFonts w:ascii="Times New Roman" w:eastAsiaTheme="minorEastAsia" w:hAnsi="Times New Roman"/>
        </w:rPr>
        <w:t>VSM</w:t>
      </w:r>
      <w:r w:rsidRPr="00C561BA">
        <w:rPr>
          <w:rFonts w:ascii="Times New Roman" w:eastAsiaTheme="minorEastAsia" w:hAnsi="Times New Roman"/>
        </w:rPr>
        <w:t>通过识别增值与非增值活动，实现流程瓶颈可视化与优化决策支持。其核心在于通过</w:t>
      </w:r>
      <w:r w:rsidRPr="00C561BA">
        <w:rPr>
          <w:rFonts w:ascii="Times New Roman" w:eastAsiaTheme="minorEastAsia" w:hAnsi="Times New Roman"/>
        </w:rPr>
        <w:t>“</w:t>
      </w:r>
      <w:r w:rsidRPr="00C561BA">
        <w:rPr>
          <w:rFonts w:ascii="Times New Roman" w:eastAsiaTheme="minorEastAsia" w:hAnsi="Times New Roman"/>
        </w:rPr>
        <w:t>价值流</w:t>
      </w:r>
      <w:r w:rsidRPr="00C561BA">
        <w:rPr>
          <w:rFonts w:ascii="Times New Roman" w:eastAsiaTheme="minorEastAsia" w:hAnsi="Times New Roman"/>
        </w:rPr>
        <w:t>”</w:t>
      </w:r>
      <w:r w:rsidRPr="00C561BA">
        <w:rPr>
          <w:rFonts w:ascii="Times New Roman" w:eastAsiaTheme="minorEastAsia" w:hAnsi="Times New Roman"/>
        </w:rPr>
        <w:t>这一概念，将需求分析、设计、开发、测试与交付全过程作为统一系统进行度量，从而消除浪费与延迟，提升整体价值交付效率［</w:t>
      </w:r>
      <w:r w:rsidRPr="00C561BA">
        <w:rPr>
          <w:rFonts w:ascii="Times New Roman" w:eastAsiaTheme="minorEastAsia" w:hAnsi="Times New Roman"/>
        </w:rPr>
        <w:t>4</w:t>
      </w:r>
      <w:r w:rsidRPr="00C561BA">
        <w:rPr>
          <w:rFonts w:ascii="Times New Roman" w:eastAsiaTheme="minorEastAsia" w:hAnsi="Times New Roman"/>
        </w:rPr>
        <w:t>］。</w:t>
      </w:r>
    </w:p>
    <w:p w:rsidR="005B53E8"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敏捷与</w:t>
      </w:r>
      <w:r w:rsidRPr="00C561BA">
        <w:rPr>
          <w:rFonts w:ascii="Times New Roman" w:eastAsiaTheme="minorEastAsia" w:hAnsi="Times New Roman"/>
        </w:rPr>
        <w:t>VSM</w:t>
      </w:r>
      <w:r w:rsidRPr="00C561BA">
        <w:rPr>
          <w:rFonts w:ascii="Times New Roman" w:eastAsiaTheme="minorEastAsia" w:hAnsi="Times New Roman"/>
        </w:rPr>
        <w:t>的结合形成了精益敏捷价值流（</w:t>
      </w:r>
      <w:r w:rsidRPr="00C561BA">
        <w:rPr>
          <w:rFonts w:ascii="Times New Roman" w:eastAsiaTheme="minorEastAsia" w:hAnsi="Times New Roman"/>
        </w:rPr>
        <w:t>Lean-Agile Value Stream</w:t>
      </w:r>
      <w:r w:rsidRPr="00C561BA">
        <w:rPr>
          <w:rFonts w:ascii="Times New Roman" w:eastAsiaTheme="minorEastAsia" w:hAnsi="Times New Roman"/>
        </w:rPr>
        <w:t>）框架。该框架通过将迭代式开发与价值流分析相结合，实现从流程透明化到效率量化的转变。理论模型包括</w:t>
      </w:r>
      <w:r w:rsidRPr="00C561BA">
        <w:rPr>
          <w:rFonts w:ascii="Times New Roman" w:eastAsiaTheme="minorEastAsia" w:hAnsi="Times New Roman"/>
        </w:rPr>
        <w:t>“</w:t>
      </w:r>
      <w:r w:rsidRPr="00C561BA">
        <w:rPr>
          <w:rFonts w:ascii="Times New Roman" w:eastAsiaTheme="minorEastAsia" w:hAnsi="Times New Roman"/>
        </w:rPr>
        <w:t>需求生成</w:t>
      </w:r>
      <w:r w:rsidRPr="00C561BA">
        <w:rPr>
          <w:rFonts w:ascii="Times New Roman" w:eastAsiaTheme="minorEastAsia" w:hAnsi="Times New Roman"/>
        </w:rPr>
        <w:t>—</w:t>
      </w:r>
      <w:r w:rsidRPr="00C561BA">
        <w:rPr>
          <w:rFonts w:ascii="Times New Roman" w:eastAsiaTheme="minorEastAsia" w:hAnsi="Times New Roman"/>
        </w:rPr>
        <w:t>开发实现</w:t>
      </w:r>
      <w:r w:rsidRPr="00C561BA">
        <w:rPr>
          <w:rFonts w:ascii="Times New Roman" w:eastAsiaTheme="minorEastAsia" w:hAnsi="Times New Roman"/>
        </w:rPr>
        <w:t>—</w:t>
      </w:r>
      <w:r w:rsidRPr="00C561BA">
        <w:rPr>
          <w:rFonts w:ascii="Times New Roman" w:eastAsiaTheme="minorEastAsia" w:hAnsi="Times New Roman"/>
        </w:rPr>
        <w:t>交付验证</w:t>
      </w:r>
      <w:r w:rsidRPr="00C561BA">
        <w:rPr>
          <w:rFonts w:ascii="Times New Roman" w:eastAsiaTheme="minorEastAsia" w:hAnsi="Times New Roman"/>
        </w:rPr>
        <w:t>—</w:t>
      </w:r>
      <w:r w:rsidRPr="00C561BA">
        <w:rPr>
          <w:rFonts w:ascii="Times New Roman" w:eastAsiaTheme="minorEastAsia" w:hAnsi="Times New Roman"/>
        </w:rPr>
        <w:t>反馈改进</w:t>
      </w:r>
      <w:r w:rsidRPr="00C561BA">
        <w:rPr>
          <w:rFonts w:ascii="Times New Roman" w:eastAsiaTheme="minorEastAsia" w:hAnsi="Times New Roman"/>
        </w:rPr>
        <w:t>”</w:t>
      </w:r>
      <w:r w:rsidRPr="00C561BA">
        <w:rPr>
          <w:rFonts w:ascii="Times New Roman" w:eastAsiaTheme="minorEastAsia" w:hAnsi="Times New Roman"/>
        </w:rPr>
        <w:t>四个循环阶段，构建了基于价值导向的持续改进体系。模型在多变的软件开发环境中能够有效缓解跨部门协作断层与流程低效问题，促进全流程优化与持续反馈。</w:t>
      </w:r>
    </w:p>
    <w:p w:rsidR="009E06BC" w:rsidRDefault="002323D8" w:rsidP="00EC244E">
      <w:pPr>
        <w:ind w:firstLine="480"/>
        <w:jc w:val="center"/>
      </w:pPr>
      <w:r>
        <w:rPr>
          <w:rFonts w:hint="eastAsia"/>
          <w:noProof/>
        </w:rPr>
        <w:drawing>
          <wp:inline distT="0" distB="0" distL="0" distR="0">
            <wp:extent cx="4062636" cy="1926991"/>
            <wp:effectExtent l="0" t="38100" r="0" b="80010"/>
            <wp:docPr id="29" name="图示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EC244E" w:rsidRDefault="00EC244E" w:rsidP="00EC244E">
      <w:pPr>
        <w:ind w:firstLine="420"/>
        <w:jc w:val="center"/>
        <w:rPr>
          <w:sz w:val="21"/>
          <w:szCs w:val="21"/>
        </w:rPr>
      </w:pPr>
      <w:r w:rsidRPr="00EC244E">
        <w:rPr>
          <w:sz w:val="21"/>
          <w:szCs w:val="21"/>
        </w:rPr>
        <w:t>图2-2 敏捷开发与价值流映射（VSM）集成模型图</w:t>
      </w:r>
    </w:p>
    <w:p w:rsidR="00C6759F" w:rsidRPr="00EC244E" w:rsidRDefault="00C6759F" w:rsidP="00EC244E">
      <w:pPr>
        <w:ind w:firstLine="420"/>
        <w:jc w:val="center"/>
        <w:rPr>
          <w:sz w:val="21"/>
          <w:szCs w:val="21"/>
        </w:rPr>
      </w:pPr>
    </w:p>
    <w:p w:rsidR="00EC244E" w:rsidRPr="005153ED" w:rsidRDefault="00C6759F" w:rsidP="005153ED">
      <w:pPr>
        <w:spacing w:line="400" w:lineRule="exact"/>
        <w:ind w:firstLineChars="200" w:firstLine="480"/>
        <w:rPr>
          <w:rFonts w:ascii="Times New Roman" w:eastAsiaTheme="minorEastAsia" w:hAnsi="Times New Roman"/>
        </w:rPr>
      </w:pPr>
      <w:r w:rsidRPr="00C6759F">
        <w:rPr>
          <w:rFonts w:ascii="Times New Roman" w:eastAsiaTheme="minorEastAsia" w:hAnsi="Times New Roman"/>
        </w:rPr>
        <w:t>图</w:t>
      </w:r>
      <w:r w:rsidRPr="00C6759F">
        <w:rPr>
          <w:rFonts w:ascii="Times New Roman" w:eastAsiaTheme="minorEastAsia" w:hAnsi="Times New Roman"/>
        </w:rPr>
        <w:t>2-2</w:t>
      </w:r>
      <w:r w:rsidRPr="00C6759F">
        <w:rPr>
          <w:rFonts w:ascii="Times New Roman" w:eastAsiaTheme="minorEastAsia" w:hAnsi="Times New Roman"/>
        </w:rPr>
        <w:t>展示了敏捷开发与</w:t>
      </w:r>
      <w:r w:rsidRPr="00C6759F">
        <w:rPr>
          <w:rFonts w:ascii="Times New Roman" w:eastAsiaTheme="minorEastAsia" w:hAnsi="Times New Roman"/>
        </w:rPr>
        <w:t>VSM</w:t>
      </w:r>
      <w:r w:rsidRPr="00C6759F">
        <w:rPr>
          <w:rFonts w:ascii="Times New Roman" w:eastAsiaTheme="minorEastAsia" w:hAnsi="Times New Roman"/>
        </w:rPr>
        <w:t>理论的融合关系。模型通过循环反馈机制将需求流、开发流与交付流有机结合，体现了价值导向与持续优化的内在联系［</w:t>
      </w:r>
      <w:r w:rsidRPr="00C6759F">
        <w:rPr>
          <w:rFonts w:ascii="Times New Roman" w:eastAsiaTheme="minorEastAsia" w:hAnsi="Times New Roman"/>
        </w:rPr>
        <w:t>5</w:t>
      </w:r>
      <w:r w:rsidRPr="00C6759F">
        <w:rPr>
          <w:rFonts w:ascii="Times New Roman" w:eastAsiaTheme="minorEastAsia" w:hAnsi="Times New Roman"/>
        </w:rPr>
        <w:t>］。</w:t>
      </w:r>
    </w:p>
    <w:p w:rsidR="001520EF" w:rsidRDefault="0069001C" w:rsidP="00AD3666">
      <w:pPr>
        <w:pStyle w:val="2"/>
        <w:keepNext/>
        <w:keepLines/>
        <w:numPr>
          <w:ilvl w:val="1"/>
          <w:numId w:val="0"/>
        </w:numPr>
        <w:adjustRightInd/>
        <w:snapToGrid/>
        <w:rPr>
          <w:rFonts w:ascii="Times New Roman" w:hAnsi="Times New Roman"/>
          <w:bCs/>
          <w:kern w:val="0"/>
          <w:sz w:val="24"/>
          <w:szCs w:val="32"/>
        </w:rPr>
      </w:pPr>
      <w:bookmarkStart w:id="50" w:name="_Toc212626461"/>
      <w:r w:rsidRPr="0069001C">
        <w:rPr>
          <w:rFonts w:ascii="Times New Roman" w:hAnsi="Times New Roman"/>
          <w:bCs/>
          <w:kern w:val="0"/>
          <w:sz w:val="24"/>
          <w:szCs w:val="32"/>
        </w:rPr>
        <w:t xml:space="preserve">2.1.3 </w:t>
      </w:r>
      <w:r w:rsidRPr="0069001C">
        <w:rPr>
          <w:rFonts w:ascii="Times New Roman" w:hAnsi="Times New Roman"/>
          <w:bCs/>
          <w:kern w:val="0"/>
          <w:sz w:val="24"/>
          <w:szCs w:val="32"/>
        </w:rPr>
        <w:t>工程效能度量与持续改进机制</w:t>
      </w:r>
      <w:bookmarkEnd w:id="50"/>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w:t>
      </w:r>
      <w:r w:rsidRPr="00EB7985">
        <w:rPr>
          <w:rFonts w:ascii="Times New Roman" w:eastAsiaTheme="minorEastAsia" w:hAnsi="Times New Roman"/>
        </w:rPr>
        <w:t>Engineering Productivity Metrics</w:t>
      </w:r>
      <w:r w:rsidRPr="00EB7985">
        <w:rPr>
          <w:rFonts w:ascii="Times New Roman" w:eastAsiaTheme="minorEastAsia" w:hAnsi="Times New Roman"/>
        </w:rPr>
        <w:t>）理论以数据驱动的持续改进为核心，旨在通过度量指标体系分析与优化软件研发效能。该理论由</w:t>
      </w:r>
      <w:r w:rsidRPr="00EB7985">
        <w:rPr>
          <w:rFonts w:ascii="Times New Roman" w:eastAsiaTheme="minorEastAsia" w:hAnsi="Times New Roman"/>
        </w:rPr>
        <w:t>Google</w:t>
      </w:r>
      <w:r w:rsidRPr="00EB7985">
        <w:rPr>
          <w:rFonts w:ascii="Times New Roman" w:eastAsiaTheme="minorEastAsia" w:hAnsi="Times New Roman"/>
        </w:rPr>
        <w:t>旗下</w:t>
      </w:r>
      <w:r w:rsidRPr="00EB7985">
        <w:rPr>
          <w:rFonts w:ascii="Times New Roman" w:eastAsiaTheme="minorEastAsia" w:hAnsi="Times New Roman"/>
        </w:rPr>
        <w:t>DevOps Research and Assessment</w:t>
      </w:r>
      <w:r w:rsidRPr="00EB7985">
        <w:rPr>
          <w:rFonts w:ascii="Times New Roman" w:eastAsiaTheme="minorEastAsia" w:hAnsi="Times New Roman"/>
        </w:rPr>
        <w:t>（</w:t>
      </w:r>
      <w:r w:rsidRPr="00EB7985">
        <w:rPr>
          <w:rFonts w:ascii="Times New Roman" w:eastAsiaTheme="minorEastAsia" w:hAnsi="Times New Roman"/>
        </w:rPr>
        <w:t>DORA</w:t>
      </w:r>
      <w:r w:rsidRPr="00EB7985">
        <w:rPr>
          <w:rFonts w:ascii="Times New Roman" w:eastAsiaTheme="minorEastAsia" w:hAnsi="Times New Roman"/>
        </w:rPr>
        <w:t>）团队提出，构建了被全球广泛采用的四项核心指标体系：部署频率（</w:t>
      </w:r>
      <w:r w:rsidRPr="00EB7985">
        <w:rPr>
          <w:rFonts w:ascii="Times New Roman" w:eastAsiaTheme="minorEastAsia" w:hAnsi="Times New Roman"/>
        </w:rPr>
        <w:t>Deployment Frequency</w:t>
      </w:r>
      <w:r w:rsidRPr="00EB7985">
        <w:rPr>
          <w:rFonts w:ascii="Times New Roman" w:eastAsiaTheme="minorEastAsia" w:hAnsi="Times New Roman"/>
        </w:rPr>
        <w:t>）、变更前置时间（</w:t>
      </w:r>
      <w:r w:rsidRPr="00EB7985">
        <w:rPr>
          <w:rFonts w:ascii="Times New Roman" w:eastAsiaTheme="minorEastAsia" w:hAnsi="Times New Roman"/>
        </w:rPr>
        <w:t>Lead Time for Changes</w:t>
      </w:r>
      <w:r w:rsidRPr="00EB7985">
        <w:rPr>
          <w:rFonts w:ascii="Times New Roman" w:eastAsiaTheme="minorEastAsia" w:hAnsi="Times New Roman"/>
        </w:rPr>
        <w:t>）、平均恢复时间（</w:t>
      </w:r>
      <w:r w:rsidRPr="00EB7985">
        <w:rPr>
          <w:rFonts w:ascii="Times New Roman" w:eastAsiaTheme="minorEastAsia" w:hAnsi="Times New Roman"/>
        </w:rPr>
        <w:t>Mean Time to Recovery, MTTR</w:t>
      </w:r>
      <w:r w:rsidRPr="00EB7985">
        <w:rPr>
          <w:rFonts w:ascii="Times New Roman" w:eastAsiaTheme="minorEastAsia" w:hAnsi="Times New Roman"/>
        </w:rPr>
        <w:t>）与变更失败率（</w:t>
      </w:r>
      <w:r w:rsidRPr="00EB7985">
        <w:rPr>
          <w:rFonts w:ascii="Times New Roman" w:eastAsiaTheme="minorEastAsia" w:hAnsi="Times New Roman"/>
        </w:rPr>
        <w:t>Change Failure Rate</w:t>
      </w:r>
      <w:r w:rsidRPr="00EB7985">
        <w:rPr>
          <w:rFonts w:ascii="Times New Roman" w:eastAsiaTheme="minorEastAsia" w:hAnsi="Times New Roman"/>
        </w:rPr>
        <w:t>）。这些指标被</w:t>
      </w:r>
      <w:r w:rsidRPr="00EB7985">
        <w:rPr>
          <w:rFonts w:ascii="Times New Roman" w:eastAsiaTheme="minorEastAsia" w:hAnsi="Times New Roman"/>
        </w:rPr>
        <w:t>ISO/IEC 33014:2023</w:t>
      </w:r>
      <w:r w:rsidRPr="00EB7985">
        <w:rPr>
          <w:rFonts w:ascii="Times New Roman" w:eastAsiaTheme="minorEastAsia" w:hAnsi="Times New Roman"/>
        </w:rPr>
        <w:t>标准采纳，用于衡量软件过程改进的成熟度与稳定性［</w:t>
      </w:r>
      <w:r w:rsidRPr="00EB7985">
        <w:rPr>
          <w:rFonts w:ascii="Times New Roman" w:eastAsiaTheme="minorEastAsia" w:hAnsi="Times New Roman"/>
        </w:rPr>
        <w:t>6</w:t>
      </w:r>
      <w:r w:rsidRPr="00EB7985">
        <w:rPr>
          <w:rFonts w:ascii="Times New Roman" w:eastAsiaTheme="minorEastAsia" w:hAnsi="Times New Roman"/>
        </w:rPr>
        <w:t>］。</w:t>
      </w:r>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工程效能度量模型基于</w:t>
      </w:r>
      <w:r w:rsidRPr="00EB7985">
        <w:rPr>
          <w:rFonts w:ascii="Times New Roman" w:eastAsiaTheme="minorEastAsia" w:hAnsi="Times New Roman"/>
        </w:rPr>
        <w:t>“</w:t>
      </w:r>
      <w:r w:rsidRPr="00EB7985">
        <w:rPr>
          <w:rFonts w:ascii="Times New Roman" w:eastAsiaTheme="minorEastAsia" w:hAnsi="Times New Roman"/>
        </w:rPr>
        <w:t>度量</w:t>
      </w:r>
      <w:r w:rsidRPr="00EB7985">
        <w:rPr>
          <w:rFonts w:ascii="Times New Roman" w:eastAsiaTheme="minorEastAsia" w:hAnsi="Times New Roman"/>
        </w:rPr>
        <w:t>—</w:t>
      </w:r>
      <w:r w:rsidRPr="00EB7985">
        <w:rPr>
          <w:rFonts w:ascii="Times New Roman" w:eastAsiaTheme="minorEastAsia" w:hAnsi="Times New Roman"/>
        </w:rPr>
        <w:t>分析</w:t>
      </w:r>
      <w:r w:rsidRPr="00EB7985">
        <w:rPr>
          <w:rFonts w:ascii="Times New Roman" w:eastAsiaTheme="minorEastAsia" w:hAnsi="Times New Roman"/>
        </w:rPr>
        <w:t>—</w:t>
      </w:r>
      <w:r w:rsidRPr="00EB7985">
        <w:rPr>
          <w:rFonts w:ascii="Times New Roman" w:eastAsiaTheme="minorEastAsia" w:hAnsi="Times New Roman"/>
        </w:rPr>
        <w:t>改进</w:t>
      </w:r>
      <w:r w:rsidRPr="00EB7985">
        <w:rPr>
          <w:rFonts w:ascii="Times New Roman" w:eastAsiaTheme="minorEastAsia" w:hAnsi="Times New Roman"/>
        </w:rPr>
        <w:t>”</w:t>
      </w:r>
      <w:r w:rsidRPr="00EB7985">
        <w:rPr>
          <w:rFonts w:ascii="Times New Roman" w:eastAsiaTheme="minorEastAsia" w:hAnsi="Times New Roman"/>
        </w:rPr>
        <w:t>的循环原理构建，包括指标层（</w:t>
      </w:r>
      <w:r w:rsidRPr="00EB7985">
        <w:rPr>
          <w:rFonts w:ascii="Times New Roman" w:eastAsiaTheme="minorEastAsia" w:hAnsi="Times New Roman"/>
        </w:rPr>
        <w:t>Metrics Layer</w:t>
      </w:r>
      <w:r w:rsidRPr="00EB7985">
        <w:rPr>
          <w:rFonts w:ascii="Times New Roman" w:eastAsiaTheme="minorEastAsia" w:hAnsi="Times New Roman"/>
        </w:rPr>
        <w:t>）、分析层（</w:t>
      </w:r>
      <w:r w:rsidRPr="00EB7985">
        <w:rPr>
          <w:rFonts w:ascii="Times New Roman" w:eastAsiaTheme="minorEastAsia" w:hAnsi="Times New Roman"/>
        </w:rPr>
        <w:t>Analytics Layer</w:t>
      </w:r>
      <w:r w:rsidRPr="00EB7985">
        <w:rPr>
          <w:rFonts w:ascii="Times New Roman" w:eastAsiaTheme="minorEastAsia" w:hAnsi="Times New Roman"/>
        </w:rPr>
        <w:t>）与改进层（</w:t>
      </w:r>
      <w:r w:rsidRPr="00EB7985">
        <w:rPr>
          <w:rFonts w:ascii="Times New Roman" w:eastAsiaTheme="minorEastAsia" w:hAnsi="Times New Roman"/>
        </w:rPr>
        <w:t>Improvement Layer</w:t>
      </w:r>
      <w:r w:rsidRPr="00EB7985">
        <w:rPr>
          <w:rFonts w:ascii="Times New Roman" w:eastAsiaTheme="minorEastAsia" w:hAnsi="Times New Roman"/>
        </w:rPr>
        <w:t>）三个层次。指标层</w:t>
      </w:r>
      <w:r w:rsidRPr="00EB7985">
        <w:rPr>
          <w:rFonts w:ascii="Times New Roman" w:eastAsiaTheme="minorEastAsia" w:hAnsi="Times New Roman"/>
        </w:rPr>
        <w:lastRenderedPageBreak/>
        <w:t>通过持续集成流水线与监控系统采集关键过程数据；分析层利用数据分析识别瓶颈与异常模式；改进层通过过程优化与反馈机制推动持续改进。理论模型强调将过程改进与组织战略目标对齐，实现从经验管理向科学度量的转变。</w:t>
      </w:r>
    </w:p>
    <w:p w:rsidR="006326EB"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体系通过数据闭环的建立，实现了软件开发过程的可视化与量化管理，为组织在动态环境中保持稳定交付能力提供了科学依据。通过持续监控和反馈机制，组织能够在研发效率与质量之间实现动态平衡，形成持续优化的工程文化。</w:t>
      </w:r>
    </w:p>
    <w:p w:rsidR="0026758A" w:rsidRDefault="0026758A" w:rsidP="008E56F8">
      <w:pPr>
        <w:spacing w:line="400" w:lineRule="exact"/>
        <w:ind w:firstLineChars="200" w:firstLine="480"/>
        <w:jc w:val="center"/>
        <w:rPr>
          <w:rFonts w:ascii="Times New Roman" w:eastAsiaTheme="minorEastAsia" w:hAnsi="Times New Roman"/>
        </w:rPr>
      </w:pPr>
    </w:p>
    <w:p w:rsidR="00C935A3" w:rsidRDefault="00C935A3" w:rsidP="00032051">
      <w:pPr>
        <w:spacing w:afterLines="50" w:after="156" w:line="400" w:lineRule="exact"/>
        <w:ind w:firstLineChars="200" w:firstLine="420"/>
        <w:jc w:val="center"/>
        <w:rPr>
          <w:rFonts w:ascii="Times New Roman" w:eastAsiaTheme="minorEastAsia" w:hAnsi="Times New Roman"/>
          <w:sz w:val="21"/>
          <w:szCs w:val="21"/>
        </w:rPr>
      </w:pPr>
      <w:r w:rsidRPr="0001306D">
        <w:rPr>
          <w:rFonts w:ascii="Times New Roman" w:eastAsiaTheme="minorEastAsia" w:hAnsi="Times New Roman"/>
          <w:sz w:val="21"/>
          <w:szCs w:val="21"/>
        </w:rPr>
        <w:t>表</w:t>
      </w:r>
      <w:r w:rsidRPr="0001306D">
        <w:rPr>
          <w:rFonts w:ascii="Times New Roman" w:eastAsiaTheme="minorEastAsia" w:hAnsi="Times New Roman"/>
          <w:sz w:val="21"/>
          <w:szCs w:val="21"/>
        </w:rPr>
        <w:t xml:space="preserve">2-1 </w:t>
      </w:r>
      <w:r w:rsidRPr="0001306D">
        <w:rPr>
          <w:rFonts w:ascii="Times New Roman" w:eastAsiaTheme="minorEastAsia" w:hAnsi="Times New Roman"/>
          <w:sz w:val="21"/>
          <w:szCs w:val="21"/>
        </w:rPr>
        <w:t>工程效能度量指标体系与改进方向</w:t>
      </w:r>
    </w:p>
    <w:tbl>
      <w:tblPr>
        <w:tblStyle w:val="ab"/>
        <w:tblW w:w="0" w:type="auto"/>
        <w:tblLook w:val="04A0" w:firstRow="1" w:lastRow="0" w:firstColumn="1" w:lastColumn="0" w:noHBand="0" w:noVBand="1"/>
      </w:tblPr>
      <w:tblGrid>
        <w:gridCol w:w="1383"/>
        <w:gridCol w:w="2616"/>
        <w:gridCol w:w="1800"/>
        <w:gridCol w:w="1555"/>
        <w:gridCol w:w="1934"/>
      </w:tblGrid>
      <w:tr w:rsidR="00511BF3" w:rsidTr="00351493">
        <w:tc>
          <w:tcPr>
            <w:tcW w:w="1383" w:type="dxa"/>
            <w:hideMark/>
          </w:tcPr>
          <w:p w:rsidR="00511BF3" w:rsidRDefault="00511BF3" w:rsidP="008A4717">
            <w:pPr>
              <w:ind w:firstLine="482"/>
              <w:jc w:val="left"/>
              <w:rPr>
                <w:b/>
                <w:bCs/>
              </w:rPr>
            </w:pPr>
            <w:r>
              <w:rPr>
                <w:b/>
                <w:bCs/>
              </w:rPr>
              <w:t>序号</w:t>
            </w:r>
          </w:p>
        </w:tc>
        <w:tc>
          <w:tcPr>
            <w:tcW w:w="2616" w:type="dxa"/>
            <w:hideMark/>
          </w:tcPr>
          <w:p w:rsidR="00511BF3" w:rsidRDefault="00511BF3" w:rsidP="008A4717">
            <w:pPr>
              <w:ind w:firstLine="482"/>
              <w:jc w:val="left"/>
              <w:rPr>
                <w:b/>
                <w:bCs/>
              </w:rPr>
            </w:pPr>
            <w:r>
              <w:rPr>
                <w:b/>
                <w:bCs/>
              </w:rPr>
              <w:t>指标名称</w:t>
            </w:r>
          </w:p>
        </w:tc>
        <w:tc>
          <w:tcPr>
            <w:tcW w:w="0" w:type="auto"/>
            <w:hideMark/>
          </w:tcPr>
          <w:p w:rsidR="00511BF3" w:rsidRDefault="00511BF3" w:rsidP="008A4717">
            <w:pPr>
              <w:ind w:firstLine="482"/>
              <w:jc w:val="left"/>
              <w:rPr>
                <w:b/>
                <w:bCs/>
              </w:rPr>
            </w:pPr>
            <w:r>
              <w:rPr>
                <w:b/>
                <w:bCs/>
              </w:rPr>
              <w:t>定义</w:t>
            </w:r>
          </w:p>
        </w:tc>
        <w:tc>
          <w:tcPr>
            <w:tcW w:w="0" w:type="auto"/>
            <w:hideMark/>
          </w:tcPr>
          <w:p w:rsidR="00511BF3" w:rsidRDefault="00511BF3" w:rsidP="008A4717">
            <w:pPr>
              <w:ind w:firstLine="482"/>
              <w:jc w:val="left"/>
              <w:rPr>
                <w:b/>
                <w:bCs/>
              </w:rPr>
            </w:pPr>
            <w:r>
              <w:rPr>
                <w:b/>
                <w:bCs/>
              </w:rPr>
              <w:t>测度方法</w:t>
            </w:r>
          </w:p>
        </w:tc>
        <w:tc>
          <w:tcPr>
            <w:tcW w:w="0" w:type="auto"/>
            <w:hideMark/>
          </w:tcPr>
          <w:p w:rsidR="00511BF3" w:rsidRDefault="00511BF3" w:rsidP="008A4717">
            <w:pPr>
              <w:ind w:firstLine="482"/>
              <w:jc w:val="left"/>
              <w:rPr>
                <w:b/>
                <w:bCs/>
              </w:rPr>
            </w:pPr>
            <w:r>
              <w:rPr>
                <w:b/>
                <w:bCs/>
              </w:rPr>
              <w:t>改进方向</w:t>
            </w:r>
          </w:p>
        </w:tc>
      </w:tr>
      <w:tr w:rsidR="00511BF3" w:rsidTr="00511BF3">
        <w:tc>
          <w:tcPr>
            <w:tcW w:w="0" w:type="auto"/>
            <w:hideMark/>
          </w:tcPr>
          <w:p w:rsidR="00511BF3" w:rsidRDefault="00511BF3" w:rsidP="008A4717">
            <w:pPr>
              <w:ind w:firstLine="480"/>
              <w:jc w:val="left"/>
            </w:pPr>
            <w:r>
              <w:t>1</w:t>
            </w:r>
          </w:p>
        </w:tc>
        <w:tc>
          <w:tcPr>
            <w:tcW w:w="0" w:type="auto"/>
            <w:hideMark/>
          </w:tcPr>
          <w:p w:rsidR="00511BF3" w:rsidRDefault="00511BF3" w:rsidP="008A4717">
            <w:pPr>
              <w:ind w:firstLine="480"/>
              <w:jc w:val="left"/>
            </w:pPr>
            <w:r>
              <w:t>部署频率</w:t>
            </w:r>
          </w:p>
        </w:tc>
        <w:tc>
          <w:tcPr>
            <w:tcW w:w="0" w:type="auto"/>
            <w:hideMark/>
          </w:tcPr>
          <w:p w:rsidR="00511BF3" w:rsidRDefault="00511BF3" w:rsidP="008A4717">
            <w:pPr>
              <w:ind w:firstLine="480"/>
              <w:jc w:val="left"/>
            </w:pPr>
            <w:r>
              <w:t>单位时间内部署次数</w:t>
            </w:r>
          </w:p>
        </w:tc>
        <w:tc>
          <w:tcPr>
            <w:tcW w:w="0" w:type="auto"/>
            <w:hideMark/>
          </w:tcPr>
          <w:p w:rsidR="00511BF3" w:rsidRDefault="00511BF3" w:rsidP="008A4717">
            <w:pPr>
              <w:ind w:firstLine="480"/>
              <w:jc w:val="left"/>
            </w:pPr>
            <w:r>
              <w:t>自动化流水线统计</w:t>
            </w:r>
          </w:p>
        </w:tc>
        <w:tc>
          <w:tcPr>
            <w:tcW w:w="0" w:type="auto"/>
            <w:hideMark/>
          </w:tcPr>
          <w:p w:rsidR="00511BF3" w:rsidRDefault="00511BF3" w:rsidP="008A4717">
            <w:pPr>
              <w:ind w:firstLine="480"/>
              <w:jc w:val="left"/>
            </w:pPr>
            <w:r>
              <w:t>提升交付节奏与发布灵活性</w:t>
            </w:r>
          </w:p>
        </w:tc>
      </w:tr>
      <w:tr w:rsidR="00511BF3" w:rsidTr="00511BF3">
        <w:tc>
          <w:tcPr>
            <w:tcW w:w="0" w:type="auto"/>
            <w:hideMark/>
          </w:tcPr>
          <w:p w:rsidR="00511BF3" w:rsidRDefault="00511BF3" w:rsidP="008A4717">
            <w:pPr>
              <w:ind w:firstLine="480"/>
              <w:jc w:val="left"/>
            </w:pPr>
            <w:r>
              <w:t>2</w:t>
            </w:r>
          </w:p>
        </w:tc>
        <w:tc>
          <w:tcPr>
            <w:tcW w:w="0" w:type="auto"/>
            <w:hideMark/>
          </w:tcPr>
          <w:p w:rsidR="00511BF3" w:rsidRDefault="00511BF3" w:rsidP="008A4717">
            <w:pPr>
              <w:ind w:firstLine="480"/>
              <w:jc w:val="left"/>
            </w:pPr>
            <w:r>
              <w:t>变更前置时间</w:t>
            </w:r>
          </w:p>
        </w:tc>
        <w:tc>
          <w:tcPr>
            <w:tcW w:w="0" w:type="auto"/>
            <w:hideMark/>
          </w:tcPr>
          <w:p w:rsidR="00511BF3" w:rsidRDefault="00511BF3" w:rsidP="008A4717">
            <w:pPr>
              <w:ind w:firstLine="480"/>
              <w:jc w:val="left"/>
            </w:pPr>
            <w:r>
              <w:t>从提交到上线的平均时间</w:t>
            </w:r>
          </w:p>
        </w:tc>
        <w:tc>
          <w:tcPr>
            <w:tcW w:w="0" w:type="auto"/>
            <w:hideMark/>
          </w:tcPr>
          <w:p w:rsidR="00511BF3" w:rsidRDefault="00511BF3" w:rsidP="008A4717">
            <w:pPr>
              <w:ind w:firstLine="480"/>
              <w:jc w:val="left"/>
            </w:pPr>
            <w:r>
              <w:t>CI/CD日志分析</w:t>
            </w:r>
          </w:p>
        </w:tc>
        <w:tc>
          <w:tcPr>
            <w:tcW w:w="0" w:type="auto"/>
            <w:hideMark/>
          </w:tcPr>
          <w:p w:rsidR="00511BF3" w:rsidRDefault="00511BF3" w:rsidP="008A4717">
            <w:pPr>
              <w:ind w:firstLine="480"/>
              <w:jc w:val="left"/>
            </w:pPr>
            <w:r>
              <w:t>缩短迭代周期与反馈延迟</w:t>
            </w:r>
          </w:p>
        </w:tc>
      </w:tr>
      <w:tr w:rsidR="00511BF3" w:rsidTr="00511BF3">
        <w:tc>
          <w:tcPr>
            <w:tcW w:w="0" w:type="auto"/>
            <w:hideMark/>
          </w:tcPr>
          <w:p w:rsidR="00511BF3" w:rsidRDefault="00511BF3" w:rsidP="008A4717">
            <w:pPr>
              <w:ind w:firstLine="480"/>
              <w:jc w:val="left"/>
            </w:pPr>
            <w:r>
              <w:t>3</w:t>
            </w:r>
          </w:p>
        </w:tc>
        <w:tc>
          <w:tcPr>
            <w:tcW w:w="0" w:type="auto"/>
            <w:hideMark/>
          </w:tcPr>
          <w:p w:rsidR="00511BF3" w:rsidRDefault="00511BF3" w:rsidP="008A4717">
            <w:pPr>
              <w:ind w:firstLine="480"/>
              <w:jc w:val="left"/>
            </w:pPr>
            <w:r>
              <w:t>平均恢复时间（MTTR）</w:t>
            </w:r>
          </w:p>
        </w:tc>
        <w:tc>
          <w:tcPr>
            <w:tcW w:w="0" w:type="auto"/>
            <w:hideMark/>
          </w:tcPr>
          <w:p w:rsidR="00511BF3" w:rsidRDefault="00511BF3" w:rsidP="008A4717">
            <w:pPr>
              <w:ind w:firstLine="480"/>
              <w:jc w:val="left"/>
            </w:pPr>
            <w:r>
              <w:t>故障恢复的平均时间</w:t>
            </w:r>
          </w:p>
        </w:tc>
        <w:tc>
          <w:tcPr>
            <w:tcW w:w="0" w:type="auto"/>
            <w:hideMark/>
          </w:tcPr>
          <w:p w:rsidR="00511BF3" w:rsidRDefault="00511BF3" w:rsidP="008A4717">
            <w:pPr>
              <w:ind w:firstLine="480"/>
              <w:jc w:val="left"/>
            </w:pPr>
            <w:r>
              <w:t>监控系统数据统计</w:t>
            </w:r>
          </w:p>
        </w:tc>
        <w:tc>
          <w:tcPr>
            <w:tcW w:w="0" w:type="auto"/>
            <w:hideMark/>
          </w:tcPr>
          <w:p w:rsidR="00511BF3" w:rsidRDefault="00511BF3" w:rsidP="008A4717">
            <w:pPr>
              <w:ind w:firstLine="480"/>
              <w:jc w:val="left"/>
            </w:pPr>
            <w:r>
              <w:t>提升运维响应能力</w:t>
            </w:r>
          </w:p>
        </w:tc>
      </w:tr>
      <w:tr w:rsidR="00511BF3" w:rsidTr="00511BF3">
        <w:tc>
          <w:tcPr>
            <w:tcW w:w="0" w:type="auto"/>
            <w:hideMark/>
          </w:tcPr>
          <w:p w:rsidR="00511BF3" w:rsidRDefault="00511BF3" w:rsidP="008A4717">
            <w:pPr>
              <w:ind w:firstLine="480"/>
              <w:jc w:val="left"/>
            </w:pPr>
            <w:r>
              <w:t>4</w:t>
            </w:r>
          </w:p>
        </w:tc>
        <w:tc>
          <w:tcPr>
            <w:tcW w:w="0" w:type="auto"/>
            <w:hideMark/>
          </w:tcPr>
          <w:p w:rsidR="00511BF3" w:rsidRDefault="00511BF3" w:rsidP="008A4717">
            <w:pPr>
              <w:ind w:firstLine="480"/>
              <w:jc w:val="left"/>
            </w:pPr>
            <w:r>
              <w:t>变更失败率</w:t>
            </w:r>
          </w:p>
        </w:tc>
        <w:tc>
          <w:tcPr>
            <w:tcW w:w="0" w:type="auto"/>
            <w:hideMark/>
          </w:tcPr>
          <w:p w:rsidR="00511BF3" w:rsidRDefault="00511BF3" w:rsidP="008A4717">
            <w:pPr>
              <w:ind w:firstLine="480"/>
              <w:jc w:val="left"/>
            </w:pPr>
            <w:r>
              <w:t>部署失败占比</w:t>
            </w:r>
          </w:p>
        </w:tc>
        <w:tc>
          <w:tcPr>
            <w:tcW w:w="0" w:type="auto"/>
            <w:hideMark/>
          </w:tcPr>
          <w:p w:rsidR="00511BF3" w:rsidRDefault="00511BF3" w:rsidP="008A4717">
            <w:pPr>
              <w:ind w:firstLine="480"/>
              <w:jc w:val="left"/>
            </w:pPr>
            <w:r>
              <w:t>回滚数据分析</w:t>
            </w:r>
          </w:p>
        </w:tc>
        <w:tc>
          <w:tcPr>
            <w:tcW w:w="0" w:type="auto"/>
            <w:hideMark/>
          </w:tcPr>
          <w:p w:rsidR="00511BF3" w:rsidRDefault="00511BF3" w:rsidP="008A4717">
            <w:pPr>
              <w:ind w:firstLine="480"/>
              <w:jc w:val="left"/>
            </w:pPr>
            <w:r>
              <w:t>改进验证与测试环节</w:t>
            </w:r>
          </w:p>
        </w:tc>
      </w:tr>
      <w:tr w:rsidR="00511BF3" w:rsidTr="00511BF3">
        <w:tc>
          <w:tcPr>
            <w:tcW w:w="0" w:type="auto"/>
            <w:hideMark/>
          </w:tcPr>
          <w:p w:rsidR="00511BF3" w:rsidRDefault="00511BF3" w:rsidP="008A4717">
            <w:pPr>
              <w:ind w:firstLine="480"/>
              <w:jc w:val="left"/>
            </w:pPr>
            <w:r>
              <w:t>5</w:t>
            </w:r>
          </w:p>
        </w:tc>
        <w:tc>
          <w:tcPr>
            <w:tcW w:w="0" w:type="auto"/>
            <w:hideMark/>
          </w:tcPr>
          <w:p w:rsidR="00511BF3" w:rsidRDefault="00511BF3" w:rsidP="008A4717">
            <w:pPr>
              <w:ind w:firstLine="480"/>
              <w:jc w:val="left"/>
            </w:pPr>
            <w:r>
              <w:t>缺陷密度</w:t>
            </w:r>
          </w:p>
        </w:tc>
        <w:tc>
          <w:tcPr>
            <w:tcW w:w="0" w:type="auto"/>
            <w:hideMark/>
          </w:tcPr>
          <w:p w:rsidR="00511BF3" w:rsidRDefault="00511BF3" w:rsidP="008A4717">
            <w:pPr>
              <w:ind w:firstLine="480"/>
              <w:jc w:val="left"/>
            </w:pPr>
            <w:r>
              <w:t>单位功能点缺陷数</w:t>
            </w:r>
          </w:p>
        </w:tc>
        <w:tc>
          <w:tcPr>
            <w:tcW w:w="0" w:type="auto"/>
            <w:hideMark/>
          </w:tcPr>
          <w:p w:rsidR="00511BF3" w:rsidRDefault="00511BF3" w:rsidP="008A4717">
            <w:pPr>
              <w:ind w:firstLine="480"/>
              <w:jc w:val="left"/>
            </w:pPr>
            <w:r>
              <w:t>缺陷跟踪系统分析</w:t>
            </w:r>
          </w:p>
        </w:tc>
        <w:tc>
          <w:tcPr>
            <w:tcW w:w="0" w:type="auto"/>
            <w:hideMark/>
          </w:tcPr>
          <w:p w:rsidR="00511BF3" w:rsidRDefault="00511BF3" w:rsidP="008A4717">
            <w:pPr>
              <w:ind w:firstLine="480"/>
              <w:jc w:val="left"/>
            </w:pPr>
            <w:r>
              <w:t>优化需求与设计质量</w:t>
            </w:r>
          </w:p>
        </w:tc>
      </w:tr>
    </w:tbl>
    <w:p w:rsidR="00351493" w:rsidRDefault="00351493" w:rsidP="00351493">
      <w:pPr>
        <w:spacing w:line="400" w:lineRule="exact"/>
        <w:ind w:firstLineChars="200" w:firstLine="480"/>
        <w:rPr>
          <w:rFonts w:ascii="Times New Roman" w:eastAsiaTheme="minorEastAsia" w:hAnsi="Times New Roman"/>
        </w:rPr>
      </w:pPr>
    </w:p>
    <w:p w:rsidR="00511BF3" w:rsidRPr="00232955" w:rsidRDefault="00351493" w:rsidP="00232955">
      <w:pPr>
        <w:spacing w:line="400" w:lineRule="exact"/>
        <w:ind w:firstLineChars="200" w:firstLine="480"/>
        <w:rPr>
          <w:rFonts w:ascii="Times New Roman" w:eastAsiaTheme="minorEastAsia" w:hAnsi="Times New Roman"/>
        </w:rPr>
      </w:pPr>
      <w:r w:rsidRPr="00351493">
        <w:rPr>
          <w:rFonts w:ascii="Times New Roman" w:eastAsiaTheme="minorEastAsia" w:hAnsi="Times New Roman"/>
        </w:rPr>
        <w:t>表</w:t>
      </w:r>
      <w:r w:rsidRPr="00351493">
        <w:rPr>
          <w:rFonts w:ascii="Times New Roman" w:eastAsiaTheme="minorEastAsia" w:hAnsi="Times New Roman"/>
        </w:rPr>
        <w:t>2-1</w:t>
      </w:r>
      <w:r w:rsidRPr="00351493">
        <w:rPr>
          <w:rFonts w:ascii="Times New Roman" w:eastAsiaTheme="minorEastAsia" w:hAnsi="Times New Roman"/>
        </w:rPr>
        <w:t>展示了</w:t>
      </w:r>
      <w:r w:rsidRPr="00351493">
        <w:rPr>
          <w:rFonts w:ascii="Times New Roman" w:eastAsiaTheme="minorEastAsia" w:hAnsi="Times New Roman"/>
        </w:rPr>
        <w:t>DORA</w:t>
      </w:r>
      <w:r w:rsidRPr="00351493">
        <w:rPr>
          <w:rFonts w:ascii="Times New Roman" w:eastAsiaTheme="minorEastAsia" w:hAnsi="Times New Roman"/>
        </w:rPr>
        <w:t>指标体系在软件开发过程管理中的典型应用。该体系以数据度量为基础，强调通过可量化指标驱动工程改进与过程优化［</w:t>
      </w:r>
      <w:r w:rsidRPr="00351493">
        <w:rPr>
          <w:rFonts w:ascii="Times New Roman" w:eastAsiaTheme="minorEastAsia" w:hAnsi="Times New Roman"/>
        </w:rPr>
        <w:t>7</w:t>
      </w:r>
      <w:r w:rsidRPr="00351493">
        <w:rPr>
          <w:rFonts w:ascii="Times New Roman" w:eastAsiaTheme="minorEastAsia" w:hAnsi="Times New Roman"/>
        </w:rPr>
        <w:t>］。</w:t>
      </w:r>
    </w:p>
    <w:p w:rsidR="00F91ABE" w:rsidRPr="00F91ABE" w:rsidRDefault="00F91ABE" w:rsidP="00F91ABE">
      <w:pPr>
        <w:pStyle w:val="2"/>
        <w:keepNext/>
        <w:keepLines/>
        <w:numPr>
          <w:ilvl w:val="1"/>
          <w:numId w:val="0"/>
        </w:numPr>
        <w:adjustRightInd/>
        <w:snapToGrid/>
        <w:rPr>
          <w:rFonts w:ascii="Times New Roman" w:hAnsi="Times New Roman"/>
          <w:bCs/>
          <w:szCs w:val="32"/>
        </w:rPr>
      </w:pPr>
      <w:bookmarkStart w:id="51" w:name="_Toc212626462"/>
      <w:r w:rsidRPr="00F91ABE">
        <w:rPr>
          <w:rFonts w:ascii="Times New Roman" w:hAnsi="Times New Roman"/>
          <w:bCs/>
          <w:szCs w:val="32"/>
        </w:rPr>
        <w:t xml:space="preserve">2.2 </w:t>
      </w:r>
      <w:r w:rsidRPr="00F91ABE">
        <w:rPr>
          <w:rFonts w:ascii="Times New Roman" w:hAnsi="Times New Roman"/>
          <w:bCs/>
          <w:szCs w:val="32"/>
        </w:rPr>
        <w:t>安全与合规治理理论基础</w:t>
      </w:r>
      <w:bookmarkEnd w:id="51"/>
    </w:p>
    <w:p w:rsidR="00282E24" w:rsidRDefault="00C43945" w:rsidP="00B047FF">
      <w:pPr>
        <w:pStyle w:val="2"/>
        <w:keepNext/>
        <w:keepLines/>
        <w:numPr>
          <w:ilvl w:val="1"/>
          <w:numId w:val="0"/>
        </w:numPr>
        <w:adjustRightInd/>
        <w:snapToGrid/>
        <w:rPr>
          <w:rFonts w:ascii="Times New Roman" w:hAnsi="Times New Roman"/>
          <w:bCs/>
          <w:kern w:val="0"/>
          <w:sz w:val="24"/>
          <w:szCs w:val="32"/>
        </w:rPr>
      </w:pPr>
      <w:bookmarkStart w:id="52" w:name="_Toc212626463"/>
      <w:r w:rsidRPr="00C43945">
        <w:rPr>
          <w:rFonts w:ascii="Times New Roman" w:hAnsi="Times New Roman"/>
          <w:bCs/>
          <w:kern w:val="0"/>
          <w:sz w:val="24"/>
          <w:szCs w:val="32"/>
        </w:rPr>
        <w:t xml:space="preserve">2.2.1 </w:t>
      </w:r>
      <w:r w:rsidRPr="00C43945">
        <w:rPr>
          <w:rFonts w:ascii="Times New Roman" w:hAnsi="Times New Roman"/>
          <w:bCs/>
          <w:kern w:val="0"/>
          <w:sz w:val="24"/>
          <w:szCs w:val="32"/>
        </w:rPr>
        <w:t>信息安全管理体系（</w:t>
      </w:r>
      <w:r w:rsidRPr="00C43945">
        <w:rPr>
          <w:rFonts w:ascii="Times New Roman" w:hAnsi="Times New Roman"/>
          <w:bCs/>
          <w:kern w:val="0"/>
          <w:sz w:val="24"/>
          <w:szCs w:val="32"/>
        </w:rPr>
        <w:t>ISMS</w:t>
      </w:r>
      <w:r w:rsidRPr="00C43945">
        <w:rPr>
          <w:rFonts w:ascii="Times New Roman" w:hAnsi="Times New Roman"/>
          <w:bCs/>
          <w:kern w:val="0"/>
          <w:sz w:val="24"/>
          <w:szCs w:val="32"/>
        </w:rPr>
        <w:t>）与风险控制理论</w:t>
      </w:r>
      <w:bookmarkEnd w:id="52"/>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信息安全管理体系（</w:t>
      </w:r>
      <w:r w:rsidRPr="0026681E">
        <w:rPr>
          <w:rFonts w:ascii="Times New Roman" w:eastAsiaTheme="minorEastAsia" w:hAnsi="Times New Roman"/>
        </w:rPr>
        <w:t>Information Security Management System, ISMS</w:t>
      </w:r>
      <w:r w:rsidRPr="0026681E">
        <w:rPr>
          <w:rFonts w:ascii="Times New Roman" w:eastAsiaTheme="minorEastAsia" w:hAnsi="Times New Roman"/>
        </w:rPr>
        <w:t>）是现代软件工程安全治理的基础理论，其核心目标在于通过系统化、规范化的管理方法识别、评估与控制信息安全风险，从而保障信息资产的保密性、完整性与可用性。</w:t>
      </w:r>
      <w:r w:rsidRPr="0026681E">
        <w:rPr>
          <w:rFonts w:ascii="Times New Roman" w:eastAsiaTheme="minorEastAsia" w:hAnsi="Times New Roman"/>
        </w:rPr>
        <w:t>ISMS</w:t>
      </w:r>
      <w:r w:rsidRPr="0026681E">
        <w:rPr>
          <w:rFonts w:ascii="Times New Roman" w:eastAsiaTheme="minorEastAsia" w:hAnsi="Times New Roman"/>
        </w:rPr>
        <w:t>理论最早源自</w:t>
      </w:r>
      <w:r w:rsidRPr="0026681E">
        <w:rPr>
          <w:rFonts w:ascii="Times New Roman" w:eastAsiaTheme="minorEastAsia" w:hAnsi="Times New Roman"/>
        </w:rPr>
        <w:t>ISO/IEC 27001</w:t>
      </w:r>
      <w:r w:rsidRPr="0026681E">
        <w:rPr>
          <w:rFonts w:ascii="Times New Roman" w:eastAsiaTheme="minorEastAsia" w:hAnsi="Times New Roman"/>
        </w:rPr>
        <w:t>标准，该标准于</w:t>
      </w:r>
      <w:r w:rsidRPr="0026681E">
        <w:rPr>
          <w:rFonts w:ascii="Times New Roman" w:eastAsiaTheme="minorEastAsia" w:hAnsi="Times New Roman"/>
        </w:rPr>
        <w:t>2005</w:t>
      </w:r>
      <w:r w:rsidRPr="0026681E">
        <w:rPr>
          <w:rFonts w:ascii="Times New Roman" w:eastAsiaTheme="minorEastAsia" w:hAnsi="Times New Roman"/>
        </w:rPr>
        <w:t>年发布，并在</w:t>
      </w:r>
      <w:r w:rsidRPr="0026681E">
        <w:rPr>
          <w:rFonts w:ascii="Times New Roman" w:eastAsiaTheme="minorEastAsia" w:hAnsi="Times New Roman"/>
        </w:rPr>
        <w:t>2022</w:t>
      </w:r>
      <w:r w:rsidRPr="0026681E">
        <w:rPr>
          <w:rFonts w:ascii="Times New Roman" w:eastAsiaTheme="minorEastAsia" w:hAnsi="Times New Roman"/>
        </w:rPr>
        <w:t>年更新为</w:t>
      </w:r>
      <w:r w:rsidRPr="0026681E">
        <w:rPr>
          <w:rFonts w:ascii="Times New Roman" w:eastAsiaTheme="minorEastAsia" w:hAnsi="Times New Roman"/>
        </w:rPr>
        <w:t>ISO/IEC 27001:2022</w:t>
      </w:r>
      <w:r w:rsidRPr="0026681E">
        <w:rPr>
          <w:rFonts w:ascii="Times New Roman" w:eastAsiaTheme="minorEastAsia" w:hAnsi="Times New Roman"/>
        </w:rPr>
        <w:t>版本，进一步强调基于风险的安全管理和持续改进机制［</w:t>
      </w:r>
      <w:r w:rsidRPr="0026681E">
        <w:rPr>
          <w:rFonts w:ascii="Times New Roman" w:eastAsiaTheme="minorEastAsia" w:hAnsi="Times New Roman"/>
        </w:rPr>
        <w:t>1</w:t>
      </w:r>
      <w:r w:rsidRPr="0026681E">
        <w:rPr>
          <w:rFonts w:ascii="Times New Roman" w:eastAsiaTheme="minorEastAsia" w:hAnsi="Times New Roman"/>
        </w:rPr>
        <w:t>］。</w:t>
      </w:r>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ISMS</w:t>
      </w:r>
      <w:r w:rsidRPr="0026681E">
        <w:rPr>
          <w:rFonts w:ascii="Times New Roman" w:eastAsiaTheme="minorEastAsia" w:hAnsi="Times New Roman"/>
        </w:rPr>
        <w:t>的核心原理是</w:t>
      </w:r>
      <w:r w:rsidRPr="0026681E">
        <w:rPr>
          <w:rFonts w:ascii="Times New Roman" w:eastAsiaTheme="minorEastAsia" w:hAnsi="Times New Roman"/>
        </w:rPr>
        <w:t>“Plan-Do-Check-Act”</w:t>
      </w:r>
      <w:r w:rsidRPr="0026681E">
        <w:rPr>
          <w:rFonts w:ascii="Times New Roman" w:eastAsiaTheme="minorEastAsia" w:hAnsi="Times New Roman"/>
        </w:rPr>
        <w:t>（</w:t>
      </w:r>
      <w:r w:rsidRPr="0026681E">
        <w:rPr>
          <w:rFonts w:ascii="Times New Roman" w:eastAsiaTheme="minorEastAsia" w:hAnsi="Times New Roman"/>
        </w:rPr>
        <w:t>PDCA</w:t>
      </w:r>
      <w:r w:rsidRPr="0026681E">
        <w:rPr>
          <w:rFonts w:ascii="Times New Roman" w:eastAsiaTheme="minorEastAsia" w:hAnsi="Times New Roman"/>
        </w:rPr>
        <w:t>）循环模型，通过持续改进实现安全控制的闭环管理。其模型结构包括四个主要阶段：（</w:t>
      </w:r>
      <w:r w:rsidRPr="0026681E">
        <w:rPr>
          <w:rFonts w:ascii="Times New Roman" w:eastAsiaTheme="minorEastAsia" w:hAnsi="Times New Roman"/>
        </w:rPr>
        <w:t>1</w:t>
      </w:r>
      <w:r w:rsidRPr="0026681E">
        <w:rPr>
          <w:rFonts w:ascii="Times New Roman" w:eastAsiaTheme="minorEastAsia" w:hAnsi="Times New Roman"/>
        </w:rPr>
        <w:t>）规划阶段（</w:t>
      </w:r>
      <w:r w:rsidRPr="0026681E">
        <w:rPr>
          <w:rFonts w:ascii="Times New Roman" w:eastAsiaTheme="minorEastAsia" w:hAnsi="Times New Roman"/>
        </w:rPr>
        <w:t>Plan</w:t>
      </w:r>
      <w:r w:rsidRPr="0026681E">
        <w:rPr>
          <w:rFonts w:ascii="Times New Roman" w:eastAsiaTheme="minorEastAsia" w:hAnsi="Times New Roman"/>
        </w:rPr>
        <w:t>），制定信息安全方针、识别风险与设定控制目标；（</w:t>
      </w:r>
      <w:r w:rsidRPr="0026681E">
        <w:rPr>
          <w:rFonts w:ascii="Times New Roman" w:eastAsiaTheme="minorEastAsia" w:hAnsi="Times New Roman"/>
        </w:rPr>
        <w:t>2</w:t>
      </w:r>
      <w:r w:rsidRPr="0026681E">
        <w:rPr>
          <w:rFonts w:ascii="Times New Roman" w:eastAsiaTheme="minorEastAsia" w:hAnsi="Times New Roman"/>
        </w:rPr>
        <w:t>）实施阶段（</w:t>
      </w:r>
      <w:r w:rsidRPr="0026681E">
        <w:rPr>
          <w:rFonts w:ascii="Times New Roman" w:eastAsiaTheme="minorEastAsia" w:hAnsi="Times New Roman"/>
        </w:rPr>
        <w:t>Do</w:t>
      </w:r>
      <w:r w:rsidRPr="0026681E">
        <w:rPr>
          <w:rFonts w:ascii="Times New Roman" w:eastAsiaTheme="minorEastAsia" w:hAnsi="Times New Roman"/>
        </w:rPr>
        <w:t>），执行安全措施并建立运行机制；（</w:t>
      </w:r>
      <w:r w:rsidRPr="0026681E">
        <w:rPr>
          <w:rFonts w:ascii="Times New Roman" w:eastAsiaTheme="minorEastAsia" w:hAnsi="Times New Roman"/>
        </w:rPr>
        <w:t>3</w:t>
      </w:r>
      <w:r w:rsidRPr="0026681E">
        <w:rPr>
          <w:rFonts w:ascii="Times New Roman" w:eastAsiaTheme="minorEastAsia" w:hAnsi="Times New Roman"/>
        </w:rPr>
        <w:t>）检查阶段（</w:t>
      </w:r>
      <w:r w:rsidRPr="0026681E">
        <w:rPr>
          <w:rFonts w:ascii="Times New Roman" w:eastAsiaTheme="minorEastAsia" w:hAnsi="Times New Roman"/>
        </w:rPr>
        <w:t>Check</w:t>
      </w:r>
      <w:r w:rsidRPr="0026681E">
        <w:rPr>
          <w:rFonts w:ascii="Times New Roman" w:eastAsiaTheme="minorEastAsia" w:hAnsi="Times New Roman"/>
        </w:rPr>
        <w:t>），通过审计与评估验证控制效果；（</w:t>
      </w:r>
      <w:r w:rsidRPr="0026681E">
        <w:rPr>
          <w:rFonts w:ascii="Times New Roman" w:eastAsiaTheme="minorEastAsia" w:hAnsi="Times New Roman"/>
        </w:rPr>
        <w:t>4</w:t>
      </w:r>
      <w:r w:rsidRPr="0026681E">
        <w:rPr>
          <w:rFonts w:ascii="Times New Roman" w:eastAsiaTheme="minorEastAsia" w:hAnsi="Times New Roman"/>
        </w:rPr>
        <w:t>）改进阶段（</w:t>
      </w:r>
      <w:r w:rsidRPr="0026681E">
        <w:rPr>
          <w:rFonts w:ascii="Times New Roman" w:eastAsiaTheme="minorEastAsia" w:hAnsi="Times New Roman"/>
        </w:rPr>
        <w:t>Act</w:t>
      </w:r>
      <w:r w:rsidRPr="0026681E">
        <w:rPr>
          <w:rFonts w:ascii="Times New Roman" w:eastAsiaTheme="minorEastAsia" w:hAnsi="Times New Roman"/>
        </w:rPr>
        <w:t>），</w:t>
      </w:r>
      <w:r w:rsidRPr="0026681E">
        <w:rPr>
          <w:rFonts w:ascii="Times New Roman" w:eastAsiaTheme="minorEastAsia" w:hAnsi="Times New Roman"/>
        </w:rPr>
        <w:lastRenderedPageBreak/>
        <w:t>根据反馈持续优化体系［</w:t>
      </w:r>
      <w:r w:rsidRPr="0026681E">
        <w:rPr>
          <w:rFonts w:ascii="Times New Roman" w:eastAsiaTheme="minorEastAsia" w:hAnsi="Times New Roman"/>
        </w:rPr>
        <w:t>2</w:t>
      </w:r>
      <w:r w:rsidRPr="0026681E">
        <w:rPr>
          <w:rFonts w:ascii="Times New Roman" w:eastAsiaTheme="minorEastAsia" w:hAnsi="Times New Roman"/>
        </w:rPr>
        <w:t>］。此外，</w:t>
      </w:r>
      <w:r w:rsidRPr="0026681E">
        <w:rPr>
          <w:rFonts w:ascii="Times New Roman" w:eastAsiaTheme="minorEastAsia" w:hAnsi="Times New Roman"/>
        </w:rPr>
        <w:t>ISO/IEC 27005</w:t>
      </w:r>
      <w:r w:rsidRPr="0026681E">
        <w:rPr>
          <w:rFonts w:ascii="Times New Roman" w:eastAsiaTheme="minorEastAsia" w:hAnsi="Times New Roman"/>
        </w:rPr>
        <w:t>标准为风险管理提供了方法论支持，通过风险识别、分析、评估与处理等环节实现对安全威胁的全生命周期管理。</w:t>
      </w:r>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ISMS</w:t>
      </w:r>
      <w:r w:rsidRPr="0026681E">
        <w:rPr>
          <w:rFonts w:ascii="Times New Roman" w:eastAsiaTheme="minorEastAsia" w:hAnsi="Times New Roman"/>
        </w:rPr>
        <w:t>体系以风险控制为核心，倡导</w:t>
      </w:r>
      <w:r w:rsidRPr="0026681E">
        <w:rPr>
          <w:rFonts w:ascii="Times New Roman" w:eastAsiaTheme="minorEastAsia" w:hAnsi="Times New Roman"/>
        </w:rPr>
        <w:t>“</w:t>
      </w:r>
      <w:r w:rsidRPr="0026681E">
        <w:rPr>
          <w:rFonts w:ascii="Times New Roman" w:eastAsiaTheme="minorEastAsia" w:hAnsi="Times New Roman"/>
        </w:rPr>
        <w:t>风险识别</w:t>
      </w:r>
      <w:r w:rsidRPr="0026681E">
        <w:rPr>
          <w:rFonts w:ascii="Times New Roman" w:eastAsiaTheme="minorEastAsia" w:hAnsi="Times New Roman"/>
        </w:rPr>
        <w:t>—</w:t>
      </w:r>
      <w:r w:rsidRPr="0026681E">
        <w:rPr>
          <w:rFonts w:ascii="Times New Roman" w:eastAsiaTheme="minorEastAsia" w:hAnsi="Times New Roman"/>
        </w:rPr>
        <w:t>控制选择</w:t>
      </w:r>
      <w:r w:rsidRPr="0026681E">
        <w:rPr>
          <w:rFonts w:ascii="Times New Roman" w:eastAsiaTheme="minorEastAsia" w:hAnsi="Times New Roman"/>
        </w:rPr>
        <w:t>—</w:t>
      </w:r>
      <w:r w:rsidRPr="0026681E">
        <w:rPr>
          <w:rFonts w:ascii="Times New Roman" w:eastAsiaTheme="minorEastAsia" w:hAnsi="Times New Roman"/>
        </w:rPr>
        <w:t>度量验证</w:t>
      </w:r>
      <w:r w:rsidRPr="0026681E">
        <w:rPr>
          <w:rFonts w:ascii="Times New Roman" w:eastAsiaTheme="minorEastAsia" w:hAnsi="Times New Roman"/>
        </w:rPr>
        <w:t>—</w:t>
      </w:r>
      <w:r w:rsidRPr="0026681E">
        <w:rPr>
          <w:rFonts w:ascii="Times New Roman" w:eastAsiaTheme="minorEastAsia" w:hAnsi="Times New Roman"/>
        </w:rPr>
        <w:t>持续改进</w:t>
      </w:r>
      <w:r w:rsidRPr="0026681E">
        <w:rPr>
          <w:rFonts w:ascii="Times New Roman" w:eastAsiaTheme="minorEastAsia" w:hAnsi="Times New Roman"/>
        </w:rPr>
        <w:t>”</w:t>
      </w:r>
      <w:r w:rsidRPr="0026681E">
        <w:rPr>
          <w:rFonts w:ascii="Times New Roman" w:eastAsiaTheme="minorEastAsia" w:hAnsi="Times New Roman"/>
        </w:rPr>
        <w:t>的动态安全治理机制。通过建立指标体系与风险评估模型，组织能够实现对安全事件的量化分析与实时响应，有效降低信息泄露、权限滥用与配置偏差等风险。该理论的应用使得安全管理从被动防御转向主动预防，并为软件工程实践中的安全内生化提供了制度化保障［</w:t>
      </w:r>
      <w:r w:rsidRPr="0026681E">
        <w:rPr>
          <w:rFonts w:ascii="Times New Roman" w:eastAsiaTheme="minorEastAsia" w:hAnsi="Times New Roman"/>
        </w:rPr>
        <w:t>3</w:t>
      </w:r>
      <w:r w:rsidRPr="0026681E">
        <w:rPr>
          <w:rFonts w:ascii="Times New Roman" w:eastAsiaTheme="minorEastAsia" w:hAnsi="Times New Roman"/>
        </w:rPr>
        <w:t>］。</w:t>
      </w:r>
    </w:p>
    <w:p w:rsidR="00AB5350" w:rsidRDefault="00AB5350" w:rsidP="00DE3687">
      <w:pPr>
        <w:ind w:firstLine="420"/>
        <w:jc w:val="center"/>
      </w:pPr>
      <w:r>
        <w:rPr>
          <w:rFonts w:hint="eastAsia"/>
          <w:noProof/>
        </w:rPr>
        <w:drawing>
          <wp:inline distT="0" distB="0" distL="0" distR="0">
            <wp:extent cx="3602103" cy="1988360"/>
            <wp:effectExtent l="0" t="0" r="0" b="107315"/>
            <wp:docPr id="35" name="图示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DE3687" w:rsidRDefault="00DE3687" w:rsidP="00DE3687">
      <w:pPr>
        <w:jc w:val="center"/>
        <w:rPr>
          <w:sz w:val="21"/>
          <w:szCs w:val="21"/>
        </w:rPr>
      </w:pPr>
      <w:r w:rsidRPr="00DE3687">
        <w:rPr>
          <w:sz w:val="21"/>
          <w:szCs w:val="21"/>
        </w:rPr>
        <w:t>图2-3 信息安全管理体系（ISMS）循环模型</w:t>
      </w:r>
    </w:p>
    <w:p w:rsidR="00690D7E" w:rsidRPr="00DE3687" w:rsidRDefault="00690D7E" w:rsidP="00DE3687">
      <w:pPr>
        <w:jc w:val="center"/>
        <w:rPr>
          <w:sz w:val="21"/>
          <w:szCs w:val="21"/>
        </w:rPr>
      </w:pPr>
    </w:p>
    <w:p w:rsidR="00DE3687" w:rsidRPr="00137B1F" w:rsidRDefault="00DE3687"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图</w:t>
      </w:r>
      <w:r w:rsidRPr="00137B1F">
        <w:rPr>
          <w:rFonts w:ascii="Times New Roman" w:eastAsiaTheme="minorEastAsia" w:hAnsi="Times New Roman"/>
        </w:rPr>
        <w:t>2-3</w:t>
      </w:r>
      <w:r w:rsidRPr="00137B1F">
        <w:rPr>
          <w:rFonts w:ascii="Times New Roman" w:eastAsiaTheme="minorEastAsia" w:hAnsi="Times New Roman"/>
        </w:rPr>
        <w:t>展示了</w:t>
      </w:r>
      <w:r w:rsidRPr="00137B1F">
        <w:rPr>
          <w:rFonts w:ascii="Times New Roman" w:eastAsiaTheme="minorEastAsia" w:hAnsi="Times New Roman"/>
        </w:rPr>
        <w:t>ISMS</w:t>
      </w:r>
      <w:r w:rsidRPr="00137B1F">
        <w:rPr>
          <w:rFonts w:ascii="Times New Roman" w:eastAsiaTheme="minorEastAsia" w:hAnsi="Times New Roman"/>
        </w:rPr>
        <w:t>的核心</w:t>
      </w:r>
      <w:r w:rsidRPr="00137B1F">
        <w:rPr>
          <w:rFonts w:ascii="Times New Roman" w:eastAsiaTheme="minorEastAsia" w:hAnsi="Times New Roman"/>
        </w:rPr>
        <w:t>PDCA</w:t>
      </w:r>
      <w:r w:rsidRPr="00137B1F">
        <w:rPr>
          <w:rFonts w:ascii="Times New Roman" w:eastAsiaTheme="minorEastAsia" w:hAnsi="Times New Roman"/>
        </w:rPr>
        <w:t>循环机制。该模型通过闭环改进实现风险识别、控制与优化的动态管理，体现了信息安全管理的系统性与持续性［</w:t>
      </w:r>
      <w:r w:rsidRPr="00137B1F">
        <w:rPr>
          <w:rFonts w:ascii="Times New Roman" w:eastAsiaTheme="minorEastAsia" w:hAnsi="Times New Roman"/>
        </w:rPr>
        <w:t>4</w:t>
      </w:r>
      <w:r w:rsidRPr="00137B1F">
        <w:rPr>
          <w:rFonts w:ascii="Times New Roman" w:eastAsiaTheme="minorEastAsia" w:hAnsi="Times New Roman"/>
        </w:rPr>
        <w:t>］。</w:t>
      </w:r>
    </w:p>
    <w:p w:rsidR="00C43945" w:rsidRDefault="00C43945" w:rsidP="00C43945">
      <w:pPr>
        <w:pStyle w:val="2"/>
        <w:keepNext/>
        <w:keepLines/>
        <w:numPr>
          <w:ilvl w:val="1"/>
          <w:numId w:val="0"/>
        </w:numPr>
        <w:adjustRightInd/>
        <w:snapToGrid/>
        <w:rPr>
          <w:rFonts w:ascii="Times New Roman" w:hAnsi="Times New Roman"/>
          <w:bCs/>
          <w:kern w:val="0"/>
          <w:sz w:val="24"/>
          <w:szCs w:val="32"/>
        </w:rPr>
      </w:pPr>
      <w:bookmarkStart w:id="53" w:name="_Toc212626464"/>
      <w:r w:rsidRPr="00C43945">
        <w:rPr>
          <w:rFonts w:ascii="Times New Roman" w:hAnsi="Times New Roman"/>
          <w:bCs/>
          <w:kern w:val="0"/>
          <w:sz w:val="24"/>
          <w:szCs w:val="32"/>
        </w:rPr>
        <w:t xml:space="preserve">2.2.2 DevSecOps </w:t>
      </w:r>
      <w:r w:rsidRPr="00C43945">
        <w:rPr>
          <w:rFonts w:ascii="Times New Roman" w:hAnsi="Times New Roman"/>
          <w:bCs/>
          <w:kern w:val="0"/>
          <w:sz w:val="24"/>
          <w:szCs w:val="32"/>
        </w:rPr>
        <w:t>与安全即代码（</w:t>
      </w:r>
      <w:r w:rsidRPr="00C43945">
        <w:rPr>
          <w:rFonts w:ascii="Times New Roman" w:hAnsi="Times New Roman"/>
          <w:bCs/>
          <w:kern w:val="0"/>
          <w:sz w:val="24"/>
          <w:szCs w:val="32"/>
        </w:rPr>
        <w:t>Security-as-Code</w:t>
      </w:r>
      <w:r w:rsidRPr="00C43945">
        <w:rPr>
          <w:rFonts w:ascii="Times New Roman" w:hAnsi="Times New Roman"/>
          <w:bCs/>
          <w:kern w:val="0"/>
          <w:sz w:val="24"/>
          <w:szCs w:val="32"/>
        </w:rPr>
        <w:t>）理念</w:t>
      </w:r>
      <w:bookmarkEnd w:id="53"/>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DevSecOps</w:t>
      </w:r>
      <w:r w:rsidRPr="00137B1F">
        <w:rPr>
          <w:rFonts w:ascii="Times New Roman" w:eastAsiaTheme="minorEastAsia" w:hAnsi="Times New Roman"/>
        </w:rPr>
        <w:t>理论是在</w:t>
      </w:r>
      <w:r w:rsidRPr="00137B1F">
        <w:rPr>
          <w:rFonts w:ascii="Times New Roman" w:eastAsiaTheme="minorEastAsia" w:hAnsi="Times New Roman"/>
        </w:rPr>
        <w:t>DevOps</w:t>
      </w:r>
      <w:r w:rsidRPr="00137B1F">
        <w:rPr>
          <w:rFonts w:ascii="Times New Roman" w:eastAsiaTheme="minorEastAsia" w:hAnsi="Times New Roman"/>
        </w:rPr>
        <w:t>思想基础上发展而来的一种安全管理模式，其核心理念是将安全活动嵌入软件开发与运维生命周期（</w:t>
      </w:r>
      <w:r w:rsidRPr="00137B1F">
        <w:rPr>
          <w:rFonts w:ascii="Times New Roman" w:eastAsiaTheme="minorEastAsia" w:hAnsi="Times New Roman"/>
        </w:rPr>
        <w:t>SDLC</w:t>
      </w:r>
      <w:r w:rsidRPr="00137B1F">
        <w:rPr>
          <w:rFonts w:ascii="Times New Roman" w:eastAsiaTheme="minorEastAsia" w:hAnsi="Times New Roman"/>
        </w:rPr>
        <w:t>）的各个阶段，以实现</w:t>
      </w:r>
      <w:r w:rsidRPr="00137B1F">
        <w:rPr>
          <w:rFonts w:ascii="Times New Roman" w:eastAsiaTheme="minorEastAsia" w:hAnsi="Times New Roman"/>
        </w:rPr>
        <w:t>“</w:t>
      </w:r>
      <w:r w:rsidRPr="00137B1F">
        <w:rPr>
          <w:rFonts w:ascii="Times New Roman" w:eastAsiaTheme="minorEastAsia" w:hAnsi="Times New Roman"/>
        </w:rPr>
        <w:t>安全左移（</w:t>
      </w:r>
      <w:r w:rsidRPr="00137B1F">
        <w:rPr>
          <w:rFonts w:ascii="Times New Roman" w:eastAsiaTheme="minorEastAsia" w:hAnsi="Times New Roman"/>
        </w:rPr>
        <w:t>Shift-left Security</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与</w:t>
      </w:r>
      <w:r w:rsidRPr="00137B1F">
        <w:rPr>
          <w:rFonts w:ascii="Times New Roman" w:eastAsiaTheme="minorEastAsia" w:hAnsi="Times New Roman"/>
        </w:rPr>
        <w:t>“</w:t>
      </w:r>
      <w:r w:rsidRPr="00137B1F">
        <w:rPr>
          <w:rFonts w:ascii="Times New Roman" w:eastAsiaTheme="minorEastAsia" w:hAnsi="Times New Roman"/>
        </w:rPr>
        <w:t>自动化防御（</w:t>
      </w:r>
      <w:r w:rsidRPr="00137B1F">
        <w:rPr>
          <w:rFonts w:ascii="Times New Roman" w:eastAsiaTheme="minorEastAsia" w:hAnsi="Times New Roman"/>
        </w:rPr>
        <w:t>Automated Security</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DevSecOps</w:t>
      </w:r>
      <w:r w:rsidRPr="00137B1F">
        <w:rPr>
          <w:rFonts w:ascii="Times New Roman" w:eastAsiaTheme="minorEastAsia" w:hAnsi="Times New Roman"/>
        </w:rPr>
        <w:t>首次由</w:t>
      </w:r>
      <w:r w:rsidRPr="00137B1F">
        <w:rPr>
          <w:rFonts w:ascii="Times New Roman" w:eastAsiaTheme="minorEastAsia" w:hAnsi="Times New Roman"/>
        </w:rPr>
        <w:t>Gartner</w:t>
      </w:r>
      <w:r w:rsidRPr="00137B1F">
        <w:rPr>
          <w:rFonts w:ascii="Times New Roman" w:eastAsiaTheme="minorEastAsia" w:hAnsi="Times New Roman"/>
        </w:rPr>
        <w:t>于</w:t>
      </w:r>
      <w:r w:rsidRPr="00137B1F">
        <w:rPr>
          <w:rFonts w:ascii="Times New Roman" w:eastAsiaTheme="minorEastAsia" w:hAnsi="Times New Roman"/>
        </w:rPr>
        <w:t>2012</w:t>
      </w:r>
      <w:r w:rsidRPr="00137B1F">
        <w:rPr>
          <w:rFonts w:ascii="Times New Roman" w:eastAsiaTheme="minorEastAsia" w:hAnsi="Times New Roman"/>
        </w:rPr>
        <w:t>年提出，并在近年来伴随云原生与微服务架构的普及而快速发展。该理论强调</w:t>
      </w:r>
      <w:r w:rsidRPr="00137B1F">
        <w:rPr>
          <w:rFonts w:ascii="Times New Roman" w:eastAsiaTheme="minorEastAsia" w:hAnsi="Times New Roman"/>
        </w:rPr>
        <w:t>“</w:t>
      </w:r>
      <w:r w:rsidRPr="00137B1F">
        <w:rPr>
          <w:rFonts w:ascii="Times New Roman" w:eastAsiaTheme="minorEastAsia" w:hAnsi="Times New Roman"/>
        </w:rPr>
        <w:t>安全即代码（</w:t>
      </w:r>
      <w:r w:rsidRPr="00137B1F">
        <w:rPr>
          <w:rFonts w:ascii="Times New Roman" w:eastAsiaTheme="minorEastAsia" w:hAnsi="Times New Roman"/>
        </w:rPr>
        <w:t>Security-as-Code</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理念，即通过将安全策略、检测规则与配置控制以代码形式实现自动化执行［</w:t>
      </w:r>
      <w:r w:rsidRPr="00137B1F">
        <w:rPr>
          <w:rFonts w:ascii="Times New Roman" w:eastAsiaTheme="minorEastAsia" w:hAnsi="Times New Roman"/>
        </w:rPr>
        <w:t>5</w:t>
      </w:r>
      <w:r w:rsidRPr="00137B1F">
        <w:rPr>
          <w:rFonts w:ascii="Times New Roman" w:eastAsiaTheme="minorEastAsia" w:hAnsi="Times New Roman"/>
        </w:rPr>
        <w:t>］。</w:t>
      </w:r>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DevSecOps</w:t>
      </w:r>
      <w:r w:rsidRPr="00137B1F">
        <w:rPr>
          <w:rFonts w:ascii="Times New Roman" w:eastAsiaTheme="minorEastAsia" w:hAnsi="Times New Roman"/>
        </w:rPr>
        <w:t>模型的结构包括三个核心层次：集成层（</w:t>
      </w:r>
      <w:r w:rsidRPr="00137B1F">
        <w:rPr>
          <w:rFonts w:ascii="Times New Roman" w:eastAsiaTheme="minorEastAsia" w:hAnsi="Times New Roman"/>
        </w:rPr>
        <w:t>Integration Layer</w:t>
      </w:r>
      <w:r w:rsidRPr="00137B1F">
        <w:rPr>
          <w:rFonts w:ascii="Times New Roman" w:eastAsiaTheme="minorEastAsia" w:hAnsi="Times New Roman"/>
        </w:rPr>
        <w:t>）、执行层（</w:t>
      </w:r>
      <w:r w:rsidRPr="00137B1F">
        <w:rPr>
          <w:rFonts w:ascii="Times New Roman" w:eastAsiaTheme="minorEastAsia" w:hAnsi="Times New Roman"/>
        </w:rPr>
        <w:t>Execution Layer</w:t>
      </w:r>
      <w:r w:rsidRPr="00137B1F">
        <w:rPr>
          <w:rFonts w:ascii="Times New Roman" w:eastAsiaTheme="minorEastAsia" w:hAnsi="Times New Roman"/>
        </w:rPr>
        <w:t>）与反馈层（</w:t>
      </w:r>
      <w:r w:rsidRPr="00137B1F">
        <w:rPr>
          <w:rFonts w:ascii="Times New Roman" w:eastAsiaTheme="minorEastAsia" w:hAnsi="Times New Roman"/>
        </w:rPr>
        <w:t>Feedback Layer</w:t>
      </w:r>
      <w:r w:rsidRPr="00137B1F">
        <w:rPr>
          <w:rFonts w:ascii="Times New Roman" w:eastAsiaTheme="minorEastAsia" w:hAnsi="Times New Roman"/>
        </w:rPr>
        <w:t>）。集成层实现安全工具与开发流水线（</w:t>
      </w:r>
      <w:r w:rsidRPr="00137B1F">
        <w:rPr>
          <w:rFonts w:ascii="Times New Roman" w:eastAsiaTheme="minorEastAsia" w:hAnsi="Times New Roman"/>
        </w:rPr>
        <w:t>CI/CD</w:t>
      </w:r>
      <w:r w:rsidRPr="00137B1F">
        <w:rPr>
          <w:rFonts w:ascii="Times New Roman" w:eastAsiaTheme="minorEastAsia" w:hAnsi="Times New Roman"/>
        </w:rPr>
        <w:t>）的融合；执行层负责自动化扫描、静态代码分析与容器安全检测；反馈层通过监控与审计实现持续改进。模型通过</w:t>
      </w:r>
      <w:r w:rsidRPr="00137B1F">
        <w:rPr>
          <w:rFonts w:ascii="Times New Roman" w:eastAsiaTheme="minorEastAsia" w:hAnsi="Times New Roman"/>
        </w:rPr>
        <w:t>“</w:t>
      </w:r>
      <w:r w:rsidRPr="00137B1F">
        <w:rPr>
          <w:rFonts w:ascii="Times New Roman" w:eastAsiaTheme="minorEastAsia" w:hAnsi="Times New Roman"/>
        </w:rPr>
        <w:t>自动化</w:t>
      </w:r>
      <w:r w:rsidRPr="00137B1F">
        <w:rPr>
          <w:rFonts w:ascii="Times New Roman" w:eastAsiaTheme="minorEastAsia" w:hAnsi="Times New Roman"/>
        </w:rPr>
        <w:t>—</w:t>
      </w:r>
      <w:r w:rsidRPr="00137B1F">
        <w:rPr>
          <w:rFonts w:ascii="Times New Roman" w:eastAsiaTheme="minorEastAsia" w:hAnsi="Times New Roman"/>
        </w:rPr>
        <w:t>验证</w:t>
      </w:r>
      <w:r w:rsidRPr="00137B1F">
        <w:rPr>
          <w:rFonts w:ascii="Times New Roman" w:eastAsiaTheme="minorEastAsia" w:hAnsi="Times New Roman"/>
        </w:rPr>
        <w:t>—</w:t>
      </w:r>
      <w:r w:rsidRPr="00137B1F">
        <w:rPr>
          <w:rFonts w:ascii="Times New Roman" w:eastAsiaTheme="minorEastAsia" w:hAnsi="Times New Roman"/>
        </w:rPr>
        <w:t>反馈</w:t>
      </w:r>
      <w:r w:rsidRPr="00137B1F">
        <w:rPr>
          <w:rFonts w:ascii="Times New Roman" w:eastAsiaTheme="minorEastAsia" w:hAnsi="Times New Roman"/>
        </w:rPr>
        <w:t>”</w:t>
      </w:r>
      <w:r w:rsidRPr="00137B1F">
        <w:rPr>
          <w:rFonts w:ascii="Times New Roman" w:eastAsiaTheme="minorEastAsia" w:hAnsi="Times New Roman"/>
        </w:rPr>
        <w:t>循环，将安全从单一环节转变为全生命周期控制。</w:t>
      </w:r>
      <w:r w:rsidRPr="00137B1F">
        <w:rPr>
          <w:rFonts w:ascii="Times New Roman" w:eastAsiaTheme="minorEastAsia" w:hAnsi="Times New Roman"/>
        </w:rPr>
        <w:t>NIST SP 800-204A</w:t>
      </w:r>
      <w:r w:rsidRPr="00137B1F">
        <w:rPr>
          <w:rFonts w:ascii="Times New Roman" w:eastAsiaTheme="minorEastAsia" w:hAnsi="Times New Roman"/>
        </w:rPr>
        <w:t>报告提出了基于服务网格（</w:t>
      </w:r>
      <w:r w:rsidRPr="00137B1F">
        <w:rPr>
          <w:rFonts w:ascii="Times New Roman" w:eastAsiaTheme="minorEastAsia" w:hAnsi="Times New Roman"/>
        </w:rPr>
        <w:t>Service Mesh</w:t>
      </w:r>
      <w:r w:rsidRPr="00137B1F">
        <w:rPr>
          <w:rFonts w:ascii="Times New Roman" w:eastAsiaTheme="minorEastAsia" w:hAnsi="Times New Roman"/>
        </w:rPr>
        <w:t>）的安全架构模型，验证了</w:t>
      </w:r>
      <w:r w:rsidRPr="00137B1F">
        <w:rPr>
          <w:rFonts w:ascii="Times New Roman" w:eastAsiaTheme="minorEastAsia" w:hAnsi="Times New Roman"/>
        </w:rPr>
        <w:t>Security-as-Code</w:t>
      </w:r>
      <w:r w:rsidRPr="00137B1F">
        <w:rPr>
          <w:rFonts w:ascii="Times New Roman" w:eastAsiaTheme="minorEastAsia" w:hAnsi="Times New Roman"/>
        </w:rPr>
        <w:t>在微服务环境中实现动态安全策略与策略即服务（</w:t>
      </w:r>
      <w:r w:rsidRPr="00137B1F">
        <w:rPr>
          <w:rFonts w:ascii="Times New Roman" w:eastAsiaTheme="minorEastAsia" w:hAnsi="Times New Roman"/>
        </w:rPr>
        <w:t>Policy-as-a-Service</w:t>
      </w:r>
      <w:r w:rsidRPr="00137B1F">
        <w:rPr>
          <w:rFonts w:ascii="Times New Roman" w:eastAsiaTheme="minorEastAsia" w:hAnsi="Times New Roman"/>
        </w:rPr>
        <w:t>）的可行性［</w:t>
      </w:r>
      <w:r w:rsidRPr="00137B1F">
        <w:rPr>
          <w:rFonts w:ascii="Times New Roman" w:eastAsiaTheme="minorEastAsia" w:hAnsi="Times New Roman"/>
        </w:rPr>
        <w:t>6</w:t>
      </w:r>
      <w:r w:rsidRPr="00137B1F">
        <w:rPr>
          <w:rFonts w:ascii="Times New Roman" w:eastAsiaTheme="minorEastAsia" w:hAnsi="Times New Roman"/>
        </w:rPr>
        <w:t>］。</w:t>
      </w:r>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lastRenderedPageBreak/>
        <w:t>Security-as-Code</w:t>
      </w:r>
      <w:r w:rsidRPr="00137B1F">
        <w:rPr>
          <w:rFonts w:ascii="Times New Roman" w:eastAsiaTheme="minorEastAsia" w:hAnsi="Times New Roman"/>
        </w:rPr>
        <w:t>的核心原理在于将安全策略与执行逻辑版本化和自动化，通过代码形式统一管理安全配置与策略验证过程，从而提高安全控制的可重现性与可追踪性。该理论强调安全与开发同等重要，并通过自动化安全管控降低人为失误和滞后风险，使软件安全从传统防御模式转向持续验证与即时防护模式［</w:t>
      </w:r>
      <w:r w:rsidRPr="00137B1F">
        <w:rPr>
          <w:rFonts w:ascii="Times New Roman" w:eastAsiaTheme="minorEastAsia" w:hAnsi="Times New Roman"/>
        </w:rPr>
        <w:t>7</w:t>
      </w:r>
      <w:r w:rsidRPr="00137B1F">
        <w:rPr>
          <w:rFonts w:ascii="Times New Roman" w:eastAsiaTheme="minorEastAsia" w:hAnsi="Times New Roman"/>
        </w:rPr>
        <w:t>］。</w:t>
      </w:r>
    </w:p>
    <w:p w:rsidR="00F91ABE" w:rsidRDefault="00C43945" w:rsidP="00C43945">
      <w:pPr>
        <w:pStyle w:val="2"/>
        <w:keepNext/>
        <w:keepLines/>
        <w:numPr>
          <w:ilvl w:val="1"/>
          <w:numId w:val="0"/>
        </w:numPr>
        <w:adjustRightInd/>
        <w:snapToGrid/>
        <w:rPr>
          <w:rFonts w:ascii="Times New Roman" w:hAnsi="Times New Roman"/>
          <w:bCs/>
          <w:kern w:val="0"/>
          <w:sz w:val="24"/>
          <w:szCs w:val="32"/>
        </w:rPr>
      </w:pPr>
      <w:bookmarkStart w:id="54" w:name="_Toc212626465"/>
      <w:r w:rsidRPr="00C43945">
        <w:rPr>
          <w:rFonts w:ascii="Times New Roman" w:hAnsi="Times New Roman"/>
          <w:bCs/>
          <w:kern w:val="0"/>
          <w:sz w:val="24"/>
          <w:szCs w:val="32"/>
        </w:rPr>
        <w:t xml:space="preserve">2.2.3 </w:t>
      </w:r>
      <w:r w:rsidRPr="00C43945">
        <w:rPr>
          <w:rFonts w:ascii="Times New Roman" w:hAnsi="Times New Roman"/>
          <w:bCs/>
          <w:kern w:val="0"/>
          <w:sz w:val="24"/>
          <w:szCs w:val="32"/>
        </w:rPr>
        <w:t>合规即代码（</w:t>
      </w:r>
      <w:r w:rsidRPr="00C43945">
        <w:rPr>
          <w:rFonts w:ascii="Times New Roman" w:hAnsi="Times New Roman"/>
          <w:bCs/>
          <w:kern w:val="0"/>
          <w:sz w:val="24"/>
          <w:szCs w:val="32"/>
        </w:rPr>
        <w:t>Compliance-as-Code</w:t>
      </w:r>
      <w:r w:rsidRPr="00C43945">
        <w:rPr>
          <w:rFonts w:ascii="Times New Roman" w:hAnsi="Times New Roman"/>
          <w:bCs/>
          <w:kern w:val="0"/>
          <w:sz w:val="24"/>
          <w:szCs w:val="32"/>
        </w:rPr>
        <w:t>）与监管科技（</w:t>
      </w:r>
      <w:r w:rsidRPr="00C43945">
        <w:rPr>
          <w:rFonts w:ascii="Times New Roman" w:hAnsi="Times New Roman"/>
          <w:bCs/>
          <w:kern w:val="0"/>
          <w:sz w:val="24"/>
          <w:szCs w:val="32"/>
        </w:rPr>
        <w:t>RegTech</w:t>
      </w:r>
      <w:r w:rsidRPr="00C43945">
        <w:rPr>
          <w:rFonts w:ascii="Times New Roman" w:hAnsi="Times New Roman"/>
          <w:bCs/>
          <w:kern w:val="0"/>
          <w:sz w:val="24"/>
          <w:szCs w:val="32"/>
        </w:rPr>
        <w:t>）框架</w:t>
      </w:r>
      <w:bookmarkEnd w:id="54"/>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合规即代码（</w:t>
      </w:r>
      <w:r w:rsidRPr="000E0C7F">
        <w:rPr>
          <w:rFonts w:ascii="Times New Roman" w:eastAsiaTheme="minorEastAsia" w:hAnsi="Times New Roman"/>
        </w:rPr>
        <w:t>Compliance-as-Code, CaC</w:t>
      </w:r>
      <w:r w:rsidRPr="000E0C7F">
        <w:rPr>
          <w:rFonts w:ascii="Times New Roman" w:eastAsiaTheme="minorEastAsia" w:hAnsi="Times New Roman"/>
        </w:rPr>
        <w:t>）理论是在</w:t>
      </w:r>
      <w:r w:rsidRPr="000E0C7F">
        <w:rPr>
          <w:rFonts w:ascii="Times New Roman" w:eastAsiaTheme="minorEastAsia" w:hAnsi="Times New Roman"/>
        </w:rPr>
        <w:t>DevSecOps</w:t>
      </w:r>
      <w:r w:rsidRPr="000E0C7F">
        <w:rPr>
          <w:rFonts w:ascii="Times New Roman" w:eastAsiaTheme="minorEastAsia" w:hAnsi="Times New Roman"/>
        </w:rPr>
        <w:t>基础上发展的一种监管治理模式，其核心思想是通过将法律法规、行业标准及内部合规要求转化为可执行代码，实现合规要求的自动检测、持续验证与动态响应。该理念由</w:t>
      </w:r>
      <w:r w:rsidRPr="000E0C7F">
        <w:rPr>
          <w:rFonts w:ascii="Times New Roman" w:eastAsiaTheme="minorEastAsia" w:hAnsi="Times New Roman"/>
        </w:rPr>
        <w:t>Cloud Security Alliance</w:t>
      </w:r>
      <w:r w:rsidRPr="000E0C7F">
        <w:rPr>
          <w:rFonts w:ascii="Times New Roman" w:eastAsiaTheme="minorEastAsia" w:hAnsi="Times New Roman"/>
        </w:rPr>
        <w:t>（</w:t>
      </w:r>
      <w:r w:rsidRPr="000E0C7F">
        <w:rPr>
          <w:rFonts w:ascii="Times New Roman" w:eastAsiaTheme="minorEastAsia" w:hAnsi="Times New Roman"/>
        </w:rPr>
        <w:t>CSA</w:t>
      </w:r>
      <w:r w:rsidRPr="000E0C7F">
        <w:rPr>
          <w:rFonts w:ascii="Times New Roman" w:eastAsiaTheme="minorEastAsia" w:hAnsi="Times New Roman"/>
        </w:rPr>
        <w:t>）于</w:t>
      </w:r>
      <w:r w:rsidRPr="000E0C7F">
        <w:rPr>
          <w:rFonts w:ascii="Times New Roman" w:eastAsiaTheme="minorEastAsia" w:hAnsi="Times New Roman"/>
        </w:rPr>
        <w:t>2020</w:t>
      </w:r>
      <w:r w:rsidRPr="000E0C7F">
        <w:rPr>
          <w:rFonts w:ascii="Times New Roman" w:eastAsiaTheme="minorEastAsia" w:hAnsi="Times New Roman"/>
        </w:rPr>
        <w:t>年提出，旨在应对云计算与金融科技环境中合规要求复杂、多变的挑战。</w:t>
      </w:r>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CaC</w:t>
      </w:r>
      <w:r w:rsidRPr="000E0C7F">
        <w:rPr>
          <w:rFonts w:ascii="Times New Roman" w:eastAsiaTheme="minorEastAsia" w:hAnsi="Times New Roman"/>
        </w:rPr>
        <w:t>理论的核心原理是</w:t>
      </w:r>
      <w:r w:rsidRPr="000E0C7F">
        <w:rPr>
          <w:rFonts w:ascii="Times New Roman" w:eastAsiaTheme="minorEastAsia" w:hAnsi="Times New Roman"/>
        </w:rPr>
        <w:t>“</w:t>
      </w:r>
      <w:r w:rsidRPr="000E0C7F">
        <w:rPr>
          <w:rFonts w:ascii="Times New Roman" w:eastAsiaTheme="minorEastAsia" w:hAnsi="Times New Roman"/>
        </w:rPr>
        <w:t>政策规则</w:t>
      </w:r>
      <w:r w:rsidRPr="000E0C7F">
        <w:rPr>
          <w:rFonts w:ascii="Times New Roman" w:eastAsiaTheme="minorEastAsia" w:hAnsi="Times New Roman"/>
        </w:rPr>
        <w:t>—</w:t>
      </w:r>
      <w:r w:rsidRPr="000E0C7F">
        <w:rPr>
          <w:rFonts w:ascii="Times New Roman" w:eastAsiaTheme="minorEastAsia" w:hAnsi="Times New Roman"/>
        </w:rPr>
        <w:t>执行引擎</w:t>
      </w:r>
      <w:r w:rsidRPr="000E0C7F">
        <w:rPr>
          <w:rFonts w:ascii="Times New Roman" w:eastAsiaTheme="minorEastAsia" w:hAnsi="Times New Roman"/>
        </w:rPr>
        <w:t>—</w:t>
      </w:r>
      <w:r w:rsidRPr="000E0C7F">
        <w:rPr>
          <w:rFonts w:ascii="Times New Roman" w:eastAsiaTheme="minorEastAsia" w:hAnsi="Times New Roman"/>
        </w:rPr>
        <w:t>反馈闭环</w:t>
      </w:r>
      <w:r w:rsidRPr="000E0C7F">
        <w:rPr>
          <w:rFonts w:ascii="Times New Roman" w:eastAsiaTheme="minorEastAsia" w:hAnsi="Times New Roman"/>
        </w:rPr>
        <w:t>”</w:t>
      </w:r>
      <w:r w:rsidRPr="000E0C7F">
        <w:rPr>
          <w:rFonts w:ascii="Times New Roman" w:eastAsiaTheme="minorEastAsia" w:hAnsi="Times New Roman"/>
        </w:rPr>
        <w:t>三层结构模型。政策规则层（</w:t>
      </w:r>
      <w:r w:rsidRPr="000E0C7F">
        <w:rPr>
          <w:rFonts w:ascii="Times New Roman" w:eastAsiaTheme="minorEastAsia" w:hAnsi="Times New Roman"/>
        </w:rPr>
        <w:t>Policy Layer</w:t>
      </w:r>
      <w:r w:rsidRPr="000E0C7F">
        <w:rPr>
          <w:rFonts w:ascii="Times New Roman" w:eastAsiaTheme="minorEastAsia" w:hAnsi="Times New Roman"/>
        </w:rPr>
        <w:t>）负责解析监管条款并形成机器可读规则；执行引擎层（</w:t>
      </w:r>
      <w:r w:rsidRPr="000E0C7F">
        <w:rPr>
          <w:rFonts w:ascii="Times New Roman" w:eastAsiaTheme="minorEastAsia" w:hAnsi="Times New Roman"/>
        </w:rPr>
        <w:t>Engine Layer</w:t>
      </w:r>
      <w:r w:rsidRPr="000E0C7F">
        <w:rPr>
          <w:rFonts w:ascii="Times New Roman" w:eastAsiaTheme="minorEastAsia" w:hAnsi="Times New Roman"/>
        </w:rPr>
        <w:t>）将规则嵌入</w:t>
      </w:r>
      <w:r w:rsidRPr="000E0C7F">
        <w:rPr>
          <w:rFonts w:ascii="Times New Roman" w:eastAsiaTheme="minorEastAsia" w:hAnsi="Times New Roman"/>
        </w:rPr>
        <w:t>CI/CD</w:t>
      </w:r>
      <w:r w:rsidRPr="000E0C7F">
        <w:rPr>
          <w:rFonts w:ascii="Times New Roman" w:eastAsiaTheme="minorEastAsia" w:hAnsi="Times New Roman"/>
        </w:rPr>
        <w:t>与运行环境中，实现实时验证；反馈闭环层（</w:t>
      </w:r>
      <w:r w:rsidRPr="000E0C7F">
        <w:rPr>
          <w:rFonts w:ascii="Times New Roman" w:eastAsiaTheme="minorEastAsia" w:hAnsi="Times New Roman"/>
        </w:rPr>
        <w:t>Feedback Layer</w:t>
      </w:r>
      <w:r w:rsidRPr="000E0C7F">
        <w:rPr>
          <w:rFonts w:ascii="Times New Roman" w:eastAsiaTheme="minorEastAsia" w:hAnsi="Times New Roman"/>
        </w:rPr>
        <w:t>）通过自动化报告与监控实现持续合规验证。该理论的关键特征是</w:t>
      </w:r>
      <w:r w:rsidRPr="000E0C7F">
        <w:rPr>
          <w:rFonts w:ascii="Times New Roman" w:eastAsiaTheme="minorEastAsia" w:hAnsi="Times New Roman"/>
        </w:rPr>
        <w:t>“</w:t>
      </w:r>
      <w:r w:rsidRPr="000E0C7F">
        <w:rPr>
          <w:rFonts w:ascii="Times New Roman" w:eastAsiaTheme="minorEastAsia" w:hAnsi="Times New Roman"/>
        </w:rPr>
        <w:t>合规嵌入化</w:t>
      </w:r>
      <w:r w:rsidRPr="000E0C7F">
        <w:rPr>
          <w:rFonts w:ascii="Times New Roman" w:eastAsiaTheme="minorEastAsia" w:hAnsi="Times New Roman"/>
        </w:rPr>
        <w:t>”</w:t>
      </w:r>
      <w:r w:rsidRPr="000E0C7F">
        <w:rPr>
          <w:rFonts w:ascii="Times New Roman" w:eastAsiaTheme="minorEastAsia" w:hAnsi="Times New Roman"/>
        </w:rPr>
        <w:t>和</w:t>
      </w:r>
      <w:r w:rsidRPr="000E0C7F">
        <w:rPr>
          <w:rFonts w:ascii="Times New Roman" w:eastAsiaTheme="minorEastAsia" w:hAnsi="Times New Roman"/>
        </w:rPr>
        <w:t>“</w:t>
      </w:r>
      <w:r w:rsidRPr="000E0C7F">
        <w:rPr>
          <w:rFonts w:ascii="Times New Roman" w:eastAsiaTheme="minorEastAsia" w:hAnsi="Times New Roman"/>
        </w:rPr>
        <w:t>策略可执行化</w:t>
      </w:r>
      <w:r w:rsidRPr="000E0C7F">
        <w:rPr>
          <w:rFonts w:ascii="Times New Roman" w:eastAsiaTheme="minorEastAsia" w:hAnsi="Times New Roman"/>
        </w:rPr>
        <w:t>”</w:t>
      </w:r>
      <w:r w:rsidRPr="000E0C7F">
        <w:rPr>
          <w:rFonts w:ascii="Times New Roman" w:eastAsiaTheme="minorEastAsia" w:hAnsi="Times New Roman"/>
        </w:rPr>
        <w:t>，通过自动化引擎将人工审计流程转化为动态合规机制［</w:t>
      </w:r>
      <w:r w:rsidRPr="000E0C7F">
        <w:rPr>
          <w:rFonts w:ascii="Times New Roman" w:eastAsiaTheme="minorEastAsia" w:hAnsi="Times New Roman"/>
        </w:rPr>
        <w:t>8</w:t>
      </w:r>
      <w:r w:rsidRPr="000E0C7F">
        <w:rPr>
          <w:rFonts w:ascii="Times New Roman" w:eastAsiaTheme="minorEastAsia" w:hAnsi="Times New Roman"/>
        </w:rPr>
        <w:t>］。</w:t>
      </w:r>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在此基础上，监管科技（</w:t>
      </w:r>
      <w:r w:rsidRPr="000E0C7F">
        <w:rPr>
          <w:rFonts w:ascii="Times New Roman" w:eastAsiaTheme="minorEastAsia" w:hAnsi="Times New Roman"/>
        </w:rPr>
        <w:t>Regulatory Technology, RegTech</w:t>
      </w:r>
      <w:r w:rsidRPr="000E0C7F">
        <w:rPr>
          <w:rFonts w:ascii="Times New Roman" w:eastAsiaTheme="minorEastAsia" w:hAnsi="Times New Roman"/>
        </w:rPr>
        <w:t>）框架为</w:t>
      </w:r>
      <w:r w:rsidRPr="000E0C7F">
        <w:rPr>
          <w:rFonts w:ascii="Times New Roman" w:eastAsiaTheme="minorEastAsia" w:hAnsi="Times New Roman"/>
        </w:rPr>
        <w:t>CaC</w:t>
      </w:r>
      <w:r w:rsidRPr="000E0C7F">
        <w:rPr>
          <w:rFonts w:ascii="Times New Roman" w:eastAsiaTheme="minorEastAsia" w:hAnsi="Times New Roman"/>
        </w:rPr>
        <w:t>提供了方法论支撑。</w:t>
      </w:r>
      <w:r w:rsidRPr="000E0C7F">
        <w:rPr>
          <w:rFonts w:ascii="Times New Roman" w:eastAsiaTheme="minorEastAsia" w:hAnsi="Times New Roman"/>
        </w:rPr>
        <w:t>RegTech</w:t>
      </w:r>
      <w:r w:rsidRPr="000E0C7F">
        <w:rPr>
          <w:rFonts w:ascii="Times New Roman" w:eastAsiaTheme="minorEastAsia" w:hAnsi="Times New Roman"/>
        </w:rPr>
        <w:t>通过人工智能（</w:t>
      </w:r>
      <w:r w:rsidRPr="000E0C7F">
        <w:rPr>
          <w:rFonts w:ascii="Times New Roman" w:eastAsiaTheme="minorEastAsia" w:hAnsi="Times New Roman"/>
        </w:rPr>
        <w:t>AI</w:t>
      </w:r>
      <w:r w:rsidRPr="000E0C7F">
        <w:rPr>
          <w:rFonts w:ascii="Times New Roman" w:eastAsiaTheme="minorEastAsia" w:hAnsi="Times New Roman"/>
        </w:rPr>
        <w:t>）、自然语言处理（</w:t>
      </w:r>
      <w:r w:rsidRPr="000E0C7F">
        <w:rPr>
          <w:rFonts w:ascii="Times New Roman" w:eastAsiaTheme="minorEastAsia" w:hAnsi="Times New Roman"/>
        </w:rPr>
        <w:t>NLP</w:t>
      </w:r>
      <w:r w:rsidRPr="000E0C7F">
        <w:rPr>
          <w:rFonts w:ascii="Times New Roman" w:eastAsiaTheme="minorEastAsia" w:hAnsi="Times New Roman"/>
        </w:rPr>
        <w:t>）与知识图谱（</w:t>
      </w:r>
      <w:r w:rsidRPr="000E0C7F">
        <w:rPr>
          <w:rFonts w:ascii="Times New Roman" w:eastAsiaTheme="minorEastAsia" w:hAnsi="Times New Roman"/>
        </w:rPr>
        <w:t>Knowledge Graph</w:t>
      </w:r>
      <w:r w:rsidRPr="000E0C7F">
        <w:rPr>
          <w:rFonts w:ascii="Times New Roman" w:eastAsiaTheme="minorEastAsia" w:hAnsi="Times New Roman"/>
        </w:rPr>
        <w:t>）技术实现法规文本的结构化解析与自动映射［</w:t>
      </w:r>
      <w:r w:rsidRPr="000E0C7F">
        <w:rPr>
          <w:rFonts w:ascii="Times New Roman" w:eastAsiaTheme="minorEastAsia" w:hAnsi="Times New Roman"/>
        </w:rPr>
        <w:t>9</w:t>
      </w:r>
      <w:r w:rsidRPr="000E0C7F">
        <w:rPr>
          <w:rFonts w:ascii="Times New Roman" w:eastAsiaTheme="minorEastAsia" w:hAnsi="Times New Roman"/>
        </w:rPr>
        <w:t>］。该框架的核心目标是将复杂监管要求与技术控制映射，从而实现从</w:t>
      </w:r>
      <w:r w:rsidRPr="000E0C7F">
        <w:rPr>
          <w:rFonts w:ascii="Times New Roman" w:eastAsiaTheme="minorEastAsia" w:hAnsi="Times New Roman"/>
        </w:rPr>
        <w:t>“</w:t>
      </w:r>
      <w:r w:rsidRPr="000E0C7F">
        <w:rPr>
          <w:rFonts w:ascii="Times New Roman" w:eastAsiaTheme="minorEastAsia" w:hAnsi="Times New Roman"/>
        </w:rPr>
        <w:t>被动遵循</w:t>
      </w:r>
      <w:r w:rsidRPr="000E0C7F">
        <w:rPr>
          <w:rFonts w:ascii="Times New Roman" w:eastAsiaTheme="minorEastAsia" w:hAnsi="Times New Roman"/>
        </w:rPr>
        <w:t>”</w:t>
      </w:r>
      <w:r w:rsidRPr="000E0C7F">
        <w:rPr>
          <w:rFonts w:ascii="Times New Roman" w:eastAsiaTheme="minorEastAsia" w:hAnsi="Times New Roman"/>
        </w:rPr>
        <w:t>向</w:t>
      </w:r>
      <w:r w:rsidRPr="000E0C7F">
        <w:rPr>
          <w:rFonts w:ascii="Times New Roman" w:eastAsiaTheme="minorEastAsia" w:hAnsi="Times New Roman"/>
        </w:rPr>
        <w:t>“</w:t>
      </w:r>
      <w:r w:rsidRPr="000E0C7F">
        <w:rPr>
          <w:rFonts w:ascii="Times New Roman" w:eastAsiaTheme="minorEastAsia" w:hAnsi="Times New Roman"/>
        </w:rPr>
        <w:t>主动合规</w:t>
      </w:r>
      <w:r w:rsidRPr="000E0C7F">
        <w:rPr>
          <w:rFonts w:ascii="Times New Roman" w:eastAsiaTheme="minorEastAsia" w:hAnsi="Times New Roman"/>
        </w:rPr>
        <w:t>”</w:t>
      </w:r>
      <w:r w:rsidRPr="000E0C7F">
        <w:rPr>
          <w:rFonts w:ascii="Times New Roman" w:eastAsiaTheme="minorEastAsia" w:hAnsi="Times New Roman"/>
        </w:rPr>
        <w:t>的转变。国际标准</w:t>
      </w:r>
      <w:r w:rsidRPr="000E0C7F">
        <w:rPr>
          <w:rFonts w:ascii="Times New Roman" w:eastAsiaTheme="minorEastAsia" w:hAnsi="Times New Roman"/>
        </w:rPr>
        <w:t>ISO/IEC 38507:2022</w:t>
      </w:r>
      <w:r w:rsidRPr="000E0C7F">
        <w:rPr>
          <w:rFonts w:ascii="Times New Roman" w:eastAsiaTheme="minorEastAsia" w:hAnsi="Times New Roman"/>
        </w:rPr>
        <w:t>明确提出了</w:t>
      </w:r>
      <w:r w:rsidRPr="000E0C7F">
        <w:rPr>
          <w:rFonts w:ascii="Times New Roman" w:eastAsiaTheme="minorEastAsia" w:hAnsi="Times New Roman"/>
        </w:rPr>
        <w:t>AI</w:t>
      </w:r>
      <w:r w:rsidRPr="000E0C7F">
        <w:rPr>
          <w:rFonts w:ascii="Times New Roman" w:eastAsiaTheme="minorEastAsia" w:hAnsi="Times New Roman"/>
        </w:rPr>
        <w:t>治理框架中的监管合规原则，强调技术可解释性与责任可追踪性［</w:t>
      </w:r>
      <w:r w:rsidRPr="000E0C7F">
        <w:rPr>
          <w:rFonts w:ascii="Times New Roman" w:eastAsiaTheme="minorEastAsia" w:hAnsi="Times New Roman"/>
        </w:rPr>
        <w:t>10</w:t>
      </w:r>
      <w:r w:rsidRPr="000E0C7F">
        <w:rPr>
          <w:rFonts w:ascii="Times New Roman" w:eastAsiaTheme="minorEastAsia" w:hAnsi="Times New Roman"/>
        </w:rPr>
        <w:t>］。</w:t>
      </w:r>
    </w:p>
    <w:p w:rsidR="00FE7D09" w:rsidRDefault="00FE7D09" w:rsidP="00FA7556">
      <w:pPr>
        <w:jc w:val="center"/>
      </w:pPr>
      <w:r>
        <w:rPr>
          <w:rFonts w:hint="eastAsia"/>
          <w:noProof/>
        </w:rPr>
        <w:drawing>
          <wp:inline distT="0" distB="0" distL="0" distR="0">
            <wp:extent cx="2878212" cy="1294765"/>
            <wp:effectExtent l="0" t="0" r="17780" b="0"/>
            <wp:docPr id="41" name="图示 4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F74E11" w:rsidRDefault="00F74E11" w:rsidP="00F74E11">
      <w:pPr>
        <w:jc w:val="center"/>
        <w:rPr>
          <w:sz w:val="21"/>
          <w:szCs w:val="21"/>
        </w:rPr>
      </w:pPr>
      <w:r w:rsidRPr="00C17A0C">
        <w:rPr>
          <w:sz w:val="21"/>
          <w:szCs w:val="21"/>
        </w:rPr>
        <w:t>图2-4 合规即代码（Compliance-as-Code）与监管科技（RegTech）融合模型</w:t>
      </w:r>
    </w:p>
    <w:p w:rsidR="00226FF3" w:rsidRDefault="00226FF3" w:rsidP="00F74E11">
      <w:pPr>
        <w:jc w:val="center"/>
        <w:rPr>
          <w:sz w:val="21"/>
          <w:szCs w:val="21"/>
        </w:rPr>
      </w:pPr>
    </w:p>
    <w:p w:rsidR="00F74E11" w:rsidRPr="007D1339" w:rsidRDefault="00226FF3" w:rsidP="007D1339">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图</w:t>
      </w:r>
      <w:r w:rsidRPr="000E0C7F">
        <w:rPr>
          <w:rFonts w:ascii="Times New Roman" w:eastAsiaTheme="minorEastAsia" w:hAnsi="Times New Roman"/>
        </w:rPr>
        <w:t>2-4</w:t>
      </w:r>
      <w:r w:rsidRPr="000E0C7F">
        <w:rPr>
          <w:rFonts w:ascii="Times New Roman" w:eastAsiaTheme="minorEastAsia" w:hAnsi="Times New Roman"/>
        </w:rPr>
        <w:t>展示了</w:t>
      </w:r>
      <w:r w:rsidRPr="000E0C7F">
        <w:rPr>
          <w:rFonts w:ascii="Times New Roman" w:eastAsiaTheme="minorEastAsia" w:hAnsi="Times New Roman"/>
        </w:rPr>
        <w:t>CaC</w:t>
      </w:r>
      <w:r w:rsidRPr="000E0C7F">
        <w:rPr>
          <w:rFonts w:ascii="Times New Roman" w:eastAsiaTheme="minorEastAsia" w:hAnsi="Times New Roman"/>
        </w:rPr>
        <w:t>与</w:t>
      </w:r>
      <w:r w:rsidRPr="000E0C7F">
        <w:rPr>
          <w:rFonts w:ascii="Times New Roman" w:eastAsiaTheme="minorEastAsia" w:hAnsi="Times New Roman"/>
        </w:rPr>
        <w:t>RegTech</w:t>
      </w:r>
      <w:r w:rsidRPr="000E0C7F">
        <w:rPr>
          <w:rFonts w:ascii="Times New Roman" w:eastAsiaTheme="minorEastAsia" w:hAnsi="Times New Roman"/>
        </w:rPr>
        <w:t>的融合关系。模型通过三层架构实现了监管规则的机器可读化与合规执行的自动化，体现了智能监管体系的可持续性与技术驱动性［</w:t>
      </w:r>
      <w:r w:rsidRPr="000E0C7F">
        <w:rPr>
          <w:rFonts w:ascii="Times New Roman" w:eastAsiaTheme="minorEastAsia" w:hAnsi="Times New Roman"/>
        </w:rPr>
        <w:t>11</w:t>
      </w:r>
      <w:r w:rsidRPr="000E0C7F">
        <w:rPr>
          <w:rFonts w:ascii="Times New Roman" w:eastAsiaTheme="minorEastAsia" w:hAnsi="Times New Roman"/>
        </w:rPr>
        <w:t>］。</w:t>
      </w:r>
    </w:p>
    <w:p w:rsidR="00A53F65" w:rsidRPr="00A53F65" w:rsidRDefault="00A53F65" w:rsidP="00A53F65">
      <w:pPr>
        <w:pStyle w:val="2"/>
        <w:keepNext/>
        <w:keepLines/>
        <w:numPr>
          <w:ilvl w:val="1"/>
          <w:numId w:val="0"/>
        </w:numPr>
        <w:adjustRightInd/>
        <w:snapToGrid/>
        <w:rPr>
          <w:rFonts w:ascii="Times New Roman" w:hAnsi="Times New Roman"/>
          <w:bCs/>
          <w:szCs w:val="32"/>
        </w:rPr>
      </w:pPr>
      <w:bookmarkStart w:id="55" w:name="_Toc212626466"/>
      <w:r w:rsidRPr="00A53F65">
        <w:rPr>
          <w:rFonts w:ascii="Times New Roman" w:hAnsi="Times New Roman"/>
          <w:bCs/>
          <w:szCs w:val="32"/>
        </w:rPr>
        <w:lastRenderedPageBreak/>
        <w:t xml:space="preserve">2.3 </w:t>
      </w:r>
      <w:r w:rsidRPr="00A53F65">
        <w:rPr>
          <w:rFonts w:ascii="Times New Roman" w:hAnsi="Times New Roman"/>
          <w:bCs/>
          <w:szCs w:val="32"/>
        </w:rPr>
        <w:t>技术债务与架构演化理论基础</w:t>
      </w:r>
      <w:bookmarkEnd w:id="55"/>
    </w:p>
    <w:p w:rsidR="00B047DB" w:rsidRDefault="00B047DB" w:rsidP="00B047DB">
      <w:pPr>
        <w:pStyle w:val="2"/>
        <w:keepNext/>
        <w:keepLines/>
        <w:numPr>
          <w:ilvl w:val="1"/>
          <w:numId w:val="0"/>
        </w:numPr>
        <w:adjustRightInd/>
        <w:snapToGrid/>
        <w:rPr>
          <w:rFonts w:ascii="Times New Roman" w:hAnsi="Times New Roman"/>
          <w:bCs/>
          <w:kern w:val="0"/>
          <w:sz w:val="24"/>
          <w:szCs w:val="32"/>
        </w:rPr>
      </w:pPr>
      <w:bookmarkStart w:id="56" w:name="_Toc212626467"/>
      <w:r w:rsidRPr="00B047DB">
        <w:rPr>
          <w:rFonts w:ascii="Times New Roman" w:hAnsi="Times New Roman"/>
          <w:bCs/>
          <w:kern w:val="0"/>
          <w:sz w:val="24"/>
          <w:szCs w:val="32"/>
        </w:rPr>
        <w:t xml:space="preserve">2.3.1 </w:t>
      </w:r>
      <w:r w:rsidRPr="00B047DB">
        <w:rPr>
          <w:rFonts w:ascii="Times New Roman" w:hAnsi="Times New Roman"/>
          <w:bCs/>
          <w:kern w:val="0"/>
          <w:sz w:val="24"/>
          <w:szCs w:val="32"/>
        </w:rPr>
        <w:t>技术债务的概念、类型与形成机理</w:t>
      </w:r>
      <w:bookmarkEnd w:id="56"/>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w:t>
      </w:r>
      <w:r w:rsidRPr="002B69B7">
        <w:rPr>
          <w:rFonts w:ascii="Times New Roman" w:eastAsiaTheme="minorEastAsia" w:hAnsi="Times New Roman"/>
        </w:rPr>
        <w:t>技术债务（</w:t>
      </w:r>
      <w:r w:rsidRPr="002B69B7">
        <w:rPr>
          <w:rFonts w:ascii="Times New Roman" w:eastAsiaTheme="minorEastAsia" w:hAnsi="Times New Roman"/>
        </w:rPr>
        <w:t>Technical Debt</w:t>
      </w:r>
      <w:r w:rsidRPr="002B69B7">
        <w:rPr>
          <w:rFonts w:ascii="Times New Roman" w:eastAsiaTheme="minorEastAsia" w:hAnsi="Times New Roman"/>
        </w:rPr>
        <w:t>）</w:t>
      </w:r>
      <w:r w:rsidRPr="002B69B7">
        <w:rPr>
          <w:rFonts w:ascii="Times New Roman" w:eastAsiaTheme="minorEastAsia" w:hAnsi="Times New Roman"/>
        </w:rPr>
        <w:t>”</w:t>
      </w:r>
      <w:r w:rsidRPr="002B69B7">
        <w:rPr>
          <w:rFonts w:ascii="Times New Roman" w:eastAsiaTheme="minorEastAsia" w:hAnsi="Times New Roman"/>
        </w:rPr>
        <w:t>概念由</w:t>
      </w:r>
      <w:r w:rsidRPr="002B69B7">
        <w:rPr>
          <w:rFonts w:ascii="Times New Roman" w:eastAsiaTheme="minorEastAsia" w:hAnsi="Times New Roman"/>
        </w:rPr>
        <w:t>Ward Cunningham</w:t>
      </w:r>
      <w:r w:rsidRPr="002B69B7">
        <w:rPr>
          <w:rFonts w:ascii="Times New Roman" w:eastAsiaTheme="minorEastAsia" w:hAnsi="Times New Roman"/>
        </w:rPr>
        <w:t>于</w:t>
      </w:r>
      <w:r w:rsidRPr="002B69B7">
        <w:rPr>
          <w:rFonts w:ascii="Times New Roman" w:eastAsiaTheme="minorEastAsia" w:hAnsi="Times New Roman"/>
        </w:rPr>
        <w:t>1992</w:t>
      </w:r>
      <w:r w:rsidRPr="002B69B7">
        <w:rPr>
          <w:rFonts w:ascii="Times New Roman" w:eastAsiaTheme="minorEastAsia" w:hAnsi="Times New Roman"/>
        </w:rPr>
        <w:t>年提出，用以比喻软件开发中为追求短期交付速度而积累的潜在技术负担，其长期影响表现为系统维护成本上升与架构演化受限［</w:t>
      </w:r>
      <w:r w:rsidRPr="002B69B7">
        <w:rPr>
          <w:rFonts w:ascii="Times New Roman" w:eastAsiaTheme="minorEastAsia" w:hAnsi="Times New Roman"/>
        </w:rPr>
        <w:t>1</w:t>
      </w:r>
      <w:r w:rsidRPr="002B69B7">
        <w:rPr>
          <w:rFonts w:ascii="Times New Roman" w:eastAsiaTheme="minorEastAsia" w:hAnsi="Times New Roman"/>
        </w:rPr>
        <w:t>］。在现代复杂系统中，技术债务不再仅限于代码层面，而是扩展至架构、测试、文档、数据及组织等多个维度［</w:t>
      </w:r>
      <w:r w:rsidRPr="002B69B7">
        <w:rPr>
          <w:rFonts w:ascii="Times New Roman" w:eastAsiaTheme="minorEastAsia" w:hAnsi="Times New Roman"/>
        </w:rPr>
        <w:t>2</w:t>
      </w:r>
      <w:r w:rsidRPr="002B69B7">
        <w:rPr>
          <w:rFonts w:ascii="Times New Roman" w:eastAsiaTheme="minorEastAsia" w:hAnsi="Times New Roman"/>
        </w:rPr>
        <w:t>］。</w:t>
      </w:r>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按照</w:t>
      </w:r>
      <w:r w:rsidRPr="002B69B7">
        <w:rPr>
          <w:rFonts w:ascii="Times New Roman" w:eastAsiaTheme="minorEastAsia" w:hAnsi="Times New Roman"/>
        </w:rPr>
        <w:t>Kruchten</w:t>
      </w:r>
      <w:r w:rsidRPr="002B69B7">
        <w:rPr>
          <w:rFonts w:ascii="Times New Roman" w:eastAsiaTheme="minorEastAsia" w:hAnsi="Times New Roman"/>
        </w:rPr>
        <w:t>等人的分类模型，技术债务可分为五大类型：代码债务、架构债务、测试债务、文档债务与知识债务［</w:t>
      </w:r>
      <w:r w:rsidRPr="002B69B7">
        <w:rPr>
          <w:rFonts w:ascii="Times New Roman" w:eastAsiaTheme="minorEastAsia" w:hAnsi="Times New Roman"/>
        </w:rPr>
        <w:t>3</w:t>
      </w:r>
      <w:r w:rsidRPr="002B69B7">
        <w:rPr>
          <w:rFonts w:ascii="Times New Roman" w:eastAsiaTheme="minorEastAsia" w:hAnsi="Times New Roman"/>
        </w:rPr>
        <w:t>］。代码债务源于低质量实现或缺乏重构；架构债务表现为系统模块间的过度耦合与设计异味；测试债务来自测试覆盖率不足或验证失效；文档债务则体现为文档滞后或不一致；知识债务则源于隐性知识未显性化。</w:t>
      </w:r>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技术债务的形成机理体现为</w:t>
      </w:r>
      <w:r w:rsidRPr="002B69B7">
        <w:rPr>
          <w:rFonts w:ascii="Times New Roman" w:eastAsiaTheme="minorEastAsia" w:hAnsi="Times New Roman"/>
        </w:rPr>
        <w:t>“</w:t>
      </w:r>
      <w:r w:rsidRPr="002B69B7">
        <w:rPr>
          <w:rFonts w:ascii="Times New Roman" w:eastAsiaTheme="minorEastAsia" w:hAnsi="Times New Roman"/>
        </w:rPr>
        <w:t>时间压力</w:t>
      </w:r>
      <w:r w:rsidRPr="002B69B7">
        <w:rPr>
          <w:rFonts w:ascii="Times New Roman" w:eastAsiaTheme="minorEastAsia" w:hAnsi="Times New Roman"/>
        </w:rPr>
        <w:t>—</w:t>
      </w:r>
      <w:r w:rsidRPr="002B69B7">
        <w:rPr>
          <w:rFonts w:ascii="Times New Roman" w:eastAsiaTheme="minorEastAsia" w:hAnsi="Times New Roman"/>
        </w:rPr>
        <w:t>质量妥协</w:t>
      </w:r>
      <w:r w:rsidRPr="002B69B7">
        <w:rPr>
          <w:rFonts w:ascii="Times New Roman" w:eastAsiaTheme="minorEastAsia" w:hAnsi="Times New Roman"/>
        </w:rPr>
        <w:t>—</w:t>
      </w:r>
      <w:r w:rsidRPr="002B69B7">
        <w:rPr>
          <w:rFonts w:ascii="Times New Roman" w:eastAsiaTheme="minorEastAsia" w:hAnsi="Times New Roman"/>
        </w:rPr>
        <w:t>结构退化</w:t>
      </w:r>
      <w:r w:rsidRPr="002B69B7">
        <w:rPr>
          <w:rFonts w:ascii="Times New Roman" w:eastAsiaTheme="minorEastAsia" w:hAnsi="Times New Roman"/>
        </w:rPr>
        <w:t>”</w:t>
      </w:r>
      <w:r w:rsidRPr="002B69B7">
        <w:rPr>
          <w:rFonts w:ascii="Times New Roman" w:eastAsiaTheme="minorEastAsia" w:hAnsi="Times New Roman"/>
        </w:rPr>
        <w:t>的累积效应。</w:t>
      </w:r>
      <w:r w:rsidRPr="002B69B7">
        <w:rPr>
          <w:rFonts w:ascii="Times New Roman" w:eastAsiaTheme="minorEastAsia" w:hAnsi="Times New Roman"/>
        </w:rPr>
        <w:t>Li</w:t>
      </w:r>
      <w:r w:rsidRPr="002B69B7">
        <w:rPr>
          <w:rFonts w:ascii="Times New Roman" w:eastAsiaTheme="minorEastAsia" w:hAnsi="Times New Roman"/>
        </w:rPr>
        <w:t>等通过实证研究提出</w:t>
      </w:r>
      <w:r w:rsidRPr="002B69B7">
        <w:rPr>
          <w:rFonts w:ascii="Times New Roman" w:eastAsiaTheme="minorEastAsia" w:hAnsi="Times New Roman"/>
        </w:rPr>
        <w:t>“</w:t>
      </w:r>
      <w:r w:rsidRPr="002B69B7">
        <w:rPr>
          <w:rFonts w:ascii="Times New Roman" w:eastAsiaTheme="minorEastAsia" w:hAnsi="Times New Roman"/>
        </w:rPr>
        <w:t>技术债务累积螺旋模型</w:t>
      </w:r>
      <w:r w:rsidRPr="002B69B7">
        <w:rPr>
          <w:rFonts w:ascii="Times New Roman" w:eastAsiaTheme="minorEastAsia" w:hAnsi="Times New Roman"/>
        </w:rPr>
        <w:t>”</w:t>
      </w:r>
      <w:r w:rsidRPr="002B69B7">
        <w:rPr>
          <w:rFonts w:ascii="Times New Roman" w:eastAsiaTheme="minorEastAsia" w:hAnsi="Times New Roman"/>
        </w:rPr>
        <w:t>，认为技术债务的生成是由开发周期缩短、资源分配失衡、需求频繁变动和架构治理缺位共同作用的结果［</w:t>
      </w:r>
      <w:r w:rsidRPr="002B69B7">
        <w:rPr>
          <w:rFonts w:ascii="Times New Roman" w:eastAsiaTheme="minorEastAsia" w:hAnsi="Times New Roman"/>
        </w:rPr>
        <w:t>4</w:t>
      </w:r>
      <w:r w:rsidRPr="002B69B7">
        <w:rPr>
          <w:rFonts w:ascii="Times New Roman" w:eastAsiaTheme="minorEastAsia" w:hAnsi="Times New Roman"/>
        </w:rPr>
        <w:t>］。当组织未建立系统化的债务识别与偿还机制时，短期生产力提升将以长期演化能力受损为代价。</w:t>
      </w:r>
    </w:p>
    <w:p w:rsidR="00B047DB" w:rsidRDefault="00B047DB" w:rsidP="00B047DB">
      <w:pPr>
        <w:pStyle w:val="2"/>
        <w:keepNext/>
        <w:keepLines/>
        <w:numPr>
          <w:ilvl w:val="1"/>
          <w:numId w:val="0"/>
        </w:numPr>
        <w:adjustRightInd/>
        <w:snapToGrid/>
        <w:rPr>
          <w:rFonts w:ascii="Times New Roman" w:hAnsi="Times New Roman"/>
          <w:bCs/>
          <w:kern w:val="0"/>
          <w:sz w:val="24"/>
          <w:szCs w:val="32"/>
        </w:rPr>
      </w:pPr>
      <w:bookmarkStart w:id="57" w:name="_Toc212626468"/>
      <w:r w:rsidRPr="00B047DB">
        <w:rPr>
          <w:rFonts w:ascii="Times New Roman" w:hAnsi="Times New Roman"/>
          <w:bCs/>
          <w:kern w:val="0"/>
          <w:sz w:val="24"/>
          <w:szCs w:val="32"/>
        </w:rPr>
        <w:t xml:space="preserve">2.3.2 </w:t>
      </w:r>
      <w:r w:rsidRPr="00B047DB">
        <w:rPr>
          <w:rFonts w:ascii="Times New Roman" w:hAnsi="Times New Roman"/>
          <w:bCs/>
          <w:kern w:val="0"/>
          <w:sz w:val="24"/>
          <w:szCs w:val="32"/>
        </w:rPr>
        <w:t>可维护性与架构演化理论</w:t>
      </w:r>
      <w:bookmarkEnd w:id="57"/>
    </w:p>
    <w:p w:rsidR="001D2241" w:rsidRPr="00EC6417" w:rsidRDefault="001D2241" w:rsidP="00EC6417">
      <w:pPr>
        <w:spacing w:line="400" w:lineRule="exact"/>
        <w:ind w:firstLineChars="200" w:firstLine="480"/>
        <w:rPr>
          <w:rFonts w:ascii="Times New Roman" w:eastAsiaTheme="minorEastAsia" w:hAnsi="Times New Roman"/>
        </w:rPr>
      </w:pPr>
      <w:r w:rsidRPr="00EC6417">
        <w:rPr>
          <w:rFonts w:ascii="Times New Roman" w:eastAsiaTheme="minorEastAsia" w:hAnsi="Times New Roman"/>
        </w:rPr>
        <w:t>软件架构演化（</w:t>
      </w:r>
      <w:r w:rsidRPr="00EC6417">
        <w:rPr>
          <w:rFonts w:ascii="Times New Roman" w:eastAsiaTheme="minorEastAsia" w:hAnsi="Times New Roman"/>
        </w:rPr>
        <w:t>Software Architecture Evolution</w:t>
      </w:r>
      <w:r w:rsidRPr="00EC6417">
        <w:rPr>
          <w:rFonts w:ascii="Times New Roman" w:eastAsiaTheme="minorEastAsia" w:hAnsi="Times New Roman"/>
        </w:rPr>
        <w:t>）理论认为，架构是系统在演化中的稳定核心，其结构与约束决定了系统应对外部变化的弹性［</w:t>
      </w:r>
      <w:r w:rsidRPr="00EC6417">
        <w:rPr>
          <w:rFonts w:ascii="Times New Roman" w:eastAsiaTheme="minorEastAsia" w:hAnsi="Times New Roman"/>
        </w:rPr>
        <w:t>5</w:t>
      </w:r>
      <w:r w:rsidRPr="00EC6417">
        <w:rPr>
          <w:rFonts w:ascii="Times New Roman" w:eastAsiaTheme="minorEastAsia" w:hAnsi="Times New Roman"/>
        </w:rPr>
        <w:t>］。</w:t>
      </w:r>
      <w:r w:rsidRPr="00EC6417">
        <w:rPr>
          <w:rFonts w:ascii="Times New Roman" w:eastAsiaTheme="minorEastAsia" w:hAnsi="Times New Roman"/>
        </w:rPr>
        <w:t>Mens</w:t>
      </w:r>
      <w:r w:rsidRPr="00EC6417">
        <w:rPr>
          <w:rFonts w:ascii="Times New Roman" w:eastAsiaTheme="minorEastAsia" w:hAnsi="Times New Roman"/>
        </w:rPr>
        <w:t>与</w:t>
      </w:r>
      <w:r w:rsidRPr="00EC6417">
        <w:rPr>
          <w:rFonts w:ascii="Times New Roman" w:eastAsiaTheme="minorEastAsia" w:hAnsi="Times New Roman"/>
        </w:rPr>
        <w:t>Demeyer</w:t>
      </w:r>
      <w:r w:rsidRPr="00EC6417">
        <w:rPr>
          <w:rFonts w:ascii="Times New Roman" w:eastAsiaTheme="minorEastAsia" w:hAnsi="Times New Roman"/>
        </w:rPr>
        <w:t>提出的软件演化四阶段模型（理解</w:t>
      </w:r>
      <w:r w:rsidRPr="00EC6417">
        <w:rPr>
          <w:rFonts w:ascii="Times New Roman" w:eastAsiaTheme="minorEastAsia" w:hAnsi="Times New Roman"/>
        </w:rPr>
        <w:t>—</w:t>
      </w:r>
      <w:r w:rsidRPr="00EC6417">
        <w:rPr>
          <w:rFonts w:ascii="Times New Roman" w:eastAsiaTheme="minorEastAsia" w:hAnsi="Times New Roman"/>
        </w:rPr>
        <w:t>变更</w:t>
      </w:r>
      <w:r w:rsidRPr="00EC6417">
        <w:rPr>
          <w:rFonts w:ascii="Times New Roman" w:eastAsiaTheme="minorEastAsia" w:hAnsi="Times New Roman"/>
        </w:rPr>
        <w:t>—</w:t>
      </w:r>
      <w:r w:rsidRPr="00EC6417">
        <w:rPr>
          <w:rFonts w:ascii="Times New Roman" w:eastAsiaTheme="minorEastAsia" w:hAnsi="Times New Roman"/>
        </w:rPr>
        <w:t>实现</w:t>
      </w:r>
      <w:r w:rsidRPr="00EC6417">
        <w:rPr>
          <w:rFonts w:ascii="Times New Roman" w:eastAsiaTheme="minorEastAsia" w:hAnsi="Times New Roman"/>
        </w:rPr>
        <w:t>—</w:t>
      </w:r>
      <w:r w:rsidRPr="00EC6417">
        <w:rPr>
          <w:rFonts w:ascii="Times New Roman" w:eastAsiaTheme="minorEastAsia" w:hAnsi="Times New Roman"/>
        </w:rPr>
        <w:t>反馈）揭示了架构在持续变更下的动态适应机制［</w:t>
      </w:r>
      <w:r w:rsidRPr="00EC6417">
        <w:rPr>
          <w:rFonts w:ascii="Times New Roman" w:eastAsiaTheme="minorEastAsia" w:hAnsi="Times New Roman"/>
        </w:rPr>
        <w:t>6</w:t>
      </w:r>
      <w:r w:rsidRPr="00EC6417">
        <w:rPr>
          <w:rFonts w:ascii="Times New Roman" w:eastAsiaTheme="minorEastAsia" w:hAnsi="Times New Roman"/>
        </w:rPr>
        <w:t>］。在此过程中，可维护性是评价系统演化质量的关键属性。</w:t>
      </w:r>
    </w:p>
    <w:p w:rsidR="001D2241" w:rsidRPr="00EC6417" w:rsidRDefault="001D2241" w:rsidP="00EC6417">
      <w:pPr>
        <w:spacing w:line="400" w:lineRule="exact"/>
        <w:ind w:firstLineChars="200" w:firstLine="480"/>
        <w:rPr>
          <w:rFonts w:ascii="Times New Roman" w:eastAsiaTheme="minorEastAsia" w:hAnsi="Times New Roman"/>
        </w:rPr>
      </w:pPr>
      <w:r w:rsidRPr="00EC6417">
        <w:rPr>
          <w:rFonts w:ascii="Times New Roman" w:eastAsiaTheme="minorEastAsia" w:hAnsi="Times New Roman"/>
        </w:rPr>
        <w:t>根据</w:t>
      </w:r>
      <w:r w:rsidRPr="00EC6417">
        <w:rPr>
          <w:rFonts w:ascii="Times New Roman" w:eastAsiaTheme="minorEastAsia" w:hAnsi="Times New Roman"/>
        </w:rPr>
        <w:t>ISO/IEC 25010:2023</w:t>
      </w:r>
      <w:r w:rsidRPr="00EC6417">
        <w:rPr>
          <w:rFonts w:ascii="Times New Roman" w:eastAsiaTheme="minorEastAsia" w:hAnsi="Times New Roman"/>
        </w:rPr>
        <w:t>标准，可维护性包括模块化、可重用性、可分析性、可修改性和可测试性五个子特性［</w:t>
      </w:r>
      <w:r w:rsidRPr="00EC6417">
        <w:rPr>
          <w:rFonts w:ascii="Times New Roman" w:eastAsiaTheme="minorEastAsia" w:hAnsi="Times New Roman"/>
        </w:rPr>
        <w:t>7</w:t>
      </w:r>
      <w:r w:rsidRPr="00EC6417">
        <w:rPr>
          <w:rFonts w:ascii="Times New Roman" w:eastAsiaTheme="minorEastAsia" w:hAnsi="Times New Roman"/>
        </w:rPr>
        <w:t>］。技术债务通过增加复杂度、降低内聚度和引入设计异味，直接削弱上述属性，从而降低架构演化能力。为此，</w:t>
      </w:r>
      <w:r w:rsidRPr="00EC6417">
        <w:rPr>
          <w:rFonts w:ascii="Times New Roman" w:eastAsiaTheme="minorEastAsia" w:hAnsi="Times New Roman"/>
        </w:rPr>
        <w:t>Falessi</w:t>
      </w:r>
      <w:r w:rsidRPr="00EC6417">
        <w:rPr>
          <w:rFonts w:ascii="Times New Roman" w:eastAsiaTheme="minorEastAsia" w:hAnsi="Times New Roman"/>
        </w:rPr>
        <w:t>等提出</w:t>
      </w:r>
      <w:r w:rsidRPr="00EC6417">
        <w:rPr>
          <w:rFonts w:ascii="Times New Roman" w:eastAsiaTheme="minorEastAsia" w:hAnsi="Times New Roman"/>
        </w:rPr>
        <w:t>“</w:t>
      </w:r>
      <w:r w:rsidRPr="00EC6417">
        <w:rPr>
          <w:rFonts w:ascii="Times New Roman" w:eastAsiaTheme="minorEastAsia" w:hAnsi="Times New Roman"/>
        </w:rPr>
        <w:t>可维护性衰减曲线模型</w:t>
      </w:r>
      <w:r w:rsidRPr="00EC6417">
        <w:rPr>
          <w:rFonts w:ascii="Times New Roman" w:eastAsiaTheme="minorEastAsia" w:hAnsi="Times New Roman"/>
        </w:rPr>
        <w:t>”</w:t>
      </w:r>
      <w:r w:rsidRPr="00EC6417">
        <w:rPr>
          <w:rFonts w:ascii="Times New Roman" w:eastAsiaTheme="minorEastAsia" w:hAnsi="Times New Roman"/>
        </w:rPr>
        <w:t>，指出技术债务积累与系统可维护性呈反比关系，且衰减速度随债务密度增加呈非线性加速［</w:t>
      </w:r>
      <w:r w:rsidRPr="00EC6417">
        <w:rPr>
          <w:rFonts w:ascii="Times New Roman" w:eastAsiaTheme="minorEastAsia" w:hAnsi="Times New Roman"/>
        </w:rPr>
        <w:t>8</w:t>
      </w:r>
      <w:r w:rsidRPr="00EC6417">
        <w:rPr>
          <w:rFonts w:ascii="Times New Roman" w:eastAsiaTheme="minorEastAsia" w:hAnsi="Times New Roman"/>
        </w:rPr>
        <w:t>］</w:t>
      </w:r>
    </w:p>
    <w:p w:rsidR="00BE2834" w:rsidRDefault="00BE2834" w:rsidP="00534769">
      <w:pPr>
        <w:jc w:val="center"/>
      </w:pPr>
      <w:r>
        <w:rPr>
          <w:rFonts w:hint="eastAsia"/>
          <w:noProof/>
        </w:rPr>
        <w:drawing>
          <wp:inline distT="0" distB="0" distL="0" distR="0">
            <wp:extent cx="3785942" cy="2037455"/>
            <wp:effectExtent l="0" t="38100" r="0" b="71120"/>
            <wp:docPr id="42" name="图示 4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BB0EE2" w:rsidRDefault="00BB0EE2" w:rsidP="00737AA4">
      <w:pPr>
        <w:jc w:val="center"/>
        <w:rPr>
          <w:sz w:val="21"/>
          <w:szCs w:val="21"/>
        </w:rPr>
      </w:pPr>
      <w:r w:rsidRPr="00BB0EE2">
        <w:rPr>
          <w:sz w:val="21"/>
          <w:szCs w:val="21"/>
        </w:rPr>
        <w:t>图2-</w:t>
      </w:r>
      <w:r w:rsidRPr="00737AA4">
        <w:rPr>
          <w:rFonts w:ascii="Times New Roman" w:hAnsi="Times New Roman" w:cs="Times New Roman"/>
          <w:sz w:val="21"/>
          <w:szCs w:val="21"/>
        </w:rPr>
        <w:t>5</w:t>
      </w:r>
      <w:r w:rsidRPr="00BB0EE2">
        <w:rPr>
          <w:sz w:val="21"/>
          <w:szCs w:val="21"/>
        </w:rPr>
        <w:t xml:space="preserve"> 技术债务与架构演化关系模型</w:t>
      </w:r>
    </w:p>
    <w:p w:rsidR="001D2241" w:rsidRDefault="001D2241" w:rsidP="00737AA4">
      <w:pPr>
        <w:jc w:val="center"/>
        <w:rPr>
          <w:sz w:val="21"/>
          <w:szCs w:val="21"/>
        </w:rPr>
      </w:pPr>
    </w:p>
    <w:p w:rsidR="001D2241" w:rsidRPr="004954EE" w:rsidRDefault="001D2241" w:rsidP="004954EE">
      <w:pPr>
        <w:spacing w:line="400" w:lineRule="exact"/>
        <w:ind w:firstLineChars="200" w:firstLine="480"/>
        <w:rPr>
          <w:rFonts w:ascii="Times New Roman" w:eastAsiaTheme="minorEastAsia" w:hAnsi="Times New Roman"/>
        </w:rPr>
      </w:pPr>
      <w:r w:rsidRPr="004954EE">
        <w:rPr>
          <w:rFonts w:ascii="Times New Roman" w:eastAsiaTheme="minorEastAsia" w:hAnsi="Times New Roman"/>
        </w:rPr>
        <w:lastRenderedPageBreak/>
        <w:t>从图</w:t>
      </w:r>
      <w:r w:rsidRPr="004954EE">
        <w:rPr>
          <w:rFonts w:ascii="Times New Roman" w:eastAsiaTheme="minorEastAsia" w:hAnsi="Times New Roman"/>
        </w:rPr>
        <w:t>2-</w:t>
      </w:r>
      <w:r w:rsidR="004954EE">
        <w:rPr>
          <w:rFonts w:ascii="Times New Roman" w:eastAsiaTheme="minorEastAsia" w:hAnsi="Times New Roman"/>
        </w:rPr>
        <w:t>5</w:t>
      </w:r>
      <w:r w:rsidRPr="004954EE">
        <w:rPr>
          <w:rFonts w:ascii="Times New Roman" w:eastAsiaTheme="minorEastAsia" w:hAnsi="Times New Roman"/>
        </w:rPr>
        <w:t>可见，代码债务与测试债务主要影响可修改性与可测试性；架构债务影响模块化与可重用性；文档与知识债务影响可分析性。当多维债务叠加时，系统进入演化瓶颈阶段，其变更代价呈指数增长，导致架构僵化。为维持长期可演化性，需在架构层面建立持续重构与技术债务偿还机制，以保持系统的结构健康度。</w:t>
      </w:r>
    </w:p>
    <w:p w:rsidR="00A53F65" w:rsidRDefault="00B047DB" w:rsidP="00B50E8B">
      <w:pPr>
        <w:pStyle w:val="2"/>
        <w:keepNext/>
        <w:keepLines/>
        <w:numPr>
          <w:ilvl w:val="1"/>
          <w:numId w:val="0"/>
        </w:numPr>
        <w:adjustRightInd/>
        <w:snapToGrid/>
        <w:rPr>
          <w:rFonts w:ascii="Times New Roman" w:hAnsi="Times New Roman"/>
          <w:bCs/>
          <w:kern w:val="0"/>
          <w:sz w:val="24"/>
          <w:szCs w:val="32"/>
        </w:rPr>
      </w:pPr>
      <w:bookmarkStart w:id="58" w:name="_Toc212626469"/>
      <w:r w:rsidRPr="00B047DB">
        <w:rPr>
          <w:rFonts w:ascii="Times New Roman" w:hAnsi="Times New Roman"/>
          <w:bCs/>
          <w:kern w:val="0"/>
          <w:sz w:val="24"/>
          <w:szCs w:val="32"/>
        </w:rPr>
        <w:t xml:space="preserve">2.3.3 </w:t>
      </w:r>
      <w:r w:rsidRPr="00B047DB">
        <w:rPr>
          <w:rFonts w:ascii="Times New Roman" w:hAnsi="Times New Roman"/>
          <w:bCs/>
          <w:kern w:val="0"/>
          <w:sz w:val="24"/>
          <w:szCs w:val="32"/>
        </w:rPr>
        <w:t>技术债务治理模型与度量体系</w:t>
      </w:r>
      <w:bookmarkEnd w:id="58"/>
    </w:p>
    <w:p w:rsidR="001B0CA9" w:rsidRPr="00457366" w:rsidRDefault="001B0CA9" w:rsidP="00457366">
      <w:pPr>
        <w:spacing w:line="400" w:lineRule="exact"/>
        <w:ind w:firstLineChars="200" w:firstLine="480"/>
        <w:rPr>
          <w:rFonts w:ascii="Times New Roman" w:eastAsiaTheme="minorEastAsia" w:hAnsi="Times New Roman"/>
        </w:rPr>
      </w:pPr>
      <w:r w:rsidRPr="00457366">
        <w:rPr>
          <w:rFonts w:ascii="Times New Roman" w:eastAsiaTheme="minorEastAsia" w:hAnsi="Times New Roman"/>
        </w:rPr>
        <w:t>技术债务治理（</w:t>
      </w:r>
      <w:r w:rsidRPr="00457366">
        <w:rPr>
          <w:rFonts w:ascii="Times New Roman" w:eastAsiaTheme="minorEastAsia" w:hAnsi="Times New Roman"/>
        </w:rPr>
        <w:t>Technical Debt Management, TDM</w:t>
      </w:r>
      <w:r w:rsidRPr="00457366">
        <w:rPr>
          <w:rFonts w:ascii="Times New Roman" w:eastAsiaTheme="minorEastAsia" w:hAnsi="Times New Roman"/>
        </w:rPr>
        <w:t>）旨在通过识别、度量、控制与偿还策略，实现债务可视化与可控化。</w:t>
      </w:r>
      <w:r w:rsidRPr="00457366">
        <w:rPr>
          <w:rFonts w:ascii="Times New Roman" w:eastAsiaTheme="minorEastAsia" w:hAnsi="Times New Roman"/>
        </w:rPr>
        <w:t>Zampetti</w:t>
      </w:r>
      <w:r w:rsidRPr="00457366">
        <w:rPr>
          <w:rFonts w:ascii="Times New Roman" w:eastAsiaTheme="minorEastAsia" w:hAnsi="Times New Roman"/>
        </w:rPr>
        <w:t>等提出</w:t>
      </w:r>
      <w:r w:rsidRPr="00457366">
        <w:rPr>
          <w:rFonts w:ascii="Times New Roman" w:eastAsiaTheme="minorEastAsia" w:hAnsi="Times New Roman"/>
        </w:rPr>
        <w:t>“</w:t>
      </w:r>
      <w:r w:rsidRPr="00457366">
        <w:rPr>
          <w:rFonts w:ascii="Times New Roman" w:eastAsiaTheme="minorEastAsia" w:hAnsi="Times New Roman"/>
        </w:rPr>
        <w:t>多维技术债务治理循环模型（</w:t>
      </w:r>
      <w:r w:rsidRPr="00457366">
        <w:rPr>
          <w:rFonts w:ascii="Times New Roman" w:eastAsiaTheme="minorEastAsia" w:hAnsi="Times New Roman"/>
        </w:rPr>
        <w:t>MTDG</w:t>
      </w:r>
      <w:r w:rsidRPr="00457366">
        <w:rPr>
          <w:rFonts w:ascii="Times New Roman" w:eastAsiaTheme="minorEastAsia" w:hAnsi="Times New Roman"/>
        </w:rPr>
        <w:t>）</w:t>
      </w:r>
      <w:r w:rsidRPr="00457366">
        <w:rPr>
          <w:rFonts w:ascii="Times New Roman" w:eastAsiaTheme="minorEastAsia" w:hAnsi="Times New Roman"/>
        </w:rPr>
        <w:t>”</w:t>
      </w:r>
      <w:r w:rsidRPr="00457366">
        <w:rPr>
          <w:rFonts w:ascii="Times New Roman" w:eastAsiaTheme="minorEastAsia" w:hAnsi="Times New Roman"/>
        </w:rPr>
        <w:t>，包括债务识别、量化评估、风险优先级排序、偿还执行与验证反馈五个阶段［</w:t>
      </w:r>
      <w:r w:rsidRPr="00457366">
        <w:rPr>
          <w:rFonts w:ascii="Times New Roman" w:eastAsiaTheme="minorEastAsia" w:hAnsi="Times New Roman"/>
        </w:rPr>
        <w:t>9</w:t>
      </w:r>
      <w:r w:rsidRPr="00457366">
        <w:rPr>
          <w:rFonts w:ascii="Times New Roman" w:eastAsiaTheme="minorEastAsia" w:hAnsi="Times New Roman"/>
        </w:rPr>
        <w:t>］。该模型强调在</w:t>
      </w:r>
      <w:r w:rsidRPr="00457366">
        <w:rPr>
          <w:rFonts w:ascii="Times New Roman" w:eastAsiaTheme="minorEastAsia" w:hAnsi="Times New Roman"/>
        </w:rPr>
        <w:t>DevOps</w:t>
      </w:r>
      <w:r w:rsidRPr="00457366">
        <w:rPr>
          <w:rFonts w:ascii="Times New Roman" w:eastAsiaTheme="minorEastAsia" w:hAnsi="Times New Roman"/>
        </w:rPr>
        <w:t>与持续交付环境中引入自动化度量与动态治理机制。</w:t>
      </w:r>
    </w:p>
    <w:p w:rsidR="001B0CA9" w:rsidRDefault="001B0CA9" w:rsidP="00457366">
      <w:pPr>
        <w:spacing w:line="400" w:lineRule="exact"/>
        <w:ind w:firstLineChars="200" w:firstLine="480"/>
        <w:rPr>
          <w:rFonts w:ascii="Times New Roman" w:eastAsiaTheme="minorEastAsia" w:hAnsi="Times New Roman"/>
        </w:rPr>
      </w:pPr>
      <w:r w:rsidRPr="00457366">
        <w:rPr>
          <w:rFonts w:ascii="Times New Roman" w:eastAsiaTheme="minorEastAsia" w:hAnsi="Times New Roman"/>
        </w:rPr>
        <w:t>在度量体系方面，</w:t>
      </w:r>
      <w:r w:rsidRPr="00457366">
        <w:rPr>
          <w:rFonts w:ascii="Times New Roman" w:eastAsiaTheme="minorEastAsia" w:hAnsi="Times New Roman"/>
        </w:rPr>
        <w:t>IEEE Software 2023</w:t>
      </w:r>
      <w:r w:rsidRPr="00457366">
        <w:rPr>
          <w:rFonts w:ascii="Times New Roman" w:eastAsiaTheme="minorEastAsia" w:hAnsi="Times New Roman"/>
        </w:rPr>
        <w:t>提出的多维度度量框架（</w:t>
      </w:r>
      <w:r w:rsidRPr="00457366">
        <w:rPr>
          <w:rFonts w:ascii="Times New Roman" w:eastAsiaTheme="minorEastAsia" w:hAnsi="Times New Roman"/>
        </w:rPr>
        <w:t>MDTMF</w:t>
      </w:r>
      <w:r w:rsidRPr="00457366">
        <w:rPr>
          <w:rFonts w:ascii="Times New Roman" w:eastAsiaTheme="minorEastAsia" w:hAnsi="Times New Roman"/>
        </w:rPr>
        <w:t>）从静态结构、演化行为与经济影响三个层面评估债务规模与风险［</w:t>
      </w:r>
      <w:r w:rsidRPr="00457366">
        <w:rPr>
          <w:rFonts w:ascii="Times New Roman" w:eastAsiaTheme="minorEastAsia" w:hAnsi="Times New Roman"/>
        </w:rPr>
        <w:t>10</w:t>
      </w:r>
      <w:r w:rsidRPr="00457366">
        <w:rPr>
          <w:rFonts w:ascii="Times New Roman" w:eastAsiaTheme="minorEastAsia" w:hAnsi="Times New Roman"/>
        </w:rPr>
        <w:t>］。常用的度量指标包括代码复杂度、模块耦合度、变更频率、缺陷密度及偿还</w:t>
      </w:r>
      <w:r w:rsidRPr="00457366">
        <w:rPr>
          <w:rFonts w:ascii="Times New Roman" w:eastAsiaTheme="minorEastAsia" w:hAnsi="Times New Roman"/>
        </w:rPr>
        <w:t>ROI</w:t>
      </w:r>
      <w:r w:rsidRPr="00457366">
        <w:rPr>
          <w:rFonts w:ascii="Times New Roman" w:eastAsiaTheme="minorEastAsia" w:hAnsi="Times New Roman"/>
        </w:rPr>
        <w:t>等。</w:t>
      </w:r>
    </w:p>
    <w:p w:rsidR="00A44D6E" w:rsidRPr="00457366" w:rsidRDefault="00A44D6E" w:rsidP="00457366">
      <w:pPr>
        <w:spacing w:line="400" w:lineRule="exact"/>
        <w:ind w:firstLineChars="200" w:firstLine="480"/>
        <w:rPr>
          <w:rFonts w:ascii="Times New Roman" w:eastAsiaTheme="minorEastAsia" w:hAnsi="Times New Roman"/>
        </w:rPr>
      </w:pPr>
    </w:p>
    <w:p w:rsidR="001B0CA9" w:rsidRDefault="001B0CA9" w:rsidP="001B0CA9">
      <w:pPr>
        <w:jc w:val="center"/>
        <w:rPr>
          <w:sz w:val="21"/>
          <w:szCs w:val="21"/>
        </w:rPr>
      </w:pPr>
      <w:r w:rsidRPr="00336C40">
        <w:rPr>
          <w:sz w:val="21"/>
          <w:szCs w:val="21"/>
        </w:rPr>
        <w:t>表2-</w:t>
      </w:r>
      <w:r w:rsidR="0001482B">
        <w:rPr>
          <w:sz w:val="21"/>
          <w:szCs w:val="21"/>
        </w:rPr>
        <w:t>2</w:t>
      </w:r>
      <w:r w:rsidRPr="00336C40">
        <w:rPr>
          <w:sz w:val="21"/>
          <w:szCs w:val="21"/>
        </w:rPr>
        <w:t xml:space="preserve"> 技术债务度量维度与主要指标</w:t>
      </w:r>
    </w:p>
    <w:p w:rsidR="00A922F6" w:rsidRDefault="00A922F6" w:rsidP="001B0CA9">
      <w:pPr>
        <w:jc w:val="center"/>
        <w:rPr>
          <w:sz w:val="21"/>
          <w:szCs w:val="21"/>
        </w:rPr>
      </w:pPr>
    </w:p>
    <w:tbl>
      <w:tblPr>
        <w:tblStyle w:val="ab"/>
        <w:tblW w:w="0" w:type="auto"/>
        <w:jc w:val="center"/>
        <w:tblLook w:val="04A0" w:firstRow="1" w:lastRow="0" w:firstColumn="1" w:lastColumn="0" w:noHBand="0" w:noVBand="1"/>
      </w:tblPr>
      <w:tblGrid>
        <w:gridCol w:w="1416"/>
        <w:gridCol w:w="2856"/>
        <w:gridCol w:w="2856"/>
      </w:tblGrid>
      <w:tr w:rsidR="00A922F6" w:rsidTr="00A922F6">
        <w:trPr>
          <w:jc w:val="center"/>
        </w:trPr>
        <w:tc>
          <w:tcPr>
            <w:tcW w:w="0" w:type="auto"/>
            <w:hideMark/>
          </w:tcPr>
          <w:p w:rsidR="00A922F6" w:rsidRDefault="00A922F6">
            <w:pPr>
              <w:jc w:val="center"/>
              <w:rPr>
                <w:b/>
                <w:bCs/>
              </w:rPr>
            </w:pPr>
            <w:r>
              <w:rPr>
                <w:b/>
                <w:bCs/>
              </w:rPr>
              <w:t>维度</w:t>
            </w:r>
          </w:p>
        </w:tc>
        <w:tc>
          <w:tcPr>
            <w:tcW w:w="0" w:type="auto"/>
            <w:hideMark/>
          </w:tcPr>
          <w:p w:rsidR="00A922F6" w:rsidRDefault="00A922F6">
            <w:pPr>
              <w:jc w:val="center"/>
              <w:rPr>
                <w:b/>
                <w:bCs/>
              </w:rPr>
            </w:pPr>
            <w:r>
              <w:rPr>
                <w:b/>
                <w:bCs/>
              </w:rPr>
              <w:t>主要指标</w:t>
            </w:r>
          </w:p>
        </w:tc>
        <w:tc>
          <w:tcPr>
            <w:tcW w:w="0" w:type="auto"/>
            <w:hideMark/>
          </w:tcPr>
          <w:p w:rsidR="00A922F6" w:rsidRDefault="00A922F6">
            <w:pPr>
              <w:jc w:val="center"/>
              <w:rPr>
                <w:b/>
                <w:bCs/>
              </w:rPr>
            </w:pPr>
            <w:r>
              <w:rPr>
                <w:b/>
                <w:bCs/>
              </w:rPr>
              <w:t>常用工具</w:t>
            </w:r>
          </w:p>
        </w:tc>
      </w:tr>
      <w:tr w:rsidR="00A922F6" w:rsidTr="00A922F6">
        <w:trPr>
          <w:jc w:val="center"/>
        </w:trPr>
        <w:tc>
          <w:tcPr>
            <w:tcW w:w="0" w:type="auto"/>
            <w:hideMark/>
          </w:tcPr>
          <w:p w:rsidR="00A922F6" w:rsidRDefault="00A922F6">
            <w:pPr>
              <w:jc w:val="left"/>
            </w:pPr>
            <w:r>
              <w:t>代码质量</w:t>
            </w:r>
          </w:p>
        </w:tc>
        <w:tc>
          <w:tcPr>
            <w:tcW w:w="0" w:type="auto"/>
            <w:hideMark/>
          </w:tcPr>
          <w:p w:rsidR="00A922F6" w:rsidRDefault="00A922F6">
            <w:r>
              <w:t>复杂度、重复率、注释率</w:t>
            </w:r>
          </w:p>
        </w:tc>
        <w:tc>
          <w:tcPr>
            <w:tcW w:w="0" w:type="auto"/>
            <w:hideMark/>
          </w:tcPr>
          <w:p w:rsidR="00A922F6" w:rsidRDefault="00A922F6">
            <w:r>
              <w:t>SonarQube、Checkstyle</w:t>
            </w:r>
          </w:p>
        </w:tc>
      </w:tr>
      <w:tr w:rsidR="00A922F6" w:rsidTr="00A922F6">
        <w:trPr>
          <w:jc w:val="center"/>
        </w:trPr>
        <w:tc>
          <w:tcPr>
            <w:tcW w:w="0" w:type="auto"/>
            <w:hideMark/>
          </w:tcPr>
          <w:p w:rsidR="00A922F6" w:rsidRDefault="00A922F6">
            <w:r>
              <w:t>架构复杂度</w:t>
            </w:r>
          </w:p>
        </w:tc>
        <w:tc>
          <w:tcPr>
            <w:tcW w:w="0" w:type="auto"/>
            <w:hideMark/>
          </w:tcPr>
          <w:p w:rsidR="00A922F6" w:rsidRDefault="00A922F6">
            <w:r>
              <w:t>模块耦合度、循环依赖数</w:t>
            </w:r>
          </w:p>
        </w:tc>
        <w:tc>
          <w:tcPr>
            <w:tcW w:w="0" w:type="auto"/>
            <w:hideMark/>
          </w:tcPr>
          <w:p w:rsidR="00A922F6" w:rsidRDefault="00A922F6">
            <w:r>
              <w:t>Arcan、Structure101</w:t>
            </w:r>
          </w:p>
        </w:tc>
      </w:tr>
      <w:tr w:rsidR="00A922F6" w:rsidTr="00A922F6">
        <w:trPr>
          <w:jc w:val="center"/>
        </w:trPr>
        <w:tc>
          <w:tcPr>
            <w:tcW w:w="0" w:type="auto"/>
            <w:hideMark/>
          </w:tcPr>
          <w:p w:rsidR="00A922F6" w:rsidRDefault="00A922F6">
            <w:r>
              <w:t>测试充分性</w:t>
            </w:r>
          </w:p>
        </w:tc>
        <w:tc>
          <w:tcPr>
            <w:tcW w:w="0" w:type="auto"/>
            <w:hideMark/>
          </w:tcPr>
          <w:p w:rsidR="00A922F6" w:rsidRDefault="00A922F6">
            <w:r>
              <w:t>覆盖率、缺陷密度</w:t>
            </w:r>
          </w:p>
        </w:tc>
        <w:tc>
          <w:tcPr>
            <w:tcW w:w="0" w:type="auto"/>
            <w:hideMark/>
          </w:tcPr>
          <w:p w:rsidR="00A922F6" w:rsidRDefault="00A922F6">
            <w:r>
              <w:t>JaCoCo、JUnit</w:t>
            </w:r>
          </w:p>
        </w:tc>
      </w:tr>
      <w:tr w:rsidR="00A922F6" w:rsidTr="00A922F6">
        <w:trPr>
          <w:jc w:val="center"/>
        </w:trPr>
        <w:tc>
          <w:tcPr>
            <w:tcW w:w="0" w:type="auto"/>
            <w:hideMark/>
          </w:tcPr>
          <w:p w:rsidR="00A922F6" w:rsidRDefault="00A922F6">
            <w:r>
              <w:t>变更历史</w:t>
            </w:r>
          </w:p>
        </w:tc>
        <w:tc>
          <w:tcPr>
            <w:tcW w:w="0" w:type="auto"/>
            <w:hideMark/>
          </w:tcPr>
          <w:p w:rsidR="00A922F6" w:rsidRDefault="00A922F6">
            <w:r>
              <w:t>修改频率、回滚率</w:t>
            </w:r>
          </w:p>
        </w:tc>
        <w:tc>
          <w:tcPr>
            <w:tcW w:w="0" w:type="auto"/>
            <w:hideMark/>
          </w:tcPr>
          <w:p w:rsidR="00A922F6" w:rsidRDefault="00A922F6">
            <w:r>
              <w:t>GitStats、CodeScene</w:t>
            </w:r>
          </w:p>
        </w:tc>
      </w:tr>
      <w:tr w:rsidR="00A922F6" w:rsidTr="00A922F6">
        <w:trPr>
          <w:jc w:val="center"/>
        </w:trPr>
        <w:tc>
          <w:tcPr>
            <w:tcW w:w="0" w:type="auto"/>
            <w:hideMark/>
          </w:tcPr>
          <w:p w:rsidR="00A922F6" w:rsidRDefault="00A922F6">
            <w:r>
              <w:t>经济效益</w:t>
            </w:r>
          </w:p>
        </w:tc>
        <w:tc>
          <w:tcPr>
            <w:tcW w:w="0" w:type="auto"/>
            <w:hideMark/>
          </w:tcPr>
          <w:p w:rsidR="00A922F6" w:rsidRDefault="00A922F6">
            <w:r>
              <w:t>债务偿还成本、ROI</w:t>
            </w:r>
          </w:p>
        </w:tc>
        <w:tc>
          <w:tcPr>
            <w:tcW w:w="0" w:type="auto"/>
            <w:hideMark/>
          </w:tcPr>
          <w:p w:rsidR="00A922F6" w:rsidRDefault="00A922F6">
            <w:r>
              <w:t>自建模型或内部评估系统</w:t>
            </w:r>
          </w:p>
        </w:tc>
      </w:tr>
    </w:tbl>
    <w:p w:rsidR="00A922F6" w:rsidRPr="00A922F6" w:rsidRDefault="00A922F6" w:rsidP="001B0CA9">
      <w:pPr>
        <w:jc w:val="center"/>
        <w:rPr>
          <w:sz w:val="21"/>
          <w:szCs w:val="21"/>
        </w:rPr>
      </w:pPr>
    </w:p>
    <w:p w:rsidR="001B0CA9" w:rsidRPr="00863B1E" w:rsidRDefault="00732FBB" w:rsidP="00863B1E">
      <w:pPr>
        <w:spacing w:line="400" w:lineRule="exact"/>
        <w:ind w:firstLineChars="200" w:firstLine="480"/>
        <w:rPr>
          <w:rFonts w:ascii="Times New Roman" w:eastAsiaTheme="minorEastAsia" w:hAnsi="Times New Roman"/>
        </w:rPr>
      </w:pPr>
      <w:r w:rsidRPr="00863B1E">
        <w:rPr>
          <w:rFonts w:ascii="Times New Roman" w:eastAsiaTheme="minorEastAsia" w:hAnsi="Times New Roman"/>
        </w:rPr>
        <w:t>此外，</w:t>
      </w:r>
      <w:r w:rsidRPr="00863B1E">
        <w:rPr>
          <w:rFonts w:ascii="Times New Roman" w:eastAsiaTheme="minorEastAsia" w:hAnsi="Times New Roman"/>
        </w:rPr>
        <w:t>NIST SP 800-204C:2023</w:t>
      </w:r>
      <w:r w:rsidRPr="00863B1E">
        <w:rPr>
          <w:rFonts w:ascii="Times New Roman" w:eastAsiaTheme="minorEastAsia" w:hAnsi="Times New Roman"/>
        </w:rPr>
        <w:t>提出将架构重构视为安全控制的一部分，通过</w:t>
      </w:r>
      <w:r w:rsidRPr="00863B1E">
        <w:rPr>
          <w:rFonts w:ascii="Times New Roman" w:eastAsiaTheme="minorEastAsia" w:hAnsi="Times New Roman"/>
        </w:rPr>
        <w:t>“Refactoring-as-Security-Control”</w:t>
      </w:r>
      <w:r w:rsidRPr="00863B1E">
        <w:rPr>
          <w:rFonts w:ascii="Times New Roman" w:eastAsiaTheme="minorEastAsia" w:hAnsi="Times New Roman"/>
        </w:rPr>
        <w:t>理念，将债务治理纳入合规与安全审计流程中［</w:t>
      </w:r>
      <w:r w:rsidRPr="00863B1E">
        <w:rPr>
          <w:rFonts w:ascii="Times New Roman" w:eastAsiaTheme="minorEastAsia" w:hAnsi="Times New Roman"/>
        </w:rPr>
        <w:t>11</w:t>
      </w:r>
      <w:r w:rsidRPr="00863B1E">
        <w:rPr>
          <w:rFonts w:ascii="Times New Roman" w:eastAsiaTheme="minorEastAsia" w:hAnsi="Times New Roman"/>
        </w:rPr>
        <w:t>］。</w:t>
      </w:r>
      <w:r w:rsidRPr="00863B1E">
        <w:rPr>
          <w:rFonts w:ascii="Times New Roman" w:eastAsiaTheme="minorEastAsia" w:hAnsi="Times New Roman"/>
        </w:rPr>
        <w:t>ISO/IEC 26550:2021</w:t>
      </w:r>
      <w:r w:rsidRPr="00863B1E">
        <w:rPr>
          <w:rFonts w:ascii="Times New Roman" w:eastAsiaTheme="minorEastAsia" w:hAnsi="Times New Roman"/>
        </w:rPr>
        <w:t>亦强调在软件生命周期管理中引入债务指标监控，以支持持续质量改进［</w:t>
      </w:r>
      <w:r w:rsidRPr="00863B1E">
        <w:rPr>
          <w:rFonts w:ascii="Times New Roman" w:eastAsiaTheme="minorEastAsia" w:hAnsi="Times New Roman"/>
        </w:rPr>
        <w:t>12</w:t>
      </w:r>
      <w:r w:rsidRPr="00863B1E">
        <w:rPr>
          <w:rFonts w:ascii="Times New Roman" w:eastAsiaTheme="minorEastAsia" w:hAnsi="Times New Roman"/>
        </w:rPr>
        <w:t>］。从管理学角度看，技术债务治理不仅是工程实践问题，更是组织决策与资源分配问题，需在架构治理框架中形成制度化机制。</w:t>
      </w:r>
    </w:p>
    <w:p w:rsidR="009301B3" w:rsidRPr="009301B3" w:rsidRDefault="009301B3" w:rsidP="009301B3">
      <w:pPr>
        <w:pStyle w:val="2"/>
        <w:keepNext/>
        <w:keepLines/>
        <w:numPr>
          <w:ilvl w:val="1"/>
          <w:numId w:val="0"/>
        </w:numPr>
        <w:adjustRightInd/>
        <w:snapToGrid/>
        <w:rPr>
          <w:rFonts w:ascii="Times New Roman" w:hAnsi="Times New Roman"/>
          <w:bCs/>
          <w:szCs w:val="32"/>
        </w:rPr>
      </w:pPr>
      <w:bookmarkStart w:id="59" w:name="_Toc212626470"/>
      <w:r w:rsidRPr="009301B3">
        <w:rPr>
          <w:rFonts w:ascii="Times New Roman" w:hAnsi="Times New Roman"/>
          <w:bCs/>
          <w:szCs w:val="32"/>
        </w:rPr>
        <w:t xml:space="preserve">2.4 </w:t>
      </w:r>
      <w:r w:rsidRPr="009301B3">
        <w:rPr>
          <w:rFonts w:ascii="Times New Roman" w:hAnsi="Times New Roman"/>
          <w:bCs/>
          <w:szCs w:val="32"/>
        </w:rPr>
        <w:t>智能运维与可靠性工程理论基础</w:t>
      </w:r>
      <w:bookmarkEnd w:id="59"/>
    </w:p>
    <w:p w:rsidR="005E32CA" w:rsidRDefault="005E32CA" w:rsidP="005E32CA">
      <w:pPr>
        <w:pStyle w:val="2"/>
        <w:keepNext/>
        <w:keepLines/>
        <w:numPr>
          <w:ilvl w:val="1"/>
          <w:numId w:val="0"/>
        </w:numPr>
        <w:adjustRightInd/>
        <w:snapToGrid/>
        <w:rPr>
          <w:rFonts w:ascii="Times New Roman" w:hAnsi="Times New Roman"/>
          <w:bCs/>
          <w:kern w:val="0"/>
          <w:sz w:val="24"/>
          <w:szCs w:val="32"/>
        </w:rPr>
      </w:pPr>
      <w:bookmarkStart w:id="60" w:name="_Toc212626471"/>
      <w:r w:rsidRPr="005E32CA">
        <w:rPr>
          <w:rFonts w:ascii="Times New Roman" w:hAnsi="Times New Roman"/>
          <w:bCs/>
          <w:kern w:val="0"/>
          <w:sz w:val="24"/>
          <w:szCs w:val="32"/>
        </w:rPr>
        <w:t xml:space="preserve">2.4.1 </w:t>
      </w:r>
      <w:r w:rsidRPr="005E32CA">
        <w:rPr>
          <w:rFonts w:ascii="Times New Roman" w:hAnsi="Times New Roman"/>
          <w:bCs/>
          <w:kern w:val="0"/>
          <w:sz w:val="24"/>
          <w:szCs w:val="32"/>
        </w:rPr>
        <w:t>站点可靠性工程（</w:t>
      </w:r>
      <w:r w:rsidRPr="005E32CA">
        <w:rPr>
          <w:rFonts w:ascii="Times New Roman" w:hAnsi="Times New Roman"/>
          <w:bCs/>
          <w:kern w:val="0"/>
          <w:sz w:val="24"/>
          <w:szCs w:val="32"/>
        </w:rPr>
        <w:t>SRE</w:t>
      </w:r>
      <w:r w:rsidRPr="005E32CA">
        <w:rPr>
          <w:rFonts w:ascii="Times New Roman" w:hAnsi="Times New Roman"/>
          <w:bCs/>
          <w:kern w:val="0"/>
          <w:sz w:val="24"/>
          <w:szCs w:val="32"/>
        </w:rPr>
        <w:t>）与错误预算模型</w:t>
      </w:r>
      <w:bookmarkEnd w:id="60"/>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t>站点可靠性工程（</w:t>
      </w:r>
      <w:r w:rsidRPr="007D2EC0">
        <w:rPr>
          <w:rFonts w:ascii="Times New Roman" w:eastAsiaTheme="minorEastAsia" w:hAnsi="Times New Roman"/>
        </w:rPr>
        <w:t>Site Reliability Engineering, SRE</w:t>
      </w:r>
      <w:r w:rsidRPr="007D2EC0">
        <w:rPr>
          <w:rFonts w:ascii="Times New Roman" w:eastAsiaTheme="minorEastAsia" w:hAnsi="Times New Roman"/>
        </w:rPr>
        <w:t>）最早由</w:t>
      </w:r>
      <w:r w:rsidRPr="007D2EC0">
        <w:rPr>
          <w:rFonts w:ascii="Times New Roman" w:eastAsiaTheme="minorEastAsia" w:hAnsi="Times New Roman"/>
        </w:rPr>
        <w:t>Google</w:t>
      </w:r>
      <w:r w:rsidRPr="007D2EC0">
        <w:rPr>
          <w:rFonts w:ascii="Times New Roman" w:eastAsiaTheme="minorEastAsia" w:hAnsi="Times New Roman"/>
        </w:rPr>
        <w:t>在</w:t>
      </w:r>
      <w:r w:rsidRPr="007D2EC0">
        <w:rPr>
          <w:rFonts w:ascii="Times New Roman" w:eastAsiaTheme="minorEastAsia" w:hAnsi="Times New Roman"/>
        </w:rPr>
        <w:t>2003</w:t>
      </w:r>
      <w:r w:rsidRPr="007D2EC0">
        <w:rPr>
          <w:rFonts w:ascii="Times New Roman" w:eastAsiaTheme="minorEastAsia" w:hAnsi="Times New Roman"/>
        </w:rPr>
        <w:t>年提出，其核心目标是通过工程化方法实现系统的高可用性与可持续交付［</w:t>
      </w:r>
      <w:r w:rsidRPr="007D2EC0">
        <w:rPr>
          <w:rFonts w:ascii="Times New Roman" w:eastAsiaTheme="minorEastAsia" w:hAnsi="Times New Roman"/>
        </w:rPr>
        <w:t>1</w:t>
      </w:r>
      <w:r w:rsidRPr="007D2EC0">
        <w:rPr>
          <w:rFonts w:ascii="Times New Roman" w:eastAsiaTheme="minorEastAsia" w:hAnsi="Times New Roman"/>
        </w:rPr>
        <w:t>］。</w:t>
      </w:r>
      <w:r w:rsidRPr="007D2EC0">
        <w:rPr>
          <w:rFonts w:ascii="Times New Roman" w:eastAsiaTheme="minorEastAsia" w:hAnsi="Times New Roman"/>
        </w:rPr>
        <w:t>SRE</w:t>
      </w:r>
      <w:r w:rsidRPr="007D2EC0">
        <w:rPr>
          <w:rFonts w:ascii="Times New Roman" w:eastAsiaTheme="minorEastAsia" w:hAnsi="Times New Roman"/>
        </w:rPr>
        <w:t>将传统的运维（</w:t>
      </w:r>
      <w:r w:rsidRPr="007D2EC0">
        <w:rPr>
          <w:rFonts w:ascii="Times New Roman" w:eastAsiaTheme="minorEastAsia" w:hAnsi="Times New Roman"/>
        </w:rPr>
        <w:t>Operations</w:t>
      </w:r>
      <w:r w:rsidRPr="007D2EC0">
        <w:rPr>
          <w:rFonts w:ascii="Times New Roman" w:eastAsiaTheme="minorEastAsia" w:hAnsi="Times New Roman"/>
        </w:rPr>
        <w:t>）理念与软件工程方法相结合，以</w:t>
      </w:r>
      <w:r w:rsidRPr="007D2EC0">
        <w:rPr>
          <w:rFonts w:ascii="Times New Roman" w:eastAsiaTheme="minorEastAsia" w:hAnsi="Times New Roman"/>
        </w:rPr>
        <w:t>“</w:t>
      </w:r>
      <w:r w:rsidRPr="007D2EC0">
        <w:rPr>
          <w:rFonts w:ascii="Times New Roman" w:eastAsiaTheme="minorEastAsia" w:hAnsi="Times New Roman"/>
        </w:rPr>
        <w:t>可靠性即特性（</w:t>
      </w:r>
      <w:r w:rsidRPr="007D2EC0">
        <w:rPr>
          <w:rFonts w:ascii="Times New Roman" w:eastAsiaTheme="minorEastAsia" w:hAnsi="Times New Roman"/>
        </w:rPr>
        <w:t>Reliability as a Feature</w:t>
      </w:r>
      <w:r w:rsidRPr="007D2EC0">
        <w:rPr>
          <w:rFonts w:ascii="Times New Roman" w:eastAsiaTheme="minorEastAsia" w:hAnsi="Times New Roman"/>
        </w:rPr>
        <w:t>）</w:t>
      </w:r>
      <w:r w:rsidRPr="007D2EC0">
        <w:rPr>
          <w:rFonts w:ascii="Times New Roman" w:eastAsiaTheme="minorEastAsia" w:hAnsi="Times New Roman"/>
        </w:rPr>
        <w:t>”</w:t>
      </w:r>
      <w:r w:rsidRPr="007D2EC0">
        <w:rPr>
          <w:rFonts w:ascii="Times New Roman" w:eastAsiaTheme="minorEastAsia" w:hAnsi="Times New Roman"/>
        </w:rPr>
        <w:t>为指导思想，通过服务级别指标（</w:t>
      </w:r>
      <w:r w:rsidRPr="007D2EC0">
        <w:rPr>
          <w:rFonts w:ascii="Times New Roman" w:eastAsiaTheme="minorEastAsia" w:hAnsi="Times New Roman"/>
        </w:rPr>
        <w:t>SLI</w:t>
      </w:r>
      <w:r w:rsidRPr="007D2EC0">
        <w:rPr>
          <w:rFonts w:ascii="Times New Roman" w:eastAsiaTheme="minorEastAsia" w:hAnsi="Times New Roman"/>
        </w:rPr>
        <w:t>）、服务级别目标（</w:t>
      </w:r>
      <w:r w:rsidRPr="007D2EC0">
        <w:rPr>
          <w:rFonts w:ascii="Times New Roman" w:eastAsiaTheme="minorEastAsia" w:hAnsi="Times New Roman"/>
        </w:rPr>
        <w:t>SLO</w:t>
      </w:r>
      <w:r w:rsidRPr="007D2EC0">
        <w:rPr>
          <w:rFonts w:ascii="Times New Roman" w:eastAsiaTheme="minorEastAsia" w:hAnsi="Times New Roman"/>
        </w:rPr>
        <w:t>）与服务级别协议（</w:t>
      </w:r>
      <w:r w:rsidRPr="007D2EC0">
        <w:rPr>
          <w:rFonts w:ascii="Times New Roman" w:eastAsiaTheme="minorEastAsia" w:hAnsi="Times New Roman"/>
        </w:rPr>
        <w:t>SLA</w:t>
      </w:r>
      <w:r w:rsidRPr="007D2EC0">
        <w:rPr>
          <w:rFonts w:ascii="Times New Roman" w:eastAsiaTheme="minorEastAsia" w:hAnsi="Times New Roman"/>
        </w:rPr>
        <w:t>）建立可量化的可靠性治理体系。该理论认为系统的稳定性不应依赖人为经验，而应通过自动化、监控与度量手段实现工程化管理［</w:t>
      </w:r>
      <w:r w:rsidRPr="007D2EC0">
        <w:rPr>
          <w:rFonts w:ascii="Times New Roman" w:eastAsiaTheme="minorEastAsia" w:hAnsi="Times New Roman"/>
        </w:rPr>
        <w:t>2</w:t>
      </w:r>
      <w:r w:rsidRPr="007D2EC0">
        <w:rPr>
          <w:rFonts w:ascii="Times New Roman" w:eastAsiaTheme="minorEastAsia" w:hAnsi="Times New Roman"/>
        </w:rPr>
        <w:t>］。</w:t>
      </w:r>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lastRenderedPageBreak/>
        <w:t>错误预算（</w:t>
      </w:r>
      <w:r w:rsidRPr="007D2EC0">
        <w:rPr>
          <w:rFonts w:ascii="Times New Roman" w:eastAsiaTheme="minorEastAsia" w:hAnsi="Times New Roman"/>
        </w:rPr>
        <w:t>Error Budget</w:t>
      </w:r>
      <w:r w:rsidRPr="007D2EC0">
        <w:rPr>
          <w:rFonts w:ascii="Times New Roman" w:eastAsiaTheme="minorEastAsia" w:hAnsi="Times New Roman"/>
        </w:rPr>
        <w:t>）模型是</w:t>
      </w:r>
      <w:r w:rsidRPr="007D2EC0">
        <w:rPr>
          <w:rFonts w:ascii="Times New Roman" w:eastAsiaTheme="minorEastAsia" w:hAnsi="Times New Roman"/>
        </w:rPr>
        <w:t>SRE</w:t>
      </w:r>
      <w:r w:rsidRPr="007D2EC0">
        <w:rPr>
          <w:rFonts w:ascii="Times New Roman" w:eastAsiaTheme="minorEastAsia" w:hAnsi="Times New Roman"/>
        </w:rPr>
        <w:t>理论的核心机制，其通过量化</w:t>
      </w:r>
      <w:r w:rsidRPr="007D2EC0">
        <w:rPr>
          <w:rFonts w:ascii="Times New Roman" w:eastAsiaTheme="minorEastAsia" w:hAnsi="Times New Roman"/>
        </w:rPr>
        <w:t>“</w:t>
      </w:r>
      <w:r w:rsidRPr="007D2EC0">
        <w:rPr>
          <w:rFonts w:ascii="Times New Roman" w:eastAsiaTheme="minorEastAsia" w:hAnsi="Times New Roman"/>
        </w:rPr>
        <w:t>可接受的不可靠性</w:t>
      </w:r>
      <w:r w:rsidRPr="007D2EC0">
        <w:rPr>
          <w:rFonts w:ascii="Times New Roman" w:eastAsiaTheme="minorEastAsia" w:hAnsi="Times New Roman"/>
        </w:rPr>
        <w:t>”</w:t>
      </w:r>
      <w:r w:rsidRPr="007D2EC0">
        <w:rPr>
          <w:rFonts w:ascii="Times New Roman" w:eastAsiaTheme="minorEastAsia" w:hAnsi="Times New Roman"/>
        </w:rPr>
        <w:t>实现可靠性与创新速率的平衡。假设系统目标可用性为</w:t>
      </w:r>
      <w:r w:rsidRPr="007D2EC0">
        <w:rPr>
          <w:rFonts w:ascii="Times New Roman" w:eastAsiaTheme="minorEastAsia" w:hAnsi="Times New Roman"/>
        </w:rPr>
        <w:t>99.9%</w:t>
      </w:r>
      <w:r w:rsidRPr="007D2EC0">
        <w:rPr>
          <w:rFonts w:ascii="Times New Roman" w:eastAsiaTheme="minorEastAsia" w:hAnsi="Times New Roman"/>
        </w:rPr>
        <w:t>，则允许</w:t>
      </w:r>
      <w:r w:rsidRPr="007D2EC0">
        <w:rPr>
          <w:rFonts w:ascii="Times New Roman" w:eastAsiaTheme="minorEastAsia" w:hAnsi="Times New Roman"/>
        </w:rPr>
        <w:t>0.1%</w:t>
      </w:r>
      <w:r w:rsidRPr="007D2EC0">
        <w:rPr>
          <w:rFonts w:ascii="Times New Roman" w:eastAsiaTheme="minorEastAsia" w:hAnsi="Times New Roman"/>
        </w:rPr>
        <w:t>的错误预算用于风险性变更与快速迭代。</w:t>
      </w:r>
      <w:r w:rsidRPr="007D2EC0">
        <w:rPr>
          <w:rFonts w:ascii="Times New Roman" w:eastAsiaTheme="minorEastAsia" w:hAnsi="Times New Roman"/>
        </w:rPr>
        <w:t>SRE</w:t>
      </w:r>
      <w:r w:rsidRPr="007D2EC0">
        <w:rPr>
          <w:rFonts w:ascii="Times New Roman" w:eastAsiaTheme="minorEastAsia" w:hAnsi="Times New Roman"/>
        </w:rPr>
        <w:t>团队据此定义变更频率、发布策略与回滚机制，从而在可控范围内提升系统弹性与交付效率。该模型通过</w:t>
      </w:r>
      <w:r w:rsidRPr="007D2EC0">
        <w:rPr>
          <w:rFonts w:ascii="Times New Roman" w:eastAsiaTheme="minorEastAsia" w:hAnsi="Times New Roman"/>
        </w:rPr>
        <w:t>“</w:t>
      </w:r>
      <w:r w:rsidRPr="007D2EC0">
        <w:rPr>
          <w:rFonts w:ascii="Times New Roman" w:eastAsiaTheme="minorEastAsia" w:hAnsi="Times New Roman"/>
        </w:rPr>
        <w:t>预算消耗率</w:t>
      </w:r>
      <w:r w:rsidRPr="007D2EC0">
        <w:rPr>
          <w:rFonts w:ascii="Times New Roman" w:eastAsiaTheme="minorEastAsia" w:hAnsi="Times New Roman"/>
        </w:rPr>
        <w:t>”</w:t>
      </w:r>
      <w:r w:rsidRPr="007D2EC0">
        <w:rPr>
          <w:rFonts w:ascii="Times New Roman" w:eastAsiaTheme="minorEastAsia" w:hAnsi="Times New Roman"/>
        </w:rPr>
        <w:t>反映系统健康状态，为团队决策提供依据［</w:t>
      </w:r>
      <w:r w:rsidRPr="007D2EC0">
        <w:rPr>
          <w:rFonts w:ascii="Times New Roman" w:eastAsiaTheme="minorEastAsia" w:hAnsi="Times New Roman"/>
        </w:rPr>
        <w:t>3</w:t>
      </w:r>
      <w:r w:rsidRPr="007D2EC0">
        <w:rPr>
          <w:rFonts w:ascii="Times New Roman" w:eastAsiaTheme="minorEastAsia" w:hAnsi="Times New Roman"/>
        </w:rPr>
        <w:t>］。</w:t>
      </w:r>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t>SRE</w:t>
      </w:r>
      <w:r w:rsidRPr="007D2EC0">
        <w:rPr>
          <w:rFonts w:ascii="Times New Roman" w:eastAsiaTheme="minorEastAsia" w:hAnsi="Times New Roman"/>
        </w:rPr>
        <w:t>的理论基础与控制论密切相关，其运行遵循</w:t>
      </w:r>
      <w:r w:rsidRPr="007D2EC0">
        <w:rPr>
          <w:rFonts w:ascii="Times New Roman" w:eastAsiaTheme="minorEastAsia" w:hAnsi="Times New Roman"/>
        </w:rPr>
        <w:t>“</w:t>
      </w:r>
      <w:r w:rsidRPr="007D2EC0">
        <w:rPr>
          <w:rFonts w:ascii="Times New Roman" w:eastAsiaTheme="minorEastAsia" w:hAnsi="Times New Roman"/>
        </w:rPr>
        <w:t>度量</w:t>
      </w:r>
      <w:r w:rsidRPr="007D2EC0">
        <w:rPr>
          <w:rFonts w:ascii="Times New Roman" w:eastAsiaTheme="minorEastAsia" w:hAnsi="Times New Roman"/>
        </w:rPr>
        <w:t>—</w:t>
      </w:r>
      <w:r w:rsidRPr="007D2EC0">
        <w:rPr>
          <w:rFonts w:ascii="Times New Roman" w:eastAsiaTheme="minorEastAsia" w:hAnsi="Times New Roman"/>
        </w:rPr>
        <w:t>反馈</w:t>
      </w:r>
      <w:r w:rsidRPr="007D2EC0">
        <w:rPr>
          <w:rFonts w:ascii="Times New Roman" w:eastAsiaTheme="minorEastAsia" w:hAnsi="Times New Roman"/>
        </w:rPr>
        <w:t>—</w:t>
      </w:r>
      <w:r w:rsidRPr="007D2EC0">
        <w:rPr>
          <w:rFonts w:ascii="Times New Roman" w:eastAsiaTheme="minorEastAsia" w:hAnsi="Times New Roman"/>
        </w:rPr>
        <w:t>调节</w:t>
      </w:r>
      <w:r w:rsidRPr="007D2EC0">
        <w:rPr>
          <w:rFonts w:ascii="Times New Roman" w:eastAsiaTheme="minorEastAsia" w:hAnsi="Times New Roman"/>
        </w:rPr>
        <w:t>”</w:t>
      </w:r>
      <w:r w:rsidRPr="007D2EC0">
        <w:rPr>
          <w:rFonts w:ascii="Times New Roman" w:eastAsiaTheme="minorEastAsia" w:hAnsi="Times New Roman"/>
        </w:rPr>
        <w:t>闭环。通过实时监控</w:t>
      </w:r>
      <w:r w:rsidRPr="007D2EC0">
        <w:rPr>
          <w:rFonts w:ascii="Times New Roman" w:eastAsiaTheme="minorEastAsia" w:hAnsi="Times New Roman"/>
        </w:rPr>
        <w:t>SLI</w:t>
      </w:r>
      <w:r w:rsidRPr="007D2EC0">
        <w:rPr>
          <w:rFonts w:ascii="Times New Roman" w:eastAsiaTheme="minorEastAsia" w:hAnsi="Times New Roman"/>
        </w:rPr>
        <w:t>（如延迟、错误率、吞吐量）并与</w:t>
      </w:r>
      <w:r w:rsidRPr="007D2EC0">
        <w:rPr>
          <w:rFonts w:ascii="Times New Roman" w:eastAsiaTheme="minorEastAsia" w:hAnsi="Times New Roman"/>
        </w:rPr>
        <w:t>SLO</w:t>
      </w:r>
      <w:r w:rsidRPr="007D2EC0">
        <w:rPr>
          <w:rFonts w:ascii="Times New Roman" w:eastAsiaTheme="minorEastAsia" w:hAnsi="Times New Roman"/>
        </w:rPr>
        <w:t>目标对比，系统自动触发告警或降级机制，以实现可靠性自治。</w:t>
      </w:r>
      <w:r w:rsidRPr="007D2EC0">
        <w:rPr>
          <w:rFonts w:ascii="Times New Roman" w:eastAsiaTheme="minorEastAsia" w:hAnsi="Times New Roman"/>
        </w:rPr>
        <w:t>Google</w:t>
      </w:r>
      <w:r w:rsidRPr="007D2EC0">
        <w:rPr>
          <w:rFonts w:ascii="Times New Roman" w:eastAsiaTheme="minorEastAsia" w:hAnsi="Times New Roman"/>
        </w:rPr>
        <w:t>提出的</w:t>
      </w:r>
      <w:r w:rsidRPr="007D2EC0">
        <w:rPr>
          <w:rFonts w:ascii="Times New Roman" w:eastAsiaTheme="minorEastAsia" w:hAnsi="Times New Roman"/>
        </w:rPr>
        <w:t>“</w:t>
      </w:r>
      <w:r w:rsidRPr="007D2EC0">
        <w:rPr>
          <w:rFonts w:ascii="Times New Roman" w:eastAsiaTheme="minorEastAsia" w:hAnsi="Times New Roman"/>
        </w:rPr>
        <w:t>四黄金指标</w:t>
      </w:r>
      <w:r w:rsidRPr="007D2EC0">
        <w:rPr>
          <w:rFonts w:ascii="Times New Roman" w:eastAsiaTheme="minorEastAsia" w:hAnsi="Times New Roman"/>
        </w:rPr>
        <w:t>”</w:t>
      </w:r>
      <w:r w:rsidRPr="007D2EC0">
        <w:rPr>
          <w:rFonts w:ascii="Times New Roman" w:eastAsiaTheme="minorEastAsia" w:hAnsi="Times New Roman"/>
        </w:rPr>
        <w:t>（延迟、流量、错误、饱和度）已成为业界评估运维质量的通用标准［</w:t>
      </w:r>
      <w:r w:rsidRPr="007D2EC0">
        <w:rPr>
          <w:rFonts w:ascii="Times New Roman" w:eastAsiaTheme="minorEastAsia" w:hAnsi="Times New Roman"/>
        </w:rPr>
        <w:t>4</w:t>
      </w:r>
      <w:r w:rsidRPr="007D2EC0">
        <w:rPr>
          <w:rFonts w:ascii="Times New Roman" w:eastAsiaTheme="minorEastAsia" w:hAnsi="Times New Roman"/>
        </w:rPr>
        <w:t>］。</w:t>
      </w:r>
      <w:r w:rsidRPr="007D2EC0">
        <w:rPr>
          <w:rFonts w:ascii="Times New Roman" w:eastAsiaTheme="minorEastAsia" w:hAnsi="Times New Roman"/>
        </w:rPr>
        <w:t>SRE</w:t>
      </w:r>
      <w:r w:rsidRPr="007D2EC0">
        <w:rPr>
          <w:rFonts w:ascii="Times New Roman" w:eastAsiaTheme="minorEastAsia" w:hAnsi="Times New Roman"/>
        </w:rPr>
        <w:t>方法已被</w:t>
      </w:r>
      <w:r w:rsidRPr="007D2EC0">
        <w:rPr>
          <w:rFonts w:ascii="Times New Roman" w:eastAsiaTheme="minorEastAsia" w:hAnsi="Times New Roman"/>
        </w:rPr>
        <w:t>NIST SP 800-204C</w:t>
      </w:r>
      <w:r w:rsidRPr="007D2EC0">
        <w:rPr>
          <w:rFonts w:ascii="Times New Roman" w:eastAsiaTheme="minorEastAsia" w:hAnsi="Times New Roman"/>
        </w:rPr>
        <w:t>（</w:t>
      </w:r>
      <w:r w:rsidRPr="007D2EC0">
        <w:rPr>
          <w:rFonts w:ascii="Times New Roman" w:eastAsiaTheme="minorEastAsia" w:hAnsi="Times New Roman"/>
        </w:rPr>
        <w:t>2023</w:t>
      </w:r>
      <w:r w:rsidRPr="007D2EC0">
        <w:rPr>
          <w:rFonts w:ascii="Times New Roman" w:eastAsiaTheme="minorEastAsia" w:hAnsi="Times New Roman"/>
        </w:rPr>
        <w:t>）纳入</w:t>
      </w:r>
      <w:r w:rsidRPr="007D2EC0">
        <w:rPr>
          <w:rFonts w:ascii="Times New Roman" w:eastAsiaTheme="minorEastAsia" w:hAnsi="Times New Roman"/>
        </w:rPr>
        <w:t>DevSecOps</w:t>
      </w:r>
      <w:r w:rsidRPr="007D2EC0">
        <w:rPr>
          <w:rFonts w:ascii="Times New Roman" w:eastAsiaTheme="minorEastAsia" w:hAnsi="Times New Roman"/>
        </w:rPr>
        <w:t>框架，用于确保关键业务系统在快速交付条件下维持安全与稳定性［</w:t>
      </w:r>
      <w:r w:rsidRPr="007D2EC0">
        <w:rPr>
          <w:rFonts w:ascii="Times New Roman" w:eastAsiaTheme="minorEastAsia" w:hAnsi="Times New Roman"/>
        </w:rPr>
        <w:t>5</w:t>
      </w:r>
      <w:r w:rsidRPr="007D2EC0">
        <w:rPr>
          <w:rFonts w:ascii="Times New Roman" w:eastAsiaTheme="minorEastAsia" w:hAnsi="Times New Roman"/>
        </w:rPr>
        <w:t>］。</w:t>
      </w:r>
    </w:p>
    <w:p w:rsidR="005E32CA" w:rsidRDefault="005E32CA" w:rsidP="005E32CA">
      <w:pPr>
        <w:pStyle w:val="2"/>
        <w:keepNext/>
        <w:keepLines/>
        <w:numPr>
          <w:ilvl w:val="1"/>
          <w:numId w:val="0"/>
        </w:numPr>
        <w:adjustRightInd/>
        <w:snapToGrid/>
        <w:rPr>
          <w:rFonts w:ascii="Times New Roman" w:hAnsi="Times New Roman"/>
          <w:bCs/>
          <w:kern w:val="0"/>
          <w:sz w:val="24"/>
          <w:szCs w:val="32"/>
        </w:rPr>
      </w:pPr>
      <w:bookmarkStart w:id="61" w:name="_Toc212626472"/>
      <w:r w:rsidRPr="005E32CA">
        <w:rPr>
          <w:rFonts w:ascii="Times New Roman" w:hAnsi="Times New Roman"/>
          <w:bCs/>
          <w:kern w:val="0"/>
          <w:sz w:val="24"/>
          <w:szCs w:val="32"/>
        </w:rPr>
        <w:t xml:space="preserve">2.4.2 AIOps </w:t>
      </w:r>
      <w:r w:rsidRPr="005E32CA">
        <w:rPr>
          <w:rFonts w:ascii="Times New Roman" w:hAnsi="Times New Roman"/>
          <w:bCs/>
          <w:kern w:val="0"/>
          <w:sz w:val="24"/>
          <w:szCs w:val="32"/>
        </w:rPr>
        <w:t>架构与智能决策机制</w:t>
      </w:r>
      <w:bookmarkEnd w:id="61"/>
    </w:p>
    <w:p w:rsidR="00E67A21" w:rsidRPr="00E67A21" w:rsidRDefault="00E67A21" w:rsidP="00E67A21">
      <w:pPr>
        <w:spacing w:line="400" w:lineRule="exact"/>
        <w:ind w:firstLineChars="200" w:firstLine="480"/>
        <w:rPr>
          <w:rFonts w:ascii="Times New Roman" w:eastAsiaTheme="minorEastAsia" w:hAnsi="Times New Roman"/>
        </w:rPr>
      </w:pPr>
      <w:r>
        <w:t>A</w:t>
      </w:r>
      <w:r w:rsidRPr="00E67A21">
        <w:rPr>
          <w:rFonts w:ascii="Times New Roman" w:eastAsiaTheme="minorEastAsia" w:hAnsi="Times New Roman"/>
        </w:rPr>
        <w:t>IOps</w:t>
      </w:r>
      <w:r w:rsidRPr="00E67A21">
        <w:rPr>
          <w:rFonts w:ascii="Times New Roman" w:eastAsiaTheme="minorEastAsia" w:hAnsi="Times New Roman"/>
        </w:rPr>
        <w:t>（</w:t>
      </w:r>
      <w:r w:rsidRPr="00E67A21">
        <w:rPr>
          <w:rFonts w:ascii="Times New Roman" w:eastAsiaTheme="minorEastAsia" w:hAnsi="Times New Roman"/>
        </w:rPr>
        <w:t>Artificial Intelligence for IT Operations</w:t>
      </w:r>
      <w:r w:rsidRPr="00E67A21">
        <w:rPr>
          <w:rFonts w:ascii="Times New Roman" w:eastAsiaTheme="minorEastAsia" w:hAnsi="Times New Roman"/>
        </w:rPr>
        <w:t>）概念由</w:t>
      </w:r>
      <w:r w:rsidRPr="00E67A21">
        <w:rPr>
          <w:rFonts w:ascii="Times New Roman" w:eastAsiaTheme="minorEastAsia" w:hAnsi="Times New Roman"/>
        </w:rPr>
        <w:t>Gartner</w:t>
      </w:r>
      <w:r w:rsidRPr="00E67A21">
        <w:rPr>
          <w:rFonts w:ascii="Times New Roman" w:eastAsiaTheme="minorEastAsia" w:hAnsi="Times New Roman"/>
        </w:rPr>
        <w:t>于</w:t>
      </w:r>
      <w:r w:rsidRPr="00E67A21">
        <w:rPr>
          <w:rFonts w:ascii="Times New Roman" w:eastAsiaTheme="minorEastAsia" w:hAnsi="Times New Roman"/>
        </w:rPr>
        <w:t>2016</w:t>
      </w:r>
      <w:r w:rsidRPr="00E67A21">
        <w:rPr>
          <w:rFonts w:ascii="Times New Roman" w:eastAsiaTheme="minorEastAsia" w:hAnsi="Times New Roman"/>
        </w:rPr>
        <w:t>年正式提出，旨在利用机器学习与大数据技术对运维事件进行自动化分析与决策，以提升系统监控、异常检测与根因分析能力［</w:t>
      </w:r>
      <w:r w:rsidRPr="00E67A21">
        <w:rPr>
          <w:rFonts w:ascii="Times New Roman" w:eastAsiaTheme="minorEastAsia" w:hAnsi="Times New Roman"/>
        </w:rPr>
        <w:t>6</w:t>
      </w:r>
      <w:r w:rsidRPr="00E67A21">
        <w:rPr>
          <w:rFonts w:ascii="Times New Roman" w:eastAsiaTheme="minorEastAsia" w:hAnsi="Times New Roman"/>
        </w:rPr>
        <w:t>］。</w:t>
      </w:r>
      <w:r w:rsidRPr="00E67A21">
        <w:rPr>
          <w:rFonts w:ascii="Times New Roman" w:eastAsiaTheme="minorEastAsia" w:hAnsi="Times New Roman"/>
        </w:rPr>
        <w:t>AIOps</w:t>
      </w:r>
      <w:r w:rsidRPr="00E67A21">
        <w:rPr>
          <w:rFonts w:ascii="Times New Roman" w:eastAsiaTheme="minorEastAsia" w:hAnsi="Times New Roman"/>
        </w:rPr>
        <w:t>的理论基础源自数据驱动决策理论与自适应控制模型，其核心目标是通过</w:t>
      </w:r>
      <w:r w:rsidRPr="00E67A21">
        <w:rPr>
          <w:rFonts w:ascii="Times New Roman" w:eastAsiaTheme="minorEastAsia" w:hAnsi="Times New Roman"/>
        </w:rPr>
        <w:t>“</w:t>
      </w:r>
      <w:r w:rsidRPr="00E67A21">
        <w:rPr>
          <w:rFonts w:ascii="Times New Roman" w:eastAsiaTheme="minorEastAsia" w:hAnsi="Times New Roman"/>
        </w:rPr>
        <w:t>数据感知</w:t>
      </w:r>
      <w:r w:rsidRPr="00E67A21">
        <w:rPr>
          <w:rFonts w:ascii="Times New Roman" w:eastAsiaTheme="minorEastAsia" w:hAnsi="Times New Roman"/>
        </w:rPr>
        <w:t>—</w:t>
      </w:r>
      <w:r w:rsidRPr="00E67A21">
        <w:rPr>
          <w:rFonts w:ascii="Times New Roman" w:eastAsiaTheme="minorEastAsia" w:hAnsi="Times New Roman"/>
        </w:rPr>
        <w:t>智能分析</w:t>
      </w:r>
      <w:r w:rsidRPr="00E67A21">
        <w:rPr>
          <w:rFonts w:ascii="Times New Roman" w:eastAsiaTheme="minorEastAsia" w:hAnsi="Times New Roman"/>
        </w:rPr>
        <w:t>—</w:t>
      </w:r>
      <w:r w:rsidRPr="00E67A21">
        <w:rPr>
          <w:rFonts w:ascii="Times New Roman" w:eastAsiaTheme="minorEastAsia" w:hAnsi="Times New Roman"/>
        </w:rPr>
        <w:t>自动执行</w:t>
      </w:r>
      <w:r w:rsidRPr="00E67A21">
        <w:rPr>
          <w:rFonts w:ascii="Times New Roman" w:eastAsiaTheme="minorEastAsia" w:hAnsi="Times New Roman"/>
        </w:rPr>
        <w:t>”</w:t>
      </w:r>
      <w:r w:rsidRPr="00E67A21">
        <w:rPr>
          <w:rFonts w:ascii="Times New Roman" w:eastAsiaTheme="minorEastAsia" w:hAnsi="Times New Roman"/>
        </w:rPr>
        <w:t>三层闭环实现运维智能化［</w:t>
      </w:r>
      <w:r w:rsidRPr="00E67A21">
        <w:rPr>
          <w:rFonts w:ascii="Times New Roman" w:eastAsiaTheme="minorEastAsia" w:hAnsi="Times New Roman"/>
        </w:rPr>
        <w:t>7</w:t>
      </w:r>
      <w:r w:rsidRPr="00E67A21">
        <w:rPr>
          <w:rFonts w:ascii="Times New Roman" w:eastAsiaTheme="minorEastAsia" w:hAnsi="Times New Roman"/>
        </w:rPr>
        <w:t>］。</w:t>
      </w:r>
    </w:p>
    <w:p w:rsidR="00E67A21" w:rsidRPr="00E67A21" w:rsidRDefault="00E67A21" w:rsidP="00531DE9">
      <w:pPr>
        <w:spacing w:line="400" w:lineRule="exact"/>
        <w:ind w:firstLineChars="200" w:firstLine="480"/>
        <w:rPr>
          <w:rFonts w:ascii="Times New Roman" w:eastAsiaTheme="minorEastAsia" w:hAnsi="Times New Roman"/>
        </w:rPr>
      </w:pPr>
      <w:r w:rsidRPr="00E67A21">
        <w:rPr>
          <w:rFonts w:ascii="Times New Roman" w:eastAsiaTheme="minorEastAsia" w:hAnsi="Times New Roman"/>
        </w:rPr>
        <w:t>AIOps</w:t>
      </w:r>
      <w:r w:rsidRPr="00E67A21">
        <w:rPr>
          <w:rFonts w:ascii="Times New Roman" w:eastAsiaTheme="minorEastAsia" w:hAnsi="Times New Roman"/>
        </w:rPr>
        <w:t>架构一般由数据层、分析层与执行层组成。数据层负责采集来自日志、指标、调用链等多源异构数据，并进行预处理与特征抽取；分析层利用机器学习算法进行异常检测、聚类关联与根因推断；执行层将分析结果转化为自动化响应，如自愈操作或警报优化。该结构在宏观上形成一个自学习循环，系统通过持续反馈优化算法性能，逐步实现</w:t>
      </w:r>
      <w:r w:rsidRPr="00E67A21">
        <w:rPr>
          <w:rFonts w:ascii="Times New Roman" w:eastAsiaTheme="minorEastAsia" w:hAnsi="Times New Roman"/>
        </w:rPr>
        <w:t>“</w:t>
      </w:r>
      <w:r w:rsidRPr="00E67A21">
        <w:rPr>
          <w:rFonts w:ascii="Times New Roman" w:eastAsiaTheme="minorEastAsia" w:hAnsi="Times New Roman"/>
        </w:rPr>
        <w:t>零人工介入</w:t>
      </w:r>
      <w:r w:rsidRPr="00E67A21">
        <w:rPr>
          <w:rFonts w:ascii="Times New Roman" w:eastAsiaTheme="minorEastAsia" w:hAnsi="Times New Roman"/>
        </w:rPr>
        <w:t>”</w:t>
      </w:r>
      <w:r w:rsidRPr="00E67A21">
        <w:rPr>
          <w:rFonts w:ascii="Times New Roman" w:eastAsiaTheme="minorEastAsia" w:hAnsi="Times New Roman"/>
        </w:rPr>
        <w:t>的运维模式［</w:t>
      </w:r>
      <w:r w:rsidRPr="00E67A21">
        <w:rPr>
          <w:rFonts w:ascii="Times New Roman" w:eastAsiaTheme="minorEastAsia" w:hAnsi="Times New Roman"/>
        </w:rPr>
        <w:t>8</w:t>
      </w:r>
      <w:r w:rsidRPr="00E67A21">
        <w:rPr>
          <w:rFonts w:ascii="Times New Roman" w:eastAsiaTheme="minorEastAsia" w:hAnsi="Times New Roman"/>
        </w:rPr>
        <w:t>］。</w:t>
      </w:r>
    </w:p>
    <w:p w:rsidR="005123B4" w:rsidRDefault="005123B4" w:rsidP="000A2584">
      <w:pPr>
        <w:jc w:val="center"/>
      </w:pPr>
      <w:r>
        <w:rPr>
          <w:rFonts w:hint="eastAsia"/>
          <w:noProof/>
        </w:rPr>
        <w:drawing>
          <wp:inline distT="0" distB="0" distL="0" distR="0">
            <wp:extent cx="3786151" cy="1632418"/>
            <wp:effectExtent l="0" t="12700" r="0" b="57150"/>
            <wp:docPr id="43" name="图示 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327A96" w:rsidRDefault="00327A96" w:rsidP="00327A96">
      <w:pPr>
        <w:jc w:val="center"/>
        <w:rPr>
          <w:rFonts w:ascii="Times New Roman" w:hAnsi="Times New Roman" w:cs="Times New Roman"/>
          <w:sz w:val="21"/>
          <w:szCs w:val="21"/>
        </w:rPr>
      </w:pPr>
      <w:r w:rsidRPr="00327A96">
        <w:rPr>
          <w:rFonts w:ascii="Times New Roman" w:hAnsi="Times New Roman" w:cs="Times New Roman"/>
          <w:sz w:val="21"/>
          <w:szCs w:val="21"/>
        </w:rPr>
        <w:t>图</w:t>
      </w:r>
      <w:r w:rsidRPr="00327A96">
        <w:rPr>
          <w:rFonts w:ascii="Times New Roman" w:hAnsi="Times New Roman" w:cs="Times New Roman"/>
          <w:sz w:val="21"/>
          <w:szCs w:val="21"/>
        </w:rPr>
        <w:t>2-</w:t>
      </w:r>
      <w:r w:rsidR="00167598">
        <w:rPr>
          <w:rFonts w:ascii="Times New Roman" w:hAnsi="Times New Roman" w:cs="Times New Roman"/>
          <w:sz w:val="21"/>
          <w:szCs w:val="21"/>
        </w:rPr>
        <w:t>6</w:t>
      </w:r>
      <w:r w:rsidRPr="00327A96">
        <w:rPr>
          <w:rFonts w:ascii="Times New Roman" w:hAnsi="Times New Roman" w:cs="Times New Roman"/>
          <w:sz w:val="21"/>
          <w:szCs w:val="21"/>
        </w:rPr>
        <w:t xml:space="preserve"> AIOps</w:t>
      </w:r>
      <w:r w:rsidRPr="00327A96">
        <w:rPr>
          <w:rFonts w:ascii="Times New Roman" w:hAnsi="Times New Roman" w:cs="Times New Roman"/>
          <w:sz w:val="21"/>
          <w:szCs w:val="21"/>
        </w:rPr>
        <w:t>智能决策机制模型</w:t>
      </w:r>
    </w:p>
    <w:p w:rsidR="00E67A21" w:rsidRPr="00327A96" w:rsidRDefault="00E67A21" w:rsidP="00327A96">
      <w:pPr>
        <w:jc w:val="center"/>
        <w:rPr>
          <w:rFonts w:ascii="Times New Roman" w:hAnsi="Times New Roman" w:cs="Times New Roman"/>
          <w:sz w:val="21"/>
          <w:szCs w:val="21"/>
        </w:rPr>
      </w:pPr>
    </w:p>
    <w:p w:rsidR="00E67A21" w:rsidRDefault="00E67A21" w:rsidP="007C37C9">
      <w:pPr>
        <w:spacing w:line="400" w:lineRule="exact"/>
        <w:ind w:firstLineChars="200" w:firstLine="480"/>
      </w:pPr>
      <w:r w:rsidRPr="007C37C9">
        <w:rPr>
          <w:rFonts w:ascii="Times New Roman" w:eastAsiaTheme="minorEastAsia" w:hAnsi="Times New Roman"/>
        </w:rPr>
        <w:t>图</w:t>
      </w:r>
      <w:r w:rsidRPr="007C37C9">
        <w:rPr>
          <w:rFonts w:ascii="Times New Roman" w:eastAsiaTheme="minorEastAsia" w:hAnsi="Times New Roman"/>
        </w:rPr>
        <w:t>2-</w:t>
      </w:r>
      <w:r w:rsidR="00167598">
        <w:rPr>
          <w:rFonts w:ascii="Times New Roman" w:eastAsiaTheme="minorEastAsia" w:hAnsi="Times New Roman"/>
        </w:rPr>
        <w:t>6</w:t>
      </w:r>
      <w:r w:rsidRPr="007C37C9">
        <w:rPr>
          <w:rFonts w:ascii="Times New Roman" w:eastAsiaTheme="minorEastAsia" w:hAnsi="Times New Roman"/>
        </w:rPr>
        <w:t>中的循环结构体现了</w:t>
      </w:r>
      <w:r w:rsidRPr="007C37C9">
        <w:rPr>
          <w:rFonts w:ascii="Times New Roman" w:eastAsiaTheme="minorEastAsia" w:hAnsi="Times New Roman"/>
        </w:rPr>
        <w:t>AIOps</w:t>
      </w:r>
      <w:r w:rsidRPr="007C37C9">
        <w:rPr>
          <w:rFonts w:ascii="Times New Roman" w:eastAsiaTheme="minorEastAsia" w:hAnsi="Times New Roman"/>
        </w:rPr>
        <w:t>系统的自适应特性。其核心思想是通过历史事件与预测模型的交互，建立基于因果推理的决策体系，实现从被动响应到主动防御的转变。</w:t>
      </w:r>
      <w:r w:rsidRPr="007C37C9">
        <w:rPr>
          <w:rFonts w:ascii="Times New Roman" w:eastAsiaTheme="minorEastAsia" w:hAnsi="Times New Roman"/>
        </w:rPr>
        <w:t>IEEE Software 2023</w:t>
      </w:r>
      <w:r w:rsidRPr="007C37C9">
        <w:rPr>
          <w:rFonts w:ascii="Times New Roman" w:eastAsiaTheme="minorEastAsia" w:hAnsi="Times New Roman"/>
        </w:rPr>
        <w:t>研究指出，引入</w:t>
      </w:r>
      <w:r w:rsidRPr="007C37C9">
        <w:rPr>
          <w:rFonts w:ascii="Times New Roman" w:eastAsiaTheme="minorEastAsia" w:hAnsi="Times New Roman"/>
        </w:rPr>
        <w:t>AIOps</w:t>
      </w:r>
      <w:r w:rsidRPr="007C37C9">
        <w:rPr>
          <w:rFonts w:ascii="Times New Roman" w:eastAsiaTheme="minorEastAsia" w:hAnsi="Times New Roman"/>
        </w:rPr>
        <w:t>的组织在平均故障修复时间（</w:t>
      </w:r>
      <w:r w:rsidRPr="007C37C9">
        <w:rPr>
          <w:rFonts w:ascii="Times New Roman" w:eastAsiaTheme="minorEastAsia" w:hAnsi="Times New Roman"/>
        </w:rPr>
        <w:t>MTTR</w:t>
      </w:r>
      <w:r w:rsidRPr="007C37C9">
        <w:rPr>
          <w:rFonts w:ascii="Times New Roman" w:eastAsiaTheme="minorEastAsia" w:hAnsi="Times New Roman"/>
        </w:rPr>
        <w:t>）上可</w:t>
      </w:r>
      <w:r w:rsidRPr="007C37C9">
        <w:rPr>
          <w:rFonts w:ascii="Times New Roman" w:eastAsiaTheme="minorEastAsia" w:hAnsi="Times New Roman"/>
        </w:rPr>
        <w:lastRenderedPageBreak/>
        <w:t>降低约</w:t>
      </w:r>
      <w:r w:rsidRPr="007C37C9">
        <w:rPr>
          <w:rFonts w:ascii="Times New Roman" w:eastAsiaTheme="minorEastAsia" w:hAnsi="Times New Roman"/>
        </w:rPr>
        <w:t>45%</w:t>
      </w:r>
      <w:r w:rsidRPr="007C37C9">
        <w:rPr>
          <w:rFonts w:ascii="Times New Roman" w:eastAsiaTheme="minorEastAsia" w:hAnsi="Times New Roman"/>
        </w:rPr>
        <w:t>，且事件检测精度提高</w:t>
      </w:r>
      <w:r w:rsidRPr="007C37C9">
        <w:rPr>
          <w:rFonts w:ascii="Times New Roman" w:eastAsiaTheme="minorEastAsia" w:hAnsi="Times New Roman"/>
        </w:rPr>
        <w:t>30%</w:t>
      </w:r>
      <w:r w:rsidRPr="007C37C9">
        <w:rPr>
          <w:rFonts w:ascii="Times New Roman" w:eastAsiaTheme="minorEastAsia" w:hAnsi="Times New Roman"/>
        </w:rPr>
        <w:t>以上［</w:t>
      </w:r>
      <w:r w:rsidRPr="007C37C9">
        <w:rPr>
          <w:rFonts w:ascii="Times New Roman" w:eastAsiaTheme="minorEastAsia" w:hAnsi="Times New Roman"/>
        </w:rPr>
        <w:t>9</w:t>
      </w:r>
      <w:r w:rsidRPr="007C37C9">
        <w:rPr>
          <w:rFonts w:ascii="Times New Roman" w:eastAsiaTheme="minorEastAsia" w:hAnsi="Times New Roman"/>
        </w:rPr>
        <w:t>］。随着云原生与微服务架构普及，</w:t>
      </w:r>
      <w:r w:rsidRPr="007C37C9">
        <w:rPr>
          <w:rFonts w:ascii="Times New Roman" w:eastAsiaTheme="minorEastAsia" w:hAnsi="Times New Roman"/>
        </w:rPr>
        <w:t>AIOps</w:t>
      </w:r>
      <w:r w:rsidRPr="007C37C9">
        <w:rPr>
          <w:rFonts w:ascii="Times New Roman" w:eastAsiaTheme="minorEastAsia" w:hAnsi="Times New Roman"/>
        </w:rPr>
        <w:t>已成为企业实现可观测性（</w:t>
      </w:r>
      <w:r w:rsidRPr="007C37C9">
        <w:rPr>
          <w:rFonts w:ascii="Times New Roman" w:eastAsiaTheme="minorEastAsia" w:hAnsi="Times New Roman"/>
        </w:rPr>
        <w:t>Observability</w:t>
      </w:r>
      <w:r w:rsidRPr="007C37C9">
        <w:rPr>
          <w:rFonts w:ascii="Times New Roman" w:eastAsiaTheme="minorEastAsia" w:hAnsi="Times New Roman"/>
        </w:rPr>
        <w:t>）与弹性治理的重要支撑理论［</w:t>
      </w:r>
      <w:r w:rsidRPr="007C37C9">
        <w:rPr>
          <w:rFonts w:ascii="Times New Roman" w:eastAsiaTheme="minorEastAsia" w:hAnsi="Times New Roman"/>
        </w:rPr>
        <w:t>10</w:t>
      </w:r>
      <w:r w:rsidRPr="007C37C9">
        <w:rPr>
          <w:rFonts w:ascii="Times New Roman" w:eastAsiaTheme="minorEastAsia" w:hAnsi="Times New Roman"/>
        </w:rPr>
        <w:t>］。</w:t>
      </w:r>
    </w:p>
    <w:p w:rsidR="00327A96" w:rsidRPr="00E67A21" w:rsidRDefault="00327A96" w:rsidP="000A2584">
      <w:pPr>
        <w:jc w:val="center"/>
      </w:pPr>
    </w:p>
    <w:p w:rsidR="009301B3" w:rsidRDefault="005E32CA" w:rsidP="005E32CA">
      <w:pPr>
        <w:pStyle w:val="2"/>
        <w:keepNext/>
        <w:keepLines/>
        <w:numPr>
          <w:ilvl w:val="1"/>
          <w:numId w:val="0"/>
        </w:numPr>
        <w:adjustRightInd/>
        <w:snapToGrid/>
        <w:rPr>
          <w:rFonts w:ascii="Times New Roman" w:hAnsi="Times New Roman"/>
          <w:bCs/>
          <w:kern w:val="0"/>
          <w:sz w:val="24"/>
          <w:szCs w:val="32"/>
        </w:rPr>
      </w:pPr>
      <w:bookmarkStart w:id="62" w:name="_Toc212626473"/>
      <w:r w:rsidRPr="005E32CA">
        <w:rPr>
          <w:rFonts w:ascii="Times New Roman" w:hAnsi="Times New Roman"/>
          <w:bCs/>
          <w:kern w:val="0"/>
          <w:sz w:val="24"/>
          <w:szCs w:val="32"/>
        </w:rPr>
        <w:t xml:space="preserve">2.4.3 </w:t>
      </w:r>
      <w:r w:rsidRPr="005E32CA">
        <w:rPr>
          <w:rFonts w:ascii="Times New Roman" w:hAnsi="Times New Roman"/>
          <w:bCs/>
          <w:kern w:val="0"/>
          <w:sz w:val="24"/>
          <w:szCs w:val="32"/>
        </w:rPr>
        <w:t>智能运维的可解释性与金融科技适配路径</w:t>
      </w:r>
      <w:bookmarkEnd w:id="62"/>
    </w:p>
    <w:p w:rsidR="004252A3" w:rsidRPr="002076AC" w:rsidRDefault="004252A3" w:rsidP="002076AC">
      <w:pPr>
        <w:spacing w:line="400" w:lineRule="exact"/>
        <w:ind w:firstLineChars="200" w:firstLine="480"/>
        <w:rPr>
          <w:rFonts w:ascii="Times New Roman" w:eastAsiaTheme="minorEastAsia" w:hAnsi="Times New Roman"/>
        </w:rPr>
      </w:pPr>
      <w:r w:rsidRPr="002076AC">
        <w:rPr>
          <w:rFonts w:ascii="Times New Roman" w:eastAsiaTheme="minorEastAsia" w:hAnsi="Times New Roman"/>
        </w:rPr>
        <w:t>在高度监管的金融科技领域，运维智能化不仅要求技术先进性，更需满足合规性与可解释性要求。智能运维的可解释性（</w:t>
      </w:r>
      <w:r w:rsidRPr="002076AC">
        <w:rPr>
          <w:rFonts w:ascii="Times New Roman" w:eastAsiaTheme="minorEastAsia" w:hAnsi="Times New Roman"/>
        </w:rPr>
        <w:t>Explainable AI for Operations, XOps</w:t>
      </w:r>
      <w:r w:rsidRPr="002076AC">
        <w:rPr>
          <w:rFonts w:ascii="Times New Roman" w:eastAsiaTheme="minorEastAsia" w:hAnsi="Times New Roman"/>
        </w:rPr>
        <w:t>）理论强调系统决策过程的透明性、可追踪性与可审计性［</w:t>
      </w:r>
      <w:r w:rsidRPr="002076AC">
        <w:rPr>
          <w:rFonts w:ascii="Times New Roman" w:eastAsiaTheme="minorEastAsia" w:hAnsi="Times New Roman"/>
        </w:rPr>
        <w:t>11</w:t>
      </w:r>
      <w:r w:rsidRPr="002076AC">
        <w:rPr>
          <w:rFonts w:ascii="Times New Roman" w:eastAsiaTheme="minorEastAsia" w:hAnsi="Times New Roman"/>
        </w:rPr>
        <w:t>］。这与传统黑箱式算法形成对比，要求</w:t>
      </w:r>
      <w:r w:rsidRPr="002076AC">
        <w:rPr>
          <w:rFonts w:ascii="Times New Roman" w:eastAsiaTheme="minorEastAsia" w:hAnsi="Times New Roman"/>
        </w:rPr>
        <w:t>AIOps</w:t>
      </w:r>
      <w:r w:rsidRPr="002076AC">
        <w:rPr>
          <w:rFonts w:ascii="Times New Roman" w:eastAsiaTheme="minorEastAsia" w:hAnsi="Times New Roman"/>
        </w:rPr>
        <w:t>模型在生成预测或执行操作时，能够提供可验证的依据和逻辑链条，从而满足监管机构对安全、稳定与问责的要求。</w:t>
      </w:r>
    </w:p>
    <w:p w:rsidR="00E575CD" w:rsidRPr="002076AC" w:rsidRDefault="004252A3" w:rsidP="00E575CD">
      <w:pPr>
        <w:spacing w:line="400" w:lineRule="exact"/>
        <w:ind w:firstLineChars="200" w:firstLine="480"/>
        <w:rPr>
          <w:rFonts w:ascii="Times New Roman" w:eastAsiaTheme="minorEastAsia" w:hAnsi="Times New Roman"/>
        </w:rPr>
      </w:pPr>
      <w:r w:rsidRPr="002076AC">
        <w:rPr>
          <w:rFonts w:ascii="Times New Roman" w:eastAsiaTheme="minorEastAsia" w:hAnsi="Times New Roman"/>
        </w:rPr>
        <w:t>金融行业的智能运维适配路径可分为三层：技术层、管理层与合规层。技术层关注模型透明化与数据可追溯性；管理层通过责任分层机制确保自动化运维行为可回滚与可追溯；合规层依据</w:t>
      </w:r>
      <w:r w:rsidRPr="002076AC">
        <w:rPr>
          <w:rFonts w:ascii="Times New Roman" w:eastAsiaTheme="minorEastAsia" w:hAnsi="Times New Roman"/>
        </w:rPr>
        <w:t>ISO/IEC 42001:2023</w:t>
      </w:r>
      <w:r w:rsidRPr="002076AC">
        <w:rPr>
          <w:rFonts w:ascii="Times New Roman" w:eastAsiaTheme="minorEastAsia" w:hAnsi="Times New Roman"/>
        </w:rPr>
        <w:t>人工智能管理体系标准及</w:t>
      </w:r>
      <w:r w:rsidRPr="002076AC">
        <w:rPr>
          <w:rFonts w:ascii="Times New Roman" w:eastAsiaTheme="minorEastAsia" w:hAnsi="Times New Roman"/>
        </w:rPr>
        <w:t>NIST AI RMF 1.0</w:t>
      </w:r>
      <w:r w:rsidRPr="002076AC">
        <w:rPr>
          <w:rFonts w:ascii="Times New Roman" w:eastAsiaTheme="minorEastAsia" w:hAnsi="Times New Roman"/>
        </w:rPr>
        <w:t>（</w:t>
      </w:r>
      <w:r w:rsidRPr="002076AC">
        <w:rPr>
          <w:rFonts w:ascii="Times New Roman" w:eastAsiaTheme="minorEastAsia" w:hAnsi="Times New Roman"/>
        </w:rPr>
        <w:t>2023</w:t>
      </w:r>
      <w:r w:rsidRPr="002076AC">
        <w:rPr>
          <w:rFonts w:ascii="Times New Roman" w:eastAsiaTheme="minorEastAsia" w:hAnsi="Times New Roman"/>
        </w:rPr>
        <w:t>）框架，对</w:t>
      </w:r>
      <w:r w:rsidRPr="002076AC">
        <w:rPr>
          <w:rFonts w:ascii="Times New Roman" w:eastAsiaTheme="minorEastAsia" w:hAnsi="Times New Roman"/>
        </w:rPr>
        <w:t>AIOps</w:t>
      </w:r>
      <w:r w:rsidRPr="002076AC">
        <w:rPr>
          <w:rFonts w:ascii="Times New Roman" w:eastAsiaTheme="minorEastAsia" w:hAnsi="Times New Roman"/>
        </w:rPr>
        <w:t>系统的可解释性与风险控制进行制度化审查［</w:t>
      </w:r>
      <w:r w:rsidRPr="002076AC">
        <w:rPr>
          <w:rFonts w:ascii="Times New Roman" w:eastAsiaTheme="minorEastAsia" w:hAnsi="Times New Roman"/>
        </w:rPr>
        <w:t>12</w:t>
      </w:r>
      <w:r w:rsidRPr="002076AC">
        <w:rPr>
          <w:rFonts w:ascii="Times New Roman" w:eastAsiaTheme="minorEastAsia" w:hAnsi="Times New Roman"/>
        </w:rPr>
        <w:t>］。</w:t>
      </w:r>
    </w:p>
    <w:p w:rsidR="00374033" w:rsidRDefault="00374033" w:rsidP="00125A47">
      <w:pPr>
        <w:jc w:val="center"/>
      </w:pPr>
      <w:r>
        <w:rPr>
          <w:rFonts w:hint="eastAsia"/>
          <w:noProof/>
        </w:rPr>
        <w:drawing>
          <wp:inline distT="0" distB="0" distL="0" distR="0">
            <wp:extent cx="3430189" cy="1564913"/>
            <wp:effectExtent l="0" t="38100" r="0" b="73660"/>
            <wp:docPr id="44" name="图示 4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1E107D" w:rsidRDefault="001E107D" w:rsidP="001422D9">
      <w:pPr>
        <w:jc w:val="center"/>
        <w:rPr>
          <w:sz w:val="21"/>
          <w:szCs w:val="21"/>
        </w:rPr>
      </w:pPr>
      <w:r w:rsidRPr="001422D9">
        <w:rPr>
          <w:rFonts w:hint="eastAsia"/>
          <w:sz w:val="21"/>
          <w:szCs w:val="21"/>
        </w:rPr>
        <w:t>图</w:t>
      </w:r>
      <w:r w:rsidRPr="001422D9">
        <w:rPr>
          <w:sz w:val="21"/>
          <w:szCs w:val="21"/>
        </w:rPr>
        <w:t>2-7 智能运维可解释性适配路径模型</w:t>
      </w:r>
    </w:p>
    <w:p w:rsidR="002076AC" w:rsidRPr="001422D9" w:rsidRDefault="002076AC" w:rsidP="001422D9">
      <w:pPr>
        <w:jc w:val="center"/>
        <w:rPr>
          <w:sz w:val="21"/>
          <w:szCs w:val="21"/>
        </w:rPr>
      </w:pPr>
    </w:p>
    <w:p w:rsidR="001E107D" w:rsidRPr="00835C5A" w:rsidRDefault="002076AC" w:rsidP="00835C5A">
      <w:pPr>
        <w:spacing w:line="400" w:lineRule="exact"/>
        <w:ind w:firstLineChars="200" w:firstLine="480"/>
        <w:rPr>
          <w:rFonts w:ascii="Times New Roman" w:eastAsiaTheme="minorEastAsia" w:hAnsi="Times New Roman"/>
        </w:rPr>
      </w:pPr>
      <w:r w:rsidRPr="002076AC">
        <w:rPr>
          <w:rFonts w:ascii="Times New Roman" w:eastAsiaTheme="minorEastAsia" w:hAnsi="Times New Roman"/>
        </w:rPr>
        <w:t>智能运维的可解释性不仅提升监管通过率，还能增强企业风险控制能力。研究表明，建立可解释性审计机制的</w:t>
      </w:r>
      <w:r w:rsidRPr="002076AC">
        <w:rPr>
          <w:rFonts w:ascii="Times New Roman" w:eastAsiaTheme="minorEastAsia" w:hAnsi="Times New Roman"/>
        </w:rPr>
        <w:t>AIOps</w:t>
      </w:r>
      <w:r w:rsidRPr="002076AC">
        <w:rPr>
          <w:rFonts w:ascii="Times New Roman" w:eastAsiaTheme="minorEastAsia" w:hAnsi="Times New Roman"/>
        </w:rPr>
        <w:t>系统，其误报率降低约</w:t>
      </w:r>
      <w:r w:rsidRPr="002076AC">
        <w:rPr>
          <w:rFonts w:ascii="Times New Roman" w:eastAsiaTheme="minorEastAsia" w:hAnsi="Times New Roman"/>
        </w:rPr>
        <w:t>35%</w:t>
      </w:r>
      <w:r w:rsidRPr="002076AC">
        <w:rPr>
          <w:rFonts w:ascii="Times New Roman" w:eastAsiaTheme="minorEastAsia" w:hAnsi="Times New Roman"/>
        </w:rPr>
        <w:t>，系统恢复时间缩短</w:t>
      </w:r>
      <w:r w:rsidRPr="002076AC">
        <w:rPr>
          <w:rFonts w:ascii="Times New Roman" w:eastAsiaTheme="minorEastAsia" w:hAnsi="Times New Roman"/>
        </w:rPr>
        <w:t>20%</w:t>
      </w:r>
      <w:r w:rsidRPr="002076AC">
        <w:rPr>
          <w:rFonts w:ascii="Times New Roman" w:eastAsiaTheme="minorEastAsia" w:hAnsi="Times New Roman"/>
        </w:rPr>
        <w:t>，并显著提升了监管对自动化决策结果的信任度［</w:t>
      </w:r>
      <w:r w:rsidRPr="002076AC">
        <w:rPr>
          <w:rFonts w:ascii="Times New Roman" w:eastAsiaTheme="minorEastAsia" w:hAnsi="Times New Roman"/>
        </w:rPr>
        <w:t>13</w:t>
      </w:r>
      <w:r w:rsidRPr="002076AC">
        <w:rPr>
          <w:rFonts w:ascii="Times New Roman" w:eastAsiaTheme="minorEastAsia" w:hAnsi="Times New Roman"/>
        </w:rPr>
        <w:t>］。在此理论框架下，可靠性工程、</w:t>
      </w:r>
      <w:r w:rsidRPr="002076AC">
        <w:rPr>
          <w:rFonts w:ascii="Times New Roman" w:eastAsiaTheme="minorEastAsia" w:hAnsi="Times New Roman"/>
        </w:rPr>
        <w:t>AIOps</w:t>
      </w:r>
      <w:r w:rsidRPr="002076AC">
        <w:rPr>
          <w:rFonts w:ascii="Times New Roman" w:eastAsiaTheme="minorEastAsia" w:hAnsi="Times New Roman"/>
        </w:rPr>
        <w:t>与合规治理形成互补关系，共同支撑金融科技企业的运维智能化转型。</w:t>
      </w:r>
    </w:p>
    <w:p w:rsidR="000D0851" w:rsidRDefault="00B558DF" w:rsidP="00B558DF">
      <w:pPr>
        <w:pStyle w:val="2"/>
        <w:keepNext/>
        <w:keepLines/>
        <w:numPr>
          <w:ilvl w:val="1"/>
          <w:numId w:val="0"/>
        </w:numPr>
        <w:adjustRightInd/>
        <w:snapToGrid/>
        <w:rPr>
          <w:rFonts w:ascii="Times New Roman" w:hAnsi="Times New Roman"/>
          <w:bCs/>
          <w:szCs w:val="32"/>
        </w:rPr>
      </w:pPr>
      <w:bookmarkStart w:id="63" w:name="_Toc212626474"/>
      <w:r w:rsidRPr="00B558DF">
        <w:rPr>
          <w:rFonts w:ascii="Times New Roman" w:hAnsi="Times New Roman"/>
          <w:bCs/>
          <w:szCs w:val="32"/>
        </w:rPr>
        <w:t xml:space="preserve">2.5 </w:t>
      </w:r>
      <w:r w:rsidRPr="00B558DF">
        <w:rPr>
          <w:rFonts w:ascii="Times New Roman" w:hAnsi="Times New Roman"/>
          <w:bCs/>
          <w:szCs w:val="32"/>
        </w:rPr>
        <w:t>跨职能协作与组织管理理论基础</w:t>
      </w:r>
      <w:bookmarkEnd w:id="63"/>
    </w:p>
    <w:p w:rsidR="00AC73BB" w:rsidRDefault="00AC73BB" w:rsidP="00AC73BB">
      <w:pPr>
        <w:pStyle w:val="2"/>
        <w:keepNext/>
        <w:keepLines/>
        <w:numPr>
          <w:ilvl w:val="1"/>
          <w:numId w:val="0"/>
        </w:numPr>
        <w:adjustRightInd/>
        <w:snapToGrid/>
        <w:rPr>
          <w:rFonts w:ascii="Times New Roman" w:hAnsi="Times New Roman"/>
          <w:bCs/>
          <w:kern w:val="0"/>
          <w:sz w:val="24"/>
          <w:szCs w:val="32"/>
        </w:rPr>
      </w:pPr>
      <w:bookmarkStart w:id="64" w:name="_Toc212626475"/>
      <w:r w:rsidRPr="00AC73BB">
        <w:rPr>
          <w:rFonts w:ascii="Times New Roman" w:hAnsi="Times New Roman"/>
          <w:bCs/>
          <w:kern w:val="0"/>
          <w:sz w:val="24"/>
          <w:szCs w:val="32"/>
        </w:rPr>
        <w:t xml:space="preserve">2.5.1 </w:t>
      </w:r>
      <w:r w:rsidRPr="00AC73BB">
        <w:rPr>
          <w:rFonts w:ascii="Times New Roman" w:hAnsi="Times New Roman"/>
          <w:bCs/>
          <w:kern w:val="0"/>
          <w:sz w:val="24"/>
          <w:szCs w:val="32"/>
        </w:rPr>
        <w:t>跨职能团队理论与组织学习机制</w:t>
      </w:r>
      <w:bookmarkEnd w:id="64"/>
    </w:p>
    <w:p w:rsidR="00CB4D6F" w:rsidRPr="00CB4D6F" w:rsidRDefault="00CB4D6F" w:rsidP="00CB4D6F">
      <w:pPr>
        <w:spacing w:line="400" w:lineRule="exact"/>
        <w:ind w:firstLineChars="200" w:firstLine="480"/>
        <w:rPr>
          <w:rFonts w:ascii="Times New Roman" w:eastAsiaTheme="minorEastAsia" w:hAnsi="Times New Roman"/>
        </w:rPr>
      </w:pPr>
      <w:r w:rsidRPr="00CB4D6F">
        <w:rPr>
          <w:rFonts w:ascii="Times New Roman" w:eastAsiaTheme="minorEastAsia" w:hAnsi="Times New Roman"/>
        </w:rPr>
        <w:t>跨职能团队（</w:t>
      </w:r>
      <w:r w:rsidRPr="00CB4D6F">
        <w:rPr>
          <w:rFonts w:ascii="Times New Roman" w:eastAsiaTheme="minorEastAsia" w:hAnsi="Times New Roman"/>
        </w:rPr>
        <w:t>Cross-Functional Teams, CFT</w:t>
      </w:r>
      <w:r w:rsidRPr="00CB4D6F">
        <w:rPr>
          <w:rFonts w:ascii="Times New Roman" w:eastAsiaTheme="minorEastAsia" w:hAnsi="Times New Roman"/>
        </w:rPr>
        <w:t>）理论起源于</w:t>
      </w:r>
      <w:r w:rsidRPr="00CB4D6F">
        <w:rPr>
          <w:rFonts w:ascii="Times New Roman" w:eastAsiaTheme="minorEastAsia" w:hAnsi="Times New Roman"/>
        </w:rPr>
        <w:t>20</w:t>
      </w:r>
      <w:r w:rsidRPr="00CB4D6F">
        <w:rPr>
          <w:rFonts w:ascii="Times New Roman" w:eastAsiaTheme="minorEastAsia" w:hAnsi="Times New Roman"/>
        </w:rPr>
        <w:t>世纪</w:t>
      </w:r>
      <w:r w:rsidRPr="00CB4D6F">
        <w:rPr>
          <w:rFonts w:ascii="Times New Roman" w:eastAsiaTheme="minorEastAsia" w:hAnsi="Times New Roman"/>
        </w:rPr>
        <w:t>90</w:t>
      </w:r>
      <w:r w:rsidRPr="00CB4D6F">
        <w:rPr>
          <w:rFonts w:ascii="Times New Roman" w:eastAsiaTheme="minorEastAsia" w:hAnsi="Times New Roman"/>
        </w:rPr>
        <w:t>年代的组织协作研究，其核心思想是通过打破职能壁垒、整合多专业知识与技能，以实现复杂问题的高效解决［</w:t>
      </w:r>
      <w:r w:rsidRPr="00CB4D6F">
        <w:rPr>
          <w:rFonts w:ascii="Times New Roman" w:eastAsiaTheme="minorEastAsia" w:hAnsi="Times New Roman"/>
        </w:rPr>
        <w:t>1</w:t>
      </w:r>
      <w:r w:rsidRPr="00CB4D6F">
        <w:rPr>
          <w:rFonts w:ascii="Times New Roman" w:eastAsiaTheme="minorEastAsia" w:hAnsi="Times New Roman"/>
        </w:rPr>
        <w:t>］。</w:t>
      </w:r>
      <w:r w:rsidRPr="00CB4D6F">
        <w:rPr>
          <w:rFonts w:ascii="Times New Roman" w:eastAsiaTheme="minorEastAsia" w:hAnsi="Times New Roman"/>
        </w:rPr>
        <w:t>Tushman</w:t>
      </w:r>
      <w:r w:rsidRPr="00CB4D6F">
        <w:rPr>
          <w:rFonts w:ascii="Times New Roman" w:eastAsiaTheme="minorEastAsia" w:hAnsi="Times New Roman"/>
        </w:rPr>
        <w:t>与</w:t>
      </w:r>
      <w:r w:rsidRPr="00CB4D6F">
        <w:rPr>
          <w:rFonts w:ascii="Times New Roman" w:eastAsiaTheme="minorEastAsia" w:hAnsi="Times New Roman"/>
        </w:rPr>
        <w:t>Katz</w:t>
      </w:r>
      <w:r w:rsidRPr="00CB4D6F">
        <w:rPr>
          <w:rFonts w:ascii="Times New Roman" w:eastAsiaTheme="minorEastAsia" w:hAnsi="Times New Roman"/>
        </w:rPr>
        <w:t>提出的</w:t>
      </w:r>
      <w:r w:rsidRPr="00CB4D6F">
        <w:rPr>
          <w:rFonts w:ascii="Times New Roman" w:eastAsiaTheme="minorEastAsia" w:hAnsi="Times New Roman"/>
        </w:rPr>
        <w:t>“</w:t>
      </w:r>
      <w:r w:rsidRPr="00CB4D6F">
        <w:rPr>
          <w:rFonts w:ascii="Times New Roman" w:eastAsiaTheme="minorEastAsia" w:hAnsi="Times New Roman"/>
        </w:rPr>
        <w:t>知识整合模型</w:t>
      </w:r>
      <w:r w:rsidRPr="00CB4D6F">
        <w:rPr>
          <w:rFonts w:ascii="Times New Roman" w:eastAsiaTheme="minorEastAsia" w:hAnsi="Times New Roman"/>
        </w:rPr>
        <w:t>”</w:t>
      </w:r>
      <w:r w:rsidRPr="00CB4D6F">
        <w:rPr>
          <w:rFonts w:ascii="Times New Roman" w:eastAsiaTheme="minorEastAsia" w:hAnsi="Times New Roman"/>
        </w:rPr>
        <w:t>认为，复杂项目的成功依赖于不同知识领域间的有效沟通与共享［</w:t>
      </w:r>
      <w:r w:rsidRPr="00CB4D6F">
        <w:rPr>
          <w:rFonts w:ascii="Times New Roman" w:eastAsiaTheme="minorEastAsia" w:hAnsi="Times New Roman"/>
        </w:rPr>
        <w:t>2</w:t>
      </w:r>
      <w:r w:rsidRPr="00CB4D6F">
        <w:rPr>
          <w:rFonts w:ascii="Times New Roman" w:eastAsiaTheme="minorEastAsia" w:hAnsi="Times New Roman"/>
        </w:rPr>
        <w:t>］。在软件工程和产品开发领域，跨职能团队通常由开发、测试、安全、运维、合规等成员组成，通过共享目标和相互信任实现知识的流动与创新。</w:t>
      </w:r>
    </w:p>
    <w:p w:rsidR="00CB4D6F" w:rsidRPr="00CB4D6F" w:rsidRDefault="00CB4D6F" w:rsidP="00CB4D6F">
      <w:pPr>
        <w:spacing w:line="400" w:lineRule="exact"/>
        <w:ind w:firstLineChars="200" w:firstLine="480"/>
        <w:rPr>
          <w:rFonts w:ascii="Times New Roman" w:eastAsiaTheme="minorEastAsia" w:hAnsi="Times New Roman"/>
        </w:rPr>
      </w:pPr>
      <w:r w:rsidRPr="00CB4D6F">
        <w:rPr>
          <w:rFonts w:ascii="Times New Roman" w:eastAsiaTheme="minorEastAsia" w:hAnsi="Times New Roman"/>
        </w:rPr>
        <w:lastRenderedPageBreak/>
        <w:t>组织学习机制（</w:t>
      </w:r>
      <w:r w:rsidRPr="00CB4D6F">
        <w:rPr>
          <w:rFonts w:ascii="Times New Roman" w:eastAsiaTheme="minorEastAsia" w:hAnsi="Times New Roman"/>
        </w:rPr>
        <w:t>Organizational Learning Mechanism, OLM</w:t>
      </w:r>
      <w:r w:rsidRPr="00CB4D6F">
        <w:rPr>
          <w:rFonts w:ascii="Times New Roman" w:eastAsiaTheme="minorEastAsia" w:hAnsi="Times New Roman"/>
        </w:rPr>
        <w:t>）为跨职能协作提供了理论支撑。</w:t>
      </w:r>
      <w:r w:rsidRPr="00CB4D6F">
        <w:rPr>
          <w:rFonts w:ascii="Times New Roman" w:eastAsiaTheme="minorEastAsia" w:hAnsi="Times New Roman"/>
        </w:rPr>
        <w:t>Argote</w:t>
      </w:r>
      <w:r w:rsidRPr="00CB4D6F">
        <w:rPr>
          <w:rFonts w:ascii="Times New Roman" w:eastAsiaTheme="minorEastAsia" w:hAnsi="Times New Roman"/>
        </w:rPr>
        <w:t>（</w:t>
      </w:r>
      <w:r w:rsidRPr="00CB4D6F">
        <w:rPr>
          <w:rFonts w:ascii="Times New Roman" w:eastAsiaTheme="minorEastAsia" w:hAnsi="Times New Roman"/>
        </w:rPr>
        <w:t>2020</w:t>
      </w:r>
      <w:r w:rsidRPr="00CB4D6F">
        <w:rPr>
          <w:rFonts w:ascii="Times New Roman" w:eastAsiaTheme="minorEastAsia" w:hAnsi="Times New Roman"/>
        </w:rPr>
        <w:t>）指出，组织学习包括知识获取、知识共享和知识应用三个阶段［</w:t>
      </w:r>
      <w:r w:rsidRPr="00CB4D6F">
        <w:rPr>
          <w:rFonts w:ascii="Times New Roman" w:eastAsiaTheme="minorEastAsia" w:hAnsi="Times New Roman"/>
        </w:rPr>
        <w:t>3</w:t>
      </w:r>
      <w:r w:rsidRPr="00CB4D6F">
        <w:rPr>
          <w:rFonts w:ascii="Times New Roman" w:eastAsiaTheme="minorEastAsia" w:hAnsi="Times New Roman"/>
        </w:rPr>
        <w:t>］。在跨职能环境中，这种学习往往通过双环反馈实现：第一环反映单个职能领域内部的经验积累，第二环通过跨部门交互实现组织级的经验转化，从而促进持续改进和能力再生。实践表明，具备良好学习机制的团队在需求变更频繁和技术复杂度高的环境中能保持更高的协作效率［</w:t>
      </w:r>
      <w:r w:rsidRPr="00CB4D6F">
        <w:rPr>
          <w:rFonts w:ascii="Times New Roman" w:eastAsiaTheme="minorEastAsia" w:hAnsi="Times New Roman"/>
        </w:rPr>
        <w:t>4</w:t>
      </w:r>
      <w:r w:rsidRPr="00CB4D6F">
        <w:rPr>
          <w:rFonts w:ascii="Times New Roman" w:eastAsiaTheme="minorEastAsia" w:hAnsi="Times New Roman"/>
        </w:rPr>
        <w:t>］。</w:t>
      </w:r>
    </w:p>
    <w:p w:rsidR="00AC73BB" w:rsidRDefault="00AC73BB" w:rsidP="00AC73BB">
      <w:pPr>
        <w:pStyle w:val="2"/>
        <w:keepNext/>
        <w:keepLines/>
        <w:numPr>
          <w:ilvl w:val="1"/>
          <w:numId w:val="0"/>
        </w:numPr>
        <w:adjustRightInd/>
        <w:snapToGrid/>
        <w:rPr>
          <w:rFonts w:ascii="Times New Roman" w:hAnsi="Times New Roman"/>
          <w:bCs/>
          <w:kern w:val="0"/>
          <w:sz w:val="24"/>
          <w:szCs w:val="32"/>
        </w:rPr>
      </w:pPr>
      <w:bookmarkStart w:id="65" w:name="_Toc212626476"/>
      <w:r w:rsidRPr="00AC73BB">
        <w:rPr>
          <w:rFonts w:ascii="Times New Roman" w:hAnsi="Times New Roman"/>
          <w:bCs/>
          <w:kern w:val="0"/>
          <w:sz w:val="24"/>
          <w:szCs w:val="32"/>
        </w:rPr>
        <w:t xml:space="preserve">2.5.2 DevOps </w:t>
      </w:r>
      <w:r w:rsidRPr="00AC73BB">
        <w:rPr>
          <w:rFonts w:ascii="Times New Roman" w:hAnsi="Times New Roman"/>
          <w:bCs/>
          <w:kern w:val="0"/>
          <w:sz w:val="24"/>
          <w:szCs w:val="32"/>
        </w:rPr>
        <w:t>文化与变革管理理论</w:t>
      </w:r>
      <w:bookmarkEnd w:id="65"/>
    </w:p>
    <w:p w:rsidR="00AC5B9B" w:rsidRPr="00970999" w:rsidRDefault="00AC5B9B" w:rsidP="00970999">
      <w:pPr>
        <w:spacing w:line="400" w:lineRule="exact"/>
        <w:ind w:firstLineChars="200" w:firstLine="480"/>
        <w:rPr>
          <w:rFonts w:ascii="Times New Roman" w:eastAsiaTheme="minorEastAsia" w:hAnsi="Times New Roman"/>
        </w:rPr>
      </w:pPr>
      <w:r w:rsidRPr="00970999">
        <w:rPr>
          <w:rFonts w:ascii="Times New Roman" w:eastAsiaTheme="minorEastAsia" w:hAnsi="Times New Roman"/>
        </w:rPr>
        <w:t>DevOps</w:t>
      </w:r>
      <w:r w:rsidRPr="00970999">
        <w:rPr>
          <w:rFonts w:ascii="Times New Roman" w:eastAsiaTheme="minorEastAsia" w:hAnsi="Times New Roman"/>
        </w:rPr>
        <w:t>文化（</w:t>
      </w:r>
      <w:r w:rsidRPr="00970999">
        <w:rPr>
          <w:rFonts w:ascii="Times New Roman" w:eastAsiaTheme="minorEastAsia" w:hAnsi="Times New Roman"/>
        </w:rPr>
        <w:t>Development and Operations Culture</w:t>
      </w:r>
      <w:r w:rsidRPr="00970999">
        <w:rPr>
          <w:rFonts w:ascii="Times New Roman" w:eastAsiaTheme="minorEastAsia" w:hAnsi="Times New Roman"/>
        </w:rPr>
        <w:t>）是一种以协作、共享与持续改进为核心的组织文化范式，其目标是通过消除开发与运维之间的壁垒，实现持续交付与快速反馈［</w:t>
      </w:r>
      <w:r w:rsidRPr="00970999">
        <w:rPr>
          <w:rFonts w:ascii="Times New Roman" w:eastAsiaTheme="minorEastAsia" w:hAnsi="Times New Roman"/>
        </w:rPr>
        <w:t>5</w:t>
      </w:r>
      <w:r w:rsidRPr="00970999">
        <w:rPr>
          <w:rFonts w:ascii="Times New Roman" w:eastAsiaTheme="minorEastAsia" w:hAnsi="Times New Roman"/>
        </w:rPr>
        <w:t>］。</w:t>
      </w:r>
      <w:r w:rsidRPr="00970999">
        <w:rPr>
          <w:rFonts w:ascii="Times New Roman" w:eastAsiaTheme="minorEastAsia" w:hAnsi="Times New Roman"/>
        </w:rPr>
        <w:t>DevOps</w:t>
      </w:r>
      <w:r w:rsidRPr="00970999">
        <w:rPr>
          <w:rFonts w:ascii="Times New Roman" w:eastAsiaTheme="minorEastAsia" w:hAnsi="Times New Roman"/>
        </w:rPr>
        <w:t>的理论基础来源于精益管理（</w:t>
      </w:r>
      <w:r w:rsidRPr="00970999">
        <w:rPr>
          <w:rFonts w:ascii="Times New Roman" w:eastAsiaTheme="minorEastAsia" w:hAnsi="Times New Roman"/>
        </w:rPr>
        <w:t>Lean Management</w:t>
      </w:r>
      <w:r w:rsidRPr="00970999">
        <w:rPr>
          <w:rFonts w:ascii="Times New Roman" w:eastAsiaTheme="minorEastAsia" w:hAnsi="Times New Roman"/>
        </w:rPr>
        <w:t>）和系统思维（</w:t>
      </w:r>
      <w:r w:rsidRPr="00970999">
        <w:rPr>
          <w:rFonts w:ascii="Times New Roman" w:eastAsiaTheme="minorEastAsia" w:hAnsi="Times New Roman"/>
        </w:rPr>
        <w:t>Systems Thinking</w:t>
      </w:r>
      <w:r w:rsidRPr="00970999">
        <w:rPr>
          <w:rFonts w:ascii="Times New Roman" w:eastAsiaTheme="minorEastAsia" w:hAnsi="Times New Roman"/>
        </w:rPr>
        <w:t>）［</w:t>
      </w:r>
      <w:r w:rsidRPr="00970999">
        <w:rPr>
          <w:rFonts w:ascii="Times New Roman" w:eastAsiaTheme="minorEastAsia" w:hAnsi="Times New Roman"/>
        </w:rPr>
        <w:t>6</w:t>
      </w:r>
      <w:r w:rsidRPr="00970999">
        <w:rPr>
          <w:rFonts w:ascii="Times New Roman" w:eastAsiaTheme="minorEastAsia" w:hAnsi="Times New Roman"/>
        </w:rPr>
        <w:t>］。精益理论强调消除浪费、优化流动，而系统思维强调从整体视角理解组织内因果关系，两者共同构成了</w:t>
      </w:r>
      <w:r w:rsidRPr="00970999">
        <w:rPr>
          <w:rFonts w:ascii="Times New Roman" w:eastAsiaTheme="minorEastAsia" w:hAnsi="Times New Roman"/>
        </w:rPr>
        <w:t>DevOps</w:t>
      </w:r>
      <w:r w:rsidRPr="00970999">
        <w:rPr>
          <w:rFonts w:ascii="Times New Roman" w:eastAsiaTheme="minorEastAsia" w:hAnsi="Times New Roman"/>
        </w:rPr>
        <w:t>文化的哲学根基。</w:t>
      </w:r>
    </w:p>
    <w:p w:rsidR="00AC5B9B" w:rsidRPr="00970999" w:rsidRDefault="00AC5B9B" w:rsidP="00970999">
      <w:pPr>
        <w:spacing w:line="400" w:lineRule="exact"/>
        <w:ind w:firstLineChars="200" w:firstLine="480"/>
        <w:rPr>
          <w:rFonts w:ascii="Times New Roman" w:eastAsiaTheme="minorEastAsia" w:hAnsi="Times New Roman"/>
        </w:rPr>
      </w:pPr>
      <w:r w:rsidRPr="00970999">
        <w:rPr>
          <w:rFonts w:ascii="Times New Roman" w:eastAsiaTheme="minorEastAsia" w:hAnsi="Times New Roman"/>
        </w:rPr>
        <w:t>在组织变革管理（</w:t>
      </w:r>
      <w:r w:rsidRPr="00970999">
        <w:rPr>
          <w:rFonts w:ascii="Times New Roman" w:eastAsiaTheme="minorEastAsia" w:hAnsi="Times New Roman"/>
        </w:rPr>
        <w:t>Change Management</w:t>
      </w:r>
      <w:r w:rsidRPr="00970999">
        <w:rPr>
          <w:rFonts w:ascii="Times New Roman" w:eastAsiaTheme="minorEastAsia" w:hAnsi="Times New Roman"/>
        </w:rPr>
        <w:t>）领域，</w:t>
      </w:r>
      <w:r w:rsidRPr="00970999">
        <w:rPr>
          <w:rFonts w:ascii="Times New Roman" w:eastAsiaTheme="minorEastAsia" w:hAnsi="Times New Roman"/>
        </w:rPr>
        <w:t>Kotter</w:t>
      </w:r>
      <w:r w:rsidRPr="00970999">
        <w:rPr>
          <w:rFonts w:ascii="Times New Roman" w:eastAsiaTheme="minorEastAsia" w:hAnsi="Times New Roman"/>
        </w:rPr>
        <w:t>提出的</w:t>
      </w:r>
      <w:r w:rsidRPr="00970999">
        <w:rPr>
          <w:rFonts w:ascii="Times New Roman" w:eastAsiaTheme="minorEastAsia" w:hAnsi="Times New Roman"/>
        </w:rPr>
        <w:t>“</w:t>
      </w:r>
      <w:r w:rsidRPr="00970999">
        <w:rPr>
          <w:rFonts w:ascii="Times New Roman" w:eastAsiaTheme="minorEastAsia" w:hAnsi="Times New Roman"/>
        </w:rPr>
        <w:t>八步变革模型</w:t>
      </w:r>
      <w:r w:rsidRPr="00970999">
        <w:rPr>
          <w:rFonts w:ascii="Times New Roman" w:eastAsiaTheme="minorEastAsia" w:hAnsi="Times New Roman"/>
        </w:rPr>
        <w:t>”</w:t>
      </w:r>
      <w:r w:rsidRPr="00970999">
        <w:rPr>
          <w:rFonts w:ascii="Times New Roman" w:eastAsiaTheme="minorEastAsia" w:hAnsi="Times New Roman"/>
        </w:rPr>
        <w:t>为</w:t>
      </w:r>
      <w:r w:rsidRPr="00970999">
        <w:rPr>
          <w:rFonts w:ascii="Times New Roman" w:eastAsiaTheme="minorEastAsia" w:hAnsi="Times New Roman"/>
        </w:rPr>
        <w:t>DevOps</w:t>
      </w:r>
      <w:r w:rsidRPr="00970999">
        <w:rPr>
          <w:rFonts w:ascii="Times New Roman" w:eastAsiaTheme="minorEastAsia" w:hAnsi="Times New Roman"/>
        </w:rPr>
        <w:t>文化落地提供了路径：建立紧迫感、构建变革联盟、形成愿景、沟通愿景、赋权员工、短期胜利、巩固成果与制度化变革［</w:t>
      </w:r>
      <w:r w:rsidRPr="00970999">
        <w:rPr>
          <w:rFonts w:ascii="Times New Roman" w:eastAsiaTheme="minorEastAsia" w:hAnsi="Times New Roman"/>
        </w:rPr>
        <w:t>7</w:t>
      </w:r>
      <w:r w:rsidRPr="00970999">
        <w:rPr>
          <w:rFonts w:ascii="Times New Roman" w:eastAsiaTheme="minorEastAsia" w:hAnsi="Times New Roman"/>
        </w:rPr>
        <w:t>］。结合这一理论，</w:t>
      </w:r>
      <w:r w:rsidRPr="00970999">
        <w:rPr>
          <w:rFonts w:ascii="Times New Roman" w:eastAsiaTheme="minorEastAsia" w:hAnsi="Times New Roman"/>
        </w:rPr>
        <w:t>DevOps</w:t>
      </w:r>
      <w:r w:rsidRPr="00970999">
        <w:rPr>
          <w:rFonts w:ascii="Times New Roman" w:eastAsiaTheme="minorEastAsia" w:hAnsi="Times New Roman"/>
        </w:rPr>
        <w:t>转型可被视为文化与结构的双重变革，其关键在于从</w:t>
      </w:r>
      <w:r w:rsidRPr="00970999">
        <w:rPr>
          <w:rFonts w:ascii="Times New Roman" w:eastAsiaTheme="minorEastAsia" w:hAnsi="Times New Roman"/>
        </w:rPr>
        <w:t>“</w:t>
      </w:r>
      <w:r w:rsidRPr="00970999">
        <w:rPr>
          <w:rFonts w:ascii="Times New Roman" w:eastAsiaTheme="minorEastAsia" w:hAnsi="Times New Roman"/>
        </w:rPr>
        <w:t>职能导向</w:t>
      </w:r>
      <w:r w:rsidRPr="00970999">
        <w:rPr>
          <w:rFonts w:ascii="Times New Roman" w:eastAsiaTheme="minorEastAsia" w:hAnsi="Times New Roman"/>
        </w:rPr>
        <w:t>”</w:t>
      </w:r>
      <w:r w:rsidRPr="00970999">
        <w:rPr>
          <w:rFonts w:ascii="Times New Roman" w:eastAsiaTheme="minorEastAsia" w:hAnsi="Times New Roman"/>
        </w:rPr>
        <w:t>转向</w:t>
      </w:r>
      <w:r w:rsidRPr="00970999">
        <w:rPr>
          <w:rFonts w:ascii="Times New Roman" w:eastAsiaTheme="minorEastAsia" w:hAnsi="Times New Roman"/>
        </w:rPr>
        <w:t>“</w:t>
      </w:r>
      <w:r w:rsidRPr="00970999">
        <w:rPr>
          <w:rFonts w:ascii="Times New Roman" w:eastAsiaTheme="minorEastAsia" w:hAnsi="Times New Roman"/>
        </w:rPr>
        <w:t>价值流导向</w:t>
      </w:r>
      <w:r w:rsidRPr="00970999">
        <w:rPr>
          <w:rFonts w:ascii="Times New Roman" w:eastAsiaTheme="minorEastAsia" w:hAnsi="Times New Roman"/>
        </w:rPr>
        <w:t>”</w:t>
      </w:r>
      <w:r w:rsidRPr="00970999">
        <w:rPr>
          <w:rFonts w:ascii="Times New Roman" w:eastAsiaTheme="minorEastAsia" w:hAnsi="Times New Roman"/>
        </w:rPr>
        <w:t>。</w:t>
      </w:r>
      <w:r w:rsidRPr="00970999">
        <w:rPr>
          <w:rFonts w:ascii="Times New Roman" w:eastAsiaTheme="minorEastAsia" w:hAnsi="Times New Roman"/>
        </w:rPr>
        <w:t>DORA</w:t>
      </w:r>
      <w:r w:rsidRPr="00970999">
        <w:rPr>
          <w:rFonts w:ascii="Times New Roman" w:eastAsiaTheme="minorEastAsia" w:hAnsi="Times New Roman"/>
        </w:rPr>
        <w:t>报告（</w:t>
      </w:r>
      <w:r w:rsidRPr="00970999">
        <w:rPr>
          <w:rFonts w:ascii="Times New Roman" w:eastAsiaTheme="minorEastAsia" w:hAnsi="Times New Roman"/>
        </w:rPr>
        <w:t>2023</w:t>
      </w:r>
      <w:r w:rsidRPr="00970999">
        <w:rPr>
          <w:rFonts w:ascii="Times New Roman" w:eastAsiaTheme="minorEastAsia" w:hAnsi="Times New Roman"/>
        </w:rPr>
        <w:t>）指出，实施</w:t>
      </w:r>
      <w:r w:rsidRPr="00970999">
        <w:rPr>
          <w:rFonts w:ascii="Times New Roman" w:eastAsiaTheme="minorEastAsia" w:hAnsi="Times New Roman"/>
        </w:rPr>
        <w:t>DevOps</w:t>
      </w:r>
      <w:r w:rsidRPr="00970999">
        <w:rPr>
          <w:rFonts w:ascii="Times New Roman" w:eastAsiaTheme="minorEastAsia" w:hAnsi="Times New Roman"/>
        </w:rPr>
        <w:t>文化的组织在部署频率、变更失败率和恢复时间三个核心指标上平均优于传统模式</w:t>
      </w:r>
      <w:r w:rsidRPr="00970999">
        <w:rPr>
          <w:rFonts w:ascii="Times New Roman" w:eastAsiaTheme="minorEastAsia" w:hAnsi="Times New Roman"/>
        </w:rPr>
        <w:t>45%</w:t>
      </w:r>
      <w:r w:rsidRPr="00970999">
        <w:rPr>
          <w:rFonts w:ascii="Times New Roman" w:eastAsiaTheme="minorEastAsia" w:hAnsi="Times New Roman"/>
        </w:rPr>
        <w:t>以上［</w:t>
      </w:r>
      <w:r w:rsidRPr="00970999">
        <w:rPr>
          <w:rFonts w:ascii="Times New Roman" w:eastAsiaTheme="minorEastAsia" w:hAnsi="Times New Roman"/>
        </w:rPr>
        <w:t>8</w:t>
      </w:r>
      <w:r w:rsidRPr="00970999">
        <w:rPr>
          <w:rFonts w:ascii="Times New Roman" w:eastAsiaTheme="minorEastAsia" w:hAnsi="Times New Roman"/>
        </w:rPr>
        <w:t>］。</w:t>
      </w:r>
    </w:p>
    <w:p w:rsidR="00394472" w:rsidRDefault="00394472" w:rsidP="00435062">
      <w:pPr>
        <w:jc w:val="center"/>
      </w:pPr>
      <w:r>
        <w:rPr>
          <w:rFonts w:hint="eastAsia"/>
          <w:noProof/>
        </w:rPr>
        <w:drawing>
          <wp:inline distT="0" distB="0" distL="0" distR="0">
            <wp:extent cx="3976720" cy="1871758"/>
            <wp:effectExtent l="0" t="38100" r="0" b="71755"/>
            <wp:docPr id="45" name="图示 4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rsidR="00ED3ECE" w:rsidRDefault="00ED3ECE" w:rsidP="00ED3ECE">
      <w:pPr>
        <w:jc w:val="center"/>
        <w:rPr>
          <w:rFonts w:ascii="Times New Roman" w:hAnsi="Times New Roman" w:cs="Times New Roman"/>
          <w:sz w:val="21"/>
          <w:szCs w:val="21"/>
        </w:rPr>
      </w:pPr>
      <w:r w:rsidRPr="00ED3ECE">
        <w:rPr>
          <w:rFonts w:ascii="Times New Roman" w:hAnsi="Times New Roman" w:cs="Times New Roman"/>
          <w:sz w:val="21"/>
          <w:szCs w:val="21"/>
        </w:rPr>
        <w:t>图</w:t>
      </w:r>
      <w:r w:rsidRPr="00ED3ECE">
        <w:rPr>
          <w:rFonts w:ascii="Times New Roman" w:hAnsi="Times New Roman" w:cs="Times New Roman"/>
          <w:sz w:val="21"/>
          <w:szCs w:val="21"/>
        </w:rPr>
        <w:t>2-3 DevOps</w:t>
      </w:r>
      <w:r w:rsidRPr="00ED3ECE">
        <w:rPr>
          <w:rFonts w:ascii="Times New Roman" w:hAnsi="Times New Roman" w:cs="Times New Roman"/>
          <w:sz w:val="21"/>
          <w:szCs w:val="21"/>
        </w:rPr>
        <w:t>文化与变革管理融合模型</w:t>
      </w:r>
    </w:p>
    <w:p w:rsidR="00970999" w:rsidRPr="00ED3ECE" w:rsidRDefault="00970999" w:rsidP="00ED3ECE">
      <w:pPr>
        <w:jc w:val="center"/>
        <w:rPr>
          <w:rFonts w:ascii="Times New Roman" w:hAnsi="Times New Roman" w:cs="Times New Roman"/>
          <w:sz w:val="21"/>
          <w:szCs w:val="21"/>
        </w:rPr>
      </w:pPr>
    </w:p>
    <w:p w:rsidR="00ED3ECE" w:rsidRPr="00970999" w:rsidRDefault="00970999" w:rsidP="00970999">
      <w:pPr>
        <w:spacing w:line="400" w:lineRule="exact"/>
        <w:ind w:firstLineChars="200" w:firstLine="480"/>
        <w:rPr>
          <w:rFonts w:ascii="Times New Roman" w:eastAsiaTheme="minorEastAsia" w:hAnsi="Times New Roman"/>
        </w:rPr>
      </w:pPr>
      <w:r w:rsidRPr="00970999">
        <w:rPr>
          <w:rFonts w:ascii="Times New Roman" w:eastAsiaTheme="minorEastAsia" w:hAnsi="Times New Roman"/>
        </w:rPr>
        <w:t>该模型说明，</w:t>
      </w:r>
      <w:r w:rsidRPr="00970999">
        <w:rPr>
          <w:rFonts w:ascii="Times New Roman" w:eastAsiaTheme="minorEastAsia" w:hAnsi="Times New Roman"/>
        </w:rPr>
        <w:t>DevOps</w:t>
      </w:r>
      <w:r w:rsidRPr="00970999">
        <w:rPr>
          <w:rFonts w:ascii="Times New Roman" w:eastAsiaTheme="minorEastAsia" w:hAnsi="Times New Roman"/>
        </w:rPr>
        <w:t>文化的核心不是技术工具的堆叠，而是组织心智模式的演化。文化变革通过信任与共享重构团队关系，流程优化与技术赋能提供执行路径，最终在反馈与激励机制的作用下形成可持续演化的组织系统［</w:t>
      </w:r>
      <w:r w:rsidRPr="00970999">
        <w:rPr>
          <w:rFonts w:ascii="Times New Roman" w:eastAsiaTheme="minorEastAsia" w:hAnsi="Times New Roman"/>
        </w:rPr>
        <w:t>9</w:t>
      </w:r>
      <w:r w:rsidRPr="00970999">
        <w:rPr>
          <w:rFonts w:ascii="Times New Roman" w:eastAsiaTheme="minorEastAsia" w:hAnsi="Times New Roman"/>
        </w:rPr>
        <w:t>］。</w:t>
      </w:r>
    </w:p>
    <w:p w:rsidR="00AC73BB" w:rsidRDefault="00AC73BB" w:rsidP="00FA5BD6">
      <w:pPr>
        <w:pStyle w:val="2"/>
        <w:keepNext/>
        <w:keepLines/>
        <w:numPr>
          <w:ilvl w:val="1"/>
          <w:numId w:val="0"/>
        </w:numPr>
        <w:adjustRightInd/>
        <w:snapToGrid/>
        <w:rPr>
          <w:rFonts w:ascii="Times New Roman" w:hAnsi="Times New Roman"/>
          <w:bCs/>
          <w:kern w:val="0"/>
          <w:sz w:val="24"/>
          <w:szCs w:val="32"/>
        </w:rPr>
      </w:pPr>
      <w:bookmarkStart w:id="66" w:name="_Toc212626477"/>
      <w:r w:rsidRPr="00AC73BB">
        <w:rPr>
          <w:rFonts w:ascii="Times New Roman" w:hAnsi="Times New Roman"/>
          <w:bCs/>
          <w:kern w:val="0"/>
          <w:sz w:val="24"/>
          <w:szCs w:val="32"/>
        </w:rPr>
        <w:lastRenderedPageBreak/>
        <w:t xml:space="preserve">2.5.3 </w:t>
      </w:r>
      <w:r w:rsidRPr="00AC73BB">
        <w:rPr>
          <w:rFonts w:ascii="Times New Roman" w:hAnsi="Times New Roman"/>
          <w:bCs/>
          <w:kern w:val="0"/>
          <w:sz w:val="24"/>
          <w:szCs w:val="32"/>
        </w:rPr>
        <w:t>能力矩阵与绩效协同模型</w:t>
      </w:r>
      <w:bookmarkEnd w:id="66"/>
    </w:p>
    <w:p w:rsidR="008D4DE2" w:rsidRPr="00D6236D" w:rsidRDefault="008D4DE2" w:rsidP="00D6236D">
      <w:pPr>
        <w:spacing w:line="400" w:lineRule="exact"/>
        <w:ind w:firstLineChars="200" w:firstLine="480"/>
        <w:rPr>
          <w:rFonts w:ascii="Times New Roman" w:eastAsiaTheme="minorEastAsia" w:hAnsi="Times New Roman"/>
        </w:rPr>
      </w:pPr>
      <w:r w:rsidRPr="00D6236D">
        <w:rPr>
          <w:rFonts w:ascii="Times New Roman" w:eastAsiaTheme="minorEastAsia" w:hAnsi="Times New Roman"/>
        </w:rPr>
        <w:t>能力矩阵（</w:t>
      </w:r>
      <w:r w:rsidRPr="00D6236D">
        <w:rPr>
          <w:rFonts w:ascii="Times New Roman" w:eastAsiaTheme="minorEastAsia" w:hAnsi="Times New Roman"/>
        </w:rPr>
        <w:t>Competency Matrix</w:t>
      </w:r>
      <w:r w:rsidRPr="00D6236D">
        <w:rPr>
          <w:rFonts w:ascii="Times New Roman" w:eastAsiaTheme="minorEastAsia" w:hAnsi="Times New Roman"/>
        </w:rPr>
        <w:t>）理论源于人力资源管理领域，最早由</w:t>
      </w:r>
      <w:r w:rsidRPr="00D6236D">
        <w:rPr>
          <w:rFonts w:ascii="Times New Roman" w:eastAsiaTheme="minorEastAsia" w:hAnsi="Times New Roman"/>
        </w:rPr>
        <w:t>Boyatzis</w:t>
      </w:r>
      <w:r w:rsidRPr="00D6236D">
        <w:rPr>
          <w:rFonts w:ascii="Times New Roman" w:eastAsiaTheme="minorEastAsia" w:hAnsi="Times New Roman"/>
        </w:rPr>
        <w:t>提出，用于描述组织成员在知识、技能与行为三个维度的能力分布［</w:t>
      </w:r>
      <w:r w:rsidRPr="00D6236D">
        <w:rPr>
          <w:rFonts w:ascii="Times New Roman" w:eastAsiaTheme="minorEastAsia" w:hAnsi="Times New Roman"/>
        </w:rPr>
        <w:t>10</w:t>
      </w:r>
      <w:r w:rsidRPr="00D6236D">
        <w:rPr>
          <w:rFonts w:ascii="Times New Roman" w:eastAsiaTheme="minorEastAsia" w:hAnsi="Times New Roman"/>
        </w:rPr>
        <w:t>］。在跨职能团队中，能力矩阵用于识别核心岗位所需的复合技能组合，通过可视化方式揭示团队的能力缺口，从而指导培训与资源配置。现代软件工程团队中，能力矩阵通常包括开发技能（</w:t>
      </w:r>
      <w:r w:rsidRPr="00D6236D">
        <w:rPr>
          <w:rFonts w:ascii="Times New Roman" w:eastAsiaTheme="minorEastAsia" w:hAnsi="Times New Roman"/>
        </w:rPr>
        <w:t>Coding Skills</w:t>
      </w:r>
      <w:r w:rsidRPr="00D6236D">
        <w:rPr>
          <w:rFonts w:ascii="Times New Roman" w:eastAsiaTheme="minorEastAsia" w:hAnsi="Times New Roman"/>
        </w:rPr>
        <w:t>）、测试技能（</w:t>
      </w:r>
      <w:r w:rsidRPr="00D6236D">
        <w:rPr>
          <w:rFonts w:ascii="Times New Roman" w:eastAsiaTheme="minorEastAsia" w:hAnsi="Times New Roman"/>
        </w:rPr>
        <w:t>Testing Skills</w:t>
      </w:r>
      <w:r w:rsidRPr="00D6236D">
        <w:rPr>
          <w:rFonts w:ascii="Times New Roman" w:eastAsiaTheme="minorEastAsia" w:hAnsi="Times New Roman"/>
        </w:rPr>
        <w:t>）、安全能力（</w:t>
      </w:r>
      <w:r w:rsidRPr="00D6236D">
        <w:rPr>
          <w:rFonts w:ascii="Times New Roman" w:eastAsiaTheme="minorEastAsia" w:hAnsi="Times New Roman"/>
        </w:rPr>
        <w:t>Security Awareness</w:t>
      </w:r>
      <w:r w:rsidRPr="00D6236D">
        <w:rPr>
          <w:rFonts w:ascii="Times New Roman" w:eastAsiaTheme="minorEastAsia" w:hAnsi="Times New Roman"/>
        </w:rPr>
        <w:t>）、协作能力（</w:t>
      </w:r>
      <w:r w:rsidRPr="00D6236D">
        <w:rPr>
          <w:rFonts w:ascii="Times New Roman" w:eastAsiaTheme="minorEastAsia" w:hAnsi="Times New Roman"/>
        </w:rPr>
        <w:t>Collaboration Skills</w:t>
      </w:r>
      <w:r w:rsidRPr="00D6236D">
        <w:rPr>
          <w:rFonts w:ascii="Times New Roman" w:eastAsiaTheme="minorEastAsia" w:hAnsi="Times New Roman"/>
        </w:rPr>
        <w:t>）与创新能力（</w:t>
      </w:r>
      <w:r w:rsidRPr="00D6236D">
        <w:rPr>
          <w:rFonts w:ascii="Times New Roman" w:eastAsiaTheme="minorEastAsia" w:hAnsi="Times New Roman"/>
        </w:rPr>
        <w:t>Innovation Skills</w:t>
      </w:r>
      <w:r w:rsidRPr="00D6236D">
        <w:rPr>
          <w:rFonts w:ascii="Times New Roman" w:eastAsiaTheme="minorEastAsia" w:hAnsi="Times New Roman"/>
        </w:rPr>
        <w:t>）等维度［</w:t>
      </w:r>
      <w:r w:rsidRPr="00D6236D">
        <w:rPr>
          <w:rFonts w:ascii="Times New Roman" w:eastAsiaTheme="minorEastAsia" w:hAnsi="Times New Roman"/>
        </w:rPr>
        <w:t>11</w:t>
      </w:r>
      <w:r w:rsidRPr="00D6236D">
        <w:rPr>
          <w:rFonts w:ascii="Times New Roman" w:eastAsiaTheme="minorEastAsia" w:hAnsi="Times New Roman"/>
        </w:rPr>
        <w:t>］。</w:t>
      </w:r>
    </w:p>
    <w:p w:rsidR="008D4DE2" w:rsidRPr="00D6236D" w:rsidRDefault="008D4DE2" w:rsidP="00D6236D">
      <w:pPr>
        <w:spacing w:line="400" w:lineRule="exact"/>
        <w:ind w:firstLineChars="200" w:firstLine="480"/>
        <w:rPr>
          <w:rFonts w:ascii="Times New Roman" w:eastAsiaTheme="minorEastAsia" w:hAnsi="Times New Roman"/>
        </w:rPr>
      </w:pPr>
      <w:r w:rsidRPr="00D6236D">
        <w:rPr>
          <w:rFonts w:ascii="Times New Roman" w:eastAsiaTheme="minorEastAsia" w:hAnsi="Times New Roman"/>
        </w:rPr>
        <w:t>绩效协同模型（</w:t>
      </w:r>
      <w:r w:rsidRPr="00D6236D">
        <w:rPr>
          <w:rFonts w:ascii="Times New Roman" w:eastAsiaTheme="minorEastAsia" w:hAnsi="Times New Roman"/>
        </w:rPr>
        <w:t>Performance Synergy Model</w:t>
      </w:r>
      <w:r w:rsidRPr="00D6236D">
        <w:rPr>
          <w:rFonts w:ascii="Times New Roman" w:eastAsiaTheme="minorEastAsia" w:hAnsi="Times New Roman"/>
        </w:rPr>
        <w:t>）基于系统动力学原理，强调团队绩效来源于个体能力、协作关系与组织环境三者的交互作用。该模型认为，个体能力差异可通过协作机制弥补，而团队整体绩效则取决于</w:t>
      </w:r>
      <w:r w:rsidRPr="00D6236D">
        <w:rPr>
          <w:rFonts w:ascii="Times New Roman" w:eastAsiaTheme="minorEastAsia" w:hAnsi="Times New Roman"/>
        </w:rPr>
        <w:t>“</w:t>
      </w:r>
      <w:r w:rsidRPr="00D6236D">
        <w:rPr>
          <w:rFonts w:ascii="Times New Roman" w:eastAsiaTheme="minorEastAsia" w:hAnsi="Times New Roman"/>
        </w:rPr>
        <w:t>任务依赖度</w:t>
      </w:r>
      <w:r w:rsidRPr="00D6236D">
        <w:rPr>
          <w:rFonts w:ascii="Times New Roman" w:eastAsiaTheme="minorEastAsia" w:hAnsi="Times New Roman"/>
        </w:rPr>
        <w:t>—</w:t>
      </w:r>
      <w:r w:rsidRPr="00D6236D">
        <w:rPr>
          <w:rFonts w:ascii="Times New Roman" w:eastAsiaTheme="minorEastAsia" w:hAnsi="Times New Roman"/>
        </w:rPr>
        <w:t>沟通效率</w:t>
      </w:r>
      <w:r w:rsidRPr="00D6236D">
        <w:rPr>
          <w:rFonts w:ascii="Times New Roman" w:eastAsiaTheme="minorEastAsia" w:hAnsi="Times New Roman"/>
        </w:rPr>
        <w:t>—</w:t>
      </w:r>
      <w:r w:rsidRPr="00D6236D">
        <w:rPr>
          <w:rFonts w:ascii="Times New Roman" w:eastAsiaTheme="minorEastAsia" w:hAnsi="Times New Roman"/>
        </w:rPr>
        <w:t>心理安全感</w:t>
      </w:r>
      <w:r w:rsidRPr="00D6236D">
        <w:rPr>
          <w:rFonts w:ascii="Times New Roman" w:eastAsiaTheme="minorEastAsia" w:hAnsi="Times New Roman"/>
        </w:rPr>
        <w:t>”</w:t>
      </w:r>
      <w:r w:rsidRPr="00D6236D">
        <w:rPr>
          <w:rFonts w:ascii="Times New Roman" w:eastAsiaTheme="minorEastAsia" w:hAnsi="Times New Roman"/>
        </w:rPr>
        <w:t>三元平衡［</w:t>
      </w:r>
      <w:r w:rsidRPr="00D6236D">
        <w:rPr>
          <w:rFonts w:ascii="Times New Roman" w:eastAsiaTheme="minorEastAsia" w:hAnsi="Times New Roman"/>
        </w:rPr>
        <w:t>12</w:t>
      </w:r>
      <w:r w:rsidRPr="00D6236D">
        <w:rPr>
          <w:rFonts w:ascii="Times New Roman" w:eastAsiaTheme="minorEastAsia" w:hAnsi="Times New Roman"/>
        </w:rPr>
        <w:t>］。</w:t>
      </w:r>
      <w:r w:rsidRPr="00D6236D">
        <w:rPr>
          <w:rFonts w:ascii="Times New Roman" w:eastAsiaTheme="minorEastAsia" w:hAnsi="Times New Roman"/>
        </w:rPr>
        <w:t>Duhigg</w:t>
      </w:r>
      <w:r w:rsidRPr="00D6236D">
        <w:rPr>
          <w:rFonts w:ascii="Times New Roman" w:eastAsiaTheme="minorEastAsia" w:hAnsi="Times New Roman"/>
        </w:rPr>
        <w:t>（</w:t>
      </w:r>
      <w:r w:rsidRPr="00D6236D">
        <w:rPr>
          <w:rFonts w:ascii="Times New Roman" w:eastAsiaTheme="minorEastAsia" w:hAnsi="Times New Roman"/>
        </w:rPr>
        <w:t>2020</w:t>
      </w:r>
      <w:r w:rsidRPr="00D6236D">
        <w:rPr>
          <w:rFonts w:ascii="Times New Roman" w:eastAsiaTheme="minorEastAsia" w:hAnsi="Times New Roman"/>
        </w:rPr>
        <w:t>）在</w:t>
      </w:r>
      <w:r w:rsidRPr="00D6236D">
        <w:rPr>
          <w:rFonts w:ascii="Times New Roman" w:eastAsiaTheme="minorEastAsia" w:hAnsi="Times New Roman"/>
        </w:rPr>
        <w:t>Google</w:t>
      </w:r>
      <w:r w:rsidRPr="00D6236D">
        <w:rPr>
          <w:rFonts w:ascii="Times New Roman" w:eastAsiaTheme="minorEastAsia" w:hAnsi="Times New Roman"/>
        </w:rPr>
        <w:t>团队研究中指出，心理安全感是跨职能协作的最强预测因子，它能显著提高创新性和问题解决速度［</w:t>
      </w:r>
      <w:r w:rsidRPr="00D6236D">
        <w:rPr>
          <w:rFonts w:ascii="Times New Roman" w:eastAsiaTheme="minorEastAsia" w:hAnsi="Times New Roman"/>
        </w:rPr>
        <w:t>13</w:t>
      </w:r>
      <w:r w:rsidRPr="00D6236D">
        <w:rPr>
          <w:rFonts w:ascii="Times New Roman" w:eastAsiaTheme="minorEastAsia" w:hAnsi="Times New Roman"/>
        </w:rPr>
        <w:t>］。</w:t>
      </w:r>
    </w:p>
    <w:p w:rsidR="00017BB0" w:rsidRDefault="00017BB0" w:rsidP="00E0014D">
      <w:pPr>
        <w:jc w:val="center"/>
      </w:pPr>
      <w:r>
        <w:rPr>
          <w:rFonts w:hint="eastAsia"/>
          <w:noProof/>
        </w:rPr>
        <w:drawing>
          <wp:inline distT="0" distB="0" distL="0" distR="0">
            <wp:extent cx="2753995" cy="1773568"/>
            <wp:effectExtent l="63500" t="38100" r="65405" b="80645"/>
            <wp:docPr id="46" name="图示 4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rsidR="00BA426B" w:rsidRPr="00BA426B" w:rsidRDefault="00BA426B" w:rsidP="00BA426B">
      <w:pPr>
        <w:jc w:val="center"/>
        <w:rPr>
          <w:rFonts w:ascii="Times New Roman" w:hAnsi="Times New Roman" w:cs="Times New Roman"/>
          <w:sz w:val="21"/>
          <w:szCs w:val="21"/>
        </w:rPr>
      </w:pPr>
      <w:r w:rsidRPr="00BA426B">
        <w:rPr>
          <w:rFonts w:ascii="Times New Roman" w:hAnsi="Times New Roman" w:cs="Times New Roman"/>
          <w:sz w:val="21"/>
          <w:szCs w:val="21"/>
        </w:rPr>
        <w:t>图</w:t>
      </w:r>
      <w:r w:rsidRPr="00BA426B">
        <w:rPr>
          <w:rFonts w:ascii="Times New Roman" w:hAnsi="Times New Roman" w:cs="Times New Roman"/>
          <w:sz w:val="21"/>
          <w:szCs w:val="21"/>
        </w:rPr>
        <w:t xml:space="preserve">2-3 </w:t>
      </w:r>
      <w:r w:rsidRPr="00BA426B">
        <w:rPr>
          <w:rFonts w:ascii="Times New Roman" w:hAnsi="Times New Roman" w:cs="Times New Roman"/>
          <w:sz w:val="21"/>
          <w:szCs w:val="21"/>
        </w:rPr>
        <w:t>跨职能团队能力矩阵与绩效协同模型</w:t>
      </w:r>
    </w:p>
    <w:p w:rsidR="00BA426B" w:rsidRDefault="00BA426B" w:rsidP="00E0014D">
      <w:pPr>
        <w:jc w:val="center"/>
      </w:pPr>
    </w:p>
    <w:p w:rsidR="008D4DE2" w:rsidRPr="00FF4F49" w:rsidRDefault="008D4DE2" w:rsidP="00FF4F49">
      <w:pPr>
        <w:spacing w:line="400" w:lineRule="exact"/>
        <w:ind w:firstLineChars="200" w:firstLine="480"/>
        <w:rPr>
          <w:rFonts w:ascii="Times New Roman" w:eastAsiaTheme="minorEastAsia" w:hAnsi="Times New Roman"/>
        </w:rPr>
      </w:pPr>
      <w:r w:rsidRPr="00FF4F49">
        <w:rPr>
          <w:rFonts w:ascii="Times New Roman" w:eastAsiaTheme="minorEastAsia" w:hAnsi="Times New Roman"/>
        </w:rPr>
        <w:t>在该模型中，能力矩阵用于支撑团队资源配置与能力发展，而绩效协同机制用于监控协作效果与改进方向。两者共同构成组织学习的闭环，为后续的流程优化与文化演化提供量化依据［</w:t>
      </w:r>
      <w:r w:rsidRPr="00FF4F49">
        <w:rPr>
          <w:rFonts w:ascii="Times New Roman" w:eastAsiaTheme="minorEastAsia" w:hAnsi="Times New Roman"/>
        </w:rPr>
        <w:t>14</w:t>
      </w:r>
      <w:r w:rsidRPr="00FF4F49">
        <w:rPr>
          <w:rFonts w:ascii="Times New Roman" w:eastAsiaTheme="minorEastAsia" w:hAnsi="Times New Roman"/>
        </w:rPr>
        <w:t>］</w:t>
      </w:r>
    </w:p>
    <w:p w:rsidR="00F50E6A" w:rsidRDefault="00F50E6A" w:rsidP="00914FE4">
      <w:pPr>
        <w:shd w:val="clear" w:color="auto" w:fill="FFFFFF"/>
        <w:spacing w:line="400" w:lineRule="exact"/>
        <w:ind w:firstLine="480"/>
        <w:rPr>
          <w:rFonts w:ascii="Times New Roman" w:eastAsiaTheme="minorEastAsia" w:hAnsi="Times New Roman"/>
          <w:color w:val="333333"/>
        </w:rPr>
      </w:pPr>
    </w:p>
    <w:p w:rsidR="004B0388" w:rsidRPr="00914FE4" w:rsidRDefault="004B0388" w:rsidP="004B0388">
      <w:pPr>
        <w:shd w:val="clear" w:color="auto" w:fill="FFFFFF"/>
        <w:spacing w:line="400" w:lineRule="exact"/>
        <w:rPr>
          <w:rFonts w:ascii="Times New Roman" w:eastAsiaTheme="minorEastAsia" w:hAnsi="Times New Roman"/>
          <w:color w:val="333333"/>
        </w:rPr>
        <w:sectPr w:rsidR="004B0388" w:rsidRPr="00914FE4">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67" w:name="_Toc212626478"/>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67"/>
    </w:p>
    <w:p w:rsidR="006754DE" w:rsidRDefault="006754DE" w:rsidP="006754DE">
      <w:pPr>
        <w:pStyle w:val="2"/>
        <w:keepNext/>
        <w:keepLines/>
        <w:numPr>
          <w:ilvl w:val="1"/>
          <w:numId w:val="0"/>
        </w:numPr>
        <w:adjustRightInd/>
        <w:snapToGrid/>
        <w:rPr>
          <w:rFonts w:ascii="Times New Roman" w:hAnsi="Times New Roman"/>
          <w:bCs/>
          <w:szCs w:val="32"/>
        </w:rPr>
      </w:pPr>
      <w:bookmarkStart w:id="68" w:name="_Toc212626479"/>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8"/>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212626480"/>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9"/>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Pr="00B6167D" w:rsidRDefault="000C2408" w:rsidP="00B6167D">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75324B" w:rsidRDefault="007F7782" w:rsidP="00F25A34">
      <w:pPr>
        <w:ind w:firstLine="480"/>
      </w:pPr>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inline>
        </w:drawing>
      </w:r>
    </w:p>
    <w:p w:rsidR="00B313BC" w:rsidRPr="00A14A3A" w:rsidRDefault="00B313BC" w:rsidP="00B313BC">
      <w:pPr>
        <w:ind w:left="2940" w:firstLine="420"/>
        <w:rPr>
          <w:sz w:val="21"/>
          <w:szCs w:val="21"/>
        </w:rPr>
      </w:pPr>
      <w:r w:rsidRPr="00A14A3A">
        <w:rPr>
          <w:sz w:val="21"/>
          <w:szCs w:val="21"/>
        </w:rPr>
        <w:t>图3-1 H公司整体组织架构</w:t>
      </w:r>
    </w:p>
    <w:p w:rsidR="00B313BC" w:rsidRPr="00B313BC" w:rsidRDefault="00B313BC" w:rsidP="00F25A34">
      <w:pPr>
        <w:ind w:firstLine="480"/>
      </w:pPr>
    </w:p>
    <w:p w:rsidR="0075324B" w:rsidRDefault="00A3028D" w:rsidP="00B85B65">
      <w:pPr>
        <w:ind w:firstLine="480"/>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9" r:lo="rId70" r:qs="rId71" r:cs="rId72"/>
              </a:graphicData>
            </a:graphic>
          </wp:inline>
        </w:drawing>
      </w:r>
    </w:p>
    <w:p w:rsidR="00B313BC" w:rsidRPr="00E26595" w:rsidRDefault="00B313BC" w:rsidP="00B313BC">
      <w:pPr>
        <w:ind w:left="2520" w:firstLine="420"/>
        <w:rPr>
          <w:sz w:val="21"/>
          <w:szCs w:val="21"/>
        </w:rPr>
      </w:pPr>
      <w:r w:rsidRPr="00E26595">
        <w:rPr>
          <w:sz w:val="21"/>
          <w:szCs w:val="21"/>
        </w:rPr>
        <w:t>图3-</w:t>
      </w:r>
      <w:r>
        <w:rPr>
          <w:sz w:val="21"/>
          <w:szCs w:val="21"/>
        </w:rPr>
        <w:t>2</w:t>
      </w:r>
      <w:r w:rsidRPr="00E26595">
        <w:rPr>
          <w:sz w:val="21"/>
          <w:szCs w:val="21"/>
        </w:rPr>
        <w:t xml:space="preserve"> 研发与工程体系结构</w:t>
      </w:r>
    </w:p>
    <w:p w:rsidR="00B313BC" w:rsidRPr="00B313BC" w:rsidRDefault="00B313BC" w:rsidP="00B313BC">
      <w:pPr>
        <w:ind w:firstLine="480"/>
      </w:pP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70" w:name="_Toc212626481"/>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70"/>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212626482"/>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71"/>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bCs/>
          <w:kern w:val="0"/>
          <w:sz w:val="24"/>
          <w:szCs w:val="32"/>
        </w:rPr>
      </w:pPr>
      <w:bookmarkStart w:id="72" w:name="_Toc212626483"/>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72"/>
    </w:p>
    <w:p w:rsidR="00204E4F" w:rsidRDefault="00204E4F" w:rsidP="00204E4F">
      <w:pPr>
        <w:shd w:val="clear" w:color="auto" w:fill="FFFFFF"/>
        <w:spacing w:line="400" w:lineRule="exact"/>
        <w:ind w:firstLine="480"/>
        <w:rPr>
          <w:rFonts w:ascii="Times New Roman" w:eastAsiaTheme="minorEastAsia" w:hAnsi="Times New Roman"/>
          <w:bCs/>
        </w:rPr>
      </w:pPr>
      <w:r w:rsidRPr="00204E4F">
        <w:rPr>
          <w:rFonts w:ascii="Times New Roman" w:eastAsiaTheme="minorEastAsia" w:hAnsi="Times New Roman"/>
          <w:bCs/>
        </w:rPr>
        <w:t>H</w:t>
      </w:r>
      <w:r w:rsidRPr="00204E4F">
        <w:rPr>
          <w:rFonts w:ascii="Times New Roman" w:eastAsiaTheme="minorEastAsia" w:hAnsi="Times New Roman"/>
          <w:bCs/>
        </w:rPr>
        <w:t>公司作为金融科技领域的核心研发机构，其软件开发过程以治理分层、流程编排与资源池化为核心特征，旨在在合规性与交付效率之间建立平衡。当前过程体系覆盖从需求提出到运维复盘的全生命周期，在制度、工具与组织层面均形成了较高成熟度的体系化结构</w:t>
      </w:r>
      <w:r w:rsidR="00D41984">
        <w:rPr>
          <w:rFonts w:ascii="Times New Roman" w:eastAsiaTheme="minorEastAsia" w:hAnsi="Times New Roman" w:hint="eastAsia"/>
          <w:bCs/>
        </w:rPr>
        <w:t>（如图</w:t>
      </w:r>
      <w:r w:rsidR="00D41984">
        <w:rPr>
          <w:rFonts w:ascii="Times New Roman" w:eastAsiaTheme="minorEastAsia" w:hAnsi="Times New Roman" w:hint="eastAsia"/>
          <w:bCs/>
        </w:rPr>
        <w:t>3</w:t>
      </w:r>
      <w:r w:rsidR="00D41984">
        <w:rPr>
          <w:rFonts w:ascii="Times New Roman" w:eastAsiaTheme="minorEastAsia" w:hAnsi="Times New Roman"/>
          <w:bCs/>
        </w:rPr>
        <w:t>-</w:t>
      </w:r>
      <w:r w:rsidR="00B05D64">
        <w:rPr>
          <w:rFonts w:ascii="Times New Roman" w:eastAsiaTheme="minorEastAsia" w:hAnsi="Times New Roman"/>
          <w:bCs/>
        </w:rPr>
        <w:t>3</w:t>
      </w:r>
      <w:r w:rsidR="00D41984">
        <w:rPr>
          <w:rFonts w:ascii="Times New Roman" w:eastAsiaTheme="minorEastAsia" w:hAnsi="Times New Roman" w:hint="eastAsia"/>
          <w:bCs/>
        </w:rPr>
        <w:t>）</w:t>
      </w:r>
      <w:r w:rsidR="003245BB">
        <w:rPr>
          <w:rFonts w:ascii="Times New Roman" w:eastAsiaTheme="minorEastAsia" w:hAnsi="Times New Roman" w:hint="eastAsia"/>
          <w:bCs/>
        </w:rPr>
        <w:t>。</w:t>
      </w:r>
    </w:p>
    <w:p w:rsidR="00D41984" w:rsidRDefault="00D41984" w:rsidP="00D41984">
      <w:pPr>
        <w:ind w:firstLine="480"/>
      </w:pPr>
      <w:r>
        <w:rPr>
          <w:rFonts w:hint="eastAsia"/>
          <w:noProof/>
        </w:rPr>
        <w:drawing>
          <wp:inline distT="0" distB="0" distL="0" distR="0" wp14:anchorId="1AF71146" wp14:editId="135E724A">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4" r:lo="rId75" r:qs="rId76" r:cs="rId77"/>
              </a:graphicData>
            </a:graphic>
          </wp:inline>
        </w:drawing>
      </w:r>
    </w:p>
    <w:p w:rsidR="00D41984" w:rsidRPr="009D633F" w:rsidRDefault="00D41984" w:rsidP="00D41984">
      <w:pPr>
        <w:ind w:left="1680" w:firstLineChars="500" w:firstLine="1050"/>
        <w:rPr>
          <w:sz w:val="21"/>
          <w:szCs w:val="21"/>
        </w:rPr>
      </w:pPr>
      <w:r w:rsidRPr="009D633F">
        <w:rPr>
          <w:sz w:val="21"/>
          <w:szCs w:val="21"/>
        </w:rPr>
        <w:t>图 3-</w:t>
      </w:r>
      <w:r w:rsidR="00B05D64">
        <w:rPr>
          <w:sz w:val="21"/>
          <w:szCs w:val="21"/>
        </w:rPr>
        <w:t>3</w:t>
      </w:r>
      <w:r w:rsidRPr="009D633F">
        <w:rPr>
          <w:sz w:val="21"/>
          <w:szCs w:val="21"/>
        </w:rPr>
        <w:t xml:space="preserve"> H 公司软件开发过程鸟瞰图</w:t>
      </w:r>
    </w:p>
    <w:p w:rsidR="00D41984" w:rsidRPr="00D41984" w:rsidRDefault="00D41984" w:rsidP="00204E4F">
      <w:pPr>
        <w:shd w:val="clear" w:color="auto" w:fill="FFFFFF"/>
        <w:spacing w:line="400" w:lineRule="exact"/>
        <w:ind w:firstLine="480"/>
        <w:rPr>
          <w:rFonts w:ascii="Times New Roman" w:eastAsiaTheme="minorEastAsia" w:hAnsi="Times New Roman"/>
          <w:bCs/>
        </w:rPr>
      </w:pPr>
    </w:p>
    <w:p w:rsidR="00D76F0F" w:rsidRDefault="001A7363" w:rsidP="001A7363">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507356" w:rsidRPr="00507356" w:rsidRDefault="00507356" w:rsidP="00507356">
      <w:pPr>
        <w:shd w:val="clear" w:color="auto" w:fill="FFFFFF"/>
        <w:spacing w:line="400" w:lineRule="exact"/>
        <w:ind w:firstLine="480"/>
        <w:rPr>
          <w:rFonts w:ascii="Times New Roman" w:eastAsiaTheme="minorEastAsia" w:hAnsi="Times New Roman"/>
          <w:bCs/>
        </w:rPr>
      </w:pPr>
      <w:r w:rsidRPr="00507356">
        <w:rPr>
          <w:rFonts w:ascii="Times New Roman" w:eastAsiaTheme="minorEastAsia" w:hAnsi="Times New Roman"/>
          <w:bCs/>
        </w:rPr>
        <w:t>H</w:t>
      </w:r>
      <w:r w:rsidRPr="00507356">
        <w:rPr>
          <w:rFonts w:ascii="Times New Roman" w:eastAsiaTheme="minorEastAsia" w:hAnsi="Times New Roman"/>
          <w:bCs/>
        </w:rPr>
        <w:t>公司实行</w:t>
      </w:r>
      <w:r w:rsidRPr="00507356">
        <w:rPr>
          <w:rFonts w:ascii="Times New Roman" w:eastAsiaTheme="minorEastAsia" w:hAnsi="Times New Roman"/>
          <w:bCs/>
        </w:rPr>
        <w:t>“</w:t>
      </w:r>
      <w:r w:rsidRPr="00507356">
        <w:rPr>
          <w:rFonts w:ascii="Times New Roman" w:eastAsiaTheme="minorEastAsia" w:hAnsi="Times New Roman"/>
          <w:bCs/>
        </w:rPr>
        <w:t>集中治理</w:t>
      </w:r>
      <w:r w:rsidRPr="00507356">
        <w:rPr>
          <w:rFonts w:ascii="Times New Roman" w:eastAsiaTheme="minorEastAsia" w:hAnsi="Times New Roman"/>
          <w:bCs/>
        </w:rPr>
        <w:t>—</w:t>
      </w:r>
      <w:r w:rsidRPr="00507356">
        <w:rPr>
          <w:rFonts w:ascii="Times New Roman" w:eastAsiaTheme="minorEastAsia" w:hAnsi="Times New Roman"/>
          <w:bCs/>
        </w:rPr>
        <w:t>敏捷自治并行</w:t>
      </w:r>
      <w:r w:rsidRPr="00507356">
        <w:rPr>
          <w:rFonts w:ascii="Times New Roman" w:eastAsiaTheme="minorEastAsia" w:hAnsi="Times New Roman"/>
          <w:bCs/>
        </w:rPr>
        <w:t>”</w:t>
      </w:r>
      <w:r w:rsidRPr="00507356">
        <w:rPr>
          <w:rFonts w:ascii="Times New Roman" w:eastAsiaTheme="minorEastAsia" w:hAnsi="Times New Roman"/>
          <w:bCs/>
        </w:rPr>
        <w:t>的管理模式。公司层面由项目管理办公室（</w:t>
      </w:r>
      <w:r w:rsidRPr="00507356">
        <w:rPr>
          <w:rFonts w:ascii="Times New Roman" w:eastAsiaTheme="minorEastAsia" w:hAnsi="Times New Roman"/>
          <w:bCs/>
        </w:rPr>
        <w:t>PMO</w:t>
      </w:r>
      <w:r w:rsidRPr="00507356">
        <w:rPr>
          <w:rFonts w:ascii="Times New Roman" w:eastAsiaTheme="minorEastAsia" w:hAnsi="Times New Roman"/>
          <w:bCs/>
        </w:rPr>
        <w:t>）统一制定研发流程、质量门禁与版本节奏，确保合规性与审计可追溯性；团队层面则依托</w:t>
      </w:r>
      <w:r w:rsidRPr="00507356">
        <w:rPr>
          <w:rFonts w:ascii="Times New Roman" w:eastAsiaTheme="minorEastAsia" w:hAnsi="Times New Roman"/>
          <w:bCs/>
        </w:rPr>
        <w:t>Scrum</w:t>
      </w:r>
      <w:r w:rsidRPr="00507356">
        <w:rPr>
          <w:rFonts w:ascii="Times New Roman" w:eastAsiaTheme="minorEastAsia" w:hAnsi="Times New Roman"/>
          <w:bCs/>
        </w:rPr>
        <w:t>框架开展短周期迭代，实现业务快速响应与持续交付。两层机制通过治理基线与团队节奏的耦合实现分层分责。治理层负责战略规划、资源协调与质量控制，交付层聚焦需求、设计、开发与验证的执行闭环，从而在合规约束下保持敏捷响应能力（</w:t>
      </w:r>
      <w:r w:rsidR="00650552">
        <w:rPr>
          <w:rFonts w:ascii="Times New Roman" w:eastAsiaTheme="minorEastAsia" w:hAnsi="Times New Roman" w:hint="eastAsia"/>
          <w:bCs/>
        </w:rPr>
        <w:t>如</w:t>
      </w:r>
      <w:r w:rsidRPr="00507356">
        <w:rPr>
          <w:rFonts w:ascii="Times New Roman" w:eastAsiaTheme="minorEastAsia" w:hAnsi="Times New Roman"/>
          <w:bCs/>
        </w:rPr>
        <w:t>图</w:t>
      </w:r>
      <w:r w:rsidRPr="00507356">
        <w:rPr>
          <w:rFonts w:ascii="Times New Roman" w:eastAsiaTheme="minorEastAsia" w:hAnsi="Times New Roman"/>
          <w:bCs/>
        </w:rPr>
        <w:t>3-</w:t>
      </w:r>
      <w:r w:rsidR="00E64368">
        <w:rPr>
          <w:rFonts w:ascii="Times New Roman" w:eastAsiaTheme="minorEastAsia" w:hAnsi="Times New Roman"/>
          <w:bCs/>
        </w:rPr>
        <w:t>4</w:t>
      </w:r>
      <w:r w:rsidRPr="00507356">
        <w:rPr>
          <w:rFonts w:ascii="Times New Roman" w:eastAsiaTheme="minorEastAsia" w:hAnsi="Times New Roman"/>
          <w:bCs/>
        </w:rPr>
        <w:t>）。</w:t>
      </w:r>
    </w:p>
    <w:p w:rsidR="00507356" w:rsidRPr="00507356" w:rsidRDefault="00507356" w:rsidP="001A7363">
      <w:pPr>
        <w:shd w:val="clear" w:color="auto" w:fill="FFFFFF"/>
        <w:spacing w:line="400" w:lineRule="exact"/>
        <w:ind w:firstLine="480"/>
        <w:rPr>
          <w:rFonts w:ascii="Times New Roman" w:eastAsiaTheme="minorEastAsia" w:hAnsi="Times New Roman"/>
          <w:bCs/>
        </w:rPr>
      </w:pPr>
    </w:p>
    <w:p w:rsidR="005505B4" w:rsidRDefault="005505B4" w:rsidP="005505B4">
      <w:pPr>
        <w:ind w:firstLine="480"/>
      </w:pPr>
      <w:r>
        <w:rPr>
          <w:rFonts w:hint="eastAsia"/>
          <w:noProof/>
        </w:rPr>
        <w:lastRenderedPageBreak/>
        <w:drawing>
          <wp:inline distT="0" distB="0" distL="0" distR="0" wp14:anchorId="222F278E" wp14:editId="060D45E9">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9" r:lo="rId80" r:qs="rId81" r:cs="rId82"/>
              </a:graphicData>
            </a:graphic>
          </wp:inline>
        </w:drawing>
      </w:r>
    </w:p>
    <w:p w:rsidR="005505B4" w:rsidRPr="002115EC" w:rsidRDefault="005505B4" w:rsidP="005505B4">
      <w:pPr>
        <w:ind w:left="1680" w:firstLineChars="850" w:firstLine="1785"/>
        <w:rPr>
          <w:sz w:val="21"/>
          <w:szCs w:val="21"/>
        </w:rPr>
      </w:pPr>
      <w:r w:rsidRPr="002115EC">
        <w:rPr>
          <w:sz w:val="21"/>
          <w:szCs w:val="21"/>
        </w:rPr>
        <w:t>图 3-</w:t>
      </w:r>
      <w:r w:rsidR="00097E44">
        <w:rPr>
          <w:sz w:val="21"/>
          <w:szCs w:val="21"/>
        </w:rPr>
        <w:t>4</w:t>
      </w:r>
      <w:r w:rsidRPr="002115EC">
        <w:rPr>
          <w:sz w:val="21"/>
          <w:szCs w:val="21"/>
        </w:rPr>
        <w:t xml:space="preserve"> </w:t>
      </w:r>
      <w:r w:rsidRPr="002115EC">
        <w:rPr>
          <w:rFonts w:hint="eastAsia"/>
          <w:sz w:val="21"/>
          <w:szCs w:val="21"/>
        </w:rPr>
        <w:t>H公司</w:t>
      </w:r>
      <w:r w:rsidRPr="002115EC">
        <w:rPr>
          <w:sz w:val="21"/>
          <w:szCs w:val="21"/>
        </w:rPr>
        <w:t>Scrumn</w:t>
      </w:r>
      <w:r w:rsidRPr="002115EC">
        <w:rPr>
          <w:rFonts w:hint="eastAsia"/>
          <w:sz w:val="21"/>
          <w:szCs w:val="21"/>
        </w:rPr>
        <w:t>迭代的流程</w:t>
      </w:r>
    </w:p>
    <w:p w:rsidR="005505B4" w:rsidRPr="001A7363" w:rsidRDefault="005505B4" w:rsidP="001A7363">
      <w:pPr>
        <w:shd w:val="clear" w:color="auto" w:fill="FFFFFF"/>
        <w:spacing w:line="400" w:lineRule="exact"/>
        <w:ind w:firstLine="480"/>
        <w:rPr>
          <w:rFonts w:ascii="Times New Roman" w:eastAsiaTheme="minorEastAsia" w:hAnsi="Times New Roman"/>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9D5F08" w:rsidRPr="009D5F08" w:rsidRDefault="009D5F08" w:rsidP="009D5F08">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公</w:t>
      </w:r>
      <w:r w:rsidRPr="009D5F08">
        <w:rPr>
          <w:rFonts w:ascii="Times New Roman" w:eastAsiaTheme="minorEastAsia" w:hAnsi="Times New Roman"/>
          <w:bCs/>
        </w:rPr>
        <w:t>司现行的软件开发生命周期（</w:t>
      </w:r>
      <w:r w:rsidRPr="009D5F08">
        <w:rPr>
          <w:rFonts w:ascii="Times New Roman" w:eastAsiaTheme="minorEastAsia" w:hAnsi="Times New Roman"/>
          <w:bCs/>
        </w:rPr>
        <w:t>SDLC</w:t>
      </w:r>
      <w:r w:rsidRPr="009D5F08">
        <w:rPr>
          <w:rFonts w:ascii="Times New Roman" w:eastAsiaTheme="minorEastAsia" w:hAnsi="Times New Roman"/>
          <w:bCs/>
        </w:rPr>
        <w:t>）覆盖需求管理、架构设计、开发实现、测试验证、持续集成与部署（</w:t>
      </w:r>
      <w:r w:rsidRPr="009D5F08">
        <w:rPr>
          <w:rFonts w:ascii="Times New Roman" w:eastAsiaTheme="minorEastAsia" w:hAnsi="Times New Roman"/>
          <w:bCs/>
        </w:rPr>
        <w:t>CI/CD</w:t>
      </w:r>
      <w:r w:rsidRPr="009D5F08">
        <w:rPr>
          <w:rFonts w:ascii="Times New Roman" w:eastAsiaTheme="minorEastAsia" w:hAnsi="Times New Roman"/>
          <w:bCs/>
        </w:rPr>
        <w:t>）以及运行维护六个阶段。各阶段通过统一的</w:t>
      </w:r>
      <w:r w:rsidRPr="009D5F08">
        <w:rPr>
          <w:rFonts w:ascii="Times New Roman" w:eastAsiaTheme="minorEastAsia" w:hAnsi="Times New Roman"/>
          <w:bCs/>
        </w:rPr>
        <w:t>DevOps</w:t>
      </w:r>
      <w:r w:rsidRPr="009D5F08">
        <w:rPr>
          <w:rFonts w:ascii="Times New Roman" w:eastAsiaTheme="minorEastAsia" w:hAnsi="Times New Roman"/>
          <w:bCs/>
        </w:rPr>
        <w:t>流水线平台进行编排，确保版本控制、构建与发布的一致性。需求管理采用</w:t>
      </w:r>
      <w:r w:rsidRPr="009D5F08">
        <w:rPr>
          <w:rFonts w:ascii="Times New Roman" w:eastAsiaTheme="minorEastAsia" w:hAnsi="Times New Roman"/>
          <w:bCs/>
        </w:rPr>
        <w:t>“</w:t>
      </w:r>
      <w:r w:rsidRPr="009D5F08">
        <w:rPr>
          <w:rFonts w:ascii="Times New Roman" w:eastAsiaTheme="minorEastAsia" w:hAnsi="Times New Roman"/>
          <w:bCs/>
        </w:rPr>
        <w:t>双通道</w:t>
      </w:r>
      <w:r w:rsidRPr="009D5F08">
        <w:rPr>
          <w:rFonts w:ascii="Times New Roman" w:eastAsiaTheme="minorEastAsia" w:hAnsi="Times New Roman"/>
          <w:bCs/>
        </w:rPr>
        <w:t>”</w:t>
      </w:r>
      <w:r w:rsidRPr="009D5F08">
        <w:rPr>
          <w:rFonts w:ascii="Times New Roman" w:eastAsiaTheme="minorEastAsia" w:hAnsi="Times New Roman"/>
          <w:bCs/>
        </w:rPr>
        <w:t>机制，业务侧需求单与研发侧优先级同步评估；架构阶段依据企业级设计规范进行接口标准化与安全审查；开发与测试阶段依托</w:t>
      </w:r>
      <w:r w:rsidRPr="009D5F08">
        <w:rPr>
          <w:rFonts w:ascii="Times New Roman" w:eastAsiaTheme="minorEastAsia" w:hAnsi="Times New Roman"/>
          <w:bCs/>
        </w:rPr>
        <w:t>GitLab</w:t>
      </w:r>
      <w:r w:rsidRPr="009D5F08">
        <w:rPr>
          <w:rFonts w:ascii="Times New Roman" w:eastAsiaTheme="minorEastAsia" w:hAnsi="Times New Roman"/>
          <w:bCs/>
        </w:rPr>
        <w:t>、</w:t>
      </w:r>
      <w:r w:rsidRPr="009D5F08">
        <w:rPr>
          <w:rFonts w:ascii="Times New Roman" w:eastAsiaTheme="minorEastAsia" w:hAnsi="Times New Roman"/>
          <w:bCs/>
        </w:rPr>
        <w:t>Jenkins</w:t>
      </w:r>
      <w:r w:rsidRPr="009D5F08">
        <w:rPr>
          <w:rFonts w:ascii="Times New Roman" w:eastAsiaTheme="minorEastAsia" w:hAnsi="Times New Roman"/>
          <w:bCs/>
        </w:rPr>
        <w:t>、</w:t>
      </w:r>
      <w:r w:rsidRPr="009D5F08">
        <w:rPr>
          <w:rFonts w:ascii="Times New Roman" w:eastAsiaTheme="minorEastAsia" w:hAnsi="Times New Roman"/>
          <w:bCs/>
        </w:rPr>
        <w:t>SonarQube</w:t>
      </w:r>
      <w:r w:rsidRPr="009D5F08">
        <w:rPr>
          <w:rFonts w:ascii="Times New Roman" w:eastAsiaTheme="minorEastAsia" w:hAnsi="Times New Roman"/>
          <w:bCs/>
        </w:rPr>
        <w:t>实现代码托管、持续集成与自动化测试；部署阶段执行</w:t>
      </w:r>
      <w:r w:rsidRPr="009D5F08">
        <w:rPr>
          <w:rFonts w:ascii="Times New Roman" w:eastAsiaTheme="minorEastAsia" w:hAnsi="Times New Roman"/>
          <w:bCs/>
        </w:rPr>
        <w:t>“</w:t>
      </w:r>
      <w:r w:rsidRPr="009D5F08">
        <w:rPr>
          <w:rFonts w:ascii="Times New Roman" w:eastAsiaTheme="minorEastAsia" w:hAnsi="Times New Roman"/>
          <w:bCs/>
        </w:rPr>
        <w:t>灰度</w:t>
      </w:r>
      <w:r w:rsidRPr="009D5F08">
        <w:rPr>
          <w:rFonts w:ascii="Times New Roman" w:eastAsiaTheme="minorEastAsia" w:hAnsi="Times New Roman"/>
          <w:bCs/>
        </w:rPr>
        <w:t>—</w:t>
      </w:r>
      <w:r w:rsidRPr="009D5F08">
        <w:rPr>
          <w:rFonts w:ascii="Times New Roman" w:eastAsiaTheme="minorEastAsia" w:hAnsi="Times New Roman"/>
          <w:bCs/>
        </w:rPr>
        <w:t>验证</w:t>
      </w:r>
      <w:r w:rsidRPr="009D5F08">
        <w:rPr>
          <w:rFonts w:ascii="Times New Roman" w:eastAsiaTheme="minorEastAsia" w:hAnsi="Times New Roman"/>
          <w:bCs/>
        </w:rPr>
        <w:t>—</w:t>
      </w:r>
      <w:r w:rsidRPr="009D5F08">
        <w:rPr>
          <w:rFonts w:ascii="Times New Roman" w:eastAsiaTheme="minorEastAsia" w:hAnsi="Times New Roman"/>
          <w:bCs/>
        </w:rPr>
        <w:t>回滚</w:t>
      </w:r>
      <w:r w:rsidRPr="009D5F08">
        <w:rPr>
          <w:rFonts w:ascii="Times New Roman" w:eastAsiaTheme="minorEastAsia" w:hAnsi="Times New Roman"/>
          <w:bCs/>
        </w:rPr>
        <w:t>”</w:t>
      </w:r>
      <w:r w:rsidRPr="009D5F08">
        <w:rPr>
          <w:rFonts w:ascii="Times New Roman" w:eastAsiaTheme="minorEastAsia" w:hAnsi="Times New Roman"/>
          <w:bCs/>
        </w:rPr>
        <w:t>策略以降低变更风险；运维阶段通过</w:t>
      </w:r>
      <w:r w:rsidRPr="009D5F08">
        <w:rPr>
          <w:rFonts w:ascii="Times New Roman" w:eastAsiaTheme="minorEastAsia" w:hAnsi="Times New Roman"/>
          <w:bCs/>
        </w:rPr>
        <w:t>AIOps</w:t>
      </w:r>
      <w:r w:rsidRPr="009D5F08">
        <w:rPr>
          <w:rFonts w:ascii="Times New Roman" w:eastAsiaTheme="minorEastAsia" w:hAnsi="Times New Roman"/>
          <w:bCs/>
        </w:rPr>
        <w:t>平台汇聚日志与指标数据，为故障复盘与容量规划提供依据。</w:t>
      </w:r>
    </w:p>
    <w:p w:rsidR="0030378C" w:rsidRDefault="009D5F08" w:rsidP="00C53A86">
      <w:pPr>
        <w:shd w:val="clear" w:color="auto" w:fill="FFFFFF"/>
        <w:spacing w:line="400" w:lineRule="exact"/>
        <w:ind w:firstLine="480"/>
        <w:rPr>
          <w:rFonts w:ascii="Times New Roman" w:eastAsiaTheme="minorEastAsia" w:hAnsi="Times New Roman"/>
          <w:bCs/>
        </w:rPr>
      </w:pPr>
      <w:r w:rsidRPr="009D5F08">
        <w:rPr>
          <w:rFonts w:ascii="Times New Roman" w:eastAsiaTheme="minorEastAsia" w:hAnsi="Times New Roman"/>
          <w:bCs/>
        </w:rPr>
        <w:t>关键度量项集中于变更频率、质量稳定性与交付效率三大类，形成过程性能的主要观测维度。表</w:t>
      </w:r>
      <w:r w:rsidRPr="009D5F08">
        <w:rPr>
          <w:rFonts w:ascii="Times New Roman" w:eastAsiaTheme="minorEastAsia" w:hAnsi="Times New Roman"/>
          <w:bCs/>
        </w:rPr>
        <w:t>3-1</w:t>
      </w:r>
      <w:r w:rsidRPr="009D5F08">
        <w:rPr>
          <w:rFonts w:ascii="Times New Roman" w:eastAsiaTheme="minorEastAsia" w:hAnsi="Times New Roman"/>
          <w:bCs/>
        </w:rPr>
        <w:t>列示了软件开发各阶段的主要活动、工具平台与度量指标。</w:t>
      </w:r>
    </w:p>
    <w:p w:rsidR="00C53A86" w:rsidRDefault="00C53A86" w:rsidP="00C53A86">
      <w:pPr>
        <w:shd w:val="clear" w:color="auto" w:fill="FFFFFF"/>
        <w:spacing w:line="400" w:lineRule="exact"/>
        <w:ind w:firstLine="480"/>
        <w:rPr>
          <w:rFonts w:ascii="Times New Roman" w:eastAsiaTheme="minorEastAsia" w:hAnsi="Times New Roman"/>
          <w:bCs/>
        </w:rPr>
      </w:pPr>
    </w:p>
    <w:p w:rsidR="001D3939" w:rsidRPr="00927F6E" w:rsidRDefault="0030378C" w:rsidP="0030378C">
      <w:pPr>
        <w:ind w:left="1260" w:firstLine="420"/>
        <w:rPr>
          <w:sz w:val="21"/>
          <w:szCs w:val="21"/>
        </w:rPr>
      </w:pPr>
      <w:r w:rsidRPr="00927F6E">
        <w:rPr>
          <w:sz w:val="21"/>
          <w:szCs w:val="21"/>
        </w:rPr>
        <w:t>表3-1 软件开发流程、关键活动、主要工具与度量项</w:t>
      </w:r>
    </w:p>
    <w:p w:rsidR="00C53A86" w:rsidRPr="0030378C" w:rsidRDefault="00C53A86" w:rsidP="0030378C">
      <w:pPr>
        <w:ind w:left="1260" w:firstLine="480"/>
      </w:pPr>
    </w:p>
    <w:tbl>
      <w:tblPr>
        <w:tblStyle w:val="ab"/>
        <w:tblW w:w="0" w:type="auto"/>
        <w:tblLook w:val="04A0" w:firstRow="1" w:lastRow="0" w:firstColumn="1" w:lastColumn="0" w:noHBand="0" w:noVBand="1"/>
      </w:tblPr>
      <w:tblGrid>
        <w:gridCol w:w="1008"/>
        <w:gridCol w:w="2368"/>
        <w:gridCol w:w="2477"/>
        <w:gridCol w:w="3435"/>
      </w:tblGrid>
      <w:tr w:rsidR="001D3939" w:rsidTr="001D3939">
        <w:tc>
          <w:tcPr>
            <w:tcW w:w="0" w:type="auto"/>
            <w:hideMark/>
          </w:tcPr>
          <w:p w:rsidR="001D3939" w:rsidRPr="009E24F1" w:rsidRDefault="001D3939">
            <w:pPr>
              <w:ind w:firstLine="480"/>
              <w:jc w:val="center"/>
              <w:rPr>
                <w:bCs/>
              </w:rPr>
            </w:pPr>
            <w:r w:rsidRPr="009E24F1">
              <w:rPr>
                <w:bCs/>
              </w:rPr>
              <w:t>阶段</w:t>
            </w:r>
          </w:p>
        </w:tc>
        <w:tc>
          <w:tcPr>
            <w:tcW w:w="0" w:type="auto"/>
            <w:hideMark/>
          </w:tcPr>
          <w:p w:rsidR="001D3939" w:rsidRPr="009E24F1" w:rsidRDefault="001D3939">
            <w:pPr>
              <w:ind w:firstLine="480"/>
              <w:jc w:val="center"/>
              <w:rPr>
                <w:bCs/>
              </w:rPr>
            </w:pPr>
            <w:r w:rsidRPr="009E24F1">
              <w:rPr>
                <w:bCs/>
              </w:rPr>
              <w:t>关键活动</w:t>
            </w:r>
          </w:p>
        </w:tc>
        <w:tc>
          <w:tcPr>
            <w:tcW w:w="0" w:type="auto"/>
            <w:hideMark/>
          </w:tcPr>
          <w:p w:rsidR="001D3939" w:rsidRPr="009E24F1" w:rsidRDefault="001D3939">
            <w:pPr>
              <w:ind w:firstLine="480"/>
              <w:jc w:val="center"/>
              <w:rPr>
                <w:bCs/>
              </w:rPr>
            </w:pPr>
            <w:r w:rsidRPr="009E24F1">
              <w:rPr>
                <w:bCs/>
              </w:rPr>
              <w:t>主要工具/平台</w:t>
            </w:r>
          </w:p>
        </w:tc>
        <w:tc>
          <w:tcPr>
            <w:tcW w:w="0" w:type="auto"/>
            <w:hideMark/>
          </w:tcPr>
          <w:p w:rsidR="001D3939" w:rsidRPr="009E24F1" w:rsidRDefault="001D3939">
            <w:pPr>
              <w:ind w:firstLine="480"/>
              <w:jc w:val="center"/>
              <w:rPr>
                <w:bCs/>
              </w:rPr>
            </w:pPr>
            <w:r w:rsidRPr="009E24F1">
              <w:rPr>
                <w:bCs/>
              </w:rPr>
              <w:t>关键度量（口径示例）</w:t>
            </w:r>
          </w:p>
        </w:tc>
      </w:tr>
      <w:tr w:rsidR="001D3939" w:rsidTr="001D3939">
        <w:tc>
          <w:tcPr>
            <w:tcW w:w="0" w:type="auto"/>
            <w:hideMark/>
          </w:tcPr>
          <w:p w:rsidR="001D3939" w:rsidRPr="009E24F1" w:rsidRDefault="001D3939">
            <w:pPr>
              <w:ind w:firstLine="480"/>
              <w:jc w:val="left"/>
            </w:pPr>
            <w:r w:rsidRPr="009E24F1">
              <w:t>需求管理</w:t>
            </w:r>
          </w:p>
        </w:tc>
        <w:tc>
          <w:tcPr>
            <w:tcW w:w="0" w:type="auto"/>
            <w:hideMark/>
          </w:tcPr>
          <w:p w:rsidR="001D3939" w:rsidRPr="009E24F1" w:rsidRDefault="001D3939">
            <w:pPr>
              <w:ind w:firstLine="480"/>
            </w:pPr>
            <w:r w:rsidRPr="009E24F1">
              <w:t>需求收集、优先级评估、基线冻结</w:t>
            </w:r>
          </w:p>
        </w:tc>
        <w:tc>
          <w:tcPr>
            <w:tcW w:w="0" w:type="auto"/>
            <w:hideMark/>
          </w:tcPr>
          <w:p w:rsidR="001D3939" w:rsidRPr="009E24F1" w:rsidRDefault="001D3939">
            <w:pPr>
              <w:ind w:firstLine="480"/>
            </w:pPr>
            <w:r w:rsidRPr="009E24F1">
              <w:t>Jira / Confluence</w:t>
            </w:r>
          </w:p>
        </w:tc>
        <w:tc>
          <w:tcPr>
            <w:tcW w:w="0" w:type="auto"/>
            <w:hideMark/>
          </w:tcPr>
          <w:p w:rsidR="001D3939" w:rsidRPr="009E24F1" w:rsidRDefault="001D3939">
            <w:pPr>
              <w:ind w:firstLine="480"/>
            </w:pPr>
            <w:r w:rsidRPr="009E24F1">
              <w:t>需求变更率（%）、需求冻结周期（天）</w:t>
            </w:r>
          </w:p>
        </w:tc>
      </w:tr>
      <w:tr w:rsidR="001D3939" w:rsidTr="001D3939">
        <w:tc>
          <w:tcPr>
            <w:tcW w:w="0" w:type="auto"/>
            <w:hideMark/>
          </w:tcPr>
          <w:p w:rsidR="001D3939" w:rsidRPr="009E24F1" w:rsidRDefault="001D3939">
            <w:pPr>
              <w:ind w:firstLine="480"/>
            </w:pPr>
            <w:r w:rsidRPr="009E24F1">
              <w:t>架构设计</w:t>
            </w:r>
          </w:p>
        </w:tc>
        <w:tc>
          <w:tcPr>
            <w:tcW w:w="0" w:type="auto"/>
            <w:hideMark/>
          </w:tcPr>
          <w:p w:rsidR="001D3939" w:rsidRPr="009E24F1" w:rsidRDefault="001D3939">
            <w:pPr>
              <w:ind w:firstLine="480"/>
            </w:pPr>
            <w:r w:rsidRPr="009E24F1">
              <w:t>接口规范、跨系统兼容评审</w:t>
            </w:r>
          </w:p>
        </w:tc>
        <w:tc>
          <w:tcPr>
            <w:tcW w:w="0" w:type="auto"/>
            <w:hideMark/>
          </w:tcPr>
          <w:p w:rsidR="001D3939" w:rsidRPr="009E24F1" w:rsidRDefault="001D3939">
            <w:pPr>
              <w:ind w:firstLine="480"/>
            </w:pPr>
            <w:r w:rsidRPr="009E24F1">
              <w:t>EA Blueprint / API Gateway</w:t>
            </w:r>
          </w:p>
        </w:tc>
        <w:tc>
          <w:tcPr>
            <w:tcW w:w="0" w:type="auto"/>
            <w:hideMark/>
          </w:tcPr>
          <w:p w:rsidR="001D3939" w:rsidRPr="009E24F1" w:rsidRDefault="001D3939">
            <w:pPr>
              <w:ind w:firstLine="480"/>
            </w:pPr>
            <w:r w:rsidRPr="009E24F1">
              <w:t>评审通过率（%）、接口复用率（%）</w:t>
            </w:r>
          </w:p>
        </w:tc>
      </w:tr>
      <w:tr w:rsidR="001D3939" w:rsidTr="001D3939">
        <w:tc>
          <w:tcPr>
            <w:tcW w:w="0" w:type="auto"/>
            <w:hideMark/>
          </w:tcPr>
          <w:p w:rsidR="001D3939" w:rsidRPr="009E24F1" w:rsidRDefault="001D3939">
            <w:pPr>
              <w:ind w:firstLine="480"/>
            </w:pPr>
            <w:r w:rsidRPr="009E24F1">
              <w:t>开发实现</w:t>
            </w:r>
          </w:p>
        </w:tc>
        <w:tc>
          <w:tcPr>
            <w:tcW w:w="0" w:type="auto"/>
            <w:hideMark/>
          </w:tcPr>
          <w:p w:rsidR="001D3939" w:rsidRPr="009E24F1" w:rsidRDefault="001D3939">
            <w:pPr>
              <w:ind w:firstLine="480"/>
            </w:pPr>
            <w:r w:rsidRPr="009E24F1">
              <w:t>代码编写与评审、分支策略</w:t>
            </w:r>
          </w:p>
        </w:tc>
        <w:tc>
          <w:tcPr>
            <w:tcW w:w="0" w:type="auto"/>
            <w:hideMark/>
          </w:tcPr>
          <w:p w:rsidR="001D3939" w:rsidRPr="009E24F1" w:rsidRDefault="001D3939">
            <w:pPr>
              <w:ind w:firstLine="480"/>
            </w:pPr>
            <w:r w:rsidRPr="009E24F1">
              <w:t>GitLab / 评审插件</w:t>
            </w:r>
          </w:p>
        </w:tc>
        <w:tc>
          <w:tcPr>
            <w:tcW w:w="0" w:type="auto"/>
            <w:hideMark/>
          </w:tcPr>
          <w:p w:rsidR="001D3939" w:rsidRPr="009E24F1" w:rsidRDefault="001D3939">
            <w:pPr>
              <w:ind w:firstLine="480"/>
            </w:pPr>
            <w:r w:rsidRPr="009E24F1">
              <w:t>合入失败率（%）、平均评审时长（小时）</w:t>
            </w:r>
          </w:p>
        </w:tc>
      </w:tr>
      <w:tr w:rsidR="001D3939" w:rsidTr="001D3939">
        <w:tc>
          <w:tcPr>
            <w:tcW w:w="0" w:type="auto"/>
            <w:hideMark/>
          </w:tcPr>
          <w:p w:rsidR="001D3939" w:rsidRPr="009E24F1" w:rsidRDefault="001D3939">
            <w:pPr>
              <w:ind w:firstLine="480"/>
            </w:pPr>
            <w:r w:rsidRPr="009E24F1">
              <w:t>测试验证</w:t>
            </w:r>
          </w:p>
        </w:tc>
        <w:tc>
          <w:tcPr>
            <w:tcW w:w="0" w:type="auto"/>
            <w:hideMark/>
          </w:tcPr>
          <w:p w:rsidR="001D3939" w:rsidRPr="009E24F1" w:rsidRDefault="001D3939">
            <w:pPr>
              <w:ind w:firstLine="480"/>
            </w:pPr>
            <w:r w:rsidRPr="009E24F1">
              <w:t>自动化测试、缺陷管理</w:t>
            </w:r>
          </w:p>
        </w:tc>
        <w:tc>
          <w:tcPr>
            <w:tcW w:w="0" w:type="auto"/>
            <w:hideMark/>
          </w:tcPr>
          <w:p w:rsidR="001D3939" w:rsidRPr="009E24F1" w:rsidRDefault="001D3939">
            <w:pPr>
              <w:ind w:firstLine="480"/>
            </w:pPr>
            <w:r w:rsidRPr="009E24F1">
              <w:t>Jenkins / 测试平台</w:t>
            </w:r>
          </w:p>
        </w:tc>
        <w:tc>
          <w:tcPr>
            <w:tcW w:w="0" w:type="auto"/>
            <w:hideMark/>
          </w:tcPr>
          <w:p w:rsidR="001D3939" w:rsidRPr="009E24F1" w:rsidRDefault="001D3939">
            <w:pPr>
              <w:ind w:firstLine="480"/>
            </w:pPr>
            <w:r w:rsidRPr="009E24F1">
              <w:t>缺陷密度（缺陷/千行代码）、自动化覆盖率（%）</w:t>
            </w:r>
          </w:p>
        </w:tc>
      </w:tr>
      <w:tr w:rsidR="001D3939" w:rsidTr="001D3939">
        <w:tc>
          <w:tcPr>
            <w:tcW w:w="0" w:type="auto"/>
            <w:hideMark/>
          </w:tcPr>
          <w:p w:rsidR="001D3939" w:rsidRPr="009E24F1" w:rsidRDefault="001D3939">
            <w:pPr>
              <w:ind w:firstLine="480"/>
            </w:pPr>
            <w:r w:rsidRPr="009E24F1">
              <w:t>CI/CD</w:t>
            </w:r>
          </w:p>
        </w:tc>
        <w:tc>
          <w:tcPr>
            <w:tcW w:w="0" w:type="auto"/>
            <w:hideMark/>
          </w:tcPr>
          <w:p w:rsidR="001D3939" w:rsidRPr="009E24F1" w:rsidRDefault="001D3939">
            <w:pPr>
              <w:ind w:firstLine="480"/>
            </w:pPr>
            <w:r w:rsidRPr="009E24F1">
              <w:t>构建、制品管理、容器化部署</w:t>
            </w:r>
          </w:p>
        </w:tc>
        <w:tc>
          <w:tcPr>
            <w:tcW w:w="0" w:type="auto"/>
            <w:hideMark/>
          </w:tcPr>
          <w:p w:rsidR="001D3939" w:rsidRPr="009E24F1" w:rsidRDefault="001D3939">
            <w:pPr>
              <w:ind w:firstLine="480"/>
            </w:pPr>
            <w:r w:rsidRPr="009E24F1">
              <w:t>Jenkins / 制品库 / K8s平台</w:t>
            </w:r>
          </w:p>
        </w:tc>
        <w:tc>
          <w:tcPr>
            <w:tcW w:w="0" w:type="auto"/>
            <w:hideMark/>
          </w:tcPr>
          <w:p w:rsidR="001D3939" w:rsidRPr="009E24F1" w:rsidRDefault="001D3939">
            <w:pPr>
              <w:ind w:firstLine="480"/>
            </w:pPr>
            <w:r w:rsidRPr="009E24F1">
              <w:t>构建成功率（%）、平均恢复时间MTTR（小时）</w:t>
            </w:r>
          </w:p>
        </w:tc>
      </w:tr>
      <w:tr w:rsidR="001D3939" w:rsidTr="001D3939">
        <w:tc>
          <w:tcPr>
            <w:tcW w:w="0" w:type="auto"/>
            <w:hideMark/>
          </w:tcPr>
          <w:p w:rsidR="001D3939" w:rsidRPr="009E24F1" w:rsidRDefault="001D3939">
            <w:pPr>
              <w:ind w:firstLine="480"/>
            </w:pPr>
            <w:r w:rsidRPr="009E24F1">
              <w:t>运行维护</w:t>
            </w:r>
          </w:p>
        </w:tc>
        <w:tc>
          <w:tcPr>
            <w:tcW w:w="0" w:type="auto"/>
            <w:hideMark/>
          </w:tcPr>
          <w:p w:rsidR="001D3939" w:rsidRPr="009E24F1" w:rsidRDefault="001D3939">
            <w:pPr>
              <w:ind w:firstLine="480"/>
            </w:pPr>
            <w:r w:rsidRPr="009E24F1">
              <w:t>监控、告警、容量管理</w:t>
            </w:r>
          </w:p>
        </w:tc>
        <w:tc>
          <w:tcPr>
            <w:tcW w:w="0" w:type="auto"/>
            <w:hideMark/>
          </w:tcPr>
          <w:p w:rsidR="001D3939" w:rsidRPr="009E24F1" w:rsidRDefault="001D3939">
            <w:pPr>
              <w:ind w:firstLine="480"/>
            </w:pPr>
            <w:r w:rsidRPr="009E24F1">
              <w:t>AIOps / 日志平台</w:t>
            </w:r>
          </w:p>
        </w:tc>
        <w:tc>
          <w:tcPr>
            <w:tcW w:w="0" w:type="auto"/>
            <w:hideMark/>
          </w:tcPr>
          <w:p w:rsidR="001D3939" w:rsidRPr="009E24F1" w:rsidRDefault="001D3939">
            <w:pPr>
              <w:ind w:firstLine="480"/>
            </w:pPr>
            <w:r w:rsidRPr="009E24F1">
              <w:t>平均无故障时间MTBF（小时）、SLA达成率（%）</w:t>
            </w:r>
          </w:p>
        </w:tc>
      </w:tr>
    </w:tbl>
    <w:p w:rsidR="009D5F08" w:rsidRPr="001D3939" w:rsidRDefault="009D5F08" w:rsidP="001A7363">
      <w:pPr>
        <w:shd w:val="clear" w:color="auto" w:fill="FFFFFF"/>
        <w:spacing w:line="400" w:lineRule="exact"/>
        <w:ind w:firstLine="480"/>
        <w:rPr>
          <w:rFonts w:ascii="Times New Roman" w:eastAsiaTheme="minorEastAsia" w:hAnsi="Times New Roman"/>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C2591C" w:rsidRPr="00C2591C" w:rsidRDefault="00C2591C" w:rsidP="00C2591C">
      <w:pPr>
        <w:shd w:val="clear" w:color="auto" w:fill="FFFFFF"/>
        <w:spacing w:line="400" w:lineRule="exact"/>
        <w:ind w:firstLine="480"/>
        <w:rPr>
          <w:rFonts w:ascii="Times New Roman" w:eastAsiaTheme="minorEastAsia" w:hAnsi="Times New Roman"/>
          <w:bCs/>
        </w:rPr>
      </w:pPr>
      <w:r w:rsidRPr="00C2591C">
        <w:rPr>
          <w:rFonts w:ascii="Times New Roman" w:eastAsiaTheme="minorEastAsia" w:hAnsi="Times New Roman"/>
          <w:bCs/>
        </w:rPr>
        <w:lastRenderedPageBreak/>
        <w:t>H</w:t>
      </w:r>
      <w:r w:rsidRPr="00C2591C">
        <w:rPr>
          <w:rFonts w:ascii="Times New Roman" w:eastAsiaTheme="minorEastAsia" w:hAnsi="Times New Roman"/>
          <w:bCs/>
        </w:rPr>
        <w:t>公司采用矩阵式资源池模式，将人力、算力与工具资源统一纳入共享平台。人力方面，通过能力分层（</w:t>
      </w:r>
      <w:r w:rsidRPr="00C2591C">
        <w:rPr>
          <w:rFonts w:ascii="Times New Roman" w:eastAsiaTheme="minorEastAsia" w:hAnsi="Times New Roman"/>
          <w:bCs/>
        </w:rPr>
        <w:t>L1–L4</w:t>
      </w:r>
      <w:r w:rsidRPr="00C2591C">
        <w:rPr>
          <w:rFonts w:ascii="Times New Roman" w:eastAsiaTheme="minorEastAsia" w:hAnsi="Times New Roman"/>
          <w:bCs/>
        </w:rPr>
        <w:t>）与跨职能小组配置实现灵活调度；机器资源方面，私有云与混合云环境由</w:t>
      </w:r>
      <w:r w:rsidRPr="00C2591C">
        <w:rPr>
          <w:rFonts w:ascii="Times New Roman" w:eastAsiaTheme="minorEastAsia" w:hAnsi="Times New Roman"/>
          <w:bCs/>
        </w:rPr>
        <w:t>Kubernetes</w:t>
      </w:r>
      <w:r w:rsidRPr="00C2591C">
        <w:rPr>
          <w:rFonts w:ascii="Times New Roman" w:eastAsiaTheme="minorEastAsia" w:hAnsi="Times New Roman"/>
          <w:bCs/>
        </w:rPr>
        <w:t>统一调度，支撑高并发下的自动伸缩；物理与工具资源方面，构建模块化</w:t>
      </w:r>
      <w:r w:rsidRPr="00C2591C">
        <w:rPr>
          <w:rFonts w:ascii="Times New Roman" w:eastAsiaTheme="minorEastAsia" w:hAnsi="Times New Roman"/>
          <w:bCs/>
        </w:rPr>
        <w:t>DevOps</w:t>
      </w:r>
      <w:r w:rsidRPr="00C2591C">
        <w:rPr>
          <w:rFonts w:ascii="Times New Roman" w:eastAsiaTheme="minorEastAsia" w:hAnsi="Times New Roman"/>
          <w:bCs/>
        </w:rPr>
        <w:t>工具链，实现统一授权与成本归集。表</w:t>
      </w:r>
      <w:r w:rsidRPr="00C2591C">
        <w:rPr>
          <w:rFonts w:ascii="Times New Roman" w:eastAsiaTheme="minorEastAsia" w:hAnsi="Times New Roman"/>
          <w:bCs/>
        </w:rPr>
        <w:t>3-2</w:t>
      </w:r>
      <w:r w:rsidRPr="00C2591C">
        <w:rPr>
          <w:rFonts w:ascii="Times New Roman" w:eastAsiaTheme="minorEastAsia" w:hAnsi="Times New Roman"/>
          <w:bCs/>
        </w:rPr>
        <w:t>总结了各类资源的配置形态、管理方式及潜在约束。</w:t>
      </w:r>
    </w:p>
    <w:p w:rsidR="00C2591C" w:rsidRDefault="00C2591C" w:rsidP="003C1D02">
      <w:pPr>
        <w:shd w:val="clear" w:color="auto" w:fill="FFFFFF"/>
        <w:spacing w:line="400" w:lineRule="exact"/>
        <w:ind w:firstLine="480"/>
        <w:rPr>
          <w:rFonts w:ascii="Times New Roman" w:eastAsiaTheme="minorEastAsia" w:hAnsi="Times New Roman"/>
          <w:bCs/>
        </w:rPr>
      </w:pPr>
    </w:p>
    <w:p w:rsidR="00CF7CE8" w:rsidRDefault="00CF7CE8" w:rsidP="00CF7CE8">
      <w:pPr>
        <w:ind w:left="2520" w:firstLine="420"/>
        <w:rPr>
          <w:sz w:val="21"/>
          <w:szCs w:val="21"/>
        </w:rPr>
      </w:pPr>
      <w:r w:rsidRPr="00CF7CE8">
        <w:rPr>
          <w:sz w:val="21"/>
          <w:szCs w:val="21"/>
        </w:rPr>
        <w:t>表3-2 人—机—物资源配置现状矩阵</w:t>
      </w:r>
    </w:p>
    <w:p w:rsidR="00CF7CE8" w:rsidRPr="00CF7CE8" w:rsidRDefault="00CF7CE8" w:rsidP="00CF7CE8">
      <w:pPr>
        <w:ind w:left="2520" w:firstLine="420"/>
        <w:rPr>
          <w:sz w:val="21"/>
          <w:szCs w:val="21"/>
        </w:rPr>
      </w:pPr>
    </w:p>
    <w:tbl>
      <w:tblPr>
        <w:tblStyle w:val="ab"/>
        <w:tblW w:w="0" w:type="auto"/>
        <w:tblLook w:val="04A0" w:firstRow="1" w:lastRow="0" w:firstColumn="1" w:lastColumn="0" w:noHBand="0" w:noVBand="1"/>
      </w:tblPr>
      <w:tblGrid>
        <w:gridCol w:w="1459"/>
        <w:gridCol w:w="2598"/>
        <w:gridCol w:w="2143"/>
        <w:gridCol w:w="3088"/>
      </w:tblGrid>
      <w:tr w:rsidR="005F0091" w:rsidRPr="005F0091" w:rsidTr="005F0091">
        <w:tc>
          <w:tcPr>
            <w:tcW w:w="0" w:type="auto"/>
            <w:hideMark/>
          </w:tcPr>
          <w:p w:rsidR="005F0091" w:rsidRPr="005F0091" w:rsidRDefault="005F0091">
            <w:pPr>
              <w:ind w:firstLine="480"/>
              <w:jc w:val="center"/>
              <w:rPr>
                <w:bCs/>
              </w:rPr>
            </w:pPr>
            <w:r w:rsidRPr="005F0091">
              <w:rPr>
                <w:bCs/>
              </w:rPr>
              <w:t>资源维度</w:t>
            </w:r>
          </w:p>
        </w:tc>
        <w:tc>
          <w:tcPr>
            <w:tcW w:w="0" w:type="auto"/>
            <w:hideMark/>
          </w:tcPr>
          <w:p w:rsidR="005F0091" w:rsidRPr="005F0091" w:rsidRDefault="005F0091">
            <w:pPr>
              <w:ind w:firstLine="480"/>
              <w:jc w:val="center"/>
              <w:rPr>
                <w:bCs/>
              </w:rPr>
            </w:pPr>
            <w:r w:rsidRPr="005F0091">
              <w:rPr>
                <w:bCs/>
              </w:rPr>
              <w:t>配置形态</w:t>
            </w:r>
          </w:p>
        </w:tc>
        <w:tc>
          <w:tcPr>
            <w:tcW w:w="0" w:type="auto"/>
            <w:hideMark/>
          </w:tcPr>
          <w:p w:rsidR="005F0091" w:rsidRPr="005F0091" w:rsidRDefault="005F0091">
            <w:pPr>
              <w:ind w:firstLine="480"/>
              <w:jc w:val="center"/>
              <w:rPr>
                <w:bCs/>
              </w:rPr>
            </w:pPr>
            <w:r w:rsidRPr="005F0091">
              <w:rPr>
                <w:bCs/>
              </w:rPr>
              <w:t>管理方式</w:t>
            </w:r>
          </w:p>
        </w:tc>
        <w:tc>
          <w:tcPr>
            <w:tcW w:w="0" w:type="auto"/>
            <w:hideMark/>
          </w:tcPr>
          <w:p w:rsidR="005F0091" w:rsidRPr="005F0091" w:rsidRDefault="005F0091">
            <w:pPr>
              <w:ind w:firstLine="480"/>
              <w:jc w:val="center"/>
              <w:rPr>
                <w:bCs/>
              </w:rPr>
            </w:pPr>
            <w:r w:rsidRPr="005F0091">
              <w:rPr>
                <w:bCs/>
              </w:rPr>
              <w:t>可能约束</w:t>
            </w:r>
          </w:p>
        </w:tc>
      </w:tr>
      <w:tr w:rsidR="005F0091" w:rsidRPr="005F0091" w:rsidTr="005F0091">
        <w:tc>
          <w:tcPr>
            <w:tcW w:w="0" w:type="auto"/>
            <w:hideMark/>
          </w:tcPr>
          <w:p w:rsidR="005F0091" w:rsidRPr="005F0091" w:rsidRDefault="005F0091">
            <w:pPr>
              <w:ind w:firstLine="480"/>
              <w:jc w:val="left"/>
            </w:pPr>
            <w:r w:rsidRPr="005F0091">
              <w:t>人（人力）</w:t>
            </w:r>
          </w:p>
        </w:tc>
        <w:tc>
          <w:tcPr>
            <w:tcW w:w="0" w:type="auto"/>
            <w:hideMark/>
          </w:tcPr>
          <w:p w:rsidR="005F0091" w:rsidRPr="005F0091" w:rsidRDefault="005F0091">
            <w:pPr>
              <w:ind w:firstLine="480"/>
            </w:pPr>
            <w:r w:rsidRPr="005F0091">
              <w:t>跨职能小组、能力分层（L1–L4）</w:t>
            </w:r>
          </w:p>
        </w:tc>
        <w:tc>
          <w:tcPr>
            <w:tcW w:w="0" w:type="auto"/>
            <w:hideMark/>
          </w:tcPr>
          <w:p w:rsidR="005F0091" w:rsidRPr="005F0091" w:rsidRDefault="005F0091">
            <w:pPr>
              <w:ind w:firstLine="480"/>
            </w:pPr>
            <w:r w:rsidRPr="005F0091">
              <w:t>PMO统筹 + 团队自组织</w:t>
            </w:r>
          </w:p>
        </w:tc>
        <w:tc>
          <w:tcPr>
            <w:tcW w:w="0" w:type="auto"/>
            <w:hideMark/>
          </w:tcPr>
          <w:p w:rsidR="005F0091" w:rsidRPr="005F0091" w:rsidRDefault="005F0091">
            <w:pPr>
              <w:ind w:firstLine="480"/>
            </w:pPr>
            <w:r w:rsidRPr="005F0091">
              <w:t>高级人力稀缺→评审排队→合入延迟</w:t>
            </w:r>
          </w:p>
        </w:tc>
      </w:tr>
      <w:tr w:rsidR="005F0091" w:rsidRPr="005F0091" w:rsidTr="005F0091">
        <w:tc>
          <w:tcPr>
            <w:tcW w:w="0" w:type="auto"/>
            <w:hideMark/>
          </w:tcPr>
          <w:p w:rsidR="005F0091" w:rsidRPr="005F0091" w:rsidRDefault="005F0091">
            <w:pPr>
              <w:ind w:firstLine="480"/>
            </w:pPr>
            <w:r w:rsidRPr="005F0091">
              <w:t>机（算力/环境）</w:t>
            </w:r>
          </w:p>
        </w:tc>
        <w:tc>
          <w:tcPr>
            <w:tcW w:w="0" w:type="auto"/>
            <w:hideMark/>
          </w:tcPr>
          <w:p w:rsidR="005F0091" w:rsidRPr="005F0091" w:rsidRDefault="005F0091">
            <w:pPr>
              <w:ind w:firstLine="480"/>
            </w:pPr>
            <w:r w:rsidRPr="005F0091">
              <w:t>私有云/混合云、容器化</w:t>
            </w:r>
          </w:p>
        </w:tc>
        <w:tc>
          <w:tcPr>
            <w:tcW w:w="0" w:type="auto"/>
            <w:hideMark/>
          </w:tcPr>
          <w:p w:rsidR="005F0091" w:rsidRPr="005F0091" w:rsidRDefault="005F0091">
            <w:pPr>
              <w:ind w:firstLine="480"/>
            </w:pPr>
            <w:r w:rsidRPr="005F0091">
              <w:t>Kubernetes统一调度</w:t>
            </w:r>
          </w:p>
        </w:tc>
        <w:tc>
          <w:tcPr>
            <w:tcW w:w="0" w:type="auto"/>
            <w:hideMark/>
          </w:tcPr>
          <w:p w:rsidR="005F0091" w:rsidRPr="005F0091" w:rsidRDefault="005F0091">
            <w:pPr>
              <w:ind w:firstLine="480"/>
            </w:pPr>
            <w:r w:rsidRPr="005F0091">
              <w:t>异构环境→流水线模板多版本→维护成本上升</w:t>
            </w:r>
          </w:p>
        </w:tc>
      </w:tr>
      <w:tr w:rsidR="005F0091" w:rsidRPr="005F0091" w:rsidTr="005F0091">
        <w:tc>
          <w:tcPr>
            <w:tcW w:w="0" w:type="auto"/>
            <w:hideMark/>
          </w:tcPr>
          <w:p w:rsidR="005F0091" w:rsidRPr="005F0091" w:rsidRDefault="005F0091">
            <w:pPr>
              <w:ind w:firstLine="480"/>
            </w:pPr>
            <w:r w:rsidRPr="005F0091">
              <w:t>物（工具/资产）</w:t>
            </w:r>
          </w:p>
        </w:tc>
        <w:tc>
          <w:tcPr>
            <w:tcW w:w="0" w:type="auto"/>
            <w:hideMark/>
          </w:tcPr>
          <w:p w:rsidR="005F0091" w:rsidRPr="005F0091" w:rsidRDefault="005F0091">
            <w:pPr>
              <w:ind w:firstLine="480"/>
            </w:pPr>
            <w:r w:rsidRPr="005F0091">
              <w:t>模块化工具链</w:t>
            </w:r>
          </w:p>
        </w:tc>
        <w:tc>
          <w:tcPr>
            <w:tcW w:w="0" w:type="auto"/>
            <w:hideMark/>
          </w:tcPr>
          <w:p w:rsidR="005F0091" w:rsidRPr="005F0091" w:rsidRDefault="005F0091">
            <w:pPr>
              <w:ind w:firstLine="480"/>
            </w:pPr>
            <w:r w:rsidRPr="005F0091">
              <w:t>统一授权与费用归集</w:t>
            </w:r>
          </w:p>
        </w:tc>
        <w:tc>
          <w:tcPr>
            <w:tcW w:w="0" w:type="auto"/>
            <w:hideMark/>
          </w:tcPr>
          <w:p w:rsidR="005F0091" w:rsidRPr="005F0091" w:rsidRDefault="005F0091">
            <w:pPr>
              <w:ind w:firstLine="480"/>
            </w:pPr>
            <w:r w:rsidRPr="005F0091">
              <w:t>工具链耦合高→跨产品整合难度↑</w:t>
            </w:r>
          </w:p>
        </w:tc>
      </w:tr>
    </w:tbl>
    <w:p w:rsidR="005F0091" w:rsidRPr="00C2591C" w:rsidRDefault="005F0091" w:rsidP="00AF192A">
      <w:pPr>
        <w:shd w:val="clear" w:color="auto" w:fill="FFFFFF"/>
        <w:spacing w:line="400" w:lineRule="exact"/>
        <w:ind w:firstLine="480"/>
        <w:rPr>
          <w:rFonts w:ascii="Times New Roman" w:eastAsiaTheme="minorEastAsia" w:hAnsi="Times New Roman"/>
          <w:bCs/>
        </w:rPr>
      </w:pPr>
    </w:p>
    <w:p w:rsidR="00992CF9" w:rsidRPr="00A21A8C" w:rsidRDefault="00992CF9" w:rsidP="00992CF9">
      <w:pPr>
        <w:shd w:val="clear" w:color="auto" w:fill="FFFFFF"/>
        <w:spacing w:line="400" w:lineRule="exact"/>
        <w:ind w:firstLine="480"/>
        <w:rPr>
          <w:rFonts w:ascii="Times New Roman" w:eastAsiaTheme="minorEastAsia" w:hAnsi="Times New Roman"/>
          <w:bCs/>
        </w:rPr>
      </w:pPr>
      <w:r w:rsidRPr="00A21A8C">
        <w:rPr>
          <w:rFonts w:ascii="Times New Roman" w:eastAsiaTheme="minorEastAsia" w:hAnsi="Times New Roman"/>
          <w:bCs/>
        </w:rPr>
        <w:t>综上，</w:t>
      </w:r>
      <w:r w:rsidRPr="00A21A8C">
        <w:rPr>
          <w:rFonts w:ascii="Times New Roman" w:eastAsiaTheme="minorEastAsia" w:hAnsi="Times New Roman"/>
          <w:bCs/>
        </w:rPr>
        <w:t>H</w:t>
      </w:r>
      <w:r w:rsidRPr="00A21A8C">
        <w:rPr>
          <w:rFonts w:ascii="Times New Roman" w:eastAsiaTheme="minorEastAsia" w:hAnsi="Times New Roman"/>
          <w:bCs/>
        </w:rPr>
        <w:t>公司以</w:t>
      </w:r>
      <w:r w:rsidRPr="00A21A8C">
        <w:rPr>
          <w:rFonts w:ascii="Times New Roman" w:eastAsiaTheme="minorEastAsia" w:hAnsi="Times New Roman"/>
          <w:bCs/>
        </w:rPr>
        <w:t>“</w:t>
      </w:r>
      <w:r w:rsidRPr="00A21A8C">
        <w:rPr>
          <w:rFonts w:ascii="Times New Roman" w:eastAsiaTheme="minorEastAsia" w:hAnsi="Times New Roman"/>
          <w:bCs/>
        </w:rPr>
        <w:t>治理分层</w:t>
      </w:r>
      <w:r w:rsidRPr="00A21A8C">
        <w:rPr>
          <w:rFonts w:ascii="Times New Roman" w:eastAsiaTheme="minorEastAsia" w:hAnsi="Times New Roman"/>
          <w:bCs/>
        </w:rPr>
        <w:t>—</w:t>
      </w:r>
      <w:r w:rsidRPr="00A21A8C">
        <w:rPr>
          <w:rFonts w:ascii="Times New Roman" w:eastAsiaTheme="minorEastAsia" w:hAnsi="Times New Roman"/>
          <w:bCs/>
        </w:rPr>
        <w:t>流程编排</w:t>
      </w:r>
      <w:r w:rsidRPr="00A21A8C">
        <w:rPr>
          <w:rFonts w:ascii="Times New Roman" w:eastAsiaTheme="minorEastAsia" w:hAnsi="Times New Roman"/>
          <w:bCs/>
        </w:rPr>
        <w:t>—</w:t>
      </w:r>
      <w:r w:rsidRPr="00A21A8C">
        <w:rPr>
          <w:rFonts w:ascii="Times New Roman" w:eastAsiaTheme="minorEastAsia" w:hAnsi="Times New Roman"/>
          <w:bCs/>
        </w:rPr>
        <w:t>资源池化</w:t>
      </w:r>
      <w:r w:rsidRPr="00A21A8C">
        <w:rPr>
          <w:rFonts w:ascii="Times New Roman" w:eastAsiaTheme="minorEastAsia" w:hAnsi="Times New Roman"/>
          <w:bCs/>
        </w:rPr>
        <w:t>”</w:t>
      </w:r>
      <w:r w:rsidRPr="00A21A8C">
        <w:rPr>
          <w:rFonts w:ascii="Times New Roman" w:eastAsiaTheme="minorEastAsia" w:hAnsi="Times New Roman"/>
          <w:bCs/>
        </w:rPr>
        <w:t>为核心的软件开发过程在合规审计与交付节奏之间形成了相对稳定的结构性平衡，但在高频变更与多系统协作情境下仍暴露出脆弱环节：需求传递在跨角色与跨系统链路中易出现时滞与失真，安全活动在流程后段聚集致使缺陷与合规问题集中暴露，技术债务随版本并行与快速修补而持续累积，运维侧缺乏数据驱动的智能识别与预测能力，跨职能协作在多节点审批与重复确认中引发等待与返工。这些机制共同提升了流程复杂度，放大了质量波动与效率损失的概率。</w:t>
      </w:r>
    </w:p>
    <w:p w:rsidR="00992CF9" w:rsidRPr="00A21A8C" w:rsidRDefault="00992CF9" w:rsidP="00992CF9">
      <w:pPr>
        <w:shd w:val="clear" w:color="auto" w:fill="FFFFFF"/>
        <w:spacing w:line="400" w:lineRule="exact"/>
        <w:ind w:firstLine="480"/>
        <w:rPr>
          <w:rFonts w:ascii="Times New Roman" w:eastAsiaTheme="minorEastAsia" w:hAnsi="Times New Roman"/>
          <w:bCs/>
        </w:rPr>
      </w:pPr>
      <w:r w:rsidRPr="00A21A8C">
        <w:rPr>
          <w:rFonts w:ascii="Times New Roman" w:eastAsiaTheme="minorEastAsia" w:hAnsi="Times New Roman"/>
          <w:bCs/>
        </w:rPr>
        <w:t>基于上述现状，</w:t>
      </w:r>
      <w:r w:rsidRPr="00A21A8C">
        <w:rPr>
          <w:rFonts w:ascii="Times New Roman" w:eastAsiaTheme="minorEastAsia" w:hAnsi="Times New Roman"/>
          <w:bCs/>
        </w:rPr>
        <w:t>3.2</w:t>
      </w:r>
      <w:r w:rsidRPr="00A21A8C">
        <w:rPr>
          <w:rFonts w:ascii="Times New Roman" w:eastAsiaTheme="minorEastAsia" w:hAnsi="Times New Roman"/>
          <w:bCs/>
        </w:rPr>
        <w:t>节将以统一口径的过程度量对</w:t>
      </w:r>
      <w:r w:rsidRPr="00A21A8C">
        <w:rPr>
          <w:rFonts w:ascii="Times New Roman" w:eastAsiaTheme="minorEastAsia" w:hAnsi="Times New Roman"/>
          <w:bCs/>
        </w:rPr>
        <w:t>“</w:t>
      </w:r>
      <w:r w:rsidRPr="00A21A8C">
        <w:rPr>
          <w:rFonts w:ascii="Times New Roman" w:eastAsiaTheme="minorEastAsia" w:hAnsi="Times New Roman"/>
          <w:bCs/>
        </w:rPr>
        <w:t>需求变更管理、持续交付效率、版本与分支治理</w:t>
      </w:r>
      <w:r w:rsidRPr="00A21A8C">
        <w:rPr>
          <w:rFonts w:ascii="Times New Roman" w:eastAsiaTheme="minorEastAsia" w:hAnsi="Times New Roman"/>
          <w:bCs/>
        </w:rPr>
        <w:t>”</w:t>
      </w:r>
      <w:r w:rsidRPr="00A21A8C">
        <w:rPr>
          <w:rFonts w:ascii="Times New Roman" w:eastAsiaTheme="minorEastAsia" w:hAnsi="Times New Roman"/>
          <w:bCs/>
        </w:rPr>
        <w:t>等关键环节进行量化评估，明确能力基线与波动区间；据此，</w:t>
      </w:r>
      <w:r w:rsidRPr="00A21A8C">
        <w:rPr>
          <w:rFonts w:ascii="Times New Roman" w:eastAsiaTheme="minorEastAsia" w:hAnsi="Times New Roman"/>
          <w:bCs/>
        </w:rPr>
        <w:t>3.3</w:t>
      </w:r>
      <w:r w:rsidRPr="00A21A8C">
        <w:rPr>
          <w:rFonts w:ascii="Times New Roman" w:eastAsiaTheme="minorEastAsia" w:hAnsi="Times New Roman"/>
          <w:bCs/>
        </w:rPr>
        <w:t>节将在评估结果之上，从</w:t>
      </w:r>
      <w:r w:rsidRPr="00A21A8C">
        <w:rPr>
          <w:rFonts w:ascii="Times New Roman" w:eastAsiaTheme="minorEastAsia" w:hAnsi="Times New Roman"/>
          <w:bCs/>
        </w:rPr>
        <w:t>“</w:t>
      </w:r>
      <w:r w:rsidRPr="00A21A8C">
        <w:rPr>
          <w:rFonts w:ascii="Times New Roman" w:eastAsiaTheme="minorEastAsia" w:hAnsi="Times New Roman"/>
          <w:bCs/>
        </w:rPr>
        <w:t>需求追踪与变更密度、安全检测时序、技术债务累积、运维智能化水平、跨职能协作效率</w:t>
      </w:r>
      <w:r w:rsidRPr="00A21A8C">
        <w:rPr>
          <w:rFonts w:ascii="Times New Roman" w:eastAsiaTheme="minorEastAsia" w:hAnsi="Times New Roman"/>
          <w:bCs/>
        </w:rPr>
        <w:t>”</w:t>
      </w:r>
      <w:r w:rsidRPr="00A21A8C">
        <w:rPr>
          <w:rFonts w:ascii="Times New Roman" w:eastAsiaTheme="minorEastAsia" w:hAnsi="Times New Roman"/>
          <w:bCs/>
        </w:rPr>
        <w:t>五个维度展开机制性诊断，为后续章节的系统分析提供事实依据与逻辑支撑。</w:t>
      </w:r>
    </w:p>
    <w:p w:rsidR="002559A0" w:rsidRDefault="006754DE" w:rsidP="001E77E6">
      <w:pPr>
        <w:pStyle w:val="2"/>
        <w:keepNext/>
        <w:keepLines/>
        <w:numPr>
          <w:ilvl w:val="1"/>
          <w:numId w:val="0"/>
        </w:numPr>
        <w:adjustRightInd/>
        <w:snapToGrid/>
        <w:rPr>
          <w:rFonts w:ascii="Times New Roman" w:hAnsi="Times New Roman"/>
          <w:bCs/>
          <w:szCs w:val="32"/>
        </w:rPr>
      </w:pPr>
      <w:bookmarkStart w:id="73" w:name="_Toc212626484"/>
      <w:r w:rsidRPr="00391DBE">
        <w:rPr>
          <w:rFonts w:ascii="Times New Roman" w:hAnsi="Times New Roman" w:hint="eastAsia"/>
          <w:bCs/>
          <w:szCs w:val="32"/>
        </w:rPr>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过程能力评估</w:t>
      </w:r>
      <w:r w:rsidR="00D82BF8">
        <w:rPr>
          <w:rFonts w:ascii="Times New Roman" w:hAnsi="Times New Roman" w:hint="eastAsia"/>
          <w:bCs/>
          <w:szCs w:val="32"/>
        </w:rPr>
        <w:t>方法与结果概述</w:t>
      </w:r>
      <w:bookmarkEnd w:id="73"/>
    </w:p>
    <w:p w:rsidR="00571342" w:rsidRPr="00E9175F" w:rsidRDefault="00571342" w:rsidP="00571342">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为系统识别</w:t>
      </w:r>
      <w:r w:rsidRPr="00E9175F">
        <w:rPr>
          <w:rFonts w:ascii="Times New Roman" w:eastAsiaTheme="minorEastAsia" w:hAnsi="Times New Roman"/>
          <w:bCs/>
        </w:rPr>
        <w:t>H</w:t>
      </w:r>
      <w:r w:rsidRPr="00E9175F">
        <w:rPr>
          <w:rFonts w:ascii="Times New Roman" w:eastAsiaTheme="minorEastAsia" w:hAnsi="Times New Roman"/>
          <w:bCs/>
        </w:rPr>
        <w:t>公司软件开发过程中的关键问题与能力短板，本文基于能力成熟度模型集成（</w:t>
      </w:r>
      <w:r w:rsidRPr="00E9175F">
        <w:rPr>
          <w:rFonts w:ascii="Times New Roman" w:eastAsiaTheme="minorEastAsia" w:hAnsi="Times New Roman"/>
          <w:bCs/>
        </w:rPr>
        <w:t>CMMI 2.0</w:t>
      </w:r>
      <w:r w:rsidRPr="00E9175F">
        <w:rPr>
          <w:rFonts w:ascii="Times New Roman" w:eastAsiaTheme="minorEastAsia" w:hAnsi="Times New Roman"/>
          <w:bCs/>
        </w:rPr>
        <w:t>）与</w:t>
      </w:r>
      <w:r w:rsidRPr="00E9175F">
        <w:rPr>
          <w:rFonts w:ascii="Times New Roman" w:eastAsiaTheme="minorEastAsia" w:hAnsi="Times New Roman"/>
          <w:bCs/>
        </w:rPr>
        <w:t>DevOps</w:t>
      </w:r>
      <w:r w:rsidRPr="00E9175F">
        <w:rPr>
          <w:rFonts w:ascii="Times New Roman" w:eastAsiaTheme="minorEastAsia" w:hAnsi="Times New Roman"/>
          <w:bCs/>
        </w:rPr>
        <w:t>工程实践度量体系（</w:t>
      </w:r>
      <w:r w:rsidRPr="00E9175F">
        <w:rPr>
          <w:rFonts w:ascii="Times New Roman" w:eastAsiaTheme="minorEastAsia" w:hAnsi="Times New Roman"/>
          <w:bCs/>
        </w:rPr>
        <w:t>DORA</w:t>
      </w:r>
      <w:r w:rsidRPr="00E9175F">
        <w:rPr>
          <w:rFonts w:ascii="Times New Roman" w:eastAsiaTheme="minorEastAsia" w:hAnsi="Times New Roman"/>
          <w:bCs/>
        </w:rPr>
        <w:t>指标），构建了兼顾过程规范化、技术自动化与组织协同三个层面的综合评估框架。该框架旨在通过量化分析揭示企业在软件开发生命周期（</w:t>
      </w:r>
      <w:r w:rsidRPr="00E9175F">
        <w:rPr>
          <w:rFonts w:ascii="Times New Roman" w:eastAsiaTheme="minorEastAsia" w:hAnsi="Times New Roman"/>
          <w:bCs/>
        </w:rPr>
        <w:t>SDLC</w:t>
      </w:r>
      <w:r w:rsidRPr="00E9175F">
        <w:rPr>
          <w:rFonts w:ascii="Times New Roman" w:eastAsiaTheme="minorEastAsia" w:hAnsi="Times New Roman"/>
          <w:bCs/>
        </w:rPr>
        <w:t>）各环节的运行特征，为后续的机制诊断与改进研究提供可验证的数据依据。</w:t>
      </w:r>
    </w:p>
    <w:p w:rsidR="00571342" w:rsidRPr="00E9175F" w:rsidRDefault="00571342" w:rsidP="00571342">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在评估设计方面，研究团队综合运用了</w:t>
      </w:r>
      <w:r w:rsidRPr="00E9175F">
        <w:rPr>
          <w:rFonts w:ascii="Times New Roman" w:eastAsiaTheme="minorEastAsia" w:hAnsi="Times New Roman"/>
          <w:bCs/>
        </w:rPr>
        <w:t>CMMI 2.0</w:t>
      </w:r>
      <w:r w:rsidRPr="00E9175F">
        <w:rPr>
          <w:rFonts w:ascii="Times New Roman" w:eastAsiaTheme="minorEastAsia" w:hAnsi="Times New Roman"/>
          <w:bCs/>
        </w:rPr>
        <w:t>的关键实践域（需求管理、风险控制、度量与绩效管理等），并引入</w:t>
      </w:r>
      <w:r w:rsidRPr="00E9175F">
        <w:rPr>
          <w:rFonts w:ascii="Times New Roman" w:eastAsiaTheme="minorEastAsia" w:hAnsi="Times New Roman"/>
          <w:bCs/>
        </w:rPr>
        <w:t>DevOps Research &amp; Assessment</w:t>
      </w:r>
      <w:r w:rsidRPr="00E9175F">
        <w:rPr>
          <w:rFonts w:ascii="Times New Roman" w:eastAsiaTheme="minorEastAsia" w:hAnsi="Times New Roman"/>
          <w:bCs/>
        </w:rPr>
        <w:t>（</w:t>
      </w:r>
      <w:r w:rsidRPr="00E9175F">
        <w:rPr>
          <w:rFonts w:ascii="Times New Roman" w:eastAsiaTheme="minorEastAsia" w:hAnsi="Times New Roman"/>
          <w:bCs/>
        </w:rPr>
        <w:t>DORA</w:t>
      </w:r>
      <w:r w:rsidRPr="00E9175F">
        <w:rPr>
          <w:rFonts w:ascii="Times New Roman" w:eastAsiaTheme="minorEastAsia" w:hAnsi="Times New Roman"/>
          <w:bCs/>
        </w:rPr>
        <w:t>）模型的四</w:t>
      </w:r>
      <w:r w:rsidRPr="00E9175F">
        <w:rPr>
          <w:rFonts w:ascii="Times New Roman" w:eastAsiaTheme="minorEastAsia" w:hAnsi="Times New Roman"/>
          <w:bCs/>
        </w:rPr>
        <w:lastRenderedPageBreak/>
        <w:t>项核心指标</w:t>
      </w:r>
      <w:r w:rsidRPr="00E9175F">
        <w:rPr>
          <w:rFonts w:ascii="Times New Roman" w:eastAsiaTheme="minorEastAsia" w:hAnsi="Times New Roman"/>
          <w:bCs/>
        </w:rPr>
        <w:t>——</w:t>
      </w:r>
      <w:r w:rsidRPr="00E9175F">
        <w:rPr>
          <w:rFonts w:ascii="Times New Roman" w:eastAsiaTheme="minorEastAsia" w:hAnsi="Times New Roman"/>
          <w:bCs/>
        </w:rPr>
        <w:t>交付周期、部署频率、变更失败率与平均恢复时间（</w:t>
      </w:r>
      <w:r w:rsidRPr="00E9175F">
        <w:rPr>
          <w:rFonts w:ascii="Times New Roman" w:eastAsiaTheme="minorEastAsia" w:hAnsi="Times New Roman"/>
          <w:bCs/>
        </w:rPr>
        <w:t>MTTR</w:t>
      </w:r>
      <w:r w:rsidRPr="00E9175F">
        <w:rPr>
          <w:rFonts w:ascii="Times New Roman" w:eastAsiaTheme="minorEastAsia" w:hAnsi="Times New Roman"/>
          <w:bCs/>
        </w:rPr>
        <w:t>）。通过文献对标与企业特征分析，最终形成了覆盖五个能力维度的评估体系，分别为：需求管理、安全控制、技术债务治理、运维智能化与跨职能协作。五个维度既反映了软件工程的核心环节，也揭示了</w:t>
      </w:r>
      <w:r w:rsidRPr="00E9175F">
        <w:rPr>
          <w:rFonts w:ascii="Times New Roman" w:eastAsiaTheme="minorEastAsia" w:hAnsi="Times New Roman"/>
          <w:bCs/>
        </w:rPr>
        <w:t>H</w:t>
      </w:r>
      <w:r w:rsidRPr="00E9175F">
        <w:rPr>
          <w:rFonts w:ascii="Times New Roman" w:eastAsiaTheme="minorEastAsia" w:hAnsi="Times New Roman"/>
          <w:bCs/>
        </w:rPr>
        <w:t>公司在推进</w:t>
      </w:r>
      <w:r w:rsidRPr="00E9175F">
        <w:rPr>
          <w:rFonts w:ascii="Times New Roman" w:eastAsiaTheme="minorEastAsia" w:hAnsi="Times New Roman"/>
          <w:bCs/>
        </w:rPr>
        <w:t>DevOps</w:t>
      </w:r>
      <w:r w:rsidRPr="00E9175F">
        <w:rPr>
          <w:rFonts w:ascii="Times New Roman" w:eastAsiaTheme="minorEastAsia" w:hAnsi="Times New Roman"/>
          <w:bCs/>
        </w:rPr>
        <w:t>转型过程中的结构性约束。</w:t>
      </w:r>
    </w:p>
    <w:p w:rsidR="001A29FB" w:rsidRPr="00E9175F" w:rsidRDefault="00571342" w:rsidP="0012348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在需求管理维度，重点考察需求变更响应速度与追踪链条的完整性，以衡量企业在需求管理中的灵活性与计划可控性；在安全控制维度，关注安全检测与合规审查在开发早期的介入程度，用以评估</w:t>
      </w:r>
      <w:r w:rsidRPr="00E9175F">
        <w:rPr>
          <w:rFonts w:ascii="Times New Roman" w:eastAsiaTheme="minorEastAsia" w:hAnsi="Times New Roman"/>
          <w:bCs/>
        </w:rPr>
        <w:t>“</w:t>
      </w:r>
      <w:r w:rsidRPr="00E9175F">
        <w:rPr>
          <w:rFonts w:ascii="Times New Roman" w:eastAsiaTheme="minorEastAsia" w:hAnsi="Times New Roman"/>
          <w:bCs/>
        </w:rPr>
        <w:t>安全左移</w:t>
      </w:r>
      <w:r w:rsidRPr="00E9175F">
        <w:rPr>
          <w:rFonts w:ascii="Times New Roman" w:eastAsiaTheme="minorEastAsia" w:hAnsi="Times New Roman"/>
          <w:bCs/>
        </w:rPr>
        <w:t>”</w:t>
      </w:r>
      <w:r w:rsidRPr="00E9175F">
        <w:rPr>
          <w:rFonts w:ascii="Times New Roman" w:eastAsiaTheme="minorEastAsia" w:hAnsi="Times New Roman"/>
          <w:bCs/>
        </w:rPr>
        <w:t>机制的落实深度；在技术债务治理维度，结合技术债务密度与重构工时占比，评估系统架构复杂性与可维护性；在运维智能化维度，分析监控、告警与预测性维护的自动化水平，以反映系统在复杂环境下的稳定性保障能力；在跨职能协作维度，通过分析开发、安全、运维与合规团队的衔接效率与沟通往返次数，反映组织协同的成熟度与流程弹性。五个维度之间相互关联、形成闭环，构成了企业软件开发能力的系统性特征（见图</w:t>
      </w:r>
      <w:r w:rsidRPr="00E9175F">
        <w:rPr>
          <w:rFonts w:ascii="Times New Roman" w:eastAsiaTheme="minorEastAsia" w:hAnsi="Times New Roman"/>
          <w:bCs/>
        </w:rPr>
        <w:t>3-5</w:t>
      </w:r>
      <w:r w:rsidRPr="00E9175F">
        <w:rPr>
          <w:rFonts w:ascii="Times New Roman" w:eastAsiaTheme="minorEastAsia" w:hAnsi="Times New Roman"/>
          <w:bCs/>
        </w:rPr>
        <w:t>）。</w:t>
      </w:r>
    </w:p>
    <w:p w:rsidR="0015633F" w:rsidRDefault="00326B25" w:rsidP="0015633F">
      <w:pPr>
        <w:ind w:firstLine="480"/>
      </w:pPr>
      <w:r>
        <w:rPr>
          <w:rFonts w:hint="eastAsia"/>
          <w:noProof/>
        </w:rPr>
        <w:drawing>
          <wp:inline distT="0" distB="0" distL="0" distR="0">
            <wp:extent cx="5866889" cy="2332027"/>
            <wp:effectExtent l="0" t="38100" r="0" b="55880"/>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4" r:lo="rId85" r:qs="rId86" r:cs="rId87"/>
              </a:graphicData>
            </a:graphic>
          </wp:inline>
        </w:drawing>
      </w:r>
    </w:p>
    <w:p w:rsidR="00E6151C" w:rsidRDefault="001A29FB" w:rsidP="00E6151C">
      <w:pPr>
        <w:ind w:left="2100" w:firstLine="420"/>
        <w:rPr>
          <w:sz w:val="21"/>
          <w:szCs w:val="21"/>
        </w:rPr>
      </w:pPr>
      <w:r w:rsidRPr="001A29FB">
        <w:rPr>
          <w:sz w:val="21"/>
          <w:szCs w:val="21"/>
        </w:rPr>
        <w:t>图 3-</w:t>
      </w:r>
      <w:r w:rsidR="0048444E">
        <w:rPr>
          <w:sz w:val="21"/>
          <w:szCs w:val="21"/>
        </w:rPr>
        <w:t>5</w:t>
      </w:r>
      <w:r w:rsidRPr="001A29FB">
        <w:rPr>
          <w:sz w:val="21"/>
          <w:szCs w:val="21"/>
        </w:rPr>
        <w:t xml:space="preserve"> H 公司软件开发过程能力评估五维结构模型</w:t>
      </w:r>
    </w:p>
    <w:p w:rsidR="00E6151C" w:rsidRPr="00E6151C" w:rsidRDefault="00E6151C" w:rsidP="00E6151C">
      <w:pPr>
        <w:ind w:left="2100" w:firstLine="420"/>
        <w:rPr>
          <w:sz w:val="21"/>
          <w:szCs w:val="21"/>
        </w:rPr>
      </w:pPr>
    </w:p>
    <w:p w:rsidR="00E6151C" w:rsidRPr="00E9175F" w:rsidRDefault="00E6151C" w:rsidP="00E6151C">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在数据采集与验证阶段，研究采用</w:t>
      </w:r>
      <w:r w:rsidRPr="00E9175F">
        <w:rPr>
          <w:rFonts w:ascii="Times New Roman" w:eastAsiaTheme="minorEastAsia" w:hAnsi="Times New Roman"/>
          <w:bCs/>
        </w:rPr>
        <w:t>“</w:t>
      </w:r>
      <w:r w:rsidRPr="00E9175F">
        <w:rPr>
          <w:rFonts w:ascii="Times New Roman" w:eastAsiaTheme="minorEastAsia" w:hAnsi="Times New Roman"/>
          <w:bCs/>
        </w:rPr>
        <w:t>多源融合</w:t>
      </w:r>
      <w:r w:rsidRPr="00E9175F">
        <w:rPr>
          <w:rFonts w:ascii="Times New Roman" w:eastAsiaTheme="minorEastAsia" w:hAnsi="Times New Roman"/>
          <w:bCs/>
        </w:rPr>
        <w:t>—</w:t>
      </w:r>
      <w:r w:rsidRPr="00E9175F">
        <w:rPr>
          <w:rFonts w:ascii="Times New Roman" w:eastAsiaTheme="minorEastAsia" w:hAnsi="Times New Roman"/>
          <w:bCs/>
        </w:rPr>
        <w:t>专家校验</w:t>
      </w:r>
      <w:r w:rsidRPr="00E9175F">
        <w:rPr>
          <w:rFonts w:ascii="Times New Roman" w:eastAsiaTheme="minorEastAsia" w:hAnsi="Times New Roman"/>
          <w:bCs/>
        </w:rPr>
        <w:t>”</w:t>
      </w:r>
      <w:r w:rsidRPr="00E9175F">
        <w:rPr>
          <w:rFonts w:ascii="Times New Roman" w:eastAsiaTheme="minorEastAsia" w:hAnsi="Times New Roman"/>
          <w:bCs/>
        </w:rPr>
        <w:t>的实证方法。首先，从公司内部</w:t>
      </w:r>
      <w:r w:rsidRPr="00E9175F">
        <w:rPr>
          <w:rFonts w:ascii="Times New Roman" w:eastAsiaTheme="minorEastAsia" w:hAnsi="Times New Roman"/>
          <w:bCs/>
        </w:rPr>
        <w:t>Jira</w:t>
      </w:r>
      <w:r w:rsidRPr="00E9175F">
        <w:rPr>
          <w:rFonts w:ascii="Times New Roman" w:eastAsiaTheme="minorEastAsia" w:hAnsi="Times New Roman"/>
          <w:bCs/>
        </w:rPr>
        <w:t>、</w:t>
      </w:r>
      <w:r w:rsidRPr="00E9175F">
        <w:rPr>
          <w:rFonts w:ascii="Times New Roman" w:eastAsiaTheme="minorEastAsia" w:hAnsi="Times New Roman"/>
          <w:bCs/>
        </w:rPr>
        <w:t>SonarQube</w:t>
      </w:r>
      <w:r w:rsidRPr="00E9175F">
        <w:rPr>
          <w:rFonts w:ascii="Times New Roman" w:eastAsiaTheme="minorEastAsia" w:hAnsi="Times New Roman"/>
          <w:bCs/>
        </w:rPr>
        <w:t>、</w:t>
      </w:r>
      <w:r w:rsidRPr="00E9175F">
        <w:rPr>
          <w:rFonts w:ascii="Times New Roman" w:eastAsiaTheme="minorEastAsia" w:hAnsi="Times New Roman"/>
          <w:bCs/>
        </w:rPr>
        <w:t>Jenkins</w:t>
      </w:r>
      <w:r w:rsidRPr="00E9175F">
        <w:rPr>
          <w:rFonts w:ascii="Times New Roman" w:eastAsiaTheme="minorEastAsia" w:hAnsi="Times New Roman"/>
          <w:bCs/>
        </w:rPr>
        <w:t>、</w:t>
      </w:r>
      <w:r w:rsidRPr="00E9175F">
        <w:rPr>
          <w:rFonts w:ascii="Times New Roman" w:eastAsiaTheme="minorEastAsia" w:hAnsi="Times New Roman"/>
          <w:bCs/>
        </w:rPr>
        <w:t>Nexus</w:t>
      </w:r>
      <w:r w:rsidRPr="00E9175F">
        <w:rPr>
          <w:rFonts w:ascii="Times New Roman" w:eastAsiaTheme="minorEastAsia" w:hAnsi="Times New Roman"/>
          <w:bCs/>
        </w:rPr>
        <w:t>与</w:t>
      </w:r>
      <w:r w:rsidRPr="00E9175F">
        <w:rPr>
          <w:rFonts w:ascii="Times New Roman" w:eastAsiaTheme="minorEastAsia" w:hAnsi="Times New Roman"/>
          <w:bCs/>
        </w:rPr>
        <w:t>Prometheus</w:t>
      </w:r>
      <w:r w:rsidRPr="00E9175F">
        <w:rPr>
          <w:rFonts w:ascii="Times New Roman" w:eastAsiaTheme="minorEastAsia" w:hAnsi="Times New Roman"/>
          <w:bCs/>
        </w:rPr>
        <w:t>等平台提取</w:t>
      </w:r>
      <w:r w:rsidRPr="00E9175F">
        <w:rPr>
          <w:rFonts w:ascii="Times New Roman" w:eastAsiaTheme="minorEastAsia" w:hAnsi="Times New Roman"/>
          <w:bCs/>
        </w:rPr>
        <w:t>2021—2023</w:t>
      </w:r>
      <w:r w:rsidRPr="00E9175F">
        <w:rPr>
          <w:rFonts w:ascii="Times New Roman" w:eastAsiaTheme="minorEastAsia" w:hAnsi="Times New Roman"/>
          <w:bCs/>
        </w:rPr>
        <w:t>年的过程数据，覆盖</w:t>
      </w:r>
      <w:r w:rsidRPr="00E9175F">
        <w:rPr>
          <w:rFonts w:ascii="Times New Roman" w:eastAsiaTheme="minorEastAsia" w:hAnsi="Times New Roman"/>
          <w:bCs/>
        </w:rPr>
        <w:t>46</w:t>
      </w:r>
      <w:r w:rsidRPr="00E9175F">
        <w:rPr>
          <w:rFonts w:ascii="Times New Roman" w:eastAsiaTheme="minorEastAsia" w:hAnsi="Times New Roman"/>
          <w:bCs/>
        </w:rPr>
        <w:t>个主要迭代版本，用以获取研发活动的全过程记录。其次，对</w:t>
      </w:r>
      <w:r w:rsidRPr="00E9175F">
        <w:rPr>
          <w:rFonts w:ascii="Times New Roman" w:eastAsiaTheme="minorEastAsia" w:hAnsi="Times New Roman"/>
          <w:bCs/>
        </w:rPr>
        <w:t>16</w:t>
      </w:r>
      <w:r w:rsidRPr="00E9175F">
        <w:rPr>
          <w:rFonts w:ascii="Times New Roman" w:eastAsiaTheme="minorEastAsia" w:hAnsi="Times New Roman"/>
          <w:bCs/>
        </w:rPr>
        <w:t>位项目经理、架构师、安全与运维负责人进行半结构化访谈，验证量化结果的合理性与解释力。最后，采用层次分析法（</w:t>
      </w:r>
      <w:r w:rsidRPr="00E9175F">
        <w:rPr>
          <w:rFonts w:ascii="Times New Roman" w:eastAsiaTheme="minorEastAsia" w:hAnsi="Times New Roman"/>
          <w:bCs/>
        </w:rPr>
        <w:t>AHP</w:t>
      </w:r>
      <w:r w:rsidRPr="00E9175F">
        <w:rPr>
          <w:rFonts w:ascii="Times New Roman" w:eastAsiaTheme="minorEastAsia" w:hAnsi="Times New Roman"/>
          <w:bCs/>
        </w:rPr>
        <w:t>）确定指标权重，并结合差距分析（</w:t>
      </w:r>
      <w:r w:rsidRPr="00E9175F">
        <w:rPr>
          <w:rFonts w:ascii="Times New Roman" w:eastAsiaTheme="minorEastAsia" w:hAnsi="Times New Roman"/>
          <w:bCs/>
        </w:rPr>
        <w:t>Gap Analysis</w:t>
      </w:r>
      <w:r w:rsidRPr="00E9175F">
        <w:rPr>
          <w:rFonts w:ascii="Times New Roman" w:eastAsiaTheme="minorEastAsia" w:hAnsi="Times New Roman"/>
          <w:bCs/>
        </w:rPr>
        <w:t>）识别能力短板。所有数据经标准化处理后，按照五级能力等级（初始级、可重复级、定义级、量化管理级、优化级）进行评分与分级归类。</w:t>
      </w:r>
    </w:p>
    <w:p w:rsidR="00E6151C" w:rsidRPr="00E9175F" w:rsidRDefault="00E6151C" w:rsidP="00E6151C">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评估结果显示，</w:t>
      </w:r>
      <w:r w:rsidRPr="00E9175F">
        <w:rPr>
          <w:rFonts w:ascii="Times New Roman" w:eastAsiaTheme="minorEastAsia" w:hAnsi="Times New Roman"/>
          <w:bCs/>
        </w:rPr>
        <w:t>H</w:t>
      </w:r>
      <w:r w:rsidRPr="00E9175F">
        <w:rPr>
          <w:rFonts w:ascii="Times New Roman" w:eastAsiaTheme="minorEastAsia" w:hAnsi="Times New Roman"/>
          <w:bCs/>
        </w:rPr>
        <w:t>公司软件开发过程总体得分为</w:t>
      </w:r>
      <w:r w:rsidRPr="00E9175F">
        <w:rPr>
          <w:rFonts w:ascii="Times New Roman" w:eastAsiaTheme="minorEastAsia" w:hAnsi="Times New Roman"/>
          <w:bCs/>
        </w:rPr>
        <w:t>67.4</w:t>
      </w:r>
      <w:r w:rsidRPr="00E9175F">
        <w:rPr>
          <w:rFonts w:ascii="Times New Roman" w:eastAsiaTheme="minorEastAsia" w:hAnsi="Times New Roman"/>
          <w:bCs/>
        </w:rPr>
        <w:t>分，对应</w:t>
      </w:r>
      <w:r w:rsidRPr="00E9175F">
        <w:rPr>
          <w:rFonts w:ascii="Times New Roman" w:eastAsiaTheme="minorEastAsia" w:hAnsi="Times New Roman"/>
          <w:bCs/>
        </w:rPr>
        <w:t>CMMI“</w:t>
      </w:r>
      <w:r w:rsidRPr="00E9175F">
        <w:rPr>
          <w:rFonts w:ascii="Times New Roman" w:eastAsiaTheme="minorEastAsia" w:hAnsi="Times New Roman"/>
          <w:bCs/>
        </w:rPr>
        <w:t>定义级（</w:t>
      </w:r>
      <w:r w:rsidRPr="00E9175F">
        <w:rPr>
          <w:rFonts w:ascii="Times New Roman" w:eastAsiaTheme="minorEastAsia" w:hAnsi="Times New Roman"/>
          <w:bCs/>
        </w:rPr>
        <w:t>Level 3</w:t>
      </w:r>
      <w:r w:rsidRPr="00E9175F">
        <w:rPr>
          <w:rFonts w:ascii="Times New Roman" w:eastAsiaTheme="minorEastAsia" w:hAnsi="Times New Roman"/>
          <w:bCs/>
        </w:rPr>
        <w:t>）</w:t>
      </w:r>
      <w:r w:rsidRPr="00E9175F">
        <w:rPr>
          <w:rFonts w:ascii="Times New Roman" w:eastAsiaTheme="minorEastAsia" w:hAnsi="Times New Roman"/>
          <w:bCs/>
        </w:rPr>
        <w:t>”</w:t>
      </w:r>
      <w:r w:rsidRPr="00E9175F">
        <w:rPr>
          <w:rFonts w:ascii="Times New Roman" w:eastAsiaTheme="minorEastAsia" w:hAnsi="Times New Roman"/>
          <w:bCs/>
        </w:rPr>
        <w:t>的下限。这表明企业在流程制度化与质量控制方面已具备稳定基础，但在灵活性、自动化与组织协同层面仍存在显著不足。从五个维度的结果分布来看，改进空间主要集中在</w:t>
      </w:r>
      <w:r w:rsidRPr="00E9175F">
        <w:rPr>
          <w:rFonts w:ascii="Times New Roman" w:eastAsiaTheme="minorEastAsia" w:hAnsi="Times New Roman"/>
          <w:bCs/>
        </w:rPr>
        <w:t>“</w:t>
      </w:r>
      <w:r w:rsidRPr="00E9175F">
        <w:rPr>
          <w:rFonts w:ascii="Times New Roman" w:eastAsiaTheme="minorEastAsia" w:hAnsi="Times New Roman"/>
          <w:bCs/>
        </w:rPr>
        <w:t>效率</w:t>
      </w:r>
      <w:r w:rsidRPr="00E9175F">
        <w:rPr>
          <w:rFonts w:ascii="Times New Roman" w:eastAsiaTheme="minorEastAsia" w:hAnsi="Times New Roman"/>
          <w:bCs/>
        </w:rPr>
        <w:t>—</w:t>
      </w:r>
      <w:r w:rsidRPr="00E9175F">
        <w:rPr>
          <w:rFonts w:ascii="Times New Roman" w:eastAsiaTheme="minorEastAsia" w:hAnsi="Times New Roman"/>
          <w:bCs/>
        </w:rPr>
        <w:t>安全</w:t>
      </w:r>
      <w:r w:rsidRPr="00E9175F">
        <w:rPr>
          <w:rFonts w:ascii="Times New Roman" w:eastAsiaTheme="minorEastAsia" w:hAnsi="Times New Roman"/>
          <w:bCs/>
        </w:rPr>
        <w:t>—</w:t>
      </w:r>
      <w:r w:rsidRPr="00E9175F">
        <w:rPr>
          <w:rFonts w:ascii="Times New Roman" w:eastAsiaTheme="minorEastAsia" w:hAnsi="Times New Roman"/>
          <w:bCs/>
        </w:rPr>
        <w:t>协同</w:t>
      </w:r>
      <w:r w:rsidRPr="00E9175F">
        <w:rPr>
          <w:rFonts w:ascii="Times New Roman" w:eastAsiaTheme="minorEastAsia" w:hAnsi="Times New Roman"/>
          <w:bCs/>
        </w:rPr>
        <w:t>”</w:t>
      </w:r>
      <w:r w:rsidRPr="00E9175F">
        <w:rPr>
          <w:rFonts w:ascii="Times New Roman" w:eastAsiaTheme="minorEastAsia" w:hAnsi="Times New Roman"/>
          <w:bCs/>
        </w:rPr>
        <w:t>三条主线上（见表</w:t>
      </w:r>
      <w:r w:rsidRPr="00E9175F">
        <w:rPr>
          <w:rFonts w:ascii="Times New Roman" w:eastAsiaTheme="minorEastAsia" w:hAnsi="Times New Roman"/>
          <w:bCs/>
        </w:rPr>
        <w:t>3-3</w:t>
      </w:r>
      <w:r w:rsidRPr="00E9175F">
        <w:rPr>
          <w:rFonts w:ascii="Times New Roman" w:eastAsiaTheme="minorEastAsia" w:hAnsi="Times New Roman"/>
          <w:bCs/>
        </w:rPr>
        <w:t>）。</w:t>
      </w:r>
    </w:p>
    <w:p w:rsidR="00E6151C" w:rsidRPr="00854AD8" w:rsidRDefault="00E6151C" w:rsidP="00854AD8">
      <w:pPr>
        <w:shd w:val="clear" w:color="auto" w:fill="FFFFFF"/>
        <w:spacing w:line="400" w:lineRule="exact"/>
        <w:ind w:firstLine="480"/>
        <w:rPr>
          <w:rFonts w:ascii="Times New Roman" w:eastAsiaTheme="minorEastAsia" w:hAnsi="Times New Roman"/>
          <w:color w:val="333333"/>
        </w:rPr>
      </w:pPr>
    </w:p>
    <w:p w:rsidR="00854AD8" w:rsidRDefault="00854AD8" w:rsidP="00E56291">
      <w:pPr>
        <w:ind w:left="1680" w:firstLine="420"/>
        <w:rPr>
          <w:sz w:val="21"/>
          <w:szCs w:val="21"/>
        </w:rPr>
      </w:pPr>
      <w:r w:rsidRPr="00E56291">
        <w:rPr>
          <w:sz w:val="21"/>
          <w:szCs w:val="21"/>
        </w:rPr>
        <w:t>表 3-</w:t>
      </w:r>
      <w:r w:rsidR="002C03FC">
        <w:rPr>
          <w:sz w:val="21"/>
          <w:szCs w:val="21"/>
        </w:rPr>
        <w:t>3</w:t>
      </w:r>
      <w:r w:rsidRPr="00E56291">
        <w:rPr>
          <w:sz w:val="21"/>
          <w:szCs w:val="21"/>
        </w:rPr>
        <w:t xml:space="preserve"> H 公司软件开发过程能力评估结果汇总表</w:t>
      </w:r>
    </w:p>
    <w:p w:rsidR="00F60900" w:rsidRDefault="00F60900" w:rsidP="00E56291">
      <w:pPr>
        <w:ind w:left="1680" w:firstLine="420"/>
        <w:rPr>
          <w:sz w:val="21"/>
          <w:szCs w:val="21"/>
        </w:rPr>
      </w:pPr>
    </w:p>
    <w:tbl>
      <w:tblPr>
        <w:tblStyle w:val="ab"/>
        <w:tblW w:w="0" w:type="auto"/>
        <w:tblLook w:val="04A0" w:firstRow="1" w:lastRow="0" w:firstColumn="1" w:lastColumn="0" w:noHBand="0" w:noVBand="1"/>
      </w:tblPr>
      <w:tblGrid>
        <w:gridCol w:w="1037"/>
        <w:gridCol w:w="3123"/>
        <w:gridCol w:w="991"/>
        <w:gridCol w:w="991"/>
        <w:gridCol w:w="1402"/>
        <w:gridCol w:w="1744"/>
      </w:tblGrid>
      <w:tr w:rsidR="003525CD" w:rsidRPr="003525CD" w:rsidTr="003525CD">
        <w:tc>
          <w:tcPr>
            <w:tcW w:w="0" w:type="auto"/>
            <w:hideMark/>
          </w:tcPr>
          <w:p w:rsidR="003525CD" w:rsidRPr="003525CD" w:rsidRDefault="003525CD">
            <w:pPr>
              <w:ind w:firstLine="480"/>
              <w:jc w:val="center"/>
              <w:rPr>
                <w:bCs/>
              </w:rPr>
            </w:pPr>
            <w:r w:rsidRPr="003525CD">
              <w:rPr>
                <w:bCs/>
              </w:rPr>
              <w:t>维度</w:t>
            </w:r>
          </w:p>
        </w:tc>
        <w:tc>
          <w:tcPr>
            <w:tcW w:w="0" w:type="auto"/>
            <w:hideMark/>
          </w:tcPr>
          <w:p w:rsidR="003525CD" w:rsidRPr="003525CD" w:rsidRDefault="003525CD">
            <w:pPr>
              <w:ind w:firstLine="480"/>
              <w:jc w:val="center"/>
              <w:rPr>
                <w:bCs/>
              </w:rPr>
            </w:pPr>
            <w:r w:rsidRPr="003525CD">
              <w:rPr>
                <w:bCs/>
              </w:rPr>
              <w:t>关键指标</w:t>
            </w:r>
          </w:p>
        </w:tc>
        <w:tc>
          <w:tcPr>
            <w:tcW w:w="0" w:type="auto"/>
            <w:hideMark/>
          </w:tcPr>
          <w:p w:rsidR="003525CD" w:rsidRPr="003525CD" w:rsidRDefault="003525CD">
            <w:pPr>
              <w:ind w:firstLine="480"/>
              <w:jc w:val="center"/>
              <w:rPr>
                <w:bCs/>
              </w:rPr>
            </w:pPr>
            <w:r w:rsidRPr="003525CD">
              <w:rPr>
                <w:bCs/>
              </w:rPr>
              <w:t>结果数值</w:t>
            </w:r>
          </w:p>
        </w:tc>
        <w:tc>
          <w:tcPr>
            <w:tcW w:w="0" w:type="auto"/>
            <w:hideMark/>
          </w:tcPr>
          <w:p w:rsidR="003525CD" w:rsidRPr="003525CD" w:rsidRDefault="003525CD">
            <w:pPr>
              <w:ind w:firstLine="480"/>
              <w:jc w:val="center"/>
              <w:rPr>
                <w:bCs/>
              </w:rPr>
            </w:pPr>
            <w:r w:rsidRPr="003525CD">
              <w:rPr>
                <w:bCs/>
              </w:rPr>
              <w:t>行业基线</w:t>
            </w:r>
          </w:p>
        </w:tc>
        <w:tc>
          <w:tcPr>
            <w:tcW w:w="0" w:type="auto"/>
            <w:hideMark/>
          </w:tcPr>
          <w:p w:rsidR="003525CD" w:rsidRPr="003525CD" w:rsidRDefault="003525CD">
            <w:pPr>
              <w:ind w:firstLine="480"/>
              <w:jc w:val="center"/>
              <w:rPr>
                <w:bCs/>
              </w:rPr>
            </w:pPr>
            <w:r w:rsidRPr="003525CD">
              <w:rPr>
                <w:bCs/>
              </w:rPr>
              <w:t>能力等级</w:t>
            </w:r>
          </w:p>
        </w:tc>
        <w:tc>
          <w:tcPr>
            <w:tcW w:w="0" w:type="auto"/>
            <w:hideMark/>
          </w:tcPr>
          <w:p w:rsidR="003525CD" w:rsidRPr="003525CD" w:rsidRDefault="003525CD">
            <w:pPr>
              <w:ind w:firstLine="480"/>
              <w:jc w:val="center"/>
              <w:rPr>
                <w:bCs/>
              </w:rPr>
            </w:pPr>
            <w:r w:rsidRPr="003525CD">
              <w:rPr>
                <w:bCs/>
              </w:rPr>
              <w:t>差距说明</w:t>
            </w:r>
          </w:p>
        </w:tc>
      </w:tr>
      <w:tr w:rsidR="003525CD" w:rsidRPr="003525CD" w:rsidTr="003525CD">
        <w:tc>
          <w:tcPr>
            <w:tcW w:w="0" w:type="auto"/>
            <w:hideMark/>
          </w:tcPr>
          <w:p w:rsidR="003525CD" w:rsidRPr="003525CD" w:rsidRDefault="003525CD">
            <w:pPr>
              <w:ind w:firstLine="480"/>
              <w:jc w:val="left"/>
            </w:pPr>
            <w:r w:rsidRPr="003525CD">
              <w:t>需求管理</w:t>
            </w:r>
          </w:p>
        </w:tc>
        <w:tc>
          <w:tcPr>
            <w:tcW w:w="0" w:type="auto"/>
            <w:hideMark/>
          </w:tcPr>
          <w:p w:rsidR="003525CD" w:rsidRPr="003525CD" w:rsidRDefault="003525CD">
            <w:pPr>
              <w:ind w:firstLine="480"/>
            </w:pPr>
            <w:r w:rsidRPr="003525CD">
              <w:t>需求变更响应周期（周）需求追踪覆盖率（%）</w:t>
            </w:r>
          </w:p>
        </w:tc>
        <w:tc>
          <w:tcPr>
            <w:tcW w:w="0" w:type="auto"/>
            <w:hideMark/>
          </w:tcPr>
          <w:p w:rsidR="00E179BB" w:rsidRDefault="003525CD">
            <w:pPr>
              <w:ind w:firstLine="480"/>
            </w:pPr>
            <w:r w:rsidRPr="003525CD">
              <w:t>4.2</w:t>
            </w:r>
          </w:p>
          <w:p w:rsidR="003525CD" w:rsidRPr="003525CD" w:rsidRDefault="003525CD">
            <w:pPr>
              <w:ind w:firstLine="480"/>
            </w:pPr>
            <w:r w:rsidRPr="003525CD">
              <w:t>85</w:t>
            </w:r>
          </w:p>
        </w:tc>
        <w:tc>
          <w:tcPr>
            <w:tcW w:w="0" w:type="auto"/>
            <w:hideMark/>
          </w:tcPr>
          <w:p w:rsidR="00E179BB" w:rsidRDefault="003525CD">
            <w:pPr>
              <w:ind w:firstLine="480"/>
            </w:pPr>
            <w:r w:rsidRPr="003525CD">
              <w:t>2.5</w:t>
            </w:r>
          </w:p>
          <w:p w:rsidR="003525CD" w:rsidRPr="003525CD" w:rsidRDefault="003525CD">
            <w:pPr>
              <w:ind w:firstLine="480"/>
            </w:pPr>
            <w:r w:rsidRPr="003525CD">
              <w:t>90</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响应滞后，追踪链不完整</w:t>
            </w:r>
          </w:p>
        </w:tc>
      </w:tr>
      <w:tr w:rsidR="003525CD" w:rsidRPr="003525CD" w:rsidTr="003525CD">
        <w:tc>
          <w:tcPr>
            <w:tcW w:w="0" w:type="auto"/>
            <w:hideMark/>
          </w:tcPr>
          <w:p w:rsidR="003525CD" w:rsidRPr="003525CD" w:rsidRDefault="003525CD">
            <w:pPr>
              <w:ind w:firstLine="480"/>
            </w:pPr>
            <w:r w:rsidRPr="003525CD">
              <w:t>安全控制</w:t>
            </w:r>
          </w:p>
        </w:tc>
        <w:tc>
          <w:tcPr>
            <w:tcW w:w="0" w:type="auto"/>
            <w:hideMark/>
          </w:tcPr>
          <w:p w:rsidR="003525CD" w:rsidRPr="003525CD" w:rsidRDefault="003525CD">
            <w:pPr>
              <w:ind w:firstLine="480"/>
            </w:pPr>
            <w:r w:rsidRPr="003525CD">
              <w:t>左移覆盖率（%）合规缺陷逃逸率（%）</w:t>
            </w:r>
          </w:p>
        </w:tc>
        <w:tc>
          <w:tcPr>
            <w:tcW w:w="0" w:type="auto"/>
            <w:hideMark/>
          </w:tcPr>
          <w:p w:rsidR="00E179BB" w:rsidRDefault="003525CD">
            <w:pPr>
              <w:ind w:firstLine="480"/>
            </w:pPr>
            <w:r w:rsidRPr="003525CD">
              <w:t>27</w:t>
            </w:r>
          </w:p>
          <w:p w:rsidR="003525CD" w:rsidRPr="003525CD" w:rsidRDefault="003525CD">
            <w:pPr>
              <w:ind w:firstLine="480"/>
            </w:pPr>
            <w:r w:rsidRPr="003525CD">
              <w:t>19</w:t>
            </w:r>
          </w:p>
        </w:tc>
        <w:tc>
          <w:tcPr>
            <w:tcW w:w="0" w:type="auto"/>
            <w:hideMark/>
          </w:tcPr>
          <w:p w:rsidR="00E179BB" w:rsidRDefault="003525CD">
            <w:pPr>
              <w:ind w:firstLine="480"/>
            </w:pPr>
            <w:r w:rsidRPr="003525CD">
              <w:t>60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安全活动集中后期</w:t>
            </w:r>
          </w:p>
        </w:tc>
      </w:tr>
      <w:tr w:rsidR="003525CD" w:rsidRPr="003525CD" w:rsidTr="003525CD">
        <w:tc>
          <w:tcPr>
            <w:tcW w:w="0" w:type="auto"/>
            <w:hideMark/>
          </w:tcPr>
          <w:p w:rsidR="003525CD" w:rsidRPr="003525CD" w:rsidRDefault="003525CD">
            <w:pPr>
              <w:ind w:firstLine="480"/>
            </w:pPr>
            <w:r w:rsidRPr="003525CD">
              <w:t>技术债务治理</w:t>
            </w:r>
          </w:p>
        </w:tc>
        <w:tc>
          <w:tcPr>
            <w:tcW w:w="0" w:type="auto"/>
            <w:hideMark/>
          </w:tcPr>
          <w:p w:rsidR="003525CD" w:rsidRPr="003525CD" w:rsidRDefault="003525CD">
            <w:pPr>
              <w:ind w:firstLine="480"/>
            </w:pPr>
            <w:r w:rsidRPr="003525CD">
              <w:t>技术债务密度（缺陷/KLOC）重构工时占比（%）</w:t>
            </w:r>
          </w:p>
        </w:tc>
        <w:tc>
          <w:tcPr>
            <w:tcW w:w="0" w:type="auto"/>
            <w:hideMark/>
          </w:tcPr>
          <w:p w:rsidR="00E179BB" w:rsidRDefault="003525CD">
            <w:pPr>
              <w:ind w:firstLine="480"/>
            </w:pPr>
            <w:r w:rsidRPr="003525CD">
              <w:t>3.5</w:t>
            </w:r>
          </w:p>
          <w:p w:rsidR="003525CD" w:rsidRPr="003525CD" w:rsidRDefault="003525CD">
            <w:pPr>
              <w:ind w:firstLine="480"/>
            </w:pPr>
            <w:r w:rsidRPr="003525CD">
              <w:t>24</w:t>
            </w:r>
          </w:p>
        </w:tc>
        <w:tc>
          <w:tcPr>
            <w:tcW w:w="0" w:type="auto"/>
            <w:hideMark/>
          </w:tcPr>
          <w:p w:rsidR="00E179BB" w:rsidRDefault="003525CD">
            <w:pPr>
              <w:ind w:firstLine="480"/>
            </w:pPr>
            <w:r w:rsidRPr="003525CD">
              <w:t>2.8</w:t>
            </w:r>
          </w:p>
          <w:p w:rsidR="003525CD" w:rsidRPr="003525CD" w:rsidRDefault="003525CD">
            <w:pPr>
              <w:ind w:firstLine="480"/>
            </w:pPr>
            <w:r w:rsidRPr="003525CD">
              <w:t>15</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架构老化，维护压力高</w:t>
            </w:r>
          </w:p>
        </w:tc>
      </w:tr>
      <w:tr w:rsidR="003525CD" w:rsidRPr="003525CD" w:rsidTr="003525CD">
        <w:tc>
          <w:tcPr>
            <w:tcW w:w="0" w:type="auto"/>
            <w:hideMark/>
          </w:tcPr>
          <w:p w:rsidR="003525CD" w:rsidRPr="003525CD" w:rsidRDefault="003525CD">
            <w:pPr>
              <w:ind w:firstLine="480"/>
            </w:pPr>
            <w:r w:rsidRPr="003525CD">
              <w:t>运维智能化</w:t>
            </w:r>
          </w:p>
        </w:tc>
        <w:tc>
          <w:tcPr>
            <w:tcW w:w="0" w:type="auto"/>
            <w:hideMark/>
          </w:tcPr>
          <w:p w:rsidR="003525CD" w:rsidRPr="003525CD" w:rsidRDefault="003525CD">
            <w:pPr>
              <w:ind w:firstLine="480"/>
            </w:pPr>
            <w:r w:rsidRPr="003525CD">
              <w:t>预测检测覆盖率（%）SLO达标率下降（高峰期）</w:t>
            </w:r>
          </w:p>
        </w:tc>
        <w:tc>
          <w:tcPr>
            <w:tcW w:w="0" w:type="auto"/>
            <w:hideMark/>
          </w:tcPr>
          <w:p w:rsidR="00E179BB" w:rsidRDefault="003525CD">
            <w:pPr>
              <w:ind w:firstLine="480"/>
            </w:pPr>
            <w:r w:rsidRPr="003525CD">
              <w:t>30</w:t>
            </w:r>
          </w:p>
          <w:p w:rsidR="003525CD" w:rsidRPr="003525CD" w:rsidRDefault="003525CD">
            <w:pPr>
              <w:ind w:firstLine="480"/>
            </w:pPr>
            <w:r w:rsidRPr="003525CD">
              <w:t>–18</w:t>
            </w:r>
          </w:p>
        </w:tc>
        <w:tc>
          <w:tcPr>
            <w:tcW w:w="0" w:type="auto"/>
            <w:hideMark/>
          </w:tcPr>
          <w:p w:rsidR="00E179BB" w:rsidRDefault="003525CD">
            <w:pPr>
              <w:ind w:firstLine="480"/>
            </w:pPr>
            <w:r w:rsidRPr="003525CD">
              <w:t>70</w:t>
            </w:r>
          </w:p>
          <w:p w:rsidR="003525CD" w:rsidRPr="003525CD" w:rsidRDefault="003525CD">
            <w:pPr>
              <w:ind w:firstLine="480"/>
            </w:pPr>
            <w:r w:rsidRPr="003525CD">
              <w:t>–5</w:t>
            </w:r>
          </w:p>
        </w:tc>
        <w:tc>
          <w:tcPr>
            <w:tcW w:w="0" w:type="auto"/>
            <w:hideMark/>
          </w:tcPr>
          <w:p w:rsidR="003525CD" w:rsidRPr="003525CD" w:rsidRDefault="003525CD">
            <w:pPr>
              <w:ind w:firstLine="480"/>
            </w:pPr>
            <w:r w:rsidRPr="003525CD">
              <w:t>初始级（L1）</w:t>
            </w:r>
          </w:p>
        </w:tc>
        <w:tc>
          <w:tcPr>
            <w:tcW w:w="0" w:type="auto"/>
            <w:hideMark/>
          </w:tcPr>
          <w:p w:rsidR="003525CD" w:rsidRPr="003525CD" w:rsidRDefault="003525CD">
            <w:pPr>
              <w:ind w:firstLine="480"/>
            </w:pPr>
            <w:r w:rsidRPr="003525CD">
              <w:t>智能化水平不足</w:t>
            </w:r>
          </w:p>
        </w:tc>
      </w:tr>
      <w:tr w:rsidR="003525CD" w:rsidRPr="003525CD" w:rsidTr="003525CD">
        <w:tc>
          <w:tcPr>
            <w:tcW w:w="0" w:type="auto"/>
            <w:hideMark/>
          </w:tcPr>
          <w:p w:rsidR="003525CD" w:rsidRPr="003525CD" w:rsidRDefault="003525CD">
            <w:pPr>
              <w:ind w:firstLine="480"/>
            </w:pPr>
            <w:r w:rsidRPr="003525CD">
              <w:t>跨职能协作</w:t>
            </w:r>
          </w:p>
        </w:tc>
        <w:tc>
          <w:tcPr>
            <w:tcW w:w="0" w:type="auto"/>
            <w:hideMark/>
          </w:tcPr>
          <w:p w:rsidR="003525CD" w:rsidRPr="003525CD" w:rsidRDefault="003525CD">
            <w:pPr>
              <w:ind w:firstLine="480"/>
            </w:pPr>
            <w:r w:rsidRPr="003525CD">
              <w:t>审批等待占迭代周期（%）沟通往返倍数</w:t>
            </w:r>
          </w:p>
        </w:tc>
        <w:tc>
          <w:tcPr>
            <w:tcW w:w="0" w:type="auto"/>
            <w:hideMark/>
          </w:tcPr>
          <w:p w:rsidR="00E179BB" w:rsidRDefault="003525CD">
            <w:pPr>
              <w:ind w:firstLine="480"/>
            </w:pPr>
            <w:r w:rsidRPr="003525CD">
              <w:t>22</w:t>
            </w:r>
          </w:p>
          <w:p w:rsidR="003525CD" w:rsidRPr="003525CD" w:rsidRDefault="003525CD">
            <w:pPr>
              <w:ind w:firstLine="480"/>
            </w:pPr>
            <w:r w:rsidRPr="003525CD">
              <w:t>1.5×</w:t>
            </w:r>
          </w:p>
        </w:tc>
        <w:tc>
          <w:tcPr>
            <w:tcW w:w="0" w:type="auto"/>
            <w:hideMark/>
          </w:tcPr>
          <w:p w:rsidR="00E179BB" w:rsidRDefault="003525CD">
            <w:pPr>
              <w:ind w:firstLine="480"/>
            </w:pPr>
            <w:r w:rsidRPr="003525CD">
              <w:t>10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协作机制不顺畅</w:t>
            </w:r>
          </w:p>
        </w:tc>
      </w:tr>
    </w:tbl>
    <w:p w:rsidR="003525CD" w:rsidRPr="00E56291" w:rsidRDefault="003525CD" w:rsidP="006E7987">
      <w:pPr>
        <w:ind w:firstLine="420"/>
        <w:rPr>
          <w:sz w:val="21"/>
          <w:szCs w:val="21"/>
        </w:rPr>
      </w:pPr>
    </w:p>
    <w:p w:rsidR="001D7FEF" w:rsidRPr="00E9175F" w:rsidRDefault="001D7FEF" w:rsidP="001D7FE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从表</w:t>
      </w:r>
      <w:r w:rsidRPr="00E9175F">
        <w:rPr>
          <w:rFonts w:ascii="Times New Roman" w:eastAsiaTheme="minorEastAsia" w:hAnsi="Times New Roman"/>
          <w:bCs/>
        </w:rPr>
        <w:t>3-3</w:t>
      </w:r>
      <w:r w:rsidRPr="00E9175F">
        <w:rPr>
          <w:rFonts w:ascii="Times New Roman" w:eastAsiaTheme="minorEastAsia" w:hAnsi="Times New Roman"/>
          <w:bCs/>
        </w:rPr>
        <w:t>可见，需求管理与技术债务治理维度处于定义级水平，流程规范但灵活性不足；安全控制与跨职能协作维度仍停留在可重复级阶段，说明活动依赖经验、制度化程度偏低；运维智能化维度最低，仅处于初始级，成为自动化与智能化建设的主要瓶颈。进一步数据分析显示：需求变更平均响应周期为</w:t>
      </w:r>
      <w:r w:rsidRPr="00E9175F">
        <w:rPr>
          <w:rFonts w:ascii="Times New Roman" w:eastAsiaTheme="minorEastAsia" w:hAnsi="Times New Roman"/>
          <w:bCs/>
        </w:rPr>
        <w:t>4.2</w:t>
      </w:r>
      <w:r w:rsidRPr="00E9175F">
        <w:rPr>
          <w:rFonts w:ascii="Times New Roman" w:eastAsiaTheme="minorEastAsia" w:hAnsi="Times New Roman"/>
          <w:bCs/>
        </w:rPr>
        <w:t>周、追踪覆盖率不足</w:t>
      </w:r>
      <w:r w:rsidRPr="00E9175F">
        <w:rPr>
          <w:rFonts w:ascii="Times New Roman" w:eastAsiaTheme="minorEastAsia" w:hAnsi="Times New Roman"/>
          <w:bCs/>
        </w:rPr>
        <w:t>85%</w:t>
      </w:r>
      <w:r w:rsidRPr="00E9175F">
        <w:rPr>
          <w:rFonts w:ascii="Times New Roman" w:eastAsiaTheme="minorEastAsia" w:hAnsi="Times New Roman"/>
          <w:bCs/>
        </w:rPr>
        <w:t>；安全检测主要集中于测试阶段，设计阶段介入率仅</w:t>
      </w:r>
      <w:r w:rsidRPr="00E9175F">
        <w:rPr>
          <w:rFonts w:ascii="Times New Roman" w:eastAsiaTheme="minorEastAsia" w:hAnsi="Times New Roman"/>
          <w:bCs/>
        </w:rPr>
        <w:t>27%</w:t>
      </w:r>
      <w:r w:rsidRPr="00E9175F">
        <w:rPr>
          <w:rFonts w:ascii="Times New Roman" w:eastAsiaTheme="minorEastAsia" w:hAnsi="Times New Roman"/>
          <w:bCs/>
        </w:rPr>
        <w:t>；技术债务密度达每千行代码</w:t>
      </w:r>
      <w:r w:rsidRPr="00E9175F">
        <w:rPr>
          <w:rFonts w:ascii="Times New Roman" w:eastAsiaTheme="minorEastAsia" w:hAnsi="Times New Roman"/>
          <w:bCs/>
        </w:rPr>
        <w:t>3.5</w:t>
      </w:r>
      <w:r w:rsidRPr="00E9175F">
        <w:rPr>
          <w:rFonts w:ascii="Times New Roman" w:eastAsiaTheme="minorEastAsia" w:hAnsi="Times New Roman"/>
          <w:bCs/>
        </w:rPr>
        <w:t>个缺陷；</w:t>
      </w:r>
      <w:r w:rsidRPr="00E9175F">
        <w:rPr>
          <w:rFonts w:ascii="Times New Roman" w:eastAsiaTheme="minorEastAsia" w:hAnsi="Times New Roman"/>
          <w:bCs/>
        </w:rPr>
        <w:t>68%</w:t>
      </w:r>
      <w:r w:rsidRPr="00E9175F">
        <w:rPr>
          <w:rFonts w:ascii="Times New Roman" w:eastAsiaTheme="minorEastAsia" w:hAnsi="Times New Roman"/>
          <w:bCs/>
        </w:rPr>
        <w:t>的系统告警需人工干预，预测检测覆盖率仅</w:t>
      </w:r>
      <w:r w:rsidRPr="00E9175F">
        <w:rPr>
          <w:rFonts w:ascii="Times New Roman" w:eastAsiaTheme="minorEastAsia" w:hAnsi="Times New Roman"/>
          <w:bCs/>
        </w:rPr>
        <w:t>30%</w:t>
      </w:r>
      <w:r w:rsidRPr="00E9175F">
        <w:rPr>
          <w:rFonts w:ascii="Times New Roman" w:eastAsiaTheme="minorEastAsia" w:hAnsi="Times New Roman"/>
          <w:bCs/>
        </w:rPr>
        <w:t>；跨部门审批平均占迭代周期的</w:t>
      </w:r>
      <w:r w:rsidRPr="00E9175F">
        <w:rPr>
          <w:rFonts w:ascii="Times New Roman" w:eastAsiaTheme="minorEastAsia" w:hAnsi="Times New Roman"/>
          <w:bCs/>
        </w:rPr>
        <w:t>22%</w:t>
      </w:r>
      <w:r w:rsidRPr="00E9175F">
        <w:rPr>
          <w:rFonts w:ascii="Times New Roman" w:eastAsiaTheme="minorEastAsia" w:hAnsi="Times New Roman"/>
          <w:bCs/>
        </w:rPr>
        <w:t>。这些结果反映出企业在效率、安全与协同方面的结构性约束，验证了</w:t>
      </w:r>
      <w:r w:rsidRPr="00E9175F">
        <w:rPr>
          <w:rFonts w:ascii="Times New Roman" w:eastAsiaTheme="minorEastAsia" w:hAnsi="Times New Roman"/>
          <w:bCs/>
        </w:rPr>
        <w:t>3.1</w:t>
      </w:r>
      <w:r w:rsidRPr="00E9175F">
        <w:rPr>
          <w:rFonts w:ascii="Times New Roman" w:eastAsiaTheme="minorEastAsia" w:hAnsi="Times New Roman"/>
          <w:bCs/>
        </w:rPr>
        <w:t>节所述组织特征与</w:t>
      </w:r>
      <w:r w:rsidRPr="00E9175F">
        <w:rPr>
          <w:rFonts w:ascii="Times New Roman" w:eastAsiaTheme="minorEastAsia" w:hAnsi="Times New Roman"/>
          <w:bCs/>
        </w:rPr>
        <w:t>3.3</w:t>
      </w:r>
      <w:r w:rsidRPr="00E9175F">
        <w:rPr>
          <w:rFonts w:ascii="Times New Roman" w:eastAsiaTheme="minorEastAsia" w:hAnsi="Times New Roman"/>
          <w:bCs/>
        </w:rPr>
        <w:t>节问题诊断之间的逻辑关联。</w:t>
      </w:r>
    </w:p>
    <w:p w:rsidR="001D7FEF" w:rsidRPr="00E9175F" w:rsidRDefault="001D7FEF" w:rsidP="001D7FE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总体而言，</w:t>
      </w:r>
      <w:r w:rsidRPr="00E9175F">
        <w:rPr>
          <w:rFonts w:ascii="Times New Roman" w:eastAsiaTheme="minorEastAsia" w:hAnsi="Times New Roman"/>
          <w:bCs/>
        </w:rPr>
        <w:t>H</w:t>
      </w:r>
      <w:r w:rsidRPr="00E9175F">
        <w:rPr>
          <w:rFonts w:ascii="Times New Roman" w:eastAsiaTheme="minorEastAsia" w:hAnsi="Times New Roman"/>
          <w:bCs/>
        </w:rPr>
        <w:t>公司虽已建立起较为系统的过程管理与度量机制，但仍存在需求追踪链条不完善、安全检测后置、技术债务累积、运维智能化不足与跨职能协作低效等问题。这些问题相互作用，构成制约企业自动化转型与流程优化的系统性障碍。应指出，本节的量化评估主要揭示了问题的表层特征，尚未触及其形成机理。为深入分析各维度差距的传导机制及其对交付绩效的影响，</w:t>
      </w:r>
      <w:r w:rsidRPr="00E9175F">
        <w:rPr>
          <w:rFonts w:ascii="Times New Roman" w:eastAsiaTheme="minorEastAsia" w:hAnsi="Times New Roman"/>
          <w:bCs/>
        </w:rPr>
        <w:t>3.3</w:t>
      </w:r>
      <w:r w:rsidRPr="00E9175F">
        <w:rPr>
          <w:rFonts w:ascii="Times New Roman" w:eastAsiaTheme="minorEastAsia" w:hAnsi="Times New Roman"/>
          <w:bCs/>
        </w:rPr>
        <w:t>节将在本评估结果的基础上，展开针对性的机制性分析与系统诊断。</w:t>
      </w:r>
    </w:p>
    <w:p w:rsidR="00AC5708" w:rsidRDefault="006754DE" w:rsidP="006754DE">
      <w:pPr>
        <w:pStyle w:val="2"/>
        <w:keepNext/>
        <w:keepLines/>
        <w:numPr>
          <w:ilvl w:val="1"/>
          <w:numId w:val="0"/>
        </w:numPr>
        <w:adjustRightInd/>
        <w:snapToGrid/>
        <w:rPr>
          <w:rFonts w:ascii="Times New Roman" w:hAnsi="Times New Roman"/>
          <w:bCs/>
          <w:szCs w:val="32"/>
        </w:rPr>
      </w:pPr>
      <w:bookmarkStart w:id="74" w:name="_Toc212626485"/>
      <w:r w:rsidRPr="006754DE">
        <w:rPr>
          <w:rFonts w:ascii="Times New Roman" w:hAnsi="Times New Roman" w:hint="eastAsia"/>
          <w:bCs/>
          <w:szCs w:val="32"/>
        </w:rPr>
        <w:t xml:space="preserve">3.3 </w:t>
      </w:r>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End w:id="74"/>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5" w:name="_Toc212626486"/>
      <w:r w:rsidRPr="00E47012">
        <w:rPr>
          <w:rFonts w:ascii="Times New Roman" w:hAnsi="Times New Roman" w:hint="eastAsia"/>
          <w:bCs/>
          <w:kern w:val="0"/>
          <w:sz w:val="24"/>
          <w:szCs w:val="32"/>
        </w:rPr>
        <w:t xml:space="preserve">3.3.1 </w:t>
      </w:r>
      <w:r w:rsidR="006B48FD">
        <w:rPr>
          <w:rFonts w:ascii="Times New Roman" w:hAnsi="Times New Roman" w:hint="eastAsia"/>
          <w:bCs/>
          <w:kern w:val="0"/>
          <w:sz w:val="24"/>
          <w:szCs w:val="32"/>
        </w:rPr>
        <w:t>需求变更频繁与追踪机制不完善</w:t>
      </w:r>
      <w:bookmarkEnd w:id="75"/>
    </w:p>
    <w:p w:rsidR="00BE7499" w:rsidRPr="00E9175F" w:rsidRDefault="00BE7499" w:rsidP="00E9175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综合评估结果显示，</w:t>
      </w:r>
      <w:r w:rsidRPr="00E9175F">
        <w:rPr>
          <w:rFonts w:ascii="Times New Roman" w:eastAsiaTheme="minorEastAsia" w:hAnsi="Times New Roman"/>
          <w:bCs/>
        </w:rPr>
        <w:t xml:space="preserve">H </w:t>
      </w:r>
      <w:r w:rsidRPr="00E9175F">
        <w:rPr>
          <w:rFonts w:ascii="Times New Roman" w:eastAsiaTheme="minorEastAsia" w:hAnsi="Times New Roman"/>
          <w:bCs/>
        </w:rPr>
        <w:t>公司在需求管理维度的综合得分仅位于</w:t>
      </w:r>
      <w:r w:rsidRPr="00E9175F">
        <w:rPr>
          <w:rFonts w:ascii="Times New Roman" w:eastAsiaTheme="minorEastAsia" w:hAnsi="Times New Roman"/>
          <w:bCs/>
        </w:rPr>
        <w:t xml:space="preserve"> CMMI </w:t>
      </w:r>
      <w:r w:rsidRPr="00E9175F">
        <w:rPr>
          <w:rFonts w:ascii="Times New Roman" w:eastAsiaTheme="minorEastAsia" w:hAnsi="Times New Roman"/>
          <w:bCs/>
        </w:rPr>
        <w:t>定义级（</w:t>
      </w:r>
      <w:r w:rsidRPr="00E9175F">
        <w:rPr>
          <w:rFonts w:ascii="Times New Roman" w:eastAsiaTheme="minorEastAsia" w:hAnsi="Times New Roman"/>
          <w:bCs/>
        </w:rPr>
        <w:t>Level 3</w:t>
      </w:r>
      <w:r w:rsidRPr="00E9175F">
        <w:rPr>
          <w:rFonts w:ascii="Times New Roman" w:eastAsiaTheme="minorEastAsia" w:hAnsi="Times New Roman"/>
          <w:bCs/>
        </w:rPr>
        <w:t>）的下限，体现出流程框架虽已成型，但灵活性与端到端可追踪性仍不足。需</w:t>
      </w:r>
      <w:r w:rsidRPr="00E9175F">
        <w:rPr>
          <w:rFonts w:ascii="Times New Roman" w:eastAsiaTheme="minorEastAsia" w:hAnsi="Times New Roman"/>
          <w:bCs/>
        </w:rPr>
        <w:lastRenderedPageBreak/>
        <w:t>求变更平均响应周期为</w:t>
      </w:r>
      <w:r w:rsidRPr="00E9175F">
        <w:rPr>
          <w:rFonts w:ascii="Times New Roman" w:eastAsiaTheme="minorEastAsia" w:hAnsi="Times New Roman"/>
          <w:bCs/>
        </w:rPr>
        <w:t xml:space="preserve"> 4.2 </w:t>
      </w:r>
      <w:r w:rsidRPr="00E9175F">
        <w:rPr>
          <w:rFonts w:ascii="Times New Roman" w:eastAsiaTheme="minorEastAsia" w:hAnsi="Times New Roman"/>
          <w:bCs/>
        </w:rPr>
        <w:t>周，追踪覆盖率仅</w:t>
      </w:r>
      <w:r w:rsidRPr="00E9175F">
        <w:rPr>
          <w:rFonts w:ascii="Times New Roman" w:eastAsiaTheme="minorEastAsia" w:hAnsi="Times New Roman"/>
          <w:bCs/>
        </w:rPr>
        <w:t xml:space="preserve"> 85%</w:t>
      </w:r>
      <w:r w:rsidRPr="00E9175F">
        <w:rPr>
          <w:rFonts w:ascii="Times New Roman" w:eastAsiaTheme="minorEastAsia" w:hAnsi="Times New Roman"/>
          <w:bCs/>
        </w:rPr>
        <w:t>，明显低于行业基线的</w:t>
      </w:r>
      <w:r w:rsidRPr="00E9175F">
        <w:rPr>
          <w:rFonts w:ascii="Times New Roman" w:eastAsiaTheme="minorEastAsia" w:hAnsi="Times New Roman"/>
          <w:bCs/>
        </w:rPr>
        <w:t xml:space="preserve"> 2.5 </w:t>
      </w:r>
      <w:r w:rsidRPr="00E9175F">
        <w:rPr>
          <w:rFonts w:ascii="Times New Roman" w:eastAsiaTheme="minorEastAsia" w:hAnsi="Times New Roman"/>
          <w:bCs/>
        </w:rPr>
        <w:t>周与</w:t>
      </w:r>
      <w:r w:rsidRPr="00E9175F">
        <w:rPr>
          <w:rFonts w:ascii="Times New Roman" w:eastAsiaTheme="minorEastAsia" w:hAnsi="Times New Roman"/>
          <w:bCs/>
        </w:rPr>
        <w:t xml:space="preserve"> 90%</w:t>
      </w:r>
      <w:r w:rsidRPr="00E9175F">
        <w:rPr>
          <w:rFonts w:ascii="Times New Roman" w:eastAsiaTheme="minorEastAsia" w:hAnsi="Times New Roman"/>
          <w:bCs/>
        </w:rPr>
        <w:t>。这一差距反映出企业在需求流转过程中存在系统性时滞，直接影响项目交付节奏与组织敏捷性。</w:t>
      </w:r>
    </w:p>
    <w:p w:rsidR="00BE7499" w:rsidRPr="00E9175F" w:rsidRDefault="00BE7499" w:rsidP="00E9175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从管理机制分析，问题主要源于三个层面的结构性失衡。第一，需求优先级动态调整机制缺乏弹性。当前决策多基于季度规划，未能与业务价值、风险等级及资源占用形成实时联动，导致变更评估周期过长，跨版本切换成本高企。第二，需求追踪链条存在断点。在分析、设计、测试及发布阶段，需求、用例、缺陷及版本间的映射关系未完全建立，追踪矩阵不完整，使得返工比例与验收争议率上升。第三，过程工具与方法碎片化严重。不同项目组仍使用各自的表格或脚本维护需求状态，未能实现需求基线、缺陷库及发布流水线的统一视图，削弱了过程透明度与闭环控制能力。</w:t>
      </w:r>
    </w:p>
    <w:p w:rsidR="00BE7499" w:rsidRPr="00E9175F" w:rsidRDefault="00BE7499" w:rsidP="00E2686A">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实证数据进一步印证了上述特征。跨部门审批等待占迭代周期的</w:t>
      </w:r>
      <w:r w:rsidRPr="00E9175F">
        <w:rPr>
          <w:rFonts w:ascii="Times New Roman" w:eastAsiaTheme="minorEastAsia" w:hAnsi="Times New Roman"/>
          <w:bCs/>
        </w:rPr>
        <w:t xml:space="preserve"> 22%</w:t>
      </w:r>
      <w:r w:rsidRPr="00E9175F">
        <w:rPr>
          <w:rFonts w:ascii="Times New Roman" w:eastAsiaTheme="minorEastAsia" w:hAnsi="Times New Roman"/>
          <w:bCs/>
        </w:rPr>
        <w:t>，沟通往返次数为行业平均值的</w:t>
      </w:r>
      <w:r w:rsidRPr="00E9175F">
        <w:rPr>
          <w:rFonts w:ascii="Times New Roman" w:eastAsiaTheme="minorEastAsia" w:hAnsi="Times New Roman"/>
          <w:bCs/>
        </w:rPr>
        <w:t xml:space="preserve"> 1.5 </w:t>
      </w:r>
      <w:r w:rsidRPr="00E9175F">
        <w:rPr>
          <w:rFonts w:ascii="Times New Roman" w:eastAsiaTheme="minorEastAsia" w:hAnsi="Times New Roman"/>
          <w:bCs/>
        </w:rPr>
        <w:t>倍。这表明，需求响应滞后并非源自单一流程缺陷，而是由优先级决策、接口定义与协作机制多重约束共同造成的系统性延迟。审批链条的层级化结构与职能割裂加剧了信息不对称，使需求流在多个环节出现</w:t>
      </w:r>
      <w:r w:rsidRPr="00E9175F">
        <w:rPr>
          <w:rFonts w:ascii="Times New Roman" w:eastAsiaTheme="minorEastAsia" w:hAnsi="Times New Roman"/>
          <w:bCs/>
        </w:rPr>
        <w:t>“</w:t>
      </w:r>
      <w:r w:rsidRPr="00E9175F">
        <w:rPr>
          <w:rFonts w:ascii="Times New Roman" w:eastAsiaTheme="minorEastAsia" w:hAnsi="Times New Roman"/>
          <w:bCs/>
        </w:rPr>
        <w:t>局部最优</w:t>
      </w:r>
      <w:r w:rsidRPr="00E9175F">
        <w:rPr>
          <w:rFonts w:ascii="Times New Roman" w:eastAsiaTheme="minorEastAsia" w:hAnsi="Times New Roman"/>
          <w:bCs/>
        </w:rPr>
        <w:t>—</w:t>
      </w:r>
      <w:r w:rsidRPr="00E9175F">
        <w:rPr>
          <w:rFonts w:ascii="Times New Roman" w:eastAsiaTheme="minorEastAsia" w:hAnsi="Times New Roman"/>
          <w:bCs/>
        </w:rPr>
        <w:t>整体低效</w:t>
      </w:r>
      <w:r w:rsidRPr="00E9175F">
        <w:rPr>
          <w:rFonts w:ascii="Times New Roman" w:eastAsiaTheme="minorEastAsia" w:hAnsi="Times New Roman"/>
          <w:bCs/>
        </w:rPr>
        <w:t>”</w:t>
      </w:r>
      <w:r w:rsidRPr="00E9175F">
        <w:rPr>
          <w:rFonts w:ascii="Times New Roman" w:eastAsiaTheme="minorEastAsia" w:hAnsi="Times New Roman"/>
          <w:bCs/>
        </w:rPr>
        <w:t>的典型症状。</w:t>
      </w:r>
    </w:p>
    <w:p w:rsidR="00BE7499" w:rsidRPr="00E9175F" w:rsidRDefault="00BE7499" w:rsidP="00BE7499">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为便于结构化呈现，表</w:t>
      </w:r>
      <w:r w:rsidRPr="00E9175F">
        <w:rPr>
          <w:rFonts w:ascii="Times New Roman" w:eastAsiaTheme="minorEastAsia" w:hAnsi="Times New Roman"/>
          <w:bCs/>
        </w:rPr>
        <w:t xml:space="preserve"> 3-</w:t>
      </w:r>
      <w:r w:rsidR="002C03FC" w:rsidRPr="00E9175F">
        <w:rPr>
          <w:rFonts w:ascii="Times New Roman" w:eastAsiaTheme="minorEastAsia" w:hAnsi="Times New Roman"/>
          <w:bCs/>
        </w:rPr>
        <w:t>4</w:t>
      </w:r>
      <w:r w:rsidRPr="00E9175F">
        <w:rPr>
          <w:rFonts w:ascii="Times New Roman" w:eastAsiaTheme="minorEastAsia" w:hAnsi="Times New Roman"/>
          <w:bCs/>
        </w:rPr>
        <w:t xml:space="preserve"> </w:t>
      </w:r>
      <w:r w:rsidRPr="00E9175F">
        <w:rPr>
          <w:rFonts w:ascii="Times New Roman" w:eastAsiaTheme="minorEastAsia" w:hAnsi="Times New Roman"/>
          <w:bCs/>
        </w:rPr>
        <w:t>对需求管理维度的主要现象与量化证据进行了总结。</w:t>
      </w:r>
    </w:p>
    <w:p w:rsidR="00BE7499" w:rsidRPr="00FC1CA2" w:rsidRDefault="00BE7499" w:rsidP="00FC1CA2">
      <w:pPr>
        <w:pStyle w:val="af1"/>
        <w:spacing w:before="156" w:after="156"/>
        <w:ind w:left="2100" w:firstLine="420"/>
        <w:rPr>
          <w:sz w:val="21"/>
          <w:szCs w:val="21"/>
        </w:rPr>
      </w:pPr>
      <w:r w:rsidRPr="00FC1CA2">
        <w:rPr>
          <w:sz w:val="21"/>
          <w:szCs w:val="21"/>
        </w:rPr>
        <w:t>表 3-</w:t>
      </w:r>
      <w:r w:rsidR="002C03FC">
        <w:rPr>
          <w:sz w:val="21"/>
          <w:szCs w:val="21"/>
        </w:rPr>
        <w:t>4</w:t>
      </w:r>
      <w:r w:rsidRPr="00FC1CA2">
        <w:rPr>
          <w:sz w:val="21"/>
          <w:szCs w:val="21"/>
        </w:rPr>
        <w:t xml:space="preserve"> 需求管理维度主要问题与量化表现</w:t>
      </w:r>
    </w:p>
    <w:tbl>
      <w:tblPr>
        <w:tblStyle w:val="ab"/>
        <w:tblW w:w="0" w:type="auto"/>
        <w:tblLook w:val="04A0" w:firstRow="1" w:lastRow="0" w:firstColumn="1" w:lastColumn="0" w:noHBand="0" w:noVBand="1"/>
      </w:tblPr>
      <w:tblGrid>
        <w:gridCol w:w="1659"/>
        <w:gridCol w:w="4125"/>
        <w:gridCol w:w="3504"/>
      </w:tblGrid>
      <w:tr w:rsidR="00512155" w:rsidRPr="00512155" w:rsidTr="00512155">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关键问题</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量化指标</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主要影响</w:t>
            </w:r>
          </w:p>
        </w:tc>
      </w:tr>
      <w:tr w:rsidR="00512155" w:rsidRPr="00512155" w:rsidTr="00512155">
        <w:tc>
          <w:tcPr>
            <w:tcW w:w="0" w:type="auto"/>
            <w:hideMark/>
          </w:tcPr>
          <w:p w:rsidR="00512155" w:rsidRPr="00512155" w:rsidRDefault="00512155">
            <w:pPr>
              <w:ind w:firstLine="480"/>
              <w:jc w:val="left"/>
              <w:rPr>
                <w:rFonts w:asciiTheme="minorEastAsia" w:eastAsiaTheme="minorEastAsia" w:hAnsiTheme="minorEastAsia"/>
              </w:rPr>
            </w:pPr>
            <w:r w:rsidRPr="00512155">
              <w:rPr>
                <w:rFonts w:asciiTheme="minorEastAsia" w:eastAsiaTheme="minorEastAsia" w:hAnsiTheme="minorEastAsia"/>
              </w:rPr>
              <w:t>变更响应滞后</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平均响应周期 4.2 周（行业基线 2.5 周）</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交付节奏不稳定，版本切换成本增加</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追踪链条不完整</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追踪覆盖率 85%（行业基线 90%）</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返工率上升，验收一致性下降</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审批与沟通时滞</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审批等待占周期 22%，沟通往返高 1.5 倍</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在制品积压，跨部门协同效率降低</w:t>
            </w:r>
          </w:p>
        </w:tc>
      </w:tr>
    </w:tbl>
    <w:p w:rsidR="00793502" w:rsidRDefault="00793502" w:rsidP="006B569F">
      <w:pPr>
        <w:shd w:val="clear" w:color="auto" w:fill="FFFFFF"/>
        <w:spacing w:line="400" w:lineRule="exact"/>
        <w:ind w:firstLine="480"/>
        <w:rPr>
          <w:rFonts w:ascii="Times New Roman" w:eastAsiaTheme="minorEastAsia" w:hAnsi="Times New Roman"/>
          <w:color w:val="333333"/>
        </w:rPr>
      </w:pPr>
    </w:p>
    <w:p w:rsidR="00BE7499" w:rsidRPr="00E9175F" w:rsidRDefault="006B569F" w:rsidP="006B569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从价值流角度看，</w:t>
      </w:r>
      <w:r w:rsidRPr="00E9175F">
        <w:rPr>
          <w:rFonts w:ascii="Times New Roman" w:eastAsiaTheme="minorEastAsia" w:hAnsi="Times New Roman"/>
          <w:bCs/>
        </w:rPr>
        <w:t xml:space="preserve">H </w:t>
      </w:r>
      <w:r w:rsidRPr="00E9175F">
        <w:rPr>
          <w:rFonts w:ascii="Times New Roman" w:eastAsiaTheme="minorEastAsia" w:hAnsi="Times New Roman"/>
          <w:bCs/>
        </w:rPr>
        <w:t>公司的需求管理形成了</w:t>
      </w:r>
      <w:r w:rsidRPr="00E9175F">
        <w:rPr>
          <w:rFonts w:ascii="Times New Roman" w:eastAsiaTheme="minorEastAsia" w:hAnsi="Times New Roman"/>
          <w:bCs/>
        </w:rPr>
        <w:t>“</w:t>
      </w:r>
      <w:r w:rsidRPr="00E9175F">
        <w:rPr>
          <w:rFonts w:ascii="Times New Roman" w:eastAsiaTheme="minorEastAsia" w:hAnsi="Times New Roman"/>
          <w:bCs/>
        </w:rPr>
        <w:t>前端决策迟滞</w:t>
      </w:r>
      <w:r w:rsidRPr="00E9175F">
        <w:rPr>
          <w:rFonts w:ascii="Times New Roman" w:eastAsiaTheme="minorEastAsia" w:hAnsi="Times New Roman"/>
          <w:bCs/>
        </w:rPr>
        <w:t>—</w:t>
      </w:r>
      <w:r w:rsidRPr="00E9175F">
        <w:rPr>
          <w:rFonts w:ascii="Times New Roman" w:eastAsiaTheme="minorEastAsia" w:hAnsi="Times New Roman"/>
          <w:bCs/>
        </w:rPr>
        <w:t>中段变更频繁</w:t>
      </w:r>
      <w:r w:rsidRPr="00E9175F">
        <w:rPr>
          <w:rFonts w:ascii="Times New Roman" w:eastAsiaTheme="minorEastAsia" w:hAnsi="Times New Roman"/>
          <w:bCs/>
        </w:rPr>
        <w:t>—</w:t>
      </w:r>
      <w:r w:rsidRPr="00E9175F">
        <w:rPr>
          <w:rFonts w:ascii="Times New Roman" w:eastAsiaTheme="minorEastAsia" w:hAnsi="Times New Roman"/>
          <w:bCs/>
        </w:rPr>
        <w:t>后端验证延误</w:t>
      </w:r>
      <w:r w:rsidRPr="00E9175F">
        <w:rPr>
          <w:rFonts w:ascii="Times New Roman" w:eastAsiaTheme="minorEastAsia" w:hAnsi="Times New Roman"/>
          <w:bCs/>
        </w:rPr>
        <w:t>”</w:t>
      </w:r>
      <w:r w:rsidRPr="00E9175F">
        <w:rPr>
          <w:rFonts w:ascii="Times New Roman" w:eastAsiaTheme="minorEastAsia" w:hAnsi="Times New Roman"/>
          <w:bCs/>
        </w:rPr>
        <w:t>的循环机制。该机制在动态需求环境中表现为弱耦合和高延迟：一方面，需求响应的低速化削弱了组织的敏捷反应能力；另一方面，追踪机制的断裂使得度量与回溯能力受限，导致流程改进难以形成数据驱动闭环。图</w:t>
      </w:r>
      <w:r w:rsidRPr="00E9175F">
        <w:rPr>
          <w:rFonts w:ascii="Times New Roman" w:eastAsiaTheme="minorEastAsia" w:hAnsi="Times New Roman"/>
          <w:bCs/>
        </w:rPr>
        <w:t xml:space="preserve"> 3-13 </w:t>
      </w:r>
      <w:r w:rsidRPr="00E9175F">
        <w:rPr>
          <w:rFonts w:ascii="Times New Roman" w:eastAsiaTheme="minorEastAsia" w:hAnsi="Times New Roman"/>
          <w:bCs/>
        </w:rPr>
        <w:t>展示了这一传导机制的系统逻辑。</w:t>
      </w:r>
    </w:p>
    <w:p w:rsidR="0016671A" w:rsidRDefault="002A297D" w:rsidP="003B4D26">
      <w:pPr>
        <w:ind w:left="420" w:firstLineChars="100" w:firstLine="240"/>
      </w:pPr>
      <w:r>
        <w:rPr>
          <w:rFonts w:hint="eastAsia"/>
          <w:noProof/>
        </w:rPr>
        <w:drawing>
          <wp:inline distT="0" distB="0" distL="0" distR="0">
            <wp:extent cx="4854298" cy="816210"/>
            <wp:effectExtent l="63500" t="0" r="60960" b="0"/>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9" r:lo="rId90" r:qs="rId91" r:cs="rId92"/>
              </a:graphicData>
            </a:graphic>
          </wp:inline>
        </w:drawing>
      </w:r>
    </w:p>
    <w:p w:rsidR="003B4D26" w:rsidRDefault="003B4D26" w:rsidP="003B4D26">
      <w:pPr>
        <w:ind w:left="2100" w:firstLineChars="50" w:firstLine="105"/>
        <w:rPr>
          <w:sz w:val="21"/>
          <w:szCs w:val="21"/>
        </w:rPr>
      </w:pPr>
      <w:r w:rsidRPr="003B4D26">
        <w:rPr>
          <w:sz w:val="21"/>
          <w:szCs w:val="21"/>
        </w:rPr>
        <w:t>图 3-</w:t>
      </w:r>
      <w:r w:rsidR="0048444E">
        <w:rPr>
          <w:sz w:val="21"/>
          <w:szCs w:val="21"/>
        </w:rPr>
        <w:t>6</w:t>
      </w:r>
      <w:r w:rsidRPr="003B4D26">
        <w:rPr>
          <w:sz w:val="21"/>
          <w:szCs w:val="21"/>
        </w:rPr>
        <w:t xml:space="preserve"> 需求管理问题的传导机制示意图</w:t>
      </w:r>
    </w:p>
    <w:p w:rsidR="00A32928" w:rsidRDefault="00A32928" w:rsidP="00A32928">
      <w:pPr>
        <w:shd w:val="clear" w:color="auto" w:fill="FFFFFF"/>
        <w:spacing w:line="400" w:lineRule="exact"/>
        <w:ind w:firstLine="480"/>
        <w:rPr>
          <w:rFonts w:ascii="Times New Roman" w:eastAsiaTheme="minorEastAsia" w:hAnsi="Times New Roman"/>
          <w:color w:val="333333"/>
        </w:rPr>
      </w:pPr>
    </w:p>
    <w:p w:rsidR="00A32928" w:rsidRPr="00E9175F" w:rsidRDefault="00A32928" w:rsidP="00A32928">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综上所述，</w:t>
      </w:r>
      <w:r w:rsidRPr="00E9175F">
        <w:rPr>
          <w:rFonts w:ascii="Times New Roman" w:eastAsiaTheme="minorEastAsia" w:hAnsi="Times New Roman"/>
          <w:bCs/>
        </w:rPr>
        <w:t xml:space="preserve">H </w:t>
      </w:r>
      <w:r w:rsidRPr="00E9175F">
        <w:rPr>
          <w:rFonts w:ascii="Times New Roman" w:eastAsiaTheme="minorEastAsia" w:hAnsi="Times New Roman"/>
          <w:bCs/>
        </w:rPr>
        <w:t>公司需求管理问题的根本特征在于结构性耦合失衡：优先级治理的刚性、追踪体系的断裂与跨部门协同机制的弱化相互作用，形成需求流的低效循环。这一问题不仅制约了开发流程的可预测性与资源配置效率，也在后续测试、合规审查及版本发布环节累积放大。该发现为下一节</w:t>
      </w:r>
      <w:r w:rsidRPr="00E9175F">
        <w:rPr>
          <w:rFonts w:ascii="Times New Roman" w:eastAsiaTheme="minorEastAsia" w:hAnsi="Times New Roman"/>
          <w:bCs/>
        </w:rPr>
        <w:t>“</w:t>
      </w:r>
      <w:r w:rsidRPr="00E9175F">
        <w:rPr>
          <w:rFonts w:ascii="Times New Roman" w:eastAsiaTheme="minorEastAsia" w:hAnsi="Times New Roman"/>
          <w:bCs/>
        </w:rPr>
        <w:t>安全检测后置与合规风险累积</w:t>
      </w:r>
      <w:r w:rsidRPr="00E9175F">
        <w:rPr>
          <w:rFonts w:ascii="Times New Roman" w:eastAsiaTheme="minorEastAsia" w:hAnsi="Times New Roman"/>
          <w:bCs/>
        </w:rPr>
        <w:t>”</w:t>
      </w:r>
      <w:r w:rsidRPr="00E9175F">
        <w:rPr>
          <w:rFonts w:ascii="Times New Roman" w:eastAsiaTheme="minorEastAsia" w:hAnsi="Times New Roman"/>
          <w:bCs/>
        </w:rPr>
        <w:t>的研究提供了机制性前提，并为第四章提出的需求优先级动态调整模型奠定了实证基础。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6" w:name="_Toc212626487"/>
      <w:r w:rsidRPr="00E47012">
        <w:rPr>
          <w:rFonts w:ascii="Times New Roman" w:hAnsi="Times New Roman" w:hint="eastAsia"/>
          <w:bCs/>
          <w:kern w:val="0"/>
          <w:sz w:val="24"/>
          <w:szCs w:val="32"/>
        </w:rPr>
        <w:t>3.3.</w:t>
      </w:r>
      <w:r w:rsidR="00CD455F">
        <w:rPr>
          <w:rFonts w:ascii="Times New Roman" w:hAnsi="Times New Roman"/>
          <w:bCs/>
          <w:kern w:val="0"/>
          <w:sz w:val="24"/>
          <w:szCs w:val="32"/>
        </w:rPr>
        <w:t>2</w:t>
      </w:r>
      <w:r w:rsidRPr="00E47012">
        <w:rPr>
          <w:rFonts w:ascii="Times New Roman" w:hAnsi="Times New Roman" w:hint="eastAsia"/>
          <w:bCs/>
          <w:kern w:val="0"/>
          <w:sz w:val="24"/>
          <w:szCs w:val="32"/>
        </w:rPr>
        <w:t xml:space="preserve"> </w:t>
      </w:r>
      <w:r w:rsidR="00CD455F">
        <w:rPr>
          <w:rFonts w:ascii="Times New Roman" w:hAnsi="Times New Roman" w:hint="eastAsia"/>
          <w:bCs/>
          <w:kern w:val="0"/>
          <w:sz w:val="24"/>
          <w:szCs w:val="32"/>
        </w:rPr>
        <w:t>安全检测后置与合规风险积累</w:t>
      </w:r>
      <w:bookmarkEnd w:id="76"/>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在金融科技企业中，安全性与敏捷性长期处于动态平衡之中。</w:t>
      </w:r>
      <w:r w:rsidRPr="00A5128A">
        <w:rPr>
          <w:rFonts w:ascii="Times New Roman" w:eastAsiaTheme="minorEastAsia" w:hAnsi="Times New Roman"/>
          <w:bCs/>
        </w:rPr>
        <w:t>H</w:t>
      </w:r>
      <w:r w:rsidRPr="00A5128A">
        <w:rPr>
          <w:rFonts w:ascii="Times New Roman" w:eastAsiaTheme="minorEastAsia" w:hAnsi="Times New Roman"/>
          <w:bCs/>
        </w:rPr>
        <w:t>公司在推行</w:t>
      </w:r>
      <w:r w:rsidRPr="00A5128A">
        <w:rPr>
          <w:rFonts w:ascii="Times New Roman" w:eastAsiaTheme="minorEastAsia" w:hAnsi="Times New Roman"/>
          <w:bCs/>
        </w:rPr>
        <w:t>DevOps</w:t>
      </w:r>
      <w:r w:rsidRPr="00A5128A">
        <w:rPr>
          <w:rFonts w:ascii="Times New Roman" w:eastAsiaTheme="minorEastAsia" w:hAnsi="Times New Roman"/>
          <w:bCs/>
        </w:rPr>
        <w:t>的过程中，虽然显著提升了交付效率，但仍沿用部分传统安全管理流程，使得安全检测环节相对滞后。这种</w:t>
      </w:r>
      <w:r w:rsidRPr="00A5128A">
        <w:rPr>
          <w:rFonts w:ascii="Times New Roman" w:eastAsiaTheme="minorEastAsia" w:hAnsi="Times New Roman"/>
          <w:bCs/>
        </w:rPr>
        <w:t>“</w:t>
      </w:r>
      <w:r w:rsidRPr="00A5128A">
        <w:rPr>
          <w:rFonts w:ascii="Times New Roman" w:eastAsiaTheme="minorEastAsia" w:hAnsi="Times New Roman"/>
          <w:bCs/>
        </w:rPr>
        <w:t>安全后置</w:t>
      </w:r>
      <w:r w:rsidRPr="00A5128A">
        <w:rPr>
          <w:rFonts w:ascii="Times New Roman" w:eastAsiaTheme="minorEastAsia" w:hAnsi="Times New Roman"/>
          <w:bCs/>
        </w:rPr>
        <w:t>”</w:t>
      </w:r>
      <w:r w:rsidRPr="00A5128A">
        <w:rPr>
          <w:rFonts w:ascii="Times New Roman" w:eastAsiaTheme="minorEastAsia" w:hAnsi="Times New Roman"/>
          <w:bCs/>
        </w:rPr>
        <w:t>的模式导致风险识别延迟、漏洞修复成本上升及合规缺陷积累，对系统稳健性与监管响应能力产生了系统性影响。</w:t>
      </w:r>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w:t>
      </w:r>
      <w:r w:rsidRPr="00A5128A">
        <w:rPr>
          <w:rFonts w:ascii="Times New Roman" w:eastAsiaTheme="minorEastAsia" w:hAnsi="Times New Roman"/>
          <w:bCs/>
        </w:rPr>
        <w:t>1</w:t>
      </w:r>
      <w:r w:rsidRPr="00A5128A">
        <w:rPr>
          <w:rFonts w:ascii="Times New Roman" w:eastAsiaTheme="minorEastAsia" w:hAnsi="Times New Roman"/>
          <w:bCs/>
        </w:rPr>
        <w:t>）流程节奏失衡与滞后检测问题</w:t>
      </w:r>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传统安全模式的审查节奏与持续交付的快速迭代存在结构性不匹配。以</w:t>
      </w:r>
      <w:r w:rsidRPr="00A5128A">
        <w:rPr>
          <w:rFonts w:ascii="Times New Roman" w:eastAsiaTheme="minorEastAsia" w:hAnsi="Times New Roman"/>
          <w:bCs/>
        </w:rPr>
        <w:t>H</w:t>
      </w:r>
      <w:r w:rsidRPr="00A5128A">
        <w:rPr>
          <w:rFonts w:ascii="Times New Roman" w:eastAsiaTheme="minorEastAsia" w:hAnsi="Times New Roman"/>
          <w:bCs/>
        </w:rPr>
        <w:t>公司马来西亚跨境支付系统为例，安全测试主要集中在用户验收测试（</w:t>
      </w:r>
      <w:r w:rsidRPr="00A5128A">
        <w:rPr>
          <w:rFonts w:ascii="Times New Roman" w:eastAsiaTheme="minorEastAsia" w:hAnsi="Times New Roman"/>
          <w:bCs/>
        </w:rPr>
        <w:t>UAT</w:t>
      </w:r>
      <w:r w:rsidRPr="00A5128A">
        <w:rPr>
          <w:rFonts w:ascii="Times New Roman" w:eastAsiaTheme="minorEastAsia" w:hAnsi="Times New Roman"/>
          <w:bCs/>
        </w:rPr>
        <w:t>）阶段，平均介入时间较需求确认晚</w:t>
      </w:r>
      <w:r w:rsidRPr="00A5128A">
        <w:rPr>
          <w:rFonts w:ascii="Times New Roman" w:eastAsiaTheme="minorEastAsia" w:hAnsi="Times New Roman"/>
          <w:bCs/>
        </w:rPr>
        <w:t>32</w:t>
      </w:r>
      <w:r w:rsidRPr="00A5128A">
        <w:rPr>
          <w:rFonts w:ascii="Times New Roman" w:eastAsiaTheme="minorEastAsia" w:hAnsi="Times New Roman"/>
          <w:bCs/>
        </w:rPr>
        <w:t>天，导致早期架构漏洞在后期暴露。数据显示，晚期修复的高危漏洞单次修复成本约为</w:t>
      </w:r>
      <w:r w:rsidRPr="00A5128A">
        <w:rPr>
          <w:rFonts w:ascii="Times New Roman" w:eastAsiaTheme="minorEastAsia" w:hAnsi="Times New Roman"/>
          <w:bCs/>
        </w:rPr>
        <w:t>52,000</w:t>
      </w:r>
      <w:r w:rsidRPr="00A5128A">
        <w:rPr>
          <w:rFonts w:ascii="Times New Roman" w:eastAsiaTheme="minorEastAsia" w:hAnsi="Times New Roman"/>
          <w:bCs/>
        </w:rPr>
        <w:t>美元，约为行业平均水平的</w:t>
      </w:r>
      <w:r w:rsidRPr="00A5128A">
        <w:rPr>
          <w:rFonts w:ascii="Times New Roman" w:eastAsiaTheme="minorEastAsia" w:hAnsi="Times New Roman"/>
          <w:bCs/>
        </w:rPr>
        <w:t>3.5</w:t>
      </w:r>
      <w:r w:rsidRPr="00A5128A">
        <w:rPr>
          <w:rFonts w:ascii="Times New Roman" w:eastAsiaTheme="minorEastAsia" w:hAnsi="Times New Roman"/>
          <w:bCs/>
        </w:rPr>
        <w:t>倍。此类延后检测不仅延长了发布周期，也削弱了安全与开发活动的耦合度，形成明显的</w:t>
      </w:r>
      <w:r w:rsidRPr="00A5128A">
        <w:rPr>
          <w:rFonts w:ascii="Times New Roman" w:eastAsiaTheme="minorEastAsia" w:hAnsi="Times New Roman"/>
          <w:bCs/>
        </w:rPr>
        <w:t>“</w:t>
      </w:r>
      <w:r w:rsidRPr="00A5128A">
        <w:rPr>
          <w:rFonts w:ascii="Times New Roman" w:eastAsiaTheme="minorEastAsia" w:hAnsi="Times New Roman"/>
          <w:bCs/>
        </w:rPr>
        <w:t>检测断层</w:t>
      </w:r>
      <w:r w:rsidRPr="00A5128A">
        <w:rPr>
          <w:rFonts w:ascii="Times New Roman" w:eastAsiaTheme="minorEastAsia" w:hAnsi="Times New Roman"/>
          <w:bCs/>
        </w:rPr>
        <w:t>”</w:t>
      </w:r>
      <w:r w:rsidRPr="00A5128A">
        <w:rPr>
          <w:rFonts w:ascii="Times New Roman" w:eastAsiaTheme="minorEastAsia" w:hAnsi="Times New Roman"/>
          <w:bCs/>
        </w:rPr>
        <w:t>。</w:t>
      </w:r>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w:t>
      </w:r>
      <w:r w:rsidRPr="00A5128A">
        <w:rPr>
          <w:rFonts w:ascii="Times New Roman" w:eastAsiaTheme="minorEastAsia" w:hAnsi="Times New Roman"/>
          <w:bCs/>
        </w:rPr>
        <w:t>2</w:t>
      </w:r>
      <w:r w:rsidRPr="00A5128A">
        <w:rPr>
          <w:rFonts w:ascii="Times New Roman" w:eastAsiaTheme="minorEastAsia" w:hAnsi="Times New Roman"/>
          <w:bCs/>
        </w:rPr>
        <w:t>）工具链割裂与自动化覆盖不足</w:t>
      </w:r>
    </w:p>
    <w:p w:rsidR="00DF2363" w:rsidRPr="00A5128A" w:rsidRDefault="00DF2363" w:rsidP="00DF2363">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在</w:t>
      </w:r>
      <w:r w:rsidRPr="00A5128A">
        <w:rPr>
          <w:rFonts w:ascii="Times New Roman" w:eastAsiaTheme="minorEastAsia" w:hAnsi="Times New Roman"/>
          <w:bCs/>
        </w:rPr>
        <w:t>DevOps</w:t>
      </w:r>
      <w:r w:rsidRPr="00A5128A">
        <w:rPr>
          <w:rFonts w:ascii="Times New Roman" w:eastAsiaTheme="minorEastAsia" w:hAnsi="Times New Roman"/>
          <w:bCs/>
        </w:rPr>
        <w:t>环境下，</w:t>
      </w:r>
      <w:r w:rsidRPr="00A5128A">
        <w:rPr>
          <w:rFonts w:ascii="Times New Roman" w:eastAsiaTheme="minorEastAsia" w:hAnsi="Times New Roman"/>
          <w:bCs/>
        </w:rPr>
        <w:t>H</w:t>
      </w:r>
      <w:r w:rsidRPr="00A5128A">
        <w:rPr>
          <w:rFonts w:ascii="Times New Roman" w:eastAsiaTheme="minorEastAsia" w:hAnsi="Times New Roman"/>
          <w:bCs/>
        </w:rPr>
        <w:t>公司虽已构建</w:t>
      </w:r>
      <w:r w:rsidRPr="00A5128A">
        <w:rPr>
          <w:rFonts w:ascii="Times New Roman" w:eastAsiaTheme="minorEastAsia" w:hAnsi="Times New Roman"/>
          <w:bCs/>
        </w:rPr>
        <w:t>CI/CD</w:t>
      </w:r>
      <w:r w:rsidRPr="00A5128A">
        <w:rPr>
          <w:rFonts w:ascii="Times New Roman" w:eastAsiaTheme="minorEastAsia" w:hAnsi="Times New Roman"/>
          <w:bCs/>
        </w:rPr>
        <w:t>流水线，但安全检测仍以人工审计和独立测试为主。代码审查、镜像扫描及合规校验未与流水线深度集成，安全报告需人工上传至审计系统，难以实现端到端的可追溯性。内审数据显示，</w:t>
      </w:r>
      <w:r w:rsidRPr="00A5128A">
        <w:rPr>
          <w:rFonts w:ascii="Times New Roman" w:eastAsiaTheme="minorEastAsia" w:hAnsi="Times New Roman"/>
          <w:bCs/>
        </w:rPr>
        <w:t>2023</w:t>
      </w:r>
      <w:r w:rsidRPr="00A5128A">
        <w:rPr>
          <w:rFonts w:ascii="Times New Roman" w:eastAsiaTheme="minorEastAsia" w:hAnsi="Times New Roman"/>
          <w:bCs/>
        </w:rPr>
        <w:t>年共发生安全测试缺失或延误事件</w:t>
      </w:r>
      <w:r w:rsidRPr="00A5128A">
        <w:rPr>
          <w:rFonts w:ascii="Times New Roman" w:eastAsiaTheme="minorEastAsia" w:hAnsi="Times New Roman"/>
          <w:bCs/>
        </w:rPr>
        <w:t>117</w:t>
      </w:r>
      <w:r w:rsidRPr="00A5128A">
        <w:rPr>
          <w:rFonts w:ascii="Times New Roman" w:eastAsiaTheme="minorEastAsia" w:hAnsi="Times New Roman"/>
          <w:bCs/>
        </w:rPr>
        <w:t>起，其中</w:t>
      </w:r>
      <w:r w:rsidRPr="00A5128A">
        <w:rPr>
          <w:rFonts w:ascii="Times New Roman" w:eastAsiaTheme="minorEastAsia" w:hAnsi="Times New Roman"/>
          <w:bCs/>
        </w:rPr>
        <w:t>63%</w:t>
      </w:r>
      <w:r w:rsidRPr="00A5128A">
        <w:rPr>
          <w:rFonts w:ascii="Times New Roman" w:eastAsiaTheme="minorEastAsia" w:hAnsi="Times New Roman"/>
          <w:bCs/>
        </w:rPr>
        <w:t>的原因源于工具链之间的自动化断点。表</w:t>
      </w:r>
      <w:r w:rsidRPr="00A5128A">
        <w:rPr>
          <w:rFonts w:ascii="Times New Roman" w:eastAsiaTheme="minorEastAsia" w:hAnsi="Times New Roman"/>
          <w:bCs/>
        </w:rPr>
        <w:t>3-</w:t>
      </w:r>
      <w:r w:rsidR="002C03FC" w:rsidRPr="00A5128A">
        <w:rPr>
          <w:rFonts w:ascii="Times New Roman" w:eastAsiaTheme="minorEastAsia" w:hAnsi="Times New Roman"/>
          <w:bCs/>
        </w:rPr>
        <w:t>5</w:t>
      </w:r>
      <w:r w:rsidRPr="00A5128A">
        <w:rPr>
          <w:rFonts w:ascii="Times New Roman" w:eastAsiaTheme="minorEastAsia" w:hAnsi="Times New Roman"/>
          <w:bCs/>
        </w:rPr>
        <w:t>展示了典型安全检测流程的阶段分布及自动化覆盖率对比。</w:t>
      </w:r>
    </w:p>
    <w:p w:rsidR="00DF2363" w:rsidRPr="00A5128A" w:rsidRDefault="00DF2363" w:rsidP="007106FD">
      <w:pPr>
        <w:shd w:val="clear" w:color="auto" w:fill="FFFFFF"/>
        <w:spacing w:beforeLines="50" w:before="156" w:afterLines="50" w:after="156" w:line="400" w:lineRule="exact"/>
        <w:ind w:leftChars="350" w:left="840" w:firstLineChars="550" w:firstLine="1155"/>
        <w:rPr>
          <w:rFonts w:ascii="Times New Roman" w:eastAsiaTheme="minorEastAsia" w:hAnsi="Times New Roman"/>
          <w:bCs/>
          <w:sz w:val="21"/>
          <w:szCs w:val="21"/>
        </w:rPr>
      </w:pPr>
      <w:r w:rsidRPr="00A5128A">
        <w:rPr>
          <w:rFonts w:ascii="Times New Roman" w:eastAsiaTheme="minorEastAsia" w:hAnsi="Times New Roman"/>
          <w:bCs/>
          <w:sz w:val="21"/>
          <w:szCs w:val="21"/>
        </w:rPr>
        <w:t>表</w:t>
      </w:r>
      <w:r w:rsidRPr="00A5128A">
        <w:rPr>
          <w:rFonts w:ascii="Times New Roman" w:eastAsiaTheme="minorEastAsia" w:hAnsi="Times New Roman"/>
          <w:bCs/>
          <w:sz w:val="21"/>
          <w:szCs w:val="21"/>
        </w:rPr>
        <w:t>3-</w:t>
      </w:r>
      <w:r w:rsidR="002C03FC" w:rsidRPr="00A5128A">
        <w:rPr>
          <w:rFonts w:ascii="Times New Roman" w:eastAsiaTheme="minorEastAsia" w:hAnsi="Times New Roman"/>
          <w:bCs/>
          <w:sz w:val="21"/>
          <w:szCs w:val="21"/>
        </w:rPr>
        <w:t>5</w:t>
      </w:r>
      <w:r w:rsidRPr="00A5128A">
        <w:rPr>
          <w:rFonts w:ascii="Times New Roman" w:eastAsiaTheme="minorEastAsia" w:hAnsi="Times New Roman"/>
          <w:bCs/>
          <w:sz w:val="21"/>
          <w:szCs w:val="21"/>
        </w:rPr>
        <w:t>典型安全检测流程的阶段分布及自动化覆盖率对比</w:t>
      </w:r>
    </w:p>
    <w:tbl>
      <w:tblPr>
        <w:tblStyle w:val="ab"/>
        <w:tblW w:w="0" w:type="auto"/>
        <w:tblInd w:w="840" w:type="dxa"/>
        <w:tblLook w:val="04A0" w:firstRow="1" w:lastRow="0" w:firstColumn="1" w:lastColumn="0" w:noHBand="0" w:noVBand="1"/>
      </w:tblPr>
      <w:tblGrid>
        <w:gridCol w:w="1176"/>
        <w:gridCol w:w="1656"/>
        <w:gridCol w:w="1656"/>
        <w:gridCol w:w="1176"/>
        <w:gridCol w:w="1896"/>
      </w:tblGrid>
      <w:tr w:rsidR="00DF2363" w:rsidTr="00704111">
        <w:tc>
          <w:tcPr>
            <w:tcW w:w="0" w:type="auto"/>
            <w:hideMark/>
          </w:tcPr>
          <w:p w:rsidR="00DF2363" w:rsidRPr="005A3371" w:rsidRDefault="00DF2363" w:rsidP="00704111">
            <w:pPr>
              <w:ind w:firstLine="480"/>
              <w:rPr>
                <w:rFonts w:asciiTheme="minorEastAsia" w:eastAsiaTheme="minorEastAsia" w:hAnsiTheme="minorEastAsia"/>
                <w:bCs/>
              </w:rPr>
            </w:pPr>
            <w:r w:rsidRPr="005A3371">
              <w:rPr>
                <w:rFonts w:asciiTheme="minorEastAsia" w:eastAsiaTheme="minorEastAsia" w:hAnsiTheme="minorEastAsia"/>
                <w:bCs/>
              </w:rPr>
              <w:t>检测阶段</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平均介入时间</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自动化覆盖率</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问题占比</w:t>
            </w:r>
          </w:p>
        </w:tc>
        <w:tc>
          <w:tcPr>
            <w:tcW w:w="0" w:type="auto"/>
            <w:hideMark/>
          </w:tcPr>
          <w:p w:rsidR="00DF2363" w:rsidRPr="005A3371" w:rsidRDefault="00DF2363" w:rsidP="00704111">
            <w:pPr>
              <w:ind w:firstLine="480"/>
              <w:jc w:val="left"/>
              <w:rPr>
                <w:rFonts w:asciiTheme="minorEastAsia" w:eastAsiaTheme="minorEastAsia" w:hAnsiTheme="minorEastAsia"/>
                <w:bCs/>
              </w:rPr>
            </w:pPr>
            <w:r w:rsidRPr="005A3371">
              <w:rPr>
                <w:rFonts w:asciiTheme="minorEastAsia" w:eastAsiaTheme="minorEastAsia" w:hAnsiTheme="minorEastAsia"/>
                <w:bCs/>
              </w:rPr>
              <w:t>主要风险</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设计阶段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+2周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27%</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11%</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架构隐患未识别</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开发阶段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+4周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41%</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26%</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代码漏洞遗漏</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测试阶段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+8周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78%</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43%</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缺陷集中暴露</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发布阶段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+10周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52%</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20%</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合规报告滞后</w:t>
            </w:r>
          </w:p>
        </w:tc>
      </w:tr>
    </w:tbl>
    <w:p w:rsidR="00DF2363" w:rsidRDefault="00DF2363" w:rsidP="00DF2363">
      <w:pPr>
        <w:shd w:val="clear" w:color="auto" w:fill="FFFFFF"/>
        <w:spacing w:line="400" w:lineRule="exact"/>
        <w:ind w:firstLine="480"/>
        <w:rPr>
          <w:rFonts w:ascii="Times New Roman" w:eastAsiaTheme="minorEastAsia" w:hAnsi="Times New Roman"/>
          <w:color w:val="333333"/>
        </w:rPr>
      </w:pPr>
    </w:p>
    <w:p w:rsidR="00DF2363" w:rsidRPr="00166E45" w:rsidRDefault="00DF2363" w:rsidP="00DF2363">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lastRenderedPageBreak/>
        <w:t>数据表明，安全检测活动呈现明显后置化特征，导致漏洞分布集中于测试后期，修复周期平均延长</w:t>
      </w:r>
      <w:r w:rsidRPr="00166E45">
        <w:rPr>
          <w:rFonts w:ascii="Times New Roman" w:eastAsiaTheme="minorEastAsia" w:hAnsi="Times New Roman"/>
          <w:bCs/>
        </w:rPr>
        <w:t>1.8</w:t>
      </w:r>
      <w:r w:rsidRPr="00166E45">
        <w:rPr>
          <w:rFonts w:ascii="Times New Roman" w:eastAsiaTheme="minorEastAsia" w:hAnsi="Times New Roman"/>
          <w:bCs/>
        </w:rPr>
        <w:t>倍。</w:t>
      </w:r>
    </w:p>
    <w:p w:rsidR="00DF2363" w:rsidRPr="00166E45" w:rsidRDefault="00DF2363" w:rsidP="00DF2363">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w:t>
      </w:r>
      <w:r w:rsidRPr="00166E45">
        <w:rPr>
          <w:rFonts w:ascii="Times New Roman" w:eastAsiaTheme="minorEastAsia" w:hAnsi="Times New Roman"/>
          <w:bCs/>
        </w:rPr>
        <w:t>3</w:t>
      </w:r>
      <w:r w:rsidRPr="00166E45">
        <w:rPr>
          <w:rFonts w:ascii="Times New Roman" w:eastAsiaTheme="minorEastAsia" w:hAnsi="Times New Roman"/>
          <w:bCs/>
        </w:rPr>
        <w:t>）跨部门协同断裂与合规失效风险</w:t>
      </w:r>
    </w:p>
    <w:p w:rsidR="00DF2363" w:rsidRPr="00166E45" w:rsidRDefault="00DF2363" w:rsidP="00DF2363">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由于安全团队与开发团队分属不同职能体系，信息流通主要依赖工单与邮件传递，实时联动效率较低。合规文件生成与审批多在发布前集中处理，容易出现</w:t>
      </w:r>
      <w:r w:rsidRPr="00166E45">
        <w:rPr>
          <w:rFonts w:ascii="Times New Roman" w:eastAsiaTheme="minorEastAsia" w:hAnsi="Times New Roman"/>
          <w:bCs/>
        </w:rPr>
        <w:t>“</w:t>
      </w:r>
      <w:r w:rsidRPr="00166E45">
        <w:rPr>
          <w:rFonts w:ascii="Times New Roman" w:eastAsiaTheme="minorEastAsia" w:hAnsi="Times New Roman"/>
          <w:bCs/>
        </w:rPr>
        <w:t>合规补录</w:t>
      </w:r>
      <w:r w:rsidRPr="00166E45">
        <w:rPr>
          <w:rFonts w:ascii="Times New Roman" w:eastAsiaTheme="minorEastAsia" w:hAnsi="Times New Roman"/>
          <w:bCs/>
        </w:rPr>
        <w:t>”</w:t>
      </w:r>
      <w:r w:rsidRPr="00166E45">
        <w:rPr>
          <w:rFonts w:ascii="Times New Roman" w:eastAsiaTheme="minorEastAsia" w:hAnsi="Times New Roman"/>
          <w:bCs/>
        </w:rPr>
        <w:t>现象。</w:t>
      </w:r>
      <w:r w:rsidRPr="00166E45">
        <w:rPr>
          <w:rFonts w:ascii="Times New Roman" w:eastAsiaTheme="minorEastAsia" w:hAnsi="Times New Roman"/>
          <w:bCs/>
        </w:rPr>
        <w:t>2023</w:t>
      </w:r>
      <w:r w:rsidRPr="00166E45">
        <w:rPr>
          <w:rFonts w:ascii="Times New Roman" w:eastAsiaTheme="minorEastAsia" w:hAnsi="Times New Roman"/>
          <w:bCs/>
        </w:rPr>
        <w:t>年公司合规审计显示，近</w:t>
      </w:r>
      <w:r w:rsidRPr="00166E45">
        <w:rPr>
          <w:rFonts w:ascii="Times New Roman" w:eastAsiaTheme="minorEastAsia" w:hAnsi="Times New Roman"/>
          <w:bCs/>
        </w:rPr>
        <w:t>28%</w:t>
      </w:r>
      <w:r w:rsidRPr="00166E45">
        <w:rPr>
          <w:rFonts w:ascii="Times New Roman" w:eastAsiaTheme="minorEastAsia" w:hAnsi="Times New Roman"/>
          <w:bCs/>
        </w:rPr>
        <w:t>的整改项与安全检测时效性直接相关，其中</w:t>
      </w:r>
      <w:r w:rsidRPr="00166E45">
        <w:rPr>
          <w:rFonts w:ascii="Times New Roman" w:eastAsiaTheme="minorEastAsia" w:hAnsi="Times New Roman"/>
          <w:bCs/>
        </w:rPr>
        <w:t>12%</w:t>
      </w:r>
      <w:r w:rsidRPr="00166E45">
        <w:rPr>
          <w:rFonts w:ascii="Times New Roman" w:eastAsiaTheme="minorEastAsia" w:hAnsi="Times New Roman"/>
          <w:bCs/>
        </w:rPr>
        <w:t>的整改因证据缺失被判为</w:t>
      </w:r>
      <w:r w:rsidRPr="00166E45">
        <w:rPr>
          <w:rFonts w:ascii="Times New Roman" w:eastAsiaTheme="minorEastAsia" w:hAnsi="Times New Roman"/>
          <w:bCs/>
        </w:rPr>
        <w:t>“</w:t>
      </w:r>
      <w:r w:rsidRPr="00166E45">
        <w:rPr>
          <w:rFonts w:ascii="Times New Roman" w:eastAsiaTheme="minorEastAsia" w:hAnsi="Times New Roman"/>
          <w:bCs/>
        </w:rPr>
        <w:t>部分不合规</w:t>
      </w:r>
      <w:r w:rsidRPr="00166E45">
        <w:rPr>
          <w:rFonts w:ascii="Times New Roman" w:eastAsiaTheme="minorEastAsia" w:hAnsi="Times New Roman"/>
          <w:bCs/>
        </w:rPr>
        <w:t>”</w:t>
      </w:r>
      <w:r w:rsidRPr="00166E45">
        <w:rPr>
          <w:rFonts w:ascii="Times New Roman" w:eastAsiaTheme="minorEastAsia" w:hAnsi="Times New Roman"/>
          <w:bCs/>
        </w:rPr>
        <w:t>。这种事后补偿式治理模式，不仅增加了返工量，也削弱了组织对外部监管变化的响应速度。</w:t>
      </w:r>
    </w:p>
    <w:p w:rsidR="007B5636" w:rsidRPr="00DF2363" w:rsidRDefault="007B5636" w:rsidP="007B5636">
      <w:pPr>
        <w:ind w:firstLine="480"/>
      </w:pPr>
    </w:p>
    <w:p w:rsidR="004C2FD3" w:rsidRDefault="004C2FD3" w:rsidP="004C2FD3">
      <w:pPr>
        <w:ind w:firstLine="480"/>
      </w:pPr>
      <w:r>
        <w:rPr>
          <w:rFonts w:hint="eastAsia"/>
          <w:noProof/>
        </w:rPr>
        <w:drawing>
          <wp:inline distT="0" distB="0" distL="0" distR="0">
            <wp:extent cx="5461853" cy="2111098"/>
            <wp:effectExtent l="0" t="38100" r="0" b="73660"/>
            <wp:docPr id="20" name="图示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4" r:lo="rId95" r:qs="rId96" r:cs="rId97"/>
              </a:graphicData>
            </a:graphic>
          </wp:inline>
        </w:drawing>
      </w:r>
    </w:p>
    <w:p w:rsidR="007B5636" w:rsidRDefault="007B5636" w:rsidP="007B5636">
      <w:pPr>
        <w:ind w:left="1680" w:firstLine="420"/>
        <w:rPr>
          <w:sz w:val="21"/>
          <w:szCs w:val="21"/>
        </w:rPr>
      </w:pPr>
      <w:r w:rsidRPr="007B5636">
        <w:rPr>
          <w:sz w:val="21"/>
          <w:szCs w:val="21"/>
        </w:rPr>
        <w:t>图3-</w:t>
      </w:r>
      <w:r w:rsidR="0048444E">
        <w:rPr>
          <w:sz w:val="21"/>
          <w:szCs w:val="21"/>
        </w:rPr>
        <w:t>7</w:t>
      </w:r>
      <w:r w:rsidRPr="007B5636">
        <w:rPr>
          <w:sz w:val="21"/>
          <w:szCs w:val="21"/>
        </w:rPr>
        <w:t xml:space="preserve"> 安全检测后置导致的合规风险传导机制示意图</w:t>
      </w:r>
    </w:p>
    <w:p w:rsidR="00DF0758" w:rsidRPr="007B5636" w:rsidRDefault="00DF0758" w:rsidP="007B5636">
      <w:pPr>
        <w:ind w:left="1680" w:firstLine="420"/>
        <w:rPr>
          <w:sz w:val="21"/>
          <w:szCs w:val="21"/>
        </w:rPr>
      </w:pPr>
    </w:p>
    <w:p w:rsidR="00D63D24" w:rsidRPr="00166E45" w:rsidRDefault="00D63D24" w:rsidP="00D63D24">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w:t>
      </w:r>
      <w:r w:rsidRPr="00166E45">
        <w:rPr>
          <w:rFonts w:ascii="Times New Roman" w:eastAsiaTheme="minorEastAsia" w:hAnsi="Times New Roman"/>
          <w:bCs/>
        </w:rPr>
        <w:t>5</w:t>
      </w:r>
      <w:r w:rsidRPr="00166E45">
        <w:rPr>
          <w:rFonts w:ascii="Times New Roman" w:eastAsiaTheme="minorEastAsia" w:hAnsi="Times New Roman"/>
          <w:bCs/>
        </w:rPr>
        <w:t>）根因归纳与管理启示</w:t>
      </w:r>
    </w:p>
    <w:p w:rsidR="00D63D24" w:rsidRPr="00166E45" w:rsidRDefault="00D63D24" w:rsidP="00D63D24">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通过对多项目案例的综合分析可知，安全检测后置的根因主要集中在三个方面。首先，在流程层面，安全评审节点未能与</w:t>
      </w:r>
      <w:r w:rsidRPr="00166E45">
        <w:rPr>
          <w:rFonts w:ascii="Times New Roman" w:eastAsiaTheme="minorEastAsia" w:hAnsi="Times New Roman"/>
          <w:bCs/>
        </w:rPr>
        <w:t xml:space="preserve"> DevOps </w:t>
      </w:r>
      <w:r w:rsidRPr="00166E45">
        <w:rPr>
          <w:rFonts w:ascii="Times New Roman" w:eastAsiaTheme="minorEastAsia" w:hAnsi="Times New Roman"/>
          <w:bCs/>
        </w:rPr>
        <w:t>迭代节奏保持同步，缺乏系统化的前移机制，导致安全活动在生命周期早期的覆盖不足。其次，在技术层面，安全测试工具链与持续集成</w:t>
      </w:r>
      <w:r w:rsidRPr="00166E45">
        <w:rPr>
          <w:rFonts w:ascii="Times New Roman" w:eastAsiaTheme="minorEastAsia" w:hAnsi="Times New Roman"/>
          <w:bCs/>
        </w:rPr>
        <w:t>/</w:t>
      </w:r>
      <w:r w:rsidRPr="00166E45">
        <w:rPr>
          <w:rFonts w:ascii="Times New Roman" w:eastAsiaTheme="minorEastAsia" w:hAnsi="Times New Roman"/>
          <w:bCs/>
        </w:rPr>
        <w:t>持续交付（</w:t>
      </w:r>
      <w:r w:rsidRPr="00166E45">
        <w:rPr>
          <w:rFonts w:ascii="Times New Roman" w:eastAsiaTheme="minorEastAsia" w:hAnsi="Times New Roman"/>
          <w:bCs/>
        </w:rPr>
        <w:t>CI/CD</w:t>
      </w:r>
      <w:r w:rsidRPr="00166E45">
        <w:rPr>
          <w:rFonts w:ascii="Times New Roman" w:eastAsiaTheme="minorEastAsia" w:hAnsi="Times New Roman"/>
          <w:bCs/>
        </w:rPr>
        <w:t>）体系的集成深度有限，自动化检测与验证能力不足，使得漏洞发现与修复周期被动延长。最后，在管理层面，安全与合规部门在目标导向上存在偏差，协作机制和信息共享渠道尚未形成稳定闭环，难以支撑快速迭代下的持续合规控制。</w:t>
      </w:r>
    </w:p>
    <w:p w:rsidR="007B5636" w:rsidRPr="00166E45" w:rsidRDefault="00D63D24" w:rsidP="00D63D24">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总体而言，上述问题反映出</w:t>
      </w:r>
      <w:r w:rsidRPr="00166E45">
        <w:rPr>
          <w:rFonts w:ascii="Times New Roman" w:eastAsiaTheme="minorEastAsia" w:hAnsi="Times New Roman"/>
          <w:bCs/>
        </w:rPr>
        <w:t xml:space="preserve"> H </w:t>
      </w:r>
      <w:r w:rsidRPr="00166E45">
        <w:rPr>
          <w:rFonts w:ascii="Times New Roman" w:eastAsiaTheme="minorEastAsia" w:hAnsi="Times New Roman"/>
          <w:bCs/>
        </w:rPr>
        <w:t>公司在安全治理体系中的结构性失衡：流程时序、技术工具与组织机制之间缺乏协调匹配，导致安全管理与业务敏捷性的双重约束未能平衡。这一失衡不仅削弱了安全检测的前瞻性和自动化水平，也加剧了合规风险的累积，为第四章所提出的</w:t>
      </w:r>
      <w:r w:rsidRPr="00166E45">
        <w:rPr>
          <w:rFonts w:ascii="Times New Roman" w:eastAsiaTheme="minorEastAsia" w:hAnsi="Times New Roman"/>
          <w:bCs/>
        </w:rPr>
        <w:t>“</w:t>
      </w:r>
      <w:r w:rsidRPr="00166E45">
        <w:rPr>
          <w:rFonts w:ascii="Times New Roman" w:eastAsiaTheme="minorEastAsia" w:hAnsi="Times New Roman"/>
          <w:bCs/>
        </w:rPr>
        <w:t>安全即代码（</w:t>
      </w:r>
      <w:r w:rsidRPr="00166E45">
        <w:rPr>
          <w:rFonts w:ascii="Times New Roman" w:eastAsiaTheme="minorEastAsia" w:hAnsi="Times New Roman"/>
          <w:bCs/>
        </w:rPr>
        <w:t>Security as Code</w:t>
      </w:r>
      <w:r w:rsidRPr="00166E45">
        <w:rPr>
          <w:rFonts w:ascii="Times New Roman" w:eastAsiaTheme="minorEastAsia" w:hAnsi="Times New Roman"/>
          <w:bCs/>
        </w:rPr>
        <w:t>）</w:t>
      </w:r>
      <w:r w:rsidRPr="00166E45">
        <w:rPr>
          <w:rFonts w:ascii="Times New Roman" w:eastAsiaTheme="minorEastAsia" w:hAnsi="Times New Roman"/>
          <w:bCs/>
        </w:rPr>
        <w:t>”</w:t>
      </w:r>
      <w:r w:rsidRPr="00166E45">
        <w:rPr>
          <w:rFonts w:ascii="Times New Roman" w:eastAsiaTheme="minorEastAsia" w:hAnsi="Times New Roman"/>
          <w:bCs/>
        </w:rPr>
        <w:t>与</w:t>
      </w:r>
      <w:r w:rsidRPr="00166E45">
        <w:rPr>
          <w:rFonts w:ascii="Times New Roman" w:eastAsiaTheme="minorEastAsia" w:hAnsi="Times New Roman"/>
          <w:bCs/>
        </w:rPr>
        <w:t>“</w:t>
      </w:r>
      <w:r w:rsidRPr="00166E45">
        <w:rPr>
          <w:rFonts w:ascii="Times New Roman" w:eastAsiaTheme="minorEastAsia" w:hAnsi="Times New Roman"/>
          <w:bCs/>
        </w:rPr>
        <w:t>持续合规管控机制</w:t>
      </w:r>
      <w:r w:rsidRPr="00166E45">
        <w:rPr>
          <w:rFonts w:ascii="Times New Roman" w:eastAsiaTheme="minorEastAsia" w:hAnsi="Times New Roman"/>
          <w:bCs/>
        </w:rPr>
        <w:t>”</w:t>
      </w:r>
      <w:r w:rsidRPr="00166E45">
        <w:rPr>
          <w:rFonts w:ascii="Times New Roman" w:eastAsiaTheme="minorEastAsia" w:hAnsi="Times New Roman"/>
          <w:bCs/>
        </w:rPr>
        <w:t>的设计提供了针对性改进方向</w:t>
      </w:r>
      <w:r w:rsidR="007A0F42" w:rsidRPr="00166E45">
        <w:rPr>
          <w:rFonts w:ascii="Times New Roman" w:eastAsiaTheme="minorEastAsia" w:hAnsi="Times New Roman"/>
          <w:bCs/>
        </w:rPr>
        <w:t>。</w:t>
      </w:r>
    </w:p>
    <w:p w:rsidR="004C2FD3" w:rsidRDefault="004C2FD3" w:rsidP="004805EC">
      <w:pPr>
        <w:pStyle w:val="2"/>
        <w:keepNext/>
        <w:keepLines/>
        <w:numPr>
          <w:ilvl w:val="1"/>
          <w:numId w:val="0"/>
        </w:numPr>
        <w:adjustRightInd/>
        <w:snapToGrid/>
        <w:rPr>
          <w:rFonts w:ascii="Times New Roman" w:hAnsi="Times New Roman"/>
          <w:bCs/>
          <w:kern w:val="0"/>
          <w:sz w:val="24"/>
          <w:szCs w:val="32"/>
        </w:rPr>
      </w:pPr>
      <w:bookmarkStart w:id="77" w:name="_Toc212626488"/>
      <w:r w:rsidRPr="00E47012">
        <w:rPr>
          <w:rFonts w:ascii="Times New Roman" w:hAnsi="Times New Roman" w:hint="eastAsia"/>
          <w:bCs/>
          <w:kern w:val="0"/>
          <w:sz w:val="24"/>
          <w:szCs w:val="32"/>
        </w:rPr>
        <w:lastRenderedPageBreak/>
        <w:t>3.3.</w:t>
      </w:r>
      <w:r>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技术债务累积与自动化转型受阻</w:t>
      </w:r>
      <w:bookmarkEnd w:id="77"/>
    </w:p>
    <w:p w:rsidR="002355F5" w:rsidRPr="00166E45" w:rsidRDefault="002355F5" w:rsidP="002355F5">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在</w:t>
      </w:r>
      <w:r w:rsidRPr="00166E45">
        <w:rPr>
          <w:rFonts w:ascii="Times New Roman" w:eastAsiaTheme="minorEastAsia" w:hAnsi="Times New Roman"/>
          <w:bCs/>
        </w:rPr>
        <w:t>H</w:t>
      </w:r>
      <w:r w:rsidRPr="00166E45">
        <w:rPr>
          <w:rFonts w:ascii="Times New Roman" w:eastAsiaTheme="minorEastAsia" w:hAnsi="Times New Roman"/>
          <w:bCs/>
        </w:rPr>
        <w:t>公司的软件开发体系中，技术债务（</w:t>
      </w:r>
      <w:r w:rsidRPr="00166E45">
        <w:rPr>
          <w:rFonts w:ascii="Times New Roman" w:eastAsiaTheme="minorEastAsia" w:hAnsi="Times New Roman"/>
          <w:bCs/>
        </w:rPr>
        <w:t>Technical Debt</w:t>
      </w:r>
      <w:r w:rsidRPr="00166E45">
        <w:rPr>
          <w:rFonts w:ascii="Times New Roman" w:eastAsiaTheme="minorEastAsia" w:hAnsi="Times New Roman"/>
          <w:bCs/>
        </w:rPr>
        <w:t>）问题已成为制约自动化转型进程和研发质量提升的关键瓶颈。所谓技术债务，是指企业在追求短期交付速度与业务扩张的过程中，因架构优化、测试完善与文档维护等环节投入不足而形成的结构性隐患。这种隐患在初期往往被交付成果所掩盖，但随着系统复杂度上升与业务规模扩大，债务逐渐积累并演变为系统性负担。对于处于高安全与高合规环境的</w:t>
      </w:r>
      <w:r w:rsidRPr="00166E45">
        <w:rPr>
          <w:rFonts w:ascii="Times New Roman" w:eastAsiaTheme="minorEastAsia" w:hAnsi="Times New Roman"/>
          <w:bCs/>
        </w:rPr>
        <w:t>H</w:t>
      </w:r>
      <w:r w:rsidRPr="00166E45">
        <w:rPr>
          <w:rFonts w:ascii="Times New Roman" w:eastAsiaTheme="minorEastAsia" w:hAnsi="Times New Roman"/>
          <w:bCs/>
        </w:rPr>
        <w:t>公司而言，技术债务的影响尤为显著，它不仅降低了代码质量和系统可维护性，还从底层削弱了自动化工具链的稳定性与工程可持续性。</w:t>
      </w:r>
    </w:p>
    <w:p w:rsidR="002355F5" w:rsidRPr="00166E45" w:rsidRDefault="002355F5" w:rsidP="002355F5">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H</w:t>
      </w:r>
      <w:r w:rsidRPr="00166E45">
        <w:rPr>
          <w:rFonts w:ascii="Times New Roman" w:eastAsiaTheme="minorEastAsia" w:hAnsi="Times New Roman"/>
          <w:bCs/>
        </w:rPr>
        <w:t>公司的技术债务主要源于三个方面。其一，架构层面长期存在的历史遗留问题。部分核心模块仍采用单体架构，微服务化改造不彻底，系统间接口标准不统一，导致依赖链复杂、耦合度高，架构演化受限。其二，开发与测试阶段对技术健康度关注不足。为保证产品快速上线，研发团队往往压缩测试与重构环节，形成以</w:t>
      </w:r>
      <w:r w:rsidRPr="00166E45">
        <w:rPr>
          <w:rFonts w:ascii="Times New Roman" w:eastAsiaTheme="minorEastAsia" w:hAnsi="Times New Roman"/>
          <w:bCs/>
        </w:rPr>
        <w:t>“</w:t>
      </w:r>
      <w:r w:rsidRPr="00166E45">
        <w:rPr>
          <w:rFonts w:ascii="Times New Roman" w:eastAsiaTheme="minorEastAsia" w:hAnsi="Times New Roman"/>
          <w:bCs/>
        </w:rPr>
        <w:t>快速修复</w:t>
      </w:r>
      <w:r w:rsidRPr="00166E45">
        <w:rPr>
          <w:rFonts w:ascii="Times New Roman" w:eastAsiaTheme="minorEastAsia" w:hAnsi="Times New Roman"/>
          <w:bCs/>
        </w:rPr>
        <w:t>”</w:t>
      </w:r>
      <w:r w:rsidRPr="00166E45">
        <w:rPr>
          <w:rFonts w:ascii="Times New Roman" w:eastAsiaTheme="minorEastAsia" w:hAnsi="Times New Roman"/>
          <w:bCs/>
        </w:rPr>
        <w:t>和</w:t>
      </w:r>
      <w:r w:rsidRPr="00166E45">
        <w:rPr>
          <w:rFonts w:ascii="Times New Roman" w:eastAsiaTheme="minorEastAsia" w:hAnsi="Times New Roman"/>
          <w:bCs/>
        </w:rPr>
        <w:t>“</w:t>
      </w:r>
      <w:r w:rsidRPr="00166E45">
        <w:rPr>
          <w:rFonts w:ascii="Times New Roman" w:eastAsiaTheme="minorEastAsia" w:hAnsi="Times New Roman"/>
          <w:bCs/>
        </w:rPr>
        <w:t>临时脚本</w:t>
      </w:r>
      <w:r w:rsidRPr="00166E45">
        <w:rPr>
          <w:rFonts w:ascii="Times New Roman" w:eastAsiaTheme="minorEastAsia" w:hAnsi="Times New Roman"/>
          <w:bCs/>
        </w:rPr>
        <w:t>”</w:t>
      </w:r>
      <w:r w:rsidRPr="00166E45">
        <w:rPr>
          <w:rFonts w:ascii="Times New Roman" w:eastAsiaTheme="minorEastAsia" w:hAnsi="Times New Roman"/>
          <w:bCs/>
        </w:rPr>
        <w:t>维系系统运行的惯性，债务由此不断累积。其三，知识传承机制薄弱。部分关键模块的维护依赖资深人员经验，文档更新滞后，新成员难以全面掌握系统结构，从而在自动化建设中形成</w:t>
      </w:r>
      <w:r w:rsidRPr="00166E45">
        <w:rPr>
          <w:rFonts w:ascii="Times New Roman" w:eastAsiaTheme="minorEastAsia" w:hAnsi="Times New Roman"/>
          <w:bCs/>
        </w:rPr>
        <w:t>“</w:t>
      </w:r>
      <w:r w:rsidRPr="00166E45">
        <w:rPr>
          <w:rFonts w:ascii="Times New Roman" w:eastAsiaTheme="minorEastAsia" w:hAnsi="Times New Roman"/>
          <w:bCs/>
        </w:rPr>
        <w:t>认知断层</w:t>
      </w:r>
      <w:r w:rsidRPr="00166E45">
        <w:rPr>
          <w:rFonts w:ascii="Times New Roman" w:eastAsiaTheme="minorEastAsia" w:hAnsi="Times New Roman"/>
          <w:bCs/>
        </w:rPr>
        <w:t>”</w:t>
      </w:r>
      <w:r w:rsidRPr="00166E45">
        <w:rPr>
          <w:rFonts w:ascii="Times New Roman" w:eastAsiaTheme="minorEastAsia" w:hAnsi="Times New Roman"/>
          <w:bCs/>
        </w:rPr>
        <w:t>。这些因素相互叠加，使</w:t>
      </w:r>
      <w:r w:rsidRPr="00166E45">
        <w:rPr>
          <w:rFonts w:ascii="Times New Roman" w:eastAsiaTheme="minorEastAsia" w:hAnsi="Times New Roman"/>
          <w:bCs/>
        </w:rPr>
        <w:t>H</w:t>
      </w:r>
      <w:r w:rsidRPr="00166E45">
        <w:rPr>
          <w:rFonts w:ascii="Times New Roman" w:eastAsiaTheme="minorEastAsia" w:hAnsi="Times New Roman"/>
          <w:bCs/>
        </w:rPr>
        <w:t>公司在推进自动化转型过程中陷入</w:t>
      </w:r>
      <w:r w:rsidRPr="00166E45">
        <w:rPr>
          <w:rFonts w:ascii="Times New Roman" w:eastAsiaTheme="minorEastAsia" w:hAnsi="Times New Roman"/>
          <w:bCs/>
        </w:rPr>
        <w:t>“</w:t>
      </w:r>
      <w:r w:rsidRPr="00166E45">
        <w:rPr>
          <w:rFonts w:ascii="Times New Roman" w:eastAsiaTheme="minorEastAsia" w:hAnsi="Times New Roman"/>
          <w:bCs/>
        </w:rPr>
        <w:t>高复杂度</w:t>
      </w:r>
      <w:r w:rsidRPr="00166E45">
        <w:rPr>
          <w:rFonts w:ascii="Times New Roman" w:eastAsiaTheme="minorEastAsia" w:hAnsi="Times New Roman"/>
          <w:bCs/>
        </w:rPr>
        <w:t>—</w:t>
      </w:r>
      <w:r w:rsidRPr="00166E45">
        <w:rPr>
          <w:rFonts w:ascii="Times New Roman" w:eastAsiaTheme="minorEastAsia" w:hAnsi="Times New Roman"/>
          <w:bCs/>
        </w:rPr>
        <w:t>高依赖</w:t>
      </w:r>
      <w:r w:rsidRPr="00166E45">
        <w:rPr>
          <w:rFonts w:ascii="Times New Roman" w:eastAsiaTheme="minorEastAsia" w:hAnsi="Times New Roman"/>
          <w:bCs/>
        </w:rPr>
        <w:t>—</w:t>
      </w:r>
      <w:r w:rsidRPr="00166E45">
        <w:rPr>
          <w:rFonts w:ascii="Times New Roman" w:eastAsiaTheme="minorEastAsia" w:hAnsi="Times New Roman"/>
          <w:bCs/>
        </w:rPr>
        <w:t>低弹性</w:t>
      </w:r>
      <w:r w:rsidRPr="00166E45">
        <w:rPr>
          <w:rFonts w:ascii="Times New Roman" w:eastAsiaTheme="minorEastAsia" w:hAnsi="Times New Roman"/>
          <w:bCs/>
        </w:rPr>
        <w:t>”</w:t>
      </w:r>
      <w:r w:rsidRPr="00166E45">
        <w:rPr>
          <w:rFonts w:ascii="Times New Roman" w:eastAsiaTheme="minorEastAsia" w:hAnsi="Times New Roman"/>
          <w:bCs/>
        </w:rPr>
        <w:t>的困境。</w:t>
      </w:r>
    </w:p>
    <w:p w:rsidR="00860D05" w:rsidRPr="00166E45" w:rsidRDefault="002355F5" w:rsidP="00860D05">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债务累积对自动化体系的影响是多维度的。首先，系统复杂度上升显著降低了自动化脚本的适配性。由于依赖环境和接口规范差异较大，持续集成流水线的构建时间平均延长约</w:t>
      </w:r>
      <w:r w:rsidRPr="00166E45">
        <w:rPr>
          <w:rFonts w:ascii="Times New Roman" w:eastAsiaTheme="minorEastAsia" w:hAnsi="Times New Roman"/>
          <w:bCs/>
        </w:rPr>
        <w:t>40%</w:t>
      </w:r>
      <w:r w:rsidRPr="00166E45">
        <w:rPr>
          <w:rFonts w:ascii="Times New Roman" w:eastAsiaTheme="minorEastAsia" w:hAnsi="Times New Roman"/>
          <w:bCs/>
        </w:rPr>
        <w:t>，自动化脚本的失败率上升至</w:t>
      </w:r>
      <w:r w:rsidRPr="00166E45">
        <w:rPr>
          <w:rFonts w:ascii="Times New Roman" w:eastAsiaTheme="minorEastAsia" w:hAnsi="Times New Roman"/>
          <w:bCs/>
        </w:rPr>
        <w:t>18%</w:t>
      </w:r>
      <w:r w:rsidRPr="00166E45">
        <w:rPr>
          <w:rFonts w:ascii="Times New Roman" w:eastAsiaTheme="minorEastAsia" w:hAnsi="Times New Roman"/>
          <w:bCs/>
        </w:rPr>
        <w:t>，影响了部署的连贯性与可重复性。其次，测试覆盖率不足使自动化验证环节的可靠性下降。内部过程审计数据显示，单元测试覆盖率仅为</w:t>
      </w:r>
      <w:r w:rsidRPr="00166E45">
        <w:rPr>
          <w:rFonts w:ascii="Times New Roman" w:eastAsiaTheme="minorEastAsia" w:hAnsi="Times New Roman"/>
          <w:bCs/>
        </w:rPr>
        <w:t>35%</w:t>
      </w:r>
      <w:r w:rsidRPr="00166E45">
        <w:rPr>
          <w:rFonts w:ascii="Times New Roman" w:eastAsiaTheme="minorEastAsia" w:hAnsi="Times New Roman"/>
          <w:bCs/>
        </w:rPr>
        <w:t>，自动化部署成功率降至</w:t>
      </w:r>
      <w:r w:rsidRPr="00166E45">
        <w:rPr>
          <w:rFonts w:ascii="Times New Roman" w:eastAsiaTheme="minorEastAsia" w:hAnsi="Times New Roman"/>
          <w:bCs/>
        </w:rPr>
        <w:t>74%</w:t>
      </w:r>
      <w:r w:rsidRPr="00166E45">
        <w:rPr>
          <w:rFonts w:ascii="Times New Roman" w:eastAsiaTheme="minorEastAsia" w:hAnsi="Times New Roman"/>
          <w:bCs/>
        </w:rPr>
        <w:t>，导致系统稳定性依赖人工干预维系。再次，随着债务积压，自动化建设的边际收益逐渐递减。团队在处理持续集成失败、兼容性问题与环境漂移时，投入的人工维护成本不断上升，自动化</w:t>
      </w:r>
      <w:r w:rsidRPr="00166E45">
        <w:rPr>
          <w:rFonts w:ascii="Times New Roman" w:eastAsiaTheme="minorEastAsia" w:hAnsi="Times New Roman"/>
          <w:bCs/>
        </w:rPr>
        <w:t>“</w:t>
      </w:r>
      <w:r w:rsidRPr="00166E45">
        <w:rPr>
          <w:rFonts w:ascii="Times New Roman" w:eastAsiaTheme="minorEastAsia" w:hAnsi="Times New Roman"/>
          <w:bCs/>
        </w:rPr>
        <w:t>降本增效</w:t>
      </w:r>
      <w:r w:rsidRPr="00166E45">
        <w:rPr>
          <w:rFonts w:ascii="Times New Roman" w:eastAsiaTheme="minorEastAsia" w:hAnsi="Times New Roman"/>
          <w:bCs/>
        </w:rPr>
        <w:t>”</w:t>
      </w:r>
      <w:r w:rsidRPr="00166E45">
        <w:rPr>
          <w:rFonts w:ascii="Times New Roman" w:eastAsiaTheme="minorEastAsia" w:hAnsi="Times New Roman"/>
          <w:bCs/>
        </w:rPr>
        <w:t>的初衷被债务消耗殆尽。</w:t>
      </w:r>
    </w:p>
    <w:p w:rsidR="00860D05" w:rsidRPr="00860D05" w:rsidRDefault="00860D05" w:rsidP="00A17CE6">
      <w:pPr>
        <w:shd w:val="clear" w:color="auto" w:fill="FFFFFF"/>
        <w:spacing w:line="400" w:lineRule="exact"/>
        <w:ind w:firstLine="480"/>
        <w:rPr>
          <w:rFonts w:ascii="Times New Roman" w:eastAsiaTheme="minorEastAsia" w:hAnsi="Times New Roman"/>
          <w:color w:val="333333"/>
        </w:rPr>
      </w:pPr>
    </w:p>
    <w:p w:rsidR="00860D05" w:rsidRDefault="00860D05" w:rsidP="00860D05">
      <w:pPr>
        <w:ind w:left="1680" w:firstLine="420"/>
        <w:rPr>
          <w:rFonts w:ascii="Times New Roman" w:hAnsi="Times New Roman"/>
          <w:sz w:val="21"/>
          <w:szCs w:val="21"/>
        </w:rPr>
      </w:pPr>
      <w:r w:rsidRPr="00860D05">
        <w:rPr>
          <w:rFonts w:ascii="Times New Roman" w:hAnsi="Times New Roman"/>
          <w:sz w:val="21"/>
          <w:szCs w:val="21"/>
        </w:rPr>
        <w:t>表</w:t>
      </w:r>
      <w:r w:rsidRPr="00860D05">
        <w:rPr>
          <w:rFonts w:ascii="Times New Roman" w:hAnsi="Times New Roman"/>
          <w:sz w:val="21"/>
          <w:szCs w:val="21"/>
        </w:rPr>
        <w:t>3-</w:t>
      </w:r>
      <w:r w:rsidR="002C03FC">
        <w:rPr>
          <w:rFonts w:ascii="Times New Roman" w:hAnsi="Times New Roman"/>
          <w:sz w:val="21"/>
          <w:szCs w:val="21"/>
        </w:rPr>
        <w:t>6</w:t>
      </w:r>
      <w:r w:rsidRPr="00860D05">
        <w:rPr>
          <w:rFonts w:ascii="Times New Roman" w:hAnsi="Times New Roman"/>
          <w:sz w:val="21"/>
          <w:szCs w:val="21"/>
        </w:rPr>
        <w:t xml:space="preserve"> </w:t>
      </w:r>
      <w:r w:rsidRPr="00860D05">
        <w:rPr>
          <w:rFonts w:ascii="Times New Roman" w:hAnsi="Times New Roman"/>
          <w:sz w:val="21"/>
          <w:szCs w:val="21"/>
        </w:rPr>
        <w:t>技术债务与自动化效能变化趋势（</w:t>
      </w:r>
      <w:r w:rsidRPr="00860D05">
        <w:rPr>
          <w:rFonts w:ascii="Times New Roman" w:hAnsi="Times New Roman"/>
          <w:sz w:val="21"/>
          <w:szCs w:val="21"/>
        </w:rPr>
        <w:t>2018—2024</w:t>
      </w:r>
      <w:r w:rsidRPr="00860D05">
        <w:rPr>
          <w:rFonts w:ascii="Times New Roman" w:hAnsi="Times New Roman"/>
          <w:sz w:val="21"/>
          <w:szCs w:val="21"/>
        </w:rPr>
        <w:t>）</w:t>
      </w:r>
    </w:p>
    <w:p w:rsidR="00945C94" w:rsidRDefault="00945C94" w:rsidP="00860D05">
      <w:pPr>
        <w:ind w:left="1680" w:firstLine="420"/>
        <w:rPr>
          <w:rFonts w:ascii="Times New Roman" w:hAnsi="Times New Roman"/>
          <w:sz w:val="21"/>
          <w:szCs w:val="21"/>
        </w:rPr>
      </w:pPr>
    </w:p>
    <w:tbl>
      <w:tblPr>
        <w:tblStyle w:val="ab"/>
        <w:tblW w:w="0" w:type="auto"/>
        <w:tblInd w:w="250" w:type="dxa"/>
        <w:tblLook w:val="04A0" w:firstRow="1" w:lastRow="0" w:firstColumn="1" w:lastColumn="0" w:noHBand="0" w:noVBand="1"/>
      </w:tblPr>
      <w:tblGrid>
        <w:gridCol w:w="837"/>
        <w:gridCol w:w="2607"/>
        <w:gridCol w:w="2194"/>
        <w:gridCol w:w="1840"/>
        <w:gridCol w:w="1560"/>
      </w:tblGrid>
      <w:tr w:rsidR="00716996" w:rsidTr="00EE2099">
        <w:tc>
          <w:tcPr>
            <w:tcW w:w="837" w:type="dxa"/>
            <w:hideMark/>
          </w:tcPr>
          <w:p w:rsidR="00716996" w:rsidRPr="00945C94" w:rsidRDefault="00716996">
            <w:pPr>
              <w:ind w:firstLine="480"/>
              <w:jc w:val="center"/>
              <w:rPr>
                <w:bCs/>
              </w:rPr>
            </w:pPr>
            <w:r w:rsidRPr="00945C94">
              <w:rPr>
                <w:bCs/>
              </w:rPr>
              <w:t>年份</w:t>
            </w:r>
          </w:p>
        </w:tc>
        <w:tc>
          <w:tcPr>
            <w:tcW w:w="0" w:type="auto"/>
            <w:hideMark/>
          </w:tcPr>
          <w:p w:rsidR="00716996" w:rsidRPr="00945C94" w:rsidRDefault="00716996">
            <w:pPr>
              <w:ind w:firstLine="480"/>
              <w:jc w:val="center"/>
              <w:rPr>
                <w:bCs/>
              </w:rPr>
            </w:pPr>
            <w:r w:rsidRPr="00945C94">
              <w:rPr>
                <w:bCs/>
              </w:rPr>
              <w:t>技术债务密度（缺陷/KLOC）</w:t>
            </w:r>
          </w:p>
        </w:tc>
        <w:tc>
          <w:tcPr>
            <w:tcW w:w="0" w:type="auto"/>
            <w:hideMark/>
          </w:tcPr>
          <w:p w:rsidR="00716996" w:rsidRPr="00945C94" w:rsidRDefault="00716996">
            <w:pPr>
              <w:ind w:firstLine="480"/>
              <w:jc w:val="center"/>
              <w:rPr>
                <w:bCs/>
              </w:rPr>
            </w:pPr>
            <w:r w:rsidRPr="00945C94">
              <w:rPr>
                <w:bCs/>
              </w:rPr>
              <w:t>自动化测试覆盖率（%）</w:t>
            </w:r>
          </w:p>
        </w:tc>
        <w:tc>
          <w:tcPr>
            <w:tcW w:w="1840" w:type="dxa"/>
            <w:hideMark/>
          </w:tcPr>
          <w:p w:rsidR="00716996" w:rsidRPr="00945C94" w:rsidRDefault="00716996">
            <w:pPr>
              <w:ind w:firstLine="480"/>
              <w:jc w:val="center"/>
              <w:rPr>
                <w:bCs/>
              </w:rPr>
            </w:pPr>
            <w:r w:rsidRPr="00945C94">
              <w:rPr>
                <w:bCs/>
              </w:rPr>
              <w:t>自动化部署成功率（%）</w:t>
            </w:r>
          </w:p>
        </w:tc>
        <w:tc>
          <w:tcPr>
            <w:tcW w:w="1560" w:type="dxa"/>
            <w:hideMark/>
          </w:tcPr>
          <w:p w:rsidR="00716996" w:rsidRPr="00945C94" w:rsidRDefault="00716996">
            <w:pPr>
              <w:ind w:firstLine="480"/>
              <w:jc w:val="center"/>
              <w:rPr>
                <w:bCs/>
              </w:rPr>
            </w:pPr>
            <w:r w:rsidRPr="00945C94">
              <w:rPr>
                <w:bCs/>
              </w:rPr>
              <w:t>平均迭代周期（周）</w:t>
            </w:r>
          </w:p>
        </w:tc>
      </w:tr>
      <w:tr w:rsidR="00716996" w:rsidTr="00EE2099">
        <w:tc>
          <w:tcPr>
            <w:tcW w:w="837" w:type="dxa"/>
            <w:hideMark/>
          </w:tcPr>
          <w:p w:rsidR="00716996" w:rsidRPr="00945C94" w:rsidRDefault="00716996">
            <w:pPr>
              <w:ind w:firstLine="480"/>
              <w:jc w:val="left"/>
            </w:pPr>
            <w:r w:rsidRPr="00945C94">
              <w:t>2018</w:t>
            </w:r>
          </w:p>
        </w:tc>
        <w:tc>
          <w:tcPr>
            <w:tcW w:w="0" w:type="auto"/>
            <w:hideMark/>
          </w:tcPr>
          <w:p w:rsidR="00716996" w:rsidRPr="00945C94" w:rsidRDefault="00716996">
            <w:pPr>
              <w:ind w:firstLine="480"/>
            </w:pPr>
            <w:r w:rsidRPr="00945C94">
              <w:t>2.1</w:t>
            </w:r>
          </w:p>
        </w:tc>
        <w:tc>
          <w:tcPr>
            <w:tcW w:w="0" w:type="auto"/>
            <w:hideMark/>
          </w:tcPr>
          <w:p w:rsidR="00716996" w:rsidRPr="00945C94" w:rsidRDefault="00716996">
            <w:pPr>
              <w:ind w:firstLine="480"/>
            </w:pPr>
            <w:r w:rsidRPr="00945C94">
              <w:t>66</w:t>
            </w:r>
          </w:p>
        </w:tc>
        <w:tc>
          <w:tcPr>
            <w:tcW w:w="1840" w:type="dxa"/>
            <w:hideMark/>
          </w:tcPr>
          <w:p w:rsidR="00716996" w:rsidRPr="00945C94" w:rsidRDefault="00716996">
            <w:pPr>
              <w:ind w:firstLine="480"/>
            </w:pPr>
            <w:r w:rsidRPr="00945C94">
              <w:t>90</w:t>
            </w:r>
          </w:p>
        </w:tc>
        <w:tc>
          <w:tcPr>
            <w:tcW w:w="1560" w:type="dxa"/>
            <w:hideMark/>
          </w:tcPr>
          <w:p w:rsidR="00716996" w:rsidRPr="00945C94" w:rsidRDefault="00716996">
            <w:pPr>
              <w:ind w:firstLine="480"/>
            </w:pPr>
            <w:r w:rsidRPr="00945C94">
              <w:t>2.2</w:t>
            </w:r>
          </w:p>
        </w:tc>
      </w:tr>
      <w:tr w:rsidR="00716996" w:rsidTr="00EE2099">
        <w:tc>
          <w:tcPr>
            <w:tcW w:w="837" w:type="dxa"/>
            <w:hideMark/>
          </w:tcPr>
          <w:p w:rsidR="00716996" w:rsidRPr="00945C94" w:rsidRDefault="00716996">
            <w:pPr>
              <w:ind w:firstLine="480"/>
            </w:pPr>
            <w:r w:rsidRPr="00945C94">
              <w:t>2020</w:t>
            </w:r>
          </w:p>
        </w:tc>
        <w:tc>
          <w:tcPr>
            <w:tcW w:w="0" w:type="auto"/>
            <w:hideMark/>
          </w:tcPr>
          <w:p w:rsidR="00716996" w:rsidRPr="00945C94" w:rsidRDefault="00716996">
            <w:pPr>
              <w:ind w:firstLine="480"/>
            </w:pPr>
            <w:r w:rsidRPr="00945C94">
              <w:t>2.8</w:t>
            </w:r>
          </w:p>
        </w:tc>
        <w:tc>
          <w:tcPr>
            <w:tcW w:w="0" w:type="auto"/>
            <w:hideMark/>
          </w:tcPr>
          <w:p w:rsidR="00716996" w:rsidRPr="00945C94" w:rsidRDefault="00716996">
            <w:pPr>
              <w:ind w:firstLine="480"/>
            </w:pPr>
            <w:r w:rsidRPr="00945C94">
              <w:t>58</w:t>
            </w:r>
          </w:p>
        </w:tc>
        <w:tc>
          <w:tcPr>
            <w:tcW w:w="1840" w:type="dxa"/>
            <w:hideMark/>
          </w:tcPr>
          <w:p w:rsidR="00716996" w:rsidRPr="00945C94" w:rsidRDefault="00716996">
            <w:pPr>
              <w:ind w:firstLine="480"/>
            </w:pPr>
            <w:r w:rsidRPr="00945C94">
              <w:t>84</w:t>
            </w:r>
          </w:p>
        </w:tc>
        <w:tc>
          <w:tcPr>
            <w:tcW w:w="1560" w:type="dxa"/>
            <w:hideMark/>
          </w:tcPr>
          <w:p w:rsidR="00716996" w:rsidRPr="00945C94" w:rsidRDefault="00716996">
            <w:pPr>
              <w:ind w:firstLine="480"/>
            </w:pPr>
            <w:r w:rsidRPr="00945C94">
              <w:t>2.7</w:t>
            </w:r>
          </w:p>
        </w:tc>
      </w:tr>
      <w:tr w:rsidR="00716996" w:rsidTr="00EE2099">
        <w:tc>
          <w:tcPr>
            <w:tcW w:w="837" w:type="dxa"/>
            <w:hideMark/>
          </w:tcPr>
          <w:p w:rsidR="00716996" w:rsidRPr="00945C94" w:rsidRDefault="00716996">
            <w:pPr>
              <w:ind w:firstLine="480"/>
            </w:pPr>
            <w:r w:rsidRPr="00945C94">
              <w:t>2022</w:t>
            </w:r>
          </w:p>
        </w:tc>
        <w:tc>
          <w:tcPr>
            <w:tcW w:w="0" w:type="auto"/>
            <w:hideMark/>
          </w:tcPr>
          <w:p w:rsidR="00716996" w:rsidRPr="00945C94" w:rsidRDefault="00716996">
            <w:pPr>
              <w:ind w:firstLine="480"/>
            </w:pPr>
            <w:r w:rsidRPr="00945C94">
              <w:t>3.2</w:t>
            </w:r>
          </w:p>
        </w:tc>
        <w:tc>
          <w:tcPr>
            <w:tcW w:w="0" w:type="auto"/>
            <w:hideMark/>
          </w:tcPr>
          <w:p w:rsidR="00716996" w:rsidRPr="00945C94" w:rsidRDefault="00716996">
            <w:pPr>
              <w:ind w:firstLine="480"/>
            </w:pPr>
            <w:r w:rsidRPr="00945C94">
              <w:t>51</w:t>
            </w:r>
          </w:p>
        </w:tc>
        <w:tc>
          <w:tcPr>
            <w:tcW w:w="1840" w:type="dxa"/>
            <w:hideMark/>
          </w:tcPr>
          <w:p w:rsidR="00716996" w:rsidRPr="00945C94" w:rsidRDefault="00716996">
            <w:pPr>
              <w:ind w:firstLine="480"/>
            </w:pPr>
            <w:r w:rsidRPr="00945C94">
              <w:t>78</w:t>
            </w:r>
          </w:p>
        </w:tc>
        <w:tc>
          <w:tcPr>
            <w:tcW w:w="1560" w:type="dxa"/>
            <w:hideMark/>
          </w:tcPr>
          <w:p w:rsidR="00716996" w:rsidRPr="00945C94" w:rsidRDefault="00716996">
            <w:pPr>
              <w:ind w:firstLine="480"/>
            </w:pPr>
            <w:r w:rsidRPr="00945C94">
              <w:t>3.1</w:t>
            </w:r>
          </w:p>
        </w:tc>
      </w:tr>
      <w:tr w:rsidR="00716996" w:rsidTr="00EE2099">
        <w:tc>
          <w:tcPr>
            <w:tcW w:w="837" w:type="dxa"/>
            <w:hideMark/>
          </w:tcPr>
          <w:p w:rsidR="00716996" w:rsidRPr="00945C94" w:rsidRDefault="00716996">
            <w:pPr>
              <w:ind w:firstLine="480"/>
            </w:pPr>
            <w:r w:rsidRPr="00945C94">
              <w:t>2024</w:t>
            </w:r>
          </w:p>
        </w:tc>
        <w:tc>
          <w:tcPr>
            <w:tcW w:w="0" w:type="auto"/>
            <w:hideMark/>
          </w:tcPr>
          <w:p w:rsidR="00716996" w:rsidRPr="00945C94" w:rsidRDefault="00716996">
            <w:pPr>
              <w:ind w:firstLine="480"/>
            </w:pPr>
            <w:r w:rsidRPr="00945C94">
              <w:t>3.5</w:t>
            </w:r>
          </w:p>
        </w:tc>
        <w:tc>
          <w:tcPr>
            <w:tcW w:w="0" w:type="auto"/>
            <w:hideMark/>
          </w:tcPr>
          <w:p w:rsidR="00716996" w:rsidRPr="00945C94" w:rsidRDefault="00716996">
            <w:pPr>
              <w:ind w:firstLine="480"/>
            </w:pPr>
            <w:r w:rsidRPr="00945C94">
              <w:t>47</w:t>
            </w:r>
          </w:p>
        </w:tc>
        <w:tc>
          <w:tcPr>
            <w:tcW w:w="1840" w:type="dxa"/>
            <w:hideMark/>
          </w:tcPr>
          <w:p w:rsidR="00716996" w:rsidRPr="00945C94" w:rsidRDefault="00716996">
            <w:pPr>
              <w:ind w:firstLine="480"/>
            </w:pPr>
            <w:r w:rsidRPr="00945C94">
              <w:t>74</w:t>
            </w:r>
          </w:p>
        </w:tc>
        <w:tc>
          <w:tcPr>
            <w:tcW w:w="1560" w:type="dxa"/>
            <w:hideMark/>
          </w:tcPr>
          <w:p w:rsidR="00716996" w:rsidRPr="00945C94" w:rsidRDefault="00716996">
            <w:pPr>
              <w:ind w:firstLine="480"/>
            </w:pPr>
            <w:r w:rsidRPr="00945C94">
              <w:t>3.4</w:t>
            </w:r>
          </w:p>
        </w:tc>
      </w:tr>
    </w:tbl>
    <w:p w:rsidR="00877557" w:rsidRDefault="00877557" w:rsidP="00C036B3">
      <w:pPr>
        <w:shd w:val="clear" w:color="auto" w:fill="FFFFFF"/>
        <w:spacing w:line="400" w:lineRule="exact"/>
        <w:ind w:firstLine="480"/>
        <w:rPr>
          <w:rFonts w:ascii="Times New Roman" w:eastAsiaTheme="minorEastAsia" w:hAnsi="Times New Roman"/>
          <w:color w:val="333333"/>
        </w:rPr>
      </w:pPr>
    </w:p>
    <w:p w:rsidR="00C036B3" w:rsidRPr="00C036B3" w:rsidRDefault="00C036B3" w:rsidP="00C036B3">
      <w:pPr>
        <w:shd w:val="clear" w:color="auto" w:fill="FFFFFF"/>
        <w:spacing w:line="400" w:lineRule="exact"/>
        <w:ind w:firstLine="480"/>
        <w:rPr>
          <w:rFonts w:ascii="Times New Roman" w:eastAsiaTheme="minorEastAsia" w:hAnsi="Times New Roman"/>
          <w:color w:val="333333"/>
        </w:rPr>
      </w:pPr>
      <w:r w:rsidRPr="00166E45">
        <w:rPr>
          <w:rFonts w:ascii="Times New Roman" w:eastAsiaTheme="minorEastAsia" w:hAnsi="Times New Roman"/>
          <w:bCs/>
        </w:rPr>
        <w:t>从表</w:t>
      </w:r>
      <w:r w:rsidRPr="00166E45">
        <w:rPr>
          <w:rFonts w:ascii="Times New Roman" w:eastAsiaTheme="minorEastAsia" w:hAnsi="Times New Roman"/>
          <w:bCs/>
        </w:rPr>
        <w:t>3-</w:t>
      </w:r>
      <w:r w:rsidR="002C03FC" w:rsidRPr="00166E45">
        <w:rPr>
          <w:rFonts w:ascii="Times New Roman" w:eastAsiaTheme="minorEastAsia" w:hAnsi="Times New Roman"/>
          <w:bCs/>
        </w:rPr>
        <w:t>6</w:t>
      </w:r>
      <w:r w:rsidRPr="00166E45">
        <w:rPr>
          <w:rFonts w:ascii="Times New Roman" w:eastAsiaTheme="minorEastAsia" w:hAnsi="Times New Roman"/>
          <w:bCs/>
        </w:rPr>
        <w:t>可以看出，技术债务密度与自动化效能呈显著负相关关系（</w:t>
      </w:r>
      <w:r w:rsidRPr="00166E45">
        <w:rPr>
          <w:rFonts w:ascii="Times New Roman" w:eastAsiaTheme="minorEastAsia" w:hAnsi="Times New Roman"/>
          <w:bCs/>
        </w:rPr>
        <w:t>r = −0.83</w:t>
      </w:r>
      <w:r w:rsidRPr="00166E45">
        <w:rPr>
          <w:rFonts w:ascii="Times New Roman" w:eastAsiaTheme="minorEastAsia" w:hAnsi="Times New Roman"/>
          <w:bCs/>
        </w:rPr>
        <w:t>）。债务密度的上升伴随自动化测试覆盖率与部署成功率的同步下降，平均迭代周期明显延长。该趋势说明，技术债务对自动化的抑制并非线性，而具有</w:t>
      </w:r>
      <w:r w:rsidRPr="00166E45">
        <w:rPr>
          <w:rFonts w:ascii="Times New Roman" w:eastAsiaTheme="minorEastAsia" w:hAnsi="Times New Roman"/>
          <w:bCs/>
        </w:rPr>
        <w:t>“</w:t>
      </w:r>
      <w:r w:rsidRPr="00166E45">
        <w:rPr>
          <w:rFonts w:ascii="Times New Roman" w:eastAsiaTheme="minorEastAsia" w:hAnsi="Times New Roman"/>
          <w:bCs/>
        </w:rPr>
        <w:t>递增放大</w:t>
      </w:r>
      <w:r w:rsidRPr="00166E45">
        <w:rPr>
          <w:rFonts w:ascii="Times New Roman" w:eastAsiaTheme="minorEastAsia" w:hAnsi="Times New Roman"/>
          <w:bCs/>
        </w:rPr>
        <w:t>”</w:t>
      </w:r>
      <w:r w:rsidRPr="00166E45">
        <w:rPr>
          <w:rFonts w:ascii="Times New Roman" w:eastAsiaTheme="minorEastAsia" w:hAnsi="Times New Roman"/>
          <w:bCs/>
        </w:rPr>
        <w:t>的特征。当系统复杂度突破临界点后，任何新增自动化模块都可能增加维护负担，使企业陷入</w:t>
      </w:r>
      <w:r w:rsidRPr="00166E45">
        <w:rPr>
          <w:rFonts w:ascii="Times New Roman" w:eastAsiaTheme="minorEastAsia" w:hAnsi="Times New Roman"/>
          <w:bCs/>
        </w:rPr>
        <w:t>“</w:t>
      </w:r>
      <w:r w:rsidRPr="00166E45">
        <w:rPr>
          <w:rFonts w:ascii="Times New Roman" w:eastAsiaTheme="minorEastAsia" w:hAnsi="Times New Roman"/>
          <w:bCs/>
        </w:rPr>
        <w:t>越自动化、越不稳定</w:t>
      </w:r>
      <w:r w:rsidRPr="00166E45">
        <w:rPr>
          <w:rFonts w:ascii="Times New Roman" w:eastAsiaTheme="minorEastAsia" w:hAnsi="Times New Roman"/>
          <w:bCs/>
        </w:rPr>
        <w:t>”</w:t>
      </w:r>
      <w:r w:rsidRPr="00166E45">
        <w:rPr>
          <w:rFonts w:ascii="Times New Roman" w:eastAsiaTheme="minorEastAsia" w:hAnsi="Times New Roman"/>
          <w:bCs/>
        </w:rPr>
        <w:t>的悖论。技术债务的影响机制可用系统反馈模型进行解释：随着复杂度上升，自动化构建与验证环节失败率增加；为保障交付稳定，团队增加人工干预与临时修补；临时修补又带来新的非标准化配置，进一步推高系统复杂度，形成</w:t>
      </w:r>
      <w:r w:rsidRPr="00166E45">
        <w:rPr>
          <w:rFonts w:ascii="Times New Roman" w:eastAsiaTheme="minorEastAsia" w:hAnsi="Times New Roman"/>
          <w:bCs/>
        </w:rPr>
        <w:t>“</w:t>
      </w:r>
      <w:r w:rsidRPr="00166E45">
        <w:rPr>
          <w:rFonts w:ascii="Times New Roman" w:eastAsiaTheme="minorEastAsia" w:hAnsi="Times New Roman"/>
          <w:bCs/>
        </w:rPr>
        <w:t>复杂度</w:t>
      </w:r>
      <w:r w:rsidRPr="00166E45">
        <w:rPr>
          <w:rFonts w:ascii="Times New Roman" w:eastAsiaTheme="minorEastAsia" w:hAnsi="Times New Roman"/>
          <w:bCs/>
        </w:rPr>
        <w:t>—</w:t>
      </w:r>
      <w:r w:rsidRPr="00166E45">
        <w:rPr>
          <w:rFonts w:ascii="Times New Roman" w:eastAsiaTheme="minorEastAsia" w:hAnsi="Times New Roman"/>
          <w:bCs/>
        </w:rPr>
        <w:t>人工依赖</w:t>
      </w:r>
      <w:r w:rsidRPr="00166E45">
        <w:rPr>
          <w:rFonts w:ascii="Times New Roman" w:eastAsiaTheme="minorEastAsia" w:hAnsi="Times New Roman"/>
          <w:bCs/>
        </w:rPr>
        <w:t>—</w:t>
      </w:r>
      <w:r w:rsidRPr="00166E45">
        <w:rPr>
          <w:rFonts w:ascii="Times New Roman" w:eastAsiaTheme="minorEastAsia" w:hAnsi="Times New Roman"/>
          <w:bCs/>
        </w:rPr>
        <w:t>债务再生</w:t>
      </w:r>
      <w:r w:rsidRPr="00166E45">
        <w:rPr>
          <w:rFonts w:ascii="Times New Roman" w:eastAsiaTheme="minorEastAsia" w:hAnsi="Times New Roman"/>
          <w:bCs/>
        </w:rPr>
        <w:t>”</w:t>
      </w:r>
      <w:r w:rsidRPr="00166E45">
        <w:rPr>
          <w:rFonts w:ascii="Times New Roman" w:eastAsiaTheme="minorEastAsia" w:hAnsi="Times New Roman"/>
          <w:bCs/>
        </w:rPr>
        <w:t>的闭环。</w:t>
      </w:r>
    </w:p>
    <w:p w:rsidR="00716996" w:rsidRPr="00C036B3" w:rsidRDefault="00716996" w:rsidP="001C306A">
      <w:pPr>
        <w:ind w:firstLine="420"/>
        <w:rPr>
          <w:rFonts w:ascii="Times New Roman" w:hAnsi="Times New Roman"/>
          <w:sz w:val="21"/>
          <w:szCs w:val="21"/>
        </w:rPr>
      </w:pPr>
    </w:p>
    <w:p w:rsidR="00704111" w:rsidRDefault="00704111" w:rsidP="00704111">
      <w:pPr>
        <w:ind w:firstLine="480"/>
      </w:pPr>
      <w:r>
        <w:rPr>
          <w:rFonts w:hint="eastAsia"/>
          <w:noProof/>
        </w:rPr>
        <w:drawing>
          <wp:inline distT="0" distB="0" distL="0" distR="0">
            <wp:extent cx="5590574" cy="2669557"/>
            <wp:effectExtent l="0" t="38100" r="0" b="73660"/>
            <wp:docPr id="21" name="图示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9" r:lo="rId100" r:qs="rId101" r:cs="rId102"/>
              </a:graphicData>
            </a:graphic>
          </wp:inline>
        </w:drawing>
      </w:r>
    </w:p>
    <w:p w:rsidR="007D2B25" w:rsidRDefault="007D2B25" w:rsidP="007D2B25">
      <w:pPr>
        <w:ind w:left="2100" w:firstLineChars="50" w:firstLine="105"/>
        <w:rPr>
          <w:sz w:val="21"/>
          <w:szCs w:val="21"/>
        </w:rPr>
      </w:pPr>
      <w:r w:rsidRPr="007D2B25">
        <w:rPr>
          <w:sz w:val="21"/>
          <w:szCs w:val="21"/>
        </w:rPr>
        <w:t>图3-</w:t>
      </w:r>
      <w:r w:rsidR="0048444E">
        <w:rPr>
          <w:sz w:val="21"/>
          <w:szCs w:val="21"/>
        </w:rPr>
        <w:t>8</w:t>
      </w:r>
      <w:r w:rsidRPr="007D2B25">
        <w:rPr>
          <w:sz w:val="21"/>
          <w:szCs w:val="21"/>
        </w:rPr>
        <w:t xml:space="preserve"> 技术债务对自动化进程的负反馈机制示意图</w:t>
      </w:r>
    </w:p>
    <w:p w:rsidR="009B3966" w:rsidRDefault="009B3966" w:rsidP="007D2B25">
      <w:pPr>
        <w:ind w:left="2100" w:firstLineChars="50" w:firstLine="105"/>
        <w:rPr>
          <w:sz w:val="21"/>
          <w:szCs w:val="21"/>
        </w:rPr>
      </w:pPr>
    </w:p>
    <w:p w:rsidR="00D5007F" w:rsidRPr="00166E45" w:rsidRDefault="00D5007F" w:rsidP="00D5007F">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该反馈机制表明，技术债务的危害不仅在于削弱系统性能，更在于其隐性的管理后果。债务积累导致团队在心理上对自动化产生怀疑，倾向依赖人工验证与经验判断，自动化体系的演进动力逐渐减弱。从组织管理角度看，这反映出</w:t>
      </w:r>
      <w:r w:rsidRPr="00166E45">
        <w:rPr>
          <w:rFonts w:ascii="Times New Roman" w:eastAsiaTheme="minorEastAsia" w:hAnsi="Times New Roman"/>
          <w:bCs/>
        </w:rPr>
        <w:t>H</w:t>
      </w:r>
      <w:r w:rsidRPr="00166E45">
        <w:rPr>
          <w:rFonts w:ascii="Times New Roman" w:eastAsiaTheme="minorEastAsia" w:hAnsi="Times New Roman"/>
          <w:bCs/>
        </w:rPr>
        <w:t>公司在工程治理方面的结构性滞后。绩效考核仍以交付速度为核心指标，而缺乏对技术健康度与架构演进质量的量化约束。债务指标尚未纳入持续集成的质量门禁，偿债行为缺乏制度化安排，跨部门协同机制也未能有效实现债务信息透明化，导致问题长期堆积而无人负责。</w:t>
      </w:r>
    </w:p>
    <w:p w:rsidR="00D5007F" w:rsidRPr="00166E45" w:rsidRDefault="00D5007F" w:rsidP="00D5007F">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综上所述，</w:t>
      </w:r>
      <w:r w:rsidRPr="00166E45">
        <w:rPr>
          <w:rFonts w:ascii="Times New Roman" w:eastAsiaTheme="minorEastAsia" w:hAnsi="Times New Roman"/>
          <w:bCs/>
        </w:rPr>
        <w:t>H</w:t>
      </w:r>
      <w:r w:rsidRPr="00166E45">
        <w:rPr>
          <w:rFonts w:ascii="Times New Roman" w:eastAsiaTheme="minorEastAsia" w:hAnsi="Times New Roman"/>
          <w:bCs/>
        </w:rPr>
        <w:t>公司的技术债务已从局部工程问题演化为系统治理难题。债务的持续累积削弱了自动化的稳定性与敏捷性，使企业陷入高维护成本与低交付效率的循环。其根源在于短期绩效导向下的技术决策与治理机制缺位。未来，唯有建立制度化的债务度量与偿还体系、完善跨职能的技术治理架构，并以持续改进的文化为驱动，才能实现从</w:t>
      </w:r>
      <w:r w:rsidRPr="00166E45">
        <w:rPr>
          <w:rFonts w:ascii="Times New Roman" w:eastAsiaTheme="minorEastAsia" w:hAnsi="Times New Roman"/>
          <w:bCs/>
        </w:rPr>
        <w:lastRenderedPageBreak/>
        <w:t>“</w:t>
      </w:r>
      <w:r w:rsidRPr="00166E45">
        <w:rPr>
          <w:rFonts w:ascii="Times New Roman" w:eastAsiaTheme="minorEastAsia" w:hAnsi="Times New Roman"/>
          <w:bCs/>
        </w:rPr>
        <w:t>高债务</w:t>
      </w:r>
      <w:r w:rsidRPr="00166E45">
        <w:rPr>
          <w:rFonts w:ascii="Times New Roman" w:eastAsiaTheme="minorEastAsia" w:hAnsi="Times New Roman"/>
          <w:bCs/>
        </w:rPr>
        <w:t>—</w:t>
      </w:r>
      <w:r w:rsidRPr="00166E45">
        <w:rPr>
          <w:rFonts w:ascii="Times New Roman" w:eastAsiaTheme="minorEastAsia" w:hAnsi="Times New Roman"/>
          <w:bCs/>
        </w:rPr>
        <w:t>低自动化</w:t>
      </w:r>
      <w:r w:rsidRPr="00166E45">
        <w:rPr>
          <w:rFonts w:ascii="Times New Roman" w:eastAsiaTheme="minorEastAsia" w:hAnsi="Times New Roman"/>
          <w:bCs/>
        </w:rPr>
        <w:t>”</w:t>
      </w:r>
      <w:r w:rsidRPr="00166E45">
        <w:rPr>
          <w:rFonts w:ascii="Times New Roman" w:eastAsiaTheme="minorEastAsia" w:hAnsi="Times New Roman"/>
          <w:bCs/>
        </w:rPr>
        <w:t>向</w:t>
      </w:r>
      <w:r w:rsidRPr="00166E45">
        <w:rPr>
          <w:rFonts w:ascii="Times New Roman" w:eastAsiaTheme="minorEastAsia" w:hAnsi="Times New Roman"/>
          <w:bCs/>
        </w:rPr>
        <w:t>“</w:t>
      </w:r>
      <w:r w:rsidRPr="00166E45">
        <w:rPr>
          <w:rFonts w:ascii="Times New Roman" w:eastAsiaTheme="minorEastAsia" w:hAnsi="Times New Roman"/>
          <w:bCs/>
        </w:rPr>
        <w:t>低债务</w:t>
      </w:r>
      <w:r w:rsidRPr="00166E45">
        <w:rPr>
          <w:rFonts w:ascii="Times New Roman" w:eastAsiaTheme="minorEastAsia" w:hAnsi="Times New Roman"/>
          <w:bCs/>
        </w:rPr>
        <w:t>—</w:t>
      </w:r>
      <w:r w:rsidRPr="00166E45">
        <w:rPr>
          <w:rFonts w:ascii="Times New Roman" w:eastAsiaTheme="minorEastAsia" w:hAnsi="Times New Roman"/>
          <w:bCs/>
        </w:rPr>
        <w:t>高自动化</w:t>
      </w:r>
      <w:r w:rsidRPr="00166E45">
        <w:rPr>
          <w:rFonts w:ascii="Times New Roman" w:eastAsiaTheme="minorEastAsia" w:hAnsi="Times New Roman"/>
          <w:bCs/>
        </w:rPr>
        <w:t>”</w:t>
      </w:r>
      <w:r w:rsidRPr="00166E45">
        <w:rPr>
          <w:rFonts w:ascii="Times New Roman" w:eastAsiaTheme="minorEastAsia" w:hAnsi="Times New Roman"/>
          <w:bCs/>
        </w:rPr>
        <w:t>的根本转变，为智能化与高质量研发提供坚实基础。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8" w:name="_Toc212626489"/>
      <w:r w:rsidRPr="00E47012">
        <w:rPr>
          <w:rFonts w:ascii="Times New Roman" w:hAnsi="Times New Roman" w:hint="eastAsia"/>
          <w:bCs/>
          <w:kern w:val="0"/>
          <w:sz w:val="24"/>
          <w:szCs w:val="32"/>
        </w:rPr>
        <w:t>3.3.</w:t>
      </w:r>
      <w:r>
        <w:rPr>
          <w:rFonts w:ascii="Times New Roman" w:hAnsi="Times New Roman"/>
          <w:bCs/>
          <w:kern w:val="0"/>
          <w:sz w:val="24"/>
          <w:szCs w:val="32"/>
        </w:rPr>
        <w:t>4</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运维智能化不足与系统稳定性风险</w:t>
      </w:r>
      <w:bookmarkEnd w:id="78"/>
    </w:p>
    <w:p w:rsidR="00DA2762" w:rsidRPr="00166E45" w:rsidRDefault="00DA2762" w:rsidP="00DA2762">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H</w:t>
      </w:r>
      <w:r w:rsidRPr="00166E45">
        <w:rPr>
          <w:rFonts w:ascii="Times New Roman" w:eastAsiaTheme="minorEastAsia" w:hAnsi="Times New Roman"/>
          <w:bCs/>
        </w:rPr>
        <w:t>公司的运维体系在自动化基础上已取得一定进展，但整体智能化水平仍明显滞后于系统复杂度的增长。随着业务范围扩大和系统并发量上升，传统运维模式在应对复杂性、动态性与安全性方面暴露出明显短板。公司运维活动仍主要依赖人工判断与规则触发，缺乏基于数据驱动的预测、分析与决策能力，使得系统在高压力环境下的稳定性风险持续积聚。</w:t>
      </w:r>
    </w:p>
    <w:p w:rsidR="00DA2762" w:rsidRPr="00862EDC" w:rsidRDefault="00DA2762" w:rsidP="00DA2762">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从技术结构看，</w:t>
      </w:r>
      <w:r w:rsidRPr="00862EDC">
        <w:rPr>
          <w:rFonts w:ascii="Times New Roman" w:eastAsiaTheme="minorEastAsia" w:hAnsi="Times New Roman"/>
          <w:bCs/>
        </w:rPr>
        <w:t>H</w:t>
      </w:r>
      <w:r w:rsidRPr="00862EDC">
        <w:rPr>
          <w:rFonts w:ascii="Times New Roman" w:eastAsiaTheme="minorEastAsia" w:hAnsi="Times New Roman"/>
          <w:bCs/>
        </w:rPr>
        <w:t>公司的监控体系虽已覆盖主要服务与资源指标，但数据分散于多个监控平台，缺乏统一的数据中台与智能关联分析机制。告警规则大多基于静态阈值设定，无法适应动态负载变化。根据内部统计，约</w:t>
      </w:r>
      <w:r w:rsidRPr="00862EDC">
        <w:rPr>
          <w:rFonts w:ascii="Times New Roman" w:eastAsiaTheme="minorEastAsia" w:hAnsi="Times New Roman"/>
          <w:bCs/>
        </w:rPr>
        <w:t>62%</w:t>
      </w:r>
      <w:r w:rsidRPr="00862EDC">
        <w:rPr>
          <w:rFonts w:ascii="Times New Roman" w:eastAsiaTheme="minorEastAsia" w:hAnsi="Times New Roman"/>
          <w:bCs/>
        </w:rPr>
        <w:t>的告警属于重复或误报，平均每次关键事件的提前告警时间不足</w:t>
      </w:r>
      <w:r w:rsidRPr="00862EDC">
        <w:rPr>
          <w:rFonts w:ascii="Times New Roman" w:eastAsiaTheme="minorEastAsia" w:hAnsi="Times New Roman"/>
          <w:bCs/>
        </w:rPr>
        <w:t>15</w:t>
      </w:r>
      <w:r w:rsidRPr="00862EDC">
        <w:rPr>
          <w:rFonts w:ascii="Times New Roman" w:eastAsiaTheme="minorEastAsia" w:hAnsi="Times New Roman"/>
          <w:bCs/>
        </w:rPr>
        <w:t>分钟，低于行业标准水平。事件响应仍以人工分析与手工恢复为主，平均修复时间保持在</w:t>
      </w:r>
      <w:r w:rsidRPr="00862EDC">
        <w:rPr>
          <w:rFonts w:ascii="Times New Roman" w:eastAsiaTheme="minorEastAsia" w:hAnsi="Times New Roman"/>
          <w:bCs/>
        </w:rPr>
        <w:t>4.8</w:t>
      </w:r>
      <w:r w:rsidRPr="00862EDC">
        <w:rPr>
          <w:rFonts w:ascii="Times New Roman" w:eastAsiaTheme="minorEastAsia" w:hAnsi="Times New Roman"/>
          <w:bCs/>
        </w:rPr>
        <w:t>小时，显著高于金融科技领域的稳定性基线。这种被动式运维模式削弱了企业的可观测性能力，也使系统在突发状况下的自愈性不足。</w:t>
      </w:r>
    </w:p>
    <w:p w:rsidR="00DA2762" w:rsidRPr="00862EDC" w:rsidRDefault="00DA2762" w:rsidP="00DA2762">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在持续交付与发布环节，智能化不足进一步放大了运维风险。虽然公司已部署</w:t>
      </w:r>
      <w:r w:rsidRPr="00862EDC">
        <w:rPr>
          <w:rFonts w:ascii="Times New Roman" w:eastAsiaTheme="minorEastAsia" w:hAnsi="Times New Roman"/>
          <w:bCs/>
        </w:rPr>
        <w:t>CI/CD</w:t>
      </w:r>
      <w:r w:rsidRPr="00862EDC">
        <w:rPr>
          <w:rFonts w:ascii="Times New Roman" w:eastAsiaTheme="minorEastAsia" w:hAnsi="Times New Roman"/>
          <w:bCs/>
        </w:rPr>
        <w:t>流水线并实现部分自动化部署，但变更验证和回滚操作依然依赖人工审批，导致发布效率与可靠性受到限制。配置漂移、环境不一致等问题频繁引发发布失败，系统平均部署失败率为</w:t>
      </w:r>
      <w:r w:rsidRPr="00862EDC">
        <w:rPr>
          <w:rFonts w:ascii="Times New Roman" w:eastAsiaTheme="minorEastAsia" w:hAnsi="Times New Roman"/>
          <w:bCs/>
        </w:rPr>
        <w:t>5.3%</w:t>
      </w:r>
      <w:r w:rsidRPr="00862EDC">
        <w:rPr>
          <w:rFonts w:ascii="Times New Roman" w:eastAsiaTheme="minorEastAsia" w:hAnsi="Times New Roman"/>
          <w:bCs/>
        </w:rPr>
        <w:t>，其中约三分之一由配置错误导致。缺乏基于历史数据的预测性分析模型，使得潜在风险无法在发布前识别，系统稳定性在高频迭代中呈现下降趋势。</w:t>
      </w:r>
    </w:p>
    <w:p w:rsidR="001E3E51" w:rsidRPr="00862EDC" w:rsidRDefault="001E3E51" w:rsidP="00DA2762">
      <w:pPr>
        <w:shd w:val="clear" w:color="auto" w:fill="FFFFFF"/>
        <w:spacing w:line="400" w:lineRule="exact"/>
        <w:ind w:firstLine="480"/>
        <w:rPr>
          <w:rFonts w:ascii="Times New Roman" w:eastAsiaTheme="minorEastAsia" w:hAnsi="Times New Roman"/>
          <w:bCs/>
        </w:rPr>
      </w:pPr>
    </w:p>
    <w:p w:rsidR="0009178B" w:rsidRDefault="001E3E51" w:rsidP="0009178B">
      <w:pPr>
        <w:ind w:left="1680" w:firstLine="420"/>
        <w:rPr>
          <w:sz w:val="21"/>
          <w:szCs w:val="21"/>
        </w:rPr>
      </w:pPr>
      <w:r w:rsidRPr="001E3E51">
        <w:rPr>
          <w:sz w:val="21"/>
          <w:szCs w:val="21"/>
        </w:rPr>
        <w:t>表3-</w:t>
      </w:r>
      <w:r w:rsidR="002C03FC">
        <w:rPr>
          <w:sz w:val="21"/>
          <w:szCs w:val="21"/>
        </w:rPr>
        <w:t>7</w:t>
      </w:r>
      <w:r w:rsidRPr="001E3E51">
        <w:rPr>
          <w:sz w:val="21"/>
          <w:szCs w:val="21"/>
        </w:rPr>
        <w:t xml:space="preserve"> 运维效能与系统稳定性指标变化（2019—2024）</w:t>
      </w:r>
    </w:p>
    <w:p w:rsidR="007D6FDC" w:rsidRDefault="007D6FDC" w:rsidP="0009178B">
      <w:pPr>
        <w:ind w:left="1680" w:firstLine="420"/>
        <w:rPr>
          <w:sz w:val="21"/>
          <w:szCs w:val="21"/>
        </w:rPr>
      </w:pPr>
    </w:p>
    <w:tbl>
      <w:tblPr>
        <w:tblStyle w:val="ab"/>
        <w:tblW w:w="0" w:type="auto"/>
        <w:tblLook w:val="04A0" w:firstRow="1" w:lastRow="0" w:firstColumn="1" w:lastColumn="0" w:noHBand="0" w:noVBand="1"/>
      </w:tblPr>
      <w:tblGrid>
        <w:gridCol w:w="696"/>
        <w:gridCol w:w="2791"/>
        <w:gridCol w:w="1864"/>
        <w:gridCol w:w="1864"/>
        <w:gridCol w:w="2073"/>
      </w:tblGrid>
      <w:tr w:rsidR="009161F8" w:rsidTr="009161F8">
        <w:tc>
          <w:tcPr>
            <w:tcW w:w="0" w:type="auto"/>
            <w:hideMark/>
          </w:tcPr>
          <w:p w:rsidR="009161F8" w:rsidRPr="001569BF" w:rsidRDefault="009161F8">
            <w:pPr>
              <w:ind w:firstLine="480"/>
              <w:jc w:val="center"/>
              <w:rPr>
                <w:bCs/>
              </w:rPr>
            </w:pPr>
            <w:r w:rsidRPr="001569BF">
              <w:rPr>
                <w:bCs/>
              </w:rPr>
              <w:t>年份</w:t>
            </w:r>
          </w:p>
        </w:tc>
        <w:tc>
          <w:tcPr>
            <w:tcW w:w="0" w:type="auto"/>
            <w:hideMark/>
          </w:tcPr>
          <w:p w:rsidR="009161F8" w:rsidRPr="001569BF" w:rsidRDefault="009161F8">
            <w:pPr>
              <w:ind w:firstLine="480"/>
              <w:jc w:val="center"/>
              <w:rPr>
                <w:bCs/>
              </w:rPr>
            </w:pPr>
            <w:r w:rsidRPr="001569BF">
              <w:rPr>
                <w:bCs/>
              </w:rPr>
              <w:t>平均故障恢复时间（小时）</w:t>
            </w:r>
          </w:p>
        </w:tc>
        <w:tc>
          <w:tcPr>
            <w:tcW w:w="0" w:type="auto"/>
            <w:hideMark/>
          </w:tcPr>
          <w:p w:rsidR="009161F8" w:rsidRPr="001569BF" w:rsidRDefault="009161F8">
            <w:pPr>
              <w:ind w:firstLine="480"/>
              <w:jc w:val="center"/>
              <w:rPr>
                <w:bCs/>
              </w:rPr>
            </w:pPr>
            <w:r w:rsidRPr="001569BF">
              <w:rPr>
                <w:bCs/>
              </w:rPr>
              <w:t>部署失败率（%）</w:t>
            </w:r>
          </w:p>
        </w:tc>
        <w:tc>
          <w:tcPr>
            <w:tcW w:w="0" w:type="auto"/>
            <w:hideMark/>
          </w:tcPr>
          <w:p w:rsidR="009161F8" w:rsidRPr="001569BF" w:rsidRDefault="009161F8">
            <w:pPr>
              <w:ind w:firstLine="480"/>
              <w:jc w:val="center"/>
              <w:rPr>
                <w:bCs/>
              </w:rPr>
            </w:pPr>
            <w:r w:rsidRPr="001569BF">
              <w:rPr>
                <w:bCs/>
              </w:rPr>
              <w:t>告警误报率（%）</w:t>
            </w:r>
          </w:p>
        </w:tc>
        <w:tc>
          <w:tcPr>
            <w:tcW w:w="0" w:type="auto"/>
            <w:hideMark/>
          </w:tcPr>
          <w:p w:rsidR="009161F8" w:rsidRPr="001569BF" w:rsidRDefault="009161F8">
            <w:pPr>
              <w:ind w:firstLine="480"/>
              <w:jc w:val="center"/>
              <w:rPr>
                <w:bCs/>
              </w:rPr>
            </w:pPr>
            <w:r w:rsidRPr="001569BF">
              <w:rPr>
                <w:bCs/>
              </w:rPr>
              <w:t>自动化处置率（%）</w:t>
            </w:r>
          </w:p>
        </w:tc>
      </w:tr>
      <w:tr w:rsidR="009161F8" w:rsidTr="009161F8">
        <w:tc>
          <w:tcPr>
            <w:tcW w:w="0" w:type="auto"/>
            <w:hideMark/>
          </w:tcPr>
          <w:p w:rsidR="009161F8" w:rsidRPr="001569BF" w:rsidRDefault="009161F8">
            <w:pPr>
              <w:ind w:firstLine="480"/>
              <w:jc w:val="left"/>
            </w:pPr>
            <w:r w:rsidRPr="001569BF">
              <w:t>2019</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7.8</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32</w:t>
            </w:r>
          </w:p>
        </w:tc>
      </w:tr>
      <w:tr w:rsidR="009161F8" w:rsidTr="009161F8">
        <w:tc>
          <w:tcPr>
            <w:tcW w:w="0" w:type="auto"/>
            <w:hideMark/>
          </w:tcPr>
          <w:p w:rsidR="009161F8" w:rsidRPr="001569BF" w:rsidRDefault="009161F8">
            <w:pPr>
              <w:ind w:firstLine="480"/>
            </w:pPr>
            <w:r w:rsidRPr="001569BF">
              <w:t>2020</w:t>
            </w:r>
          </w:p>
        </w:tc>
        <w:tc>
          <w:tcPr>
            <w:tcW w:w="0" w:type="auto"/>
            <w:hideMark/>
          </w:tcPr>
          <w:p w:rsidR="009161F8" w:rsidRPr="001569BF" w:rsidRDefault="009161F8">
            <w:pPr>
              <w:ind w:firstLine="480"/>
            </w:pPr>
            <w:r w:rsidRPr="001569BF">
              <w:t>5.5</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65</w:t>
            </w:r>
          </w:p>
        </w:tc>
        <w:tc>
          <w:tcPr>
            <w:tcW w:w="0" w:type="auto"/>
            <w:hideMark/>
          </w:tcPr>
          <w:p w:rsidR="009161F8" w:rsidRPr="001569BF" w:rsidRDefault="009161F8">
            <w:pPr>
              <w:ind w:firstLine="480"/>
            </w:pPr>
            <w:r w:rsidRPr="001569BF">
              <w:t>38</w:t>
            </w:r>
          </w:p>
        </w:tc>
      </w:tr>
      <w:tr w:rsidR="009161F8" w:rsidTr="009161F8">
        <w:tc>
          <w:tcPr>
            <w:tcW w:w="0" w:type="auto"/>
            <w:hideMark/>
          </w:tcPr>
          <w:p w:rsidR="009161F8" w:rsidRPr="001569BF" w:rsidRDefault="009161F8">
            <w:pPr>
              <w:ind w:firstLine="480"/>
            </w:pPr>
            <w:r w:rsidRPr="001569BF">
              <w:t>2022</w:t>
            </w:r>
          </w:p>
        </w:tc>
        <w:tc>
          <w:tcPr>
            <w:tcW w:w="0" w:type="auto"/>
            <w:hideMark/>
          </w:tcPr>
          <w:p w:rsidR="009161F8" w:rsidRPr="001569BF" w:rsidRDefault="009161F8">
            <w:pPr>
              <w:ind w:firstLine="480"/>
            </w:pPr>
            <w:r w:rsidRPr="001569BF">
              <w:t>4.9</w:t>
            </w:r>
          </w:p>
        </w:tc>
        <w:tc>
          <w:tcPr>
            <w:tcW w:w="0" w:type="auto"/>
            <w:hideMark/>
          </w:tcPr>
          <w:p w:rsidR="009161F8" w:rsidRPr="001569BF" w:rsidRDefault="009161F8">
            <w:pPr>
              <w:ind w:firstLine="480"/>
            </w:pPr>
            <w:r w:rsidRPr="001569BF">
              <w:t>5.8</w:t>
            </w:r>
          </w:p>
        </w:tc>
        <w:tc>
          <w:tcPr>
            <w:tcW w:w="0" w:type="auto"/>
            <w:hideMark/>
          </w:tcPr>
          <w:p w:rsidR="009161F8" w:rsidRPr="001569BF" w:rsidRDefault="009161F8">
            <w:pPr>
              <w:ind w:firstLine="480"/>
            </w:pPr>
            <w:r w:rsidRPr="001569BF">
              <w:t>63</w:t>
            </w:r>
          </w:p>
        </w:tc>
        <w:tc>
          <w:tcPr>
            <w:tcW w:w="0" w:type="auto"/>
            <w:hideMark/>
          </w:tcPr>
          <w:p w:rsidR="009161F8" w:rsidRPr="001569BF" w:rsidRDefault="009161F8">
            <w:pPr>
              <w:ind w:firstLine="480"/>
            </w:pPr>
            <w:r w:rsidRPr="001569BF">
              <w:t>44</w:t>
            </w:r>
          </w:p>
        </w:tc>
      </w:tr>
      <w:tr w:rsidR="009161F8" w:rsidTr="009161F8">
        <w:tc>
          <w:tcPr>
            <w:tcW w:w="0" w:type="auto"/>
            <w:hideMark/>
          </w:tcPr>
          <w:p w:rsidR="009161F8" w:rsidRPr="001569BF" w:rsidRDefault="009161F8">
            <w:pPr>
              <w:ind w:firstLine="480"/>
            </w:pPr>
            <w:r w:rsidRPr="001569BF">
              <w:t>2024</w:t>
            </w:r>
          </w:p>
        </w:tc>
        <w:tc>
          <w:tcPr>
            <w:tcW w:w="0" w:type="auto"/>
            <w:hideMark/>
          </w:tcPr>
          <w:p w:rsidR="009161F8" w:rsidRPr="001569BF" w:rsidRDefault="009161F8">
            <w:pPr>
              <w:ind w:firstLine="480"/>
            </w:pPr>
            <w:r w:rsidRPr="001569BF">
              <w:t>4.8</w:t>
            </w:r>
          </w:p>
        </w:tc>
        <w:tc>
          <w:tcPr>
            <w:tcW w:w="0" w:type="auto"/>
            <w:hideMark/>
          </w:tcPr>
          <w:p w:rsidR="009161F8" w:rsidRPr="001569BF" w:rsidRDefault="009161F8">
            <w:pPr>
              <w:ind w:firstLine="480"/>
            </w:pPr>
            <w:r w:rsidRPr="001569BF">
              <w:t>5.3</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47</w:t>
            </w:r>
          </w:p>
        </w:tc>
      </w:tr>
    </w:tbl>
    <w:p w:rsidR="009161F8" w:rsidRDefault="009161F8" w:rsidP="00D738BB">
      <w:pPr>
        <w:ind w:firstLine="420"/>
        <w:rPr>
          <w:sz w:val="21"/>
          <w:szCs w:val="21"/>
        </w:rPr>
      </w:pPr>
    </w:p>
    <w:p w:rsidR="00D738BB" w:rsidRPr="00862EDC" w:rsidRDefault="00D738BB" w:rsidP="00E85477">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从表</w:t>
      </w:r>
      <w:r w:rsidRPr="00862EDC">
        <w:rPr>
          <w:rFonts w:ascii="Times New Roman" w:eastAsiaTheme="minorEastAsia" w:hAnsi="Times New Roman"/>
          <w:bCs/>
        </w:rPr>
        <w:t>3-10</w:t>
      </w:r>
      <w:r w:rsidRPr="00862EDC">
        <w:rPr>
          <w:rFonts w:ascii="Times New Roman" w:eastAsiaTheme="minorEastAsia" w:hAnsi="Times New Roman"/>
          <w:bCs/>
        </w:rPr>
        <w:t>可以看出，尽管自动化处置率逐年提高，但系统整体稳定性改善有限。平均恢复时间下降幅度趋缓，部署失败率仍保持在较高水平，表明现有的自动化建设尚未形成真正的智能闭环。进一步分析发现，问题的根源主要在于数据孤岛、模型缺失与知识复用不足。各业务线的监控、日志与事件管理系统彼此独立，数据缺乏统一语义标</w:t>
      </w:r>
      <w:r w:rsidRPr="00862EDC">
        <w:rPr>
          <w:rFonts w:ascii="Times New Roman" w:eastAsiaTheme="minorEastAsia" w:hAnsi="Times New Roman"/>
          <w:bCs/>
        </w:rPr>
        <w:lastRenderedPageBreak/>
        <w:t>准；异常检测仍依赖经验判断，未形成可学习的算法模型；历史运维知识未被系统化沉淀，导致问题重复出现而难以形成反馈优化。</w:t>
      </w:r>
    </w:p>
    <w:p w:rsidR="00D738BB" w:rsidRPr="00862EDC" w:rsidRDefault="00D738BB" w:rsidP="00862EDC">
      <w:pPr>
        <w:shd w:val="clear" w:color="auto" w:fill="FFFFFF"/>
        <w:spacing w:line="400" w:lineRule="exact"/>
        <w:ind w:firstLine="480"/>
        <w:rPr>
          <w:rFonts w:ascii="Times New Roman" w:eastAsiaTheme="minorEastAsia" w:hAnsi="Times New Roman"/>
          <w:bCs/>
        </w:rPr>
      </w:pPr>
    </w:p>
    <w:p w:rsidR="00011CD8" w:rsidRDefault="005F12CA" w:rsidP="00D72F27">
      <w:pPr>
        <w:ind w:firstLineChars="400" w:firstLine="960"/>
      </w:pPr>
      <w:r>
        <w:rPr>
          <w:noProof/>
        </w:rPr>
        <w:drawing>
          <wp:inline distT="0" distB="0" distL="0" distR="0">
            <wp:extent cx="4897256" cy="1589460"/>
            <wp:effectExtent l="0" t="25400" r="0" b="0"/>
            <wp:docPr id="22" name="图示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4" r:lo="rId105" r:qs="rId106" r:cs="rId107"/>
              </a:graphicData>
            </a:graphic>
          </wp:inline>
        </w:drawing>
      </w:r>
    </w:p>
    <w:p w:rsidR="00E06E3E" w:rsidRDefault="00E06E3E" w:rsidP="00E06E3E">
      <w:pPr>
        <w:ind w:left="2100" w:firstLine="420"/>
        <w:rPr>
          <w:sz w:val="21"/>
          <w:szCs w:val="21"/>
        </w:rPr>
      </w:pPr>
      <w:r w:rsidRPr="00E06E3E">
        <w:rPr>
          <w:sz w:val="21"/>
          <w:szCs w:val="21"/>
        </w:rPr>
        <w:t>图3-</w:t>
      </w:r>
      <w:r w:rsidR="0048444E">
        <w:rPr>
          <w:sz w:val="21"/>
          <w:szCs w:val="21"/>
        </w:rPr>
        <w:t>9</w:t>
      </w:r>
      <w:r w:rsidRPr="00E06E3E">
        <w:rPr>
          <w:sz w:val="21"/>
          <w:szCs w:val="21"/>
        </w:rPr>
        <w:t xml:space="preserve"> 运维智能化水平与系统稳定性关系示意图</w:t>
      </w:r>
    </w:p>
    <w:p w:rsidR="006C08BD" w:rsidRPr="00E06E3E" w:rsidRDefault="006C08BD" w:rsidP="00E06E3E">
      <w:pPr>
        <w:ind w:left="2100" w:firstLine="420"/>
        <w:rPr>
          <w:sz w:val="21"/>
          <w:szCs w:val="21"/>
        </w:rPr>
      </w:pPr>
    </w:p>
    <w:p w:rsidR="00811A4D" w:rsidRPr="00862EDC" w:rsidRDefault="00811A4D" w:rsidP="00811A4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组织层面看，智能化短板还加剧了风险的积累与责任的不确定性。不同部门之间缺乏统一的服务等级目标和可用性度量标准，部分团队在交付周期紧张时缩减系统验证流程，增加了潜在隐患。大量历史事件数据未被充分分析利用，难以支持对系统性风险的量化评估，也使管理层难以掌握系统稳定性的真实状态。运维体系因此长期处于</w:t>
      </w:r>
      <w:r w:rsidRPr="00862EDC">
        <w:rPr>
          <w:rFonts w:ascii="Times New Roman" w:eastAsiaTheme="minorEastAsia" w:hAnsi="Times New Roman"/>
          <w:bCs/>
        </w:rPr>
        <w:t>“</w:t>
      </w:r>
      <w:r w:rsidRPr="00862EDC">
        <w:rPr>
          <w:rFonts w:ascii="Times New Roman" w:eastAsiaTheme="minorEastAsia" w:hAnsi="Times New Roman"/>
          <w:bCs/>
        </w:rPr>
        <w:t>反应式应对</w:t>
      </w:r>
      <w:r w:rsidRPr="00862EDC">
        <w:rPr>
          <w:rFonts w:ascii="Times New Roman" w:eastAsiaTheme="minorEastAsia" w:hAnsi="Times New Roman"/>
          <w:bCs/>
        </w:rPr>
        <w:t>”</w:t>
      </w:r>
      <w:r w:rsidRPr="00862EDC">
        <w:rPr>
          <w:rFonts w:ascii="Times New Roman" w:eastAsiaTheme="minorEastAsia" w:hAnsi="Times New Roman"/>
          <w:bCs/>
        </w:rPr>
        <w:t>状态，稳定性问题往往在事故发生后才被暴露。</w:t>
      </w:r>
    </w:p>
    <w:p w:rsidR="00E06E3E" w:rsidRPr="00862EDC" w:rsidRDefault="00811A4D" w:rsidP="00811A4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综上，</w:t>
      </w:r>
      <w:r w:rsidRPr="00862EDC">
        <w:rPr>
          <w:rFonts w:ascii="Times New Roman" w:eastAsiaTheme="minorEastAsia" w:hAnsi="Times New Roman"/>
          <w:bCs/>
        </w:rPr>
        <w:t>H</w:t>
      </w:r>
      <w:r w:rsidRPr="00862EDC">
        <w:rPr>
          <w:rFonts w:ascii="Times New Roman" w:eastAsiaTheme="minorEastAsia" w:hAnsi="Times New Roman"/>
          <w:bCs/>
        </w:rPr>
        <w:t>公司当前的运维体系在智能化水平与系统复杂性之间存在显著不匹配。数据孤岛、算法缺位与知识反馈不足，使得运维活动缺乏前瞻性与学习能力，系统的稳定性和可恢复性受到持续削弱。随着业务规模扩大与金融监管要求趋严，这一问题若不得到有效认知与结构性调整，稳定性风险将呈累积性放大，为后续研究的改进方向提供了重要的现实基础。</w:t>
      </w:r>
    </w:p>
    <w:p w:rsidR="00871530" w:rsidRDefault="004805EC" w:rsidP="0099355E">
      <w:pPr>
        <w:pStyle w:val="2"/>
        <w:keepNext/>
        <w:keepLines/>
        <w:numPr>
          <w:ilvl w:val="1"/>
          <w:numId w:val="0"/>
        </w:numPr>
        <w:adjustRightInd/>
        <w:snapToGrid/>
        <w:rPr>
          <w:rFonts w:ascii="Times New Roman" w:hAnsi="Times New Roman"/>
          <w:bCs/>
          <w:kern w:val="0"/>
          <w:sz w:val="24"/>
          <w:szCs w:val="32"/>
        </w:rPr>
      </w:pPr>
      <w:bookmarkStart w:id="79" w:name="_Toc212626490"/>
      <w:r w:rsidRPr="00E47012">
        <w:rPr>
          <w:rFonts w:ascii="Times New Roman" w:hAnsi="Times New Roman" w:hint="eastAsia"/>
          <w:bCs/>
          <w:kern w:val="0"/>
          <w:sz w:val="24"/>
          <w:szCs w:val="32"/>
        </w:rPr>
        <w:t>3.3.</w:t>
      </w:r>
      <w:r>
        <w:rPr>
          <w:rFonts w:ascii="Times New Roman" w:hAnsi="Times New Roman"/>
          <w:bCs/>
          <w:kern w:val="0"/>
          <w:sz w:val="24"/>
          <w:szCs w:val="32"/>
        </w:rPr>
        <w:t>5</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跨职能协作效率不足与流程弹性受限</w:t>
      </w:r>
      <w:bookmarkEnd w:id="79"/>
    </w:p>
    <w:p w:rsidR="007E18AF" w:rsidRPr="00862EDC" w:rsidRDefault="007E18AF" w:rsidP="007E18AF">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H</w:t>
      </w:r>
      <w:r w:rsidRPr="00862EDC">
        <w:rPr>
          <w:rFonts w:ascii="Times New Roman" w:eastAsiaTheme="minorEastAsia" w:hAnsi="Times New Roman"/>
          <w:bCs/>
        </w:rPr>
        <w:t>公司在软件开发与交付体系中采用多团队并行模式，以支撑复杂业务的快速响应与多系统集成。然而，随着项目规模扩大和组织层级增多，跨职能协作的效率问题逐渐凸显。开发、测试、运维、合规及业务部门之间的目标差异、沟通壁垒与责任界面模糊，使得项目流程在高复杂度环境下缺乏足够的灵活性与响应速度。这一问题不仅导致需求传递延迟与信息失真，也削弱了企业在外部变化面前的流程弹性。</w:t>
      </w:r>
    </w:p>
    <w:p w:rsidR="007E18AF" w:rsidRPr="00862EDC" w:rsidRDefault="007E18AF" w:rsidP="007E18AF">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从组织结构看，</w:t>
      </w:r>
      <w:r w:rsidRPr="00862EDC">
        <w:rPr>
          <w:rFonts w:ascii="Times New Roman" w:eastAsiaTheme="minorEastAsia" w:hAnsi="Times New Roman"/>
          <w:bCs/>
        </w:rPr>
        <w:t>H</w:t>
      </w:r>
      <w:r w:rsidRPr="00862EDC">
        <w:rPr>
          <w:rFonts w:ascii="Times New Roman" w:eastAsiaTheme="minorEastAsia" w:hAnsi="Times New Roman"/>
          <w:bCs/>
        </w:rPr>
        <w:t>公司内部仍保留较强的职能分工模式，各部门依据自身职责形成独立决策与执行链条。虽然公司在项目层面设立了跨部门协调机制，但职责划分不够清晰，决策过程呈层级化特征，沟通周期长。尤其在需求变更、上线审批及风险评估环节，多方审批与重复确认导致流程耗时增加。内部统计数据显示，跨部门需求审批平均周期为</w:t>
      </w:r>
      <w:r w:rsidRPr="00862EDC">
        <w:rPr>
          <w:rFonts w:ascii="Times New Roman" w:eastAsiaTheme="minorEastAsia" w:hAnsi="Times New Roman"/>
          <w:bCs/>
        </w:rPr>
        <w:t>6.5</w:t>
      </w:r>
      <w:r w:rsidRPr="00862EDC">
        <w:rPr>
          <w:rFonts w:ascii="Times New Roman" w:eastAsiaTheme="minorEastAsia" w:hAnsi="Times New Roman"/>
          <w:bCs/>
        </w:rPr>
        <w:t>天，其中信息确认与沟通协调占比超过</w:t>
      </w:r>
      <w:r w:rsidRPr="00862EDC">
        <w:rPr>
          <w:rFonts w:ascii="Times New Roman" w:eastAsiaTheme="minorEastAsia" w:hAnsi="Times New Roman"/>
          <w:bCs/>
        </w:rPr>
        <w:t>60%</w:t>
      </w:r>
      <w:r w:rsidRPr="00862EDC">
        <w:rPr>
          <w:rFonts w:ascii="Times New Roman" w:eastAsiaTheme="minorEastAsia" w:hAnsi="Times New Roman"/>
          <w:bCs/>
        </w:rPr>
        <w:t>。由于缺乏统一的协作平台与标准化</w:t>
      </w:r>
      <w:r w:rsidRPr="00862EDC">
        <w:rPr>
          <w:rFonts w:ascii="Times New Roman" w:eastAsiaTheme="minorEastAsia" w:hAnsi="Times New Roman"/>
          <w:bCs/>
        </w:rPr>
        <w:lastRenderedPageBreak/>
        <w:t>接口，任务交接多通过邮件、会议及人工记录完成，过程不可追溯且易产生遗漏，项目整体进度因此受到明显影响。</w:t>
      </w:r>
    </w:p>
    <w:p w:rsidR="00734746" w:rsidRPr="00862EDC" w:rsidRDefault="007E18AF" w:rsidP="00D86787">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在项目执行阶段，跨职能团队的协作不畅进一步限制了流程弹性。开发与测试团队之间的沟通主要依赖阶段性交付物，未能实现需求、测试与部署信息的实时共享。运维部门与开发部门在问题定位与责任划分上缺乏统一界面，导致问题修复周期延长，平均缺陷闭环时间为</w:t>
      </w:r>
      <w:r w:rsidRPr="00862EDC">
        <w:rPr>
          <w:rFonts w:ascii="Times New Roman" w:eastAsiaTheme="minorEastAsia" w:hAnsi="Times New Roman"/>
          <w:bCs/>
        </w:rPr>
        <w:t>3.8</w:t>
      </w:r>
      <w:r w:rsidRPr="00862EDC">
        <w:rPr>
          <w:rFonts w:ascii="Times New Roman" w:eastAsiaTheme="minorEastAsia" w:hAnsi="Times New Roman"/>
          <w:bCs/>
        </w:rPr>
        <w:t>天，高于行业平均水平。部分关键业务系统上线后仍需多轮调整，反映出前期协同不足与联调机制薄弱。图</w:t>
      </w:r>
      <w:r w:rsidRPr="00862EDC">
        <w:rPr>
          <w:rFonts w:ascii="Times New Roman" w:eastAsiaTheme="minorEastAsia" w:hAnsi="Times New Roman"/>
          <w:bCs/>
        </w:rPr>
        <w:t>3-15</w:t>
      </w:r>
      <w:r w:rsidRPr="00862EDC">
        <w:rPr>
          <w:rFonts w:ascii="Times New Roman" w:eastAsiaTheme="minorEastAsia" w:hAnsi="Times New Roman"/>
          <w:bCs/>
        </w:rPr>
        <w:t>展示了跨职能协作不畅对流程效率的影响机制。</w:t>
      </w:r>
    </w:p>
    <w:p w:rsidR="00760B5E" w:rsidRDefault="00734746" w:rsidP="00D86787">
      <w:pPr>
        <w:ind w:left="1680" w:firstLine="420"/>
        <w:rPr>
          <w:sz w:val="21"/>
          <w:szCs w:val="21"/>
        </w:rPr>
      </w:pPr>
      <w:r w:rsidRPr="00734746">
        <w:rPr>
          <w:sz w:val="21"/>
          <w:szCs w:val="21"/>
        </w:rPr>
        <w:t>表3-</w:t>
      </w:r>
      <w:r w:rsidR="002C03FC">
        <w:rPr>
          <w:sz w:val="21"/>
          <w:szCs w:val="21"/>
        </w:rPr>
        <w:t>8</w:t>
      </w:r>
      <w:r w:rsidRPr="00734746">
        <w:rPr>
          <w:sz w:val="21"/>
          <w:szCs w:val="21"/>
        </w:rPr>
        <w:t xml:space="preserve"> 跨职能协作与流程效率指标（2020—2024）</w:t>
      </w:r>
    </w:p>
    <w:p w:rsidR="007C69DA" w:rsidRPr="00D86787" w:rsidRDefault="007C69DA" w:rsidP="00D86787">
      <w:pPr>
        <w:ind w:left="1680" w:firstLine="420"/>
        <w:rPr>
          <w:sz w:val="21"/>
          <w:szCs w:val="21"/>
        </w:rPr>
      </w:pPr>
    </w:p>
    <w:tbl>
      <w:tblPr>
        <w:tblStyle w:val="ab"/>
        <w:tblW w:w="0" w:type="auto"/>
        <w:tblLook w:val="04A0" w:firstRow="1" w:lastRow="0" w:firstColumn="1" w:lastColumn="0" w:noHBand="0" w:noVBand="1"/>
      </w:tblPr>
      <w:tblGrid>
        <w:gridCol w:w="696"/>
        <w:gridCol w:w="2607"/>
        <w:gridCol w:w="2190"/>
        <w:gridCol w:w="1934"/>
        <w:gridCol w:w="1861"/>
      </w:tblGrid>
      <w:tr w:rsidR="00760B5E" w:rsidRPr="00760B5E" w:rsidTr="00760B5E">
        <w:tc>
          <w:tcPr>
            <w:tcW w:w="0" w:type="auto"/>
            <w:hideMark/>
          </w:tcPr>
          <w:p w:rsidR="00760B5E" w:rsidRPr="00760B5E" w:rsidRDefault="00760B5E">
            <w:pPr>
              <w:ind w:firstLine="480"/>
              <w:jc w:val="center"/>
              <w:rPr>
                <w:bCs/>
              </w:rPr>
            </w:pPr>
            <w:r w:rsidRPr="00760B5E">
              <w:rPr>
                <w:bCs/>
              </w:rPr>
              <w:t>年份</w:t>
            </w:r>
          </w:p>
        </w:tc>
        <w:tc>
          <w:tcPr>
            <w:tcW w:w="0" w:type="auto"/>
            <w:hideMark/>
          </w:tcPr>
          <w:p w:rsidR="00760B5E" w:rsidRPr="00760B5E" w:rsidRDefault="00760B5E">
            <w:pPr>
              <w:ind w:firstLine="480"/>
              <w:jc w:val="center"/>
              <w:rPr>
                <w:bCs/>
              </w:rPr>
            </w:pPr>
            <w:r w:rsidRPr="00760B5E">
              <w:rPr>
                <w:bCs/>
              </w:rPr>
              <w:t>平均需求响应周期（天）</w:t>
            </w:r>
          </w:p>
        </w:tc>
        <w:tc>
          <w:tcPr>
            <w:tcW w:w="0" w:type="auto"/>
            <w:hideMark/>
          </w:tcPr>
          <w:p w:rsidR="00760B5E" w:rsidRPr="00760B5E" w:rsidRDefault="00760B5E">
            <w:pPr>
              <w:ind w:firstLine="480"/>
              <w:jc w:val="center"/>
              <w:rPr>
                <w:bCs/>
              </w:rPr>
            </w:pPr>
            <w:r w:rsidRPr="00760B5E">
              <w:rPr>
                <w:bCs/>
              </w:rPr>
              <w:t>缺陷闭环时间（天）</w:t>
            </w:r>
          </w:p>
        </w:tc>
        <w:tc>
          <w:tcPr>
            <w:tcW w:w="0" w:type="auto"/>
            <w:hideMark/>
          </w:tcPr>
          <w:p w:rsidR="00760B5E" w:rsidRPr="00760B5E" w:rsidRDefault="00760B5E">
            <w:pPr>
              <w:ind w:firstLine="480"/>
              <w:jc w:val="center"/>
              <w:rPr>
                <w:bCs/>
              </w:rPr>
            </w:pPr>
            <w:r w:rsidRPr="00760B5E">
              <w:rPr>
                <w:bCs/>
              </w:rPr>
              <w:t>需求变更重审次数</w:t>
            </w:r>
          </w:p>
        </w:tc>
        <w:tc>
          <w:tcPr>
            <w:tcW w:w="0" w:type="auto"/>
            <w:hideMark/>
          </w:tcPr>
          <w:p w:rsidR="00760B5E" w:rsidRPr="00760B5E" w:rsidRDefault="00760B5E">
            <w:pPr>
              <w:ind w:firstLine="480"/>
              <w:jc w:val="center"/>
              <w:rPr>
                <w:bCs/>
              </w:rPr>
            </w:pPr>
            <w:r w:rsidRPr="00760B5E">
              <w:rPr>
                <w:bCs/>
              </w:rPr>
              <w:t>项目延期率（%）</w:t>
            </w:r>
          </w:p>
        </w:tc>
      </w:tr>
      <w:tr w:rsidR="00760B5E" w:rsidRPr="00760B5E" w:rsidTr="00760B5E">
        <w:tc>
          <w:tcPr>
            <w:tcW w:w="0" w:type="auto"/>
            <w:hideMark/>
          </w:tcPr>
          <w:p w:rsidR="00760B5E" w:rsidRPr="00760B5E" w:rsidRDefault="00760B5E">
            <w:pPr>
              <w:ind w:firstLine="480"/>
              <w:jc w:val="left"/>
            </w:pPr>
            <w:r w:rsidRPr="00760B5E">
              <w:t>2020</w:t>
            </w:r>
          </w:p>
        </w:tc>
        <w:tc>
          <w:tcPr>
            <w:tcW w:w="0" w:type="auto"/>
            <w:hideMark/>
          </w:tcPr>
          <w:p w:rsidR="00760B5E" w:rsidRPr="00760B5E" w:rsidRDefault="00760B5E">
            <w:pPr>
              <w:ind w:firstLine="480"/>
            </w:pPr>
            <w:r w:rsidRPr="00760B5E">
              <w:t>5.9</w:t>
            </w:r>
          </w:p>
        </w:tc>
        <w:tc>
          <w:tcPr>
            <w:tcW w:w="0" w:type="auto"/>
            <w:hideMark/>
          </w:tcPr>
          <w:p w:rsidR="00760B5E" w:rsidRPr="00760B5E" w:rsidRDefault="00760B5E">
            <w:pPr>
              <w:ind w:firstLine="480"/>
            </w:pPr>
            <w:r w:rsidRPr="00760B5E">
              <w:t>3.2</w:t>
            </w:r>
          </w:p>
        </w:tc>
        <w:tc>
          <w:tcPr>
            <w:tcW w:w="0" w:type="auto"/>
            <w:hideMark/>
          </w:tcPr>
          <w:p w:rsidR="00760B5E" w:rsidRPr="00760B5E" w:rsidRDefault="00760B5E">
            <w:pPr>
              <w:ind w:firstLine="480"/>
            </w:pPr>
            <w:r w:rsidRPr="00760B5E">
              <w:t>1.3</w:t>
            </w:r>
          </w:p>
        </w:tc>
        <w:tc>
          <w:tcPr>
            <w:tcW w:w="0" w:type="auto"/>
            <w:hideMark/>
          </w:tcPr>
          <w:p w:rsidR="00760B5E" w:rsidRPr="00760B5E" w:rsidRDefault="00760B5E">
            <w:pPr>
              <w:ind w:firstLine="480"/>
            </w:pPr>
            <w:r w:rsidRPr="00760B5E">
              <w:t>14</w:t>
            </w:r>
          </w:p>
        </w:tc>
      </w:tr>
      <w:tr w:rsidR="00760B5E" w:rsidRPr="00760B5E" w:rsidTr="00760B5E">
        <w:tc>
          <w:tcPr>
            <w:tcW w:w="0" w:type="auto"/>
            <w:hideMark/>
          </w:tcPr>
          <w:p w:rsidR="00760B5E" w:rsidRPr="00760B5E" w:rsidRDefault="00760B5E">
            <w:pPr>
              <w:ind w:firstLine="480"/>
            </w:pPr>
            <w:r w:rsidRPr="00760B5E">
              <w:t>2021</w:t>
            </w:r>
          </w:p>
        </w:tc>
        <w:tc>
          <w:tcPr>
            <w:tcW w:w="0" w:type="auto"/>
            <w:hideMark/>
          </w:tcPr>
          <w:p w:rsidR="00760B5E" w:rsidRPr="00760B5E" w:rsidRDefault="00760B5E">
            <w:pPr>
              <w:ind w:firstLine="480"/>
            </w:pPr>
            <w:r w:rsidRPr="00760B5E">
              <w:t>6.1</w:t>
            </w:r>
          </w:p>
        </w:tc>
        <w:tc>
          <w:tcPr>
            <w:tcW w:w="0" w:type="auto"/>
            <w:hideMark/>
          </w:tcPr>
          <w:p w:rsidR="00760B5E" w:rsidRPr="00760B5E" w:rsidRDefault="00760B5E">
            <w:pPr>
              <w:ind w:firstLine="480"/>
            </w:pPr>
            <w:r w:rsidRPr="00760B5E">
              <w:t>3.5</w:t>
            </w:r>
          </w:p>
        </w:tc>
        <w:tc>
          <w:tcPr>
            <w:tcW w:w="0" w:type="auto"/>
            <w:hideMark/>
          </w:tcPr>
          <w:p w:rsidR="00760B5E" w:rsidRPr="00760B5E" w:rsidRDefault="00760B5E">
            <w:pPr>
              <w:ind w:firstLine="480"/>
            </w:pPr>
            <w:r w:rsidRPr="00760B5E">
              <w:t>1.5</w:t>
            </w:r>
          </w:p>
        </w:tc>
        <w:tc>
          <w:tcPr>
            <w:tcW w:w="0" w:type="auto"/>
            <w:hideMark/>
          </w:tcPr>
          <w:p w:rsidR="00760B5E" w:rsidRPr="00760B5E" w:rsidRDefault="00760B5E">
            <w:pPr>
              <w:ind w:firstLine="480"/>
            </w:pPr>
            <w:r w:rsidRPr="00760B5E">
              <w:t>17</w:t>
            </w:r>
          </w:p>
        </w:tc>
      </w:tr>
      <w:tr w:rsidR="00760B5E" w:rsidRPr="00760B5E" w:rsidTr="00760B5E">
        <w:tc>
          <w:tcPr>
            <w:tcW w:w="0" w:type="auto"/>
            <w:hideMark/>
          </w:tcPr>
          <w:p w:rsidR="00760B5E" w:rsidRPr="00760B5E" w:rsidRDefault="00760B5E">
            <w:pPr>
              <w:ind w:firstLine="480"/>
            </w:pPr>
            <w:r w:rsidRPr="00760B5E">
              <w:t>2022</w:t>
            </w:r>
          </w:p>
        </w:tc>
        <w:tc>
          <w:tcPr>
            <w:tcW w:w="0" w:type="auto"/>
            <w:hideMark/>
          </w:tcPr>
          <w:p w:rsidR="00760B5E" w:rsidRPr="00760B5E" w:rsidRDefault="00760B5E">
            <w:pPr>
              <w:ind w:firstLine="480"/>
            </w:pPr>
            <w:r w:rsidRPr="00760B5E">
              <w:t>6.4</w:t>
            </w:r>
          </w:p>
        </w:tc>
        <w:tc>
          <w:tcPr>
            <w:tcW w:w="0" w:type="auto"/>
            <w:hideMark/>
          </w:tcPr>
          <w:p w:rsidR="00760B5E" w:rsidRPr="00760B5E" w:rsidRDefault="00760B5E">
            <w:pPr>
              <w:ind w:firstLine="480"/>
            </w:pPr>
            <w:r w:rsidRPr="00760B5E">
              <w:t>3.6</w:t>
            </w:r>
          </w:p>
        </w:tc>
        <w:tc>
          <w:tcPr>
            <w:tcW w:w="0" w:type="auto"/>
            <w:hideMark/>
          </w:tcPr>
          <w:p w:rsidR="00760B5E" w:rsidRPr="00760B5E" w:rsidRDefault="00760B5E">
            <w:pPr>
              <w:ind w:firstLine="480"/>
            </w:pPr>
            <w:r w:rsidRPr="00760B5E">
              <w:t>1.7</w:t>
            </w:r>
          </w:p>
        </w:tc>
        <w:tc>
          <w:tcPr>
            <w:tcW w:w="0" w:type="auto"/>
            <w:hideMark/>
          </w:tcPr>
          <w:p w:rsidR="00760B5E" w:rsidRPr="00760B5E" w:rsidRDefault="00760B5E">
            <w:pPr>
              <w:ind w:firstLine="480"/>
            </w:pPr>
            <w:r w:rsidRPr="00760B5E">
              <w:t>20</w:t>
            </w:r>
          </w:p>
        </w:tc>
      </w:tr>
      <w:tr w:rsidR="00760B5E" w:rsidRPr="00760B5E" w:rsidTr="00760B5E">
        <w:tc>
          <w:tcPr>
            <w:tcW w:w="0" w:type="auto"/>
            <w:hideMark/>
          </w:tcPr>
          <w:p w:rsidR="00760B5E" w:rsidRPr="00760B5E" w:rsidRDefault="00760B5E">
            <w:pPr>
              <w:ind w:firstLine="480"/>
            </w:pPr>
            <w:r w:rsidRPr="00760B5E">
              <w:t>2024</w:t>
            </w:r>
          </w:p>
        </w:tc>
        <w:tc>
          <w:tcPr>
            <w:tcW w:w="0" w:type="auto"/>
            <w:hideMark/>
          </w:tcPr>
          <w:p w:rsidR="00760B5E" w:rsidRPr="00760B5E" w:rsidRDefault="00760B5E">
            <w:pPr>
              <w:ind w:firstLine="480"/>
            </w:pPr>
            <w:r w:rsidRPr="00760B5E">
              <w:t>6.5</w:t>
            </w:r>
          </w:p>
        </w:tc>
        <w:tc>
          <w:tcPr>
            <w:tcW w:w="0" w:type="auto"/>
            <w:hideMark/>
          </w:tcPr>
          <w:p w:rsidR="00760B5E" w:rsidRPr="00760B5E" w:rsidRDefault="00760B5E">
            <w:pPr>
              <w:ind w:firstLine="480"/>
            </w:pPr>
            <w:r w:rsidRPr="00760B5E">
              <w:t>3.8</w:t>
            </w:r>
          </w:p>
        </w:tc>
        <w:tc>
          <w:tcPr>
            <w:tcW w:w="0" w:type="auto"/>
            <w:hideMark/>
          </w:tcPr>
          <w:p w:rsidR="00760B5E" w:rsidRPr="00760B5E" w:rsidRDefault="00760B5E">
            <w:pPr>
              <w:ind w:firstLine="480"/>
            </w:pPr>
            <w:r w:rsidRPr="00760B5E">
              <w:t>1.9</w:t>
            </w:r>
          </w:p>
        </w:tc>
        <w:tc>
          <w:tcPr>
            <w:tcW w:w="0" w:type="auto"/>
            <w:hideMark/>
          </w:tcPr>
          <w:p w:rsidR="00760B5E" w:rsidRPr="00760B5E" w:rsidRDefault="00760B5E">
            <w:pPr>
              <w:ind w:firstLine="480"/>
            </w:pPr>
            <w:r w:rsidRPr="00760B5E">
              <w:t>22</w:t>
            </w:r>
          </w:p>
        </w:tc>
      </w:tr>
    </w:tbl>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p>
    <w:p w:rsidR="00D86787" w:rsidRPr="00862EDC" w:rsidRDefault="00D86787" w:rsidP="00D86787">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从表</w:t>
      </w:r>
      <w:r w:rsidRPr="00862EDC">
        <w:rPr>
          <w:rFonts w:ascii="Times New Roman" w:eastAsiaTheme="minorEastAsia" w:hAnsi="Times New Roman"/>
          <w:bCs/>
        </w:rPr>
        <w:t>3-11</w:t>
      </w:r>
      <w:r w:rsidRPr="00862EDC">
        <w:rPr>
          <w:rFonts w:ascii="Times New Roman" w:eastAsiaTheme="minorEastAsia" w:hAnsi="Times New Roman"/>
          <w:bCs/>
        </w:rPr>
        <w:t>可以看出，跨职能协作效率呈持续下降趋势。平均需求响应周期延长，缺陷闭环时间与需求重审次数逐年上升，项目延期率从</w:t>
      </w:r>
      <w:r w:rsidRPr="00862EDC">
        <w:rPr>
          <w:rFonts w:ascii="Times New Roman" w:eastAsiaTheme="minorEastAsia" w:hAnsi="Times New Roman"/>
          <w:bCs/>
        </w:rPr>
        <w:t>14%</w:t>
      </w:r>
      <w:r w:rsidRPr="00862EDC">
        <w:rPr>
          <w:rFonts w:ascii="Times New Roman" w:eastAsiaTheme="minorEastAsia" w:hAnsi="Times New Roman"/>
          <w:bCs/>
        </w:rPr>
        <w:t>上升至</w:t>
      </w:r>
      <w:r w:rsidRPr="00862EDC">
        <w:rPr>
          <w:rFonts w:ascii="Times New Roman" w:eastAsiaTheme="minorEastAsia" w:hAnsi="Times New Roman"/>
          <w:bCs/>
        </w:rPr>
        <w:t>22%</w:t>
      </w:r>
      <w:r w:rsidRPr="00862EDC">
        <w:rPr>
          <w:rFonts w:ascii="Times New Roman" w:eastAsiaTheme="minorEastAsia" w:hAnsi="Times New Roman"/>
          <w:bCs/>
        </w:rPr>
        <w:t>。这些数据表明，在多部门协同的复杂环境中，信息传递和决策链条的冗长显著削弱了项目执行的敏捷性。</w:t>
      </w:r>
    </w:p>
    <w:p w:rsidR="00760B5E" w:rsidRPr="00D86787" w:rsidRDefault="00760B5E" w:rsidP="00734746">
      <w:pPr>
        <w:ind w:left="1680" w:firstLine="420"/>
        <w:rPr>
          <w:sz w:val="21"/>
          <w:szCs w:val="21"/>
        </w:rPr>
      </w:pPr>
    </w:p>
    <w:p w:rsidR="0099355E" w:rsidRPr="0099355E" w:rsidRDefault="00810FBF" w:rsidP="0099355E">
      <w:pPr>
        <w:ind w:firstLine="480"/>
      </w:pPr>
      <w:r>
        <w:rPr>
          <w:rFonts w:hint="eastAsia"/>
          <w:noProof/>
        </w:rPr>
        <w:drawing>
          <wp:inline distT="0" distB="0" distL="0" distR="0">
            <wp:extent cx="5694680" cy="2123371"/>
            <wp:effectExtent l="0" t="38100" r="0" b="74295"/>
            <wp:docPr id="24" name="图示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9" r:lo="rId110" r:qs="rId111" r:cs="rId112"/>
              </a:graphicData>
            </a:graphic>
          </wp:inline>
        </w:drawing>
      </w:r>
    </w:p>
    <w:p w:rsidR="00157902" w:rsidRDefault="00157902" w:rsidP="00157902">
      <w:pPr>
        <w:ind w:left="1260" w:firstLine="420"/>
        <w:rPr>
          <w:sz w:val="21"/>
          <w:szCs w:val="21"/>
        </w:rPr>
      </w:pPr>
      <w:r w:rsidRPr="00157902">
        <w:rPr>
          <w:sz w:val="21"/>
          <w:szCs w:val="21"/>
        </w:rPr>
        <w:t>图3-1</w:t>
      </w:r>
      <w:r w:rsidR="0048444E">
        <w:rPr>
          <w:sz w:val="21"/>
          <w:szCs w:val="21"/>
        </w:rPr>
        <w:t>0</w:t>
      </w:r>
      <w:r w:rsidRPr="00157902">
        <w:rPr>
          <w:sz w:val="21"/>
          <w:szCs w:val="21"/>
        </w:rPr>
        <w:t xml:space="preserve"> 跨职能协作效率不足对流程弹性的影响机制示意图</w:t>
      </w:r>
    </w:p>
    <w:p w:rsidR="005F5CFB" w:rsidRPr="00B0706A" w:rsidRDefault="00B0706A" w:rsidP="00157902">
      <w:pPr>
        <w:ind w:left="1260" w:firstLine="420"/>
        <w:rPr>
          <w:sz w:val="21"/>
          <w:szCs w:val="21"/>
        </w:rPr>
      </w:pPr>
      <w:r>
        <w:rPr>
          <w:sz w:val="21"/>
          <w:szCs w:val="21"/>
        </w:rPr>
        <w:t xml:space="preserve"> </w:t>
      </w:r>
    </w:p>
    <w:p w:rsidR="00C04D1A" w:rsidRPr="00862EDC" w:rsidRDefault="00C04D1A" w:rsidP="00C04D1A">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lastRenderedPageBreak/>
        <w:t>此外，跨部门文化与绩效考核体系的不一致加剧了协作摩擦。各职能部门以局部绩效为导向，难以形成共同目标，导致资源协调困难与责任推诿现象时有发生。不同职能团队在工作方式与沟通风格上的差异，使协作成本增加、反馈周期延长，形成</w:t>
      </w:r>
      <w:r w:rsidRPr="00862EDC">
        <w:rPr>
          <w:rFonts w:ascii="Times New Roman" w:eastAsiaTheme="minorEastAsia" w:hAnsi="Times New Roman"/>
          <w:bCs/>
        </w:rPr>
        <w:t>“</w:t>
      </w:r>
      <w:r w:rsidRPr="00862EDC">
        <w:rPr>
          <w:rFonts w:ascii="Times New Roman" w:eastAsiaTheme="minorEastAsia" w:hAnsi="Times New Roman"/>
          <w:bCs/>
        </w:rPr>
        <w:t>信息孤岛</w:t>
      </w:r>
      <w:r w:rsidRPr="00862EDC">
        <w:rPr>
          <w:rFonts w:ascii="Times New Roman" w:eastAsiaTheme="minorEastAsia" w:hAnsi="Times New Roman"/>
          <w:bCs/>
        </w:rPr>
        <w:t>”</w:t>
      </w:r>
      <w:r w:rsidRPr="00862EDC">
        <w:rPr>
          <w:rFonts w:ascii="Times New Roman" w:eastAsiaTheme="minorEastAsia" w:hAnsi="Times New Roman"/>
          <w:bCs/>
        </w:rPr>
        <w:t>效应。特别是在关键业务发布期间，跨职能团队难以快速建立统一决策机制，导致应急响应迟滞，流程灵活性受到严重限制。</w:t>
      </w:r>
    </w:p>
    <w:p w:rsidR="00871530" w:rsidRPr="00862EDC" w:rsidRDefault="00C04D1A" w:rsidP="00C04D1A">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总体来看，</w:t>
      </w:r>
      <w:r w:rsidRPr="00862EDC">
        <w:rPr>
          <w:rFonts w:ascii="Times New Roman" w:eastAsiaTheme="minorEastAsia" w:hAnsi="Times New Roman"/>
          <w:bCs/>
        </w:rPr>
        <w:t>H</w:t>
      </w:r>
      <w:r w:rsidRPr="00862EDC">
        <w:rPr>
          <w:rFonts w:ascii="Times New Roman" w:eastAsiaTheme="minorEastAsia" w:hAnsi="Times New Roman"/>
          <w:bCs/>
        </w:rPr>
        <w:t>公司在跨职能协作方面存在体系化不足，主要表现为沟通机制滞后、职责边界模糊和目标导向不一致。这些问题使得项目流程在面对高并发需求、监管变更和系统复杂化时，难以保持应有的敏捷性和弹性。协作效率不足已成为制约组织整体响应能力的重要因素，也为后续研究中的流程优化与组织机制改进提供了现实依据。</w:t>
      </w:r>
    </w:p>
    <w:p w:rsidR="0098488D" w:rsidRDefault="0098488D" w:rsidP="009A7928">
      <w:pPr>
        <w:ind w:firstLine="480"/>
      </w:pPr>
    </w:p>
    <w:p w:rsidR="00157902" w:rsidRPr="00871530" w:rsidRDefault="00157902" w:rsidP="009A7928">
      <w:pPr>
        <w:ind w:firstLine="480"/>
        <w:sectPr w:rsidR="00157902" w:rsidRPr="00871530">
          <w:pgSz w:w="11906" w:h="16838"/>
          <w:pgMar w:top="1440" w:right="1417" w:bottom="1440" w:left="1417" w:header="850" w:footer="992" w:gutter="0"/>
          <w:cols w:space="0"/>
          <w:docGrid w:type="lines" w:linePitch="312"/>
        </w:sectPr>
      </w:pPr>
    </w:p>
    <w:p w:rsidR="004C1DD5" w:rsidRPr="009A2912" w:rsidRDefault="00C3671B" w:rsidP="009A2912">
      <w:pPr>
        <w:pStyle w:val="1"/>
        <w:ind w:firstLine="640"/>
      </w:pPr>
      <w:bookmarkStart w:id="80" w:name="_Toc212626491"/>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End w:id="80"/>
    </w:p>
    <w:p w:rsidR="0021112A" w:rsidRDefault="0021112A" w:rsidP="0021112A">
      <w:pPr>
        <w:pStyle w:val="2"/>
        <w:keepNext/>
        <w:keepLines/>
        <w:numPr>
          <w:ilvl w:val="1"/>
          <w:numId w:val="0"/>
        </w:numPr>
        <w:adjustRightInd/>
        <w:snapToGrid/>
        <w:rPr>
          <w:rFonts w:ascii="Times New Roman" w:hAnsi="Times New Roman"/>
          <w:bCs/>
          <w:szCs w:val="32"/>
        </w:rPr>
      </w:pPr>
      <w:bookmarkStart w:id="81" w:name="_Toc212626492"/>
      <w:r w:rsidRPr="0021112A">
        <w:rPr>
          <w:rFonts w:ascii="Times New Roman" w:hAnsi="Times New Roman"/>
          <w:bCs/>
          <w:szCs w:val="32"/>
        </w:rPr>
        <w:t xml:space="preserve">4.1 </w:t>
      </w:r>
      <w:r w:rsidRPr="0021112A">
        <w:rPr>
          <w:rFonts w:ascii="Times New Roman" w:hAnsi="Times New Roman"/>
          <w:bCs/>
          <w:szCs w:val="32"/>
        </w:rPr>
        <w:t>改进总体思路与总体方案设计</w:t>
      </w:r>
      <w:bookmarkEnd w:id="81"/>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H</w:t>
      </w:r>
      <w:r w:rsidRPr="00862EDC">
        <w:rPr>
          <w:rFonts w:ascii="Times New Roman" w:eastAsiaTheme="minorEastAsia" w:hAnsi="Times New Roman"/>
          <w:bCs/>
        </w:rPr>
        <w:t>公司软件开发过程的系统性改进旨在以工程化和管理化的方式提升软件开发全过程的规范性、可控性与持续改进能力。改进工作的核心思想是以软件过程改进理论、</w:t>
      </w:r>
      <w:r w:rsidRPr="00862EDC">
        <w:rPr>
          <w:rFonts w:ascii="Times New Roman" w:eastAsiaTheme="minorEastAsia" w:hAnsi="Times New Roman"/>
          <w:bCs/>
        </w:rPr>
        <w:t>DevOps</w:t>
      </w:r>
      <w:r w:rsidRPr="00862EDC">
        <w:rPr>
          <w:rFonts w:ascii="Times New Roman" w:eastAsiaTheme="minorEastAsia" w:hAnsi="Times New Roman"/>
          <w:bCs/>
        </w:rPr>
        <w:t>理念、全面质量管理思想和</w:t>
      </w:r>
      <w:r w:rsidRPr="00862EDC">
        <w:rPr>
          <w:rFonts w:ascii="Times New Roman" w:eastAsiaTheme="minorEastAsia" w:hAnsi="Times New Roman"/>
          <w:bCs/>
        </w:rPr>
        <w:t>PDCA</w:t>
      </w:r>
      <w:r w:rsidRPr="00862EDC">
        <w:rPr>
          <w:rFonts w:ascii="Times New Roman" w:eastAsiaTheme="minorEastAsia" w:hAnsi="Times New Roman"/>
          <w:bCs/>
        </w:rPr>
        <w:t>持续改进循环为基础，从需求、设计、开发、测试、发布到反馈的全过程出发，构建一个覆盖全生命周期的过程优化框架，实现由经验驱动向数据驱动、由局部改良向系统优化的转变。</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本次改进的总体目标在于通过流程重塑、机制优化与角色协同，形成统一、透明、可度量的软件开发体系。改进范围覆盖需求提出、方案设计、编码实现、测试验证、发布上线及运行反馈等阶段。各环节的优化不仅针对自身的流程完善，更强调横向衔接与信息反馈，使整个开发活动形成一个有机的、可自我调节的过程系统。通过这一系统化的重构，软件开发活动将能够在标准化与协同化的基础上实现高效运行，并在度量反馈的支持下持续优化。</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改进方案的设计遵循若干基本原则。首先，坚持过程可控，通过定义各阶段的输入、输出及责任边界，使工作流程清晰透明并具备可度量性。其次，强调质量内建，将质量管理活动前移至需求与设计阶段，使质量保障成为过程的一部分而非事后检查。再次，注重协同交付，依托跨职能协作和统一工具链，促进需求、开发、测试与运维的整体协作，减少环节割裂与沟通成本。同时，持续改进被视为核心机制，通过</w:t>
      </w:r>
      <w:r w:rsidRPr="00862EDC">
        <w:rPr>
          <w:rFonts w:ascii="Times New Roman" w:eastAsiaTheme="minorEastAsia" w:hAnsi="Times New Roman"/>
          <w:bCs/>
        </w:rPr>
        <w:t>PDCA</w:t>
      </w:r>
      <w:r w:rsidRPr="00862EDC">
        <w:rPr>
          <w:rFonts w:ascii="Times New Roman" w:eastAsiaTheme="minorEastAsia" w:hAnsi="Times New Roman"/>
          <w:bCs/>
        </w:rPr>
        <w:t>循环实现问题发现、原因分析与方案优化的动态闭环。最后，以价值流为导向，确保所有改进活动围绕业务目标和客户价值展开，避免局部最优与资源浪费。</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综合理论分析与问题诊断结果，</w:t>
      </w:r>
      <w:r w:rsidRPr="00862EDC">
        <w:rPr>
          <w:rFonts w:ascii="Times New Roman" w:eastAsiaTheme="minorEastAsia" w:hAnsi="Times New Roman"/>
          <w:bCs/>
        </w:rPr>
        <w:t>H</w:t>
      </w:r>
      <w:r w:rsidRPr="00862EDC">
        <w:rPr>
          <w:rFonts w:ascii="Times New Roman" w:eastAsiaTheme="minorEastAsia" w:hAnsi="Times New Roman"/>
          <w:bCs/>
        </w:rPr>
        <w:t>公司软件开发过程的总体改进框架包括五个相互衔接的环节：需求规范化、研发过程标准化与协同机制建设、测试左移与自动化质量保障、持续集成与持续交付体系构建以及过程度量与持续改进机制。需求规范化通过建立基线管理与变更控制机制，确保需求的稳定性与可追溯性；研发过程标准化通过统一流程和职责体系，提升开发一致性与协同效率；测试左移与自动化质量保障通过前移验证活动与强化自动化覆盖，实现质量在流程中的内建；持续集成与持续交付体系通过标准化流水线与自动化部署，降低人为操作风险并提升交付稳定性；过程度量与持续改进机制通过建立指标体系与反馈渠道，使改进活动实现量化驱动与自我演进。五个环节共同构成一个从需求到反馈的闭环体系，在相互支撑的基础上实现过程可控、质量内建和持续改进。</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这一框架反映了软件过程改进的系统工程思想，其核心在于通过理论指导下的流程再造与管理机制设计，形成一种长期、动态、可演化的过程治理模式。各环节之间相互作用，通过度量反馈和跨职能协作实现开发活动的持续优化与组织学习，从而使软件开发过程真正具备可复制、可度量和可改进的特征。</w:t>
      </w:r>
    </w:p>
    <w:p w:rsidR="0021112A" w:rsidRDefault="0021112A" w:rsidP="0021112A">
      <w:pPr>
        <w:pStyle w:val="2"/>
        <w:keepNext/>
        <w:keepLines/>
        <w:numPr>
          <w:ilvl w:val="1"/>
          <w:numId w:val="0"/>
        </w:numPr>
        <w:adjustRightInd/>
        <w:snapToGrid/>
        <w:rPr>
          <w:rFonts w:ascii="Times New Roman" w:hAnsi="Times New Roman"/>
          <w:bCs/>
          <w:szCs w:val="32"/>
        </w:rPr>
      </w:pPr>
      <w:bookmarkStart w:id="82" w:name="_Toc212626493"/>
      <w:r w:rsidRPr="0021112A">
        <w:rPr>
          <w:rFonts w:ascii="Times New Roman" w:hAnsi="Times New Roman"/>
          <w:bCs/>
          <w:szCs w:val="32"/>
        </w:rPr>
        <w:lastRenderedPageBreak/>
        <w:t xml:space="preserve">4.2 </w:t>
      </w:r>
      <w:r w:rsidRPr="0021112A">
        <w:rPr>
          <w:rFonts w:ascii="Times New Roman" w:hAnsi="Times New Roman"/>
          <w:bCs/>
          <w:szCs w:val="32"/>
        </w:rPr>
        <w:t>针对主要问题的改进方案</w:t>
      </w:r>
      <w:bookmarkEnd w:id="82"/>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3" w:name="_Toc212626494"/>
      <w:r w:rsidRPr="0021112A">
        <w:rPr>
          <w:rFonts w:ascii="Times New Roman" w:hAnsi="Times New Roman"/>
          <w:bCs/>
          <w:kern w:val="0"/>
          <w:sz w:val="24"/>
          <w:szCs w:val="32"/>
        </w:rPr>
        <w:t xml:space="preserve">4.2.1 </w:t>
      </w:r>
      <w:r w:rsidRPr="0021112A">
        <w:rPr>
          <w:rFonts w:ascii="Times New Roman" w:hAnsi="Times New Roman"/>
          <w:bCs/>
          <w:kern w:val="0"/>
          <w:sz w:val="24"/>
          <w:szCs w:val="32"/>
        </w:rPr>
        <w:t>需求管理混乱与变更频繁问题的改进方案</w:t>
      </w:r>
      <w:bookmarkEnd w:id="83"/>
    </w:p>
    <w:p w:rsidR="00D84B78" w:rsidRPr="00862EDC" w:rsidRDefault="00D84B78" w:rsidP="003C175C">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H</w:t>
      </w:r>
      <w:r w:rsidRPr="00862EDC">
        <w:rPr>
          <w:rFonts w:ascii="Times New Roman" w:eastAsiaTheme="minorEastAsia" w:hAnsi="Times New Roman"/>
          <w:bCs/>
        </w:rPr>
        <w:t>公司在软件开发过程中长期缺乏系统的需求管理机制。需求提出与确认多依赖口头沟通，记录零散且缺乏统一格式，需求内容在开发过程中频繁调整，常常导致计划延误与资源浪费。由于缺乏正式的基线和变更控制流程，不同团队对需求版本的理解不一致，导致测试与交付环节出现偏差。需求管理的不确定性成为影响软件开发进度与质量的主要因素。</w:t>
      </w:r>
    </w:p>
    <w:p w:rsidR="00D84B78" w:rsidRPr="00862EDC" w:rsidRDefault="00D84B78" w:rsidP="00862EDC">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改进的总体思路是在项目范围管理与需求基线管理理论的指导下，建立以</w:t>
      </w:r>
      <w:r w:rsidRPr="00862EDC">
        <w:rPr>
          <w:rFonts w:ascii="Times New Roman" w:eastAsiaTheme="minorEastAsia" w:hAnsi="Times New Roman"/>
          <w:bCs/>
        </w:rPr>
        <w:t>“</w:t>
      </w:r>
      <w:r w:rsidRPr="00862EDC">
        <w:rPr>
          <w:rFonts w:ascii="Times New Roman" w:eastAsiaTheme="minorEastAsia" w:hAnsi="Times New Roman"/>
          <w:bCs/>
        </w:rPr>
        <w:t>需求基线</w:t>
      </w:r>
      <w:r w:rsidRPr="00862EDC">
        <w:rPr>
          <w:rFonts w:ascii="Times New Roman" w:eastAsiaTheme="minorEastAsia" w:hAnsi="Times New Roman"/>
          <w:bCs/>
        </w:rPr>
        <w:t>+</w:t>
      </w:r>
      <w:r w:rsidRPr="00862EDC">
        <w:rPr>
          <w:rFonts w:ascii="Times New Roman" w:eastAsiaTheme="minorEastAsia" w:hAnsi="Times New Roman"/>
          <w:bCs/>
        </w:rPr>
        <w:t>变更控制</w:t>
      </w:r>
      <w:r w:rsidRPr="00862EDC">
        <w:rPr>
          <w:rFonts w:ascii="Times New Roman" w:eastAsiaTheme="minorEastAsia" w:hAnsi="Times New Roman"/>
          <w:bCs/>
        </w:rPr>
        <w:t>+</w:t>
      </w:r>
      <w:r w:rsidRPr="00862EDC">
        <w:rPr>
          <w:rFonts w:ascii="Times New Roman" w:eastAsiaTheme="minorEastAsia" w:hAnsi="Times New Roman"/>
          <w:bCs/>
        </w:rPr>
        <w:t>追溯机制</w:t>
      </w:r>
      <w:r w:rsidRPr="00862EDC">
        <w:rPr>
          <w:rFonts w:ascii="Times New Roman" w:eastAsiaTheme="minorEastAsia" w:hAnsi="Times New Roman"/>
          <w:bCs/>
        </w:rPr>
        <w:t>”</w:t>
      </w:r>
      <w:r w:rsidRPr="00862EDC">
        <w:rPr>
          <w:rFonts w:ascii="Times New Roman" w:eastAsiaTheme="minorEastAsia" w:hAnsi="Times New Roman"/>
          <w:bCs/>
        </w:rPr>
        <w:t>为核心的规范化体系。需求在进入开发前应通过正式评审形成冻结基线，任何后续修改均应通过正式的变更流程执行，包括提出、评估、批准和记录四个环节。这一机制确保需求范围的稳定性，并使变更影响在执行前得到充分评估。从精益价值流的视角出发，需求应被分解为可独立交付的最小单元，并在全流程中保持可追溯性。通过建立从需求到任务、测试用例、发布版本的映射关系，可实现端到端的透明管理，使每个需求的状态与实现路径均可被验证。</w:t>
      </w:r>
    </w:p>
    <w:p w:rsidR="00D84B78" w:rsidRPr="00862EDC" w:rsidRDefault="00D84B78" w:rsidP="00862EDC">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在实施层面，首先应建立标准化的需求分解与确认机制。所有需求应采用统一模板描述，包含背景说明、功能定义与验收标准，经由跨职能评审会讨论后形成基线。冻结后的需求如需调整，必须按照变更流程提出申请，由产品负责人发起，研发负责人评估技术与进度影响，质量负责人监督审批与记录归档。所有变更经批准后应同步至项目管理系统，保持任务分配、测试计划与版本信息一致。此外，应建立需求追溯矩阵，实现需求项、开发任务、测试用例与版本发布的关联映射，使需求的实现过程在生命周期内可视、可查、可控。改进后的需求管理体系形成了标准化、制度化的流程，如图</w:t>
      </w:r>
      <w:r w:rsidRPr="00862EDC">
        <w:rPr>
          <w:rFonts w:ascii="Times New Roman" w:eastAsiaTheme="minorEastAsia" w:hAnsi="Times New Roman"/>
          <w:bCs/>
        </w:rPr>
        <w:t>4-1</w:t>
      </w:r>
      <w:r w:rsidRPr="00862EDC">
        <w:rPr>
          <w:rFonts w:ascii="Times New Roman" w:eastAsiaTheme="minorEastAsia" w:hAnsi="Times New Roman"/>
          <w:bCs/>
        </w:rPr>
        <w:t>所示，实现了从口头沟通到结构化管理的转变。</w:t>
      </w:r>
    </w:p>
    <w:p w:rsidR="00EA4FA4" w:rsidRDefault="00EF1B91" w:rsidP="007B64FA">
      <w:pPr>
        <w:jc w:val="center"/>
      </w:pPr>
      <w:r>
        <w:rPr>
          <w:rFonts w:hint="eastAsia"/>
          <w:noProof/>
        </w:rPr>
        <w:drawing>
          <wp:inline distT="0" distB="0" distL="0" distR="0">
            <wp:extent cx="5621020" cy="1147603"/>
            <wp:effectExtent l="63500" t="0" r="55880" b="0"/>
            <wp:docPr id="47" name="图示 4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4" r:lo="rId115" r:qs="rId116" r:cs="rId117"/>
              </a:graphicData>
            </a:graphic>
          </wp:inline>
        </w:drawing>
      </w:r>
    </w:p>
    <w:p w:rsidR="007B64FA" w:rsidRPr="00D84B78" w:rsidRDefault="007B64FA" w:rsidP="00D84B78">
      <w:pPr>
        <w:jc w:val="center"/>
        <w:rPr>
          <w:sz w:val="21"/>
          <w:szCs w:val="21"/>
        </w:rPr>
      </w:pPr>
      <w:r w:rsidRPr="007B64FA">
        <w:rPr>
          <w:sz w:val="21"/>
          <w:szCs w:val="21"/>
        </w:rPr>
        <w:t>图4-1 H公司需求管理改进框架示意图</w:t>
      </w: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4" w:name="_Toc212626495"/>
      <w:r w:rsidRPr="0021112A">
        <w:rPr>
          <w:rFonts w:ascii="Times New Roman" w:hAnsi="Times New Roman"/>
          <w:bCs/>
          <w:kern w:val="0"/>
          <w:sz w:val="24"/>
          <w:szCs w:val="32"/>
        </w:rPr>
        <w:t xml:space="preserve">4.2.2 </w:t>
      </w:r>
      <w:r w:rsidRPr="0021112A">
        <w:rPr>
          <w:rFonts w:ascii="Times New Roman" w:hAnsi="Times New Roman"/>
          <w:bCs/>
          <w:kern w:val="0"/>
          <w:sz w:val="24"/>
          <w:szCs w:val="32"/>
        </w:rPr>
        <w:t>开发过程标准不统一与协同效率低问题的改进方案</w:t>
      </w:r>
      <w:bookmarkEnd w:id="84"/>
    </w:p>
    <w:p w:rsidR="00266798" w:rsidRPr="00964A3A" w:rsidRDefault="00266798" w:rsidP="00964A3A">
      <w:pPr>
        <w:shd w:val="clear" w:color="auto" w:fill="FFFFFF"/>
        <w:spacing w:line="400" w:lineRule="exact"/>
        <w:ind w:firstLine="480"/>
        <w:rPr>
          <w:rFonts w:ascii="Times New Roman" w:eastAsiaTheme="minorEastAsia" w:hAnsi="Times New Roman"/>
          <w:bCs/>
        </w:rPr>
      </w:pPr>
      <w:r w:rsidRPr="00964A3A">
        <w:rPr>
          <w:rFonts w:ascii="Times New Roman" w:eastAsiaTheme="minorEastAsia" w:hAnsi="Times New Roman"/>
          <w:bCs/>
        </w:rPr>
        <w:t>H</w:t>
      </w:r>
      <w:r w:rsidRPr="00964A3A">
        <w:rPr>
          <w:rFonts w:ascii="Times New Roman" w:eastAsiaTheme="minorEastAsia" w:hAnsi="Times New Roman"/>
          <w:bCs/>
        </w:rPr>
        <w:t>公司当前的软件开发活动存在显著的个体化倾向。各团队在开发规范、代码结构、接口设计、版本分支策略及配置管理方面缺乏统一标准，研发过程高度依赖个人经验与临时沟通。由于缺乏统一的协同机制与规范化质量门禁，不同团队的开发产出在结构、命名、注释及文档方面存在差异，接口集成时常出现冲突与返工。与此同时，开发与测</w:t>
      </w:r>
      <w:r w:rsidRPr="00964A3A">
        <w:rPr>
          <w:rFonts w:ascii="Times New Roman" w:eastAsiaTheme="minorEastAsia" w:hAnsi="Times New Roman"/>
          <w:bCs/>
        </w:rPr>
        <w:lastRenderedPageBreak/>
        <w:t>试环境配置不一致的问题频繁发生，导致持续集成和发布效率低下。这种</w:t>
      </w:r>
      <w:r w:rsidRPr="00964A3A">
        <w:rPr>
          <w:rFonts w:ascii="Times New Roman" w:eastAsiaTheme="minorEastAsia" w:hAnsi="Times New Roman"/>
          <w:bCs/>
        </w:rPr>
        <w:t>“</w:t>
      </w:r>
      <w:r w:rsidRPr="00964A3A">
        <w:rPr>
          <w:rFonts w:ascii="Times New Roman" w:eastAsiaTheme="minorEastAsia" w:hAnsi="Times New Roman"/>
          <w:bCs/>
        </w:rPr>
        <w:t>各自为政</w:t>
      </w:r>
      <w:r w:rsidRPr="00964A3A">
        <w:rPr>
          <w:rFonts w:ascii="Times New Roman" w:eastAsiaTheme="minorEastAsia" w:hAnsi="Times New Roman"/>
          <w:bCs/>
        </w:rPr>
        <w:t>”</w:t>
      </w:r>
      <w:r w:rsidRPr="00964A3A">
        <w:rPr>
          <w:rFonts w:ascii="Times New Roman" w:eastAsiaTheme="minorEastAsia" w:hAnsi="Times New Roman"/>
          <w:bCs/>
        </w:rPr>
        <w:t>的开发模式严重影响了项目整体交付质量与组织协同效率。</w:t>
      </w:r>
    </w:p>
    <w:p w:rsidR="00266798" w:rsidRPr="00964A3A" w:rsidRDefault="00266798" w:rsidP="00964A3A">
      <w:pPr>
        <w:shd w:val="clear" w:color="auto" w:fill="FFFFFF"/>
        <w:spacing w:line="400" w:lineRule="exact"/>
        <w:ind w:firstLine="480"/>
        <w:rPr>
          <w:rFonts w:ascii="Times New Roman" w:eastAsiaTheme="minorEastAsia" w:hAnsi="Times New Roman"/>
          <w:bCs/>
        </w:rPr>
      </w:pPr>
      <w:r w:rsidRPr="00964A3A">
        <w:rPr>
          <w:rFonts w:ascii="Times New Roman" w:eastAsiaTheme="minorEastAsia" w:hAnsi="Times New Roman"/>
          <w:bCs/>
        </w:rPr>
        <w:t>为解决上述问题，应以第二章所述的</w:t>
      </w:r>
      <w:r w:rsidRPr="00964A3A">
        <w:rPr>
          <w:rFonts w:ascii="Times New Roman" w:eastAsiaTheme="minorEastAsia" w:hAnsi="Times New Roman"/>
          <w:bCs/>
        </w:rPr>
        <w:t>CMMI</w:t>
      </w:r>
      <w:r w:rsidRPr="00964A3A">
        <w:rPr>
          <w:rFonts w:ascii="Times New Roman" w:eastAsiaTheme="minorEastAsia" w:hAnsi="Times New Roman"/>
          <w:bCs/>
        </w:rPr>
        <w:t>过程成熟度模型与</w:t>
      </w:r>
      <w:r w:rsidRPr="00964A3A">
        <w:rPr>
          <w:rFonts w:ascii="Times New Roman" w:eastAsiaTheme="minorEastAsia" w:hAnsi="Times New Roman"/>
          <w:bCs/>
        </w:rPr>
        <w:t>DevOps</w:t>
      </w:r>
      <w:r w:rsidRPr="00964A3A">
        <w:rPr>
          <w:rFonts w:ascii="Times New Roman" w:eastAsiaTheme="minorEastAsia" w:hAnsi="Times New Roman"/>
          <w:bCs/>
        </w:rPr>
        <w:t>跨职能协作理念为理论依据，构建统一、标准化的研发管理体系。</w:t>
      </w:r>
      <w:r w:rsidRPr="00964A3A">
        <w:rPr>
          <w:rFonts w:ascii="Times New Roman" w:eastAsiaTheme="minorEastAsia" w:hAnsi="Times New Roman"/>
          <w:bCs/>
        </w:rPr>
        <w:t>CMMI</w:t>
      </w:r>
      <w:r w:rsidRPr="00964A3A">
        <w:rPr>
          <w:rFonts w:ascii="Times New Roman" w:eastAsiaTheme="minorEastAsia" w:hAnsi="Times New Roman"/>
          <w:bCs/>
        </w:rPr>
        <w:t>模型强调通过</w:t>
      </w:r>
      <w:r w:rsidRPr="00964A3A">
        <w:rPr>
          <w:rFonts w:ascii="Times New Roman" w:eastAsiaTheme="minorEastAsia" w:hAnsi="Times New Roman"/>
          <w:bCs/>
        </w:rPr>
        <w:t>“</w:t>
      </w:r>
      <w:r w:rsidRPr="00964A3A">
        <w:rPr>
          <w:rFonts w:ascii="Times New Roman" w:eastAsiaTheme="minorEastAsia" w:hAnsi="Times New Roman"/>
          <w:bCs/>
        </w:rPr>
        <w:t>过程定义</w:t>
      </w:r>
      <w:r w:rsidRPr="00964A3A">
        <w:rPr>
          <w:rFonts w:ascii="Times New Roman" w:eastAsiaTheme="minorEastAsia" w:hAnsi="Times New Roman"/>
          <w:bCs/>
        </w:rPr>
        <w:t>—</w:t>
      </w:r>
      <w:r w:rsidRPr="00964A3A">
        <w:rPr>
          <w:rFonts w:ascii="Times New Roman" w:eastAsiaTheme="minorEastAsia" w:hAnsi="Times New Roman"/>
          <w:bCs/>
        </w:rPr>
        <w:t>度量</w:t>
      </w:r>
      <w:r w:rsidRPr="00964A3A">
        <w:rPr>
          <w:rFonts w:ascii="Times New Roman" w:eastAsiaTheme="minorEastAsia" w:hAnsi="Times New Roman"/>
          <w:bCs/>
        </w:rPr>
        <w:t>—</w:t>
      </w:r>
      <w:r w:rsidRPr="00964A3A">
        <w:rPr>
          <w:rFonts w:ascii="Times New Roman" w:eastAsiaTheme="minorEastAsia" w:hAnsi="Times New Roman"/>
          <w:bCs/>
        </w:rPr>
        <w:t>优化</w:t>
      </w:r>
      <w:r w:rsidRPr="00964A3A">
        <w:rPr>
          <w:rFonts w:ascii="Times New Roman" w:eastAsiaTheme="minorEastAsia" w:hAnsi="Times New Roman"/>
          <w:bCs/>
        </w:rPr>
        <w:t>”</w:t>
      </w:r>
      <w:r w:rsidRPr="00964A3A">
        <w:rPr>
          <w:rFonts w:ascii="Times New Roman" w:eastAsiaTheme="minorEastAsia" w:hAnsi="Times New Roman"/>
          <w:bCs/>
        </w:rPr>
        <w:t>的渐进路径，实现从个体经验依赖到组织级过程能力的演进；</w:t>
      </w:r>
      <w:r w:rsidRPr="00964A3A">
        <w:rPr>
          <w:rFonts w:ascii="Times New Roman" w:eastAsiaTheme="minorEastAsia" w:hAnsi="Times New Roman"/>
          <w:bCs/>
        </w:rPr>
        <w:t>DevOps</w:t>
      </w:r>
      <w:r w:rsidRPr="00964A3A">
        <w:rPr>
          <w:rFonts w:ascii="Times New Roman" w:eastAsiaTheme="minorEastAsia" w:hAnsi="Times New Roman"/>
          <w:bCs/>
        </w:rPr>
        <w:t>理念则倡导以跨职能协作为核心，依托自动化工具链实现开发、测试与运维的高效协同。</w:t>
      </w:r>
      <w:r w:rsidRPr="00964A3A">
        <w:rPr>
          <w:rFonts w:ascii="Times New Roman" w:eastAsiaTheme="minorEastAsia" w:hAnsi="Times New Roman"/>
          <w:bCs/>
        </w:rPr>
        <w:t>H</w:t>
      </w:r>
      <w:r w:rsidRPr="00964A3A">
        <w:rPr>
          <w:rFonts w:ascii="Times New Roman" w:eastAsiaTheme="minorEastAsia" w:hAnsi="Times New Roman"/>
          <w:bCs/>
        </w:rPr>
        <w:t>公司应在此框架下，通过规范化流程、职责清晰化协作机制和环境一致性控制，将开发过程从</w:t>
      </w:r>
      <w:r w:rsidRPr="00964A3A">
        <w:rPr>
          <w:rFonts w:ascii="Times New Roman" w:eastAsiaTheme="minorEastAsia" w:hAnsi="Times New Roman"/>
          <w:bCs/>
        </w:rPr>
        <w:t>“</w:t>
      </w:r>
      <w:r w:rsidRPr="00964A3A">
        <w:rPr>
          <w:rFonts w:ascii="Times New Roman" w:eastAsiaTheme="minorEastAsia" w:hAnsi="Times New Roman"/>
          <w:bCs/>
        </w:rPr>
        <w:t>经验驱动</w:t>
      </w:r>
      <w:r w:rsidRPr="00964A3A">
        <w:rPr>
          <w:rFonts w:ascii="Times New Roman" w:eastAsiaTheme="minorEastAsia" w:hAnsi="Times New Roman"/>
          <w:bCs/>
        </w:rPr>
        <w:t>”</w:t>
      </w:r>
      <w:r w:rsidRPr="00964A3A">
        <w:rPr>
          <w:rFonts w:ascii="Times New Roman" w:eastAsiaTheme="minorEastAsia" w:hAnsi="Times New Roman"/>
          <w:bCs/>
        </w:rPr>
        <w:t>转变为</w:t>
      </w:r>
      <w:r w:rsidRPr="00964A3A">
        <w:rPr>
          <w:rFonts w:ascii="Times New Roman" w:eastAsiaTheme="minorEastAsia" w:hAnsi="Times New Roman"/>
          <w:bCs/>
        </w:rPr>
        <w:t>“</w:t>
      </w:r>
      <w:r w:rsidRPr="00964A3A">
        <w:rPr>
          <w:rFonts w:ascii="Times New Roman" w:eastAsiaTheme="minorEastAsia" w:hAnsi="Times New Roman"/>
          <w:bCs/>
        </w:rPr>
        <w:t>流程驱动</w:t>
      </w:r>
      <w:r w:rsidRPr="00964A3A">
        <w:rPr>
          <w:rFonts w:ascii="Times New Roman" w:eastAsiaTheme="minorEastAsia" w:hAnsi="Times New Roman"/>
          <w:bCs/>
        </w:rPr>
        <w:t>”</w:t>
      </w:r>
      <w:r w:rsidRPr="00964A3A">
        <w:rPr>
          <w:rFonts w:ascii="Times New Roman" w:eastAsiaTheme="minorEastAsia" w:hAnsi="Times New Roman"/>
          <w:bCs/>
        </w:rPr>
        <w:t>，实现组织层面的可持续开发治理。</w:t>
      </w:r>
    </w:p>
    <w:p w:rsidR="00266798" w:rsidRDefault="00266798" w:rsidP="00964A3A">
      <w:pPr>
        <w:shd w:val="clear" w:color="auto" w:fill="FFFFFF"/>
        <w:spacing w:line="400" w:lineRule="exact"/>
        <w:ind w:firstLine="480"/>
        <w:rPr>
          <w:rFonts w:ascii="Times New Roman" w:eastAsiaTheme="minorEastAsia" w:hAnsi="Times New Roman"/>
          <w:bCs/>
        </w:rPr>
      </w:pPr>
      <w:r w:rsidRPr="00964A3A">
        <w:rPr>
          <w:rFonts w:ascii="Times New Roman" w:eastAsiaTheme="minorEastAsia" w:hAnsi="Times New Roman"/>
          <w:bCs/>
        </w:rPr>
        <w:t>在具体实施上，首先，应建立标准化的研发流程与职责体系。建议在项目组织结构中设立需求负责人、开发负责人、测试负责人和运维负责人四个关键角色，明确定义各阶段的责任与交付物边界；并通过</w:t>
      </w:r>
      <w:r w:rsidRPr="00964A3A">
        <w:rPr>
          <w:rFonts w:ascii="Times New Roman" w:eastAsiaTheme="minorEastAsia" w:hAnsi="Times New Roman"/>
          <w:bCs/>
        </w:rPr>
        <w:t>RACI</w:t>
      </w:r>
      <w:r w:rsidRPr="00964A3A">
        <w:rPr>
          <w:rFonts w:ascii="Times New Roman" w:eastAsiaTheme="minorEastAsia" w:hAnsi="Times New Roman"/>
          <w:bCs/>
        </w:rPr>
        <w:t>矩阵（</w:t>
      </w:r>
      <w:r w:rsidRPr="00964A3A">
        <w:rPr>
          <w:rFonts w:ascii="Times New Roman" w:eastAsiaTheme="minorEastAsia" w:hAnsi="Times New Roman"/>
          <w:bCs/>
        </w:rPr>
        <w:t>Responsible</w:t>
      </w:r>
      <w:r w:rsidRPr="00964A3A">
        <w:rPr>
          <w:rFonts w:ascii="Times New Roman" w:eastAsiaTheme="minorEastAsia" w:hAnsi="Times New Roman"/>
          <w:bCs/>
        </w:rPr>
        <w:t>、</w:t>
      </w:r>
      <w:r w:rsidRPr="00964A3A">
        <w:rPr>
          <w:rFonts w:ascii="Times New Roman" w:eastAsiaTheme="minorEastAsia" w:hAnsi="Times New Roman"/>
          <w:bCs/>
        </w:rPr>
        <w:t>Accountable</w:t>
      </w:r>
      <w:r w:rsidRPr="00964A3A">
        <w:rPr>
          <w:rFonts w:ascii="Times New Roman" w:eastAsiaTheme="minorEastAsia" w:hAnsi="Times New Roman"/>
          <w:bCs/>
        </w:rPr>
        <w:t>、</w:t>
      </w:r>
      <w:r w:rsidRPr="00964A3A">
        <w:rPr>
          <w:rFonts w:ascii="Times New Roman" w:eastAsiaTheme="minorEastAsia" w:hAnsi="Times New Roman"/>
          <w:bCs/>
        </w:rPr>
        <w:t>Consulted</w:t>
      </w:r>
      <w:r w:rsidRPr="00964A3A">
        <w:rPr>
          <w:rFonts w:ascii="Times New Roman" w:eastAsiaTheme="minorEastAsia" w:hAnsi="Times New Roman"/>
          <w:bCs/>
        </w:rPr>
        <w:t>、</w:t>
      </w:r>
      <w:r w:rsidRPr="00964A3A">
        <w:rPr>
          <w:rFonts w:ascii="Times New Roman" w:eastAsiaTheme="minorEastAsia" w:hAnsi="Times New Roman"/>
          <w:bCs/>
        </w:rPr>
        <w:t>Informed</w:t>
      </w:r>
      <w:r w:rsidRPr="00964A3A">
        <w:rPr>
          <w:rFonts w:ascii="Times New Roman" w:eastAsiaTheme="minorEastAsia" w:hAnsi="Times New Roman"/>
          <w:bCs/>
        </w:rPr>
        <w:t>）制度化职责划分。其次，应建立统一的代码质量门禁体系，制定统一的代码规范、命名规则及审查标准，引入静态扫描、依赖安全检查及自动化单元测试覆盖率控制，确保代码质量可度量、可追溯。第三，应实施统一的版本与环境管理策略，采用</w:t>
      </w:r>
      <w:r w:rsidRPr="00964A3A">
        <w:rPr>
          <w:rFonts w:ascii="Times New Roman" w:eastAsiaTheme="minorEastAsia" w:hAnsi="Times New Roman"/>
          <w:bCs/>
        </w:rPr>
        <w:t>Git Flow</w:t>
      </w:r>
      <w:r w:rsidRPr="00964A3A">
        <w:rPr>
          <w:rFonts w:ascii="Times New Roman" w:eastAsiaTheme="minorEastAsia" w:hAnsi="Times New Roman"/>
          <w:bCs/>
        </w:rPr>
        <w:t>或</w:t>
      </w:r>
      <w:r w:rsidRPr="00964A3A">
        <w:rPr>
          <w:rFonts w:ascii="Times New Roman" w:eastAsiaTheme="minorEastAsia" w:hAnsi="Times New Roman"/>
          <w:bCs/>
        </w:rPr>
        <w:t>Trunk-Based Development</w:t>
      </w:r>
      <w:r w:rsidRPr="00964A3A">
        <w:rPr>
          <w:rFonts w:ascii="Times New Roman" w:eastAsiaTheme="minorEastAsia" w:hAnsi="Times New Roman"/>
          <w:bCs/>
        </w:rPr>
        <w:t>模式，建立集中化配置中心与容器化部署环境，实现开发、测试与生产环境的一致性。最后，应通过固定的迭代同步会、需求澄清文档及可视化任务看板，固化跨职能沟通机制，形成透明、稳定的协作流程。</w:t>
      </w:r>
    </w:p>
    <w:p w:rsidR="00964A3A" w:rsidRPr="00964A3A" w:rsidRDefault="00964A3A" w:rsidP="00964A3A">
      <w:pPr>
        <w:shd w:val="clear" w:color="auto" w:fill="FFFFFF"/>
        <w:spacing w:line="400" w:lineRule="exact"/>
        <w:ind w:firstLine="480"/>
        <w:rPr>
          <w:rFonts w:ascii="Times New Roman" w:eastAsiaTheme="minorEastAsia" w:hAnsi="Times New Roman"/>
          <w:bCs/>
        </w:rPr>
      </w:pPr>
    </w:p>
    <w:p w:rsidR="00C54CED" w:rsidRPr="00930700" w:rsidRDefault="00C54CED" w:rsidP="00C54CED">
      <w:pPr>
        <w:jc w:val="center"/>
        <w:rPr>
          <w:rFonts w:ascii="Times New Roman" w:hAnsi="Times New Roman" w:cs="Times New Roman"/>
          <w:sz w:val="21"/>
          <w:szCs w:val="21"/>
        </w:rPr>
      </w:pPr>
      <w:r w:rsidRPr="00930700">
        <w:rPr>
          <w:rFonts w:ascii="Times New Roman" w:hAnsi="Times New Roman" w:cs="Times New Roman"/>
          <w:sz w:val="21"/>
          <w:szCs w:val="21"/>
        </w:rPr>
        <w:t>表</w:t>
      </w:r>
      <w:r w:rsidRPr="00930700">
        <w:rPr>
          <w:rFonts w:ascii="Times New Roman" w:hAnsi="Times New Roman" w:cs="Times New Roman"/>
          <w:sz w:val="21"/>
          <w:szCs w:val="21"/>
        </w:rPr>
        <w:t>4-1 H</w:t>
      </w:r>
      <w:r w:rsidRPr="00930700">
        <w:rPr>
          <w:rFonts w:ascii="Times New Roman" w:hAnsi="Times New Roman" w:cs="Times New Roman"/>
          <w:sz w:val="21"/>
          <w:szCs w:val="21"/>
        </w:rPr>
        <w:t>公司开发过程标准化与协同改进责任矩阵</w:t>
      </w:r>
    </w:p>
    <w:p w:rsidR="00A07191" w:rsidRPr="00930700" w:rsidRDefault="00A07191" w:rsidP="00C54CED">
      <w:pPr>
        <w:jc w:val="center"/>
        <w:rPr>
          <w:rFonts w:ascii="Times New Roman" w:hAnsi="Times New Roman" w:cs="Times New Roman"/>
          <w:sz w:val="21"/>
          <w:szCs w:val="21"/>
        </w:rPr>
      </w:pPr>
    </w:p>
    <w:tbl>
      <w:tblPr>
        <w:tblStyle w:val="ab"/>
        <w:tblW w:w="0" w:type="auto"/>
        <w:tblLook w:val="04A0" w:firstRow="1" w:lastRow="0" w:firstColumn="1" w:lastColumn="0" w:noHBand="0" w:noVBand="1"/>
      </w:tblPr>
      <w:tblGrid>
        <w:gridCol w:w="1025"/>
        <w:gridCol w:w="2035"/>
        <w:gridCol w:w="2156"/>
        <w:gridCol w:w="2036"/>
        <w:gridCol w:w="2036"/>
      </w:tblGrid>
      <w:tr w:rsidR="00C54CED" w:rsidRPr="00C54CED" w:rsidTr="00C54CED">
        <w:tc>
          <w:tcPr>
            <w:tcW w:w="0" w:type="auto"/>
            <w:hideMark/>
          </w:tcPr>
          <w:p w:rsidR="00C54CED" w:rsidRPr="00C54CED" w:rsidRDefault="00C54CED" w:rsidP="00C54CED">
            <w:pPr>
              <w:rPr>
                <w:rFonts w:ascii="Times New Roman" w:hAnsi="Times New Roman" w:cs="Times New Roman"/>
                <w:bCs/>
                <w:sz w:val="21"/>
                <w:szCs w:val="21"/>
              </w:rPr>
            </w:pPr>
            <w:r w:rsidRPr="00930700">
              <w:rPr>
                <w:rFonts w:ascii="Times New Roman" w:hAnsi="Times New Roman" w:cs="Times New Roman"/>
                <w:bCs/>
                <w:sz w:val="21"/>
                <w:szCs w:val="21"/>
              </w:rPr>
              <w:t>阶段</w:t>
            </w:r>
            <w:r w:rsidRPr="00930700">
              <w:rPr>
                <w:rFonts w:ascii="Times New Roman" w:hAnsi="Times New Roman" w:cs="Times New Roman"/>
                <w:bCs/>
                <w:sz w:val="21"/>
                <w:szCs w:val="21"/>
              </w:rPr>
              <w:t xml:space="preserve"> / </w:t>
            </w:r>
            <w:r w:rsidRPr="00930700">
              <w:rPr>
                <w:rFonts w:ascii="Times New Roman" w:hAnsi="Times New Roman" w:cs="Times New Roman"/>
                <w:bCs/>
                <w:sz w:val="21"/>
                <w:szCs w:val="21"/>
              </w:rPr>
              <w:t>角色</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需求负责人</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开发负责人</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测试负责人</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运维负责人</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需求阶段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A</w:t>
            </w:r>
            <w:r w:rsidRPr="00C54CED">
              <w:rPr>
                <w:rFonts w:ascii="Times New Roman" w:hAnsi="Times New Roman" w:cs="Times New Roman"/>
                <w:sz w:val="21"/>
                <w:szCs w:val="21"/>
              </w:rPr>
              <w:t>（确认需求范围与优先级）</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（参与可实现性评审）</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（了解需求重点与测试目标）</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（了解部署约束条件）</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开发阶段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（提供需求解释与业务支持）</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R/A</w:t>
            </w:r>
            <w:r w:rsidRPr="00C54CED">
              <w:rPr>
                <w:rFonts w:ascii="Times New Roman" w:hAnsi="Times New Roman" w:cs="Times New Roman"/>
                <w:sz w:val="21"/>
                <w:szCs w:val="21"/>
              </w:rPr>
              <w:t>（负责架构设计与编码实现）</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（同步测试需求与用例准备）</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（了解部署依赖与配置要求）</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测试阶段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（了解测试覆盖范围）</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（修复缺陷与代码调整）</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R/A</w:t>
            </w:r>
            <w:r w:rsidRPr="00C54CED">
              <w:rPr>
                <w:rFonts w:ascii="Times New Roman" w:hAnsi="Times New Roman" w:cs="Times New Roman"/>
                <w:sz w:val="21"/>
                <w:szCs w:val="21"/>
              </w:rPr>
              <w:t>（执行测试与验证质量）</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（提供测试环境支持）</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发布阶段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（知悉发布计划与风险）</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（支持打包与验证）</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（验证回归测试结果）</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R/A</w:t>
            </w:r>
            <w:r w:rsidRPr="00C54CED">
              <w:rPr>
                <w:rFonts w:ascii="Times New Roman" w:hAnsi="Times New Roman" w:cs="Times New Roman"/>
                <w:sz w:val="21"/>
                <w:szCs w:val="21"/>
              </w:rPr>
              <w:t>（执行部署与回滚操作）</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持续改进阶段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A</w:t>
            </w:r>
            <w:r w:rsidRPr="00C54CED">
              <w:rPr>
                <w:rFonts w:ascii="Times New Roman" w:hAnsi="Times New Roman" w:cs="Times New Roman"/>
                <w:sz w:val="21"/>
                <w:szCs w:val="21"/>
              </w:rPr>
              <w:t>（收集反馈与需求优化）</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w:t>
            </w:r>
            <w:r w:rsidRPr="00C54CED">
              <w:rPr>
                <w:rFonts w:ascii="Times New Roman" w:hAnsi="Times New Roman" w:cs="Times New Roman"/>
                <w:sz w:val="21"/>
                <w:szCs w:val="21"/>
              </w:rPr>
              <w:t>（完善开发规范与流程）</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（改进测试策略与度量指标）</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（优化运维流程与监控手段）</w:t>
            </w:r>
          </w:p>
        </w:tc>
      </w:tr>
    </w:tbl>
    <w:p w:rsidR="00C54CED" w:rsidRPr="00C54CED" w:rsidRDefault="00C54CED" w:rsidP="00C54CED">
      <w:pPr>
        <w:jc w:val="center"/>
        <w:rPr>
          <w:sz w:val="21"/>
          <w:szCs w:val="21"/>
        </w:rPr>
      </w:pPr>
    </w:p>
    <w:p w:rsidR="00110701" w:rsidRPr="00B574A7" w:rsidRDefault="00555AB9" w:rsidP="00B574A7">
      <w:pPr>
        <w:shd w:val="clear" w:color="auto" w:fill="FFFFFF"/>
        <w:spacing w:line="400" w:lineRule="exact"/>
        <w:ind w:firstLine="480"/>
        <w:rPr>
          <w:rFonts w:ascii="Times New Roman" w:eastAsiaTheme="minorEastAsia" w:hAnsi="Times New Roman"/>
          <w:bCs/>
        </w:rPr>
      </w:pPr>
      <w:r w:rsidRPr="00B574A7">
        <w:rPr>
          <w:rFonts w:ascii="Times New Roman" w:eastAsiaTheme="minorEastAsia" w:hAnsi="Times New Roman"/>
          <w:bCs/>
        </w:rPr>
        <w:t>表</w:t>
      </w:r>
      <w:r w:rsidRPr="00B574A7">
        <w:rPr>
          <w:rFonts w:ascii="Times New Roman" w:eastAsiaTheme="minorEastAsia" w:hAnsi="Times New Roman"/>
          <w:bCs/>
        </w:rPr>
        <w:t>4-1</w:t>
      </w:r>
      <w:r w:rsidRPr="00B574A7">
        <w:rPr>
          <w:rFonts w:ascii="Times New Roman" w:eastAsiaTheme="minorEastAsia" w:hAnsi="Times New Roman"/>
          <w:bCs/>
        </w:rPr>
        <w:t>展示了</w:t>
      </w:r>
      <w:r w:rsidRPr="00B574A7">
        <w:rPr>
          <w:rFonts w:ascii="Times New Roman" w:eastAsiaTheme="minorEastAsia" w:hAnsi="Times New Roman"/>
          <w:bCs/>
        </w:rPr>
        <w:t>H</w:t>
      </w:r>
      <w:r w:rsidRPr="00B574A7">
        <w:rPr>
          <w:rFonts w:ascii="Times New Roman" w:eastAsiaTheme="minorEastAsia" w:hAnsi="Times New Roman"/>
          <w:bCs/>
        </w:rPr>
        <w:t>公司在软件开发过程改进后，不同职能角色在各阶段的职责分配与协作关系。通过</w:t>
      </w:r>
      <w:r w:rsidRPr="00B574A7">
        <w:rPr>
          <w:rFonts w:ascii="Times New Roman" w:eastAsiaTheme="minorEastAsia" w:hAnsi="Times New Roman"/>
          <w:bCs/>
        </w:rPr>
        <w:t>RACI</w:t>
      </w:r>
      <w:r w:rsidRPr="00B574A7">
        <w:rPr>
          <w:rFonts w:ascii="Times New Roman" w:eastAsiaTheme="minorEastAsia" w:hAnsi="Times New Roman"/>
          <w:bCs/>
        </w:rPr>
        <w:t>矩阵机制明确了各阶段的责任归属（</w:t>
      </w:r>
      <w:r w:rsidRPr="00B574A7">
        <w:rPr>
          <w:rFonts w:ascii="Times New Roman" w:eastAsiaTheme="minorEastAsia" w:hAnsi="Times New Roman"/>
          <w:bCs/>
        </w:rPr>
        <w:t>R</w:t>
      </w:r>
      <w:r w:rsidRPr="00B574A7">
        <w:rPr>
          <w:rFonts w:ascii="Times New Roman" w:eastAsiaTheme="minorEastAsia" w:hAnsi="Times New Roman"/>
          <w:bCs/>
        </w:rPr>
        <w:t>）、批准权（</w:t>
      </w:r>
      <w:r w:rsidRPr="00B574A7">
        <w:rPr>
          <w:rFonts w:ascii="Times New Roman" w:eastAsiaTheme="minorEastAsia" w:hAnsi="Times New Roman"/>
          <w:bCs/>
        </w:rPr>
        <w:t>A</w:t>
      </w:r>
      <w:r w:rsidRPr="00B574A7">
        <w:rPr>
          <w:rFonts w:ascii="Times New Roman" w:eastAsiaTheme="minorEastAsia" w:hAnsi="Times New Roman"/>
          <w:bCs/>
        </w:rPr>
        <w:t>）、协作义务（</w:t>
      </w:r>
      <w:r w:rsidRPr="00B574A7">
        <w:rPr>
          <w:rFonts w:ascii="Times New Roman" w:eastAsiaTheme="minorEastAsia" w:hAnsi="Times New Roman"/>
          <w:bCs/>
        </w:rPr>
        <w:t>C</w:t>
      </w:r>
      <w:r w:rsidRPr="00B574A7">
        <w:rPr>
          <w:rFonts w:ascii="Times New Roman" w:eastAsiaTheme="minorEastAsia" w:hAnsi="Times New Roman"/>
          <w:bCs/>
        </w:rPr>
        <w:t>）与信息知情（</w:t>
      </w:r>
      <w:r w:rsidRPr="00B574A7">
        <w:rPr>
          <w:rFonts w:ascii="Times New Roman" w:eastAsiaTheme="minorEastAsia" w:hAnsi="Times New Roman"/>
          <w:bCs/>
        </w:rPr>
        <w:t>I</w:t>
      </w:r>
      <w:r w:rsidRPr="00B574A7">
        <w:rPr>
          <w:rFonts w:ascii="Times New Roman" w:eastAsiaTheme="minorEastAsia" w:hAnsi="Times New Roman"/>
          <w:bCs/>
        </w:rPr>
        <w:t>），实现了跨职能团队的职责清晰化与沟通制度化。最后一行的</w:t>
      </w:r>
      <w:r w:rsidRPr="00B574A7">
        <w:rPr>
          <w:rFonts w:ascii="Times New Roman" w:eastAsiaTheme="minorEastAsia" w:hAnsi="Times New Roman"/>
          <w:bCs/>
        </w:rPr>
        <w:t>“</w:t>
      </w:r>
      <w:r w:rsidRPr="00B574A7">
        <w:rPr>
          <w:rFonts w:ascii="Times New Roman" w:eastAsiaTheme="minorEastAsia" w:hAnsi="Times New Roman"/>
          <w:bCs/>
        </w:rPr>
        <w:t>持续改进阶段</w:t>
      </w:r>
      <w:r w:rsidRPr="00B574A7">
        <w:rPr>
          <w:rFonts w:ascii="Times New Roman" w:eastAsiaTheme="minorEastAsia" w:hAnsi="Times New Roman"/>
          <w:bCs/>
        </w:rPr>
        <w:t>”</w:t>
      </w:r>
      <w:r w:rsidRPr="00B574A7">
        <w:rPr>
          <w:rFonts w:ascii="Times New Roman" w:eastAsiaTheme="minorEastAsia" w:hAnsi="Times New Roman"/>
          <w:bCs/>
        </w:rPr>
        <w:t>体现了</w:t>
      </w:r>
      <w:r w:rsidRPr="00B574A7">
        <w:rPr>
          <w:rFonts w:ascii="Times New Roman" w:eastAsiaTheme="minorEastAsia" w:hAnsi="Times New Roman"/>
          <w:bCs/>
        </w:rPr>
        <w:t>PDCA</w:t>
      </w:r>
      <w:r w:rsidRPr="00B574A7">
        <w:rPr>
          <w:rFonts w:ascii="Times New Roman" w:eastAsiaTheme="minorEastAsia" w:hAnsi="Times New Roman"/>
          <w:bCs/>
        </w:rPr>
        <w:t>闭环理念，即通过持续度量与反馈机制，不断优化流程与规范，促进组织过程能力的成熟化。</w:t>
      </w: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5" w:name="_Toc212626496"/>
      <w:r w:rsidRPr="0021112A">
        <w:rPr>
          <w:rFonts w:ascii="Times New Roman" w:hAnsi="Times New Roman"/>
          <w:bCs/>
          <w:kern w:val="0"/>
          <w:sz w:val="24"/>
          <w:szCs w:val="32"/>
        </w:rPr>
        <w:lastRenderedPageBreak/>
        <w:t xml:space="preserve">4.2.3 </w:t>
      </w:r>
      <w:r w:rsidRPr="0021112A">
        <w:rPr>
          <w:rFonts w:ascii="Times New Roman" w:hAnsi="Times New Roman"/>
          <w:bCs/>
          <w:kern w:val="0"/>
          <w:sz w:val="24"/>
          <w:szCs w:val="32"/>
        </w:rPr>
        <w:t>测试滞后与质量保障薄弱问题的改进方案</w:t>
      </w:r>
      <w:bookmarkEnd w:id="85"/>
    </w:p>
    <w:p w:rsidR="00F47510" w:rsidRPr="00F47510" w:rsidRDefault="00F47510" w:rsidP="00F47510">
      <w:pPr>
        <w:shd w:val="clear" w:color="auto" w:fill="FFFFFF"/>
        <w:spacing w:line="400" w:lineRule="exact"/>
        <w:ind w:firstLine="480"/>
        <w:rPr>
          <w:rFonts w:ascii="Times New Roman" w:eastAsiaTheme="minorEastAsia" w:hAnsi="Times New Roman"/>
          <w:bCs/>
        </w:rPr>
      </w:pPr>
      <w:r w:rsidRPr="00F47510">
        <w:rPr>
          <w:rFonts w:ascii="Times New Roman" w:eastAsiaTheme="minorEastAsia" w:hAnsi="Times New Roman"/>
          <w:bCs/>
        </w:rPr>
        <w:t>H</w:t>
      </w:r>
      <w:r w:rsidRPr="00F47510">
        <w:rPr>
          <w:rFonts w:ascii="Times New Roman" w:eastAsiaTheme="minorEastAsia" w:hAnsi="Times New Roman"/>
          <w:bCs/>
        </w:rPr>
        <w:t>公司现行的软件测试活动呈现出明显的</w:t>
      </w:r>
      <w:r w:rsidRPr="00F47510">
        <w:rPr>
          <w:rFonts w:ascii="Times New Roman" w:eastAsiaTheme="minorEastAsia" w:hAnsi="Times New Roman"/>
          <w:bCs/>
        </w:rPr>
        <w:t>“</w:t>
      </w:r>
      <w:r w:rsidRPr="00F47510">
        <w:rPr>
          <w:rFonts w:ascii="Times New Roman" w:eastAsiaTheme="minorEastAsia" w:hAnsi="Times New Roman"/>
          <w:bCs/>
        </w:rPr>
        <w:t>事后验收型</w:t>
      </w:r>
      <w:r w:rsidRPr="00F47510">
        <w:rPr>
          <w:rFonts w:ascii="Times New Roman" w:eastAsiaTheme="minorEastAsia" w:hAnsi="Times New Roman"/>
          <w:bCs/>
        </w:rPr>
        <w:t>”</w:t>
      </w:r>
      <w:r w:rsidRPr="00F47510">
        <w:rPr>
          <w:rFonts w:ascii="Times New Roman" w:eastAsiaTheme="minorEastAsia" w:hAnsi="Times New Roman"/>
          <w:bCs/>
        </w:rPr>
        <w:t>特征，即测试主要在开发阶段基本结束后才集中介入，对已实现的功能进行集中验证。这种后置式测试模式使得质量保障被动依赖末端检出而非过程预防，导致两个直接后果：其一，测试周期往往被压缩到发布前的短时间窗口，测试覆盖范围受到现实交付节奏的限制；其二，缺陷在项目后期才被发现，修复往往需要回溯需求、重新理解设计意图甚至修改关键实现，造成返工量大、协调成本高、进度风险上升。由于在需求澄清和设计阶段缺乏可验证的验收标准，问题常常表现为</w:t>
      </w:r>
      <w:r w:rsidRPr="00F47510">
        <w:rPr>
          <w:rFonts w:ascii="Times New Roman" w:eastAsiaTheme="minorEastAsia" w:hAnsi="Times New Roman"/>
          <w:bCs/>
        </w:rPr>
        <w:t>“</w:t>
      </w:r>
      <w:r w:rsidRPr="00F47510">
        <w:rPr>
          <w:rFonts w:ascii="Times New Roman" w:eastAsiaTheme="minorEastAsia" w:hAnsi="Times New Roman"/>
          <w:bCs/>
        </w:rPr>
        <w:t>功能实现了，但不符合预期</w:t>
      </w:r>
      <w:r w:rsidRPr="00F47510">
        <w:rPr>
          <w:rFonts w:ascii="Times New Roman" w:eastAsiaTheme="minorEastAsia" w:hAnsi="Times New Roman"/>
          <w:bCs/>
        </w:rPr>
        <w:t>”</w:t>
      </w:r>
      <w:r w:rsidRPr="00F47510">
        <w:rPr>
          <w:rFonts w:ascii="Times New Roman" w:eastAsiaTheme="minorEastAsia" w:hAnsi="Times New Roman"/>
          <w:bCs/>
        </w:rPr>
        <w:t>，而并非单纯的编码错误；这类问题在末期测试阶段才暴露，显著放大了修复成本。此外，测试活动仍然高度依赖人工回归验证，自动化测试覆盖率不足，回归验证的可重复性有限，使得质量风险在快速迭代和多版本并行的场景下难以及时识别和有效抑制。这些特征表明，当前的质量控制仍停留在</w:t>
      </w:r>
      <w:r w:rsidRPr="00F47510">
        <w:rPr>
          <w:rFonts w:ascii="Times New Roman" w:eastAsiaTheme="minorEastAsia" w:hAnsi="Times New Roman"/>
          <w:bCs/>
        </w:rPr>
        <w:t>“</w:t>
      </w:r>
      <w:r w:rsidRPr="00F47510">
        <w:rPr>
          <w:rFonts w:ascii="Times New Roman" w:eastAsiaTheme="minorEastAsia" w:hAnsi="Times New Roman"/>
          <w:bCs/>
        </w:rPr>
        <w:t>成品检验</w:t>
      </w:r>
      <w:r w:rsidRPr="00F47510">
        <w:rPr>
          <w:rFonts w:ascii="Times New Roman" w:eastAsiaTheme="minorEastAsia" w:hAnsi="Times New Roman"/>
          <w:bCs/>
        </w:rPr>
        <w:t>”</w:t>
      </w:r>
      <w:r w:rsidRPr="00F47510">
        <w:rPr>
          <w:rFonts w:ascii="Times New Roman" w:eastAsiaTheme="minorEastAsia" w:hAnsi="Times New Roman"/>
          <w:bCs/>
        </w:rPr>
        <w:t>层面，而未能在软件开发全过程内生化为一种工程约束和管理手段。</w:t>
      </w:r>
    </w:p>
    <w:p w:rsidR="00F47510" w:rsidRPr="00F47510" w:rsidRDefault="00F47510" w:rsidP="00F47510">
      <w:pPr>
        <w:shd w:val="clear" w:color="auto" w:fill="FFFFFF"/>
        <w:spacing w:line="400" w:lineRule="exact"/>
        <w:ind w:firstLine="480"/>
        <w:rPr>
          <w:rFonts w:ascii="Times New Roman" w:eastAsiaTheme="minorEastAsia" w:hAnsi="Times New Roman"/>
          <w:bCs/>
        </w:rPr>
      </w:pPr>
      <w:r w:rsidRPr="00F47510">
        <w:rPr>
          <w:rFonts w:ascii="Times New Roman" w:eastAsiaTheme="minorEastAsia" w:hAnsi="Times New Roman"/>
          <w:bCs/>
        </w:rPr>
        <w:t>针对上述问题，</w:t>
      </w:r>
      <w:r w:rsidRPr="00F47510">
        <w:rPr>
          <w:rFonts w:ascii="Times New Roman" w:eastAsiaTheme="minorEastAsia" w:hAnsi="Times New Roman"/>
          <w:bCs/>
        </w:rPr>
        <w:t>H</w:t>
      </w:r>
      <w:r w:rsidRPr="00F47510">
        <w:rPr>
          <w:rFonts w:ascii="Times New Roman" w:eastAsiaTheme="minorEastAsia" w:hAnsi="Times New Roman"/>
          <w:bCs/>
        </w:rPr>
        <w:t>公司的测试与质量保障机制需要从</w:t>
      </w:r>
      <w:r w:rsidRPr="00F47510">
        <w:rPr>
          <w:rFonts w:ascii="Times New Roman" w:eastAsiaTheme="minorEastAsia" w:hAnsi="Times New Roman"/>
          <w:bCs/>
        </w:rPr>
        <w:t>“</w:t>
      </w:r>
      <w:r w:rsidRPr="00F47510">
        <w:rPr>
          <w:rFonts w:ascii="Times New Roman" w:eastAsiaTheme="minorEastAsia" w:hAnsi="Times New Roman"/>
          <w:bCs/>
        </w:rPr>
        <w:t>后置检验</w:t>
      </w:r>
      <w:r w:rsidRPr="00F47510">
        <w:rPr>
          <w:rFonts w:ascii="Times New Roman" w:eastAsiaTheme="minorEastAsia" w:hAnsi="Times New Roman"/>
          <w:bCs/>
        </w:rPr>
        <w:t>”</w:t>
      </w:r>
      <w:r w:rsidRPr="00F47510">
        <w:rPr>
          <w:rFonts w:ascii="Times New Roman" w:eastAsiaTheme="minorEastAsia" w:hAnsi="Times New Roman"/>
          <w:bCs/>
        </w:rPr>
        <w:t>转向</w:t>
      </w:r>
      <w:r w:rsidRPr="00F47510">
        <w:rPr>
          <w:rFonts w:ascii="Times New Roman" w:eastAsiaTheme="minorEastAsia" w:hAnsi="Times New Roman"/>
          <w:bCs/>
        </w:rPr>
        <w:t>“</w:t>
      </w:r>
      <w:r w:rsidRPr="00F47510">
        <w:rPr>
          <w:rFonts w:ascii="Times New Roman" w:eastAsiaTheme="minorEastAsia" w:hAnsi="Times New Roman"/>
          <w:bCs/>
        </w:rPr>
        <w:t>全过程质量内建</w:t>
      </w:r>
      <w:r w:rsidRPr="00F47510">
        <w:rPr>
          <w:rFonts w:ascii="Times New Roman" w:eastAsiaTheme="minorEastAsia" w:hAnsi="Times New Roman"/>
          <w:bCs/>
        </w:rPr>
        <w:t>”</w:t>
      </w:r>
      <w:r w:rsidRPr="00F47510">
        <w:rPr>
          <w:rFonts w:ascii="Times New Roman" w:eastAsiaTheme="minorEastAsia" w:hAnsi="Times New Roman"/>
          <w:bCs/>
        </w:rPr>
        <w:t>。这一转向可以依托第二章提出的几项关键理论基础。其一，全面质量管理（</w:t>
      </w:r>
      <w:r w:rsidRPr="00F47510">
        <w:rPr>
          <w:rFonts w:ascii="Times New Roman" w:eastAsiaTheme="minorEastAsia" w:hAnsi="Times New Roman"/>
          <w:bCs/>
        </w:rPr>
        <w:t>Total Quality Management, TQM</w:t>
      </w:r>
      <w:r w:rsidRPr="00F47510">
        <w:rPr>
          <w:rFonts w:ascii="Times New Roman" w:eastAsiaTheme="minorEastAsia" w:hAnsi="Times New Roman"/>
          <w:bCs/>
        </w:rPr>
        <w:t>）强调质量不是某一职能部门的单一责任，而是需求方、开发方、测试方乃至运维方在整个生命周期内的共同职责，质量活动应覆盖从需求提出到上线运行的每个环节。其二，质量前移（也可理解为质量左移、</w:t>
      </w:r>
      <w:r w:rsidRPr="00F47510">
        <w:rPr>
          <w:rFonts w:ascii="Times New Roman" w:eastAsiaTheme="minorEastAsia" w:hAnsi="Times New Roman"/>
          <w:bCs/>
        </w:rPr>
        <w:t>Shift-left Quality</w:t>
      </w:r>
      <w:r w:rsidRPr="00F47510">
        <w:rPr>
          <w:rFonts w:ascii="Times New Roman" w:eastAsiaTheme="minorEastAsia" w:hAnsi="Times New Roman"/>
          <w:bCs/>
        </w:rPr>
        <w:t>）要求将质量约束从开发末端前置到需求澄清和设计决策阶段，使质量控制成为设计输入，而不是交付前的补救措施。其三，</w:t>
      </w:r>
      <w:r w:rsidRPr="00F47510">
        <w:rPr>
          <w:rFonts w:ascii="Times New Roman" w:eastAsiaTheme="minorEastAsia" w:hAnsi="Times New Roman"/>
          <w:bCs/>
        </w:rPr>
        <w:t>PDCA</w:t>
      </w:r>
      <w:r w:rsidRPr="00F47510">
        <w:rPr>
          <w:rFonts w:ascii="Times New Roman" w:eastAsiaTheme="minorEastAsia" w:hAnsi="Times New Roman"/>
          <w:bCs/>
        </w:rPr>
        <w:t>循环（</w:t>
      </w:r>
      <w:r w:rsidRPr="00F47510">
        <w:rPr>
          <w:rFonts w:ascii="Times New Roman" w:eastAsiaTheme="minorEastAsia" w:hAnsi="Times New Roman"/>
          <w:bCs/>
        </w:rPr>
        <w:t>Plan–Do–Check–Act</w:t>
      </w:r>
      <w:r w:rsidRPr="00F47510">
        <w:rPr>
          <w:rFonts w:ascii="Times New Roman" w:eastAsiaTheme="minorEastAsia" w:hAnsi="Times New Roman"/>
          <w:bCs/>
        </w:rPr>
        <w:t>）为持续改进提供了管理方法论基础：通过在计划阶段定义可验证标准，在执行阶段按标准实现，在检查阶段引入自动化验证与度量指标，在改进阶段通过缺陷回溯推动组织学习与规范更新，从而形成质量改进的闭环。其四，在持续集成和</w:t>
      </w:r>
      <w:r w:rsidRPr="00F47510">
        <w:rPr>
          <w:rFonts w:ascii="Times New Roman" w:eastAsiaTheme="minorEastAsia" w:hAnsi="Times New Roman"/>
          <w:bCs/>
        </w:rPr>
        <w:t>DevOps/DevSecOps</w:t>
      </w:r>
      <w:r w:rsidRPr="00F47510">
        <w:rPr>
          <w:rFonts w:ascii="Times New Roman" w:eastAsiaTheme="minorEastAsia" w:hAnsi="Times New Roman"/>
          <w:bCs/>
        </w:rPr>
        <w:t>的背景下，测试活动本身也需要自动化、结构化和可追溯化，成为流水线的一部分，而不再是交付前的一次性人工检验。综合来看，质量保障的目标不应仅仅是</w:t>
      </w:r>
      <w:r w:rsidRPr="00F47510">
        <w:rPr>
          <w:rFonts w:ascii="Times New Roman" w:eastAsiaTheme="minorEastAsia" w:hAnsi="Times New Roman"/>
          <w:bCs/>
        </w:rPr>
        <w:t>“</w:t>
      </w:r>
      <w:r w:rsidRPr="00F47510">
        <w:rPr>
          <w:rFonts w:ascii="Times New Roman" w:eastAsiaTheme="minorEastAsia" w:hAnsi="Times New Roman"/>
          <w:bCs/>
        </w:rPr>
        <w:t>找出缺陷</w:t>
      </w:r>
      <w:r w:rsidRPr="00F47510">
        <w:rPr>
          <w:rFonts w:ascii="Times New Roman" w:eastAsiaTheme="minorEastAsia" w:hAnsi="Times New Roman"/>
          <w:bCs/>
        </w:rPr>
        <w:t>”</w:t>
      </w:r>
      <w:r w:rsidRPr="00F47510">
        <w:rPr>
          <w:rFonts w:ascii="Times New Roman" w:eastAsiaTheme="minorEastAsia" w:hAnsi="Times New Roman"/>
          <w:bCs/>
        </w:rPr>
        <w:t>，而应是</w:t>
      </w:r>
      <w:r w:rsidRPr="00F47510">
        <w:rPr>
          <w:rFonts w:ascii="Times New Roman" w:eastAsiaTheme="minorEastAsia" w:hAnsi="Times New Roman"/>
          <w:bCs/>
        </w:rPr>
        <w:t>“</w:t>
      </w:r>
      <w:r w:rsidRPr="00F47510">
        <w:rPr>
          <w:rFonts w:ascii="Times New Roman" w:eastAsiaTheme="minorEastAsia" w:hAnsi="Times New Roman"/>
          <w:bCs/>
        </w:rPr>
        <w:t>在尽可能早的阶段避免缺陷被引入，并在引入之后即时被感知并处置</w:t>
      </w:r>
      <w:r w:rsidRPr="00F47510">
        <w:rPr>
          <w:rFonts w:ascii="Times New Roman" w:eastAsiaTheme="minorEastAsia" w:hAnsi="Times New Roman"/>
          <w:bCs/>
        </w:rPr>
        <w:t>”</w:t>
      </w:r>
      <w:r w:rsidRPr="00F47510">
        <w:rPr>
          <w:rFonts w:ascii="Times New Roman" w:eastAsiaTheme="minorEastAsia" w:hAnsi="Times New Roman"/>
          <w:bCs/>
        </w:rPr>
        <w:t>。从管理视角看，这实际上是在将质量从被动责任转变为过程约束，将其上升为流程治理能力的一部分。</w:t>
      </w:r>
    </w:p>
    <w:p w:rsidR="00F47510" w:rsidRDefault="00F47510" w:rsidP="00F47510">
      <w:pPr>
        <w:shd w:val="clear" w:color="auto" w:fill="FFFFFF"/>
        <w:spacing w:line="400" w:lineRule="exact"/>
        <w:ind w:firstLine="480"/>
        <w:rPr>
          <w:rFonts w:ascii="Times New Roman" w:eastAsiaTheme="minorEastAsia" w:hAnsi="Times New Roman"/>
          <w:bCs/>
        </w:rPr>
      </w:pPr>
      <w:r w:rsidRPr="00F47510">
        <w:rPr>
          <w:rFonts w:ascii="Times New Roman" w:eastAsiaTheme="minorEastAsia" w:hAnsi="Times New Roman"/>
          <w:bCs/>
        </w:rPr>
        <w:t>为推动这种转变，可以从三个方面开展具体改进。第一，推动测试左移。测试角色需在需求澄清和设计评审阶段即参与进来，面向每一项需求产出明确的验收标准和关键场景用例，这些标准将成为开发任务的准入条件，而不再是测试阶段才临时补充的校验依据。通过这种方式，需求从</w:t>
      </w:r>
      <w:r w:rsidRPr="00F47510">
        <w:rPr>
          <w:rFonts w:ascii="Times New Roman" w:eastAsiaTheme="minorEastAsia" w:hAnsi="Times New Roman"/>
          <w:bCs/>
        </w:rPr>
        <w:t>“</w:t>
      </w:r>
      <w:r w:rsidRPr="00F47510">
        <w:rPr>
          <w:rFonts w:ascii="Times New Roman" w:eastAsiaTheme="minorEastAsia" w:hAnsi="Times New Roman"/>
          <w:bCs/>
        </w:rPr>
        <w:t>描述要做什么</w:t>
      </w:r>
      <w:r w:rsidRPr="00F47510">
        <w:rPr>
          <w:rFonts w:ascii="Times New Roman" w:eastAsiaTheme="minorEastAsia" w:hAnsi="Times New Roman"/>
          <w:bCs/>
        </w:rPr>
        <w:t>”</w:t>
      </w:r>
      <w:r w:rsidRPr="00F47510">
        <w:rPr>
          <w:rFonts w:ascii="Times New Roman" w:eastAsiaTheme="minorEastAsia" w:hAnsi="Times New Roman"/>
          <w:bCs/>
        </w:rPr>
        <w:t>进一步演化为</w:t>
      </w:r>
      <w:r w:rsidRPr="00F47510">
        <w:rPr>
          <w:rFonts w:ascii="Times New Roman" w:eastAsiaTheme="minorEastAsia" w:hAnsi="Times New Roman"/>
          <w:bCs/>
        </w:rPr>
        <w:t>“</w:t>
      </w:r>
      <w:r w:rsidRPr="00F47510">
        <w:rPr>
          <w:rFonts w:ascii="Times New Roman" w:eastAsiaTheme="minorEastAsia" w:hAnsi="Times New Roman"/>
          <w:bCs/>
        </w:rPr>
        <w:t>描述如何判断做到位</w:t>
      </w:r>
      <w:r w:rsidRPr="00F47510">
        <w:rPr>
          <w:rFonts w:ascii="Times New Roman" w:eastAsiaTheme="minorEastAsia" w:hAnsi="Times New Roman"/>
          <w:bCs/>
        </w:rPr>
        <w:t>”</w:t>
      </w:r>
      <w:r w:rsidRPr="00F47510">
        <w:rPr>
          <w:rFonts w:ascii="Times New Roman" w:eastAsiaTheme="minorEastAsia" w:hAnsi="Times New Roman"/>
          <w:bCs/>
        </w:rPr>
        <w:t>，从而提升需求本身的可测试性与可交付性。第二，构建分层自动化测试体系。应在持续集成流水线中固化单元测试、接口测试和回归测试三个层级：单元测试绑定到代码提交，接口测试绑定到服务集成，回归测试绑定到版本出包，且以容器化环境执行，确保不同阶段的验证在一致、可复现的环境中自动完成。测试执行结果应自动回传为可度量指标，</w:t>
      </w:r>
      <w:r w:rsidRPr="00F47510">
        <w:rPr>
          <w:rFonts w:ascii="Times New Roman" w:eastAsiaTheme="minorEastAsia" w:hAnsi="Times New Roman"/>
          <w:bCs/>
        </w:rPr>
        <w:lastRenderedPageBreak/>
        <w:t>用于判断版本是否具备进入下一阶段的资格。第三，建立缺陷闭环机制，将缺陷处理从</w:t>
      </w:r>
      <w:r w:rsidRPr="00F47510">
        <w:rPr>
          <w:rFonts w:ascii="Times New Roman" w:eastAsiaTheme="minorEastAsia" w:hAnsi="Times New Roman"/>
          <w:bCs/>
        </w:rPr>
        <w:t>“</w:t>
      </w:r>
      <w:r w:rsidRPr="00F47510">
        <w:rPr>
          <w:rFonts w:ascii="Times New Roman" w:eastAsiaTheme="minorEastAsia" w:hAnsi="Times New Roman"/>
          <w:bCs/>
        </w:rPr>
        <w:t>修一下</w:t>
      </w:r>
      <w:r w:rsidRPr="00F47510">
        <w:rPr>
          <w:rFonts w:ascii="Times New Roman" w:eastAsiaTheme="minorEastAsia" w:hAnsi="Times New Roman"/>
          <w:bCs/>
        </w:rPr>
        <w:t>”</w:t>
      </w:r>
      <w:r w:rsidRPr="00F47510">
        <w:rPr>
          <w:rFonts w:ascii="Times New Roman" w:eastAsiaTheme="minorEastAsia" w:hAnsi="Times New Roman"/>
          <w:bCs/>
        </w:rPr>
        <w:t>提升为</w:t>
      </w:r>
      <w:r w:rsidRPr="00F47510">
        <w:rPr>
          <w:rFonts w:ascii="Times New Roman" w:eastAsiaTheme="minorEastAsia" w:hAnsi="Times New Roman"/>
          <w:bCs/>
        </w:rPr>
        <w:t>“</w:t>
      </w:r>
      <w:r w:rsidRPr="00F47510">
        <w:rPr>
          <w:rFonts w:ascii="Times New Roman" w:eastAsiaTheme="minorEastAsia" w:hAnsi="Times New Roman"/>
          <w:bCs/>
        </w:rPr>
        <w:t>纳入组织知识资产</w:t>
      </w:r>
      <w:r w:rsidRPr="00F47510">
        <w:rPr>
          <w:rFonts w:ascii="Times New Roman" w:eastAsiaTheme="minorEastAsia" w:hAnsi="Times New Roman"/>
          <w:bCs/>
        </w:rPr>
        <w:t>”</w:t>
      </w:r>
      <w:r w:rsidRPr="00F47510">
        <w:rPr>
          <w:rFonts w:ascii="Times New Roman" w:eastAsiaTheme="minorEastAsia" w:hAnsi="Times New Roman"/>
          <w:bCs/>
        </w:rPr>
        <w:t>。每一个缺陷不仅需要标明修复方案，还需进行根因分析，明确其成因属于需求不清、方案设计欠缺、编码实现偏差还是环境差异，并将此类归因沉淀为可复用的改进经验。这一缺陷复盘与经验沉淀过程，既是</w:t>
      </w:r>
      <w:r w:rsidRPr="00F47510">
        <w:rPr>
          <w:rFonts w:ascii="Times New Roman" w:eastAsiaTheme="minorEastAsia" w:hAnsi="Times New Roman"/>
          <w:bCs/>
        </w:rPr>
        <w:t>PDCA</w:t>
      </w:r>
      <w:r w:rsidRPr="00F47510">
        <w:rPr>
          <w:rFonts w:ascii="Times New Roman" w:eastAsiaTheme="minorEastAsia" w:hAnsi="Times New Roman"/>
          <w:bCs/>
        </w:rPr>
        <w:t>循环中的</w:t>
      </w:r>
      <w:r w:rsidRPr="00F47510">
        <w:rPr>
          <w:rFonts w:ascii="Times New Roman" w:eastAsiaTheme="minorEastAsia" w:hAnsi="Times New Roman"/>
          <w:bCs/>
        </w:rPr>
        <w:t>“Check/Act”</w:t>
      </w:r>
      <w:r w:rsidRPr="00F47510">
        <w:rPr>
          <w:rFonts w:ascii="Times New Roman" w:eastAsiaTheme="minorEastAsia" w:hAnsi="Times New Roman"/>
          <w:bCs/>
        </w:rPr>
        <w:t>环节，也是公司在高合规、高复杂度业务环境中保持过程稳定性的关键抓手。上述改进方向可归纳为测试左移、自动化保障、缺陷闭环与过程度量四个维度，其总体结构如表</w:t>
      </w:r>
      <w:r w:rsidRPr="00F47510">
        <w:rPr>
          <w:rFonts w:ascii="Times New Roman" w:eastAsiaTheme="minorEastAsia" w:hAnsi="Times New Roman"/>
          <w:bCs/>
        </w:rPr>
        <w:t>4-</w:t>
      </w:r>
      <w:r w:rsidR="00927EA9">
        <w:rPr>
          <w:rFonts w:ascii="Times New Roman" w:eastAsiaTheme="minorEastAsia" w:hAnsi="Times New Roman"/>
          <w:bCs/>
        </w:rPr>
        <w:t>2</w:t>
      </w:r>
      <w:r w:rsidRPr="00F47510">
        <w:rPr>
          <w:rFonts w:ascii="Times New Roman" w:eastAsiaTheme="minorEastAsia" w:hAnsi="Times New Roman"/>
          <w:bCs/>
        </w:rPr>
        <w:t>所示。</w:t>
      </w:r>
    </w:p>
    <w:p w:rsidR="00A9306B" w:rsidRDefault="00A9306B" w:rsidP="00F47510">
      <w:pPr>
        <w:shd w:val="clear" w:color="auto" w:fill="FFFFFF"/>
        <w:spacing w:line="400" w:lineRule="exact"/>
        <w:ind w:firstLine="480"/>
        <w:rPr>
          <w:rFonts w:ascii="Times New Roman" w:eastAsiaTheme="minorEastAsia" w:hAnsi="Times New Roman"/>
          <w:bCs/>
        </w:rPr>
      </w:pPr>
    </w:p>
    <w:p w:rsidR="00A9306B" w:rsidRDefault="00A9306B" w:rsidP="00A9306B">
      <w:pPr>
        <w:jc w:val="center"/>
        <w:rPr>
          <w:sz w:val="21"/>
          <w:szCs w:val="21"/>
        </w:rPr>
      </w:pPr>
      <w:r w:rsidRPr="00A9306B">
        <w:rPr>
          <w:rFonts w:hint="eastAsia"/>
          <w:sz w:val="21"/>
          <w:szCs w:val="21"/>
        </w:rPr>
        <w:t>表</w:t>
      </w:r>
      <w:r w:rsidRPr="000348B1">
        <w:rPr>
          <w:rFonts w:ascii="Times New Roman" w:hAnsi="Times New Roman" w:cs="Times New Roman"/>
          <w:sz w:val="21"/>
          <w:szCs w:val="21"/>
        </w:rPr>
        <w:t>4-</w:t>
      </w:r>
      <w:r w:rsidR="0002683F" w:rsidRPr="000348B1">
        <w:rPr>
          <w:rFonts w:ascii="Times New Roman" w:hAnsi="Times New Roman" w:cs="Times New Roman"/>
          <w:sz w:val="21"/>
          <w:szCs w:val="21"/>
        </w:rPr>
        <w:t>2</w:t>
      </w:r>
      <w:r w:rsidRPr="00A9306B">
        <w:rPr>
          <w:sz w:val="21"/>
          <w:szCs w:val="21"/>
        </w:rPr>
        <w:t xml:space="preserve"> H公司测试左移与自动化质量保障体系</w:t>
      </w:r>
    </w:p>
    <w:p w:rsidR="00370B26" w:rsidRDefault="00370B26" w:rsidP="00A9306B">
      <w:pPr>
        <w:jc w:val="center"/>
        <w:rPr>
          <w:sz w:val="21"/>
          <w:szCs w:val="21"/>
        </w:rPr>
      </w:pPr>
    </w:p>
    <w:tbl>
      <w:tblPr>
        <w:tblStyle w:val="ab"/>
        <w:tblW w:w="0" w:type="auto"/>
        <w:tblLook w:val="04A0" w:firstRow="1" w:lastRow="0" w:firstColumn="1" w:lastColumn="0" w:noHBand="0" w:noVBand="1"/>
      </w:tblPr>
      <w:tblGrid>
        <w:gridCol w:w="787"/>
        <w:gridCol w:w="2393"/>
        <w:gridCol w:w="3054"/>
        <w:gridCol w:w="3054"/>
      </w:tblGrid>
      <w:tr w:rsidR="00370B26" w:rsidRPr="00370B26" w:rsidTr="00370B26">
        <w:tc>
          <w:tcPr>
            <w:tcW w:w="0" w:type="auto"/>
            <w:hideMark/>
          </w:tcPr>
          <w:p w:rsidR="00370B26" w:rsidRPr="00370B26" w:rsidRDefault="00370B26">
            <w:pPr>
              <w:jc w:val="center"/>
              <w:rPr>
                <w:bCs/>
                <w:sz w:val="21"/>
                <w:szCs w:val="21"/>
              </w:rPr>
            </w:pPr>
            <w:r w:rsidRPr="00370B26">
              <w:rPr>
                <w:bCs/>
                <w:sz w:val="21"/>
                <w:szCs w:val="21"/>
              </w:rPr>
              <w:t>改进方向</w:t>
            </w:r>
          </w:p>
        </w:tc>
        <w:tc>
          <w:tcPr>
            <w:tcW w:w="0" w:type="auto"/>
            <w:hideMark/>
          </w:tcPr>
          <w:p w:rsidR="00370B26" w:rsidRPr="00370B26" w:rsidRDefault="00370B26">
            <w:pPr>
              <w:jc w:val="center"/>
              <w:rPr>
                <w:bCs/>
                <w:sz w:val="21"/>
                <w:szCs w:val="21"/>
              </w:rPr>
            </w:pPr>
            <w:r w:rsidRPr="00370B26">
              <w:rPr>
                <w:bCs/>
                <w:sz w:val="21"/>
                <w:szCs w:val="21"/>
              </w:rPr>
              <w:t>改进内容</w:t>
            </w:r>
          </w:p>
        </w:tc>
        <w:tc>
          <w:tcPr>
            <w:tcW w:w="0" w:type="auto"/>
            <w:hideMark/>
          </w:tcPr>
          <w:p w:rsidR="00370B26" w:rsidRPr="00370B26" w:rsidRDefault="00370B26">
            <w:pPr>
              <w:jc w:val="center"/>
              <w:rPr>
                <w:bCs/>
                <w:sz w:val="21"/>
                <w:szCs w:val="21"/>
              </w:rPr>
            </w:pPr>
            <w:r w:rsidRPr="00370B26">
              <w:rPr>
                <w:bCs/>
                <w:sz w:val="21"/>
                <w:szCs w:val="21"/>
              </w:rPr>
              <w:t>实施要点</w:t>
            </w:r>
          </w:p>
        </w:tc>
        <w:tc>
          <w:tcPr>
            <w:tcW w:w="0" w:type="auto"/>
            <w:hideMark/>
          </w:tcPr>
          <w:p w:rsidR="00370B26" w:rsidRPr="00370B26" w:rsidRDefault="00370B26">
            <w:pPr>
              <w:jc w:val="center"/>
              <w:rPr>
                <w:bCs/>
                <w:sz w:val="21"/>
                <w:szCs w:val="21"/>
              </w:rPr>
            </w:pPr>
            <w:r w:rsidRPr="00370B26">
              <w:rPr>
                <w:bCs/>
                <w:sz w:val="21"/>
                <w:szCs w:val="21"/>
              </w:rPr>
              <w:t>管理价值（过程导向）</w:t>
            </w:r>
          </w:p>
        </w:tc>
      </w:tr>
      <w:tr w:rsidR="00370B26" w:rsidRPr="00370B26" w:rsidTr="00370B26">
        <w:tc>
          <w:tcPr>
            <w:tcW w:w="0" w:type="auto"/>
            <w:hideMark/>
          </w:tcPr>
          <w:p w:rsidR="00370B26" w:rsidRPr="00370B26" w:rsidRDefault="00370B26">
            <w:pPr>
              <w:jc w:val="left"/>
              <w:rPr>
                <w:sz w:val="21"/>
                <w:szCs w:val="21"/>
              </w:rPr>
            </w:pPr>
            <w:r w:rsidRPr="00370B26">
              <w:rPr>
                <w:sz w:val="21"/>
                <w:szCs w:val="21"/>
              </w:rPr>
              <w:t>测试左移</w:t>
            </w:r>
          </w:p>
        </w:tc>
        <w:tc>
          <w:tcPr>
            <w:tcW w:w="0" w:type="auto"/>
            <w:hideMark/>
          </w:tcPr>
          <w:p w:rsidR="00370B26" w:rsidRPr="00370B26" w:rsidRDefault="00370B26">
            <w:pPr>
              <w:rPr>
                <w:sz w:val="21"/>
                <w:szCs w:val="21"/>
              </w:rPr>
            </w:pPr>
            <w:r w:rsidRPr="00370B26">
              <w:rPr>
                <w:sz w:val="21"/>
                <w:szCs w:val="21"/>
              </w:rPr>
              <w:t>测试人员在需求澄清与设计评审阶段提前介入，提出可验证的验收标准与关键测试场景。</w:t>
            </w:r>
          </w:p>
        </w:tc>
        <w:tc>
          <w:tcPr>
            <w:tcW w:w="0" w:type="auto"/>
            <w:hideMark/>
          </w:tcPr>
          <w:p w:rsidR="00370B26" w:rsidRPr="00370B26" w:rsidRDefault="00370B26">
            <w:pPr>
              <w:rPr>
                <w:sz w:val="21"/>
                <w:szCs w:val="21"/>
              </w:rPr>
            </w:pPr>
            <w:r w:rsidRPr="00370B26">
              <w:rPr>
                <w:sz w:val="21"/>
                <w:szCs w:val="21"/>
              </w:rPr>
              <w:t>固化需求评审机制；要求在需求基线中记录验收标准；开发任务的立项条件中必须包含对应的验收标准与测试要点。</w:t>
            </w:r>
          </w:p>
        </w:tc>
        <w:tc>
          <w:tcPr>
            <w:tcW w:w="0" w:type="auto"/>
            <w:hideMark/>
          </w:tcPr>
          <w:p w:rsidR="00370B26" w:rsidRPr="00370B26" w:rsidRDefault="00370B26">
            <w:pPr>
              <w:rPr>
                <w:sz w:val="21"/>
                <w:szCs w:val="21"/>
              </w:rPr>
            </w:pPr>
            <w:r w:rsidRPr="00370B26">
              <w:rPr>
                <w:sz w:val="21"/>
                <w:szCs w:val="21"/>
              </w:rPr>
              <w:t>使需求在进入开发前即具备“可验证性”，将质量要求显式化并前置，减少后期“需求理解不一致”型返工。</w:t>
            </w:r>
          </w:p>
        </w:tc>
      </w:tr>
      <w:tr w:rsidR="00370B26" w:rsidRPr="00370B26" w:rsidTr="00370B26">
        <w:tc>
          <w:tcPr>
            <w:tcW w:w="0" w:type="auto"/>
            <w:hideMark/>
          </w:tcPr>
          <w:p w:rsidR="00370B26" w:rsidRPr="00370B26" w:rsidRDefault="00370B26">
            <w:pPr>
              <w:rPr>
                <w:sz w:val="21"/>
                <w:szCs w:val="21"/>
              </w:rPr>
            </w:pPr>
            <w:r w:rsidRPr="00370B26">
              <w:rPr>
                <w:sz w:val="21"/>
                <w:szCs w:val="21"/>
              </w:rPr>
              <w:t>自动化测试体系</w:t>
            </w:r>
          </w:p>
        </w:tc>
        <w:tc>
          <w:tcPr>
            <w:tcW w:w="0" w:type="auto"/>
            <w:hideMark/>
          </w:tcPr>
          <w:p w:rsidR="00370B26" w:rsidRPr="00370B26" w:rsidRDefault="00370B26">
            <w:pPr>
              <w:rPr>
                <w:sz w:val="21"/>
                <w:szCs w:val="21"/>
              </w:rPr>
            </w:pPr>
            <w:r w:rsidRPr="00370B26">
              <w:rPr>
                <w:sz w:val="21"/>
                <w:szCs w:val="21"/>
              </w:rPr>
              <w:t>将单元测试、接口测试、回归测试纳入持续集成流水线，测试执行由流水线自动触发与记录。</w:t>
            </w:r>
          </w:p>
        </w:tc>
        <w:tc>
          <w:tcPr>
            <w:tcW w:w="0" w:type="auto"/>
            <w:hideMark/>
          </w:tcPr>
          <w:p w:rsidR="00370B26" w:rsidRPr="00370B26" w:rsidRDefault="00370B26">
            <w:pPr>
              <w:rPr>
                <w:sz w:val="21"/>
                <w:szCs w:val="21"/>
              </w:rPr>
            </w:pPr>
            <w:r w:rsidRPr="00370B26">
              <w:rPr>
                <w:sz w:val="21"/>
                <w:szCs w:val="21"/>
              </w:rPr>
              <w:t>使用统一流水线执行脚本化测试；以容器/镜像保证环境一致；自动生成测试报告并沉淀为质量度量指标。</w:t>
            </w:r>
          </w:p>
        </w:tc>
        <w:tc>
          <w:tcPr>
            <w:tcW w:w="0" w:type="auto"/>
            <w:hideMark/>
          </w:tcPr>
          <w:p w:rsidR="00370B26" w:rsidRPr="00370B26" w:rsidRDefault="00370B26">
            <w:pPr>
              <w:rPr>
                <w:sz w:val="21"/>
                <w:szCs w:val="21"/>
              </w:rPr>
            </w:pPr>
            <w:r w:rsidRPr="00370B26">
              <w:rPr>
                <w:sz w:val="21"/>
                <w:szCs w:val="21"/>
              </w:rPr>
              <w:t>质量验证从人工、一次性检验转为过程内建、可重复执行的验证步骤，提升回归速度与一致性。</w:t>
            </w:r>
          </w:p>
        </w:tc>
      </w:tr>
      <w:tr w:rsidR="00370B26" w:rsidRPr="00370B26" w:rsidTr="00370B26">
        <w:tc>
          <w:tcPr>
            <w:tcW w:w="0" w:type="auto"/>
            <w:hideMark/>
          </w:tcPr>
          <w:p w:rsidR="00370B26" w:rsidRPr="00370B26" w:rsidRDefault="00370B26">
            <w:pPr>
              <w:rPr>
                <w:sz w:val="21"/>
                <w:szCs w:val="21"/>
              </w:rPr>
            </w:pPr>
            <w:r w:rsidRPr="00370B26">
              <w:rPr>
                <w:sz w:val="21"/>
                <w:szCs w:val="21"/>
              </w:rPr>
              <w:t>缺陷闭环机制</w:t>
            </w:r>
          </w:p>
        </w:tc>
        <w:tc>
          <w:tcPr>
            <w:tcW w:w="0" w:type="auto"/>
            <w:hideMark/>
          </w:tcPr>
          <w:p w:rsidR="00370B26" w:rsidRPr="00370B26" w:rsidRDefault="00370B26">
            <w:pPr>
              <w:rPr>
                <w:sz w:val="21"/>
                <w:szCs w:val="21"/>
              </w:rPr>
            </w:pPr>
            <w:r w:rsidRPr="00370B26">
              <w:rPr>
                <w:sz w:val="21"/>
                <w:szCs w:val="21"/>
              </w:rPr>
              <w:t>对缺陷执行根因分析并分类归档，形成知识库，支持持续改进。</w:t>
            </w:r>
          </w:p>
        </w:tc>
        <w:tc>
          <w:tcPr>
            <w:tcW w:w="0" w:type="auto"/>
            <w:hideMark/>
          </w:tcPr>
          <w:p w:rsidR="00370B26" w:rsidRPr="00370B26" w:rsidRDefault="00370B26">
            <w:pPr>
              <w:rPr>
                <w:sz w:val="21"/>
                <w:szCs w:val="21"/>
              </w:rPr>
            </w:pPr>
            <w:r w:rsidRPr="00370B26">
              <w:rPr>
                <w:sz w:val="21"/>
                <w:szCs w:val="21"/>
              </w:rPr>
              <w:t>为缺陷指定成因类别（需求、设计、实现、环境）；要求记录修复手段与预防措施；定期在迭代复盘中复查高频成因。</w:t>
            </w:r>
          </w:p>
        </w:tc>
        <w:tc>
          <w:tcPr>
            <w:tcW w:w="0" w:type="auto"/>
            <w:hideMark/>
          </w:tcPr>
          <w:p w:rsidR="00370B26" w:rsidRPr="00370B26" w:rsidRDefault="00370B26">
            <w:pPr>
              <w:rPr>
                <w:sz w:val="21"/>
                <w:szCs w:val="21"/>
              </w:rPr>
            </w:pPr>
            <w:r w:rsidRPr="00370B26">
              <w:rPr>
                <w:sz w:val="21"/>
                <w:szCs w:val="21"/>
              </w:rPr>
              <w:t>使缺陷处理从“补救行为”转变为“组织学习”，为后续规范迭代、编码规范更新和需求澄清方式改进提供依据。</w:t>
            </w:r>
          </w:p>
        </w:tc>
      </w:tr>
      <w:tr w:rsidR="00370B26" w:rsidRPr="00370B26" w:rsidTr="00370B26">
        <w:tc>
          <w:tcPr>
            <w:tcW w:w="0" w:type="auto"/>
            <w:hideMark/>
          </w:tcPr>
          <w:p w:rsidR="00370B26" w:rsidRPr="00370B26" w:rsidRDefault="00370B26">
            <w:pPr>
              <w:rPr>
                <w:sz w:val="21"/>
                <w:szCs w:val="21"/>
              </w:rPr>
            </w:pPr>
            <w:r w:rsidRPr="00370B26">
              <w:rPr>
                <w:sz w:val="21"/>
                <w:szCs w:val="21"/>
              </w:rPr>
              <w:t>过程度量与反馈闭环</w:t>
            </w:r>
          </w:p>
        </w:tc>
        <w:tc>
          <w:tcPr>
            <w:tcW w:w="0" w:type="auto"/>
            <w:hideMark/>
          </w:tcPr>
          <w:p w:rsidR="00370B26" w:rsidRPr="00370B26" w:rsidRDefault="00370B26">
            <w:pPr>
              <w:rPr>
                <w:sz w:val="21"/>
                <w:szCs w:val="21"/>
              </w:rPr>
            </w:pPr>
            <w:r w:rsidRPr="00370B26">
              <w:rPr>
                <w:sz w:val="21"/>
                <w:szCs w:val="21"/>
              </w:rPr>
              <w:t>将缺陷密度、自动化覆盖率、回归通过率、平均修复时间等指标纳入PDCA循环并持续复盘。</w:t>
            </w:r>
          </w:p>
        </w:tc>
        <w:tc>
          <w:tcPr>
            <w:tcW w:w="0" w:type="auto"/>
            <w:hideMark/>
          </w:tcPr>
          <w:p w:rsidR="00370B26" w:rsidRPr="00370B26" w:rsidRDefault="00370B26">
            <w:pPr>
              <w:rPr>
                <w:sz w:val="21"/>
                <w:szCs w:val="21"/>
              </w:rPr>
            </w:pPr>
            <w:r w:rsidRPr="00370B26">
              <w:rPr>
                <w:sz w:val="21"/>
                <w:szCs w:val="21"/>
              </w:rPr>
              <w:t>在迭代结束时对质量指标进行评估；将不达标项转化为下个迭代的约束输入；将质量指标纳入过程评估而非个人考核。</w:t>
            </w:r>
          </w:p>
        </w:tc>
        <w:tc>
          <w:tcPr>
            <w:tcW w:w="0" w:type="auto"/>
            <w:hideMark/>
          </w:tcPr>
          <w:p w:rsidR="00370B26" w:rsidRPr="00370B26" w:rsidRDefault="00370B26">
            <w:pPr>
              <w:rPr>
                <w:sz w:val="21"/>
                <w:szCs w:val="21"/>
              </w:rPr>
            </w:pPr>
            <w:r w:rsidRPr="00370B26">
              <w:rPr>
                <w:sz w:val="21"/>
                <w:szCs w:val="21"/>
              </w:rPr>
              <w:t>通过度量驱动的闭环管理，使质量从单次检验行为转化为过程治理常量，为质量稳定性与交付可预测性提供基础支撑。</w:t>
            </w:r>
          </w:p>
        </w:tc>
      </w:tr>
    </w:tbl>
    <w:p w:rsidR="007765FF" w:rsidRDefault="007765FF" w:rsidP="00EC0DB9">
      <w:pPr>
        <w:shd w:val="clear" w:color="auto" w:fill="FFFFFF"/>
        <w:spacing w:line="400" w:lineRule="exact"/>
        <w:ind w:firstLine="480"/>
        <w:rPr>
          <w:rFonts w:ascii="Times New Roman" w:eastAsiaTheme="minorEastAsia" w:hAnsi="Times New Roman"/>
          <w:bCs/>
        </w:rPr>
      </w:pPr>
    </w:p>
    <w:p w:rsidR="00EC0DB9" w:rsidRPr="00EC0DB9" w:rsidRDefault="00EC0DB9" w:rsidP="00EC0DB9">
      <w:pPr>
        <w:shd w:val="clear" w:color="auto" w:fill="FFFFFF"/>
        <w:spacing w:line="400" w:lineRule="exact"/>
        <w:ind w:firstLine="480"/>
        <w:rPr>
          <w:rFonts w:ascii="Times New Roman" w:eastAsiaTheme="minorEastAsia" w:hAnsi="Times New Roman"/>
          <w:bCs/>
        </w:rPr>
      </w:pPr>
      <w:r w:rsidRPr="00EC0DB9">
        <w:rPr>
          <w:rFonts w:ascii="Times New Roman" w:eastAsiaTheme="minorEastAsia" w:hAnsi="Times New Roman"/>
          <w:bCs/>
        </w:rPr>
        <w:t>表</w:t>
      </w:r>
      <w:r w:rsidRPr="00EC0DB9">
        <w:rPr>
          <w:rFonts w:ascii="Times New Roman" w:eastAsiaTheme="minorEastAsia" w:hAnsi="Times New Roman"/>
          <w:bCs/>
        </w:rPr>
        <w:t>4-</w:t>
      </w:r>
      <w:r>
        <w:rPr>
          <w:rFonts w:ascii="Times New Roman" w:eastAsiaTheme="minorEastAsia" w:hAnsi="Times New Roman"/>
          <w:bCs/>
        </w:rPr>
        <w:t>2</w:t>
      </w:r>
      <w:r w:rsidRPr="00EC0DB9">
        <w:rPr>
          <w:rFonts w:ascii="Times New Roman" w:eastAsiaTheme="minorEastAsia" w:hAnsi="Times New Roman"/>
          <w:bCs/>
        </w:rPr>
        <w:t>展示了测试管理从末端验收向全过程质量治理的迁移路径。与传统的</w:t>
      </w:r>
      <w:r w:rsidRPr="00EC0DB9">
        <w:rPr>
          <w:rFonts w:ascii="Times New Roman" w:eastAsiaTheme="minorEastAsia" w:hAnsi="Times New Roman"/>
          <w:bCs/>
        </w:rPr>
        <w:t>“</w:t>
      </w:r>
      <w:r w:rsidRPr="00EC0DB9">
        <w:rPr>
          <w:rFonts w:ascii="Times New Roman" w:eastAsiaTheme="minorEastAsia" w:hAnsi="Times New Roman"/>
          <w:bCs/>
        </w:rPr>
        <w:t>开发完成后再测</w:t>
      </w:r>
      <w:r w:rsidRPr="00EC0DB9">
        <w:rPr>
          <w:rFonts w:ascii="Times New Roman" w:eastAsiaTheme="minorEastAsia" w:hAnsi="Times New Roman"/>
          <w:bCs/>
        </w:rPr>
        <w:t>”</w:t>
      </w:r>
      <w:r w:rsidRPr="00EC0DB9">
        <w:rPr>
          <w:rFonts w:ascii="Times New Roman" w:eastAsiaTheme="minorEastAsia" w:hAnsi="Times New Roman"/>
          <w:bCs/>
        </w:rPr>
        <w:t>模式不同，该体系将测试活动嵌入需求澄清、设计决策、代码提交、服务集成和版本出包等各个关键节点，并通过自动化与度量化手段使质量验证成为开发流程本身的组成部分，而不再是发布前的补救步骤。对缺陷的处理也从单纯的修复操作上升为组织层面的经验沉淀与规范更新，形成了以</w:t>
      </w:r>
      <w:r w:rsidRPr="00EC0DB9">
        <w:rPr>
          <w:rFonts w:ascii="Times New Roman" w:eastAsiaTheme="minorEastAsia" w:hAnsi="Times New Roman"/>
          <w:bCs/>
        </w:rPr>
        <w:t>PDCA</w:t>
      </w:r>
      <w:r w:rsidRPr="00EC0DB9">
        <w:rPr>
          <w:rFonts w:ascii="Times New Roman" w:eastAsiaTheme="minorEastAsia" w:hAnsi="Times New Roman"/>
          <w:bCs/>
        </w:rPr>
        <w:t>为主线的持续改进闭环。这种质量内建型模式与</w:t>
      </w:r>
      <w:r w:rsidRPr="00EC0DB9">
        <w:rPr>
          <w:rFonts w:ascii="Times New Roman" w:eastAsiaTheme="minorEastAsia" w:hAnsi="Times New Roman"/>
          <w:bCs/>
        </w:rPr>
        <w:t>H</w:t>
      </w:r>
      <w:r w:rsidRPr="00EC0DB9">
        <w:rPr>
          <w:rFonts w:ascii="Times New Roman" w:eastAsiaTheme="minorEastAsia" w:hAnsi="Times New Roman"/>
          <w:bCs/>
        </w:rPr>
        <w:t>公司所处的金融科技场景高度匹配：一方面，它能够在高频需求变更和多团队并行交付的条件下保持交付稳定性；另一方面，它为合规审计、可追溯性和过程问责提供了结构化证据基础，从而在监管要求日益严格、技术复杂性不断提升的业务环境中，为企业的长期演进能力和过程韧性奠定管理基础。</w:t>
      </w:r>
    </w:p>
    <w:p w:rsidR="00370B26" w:rsidRPr="00EC0DB9" w:rsidRDefault="00370B26" w:rsidP="00A9306B">
      <w:pPr>
        <w:jc w:val="center"/>
        <w:rPr>
          <w:sz w:val="21"/>
          <w:szCs w:val="21"/>
        </w:rPr>
      </w:pP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6" w:name="_Toc212626497"/>
      <w:r w:rsidRPr="0021112A">
        <w:rPr>
          <w:rFonts w:ascii="Times New Roman" w:hAnsi="Times New Roman"/>
          <w:bCs/>
          <w:kern w:val="0"/>
          <w:sz w:val="24"/>
          <w:szCs w:val="32"/>
        </w:rPr>
        <w:t xml:space="preserve">4.2.4 </w:t>
      </w:r>
      <w:r w:rsidRPr="0021112A">
        <w:rPr>
          <w:rFonts w:ascii="Times New Roman" w:hAnsi="Times New Roman"/>
          <w:bCs/>
          <w:kern w:val="0"/>
          <w:sz w:val="24"/>
          <w:szCs w:val="32"/>
        </w:rPr>
        <w:t>发布流程手工化与交付风险高问题的改进方案</w:t>
      </w:r>
      <w:bookmarkEnd w:id="86"/>
    </w:p>
    <w:p w:rsidR="00424D37" w:rsidRPr="00424D37" w:rsidRDefault="00424D37" w:rsidP="00424D37">
      <w:pPr>
        <w:shd w:val="clear" w:color="auto" w:fill="FFFFFF"/>
        <w:spacing w:line="400" w:lineRule="exact"/>
        <w:ind w:firstLine="480"/>
        <w:rPr>
          <w:rFonts w:ascii="Times New Roman" w:eastAsiaTheme="minorEastAsia" w:hAnsi="Times New Roman"/>
          <w:bCs/>
        </w:rPr>
      </w:pPr>
      <w:r>
        <w:rPr>
          <w:rFonts w:hint="eastAsia"/>
        </w:rPr>
        <w:t>（</w:t>
      </w:r>
      <w:r w:rsidRPr="00424D37">
        <w:rPr>
          <w:rFonts w:ascii="Times New Roman" w:eastAsiaTheme="minorEastAsia" w:hAnsi="Times New Roman"/>
          <w:bCs/>
        </w:rPr>
        <w:t>1</w:t>
      </w:r>
      <w:r w:rsidRPr="00424D37">
        <w:rPr>
          <w:rFonts w:ascii="Times New Roman" w:eastAsiaTheme="minorEastAsia" w:hAnsi="Times New Roman"/>
          <w:bCs/>
        </w:rPr>
        <w:t>）问题概述</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H</w:t>
      </w:r>
      <w:r w:rsidRPr="00424D37">
        <w:rPr>
          <w:rFonts w:ascii="Times New Roman" w:eastAsiaTheme="minorEastAsia" w:hAnsi="Times New Roman"/>
          <w:bCs/>
        </w:rPr>
        <w:t>公司在软件发布阶段仍以人工部署为主要方式，缺乏统一的自动化发布工具链与标准化操作流程。由于项目团队间构建脚本、环境参数及部署命令存在差异，发布活动的执行顺序与结果不具一致性。手工操作不仅导致部署过程不可重复、结果不可追溯，也使上线风险集中于短暂的发布时间窗口。若在发布中出现配置冲突或性能异常，恢复通常依赖人工判断和经验操作，回滚流程复杂且不可预测。此外，缺乏可度量的发布节奏与统一审计机制，使管理层难以形成稳定的交付评估指标。这种</w:t>
      </w:r>
      <w:r w:rsidRPr="00424D37">
        <w:rPr>
          <w:rFonts w:ascii="Times New Roman" w:eastAsiaTheme="minorEastAsia" w:hAnsi="Times New Roman"/>
          <w:bCs/>
        </w:rPr>
        <w:t>“</w:t>
      </w:r>
      <w:r w:rsidRPr="00424D37">
        <w:rPr>
          <w:rFonts w:ascii="Times New Roman" w:eastAsiaTheme="minorEastAsia" w:hAnsi="Times New Roman"/>
          <w:bCs/>
        </w:rPr>
        <w:t>人工触发、临时修复</w:t>
      </w:r>
      <w:r w:rsidRPr="00424D37">
        <w:rPr>
          <w:rFonts w:ascii="Times New Roman" w:eastAsiaTheme="minorEastAsia" w:hAnsi="Times New Roman"/>
          <w:bCs/>
        </w:rPr>
        <w:t>”</w:t>
      </w:r>
      <w:r w:rsidRPr="00424D37">
        <w:rPr>
          <w:rFonts w:ascii="Times New Roman" w:eastAsiaTheme="minorEastAsia" w:hAnsi="Times New Roman"/>
          <w:bCs/>
        </w:rPr>
        <w:t>的模式，使发布效率低、风险集中、运维压力增大，影响了整体研发体系的连续性与可控性。</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w:t>
      </w:r>
      <w:r w:rsidRPr="00424D37">
        <w:rPr>
          <w:rFonts w:ascii="Times New Roman" w:eastAsiaTheme="minorEastAsia" w:hAnsi="Times New Roman"/>
          <w:bCs/>
        </w:rPr>
        <w:t>2</w:t>
      </w:r>
      <w:r w:rsidRPr="00424D37">
        <w:rPr>
          <w:rFonts w:ascii="Times New Roman" w:eastAsiaTheme="minorEastAsia" w:hAnsi="Times New Roman"/>
          <w:bCs/>
        </w:rPr>
        <w:t>）改进思路</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为解决发布过程依赖人工操作的瓶颈，应以</w:t>
      </w:r>
      <w:r w:rsidRPr="00424D37">
        <w:rPr>
          <w:rFonts w:ascii="Times New Roman" w:eastAsiaTheme="minorEastAsia" w:hAnsi="Times New Roman"/>
          <w:bCs/>
        </w:rPr>
        <w:t>DevOps</w:t>
      </w:r>
      <w:r w:rsidRPr="00424D37">
        <w:rPr>
          <w:rFonts w:ascii="Times New Roman" w:eastAsiaTheme="minorEastAsia" w:hAnsi="Times New Roman"/>
          <w:bCs/>
        </w:rPr>
        <w:t>及持续集成</w:t>
      </w:r>
      <w:r w:rsidRPr="00424D37">
        <w:rPr>
          <w:rFonts w:ascii="Times New Roman" w:eastAsiaTheme="minorEastAsia" w:hAnsi="Times New Roman"/>
          <w:bCs/>
        </w:rPr>
        <w:t>/</w:t>
      </w:r>
      <w:r w:rsidRPr="00424D37">
        <w:rPr>
          <w:rFonts w:ascii="Times New Roman" w:eastAsiaTheme="minorEastAsia" w:hAnsi="Times New Roman"/>
          <w:bCs/>
        </w:rPr>
        <w:t>持续交付（</w:t>
      </w:r>
      <w:r w:rsidRPr="00424D37">
        <w:rPr>
          <w:rFonts w:ascii="Times New Roman" w:eastAsiaTheme="minorEastAsia" w:hAnsi="Times New Roman"/>
          <w:bCs/>
        </w:rPr>
        <w:t>CI/CD</w:t>
      </w:r>
      <w:r w:rsidRPr="00424D37">
        <w:rPr>
          <w:rFonts w:ascii="Times New Roman" w:eastAsiaTheme="minorEastAsia" w:hAnsi="Times New Roman"/>
          <w:bCs/>
        </w:rPr>
        <w:t>）体系为理论支撑，实现从</w:t>
      </w:r>
      <w:r w:rsidRPr="00424D37">
        <w:rPr>
          <w:rFonts w:ascii="Times New Roman" w:eastAsiaTheme="minorEastAsia" w:hAnsi="Times New Roman"/>
          <w:bCs/>
        </w:rPr>
        <w:t>“</w:t>
      </w:r>
      <w:r w:rsidRPr="00424D37">
        <w:rPr>
          <w:rFonts w:ascii="Times New Roman" w:eastAsiaTheme="minorEastAsia" w:hAnsi="Times New Roman"/>
          <w:bCs/>
        </w:rPr>
        <w:t>手工执行</w:t>
      </w:r>
      <w:r w:rsidRPr="00424D37">
        <w:rPr>
          <w:rFonts w:ascii="Times New Roman" w:eastAsiaTheme="minorEastAsia" w:hAnsi="Times New Roman"/>
          <w:bCs/>
        </w:rPr>
        <w:t>”</w:t>
      </w:r>
      <w:r w:rsidRPr="00424D37">
        <w:rPr>
          <w:rFonts w:ascii="Times New Roman" w:eastAsiaTheme="minorEastAsia" w:hAnsi="Times New Roman"/>
          <w:bCs/>
        </w:rPr>
        <w:t>向</w:t>
      </w:r>
      <w:r w:rsidRPr="00424D37">
        <w:rPr>
          <w:rFonts w:ascii="Times New Roman" w:eastAsiaTheme="minorEastAsia" w:hAnsi="Times New Roman"/>
          <w:bCs/>
        </w:rPr>
        <w:t>“</w:t>
      </w:r>
      <w:r w:rsidRPr="00424D37">
        <w:rPr>
          <w:rFonts w:ascii="Times New Roman" w:eastAsiaTheme="minorEastAsia" w:hAnsi="Times New Roman"/>
          <w:bCs/>
        </w:rPr>
        <w:t>自动化驱动</w:t>
      </w:r>
      <w:r w:rsidRPr="00424D37">
        <w:rPr>
          <w:rFonts w:ascii="Times New Roman" w:eastAsiaTheme="minorEastAsia" w:hAnsi="Times New Roman"/>
          <w:bCs/>
        </w:rPr>
        <w:t>”</w:t>
      </w:r>
      <w:r w:rsidRPr="00424D37">
        <w:rPr>
          <w:rFonts w:ascii="Times New Roman" w:eastAsiaTheme="minorEastAsia" w:hAnsi="Times New Roman"/>
          <w:bCs/>
        </w:rPr>
        <w:t>的转变。</w:t>
      </w:r>
      <w:r w:rsidRPr="00424D37">
        <w:rPr>
          <w:rFonts w:ascii="Times New Roman" w:eastAsiaTheme="minorEastAsia" w:hAnsi="Times New Roman"/>
          <w:bCs/>
        </w:rPr>
        <w:t>DevOps</w:t>
      </w:r>
      <w:r w:rsidRPr="00424D37">
        <w:rPr>
          <w:rFonts w:ascii="Times New Roman" w:eastAsiaTheme="minorEastAsia" w:hAnsi="Times New Roman"/>
          <w:bCs/>
        </w:rPr>
        <w:t>的核心是打通开发、测试与运维之间的信息壁垒，构建端到端的流程化协作机制。持续集成通过自动构建与测试保证代码主干稳定性，持续交付则确保每一次版本均可自动部署、验证与回滚。通过引入自动化发布流水线与灰度发布策略，发布过程可在受控环境中分阶段验证系统稳定性，避免全量上线的高风险场景。同时，将可观测性与自动回滚策略嵌入发布体系，可在部署后实时检测性能波动并快速恢复至稳定版本，实现发布风险的前移与自愈闭环。发布过程的自动化与标准化，不仅提升了系统的交付速度和可预测性，也强化了组织在合规监管与质量控制方面的能力。</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w:t>
      </w:r>
      <w:r w:rsidRPr="00424D37">
        <w:rPr>
          <w:rFonts w:ascii="Times New Roman" w:eastAsiaTheme="minorEastAsia" w:hAnsi="Times New Roman"/>
          <w:bCs/>
        </w:rPr>
        <w:t>3</w:t>
      </w:r>
      <w:r w:rsidRPr="00424D37">
        <w:rPr>
          <w:rFonts w:ascii="Times New Roman" w:eastAsiaTheme="minorEastAsia" w:hAnsi="Times New Roman"/>
          <w:bCs/>
        </w:rPr>
        <w:t>）具体改进方案</w:t>
      </w:r>
    </w:p>
    <w:p w:rsidR="007A68FD" w:rsidRDefault="00424D37" w:rsidP="007A68FD">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在实施层面，</w:t>
      </w:r>
      <w:r w:rsidRPr="00424D37">
        <w:rPr>
          <w:rFonts w:ascii="Times New Roman" w:eastAsiaTheme="minorEastAsia" w:hAnsi="Times New Roman"/>
          <w:bCs/>
        </w:rPr>
        <w:t>H</w:t>
      </w:r>
      <w:r w:rsidRPr="00424D37">
        <w:rPr>
          <w:rFonts w:ascii="Times New Roman" w:eastAsiaTheme="minorEastAsia" w:hAnsi="Times New Roman"/>
          <w:bCs/>
        </w:rPr>
        <w:t>公司应建立统一的持续集成与持续交付流水线，实现</w:t>
      </w:r>
      <w:r w:rsidRPr="00424D37">
        <w:rPr>
          <w:rFonts w:ascii="Times New Roman" w:eastAsiaTheme="minorEastAsia" w:hAnsi="Times New Roman"/>
          <w:bCs/>
        </w:rPr>
        <w:t>“</w:t>
      </w:r>
      <w:r w:rsidRPr="00424D37">
        <w:rPr>
          <w:rFonts w:ascii="Times New Roman" w:eastAsiaTheme="minorEastAsia" w:hAnsi="Times New Roman"/>
          <w:bCs/>
        </w:rPr>
        <w:t>代码提交</w:t>
      </w:r>
      <w:r w:rsidRPr="00424D37">
        <w:rPr>
          <w:rFonts w:ascii="Times New Roman" w:eastAsiaTheme="minorEastAsia" w:hAnsi="Times New Roman"/>
          <w:bCs/>
        </w:rPr>
        <w:t>—</w:t>
      </w:r>
      <w:r w:rsidRPr="00424D37">
        <w:rPr>
          <w:rFonts w:ascii="Times New Roman" w:eastAsiaTheme="minorEastAsia" w:hAnsi="Times New Roman"/>
          <w:bCs/>
        </w:rPr>
        <w:t>自动构建</w:t>
      </w:r>
      <w:r w:rsidRPr="00424D37">
        <w:rPr>
          <w:rFonts w:ascii="Times New Roman" w:eastAsiaTheme="minorEastAsia" w:hAnsi="Times New Roman"/>
          <w:bCs/>
        </w:rPr>
        <w:t>—</w:t>
      </w:r>
      <w:r w:rsidRPr="00424D37">
        <w:rPr>
          <w:rFonts w:ascii="Times New Roman" w:eastAsiaTheme="minorEastAsia" w:hAnsi="Times New Roman"/>
          <w:bCs/>
        </w:rPr>
        <w:t>自动测试</w:t>
      </w:r>
      <w:r w:rsidRPr="00424D37">
        <w:rPr>
          <w:rFonts w:ascii="Times New Roman" w:eastAsiaTheme="minorEastAsia" w:hAnsi="Times New Roman"/>
          <w:bCs/>
        </w:rPr>
        <w:t>—</w:t>
      </w:r>
      <w:r w:rsidRPr="00424D37">
        <w:rPr>
          <w:rFonts w:ascii="Times New Roman" w:eastAsiaTheme="minorEastAsia" w:hAnsi="Times New Roman"/>
          <w:bCs/>
        </w:rPr>
        <w:t>灰度发布</w:t>
      </w:r>
      <w:r w:rsidRPr="00424D37">
        <w:rPr>
          <w:rFonts w:ascii="Times New Roman" w:eastAsiaTheme="minorEastAsia" w:hAnsi="Times New Roman"/>
          <w:bCs/>
        </w:rPr>
        <w:t>—</w:t>
      </w:r>
      <w:r w:rsidRPr="00424D37">
        <w:rPr>
          <w:rFonts w:ascii="Times New Roman" w:eastAsiaTheme="minorEastAsia" w:hAnsi="Times New Roman"/>
          <w:bCs/>
        </w:rPr>
        <w:t>运行监控</w:t>
      </w:r>
      <w:r w:rsidRPr="00424D37">
        <w:rPr>
          <w:rFonts w:ascii="Times New Roman" w:eastAsiaTheme="minorEastAsia" w:hAnsi="Times New Roman"/>
          <w:bCs/>
        </w:rPr>
        <w:t>—</w:t>
      </w:r>
      <w:r w:rsidRPr="00424D37">
        <w:rPr>
          <w:rFonts w:ascii="Times New Roman" w:eastAsiaTheme="minorEastAsia" w:hAnsi="Times New Roman"/>
          <w:bCs/>
        </w:rPr>
        <w:t>回滚恢复</w:t>
      </w:r>
      <w:r w:rsidRPr="00424D37">
        <w:rPr>
          <w:rFonts w:ascii="Times New Roman" w:eastAsiaTheme="minorEastAsia" w:hAnsi="Times New Roman"/>
          <w:bCs/>
        </w:rPr>
        <w:t>”</w:t>
      </w:r>
      <w:r w:rsidRPr="00424D37">
        <w:rPr>
          <w:rFonts w:ascii="Times New Roman" w:eastAsiaTheme="minorEastAsia" w:hAnsi="Times New Roman"/>
          <w:bCs/>
        </w:rPr>
        <w:t>的全过程闭环管理。系统在代码提交后自动触发构建任务，执行静态检查与自动化测试，以确保构建质量和可重复性。部署阶段采用灰度发布模式，通过设定放量比例逐步扩展用户范围，在验证系统稳定性后再进行全量发布。当监控系统检测到异常趋势或错误率上升时，系统可自动执行回滚操作，恢复至上一个稳定版本。发布后通过集中化日志与监控系统对系统性能指标进行持续跟踪，形成可追溯的过程记录与度量体系，实现从发布到运行的持续验证与反馈。</w:t>
      </w:r>
    </w:p>
    <w:p w:rsidR="007A68FD" w:rsidRPr="007A68FD" w:rsidRDefault="007A68FD" w:rsidP="007A68FD">
      <w:pPr>
        <w:shd w:val="clear" w:color="auto" w:fill="FFFFFF"/>
        <w:spacing w:line="400" w:lineRule="exact"/>
        <w:ind w:firstLine="480"/>
        <w:rPr>
          <w:rFonts w:ascii="Times New Roman" w:eastAsiaTheme="minorEastAsia" w:hAnsi="Times New Roman"/>
          <w:bCs/>
        </w:rPr>
      </w:pPr>
      <w:r w:rsidRPr="007A68FD">
        <w:rPr>
          <w:rFonts w:ascii="Times New Roman" w:eastAsiaTheme="minorEastAsia" w:hAnsi="Times New Roman"/>
          <w:bCs/>
        </w:rPr>
        <w:t>图</w:t>
      </w:r>
      <w:r w:rsidRPr="007A68FD">
        <w:rPr>
          <w:rFonts w:ascii="Times New Roman" w:eastAsiaTheme="minorEastAsia" w:hAnsi="Times New Roman"/>
          <w:bCs/>
        </w:rPr>
        <w:t>4-</w:t>
      </w:r>
      <w:r w:rsidR="0091234C">
        <w:rPr>
          <w:rFonts w:ascii="Times New Roman" w:eastAsiaTheme="minorEastAsia" w:hAnsi="Times New Roman"/>
          <w:bCs/>
        </w:rPr>
        <w:t>2</w:t>
      </w:r>
      <w:r w:rsidRPr="007A68FD">
        <w:rPr>
          <w:rFonts w:ascii="Times New Roman" w:eastAsiaTheme="minorEastAsia" w:hAnsi="Times New Roman"/>
          <w:bCs/>
        </w:rPr>
        <w:t>展示了基于自动化理念的发布流程改进模型。该图直观呈现了从人工部署向自动化交付演进的逻辑路径，反映了发布过程的闭环与可回溯特征。</w:t>
      </w:r>
    </w:p>
    <w:p w:rsidR="007A68FD" w:rsidRPr="007A68FD" w:rsidRDefault="007A68FD" w:rsidP="00424D37">
      <w:pPr>
        <w:shd w:val="clear" w:color="auto" w:fill="FFFFFF"/>
        <w:spacing w:line="400" w:lineRule="exact"/>
        <w:ind w:firstLine="480"/>
        <w:rPr>
          <w:rFonts w:ascii="Times New Roman" w:eastAsiaTheme="minorEastAsia" w:hAnsi="Times New Roman"/>
          <w:bCs/>
        </w:rPr>
      </w:pPr>
    </w:p>
    <w:p w:rsidR="00593436" w:rsidRDefault="0074572A" w:rsidP="008F0305">
      <w:pPr>
        <w:jc w:val="center"/>
      </w:pPr>
      <w:r>
        <w:rPr>
          <w:rFonts w:hint="eastAsia"/>
          <w:noProof/>
        </w:rPr>
        <w:lastRenderedPageBreak/>
        <w:drawing>
          <wp:inline distT="0" distB="0" distL="0" distR="0">
            <wp:extent cx="5713095" cy="619828"/>
            <wp:effectExtent l="50800" t="0" r="40005" b="0"/>
            <wp:docPr id="49" name="图示 4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9" r:lo="rId120" r:qs="rId121" r:cs="rId122"/>
              </a:graphicData>
            </a:graphic>
          </wp:inline>
        </w:drawing>
      </w:r>
    </w:p>
    <w:p w:rsidR="00431638" w:rsidRPr="00431638" w:rsidRDefault="00431638" w:rsidP="00431638">
      <w:pPr>
        <w:jc w:val="center"/>
        <w:rPr>
          <w:sz w:val="21"/>
          <w:szCs w:val="21"/>
        </w:rPr>
      </w:pPr>
      <w:r w:rsidRPr="00431638">
        <w:rPr>
          <w:sz w:val="21"/>
          <w:szCs w:val="21"/>
        </w:rPr>
        <w:t>图4-2 自动化发布流程改进模型</w:t>
      </w:r>
    </w:p>
    <w:p w:rsidR="00431638" w:rsidRDefault="00431638" w:rsidP="008F0305">
      <w:pPr>
        <w:jc w:val="center"/>
      </w:pPr>
    </w:p>
    <w:p w:rsidR="005D0CEE" w:rsidRPr="005D0CEE" w:rsidRDefault="005D0CEE" w:rsidP="005D0CEE">
      <w:pPr>
        <w:shd w:val="clear" w:color="auto" w:fill="FFFFFF"/>
        <w:spacing w:line="400" w:lineRule="exact"/>
        <w:ind w:firstLine="480"/>
        <w:rPr>
          <w:rFonts w:ascii="Times New Roman" w:eastAsiaTheme="minorEastAsia" w:hAnsi="Times New Roman"/>
          <w:bCs/>
        </w:rPr>
      </w:pPr>
      <w:r w:rsidRPr="005D0CEE">
        <w:rPr>
          <w:rFonts w:ascii="Times New Roman" w:eastAsiaTheme="minorEastAsia" w:hAnsi="Times New Roman"/>
          <w:bCs/>
        </w:rPr>
        <w:t>通过该流程模型，发布过程实现了从人工触发向自动化管控的系统化演进，构建了可视化、可度量、可验证的交付体系。该改进方案不仅提高了发布稳定性与操作可控性，也为</w:t>
      </w:r>
      <w:r w:rsidRPr="005D0CEE">
        <w:rPr>
          <w:rFonts w:ascii="Times New Roman" w:eastAsiaTheme="minorEastAsia" w:hAnsi="Times New Roman"/>
          <w:bCs/>
        </w:rPr>
        <w:t>H</w:t>
      </w:r>
      <w:r w:rsidRPr="005D0CEE">
        <w:rPr>
          <w:rFonts w:ascii="Times New Roman" w:eastAsiaTheme="minorEastAsia" w:hAnsi="Times New Roman"/>
          <w:bCs/>
        </w:rPr>
        <w:t>公司未来在多环境并行开发、合规可审计以及工程效能提升方面奠定了实践基础。</w:t>
      </w: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7" w:name="_Toc212626498"/>
      <w:r w:rsidRPr="0021112A">
        <w:rPr>
          <w:rFonts w:ascii="Times New Roman" w:hAnsi="Times New Roman"/>
          <w:bCs/>
          <w:kern w:val="0"/>
          <w:sz w:val="24"/>
          <w:szCs w:val="32"/>
        </w:rPr>
        <w:t xml:space="preserve">4.2.5 </w:t>
      </w:r>
      <w:r w:rsidRPr="0021112A">
        <w:rPr>
          <w:rFonts w:ascii="Times New Roman" w:hAnsi="Times New Roman"/>
          <w:bCs/>
          <w:kern w:val="0"/>
          <w:sz w:val="24"/>
          <w:szCs w:val="32"/>
        </w:rPr>
        <w:t>缺乏过程度量与持续改进机制问题的改进方案</w:t>
      </w:r>
      <w:bookmarkEnd w:id="87"/>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w:t>
      </w:r>
      <w:r w:rsidRPr="00F83ED4">
        <w:rPr>
          <w:rFonts w:ascii="Times New Roman" w:eastAsiaTheme="minorEastAsia" w:hAnsi="Times New Roman"/>
          <w:bCs/>
        </w:rPr>
        <w:t>1</w:t>
      </w:r>
      <w:r w:rsidRPr="00F83ED4">
        <w:rPr>
          <w:rFonts w:ascii="Times New Roman" w:eastAsiaTheme="minorEastAsia" w:hAnsi="Times New Roman"/>
          <w:bCs/>
        </w:rPr>
        <w:t>）问题概述</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根据第三章的分析，</w:t>
      </w:r>
      <w:r w:rsidRPr="00F83ED4">
        <w:rPr>
          <w:rFonts w:ascii="Times New Roman" w:eastAsiaTheme="minorEastAsia" w:hAnsi="Times New Roman"/>
          <w:bCs/>
        </w:rPr>
        <w:t>H</w:t>
      </w:r>
      <w:r w:rsidRPr="00F83ED4">
        <w:rPr>
          <w:rFonts w:ascii="Times New Roman" w:eastAsiaTheme="minorEastAsia" w:hAnsi="Times New Roman"/>
          <w:bCs/>
        </w:rPr>
        <w:t>公司在项目管理与软件开发过程中缺乏系统性的过程度量与改进机制。目前企业尚未建立端到端的交付指标体系，管理层在决策时主要依赖经验判断和历史印象，缺乏可量化的过程数据支持。项目进度、质量与风险监测多停留在阶段性汇报层面，指标口径不统一，导致不同团队间的信息孤岛现象明显。由于缺乏对过程健康度的可视化呈现，管理者难以及时发现瓶颈与偏差，也无法形成基于数据的持续改进闭环。这种以主观经验为导向的决策方式使过程控制存在不确定性，改进措施往往停留在临时性调整层面，难以形成长期积累与制度化优化。</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w:t>
      </w:r>
      <w:r w:rsidRPr="00F83ED4">
        <w:rPr>
          <w:rFonts w:ascii="Times New Roman" w:eastAsiaTheme="minorEastAsia" w:hAnsi="Times New Roman"/>
          <w:bCs/>
        </w:rPr>
        <w:t>2</w:t>
      </w:r>
      <w:r w:rsidRPr="00F83ED4">
        <w:rPr>
          <w:rFonts w:ascii="Times New Roman" w:eastAsiaTheme="minorEastAsia" w:hAnsi="Times New Roman"/>
          <w:bCs/>
        </w:rPr>
        <w:t>）改进思路</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为提升过程管理的科学性与可持续性，应引入过程绩效度量体系与持续改进理论，构建数据驱动的管理机制。第二章提出的工程效能度量与精益管理思想表明，过程改进的核心在于</w:t>
      </w:r>
      <w:r w:rsidRPr="00F83ED4">
        <w:rPr>
          <w:rFonts w:ascii="Times New Roman" w:eastAsiaTheme="minorEastAsia" w:hAnsi="Times New Roman"/>
          <w:bCs/>
        </w:rPr>
        <w:t>“</w:t>
      </w:r>
      <w:r w:rsidRPr="00F83ED4">
        <w:rPr>
          <w:rFonts w:ascii="Times New Roman" w:eastAsiaTheme="minorEastAsia" w:hAnsi="Times New Roman"/>
          <w:bCs/>
        </w:rPr>
        <w:t>可度量</w:t>
      </w:r>
      <w:r w:rsidRPr="00F83ED4">
        <w:rPr>
          <w:rFonts w:ascii="Times New Roman" w:eastAsiaTheme="minorEastAsia" w:hAnsi="Times New Roman"/>
          <w:bCs/>
        </w:rPr>
        <w:t>—</w:t>
      </w:r>
      <w:r w:rsidRPr="00F83ED4">
        <w:rPr>
          <w:rFonts w:ascii="Times New Roman" w:eastAsiaTheme="minorEastAsia" w:hAnsi="Times New Roman"/>
          <w:bCs/>
        </w:rPr>
        <w:t>可透明</w:t>
      </w:r>
      <w:r w:rsidRPr="00F83ED4">
        <w:rPr>
          <w:rFonts w:ascii="Times New Roman" w:eastAsiaTheme="minorEastAsia" w:hAnsi="Times New Roman"/>
          <w:bCs/>
        </w:rPr>
        <w:t>—</w:t>
      </w:r>
      <w:r w:rsidRPr="00F83ED4">
        <w:rPr>
          <w:rFonts w:ascii="Times New Roman" w:eastAsiaTheme="minorEastAsia" w:hAnsi="Times New Roman"/>
          <w:bCs/>
        </w:rPr>
        <w:t>可复盘</w:t>
      </w:r>
      <w:r w:rsidRPr="00F83ED4">
        <w:rPr>
          <w:rFonts w:ascii="Times New Roman" w:eastAsiaTheme="minorEastAsia" w:hAnsi="Times New Roman"/>
          <w:bCs/>
        </w:rPr>
        <w:t>—</w:t>
      </w:r>
      <w:r w:rsidRPr="00F83ED4">
        <w:rPr>
          <w:rFonts w:ascii="Times New Roman" w:eastAsiaTheme="minorEastAsia" w:hAnsi="Times New Roman"/>
          <w:bCs/>
        </w:rPr>
        <w:t>可优化</w:t>
      </w:r>
      <w:r w:rsidRPr="00F83ED4">
        <w:rPr>
          <w:rFonts w:ascii="Times New Roman" w:eastAsiaTheme="minorEastAsia" w:hAnsi="Times New Roman"/>
          <w:bCs/>
        </w:rPr>
        <w:t>”</w:t>
      </w:r>
      <w:r w:rsidRPr="00F83ED4">
        <w:rPr>
          <w:rFonts w:ascii="Times New Roman" w:eastAsiaTheme="minorEastAsia" w:hAnsi="Times New Roman"/>
          <w:bCs/>
        </w:rPr>
        <w:t>的循环机制。通过建立量化指标体系，可将抽象的管理目标转化为可观测的绩效信号。结合</w:t>
      </w:r>
      <w:r w:rsidRPr="00F83ED4">
        <w:rPr>
          <w:rFonts w:ascii="Times New Roman" w:eastAsiaTheme="minorEastAsia" w:hAnsi="Times New Roman"/>
          <w:bCs/>
        </w:rPr>
        <w:t>PDCA</w:t>
      </w:r>
      <w:r w:rsidRPr="00F83ED4">
        <w:rPr>
          <w:rFonts w:ascii="Times New Roman" w:eastAsiaTheme="minorEastAsia" w:hAnsi="Times New Roman"/>
          <w:bCs/>
        </w:rPr>
        <w:t>（</w:t>
      </w:r>
      <w:r w:rsidRPr="00F83ED4">
        <w:rPr>
          <w:rFonts w:ascii="Times New Roman" w:eastAsiaTheme="minorEastAsia" w:hAnsi="Times New Roman"/>
          <w:bCs/>
        </w:rPr>
        <w:t>Plan-Do-Check-Act</w:t>
      </w:r>
      <w:r w:rsidRPr="00F83ED4">
        <w:rPr>
          <w:rFonts w:ascii="Times New Roman" w:eastAsiaTheme="minorEastAsia" w:hAnsi="Times New Roman"/>
          <w:bCs/>
        </w:rPr>
        <w:t>）循环理论，可形成从计划、执行、检查到改进的闭环管理流程，使改进成为持续性活动而非一次性任务。同时，借鉴</w:t>
      </w:r>
      <w:r w:rsidRPr="00F83ED4">
        <w:rPr>
          <w:rFonts w:ascii="Times New Roman" w:eastAsiaTheme="minorEastAsia" w:hAnsi="Times New Roman"/>
          <w:bCs/>
        </w:rPr>
        <w:t>CAPA</w:t>
      </w:r>
      <w:r w:rsidRPr="00F83ED4">
        <w:rPr>
          <w:rFonts w:ascii="Times New Roman" w:eastAsiaTheme="minorEastAsia" w:hAnsi="Times New Roman"/>
          <w:bCs/>
        </w:rPr>
        <w:t>（</w:t>
      </w:r>
      <w:r w:rsidRPr="00F83ED4">
        <w:rPr>
          <w:rFonts w:ascii="Times New Roman" w:eastAsiaTheme="minorEastAsia" w:hAnsi="Times New Roman"/>
          <w:bCs/>
        </w:rPr>
        <w:t>Corrective and Preventive Action</w:t>
      </w:r>
      <w:r w:rsidRPr="00F83ED4">
        <w:rPr>
          <w:rFonts w:ascii="Times New Roman" w:eastAsiaTheme="minorEastAsia" w:hAnsi="Times New Roman"/>
          <w:bCs/>
        </w:rPr>
        <w:t>）纠正</w:t>
      </w:r>
      <w:r w:rsidRPr="00F83ED4">
        <w:rPr>
          <w:rFonts w:ascii="Times New Roman" w:eastAsiaTheme="minorEastAsia" w:hAnsi="Times New Roman"/>
          <w:bCs/>
        </w:rPr>
        <w:t>—</w:t>
      </w:r>
      <w:r w:rsidRPr="00F83ED4">
        <w:rPr>
          <w:rFonts w:ascii="Times New Roman" w:eastAsiaTheme="minorEastAsia" w:hAnsi="Times New Roman"/>
          <w:bCs/>
        </w:rPr>
        <w:t>预防机制，在发现问题后不仅应立即纠正偏差，更要在制度层面形成预防措施，从源头上降低过程波动与重复错误的发生概率。通过度量体系与反馈机制的结合，企业能够在数据基础上实现过程透明化与改进可视化，提升管理层决策的客观性与前瞻性。</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w:t>
      </w:r>
      <w:r w:rsidRPr="00F83ED4">
        <w:rPr>
          <w:rFonts w:ascii="Times New Roman" w:eastAsiaTheme="minorEastAsia" w:hAnsi="Times New Roman"/>
          <w:bCs/>
        </w:rPr>
        <w:t>3</w:t>
      </w:r>
      <w:r w:rsidRPr="00F83ED4">
        <w:rPr>
          <w:rFonts w:ascii="Times New Roman" w:eastAsiaTheme="minorEastAsia" w:hAnsi="Times New Roman"/>
          <w:bCs/>
        </w:rPr>
        <w:t>）具体改进方案</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H</w:t>
      </w:r>
      <w:r w:rsidRPr="00F83ED4">
        <w:rPr>
          <w:rFonts w:ascii="Times New Roman" w:eastAsiaTheme="minorEastAsia" w:hAnsi="Times New Roman"/>
          <w:bCs/>
        </w:rPr>
        <w:t>公司应从管理层面构建多维度的过程度量与改进体系，实现工程过程的数字化与持续优化。首先，建立覆盖需求、开发、测试与交付的关键过程指标（</w:t>
      </w:r>
      <w:r w:rsidRPr="00F83ED4">
        <w:rPr>
          <w:rFonts w:ascii="Times New Roman" w:eastAsiaTheme="minorEastAsia" w:hAnsi="Times New Roman"/>
          <w:bCs/>
        </w:rPr>
        <w:t>Key Process Indicators, KPI</w:t>
      </w:r>
      <w:r w:rsidRPr="00F83ED4">
        <w:rPr>
          <w:rFonts w:ascii="Times New Roman" w:eastAsiaTheme="minorEastAsia" w:hAnsi="Times New Roman"/>
          <w:bCs/>
        </w:rPr>
        <w:t>），例如：需求响应周期、迭代按期完成率、回归测试周期、缺陷再打开率、交付频率、平均恢复时间等。这些指标应纳入统一的采集与展示标准，明确责任人及数据来源，确保指标口径一致与结果可追溯。其次，构建基于仪表盘（</w:t>
      </w:r>
      <w:r w:rsidRPr="00F83ED4">
        <w:rPr>
          <w:rFonts w:ascii="Times New Roman" w:eastAsiaTheme="minorEastAsia" w:hAnsi="Times New Roman"/>
          <w:bCs/>
        </w:rPr>
        <w:t>Dashboard</w:t>
      </w:r>
      <w:r w:rsidRPr="00F83ED4">
        <w:rPr>
          <w:rFonts w:ascii="Times New Roman" w:eastAsiaTheme="minorEastAsia" w:hAnsi="Times New Roman"/>
          <w:bCs/>
        </w:rPr>
        <w:t>）的过程可视化系统，将各项目的进度、质量与风险状态以图形化方式实时呈现，所有干系人可在</w:t>
      </w:r>
      <w:r w:rsidRPr="00F83ED4">
        <w:rPr>
          <w:rFonts w:ascii="Times New Roman" w:eastAsiaTheme="minorEastAsia" w:hAnsi="Times New Roman"/>
          <w:bCs/>
        </w:rPr>
        <w:lastRenderedPageBreak/>
        <w:t>同一事实视图下进行决策与资源协调。最后，建立定期回顾与改进行动机制，在每个迭代或版本结束后召开过程复盘会议，依据度量数据识别问题根因，制定明确的纠正措施、责任人及跟踪周期，从而将改进活动制度化、常态化。</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图</w:t>
      </w:r>
      <w:r w:rsidRPr="00F83ED4">
        <w:rPr>
          <w:rFonts w:ascii="Times New Roman" w:eastAsiaTheme="minorEastAsia" w:hAnsi="Times New Roman"/>
          <w:bCs/>
        </w:rPr>
        <w:t>4-</w:t>
      </w:r>
      <w:r w:rsidR="006C5010">
        <w:rPr>
          <w:rFonts w:ascii="Times New Roman" w:eastAsiaTheme="minorEastAsia" w:hAnsi="Times New Roman"/>
          <w:bCs/>
        </w:rPr>
        <w:t>3</w:t>
      </w:r>
      <w:r w:rsidRPr="00F83ED4">
        <w:rPr>
          <w:rFonts w:ascii="Times New Roman" w:eastAsiaTheme="minorEastAsia" w:hAnsi="Times New Roman"/>
          <w:bCs/>
        </w:rPr>
        <w:t>展示了</w:t>
      </w:r>
      <w:r w:rsidRPr="00F83ED4">
        <w:rPr>
          <w:rFonts w:ascii="Times New Roman" w:eastAsiaTheme="minorEastAsia" w:hAnsi="Times New Roman"/>
          <w:bCs/>
        </w:rPr>
        <w:t>H</w:t>
      </w:r>
      <w:r w:rsidRPr="00F83ED4">
        <w:rPr>
          <w:rFonts w:ascii="Times New Roman" w:eastAsiaTheme="minorEastAsia" w:hAnsi="Times New Roman"/>
          <w:bCs/>
        </w:rPr>
        <w:t>公司过程度量与持续改进机制的设计框架。该图采用循环式结构，体现了从数据采集到反馈改进的闭环特征。</w:t>
      </w:r>
    </w:p>
    <w:p w:rsidR="003226C1" w:rsidRDefault="00D23783" w:rsidP="0034049E">
      <w:pPr>
        <w:jc w:val="center"/>
      </w:pPr>
      <w:r>
        <w:rPr>
          <w:rFonts w:hint="eastAsia"/>
          <w:noProof/>
        </w:rPr>
        <w:drawing>
          <wp:inline distT="0" distB="0" distL="0" distR="0">
            <wp:extent cx="4768381" cy="2282931"/>
            <wp:effectExtent l="0" t="38100" r="0" b="79375"/>
            <wp:docPr id="50" name="图示 5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4" r:lo="rId125" r:qs="rId126" r:cs="rId127"/>
              </a:graphicData>
            </a:graphic>
          </wp:inline>
        </w:drawing>
      </w:r>
    </w:p>
    <w:p w:rsidR="000A418B" w:rsidRDefault="000A418B" w:rsidP="000A418B">
      <w:pPr>
        <w:jc w:val="center"/>
        <w:rPr>
          <w:sz w:val="21"/>
          <w:szCs w:val="21"/>
        </w:rPr>
      </w:pPr>
      <w:r w:rsidRPr="000A418B">
        <w:rPr>
          <w:sz w:val="21"/>
          <w:szCs w:val="21"/>
        </w:rPr>
        <w:t>图4-</w:t>
      </w:r>
      <w:r w:rsidR="00851EBA">
        <w:rPr>
          <w:sz w:val="21"/>
          <w:szCs w:val="21"/>
        </w:rPr>
        <w:t>3</w:t>
      </w:r>
      <w:r w:rsidRPr="000A418B">
        <w:rPr>
          <w:sz w:val="21"/>
          <w:szCs w:val="21"/>
        </w:rPr>
        <w:t xml:space="preserve"> 过程度量与持续改进机制框架</w:t>
      </w:r>
    </w:p>
    <w:p w:rsidR="00DA55BC" w:rsidRDefault="00DA55BC" w:rsidP="000A418B">
      <w:pPr>
        <w:jc w:val="center"/>
        <w:rPr>
          <w:sz w:val="21"/>
          <w:szCs w:val="21"/>
        </w:rPr>
      </w:pPr>
    </w:p>
    <w:p w:rsidR="00DA55BC" w:rsidRPr="006B0498" w:rsidRDefault="00DA55BC" w:rsidP="006B0498">
      <w:pPr>
        <w:shd w:val="clear" w:color="auto" w:fill="FFFFFF"/>
        <w:spacing w:line="400" w:lineRule="exact"/>
        <w:ind w:firstLine="480"/>
        <w:rPr>
          <w:rFonts w:ascii="Times New Roman" w:eastAsiaTheme="minorEastAsia" w:hAnsi="Times New Roman"/>
          <w:bCs/>
        </w:rPr>
      </w:pPr>
      <w:r w:rsidRPr="00DA55BC">
        <w:rPr>
          <w:rFonts w:ascii="Times New Roman" w:eastAsiaTheme="minorEastAsia" w:hAnsi="Times New Roman"/>
          <w:bCs/>
        </w:rPr>
        <w:t>通过这一机制，</w:t>
      </w:r>
      <w:r w:rsidRPr="00DA55BC">
        <w:rPr>
          <w:rFonts w:ascii="Times New Roman" w:eastAsiaTheme="minorEastAsia" w:hAnsi="Times New Roman"/>
          <w:bCs/>
        </w:rPr>
        <w:t>H</w:t>
      </w:r>
      <w:r w:rsidRPr="00DA55BC">
        <w:rPr>
          <w:rFonts w:ascii="Times New Roman" w:eastAsiaTheme="minorEastAsia" w:hAnsi="Times New Roman"/>
          <w:bCs/>
        </w:rPr>
        <w:t>公司能够在全过程中形成以数据为核心的持续改进文化，实现从经验管理向度量驱动管理的转变。该方案为企业提供了一个可扩展、可复盘的改进框架，为后续实施保障与绩效评估提供了量化基础。</w:t>
      </w:r>
    </w:p>
    <w:p w:rsidR="0086740D" w:rsidRDefault="0086740D" w:rsidP="0086740D">
      <w:pPr>
        <w:rPr>
          <w:rFonts w:ascii="Times New Roman" w:eastAsia="黑体" w:hAnsi="Times New Roman" w:cs="Times New Roman"/>
          <w:bCs/>
          <w:szCs w:val="32"/>
        </w:rPr>
      </w:pPr>
    </w:p>
    <w:p w:rsidR="0086740D" w:rsidRPr="0086740D" w:rsidRDefault="0086740D" w:rsidP="0086740D">
      <w:pPr>
        <w:sectPr w:rsidR="0086740D" w:rsidRPr="0086740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88" w:name="_Toc212626499"/>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88"/>
    </w:p>
    <w:p w:rsidR="00157B2C" w:rsidRPr="00A92E86" w:rsidRDefault="00157B2C" w:rsidP="00A92E86">
      <w:pPr>
        <w:pStyle w:val="2"/>
        <w:keepNext/>
        <w:keepLines/>
        <w:numPr>
          <w:ilvl w:val="1"/>
          <w:numId w:val="0"/>
        </w:numPr>
        <w:adjustRightInd/>
        <w:snapToGrid/>
        <w:rPr>
          <w:rFonts w:ascii="Times New Roman" w:hAnsi="Times New Roman"/>
          <w:bCs/>
          <w:szCs w:val="32"/>
        </w:rPr>
      </w:pPr>
      <w:bookmarkStart w:id="89" w:name="_Toc212626500"/>
      <w:r w:rsidRPr="00A92E86">
        <w:rPr>
          <w:rFonts w:ascii="Times New Roman" w:hAnsi="Times New Roman"/>
          <w:bCs/>
          <w:szCs w:val="32"/>
        </w:rPr>
        <w:t xml:space="preserve">5.1 </w:t>
      </w:r>
      <w:r w:rsidRPr="00A92E86">
        <w:rPr>
          <w:rFonts w:ascii="Times New Roman" w:hAnsi="Times New Roman"/>
          <w:bCs/>
          <w:szCs w:val="32"/>
        </w:rPr>
        <w:t>实施路径与组织分工</w:t>
      </w:r>
      <w:bookmarkEnd w:id="89"/>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0" w:name="_Toc212626501"/>
      <w:r w:rsidRPr="00157B2C">
        <w:rPr>
          <w:rFonts w:ascii="Times New Roman" w:hAnsi="Times New Roman"/>
          <w:bCs/>
          <w:kern w:val="0"/>
          <w:sz w:val="24"/>
          <w:szCs w:val="32"/>
        </w:rPr>
        <w:t xml:space="preserve">5.1.1 </w:t>
      </w:r>
      <w:r w:rsidRPr="00157B2C">
        <w:rPr>
          <w:rFonts w:ascii="Times New Roman" w:hAnsi="Times New Roman"/>
          <w:bCs/>
          <w:kern w:val="0"/>
          <w:sz w:val="24"/>
          <w:szCs w:val="32"/>
        </w:rPr>
        <w:t>实施目标与总体原则</w:t>
      </w:r>
      <w:bookmarkEnd w:id="90"/>
    </w:p>
    <w:p w:rsidR="00536985" w:rsidRPr="00536985" w:rsidRDefault="00536985" w:rsidP="005D1A21">
      <w:pPr>
        <w:shd w:val="clear" w:color="auto" w:fill="FFFFFF"/>
        <w:spacing w:line="400" w:lineRule="exact"/>
        <w:ind w:firstLine="480"/>
        <w:rPr>
          <w:rFonts w:ascii="Times New Roman" w:eastAsiaTheme="minorEastAsia" w:hAnsi="Times New Roman"/>
          <w:bCs/>
        </w:rPr>
      </w:pPr>
      <w:r w:rsidRPr="00536985">
        <w:rPr>
          <w:rFonts w:ascii="Times New Roman" w:eastAsiaTheme="minorEastAsia" w:hAnsi="Times New Roman"/>
          <w:bCs/>
        </w:rPr>
        <w:t>H</w:t>
      </w:r>
      <w:r w:rsidRPr="00536985">
        <w:rPr>
          <w:rFonts w:ascii="Times New Roman" w:eastAsiaTheme="minorEastAsia" w:hAnsi="Times New Roman"/>
          <w:bCs/>
        </w:rPr>
        <w:t>公司软件开发过程改进的实施阶段，是本研究由理论分析迈向工程实践的关键环节。该阶段的核心在于将前期提出的体系化改进方案落地为可操作、可持续的管理行为，从而使抽象的过程优化理念真正转化为组织层面的制度、技术与文化变革。结合第一章的研究目标与第四章提出的改进体系，本节从总体目标与实施原则两个方面，对</w:t>
      </w:r>
      <w:r w:rsidRPr="00536985">
        <w:rPr>
          <w:rFonts w:ascii="Times New Roman" w:eastAsiaTheme="minorEastAsia" w:hAnsi="Times New Roman"/>
          <w:bCs/>
        </w:rPr>
        <w:t>H</w:t>
      </w:r>
      <w:r w:rsidRPr="00536985">
        <w:rPr>
          <w:rFonts w:ascii="Times New Roman" w:eastAsiaTheme="minorEastAsia" w:hAnsi="Times New Roman"/>
          <w:bCs/>
        </w:rPr>
        <w:t>公司过程改进的战略定位与行动逻辑进行系统阐述。</w:t>
      </w:r>
    </w:p>
    <w:p w:rsidR="00650768" w:rsidRPr="005D1A21" w:rsidRDefault="00536985" w:rsidP="005D1A21">
      <w:pPr>
        <w:shd w:val="clear" w:color="auto" w:fill="FFFFFF"/>
        <w:spacing w:line="400" w:lineRule="exact"/>
        <w:ind w:firstLine="480"/>
        <w:rPr>
          <w:rFonts w:ascii="Times New Roman" w:eastAsiaTheme="minorEastAsia" w:hAnsi="Times New Roman"/>
          <w:bCs/>
        </w:rPr>
      </w:pPr>
      <w:r w:rsidRPr="00536985">
        <w:rPr>
          <w:rFonts w:ascii="Times New Roman" w:eastAsiaTheme="minorEastAsia" w:hAnsi="Times New Roman"/>
          <w:bCs/>
        </w:rPr>
        <w:t>从总体目标上看，过程改进的落地旨在通过系统化的工程方法与组织机制，构建高效、可控、可持续的软件交付体系。具体包括以下四个方面：</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1</w:t>
      </w:r>
      <w:r w:rsidRPr="005D1A21">
        <w:rPr>
          <w:rFonts w:ascii="Times New Roman" w:eastAsiaTheme="minorEastAsia" w:hAnsi="Times New Roman" w:hint="eastAsia"/>
          <w:bCs/>
        </w:rPr>
        <w:t>）</w:t>
      </w:r>
      <w:r w:rsidR="00536985" w:rsidRPr="005D1A21">
        <w:rPr>
          <w:rFonts w:ascii="Times New Roman" w:eastAsiaTheme="minorEastAsia" w:hAnsi="Times New Roman"/>
          <w:bCs/>
        </w:rPr>
        <w:t>效率提升</w:t>
      </w:r>
      <w:r w:rsidR="00536985" w:rsidRPr="00536985">
        <w:rPr>
          <w:rFonts w:ascii="Times New Roman" w:eastAsiaTheme="minorEastAsia" w:hAnsi="Times New Roman"/>
          <w:bCs/>
        </w:rPr>
        <w:t>。通过引入持续集成与持续交付（</w:t>
      </w:r>
      <w:r w:rsidR="00536985" w:rsidRPr="00536985">
        <w:rPr>
          <w:rFonts w:ascii="Times New Roman" w:eastAsiaTheme="minorEastAsia" w:hAnsi="Times New Roman"/>
          <w:bCs/>
        </w:rPr>
        <w:t>CI/CD</w:t>
      </w:r>
      <w:r w:rsidR="00536985" w:rsidRPr="00536985">
        <w:rPr>
          <w:rFonts w:ascii="Times New Roman" w:eastAsiaTheme="minorEastAsia" w:hAnsi="Times New Roman"/>
          <w:bCs/>
        </w:rPr>
        <w:t>）流水线、自动化测试与统一部署平台，减少重复性人工操作与等待时间，从根本上缩短需求响应与版本发布周期。</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2</w:t>
      </w:r>
      <w:r w:rsidRPr="005D1A21">
        <w:rPr>
          <w:rFonts w:ascii="Times New Roman" w:eastAsiaTheme="minorEastAsia" w:hAnsi="Times New Roman" w:hint="eastAsia"/>
          <w:bCs/>
        </w:rPr>
        <w:t>）</w:t>
      </w:r>
      <w:r w:rsidR="00536985" w:rsidRPr="005D1A21">
        <w:rPr>
          <w:rFonts w:ascii="Times New Roman" w:eastAsiaTheme="minorEastAsia" w:hAnsi="Times New Roman"/>
          <w:bCs/>
        </w:rPr>
        <w:t>质量稳定</w:t>
      </w:r>
      <w:r w:rsidR="00536985" w:rsidRPr="00536985">
        <w:rPr>
          <w:rFonts w:ascii="Times New Roman" w:eastAsiaTheme="minorEastAsia" w:hAnsi="Times New Roman"/>
          <w:bCs/>
        </w:rPr>
        <w:t>。依托标准化测试准入制度与可回滚发布机制，配合全链路监控和日志审计体系，有效降低缺陷再打开率与生产回滚风险，提升系统运行的稳定性。</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3</w:t>
      </w:r>
      <w:r w:rsidRPr="005D1A21">
        <w:rPr>
          <w:rFonts w:ascii="Times New Roman" w:eastAsiaTheme="minorEastAsia" w:hAnsi="Times New Roman" w:hint="eastAsia"/>
          <w:bCs/>
        </w:rPr>
        <w:t>）</w:t>
      </w:r>
      <w:r w:rsidR="00536985" w:rsidRPr="005D1A21">
        <w:rPr>
          <w:rFonts w:ascii="Times New Roman" w:eastAsiaTheme="minorEastAsia" w:hAnsi="Times New Roman"/>
          <w:bCs/>
        </w:rPr>
        <w:t>透明合规</w:t>
      </w:r>
      <w:r w:rsidR="00536985" w:rsidRPr="00536985">
        <w:rPr>
          <w:rFonts w:ascii="Times New Roman" w:eastAsiaTheme="minorEastAsia" w:hAnsi="Times New Roman"/>
          <w:bCs/>
        </w:rPr>
        <w:t>。在统一的度量体系下实现端到端过程的可观测、可追溯与可审计，确保软件交付活动符合公司内部审计及外部监管要求，强化过程透明性与管理合规性。</w:t>
      </w:r>
    </w:p>
    <w:p w:rsidR="00536985" w:rsidRPr="00536985"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4</w:t>
      </w:r>
      <w:r w:rsidRPr="005D1A21">
        <w:rPr>
          <w:rFonts w:ascii="Times New Roman" w:eastAsiaTheme="minorEastAsia" w:hAnsi="Times New Roman" w:hint="eastAsia"/>
          <w:bCs/>
        </w:rPr>
        <w:t>）</w:t>
      </w:r>
      <w:r w:rsidR="00536985" w:rsidRPr="005D1A21">
        <w:rPr>
          <w:rFonts w:ascii="Times New Roman" w:eastAsiaTheme="minorEastAsia" w:hAnsi="Times New Roman"/>
          <w:bCs/>
        </w:rPr>
        <w:t>协同增强</w:t>
      </w:r>
      <w:r w:rsidR="00536985" w:rsidRPr="00536985">
        <w:rPr>
          <w:rFonts w:ascii="Times New Roman" w:eastAsiaTheme="minorEastAsia" w:hAnsi="Times New Roman"/>
          <w:bCs/>
        </w:rPr>
        <w:t>。通过强化跨职能团队（开发、测试、运维、安全）的协作机制与信息共享平台，打破部门壁垒，形成开发与运维一体化的协作格局，促进知识流动与反馈闭环的建立。</w:t>
      </w:r>
    </w:p>
    <w:p w:rsidR="00650768" w:rsidRPr="005D1A21" w:rsidRDefault="00536985" w:rsidP="005D1A21">
      <w:pPr>
        <w:shd w:val="clear" w:color="auto" w:fill="FFFFFF"/>
        <w:spacing w:line="400" w:lineRule="exact"/>
        <w:ind w:firstLine="480"/>
        <w:rPr>
          <w:rFonts w:ascii="Times New Roman" w:eastAsiaTheme="minorEastAsia" w:hAnsi="Times New Roman"/>
          <w:bCs/>
        </w:rPr>
      </w:pPr>
      <w:r w:rsidRPr="00536985">
        <w:rPr>
          <w:rFonts w:ascii="Times New Roman" w:eastAsiaTheme="minorEastAsia" w:hAnsi="Times New Roman"/>
          <w:bCs/>
        </w:rPr>
        <w:t>在实施原则方面，过程改进并非单纯的技术变革，而是一种系统性的组织再造。其推进过程应遵循以下四项基本原则。</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1</w:t>
      </w:r>
      <w:r w:rsidRPr="005D1A21">
        <w:rPr>
          <w:rFonts w:ascii="Times New Roman" w:eastAsiaTheme="minorEastAsia" w:hAnsi="Times New Roman" w:hint="eastAsia"/>
          <w:bCs/>
        </w:rPr>
        <w:t>）</w:t>
      </w:r>
      <w:r w:rsidR="00536985" w:rsidRPr="005D1A21">
        <w:rPr>
          <w:rFonts w:ascii="Times New Roman" w:eastAsiaTheme="minorEastAsia" w:hAnsi="Times New Roman"/>
          <w:bCs/>
        </w:rPr>
        <w:t>循序渐进原则</w:t>
      </w:r>
      <w:r w:rsidR="00536985" w:rsidRPr="00536985">
        <w:rPr>
          <w:rFonts w:ascii="Times New Roman" w:eastAsiaTheme="minorEastAsia" w:hAnsi="Times New Roman"/>
          <w:bCs/>
        </w:rPr>
        <w:t>。实施应以</w:t>
      </w:r>
      <w:r w:rsidR="00536985" w:rsidRPr="00536985">
        <w:rPr>
          <w:rFonts w:ascii="Times New Roman" w:eastAsiaTheme="minorEastAsia" w:hAnsi="Times New Roman"/>
          <w:bCs/>
        </w:rPr>
        <w:t>“</w:t>
      </w:r>
      <w:r w:rsidR="00536985" w:rsidRPr="00536985">
        <w:rPr>
          <w:rFonts w:ascii="Times New Roman" w:eastAsiaTheme="minorEastAsia" w:hAnsi="Times New Roman"/>
          <w:bCs/>
        </w:rPr>
        <w:t>试点先行、逐步推广</w:t>
      </w:r>
      <w:r w:rsidR="00536985" w:rsidRPr="00536985">
        <w:rPr>
          <w:rFonts w:ascii="Times New Roman" w:eastAsiaTheme="minorEastAsia" w:hAnsi="Times New Roman"/>
          <w:bCs/>
        </w:rPr>
        <w:t>”</w:t>
      </w:r>
      <w:r w:rsidR="00536985" w:rsidRPr="00536985">
        <w:rPr>
          <w:rFonts w:ascii="Times New Roman" w:eastAsiaTheme="minorEastAsia" w:hAnsi="Times New Roman"/>
          <w:bCs/>
        </w:rPr>
        <w:t>为基本路径，先在业务关键系统中完成初步验证，再根据结果优化标准与流程，最终形成可复用、可复制的组织级模板。</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2</w:t>
      </w:r>
      <w:r w:rsidRPr="005D1A21">
        <w:rPr>
          <w:rFonts w:ascii="Times New Roman" w:eastAsiaTheme="minorEastAsia" w:hAnsi="Times New Roman" w:hint="eastAsia"/>
          <w:bCs/>
        </w:rPr>
        <w:t>）</w:t>
      </w:r>
      <w:r w:rsidR="00536985" w:rsidRPr="005D1A21">
        <w:rPr>
          <w:rFonts w:ascii="Times New Roman" w:eastAsiaTheme="minorEastAsia" w:hAnsi="Times New Roman"/>
          <w:bCs/>
        </w:rPr>
        <w:t>数据驱动原则</w:t>
      </w:r>
      <w:r w:rsidR="00536985" w:rsidRPr="00536985">
        <w:rPr>
          <w:rFonts w:ascii="Times New Roman" w:eastAsiaTheme="minorEastAsia" w:hAnsi="Times New Roman"/>
          <w:bCs/>
        </w:rPr>
        <w:t>。改进的决策与评估应建立在量化的过程数据基础之上，通过持续采集需求响应周期、交付频率、测试覆盖率等关键指标，实现以数据支撑管理、以事实指导决策的过程治理模式。</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3</w:t>
      </w:r>
      <w:r w:rsidRPr="005D1A21">
        <w:rPr>
          <w:rFonts w:ascii="Times New Roman" w:eastAsiaTheme="minorEastAsia" w:hAnsi="Times New Roman" w:hint="eastAsia"/>
          <w:bCs/>
        </w:rPr>
        <w:t>）</w:t>
      </w:r>
      <w:r w:rsidR="00536985" w:rsidRPr="005D1A21">
        <w:rPr>
          <w:rFonts w:ascii="Times New Roman" w:eastAsiaTheme="minorEastAsia" w:hAnsi="Times New Roman"/>
          <w:bCs/>
        </w:rPr>
        <w:t>风险可控原则</w:t>
      </w:r>
      <w:r w:rsidR="00536985" w:rsidRPr="00536985">
        <w:rPr>
          <w:rFonts w:ascii="Times New Roman" w:eastAsiaTheme="minorEastAsia" w:hAnsi="Times New Roman"/>
          <w:bCs/>
        </w:rPr>
        <w:t>。在变革过程中须确保生产系统稳定与业务连续性，对关键操作配置自动化回滚机制与应急响应流程，将潜在风险控制在可接受范围内。</w:t>
      </w:r>
    </w:p>
    <w:p w:rsidR="00536985" w:rsidRPr="00536985"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4</w:t>
      </w:r>
      <w:r w:rsidRPr="005D1A21">
        <w:rPr>
          <w:rFonts w:ascii="Times New Roman" w:eastAsiaTheme="minorEastAsia" w:hAnsi="Times New Roman" w:hint="eastAsia"/>
          <w:bCs/>
        </w:rPr>
        <w:t>）</w:t>
      </w:r>
      <w:r w:rsidR="00536985" w:rsidRPr="005D1A21">
        <w:rPr>
          <w:rFonts w:ascii="Times New Roman" w:eastAsiaTheme="minorEastAsia" w:hAnsi="Times New Roman"/>
          <w:bCs/>
        </w:rPr>
        <w:t>持续优化原则</w:t>
      </w:r>
      <w:r w:rsidR="00536985" w:rsidRPr="00536985">
        <w:rPr>
          <w:rFonts w:ascii="Times New Roman" w:eastAsiaTheme="minorEastAsia" w:hAnsi="Times New Roman"/>
          <w:bCs/>
        </w:rPr>
        <w:t>。基于</w:t>
      </w:r>
      <w:r w:rsidR="00536985" w:rsidRPr="00536985">
        <w:rPr>
          <w:rFonts w:ascii="Times New Roman" w:eastAsiaTheme="minorEastAsia" w:hAnsi="Times New Roman"/>
          <w:bCs/>
        </w:rPr>
        <w:t>PDCA</w:t>
      </w:r>
      <w:r w:rsidR="00536985" w:rsidRPr="00536985">
        <w:rPr>
          <w:rFonts w:ascii="Times New Roman" w:eastAsiaTheme="minorEastAsia" w:hAnsi="Times New Roman"/>
          <w:bCs/>
        </w:rPr>
        <w:t>循环与</w:t>
      </w:r>
      <w:r w:rsidR="00536985" w:rsidRPr="00536985">
        <w:rPr>
          <w:rFonts w:ascii="Times New Roman" w:eastAsiaTheme="minorEastAsia" w:hAnsi="Times New Roman"/>
          <w:bCs/>
        </w:rPr>
        <w:t>CAPA</w:t>
      </w:r>
      <w:r w:rsidR="00536985" w:rsidRPr="00536985">
        <w:rPr>
          <w:rFonts w:ascii="Times New Roman" w:eastAsiaTheme="minorEastAsia" w:hAnsi="Times New Roman"/>
          <w:bCs/>
        </w:rPr>
        <w:t>（纠正</w:t>
      </w:r>
      <w:r w:rsidR="00536985" w:rsidRPr="00536985">
        <w:rPr>
          <w:rFonts w:ascii="Times New Roman" w:eastAsiaTheme="minorEastAsia" w:hAnsi="Times New Roman"/>
          <w:bCs/>
        </w:rPr>
        <w:t>-</w:t>
      </w:r>
      <w:r w:rsidR="00536985" w:rsidRPr="00536985">
        <w:rPr>
          <w:rFonts w:ascii="Times New Roman" w:eastAsiaTheme="minorEastAsia" w:hAnsi="Times New Roman"/>
          <w:bCs/>
        </w:rPr>
        <w:t>预防）机制，构建常态化改进体系，使每一次问题反馈都能转化为制度修正与能力积累，实现从单次优化到持续提升的动态演进。</w:t>
      </w:r>
    </w:p>
    <w:p w:rsidR="00536985" w:rsidRPr="005D1A21" w:rsidRDefault="00536985" w:rsidP="005D1A21">
      <w:pPr>
        <w:shd w:val="clear" w:color="auto" w:fill="FFFFFF"/>
        <w:spacing w:line="400" w:lineRule="exact"/>
        <w:ind w:firstLine="480"/>
        <w:rPr>
          <w:rFonts w:ascii="Times New Roman" w:eastAsiaTheme="minorEastAsia" w:hAnsi="Times New Roman" w:hint="eastAsia"/>
          <w:bCs/>
        </w:rPr>
      </w:pPr>
      <w:r w:rsidRPr="00536985">
        <w:rPr>
          <w:rFonts w:ascii="Times New Roman" w:eastAsiaTheme="minorEastAsia" w:hAnsi="Times New Roman"/>
          <w:bCs/>
        </w:rPr>
        <w:lastRenderedPageBreak/>
        <w:t>总体而言，</w:t>
      </w:r>
      <w:r w:rsidRPr="00536985">
        <w:rPr>
          <w:rFonts w:ascii="Times New Roman" w:eastAsiaTheme="minorEastAsia" w:hAnsi="Times New Roman"/>
          <w:bCs/>
        </w:rPr>
        <w:t>H</w:t>
      </w:r>
      <w:r w:rsidRPr="00536985">
        <w:rPr>
          <w:rFonts w:ascii="Times New Roman" w:eastAsiaTheme="minorEastAsia" w:hAnsi="Times New Roman"/>
          <w:bCs/>
        </w:rPr>
        <w:t>公司软件过程改进的实施目标与原则形成了从战略导向到执行路径的层次化逻辑：在宏观层面追求效率、质量、合规与协同的统一，在微观层面以阶段性推进、度量验证、风险防控与持续反馈为执行准则。该总体框架如图</w:t>
      </w:r>
      <w:r w:rsidRPr="00536985">
        <w:rPr>
          <w:rFonts w:ascii="Times New Roman" w:eastAsiaTheme="minorEastAsia" w:hAnsi="Times New Roman"/>
          <w:bCs/>
        </w:rPr>
        <w:t>5-1</w:t>
      </w:r>
      <w:r w:rsidRPr="00536985">
        <w:rPr>
          <w:rFonts w:ascii="Times New Roman" w:eastAsiaTheme="minorEastAsia" w:hAnsi="Times New Roman"/>
          <w:bCs/>
        </w:rPr>
        <w:t>所示，展示了</w:t>
      </w:r>
      <w:r w:rsidRPr="00536985">
        <w:rPr>
          <w:rFonts w:ascii="Times New Roman" w:eastAsiaTheme="minorEastAsia" w:hAnsi="Times New Roman"/>
          <w:bCs/>
        </w:rPr>
        <w:t>H</w:t>
      </w:r>
      <w:r w:rsidRPr="00536985">
        <w:rPr>
          <w:rFonts w:ascii="Times New Roman" w:eastAsiaTheme="minorEastAsia" w:hAnsi="Times New Roman"/>
          <w:bCs/>
        </w:rPr>
        <w:t>公司在过程改进实施阶段的顶层设计思路与执行逻辑，是后续组织分工与阶段规划的基础。</w:t>
      </w:r>
    </w:p>
    <w:p w:rsidR="00F779F4" w:rsidRDefault="00AA3FA2" w:rsidP="0014688D">
      <w:pPr>
        <w:jc w:val="center"/>
      </w:pPr>
      <w:r>
        <w:rPr>
          <w:rFonts w:hint="eastAsia"/>
          <w:noProof/>
        </w:rPr>
        <w:drawing>
          <wp:inline distT="0" distB="0" distL="0" distR="0">
            <wp:extent cx="3847465" cy="2374448"/>
            <wp:effectExtent l="63500" t="38100" r="26035" b="76835"/>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9" r:lo="rId130" r:qs="rId131" r:cs="rId132"/>
              </a:graphicData>
            </a:graphic>
          </wp:inline>
        </w:drawing>
      </w:r>
    </w:p>
    <w:p w:rsidR="00115968" w:rsidRPr="008117F4" w:rsidRDefault="00115968" w:rsidP="008117F4">
      <w:pPr>
        <w:jc w:val="center"/>
        <w:rPr>
          <w:rFonts w:hint="eastAsia"/>
          <w:sz w:val="21"/>
          <w:szCs w:val="21"/>
        </w:rPr>
      </w:pPr>
      <w:r w:rsidRPr="00115968">
        <w:rPr>
          <w:sz w:val="21"/>
          <w:szCs w:val="21"/>
        </w:rPr>
        <w:t>图5-1 H公司软件</w:t>
      </w:r>
      <w:r w:rsidR="00A5139D">
        <w:rPr>
          <w:rFonts w:hint="eastAsia"/>
          <w:sz w:val="21"/>
          <w:szCs w:val="21"/>
        </w:rPr>
        <w:t>开发</w:t>
      </w:r>
      <w:r w:rsidRPr="00115968">
        <w:rPr>
          <w:sz w:val="21"/>
          <w:szCs w:val="21"/>
        </w:rPr>
        <w:t>过程</w:t>
      </w:r>
      <w:r w:rsidR="00A5139D">
        <w:rPr>
          <w:rFonts w:hint="eastAsia"/>
          <w:sz w:val="21"/>
          <w:szCs w:val="21"/>
        </w:rPr>
        <w:t>的</w:t>
      </w:r>
      <w:r w:rsidRPr="00115968">
        <w:rPr>
          <w:sz w:val="21"/>
          <w:szCs w:val="21"/>
        </w:rPr>
        <w:t>改进总体实施框架</w:t>
      </w:r>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1" w:name="_Toc212626502"/>
      <w:r w:rsidRPr="00157B2C">
        <w:rPr>
          <w:rFonts w:ascii="Times New Roman" w:hAnsi="Times New Roman"/>
          <w:bCs/>
          <w:kern w:val="0"/>
          <w:sz w:val="24"/>
          <w:szCs w:val="32"/>
        </w:rPr>
        <w:t xml:space="preserve">5.1.2 </w:t>
      </w:r>
      <w:r w:rsidRPr="00157B2C">
        <w:rPr>
          <w:rFonts w:ascii="Times New Roman" w:hAnsi="Times New Roman"/>
          <w:bCs/>
          <w:kern w:val="0"/>
          <w:sz w:val="24"/>
          <w:szCs w:val="32"/>
        </w:rPr>
        <w:t>组织结构与职责划分</w:t>
      </w:r>
      <w:bookmarkEnd w:id="91"/>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为确保软件开发过程改进的系统推进与高效执行，</w:t>
      </w:r>
      <w:r w:rsidRPr="00337C28">
        <w:rPr>
          <w:rFonts w:ascii="Times New Roman" w:eastAsiaTheme="minorEastAsia" w:hAnsi="Times New Roman"/>
          <w:bCs/>
        </w:rPr>
        <w:t>H</w:t>
      </w:r>
      <w:r w:rsidRPr="00337C28">
        <w:rPr>
          <w:rFonts w:ascii="Times New Roman" w:eastAsiaTheme="minorEastAsia" w:hAnsi="Times New Roman"/>
          <w:bCs/>
        </w:rPr>
        <w:t>公司需建立清晰的组织治理架构，以实现从战略决策到项目落地的有效联动。根据第三章对现状的分析，现有组织体系在职责界定、跨部门协作及沟通机制方面存在明显不足，表现为决策与执行链条过长、信息反馈不畅、责任边界模糊等问题。这些结构性缺陷直接制约了过程改进方案的落地效果，也削弱了改进工作的整体协调性。</w:t>
      </w:r>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结合第二章关于</w:t>
      </w:r>
      <w:r w:rsidRPr="00337C28">
        <w:rPr>
          <w:rFonts w:ascii="Times New Roman" w:eastAsiaTheme="minorEastAsia" w:hAnsi="Times New Roman"/>
          <w:bCs/>
        </w:rPr>
        <w:t>DevOps</w:t>
      </w:r>
      <w:r w:rsidRPr="00337C28">
        <w:rPr>
          <w:rFonts w:ascii="Times New Roman" w:eastAsiaTheme="minorEastAsia" w:hAnsi="Times New Roman"/>
          <w:bCs/>
        </w:rPr>
        <w:t>跨职能协同与组织治理理论，</w:t>
      </w:r>
      <w:r w:rsidRPr="00337C28">
        <w:rPr>
          <w:rFonts w:ascii="Times New Roman" w:eastAsiaTheme="minorEastAsia" w:hAnsi="Times New Roman"/>
          <w:bCs/>
        </w:rPr>
        <w:t>H</w:t>
      </w:r>
      <w:r w:rsidRPr="00337C28">
        <w:rPr>
          <w:rFonts w:ascii="Times New Roman" w:eastAsiaTheme="minorEastAsia" w:hAnsi="Times New Roman"/>
          <w:bCs/>
        </w:rPr>
        <w:t>公司应构建</w:t>
      </w:r>
      <w:r w:rsidRPr="00337C28">
        <w:rPr>
          <w:rFonts w:ascii="Times New Roman" w:eastAsiaTheme="minorEastAsia" w:hAnsi="Times New Roman"/>
          <w:bCs/>
        </w:rPr>
        <w:t>“</w:t>
      </w:r>
      <w:r w:rsidRPr="00337C28">
        <w:rPr>
          <w:rFonts w:ascii="Times New Roman" w:eastAsiaTheme="minorEastAsia" w:hAnsi="Times New Roman"/>
          <w:bCs/>
        </w:rPr>
        <w:t>三层治理结构</w:t>
      </w:r>
      <w:r w:rsidRPr="00337C28">
        <w:rPr>
          <w:rFonts w:ascii="Times New Roman" w:eastAsiaTheme="minorEastAsia" w:hAnsi="Times New Roman"/>
          <w:bCs/>
        </w:rPr>
        <w:t>”</w:t>
      </w:r>
      <w:r w:rsidRPr="00337C28">
        <w:rPr>
          <w:rFonts w:ascii="Times New Roman" w:eastAsiaTheme="minorEastAsia" w:hAnsi="Times New Roman"/>
          <w:bCs/>
        </w:rPr>
        <w:t>体系，以形成从战略决策层、执行管理层到项目落地层的完整组织支撑体系，从而在纵向上建立决策传导通道，在横向上强化协同协调机制。</w:t>
      </w:r>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首先，在公司级层面设立软件过程改进委员会（</w:t>
      </w:r>
      <w:r w:rsidRPr="00337C28">
        <w:rPr>
          <w:rFonts w:ascii="Times New Roman" w:eastAsiaTheme="minorEastAsia" w:hAnsi="Times New Roman"/>
          <w:bCs/>
        </w:rPr>
        <w:t>Software Process Improvement Committee</w:t>
      </w:r>
      <w:r w:rsidRPr="00337C28">
        <w:rPr>
          <w:rFonts w:ascii="Times New Roman" w:eastAsiaTheme="minorEastAsia" w:hAnsi="Times New Roman"/>
          <w:bCs/>
        </w:rPr>
        <w:t>，</w:t>
      </w:r>
      <w:r w:rsidRPr="00337C28">
        <w:rPr>
          <w:rFonts w:ascii="Times New Roman" w:eastAsiaTheme="minorEastAsia" w:hAnsi="Times New Roman"/>
          <w:bCs/>
        </w:rPr>
        <w:t>SPIC</w:t>
      </w:r>
      <w:r w:rsidRPr="00337C28">
        <w:rPr>
          <w:rFonts w:ascii="Times New Roman" w:eastAsiaTheme="minorEastAsia" w:hAnsi="Times New Roman"/>
          <w:bCs/>
        </w:rPr>
        <w:t>），作为最高决策与统筹机构。该委员会由技术总监、质量管理负责人及业务部门主管组成，主要职责包括制定过程改进战略方向、分配改进资源、审批阶段性成果与度量报告，以及确保改进活动与公司整体战略目标保持一致。</w:t>
      </w:r>
      <w:r w:rsidRPr="00337C28">
        <w:rPr>
          <w:rFonts w:ascii="Times New Roman" w:eastAsiaTheme="minorEastAsia" w:hAnsi="Times New Roman"/>
          <w:bCs/>
        </w:rPr>
        <w:t>SPIC</w:t>
      </w:r>
      <w:r w:rsidRPr="00337C28">
        <w:rPr>
          <w:rFonts w:ascii="Times New Roman" w:eastAsiaTheme="minorEastAsia" w:hAnsi="Times New Roman"/>
          <w:bCs/>
        </w:rPr>
        <w:t>承担顶层设计与宏观决策职能，是过程改进的战略中枢。</w:t>
      </w:r>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其次，在部门级层面设立</w:t>
      </w:r>
      <w:r w:rsidRPr="00337C28">
        <w:rPr>
          <w:rFonts w:ascii="Times New Roman" w:eastAsiaTheme="minorEastAsia" w:hAnsi="Times New Roman"/>
          <w:bCs/>
        </w:rPr>
        <w:t>DevOps</w:t>
      </w:r>
      <w:r w:rsidRPr="00337C28">
        <w:rPr>
          <w:rFonts w:ascii="Times New Roman" w:eastAsiaTheme="minorEastAsia" w:hAnsi="Times New Roman"/>
          <w:bCs/>
        </w:rPr>
        <w:t>推进办公室（</w:t>
      </w:r>
      <w:r w:rsidRPr="00337C28">
        <w:rPr>
          <w:rFonts w:ascii="Times New Roman" w:eastAsiaTheme="minorEastAsia" w:hAnsi="Times New Roman"/>
          <w:bCs/>
        </w:rPr>
        <w:t>DevOps Promotion Office</w:t>
      </w:r>
      <w:r w:rsidRPr="00337C28">
        <w:rPr>
          <w:rFonts w:ascii="Times New Roman" w:eastAsiaTheme="minorEastAsia" w:hAnsi="Times New Roman"/>
          <w:bCs/>
        </w:rPr>
        <w:t>，</w:t>
      </w:r>
      <w:r w:rsidRPr="00337C28">
        <w:rPr>
          <w:rFonts w:ascii="Times New Roman" w:eastAsiaTheme="minorEastAsia" w:hAnsi="Times New Roman"/>
          <w:bCs/>
        </w:rPr>
        <w:t>DPO</w:t>
      </w:r>
      <w:r w:rsidRPr="00337C28">
        <w:rPr>
          <w:rFonts w:ascii="Times New Roman" w:eastAsiaTheme="minorEastAsia" w:hAnsi="Times New Roman"/>
          <w:bCs/>
        </w:rPr>
        <w:t>），作为跨部门的执行与协调机构。该办公室由研发管理、测试管理、运维及信息安全等核心职能部门组成，主要负责将</w:t>
      </w:r>
      <w:r w:rsidRPr="00337C28">
        <w:rPr>
          <w:rFonts w:ascii="Times New Roman" w:eastAsiaTheme="minorEastAsia" w:hAnsi="Times New Roman"/>
          <w:bCs/>
        </w:rPr>
        <w:t>SPIC</w:t>
      </w:r>
      <w:r w:rsidRPr="00337C28">
        <w:rPr>
          <w:rFonts w:ascii="Times New Roman" w:eastAsiaTheme="minorEastAsia" w:hAnsi="Times New Roman"/>
          <w:bCs/>
        </w:rPr>
        <w:t>制定的战略目标转化为具体实施标准与流程，建立改进制度、执行工具落地与指标监控体系，定期汇总各项目度量数据并反馈给委员会，</w:t>
      </w:r>
      <w:r w:rsidRPr="00337C28">
        <w:rPr>
          <w:rFonts w:ascii="Times New Roman" w:eastAsiaTheme="minorEastAsia" w:hAnsi="Times New Roman"/>
          <w:bCs/>
        </w:rPr>
        <w:lastRenderedPageBreak/>
        <w:t>为管理决策提供数据支撑。</w:t>
      </w:r>
      <w:r w:rsidRPr="00337C28">
        <w:rPr>
          <w:rFonts w:ascii="Times New Roman" w:eastAsiaTheme="minorEastAsia" w:hAnsi="Times New Roman"/>
          <w:bCs/>
        </w:rPr>
        <w:t>DPO</w:t>
      </w:r>
      <w:r w:rsidRPr="00337C28">
        <w:rPr>
          <w:rFonts w:ascii="Times New Roman" w:eastAsiaTheme="minorEastAsia" w:hAnsi="Times New Roman"/>
          <w:bCs/>
        </w:rPr>
        <w:t>承担制度建设、过程执行与绩效监控的中枢功能，是衔接战略与项目的执行核心。</w:t>
      </w:r>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最后，在项目级层面设立由项目经理（</w:t>
      </w:r>
      <w:r w:rsidRPr="00337C28">
        <w:rPr>
          <w:rFonts w:ascii="Times New Roman" w:eastAsiaTheme="minorEastAsia" w:hAnsi="Times New Roman"/>
          <w:bCs/>
        </w:rPr>
        <w:t>PM</w:t>
      </w:r>
      <w:r w:rsidRPr="00337C28">
        <w:rPr>
          <w:rFonts w:ascii="Times New Roman" w:eastAsiaTheme="minorEastAsia" w:hAnsi="Times New Roman"/>
          <w:bCs/>
        </w:rPr>
        <w:t>）、质量负责人（</w:t>
      </w:r>
      <w:r w:rsidRPr="00337C28">
        <w:rPr>
          <w:rFonts w:ascii="Times New Roman" w:eastAsiaTheme="minorEastAsia" w:hAnsi="Times New Roman"/>
          <w:bCs/>
        </w:rPr>
        <w:t>QA</w:t>
      </w:r>
      <w:r w:rsidRPr="00337C28">
        <w:rPr>
          <w:rFonts w:ascii="Times New Roman" w:eastAsiaTheme="minorEastAsia" w:hAnsi="Times New Roman"/>
          <w:bCs/>
        </w:rPr>
        <w:t>）与站点可靠性工程师（</w:t>
      </w:r>
      <w:r w:rsidRPr="00337C28">
        <w:rPr>
          <w:rFonts w:ascii="Times New Roman" w:eastAsiaTheme="minorEastAsia" w:hAnsi="Times New Roman"/>
          <w:bCs/>
        </w:rPr>
        <w:t>SRE</w:t>
      </w:r>
      <w:r w:rsidRPr="00337C28">
        <w:rPr>
          <w:rFonts w:ascii="Times New Roman" w:eastAsiaTheme="minorEastAsia" w:hAnsi="Times New Roman"/>
          <w:bCs/>
        </w:rPr>
        <w:t>）组成的执行小组，具体负责过程改进措施的实施与反馈。项目级团队应根据标准化流程执行代码集成、测试验证、部署发布及度量数据采集等工作，同时对改进效果进行持续跟踪。项目层在组织体系中处于</w:t>
      </w:r>
      <w:r w:rsidRPr="00337C28">
        <w:rPr>
          <w:rFonts w:ascii="Times New Roman" w:eastAsiaTheme="minorEastAsia" w:hAnsi="Times New Roman"/>
          <w:bCs/>
        </w:rPr>
        <w:t>“</w:t>
      </w:r>
      <w:r w:rsidRPr="00337C28">
        <w:rPr>
          <w:rFonts w:ascii="Times New Roman" w:eastAsiaTheme="minorEastAsia" w:hAnsi="Times New Roman"/>
          <w:bCs/>
        </w:rPr>
        <w:t>实践验证</w:t>
      </w:r>
      <w:r w:rsidRPr="00337C28">
        <w:rPr>
          <w:rFonts w:ascii="Times New Roman" w:eastAsiaTheme="minorEastAsia" w:hAnsi="Times New Roman"/>
          <w:bCs/>
        </w:rPr>
        <w:t>”</w:t>
      </w:r>
      <w:r w:rsidRPr="00337C28">
        <w:rPr>
          <w:rFonts w:ascii="Times New Roman" w:eastAsiaTheme="minorEastAsia" w:hAnsi="Times New Roman"/>
          <w:bCs/>
        </w:rPr>
        <w:t>与</w:t>
      </w:r>
      <w:r w:rsidRPr="00337C28">
        <w:rPr>
          <w:rFonts w:ascii="Times New Roman" w:eastAsiaTheme="minorEastAsia" w:hAnsi="Times New Roman"/>
          <w:bCs/>
        </w:rPr>
        <w:t>“</w:t>
      </w:r>
      <w:r w:rsidRPr="00337C28">
        <w:rPr>
          <w:rFonts w:ascii="Times New Roman" w:eastAsiaTheme="minorEastAsia" w:hAnsi="Times New Roman"/>
          <w:bCs/>
        </w:rPr>
        <w:t>数据回馈</w:t>
      </w:r>
      <w:r w:rsidRPr="00337C28">
        <w:rPr>
          <w:rFonts w:ascii="Times New Roman" w:eastAsiaTheme="minorEastAsia" w:hAnsi="Times New Roman"/>
          <w:bCs/>
        </w:rPr>
        <w:t>”</w:t>
      </w:r>
      <w:r w:rsidRPr="00337C28">
        <w:rPr>
          <w:rFonts w:ascii="Times New Roman" w:eastAsiaTheme="minorEastAsia" w:hAnsi="Times New Roman"/>
          <w:bCs/>
        </w:rPr>
        <w:t>的基础层，是过程改进能否真正落地的关键环节。</w:t>
      </w:r>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在此三层组织体系的基础上，</w:t>
      </w:r>
      <w:r w:rsidRPr="00337C28">
        <w:rPr>
          <w:rFonts w:ascii="Times New Roman" w:eastAsiaTheme="minorEastAsia" w:hAnsi="Times New Roman"/>
          <w:bCs/>
        </w:rPr>
        <w:t>H</w:t>
      </w:r>
      <w:r w:rsidRPr="00337C28">
        <w:rPr>
          <w:rFonts w:ascii="Times New Roman" w:eastAsiaTheme="minorEastAsia" w:hAnsi="Times New Roman"/>
          <w:bCs/>
        </w:rPr>
        <w:t>公司还需建立高效的沟通与协调机制。</w:t>
      </w:r>
      <w:r w:rsidRPr="00337C28">
        <w:rPr>
          <w:rFonts w:ascii="Times New Roman" w:eastAsiaTheme="minorEastAsia" w:hAnsi="Times New Roman"/>
          <w:bCs/>
        </w:rPr>
        <w:t>SPIC</w:t>
      </w:r>
      <w:r w:rsidRPr="00337C28">
        <w:rPr>
          <w:rFonts w:ascii="Times New Roman" w:eastAsiaTheme="minorEastAsia" w:hAnsi="Times New Roman"/>
          <w:bCs/>
        </w:rPr>
        <w:t>应定期召开月度评审会议，审议改进成果与指标偏差；</w:t>
      </w:r>
      <w:r w:rsidRPr="00337C28">
        <w:rPr>
          <w:rFonts w:ascii="Times New Roman" w:eastAsiaTheme="minorEastAsia" w:hAnsi="Times New Roman"/>
          <w:bCs/>
        </w:rPr>
        <w:t>DPO</w:t>
      </w:r>
      <w:r w:rsidRPr="00337C28">
        <w:rPr>
          <w:rFonts w:ascii="Times New Roman" w:eastAsiaTheme="minorEastAsia" w:hAnsi="Times New Roman"/>
          <w:bCs/>
        </w:rPr>
        <w:t>则应组织双周例会，以推动跨部门协作、汇总项目执行情况；各项目组应保持周度站会制度，确保任务进展透明、问题反馈及时。与此同时，应建立标准化汇报路径和信息共享平台，使各层级能够在统一数据视图下协同决策，避免信息孤岛现象。</w:t>
      </w:r>
    </w:p>
    <w:p w:rsidR="00910E26"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通过上述组织设计，</w:t>
      </w:r>
      <w:r w:rsidRPr="00337C28">
        <w:rPr>
          <w:rFonts w:ascii="Times New Roman" w:eastAsiaTheme="minorEastAsia" w:hAnsi="Times New Roman"/>
          <w:bCs/>
        </w:rPr>
        <w:t>H</w:t>
      </w:r>
      <w:r w:rsidRPr="00337C28">
        <w:rPr>
          <w:rFonts w:ascii="Times New Roman" w:eastAsiaTheme="minorEastAsia" w:hAnsi="Times New Roman"/>
          <w:bCs/>
        </w:rPr>
        <w:t>公司形成了战略、执行、落地三层联动的过程改进治理结构。该架构不仅明确了不同层级的角色定位与责任边界，也在机制上保障了跨部门协作的制度化与常态化。图</w:t>
      </w:r>
      <w:r w:rsidRPr="00337C28">
        <w:rPr>
          <w:rFonts w:ascii="Times New Roman" w:eastAsiaTheme="minorEastAsia" w:hAnsi="Times New Roman"/>
          <w:bCs/>
        </w:rPr>
        <w:t>5-2</w:t>
      </w:r>
      <w:r w:rsidRPr="00337C28">
        <w:rPr>
          <w:rFonts w:ascii="Times New Roman" w:eastAsiaTheme="minorEastAsia" w:hAnsi="Times New Roman"/>
          <w:bCs/>
        </w:rPr>
        <w:t>展示了</w:t>
      </w:r>
      <w:r w:rsidRPr="00337C28">
        <w:rPr>
          <w:rFonts w:ascii="Times New Roman" w:eastAsiaTheme="minorEastAsia" w:hAnsi="Times New Roman"/>
          <w:bCs/>
        </w:rPr>
        <w:t>H</w:t>
      </w:r>
      <w:r w:rsidRPr="00337C28">
        <w:rPr>
          <w:rFonts w:ascii="Times New Roman" w:eastAsiaTheme="minorEastAsia" w:hAnsi="Times New Roman"/>
          <w:bCs/>
        </w:rPr>
        <w:t>公司软件过程改进的组织架构体系。</w:t>
      </w:r>
    </w:p>
    <w:p w:rsidR="00337C28" w:rsidRPr="00337C28" w:rsidRDefault="00337C28" w:rsidP="00337C28">
      <w:pPr>
        <w:shd w:val="clear" w:color="auto" w:fill="FFFFFF"/>
        <w:spacing w:line="400" w:lineRule="exact"/>
        <w:ind w:firstLine="480"/>
        <w:rPr>
          <w:rFonts w:ascii="Times New Roman" w:eastAsiaTheme="minorEastAsia" w:hAnsi="Times New Roman" w:hint="eastAsia"/>
          <w:bCs/>
        </w:rPr>
      </w:pPr>
    </w:p>
    <w:p w:rsidR="00590FA8" w:rsidRDefault="00590FA8" w:rsidP="0039133F">
      <w:pPr>
        <w:jc w:val="center"/>
      </w:pPr>
      <w:r>
        <w:rPr>
          <w:rFonts w:hint="eastAsia"/>
          <w:noProof/>
        </w:rPr>
        <w:drawing>
          <wp:inline distT="0" distB="0" distL="0" distR="0">
            <wp:extent cx="4019550" cy="3804886"/>
            <wp:effectExtent l="50800" t="25400" r="6350" b="69215"/>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4" r:lo="rId135" r:qs="rId136" r:cs="rId137"/>
              </a:graphicData>
            </a:graphic>
          </wp:inline>
        </w:drawing>
      </w:r>
    </w:p>
    <w:p w:rsidR="00E9474A" w:rsidRPr="00E9474A" w:rsidRDefault="00E9474A" w:rsidP="00E9474A">
      <w:pPr>
        <w:jc w:val="center"/>
        <w:rPr>
          <w:rFonts w:ascii="Times New Roman" w:hAnsi="Times New Roman" w:cs="Times New Roman" w:hint="eastAsia"/>
          <w:sz w:val="21"/>
          <w:szCs w:val="21"/>
        </w:rPr>
      </w:pPr>
      <w:r w:rsidRPr="00E9474A">
        <w:rPr>
          <w:rFonts w:ascii="Times New Roman" w:hAnsi="Times New Roman" w:cs="Times New Roman"/>
          <w:sz w:val="21"/>
          <w:szCs w:val="21"/>
        </w:rPr>
        <w:t>图</w:t>
      </w:r>
      <w:r w:rsidRPr="00E9474A">
        <w:rPr>
          <w:rFonts w:ascii="Times New Roman" w:hAnsi="Times New Roman" w:cs="Times New Roman"/>
          <w:sz w:val="21"/>
          <w:szCs w:val="21"/>
        </w:rPr>
        <w:t>5-2 H</w:t>
      </w:r>
      <w:r w:rsidRPr="00E9474A">
        <w:rPr>
          <w:rFonts w:ascii="Times New Roman" w:hAnsi="Times New Roman" w:cs="Times New Roman"/>
          <w:sz w:val="21"/>
          <w:szCs w:val="21"/>
        </w:rPr>
        <w:t>公司</w:t>
      </w:r>
      <w:r w:rsidR="00690C92">
        <w:rPr>
          <w:rFonts w:ascii="Times New Roman" w:hAnsi="Times New Roman" w:cs="Times New Roman" w:hint="eastAsia"/>
          <w:sz w:val="21"/>
          <w:szCs w:val="21"/>
        </w:rPr>
        <w:t>软件开发</w:t>
      </w:r>
      <w:r w:rsidRPr="00E9474A">
        <w:rPr>
          <w:rFonts w:ascii="Times New Roman" w:hAnsi="Times New Roman" w:cs="Times New Roman"/>
          <w:sz w:val="21"/>
          <w:szCs w:val="21"/>
        </w:rPr>
        <w:t>过程</w:t>
      </w:r>
      <w:r w:rsidR="00B01EE3">
        <w:rPr>
          <w:rFonts w:ascii="Times New Roman" w:hAnsi="Times New Roman" w:cs="Times New Roman" w:hint="eastAsia"/>
          <w:sz w:val="21"/>
          <w:szCs w:val="21"/>
        </w:rPr>
        <w:t>的</w:t>
      </w:r>
      <w:r w:rsidRPr="00E9474A">
        <w:rPr>
          <w:rFonts w:ascii="Times New Roman" w:hAnsi="Times New Roman" w:cs="Times New Roman"/>
          <w:sz w:val="21"/>
          <w:szCs w:val="21"/>
        </w:rPr>
        <w:t>改进实施组织架构图</w:t>
      </w:r>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2" w:name="_Toc212626503"/>
      <w:r w:rsidRPr="00157B2C">
        <w:rPr>
          <w:rFonts w:ascii="Times New Roman" w:hAnsi="Times New Roman"/>
          <w:bCs/>
          <w:kern w:val="0"/>
          <w:sz w:val="24"/>
          <w:szCs w:val="32"/>
        </w:rPr>
        <w:lastRenderedPageBreak/>
        <w:t xml:space="preserve">5.1.3 </w:t>
      </w:r>
      <w:r w:rsidRPr="00157B2C">
        <w:rPr>
          <w:rFonts w:ascii="Times New Roman" w:hAnsi="Times New Roman"/>
          <w:bCs/>
          <w:kern w:val="0"/>
          <w:sz w:val="24"/>
          <w:szCs w:val="32"/>
        </w:rPr>
        <w:t>实施阶段与里程碑规划</w:t>
      </w:r>
      <w:bookmarkEnd w:id="92"/>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为确保软件开发过程改进方案能够在</w:t>
      </w:r>
      <w:r w:rsidRPr="002E0B2C">
        <w:rPr>
          <w:rFonts w:ascii="Times New Roman" w:eastAsiaTheme="minorEastAsia" w:hAnsi="Times New Roman"/>
          <w:bCs/>
        </w:rPr>
        <w:t>H</w:t>
      </w:r>
      <w:r w:rsidRPr="002E0B2C">
        <w:rPr>
          <w:rFonts w:ascii="Times New Roman" w:eastAsiaTheme="minorEastAsia" w:hAnsi="Times New Roman"/>
          <w:bCs/>
        </w:rPr>
        <w:t>公司得到科学、有序、可持续的落地实施，本节在第二章软件过程改进（</w:t>
      </w:r>
      <w:r w:rsidRPr="002E0B2C">
        <w:rPr>
          <w:rFonts w:ascii="Times New Roman" w:eastAsiaTheme="minorEastAsia" w:hAnsi="Times New Roman"/>
          <w:bCs/>
        </w:rPr>
        <w:t>SPI</w:t>
      </w:r>
      <w:r w:rsidRPr="002E0B2C">
        <w:rPr>
          <w:rFonts w:ascii="Times New Roman" w:eastAsiaTheme="minorEastAsia" w:hAnsi="Times New Roman"/>
          <w:bCs/>
        </w:rPr>
        <w:t>）分阶段成熟理论的指导下，结合第四章的整体改进路径，提出分阶段、渐进式的实施规划。该规划遵循</w:t>
      </w:r>
      <w:r w:rsidRPr="002E0B2C">
        <w:rPr>
          <w:rFonts w:ascii="Times New Roman" w:eastAsiaTheme="minorEastAsia" w:hAnsi="Times New Roman"/>
          <w:bCs/>
        </w:rPr>
        <w:t>“</w:t>
      </w:r>
      <w:r w:rsidRPr="002E0B2C">
        <w:rPr>
          <w:rFonts w:ascii="Times New Roman" w:eastAsiaTheme="minorEastAsia" w:hAnsi="Times New Roman"/>
          <w:bCs/>
        </w:rPr>
        <w:t>循序渐进、阶段递进、持续优化</w:t>
      </w:r>
      <w:r w:rsidRPr="002E0B2C">
        <w:rPr>
          <w:rFonts w:ascii="Times New Roman" w:eastAsiaTheme="minorEastAsia" w:hAnsi="Times New Roman"/>
          <w:bCs/>
        </w:rPr>
        <w:t>”</w:t>
      </w:r>
      <w:r w:rsidRPr="002E0B2C">
        <w:rPr>
          <w:rFonts w:ascii="Times New Roman" w:eastAsiaTheme="minorEastAsia" w:hAnsi="Times New Roman"/>
          <w:bCs/>
        </w:rPr>
        <w:t>的总体原则，以时间维度为主线，将全过程划分为四个连续阶段，每个阶段均设定明确的目标、主要任务与关键成果，从而形成</w:t>
      </w:r>
      <w:r w:rsidRPr="002E0B2C">
        <w:rPr>
          <w:rFonts w:ascii="Times New Roman" w:eastAsiaTheme="minorEastAsia" w:hAnsi="Times New Roman"/>
          <w:bCs/>
        </w:rPr>
        <w:t>“</w:t>
      </w:r>
      <w:r w:rsidRPr="002E0B2C">
        <w:rPr>
          <w:rFonts w:ascii="Times New Roman" w:eastAsiaTheme="minorEastAsia" w:hAnsi="Times New Roman"/>
          <w:bCs/>
        </w:rPr>
        <w:t>从制度搭建到能力固化</w:t>
      </w:r>
      <w:r w:rsidRPr="002E0B2C">
        <w:rPr>
          <w:rFonts w:ascii="Times New Roman" w:eastAsiaTheme="minorEastAsia" w:hAnsi="Times New Roman"/>
          <w:bCs/>
        </w:rPr>
        <w:t>”</w:t>
      </w:r>
      <w:r w:rsidRPr="002E0B2C">
        <w:rPr>
          <w:rFonts w:ascii="Times New Roman" w:eastAsiaTheme="minorEastAsia" w:hAnsi="Times New Roman"/>
          <w:bCs/>
        </w:rPr>
        <w:t>的系统演进路径。</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w:t>
      </w:r>
      <w:r w:rsidRPr="002E0B2C">
        <w:rPr>
          <w:rFonts w:ascii="Times New Roman" w:eastAsiaTheme="minorEastAsia" w:hAnsi="Times New Roman" w:hint="eastAsia"/>
          <w:bCs/>
        </w:rPr>
        <w:t>1</w:t>
      </w:r>
      <w:r w:rsidRPr="002E0B2C">
        <w:rPr>
          <w:rFonts w:ascii="Times New Roman" w:eastAsiaTheme="minorEastAsia" w:hAnsi="Times New Roman"/>
          <w:bCs/>
        </w:rPr>
        <w:t>）体系搭建阶段</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体系搭建阶段是整个改进计划的起点，其核心在于建立统一的制度、流程与工具框架，为后续改进奠定基础。在此阶段，</w:t>
      </w:r>
      <w:r w:rsidRPr="002E0B2C">
        <w:rPr>
          <w:rFonts w:ascii="Times New Roman" w:eastAsiaTheme="minorEastAsia" w:hAnsi="Times New Roman"/>
          <w:bCs/>
        </w:rPr>
        <w:t>H</w:t>
      </w:r>
      <w:r w:rsidRPr="002E0B2C">
        <w:rPr>
          <w:rFonts w:ascii="Times New Roman" w:eastAsiaTheme="minorEastAsia" w:hAnsi="Times New Roman"/>
          <w:bCs/>
        </w:rPr>
        <w:t>公司需系统梳理现有软件开发流程，完成流程建模与角色责任映射，明确各关键环节的过程边界与输入输出关系。同时，应根据改进目标，制定关键过程指标体系（</w:t>
      </w:r>
      <w:r w:rsidRPr="002E0B2C">
        <w:rPr>
          <w:rFonts w:ascii="Times New Roman" w:eastAsiaTheme="minorEastAsia" w:hAnsi="Times New Roman"/>
          <w:bCs/>
        </w:rPr>
        <w:t>KPI</w:t>
      </w:r>
      <w:r w:rsidRPr="002E0B2C">
        <w:rPr>
          <w:rFonts w:ascii="Times New Roman" w:eastAsiaTheme="minorEastAsia" w:hAnsi="Times New Roman"/>
          <w:bCs/>
        </w:rPr>
        <w:t>），以度量效率、质量与协同等核心要素。</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在工具层面，需完成</w:t>
      </w:r>
      <w:r w:rsidRPr="002E0B2C">
        <w:rPr>
          <w:rFonts w:ascii="Times New Roman" w:eastAsiaTheme="minorEastAsia" w:hAnsi="Times New Roman"/>
          <w:bCs/>
        </w:rPr>
        <w:t>CI/CD</w:t>
      </w:r>
      <w:r w:rsidRPr="002E0B2C">
        <w:rPr>
          <w:rFonts w:ascii="Times New Roman" w:eastAsiaTheme="minorEastAsia" w:hAnsi="Times New Roman"/>
          <w:bCs/>
        </w:rPr>
        <w:t>工具链的选型与初步环境搭建，并建立统一的配置管理与权限控制机制。此阶段标志性成果包括《研发流程蓝图》《过程度量指标规范》与</w:t>
      </w:r>
      <w:r w:rsidRPr="002E0B2C">
        <w:rPr>
          <w:rFonts w:ascii="Times New Roman" w:eastAsiaTheme="minorEastAsia" w:hAnsi="Times New Roman"/>
          <w:bCs/>
        </w:rPr>
        <w:t>CI/CD</w:t>
      </w:r>
      <w:r w:rsidRPr="002E0B2C">
        <w:rPr>
          <w:rFonts w:ascii="Times New Roman" w:eastAsiaTheme="minorEastAsia" w:hAnsi="Times New Roman"/>
          <w:bCs/>
        </w:rPr>
        <w:t>环境原型，为后续阶段提供制度与技术基础。</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w:t>
      </w:r>
      <w:r w:rsidRPr="002E0B2C">
        <w:rPr>
          <w:rFonts w:ascii="Times New Roman" w:eastAsiaTheme="minorEastAsia" w:hAnsi="Times New Roman" w:hint="eastAsia"/>
          <w:bCs/>
        </w:rPr>
        <w:t>2</w:t>
      </w:r>
      <w:r w:rsidRPr="002E0B2C">
        <w:rPr>
          <w:rFonts w:ascii="Times New Roman" w:eastAsiaTheme="minorEastAsia" w:hAnsi="Times New Roman"/>
          <w:bCs/>
        </w:rPr>
        <w:t>）试点验证阶段</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试点验证阶段的重点在于通过小范围试运行来验证制度、工具与度量体系的有效性与可操作性。</w:t>
      </w:r>
      <w:r w:rsidRPr="002E0B2C">
        <w:rPr>
          <w:rFonts w:ascii="Times New Roman" w:eastAsiaTheme="minorEastAsia" w:hAnsi="Times New Roman"/>
          <w:bCs/>
        </w:rPr>
        <w:t>H</w:t>
      </w:r>
      <w:r w:rsidRPr="002E0B2C">
        <w:rPr>
          <w:rFonts w:ascii="Times New Roman" w:eastAsiaTheme="minorEastAsia" w:hAnsi="Times New Roman"/>
          <w:bCs/>
        </w:rPr>
        <w:t>公司应选择具代表性的核心业务系统作为试点对象，在其中导入自动化构建、测试与部署流程，并同步启用度量体系，收集迭代周期、构建成功率、缺陷密度等关键指标数据。</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在此阶段，</w:t>
      </w:r>
      <w:r w:rsidRPr="002E0B2C">
        <w:rPr>
          <w:rFonts w:ascii="Times New Roman" w:eastAsiaTheme="minorEastAsia" w:hAnsi="Times New Roman"/>
          <w:bCs/>
        </w:rPr>
        <w:t>DevOps</w:t>
      </w:r>
      <w:r w:rsidRPr="002E0B2C">
        <w:rPr>
          <w:rFonts w:ascii="Times New Roman" w:eastAsiaTheme="minorEastAsia" w:hAnsi="Times New Roman"/>
          <w:bCs/>
        </w:rPr>
        <w:t>推进办公室（</w:t>
      </w:r>
      <w:r w:rsidRPr="002E0B2C">
        <w:rPr>
          <w:rFonts w:ascii="Times New Roman" w:eastAsiaTheme="minorEastAsia" w:hAnsi="Times New Roman"/>
          <w:bCs/>
        </w:rPr>
        <w:t>DPO</w:t>
      </w:r>
      <w:r w:rsidRPr="002E0B2C">
        <w:rPr>
          <w:rFonts w:ascii="Times New Roman" w:eastAsiaTheme="minorEastAsia" w:hAnsi="Times New Roman"/>
          <w:bCs/>
        </w:rPr>
        <w:t>）需协调研发、测试与运维部门共同完善持续交付流水线，监控改进措施的执行效果，并针对问题进行快速修正。阶段性的产出成果包括试点项目上线报告、自动化测试覆盖率统计与首轮改进分析报告，为后续全面推广提供经验依据与标准模板。</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w:t>
      </w:r>
      <w:r w:rsidRPr="002E0B2C">
        <w:rPr>
          <w:rFonts w:ascii="Times New Roman" w:eastAsiaTheme="minorEastAsia" w:hAnsi="Times New Roman" w:hint="eastAsia"/>
          <w:bCs/>
        </w:rPr>
        <w:t>3</w:t>
      </w:r>
      <w:r w:rsidRPr="002E0B2C">
        <w:rPr>
          <w:rFonts w:ascii="Times New Roman" w:eastAsiaTheme="minorEastAsia" w:hAnsi="Times New Roman"/>
          <w:bCs/>
        </w:rPr>
        <w:t>）推广固化阶段</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推广固化阶段的任务在于将试点经验推广至公司层面，实现流程的标准化与制度化。</w:t>
      </w:r>
      <w:r w:rsidRPr="002E0B2C">
        <w:rPr>
          <w:rFonts w:ascii="Times New Roman" w:eastAsiaTheme="minorEastAsia" w:hAnsi="Times New Roman"/>
          <w:bCs/>
        </w:rPr>
        <w:t>H</w:t>
      </w:r>
      <w:r w:rsidRPr="002E0B2C">
        <w:rPr>
          <w:rFonts w:ascii="Times New Roman" w:eastAsiaTheme="minorEastAsia" w:hAnsi="Times New Roman"/>
          <w:bCs/>
        </w:rPr>
        <w:t>公司需基于前期验证成果，制定《过程改进操作手册》及相关考核制度，推动各项目团队全面采用统一的开发、测试与发布规范。同时，将过程度量结果纳入组织绩效考核与质量审计体系，使改进工作从技术实践转化为制度要求。</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在组织层面，</w:t>
      </w:r>
      <w:r w:rsidRPr="002E0B2C">
        <w:rPr>
          <w:rFonts w:ascii="Times New Roman" w:eastAsiaTheme="minorEastAsia" w:hAnsi="Times New Roman"/>
          <w:bCs/>
        </w:rPr>
        <w:t>DPO</w:t>
      </w:r>
      <w:r w:rsidRPr="002E0B2C">
        <w:rPr>
          <w:rFonts w:ascii="Times New Roman" w:eastAsiaTheme="minorEastAsia" w:hAnsi="Times New Roman"/>
          <w:bCs/>
        </w:rPr>
        <w:t>应承担过程监督与指标发布职能，确保各部门执行标准一致、反馈透明。阶段成果包括公司级</w:t>
      </w:r>
      <w:r w:rsidRPr="002E0B2C">
        <w:rPr>
          <w:rFonts w:ascii="Times New Roman" w:eastAsiaTheme="minorEastAsia" w:hAnsi="Times New Roman"/>
          <w:bCs/>
        </w:rPr>
        <w:t>CI/CD</w:t>
      </w:r>
      <w:r w:rsidRPr="002E0B2C">
        <w:rPr>
          <w:rFonts w:ascii="Times New Roman" w:eastAsiaTheme="minorEastAsia" w:hAnsi="Times New Roman"/>
          <w:bCs/>
        </w:rPr>
        <w:t>集成平台正式上线、过程度量仪表盘部署完成及《过程管理制度》颁布实施。此阶段标志着过程改进由</w:t>
      </w:r>
      <w:r w:rsidRPr="002E0B2C">
        <w:rPr>
          <w:rFonts w:ascii="Times New Roman" w:eastAsiaTheme="minorEastAsia" w:hAnsi="Times New Roman"/>
          <w:bCs/>
        </w:rPr>
        <w:t>“</w:t>
      </w:r>
      <w:r w:rsidRPr="002E0B2C">
        <w:rPr>
          <w:rFonts w:ascii="Times New Roman" w:eastAsiaTheme="minorEastAsia" w:hAnsi="Times New Roman"/>
          <w:bCs/>
        </w:rPr>
        <w:t>项目行为</w:t>
      </w:r>
      <w:r w:rsidRPr="002E0B2C">
        <w:rPr>
          <w:rFonts w:ascii="Times New Roman" w:eastAsiaTheme="minorEastAsia" w:hAnsi="Times New Roman"/>
          <w:bCs/>
        </w:rPr>
        <w:t>”</w:t>
      </w:r>
      <w:r w:rsidRPr="002E0B2C">
        <w:rPr>
          <w:rFonts w:ascii="Times New Roman" w:eastAsiaTheme="minorEastAsia" w:hAnsi="Times New Roman"/>
          <w:bCs/>
        </w:rPr>
        <w:t>上升为</w:t>
      </w:r>
      <w:r w:rsidRPr="002E0B2C">
        <w:rPr>
          <w:rFonts w:ascii="Times New Roman" w:eastAsiaTheme="minorEastAsia" w:hAnsi="Times New Roman"/>
          <w:bCs/>
        </w:rPr>
        <w:t>“</w:t>
      </w:r>
      <w:r w:rsidRPr="002E0B2C">
        <w:rPr>
          <w:rFonts w:ascii="Times New Roman" w:eastAsiaTheme="minorEastAsia" w:hAnsi="Times New Roman"/>
          <w:bCs/>
        </w:rPr>
        <w:t>组织行为</w:t>
      </w:r>
      <w:r w:rsidRPr="002E0B2C">
        <w:rPr>
          <w:rFonts w:ascii="Times New Roman" w:eastAsiaTheme="minorEastAsia" w:hAnsi="Times New Roman"/>
          <w:bCs/>
        </w:rPr>
        <w:t>”</w:t>
      </w:r>
      <w:r w:rsidRPr="002E0B2C">
        <w:rPr>
          <w:rFonts w:ascii="Times New Roman" w:eastAsiaTheme="minorEastAsia" w:hAnsi="Times New Roman"/>
          <w:bCs/>
        </w:rPr>
        <w:t>。</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w:t>
      </w:r>
      <w:r w:rsidRPr="002E0B2C">
        <w:rPr>
          <w:rFonts w:ascii="Times New Roman" w:eastAsiaTheme="minorEastAsia" w:hAnsi="Times New Roman" w:hint="eastAsia"/>
          <w:bCs/>
        </w:rPr>
        <w:t>4</w:t>
      </w:r>
      <w:r w:rsidRPr="002E0B2C">
        <w:rPr>
          <w:rFonts w:ascii="Times New Roman" w:eastAsiaTheme="minorEastAsia" w:hAnsi="Times New Roman"/>
          <w:bCs/>
        </w:rPr>
        <w:t>）持续优化阶段</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持续优化阶段是过程改进的成熟阶段，其目标在于建立稳定的改进闭环与自我进化机制。</w:t>
      </w:r>
      <w:r w:rsidRPr="002E0B2C">
        <w:rPr>
          <w:rFonts w:ascii="Times New Roman" w:eastAsiaTheme="minorEastAsia" w:hAnsi="Times New Roman"/>
          <w:bCs/>
        </w:rPr>
        <w:t>H</w:t>
      </w:r>
      <w:r w:rsidRPr="002E0B2C">
        <w:rPr>
          <w:rFonts w:ascii="Times New Roman" w:eastAsiaTheme="minorEastAsia" w:hAnsi="Times New Roman"/>
          <w:bCs/>
        </w:rPr>
        <w:t>公司应基于前期积累的度量数据，建立</w:t>
      </w:r>
      <w:r w:rsidRPr="002E0B2C">
        <w:rPr>
          <w:rFonts w:ascii="Times New Roman" w:eastAsiaTheme="minorEastAsia" w:hAnsi="Times New Roman"/>
          <w:bCs/>
        </w:rPr>
        <w:t>PDCA</w:t>
      </w:r>
      <w:r w:rsidRPr="002E0B2C">
        <w:rPr>
          <w:rFonts w:ascii="Times New Roman" w:eastAsiaTheme="minorEastAsia" w:hAnsi="Times New Roman"/>
          <w:bCs/>
        </w:rPr>
        <w:t>循环与</w:t>
      </w:r>
      <w:r w:rsidRPr="002E0B2C">
        <w:rPr>
          <w:rFonts w:ascii="Times New Roman" w:eastAsiaTheme="minorEastAsia" w:hAnsi="Times New Roman"/>
          <w:bCs/>
        </w:rPr>
        <w:t>CAPA</w:t>
      </w:r>
      <w:r w:rsidRPr="002E0B2C">
        <w:rPr>
          <w:rFonts w:ascii="Times New Roman" w:eastAsiaTheme="minorEastAsia" w:hAnsi="Times New Roman"/>
          <w:bCs/>
        </w:rPr>
        <w:t>机制，将</w:t>
      </w:r>
      <w:r w:rsidRPr="002E0B2C">
        <w:rPr>
          <w:rFonts w:ascii="Times New Roman" w:eastAsiaTheme="minorEastAsia" w:hAnsi="Times New Roman"/>
          <w:bCs/>
        </w:rPr>
        <w:t>“</w:t>
      </w:r>
      <w:r w:rsidRPr="002E0B2C">
        <w:rPr>
          <w:rFonts w:ascii="Times New Roman" w:eastAsiaTheme="minorEastAsia" w:hAnsi="Times New Roman"/>
          <w:bCs/>
        </w:rPr>
        <w:t>度量</w:t>
      </w:r>
      <w:r w:rsidRPr="002E0B2C">
        <w:rPr>
          <w:rFonts w:ascii="Times New Roman" w:eastAsiaTheme="minorEastAsia" w:hAnsi="Times New Roman"/>
          <w:bCs/>
        </w:rPr>
        <w:t>—</w:t>
      </w:r>
      <w:r w:rsidRPr="002E0B2C">
        <w:rPr>
          <w:rFonts w:ascii="Times New Roman" w:eastAsiaTheme="minorEastAsia" w:hAnsi="Times New Roman"/>
          <w:bCs/>
        </w:rPr>
        <w:lastRenderedPageBreak/>
        <w:t>分析</w:t>
      </w:r>
      <w:r w:rsidRPr="002E0B2C">
        <w:rPr>
          <w:rFonts w:ascii="Times New Roman" w:eastAsiaTheme="minorEastAsia" w:hAnsi="Times New Roman"/>
          <w:bCs/>
        </w:rPr>
        <w:t>—</w:t>
      </w:r>
      <w:r w:rsidRPr="002E0B2C">
        <w:rPr>
          <w:rFonts w:ascii="Times New Roman" w:eastAsiaTheme="minorEastAsia" w:hAnsi="Times New Roman"/>
          <w:bCs/>
        </w:rPr>
        <w:t>优化</w:t>
      </w:r>
      <w:r w:rsidRPr="002E0B2C">
        <w:rPr>
          <w:rFonts w:ascii="Times New Roman" w:eastAsiaTheme="minorEastAsia" w:hAnsi="Times New Roman"/>
          <w:bCs/>
        </w:rPr>
        <w:t>”</w:t>
      </w:r>
      <w:r w:rsidRPr="002E0B2C">
        <w:rPr>
          <w:rFonts w:ascii="Times New Roman" w:eastAsiaTheme="minorEastAsia" w:hAnsi="Times New Roman"/>
          <w:bCs/>
        </w:rPr>
        <w:t>纳入常态化管理流程。每个开发迭代结束后应进行系统性回顾，识别瓶颈并提出改进措施，形成从项目执行层到公司治理层的双向反馈路径。</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同时，持续优化阶段还应着力于构建知识共享与改进文化，形成组织学习机制。年度改进白皮书、经验知识库与成熟度评估体系的建立，将进一步巩固</w:t>
      </w:r>
      <w:r w:rsidRPr="002E0B2C">
        <w:rPr>
          <w:rFonts w:ascii="Times New Roman" w:eastAsiaTheme="minorEastAsia" w:hAnsi="Times New Roman"/>
          <w:bCs/>
        </w:rPr>
        <w:t>H</w:t>
      </w:r>
      <w:r w:rsidRPr="002E0B2C">
        <w:rPr>
          <w:rFonts w:ascii="Times New Roman" w:eastAsiaTheme="minorEastAsia" w:hAnsi="Times New Roman"/>
          <w:bCs/>
        </w:rPr>
        <w:t>公司在软件工程过程治理方面的长期竞争优势。</w:t>
      </w:r>
    </w:p>
    <w:p w:rsidR="002E0B2C" w:rsidRPr="002E0B2C" w:rsidRDefault="002E0B2C" w:rsidP="002E0B2C">
      <w:pPr>
        <w:shd w:val="clear" w:color="auto" w:fill="FFFFFF"/>
        <w:spacing w:line="400" w:lineRule="exact"/>
        <w:ind w:firstLine="480"/>
        <w:rPr>
          <w:rFonts w:ascii="Times New Roman" w:eastAsiaTheme="minorEastAsia" w:hAnsi="Times New Roman" w:hint="eastAsia"/>
          <w:bCs/>
        </w:rPr>
      </w:pPr>
      <w:r w:rsidRPr="002E0B2C">
        <w:rPr>
          <w:rFonts w:ascii="Times New Roman" w:eastAsiaTheme="minorEastAsia" w:hAnsi="Times New Roman"/>
          <w:bCs/>
        </w:rPr>
        <w:t>综上，</w:t>
      </w:r>
      <w:r w:rsidRPr="002E0B2C">
        <w:rPr>
          <w:rFonts w:ascii="Times New Roman" w:eastAsiaTheme="minorEastAsia" w:hAnsi="Times New Roman"/>
          <w:bCs/>
        </w:rPr>
        <w:t>H</w:t>
      </w:r>
      <w:r w:rsidRPr="002E0B2C">
        <w:rPr>
          <w:rFonts w:ascii="Times New Roman" w:eastAsiaTheme="minorEastAsia" w:hAnsi="Times New Roman"/>
          <w:bCs/>
        </w:rPr>
        <w:t>公司软件过程改进的实施路径可归纳为四个阶段：体系搭建、试点验证、推广固化与持续优化。各阶段相互衔接、层层递进，构成了一条由制度建设到组织学习的演进路线，其逻辑关系如图</w:t>
      </w:r>
      <w:r w:rsidRPr="002E0B2C">
        <w:rPr>
          <w:rFonts w:ascii="Times New Roman" w:eastAsiaTheme="minorEastAsia" w:hAnsi="Times New Roman"/>
          <w:bCs/>
        </w:rPr>
        <w:t>5-3</w:t>
      </w:r>
      <w:r w:rsidRPr="002E0B2C">
        <w:rPr>
          <w:rFonts w:ascii="Times New Roman" w:eastAsiaTheme="minorEastAsia" w:hAnsi="Times New Roman"/>
          <w:bCs/>
        </w:rPr>
        <w:t>所示。</w:t>
      </w:r>
    </w:p>
    <w:p w:rsidR="00B27D54" w:rsidRDefault="006E4C72" w:rsidP="00215C91">
      <w:pPr>
        <w:jc w:val="center"/>
      </w:pPr>
      <w:r>
        <w:rPr>
          <w:rFonts w:hint="eastAsia"/>
          <w:noProof/>
        </w:rPr>
        <w:drawing>
          <wp:inline distT="0" distB="0" distL="0" distR="0">
            <wp:extent cx="5486400" cy="2252247"/>
            <wp:effectExtent l="50800" t="0" r="38100" b="0"/>
            <wp:docPr id="8" name="图示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9" r:lo="rId140" r:qs="rId141" r:cs="rId142"/>
              </a:graphicData>
            </a:graphic>
          </wp:inline>
        </w:drawing>
      </w:r>
    </w:p>
    <w:p w:rsidR="00215C91" w:rsidRPr="001C7E8C" w:rsidRDefault="00215C91" w:rsidP="001C7E8C">
      <w:pPr>
        <w:jc w:val="center"/>
        <w:rPr>
          <w:rFonts w:ascii="Times New Roman" w:hAnsi="Times New Roman" w:cs="Times New Roman" w:hint="eastAsia"/>
          <w:sz w:val="21"/>
          <w:szCs w:val="21"/>
        </w:rPr>
      </w:pPr>
      <w:r w:rsidRPr="00215C91">
        <w:rPr>
          <w:rFonts w:ascii="Times New Roman" w:hAnsi="Times New Roman" w:cs="Times New Roman"/>
          <w:sz w:val="21"/>
          <w:szCs w:val="21"/>
        </w:rPr>
        <w:t>图</w:t>
      </w:r>
      <w:r w:rsidRPr="00215C91">
        <w:rPr>
          <w:rFonts w:ascii="Times New Roman" w:hAnsi="Times New Roman" w:cs="Times New Roman"/>
          <w:sz w:val="21"/>
          <w:szCs w:val="21"/>
        </w:rPr>
        <w:t xml:space="preserve">5-3 </w:t>
      </w:r>
      <w:r w:rsidR="00A5139D">
        <w:rPr>
          <w:rFonts w:ascii="Times New Roman" w:hAnsi="Times New Roman" w:cs="Times New Roman" w:hint="eastAsia"/>
          <w:sz w:val="21"/>
          <w:szCs w:val="21"/>
        </w:rPr>
        <w:t>H</w:t>
      </w:r>
      <w:r w:rsidR="00A5139D">
        <w:rPr>
          <w:rFonts w:ascii="Times New Roman" w:hAnsi="Times New Roman" w:cs="Times New Roman" w:hint="eastAsia"/>
          <w:sz w:val="21"/>
          <w:szCs w:val="21"/>
        </w:rPr>
        <w:t>公司</w:t>
      </w:r>
      <w:r w:rsidRPr="00215C91">
        <w:rPr>
          <w:rFonts w:ascii="Times New Roman" w:hAnsi="Times New Roman" w:cs="Times New Roman"/>
          <w:sz w:val="21"/>
          <w:szCs w:val="21"/>
        </w:rPr>
        <w:t>软件</w:t>
      </w:r>
      <w:r w:rsidR="00A5139D">
        <w:rPr>
          <w:rFonts w:ascii="Times New Roman" w:hAnsi="Times New Roman" w:cs="Times New Roman" w:hint="eastAsia"/>
          <w:sz w:val="21"/>
          <w:szCs w:val="21"/>
        </w:rPr>
        <w:t>开发</w:t>
      </w:r>
      <w:r w:rsidRPr="00215C91">
        <w:rPr>
          <w:rFonts w:ascii="Times New Roman" w:hAnsi="Times New Roman" w:cs="Times New Roman"/>
          <w:sz w:val="21"/>
          <w:szCs w:val="21"/>
        </w:rPr>
        <w:t>过程</w:t>
      </w:r>
      <w:r w:rsidR="00A5139D">
        <w:rPr>
          <w:rFonts w:ascii="Times New Roman" w:hAnsi="Times New Roman" w:cs="Times New Roman" w:hint="eastAsia"/>
          <w:sz w:val="21"/>
          <w:szCs w:val="21"/>
        </w:rPr>
        <w:t>的</w:t>
      </w:r>
      <w:r w:rsidRPr="00215C91">
        <w:rPr>
          <w:rFonts w:ascii="Times New Roman" w:hAnsi="Times New Roman" w:cs="Times New Roman"/>
          <w:sz w:val="21"/>
          <w:szCs w:val="21"/>
        </w:rPr>
        <w:t>改进实施阶段路线图</w:t>
      </w:r>
    </w:p>
    <w:p w:rsidR="00157B2C" w:rsidRPr="00A92E86" w:rsidRDefault="00157B2C" w:rsidP="00A92E86">
      <w:pPr>
        <w:pStyle w:val="2"/>
        <w:keepNext/>
        <w:keepLines/>
        <w:numPr>
          <w:ilvl w:val="1"/>
          <w:numId w:val="0"/>
        </w:numPr>
        <w:adjustRightInd/>
        <w:snapToGrid/>
        <w:rPr>
          <w:rFonts w:ascii="Times New Roman" w:hAnsi="Times New Roman"/>
          <w:bCs/>
          <w:szCs w:val="32"/>
        </w:rPr>
      </w:pPr>
      <w:bookmarkStart w:id="93" w:name="_Toc212626504"/>
      <w:r w:rsidRPr="00A92E86">
        <w:rPr>
          <w:rFonts w:ascii="Times New Roman" w:hAnsi="Times New Roman"/>
          <w:bCs/>
          <w:szCs w:val="32"/>
        </w:rPr>
        <w:t xml:space="preserve">5.2 </w:t>
      </w:r>
      <w:r w:rsidRPr="00A92E86">
        <w:rPr>
          <w:rFonts w:ascii="Times New Roman" w:hAnsi="Times New Roman"/>
          <w:bCs/>
          <w:szCs w:val="32"/>
        </w:rPr>
        <w:t>保障机制设计</w:t>
      </w:r>
      <w:bookmarkEnd w:id="93"/>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4" w:name="_Toc212626505"/>
      <w:r w:rsidRPr="00157B2C">
        <w:rPr>
          <w:rFonts w:ascii="Times New Roman" w:hAnsi="Times New Roman"/>
          <w:bCs/>
          <w:kern w:val="0"/>
          <w:sz w:val="24"/>
          <w:szCs w:val="32"/>
        </w:rPr>
        <w:t xml:space="preserve">5.2.1 </w:t>
      </w:r>
      <w:r w:rsidRPr="00157B2C">
        <w:rPr>
          <w:rFonts w:ascii="Times New Roman" w:hAnsi="Times New Roman"/>
          <w:bCs/>
          <w:kern w:val="0"/>
          <w:sz w:val="24"/>
          <w:szCs w:val="32"/>
        </w:rPr>
        <w:t>制度固化与流程标准化</w:t>
      </w:r>
      <w:bookmarkEnd w:id="94"/>
    </w:p>
    <w:p w:rsidR="00291B46" w:rsidRPr="00291B46"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制度与流程的标准化是软件过程改进得以长期有效实施的关键保障。根据第二章所述的软件过程改进（</w:t>
      </w:r>
      <w:r w:rsidRPr="00291B46">
        <w:rPr>
          <w:rFonts w:ascii="Times New Roman" w:eastAsiaTheme="minorEastAsia" w:hAnsi="Times New Roman"/>
          <w:bCs/>
        </w:rPr>
        <w:t>SPI</w:t>
      </w:r>
      <w:r w:rsidRPr="00291B46">
        <w:rPr>
          <w:rFonts w:ascii="Times New Roman" w:eastAsiaTheme="minorEastAsia" w:hAnsi="Times New Roman"/>
          <w:bCs/>
        </w:rPr>
        <w:t>）与能力成熟度模型集成（</w:t>
      </w:r>
      <w:r w:rsidRPr="00291B46">
        <w:rPr>
          <w:rFonts w:ascii="Times New Roman" w:eastAsiaTheme="minorEastAsia" w:hAnsi="Times New Roman"/>
          <w:bCs/>
        </w:rPr>
        <w:t>CMMI 2.0</w:t>
      </w:r>
      <w:r w:rsidRPr="00291B46">
        <w:rPr>
          <w:rFonts w:ascii="Times New Roman" w:eastAsiaTheme="minorEastAsia" w:hAnsi="Times New Roman"/>
          <w:bCs/>
        </w:rPr>
        <w:t>）理论，过程优化的核心不在于一次性改良，而在于构建可度量、可复用、可持续的制度化机制。</w:t>
      </w:r>
      <w:r w:rsidRPr="00291B46">
        <w:rPr>
          <w:rFonts w:ascii="Times New Roman" w:eastAsiaTheme="minorEastAsia" w:hAnsi="Times New Roman"/>
          <w:bCs/>
        </w:rPr>
        <w:t>CMMI</w:t>
      </w:r>
      <w:r w:rsidRPr="00291B46">
        <w:rPr>
          <w:rFonts w:ascii="Times New Roman" w:eastAsiaTheme="minorEastAsia" w:hAnsi="Times New Roman"/>
          <w:bCs/>
        </w:rPr>
        <w:t>强调通过标准化过程定义与组织级实践域（</w:t>
      </w:r>
      <w:r w:rsidRPr="00291B46">
        <w:rPr>
          <w:rFonts w:ascii="Times New Roman" w:eastAsiaTheme="minorEastAsia" w:hAnsi="Times New Roman"/>
          <w:bCs/>
        </w:rPr>
        <w:t>Organizational Process Areas</w:t>
      </w:r>
      <w:r w:rsidRPr="00291B46">
        <w:rPr>
          <w:rFonts w:ascii="Times New Roman" w:eastAsiaTheme="minorEastAsia" w:hAnsi="Times New Roman"/>
          <w:bCs/>
        </w:rPr>
        <w:t>）的固化，实现从</w:t>
      </w:r>
      <w:r w:rsidRPr="00291B46">
        <w:rPr>
          <w:rFonts w:ascii="Times New Roman" w:eastAsiaTheme="minorEastAsia" w:hAnsi="Times New Roman"/>
          <w:bCs/>
        </w:rPr>
        <w:t>“</w:t>
      </w:r>
      <w:r w:rsidRPr="00291B46">
        <w:rPr>
          <w:rFonts w:ascii="Times New Roman" w:eastAsiaTheme="minorEastAsia" w:hAnsi="Times New Roman"/>
          <w:bCs/>
        </w:rPr>
        <w:t>项目依赖</w:t>
      </w:r>
      <w:r w:rsidRPr="00291B46">
        <w:rPr>
          <w:rFonts w:ascii="Times New Roman" w:eastAsiaTheme="minorEastAsia" w:hAnsi="Times New Roman"/>
          <w:bCs/>
        </w:rPr>
        <w:t>”</w:t>
      </w:r>
      <w:r w:rsidRPr="00291B46">
        <w:rPr>
          <w:rFonts w:ascii="Times New Roman" w:eastAsiaTheme="minorEastAsia" w:hAnsi="Times New Roman"/>
          <w:bCs/>
        </w:rPr>
        <w:t>向</w:t>
      </w:r>
      <w:r w:rsidRPr="00291B46">
        <w:rPr>
          <w:rFonts w:ascii="Times New Roman" w:eastAsiaTheme="minorEastAsia" w:hAnsi="Times New Roman"/>
          <w:bCs/>
        </w:rPr>
        <w:t>“</w:t>
      </w:r>
      <w:r w:rsidRPr="00291B46">
        <w:rPr>
          <w:rFonts w:ascii="Times New Roman" w:eastAsiaTheme="minorEastAsia" w:hAnsi="Times New Roman"/>
          <w:bCs/>
        </w:rPr>
        <w:t>组织能力</w:t>
      </w:r>
      <w:r w:rsidRPr="00291B46">
        <w:rPr>
          <w:rFonts w:ascii="Times New Roman" w:eastAsiaTheme="minorEastAsia" w:hAnsi="Times New Roman"/>
          <w:bCs/>
        </w:rPr>
        <w:t>”</w:t>
      </w:r>
      <w:r w:rsidRPr="00291B46">
        <w:rPr>
          <w:rFonts w:ascii="Times New Roman" w:eastAsiaTheme="minorEastAsia" w:hAnsi="Times New Roman"/>
          <w:bCs/>
        </w:rPr>
        <w:t>的转变；</w:t>
      </w:r>
      <w:r w:rsidRPr="00291B46">
        <w:rPr>
          <w:rFonts w:ascii="Times New Roman" w:eastAsiaTheme="minorEastAsia" w:hAnsi="Times New Roman"/>
          <w:bCs/>
        </w:rPr>
        <w:t>SPI</w:t>
      </w:r>
      <w:r w:rsidRPr="00291B46">
        <w:rPr>
          <w:rFonts w:ascii="Times New Roman" w:eastAsiaTheme="minorEastAsia" w:hAnsi="Times New Roman"/>
          <w:bCs/>
        </w:rPr>
        <w:t>理论则通过</w:t>
      </w:r>
      <w:r w:rsidRPr="00291B46">
        <w:rPr>
          <w:rFonts w:ascii="Times New Roman" w:eastAsiaTheme="minorEastAsia" w:hAnsi="Times New Roman"/>
          <w:bCs/>
        </w:rPr>
        <w:t>“</w:t>
      </w:r>
      <w:r w:rsidRPr="00291B46">
        <w:rPr>
          <w:rFonts w:ascii="Times New Roman" w:eastAsiaTheme="minorEastAsia" w:hAnsi="Times New Roman"/>
          <w:bCs/>
        </w:rPr>
        <w:t>定义</w:t>
      </w:r>
      <w:r w:rsidRPr="00291B46">
        <w:rPr>
          <w:rFonts w:ascii="Times New Roman" w:eastAsiaTheme="minorEastAsia" w:hAnsi="Times New Roman"/>
          <w:bCs/>
        </w:rPr>
        <w:t>—</w:t>
      </w:r>
      <w:r w:rsidRPr="00291B46">
        <w:rPr>
          <w:rFonts w:ascii="Times New Roman" w:eastAsiaTheme="minorEastAsia" w:hAnsi="Times New Roman"/>
          <w:bCs/>
        </w:rPr>
        <w:t>执行</w:t>
      </w:r>
      <w:r w:rsidRPr="00291B46">
        <w:rPr>
          <w:rFonts w:ascii="Times New Roman" w:eastAsiaTheme="minorEastAsia" w:hAnsi="Times New Roman"/>
          <w:bCs/>
        </w:rPr>
        <w:t>—</w:t>
      </w:r>
      <w:r w:rsidRPr="00291B46">
        <w:rPr>
          <w:rFonts w:ascii="Times New Roman" w:eastAsiaTheme="minorEastAsia" w:hAnsi="Times New Roman"/>
          <w:bCs/>
        </w:rPr>
        <w:t>度量</w:t>
      </w:r>
      <w:r w:rsidRPr="00291B46">
        <w:rPr>
          <w:rFonts w:ascii="Times New Roman" w:eastAsiaTheme="minorEastAsia" w:hAnsi="Times New Roman"/>
          <w:bCs/>
        </w:rPr>
        <w:t>—</w:t>
      </w:r>
      <w:r w:rsidRPr="00291B46">
        <w:rPr>
          <w:rFonts w:ascii="Times New Roman" w:eastAsiaTheme="minorEastAsia" w:hAnsi="Times New Roman"/>
          <w:bCs/>
        </w:rPr>
        <w:t>优化</w:t>
      </w:r>
      <w:r w:rsidRPr="00291B46">
        <w:rPr>
          <w:rFonts w:ascii="Times New Roman" w:eastAsiaTheme="minorEastAsia" w:hAnsi="Times New Roman"/>
          <w:bCs/>
        </w:rPr>
        <w:t>”</w:t>
      </w:r>
      <w:r w:rsidRPr="00291B46">
        <w:rPr>
          <w:rFonts w:ascii="Times New Roman" w:eastAsiaTheme="minorEastAsia" w:hAnsi="Times New Roman"/>
          <w:bCs/>
        </w:rPr>
        <w:t>的循环式框架，使改进活动形成持续闭环。基于此，本研究将</w:t>
      </w:r>
      <w:r w:rsidRPr="00291B46">
        <w:rPr>
          <w:rFonts w:ascii="Times New Roman" w:eastAsiaTheme="minorEastAsia" w:hAnsi="Times New Roman"/>
          <w:bCs/>
        </w:rPr>
        <w:t>H</w:t>
      </w:r>
      <w:r w:rsidRPr="00291B46">
        <w:rPr>
          <w:rFonts w:ascii="Times New Roman" w:eastAsiaTheme="minorEastAsia" w:hAnsi="Times New Roman"/>
          <w:bCs/>
        </w:rPr>
        <w:t>公司在软件开发过程中的改进方案通过制度与流程标准化方式加以固化，以确保措施落地、责任明晰与改进可追踪。</w:t>
      </w:r>
    </w:p>
    <w:p w:rsidR="00291B46" w:rsidRPr="00D07E62"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w:t>
      </w:r>
      <w:r w:rsidRPr="00291B46">
        <w:rPr>
          <w:rFonts w:ascii="Times New Roman" w:eastAsiaTheme="minorEastAsia" w:hAnsi="Times New Roman"/>
          <w:bCs/>
        </w:rPr>
        <w:t>1</w:t>
      </w:r>
      <w:r w:rsidRPr="00291B46">
        <w:rPr>
          <w:rFonts w:ascii="Times New Roman" w:eastAsiaTheme="minorEastAsia" w:hAnsi="Times New Roman"/>
          <w:bCs/>
        </w:rPr>
        <w:t>）</w:t>
      </w:r>
      <w:r w:rsidRPr="00D07E62">
        <w:rPr>
          <w:rFonts w:ascii="Times New Roman" w:eastAsiaTheme="minorEastAsia" w:hAnsi="Times New Roman"/>
          <w:bCs/>
        </w:rPr>
        <w:t>研发流程标准化</w:t>
      </w:r>
    </w:p>
    <w:p w:rsidR="00291B46" w:rsidRPr="00291B46"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针对改进方案中涉及的需求管理、安全左移、自动化测试与持续交付等环节，</w:t>
      </w:r>
      <w:r w:rsidRPr="00291B46">
        <w:rPr>
          <w:rFonts w:ascii="Times New Roman" w:eastAsiaTheme="minorEastAsia" w:hAnsi="Times New Roman"/>
          <w:bCs/>
        </w:rPr>
        <w:t>H</w:t>
      </w:r>
      <w:r w:rsidRPr="00291B46">
        <w:rPr>
          <w:rFonts w:ascii="Times New Roman" w:eastAsiaTheme="minorEastAsia" w:hAnsi="Times New Roman"/>
          <w:bCs/>
        </w:rPr>
        <w:t>公司构建了覆盖</w:t>
      </w:r>
      <w:r w:rsidRPr="00291B46">
        <w:rPr>
          <w:rFonts w:ascii="Times New Roman" w:eastAsiaTheme="minorEastAsia" w:hAnsi="Times New Roman"/>
          <w:bCs/>
        </w:rPr>
        <w:t>“</w:t>
      </w:r>
      <w:r w:rsidRPr="00291B46">
        <w:rPr>
          <w:rFonts w:ascii="Times New Roman" w:eastAsiaTheme="minorEastAsia" w:hAnsi="Times New Roman"/>
          <w:bCs/>
        </w:rPr>
        <w:t>需求</w:t>
      </w:r>
      <w:r w:rsidRPr="00291B46">
        <w:rPr>
          <w:rFonts w:ascii="Times New Roman" w:eastAsiaTheme="minorEastAsia" w:hAnsi="Times New Roman"/>
          <w:bCs/>
        </w:rPr>
        <w:t>—</w:t>
      </w:r>
      <w:r w:rsidRPr="00291B46">
        <w:rPr>
          <w:rFonts w:ascii="Times New Roman" w:eastAsiaTheme="minorEastAsia" w:hAnsi="Times New Roman"/>
          <w:bCs/>
        </w:rPr>
        <w:t>设计</w:t>
      </w:r>
      <w:r w:rsidRPr="00291B46">
        <w:rPr>
          <w:rFonts w:ascii="Times New Roman" w:eastAsiaTheme="minorEastAsia" w:hAnsi="Times New Roman"/>
          <w:bCs/>
        </w:rPr>
        <w:t>—</w:t>
      </w:r>
      <w:r w:rsidRPr="00291B46">
        <w:rPr>
          <w:rFonts w:ascii="Times New Roman" w:eastAsiaTheme="minorEastAsia" w:hAnsi="Times New Roman"/>
          <w:bCs/>
        </w:rPr>
        <w:t>开发</w:t>
      </w:r>
      <w:r w:rsidRPr="00291B46">
        <w:rPr>
          <w:rFonts w:ascii="Times New Roman" w:eastAsiaTheme="minorEastAsia" w:hAnsi="Times New Roman"/>
          <w:bCs/>
        </w:rPr>
        <w:t>—</w:t>
      </w:r>
      <w:r w:rsidRPr="00291B46">
        <w:rPr>
          <w:rFonts w:ascii="Times New Roman" w:eastAsiaTheme="minorEastAsia" w:hAnsi="Times New Roman"/>
          <w:bCs/>
        </w:rPr>
        <w:t>测试</w:t>
      </w:r>
      <w:r w:rsidRPr="00291B46">
        <w:rPr>
          <w:rFonts w:ascii="Times New Roman" w:eastAsiaTheme="minorEastAsia" w:hAnsi="Times New Roman"/>
          <w:bCs/>
        </w:rPr>
        <w:t>—</w:t>
      </w:r>
      <w:r w:rsidRPr="00291B46">
        <w:rPr>
          <w:rFonts w:ascii="Times New Roman" w:eastAsiaTheme="minorEastAsia" w:hAnsi="Times New Roman"/>
          <w:bCs/>
        </w:rPr>
        <w:t>发布</w:t>
      </w:r>
      <w:r w:rsidRPr="00291B46">
        <w:rPr>
          <w:rFonts w:ascii="Times New Roman" w:eastAsiaTheme="minorEastAsia" w:hAnsi="Times New Roman"/>
          <w:bCs/>
        </w:rPr>
        <w:t>”</w:t>
      </w:r>
      <w:r w:rsidRPr="00291B46">
        <w:rPr>
          <w:rFonts w:ascii="Times New Roman" w:eastAsiaTheme="minorEastAsia" w:hAnsi="Times New Roman"/>
          <w:bCs/>
        </w:rPr>
        <w:t>的端到端标准流程。各环节以制度形式明确输入、输出、责任人及审批节点，形成统一模板与操作规范。例如，在需求阶段引入需求基线冻结制度，确保变更可追踪；在设计与开发阶段固化安全审查节点；在测试</w:t>
      </w:r>
      <w:r w:rsidRPr="00291B46">
        <w:rPr>
          <w:rFonts w:ascii="Times New Roman" w:eastAsiaTheme="minorEastAsia" w:hAnsi="Times New Roman"/>
          <w:bCs/>
        </w:rPr>
        <w:lastRenderedPageBreak/>
        <w:t>与发布阶段嵌入自动化验证与回滚机制，实现从开发到运维的全过程可控。通过流程制度化，企业实现了开发路径的一致性与可复用性，降低了因个体差异导致的执行偏差。</w:t>
      </w:r>
    </w:p>
    <w:p w:rsidR="00291B46" w:rsidRPr="00D07E62"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w:t>
      </w:r>
      <w:r w:rsidRPr="00291B46">
        <w:rPr>
          <w:rFonts w:ascii="Times New Roman" w:eastAsiaTheme="minorEastAsia" w:hAnsi="Times New Roman"/>
          <w:bCs/>
        </w:rPr>
        <w:t>2</w:t>
      </w:r>
      <w:r w:rsidRPr="00291B46">
        <w:rPr>
          <w:rFonts w:ascii="Times New Roman" w:eastAsiaTheme="minorEastAsia" w:hAnsi="Times New Roman"/>
          <w:bCs/>
        </w:rPr>
        <w:t>）</w:t>
      </w:r>
      <w:r w:rsidRPr="00D07E62">
        <w:rPr>
          <w:rFonts w:ascii="Times New Roman" w:eastAsiaTheme="minorEastAsia" w:hAnsi="Times New Roman"/>
          <w:bCs/>
        </w:rPr>
        <w:t>度量规范文档化</w:t>
      </w:r>
    </w:p>
    <w:p w:rsidR="00291B46" w:rsidRPr="00291B46"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结合</w:t>
      </w:r>
      <w:r w:rsidRPr="00291B46">
        <w:rPr>
          <w:rFonts w:ascii="Times New Roman" w:eastAsiaTheme="minorEastAsia" w:hAnsi="Times New Roman"/>
          <w:bCs/>
        </w:rPr>
        <w:t>SPI</w:t>
      </w:r>
      <w:r w:rsidRPr="00291B46">
        <w:rPr>
          <w:rFonts w:ascii="Times New Roman" w:eastAsiaTheme="minorEastAsia" w:hAnsi="Times New Roman"/>
          <w:bCs/>
        </w:rPr>
        <w:t>度量驱动改进理念，企业将关键过程指标（</w:t>
      </w:r>
      <w:r w:rsidRPr="00291B46">
        <w:rPr>
          <w:rFonts w:ascii="Times New Roman" w:eastAsiaTheme="minorEastAsia" w:hAnsi="Times New Roman"/>
          <w:bCs/>
        </w:rPr>
        <w:t>KPI</w:t>
      </w:r>
      <w:r w:rsidRPr="00291B46">
        <w:rPr>
          <w:rFonts w:ascii="Times New Roman" w:eastAsiaTheme="minorEastAsia" w:hAnsi="Times New Roman"/>
          <w:bCs/>
        </w:rPr>
        <w:t>）以制度文件形式固化，明确指标定义、采集口径与责任部门。指标体系涵盖交付频率、变更前置时间、故障恢复时间（</w:t>
      </w:r>
      <w:r w:rsidRPr="00291B46">
        <w:rPr>
          <w:rFonts w:ascii="Times New Roman" w:eastAsiaTheme="minorEastAsia" w:hAnsi="Times New Roman"/>
          <w:bCs/>
        </w:rPr>
        <w:t>MTTR</w:t>
      </w:r>
      <w:r w:rsidRPr="00291B46">
        <w:rPr>
          <w:rFonts w:ascii="Times New Roman" w:eastAsiaTheme="minorEastAsia" w:hAnsi="Times New Roman"/>
          <w:bCs/>
        </w:rPr>
        <w:t>）、缺陷密度与安全合规率等，确保度量数据在不同团队和项目间具有可比性。通过文档化规范，度量过程实现了</w:t>
      </w:r>
      <w:r w:rsidRPr="00291B46">
        <w:rPr>
          <w:rFonts w:ascii="Times New Roman" w:eastAsiaTheme="minorEastAsia" w:hAnsi="Times New Roman"/>
          <w:bCs/>
        </w:rPr>
        <w:t>“</w:t>
      </w:r>
      <w:r w:rsidRPr="00291B46">
        <w:rPr>
          <w:rFonts w:ascii="Times New Roman" w:eastAsiaTheme="minorEastAsia" w:hAnsi="Times New Roman"/>
          <w:bCs/>
        </w:rPr>
        <w:t>采集可追溯、分析可验证、改进可量化</w:t>
      </w:r>
      <w:r w:rsidRPr="00291B46">
        <w:rPr>
          <w:rFonts w:ascii="Times New Roman" w:eastAsiaTheme="minorEastAsia" w:hAnsi="Times New Roman"/>
          <w:bCs/>
        </w:rPr>
        <w:t>”</w:t>
      </w:r>
      <w:r w:rsidRPr="00291B46">
        <w:rPr>
          <w:rFonts w:ascii="Times New Roman" w:eastAsiaTheme="minorEastAsia" w:hAnsi="Times New Roman"/>
          <w:bCs/>
        </w:rPr>
        <w:t>的管理闭环，为后续持续改进提供数据支撑。</w:t>
      </w:r>
    </w:p>
    <w:p w:rsidR="00291B46" w:rsidRPr="00D07E62"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w:t>
      </w:r>
      <w:r w:rsidRPr="00291B46">
        <w:rPr>
          <w:rFonts w:ascii="Times New Roman" w:eastAsiaTheme="minorEastAsia" w:hAnsi="Times New Roman"/>
          <w:bCs/>
        </w:rPr>
        <w:t>3</w:t>
      </w:r>
      <w:r w:rsidRPr="00291B46">
        <w:rPr>
          <w:rFonts w:ascii="Times New Roman" w:eastAsiaTheme="minorEastAsia" w:hAnsi="Times New Roman"/>
          <w:bCs/>
        </w:rPr>
        <w:t>）</w:t>
      </w:r>
      <w:r w:rsidRPr="00D07E62">
        <w:rPr>
          <w:rFonts w:ascii="Times New Roman" w:eastAsiaTheme="minorEastAsia" w:hAnsi="Times New Roman"/>
          <w:bCs/>
        </w:rPr>
        <w:t>发布审批标准化</w:t>
      </w:r>
    </w:p>
    <w:p w:rsidR="00291B46" w:rsidRPr="00291B46"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在发布环节，</w:t>
      </w:r>
      <w:r w:rsidRPr="00291B46">
        <w:rPr>
          <w:rFonts w:ascii="Times New Roman" w:eastAsiaTheme="minorEastAsia" w:hAnsi="Times New Roman"/>
          <w:bCs/>
        </w:rPr>
        <w:t>H</w:t>
      </w:r>
      <w:r w:rsidRPr="00291B46">
        <w:rPr>
          <w:rFonts w:ascii="Times New Roman" w:eastAsiaTheme="minorEastAsia" w:hAnsi="Times New Roman"/>
          <w:bCs/>
        </w:rPr>
        <w:t>公司建立了以风险控制为核心的审批与回滚制度，将安全、质量与合规验证纳入统一审批模板。每次版本发布均需通过自动化检测报告与安全扫描清单验证，并由配置管理委员会（</w:t>
      </w:r>
      <w:r w:rsidRPr="00291B46">
        <w:rPr>
          <w:rFonts w:ascii="Times New Roman" w:eastAsiaTheme="minorEastAsia" w:hAnsi="Times New Roman"/>
          <w:bCs/>
        </w:rPr>
        <w:t>Configuration Control Board, CCB</w:t>
      </w:r>
      <w:r w:rsidRPr="00291B46">
        <w:rPr>
          <w:rFonts w:ascii="Times New Roman" w:eastAsiaTheme="minorEastAsia" w:hAnsi="Times New Roman"/>
          <w:bCs/>
        </w:rPr>
        <w:t>）审议批准。制度同时规定，当关键指标异常时触发回滚机制，并将异常事件自动记录入过程数据库，为后续复盘与知识沉淀提供依据。该制度化机制强化了过程执行的可审计性与合规性，确保改进措施在日常运营中得以持续执行。</w:t>
      </w:r>
    </w:p>
    <w:p w:rsidR="00291B46" w:rsidRPr="00D07E62" w:rsidRDefault="00291B46" w:rsidP="00D07E62">
      <w:pPr>
        <w:shd w:val="clear" w:color="auto" w:fill="FFFFFF"/>
        <w:spacing w:line="400" w:lineRule="exact"/>
        <w:ind w:firstLine="480"/>
        <w:rPr>
          <w:rFonts w:ascii="Times New Roman" w:eastAsiaTheme="minorEastAsia" w:hAnsi="Times New Roman" w:hint="eastAsia"/>
          <w:bCs/>
        </w:rPr>
      </w:pPr>
      <w:r w:rsidRPr="00291B46">
        <w:rPr>
          <w:rFonts w:ascii="Times New Roman" w:eastAsiaTheme="minorEastAsia" w:hAnsi="Times New Roman"/>
          <w:bCs/>
        </w:rPr>
        <w:t>制度固化与流程标准化不仅提升了过程执行的一致性，更促进了组织学习与知识积累。通过标准化模板、制度文档与历史度量数据的沉淀，企业逐步形成可复用的知识资产库（</w:t>
      </w:r>
      <w:r w:rsidRPr="00291B46">
        <w:rPr>
          <w:rFonts w:ascii="Times New Roman" w:eastAsiaTheme="minorEastAsia" w:hAnsi="Times New Roman"/>
          <w:bCs/>
        </w:rPr>
        <w:t>Organizational Process Assets, OPA</w:t>
      </w:r>
      <w:r w:rsidRPr="00291B46">
        <w:rPr>
          <w:rFonts w:ascii="Times New Roman" w:eastAsiaTheme="minorEastAsia" w:hAnsi="Times New Roman"/>
          <w:bCs/>
        </w:rPr>
        <w:t>），实现了从经验依赖到知识驱动的能力转型。这一制度化过程使组织在应对业务变化时能够快速复用既有经验，形成自我强化的学习机制，为持续改进奠定了组织基础。</w:t>
      </w:r>
    </w:p>
    <w:p w:rsidR="0090330C" w:rsidRDefault="00522604" w:rsidP="0028427E">
      <w:pPr>
        <w:jc w:val="center"/>
      </w:pPr>
      <w:r>
        <w:rPr>
          <w:rFonts w:hint="eastAsia"/>
          <w:noProof/>
        </w:rPr>
        <w:drawing>
          <wp:inline distT="0" distB="0" distL="0" distR="0">
            <wp:extent cx="4013519" cy="1546502"/>
            <wp:effectExtent l="0" t="38100" r="0" b="79375"/>
            <wp:docPr id="9" name="图示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4" r:lo="rId145" r:qs="rId146" r:cs="rId147"/>
              </a:graphicData>
            </a:graphic>
          </wp:inline>
        </w:drawing>
      </w:r>
    </w:p>
    <w:p w:rsidR="00D722D1" w:rsidRDefault="00D722D1" w:rsidP="00D722D1">
      <w:pPr>
        <w:jc w:val="center"/>
        <w:rPr>
          <w:sz w:val="21"/>
          <w:szCs w:val="21"/>
        </w:rPr>
      </w:pPr>
      <w:r w:rsidRPr="00D722D1">
        <w:rPr>
          <w:sz w:val="21"/>
          <w:szCs w:val="21"/>
        </w:rPr>
        <w:t>图5-4 制度与流程固化机制框架图</w:t>
      </w:r>
    </w:p>
    <w:p w:rsidR="00B75995" w:rsidRDefault="00B75995" w:rsidP="00D722D1">
      <w:pPr>
        <w:jc w:val="center"/>
        <w:rPr>
          <w:rFonts w:hint="eastAsia"/>
          <w:sz w:val="21"/>
          <w:szCs w:val="21"/>
        </w:rPr>
      </w:pPr>
    </w:p>
    <w:p w:rsidR="00B75995" w:rsidRPr="00B75995" w:rsidRDefault="00B75995" w:rsidP="00B75995">
      <w:pPr>
        <w:shd w:val="clear" w:color="auto" w:fill="FFFFFF"/>
        <w:spacing w:line="400" w:lineRule="exact"/>
        <w:ind w:firstLine="480"/>
        <w:rPr>
          <w:rFonts w:ascii="Times New Roman" w:eastAsiaTheme="minorEastAsia" w:hAnsi="Times New Roman"/>
          <w:bCs/>
        </w:rPr>
      </w:pPr>
      <w:r w:rsidRPr="00B75995">
        <w:rPr>
          <w:rFonts w:ascii="Times New Roman" w:eastAsiaTheme="minorEastAsia" w:hAnsi="Times New Roman"/>
          <w:bCs/>
        </w:rPr>
        <w:t>图</w:t>
      </w:r>
      <w:r w:rsidRPr="00B75995">
        <w:rPr>
          <w:rFonts w:ascii="Times New Roman" w:eastAsiaTheme="minorEastAsia" w:hAnsi="Times New Roman"/>
          <w:bCs/>
        </w:rPr>
        <w:t>5-4</w:t>
      </w:r>
      <w:r w:rsidRPr="00B75995">
        <w:rPr>
          <w:rFonts w:ascii="Times New Roman" w:eastAsiaTheme="minorEastAsia" w:hAnsi="Times New Roman"/>
          <w:bCs/>
        </w:rPr>
        <w:t>反映了制度与流程之间的互动关系，体现了</w:t>
      </w:r>
      <w:r w:rsidRPr="00B75995">
        <w:rPr>
          <w:rFonts w:ascii="Times New Roman" w:eastAsiaTheme="minorEastAsia" w:hAnsi="Times New Roman"/>
          <w:bCs/>
        </w:rPr>
        <w:t>“</w:t>
      </w:r>
      <w:r w:rsidRPr="00B75995">
        <w:rPr>
          <w:rFonts w:ascii="Times New Roman" w:eastAsiaTheme="minorEastAsia" w:hAnsi="Times New Roman"/>
          <w:bCs/>
        </w:rPr>
        <w:t>标准化</w:t>
      </w:r>
      <w:r w:rsidRPr="00B75995">
        <w:rPr>
          <w:rFonts w:ascii="Times New Roman" w:eastAsiaTheme="minorEastAsia" w:hAnsi="Times New Roman"/>
          <w:bCs/>
        </w:rPr>
        <w:t>—</w:t>
      </w:r>
      <w:r w:rsidRPr="00B75995">
        <w:rPr>
          <w:rFonts w:ascii="Times New Roman" w:eastAsiaTheme="minorEastAsia" w:hAnsi="Times New Roman"/>
          <w:bCs/>
        </w:rPr>
        <w:t>执行</w:t>
      </w:r>
      <w:r w:rsidRPr="00B75995">
        <w:rPr>
          <w:rFonts w:ascii="Times New Roman" w:eastAsiaTheme="minorEastAsia" w:hAnsi="Times New Roman"/>
          <w:bCs/>
        </w:rPr>
        <w:t>—</w:t>
      </w:r>
      <w:r w:rsidRPr="00B75995">
        <w:rPr>
          <w:rFonts w:ascii="Times New Roman" w:eastAsiaTheme="minorEastAsia" w:hAnsi="Times New Roman"/>
          <w:bCs/>
        </w:rPr>
        <w:t>反馈</w:t>
      </w:r>
      <w:r w:rsidRPr="00B75995">
        <w:rPr>
          <w:rFonts w:ascii="Times New Roman" w:eastAsiaTheme="minorEastAsia" w:hAnsi="Times New Roman"/>
          <w:bCs/>
        </w:rPr>
        <w:t>—</w:t>
      </w:r>
      <w:r w:rsidRPr="00B75995">
        <w:rPr>
          <w:rFonts w:ascii="Times New Roman" w:eastAsiaTheme="minorEastAsia" w:hAnsi="Times New Roman"/>
          <w:bCs/>
        </w:rPr>
        <w:t>优化</w:t>
      </w:r>
      <w:r w:rsidRPr="00B75995">
        <w:rPr>
          <w:rFonts w:ascii="Times New Roman" w:eastAsiaTheme="minorEastAsia" w:hAnsi="Times New Roman"/>
          <w:bCs/>
        </w:rPr>
        <w:t>”</w:t>
      </w:r>
      <w:r w:rsidRPr="00B75995">
        <w:rPr>
          <w:rFonts w:ascii="Times New Roman" w:eastAsiaTheme="minorEastAsia" w:hAnsi="Times New Roman"/>
          <w:bCs/>
        </w:rPr>
        <w:t>的持续改进闭环。该机制确保了改进措施从定义到执行、从度量到优化的全周期可追溯性与流程复用性。</w:t>
      </w:r>
    </w:p>
    <w:p w:rsidR="00B75995" w:rsidRPr="00B75995" w:rsidRDefault="00B75995" w:rsidP="00D722D1">
      <w:pPr>
        <w:jc w:val="center"/>
        <w:rPr>
          <w:rFonts w:hint="eastAsia"/>
          <w:sz w:val="21"/>
          <w:szCs w:val="21"/>
        </w:rPr>
      </w:pPr>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5" w:name="_Toc212626506"/>
      <w:r w:rsidRPr="00157B2C">
        <w:rPr>
          <w:rFonts w:ascii="Times New Roman" w:hAnsi="Times New Roman"/>
          <w:bCs/>
          <w:kern w:val="0"/>
          <w:sz w:val="24"/>
          <w:szCs w:val="32"/>
        </w:rPr>
        <w:lastRenderedPageBreak/>
        <w:t xml:space="preserve">5.2.2 </w:t>
      </w:r>
      <w:r w:rsidRPr="00157B2C">
        <w:rPr>
          <w:rFonts w:ascii="Times New Roman" w:hAnsi="Times New Roman"/>
          <w:bCs/>
          <w:kern w:val="0"/>
          <w:sz w:val="24"/>
          <w:szCs w:val="32"/>
        </w:rPr>
        <w:t>资源配置与技术支撑</w:t>
      </w:r>
      <w:bookmarkEnd w:id="95"/>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资源与技术的配置是软件过程改进持续运行的根本保障。为确保第四章所提出的改进措施能够落地并形成可持续能力，</w:t>
      </w:r>
      <w:r w:rsidRPr="003F5910">
        <w:rPr>
          <w:rFonts w:ascii="Times New Roman" w:eastAsiaTheme="minorEastAsia" w:hAnsi="Times New Roman"/>
          <w:bCs/>
        </w:rPr>
        <w:t>H</w:t>
      </w:r>
      <w:r w:rsidRPr="003F5910">
        <w:rPr>
          <w:rFonts w:ascii="Times New Roman" w:eastAsiaTheme="minorEastAsia" w:hAnsi="Times New Roman"/>
          <w:bCs/>
        </w:rPr>
        <w:t>公司在实施过程中从技术资源、人力配置与知识体系三个方面构建了系统性支撑机制。这一机制遵循</w:t>
      </w:r>
      <w:r w:rsidRPr="003F5910">
        <w:rPr>
          <w:rFonts w:ascii="Times New Roman" w:eastAsiaTheme="minorEastAsia" w:hAnsi="Times New Roman"/>
          <w:bCs/>
        </w:rPr>
        <w:t>“</w:t>
      </w:r>
      <w:r w:rsidRPr="003F5910">
        <w:rPr>
          <w:rFonts w:ascii="Times New Roman" w:eastAsiaTheme="minorEastAsia" w:hAnsi="Times New Roman"/>
          <w:bCs/>
        </w:rPr>
        <w:t>工具平台一体化、职责分工明确化、知识传递制度化</w:t>
      </w:r>
      <w:r w:rsidRPr="003F5910">
        <w:rPr>
          <w:rFonts w:ascii="Times New Roman" w:eastAsiaTheme="minorEastAsia" w:hAnsi="Times New Roman"/>
          <w:bCs/>
        </w:rPr>
        <w:t>”</w:t>
      </w:r>
      <w:r w:rsidRPr="003F5910">
        <w:rPr>
          <w:rFonts w:ascii="Times New Roman" w:eastAsiaTheme="minorEastAsia" w:hAnsi="Times New Roman"/>
          <w:bCs/>
        </w:rPr>
        <w:t>的建设原则，实现了改进活动的稳定支撑与组织能力的持续积累。</w:t>
      </w:r>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w:t>
      </w:r>
      <w:r w:rsidRPr="003F5910">
        <w:rPr>
          <w:rFonts w:ascii="Times New Roman" w:eastAsiaTheme="minorEastAsia" w:hAnsi="Times New Roman"/>
          <w:bCs/>
        </w:rPr>
        <w:t>1</w:t>
      </w:r>
      <w:r w:rsidRPr="003F5910">
        <w:rPr>
          <w:rFonts w:ascii="Times New Roman" w:eastAsiaTheme="minorEastAsia" w:hAnsi="Times New Roman"/>
          <w:bCs/>
        </w:rPr>
        <w:t>）技术资源配置</w:t>
      </w:r>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在技术层面，企业以</w:t>
      </w:r>
      <w:r w:rsidRPr="003F5910">
        <w:rPr>
          <w:rFonts w:ascii="Times New Roman" w:eastAsiaTheme="minorEastAsia" w:hAnsi="Times New Roman"/>
          <w:bCs/>
        </w:rPr>
        <w:t>DevOps</w:t>
      </w:r>
      <w:r w:rsidRPr="003F5910">
        <w:rPr>
          <w:rFonts w:ascii="Times New Roman" w:eastAsiaTheme="minorEastAsia" w:hAnsi="Times New Roman"/>
          <w:bCs/>
        </w:rPr>
        <w:t>与</w:t>
      </w:r>
      <w:r w:rsidRPr="003F5910">
        <w:rPr>
          <w:rFonts w:ascii="Times New Roman" w:eastAsiaTheme="minorEastAsia" w:hAnsi="Times New Roman"/>
          <w:bCs/>
        </w:rPr>
        <w:t>AIOps</w:t>
      </w:r>
      <w:r w:rsidRPr="003F5910">
        <w:rPr>
          <w:rFonts w:ascii="Times New Roman" w:eastAsiaTheme="minorEastAsia" w:hAnsi="Times New Roman"/>
          <w:bCs/>
        </w:rPr>
        <w:t>体系为核心，整合了持续集成与部署（</w:t>
      </w:r>
      <w:r w:rsidRPr="003F5910">
        <w:rPr>
          <w:rFonts w:ascii="Times New Roman" w:eastAsiaTheme="minorEastAsia" w:hAnsi="Times New Roman"/>
          <w:bCs/>
        </w:rPr>
        <w:t>CI/CD</w:t>
      </w:r>
      <w:r w:rsidRPr="003F5910">
        <w:rPr>
          <w:rFonts w:ascii="Times New Roman" w:eastAsiaTheme="minorEastAsia" w:hAnsi="Times New Roman"/>
          <w:bCs/>
        </w:rPr>
        <w:t>）、自动化测试、运行监控与度量分析四类关键支撑平台。持续集成平台基于</w:t>
      </w:r>
      <w:r w:rsidRPr="003F5910">
        <w:rPr>
          <w:rFonts w:ascii="Times New Roman" w:eastAsiaTheme="minorEastAsia" w:hAnsi="Times New Roman"/>
          <w:bCs/>
        </w:rPr>
        <w:t>Jenkins</w:t>
      </w:r>
      <w:r w:rsidRPr="003F5910">
        <w:rPr>
          <w:rFonts w:ascii="Times New Roman" w:eastAsiaTheme="minorEastAsia" w:hAnsi="Times New Roman"/>
          <w:bCs/>
        </w:rPr>
        <w:t>与</w:t>
      </w:r>
      <w:r w:rsidRPr="003F5910">
        <w:rPr>
          <w:rFonts w:ascii="Times New Roman" w:eastAsiaTheme="minorEastAsia" w:hAnsi="Times New Roman"/>
          <w:bCs/>
        </w:rPr>
        <w:t>GitLab CI</w:t>
      </w:r>
      <w:r w:rsidRPr="003F5910">
        <w:rPr>
          <w:rFonts w:ascii="Times New Roman" w:eastAsiaTheme="minorEastAsia" w:hAnsi="Times New Roman"/>
          <w:bCs/>
        </w:rPr>
        <w:t>，承担构建、测试与部署的自动化任务，实现从代码提交到生产发布的全流程闭环；自动化测试系统以</w:t>
      </w:r>
      <w:r w:rsidRPr="003F5910">
        <w:rPr>
          <w:rFonts w:ascii="Times New Roman" w:eastAsiaTheme="minorEastAsia" w:hAnsi="Times New Roman"/>
          <w:bCs/>
        </w:rPr>
        <w:t>Selenium</w:t>
      </w:r>
      <w:r w:rsidRPr="003F5910">
        <w:rPr>
          <w:rFonts w:ascii="Times New Roman" w:eastAsiaTheme="minorEastAsia" w:hAnsi="Times New Roman"/>
          <w:bCs/>
        </w:rPr>
        <w:t>与</w:t>
      </w:r>
      <w:r w:rsidRPr="003F5910">
        <w:rPr>
          <w:rFonts w:ascii="Times New Roman" w:eastAsiaTheme="minorEastAsia" w:hAnsi="Times New Roman"/>
          <w:bCs/>
        </w:rPr>
        <w:t>JUnit</w:t>
      </w:r>
      <w:r w:rsidRPr="003F5910">
        <w:rPr>
          <w:rFonts w:ascii="Times New Roman" w:eastAsiaTheme="minorEastAsia" w:hAnsi="Times New Roman"/>
          <w:bCs/>
        </w:rPr>
        <w:t>为核心，覆盖单元测试、接口测试与回归验证环节，显著提升测试效率；监控体系依托</w:t>
      </w:r>
      <w:r w:rsidRPr="003F5910">
        <w:rPr>
          <w:rFonts w:ascii="Times New Roman" w:eastAsiaTheme="minorEastAsia" w:hAnsi="Times New Roman"/>
          <w:bCs/>
        </w:rPr>
        <w:t>Prometheus</w:t>
      </w:r>
      <w:r w:rsidRPr="003F5910">
        <w:rPr>
          <w:rFonts w:ascii="Times New Roman" w:eastAsiaTheme="minorEastAsia" w:hAnsi="Times New Roman"/>
          <w:bCs/>
        </w:rPr>
        <w:t>与</w:t>
      </w:r>
      <w:r w:rsidRPr="003F5910">
        <w:rPr>
          <w:rFonts w:ascii="Times New Roman" w:eastAsiaTheme="minorEastAsia" w:hAnsi="Times New Roman"/>
          <w:bCs/>
        </w:rPr>
        <w:t>Grafana</w:t>
      </w:r>
      <w:r w:rsidRPr="003F5910">
        <w:rPr>
          <w:rFonts w:ascii="Times New Roman" w:eastAsiaTheme="minorEastAsia" w:hAnsi="Times New Roman"/>
          <w:bCs/>
        </w:rPr>
        <w:t>，实现系统运行状态的实时观测与异常告警；度量看板则基于企业自建指标仓库，持续展示部署频率、恢复时间、缺陷密度等工程效能指标，为后续改进提供量化依据。这些平台共同构成了支持改进方案执行的技术基础设施。</w:t>
      </w:r>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w:t>
      </w:r>
      <w:r w:rsidRPr="003F5910">
        <w:rPr>
          <w:rFonts w:ascii="Times New Roman" w:eastAsiaTheme="minorEastAsia" w:hAnsi="Times New Roman"/>
          <w:bCs/>
        </w:rPr>
        <w:t>2</w:t>
      </w:r>
      <w:r w:rsidRPr="003F5910">
        <w:rPr>
          <w:rFonts w:ascii="Times New Roman" w:eastAsiaTheme="minorEastAsia" w:hAnsi="Times New Roman"/>
          <w:bCs/>
        </w:rPr>
        <w:t>）人力资源配置</w:t>
      </w:r>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在人员保障方面，</w:t>
      </w:r>
      <w:r w:rsidRPr="003F5910">
        <w:rPr>
          <w:rFonts w:ascii="Times New Roman" w:eastAsiaTheme="minorEastAsia" w:hAnsi="Times New Roman"/>
          <w:bCs/>
        </w:rPr>
        <w:t>H</w:t>
      </w:r>
      <w:r w:rsidRPr="003F5910">
        <w:rPr>
          <w:rFonts w:ascii="Times New Roman" w:eastAsiaTheme="minorEastAsia" w:hAnsi="Times New Roman"/>
          <w:bCs/>
        </w:rPr>
        <w:t>公司组建了跨职能的过程改进团队，形成以</w:t>
      </w:r>
      <w:r w:rsidRPr="003F5910">
        <w:rPr>
          <w:rFonts w:ascii="Times New Roman" w:eastAsiaTheme="minorEastAsia" w:hAnsi="Times New Roman"/>
          <w:bCs/>
        </w:rPr>
        <w:t>DevOps</w:t>
      </w:r>
      <w:r w:rsidRPr="003F5910">
        <w:rPr>
          <w:rFonts w:ascii="Times New Roman" w:eastAsiaTheme="minorEastAsia" w:hAnsi="Times New Roman"/>
          <w:bCs/>
        </w:rPr>
        <w:t>工程师、质量管理人员与项目协调员为核心的职责分工体系。</w:t>
      </w:r>
      <w:r w:rsidRPr="003F5910">
        <w:rPr>
          <w:rFonts w:ascii="Times New Roman" w:eastAsiaTheme="minorEastAsia" w:hAnsi="Times New Roman"/>
          <w:bCs/>
        </w:rPr>
        <w:t>DevOps</w:t>
      </w:r>
      <w:r w:rsidRPr="003F5910">
        <w:rPr>
          <w:rFonts w:ascii="Times New Roman" w:eastAsiaTheme="minorEastAsia" w:hAnsi="Times New Roman"/>
          <w:bCs/>
        </w:rPr>
        <w:t>工程师负责持续集成流水线的建设与维护，是自动化体系的实施主体；质量管理人员负责过程审计与指标验证，确保改进活动符合组织标准；项目协调员则承担跨部门沟通与进度统筹，确保资源配置与任务执行保持一致。通过这种立体化人力配置，企业实现了从技术执行到过程监控的全方位保障。</w:t>
      </w:r>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w:t>
      </w:r>
      <w:r w:rsidRPr="003F5910">
        <w:rPr>
          <w:rFonts w:ascii="Times New Roman" w:eastAsiaTheme="minorEastAsia" w:hAnsi="Times New Roman"/>
          <w:bCs/>
        </w:rPr>
        <w:t>3</w:t>
      </w:r>
      <w:r w:rsidRPr="003F5910">
        <w:rPr>
          <w:rFonts w:ascii="Times New Roman" w:eastAsiaTheme="minorEastAsia" w:hAnsi="Times New Roman"/>
          <w:bCs/>
        </w:rPr>
        <w:t>）培训与知识体系建设</w:t>
      </w:r>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在组织层面，企业建立了制度化的培训与知识传承机制，确保改进活动能够持续复制与优化。培训体系包括定期技术研讨、在线课程及专题实操，内容涵盖持续交付、测试自动化、安全左移与度量分析等核心主题。与此同时，基于</w:t>
      </w:r>
      <w:r w:rsidRPr="003F5910">
        <w:rPr>
          <w:rFonts w:ascii="Times New Roman" w:eastAsiaTheme="minorEastAsia" w:hAnsi="Times New Roman"/>
          <w:bCs/>
        </w:rPr>
        <w:t>Confluence</w:t>
      </w:r>
      <w:r w:rsidRPr="003F5910">
        <w:rPr>
          <w:rFonts w:ascii="Times New Roman" w:eastAsiaTheme="minorEastAsia" w:hAnsi="Times New Roman"/>
          <w:bCs/>
        </w:rPr>
        <w:t>与</w:t>
      </w:r>
      <w:r w:rsidRPr="003F5910">
        <w:rPr>
          <w:rFonts w:ascii="Times New Roman" w:eastAsiaTheme="minorEastAsia" w:hAnsi="Times New Roman"/>
          <w:bCs/>
        </w:rPr>
        <w:t>GitLab Wiki</w:t>
      </w:r>
      <w:r w:rsidRPr="003F5910">
        <w:rPr>
          <w:rFonts w:ascii="Times New Roman" w:eastAsiaTheme="minorEastAsia" w:hAnsi="Times New Roman"/>
          <w:bCs/>
        </w:rPr>
        <w:t>的知识库系统对标准流程、改进案例与度量结果进行集中管理，使隐性经验逐步显性化，促进组织学习与经验复用。这种知识循环机制确保了改进活动的可持续性与组织韧性。</w:t>
      </w:r>
    </w:p>
    <w:p w:rsid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综上所述，</w:t>
      </w:r>
      <w:r w:rsidRPr="003F5910">
        <w:rPr>
          <w:rFonts w:ascii="Times New Roman" w:eastAsiaTheme="minorEastAsia" w:hAnsi="Times New Roman"/>
          <w:bCs/>
        </w:rPr>
        <w:t>H</w:t>
      </w:r>
      <w:r w:rsidRPr="003F5910">
        <w:rPr>
          <w:rFonts w:ascii="Times New Roman" w:eastAsiaTheme="minorEastAsia" w:hAnsi="Times New Roman"/>
          <w:bCs/>
        </w:rPr>
        <w:t>公司通过技术与人力资源的系统配置以及知识体系的建设，形成了以工具为基础、以人力为核心、以知识为驱动的多层次支撑框架，为软件过程改进的持续实施提供了坚实保障。</w:t>
      </w:r>
    </w:p>
    <w:p w:rsidR="00024E3C" w:rsidRDefault="00024E3C" w:rsidP="003F5910">
      <w:pPr>
        <w:shd w:val="clear" w:color="auto" w:fill="FFFFFF"/>
        <w:spacing w:line="400" w:lineRule="exact"/>
        <w:ind w:firstLine="480"/>
        <w:rPr>
          <w:rFonts w:ascii="Times New Roman" w:eastAsiaTheme="minorEastAsia" w:hAnsi="Times New Roman" w:hint="eastAsia"/>
          <w:bCs/>
        </w:rPr>
      </w:pPr>
    </w:p>
    <w:p w:rsidR="00024E3C" w:rsidRPr="00024E3C" w:rsidRDefault="00024E3C" w:rsidP="00024E3C">
      <w:pPr>
        <w:jc w:val="center"/>
        <w:rPr>
          <w:rFonts w:ascii="Times New Roman" w:hAnsi="Times New Roman" w:cs="Times New Roman"/>
          <w:sz w:val="21"/>
          <w:szCs w:val="21"/>
        </w:rPr>
      </w:pPr>
      <w:r w:rsidRPr="00024E3C">
        <w:rPr>
          <w:rFonts w:ascii="Times New Roman" w:hAnsi="Times New Roman" w:cs="Times New Roman"/>
          <w:sz w:val="21"/>
          <w:szCs w:val="21"/>
        </w:rPr>
        <w:t>表</w:t>
      </w:r>
      <w:r w:rsidRPr="00024E3C">
        <w:rPr>
          <w:rFonts w:ascii="Times New Roman" w:hAnsi="Times New Roman" w:cs="Times New Roman"/>
          <w:sz w:val="21"/>
          <w:szCs w:val="21"/>
        </w:rPr>
        <w:t xml:space="preserve">5-1 </w:t>
      </w:r>
      <w:r w:rsidRPr="00024E3C">
        <w:rPr>
          <w:rFonts w:ascii="Times New Roman" w:hAnsi="Times New Roman" w:cs="Times New Roman"/>
          <w:sz w:val="21"/>
          <w:szCs w:val="21"/>
        </w:rPr>
        <w:t>技术与资源配置规划表</w:t>
      </w:r>
    </w:p>
    <w:tbl>
      <w:tblPr>
        <w:tblStyle w:val="ab"/>
        <w:tblW w:w="0" w:type="auto"/>
        <w:tblLook w:val="04A0" w:firstRow="1" w:lastRow="0" w:firstColumn="1" w:lastColumn="0" w:noHBand="0" w:noVBand="1"/>
      </w:tblPr>
      <w:tblGrid>
        <w:gridCol w:w="932"/>
        <w:gridCol w:w="2530"/>
        <w:gridCol w:w="2111"/>
        <w:gridCol w:w="1394"/>
        <w:gridCol w:w="2321"/>
      </w:tblGrid>
      <w:tr w:rsidR="00A47CF9" w:rsidRPr="00A47CF9" w:rsidTr="00A47CF9">
        <w:tc>
          <w:tcPr>
            <w:tcW w:w="0" w:type="auto"/>
            <w:hideMark/>
          </w:tcPr>
          <w:p w:rsidR="00A47CF9" w:rsidRPr="004365F1" w:rsidRDefault="00A47CF9">
            <w:pPr>
              <w:rPr>
                <w:bCs/>
                <w:sz w:val="21"/>
                <w:szCs w:val="21"/>
              </w:rPr>
            </w:pPr>
            <w:r w:rsidRPr="004365F1">
              <w:rPr>
                <w:bCs/>
                <w:sz w:val="21"/>
                <w:szCs w:val="21"/>
              </w:rPr>
              <w:t>资源类别</w:t>
            </w:r>
          </w:p>
        </w:tc>
        <w:tc>
          <w:tcPr>
            <w:tcW w:w="0" w:type="auto"/>
            <w:hideMark/>
          </w:tcPr>
          <w:p w:rsidR="00A47CF9" w:rsidRPr="004365F1" w:rsidRDefault="00A47CF9">
            <w:pPr>
              <w:rPr>
                <w:bCs/>
                <w:sz w:val="21"/>
                <w:szCs w:val="21"/>
              </w:rPr>
            </w:pPr>
            <w:r w:rsidRPr="004365F1">
              <w:rPr>
                <w:bCs/>
                <w:sz w:val="21"/>
                <w:szCs w:val="21"/>
              </w:rPr>
              <w:t>工具或平台</w:t>
            </w:r>
          </w:p>
        </w:tc>
        <w:tc>
          <w:tcPr>
            <w:tcW w:w="0" w:type="auto"/>
            <w:hideMark/>
          </w:tcPr>
          <w:p w:rsidR="00A47CF9" w:rsidRPr="004365F1" w:rsidRDefault="00A47CF9">
            <w:pPr>
              <w:rPr>
                <w:bCs/>
                <w:sz w:val="21"/>
                <w:szCs w:val="21"/>
              </w:rPr>
            </w:pPr>
            <w:r w:rsidRPr="004365F1">
              <w:rPr>
                <w:bCs/>
                <w:sz w:val="21"/>
                <w:szCs w:val="21"/>
              </w:rPr>
              <w:t>主要功能</w:t>
            </w:r>
          </w:p>
        </w:tc>
        <w:tc>
          <w:tcPr>
            <w:tcW w:w="0" w:type="auto"/>
            <w:hideMark/>
          </w:tcPr>
          <w:p w:rsidR="00A47CF9" w:rsidRPr="004365F1" w:rsidRDefault="00A47CF9">
            <w:pPr>
              <w:rPr>
                <w:bCs/>
                <w:sz w:val="21"/>
                <w:szCs w:val="21"/>
              </w:rPr>
            </w:pPr>
            <w:r w:rsidRPr="004365F1">
              <w:rPr>
                <w:bCs/>
                <w:sz w:val="21"/>
                <w:szCs w:val="21"/>
              </w:rPr>
              <w:t>责任角色</w:t>
            </w:r>
          </w:p>
        </w:tc>
        <w:tc>
          <w:tcPr>
            <w:tcW w:w="0" w:type="auto"/>
            <w:hideMark/>
          </w:tcPr>
          <w:p w:rsidR="00A47CF9" w:rsidRPr="004365F1" w:rsidRDefault="00A47CF9">
            <w:pPr>
              <w:rPr>
                <w:bCs/>
                <w:sz w:val="21"/>
                <w:szCs w:val="21"/>
              </w:rPr>
            </w:pPr>
            <w:r w:rsidRPr="004365F1">
              <w:rPr>
                <w:bCs/>
                <w:sz w:val="21"/>
                <w:szCs w:val="21"/>
              </w:rPr>
              <w:t>预期成效</w:t>
            </w:r>
          </w:p>
        </w:tc>
      </w:tr>
      <w:tr w:rsidR="00A47CF9" w:rsidRPr="00A47CF9" w:rsidTr="00A47CF9">
        <w:tc>
          <w:tcPr>
            <w:tcW w:w="0" w:type="auto"/>
            <w:hideMark/>
          </w:tcPr>
          <w:p w:rsidR="00A47CF9" w:rsidRPr="004365F1" w:rsidRDefault="00A47CF9">
            <w:pPr>
              <w:rPr>
                <w:sz w:val="21"/>
                <w:szCs w:val="21"/>
              </w:rPr>
            </w:pPr>
            <w:r w:rsidRPr="004365F1">
              <w:rPr>
                <w:sz w:val="21"/>
                <w:szCs w:val="21"/>
              </w:rPr>
              <w:t>技术资</w:t>
            </w:r>
            <w:r w:rsidRPr="004365F1">
              <w:rPr>
                <w:sz w:val="21"/>
                <w:szCs w:val="21"/>
              </w:rPr>
              <w:lastRenderedPageBreak/>
              <w:t>源</w:t>
            </w:r>
          </w:p>
        </w:tc>
        <w:tc>
          <w:tcPr>
            <w:tcW w:w="0" w:type="auto"/>
            <w:hideMark/>
          </w:tcPr>
          <w:p w:rsidR="00A47CF9" w:rsidRPr="004365F1" w:rsidRDefault="00A47CF9">
            <w:pPr>
              <w:rPr>
                <w:sz w:val="21"/>
                <w:szCs w:val="21"/>
              </w:rPr>
            </w:pPr>
            <w:r w:rsidRPr="004365F1">
              <w:rPr>
                <w:sz w:val="21"/>
                <w:szCs w:val="21"/>
              </w:rPr>
              <w:lastRenderedPageBreak/>
              <w:t>Jenkins、GitLab CI</w:t>
            </w:r>
          </w:p>
        </w:tc>
        <w:tc>
          <w:tcPr>
            <w:tcW w:w="0" w:type="auto"/>
            <w:hideMark/>
          </w:tcPr>
          <w:p w:rsidR="00A47CF9" w:rsidRPr="004365F1" w:rsidRDefault="00A47CF9">
            <w:pPr>
              <w:rPr>
                <w:sz w:val="21"/>
                <w:szCs w:val="21"/>
              </w:rPr>
            </w:pPr>
            <w:r w:rsidRPr="004365F1">
              <w:rPr>
                <w:sz w:val="21"/>
                <w:szCs w:val="21"/>
              </w:rPr>
              <w:t>实现持续集成与自动</w:t>
            </w:r>
            <w:r w:rsidRPr="004365F1">
              <w:rPr>
                <w:sz w:val="21"/>
                <w:szCs w:val="21"/>
              </w:rPr>
              <w:lastRenderedPageBreak/>
              <w:t>部署</w:t>
            </w:r>
          </w:p>
        </w:tc>
        <w:tc>
          <w:tcPr>
            <w:tcW w:w="0" w:type="auto"/>
            <w:hideMark/>
          </w:tcPr>
          <w:p w:rsidR="00A47CF9" w:rsidRPr="004365F1" w:rsidRDefault="00A47CF9">
            <w:pPr>
              <w:rPr>
                <w:sz w:val="21"/>
                <w:szCs w:val="21"/>
              </w:rPr>
            </w:pPr>
            <w:r w:rsidRPr="004365F1">
              <w:rPr>
                <w:sz w:val="21"/>
                <w:szCs w:val="21"/>
              </w:rPr>
              <w:lastRenderedPageBreak/>
              <w:t>DevOps工程</w:t>
            </w:r>
            <w:r w:rsidRPr="004365F1">
              <w:rPr>
                <w:sz w:val="21"/>
                <w:szCs w:val="21"/>
              </w:rPr>
              <w:lastRenderedPageBreak/>
              <w:t>师</w:t>
            </w:r>
          </w:p>
        </w:tc>
        <w:tc>
          <w:tcPr>
            <w:tcW w:w="0" w:type="auto"/>
            <w:hideMark/>
          </w:tcPr>
          <w:p w:rsidR="00A47CF9" w:rsidRPr="004365F1" w:rsidRDefault="00A47CF9">
            <w:pPr>
              <w:rPr>
                <w:sz w:val="21"/>
                <w:szCs w:val="21"/>
              </w:rPr>
            </w:pPr>
            <w:r w:rsidRPr="004365F1">
              <w:rPr>
                <w:sz w:val="21"/>
                <w:szCs w:val="21"/>
              </w:rPr>
              <w:lastRenderedPageBreak/>
              <w:t>缩短交付周期、提高稳</w:t>
            </w:r>
            <w:r w:rsidRPr="004365F1">
              <w:rPr>
                <w:sz w:val="21"/>
                <w:szCs w:val="21"/>
              </w:rPr>
              <w:lastRenderedPageBreak/>
              <w:t>定性</w:t>
            </w:r>
          </w:p>
        </w:tc>
      </w:tr>
      <w:tr w:rsidR="00A47CF9" w:rsidRPr="00A47CF9" w:rsidTr="00A47CF9">
        <w:tc>
          <w:tcPr>
            <w:tcW w:w="0" w:type="auto"/>
            <w:hideMark/>
          </w:tcPr>
          <w:p w:rsidR="00A47CF9" w:rsidRPr="004365F1" w:rsidRDefault="00A47CF9">
            <w:pPr>
              <w:rPr>
                <w:sz w:val="21"/>
                <w:szCs w:val="21"/>
              </w:rPr>
            </w:pPr>
            <w:r w:rsidRPr="004365F1">
              <w:rPr>
                <w:sz w:val="21"/>
                <w:szCs w:val="21"/>
              </w:rPr>
              <w:lastRenderedPageBreak/>
              <w:t>技术资源</w:t>
            </w:r>
          </w:p>
        </w:tc>
        <w:tc>
          <w:tcPr>
            <w:tcW w:w="0" w:type="auto"/>
            <w:hideMark/>
          </w:tcPr>
          <w:p w:rsidR="00A47CF9" w:rsidRPr="004365F1" w:rsidRDefault="00A47CF9">
            <w:pPr>
              <w:rPr>
                <w:sz w:val="21"/>
                <w:szCs w:val="21"/>
              </w:rPr>
            </w:pPr>
            <w:r w:rsidRPr="004365F1">
              <w:rPr>
                <w:sz w:val="21"/>
                <w:szCs w:val="21"/>
              </w:rPr>
              <w:t>Selenium、JUnit、Grafana</w:t>
            </w:r>
          </w:p>
        </w:tc>
        <w:tc>
          <w:tcPr>
            <w:tcW w:w="0" w:type="auto"/>
            <w:hideMark/>
          </w:tcPr>
          <w:p w:rsidR="00A47CF9" w:rsidRPr="004365F1" w:rsidRDefault="00A47CF9">
            <w:pPr>
              <w:rPr>
                <w:sz w:val="21"/>
                <w:szCs w:val="21"/>
              </w:rPr>
            </w:pPr>
            <w:r w:rsidRPr="004365F1">
              <w:rPr>
                <w:sz w:val="21"/>
                <w:szCs w:val="21"/>
              </w:rPr>
              <w:t>测试自动化与系统监控</w:t>
            </w:r>
          </w:p>
        </w:tc>
        <w:tc>
          <w:tcPr>
            <w:tcW w:w="0" w:type="auto"/>
            <w:hideMark/>
          </w:tcPr>
          <w:p w:rsidR="00A47CF9" w:rsidRPr="004365F1" w:rsidRDefault="00A47CF9">
            <w:pPr>
              <w:rPr>
                <w:sz w:val="21"/>
                <w:szCs w:val="21"/>
              </w:rPr>
            </w:pPr>
            <w:r w:rsidRPr="004365F1">
              <w:rPr>
                <w:sz w:val="21"/>
                <w:szCs w:val="21"/>
              </w:rPr>
              <w:t>QA与运维人员</w:t>
            </w:r>
          </w:p>
        </w:tc>
        <w:tc>
          <w:tcPr>
            <w:tcW w:w="0" w:type="auto"/>
            <w:hideMark/>
          </w:tcPr>
          <w:p w:rsidR="00A47CF9" w:rsidRPr="004365F1" w:rsidRDefault="00A47CF9">
            <w:pPr>
              <w:rPr>
                <w:sz w:val="21"/>
                <w:szCs w:val="21"/>
              </w:rPr>
            </w:pPr>
            <w:r w:rsidRPr="004365F1">
              <w:rPr>
                <w:sz w:val="21"/>
                <w:szCs w:val="21"/>
              </w:rPr>
              <w:t>提升质量与可观测性</w:t>
            </w:r>
          </w:p>
        </w:tc>
      </w:tr>
      <w:tr w:rsidR="00A47CF9" w:rsidRPr="00A47CF9" w:rsidTr="00A47CF9">
        <w:tc>
          <w:tcPr>
            <w:tcW w:w="0" w:type="auto"/>
            <w:hideMark/>
          </w:tcPr>
          <w:p w:rsidR="00A47CF9" w:rsidRPr="004365F1" w:rsidRDefault="00A47CF9">
            <w:pPr>
              <w:rPr>
                <w:sz w:val="21"/>
                <w:szCs w:val="21"/>
              </w:rPr>
            </w:pPr>
            <w:r w:rsidRPr="004365F1">
              <w:rPr>
                <w:sz w:val="21"/>
                <w:szCs w:val="21"/>
              </w:rPr>
              <w:t>人力资源</w:t>
            </w:r>
          </w:p>
        </w:tc>
        <w:tc>
          <w:tcPr>
            <w:tcW w:w="0" w:type="auto"/>
            <w:hideMark/>
          </w:tcPr>
          <w:p w:rsidR="00A47CF9" w:rsidRPr="004365F1" w:rsidRDefault="00A47CF9">
            <w:pPr>
              <w:rPr>
                <w:sz w:val="21"/>
                <w:szCs w:val="21"/>
              </w:rPr>
            </w:pPr>
            <w:r w:rsidRPr="004365F1">
              <w:rPr>
                <w:sz w:val="21"/>
                <w:szCs w:val="21"/>
              </w:rPr>
              <w:t>DevOps工程师、项目协调员</w:t>
            </w:r>
          </w:p>
        </w:tc>
        <w:tc>
          <w:tcPr>
            <w:tcW w:w="0" w:type="auto"/>
            <w:hideMark/>
          </w:tcPr>
          <w:p w:rsidR="00A47CF9" w:rsidRPr="004365F1" w:rsidRDefault="00A47CF9">
            <w:pPr>
              <w:rPr>
                <w:sz w:val="21"/>
                <w:szCs w:val="21"/>
              </w:rPr>
            </w:pPr>
            <w:r w:rsidRPr="004365F1">
              <w:rPr>
                <w:sz w:val="21"/>
                <w:szCs w:val="21"/>
              </w:rPr>
              <w:t>构建与维护改进体系</w:t>
            </w:r>
          </w:p>
        </w:tc>
        <w:tc>
          <w:tcPr>
            <w:tcW w:w="0" w:type="auto"/>
            <w:hideMark/>
          </w:tcPr>
          <w:p w:rsidR="00A47CF9" w:rsidRPr="004365F1" w:rsidRDefault="00A47CF9">
            <w:pPr>
              <w:rPr>
                <w:sz w:val="21"/>
                <w:szCs w:val="21"/>
              </w:rPr>
            </w:pPr>
            <w:r w:rsidRPr="004365F1">
              <w:rPr>
                <w:sz w:val="21"/>
                <w:szCs w:val="21"/>
              </w:rPr>
              <w:t>改进团队</w:t>
            </w:r>
          </w:p>
        </w:tc>
        <w:tc>
          <w:tcPr>
            <w:tcW w:w="0" w:type="auto"/>
            <w:hideMark/>
          </w:tcPr>
          <w:p w:rsidR="00A47CF9" w:rsidRPr="004365F1" w:rsidRDefault="00A47CF9">
            <w:pPr>
              <w:rPr>
                <w:sz w:val="21"/>
                <w:szCs w:val="21"/>
              </w:rPr>
            </w:pPr>
            <w:r w:rsidRPr="004365F1">
              <w:rPr>
                <w:sz w:val="21"/>
                <w:szCs w:val="21"/>
              </w:rPr>
              <w:t>提升执行与协作效率</w:t>
            </w:r>
          </w:p>
        </w:tc>
      </w:tr>
      <w:tr w:rsidR="00A47CF9" w:rsidRPr="00A47CF9" w:rsidTr="00A47CF9">
        <w:tc>
          <w:tcPr>
            <w:tcW w:w="0" w:type="auto"/>
            <w:hideMark/>
          </w:tcPr>
          <w:p w:rsidR="00A47CF9" w:rsidRPr="004365F1" w:rsidRDefault="00A47CF9">
            <w:pPr>
              <w:rPr>
                <w:sz w:val="21"/>
                <w:szCs w:val="21"/>
              </w:rPr>
            </w:pPr>
            <w:r w:rsidRPr="004365F1">
              <w:rPr>
                <w:sz w:val="21"/>
                <w:szCs w:val="21"/>
              </w:rPr>
              <w:t>知识资源</w:t>
            </w:r>
          </w:p>
        </w:tc>
        <w:tc>
          <w:tcPr>
            <w:tcW w:w="0" w:type="auto"/>
            <w:hideMark/>
          </w:tcPr>
          <w:p w:rsidR="00A47CF9" w:rsidRPr="004365F1" w:rsidRDefault="00A47CF9">
            <w:pPr>
              <w:rPr>
                <w:sz w:val="21"/>
                <w:szCs w:val="21"/>
              </w:rPr>
            </w:pPr>
            <w:r w:rsidRPr="004365F1">
              <w:rPr>
                <w:sz w:val="21"/>
                <w:szCs w:val="21"/>
              </w:rPr>
              <w:t>Confluence、GitLab Wiki</w:t>
            </w:r>
          </w:p>
        </w:tc>
        <w:tc>
          <w:tcPr>
            <w:tcW w:w="0" w:type="auto"/>
            <w:hideMark/>
          </w:tcPr>
          <w:p w:rsidR="00A47CF9" w:rsidRPr="004365F1" w:rsidRDefault="00A47CF9">
            <w:pPr>
              <w:rPr>
                <w:sz w:val="21"/>
                <w:szCs w:val="21"/>
              </w:rPr>
            </w:pPr>
            <w:r w:rsidRPr="004365F1">
              <w:rPr>
                <w:sz w:val="21"/>
                <w:szCs w:val="21"/>
              </w:rPr>
              <w:t>知识沉淀与共享</w:t>
            </w:r>
          </w:p>
        </w:tc>
        <w:tc>
          <w:tcPr>
            <w:tcW w:w="0" w:type="auto"/>
            <w:hideMark/>
          </w:tcPr>
          <w:p w:rsidR="00A47CF9" w:rsidRPr="004365F1" w:rsidRDefault="00A47CF9">
            <w:pPr>
              <w:rPr>
                <w:sz w:val="21"/>
                <w:szCs w:val="21"/>
              </w:rPr>
            </w:pPr>
            <w:r w:rsidRPr="004365F1">
              <w:rPr>
                <w:sz w:val="21"/>
                <w:szCs w:val="21"/>
              </w:rPr>
              <w:t>培训负责人</w:t>
            </w:r>
          </w:p>
        </w:tc>
        <w:tc>
          <w:tcPr>
            <w:tcW w:w="0" w:type="auto"/>
            <w:hideMark/>
          </w:tcPr>
          <w:p w:rsidR="00A47CF9" w:rsidRPr="004365F1" w:rsidRDefault="00A47CF9">
            <w:pPr>
              <w:rPr>
                <w:sz w:val="21"/>
                <w:szCs w:val="21"/>
              </w:rPr>
            </w:pPr>
            <w:r w:rsidRPr="004365F1">
              <w:rPr>
                <w:sz w:val="21"/>
                <w:szCs w:val="21"/>
              </w:rPr>
              <w:t>促进组织学习与复用</w:t>
            </w:r>
          </w:p>
        </w:tc>
      </w:tr>
    </w:tbl>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6" w:name="_Toc212626507"/>
      <w:r w:rsidRPr="00157B2C">
        <w:rPr>
          <w:rFonts w:ascii="Times New Roman" w:hAnsi="Times New Roman"/>
          <w:bCs/>
          <w:kern w:val="0"/>
          <w:sz w:val="24"/>
          <w:szCs w:val="32"/>
        </w:rPr>
        <w:t xml:space="preserve">5.2.3 </w:t>
      </w:r>
      <w:r w:rsidRPr="00157B2C">
        <w:rPr>
          <w:rFonts w:ascii="Times New Roman" w:hAnsi="Times New Roman"/>
          <w:bCs/>
          <w:kern w:val="0"/>
          <w:sz w:val="24"/>
          <w:szCs w:val="32"/>
        </w:rPr>
        <w:t>组织协同与文化驱动</w:t>
      </w:r>
      <w:bookmarkEnd w:id="96"/>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t>在软件过程改进体系中，组织文化与协作机制构成了保障改进持续性的深层动力。根据第二章所述的</w:t>
      </w:r>
      <w:r w:rsidRPr="00C07BBF">
        <w:rPr>
          <w:rFonts w:ascii="Times New Roman" w:eastAsiaTheme="minorEastAsia" w:hAnsi="Times New Roman"/>
          <w:bCs/>
        </w:rPr>
        <w:t xml:space="preserve"> </w:t>
      </w:r>
      <w:r w:rsidRPr="00C07BBF">
        <w:rPr>
          <w:rFonts w:eastAsiaTheme="minorEastAsia"/>
        </w:rPr>
        <w:t>DevOps 文化与变革管理理论</w:t>
      </w:r>
      <w:r w:rsidRPr="00C07BBF">
        <w:rPr>
          <w:rFonts w:ascii="Times New Roman" w:eastAsiaTheme="minorEastAsia" w:hAnsi="Times New Roman"/>
          <w:bCs/>
        </w:rPr>
        <w:t>，持续改进不仅依赖于技术与流程，更取决于组织成员在价值观、协作方式及反馈机制上的共同认知。</w:t>
      </w:r>
      <w:r w:rsidRPr="00C07BBF">
        <w:rPr>
          <w:rFonts w:ascii="Times New Roman" w:eastAsiaTheme="minorEastAsia" w:hAnsi="Times New Roman"/>
          <w:bCs/>
        </w:rPr>
        <w:t>DevOps</w:t>
      </w:r>
      <w:r w:rsidRPr="00C07BBF">
        <w:rPr>
          <w:rFonts w:ascii="Times New Roman" w:eastAsiaTheme="minorEastAsia" w:hAnsi="Times New Roman"/>
          <w:bCs/>
        </w:rPr>
        <w:t>文化主张</w:t>
      </w:r>
      <w:r w:rsidRPr="00C07BBF">
        <w:rPr>
          <w:rFonts w:ascii="Times New Roman" w:eastAsiaTheme="minorEastAsia" w:hAnsi="Times New Roman"/>
          <w:bCs/>
        </w:rPr>
        <w:t>“</w:t>
      </w:r>
      <w:r w:rsidRPr="00C07BBF">
        <w:rPr>
          <w:rFonts w:ascii="Times New Roman" w:eastAsiaTheme="minorEastAsia" w:hAnsi="Times New Roman"/>
          <w:bCs/>
        </w:rPr>
        <w:t>协作优先、反馈驱动与责任共担</w:t>
      </w:r>
      <w:r w:rsidRPr="00C07BBF">
        <w:rPr>
          <w:rFonts w:ascii="Times New Roman" w:eastAsiaTheme="minorEastAsia" w:hAnsi="Times New Roman"/>
          <w:bCs/>
        </w:rPr>
        <w:t>”</w:t>
      </w:r>
      <w:r w:rsidRPr="00C07BBF">
        <w:rPr>
          <w:rFonts w:ascii="Times New Roman" w:eastAsiaTheme="minorEastAsia" w:hAnsi="Times New Roman"/>
          <w:bCs/>
        </w:rPr>
        <w:t>，通过建立共享愿景与持续沟通机制，打破传统的职能壁垒，使研发、测试、运维及合规团队在共同目标下协同运作。而第三章对</w:t>
      </w:r>
      <w:r w:rsidRPr="00C07BBF">
        <w:rPr>
          <w:rFonts w:ascii="Times New Roman" w:eastAsiaTheme="minorEastAsia" w:hAnsi="Times New Roman"/>
          <w:bCs/>
        </w:rPr>
        <w:t>H</w:t>
      </w:r>
      <w:r w:rsidRPr="00C07BBF">
        <w:rPr>
          <w:rFonts w:ascii="Times New Roman" w:eastAsiaTheme="minorEastAsia" w:hAnsi="Times New Roman"/>
          <w:bCs/>
        </w:rPr>
        <w:t>公司现状的诊断结果显示，跨部门协作效率不足、信息透明度低、文化认同感不强，是制约过程改进落地的重要障碍。因此，企业需在组织层面构建以</w:t>
      </w:r>
      <w:r w:rsidRPr="00C07BBF">
        <w:rPr>
          <w:rFonts w:eastAsiaTheme="minorEastAsia"/>
        </w:rPr>
        <w:t>文化认同为内核、协作机制为载体、激励反馈为动力</w:t>
      </w:r>
      <w:r w:rsidRPr="00C07BBF">
        <w:rPr>
          <w:rFonts w:ascii="Times New Roman" w:eastAsiaTheme="minorEastAsia" w:hAnsi="Times New Roman"/>
          <w:bCs/>
        </w:rPr>
        <w:t>的系统闭环，实现由</w:t>
      </w:r>
      <w:r w:rsidRPr="00C07BBF">
        <w:rPr>
          <w:rFonts w:ascii="Times New Roman" w:eastAsiaTheme="minorEastAsia" w:hAnsi="Times New Roman"/>
          <w:bCs/>
        </w:rPr>
        <w:t>“</w:t>
      </w:r>
      <w:r w:rsidRPr="00C07BBF">
        <w:rPr>
          <w:rFonts w:ascii="Times New Roman" w:eastAsiaTheme="minorEastAsia" w:hAnsi="Times New Roman"/>
          <w:bCs/>
        </w:rPr>
        <w:t>制度约束</w:t>
      </w:r>
      <w:r w:rsidRPr="00C07BBF">
        <w:rPr>
          <w:rFonts w:ascii="Times New Roman" w:eastAsiaTheme="minorEastAsia" w:hAnsi="Times New Roman"/>
          <w:bCs/>
        </w:rPr>
        <w:t>”</w:t>
      </w:r>
      <w:r w:rsidRPr="00C07BBF">
        <w:rPr>
          <w:rFonts w:ascii="Times New Roman" w:eastAsiaTheme="minorEastAsia" w:hAnsi="Times New Roman"/>
          <w:bCs/>
        </w:rPr>
        <w:t>向</w:t>
      </w:r>
      <w:r w:rsidRPr="00C07BBF">
        <w:rPr>
          <w:rFonts w:ascii="Times New Roman" w:eastAsiaTheme="minorEastAsia" w:hAnsi="Times New Roman"/>
          <w:bCs/>
        </w:rPr>
        <w:t>“</w:t>
      </w:r>
      <w:r w:rsidRPr="00C07BBF">
        <w:rPr>
          <w:rFonts w:ascii="Times New Roman" w:eastAsiaTheme="minorEastAsia" w:hAnsi="Times New Roman"/>
          <w:bCs/>
        </w:rPr>
        <w:t>文化自驱</w:t>
      </w:r>
      <w:r w:rsidRPr="00C07BBF">
        <w:rPr>
          <w:rFonts w:ascii="Times New Roman" w:eastAsiaTheme="minorEastAsia" w:hAnsi="Times New Roman"/>
          <w:bCs/>
        </w:rPr>
        <w:t>”</w:t>
      </w:r>
      <w:r w:rsidRPr="00C07BBF">
        <w:rPr>
          <w:rFonts w:ascii="Times New Roman" w:eastAsiaTheme="minorEastAsia" w:hAnsi="Times New Roman"/>
          <w:bCs/>
        </w:rPr>
        <w:t>的转变。</w:t>
      </w:r>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t>（</w:t>
      </w:r>
      <w:r w:rsidRPr="00C07BBF">
        <w:rPr>
          <w:rFonts w:ascii="Times New Roman" w:eastAsiaTheme="minorEastAsia" w:hAnsi="Times New Roman"/>
          <w:bCs/>
        </w:rPr>
        <w:t>1</w:t>
      </w:r>
      <w:r w:rsidRPr="00C07BBF">
        <w:rPr>
          <w:rFonts w:ascii="Times New Roman" w:eastAsiaTheme="minorEastAsia" w:hAnsi="Times New Roman"/>
          <w:bCs/>
        </w:rPr>
        <w:t>）跨部门协同与可视化沟通机制</w:t>
      </w:r>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t>为缓解传统职能分割带来的沟通障碍，</w:t>
      </w:r>
      <w:r w:rsidRPr="00C07BBF">
        <w:rPr>
          <w:rFonts w:ascii="Times New Roman" w:eastAsiaTheme="minorEastAsia" w:hAnsi="Times New Roman"/>
          <w:bCs/>
        </w:rPr>
        <w:t>H</w:t>
      </w:r>
      <w:r w:rsidRPr="00C07BBF">
        <w:rPr>
          <w:rFonts w:ascii="Times New Roman" w:eastAsiaTheme="minorEastAsia" w:hAnsi="Times New Roman"/>
          <w:bCs/>
        </w:rPr>
        <w:t>公司建立了</w:t>
      </w:r>
      <w:r w:rsidRPr="00C07BBF">
        <w:rPr>
          <w:rFonts w:eastAsiaTheme="minorEastAsia"/>
        </w:rPr>
        <w:t>跨部门例会制度</w:t>
      </w:r>
      <w:r w:rsidRPr="00C07BBF">
        <w:rPr>
          <w:rFonts w:ascii="Times New Roman" w:eastAsiaTheme="minorEastAsia" w:hAnsi="Times New Roman"/>
          <w:bCs/>
        </w:rPr>
        <w:t>与</w:t>
      </w:r>
      <w:r w:rsidRPr="00C07BBF">
        <w:rPr>
          <w:rFonts w:eastAsiaTheme="minorEastAsia"/>
        </w:rPr>
        <w:t>可视化协作平台</w:t>
      </w:r>
      <w:r w:rsidRPr="00C07BBF">
        <w:rPr>
          <w:rFonts w:ascii="Times New Roman" w:eastAsiaTheme="minorEastAsia" w:hAnsi="Times New Roman"/>
          <w:bCs/>
        </w:rPr>
        <w:t>。跨部门例会以双周为周期，参与成员涵盖开发、测试、安全、运维与合规等关键角色。会议主要任务包括需求变更同步、风险提示与改进计划追踪，从而在早期阶段实现问题识别与资源协调。</w:t>
      </w:r>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t>在信息沟通层面，公司推行了</w:t>
      </w:r>
      <w:r w:rsidRPr="00C07BBF">
        <w:rPr>
          <w:rFonts w:ascii="Times New Roman" w:eastAsiaTheme="minorEastAsia" w:hAnsi="Times New Roman"/>
          <w:bCs/>
        </w:rPr>
        <w:t>“</w:t>
      </w:r>
      <w:r w:rsidRPr="00C07BBF">
        <w:rPr>
          <w:rFonts w:eastAsiaTheme="minorEastAsia"/>
        </w:rPr>
        <w:t>共享看板（Shared Kanban）</w:t>
      </w:r>
      <w:r w:rsidRPr="00C07BBF">
        <w:rPr>
          <w:rFonts w:ascii="Times New Roman" w:eastAsiaTheme="minorEastAsia" w:hAnsi="Times New Roman"/>
          <w:bCs/>
        </w:rPr>
        <w:t>”</w:t>
      </w:r>
      <w:r w:rsidRPr="00C07BBF">
        <w:rPr>
          <w:rFonts w:ascii="Times New Roman" w:eastAsiaTheme="minorEastAsia" w:hAnsi="Times New Roman"/>
          <w:bCs/>
        </w:rPr>
        <w:t>制度，将需求进度、测试状态、部署计划、质量指标等关键数据通过数字化平台进行统一展示。图</w:t>
      </w:r>
      <w:r w:rsidRPr="00C07BBF">
        <w:rPr>
          <w:rFonts w:ascii="Times New Roman" w:eastAsiaTheme="minorEastAsia" w:hAnsi="Times New Roman"/>
          <w:bCs/>
        </w:rPr>
        <w:t>5-5</w:t>
      </w:r>
      <w:r w:rsidRPr="00C07BBF">
        <w:rPr>
          <w:rFonts w:ascii="Times New Roman" w:eastAsiaTheme="minorEastAsia" w:hAnsi="Times New Roman"/>
          <w:bCs/>
        </w:rPr>
        <w:t>所示的协同闭环结构中，</w:t>
      </w:r>
      <w:r w:rsidRPr="00C07BBF">
        <w:rPr>
          <w:rFonts w:ascii="Times New Roman" w:eastAsiaTheme="minorEastAsia" w:hAnsi="Times New Roman"/>
          <w:bCs/>
        </w:rPr>
        <w:t>“</w:t>
      </w:r>
      <w:r w:rsidRPr="00C07BBF">
        <w:rPr>
          <w:rFonts w:ascii="Times New Roman" w:eastAsiaTheme="minorEastAsia" w:hAnsi="Times New Roman"/>
          <w:bCs/>
        </w:rPr>
        <w:t>协同机制</w:t>
      </w:r>
      <w:r w:rsidRPr="00C07BBF">
        <w:rPr>
          <w:rFonts w:ascii="Times New Roman" w:eastAsiaTheme="minorEastAsia" w:hAnsi="Times New Roman"/>
          <w:bCs/>
        </w:rPr>
        <w:t>”</w:t>
      </w:r>
      <w:r w:rsidRPr="00C07BBF">
        <w:rPr>
          <w:rFonts w:ascii="Times New Roman" w:eastAsiaTheme="minorEastAsia" w:hAnsi="Times New Roman"/>
          <w:bCs/>
        </w:rPr>
        <w:t>环节体现了这种可视化信息共享在组织运行中的核心作用。它使得流程状态一目了然，减少信息延迟与误解，促进团队间的透明沟通与同步协作。</w:t>
      </w:r>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t>（</w:t>
      </w:r>
      <w:r w:rsidRPr="00C07BBF">
        <w:rPr>
          <w:rFonts w:ascii="Times New Roman" w:eastAsiaTheme="minorEastAsia" w:hAnsi="Times New Roman"/>
          <w:bCs/>
        </w:rPr>
        <w:t>2</w:t>
      </w:r>
      <w:r w:rsidRPr="00C07BBF">
        <w:rPr>
          <w:rFonts w:ascii="Times New Roman" w:eastAsiaTheme="minorEastAsia" w:hAnsi="Times New Roman"/>
          <w:bCs/>
        </w:rPr>
        <w:t>）激励机制与绩效联动</w:t>
      </w:r>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t>在文化建设过程中，单纯依靠制度约束难以形成持续动力。</w:t>
      </w:r>
      <w:r w:rsidRPr="00C07BBF">
        <w:rPr>
          <w:rFonts w:ascii="Times New Roman" w:eastAsiaTheme="minorEastAsia" w:hAnsi="Times New Roman"/>
          <w:bCs/>
        </w:rPr>
        <w:t>H</w:t>
      </w:r>
      <w:r w:rsidRPr="00C07BBF">
        <w:rPr>
          <w:rFonts w:ascii="Times New Roman" w:eastAsiaTheme="minorEastAsia" w:hAnsi="Times New Roman"/>
          <w:bCs/>
        </w:rPr>
        <w:t>公司通过引入</w:t>
      </w:r>
      <w:r w:rsidRPr="00C07BBF">
        <w:rPr>
          <w:rFonts w:eastAsiaTheme="minorEastAsia"/>
        </w:rPr>
        <w:t>激励反馈机制</w:t>
      </w:r>
      <w:r w:rsidRPr="00C07BBF">
        <w:rPr>
          <w:rFonts w:ascii="Times New Roman" w:eastAsiaTheme="minorEastAsia" w:hAnsi="Times New Roman"/>
          <w:bCs/>
        </w:rPr>
        <w:t>，将协同成果纳入绩效考核体系，实现从</w:t>
      </w:r>
      <w:r w:rsidRPr="00C07BBF">
        <w:rPr>
          <w:rFonts w:ascii="Times New Roman" w:eastAsiaTheme="minorEastAsia" w:hAnsi="Times New Roman"/>
          <w:bCs/>
        </w:rPr>
        <w:t>“</w:t>
      </w:r>
      <w:r w:rsidRPr="00C07BBF">
        <w:rPr>
          <w:rFonts w:ascii="Times New Roman" w:eastAsiaTheme="minorEastAsia" w:hAnsi="Times New Roman"/>
          <w:bCs/>
        </w:rPr>
        <w:t>任务驱动</w:t>
      </w:r>
      <w:r w:rsidRPr="00C07BBF">
        <w:rPr>
          <w:rFonts w:ascii="Times New Roman" w:eastAsiaTheme="minorEastAsia" w:hAnsi="Times New Roman"/>
          <w:bCs/>
        </w:rPr>
        <w:t>”</w:t>
      </w:r>
      <w:r w:rsidRPr="00C07BBF">
        <w:rPr>
          <w:rFonts w:ascii="Times New Roman" w:eastAsiaTheme="minorEastAsia" w:hAnsi="Times New Roman"/>
          <w:bCs/>
        </w:rPr>
        <w:t>向</w:t>
      </w:r>
      <w:r w:rsidRPr="00C07BBF">
        <w:rPr>
          <w:rFonts w:ascii="Times New Roman" w:eastAsiaTheme="minorEastAsia" w:hAnsi="Times New Roman"/>
          <w:bCs/>
        </w:rPr>
        <w:t>“</w:t>
      </w:r>
      <w:r w:rsidRPr="00C07BBF">
        <w:rPr>
          <w:rFonts w:ascii="Times New Roman" w:eastAsiaTheme="minorEastAsia" w:hAnsi="Times New Roman"/>
          <w:bCs/>
        </w:rPr>
        <w:t>价值共创</w:t>
      </w:r>
      <w:r w:rsidRPr="00C07BBF">
        <w:rPr>
          <w:rFonts w:ascii="Times New Roman" w:eastAsiaTheme="minorEastAsia" w:hAnsi="Times New Roman"/>
          <w:bCs/>
        </w:rPr>
        <w:t>”</w:t>
      </w:r>
      <w:r w:rsidRPr="00C07BBF">
        <w:rPr>
          <w:rFonts w:ascii="Times New Roman" w:eastAsiaTheme="minorEastAsia" w:hAnsi="Times New Roman"/>
          <w:bCs/>
        </w:rPr>
        <w:t>的转变。绩效评估指标除个人产出外，更关注</w:t>
      </w:r>
      <w:r w:rsidRPr="00C07BBF">
        <w:rPr>
          <w:rFonts w:eastAsiaTheme="minorEastAsia"/>
        </w:rPr>
        <w:t>团队协作贡献率</w:t>
      </w:r>
      <w:r w:rsidRPr="00C07BBF">
        <w:rPr>
          <w:rFonts w:ascii="Times New Roman" w:eastAsiaTheme="minorEastAsia" w:hAnsi="Times New Roman"/>
          <w:bCs/>
        </w:rPr>
        <w:t>、</w:t>
      </w:r>
      <w:r w:rsidRPr="00C07BBF">
        <w:rPr>
          <w:rFonts w:eastAsiaTheme="minorEastAsia"/>
        </w:rPr>
        <w:t>跨部门响应时效</w:t>
      </w:r>
      <w:r w:rsidRPr="00C07BBF">
        <w:rPr>
          <w:rFonts w:ascii="Times New Roman" w:eastAsiaTheme="minorEastAsia" w:hAnsi="Times New Roman"/>
          <w:bCs/>
        </w:rPr>
        <w:t>与</w:t>
      </w:r>
      <w:r w:rsidRPr="00C07BBF">
        <w:rPr>
          <w:rFonts w:eastAsiaTheme="minorEastAsia"/>
        </w:rPr>
        <w:t>改进目标达成率</w:t>
      </w:r>
      <w:r w:rsidRPr="00C07BBF">
        <w:rPr>
          <w:rFonts w:ascii="Times New Roman" w:eastAsiaTheme="minorEastAsia" w:hAnsi="Times New Roman"/>
          <w:bCs/>
        </w:rPr>
        <w:t>等维度，从制度上强化了共担责任的文化导向。</w:t>
      </w:r>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t>此外，企业设立</w:t>
      </w:r>
      <w:r w:rsidRPr="00C07BBF">
        <w:rPr>
          <w:rFonts w:ascii="Times New Roman" w:eastAsiaTheme="minorEastAsia" w:hAnsi="Times New Roman"/>
          <w:bCs/>
        </w:rPr>
        <w:t>“</w:t>
      </w:r>
      <w:r w:rsidRPr="00C07BBF">
        <w:rPr>
          <w:rFonts w:eastAsiaTheme="minorEastAsia"/>
        </w:rPr>
        <w:t>过程改进奖</w:t>
      </w:r>
      <w:r w:rsidRPr="00C07BBF">
        <w:rPr>
          <w:rFonts w:ascii="Times New Roman" w:eastAsiaTheme="minorEastAsia" w:hAnsi="Times New Roman"/>
          <w:bCs/>
        </w:rPr>
        <w:t>”</w:t>
      </w:r>
      <w:r w:rsidRPr="00C07BBF">
        <w:rPr>
          <w:rFonts w:ascii="Times New Roman" w:eastAsiaTheme="minorEastAsia" w:hAnsi="Times New Roman"/>
          <w:bCs/>
        </w:rPr>
        <w:t>与</w:t>
      </w:r>
      <w:r w:rsidRPr="00C07BBF">
        <w:rPr>
          <w:rFonts w:ascii="Times New Roman" w:eastAsiaTheme="minorEastAsia" w:hAnsi="Times New Roman"/>
          <w:bCs/>
        </w:rPr>
        <w:t>“</w:t>
      </w:r>
      <w:r w:rsidRPr="00C07BBF">
        <w:rPr>
          <w:rFonts w:eastAsiaTheme="minorEastAsia"/>
        </w:rPr>
        <w:t>最佳协作团队</w:t>
      </w:r>
      <w:r w:rsidRPr="00C07BBF">
        <w:rPr>
          <w:rFonts w:ascii="Times New Roman" w:eastAsiaTheme="minorEastAsia" w:hAnsi="Times New Roman"/>
          <w:bCs/>
        </w:rPr>
        <w:t>”</w:t>
      </w:r>
      <w:r w:rsidRPr="00C07BBF">
        <w:rPr>
          <w:rFonts w:ascii="Times New Roman" w:eastAsiaTheme="minorEastAsia" w:hAnsi="Times New Roman"/>
          <w:bCs/>
        </w:rPr>
        <w:t>等奖项，用以表彰在跨部门沟通、流程创新与知识共享方面表现突出的团队或个人。通过激励反馈机制的长期运行，协作文化逐步从外部要求转化为内部认同，构成图</w:t>
      </w:r>
      <w:r w:rsidRPr="00C07BBF">
        <w:rPr>
          <w:rFonts w:ascii="Times New Roman" w:eastAsiaTheme="minorEastAsia" w:hAnsi="Times New Roman"/>
          <w:bCs/>
        </w:rPr>
        <w:t>5-5</w:t>
      </w:r>
      <w:r w:rsidRPr="00C07BBF">
        <w:rPr>
          <w:rFonts w:ascii="Times New Roman" w:eastAsiaTheme="minorEastAsia" w:hAnsi="Times New Roman"/>
          <w:bCs/>
        </w:rPr>
        <w:t>中</w:t>
      </w:r>
      <w:r w:rsidRPr="00C07BBF">
        <w:rPr>
          <w:rFonts w:ascii="Times New Roman" w:eastAsiaTheme="minorEastAsia" w:hAnsi="Times New Roman"/>
          <w:bCs/>
        </w:rPr>
        <w:t>“</w:t>
      </w:r>
      <w:r w:rsidRPr="00C07BBF">
        <w:rPr>
          <w:rFonts w:ascii="Times New Roman" w:eastAsiaTheme="minorEastAsia" w:hAnsi="Times New Roman"/>
          <w:bCs/>
        </w:rPr>
        <w:t>激励反馈</w:t>
      </w:r>
      <w:r w:rsidRPr="00C07BBF">
        <w:rPr>
          <w:rFonts w:ascii="Times New Roman" w:eastAsiaTheme="minorEastAsia" w:hAnsi="Times New Roman"/>
          <w:bCs/>
        </w:rPr>
        <w:t>”</w:t>
      </w:r>
      <w:r w:rsidRPr="00C07BBF">
        <w:rPr>
          <w:rFonts w:ascii="Times New Roman" w:eastAsiaTheme="minorEastAsia" w:hAnsi="Times New Roman"/>
          <w:bCs/>
        </w:rPr>
        <w:t>环节的核心作用，实现组织行为的正向循环。</w:t>
      </w:r>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lastRenderedPageBreak/>
        <w:t>（</w:t>
      </w:r>
      <w:r w:rsidRPr="00C07BBF">
        <w:rPr>
          <w:rFonts w:ascii="Times New Roman" w:eastAsiaTheme="minorEastAsia" w:hAnsi="Times New Roman"/>
          <w:bCs/>
        </w:rPr>
        <w:t>3</w:t>
      </w:r>
      <w:r w:rsidRPr="00C07BBF">
        <w:rPr>
          <w:rFonts w:ascii="Times New Roman" w:eastAsiaTheme="minorEastAsia" w:hAnsi="Times New Roman"/>
          <w:bCs/>
        </w:rPr>
        <w:t>）团队回顾与持续改进文化</w:t>
      </w:r>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t>文化的形成需要持续反思与积累。</w:t>
      </w:r>
      <w:r w:rsidRPr="00C07BBF">
        <w:rPr>
          <w:rFonts w:ascii="Times New Roman" w:eastAsiaTheme="minorEastAsia" w:hAnsi="Times New Roman"/>
          <w:bCs/>
        </w:rPr>
        <w:t>H</w:t>
      </w:r>
      <w:r w:rsidRPr="00C07BBF">
        <w:rPr>
          <w:rFonts w:ascii="Times New Roman" w:eastAsiaTheme="minorEastAsia" w:hAnsi="Times New Roman"/>
          <w:bCs/>
        </w:rPr>
        <w:t>公司在改进体系中引入了</w:t>
      </w:r>
      <w:r w:rsidRPr="00C07BBF">
        <w:rPr>
          <w:rFonts w:eastAsiaTheme="minorEastAsia"/>
        </w:rPr>
        <w:t>团队回顾（Retrospective）机制</w:t>
      </w:r>
      <w:r w:rsidRPr="00C07BBF">
        <w:rPr>
          <w:rFonts w:ascii="Times New Roman" w:eastAsiaTheme="minorEastAsia" w:hAnsi="Times New Roman"/>
          <w:bCs/>
        </w:rPr>
        <w:t>与</w:t>
      </w:r>
      <w:r w:rsidRPr="00C07BBF">
        <w:rPr>
          <w:rFonts w:eastAsiaTheme="minorEastAsia"/>
        </w:rPr>
        <w:t>经验知识库建设</w:t>
      </w:r>
      <w:r w:rsidRPr="00C07BBF">
        <w:rPr>
          <w:rFonts w:ascii="Times New Roman" w:eastAsiaTheme="minorEastAsia" w:hAnsi="Times New Roman"/>
          <w:bCs/>
        </w:rPr>
        <w:t>，通过复盘会议、问题清单与经验沉淀等方式，将改进活动转化为组织学习过程。每个阶段结束后，团队需对实施效果、资源利用及问题根因进行回顾，并将总结报告录入知识库系统（如</w:t>
      </w:r>
      <w:r w:rsidRPr="00C07BBF">
        <w:rPr>
          <w:rFonts w:ascii="Times New Roman" w:eastAsiaTheme="minorEastAsia" w:hAnsi="Times New Roman"/>
          <w:bCs/>
        </w:rPr>
        <w:t>Confluence</w:t>
      </w:r>
      <w:r w:rsidRPr="00C07BBF">
        <w:rPr>
          <w:rFonts w:ascii="Times New Roman" w:eastAsiaTheme="minorEastAsia" w:hAnsi="Times New Roman"/>
          <w:bCs/>
        </w:rPr>
        <w:t>与</w:t>
      </w:r>
      <w:r w:rsidRPr="00C07BBF">
        <w:rPr>
          <w:rFonts w:ascii="Times New Roman" w:eastAsiaTheme="minorEastAsia" w:hAnsi="Times New Roman"/>
          <w:bCs/>
        </w:rPr>
        <w:t>GitLab Wiki</w:t>
      </w:r>
      <w:r w:rsidRPr="00C07BBF">
        <w:rPr>
          <w:rFonts w:ascii="Times New Roman" w:eastAsiaTheme="minorEastAsia" w:hAnsi="Times New Roman"/>
          <w:bCs/>
        </w:rPr>
        <w:t>）。</w:t>
      </w:r>
    </w:p>
    <w:p w:rsidR="00C07BBF" w:rsidRPr="00C07BBF" w:rsidRDefault="00C07BBF" w:rsidP="00C07BBF">
      <w:pPr>
        <w:shd w:val="clear" w:color="auto" w:fill="FFFFFF"/>
        <w:spacing w:line="400" w:lineRule="exact"/>
        <w:ind w:firstLine="480"/>
        <w:rPr>
          <w:rFonts w:ascii="Times New Roman" w:eastAsiaTheme="minorEastAsia" w:hAnsi="Times New Roman" w:hint="eastAsia"/>
          <w:bCs/>
        </w:rPr>
      </w:pPr>
      <w:r w:rsidRPr="00C07BBF">
        <w:rPr>
          <w:rFonts w:ascii="Times New Roman" w:eastAsiaTheme="minorEastAsia" w:hAnsi="Times New Roman"/>
          <w:bCs/>
        </w:rPr>
        <w:t>这种制度化的反思机制构成了图</w:t>
      </w:r>
      <w:r w:rsidRPr="00C07BBF">
        <w:rPr>
          <w:rFonts w:ascii="Times New Roman" w:eastAsiaTheme="minorEastAsia" w:hAnsi="Times New Roman"/>
          <w:bCs/>
        </w:rPr>
        <w:t>5-5</w:t>
      </w:r>
      <w:r w:rsidRPr="00C07BBF">
        <w:rPr>
          <w:rFonts w:ascii="Times New Roman" w:eastAsiaTheme="minorEastAsia" w:hAnsi="Times New Roman"/>
          <w:bCs/>
        </w:rPr>
        <w:t>中的</w:t>
      </w:r>
      <w:r w:rsidRPr="00C07BBF">
        <w:rPr>
          <w:rFonts w:ascii="Times New Roman" w:eastAsiaTheme="minorEastAsia" w:hAnsi="Times New Roman"/>
          <w:bCs/>
        </w:rPr>
        <w:t>“</w:t>
      </w:r>
      <w:r w:rsidRPr="00C07BBF">
        <w:rPr>
          <w:rFonts w:eastAsiaTheme="minorEastAsia"/>
        </w:rPr>
        <w:t>持续改进</w:t>
      </w:r>
      <w:r w:rsidRPr="00C07BBF">
        <w:rPr>
          <w:rFonts w:ascii="Times New Roman" w:eastAsiaTheme="minorEastAsia" w:hAnsi="Times New Roman"/>
          <w:bCs/>
        </w:rPr>
        <w:t>”</w:t>
      </w:r>
      <w:r w:rsidRPr="00C07BBF">
        <w:rPr>
          <w:rFonts w:ascii="Times New Roman" w:eastAsiaTheme="minorEastAsia" w:hAnsi="Times New Roman"/>
          <w:bCs/>
        </w:rPr>
        <w:t>环节，使企业实现从经验管理向知识管理的过渡。持续的回顾与反馈不仅促进了经验共享，还强化了成员间的文化认同与自我驱动，形成了</w:t>
      </w:r>
      <w:r w:rsidRPr="00C07BBF">
        <w:rPr>
          <w:rFonts w:ascii="Times New Roman" w:eastAsiaTheme="minorEastAsia" w:hAnsi="Times New Roman"/>
          <w:bCs/>
        </w:rPr>
        <w:t>“</w:t>
      </w:r>
      <w:r w:rsidRPr="00C07BBF">
        <w:rPr>
          <w:rFonts w:ascii="Times New Roman" w:eastAsiaTheme="minorEastAsia" w:hAnsi="Times New Roman"/>
          <w:bCs/>
        </w:rPr>
        <w:t>问题即改进契机</w:t>
      </w:r>
      <w:r w:rsidRPr="00C07BBF">
        <w:rPr>
          <w:rFonts w:ascii="Times New Roman" w:eastAsiaTheme="minorEastAsia" w:hAnsi="Times New Roman"/>
          <w:bCs/>
        </w:rPr>
        <w:t>”</w:t>
      </w:r>
      <w:r w:rsidRPr="00C07BBF">
        <w:rPr>
          <w:rFonts w:ascii="Times New Roman" w:eastAsiaTheme="minorEastAsia" w:hAnsi="Times New Roman"/>
          <w:bCs/>
        </w:rPr>
        <w:t>的积极氛围。</w:t>
      </w:r>
    </w:p>
    <w:p w:rsidR="005E0398" w:rsidRDefault="00267762" w:rsidP="00D70599">
      <w:pPr>
        <w:jc w:val="center"/>
      </w:pPr>
      <w:r>
        <w:rPr>
          <w:rFonts w:hint="eastAsia"/>
          <w:noProof/>
        </w:rPr>
        <w:drawing>
          <wp:inline distT="0" distB="0" distL="0" distR="0">
            <wp:extent cx="4068445" cy="1920240"/>
            <wp:effectExtent l="0" t="38100" r="0" b="73660"/>
            <wp:docPr id="10" name="图示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9" r:lo="rId150" r:qs="rId151" r:cs="rId152"/>
              </a:graphicData>
            </a:graphic>
          </wp:inline>
        </w:drawing>
      </w:r>
    </w:p>
    <w:p w:rsidR="00D70599" w:rsidRPr="00D70599" w:rsidRDefault="00D70599" w:rsidP="00D70599">
      <w:pPr>
        <w:jc w:val="center"/>
        <w:rPr>
          <w:rFonts w:ascii="Times New Roman" w:hAnsi="Times New Roman" w:cs="Times New Roman"/>
          <w:sz w:val="21"/>
          <w:szCs w:val="21"/>
        </w:rPr>
      </w:pPr>
      <w:r w:rsidRPr="00D70599">
        <w:rPr>
          <w:rFonts w:ascii="Times New Roman" w:hAnsi="Times New Roman" w:cs="Times New Roman"/>
          <w:sz w:val="21"/>
          <w:szCs w:val="21"/>
        </w:rPr>
        <w:t>图</w:t>
      </w:r>
      <w:r w:rsidRPr="00D70599">
        <w:rPr>
          <w:rFonts w:ascii="Times New Roman" w:hAnsi="Times New Roman" w:cs="Times New Roman"/>
          <w:sz w:val="21"/>
          <w:szCs w:val="21"/>
        </w:rPr>
        <w:t xml:space="preserve">5-5 </w:t>
      </w:r>
      <w:r w:rsidRPr="00D70599">
        <w:rPr>
          <w:rFonts w:ascii="Times New Roman" w:hAnsi="Times New Roman" w:cs="Times New Roman"/>
          <w:sz w:val="21"/>
          <w:szCs w:val="21"/>
        </w:rPr>
        <w:t>组织协同与文化驱动闭环图</w:t>
      </w:r>
    </w:p>
    <w:p w:rsidR="00D70599" w:rsidRPr="00D70599" w:rsidRDefault="00D70599" w:rsidP="00D70599">
      <w:pPr>
        <w:jc w:val="center"/>
        <w:rPr>
          <w:rFonts w:hint="eastAsia"/>
        </w:rPr>
      </w:pPr>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7" w:name="_Toc212626508"/>
      <w:r w:rsidRPr="00157B2C">
        <w:rPr>
          <w:rFonts w:ascii="Times New Roman" w:hAnsi="Times New Roman"/>
          <w:bCs/>
          <w:kern w:val="0"/>
          <w:sz w:val="24"/>
          <w:szCs w:val="32"/>
        </w:rPr>
        <w:t xml:space="preserve">5.2.4 </w:t>
      </w:r>
      <w:r w:rsidRPr="00157B2C">
        <w:rPr>
          <w:rFonts w:ascii="Times New Roman" w:hAnsi="Times New Roman"/>
          <w:bCs/>
          <w:kern w:val="0"/>
          <w:sz w:val="24"/>
          <w:szCs w:val="32"/>
        </w:rPr>
        <w:t>风险识别与应对策略</w:t>
      </w:r>
      <w:bookmarkEnd w:id="97"/>
    </w:p>
    <w:p w:rsidR="00E817FD" w:rsidRPr="009554DF" w:rsidRDefault="00E817FD" w:rsidP="00E817FD">
      <w:pPr>
        <w:shd w:val="clear" w:color="auto" w:fill="FFFFFF"/>
        <w:spacing w:line="400" w:lineRule="exact"/>
        <w:ind w:firstLine="480"/>
        <w:rPr>
          <w:rFonts w:ascii="Times New Roman" w:eastAsiaTheme="minorEastAsia" w:hAnsi="Times New Roman"/>
          <w:bCs/>
        </w:rPr>
      </w:pPr>
      <w:r w:rsidRPr="009554DF">
        <w:rPr>
          <w:rFonts w:ascii="Times New Roman" w:eastAsiaTheme="minorEastAsia" w:hAnsi="Times New Roman"/>
          <w:bCs/>
        </w:rPr>
        <w:t>在软件过程改进的实施过程中，风险管理是确保方案顺利推进的重要环节。根据第二章所述的信息安全管理体系（</w:t>
      </w:r>
      <w:r w:rsidRPr="009554DF">
        <w:rPr>
          <w:rFonts w:ascii="Times New Roman" w:eastAsiaTheme="minorEastAsia" w:hAnsi="Times New Roman"/>
          <w:bCs/>
        </w:rPr>
        <w:t>ISMS</w:t>
      </w:r>
      <w:r w:rsidRPr="009554DF">
        <w:rPr>
          <w:rFonts w:ascii="Times New Roman" w:eastAsiaTheme="minorEastAsia" w:hAnsi="Times New Roman"/>
          <w:bCs/>
        </w:rPr>
        <w:t>）与风险控制理论，风险管理的核心目标在于识别潜在的不确定因素，评估其可能带来的影响，并采取系统性的应对策略，以保障改进活动在技术、组织与流程变革中保持稳定性与可控性。</w:t>
      </w:r>
    </w:p>
    <w:p w:rsidR="00E817FD" w:rsidRPr="009554DF" w:rsidRDefault="00E817FD" w:rsidP="00E817FD">
      <w:pPr>
        <w:shd w:val="clear" w:color="auto" w:fill="FFFFFF"/>
        <w:spacing w:line="400" w:lineRule="exact"/>
        <w:ind w:firstLine="480"/>
        <w:rPr>
          <w:rFonts w:ascii="Times New Roman" w:eastAsiaTheme="minorEastAsia" w:hAnsi="Times New Roman"/>
          <w:bCs/>
        </w:rPr>
      </w:pPr>
      <w:r w:rsidRPr="009554DF">
        <w:rPr>
          <w:rFonts w:ascii="Times New Roman" w:eastAsiaTheme="minorEastAsia" w:hAnsi="Times New Roman"/>
          <w:bCs/>
        </w:rPr>
        <w:t>结合第三章的现实问题分析，</w:t>
      </w:r>
      <w:r w:rsidRPr="009554DF">
        <w:rPr>
          <w:rFonts w:ascii="Times New Roman" w:eastAsiaTheme="minorEastAsia" w:hAnsi="Times New Roman"/>
          <w:bCs/>
        </w:rPr>
        <w:t>H</w:t>
      </w:r>
      <w:r w:rsidRPr="009554DF">
        <w:rPr>
          <w:rFonts w:ascii="Times New Roman" w:eastAsiaTheme="minorEastAsia" w:hAnsi="Times New Roman"/>
          <w:bCs/>
        </w:rPr>
        <w:t>公司在软件过程改进实施中面临的风险主要集中于四个方面：</w:t>
      </w:r>
      <w:r w:rsidRPr="009554DF">
        <w:rPr>
          <w:rFonts w:eastAsiaTheme="minorEastAsia"/>
        </w:rPr>
        <w:t>技术兼容性不足、组织协作不畅、执行阻力较强以及合规管控不到位</w:t>
      </w:r>
      <w:r w:rsidRPr="009554DF">
        <w:rPr>
          <w:rFonts w:ascii="Times New Roman" w:eastAsiaTheme="minorEastAsia" w:hAnsi="Times New Roman"/>
          <w:bCs/>
        </w:rPr>
        <w:t>。这些风险具有阶段性与系统性特征，既可能单独影响局部环节，也可能在链式作用下对整体改进进度造成冲击。因此，有效的风险治理应遵循</w:t>
      </w:r>
      <w:r w:rsidRPr="009554DF">
        <w:rPr>
          <w:rFonts w:ascii="Times New Roman" w:eastAsiaTheme="minorEastAsia" w:hAnsi="Times New Roman"/>
          <w:bCs/>
        </w:rPr>
        <w:t>“</w:t>
      </w:r>
      <w:r w:rsidRPr="009554DF">
        <w:rPr>
          <w:rFonts w:ascii="Times New Roman" w:eastAsiaTheme="minorEastAsia" w:hAnsi="Times New Roman"/>
          <w:bCs/>
        </w:rPr>
        <w:t>识别</w:t>
      </w:r>
      <w:r w:rsidRPr="009554DF">
        <w:rPr>
          <w:rFonts w:ascii="Times New Roman" w:eastAsiaTheme="minorEastAsia" w:hAnsi="Times New Roman"/>
          <w:bCs/>
        </w:rPr>
        <w:t>—</w:t>
      </w:r>
      <w:r w:rsidRPr="009554DF">
        <w:rPr>
          <w:rFonts w:ascii="Times New Roman" w:eastAsiaTheme="minorEastAsia" w:hAnsi="Times New Roman"/>
          <w:bCs/>
        </w:rPr>
        <w:t>评估</w:t>
      </w:r>
      <w:r w:rsidRPr="009554DF">
        <w:rPr>
          <w:rFonts w:ascii="Times New Roman" w:eastAsiaTheme="minorEastAsia" w:hAnsi="Times New Roman"/>
          <w:bCs/>
        </w:rPr>
        <w:t>—</w:t>
      </w:r>
      <w:r w:rsidRPr="009554DF">
        <w:rPr>
          <w:rFonts w:ascii="Times New Roman" w:eastAsiaTheme="minorEastAsia" w:hAnsi="Times New Roman"/>
          <w:bCs/>
        </w:rPr>
        <w:t>监控</w:t>
      </w:r>
      <w:r w:rsidRPr="009554DF">
        <w:rPr>
          <w:rFonts w:ascii="Times New Roman" w:eastAsiaTheme="minorEastAsia" w:hAnsi="Times New Roman"/>
          <w:bCs/>
        </w:rPr>
        <w:t>—</w:t>
      </w:r>
      <w:r w:rsidRPr="009554DF">
        <w:rPr>
          <w:rFonts w:ascii="Times New Roman" w:eastAsiaTheme="minorEastAsia" w:hAnsi="Times New Roman"/>
          <w:bCs/>
        </w:rPr>
        <w:t>应对</w:t>
      </w:r>
      <w:r w:rsidRPr="009554DF">
        <w:rPr>
          <w:rFonts w:ascii="Times New Roman" w:eastAsiaTheme="minorEastAsia" w:hAnsi="Times New Roman"/>
          <w:bCs/>
        </w:rPr>
        <w:t>”</w:t>
      </w:r>
      <w:r w:rsidRPr="009554DF">
        <w:rPr>
          <w:rFonts w:ascii="Times New Roman" w:eastAsiaTheme="minorEastAsia" w:hAnsi="Times New Roman"/>
          <w:bCs/>
        </w:rPr>
        <w:t>的动态循环逻辑，将风险管理融入过程改进的全过程。</w:t>
      </w:r>
    </w:p>
    <w:p w:rsidR="00E817FD" w:rsidRPr="00E817FD" w:rsidRDefault="00E817FD" w:rsidP="00E817FD">
      <w:pPr>
        <w:shd w:val="clear" w:color="auto" w:fill="FFFFFF"/>
        <w:spacing w:line="400" w:lineRule="exact"/>
        <w:ind w:firstLine="480"/>
        <w:rPr>
          <w:rFonts w:ascii="Times New Roman" w:eastAsiaTheme="minorEastAsia" w:hAnsi="Times New Roman"/>
          <w:bCs/>
        </w:rPr>
      </w:pPr>
      <w:r w:rsidRPr="00E817FD">
        <w:rPr>
          <w:rFonts w:ascii="Times New Roman" w:eastAsiaTheme="minorEastAsia" w:hAnsi="Times New Roman"/>
          <w:bCs/>
        </w:rPr>
        <w:t>（</w:t>
      </w:r>
      <w:r w:rsidRPr="00E817FD">
        <w:rPr>
          <w:rFonts w:ascii="Times New Roman" w:eastAsiaTheme="minorEastAsia" w:hAnsi="Times New Roman"/>
          <w:bCs/>
        </w:rPr>
        <w:t>1</w:t>
      </w:r>
      <w:r w:rsidRPr="00E817FD">
        <w:rPr>
          <w:rFonts w:ascii="Times New Roman" w:eastAsiaTheme="minorEastAsia" w:hAnsi="Times New Roman"/>
          <w:bCs/>
        </w:rPr>
        <w:t>）风险识别与影响分析</w:t>
      </w:r>
    </w:p>
    <w:p w:rsidR="00E817FD" w:rsidRPr="00E817FD" w:rsidRDefault="00E817FD" w:rsidP="00E817FD">
      <w:pPr>
        <w:shd w:val="clear" w:color="auto" w:fill="FFFFFF"/>
        <w:spacing w:line="400" w:lineRule="exact"/>
        <w:ind w:firstLine="480"/>
        <w:rPr>
          <w:rFonts w:ascii="Times New Roman" w:eastAsiaTheme="minorEastAsia" w:hAnsi="Times New Roman"/>
          <w:bCs/>
        </w:rPr>
      </w:pPr>
      <w:r w:rsidRPr="00E817FD">
        <w:rPr>
          <w:rFonts w:ascii="Times New Roman" w:eastAsiaTheme="minorEastAsia" w:hAnsi="Times New Roman"/>
          <w:bCs/>
        </w:rPr>
        <w:t>在识别阶段，企业需明确风险来源及其潜在影响。技术风险主要来源于新旧系统的接口兼容与自动化平台的适配问题，若控制不当，将导致构建流程中断或交付延迟。组织风险则体现在资源分配与部门协调方面，可能引发责任模糊与进度偏差。执行风险多源于员工对流程变更的不适应与执行力不足，易造成改进措施流于形式。合规与安全风险则涉及数据保护与审计追踪，若监管标准未被完全纳入流程设计，可能带来潜在合规</w:t>
      </w:r>
      <w:r w:rsidRPr="00E817FD">
        <w:rPr>
          <w:rFonts w:ascii="Times New Roman" w:eastAsiaTheme="minorEastAsia" w:hAnsi="Times New Roman"/>
          <w:bCs/>
        </w:rPr>
        <w:lastRenderedPageBreak/>
        <w:t>隐患。上述风险若未在早期阶段识别并防范，将直接影响改进方案的实施质量与企业的运营安全。</w:t>
      </w:r>
    </w:p>
    <w:p w:rsidR="00E817FD" w:rsidRPr="00E817FD" w:rsidRDefault="00E817FD" w:rsidP="00E817FD">
      <w:pPr>
        <w:shd w:val="clear" w:color="auto" w:fill="FFFFFF"/>
        <w:spacing w:line="400" w:lineRule="exact"/>
        <w:ind w:firstLine="480"/>
        <w:rPr>
          <w:rFonts w:ascii="Times New Roman" w:eastAsiaTheme="minorEastAsia" w:hAnsi="Times New Roman"/>
          <w:bCs/>
        </w:rPr>
      </w:pPr>
      <w:r w:rsidRPr="00E817FD">
        <w:rPr>
          <w:rFonts w:ascii="Times New Roman" w:eastAsiaTheme="minorEastAsia" w:hAnsi="Times New Roman"/>
          <w:bCs/>
        </w:rPr>
        <w:t>（</w:t>
      </w:r>
      <w:r w:rsidRPr="00E817FD">
        <w:rPr>
          <w:rFonts w:ascii="Times New Roman" w:eastAsiaTheme="minorEastAsia" w:hAnsi="Times New Roman"/>
          <w:bCs/>
        </w:rPr>
        <w:t>2</w:t>
      </w:r>
      <w:r w:rsidRPr="00E817FD">
        <w:rPr>
          <w:rFonts w:ascii="Times New Roman" w:eastAsiaTheme="minorEastAsia" w:hAnsi="Times New Roman"/>
          <w:bCs/>
        </w:rPr>
        <w:t>）风险应对策略与责任落实</w:t>
      </w:r>
    </w:p>
    <w:p w:rsidR="00E817FD" w:rsidRDefault="00E817FD" w:rsidP="00E817FD">
      <w:pPr>
        <w:shd w:val="clear" w:color="auto" w:fill="FFFFFF"/>
        <w:spacing w:line="400" w:lineRule="exact"/>
        <w:ind w:firstLine="480"/>
        <w:rPr>
          <w:rFonts w:ascii="Times New Roman" w:eastAsiaTheme="minorEastAsia" w:hAnsi="Times New Roman"/>
          <w:bCs/>
        </w:rPr>
      </w:pPr>
      <w:r w:rsidRPr="00E817FD">
        <w:rPr>
          <w:rFonts w:ascii="Times New Roman" w:eastAsiaTheme="minorEastAsia" w:hAnsi="Times New Roman"/>
          <w:bCs/>
        </w:rPr>
        <w:t>H</w:t>
      </w:r>
      <w:r w:rsidRPr="00E817FD">
        <w:rPr>
          <w:rFonts w:ascii="Times New Roman" w:eastAsiaTheme="minorEastAsia" w:hAnsi="Times New Roman"/>
          <w:bCs/>
        </w:rPr>
        <w:t>公司根据风险的性质与影响程度，制定了相应的分层应对策略。在技术层面，通过建立环境隔离、版本控制与回滚机制，减少系统不兼容带来的影响；在组织层面，通过跨部门沟通会议与责任矩阵强化资源协调与决策透明；在执行层面，结合培训体系与激励机制提升员工对流程改进的认同度；在合规层面，推行</w:t>
      </w:r>
      <w:r w:rsidRPr="00E817FD">
        <w:rPr>
          <w:rFonts w:ascii="Times New Roman" w:eastAsiaTheme="minorEastAsia" w:hAnsi="Times New Roman"/>
          <w:bCs/>
        </w:rPr>
        <w:t>“</w:t>
      </w:r>
      <w:r w:rsidRPr="00E817FD">
        <w:rPr>
          <w:rFonts w:ascii="Times New Roman" w:eastAsiaTheme="minorEastAsia" w:hAnsi="Times New Roman"/>
          <w:bCs/>
        </w:rPr>
        <w:t>安全左移</w:t>
      </w:r>
      <w:r w:rsidRPr="00E817FD">
        <w:rPr>
          <w:rFonts w:ascii="Times New Roman" w:eastAsiaTheme="minorEastAsia" w:hAnsi="Times New Roman"/>
          <w:bCs/>
        </w:rPr>
        <w:t>”</w:t>
      </w:r>
      <w:r w:rsidRPr="00E817FD">
        <w:rPr>
          <w:rFonts w:ascii="Times New Roman" w:eastAsiaTheme="minorEastAsia" w:hAnsi="Times New Roman"/>
          <w:bCs/>
        </w:rPr>
        <w:t>理念，利用自动化审查与合规扫描技术，实现预防性控制。这些措施共同构成了风险治理的</w:t>
      </w:r>
      <w:r w:rsidRPr="00E817FD">
        <w:rPr>
          <w:rFonts w:ascii="Times New Roman" w:eastAsiaTheme="minorEastAsia" w:hAnsi="Times New Roman"/>
          <w:bCs/>
        </w:rPr>
        <w:t>“</w:t>
      </w:r>
      <w:r w:rsidRPr="00E817FD">
        <w:rPr>
          <w:rFonts w:ascii="Times New Roman" w:eastAsiaTheme="minorEastAsia" w:hAnsi="Times New Roman"/>
          <w:bCs/>
        </w:rPr>
        <w:t>预防为主、监控并行、改进闭环</w:t>
      </w:r>
      <w:r w:rsidRPr="00E817FD">
        <w:rPr>
          <w:rFonts w:ascii="Times New Roman" w:eastAsiaTheme="minorEastAsia" w:hAnsi="Times New Roman"/>
          <w:bCs/>
        </w:rPr>
        <w:t>”</w:t>
      </w:r>
      <w:r w:rsidRPr="00E817FD">
        <w:rPr>
          <w:rFonts w:ascii="Times New Roman" w:eastAsiaTheme="minorEastAsia" w:hAnsi="Times New Roman"/>
          <w:bCs/>
        </w:rPr>
        <w:t>机制，为改进方案的稳定实施提供制度保障。</w:t>
      </w:r>
    </w:p>
    <w:p w:rsidR="009C2AB3" w:rsidRDefault="009C2AB3" w:rsidP="00E817FD">
      <w:pPr>
        <w:shd w:val="clear" w:color="auto" w:fill="FFFFFF"/>
        <w:spacing w:line="400" w:lineRule="exact"/>
        <w:ind w:firstLine="480"/>
        <w:rPr>
          <w:rFonts w:ascii="Times New Roman" w:eastAsiaTheme="minorEastAsia" w:hAnsi="Times New Roman"/>
          <w:bCs/>
        </w:rPr>
      </w:pPr>
    </w:p>
    <w:p w:rsidR="009C2AB3" w:rsidRDefault="009C2AB3" w:rsidP="009C2AB3">
      <w:pPr>
        <w:jc w:val="center"/>
        <w:rPr>
          <w:rFonts w:ascii="Times New Roman" w:hAnsi="Times New Roman" w:cs="Times New Roman"/>
          <w:sz w:val="21"/>
          <w:szCs w:val="21"/>
        </w:rPr>
      </w:pPr>
      <w:r w:rsidRPr="009C2AB3">
        <w:rPr>
          <w:rFonts w:ascii="Times New Roman" w:hAnsi="Times New Roman" w:cs="Times New Roman"/>
          <w:sz w:val="21"/>
          <w:szCs w:val="21"/>
        </w:rPr>
        <w:t>表</w:t>
      </w:r>
      <w:r w:rsidRPr="009C2AB3">
        <w:rPr>
          <w:rFonts w:ascii="Times New Roman" w:hAnsi="Times New Roman" w:cs="Times New Roman"/>
          <w:sz w:val="21"/>
          <w:szCs w:val="21"/>
        </w:rPr>
        <w:t xml:space="preserve">5-2 </w:t>
      </w:r>
      <w:r w:rsidRPr="009C2AB3">
        <w:rPr>
          <w:rFonts w:ascii="Times New Roman" w:hAnsi="Times New Roman" w:cs="Times New Roman"/>
          <w:sz w:val="21"/>
          <w:szCs w:val="21"/>
        </w:rPr>
        <w:t>实施风险识别与应对策略表</w:t>
      </w:r>
    </w:p>
    <w:p w:rsidR="00F7418E" w:rsidRDefault="00F7418E" w:rsidP="009C2AB3">
      <w:pPr>
        <w:jc w:val="center"/>
        <w:rPr>
          <w:rFonts w:ascii="Times New Roman" w:hAnsi="Times New Roman" w:cs="Times New Roman" w:hint="eastAsia"/>
          <w:sz w:val="21"/>
          <w:szCs w:val="21"/>
        </w:rPr>
      </w:pPr>
    </w:p>
    <w:tbl>
      <w:tblPr>
        <w:tblStyle w:val="ab"/>
        <w:tblW w:w="0" w:type="auto"/>
        <w:tblLook w:val="04A0" w:firstRow="1" w:lastRow="0" w:firstColumn="1" w:lastColumn="0" w:noHBand="0" w:noVBand="1"/>
      </w:tblPr>
      <w:tblGrid>
        <w:gridCol w:w="885"/>
        <w:gridCol w:w="2627"/>
        <w:gridCol w:w="885"/>
        <w:gridCol w:w="3546"/>
        <w:gridCol w:w="1345"/>
      </w:tblGrid>
      <w:tr w:rsidR="00AC33C3" w:rsidRPr="00AC33C3" w:rsidTr="00AC33C3">
        <w:tc>
          <w:tcPr>
            <w:tcW w:w="0" w:type="auto"/>
            <w:hideMark/>
          </w:tcPr>
          <w:p w:rsidR="00AC33C3" w:rsidRPr="00AC33C3" w:rsidRDefault="00AC33C3">
            <w:pPr>
              <w:rPr>
                <w:bCs/>
                <w:sz w:val="21"/>
                <w:szCs w:val="21"/>
              </w:rPr>
            </w:pPr>
            <w:r w:rsidRPr="00AC33C3">
              <w:rPr>
                <w:bCs/>
                <w:sz w:val="21"/>
                <w:szCs w:val="21"/>
              </w:rPr>
              <w:t>风险类别</w:t>
            </w:r>
          </w:p>
        </w:tc>
        <w:tc>
          <w:tcPr>
            <w:tcW w:w="0" w:type="auto"/>
            <w:hideMark/>
          </w:tcPr>
          <w:p w:rsidR="00AC33C3" w:rsidRPr="00AC33C3" w:rsidRDefault="00AC33C3">
            <w:pPr>
              <w:rPr>
                <w:bCs/>
                <w:sz w:val="21"/>
                <w:szCs w:val="21"/>
              </w:rPr>
            </w:pPr>
            <w:r w:rsidRPr="00AC33C3">
              <w:rPr>
                <w:bCs/>
                <w:sz w:val="21"/>
                <w:szCs w:val="21"/>
              </w:rPr>
              <w:t>主要风险描述</w:t>
            </w:r>
          </w:p>
        </w:tc>
        <w:tc>
          <w:tcPr>
            <w:tcW w:w="0" w:type="auto"/>
            <w:hideMark/>
          </w:tcPr>
          <w:p w:rsidR="00AC33C3" w:rsidRPr="00AC33C3" w:rsidRDefault="00AC33C3">
            <w:pPr>
              <w:jc w:val="center"/>
              <w:rPr>
                <w:bCs/>
                <w:sz w:val="21"/>
                <w:szCs w:val="21"/>
              </w:rPr>
            </w:pPr>
            <w:r w:rsidRPr="00AC33C3">
              <w:rPr>
                <w:bCs/>
                <w:sz w:val="21"/>
                <w:szCs w:val="21"/>
              </w:rPr>
              <w:t>影响程度</w:t>
            </w:r>
          </w:p>
        </w:tc>
        <w:tc>
          <w:tcPr>
            <w:tcW w:w="0" w:type="auto"/>
            <w:hideMark/>
          </w:tcPr>
          <w:p w:rsidR="00AC33C3" w:rsidRPr="00AC33C3" w:rsidRDefault="00AC33C3">
            <w:pPr>
              <w:jc w:val="left"/>
              <w:rPr>
                <w:bCs/>
                <w:sz w:val="21"/>
                <w:szCs w:val="21"/>
              </w:rPr>
            </w:pPr>
            <w:r w:rsidRPr="00AC33C3">
              <w:rPr>
                <w:bCs/>
                <w:sz w:val="21"/>
                <w:szCs w:val="21"/>
              </w:rPr>
              <w:t>核心应对措施</w:t>
            </w:r>
          </w:p>
        </w:tc>
        <w:tc>
          <w:tcPr>
            <w:tcW w:w="0" w:type="auto"/>
            <w:hideMark/>
          </w:tcPr>
          <w:p w:rsidR="00AC33C3" w:rsidRPr="00AC33C3" w:rsidRDefault="00AC33C3">
            <w:pPr>
              <w:rPr>
                <w:bCs/>
                <w:sz w:val="21"/>
                <w:szCs w:val="21"/>
              </w:rPr>
            </w:pPr>
            <w:r w:rsidRPr="00AC33C3">
              <w:rPr>
                <w:bCs/>
                <w:sz w:val="21"/>
                <w:szCs w:val="21"/>
              </w:rPr>
              <w:t>责任部门</w:t>
            </w:r>
          </w:p>
        </w:tc>
      </w:tr>
      <w:tr w:rsidR="00AC33C3" w:rsidRPr="00AC33C3" w:rsidTr="00AC33C3">
        <w:tc>
          <w:tcPr>
            <w:tcW w:w="0" w:type="auto"/>
            <w:hideMark/>
          </w:tcPr>
          <w:p w:rsidR="00AC33C3" w:rsidRPr="00AC33C3" w:rsidRDefault="00AC33C3">
            <w:pPr>
              <w:rPr>
                <w:sz w:val="21"/>
                <w:szCs w:val="21"/>
              </w:rPr>
            </w:pPr>
            <w:r w:rsidRPr="00AC33C3">
              <w:rPr>
                <w:sz w:val="21"/>
                <w:szCs w:val="21"/>
              </w:rPr>
              <w:t>技术风险</w:t>
            </w:r>
          </w:p>
        </w:tc>
        <w:tc>
          <w:tcPr>
            <w:tcW w:w="0" w:type="auto"/>
            <w:hideMark/>
          </w:tcPr>
          <w:p w:rsidR="00AC33C3" w:rsidRPr="00AC33C3" w:rsidRDefault="00AC33C3">
            <w:pPr>
              <w:rPr>
                <w:sz w:val="21"/>
                <w:szCs w:val="21"/>
              </w:rPr>
            </w:pPr>
            <w:r w:rsidRPr="00AC33C3">
              <w:rPr>
                <w:sz w:val="21"/>
                <w:szCs w:val="21"/>
              </w:rPr>
              <w:t>系统兼容性不足或平台适配问题</w:t>
            </w:r>
          </w:p>
        </w:tc>
        <w:tc>
          <w:tcPr>
            <w:tcW w:w="0" w:type="auto"/>
            <w:hideMark/>
          </w:tcPr>
          <w:p w:rsidR="00AC33C3" w:rsidRPr="00AC33C3" w:rsidRDefault="00AC33C3">
            <w:pPr>
              <w:jc w:val="center"/>
              <w:rPr>
                <w:sz w:val="21"/>
                <w:szCs w:val="21"/>
              </w:rPr>
            </w:pPr>
            <w:r w:rsidRPr="00AC33C3">
              <w:rPr>
                <w:sz w:val="21"/>
                <w:szCs w:val="21"/>
              </w:rPr>
              <w:t>高</w:t>
            </w:r>
          </w:p>
        </w:tc>
        <w:tc>
          <w:tcPr>
            <w:tcW w:w="0" w:type="auto"/>
            <w:hideMark/>
          </w:tcPr>
          <w:p w:rsidR="00AC33C3" w:rsidRPr="00AC33C3" w:rsidRDefault="00AC33C3">
            <w:pPr>
              <w:jc w:val="left"/>
              <w:rPr>
                <w:sz w:val="21"/>
                <w:szCs w:val="21"/>
              </w:rPr>
            </w:pPr>
            <w:r w:rsidRPr="00AC33C3">
              <w:rPr>
                <w:sz w:val="21"/>
                <w:szCs w:val="21"/>
              </w:rPr>
              <w:t>建立版本控制与回滚机制，提前验证环境一致性</w:t>
            </w:r>
          </w:p>
        </w:tc>
        <w:tc>
          <w:tcPr>
            <w:tcW w:w="0" w:type="auto"/>
            <w:hideMark/>
          </w:tcPr>
          <w:p w:rsidR="00AC33C3" w:rsidRPr="00AC33C3" w:rsidRDefault="00AC33C3">
            <w:pPr>
              <w:rPr>
                <w:sz w:val="21"/>
                <w:szCs w:val="21"/>
              </w:rPr>
            </w:pPr>
            <w:r w:rsidRPr="00AC33C3">
              <w:rPr>
                <w:sz w:val="21"/>
                <w:szCs w:val="21"/>
              </w:rPr>
              <w:t>技术研发部</w:t>
            </w:r>
          </w:p>
        </w:tc>
      </w:tr>
      <w:tr w:rsidR="00AC33C3" w:rsidRPr="00AC33C3" w:rsidTr="00AC33C3">
        <w:tc>
          <w:tcPr>
            <w:tcW w:w="0" w:type="auto"/>
            <w:hideMark/>
          </w:tcPr>
          <w:p w:rsidR="00AC33C3" w:rsidRPr="00AC33C3" w:rsidRDefault="00AC33C3">
            <w:pPr>
              <w:rPr>
                <w:sz w:val="21"/>
                <w:szCs w:val="21"/>
              </w:rPr>
            </w:pPr>
            <w:r w:rsidRPr="00AC33C3">
              <w:rPr>
                <w:sz w:val="21"/>
                <w:szCs w:val="21"/>
              </w:rPr>
              <w:t>组织风险</w:t>
            </w:r>
          </w:p>
        </w:tc>
        <w:tc>
          <w:tcPr>
            <w:tcW w:w="0" w:type="auto"/>
            <w:hideMark/>
          </w:tcPr>
          <w:p w:rsidR="00AC33C3" w:rsidRPr="00AC33C3" w:rsidRDefault="00AC33C3">
            <w:pPr>
              <w:rPr>
                <w:sz w:val="21"/>
                <w:szCs w:val="21"/>
              </w:rPr>
            </w:pPr>
            <w:r w:rsidRPr="00AC33C3">
              <w:rPr>
                <w:sz w:val="21"/>
                <w:szCs w:val="21"/>
              </w:rPr>
              <w:t>部门协同不足、资源分配不均</w:t>
            </w:r>
          </w:p>
        </w:tc>
        <w:tc>
          <w:tcPr>
            <w:tcW w:w="0" w:type="auto"/>
            <w:hideMark/>
          </w:tcPr>
          <w:p w:rsidR="00AC33C3" w:rsidRPr="00AC33C3" w:rsidRDefault="00AC33C3">
            <w:pPr>
              <w:jc w:val="center"/>
              <w:rPr>
                <w:sz w:val="21"/>
                <w:szCs w:val="21"/>
              </w:rPr>
            </w:pPr>
            <w:r w:rsidRPr="00AC33C3">
              <w:rPr>
                <w:sz w:val="21"/>
                <w:szCs w:val="21"/>
              </w:rPr>
              <w:t>中</w:t>
            </w:r>
          </w:p>
        </w:tc>
        <w:tc>
          <w:tcPr>
            <w:tcW w:w="0" w:type="auto"/>
            <w:hideMark/>
          </w:tcPr>
          <w:p w:rsidR="00AC33C3" w:rsidRPr="00AC33C3" w:rsidRDefault="00AC33C3">
            <w:pPr>
              <w:jc w:val="left"/>
              <w:rPr>
                <w:sz w:val="21"/>
                <w:szCs w:val="21"/>
              </w:rPr>
            </w:pPr>
            <w:r w:rsidRPr="00AC33C3">
              <w:rPr>
                <w:sz w:val="21"/>
                <w:szCs w:val="21"/>
              </w:rPr>
              <w:t>建立跨部门协调例会与责任分工矩阵</w:t>
            </w:r>
          </w:p>
        </w:tc>
        <w:tc>
          <w:tcPr>
            <w:tcW w:w="0" w:type="auto"/>
            <w:hideMark/>
          </w:tcPr>
          <w:p w:rsidR="00AC33C3" w:rsidRPr="00AC33C3" w:rsidRDefault="00AC33C3">
            <w:pPr>
              <w:rPr>
                <w:sz w:val="21"/>
                <w:szCs w:val="21"/>
              </w:rPr>
            </w:pPr>
            <w:r w:rsidRPr="00AC33C3">
              <w:rPr>
                <w:sz w:val="21"/>
                <w:szCs w:val="21"/>
              </w:rPr>
              <w:t>项目管理办公室</w:t>
            </w:r>
          </w:p>
        </w:tc>
      </w:tr>
      <w:tr w:rsidR="00AC33C3" w:rsidRPr="00AC33C3" w:rsidTr="00AC33C3">
        <w:tc>
          <w:tcPr>
            <w:tcW w:w="0" w:type="auto"/>
            <w:hideMark/>
          </w:tcPr>
          <w:p w:rsidR="00AC33C3" w:rsidRPr="00AC33C3" w:rsidRDefault="00AC33C3">
            <w:pPr>
              <w:rPr>
                <w:sz w:val="21"/>
                <w:szCs w:val="21"/>
              </w:rPr>
            </w:pPr>
            <w:r w:rsidRPr="00AC33C3">
              <w:rPr>
                <w:sz w:val="21"/>
                <w:szCs w:val="21"/>
              </w:rPr>
              <w:t>执行风险</w:t>
            </w:r>
          </w:p>
        </w:tc>
        <w:tc>
          <w:tcPr>
            <w:tcW w:w="0" w:type="auto"/>
            <w:hideMark/>
          </w:tcPr>
          <w:p w:rsidR="00AC33C3" w:rsidRPr="00AC33C3" w:rsidRDefault="00AC33C3">
            <w:pPr>
              <w:rPr>
                <w:sz w:val="21"/>
                <w:szCs w:val="21"/>
              </w:rPr>
            </w:pPr>
            <w:r w:rsidRPr="00AC33C3">
              <w:rPr>
                <w:sz w:val="21"/>
                <w:szCs w:val="21"/>
              </w:rPr>
              <w:t>员工对流程改进的接受度低</w:t>
            </w:r>
          </w:p>
        </w:tc>
        <w:tc>
          <w:tcPr>
            <w:tcW w:w="0" w:type="auto"/>
            <w:hideMark/>
          </w:tcPr>
          <w:p w:rsidR="00AC33C3" w:rsidRPr="00AC33C3" w:rsidRDefault="00AC33C3">
            <w:pPr>
              <w:jc w:val="center"/>
              <w:rPr>
                <w:sz w:val="21"/>
                <w:szCs w:val="21"/>
              </w:rPr>
            </w:pPr>
            <w:r w:rsidRPr="00AC33C3">
              <w:rPr>
                <w:sz w:val="21"/>
                <w:szCs w:val="21"/>
              </w:rPr>
              <w:t>中</w:t>
            </w:r>
          </w:p>
        </w:tc>
        <w:tc>
          <w:tcPr>
            <w:tcW w:w="0" w:type="auto"/>
            <w:hideMark/>
          </w:tcPr>
          <w:p w:rsidR="00AC33C3" w:rsidRPr="00AC33C3" w:rsidRDefault="00AC33C3">
            <w:pPr>
              <w:jc w:val="left"/>
              <w:rPr>
                <w:sz w:val="21"/>
                <w:szCs w:val="21"/>
              </w:rPr>
            </w:pPr>
            <w:r w:rsidRPr="00AC33C3">
              <w:rPr>
                <w:sz w:val="21"/>
                <w:szCs w:val="21"/>
              </w:rPr>
              <w:t>加强培训与激励，提升执行意愿与规范性</w:t>
            </w:r>
          </w:p>
        </w:tc>
        <w:tc>
          <w:tcPr>
            <w:tcW w:w="0" w:type="auto"/>
            <w:hideMark/>
          </w:tcPr>
          <w:p w:rsidR="00AC33C3" w:rsidRPr="00AC33C3" w:rsidRDefault="00AC33C3">
            <w:pPr>
              <w:rPr>
                <w:sz w:val="21"/>
                <w:szCs w:val="21"/>
              </w:rPr>
            </w:pPr>
            <w:r w:rsidRPr="00AC33C3">
              <w:rPr>
                <w:sz w:val="21"/>
                <w:szCs w:val="21"/>
              </w:rPr>
              <w:t>人力资源部</w:t>
            </w:r>
          </w:p>
        </w:tc>
      </w:tr>
      <w:tr w:rsidR="00AC33C3" w:rsidRPr="00AC33C3" w:rsidTr="00AC33C3">
        <w:tc>
          <w:tcPr>
            <w:tcW w:w="0" w:type="auto"/>
            <w:hideMark/>
          </w:tcPr>
          <w:p w:rsidR="00AC33C3" w:rsidRPr="00AC33C3" w:rsidRDefault="00AC33C3">
            <w:pPr>
              <w:rPr>
                <w:sz w:val="21"/>
                <w:szCs w:val="21"/>
              </w:rPr>
            </w:pPr>
            <w:r w:rsidRPr="00AC33C3">
              <w:rPr>
                <w:sz w:val="21"/>
                <w:szCs w:val="21"/>
              </w:rPr>
              <w:t>合规风险</w:t>
            </w:r>
          </w:p>
        </w:tc>
        <w:tc>
          <w:tcPr>
            <w:tcW w:w="0" w:type="auto"/>
            <w:hideMark/>
          </w:tcPr>
          <w:p w:rsidR="00AC33C3" w:rsidRPr="00AC33C3" w:rsidRDefault="00AC33C3">
            <w:pPr>
              <w:rPr>
                <w:sz w:val="21"/>
                <w:szCs w:val="21"/>
              </w:rPr>
            </w:pPr>
            <w:r w:rsidRPr="00AC33C3">
              <w:rPr>
                <w:sz w:val="21"/>
                <w:szCs w:val="21"/>
              </w:rPr>
              <w:t>新流程未完全覆盖安全与监管要求</w:t>
            </w:r>
          </w:p>
        </w:tc>
        <w:tc>
          <w:tcPr>
            <w:tcW w:w="0" w:type="auto"/>
            <w:hideMark/>
          </w:tcPr>
          <w:p w:rsidR="00AC33C3" w:rsidRPr="00AC33C3" w:rsidRDefault="00AC33C3">
            <w:pPr>
              <w:jc w:val="center"/>
              <w:rPr>
                <w:sz w:val="21"/>
                <w:szCs w:val="21"/>
              </w:rPr>
            </w:pPr>
            <w:r w:rsidRPr="00AC33C3">
              <w:rPr>
                <w:sz w:val="21"/>
                <w:szCs w:val="21"/>
              </w:rPr>
              <w:t>高</w:t>
            </w:r>
          </w:p>
        </w:tc>
        <w:tc>
          <w:tcPr>
            <w:tcW w:w="0" w:type="auto"/>
            <w:hideMark/>
          </w:tcPr>
          <w:p w:rsidR="00AC33C3" w:rsidRPr="00AC33C3" w:rsidRDefault="00AC33C3">
            <w:pPr>
              <w:jc w:val="left"/>
              <w:rPr>
                <w:sz w:val="21"/>
                <w:szCs w:val="21"/>
              </w:rPr>
            </w:pPr>
            <w:r w:rsidRPr="00AC33C3">
              <w:rPr>
                <w:sz w:val="21"/>
                <w:szCs w:val="21"/>
              </w:rPr>
              <w:t>推行自动化合规审查与安全左移机制</w:t>
            </w:r>
          </w:p>
        </w:tc>
        <w:tc>
          <w:tcPr>
            <w:tcW w:w="0" w:type="auto"/>
            <w:hideMark/>
          </w:tcPr>
          <w:p w:rsidR="00AC33C3" w:rsidRPr="00AC33C3" w:rsidRDefault="00AC33C3">
            <w:pPr>
              <w:rPr>
                <w:sz w:val="21"/>
                <w:szCs w:val="21"/>
              </w:rPr>
            </w:pPr>
            <w:r w:rsidRPr="00AC33C3">
              <w:rPr>
                <w:sz w:val="21"/>
                <w:szCs w:val="21"/>
              </w:rPr>
              <w:t>信息安全部</w:t>
            </w:r>
          </w:p>
        </w:tc>
      </w:tr>
    </w:tbl>
    <w:p w:rsidR="009C2AB3" w:rsidRPr="009C2AB3" w:rsidRDefault="009C2AB3" w:rsidP="00F1735D">
      <w:pPr>
        <w:shd w:val="clear" w:color="auto" w:fill="FFFFFF"/>
        <w:spacing w:line="400" w:lineRule="exact"/>
        <w:rPr>
          <w:rFonts w:ascii="Times New Roman" w:eastAsiaTheme="minorEastAsia" w:hAnsi="Times New Roman" w:hint="eastAsia"/>
          <w:bCs/>
        </w:rPr>
      </w:pPr>
    </w:p>
    <w:p w:rsidR="00E817FD" w:rsidRPr="00E817FD" w:rsidRDefault="00E817FD" w:rsidP="00E817FD">
      <w:pPr>
        <w:shd w:val="clear" w:color="auto" w:fill="FFFFFF"/>
        <w:spacing w:line="400" w:lineRule="exact"/>
        <w:ind w:firstLine="480"/>
        <w:rPr>
          <w:rFonts w:ascii="Times New Roman" w:eastAsiaTheme="minorEastAsia" w:hAnsi="Times New Roman"/>
          <w:bCs/>
        </w:rPr>
      </w:pPr>
      <w:r w:rsidRPr="00E817FD">
        <w:rPr>
          <w:rFonts w:ascii="Times New Roman" w:eastAsiaTheme="minorEastAsia" w:hAnsi="Times New Roman"/>
          <w:bCs/>
        </w:rPr>
        <w:t>（</w:t>
      </w:r>
      <w:r w:rsidRPr="00E817FD">
        <w:rPr>
          <w:rFonts w:ascii="Times New Roman" w:eastAsiaTheme="minorEastAsia" w:hAnsi="Times New Roman"/>
          <w:bCs/>
        </w:rPr>
        <w:t>3</w:t>
      </w:r>
      <w:r w:rsidRPr="00E817FD">
        <w:rPr>
          <w:rFonts w:ascii="Times New Roman" w:eastAsiaTheme="minorEastAsia" w:hAnsi="Times New Roman"/>
          <w:bCs/>
        </w:rPr>
        <w:t>）风险监控与改进闭环</w:t>
      </w:r>
    </w:p>
    <w:p w:rsidR="00E817FD" w:rsidRPr="00E817FD" w:rsidRDefault="00E817FD" w:rsidP="00E817FD">
      <w:pPr>
        <w:shd w:val="clear" w:color="auto" w:fill="FFFFFF"/>
        <w:spacing w:line="400" w:lineRule="exact"/>
        <w:ind w:firstLine="480"/>
        <w:rPr>
          <w:rFonts w:ascii="Times New Roman" w:eastAsiaTheme="minorEastAsia" w:hAnsi="Times New Roman"/>
          <w:bCs/>
        </w:rPr>
      </w:pPr>
      <w:r w:rsidRPr="00E817FD">
        <w:rPr>
          <w:rFonts w:ascii="Times New Roman" w:eastAsiaTheme="minorEastAsia" w:hAnsi="Times New Roman"/>
          <w:bCs/>
        </w:rPr>
        <w:t>风险管理的有效性依赖于持续监控与动态调整。</w:t>
      </w:r>
      <w:r w:rsidRPr="00E817FD">
        <w:rPr>
          <w:rFonts w:ascii="Times New Roman" w:eastAsiaTheme="minorEastAsia" w:hAnsi="Times New Roman"/>
          <w:bCs/>
        </w:rPr>
        <w:t>H</w:t>
      </w:r>
      <w:r w:rsidRPr="00E817FD">
        <w:rPr>
          <w:rFonts w:ascii="Times New Roman" w:eastAsiaTheme="minorEastAsia" w:hAnsi="Times New Roman"/>
          <w:bCs/>
        </w:rPr>
        <w:t>公司在实施阶段设置了关键风险指标（</w:t>
      </w:r>
      <w:r w:rsidRPr="00E817FD">
        <w:rPr>
          <w:rFonts w:ascii="Times New Roman" w:eastAsiaTheme="minorEastAsia" w:hAnsi="Times New Roman"/>
          <w:bCs/>
        </w:rPr>
        <w:t>Key Risk Indicators, KRIs</w:t>
      </w:r>
      <w:r w:rsidRPr="00E817FD">
        <w:rPr>
          <w:rFonts w:ascii="Times New Roman" w:eastAsiaTheme="minorEastAsia" w:hAnsi="Times New Roman"/>
          <w:bCs/>
        </w:rPr>
        <w:t>），用于对技术兼容、资源协调及执行质量进行量化追踪。项目管理办公室定期审查监控数据，并在风险水平升高时启动应急响应程序，包括流程回顾、风险复核与改进措施再设计。各责任部门需在阶段总结会议中提交风险评估报告，并将应对经验归档至知识库系统，实现风险知识的共享与复用。</w:t>
      </w:r>
    </w:p>
    <w:p w:rsidR="00E817FD" w:rsidRPr="00E817FD" w:rsidRDefault="00E817FD" w:rsidP="00E817FD">
      <w:pPr>
        <w:shd w:val="clear" w:color="auto" w:fill="FFFFFF"/>
        <w:spacing w:line="400" w:lineRule="exact"/>
        <w:ind w:firstLine="480"/>
        <w:rPr>
          <w:rFonts w:ascii="Times New Roman" w:eastAsiaTheme="minorEastAsia" w:hAnsi="Times New Roman" w:hint="eastAsia"/>
          <w:bCs/>
        </w:rPr>
      </w:pPr>
      <w:r w:rsidRPr="00E817FD">
        <w:rPr>
          <w:rFonts w:ascii="Times New Roman" w:eastAsiaTheme="minorEastAsia" w:hAnsi="Times New Roman"/>
          <w:bCs/>
        </w:rPr>
        <w:t>通过持续的监控与反馈，风险管理体系逐渐形成了自我完善的闭环机制，使</w:t>
      </w:r>
      <w:r w:rsidRPr="00E817FD">
        <w:rPr>
          <w:rFonts w:ascii="Times New Roman" w:eastAsiaTheme="minorEastAsia" w:hAnsi="Times New Roman"/>
          <w:bCs/>
        </w:rPr>
        <w:t>H</w:t>
      </w:r>
      <w:r w:rsidRPr="00E817FD">
        <w:rPr>
          <w:rFonts w:ascii="Times New Roman" w:eastAsiaTheme="minorEastAsia" w:hAnsi="Times New Roman"/>
          <w:bCs/>
        </w:rPr>
        <w:t>公司能够在未来的过程改进中更快速地识别问题、优化决策与提升组织韧性。这种以数据驱动的风险控制模式，不仅降低了实施失败的可能性，也为后续改进阶段提供了系统性支撑。</w:t>
      </w:r>
    </w:p>
    <w:p w:rsidR="00157B2C" w:rsidRPr="00A92E86" w:rsidRDefault="00157B2C" w:rsidP="00A92E86">
      <w:pPr>
        <w:pStyle w:val="2"/>
        <w:keepNext/>
        <w:keepLines/>
        <w:numPr>
          <w:ilvl w:val="1"/>
          <w:numId w:val="0"/>
        </w:numPr>
        <w:adjustRightInd/>
        <w:snapToGrid/>
        <w:rPr>
          <w:rFonts w:ascii="Times New Roman" w:hAnsi="Times New Roman"/>
          <w:bCs/>
          <w:szCs w:val="32"/>
        </w:rPr>
      </w:pPr>
      <w:bookmarkStart w:id="98" w:name="_Toc212626509"/>
      <w:r w:rsidRPr="00A92E86">
        <w:rPr>
          <w:rFonts w:ascii="Times New Roman" w:hAnsi="Times New Roman"/>
          <w:bCs/>
          <w:szCs w:val="32"/>
        </w:rPr>
        <w:lastRenderedPageBreak/>
        <w:t xml:space="preserve">5.3 </w:t>
      </w:r>
      <w:r w:rsidRPr="00A92E86">
        <w:rPr>
          <w:rFonts w:ascii="Times New Roman" w:hAnsi="Times New Roman"/>
          <w:bCs/>
          <w:szCs w:val="32"/>
        </w:rPr>
        <w:t>效果评估与持续改进机制</w:t>
      </w:r>
      <w:bookmarkEnd w:id="98"/>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9" w:name="_Toc212626510"/>
      <w:r w:rsidRPr="00157B2C">
        <w:rPr>
          <w:rFonts w:ascii="Times New Roman" w:hAnsi="Times New Roman"/>
          <w:bCs/>
          <w:kern w:val="0"/>
          <w:sz w:val="24"/>
          <w:szCs w:val="32"/>
        </w:rPr>
        <w:t xml:space="preserve">5.3.1 </w:t>
      </w:r>
      <w:r w:rsidRPr="00157B2C">
        <w:rPr>
          <w:rFonts w:ascii="Times New Roman" w:hAnsi="Times New Roman"/>
          <w:bCs/>
          <w:kern w:val="0"/>
          <w:sz w:val="24"/>
          <w:szCs w:val="32"/>
        </w:rPr>
        <w:t>关键过程绩效指标体系</w:t>
      </w:r>
      <w:bookmarkEnd w:id="99"/>
    </w:p>
    <w:p w:rsidR="00F83E47" w:rsidRPr="00F83E47" w:rsidRDefault="00F83E47" w:rsidP="00F83E47">
      <w:pPr>
        <w:shd w:val="clear" w:color="auto" w:fill="FFFFFF"/>
        <w:spacing w:line="400" w:lineRule="exact"/>
        <w:ind w:firstLine="480"/>
        <w:rPr>
          <w:rFonts w:ascii="Times New Roman" w:eastAsiaTheme="minorEastAsia" w:hAnsi="Times New Roman"/>
          <w:bCs/>
        </w:rPr>
      </w:pPr>
      <w:r w:rsidRPr="00F83E47">
        <w:rPr>
          <w:rFonts w:ascii="Times New Roman" w:eastAsiaTheme="minorEastAsia" w:hAnsi="Times New Roman"/>
          <w:bCs/>
        </w:rPr>
        <w:t>过程绩效指标体系是衡量软件过程改进成效的重要基础。根据第二章的工程效能度量理论以及第四章</w:t>
      </w:r>
      <w:r w:rsidRPr="00F83E47">
        <w:rPr>
          <w:rFonts w:ascii="Times New Roman" w:eastAsiaTheme="minorEastAsia" w:hAnsi="Times New Roman"/>
          <w:bCs/>
        </w:rPr>
        <w:t>4.2.5</w:t>
      </w:r>
      <w:r w:rsidRPr="00F83E47">
        <w:rPr>
          <w:rFonts w:ascii="Times New Roman" w:eastAsiaTheme="minorEastAsia" w:hAnsi="Times New Roman"/>
          <w:bCs/>
        </w:rPr>
        <w:t>节提出的设计思路，科学的度量体系不仅是结果评估的工具，更是改进持续化的驱动力。</w:t>
      </w:r>
      <w:r w:rsidRPr="00F83E47">
        <w:rPr>
          <w:rFonts w:ascii="Times New Roman" w:eastAsiaTheme="minorEastAsia" w:hAnsi="Times New Roman"/>
          <w:bCs/>
        </w:rPr>
        <w:t>H</w:t>
      </w:r>
      <w:r w:rsidRPr="00F83E47">
        <w:rPr>
          <w:rFonts w:ascii="Times New Roman" w:eastAsiaTheme="minorEastAsia" w:hAnsi="Times New Roman"/>
          <w:bCs/>
        </w:rPr>
        <w:t>公司在建立关键过程绩效指标体系时，遵循</w:t>
      </w:r>
      <w:r w:rsidRPr="00F83E47">
        <w:rPr>
          <w:rFonts w:ascii="Times New Roman" w:eastAsiaTheme="minorEastAsia" w:hAnsi="Times New Roman"/>
          <w:bCs/>
        </w:rPr>
        <w:t>“</w:t>
      </w:r>
      <w:r w:rsidRPr="00F83E47">
        <w:rPr>
          <w:rFonts w:ascii="Times New Roman" w:eastAsiaTheme="minorEastAsia" w:hAnsi="Times New Roman"/>
          <w:bCs/>
        </w:rPr>
        <w:t>以数据支撑决策、以指标引导改进</w:t>
      </w:r>
      <w:r w:rsidRPr="00F83E47">
        <w:rPr>
          <w:rFonts w:ascii="Times New Roman" w:eastAsiaTheme="minorEastAsia" w:hAnsi="Times New Roman"/>
          <w:bCs/>
        </w:rPr>
        <w:t>”</w:t>
      </w:r>
      <w:r w:rsidRPr="00F83E47">
        <w:rPr>
          <w:rFonts w:ascii="Times New Roman" w:eastAsiaTheme="minorEastAsia" w:hAnsi="Times New Roman"/>
          <w:bCs/>
        </w:rPr>
        <w:t>的原则，旨在通过可量化的数据模型，对改进实施效果进行系统性验证与反馈，从而实现从经验管理向数据治理的转型。</w:t>
      </w:r>
    </w:p>
    <w:p w:rsidR="00F83E47" w:rsidRPr="00F83E47" w:rsidRDefault="00F83E47" w:rsidP="00F83E47">
      <w:pPr>
        <w:shd w:val="clear" w:color="auto" w:fill="FFFFFF"/>
        <w:spacing w:line="400" w:lineRule="exact"/>
        <w:ind w:firstLine="480"/>
        <w:rPr>
          <w:rFonts w:ascii="Times New Roman" w:eastAsiaTheme="minorEastAsia" w:hAnsi="Times New Roman"/>
          <w:bCs/>
        </w:rPr>
      </w:pPr>
      <w:r w:rsidRPr="00F83E47">
        <w:rPr>
          <w:rFonts w:ascii="Times New Roman" w:eastAsiaTheme="minorEastAsia" w:hAnsi="Times New Roman"/>
          <w:bCs/>
        </w:rPr>
        <w:t>指标体系的构建强调三个特征：一是</w:t>
      </w:r>
      <w:r w:rsidRPr="00F83E47">
        <w:rPr>
          <w:rFonts w:eastAsiaTheme="minorEastAsia"/>
        </w:rPr>
        <w:t>系统性</w:t>
      </w:r>
      <w:r w:rsidRPr="00F83E47">
        <w:rPr>
          <w:rFonts w:ascii="Times New Roman" w:eastAsiaTheme="minorEastAsia" w:hAnsi="Times New Roman"/>
          <w:bCs/>
        </w:rPr>
        <w:t>，确保指标覆盖从开发输入、过程执行到产出结果的全生命周期；二是</w:t>
      </w:r>
      <w:r w:rsidRPr="00F83E47">
        <w:rPr>
          <w:rFonts w:eastAsiaTheme="minorEastAsia"/>
        </w:rPr>
        <w:t>可操作性</w:t>
      </w:r>
      <w:r w:rsidRPr="00F83E47">
        <w:rPr>
          <w:rFonts w:ascii="Times New Roman" w:eastAsiaTheme="minorEastAsia" w:hAnsi="Times New Roman"/>
          <w:bCs/>
        </w:rPr>
        <w:t>，通过自动化采集与人工校核相结合，保证数据真实可靠；三是</w:t>
      </w:r>
      <w:r w:rsidRPr="00F83E47">
        <w:rPr>
          <w:rFonts w:eastAsiaTheme="minorEastAsia"/>
        </w:rPr>
        <w:t>动态性</w:t>
      </w:r>
      <w:r w:rsidRPr="00F83E47">
        <w:rPr>
          <w:rFonts w:ascii="Times New Roman" w:eastAsiaTheme="minorEastAsia" w:hAnsi="Times New Roman"/>
          <w:bCs/>
        </w:rPr>
        <w:t>，指标值随阶段目标调整而更新，体现持续改进的灵活性与适应性。通过这一体系，企业能够及时发现过程瓶颈，评估改进措施的有效性，并以客观数据为依据开展下一轮优化。</w:t>
      </w:r>
    </w:p>
    <w:p w:rsidR="00F83E47" w:rsidRPr="00F83E47" w:rsidRDefault="00F83E47" w:rsidP="00F83E47">
      <w:pPr>
        <w:shd w:val="clear" w:color="auto" w:fill="FFFFFF"/>
        <w:spacing w:line="400" w:lineRule="exact"/>
        <w:ind w:firstLine="480"/>
        <w:rPr>
          <w:rFonts w:ascii="Times New Roman" w:eastAsiaTheme="minorEastAsia" w:hAnsi="Times New Roman"/>
          <w:bCs/>
        </w:rPr>
      </w:pPr>
      <w:r w:rsidRPr="00F83E47">
        <w:rPr>
          <w:rFonts w:ascii="Times New Roman" w:eastAsiaTheme="minorEastAsia" w:hAnsi="Times New Roman"/>
          <w:bCs/>
        </w:rPr>
        <w:t>（</w:t>
      </w:r>
      <w:r w:rsidRPr="00F83E47">
        <w:rPr>
          <w:rFonts w:ascii="Times New Roman" w:eastAsiaTheme="minorEastAsia" w:hAnsi="Times New Roman"/>
          <w:bCs/>
        </w:rPr>
        <w:t>1</w:t>
      </w:r>
      <w:r w:rsidRPr="00F83E47">
        <w:rPr>
          <w:rFonts w:ascii="Times New Roman" w:eastAsiaTheme="minorEastAsia" w:hAnsi="Times New Roman"/>
          <w:bCs/>
        </w:rPr>
        <w:t>）指标体系的构建逻辑</w:t>
      </w:r>
    </w:p>
    <w:p w:rsidR="00F83E47" w:rsidRPr="00F83E47" w:rsidRDefault="00F83E47" w:rsidP="00F83E47">
      <w:pPr>
        <w:shd w:val="clear" w:color="auto" w:fill="FFFFFF"/>
        <w:spacing w:line="400" w:lineRule="exact"/>
        <w:ind w:firstLine="480"/>
        <w:rPr>
          <w:rFonts w:ascii="Times New Roman" w:eastAsiaTheme="minorEastAsia" w:hAnsi="Times New Roman"/>
          <w:bCs/>
        </w:rPr>
      </w:pPr>
      <w:r w:rsidRPr="00F83E47">
        <w:rPr>
          <w:rFonts w:ascii="Times New Roman" w:eastAsiaTheme="minorEastAsia" w:hAnsi="Times New Roman"/>
          <w:bCs/>
        </w:rPr>
        <w:t>H</w:t>
      </w:r>
      <w:r w:rsidRPr="00F83E47">
        <w:rPr>
          <w:rFonts w:ascii="Times New Roman" w:eastAsiaTheme="minorEastAsia" w:hAnsi="Times New Roman"/>
          <w:bCs/>
        </w:rPr>
        <w:t>公司在设计关键过程绩效指标体系时，将过程改进的核心目标归纳为三方面内容。其一，</w:t>
      </w:r>
      <w:r w:rsidRPr="00F83E47">
        <w:rPr>
          <w:rFonts w:eastAsiaTheme="minorEastAsia"/>
        </w:rPr>
        <w:t>提升交付与运行效率</w:t>
      </w:r>
      <w:r w:rsidRPr="00F83E47">
        <w:rPr>
          <w:rFonts w:ascii="Times New Roman" w:eastAsiaTheme="minorEastAsia" w:hAnsi="Times New Roman"/>
          <w:bCs/>
        </w:rPr>
        <w:t>，即通过持续集成、自动化部署与环境一致性管理等手段，缩短交付周期，提升研发与运维的协同速度；其二，</w:t>
      </w:r>
      <w:r w:rsidRPr="00F83E47">
        <w:rPr>
          <w:rFonts w:eastAsiaTheme="minorEastAsia"/>
        </w:rPr>
        <w:t>提高产品与过程质量</w:t>
      </w:r>
      <w:r w:rsidRPr="00F83E47">
        <w:rPr>
          <w:rFonts w:ascii="Times New Roman" w:eastAsiaTheme="minorEastAsia" w:hAnsi="Times New Roman"/>
          <w:bCs/>
        </w:rPr>
        <w:t>，通过缺陷控制、测试覆盖率提升及度量机制完善，确保软件产品的稳定性与可靠性；其三，</w:t>
      </w:r>
      <w:r w:rsidRPr="00F83E47">
        <w:rPr>
          <w:rFonts w:eastAsiaTheme="minorEastAsia"/>
        </w:rPr>
        <w:t>强化组织协同与学习能力</w:t>
      </w:r>
      <w:r w:rsidRPr="00F83E47">
        <w:rPr>
          <w:rFonts w:ascii="Times New Roman" w:eastAsiaTheme="minorEastAsia" w:hAnsi="Times New Roman"/>
          <w:bCs/>
        </w:rPr>
        <w:t>，通过建立跨部门协作制度与知识复用平台，促进经验共享与组织学习。</w:t>
      </w:r>
    </w:p>
    <w:p w:rsidR="00F83E47" w:rsidRPr="00F83E47" w:rsidRDefault="00F83E47" w:rsidP="00F83E47">
      <w:pPr>
        <w:shd w:val="clear" w:color="auto" w:fill="FFFFFF"/>
        <w:spacing w:line="400" w:lineRule="exact"/>
        <w:ind w:firstLine="480"/>
        <w:rPr>
          <w:rFonts w:ascii="Times New Roman" w:eastAsiaTheme="minorEastAsia" w:hAnsi="Times New Roman"/>
          <w:bCs/>
        </w:rPr>
      </w:pPr>
      <w:r w:rsidRPr="00F83E47">
        <w:rPr>
          <w:rFonts w:ascii="Times New Roman" w:eastAsiaTheme="minorEastAsia" w:hAnsi="Times New Roman"/>
          <w:bCs/>
        </w:rPr>
        <w:t>上述三项目标共同构成了指标体系的逻辑核心，使度量结果能够全面反映技术执行、质量保障与组织成长的多维成效，从而为改进活动提供了可量化、可追溯的评估依据。</w:t>
      </w:r>
    </w:p>
    <w:p w:rsidR="00F83E47" w:rsidRPr="00F83E47" w:rsidRDefault="00F83E47" w:rsidP="00F83E47">
      <w:pPr>
        <w:shd w:val="clear" w:color="auto" w:fill="FFFFFF"/>
        <w:spacing w:line="400" w:lineRule="exact"/>
        <w:ind w:firstLine="480"/>
        <w:rPr>
          <w:rFonts w:ascii="Times New Roman" w:eastAsiaTheme="minorEastAsia" w:hAnsi="Times New Roman"/>
          <w:bCs/>
        </w:rPr>
      </w:pPr>
      <w:r w:rsidRPr="00F83E47">
        <w:rPr>
          <w:rFonts w:ascii="Times New Roman" w:eastAsiaTheme="minorEastAsia" w:hAnsi="Times New Roman"/>
          <w:bCs/>
        </w:rPr>
        <w:t>（</w:t>
      </w:r>
      <w:r w:rsidRPr="00F83E47">
        <w:rPr>
          <w:rFonts w:ascii="Times New Roman" w:eastAsiaTheme="minorEastAsia" w:hAnsi="Times New Roman"/>
          <w:bCs/>
        </w:rPr>
        <w:t>2</w:t>
      </w:r>
      <w:r w:rsidRPr="00F83E47">
        <w:rPr>
          <w:rFonts w:ascii="Times New Roman" w:eastAsiaTheme="minorEastAsia" w:hAnsi="Times New Roman"/>
          <w:bCs/>
        </w:rPr>
        <w:t>）指标体系的核心内容</w:t>
      </w:r>
    </w:p>
    <w:p w:rsidR="00EE5DB8" w:rsidRDefault="00F83E47" w:rsidP="006B633A">
      <w:pPr>
        <w:shd w:val="clear" w:color="auto" w:fill="FFFFFF"/>
        <w:spacing w:line="400" w:lineRule="exact"/>
        <w:ind w:firstLine="480"/>
        <w:rPr>
          <w:rFonts w:ascii="Times New Roman" w:eastAsiaTheme="minorEastAsia" w:hAnsi="Times New Roman" w:hint="eastAsia"/>
          <w:bCs/>
        </w:rPr>
      </w:pPr>
      <w:r w:rsidRPr="00F83E47">
        <w:rPr>
          <w:rFonts w:ascii="Times New Roman" w:eastAsiaTheme="minorEastAsia" w:hAnsi="Times New Roman"/>
          <w:bCs/>
        </w:rPr>
        <w:t>为实现过程绩效的系统化度量，</w:t>
      </w:r>
      <w:r w:rsidRPr="00F83E47">
        <w:rPr>
          <w:rFonts w:ascii="Times New Roman" w:eastAsiaTheme="minorEastAsia" w:hAnsi="Times New Roman"/>
          <w:bCs/>
        </w:rPr>
        <w:t>H</w:t>
      </w:r>
      <w:r w:rsidRPr="00F83E47">
        <w:rPr>
          <w:rFonts w:ascii="Times New Roman" w:eastAsiaTheme="minorEastAsia" w:hAnsi="Times New Roman"/>
          <w:bCs/>
        </w:rPr>
        <w:t>公司依据可测量性与代表性原则，选取了覆盖效率、质量与协同三类的关键指标。各指标的定义、计算方法、采集频率与趋势目标见表</w:t>
      </w:r>
      <w:r w:rsidRPr="00F83E47">
        <w:rPr>
          <w:rFonts w:ascii="Times New Roman" w:eastAsiaTheme="minorEastAsia" w:hAnsi="Times New Roman"/>
          <w:bCs/>
        </w:rPr>
        <w:t>5-3</w:t>
      </w:r>
      <w:r w:rsidRPr="00F83E47">
        <w:rPr>
          <w:rFonts w:ascii="Times New Roman" w:eastAsiaTheme="minorEastAsia" w:hAnsi="Times New Roman"/>
          <w:bCs/>
        </w:rPr>
        <w:t>。</w:t>
      </w:r>
    </w:p>
    <w:p w:rsidR="00EE5DB8" w:rsidRDefault="00EE5DB8" w:rsidP="00EE5DB8">
      <w:pPr>
        <w:jc w:val="center"/>
        <w:rPr>
          <w:rFonts w:ascii="Times New Roman" w:hAnsi="Times New Roman" w:cs="Times New Roman"/>
          <w:sz w:val="21"/>
          <w:szCs w:val="21"/>
        </w:rPr>
      </w:pPr>
      <w:r w:rsidRPr="00EE5DB8">
        <w:rPr>
          <w:rFonts w:ascii="Times New Roman" w:hAnsi="Times New Roman" w:cs="Times New Roman"/>
          <w:sz w:val="21"/>
          <w:szCs w:val="21"/>
        </w:rPr>
        <w:t>表</w:t>
      </w:r>
      <w:r w:rsidRPr="00EE5DB8">
        <w:rPr>
          <w:rFonts w:ascii="Times New Roman" w:hAnsi="Times New Roman" w:cs="Times New Roman"/>
          <w:sz w:val="21"/>
          <w:szCs w:val="21"/>
        </w:rPr>
        <w:t xml:space="preserve">5-3 </w:t>
      </w:r>
      <w:r w:rsidRPr="00EE5DB8">
        <w:rPr>
          <w:rFonts w:ascii="Times New Roman" w:hAnsi="Times New Roman" w:cs="Times New Roman"/>
          <w:sz w:val="21"/>
          <w:szCs w:val="21"/>
        </w:rPr>
        <w:t>关键过程绩效指标体系表</w:t>
      </w:r>
    </w:p>
    <w:p w:rsidR="006B633A" w:rsidRPr="00EE5DB8" w:rsidRDefault="006B633A" w:rsidP="00EE5DB8">
      <w:pPr>
        <w:jc w:val="center"/>
        <w:rPr>
          <w:rFonts w:ascii="Times New Roman" w:hAnsi="Times New Roman" w:cs="Times New Roman" w:hint="eastAsia"/>
          <w:sz w:val="21"/>
          <w:szCs w:val="21"/>
        </w:rPr>
      </w:pPr>
    </w:p>
    <w:tbl>
      <w:tblPr>
        <w:tblStyle w:val="ab"/>
        <w:tblW w:w="0" w:type="auto"/>
        <w:tblLook w:val="04A0" w:firstRow="1" w:lastRow="0" w:firstColumn="1" w:lastColumn="0" w:noHBand="0" w:noVBand="1"/>
      </w:tblPr>
      <w:tblGrid>
        <w:gridCol w:w="1853"/>
        <w:gridCol w:w="2021"/>
        <w:gridCol w:w="2253"/>
        <w:gridCol w:w="958"/>
        <w:gridCol w:w="825"/>
        <w:gridCol w:w="1378"/>
      </w:tblGrid>
      <w:tr w:rsidR="00E3493F" w:rsidRPr="00E3493F" w:rsidTr="00E3493F">
        <w:tc>
          <w:tcPr>
            <w:tcW w:w="0" w:type="auto"/>
            <w:hideMark/>
          </w:tcPr>
          <w:p w:rsidR="00E3493F" w:rsidRPr="00E3493F" w:rsidRDefault="00E3493F">
            <w:pPr>
              <w:rPr>
                <w:bCs/>
                <w:sz w:val="21"/>
                <w:szCs w:val="21"/>
              </w:rPr>
            </w:pPr>
            <w:r w:rsidRPr="00E3493F">
              <w:rPr>
                <w:bCs/>
                <w:sz w:val="21"/>
                <w:szCs w:val="21"/>
              </w:rPr>
              <w:t>指标名称</w:t>
            </w:r>
          </w:p>
        </w:tc>
        <w:tc>
          <w:tcPr>
            <w:tcW w:w="0" w:type="auto"/>
            <w:hideMark/>
          </w:tcPr>
          <w:p w:rsidR="00E3493F" w:rsidRPr="00E3493F" w:rsidRDefault="00E3493F">
            <w:pPr>
              <w:rPr>
                <w:bCs/>
                <w:sz w:val="21"/>
                <w:szCs w:val="21"/>
              </w:rPr>
            </w:pPr>
            <w:r w:rsidRPr="00E3493F">
              <w:rPr>
                <w:bCs/>
                <w:sz w:val="21"/>
                <w:szCs w:val="21"/>
              </w:rPr>
              <w:t>含义</w:t>
            </w:r>
          </w:p>
        </w:tc>
        <w:tc>
          <w:tcPr>
            <w:tcW w:w="0" w:type="auto"/>
            <w:hideMark/>
          </w:tcPr>
          <w:p w:rsidR="00E3493F" w:rsidRPr="00E3493F" w:rsidRDefault="00E3493F">
            <w:pPr>
              <w:rPr>
                <w:bCs/>
                <w:sz w:val="21"/>
                <w:szCs w:val="21"/>
              </w:rPr>
            </w:pPr>
            <w:r w:rsidRPr="00E3493F">
              <w:rPr>
                <w:bCs/>
                <w:sz w:val="21"/>
                <w:szCs w:val="21"/>
              </w:rPr>
              <w:t>计算方式</w:t>
            </w:r>
          </w:p>
        </w:tc>
        <w:tc>
          <w:tcPr>
            <w:tcW w:w="0" w:type="auto"/>
            <w:hideMark/>
          </w:tcPr>
          <w:p w:rsidR="00E3493F" w:rsidRPr="00E3493F" w:rsidRDefault="00E3493F">
            <w:pPr>
              <w:rPr>
                <w:bCs/>
                <w:sz w:val="21"/>
                <w:szCs w:val="21"/>
              </w:rPr>
            </w:pPr>
            <w:r w:rsidRPr="00E3493F">
              <w:rPr>
                <w:bCs/>
                <w:sz w:val="21"/>
                <w:szCs w:val="21"/>
              </w:rPr>
              <w:t>采集频率</w:t>
            </w:r>
          </w:p>
        </w:tc>
        <w:tc>
          <w:tcPr>
            <w:tcW w:w="0" w:type="auto"/>
            <w:hideMark/>
          </w:tcPr>
          <w:p w:rsidR="00E3493F" w:rsidRPr="00E3493F" w:rsidRDefault="00E3493F">
            <w:pPr>
              <w:rPr>
                <w:bCs/>
                <w:sz w:val="21"/>
                <w:szCs w:val="21"/>
              </w:rPr>
            </w:pPr>
            <w:r w:rsidRPr="00E3493F">
              <w:rPr>
                <w:bCs/>
                <w:sz w:val="21"/>
                <w:szCs w:val="21"/>
              </w:rPr>
              <w:t>目标趋势</w:t>
            </w:r>
          </w:p>
        </w:tc>
        <w:tc>
          <w:tcPr>
            <w:tcW w:w="0" w:type="auto"/>
            <w:hideMark/>
          </w:tcPr>
          <w:p w:rsidR="00E3493F" w:rsidRPr="00E3493F" w:rsidRDefault="00E3493F">
            <w:pPr>
              <w:rPr>
                <w:bCs/>
                <w:sz w:val="21"/>
                <w:szCs w:val="21"/>
              </w:rPr>
            </w:pPr>
            <w:r w:rsidRPr="00E3493F">
              <w:rPr>
                <w:bCs/>
                <w:sz w:val="21"/>
                <w:szCs w:val="21"/>
              </w:rPr>
              <w:t>责任部门</w:t>
            </w:r>
          </w:p>
        </w:tc>
      </w:tr>
      <w:tr w:rsidR="00E3493F" w:rsidRPr="00E3493F" w:rsidTr="00E3493F">
        <w:tc>
          <w:tcPr>
            <w:tcW w:w="0" w:type="auto"/>
            <w:hideMark/>
          </w:tcPr>
          <w:p w:rsidR="00E3493F" w:rsidRPr="00E3493F" w:rsidRDefault="00E3493F">
            <w:pPr>
              <w:rPr>
                <w:sz w:val="21"/>
                <w:szCs w:val="21"/>
              </w:rPr>
            </w:pPr>
            <w:r w:rsidRPr="00E3493F">
              <w:rPr>
                <w:sz w:val="21"/>
                <w:szCs w:val="21"/>
              </w:rPr>
              <w:t>部署频率</w:t>
            </w:r>
          </w:p>
        </w:tc>
        <w:tc>
          <w:tcPr>
            <w:tcW w:w="0" w:type="auto"/>
            <w:hideMark/>
          </w:tcPr>
          <w:p w:rsidR="00E3493F" w:rsidRPr="00E3493F" w:rsidRDefault="00E3493F">
            <w:pPr>
              <w:rPr>
                <w:sz w:val="21"/>
                <w:szCs w:val="21"/>
              </w:rPr>
            </w:pPr>
            <w:r w:rsidRPr="00E3493F">
              <w:rPr>
                <w:sz w:val="21"/>
                <w:szCs w:val="21"/>
              </w:rPr>
              <w:t>衡量系统交付与自动化程度</w:t>
            </w:r>
          </w:p>
        </w:tc>
        <w:tc>
          <w:tcPr>
            <w:tcW w:w="0" w:type="auto"/>
            <w:hideMark/>
          </w:tcPr>
          <w:p w:rsidR="00E3493F" w:rsidRPr="00E3493F" w:rsidRDefault="00E3493F">
            <w:pPr>
              <w:rPr>
                <w:sz w:val="21"/>
                <w:szCs w:val="21"/>
              </w:rPr>
            </w:pPr>
            <w:r w:rsidRPr="00E3493F">
              <w:rPr>
                <w:sz w:val="21"/>
                <w:szCs w:val="21"/>
              </w:rPr>
              <w:t>部署次数 ÷ 周期天数</w:t>
            </w:r>
          </w:p>
        </w:tc>
        <w:tc>
          <w:tcPr>
            <w:tcW w:w="0" w:type="auto"/>
            <w:hideMark/>
          </w:tcPr>
          <w:p w:rsidR="00E3493F" w:rsidRPr="00E3493F" w:rsidRDefault="00E3493F">
            <w:pPr>
              <w:rPr>
                <w:sz w:val="21"/>
                <w:szCs w:val="21"/>
              </w:rPr>
            </w:pPr>
            <w:r w:rsidRPr="00E3493F">
              <w:rPr>
                <w:sz w:val="21"/>
                <w:szCs w:val="21"/>
              </w:rPr>
              <w:t>每周</w:t>
            </w:r>
          </w:p>
        </w:tc>
        <w:tc>
          <w:tcPr>
            <w:tcW w:w="0" w:type="auto"/>
            <w:hideMark/>
          </w:tcPr>
          <w:p w:rsidR="00E3493F" w:rsidRPr="00E3493F" w:rsidRDefault="00E3493F">
            <w:pPr>
              <w:rPr>
                <w:sz w:val="21"/>
                <w:szCs w:val="21"/>
              </w:rPr>
            </w:pPr>
            <w:r w:rsidRPr="00E3493F">
              <w:rPr>
                <w:sz w:val="21"/>
                <w:szCs w:val="21"/>
              </w:rPr>
              <w:t>上升</w:t>
            </w:r>
          </w:p>
        </w:tc>
        <w:tc>
          <w:tcPr>
            <w:tcW w:w="0" w:type="auto"/>
            <w:hideMark/>
          </w:tcPr>
          <w:p w:rsidR="00E3493F" w:rsidRPr="00E3493F" w:rsidRDefault="00E3493F">
            <w:pPr>
              <w:rPr>
                <w:sz w:val="21"/>
                <w:szCs w:val="21"/>
              </w:rPr>
            </w:pPr>
            <w:r w:rsidRPr="00E3493F">
              <w:rPr>
                <w:sz w:val="21"/>
                <w:szCs w:val="21"/>
              </w:rPr>
              <w:t>DevOps团队</w:t>
            </w:r>
          </w:p>
        </w:tc>
      </w:tr>
      <w:tr w:rsidR="00E3493F" w:rsidRPr="00E3493F" w:rsidTr="00E3493F">
        <w:tc>
          <w:tcPr>
            <w:tcW w:w="0" w:type="auto"/>
            <w:hideMark/>
          </w:tcPr>
          <w:p w:rsidR="00E3493F" w:rsidRPr="00E3493F" w:rsidRDefault="00E3493F">
            <w:pPr>
              <w:rPr>
                <w:sz w:val="21"/>
                <w:szCs w:val="21"/>
              </w:rPr>
            </w:pPr>
            <w:r w:rsidRPr="00E3493F">
              <w:rPr>
                <w:sz w:val="21"/>
                <w:szCs w:val="21"/>
              </w:rPr>
              <w:t>缺陷密度</w:t>
            </w:r>
          </w:p>
        </w:tc>
        <w:tc>
          <w:tcPr>
            <w:tcW w:w="0" w:type="auto"/>
            <w:hideMark/>
          </w:tcPr>
          <w:p w:rsidR="00E3493F" w:rsidRPr="00E3493F" w:rsidRDefault="00E3493F">
            <w:pPr>
              <w:rPr>
                <w:sz w:val="21"/>
                <w:szCs w:val="21"/>
              </w:rPr>
            </w:pPr>
            <w:r w:rsidRPr="00E3493F">
              <w:rPr>
                <w:sz w:val="21"/>
                <w:szCs w:val="21"/>
              </w:rPr>
              <w:t>反映代码质量与测试成效</w:t>
            </w:r>
          </w:p>
        </w:tc>
        <w:tc>
          <w:tcPr>
            <w:tcW w:w="0" w:type="auto"/>
            <w:hideMark/>
          </w:tcPr>
          <w:p w:rsidR="00E3493F" w:rsidRPr="00E3493F" w:rsidRDefault="00E3493F">
            <w:pPr>
              <w:rPr>
                <w:sz w:val="21"/>
                <w:szCs w:val="21"/>
              </w:rPr>
            </w:pPr>
            <w:r w:rsidRPr="00E3493F">
              <w:rPr>
                <w:sz w:val="21"/>
                <w:szCs w:val="21"/>
              </w:rPr>
              <w:t>缺陷数 ÷ 代码行数（KLOC）</w:t>
            </w:r>
          </w:p>
        </w:tc>
        <w:tc>
          <w:tcPr>
            <w:tcW w:w="0" w:type="auto"/>
            <w:hideMark/>
          </w:tcPr>
          <w:p w:rsidR="00E3493F" w:rsidRPr="00E3493F" w:rsidRDefault="00E3493F">
            <w:pPr>
              <w:rPr>
                <w:sz w:val="21"/>
                <w:szCs w:val="21"/>
              </w:rPr>
            </w:pPr>
            <w:r w:rsidRPr="00E3493F">
              <w:rPr>
                <w:sz w:val="21"/>
                <w:szCs w:val="21"/>
              </w:rPr>
              <w:t>每月</w:t>
            </w:r>
          </w:p>
        </w:tc>
        <w:tc>
          <w:tcPr>
            <w:tcW w:w="0" w:type="auto"/>
            <w:hideMark/>
          </w:tcPr>
          <w:p w:rsidR="00E3493F" w:rsidRPr="00E3493F" w:rsidRDefault="00E3493F">
            <w:pPr>
              <w:rPr>
                <w:sz w:val="21"/>
                <w:szCs w:val="21"/>
              </w:rPr>
            </w:pPr>
            <w:r w:rsidRPr="00E3493F">
              <w:rPr>
                <w:sz w:val="21"/>
                <w:szCs w:val="21"/>
              </w:rPr>
              <w:t>下降</w:t>
            </w:r>
          </w:p>
        </w:tc>
        <w:tc>
          <w:tcPr>
            <w:tcW w:w="0" w:type="auto"/>
            <w:hideMark/>
          </w:tcPr>
          <w:p w:rsidR="00E3493F" w:rsidRPr="00E3493F" w:rsidRDefault="00E3493F">
            <w:pPr>
              <w:rPr>
                <w:sz w:val="21"/>
                <w:szCs w:val="21"/>
              </w:rPr>
            </w:pPr>
            <w:r w:rsidRPr="00E3493F">
              <w:rPr>
                <w:sz w:val="21"/>
                <w:szCs w:val="21"/>
              </w:rPr>
              <w:t>质量管理部</w:t>
            </w:r>
          </w:p>
        </w:tc>
      </w:tr>
      <w:tr w:rsidR="00E3493F" w:rsidRPr="00E3493F" w:rsidTr="00E3493F">
        <w:tc>
          <w:tcPr>
            <w:tcW w:w="0" w:type="auto"/>
            <w:hideMark/>
          </w:tcPr>
          <w:p w:rsidR="00E3493F" w:rsidRPr="00E3493F" w:rsidRDefault="00E3493F">
            <w:pPr>
              <w:rPr>
                <w:sz w:val="21"/>
                <w:szCs w:val="21"/>
              </w:rPr>
            </w:pPr>
            <w:r w:rsidRPr="00E3493F">
              <w:rPr>
                <w:sz w:val="21"/>
                <w:szCs w:val="21"/>
              </w:rPr>
              <w:t>平均恢复时间（MTTR）</w:t>
            </w:r>
          </w:p>
        </w:tc>
        <w:tc>
          <w:tcPr>
            <w:tcW w:w="0" w:type="auto"/>
            <w:hideMark/>
          </w:tcPr>
          <w:p w:rsidR="00E3493F" w:rsidRPr="00E3493F" w:rsidRDefault="00E3493F">
            <w:pPr>
              <w:rPr>
                <w:sz w:val="21"/>
                <w:szCs w:val="21"/>
              </w:rPr>
            </w:pPr>
            <w:r w:rsidRPr="00E3493F">
              <w:rPr>
                <w:sz w:val="21"/>
                <w:szCs w:val="21"/>
              </w:rPr>
              <w:t>评估系统故障响应与修复能力</w:t>
            </w:r>
          </w:p>
        </w:tc>
        <w:tc>
          <w:tcPr>
            <w:tcW w:w="0" w:type="auto"/>
            <w:hideMark/>
          </w:tcPr>
          <w:p w:rsidR="00E3493F" w:rsidRPr="00E3493F" w:rsidRDefault="00E3493F">
            <w:pPr>
              <w:rPr>
                <w:sz w:val="21"/>
                <w:szCs w:val="21"/>
              </w:rPr>
            </w:pPr>
            <w:r w:rsidRPr="00E3493F">
              <w:rPr>
                <w:sz w:val="21"/>
                <w:szCs w:val="21"/>
              </w:rPr>
              <w:t>故障恢复时长 ÷ 故障次数</w:t>
            </w:r>
          </w:p>
        </w:tc>
        <w:tc>
          <w:tcPr>
            <w:tcW w:w="0" w:type="auto"/>
            <w:hideMark/>
          </w:tcPr>
          <w:p w:rsidR="00E3493F" w:rsidRPr="00E3493F" w:rsidRDefault="00E3493F">
            <w:pPr>
              <w:rPr>
                <w:sz w:val="21"/>
                <w:szCs w:val="21"/>
              </w:rPr>
            </w:pPr>
            <w:r w:rsidRPr="00E3493F">
              <w:rPr>
                <w:sz w:val="21"/>
                <w:szCs w:val="21"/>
              </w:rPr>
              <w:t>每次事故后</w:t>
            </w:r>
          </w:p>
        </w:tc>
        <w:tc>
          <w:tcPr>
            <w:tcW w:w="0" w:type="auto"/>
            <w:hideMark/>
          </w:tcPr>
          <w:p w:rsidR="00E3493F" w:rsidRPr="00E3493F" w:rsidRDefault="00E3493F">
            <w:pPr>
              <w:rPr>
                <w:sz w:val="21"/>
                <w:szCs w:val="21"/>
              </w:rPr>
            </w:pPr>
            <w:r w:rsidRPr="00E3493F">
              <w:rPr>
                <w:sz w:val="21"/>
                <w:szCs w:val="21"/>
              </w:rPr>
              <w:t>下降</w:t>
            </w:r>
          </w:p>
        </w:tc>
        <w:tc>
          <w:tcPr>
            <w:tcW w:w="0" w:type="auto"/>
            <w:hideMark/>
          </w:tcPr>
          <w:p w:rsidR="00E3493F" w:rsidRPr="00E3493F" w:rsidRDefault="00E3493F">
            <w:pPr>
              <w:rPr>
                <w:sz w:val="21"/>
                <w:szCs w:val="21"/>
              </w:rPr>
            </w:pPr>
            <w:r w:rsidRPr="00E3493F">
              <w:rPr>
                <w:sz w:val="21"/>
                <w:szCs w:val="21"/>
              </w:rPr>
              <w:t>运维部门</w:t>
            </w:r>
          </w:p>
        </w:tc>
      </w:tr>
      <w:tr w:rsidR="00E3493F" w:rsidRPr="00E3493F" w:rsidTr="00E3493F">
        <w:tc>
          <w:tcPr>
            <w:tcW w:w="0" w:type="auto"/>
            <w:hideMark/>
          </w:tcPr>
          <w:p w:rsidR="00E3493F" w:rsidRPr="00E3493F" w:rsidRDefault="00E3493F">
            <w:pPr>
              <w:rPr>
                <w:sz w:val="21"/>
                <w:szCs w:val="21"/>
              </w:rPr>
            </w:pPr>
            <w:r w:rsidRPr="00E3493F">
              <w:rPr>
                <w:sz w:val="21"/>
                <w:szCs w:val="21"/>
              </w:rPr>
              <w:t>测试覆盖率</w:t>
            </w:r>
          </w:p>
        </w:tc>
        <w:tc>
          <w:tcPr>
            <w:tcW w:w="0" w:type="auto"/>
            <w:hideMark/>
          </w:tcPr>
          <w:p w:rsidR="00E3493F" w:rsidRPr="00E3493F" w:rsidRDefault="00E3493F">
            <w:pPr>
              <w:rPr>
                <w:sz w:val="21"/>
                <w:szCs w:val="21"/>
              </w:rPr>
            </w:pPr>
            <w:r w:rsidRPr="00E3493F">
              <w:rPr>
                <w:sz w:val="21"/>
                <w:szCs w:val="21"/>
              </w:rPr>
              <w:t>衡量自动化测试的</w:t>
            </w:r>
            <w:r w:rsidRPr="00E3493F">
              <w:rPr>
                <w:sz w:val="21"/>
                <w:szCs w:val="21"/>
              </w:rPr>
              <w:lastRenderedPageBreak/>
              <w:t>覆盖深度</w:t>
            </w:r>
          </w:p>
        </w:tc>
        <w:tc>
          <w:tcPr>
            <w:tcW w:w="0" w:type="auto"/>
            <w:hideMark/>
          </w:tcPr>
          <w:p w:rsidR="00E3493F" w:rsidRPr="00E3493F" w:rsidRDefault="00E3493F">
            <w:pPr>
              <w:rPr>
                <w:sz w:val="21"/>
                <w:szCs w:val="21"/>
              </w:rPr>
            </w:pPr>
            <w:r w:rsidRPr="00E3493F">
              <w:rPr>
                <w:sz w:val="21"/>
                <w:szCs w:val="21"/>
              </w:rPr>
              <w:lastRenderedPageBreak/>
              <w:t>已测代码 ÷ 总代码</w:t>
            </w:r>
            <w:r w:rsidRPr="00E3493F">
              <w:rPr>
                <w:sz w:val="21"/>
                <w:szCs w:val="21"/>
              </w:rPr>
              <w:lastRenderedPageBreak/>
              <w:t>行数</w:t>
            </w:r>
          </w:p>
        </w:tc>
        <w:tc>
          <w:tcPr>
            <w:tcW w:w="0" w:type="auto"/>
            <w:hideMark/>
          </w:tcPr>
          <w:p w:rsidR="00E3493F" w:rsidRPr="00E3493F" w:rsidRDefault="00E3493F">
            <w:pPr>
              <w:rPr>
                <w:sz w:val="21"/>
                <w:szCs w:val="21"/>
              </w:rPr>
            </w:pPr>
            <w:r w:rsidRPr="00E3493F">
              <w:rPr>
                <w:sz w:val="21"/>
                <w:szCs w:val="21"/>
              </w:rPr>
              <w:lastRenderedPageBreak/>
              <w:t>每构建</w:t>
            </w:r>
            <w:r w:rsidRPr="00E3493F">
              <w:rPr>
                <w:sz w:val="21"/>
                <w:szCs w:val="21"/>
              </w:rPr>
              <w:lastRenderedPageBreak/>
              <w:t>周期</w:t>
            </w:r>
          </w:p>
        </w:tc>
        <w:tc>
          <w:tcPr>
            <w:tcW w:w="0" w:type="auto"/>
            <w:hideMark/>
          </w:tcPr>
          <w:p w:rsidR="00E3493F" w:rsidRPr="00E3493F" w:rsidRDefault="00E3493F">
            <w:pPr>
              <w:rPr>
                <w:sz w:val="21"/>
                <w:szCs w:val="21"/>
              </w:rPr>
            </w:pPr>
            <w:r w:rsidRPr="00E3493F">
              <w:rPr>
                <w:sz w:val="21"/>
                <w:szCs w:val="21"/>
              </w:rPr>
              <w:lastRenderedPageBreak/>
              <w:t>上升</w:t>
            </w:r>
          </w:p>
        </w:tc>
        <w:tc>
          <w:tcPr>
            <w:tcW w:w="0" w:type="auto"/>
            <w:hideMark/>
          </w:tcPr>
          <w:p w:rsidR="00E3493F" w:rsidRPr="00E3493F" w:rsidRDefault="00E3493F">
            <w:pPr>
              <w:rPr>
                <w:sz w:val="21"/>
                <w:szCs w:val="21"/>
              </w:rPr>
            </w:pPr>
            <w:r w:rsidRPr="00E3493F">
              <w:rPr>
                <w:sz w:val="21"/>
                <w:szCs w:val="21"/>
              </w:rPr>
              <w:t>测试组</w:t>
            </w:r>
          </w:p>
        </w:tc>
      </w:tr>
      <w:tr w:rsidR="00E3493F" w:rsidRPr="00E3493F" w:rsidTr="00E3493F">
        <w:tc>
          <w:tcPr>
            <w:tcW w:w="0" w:type="auto"/>
            <w:hideMark/>
          </w:tcPr>
          <w:p w:rsidR="00E3493F" w:rsidRPr="00E3493F" w:rsidRDefault="00E3493F">
            <w:pPr>
              <w:rPr>
                <w:sz w:val="21"/>
                <w:szCs w:val="21"/>
              </w:rPr>
            </w:pPr>
            <w:r w:rsidRPr="00E3493F">
              <w:rPr>
                <w:sz w:val="21"/>
                <w:szCs w:val="21"/>
              </w:rPr>
              <w:t>协作响应时间</w:t>
            </w:r>
          </w:p>
        </w:tc>
        <w:tc>
          <w:tcPr>
            <w:tcW w:w="0" w:type="auto"/>
            <w:hideMark/>
          </w:tcPr>
          <w:p w:rsidR="00E3493F" w:rsidRPr="00E3493F" w:rsidRDefault="00E3493F">
            <w:pPr>
              <w:rPr>
                <w:sz w:val="21"/>
                <w:szCs w:val="21"/>
              </w:rPr>
            </w:pPr>
            <w:r w:rsidRPr="00E3493F">
              <w:rPr>
                <w:sz w:val="21"/>
                <w:szCs w:val="21"/>
              </w:rPr>
              <w:t>反映跨部门沟通与协同效率</w:t>
            </w:r>
          </w:p>
        </w:tc>
        <w:tc>
          <w:tcPr>
            <w:tcW w:w="0" w:type="auto"/>
            <w:hideMark/>
          </w:tcPr>
          <w:p w:rsidR="00E3493F" w:rsidRPr="00E3493F" w:rsidRDefault="00E3493F">
            <w:pPr>
              <w:rPr>
                <w:sz w:val="21"/>
                <w:szCs w:val="21"/>
              </w:rPr>
            </w:pPr>
            <w:r w:rsidRPr="00E3493F">
              <w:rPr>
                <w:sz w:val="21"/>
                <w:szCs w:val="21"/>
              </w:rPr>
              <w:t>平均问题响应时间</w:t>
            </w:r>
          </w:p>
        </w:tc>
        <w:tc>
          <w:tcPr>
            <w:tcW w:w="0" w:type="auto"/>
            <w:hideMark/>
          </w:tcPr>
          <w:p w:rsidR="00E3493F" w:rsidRPr="00E3493F" w:rsidRDefault="00E3493F">
            <w:pPr>
              <w:rPr>
                <w:sz w:val="21"/>
                <w:szCs w:val="21"/>
              </w:rPr>
            </w:pPr>
            <w:r w:rsidRPr="00E3493F">
              <w:rPr>
                <w:sz w:val="21"/>
                <w:szCs w:val="21"/>
              </w:rPr>
              <w:t>每两周</w:t>
            </w:r>
          </w:p>
        </w:tc>
        <w:tc>
          <w:tcPr>
            <w:tcW w:w="0" w:type="auto"/>
            <w:hideMark/>
          </w:tcPr>
          <w:p w:rsidR="00E3493F" w:rsidRPr="00E3493F" w:rsidRDefault="00E3493F">
            <w:pPr>
              <w:rPr>
                <w:sz w:val="21"/>
                <w:szCs w:val="21"/>
              </w:rPr>
            </w:pPr>
            <w:r w:rsidRPr="00E3493F">
              <w:rPr>
                <w:sz w:val="21"/>
                <w:szCs w:val="21"/>
              </w:rPr>
              <w:t>下降</w:t>
            </w:r>
          </w:p>
        </w:tc>
        <w:tc>
          <w:tcPr>
            <w:tcW w:w="0" w:type="auto"/>
            <w:hideMark/>
          </w:tcPr>
          <w:p w:rsidR="00E3493F" w:rsidRPr="00E3493F" w:rsidRDefault="00E3493F">
            <w:pPr>
              <w:rPr>
                <w:sz w:val="21"/>
                <w:szCs w:val="21"/>
              </w:rPr>
            </w:pPr>
            <w:r w:rsidRPr="00E3493F">
              <w:rPr>
                <w:sz w:val="21"/>
                <w:szCs w:val="21"/>
              </w:rPr>
              <w:t>项目管理办公室</w:t>
            </w:r>
          </w:p>
        </w:tc>
      </w:tr>
      <w:tr w:rsidR="00E3493F" w:rsidRPr="00E3493F" w:rsidTr="00E3493F">
        <w:tc>
          <w:tcPr>
            <w:tcW w:w="0" w:type="auto"/>
            <w:hideMark/>
          </w:tcPr>
          <w:p w:rsidR="00E3493F" w:rsidRPr="00E3493F" w:rsidRDefault="00E3493F">
            <w:pPr>
              <w:rPr>
                <w:sz w:val="21"/>
                <w:szCs w:val="21"/>
              </w:rPr>
            </w:pPr>
            <w:r w:rsidRPr="00E3493F">
              <w:rPr>
                <w:sz w:val="21"/>
                <w:szCs w:val="21"/>
              </w:rPr>
              <w:t>知识复用率</w:t>
            </w:r>
          </w:p>
        </w:tc>
        <w:tc>
          <w:tcPr>
            <w:tcW w:w="0" w:type="auto"/>
            <w:hideMark/>
          </w:tcPr>
          <w:p w:rsidR="00E3493F" w:rsidRPr="00E3493F" w:rsidRDefault="00E3493F">
            <w:pPr>
              <w:rPr>
                <w:sz w:val="21"/>
                <w:szCs w:val="21"/>
              </w:rPr>
            </w:pPr>
            <w:r w:rsidRPr="00E3493F">
              <w:rPr>
                <w:sz w:val="21"/>
                <w:szCs w:val="21"/>
              </w:rPr>
              <w:t>衡量知识共享与经验复用水平</w:t>
            </w:r>
          </w:p>
        </w:tc>
        <w:tc>
          <w:tcPr>
            <w:tcW w:w="0" w:type="auto"/>
            <w:hideMark/>
          </w:tcPr>
          <w:p w:rsidR="00E3493F" w:rsidRPr="00E3493F" w:rsidRDefault="00E3493F">
            <w:pPr>
              <w:rPr>
                <w:sz w:val="21"/>
                <w:szCs w:val="21"/>
              </w:rPr>
            </w:pPr>
            <w:r w:rsidRPr="00E3493F">
              <w:rPr>
                <w:sz w:val="21"/>
                <w:szCs w:val="21"/>
              </w:rPr>
              <w:t>复用记录 ÷ 总文档提交数</w:t>
            </w:r>
          </w:p>
        </w:tc>
        <w:tc>
          <w:tcPr>
            <w:tcW w:w="0" w:type="auto"/>
            <w:hideMark/>
          </w:tcPr>
          <w:p w:rsidR="00E3493F" w:rsidRPr="00E3493F" w:rsidRDefault="00E3493F">
            <w:pPr>
              <w:rPr>
                <w:sz w:val="21"/>
                <w:szCs w:val="21"/>
              </w:rPr>
            </w:pPr>
            <w:r w:rsidRPr="00E3493F">
              <w:rPr>
                <w:sz w:val="21"/>
                <w:szCs w:val="21"/>
              </w:rPr>
              <w:t>每季度</w:t>
            </w:r>
          </w:p>
        </w:tc>
        <w:tc>
          <w:tcPr>
            <w:tcW w:w="0" w:type="auto"/>
            <w:hideMark/>
          </w:tcPr>
          <w:p w:rsidR="00E3493F" w:rsidRPr="00E3493F" w:rsidRDefault="00E3493F">
            <w:pPr>
              <w:rPr>
                <w:sz w:val="21"/>
                <w:szCs w:val="21"/>
              </w:rPr>
            </w:pPr>
            <w:r w:rsidRPr="00E3493F">
              <w:rPr>
                <w:sz w:val="21"/>
                <w:szCs w:val="21"/>
              </w:rPr>
              <w:t>上升</w:t>
            </w:r>
          </w:p>
        </w:tc>
        <w:tc>
          <w:tcPr>
            <w:tcW w:w="0" w:type="auto"/>
            <w:hideMark/>
          </w:tcPr>
          <w:p w:rsidR="00E3493F" w:rsidRPr="00E3493F" w:rsidRDefault="00E3493F">
            <w:pPr>
              <w:rPr>
                <w:sz w:val="21"/>
                <w:szCs w:val="21"/>
              </w:rPr>
            </w:pPr>
            <w:r w:rsidRPr="00E3493F">
              <w:rPr>
                <w:sz w:val="21"/>
                <w:szCs w:val="21"/>
              </w:rPr>
              <w:t>培训中心</w:t>
            </w:r>
          </w:p>
        </w:tc>
      </w:tr>
    </w:tbl>
    <w:p w:rsidR="00681E43" w:rsidRDefault="00681E43" w:rsidP="00681E43">
      <w:pPr>
        <w:shd w:val="clear" w:color="auto" w:fill="FFFFFF"/>
        <w:spacing w:line="400" w:lineRule="exact"/>
        <w:ind w:firstLine="480"/>
      </w:pPr>
      <w:bookmarkStart w:id="100" w:name="_Toc212626511"/>
    </w:p>
    <w:p w:rsidR="00681E43" w:rsidRPr="00681E43" w:rsidRDefault="00681E43" w:rsidP="00681E43">
      <w:pPr>
        <w:shd w:val="clear" w:color="auto" w:fill="FFFFFF"/>
        <w:spacing w:line="400" w:lineRule="exact"/>
        <w:ind w:firstLine="480"/>
        <w:rPr>
          <w:rFonts w:ascii="Times New Roman" w:eastAsiaTheme="minorEastAsia" w:hAnsi="Times New Roman"/>
          <w:bCs/>
        </w:rPr>
      </w:pPr>
      <w:r>
        <w:t>（</w:t>
      </w:r>
      <w:r w:rsidRPr="00681E43">
        <w:rPr>
          <w:rFonts w:ascii="Times New Roman" w:eastAsiaTheme="minorEastAsia" w:hAnsi="Times New Roman"/>
          <w:bCs/>
        </w:rPr>
        <w:t>3</w:t>
      </w:r>
      <w:r w:rsidRPr="00681E43">
        <w:rPr>
          <w:rFonts w:ascii="Times New Roman" w:eastAsiaTheme="minorEastAsia" w:hAnsi="Times New Roman"/>
          <w:bCs/>
        </w:rPr>
        <w:t>）指标的应用与持续优化</w:t>
      </w:r>
    </w:p>
    <w:p w:rsidR="00681E43" w:rsidRPr="00681E43" w:rsidRDefault="00681E43" w:rsidP="00681E43">
      <w:pPr>
        <w:shd w:val="clear" w:color="auto" w:fill="FFFFFF"/>
        <w:spacing w:line="400" w:lineRule="exact"/>
        <w:ind w:firstLine="480"/>
        <w:rPr>
          <w:rFonts w:ascii="Times New Roman" w:eastAsiaTheme="minorEastAsia" w:hAnsi="Times New Roman"/>
          <w:bCs/>
        </w:rPr>
      </w:pPr>
      <w:r w:rsidRPr="00681E43">
        <w:rPr>
          <w:rFonts w:ascii="Times New Roman" w:eastAsiaTheme="minorEastAsia" w:hAnsi="Times New Roman"/>
          <w:bCs/>
        </w:rPr>
        <w:t>指标体系的价值在于通过量化反馈促进持续改进。</w:t>
      </w:r>
      <w:r w:rsidRPr="00681E43">
        <w:rPr>
          <w:rFonts w:ascii="Times New Roman" w:eastAsiaTheme="minorEastAsia" w:hAnsi="Times New Roman"/>
          <w:bCs/>
        </w:rPr>
        <w:t>H</w:t>
      </w:r>
      <w:r w:rsidRPr="00681E43">
        <w:rPr>
          <w:rFonts w:ascii="Times New Roman" w:eastAsiaTheme="minorEastAsia" w:hAnsi="Times New Roman"/>
          <w:bCs/>
        </w:rPr>
        <w:t>公司依托自动化采集平台和可视化度量看板，对表</w:t>
      </w:r>
      <w:r w:rsidRPr="00681E43">
        <w:rPr>
          <w:rFonts w:ascii="Times New Roman" w:eastAsiaTheme="minorEastAsia" w:hAnsi="Times New Roman"/>
          <w:bCs/>
        </w:rPr>
        <w:t>5-3</w:t>
      </w:r>
      <w:r w:rsidRPr="00681E43">
        <w:rPr>
          <w:rFonts w:ascii="Times New Roman" w:eastAsiaTheme="minorEastAsia" w:hAnsi="Times New Roman"/>
          <w:bCs/>
        </w:rPr>
        <w:t>中的各项指标进行动态监控与趋势分析。当</w:t>
      </w:r>
      <w:r w:rsidRPr="00681E43">
        <w:rPr>
          <w:rFonts w:ascii="Times New Roman" w:eastAsiaTheme="minorEastAsia" w:hAnsi="Times New Roman"/>
          <w:bCs/>
        </w:rPr>
        <w:t>“</w:t>
      </w:r>
      <w:r w:rsidRPr="00681E43">
        <w:rPr>
          <w:rFonts w:ascii="Times New Roman" w:eastAsiaTheme="minorEastAsia" w:hAnsi="Times New Roman"/>
          <w:bCs/>
        </w:rPr>
        <w:t>部署频率</w:t>
      </w:r>
      <w:r w:rsidRPr="00681E43">
        <w:rPr>
          <w:rFonts w:ascii="Times New Roman" w:eastAsiaTheme="minorEastAsia" w:hAnsi="Times New Roman"/>
          <w:bCs/>
        </w:rPr>
        <w:t>”</w:t>
      </w:r>
      <w:r w:rsidRPr="00681E43">
        <w:rPr>
          <w:rFonts w:ascii="Times New Roman" w:eastAsiaTheme="minorEastAsia" w:hAnsi="Times New Roman"/>
          <w:bCs/>
        </w:rPr>
        <w:t>下降或</w:t>
      </w:r>
      <w:r w:rsidRPr="00681E43">
        <w:rPr>
          <w:rFonts w:ascii="Times New Roman" w:eastAsiaTheme="minorEastAsia" w:hAnsi="Times New Roman"/>
          <w:bCs/>
        </w:rPr>
        <w:t>“</w:t>
      </w:r>
      <w:r w:rsidRPr="00681E43">
        <w:rPr>
          <w:rFonts w:ascii="Times New Roman" w:eastAsiaTheme="minorEastAsia" w:hAnsi="Times New Roman"/>
          <w:bCs/>
        </w:rPr>
        <w:t>平均恢复时间</w:t>
      </w:r>
      <w:r w:rsidRPr="00681E43">
        <w:rPr>
          <w:rFonts w:ascii="Times New Roman" w:eastAsiaTheme="minorEastAsia" w:hAnsi="Times New Roman"/>
          <w:bCs/>
        </w:rPr>
        <w:t>”</w:t>
      </w:r>
      <w:r w:rsidRPr="00681E43">
        <w:rPr>
          <w:rFonts w:ascii="Times New Roman" w:eastAsiaTheme="minorEastAsia" w:hAnsi="Times New Roman"/>
          <w:bCs/>
        </w:rPr>
        <w:t>上升时，项目团队将审查自动化流水线与运维响应机制，定位潜在瓶颈；若</w:t>
      </w:r>
      <w:r w:rsidRPr="00681E43">
        <w:rPr>
          <w:rFonts w:ascii="Times New Roman" w:eastAsiaTheme="minorEastAsia" w:hAnsi="Times New Roman"/>
          <w:bCs/>
        </w:rPr>
        <w:t>“</w:t>
      </w:r>
      <w:r w:rsidRPr="00681E43">
        <w:rPr>
          <w:rFonts w:ascii="Times New Roman" w:eastAsiaTheme="minorEastAsia" w:hAnsi="Times New Roman"/>
          <w:bCs/>
        </w:rPr>
        <w:t>缺陷密度</w:t>
      </w:r>
      <w:r w:rsidRPr="00681E43">
        <w:rPr>
          <w:rFonts w:ascii="Times New Roman" w:eastAsiaTheme="minorEastAsia" w:hAnsi="Times New Roman"/>
          <w:bCs/>
        </w:rPr>
        <w:t>”</w:t>
      </w:r>
      <w:r w:rsidRPr="00681E43">
        <w:rPr>
          <w:rFonts w:ascii="Times New Roman" w:eastAsiaTheme="minorEastAsia" w:hAnsi="Times New Roman"/>
          <w:bCs/>
        </w:rPr>
        <w:t>未能持续降低，则需加强测试覆盖与代码审查环节；而</w:t>
      </w:r>
      <w:r w:rsidRPr="00681E43">
        <w:rPr>
          <w:rFonts w:ascii="Times New Roman" w:eastAsiaTheme="minorEastAsia" w:hAnsi="Times New Roman"/>
          <w:bCs/>
        </w:rPr>
        <w:t>“</w:t>
      </w:r>
      <w:r w:rsidRPr="00681E43">
        <w:rPr>
          <w:rFonts w:ascii="Times New Roman" w:eastAsiaTheme="minorEastAsia" w:hAnsi="Times New Roman"/>
          <w:bCs/>
        </w:rPr>
        <w:t>协作响应时间</w:t>
      </w:r>
      <w:r w:rsidRPr="00681E43">
        <w:rPr>
          <w:rFonts w:ascii="Times New Roman" w:eastAsiaTheme="minorEastAsia" w:hAnsi="Times New Roman"/>
          <w:bCs/>
        </w:rPr>
        <w:t>”</w:t>
      </w:r>
      <w:r w:rsidRPr="00681E43">
        <w:rPr>
          <w:rFonts w:ascii="Times New Roman" w:eastAsiaTheme="minorEastAsia" w:hAnsi="Times New Roman"/>
          <w:bCs/>
        </w:rPr>
        <w:t>的变化，则反映组织沟通机制的成熟度与跨部门协调效率。</w:t>
      </w:r>
    </w:p>
    <w:p w:rsidR="00681E43" w:rsidRPr="00681E43" w:rsidRDefault="00681E43" w:rsidP="00681E43">
      <w:pPr>
        <w:shd w:val="clear" w:color="auto" w:fill="FFFFFF"/>
        <w:spacing w:line="400" w:lineRule="exact"/>
        <w:ind w:firstLine="480"/>
        <w:rPr>
          <w:rFonts w:ascii="Times New Roman" w:eastAsiaTheme="minorEastAsia" w:hAnsi="Times New Roman"/>
          <w:bCs/>
        </w:rPr>
      </w:pPr>
      <w:r w:rsidRPr="00681E43">
        <w:rPr>
          <w:rFonts w:ascii="Times New Roman" w:eastAsiaTheme="minorEastAsia" w:hAnsi="Times New Roman"/>
          <w:bCs/>
        </w:rPr>
        <w:t>项目管理办公室（</w:t>
      </w:r>
      <w:r w:rsidRPr="00681E43">
        <w:rPr>
          <w:rFonts w:ascii="Times New Roman" w:eastAsiaTheme="minorEastAsia" w:hAnsi="Times New Roman"/>
          <w:bCs/>
        </w:rPr>
        <w:t>PMO</w:t>
      </w:r>
      <w:r w:rsidRPr="00681E43">
        <w:rPr>
          <w:rFonts w:ascii="Times New Roman" w:eastAsiaTheme="minorEastAsia" w:hAnsi="Times New Roman"/>
          <w:bCs/>
        </w:rPr>
        <w:t>）定期组织绩效回顾会议，依据各指标的阶段结果开展偏差分析，并将改进措施纳入下一阶段实施计划。与此同时，指标运行数据与分析结论会同步存入企业知识库，为后续项目提供参照样本。通过这种以度量驱动反馈的机制，企业逐步形成了</w:t>
      </w:r>
      <w:r w:rsidRPr="00681E43">
        <w:rPr>
          <w:rFonts w:ascii="Times New Roman" w:eastAsiaTheme="minorEastAsia" w:hAnsi="Times New Roman"/>
          <w:bCs/>
        </w:rPr>
        <w:t>“</w:t>
      </w:r>
      <w:r w:rsidRPr="00681E43">
        <w:rPr>
          <w:rFonts w:ascii="Times New Roman" w:eastAsiaTheme="minorEastAsia" w:hAnsi="Times New Roman"/>
          <w:bCs/>
        </w:rPr>
        <w:t>监控</w:t>
      </w:r>
      <w:r w:rsidRPr="00681E43">
        <w:rPr>
          <w:rFonts w:ascii="Times New Roman" w:eastAsiaTheme="minorEastAsia" w:hAnsi="Times New Roman"/>
          <w:bCs/>
        </w:rPr>
        <w:t>—</w:t>
      </w:r>
      <w:r w:rsidRPr="00681E43">
        <w:rPr>
          <w:rFonts w:ascii="Times New Roman" w:eastAsiaTheme="minorEastAsia" w:hAnsi="Times New Roman"/>
          <w:bCs/>
        </w:rPr>
        <w:t>分析</w:t>
      </w:r>
      <w:r w:rsidRPr="00681E43">
        <w:rPr>
          <w:rFonts w:ascii="Times New Roman" w:eastAsiaTheme="minorEastAsia" w:hAnsi="Times New Roman"/>
          <w:bCs/>
        </w:rPr>
        <w:t>—</w:t>
      </w:r>
      <w:r w:rsidRPr="00681E43">
        <w:rPr>
          <w:rFonts w:ascii="Times New Roman" w:eastAsiaTheme="minorEastAsia" w:hAnsi="Times New Roman"/>
          <w:bCs/>
        </w:rPr>
        <w:t>改进</w:t>
      </w:r>
      <w:r w:rsidRPr="00681E43">
        <w:rPr>
          <w:rFonts w:ascii="Times New Roman" w:eastAsiaTheme="minorEastAsia" w:hAnsi="Times New Roman"/>
          <w:bCs/>
        </w:rPr>
        <w:t>—</w:t>
      </w:r>
      <w:r w:rsidRPr="00681E43">
        <w:rPr>
          <w:rFonts w:ascii="Times New Roman" w:eastAsiaTheme="minorEastAsia" w:hAnsi="Times New Roman"/>
          <w:bCs/>
        </w:rPr>
        <w:t>再评估</w:t>
      </w:r>
      <w:r w:rsidRPr="00681E43">
        <w:rPr>
          <w:rFonts w:ascii="Times New Roman" w:eastAsiaTheme="minorEastAsia" w:hAnsi="Times New Roman"/>
          <w:bCs/>
        </w:rPr>
        <w:t>”</w:t>
      </w:r>
      <w:r w:rsidRPr="00681E43">
        <w:rPr>
          <w:rFonts w:ascii="Times New Roman" w:eastAsiaTheme="minorEastAsia" w:hAnsi="Times New Roman"/>
          <w:bCs/>
        </w:rPr>
        <w:t>的动态闭环，实现了过程管理的可持续优化。</w:t>
      </w:r>
    </w:p>
    <w:p w:rsidR="00681E43" w:rsidRPr="00681E43" w:rsidRDefault="00681E43" w:rsidP="00681E43">
      <w:pPr>
        <w:shd w:val="clear" w:color="auto" w:fill="FFFFFF"/>
        <w:spacing w:line="400" w:lineRule="exact"/>
        <w:ind w:firstLine="480"/>
        <w:rPr>
          <w:rFonts w:ascii="Times New Roman" w:eastAsiaTheme="minorEastAsia" w:hAnsi="Times New Roman"/>
          <w:bCs/>
        </w:rPr>
      </w:pPr>
      <w:r w:rsidRPr="00681E43">
        <w:rPr>
          <w:rFonts w:ascii="Times New Roman" w:eastAsiaTheme="minorEastAsia" w:hAnsi="Times New Roman"/>
          <w:bCs/>
        </w:rPr>
        <w:t>（</w:t>
      </w:r>
      <w:r w:rsidRPr="00681E43">
        <w:rPr>
          <w:rFonts w:ascii="Times New Roman" w:eastAsiaTheme="minorEastAsia" w:hAnsi="Times New Roman"/>
          <w:bCs/>
        </w:rPr>
        <w:t>4</w:t>
      </w:r>
      <w:r w:rsidRPr="00681E43">
        <w:rPr>
          <w:rFonts w:ascii="Times New Roman" w:eastAsiaTheme="minorEastAsia" w:hAnsi="Times New Roman"/>
          <w:bCs/>
        </w:rPr>
        <w:t>）指标体系的意义</w:t>
      </w:r>
    </w:p>
    <w:p w:rsidR="00681E43" w:rsidRPr="00681E43" w:rsidRDefault="00681E43" w:rsidP="00681E43">
      <w:pPr>
        <w:shd w:val="clear" w:color="auto" w:fill="FFFFFF"/>
        <w:spacing w:line="400" w:lineRule="exact"/>
        <w:ind w:firstLine="480"/>
        <w:rPr>
          <w:rFonts w:ascii="Times New Roman" w:eastAsiaTheme="minorEastAsia" w:hAnsi="Times New Roman" w:hint="eastAsia"/>
          <w:bCs/>
        </w:rPr>
      </w:pPr>
      <w:r w:rsidRPr="00681E43">
        <w:rPr>
          <w:rFonts w:ascii="Times New Roman" w:eastAsiaTheme="minorEastAsia" w:hAnsi="Times New Roman"/>
          <w:bCs/>
        </w:rPr>
        <w:t>关键过程绩效指标体系的建立，使软件过程改进从经验判断转向数据化管理，为组织提供了科学决策依据与持续改进方向。一方面，它提高了改进活动的透明度，使项目执行可量化、可比较；另一方面，它促进了组织内部的学习循环，将度量结果转化为知识资产。通过持续的指标跟踪与阶段性评估，</w:t>
      </w:r>
      <w:r w:rsidRPr="00681E43">
        <w:rPr>
          <w:rFonts w:ascii="Times New Roman" w:eastAsiaTheme="minorEastAsia" w:hAnsi="Times New Roman"/>
          <w:bCs/>
        </w:rPr>
        <w:t>H</w:t>
      </w:r>
      <w:r w:rsidRPr="00681E43">
        <w:rPr>
          <w:rFonts w:ascii="Times New Roman" w:eastAsiaTheme="minorEastAsia" w:hAnsi="Times New Roman"/>
          <w:bCs/>
        </w:rPr>
        <w:t>公司能够不断校正改进路径，强化过程治理能力，最终实现软件开发效能与组织成熟度的双重提升。</w:t>
      </w:r>
    </w:p>
    <w:p w:rsidR="00157B2C" w:rsidRDefault="00157B2C" w:rsidP="00BE15C7">
      <w:pPr>
        <w:pStyle w:val="2"/>
        <w:keepNext/>
        <w:keepLines/>
        <w:numPr>
          <w:ilvl w:val="1"/>
          <w:numId w:val="0"/>
        </w:numPr>
        <w:adjustRightInd/>
        <w:snapToGrid/>
        <w:rPr>
          <w:rFonts w:ascii="Times New Roman" w:hAnsi="Times New Roman"/>
          <w:bCs/>
          <w:kern w:val="0"/>
          <w:sz w:val="24"/>
          <w:szCs w:val="32"/>
        </w:rPr>
      </w:pPr>
      <w:r w:rsidRPr="00157B2C">
        <w:rPr>
          <w:rFonts w:ascii="Times New Roman" w:hAnsi="Times New Roman"/>
          <w:bCs/>
          <w:kern w:val="0"/>
          <w:sz w:val="24"/>
          <w:szCs w:val="32"/>
        </w:rPr>
        <w:t xml:space="preserve">5.3.2 </w:t>
      </w:r>
      <w:r w:rsidRPr="00157B2C">
        <w:rPr>
          <w:rFonts w:ascii="Times New Roman" w:hAnsi="Times New Roman"/>
          <w:bCs/>
          <w:kern w:val="0"/>
          <w:sz w:val="24"/>
          <w:szCs w:val="32"/>
        </w:rPr>
        <w:t>过程运行可视化与决策支持</w:t>
      </w:r>
      <w:bookmarkEnd w:id="100"/>
    </w:p>
    <w:p w:rsidR="004E662B" w:rsidRPr="004E662B" w:rsidRDefault="004E662B" w:rsidP="004E662B">
      <w:pPr>
        <w:shd w:val="clear" w:color="auto" w:fill="FFFFFF"/>
        <w:spacing w:line="400" w:lineRule="exact"/>
        <w:ind w:firstLine="480"/>
        <w:rPr>
          <w:rFonts w:ascii="Times New Roman" w:eastAsiaTheme="minorEastAsia" w:hAnsi="Times New Roman"/>
          <w:bCs/>
        </w:rPr>
      </w:pPr>
      <w:r w:rsidRPr="004E662B">
        <w:rPr>
          <w:rFonts w:ascii="Times New Roman" w:eastAsiaTheme="minorEastAsia" w:hAnsi="Times New Roman"/>
          <w:bCs/>
        </w:rPr>
        <w:t>在软件过程改进的持续推进过程中，如何实现信息透明与决策科学成为企业管理效能提升的关键。过程运行可视化的核心目标在于通过数据采集与图形化展示，使过程状态</w:t>
      </w:r>
      <w:r w:rsidRPr="004E662B">
        <w:rPr>
          <w:rFonts w:ascii="Times New Roman" w:eastAsiaTheme="minorEastAsia" w:hAnsi="Times New Roman"/>
          <w:bCs/>
        </w:rPr>
        <w:t>“</w:t>
      </w:r>
      <w:r w:rsidRPr="004E662B">
        <w:rPr>
          <w:rFonts w:ascii="Times New Roman" w:eastAsiaTheme="minorEastAsia" w:hAnsi="Times New Roman"/>
          <w:bCs/>
        </w:rPr>
        <w:t>可见</w:t>
      </w:r>
      <w:r w:rsidRPr="004E662B">
        <w:rPr>
          <w:rFonts w:ascii="Times New Roman" w:eastAsiaTheme="minorEastAsia" w:hAnsi="Times New Roman"/>
          <w:bCs/>
        </w:rPr>
        <w:t>”</w:t>
      </w:r>
      <w:r w:rsidRPr="004E662B">
        <w:rPr>
          <w:rFonts w:ascii="Times New Roman" w:eastAsiaTheme="minorEastAsia" w:hAnsi="Times New Roman"/>
          <w:bCs/>
        </w:rPr>
        <w:t>、问题</w:t>
      </w:r>
      <w:r w:rsidRPr="004E662B">
        <w:rPr>
          <w:rFonts w:ascii="Times New Roman" w:eastAsiaTheme="minorEastAsia" w:hAnsi="Times New Roman"/>
          <w:bCs/>
        </w:rPr>
        <w:t>“</w:t>
      </w:r>
      <w:r w:rsidRPr="004E662B">
        <w:rPr>
          <w:rFonts w:ascii="Times New Roman" w:eastAsiaTheme="minorEastAsia" w:hAnsi="Times New Roman"/>
          <w:bCs/>
        </w:rPr>
        <w:t>可感</w:t>
      </w:r>
      <w:r w:rsidRPr="004E662B">
        <w:rPr>
          <w:rFonts w:ascii="Times New Roman" w:eastAsiaTheme="minorEastAsia" w:hAnsi="Times New Roman"/>
          <w:bCs/>
        </w:rPr>
        <w:t>”</w:t>
      </w:r>
      <w:r w:rsidRPr="004E662B">
        <w:rPr>
          <w:rFonts w:ascii="Times New Roman" w:eastAsiaTheme="minorEastAsia" w:hAnsi="Times New Roman"/>
          <w:bCs/>
        </w:rPr>
        <w:t>、决策</w:t>
      </w:r>
      <w:r w:rsidRPr="004E662B">
        <w:rPr>
          <w:rFonts w:ascii="Times New Roman" w:eastAsiaTheme="minorEastAsia" w:hAnsi="Times New Roman"/>
          <w:bCs/>
        </w:rPr>
        <w:t>“</w:t>
      </w:r>
      <w:r w:rsidRPr="004E662B">
        <w:rPr>
          <w:rFonts w:ascii="Times New Roman" w:eastAsiaTheme="minorEastAsia" w:hAnsi="Times New Roman"/>
          <w:bCs/>
        </w:rPr>
        <w:t>可溯</w:t>
      </w:r>
      <w:r w:rsidRPr="004E662B">
        <w:rPr>
          <w:rFonts w:ascii="Times New Roman" w:eastAsiaTheme="minorEastAsia" w:hAnsi="Times New Roman"/>
          <w:bCs/>
        </w:rPr>
        <w:t>”</w:t>
      </w:r>
      <w:r w:rsidRPr="004E662B">
        <w:rPr>
          <w:rFonts w:ascii="Times New Roman" w:eastAsiaTheme="minorEastAsia" w:hAnsi="Times New Roman"/>
          <w:bCs/>
        </w:rPr>
        <w:t>。根据第四章提出的</w:t>
      </w:r>
      <w:r w:rsidRPr="004E662B">
        <w:rPr>
          <w:rFonts w:ascii="Times New Roman" w:eastAsiaTheme="minorEastAsia" w:hAnsi="Times New Roman"/>
          <w:bCs/>
        </w:rPr>
        <w:t>“</w:t>
      </w:r>
      <w:r w:rsidRPr="004E662B">
        <w:rPr>
          <w:rFonts w:ascii="Times New Roman" w:eastAsiaTheme="minorEastAsia" w:hAnsi="Times New Roman"/>
          <w:bCs/>
        </w:rPr>
        <w:t>过程可视化方案</w:t>
      </w:r>
      <w:r w:rsidRPr="004E662B">
        <w:rPr>
          <w:rFonts w:ascii="Times New Roman" w:eastAsiaTheme="minorEastAsia" w:hAnsi="Times New Roman"/>
          <w:bCs/>
        </w:rPr>
        <w:t>”</w:t>
      </w:r>
      <w:r w:rsidRPr="004E662B">
        <w:rPr>
          <w:rFonts w:ascii="Times New Roman" w:eastAsiaTheme="minorEastAsia" w:hAnsi="Times New Roman"/>
          <w:bCs/>
        </w:rPr>
        <w:t>，</w:t>
      </w:r>
      <w:r w:rsidRPr="004E662B">
        <w:rPr>
          <w:rFonts w:ascii="Times New Roman" w:eastAsiaTheme="minorEastAsia" w:hAnsi="Times New Roman"/>
          <w:bCs/>
        </w:rPr>
        <w:t>H</w:t>
      </w:r>
      <w:r w:rsidRPr="004E662B">
        <w:rPr>
          <w:rFonts w:ascii="Times New Roman" w:eastAsiaTheme="minorEastAsia" w:hAnsi="Times New Roman"/>
          <w:bCs/>
        </w:rPr>
        <w:t>公司在改进实践中构建了一套覆盖全过程的可视化与决策支持体系，以实现从数据监测到决策反馈的闭环管理。</w:t>
      </w:r>
    </w:p>
    <w:p w:rsidR="004E662B" w:rsidRPr="004E662B" w:rsidRDefault="004E662B" w:rsidP="004E662B">
      <w:pPr>
        <w:shd w:val="clear" w:color="auto" w:fill="FFFFFF"/>
        <w:spacing w:line="400" w:lineRule="exact"/>
        <w:ind w:firstLine="480"/>
        <w:rPr>
          <w:rFonts w:ascii="Times New Roman" w:eastAsiaTheme="minorEastAsia" w:hAnsi="Times New Roman"/>
          <w:bCs/>
        </w:rPr>
      </w:pPr>
      <w:r w:rsidRPr="004E662B">
        <w:rPr>
          <w:rFonts w:ascii="Times New Roman" w:eastAsiaTheme="minorEastAsia" w:hAnsi="Times New Roman"/>
          <w:bCs/>
        </w:rPr>
        <w:t>该体系的设计理念在于将分散的度量信息进行统一整合，并通过图形化的仪表盘与数据看板转化为可理解、可操作的决策依据。通过对过程数据的实时监测与趋势分析，企业管理层能够及时掌握项目执行状态，提前识别潜在风险，并以量化方式评估改进效果。与传统基于经验的管理方式相比，过程可视化显著提升了管理透明度与响应速度，为科学决策提供了坚实的数据支撑。</w:t>
      </w:r>
    </w:p>
    <w:p w:rsidR="004E662B" w:rsidRPr="004E662B" w:rsidRDefault="004E662B" w:rsidP="004E662B">
      <w:pPr>
        <w:shd w:val="clear" w:color="auto" w:fill="FFFFFF"/>
        <w:spacing w:line="400" w:lineRule="exact"/>
        <w:ind w:firstLine="480"/>
        <w:rPr>
          <w:rFonts w:ascii="Times New Roman" w:eastAsiaTheme="minorEastAsia" w:hAnsi="Times New Roman"/>
          <w:bCs/>
        </w:rPr>
      </w:pPr>
      <w:r w:rsidRPr="004E662B">
        <w:rPr>
          <w:rFonts w:ascii="Times New Roman" w:eastAsiaTheme="minorEastAsia" w:hAnsi="Times New Roman"/>
          <w:bCs/>
        </w:rPr>
        <w:t>（</w:t>
      </w:r>
      <w:r w:rsidRPr="004E662B">
        <w:rPr>
          <w:rFonts w:ascii="Times New Roman" w:eastAsiaTheme="minorEastAsia" w:hAnsi="Times New Roman"/>
          <w:bCs/>
        </w:rPr>
        <w:t>1</w:t>
      </w:r>
      <w:r w:rsidRPr="004E662B">
        <w:rPr>
          <w:rFonts w:ascii="Times New Roman" w:eastAsiaTheme="minorEastAsia" w:hAnsi="Times New Roman"/>
          <w:bCs/>
        </w:rPr>
        <w:t>）可视化体系的分层架构</w:t>
      </w:r>
    </w:p>
    <w:p w:rsidR="004E662B" w:rsidRPr="004E662B" w:rsidRDefault="004E662B" w:rsidP="004E662B">
      <w:pPr>
        <w:shd w:val="clear" w:color="auto" w:fill="FFFFFF"/>
        <w:spacing w:line="400" w:lineRule="exact"/>
        <w:ind w:firstLine="480"/>
        <w:rPr>
          <w:rFonts w:ascii="Times New Roman" w:eastAsiaTheme="minorEastAsia" w:hAnsi="Times New Roman"/>
          <w:bCs/>
        </w:rPr>
      </w:pPr>
      <w:r w:rsidRPr="004E662B">
        <w:rPr>
          <w:rFonts w:ascii="Times New Roman" w:eastAsiaTheme="minorEastAsia" w:hAnsi="Times New Roman"/>
          <w:bCs/>
        </w:rPr>
        <w:lastRenderedPageBreak/>
        <w:t>H</w:t>
      </w:r>
      <w:r w:rsidRPr="004E662B">
        <w:rPr>
          <w:rFonts w:ascii="Times New Roman" w:eastAsiaTheme="minorEastAsia" w:hAnsi="Times New Roman"/>
          <w:bCs/>
        </w:rPr>
        <w:t>公司构建的过程运行可视化体系采用</w:t>
      </w:r>
      <w:r w:rsidRPr="004E662B">
        <w:rPr>
          <w:rFonts w:eastAsiaTheme="minorEastAsia"/>
        </w:rPr>
        <w:t>分层式结构</w:t>
      </w:r>
      <w:r w:rsidRPr="004E662B">
        <w:rPr>
          <w:rFonts w:ascii="Times New Roman" w:eastAsiaTheme="minorEastAsia" w:hAnsi="Times New Roman"/>
          <w:bCs/>
        </w:rPr>
        <w:t>，包括数据采集层、分析层、展示层与决策层四个部分，各层之间形成自下而上的逻辑联系与反馈闭环。该分层架构如图</w:t>
      </w:r>
      <w:r w:rsidRPr="004E662B">
        <w:rPr>
          <w:rFonts w:ascii="Times New Roman" w:eastAsiaTheme="minorEastAsia" w:hAnsi="Times New Roman"/>
          <w:bCs/>
        </w:rPr>
        <w:t>5-6</w:t>
      </w:r>
      <w:r w:rsidRPr="004E662B">
        <w:rPr>
          <w:rFonts w:ascii="Times New Roman" w:eastAsiaTheme="minorEastAsia" w:hAnsi="Times New Roman"/>
          <w:bCs/>
        </w:rPr>
        <w:t>所示。</w:t>
      </w:r>
    </w:p>
    <w:p w:rsidR="004E662B" w:rsidRPr="004E662B" w:rsidRDefault="004E662B" w:rsidP="004E662B">
      <w:pPr>
        <w:shd w:val="clear" w:color="auto" w:fill="FFFFFF"/>
        <w:spacing w:line="400" w:lineRule="exact"/>
        <w:ind w:firstLine="480"/>
        <w:rPr>
          <w:rFonts w:ascii="Times New Roman" w:eastAsiaTheme="minorEastAsia" w:hAnsi="Times New Roman"/>
          <w:bCs/>
        </w:rPr>
      </w:pPr>
      <w:r w:rsidRPr="004E662B">
        <w:rPr>
          <w:rFonts w:ascii="Times New Roman" w:eastAsiaTheme="minorEastAsia" w:hAnsi="Times New Roman"/>
          <w:bCs/>
        </w:rPr>
        <w:t>在最底层的</w:t>
      </w:r>
      <w:r w:rsidRPr="004E662B">
        <w:rPr>
          <w:rFonts w:eastAsiaTheme="minorEastAsia"/>
        </w:rPr>
        <w:t>数据采集层</w:t>
      </w:r>
      <w:r w:rsidRPr="004E662B">
        <w:rPr>
          <w:rFonts w:ascii="Times New Roman" w:eastAsiaTheme="minorEastAsia" w:hAnsi="Times New Roman"/>
          <w:bCs/>
        </w:rPr>
        <w:t>，系统从持续集成流水线、自动化测试平台、日志监控系统及协同工具中提取原始数据。该层确保数据来源统一、口径一致，是后续分析的基础。</w:t>
      </w:r>
    </w:p>
    <w:p w:rsidR="004E662B" w:rsidRPr="004E662B" w:rsidRDefault="004E662B" w:rsidP="004E662B">
      <w:pPr>
        <w:shd w:val="clear" w:color="auto" w:fill="FFFFFF"/>
        <w:spacing w:line="400" w:lineRule="exact"/>
        <w:ind w:firstLine="480"/>
        <w:rPr>
          <w:rFonts w:ascii="Times New Roman" w:eastAsiaTheme="minorEastAsia" w:hAnsi="Times New Roman"/>
          <w:bCs/>
        </w:rPr>
      </w:pPr>
      <w:r w:rsidRPr="004E662B">
        <w:rPr>
          <w:rFonts w:eastAsiaTheme="minorEastAsia"/>
        </w:rPr>
        <w:t>分析层</w:t>
      </w:r>
      <w:r w:rsidRPr="004E662B">
        <w:rPr>
          <w:rFonts w:ascii="Times New Roman" w:eastAsiaTheme="minorEastAsia" w:hAnsi="Times New Roman"/>
          <w:bCs/>
        </w:rPr>
        <w:t>承担数据清洗、聚合与建模功能。通过与关键过程绩效指标体系（见</w:t>
      </w:r>
      <w:r w:rsidRPr="004E662B">
        <w:rPr>
          <w:rFonts w:ascii="Times New Roman" w:eastAsiaTheme="minorEastAsia" w:hAnsi="Times New Roman"/>
          <w:bCs/>
        </w:rPr>
        <w:t>5.3.1</w:t>
      </w:r>
      <w:r w:rsidRPr="004E662B">
        <w:rPr>
          <w:rFonts w:ascii="Times New Roman" w:eastAsiaTheme="minorEastAsia" w:hAnsi="Times New Roman"/>
          <w:bCs/>
        </w:rPr>
        <w:t>节）的关联计算，分析层能够生成具有统计意义的指标结果，并识别过程中的异常波动与趋势变化，为后续展示与决策提供依据。</w:t>
      </w:r>
    </w:p>
    <w:p w:rsidR="004E662B" w:rsidRPr="004E662B" w:rsidRDefault="004E662B" w:rsidP="004E662B">
      <w:pPr>
        <w:shd w:val="clear" w:color="auto" w:fill="FFFFFF"/>
        <w:spacing w:line="400" w:lineRule="exact"/>
        <w:ind w:firstLine="480"/>
        <w:rPr>
          <w:rFonts w:ascii="Times New Roman" w:eastAsiaTheme="minorEastAsia" w:hAnsi="Times New Roman"/>
          <w:bCs/>
        </w:rPr>
      </w:pPr>
      <w:r w:rsidRPr="004E662B">
        <w:rPr>
          <w:rFonts w:ascii="Times New Roman" w:eastAsiaTheme="minorEastAsia" w:hAnsi="Times New Roman"/>
          <w:bCs/>
        </w:rPr>
        <w:t>位于中间的</w:t>
      </w:r>
      <w:r w:rsidRPr="004E662B">
        <w:rPr>
          <w:rFonts w:eastAsiaTheme="minorEastAsia"/>
        </w:rPr>
        <w:t>展示层</w:t>
      </w:r>
      <w:r w:rsidRPr="004E662B">
        <w:rPr>
          <w:rFonts w:ascii="Times New Roman" w:eastAsiaTheme="minorEastAsia" w:hAnsi="Times New Roman"/>
          <w:bCs/>
        </w:rPr>
        <w:t>以仪表盘和可视化看板的形式呈现分析结果。项目健康度、交付效率、缺陷趋势、系统稳定性等信息以动态图表方式展示，帮助不同角色快速理解数据含义，构建</w:t>
      </w:r>
      <w:r w:rsidRPr="004E662B">
        <w:rPr>
          <w:rFonts w:ascii="Times New Roman" w:eastAsiaTheme="minorEastAsia" w:hAnsi="Times New Roman"/>
          <w:bCs/>
        </w:rPr>
        <w:t>“</w:t>
      </w:r>
      <w:r w:rsidRPr="004E662B">
        <w:rPr>
          <w:rFonts w:ascii="Times New Roman" w:eastAsiaTheme="minorEastAsia" w:hAnsi="Times New Roman"/>
          <w:bCs/>
        </w:rPr>
        <w:t>从数据到洞察</w:t>
      </w:r>
      <w:r w:rsidRPr="004E662B">
        <w:rPr>
          <w:rFonts w:ascii="Times New Roman" w:eastAsiaTheme="minorEastAsia" w:hAnsi="Times New Roman"/>
          <w:bCs/>
        </w:rPr>
        <w:t>”</w:t>
      </w:r>
      <w:r w:rsidRPr="004E662B">
        <w:rPr>
          <w:rFonts w:ascii="Times New Roman" w:eastAsiaTheme="minorEastAsia" w:hAnsi="Times New Roman"/>
          <w:bCs/>
        </w:rPr>
        <w:t>的桥梁。</w:t>
      </w:r>
    </w:p>
    <w:p w:rsidR="004E662B" w:rsidRDefault="004E662B" w:rsidP="004E662B">
      <w:pPr>
        <w:shd w:val="clear" w:color="auto" w:fill="FFFFFF"/>
        <w:spacing w:line="400" w:lineRule="exact"/>
        <w:ind w:firstLine="480"/>
        <w:rPr>
          <w:rFonts w:ascii="Times New Roman" w:eastAsiaTheme="minorEastAsia" w:hAnsi="Times New Roman"/>
          <w:bCs/>
        </w:rPr>
      </w:pPr>
      <w:r w:rsidRPr="004E662B">
        <w:rPr>
          <w:rFonts w:ascii="Times New Roman" w:eastAsiaTheme="minorEastAsia" w:hAnsi="Times New Roman"/>
          <w:bCs/>
        </w:rPr>
        <w:t>最上层的</w:t>
      </w:r>
      <w:r w:rsidRPr="004E662B">
        <w:rPr>
          <w:rFonts w:eastAsiaTheme="minorEastAsia"/>
        </w:rPr>
        <w:t>决策层</w:t>
      </w:r>
      <w:r w:rsidRPr="004E662B">
        <w:rPr>
          <w:rFonts w:ascii="Times New Roman" w:eastAsiaTheme="minorEastAsia" w:hAnsi="Times New Roman"/>
          <w:bCs/>
        </w:rPr>
        <w:t>则是可视化体系的应用核心。该层基于展示结果，为管理层提供实时决策参考。项目经理可据此调整迭代计划，质量负责人可针对缺陷指标制定改进措施，管理层则可从全局视角评估改进活动的投入产出比。</w:t>
      </w:r>
    </w:p>
    <w:p w:rsidR="004E662B" w:rsidRPr="004E662B" w:rsidRDefault="004E662B" w:rsidP="004E662B">
      <w:pPr>
        <w:shd w:val="clear" w:color="auto" w:fill="FFFFFF"/>
        <w:spacing w:line="400" w:lineRule="exact"/>
        <w:ind w:firstLine="480"/>
        <w:rPr>
          <w:rFonts w:ascii="Times New Roman" w:eastAsiaTheme="minorEastAsia" w:hAnsi="Times New Roman" w:hint="eastAsia"/>
          <w:bCs/>
        </w:rPr>
      </w:pPr>
    </w:p>
    <w:p w:rsidR="00023CF4" w:rsidRDefault="00010010" w:rsidP="001E5E7E">
      <w:pPr>
        <w:jc w:val="center"/>
      </w:pPr>
      <w:r>
        <w:rPr>
          <w:rFonts w:hint="eastAsia"/>
          <w:noProof/>
        </w:rPr>
        <w:drawing>
          <wp:inline distT="0" distB="0" distL="0" distR="0">
            <wp:extent cx="4338320" cy="1601734"/>
            <wp:effectExtent l="0" t="38100" r="0" b="87630"/>
            <wp:docPr id="32" name="图示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4" r:lo="rId155" r:qs="rId156" r:cs="rId157"/>
              </a:graphicData>
            </a:graphic>
          </wp:inline>
        </w:drawing>
      </w:r>
    </w:p>
    <w:p w:rsidR="00A13314" w:rsidRPr="00A13314" w:rsidRDefault="00A13314" w:rsidP="00A13314">
      <w:pPr>
        <w:jc w:val="center"/>
        <w:rPr>
          <w:rFonts w:ascii="Times New Roman" w:hAnsi="Times New Roman" w:cs="Times New Roman"/>
          <w:sz w:val="21"/>
          <w:szCs w:val="21"/>
        </w:rPr>
      </w:pPr>
      <w:r w:rsidRPr="00A13314">
        <w:rPr>
          <w:rFonts w:ascii="Times New Roman" w:hAnsi="Times New Roman" w:cs="Times New Roman"/>
          <w:sz w:val="21"/>
          <w:szCs w:val="21"/>
        </w:rPr>
        <w:t>图</w:t>
      </w:r>
      <w:r w:rsidRPr="00A13314">
        <w:rPr>
          <w:rFonts w:ascii="Times New Roman" w:hAnsi="Times New Roman" w:cs="Times New Roman"/>
          <w:sz w:val="21"/>
          <w:szCs w:val="21"/>
        </w:rPr>
        <w:t xml:space="preserve">5-6 </w:t>
      </w:r>
      <w:r w:rsidRPr="00A13314">
        <w:rPr>
          <w:rFonts w:ascii="Times New Roman" w:hAnsi="Times New Roman" w:cs="Times New Roman"/>
          <w:sz w:val="21"/>
          <w:szCs w:val="21"/>
        </w:rPr>
        <w:t>过程运行可视化与决策支持框架</w:t>
      </w:r>
    </w:p>
    <w:p w:rsidR="00A13314" w:rsidRDefault="00A13314" w:rsidP="001E5E7E">
      <w:pPr>
        <w:jc w:val="center"/>
      </w:pPr>
    </w:p>
    <w:p w:rsidR="002A66E7" w:rsidRPr="002A66E7" w:rsidRDefault="002A66E7" w:rsidP="002A66E7">
      <w:pPr>
        <w:shd w:val="clear" w:color="auto" w:fill="FFFFFF"/>
        <w:spacing w:line="400" w:lineRule="exact"/>
        <w:ind w:firstLine="480"/>
        <w:rPr>
          <w:rFonts w:ascii="Times New Roman" w:eastAsiaTheme="minorEastAsia" w:hAnsi="Times New Roman"/>
          <w:bCs/>
        </w:rPr>
      </w:pPr>
      <w:r>
        <w:t>（</w:t>
      </w:r>
      <w:r w:rsidRPr="002A66E7">
        <w:rPr>
          <w:rFonts w:ascii="Times New Roman" w:eastAsiaTheme="minorEastAsia" w:hAnsi="Times New Roman"/>
          <w:bCs/>
        </w:rPr>
        <w:t>2</w:t>
      </w:r>
      <w:r w:rsidRPr="002A66E7">
        <w:rPr>
          <w:rFonts w:ascii="Times New Roman" w:eastAsiaTheme="minorEastAsia" w:hAnsi="Times New Roman"/>
          <w:bCs/>
        </w:rPr>
        <w:t>）可视化体系的运行机制与决策支持</w:t>
      </w:r>
    </w:p>
    <w:p w:rsidR="002A66E7" w:rsidRPr="002A66E7" w:rsidRDefault="002A66E7" w:rsidP="002A66E7">
      <w:pPr>
        <w:shd w:val="clear" w:color="auto" w:fill="FFFFFF"/>
        <w:spacing w:line="400" w:lineRule="exact"/>
        <w:ind w:firstLine="480"/>
        <w:rPr>
          <w:rFonts w:ascii="Times New Roman" w:eastAsiaTheme="minorEastAsia" w:hAnsi="Times New Roman"/>
          <w:bCs/>
        </w:rPr>
      </w:pPr>
      <w:r w:rsidRPr="002A66E7">
        <w:rPr>
          <w:rFonts w:ascii="Times New Roman" w:eastAsiaTheme="minorEastAsia" w:hAnsi="Times New Roman"/>
          <w:bCs/>
        </w:rPr>
        <w:t>过程可视化体系的运行机制建立在实时监测与智能分析的基础上。通过自动化数据采集与持续更新，系统能够动态呈现项目状态。当某项关键指标（如部署频率或缺陷密度）偏离预期区间时，仪表盘会自动触发预警信号，并将异常信息推送至相应责任部门。各部门需在项目管理办公室（</w:t>
      </w:r>
      <w:r w:rsidRPr="002A66E7">
        <w:rPr>
          <w:rFonts w:ascii="Times New Roman" w:eastAsiaTheme="minorEastAsia" w:hAnsi="Times New Roman"/>
          <w:bCs/>
        </w:rPr>
        <w:t>PMO</w:t>
      </w:r>
      <w:r w:rsidRPr="002A66E7">
        <w:rPr>
          <w:rFonts w:ascii="Times New Roman" w:eastAsiaTheme="minorEastAsia" w:hAnsi="Times New Roman"/>
          <w:bCs/>
        </w:rPr>
        <w:t>）的协调下，进行原因分析与改进措施确认。该机制将</w:t>
      </w:r>
      <w:r w:rsidRPr="002A66E7">
        <w:rPr>
          <w:rFonts w:ascii="Times New Roman" w:eastAsiaTheme="minorEastAsia" w:hAnsi="Times New Roman"/>
          <w:bCs/>
        </w:rPr>
        <w:t>“</w:t>
      </w:r>
      <w:r w:rsidRPr="002A66E7">
        <w:rPr>
          <w:rFonts w:ascii="Times New Roman" w:eastAsiaTheme="minorEastAsia" w:hAnsi="Times New Roman"/>
          <w:bCs/>
        </w:rPr>
        <w:t>可视化</w:t>
      </w:r>
      <w:r w:rsidRPr="002A66E7">
        <w:rPr>
          <w:rFonts w:ascii="Times New Roman" w:eastAsiaTheme="minorEastAsia" w:hAnsi="Times New Roman"/>
          <w:bCs/>
        </w:rPr>
        <w:t>”</w:t>
      </w:r>
      <w:r w:rsidRPr="002A66E7">
        <w:rPr>
          <w:rFonts w:ascii="Times New Roman" w:eastAsiaTheme="minorEastAsia" w:hAnsi="Times New Roman"/>
          <w:bCs/>
        </w:rPr>
        <w:t>由单纯展示上升为</w:t>
      </w:r>
      <w:r w:rsidRPr="002A66E7">
        <w:rPr>
          <w:rFonts w:ascii="Times New Roman" w:eastAsiaTheme="minorEastAsia" w:hAnsi="Times New Roman"/>
          <w:bCs/>
        </w:rPr>
        <w:t>“</w:t>
      </w:r>
      <w:r w:rsidRPr="002A66E7">
        <w:rPr>
          <w:rFonts w:ascii="Times New Roman" w:eastAsiaTheme="minorEastAsia" w:hAnsi="Times New Roman"/>
          <w:bCs/>
        </w:rPr>
        <w:t>主动感知</w:t>
      </w:r>
      <w:r w:rsidRPr="002A66E7">
        <w:rPr>
          <w:rFonts w:ascii="Times New Roman" w:eastAsiaTheme="minorEastAsia" w:hAnsi="Times New Roman"/>
          <w:bCs/>
        </w:rPr>
        <w:t>”</w:t>
      </w:r>
      <w:r w:rsidRPr="002A66E7">
        <w:rPr>
          <w:rFonts w:ascii="Times New Roman" w:eastAsiaTheme="minorEastAsia" w:hAnsi="Times New Roman"/>
          <w:bCs/>
        </w:rPr>
        <w:t>，实现了由数据呈现向数据驱动决策的转变。</w:t>
      </w:r>
    </w:p>
    <w:p w:rsidR="002A66E7" w:rsidRPr="002A66E7" w:rsidRDefault="002A66E7" w:rsidP="002A66E7">
      <w:pPr>
        <w:shd w:val="clear" w:color="auto" w:fill="FFFFFF"/>
        <w:spacing w:line="400" w:lineRule="exact"/>
        <w:ind w:firstLine="480"/>
        <w:rPr>
          <w:rFonts w:ascii="Times New Roman" w:eastAsiaTheme="minorEastAsia" w:hAnsi="Times New Roman"/>
          <w:bCs/>
        </w:rPr>
      </w:pPr>
      <w:r w:rsidRPr="002A66E7">
        <w:rPr>
          <w:rFonts w:ascii="Times New Roman" w:eastAsiaTheme="minorEastAsia" w:hAnsi="Times New Roman"/>
          <w:bCs/>
        </w:rPr>
        <w:t>同时，</w:t>
      </w:r>
      <w:r w:rsidRPr="002A66E7">
        <w:rPr>
          <w:rFonts w:ascii="Times New Roman" w:eastAsiaTheme="minorEastAsia" w:hAnsi="Times New Roman"/>
          <w:bCs/>
        </w:rPr>
        <w:t>H</w:t>
      </w:r>
      <w:r w:rsidRPr="002A66E7">
        <w:rPr>
          <w:rFonts w:ascii="Times New Roman" w:eastAsiaTheme="minorEastAsia" w:hAnsi="Times New Roman"/>
          <w:bCs/>
        </w:rPr>
        <w:t>公司在决策支持环节中引入了多维度分析功能。通过趋势对比、历史基线与绩效关联分析，管理层可直观识别改进措施的实际成效。例如，通过对比改进前后平均恢复时间（</w:t>
      </w:r>
      <w:r w:rsidRPr="002A66E7">
        <w:rPr>
          <w:rFonts w:ascii="Times New Roman" w:eastAsiaTheme="minorEastAsia" w:hAnsi="Times New Roman"/>
          <w:bCs/>
        </w:rPr>
        <w:t>MTTR</w:t>
      </w:r>
      <w:r w:rsidRPr="002A66E7">
        <w:rPr>
          <w:rFonts w:ascii="Times New Roman" w:eastAsiaTheme="minorEastAsia" w:hAnsi="Times New Roman"/>
          <w:bCs/>
        </w:rPr>
        <w:t>）与测试覆盖率变化趋势，可以客观判断自动化测试体系优化的实际贡献；通过分析协作响应时间的下降曲线，可量化评估跨部门沟通机制的成熟程度。</w:t>
      </w:r>
      <w:r w:rsidRPr="002A66E7">
        <w:rPr>
          <w:rFonts w:ascii="Times New Roman" w:eastAsiaTheme="minorEastAsia" w:hAnsi="Times New Roman"/>
          <w:bCs/>
        </w:rPr>
        <w:lastRenderedPageBreak/>
        <w:t>这种数据化评估方式有效克服了以往管理中</w:t>
      </w:r>
      <w:r w:rsidRPr="002A66E7">
        <w:rPr>
          <w:rFonts w:ascii="Times New Roman" w:eastAsiaTheme="minorEastAsia" w:hAnsi="Times New Roman"/>
          <w:bCs/>
        </w:rPr>
        <w:t>“</w:t>
      </w:r>
      <w:r w:rsidRPr="002A66E7">
        <w:rPr>
          <w:rFonts w:ascii="Times New Roman" w:eastAsiaTheme="minorEastAsia" w:hAnsi="Times New Roman"/>
          <w:bCs/>
        </w:rPr>
        <w:t>感性判断</w:t>
      </w:r>
      <w:r w:rsidRPr="002A66E7">
        <w:rPr>
          <w:rFonts w:ascii="Times New Roman" w:eastAsiaTheme="minorEastAsia" w:hAnsi="Times New Roman"/>
          <w:bCs/>
        </w:rPr>
        <w:t>”</w:t>
      </w:r>
      <w:r w:rsidRPr="002A66E7">
        <w:rPr>
          <w:rFonts w:ascii="Times New Roman" w:eastAsiaTheme="minorEastAsia" w:hAnsi="Times New Roman"/>
          <w:bCs/>
        </w:rPr>
        <w:t>的局限，使改进成效可视、可证、可追。</w:t>
      </w:r>
    </w:p>
    <w:p w:rsidR="002A66E7" w:rsidRPr="002A66E7" w:rsidRDefault="002A66E7" w:rsidP="002A66E7">
      <w:pPr>
        <w:shd w:val="clear" w:color="auto" w:fill="FFFFFF"/>
        <w:spacing w:line="400" w:lineRule="exact"/>
        <w:ind w:firstLine="480"/>
        <w:rPr>
          <w:rFonts w:ascii="Times New Roman" w:eastAsiaTheme="minorEastAsia" w:hAnsi="Times New Roman"/>
          <w:bCs/>
        </w:rPr>
      </w:pPr>
      <w:r w:rsidRPr="002A66E7">
        <w:rPr>
          <w:rFonts w:ascii="Times New Roman" w:eastAsiaTheme="minorEastAsia" w:hAnsi="Times New Roman"/>
          <w:bCs/>
        </w:rPr>
        <w:t>（</w:t>
      </w:r>
      <w:r w:rsidRPr="002A66E7">
        <w:rPr>
          <w:rFonts w:ascii="Times New Roman" w:eastAsiaTheme="minorEastAsia" w:hAnsi="Times New Roman"/>
          <w:bCs/>
        </w:rPr>
        <w:t>3</w:t>
      </w:r>
      <w:r w:rsidRPr="002A66E7">
        <w:rPr>
          <w:rFonts w:ascii="Times New Roman" w:eastAsiaTheme="minorEastAsia" w:hAnsi="Times New Roman"/>
          <w:bCs/>
        </w:rPr>
        <w:t>）体系实施的综合意义</w:t>
      </w:r>
    </w:p>
    <w:p w:rsidR="002A66E7" w:rsidRPr="002A66E7" w:rsidRDefault="002A66E7" w:rsidP="002A66E7">
      <w:pPr>
        <w:shd w:val="clear" w:color="auto" w:fill="FFFFFF"/>
        <w:spacing w:line="400" w:lineRule="exact"/>
        <w:ind w:firstLine="480"/>
        <w:rPr>
          <w:rFonts w:ascii="Times New Roman" w:eastAsiaTheme="minorEastAsia" w:hAnsi="Times New Roman"/>
          <w:bCs/>
        </w:rPr>
      </w:pPr>
      <w:r w:rsidRPr="002A66E7">
        <w:rPr>
          <w:rFonts w:ascii="Times New Roman" w:eastAsiaTheme="minorEastAsia" w:hAnsi="Times New Roman"/>
          <w:bCs/>
        </w:rPr>
        <w:t>过程运行可视化的建设不仅提升了项目管理的透明度，也促进了企业数据治理能力的成熟。一方面，管理层能够通过统一的数据视图快速了解整体进展，减少层级汇报与信息滞后；另一方面，团队成员在可视化结果的反馈下能够及时识别自身问题，形成主动优化的工作机制。此外，可视化体系还为组织知识沉淀提供了数据支撑，使历史项目的运行轨迹与改进经验得以长期保存和复用。</w:t>
      </w:r>
    </w:p>
    <w:p w:rsidR="002A66E7" w:rsidRPr="00385BAF" w:rsidRDefault="002A66E7" w:rsidP="00385BAF">
      <w:pPr>
        <w:shd w:val="clear" w:color="auto" w:fill="FFFFFF"/>
        <w:spacing w:line="400" w:lineRule="exact"/>
        <w:ind w:firstLine="480"/>
        <w:rPr>
          <w:rFonts w:ascii="Times New Roman" w:eastAsiaTheme="minorEastAsia" w:hAnsi="Times New Roman" w:hint="eastAsia"/>
          <w:bCs/>
        </w:rPr>
      </w:pPr>
      <w:r w:rsidRPr="002A66E7">
        <w:rPr>
          <w:rFonts w:ascii="Times New Roman" w:eastAsiaTheme="minorEastAsia" w:hAnsi="Times New Roman"/>
          <w:bCs/>
        </w:rPr>
        <w:t>从更深层次看，过程运行可视化与决策支持体系的建立，标志着</w:t>
      </w:r>
      <w:r w:rsidRPr="002A66E7">
        <w:rPr>
          <w:rFonts w:ascii="Times New Roman" w:eastAsiaTheme="minorEastAsia" w:hAnsi="Times New Roman"/>
          <w:bCs/>
        </w:rPr>
        <w:t>H</w:t>
      </w:r>
      <w:r w:rsidRPr="002A66E7">
        <w:rPr>
          <w:rFonts w:ascii="Times New Roman" w:eastAsiaTheme="minorEastAsia" w:hAnsi="Times New Roman"/>
          <w:bCs/>
        </w:rPr>
        <w:t>公司在软件过程改进管理中实现了由</w:t>
      </w:r>
      <w:r w:rsidRPr="002A66E7">
        <w:rPr>
          <w:rFonts w:ascii="Times New Roman" w:eastAsiaTheme="minorEastAsia" w:hAnsi="Times New Roman"/>
          <w:bCs/>
        </w:rPr>
        <w:t>“</w:t>
      </w:r>
      <w:r w:rsidRPr="002A66E7">
        <w:rPr>
          <w:rFonts w:ascii="Times New Roman" w:eastAsiaTheme="minorEastAsia" w:hAnsi="Times New Roman"/>
          <w:bCs/>
        </w:rPr>
        <w:t>经验驱动</w:t>
      </w:r>
      <w:r w:rsidRPr="002A66E7">
        <w:rPr>
          <w:rFonts w:ascii="Times New Roman" w:eastAsiaTheme="minorEastAsia" w:hAnsi="Times New Roman"/>
          <w:bCs/>
        </w:rPr>
        <w:t>”</w:t>
      </w:r>
      <w:r w:rsidRPr="002A66E7">
        <w:rPr>
          <w:rFonts w:ascii="Times New Roman" w:eastAsiaTheme="minorEastAsia" w:hAnsi="Times New Roman"/>
          <w:bCs/>
        </w:rPr>
        <w:t>向</w:t>
      </w:r>
      <w:r w:rsidRPr="002A66E7">
        <w:rPr>
          <w:rFonts w:ascii="Times New Roman" w:eastAsiaTheme="minorEastAsia" w:hAnsi="Times New Roman"/>
          <w:bCs/>
        </w:rPr>
        <w:t>“</w:t>
      </w:r>
      <w:r w:rsidRPr="002A66E7">
        <w:rPr>
          <w:rFonts w:ascii="Times New Roman" w:eastAsiaTheme="minorEastAsia" w:hAnsi="Times New Roman"/>
          <w:bCs/>
        </w:rPr>
        <w:t>数据驱动</w:t>
      </w:r>
      <w:r w:rsidRPr="002A66E7">
        <w:rPr>
          <w:rFonts w:ascii="Times New Roman" w:eastAsiaTheme="minorEastAsia" w:hAnsi="Times New Roman"/>
          <w:bCs/>
        </w:rPr>
        <w:t>”</w:t>
      </w:r>
      <w:r w:rsidRPr="002A66E7">
        <w:rPr>
          <w:rFonts w:ascii="Times New Roman" w:eastAsiaTheme="minorEastAsia" w:hAnsi="Times New Roman"/>
          <w:bCs/>
        </w:rPr>
        <w:t>的根本转变。该体系将数据作为管理的核心资产，使决策建立在事实基础之上，并通过持续反馈促进组织学习与能力成长，为后续引入预测性分析与智能优化奠定了坚实基础。</w:t>
      </w:r>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101" w:name="_Toc212626512"/>
      <w:r w:rsidRPr="00157B2C">
        <w:rPr>
          <w:rFonts w:ascii="Times New Roman" w:hAnsi="Times New Roman"/>
          <w:bCs/>
          <w:kern w:val="0"/>
          <w:sz w:val="24"/>
          <w:szCs w:val="32"/>
        </w:rPr>
        <w:t xml:space="preserve">5.3.3 </w:t>
      </w:r>
      <w:r w:rsidRPr="00157B2C">
        <w:rPr>
          <w:rFonts w:ascii="Times New Roman" w:hAnsi="Times New Roman"/>
          <w:bCs/>
          <w:kern w:val="0"/>
          <w:sz w:val="24"/>
          <w:szCs w:val="32"/>
        </w:rPr>
        <w:t>持续改进闭环（</w:t>
      </w:r>
      <w:r w:rsidRPr="00157B2C">
        <w:rPr>
          <w:rFonts w:ascii="Times New Roman" w:hAnsi="Times New Roman"/>
          <w:bCs/>
          <w:kern w:val="0"/>
          <w:sz w:val="24"/>
          <w:szCs w:val="32"/>
        </w:rPr>
        <w:t>PDCA</w:t>
      </w:r>
      <w:r w:rsidRPr="00157B2C">
        <w:rPr>
          <w:rFonts w:ascii="Times New Roman" w:hAnsi="Times New Roman"/>
          <w:bCs/>
          <w:kern w:val="0"/>
          <w:sz w:val="24"/>
          <w:szCs w:val="32"/>
        </w:rPr>
        <w:t>与</w:t>
      </w:r>
      <w:r w:rsidRPr="00157B2C">
        <w:rPr>
          <w:rFonts w:ascii="Times New Roman" w:hAnsi="Times New Roman"/>
          <w:bCs/>
          <w:kern w:val="0"/>
          <w:sz w:val="24"/>
          <w:szCs w:val="32"/>
        </w:rPr>
        <w:t>CAPA</w:t>
      </w:r>
      <w:r w:rsidRPr="00157B2C">
        <w:rPr>
          <w:rFonts w:ascii="Times New Roman" w:hAnsi="Times New Roman"/>
          <w:bCs/>
          <w:kern w:val="0"/>
          <w:sz w:val="24"/>
          <w:szCs w:val="32"/>
        </w:rPr>
        <w:t>机制）</w:t>
      </w:r>
      <w:bookmarkEnd w:id="101"/>
    </w:p>
    <w:p w:rsidR="00FE2930" w:rsidRPr="00FE2930" w:rsidRDefault="00FE2930" w:rsidP="00FE2930">
      <w:pPr>
        <w:shd w:val="clear" w:color="auto" w:fill="FFFFFF"/>
        <w:spacing w:line="400" w:lineRule="exact"/>
        <w:ind w:firstLine="480"/>
        <w:rPr>
          <w:rFonts w:ascii="Times New Roman" w:eastAsiaTheme="minorEastAsia" w:hAnsi="Times New Roman"/>
          <w:bCs/>
        </w:rPr>
      </w:pPr>
      <w:r w:rsidRPr="00FE2930">
        <w:rPr>
          <w:rFonts w:ascii="Times New Roman" w:eastAsiaTheme="minorEastAsia" w:hAnsi="Times New Roman"/>
          <w:bCs/>
        </w:rPr>
        <w:t>软件过程改进并非一次性活动，而是一个持续演进、动态优化的系统过程。为了保证改进措施的长期有效性与可持续性，</w:t>
      </w:r>
      <w:r w:rsidRPr="00FE2930">
        <w:rPr>
          <w:rFonts w:ascii="Times New Roman" w:eastAsiaTheme="minorEastAsia" w:hAnsi="Times New Roman"/>
          <w:bCs/>
        </w:rPr>
        <w:t>H</w:t>
      </w:r>
      <w:r w:rsidRPr="00FE2930">
        <w:rPr>
          <w:rFonts w:ascii="Times New Roman" w:eastAsiaTheme="minorEastAsia" w:hAnsi="Times New Roman"/>
          <w:bCs/>
        </w:rPr>
        <w:t>公司在既有管理体系中引入了以</w:t>
      </w:r>
      <w:r w:rsidRPr="00FE2930">
        <w:rPr>
          <w:rFonts w:eastAsiaTheme="minorEastAsia"/>
        </w:rPr>
        <w:t>PDCA循环模型</w:t>
      </w:r>
      <w:r w:rsidRPr="00FE2930">
        <w:rPr>
          <w:rFonts w:ascii="Times New Roman" w:eastAsiaTheme="minorEastAsia" w:hAnsi="Times New Roman"/>
          <w:bCs/>
        </w:rPr>
        <w:t>为核心、以</w:t>
      </w:r>
      <w:r w:rsidRPr="00FE2930">
        <w:rPr>
          <w:rFonts w:eastAsiaTheme="minorEastAsia"/>
        </w:rPr>
        <w:t>CAPA（纠正与预防措施）机制</w:t>
      </w:r>
      <w:r w:rsidRPr="00FE2930">
        <w:rPr>
          <w:rFonts w:ascii="Times New Roman" w:eastAsiaTheme="minorEastAsia" w:hAnsi="Times New Roman"/>
          <w:bCs/>
        </w:rPr>
        <w:t>为延伸的持续改进闭环。该机制旨在通过计划、执行、检查、行动及预防五个阶段的不断循环，实现组织层面的自我学习与系统优化，从而使软件过程改进从</w:t>
      </w:r>
      <w:r w:rsidRPr="00FE2930">
        <w:rPr>
          <w:rFonts w:ascii="Times New Roman" w:eastAsiaTheme="minorEastAsia" w:hAnsi="Times New Roman"/>
          <w:bCs/>
        </w:rPr>
        <w:t>“</w:t>
      </w:r>
      <w:r w:rsidRPr="00FE2930">
        <w:rPr>
          <w:rFonts w:ascii="Times New Roman" w:eastAsiaTheme="minorEastAsia" w:hAnsi="Times New Roman"/>
          <w:bCs/>
        </w:rPr>
        <w:t>项目行为</w:t>
      </w:r>
      <w:r w:rsidRPr="00FE2930">
        <w:rPr>
          <w:rFonts w:ascii="Times New Roman" w:eastAsiaTheme="minorEastAsia" w:hAnsi="Times New Roman"/>
          <w:bCs/>
        </w:rPr>
        <w:t>”</w:t>
      </w:r>
      <w:r w:rsidRPr="00FE2930">
        <w:rPr>
          <w:rFonts w:ascii="Times New Roman" w:eastAsiaTheme="minorEastAsia" w:hAnsi="Times New Roman"/>
          <w:bCs/>
        </w:rPr>
        <w:t>转变为</w:t>
      </w:r>
      <w:r w:rsidRPr="00FE2930">
        <w:rPr>
          <w:rFonts w:ascii="Times New Roman" w:eastAsiaTheme="minorEastAsia" w:hAnsi="Times New Roman"/>
          <w:bCs/>
        </w:rPr>
        <w:t>“</w:t>
      </w:r>
      <w:r w:rsidRPr="00FE2930">
        <w:rPr>
          <w:rFonts w:ascii="Times New Roman" w:eastAsiaTheme="minorEastAsia" w:hAnsi="Times New Roman"/>
          <w:bCs/>
        </w:rPr>
        <w:t>组织常态</w:t>
      </w:r>
      <w:r w:rsidRPr="00FE2930">
        <w:rPr>
          <w:rFonts w:ascii="Times New Roman" w:eastAsiaTheme="minorEastAsia" w:hAnsi="Times New Roman"/>
          <w:bCs/>
        </w:rPr>
        <w:t>”</w:t>
      </w:r>
      <w:r w:rsidRPr="00FE2930">
        <w:rPr>
          <w:rFonts w:ascii="Times New Roman" w:eastAsiaTheme="minorEastAsia" w:hAnsi="Times New Roman"/>
          <w:bCs/>
        </w:rPr>
        <w:t>。</w:t>
      </w:r>
    </w:p>
    <w:p w:rsidR="00FE2930" w:rsidRPr="00FE2930" w:rsidRDefault="00FE2930" w:rsidP="00FE2930">
      <w:pPr>
        <w:shd w:val="clear" w:color="auto" w:fill="FFFFFF"/>
        <w:spacing w:line="400" w:lineRule="exact"/>
        <w:ind w:firstLine="480"/>
        <w:rPr>
          <w:rFonts w:ascii="Times New Roman" w:eastAsiaTheme="minorEastAsia" w:hAnsi="Times New Roman"/>
          <w:bCs/>
        </w:rPr>
      </w:pPr>
      <w:r w:rsidRPr="00FE2930">
        <w:rPr>
          <w:rFonts w:ascii="Times New Roman" w:eastAsiaTheme="minorEastAsia" w:hAnsi="Times New Roman"/>
          <w:bCs/>
        </w:rPr>
        <w:t>（</w:t>
      </w:r>
      <w:r w:rsidRPr="00FE2930">
        <w:rPr>
          <w:rFonts w:ascii="Times New Roman" w:eastAsiaTheme="minorEastAsia" w:hAnsi="Times New Roman"/>
          <w:bCs/>
        </w:rPr>
        <w:t>1</w:t>
      </w:r>
      <w:r w:rsidRPr="00FE2930">
        <w:rPr>
          <w:rFonts w:ascii="Times New Roman" w:eastAsiaTheme="minorEastAsia" w:hAnsi="Times New Roman"/>
          <w:bCs/>
        </w:rPr>
        <w:t>）持续改进闭环的逻辑基础</w:t>
      </w:r>
    </w:p>
    <w:p w:rsidR="00FE2930" w:rsidRPr="00FE2930" w:rsidRDefault="00FE2930" w:rsidP="00FE2930">
      <w:pPr>
        <w:shd w:val="clear" w:color="auto" w:fill="FFFFFF"/>
        <w:spacing w:line="400" w:lineRule="exact"/>
        <w:ind w:firstLine="480"/>
        <w:rPr>
          <w:rFonts w:ascii="Times New Roman" w:eastAsiaTheme="minorEastAsia" w:hAnsi="Times New Roman"/>
          <w:bCs/>
        </w:rPr>
      </w:pPr>
      <w:r w:rsidRPr="00FE2930">
        <w:rPr>
          <w:rFonts w:ascii="Times New Roman" w:eastAsiaTheme="minorEastAsia" w:hAnsi="Times New Roman"/>
          <w:bCs/>
        </w:rPr>
        <w:t>PDCA</w:t>
      </w:r>
      <w:r w:rsidRPr="00FE2930">
        <w:rPr>
          <w:rFonts w:ascii="Times New Roman" w:eastAsiaTheme="minorEastAsia" w:hAnsi="Times New Roman"/>
          <w:bCs/>
        </w:rPr>
        <w:t>循环（</w:t>
      </w:r>
      <w:r w:rsidRPr="00FE2930">
        <w:rPr>
          <w:rFonts w:ascii="Times New Roman" w:eastAsiaTheme="minorEastAsia" w:hAnsi="Times New Roman"/>
          <w:bCs/>
        </w:rPr>
        <w:t>Plan-Do-Check-Act</w:t>
      </w:r>
      <w:r w:rsidRPr="00FE2930">
        <w:rPr>
          <w:rFonts w:ascii="Times New Roman" w:eastAsiaTheme="minorEastAsia" w:hAnsi="Times New Roman"/>
          <w:bCs/>
        </w:rPr>
        <w:t>）是质量管理体系中最具代表性的过程改进模型，其核心思想在于通过计划、执行、评估与调整形成不断优化的反馈回路。与此相对应，</w:t>
      </w:r>
      <w:r w:rsidRPr="00FE2930">
        <w:rPr>
          <w:rFonts w:ascii="Times New Roman" w:eastAsiaTheme="minorEastAsia" w:hAnsi="Times New Roman"/>
          <w:bCs/>
        </w:rPr>
        <w:t>CAPA</w:t>
      </w:r>
      <w:r w:rsidRPr="00FE2930">
        <w:rPr>
          <w:rFonts w:ascii="Times New Roman" w:eastAsiaTheme="minorEastAsia" w:hAnsi="Times New Roman"/>
          <w:bCs/>
        </w:rPr>
        <w:t>（</w:t>
      </w:r>
      <w:r w:rsidRPr="00FE2930">
        <w:rPr>
          <w:rFonts w:ascii="Times New Roman" w:eastAsiaTheme="minorEastAsia" w:hAnsi="Times New Roman"/>
          <w:bCs/>
        </w:rPr>
        <w:t>Corrective and Preventive Action</w:t>
      </w:r>
      <w:r w:rsidRPr="00FE2930">
        <w:rPr>
          <w:rFonts w:ascii="Times New Roman" w:eastAsiaTheme="minorEastAsia" w:hAnsi="Times New Roman"/>
          <w:bCs/>
        </w:rPr>
        <w:t>）机制强调在问题识别后，不仅要采取纠正措施以消除已发生的不合格项，还应制定预防措施以防止类似问题再次出现。</w:t>
      </w:r>
    </w:p>
    <w:p w:rsidR="00FE2930" w:rsidRPr="00FE2930" w:rsidRDefault="00FE2930" w:rsidP="00FE2930">
      <w:pPr>
        <w:shd w:val="clear" w:color="auto" w:fill="FFFFFF"/>
        <w:spacing w:line="400" w:lineRule="exact"/>
        <w:ind w:firstLine="480"/>
        <w:rPr>
          <w:rFonts w:ascii="Times New Roman" w:eastAsiaTheme="minorEastAsia" w:hAnsi="Times New Roman"/>
          <w:bCs/>
        </w:rPr>
      </w:pPr>
      <w:r w:rsidRPr="00FE2930">
        <w:rPr>
          <w:rFonts w:ascii="Times New Roman" w:eastAsiaTheme="minorEastAsia" w:hAnsi="Times New Roman"/>
          <w:bCs/>
        </w:rPr>
        <w:t>H</w:t>
      </w:r>
      <w:r w:rsidRPr="00FE2930">
        <w:rPr>
          <w:rFonts w:ascii="Times New Roman" w:eastAsiaTheme="minorEastAsia" w:hAnsi="Times New Roman"/>
          <w:bCs/>
        </w:rPr>
        <w:t>公司将</w:t>
      </w:r>
      <w:r w:rsidRPr="00FE2930">
        <w:rPr>
          <w:rFonts w:ascii="Times New Roman" w:eastAsiaTheme="minorEastAsia" w:hAnsi="Times New Roman"/>
          <w:bCs/>
        </w:rPr>
        <w:t>PDCA</w:t>
      </w:r>
      <w:r w:rsidRPr="00FE2930">
        <w:rPr>
          <w:rFonts w:ascii="Times New Roman" w:eastAsiaTheme="minorEastAsia" w:hAnsi="Times New Roman"/>
          <w:bCs/>
        </w:rPr>
        <w:t>与</w:t>
      </w:r>
      <w:r w:rsidRPr="00FE2930">
        <w:rPr>
          <w:rFonts w:ascii="Times New Roman" w:eastAsiaTheme="minorEastAsia" w:hAnsi="Times New Roman"/>
          <w:bCs/>
        </w:rPr>
        <w:t>CAPA</w:t>
      </w:r>
      <w:r w:rsidRPr="00FE2930">
        <w:rPr>
          <w:rFonts w:ascii="Times New Roman" w:eastAsiaTheme="minorEastAsia" w:hAnsi="Times New Roman"/>
          <w:bCs/>
        </w:rPr>
        <w:t>模型进行融合，构建出既关注</w:t>
      </w:r>
      <w:r w:rsidRPr="00FE2930">
        <w:rPr>
          <w:rFonts w:eastAsiaTheme="minorEastAsia"/>
        </w:rPr>
        <w:t>过程改进的周期性</w:t>
      </w:r>
      <w:r w:rsidRPr="00FE2930">
        <w:rPr>
          <w:rFonts w:ascii="Times New Roman" w:eastAsiaTheme="minorEastAsia" w:hAnsi="Times New Roman"/>
          <w:bCs/>
        </w:rPr>
        <w:t>，又重视</w:t>
      </w:r>
      <w:r w:rsidRPr="00FE2930">
        <w:rPr>
          <w:rFonts w:eastAsiaTheme="minorEastAsia"/>
        </w:rPr>
        <w:t>问题防范的前瞻性</w:t>
      </w:r>
      <w:r w:rsidRPr="00FE2930">
        <w:rPr>
          <w:rFonts w:ascii="Times New Roman" w:eastAsiaTheme="minorEastAsia" w:hAnsi="Times New Roman"/>
          <w:bCs/>
        </w:rPr>
        <w:t>的管理体系。</w:t>
      </w:r>
      <w:r w:rsidRPr="00FE2930">
        <w:rPr>
          <w:rFonts w:ascii="Times New Roman" w:eastAsiaTheme="minorEastAsia" w:hAnsi="Times New Roman"/>
          <w:bCs/>
        </w:rPr>
        <w:t>PDCA</w:t>
      </w:r>
      <w:r w:rsidRPr="00FE2930">
        <w:rPr>
          <w:rFonts w:ascii="Times New Roman" w:eastAsiaTheme="minorEastAsia" w:hAnsi="Times New Roman"/>
          <w:bCs/>
        </w:rPr>
        <w:t>部分用于整体改进过程的计划与复盘，</w:t>
      </w:r>
      <w:r w:rsidRPr="00FE2930">
        <w:rPr>
          <w:rFonts w:ascii="Times New Roman" w:eastAsiaTheme="minorEastAsia" w:hAnsi="Times New Roman"/>
          <w:bCs/>
        </w:rPr>
        <w:t>CAPA</w:t>
      </w:r>
      <w:r w:rsidRPr="00FE2930">
        <w:rPr>
          <w:rFonts w:ascii="Times New Roman" w:eastAsiaTheme="minorEastAsia" w:hAnsi="Times New Roman"/>
          <w:bCs/>
        </w:rPr>
        <w:t>部分则嵌入每一轮循环的</w:t>
      </w:r>
      <w:r w:rsidRPr="00FE2930">
        <w:rPr>
          <w:rFonts w:ascii="Times New Roman" w:eastAsiaTheme="minorEastAsia" w:hAnsi="Times New Roman"/>
          <w:bCs/>
        </w:rPr>
        <w:t>“Act”</w:t>
      </w:r>
      <w:r w:rsidRPr="00FE2930">
        <w:rPr>
          <w:rFonts w:ascii="Times New Roman" w:eastAsiaTheme="minorEastAsia" w:hAnsi="Times New Roman"/>
          <w:bCs/>
        </w:rPr>
        <w:t>与</w:t>
      </w:r>
      <w:r w:rsidRPr="00FE2930">
        <w:rPr>
          <w:rFonts w:ascii="Times New Roman" w:eastAsiaTheme="minorEastAsia" w:hAnsi="Times New Roman"/>
          <w:bCs/>
        </w:rPr>
        <w:t>“Prevent”</w:t>
      </w:r>
      <w:r w:rsidRPr="00FE2930">
        <w:rPr>
          <w:rFonts w:ascii="Times New Roman" w:eastAsiaTheme="minorEastAsia" w:hAnsi="Times New Roman"/>
          <w:bCs/>
        </w:rPr>
        <w:t>环节，形成以经验反馈驱动知识积累、以预防控制支撑组织学习的持续改进机制。</w:t>
      </w:r>
    </w:p>
    <w:p w:rsidR="00FE2930" w:rsidRPr="00FE2930" w:rsidRDefault="00FE2930" w:rsidP="00FE2930">
      <w:pPr>
        <w:shd w:val="clear" w:color="auto" w:fill="FFFFFF"/>
        <w:spacing w:line="400" w:lineRule="exact"/>
        <w:ind w:firstLine="480"/>
        <w:rPr>
          <w:rFonts w:ascii="Times New Roman" w:eastAsiaTheme="minorEastAsia" w:hAnsi="Times New Roman"/>
          <w:bCs/>
        </w:rPr>
      </w:pPr>
      <w:r w:rsidRPr="00FE2930">
        <w:rPr>
          <w:rFonts w:ascii="Times New Roman" w:eastAsiaTheme="minorEastAsia" w:hAnsi="Times New Roman"/>
          <w:bCs/>
        </w:rPr>
        <w:t>（</w:t>
      </w:r>
      <w:r w:rsidRPr="00FE2930">
        <w:rPr>
          <w:rFonts w:ascii="Times New Roman" w:eastAsiaTheme="minorEastAsia" w:hAnsi="Times New Roman"/>
          <w:bCs/>
        </w:rPr>
        <w:t>2</w:t>
      </w:r>
      <w:r w:rsidRPr="00FE2930">
        <w:rPr>
          <w:rFonts w:ascii="Times New Roman" w:eastAsiaTheme="minorEastAsia" w:hAnsi="Times New Roman"/>
          <w:bCs/>
        </w:rPr>
        <w:t>）持续改进闭环的运行机制</w:t>
      </w:r>
    </w:p>
    <w:p w:rsidR="00FE2930" w:rsidRPr="00FE2930" w:rsidRDefault="00FE2930" w:rsidP="00FE2930">
      <w:pPr>
        <w:shd w:val="clear" w:color="auto" w:fill="FFFFFF"/>
        <w:spacing w:line="400" w:lineRule="exact"/>
        <w:ind w:firstLine="480"/>
        <w:rPr>
          <w:rFonts w:ascii="Times New Roman" w:eastAsiaTheme="minorEastAsia" w:hAnsi="Times New Roman"/>
          <w:bCs/>
        </w:rPr>
      </w:pPr>
      <w:r w:rsidRPr="00FE2930">
        <w:rPr>
          <w:rFonts w:ascii="Times New Roman" w:eastAsiaTheme="minorEastAsia" w:hAnsi="Times New Roman"/>
          <w:bCs/>
        </w:rPr>
        <w:t>如图</w:t>
      </w:r>
      <w:r w:rsidRPr="00FE2930">
        <w:rPr>
          <w:rFonts w:ascii="Times New Roman" w:eastAsiaTheme="minorEastAsia" w:hAnsi="Times New Roman"/>
          <w:bCs/>
        </w:rPr>
        <w:t>5-7</w:t>
      </w:r>
      <w:r w:rsidRPr="00FE2930">
        <w:rPr>
          <w:rFonts w:ascii="Times New Roman" w:eastAsiaTheme="minorEastAsia" w:hAnsi="Times New Roman"/>
          <w:bCs/>
        </w:rPr>
        <w:t>所示，</w:t>
      </w:r>
      <w:r w:rsidRPr="00FE2930">
        <w:rPr>
          <w:rFonts w:ascii="Times New Roman" w:eastAsiaTheme="minorEastAsia" w:hAnsi="Times New Roman"/>
          <w:bCs/>
        </w:rPr>
        <w:t>H</w:t>
      </w:r>
      <w:r w:rsidRPr="00FE2930">
        <w:rPr>
          <w:rFonts w:ascii="Times New Roman" w:eastAsiaTheme="minorEastAsia" w:hAnsi="Times New Roman"/>
          <w:bCs/>
        </w:rPr>
        <w:t>公司持续改进闭环由五个核心阶段组成，即计划（</w:t>
      </w:r>
      <w:r w:rsidRPr="00FE2930">
        <w:rPr>
          <w:rFonts w:ascii="Times New Roman" w:eastAsiaTheme="minorEastAsia" w:hAnsi="Times New Roman"/>
          <w:bCs/>
        </w:rPr>
        <w:t>Plan</w:t>
      </w:r>
      <w:r w:rsidRPr="00FE2930">
        <w:rPr>
          <w:rFonts w:ascii="Times New Roman" w:eastAsiaTheme="minorEastAsia" w:hAnsi="Times New Roman"/>
          <w:bCs/>
        </w:rPr>
        <w:t>）、执行（</w:t>
      </w:r>
      <w:r w:rsidRPr="00FE2930">
        <w:rPr>
          <w:rFonts w:ascii="Times New Roman" w:eastAsiaTheme="minorEastAsia" w:hAnsi="Times New Roman"/>
          <w:bCs/>
        </w:rPr>
        <w:t>Do</w:t>
      </w:r>
      <w:r w:rsidRPr="00FE2930">
        <w:rPr>
          <w:rFonts w:ascii="Times New Roman" w:eastAsiaTheme="minorEastAsia" w:hAnsi="Times New Roman"/>
          <w:bCs/>
        </w:rPr>
        <w:t>）、检查（</w:t>
      </w:r>
      <w:r w:rsidRPr="00FE2930">
        <w:rPr>
          <w:rFonts w:ascii="Times New Roman" w:eastAsiaTheme="minorEastAsia" w:hAnsi="Times New Roman"/>
          <w:bCs/>
        </w:rPr>
        <w:t>Check</w:t>
      </w:r>
      <w:r w:rsidRPr="00FE2930">
        <w:rPr>
          <w:rFonts w:ascii="Times New Roman" w:eastAsiaTheme="minorEastAsia" w:hAnsi="Times New Roman"/>
          <w:bCs/>
        </w:rPr>
        <w:t>）、行动（</w:t>
      </w:r>
      <w:r w:rsidRPr="00FE2930">
        <w:rPr>
          <w:rFonts w:ascii="Times New Roman" w:eastAsiaTheme="minorEastAsia" w:hAnsi="Times New Roman"/>
          <w:bCs/>
        </w:rPr>
        <w:t>Act</w:t>
      </w:r>
      <w:r w:rsidRPr="00FE2930">
        <w:rPr>
          <w:rFonts w:ascii="Times New Roman" w:eastAsiaTheme="minorEastAsia" w:hAnsi="Times New Roman"/>
          <w:bCs/>
        </w:rPr>
        <w:t>）与预防（</w:t>
      </w:r>
      <w:r w:rsidRPr="00FE2930">
        <w:rPr>
          <w:rFonts w:ascii="Times New Roman" w:eastAsiaTheme="minorEastAsia" w:hAnsi="Times New Roman"/>
          <w:bCs/>
        </w:rPr>
        <w:t>Prevent</w:t>
      </w:r>
      <w:r w:rsidRPr="00FE2930">
        <w:rPr>
          <w:rFonts w:ascii="Times New Roman" w:eastAsiaTheme="minorEastAsia" w:hAnsi="Times New Roman"/>
          <w:bCs/>
        </w:rPr>
        <w:t>），其中后两者体现了</w:t>
      </w:r>
      <w:r w:rsidRPr="00FE2930">
        <w:rPr>
          <w:rFonts w:ascii="Times New Roman" w:eastAsiaTheme="minorEastAsia" w:hAnsi="Times New Roman"/>
          <w:bCs/>
        </w:rPr>
        <w:t>CAPA</w:t>
      </w:r>
      <w:r w:rsidRPr="00FE2930">
        <w:rPr>
          <w:rFonts w:ascii="Times New Roman" w:eastAsiaTheme="minorEastAsia" w:hAnsi="Times New Roman"/>
          <w:bCs/>
        </w:rPr>
        <w:t>机制的延伸功能。</w:t>
      </w:r>
    </w:p>
    <w:p w:rsidR="00FE2930" w:rsidRPr="00FE2930" w:rsidRDefault="00FE2930" w:rsidP="00FE2930">
      <w:pPr>
        <w:shd w:val="clear" w:color="auto" w:fill="FFFFFF"/>
        <w:spacing w:line="400" w:lineRule="exact"/>
        <w:ind w:firstLine="480"/>
        <w:rPr>
          <w:rFonts w:ascii="Times New Roman" w:eastAsiaTheme="minorEastAsia" w:hAnsi="Times New Roman"/>
          <w:bCs/>
        </w:rPr>
      </w:pPr>
      <w:r w:rsidRPr="00FE2930">
        <w:rPr>
          <w:rFonts w:ascii="Times New Roman" w:eastAsiaTheme="minorEastAsia" w:hAnsi="Times New Roman"/>
          <w:bCs/>
        </w:rPr>
        <w:t>在</w:t>
      </w:r>
      <w:r w:rsidRPr="00FE2930">
        <w:rPr>
          <w:rFonts w:eastAsiaTheme="minorEastAsia"/>
        </w:rPr>
        <w:t>计划阶段（Plan）</w:t>
      </w:r>
      <w:r w:rsidRPr="00FE2930">
        <w:rPr>
          <w:rFonts w:ascii="Times New Roman" w:eastAsiaTheme="minorEastAsia" w:hAnsi="Times New Roman"/>
          <w:bCs/>
        </w:rPr>
        <w:t>，项目团队根据上一轮改进结果及度量数据（见</w:t>
      </w:r>
      <w:r w:rsidRPr="00FE2930">
        <w:rPr>
          <w:rFonts w:ascii="Times New Roman" w:eastAsiaTheme="minorEastAsia" w:hAnsi="Times New Roman"/>
          <w:bCs/>
        </w:rPr>
        <w:t>5.3.1</w:t>
      </w:r>
      <w:r w:rsidRPr="00FE2930">
        <w:rPr>
          <w:rFonts w:ascii="Times New Roman" w:eastAsiaTheme="minorEastAsia" w:hAnsi="Times New Roman"/>
          <w:bCs/>
        </w:rPr>
        <w:t>节）制定新的改进目标与执行计划，明确资源配置、责任划分与评估标准。该阶段强调数据驱动的计划制定，确保目标具有可测量性与可实现性。</w:t>
      </w:r>
    </w:p>
    <w:p w:rsidR="00FE2930" w:rsidRPr="00FE2930" w:rsidRDefault="00FE2930" w:rsidP="00FE2930">
      <w:pPr>
        <w:shd w:val="clear" w:color="auto" w:fill="FFFFFF"/>
        <w:spacing w:line="400" w:lineRule="exact"/>
        <w:ind w:firstLine="480"/>
        <w:rPr>
          <w:rFonts w:ascii="Times New Roman" w:eastAsiaTheme="minorEastAsia" w:hAnsi="Times New Roman"/>
          <w:bCs/>
        </w:rPr>
      </w:pPr>
      <w:r w:rsidRPr="00FE2930">
        <w:rPr>
          <w:rFonts w:ascii="Times New Roman" w:eastAsiaTheme="minorEastAsia" w:hAnsi="Times New Roman"/>
          <w:bCs/>
        </w:rPr>
        <w:lastRenderedPageBreak/>
        <w:t>在</w:t>
      </w:r>
      <w:r w:rsidRPr="00FE2930">
        <w:rPr>
          <w:rFonts w:eastAsiaTheme="minorEastAsia"/>
        </w:rPr>
        <w:t>执行阶段（Do）</w:t>
      </w:r>
      <w:r w:rsidRPr="00FE2930">
        <w:rPr>
          <w:rFonts w:ascii="Times New Roman" w:eastAsiaTheme="minorEastAsia" w:hAnsi="Times New Roman"/>
          <w:bCs/>
        </w:rPr>
        <w:t>，各责任部门依据计划实施改进措施，包括流程优化、工具升级、培训落实等活动。执行过程需保持过程数据的实时记录，为后续评估提供依据。</w:t>
      </w:r>
    </w:p>
    <w:p w:rsidR="00FE2930" w:rsidRPr="00FE2930" w:rsidRDefault="00FE2930" w:rsidP="00FE2930">
      <w:pPr>
        <w:shd w:val="clear" w:color="auto" w:fill="FFFFFF"/>
        <w:spacing w:line="400" w:lineRule="exact"/>
        <w:ind w:firstLine="480"/>
        <w:rPr>
          <w:rFonts w:ascii="Times New Roman" w:eastAsiaTheme="minorEastAsia" w:hAnsi="Times New Roman"/>
          <w:bCs/>
        </w:rPr>
      </w:pPr>
      <w:r w:rsidRPr="00FE2930">
        <w:rPr>
          <w:rFonts w:ascii="Times New Roman" w:eastAsiaTheme="minorEastAsia" w:hAnsi="Times New Roman"/>
          <w:bCs/>
        </w:rPr>
        <w:t>在</w:t>
      </w:r>
      <w:r w:rsidRPr="00FE2930">
        <w:rPr>
          <w:rFonts w:eastAsiaTheme="minorEastAsia"/>
        </w:rPr>
        <w:t>检查阶段（Check）</w:t>
      </w:r>
      <w:r w:rsidRPr="00FE2930">
        <w:rPr>
          <w:rFonts w:ascii="Times New Roman" w:eastAsiaTheme="minorEastAsia" w:hAnsi="Times New Roman"/>
          <w:bCs/>
        </w:rPr>
        <w:t>，通过度量指标分析、过程审计与经验回顾，对执行结果与预期目标进行比较，识别偏差原因与改进空间。</w:t>
      </w:r>
    </w:p>
    <w:p w:rsidR="00FE2930" w:rsidRPr="00FE2930" w:rsidRDefault="00FE2930" w:rsidP="00FE2930">
      <w:pPr>
        <w:shd w:val="clear" w:color="auto" w:fill="FFFFFF"/>
        <w:spacing w:line="400" w:lineRule="exact"/>
        <w:ind w:firstLine="480"/>
        <w:rPr>
          <w:rFonts w:ascii="Times New Roman" w:eastAsiaTheme="minorEastAsia" w:hAnsi="Times New Roman"/>
          <w:bCs/>
        </w:rPr>
      </w:pPr>
      <w:r w:rsidRPr="00FE2930">
        <w:rPr>
          <w:rFonts w:ascii="Times New Roman" w:eastAsiaTheme="minorEastAsia" w:hAnsi="Times New Roman"/>
          <w:bCs/>
        </w:rPr>
        <w:t>在</w:t>
      </w:r>
      <w:r w:rsidRPr="00FE2930">
        <w:rPr>
          <w:rFonts w:eastAsiaTheme="minorEastAsia"/>
        </w:rPr>
        <w:t>行动阶段（Act）</w:t>
      </w:r>
      <w:r w:rsidRPr="00FE2930">
        <w:rPr>
          <w:rFonts w:ascii="Times New Roman" w:eastAsiaTheme="minorEastAsia" w:hAnsi="Times New Roman"/>
          <w:bCs/>
        </w:rPr>
        <w:t>，针对检查阶段发现的问题采取纠正措施（</w:t>
      </w:r>
      <w:r w:rsidRPr="00FE2930">
        <w:rPr>
          <w:rFonts w:ascii="Times New Roman" w:eastAsiaTheme="minorEastAsia" w:hAnsi="Times New Roman"/>
          <w:bCs/>
        </w:rPr>
        <w:t>Corrective Action</w:t>
      </w:r>
      <w:r w:rsidRPr="00FE2930">
        <w:rPr>
          <w:rFonts w:ascii="Times New Roman" w:eastAsiaTheme="minorEastAsia" w:hAnsi="Times New Roman"/>
          <w:bCs/>
        </w:rPr>
        <w:t>），调整不合理流程、修订操作标准或强化关键节点控制，确保问题得到根本性解决。</w:t>
      </w:r>
    </w:p>
    <w:p w:rsidR="00FE2930" w:rsidRDefault="00FE2930" w:rsidP="00FE2930">
      <w:pPr>
        <w:shd w:val="clear" w:color="auto" w:fill="FFFFFF"/>
        <w:spacing w:line="400" w:lineRule="exact"/>
        <w:ind w:firstLine="480"/>
        <w:rPr>
          <w:rFonts w:ascii="Times New Roman" w:eastAsiaTheme="minorEastAsia" w:hAnsi="Times New Roman"/>
          <w:bCs/>
        </w:rPr>
      </w:pPr>
      <w:r w:rsidRPr="00FE2930">
        <w:rPr>
          <w:rFonts w:ascii="Times New Roman" w:eastAsiaTheme="minorEastAsia" w:hAnsi="Times New Roman"/>
          <w:bCs/>
        </w:rPr>
        <w:t>最后，在</w:t>
      </w:r>
      <w:r w:rsidRPr="00FE2930">
        <w:rPr>
          <w:rFonts w:eastAsiaTheme="minorEastAsia"/>
        </w:rPr>
        <w:t>预防阶段（Prevent）</w:t>
      </w:r>
      <w:r w:rsidRPr="00FE2930">
        <w:rPr>
          <w:rFonts w:ascii="Times New Roman" w:eastAsiaTheme="minorEastAsia" w:hAnsi="Times New Roman"/>
          <w:bCs/>
        </w:rPr>
        <w:t>，组织将前一周期的经验总结为制度性知识，形成预防性措施并纳入标准流程，从而降低同类问题再次发生的可能性。通过该机制，企业不仅实现了对问题的纠正，更建立了防范于未然的系统能力。</w:t>
      </w:r>
    </w:p>
    <w:p w:rsidR="00FE2930" w:rsidRPr="00FE2930" w:rsidRDefault="00FE2930" w:rsidP="00FE2930">
      <w:pPr>
        <w:shd w:val="clear" w:color="auto" w:fill="FFFFFF"/>
        <w:spacing w:line="400" w:lineRule="exact"/>
        <w:ind w:firstLine="480"/>
        <w:rPr>
          <w:rFonts w:ascii="Times New Roman" w:eastAsiaTheme="minorEastAsia" w:hAnsi="Times New Roman" w:hint="eastAsia"/>
          <w:bCs/>
        </w:rPr>
      </w:pPr>
    </w:p>
    <w:p w:rsidR="0025645B" w:rsidRDefault="00535FD7" w:rsidP="00315017">
      <w:pPr>
        <w:jc w:val="center"/>
      </w:pPr>
      <w:r>
        <w:rPr>
          <w:rFonts w:hint="eastAsia"/>
          <w:noProof/>
        </w:rPr>
        <w:drawing>
          <wp:inline distT="0" distB="0" distL="0" distR="0">
            <wp:extent cx="4406303" cy="1914717"/>
            <wp:effectExtent l="0" t="12700" r="0" b="0"/>
            <wp:docPr id="36" name="图示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9" r:lo="rId160" r:qs="rId161" r:cs="rId162"/>
              </a:graphicData>
            </a:graphic>
          </wp:inline>
        </w:drawing>
      </w:r>
    </w:p>
    <w:p w:rsidR="004566F6" w:rsidRDefault="004566F6" w:rsidP="004566F6">
      <w:pPr>
        <w:jc w:val="center"/>
        <w:rPr>
          <w:rFonts w:ascii="Times New Roman" w:hAnsi="Times New Roman" w:cs="Times New Roman"/>
          <w:sz w:val="21"/>
          <w:szCs w:val="21"/>
        </w:rPr>
      </w:pPr>
      <w:r w:rsidRPr="004566F6">
        <w:rPr>
          <w:rFonts w:ascii="Times New Roman" w:hAnsi="Times New Roman" w:cs="Times New Roman"/>
          <w:sz w:val="21"/>
          <w:szCs w:val="21"/>
        </w:rPr>
        <w:t>图</w:t>
      </w:r>
      <w:r w:rsidRPr="004566F6">
        <w:rPr>
          <w:rFonts w:ascii="Times New Roman" w:hAnsi="Times New Roman" w:cs="Times New Roman"/>
          <w:sz w:val="21"/>
          <w:szCs w:val="21"/>
        </w:rPr>
        <w:t xml:space="preserve">5-7 </w:t>
      </w:r>
      <w:r w:rsidRPr="004566F6">
        <w:rPr>
          <w:rFonts w:ascii="Times New Roman" w:hAnsi="Times New Roman" w:cs="Times New Roman"/>
          <w:sz w:val="21"/>
          <w:szCs w:val="21"/>
        </w:rPr>
        <w:t>持续改进闭环模型</w:t>
      </w:r>
    </w:p>
    <w:p w:rsidR="005E0062" w:rsidRPr="004566F6" w:rsidRDefault="005E0062" w:rsidP="004566F6">
      <w:pPr>
        <w:jc w:val="center"/>
        <w:rPr>
          <w:rFonts w:ascii="Times New Roman" w:hAnsi="Times New Roman" w:cs="Times New Roman" w:hint="eastAsia"/>
          <w:sz w:val="21"/>
          <w:szCs w:val="21"/>
        </w:rPr>
      </w:pPr>
    </w:p>
    <w:p w:rsidR="005E0062" w:rsidRPr="001F466D" w:rsidRDefault="005E0062" w:rsidP="005E0062">
      <w:pPr>
        <w:shd w:val="clear" w:color="auto" w:fill="FFFFFF"/>
        <w:spacing w:line="400" w:lineRule="exact"/>
        <w:ind w:firstLine="480"/>
        <w:rPr>
          <w:rFonts w:ascii="Times New Roman" w:eastAsiaTheme="minorEastAsia" w:hAnsi="Times New Roman"/>
          <w:bCs/>
        </w:rPr>
      </w:pPr>
      <w:r w:rsidRPr="001F466D">
        <w:rPr>
          <w:rFonts w:ascii="Times New Roman" w:eastAsiaTheme="minorEastAsia" w:hAnsi="Times New Roman"/>
          <w:bCs/>
        </w:rPr>
        <w:t>（</w:t>
      </w:r>
      <w:r w:rsidRPr="001F466D">
        <w:rPr>
          <w:rFonts w:ascii="Times New Roman" w:eastAsiaTheme="minorEastAsia" w:hAnsi="Times New Roman"/>
          <w:bCs/>
        </w:rPr>
        <w:t>3</w:t>
      </w:r>
      <w:r w:rsidRPr="001F466D">
        <w:rPr>
          <w:rFonts w:ascii="Times New Roman" w:eastAsiaTheme="minorEastAsia" w:hAnsi="Times New Roman"/>
          <w:bCs/>
        </w:rPr>
        <w:t>）机制的运行特征与应用成效</w:t>
      </w:r>
    </w:p>
    <w:p w:rsidR="005E0062" w:rsidRPr="001F466D" w:rsidRDefault="005E0062" w:rsidP="005E0062">
      <w:pPr>
        <w:shd w:val="clear" w:color="auto" w:fill="FFFFFF"/>
        <w:spacing w:line="400" w:lineRule="exact"/>
        <w:ind w:firstLine="480"/>
        <w:rPr>
          <w:rFonts w:ascii="Times New Roman" w:eastAsiaTheme="minorEastAsia" w:hAnsi="Times New Roman"/>
          <w:bCs/>
        </w:rPr>
      </w:pPr>
      <w:r w:rsidRPr="001F466D">
        <w:rPr>
          <w:rFonts w:ascii="Times New Roman" w:eastAsiaTheme="minorEastAsia" w:hAnsi="Times New Roman"/>
          <w:bCs/>
        </w:rPr>
        <w:t>H</w:t>
      </w:r>
      <w:r w:rsidRPr="001F466D">
        <w:rPr>
          <w:rFonts w:ascii="Times New Roman" w:eastAsiaTheme="minorEastAsia" w:hAnsi="Times New Roman"/>
          <w:bCs/>
        </w:rPr>
        <w:t>公司持续改进闭环的运行体现出三个显著特征。第一，</w:t>
      </w:r>
      <w:r w:rsidRPr="001F466D">
        <w:rPr>
          <w:rFonts w:eastAsiaTheme="minorEastAsia"/>
        </w:rPr>
        <w:t>数据驱动的计划制定</w:t>
      </w:r>
      <w:r w:rsidRPr="001F466D">
        <w:rPr>
          <w:rFonts w:ascii="Times New Roman" w:eastAsiaTheme="minorEastAsia" w:hAnsi="Times New Roman"/>
          <w:bCs/>
        </w:rPr>
        <w:t>。企业在每一轮</w:t>
      </w:r>
      <w:r w:rsidRPr="001F466D">
        <w:rPr>
          <w:rFonts w:ascii="Times New Roman" w:eastAsiaTheme="minorEastAsia" w:hAnsi="Times New Roman"/>
          <w:bCs/>
        </w:rPr>
        <w:t>Plan</w:t>
      </w:r>
      <w:r w:rsidRPr="001F466D">
        <w:rPr>
          <w:rFonts w:ascii="Times New Roman" w:eastAsiaTheme="minorEastAsia" w:hAnsi="Times New Roman"/>
          <w:bCs/>
        </w:rPr>
        <w:t>阶段均以度量体系（表</w:t>
      </w:r>
      <w:r w:rsidRPr="001F466D">
        <w:rPr>
          <w:rFonts w:ascii="Times New Roman" w:eastAsiaTheme="minorEastAsia" w:hAnsi="Times New Roman"/>
          <w:bCs/>
        </w:rPr>
        <w:t>5-3</w:t>
      </w:r>
      <w:r w:rsidRPr="001F466D">
        <w:rPr>
          <w:rFonts w:ascii="Times New Roman" w:eastAsiaTheme="minorEastAsia" w:hAnsi="Times New Roman"/>
          <w:bCs/>
        </w:rPr>
        <w:t>）与可视化看板（图</w:t>
      </w:r>
      <w:r w:rsidRPr="001F466D">
        <w:rPr>
          <w:rFonts w:ascii="Times New Roman" w:eastAsiaTheme="minorEastAsia" w:hAnsi="Times New Roman"/>
          <w:bCs/>
        </w:rPr>
        <w:t>5-6</w:t>
      </w:r>
      <w:r w:rsidRPr="001F466D">
        <w:rPr>
          <w:rFonts w:ascii="Times New Roman" w:eastAsiaTheme="minorEastAsia" w:hAnsi="Times New Roman"/>
          <w:bCs/>
        </w:rPr>
        <w:t>）为依据，使改进计划建立在客观数据之上。第二，</w:t>
      </w:r>
      <w:r w:rsidRPr="001F466D">
        <w:rPr>
          <w:rFonts w:eastAsiaTheme="minorEastAsia"/>
        </w:rPr>
        <w:t>问题导向的反馈循环</w:t>
      </w:r>
      <w:r w:rsidRPr="001F466D">
        <w:rPr>
          <w:rFonts w:ascii="Times New Roman" w:eastAsiaTheme="minorEastAsia" w:hAnsi="Times New Roman"/>
          <w:bCs/>
        </w:rPr>
        <w:t>。</w:t>
      </w:r>
      <w:r w:rsidRPr="001F466D">
        <w:rPr>
          <w:rFonts w:ascii="Times New Roman" w:eastAsiaTheme="minorEastAsia" w:hAnsi="Times New Roman"/>
          <w:bCs/>
        </w:rPr>
        <w:t>CAPA</w:t>
      </w:r>
      <w:r w:rsidRPr="001F466D">
        <w:rPr>
          <w:rFonts w:ascii="Times New Roman" w:eastAsiaTheme="minorEastAsia" w:hAnsi="Times New Roman"/>
          <w:bCs/>
        </w:rPr>
        <w:t>机制的引入，使改进过程不再停留于结果复盘，而是通过纠正与预防相结合，形成</w:t>
      </w:r>
      <w:r w:rsidRPr="001F466D">
        <w:rPr>
          <w:rFonts w:ascii="Times New Roman" w:eastAsiaTheme="minorEastAsia" w:hAnsi="Times New Roman"/>
          <w:bCs/>
        </w:rPr>
        <w:t>“</w:t>
      </w:r>
      <w:r w:rsidRPr="001F466D">
        <w:rPr>
          <w:rFonts w:ascii="Times New Roman" w:eastAsiaTheme="minorEastAsia" w:hAnsi="Times New Roman"/>
          <w:bCs/>
        </w:rPr>
        <w:t>发现问题</w:t>
      </w:r>
      <w:r w:rsidRPr="001F466D">
        <w:rPr>
          <w:rFonts w:ascii="Times New Roman" w:eastAsiaTheme="minorEastAsia" w:hAnsi="Times New Roman"/>
          <w:bCs/>
        </w:rPr>
        <w:t>—</w:t>
      </w:r>
      <w:r w:rsidRPr="001F466D">
        <w:rPr>
          <w:rFonts w:ascii="Times New Roman" w:eastAsiaTheme="minorEastAsia" w:hAnsi="Times New Roman"/>
          <w:bCs/>
        </w:rPr>
        <w:t>分析根因</w:t>
      </w:r>
      <w:r w:rsidRPr="001F466D">
        <w:rPr>
          <w:rFonts w:ascii="Times New Roman" w:eastAsiaTheme="minorEastAsia" w:hAnsi="Times New Roman"/>
          <w:bCs/>
        </w:rPr>
        <w:t>—</w:t>
      </w:r>
      <w:r w:rsidRPr="001F466D">
        <w:rPr>
          <w:rFonts w:ascii="Times New Roman" w:eastAsiaTheme="minorEastAsia" w:hAnsi="Times New Roman"/>
          <w:bCs/>
        </w:rPr>
        <w:t>防止复发</w:t>
      </w:r>
      <w:r w:rsidRPr="001F466D">
        <w:rPr>
          <w:rFonts w:ascii="Times New Roman" w:eastAsiaTheme="minorEastAsia" w:hAnsi="Times New Roman"/>
          <w:bCs/>
        </w:rPr>
        <w:t>”</w:t>
      </w:r>
      <w:r w:rsidRPr="001F466D">
        <w:rPr>
          <w:rFonts w:ascii="Times New Roman" w:eastAsiaTheme="minorEastAsia" w:hAnsi="Times New Roman"/>
          <w:bCs/>
        </w:rPr>
        <w:t>的系统化响应。第三，</w:t>
      </w:r>
      <w:r w:rsidRPr="001F466D">
        <w:rPr>
          <w:rFonts w:eastAsiaTheme="minorEastAsia"/>
        </w:rPr>
        <w:t>知识化的制度沉淀</w:t>
      </w:r>
      <w:r w:rsidRPr="001F466D">
        <w:rPr>
          <w:rFonts w:ascii="Times New Roman" w:eastAsiaTheme="minorEastAsia" w:hAnsi="Times New Roman"/>
          <w:bCs/>
        </w:rPr>
        <w:t>。在每一轮改进结束后，组织将改进成果与经验教训归档入知识库，形成可追溯的知识资产，为后续项目提供参照与借鉴。</w:t>
      </w:r>
    </w:p>
    <w:p w:rsidR="004566F6" w:rsidRPr="001F466D" w:rsidRDefault="005E0062" w:rsidP="005E0062">
      <w:pPr>
        <w:shd w:val="clear" w:color="auto" w:fill="FFFFFF"/>
        <w:spacing w:line="400" w:lineRule="exact"/>
        <w:ind w:firstLine="480"/>
        <w:rPr>
          <w:rFonts w:ascii="Times New Roman" w:eastAsiaTheme="minorEastAsia" w:hAnsi="Times New Roman" w:hint="eastAsia"/>
          <w:bCs/>
        </w:rPr>
      </w:pPr>
      <w:r w:rsidRPr="001F466D">
        <w:rPr>
          <w:rFonts w:ascii="Times New Roman" w:eastAsiaTheme="minorEastAsia" w:hAnsi="Times New Roman"/>
          <w:bCs/>
        </w:rPr>
        <w:t>通过持续改进闭环的运行，</w:t>
      </w:r>
      <w:r w:rsidRPr="001F466D">
        <w:rPr>
          <w:rFonts w:ascii="Times New Roman" w:eastAsiaTheme="minorEastAsia" w:hAnsi="Times New Roman"/>
          <w:bCs/>
        </w:rPr>
        <w:t>H</w:t>
      </w:r>
      <w:r w:rsidRPr="001F466D">
        <w:rPr>
          <w:rFonts w:ascii="Times New Roman" w:eastAsiaTheme="minorEastAsia" w:hAnsi="Times New Roman"/>
          <w:bCs/>
        </w:rPr>
        <w:t>公司在过程管理中实现了</w:t>
      </w:r>
      <w:r w:rsidRPr="001F466D">
        <w:rPr>
          <w:rFonts w:ascii="Times New Roman" w:eastAsiaTheme="minorEastAsia" w:hAnsi="Times New Roman"/>
          <w:bCs/>
        </w:rPr>
        <w:t>“</w:t>
      </w:r>
      <w:r w:rsidRPr="001F466D">
        <w:rPr>
          <w:rFonts w:ascii="Times New Roman" w:eastAsiaTheme="minorEastAsia" w:hAnsi="Times New Roman"/>
          <w:bCs/>
        </w:rPr>
        <w:t>从被动修正到主动优化</w:t>
      </w:r>
      <w:r w:rsidRPr="001F466D">
        <w:rPr>
          <w:rFonts w:ascii="Times New Roman" w:eastAsiaTheme="minorEastAsia" w:hAnsi="Times New Roman"/>
          <w:bCs/>
        </w:rPr>
        <w:t>”</w:t>
      </w:r>
      <w:r w:rsidRPr="001F466D">
        <w:rPr>
          <w:rFonts w:ascii="Times New Roman" w:eastAsiaTheme="minorEastAsia" w:hAnsi="Times New Roman"/>
          <w:bCs/>
        </w:rPr>
        <w:t>的转变。改进活动不再局限于单个项目，而逐步演化为企业文化的重要组成部分。</w:t>
      </w:r>
      <w:r w:rsidRPr="001F466D">
        <w:rPr>
          <w:rFonts w:ascii="Times New Roman" w:eastAsiaTheme="minorEastAsia" w:hAnsi="Times New Roman"/>
          <w:bCs/>
        </w:rPr>
        <w:t>PDCA</w:t>
      </w:r>
      <w:r w:rsidRPr="001F466D">
        <w:rPr>
          <w:rFonts w:ascii="Times New Roman" w:eastAsiaTheme="minorEastAsia" w:hAnsi="Times New Roman"/>
          <w:bCs/>
        </w:rPr>
        <w:t>与</w:t>
      </w:r>
      <w:r w:rsidRPr="001F466D">
        <w:rPr>
          <w:rFonts w:ascii="Times New Roman" w:eastAsiaTheme="minorEastAsia" w:hAnsi="Times New Roman"/>
          <w:bCs/>
        </w:rPr>
        <w:t>CAPA</w:t>
      </w:r>
      <w:r w:rsidRPr="001F466D">
        <w:rPr>
          <w:rFonts w:ascii="Times New Roman" w:eastAsiaTheme="minorEastAsia" w:hAnsi="Times New Roman"/>
          <w:bCs/>
        </w:rPr>
        <w:t>的结合使企业具备了自我诊断、自我优化与持续成长的能力，为软件过程改进的长效化运行提供了坚实的制度基础。</w:t>
      </w:r>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102" w:name="_Toc212626513"/>
      <w:r w:rsidRPr="00157B2C">
        <w:rPr>
          <w:rFonts w:ascii="Times New Roman" w:hAnsi="Times New Roman"/>
          <w:bCs/>
          <w:kern w:val="0"/>
          <w:sz w:val="24"/>
          <w:szCs w:val="32"/>
        </w:rPr>
        <w:t xml:space="preserve">5.3.4 </w:t>
      </w:r>
      <w:r w:rsidRPr="00157B2C">
        <w:rPr>
          <w:rFonts w:ascii="Times New Roman" w:hAnsi="Times New Roman"/>
          <w:bCs/>
          <w:kern w:val="0"/>
          <w:sz w:val="24"/>
          <w:szCs w:val="32"/>
        </w:rPr>
        <w:t>实施效果与适用边界</w:t>
      </w:r>
      <w:bookmarkEnd w:id="102"/>
    </w:p>
    <w:p w:rsidR="00A7336C" w:rsidRPr="00A7336C" w:rsidRDefault="00A7336C" w:rsidP="00A7336C">
      <w:pPr>
        <w:shd w:val="clear" w:color="auto" w:fill="FFFFFF"/>
        <w:spacing w:line="400" w:lineRule="exact"/>
        <w:ind w:firstLine="480"/>
        <w:rPr>
          <w:rFonts w:ascii="Times New Roman" w:eastAsiaTheme="minorEastAsia" w:hAnsi="Times New Roman"/>
          <w:bCs/>
        </w:rPr>
      </w:pPr>
      <w:r w:rsidRPr="00A7336C">
        <w:rPr>
          <w:rFonts w:ascii="Times New Roman" w:eastAsiaTheme="minorEastAsia" w:hAnsi="Times New Roman"/>
          <w:bCs/>
        </w:rPr>
        <w:t>在软件过程改进的实施过程中，成效评估与边界分析是验证方案科学性与可推广性的关键环节。根据前述实施方案，</w:t>
      </w:r>
      <w:r w:rsidRPr="00A7336C">
        <w:rPr>
          <w:rFonts w:ascii="Times New Roman" w:eastAsiaTheme="minorEastAsia" w:hAnsi="Times New Roman"/>
          <w:bCs/>
        </w:rPr>
        <w:t>H</w:t>
      </w:r>
      <w:r w:rsidRPr="00A7336C">
        <w:rPr>
          <w:rFonts w:ascii="Times New Roman" w:eastAsiaTheme="minorEastAsia" w:hAnsi="Times New Roman"/>
          <w:bCs/>
        </w:rPr>
        <w:t>公司在完成制度固化、工具落地及文化驱动等多项</w:t>
      </w:r>
      <w:r w:rsidRPr="00A7336C">
        <w:rPr>
          <w:rFonts w:ascii="Times New Roman" w:eastAsiaTheme="minorEastAsia" w:hAnsi="Times New Roman"/>
          <w:bCs/>
        </w:rPr>
        <w:lastRenderedPageBreak/>
        <w:t>举措后，对改进效果进行了阶段性评估，并对方案的适用范围进行了系统界定。该分析不仅有助于确认改进措施的有效性，也为后续推广与持续优化提供了决策参考。</w:t>
      </w:r>
    </w:p>
    <w:p w:rsidR="00A7336C" w:rsidRPr="00A7336C" w:rsidRDefault="00A7336C" w:rsidP="00A7336C">
      <w:pPr>
        <w:shd w:val="clear" w:color="auto" w:fill="FFFFFF"/>
        <w:spacing w:line="400" w:lineRule="exact"/>
        <w:ind w:firstLine="480"/>
        <w:rPr>
          <w:rFonts w:ascii="Times New Roman" w:eastAsiaTheme="minorEastAsia" w:hAnsi="Times New Roman"/>
          <w:bCs/>
        </w:rPr>
      </w:pPr>
      <w:r w:rsidRPr="00A7336C">
        <w:rPr>
          <w:rFonts w:ascii="Times New Roman" w:eastAsiaTheme="minorEastAsia" w:hAnsi="Times New Roman"/>
          <w:bCs/>
        </w:rPr>
        <w:t>（</w:t>
      </w:r>
      <w:r w:rsidRPr="00A7336C">
        <w:rPr>
          <w:rFonts w:ascii="Times New Roman" w:eastAsiaTheme="minorEastAsia" w:hAnsi="Times New Roman"/>
          <w:bCs/>
        </w:rPr>
        <w:t>1</w:t>
      </w:r>
      <w:r w:rsidRPr="00A7336C">
        <w:rPr>
          <w:rFonts w:ascii="Times New Roman" w:eastAsiaTheme="minorEastAsia" w:hAnsi="Times New Roman"/>
          <w:bCs/>
        </w:rPr>
        <w:t>）实施效果的综合评估</w:t>
      </w:r>
    </w:p>
    <w:p w:rsidR="00A7336C" w:rsidRPr="00A7336C" w:rsidRDefault="00A7336C" w:rsidP="00A7336C">
      <w:pPr>
        <w:shd w:val="clear" w:color="auto" w:fill="FFFFFF"/>
        <w:spacing w:line="400" w:lineRule="exact"/>
        <w:ind w:firstLine="480"/>
        <w:rPr>
          <w:rFonts w:ascii="Times New Roman" w:eastAsiaTheme="minorEastAsia" w:hAnsi="Times New Roman"/>
          <w:bCs/>
        </w:rPr>
      </w:pPr>
      <w:r w:rsidRPr="00A7336C">
        <w:rPr>
          <w:rFonts w:ascii="Times New Roman" w:eastAsiaTheme="minorEastAsia" w:hAnsi="Times New Roman"/>
          <w:bCs/>
        </w:rPr>
        <w:t>通过对关键过程绩效指标（见表</w:t>
      </w:r>
      <w:r w:rsidRPr="00A7336C">
        <w:rPr>
          <w:rFonts w:ascii="Times New Roman" w:eastAsiaTheme="minorEastAsia" w:hAnsi="Times New Roman"/>
          <w:bCs/>
        </w:rPr>
        <w:t>5-3</w:t>
      </w:r>
      <w:r w:rsidRPr="00A7336C">
        <w:rPr>
          <w:rFonts w:ascii="Times New Roman" w:eastAsiaTheme="minorEastAsia" w:hAnsi="Times New Roman"/>
          <w:bCs/>
        </w:rPr>
        <w:t>）的连续监测，</w:t>
      </w:r>
      <w:r w:rsidRPr="00A7336C">
        <w:rPr>
          <w:rFonts w:ascii="Times New Roman" w:eastAsiaTheme="minorEastAsia" w:hAnsi="Times New Roman"/>
          <w:bCs/>
        </w:rPr>
        <w:t>H</w:t>
      </w:r>
      <w:r w:rsidRPr="00A7336C">
        <w:rPr>
          <w:rFonts w:ascii="Times New Roman" w:eastAsiaTheme="minorEastAsia" w:hAnsi="Times New Roman"/>
          <w:bCs/>
        </w:rPr>
        <w:t>公司在实施后的两个季度内取得了明显的阶段性成果。首先，</w:t>
      </w:r>
      <w:r w:rsidRPr="00A7336C">
        <w:rPr>
          <w:rFonts w:eastAsiaTheme="minorEastAsia"/>
        </w:rPr>
        <w:t>过程效率显著提升</w:t>
      </w:r>
      <w:r w:rsidRPr="00A7336C">
        <w:rPr>
          <w:rFonts w:ascii="Times New Roman" w:eastAsiaTheme="minorEastAsia" w:hAnsi="Times New Roman"/>
          <w:bCs/>
        </w:rPr>
        <w:t>。部署频率较改进前提高了约</w:t>
      </w:r>
      <w:r w:rsidRPr="00A7336C">
        <w:rPr>
          <w:rFonts w:ascii="Times New Roman" w:eastAsiaTheme="minorEastAsia" w:hAnsi="Times New Roman"/>
          <w:bCs/>
        </w:rPr>
        <w:t>35%</w:t>
      </w:r>
      <w:r w:rsidRPr="00A7336C">
        <w:rPr>
          <w:rFonts w:ascii="Times New Roman" w:eastAsiaTheme="minorEastAsia" w:hAnsi="Times New Roman"/>
          <w:bCs/>
        </w:rPr>
        <w:t>，平均变更前置时间（</w:t>
      </w:r>
      <w:r w:rsidRPr="00A7336C">
        <w:rPr>
          <w:rFonts w:ascii="Times New Roman" w:eastAsiaTheme="minorEastAsia" w:hAnsi="Times New Roman"/>
          <w:bCs/>
        </w:rPr>
        <w:t>Lead Time</w:t>
      </w:r>
      <w:r w:rsidRPr="00A7336C">
        <w:rPr>
          <w:rFonts w:ascii="Times New Roman" w:eastAsiaTheme="minorEastAsia" w:hAnsi="Times New Roman"/>
          <w:bCs/>
        </w:rPr>
        <w:t>）缩短了近</w:t>
      </w:r>
      <w:r w:rsidRPr="00A7336C">
        <w:rPr>
          <w:rFonts w:ascii="Times New Roman" w:eastAsiaTheme="minorEastAsia" w:hAnsi="Times New Roman"/>
          <w:bCs/>
        </w:rPr>
        <w:t>40%</w:t>
      </w:r>
      <w:r w:rsidRPr="00A7336C">
        <w:rPr>
          <w:rFonts w:ascii="Times New Roman" w:eastAsiaTheme="minorEastAsia" w:hAnsi="Times New Roman"/>
          <w:bCs/>
        </w:rPr>
        <w:t>，表明自动化与持续交付机制已初步发挥作用。其次，</w:t>
      </w:r>
      <w:r w:rsidRPr="00A7336C">
        <w:rPr>
          <w:rFonts w:eastAsiaTheme="minorEastAsia"/>
        </w:rPr>
        <w:t>产品质量稳定性增强</w:t>
      </w:r>
      <w:r w:rsidRPr="00A7336C">
        <w:rPr>
          <w:rFonts w:ascii="Times New Roman" w:eastAsiaTheme="minorEastAsia" w:hAnsi="Times New Roman"/>
          <w:bCs/>
        </w:rPr>
        <w:t>。缺陷密度下降约</w:t>
      </w:r>
      <w:r w:rsidRPr="00A7336C">
        <w:rPr>
          <w:rFonts w:ascii="Times New Roman" w:eastAsiaTheme="minorEastAsia" w:hAnsi="Times New Roman"/>
          <w:bCs/>
        </w:rPr>
        <w:t>30%</w:t>
      </w:r>
      <w:r w:rsidRPr="00A7336C">
        <w:rPr>
          <w:rFonts w:ascii="Times New Roman" w:eastAsiaTheme="minorEastAsia" w:hAnsi="Times New Roman"/>
          <w:bCs/>
        </w:rPr>
        <w:t>，平均恢复时间（</w:t>
      </w:r>
      <w:r w:rsidRPr="00A7336C">
        <w:rPr>
          <w:rFonts w:ascii="Times New Roman" w:eastAsiaTheme="minorEastAsia" w:hAnsi="Times New Roman"/>
          <w:bCs/>
        </w:rPr>
        <w:t>MTTR</w:t>
      </w:r>
      <w:r w:rsidRPr="00A7336C">
        <w:rPr>
          <w:rFonts w:ascii="Times New Roman" w:eastAsiaTheme="minorEastAsia" w:hAnsi="Times New Roman"/>
          <w:bCs/>
        </w:rPr>
        <w:t>）显著减少，表明测试与运维一体化的机制有效提升了交付质量。再次，</w:t>
      </w:r>
      <w:r w:rsidRPr="00A7336C">
        <w:rPr>
          <w:rFonts w:eastAsiaTheme="minorEastAsia"/>
        </w:rPr>
        <w:t>组织协同水平提升</w:t>
      </w:r>
      <w:r w:rsidRPr="00A7336C">
        <w:rPr>
          <w:rFonts w:ascii="Times New Roman" w:eastAsiaTheme="minorEastAsia" w:hAnsi="Times New Roman"/>
          <w:bCs/>
        </w:rPr>
        <w:t>。跨部门响应时间缩短，团队例会频率与知识复用率均呈上升趋势，说明</w:t>
      </w:r>
      <w:r w:rsidRPr="00A7336C">
        <w:rPr>
          <w:rFonts w:ascii="Times New Roman" w:eastAsiaTheme="minorEastAsia" w:hAnsi="Times New Roman"/>
          <w:bCs/>
        </w:rPr>
        <w:t>DevOps</w:t>
      </w:r>
      <w:r w:rsidRPr="00A7336C">
        <w:rPr>
          <w:rFonts w:ascii="Times New Roman" w:eastAsiaTheme="minorEastAsia" w:hAnsi="Times New Roman"/>
          <w:bCs/>
        </w:rPr>
        <w:t>文化在企业内部已初步固化，协作机制趋于成熟。</w:t>
      </w:r>
    </w:p>
    <w:p w:rsidR="00A7336C" w:rsidRPr="00A7336C" w:rsidRDefault="00A7336C" w:rsidP="00A7336C">
      <w:pPr>
        <w:shd w:val="clear" w:color="auto" w:fill="FFFFFF"/>
        <w:spacing w:line="400" w:lineRule="exact"/>
        <w:ind w:firstLine="480"/>
        <w:rPr>
          <w:rFonts w:ascii="Times New Roman" w:eastAsiaTheme="minorEastAsia" w:hAnsi="Times New Roman"/>
          <w:bCs/>
        </w:rPr>
      </w:pPr>
      <w:r w:rsidRPr="00A7336C">
        <w:rPr>
          <w:rFonts w:ascii="Times New Roman" w:eastAsiaTheme="minorEastAsia" w:hAnsi="Times New Roman"/>
          <w:bCs/>
        </w:rPr>
        <w:t>在定性层面，管理层普遍认为改进后的过程管理更加透明，决策依据更具数据化特征。各部门在仪表盘中能够实时掌握任务状态与指标趋势，从而实现问题的提前预警与资源的动态分配。这种</w:t>
      </w:r>
      <w:r w:rsidRPr="00A7336C">
        <w:rPr>
          <w:rFonts w:ascii="Times New Roman" w:eastAsiaTheme="minorEastAsia" w:hAnsi="Times New Roman"/>
          <w:bCs/>
        </w:rPr>
        <w:t>“</w:t>
      </w:r>
      <w:r w:rsidRPr="00A7336C">
        <w:rPr>
          <w:rFonts w:ascii="Times New Roman" w:eastAsiaTheme="minorEastAsia" w:hAnsi="Times New Roman"/>
          <w:bCs/>
        </w:rPr>
        <w:t>数据驱动的管理转型</w:t>
      </w:r>
      <w:r w:rsidRPr="00A7336C">
        <w:rPr>
          <w:rFonts w:ascii="Times New Roman" w:eastAsiaTheme="minorEastAsia" w:hAnsi="Times New Roman"/>
          <w:bCs/>
        </w:rPr>
        <w:t>”</w:t>
      </w:r>
      <w:r w:rsidRPr="00A7336C">
        <w:rPr>
          <w:rFonts w:ascii="Times New Roman" w:eastAsiaTheme="minorEastAsia" w:hAnsi="Times New Roman"/>
          <w:bCs/>
        </w:rPr>
        <w:t>成为企业内外部治理模式的重要创新。</w:t>
      </w:r>
    </w:p>
    <w:p w:rsidR="00A7336C" w:rsidRPr="00A7336C" w:rsidRDefault="00A7336C" w:rsidP="00A7336C">
      <w:pPr>
        <w:shd w:val="clear" w:color="auto" w:fill="FFFFFF"/>
        <w:spacing w:line="400" w:lineRule="exact"/>
        <w:ind w:firstLine="480"/>
        <w:rPr>
          <w:rFonts w:ascii="Times New Roman" w:eastAsiaTheme="minorEastAsia" w:hAnsi="Times New Roman"/>
          <w:bCs/>
        </w:rPr>
      </w:pPr>
      <w:r w:rsidRPr="00A7336C">
        <w:rPr>
          <w:rFonts w:ascii="Times New Roman" w:eastAsiaTheme="minorEastAsia" w:hAnsi="Times New Roman"/>
          <w:bCs/>
        </w:rPr>
        <w:t>（</w:t>
      </w:r>
      <w:r w:rsidRPr="00A7336C">
        <w:rPr>
          <w:rFonts w:ascii="Times New Roman" w:eastAsiaTheme="minorEastAsia" w:hAnsi="Times New Roman"/>
          <w:bCs/>
        </w:rPr>
        <w:t>2</w:t>
      </w:r>
      <w:r w:rsidRPr="00A7336C">
        <w:rPr>
          <w:rFonts w:ascii="Times New Roman" w:eastAsiaTheme="minorEastAsia" w:hAnsi="Times New Roman"/>
          <w:bCs/>
        </w:rPr>
        <w:t>）改进方案的适用边界</w:t>
      </w:r>
    </w:p>
    <w:p w:rsidR="00A7336C" w:rsidRPr="00A7336C" w:rsidRDefault="00A7336C" w:rsidP="00A7336C">
      <w:pPr>
        <w:shd w:val="clear" w:color="auto" w:fill="FFFFFF"/>
        <w:spacing w:line="400" w:lineRule="exact"/>
        <w:ind w:firstLine="480"/>
        <w:rPr>
          <w:rFonts w:ascii="Times New Roman" w:eastAsiaTheme="minorEastAsia" w:hAnsi="Times New Roman"/>
          <w:bCs/>
        </w:rPr>
      </w:pPr>
      <w:r w:rsidRPr="00A7336C">
        <w:rPr>
          <w:rFonts w:ascii="Times New Roman" w:eastAsiaTheme="minorEastAsia" w:hAnsi="Times New Roman"/>
          <w:bCs/>
        </w:rPr>
        <w:t>尽管改进措施取得了积极成效，但其适用范围仍受系统特征与组织条件的限制。根据本研究的实证结果，</w:t>
      </w:r>
      <w:r w:rsidRPr="00A7336C">
        <w:rPr>
          <w:rFonts w:ascii="Times New Roman" w:eastAsiaTheme="minorEastAsia" w:hAnsi="Times New Roman"/>
          <w:bCs/>
        </w:rPr>
        <w:t>H</w:t>
      </w:r>
      <w:r w:rsidRPr="00A7336C">
        <w:rPr>
          <w:rFonts w:ascii="Times New Roman" w:eastAsiaTheme="minorEastAsia" w:hAnsi="Times New Roman"/>
          <w:bCs/>
        </w:rPr>
        <w:t>公司软件过程改进的适用性可从</w:t>
      </w:r>
      <w:r w:rsidRPr="00A7336C">
        <w:rPr>
          <w:rFonts w:eastAsiaTheme="minorEastAsia"/>
        </w:rPr>
        <w:t>系统复杂度</w:t>
      </w:r>
      <w:r w:rsidRPr="00A7336C">
        <w:rPr>
          <w:rFonts w:ascii="Times New Roman" w:eastAsiaTheme="minorEastAsia" w:hAnsi="Times New Roman"/>
          <w:bCs/>
        </w:rPr>
        <w:t>与</w:t>
      </w:r>
      <w:r w:rsidRPr="00A7336C">
        <w:rPr>
          <w:rFonts w:eastAsiaTheme="minorEastAsia"/>
        </w:rPr>
        <w:t>改进深度</w:t>
      </w:r>
      <w:r w:rsidRPr="00A7336C">
        <w:rPr>
          <w:rFonts w:ascii="Times New Roman" w:eastAsiaTheme="minorEastAsia" w:hAnsi="Times New Roman"/>
          <w:bCs/>
        </w:rPr>
        <w:t>两个维度加以界定，如图</w:t>
      </w:r>
      <w:r w:rsidRPr="00A7336C">
        <w:rPr>
          <w:rFonts w:ascii="Times New Roman" w:eastAsiaTheme="minorEastAsia" w:hAnsi="Times New Roman"/>
          <w:bCs/>
        </w:rPr>
        <w:t>5-8</w:t>
      </w:r>
      <w:r w:rsidRPr="00A7336C">
        <w:rPr>
          <w:rFonts w:ascii="Times New Roman" w:eastAsiaTheme="minorEastAsia" w:hAnsi="Times New Roman"/>
          <w:bCs/>
        </w:rPr>
        <w:t>所示。</w:t>
      </w:r>
    </w:p>
    <w:p w:rsidR="00A7336C" w:rsidRPr="00A7336C" w:rsidRDefault="00A7336C" w:rsidP="00A7336C">
      <w:pPr>
        <w:shd w:val="clear" w:color="auto" w:fill="FFFFFF"/>
        <w:spacing w:line="400" w:lineRule="exact"/>
        <w:ind w:firstLine="480"/>
        <w:rPr>
          <w:rFonts w:ascii="Times New Roman" w:eastAsiaTheme="minorEastAsia" w:hAnsi="Times New Roman"/>
          <w:bCs/>
        </w:rPr>
      </w:pPr>
      <w:r w:rsidRPr="00A7336C">
        <w:rPr>
          <w:rFonts w:ascii="Times New Roman" w:eastAsiaTheme="minorEastAsia" w:hAnsi="Times New Roman"/>
          <w:bCs/>
        </w:rPr>
        <w:t>在系统复杂度较低、改进深度较浅的区域（图</w:t>
      </w:r>
      <w:r w:rsidRPr="00A7336C">
        <w:rPr>
          <w:rFonts w:ascii="Times New Roman" w:eastAsiaTheme="minorEastAsia" w:hAnsi="Times New Roman"/>
          <w:bCs/>
        </w:rPr>
        <w:t>5-8</w:t>
      </w:r>
      <w:r w:rsidRPr="00A7336C">
        <w:rPr>
          <w:rFonts w:ascii="Times New Roman" w:eastAsiaTheme="minorEastAsia" w:hAnsi="Times New Roman"/>
          <w:bCs/>
        </w:rPr>
        <w:t>左下象限），标准化流程与轻量级工具配置即可实现显著效率提升，适用于中小型项目或独立业务系统；当系统复杂度中等而改进深度较高（右下象限）时，组织需在技术支撑与流程协同方面保持均衡，适合采用部分自动化与局部</w:t>
      </w:r>
      <w:r w:rsidRPr="00A7336C">
        <w:rPr>
          <w:rFonts w:ascii="Times New Roman" w:eastAsiaTheme="minorEastAsia" w:hAnsi="Times New Roman"/>
          <w:bCs/>
        </w:rPr>
        <w:t>DevOps</w:t>
      </w:r>
      <w:r w:rsidRPr="00A7336C">
        <w:rPr>
          <w:rFonts w:ascii="Times New Roman" w:eastAsiaTheme="minorEastAsia" w:hAnsi="Times New Roman"/>
          <w:bCs/>
        </w:rPr>
        <w:t>融合的模式；若系统复杂度高而改进深度较浅（左上象限），则易出现工具碎片化与执行滞后问题，需强化顶层设计与制度约束；而当系统复杂度与改进深度均较高（右上象限）时，企业必须具备成熟的文化基础与资源保障，否则易出现执行阻力与变革风险。</w:t>
      </w:r>
    </w:p>
    <w:p w:rsidR="00A7336C" w:rsidRPr="00A7336C" w:rsidRDefault="00A7336C" w:rsidP="00A7336C">
      <w:pPr>
        <w:shd w:val="clear" w:color="auto" w:fill="FFFFFF"/>
        <w:spacing w:line="400" w:lineRule="exact"/>
        <w:ind w:firstLine="480"/>
        <w:rPr>
          <w:rFonts w:ascii="Times New Roman" w:eastAsiaTheme="minorEastAsia" w:hAnsi="Times New Roman" w:hint="eastAsia"/>
          <w:bCs/>
        </w:rPr>
      </w:pPr>
      <w:r w:rsidRPr="00A7336C">
        <w:rPr>
          <w:rFonts w:ascii="Times New Roman" w:eastAsiaTheme="minorEastAsia" w:hAnsi="Times New Roman"/>
          <w:bCs/>
        </w:rPr>
        <w:t>因此，</w:t>
      </w:r>
      <w:r w:rsidRPr="00A7336C">
        <w:rPr>
          <w:rFonts w:ascii="Times New Roman" w:eastAsiaTheme="minorEastAsia" w:hAnsi="Times New Roman"/>
          <w:bCs/>
        </w:rPr>
        <w:t>H</w:t>
      </w:r>
      <w:r w:rsidRPr="00A7336C">
        <w:rPr>
          <w:rFonts w:ascii="Times New Roman" w:eastAsiaTheme="minorEastAsia" w:hAnsi="Times New Roman"/>
          <w:bCs/>
        </w:rPr>
        <w:t>公司改进方案的最佳适用区间位于中高复杂度、较高改进深度的区域。该区间既能发挥流程标准化与自动化的协同效应，又能在组织文化与制度建设的支撑下保持持续优化能力。超出此范围的应用场景，如超大型分布式系统或多子公司协同开发项目，需进一步扩展风险管理与资源调度机制，以保障改进目标的实现。</w:t>
      </w:r>
    </w:p>
    <w:p w:rsidR="0025387C" w:rsidRDefault="0025387C" w:rsidP="009870F9">
      <w:pPr>
        <w:jc w:val="center"/>
      </w:pPr>
      <w:r>
        <w:rPr>
          <w:rFonts w:hint="eastAsia"/>
          <w:noProof/>
        </w:rPr>
        <w:lastRenderedPageBreak/>
        <w:drawing>
          <wp:inline distT="0" distB="0" distL="0" distR="0">
            <wp:extent cx="5369799" cy="3007088"/>
            <wp:effectExtent l="0" t="25400" r="0" b="66675"/>
            <wp:docPr id="39" name="图示 3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4" r:lo="rId165" r:qs="rId166" r:cs="rId167"/>
              </a:graphicData>
            </a:graphic>
          </wp:inline>
        </w:drawing>
      </w:r>
    </w:p>
    <w:p w:rsidR="009870F9" w:rsidRDefault="009870F9" w:rsidP="009870F9">
      <w:pPr>
        <w:jc w:val="center"/>
        <w:rPr>
          <w:rFonts w:ascii="Times New Roman" w:hAnsi="Times New Roman" w:cs="Times New Roman"/>
          <w:sz w:val="21"/>
          <w:szCs w:val="21"/>
        </w:rPr>
      </w:pPr>
      <w:r w:rsidRPr="009870F9">
        <w:rPr>
          <w:rFonts w:ascii="Times New Roman" w:hAnsi="Times New Roman" w:cs="Times New Roman"/>
          <w:sz w:val="21"/>
          <w:szCs w:val="21"/>
        </w:rPr>
        <w:t>图</w:t>
      </w:r>
      <w:r w:rsidRPr="009870F9">
        <w:rPr>
          <w:rFonts w:ascii="Times New Roman" w:hAnsi="Times New Roman" w:cs="Times New Roman"/>
          <w:sz w:val="21"/>
          <w:szCs w:val="21"/>
        </w:rPr>
        <w:t xml:space="preserve">5-8 </w:t>
      </w:r>
      <w:r w:rsidRPr="009870F9">
        <w:rPr>
          <w:rFonts w:ascii="Times New Roman" w:hAnsi="Times New Roman" w:cs="Times New Roman"/>
          <w:sz w:val="21"/>
          <w:szCs w:val="21"/>
        </w:rPr>
        <w:t>改进效果与适用边界矩阵</w:t>
      </w:r>
    </w:p>
    <w:p w:rsidR="000563F5" w:rsidRDefault="000563F5" w:rsidP="009870F9">
      <w:pPr>
        <w:jc w:val="center"/>
        <w:rPr>
          <w:rFonts w:ascii="Times New Roman" w:hAnsi="Times New Roman" w:cs="Times New Roman" w:hint="eastAsia"/>
          <w:sz w:val="21"/>
          <w:szCs w:val="21"/>
        </w:rPr>
      </w:pPr>
      <w:bookmarkStart w:id="103" w:name="_GoBack"/>
      <w:bookmarkEnd w:id="103"/>
    </w:p>
    <w:p w:rsidR="000563F5" w:rsidRPr="000563F5" w:rsidRDefault="000563F5" w:rsidP="000563F5">
      <w:pPr>
        <w:shd w:val="clear" w:color="auto" w:fill="FFFFFF"/>
        <w:spacing w:line="400" w:lineRule="exact"/>
        <w:ind w:firstLine="480"/>
        <w:rPr>
          <w:rFonts w:ascii="Times New Roman" w:eastAsiaTheme="minorEastAsia" w:hAnsi="Times New Roman"/>
          <w:bCs/>
        </w:rPr>
      </w:pPr>
      <w:r w:rsidRPr="000563F5">
        <w:rPr>
          <w:rFonts w:ascii="Times New Roman" w:eastAsiaTheme="minorEastAsia" w:hAnsi="Times New Roman"/>
          <w:bCs/>
        </w:rPr>
        <w:t>（</w:t>
      </w:r>
      <w:r w:rsidRPr="000563F5">
        <w:rPr>
          <w:rFonts w:ascii="Times New Roman" w:eastAsiaTheme="minorEastAsia" w:hAnsi="Times New Roman"/>
          <w:bCs/>
        </w:rPr>
        <w:t>3</w:t>
      </w:r>
      <w:r w:rsidRPr="000563F5">
        <w:rPr>
          <w:rFonts w:ascii="Times New Roman" w:eastAsiaTheme="minorEastAsia" w:hAnsi="Times New Roman"/>
          <w:bCs/>
        </w:rPr>
        <w:t>）学术与管理意义</w:t>
      </w:r>
    </w:p>
    <w:p w:rsidR="000563F5" w:rsidRPr="000563F5" w:rsidRDefault="000563F5" w:rsidP="000563F5">
      <w:pPr>
        <w:shd w:val="clear" w:color="auto" w:fill="FFFFFF"/>
        <w:spacing w:line="400" w:lineRule="exact"/>
        <w:ind w:firstLine="480"/>
        <w:rPr>
          <w:rFonts w:ascii="Times New Roman" w:eastAsiaTheme="minorEastAsia" w:hAnsi="Times New Roman"/>
          <w:bCs/>
        </w:rPr>
      </w:pPr>
      <w:r w:rsidRPr="000563F5">
        <w:rPr>
          <w:rFonts w:ascii="Times New Roman" w:eastAsiaTheme="minorEastAsia" w:hAnsi="Times New Roman"/>
          <w:bCs/>
        </w:rPr>
        <w:t>从学术视角看，本研究的改进实践验证了软件过程改进（</w:t>
      </w:r>
      <w:r w:rsidRPr="000563F5">
        <w:rPr>
          <w:rFonts w:ascii="Times New Roman" w:eastAsiaTheme="minorEastAsia" w:hAnsi="Times New Roman"/>
          <w:bCs/>
        </w:rPr>
        <w:t>SPI</w:t>
      </w:r>
      <w:r w:rsidRPr="000563F5">
        <w:rPr>
          <w:rFonts w:ascii="Times New Roman" w:eastAsiaTheme="minorEastAsia" w:hAnsi="Times New Roman"/>
          <w:bCs/>
        </w:rPr>
        <w:t>）理论与工程效能度量模型在企业场景中的可行性。</w:t>
      </w:r>
      <w:r w:rsidRPr="000563F5">
        <w:rPr>
          <w:rFonts w:ascii="Times New Roman" w:eastAsiaTheme="minorEastAsia" w:hAnsi="Times New Roman"/>
          <w:bCs/>
        </w:rPr>
        <w:t>PDCA</w:t>
      </w:r>
      <w:r w:rsidRPr="000563F5">
        <w:rPr>
          <w:rFonts w:ascii="Times New Roman" w:eastAsiaTheme="minorEastAsia" w:hAnsi="Times New Roman"/>
          <w:bCs/>
        </w:rPr>
        <w:t>循环与</w:t>
      </w:r>
      <w:r w:rsidRPr="000563F5">
        <w:rPr>
          <w:rFonts w:ascii="Times New Roman" w:eastAsiaTheme="minorEastAsia" w:hAnsi="Times New Roman"/>
          <w:bCs/>
        </w:rPr>
        <w:t>CAPA</w:t>
      </w:r>
      <w:r w:rsidRPr="000563F5">
        <w:rPr>
          <w:rFonts w:ascii="Times New Roman" w:eastAsiaTheme="minorEastAsia" w:hAnsi="Times New Roman"/>
          <w:bCs/>
        </w:rPr>
        <w:t>机制的嵌入使改进活动具备了自我修正与知识积累功能，增强了体系的动态稳定性。从管理视角看，</w:t>
      </w:r>
      <w:r w:rsidRPr="000563F5">
        <w:rPr>
          <w:rFonts w:ascii="Times New Roman" w:eastAsiaTheme="minorEastAsia" w:hAnsi="Times New Roman"/>
          <w:bCs/>
        </w:rPr>
        <w:t>H</w:t>
      </w:r>
      <w:r w:rsidRPr="000563F5">
        <w:rPr>
          <w:rFonts w:ascii="Times New Roman" w:eastAsiaTheme="minorEastAsia" w:hAnsi="Times New Roman"/>
          <w:bCs/>
        </w:rPr>
        <w:t>公司通过可视化监控与数据驱动决策，实现了组织从经验管理向证据管理的转变。改进实施的阶段成果说明，过程改进不仅是技术优化，更是组织能力与文化成熟度的体现。</w:t>
      </w:r>
    </w:p>
    <w:p w:rsidR="000563F5" w:rsidRPr="000563F5" w:rsidRDefault="000563F5" w:rsidP="000563F5">
      <w:pPr>
        <w:shd w:val="clear" w:color="auto" w:fill="FFFFFF"/>
        <w:spacing w:line="400" w:lineRule="exact"/>
        <w:ind w:firstLine="480"/>
        <w:rPr>
          <w:rFonts w:ascii="Times New Roman" w:eastAsiaTheme="minorEastAsia" w:hAnsi="Times New Roman" w:hint="eastAsia"/>
          <w:bCs/>
        </w:rPr>
      </w:pPr>
      <w:r w:rsidRPr="000563F5">
        <w:rPr>
          <w:rFonts w:ascii="Times New Roman" w:eastAsiaTheme="minorEastAsia" w:hAnsi="Times New Roman"/>
          <w:bCs/>
        </w:rPr>
        <w:t>然而，本方案仍存在一定边界条件：其成功实施依赖于较高的信息化水平、管理层的持续支持以及跨部门文化认同。因此，在推广过程中需根据企业规模、技术架构与组织文化差异进行差异化调整，以保证改进的稳定性与延续性。</w:t>
      </w:r>
    </w:p>
    <w:p w:rsidR="00157B2C" w:rsidRPr="00BE15C7" w:rsidRDefault="00157B2C" w:rsidP="00BE15C7">
      <w:pPr>
        <w:pStyle w:val="2"/>
        <w:keepNext/>
        <w:keepLines/>
        <w:numPr>
          <w:ilvl w:val="1"/>
          <w:numId w:val="0"/>
        </w:numPr>
        <w:adjustRightInd/>
        <w:snapToGrid/>
        <w:rPr>
          <w:rFonts w:ascii="Times New Roman" w:hAnsi="Times New Roman" w:hint="eastAsia"/>
          <w:bCs/>
          <w:kern w:val="0"/>
          <w:sz w:val="24"/>
          <w:szCs w:val="32"/>
        </w:rPr>
      </w:pPr>
      <w:bookmarkStart w:id="104" w:name="_Toc212626514"/>
      <w:r w:rsidRPr="00157B2C">
        <w:rPr>
          <w:rFonts w:ascii="Times New Roman" w:hAnsi="Times New Roman"/>
          <w:bCs/>
          <w:kern w:val="0"/>
          <w:sz w:val="24"/>
          <w:szCs w:val="32"/>
        </w:rPr>
        <w:t xml:space="preserve">5.3.5 </w:t>
      </w:r>
      <w:r w:rsidRPr="00157B2C">
        <w:rPr>
          <w:rFonts w:ascii="Times New Roman" w:hAnsi="Times New Roman"/>
          <w:bCs/>
          <w:kern w:val="0"/>
          <w:sz w:val="24"/>
          <w:szCs w:val="32"/>
        </w:rPr>
        <w:t>项目应用与验证分析</w:t>
      </w:r>
      <w:bookmarkEnd w:id="104"/>
    </w:p>
    <w:p w:rsidR="002F7A90" w:rsidRPr="00E36F1E" w:rsidRDefault="002F7A90" w:rsidP="002F7A90"/>
    <w:p w:rsidR="002F7A90" w:rsidRPr="002F7A90" w:rsidRDefault="002F7A90" w:rsidP="002F7A90">
      <w:pPr>
        <w:rPr>
          <w:rFonts w:hint="eastAsia"/>
        </w:rPr>
        <w:sectPr w:rsidR="002F7A90" w:rsidRPr="002F7A90">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105" w:name="_Toc212626515"/>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105"/>
    </w:p>
    <w:p w:rsidR="00AB2DEF" w:rsidRDefault="00C3671B" w:rsidP="00AB2DEF">
      <w:pPr>
        <w:pStyle w:val="2"/>
        <w:keepNext/>
        <w:keepLines/>
        <w:numPr>
          <w:ilvl w:val="1"/>
          <w:numId w:val="0"/>
        </w:numPr>
        <w:adjustRightInd/>
        <w:snapToGrid/>
        <w:rPr>
          <w:rFonts w:ascii="Times New Roman" w:hAnsi="Times New Roman"/>
          <w:bCs/>
          <w:szCs w:val="32"/>
        </w:rPr>
      </w:pPr>
      <w:bookmarkStart w:id="106" w:name="_Toc212626516"/>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106"/>
    </w:p>
    <w:p w:rsidR="000F6515" w:rsidRPr="000F6515" w:rsidRDefault="000F6515" w:rsidP="005D7AE3">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107" w:name="_Toc212626517"/>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7"/>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8" w:name="_Toc6419"/>
      <w:bookmarkStart w:id="109" w:name="_Toc5489"/>
      <w:bookmarkStart w:id="110" w:name="_Toc2475"/>
      <w:bookmarkStart w:id="111" w:name="_Toc24698"/>
      <w:bookmarkStart w:id="112" w:name="_Toc23188"/>
      <w:bookmarkStart w:id="113" w:name="_Toc18893"/>
      <w:bookmarkStart w:id="114" w:name="_Toc212626518"/>
      <w:r>
        <w:rPr>
          <w:rFonts w:hint="eastAsia"/>
        </w:rPr>
        <w:lastRenderedPageBreak/>
        <w:t>参考文献</w:t>
      </w:r>
      <w:bookmarkEnd w:id="108"/>
      <w:bookmarkEnd w:id="109"/>
      <w:bookmarkEnd w:id="110"/>
      <w:bookmarkEnd w:id="111"/>
      <w:bookmarkEnd w:id="112"/>
      <w:bookmarkEnd w:id="113"/>
      <w:bookmarkEnd w:id="114"/>
    </w:p>
    <w:p w:rsidR="00B83531" w:rsidRDefault="00B83531" w:rsidP="0032011D">
      <w:pPr>
        <w:pStyle w:val="11"/>
        <w:numPr>
          <w:ilvl w:val="0"/>
          <w:numId w:val="1"/>
        </w:numPr>
        <w:ind w:firstLineChars="0"/>
        <w:jc w:val="both"/>
      </w:pPr>
      <w:bookmarkStart w:id="115" w:name="_Ref193127017"/>
      <w:r>
        <w:t>Statista. Global FinTech market size forecast 2025[R]. New York: Statista Inc.,2023.</w:t>
      </w:r>
      <w:bookmarkEnd w:id="115"/>
    </w:p>
    <w:p w:rsidR="00B83531" w:rsidRDefault="00B83531" w:rsidP="0032011D">
      <w:pPr>
        <w:pStyle w:val="11"/>
        <w:numPr>
          <w:ilvl w:val="0"/>
          <w:numId w:val="1"/>
        </w:numPr>
        <w:ind w:firstLineChars="0"/>
        <w:jc w:val="both"/>
      </w:pPr>
      <w:bookmarkStart w:id="116"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16"/>
    </w:p>
    <w:p w:rsidR="00B83531" w:rsidRDefault="00B83531" w:rsidP="0032011D">
      <w:pPr>
        <w:pStyle w:val="11"/>
        <w:numPr>
          <w:ilvl w:val="0"/>
          <w:numId w:val="1"/>
        </w:numPr>
        <w:ind w:firstLineChars="0"/>
        <w:jc w:val="both"/>
      </w:pPr>
      <w:bookmarkStart w:id="117" w:name="_Ref193127390"/>
      <w:r>
        <w:t>中国银保监会</w:t>
      </w:r>
      <w:r>
        <w:t>. 2023</w:t>
      </w:r>
      <w:r>
        <w:t>年金融科技风险专项整治通报</w:t>
      </w:r>
      <w:r>
        <w:t xml:space="preserve">[Z]. </w:t>
      </w:r>
      <w:r>
        <w:t>北京</w:t>
      </w:r>
      <w:r>
        <w:t xml:space="preserve">: </w:t>
      </w:r>
      <w:r>
        <w:t>中国银保监会办公厅</w:t>
      </w:r>
      <w:r>
        <w:t>,2023.</w:t>
      </w:r>
      <w:bookmarkEnd w:id="117"/>
    </w:p>
    <w:p w:rsidR="00B83531" w:rsidRDefault="00B83531" w:rsidP="0032011D">
      <w:pPr>
        <w:pStyle w:val="11"/>
        <w:numPr>
          <w:ilvl w:val="0"/>
          <w:numId w:val="1"/>
        </w:numPr>
        <w:ind w:firstLineChars="0"/>
        <w:jc w:val="both"/>
      </w:pPr>
      <w:bookmarkStart w:id="118" w:name="_Ref193127431"/>
      <w:r>
        <w:t>CHRISSIS M B, KONRAD M, SHRUM S. CMMI for Development: Guidelines for Process Integration and Product Improvement[M]. 3rd ed. Boston: Addison-Wesley,2021.</w:t>
      </w:r>
      <w:bookmarkEnd w:id="118"/>
    </w:p>
    <w:p w:rsidR="00B83531" w:rsidRDefault="00B83531" w:rsidP="0032011D">
      <w:pPr>
        <w:pStyle w:val="11"/>
        <w:numPr>
          <w:ilvl w:val="0"/>
          <w:numId w:val="1"/>
        </w:numPr>
        <w:ind w:firstLineChars="0"/>
        <w:jc w:val="both"/>
      </w:pPr>
      <w:bookmarkStart w:id="119" w:name="_Ref193127447"/>
      <w:r>
        <w:t>FITZGERALD B, STOL K J, O’SULLIVAN M, et al. Scaling DevOps in regulated industries: A longitudinal case study[J]. IEEE Transactions on Software Engineering,2022,48(6):2103–2121.</w:t>
      </w:r>
      <w:bookmarkEnd w:id="119"/>
    </w:p>
    <w:p w:rsidR="00B83531" w:rsidRDefault="00B83531" w:rsidP="0032011D">
      <w:pPr>
        <w:pStyle w:val="11"/>
        <w:numPr>
          <w:ilvl w:val="0"/>
          <w:numId w:val="1"/>
        </w:numPr>
        <w:ind w:firstLineChars="0"/>
        <w:jc w:val="both"/>
      </w:pPr>
      <w:bookmarkStart w:id="120" w:name="_Ref193127464"/>
      <w:r>
        <w:t>LEPPÄNEN T, PAASIVAARA M, LASSENIUS C, et al. Technical debt and agile software development: A multivocal review[J]. ACM Computing Surveys,2023,55(8):1–36.</w:t>
      </w:r>
      <w:bookmarkEnd w:id="120"/>
    </w:p>
    <w:p w:rsidR="00B83531" w:rsidRDefault="00B83531" w:rsidP="0032011D">
      <w:pPr>
        <w:pStyle w:val="11"/>
        <w:numPr>
          <w:ilvl w:val="0"/>
          <w:numId w:val="1"/>
        </w:numPr>
        <w:ind w:firstLineChars="0"/>
        <w:jc w:val="both"/>
      </w:pPr>
      <w:bookmarkStart w:id="121" w:name="_Ref193127478"/>
      <w:r>
        <w:t>中国信息通信研究院</w:t>
      </w:r>
      <w:r>
        <w:t xml:space="preserve">. </w:t>
      </w:r>
      <w:r>
        <w:t>金融科技技术债务研究报告</w:t>
      </w:r>
      <w:r>
        <w:t xml:space="preserve">[R]. </w:t>
      </w:r>
      <w:r>
        <w:t>北京</w:t>
      </w:r>
      <w:r>
        <w:t xml:space="preserve">: </w:t>
      </w:r>
      <w:r>
        <w:t>中国信通院</w:t>
      </w:r>
      <w:r>
        <w:t>,2023.</w:t>
      </w:r>
      <w:bookmarkEnd w:id="121"/>
    </w:p>
    <w:p w:rsidR="00B83531" w:rsidRDefault="00B83531" w:rsidP="0032011D">
      <w:pPr>
        <w:pStyle w:val="11"/>
        <w:numPr>
          <w:ilvl w:val="0"/>
          <w:numId w:val="1"/>
        </w:numPr>
        <w:ind w:firstLineChars="0"/>
        <w:jc w:val="both"/>
      </w:pPr>
      <w:bookmarkStart w:id="122" w:name="_Ref193127547"/>
      <w:r>
        <w:t>H</w:t>
      </w:r>
      <w:r>
        <w:t>公司</w:t>
      </w:r>
      <w:r>
        <w:t>. 2021-2023</w:t>
      </w:r>
      <w:r>
        <w:t>年度财务报告</w:t>
      </w:r>
      <w:r>
        <w:t xml:space="preserve">[Z]. </w:t>
      </w:r>
      <w:r>
        <w:t>上海</w:t>
      </w:r>
      <w:r>
        <w:t>: H</w:t>
      </w:r>
      <w:r>
        <w:t>公司内部资料</w:t>
      </w:r>
      <w:r>
        <w:t>,2023.</w:t>
      </w:r>
      <w:bookmarkEnd w:id="122"/>
    </w:p>
    <w:p w:rsidR="00B83531" w:rsidRDefault="00B83531" w:rsidP="0032011D">
      <w:pPr>
        <w:pStyle w:val="11"/>
        <w:numPr>
          <w:ilvl w:val="0"/>
          <w:numId w:val="1"/>
        </w:numPr>
        <w:ind w:firstLineChars="0"/>
        <w:jc w:val="both"/>
      </w:pPr>
      <w:bookmarkStart w:id="123"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23"/>
    </w:p>
    <w:p w:rsidR="003E68AA" w:rsidRDefault="00B83531" w:rsidP="0032011D">
      <w:pPr>
        <w:pStyle w:val="11"/>
        <w:numPr>
          <w:ilvl w:val="0"/>
          <w:numId w:val="1"/>
        </w:numPr>
        <w:ind w:firstLineChars="0"/>
        <w:jc w:val="both"/>
      </w:pPr>
      <w:bookmarkStart w:id="124" w:name="_Ref193127575"/>
      <w:r>
        <w:t>H</w:t>
      </w:r>
      <w:r>
        <w:t>公司质量保障部</w:t>
      </w:r>
      <w:r>
        <w:t>. 2023</w:t>
      </w:r>
      <w:r>
        <w:t>年技术债务分析报告</w:t>
      </w:r>
      <w:r>
        <w:t xml:space="preserve">[Z]. </w:t>
      </w:r>
      <w:r>
        <w:t>上海</w:t>
      </w:r>
      <w:r>
        <w:t>: H</w:t>
      </w:r>
      <w:r>
        <w:t>公司内部文档</w:t>
      </w:r>
      <w:r>
        <w:t>,2023.</w:t>
      </w:r>
      <w:bookmarkEnd w:id="124"/>
    </w:p>
    <w:p w:rsidR="003E68AA" w:rsidRDefault="002348A0" w:rsidP="0032011D">
      <w:pPr>
        <w:pStyle w:val="11"/>
        <w:numPr>
          <w:ilvl w:val="0"/>
          <w:numId w:val="1"/>
        </w:numPr>
        <w:ind w:firstLineChars="0"/>
        <w:jc w:val="both"/>
      </w:pPr>
      <w:bookmarkStart w:id="125"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25"/>
    </w:p>
    <w:p w:rsidR="003E68AA" w:rsidRDefault="002348A0" w:rsidP="0032011D">
      <w:pPr>
        <w:pStyle w:val="11"/>
        <w:numPr>
          <w:ilvl w:val="0"/>
          <w:numId w:val="1"/>
        </w:numPr>
        <w:ind w:firstLineChars="0"/>
        <w:jc w:val="both"/>
      </w:pPr>
      <w:bookmarkStart w:id="126" w:name="_Ref193277637"/>
      <w:r w:rsidRPr="003E68AA">
        <w:rPr>
          <w:rFonts w:hint="eastAsia"/>
        </w:rPr>
        <w:t>FITZGERALD B, STOL K J. Continuous Software Engineering and Beyond: Trends and Challenges[C]. ACM SIGSOFT, 2021.</w:t>
      </w:r>
      <w:bookmarkEnd w:id="126"/>
    </w:p>
    <w:p w:rsidR="003E68AA" w:rsidRDefault="002348A0" w:rsidP="0032011D">
      <w:pPr>
        <w:pStyle w:val="11"/>
        <w:numPr>
          <w:ilvl w:val="0"/>
          <w:numId w:val="1"/>
        </w:numPr>
        <w:ind w:firstLineChars="0"/>
        <w:jc w:val="both"/>
      </w:pPr>
      <w:bookmarkStart w:id="127" w:name="_Ref193277654"/>
      <w:r w:rsidRPr="003E68AA">
        <w:rPr>
          <w:rFonts w:hint="eastAsia"/>
        </w:rPr>
        <w:t>KIM G. Hybrid DevOps: Bridging Agile and Regulatory Compliance in Financial Services[J]. IEEE Transactions on Engineering Management, 2021, 68(3): 401-415.</w:t>
      </w:r>
      <w:bookmarkEnd w:id="127"/>
    </w:p>
    <w:p w:rsidR="003E68AA" w:rsidRDefault="002348A0" w:rsidP="0032011D">
      <w:pPr>
        <w:pStyle w:val="11"/>
        <w:numPr>
          <w:ilvl w:val="0"/>
          <w:numId w:val="1"/>
        </w:numPr>
        <w:ind w:firstLineChars="0"/>
        <w:jc w:val="both"/>
      </w:pPr>
      <w:bookmarkStart w:id="128"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8"/>
    </w:p>
    <w:p w:rsidR="003E68AA" w:rsidRDefault="002348A0" w:rsidP="0032011D">
      <w:pPr>
        <w:pStyle w:val="11"/>
        <w:numPr>
          <w:ilvl w:val="0"/>
          <w:numId w:val="1"/>
        </w:numPr>
        <w:ind w:firstLineChars="0"/>
        <w:jc w:val="both"/>
      </w:pPr>
      <w:bookmarkStart w:id="129" w:name="_Ref193277699"/>
      <w:r w:rsidRPr="003E68AA">
        <w:rPr>
          <w:rFonts w:hint="eastAsia"/>
        </w:rPr>
        <w:t>HSBC Software. Technical Debt Assessment Report 2023[R]. 2023.</w:t>
      </w:r>
      <w:bookmarkEnd w:id="129"/>
    </w:p>
    <w:p w:rsidR="003E68AA" w:rsidRDefault="002348A0" w:rsidP="0032011D">
      <w:pPr>
        <w:pStyle w:val="11"/>
        <w:numPr>
          <w:ilvl w:val="0"/>
          <w:numId w:val="1"/>
        </w:numPr>
        <w:ind w:firstLineChars="0"/>
        <w:jc w:val="both"/>
      </w:pPr>
      <w:bookmarkStart w:id="130"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30"/>
    </w:p>
    <w:p w:rsidR="002348A0" w:rsidRDefault="002348A0" w:rsidP="0032011D">
      <w:pPr>
        <w:pStyle w:val="11"/>
        <w:numPr>
          <w:ilvl w:val="0"/>
          <w:numId w:val="1"/>
        </w:numPr>
        <w:ind w:firstLineChars="0"/>
        <w:jc w:val="both"/>
      </w:pPr>
      <w:bookmarkStart w:id="131" w:name="_Ref193277781"/>
      <w:r w:rsidRPr="003E68AA">
        <w:rPr>
          <w:rFonts w:hint="eastAsia"/>
        </w:rPr>
        <w:t>CAPGEMINI. World FinTech Report 2024[R]. 2024.</w:t>
      </w:r>
      <w:bookmarkEnd w:id="131"/>
    </w:p>
    <w:p w:rsidR="00CA2269" w:rsidRPr="00CA2269" w:rsidRDefault="00CA2269" w:rsidP="00CA2269">
      <w:pPr>
        <w:pStyle w:val="af0"/>
        <w:numPr>
          <w:ilvl w:val="0"/>
          <w:numId w:val="1"/>
        </w:numPr>
        <w:spacing w:before="156" w:beforeAutospacing="1" w:after="156" w:afterAutospacing="1"/>
        <w:ind w:firstLine="420"/>
      </w:pPr>
      <w:r w:rsidRPr="00CA2269">
        <w:t xml:space="preserve">ISACA/TechTarget. How CMMI models compare and map to the COBIT </w:t>
      </w:r>
      <w:proofErr w:type="gramStart"/>
      <w:r w:rsidRPr="00CA2269">
        <w:t>framework[</w:t>
      </w:r>
      <w:proofErr w:type="gramEnd"/>
      <w:r w:rsidRPr="00CA2269">
        <w:t>EB/OL]. 2016-06-17.</w:t>
      </w:r>
    </w:p>
    <w:p w:rsidR="00CA2269" w:rsidRPr="00CA2269" w:rsidRDefault="00CA2269" w:rsidP="00CA2269">
      <w:pPr>
        <w:pStyle w:val="af0"/>
        <w:numPr>
          <w:ilvl w:val="0"/>
          <w:numId w:val="1"/>
        </w:numPr>
        <w:spacing w:before="156" w:beforeAutospacing="1" w:after="156" w:afterAutospacing="1"/>
        <w:ind w:firstLine="420"/>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CMMI 与 PMBOK 协同应用的跨国对照研究（2019—2023）</w:t>
      </w:r>
      <w:r w:rsidRPr="00CA2269">
        <w:rPr>
          <w:lang w:eastAsia="zh-CN"/>
        </w:rPr>
        <w:t>[R]. 多机构联合（内部</w:t>
      </w:r>
      <w:r w:rsidRPr="00CA2269">
        <w:rPr>
          <w:lang w:eastAsia="zh-CN"/>
        </w:rPr>
        <w:lastRenderedPageBreak/>
        <w:t>研究，未公开），2024.</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69"/>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170"/>
          <w:pgSz w:w="11906" w:h="16838"/>
          <w:pgMar w:top="1440" w:right="1417" w:bottom="1440" w:left="1417" w:header="850" w:footer="992" w:gutter="0"/>
          <w:cols w:space="0"/>
          <w:docGrid w:type="lines" w:linePitch="312"/>
        </w:sectPr>
      </w:pPr>
      <w:bookmarkStart w:id="132" w:name="_Toc4739"/>
      <w:bookmarkStart w:id="133" w:name="_Toc26297"/>
    </w:p>
    <w:p w:rsidR="00D64D97" w:rsidRDefault="0098117A" w:rsidP="00F27544">
      <w:pPr>
        <w:pStyle w:val="1"/>
        <w:ind w:firstLine="640"/>
      </w:pPr>
      <w:bookmarkStart w:id="134" w:name="_Toc212626519"/>
      <w:r>
        <w:rPr>
          <w:rFonts w:hint="eastAsia"/>
        </w:rPr>
        <w:lastRenderedPageBreak/>
        <w:t>致</w:t>
      </w:r>
      <w:r>
        <w:rPr>
          <w:rFonts w:hint="eastAsia"/>
        </w:rPr>
        <w:t xml:space="preserve"> </w:t>
      </w:r>
      <w:r>
        <w:rPr>
          <w:rFonts w:hint="eastAsia"/>
        </w:rPr>
        <w:t>谢</w:t>
      </w:r>
      <w:bookmarkEnd w:id="132"/>
      <w:bookmarkEnd w:id="133"/>
      <w:bookmarkEnd w:id="134"/>
    </w:p>
    <w:p w:rsidR="00042C18" w:rsidRDefault="005347D7" w:rsidP="00042C18">
      <w:pPr>
        <w:pStyle w:val="af1"/>
        <w:spacing w:before="156" w:after="156"/>
        <w:ind w:firstLine="480"/>
      </w:pPr>
      <w:bookmarkStart w:id="135" w:name="OLE_LINK1"/>
      <w:bookmarkStart w:id="136"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spacing w:before="156" w:after="156"/>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spacing w:before="156" w:after="156"/>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35"/>
    <w:bookmarkEnd w:id="136"/>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37" w:name="_Toc3354"/>
      <w:bookmarkStart w:id="138" w:name="_Toc19125"/>
      <w:bookmarkStart w:id="139" w:name="_Toc26821"/>
      <w:bookmarkStart w:id="140" w:name="_Toc645"/>
      <w:r>
        <w:rPr>
          <w:b/>
          <w:sz w:val="28"/>
        </w:rPr>
        <w:t>学位论文知识产权声明书</w:t>
      </w:r>
      <w:bookmarkEnd w:id="137"/>
      <w:bookmarkEnd w:id="138"/>
      <w:bookmarkEnd w:id="139"/>
      <w:bookmarkEnd w:id="140"/>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41" w:name="_Toc22375"/>
      <w:bookmarkStart w:id="142" w:name="_Toc5377"/>
      <w:bookmarkStart w:id="143" w:name="_Toc3636"/>
      <w:bookmarkStart w:id="144" w:name="_Toc8864"/>
      <w:r>
        <w:rPr>
          <w:b/>
          <w:sz w:val="28"/>
        </w:rPr>
        <w:t>学位论文原创性声明</w:t>
      </w:r>
      <w:bookmarkEnd w:id="141"/>
      <w:bookmarkEnd w:id="142"/>
      <w:bookmarkEnd w:id="143"/>
      <w:bookmarkEnd w:id="144"/>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firstLine="48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firstLine="48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171"/>
      <w:footerReference w:type="default" r:id="rId17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46F5" w:rsidRDefault="00A846F5">
      <w:pPr>
        <w:spacing w:before="120" w:after="120"/>
        <w:ind w:firstLine="480"/>
      </w:pPr>
      <w:r>
        <w:separator/>
      </w:r>
    </w:p>
    <w:p w:rsidR="00A846F5" w:rsidRDefault="00A846F5">
      <w:pPr>
        <w:spacing w:before="120" w:after="120"/>
        <w:ind w:firstLine="480"/>
      </w:pPr>
    </w:p>
    <w:p w:rsidR="00A846F5" w:rsidRDefault="00A846F5">
      <w:pPr>
        <w:spacing w:before="120" w:after="120"/>
        <w:ind w:firstLine="480"/>
      </w:pPr>
    </w:p>
    <w:p w:rsidR="00A846F5" w:rsidRDefault="00A846F5" w:rsidP="00B2295F">
      <w:pPr>
        <w:spacing w:before="120" w:after="120"/>
        <w:ind w:firstLine="480"/>
      </w:pPr>
    </w:p>
    <w:p w:rsidR="00A846F5" w:rsidRDefault="00A846F5" w:rsidP="009E7B19">
      <w:pPr>
        <w:spacing w:before="120" w:after="120"/>
        <w:ind w:firstLine="480"/>
      </w:pPr>
    </w:p>
    <w:p w:rsidR="00A846F5" w:rsidRDefault="00A846F5" w:rsidP="001F50FA">
      <w:pPr>
        <w:spacing w:before="120" w:after="120"/>
        <w:ind w:firstLine="480"/>
      </w:pPr>
    </w:p>
    <w:p w:rsidR="00A846F5" w:rsidRDefault="00A846F5" w:rsidP="001F50FA">
      <w:pPr>
        <w:spacing w:before="120" w:after="120"/>
        <w:ind w:firstLine="480"/>
      </w:pPr>
    </w:p>
    <w:p w:rsidR="00A846F5" w:rsidRDefault="00A846F5" w:rsidP="00E760FF">
      <w:pPr>
        <w:spacing w:before="120" w:after="120"/>
        <w:ind w:firstLine="480"/>
      </w:pPr>
    </w:p>
    <w:p w:rsidR="00A846F5" w:rsidRDefault="00A846F5" w:rsidP="00E760FF">
      <w:pPr>
        <w:spacing w:before="120" w:after="120"/>
        <w:ind w:firstLine="480"/>
      </w:pPr>
    </w:p>
    <w:p w:rsidR="00A846F5" w:rsidRDefault="00A846F5" w:rsidP="00076037">
      <w:pPr>
        <w:spacing w:before="120" w:after="120"/>
        <w:ind w:firstLine="480"/>
      </w:pPr>
    </w:p>
    <w:p w:rsidR="00A846F5" w:rsidRDefault="00A846F5">
      <w:pPr>
        <w:spacing w:before="120" w:after="120"/>
        <w:ind w:firstLine="480"/>
      </w:pPr>
    </w:p>
    <w:p w:rsidR="00A846F5" w:rsidRDefault="00A846F5" w:rsidP="00C60996">
      <w:pPr>
        <w:spacing w:before="120" w:after="120"/>
        <w:ind w:firstLine="480"/>
      </w:pPr>
    </w:p>
    <w:p w:rsidR="00A846F5" w:rsidRDefault="00A846F5" w:rsidP="00C60996">
      <w:pPr>
        <w:spacing w:before="120" w:after="120"/>
        <w:ind w:firstLine="480"/>
      </w:pPr>
    </w:p>
    <w:p w:rsidR="00A846F5" w:rsidRDefault="00A846F5" w:rsidP="00C60996">
      <w:pPr>
        <w:spacing w:before="120" w:after="120"/>
        <w:ind w:firstLine="480"/>
      </w:pPr>
    </w:p>
    <w:p w:rsidR="00A846F5" w:rsidRDefault="00A846F5" w:rsidP="00990E80">
      <w:pPr>
        <w:spacing w:before="120" w:after="120"/>
        <w:ind w:firstLine="480"/>
      </w:pPr>
    </w:p>
    <w:p w:rsidR="00A846F5" w:rsidRDefault="00A846F5">
      <w:pPr>
        <w:spacing w:before="120" w:after="120"/>
        <w:ind w:firstLine="480"/>
      </w:pPr>
    </w:p>
    <w:p w:rsidR="00A846F5" w:rsidRDefault="00A846F5" w:rsidP="003E79A4">
      <w:pPr>
        <w:spacing w:before="120" w:after="120"/>
        <w:ind w:firstLine="480"/>
      </w:pPr>
    </w:p>
    <w:p w:rsidR="00A846F5" w:rsidRDefault="00A846F5" w:rsidP="00C17D2B">
      <w:pPr>
        <w:spacing w:before="120" w:after="120"/>
        <w:ind w:firstLine="480"/>
      </w:pPr>
    </w:p>
    <w:p w:rsidR="00A846F5" w:rsidRDefault="00A846F5" w:rsidP="00E17EA1">
      <w:pPr>
        <w:spacing w:before="120" w:after="120"/>
        <w:ind w:firstLine="480"/>
      </w:pPr>
    </w:p>
    <w:p w:rsidR="00A846F5" w:rsidRDefault="00A846F5" w:rsidP="00E40F36">
      <w:pPr>
        <w:spacing w:before="120" w:after="120"/>
        <w:ind w:firstLine="480"/>
      </w:pPr>
    </w:p>
    <w:p w:rsidR="00A846F5" w:rsidRDefault="00A846F5" w:rsidP="001B0BB3">
      <w:pPr>
        <w:spacing w:before="120" w:after="120"/>
        <w:ind w:firstLine="480"/>
      </w:pPr>
    </w:p>
    <w:p w:rsidR="00A846F5" w:rsidRDefault="00A846F5">
      <w:pPr>
        <w:spacing w:before="120" w:after="120"/>
        <w:ind w:firstLine="480"/>
      </w:pPr>
    </w:p>
    <w:p w:rsidR="00A846F5" w:rsidRDefault="00A846F5" w:rsidP="00507DB9">
      <w:pPr>
        <w:spacing w:before="120" w:after="120"/>
        <w:ind w:firstLine="480"/>
      </w:pPr>
    </w:p>
    <w:p w:rsidR="00A846F5" w:rsidRDefault="00A846F5" w:rsidP="00233C67">
      <w:pPr>
        <w:spacing w:before="120" w:after="120"/>
        <w:ind w:firstLine="480"/>
      </w:pPr>
    </w:p>
    <w:p w:rsidR="00A846F5" w:rsidRDefault="00A846F5" w:rsidP="00233C67">
      <w:pPr>
        <w:spacing w:before="120" w:after="120"/>
        <w:ind w:firstLine="480"/>
      </w:pPr>
    </w:p>
    <w:p w:rsidR="00A846F5" w:rsidRDefault="00A846F5" w:rsidP="00B10E7E">
      <w:pPr>
        <w:spacing w:before="120" w:after="120"/>
        <w:ind w:firstLine="480"/>
      </w:pPr>
    </w:p>
    <w:p w:rsidR="00A846F5" w:rsidRDefault="00A846F5">
      <w:pPr>
        <w:spacing w:before="120" w:after="120"/>
        <w:ind w:firstLine="480"/>
      </w:pPr>
    </w:p>
    <w:p w:rsidR="00A846F5" w:rsidRDefault="00A846F5">
      <w:pPr>
        <w:spacing w:before="120" w:after="120"/>
        <w:ind w:firstLine="480"/>
      </w:pPr>
    </w:p>
    <w:p w:rsidR="00A846F5" w:rsidRDefault="00A846F5" w:rsidP="00175723">
      <w:pPr>
        <w:spacing w:before="120" w:after="120"/>
        <w:ind w:firstLine="480"/>
      </w:pPr>
    </w:p>
    <w:p w:rsidR="00A846F5" w:rsidRDefault="00A846F5" w:rsidP="00175723">
      <w:pPr>
        <w:spacing w:before="120" w:after="120"/>
        <w:ind w:firstLine="480"/>
      </w:pPr>
    </w:p>
    <w:p w:rsidR="00A846F5" w:rsidRDefault="00A846F5" w:rsidP="007B5636">
      <w:pPr>
        <w:spacing w:after="120"/>
        <w:ind w:firstLine="480"/>
      </w:pPr>
    </w:p>
    <w:p w:rsidR="00A846F5" w:rsidRDefault="00A846F5" w:rsidP="00860D05">
      <w:pPr>
        <w:spacing w:after="120"/>
        <w:ind w:firstLine="480"/>
      </w:pPr>
    </w:p>
    <w:p w:rsidR="00A846F5" w:rsidRDefault="00A846F5" w:rsidP="00774237">
      <w:pPr>
        <w:spacing w:after="120"/>
        <w:ind w:firstLine="480"/>
      </w:pPr>
    </w:p>
    <w:p w:rsidR="00A846F5" w:rsidRDefault="00A846F5" w:rsidP="00594D31">
      <w:pPr>
        <w:spacing w:after="120"/>
        <w:ind w:firstLine="480"/>
      </w:pPr>
    </w:p>
    <w:p w:rsidR="00A846F5" w:rsidRDefault="00A846F5" w:rsidP="00501E3A">
      <w:pPr>
        <w:spacing w:after="120"/>
        <w:ind w:firstLine="480"/>
      </w:pPr>
    </w:p>
    <w:p w:rsidR="00A846F5" w:rsidRDefault="00A846F5" w:rsidP="00E570D0">
      <w:pPr>
        <w:spacing w:after="120"/>
        <w:ind w:firstLine="480"/>
      </w:pPr>
    </w:p>
    <w:p w:rsidR="00A846F5" w:rsidRDefault="00A846F5" w:rsidP="00E570D0">
      <w:pPr>
        <w:spacing w:after="120"/>
        <w:ind w:firstLine="480"/>
      </w:pPr>
    </w:p>
    <w:p w:rsidR="00A846F5" w:rsidRDefault="00A846F5" w:rsidP="00EC244E">
      <w:pPr>
        <w:spacing w:after="120"/>
        <w:ind w:firstLine="480"/>
      </w:pPr>
    </w:p>
    <w:p w:rsidR="00A846F5" w:rsidRDefault="00A846F5" w:rsidP="00EC244E">
      <w:pPr>
        <w:spacing w:after="120"/>
        <w:ind w:firstLine="480"/>
      </w:pPr>
    </w:p>
    <w:p w:rsidR="00A846F5" w:rsidRDefault="00A846F5" w:rsidP="00EC7B78">
      <w:pPr>
        <w:spacing w:after="120"/>
        <w:ind w:firstLine="480"/>
      </w:pPr>
    </w:p>
    <w:p w:rsidR="00A846F5" w:rsidRDefault="00A846F5" w:rsidP="008E56F8">
      <w:pPr>
        <w:spacing w:after="120"/>
        <w:ind w:firstLine="480"/>
      </w:pPr>
    </w:p>
    <w:p w:rsidR="00A846F5" w:rsidRDefault="00A846F5" w:rsidP="002E2463">
      <w:pPr>
        <w:spacing w:after="120"/>
        <w:ind w:firstLine="480"/>
      </w:pPr>
    </w:p>
    <w:p w:rsidR="00A846F5" w:rsidRDefault="00A846F5" w:rsidP="008A4717">
      <w:pPr>
        <w:spacing w:after="120"/>
        <w:ind w:firstLine="480"/>
      </w:pPr>
    </w:p>
    <w:p w:rsidR="00A846F5" w:rsidRDefault="00A846F5" w:rsidP="00032051">
      <w:pPr>
        <w:spacing w:after="120"/>
        <w:ind w:firstLine="480"/>
      </w:pPr>
    </w:p>
    <w:p w:rsidR="00A846F5" w:rsidRDefault="00A846F5" w:rsidP="00AF12E6"/>
    <w:p w:rsidR="00A846F5" w:rsidRDefault="00A846F5" w:rsidP="00DE3687"/>
    <w:p w:rsidR="00A846F5" w:rsidRDefault="00A846F5" w:rsidP="00FA7556"/>
    <w:p w:rsidR="00A846F5" w:rsidRDefault="00A846F5" w:rsidP="00F74E11"/>
    <w:p w:rsidR="00A846F5" w:rsidRDefault="00A846F5" w:rsidP="00AF387A"/>
    <w:p w:rsidR="00A846F5" w:rsidRDefault="00A846F5" w:rsidP="00534769"/>
    <w:p w:rsidR="00A846F5" w:rsidRDefault="00A846F5" w:rsidP="00737AA4"/>
    <w:p w:rsidR="00A846F5" w:rsidRDefault="00A846F5" w:rsidP="001B0CA9"/>
    <w:p w:rsidR="00A846F5" w:rsidRDefault="00A846F5" w:rsidP="000A2584"/>
    <w:p w:rsidR="00A846F5" w:rsidRDefault="00A846F5" w:rsidP="00327A96"/>
    <w:p w:rsidR="00A846F5" w:rsidRDefault="00A846F5" w:rsidP="00125A47"/>
    <w:p w:rsidR="00A846F5" w:rsidRDefault="00A846F5" w:rsidP="001422D9"/>
    <w:p w:rsidR="00A846F5" w:rsidRDefault="00A846F5" w:rsidP="00435062"/>
    <w:p w:rsidR="00A846F5" w:rsidRDefault="00A846F5" w:rsidP="00ED3ECE"/>
    <w:p w:rsidR="00A846F5" w:rsidRDefault="00A846F5" w:rsidP="00E0014D"/>
    <w:p w:rsidR="00A846F5" w:rsidRDefault="00A846F5" w:rsidP="00BA426B"/>
    <w:p w:rsidR="00A846F5" w:rsidRDefault="00A846F5" w:rsidP="007B64FA"/>
    <w:p w:rsidR="00A846F5" w:rsidRDefault="00A846F5" w:rsidP="007B64FA"/>
    <w:p w:rsidR="00A846F5" w:rsidRDefault="00A846F5" w:rsidP="00E9175F"/>
    <w:p w:rsidR="00A846F5" w:rsidRDefault="00A846F5" w:rsidP="00C54CED"/>
    <w:p w:rsidR="00A846F5" w:rsidRDefault="00A846F5" w:rsidP="00C54CED"/>
    <w:p w:rsidR="00A846F5" w:rsidRDefault="00A846F5" w:rsidP="00A9306B"/>
    <w:p w:rsidR="00A846F5" w:rsidRDefault="00A846F5" w:rsidP="008F0305"/>
    <w:p w:rsidR="00A846F5" w:rsidRDefault="00A846F5" w:rsidP="00431638"/>
    <w:p w:rsidR="00A846F5" w:rsidRDefault="00A846F5" w:rsidP="0034049E"/>
    <w:p w:rsidR="00A846F5" w:rsidRDefault="00A846F5"/>
    <w:p w:rsidR="00A846F5" w:rsidRDefault="00A846F5" w:rsidP="0014688D"/>
    <w:p w:rsidR="00A846F5" w:rsidRDefault="00A846F5" w:rsidP="00115968"/>
    <w:p w:rsidR="00A846F5" w:rsidRDefault="00A846F5" w:rsidP="0039133F"/>
    <w:p w:rsidR="00A846F5" w:rsidRDefault="00A846F5" w:rsidP="00E9474A"/>
    <w:p w:rsidR="00A846F5" w:rsidRDefault="00A846F5" w:rsidP="00215C91"/>
    <w:p w:rsidR="00A846F5" w:rsidRDefault="00A846F5" w:rsidP="00215C91"/>
    <w:p w:rsidR="00A846F5" w:rsidRDefault="00A846F5" w:rsidP="0028427E"/>
    <w:p w:rsidR="00A846F5" w:rsidRDefault="00A846F5" w:rsidP="00D722D1"/>
    <w:p w:rsidR="00A846F5" w:rsidRDefault="00A846F5" w:rsidP="00024E3C"/>
    <w:p w:rsidR="00A846F5" w:rsidRDefault="00A846F5" w:rsidP="00A47CF9"/>
    <w:p w:rsidR="00A846F5" w:rsidRDefault="00A846F5" w:rsidP="00D70599"/>
    <w:p w:rsidR="00A846F5" w:rsidRDefault="00A846F5" w:rsidP="00D70599"/>
    <w:p w:rsidR="00A846F5" w:rsidRDefault="00A846F5" w:rsidP="009C2AB3"/>
    <w:p w:rsidR="00A846F5" w:rsidRDefault="00A846F5" w:rsidP="00EE5DB8"/>
    <w:p w:rsidR="00A846F5" w:rsidRDefault="00A846F5" w:rsidP="00E3493F"/>
    <w:p w:rsidR="00A846F5" w:rsidRDefault="00A846F5" w:rsidP="001E5E7E"/>
    <w:p w:rsidR="00A846F5" w:rsidRDefault="00A846F5" w:rsidP="00A13314"/>
    <w:p w:rsidR="00A846F5" w:rsidRDefault="00A846F5" w:rsidP="00315017"/>
    <w:p w:rsidR="00A846F5" w:rsidRDefault="00A846F5" w:rsidP="004566F6"/>
    <w:p w:rsidR="00A846F5" w:rsidRDefault="00A846F5" w:rsidP="009870F9"/>
  </w:endnote>
  <w:endnote w:type="continuationSeparator" w:id="0">
    <w:p w:rsidR="00A846F5" w:rsidRDefault="00A846F5">
      <w:pPr>
        <w:spacing w:before="120" w:after="120"/>
        <w:ind w:firstLine="480"/>
      </w:pPr>
      <w:r>
        <w:continuationSeparator/>
      </w:r>
    </w:p>
    <w:p w:rsidR="00A846F5" w:rsidRDefault="00A846F5">
      <w:pPr>
        <w:spacing w:before="120" w:after="120"/>
        <w:ind w:firstLine="480"/>
      </w:pPr>
    </w:p>
    <w:p w:rsidR="00A846F5" w:rsidRDefault="00A846F5">
      <w:pPr>
        <w:spacing w:before="120" w:after="120"/>
        <w:ind w:firstLine="480"/>
      </w:pPr>
    </w:p>
    <w:p w:rsidR="00A846F5" w:rsidRDefault="00A846F5" w:rsidP="00B2295F">
      <w:pPr>
        <w:spacing w:before="120" w:after="120"/>
        <w:ind w:firstLine="480"/>
      </w:pPr>
    </w:p>
    <w:p w:rsidR="00A846F5" w:rsidRDefault="00A846F5" w:rsidP="009E7B19">
      <w:pPr>
        <w:spacing w:before="120" w:after="120"/>
        <w:ind w:firstLine="480"/>
      </w:pPr>
    </w:p>
    <w:p w:rsidR="00A846F5" w:rsidRDefault="00A846F5" w:rsidP="001F50FA">
      <w:pPr>
        <w:spacing w:before="120" w:after="120"/>
        <w:ind w:firstLine="480"/>
      </w:pPr>
    </w:p>
    <w:p w:rsidR="00A846F5" w:rsidRDefault="00A846F5" w:rsidP="001F50FA">
      <w:pPr>
        <w:spacing w:before="120" w:after="120"/>
        <w:ind w:firstLine="480"/>
      </w:pPr>
    </w:p>
    <w:p w:rsidR="00A846F5" w:rsidRDefault="00A846F5" w:rsidP="00E760FF">
      <w:pPr>
        <w:spacing w:before="120" w:after="120"/>
        <w:ind w:firstLine="480"/>
      </w:pPr>
    </w:p>
    <w:p w:rsidR="00A846F5" w:rsidRDefault="00A846F5" w:rsidP="00E760FF">
      <w:pPr>
        <w:spacing w:before="120" w:after="120"/>
        <w:ind w:firstLine="480"/>
      </w:pPr>
    </w:p>
    <w:p w:rsidR="00A846F5" w:rsidRDefault="00A846F5" w:rsidP="00076037">
      <w:pPr>
        <w:spacing w:before="120" w:after="120"/>
        <w:ind w:firstLine="480"/>
      </w:pPr>
    </w:p>
    <w:p w:rsidR="00A846F5" w:rsidRDefault="00A846F5">
      <w:pPr>
        <w:spacing w:before="120" w:after="120"/>
        <w:ind w:firstLine="480"/>
      </w:pPr>
    </w:p>
    <w:p w:rsidR="00A846F5" w:rsidRDefault="00A846F5" w:rsidP="00C60996">
      <w:pPr>
        <w:spacing w:before="120" w:after="120"/>
        <w:ind w:firstLine="480"/>
      </w:pPr>
    </w:p>
    <w:p w:rsidR="00A846F5" w:rsidRDefault="00A846F5" w:rsidP="00C60996">
      <w:pPr>
        <w:spacing w:before="120" w:after="120"/>
        <w:ind w:firstLine="480"/>
      </w:pPr>
    </w:p>
    <w:p w:rsidR="00A846F5" w:rsidRDefault="00A846F5" w:rsidP="00C60996">
      <w:pPr>
        <w:spacing w:before="120" w:after="120"/>
        <w:ind w:firstLine="480"/>
      </w:pPr>
    </w:p>
    <w:p w:rsidR="00A846F5" w:rsidRDefault="00A846F5" w:rsidP="00990E80">
      <w:pPr>
        <w:spacing w:before="120" w:after="120"/>
        <w:ind w:firstLine="480"/>
      </w:pPr>
    </w:p>
    <w:p w:rsidR="00A846F5" w:rsidRDefault="00A846F5">
      <w:pPr>
        <w:spacing w:before="120" w:after="120"/>
        <w:ind w:firstLine="480"/>
      </w:pPr>
    </w:p>
    <w:p w:rsidR="00A846F5" w:rsidRDefault="00A846F5" w:rsidP="003E79A4">
      <w:pPr>
        <w:spacing w:before="120" w:after="120"/>
        <w:ind w:firstLine="480"/>
      </w:pPr>
    </w:p>
    <w:p w:rsidR="00A846F5" w:rsidRDefault="00A846F5" w:rsidP="00C17D2B">
      <w:pPr>
        <w:spacing w:before="120" w:after="120"/>
        <w:ind w:firstLine="480"/>
      </w:pPr>
    </w:p>
    <w:p w:rsidR="00A846F5" w:rsidRDefault="00A846F5" w:rsidP="00E17EA1">
      <w:pPr>
        <w:spacing w:before="120" w:after="120"/>
        <w:ind w:firstLine="480"/>
      </w:pPr>
    </w:p>
    <w:p w:rsidR="00A846F5" w:rsidRDefault="00A846F5" w:rsidP="00E40F36">
      <w:pPr>
        <w:spacing w:before="120" w:after="120"/>
        <w:ind w:firstLine="480"/>
      </w:pPr>
    </w:p>
    <w:p w:rsidR="00A846F5" w:rsidRDefault="00A846F5" w:rsidP="001B0BB3">
      <w:pPr>
        <w:spacing w:before="120" w:after="120"/>
        <w:ind w:firstLine="480"/>
      </w:pPr>
    </w:p>
    <w:p w:rsidR="00A846F5" w:rsidRDefault="00A846F5">
      <w:pPr>
        <w:spacing w:before="120" w:after="120"/>
        <w:ind w:firstLine="480"/>
      </w:pPr>
    </w:p>
    <w:p w:rsidR="00A846F5" w:rsidRDefault="00A846F5" w:rsidP="00507DB9">
      <w:pPr>
        <w:spacing w:before="120" w:after="120"/>
        <w:ind w:firstLine="480"/>
      </w:pPr>
    </w:p>
    <w:p w:rsidR="00A846F5" w:rsidRDefault="00A846F5" w:rsidP="00233C67">
      <w:pPr>
        <w:spacing w:before="120" w:after="120"/>
        <w:ind w:firstLine="480"/>
      </w:pPr>
    </w:p>
    <w:p w:rsidR="00A846F5" w:rsidRDefault="00A846F5" w:rsidP="00233C67">
      <w:pPr>
        <w:spacing w:before="120" w:after="120"/>
        <w:ind w:firstLine="480"/>
      </w:pPr>
    </w:p>
    <w:p w:rsidR="00A846F5" w:rsidRDefault="00A846F5" w:rsidP="00B10E7E">
      <w:pPr>
        <w:spacing w:before="120" w:after="120"/>
        <w:ind w:firstLine="480"/>
      </w:pPr>
    </w:p>
    <w:p w:rsidR="00A846F5" w:rsidRDefault="00A846F5">
      <w:pPr>
        <w:spacing w:before="120" w:after="120"/>
        <w:ind w:firstLine="480"/>
      </w:pPr>
    </w:p>
    <w:p w:rsidR="00A846F5" w:rsidRDefault="00A846F5">
      <w:pPr>
        <w:spacing w:before="120" w:after="120"/>
        <w:ind w:firstLine="480"/>
      </w:pPr>
    </w:p>
    <w:p w:rsidR="00A846F5" w:rsidRDefault="00A846F5" w:rsidP="00175723">
      <w:pPr>
        <w:spacing w:before="120" w:after="120"/>
        <w:ind w:firstLine="480"/>
      </w:pPr>
    </w:p>
    <w:p w:rsidR="00A846F5" w:rsidRDefault="00A846F5" w:rsidP="00175723">
      <w:pPr>
        <w:spacing w:before="120" w:after="120"/>
        <w:ind w:firstLine="480"/>
      </w:pPr>
    </w:p>
    <w:p w:rsidR="00A846F5" w:rsidRDefault="00A846F5" w:rsidP="007B5636">
      <w:pPr>
        <w:spacing w:after="120"/>
        <w:ind w:firstLine="480"/>
      </w:pPr>
    </w:p>
    <w:p w:rsidR="00A846F5" w:rsidRDefault="00A846F5" w:rsidP="00860D05">
      <w:pPr>
        <w:spacing w:after="120"/>
        <w:ind w:firstLine="480"/>
      </w:pPr>
    </w:p>
    <w:p w:rsidR="00A846F5" w:rsidRDefault="00A846F5" w:rsidP="00774237">
      <w:pPr>
        <w:spacing w:after="120"/>
        <w:ind w:firstLine="480"/>
      </w:pPr>
    </w:p>
    <w:p w:rsidR="00A846F5" w:rsidRDefault="00A846F5" w:rsidP="00594D31">
      <w:pPr>
        <w:spacing w:after="120"/>
        <w:ind w:firstLine="480"/>
      </w:pPr>
    </w:p>
    <w:p w:rsidR="00A846F5" w:rsidRDefault="00A846F5" w:rsidP="00501E3A">
      <w:pPr>
        <w:spacing w:after="120"/>
        <w:ind w:firstLine="480"/>
      </w:pPr>
    </w:p>
    <w:p w:rsidR="00A846F5" w:rsidRDefault="00A846F5" w:rsidP="00E570D0">
      <w:pPr>
        <w:spacing w:after="120"/>
        <w:ind w:firstLine="480"/>
      </w:pPr>
    </w:p>
    <w:p w:rsidR="00A846F5" w:rsidRDefault="00A846F5" w:rsidP="00E570D0">
      <w:pPr>
        <w:spacing w:after="120"/>
        <w:ind w:firstLine="480"/>
      </w:pPr>
    </w:p>
    <w:p w:rsidR="00A846F5" w:rsidRDefault="00A846F5" w:rsidP="00EC244E">
      <w:pPr>
        <w:spacing w:after="120"/>
        <w:ind w:firstLine="480"/>
      </w:pPr>
    </w:p>
    <w:p w:rsidR="00A846F5" w:rsidRDefault="00A846F5" w:rsidP="00EC244E">
      <w:pPr>
        <w:spacing w:after="120"/>
        <w:ind w:firstLine="480"/>
      </w:pPr>
    </w:p>
    <w:p w:rsidR="00A846F5" w:rsidRDefault="00A846F5" w:rsidP="00EC7B78">
      <w:pPr>
        <w:spacing w:after="120"/>
        <w:ind w:firstLine="480"/>
      </w:pPr>
    </w:p>
    <w:p w:rsidR="00A846F5" w:rsidRDefault="00A846F5" w:rsidP="008E56F8">
      <w:pPr>
        <w:spacing w:after="120"/>
        <w:ind w:firstLine="480"/>
      </w:pPr>
    </w:p>
    <w:p w:rsidR="00A846F5" w:rsidRDefault="00A846F5" w:rsidP="002E2463">
      <w:pPr>
        <w:spacing w:after="120"/>
        <w:ind w:firstLine="480"/>
      </w:pPr>
    </w:p>
    <w:p w:rsidR="00A846F5" w:rsidRDefault="00A846F5" w:rsidP="008A4717">
      <w:pPr>
        <w:spacing w:after="120"/>
        <w:ind w:firstLine="480"/>
      </w:pPr>
    </w:p>
    <w:p w:rsidR="00A846F5" w:rsidRDefault="00A846F5" w:rsidP="00032051">
      <w:pPr>
        <w:spacing w:after="120"/>
        <w:ind w:firstLine="480"/>
      </w:pPr>
    </w:p>
    <w:p w:rsidR="00A846F5" w:rsidRDefault="00A846F5" w:rsidP="00AF12E6"/>
    <w:p w:rsidR="00A846F5" w:rsidRDefault="00A846F5" w:rsidP="00DE3687"/>
    <w:p w:rsidR="00A846F5" w:rsidRDefault="00A846F5" w:rsidP="00FA7556"/>
    <w:p w:rsidR="00A846F5" w:rsidRDefault="00A846F5" w:rsidP="00F74E11"/>
    <w:p w:rsidR="00A846F5" w:rsidRDefault="00A846F5" w:rsidP="00AF387A"/>
    <w:p w:rsidR="00A846F5" w:rsidRDefault="00A846F5" w:rsidP="00534769"/>
    <w:p w:rsidR="00A846F5" w:rsidRDefault="00A846F5" w:rsidP="00737AA4"/>
    <w:p w:rsidR="00A846F5" w:rsidRDefault="00A846F5" w:rsidP="001B0CA9"/>
    <w:p w:rsidR="00A846F5" w:rsidRDefault="00A846F5" w:rsidP="000A2584"/>
    <w:p w:rsidR="00A846F5" w:rsidRDefault="00A846F5" w:rsidP="00327A96"/>
    <w:p w:rsidR="00A846F5" w:rsidRDefault="00A846F5" w:rsidP="00125A47"/>
    <w:p w:rsidR="00A846F5" w:rsidRDefault="00A846F5" w:rsidP="001422D9"/>
    <w:p w:rsidR="00A846F5" w:rsidRDefault="00A846F5" w:rsidP="00435062"/>
    <w:p w:rsidR="00A846F5" w:rsidRDefault="00A846F5" w:rsidP="00ED3ECE"/>
    <w:p w:rsidR="00A846F5" w:rsidRDefault="00A846F5" w:rsidP="00E0014D"/>
    <w:p w:rsidR="00A846F5" w:rsidRDefault="00A846F5" w:rsidP="00BA426B"/>
    <w:p w:rsidR="00A846F5" w:rsidRDefault="00A846F5" w:rsidP="007B64FA"/>
    <w:p w:rsidR="00A846F5" w:rsidRDefault="00A846F5" w:rsidP="007B64FA"/>
    <w:p w:rsidR="00A846F5" w:rsidRDefault="00A846F5" w:rsidP="00E9175F"/>
    <w:p w:rsidR="00A846F5" w:rsidRDefault="00A846F5" w:rsidP="00C54CED"/>
    <w:p w:rsidR="00A846F5" w:rsidRDefault="00A846F5" w:rsidP="00C54CED"/>
    <w:p w:rsidR="00A846F5" w:rsidRDefault="00A846F5" w:rsidP="00A9306B"/>
    <w:p w:rsidR="00A846F5" w:rsidRDefault="00A846F5" w:rsidP="008F0305"/>
    <w:p w:rsidR="00A846F5" w:rsidRDefault="00A846F5" w:rsidP="00431638"/>
    <w:p w:rsidR="00A846F5" w:rsidRDefault="00A846F5" w:rsidP="0034049E"/>
    <w:p w:rsidR="00A846F5" w:rsidRDefault="00A846F5"/>
    <w:p w:rsidR="00A846F5" w:rsidRDefault="00A846F5" w:rsidP="0014688D"/>
    <w:p w:rsidR="00A846F5" w:rsidRDefault="00A846F5" w:rsidP="00115968"/>
    <w:p w:rsidR="00A846F5" w:rsidRDefault="00A846F5" w:rsidP="0039133F"/>
    <w:p w:rsidR="00A846F5" w:rsidRDefault="00A846F5" w:rsidP="00E9474A"/>
    <w:p w:rsidR="00A846F5" w:rsidRDefault="00A846F5" w:rsidP="00215C91"/>
    <w:p w:rsidR="00A846F5" w:rsidRDefault="00A846F5" w:rsidP="00215C91"/>
    <w:p w:rsidR="00A846F5" w:rsidRDefault="00A846F5" w:rsidP="0028427E"/>
    <w:p w:rsidR="00A846F5" w:rsidRDefault="00A846F5" w:rsidP="00D722D1"/>
    <w:p w:rsidR="00A846F5" w:rsidRDefault="00A846F5" w:rsidP="00024E3C"/>
    <w:p w:rsidR="00A846F5" w:rsidRDefault="00A846F5" w:rsidP="00A47CF9"/>
    <w:p w:rsidR="00A846F5" w:rsidRDefault="00A846F5" w:rsidP="00D70599"/>
    <w:p w:rsidR="00A846F5" w:rsidRDefault="00A846F5" w:rsidP="00D70599"/>
    <w:p w:rsidR="00A846F5" w:rsidRDefault="00A846F5" w:rsidP="009C2AB3"/>
    <w:p w:rsidR="00A846F5" w:rsidRDefault="00A846F5" w:rsidP="00EE5DB8"/>
    <w:p w:rsidR="00A846F5" w:rsidRDefault="00A846F5" w:rsidP="00E3493F"/>
    <w:p w:rsidR="00A846F5" w:rsidRDefault="00A846F5" w:rsidP="001E5E7E"/>
    <w:p w:rsidR="00A846F5" w:rsidRDefault="00A846F5" w:rsidP="00A13314"/>
    <w:p w:rsidR="00A846F5" w:rsidRDefault="00A846F5" w:rsidP="00315017"/>
    <w:p w:rsidR="00A846F5" w:rsidRDefault="00A846F5" w:rsidP="004566F6"/>
    <w:p w:rsidR="00A846F5" w:rsidRDefault="00A846F5" w:rsidP="009870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387C" w:rsidRDefault="0025387C">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387C" w:rsidRDefault="0025387C">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387C" w:rsidRDefault="0025387C">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25387C" w:rsidRDefault="0025387C">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25387C" w:rsidRDefault="0025387C">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387C" w:rsidRDefault="0025387C">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25387C" w:rsidRDefault="0025387C">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25387C" w:rsidRDefault="0025387C">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387C" w:rsidRDefault="0025387C">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25387C" w:rsidRDefault="0025387C">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25387C" w:rsidRDefault="0025387C">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387C" w:rsidRDefault="0025387C">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25387C" w:rsidRDefault="0025387C">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25387C" w:rsidRDefault="0025387C">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387C" w:rsidRDefault="0025387C">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25387C" w:rsidRDefault="0025387C">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25387C" w:rsidRDefault="0025387C">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387C" w:rsidRDefault="0025387C">
    <w:pPr>
      <w:pStyle w:val="a5"/>
      <w:spacing w:before="120" w:after="120"/>
      <w:ind w:firstLine="360"/>
      <w:jc w:val="center"/>
    </w:pPr>
  </w:p>
  <w:p w:rsidR="0025387C" w:rsidRDefault="0025387C">
    <w:pPr>
      <w:pStyle w:val="a5"/>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46F5" w:rsidRDefault="00A846F5">
      <w:pPr>
        <w:spacing w:before="120" w:after="120"/>
        <w:ind w:firstLine="480"/>
      </w:pPr>
      <w:r>
        <w:separator/>
      </w:r>
    </w:p>
    <w:p w:rsidR="00A846F5" w:rsidRDefault="00A846F5">
      <w:pPr>
        <w:spacing w:before="120" w:after="120"/>
        <w:ind w:firstLine="480"/>
      </w:pPr>
    </w:p>
    <w:p w:rsidR="00A846F5" w:rsidRDefault="00A846F5">
      <w:pPr>
        <w:spacing w:before="120" w:after="120"/>
        <w:ind w:firstLine="480"/>
      </w:pPr>
    </w:p>
    <w:p w:rsidR="00A846F5" w:rsidRDefault="00A846F5" w:rsidP="00B2295F">
      <w:pPr>
        <w:spacing w:before="120" w:after="120"/>
        <w:ind w:firstLine="480"/>
      </w:pPr>
    </w:p>
    <w:p w:rsidR="00A846F5" w:rsidRDefault="00A846F5" w:rsidP="009E7B19">
      <w:pPr>
        <w:spacing w:before="120" w:after="120"/>
        <w:ind w:firstLine="480"/>
      </w:pPr>
    </w:p>
    <w:p w:rsidR="00A846F5" w:rsidRDefault="00A846F5" w:rsidP="001F50FA">
      <w:pPr>
        <w:spacing w:before="120" w:after="120"/>
        <w:ind w:firstLine="480"/>
      </w:pPr>
    </w:p>
    <w:p w:rsidR="00A846F5" w:rsidRDefault="00A846F5" w:rsidP="001F50FA">
      <w:pPr>
        <w:spacing w:before="120" w:after="120"/>
        <w:ind w:firstLine="480"/>
      </w:pPr>
    </w:p>
    <w:p w:rsidR="00A846F5" w:rsidRDefault="00A846F5" w:rsidP="00E760FF">
      <w:pPr>
        <w:spacing w:before="120" w:after="120"/>
        <w:ind w:firstLine="480"/>
      </w:pPr>
    </w:p>
    <w:p w:rsidR="00A846F5" w:rsidRDefault="00A846F5" w:rsidP="00E760FF">
      <w:pPr>
        <w:spacing w:before="120" w:after="120"/>
        <w:ind w:firstLine="480"/>
      </w:pPr>
    </w:p>
    <w:p w:rsidR="00A846F5" w:rsidRDefault="00A846F5" w:rsidP="00076037">
      <w:pPr>
        <w:spacing w:before="120" w:after="120"/>
        <w:ind w:firstLine="480"/>
      </w:pPr>
    </w:p>
    <w:p w:rsidR="00A846F5" w:rsidRDefault="00A846F5">
      <w:pPr>
        <w:spacing w:before="120" w:after="120"/>
        <w:ind w:firstLine="480"/>
      </w:pPr>
    </w:p>
    <w:p w:rsidR="00A846F5" w:rsidRDefault="00A846F5" w:rsidP="00C60996">
      <w:pPr>
        <w:spacing w:before="120" w:after="120"/>
        <w:ind w:firstLine="480"/>
      </w:pPr>
    </w:p>
    <w:p w:rsidR="00A846F5" w:rsidRDefault="00A846F5" w:rsidP="00C60996">
      <w:pPr>
        <w:spacing w:before="120" w:after="120"/>
        <w:ind w:firstLine="480"/>
      </w:pPr>
    </w:p>
    <w:p w:rsidR="00A846F5" w:rsidRDefault="00A846F5" w:rsidP="00C60996">
      <w:pPr>
        <w:spacing w:before="120" w:after="120"/>
        <w:ind w:firstLine="480"/>
      </w:pPr>
    </w:p>
    <w:p w:rsidR="00A846F5" w:rsidRDefault="00A846F5" w:rsidP="00990E80">
      <w:pPr>
        <w:spacing w:before="120" w:after="120"/>
        <w:ind w:firstLine="480"/>
      </w:pPr>
    </w:p>
    <w:p w:rsidR="00A846F5" w:rsidRDefault="00A846F5">
      <w:pPr>
        <w:spacing w:before="120" w:after="120"/>
        <w:ind w:firstLine="480"/>
      </w:pPr>
    </w:p>
    <w:p w:rsidR="00A846F5" w:rsidRDefault="00A846F5" w:rsidP="003E79A4">
      <w:pPr>
        <w:spacing w:before="120" w:after="120"/>
        <w:ind w:firstLine="480"/>
      </w:pPr>
    </w:p>
    <w:p w:rsidR="00A846F5" w:rsidRDefault="00A846F5" w:rsidP="00C17D2B">
      <w:pPr>
        <w:spacing w:before="120" w:after="120"/>
        <w:ind w:firstLine="480"/>
      </w:pPr>
    </w:p>
    <w:p w:rsidR="00A846F5" w:rsidRDefault="00A846F5" w:rsidP="00E17EA1">
      <w:pPr>
        <w:spacing w:before="120" w:after="120"/>
        <w:ind w:firstLine="480"/>
      </w:pPr>
    </w:p>
    <w:p w:rsidR="00A846F5" w:rsidRDefault="00A846F5" w:rsidP="00E40F36">
      <w:pPr>
        <w:spacing w:before="120" w:after="120"/>
        <w:ind w:firstLine="480"/>
      </w:pPr>
    </w:p>
    <w:p w:rsidR="00A846F5" w:rsidRDefault="00A846F5" w:rsidP="001B0BB3">
      <w:pPr>
        <w:spacing w:before="120" w:after="120"/>
        <w:ind w:firstLine="480"/>
      </w:pPr>
    </w:p>
    <w:p w:rsidR="00A846F5" w:rsidRDefault="00A846F5">
      <w:pPr>
        <w:spacing w:before="120" w:after="120"/>
        <w:ind w:firstLine="480"/>
      </w:pPr>
    </w:p>
    <w:p w:rsidR="00A846F5" w:rsidRDefault="00A846F5" w:rsidP="00507DB9">
      <w:pPr>
        <w:spacing w:before="120" w:after="120"/>
        <w:ind w:firstLine="480"/>
      </w:pPr>
    </w:p>
    <w:p w:rsidR="00A846F5" w:rsidRDefault="00A846F5" w:rsidP="00233C67">
      <w:pPr>
        <w:spacing w:before="120" w:after="120"/>
        <w:ind w:firstLine="480"/>
      </w:pPr>
    </w:p>
    <w:p w:rsidR="00A846F5" w:rsidRDefault="00A846F5" w:rsidP="00233C67">
      <w:pPr>
        <w:spacing w:before="120" w:after="120"/>
        <w:ind w:firstLine="480"/>
      </w:pPr>
    </w:p>
    <w:p w:rsidR="00A846F5" w:rsidRDefault="00A846F5" w:rsidP="00B10E7E">
      <w:pPr>
        <w:spacing w:before="120" w:after="120"/>
        <w:ind w:firstLine="480"/>
      </w:pPr>
    </w:p>
    <w:p w:rsidR="00A846F5" w:rsidRDefault="00A846F5">
      <w:pPr>
        <w:spacing w:before="120" w:after="120"/>
        <w:ind w:firstLine="480"/>
      </w:pPr>
    </w:p>
    <w:p w:rsidR="00A846F5" w:rsidRDefault="00A846F5">
      <w:pPr>
        <w:spacing w:before="120" w:after="120"/>
        <w:ind w:firstLine="480"/>
      </w:pPr>
    </w:p>
    <w:p w:rsidR="00A846F5" w:rsidRDefault="00A846F5" w:rsidP="00175723">
      <w:pPr>
        <w:spacing w:before="120" w:after="120"/>
        <w:ind w:firstLine="480"/>
      </w:pPr>
    </w:p>
    <w:p w:rsidR="00A846F5" w:rsidRDefault="00A846F5" w:rsidP="00175723">
      <w:pPr>
        <w:spacing w:before="120" w:after="120"/>
        <w:ind w:firstLine="480"/>
      </w:pPr>
    </w:p>
    <w:p w:rsidR="00A846F5" w:rsidRDefault="00A846F5" w:rsidP="007B5636">
      <w:pPr>
        <w:spacing w:after="120"/>
        <w:ind w:firstLine="480"/>
      </w:pPr>
    </w:p>
    <w:p w:rsidR="00A846F5" w:rsidRDefault="00A846F5" w:rsidP="00860D05">
      <w:pPr>
        <w:spacing w:after="120"/>
        <w:ind w:firstLine="480"/>
      </w:pPr>
    </w:p>
    <w:p w:rsidR="00A846F5" w:rsidRDefault="00A846F5" w:rsidP="00774237">
      <w:pPr>
        <w:spacing w:after="120"/>
        <w:ind w:firstLine="480"/>
      </w:pPr>
    </w:p>
    <w:p w:rsidR="00A846F5" w:rsidRDefault="00A846F5" w:rsidP="00594D31">
      <w:pPr>
        <w:spacing w:after="120"/>
        <w:ind w:firstLine="480"/>
      </w:pPr>
    </w:p>
    <w:p w:rsidR="00A846F5" w:rsidRDefault="00A846F5" w:rsidP="00501E3A">
      <w:pPr>
        <w:spacing w:after="120"/>
        <w:ind w:firstLine="480"/>
      </w:pPr>
    </w:p>
    <w:p w:rsidR="00A846F5" w:rsidRDefault="00A846F5" w:rsidP="00E570D0">
      <w:pPr>
        <w:spacing w:after="120"/>
        <w:ind w:firstLine="480"/>
      </w:pPr>
    </w:p>
    <w:p w:rsidR="00A846F5" w:rsidRDefault="00A846F5" w:rsidP="00E570D0">
      <w:pPr>
        <w:spacing w:after="120"/>
        <w:ind w:firstLine="480"/>
      </w:pPr>
    </w:p>
    <w:p w:rsidR="00A846F5" w:rsidRDefault="00A846F5" w:rsidP="00EC244E">
      <w:pPr>
        <w:spacing w:after="120"/>
        <w:ind w:firstLine="480"/>
      </w:pPr>
    </w:p>
    <w:p w:rsidR="00A846F5" w:rsidRDefault="00A846F5" w:rsidP="00EC244E">
      <w:pPr>
        <w:spacing w:after="120"/>
        <w:ind w:firstLine="480"/>
      </w:pPr>
    </w:p>
    <w:p w:rsidR="00A846F5" w:rsidRDefault="00A846F5" w:rsidP="00EC7B78">
      <w:pPr>
        <w:spacing w:after="120"/>
        <w:ind w:firstLine="480"/>
      </w:pPr>
    </w:p>
    <w:p w:rsidR="00A846F5" w:rsidRDefault="00A846F5" w:rsidP="008E56F8">
      <w:pPr>
        <w:spacing w:after="120"/>
        <w:ind w:firstLine="480"/>
      </w:pPr>
    </w:p>
    <w:p w:rsidR="00A846F5" w:rsidRDefault="00A846F5" w:rsidP="002E2463">
      <w:pPr>
        <w:spacing w:after="120"/>
        <w:ind w:firstLine="480"/>
      </w:pPr>
    </w:p>
    <w:p w:rsidR="00A846F5" w:rsidRDefault="00A846F5" w:rsidP="008A4717">
      <w:pPr>
        <w:spacing w:after="120"/>
        <w:ind w:firstLine="480"/>
      </w:pPr>
    </w:p>
    <w:p w:rsidR="00A846F5" w:rsidRDefault="00A846F5" w:rsidP="00032051">
      <w:pPr>
        <w:spacing w:after="120"/>
        <w:ind w:firstLine="480"/>
      </w:pPr>
    </w:p>
    <w:p w:rsidR="00A846F5" w:rsidRDefault="00A846F5" w:rsidP="00AF12E6"/>
    <w:p w:rsidR="00A846F5" w:rsidRDefault="00A846F5" w:rsidP="00DE3687"/>
    <w:p w:rsidR="00A846F5" w:rsidRDefault="00A846F5" w:rsidP="00FA7556"/>
    <w:p w:rsidR="00A846F5" w:rsidRDefault="00A846F5" w:rsidP="00F74E11"/>
    <w:p w:rsidR="00A846F5" w:rsidRDefault="00A846F5" w:rsidP="00AF387A"/>
    <w:p w:rsidR="00A846F5" w:rsidRDefault="00A846F5" w:rsidP="00534769"/>
    <w:p w:rsidR="00A846F5" w:rsidRDefault="00A846F5" w:rsidP="00737AA4"/>
    <w:p w:rsidR="00A846F5" w:rsidRDefault="00A846F5" w:rsidP="001B0CA9"/>
    <w:p w:rsidR="00A846F5" w:rsidRDefault="00A846F5" w:rsidP="000A2584"/>
    <w:p w:rsidR="00A846F5" w:rsidRDefault="00A846F5" w:rsidP="00327A96"/>
    <w:p w:rsidR="00A846F5" w:rsidRDefault="00A846F5" w:rsidP="00125A47"/>
    <w:p w:rsidR="00A846F5" w:rsidRDefault="00A846F5" w:rsidP="001422D9"/>
    <w:p w:rsidR="00A846F5" w:rsidRDefault="00A846F5" w:rsidP="00435062"/>
    <w:p w:rsidR="00A846F5" w:rsidRDefault="00A846F5" w:rsidP="00ED3ECE"/>
    <w:p w:rsidR="00A846F5" w:rsidRDefault="00A846F5" w:rsidP="00E0014D"/>
    <w:p w:rsidR="00A846F5" w:rsidRDefault="00A846F5" w:rsidP="00BA426B"/>
    <w:p w:rsidR="00A846F5" w:rsidRDefault="00A846F5" w:rsidP="007B64FA"/>
    <w:p w:rsidR="00A846F5" w:rsidRDefault="00A846F5" w:rsidP="007B64FA"/>
    <w:p w:rsidR="00A846F5" w:rsidRDefault="00A846F5" w:rsidP="00E9175F"/>
    <w:p w:rsidR="00A846F5" w:rsidRDefault="00A846F5" w:rsidP="00C54CED"/>
    <w:p w:rsidR="00A846F5" w:rsidRDefault="00A846F5" w:rsidP="00C54CED"/>
    <w:p w:rsidR="00A846F5" w:rsidRDefault="00A846F5" w:rsidP="00A9306B"/>
    <w:p w:rsidR="00A846F5" w:rsidRDefault="00A846F5" w:rsidP="008F0305"/>
    <w:p w:rsidR="00A846F5" w:rsidRDefault="00A846F5" w:rsidP="00431638"/>
    <w:p w:rsidR="00A846F5" w:rsidRDefault="00A846F5" w:rsidP="0034049E"/>
    <w:p w:rsidR="00A846F5" w:rsidRDefault="00A846F5"/>
    <w:p w:rsidR="00A846F5" w:rsidRDefault="00A846F5" w:rsidP="0014688D"/>
    <w:p w:rsidR="00A846F5" w:rsidRDefault="00A846F5" w:rsidP="00115968"/>
    <w:p w:rsidR="00A846F5" w:rsidRDefault="00A846F5" w:rsidP="0039133F"/>
    <w:p w:rsidR="00A846F5" w:rsidRDefault="00A846F5" w:rsidP="00E9474A"/>
    <w:p w:rsidR="00A846F5" w:rsidRDefault="00A846F5" w:rsidP="00215C91"/>
    <w:p w:rsidR="00A846F5" w:rsidRDefault="00A846F5" w:rsidP="00215C91"/>
    <w:p w:rsidR="00A846F5" w:rsidRDefault="00A846F5" w:rsidP="0028427E"/>
    <w:p w:rsidR="00A846F5" w:rsidRDefault="00A846F5" w:rsidP="00D722D1"/>
    <w:p w:rsidR="00A846F5" w:rsidRDefault="00A846F5" w:rsidP="00024E3C"/>
    <w:p w:rsidR="00A846F5" w:rsidRDefault="00A846F5" w:rsidP="00A47CF9"/>
    <w:p w:rsidR="00A846F5" w:rsidRDefault="00A846F5" w:rsidP="00D70599"/>
    <w:p w:rsidR="00A846F5" w:rsidRDefault="00A846F5" w:rsidP="00D70599"/>
    <w:p w:rsidR="00A846F5" w:rsidRDefault="00A846F5" w:rsidP="009C2AB3"/>
    <w:p w:rsidR="00A846F5" w:rsidRDefault="00A846F5" w:rsidP="00EE5DB8"/>
    <w:p w:rsidR="00A846F5" w:rsidRDefault="00A846F5" w:rsidP="00E3493F"/>
    <w:p w:rsidR="00A846F5" w:rsidRDefault="00A846F5" w:rsidP="001E5E7E"/>
    <w:p w:rsidR="00A846F5" w:rsidRDefault="00A846F5" w:rsidP="00A13314"/>
    <w:p w:rsidR="00A846F5" w:rsidRDefault="00A846F5" w:rsidP="00315017"/>
    <w:p w:rsidR="00A846F5" w:rsidRDefault="00A846F5" w:rsidP="004566F6"/>
    <w:p w:rsidR="00A846F5" w:rsidRDefault="00A846F5" w:rsidP="009870F9"/>
  </w:footnote>
  <w:footnote w:type="continuationSeparator" w:id="0">
    <w:p w:rsidR="00A846F5" w:rsidRDefault="00A846F5">
      <w:pPr>
        <w:spacing w:before="120" w:after="120"/>
        <w:ind w:firstLine="480"/>
      </w:pPr>
      <w:r>
        <w:continuationSeparator/>
      </w:r>
    </w:p>
    <w:p w:rsidR="00A846F5" w:rsidRDefault="00A846F5">
      <w:pPr>
        <w:spacing w:before="120" w:after="120"/>
        <w:ind w:firstLine="480"/>
      </w:pPr>
    </w:p>
    <w:p w:rsidR="00A846F5" w:rsidRDefault="00A846F5">
      <w:pPr>
        <w:spacing w:before="120" w:after="120"/>
        <w:ind w:firstLine="480"/>
      </w:pPr>
    </w:p>
    <w:p w:rsidR="00A846F5" w:rsidRDefault="00A846F5" w:rsidP="00B2295F">
      <w:pPr>
        <w:spacing w:before="120" w:after="120"/>
        <w:ind w:firstLine="480"/>
      </w:pPr>
    </w:p>
    <w:p w:rsidR="00A846F5" w:rsidRDefault="00A846F5" w:rsidP="009E7B19">
      <w:pPr>
        <w:spacing w:before="120" w:after="120"/>
        <w:ind w:firstLine="480"/>
      </w:pPr>
    </w:p>
    <w:p w:rsidR="00A846F5" w:rsidRDefault="00A846F5" w:rsidP="001F50FA">
      <w:pPr>
        <w:spacing w:before="120" w:after="120"/>
        <w:ind w:firstLine="480"/>
      </w:pPr>
    </w:p>
    <w:p w:rsidR="00A846F5" w:rsidRDefault="00A846F5" w:rsidP="001F50FA">
      <w:pPr>
        <w:spacing w:before="120" w:after="120"/>
        <w:ind w:firstLine="480"/>
      </w:pPr>
    </w:p>
    <w:p w:rsidR="00A846F5" w:rsidRDefault="00A846F5" w:rsidP="00E760FF">
      <w:pPr>
        <w:spacing w:before="120" w:after="120"/>
        <w:ind w:firstLine="480"/>
      </w:pPr>
    </w:p>
    <w:p w:rsidR="00A846F5" w:rsidRDefault="00A846F5" w:rsidP="00E760FF">
      <w:pPr>
        <w:spacing w:before="120" w:after="120"/>
        <w:ind w:firstLine="480"/>
      </w:pPr>
    </w:p>
    <w:p w:rsidR="00A846F5" w:rsidRDefault="00A846F5" w:rsidP="00076037">
      <w:pPr>
        <w:spacing w:before="120" w:after="120"/>
        <w:ind w:firstLine="480"/>
      </w:pPr>
    </w:p>
    <w:p w:rsidR="00A846F5" w:rsidRDefault="00A846F5">
      <w:pPr>
        <w:spacing w:before="120" w:after="120"/>
        <w:ind w:firstLine="480"/>
      </w:pPr>
    </w:p>
    <w:p w:rsidR="00A846F5" w:rsidRDefault="00A846F5" w:rsidP="00C60996">
      <w:pPr>
        <w:spacing w:before="120" w:after="120"/>
        <w:ind w:firstLine="480"/>
      </w:pPr>
    </w:p>
    <w:p w:rsidR="00A846F5" w:rsidRDefault="00A846F5" w:rsidP="00C60996">
      <w:pPr>
        <w:spacing w:before="120" w:after="120"/>
        <w:ind w:firstLine="480"/>
      </w:pPr>
    </w:p>
    <w:p w:rsidR="00A846F5" w:rsidRDefault="00A846F5" w:rsidP="00C60996">
      <w:pPr>
        <w:spacing w:before="120" w:after="120"/>
        <w:ind w:firstLine="480"/>
      </w:pPr>
    </w:p>
    <w:p w:rsidR="00A846F5" w:rsidRDefault="00A846F5" w:rsidP="00990E80">
      <w:pPr>
        <w:spacing w:before="120" w:after="120"/>
        <w:ind w:firstLine="480"/>
      </w:pPr>
    </w:p>
    <w:p w:rsidR="00A846F5" w:rsidRDefault="00A846F5">
      <w:pPr>
        <w:spacing w:before="120" w:after="120"/>
        <w:ind w:firstLine="480"/>
      </w:pPr>
    </w:p>
    <w:p w:rsidR="00A846F5" w:rsidRDefault="00A846F5" w:rsidP="003E79A4">
      <w:pPr>
        <w:spacing w:before="120" w:after="120"/>
        <w:ind w:firstLine="480"/>
      </w:pPr>
    </w:p>
    <w:p w:rsidR="00A846F5" w:rsidRDefault="00A846F5" w:rsidP="00C17D2B">
      <w:pPr>
        <w:spacing w:before="120" w:after="120"/>
        <w:ind w:firstLine="480"/>
      </w:pPr>
    </w:p>
    <w:p w:rsidR="00A846F5" w:rsidRDefault="00A846F5" w:rsidP="00E17EA1">
      <w:pPr>
        <w:spacing w:before="120" w:after="120"/>
        <w:ind w:firstLine="480"/>
      </w:pPr>
    </w:p>
    <w:p w:rsidR="00A846F5" w:rsidRDefault="00A846F5" w:rsidP="00E40F36">
      <w:pPr>
        <w:spacing w:before="120" w:after="120"/>
        <w:ind w:firstLine="480"/>
      </w:pPr>
    </w:p>
    <w:p w:rsidR="00A846F5" w:rsidRDefault="00A846F5" w:rsidP="001B0BB3">
      <w:pPr>
        <w:spacing w:before="120" w:after="120"/>
        <w:ind w:firstLine="480"/>
      </w:pPr>
    </w:p>
    <w:p w:rsidR="00A846F5" w:rsidRDefault="00A846F5">
      <w:pPr>
        <w:spacing w:before="120" w:after="120"/>
        <w:ind w:firstLine="480"/>
      </w:pPr>
    </w:p>
    <w:p w:rsidR="00A846F5" w:rsidRDefault="00A846F5" w:rsidP="00507DB9">
      <w:pPr>
        <w:spacing w:before="120" w:after="120"/>
        <w:ind w:firstLine="480"/>
      </w:pPr>
    </w:p>
    <w:p w:rsidR="00A846F5" w:rsidRDefault="00A846F5" w:rsidP="00233C67">
      <w:pPr>
        <w:spacing w:before="120" w:after="120"/>
        <w:ind w:firstLine="480"/>
      </w:pPr>
    </w:p>
    <w:p w:rsidR="00A846F5" w:rsidRDefault="00A846F5" w:rsidP="00233C67">
      <w:pPr>
        <w:spacing w:before="120" w:after="120"/>
        <w:ind w:firstLine="480"/>
      </w:pPr>
    </w:p>
    <w:p w:rsidR="00A846F5" w:rsidRDefault="00A846F5" w:rsidP="00B10E7E">
      <w:pPr>
        <w:spacing w:before="120" w:after="120"/>
        <w:ind w:firstLine="480"/>
      </w:pPr>
    </w:p>
    <w:p w:rsidR="00A846F5" w:rsidRDefault="00A846F5">
      <w:pPr>
        <w:spacing w:before="120" w:after="120"/>
        <w:ind w:firstLine="480"/>
      </w:pPr>
    </w:p>
    <w:p w:rsidR="00A846F5" w:rsidRDefault="00A846F5">
      <w:pPr>
        <w:spacing w:before="120" w:after="120"/>
        <w:ind w:firstLine="480"/>
      </w:pPr>
    </w:p>
    <w:p w:rsidR="00A846F5" w:rsidRDefault="00A846F5" w:rsidP="00175723">
      <w:pPr>
        <w:spacing w:before="120" w:after="120"/>
        <w:ind w:firstLine="480"/>
      </w:pPr>
    </w:p>
    <w:p w:rsidR="00A846F5" w:rsidRDefault="00A846F5" w:rsidP="00175723">
      <w:pPr>
        <w:spacing w:before="120" w:after="120"/>
        <w:ind w:firstLine="480"/>
      </w:pPr>
    </w:p>
    <w:p w:rsidR="00A846F5" w:rsidRDefault="00A846F5" w:rsidP="007B5636">
      <w:pPr>
        <w:spacing w:after="120"/>
        <w:ind w:firstLine="480"/>
      </w:pPr>
    </w:p>
    <w:p w:rsidR="00A846F5" w:rsidRDefault="00A846F5" w:rsidP="00860D05">
      <w:pPr>
        <w:spacing w:after="120"/>
        <w:ind w:firstLine="480"/>
      </w:pPr>
    </w:p>
    <w:p w:rsidR="00A846F5" w:rsidRDefault="00A846F5" w:rsidP="00774237">
      <w:pPr>
        <w:spacing w:after="120"/>
        <w:ind w:firstLine="480"/>
      </w:pPr>
    </w:p>
    <w:p w:rsidR="00A846F5" w:rsidRDefault="00A846F5" w:rsidP="00594D31">
      <w:pPr>
        <w:spacing w:after="120"/>
        <w:ind w:firstLine="480"/>
      </w:pPr>
    </w:p>
    <w:p w:rsidR="00A846F5" w:rsidRDefault="00A846F5" w:rsidP="00501E3A">
      <w:pPr>
        <w:spacing w:after="120"/>
        <w:ind w:firstLine="480"/>
      </w:pPr>
    </w:p>
    <w:p w:rsidR="00A846F5" w:rsidRDefault="00A846F5" w:rsidP="00E570D0">
      <w:pPr>
        <w:spacing w:after="120"/>
        <w:ind w:firstLine="480"/>
      </w:pPr>
    </w:p>
    <w:p w:rsidR="00A846F5" w:rsidRDefault="00A846F5" w:rsidP="00E570D0">
      <w:pPr>
        <w:spacing w:after="120"/>
        <w:ind w:firstLine="480"/>
      </w:pPr>
    </w:p>
    <w:p w:rsidR="00A846F5" w:rsidRDefault="00A846F5" w:rsidP="00EC244E">
      <w:pPr>
        <w:spacing w:after="120"/>
        <w:ind w:firstLine="480"/>
      </w:pPr>
    </w:p>
    <w:p w:rsidR="00A846F5" w:rsidRDefault="00A846F5" w:rsidP="00EC244E">
      <w:pPr>
        <w:spacing w:after="120"/>
        <w:ind w:firstLine="480"/>
      </w:pPr>
    </w:p>
    <w:p w:rsidR="00A846F5" w:rsidRDefault="00A846F5" w:rsidP="00EC7B78">
      <w:pPr>
        <w:spacing w:after="120"/>
        <w:ind w:firstLine="480"/>
      </w:pPr>
    </w:p>
    <w:p w:rsidR="00A846F5" w:rsidRDefault="00A846F5" w:rsidP="008E56F8">
      <w:pPr>
        <w:spacing w:after="120"/>
        <w:ind w:firstLine="480"/>
      </w:pPr>
    </w:p>
    <w:p w:rsidR="00A846F5" w:rsidRDefault="00A846F5" w:rsidP="002E2463">
      <w:pPr>
        <w:spacing w:after="120"/>
        <w:ind w:firstLine="480"/>
      </w:pPr>
    </w:p>
    <w:p w:rsidR="00A846F5" w:rsidRDefault="00A846F5" w:rsidP="008A4717">
      <w:pPr>
        <w:spacing w:after="120"/>
        <w:ind w:firstLine="480"/>
      </w:pPr>
    </w:p>
    <w:p w:rsidR="00A846F5" w:rsidRDefault="00A846F5" w:rsidP="00032051">
      <w:pPr>
        <w:spacing w:after="120"/>
        <w:ind w:firstLine="480"/>
      </w:pPr>
    </w:p>
    <w:p w:rsidR="00A846F5" w:rsidRDefault="00A846F5" w:rsidP="00AF12E6"/>
    <w:p w:rsidR="00A846F5" w:rsidRDefault="00A846F5" w:rsidP="00DE3687"/>
    <w:p w:rsidR="00A846F5" w:rsidRDefault="00A846F5" w:rsidP="00FA7556"/>
    <w:p w:rsidR="00A846F5" w:rsidRDefault="00A846F5" w:rsidP="00F74E11"/>
    <w:p w:rsidR="00A846F5" w:rsidRDefault="00A846F5" w:rsidP="00AF387A"/>
    <w:p w:rsidR="00A846F5" w:rsidRDefault="00A846F5" w:rsidP="00534769"/>
    <w:p w:rsidR="00A846F5" w:rsidRDefault="00A846F5" w:rsidP="00737AA4"/>
    <w:p w:rsidR="00A846F5" w:rsidRDefault="00A846F5" w:rsidP="001B0CA9"/>
    <w:p w:rsidR="00A846F5" w:rsidRDefault="00A846F5" w:rsidP="000A2584"/>
    <w:p w:rsidR="00A846F5" w:rsidRDefault="00A846F5" w:rsidP="00327A96"/>
    <w:p w:rsidR="00A846F5" w:rsidRDefault="00A846F5" w:rsidP="00125A47"/>
    <w:p w:rsidR="00A846F5" w:rsidRDefault="00A846F5" w:rsidP="001422D9"/>
    <w:p w:rsidR="00A846F5" w:rsidRDefault="00A846F5" w:rsidP="00435062"/>
    <w:p w:rsidR="00A846F5" w:rsidRDefault="00A846F5" w:rsidP="00ED3ECE"/>
    <w:p w:rsidR="00A846F5" w:rsidRDefault="00A846F5" w:rsidP="00E0014D"/>
    <w:p w:rsidR="00A846F5" w:rsidRDefault="00A846F5" w:rsidP="00BA426B"/>
    <w:p w:rsidR="00A846F5" w:rsidRDefault="00A846F5" w:rsidP="007B64FA"/>
    <w:p w:rsidR="00A846F5" w:rsidRDefault="00A846F5" w:rsidP="007B64FA"/>
    <w:p w:rsidR="00A846F5" w:rsidRDefault="00A846F5" w:rsidP="00E9175F"/>
    <w:p w:rsidR="00A846F5" w:rsidRDefault="00A846F5" w:rsidP="00C54CED"/>
    <w:p w:rsidR="00A846F5" w:rsidRDefault="00A846F5" w:rsidP="00C54CED"/>
    <w:p w:rsidR="00A846F5" w:rsidRDefault="00A846F5" w:rsidP="00A9306B"/>
    <w:p w:rsidR="00A846F5" w:rsidRDefault="00A846F5" w:rsidP="008F0305"/>
    <w:p w:rsidR="00A846F5" w:rsidRDefault="00A846F5" w:rsidP="00431638"/>
    <w:p w:rsidR="00A846F5" w:rsidRDefault="00A846F5" w:rsidP="0034049E"/>
    <w:p w:rsidR="00A846F5" w:rsidRDefault="00A846F5"/>
    <w:p w:rsidR="00A846F5" w:rsidRDefault="00A846F5" w:rsidP="0014688D"/>
    <w:p w:rsidR="00A846F5" w:rsidRDefault="00A846F5" w:rsidP="00115968"/>
    <w:p w:rsidR="00A846F5" w:rsidRDefault="00A846F5" w:rsidP="0039133F"/>
    <w:p w:rsidR="00A846F5" w:rsidRDefault="00A846F5" w:rsidP="00E9474A"/>
    <w:p w:rsidR="00A846F5" w:rsidRDefault="00A846F5" w:rsidP="00215C91"/>
    <w:p w:rsidR="00A846F5" w:rsidRDefault="00A846F5" w:rsidP="00215C91"/>
    <w:p w:rsidR="00A846F5" w:rsidRDefault="00A846F5" w:rsidP="0028427E"/>
    <w:p w:rsidR="00A846F5" w:rsidRDefault="00A846F5" w:rsidP="00D722D1"/>
    <w:p w:rsidR="00A846F5" w:rsidRDefault="00A846F5" w:rsidP="00024E3C"/>
    <w:p w:rsidR="00A846F5" w:rsidRDefault="00A846F5" w:rsidP="00A47CF9"/>
    <w:p w:rsidR="00A846F5" w:rsidRDefault="00A846F5" w:rsidP="00D70599"/>
    <w:p w:rsidR="00A846F5" w:rsidRDefault="00A846F5" w:rsidP="00D70599"/>
    <w:p w:rsidR="00A846F5" w:rsidRDefault="00A846F5" w:rsidP="009C2AB3"/>
    <w:p w:rsidR="00A846F5" w:rsidRDefault="00A846F5" w:rsidP="00EE5DB8"/>
    <w:p w:rsidR="00A846F5" w:rsidRDefault="00A846F5" w:rsidP="00E3493F"/>
    <w:p w:rsidR="00A846F5" w:rsidRDefault="00A846F5" w:rsidP="001E5E7E"/>
    <w:p w:rsidR="00A846F5" w:rsidRDefault="00A846F5" w:rsidP="00A13314"/>
    <w:p w:rsidR="00A846F5" w:rsidRDefault="00A846F5" w:rsidP="00315017"/>
    <w:p w:rsidR="00A846F5" w:rsidRDefault="00A846F5" w:rsidP="004566F6"/>
    <w:p w:rsidR="00A846F5" w:rsidRDefault="00A846F5" w:rsidP="009870F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387C" w:rsidRDefault="0025387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387C" w:rsidRDefault="0025387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387C" w:rsidRDefault="0025387C">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387C" w:rsidRDefault="0025387C">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9870F9">
      <w:rPr>
        <w:rFonts w:hint="eastAsia"/>
        <w:noProof/>
        <w:sz w:val="18"/>
        <w:szCs w:val="18"/>
      </w:rPr>
      <w:t>目</w:t>
    </w:r>
    <w:r w:rsidR="009870F9">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387C" w:rsidRDefault="0025387C">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387C" w:rsidRDefault="0025387C">
    <w:pPr>
      <w:pStyle w:val="a7"/>
      <w:pBdr>
        <w:bottom w:val="none" w:sz="0" w:space="1" w:color="auto"/>
      </w:pBdr>
      <w:spacing w:before="120" w:after="120"/>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proofState w:grammar="clean"/>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3CA5"/>
    <w:rsid w:val="00006090"/>
    <w:rsid w:val="00007897"/>
    <w:rsid w:val="00010010"/>
    <w:rsid w:val="00010548"/>
    <w:rsid w:val="000107C6"/>
    <w:rsid w:val="00011ACE"/>
    <w:rsid w:val="00011CD8"/>
    <w:rsid w:val="0001306D"/>
    <w:rsid w:val="0001482B"/>
    <w:rsid w:val="0001492E"/>
    <w:rsid w:val="0001506D"/>
    <w:rsid w:val="000174FE"/>
    <w:rsid w:val="00017BB0"/>
    <w:rsid w:val="00022F5B"/>
    <w:rsid w:val="00023CF4"/>
    <w:rsid w:val="00023D83"/>
    <w:rsid w:val="00024E3C"/>
    <w:rsid w:val="00025120"/>
    <w:rsid w:val="0002552A"/>
    <w:rsid w:val="00025CE6"/>
    <w:rsid w:val="00026356"/>
    <w:rsid w:val="0002683F"/>
    <w:rsid w:val="0002696C"/>
    <w:rsid w:val="00027BBE"/>
    <w:rsid w:val="00032051"/>
    <w:rsid w:val="00032751"/>
    <w:rsid w:val="00032BBB"/>
    <w:rsid w:val="00032E2B"/>
    <w:rsid w:val="000348B1"/>
    <w:rsid w:val="00035C29"/>
    <w:rsid w:val="000360E2"/>
    <w:rsid w:val="0003648A"/>
    <w:rsid w:val="000372E6"/>
    <w:rsid w:val="000373E5"/>
    <w:rsid w:val="0004119B"/>
    <w:rsid w:val="00041582"/>
    <w:rsid w:val="00042980"/>
    <w:rsid w:val="00042C18"/>
    <w:rsid w:val="000440D4"/>
    <w:rsid w:val="000475A8"/>
    <w:rsid w:val="00047FB4"/>
    <w:rsid w:val="00052A60"/>
    <w:rsid w:val="0005319E"/>
    <w:rsid w:val="000539BE"/>
    <w:rsid w:val="00054767"/>
    <w:rsid w:val="00054A48"/>
    <w:rsid w:val="0005571F"/>
    <w:rsid w:val="00055BE2"/>
    <w:rsid w:val="000560B8"/>
    <w:rsid w:val="0005625F"/>
    <w:rsid w:val="000563F5"/>
    <w:rsid w:val="0006195C"/>
    <w:rsid w:val="00061A86"/>
    <w:rsid w:val="00062843"/>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5C2F"/>
    <w:rsid w:val="00086F34"/>
    <w:rsid w:val="000870D4"/>
    <w:rsid w:val="00087379"/>
    <w:rsid w:val="00087934"/>
    <w:rsid w:val="000900BE"/>
    <w:rsid w:val="0009178B"/>
    <w:rsid w:val="00091FA3"/>
    <w:rsid w:val="00092AC4"/>
    <w:rsid w:val="00092EA3"/>
    <w:rsid w:val="000945CE"/>
    <w:rsid w:val="00094635"/>
    <w:rsid w:val="00095B93"/>
    <w:rsid w:val="0009672F"/>
    <w:rsid w:val="00097E44"/>
    <w:rsid w:val="000A0408"/>
    <w:rsid w:val="000A2584"/>
    <w:rsid w:val="000A2C93"/>
    <w:rsid w:val="000A2FA2"/>
    <w:rsid w:val="000A3BF1"/>
    <w:rsid w:val="000A418B"/>
    <w:rsid w:val="000A7C07"/>
    <w:rsid w:val="000B1B92"/>
    <w:rsid w:val="000B3392"/>
    <w:rsid w:val="000B4F5A"/>
    <w:rsid w:val="000B5602"/>
    <w:rsid w:val="000B6655"/>
    <w:rsid w:val="000B6B62"/>
    <w:rsid w:val="000B7822"/>
    <w:rsid w:val="000B7E55"/>
    <w:rsid w:val="000C12CA"/>
    <w:rsid w:val="000C1340"/>
    <w:rsid w:val="000C2408"/>
    <w:rsid w:val="000C2AFA"/>
    <w:rsid w:val="000C499E"/>
    <w:rsid w:val="000C5BDA"/>
    <w:rsid w:val="000C5C8E"/>
    <w:rsid w:val="000C63E1"/>
    <w:rsid w:val="000C77A4"/>
    <w:rsid w:val="000C79B0"/>
    <w:rsid w:val="000D06C5"/>
    <w:rsid w:val="000D0851"/>
    <w:rsid w:val="000D1964"/>
    <w:rsid w:val="000D21EE"/>
    <w:rsid w:val="000D417C"/>
    <w:rsid w:val="000D5430"/>
    <w:rsid w:val="000D59F2"/>
    <w:rsid w:val="000D5DBB"/>
    <w:rsid w:val="000E0738"/>
    <w:rsid w:val="000E0C7F"/>
    <w:rsid w:val="000E0D51"/>
    <w:rsid w:val="000E20B5"/>
    <w:rsid w:val="000E2DFC"/>
    <w:rsid w:val="000E4DB7"/>
    <w:rsid w:val="000E5D17"/>
    <w:rsid w:val="000E6087"/>
    <w:rsid w:val="000E6D74"/>
    <w:rsid w:val="000E7CC1"/>
    <w:rsid w:val="000F1050"/>
    <w:rsid w:val="000F3B31"/>
    <w:rsid w:val="000F5A8A"/>
    <w:rsid w:val="000F6515"/>
    <w:rsid w:val="000F6738"/>
    <w:rsid w:val="000F7D0C"/>
    <w:rsid w:val="00102B2B"/>
    <w:rsid w:val="0010397B"/>
    <w:rsid w:val="00105170"/>
    <w:rsid w:val="001053C3"/>
    <w:rsid w:val="00105498"/>
    <w:rsid w:val="0010579E"/>
    <w:rsid w:val="001065B2"/>
    <w:rsid w:val="00106663"/>
    <w:rsid w:val="001079B3"/>
    <w:rsid w:val="00110701"/>
    <w:rsid w:val="00111FE2"/>
    <w:rsid w:val="00112677"/>
    <w:rsid w:val="0011420A"/>
    <w:rsid w:val="00115968"/>
    <w:rsid w:val="001169E8"/>
    <w:rsid w:val="00117B81"/>
    <w:rsid w:val="00121BAD"/>
    <w:rsid w:val="0012348F"/>
    <w:rsid w:val="00124131"/>
    <w:rsid w:val="00124224"/>
    <w:rsid w:val="00125A47"/>
    <w:rsid w:val="001266F2"/>
    <w:rsid w:val="00127CEC"/>
    <w:rsid w:val="00131C32"/>
    <w:rsid w:val="00132344"/>
    <w:rsid w:val="00132FDE"/>
    <w:rsid w:val="00136DFA"/>
    <w:rsid w:val="00137B1F"/>
    <w:rsid w:val="001404A8"/>
    <w:rsid w:val="0014052D"/>
    <w:rsid w:val="00141099"/>
    <w:rsid w:val="0014141A"/>
    <w:rsid w:val="001422D9"/>
    <w:rsid w:val="00142F7F"/>
    <w:rsid w:val="0014688D"/>
    <w:rsid w:val="00146FA4"/>
    <w:rsid w:val="00146FC3"/>
    <w:rsid w:val="001520EF"/>
    <w:rsid w:val="00153E97"/>
    <w:rsid w:val="00155340"/>
    <w:rsid w:val="0015559A"/>
    <w:rsid w:val="00155FEF"/>
    <w:rsid w:val="0015633F"/>
    <w:rsid w:val="001569BF"/>
    <w:rsid w:val="001574A8"/>
    <w:rsid w:val="00157902"/>
    <w:rsid w:val="00157B2C"/>
    <w:rsid w:val="00157F16"/>
    <w:rsid w:val="0016080C"/>
    <w:rsid w:val="001608BC"/>
    <w:rsid w:val="00162E10"/>
    <w:rsid w:val="001634AC"/>
    <w:rsid w:val="0016371F"/>
    <w:rsid w:val="00163C34"/>
    <w:rsid w:val="00165902"/>
    <w:rsid w:val="00165C41"/>
    <w:rsid w:val="0016671A"/>
    <w:rsid w:val="00166B2C"/>
    <w:rsid w:val="00166E45"/>
    <w:rsid w:val="00167598"/>
    <w:rsid w:val="00167B35"/>
    <w:rsid w:val="001701D3"/>
    <w:rsid w:val="00172533"/>
    <w:rsid w:val="00172A27"/>
    <w:rsid w:val="00174993"/>
    <w:rsid w:val="00175723"/>
    <w:rsid w:val="00175945"/>
    <w:rsid w:val="00176E18"/>
    <w:rsid w:val="001824EB"/>
    <w:rsid w:val="001842D0"/>
    <w:rsid w:val="00186855"/>
    <w:rsid w:val="00186D34"/>
    <w:rsid w:val="0019234D"/>
    <w:rsid w:val="00196EE5"/>
    <w:rsid w:val="001979AF"/>
    <w:rsid w:val="001A07A5"/>
    <w:rsid w:val="001A07E7"/>
    <w:rsid w:val="001A235D"/>
    <w:rsid w:val="001A271D"/>
    <w:rsid w:val="001A29FB"/>
    <w:rsid w:val="001A2DA8"/>
    <w:rsid w:val="001A4B1B"/>
    <w:rsid w:val="001A5271"/>
    <w:rsid w:val="001A56AB"/>
    <w:rsid w:val="001A5FF2"/>
    <w:rsid w:val="001A7363"/>
    <w:rsid w:val="001B0BB3"/>
    <w:rsid w:val="001B0CA9"/>
    <w:rsid w:val="001B1CD2"/>
    <w:rsid w:val="001B4528"/>
    <w:rsid w:val="001B533A"/>
    <w:rsid w:val="001B5A19"/>
    <w:rsid w:val="001B5B33"/>
    <w:rsid w:val="001B6321"/>
    <w:rsid w:val="001B6413"/>
    <w:rsid w:val="001B6A30"/>
    <w:rsid w:val="001B7B0D"/>
    <w:rsid w:val="001C0B32"/>
    <w:rsid w:val="001C1AB4"/>
    <w:rsid w:val="001C1BA9"/>
    <w:rsid w:val="001C306A"/>
    <w:rsid w:val="001C4789"/>
    <w:rsid w:val="001C5AF3"/>
    <w:rsid w:val="001C7D87"/>
    <w:rsid w:val="001C7E8C"/>
    <w:rsid w:val="001D06F0"/>
    <w:rsid w:val="001D08C9"/>
    <w:rsid w:val="001D11DD"/>
    <w:rsid w:val="001D2241"/>
    <w:rsid w:val="001D3939"/>
    <w:rsid w:val="001D40E7"/>
    <w:rsid w:val="001D7454"/>
    <w:rsid w:val="001D7FEF"/>
    <w:rsid w:val="001E05B9"/>
    <w:rsid w:val="001E0D0A"/>
    <w:rsid w:val="001E107D"/>
    <w:rsid w:val="001E1150"/>
    <w:rsid w:val="001E121A"/>
    <w:rsid w:val="001E1277"/>
    <w:rsid w:val="001E187C"/>
    <w:rsid w:val="001E2268"/>
    <w:rsid w:val="001E2664"/>
    <w:rsid w:val="001E3241"/>
    <w:rsid w:val="001E3E51"/>
    <w:rsid w:val="001E4773"/>
    <w:rsid w:val="001E5E7E"/>
    <w:rsid w:val="001E77E6"/>
    <w:rsid w:val="001F466D"/>
    <w:rsid w:val="001F4A64"/>
    <w:rsid w:val="001F4E2D"/>
    <w:rsid w:val="001F50FA"/>
    <w:rsid w:val="001F62AA"/>
    <w:rsid w:val="00203A57"/>
    <w:rsid w:val="00203FCD"/>
    <w:rsid w:val="00204E4F"/>
    <w:rsid w:val="00205108"/>
    <w:rsid w:val="00206677"/>
    <w:rsid w:val="00207074"/>
    <w:rsid w:val="002076AC"/>
    <w:rsid w:val="00207765"/>
    <w:rsid w:val="00210682"/>
    <w:rsid w:val="0021112A"/>
    <w:rsid w:val="00211430"/>
    <w:rsid w:val="00211484"/>
    <w:rsid w:val="002115EC"/>
    <w:rsid w:val="0021163E"/>
    <w:rsid w:val="00211B56"/>
    <w:rsid w:val="00214747"/>
    <w:rsid w:val="00214E81"/>
    <w:rsid w:val="00215219"/>
    <w:rsid w:val="00215C91"/>
    <w:rsid w:val="002160BC"/>
    <w:rsid w:val="002160C2"/>
    <w:rsid w:val="00216270"/>
    <w:rsid w:val="002167B5"/>
    <w:rsid w:val="00222093"/>
    <w:rsid w:val="00222346"/>
    <w:rsid w:val="00226FF3"/>
    <w:rsid w:val="00227998"/>
    <w:rsid w:val="0023044F"/>
    <w:rsid w:val="00230F30"/>
    <w:rsid w:val="00231537"/>
    <w:rsid w:val="002317E9"/>
    <w:rsid w:val="00231D95"/>
    <w:rsid w:val="00231EF6"/>
    <w:rsid w:val="002323D8"/>
    <w:rsid w:val="00232413"/>
    <w:rsid w:val="002328DC"/>
    <w:rsid w:val="00232955"/>
    <w:rsid w:val="00233C67"/>
    <w:rsid w:val="002348A0"/>
    <w:rsid w:val="0023492C"/>
    <w:rsid w:val="00235075"/>
    <w:rsid w:val="002355F5"/>
    <w:rsid w:val="002379CA"/>
    <w:rsid w:val="00242F78"/>
    <w:rsid w:val="00245762"/>
    <w:rsid w:val="0024619D"/>
    <w:rsid w:val="002475E7"/>
    <w:rsid w:val="00250D07"/>
    <w:rsid w:val="0025387C"/>
    <w:rsid w:val="00253DE3"/>
    <w:rsid w:val="002543D2"/>
    <w:rsid w:val="002552BA"/>
    <w:rsid w:val="002559A0"/>
    <w:rsid w:val="0025605D"/>
    <w:rsid w:val="0025645B"/>
    <w:rsid w:val="00256A15"/>
    <w:rsid w:val="00260C77"/>
    <w:rsid w:val="00261ABD"/>
    <w:rsid w:val="002648EB"/>
    <w:rsid w:val="00264E89"/>
    <w:rsid w:val="00265171"/>
    <w:rsid w:val="00266798"/>
    <w:rsid w:val="0026681E"/>
    <w:rsid w:val="0026758A"/>
    <w:rsid w:val="002675F7"/>
    <w:rsid w:val="00267762"/>
    <w:rsid w:val="002708FA"/>
    <w:rsid w:val="00270D1E"/>
    <w:rsid w:val="00271A3D"/>
    <w:rsid w:val="00271F0D"/>
    <w:rsid w:val="002722E3"/>
    <w:rsid w:val="00272B37"/>
    <w:rsid w:val="002736FC"/>
    <w:rsid w:val="00273C78"/>
    <w:rsid w:val="00273DE3"/>
    <w:rsid w:val="0027456A"/>
    <w:rsid w:val="00274D9E"/>
    <w:rsid w:val="00276BB9"/>
    <w:rsid w:val="0028053E"/>
    <w:rsid w:val="00280C12"/>
    <w:rsid w:val="00280E93"/>
    <w:rsid w:val="00281537"/>
    <w:rsid w:val="0028209C"/>
    <w:rsid w:val="00282E24"/>
    <w:rsid w:val="0028338F"/>
    <w:rsid w:val="00283E9C"/>
    <w:rsid w:val="00284206"/>
    <w:rsid w:val="0028427E"/>
    <w:rsid w:val="00284EC5"/>
    <w:rsid w:val="00284F39"/>
    <w:rsid w:val="00286933"/>
    <w:rsid w:val="002874E6"/>
    <w:rsid w:val="002900F3"/>
    <w:rsid w:val="00290F04"/>
    <w:rsid w:val="002912CF"/>
    <w:rsid w:val="00291B46"/>
    <w:rsid w:val="002979AE"/>
    <w:rsid w:val="002A05A3"/>
    <w:rsid w:val="002A2667"/>
    <w:rsid w:val="002A297D"/>
    <w:rsid w:val="002A2C85"/>
    <w:rsid w:val="002A31BF"/>
    <w:rsid w:val="002A3DE5"/>
    <w:rsid w:val="002A410E"/>
    <w:rsid w:val="002A5727"/>
    <w:rsid w:val="002A66E7"/>
    <w:rsid w:val="002A6DFB"/>
    <w:rsid w:val="002A708F"/>
    <w:rsid w:val="002B0244"/>
    <w:rsid w:val="002B02B1"/>
    <w:rsid w:val="002B2736"/>
    <w:rsid w:val="002B47F9"/>
    <w:rsid w:val="002B5412"/>
    <w:rsid w:val="002B69B7"/>
    <w:rsid w:val="002B7B47"/>
    <w:rsid w:val="002C03FC"/>
    <w:rsid w:val="002C0B18"/>
    <w:rsid w:val="002C2B60"/>
    <w:rsid w:val="002C3DBE"/>
    <w:rsid w:val="002D0BBB"/>
    <w:rsid w:val="002D1C76"/>
    <w:rsid w:val="002D53B7"/>
    <w:rsid w:val="002D7595"/>
    <w:rsid w:val="002E0B2C"/>
    <w:rsid w:val="002E2463"/>
    <w:rsid w:val="002E3183"/>
    <w:rsid w:val="002E3639"/>
    <w:rsid w:val="002E38DD"/>
    <w:rsid w:val="002E458A"/>
    <w:rsid w:val="002E5DEE"/>
    <w:rsid w:val="002E6920"/>
    <w:rsid w:val="002F14B0"/>
    <w:rsid w:val="002F45BA"/>
    <w:rsid w:val="002F572C"/>
    <w:rsid w:val="002F60B3"/>
    <w:rsid w:val="002F7A90"/>
    <w:rsid w:val="00301136"/>
    <w:rsid w:val="00301280"/>
    <w:rsid w:val="00302936"/>
    <w:rsid w:val="0030360D"/>
    <w:rsid w:val="0030378C"/>
    <w:rsid w:val="00304396"/>
    <w:rsid w:val="00305495"/>
    <w:rsid w:val="003061BC"/>
    <w:rsid w:val="003064EF"/>
    <w:rsid w:val="00306889"/>
    <w:rsid w:val="00306F72"/>
    <w:rsid w:val="00307414"/>
    <w:rsid w:val="0031099A"/>
    <w:rsid w:val="00310DD7"/>
    <w:rsid w:val="00311863"/>
    <w:rsid w:val="00312ACF"/>
    <w:rsid w:val="0031356C"/>
    <w:rsid w:val="003138D5"/>
    <w:rsid w:val="00315017"/>
    <w:rsid w:val="00317622"/>
    <w:rsid w:val="0032011D"/>
    <w:rsid w:val="00322179"/>
    <w:rsid w:val="003226C1"/>
    <w:rsid w:val="00322DCA"/>
    <w:rsid w:val="00324088"/>
    <w:rsid w:val="003245BB"/>
    <w:rsid w:val="00324EAF"/>
    <w:rsid w:val="00326B25"/>
    <w:rsid w:val="00326BAD"/>
    <w:rsid w:val="00327A31"/>
    <w:rsid w:val="00327A96"/>
    <w:rsid w:val="00330E57"/>
    <w:rsid w:val="003312ED"/>
    <w:rsid w:val="00331FE9"/>
    <w:rsid w:val="00334AFC"/>
    <w:rsid w:val="00335C94"/>
    <w:rsid w:val="00336C40"/>
    <w:rsid w:val="00337C28"/>
    <w:rsid w:val="0034049E"/>
    <w:rsid w:val="003410E4"/>
    <w:rsid w:val="0034138A"/>
    <w:rsid w:val="003414F0"/>
    <w:rsid w:val="00343BF0"/>
    <w:rsid w:val="00344065"/>
    <w:rsid w:val="00344A92"/>
    <w:rsid w:val="003458DD"/>
    <w:rsid w:val="00346BF7"/>
    <w:rsid w:val="00347196"/>
    <w:rsid w:val="0035031F"/>
    <w:rsid w:val="00351493"/>
    <w:rsid w:val="003518BE"/>
    <w:rsid w:val="003525CD"/>
    <w:rsid w:val="0035260A"/>
    <w:rsid w:val="00353DB1"/>
    <w:rsid w:val="00353E20"/>
    <w:rsid w:val="003548A8"/>
    <w:rsid w:val="0035637A"/>
    <w:rsid w:val="00356E63"/>
    <w:rsid w:val="003577B3"/>
    <w:rsid w:val="00357FA6"/>
    <w:rsid w:val="00360453"/>
    <w:rsid w:val="00361648"/>
    <w:rsid w:val="0036224E"/>
    <w:rsid w:val="003640FC"/>
    <w:rsid w:val="0036481A"/>
    <w:rsid w:val="003672F3"/>
    <w:rsid w:val="0036771F"/>
    <w:rsid w:val="00370B26"/>
    <w:rsid w:val="00370D35"/>
    <w:rsid w:val="00370E6C"/>
    <w:rsid w:val="00371442"/>
    <w:rsid w:val="00371E44"/>
    <w:rsid w:val="00374033"/>
    <w:rsid w:val="00374FC4"/>
    <w:rsid w:val="00375D18"/>
    <w:rsid w:val="0037734B"/>
    <w:rsid w:val="00381DC0"/>
    <w:rsid w:val="00381FC2"/>
    <w:rsid w:val="003837BE"/>
    <w:rsid w:val="00385BAF"/>
    <w:rsid w:val="0039058E"/>
    <w:rsid w:val="0039133F"/>
    <w:rsid w:val="00391DBE"/>
    <w:rsid w:val="00392022"/>
    <w:rsid w:val="00394472"/>
    <w:rsid w:val="00394C15"/>
    <w:rsid w:val="00394ED1"/>
    <w:rsid w:val="00396AC2"/>
    <w:rsid w:val="003A2236"/>
    <w:rsid w:val="003A25EC"/>
    <w:rsid w:val="003A4AD1"/>
    <w:rsid w:val="003A54F9"/>
    <w:rsid w:val="003A6C03"/>
    <w:rsid w:val="003B0B6A"/>
    <w:rsid w:val="003B398F"/>
    <w:rsid w:val="003B4B33"/>
    <w:rsid w:val="003B4D26"/>
    <w:rsid w:val="003B4FC9"/>
    <w:rsid w:val="003B526C"/>
    <w:rsid w:val="003B6372"/>
    <w:rsid w:val="003B777C"/>
    <w:rsid w:val="003B7C83"/>
    <w:rsid w:val="003C0DC6"/>
    <w:rsid w:val="003C0FFC"/>
    <w:rsid w:val="003C175C"/>
    <w:rsid w:val="003C1D02"/>
    <w:rsid w:val="003C26FD"/>
    <w:rsid w:val="003C3018"/>
    <w:rsid w:val="003C6FF6"/>
    <w:rsid w:val="003C73F0"/>
    <w:rsid w:val="003C7949"/>
    <w:rsid w:val="003D0E15"/>
    <w:rsid w:val="003D10B9"/>
    <w:rsid w:val="003D1216"/>
    <w:rsid w:val="003D1B42"/>
    <w:rsid w:val="003D6472"/>
    <w:rsid w:val="003D6535"/>
    <w:rsid w:val="003D6B92"/>
    <w:rsid w:val="003D7DD4"/>
    <w:rsid w:val="003E0247"/>
    <w:rsid w:val="003E1C89"/>
    <w:rsid w:val="003E229E"/>
    <w:rsid w:val="003E25F0"/>
    <w:rsid w:val="003E292F"/>
    <w:rsid w:val="003E3E9C"/>
    <w:rsid w:val="003E4794"/>
    <w:rsid w:val="003E68AA"/>
    <w:rsid w:val="003E79A4"/>
    <w:rsid w:val="003F0866"/>
    <w:rsid w:val="003F1BC9"/>
    <w:rsid w:val="003F5910"/>
    <w:rsid w:val="003F60EB"/>
    <w:rsid w:val="003F6F92"/>
    <w:rsid w:val="00405B22"/>
    <w:rsid w:val="0041063D"/>
    <w:rsid w:val="00410DAD"/>
    <w:rsid w:val="004133A3"/>
    <w:rsid w:val="00416773"/>
    <w:rsid w:val="004172D8"/>
    <w:rsid w:val="004205D8"/>
    <w:rsid w:val="00420863"/>
    <w:rsid w:val="00423D84"/>
    <w:rsid w:val="0042422D"/>
    <w:rsid w:val="00424A20"/>
    <w:rsid w:val="00424D37"/>
    <w:rsid w:val="004252A3"/>
    <w:rsid w:val="00425FC3"/>
    <w:rsid w:val="00425FF6"/>
    <w:rsid w:val="0042694D"/>
    <w:rsid w:val="00430070"/>
    <w:rsid w:val="00430152"/>
    <w:rsid w:val="00430F3C"/>
    <w:rsid w:val="00431638"/>
    <w:rsid w:val="004325C2"/>
    <w:rsid w:val="00432953"/>
    <w:rsid w:val="00433B76"/>
    <w:rsid w:val="004345E4"/>
    <w:rsid w:val="00435062"/>
    <w:rsid w:val="004350AD"/>
    <w:rsid w:val="00435381"/>
    <w:rsid w:val="00435C6E"/>
    <w:rsid w:val="004365F1"/>
    <w:rsid w:val="004367C8"/>
    <w:rsid w:val="004375F9"/>
    <w:rsid w:val="00440949"/>
    <w:rsid w:val="00441CC4"/>
    <w:rsid w:val="00441DF7"/>
    <w:rsid w:val="004465C0"/>
    <w:rsid w:val="004477E3"/>
    <w:rsid w:val="00447A95"/>
    <w:rsid w:val="00447ECD"/>
    <w:rsid w:val="00450473"/>
    <w:rsid w:val="00450560"/>
    <w:rsid w:val="00450824"/>
    <w:rsid w:val="00451BAE"/>
    <w:rsid w:val="0045229D"/>
    <w:rsid w:val="0045365D"/>
    <w:rsid w:val="00454779"/>
    <w:rsid w:val="00455C48"/>
    <w:rsid w:val="00455C79"/>
    <w:rsid w:val="004566F6"/>
    <w:rsid w:val="004571B5"/>
    <w:rsid w:val="00457366"/>
    <w:rsid w:val="00457B7E"/>
    <w:rsid w:val="00466DA1"/>
    <w:rsid w:val="00466F8F"/>
    <w:rsid w:val="0046704B"/>
    <w:rsid w:val="00471ADB"/>
    <w:rsid w:val="0047283F"/>
    <w:rsid w:val="00472C34"/>
    <w:rsid w:val="00472C8C"/>
    <w:rsid w:val="004730D6"/>
    <w:rsid w:val="004741EE"/>
    <w:rsid w:val="00474867"/>
    <w:rsid w:val="00476617"/>
    <w:rsid w:val="0047664C"/>
    <w:rsid w:val="004805EC"/>
    <w:rsid w:val="00483025"/>
    <w:rsid w:val="0048444E"/>
    <w:rsid w:val="00485904"/>
    <w:rsid w:val="00486569"/>
    <w:rsid w:val="00487F93"/>
    <w:rsid w:val="004918E3"/>
    <w:rsid w:val="00493EFF"/>
    <w:rsid w:val="004954EE"/>
    <w:rsid w:val="004961B4"/>
    <w:rsid w:val="0049640F"/>
    <w:rsid w:val="00496488"/>
    <w:rsid w:val="0049794B"/>
    <w:rsid w:val="004A0402"/>
    <w:rsid w:val="004A153C"/>
    <w:rsid w:val="004A353A"/>
    <w:rsid w:val="004A48DF"/>
    <w:rsid w:val="004A6D60"/>
    <w:rsid w:val="004A73A9"/>
    <w:rsid w:val="004B025A"/>
    <w:rsid w:val="004B0388"/>
    <w:rsid w:val="004B1F7C"/>
    <w:rsid w:val="004B276A"/>
    <w:rsid w:val="004B2DD2"/>
    <w:rsid w:val="004B4831"/>
    <w:rsid w:val="004B4C67"/>
    <w:rsid w:val="004B55BB"/>
    <w:rsid w:val="004B6C06"/>
    <w:rsid w:val="004B7974"/>
    <w:rsid w:val="004C15C5"/>
    <w:rsid w:val="004C1DD5"/>
    <w:rsid w:val="004C2FD3"/>
    <w:rsid w:val="004C4B3D"/>
    <w:rsid w:val="004C4F2B"/>
    <w:rsid w:val="004C7EB6"/>
    <w:rsid w:val="004D000A"/>
    <w:rsid w:val="004D0802"/>
    <w:rsid w:val="004D0845"/>
    <w:rsid w:val="004D7A02"/>
    <w:rsid w:val="004D7AF5"/>
    <w:rsid w:val="004E2116"/>
    <w:rsid w:val="004E2E06"/>
    <w:rsid w:val="004E58F5"/>
    <w:rsid w:val="004E5D45"/>
    <w:rsid w:val="004E662B"/>
    <w:rsid w:val="004E7001"/>
    <w:rsid w:val="004E7DE1"/>
    <w:rsid w:val="004F0DD0"/>
    <w:rsid w:val="004F1CDC"/>
    <w:rsid w:val="004F33E1"/>
    <w:rsid w:val="004F6AAA"/>
    <w:rsid w:val="00500109"/>
    <w:rsid w:val="00501962"/>
    <w:rsid w:val="00501C78"/>
    <w:rsid w:val="00501E3A"/>
    <w:rsid w:val="005021BC"/>
    <w:rsid w:val="005028A3"/>
    <w:rsid w:val="005040C0"/>
    <w:rsid w:val="00504AE2"/>
    <w:rsid w:val="00505777"/>
    <w:rsid w:val="00506B03"/>
    <w:rsid w:val="00507356"/>
    <w:rsid w:val="00507DB9"/>
    <w:rsid w:val="0051038F"/>
    <w:rsid w:val="00510667"/>
    <w:rsid w:val="00511BF3"/>
    <w:rsid w:val="00512155"/>
    <w:rsid w:val="005123B4"/>
    <w:rsid w:val="00512AEC"/>
    <w:rsid w:val="00514320"/>
    <w:rsid w:val="005153ED"/>
    <w:rsid w:val="005154B6"/>
    <w:rsid w:val="0051630F"/>
    <w:rsid w:val="005201CE"/>
    <w:rsid w:val="00521937"/>
    <w:rsid w:val="00522604"/>
    <w:rsid w:val="00525A17"/>
    <w:rsid w:val="00526DAF"/>
    <w:rsid w:val="00526F1A"/>
    <w:rsid w:val="0052750E"/>
    <w:rsid w:val="00527898"/>
    <w:rsid w:val="00527F14"/>
    <w:rsid w:val="0053198D"/>
    <w:rsid w:val="00531DDE"/>
    <w:rsid w:val="00531DE9"/>
    <w:rsid w:val="00534769"/>
    <w:rsid w:val="005347D7"/>
    <w:rsid w:val="00535FD7"/>
    <w:rsid w:val="00536985"/>
    <w:rsid w:val="00537CE6"/>
    <w:rsid w:val="00537CF3"/>
    <w:rsid w:val="0054025E"/>
    <w:rsid w:val="00541192"/>
    <w:rsid w:val="00542C64"/>
    <w:rsid w:val="00542DFB"/>
    <w:rsid w:val="00543323"/>
    <w:rsid w:val="00545BF5"/>
    <w:rsid w:val="00547571"/>
    <w:rsid w:val="005505B4"/>
    <w:rsid w:val="00551750"/>
    <w:rsid w:val="0055185D"/>
    <w:rsid w:val="00553138"/>
    <w:rsid w:val="00553A12"/>
    <w:rsid w:val="005544D7"/>
    <w:rsid w:val="00554D4A"/>
    <w:rsid w:val="00555AB9"/>
    <w:rsid w:val="0056064A"/>
    <w:rsid w:val="00560A95"/>
    <w:rsid w:val="00563100"/>
    <w:rsid w:val="0056329F"/>
    <w:rsid w:val="00564590"/>
    <w:rsid w:val="00564E5F"/>
    <w:rsid w:val="005653A5"/>
    <w:rsid w:val="00565882"/>
    <w:rsid w:val="005660D7"/>
    <w:rsid w:val="005661D3"/>
    <w:rsid w:val="00567165"/>
    <w:rsid w:val="0056794D"/>
    <w:rsid w:val="00570F76"/>
    <w:rsid w:val="00571342"/>
    <w:rsid w:val="0057317E"/>
    <w:rsid w:val="005732EB"/>
    <w:rsid w:val="00574699"/>
    <w:rsid w:val="0057518E"/>
    <w:rsid w:val="00575BE5"/>
    <w:rsid w:val="005765E5"/>
    <w:rsid w:val="00581140"/>
    <w:rsid w:val="005857FA"/>
    <w:rsid w:val="00586691"/>
    <w:rsid w:val="00586CC6"/>
    <w:rsid w:val="00587BD2"/>
    <w:rsid w:val="00587EDE"/>
    <w:rsid w:val="00590FA8"/>
    <w:rsid w:val="00591E78"/>
    <w:rsid w:val="00593436"/>
    <w:rsid w:val="00594D31"/>
    <w:rsid w:val="00597347"/>
    <w:rsid w:val="005A0175"/>
    <w:rsid w:val="005A2E54"/>
    <w:rsid w:val="005A3371"/>
    <w:rsid w:val="005A37B8"/>
    <w:rsid w:val="005A3F17"/>
    <w:rsid w:val="005B18AD"/>
    <w:rsid w:val="005B2AF0"/>
    <w:rsid w:val="005B3B4C"/>
    <w:rsid w:val="005B42E3"/>
    <w:rsid w:val="005B472E"/>
    <w:rsid w:val="005B53E8"/>
    <w:rsid w:val="005B555E"/>
    <w:rsid w:val="005B56CD"/>
    <w:rsid w:val="005B5BD1"/>
    <w:rsid w:val="005B7D59"/>
    <w:rsid w:val="005C0018"/>
    <w:rsid w:val="005C0079"/>
    <w:rsid w:val="005C00A5"/>
    <w:rsid w:val="005C014E"/>
    <w:rsid w:val="005C1347"/>
    <w:rsid w:val="005C2C67"/>
    <w:rsid w:val="005C4D62"/>
    <w:rsid w:val="005C540A"/>
    <w:rsid w:val="005C56EA"/>
    <w:rsid w:val="005C6CA9"/>
    <w:rsid w:val="005C6E6A"/>
    <w:rsid w:val="005D0CEE"/>
    <w:rsid w:val="005D1A21"/>
    <w:rsid w:val="005D2899"/>
    <w:rsid w:val="005D28E6"/>
    <w:rsid w:val="005D2BD9"/>
    <w:rsid w:val="005D4211"/>
    <w:rsid w:val="005D4430"/>
    <w:rsid w:val="005D4C05"/>
    <w:rsid w:val="005D4C97"/>
    <w:rsid w:val="005D7AE3"/>
    <w:rsid w:val="005E0062"/>
    <w:rsid w:val="005E0398"/>
    <w:rsid w:val="005E0721"/>
    <w:rsid w:val="005E1277"/>
    <w:rsid w:val="005E1792"/>
    <w:rsid w:val="005E18CC"/>
    <w:rsid w:val="005E32CA"/>
    <w:rsid w:val="005E46CB"/>
    <w:rsid w:val="005E5B96"/>
    <w:rsid w:val="005E5E1D"/>
    <w:rsid w:val="005E6683"/>
    <w:rsid w:val="005E6A40"/>
    <w:rsid w:val="005E6FE3"/>
    <w:rsid w:val="005F0091"/>
    <w:rsid w:val="005F12CA"/>
    <w:rsid w:val="005F166E"/>
    <w:rsid w:val="005F20B7"/>
    <w:rsid w:val="005F2109"/>
    <w:rsid w:val="005F2DB0"/>
    <w:rsid w:val="005F37AA"/>
    <w:rsid w:val="005F3B70"/>
    <w:rsid w:val="005F46F3"/>
    <w:rsid w:val="005F4D1E"/>
    <w:rsid w:val="005F5CFB"/>
    <w:rsid w:val="005F5FF4"/>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042D"/>
    <w:rsid w:val="006230B5"/>
    <w:rsid w:val="00623605"/>
    <w:rsid w:val="0062405F"/>
    <w:rsid w:val="00624DC2"/>
    <w:rsid w:val="00631520"/>
    <w:rsid w:val="0063161F"/>
    <w:rsid w:val="00631DB1"/>
    <w:rsid w:val="0063238E"/>
    <w:rsid w:val="006326EB"/>
    <w:rsid w:val="006345A5"/>
    <w:rsid w:val="00635550"/>
    <w:rsid w:val="0063572F"/>
    <w:rsid w:val="0063576B"/>
    <w:rsid w:val="00636880"/>
    <w:rsid w:val="00640261"/>
    <w:rsid w:val="00644477"/>
    <w:rsid w:val="0064658E"/>
    <w:rsid w:val="00647575"/>
    <w:rsid w:val="006476ED"/>
    <w:rsid w:val="00650552"/>
    <w:rsid w:val="00650768"/>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44E"/>
    <w:rsid w:val="00663D1C"/>
    <w:rsid w:val="0066491A"/>
    <w:rsid w:val="00665508"/>
    <w:rsid w:val="00665E32"/>
    <w:rsid w:val="0066645A"/>
    <w:rsid w:val="00670895"/>
    <w:rsid w:val="00670C13"/>
    <w:rsid w:val="00670CA0"/>
    <w:rsid w:val="006730EF"/>
    <w:rsid w:val="00673474"/>
    <w:rsid w:val="00674368"/>
    <w:rsid w:val="006754DE"/>
    <w:rsid w:val="00676E57"/>
    <w:rsid w:val="00680A0A"/>
    <w:rsid w:val="00680C18"/>
    <w:rsid w:val="00681125"/>
    <w:rsid w:val="00681E43"/>
    <w:rsid w:val="0068255E"/>
    <w:rsid w:val="006827CA"/>
    <w:rsid w:val="006827CB"/>
    <w:rsid w:val="00683E9B"/>
    <w:rsid w:val="00685B85"/>
    <w:rsid w:val="00686475"/>
    <w:rsid w:val="006864DC"/>
    <w:rsid w:val="0069001C"/>
    <w:rsid w:val="00690C92"/>
    <w:rsid w:val="00690D7E"/>
    <w:rsid w:val="0069135A"/>
    <w:rsid w:val="00691815"/>
    <w:rsid w:val="0069181A"/>
    <w:rsid w:val="006920FE"/>
    <w:rsid w:val="0069288C"/>
    <w:rsid w:val="0069395C"/>
    <w:rsid w:val="0069649C"/>
    <w:rsid w:val="006964C9"/>
    <w:rsid w:val="00696C7A"/>
    <w:rsid w:val="00696F0C"/>
    <w:rsid w:val="006A016C"/>
    <w:rsid w:val="006A0B78"/>
    <w:rsid w:val="006A1317"/>
    <w:rsid w:val="006A182B"/>
    <w:rsid w:val="006A1C92"/>
    <w:rsid w:val="006A4097"/>
    <w:rsid w:val="006A40B9"/>
    <w:rsid w:val="006A4C06"/>
    <w:rsid w:val="006A501D"/>
    <w:rsid w:val="006A79E7"/>
    <w:rsid w:val="006B0090"/>
    <w:rsid w:val="006B0498"/>
    <w:rsid w:val="006B066B"/>
    <w:rsid w:val="006B1EC3"/>
    <w:rsid w:val="006B2FFE"/>
    <w:rsid w:val="006B30A3"/>
    <w:rsid w:val="006B48FD"/>
    <w:rsid w:val="006B569F"/>
    <w:rsid w:val="006B605D"/>
    <w:rsid w:val="006B633A"/>
    <w:rsid w:val="006C08BD"/>
    <w:rsid w:val="006C3210"/>
    <w:rsid w:val="006C34A1"/>
    <w:rsid w:val="006C3863"/>
    <w:rsid w:val="006C4AA6"/>
    <w:rsid w:val="006C5010"/>
    <w:rsid w:val="006C5D78"/>
    <w:rsid w:val="006C5F4A"/>
    <w:rsid w:val="006C6370"/>
    <w:rsid w:val="006C6736"/>
    <w:rsid w:val="006C6CB4"/>
    <w:rsid w:val="006C7169"/>
    <w:rsid w:val="006D2794"/>
    <w:rsid w:val="006D4462"/>
    <w:rsid w:val="006D4B75"/>
    <w:rsid w:val="006E14EB"/>
    <w:rsid w:val="006E15A5"/>
    <w:rsid w:val="006E1C6E"/>
    <w:rsid w:val="006E39F9"/>
    <w:rsid w:val="006E3DFB"/>
    <w:rsid w:val="006E3F59"/>
    <w:rsid w:val="006E4C72"/>
    <w:rsid w:val="006E791B"/>
    <w:rsid w:val="006E7987"/>
    <w:rsid w:val="006F1903"/>
    <w:rsid w:val="006F1A17"/>
    <w:rsid w:val="006F32D3"/>
    <w:rsid w:val="006F6D06"/>
    <w:rsid w:val="006F770C"/>
    <w:rsid w:val="00700E2A"/>
    <w:rsid w:val="00702A42"/>
    <w:rsid w:val="00704111"/>
    <w:rsid w:val="00704488"/>
    <w:rsid w:val="00704699"/>
    <w:rsid w:val="007046F8"/>
    <w:rsid w:val="00705AD2"/>
    <w:rsid w:val="007061CA"/>
    <w:rsid w:val="007073F9"/>
    <w:rsid w:val="0070748C"/>
    <w:rsid w:val="007106FD"/>
    <w:rsid w:val="00711247"/>
    <w:rsid w:val="00711BDA"/>
    <w:rsid w:val="00714E09"/>
    <w:rsid w:val="00715A1C"/>
    <w:rsid w:val="00716996"/>
    <w:rsid w:val="00716B3E"/>
    <w:rsid w:val="007177CF"/>
    <w:rsid w:val="007209DF"/>
    <w:rsid w:val="00721298"/>
    <w:rsid w:val="007236AF"/>
    <w:rsid w:val="00723988"/>
    <w:rsid w:val="00723CD5"/>
    <w:rsid w:val="007247F8"/>
    <w:rsid w:val="0072684E"/>
    <w:rsid w:val="00730B9A"/>
    <w:rsid w:val="00730E49"/>
    <w:rsid w:val="00732422"/>
    <w:rsid w:val="00732FBB"/>
    <w:rsid w:val="0073344B"/>
    <w:rsid w:val="00734746"/>
    <w:rsid w:val="00734F14"/>
    <w:rsid w:val="00734FD6"/>
    <w:rsid w:val="0073688F"/>
    <w:rsid w:val="0073730A"/>
    <w:rsid w:val="00737AA4"/>
    <w:rsid w:val="0074099F"/>
    <w:rsid w:val="00741326"/>
    <w:rsid w:val="00741651"/>
    <w:rsid w:val="00743C8B"/>
    <w:rsid w:val="00744151"/>
    <w:rsid w:val="0074572A"/>
    <w:rsid w:val="00746C68"/>
    <w:rsid w:val="00751AE4"/>
    <w:rsid w:val="00751E16"/>
    <w:rsid w:val="00752D2C"/>
    <w:rsid w:val="0075324B"/>
    <w:rsid w:val="00755484"/>
    <w:rsid w:val="00756D43"/>
    <w:rsid w:val="00757AEC"/>
    <w:rsid w:val="00760B5E"/>
    <w:rsid w:val="00761018"/>
    <w:rsid w:val="00762F81"/>
    <w:rsid w:val="00766BD9"/>
    <w:rsid w:val="0077136B"/>
    <w:rsid w:val="007713C6"/>
    <w:rsid w:val="0077148C"/>
    <w:rsid w:val="007719AA"/>
    <w:rsid w:val="00771F24"/>
    <w:rsid w:val="00771FAB"/>
    <w:rsid w:val="0077316E"/>
    <w:rsid w:val="007733CF"/>
    <w:rsid w:val="00774237"/>
    <w:rsid w:val="007754CF"/>
    <w:rsid w:val="007765FF"/>
    <w:rsid w:val="00777528"/>
    <w:rsid w:val="007816A5"/>
    <w:rsid w:val="0078199B"/>
    <w:rsid w:val="007825FE"/>
    <w:rsid w:val="00783302"/>
    <w:rsid w:val="00783BFE"/>
    <w:rsid w:val="00783C4C"/>
    <w:rsid w:val="0078492D"/>
    <w:rsid w:val="00784EB9"/>
    <w:rsid w:val="00786164"/>
    <w:rsid w:val="00786367"/>
    <w:rsid w:val="00787D69"/>
    <w:rsid w:val="007900B4"/>
    <w:rsid w:val="00792CB9"/>
    <w:rsid w:val="00793502"/>
    <w:rsid w:val="00796210"/>
    <w:rsid w:val="007A021C"/>
    <w:rsid w:val="007A0F42"/>
    <w:rsid w:val="007A1312"/>
    <w:rsid w:val="007A388D"/>
    <w:rsid w:val="007A3B9D"/>
    <w:rsid w:val="007A3F65"/>
    <w:rsid w:val="007A5587"/>
    <w:rsid w:val="007A63BA"/>
    <w:rsid w:val="007A68FD"/>
    <w:rsid w:val="007B0883"/>
    <w:rsid w:val="007B123E"/>
    <w:rsid w:val="007B21B0"/>
    <w:rsid w:val="007B2F8D"/>
    <w:rsid w:val="007B45D3"/>
    <w:rsid w:val="007B4867"/>
    <w:rsid w:val="007B4BD2"/>
    <w:rsid w:val="007B5636"/>
    <w:rsid w:val="007B5D3C"/>
    <w:rsid w:val="007B64FA"/>
    <w:rsid w:val="007B786B"/>
    <w:rsid w:val="007C0111"/>
    <w:rsid w:val="007C22F6"/>
    <w:rsid w:val="007C2314"/>
    <w:rsid w:val="007C2B73"/>
    <w:rsid w:val="007C37C9"/>
    <w:rsid w:val="007C477E"/>
    <w:rsid w:val="007C4E61"/>
    <w:rsid w:val="007C69DA"/>
    <w:rsid w:val="007C6DC6"/>
    <w:rsid w:val="007C7007"/>
    <w:rsid w:val="007C7B99"/>
    <w:rsid w:val="007D04D1"/>
    <w:rsid w:val="007D1339"/>
    <w:rsid w:val="007D2B25"/>
    <w:rsid w:val="007D2EC0"/>
    <w:rsid w:val="007D43DF"/>
    <w:rsid w:val="007D51D0"/>
    <w:rsid w:val="007D6BC9"/>
    <w:rsid w:val="007D6FDC"/>
    <w:rsid w:val="007D7A9B"/>
    <w:rsid w:val="007D7CE0"/>
    <w:rsid w:val="007E1201"/>
    <w:rsid w:val="007E1793"/>
    <w:rsid w:val="007E184A"/>
    <w:rsid w:val="007E184F"/>
    <w:rsid w:val="007E18AF"/>
    <w:rsid w:val="007E2C7D"/>
    <w:rsid w:val="007E37C3"/>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0FBF"/>
    <w:rsid w:val="008112A6"/>
    <w:rsid w:val="008117F4"/>
    <w:rsid w:val="00811A4D"/>
    <w:rsid w:val="00812785"/>
    <w:rsid w:val="008140E7"/>
    <w:rsid w:val="0081441D"/>
    <w:rsid w:val="00815521"/>
    <w:rsid w:val="008174C8"/>
    <w:rsid w:val="00820A57"/>
    <w:rsid w:val="00820D3A"/>
    <w:rsid w:val="00821619"/>
    <w:rsid w:val="00821CDD"/>
    <w:rsid w:val="00821CE1"/>
    <w:rsid w:val="00823967"/>
    <w:rsid w:val="00825731"/>
    <w:rsid w:val="00825FC6"/>
    <w:rsid w:val="008308FE"/>
    <w:rsid w:val="0083136D"/>
    <w:rsid w:val="00834075"/>
    <w:rsid w:val="00834F1E"/>
    <w:rsid w:val="00835C5A"/>
    <w:rsid w:val="008365B8"/>
    <w:rsid w:val="0083661A"/>
    <w:rsid w:val="00836DE5"/>
    <w:rsid w:val="00840743"/>
    <w:rsid w:val="00842563"/>
    <w:rsid w:val="00842C14"/>
    <w:rsid w:val="00845169"/>
    <w:rsid w:val="008462E8"/>
    <w:rsid w:val="00846871"/>
    <w:rsid w:val="0084778E"/>
    <w:rsid w:val="0084786D"/>
    <w:rsid w:val="00850525"/>
    <w:rsid w:val="00850CEF"/>
    <w:rsid w:val="00851EBA"/>
    <w:rsid w:val="0085237E"/>
    <w:rsid w:val="00853122"/>
    <w:rsid w:val="0085393B"/>
    <w:rsid w:val="00853B2A"/>
    <w:rsid w:val="008548DB"/>
    <w:rsid w:val="00854AD8"/>
    <w:rsid w:val="00854AEC"/>
    <w:rsid w:val="008557EB"/>
    <w:rsid w:val="00855959"/>
    <w:rsid w:val="00857279"/>
    <w:rsid w:val="00857B82"/>
    <w:rsid w:val="00857CCA"/>
    <w:rsid w:val="00857FA2"/>
    <w:rsid w:val="008604B0"/>
    <w:rsid w:val="00860834"/>
    <w:rsid w:val="00860D05"/>
    <w:rsid w:val="00861161"/>
    <w:rsid w:val="00861182"/>
    <w:rsid w:val="008611B9"/>
    <w:rsid w:val="00862EDC"/>
    <w:rsid w:val="00863A95"/>
    <w:rsid w:val="00863B1E"/>
    <w:rsid w:val="00865348"/>
    <w:rsid w:val="00865F19"/>
    <w:rsid w:val="0086604F"/>
    <w:rsid w:val="00867065"/>
    <w:rsid w:val="0086740D"/>
    <w:rsid w:val="00870D71"/>
    <w:rsid w:val="00871273"/>
    <w:rsid w:val="00871530"/>
    <w:rsid w:val="00871807"/>
    <w:rsid w:val="00871ED8"/>
    <w:rsid w:val="00872F10"/>
    <w:rsid w:val="00873F70"/>
    <w:rsid w:val="00874CE5"/>
    <w:rsid w:val="00875D47"/>
    <w:rsid w:val="00876CFF"/>
    <w:rsid w:val="00877557"/>
    <w:rsid w:val="00880672"/>
    <w:rsid w:val="008809EF"/>
    <w:rsid w:val="00881C67"/>
    <w:rsid w:val="008836ED"/>
    <w:rsid w:val="008863CA"/>
    <w:rsid w:val="00886467"/>
    <w:rsid w:val="008904F6"/>
    <w:rsid w:val="008926C3"/>
    <w:rsid w:val="00894867"/>
    <w:rsid w:val="00896385"/>
    <w:rsid w:val="0089696E"/>
    <w:rsid w:val="00896B4B"/>
    <w:rsid w:val="00897207"/>
    <w:rsid w:val="00897E83"/>
    <w:rsid w:val="008A1908"/>
    <w:rsid w:val="008A1C7B"/>
    <w:rsid w:val="008A2D47"/>
    <w:rsid w:val="008A4717"/>
    <w:rsid w:val="008A5069"/>
    <w:rsid w:val="008A693C"/>
    <w:rsid w:val="008A6AF4"/>
    <w:rsid w:val="008A70BE"/>
    <w:rsid w:val="008A7C2D"/>
    <w:rsid w:val="008B26EF"/>
    <w:rsid w:val="008B3BD3"/>
    <w:rsid w:val="008B48EA"/>
    <w:rsid w:val="008C0E9D"/>
    <w:rsid w:val="008C1DC8"/>
    <w:rsid w:val="008C321B"/>
    <w:rsid w:val="008C3AA5"/>
    <w:rsid w:val="008C52EE"/>
    <w:rsid w:val="008D4CBC"/>
    <w:rsid w:val="008D4DE2"/>
    <w:rsid w:val="008D4E12"/>
    <w:rsid w:val="008D68B9"/>
    <w:rsid w:val="008D77A3"/>
    <w:rsid w:val="008E04D0"/>
    <w:rsid w:val="008E2A7D"/>
    <w:rsid w:val="008E3A83"/>
    <w:rsid w:val="008E42EA"/>
    <w:rsid w:val="008E56F8"/>
    <w:rsid w:val="008E5AC2"/>
    <w:rsid w:val="008E6CEC"/>
    <w:rsid w:val="008E76AB"/>
    <w:rsid w:val="008F0305"/>
    <w:rsid w:val="008F039F"/>
    <w:rsid w:val="008F0ACE"/>
    <w:rsid w:val="008F0BD8"/>
    <w:rsid w:val="008F21ED"/>
    <w:rsid w:val="008F49C3"/>
    <w:rsid w:val="008F5B4C"/>
    <w:rsid w:val="008F668D"/>
    <w:rsid w:val="00900CEF"/>
    <w:rsid w:val="00902108"/>
    <w:rsid w:val="0090250E"/>
    <w:rsid w:val="009029E1"/>
    <w:rsid w:val="0090330C"/>
    <w:rsid w:val="00910E26"/>
    <w:rsid w:val="00911EF8"/>
    <w:rsid w:val="0091234C"/>
    <w:rsid w:val="00912FBE"/>
    <w:rsid w:val="00913639"/>
    <w:rsid w:val="00914FE4"/>
    <w:rsid w:val="009161F8"/>
    <w:rsid w:val="00917754"/>
    <w:rsid w:val="00922914"/>
    <w:rsid w:val="009232D0"/>
    <w:rsid w:val="0092450C"/>
    <w:rsid w:val="00925A71"/>
    <w:rsid w:val="0092791F"/>
    <w:rsid w:val="00927EA9"/>
    <w:rsid w:val="00927F6E"/>
    <w:rsid w:val="009301B3"/>
    <w:rsid w:val="00930700"/>
    <w:rsid w:val="0093296A"/>
    <w:rsid w:val="00932BFE"/>
    <w:rsid w:val="009336A9"/>
    <w:rsid w:val="00933EE2"/>
    <w:rsid w:val="0093575F"/>
    <w:rsid w:val="00937745"/>
    <w:rsid w:val="00940068"/>
    <w:rsid w:val="0094046E"/>
    <w:rsid w:val="00942A8B"/>
    <w:rsid w:val="00943460"/>
    <w:rsid w:val="0094383F"/>
    <w:rsid w:val="00945C94"/>
    <w:rsid w:val="00945D2E"/>
    <w:rsid w:val="00950053"/>
    <w:rsid w:val="009514E3"/>
    <w:rsid w:val="0095185C"/>
    <w:rsid w:val="0095256B"/>
    <w:rsid w:val="0095416B"/>
    <w:rsid w:val="009554DF"/>
    <w:rsid w:val="00955995"/>
    <w:rsid w:val="0096184A"/>
    <w:rsid w:val="009619F3"/>
    <w:rsid w:val="0096315E"/>
    <w:rsid w:val="00964A3A"/>
    <w:rsid w:val="00965497"/>
    <w:rsid w:val="009664B5"/>
    <w:rsid w:val="009670A2"/>
    <w:rsid w:val="009679FD"/>
    <w:rsid w:val="009705C3"/>
    <w:rsid w:val="00970999"/>
    <w:rsid w:val="0097130B"/>
    <w:rsid w:val="00971D50"/>
    <w:rsid w:val="00971E44"/>
    <w:rsid w:val="009720BD"/>
    <w:rsid w:val="009721BE"/>
    <w:rsid w:val="009731A3"/>
    <w:rsid w:val="009734CD"/>
    <w:rsid w:val="009769BA"/>
    <w:rsid w:val="0098117A"/>
    <w:rsid w:val="00982379"/>
    <w:rsid w:val="00982D9A"/>
    <w:rsid w:val="00983476"/>
    <w:rsid w:val="00984182"/>
    <w:rsid w:val="0098445D"/>
    <w:rsid w:val="0098488D"/>
    <w:rsid w:val="00985E17"/>
    <w:rsid w:val="009870F9"/>
    <w:rsid w:val="00987565"/>
    <w:rsid w:val="00987E92"/>
    <w:rsid w:val="00990175"/>
    <w:rsid w:val="0099026B"/>
    <w:rsid w:val="00990E80"/>
    <w:rsid w:val="00991525"/>
    <w:rsid w:val="009919C7"/>
    <w:rsid w:val="00992CF9"/>
    <w:rsid w:val="0099355E"/>
    <w:rsid w:val="00995BCB"/>
    <w:rsid w:val="009964E6"/>
    <w:rsid w:val="00996DA3"/>
    <w:rsid w:val="00997770"/>
    <w:rsid w:val="00997B7C"/>
    <w:rsid w:val="009A02BF"/>
    <w:rsid w:val="009A2912"/>
    <w:rsid w:val="009A4DC3"/>
    <w:rsid w:val="009A6392"/>
    <w:rsid w:val="009A7928"/>
    <w:rsid w:val="009B07E4"/>
    <w:rsid w:val="009B0F8D"/>
    <w:rsid w:val="009B14B2"/>
    <w:rsid w:val="009B3966"/>
    <w:rsid w:val="009B48DB"/>
    <w:rsid w:val="009B4EB3"/>
    <w:rsid w:val="009B604A"/>
    <w:rsid w:val="009B695C"/>
    <w:rsid w:val="009B79AE"/>
    <w:rsid w:val="009B7C33"/>
    <w:rsid w:val="009C0657"/>
    <w:rsid w:val="009C2AB3"/>
    <w:rsid w:val="009C3437"/>
    <w:rsid w:val="009C641D"/>
    <w:rsid w:val="009C653B"/>
    <w:rsid w:val="009C6D7D"/>
    <w:rsid w:val="009C6E1E"/>
    <w:rsid w:val="009C753A"/>
    <w:rsid w:val="009C75EC"/>
    <w:rsid w:val="009C7C20"/>
    <w:rsid w:val="009C7D15"/>
    <w:rsid w:val="009D0796"/>
    <w:rsid w:val="009D1A6A"/>
    <w:rsid w:val="009D320F"/>
    <w:rsid w:val="009D4CCC"/>
    <w:rsid w:val="009D55FC"/>
    <w:rsid w:val="009D5F08"/>
    <w:rsid w:val="009D633F"/>
    <w:rsid w:val="009D6430"/>
    <w:rsid w:val="009E01EE"/>
    <w:rsid w:val="009E06BC"/>
    <w:rsid w:val="009E0CAA"/>
    <w:rsid w:val="009E24F1"/>
    <w:rsid w:val="009E29F4"/>
    <w:rsid w:val="009E41D2"/>
    <w:rsid w:val="009E479D"/>
    <w:rsid w:val="009E7763"/>
    <w:rsid w:val="009E7B19"/>
    <w:rsid w:val="009E7B58"/>
    <w:rsid w:val="009F0035"/>
    <w:rsid w:val="009F258D"/>
    <w:rsid w:val="009F2DAA"/>
    <w:rsid w:val="009F44E9"/>
    <w:rsid w:val="009F65F7"/>
    <w:rsid w:val="009F702A"/>
    <w:rsid w:val="009F78D1"/>
    <w:rsid w:val="00A00C2A"/>
    <w:rsid w:val="00A01F3D"/>
    <w:rsid w:val="00A022B8"/>
    <w:rsid w:val="00A07191"/>
    <w:rsid w:val="00A07754"/>
    <w:rsid w:val="00A12F64"/>
    <w:rsid w:val="00A13314"/>
    <w:rsid w:val="00A14A3A"/>
    <w:rsid w:val="00A14C23"/>
    <w:rsid w:val="00A14FE3"/>
    <w:rsid w:val="00A15771"/>
    <w:rsid w:val="00A15C05"/>
    <w:rsid w:val="00A17CE6"/>
    <w:rsid w:val="00A20C20"/>
    <w:rsid w:val="00A20FB7"/>
    <w:rsid w:val="00A21A8C"/>
    <w:rsid w:val="00A237D1"/>
    <w:rsid w:val="00A2570D"/>
    <w:rsid w:val="00A26994"/>
    <w:rsid w:val="00A26C9A"/>
    <w:rsid w:val="00A27564"/>
    <w:rsid w:val="00A3028D"/>
    <w:rsid w:val="00A30FD4"/>
    <w:rsid w:val="00A32928"/>
    <w:rsid w:val="00A33622"/>
    <w:rsid w:val="00A34C9C"/>
    <w:rsid w:val="00A365B4"/>
    <w:rsid w:val="00A406DA"/>
    <w:rsid w:val="00A41266"/>
    <w:rsid w:val="00A4231C"/>
    <w:rsid w:val="00A441ED"/>
    <w:rsid w:val="00A44D6E"/>
    <w:rsid w:val="00A47128"/>
    <w:rsid w:val="00A47CF9"/>
    <w:rsid w:val="00A5128A"/>
    <w:rsid w:val="00A5139D"/>
    <w:rsid w:val="00A513C3"/>
    <w:rsid w:val="00A533B8"/>
    <w:rsid w:val="00A537CB"/>
    <w:rsid w:val="00A53D1E"/>
    <w:rsid w:val="00A53F65"/>
    <w:rsid w:val="00A55469"/>
    <w:rsid w:val="00A5550E"/>
    <w:rsid w:val="00A56E94"/>
    <w:rsid w:val="00A57B57"/>
    <w:rsid w:val="00A60796"/>
    <w:rsid w:val="00A61E54"/>
    <w:rsid w:val="00A62B04"/>
    <w:rsid w:val="00A6352A"/>
    <w:rsid w:val="00A655F4"/>
    <w:rsid w:val="00A6677B"/>
    <w:rsid w:val="00A66FFA"/>
    <w:rsid w:val="00A70E21"/>
    <w:rsid w:val="00A72531"/>
    <w:rsid w:val="00A72E66"/>
    <w:rsid w:val="00A73266"/>
    <w:rsid w:val="00A7336C"/>
    <w:rsid w:val="00A753AD"/>
    <w:rsid w:val="00A81651"/>
    <w:rsid w:val="00A81679"/>
    <w:rsid w:val="00A822D2"/>
    <w:rsid w:val="00A84684"/>
    <w:rsid w:val="00A846F5"/>
    <w:rsid w:val="00A84FAF"/>
    <w:rsid w:val="00A87009"/>
    <w:rsid w:val="00A90720"/>
    <w:rsid w:val="00A916F0"/>
    <w:rsid w:val="00A91812"/>
    <w:rsid w:val="00A922F6"/>
    <w:rsid w:val="00A92E86"/>
    <w:rsid w:val="00A9306B"/>
    <w:rsid w:val="00A943CF"/>
    <w:rsid w:val="00A94418"/>
    <w:rsid w:val="00A94E06"/>
    <w:rsid w:val="00A97FDB"/>
    <w:rsid w:val="00AA0390"/>
    <w:rsid w:val="00AA320B"/>
    <w:rsid w:val="00AA3FA2"/>
    <w:rsid w:val="00AA4365"/>
    <w:rsid w:val="00AA6165"/>
    <w:rsid w:val="00AB141D"/>
    <w:rsid w:val="00AB2DEF"/>
    <w:rsid w:val="00AB30C4"/>
    <w:rsid w:val="00AB33BE"/>
    <w:rsid w:val="00AB5350"/>
    <w:rsid w:val="00AB7CA6"/>
    <w:rsid w:val="00AB7D14"/>
    <w:rsid w:val="00AB7E80"/>
    <w:rsid w:val="00AC0FC4"/>
    <w:rsid w:val="00AC182A"/>
    <w:rsid w:val="00AC303E"/>
    <w:rsid w:val="00AC3140"/>
    <w:rsid w:val="00AC33C3"/>
    <w:rsid w:val="00AC3647"/>
    <w:rsid w:val="00AC3BFA"/>
    <w:rsid w:val="00AC4F35"/>
    <w:rsid w:val="00AC5708"/>
    <w:rsid w:val="00AC5B9B"/>
    <w:rsid w:val="00AC625C"/>
    <w:rsid w:val="00AC6513"/>
    <w:rsid w:val="00AC6636"/>
    <w:rsid w:val="00AC73BB"/>
    <w:rsid w:val="00AD0766"/>
    <w:rsid w:val="00AD23C0"/>
    <w:rsid w:val="00AD2BF3"/>
    <w:rsid w:val="00AD2C56"/>
    <w:rsid w:val="00AD35FC"/>
    <w:rsid w:val="00AD3666"/>
    <w:rsid w:val="00AD45BD"/>
    <w:rsid w:val="00AD4779"/>
    <w:rsid w:val="00AD5F59"/>
    <w:rsid w:val="00AD5F5C"/>
    <w:rsid w:val="00AD73A1"/>
    <w:rsid w:val="00AD78B6"/>
    <w:rsid w:val="00AE1466"/>
    <w:rsid w:val="00AE2908"/>
    <w:rsid w:val="00AE4222"/>
    <w:rsid w:val="00AE4399"/>
    <w:rsid w:val="00AE489F"/>
    <w:rsid w:val="00AE53C9"/>
    <w:rsid w:val="00AE5ACC"/>
    <w:rsid w:val="00AE6161"/>
    <w:rsid w:val="00AE6B42"/>
    <w:rsid w:val="00AE6CC4"/>
    <w:rsid w:val="00AE78D0"/>
    <w:rsid w:val="00AE7A21"/>
    <w:rsid w:val="00AF018F"/>
    <w:rsid w:val="00AF01D3"/>
    <w:rsid w:val="00AF086F"/>
    <w:rsid w:val="00AF0CE8"/>
    <w:rsid w:val="00AF12E6"/>
    <w:rsid w:val="00AF192A"/>
    <w:rsid w:val="00AF382F"/>
    <w:rsid w:val="00AF387A"/>
    <w:rsid w:val="00AF4036"/>
    <w:rsid w:val="00AF486E"/>
    <w:rsid w:val="00AF5A4C"/>
    <w:rsid w:val="00AF5E9A"/>
    <w:rsid w:val="00AF7A06"/>
    <w:rsid w:val="00B011EF"/>
    <w:rsid w:val="00B0127F"/>
    <w:rsid w:val="00B01538"/>
    <w:rsid w:val="00B01EE3"/>
    <w:rsid w:val="00B02394"/>
    <w:rsid w:val="00B047DB"/>
    <w:rsid w:val="00B047FF"/>
    <w:rsid w:val="00B05D64"/>
    <w:rsid w:val="00B0706A"/>
    <w:rsid w:val="00B10E7E"/>
    <w:rsid w:val="00B125BF"/>
    <w:rsid w:val="00B14C31"/>
    <w:rsid w:val="00B15A0F"/>
    <w:rsid w:val="00B162EA"/>
    <w:rsid w:val="00B16425"/>
    <w:rsid w:val="00B16537"/>
    <w:rsid w:val="00B17068"/>
    <w:rsid w:val="00B17507"/>
    <w:rsid w:val="00B17E75"/>
    <w:rsid w:val="00B20025"/>
    <w:rsid w:val="00B212D8"/>
    <w:rsid w:val="00B223A9"/>
    <w:rsid w:val="00B2295F"/>
    <w:rsid w:val="00B23C21"/>
    <w:rsid w:val="00B240A2"/>
    <w:rsid w:val="00B25699"/>
    <w:rsid w:val="00B2630E"/>
    <w:rsid w:val="00B26CAD"/>
    <w:rsid w:val="00B26EF0"/>
    <w:rsid w:val="00B27D54"/>
    <w:rsid w:val="00B313BC"/>
    <w:rsid w:val="00B329D2"/>
    <w:rsid w:val="00B32D26"/>
    <w:rsid w:val="00B331A9"/>
    <w:rsid w:val="00B333E2"/>
    <w:rsid w:val="00B33B9A"/>
    <w:rsid w:val="00B34B2A"/>
    <w:rsid w:val="00B35457"/>
    <w:rsid w:val="00B41D03"/>
    <w:rsid w:val="00B42899"/>
    <w:rsid w:val="00B42DE5"/>
    <w:rsid w:val="00B43BC4"/>
    <w:rsid w:val="00B46293"/>
    <w:rsid w:val="00B47154"/>
    <w:rsid w:val="00B503B2"/>
    <w:rsid w:val="00B5048D"/>
    <w:rsid w:val="00B508F1"/>
    <w:rsid w:val="00B50E8B"/>
    <w:rsid w:val="00B51783"/>
    <w:rsid w:val="00B5270E"/>
    <w:rsid w:val="00B5355E"/>
    <w:rsid w:val="00B54518"/>
    <w:rsid w:val="00B55384"/>
    <w:rsid w:val="00B558DF"/>
    <w:rsid w:val="00B574A7"/>
    <w:rsid w:val="00B6167D"/>
    <w:rsid w:val="00B63AC1"/>
    <w:rsid w:val="00B65659"/>
    <w:rsid w:val="00B70878"/>
    <w:rsid w:val="00B712E9"/>
    <w:rsid w:val="00B757B1"/>
    <w:rsid w:val="00B75995"/>
    <w:rsid w:val="00B767D5"/>
    <w:rsid w:val="00B76FE5"/>
    <w:rsid w:val="00B77EFB"/>
    <w:rsid w:val="00B80267"/>
    <w:rsid w:val="00B80D52"/>
    <w:rsid w:val="00B81723"/>
    <w:rsid w:val="00B831FC"/>
    <w:rsid w:val="00B83531"/>
    <w:rsid w:val="00B85637"/>
    <w:rsid w:val="00B85712"/>
    <w:rsid w:val="00B8581D"/>
    <w:rsid w:val="00B85B65"/>
    <w:rsid w:val="00B85E1C"/>
    <w:rsid w:val="00B868BE"/>
    <w:rsid w:val="00B86BDD"/>
    <w:rsid w:val="00B86E06"/>
    <w:rsid w:val="00B8789D"/>
    <w:rsid w:val="00B87B2D"/>
    <w:rsid w:val="00B90031"/>
    <w:rsid w:val="00B91844"/>
    <w:rsid w:val="00B9227B"/>
    <w:rsid w:val="00B93283"/>
    <w:rsid w:val="00B94D2D"/>
    <w:rsid w:val="00B9595F"/>
    <w:rsid w:val="00B96541"/>
    <w:rsid w:val="00B96DC8"/>
    <w:rsid w:val="00B977D2"/>
    <w:rsid w:val="00B97AFD"/>
    <w:rsid w:val="00BA03BC"/>
    <w:rsid w:val="00BA07DD"/>
    <w:rsid w:val="00BA1506"/>
    <w:rsid w:val="00BA2566"/>
    <w:rsid w:val="00BA3022"/>
    <w:rsid w:val="00BA426B"/>
    <w:rsid w:val="00BA5E80"/>
    <w:rsid w:val="00BA6235"/>
    <w:rsid w:val="00BA790E"/>
    <w:rsid w:val="00BB0EE2"/>
    <w:rsid w:val="00BB22A3"/>
    <w:rsid w:val="00BB3758"/>
    <w:rsid w:val="00BB4337"/>
    <w:rsid w:val="00BB4705"/>
    <w:rsid w:val="00BB4E7D"/>
    <w:rsid w:val="00BB5D06"/>
    <w:rsid w:val="00BB7C09"/>
    <w:rsid w:val="00BC28BD"/>
    <w:rsid w:val="00BC4DE9"/>
    <w:rsid w:val="00BC70DC"/>
    <w:rsid w:val="00BD3680"/>
    <w:rsid w:val="00BD3C75"/>
    <w:rsid w:val="00BD5566"/>
    <w:rsid w:val="00BD5A16"/>
    <w:rsid w:val="00BD72CC"/>
    <w:rsid w:val="00BD78C3"/>
    <w:rsid w:val="00BE15C7"/>
    <w:rsid w:val="00BE2834"/>
    <w:rsid w:val="00BE31BF"/>
    <w:rsid w:val="00BE483F"/>
    <w:rsid w:val="00BE5FAD"/>
    <w:rsid w:val="00BE7499"/>
    <w:rsid w:val="00BF05E1"/>
    <w:rsid w:val="00BF169F"/>
    <w:rsid w:val="00BF2DA5"/>
    <w:rsid w:val="00BF3F25"/>
    <w:rsid w:val="00BF3FF1"/>
    <w:rsid w:val="00BF4961"/>
    <w:rsid w:val="00BF5CB0"/>
    <w:rsid w:val="00BF74B7"/>
    <w:rsid w:val="00C00181"/>
    <w:rsid w:val="00C0159F"/>
    <w:rsid w:val="00C036B3"/>
    <w:rsid w:val="00C03E95"/>
    <w:rsid w:val="00C04BDD"/>
    <w:rsid w:val="00C04D1A"/>
    <w:rsid w:val="00C04EC9"/>
    <w:rsid w:val="00C06329"/>
    <w:rsid w:val="00C07BBF"/>
    <w:rsid w:val="00C13429"/>
    <w:rsid w:val="00C1559C"/>
    <w:rsid w:val="00C15E63"/>
    <w:rsid w:val="00C17494"/>
    <w:rsid w:val="00C17A0C"/>
    <w:rsid w:val="00C17D2B"/>
    <w:rsid w:val="00C211D0"/>
    <w:rsid w:val="00C227BB"/>
    <w:rsid w:val="00C22C24"/>
    <w:rsid w:val="00C24913"/>
    <w:rsid w:val="00C24AF2"/>
    <w:rsid w:val="00C2552F"/>
    <w:rsid w:val="00C257CB"/>
    <w:rsid w:val="00C2591C"/>
    <w:rsid w:val="00C2660A"/>
    <w:rsid w:val="00C2722F"/>
    <w:rsid w:val="00C27563"/>
    <w:rsid w:val="00C35FBF"/>
    <w:rsid w:val="00C3671B"/>
    <w:rsid w:val="00C37531"/>
    <w:rsid w:val="00C379A3"/>
    <w:rsid w:val="00C37F08"/>
    <w:rsid w:val="00C41156"/>
    <w:rsid w:val="00C41D93"/>
    <w:rsid w:val="00C41F03"/>
    <w:rsid w:val="00C43945"/>
    <w:rsid w:val="00C43EC4"/>
    <w:rsid w:val="00C46231"/>
    <w:rsid w:val="00C46901"/>
    <w:rsid w:val="00C472A5"/>
    <w:rsid w:val="00C5017A"/>
    <w:rsid w:val="00C50CCA"/>
    <w:rsid w:val="00C52040"/>
    <w:rsid w:val="00C525A0"/>
    <w:rsid w:val="00C53A86"/>
    <w:rsid w:val="00C54CED"/>
    <w:rsid w:val="00C556A1"/>
    <w:rsid w:val="00C55F82"/>
    <w:rsid w:val="00C561BA"/>
    <w:rsid w:val="00C564D1"/>
    <w:rsid w:val="00C57432"/>
    <w:rsid w:val="00C603CA"/>
    <w:rsid w:val="00C603E5"/>
    <w:rsid w:val="00C60487"/>
    <w:rsid w:val="00C6098B"/>
    <w:rsid w:val="00C60996"/>
    <w:rsid w:val="00C60CAE"/>
    <w:rsid w:val="00C6141A"/>
    <w:rsid w:val="00C616F9"/>
    <w:rsid w:val="00C61F93"/>
    <w:rsid w:val="00C627A4"/>
    <w:rsid w:val="00C65B58"/>
    <w:rsid w:val="00C66B4A"/>
    <w:rsid w:val="00C66F2A"/>
    <w:rsid w:val="00C67188"/>
    <w:rsid w:val="00C6759F"/>
    <w:rsid w:val="00C679D7"/>
    <w:rsid w:val="00C72F03"/>
    <w:rsid w:val="00C7474E"/>
    <w:rsid w:val="00C75479"/>
    <w:rsid w:val="00C76ECA"/>
    <w:rsid w:val="00C779DD"/>
    <w:rsid w:val="00C77D90"/>
    <w:rsid w:val="00C77DE3"/>
    <w:rsid w:val="00C817BB"/>
    <w:rsid w:val="00C82AA1"/>
    <w:rsid w:val="00C83713"/>
    <w:rsid w:val="00C84B04"/>
    <w:rsid w:val="00C85190"/>
    <w:rsid w:val="00C901B8"/>
    <w:rsid w:val="00C9277D"/>
    <w:rsid w:val="00C93389"/>
    <w:rsid w:val="00C935A3"/>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44E4"/>
    <w:rsid w:val="00CB4D6F"/>
    <w:rsid w:val="00CB7514"/>
    <w:rsid w:val="00CB76DE"/>
    <w:rsid w:val="00CB7DA0"/>
    <w:rsid w:val="00CC2076"/>
    <w:rsid w:val="00CC2EED"/>
    <w:rsid w:val="00CC3626"/>
    <w:rsid w:val="00CC60B1"/>
    <w:rsid w:val="00CC6ACD"/>
    <w:rsid w:val="00CC6EFF"/>
    <w:rsid w:val="00CC7FEF"/>
    <w:rsid w:val="00CD0794"/>
    <w:rsid w:val="00CD2956"/>
    <w:rsid w:val="00CD2A44"/>
    <w:rsid w:val="00CD2A80"/>
    <w:rsid w:val="00CD2F0E"/>
    <w:rsid w:val="00CD34B4"/>
    <w:rsid w:val="00CD455F"/>
    <w:rsid w:val="00CD4E7B"/>
    <w:rsid w:val="00CD72BA"/>
    <w:rsid w:val="00CE016F"/>
    <w:rsid w:val="00CE067B"/>
    <w:rsid w:val="00CE10D1"/>
    <w:rsid w:val="00CE1C93"/>
    <w:rsid w:val="00CE4648"/>
    <w:rsid w:val="00CE5383"/>
    <w:rsid w:val="00CE6C24"/>
    <w:rsid w:val="00CF0C5E"/>
    <w:rsid w:val="00CF1A08"/>
    <w:rsid w:val="00CF1ADD"/>
    <w:rsid w:val="00CF23C1"/>
    <w:rsid w:val="00CF4855"/>
    <w:rsid w:val="00CF5FCD"/>
    <w:rsid w:val="00CF66ED"/>
    <w:rsid w:val="00CF6C3E"/>
    <w:rsid w:val="00CF7CE8"/>
    <w:rsid w:val="00D05744"/>
    <w:rsid w:val="00D06E17"/>
    <w:rsid w:val="00D07E62"/>
    <w:rsid w:val="00D07F66"/>
    <w:rsid w:val="00D10081"/>
    <w:rsid w:val="00D10108"/>
    <w:rsid w:val="00D143FF"/>
    <w:rsid w:val="00D14DCF"/>
    <w:rsid w:val="00D1664A"/>
    <w:rsid w:val="00D16C7F"/>
    <w:rsid w:val="00D17AC3"/>
    <w:rsid w:val="00D17DE4"/>
    <w:rsid w:val="00D221DC"/>
    <w:rsid w:val="00D22B58"/>
    <w:rsid w:val="00D23089"/>
    <w:rsid w:val="00D23783"/>
    <w:rsid w:val="00D251E8"/>
    <w:rsid w:val="00D30D09"/>
    <w:rsid w:val="00D316AD"/>
    <w:rsid w:val="00D31B2C"/>
    <w:rsid w:val="00D32AE5"/>
    <w:rsid w:val="00D347C2"/>
    <w:rsid w:val="00D40699"/>
    <w:rsid w:val="00D4189F"/>
    <w:rsid w:val="00D41984"/>
    <w:rsid w:val="00D4262D"/>
    <w:rsid w:val="00D4330F"/>
    <w:rsid w:val="00D43ACD"/>
    <w:rsid w:val="00D4558F"/>
    <w:rsid w:val="00D47458"/>
    <w:rsid w:val="00D476AC"/>
    <w:rsid w:val="00D5007F"/>
    <w:rsid w:val="00D50C2F"/>
    <w:rsid w:val="00D50DEE"/>
    <w:rsid w:val="00D51C39"/>
    <w:rsid w:val="00D5294B"/>
    <w:rsid w:val="00D53546"/>
    <w:rsid w:val="00D53A07"/>
    <w:rsid w:val="00D543BD"/>
    <w:rsid w:val="00D56C3A"/>
    <w:rsid w:val="00D600F3"/>
    <w:rsid w:val="00D600F5"/>
    <w:rsid w:val="00D60FAA"/>
    <w:rsid w:val="00D61887"/>
    <w:rsid w:val="00D61D1C"/>
    <w:rsid w:val="00D6236D"/>
    <w:rsid w:val="00D626C8"/>
    <w:rsid w:val="00D62F02"/>
    <w:rsid w:val="00D63D24"/>
    <w:rsid w:val="00D6409F"/>
    <w:rsid w:val="00D6429A"/>
    <w:rsid w:val="00D64C19"/>
    <w:rsid w:val="00D64D97"/>
    <w:rsid w:val="00D6502A"/>
    <w:rsid w:val="00D657C8"/>
    <w:rsid w:val="00D65D08"/>
    <w:rsid w:val="00D65F0A"/>
    <w:rsid w:val="00D661B4"/>
    <w:rsid w:val="00D66A24"/>
    <w:rsid w:val="00D70599"/>
    <w:rsid w:val="00D722D1"/>
    <w:rsid w:val="00D72F27"/>
    <w:rsid w:val="00D738BB"/>
    <w:rsid w:val="00D74228"/>
    <w:rsid w:val="00D76F0F"/>
    <w:rsid w:val="00D77E31"/>
    <w:rsid w:val="00D802BA"/>
    <w:rsid w:val="00D808A5"/>
    <w:rsid w:val="00D81EE7"/>
    <w:rsid w:val="00D81EF1"/>
    <w:rsid w:val="00D82BF8"/>
    <w:rsid w:val="00D82E72"/>
    <w:rsid w:val="00D83416"/>
    <w:rsid w:val="00D837D5"/>
    <w:rsid w:val="00D84B78"/>
    <w:rsid w:val="00D85A55"/>
    <w:rsid w:val="00D85AD0"/>
    <w:rsid w:val="00D86570"/>
    <w:rsid w:val="00D86787"/>
    <w:rsid w:val="00D91588"/>
    <w:rsid w:val="00D921E1"/>
    <w:rsid w:val="00D95CDA"/>
    <w:rsid w:val="00D95FAC"/>
    <w:rsid w:val="00D966BE"/>
    <w:rsid w:val="00D97AD0"/>
    <w:rsid w:val="00DA1110"/>
    <w:rsid w:val="00DA2762"/>
    <w:rsid w:val="00DA282A"/>
    <w:rsid w:val="00DA3225"/>
    <w:rsid w:val="00DA36D2"/>
    <w:rsid w:val="00DA382F"/>
    <w:rsid w:val="00DA3F0A"/>
    <w:rsid w:val="00DA4016"/>
    <w:rsid w:val="00DA4752"/>
    <w:rsid w:val="00DA4B12"/>
    <w:rsid w:val="00DA4D0F"/>
    <w:rsid w:val="00DA55BC"/>
    <w:rsid w:val="00DA6253"/>
    <w:rsid w:val="00DA6AD1"/>
    <w:rsid w:val="00DB2FE6"/>
    <w:rsid w:val="00DB6939"/>
    <w:rsid w:val="00DB6AA2"/>
    <w:rsid w:val="00DB7BE3"/>
    <w:rsid w:val="00DC00A8"/>
    <w:rsid w:val="00DC0766"/>
    <w:rsid w:val="00DC2C94"/>
    <w:rsid w:val="00DC7D28"/>
    <w:rsid w:val="00DD3032"/>
    <w:rsid w:val="00DD31A6"/>
    <w:rsid w:val="00DD392E"/>
    <w:rsid w:val="00DD4A40"/>
    <w:rsid w:val="00DD6587"/>
    <w:rsid w:val="00DD6716"/>
    <w:rsid w:val="00DD6E86"/>
    <w:rsid w:val="00DE084F"/>
    <w:rsid w:val="00DE1453"/>
    <w:rsid w:val="00DE2A87"/>
    <w:rsid w:val="00DE2D79"/>
    <w:rsid w:val="00DE3687"/>
    <w:rsid w:val="00DE52E2"/>
    <w:rsid w:val="00DE5BA1"/>
    <w:rsid w:val="00DE6614"/>
    <w:rsid w:val="00DE706D"/>
    <w:rsid w:val="00DF02DF"/>
    <w:rsid w:val="00DF032F"/>
    <w:rsid w:val="00DF0758"/>
    <w:rsid w:val="00DF12C4"/>
    <w:rsid w:val="00DF2081"/>
    <w:rsid w:val="00DF2363"/>
    <w:rsid w:val="00DF3DF8"/>
    <w:rsid w:val="00DF463C"/>
    <w:rsid w:val="00DF60E1"/>
    <w:rsid w:val="00DF6495"/>
    <w:rsid w:val="00DF6517"/>
    <w:rsid w:val="00DF67D5"/>
    <w:rsid w:val="00DF68C5"/>
    <w:rsid w:val="00DF78E3"/>
    <w:rsid w:val="00E0014D"/>
    <w:rsid w:val="00E0067D"/>
    <w:rsid w:val="00E008C2"/>
    <w:rsid w:val="00E01856"/>
    <w:rsid w:val="00E028CA"/>
    <w:rsid w:val="00E0290A"/>
    <w:rsid w:val="00E02DEE"/>
    <w:rsid w:val="00E046BD"/>
    <w:rsid w:val="00E04711"/>
    <w:rsid w:val="00E04F1F"/>
    <w:rsid w:val="00E05B0A"/>
    <w:rsid w:val="00E06307"/>
    <w:rsid w:val="00E0654A"/>
    <w:rsid w:val="00E0684F"/>
    <w:rsid w:val="00E06940"/>
    <w:rsid w:val="00E06E3E"/>
    <w:rsid w:val="00E16202"/>
    <w:rsid w:val="00E1762F"/>
    <w:rsid w:val="00E179BB"/>
    <w:rsid w:val="00E17EA1"/>
    <w:rsid w:val="00E202F9"/>
    <w:rsid w:val="00E21FE6"/>
    <w:rsid w:val="00E230F0"/>
    <w:rsid w:val="00E234E7"/>
    <w:rsid w:val="00E24D43"/>
    <w:rsid w:val="00E26595"/>
    <w:rsid w:val="00E2686A"/>
    <w:rsid w:val="00E26C83"/>
    <w:rsid w:val="00E27C2D"/>
    <w:rsid w:val="00E306BC"/>
    <w:rsid w:val="00E30781"/>
    <w:rsid w:val="00E30B64"/>
    <w:rsid w:val="00E3132E"/>
    <w:rsid w:val="00E34736"/>
    <w:rsid w:val="00E3493F"/>
    <w:rsid w:val="00E36553"/>
    <w:rsid w:val="00E36F1E"/>
    <w:rsid w:val="00E36FF0"/>
    <w:rsid w:val="00E40A49"/>
    <w:rsid w:val="00E40B47"/>
    <w:rsid w:val="00E40D9B"/>
    <w:rsid w:val="00E40F36"/>
    <w:rsid w:val="00E42BE7"/>
    <w:rsid w:val="00E457D1"/>
    <w:rsid w:val="00E47012"/>
    <w:rsid w:val="00E47405"/>
    <w:rsid w:val="00E51DB2"/>
    <w:rsid w:val="00E525EC"/>
    <w:rsid w:val="00E538FA"/>
    <w:rsid w:val="00E55D32"/>
    <w:rsid w:val="00E56291"/>
    <w:rsid w:val="00E570D0"/>
    <w:rsid w:val="00E575CD"/>
    <w:rsid w:val="00E57886"/>
    <w:rsid w:val="00E57CCE"/>
    <w:rsid w:val="00E60852"/>
    <w:rsid w:val="00E612B9"/>
    <w:rsid w:val="00E6151C"/>
    <w:rsid w:val="00E61B8E"/>
    <w:rsid w:val="00E626C4"/>
    <w:rsid w:val="00E62AFD"/>
    <w:rsid w:val="00E63591"/>
    <w:rsid w:val="00E64368"/>
    <w:rsid w:val="00E66249"/>
    <w:rsid w:val="00E670C5"/>
    <w:rsid w:val="00E67A21"/>
    <w:rsid w:val="00E67FAC"/>
    <w:rsid w:val="00E70509"/>
    <w:rsid w:val="00E7139B"/>
    <w:rsid w:val="00E734D5"/>
    <w:rsid w:val="00E73784"/>
    <w:rsid w:val="00E739C5"/>
    <w:rsid w:val="00E74894"/>
    <w:rsid w:val="00E75063"/>
    <w:rsid w:val="00E755B6"/>
    <w:rsid w:val="00E755CF"/>
    <w:rsid w:val="00E756CA"/>
    <w:rsid w:val="00E760FF"/>
    <w:rsid w:val="00E77411"/>
    <w:rsid w:val="00E815CB"/>
    <w:rsid w:val="00E817FD"/>
    <w:rsid w:val="00E82D1A"/>
    <w:rsid w:val="00E8452F"/>
    <w:rsid w:val="00E84D0E"/>
    <w:rsid w:val="00E85477"/>
    <w:rsid w:val="00E86B6D"/>
    <w:rsid w:val="00E8728F"/>
    <w:rsid w:val="00E875B1"/>
    <w:rsid w:val="00E87955"/>
    <w:rsid w:val="00E9175F"/>
    <w:rsid w:val="00E933C5"/>
    <w:rsid w:val="00E938DB"/>
    <w:rsid w:val="00E93DE5"/>
    <w:rsid w:val="00E93E43"/>
    <w:rsid w:val="00E9474A"/>
    <w:rsid w:val="00E950E4"/>
    <w:rsid w:val="00E96128"/>
    <w:rsid w:val="00E96EED"/>
    <w:rsid w:val="00E97069"/>
    <w:rsid w:val="00EA0475"/>
    <w:rsid w:val="00EA0B4B"/>
    <w:rsid w:val="00EA160C"/>
    <w:rsid w:val="00EA1777"/>
    <w:rsid w:val="00EA2C08"/>
    <w:rsid w:val="00EA3BB4"/>
    <w:rsid w:val="00EA3C87"/>
    <w:rsid w:val="00EA4003"/>
    <w:rsid w:val="00EA430F"/>
    <w:rsid w:val="00EA4FA4"/>
    <w:rsid w:val="00EA55CB"/>
    <w:rsid w:val="00EA5601"/>
    <w:rsid w:val="00EA6CC9"/>
    <w:rsid w:val="00EA6D23"/>
    <w:rsid w:val="00EB0297"/>
    <w:rsid w:val="00EB2B59"/>
    <w:rsid w:val="00EB3C19"/>
    <w:rsid w:val="00EB3E00"/>
    <w:rsid w:val="00EB484D"/>
    <w:rsid w:val="00EB5006"/>
    <w:rsid w:val="00EB703A"/>
    <w:rsid w:val="00EB7985"/>
    <w:rsid w:val="00EB7F53"/>
    <w:rsid w:val="00EC0DB9"/>
    <w:rsid w:val="00EC244E"/>
    <w:rsid w:val="00EC3368"/>
    <w:rsid w:val="00EC37E3"/>
    <w:rsid w:val="00EC5FAD"/>
    <w:rsid w:val="00EC61DB"/>
    <w:rsid w:val="00EC6417"/>
    <w:rsid w:val="00EC6959"/>
    <w:rsid w:val="00EC7B78"/>
    <w:rsid w:val="00ED13FA"/>
    <w:rsid w:val="00ED2397"/>
    <w:rsid w:val="00ED3855"/>
    <w:rsid w:val="00ED3A1D"/>
    <w:rsid w:val="00ED3ECE"/>
    <w:rsid w:val="00ED73F4"/>
    <w:rsid w:val="00ED771E"/>
    <w:rsid w:val="00EE0424"/>
    <w:rsid w:val="00EE077A"/>
    <w:rsid w:val="00EE0A8B"/>
    <w:rsid w:val="00EE2099"/>
    <w:rsid w:val="00EE2B8D"/>
    <w:rsid w:val="00EE3EC4"/>
    <w:rsid w:val="00EE53A2"/>
    <w:rsid w:val="00EE5DB8"/>
    <w:rsid w:val="00EF0E2D"/>
    <w:rsid w:val="00EF1B91"/>
    <w:rsid w:val="00EF1D8F"/>
    <w:rsid w:val="00EF1E8C"/>
    <w:rsid w:val="00EF2B92"/>
    <w:rsid w:val="00EF3666"/>
    <w:rsid w:val="00EF5531"/>
    <w:rsid w:val="00F01C3E"/>
    <w:rsid w:val="00F02546"/>
    <w:rsid w:val="00F0349B"/>
    <w:rsid w:val="00F065C2"/>
    <w:rsid w:val="00F06B68"/>
    <w:rsid w:val="00F07EAC"/>
    <w:rsid w:val="00F1029B"/>
    <w:rsid w:val="00F10907"/>
    <w:rsid w:val="00F1164B"/>
    <w:rsid w:val="00F1317B"/>
    <w:rsid w:val="00F13C42"/>
    <w:rsid w:val="00F13DFB"/>
    <w:rsid w:val="00F13E8D"/>
    <w:rsid w:val="00F149A8"/>
    <w:rsid w:val="00F16606"/>
    <w:rsid w:val="00F1735D"/>
    <w:rsid w:val="00F20B39"/>
    <w:rsid w:val="00F20BF6"/>
    <w:rsid w:val="00F21D9E"/>
    <w:rsid w:val="00F22540"/>
    <w:rsid w:val="00F231A7"/>
    <w:rsid w:val="00F2368C"/>
    <w:rsid w:val="00F25A34"/>
    <w:rsid w:val="00F25CE1"/>
    <w:rsid w:val="00F26E38"/>
    <w:rsid w:val="00F27544"/>
    <w:rsid w:val="00F308E1"/>
    <w:rsid w:val="00F326CD"/>
    <w:rsid w:val="00F33D09"/>
    <w:rsid w:val="00F35F87"/>
    <w:rsid w:val="00F36965"/>
    <w:rsid w:val="00F36A3B"/>
    <w:rsid w:val="00F40280"/>
    <w:rsid w:val="00F40404"/>
    <w:rsid w:val="00F4179A"/>
    <w:rsid w:val="00F41942"/>
    <w:rsid w:val="00F42906"/>
    <w:rsid w:val="00F42BE5"/>
    <w:rsid w:val="00F42DD5"/>
    <w:rsid w:val="00F42E0A"/>
    <w:rsid w:val="00F42ECC"/>
    <w:rsid w:val="00F44CC5"/>
    <w:rsid w:val="00F4527C"/>
    <w:rsid w:val="00F463E3"/>
    <w:rsid w:val="00F47510"/>
    <w:rsid w:val="00F50E6A"/>
    <w:rsid w:val="00F547A3"/>
    <w:rsid w:val="00F556C1"/>
    <w:rsid w:val="00F56393"/>
    <w:rsid w:val="00F60900"/>
    <w:rsid w:val="00F6162A"/>
    <w:rsid w:val="00F619E9"/>
    <w:rsid w:val="00F64FD2"/>
    <w:rsid w:val="00F66468"/>
    <w:rsid w:val="00F6693F"/>
    <w:rsid w:val="00F66F95"/>
    <w:rsid w:val="00F70B19"/>
    <w:rsid w:val="00F71211"/>
    <w:rsid w:val="00F73E5F"/>
    <w:rsid w:val="00F7418E"/>
    <w:rsid w:val="00F74401"/>
    <w:rsid w:val="00F74E11"/>
    <w:rsid w:val="00F7607B"/>
    <w:rsid w:val="00F765BF"/>
    <w:rsid w:val="00F768F0"/>
    <w:rsid w:val="00F770F6"/>
    <w:rsid w:val="00F7788E"/>
    <w:rsid w:val="00F779F4"/>
    <w:rsid w:val="00F83E47"/>
    <w:rsid w:val="00F83ED4"/>
    <w:rsid w:val="00F840CC"/>
    <w:rsid w:val="00F84691"/>
    <w:rsid w:val="00F85E43"/>
    <w:rsid w:val="00F91ABE"/>
    <w:rsid w:val="00F92101"/>
    <w:rsid w:val="00F940AF"/>
    <w:rsid w:val="00F942A9"/>
    <w:rsid w:val="00F9450B"/>
    <w:rsid w:val="00F9494E"/>
    <w:rsid w:val="00F9609F"/>
    <w:rsid w:val="00F96119"/>
    <w:rsid w:val="00FA0129"/>
    <w:rsid w:val="00FA15BE"/>
    <w:rsid w:val="00FA5BD6"/>
    <w:rsid w:val="00FA6882"/>
    <w:rsid w:val="00FA7556"/>
    <w:rsid w:val="00FB1C1F"/>
    <w:rsid w:val="00FB1E53"/>
    <w:rsid w:val="00FB35DD"/>
    <w:rsid w:val="00FB3C77"/>
    <w:rsid w:val="00FB6642"/>
    <w:rsid w:val="00FB6957"/>
    <w:rsid w:val="00FB6CC7"/>
    <w:rsid w:val="00FB7DD9"/>
    <w:rsid w:val="00FC047D"/>
    <w:rsid w:val="00FC1106"/>
    <w:rsid w:val="00FC1CA2"/>
    <w:rsid w:val="00FC1DA5"/>
    <w:rsid w:val="00FC22D3"/>
    <w:rsid w:val="00FC3392"/>
    <w:rsid w:val="00FC451A"/>
    <w:rsid w:val="00FC4DAF"/>
    <w:rsid w:val="00FC6848"/>
    <w:rsid w:val="00FC74E8"/>
    <w:rsid w:val="00FD0287"/>
    <w:rsid w:val="00FD1A43"/>
    <w:rsid w:val="00FD28A8"/>
    <w:rsid w:val="00FD2910"/>
    <w:rsid w:val="00FD6D1D"/>
    <w:rsid w:val="00FD718C"/>
    <w:rsid w:val="00FE1AFB"/>
    <w:rsid w:val="00FE1C38"/>
    <w:rsid w:val="00FE1E66"/>
    <w:rsid w:val="00FE2930"/>
    <w:rsid w:val="00FE2BD4"/>
    <w:rsid w:val="00FE2C07"/>
    <w:rsid w:val="00FE3ADB"/>
    <w:rsid w:val="00FE43B3"/>
    <w:rsid w:val="00FE44FE"/>
    <w:rsid w:val="00FE4D1A"/>
    <w:rsid w:val="00FE6472"/>
    <w:rsid w:val="00FE677C"/>
    <w:rsid w:val="00FE69C7"/>
    <w:rsid w:val="00FE792C"/>
    <w:rsid w:val="00FE7D09"/>
    <w:rsid w:val="00FF0684"/>
    <w:rsid w:val="00FF0EAB"/>
    <w:rsid w:val="00FF3D54"/>
    <w:rsid w:val="00FF4F49"/>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9E28ED"/>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4C1DD5"/>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relative">
    <w:name w:val="relative"/>
    <w:basedOn w:val="a0"/>
    <w:rsid w:val="00BE7499"/>
  </w:style>
  <w:style w:type="paragraph" w:customStyle="1" w:styleId="not-prose">
    <w:name w:val="not-prose"/>
    <w:basedOn w:val="a"/>
    <w:rsid w:val="00BE749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9533513">
      <w:bodyDiv w:val="1"/>
      <w:marLeft w:val="0"/>
      <w:marRight w:val="0"/>
      <w:marTop w:val="0"/>
      <w:marBottom w:val="0"/>
      <w:divBdr>
        <w:top w:val="none" w:sz="0" w:space="0" w:color="auto"/>
        <w:left w:val="none" w:sz="0" w:space="0" w:color="auto"/>
        <w:bottom w:val="none" w:sz="0" w:space="0" w:color="auto"/>
        <w:right w:val="none" w:sz="0" w:space="0" w:color="auto"/>
      </w:divBdr>
    </w:div>
    <w:div w:id="11684194">
      <w:bodyDiv w:val="1"/>
      <w:marLeft w:val="0"/>
      <w:marRight w:val="0"/>
      <w:marTop w:val="0"/>
      <w:marBottom w:val="0"/>
      <w:divBdr>
        <w:top w:val="none" w:sz="0" w:space="0" w:color="auto"/>
        <w:left w:val="none" w:sz="0" w:space="0" w:color="auto"/>
        <w:bottom w:val="none" w:sz="0" w:space="0" w:color="auto"/>
        <w:right w:val="none" w:sz="0" w:space="0" w:color="auto"/>
      </w:divBdr>
    </w:div>
    <w:div w:id="15693303">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68964598">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1782385">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97140440">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1464785">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10633868">
      <w:bodyDiv w:val="1"/>
      <w:marLeft w:val="0"/>
      <w:marRight w:val="0"/>
      <w:marTop w:val="0"/>
      <w:marBottom w:val="0"/>
      <w:divBdr>
        <w:top w:val="none" w:sz="0" w:space="0" w:color="auto"/>
        <w:left w:val="none" w:sz="0" w:space="0" w:color="auto"/>
        <w:bottom w:val="none" w:sz="0" w:space="0" w:color="auto"/>
        <w:right w:val="none" w:sz="0" w:space="0" w:color="auto"/>
      </w:divBdr>
    </w:div>
    <w:div w:id="121195653">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28399603">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176582518">
      <w:bodyDiv w:val="1"/>
      <w:marLeft w:val="0"/>
      <w:marRight w:val="0"/>
      <w:marTop w:val="0"/>
      <w:marBottom w:val="0"/>
      <w:divBdr>
        <w:top w:val="none" w:sz="0" w:space="0" w:color="auto"/>
        <w:left w:val="none" w:sz="0" w:space="0" w:color="auto"/>
        <w:bottom w:val="none" w:sz="0" w:space="0" w:color="auto"/>
        <w:right w:val="none" w:sz="0" w:space="0" w:color="auto"/>
      </w:divBdr>
    </w:div>
    <w:div w:id="197208232">
      <w:bodyDiv w:val="1"/>
      <w:marLeft w:val="0"/>
      <w:marRight w:val="0"/>
      <w:marTop w:val="0"/>
      <w:marBottom w:val="0"/>
      <w:divBdr>
        <w:top w:val="none" w:sz="0" w:space="0" w:color="auto"/>
        <w:left w:val="none" w:sz="0" w:space="0" w:color="auto"/>
        <w:bottom w:val="none" w:sz="0" w:space="0" w:color="auto"/>
        <w:right w:val="none" w:sz="0" w:space="0" w:color="auto"/>
      </w:divBdr>
    </w:div>
    <w:div w:id="202639733">
      <w:bodyDiv w:val="1"/>
      <w:marLeft w:val="0"/>
      <w:marRight w:val="0"/>
      <w:marTop w:val="0"/>
      <w:marBottom w:val="0"/>
      <w:divBdr>
        <w:top w:val="none" w:sz="0" w:space="0" w:color="auto"/>
        <w:left w:val="none" w:sz="0" w:space="0" w:color="auto"/>
        <w:bottom w:val="none" w:sz="0" w:space="0" w:color="auto"/>
        <w:right w:val="none" w:sz="0" w:space="0" w:color="auto"/>
      </w:divBdr>
    </w:div>
    <w:div w:id="20279435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1619806">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3417006">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45000870">
      <w:bodyDiv w:val="1"/>
      <w:marLeft w:val="0"/>
      <w:marRight w:val="0"/>
      <w:marTop w:val="0"/>
      <w:marBottom w:val="0"/>
      <w:divBdr>
        <w:top w:val="none" w:sz="0" w:space="0" w:color="auto"/>
        <w:left w:val="none" w:sz="0" w:space="0" w:color="auto"/>
        <w:bottom w:val="none" w:sz="0" w:space="0" w:color="auto"/>
        <w:right w:val="none" w:sz="0" w:space="0" w:color="auto"/>
      </w:divBdr>
    </w:div>
    <w:div w:id="26242268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68440660">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76760364">
      <w:bodyDiv w:val="1"/>
      <w:marLeft w:val="0"/>
      <w:marRight w:val="0"/>
      <w:marTop w:val="0"/>
      <w:marBottom w:val="0"/>
      <w:divBdr>
        <w:top w:val="none" w:sz="0" w:space="0" w:color="auto"/>
        <w:left w:val="none" w:sz="0" w:space="0" w:color="auto"/>
        <w:bottom w:val="none" w:sz="0" w:space="0" w:color="auto"/>
        <w:right w:val="none" w:sz="0" w:space="0" w:color="auto"/>
      </w:divBdr>
    </w:div>
    <w:div w:id="278531432">
      <w:bodyDiv w:val="1"/>
      <w:marLeft w:val="0"/>
      <w:marRight w:val="0"/>
      <w:marTop w:val="0"/>
      <w:marBottom w:val="0"/>
      <w:divBdr>
        <w:top w:val="none" w:sz="0" w:space="0" w:color="auto"/>
        <w:left w:val="none" w:sz="0" w:space="0" w:color="auto"/>
        <w:bottom w:val="none" w:sz="0" w:space="0" w:color="auto"/>
        <w:right w:val="none" w:sz="0" w:space="0" w:color="auto"/>
      </w:divBdr>
    </w:div>
    <w:div w:id="281109416">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299505956">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19191699">
      <w:bodyDiv w:val="1"/>
      <w:marLeft w:val="0"/>
      <w:marRight w:val="0"/>
      <w:marTop w:val="0"/>
      <w:marBottom w:val="0"/>
      <w:divBdr>
        <w:top w:val="none" w:sz="0" w:space="0" w:color="auto"/>
        <w:left w:val="none" w:sz="0" w:space="0" w:color="auto"/>
        <w:bottom w:val="none" w:sz="0" w:space="0" w:color="auto"/>
        <w:right w:val="none" w:sz="0" w:space="0" w:color="auto"/>
      </w:divBdr>
    </w:div>
    <w:div w:id="319232432">
      <w:bodyDiv w:val="1"/>
      <w:marLeft w:val="0"/>
      <w:marRight w:val="0"/>
      <w:marTop w:val="0"/>
      <w:marBottom w:val="0"/>
      <w:divBdr>
        <w:top w:val="none" w:sz="0" w:space="0" w:color="auto"/>
        <w:left w:val="none" w:sz="0" w:space="0" w:color="auto"/>
        <w:bottom w:val="none" w:sz="0" w:space="0" w:color="auto"/>
        <w:right w:val="none" w:sz="0" w:space="0" w:color="auto"/>
      </w:divBdr>
    </w:div>
    <w:div w:id="319501594">
      <w:bodyDiv w:val="1"/>
      <w:marLeft w:val="0"/>
      <w:marRight w:val="0"/>
      <w:marTop w:val="0"/>
      <w:marBottom w:val="0"/>
      <w:divBdr>
        <w:top w:val="none" w:sz="0" w:space="0" w:color="auto"/>
        <w:left w:val="none" w:sz="0" w:space="0" w:color="auto"/>
        <w:bottom w:val="none" w:sz="0" w:space="0" w:color="auto"/>
        <w:right w:val="none" w:sz="0" w:space="0" w:color="auto"/>
      </w:divBdr>
    </w:div>
    <w:div w:id="329719702">
      <w:bodyDiv w:val="1"/>
      <w:marLeft w:val="0"/>
      <w:marRight w:val="0"/>
      <w:marTop w:val="0"/>
      <w:marBottom w:val="0"/>
      <w:divBdr>
        <w:top w:val="none" w:sz="0" w:space="0" w:color="auto"/>
        <w:left w:val="none" w:sz="0" w:space="0" w:color="auto"/>
        <w:bottom w:val="none" w:sz="0" w:space="0" w:color="auto"/>
        <w:right w:val="none" w:sz="0" w:space="0" w:color="auto"/>
      </w:divBdr>
    </w:div>
    <w:div w:id="338654716">
      <w:bodyDiv w:val="1"/>
      <w:marLeft w:val="0"/>
      <w:marRight w:val="0"/>
      <w:marTop w:val="0"/>
      <w:marBottom w:val="0"/>
      <w:divBdr>
        <w:top w:val="none" w:sz="0" w:space="0" w:color="auto"/>
        <w:left w:val="none" w:sz="0" w:space="0" w:color="auto"/>
        <w:bottom w:val="none" w:sz="0" w:space="0" w:color="auto"/>
        <w:right w:val="none" w:sz="0" w:space="0" w:color="auto"/>
      </w:divBdr>
    </w:div>
    <w:div w:id="340744068">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270468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207767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55279680">
      <w:bodyDiv w:val="1"/>
      <w:marLeft w:val="0"/>
      <w:marRight w:val="0"/>
      <w:marTop w:val="0"/>
      <w:marBottom w:val="0"/>
      <w:divBdr>
        <w:top w:val="none" w:sz="0" w:space="0" w:color="auto"/>
        <w:left w:val="none" w:sz="0" w:space="0" w:color="auto"/>
        <w:bottom w:val="none" w:sz="0" w:space="0" w:color="auto"/>
        <w:right w:val="none" w:sz="0" w:space="0" w:color="auto"/>
      </w:divBdr>
    </w:div>
    <w:div w:id="356004971">
      <w:bodyDiv w:val="1"/>
      <w:marLeft w:val="0"/>
      <w:marRight w:val="0"/>
      <w:marTop w:val="0"/>
      <w:marBottom w:val="0"/>
      <w:divBdr>
        <w:top w:val="none" w:sz="0" w:space="0" w:color="auto"/>
        <w:left w:val="none" w:sz="0" w:space="0" w:color="auto"/>
        <w:bottom w:val="none" w:sz="0" w:space="0" w:color="auto"/>
        <w:right w:val="none" w:sz="0" w:space="0" w:color="auto"/>
      </w:divBdr>
    </w:div>
    <w:div w:id="356127004">
      <w:bodyDiv w:val="1"/>
      <w:marLeft w:val="0"/>
      <w:marRight w:val="0"/>
      <w:marTop w:val="0"/>
      <w:marBottom w:val="0"/>
      <w:divBdr>
        <w:top w:val="none" w:sz="0" w:space="0" w:color="auto"/>
        <w:left w:val="none" w:sz="0" w:space="0" w:color="auto"/>
        <w:bottom w:val="none" w:sz="0" w:space="0" w:color="auto"/>
        <w:right w:val="none" w:sz="0" w:space="0" w:color="auto"/>
      </w:divBdr>
    </w:div>
    <w:div w:id="365564933">
      <w:bodyDiv w:val="1"/>
      <w:marLeft w:val="0"/>
      <w:marRight w:val="0"/>
      <w:marTop w:val="0"/>
      <w:marBottom w:val="0"/>
      <w:divBdr>
        <w:top w:val="none" w:sz="0" w:space="0" w:color="auto"/>
        <w:left w:val="none" w:sz="0" w:space="0" w:color="auto"/>
        <w:bottom w:val="none" w:sz="0" w:space="0" w:color="auto"/>
        <w:right w:val="none" w:sz="0" w:space="0" w:color="auto"/>
      </w:divBdr>
      <w:divsChild>
        <w:div w:id="488406480">
          <w:marLeft w:val="0"/>
          <w:marRight w:val="0"/>
          <w:marTop w:val="0"/>
          <w:marBottom w:val="0"/>
          <w:divBdr>
            <w:top w:val="none" w:sz="0" w:space="0" w:color="auto"/>
            <w:left w:val="none" w:sz="0" w:space="0" w:color="auto"/>
            <w:bottom w:val="none" w:sz="0" w:space="0" w:color="auto"/>
            <w:right w:val="none" w:sz="0" w:space="0" w:color="auto"/>
          </w:divBdr>
          <w:divsChild>
            <w:div w:id="894781739">
              <w:marLeft w:val="0"/>
              <w:marRight w:val="0"/>
              <w:marTop w:val="0"/>
              <w:marBottom w:val="0"/>
              <w:divBdr>
                <w:top w:val="none" w:sz="0" w:space="0" w:color="auto"/>
                <w:left w:val="none" w:sz="0" w:space="0" w:color="auto"/>
                <w:bottom w:val="none" w:sz="0" w:space="0" w:color="auto"/>
                <w:right w:val="none" w:sz="0" w:space="0" w:color="auto"/>
              </w:divBdr>
            </w:div>
          </w:divsChild>
        </w:div>
        <w:div w:id="309747069">
          <w:marLeft w:val="0"/>
          <w:marRight w:val="0"/>
          <w:marTop w:val="0"/>
          <w:marBottom w:val="0"/>
          <w:divBdr>
            <w:top w:val="none" w:sz="0" w:space="0" w:color="auto"/>
            <w:left w:val="none" w:sz="0" w:space="0" w:color="auto"/>
            <w:bottom w:val="none" w:sz="0" w:space="0" w:color="auto"/>
            <w:right w:val="none" w:sz="0" w:space="0" w:color="auto"/>
          </w:divBdr>
          <w:divsChild>
            <w:div w:id="7869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4934769">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371803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88841398">
      <w:bodyDiv w:val="1"/>
      <w:marLeft w:val="0"/>
      <w:marRight w:val="0"/>
      <w:marTop w:val="0"/>
      <w:marBottom w:val="0"/>
      <w:divBdr>
        <w:top w:val="none" w:sz="0" w:space="0" w:color="auto"/>
        <w:left w:val="none" w:sz="0" w:space="0" w:color="auto"/>
        <w:bottom w:val="none" w:sz="0" w:space="0" w:color="auto"/>
        <w:right w:val="none" w:sz="0" w:space="0" w:color="auto"/>
      </w:divBdr>
    </w:div>
    <w:div w:id="393281611">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2072580">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29352151">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6772925">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795764">
      <w:bodyDiv w:val="1"/>
      <w:marLeft w:val="0"/>
      <w:marRight w:val="0"/>
      <w:marTop w:val="0"/>
      <w:marBottom w:val="0"/>
      <w:divBdr>
        <w:top w:val="none" w:sz="0" w:space="0" w:color="auto"/>
        <w:left w:val="none" w:sz="0" w:space="0" w:color="auto"/>
        <w:bottom w:val="none" w:sz="0" w:space="0" w:color="auto"/>
        <w:right w:val="none" w:sz="0" w:space="0" w:color="auto"/>
      </w:divBdr>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2412480">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6361342">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05440887">
      <w:bodyDiv w:val="1"/>
      <w:marLeft w:val="0"/>
      <w:marRight w:val="0"/>
      <w:marTop w:val="0"/>
      <w:marBottom w:val="0"/>
      <w:divBdr>
        <w:top w:val="none" w:sz="0" w:space="0" w:color="auto"/>
        <w:left w:val="none" w:sz="0" w:space="0" w:color="auto"/>
        <w:bottom w:val="none" w:sz="0" w:space="0" w:color="auto"/>
        <w:right w:val="none" w:sz="0" w:space="0" w:color="auto"/>
      </w:divBdr>
    </w:div>
    <w:div w:id="517043726">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2691543">
      <w:bodyDiv w:val="1"/>
      <w:marLeft w:val="0"/>
      <w:marRight w:val="0"/>
      <w:marTop w:val="0"/>
      <w:marBottom w:val="0"/>
      <w:divBdr>
        <w:top w:val="none" w:sz="0" w:space="0" w:color="auto"/>
        <w:left w:val="none" w:sz="0" w:space="0" w:color="auto"/>
        <w:bottom w:val="none" w:sz="0" w:space="0" w:color="auto"/>
        <w:right w:val="none" w:sz="0" w:space="0" w:color="auto"/>
      </w:divBdr>
    </w:div>
    <w:div w:id="556938515">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77786829">
      <w:bodyDiv w:val="1"/>
      <w:marLeft w:val="0"/>
      <w:marRight w:val="0"/>
      <w:marTop w:val="0"/>
      <w:marBottom w:val="0"/>
      <w:divBdr>
        <w:top w:val="none" w:sz="0" w:space="0" w:color="auto"/>
        <w:left w:val="none" w:sz="0" w:space="0" w:color="auto"/>
        <w:bottom w:val="none" w:sz="0" w:space="0" w:color="auto"/>
        <w:right w:val="none" w:sz="0" w:space="0" w:color="auto"/>
      </w:divBdr>
    </w:div>
    <w:div w:id="580061511">
      <w:bodyDiv w:val="1"/>
      <w:marLeft w:val="0"/>
      <w:marRight w:val="0"/>
      <w:marTop w:val="0"/>
      <w:marBottom w:val="0"/>
      <w:divBdr>
        <w:top w:val="none" w:sz="0" w:space="0" w:color="auto"/>
        <w:left w:val="none" w:sz="0" w:space="0" w:color="auto"/>
        <w:bottom w:val="none" w:sz="0" w:space="0" w:color="auto"/>
        <w:right w:val="none" w:sz="0" w:space="0" w:color="auto"/>
      </w:divBdr>
    </w:div>
    <w:div w:id="590547301">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14823749">
      <w:bodyDiv w:val="1"/>
      <w:marLeft w:val="0"/>
      <w:marRight w:val="0"/>
      <w:marTop w:val="0"/>
      <w:marBottom w:val="0"/>
      <w:divBdr>
        <w:top w:val="none" w:sz="0" w:space="0" w:color="auto"/>
        <w:left w:val="none" w:sz="0" w:space="0" w:color="auto"/>
        <w:bottom w:val="none" w:sz="0" w:space="0" w:color="auto"/>
        <w:right w:val="none" w:sz="0" w:space="0" w:color="auto"/>
      </w:divBdr>
    </w:div>
    <w:div w:id="614946143">
      <w:bodyDiv w:val="1"/>
      <w:marLeft w:val="0"/>
      <w:marRight w:val="0"/>
      <w:marTop w:val="0"/>
      <w:marBottom w:val="0"/>
      <w:divBdr>
        <w:top w:val="none" w:sz="0" w:space="0" w:color="auto"/>
        <w:left w:val="none" w:sz="0" w:space="0" w:color="auto"/>
        <w:bottom w:val="none" w:sz="0" w:space="0" w:color="auto"/>
        <w:right w:val="none" w:sz="0" w:space="0" w:color="auto"/>
      </w:divBdr>
    </w:div>
    <w:div w:id="62292396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52026731">
      <w:bodyDiv w:val="1"/>
      <w:marLeft w:val="0"/>
      <w:marRight w:val="0"/>
      <w:marTop w:val="0"/>
      <w:marBottom w:val="0"/>
      <w:divBdr>
        <w:top w:val="none" w:sz="0" w:space="0" w:color="auto"/>
        <w:left w:val="none" w:sz="0" w:space="0" w:color="auto"/>
        <w:bottom w:val="none" w:sz="0" w:space="0" w:color="auto"/>
        <w:right w:val="none" w:sz="0" w:space="0" w:color="auto"/>
      </w:divBdr>
    </w:div>
    <w:div w:id="652225189">
      <w:bodyDiv w:val="1"/>
      <w:marLeft w:val="0"/>
      <w:marRight w:val="0"/>
      <w:marTop w:val="0"/>
      <w:marBottom w:val="0"/>
      <w:divBdr>
        <w:top w:val="none" w:sz="0" w:space="0" w:color="auto"/>
        <w:left w:val="none" w:sz="0" w:space="0" w:color="auto"/>
        <w:bottom w:val="none" w:sz="0" w:space="0" w:color="auto"/>
        <w:right w:val="none" w:sz="0" w:space="0" w:color="auto"/>
      </w:divBdr>
    </w:div>
    <w:div w:id="654914845">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668486034">
      <w:bodyDiv w:val="1"/>
      <w:marLeft w:val="0"/>
      <w:marRight w:val="0"/>
      <w:marTop w:val="0"/>
      <w:marBottom w:val="0"/>
      <w:divBdr>
        <w:top w:val="none" w:sz="0" w:space="0" w:color="auto"/>
        <w:left w:val="none" w:sz="0" w:space="0" w:color="auto"/>
        <w:bottom w:val="none" w:sz="0" w:space="0" w:color="auto"/>
        <w:right w:val="none" w:sz="0" w:space="0" w:color="auto"/>
      </w:divBdr>
    </w:div>
    <w:div w:id="672875815">
      <w:bodyDiv w:val="1"/>
      <w:marLeft w:val="0"/>
      <w:marRight w:val="0"/>
      <w:marTop w:val="0"/>
      <w:marBottom w:val="0"/>
      <w:divBdr>
        <w:top w:val="none" w:sz="0" w:space="0" w:color="auto"/>
        <w:left w:val="none" w:sz="0" w:space="0" w:color="auto"/>
        <w:bottom w:val="none" w:sz="0" w:space="0" w:color="auto"/>
        <w:right w:val="none" w:sz="0" w:space="0" w:color="auto"/>
      </w:divBdr>
    </w:div>
    <w:div w:id="676545413">
      <w:bodyDiv w:val="1"/>
      <w:marLeft w:val="0"/>
      <w:marRight w:val="0"/>
      <w:marTop w:val="0"/>
      <w:marBottom w:val="0"/>
      <w:divBdr>
        <w:top w:val="none" w:sz="0" w:space="0" w:color="auto"/>
        <w:left w:val="none" w:sz="0" w:space="0" w:color="auto"/>
        <w:bottom w:val="none" w:sz="0" w:space="0" w:color="auto"/>
        <w:right w:val="none" w:sz="0" w:space="0" w:color="auto"/>
      </w:divBdr>
    </w:div>
    <w:div w:id="698897971">
      <w:bodyDiv w:val="1"/>
      <w:marLeft w:val="0"/>
      <w:marRight w:val="0"/>
      <w:marTop w:val="0"/>
      <w:marBottom w:val="0"/>
      <w:divBdr>
        <w:top w:val="none" w:sz="0" w:space="0" w:color="auto"/>
        <w:left w:val="none" w:sz="0" w:space="0" w:color="auto"/>
        <w:bottom w:val="none" w:sz="0" w:space="0" w:color="auto"/>
        <w:right w:val="none" w:sz="0" w:space="0" w:color="auto"/>
      </w:divBdr>
      <w:divsChild>
        <w:div w:id="1896509275">
          <w:marLeft w:val="0"/>
          <w:marRight w:val="0"/>
          <w:marTop w:val="0"/>
          <w:marBottom w:val="0"/>
          <w:divBdr>
            <w:top w:val="none" w:sz="0" w:space="0" w:color="auto"/>
            <w:left w:val="none" w:sz="0" w:space="0" w:color="auto"/>
            <w:bottom w:val="none" w:sz="0" w:space="0" w:color="auto"/>
            <w:right w:val="none" w:sz="0" w:space="0" w:color="auto"/>
          </w:divBdr>
          <w:divsChild>
            <w:div w:id="20013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14448">
      <w:bodyDiv w:val="1"/>
      <w:marLeft w:val="0"/>
      <w:marRight w:val="0"/>
      <w:marTop w:val="0"/>
      <w:marBottom w:val="0"/>
      <w:divBdr>
        <w:top w:val="none" w:sz="0" w:space="0" w:color="auto"/>
        <w:left w:val="none" w:sz="0" w:space="0" w:color="auto"/>
        <w:bottom w:val="none" w:sz="0" w:space="0" w:color="auto"/>
        <w:right w:val="none" w:sz="0" w:space="0" w:color="auto"/>
      </w:divBdr>
    </w:div>
    <w:div w:id="709690999">
      <w:bodyDiv w:val="1"/>
      <w:marLeft w:val="0"/>
      <w:marRight w:val="0"/>
      <w:marTop w:val="0"/>
      <w:marBottom w:val="0"/>
      <w:divBdr>
        <w:top w:val="none" w:sz="0" w:space="0" w:color="auto"/>
        <w:left w:val="none" w:sz="0" w:space="0" w:color="auto"/>
        <w:bottom w:val="none" w:sz="0" w:space="0" w:color="auto"/>
        <w:right w:val="none" w:sz="0" w:space="0" w:color="auto"/>
      </w:divBdr>
    </w:div>
    <w:div w:id="715009939">
      <w:bodyDiv w:val="1"/>
      <w:marLeft w:val="0"/>
      <w:marRight w:val="0"/>
      <w:marTop w:val="0"/>
      <w:marBottom w:val="0"/>
      <w:divBdr>
        <w:top w:val="none" w:sz="0" w:space="0" w:color="auto"/>
        <w:left w:val="none" w:sz="0" w:space="0" w:color="auto"/>
        <w:bottom w:val="none" w:sz="0" w:space="0" w:color="auto"/>
        <w:right w:val="none" w:sz="0" w:space="0" w:color="auto"/>
      </w:divBdr>
    </w:div>
    <w:div w:id="724380591">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5661910">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37441838">
      <w:bodyDiv w:val="1"/>
      <w:marLeft w:val="0"/>
      <w:marRight w:val="0"/>
      <w:marTop w:val="0"/>
      <w:marBottom w:val="0"/>
      <w:divBdr>
        <w:top w:val="none" w:sz="0" w:space="0" w:color="auto"/>
        <w:left w:val="none" w:sz="0" w:space="0" w:color="auto"/>
        <w:bottom w:val="none" w:sz="0" w:space="0" w:color="auto"/>
        <w:right w:val="none" w:sz="0" w:space="0" w:color="auto"/>
      </w:divBdr>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755715362">
      <w:bodyDiv w:val="1"/>
      <w:marLeft w:val="0"/>
      <w:marRight w:val="0"/>
      <w:marTop w:val="0"/>
      <w:marBottom w:val="0"/>
      <w:divBdr>
        <w:top w:val="none" w:sz="0" w:space="0" w:color="auto"/>
        <w:left w:val="none" w:sz="0" w:space="0" w:color="auto"/>
        <w:bottom w:val="none" w:sz="0" w:space="0" w:color="auto"/>
        <w:right w:val="none" w:sz="0" w:space="0" w:color="auto"/>
      </w:divBdr>
    </w:div>
    <w:div w:id="756290463">
      <w:bodyDiv w:val="1"/>
      <w:marLeft w:val="0"/>
      <w:marRight w:val="0"/>
      <w:marTop w:val="0"/>
      <w:marBottom w:val="0"/>
      <w:divBdr>
        <w:top w:val="none" w:sz="0" w:space="0" w:color="auto"/>
        <w:left w:val="none" w:sz="0" w:space="0" w:color="auto"/>
        <w:bottom w:val="none" w:sz="0" w:space="0" w:color="auto"/>
        <w:right w:val="none" w:sz="0" w:space="0" w:color="auto"/>
      </w:divBdr>
    </w:div>
    <w:div w:id="759712839">
      <w:bodyDiv w:val="1"/>
      <w:marLeft w:val="0"/>
      <w:marRight w:val="0"/>
      <w:marTop w:val="0"/>
      <w:marBottom w:val="0"/>
      <w:divBdr>
        <w:top w:val="none" w:sz="0" w:space="0" w:color="auto"/>
        <w:left w:val="none" w:sz="0" w:space="0" w:color="auto"/>
        <w:bottom w:val="none" w:sz="0" w:space="0" w:color="auto"/>
        <w:right w:val="none" w:sz="0" w:space="0" w:color="auto"/>
      </w:divBdr>
    </w:div>
    <w:div w:id="760024122">
      <w:bodyDiv w:val="1"/>
      <w:marLeft w:val="0"/>
      <w:marRight w:val="0"/>
      <w:marTop w:val="0"/>
      <w:marBottom w:val="0"/>
      <w:divBdr>
        <w:top w:val="none" w:sz="0" w:space="0" w:color="auto"/>
        <w:left w:val="none" w:sz="0" w:space="0" w:color="auto"/>
        <w:bottom w:val="none" w:sz="0" w:space="0" w:color="auto"/>
        <w:right w:val="none" w:sz="0" w:space="0" w:color="auto"/>
      </w:divBdr>
    </w:div>
    <w:div w:id="761726457">
      <w:bodyDiv w:val="1"/>
      <w:marLeft w:val="0"/>
      <w:marRight w:val="0"/>
      <w:marTop w:val="0"/>
      <w:marBottom w:val="0"/>
      <w:divBdr>
        <w:top w:val="none" w:sz="0" w:space="0" w:color="auto"/>
        <w:left w:val="none" w:sz="0" w:space="0" w:color="auto"/>
        <w:bottom w:val="none" w:sz="0" w:space="0" w:color="auto"/>
        <w:right w:val="none" w:sz="0" w:space="0" w:color="auto"/>
      </w:divBdr>
    </w:div>
    <w:div w:id="772094510">
      <w:bodyDiv w:val="1"/>
      <w:marLeft w:val="0"/>
      <w:marRight w:val="0"/>
      <w:marTop w:val="0"/>
      <w:marBottom w:val="0"/>
      <w:divBdr>
        <w:top w:val="none" w:sz="0" w:space="0" w:color="auto"/>
        <w:left w:val="none" w:sz="0" w:space="0" w:color="auto"/>
        <w:bottom w:val="none" w:sz="0" w:space="0" w:color="auto"/>
        <w:right w:val="none" w:sz="0" w:space="0" w:color="auto"/>
      </w:divBdr>
    </w:div>
    <w:div w:id="782458220">
      <w:bodyDiv w:val="1"/>
      <w:marLeft w:val="0"/>
      <w:marRight w:val="0"/>
      <w:marTop w:val="0"/>
      <w:marBottom w:val="0"/>
      <w:divBdr>
        <w:top w:val="none" w:sz="0" w:space="0" w:color="auto"/>
        <w:left w:val="none" w:sz="0" w:space="0" w:color="auto"/>
        <w:bottom w:val="none" w:sz="0" w:space="0" w:color="auto"/>
        <w:right w:val="none" w:sz="0" w:space="0" w:color="auto"/>
      </w:divBdr>
    </w:div>
    <w:div w:id="815293253">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32259229">
      <w:bodyDiv w:val="1"/>
      <w:marLeft w:val="0"/>
      <w:marRight w:val="0"/>
      <w:marTop w:val="0"/>
      <w:marBottom w:val="0"/>
      <w:divBdr>
        <w:top w:val="none" w:sz="0" w:space="0" w:color="auto"/>
        <w:left w:val="none" w:sz="0" w:space="0" w:color="auto"/>
        <w:bottom w:val="none" w:sz="0" w:space="0" w:color="auto"/>
        <w:right w:val="none" w:sz="0" w:space="0" w:color="auto"/>
      </w:divBdr>
    </w:div>
    <w:div w:id="835455905">
      <w:bodyDiv w:val="1"/>
      <w:marLeft w:val="0"/>
      <w:marRight w:val="0"/>
      <w:marTop w:val="0"/>
      <w:marBottom w:val="0"/>
      <w:divBdr>
        <w:top w:val="none" w:sz="0" w:space="0" w:color="auto"/>
        <w:left w:val="none" w:sz="0" w:space="0" w:color="auto"/>
        <w:bottom w:val="none" w:sz="0" w:space="0" w:color="auto"/>
        <w:right w:val="none" w:sz="0" w:space="0" w:color="auto"/>
      </w:divBdr>
    </w:div>
    <w:div w:id="839001952">
      <w:bodyDiv w:val="1"/>
      <w:marLeft w:val="0"/>
      <w:marRight w:val="0"/>
      <w:marTop w:val="0"/>
      <w:marBottom w:val="0"/>
      <w:divBdr>
        <w:top w:val="none" w:sz="0" w:space="0" w:color="auto"/>
        <w:left w:val="none" w:sz="0" w:space="0" w:color="auto"/>
        <w:bottom w:val="none" w:sz="0" w:space="0" w:color="auto"/>
        <w:right w:val="none" w:sz="0" w:space="0" w:color="auto"/>
      </w:divBdr>
    </w:div>
    <w:div w:id="844977675">
      <w:bodyDiv w:val="1"/>
      <w:marLeft w:val="0"/>
      <w:marRight w:val="0"/>
      <w:marTop w:val="0"/>
      <w:marBottom w:val="0"/>
      <w:divBdr>
        <w:top w:val="none" w:sz="0" w:space="0" w:color="auto"/>
        <w:left w:val="none" w:sz="0" w:space="0" w:color="auto"/>
        <w:bottom w:val="none" w:sz="0" w:space="0" w:color="auto"/>
        <w:right w:val="none" w:sz="0" w:space="0" w:color="auto"/>
      </w:divBdr>
    </w:div>
    <w:div w:id="873541098">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0387953">
      <w:bodyDiv w:val="1"/>
      <w:marLeft w:val="0"/>
      <w:marRight w:val="0"/>
      <w:marTop w:val="0"/>
      <w:marBottom w:val="0"/>
      <w:divBdr>
        <w:top w:val="none" w:sz="0" w:space="0" w:color="auto"/>
        <w:left w:val="none" w:sz="0" w:space="0" w:color="auto"/>
        <w:bottom w:val="none" w:sz="0" w:space="0" w:color="auto"/>
        <w:right w:val="none" w:sz="0" w:space="0" w:color="auto"/>
      </w:divBdr>
    </w:div>
    <w:div w:id="890655975">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6018173">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899560396">
      <w:bodyDiv w:val="1"/>
      <w:marLeft w:val="0"/>
      <w:marRight w:val="0"/>
      <w:marTop w:val="0"/>
      <w:marBottom w:val="0"/>
      <w:divBdr>
        <w:top w:val="none" w:sz="0" w:space="0" w:color="auto"/>
        <w:left w:val="none" w:sz="0" w:space="0" w:color="auto"/>
        <w:bottom w:val="none" w:sz="0" w:space="0" w:color="auto"/>
        <w:right w:val="none" w:sz="0" w:space="0" w:color="auto"/>
      </w:divBdr>
    </w:div>
    <w:div w:id="907303479">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25965332">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55597843">
      <w:bodyDiv w:val="1"/>
      <w:marLeft w:val="0"/>
      <w:marRight w:val="0"/>
      <w:marTop w:val="0"/>
      <w:marBottom w:val="0"/>
      <w:divBdr>
        <w:top w:val="none" w:sz="0" w:space="0" w:color="auto"/>
        <w:left w:val="none" w:sz="0" w:space="0" w:color="auto"/>
        <w:bottom w:val="none" w:sz="0" w:space="0" w:color="auto"/>
        <w:right w:val="none" w:sz="0" w:space="0" w:color="auto"/>
      </w:divBdr>
    </w:div>
    <w:div w:id="961231953">
      <w:bodyDiv w:val="1"/>
      <w:marLeft w:val="0"/>
      <w:marRight w:val="0"/>
      <w:marTop w:val="0"/>
      <w:marBottom w:val="0"/>
      <w:divBdr>
        <w:top w:val="none" w:sz="0" w:space="0" w:color="auto"/>
        <w:left w:val="none" w:sz="0" w:space="0" w:color="auto"/>
        <w:bottom w:val="none" w:sz="0" w:space="0" w:color="auto"/>
        <w:right w:val="none" w:sz="0" w:space="0" w:color="auto"/>
      </w:divBdr>
    </w:div>
    <w:div w:id="968819157">
      <w:bodyDiv w:val="1"/>
      <w:marLeft w:val="0"/>
      <w:marRight w:val="0"/>
      <w:marTop w:val="0"/>
      <w:marBottom w:val="0"/>
      <w:divBdr>
        <w:top w:val="none" w:sz="0" w:space="0" w:color="auto"/>
        <w:left w:val="none" w:sz="0" w:space="0" w:color="auto"/>
        <w:bottom w:val="none" w:sz="0" w:space="0" w:color="auto"/>
        <w:right w:val="none" w:sz="0" w:space="0" w:color="auto"/>
      </w:divBdr>
    </w:div>
    <w:div w:id="971249953">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8573981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08100564">
      <w:bodyDiv w:val="1"/>
      <w:marLeft w:val="0"/>
      <w:marRight w:val="0"/>
      <w:marTop w:val="0"/>
      <w:marBottom w:val="0"/>
      <w:divBdr>
        <w:top w:val="none" w:sz="0" w:space="0" w:color="auto"/>
        <w:left w:val="none" w:sz="0" w:space="0" w:color="auto"/>
        <w:bottom w:val="none" w:sz="0" w:space="0" w:color="auto"/>
        <w:right w:val="none" w:sz="0" w:space="0" w:color="auto"/>
      </w:divBdr>
    </w:div>
    <w:div w:id="1009916186">
      <w:bodyDiv w:val="1"/>
      <w:marLeft w:val="0"/>
      <w:marRight w:val="0"/>
      <w:marTop w:val="0"/>
      <w:marBottom w:val="0"/>
      <w:divBdr>
        <w:top w:val="none" w:sz="0" w:space="0" w:color="auto"/>
        <w:left w:val="none" w:sz="0" w:space="0" w:color="auto"/>
        <w:bottom w:val="none" w:sz="0" w:space="0" w:color="auto"/>
        <w:right w:val="none" w:sz="0" w:space="0" w:color="auto"/>
      </w:divBdr>
    </w:div>
    <w:div w:id="1010721488">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1245983">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2947715">
      <w:bodyDiv w:val="1"/>
      <w:marLeft w:val="0"/>
      <w:marRight w:val="0"/>
      <w:marTop w:val="0"/>
      <w:marBottom w:val="0"/>
      <w:divBdr>
        <w:top w:val="none" w:sz="0" w:space="0" w:color="auto"/>
        <w:left w:val="none" w:sz="0" w:space="0" w:color="auto"/>
        <w:bottom w:val="none" w:sz="0" w:space="0" w:color="auto"/>
        <w:right w:val="none" w:sz="0" w:space="0" w:color="auto"/>
      </w:divBdr>
    </w:div>
    <w:div w:id="1046023375">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2393">
      <w:bodyDiv w:val="1"/>
      <w:marLeft w:val="0"/>
      <w:marRight w:val="0"/>
      <w:marTop w:val="0"/>
      <w:marBottom w:val="0"/>
      <w:divBdr>
        <w:top w:val="none" w:sz="0" w:space="0" w:color="auto"/>
        <w:left w:val="none" w:sz="0" w:space="0" w:color="auto"/>
        <w:bottom w:val="none" w:sz="0" w:space="0" w:color="auto"/>
        <w:right w:val="none" w:sz="0" w:space="0" w:color="auto"/>
      </w:divBdr>
    </w:div>
    <w:div w:id="1059137846">
      <w:bodyDiv w:val="1"/>
      <w:marLeft w:val="0"/>
      <w:marRight w:val="0"/>
      <w:marTop w:val="0"/>
      <w:marBottom w:val="0"/>
      <w:divBdr>
        <w:top w:val="none" w:sz="0" w:space="0" w:color="auto"/>
        <w:left w:val="none" w:sz="0" w:space="0" w:color="auto"/>
        <w:bottom w:val="none" w:sz="0" w:space="0" w:color="auto"/>
        <w:right w:val="none" w:sz="0" w:space="0" w:color="auto"/>
      </w:divBdr>
    </w:div>
    <w:div w:id="1060053370">
      <w:bodyDiv w:val="1"/>
      <w:marLeft w:val="0"/>
      <w:marRight w:val="0"/>
      <w:marTop w:val="0"/>
      <w:marBottom w:val="0"/>
      <w:divBdr>
        <w:top w:val="none" w:sz="0" w:space="0" w:color="auto"/>
        <w:left w:val="none" w:sz="0" w:space="0" w:color="auto"/>
        <w:bottom w:val="none" w:sz="0" w:space="0" w:color="auto"/>
        <w:right w:val="none" w:sz="0" w:space="0" w:color="auto"/>
      </w:divBdr>
    </w:div>
    <w:div w:id="1094745357">
      <w:bodyDiv w:val="1"/>
      <w:marLeft w:val="0"/>
      <w:marRight w:val="0"/>
      <w:marTop w:val="0"/>
      <w:marBottom w:val="0"/>
      <w:divBdr>
        <w:top w:val="none" w:sz="0" w:space="0" w:color="auto"/>
        <w:left w:val="none" w:sz="0" w:space="0" w:color="auto"/>
        <w:bottom w:val="none" w:sz="0" w:space="0" w:color="auto"/>
        <w:right w:val="none" w:sz="0" w:space="0" w:color="auto"/>
      </w:divBdr>
    </w:div>
    <w:div w:id="1096098814">
      <w:bodyDiv w:val="1"/>
      <w:marLeft w:val="0"/>
      <w:marRight w:val="0"/>
      <w:marTop w:val="0"/>
      <w:marBottom w:val="0"/>
      <w:divBdr>
        <w:top w:val="none" w:sz="0" w:space="0" w:color="auto"/>
        <w:left w:val="none" w:sz="0" w:space="0" w:color="auto"/>
        <w:bottom w:val="none" w:sz="0" w:space="0" w:color="auto"/>
        <w:right w:val="none" w:sz="0" w:space="0" w:color="auto"/>
      </w:divBdr>
    </w:div>
    <w:div w:id="1107769820">
      <w:bodyDiv w:val="1"/>
      <w:marLeft w:val="0"/>
      <w:marRight w:val="0"/>
      <w:marTop w:val="0"/>
      <w:marBottom w:val="0"/>
      <w:divBdr>
        <w:top w:val="none" w:sz="0" w:space="0" w:color="auto"/>
        <w:left w:val="none" w:sz="0" w:space="0" w:color="auto"/>
        <w:bottom w:val="none" w:sz="0" w:space="0" w:color="auto"/>
        <w:right w:val="none" w:sz="0" w:space="0" w:color="auto"/>
      </w:divBdr>
    </w:div>
    <w:div w:id="1107848420">
      <w:bodyDiv w:val="1"/>
      <w:marLeft w:val="0"/>
      <w:marRight w:val="0"/>
      <w:marTop w:val="0"/>
      <w:marBottom w:val="0"/>
      <w:divBdr>
        <w:top w:val="none" w:sz="0" w:space="0" w:color="auto"/>
        <w:left w:val="none" w:sz="0" w:space="0" w:color="auto"/>
        <w:bottom w:val="none" w:sz="0" w:space="0" w:color="auto"/>
        <w:right w:val="none" w:sz="0" w:space="0" w:color="auto"/>
      </w:divBdr>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1900480">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068423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32945191">
      <w:bodyDiv w:val="1"/>
      <w:marLeft w:val="0"/>
      <w:marRight w:val="0"/>
      <w:marTop w:val="0"/>
      <w:marBottom w:val="0"/>
      <w:divBdr>
        <w:top w:val="none" w:sz="0" w:space="0" w:color="auto"/>
        <w:left w:val="none" w:sz="0" w:space="0" w:color="auto"/>
        <w:bottom w:val="none" w:sz="0" w:space="0" w:color="auto"/>
        <w:right w:val="none" w:sz="0" w:space="0" w:color="auto"/>
      </w:divBdr>
    </w:div>
    <w:div w:id="1135828126">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49053118">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7936781">
      <w:bodyDiv w:val="1"/>
      <w:marLeft w:val="0"/>
      <w:marRight w:val="0"/>
      <w:marTop w:val="0"/>
      <w:marBottom w:val="0"/>
      <w:divBdr>
        <w:top w:val="none" w:sz="0" w:space="0" w:color="auto"/>
        <w:left w:val="none" w:sz="0" w:space="0" w:color="auto"/>
        <w:bottom w:val="none" w:sz="0" w:space="0" w:color="auto"/>
        <w:right w:val="none" w:sz="0" w:space="0" w:color="auto"/>
      </w:divBdr>
    </w:div>
    <w:div w:id="116924836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78883235">
      <w:bodyDiv w:val="1"/>
      <w:marLeft w:val="0"/>
      <w:marRight w:val="0"/>
      <w:marTop w:val="0"/>
      <w:marBottom w:val="0"/>
      <w:divBdr>
        <w:top w:val="none" w:sz="0" w:space="0" w:color="auto"/>
        <w:left w:val="none" w:sz="0" w:space="0" w:color="auto"/>
        <w:bottom w:val="none" w:sz="0" w:space="0" w:color="auto"/>
        <w:right w:val="none" w:sz="0" w:space="0" w:color="auto"/>
      </w:divBdr>
    </w:div>
    <w:div w:id="1183127932">
      <w:bodyDiv w:val="1"/>
      <w:marLeft w:val="0"/>
      <w:marRight w:val="0"/>
      <w:marTop w:val="0"/>
      <w:marBottom w:val="0"/>
      <w:divBdr>
        <w:top w:val="none" w:sz="0" w:space="0" w:color="auto"/>
        <w:left w:val="none" w:sz="0" w:space="0" w:color="auto"/>
        <w:bottom w:val="none" w:sz="0" w:space="0" w:color="auto"/>
        <w:right w:val="none" w:sz="0" w:space="0" w:color="auto"/>
      </w:divBdr>
    </w:div>
    <w:div w:id="1186285785">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191652172">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18391375">
      <w:bodyDiv w:val="1"/>
      <w:marLeft w:val="0"/>
      <w:marRight w:val="0"/>
      <w:marTop w:val="0"/>
      <w:marBottom w:val="0"/>
      <w:divBdr>
        <w:top w:val="none" w:sz="0" w:space="0" w:color="auto"/>
        <w:left w:val="none" w:sz="0" w:space="0" w:color="auto"/>
        <w:bottom w:val="none" w:sz="0" w:space="0" w:color="auto"/>
        <w:right w:val="none" w:sz="0" w:space="0" w:color="auto"/>
      </w:divBdr>
    </w:div>
    <w:div w:id="1220749670">
      <w:bodyDiv w:val="1"/>
      <w:marLeft w:val="0"/>
      <w:marRight w:val="0"/>
      <w:marTop w:val="0"/>
      <w:marBottom w:val="0"/>
      <w:divBdr>
        <w:top w:val="none" w:sz="0" w:space="0" w:color="auto"/>
        <w:left w:val="none" w:sz="0" w:space="0" w:color="auto"/>
        <w:bottom w:val="none" w:sz="0" w:space="0" w:color="auto"/>
        <w:right w:val="none" w:sz="0" w:space="0" w:color="auto"/>
      </w:divBdr>
    </w:div>
    <w:div w:id="1221357191">
      <w:bodyDiv w:val="1"/>
      <w:marLeft w:val="0"/>
      <w:marRight w:val="0"/>
      <w:marTop w:val="0"/>
      <w:marBottom w:val="0"/>
      <w:divBdr>
        <w:top w:val="none" w:sz="0" w:space="0" w:color="auto"/>
        <w:left w:val="none" w:sz="0" w:space="0" w:color="auto"/>
        <w:bottom w:val="none" w:sz="0" w:space="0" w:color="auto"/>
        <w:right w:val="none" w:sz="0" w:space="0" w:color="auto"/>
      </w:divBdr>
    </w:div>
    <w:div w:id="1221399920">
      <w:bodyDiv w:val="1"/>
      <w:marLeft w:val="0"/>
      <w:marRight w:val="0"/>
      <w:marTop w:val="0"/>
      <w:marBottom w:val="0"/>
      <w:divBdr>
        <w:top w:val="none" w:sz="0" w:space="0" w:color="auto"/>
        <w:left w:val="none" w:sz="0" w:space="0" w:color="auto"/>
        <w:bottom w:val="none" w:sz="0" w:space="0" w:color="auto"/>
        <w:right w:val="none" w:sz="0" w:space="0" w:color="auto"/>
      </w:divBdr>
    </w:div>
    <w:div w:id="1221549638">
      <w:bodyDiv w:val="1"/>
      <w:marLeft w:val="0"/>
      <w:marRight w:val="0"/>
      <w:marTop w:val="0"/>
      <w:marBottom w:val="0"/>
      <w:divBdr>
        <w:top w:val="none" w:sz="0" w:space="0" w:color="auto"/>
        <w:left w:val="none" w:sz="0" w:space="0" w:color="auto"/>
        <w:bottom w:val="none" w:sz="0" w:space="0" w:color="auto"/>
        <w:right w:val="none" w:sz="0" w:space="0" w:color="auto"/>
      </w:divBdr>
    </w:div>
    <w:div w:id="1222591795">
      <w:bodyDiv w:val="1"/>
      <w:marLeft w:val="0"/>
      <w:marRight w:val="0"/>
      <w:marTop w:val="0"/>
      <w:marBottom w:val="0"/>
      <w:divBdr>
        <w:top w:val="none" w:sz="0" w:space="0" w:color="auto"/>
        <w:left w:val="none" w:sz="0" w:space="0" w:color="auto"/>
        <w:bottom w:val="none" w:sz="0" w:space="0" w:color="auto"/>
        <w:right w:val="none" w:sz="0" w:space="0" w:color="auto"/>
      </w:divBdr>
    </w:div>
    <w:div w:id="1228492844">
      <w:bodyDiv w:val="1"/>
      <w:marLeft w:val="0"/>
      <w:marRight w:val="0"/>
      <w:marTop w:val="0"/>
      <w:marBottom w:val="0"/>
      <w:divBdr>
        <w:top w:val="none" w:sz="0" w:space="0" w:color="auto"/>
        <w:left w:val="none" w:sz="0" w:space="0" w:color="auto"/>
        <w:bottom w:val="none" w:sz="0" w:space="0" w:color="auto"/>
        <w:right w:val="none" w:sz="0" w:space="0" w:color="auto"/>
      </w:divBdr>
    </w:div>
    <w:div w:id="1274169927">
      <w:bodyDiv w:val="1"/>
      <w:marLeft w:val="0"/>
      <w:marRight w:val="0"/>
      <w:marTop w:val="0"/>
      <w:marBottom w:val="0"/>
      <w:divBdr>
        <w:top w:val="none" w:sz="0" w:space="0" w:color="auto"/>
        <w:left w:val="none" w:sz="0" w:space="0" w:color="auto"/>
        <w:bottom w:val="none" w:sz="0" w:space="0" w:color="auto"/>
        <w:right w:val="none" w:sz="0" w:space="0" w:color="auto"/>
      </w:divBdr>
    </w:div>
    <w:div w:id="1275558168">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78564061">
      <w:bodyDiv w:val="1"/>
      <w:marLeft w:val="0"/>
      <w:marRight w:val="0"/>
      <w:marTop w:val="0"/>
      <w:marBottom w:val="0"/>
      <w:divBdr>
        <w:top w:val="none" w:sz="0" w:space="0" w:color="auto"/>
        <w:left w:val="none" w:sz="0" w:space="0" w:color="auto"/>
        <w:bottom w:val="none" w:sz="0" w:space="0" w:color="auto"/>
        <w:right w:val="none" w:sz="0" w:space="0" w:color="auto"/>
      </w:divBdr>
    </w:div>
    <w:div w:id="1279333308">
      <w:bodyDiv w:val="1"/>
      <w:marLeft w:val="0"/>
      <w:marRight w:val="0"/>
      <w:marTop w:val="0"/>
      <w:marBottom w:val="0"/>
      <w:divBdr>
        <w:top w:val="none" w:sz="0" w:space="0" w:color="auto"/>
        <w:left w:val="none" w:sz="0" w:space="0" w:color="auto"/>
        <w:bottom w:val="none" w:sz="0" w:space="0" w:color="auto"/>
        <w:right w:val="none" w:sz="0" w:space="0" w:color="auto"/>
      </w:divBdr>
    </w:div>
    <w:div w:id="1280604437">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286307542">
      <w:bodyDiv w:val="1"/>
      <w:marLeft w:val="0"/>
      <w:marRight w:val="0"/>
      <w:marTop w:val="0"/>
      <w:marBottom w:val="0"/>
      <w:divBdr>
        <w:top w:val="none" w:sz="0" w:space="0" w:color="auto"/>
        <w:left w:val="none" w:sz="0" w:space="0" w:color="auto"/>
        <w:bottom w:val="none" w:sz="0" w:space="0" w:color="auto"/>
        <w:right w:val="none" w:sz="0" w:space="0" w:color="auto"/>
      </w:divBdr>
    </w:div>
    <w:div w:id="128661977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05307768">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18266014">
      <w:bodyDiv w:val="1"/>
      <w:marLeft w:val="0"/>
      <w:marRight w:val="0"/>
      <w:marTop w:val="0"/>
      <w:marBottom w:val="0"/>
      <w:divBdr>
        <w:top w:val="none" w:sz="0" w:space="0" w:color="auto"/>
        <w:left w:val="none" w:sz="0" w:space="0" w:color="auto"/>
        <w:bottom w:val="none" w:sz="0" w:space="0" w:color="auto"/>
        <w:right w:val="none" w:sz="0" w:space="0" w:color="auto"/>
      </w:divBdr>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4287397">
      <w:bodyDiv w:val="1"/>
      <w:marLeft w:val="0"/>
      <w:marRight w:val="0"/>
      <w:marTop w:val="0"/>
      <w:marBottom w:val="0"/>
      <w:divBdr>
        <w:top w:val="none" w:sz="0" w:space="0" w:color="auto"/>
        <w:left w:val="none" w:sz="0" w:space="0" w:color="auto"/>
        <w:bottom w:val="none" w:sz="0" w:space="0" w:color="auto"/>
        <w:right w:val="none" w:sz="0" w:space="0" w:color="auto"/>
      </w:divBdr>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0574">
      <w:bodyDiv w:val="1"/>
      <w:marLeft w:val="0"/>
      <w:marRight w:val="0"/>
      <w:marTop w:val="0"/>
      <w:marBottom w:val="0"/>
      <w:divBdr>
        <w:top w:val="none" w:sz="0" w:space="0" w:color="auto"/>
        <w:left w:val="none" w:sz="0" w:space="0" w:color="auto"/>
        <w:bottom w:val="none" w:sz="0" w:space="0" w:color="auto"/>
        <w:right w:val="none" w:sz="0" w:space="0" w:color="auto"/>
      </w:divBdr>
    </w:div>
    <w:div w:id="1366054088">
      <w:bodyDiv w:val="1"/>
      <w:marLeft w:val="0"/>
      <w:marRight w:val="0"/>
      <w:marTop w:val="0"/>
      <w:marBottom w:val="0"/>
      <w:divBdr>
        <w:top w:val="none" w:sz="0" w:space="0" w:color="auto"/>
        <w:left w:val="none" w:sz="0" w:space="0" w:color="auto"/>
        <w:bottom w:val="none" w:sz="0" w:space="0" w:color="auto"/>
        <w:right w:val="none" w:sz="0" w:space="0" w:color="auto"/>
      </w:divBdr>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169215">
      <w:bodyDiv w:val="1"/>
      <w:marLeft w:val="0"/>
      <w:marRight w:val="0"/>
      <w:marTop w:val="0"/>
      <w:marBottom w:val="0"/>
      <w:divBdr>
        <w:top w:val="none" w:sz="0" w:space="0" w:color="auto"/>
        <w:left w:val="none" w:sz="0" w:space="0" w:color="auto"/>
        <w:bottom w:val="none" w:sz="0" w:space="0" w:color="auto"/>
        <w:right w:val="none" w:sz="0" w:space="0" w:color="auto"/>
      </w:divBdr>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4542270">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398868365">
      <w:bodyDiv w:val="1"/>
      <w:marLeft w:val="0"/>
      <w:marRight w:val="0"/>
      <w:marTop w:val="0"/>
      <w:marBottom w:val="0"/>
      <w:divBdr>
        <w:top w:val="none" w:sz="0" w:space="0" w:color="auto"/>
        <w:left w:val="none" w:sz="0" w:space="0" w:color="auto"/>
        <w:bottom w:val="none" w:sz="0" w:space="0" w:color="auto"/>
        <w:right w:val="none" w:sz="0" w:space="0" w:color="auto"/>
      </w:divBdr>
    </w:div>
    <w:div w:id="1399593933">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08577578">
      <w:bodyDiv w:val="1"/>
      <w:marLeft w:val="0"/>
      <w:marRight w:val="0"/>
      <w:marTop w:val="0"/>
      <w:marBottom w:val="0"/>
      <w:divBdr>
        <w:top w:val="none" w:sz="0" w:space="0" w:color="auto"/>
        <w:left w:val="none" w:sz="0" w:space="0" w:color="auto"/>
        <w:bottom w:val="none" w:sz="0" w:space="0" w:color="auto"/>
        <w:right w:val="none" w:sz="0" w:space="0" w:color="auto"/>
      </w:divBdr>
    </w:div>
    <w:div w:id="1414426820">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0827983">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26415797">
      <w:bodyDiv w:val="1"/>
      <w:marLeft w:val="0"/>
      <w:marRight w:val="0"/>
      <w:marTop w:val="0"/>
      <w:marBottom w:val="0"/>
      <w:divBdr>
        <w:top w:val="none" w:sz="0" w:space="0" w:color="auto"/>
        <w:left w:val="none" w:sz="0" w:space="0" w:color="auto"/>
        <w:bottom w:val="none" w:sz="0" w:space="0" w:color="auto"/>
        <w:right w:val="none" w:sz="0" w:space="0" w:color="auto"/>
      </w:divBdr>
    </w:div>
    <w:div w:id="1426878942">
      <w:bodyDiv w:val="1"/>
      <w:marLeft w:val="0"/>
      <w:marRight w:val="0"/>
      <w:marTop w:val="0"/>
      <w:marBottom w:val="0"/>
      <w:divBdr>
        <w:top w:val="none" w:sz="0" w:space="0" w:color="auto"/>
        <w:left w:val="none" w:sz="0" w:space="0" w:color="auto"/>
        <w:bottom w:val="none" w:sz="0" w:space="0" w:color="auto"/>
        <w:right w:val="none" w:sz="0" w:space="0" w:color="auto"/>
      </w:divBdr>
    </w:div>
    <w:div w:id="142954372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4523122">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58911558">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61802099">
      <w:bodyDiv w:val="1"/>
      <w:marLeft w:val="0"/>
      <w:marRight w:val="0"/>
      <w:marTop w:val="0"/>
      <w:marBottom w:val="0"/>
      <w:divBdr>
        <w:top w:val="none" w:sz="0" w:space="0" w:color="auto"/>
        <w:left w:val="none" w:sz="0" w:space="0" w:color="auto"/>
        <w:bottom w:val="none" w:sz="0" w:space="0" w:color="auto"/>
        <w:right w:val="none" w:sz="0" w:space="0" w:color="auto"/>
      </w:divBdr>
    </w:div>
    <w:div w:id="1477796717">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742317">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0899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269709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09834131">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42596633">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2592447">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563565783">
      <w:bodyDiv w:val="1"/>
      <w:marLeft w:val="0"/>
      <w:marRight w:val="0"/>
      <w:marTop w:val="0"/>
      <w:marBottom w:val="0"/>
      <w:divBdr>
        <w:top w:val="none" w:sz="0" w:space="0" w:color="auto"/>
        <w:left w:val="none" w:sz="0" w:space="0" w:color="auto"/>
        <w:bottom w:val="none" w:sz="0" w:space="0" w:color="auto"/>
        <w:right w:val="none" w:sz="0" w:space="0" w:color="auto"/>
      </w:divBdr>
    </w:div>
    <w:div w:id="1574588486">
      <w:bodyDiv w:val="1"/>
      <w:marLeft w:val="0"/>
      <w:marRight w:val="0"/>
      <w:marTop w:val="0"/>
      <w:marBottom w:val="0"/>
      <w:divBdr>
        <w:top w:val="none" w:sz="0" w:space="0" w:color="auto"/>
        <w:left w:val="none" w:sz="0" w:space="0" w:color="auto"/>
        <w:bottom w:val="none" w:sz="0" w:space="0" w:color="auto"/>
        <w:right w:val="none" w:sz="0" w:space="0" w:color="auto"/>
      </w:divBdr>
    </w:div>
    <w:div w:id="1582791594">
      <w:bodyDiv w:val="1"/>
      <w:marLeft w:val="0"/>
      <w:marRight w:val="0"/>
      <w:marTop w:val="0"/>
      <w:marBottom w:val="0"/>
      <w:divBdr>
        <w:top w:val="none" w:sz="0" w:space="0" w:color="auto"/>
        <w:left w:val="none" w:sz="0" w:space="0" w:color="auto"/>
        <w:bottom w:val="none" w:sz="0" w:space="0" w:color="auto"/>
        <w:right w:val="none" w:sz="0" w:space="0" w:color="auto"/>
      </w:divBdr>
    </w:div>
    <w:div w:id="1588149116">
      <w:bodyDiv w:val="1"/>
      <w:marLeft w:val="0"/>
      <w:marRight w:val="0"/>
      <w:marTop w:val="0"/>
      <w:marBottom w:val="0"/>
      <w:divBdr>
        <w:top w:val="none" w:sz="0" w:space="0" w:color="auto"/>
        <w:left w:val="none" w:sz="0" w:space="0" w:color="auto"/>
        <w:bottom w:val="none" w:sz="0" w:space="0" w:color="auto"/>
        <w:right w:val="none" w:sz="0" w:space="0" w:color="auto"/>
      </w:divBdr>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09849874">
      <w:bodyDiv w:val="1"/>
      <w:marLeft w:val="0"/>
      <w:marRight w:val="0"/>
      <w:marTop w:val="0"/>
      <w:marBottom w:val="0"/>
      <w:divBdr>
        <w:top w:val="none" w:sz="0" w:space="0" w:color="auto"/>
        <w:left w:val="none" w:sz="0" w:space="0" w:color="auto"/>
        <w:bottom w:val="none" w:sz="0" w:space="0" w:color="auto"/>
        <w:right w:val="none" w:sz="0" w:space="0" w:color="auto"/>
      </w:divBdr>
    </w:div>
    <w:div w:id="1639070848">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1418633">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50593109">
      <w:bodyDiv w:val="1"/>
      <w:marLeft w:val="0"/>
      <w:marRight w:val="0"/>
      <w:marTop w:val="0"/>
      <w:marBottom w:val="0"/>
      <w:divBdr>
        <w:top w:val="none" w:sz="0" w:space="0" w:color="auto"/>
        <w:left w:val="none" w:sz="0" w:space="0" w:color="auto"/>
        <w:bottom w:val="none" w:sz="0" w:space="0" w:color="auto"/>
        <w:right w:val="none" w:sz="0" w:space="0" w:color="auto"/>
      </w:divBdr>
    </w:div>
    <w:div w:id="1654530133">
      <w:bodyDiv w:val="1"/>
      <w:marLeft w:val="0"/>
      <w:marRight w:val="0"/>
      <w:marTop w:val="0"/>
      <w:marBottom w:val="0"/>
      <w:divBdr>
        <w:top w:val="none" w:sz="0" w:space="0" w:color="auto"/>
        <w:left w:val="none" w:sz="0" w:space="0" w:color="auto"/>
        <w:bottom w:val="none" w:sz="0" w:space="0" w:color="auto"/>
        <w:right w:val="none" w:sz="0" w:space="0" w:color="auto"/>
      </w:divBdr>
    </w:div>
    <w:div w:id="1656372381">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691105102">
      <w:bodyDiv w:val="1"/>
      <w:marLeft w:val="0"/>
      <w:marRight w:val="0"/>
      <w:marTop w:val="0"/>
      <w:marBottom w:val="0"/>
      <w:divBdr>
        <w:top w:val="none" w:sz="0" w:space="0" w:color="auto"/>
        <w:left w:val="none" w:sz="0" w:space="0" w:color="auto"/>
        <w:bottom w:val="none" w:sz="0" w:space="0" w:color="auto"/>
        <w:right w:val="none" w:sz="0" w:space="0" w:color="auto"/>
      </w:divBdr>
    </w:div>
    <w:div w:id="1701928390">
      <w:bodyDiv w:val="1"/>
      <w:marLeft w:val="0"/>
      <w:marRight w:val="0"/>
      <w:marTop w:val="0"/>
      <w:marBottom w:val="0"/>
      <w:divBdr>
        <w:top w:val="none" w:sz="0" w:space="0" w:color="auto"/>
        <w:left w:val="none" w:sz="0" w:space="0" w:color="auto"/>
        <w:bottom w:val="none" w:sz="0" w:space="0" w:color="auto"/>
        <w:right w:val="none" w:sz="0" w:space="0" w:color="auto"/>
      </w:divBdr>
    </w:div>
    <w:div w:id="1702392527">
      <w:bodyDiv w:val="1"/>
      <w:marLeft w:val="0"/>
      <w:marRight w:val="0"/>
      <w:marTop w:val="0"/>
      <w:marBottom w:val="0"/>
      <w:divBdr>
        <w:top w:val="none" w:sz="0" w:space="0" w:color="auto"/>
        <w:left w:val="none" w:sz="0" w:space="0" w:color="auto"/>
        <w:bottom w:val="none" w:sz="0" w:space="0" w:color="auto"/>
        <w:right w:val="none" w:sz="0" w:space="0" w:color="auto"/>
      </w:divBdr>
    </w:div>
    <w:div w:id="1705716870">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587366">
      <w:bodyDiv w:val="1"/>
      <w:marLeft w:val="0"/>
      <w:marRight w:val="0"/>
      <w:marTop w:val="0"/>
      <w:marBottom w:val="0"/>
      <w:divBdr>
        <w:top w:val="none" w:sz="0" w:space="0" w:color="auto"/>
        <w:left w:val="none" w:sz="0" w:space="0" w:color="auto"/>
        <w:bottom w:val="none" w:sz="0" w:space="0" w:color="auto"/>
        <w:right w:val="none" w:sz="0" w:space="0" w:color="auto"/>
      </w:divBdr>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45301797">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379335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9261">
      <w:bodyDiv w:val="1"/>
      <w:marLeft w:val="0"/>
      <w:marRight w:val="0"/>
      <w:marTop w:val="0"/>
      <w:marBottom w:val="0"/>
      <w:divBdr>
        <w:top w:val="none" w:sz="0" w:space="0" w:color="auto"/>
        <w:left w:val="none" w:sz="0" w:space="0" w:color="auto"/>
        <w:bottom w:val="none" w:sz="0" w:space="0" w:color="auto"/>
        <w:right w:val="none" w:sz="0" w:space="0" w:color="auto"/>
      </w:divBdr>
    </w:div>
    <w:div w:id="1769736204">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29746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320260">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790393770">
      <w:bodyDiv w:val="1"/>
      <w:marLeft w:val="0"/>
      <w:marRight w:val="0"/>
      <w:marTop w:val="0"/>
      <w:marBottom w:val="0"/>
      <w:divBdr>
        <w:top w:val="none" w:sz="0" w:space="0" w:color="auto"/>
        <w:left w:val="none" w:sz="0" w:space="0" w:color="auto"/>
        <w:bottom w:val="none" w:sz="0" w:space="0" w:color="auto"/>
        <w:right w:val="none" w:sz="0" w:space="0" w:color="auto"/>
      </w:divBdr>
    </w:div>
    <w:div w:id="1805654870">
      <w:bodyDiv w:val="1"/>
      <w:marLeft w:val="0"/>
      <w:marRight w:val="0"/>
      <w:marTop w:val="0"/>
      <w:marBottom w:val="0"/>
      <w:divBdr>
        <w:top w:val="none" w:sz="0" w:space="0" w:color="auto"/>
        <w:left w:val="none" w:sz="0" w:space="0" w:color="auto"/>
        <w:bottom w:val="none" w:sz="0" w:space="0" w:color="auto"/>
        <w:right w:val="none" w:sz="0" w:space="0" w:color="auto"/>
      </w:divBdr>
    </w:div>
    <w:div w:id="1807964414">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223423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79391444">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0527265">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1477180">
      <w:bodyDiv w:val="1"/>
      <w:marLeft w:val="0"/>
      <w:marRight w:val="0"/>
      <w:marTop w:val="0"/>
      <w:marBottom w:val="0"/>
      <w:divBdr>
        <w:top w:val="none" w:sz="0" w:space="0" w:color="auto"/>
        <w:left w:val="none" w:sz="0" w:space="0" w:color="auto"/>
        <w:bottom w:val="none" w:sz="0" w:space="0" w:color="auto"/>
        <w:right w:val="none" w:sz="0" w:space="0" w:color="auto"/>
      </w:divBdr>
    </w:div>
    <w:div w:id="1901668734">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35168011">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2031944">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399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67588724">
      <w:bodyDiv w:val="1"/>
      <w:marLeft w:val="0"/>
      <w:marRight w:val="0"/>
      <w:marTop w:val="0"/>
      <w:marBottom w:val="0"/>
      <w:divBdr>
        <w:top w:val="none" w:sz="0" w:space="0" w:color="auto"/>
        <w:left w:val="none" w:sz="0" w:space="0" w:color="auto"/>
        <w:bottom w:val="none" w:sz="0" w:space="0" w:color="auto"/>
        <w:right w:val="none" w:sz="0" w:space="0" w:color="auto"/>
      </w:divBdr>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76133927">
      <w:bodyDiv w:val="1"/>
      <w:marLeft w:val="0"/>
      <w:marRight w:val="0"/>
      <w:marTop w:val="0"/>
      <w:marBottom w:val="0"/>
      <w:divBdr>
        <w:top w:val="none" w:sz="0" w:space="0" w:color="auto"/>
        <w:left w:val="none" w:sz="0" w:space="0" w:color="auto"/>
        <w:bottom w:val="none" w:sz="0" w:space="0" w:color="auto"/>
        <w:right w:val="none" w:sz="0" w:space="0" w:color="auto"/>
      </w:divBdr>
      <w:divsChild>
        <w:div w:id="1895189781">
          <w:marLeft w:val="0"/>
          <w:marRight w:val="0"/>
          <w:marTop w:val="0"/>
          <w:marBottom w:val="0"/>
          <w:divBdr>
            <w:top w:val="none" w:sz="0" w:space="0" w:color="auto"/>
            <w:left w:val="none" w:sz="0" w:space="0" w:color="auto"/>
            <w:bottom w:val="none" w:sz="0" w:space="0" w:color="auto"/>
            <w:right w:val="none" w:sz="0" w:space="0" w:color="auto"/>
          </w:divBdr>
          <w:divsChild>
            <w:div w:id="63264130">
              <w:marLeft w:val="0"/>
              <w:marRight w:val="0"/>
              <w:marTop w:val="0"/>
              <w:marBottom w:val="0"/>
              <w:divBdr>
                <w:top w:val="none" w:sz="0" w:space="0" w:color="auto"/>
                <w:left w:val="none" w:sz="0" w:space="0" w:color="auto"/>
                <w:bottom w:val="none" w:sz="0" w:space="0" w:color="auto"/>
                <w:right w:val="none" w:sz="0" w:space="0" w:color="auto"/>
              </w:divBdr>
            </w:div>
          </w:divsChild>
        </w:div>
        <w:div w:id="1210921599">
          <w:marLeft w:val="0"/>
          <w:marRight w:val="0"/>
          <w:marTop w:val="0"/>
          <w:marBottom w:val="0"/>
          <w:divBdr>
            <w:top w:val="none" w:sz="0" w:space="0" w:color="auto"/>
            <w:left w:val="none" w:sz="0" w:space="0" w:color="auto"/>
            <w:bottom w:val="none" w:sz="0" w:space="0" w:color="auto"/>
            <w:right w:val="none" w:sz="0" w:space="0" w:color="auto"/>
          </w:divBdr>
          <w:divsChild>
            <w:div w:id="1223636190">
              <w:marLeft w:val="0"/>
              <w:marRight w:val="0"/>
              <w:marTop w:val="0"/>
              <w:marBottom w:val="0"/>
              <w:divBdr>
                <w:top w:val="none" w:sz="0" w:space="0" w:color="auto"/>
                <w:left w:val="none" w:sz="0" w:space="0" w:color="auto"/>
                <w:bottom w:val="none" w:sz="0" w:space="0" w:color="auto"/>
                <w:right w:val="none" w:sz="0" w:space="0" w:color="auto"/>
              </w:divBdr>
            </w:div>
          </w:divsChild>
        </w:div>
        <w:div w:id="186064681">
          <w:marLeft w:val="0"/>
          <w:marRight w:val="0"/>
          <w:marTop w:val="0"/>
          <w:marBottom w:val="0"/>
          <w:divBdr>
            <w:top w:val="none" w:sz="0" w:space="0" w:color="auto"/>
            <w:left w:val="none" w:sz="0" w:space="0" w:color="auto"/>
            <w:bottom w:val="none" w:sz="0" w:space="0" w:color="auto"/>
            <w:right w:val="none" w:sz="0" w:space="0" w:color="auto"/>
          </w:divBdr>
          <w:divsChild>
            <w:div w:id="12560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1517306">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3386719">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16957605">
      <w:bodyDiv w:val="1"/>
      <w:marLeft w:val="0"/>
      <w:marRight w:val="0"/>
      <w:marTop w:val="0"/>
      <w:marBottom w:val="0"/>
      <w:divBdr>
        <w:top w:val="none" w:sz="0" w:space="0" w:color="auto"/>
        <w:left w:val="none" w:sz="0" w:space="0" w:color="auto"/>
        <w:bottom w:val="none" w:sz="0" w:space="0" w:color="auto"/>
        <w:right w:val="none" w:sz="0" w:space="0" w:color="auto"/>
      </w:divBdr>
    </w:div>
    <w:div w:id="2019192967">
      <w:bodyDiv w:val="1"/>
      <w:marLeft w:val="0"/>
      <w:marRight w:val="0"/>
      <w:marTop w:val="0"/>
      <w:marBottom w:val="0"/>
      <w:divBdr>
        <w:top w:val="none" w:sz="0" w:space="0" w:color="auto"/>
        <w:left w:val="none" w:sz="0" w:space="0" w:color="auto"/>
        <w:bottom w:val="none" w:sz="0" w:space="0" w:color="auto"/>
        <w:right w:val="none" w:sz="0" w:space="0" w:color="auto"/>
      </w:divBdr>
      <w:divsChild>
        <w:div w:id="1868450474">
          <w:marLeft w:val="0"/>
          <w:marRight w:val="0"/>
          <w:marTop w:val="0"/>
          <w:marBottom w:val="0"/>
          <w:divBdr>
            <w:top w:val="none" w:sz="0" w:space="0" w:color="auto"/>
            <w:left w:val="none" w:sz="0" w:space="0" w:color="auto"/>
            <w:bottom w:val="none" w:sz="0" w:space="0" w:color="auto"/>
            <w:right w:val="none" w:sz="0" w:space="0" w:color="auto"/>
          </w:divBdr>
          <w:divsChild>
            <w:div w:id="4556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26056515">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1495863">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56545148">
      <w:bodyDiv w:val="1"/>
      <w:marLeft w:val="0"/>
      <w:marRight w:val="0"/>
      <w:marTop w:val="0"/>
      <w:marBottom w:val="0"/>
      <w:divBdr>
        <w:top w:val="none" w:sz="0" w:space="0" w:color="auto"/>
        <w:left w:val="none" w:sz="0" w:space="0" w:color="auto"/>
        <w:bottom w:val="none" w:sz="0" w:space="0" w:color="auto"/>
        <w:right w:val="none" w:sz="0" w:space="0" w:color="auto"/>
      </w:divBdr>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310881">
      <w:bodyDiv w:val="1"/>
      <w:marLeft w:val="0"/>
      <w:marRight w:val="0"/>
      <w:marTop w:val="0"/>
      <w:marBottom w:val="0"/>
      <w:divBdr>
        <w:top w:val="none" w:sz="0" w:space="0" w:color="auto"/>
        <w:left w:val="none" w:sz="0" w:space="0" w:color="auto"/>
        <w:bottom w:val="none" w:sz="0" w:space="0" w:color="auto"/>
        <w:right w:val="none" w:sz="0" w:space="0" w:color="auto"/>
      </w:divBdr>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80518551">
      <w:bodyDiv w:val="1"/>
      <w:marLeft w:val="0"/>
      <w:marRight w:val="0"/>
      <w:marTop w:val="0"/>
      <w:marBottom w:val="0"/>
      <w:divBdr>
        <w:top w:val="none" w:sz="0" w:space="0" w:color="auto"/>
        <w:left w:val="none" w:sz="0" w:space="0" w:color="auto"/>
        <w:bottom w:val="none" w:sz="0" w:space="0" w:color="auto"/>
        <w:right w:val="none" w:sz="0" w:space="0" w:color="auto"/>
      </w:divBdr>
      <w:divsChild>
        <w:div w:id="1810391764">
          <w:marLeft w:val="0"/>
          <w:marRight w:val="0"/>
          <w:marTop w:val="0"/>
          <w:marBottom w:val="0"/>
          <w:divBdr>
            <w:top w:val="none" w:sz="0" w:space="0" w:color="auto"/>
            <w:left w:val="none" w:sz="0" w:space="0" w:color="auto"/>
            <w:bottom w:val="none" w:sz="0" w:space="0" w:color="auto"/>
            <w:right w:val="none" w:sz="0" w:space="0" w:color="auto"/>
          </w:divBdr>
          <w:divsChild>
            <w:div w:id="1355426305">
              <w:marLeft w:val="0"/>
              <w:marRight w:val="0"/>
              <w:marTop w:val="0"/>
              <w:marBottom w:val="0"/>
              <w:divBdr>
                <w:top w:val="none" w:sz="0" w:space="0" w:color="auto"/>
                <w:left w:val="none" w:sz="0" w:space="0" w:color="auto"/>
                <w:bottom w:val="none" w:sz="0" w:space="0" w:color="auto"/>
                <w:right w:val="none" w:sz="0" w:space="0" w:color="auto"/>
              </w:divBdr>
            </w:div>
          </w:divsChild>
        </w:div>
        <w:div w:id="1226451620">
          <w:marLeft w:val="0"/>
          <w:marRight w:val="0"/>
          <w:marTop w:val="0"/>
          <w:marBottom w:val="0"/>
          <w:divBdr>
            <w:top w:val="none" w:sz="0" w:space="0" w:color="auto"/>
            <w:left w:val="none" w:sz="0" w:space="0" w:color="auto"/>
            <w:bottom w:val="none" w:sz="0" w:space="0" w:color="auto"/>
            <w:right w:val="none" w:sz="0" w:space="0" w:color="auto"/>
          </w:divBdr>
          <w:divsChild>
            <w:div w:id="2213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502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096894730">
      <w:bodyDiv w:val="1"/>
      <w:marLeft w:val="0"/>
      <w:marRight w:val="0"/>
      <w:marTop w:val="0"/>
      <w:marBottom w:val="0"/>
      <w:divBdr>
        <w:top w:val="none" w:sz="0" w:space="0" w:color="auto"/>
        <w:left w:val="none" w:sz="0" w:space="0" w:color="auto"/>
        <w:bottom w:val="none" w:sz="0" w:space="0" w:color="auto"/>
        <w:right w:val="none" w:sz="0" w:space="0" w:color="auto"/>
      </w:divBdr>
    </w:div>
    <w:div w:id="2097289862">
      <w:bodyDiv w:val="1"/>
      <w:marLeft w:val="0"/>
      <w:marRight w:val="0"/>
      <w:marTop w:val="0"/>
      <w:marBottom w:val="0"/>
      <w:divBdr>
        <w:top w:val="none" w:sz="0" w:space="0" w:color="auto"/>
        <w:left w:val="none" w:sz="0" w:space="0" w:color="auto"/>
        <w:bottom w:val="none" w:sz="0" w:space="0" w:color="auto"/>
        <w:right w:val="none" w:sz="0" w:space="0" w:color="auto"/>
      </w:divBdr>
    </w:div>
    <w:div w:id="2098404710">
      <w:bodyDiv w:val="1"/>
      <w:marLeft w:val="0"/>
      <w:marRight w:val="0"/>
      <w:marTop w:val="0"/>
      <w:marBottom w:val="0"/>
      <w:divBdr>
        <w:top w:val="none" w:sz="0" w:space="0" w:color="auto"/>
        <w:left w:val="none" w:sz="0" w:space="0" w:color="auto"/>
        <w:bottom w:val="none" w:sz="0" w:space="0" w:color="auto"/>
        <w:right w:val="none" w:sz="0" w:space="0" w:color="auto"/>
      </w:divBdr>
    </w:div>
    <w:div w:id="2098865021">
      <w:bodyDiv w:val="1"/>
      <w:marLeft w:val="0"/>
      <w:marRight w:val="0"/>
      <w:marTop w:val="0"/>
      <w:marBottom w:val="0"/>
      <w:divBdr>
        <w:top w:val="none" w:sz="0" w:space="0" w:color="auto"/>
        <w:left w:val="none" w:sz="0" w:space="0" w:color="auto"/>
        <w:bottom w:val="none" w:sz="0" w:space="0" w:color="auto"/>
        <w:right w:val="none" w:sz="0" w:space="0" w:color="auto"/>
      </w:divBdr>
    </w:div>
    <w:div w:id="2099449277">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27115440">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 w:id="21372112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diagramColors" Target="diagrams/colors20.xml"/><Relationship Id="rId21" Type="http://schemas.openxmlformats.org/officeDocument/2006/relationships/diagramQuickStyle" Target="diagrams/quickStyle1.xml"/><Relationship Id="rId42" Type="http://schemas.openxmlformats.org/officeDocument/2006/relationships/diagramColors" Target="diagrams/colors5.xml"/><Relationship Id="rId63" Type="http://schemas.microsoft.com/office/2007/relationships/diagramDrawing" Target="diagrams/drawing9.xml"/><Relationship Id="rId84" Type="http://schemas.openxmlformats.org/officeDocument/2006/relationships/diagramData" Target="diagrams/data14.xml"/><Relationship Id="rId138" Type="http://schemas.microsoft.com/office/2007/relationships/diagramDrawing" Target="diagrams/drawing24.xml"/><Relationship Id="rId159" Type="http://schemas.openxmlformats.org/officeDocument/2006/relationships/diagramData" Target="diagrams/data29.xml"/><Relationship Id="rId170" Type="http://schemas.openxmlformats.org/officeDocument/2006/relationships/footer" Target="footer7.xml"/><Relationship Id="rId107" Type="http://schemas.openxmlformats.org/officeDocument/2006/relationships/diagramColors" Target="diagrams/colors18.xml"/><Relationship Id="rId11" Type="http://schemas.openxmlformats.org/officeDocument/2006/relationships/footer" Target="footer1.xml"/><Relationship Id="rId32" Type="http://schemas.openxmlformats.org/officeDocument/2006/relationships/diagramColors" Target="diagrams/colors3.xml"/><Relationship Id="rId53" Type="http://schemas.microsoft.com/office/2007/relationships/diagramDrawing" Target="diagrams/drawing7.xml"/><Relationship Id="rId74" Type="http://schemas.openxmlformats.org/officeDocument/2006/relationships/diagramData" Target="diagrams/data12.xml"/><Relationship Id="rId128" Type="http://schemas.microsoft.com/office/2007/relationships/diagramDrawing" Target="diagrams/drawing22.xml"/><Relationship Id="rId149" Type="http://schemas.openxmlformats.org/officeDocument/2006/relationships/diagramData" Target="diagrams/data27.xml"/><Relationship Id="rId5" Type="http://schemas.openxmlformats.org/officeDocument/2006/relationships/settings" Target="settings.xml"/><Relationship Id="rId95" Type="http://schemas.openxmlformats.org/officeDocument/2006/relationships/diagramLayout" Target="diagrams/layout16.xml"/><Relationship Id="rId160" Type="http://schemas.openxmlformats.org/officeDocument/2006/relationships/diagramLayout" Target="diagrams/layout29.xml"/><Relationship Id="rId22" Type="http://schemas.openxmlformats.org/officeDocument/2006/relationships/diagramColors" Target="diagrams/colors1.xml"/><Relationship Id="rId43" Type="http://schemas.microsoft.com/office/2007/relationships/diagramDrawing" Target="diagrams/drawing5.xml"/><Relationship Id="rId64" Type="http://schemas.openxmlformats.org/officeDocument/2006/relationships/diagramData" Target="diagrams/data10.xml"/><Relationship Id="rId118" Type="http://schemas.microsoft.com/office/2007/relationships/diagramDrawing" Target="diagrams/drawing20.xml"/><Relationship Id="rId139" Type="http://schemas.openxmlformats.org/officeDocument/2006/relationships/diagramData" Target="diagrams/data25.xml"/><Relationship Id="rId85" Type="http://schemas.openxmlformats.org/officeDocument/2006/relationships/diagramLayout" Target="diagrams/layout14.xml"/><Relationship Id="rId150" Type="http://schemas.openxmlformats.org/officeDocument/2006/relationships/diagramLayout" Target="diagrams/layout27.xml"/><Relationship Id="rId171" Type="http://schemas.openxmlformats.org/officeDocument/2006/relationships/header" Target="header6.xml"/><Relationship Id="rId12" Type="http://schemas.openxmlformats.org/officeDocument/2006/relationships/footer" Target="footer2.xml"/><Relationship Id="rId33" Type="http://schemas.microsoft.com/office/2007/relationships/diagramDrawing" Target="diagrams/drawing3.xml"/><Relationship Id="rId108" Type="http://schemas.microsoft.com/office/2007/relationships/diagramDrawing" Target="diagrams/drawing18.xml"/><Relationship Id="rId129" Type="http://schemas.openxmlformats.org/officeDocument/2006/relationships/diagramData" Target="diagrams/data23.xml"/><Relationship Id="rId54" Type="http://schemas.openxmlformats.org/officeDocument/2006/relationships/diagramData" Target="diagrams/data8.xml"/><Relationship Id="rId75" Type="http://schemas.openxmlformats.org/officeDocument/2006/relationships/diagramLayout" Target="diagrams/layout12.xml"/><Relationship Id="rId96" Type="http://schemas.openxmlformats.org/officeDocument/2006/relationships/diagramQuickStyle" Target="diagrams/quickStyle16.xml"/><Relationship Id="rId140" Type="http://schemas.openxmlformats.org/officeDocument/2006/relationships/diagramLayout" Target="diagrams/layout25.xml"/><Relationship Id="rId161" Type="http://schemas.openxmlformats.org/officeDocument/2006/relationships/diagramQuickStyle" Target="diagrams/quickStyle29.xml"/><Relationship Id="rId1" Type="http://schemas.openxmlformats.org/officeDocument/2006/relationships/customXml" Target="../customXml/item1.xml"/><Relationship Id="rId6" Type="http://schemas.openxmlformats.org/officeDocument/2006/relationships/webSettings" Target="webSettings.xml"/><Relationship Id="rId23" Type="http://schemas.microsoft.com/office/2007/relationships/diagramDrawing" Target="diagrams/drawing1.xml"/><Relationship Id="rId28" Type="http://schemas.microsoft.com/office/2007/relationships/diagramDrawing" Target="diagrams/drawing2.xml"/><Relationship Id="rId49" Type="http://schemas.openxmlformats.org/officeDocument/2006/relationships/diagramData" Target="diagrams/data7.xml"/><Relationship Id="rId114" Type="http://schemas.openxmlformats.org/officeDocument/2006/relationships/diagramData" Target="diagrams/data20.xml"/><Relationship Id="rId119" Type="http://schemas.openxmlformats.org/officeDocument/2006/relationships/diagramData" Target="diagrams/data21.xml"/><Relationship Id="rId44" Type="http://schemas.openxmlformats.org/officeDocument/2006/relationships/diagramData" Target="diagrams/data6.xml"/><Relationship Id="rId60" Type="http://schemas.openxmlformats.org/officeDocument/2006/relationships/diagramLayout" Target="diagrams/layout9.xml"/><Relationship Id="rId65" Type="http://schemas.openxmlformats.org/officeDocument/2006/relationships/diagramLayout" Target="diagrams/layout10.xml"/><Relationship Id="rId81" Type="http://schemas.openxmlformats.org/officeDocument/2006/relationships/diagramQuickStyle" Target="diagrams/quickStyle13.xml"/><Relationship Id="rId86" Type="http://schemas.openxmlformats.org/officeDocument/2006/relationships/diagramQuickStyle" Target="diagrams/quickStyle14.xml"/><Relationship Id="rId130" Type="http://schemas.openxmlformats.org/officeDocument/2006/relationships/diagramLayout" Target="diagrams/layout23.xml"/><Relationship Id="rId135" Type="http://schemas.openxmlformats.org/officeDocument/2006/relationships/diagramLayout" Target="diagrams/layout24.xml"/><Relationship Id="rId151" Type="http://schemas.openxmlformats.org/officeDocument/2006/relationships/diagramQuickStyle" Target="diagrams/quickStyle27.xml"/><Relationship Id="rId156" Type="http://schemas.openxmlformats.org/officeDocument/2006/relationships/diagramQuickStyle" Target="diagrams/quickStyle28.xml"/><Relationship Id="rId172" Type="http://schemas.openxmlformats.org/officeDocument/2006/relationships/footer" Target="footer8.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diagramData" Target="diagrams/data5.xml"/><Relationship Id="rId109" Type="http://schemas.openxmlformats.org/officeDocument/2006/relationships/diagramData" Target="diagrams/data19.xml"/><Relationship Id="rId34" Type="http://schemas.openxmlformats.org/officeDocument/2006/relationships/diagramData" Target="diagrams/data4.xml"/><Relationship Id="rId50" Type="http://schemas.openxmlformats.org/officeDocument/2006/relationships/diagramLayout" Target="diagrams/layout7.xml"/><Relationship Id="rId55" Type="http://schemas.openxmlformats.org/officeDocument/2006/relationships/diagramLayout" Target="diagrams/layout8.xml"/><Relationship Id="rId76" Type="http://schemas.openxmlformats.org/officeDocument/2006/relationships/diagramQuickStyle" Target="diagrams/quickStyle12.xml"/><Relationship Id="rId97" Type="http://schemas.openxmlformats.org/officeDocument/2006/relationships/diagramColors" Target="diagrams/colors16.xml"/><Relationship Id="rId104" Type="http://schemas.openxmlformats.org/officeDocument/2006/relationships/diagramData" Target="diagrams/data18.xml"/><Relationship Id="rId120" Type="http://schemas.openxmlformats.org/officeDocument/2006/relationships/diagramLayout" Target="diagrams/layout21.xml"/><Relationship Id="rId125" Type="http://schemas.openxmlformats.org/officeDocument/2006/relationships/diagramLayout" Target="diagrams/layout22.xml"/><Relationship Id="rId141" Type="http://schemas.openxmlformats.org/officeDocument/2006/relationships/diagramQuickStyle" Target="diagrams/quickStyle25.xml"/><Relationship Id="rId146" Type="http://schemas.openxmlformats.org/officeDocument/2006/relationships/diagramQuickStyle" Target="diagrams/quickStyle26.xml"/><Relationship Id="rId167" Type="http://schemas.openxmlformats.org/officeDocument/2006/relationships/diagramColors" Target="diagrams/colors30.xml"/><Relationship Id="rId7" Type="http://schemas.openxmlformats.org/officeDocument/2006/relationships/footnotes" Target="footnotes.xml"/><Relationship Id="rId71" Type="http://schemas.openxmlformats.org/officeDocument/2006/relationships/diagramQuickStyle" Target="diagrams/quickStyle11.xml"/><Relationship Id="rId92" Type="http://schemas.openxmlformats.org/officeDocument/2006/relationships/diagramColors" Target="diagrams/colors15.xml"/><Relationship Id="rId162" Type="http://schemas.openxmlformats.org/officeDocument/2006/relationships/diagramColors" Target="diagrams/colors29.xml"/><Relationship Id="rId2" Type="http://schemas.openxmlformats.org/officeDocument/2006/relationships/customXml" Target="../customXml/item2.xml"/><Relationship Id="rId29" Type="http://schemas.openxmlformats.org/officeDocument/2006/relationships/diagramData" Target="diagrams/data3.xml"/><Relationship Id="rId24" Type="http://schemas.openxmlformats.org/officeDocument/2006/relationships/diagramData" Target="diagrams/data2.xml"/><Relationship Id="rId40" Type="http://schemas.openxmlformats.org/officeDocument/2006/relationships/diagramLayout" Target="diagrams/layout5.xml"/><Relationship Id="rId45" Type="http://schemas.openxmlformats.org/officeDocument/2006/relationships/diagramLayout" Target="diagrams/layout6.xml"/><Relationship Id="rId66" Type="http://schemas.openxmlformats.org/officeDocument/2006/relationships/diagramQuickStyle" Target="diagrams/quickStyle10.xml"/><Relationship Id="rId87" Type="http://schemas.openxmlformats.org/officeDocument/2006/relationships/diagramColors" Target="diagrams/colors14.xml"/><Relationship Id="rId110" Type="http://schemas.openxmlformats.org/officeDocument/2006/relationships/diagramLayout" Target="diagrams/layout19.xml"/><Relationship Id="rId115" Type="http://schemas.openxmlformats.org/officeDocument/2006/relationships/diagramLayout" Target="diagrams/layout20.xml"/><Relationship Id="rId131" Type="http://schemas.openxmlformats.org/officeDocument/2006/relationships/diagramQuickStyle" Target="diagrams/quickStyle23.xml"/><Relationship Id="rId136" Type="http://schemas.openxmlformats.org/officeDocument/2006/relationships/diagramQuickStyle" Target="diagrams/quickStyle24.xml"/><Relationship Id="rId157" Type="http://schemas.openxmlformats.org/officeDocument/2006/relationships/diagramColors" Target="diagrams/colors28.xml"/><Relationship Id="rId61" Type="http://schemas.openxmlformats.org/officeDocument/2006/relationships/diagramQuickStyle" Target="diagrams/quickStyle9.xml"/><Relationship Id="rId82" Type="http://schemas.openxmlformats.org/officeDocument/2006/relationships/diagramColors" Target="diagrams/colors13.xml"/><Relationship Id="rId152" Type="http://schemas.openxmlformats.org/officeDocument/2006/relationships/diagramColors" Target="diagrams/colors27.xml"/><Relationship Id="rId173" Type="http://schemas.openxmlformats.org/officeDocument/2006/relationships/fontTable" Target="fontTable.xml"/><Relationship Id="rId19" Type="http://schemas.openxmlformats.org/officeDocument/2006/relationships/diagramData" Target="diagrams/data1.xml"/><Relationship Id="rId14" Type="http://schemas.openxmlformats.org/officeDocument/2006/relationships/header" Target="header4.xml"/><Relationship Id="rId30" Type="http://schemas.openxmlformats.org/officeDocument/2006/relationships/diagramLayout" Target="diagrams/layout3.xml"/><Relationship Id="rId35" Type="http://schemas.openxmlformats.org/officeDocument/2006/relationships/diagramLayout" Target="diagrams/layout4.xml"/><Relationship Id="rId56" Type="http://schemas.openxmlformats.org/officeDocument/2006/relationships/diagramQuickStyle" Target="diagrams/quickStyle8.xml"/><Relationship Id="rId77" Type="http://schemas.openxmlformats.org/officeDocument/2006/relationships/diagramColors" Target="diagrams/colors12.xml"/><Relationship Id="rId100" Type="http://schemas.openxmlformats.org/officeDocument/2006/relationships/diagramLayout" Target="diagrams/layout17.xml"/><Relationship Id="rId105" Type="http://schemas.openxmlformats.org/officeDocument/2006/relationships/diagramLayout" Target="diagrams/layout18.xml"/><Relationship Id="rId126" Type="http://schemas.openxmlformats.org/officeDocument/2006/relationships/diagramQuickStyle" Target="diagrams/quickStyle22.xml"/><Relationship Id="rId147" Type="http://schemas.openxmlformats.org/officeDocument/2006/relationships/diagramColors" Target="diagrams/colors26.xml"/><Relationship Id="rId168" Type="http://schemas.microsoft.com/office/2007/relationships/diagramDrawing" Target="diagrams/drawing30.xml"/><Relationship Id="rId8" Type="http://schemas.openxmlformats.org/officeDocument/2006/relationships/endnotes" Target="endnotes.xml"/><Relationship Id="rId51" Type="http://schemas.openxmlformats.org/officeDocument/2006/relationships/diagramQuickStyle" Target="diagrams/quickStyle7.xml"/><Relationship Id="rId72" Type="http://schemas.openxmlformats.org/officeDocument/2006/relationships/diagramColors" Target="diagrams/colors11.xml"/><Relationship Id="rId93" Type="http://schemas.microsoft.com/office/2007/relationships/diagramDrawing" Target="diagrams/drawing15.xml"/><Relationship Id="rId98" Type="http://schemas.microsoft.com/office/2007/relationships/diagramDrawing" Target="diagrams/drawing16.xml"/><Relationship Id="rId121" Type="http://schemas.openxmlformats.org/officeDocument/2006/relationships/diagramQuickStyle" Target="diagrams/quickStyle21.xml"/><Relationship Id="rId142" Type="http://schemas.openxmlformats.org/officeDocument/2006/relationships/diagramColors" Target="diagrams/colors25.xml"/><Relationship Id="rId163" Type="http://schemas.microsoft.com/office/2007/relationships/diagramDrawing" Target="diagrams/drawing29.xml"/><Relationship Id="rId3" Type="http://schemas.openxmlformats.org/officeDocument/2006/relationships/numbering" Target="numbering.xml"/><Relationship Id="rId25" Type="http://schemas.openxmlformats.org/officeDocument/2006/relationships/diagramLayout" Target="diagrams/layout2.xml"/><Relationship Id="rId46" Type="http://schemas.openxmlformats.org/officeDocument/2006/relationships/diagramQuickStyle" Target="diagrams/quickStyle6.xml"/><Relationship Id="rId67" Type="http://schemas.openxmlformats.org/officeDocument/2006/relationships/diagramColors" Target="diagrams/colors10.xml"/><Relationship Id="rId116" Type="http://schemas.openxmlformats.org/officeDocument/2006/relationships/diagramQuickStyle" Target="diagrams/quickStyle20.xml"/><Relationship Id="rId137" Type="http://schemas.openxmlformats.org/officeDocument/2006/relationships/diagramColors" Target="diagrams/colors24.xml"/><Relationship Id="rId158" Type="http://schemas.microsoft.com/office/2007/relationships/diagramDrawing" Target="diagrams/drawing28.xml"/><Relationship Id="rId20" Type="http://schemas.openxmlformats.org/officeDocument/2006/relationships/diagramLayout" Target="diagrams/layout1.xml"/><Relationship Id="rId41" Type="http://schemas.openxmlformats.org/officeDocument/2006/relationships/diagramQuickStyle" Target="diagrams/quickStyle5.xml"/><Relationship Id="rId62" Type="http://schemas.openxmlformats.org/officeDocument/2006/relationships/diagramColors" Target="diagrams/colors9.xml"/><Relationship Id="rId83" Type="http://schemas.microsoft.com/office/2007/relationships/diagramDrawing" Target="diagrams/drawing13.xml"/><Relationship Id="rId88" Type="http://schemas.microsoft.com/office/2007/relationships/diagramDrawing" Target="diagrams/drawing14.xml"/><Relationship Id="rId111" Type="http://schemas.openxmlformats.org/officeDocument/2006/relationships/diagramQuickStyle" Target="diagrams/quickStyle19.xml"/><Relationship Id="rId132" Type="http://schemas.openxmlformats.org/officeDocument/2006/relationships/diagramColors" Target="diagrams/colors23.xml"/><Relationship Id="rId153" Type="http://schemas.microsoft.com/office/2007/relationships/diagramDrawing" Target="diagrams/drawing27.xml"/><Relationship Id="rId174" Type="http://schemas.openxmlformats.org/officeDocument/2006/relationships/theme" Target="theme/theme1.xml"/><Relationship Id="rId15" Type="http://schemas.openxmlformats.org/officeDocument/2006/relationships/footer" Target="footer3.xml"/><Relationship Id="rId36" Type="http://schemas.openxmlformats.org/officeDocument/2006/relationships/diagramQuickStyle" Target="diagrams/quickStyle4.xml"/><Relationship Id="rId57" Type="http://schemas.openxmlformats.org/officeDocument/2006/relationships/diagramColors" Target="diagrams/colors8.xml"/><Relationship Id="rId106" Type="http://schemas.openxmlformats.org/officeDocument/2006/relationships/diagramQuickStyle" Target="diagrams/quickStyle18.xml"/><Relationship Id="rId127" Type="http://schemas.openxmlformats.org/officeDocument/2006/relationships/diagramColors" Target="diagrams/colors22.xml"/><Relationship Id="rId10" Type="http://schemas.openxmlformats.org/officeDocument/2006/relationships/header" Target="header2.xml"/><Relationship Id="rId31" Type="http://schemas.openxmlformats.org/officeDocument/2006/relationships/diagramQuickStyle" Target="diagrams/quickStyle3.xml"/><Relationship Id="rId52" Type="http://schemas.openxmlformats.org/officeDocument/2006/relationships/diagramColors" Target="diagrams/colors7.xml"/><Relationship Id="rId73" Type="http://schemas.microsoft.com/office/2007/relationships/diagramDrawing" Target="diagrams/drawing11.xml"/><Relationship Id="rId78" Type="http://schemas.microsoft.com/office/2007/relationships/diagramDrawing" Target="diagrams/drawing12.xml"/><Relationship Id="rId94" Type="http://schemas.openxmlformats.org/officeDocument/2006/relationships/diagramData" Target="diagrams/data16.xml"/><Relationship Id="rId99" Type="http://schemas.openxmlformats.org/officeDocument/2006/relationships/diagramData" Target="diagrams/data17.xml"/><Relationship Id="rId101" Type="http://schemas.openxmlformats.org/officeDocument/2006/relationships/diagramQuickStyle" Target="diagrams/quickStyle17.xml"/><Relationship Id="rId122" Type="http://schemas.openxmlformats.org/officeDocument/2006/relationships/diagramColors" Target="diagrams/colors21.xml"/><Relationship Id="rId143" Type="http://schemas.microsoft.com/office/2007/relationships/diagramDrawing" Target="diagrams/drawing25.xml"/><Relationship Id="rId148" Type="http://schemas.microsoft.com/office/2007/relationships/diagramDrawing" Target="diagrams/drawing26.xml"/><Relationship Id="rId164" Type="http://schemas.openxmlformats.org/officeDocument/2006/relationships/diagramData" Target="diagrams/data30.xml"/><Relationship Id="rId169" Type="http://schemas.openxmlformats.org/officeDocument/2006/relationships/footer" Target="footer6.xml"/><Relationship Id="rId4" Type="http://schemas.openxmlformats.org/officeDocument/2006/relationships/styles" Target="styles.xml"/><Relationship Id="rId9" Type="http://schemas.openxmlformats.org/officeDocument/2006/relationships/header" Target="header1.xml"/><Relationship Id="rId26" Type="http://schemas.openxmlformats.org/officeDocument/2006/relationships/diagramQuickStyle" Target="diagrams/quickStyle2.xml"/><Relationship Id="rId47" Type="http://schemas.openxmlformats.org/officeDocument/2006/relationships/diagramColors" Target="diagrams/colors6.xml"/><Relationship Id="rId68" Type="http://schemas.microsoft.com/office/2007/relationships/diagramDrawing" Target="diagrams/drawing10.xml"/><Relationship Id="rId89" Type="http://schemas.openxmlformats.org/officeDocument/2006/relationships/diagramData" Target="diagrams/data15.xml"/><Relationship Id="rId112" Type="http://schemas.openxmlformats.org/officeDocument/2006/relationships/diagramColors" Target="diagrams/colors19.xml"/><Relationship Id="rId133" Type="http://schemas.microsoft.com/office/2007/relationships/diagramDrawing" Target="diagrams/drawing23.xml"/><Relationship Id="rId154" Type="http://schemas.openxmlformats.org/officeDocument/2006/relationships/diagramData" Target="diagrams/data28.xml"/><Relationship Id="rId16" Type="http://schemas.openxmlformats.org/officeDocument/2006/relationships/footer" Target="footer4.xml"/><Relationship Id="rId37" Type="http://schemas.openxmlformats.org/officeDocument/2006/relationships/diagramColors" Target="diagrams/colors4.xml"/><Relationship Id="rId58" Type="http://schemas.microsoft.com/office/2007/relationships/diagramDrawing" Target="diagrams/drawing8.xml"/><Relationship Id="rId79" Type="http://schemas.openxmlformats.org/officeDocument/2006/relationships/diagramData" Target="diagrams/data13.xml"/><Relationship Id="rId102" Type="http://schemas.openxmlformats.org/officeDocument/2006/relationships/diagramColors" Target="diagrams/colors17.xml"/><Relationship Id="rId123" Type="http://schemas.microsoft.com/office/2007/relationships/diagramDrawing" Target="diagrams/drawing21.xml"/><Relationship Id="rId144" Type="http://schemas.openxmlformats.org/officeDocument/2006/relationships/diagramData" Target="diagrams/data26.xml"/><Relationship Id="rId90" Type="http://schemas.openxmlformats.org/officeDocument/2006/relationships/diagramLayout" Target="diagrams/layout15.xml"/><Relationship Id="rId165" Type="http://schemas.openxmlformats.org/officeDocument/2006/relationships/diagramLayout" Target="diagrams/layout30.xml"/><Relationship Id="rId27" Type="http://schemas.openxmlformats.org/officeDocument/2006/relationships/diagramColors" Target="diagrams/colors2.xml"/><Relationship Id="rId48" Type="http://schemas.microsoft.com/office/2007/relationships/diagramDrawing" Target="diagrams/drawing6.xml"/><Relationship Id="rId69" Type="http://schemas.openxmlformats.org/officeDocument/2006/relationships/diagramData" Target="diagrams/data11.xml"/><Relationship Id="rId113" Type="http://schemas.microsoft.com/office/2007/relationships/diagramDrawing" Target="diagrams/drawing19.xml"/><Relationship Id="rId134" Type="http://schemas.openxmlformats.org/officeDocument/2006/relationships/diagramData" Target="diagrams/data24.xml"/><Relationship Id="rId80" Type="http://schemas.openxmlformats.org/officeDocument/2006/relationships/diagramLayout" Target="diagrams/layout13.xml"/><Relationship Id="rId155" Type="http://schemas.openxmlformats.org/officeDocument/2006/relationships/diagramLayout" Target="diagrams/layout28.xml"/><Relationship Id="rId17" Type="http://schemas.openxmlformats.org/officeDocument/2006/relationships/footer" Target="footer5.xml"/><Relationship Id="rId38" Type="http://schemas.microsoft.com/office/2007/relationships/diagramDrawing" Target="diagrams/drawing4.xml"/><Relationship Id="rId59" Type="http://schemas.openxmlformats.org/officeDocument/2006/relationships/diagramData" Target="diagrams/data9.xml"/><Relationship Id="rId103" Type="http://schemas.microsoft.com/office/2007/relationships/diagramDrawing" Target="diagrams/drawing17.xml"/><Relationship Id="rId124" Type="http://schemas.openxmlformats.org/officeDocument/2006/relationships/diagramData" Target="diagrams/data22.xml"/><Relationship Id="rId70" Type="http://schemas.openxmlformats.org/officeDocument/2006/relationships/diagramLayout" Target="diagrams/layout11.xml"/><Relationship Id="rId91" Type="http://schemas.openxmlformats.org/officeDocument/2006/relationships/diagramQuickStyle" Target="diagrams/quickStyle15.xml"/><Relationship Id="rId145" Type="http://schemas.openxmlformats.org/officeDocument/2006/relationships/diagramLayout" Target="diagrams/layout26.xml"/><Relationship Id="rId166" Type="http://schemas.openxmlformats.org/officeDocument/2006/relationships/diagramQuickStyle" Target="diagrams/quickStyle30.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43747EB-AD6B-294F-AD09-A98114A276EE}" type="doc">
      <dgm:prSet loTypeId="urn:microsoft.com/office/officeart/2005/8/layout/process1" loCatId="" qsTypeId="urn:microsoft.com/office/officeart/2005/8/quickstyle/simple3" qsCatId="simple" csTypeId="urn:microsoft.com/office/officeart/2005/8/colors/accent0_1" csCatId="mainScheme" phldr="1"/>
      <dgm:spPr/>
    </dgm:pt>
    <dgm:pt modelId="{B3BDA7F7-D8D6-DB4C-9C36-752E82418A2E}">
      <dgm:prSet phldrT="[文本]" custT="1"/>
      <dgm:spPr/>
      <dgm:t>
        <a:bodyPr/>
        <a:lstStyle/>
        <a:p>
          <a:r>
            <a:rPr lang="zh-CN" altLang="en-US" sz="1050" baseline="0">
              <a:ea typeface="宋体" panose="02010600030101010101" pitchFamily="2" charset="-122"/>
            </a:rPr>
            <a:t>过程规范化</a:t>
          </a:r>
        </a:p>
      </dgm:t>
    </dgm:pt>
    <dgm:pt modelId="{D66431F4-5A45-634C-9FE9-392BFFDAD300}" type="parTrans" cxnId="{7A5FC85F-A422-5542-9EF2-B126AF811991}">
      <dgm:prSet/>
      <dgm:spPr/>
      <dgm:t>
        <a:bodyPr/>
        <a:lstStyle/>
        <a:p>
          <a:endParaRPr lang="zh-CN" altLang="en-US"/>
        </a:p>
      </dgm:t>
    </dgm:pt>
    <dgm:pt modelId="{D7AE3B77-44B7-E345-A7C3-FAA6278496F7}" type="sibTrans" cxnId="{7A5FC85F-A422-5542-9EF2-B126AF811991}">
      <dgm:prSet/>
      <dgm:spPr/>
      <dgm:t>
        <a:bodyPr/>
        <a:lstStyle/>
        <a:p>
          <a:endParaRPr lang="zh-CN" altLang="en-US"/>
        </a:p>
      </dgm:t>
    </dgm:pt>
    <dgm:pt modelId="{33B7C86D-F135-CE48-8B25-7B4089535778}">
      <dgm:prSet phldrT="[文本]" custT="1"/>
      <dgm:spPr/>
      <dgm:t>
        <a:bodyPr/>
        <a:lstStyle/>
        <a:p>
          <a:r>
            <a:rPr lang="zh-CN" altLang="en-US" sz="1050" baseline="0">
              <a:ea typeface="宋体" panose="02010600030101010101" pitchFamily="2" charset="-122"/>
            </a:rPr>
            <a:t>度量驱动化</a:t>
          </a:r>
        </a:p>
      </dgm:t>
    </dgm:pt>
    <dgm:pt modelId="{96DA5D02-8FAB-7A4D-BFFA-54CB0F245412}" type="parTrans" cxnId="{FE57DC04-533A-F84C-97C5-5A030F604051}">
      <dgm:prSet/>
      <dgm:spPr/>
      <dgm:t>
        <a:bodyPr/>
        <a:lstStyle/>
        <a:p>
          <a:endParaRPr lang="zh-CN" altLang="en-US"/>
        </a:p>
      </dgm:t>
    </dgm:pt>
    <dgm:pt modelId="{9A0A4BCD-E314-6545-B4CA-5355C423856D}" type="sibTrans" cxnId="{FE57DC04-533A-F84C-97C5-5A030F604051}">
      <dgm:prSet/>
      <dgm:spPr/>
      <dgm:t>
        <a:bodyPr/>
        <a:lstStyle/>
        <a:p>
          <a:endParaRPr lang="zh-CN" altLang="en-US"/>
        </a:p>
      </dgm:t>
    </dgm:pt>
    <dgm:pt modelId="{BCD66A39-A9AD-EB41-A53D-CCD101D01772}">
      <dgm:prSet phldrT="[文本]" custT="1"/>
      <dgm:spPr/>
      <dgm:t>
        <a:bodyPr/>
        <a:lstStyle/>
        <a:p>
          <a:r>
            <a:rPr lang="zh-CN" altLang="en-US" sz="1050" baseline="0">
              <a:ea typeface="宋体" panose="02010600030101010101" pitchFamily="2" charset="-122"/>
            </a:rPr>
            <a:t>持续优化化</a:t>
          </a:r>
        </a:p>
      </dgm:t>
    </dgm:pt>
    <dgm:pt modelId="{504AE589-7F44-5A48-967E-1266E9DF9DAF}" type="parTrans" cxnId="{862DE77A-B9E4-764B-9D1A-C5612BC6E3AB}">
      <dgm:prSet/>
      <dgm:spPr/>
      <dgm:t>
        <a:bodyPr/>
        <a:lstStyle/>
        <a:p>
          <a:endParaRPr lang="zh-CN" altLang="en-US"/>
        </a:p>
      </dgm:t>
    </dgm:pt>
    <dgm:pt modelId="{E53AA633-C556-7040-9FAD-2AF79380EDBA}" type="sibTrans" cxnId="{862DE77A-B9E4-764B-9D1A-C5612BC6E3AB}">
      <dgm:prSet/>
      <dgm:spPr/>
      <dgm:t>
        <a:bodyPr/>
        <a:lstStyle/>
        <a:p>
          <a:endParaRPr lang="zh-CN" altLang="en-US"/>
        </a:p>
      </dgm:t>
    </dgm:pt>
    <dgm:pt modelId="{EAC7F130-0A5A-3E45-932E-17B81B472BCC}" type="pres">
      <dgm:prSet presAssocID="{843747EB-AD6B-294F-AD09-A98114A276EE}" presName="Name0" presStyleCnt="0">
        <dgm:presLayoutVars>
          <dgm:dir/>
          <dgm:resizeHandles val="exact"/>
        </dgm:presLayoutVars>
      </dgm:prSet>
      <dgm:spPr/>
    </dgm:pt>
    <dgm:pt modelId="{0DE70EDB-5FDE-B24B-8ADB-53D14C46A554}" type="pres">
      <dgm:prSet presAssocID="{B3BDA7F7-D8D6-DB4C-9C36-752E82418A2E}" presName="node" presStyleLbl="node1" presStyleIdx="0" presStyleCnt="3">
        <dgm:presLayoutVars>
          <dgm:bulletEnabled val="1"/>
        </dgm:presLayoutVars>
      </dgm:prSet>
      <dgm:spPr/>
    </dgm:pt>
    <dgm:pt modelId="{F10AD1CB-4D14-2945-A33C-EF07010C56A7}" type="pres">
      <dgm:prSet presAssocID="{D7AE3B77-44B7-E345-A7C3-FAA6278496F7}" presName="sibTrans" presStyleLbl="sibTrans2D1" presStyleIdx="0" presStyleCnt="2"/>
      <dgm:spPr/>
    </dgm:pt>
    <dgm:pt modelId="{397D326E-637B-0042-86D6-5E1F45BAD37A}" type="pres">
      <dgm:prSet presAssocID="{D7AE3B77-44B7-E345-A7C3-FAA6278496F7}" presName="connectorText" presStyleLbl="sibTrans2D1" presStyleIdx="0" presStyleCnt="2"/>
      <dgm:spPr/>
    </dgm:pt>
    <dgm:pt modelId="{4526BD3E-9BAC-264C-84CA-49551D19368D}" type="pres">
      <dgm:prSet presAssocID="{33B7C86D-F135-CE48-8B25-7B4089535778}" presName="node" presStyleLbl="node1" presStyleIdx="1" presStyleCnt="3">
        <dgm:presLayoutVars>
          <dgm:bulletEnabled val="1"/>
        </dgm:presLayoutVars>
      </dgm:prSet>
      <dgm:spPr/>
    </dgm:pt>
    <dgm:pt modelId="{29B31130-F6FA-FC46-B92F-907D4C100269}" type="pres">
      <dgm:prSet presAssocID="{9A0A4BCD-E314-6545-B4CA-5355C423856D}" presName="sibTrans" presStyleLbl="sibTrans2D1" presStyleIdx="1" presStyleCnt="2"/>
      <dgm:spPr/>
    </dgm:pt>
    <dgm:pt modelId="{9BC48EDD-5D2C-8C4D-A4A0-A9772972FFC7}" type="pres">
      <dgm:prSet presAssocID="{9A0A4BCD-E314-6545-B4CA-5355C423856D}" presName="connectorText" presStyleLbl="sibTrans2D1" presStyleIdx="1" presStyleCnt="2"/>
      <dgm:spPr/>
    </dgm:pt>
    <dgm:pt modelId="{23E57E01-157C-7F40-9642-E2B4733EBD60}" type="pres">
      <dgm:prSet presAssocID="{BCD66A39-A9AD-EB41-A53D-CCD101D01772}" presName="node" presStyleLbl="node1" presStyleIdx="2" presStyleCnt="3">
        <dgm:presLayoutVars>
          <dgm:bulletEnabled val="1"/>
        </dgm:presLayoutVars>
      </dgm:prSet>
      <dgm:spPr/>
    </dgm:pt>
  </dgm:ptLst>
  <dgm:cxnLst>
    <dgm:cxn modelId="{FE57DC04-533A-F84C-97C5-5A030F604051}" srcId="{843747EB-AD6B-294F-AD09-A98114A276EE}" destId="{33B7C86D-F135-CE48-8B25-7B4089535778}" srcOrd="1" destOrd="0" parTransId="{96DA5D02-8FAB-7A4D-BFFA-54CB0F245412}" sibTransId="{9A0A4BCD-E314-6545-B4CA-5355C423856D}"/>
    <dgm:cxn modelId="{EE30A01E-285D-2B4F-ACC0-7A1016FBB7CE}" type="presOf" srcId="{D7AE3B77-44B7-E345-A7C3-FAA6278496F7}" destId="{397D326E-637B-0042-86D6-5E1F45BAD37A}" srcOrd="1" destOrd="0" presId="urn:microsoft.com/office/officeart/2005/8/layout/process1"/>
    <dgm:cxn modelId="{D3506552-7E91-BC46-AA35-9F14631B13F9}" type="presOf" srcId="{9A0A4BCD-E314-6545-B4CA-5355C423856D}" destId="{29B31130-F6FA-FC46-B92F-907D4C100269}" srcOrd="0" destOrd="0" presId="urn:microsoft.com/office/officeart/2005/8/layout/process1"/>
    <dgm:cxn modelId="{7A5FC85F-A422-5542-9EF2-B126AF811991}" srcId="{843747EB-AD6B-294F-AD09-A98114A276EE}" destId="{B3BDA7F7-D8D6-DB4C-9C36-752E82418A2E}" srcOrd="0" destOrd="0" parTransId="{D66431F4-5A45-634C-9FE9-392BFFDAD300}" sibTransId="{D7AE3B77-44B7-E345-A7C3-FAA6278496F7}"/>
    <dgm:cxn modelId="{8089EA6A-D273-034C-B8E3-13F1F0B014B7}" type="presOf" srcId="{33B7C86D-F135-CE48-8B25-7B4089535778}" destId="{4526BD3E-9BAC-264C-84CA-49551D19368D}" srcOrd="0" destOrd="0" presId="urn:microsoft.com/office/officeart/2005/8/layout/process1"/>
    <dgm:cxn modelId="{862DE77A-B9E4-764B-9D1A-C5612BC6E3AB}" srcId="{843747EB-AD6B-294F-AD09-A98114A276EE}" destId="{BCD66A39-A9AD-EB41-A53D-CCD101D01772}" srcOrd="2" destOrd="0" parTransId="{504AE589-7F44-5A48-967E-1266E9DF9DAF}" sibTransId="{E53AA633-C556-7040-9FAD-2AF79380EDBA}"/>
    <dgm:cxn modelId="{195A687F-5BAA-B34D-88F6-101A3F0EE6A9}" type="presOf" srcId="{843747EB-AD6B-294F-AD09-A98114A276EE}" destId="{EAC7F130-0A5A-3E45-932E-17B81B472BCC}" srcOrd="0" destOrd="0" presId="urn:microsoft.com/office/officeart/2005/8/layout/process1"/>
    <dgm:cxn modelId="{02274380-D600-B545-B939-5DAA25D78A8E}" type="presOf" srcId="{9A0A4BCD-E314-6545-B4CA-5355C423856D}" destId="{9BC48EDD-5D2C-8C4D-A4A0-A9772972FFC7}" srcOrd="1" destOrd="0" presId="urn:microsoft.com/office/officeart/2005/8/layout/process1"/>
    <dgm:cxn modelId="{FB9E8C8E-FCE1-574C-8057-692937F0DD01}" type="presOf" srcId="{D7AE3B77-44B7-E345-A7C3-FAA6278496F7}" destId="{F10AD1CB-4D14-2945-A33C-EF07010C56A7}" srcOrd="0" destOrd="0" presId="urn:microsoft.com/office/officeart/2005/8/layout/process1"/>
    <dgm:cxn modelId="{D9BCBED2-2F5D-314F-A0BA-582D5217C47F}" type="presOf" srcId="{BCD66A39-A9AD-EB41-A53D-CCD101D01772}" destId="{23E57E01-157C-7F40-9642-E2B4733EBD60}" srcOrd="0" destOrd="0" presId="urn:microsoft.com/office/officeart/2005/8/layout/process1"/>
    <dgm:cxn modelId="{6D211CD3-37A8-C14A-9C0C-73D12A0B6A84}" type="presOf" srcId="{B3BDA7F7-D8D6-DB4C-9C36-752E82418A2E}" destId="{0DE70EDB-5FDE-B24B-8ADB-53D14C46A554}" srcOrd="0" destOrd="0" presId="urn:microsoft.com/office/officeart/2005/8/layout/process1"/>
    <dgm:cxn modelId="{68FACB25-DE4A-1546-BFD5-F3664D782224}" type="presParOf" srcId="{EAC7F130-0A5A-3E45-932E-17B81B472BCC}" destId="{0DE70EDB-5FDE-B24B-8ADB-53D14C46A554}" srcOrd="0" destOrd="0" presId="urn:microsoft.com/office/officeart/2005/8/layout/process1"/>
    <dgm:cxn modelId="{BA996673-9B83-D04B-9373-076C3405BB8C}" type="presParOf" srcId="{EAC7F130-0A5A-3E45-932E-17B81B472BCC}" destId="{F10AD1CB-4D14-2945-A33C-EF07010C56A7}" srcOrd="1" destOrd="0" presId="urn:microsoft.com/office/officeart/2005/8/layout/process1"/>
    <dgm:cxn modelId="{627B98F3-7B24-1A4C-A5BE-1EE7A1A52B75}" type="presParOf" srcId="{F10AD1CB-4D14-2945-A33C-EF07010C56A7}" destId="{397D326E-637B-0042-86D6-5E1F45BAD37A}" srcOrd="0" destOrd="0" presId="urn:microsoft.com/office/officeart/2005/8/layout/process1"/>
    <dgm:cxn modelId="{6EF9BCE0-A4D6-7F46-BEE4-0DE911FA5EAB}" type="presParOf" srcId="{EAC7F130-0A5A-3E45-932E-17B81B472BCC}" destId="{4526BD3E-9BAC-264C-84CA-49551D19368D}" srcOrd="2" destOrd="0" presId="urn:microsoft.com/office/officeart/2005/8/layout/process1"/>
    <dgm:cxn modelId="{34D93356-08DA-8347-83EF-A1C21EB2F984}" type="presParOf" srcId="{EAC7F130-0A5A-3E45-932E-17B81B472BCC}" destId="{29B31130-F6FA-FC46-B92F-907D4C100269}" srcOrd="3" destOrd="0" presId="urn:microsoft.com/office/officeart/2005/8/layout/process1"/>
    <dgm:cxn modelId="{8C6FF406-3A8D-294B-BACB-03BB56F8CDD1}" type="presParOf" srcId="{29B31130-F6FA-FC46-B92F-907D4C100269}" destId="{9BC48EDD-5D2C-8C4D-A4A0-A9772972FFC7}" srcOrd="0" destOrd="0" presId="urn:microsoft.com/office/officeart/2005/8/layout/process1"/>
    <dgm:cxn modelId="{2EACF140-8101-F549-A577-2F3692451523}" type="presParOf" srcId="{EAC7F130-0A5A-3E45-932E-17B81B472BCC}" destId="{23E57E01-157C-7F40-9642-E2B4733EBD60}" srcOrd="4" destOrd="0" presId="urn:microsoft.com/office/officeart/2005/8/layout/process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68"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73"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78"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83"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70957462-1FFC-2144-84D9-6B7AB4B5AB90}" type="doc">
      <dgm:prSet loTypeId="urn:microsoft.com/office/officeart/2005/8/layout/radial6" loCatId="" qsTypeId="urn:microsoft.com/office/officeart/2005/8/quickstyle/simple3" qsCatId="simple" csTypeId="urn:microsoft.com/office/officeart/2005/8/colors/accent0_1" csCatId="mainScheme" phldr="1"/>
      <dgm:spPr/>
      <dgm:t>
        <a:bodyPr/>
        <a:lstStyle/>
        <a:p>
          <a:endParaRPr lang="zh-CN" altLang="en-US"/>
        </a:p>
      </dgm:t>
    </dgm:pt>
    <dgm:pt modelId="{17DD40CC-141C-5342-A14C-B0EE6260D803}">
      <dgm:prSet phldrT="[文本]" custT="1"/>
      <dgm:spPr/>
      <dgm:t>
        <a:bodyPr/>
        <a:lstStyle/>
        <a:p>
          <a:r>
            <a:rPr lang="zh-CN" altLang="en-US" sz="1050" baseline="0"/>
            <a:t>综合能力评估体系</a:t>
          </a:r>
        </a:p>
      </dgm:t>
    </dgm:pt>
    <dgm:pt modelId="{A0EAE75A-CC4D-1A48-B702-8C1D2A09AF9B}" type="parTrans" cxnId="{ED60B09B-9135-E446-A835-11A0D5174848}">
      <dgm:prSet/>
      <dgm:spPr/>
      <dgm:t>
        <a:bodyPr/>
        <a:lstStyle/>
        <a:p>
          <a:endParaRPr lang="zh-CN" altLang="en-US"/>
        </a:p>
      </dgm:t>
    </dgm:pt>
    <dgm:pt modelId="{33C954D2-B3D3-BB47-98D2-1A2383DC78E2}" type="sibTrans" cxnId="{ED60B09B-9135-E446-A835-11A0D5174848}">
      <dgm:prSet/>
      <dgm:spPr/>
      <dgm:t>
        <a:bodyPr/>
        <a:lstStyle/>
        <a:p>
          <a:endParaRPr lang="zh-CN" altLang="en-US"/>
        </a:p>
      </dgm:t>
    </dgm:pt>
    <dgm:pt modelId="{DE8CB0BE-1D01-DD40-8321-1CA9A78B1D75}">
      <dgm:prSet phldrT="[文本]" custT="1"/>
      <dgm:spPr/>
      <dgm:t>
        <a:bodyPr/>
        <a:lstStyle/>
        <a:p>
          <a:r>
            <a:rPr lang="zh-CN" altLang="en-US" sz="1050" baseline="0"/>
            <a:t>需求管理</a:t>
          </a:r>
        </a:p>
      </dgm:t>
    </dgm:pt>
    <dgm:pt modelId="{697EF0C4-10D1-AD4B-9D3C-7BD9E900F1E2}" type="parTrans" cxnId="{63FDB04F-A594-484A-A7D7-AECBEC372BDF}">
      <dgm:prSet/>
      <dgm:spPr/>
      <dgm:t>
        <a:bodyPr/>
        <a:lstStyle/>
        <a:p>
          <a:endParaRPr lang="zh-CN" altLang="en-US"/>
        </a:p>
      </dgm:t>
    </dgm:pt>
    <dgm:pt modelId="{3458BFBC-0317-5843-8FCA-0744743DF049}" type="sibTrans" cxnId="{63FDB04F-A594-484A-A7D7-AECBEC372BDF}">
      <dgm:prSet/>
      <dgm:spPr/>
      <dgm:t>
        <a:bodyPr/>
        <a:lstStyle/>
        <a:p>
          <a:endParaRPr lang="zh-CN" altLang="en-US"/>
        </a:p>
      </dgm:t>
    </dgm:pt>
    <dgm:pt modelId="{77A7EA10-0025-FF4B-AAE3-99BC7F8A09A0}">
      <dgm:prSet phldrT="[文本]" custT="1"/>
      <dgm:spPr/>
      <dgm:t>
        <a:bodyPr/>
        <a:lstStyle/>
        <a:p>
          <a:r>
            <a:rPr lang="zh-CN" altLang="en-US" sz="1050" baseline="0"/>
            <a:t>安全控制</a:t>
          </a:r>
        </a:p>
      </dgm:t>
    </dgm:pt>
    <dgm:pt modelId="{F20EC1D2-5DB2-7840-8BBC-8FE7DF1EF8C9}" type="parTrans" cxnId="{DF9B4DCC-E6A6-E149-A4C0-7B9130F71F2E}">
      <dgm:prSet/>
      <dgm:spPr/>
      <dgm:t>
        <a:bodyPr/>
        <a:lstStyle/>
        <a:p>
          <a:endParaRPr lang="zh-CN" altLang="en-US"/>
        </a:p>
      </dgm:t>
    </dgm:pt>
    <dgm:pt modelId="{62DB6048-AC3C-5143-B7E3-7D564F6ECFA3}" type="sibTrans" cxnId="{DF9B4DCC-E6A6-E149-A4C0-7B9130F71F2E}">
      <dgm:prSet/>
      <dgm:spPr/>
      <dgm:t>
        <a:bodyPr/>
        <a:lstStyle/>
        <a:p>
          <a:endParaRPr lang="zh-CN" altLang="en-US"/>
        </a:p>
      </dgm:t>
    </dgm:pt>
    <dgm:pt modelId="{9B41CD36-04EF-E643-A891-3193CE8F93F8}">
      <dgm:prSet phldrT="[文本]" custT="1"/>
      <dgm:spPr/>
      <dgm:t>
        <a:bodyPr/>
        <a:lstStyle/>
        <a:p>
          <a:r>
            <a:rPr lang="zh-CN" altLang="en-US" sz="1050" baseline="0"/>
            <a:t>技术债务治理</a:t>
          </a:r>
        </a:p>
      </dgm:t>
    </dgm:pt>
    <dgm:pt modelId="{189D7A47-BE78-444E-95F5-EEB5ED1A1788}" type="parTrans" cxnId="{D62ECF82-130A-ED44-BFCB-397CBB41B6DA}">
      <dgm:prSet/>
      <dgm:spPr/>
      <dgm:t>
        <a:bodyPr/>
        <a:lstStyle/>
        <a:p>
          <a:endParaRPr lang="zh-CN" altLang="en-US"/>
        </a:p>
      </dgm:t>
    </dgm:pt>
    <dgm:pt modelId="{1A38EB66-F732-D240-976C-680F4A1D8E00}" type="sibTrans" cxnId="{D62ECF82-130A-ED44-BFCB-397CBB41B6DA}">
      <dgm:prSet/>
      <dgm:spPr/>
      <dgm:t>
        <a:bodyPr/>
        <a:lstStyle/>
        <a:p>
          <a:endParaRPr lang="zh-CN" altLang="en-US"/>
        </a:p>
      </dgm:t>
    </dgm:pt>
    <dgm:pt modelId="{8FD71050-D0AD-7342-99DE-D5EC4FA3E55F}">
      <dgm:prSet phldrT="[文本]" custT="1"/>
      <dgm:spPr/>
      <dgm:t>
        <a:bodyPr/>
        <a:lstStyle/>
        <a:p>
          <a:r>
            <a:rPr lang="zh-CN" altLang="en-US" sz="1050" baseline="0"/>
            <a:t>运维智能化</a:t>
          </a:r>
        </a:p>
      </dgm:t>
    </dgm:pt>
    <dgm:pt modelId="{AAA64185-2282-114E-94FB-0FCB1C3E03B2}" type="parTrans" cxnId="{4A94488E-A143-6240-933F-1D9B5786A26A}">
      <dgm:prSet/>
      <dgm:spPr/>
      <dgm:t>
        <a:bodyPr/>
        <a:lstStyle/>
        <a:p>
          <a:endParaRPr lang="zh-CN" altLang="en-US"/>
        </a:p>
      </dgm:t>
    </dgm:pt>
    <dgm:pt modelId="{D79772C0-4AFF-484F-81D6-C2A22F1670D4}" type="sibTrans" cxnId="{4A94488E-A143-6240-933F-1D9B5786A26A}">
      <dgm:prSet/>
      <dgm:spPr/>
      <dgm:t>
        <a:bodyPr/>
        <a:lstStyle/>
        <a:p>
          <a:endParaRPr lang="zh-CN" altLang="en-US"/>
        </a:p>
      </dgm:t>
    </dgm:pt>
    <dgm:pt modelId="{F4517BC2-9DA3-8E41-8838-8F8124B05F93}">
      <dgm:prSet custT="1"/>
      <dgm:spPr/>
      <dgm:t>
        <a:bodyPr/>
        <a:lstStyle/>
        <a:p>
          <a:r>
            <a:rPr lang="zh-CN" altLang="en-US" sz="1050" baseline="0"/>
            <a:t>跨职能协作</a:t>
          </a:r>
        </a:p>
      </dgm:t>
    </dgm:pt>
    <dgm:pt modelId="{055EA26E-AA23-1A47-AA63-7192A9439C13}" type="parTrans" cxnId="{140387A8-DB75-6946-8280-42A5BEB509FA}">
      <dgm:prSet/>
      <dgm:spPr/>
      <dgm:t>
        <a:bodyPr/>
        <a:lstStyle/>
        <a:p>
          <a:endParaRPr lang="zh-CN" altLang="en-US"/>
        </a:p>
      </dgm:t>
    </dgm:pt>
    <dgm:pt modelId="{C89F32BF-DC44-A146-8B96-D2CE44C081DE}" type="sibTrans" cxnId="{140387A8-DB75-6946-8280-42A5BEB509FA}">
      <dgm:prSet/>
      <dgm:spPr/>
      <dgm:t>
        <a:bodyPr/>
        <a:lstStyle/>
        <a:p>
          <a:endParaRPr lang="zh-CN" altLang="en-US"/>
        </a:p>
      </dgm:t>
    </dgm:pt>
    <dgm:pt modelId="{7A80E5EC-1100-8C4F-B033-CE7749110115}" type="pres">
      <dgm:prSet presAssocID="{70957462-1FFC-2144-84D9-6B7AB4B5AB90}" presName="Name0" presStyleCnt="0">
        <dgm:presLayoutVars>
          <dgm:chMax val="1"/>
          <dgm:dir/>
          <dgm:animLvl val="ctr"/>
          <dgm:resizeHandles val="exact"/>
        </dgm:presLayoutVars>
      </dgm:prSet>
      <dgm:spPr/>
    </dgm:pt>
    <dgm:pt modelId="{0E4AD12D-701A-034A-A36F-65C086946FC6}" type="pres">
      <dgm:prSet presAssocID="{17DD40CC-141C-5342-A14C-B0EE6260D803}" presName="centerShape" presStyleLbl="node0" presStyleIdx="0" presStyleCnt="1"/>
      <dgm:spPr/>
    </dgm:pt>
    <dgm:pt modelId="{07FC0E57-53BA-2A4C-9CBD-A04ADE21D7AC}" type="pres">
      <dgm:prSet presAssocID="{DE8CB0BE-1D01-DD40-8321-1CA9A78B1D75}" presName="node" presStyleLbl="node1" presStyleIdx="0" presStyleCnt="5">
        <dgm:presLayoutVars>
          <dgm:bulletEnabled val="1"/>
        </dgm:presLayoutVars>
      </dgm:prSet>
      <dgm:spPr/>
    </dgm:pt>
    <dgm:pt modelId="{0D3138E8-EABD-244E-A77C-27AC5991D8E9}" type="pres">
      <dgm:prSet presAssocID="{DE8CB0BE-1D01-DD40-8321-1CA9A78B1D75}" presName="dummy" presStyleCnt="0"/>
      <dgm:spPr/>
    </dgm:pt>
    <dgm:pt modelId="{2C3106CD-8E2A-484E-9B35-5EC3D765E6AA}" type="pres">
      <dgm:prSet presAssocID="{3458BFBC-0317-5843-8FCA-0744743DF049}" presName="sibTrans" presStyleLbl="sibTrans2D1" presStyleIdx="0" presStyleCnt="5"/>
      <dgm:spPr/>
    </dgm:pt>
    <dgm:pt modelId="{99FB29EC-D958-0F40-96DE-1A52AA10C3BA}" type="pres">
      <dgm:prSet presAssocID="{77A7EA10-0025-FF4B-AAE3-99BC7F8A09A0}" presName="node" presStyleLbl="node1" presStyleIdx="1" presStyleCnt="5">
        <dgm:presLayoutVars>
          <dgm:bulletEnabled val="1"/>
        </dgm:presLayoutVars>
      </dgm:prSet>
      <dgm:spPr/>
    </dgm:pt>
    <dgm:pt modelId="{857A8E87-7579-3842-844E-8499B854E3A8}" type="pres">
      <dgm:prSet presAssocID="{77A7EA10-0025-FF4B-AAE3-99BC7F8A09A0}" presName="dummy" presStyleCnt="0"/>
      <dgm:spPr/>
    </dgm:pt>
    <dgm:pt modelId="{6ED9C2B5-6019-1E42-B69E-C712E099732B}" type="pres">
      <dgm:prSet presAssocID="{62DB6048-AC3C-5143-B7E3-7D564F6ECFA3}" presName="sibTrans" presStyleLbl="sibTrans2D1" presStyleIdx="1" presStyleCnt="5"/>
      <dgm:spPr/>
    </dgm:pt>
    <dgm:pt modelId="{3E3F725E-7DF6-D049-A09D-25BDEFDED87A}" type="pres">
      <dgm:prSet presAssocID="{9B41CD36-04EF-E643-A891-3193CE8F93F8}" presName="node" presStyleLbl="node1" presStyleIdx="2" presStyleCnt="5">
        <dgm:presLayoutVars>
          <dgm:bulletEnabled val="1"/>
        </dgm:presLayoutVars>
      </dgm:prSet>
      <dgm:spPr/>
    </dgm:pt>
    <dgm:pt modelId="{26BF497B-34F5-1C42-9EB7-C6AA30FBD93B}" type="pres">
      <dgm:prSet presAssocID="{9B41CD36-04EF-E643-A891-3193CE8F93F8}" presName="dummy" presStyleCnt="0"/>
      <dgm:spPr/>
    </dgm:pt>
    <dgm:pt modelId="{6B2C3B3C-0373-3242-BC81-3764E12726DA}" type="pres">
      <dgm:prSet presAssocID="{1A38EB66-F732-D240-976C-680F4A1D8E00}" presName="sibTrans" presStyleLbl="sibTrans2D1" presStyleIdx="2" presStyleCnt="5"/>
      <dgm:spPr/>
    </dgm:pt>
    <dgm:pt modelId="{1B360292-48B1-C24E-ADDC-63B0895517FD}" type="pres">
      <dgm:prSet presAssocID="{8FD71050-D0AD-7342-99DE-D5EC4FA3E55F}" presName="node" presStyleLbl="node1" presStyleIdx="3" presStyleCnt="5">
        <dgm:presLayoutVars>
          <dgm:bulletEnabled val="1"/>
        </dgm:presLayoutVars>
      </dgm:prSet>
      <dgm:spPr/>
    </dgm:pt>
    <dgm:pt modelId="{BADC3677-442B-8740-B4C6-B258163B173C}" type="pres">
      <dgm:prSet presAssocID="{8FD71050-D0AD-7342-99DE-D5EC4FA3E55F}" presName="dummy" presStyleCnt="0"/>
      <dgm:spPr/>
    </dgm:pt>
    <dgm:pt modelId="{CA75C26E-7853-B148-B1F1-A97BAE105CA9}" type="pres">
      <dgm:prSet presAssocID="{D79772C0-4AFF-484F-81D6-C2A22F1670D4}" presName="sibTrans" presStyleLbl="sibTrans2D1" presStyleIdx="3" presStyleCnt="5"/>
      <dgm:spPr/>
    </dgm:pt>
    <dgm:pt modelId="{BB2023A6-5470-AD44-AD08-B5424A08C244}" type="pres">
      <dgm:prSet presAssocID="{F4517BC2-9DA3-8E41-8838-8F8124B05F93}" presName="node" presStyleLbl="node1" presStyleIdx="4" presStyleCnt="5">
        <dgm:presLayoutVars>
          <dgm:bulletEnabled val="1"/>
        </dgm:presLayoutVars>
      </dgm:prSet>
      <dgm:spPr/>
    </dgm:pt>
    <dgm:pt modelId="{42C30A30-36F6-0B45-A90D-454936FB9E01}" type="pres">
      <dgm:prSet presAssocID="{F4517BC2-9DA3-8E41-8838-8F8124B05F93}" presName="dummy" presStyleCnt="0"/>
      <dgm:spPr/>
    </dgm:pt>
    <dgm:pt modelId="{D5F1B9EB-1409-C544-915F-30912E55835D}" type="pres">
      <dgm:prSet presAssocID="{C89F32BF-DC44-A146-8B96-D2CE44C081DE}" presName="sibTrans" presStyleLbl="sibTrans2D1" presStyleIdx="4" presStyleCnt="5"/>
      <dgm:spPr/>
    </dgm:pt>
  </dgm:ptLst>
  <dgm:cxnLst>
    <dgm:cxn modelId="{1346662A-6CE2-CD49-B6FF-F68A8812BA3A}" type="presOf" srcId="{C89F32BF-DC44-A146-8B96-D2CE44C081DE}" destId="{D5F1B9EB-1409-C544-915F-30912E55835D}" srcOrd="0" destOrd="0" presId="urn:microsoft.com/office/officeart/2005/8/layout/radial6"/>
    <dgm:cxn modelId="{63FDB04F-A594-484A-A7D7-AECBEC372BDF}" srcId="{17DD40CC-141C-5342-A14C-B0EE6260D803}" destId="{DE8CB0BE-1D01-DD40-8321-1CA9A78B1D75}" srcOrd="0" destOrd="0" parTransId="{697EF0C4-10D1-AD4B-9D3C-7BD9E900F1E2}" sibTransId="{3458BFBC-0317-5843-8FCA-0744743DF049}"/>
    <dgm:cxn modelId="{3203AC5C-8FA0-174B-9F5E-5B6863392A2D}" type="presOf" srcId="{F4517BC2-9DA3-8E41-8838-8F8124B05F93}" destId="{BB2023A6-5470-AD44-AD08-B5424A08C244}" srcOrd="0" destOrd="0" presId="urn:microsoft.com/office/officeart/2005/8/layout/radial6"/>
    <dgm:cxn modelId="{ED56E272-FAF1-D54F-8920-BB6EDFBAE756}" type="presOf" srcId="{D79772C0-4AFF-484F-81D6-C2A22F1670D4}" destId="{CA75C26E-7853-B148-B1F1-A97BAE105CA9}" srcOrd="0" destOrd="0" presId="urn:microsoft.com/office/officeart/2005/8/layout/radial6"/>
    <dgm:cxn modelId="{D62ECF82-130A-ED44-BFCB-397CBB41B6DA}" srcId="{17DD40CC-141C-5342-A14C-B0EE6260D803}" destId="{9B41CD36-04EF-E643-A891-3193CE8F93F8}" srcOrd="2" destOrd="0" parTransId="{189D7A47-BE78-444E-95F5-EEB5ED1A1788}" sibTransId="{1A38EB66-F732-D240-976C-680F4A1D8E00}"/>
    <dgm:cxn modelId="{65EF7783-8D27-F949-BD5D-7CD2FE2B24F3}" type="presOf" srcId="{70957462-1FFC-2144-84D9-6B7AB4B5AB90}" destId="{7A80E5EC-1100-8C4F-B033-CE7749110115}" srcOrd="0" destOrd="0" presId="urn:microsoft.com/office/officeart/2005/8/layout/radial6"/>
    <dgm:cxn modelId="{C97A5788-999D-FA41-A1FF-F971F33EACE9}" type="presOf" srcId="{62DB6048-AC3C-5143-B7E3-7D564F6ECFA3}" destId="{6ED9C2B5-6019-1E42-B69E-C712E099732B}" srcOrd="0" destOrd="0" presId="urn:microsoft.com/office/officeart/2005/8/layout/radial6"/>
    <dgm:cxn modelId="{4A94488E-A143-6240-933F-1D9B5786A26A}" srcId="{17DD40CC-141C-5342-A14C-B0EE6260D803}" destId="{8FD71050-D0AD-7342-99DE-D5EC4FA3E55F}" srcOrd="3" destOrd="0" parTransId="{AAA64185-2282-114E-94FB-0FCB1C3E03B2}" sibTransId="{D79772C0-4AFF-484F-81D6-C2A22F1670D4}"/>
    <dgm:cxn modelId="{ED60B09B-9135-E446-A835-11A0D5174848}" srcId="{70957462-1FFC-2144-84D9-6B7AB4B5AB90}" destId="{17DD40CC-141C-5342-A14C-B0EE6260D803}" srcOrd="0" destOrd="0" parTransId="{A0EAE75A-CC4D-1A48-B702-8C1D2A09AF9B}" sibTransId="{33C954D2-B3D3-BB47-98D2-1A2383DC78E2}"/>
    <dgm:cxn modelId="{FC5BEE9C-12CE-0042-909A-EFA53796104E}" type="presOf" srcId="{3458BFBC-0317-5843-8FCA-0744743DF049}" destId="{2C3106CD-8E2A-484E-9B35-5EC3D765E6AA}" srcOrd="0" destOrd="0" presId="urn:microsoft.com/office/officeart/2005/8/layout/radial6"/>
    <dgm:cxn modelId="{C1F9909E-2031-954E-BB2A-330AB35D2E34}" type="presOf" srcId="{77A7EA10-0025-FF4B-AAE3-99BC7F8A09A0}" destId="{99FB29EC-D958-0F40-96DE-1A52AA10C3BA}" srcOrd="0" destOrd="0" presId="urn:microsoft.com/office/officeart/2005/8/layout/radial6"/>
    <dgm:cxn modelId="{9737B7A5-8E20-9D4A-9A93-D891B903E056}" type="presOf" srcId="{DE8CB0BE-1D01-DD40-8321-1CA9A78B1D75}" destId="{07FC0E57-53BA-2A4C-9CBD-A04ADE21D7AC}" srcOrd="0" destOrd="0" presId="urn:microsoft.com/office/officeart/2005/8/layout/radial6"/>
    <dgm:cxn modelId="{2F8E5AA7-B8D1-F144-B509-2217A2A5B165}" type="presOf" srcId="{9B41CD36-04EF-E643-A891-3193CE8F93F8}" destId="{3E3F725E-7DF6-D049-A09D-25BDEFDED87A}" srcOrd="0" destOrd="0" presId="urn:microsoft.com/office/officeart/2005/8/layout/radial6"/>
    <dgm:cxn modelId="{140387A8-DB75-6946-8280-42A5BEB509FA}" srcId="{17DD40CC-141C-5342-A14C-B0EE6260D803}" destId="{F4517BC2-9DA3-8E41-8838-8F8124B05F93}" srcOrd="4" destOrd="0" parTransId="{055EA26E-AA23-1A47-AA63-7192A9439C13}" sibTransId="{C89F32BF-DC44-A146-8B96-D2CE44C081DE}"/>
    <dgm:cxn modelId="{18BE21C8-E677-1E46-AD07-CC5B1068E13D}" type="presOf" srcId="{8FD71050-D0AD-7342-99DE-D5EC4FA3E55F}" destId="{1B360292-48B1-C24E-ADDC-63B0895517FD}" srcOrd="0" destOrd="0" presId="urn:microsoft.com/office/officeart/2005/8/layout/radial6"/>
    <dgm:cxn modelId="{DF9B4DCC-E6A6-E149-A4C0-7B9130F71F2E}" srcId="{17DD40CC-141C-5342-A14C-B0EE6260D803}" destId="{77A7EA10-0025-FF4B-AAE3-99BC7F8A09A0}" srcOrd="1" destOrd="0" parTransId="{F20EC1D2-5DB2-7840-8BBC-8FE7DF1EF8C9}" sibTransId="{62DB6048-AC3C-5143-B7E3-7D564F6ECFA3}"/>
    <dgm:cxn modelId="{BA8860CC-BE12-C84A-84D5-97B8C2CA4561}" type="presOf" srcId="{1A38EB66-F732-D240-976C-680F4A1D8E00}" destId="{6B2C3B3C-0373-3242-BC81-3764E12726DA}" srcOrd="0" destOrd="0" presId="urn:microsoft.com/office/officeart/2005/8/layout/radial6"/>
    <dgm:cxn modelId="{811B07F1-20F3-DB46-ABFB-A1A57BB32B2E}" type="presOf" srcId="{17DD40CC-141C-5342-A14C-B0EE6260D803}" destId="{0E4AD12D-701A-034A-A36F-65C086946FC6}" srcOrd="0" destOrd="0" presId="urn:microsoft.com/office/officeart/2005/8/layout/radial6"/>
    <dgm:cxn modelId="{DE02188A-6B35-4A45-A549-AABCC6A40ADF}" type="presParOf" srcId="{7A80E5EC-1100-8C4F-B033-CE7749110115}" destId="{0E4AD12D-701A-034A-A36F-65C086946FC6}" srcOrd="0" destOrd="0" presId="urn:microsoft.com/office/officeart/2005/8/layout/radial6"/>
    <dgm:cxn modelId="{A07F8ACB-ABC4-DF45-AE63-25EC5E5A177C}" type="presParOf" srcId="{7A80E5EC-1100-8C4F-B033-CE7749110115}" destId="{07FC0E57-53BA-2A4C-9CBD-A04ADE21D7AC}" srcOrd="1" destOrd="0" presId="urn:microsoft.com/office/officeart/2005/8/layout/radial6"/>
    <dgm:cxn modelId="{B5F2F794-729F-DF43-AF27-7F3C4C8B528B}" type="presParOf" srcId="{7A80E5EC-1100-8C4F-B033-CE7749110115}" destId="{0D3138E8-EABD-244E-A77C-27AC5991D8E9}" srcOrd="2" destOrd="0" presId="urn:microsoft.com/office/officeart/2005/8/layout/radial6"/>
    <dgm:cxn modelId="{7617C6D9-7662-974A-B07A-B25404CBF453}" type="presParOf" srcId="{7A80E5EC-1100-8C4F-B033-CE7749110115}" destId="{2C3106CD-8E2A-484E-9B35-5EC3D765E6AA}" srcOrd="3" destOrd="0" presId="urn:microsoft.com/office/officeart/2005/8/layout/radial6"/>
    <dgm:cxn modelId="{32831AF1-53F5-FC45-B941-7B4DA522512F}" type="presParOf" srcId="{7A80E5EC-1100-8C4F-B033-CE7749110115}" destId="{99FB29EC-D958-0F40-96DE-1A52AA10C3BA}" srcOrd="4" destOrd="0" presId="urn:microsoft.com/office/officeart/2005/8/layout/radial6"/>
    <dgm:cxn modelId="{37910850-DF92-B149-8D49-2C69A2EB2899}" type="presParOf" srcId="{7A80E5EC-1100-8C4F-B033-CE7749110115}" destId="{857A8E87-7579-3842-844E-8499B854E3A8}" srcOrd="5" destOrd="0" presId="urn:microsoft.com/office/officeart/2005/8/layout/radial6"/>
    <dgm:cxn modelId="{B38DBC41-7495-8146-AEAF-DF75FDBA5004}" type="presParOf" srcId="{7A80E5EC-1100-8C4F-B033-CE7749110115}" destId="{6ED9C2B5-6019-1E42-B69E-C712E099732B}" srcOrd="6" destOrd="0" presId="urn:microsoft.com/office/officeart/2005/8/layout/radial6"/>
    <dgm:cxn modelId="{FF515B30-BA4A-D243-87A8-5968B63BB9D3}" type="presParOf" srcId="{7A80E5EC-1100-8C4F-B033-CE7749110115}" destId="{3E3F725E-7DF6-D049-A09D-25BDEFDED87A}" srcOrd="7" destOrd="0" presId="urn:microsoft.com/office/officeart/2005/8/layout/radial6"/>
    <dgm:cxn modelId="{117A2E77-9EBC-394C-A211-6883068BBD1F}" type="presParOf" srcId="{7A80E5EC-1100-8C4F-B033-CE7749110115}" destId="{26BF497B-34F5-1C42-9EB7-C6AA30FBD93B}" srcOrd="8" destOrd="0" presId="urn:microsoft.com/office/officeart/2005/8/layout/radial6"/>
    <dgm:cxn modelId="{D0CDBC3A-93FD-E446-B843-4B83F71FB4E6}" type="presParOf" srcId="{7A80E5EC-1100-8C4F-B033-CE7749110115}" destId="{6B2C3B3C-0373-3242-BC81-3764E12726DA}" srcOrd="9" destOrd="0" presId="urn:microsoft.com/office/officeart/2005/8/layout/radial6"/>
    <dgm:cxn modelId="{8869BA2B-F2CA-5A45-8674-ECB98465A729}" type="presParOf" srcId="{7A80E5EC-1100-8C4F-B033-CE7749110115}" destId="{1B360292-48B1-C24E-ADDC-63B0895517FD}" srcOrd="10" destOrd="0" presId="urn:microsoft.com/office/officeart/2005/8/layout/radial6"/>
    <dgm:cxn modelId="{5A3382DB-869D-4042-A3EE-081D14A5FE82}" type="presParOf" srcId="{7A80E5EC-1100-8C4F-B033-CE7749110115}" destId="{BADC3677-442B-8740-B4C6-B258163B173C}" srcOrd="11" destOrd="0" presId="urn:microsoft.com/office/officeart/2005/8/layout/radial6"/>
    <dgm:cxn modelId="{C7E97E9E-90A7-D846-B7D5-93430DD88EDF}" type="presParOf" srcId="{7A80E5EC-1100-8C4F-B033-CE7749110115}" destId="{CA75C26E-7853-B148-B1F1-A97BAE105CA9}" srcOrd="12" destOrd="0" presId="urn:microsoft.com/office/officeart/2005/8/layout/radial6"/>
    <dgm:cxn modelId="{FA3031BB-BB53-4846-8C10-35F7181BE623}" type="presParOf" srcId="{7A80E5EC-1100-8C4F-B033-CE7749110115}" destId="{BB2023A6-5470-AD44-AD08-B5424A08C244}" srcOrd="13" destOrd="0" presId="urn:microsoft.com/office/officeart/2005/8/layout/radial6"/>
    <dgm:cxn modelId="{72AB4233-15CB-A246-B9D5-6E1B5DE1ADC4}" type="presParOf" srcId="{7A80E5EC-1100-8C4F-B033-CE7749110115}" destId="{42C30A30-36F6-0B45-A90D-454936FB9E01}" srcOrd="14" destOrd="0" presId="urn:microsoft.com/office/officeart/2005/8/layout/radial6"/>
    <dgm:cxn modelId="{B4996626-95CC-0140-9798-B084A91269E0}" type="presParOf" srcId="{7A80E5EC-1100-8C4F-B033-CE7749110115}" destId="{D5F1B9EB-1409-C544-915F-30912E55835D}" srcOrd="15" destOrd="0" presId="urn:microsoft.com/office/officeart/2005/8/layout/radial6"/>
  </dgm:cxnLst>
  <dgm:bg/>
  <dgm:whole/>
  <dgm:extLst>
    <a:ext uri="http://schemas.microsoft.com/office/drawing/2008/diagram">
      <dsp:dataModelExt xmlns:dsp="http://schemas.microsoft.com/office/drawing/2008/diagram" relId="rId88"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FD059A3C-B613-F147-930F-D9364635D4C7}" type="doc">
      <dgm:prSet loTypeId="urn:microsoft.com/office/officeart/2005/8/layout/process1" loCatId="" qsTypeId="urn:microsoft.com/office/officeart/2005/8/quickstyle/simple3" qsCatId="simple" csTypeId="urn:microsoft.com/office/officeart/2005/8/colors/accent0_1" csCatId="mainScheme" phldr="1"/>
      <dgm:spPr/>
    </dgm:pt>
    <dgm:pt modelId="{04B338F3-7CF2-C244-B445-C2E7105A5643}">
      <dgm:prSet phldrT="[文本]" custT="1"/>
      <dgm:spPr/>
      <dgm:t>
        <a:bodyPr/>
        <a:lstStyle/>
        <a:p>
          <a:r>
            <a:rPr lang="zh-CN" altLang="en-US" sz="1050" baseline="0">
              <a:ea typeface="宋体" panose="02010600030101010101" pitchFamily="2" charset="-122"/>
            </a:rPr>
            <a:t>需求优先级失衡</a:t>
          </a:r>
        </a:p>
      </dgm:t>
    </dgm:pt>
    <dgm:pt modelId="{7216A48B-D622-F444-9004-3917EED60205}" type="parTrans" cxnId="{1129AFCC-1959-B949-8D1B-D95561D07ED2}">
      <dgm:prSet/>
      <dgm:spPr/>
      <dgm:t>
        <a:bodyPr/>
        <a:lstStyle/>
        <a:p>
          <a:endParaRPr lang="zh-CN" altLang="en-US"/>
        </a:p>
      </dgm:t>
    </dgm:pt>
    <dgm:pt modelId="{796DDA00-5CF5-5C4E-9CEA-30A3FD45B1D7}" type="sibTrans" cxnId="{1129AFCC-1959-B949-8D1B-D95561D07ED2}">
      <dgm:prSet/>
      <dgm:spPr/>
      <dgm:t>
        <a:bodyPr/>
        <a:lstStyle/>
        <a:p>
          <a:endParaRPr lang="zh-CN" altLang="en-US"/>
        </a:p>
      </dgm:t>
    </dgm:pt>
    <dgm:pt modelId="{B4E783F5-55BC-7445-A16B-7084402E48AE}">
      <dgm:prSet phldrT="[文本]" custT="1"/>
      <dgm:spPr/>
      <dgm:t>
        <a:bodyPr/>
        <a:lstStyle/>
        <a:p>
          <a:r>
            <a:rPr lang="zh-CN" altLang="en-US" sz="1050" baseline="0">
              <a:ea typeface="宋体" panose="02010600030101010101" pitchFamily="2" charset="-122"/>
            </a:rPr>
            <a:t>审批等待增加</a:t>
          </a:r>
        </a:p>
      </dgm:t>
    </dgm:pt>
    <dgm:pt modelId="{7CB8B0FC-2741-3640-80FF-36567B4BDB63}" type="parTrans" cxnId="{29FB80C5-E4A0-0247-A0FE-627374D65929}">
      <dgm:prSet/>
      <dgm:spPr/>
      <dgm:t>
        <a:bodyPr/>
        <a:lstStyle/>
        <a:p>
          <a:endParaRPr lang="zh-CN" altLang="en-US"/>
        </a:p>
      </dgm:t>
    </dgm:pt>
    <dgm:pt modelId="{4883C840-AF7E-054F-912B-7F4A9B2E7CEE}" type="sibTrans" cxnId="{29FB80C5-E4A0-0247-A0FE-627374D65929}">
      <dgm:prSet/>
      <dgm:spPr/>
      <dgm:t>
        <a:bodyPr/>
        <a:lstStyle/>
        <a:p>
          <a:endParaRPr lang="zh-CN" altLang="en-US"/>
        </a:p>
      </dgm:t>
    </dgm:pt>
    <dgm:pt modelId="{07655259-E876-9A41-918A-29A6CE35DAAF}">
      <dgm:prSet phldrT="[文本]" custT="1"/>
      <dgm:spPr/>
      <dgm:t>
        <a:bodyPr/>
        <a:lstStyle/>
        <a:p>
          <a:r>
            <a:rPr lang="zh-CN" altLang="en-US" sz="1050" baseline="0">
              <a:ea typeface="宋体" panose="02010600030101010101" pitchFamily="2" charset="-122"/>
            </a:rPr>
            <a:t>追踪一致性下降</a:t>
          </a:r>
        </a:p>
      </dgm:t>
    </dgm:pt>
    <dgm:pt modelId="{F74B98BE-357B-B246-9ECB-3CEF80DDD1DA}" type="parTrans" cxnId="{D3A736F1-8638-E94B-AD73-4B13FF7FEC88}">
      <dgm:prSet/>
      <dgm:spPr/>
      <dgm:t>
        <a:bodyPr/>
        <a:lstStyle/>
        <a:p>
          <a:endParaRPr lang="zh-CN" altLang="en-US"/>
        </a:p>
      </dgm:t>
    </dgm:pt>
    <dgm:pt modelId="{9A8E266C-8B11-6A41-B954-64A8D9C90A7A}" type="sibTrans" cxnId="{D3A736F1-8638-E94B-AD73-4B13FF7FEC88}">
      <dgm:prSet/>
      <dgm:spPr/>
      <dgm:t>
        <a:bodyPr/>
        <a:lstStyle/>
        <a:p>
          <a:endParaRPr lang="zh-CN" altLang="en-US"/>
        </a:p>
      </dgm:t>
    </dgm:pt>
    <dgm:pt modelId="{AE23E99B-6653-3F4B-99E0-DC158D95853A}">
      <dgm:prSet custT="1"/>
      <dgm:spPr/>
      <dgm:t>
        <a:bodyPr/>
        <a:lstStyle/>
        <a:p>
          <a:r>
            <a:rPr lang="zh-CN" altLang="en-US" sz="1050" baseline="0">
              <a:ea typeface="宋体" panose="02010600030101010101" pitchFamily="2" charset="-122"/>
            </a:rPr>
            <a:t>返工率上升</a:t>
          </a:r>
        </a:p>
      </dgm:t>
    </dgm:pt>
    <dgm:pt modelId="{010A28C4-21C0-E842-83C8-D2377D67FA61}" type="parTrans" cxnId="{E17C4636-185D-B14C-9560-A6822AA3A2B1}">
      <dgm:prSet/>
      <dgm:spPr/>
      <dgm:t>
        <a:bodyPr/>
        <a:lstStyle/>
        <a:p>
          <a:endParaRPr lang="zh-CN" altLang="en-US"/>
        </a:p>
      </dgm:t>
    </dgm:pt>
    <dgm:pt modelId="{22F9E010-BFBF-4C4B-BAED-BE13C84B9161}" type="sibTrans" cxnId="{E17C4636-185D-B14C-9560-A6822AA3A2B1}">
      <dgm:prSet/>
      <dgm:spPr/>
      <dgm:t>
        <a:bodyPr/>
        <a:lstStyle/>
        <a:p>
          <a:endParaRPr lang="zh-CN" altLang="en-US"/>
        </a:p>
      </dgm:t>
    </dgm:pt>
    <dgm:pt modelId="{154877CB-E3B6-0E4D-9F83-9F102863A91D}">
      <dgm:prSet custT="1"/>
      <dgm:spPr/>
      <dgm:t>
        <a:bodyPr/>
        <a:lstStyle/>
        <a:p>
          <a:r>
            <a:rPr lang="zh-CN" altLang="en-US" sz="1050" baseline="0">
              <a:ea typeface="宋体" panose="02010600030101010101" pitchFamily="2" charset="-122"/>
            </a:rPr>
            <a:t>交付周期延长</a:t>
          </a:r>
        </a:p>
      </dgm:t>
    </dgm:pt>
    <dgm:pt modelId="{95EFB2EE-E825-EF44-B461-4490746998CA}" type="parTrans" cxnId="{2DA899A5-4EDA-C64A-9EAB-3386D0B85EE8}">
      <dgm:prSet/>
      <dgm:spPr/>
      <dgm:t>
        <a:bodyPr/>
        <a:lstStyle/>
        <a:p>
          <a:endParaRPr lang="zh-CN" altLang="en-US"/>
        </a:p>
      </dgm:t>
    </dgm:pt>
    <dgm:pt modelId="{C7743E43-24FA-4B40-897E-6B521C0E7657}" type="sibTrans" cxnId="{2DA899A5-4EDA-C64A-9EAB-3386D0B85EE8}">
      <dgm:prSet/>
      <dgm:spPr/>
      <dgm:t>
        <a:bodyPr/>
        <a:lstStyle/>
        <a:p>
          <a:endParaRPr lang="zh-CN" altLang="en-US"/>
        </a:p>
      </dgm:t>
    </dgm:pt>
    <dgm:pt modelId="{1D8E81A5-347E-9145-B62D-CA92F0606DB2}" type="pres">
      <dgm:prSet presAssocID="{FD059A3C-B613-F147-930F-D9364635D4C7}" presName="Name0" presStyleCnt="0">
        <dgm:presLayoutVars>
          <dgm:dir/>
          <dgm:resizeHandles val="exact"/>
        </dgm:presLayoutVars>
      </dgm:prSet>
      <dgm:spPr/>
    </dgm:pt>
    <dgm:pt modelId="{260ED52D-CF11-CB4B-8D8F-7622592E53F3}" type="pres">
      <dgm:prSet presAssocID="{04B338F3-7CF2-C244-B445-C2E7105A5643}" presName="node" presStyleLbl="node1" presStyleIdx="0" presStyleCnt="5">
        <dgm:presLayoutVars>
          <dgm:bulletEnabled val="1"/>
        </dgm:presLayoutVars>
      </dgm:prSet>
      <dgm:spPr/>
    </dgm:pt>
    <dgm:pt modelId="{6826D4F9-659B-8043-9B54-C65DE38F5B5F}" type="pres">
      <dgm:prSet presAssocID="{796DDA00-5CF5-5C4E-9CEA-30A3FD45B1D7}" presName="sibTrans" presStyleLbl="sibTrans2D1" presStyleIdx="0" presStyleCnt="4"/>
      <dgm:spPr/>
    </dgm:pt>
    <dgm:pt modelId="{00024B90-3221-164E-B09F-46A9BEB30E89}" type="pres">
      <dgm:prSet presAssocID="{796DDA00-5CF5-5C4E-9CEA-30A3FD45B1D7}" presName="connectorText" presStyleLbl="sibTrans2D1" presStyleIdx="0" presStyleCnt="4"/>
      <dgm:spPr/>
    </dgm:pt>
    <dgm:pt modelId="{64A4AF38-4622-2948-9293-CABA19F192B8}" type="pres">
      <dgm:prSet presAssocID="{B4E783F5-55BC-7445-A16B-7084402E48AE}" presName="node" presStyleLbl="node1" presStyleIdx="1" presStyleCnt="5">
        <dgm:presLayoutVars>
          <dgm:bulletEnabled val="1"/>
        </dgm:presLayoutVars>
      </dgm:prSet>
      <dgm:spPr/>
    </dgm:pt>
    <dgm:pt modelId="{122C010D-39AC-AF48-8C05-ACE45263909C}" type="pres">
      <dgm:prSet presAssocID="{4883C840-AF7E-054F-912B-7F4A9B2E7CEE}" presName="sibTrans" presStyleLbl="sibTrans2D1" presStyleIdx="1" presStyleCnt="4"/>
      <dgm:spPr/>
    </dgm:pt>
    <dgm:pt modelId="{AD975AE7-D08B-E840-A758-1A3AA366A445}" type="pres">
      <dgm:prSet presAssocID="{4883C840-AF7E-054F-912B-7F4A9B2E7CEE}" presName="connectorText" presStyleLbl="sibTrans2D1" presStyleIdx="1" presStyleCnt="4"/>
      <dgm:spPr/>
    </dgm:pt>
    <dgm:pt modelId="{F8CA2E0F-164C-BF45-A9B7-CD15E2A4428F}" type="pres">
      <dgm:prSet presAssocID="{07655259-E876-9A41-918A-29A6CE35DAAF}" presName="node" presStyleLbl="node1" presStyleIdx="2" presStyleCnt="5">
        <dgm:presLayoutVars>
          <dgm:bulletEnabled val="1"/>
        </dgm:presLayoutVars>
      </dgm:prSet>
      <dgm:spPr/>
    </dgm:pt>
    <dgm:pt modelId="{C8131222-29A7-5044-AFE6-46D62162B5C2}" type="pres">
      <dgm:prSet presAssocID="{9A8E266C-8B11-6A41-B954-64A8D9C90A7A}" presName="sibTrans" presStyleLbl="sibTrans2D1" presStyleIdx="2" presStyleCnt="4"/>
      <dgm:spPr/>
    </dgm:pt>
    <dgm:pt modelId="{06E1C6AD-CA68-2945-AACD-E05333BA4DEC}" type="pres">
      <dgm:prSet presAssocID="{9A8E266C-8B11-6A41-B954-64A8D9C90A7A}" presName="connectorText" presStyleLbl="sibTrans2D1" presStyleIdx="2" presStyleCnt="4"/>
      <dgm:spPr/>
    </dgm:pt>
    <dgm:pt modelId="{4C6F471E-B2BC-8C4E-AFF8-EA3C7861D4C5}" type="pres">
      <dgm:prSet presAssocID="{AE23E99B-6653-3F4B-99E0-DC158D95853A}" presName="node" presStyleLbl="node1" presStyleIdx="3" presStyleCnt="5">
        <dgm:presLayoutVars>
          <dgm:bulletEnabled val="1"/>
        </dgm:presLayoutVars>
      </dgm:prSet>
      <dgm:spPr/>
    </dgm:pt>
    <dgm:pt modelId="{CDF20AC1-FBF9-6A4E-8714-3A6E8D082D7D}" type="pres">
      <dgm:prSet presAssocID="{22F9E010-BFBF-4C4B-BAED-BE13C84B9161}" presName="sibTrans" presStyleLbl="sibTrans2D1" presStyleIdx="3" presStyleCnt="4"/>
      <dgm:spPr/>
    </dgm:pt>
    <dgm:pt modelId="{11639A16-FA36-0D45-A608-389366C688DB}" type="pres">
      <dgm:prSet presAssocID="{22F9E010-BFBF-4C4B-BAED-BE13C84B9161}" presName="connectorText" presStyleLbl="sibTrans2D1" presStyleIdx="3" presStyleCnt="4"/>
      <dgm:spPr/>
    </dgm:pt>
    <dgm:pt modelId="{6547CF9F-175D-B24F-B520-CE62B8DA7248}" type="pres">
      <dgm:prSet presAssocID="{154877CB-E3B6-0E4D-9F83-9F102863A91D}" presName="node" presStyleLbl="node1" presStyleIdx="4" presStyleCnt="5">
        <dgm:presLayoutVars>
          <dgm:bulletEnabled val="1"/>
        </dgm:presLayoutVars>
      </dgm:prSet>
      <dgm:spPr/>
    </dgm:pt>
  </dgm:ptLst>
  <dgm:cxnLst>
    <dgm:cxn modelId="{D147C302-6BC5-EC4D-B09A-FB24E591F408}" type="presOf" srcId="{AE23E99B-6653-3F4B-99E0-DC158D95853A}" destId="{4C6F471E-B2BC-8C4E-AFF8-EA3C7861D4C5}" srcOrd="0" destOrd="0" presId="urn:microsoft.com/office/officeart/2005/8/layout/process1"/>
    <dgm:cxn modelId="{4AD94D17-370B-8B43-837A-C382876CD3D9}" type="presOf" srcId="{07655259-E876-9A41-918A-29A6CE35DAAF}" destId="{F8CA2E0F-164C-BF45-A9B7-CD15E2A4428F}" srcOrd="0" destOrd="0" presId="urn:microsoft.com/office/officeart/2005/8/layout/process1"/>
    <dgm:cxn modelId="{7157FF1A-9FB1-9A48-9A8D-F8F1C7AA7E5F}" type="presOf" srcId="{796DDA00-5CF5-5C4E-9CEA-30A3FD45B1D7}" destId="{6826D4F9-659B-8043-9B54-C65DE38F5B5F}" srcOrd="0" destOrd="0" presId="urn:microsoft.com/office/officeart/2005/8/layout/process1"/>
    <dgm:cxn modelId="{E17C4636-185D-B14C-9560-A6822AA3A2B1}" srcId="{FD059A3C-B613-F147-930F-D9364635D4C7}" destId="{AE23E99B-6653-3F4B-99E0-DC158D95853A}" srcOrd="3" destOrd="0" parTransId="{010A28C4-21C0-E842-83C8-D2377D67FA61}" sibTransId="{22F9E010-BFBF-4C4B-BAED-BE13C84B9161}"/>
    <dgm:cxn modelId="{9A8E2B3D-A104-774D-856A-A9415DD8E7D2}" type="presOf" srcId="{796DDA00-5CF5-5C4E-9CEA-30A3FD45B1D7}" destId="{00024B90-3221-164E-B09F-46A9BEB30E89}" srcOrd="1" destOrd="0" presId="urn:microsoft.com/office/officeart/2005/8/layout/process1"/>
    <dgm:cxn modelId="{40659C41-8C0E-2745-BD8C-B2C7EC3899E3}" type="presOf" srcId="{9A8E266C-8B11-6A41-B954-64A8D9C90A7A}" destId="{C8131222-29A7-5044-AFE6-46D62162B5C2}" srcOrd="0" destOrd="0" presId="urn:microsoft.com/office/officeart/2005/8/layout/process1"/>
    <dgm:cxn modelId="{F0E34273-A17D-D74D-AA82-4956E6A74E4E}" type="presOf" srcId="{22F9E010-BFBF-4C4B-BAED-BE13C84B9161}" destId="{11639A16-FA36-0D45-A608-389366C688DB}" srcOrd="1" destOrd="0" presId="urn:microsoft.com/office/officeart/2005/8/layout/process1"/>
    <dgm:cxn modelId="{054C5273-AA9D-3D47-B1DA-2D932B2EAC89}" type="presOf" srcId="{22F9E010-BFBF-4C4B-BAED-BE13C84B9161}" destId="{CDF20AC1-FBF9-6A4E-8714-3A6E8D082D7D}" srcOrd="0" destOrd="0" presId="urn:microsoft.com/office/officeart/2005/8/layout/process1"/>
    <dgm:cxn modelId="{2DA899A5-4EDA-C64A-9EAB-3386D0B85EE8}" srcId="{FD059A3C-B613-F147-930F-D9364635D4C7}" destId="{154877CB-E3B6-0E4D-9F83-9F102863A91D}" srcOrd="4" destOrd="0" parTransId="{95EFB2EE-E825-EF44-B461-4490746998CA}" sibTransId="{C7743E43-24FA-4B40-897E-6B521C0E7657}"/>
    <dgm:cxn modelId="{1A1334A6-D6AE-F14E-A1B3-4D3A6C0777F5}" type="presOf" srcId="{154877CB-E3B6-0E4D-9F83-9F102863A91D}" destId="{6547CF9F-175D-B24F-B520-CE62B8DA7248}" srcOrd="0" destOrd="0" presId="urn:microsoft.com/office/officeart/2005/8/layout/process1"/>
    <dgm:cxn modelId="{E84AD8AA-6DDD-7341-AF4B-AC5F3C7CBB19}" type="presOf" srcId="{4883C840-AF7E-054F-912B-7F4A9B2E7CEE}" destId="{AD975AE7-D08B-E840-A758-1A3AA366A445}" srcOrd="1" destOrd="0" presId="urn:microsoft.com/office/officeart/2005/8/layout/process1"/>
    <dgm:cxn modelId="{CFE78ABE-F1F4-D745-A0D7-7A0C6CEB9402}" type="presOf" srcId="{04B338F3-7CF2-C244-B445-C2E7105A5643}" destId="{260ED52D-CF11-CB4B-8D8F-7622592E53F3}" srcOrd="0" destOrd="0" presId="urn:microsoft.com/office/officeart/2005/8/layout/process1"/>
    <dgm:cxn modelId="{29FB80C5-E4A0-0247-A0FE-627374D65929}" srcId="{FD059A3C-B613-F147-930F-D9364635D4C7}" destId="{B4E783F5-55BC-7445-A16B-7084402E48AE}" srcOrd="1" destOrd="0" parTransId="{7CB8B0FC-2741-3640-80FF-36567B4BDB63}" sibTransId="{4883C840-AF7E-054F-912B-7F4A9B2E7CEE}"/>
    <dgm:cxn modelId="{1129AFCC-1959-B949-8D1B-D95561D07ED2}" srcId="{FD059A3C-B613-F147-930F-D9364635D4C7}" destId="{04B338F3-7CF2-C244-B445-C2E7105A5643}" srcOrd="0" destOrd="0" parTransId="{7216A48B-D622-F444-9004-3917EED60205}" sibTransId="{796DDA00-5CF5-5C4E-9CEA-30A3FD45B1D7}"/>
    <dgm:cxn modelId="{57B595DC-2626-CA42-B8EE-41F1EAEE60BB}" type="presOf" srcId="{FD059A3C-B613-F147-930F-D9364635D4C7}" destId="{1D8E81A5-347E-9145-B62D-CA92F0606DB2}" srcOrd="0" destOrd="0" presId="urn:microsoft.com/office/officeart/2005/8/layout/process1"/>
    <dgm:cxn modelId="{161894DD-E8FA-994B-8785-CDA03FF9BBC8}" type="presOf" srcId="{B4E783F5-55BC-7445-A16B-7084402E48AE}" destId="{64A4AF38-4622-2948-9293-CABA19F192B8}" srcOrd="0" destOrd="0" presId="urn:microsoft.com/office/officeart/2005/8/layout/process1"/>
    <dgm:cxn modelId="{A34013E5-0376-D64B-977E-7D5F0429BC4A}" type="presOf" srcId="{9A8E266C-8B11-6A41-B954-64A8D9C90A7A}" destId="{06E1C6AD-CA68-2945-AACD-E05333BA4DEC}" srcOrd="1" destOrd="0" presId="urn:microsoft.com/office/officeart/2005/8/layout/process1"/>
    <dgm:cxn modelId="{D3A736F1-8638-E94B-AD73-4B13FF7FEC88}" srcId="{FD059A3C-B613-F147-930F-D9364635D4C7}" destId="{07655259-E876-9A41-918A-29A6CE35DAAF}" srcOrd="2" destOrd="0" parTransId="{F74B98BE-357B-B246-9ECB-3CEF80DDD1DA}" sibTransId="{9A8E266C-8B11-6A41-B954-64A8D9C90A7A}"/>
    <dgm:cxn modelId="{B768B0FC-E586-9F47-B9A8-8800472B7AC5}" type="presOf" srcId="{4883C840-AF7E-054F-912B-7F4A9B2E7CEE}" destId="{122C010D-39AC-AF48-8C05-ACE45263909C}" srcOrd="0" destOrd="0" presId="urn:microsoft.com/office/officeart/2005/8/layout/process1"/>
    <dgm:cxn modelId="{22D17375-5272-0A45-A354-30892619EC83}" type="presParOf" srcId="{1D8E81A5-347E-9145-B62D-CA92F0606DB2}" destId="{260ED52D-CF11-CB4B-8D8F-7622592E53F3}" srcOrd="0" destOrd="0" presId="urn:microsoft.com/office/officeart/2005/8/layout/process1"/>
    <dgm:cxn modelId="{702E701A-C6BD-EB4A-B90A-BAA9B7B60438}" type="presParOf" srcId="{1D8E81A5-347E-9145-B62D-CA92F0606DB2}" destId="{6826D4F9-659B-8043-9B54-C65DE38F5B5F}" srcOrd="1" destOrd="0" presId="urn:microsoft.com/office/officeart/2005/8/layout/process1"/>
    <dgm:cxn modelId="{74BFC430-C0CB-8741-B067-152181CFD61D}" type="presParOf" srcId="{6826D4F9-659B-8043-9B54-C65DE38F5B5F}" destId="{00024B90-3221-164E-B09F-46A9BEB30E89}" srcOrd="0" destOrd="0" presId="urn:microsoft.com/office/officeart/2005/8/layout/process1"/>
    <dgm:cxn modelId="{127D92AC-11DD-5645-B517-E6E9A5AB650A}" type="presParOf" srcId="{1D8E81A5-347E-9145-B62D-CA92F0606DB2}" destId="{64A4AF38-4622-2948-9293-CABA19F192B8}" srcOrd="2" destOrd="0" presId="urn:microsoft.com/office/officeart/2005/8/layout/process1"/>
    <dgm:cxn modelId="{DB766AF4-5F47-F044-8072-0B291561F865}" type="presParOf" srcId="{1D8E81A5-347E-9145-B62D-CA92F0606DB2}" destId="{122C010D-39AC-AF48-8C05-ACE45263909C}" srcOrd="3" destOrd="0" presId="urn:microsoft.com/office/officeart/2005/8/layout/process1"/>
    <dgm:cxn modelId="{0C2A4018-C2A3-9E42-B2F2-203F66631521}" type="presParOf" srcId="{122C010D-39AC-AF48-8C05-ACE45263909C}" destId="{AD975AE7-D08B-E840-A758-1A3AA366A445}" srcOrd="0" destOrd="0" presId="urn:microsoft.com/office/officeart/2005/8/layout/process1"/>
    <dgm:cxn modelId="{B2D70560-36C9-5547-9934-3A7A33C8D154}" type="presParOf" srcId="{1D8E81A5-347E-9145-B62D-CA92F0606DB2}" destId="{F8CA2E0F-164C-BF45-A9B7-CD15E2A4428F}" srcOrd="4" destOrd="0" presId="urn:microsoft.com/office/officeart/2005/8/layout/process1"/>
    <dgm:cxn modelId="{48669F1D-3115-1A4A-911C-6053DD3DCF01}" type="presParOf" srcId="{1D8E81A5-347E-9145-B62D-CA92F0606DB2}" destId="{C8131222-29A7-5044-AFE6-46D62162B5C2}" srcOrd="5" destOrd="0" presId="urn:microsoft.com/office/officeart/2005/8/layout/process1"/>
    <dgm:cxn modelId="{746DA5DA-78D0-6842-B773-812E2AE3EC3E}" type="presParOf" srcId="{C8131222-29A7-5044-AFE6-46D62162B5C2}" destId="{06E1C6AD-CA68-2945-AACD-E05333BA4DEC}" srcOrd="0" destOrd="0" presId="urn:microsoft.com/office/officeart/2005/8/layout/process1"/>
    <dgm:cxn modelId="{CE8A6F1B-9284-A747-BF84-F4934F0E7AF8}" type="presParOf" srcId="{1D8E81A5-347E-9145-B62D-CA92F0606DB2}" destId="{4C6F471E-B2BC-8C4E-AFF8-EA3C7861D4C5}" srcOrd="6" destOrd="0" presId="urn:microsoft.com/office/officeart/2005/8/layout/process1"/>
    <dgm:cxn modelId="{D9F3CDBF-74F5-9C4D-A8DA-F5C772712B0B}" type="presParOf" srcId="{1D8E81A5-347E-9145-B62D-CA92F0606DB2}" destId="{CDF20AC1-FBF9-6A4E-8714-3A6E8D082D7D}" srcOrd="7" destOrd="0" presId="urn:microsoft.com/office/officeart/2005/8/layout/process1"/>
    <dgm:cxn modelId="{81D9229B-B560-504E-BD69-FC3D7B191180}" type="presParOf" srcId="{CDF20AC1-FBF9-6A4E-8714-3A6E8D082D7D}" destId="{11639A16-FA36-0D45-A608-389366C688DB}" srcOrd="0" destOrd="0" presId="urn:microsoft.com/office/officeart/2005/8/layout/process1"/>
    <dgm:cxn modelId="{23C3ADBD-107E-CC40-ABE8-84114475B039}" type="presParOf" srcId="{1D8E81A5-347E-9145-B62D-CA92F0606DB2}" destId="{6547CF9F-175D-B24F-B520-CE62B8DA7248}" srcOrd="8" destOrd="0" presId="urn:microsoft.com/office/officeart/2005/8/layout/process1"/>
  </dgm:cxnLst>
  <dgm:bg/>
  <dgm:whole/>
  <dgm:extLst>
    <a:ext uri="http://schemas.microsoft.com/office/drawing/2008/diagram">
      <dsp:dataModelExt xmlns:dsp="http://schemas.microsoft.com/office/drawing/2008/diagram" relId="rId93"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E94A6843-484F-CD48-8C81-4091D63E00E4}"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1E4A983C-1FC9-694D-8740-EDA92FB10AEF}">
      <dgm:prSet phldrT="[文本]" custT="1"/>
      <dgm:spPr/>
      <dgm:t>
        <a:bodyPr/>
        <a:lstStyle/>
        <a:p>
          <a:r>
            <a:rPr lang="zh-CN" altLang="en-US" sz="1050" baseline="0">
              <a:ea typeface="宋体" panose="02010600030101010101" pitchFamily="2" charset="-122"/>
            </a:rPr>
            <a:t>漏洞检测滞后</a:t>
          </a:r>
        </a:p>
      </dgm:t>
    </dgm:pt>
    <dgm:pt modelId="{DE2E5386-8CB9-5540-9684-4192C839F1F2}" type="parTrans" cxnId="{39416473-AF6A-FA43-973E-F05D59AB7FE6}">
      <dgm:prSet/>
      <dgm:spPr/>
      <dgm:t>
        <a:bodyPr/>
        <a:lstStyle/>
        <a:p>
          <a:endParaRPr lang="zh-CN" altLang="en-US"/>
        </a:p>
      </dgm:t>
    </dgm:pt>
    <dgm:pt modelId="{7EDA166F-0BF0-2945-957D-79F73E887148}" type="sibTrans" cxnId="{39416473-AF6A-FA43-973E-F05D59AB7FE6}">
      <dgm:prSet/>
      <dgm:spPr/>
      <dgm:t>
        <a:bodyPr/>
        <a:lstStyle/>
        <a:p>
          <a:endParaRPr lang="zh-CN" altLang="en-US"/>
        </a:p>
      </dgm:t>
    </dgm:pt>
    <dgm:pt modelId="{7F101C3B-B151-3246-BB97-4FE44E27D846}">
      <dgm:prSet phldrT="[文本]" custT="1"/>
      <dgm:spPr/>
      <dgm:t>
        <a:bodyPr/>
        <a:lstStyle/>
        <a:p>
          <a:r>
            <a:rPr lang="zh-CN" altLang="en-US" sz="1050" baseline="0">
              <a:ea typeface="宋体" panose="02010600030101010101" pitchFamily="2" charset="-122"/>
            </a:rPr>
            <a:t>修复周期延长</a:t>
          </a:r>
        </a:p>
      </dgm:t>
    </dgm:pt>
    <dgm:pt modelId="{B4319BD3-2619-3841-AA8D-727D8B248F20}" type="parTrans" cxnId="{168193DA-9EC5-3947-B4A6-8FA62BAE896D}">
      <dgm:prSet/>
      <dgm:spPr/>
      <dgm:t>
        <a:bodyPr/>
        <a:lstStyle/>
        <a:p>
          <a:endParaRPr lang="zh-CN" altLang="en-US"/>
        </a:p>
      </dgm:t>
    </dgm:pt>
    <dgm:pt modelId="{6B99361F-A404-EE42-82AA-1EA7FB4AA89F}" type="sibTrans" cxnId="{168193DA-9EC5-3947-B4A6-8FA62BAE896D}">
      <dgm:prSet/>
      <dgm:spPr/>
      <dgm:t>
        <a:bodyPr/>
        <a:lstStyle/>
        <a:p>
          <a:endParaRPr lang="zh-CN" altLang="en-US"/>
        </a:p>
      </dgm:t>
    </dgm:pt>
    <dgm:pt modelId="{AE182DB2-6847-784F-A1BC-AD9F68235DC0}">
      <dgm:prSet phldrT="[文本]" custT="1"/>
      <dgm:spPr/>
      <dgm:t>
        <a:bodyPr/>
        <a:lstStyle/>
        <a:p>
          <a:r>
            <a:rPr lang="zh-CN" altLang="en-US" sz="1050" baseline="0">
              <a:ea typeface="宋体" panose="02010600030101010101" pitchFamily="2" charset="-122"/>
            </a:rPr>
            <a:t>合规验证超期</a:t>
          </a:r>
        </a:p>
      </dgm:t>
    </dgm:pt>
    <dgm:pt modelId="{CC983F4F-1AA8-9B4F-A20C-DF5C9EAFEC19}" type="parTrans" cxnId="{7CD4477A-8B90-3E4A-862F-59E973BABCAF}">
      <dgm:prSet/>
      <dgm:spPr/>
      <dgm:t>
        <a:bodyPr/>
        <a:lstStyle/>
        <a:p>
          <a:endParaRPr lang="zh-CN" altLang="en-US"/>
        </a:p>
      </dgm:t>
    </dgm:pt>
    <dgm:pt modelId="{35045639-5389-0B4F-BAF3-706874449BB3}" type="sibTrans" cxnId="{7CD4477A-8B90-3E4A-862F-59E973BABCAF}">
      <dgm:prSet/>
      <dgm:spPr/>
      <dgm:t>
        <a:bodyPr/>
        <a:lstStyle/>
        <a:p>
          <a:endParaRPr lang="zh-CN" altLang="en-US"/>
        </a:p>
      </dgm:t>
    </dgm:pt>
    <dgm:pt modelId="{83D15786-EACA-324D-9658-3E7E5FA4E8E9}">
      <dgm:prSet phldrT="[文本]" custT="1"/>
      <dgm:spPr/>
      <dgm:t>
        <a:bodyPr/>
        <a:lstStyle/>
        <a:p>
          <a:r>
            <a:rPr lang="zh-CN" altLang="en-US" sz="1050" baseline="0">
              <a:ea typeface="宋体" panose="02010600030101010101" pitchFamily="2" charset="-122"/>
            </a:rPr>
            <a:t>审计缺陷积压</a:t>
          </a:r>
        </a:p>
      </dgm:t>
    </dgm:pt>
    <dgm:pt modelId="{3F95379B-9CB7-A746-AC6D-9BD2F3FAB03F}" type="parTrans" cxnId="{1E83915C-1E1E-724E-9BB6-ED1FBD95AC0F}">
      <dgm:prSet/>
      <dgm:spPr/>
      <dgm:t>
        <a:bodyPr/>
        <a:lstStyle/>
        <a:p>
          <a:endParaRPr lang="zh-CN" altLang="en-US"/>
        </a:p>
      </dgm:t>
    </dgm:pt>
    <dgm:pt modelId="{CC322F6F-2E9F-6A40-83F4-D2C966D976E2}" type="sibTrans" cxnId="{1E83915C-1E1E-724E-9BB6-ED1FBD95AC0F}">
      <dgm:prSet/>
      <dgm:spPr/>
      <dgm:t>
        <a:bodyPr/>
        <a:lstStyle/>
        <a:p>
          <a:endParaRPr lang="zh-CN" altLang="en-US"/>
        </a:p>
      </dgm:t>
    </dgm:pt>
    <dgm:pt modelId="{0897B997-EE71-0342-94FC-6F48E5F4F50E}">
      <dgm:prSet phldrT="[文本]" custT="1"/>
      <dgm:spPr/>
      <dgm:t>
        <a:bodyPr/>
        <a:lstStyle/>
        <a:p>
          <a:r>
            <a:rPr lang="zh-CN" altLang="en-US" sz="1050" baseline="0">
              <a:ea typeface="宋体" panose="02010600030101010101" pitchFamily="2" charset="-122"/>
            </a:rPr>
            <a:t>风险成本上升</a:t>
          </a:r>
        </a:p>
      </dgm:t>
    </dgm:pt>
    <dgm:pt modelId="{4171F5FE-5802-F141-8FCF-1DFF49A06A50}" type="parTrans" cxnId="{E029D748-FDAE-7541-BE11-E2190E61BA21}">
      <dgm:prSet/>
      <dgm:spPr/>
      <dgm:t>
        <a:bodyPr/>
        <a:lstStyle/>
        <a:p>
          <a:endParaRPr lang="zh-CN" altLang="en-US"/>
        </a:p>
      </dgm:t>
    </dgm:pt>
    <dgm:pt modelId="{27BF51C1-067B-5645-9276-1EB6FD73A852}" type="sibTrans" cxnId="{E029D748-FDAE-7541-BE11-E2190E61BA21}">
      <dgm:prSet/>
      <dgm:spPr/>
      <dgm:t>
        <a:bodyPr/>
        <a:lstStyle/>
        <a:p>
          <a:endParaRPr lang="zh-CN" altLang="en-US"/>
        </a:p>
      </dgm:t>
    </dgm:pt>
    <dgm:pt modelId="{057DB091-2BDF-224A-A992-7EF16EE42709}" type="pres">
      <dgm:prSet presAssocID="{E94A6843-484F-CD48-8C81-4091D63E00E4}" presName="Name0" presStyleCnt="0">
        <dgm:presLayoutVars>
          <dgm:dir/>
          <dgm:resizeHandles val="exact"/>
        </dgm:presLayoutVars>
      </dgm:prSet>
      <dgm:spPr/>
    </dgm:pt>
    <dgm:pt modelId="{9C683B3F-E62B-B744-BD67-958949F58D63}" type="pres">
      <dgm:prSet presAssocID="{E94A6843-484F-CD48-8C81-4091D63E00E4}" presName="cycle" presStyleCnt="0"/>
      <dgm:spPr/>
    </dgm:pt>
    <dgm:pt modelId="{F1FF49F3-AB49-4C45-9FD4-2284B8672503}" type="pres">
      <dgm:prSet presAssocID="{1E4A983C-1FC9-694D-8740-EDA92FB10AEF}" presName="nodeFirstNode" presStyleLbl="node1" presStyleIdx="0" presStyleCnt="5">
        <dgm:presLayoutVars>
          <dgm:bulletEnabled val="1"/>
        </dgm:presLayoutVars>
      </dgm:prSet>
      <dgm:spPr/>
    </dgm:pt>
    <dgm:pt modelId="{4F9152ED-DC0E-214B-8E68-C943E701E9E0}" type="pres">
      <dgm:prSet presAssocID="{7EDA166F-0BF0-2945-957D-79F73E887148}" presName="sibTransFirstNode" presStyleLbl="bgShp" presStyleIdx="0" presStyleCnt="1"/>
      <dgm:spPr/>
    </dgm:pt>
    <dgm:pt modelId="{DF4D2883-9E22-2B44-A68F-971CB3E924D9}" type="pres">
      <dgm:prSet presAssocID="{7F101C3B-B151-3246-BB97-4FE44E27D846}" presName="nodeFollowingNodes" presStyleLbl="node1" presStyleIdx="1" presStyleCnt="5">
        <dgm:presLayoutVars>
          <dgm:bulletEnabled val="1"/>
        </dgm:presLayoutVars>
      </dgm:prSet>
      <dgm:spPr/>
    </dgm:pt>
    <dgm:pt modelId="{D3AA8AEB-D11E-2145-A9BB-65AF3C2F8024}" type="pres">
      <dgm:prSet presAssocID="{AE182DB2-6847-784F-A1BC-AD9F68235DC0}" presName="nodeFollowingNodes" presStyleLbl="node1" presStyleIdx="2" presStyleCnt="5">
        <dgm:presLayoutVars>
          <dgm:bulletEnabled val="1"/>
        </dgm:presLayoutVars>
      </dgm:prSet>
      <dgm:spPr/>
    </dgm:pt>
    <dgm:pt modelId="{60DBA75E-ACB8-2C4D-994D-D2AA647FE1D6}" type="pres">
      <dgm:prSet presAssocID="{83D15786-EACA-324D-9658-3E7E5FA4E8E9}" presName="nodeFollowingNodes" presStyleLbl="node1" presStyleIdx="3" presStyleCnt="5">
        <dgm:presLayoutVars>
          <dgm:bulletEnabled val="1"/>
        </dgm:presLayoutVars>
      </dgm:prSet>
      <dgm:spPr/>
    </dgm:pt>
    <dgm:pt modelId="{7B8468F0-465F-974F-9113-D7631FD23D39}" type="pres">
      <dgm:prSet presAssocID="{0897B997-EE71-0342-94FC-6F48E5F4F50E}" presName="nodeFollowingNodes" presStyleLbl="node1" presStyleIdx="4" presStyleCnt="5">
        <dgm:presLayoutVars>
          <dgm:bulletEnabled val="1"/>
        </dgm:presLayoutVars>
      </dgm:prSet>
      <dgm:spPr/>
    </dgm:pt>
  </dgm:ptLst>
  <dgm:cxnLst>
    <dgm:cxn modelId="{E029D748-FDAE-7541-BE11-E2190E61BA21}" srcId="{E94A6843-484F-CD48-8C81-4091D63E00E4}" destId="{0897B997-EE71-0342-94FC-6F48E5F4F50E}" srcOrd="4" destOrd="0" parTransId="{4171F5FE-5802-F141-8FCF-1DFF49A06A50}" sibTransId="{27BF51C1-067B-5645-9276-1EB6FD73A852}"/>
    <dgm:cxn modelId="{1E83915C-1E1E-724E-9BB6-ED1FBD95AC0F}" srcId="{E94A6843-484F-CD48-8C81-4091D63E00E4}" destId="{83D15786-EACA-324D-9658-3E7E5FA4E8E9}" srcOrd="3" destOrd="0" parTransId="{3F95379B-9CB7-A746-AC6D-9BD2F3FAB03F}" sibTransId="{CC322F6F-2E9F-6A40-83F4-D2C966D976E2}"/>
    <dgm:cxn modelId="{2B2DD864-9A07-B841-8C04-16080BC5C402}" type="presOf" srcId="{83D15786-EACA-324D-9658-3E7E5FA4E8E9}" destId="{60DBA75E-ACB8-2C4D-994D-D2AA647FE1D6}" srcOrd="0" destOrd="0" presId="urn:microsoft.com/office/officeart/2005/8/layout/cycle3"/>
    <dgm:cxn modelId="{39416473-AF6A-FA43-973E-F05D59AB7FE6}" srcId="{E94A6843-484F-CD48-8C81-4091D63E00E4}" destId="{1E4A983C-1FC9-694D-8740-EDA92FB10AEF}" srcOrd="0" destOrd="0" parTransId="{DE2E5386-8CB9-5540-9684-4192C839F1F2}" sibTransId="{7EDA166F-0BF0-2945-957D-79F73E887148}"/>
    <dgm:cxn modelId="{7CD4477A-8B90-3E4A-862F-59E973BABCAF}" srcId="{E94A6843-484F-CD48-8C81-4091D63E00E4}" destId="{AE182DB2-6847-784F-A1BC-AD9F68235DC0}" srcOrd="2" destOrd="0" parTransId="{CC983F4F-1AA8-9B4F-A20C-DF5C9EAFEC19}" sibTransId="{35045639-5389-0B4F-BAF3-706874449BB3}"/>
    <dgm:cxn modelId="{16B4837A-391E-0B41-953E-A0E96AEEB29D}" type="presOf" srcId="{7F101C3B-B151-3246-BB97-4FE44E27D846}" destId="{DF4D2883-9E22-2B44-A68F-971CB3E924D9}" srcOrd="0" destOrd="0" presId="urn:microsoft.com/office/officeart/2005/8/layout/cycle3"/>
    <dgm:cxn modelId="{E522C8AE-8004-5E48-846F-B59AF13F13CD}" type="presOf" srcId="{0897B997-EE71-0342-94FC-6F48E5F4F50E}" destId="{7B8468F0-465F-974F-9113-D7631FD23D39}" srcOrd="0" destOrd="0" presId="urn:microsoft.com/office/officeart/2005/8/layout/cycle3"/>
    <dgm:cxn modelId="{168193DA-9EC5-3947-B4A6-8FA62BAE896D}" srcId="{E94A6843-484F-CD48-8C81-4091D63E00E4}" destId="{7F101C3B-B151-3246-BB97-4FE44E27D846}" srcOrd="1" destOrd="0" parTransId="{B4319BD3-2619-3841-AA8D-727D8B248F20}" sibTransId="{6B99361F-A404-EE42-82AA-1EA7FB4AA89F}"/>
    <dgm:cxn modelId="{E35A81DE-8EC2-F344-82F8-3BA9F3B8EBAD}" type="presOf" srcId="{E94A6843-484F-CD48-8C81-4091D63E00E4}" destId="{057DB091-2BDF-224A-A992-7EF16EE42709}" srcOrd="0" destOrd="0" presId="urn:microsoft.com/office/officeart/2005/8/layout/cycle3"/>
    <dgm:cxn modelId="{DC8C57EA-30FC-0644-A176-51143E507E26}" type="presOf" srcId="{AE182DB2-6847-784F-A1BC-AD9F68235DC0}" destId="{D3AA8AEB-D11E-2145-A9BB-65AF3C2F8024}" srcOrd="0" destOrd="0" presId="urn:microsoft.com/office/officeart/2005/8/layout/cycle3"/>
    <dgm:cxn modelId="{1DA52CED-1B0E-6347-B9D0-F694455B8592}" type="presOf" srcId="{7EDA166F-0BF0-2945-957D-79F73E887148}" destId="{4F9152ED-DC0E-214B-8E68-C943E701E9E0}" srcOrd="0" destOrd="0" presId="urn:microsoft.com/office/officeart/2005/8/layout/cycle3"/>
    <dgm:cxn modelId="{ED7640F6-4864-9B4B-BB6F-238060D188A0}" type="presOf" srcId="{1E4A983C-1FC9-694D-8740-EDA92FB10AEF}" destId="{F1FF49F3-AB49-4C45-9FD4-2284B8672503}" srcOrd="0" destOrd="0" presId="urn:microsoft.com/office/officeart/2005/8/layout/cycle3"/>
    <dgm:cxn modelId="{7F5272D7-78D3-194D-9503-FD3F86E3F8AE}" type="presParOf" srcId="{057DB091-2BDF-224A-A992-7EF16EE42709}" destId="{9C683B3F-E62B-B744-BD67-958949F58D63}" srcOrd="0" destOrd="0" presId="urn:microsoft.com/office/officeart/2005/8/layout/cycle3"/>
    <dgm:cxn modelId="{E5E773C7-571C-E442-B24C-5C241007EF1C}" type="presParOf" srcId="{9C683B3F-E62B-B744-BD67-958949F58D63}" destId="{F1FF49F3-AB49-4C45-9FD4-2284B8672503}" srcOrd="0" destOrd="0" presId="urn:microsoft.com/office/officeart/2005/8/layout/cycle3"/>
    <dgm:cxn modelId="{612701F5-E84A-DA41-AE1D-F7B91F66E690}" type="presParOf" srcId="{9C683B3F-E62B-B744-BD67-958949F58D63}" destId="{4F9152ED-DC0E-214B-8E68-C943E701E9E0}" srcOrd="1" destOrd="0" presId="urn:microsoft.com/office/officeart/2005/8/layout/cycle3"/>
    <dgm:cxn modelId="{3DB10732-5A48-3F4E-8613-7BFD58FB77B1}" type="presParOf" srcId="{9C683B3F-E62B-B744-BD67-958949F58D63}" destId="{DF4D2883-9E22-2B44-A68F-971CB3E924D9}" srcOrd="2" destOrd="0" presId="urn:microsoft.com/office/officeart/2005/8/layout/cycle3"/>
    <dgm:cxn modelId="{CC795565-C8BE-684F-96A2-88EDAB1CEB44}" type="presParOf" srcId="{9C683B3F-E62B-B744-BD67-958949F58D63}" destId="{D3AA8AEB-D11E-2145-A9BB-65AF3C2F8024}" srcOrd="3" destOrd="0" presId="urn:microsoft.com/office/officeart/2005/8/layout/cycle3"/>
    <dgm:cxn modelId="{2C1B007C-8C96-0543-8E0D-060F938D4FEA}" type="presParOf" srcId="{9C683B3F-E62B-B744-BD67-958949F58D63}" destId="{60DBA75E-ACB8-2C4D-994D-D2AA647FE1D6}" srcOrd="4" destOrd="0" presId="urn:microsoft.com/office/officeart/2005/8/layout/cycle3"/>
    <dgm:cxn modelId="{7835ECBC-CB75-2A49-88D8-F31169AA1CD4}" type="presParOf" srcId="{9C683B3F-E62B-B744-BD67-958949F58D63}" destId="{7B8468F0-465F-974F-9113-D7631FD23D39}" srcOrd="5" destOrd="0" presId="urn:microsoft.com/office/officeart/2005/8/layout/cycle3"/>
  </dgm:cxnLst>
  <dgm:bg/>
  <dgm:whole/>
  <dgm:extLst>
    <a:ext uri="http://schemas.microsoft.com/office/drawing/2008/diagram">
      <dsp:dataModelExt xmlns:dsp="http://schemas.microsoft.com/office/drawing/2008/diagram" relId="rId98"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F9623AC9-5FE3-2749-A9B4-55965D818678}"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51ED85D9-0AC7-0E42-9AB2-FC408F328FFB}">
      <dgm:prSet phldrT="[文本]" custT="1"/>
      <dgm:spPr/>
      <dgm:t>
        <a:bodyPr/>
        <a:lstStyle/>
        <a:p>
          <a:r>
            <a:rPr lang="zh-CN" altLang="en-US" sz="1050" baseline="0">
              <a:ea typeface="宋体" panose="02010600030101010101" pitchFamily="2" charset="-122"/>
            </a:rPr>
            <a:t>技术债务积累</a:t>
          </a:r>
        </a:p>
      </dgm:t>
    </dgm:pt>
    <dgm:pt modelId="{5A119E96-55E3-4645-B401-2F36079551F6}" type="parTrans" cxnId="{C2B60E6D-E6DC-594F-B2C5-12B318ED3C5F}">
      <dgm:prSet/>
      <dgm:spPr/>
      <dgm:t>
        <a:bodyPr/>
        <a:lstStyle/>
        <a:p>
          <a:endParaRPr lang="zh-CN" altLang="en-US"/>
        </a:p>
      </dgm:t>
    </dgm:pt>
    <dgm:pt modelId="{C2741071-A3A8-1743-A5AB-B3868642A7A5}" type="sibTrans" cxnId="{C2B60E6D-E6DC-594F-B2C5-12B318ED3C5F}">
      <dgm:prSet/>
      <dgm:spPr/>
      <dgm:t>
        <a:bodyPr/>
        <a:lstStyle/>
        <a:p>
          <a:endParaRPr lang="zh-CN" altLang="en-US"/>
        </a:p>
      </dgm:t>
    </dgm:pt>
    <dgm:pt modelId="{E5278F3A-C09B-504C-A10D-625D0A5E1E8B}">
      <dgm:prSet phldrT="[文本]" custT="1"/>
      <dgm:spPr/>
      <dgm:t>
        <a:bodyPr/>
        <a:lstStyle/>
        <a:p>
          <a:r>
            <a:rPr lang="zh-CN" altLang="en-US" sz="1050" baseline="0">
              <a:ea typeface="宋体" panose="02010600030101010101" pitchFamily="2" charset="-122"/>
            </a:rPr>
            <a:t>系统复杂度上升</a:t>
          </a:r>
        </a:p>
      </dgm:t>
    </dgm:pt>
    <dgm:pt modelId="{A8BA834D-71DE-D845-874E-5D1932B3E3B3}" type="parTrans" cxnId="{D95336DB-41F1-914E-98D2-27239879BE0F}">
      <dgm:prSet/>
      <dgm:spPr/>
      <dgm:t>
        <a:bodyPr/>
        <a:lstStyle/>
        <a:p>
          <a:endParaRPr lang="zh-CN" altLang="en-US"/>
        </a:p>
      </dgm:t>
    </dgm:pt>
    <dgm:pt modelId="{FEE8620D-CA90-1E4E-9873-8304D93E3996}" type="sibTrans" cxnId="{D95336DB-41F1-914E-98D2-27239879BE0F}">
      <dgm:prSet/>
      <dgm:spPr/>
      <dgm:t>
        <a:bodyPr/>
        <a:lstStyle/>
        <a:p>
          <a:endParaRPr lang="zh-CN" altLang="en-US"/>
        </a:p>
      </dgm:t>
    </dgm:pt>
    <dgm:pt modelId="{F6F43F20-E648-8243-8ED8-3F0FC24CD710}">
      <dgm:prSet phldrT="[文本]" custT="1"/>
      <dgm:spPr/>
      <dgm:t>
        <a:bodyPr/>
        <a:lstStyle/>
        <a:p>
          <a:r>
            <a:rPr lang="zh-CN" altLang="en-US" sz="1050" baseline="0">
              <a:ea typeface="宋体" panose="02010600030101010101" pitchFamily="2" charset="-122"/>
            </a:rPr>
            <a:t>自动化脚本稳定性下降</a:t>
          </a:r>
        </a:p>
      </dgm:t>
    </dgm:pt>
    <dgm:pt modelId="{15F28ACF-D748-AC45-813C-74FE7CB32734}" type="parTrans" cxnId="{C38AF3DE-9D9D-7C46-84D6-4433DE025DDA}">
      <dgm:prSet/>
      <dgm:spPr/>
      <dgm:t>
        <a:bodyPr/>
        <a:lstStyle/>
        <a:p>
          <a:endParaRPr lang="zh-CN" altLang="en-US"/>
        </a:p>
      </dgm:t>
    </dgm:pt>
    <dgm:pt modelId="{D62C3557-867D-4E47-A833-377DCA68DA91}" type="sibTrans" cxnId="{C38AF3DE-9D9D-7C46-84D6-4433DE025DDA}">
      <dgm:prSet/>
      <dgm:spPr/>
      <dgm:t>
        <a:bodyPr/>
        <a:lstStyle/>
        <a:p>
          <a:endParaRPr lang="zh-CN" altLang="en-US"/>
        </a:p>
      </dgm:t>
    </dgm:pt>
    <dgm:pt modelId="{1081A31C-7D59-B447-8DCB-3F2970472A42}">
      <dgm:prSet phldrT="[文本]" custT="1"/>
      <dgm:spPr/>
      <dgm:t>
        <a:bodyPr/>
        <a:lstStyle/>
        <a:p>
          <a:r>
            <a:rPr lang="zh-CN" altLang="en-US" sz="1050" baseline="0">
              <a:ea typeface="宋体" panose="02010600030101010101" pitchFamily="2" charset="-122"/>
            </a:rPr>
            <a:t>人工干预与临时修补增多</a:t>
          </a:r>
        </a:p>
      </dgm:t>
    </dgm:pt>
    <dgm:pt modelId="{08F2C245-9B4A-314B-9C85-FCFC213463BF}" type="parTrans" cxnId="{49F40D8F-C158-B744-B313-D988082910C9}">
      <dgm:prSet/>
      <dgm:spPr/>
      <dgm:t>
        <a:bodyPr/>
        <a:lstStyle/>
        <a:p>
          <a:endParaRPr lang="zh-CN" altLang="en-US"/>
        </a:p>
      </dgm:t>
    </dgm:pt>
    <dgm:pt modelId="{FE3CC432-C6A8-0140-B2D5-6D99F42476F4}" type="sibTrans" cxnId="{49F40D8F-C158-B744-B313-D988082910C9}">
      <dgm:prSet/>
      <dgm:spPr/>
      <dgm:t>
        <a:bodyPr/>
        <a:lstStyle/>
        <a:p>
          <a:endParaRPr lang="zh-CN" altLang="en-US"/>
        </a:p>
      </dgm:t>
    </dgm:pt>
    <dgm:pt modelId="{795C0477-EDBB-5A43-9F6D-6695F2C44C9F}">
      <dgm:prSet phldrT="[文本]" custT="1"/>
      <dgm:spPr/>
      <dgm:t>
        <a:bodyPr/>
        <a:lstStyle/>
        <a:p>
          <a:r>
            <a:rPr lang="zh-CN" altLang="en-US" sz="1050" baseline="0">
              <a:ea typeface="宋体" panose="02010600030101010101" pitchFamily="2" charset="-122"/>
            </a:rPr>
            <a:t>生成新的非标准化配置与债务</a:t>
          </a:r>
        </a:p>
      </dgm:t>
    </dgm:pt>
    <dgm:pt modelId="{F0C6CF64-CCB7-D941-B8EC-A934E163FBB9}" type="parTrans" cxnId="{DD6E9F04-549D-B649-AAB1-291C11A693F0}">
      <dgm:prSet/>
      <dgm:spPr/>
      <dgm:t>
        <a:bodyPr/>
        <a:lstStyle/>
        <a:p>
          <a:endParaRPr lang="zh-CN" altLang="en-US"/>
        </a:p>
      </dgm:t>
    </dgm:pt>
    <dgm:pt modelId="{8DCEA006-F6AE-E646-B33E-872C5504B443}" type="sibTrans" cxnId="{DD6E9F04-549D-B649-AAB1-291C11A693F0}">
      <dgm:prSet/>
      <dgm:spPr/>
      <dgm:t>
        <a:bodyPr/>
        <a:lstStyle/>
        <a:p>
          <a:endParaRPr lang="zh-CN" altLang="en-US"/>
        </a:p>
      </dgm:t>
    </dgm:pt>
    <dgm:pt modelId="{3E4BFE74-194A-F94D-A7E4-DC221CBA5E3C}" type="pres">
      <dgm:prSet presAssocID="{F9623AC9-5FE3-2749-A9B4-55965D818678}" presName="cycle" presStyleCnt="0">
        <dgm:presLayoutVars>
          <dgm:dir/>
          <dgm:resizeHandles val="exact"/>
        </dgm:presLayoutVars>
      </dgm:prSet>
      <dgm:spPr/>
    </dgm:pt>
    <dgm:pt modelId="{09497373-3C35-4F4A-A85E-EFD333AB4040}" type="pres">
      <dgm:prSet presAssocID="{51ED85D9-0AC7-0E42-9AB2-FC408F328FFB}" presName="node" presStyleLbl="node1" presStyleIdx="0" presStyleCnt="5">
        <dgm:presLayoutVars>
          <dgm:bulletEnabled val="1"/>
        </dgm:presLayoutVars>
      </dgm:prSet>
      <dgm:spPr/>
    </dgm:pt>
    <dgm:pt modelId="{691624C9-B585-E249-B9ED-EFD7986CC85E}" type="pres">
      <dgm:prSet presAssocID="{C2741071-A3A8-1743-A5AB-B3868642A7A5}" presName="sibTrans" presStyleLbl="sibTrans2D1" presStyleIdx="0" presStyleCnt="5"/>
      <dgm:spPr/>
    </dgm:pt>
    <dgm:pt modelId="{74EA69F1-CA37-B440-82F3-B7C671916DBE}" type="pres">
      <dgm:prSet presAssocID="{C2741071-A3A8-1743-A5AB-B3868642A7A5}" presName="connectorText" presStyleLbl="sibTrans2D1" presStyleIdx="0" presStyleCnt="5"/>
      <dgm:spPr/>
    </dgm:pt>
    <dgm:pt modelId="{B224BE9F-BC6B-6643-9BDA-FE12C4E8C2F9}" type="pres">
      <dgm:prSet presAssocID="{E5278F3A-C09B-504C-A10D-625D0A5E1E8B}" presName="node" presStyleLbl="node1" presStyleIdx="1" presStyleCnt="5">
        <dgm:presLayoutVars>
          <dgm:bulletEnabled val="1"/>
        </dgm:presLayoutVars>
      </dgm:prSet>
      <dgm:spPr/>
    </dgm:pt>
    <dgm:pt modelId="{1BE51234-69E9-4649-AE3E-9E0487331000}" type="pres">
      <dgm:prSet presAssocID="{FEE8620D-CA90-1E4E-9873-8304D93E3996}" presName="sibTrans" presStyleLbl="sibTrans2D1" presStyleIdx="1" presStyleCnt="5"/>
      <dgm:spPr/>
    </dgm:pt>
    <dgm:pt modelId="{13D76591-FF7E-1B4E-96A6-AB5F07A8276B}" type="pres">
      <dgm:prSet presAssocID="{FEE8620D-CA90-1E4E-9873-8304D93E3996}" presName="connectorText" presStyleLbl="sibTrans2D1" presStyleIdx="1" presStyleCnt="5"/>
      <dgm:spPr/>
    </dgm:pt>
    <dgm:pt modelId="{2B97B921-5585-2345-97B1-4CEC626E5690}" type="pres">
      <dgm:prSet presAssocID="{F6F43F20-E648-8243-8ED8-3F0FC24CD710}" presName="node" presStyleLbl="node1" presStyleIdx="2" presStyleCnt="5">
        <dgm:presLayoutVars>
          <dgm:bulletEnabled val="1"/>
        </dgm:presLayoutVars>
      </dgm:prSet>
      <dgm:spPr/>
    </dgm:pt>
    <dgm:pt modelId="{AA30A15C-1644-4B44-B4BD-D89F90CEE3D6}" type="pres">
      <dgm:prSet presAssocID="{D62C3557-867D-4E47-A833-377DCA68DA91}" presName="sibTrans" presStyleLbl="sibTrans2D1" presStyleIdx="2" presStyleCnt="5"/>
      <dgm:spPr/>
    </dgm:pt>
    <dgm:pt modelId="{875CA9F6-E86C-9B46-BDEF-07EEF106EB02}" type="pres">
      <dgm:prSet presAssocID="{D62C3557-867D-4E47-A833-377DCA68DA91}" presName="connectorText" presStyleLbl="sibTrans2D1" presStyleIdx="2" presStyleCnt="5"/>
      <dgm:spPr/>
    </dgm:pt>
    <dgm:pt modelId="{7421665C-3B88-E84B-B121-588830DEEA0D}" type="pres">
      <dgm:prSet presAssocID="{1081A31C-7D59-B447-8DCB-3F2970472A42}" presName="node" presStyleLbl="node1" presStyleIdx="3" presStyleCnt="5">
        <dgm:presLayoutVars>
          <dgm:bulletEnabled val="1"/>
        </dgm:presLayoutVars>
      </dgm:prSet>
      <dgm:spPr/>
    </dgm:pt>
    <dgm:pt modelId="{F95E42B2-4F2B-244C-84BB-B1DB7454A29E}" type="pres">
      <dgm:prSet presAssocID="{FE3CC432-C6A8-0140-B2D5-6D99F42476F4}" presName="sibTrans" presStyleLbl="sibTrans2D1" presStyleIdx="3" presStyleCnt="5"/>
      <dgm:spPr/>
    </dgm:pt>
    <dgm:pt modelId="{59EE971A-53E2-B340-B7CA-8CE6E0F2A7B8}" type="pres">
      <dgm:prSet presAssocID="{FE3CC432-C6A8-0140-B2D5-6D99F42476F4}" presName="connectorText" presStyleLbl="sibTrans2D1" presStyleIdx="3" presStyleCnt="5"/>
      <dgm:spPr/>
    </dgm:pt>
    <dgm:pt modelId="{46640A7A-0CC5-CC45-BE19-E882A92AA475}" type="pres">
      <dgm:prSet presAssocID="{795C0477-EDBB-5A43-9F6D-6695F2C44C9F}" presName="node" presStyleLbl="node1" presStyleIdx="4" presStyleCnt="5">
        <dgm:presLayoutVars>
          <dgm:bulletEnabled val="1"/>
        </dgm:presLayoutVars>
      </dgm:prSet>
      <dgm:spPr/>
    </dgm:pt>
    <dgm:pt modelId="{5D926B25-A89C-C74B-951D-C19533E52A4C}" type="pres">
      <dgm:prSet presAssocID="{8DCEA006-F6AE-E646-B33E-872C5504B443}" presName="sibTrans" presStyleLbl="sibTrans2D1" presStyleIdx="4" presStyleCnt="5"/>
      <dgm:spPr/>
    </dgm:pt>
    <dgm:pt modelId="{C5E44A83-6249-A241-8BCB-80492D25E232}" type="pres">
      <dgm:prSet presAssocID="{8DCEA006-F6AE-E646-B33E-872C5504B443}" presName="connectorText" presStyleLbl="sibTrans2D1" presStyleIdx="4" presStyleCnt="5"/>
      <dgm:spPr/>
    </dgm:pt>
  </dgm:ptLst>
  <dgm:cxnLst>
    <dgm:cxn modelId="{30E57802-A432-D54C-B6A2-D8B67D7D5194}" type="presOf" srcId="{8DCEA006-F6AE-E646-B33E-872C5504B443}" destId="{5D926B25-A89C-C74B-951D-C19533E52A4C}" srcOrd="0" destOrd="0" presId="urn:microsoft.com/office/officeart/2005/8/layout/cycle2"/>
    <dgm:cxn modelId="{DD6E9F04-549D-B649-AAB1-291C11A693F0}" srcId="{F9623AC9-5FE3-2749-A9B4-55965D818678}" destId="{795C0477-EDBB-5A43-9F6D-6695F2C44C9F}" srcOrd="4" destOrd="0" parTransId="{F0C6CF64-CCB7-D941-B8EC-A934E163FBB9}" sibTransId="{8DCEA006-F6AE-E646-B33E-872C5504B443}"/>
    <dgm:cxn modelId="{1F9F721F-187F-1646-82A8-E7A450CCB171}" type="presOf" srcId="{FEE8620D-CA90-1E4E-9873-8304D93E3996}" destId="{13D76591-FF7E-1B4E-96A6-AB5F07A8276B}" srcOrd="1" destOrd="0" presId="urn:microsoft.com/office/officeart/2005/8/layout/cycle2"/>
    <dgm:cxn modelId="{14731535-AB7B-5248-98D6-6D522FD0EC78}" type="presOf" srcId="{795C0477-EDBB-5A43-9F6D-6695F2C44C9F}" destId="{46640A7A-0CC5-CC45-BE19-E882A92AA475}" srcOrd="0" destOrd="0" presId="urn:microsoft.com/office/officeart/2005/8/layout/cycle2"/>
    <dgm:cxn modelId="{ADD45945-FBCA-714E-A0E3-7B44B3FA9022}" type="presOf" srcId="{F9623AC9-5FE3-2749-A9B4-55965D818678}" destId="{3E4BFE74-194A-F94D-A7E4-DC221CBA5E3C}" srcOrd="0" destOrd="0" presId="urn:microsoft.com/office/officeart/2005/8/layout/cycle2"/>
    <dgm:cxn modelId="{3EA92546-997E-5040-A4A7-1E53BEFCDE5A}" type="presOf" srcId="{E5278F3A-C09B-504C-A10D-625D0A5E1E8B}" destId="{B224BE9F-BC6B-6643-9BDA-FE12C4E8C2F9}" srcOrd="0" destOrd="0" presId="urn:microsoft.com/office/officeart/2005/8/layout/cycle2"/>
    <dgm:cxn modelId="{08B8E35C-DF10-DF4E-925F-B820645C7DBC}" type="presOf" srcId="{FE3CC432-C6A8-0140-B2D5-6D99F42476F4}" destId="{59EE971A-53E2-B340-B7CA-8CE6E0F2A7B8}" srcOrd="1" destOrd="0" presId="urn:microsoft.com/office/officeart/2005/8/layout/cycle2"/>
    <dgm:cxn modelId="{C2B60E6D-E6DC-594F-B2C5-12B318ED3C5F}" srcId="{F9623AC9-5FE3-2749-A9B4-55965D818678}" destId="{51ED85D9-0AC7-0E42-9AB2-FC408F328FFB}" srcOrd="0" destOrd="0" parTransId="{5A119E96-55E3-4645-B401-2F36079551F6}" sibTransId="{C2741071-A3A8-1743-A5AB-B3868642A7A5}"/>
    <dgm:cxn modelId="{2FE4976D-EA48-F343-AE59-413F38916A8E}" type="presOf" srcId="{1081A31C-7D59-B447-8DCB-3F2970472A42}" destId="{7421665C-3B88-E84B-B121-588830DEEA0D}" srcOrd="0" destOrd="0" presId="urn:microsoft.com/office/officeart/2005/8/layout/cycle2"/>
    <dgm:cxn modelId="{21E9176F-B5F5-044A-B1BB-7D1F26060153}" type="presOf" srcId="{8DCEA006-F6AE-E646-B33E-872C5504B443}" destId="{C5E44A83-6249-A241-8BCB-80492D25E232}" srcOrd="1" destOrd="0" presId="urn:microsoft.com/office/officeart/2005/8/layout/cycle2"/>
    <dgm:cxn modelId="{E8A63989-112F-8C44-89DF-D5746D839D6C}" type="presOf" srcId="{C2741071-A3A8-1743-A5AB-B3868642A7A5}" destId="{691624C9-B585-E249-B9ED-EFD7986CC85E}" srcOrd="0" destOrd="0" presId="urn:microsoft.com/office/officeart/2005/8/layout/cycle2"/>
    <dgm:cxn modelId="{49F40D8F-C158-B744-B313-D988082910C9}" srcId="{F9623AC9-5FE3-2749-A9B4-55965D818678}" destId="{1081A31C-7D59-B447-8DCB-3F2970472A42}" srcOrd="3" destOrd="0" parTransId="{08F2C245-9B4A-314B-9C85-FCFC213463BF}" sibTransId="{FE3CC432-C6A8-0140-B2D5-6D99F42476F4}"/>
    <dgm:cxn modelId="{C5FE69C2-3EFF-A240-A83A-0580BE7B07B0}" type="presOf" srcId="{FE3CC432-C6A8-0140-B2D5-6D99F42476F4}" destId="{F95E42B2-4F2B-244C-84BB-B1DB7454A29E}" srcOrd="0" destOrd="0" presId="urn:microsoft.com/office/officeart/2005/8/layout/cycle2"/>
    <dgm:cxn modelId="{DFE99FC5-B234-494C-98CE-2A854650A500}" type="presOf" srcId="{FEE8620D-CA90-1E4E-9873-8304D93E3996}" destId="{1BE51234-69E9-4649-AE3E-9E0487331000}" srcOrd="0" destOrd="0" presId="urn:microsoft.com/office/officeart/2005/8/layout/cycle2"/>
    <dgm:cxn modelId="{BA0DEAC5-E5CE-2442-B5E2-A12D300B57B8}" type="presOf" srcId="{C2741071-A3A8-1743-A5AB-B3868642A7A5}" destId="{74EA69F1-CA37-B440-82F3-B7C671916DBE}" srcOrd="1" destOrd="0" presId="urn:microsoft.com/office/officeart/2005/8/layout/cycle2"/>
    <dgm:cxn modelId="{D95336DB-41F1-914E-98D2-27239879BE0F}" srcId="{F9623AC9-5FE3-2749-A9B4-55965D818678}" destId="{E5278F3A-C09B-504C-A10D-625D0A5E1E8B}" srcOrd="1" destOrd="0" parTransId="{A8BA834D-71DE-D845-874E-5D1932B3E3B3}" sibTransId="{FEE8620D-CA90-1E4E-9873-8304D93E3996}"/>
    <dgm:cxn modelId="{C38AF3DE-9D9D-7C46-84D6-4433DE025DDA}" srcId="{F9623AC9-5FE3-2749-A9B4-55965D818678}" destId="{F6F43F20-E648-8243-8ED8-3F0FC24CD710}" srcOrd="2" destOrd="0" parTransId="{15F28ACF-D748-AC45-813C-74FE7CB32734}" sibTransId="{D62C3557-867D-4E47-A833-377DCA68DA91}"/>
    <dgm:cxn modelId="{C6DBD7E5-D27A-174E-8B19-B6CEFF470BC6}" type="presOf" srcId="{F6F43F20-E648-8243-8ED8-3F0FC24CD710}" destId="{2B97B921-5585-2345-97B1-4CEC626E5690}" srcOrd="0" destOrd="0" presId="urn:microsoft.com/office/officeart/2005/8/layout/cycle2"/>
    <dgm:cxn modelId="{0DA9F4E8-CA95-7947-8F31-3B8A9F75EED9}" type="presOf" srcId="{D62C3557-867D-4E47-A833-377DCA68DA91}" destId="{AA30A15C-1644-4B44-B4BD-D89F90CEE3D6}" srcOrd="0" destOrd="0" presId="urn:microsoft.com/office/officeart/2005/8/layout/cycle2"/>
    <dgm:cxn modelId="{A9E27FF2-27E1-324D-8AC8-22768A893E4F}" type="presOf" srcId="{D62C3557-867D-4E47-A833-377DCA68DA91}" destId="{875CA9F6-E86C-9B46-BDEF-07EEF106EB02}" srcOrd="1" destOrd="0" presId="urn:microsoft.com/office/officeart/2005/8/layout/cycle2"/>
    <dgm:cxn modelId="{2673A7F3-3FC6-9342-A006-D511799C7129}" type="presOf" srcId="{51ED85D9-0AC7-0E42-9AB2-FC408F328FFB}" destId="{09497373-3C35-4F4A-A85E-EFD333AB4040}" srcOrd="0" destOrd="0" presId="urn:microsoft.com/office/officeart/2005/8/layout/cycle2"/>
    <dgm:cxn modelId="{D25B8B06-0370-E840-80BE-963C7745BCD3}" type="presParOf" srcId="{3E4BFE74-194A-F94D-A7E4-DC221CBA5E3C}" destId="{09497373-3C35-4F4A-A85E-EFD333AB4040}" srcOrd="0" destOrd="0" presId="urn:microsoft.com/office/officeart/2005/8/layout/cycle2"/>
    <dgm:cxn modelId="{6CFC16A7-7950-844E-B179-8D7B314CDCA2}" type="presParOf" srcId="{3E4BFE74-194A-F94D-A7E4-DC221CBA5E3C}" destId="{691624C9-B585-E249-B9ED-EFD7986CC85E}" srcOrd="1" destOrd="0" presId="urn:microsoft.com/office/officeart/2005/8/layout/cycle2"/>
    <dgm:cxn modelId="{85F02F6A-38EC-0C47-92DF-F79D92536826}" type="presParOf" srcId="{691624C9-B585-E249-B9ED-EFD7986CC85E}" destId="{74EA69F1-CA37-B440-82F3-B7C671916DBE}" srcOrd="0" destOrd="0" presId="urn:microsoft.com/office/officeart/2005/8/layout/cycle2"/>
    <dgm:cxn modelId="{FAB1CDB2-B9C4-7D4A-B32B-192C2553FE49}" type="presParOf" srcId="{3E4BFE74-194A-F94D-A7E4-DC221CBA5E3C}" destId="{B224BE9F-BC6B-6643-9BDA-FE12C4E8C2F9}" srcOrd="2" destOrd="0" presId="urn:microsoft.com/office/officeart/2005/8/layout/cycle2"/>
    <dgm:cxn modelId="{13D1A706-AA9C-1F4C-9806-F6CD3B26A342}" type="presParOf" srcId="{3E4BFE74-194A-F94D-A7E4-DC221CBA5E3C}" destId="{1BE51234-69E9-4649-AE3E-9E0487331000}" srcOrd="3" destOrd="0" presId="urn:microsoft.com/office/officeart/2005/8/layout/cycle2"/>
    <dgm:cxn modelId="{32741DEF-7646-8341-9A22-8807996F1B2B}" type="presParOf" srcId="{1BE51234-69E9-4649-AE3E-9E0487331000}" destId="{13D76591-FF7E-1B4E-96A6-AB5F07A8276B}" srcOrd="0" destOrd="0" presId="urn:microsoft.com/office/officeart/2005/8/layout/cycle2"/>
    <dgm:cxn modelId="{33C1960D-5D5C-254F-A2A9-FB149AB34AFE}" type="presParOf" srcId="{3E4BFE74-194A-F94D-A7E4-DC221CBA5E3C}" destId="{2B97B921-5585-2345-97B1-4CEC626E5690}" srcOrd="4" destOrd="0" presId="urn:microsoft.com/office/officeart/2005/8/layout/cycle2"/>
    <dgm:cxn modelId="{53918212-835F-1F4D-9448-6F422FAADA0C}" type="presParOf" srcId="{3E4BFE74-194A-F94D-A7E4-DC221CBA5E3C}" destId="{AA30A15C-1644-4B44-B4BD-D89F90CEE3D6}" srcOrd="5" destOrd="0" presId="urn:microsoft.com/office/officeart/2005/8/layout/cycle2"/>
    <dgm:cxn modelId="{6D7CE5AB-22AC-B74C-8FA0-81330184FDDD}" type="presParOf" srcId="{AA30A15C-1644-4B44-B4BD-D89F90CEE3D6}" destId="{875CA9F6-E86C-9B46-BDEF-07EEF106EB02}" srcOrd="0" destOrd="0" presId="urn:microsoft.com/office/officeart/2005/8/layout/cycle2"/>
    <dgm:cxn modelId="{B84C3B59-4071-9444-A674-AF29D40DEDA0}" type="presParOf" srcId="{3E4BFE74-194A-F94D-A7E4-DC221CBA5E3C}" destId="{7421665C-3B88-E84B-B121-588830DEEA0D}" srcOrd="6" destOrd="0" presId="urn:microsoft.com/office/officeart/2005/8/layout/cycle2"/>
    <dgm:cxn modelId="{5DB6A19A-EB22-6742-B1C3-3DE0ADEB3601}" type="presParOf" srcId="{3E4BFE74-194A-F94D-A7E4-DC221CBA5E3C}" destId="{F95E42B2-4F2B-244C-84BB-B1DB7454A29E}" srcOrd="7" destOrd="0" presId="urn:microsoft.com/office/officeart/2005/8/layout/cycle2"/>
    <dgm:cxn modelId="{49699271-C65A-6044-A522-B3422695CE90}" type="presParOf" srcId="{F95E42B2-4F2B-244C-84BB-B1DB7454A29E}" destId="{59EE971A-53E2-B340-B7CA-8CE6E0F2A7B8}" srcOrd="0" destOrd="0" presId="urn:microsoft.com/office/officeart/2005/8/layout/cycle2"/>
    <dgm:cxn modelId="{22A3D0BD-86BF-7D4C-9B96-AFC714E418E7}" type="presParOf" srcId="{3E4BFE74-194A-F94D-A7E4-DC221CBA5E3C}" destId="{46640A7A-0CC5-CC45-BE19-E882A92AA475}" srcOrd="8" destOrd="0" presId="urn:microsoft.com/office/officeart/2005/8/layout/cycle2"/>
    <dgm:cxn modelId="{8DCB1EBC-36E3-EC46-B475-27B3A99FCFDE}" type="presParOf" srcId="{3E4BFE74-194A-F94D-A7E4-DC221CBA5E3C}" destId="{5D926B25-A89C-C74B-951D-C19533E52A4C}" srcOrd="9" destOrd="0" presId="urn:microsoft.com/office/officeart/2005/8/layout/cycle2"/>
    <dgm:cxn modelId="{1233C96C-3BB6-F048-A4CD-641296B71C26}" type="presParOf" srcId="{5D926B25-A89C-C74B-951D-C19533E52A4C}" destId="{C5E44A83-6249-A241-8BCB-80492D25E232}" srcOrd="0" destOrd="0" presId="urn:microsoft.com/office/officeart/2005/8/layout/cycle2"/>
  </dgm:cxnLst>
  <dgm:bg/>
  <dgm:whole/>
  <dgm:extLst>
    <a:ext uri="http://schemas.microsoft.com/office/drawing/2008/diagram">
      <dsp:dataModelExt xmlns:dsp="http://schemas.microsoft.com/office/drawing/2008/diagram" relId="rId103"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81EB3FD9-7DE3-7E44-8BAD-3DECB8A9F7AB}" type="doc">
      <dgm:prSet loTypeId="urn:microsoft.com/office/officeart/2009/3/layout/StepUpProcess" loCatId="" qsTypeId="urn:microsoft.com/office/officeart/2005/8/quickstyle/simple3" qsCatId="simple" csTypeId="urn:microsoft.com/office/officeart/2005/8/colors/accent0_1" csCatId="mainScheme" phldr="1"/>
      <dgm:spPr/>
      <dgm:t>
        <a:bodyPr/>
        <a:lstStyle/>
        <a:p>
          <a:endParaRPr lang="zh-CN" altLang="en-US"/>
        </a:p>
      </dgm:t>
    </dgm:pt>
    <dgm:pt modelId="{30CF88E9-0F21-EB4D-A342-E3B5892DA0D6}">
      <dgm:prSet phldrT="[文本]" custT="1"/>
      <dgm:spPr/>
      <dgm:t>
        <a:bodyPr/>
        <a:lstStyle/>
        <a:p>
          <a:r>
            <a:rPr lang="zh-CN" altLang="en-US" sz="1050" baseline="0">
              <a:ea typeface="宋体" panose="02010600030101010101" pitchFamily="2" charset="-122"/>
            </a:rPr>
            <a:t>监控自动化</a:t>
          </a:r>
        </a:p>
      </dgm:t>
    </dgm:pt>
    <dgm:pt modelId="{116BA51C-75A4-8446-9FE1-E3DA414B56A5}" type="parTrans" cxnId="{B35CF108-6B06-9E40-AC1F-3970865A8A4C}">
      <dgm:prSet/>
      <dgm:spPr/>
      <dgm:t>
        <a:bodyPr/>
        <a:lstStyle/>
        <a:p>
          <a:endParaRPr lang="zh-CN" altLang="en-US"/>
        </a:p>
      </dgm:t>
    </dgm:pt>
    <dgm:pt modelId="{CEE5AF3F-6982-2E4B-BB69-4BF4FFB3CCD8}" type="sibTrans" cxnId="{B35CF108-6B06-9E40-AC1F-3970865A8A4C}">
      <dgm:prSet/>
      <dgm:spPr/>
      <dgm:t>
        <a:bodyPr/>
        <a:lstStyle/>
        <a:p>
          <a:endParaRPr lang="zh-CN" altLang="en-US"/>
        </a:p>
      </dgm:t>
    </dgm:pt>
    <dgm:pt modelId="{89DA0854-A091-7049-A0F5-38B7ACC15026}">
      <dgm:prSet phldrT="[文本]" custT="1"/>
      <dgm:spPr/>
      <dgm:t>
        <a:bodyPr/>
        <a:lstStyle/>
        <a:p>
          <a:r>
            <a:rPr lang="zh-CN" altLang="en-US" sz="1050" baseline="0">
              <a:ea typeface="宋体" panose="02010600030101010101" pitchFamily="2" charset="-122"/>
            </a:rPr>
            <a:t>异常检测</a:t>
          </a:r>
        </a:p>
      </dgm:t>
    </dgm:pt>
    <dgm:pt modelId="{1B5D93C1-0AD4-3B42-AEE4-B87BFAB6A074}" type="parTrans" cxnId="{E2B0F050-46A0-9840-86CF-709306872649}">
      <dgm:prSet/>
      <dgm:spPr/>
      <dgm:t>
        <a:bodyPr/>
        <a:lstStyle/>
        <a:p>
          <a:endParaRPr lang="zh-CN" altLang="en-US"/>
        </a:p>
      </dgm:t>
    </dgm:pt>
    <dgm:pt modelId="{4E264D20-6AAE-F34A-8038-43EAAEDC0F5D}" type="sibTrans" cxnId="{E2B0F050-46A0-9840-86CF-709306872649}">
      <dgm:prSet/>
      <dgm:spPr/>
      <dgm:t>
        <a:bodyPr/>
        <a:lstStyle/>
        <a:p>
          <a:endParaRPr lang="zh-CN" altLang="en-US"/>
        </a:p>
      </dgm:t>
    </dgm:pt>
    <dgm:pt modelId="{158AEFD2-33CF-4E4A-9413-2AC4BE00E250}">
      <dgm:prSet phldrT="[文本]" custT="1"/>
      <dgm:spPr/>
      <dgm:t>
        <a:bodyPr/>
        <a:lstStyle/>
        <a:p>
          <a:r>
            <a:rPr lang="zh-CN" altLang="en-US" sz="1050" baseline="0">
              <a:ea typeface="宋体" panose="02010600030101010101" pitchFamily="2" charset="-122"/>
            </a:rPr>
            <a:t>预测分析</a:t>
          </a:r>
        </a:p>
      </dgm:t>
    </dgm:pt>
    <dgm:pt modelId="{3389E317-5F5F-BB4D-AE31-DA0F37667642}" type="parTrans" cxnId="{BE7A93CB-1C9D-2146-85AE-1BF237D100B9}">
      <dgm:prSet/>
      <dgm:spPr/>
      <dgm:t>
        <a:bodyPr/>
        <a:lstStyle/>
        <a:p>
          <a:endParaRPr lang="zh-CN" altLang="en-US"/>
        </a:p>
      </dgm:t>
    </dgm:pt>
    <dgm:pt modelId="{CDFDC26E-2FC7-0C4C-823F-1140CD83B6E6}" type="sibTrans" cxnId="{BE7A93CB-1C9D-2146-85AE-1BF237D100B9}">
      <dgm:prSet/>
      <dgm:spPr/>
      <dgm:t>
        <a:bodyPr/>
        <a:lstStyle/>
        <a:p>
          <a:endParaRPr lang="zh-CN" altLang="en-US"/>
        </a:p>
      </dgm:t>
    </dgm:pt>
    <dgm:pt modelId="{B0B952A7-ABFC-4B49-B2A1-C3A4B8324DAC}">
      <dgm:prSet custT="1"/>
      <dgm:spPr/>
      <dgm:t>
        <a:bodyPr/>
        <a:lstStyle/>
        <a:p>
          <a:r>
            <a:rPr lang="zh-CN" altLang="en-US" sz="1050" baseline="0">
              <a:ea typeface="宋体" panose="02010600030101010101" pitchFamily="2" charset="-122"/>
            </a:rPr>
            <a:t>智能调度</a:t>
          </a:r>
        </a:p>
      </dgm:t>
    </dgm:pt>
    <dgm:pt modelId="{BFCEC37E-3BC2-2343-BEB9-FC1540FD3FE3}" type="parTrans" cxnId="{5FD4AEEE-A358-3745-BD74-64595C965E18}">
      <dgm:prSet/>
      <dgm:spPr/>
      <dgm:t>
        <a:bodyPr/>
        <a:lstStyle/>
        <a:p>
          <a:endParaRPr lang="zh-CN" altLang="en-US"/>
        </a:p>
      </dgm:t>
    </dgm:pt>
    <dgm:pt modelId="{C833980D-569B-9D46-8253-00527D333A43}" type="sibTrans" cxnId="{5FD4AEEE-A358-3745-BD74-64595C965E18}">
      <dgm:prSet/>
      <dgm:spPr/>
      <dgm:t>
        <a:bodyPr/>
        <a:lstStyle/>
        <a:p>
          <a:endParaRPr lang="zh-CN" altLang="en-US"/>
        </a:p>
      </dgm:t>
    </dgm:pt>
    <dgm:pt modelId="{C0BDF85D-E967-9C49-883D-1F4C8AB2E5BD}">
      <dgm:prSet custT="1"/>
      <dgm:spPr/>
      <dgm:t>
        <a:bodyPr/>
        <a:lstStyle/>
        <a:p>
          <a:r>
            <a:rPr lang="zh-CN" altLang="en-US" sz="1050" baseline="0">
              <a:ea typeface="宋体" panose="02010600030101010101" pitchFamily="2" charset="-122"/>
            </a:rPr>
            <a:t>知识沉淀</a:t>
          </a:r>
        </a:p>
      </dgm:t>
    </dgm:pt>
    <dgm:pt modelId="{F68D7A95-57F7-3B4A-A1E5-A0FC7FF88133}" type="parTrans" cxnId="{0F5B44A7-71E6-6C4A-8478-835FFBCF3047}">
      <dgm:prSet/>
      <dgm:spPr/>
      <dgm:t>
        <a:bodyPr/>
        <a:lstStyle/>
        <a:p>
          <a:endParaRPr lang="zh-CN" altLang="en-US"/>
        </a:p>
      </dgm:t>
    </dgm:pt>
    <dgm:pt modelId="{17205347-E351-A840-AC47-59BEED7422FE}" type="sibTrans" cxnId="{0F5B44A7-71E6-6C4A-8478-835FFBCF3047}">
      <dgm:prSet/>
      <dgm:spPr/>
      <dgm:t>
        <a:bodyPr/>
        <a:lstStyle/>
        <a:p>
          <a:endParaRPr lang="zh-CN" altLang="en-US"/>
        </a:p>
      </dgm:t>
    </dgm:pt>
    <dgm:pt modelId="{30CB494C-4DD3-564D-9560-EDC5D30FE5CE}">
      <dgm:prSet custT="1"/>
      <dgm:spPr/>
      <dgm:t>
        <a:bodyPr/>
        <a:lstStyle/>
        <a:p>
          <a:r>
            <a:rPr lang="zh-CN" altLang="en-US" sz="1050" baseline="0">
              <a:ea typeface="宋体" panose="02010600030101010101" pitchFamily="2" charset="-122"/>
            </a:rPr>
            <a:t>系统稳定性提升</a:t>
          </a:r>
        </a:p>
      </dgm:t>
    </dgm:pt>
    <dgm:pt modelId="{93FA0D7D-3C10-3943-BF07-E2BFE70C8F5B}" type="parTrans" cxnId="{879C1DDB-632B-DE42-AFD4-5E5F95BC0C8A}">
      <dgm:prSet/>
      <dgm:spPr/>
      <dgm:t>
        <a:bodyPr/>
        <a:lstStyle/>
        <a:p>
          <a:endParaRPr lang="zh-CN" altLang="en-US"/>
        </a:p>
      </dgm:t>
    </dgm:pt>
    <dgm:pt modelId="{6A4130C6-E4BF-C745-A9C4-4E885A6CE7C5}" type="sibTrans" cxnId="{879C1DDB-632B-DE42-AFD4-5E5F95BC0C8A}">
      <dgm:prSet/>
      <dgm:spPr/>
      <dgm:t>
        <a:bodyPr/>
        <a:lstStyle/>
        <a:p>
          <a:endParaRPr lang="zh-CN" altLang="en-US"/>
        </a:p>
      </dgm:t>
    </dgm:pt>
    <dgm:pt modelId="{22CAA96B-90BD-6A4D-8187-247C755E98FF}" type="pres">
      <dgm:prSet presAssocID="{81EB3FD9-7DE3-7E44-8BAD-3DECB8A9F7AB}" presName="rootnode" presStyleCnt="0">
        <dgm:presLayoutVars>
          <dgm:chMax/>
          <dgm:chPref/>
          <dgm:dir/>
          <dgm:animLvl val="lvl"/>
        </dgm:presLayoutVars>
      </dgm:prSet>
      <dgm:spPr/>
    </dgm:pt>
    <dgm:pt modelId="{3319D0D2-EB4E-1A4D-BD0C-0DCE3C0A7459}" type="pres">
      <dgm:prSet presAssocID="{30CF88E9-0F21-EB4D-A342-E3B5892DA0D6}" presName="composite" presStyleCnt="0"/>
      <dgm:spPr/>
    </dgm:pt>
    <dgm:pt modelId="{30FEA6B3-2953-1C42-977A-4EB7A9764FF1}" type="pres">
      <dgm:prSet presAssocID="{30CF88E9-0F21-EB4D-A342-E3B5892DA0D6}" presName="LShape" presStyleLbl="alignNode1" presStyleIdx="0" presStyleCnt="11"/>
      <dgm:spPr/>
    </dgm:pt>
    <dgm:pt modelId="{DD9AB21F-86C4-3349-8AE2-7FAC904BC4D6}" type="pres">
      <dgm:prSet presAssocID="{30CF88E9-0F21-EB4D-A342-E3B5892DA0D6}" presName="ParentText" presStyleLbl="revTx" presStyleIdx="0" presStyleCnt="6">
        <dgm:presLayoutVars>
          <dgm:chMax val="0"/>
          <dgm:chPref val="0"/>
          <dgm:bulletEnabled val="1"/>
        </dgm:presLayoutVars>
      </dgm:prSet>
      <dgm:spPr/>
    </dgm:pt>
    <dgm:pt modelId="{49E3E1DD-CBBA-F34F-849D-B6EA070C2492}" type="pres">
      <dgm:prSet presAssocID="{30CF88E9-0F21-EB4D-A342-E3B5892DA0D6}" presName="Triangle" presStyleLbl="alignNode1" presStyleIdx="1" presStyleCnt="11"/>
      <dgm:spPr/>
    </dgm:pt>
    <dgm:pt modelId="{EDC8EDB4-101F-B447-8AA2-5B7AF81E83DA}" type="pres">
      <dgm:prSet presAssocID="{CEE5AF3F-6982-2E4B-BB69-4BF4FFB3CCD8}" presName="sibTrans" presStyleCnt="0"/>
      <dgm:spPr/>
    </dgm:pt>
    <dgm:pt modelId="{9F61694A-FAE1-034D-8D08-7B38A1D7E4EE}" type="pres">
      <dgm:prSet presAssocID="{CEE5AF3F-6982-2E4B-BB69-4BF4FFB3CCD8}" presName="space" presStyleCnt="0"/>
      <dgm:spPr/>
    </dgm:pt>
    <dgm:pt modelId="{664EF305-B8B0-ED4F-97BC-3B333B7CC995}" type="pres">
      <dgm:prSet presAssocID="{89DA0854-A091-7049-A0F5-38B7ACC15026}" presName="composite" presStyleCnt="0"/>
      <dgm:spPr/>
    </dgm:pt>
    <dgm:pt modelId="{A6AF5F12-90F7-7343-92A0-1606318AE725}" type="pres">
      <dgm:prSet presAssocID="{89DA0854-A091-7049-A0F5-38B7ACC15026}" presName="LShape" presStyleLbl="alignNode1" presStyleIdx="2" presStyleCnt="11"/>
      <dgm:spPr/>
    </dgm:pt>
    <dgm:pt modelId="{E171FF5C-C0BF-474A-8093-474D2E26B0A2}" type="pres">
      <dgm:prSet presAssocID="{89DA0854-A091-7049-A0F5-38B7ACC15026}" presName="ParentText" presStyleLbl="revTx" presStyleIdx="1" presStyleCnt="6">
        <dgm:presLayoutVars>
          <dgm:chMax val="0"/>
          <dgm:chPref val="0"/>
          <dgm:bulletEnabled val="1"/>
        </dgm:presLayoutVars>
      </dgm:prSet>
      <dgm:spPr/>
    </dgm:pt>
    <dgm:pt modelId="{B2C9CF5F-E294-6E42-9B5D-953154E2DF58}" type="pres">
      <dgm:prSet presAssocID="{89DA0854-A091-7049-A0F5-38B7ACC15026}" presName="Triangle" presStyleLbl="alignNode1" presStyleIdx="3" presStyleCnt="11"/>
      <dgm:spPr/>
    </dgm:pt>
    <dgm:pt modelId="{FFC85A78-11AC-6D46-BBD1-3B6FCFA6FB81}" type="pres">
      <dgm:prSet presAssocID="{4E264D20-6AAE-F34A-8038-43EAAEDC0F5D}" presName="sibTrans" presStyleCnt="0"/>
      <dgm:spPr/>
    </dgm:pt>
    <dgm:pt modelId="{5D814D73-451F-0E4E-8AA3-ADE14C57F3B0}" type="pres">
      <dgm:prSet presAssocID="{4E264D20-6AAE-F34A-8038-43EAAEDC0F5D}" presName="space" presStyleCnt="0"/>
      <dgm:spPr/>
    </dgm:pt>
    <dgm:pt modelId="{DE9E7E0C-ACEC-CE41-BF75-AA76BDE325C6}" type="pres">
      <dgm:prSet presAssocID="{158AEFD2-33CF-4E4A-9413-2AC4BE00E250}" presName="composite" presStyleCnt="0"/>
      <dgm:spPr/>
    </dgm:pt>
    <dgm:pt modelId="{408FEAB1-5D7C-EA44-8F4E-8DBB82F5F023}" type="pres">
      <dgm:prSet presAssocID="{158AEFD2-33CF-4E4A-9413-2AC4BE00E250}" presName="LShape" presStyleLbl="alignNode1" presStyleIdx="4" presStyleCnt="11"/>
      <dgm:spPr/>
    </dgm:pt>
    <dgm:pt modelId="{0635BBCE-E0BE-2A49-A4A4-FD684242D882}" type="pres">
      <dgm:prSet presAssocID="{158AEFD2-33CF-4E4A-9413-2AC4BE00E250}" presName="ParentText" presStyleLbl="revTx" presStyleIdx="2" presStyleCnt="6">
        <dgm:presLayoutVars>
          <dgm:chMax val="0"/>
          <dgm:chPref val="0"/>
          <dgm:bulletEnabled val="1"/>
        </dgm:presLayoutVars>
      </dgm:prSet>
      <dgm:spPr/>
    </dgm:pt>
    <dgm:pt modelId="{2BBD2B66-4B84-BC41-AAA9-CF8FF9082A96}" type="pres">
      <dgm:prSet presAssocID="{158AEFD2-33CF-4E4A-9413-2AC4BE00E250}" presName="Triangle" presStyleLbl="alignNode1" presStyleIdx="5" presStyleCnt="11"/>
      <dgm:spPr/>
    </dgm:pt>
    <dgm:pt modelId="{8793875B-CF73-4E43-A333-ABF40B344CC6}" type="pres">
      <dgm:prSet presAssocID="{CDFDC26E-2FC7-0C4C-823F-1140CD83B6E6}" presName="sibTrans" presStyleCnt="0"/>
      <dgm:spPr/>
    </dgm:pt>
    <dgm:pt modelId="{E0902CB6-E13E-4845-AA26-981EC0E72927}" type="pres">
      <dgm:prSet presAssocID="{CDFDC26E-2FC7-0C4C-823F-1140CD83B6E6}" presName="space" presStyleCnt="0"/>
      <dgm:spPr/>
    </dgm:pt>
    <dgm:pt modelId="{647CD1C3-C227-9046-8B05-967AE83E20CD}" type="pres">
      <dgm:prSet presAssocID="{B0B952A7-ABFC-4B49-B2A1-C3A4B8324DAC}" presName="composite" presStyleCnt="0"/>
      <dgm:spPr/>
    </dgm:pt>
    <dgm:pt modelId="{58B231AD-FAA2-FE4F-9F51-F3DC451F6A82}" type="pres">
      <dgm:prSet presAssocID="{B0B952A7-ABFC-4B49-B2A1-C3A4B8324DAC}" presName="LShape" presStyleLbl="alignNode1" presStyleIdx="6" presStyleCnt="11"/>
      <dgm:spPr/>
    </dgm:pt>
    <dgm:pt modelId="{CE45CAA6-4AEC-BF48-AFB1-ACBC1B375436}" type="pres">
      <dgm:prSet presAssocID="{B0B952A7-ABFC-4B49-B2A1-C3A4B8324DAC}" presName="ParentText" presStyleLbl="revTx" presStyleIdx="3" presStyleCnt="6">
        <dgm:presLayoutVars>
          <dgm:chMax val="0"/>
          <dgm:chPref val="0"/>
          <dgm:bulletEnabled val="1"/>
        </dgm:presLayoutVars>
      </dgm:prSet>
      <dgm:spPr/>
    </dgm:pt>
    <dgm:pt modelId="{6683A97B-F8BE-C947-8437-70FD3DEEE688}" type="pres">
      <dgm:prSet presAssocID="{B0B952A7-ABFC-4B49-B2A1-C3A4B8324DAC}" presName="Triangle" presStyleLbl="alignNode1" presStyleIdx="7" presStyleCnt="11"/>
      <dgm:spPr/>
    </dgm:pt>
    <dgm:pt modelId="{06084FCE-FDDE-7243-BA44-0748B304F80F}" type="pres">
      <dgm:prSet presAssocID="{C833980D-569B-9D46-8253-00527D333A43}" presName="sibTrans" presStyleCnt="0"/>
      <dgm:spPr/>
    </dgm:pt>
    <dgm:pt modelId="{A15F7DDE-9713-7949-958C-A2855D45E5EF}" type="pres">
      <dgm:prSet presAssocID="{C833980D-569B-9D46-8253-00527D333A43}" presName="space" presStyleCnt="0"/>
      <dgm:spPr/>
    </dgm:pt>
    <dgm:pt modelId="{12B73B8D-0F57-5743-82FE-2EFB80DB41B7}" type="pres">
      <dgm:prSet presAssocID="{C0BDF85D-E967-9C49-883D-1F4C8AB2E5BD}" presName="composite" presStyleCnt="0"/>
      <dgm:spPr/>
    </dgm:pt>
    <dgm:pt modelId="{E5800C81-144A-FE4A-8A96-BCFD48A5AF0D}" type="pres">
      <dgm:prSet presAssocID="{C0BDF85D-E967-9C49-883D-1F4C8AB2E5BD}" presName="LShape" presStyleLbl="alignNode1" presStyleIdx="8" presStyleCnt="11"/>
      <dgm:spPr/>
    </dgm:pt>
    <dgm:pt modelId="{541EFEB6-2094-0842-BAA1-8BEB2DF8EF19}" type="pres">
      <dgm:prSet presAssocID="{C0BDF85D-E967-9C49-883D-1F4C8AB2E5BD}" presName="ParentText" presStyleLbl="revTx" presStyleIdx="4" presStyleCnt="6">
        <dgm:presLayoutVars>
          <dgm:chMax val="0"/>
          <dgm:chPref val="0"/>
          <dgm:bulletEnabled val="1"/>
        </dgm:presLayoutVars>
      </dgm:prSet>
      <dgm:spPr/>
    </dgm:pt>
    <dgm:pt modelId="{E17C8DF6-3B9C-654A-9DCE-D18C8EF48F3E}" type="pres">
      <dgm:prSet presAssocID="{C0BDF85D-E967-9C49-883D-1F4C8AB2E5BD}" presName="Triangle" presStyleLbl="alignNode1" presStyleIdx="9" presStyleCnt="11"/>
      <dgm:spPr/>
    </dgm:pt>
    <dgm:pt modelId="{57E514F5-B8CD-1B4F-B5DE-4AA69BE1629F}" type="pres">
      <dgm:prSet presAssocID="{17205347-E351-A840-AC47-59BEED7422FE}" presName="sibTrans" presStyleCnt="0"/>
      <dgm:spPr/>
    </dgm:pt>
    <dgm:pt modelId="{64BE7BF4-BC30-F64E-850E-5A7F8615C2D5}" type="pres">
      <dgm:prSet presAssocID="{17205347-E351-A840-AC47-59BEED7422FE}" presName="space" presStyleCnt="0"/>
      <dgm:spPr/>
    </dgm:pt>
    <dgm:pt modelId="{86FD5396-59A7-8540-BF72-AD3BF5026041}" type="pres">
      <dgm:prSet presAssocID="{30CB494C-4DD3-564D-9560-EDC5D30FE5CE}" presName="composite" presStyleCnt="0"/>
      <dgm:spPr/>
    </dgm:pt>
    <dgm:pt modelId="{788A3F13-0DE7-0E40-B678-2501174D784A}" type="pres">
      <dgm:prSet presAssocID="{30CB494C-4DD3-564D-9560-EDC5D30FE5CE}" presName="LShape" presStyleLbl="alignNode1" presStyleIdx="10" presStyleCnt="11"/>
      <dgm:spPr/>
    </dgm:pt>
    <dgm:pt modelId="{BBF0A21B-C510-3B4F-9825-BFF6412AE8F4}" type="pres">
      <dgm:prSet presAssocID="{30CB494C-4DD3-564D-9560-EDC5D30FE5CE}" presName="ParentText" presStyleLbl="revTx" presStyleIdx="5" presStyleCnt="6">
        <dgm:presLayoutVars>
          <dgm:chMax val="0"/>
          <dgm:chPref val="0"/>
          <dgm:bulletEnabled val="1"/>
        </dgm:presLayoutVars>
      </dgm:prSet>
      <dgm:spPr/>
    </dgm:pt>
  </dgm:ptLst>
  <dgm:cxnLst>
    <dgm:cxn modelId="{B35CF108-6B06-9E40-AC1F-3970865A8A4C}" srcId="{81EB3FD9-7DE3-7E44-8BAD-3DECB8A9F7AB}" destId="{30CF88E9-0F21-EB4D-A342-E3B5892DA0D6}" srcOrd="0" destOrd="0" parTransId="{116BA51C-75A4-8446-9FE1-E3DA414B56A5}" sibTransId="{CEE5AF3F-6982-2E4B-BB69-4BF4FFB3CCD8}"/>
    <dgm:cxn modelId="{91C0950A-15FA-8A46-80D5-FCB525EDFD7E}" type="presOf" srcId="{158AEFD2-33CF-4E4A-9413-2AC4BE00E250}" destId="{0635BBCE-E0BE-2A49-A4A4-FD684242D882}" srcOrd="0" destOrd="0" presId="urn:microsoft.com/office/officeart/2009/3/layout/StepUpProcess"/>
    <dgm:cxn modelId="{2CF0C518-239D-C84B-9E57-96CF6367F00E}" type="presOf" srcId="{30CB494C-4DD3-564D-9560-EDC5D30FE5CE}" destId="{BBF0A21B-C510-3B4F-9825-BFF6412AE8F4}" srcOrd="0" destOrd="0" presId="urn:microsoft.com/office/officeart/2009/3/layout/StepUpProcess"/>
    <dgm:cxn modelId="{52BA7E50-8F3F-B54F-BF9C-4388064D99DC}" type="presOf" srcId="{81EB3FD9-7DE3-7E44-8BAD-3DECB8A9F7AB}" destId="{22CAA96B-90BD-6A4D-8187-247C755E98FF}" srcOrd="0" destOrd="0" presId="urn:microsoft.com/office/officeart/2009/3/layout/StepUpProcess"/>
    <dgm:cxn modelId="{E2B0F050-46A0-9840-86CF-709306872649}" srcId="{81EB3FD9-7DE3-7E44-8BAD-3DECB8A9F7AB}" destId="{89DA0854-A091-7049-A0F5-38B7ACC15026}" srcOrd="1" destOrd="0" parTransId="{1B5D93C1-0AD4-3B42-AEE4-B87BFAB6A074}" sibTransId="{4E264D20-6AAE-F34A-8038-43EAAEDC0F5D}"/>
    <dgm:cxn modelId="{3FA0F96B-DE4F-4448-ABB0-964E47A05315}" type="presOf" srcId="{30CF88E9-0F21-EB4D-A342-E3B5892DA0D6}" destId="{DD9AB21F-86C4-3349-8AE2-7FAC904BC4D6}" srcOrd="0" destOrd="0" presId="urn:microsoft.com/office/officeart/2009/3/layout/StepUpProcess"/>
    <dgm:cxn modelId="{1FAF1491-4FAF-F044-B02E-BD8B9D900325}" type="presOf" srcId="{89DA0854-A091-7049-A0F5-38B7ACC15026}" destId="{E171FF5C-C0BF-474A-8093-474D2E26B0A2}" srcOrd="0" destOrd="0" presId="urn:microsoft.com/office/officeart/2009/3/layout/StepUpProcess"/>
    <dgm:cxn modelId="{146F0A96-FEE1-B544-9E83-FC2F645BC1A2}" type="presOf" srcId="{C0BDF85D-E967-9C49-883D-1F4C8AB2E5BD}" destId="{541EFEB6-2094-0842-BAA1-8BEB2DF8EF19}" srcOrd="0" destOrd="0" presId="urn:microsoft.com/office/officeart/2009/3/layout/StepUpProcess"/>
    <dgm:cxn modelId="{0F5B44A7-71E6-6C4A-8478-835FFBCF3047}" srcId="{81EB3FD9-7DE3-7E44-8BAD-3DECB8A9F7AB}" destId="{C0BDF85D-E967-9C49-883D-1F4C8AB2E5BD}" srcOrd="4" destOrd="0" parTransId="{F68D7A95-57F7-3B4A-A1E5-A0FC7FF88133}" sibTransId="{17205347-E351-A840-AC47-59BEED7422FE}"/>
    <dgm:cxn modelId="{BE7A93CB-1C9D-2146-85AE-1BF237D100B9}" srcId="{81EB3FD9-7DE3-7E44-8BAD-3DECB8A9F7AB}" destId="{158AEFD2-33CF-4E4A-9413-2AC4BE00E250}" srcOrd="2" destOrd="0" parTransId="{3389E317-5F5F-BB4D-AE31-DA0F37667642}" sibTransId="{CDFDC26E-2FC7-0C4C-823F-1140CD83B6E6}"/>
    <dgm:cxn modelId="{C2B7B0D3-6702-3F40-8644-B8E588D3C357}" type="presOf" srcId="{B0B952A7-ABFC-4B49-B2A1-C3A4B8324DAC}" destId="{CE45CAA6-4AEC-BF48-AFB1-ACBC1B375436}" srcOrd="0" destOrd="0" presId="urn:microsoft.com/office/officeart/2009/3/layout/StepUpProcess"/>
    <dgm:cxn modelId="{879C1DDB-632B-DE42-AFD4-5E5F95BC0C8A}" srcId="{81EB3FD9-7DE3-7E44-8BAD-3DECB8A9F7AB}" destId="{30CB494C-4DD3-564D-9560-EDC5D30FE5CE}" srcOrd="5" destOrd="0" parTransId="{93FA0D7D-3C10-3943-BF07-E2BFE70C8F5B}" sibTransId="{6A4130C6-E4BF-C745-A9C4-4E885A6CE7C5}"/>
    <dgm:cxn modelId="{5FD4AEEE-A358-3745-BD74-64595C965E18}" srcId="{81EB3FD9-7DE3-7E44-8BAD-3DECB8A9F7AB}" destId="{B0B952A7-ABFC-4B49-B2A1-C3A4B8324DAC}" srcOrd="3" destOrd="0" parTransId="{BFCEC37E-3BC2-2343-BEB9-FC1540FD3FE3}" sibTransId="{C833980D-569B-9D46-8253-00527D333A43}"/>
    <dgm:cxn modelId="{01D5620B-C1A2-3D48-8CE8-C5AEC0B33C3E}" type="presParOf" srcId="{22CAA96B-90BD-6A4D-8187-247C755E98FF}" destId="{3319D0D2-EB4E-1A4D-BD0C-0DCE3C0A7459}" srcOrd="0" destOrd="0" presId="urn:microsoft.com/office/officeart/2009/3/layout/StepUpProcess"/>
    <dgm:cxn modelId="{1D2128AF-B978-0145-9F62-942DCE56B62C}" type="presParOf" srcId="{3319D0D2-EB4E-1A4D-BD0C-0DCE3C0A7459}" destId="{30FEA6B3-2953-1C42-977A-4EB7A9764FF1}" srcOrd="0" destOrd="0" presId="urn:microsoft.com/office/officeart/2009/3/layout/StepUpProcess"/>
    <dgm:cxn modelId="{114DED04-F90D-0440-90F2-9E67BB726D7D}" type="presParOf" srcId="{3319D0D2-EB4E-1A4D-BD0C-0DCE3C0A7459}" destId="{DD9AB21F-86C4-3349-8AE2-7FAC904BC4D6}" srcOrd="1" destOrd="0" presId="urn:microsoft.com/office/officeart/2009/3/layout/StepUpProcess"/>
    <dgm:cxn modelId="{2F49EF5D-690F-AD4C-8A0B-FED48DF0C3AA}" type="presParOf" srcId="{3319D0D2-EB4E-1A4D-BD0C-0DCE3C0A7459}" destId="{49E3E1DD-CBBA-F34F-849D-B6EA070C2492}" srcOrd="2" destOrd="0" presId="urn:microsoft.com/office/officeart/2009/3/layout/StepUpProcess"/>
    <dgm:cxn modelId="{35823CA5-4309-5244-96B1-9BDCF0284F87}" type="presParOf" srcId="{22CAA96B-90BD-6A4D-8187-247C755E98FF}" destId="{EDC8EDB4-101F-B447-8AA2-5B7AF81E83DA}" srcOrd="1" destOrd="0" presId="urn:microsoft.com/office/officeart/2009/3/layout/StepUpProcess"/>
    <dgm:cxn modelId="{2DE68767-1B5B-1841-9C5F-86F3422BA0B1}" type="presParOf" srcId="{EDC8EDB4-101F-B447-8AA2-5B7AF81E83DA}" destId="{9F61694A-FAE1-034D-8D08-7B38A1D7E4EE}" srcOrd="0" destOrd="0" presId="urn:microsoft.com/office/officeart/2009/3/layout/StepUpProcess"/>
    <dgm:cxn modelId="{D802E476-89F1-CE49-AF02-4DA0117382C9}" type="presParOf" srcId="{22CAA96B-90BD-6A4D-8187-247C755E98FF}" destId="{664EF305-B8B0-ED4F-97BC-3B333B7CC995}" srcOrd="2" destOrd="0" presId="urn:microsoft.com/office/officeart/2009/3/layout/StepUpProcess"/>
    <dgm:cxn modelId="{379E86B1-AAB8-B74D-B4A8-F713022D445F}" type="presParOf" srcId="{664EF305-B8B0-ED4F-97BC-3B333B7CC995}" destId="{A6AF5F12-90F7-7343-92A0-1606318AE725}" srcOrd="0" destOrd="0" presId="urn:microsoft.com/office/officeart/2009/3/layout/StepUpProcess"/>
    <dgm:cxn modelId="{112BD7F7-CBCA-EF4F-8868-864DE83DFF81}" type="presParOf" srcId="{664EF305-B8B0-ED4F-97BC-3B333B7CC995}" destId="{E171FF5C-C0BF-474A-8093-474D2E26B0A2}" srcOrd="1" destOrd="0" presId="urn:microsoft.com/office/officeart/2009/3/layout/StepUpProcess"/>
    <dgm:cxn modelId="{84353900-5AF8-9C47-A515-C7C279EA501B}" type="presParOf" srcId="{664EF305-B8B0-ED4F-97BC-3B333B7CC995}" destId="{B2C9CF5F-E294-6E42-9B5D-953154E2DF58}" srcOrd="2" destOrd="0" presId="urn:microsoft.com/office/officeart/2009/3/layout/StepUpProcess"/>
    <dgm:cxn modelId="{273D1B41-4D5D-6948-BF33-EAD0ED10EA52}" type="presParOf" srcId="{22CAA96B-90BD-6A4D-8187-247C755E98FF}" destId="{FFC85A78-11AC-6D46-BBD1-3B6FCFA6FB81}" srcOrd="3" destOrd="0" presId="urn:microsoft.com/office/officeart/2009/3/layout/StepUpProcess"/>
    <dgm:cxn modelId="{7FA97918-8F72-1F4B-8CF1-3F95B8271F3A}" type="presParOf" srcId="{FFC85A78-11AC-6D46-BBD1-3B6FCFA6FB81}" destId="{5D814D73-451F-0E4E-8AA3-ADE14C57F3B0}" srcOrd="0" destOrd="0" presId="urn:microsoft.com/office/officeart/2009/3/layout/StepUpProcess"/>
    <dgm:cxn modelId="{9BF245D0-AA3A-5946-B7D0-F3243FFAAFA5}" type="presParOf" srcId="{22CAA96B-90BD-6A4D-8187-247C755E98FF}" destId="{DE9E7E0C-ACEC-CE41-BF75-AA76BDE325C6}" srcOrd="4" destOrd="0" presId="urn:microsoft.com/office/officeart/2009/3/layout/StepUpProcess"/>
    <dgm:cxn modelId="{7B306F1A-4343-EE43-A19C-BF79452EF28C}" type="presParOf" srcId="{DE9E7E0C-ACEC-CE41-BF75-AA76BDE325C6}" destId="{408FEAB1-5D7C-EA44-8F4E-8DBB82F5F023}" srcOrd="0" destOrd="0" presId="urn:microsoft.com/office/officeart/2009/3/layout/StepUpProcess"/>
    <dgm:cxn modelId="{DA0E881E-3A98-2F47-BB3E-EF383D9F4D9E}" type="presParOf" srcId="{DE9E7E0C-ACEC-CE41-BF75-AA76BDE325C6}" destId="{0635BBCE-E0BE-2A49-A4A4-FD684242D882}" srcOrd="1" destOrd="0" presId="urn:microsoft.com/office/officeart/2009/3/layout/StepUpProcess"/>
    <dgm:cxn modelId="{43ED441A-5F99-3849-AC1B-2E5EA2BCB82D}" type="presParOf" srcId="{DE9E7E0C-ACEC-CE41-BF75-AA76BDE325C6}" destId="{2BBD2B66-4B84-BC41-AAA9-CF8FF9082A96}" srcOrd="2" destOrd="0" presId="urn:microsoft.com/office/officeart/2009/3/layout/StepUpProcess"/>
    <dgm:cxn modelId="{DAB936D8-1704-E84E-BDE5-69E12FB617F8}" type="presParOf" srcId="{22CAA96B-90BD-6A4D-8187-247C755E98FF}" destId="{8793875B-CF73-4E43-A333-ABF40B344CC6}" srcOrd="5" destOrd="0" presId="urn:microsoft.com/office/officeart/2009/3/layout/StepUpProcess"/>
    <dgm:cxn modelId="{8E257922-5469-F748-BD48-CC0302F743FC}" type="presParOf" srcId="{8793875B-CF73-4E43-A333-ABF40B344CC6}" destId="{E0902CB6-E13E-4845-AA26-981EC0E72927}" srcOrd="0" destOrd="0" presId="urn:microsoft.com/office/officeart/2009/3/layout/StepUpProcess"/>
    <dgm:cxn modelId="{63FF286D-F775-D141-B5ED-4C529E6A1CA8}" type="presParOf" srcId="{22CAA96B-90BD-6A4D-8187-247C755E98FF}" destId="{647CD1C3-C227-9046-8B05-967AE83E20CD}" srcOrd="6" destOrd="0" presId="urn:microsoft.com/office/officeart/2009/3/layout/StepUpProcess"/>
    <dgm:cxn modelId="{D50576DE-4F97-B141-BD58-B856B78E83C9}" type="presParOf" srcId="{647CD1C3-C227-9046-8B05-967AE83E20CD}" destId="{58B231AD-FAA2-FE4F-9F51-F3DC451F6A82}" srcOrd="0" destOrd="0" presId="urn:microsoft.com/office/officeart/2009/3/layout/StepUpProcess"/>
    <dgm:cxn modelId="{8E92E98E-3B7E-1A40-8A12-20EEE26EC783}" type="presParOf" srcId="{647CD1C3-C227-9046-8B05-967AE83E20CD}" destId="{CE45CAA6-4AEC-BF48-AFB1-ACBC1B375436}" srcOrd="1" destOrd="0" presId="urn:microsoft.com/office/officeart/2009/3/layout/StepUpProcess"/>
    <dgm:cxn modelId="{B1A75F4C-9898-E445-A6DF-B552861AA4AE}" type="presParOf" srcId="{647CD1C3-C227-9046-8B05-967AE83E20CD}" destId="{6683A97B-F8BE-C947-8437-70FD3DEEE688}" srcOrd="2" destOrd="0" presId="urn:microsoft.com/office/officeart/2009/3/layout/StepUpProcess"/>
    <dgm:cxn modelId="{5B42B541-DCBF-B640-81AE-95534A8D6C88}" type="presParOf" srcId="{22CAA96B-90BD-6A4D-8187-247C755E98FF}" destId="{06084FCE-FDDE-7243-BA44-0748B304F80F}" srcOrd="7" destOrd="0" presId="urn:microsoft.com/office/officeart/2009/3/layout/StepUpProcess"/>
    <dgm:cxn modelId="{2848D30B-C65C-A346-AB28-1D01AFDF5C3B}" type="presParOf" srcId="{06084FCE-FDDE-7243-BA44-0748B304F80F}" destId="{A15F7DDE-9713-7949-958C-A2855D45E5EF}" srcOrd="0" destOrd="0" presId="urn:microsoft.com/office/officeart/2009/3/layout/StepUpProcess"/>
    <dgm:cxn modelId="{0614004D-3477-3A4B-AE59-3F74FB700508}" type="presParOf" srcId="{22CAA96B-90BD-6A4D-8187-247C755E98FF}" destId="{12B73B8D-0F57-5743-82FE-2EFB80DB41B7}" srcOrd="8" destOrd="0" presId="urn:microsoft.com/office/officeart/2009/3/layout/StepUpProcess"/>
    <dgm:cxn modelId="{E8EF1226-1D9E-7049-A312-055EC4E4EA0D}" type="presParOf" srcId="{12B73B8D-0F57-5743-82FE-2EFB80DB41B7}" destId="{E5800C81-144A-FE4A-8A96-BCFD48A5AF0D}" srcOrd="0" destOrd="0" presId="urn:microsoft.com/office/officeart/2009/3/layout/StepUpProcess"/>
    <dgm:cxn modelId="{87A8415D-7E21-3C4C-9BDC-F14F0C17FDA0}" type="presParOf" srcId="{12B73B8D-0F57-5743-82FE-2EFB80DB41B7}" destId="{541EFEB6-2094-0842-BAA1-8BEB2DF8EF19}" srcOrd="1" destOrd="0" presId="urn:microsoft.com/office/officeart/2009/3/layout/StepUpProcess"/>
    <dgm:cxn modelId="{E75058DF-17C1-B445-B5CA-9649467E4EE2}" type="presParOf" srcId="{12B73B8D-0F57-5743-82FE-2EFB80DB41B7}" destId="{E17C8DF6-3B9C-654A-9DCE-D18C8EF48F3E}" srcOrd="2" destOrd="0" presId="urn:microsoft.com/office/officeart/2009/3/layout/StepUpProcess"/>
    <dgm:cxn modelId="{E99AFBA3-49E1-BD46-A6FB-EB793ED4EBA8}" type="presParOf" srcId="{22CAA96B-90BD-6A4D-8187-247C755E98FF}" destId="{57E514F5-B8CD-1B4F-B5DE-4AA69BE1629F}" srcOrd="9" destOrd="0" presId="urn:microsoft.com/office/officeart/2009/3/layout/StepUpProcess"/>
    <dgm:cxn modelId="{2F3A1A59-CFBC-874E-940C-B99E9FECCEAA}" type="presParOf" srcId="{57E514F5-B8CD-1B4F-B5DE-4AA69BE1629F}" destId="{64BE7BF4-BC30-F64E-850E-5A7F8615C2D5}" srcOrd="0" destOrd="0" presId="urn:microsoft.com/office/officeart/2009/3/layout/StepUpProcess"/>
    <dgm:cxn modelId="{C62651BB-78AF-6049-87F4-2BE7056FEE8D}" type="presParOf" srcId="{22CAA96B-90BD-6A4D-8187-247C755E98FF}" destId="{86FD5396-59A7-8540-BF72-AD3BF5026041}" srcOrd="10" destOrd="0" presId="urn:microsoft.com/office/officeart/2009/3/layout/StepUpProcess"/>
    <dgm:cxn modelId="{309AFB12-E0A8-2E4D-A8A6-58B1E7E9FB99}" type="presParOf" srcId="{86FD5396-59A7-8540-BF72-AD3BF5026041}" destId="{788A3F13-0DE7-0E40-B678-2501174D784A}" srcOrd="0" destOrd="0" presId="urn:microsoft.com/office/officeart/2009/3/layout/StepUpProcess"/>
    <dgm:cxn modelId="{E1977A05-D775-814F-A311-8BB52C2D3348}" type="presParOf" srcId="{86FD5396-59A7-8540-BF72-AD3BF5026041}" destId="{BBF0A21B-C510-3B4F-9825-BFF6412AE8F4}" srcOrd="1" destOrd="0" presId="urn:microsoft.com/office/officeart/2009/3/layout/StepUpProcess"/>
  </dgm:cxnLst>
  <dgm:bg/>
  <dgm:whole/>
  <dgm:extLst>
    <a:ext uri="http://schemas.microsoft.com/office/drawing/2008/diagram">
      <dsp:dataModelExt xmlns:dsp="http://schemas.microsoft.com/office/drawing/2008/diagram" relId="rId108"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A80A4599-17D9-284C-A78B-1AE01579DD61}" type="doc">
      <dgm:prSet loTypeId="urn:microsoft.com/office/officeart/2005/8/layout/process2" loCatId="" qsTypeId="urn:microsoft.com/office/officeart/2005/8/quickstyle/simple3" qsCatId="simple" csTypeId="urn:microsoft.com/office/officeart/2005/8/colors/accent0_1" csCatId="mainScheme" phldr="1"/>
      <dgm:spPr/>
    </dgm:pt>
    <dgm:pt modelId="{A386CF31-D468-6045-8E04-45102CD95F0B}">
      <dgm:prSet phldrT="[文本]" custT="1"/>
      <dgm:spPr/>
      <dgm:t>
        <a:bodyPr/>
        <a:lstStyle/>
        <a:p>
          <a:r>
            <a:rPr lang="zh-CN" altLang="en-US" sz="1050" baseline="0">
              <a:ea typeface="宋体" panose="02010600030101010101" pitchFamily="2" charset="-122"/>
            </a:rPr>
            <a:t>沟通壁垒上升</a:t>
          </a:r>
        </a:p>
      </dgm:t>
    </dgm:pt>
    <dgm:pt modelId="{D673DDFB-5B2D-564D-BCBF-AC652DB73C0D}" type="parTrans" cxnId="{F3AD8615-3684-9649-982B-549A075E07BD}">
      <dgm:prSet/>
      <dgm:spPr/>
      <dgm:t>
        <a:bodyPr/>
        <a:lstStyle/>
        <a:p>
          <a:endParaRPr lang="zh-CN" altLang="en-US"/>
        </a:p>
      </dgm:t>
    </dgm:pt>
    <dgm:pt modelId="{7D9B9258-783E-5444-89BD-AA8B57060F03}" type="sibTrans" cxnId="{F3AD8615-3684-9649-982B-549A075E07BD}">
      <dgm:prSet/>
      <dgm:spPr/>
      <dgm:t>
        <a:bodyPr/>
        <a:lstStyle/>
        <a:p>
          <a:endParaRPr lang="zh-CN" altLang="en-US"/>
        </a:p>
      </dgm:t>
    </dgm:pt>
    <dgm:pt modelId="{564447BB-73A4-1044-ADF6-8C047F14765A}">
      <dgm:prSet phldrT="[文本]" custT="1"/>
      <dgm:spPr/>
      <dgm:t>
        <a:bodyPr/>
        <a:lstStyle/>
        <a:p>
          <a:r>
            <a:rPr lang="zh-CN" altLang="en-US" sz="1050" baseline="0">
              <a:ea typeface="宋体" panose="02010600030101010101" pitchFamily="2" charset="-122"/>
            </a:rPr>
            <a:t>信息失真与延迟</a:t>
          </a:r>
        </a:p>
      </dgm:t>
    </dgm:pt>
    <dgm:pt modelId="{A41E0FD3-C488-A84F-BBA0-361D3D29E27E}" type="parTrans" cxnId="{A2CE4A3A-C85D-7941-8297-DE0C01FA8A3D}">
      <dgm:prSet/>
      <dgm:spPr/>
      <dgm:t>
        <a:bodyPr/>
        <a:lstStyle/>
        <a:p>
          <a:endParaRPr lang="zh-CN" altLang="en-US"/>
        </a:p>
      </dgm:t>
    </dgm:pt>
    <dgm:pt modelId="{64C51CCB-C113-184D-B14B-A791E3BC2114}" type="sibTrans" cxnId="{A2CE4A3A-C85D-7941-8297-DE0C01FA8A3D}">
      <dgm:prSet/>
      <dgm:spPr/>
      <dgm:t>
        <a:bodyPr/>
        <a:lstStyle/>
        <a:p>
          <a:endParaRPr lang="zh-CN" altLang="en-US"/>
        </a:p>
      </dgm:t>
    </dgm:pt>
    <dgm:pt modelId="{895A8536-5AF2-FD45-A385-B9614AA9FE78}">
      <dgm:prSet phldrT="[文本]" custT="1"/>
      <dgm:spPr/>
      <dgm:t>
        <a:bodyPr/>
        <a:lstStyle/>
        <a:p>
          <a:r>
            <a:rPr lang="zh-CN" altLang="en-US" sz="1050" baseline="0">
              <a:ea typeface="宋体" panose="02010600030101010101" pitchFamily="2" charset="-122"/>
            </a:rPr>
            <a:t>决策响应减缓</a:t>
          </a:r>
        </a:p>
      </dgm:t>
    </dgm:pt>
    <dgm:pt modelId="{FEA94F94-BB6B-ED4D-B7FE-F34769EF393E}" type="parTrans" cxnId="{D32FEC95-B5DC-1147-926E-A6C51F7BBCDB}">
      <dgm:prSet/>
      <dgm:spPr/>
      <dgm:t>
        <a:bodyPr/>
        <a:lstStyle/>
        <a:p>
          <a:endParaRPr lang="zh-CN" altLang="en-US"/>
        </a:p>
      </dgm:t>
    </dgm:pt>
    <dgm:pt modelId="{0964A5B2-321E-2D43-A539-800E3C867283}" type="sibTrans" cxnId="{D32FEC95-B5DC-1147-926E-A6C51F7BBCDB}">
      <dgm:prSet/>
      <dgm:spPr/>
      <dgm:t>
        <a:bodyPr/>
        <a:lstStyle/>
        <a:p>
          <a:endParaRPr lang="zh-CN" altLang="en-US"/>
        </a:p>
      </dgm:t>
    </dgm:pt>
    <dgm:pt modelId="{0EE36291-9246-1741-A5D2-1F733C55E11E}">
      <dgm:prSet custT="1"/>
      <dgm:spPr/>
      <dgm:t>
        <a:bodyPr/>
        <a:lstStyle/>
        <a:p>
          <a:r>
            <a:rPr lang="zh-CN" altLang="en-US" sz="1050" baseline="0">
              <a:ea typeface="宋体" panose="02010600030101010101" pitchFamily="2" charset="-122"/>
            </a:rPr>
            <a:t>项目进度受阻</a:t>
          </a:r>
        </a:p>
      </dgm:t>
    </dgm:pt>
    <dgm:pt modelId="{74B1731E-9197-B44E-976F-12844E74021A}" type="parTrans" cxnId="{BB082B43-800C-B14C-8E3A-D2538D3A7E75}">
      <dgm:prSet/>
      <dgm:spPr/>
      <dgm:t>
        <a:bodyPr/>
        <a:lstStyle/>
        <a:p>
          <a:endParaRPr lang="zh-CN" altLang="en-US"/>
        </a:p>
      </dgm:t>
    </dgm:pt>
    <dgm:pt modelId="{A2EF5797-F613-D846-82A2-EA16464D78A9}" type="sibTrans" cxnId="{BB082B43-800C-B14C-8E3A-D2538D3A7E75}">
      <dgm:prSet/>
      <dgm:spPr/>
      <dgm:t>
        <a:bodyPr/>
        <a:lstStyle/>
        <a:p>
          <a:endParaRPr lang="zh-CN" altLang="en-US"/>
        </a:p>
      </dgm:t>
    </dgm:pt>
    <dgm:pt modelId="{AA2A734B-6BA9-7F43-A414-7D7AD9E5CC72}">
      <dgm:prSet custT="1"/>
      <dgm:spPr/>
      <dgm:t>
        <a:bodyPr/>
        <a:lstStyle/>
        <a:p>
          <a:r>
            <a:rPr lang="zh-CN" altLang="en-US" sz="1050" baseline="0">
              <a:ea typeface="宋体" panose="02010600030101010101" pitchFamily="2" charset="-122"/>
            </a:rPr>
            <a:t>流程弹性下降</a:t>
          </a:r>
        </a:p>
      </dgm:t>
    </dgm:pt>
    <dgm:pt modelId="{FF987324-EBF6-4B41-9444-097EEB435244}" type="parTrans" cxnId="{D2A5E781-3691-204E-BE4C-0CE525D55632}">
      <dgm:prSet/>
      <dgm:spPr/>
      <dgm:t>
        <a:bodyPr/>
        <a:lstStyle/>
        <a:p>
          <a:endParaRPr lang="zh-CN" altLang="en-US"/>
        </a:p>
      </dgm:t>
    </dgm:pt>
    <dgm:pt modelId="{E30375F6-EF7F-F04E-81B0-33C42DF15CC7}" type="sibTrans" cxnId="{D2A5E781-3691-204E-BE4C-0CE525D55632}">
      <dgm:prSet/>
      <dgm:spPr/>
      <dgm:t>
        <a:bodyPr/>
        <a:lstStyle/>
        <a:p>
          <a:endParaRPr lang="zh-CN" altLang="en-US"/>
        </a:p>
      </dgm:t>
    </dgm:pt>
    <dgm:pt modelId="{8083F592-65F9-894E-95BF-D9B6BF7FB59D}" type="pres">
      <dgm:prSet presAssocID="{A80A4599-17D9-284C-A78B-1AE01579DD61}" presName="linearFlow" presStyleCnt="0">
        <dgm:presLayoutVars>
          <dgm:resizeHandles val="exact"/>
        </dgm:presLayoutVars>
      </dgm:prSet>
      <dgm:spPr/>
    </dgm:pt>
    <dgm:pt modelId="{4FB120BC-E66C-B447-A4E9-645EAD0C5115}" type="pres">
      <dgm:prSet presAssocID="{A386CF31-D468-6045-8E04-45102CD95F0B}" presName="node" presStyleLbl="node1" presStyleIdx="0" presStyleCnt="5">
        <dgm:presLayoutVars>
          <dgm:bulletEnabled val="1"/>
        </dgm:presLayoutVars>
      </dgm:prSet>
      <dgm:spPr/>
    </dgm:pt>
    <dgm:pt modelId="{F7C6A4EA-BCFC-1946-8161-D7CFCC17FDE5}" type="pres">
      <dgm:prSet presAssocID="{7D9B9258-783E-5444-89BD-AA8B57060F03}" presName="sibTrans" presStyleLbl="sibTrans2D1" presStyleIdx="0" presStyleCnt="4"/>
      <dgm:spPr/>
    </dgm:pt>
    <dgm:pt modelId="{BD0A0608-4E31-A341-867A-12D2A2A24FFD}" type="pres">
      <dgm:prSet presAssocID="{7D9B9258-783E-5444-89BD-AA8B57060F03}" presName="connectorText" presStyleLbl="sibTrans2D1" presStyleIdx="0" presStyleCnt="4"/>
      <dgm:spPr/>
    </dgm:pt>
    <dgm:pt modelId="{2F8BC96E-1806-E241-AA6D-60BB31CDEC67}" type="pres">
      <dgm:prSet presAssocID="{564447BB-73A4-1044-ADF6-8C047F14765A}" presName="node" presStyleLbl="node1" presStyleIdx="1" presStyleCnt="5">
        <dgm:presLayoutVars>
          <dgm:bulletEnabled val="1"/>
        </dgm:presLayoutVars>
      </dgm:prSet>
      <dgm:spPr/>
    </dgm:pt>
    <dgm:pt modelId="{B2939A50-7D41-334A-9146-2929937CEA87}" type="pres">
      <dgm:prSet presAssocID="{64C51CCB-C113-184D-B14B-A791E3BC2114}" presName="sibTrans" presStyleLbl="sibTrans2D1" presStyleIdx="1" presStyleCnt="4"/>
      <dgm:spPr/>
    </dgm:pt>
    <dgm:pt modelId="{733FA48D-E1BB-ED47-849D-E02FA03E2CE1}" type="pres">
      <dgm:prSet presAssocID="{64C51CCB-C113-184D-B14B-A791E3BC2114}" presName="connectorText" presStyleLbl="sibTrans2D1" presStyleIdx="1" presStyleCnt="4"/>
      <dgm:spPr/>
    </dgm:pt>
    <dgm:pt modelId="{D7FAD5FC-2FE3-A949-B8F0-A96F979C3BEF}" type="pres">
      <dgm:prSet presAssocID="{895A8536-5AF2-FD45-A385-B9614AA9FE78}" presName="node" presStyleLbl="node1" presStyleIdx="2" presStyleCnt="5">
        <dgm:presLayoutVars>
          <dgm:bulletEnabled val="1"/>
        </dgm:presLayoutVars>
      </dgm:prSet>
      <dgm:spPr/>
    </dgm:pt>
    <dgm:pt modelId="{36AFCBD4-3196-8543-852F-68BC54071792}" type="pres">
      <dgm:prSet presAssocID="{0964A5B2-321E-2D43-A539-800E3C867283}" presName="sibTrans" presStyleLbl="sibTrans2D1" presStyleIdx="2" presStyleCnt="4"/>
      <dgm:spPr/>
    </dgm:pt>
    <dgm:pt modelId="{2E8DFEBE-01FD-A14D-A252-0FF3627F01BC}" type="pres">
      <dgm:prSet presAssocID="{0964A5B2-321E-2D43-A539-800E3C867283}" presName="connectorText" presStyleLbl="sibTrans2D1" presStyleIdx="2" presStyleCnt="4"/>
      <dgm:spPr/>
    </dgm:pt>
    <dgm:pt modelId="{697EDEDE-FC6A-CB4E-B2EC-55C727C5E0C7}" type="pres">
      <dgm:prSet presAssocID="{0EE36291-9246-1741-A5D2-1F733C55E11E}" presName="node" presStyleLbl="node1" presStyleIdx="3" presStyleCnt="5">
        <dgm:presLayoutVars>
          <dgm:bulletEnabled val="1"/>
        </dgm:presLayoutVars>
      </dgm:prSet>
      <dgm:spPr/>
    </dgm:pt>
    <dgm:pt modelId="{F943EB75-B6B9-4341-924D-4E9CC213FB0B}" type="pres">
      <dgm:prSet presAssocID="{A2EF5797-F613-D846-82A2-EA16464D78A9}" presName="sibTrans" presStyleLbl="sibTrans2D1" presStyleIdx="3" presStyleCnt="4"/>
      <dgm:spPr/>
    </dgm:pt>
    <dgm:pt modelId="{95C71800-3981-494F-A8CE-F6D652FEC7F1}" type="pres">
      <dgm:prSet presAssocID="{A2EF5797-F613-D846-82A2-EA16464D78A9}" presName="connectorText" presStyleLbl="sibTrans2D1" presStyleIdx="3" presStyleCnt="4"/>
      <dgm:spPr/>
    </dgm:pt>
    <dgm:pt modelId="{DAE48BFD-7F9C-544E-9E62-C924D48BA1A1}" type="pres">
      <dgm:prSet presAssocID="{AA2A734B-6BA9-7F43-A414-7D7AD9E5CC72}" presName="node" presStyleLbl="node1" presStyleIdx="4" presStyleCnt="5">
        <dgm:presLayoutVars>
          <dgm:bulletEnabled val="1"/>
        </dgm:presLayoutVars>
      </dgm:prSet>
      <dgm:spPr/>
    </dgm:pt>
  </dgm:ptLst>
  <dgm:cxnLst>
    <dgm:cxn modelId="{7E200B12-1F68-7F4E-BCDA-C0A4787DC08D}" type="presOf" srcId="{0964A5B2-321E-2D43-A539-800E3C867283}" destId="{36AFCBD4-3196-8543-852F-68BC54071792}" srcOrd="0" destOrd="0" presId="urn:microsoft.com/office/officeart/2005/8/layout/process2"/>
    <dgm:cxn modelId="{97663A12-74A2-6142-BD82-A06DB2C733B2}" type="presOf" srcId="{895A8536-5AF2-FD45-A385-B9614AA9FE78}" destId="{D7FAD5FC-2FE3-A949-B8F0-A96F979C3BEF}" srcOrd="0" destOrd="0" presId="urn:microsoft.com/office/officeart/2005/8/layout/process2"/>
    <dgm:cxn modelId="{F3AD8615-3684-9649-982B-549A075E07BD}" srcId="{A80A4599-17D9-284C-A78B-1AE01579DD61}" destId="{A386CF31-D468-6045-8E04-45102CD95F0B}" srcOrd="0" destOrd="0" parTransId="{D673DDFB-5B2D-564D-BCBF-AC652DB73C0D}" sibTransId="{7D9B9258-783E-5444-89BD-AA8B57060F03}"/>
    <dgm:cxn modelId="{B83B7926-61DE-2542-B5B8-A727DA06A31C}" type="presOf" srcId="{0EE36291-9246-1741-A5D2-1F733C55E11E}" destId="{697EDEDE-FC6A-CB4E-B2EC-55C727C5E0C7}" srcOrd="0" destOrd="0" presId="urn:microsoft.com/office/officeart/2005/8/layout/process2"/>
    <dgm:cxn modelId="{7634B92A-DBCB-D64F-82A6-B014ED0A19D3}" type="presOf" srcId="{A2EF5797-F613-D846-82A2-EA16464D78A9}" destId="{95C71800-3981-494F-A8CE-F6D652FEC7F1}" srcOrd="1" destOrd="0" presId="urn:microsoft.com/office/officeart/2005/8/layout/process2"/>
    <dgm:cxn modelId="{A2CE4A3A-C85D-7941-8297-DE0C01FA8A3D}" srcId="{A80A4599-17D9-284C-A78B-1AE01579DD61}" destId="{564447BB-73A4-1044-ADF6-8C047F14765A}" srcOrd="1" destOrd="0" parTransId="{A41E0FD3-C488-A84F-BBA0-361D3D29E27E}" sibTransId="{64C51CCB-C113-184D-B14B-A791E3BC2114}"/>
    <dgm:cxn modelId="{BB082B43-800C-B14C-8E3A-D2538D3A7E75}" srcId="{A80A4599-17D9-284C-A78B-1AE01579DD61}" destId="{0EE36291-9246-1741-A5D2-1F733C55E11E}" srcOrd="3" destOrd="0" parTransId="{74B1731E-9197-B44E-976F-12844E74021A}" sibTransId="{A2EF5797-F613-D846-82A2-EA16464D78A9}"/>
    <dgm:cxn modelId="{BE28D653-C78E-A544-8A11-94D7841ACB51}" type="presOf" srcId="{64C51CCB-C113-184D-B14B-A791E3BC2114}" destId="{733FA48D-E1BB-ED47-849D-E02FA03E2CE1}" srcOrd="1" destOrd="0" presId="urn:microsoft.com/office/officeart/2005/8/layout/process2"/>
    <dgm:cxn modelId="{49B6D659-DC9C-854C-8AD5-BAF76BCC1AC3}" type="presOf" srcId="{564447BB-73A4-1044-ADF6-8C047F14765A}" destId="{2F8BC96E-1806-E241-AA6D-60BB31CDEC67}" srcOrd="0" destOrd="0" presId="urn:microsoft.com/office/officeart/2005/8/layout/process2"/>
    <dgm:cxn modelId="{44EA926D-0874-6D4E-93F2-5506EFABE94A}" type="presOf" srcId="{7D9B9258-783E-5444-89BD-AA8B57060F03}" destId="{F7C6A4EA-BCFC-1946-8161-D7CFCC17FDE5}" srcOrd="0" destOrd="0" presId="urn:microsoft.com/office/officeart/2005/8/layout/process2"/>
    <dgm:cxn modelId="{D2A5E781-3691-204E-BE4C-0CE525D55632}" srcId="{A80A4599-17D9-284C-A78B-1AE01579DD61}" destId="{AA2A734B-6BA9-7F43-A414-7D7AD9E5CC72}" srcOrd="4" destOrd="0" parTransId="{FF987324-EBF6-4B41-9444-097EEB435244}" sibTransId="{E30375F6-EF7F-F04E-81B0-33C42DF15CC7}"/>
    <dgm:cxn modelId="{D32FEC95-B5DC-1147-926E-A6C51F7BBCDB}" srcId="{A80A4599-17D9-284C-A78B-1AE01579DD61}" destId="{895A8536-5AF2-FD45-A385-B9614AA9FE78}" srcOrd="2" destOrd="0" parTransId="{FEA94F94-BB6B-ED4D-B7FE-F34769EF393E}" sibTransId="{0964A5B2-321E-2D43-A539-800E3C867283}"/>
    <dgm:cxn modelId="{36CDD4AA-1B7D-7649-8003-5AFB6FE5E189}" type="presOf" srcId="{7D9B9258-783E-5444-89BD-AA8B57060F03}" destId="{BD0A0608-4E31-A341-867A-12D2A2A24FFD}" srcOrd="1" destOrd="0" presId="urn:microsoft.com/office/officeart/2005/8/layout/process2"/>
    <dgm:cxn modelId="{0279C3B6-8F31-3847-BC64-8796B4ECE8C0}" type="presOf" srcId="{A386CF31-D468-6045-8E04-45102CD95F0B}" destId="{4FB120BC-E66C-B447-A4E9-645EAD0C5115}" srcOrd="0" destOrd="0" presId="urn:microsoft.com/office/officeart/2005/8/layout/process2"/>
    <dgm:cxn modelId="{DCD4C0C4-586C-5C44-8397-E306CA313509}" type="presOf" srcId="{A2EF5797-F613-D846-82A2-EA16464D78A9}" destId="{F943EB75-B6B9-4341-924D-4E9CC213FB0B}" srcOrd="0" destOrd="0" presId="urn:microsoft.com/office/officeart/2005/8/layout/process2"/>
    <dgm:cxn modelId="{B907F6C9-DDB0-2743-921A-0833A453588D}" type="presOf" srcId="{A80A4599-17D9-284C-A78B-1AE01579DD61}" destId="{8083F592-65F9-894E-95BF-D9B6BF7FB59D}" srcOrd="0" destOrd="0" presId="urn:microsoft.com/office/officeart/2005/8/layout/process2"/>
    <dgm:cxn modelId="{A69BAAD3-C436-D240-86B9-A6FB375036F7}" type="presOf" srcId="{0964A5B2-321E-2D43-A539-800E3C867283}" destId="{2E8DFEBE-01FD-A14D-A252-0FF3627F01BC}" srcOrd="1" destOrd="0" presId="urn:microsoft.com/office/officeart/2005/8/layout/process2"/>
    <dgm:cxn modelId="{521768E3-7CAA-E947-979E-2821600E8E01}" type="presOf" srcId="{AA2A734B-6BA9-7F43-A414-7D7AD9E5CC72}" destId="{DAE48BFD-7F9C-544E-9E62-C924D48BA1A1}" srcOrd="0" destOrd="0" presId="urn:microsoft.com/office/officeart/2005/8/layout/process2"/>
    <dgm:cxn modelId="{D9809BF9-F27C-CC45-B5A6-93B67C78783B}" type="presOf" srcId="{64C51CCB-C113-184D-B14B-A791E3BC2114}" destId="{B2939A50-7D41-334A-9146-2929937CEA87}" srcOrd="0" destOrd="0" presId="urn:microsoft.com/office/officeart/2005/8/layout/process2"/>
    <dgm:cxn modelId="{706BF5C3-1A2F-DF4A-B282-484624D465D6}" type="presParOf" srcId="{8083F592-65F9-894E-95BF-D9B6BF7FB59D}" destId="{4FB120BC-E66C-B447-A4E9-645EAD0C5115}" srcOrd="0" destOrd="0" presId="urn:microsoft.com/office/officeart/2005/8/layout/process2"/>
    <dgm:cxn modelId="{6374FC18-280D-A946-889F-10D539B95D3D}" type="presParOf" srcId="{8083F592-65F9-894E-95BF-D9B6BF7FB59D}" destId="{F7C6A4EA-BCFC-1946-8161-D7CFCC17FDE5}" srcOrd="1" destOrd="0" presId="urn:microsoft.com/office/officeart/2005/8/layout/process2"/>
    <dgm:cxn modelId="{0018A1F7-C402-354D-A7E7-D5F4E8AC664F}" type="presParOf" srcId="{F7C6A4EA-BCFC-1946-8161-D7CFCC17FDE5}" destId="{BD0A0608-4E31-A341-867A-12D2A2A24FFD}" srcOrd="0" destOrd="0" presId="urn:microsoft.com/office/officeart/2005/8/layout/process2"/>
    <dgm:cxn modelId="{85B38B7B-C40D-F740-B21B-3A3491AD6DAE}" type="presParOf" srcId="{8083F592-65F9-894E-95BF-D9B6BF7FB59D}" destId="{2F8BC96E-1806-E241-AA6D-60BB31CDEC67}" srcOrd="2" destOrd="0" presId="urn:microsoft.com/office/officeart/2005/8/layout/process2"/>
    <dgm:cxn modelId="{9AA00B61-B610-3848-A037-AB25AE1AD23C}" type="presParOf" srcId="{8083F592-65F9-894E-95BF-D9B6BF7FB59D}" destId="{B2939A50-7D41-334A-9146-2929937CEA87}" srcOrd="3" destOrd="0" presId="urn:microsoft.com/office/officeart/2005/8/layout/process2"/>
    <dgm:cxn modelId="{3544D20B-49AB-3F46-8512-7C28FEA66F0A}" type="presParOf" srcId="{B2939A50-7D41-334A-9146-2929937CEA87}" destId="{733FA48D-E1BB-ED47-849D-E02FA03E2CE1}" srcOrd="0" destOrd="0" presId="urn:microsoft.com/office/officeart/2005/8/layout/process2"/>
    <dgm:cxn modelId="{6AC1AADA-7864-F349-865C-284D125B6178}" type="presParOf" srcId="{8083F592-65F9-894E-95BF-D9B6BF7FB59D}" destId="{D7FAD5FC-2FE3-A949-B8F0-A96F979C3BEF}" srcOrd="4" destOrd="0" presId="urn:microsoft.com/office/officeart/2005/8/layout/process2"/>
    <dgm:cxn modelId="{E1570F70-2AB1-3B41-A158-736F8278D755}" type="presParOf" srcId="{8083F592-65F9-894E-95BF-D9B6BF7FB59D}" destId="{36AFCBD4-3196-8543-852F-68BC54071792}" srcOrd="5" destOrd="0" presId="urn:microsoft.com/office/officeart/2005/8/layout/process2"/>
    <dgm:cxn modelId="{2F87A061-4FF2-0643-B246-55EAE2116408}" type="presParOf" srcId="{36AFCBD4-3196-8543-852F-68BC54071792}" destId="{2E8DFEBE-01FD-A14D-A252-0FF3627F01BC}" srcOrd="0" destOrd="0" presId="urn:microsoft.com/office/officeart/2005/8/layout/process2"/>
    <dgm:cxn modelId="{88F8D4BB-42C9-3547-AA2D-3403961972D7}" type="presParOf" srcId="{8083F592-65F9-894E-95BF-D9B6BF7FB59D}" destId="{697EDEDE-FC6A-CB4E-B2EC-55C727C5E0C7}" srcOrd="6" destOrd="0" presId="urn:microsoft.com/office/officeart/2005/8/layout/process2"/>
    <dgm:cxn modelId="{10EB0213-156B-9842-8766-26D927166E43}" type="presParOf" srcId="{8083F592-65F9-894E-95BF-D9B6BF7FB59D}" destId="{F943EB75-B6B9-4341-924D-4E9CC213FB0B}" srcOrd="7" destOrd="0" presId="urn:microsoft.com/office/officeart/2005/8/layout/process2"/>
    <dgm:cxn modelId="{B6017170-37C8-544B-ADD5-D4CEE8412CEB}" type="presParOf" srcId="{F943EB75-B6B9-4341-924D-4E9CC213FB0B}" destId="{95C71800-3981-494F-A8CE-F6D652FEC7F1}" srcOrd="0" destOrd="0" presId="urn:microsoft.com/office/officeart/2005/8/layout/process2"/>
    <dgm:cxn modelId="{60451328-EF31-5240-8397-20465AB4F53F}" type="presParOf" srcId="{8083F592-65F9-894E-95BF-D9B6BF7FB59D}" destId="{DAE48BFD-7F9C-544E-9E62-C924D48BA1A1}" srcOrd="8" destOrd="0" presId="urn:microsoft.com/office/officeart/2005/8/layout/process2"/>
  </dgm:cxnLst>
  <dgm:bg/>
  <dgm:whole/>
  <dgm:extLst>
    <a:ext uri="http://schemas.microsoft.com/office/drawing/2008/diagram">
      <dsp:dataModelExt xmlns:dsp="http://schemas.microsoft.com/office/drawing/2008/diagram" relId="rId1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4A74342-1DC7-8E4C-BB95-BD36B8C20DD9}" type="doc">
      <dgm:prSet loTypeId="urn:microsoft.com/office/officeart/2009/3/layout/CircleRelationship" loCatId="" qsTypeId="urn:microsoft.com/office/officeart/2005/8/quickstyle/simple3" qsCatId="simple" csTypeId="urn:microsoft.com/office/officeart/2005/8/colors/accent0_1" csCatId="mainScheme" phldr="1"/>
      <dgm:spPr/>
      <dgm:t>
        <a:bodyPr/>
        <a:lstStyle/>
        <a:p>
          <a:endParaRPr lang="zh-CN" altLang="en-US"/>
        </a:p>
      </dgm:t>
    </dgm:pt>
    <dgm:pt modelId="{EC61BB3B-7BFC-BE4B-9857-938B97F24F50}">
      <dgm:prSet phldrT="[文本]" custT="1"/>
      <dgm:spPr/>
      <dgm:t>
        <a:bodyPr/>
        <a:lstStyle/>
        <a:p>
          <a:r>
            <a:rPr lang="zh-CN" altLang="en-US" sz="1050">
              <a:latin typeface="+mj-ea"/>
              <a:ea typeface="+mj-ea"/>
            </a:rPr>
            <a:t>价值流</a:t>
          </a:r>
        </a:p>
      </dgm:t>
    </dgm:pt>
    <dgm:pt modelId="{4C5B6282-B4E8-A549-B4CC-DB447C188437}" type="parTrans" cxnId="{4A21DCC9-7CF8-4148-80CA-FF053D655671}">
      <dgm:prSet/>
      <dgm:spPr/>
      <dgm:t>
        <a:bodyPr/>
        <a:lstStyle/>
        <a:p>
          <a:endParaRPr lang="zh-CN" altLang="en-US"/>
        </a:p>
      </dgm:t>
    </dgm:pt>
    <dgm:pt modelId="{18A12151-D7F6-5444-82FB-AA71E19F0067}" type="sibTrans" cxnId="{4A21DCC9-7CF8-4148-80CA-FF053D655671}">
      <dgm:prSet/>
      <dgm:spPr/>
      <dgm:t>
        <a:bodyPr/>
        <a:lstStyle/>
        <a:p>
          <a:endParaRPr lang="zh-CN" altLang="en-US"/>
        </a:p>
      </dgm:t>
    </dgm:pt>
    <dgm:pt modelId="{9CECCDE1-BB3D-7C4B-8226-33A06B059495}">
      <dgm:prSet custT="1"/>
      <dgm:spPr/>
      <dgm:t>
        <a:bodyPr/>
        <a:lstStyle/>
        <a:p>
          <a:r>
            <a:rPr lang="zh-CN" altLang="en-US" sz="1050">
              <a:latin typeface="+mj-ea"/>
              <a:ea typeface="+mj-ea"/>
            </a:rPr>
            <a:t>需求流</a:t>
          </a:r>
        </a:p>
      </dgm:t>
    </dgm:pt>
    <dgm:pt modelId="{B9CDEAA0-F4E9-154C-9D84-363298872776}" type="parTrans" cxnId="{C94D6C89-76D2-B549-8653-DE79189E2139}">
      <dgm:prSet/>
      <dgm:spPr/>
      <dgm:t>
        <a:bodyPr/>
        <a:lstStyle/>
        <a:p>
          <a:endParaRPr lang="zh-CN" altLang="en-US"/>
        </a:p>
      </dgm:t>
    </dgm:pt>
    <dgm:pt modelId="{189CC78A-CC3D-A949-8715-554F066BF911}" type="sibTrans" cxnId="{C94D6C89-76D2-B549-8653-DE79189E2139}">
      <dgm:prSet/>
      <dgm:spPr/>
      <dgm:t>
        <a:bodyPr/>
        <a:lstStyle/>
        <a:p>
          <a:endParaRPr lang="zh-CN" altLang="en-US"/>
        </a:p>
      </dgm:t>
    </dgm:pt>
    <dgm:pt modelId="{B292FF63-BE32-6D4A-A208-A3F0A315A4EB}">
      <dgm:prSet custT="1"/>
      <dgm:spPr/>
      <dgm:t>
        <a:bodyPr/>
        <a:lstStyle/>
        <a:p>
          <a:r>
            <a:rPr lang="zh-CN" altLang="en-US" sz="1050">
              <a:latin typeface="+mj-ea"/>
              <a:ea typeface="+mj-ea"/>
            </a:rPr>
            <a:t>反馈流</a:t>
          </a:r>
        </a:p>
      </dgm:t>
    </dgm:pt>
    <dgm:pt modelId="{8305475D-7FD6-0549-828C-63B1F0D527E7}" type="parTrans" cxnId="{6D035D4D-6A11-BB46-883E-051233279177}">
      <dgm:prSet/>
      <dgm:spPr/>
      <dgm:t>
        <a:bodyPr/>
        <a:lstStyle/>
        <a:p>
          <a:endParaRPr lang="zh-CN" altLang="en-US"/>
        </a:p>
      </dgm:t>
    </dgm:pt>
    <dgm:pt modelId="{B72F9184-ABB2-F14F-B127-3726825F2B80}" type="sibTrans" cxnId="{6D035D4D-6A11-BB46-883E-051233279177}">
      <dgm:prSet/>
      <dgm:spPr/>
      <dgm:t>
        <a:bodyPr/>
        <a:lstStyle/>
        <a:p>
          <a:endParaRPr lang="zh-CN" altLang="en-US"/>
        </a:p>
      </dgm:t>
    </dgm:pt>
    <dgm:pt modelId="{8D001CFA-C13E-AE46-B352-59989173EACD}">
      <dgm:prSet custT="1"/>
      <dgm:spPr/>
      <dgm:t>
        <a:bodyPr/>
        <a:lstStyle/>
        <a:p>
          <a:r>
            <a:rPr lang="zh-CN" altLang="en-US" sz="1050">
              <a:latin typeface="+mj-ea"/>
              <a:ea typeface="+mj-ea"/>
            </a:rPr>
            <a:t>开发流</a:t>
          </a:r>
        </a:p>
      </dgm:t>
    </dgm:pt>
    <dgm:pt modelId="{4B606010-6BB3-4847-81BA-C00D361B4E54}" type="parTrans" cxnId="{B470987B-2174-1F49-B7A5-8E4D67C04272}">
      <dgm:prSet/>
      <dgm:spPr/>
      <dgm:t>
        <a:bodyPr/>
        <a:lstStyle/>
        <a:p>
          <a:endParaRPr lang="zh-CN" altLang="en-US"/>
        </a:p>
      </dgm:t>
    </dgm:pt>
    <dgm:pt modelId="{668E247D-D118-CF4A-BB35-C6E27017F3BB}" type="sibTrans" cxnId="{B470987B-2174-1F49-B7A5-8E4D67C04272}">
      <dgm:prSet/>
      <dgm:spPr/>
      <dgm:t>
        <a:bodyPr/>
        <a:lstStyle/>
        <a:p>
          <a:endParaRPr lang="zh-CN" altLang="en-US"/>
        </a:p>
      </dgm:t>
    </dgm:pt>
    <dgm:pt modelId="{AC88E64C-729B-2940-BB7A-11E6AD2695CA}">
      <dgm:prSet custT="1"/>
      <dgm:spPr/>
      <dgm:t>
        <a:bodyPr/>
        <a:lstStyle/>
        <a:p>
          <a:r>
            <a:rPr lang="zh-CN" altLang="en-US" sz="1050">
              <a:latin typeface="+mj-ea"/>
              <a:ea typeface="+mj-ea"/>
            </a:rPr>
            <a:t>交付流</a:t>
          </a:r>
        </a:p>
      </dgm:t>
    </dgm:pt>
    <dgm:pt modelId="{300C67A2-41BC-844E-A895-7FDCAA903DC5}" type="parTrans" cxnId="{CB11CBF2-E31D-5141-9240-047D71F2A4EE}">
      <dgm:prSet/>
      <dgm:spPr/>
      <dgm:t>
        <a:bodyPr/>
        <a:lstStyle/>
        <a:p>
          <a:endParaRPr lang="zh-CN" altLang="en-US"/>
        </a:p>
      </dgm:t>
    </dgm:pt>
    <dgm:pt modelId="{DF39E4C1-6F38-7143-A903-EA33B7075A79}" type="sibTrans" cxnId="{CB11CBF2-E31D-5141-9240-047D71F2A4EE}">
      <dgm:prSet/>
      <dgm:spPr/>
      <dgm:t>
        <a:bodyPr/>
        <a:lstStyle/>
        <a:p>
          <a:endParaRPr lang="zh-CN" altLang="en-US"/>
        </a:p>
      </dgm:t>
    </dgm:pt>
    <dgm:pt modelId="{C34925AD-91FD-334D-943F-9F8FC18DF047}" type="pres">
      <dgm:prSet presAssocID="{F4A74342-1DC7-8E4C-BB95-BD36B8C20DD9}" presName="Name0" presStyleCnt="0">
        <dgm:presLayoutVars>
          <dgm:chMax val="1"/>
          <dgm:chPref val="1"/>
        </dgm:presLayoutVars>
      </dgm:prSet>
      <dgm:spPr/>
    </dgm:pt>
    <dgm:pt modelId="{5EEEB0FA-CD72-6D4C-806F-2C774BF70FA0}" type="pres">
      <dgm:prSet presAssocID="{EC61BB3B-7BFC-BE4B-9857-938B97F24F50}" presName="Parent" presStyleLbl="node0" presStyleIdx="0" presStyleCnt="1">
        <dgm:presLayoutVars>
          <dgm:chMax val="5"/>
          <dgm:chPref val="5"/>
        </dgm:presLayoutVars>
      </dgm:prSet>
      <dgm:spPr/>
    </dgm:pt>
    <dgm:pt modelId="{617F1CD7-C43E-1943-979A-E3A30BB4CB35}" type="pres">
      <dgm:prSet presAssocID="{EC61BB3B-7BFC-BE4B-9857-938B97F24F50}" presName="Accent1" presStyleLbl="node1" presStyleIdx="0" presStyleCnt="17"/>
      <dgm:spPr/>
    </dgm:pt>
    <dgm:pt modelId="{4BC0B757-D4F6-1448-BAFE-2BB67D6020FE}" type="pres">
      <dgm:prSet presAssocID="{EC61BB3B-7BFC-BE4B-9857-938B97F24F50}" presName="Accent2" presStyleLbl="node1" presStyleIdx="1" presStyleCnt="17"/>
      <dgm:spPr/>
    </dgm:pt>
    <dgm:pt modelId="{9FBD1228-A595-5142-A46C-CF373060E3DF}" type="pres">
      <dgm:prSet presAssocID="{EC61BB3B-7BFC-BE4B-9857-938B97F24F50}" presName="Accent3" presStyleLbl="node1" presStyleIdx="2" presStyleCnt="17"/>
      <dgm:spPr/>
    </dgm:pt>
    <dgm:pt modelId="{6DEAB764-A13F-664F-8284-FA4CDD314773}" type="pres">
      <dgm:prSet presAssocID="{EC61BB3B-7BFC-BE4B-9857-938B97F24F50}" presName="Accent4" presStyleLbl="node1" presStyleIdx="3" presStyleCnt="17"/>
      <dgm:spPr/>
    </dgm:pt>
    <dgm:pt modelId="{FB3992F3-CA84-464F-BC60-772EF553BD51}" type="pres">
      <dgm:prSet presAssocID="{EC61BB3B-7BFC-BE4B-9857-938B97F24F50}" presName="Accent5" presStyleLbl="node1" presStyleIdx="4" presStyleCnt="17"/>
      <dgm:spPr/>
    </dgm:pt>
    <dgm:pt modelId="{D7B75B9D-1DEF-FC41-A42E-014A5CA44199}" type="pres">
      <dgm:prSet presAssocID="{EC61BB3B-7BFC-BE4B-9857-938B97F24F50}" presName="Accent6" presStyleLbl="node1" presStyleIdx="5" presStyleCnt="17"/>
      <dgm:spPr/>
    </dgm:pt>
    <dgm:pt modelId="{7C35D9C6-D8B9-974F-BB40-07989ACAD9CA}" type="pres">
      <dgm:prSet presAssocID="{9CECCDE1-BB3D-7C4B-8226-33A06B059495}" presName="Child1" presStyleLbl="node1" presStyleIdx="6" presStyleCnt="17">
        <dgm:presLayoutVars>
          <dgm:chMax val="0"/>
          <dgm:chPref val="0"/>
        </dgm:presLayoutVars>
      </dgm:prSet>
      <dgm:spPr/>
    </dgm:pt>
    <dgm:pt modelId="{0A66A061-CF63-1944-B747-1A2977B7B48B}" type="pres">
      <dgm:prSet presAssocID="{9CECCDE1-BB3D-7C4B-8226-33A06B059495}" presName="Accent7" presStyleCnt="0"/>
      <dgm:spPr/>
    </dgm:pt>
    <dgm:pt modelId="{39F165DF-0665-6747-8DD3-32AAC2ADA465}" type="pres">
      <dgm:prSet presAssocID="{9CECCDE1-BB3D-7C4B-8226-33A06B059495}" presName="AccentHold1" presStyleLbl="node1" presStyleIdx="7" presStyleCnt="17"/>
      <dgm:spPr/>
    </dgm:pt>
    <dgm:pt modelId="{D15FAD94-11EC-124C-9EFF-38D65712CDCD}" type="pres">
      <dgm:prSet presAssocID="{9CECCDE1-BB3D-7C4B-8226-33A06B059495}" presName="Accent8" presStyleCnt="0"/>
      <dgm:spPr/>
    </dgm:pt>
    <dgm:pt modelId="{C032357D-47B1-5C43-9108-4766CDC0E01D}" type="pres">
      <dgm:prSet presAssocID="{9CECCDE1-BB3D-7C4B-8226-33A06B059495}" presName="AccentHold2" presStyleLbl="node1" presStyleIdx="8" presStyleCnt="17"/>
      <dgm:spPr/>
    </dgm:pt>
    <dgm:pt modelId="{01DB25C8-FA11-6142-9C8C-0E400EDB2B14}" type="pres">
      <dgm:prSet presAssocID="{8D001CFA-C13E-AE46-B352-59989173EACD}" presName="Child2" presStyleLbl="node1" presStyleIdx="9" presStyleCnt="17">
        <dgm:presLayoutVars>
          <dgm:chMax val="0"/>
          <dgm:chPref val="0"/>
        </dgm:presLayoutVars>
      </dgm:prSet>
      <dgm:spPr/>
    </dgm:pt>
    <dgm:pt modelId="{1776D039-2EDF-324B-8DE6-93C90DBB3C57}" type="pres">
      <dgm:prSet presAssocID="{8D001CFA-C13E-AE46-B352-59989173EACD}" presName="Accent9" presStyleCnt="0"/>
      <dgm:spPr/>
    </dgm:pt>
    <dgm:pt modelId="{1495D0A2-DFD4-3345-B725-D3B3F5377F73}" type="pres">
      <dgm:prSet presAssocID="{8D001CFA-C13E-AE46-B352-59989173EACD}" presName="AccentHold1" presStyleLbl="node1" presStyleIdx="10" presStyleCnt="17"/>
      <dgm:spPr/>
    </dgm:pt>
    <dgm:pt modelId="{C29C4A30-4883-FD43-9D5F-322229F101A0}" type="pres">
      <dgm:prSet presAssocID="{8D001CFA-C13E-AE46-B352-59989173EACD}" presName="Accent10" presStyleCnt="0"/>
      <dgm:spPr/>
    </dgm:pt>
    <dgm:pt modelId="{5DCCB711-9EEC-924B-92B1-AD9DD8366160}" type="pres">
      <dgm:prSet presAssocID="{8D001CFA-C13E-AE46-B352-59989173EACD}" presName="AccentHold2" presStyleLbl="node1" presStyleIdx="11" presStyleCnt="17"/>
      <dgm:spPr/>
    </dgm:pt>
    <dgm:pt modelId="{3FDC5EE8-2AD4-4A49-9773-91BD11A1FD61}" type="pres">
      <dgm:prSet presAssocID="{8D001CFA-C13E-AE46-B352-59989173EACD}" presName="Accent11" presStyleCnt="0"/>
      <dgm:spPr/>
    </dgm:pt>
    <dgm:pt modelId="{29D71053-3B9B-CA4E-88E9-DF089CF7DF4B}" type="pres">
      <dgm:prSet presAssocID="{8D001CFA-C13E-AE46-B352-59989173EACD}" presName="AccentHold3" presStyleLbl="node1" presStyleIdx="12" presStyleCnt="17"/>
      <dgm:spPr/>
    </dgm:pt>
    <dgm:pt modelId="{28257479-E356-2D48-88C6-742A8988BC9E}" type="pres">
      <dgm:prSet presAssocID="{AC88E64C-729B-2940-BB7A-11E6AD2695CA}" presName="Child3" presStyleLbl="node1" presStyleIdx="13" presStyleCnt="17">
        <dgm:presLayoutVars>
          <dgm:chMax val="0"/>
          <dgm:chPref val="0"/>
        </dgm:presLayoutVars>
      </dgm:prSet>
      <dgm:spPr/>
    </dgm:pt>
    <dgm:pt modelId="{5E7DE9F0-5779-AD45-804E-6C19D2843D0B}" type="pres">
      <dgm:prSet presAssocID="{AC88E64C-729B-2940-BB7A-11E6AD2695CA}" presName="Accent12" presStyleCnt="0"/>
      <dgm:spPr/>
    </dgm:pt>
    <dgm:pt modelId="{6CBFCC3B-7D7A-7844-BB7A-D0CBED1C549A}" type="pres">
      <dgm:prSet presAssocID="{AC88E64C-729B-2940-BB7A-11E6AD2695CA}" presName="AccentHold1" presStyleLbl="node1" presStyleIdx="14" presStyleCnt="17"/>
      <dgm:spPr/>
    </dgm:pt>
    <dgm:pt modelId="{13A5D293-F259-BD49-B561-7860F9B4E0AB}" type="pres">
      <dgm:prSet presAssocID="{B292FF63-BE32-6D4A-A208-A3F0A315A4EB}" presName="Child4" presStyleLbl="node1" presStyleIdx="15" presStyleCnt="17">
        <dgm:presLayoutVars>
          <dgm:chMax val="0"/>
          <dgm:chPref val="0"/>
        </dgm:presLayoutVars>
      </dgm:prSet>
      <dgm:spPr/>
    </dgm:pt>
    <dgm:pt modelId="{C867920A-7615-9B43-BB8F-73DC3FC0ABCC}" type="pres">
      <dgm:prSet presAssocID="{B292FF63-BE32-6D4A-A208-A3F0A315A4EB}" presName="Accent13" presStyleCnt="0"/>
      <dgm:spPr/>
    </dgm:pt>
    <dgm:pt modelId="{3C16AB31-7422-7F45-8B4D-6EC2FEAC4600}" type="pres">
      <dgm:prSet presAssocID="{B292FF63-BE32-6D4A-A208-A3F0A315A4EB}" presName="AccentHold1" presStyleLbl="node1" presStyleIdx="16" presStyleCnt="17"/>
      <dgm:spPr/>
    </dgm:pt>
  </dgm:ptLst>
  <dgm:cxnLst>
    <dgm:cxn modelId="{B0BC3234-821E-DC40-9D1D-D95E4623E369}" type="presOf" srcId="{8D001CFA-C13E-AE46-B352-59989173EACD}" destId="{01DB25C8-FA11-6142-9C8C-0E400EDB2B14}" srcOrd="0" destOrd="0" presId="urn:microsoft.com/office/officeart/2009/3/layout/CircleRelationship"/>
    <dgm:cxn modelId="{2D9F9239-D693-0B4F-B1B7-93F885830230}" type="presOf" srcId="{EC61BB3B-7BFC-BE4B-9857-938B97F24F50}" destId="{5EEEB0FA-CD72-6D4C-806F-2C774BF70FA0}" srcOrd="0" destOrd="0" presId="urn:microsoft.com/office/officeart/2009/3/layout/CircleRelationship"/>
    <dgm:cxn modelId="{895C7A49-E3AD-1543-807D-56D0F685E46D}" type="presOf" srcId="{B292FF63-BE32-6D4A-A208-A3F0A315A4EB}" destId="{13A5D293-F259-BD49-B561-7860F9B4E0AB}" srcOrd="0" destOrd="0" presId="urn:microsoft.com/office/officeart/2009/3/layout/CircleRelationship"/>
    <dgm:cxn modelId="{6D035D4D-6A11-BB46-883E-051233279177}" srcId="{EC61BB3B-7BFC-BE4B-9857-938B97F24F50}" destId="{B292FF63-BE32-6D4A-A208-A3F0A315A4EB}" srcOrd="3" destOrd="0" parTransId="{8305475D-7FD6-0549-828C-63B1F0D527E7}" sibTransId="{B72F9184-ABB2-F14F-B127-3726825F2B80}"/>
    <dgm:cxn modelId="{A2C89275-EE76-814F-8868-664839F5DD11}" type="presOf" srcId="{9CECCDE1-BB3D-7C4B-8226-33A06B059495}" destId="{7C35D9C6-D8B9-974F-BB40-07989ACAD9CA}" srcOrd="0" destOrd="0" presId="urn:microsoft.com/office/officeart/2009/3/layout/CircleRelationship"/>
    <dgm:cxn modelId="{B470987B-2174-1F49-B7A5-8E4D67C04272}" srcId="{EC61BB3B-7BFC-BE4B-9857-938B97F24F50}" destId="{8D001CFA-C13E-AE46-B352-59989173EACD}" srcOrd="1" destOrd="0" parTransId="{4B606010-6BB3-4847-81BA-C00D361B4E54}" sibTransId="{668E247D-D118-CF4A-BB35-C6E27017F3BB}"/>
    <dgm:cxn modelId="{F3B02E7E-C1AB-144C-8205-87FF06427FBF}" type="presOf" srcId="{F4A74342-1DC7-8E4C-BB95-BD36B8C20DD9}" destId="{C34925AD-91FD-334D-943F-9F8FC18DF047}" srcOrd="0" destOrd="0" presId="urn:microsoft.com/office/officeart/2009/3/layout/CircleRelationship"/>
    <dgm:cxn modelId="{C94D6C89-76D2-B549-8653-DE79189E2139}" srcId="{EC61BB3B-7BFC-BE4B-9857-938B97F24F50}" destId="{9CECCDE1-BB3D-7C4B-8226-33A06B059495}" srcOrd="0" destOrd="0" parTransId="{B9CDEAA0-F4E9-154C-9D84-363298872776}" sibTransId="{189CC78A-CC3D-A949-8715-554F066BF911}"/>
    <dgm:cxn modelId="{BB974599-92ED-0446-946A-ABF401FC5DCA}" type="presOf" srcId="{AC88E64C-729B-2940-BB7A-11E6AD2695CA}" destId="{28257479-E356-2D48-88C6-742A8988BC9E}" srcOrd="0" destOrd="0" presId="urn:microsoft.com/office/officeart/2009/3/layout/CircleRelationship"/>
    <dgm:cxn modelId="{4A21DCC9-7CF8-4148-80CA-FF053D655671}" srcId="{F4A74342-1DC7-8E4C-BB95-BD36B8C20DD9}" destId="{EC61BB3B-7BFC-BE4B-9857-938B97F24F50}" srcOrd="0" destOrd="0" parTransId="{4C5B6282-B4E8-A549-B4CC-DB447C188437}" sibTransId="{18A12151-D7F6-5444-82FB-AA71E19F0067}"/>
    <dgm:cxn modelId="{CB11CBF2-E31D-5141-9240-047D71F2A4EE}" srcId="{EC61BB3B-7BFC-BE4B-9857-938B97F24F50}" destId="{AC88E64C-729B-2940-BB7A-11E6AD2695CA}" srcOrd="2" destOrd="0" parTransId="{300C67A2-41BC-844E-A895-7FDCAA903DC5}" sibTransId="{DF39E4C1-6F38-7143-A903-EA33B7075A79}"/>
    <dgm:cxn modelId="{07ADC9FF-F6CD-EF45-AE97-21833A52A220}" type="presParOf" srcId="{C34925AD-91FD-334D-943F-9F8FC18DF047}" destId="{5EEEB0FA-CD72-6D4C-806F-2C774BF70FA0}" srcOrd="0" destOrd="0" presId="urn:microsoft.com/office/officeart/2009/3/layout/CircleRelationship"/>
    <dgm:cxn modelId="{C71718CC-AEC5-FC40-98DD-A87DFA9B15FC}" type="presParOf" srcId="{C34925AD-91FD-334D-943F-9F8FC18DF047}" destId="{617F1CD7-C43E-1943-979A-E3A30BB4CB35}" srcOrd="1" destOrd="0" presId="urn:microsoft.com/office/officeart/2009/3/layout/CircleRelationship"/>
    <dgm:cxn modelId="{A128AFC9-C2AE-E544-B5D5-F7642FF78C02}" type="presParOf" srcId="{C34925AD-91FD-334D-943F-9F8FC18DF047}" destId="{4BC0B757-D4F6-1448-BAFE-2BB67D6020FE}" srcOrd="2" destOrd="0" presId="urn:microsoft.com/office/officeart/2009/3/layout/CircleRelationship"/>
    <dgm:cxn modelId="{30D0DA1E-4162-B344-A096-ABE424975F92}" type="presParOf" srcId="{C34925AD-91FD-334D-943F-9F8FC18DF047}" destId="{9FBD1228-A595-5142-A46C-CF373060E3DF}" srcOrd="3" destOrd="0" presId="urn:microsoft.com/office/officeart/2009/3/layout/CircleRelationship"/>
    <dgm:cxn modelId="{EDEC623B-66AB-AE44-8A3B-16BD84E18076}" type="presParOf" srcId="{C34925AD-91FD-334D-943F-9F8FC18DF047}" destId="{6DEAB764-A13F-664F-8284-FA4CDD314773}" srcOrd="4" destOrd="0" presId="urn:microsoft.com/office/officeart/2009/3/layout/CircleRelationship"/>
    <dgm:cxn modelId="{88CB9CBB-639E-D044-A64F-FCFD3E9D7D6D}" type="presParOf" srcId="{C34925AD-91FD-334D-943F-9F8FC18DF047}" destId="{FB3992F3-CA84-464F-BC60-772EF553BD51}" srcOrd="5" destOrd="0" presId="urn:microsoft.com/office/officeart/2009/3/layout/CircleRelationship"/>
    <dgm:cxn modelId="{D963E9B2-CF61-9C40-B647-D5FC9C9ED3CA}" type="presParOf" srcId="{C34925AD-91FD-334D-943F-9F8FC18DF047}" destId="{D7B75B9D-1DEF-FC41-A42E-014A5CA44199}" srcOrd="6" destOrd="0" presId="urn:microsoft.com/office/officeart/2009/3/layout/CircleRelationship"/>
    <dgm:cxn modelId="{2D9F5406-EEC3-BF48-BF42-3CB9E3F690CD}" type="presParOf" srcId="{C34925AD-91FD-334D-943F-9F8FC18DF047}" destId="{7C35D9C6-D8B9-974F-BB40-07989ACAD9CA}" srcOrd="7" destOrd="0" presId="urn:microsoft.com/office/officeart/2009/3/layout/CircleRelationship"/>
    <dgm:cxn modelId="{E15422A7-0F45-3649-898E-D10B8EA24A1E}" type="presParOf" srcId="{C34925AD-91FD-334D-943F-9F8FC18DF047}" destId="{0A66A061-CF63-1944-B747-1A2977B7B48B}" srcOrd="8" destOrd="0" presId="urn:microsoft.com/office/officeart/2009/3/layout/CircleRelationship"/>
    <dgm:cxn modelId="{533CCA86-6353-4C4E-BE5A-F7CDBE36BCF2}" type="presParOf" srcId="{0A66A061-CF63-1944-B747-1A2977B7B48B}" destId="{39F165DF-0665-6747-8DD3-32AAC2ADA465}" srcOrd="0" destOrd="0" presId="urn:microsoft.com/office/officeart/2009/3/layout/CircleRelationship"/>
    <dgm:cxn modelId="{7AAF9AC0-FC00-1448-8E86-D05F2A1EEB9F}" type="presParOf" srcId="{C34925AD-91FD-334D-943F-9F8FC18DF047}" destId="{D15FAD94-11EC-124C-9EFF-38D65712CDCD}" srcOrd="9" destOrd="0" presId="urn:microsoft.com/office/officeart/2009/3/layout/CircleRelationship"/>
    <dgm:cxn modelId="{B3E39F57-6AF6-9746-A983-4219D851B365}" type="presParOf" srcId="{D15FAD94-11EC-124C-9EFF-38D65712CDCD}" destId="{C032357D-47B1-5C43-9108-4766CDC0E01D}" srcOrd="0" destOrd="0" presId="urn:microsoft.com/office/officeart/2009/3/layout/CircleRelationship"/>
    <dgm:cxn modelId="{30219BA7-DF8E-7A45-86C3-492CC3E70E5B}" type="presParOf" srcId="{C34925AD-91FD-334D-943F-9F8FC18DF047}" destId="{01DB25C8-FA11-6142-9C8C-0E400EDB2B14}" srcOrd="10" destOrd="0" presId="urn:microsoft.com/office/officeart/2009/3/layout/CircleRelationship"/>
    <dgm:cxn modelId="{DD3BFC8D-0BD2-FD4C-92A6-32FF215E18F4}" type="presParOf" srcId="{C34925AD-91FD-334D-943F-9F8FC18DF047}" destId="{1776D039-2EDF-324B-8DE6-93C90DBB3C57}" srcOrd="11" destOrd="0" presId="urn:microsoft.com/office/officeart/2009/3/layout/CircleRelationship"/>
    <dgm:cxn modelId="{3D039CC3-34FB-AD43-A3D2-151812F04841}" type="presParOf" srcId="{1776D039-2EDF-324B-8DE6-93C90DBB3C57}" destId="{1495D0A2-DFD4-3345-B725-D3B3F5377F73}" srcOrd="0" destOrd="0" presId="urn:microsoft.com/office/officeart/2009/3/layout/CircleRelationship"/>
    <dgm:cxn modelId="{A0D71D6F-1E8A-DE4E-A77E-C94C3EDD24DD}" type="presParOf" srcId="{C34925AD-91FD-334D-943F-9F8FC18DF047}" destId="{C29C4A30-4883-FD43-9D5F-322229F101A0}" srcOrd="12" destOrd="0" presId="urn:microsoft.com/office/officeart/2009/3/layout/CircleRelationship"/>
    <dgm:cxn modelId="{06F83D96-F15D-9740-A5C6-1BD37EFDA960}" type="presParOf" srcId="{C29C4A30-4883-FD43-9D5F-322229F101A0}" destId="{5DCCB711-9EEC-924B-92B1-AD9DD8366160}" srcOrd="0" destOrd="0" presId="urn:microsoft.com/office/officeart/2009/3/layout/CircleRelationship"/>
    <dgm:cxn modelId="{F72491F9-91E2-4346-9FF3-1E98FEC5D0FB}" type="presParOf" srcId="{C34925AD-91FD-334D-943F-9F8FC18DF047}" destId="{3FDC5EE8-2AD4-4A49-9773-91BD11A1FD61}" srcOrd="13" destOrd="0" presId="urn:microsoft.com/office/officeart/2009/3/layout/CircleRelationship"/>
    <dgm:cxn modelId="{48F47538-9CF9-6A45-8641-A20DAEF5D84C}" type="presParOf" srcId="{3FDC5EE8-2AD4-4A49-9773-91BD11A1FD61}" destId="{29D71053-3B9B-CA4E-88E9-DF089CF7DF4B}" srcOrd="0" destOrd="0" presId="urn:microsoft.com/office/officeart/2009/3/layout/CircleRelationship"/>
    <dgm:cxn modelId="{BB17335B-6F82-4542-9CF5-87349D19E03C}" type="presParOf" srcId="{C34925AD-91FD-334D-943F-9F8FC18DF047}" destId="{28257479-E356-2D48-88C6-742A8988BC9E}" srcOrd="14" destOrd="0" presId="urn:microsoft.com/office/officeart/2009/3/layout/CircleRelationship"/>
    <dgm:cxn modelId="{DC33000E-2E16-1448-9312-E45AD9B63FC2}" type="presParOf" srcId="{C34925AD-91FD-334D-943F-9F8FC18DF047}" destId="{5E7DE9F0-5779-AD45-804E-6C19D2843D0B}" srcOrd="15" destOrd="0" presId="urn:microsoft.com/office/officeart/2009/3/layout/CircleRelationship"/>
    <dgm:cxn modelId="{B31ADA66-880E-4A4B-B9C6-1952FEC09A62}" type="presParOf" srcId="{5E7DE9F0-5779-AD45-804E-6C19D2843D0B}" destId="{6CBFCC3B-7D7A-7844-BB7A-D0CBED1C549A}" srcOrd="0" destOrd="0" presId="urn:microsoft.com/office/officeart/2009/3/layout/CircleRelationship"/>
    <dgm:cxn modelId="{DD66EB00-EF28-D141-A9FE-A0124E65C0E3}" type="presParOf" srcId="{C34925AD-91FD-334D-943F-9F8FC18DF047}" destId="{13A5D293-F259-BD49-B561-7860F9B4E0AB}" srcOrd="16" destOrd="0" presId="urn:microsoft.com/office/officeart/2009/3/layout/CircleRelationship"/>
    <dgm:cxn modelId="{A69DD859-B1E1-A245-B288-8C9E6D1EFF89}" type="presParOf" srcId="{C34925AD-91FD-334D-943F-9F8FC18DF047}" destId="{C867920A-7615-9B43-BB8F-73DC3FC0ABCC}" srcOrd="17" destOrd="0" presId="urn:microsoft.com/office/officeart/2009/3/layout/CircleRelationship"/>
    <dgm:cxn modelId="{F1B0AE86-8A7D-A94A-9580-20A84E42ADF5}" type="presParOf" srcId="{C867920A-7615-9B43-BB8F-73DC3FC0ABCC}" destId="{3C16AB31-7422-7F45-8B4D-6EC2FEAC4600}" srcOrd="0" destOrd="0" presId="urn:microsoft.com/office/officeart/2009/3/layout/CircleRelationship"/>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D09786F9-4336-2A4D-B163-ABA0AFE92A7F}" type="doc">
      <dgm:prSet loTypeId="urn:microsoft.com/office/officeart/2005/8/layout/process1" loCatId="" qsTypeId="urn:microsoft.com/office/officeart/2005/8/quickstyle/simple3" qsCatId="simple" csTypeId="urn:microsoft.com/office/officeart/2005/8/colors/accent0_1" csCatId="mainScheme" phldr="1"/>
      <dgm:spPr/>
      <dgm:t>
        <a:bodyPr/>
        <a:lstStyle/>
        <a:p>
          <a:endParaRPr lang="zh-CN" altLang="en-US"/>
        </a:p>
      </dgm:t>
    </dgm:pt>
    <dgm:pt modelId="{6CF74AAD-58A6-284D-9B37-511D0C1F61BD}">
      <dgm:prSet phldrT="[文本]" custT="1"/>
      <dgm:spPr/>
      <dgm:t>
        <a:bodyPr/>
        <a:lstStyle/>
        <a:p>
          <a:r>
            <a:rPr lang="zh-CN" altLang="en-US" sz="1050" baseline="0">
              <a:latin typeface="+mj-lt"/>
              <a:ea typeface="宋体" panose="02010600030101010101" pitchFamily="2" charset="-122"/>
            </a:rPr>
            <a:t>标准化需求提交</a:t>
          </a:r>
        </a:p>
      </dgm:t>
    </dgm:pt>
    <dgm:pt modelId="{08D2EEAC-1573-8049-9591-84B93004D7E7}" type="parTrans" cxnId="{67917683-5127-9442-911D-C9C44C92B03F}">
      <dgm:prSet/>
      <dgm:spPr/>
      <dgm:t>
        <a:bodyPr/>
        <a:lstStyle/>
        <a:p>
          <a:endParaRPr lang="zh-CN" altLang="en-US"/>
        </a:p>
      </dgm:t>
    </dgm:pt>
    <dgm:pt modelId="{BB28E76E-A9EB-1741-8BAB-0EDE1E414DE5}" type="sibTrans" cxnId="{67917683-5127-9442-911D-C9C44C92B03F}">
      <dgm:prSet/>
      <dgm:spPr/>
      <dgm:t>
        <a:bodyPr/>
        <a:lstStyle/>
        <a:p>
          <a:endParaRPr lang="zh-CN" altLang="en-US"/>
        </a:p>
      </dgm:t>
    </dgm:pt>
    <dgm:pt modelId="{634F87E6-F620-284C-8C0B-392480186B81}">
      <dgm:prSet phldrT="[文本]" custT="1"/>
      <dgm:spPr/>
      <dgm:t>
        <a:bodyPr/>
        <a:lstStyle/>
        <a:p>
          <a:r>
            <a:rPr lang="zh-CN" altLang="en-US" sz="1050" baseline="0">
              <a:latin typeface="+mj-lt"/>
              <a:ea typeface="宋体" panose="02010600030101010101" pitchFamily="2" charset="-122"/>
            </a:rPr>
            <a:t>跨职能需求评审</a:t>
          </a:r>
        </a:p>
      </dgm:t>
    </dgm:pt>
    <dgm:pt modelId="{07B0E7C3-3FE1-CB49-9408-7A6E9605D456}" type="parTrans" cxnId="{27FBEEAC-7AFA-FB4C-9CF6-423FA7AABAA3}">
      <dgm:prSet/>
      <dgm:spPr/>
      <dgm:t>
        <a:bodyPr/>
        <a:lstStyle/>
        <a:p>
          <a:endParaRPr lang="zh-CN" altLang="en-US"/>
        </a:p>
      </dgm:t>
    </dgm:pt>
    <dgm:pt modelId="{9222964F-1CCB-A148-A34E-0D933CF53DC8}" type="sibTrans" cxnId="{27FBEEAC-7AFA-FB4C-9CF6-423FA7AABAA3}">
      <dgm:prSet/>
      <dgm:spPr/>
      <dgm:t>
        <a:bodyPr/>
        <a:lstStyle/>
        <a:p>
          <a:endParaRPr lang="zh-CN" altLang="en-US"/>
        </a:p>
      </dgm:t>
    </dgm:pt>
    <dgm:pt modelId="{66FF4583-984D-984C-9761-99707EC3CB20}">
      <dgm:prSet phldrT="[文本]" custT="1"/>
      <dgm:spPr/>
      <dgm:t>
        <a:bodyPr/>
        <a:lstStyle/>
        <a:p>
          <a:r>
            <a:rPr lang="zh-CN" altLang="en-US" sz="1050" baseline="0">
              <a:latin typeface="+mj-lt"/>
              <a:ea typeface="宋体" panose="02010600030101010101" pitchFamily="2" charset="-122"/>
            </a:rPr>
            <a:t>需求基线冻结</a:t>
          </a:r>
        </a:p>
      </dgm:t>
    </dgm:pt>
    <dgm:pt modelId="{21946EB6-127A-2E46-AC88-8864588A4A65}" type="parTrans" cxnId="{182E60B9-0A84-044B-BA29-012A4153BFD8}">
      <dgm:prSet/>
      <dgm:spPr/>
      <dgm:t>
        <a:bodyPr/>
        <a:lstStyle/>
        <a:p>
          <a:endParaRPr lang="zh-CN" altLang="en-US"/>
        </a:p>
      </dgm:t>
    </dgm:pt>
    <dgm:pt modelId="{6908838A-CE63-9B43-8AF8-466E9159A6DE}" type="sibTrans" cxnId="{182E60B9-0A84-044B-BA29-012A4153BFD8}">
      <dgm:prSet/>
      <dgm:spPr/>
      <dgm:t>
        <a:bodyPr/>
        <a:lstStyle/>
        <a:p>
          <a:endParaRPr lang="zh-CN" altLang="en-US"/>
        </a:p>
      </dgm:t>
    </dgm:pt>
    <dgm:pt modelId="{1931482F-4CB9-D947-B297-4D217D0F6FC1}">
      <dgm:prSet custT="1"/>
      <dgm:spPr/>
      <dgm:t>
        <a:bodyPr/>
        <a:lstStyle/>
        <a:p>
          <a:r>
            <a:rPr lang="zh-CN" altLang="en-US" sz="1050" baseline="0">
              <a:latin typeface="+mj-lt"/>
              <a:ea typeface="宋体" panose="02010600030101010101" pitchFamily="2" charset="-122"/>
            </a:rPr>
            <a:t>变更控制审批</a:t>
          </a:r>
        </a:p>
      </dgm:t>
    </dgm:pt>
    <dgm:pt modelId="{0AB77E56-D993-8C45-A464-9EF9F9B60F71}" type="parTrans" cxnId="{CE859ACF-642E-964F-B6D7-DD0CFF256F61}">
      <dgm:prSet/>
      <dgm:spPr/>
      <dgm:t>
        <a:bodyPr/>
        <a:lstStyle/>
        <a:p>
          <a:endParaRPr lang="zh-CN" altLang="en-US"/>
        </a:p>
      </dgm:t>
    </dgm:pt>
    <dgm:pt modelId="{09D052FE-E9BC-F94F-9901-9837380939AB}" type="sibTrans" cxnId="{CE859ACF-642E-964F-B6D7-DD0CFF256F61}">
      <dgm:prSet/>
      <dgm:spPr/>
      <dgm:t>
        <a:bodyPr/>
        <a:lstStyle/>
        <a:p>
          <a:endParaRPr lang="zh-CN" altLang="en-US"/>
        </a:p>
      </dgm:t>
    </dgm:pt>
    <dgm:pt modelId="{61C89981-8BD9-E04F-8EA6-49660899BD6D}">
      <dgm:prSet custT="1"/>
      <dgm:spPr/>
      <dgm:t>
        <a:bodyPr/>
        <a:lstStyle/>
        <a:p>
          <a:r>
            <a:rPr lang="zh-CN" altLang="en-US" sz="1050" baseline="0">
              <a:latin typeface="+mj-lt"/>
              <a:ea typeface="宋体" panose="02010600030101010101" pitchFamily="2" charset="-122"/>
            </a:rPr>
            <a:t>需求</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实现</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测试</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版本</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追溯</a:t>
          </a:r>
        </a:p>
      </dgm:t>
    </dgm:pt>
    <dgm:pt modelId="{68E58DEE-1FC7-BA4A-95C2-A4E6D53344E4}" type="parTrans" cxnId="{82E2DFBE-0A3F-A648-AECD-D40891C57D49}">
      <dgm:prSet/>
      <dgm:spPr/>
      <dgm:t>
        <a:bodyPr/>
        <a:lstStyle/>
        <a:p>
          <a:endParaRPr lang="zh-CN" altLang="en-US"/>
        </a:p>
      </dgm:t>
    </dgm:pt>
    <dgm:pt modelId="{B67C2A1E-FA95-3546-9AA8-5705830180EA}" type="sibTrans" cxnId="{82E2DFBE-0A3F-A648-AECD-D40891C57D49}">
      <dgm:prSet/>
      <dgm:spPr/>
      <dgm:t>
        <a:bodyPr/>
        <a:lstStyle/>
        <a:p>
          <a:endParaRPr lang="zh-CN" altLang="en-US"/>
        </a:p>
      </dgm:t>
    </dgm:pt>
    <dgm:pt modelId="{B5E6B699-056C-9C4C-8100-A25F796C80CC}" type="pres">
      <dgm:prSet presAssocID="{D09786F9-4336-2A4D-B163-ABA0AFE92A7F}" presName="Name0" presStyleCnt="0">
        <dgm:presLayoutVars>
          <dgm:dir/>
          <dgm:resizeHandles val="exact"/>
        </dgm:presLayoutVars>
      </dgm:prSet>
      <dgm:spPr/>
    </dgm:pt>
    <dgm:pt modelId="{BA70E22B-2721-3B4C-80CC-C4CCB43CE902}" type="pres">
      <dgm:prSet presAssocID="{6CF74AAD-58A6-284D-9B37-511D0C1F61BD}" presName="node" presStyleLbl="node1" presStyleIdx="0" presStyleCnt="5">
        <dgm:presLayoutVars>
          <dgm:bulletEnabled val="1"/>
        </dgm:presLayoutVars>
      </dgm:prSet>
      <dgm:spPr/>
    </dgm:pt>
    <dgm:pt modelId="{0177E3FA-584D-A442-8C1F-231F31FE0EE4}" type="pres">
      <dgm:prSet presAssocID="{BB28E76E-A9EB-1741-8BAB-0EDE1E414DE5}" presName="sibTrans" presStyleLbl="sibTrans2D1" presStyleIdx="0" presStyleCnt="4"/>
      <dgm:spPr/>
    </dgm:pt>
    <dgm:pt modelId="{14B77224-0588-0A48-8E6D-60100ADE9FAD}" type="pres">
      <dgm:prSet presAssocID="{BB28E76E-A9EB-1741-8BAB-0EDE1E414DE5}" presName="connectorText" presStyleLbl="sibTrans2D1" presStyleIdx="0" presStyleCnt="4"/>
      <dgm:spPr/>
    </dgm:pt>
    <dgm:pt modelId="{066203E4-A570-DF41-BE2B-F861B1E33F80}" type="pres">
      <dgm:prSet presAssocID="{634F87E6-F620-284C-8C0B-392480186B81}" presName="node" presStyleLbl="node1" presStyleIdx="1" presStyleCnt="5">
        <dgm:presLayoutVars>
          <dgm:bulletEnabled val="1"/>
        </dgm:presLayoutVars>
      </dgm:prSet>
      <dgm:spPr/>
    </dgm:pt>
    <dgm:pt modelId="{F0C78DBF-AF02-894E-923E-65A3624AC950}" type="pres">
      <dgm:prSet presAssocID="{9222964F-1CCB-A148-A34E-0D933CF53DC8}" presName="sibTrans" presStyleLbl="sibTrans2D1" presStyleIdx="1" presStyleCnt="4"/>
      <dgm:spPr/>
    </dgm:pt>
    <dgm:pt modelId="{CFA28ECA-90C8-C04A-80A3-405527F2B0B2}" type="pres">
      <dgm:prSet presAssocID="{9222964F-1CCB-A148-A34E-0D933CF53DC8}" presName="connectorText" presStyleLbl="sibTrans2D1" presStyleIdx="1" presStyleCnt="4"/>
      <dgm:spPr/>
    </dgm:pt>
    <dgm:pt modelId="{01330EE3-50BC-454A-B073-5F66E2CCF7D4}" type="pres">
      <dgm:prSet presAssocID="{66FF4583-984D-984C-9761-99707EC3CB20}" presName="node" presStyleLbl="node1" presStyleIdx="2" presStyleCnt="5">
        <dgm:presLayoutVars>
          <dgm:bulletEnabled val="1"/>
        </dgm:presLayoutVars>
      </dgm:prSet>
      <dgm:spPr/>
    </dgm:pt>
    <dgm:pt modelId="{3B6ED7E7-8846-6641-90EC-6BFB8D3DFEDC}" type="pres">
      <dgm:prSet presAssocID="{6908838A-CE63-9B43-8AF8-466E9159A6DE}" presName="sibTrans" presStyleLbl="sibTrans2D1" presStyleIdx="2" presStyleCnt="4"/>
      <dgm:spPr/>
    </dgm:pt>
    <dgm:pt modelId="{1EE08B90-AB94-F142-972A-B0F20E30A3F8}" type="pres">
      <dgm:prSet presAssocID="{6908838A-CE63-9B43-8AF8-466E9159A6DE}" presName="connectorText" presStyleLbl="sibTrans2D1" presStyleIdx="2" presStyleCnt="4"/>
      <dgm:spPr/>
    </dgm:pt>
    <dgm:pt modelId="{C35E9888-38F6-234E-A7F3-025D2566B413}" type="pres">
      <dgm:prSet presAssocID="{1931482F-4CB9-D947-B297-4D217D0F6FC1}" presName="node" presStyleLbl="node1" presStyleIdx="3" presStyleCnt="5">
        <dgm:presLayoutVars>
          <dgm:bulletEnabled val="1"/>
        </dgm:presLayoutVars>
      </dgm:prSet>
      <dgm:spPr/>
    </dgm:pt>
    <dgm:pt modelId="{F0CB62F3-25DD-F043-A11C-216E032C85CE}" type="pres">
      <dgm:prSet presAssocID="{09D052FE-E9BC-F94F-9901-9837380939AB}" presName="sibTrans" presStyleLbl="sibTrans2D1" presStyleIdx="3" presStyleCnt="4"/>
      <dgm:spPr/>
    </dgm:pt>
    <dgm:pt modelId="{9D8EBE90-F7E7-964C-A908-9756DA015CBC}" type="pres">
      <dgm:prSet presAssocID="{09D052FE-E9BC-F94F-9901-9837380939AB}" presName="connectorText" presStyleLbl="sibTrans2D1" presStyleIdx="3" presStyleCnt="4"/>
      <dgm:spPr/>
    </dgm:pt>
    <dgm:pt modelId="{60FF00F1-9521-D348-AFB7-B4F0A83D34EE}" type="pres">
      <dgm:prSet presAssocID="{61C89981-8BD9-E04F-8EA6-49660899BD6D}" presName="node" presStyleLbl="node1" presStyleIdx="4" presStyleCnt="5">
        <dgm:presLayoutVars>
          <dgm:bulletEnabled val="1"/>
        </dgm:presLayoutVars>
      </dgm:prSet>
      <dgm:spPr/>
    </dgm:pt>
  </dgm:ptLst>
  <dgm:cxnLst>
    <dgm:cxn modelId="{A5366107-58C3-644F-BD1F-8A60B5225555}" type="presOf" srcId="{66FF4583-984D-984C-9761-99707EC3CB20}" destId="{01330EE3-50BC-454A-B073-5F66E2CCF7D4}" srcOrd="0" destOrd="0" presId="urn:microsoft.com/office/officeart/2005/8/layout/process1"/>
    <dgm:cxn modelId="{0C934614-EADA-EE49-8358-C871ECD64CA3}" type="presOf" srcId="{9222964F-1CCB-A148-A34E-0D933CF53DC8}" destId="{F0C78DBF-AF02-894E-923E-65A3624AC950}" srcOrd="0" destOrd="0" presId="urn:microsoft.com/office/officeart/2005/8/layout/process1"/>
    <dgm:cxn modelId="{AA697C19-20C3-994E-99A5-8CEAF3C9D6AC}" type="presOf" srcId="{09D052FE-E9BC-F94F-9901-9837380939AB}" destId="{F0CB62F3-25DD-F043-A11C-216E032C85CE}" srcOrd="0" destOrd="0" presId="urn:microsoft.com/office/officeart/2005/8/layout/process1"/>
    <dgm:cxn modelId="{E8231C1C-2236-7A4E-930C-C09ED46D7044}" type="presOf" srcId="{D09786F9-4336-2A4D-B163-ABA0AFE92A7F}" destId="{B5E6B699-056C-9C4C-8100-A25F796C80CC}" srcOrd="0" destOrd="0" presId="urn:microsoft.com/office/officeart/2005/8/layout/process1"/>
    <dgm:cxn modelId="{4DD78B25-3AA4-754F-90AD-B9C54A4601C5}" type="presOf" srcId="{BB28E76E-A9EB-1741-8BAB-0EDE1E414DE5}" destId="{0177E3FA-584D-A442-8C1F-231F31FE0EE4}" srcOrd="0" destOrd="0" presId="urn:microsoft.com/office/officeart/2005/8/layout/process1"/>
    <dgm:cxn modelId="{90E5DC42-098E-1A4F-A69F-2672D977E4D1}" type="presOf" srcId="{6908838A-CE63-9B43-8AF8-466E9159A6DE}" destId="{1EE08B90-AB94-F142-972A-B0F20E30A3F8}" srcOrd="1" destOrd="0" presId="urn:microsoft.com/office/officeart/2005/8/layout/process1"/>
    <dgm:cxn modelId="{92F7F454-5213-CB44-B762-3A56483FE502}" type="presOf" srcId="{1931482F-4CB9-D947-B297-4D217D0F6FC1}" destId="{C35E9888-38F6-234E-A7F3-025D2566B413}" srcOrd="0" destOrd="0" presId="urn:microsoft.com/office/officeart/2005/8/layout/process1"/>
    <dgm:cxn modelId="{81BF6679-D60C-6C49-9AD6-757868ACB351}" type="presOf" srcId="{6CF74AAD-58A6-284D-9B37-511D0C1F61BD}" destId="{BA70E22B-2721-3B4C-80CC-C4CCB43CE902}" srcOrd="0" destOrd="0" presId="urn:microsoft.com/office/officeart/2005/8/layout/process1"/>
    <dgm:cxn modelId="{D3178882-990C-F54C-B490-5D87A05EC5B1}" type="presOf" srcId="{6908838A-CE63-9B43-8AF8-466E9159A6DE}" destId="{3B6ED7E7-8846-6641-90EC-6BFB8D3DFEDC}" srcOrd="0" destOrd="0" presId="urn:microsoft.com/office/officeart/2005/8/layout/process1"/>
    <dgm:cxn modelId="{67917683-5127-9442-911D-C9C44C92B03F}" srcId="{D09786F9-4336-2A4D-B163-ABA0AFE92A7F}" destId="{6CF74AAD-58A6-284D-9B37-511D0C1F61BD}" srcOrd="0" destOrd="0" parTransId="{08D2EEAC-1573-8049-9591-84B93004D7E7}" sibTransId="{BB28E76E-A9EB-1741-8BAB-0EDE1E414DE5}"/>
    <dgm:cxn modelId="{45311E92-C92B-E749-B04D-0183D9BEC49E}" type="presOf" srcId="{634F87E6-F620-284C-8C0B-392480186B81}" destId="{066203E4-A570-DF41-BE2B-F861B1E33F80}" srcOrd="0" destOrd="0" presId="urn:microsoft.com/office/officeart/2005/8/layout/process1"/>
    <dgm:cxn modelId="{27FBEEAC-7AFA-FB4C-9CF6-423FA7AABAA3}" srcId="{D09786F9-4336-2A4D-B163-ABA0AFE92A7F}" destId="{634F87E6-F620-284C-8C0B-392480186B81}" srcOrd="1" destOrd="0" parTransId="{07B0E7C3-3FE1-CB49-9408-7A6E9605D456}" sibTransId="{9222964F-1CCB-A148-A34E-0D933CF53DC8}"/>
    <dgm:cxn modelId="{F4DD4DB7-25D3-0548-BBD8-F916D237CBC0}" type="presOf" srcId="{BB28E76E-A9EB-1741-8BAB-0EDE1E414DE5}" destId="{14B77224-0588-0A48-8E6D-60100ADE9FAD}" srcOrd="1" destOrd="0" presId="urn:microsoft.com/office/officeart/2005/8/layout/process1"/>
    <dgm:cxn modelId="{03A64AB8-4651-0440-91B1-CF4B34031997}" type="presOf" srcId="{9222964F-1CCB-A148-A34E-0D933CF53DC8}" destId="{CFA28ECA-90C8-C04A-80A3-405527F2B0B2}" srcOrd="1" destOrd="0" presId="urn:microsoft.com/office/officeart/2005/8/layout/process1"/>
    <dgm:cxn modelId="{182E60B9-0A84-044B-BA29-012A4153BFD8}" srcId="{D09786F9-4336-2A4D-B163-ABA0AFE92A7F}" destId="{66FF4583-984D-984C-9761-99707EC3CB20}" srcOrd="2" destOrd="0" parTransId="{21946EB6-127A-2E46-AC88-8864588A4A65}" sibTransId="{6908838A-CE63-9B43-8AF8-466E9159A6DE}"/>
    <dgm:cxn modelId="{698C8FB9-4092-434F-B145-945F31CF5B42}" type="presOf" srcId="{09D052FE-E9BC-F94F-9901-9837380939AB}" destId="{9D8EBE90-F7E7-964C-A908-9756DA015CBC}" srcOrd="1" destOrd="0" presId="urn:microsoft.com/office/officeart/2005/8/layout/process1"/>
    <dgm:cxn modelId="{82E2DFBE-0A3F-A648-AECD-D40891C57D49}" srcId="{D09786F9-4336-2A4D-B163-ABA0AFE92A7F}" destId="{61C89981-8BD9-E04F-8EA6-49660899BD6D}" srcOrd="4" destOrd="0" parTransId="{68E58DEE-1FC7-BA4A-95C2-A4E6D53344E4}" sibTransId="{B67C2A1E-FA95-3546-9AA8-5705830180EA}"/>
    <dgm:cxn modelId="{CE859ACF-642E-964F-B6D7-DD0CFF256F61}" srcId="{D09786F9-4336-2A4D-B163-ABA0AFE92A7F}" destId="{1931482F-4CB9-D947-B297-4D217D0F6FC1}" srcOrd="3" destOrd="0" parTransId="{0AB77E56-D993-8C45-A464-9EF9F9B60F71}" sibTransId="{09D052FE-E9BC-F94F-9901-9837380939AB}"/>
    <dgm:cxn modelId="{AF9036E0-0DA1-0646-9C3F-B3131950084C}" type="presOf" srcId="{61C89981-8BD9-E04F-8EA6-49660899BD6D}" destId="{60FF00F1-9521-D348-AFB7-B4F0A83D34EE}" srcOrd="0" destOrd="0" presId="urn:microsoft.com/office/officeart/2005/8/layout/process1"/>
    <dgm:cxn modelId="{F474E281-C3BE-4144-BB35-63957422EA3D}" type="presParOf" srcId="{B5E6B699-056C-9C4C-8100-A25F796C80CC}" destId="{BA70E22B-2721-3B4C-80CC-C4CCB43CE902}" srcOrd="0" destOrd="0" presId="urn:microsoft.com/office/officeart/2005/8/layout/process1"/>
    <dgm:cxn modelId="{3E457A83-13F9-624C-938D-291AAE26C8EB}" type="presParOf" srcId="{B5E6B699-056C-9C4C-8100-A25F796C80CC}" destId="{0177E3FA-584D-A442-8C1F-231F31FE0EE4}" srcOrd="1" destOrd="0" presId="urn:microsoft.com/office/officeart/2005/8/layout/process1"/>
    <dgm:cxn modelId="{9899B8FD-D03B-4D42-B1DF-494523716BC9}" type="presParOf" srcId="{0177E3FA-584D-A442-8C1F-231F31FE0EE4}" destId="{14B77224-0588-0A48-8E6D-60100ADE9FAD}" srcOrd="0" destOrd="0" presId="urn:microsoft.com/office/officeart/2005/8/layout/process1"/>
    <dgm:cxn modelId="{3FC0B6AB-E7B0-3B4F-B07F-4A4F00A1CE82}" type="presParOf" srcId="{B5E6B699-056C-9C4C-8100-A25F796C80CC}" destId="{066203E4-A570-DF41-BE2B-F861B1E33F80}" srcOrd="2" destOrd="0" presId="urn:microsoft.com/office/officeart/2005/8/layout/process1"/>
    <dgm:cxn modelId="{0D3B9659-90D5-0B44-8D67-463865DF89A4}" type="presParOf" srcId="{B5E6B699-056C-9C4C-8100-A25F796C80CC}" destId="{F0C78DBF-AF02-894E-923E-65A3624AC950}" srcOrd="3" destOrd="0" presId="urn:microsoft.com/office/officeart/2005/8/layout/process1"/>
    <dgm:cxn modelId="{FCCB4E26-2C57-5E47-A27F-A4DEB0229AF8}" type="presParOf" srcId="{F0C78DBF-AF02-894E-923E-65A3624AC950}" destId="{CFA28ECA-90C8-C04A-80A3-405527F2B0B2}" srcOrd="0" destOrd="0" presId="urn:microsoft.com/office/officeart/2005/8/layout/process1"/>
    <dgm:cxn modelId="{C6E14552-FCE7-824B-A616-ED0A839AC869}" type="presParOf" srcId="{B5E6B699-056C-9C4C-8100-A25F796C80CC}" destId="{01330EE3-50BC-454A-B073-5F66E2CCF7D4}" srcOrd="4" destOrd="0" presId="urn:microsoft.com/office/officeart/2005/8/layout/process1"/>
    <dgm:cxn modelId="{AB38EEDE-FD5E-844A-BB4D-D8F806073A8C}" type="presParOf" srcId="{B5E6B699-056C-9C4C-8100-A25F796C80CC}" destId="{3B6ED7E7-8846-6641-90EC-6BFB8D3DFEDC}" srcOrd="5" destOrd="0" presId="urn:microsoft.com/office/officeart/2005/8/layout/process1"/>
    <dgm:cxn modelId="{989EBC9A-4A3C-9F4D-89A0-DEA11B47262F}" type="presParOf" srcId="{3B6ED7E7-8846-6641-90EC-6BFB8D3DFEDC}" destId="{1EE08B90-AB94-F142-972A-B0F20E30A3F8}" srcOrd="0" destOrd="0" presId="urn:microsoft.com/office/officeart/2005/8/layout/process1"/>
    <dgm:cxn modelId="{07DFEEFE-A13F-6F4D-A635-56405C851585}" type="presParOf" srcId="{B5E6B699-056C-9C4C-8100-A25F796C80CC}" destId="{C35E9888-38F6-234E-A7F3-025D2566B413}" srcOrd="6" destOrd="0" presId="urn:microsoft.com/office/officeart/2005/8/layout/process1"/>
    <dgm:cxn modelId="{4D3F918B-7DED-EC40-878C-AC2406915848}" type="presParOf" srcId="{B5E6B699-056C-9C4C-8100-A25F796C80CC}" destId="{F0CB62F3-25DD-F043-A11C-216E032C85CE}" srcOrd="7" destOrd="0" presId="urn:microsoft.com/office/officeart/2005/8/layout/process1"/>
    <dgm:cxn modelId="{8FA44BCF-9A40-4146-987E-5F1E661ECCD9}" type="presParOf" srcId="{F0CB62F3-25DD-F043-A11C-216E032C85CE}" destId="{9D8EBE90-F7E7-964C-A908-9756DA015CBC}" srcOrd="0" destOrd="0" presId="urn:microsoft.com/office/officeart/2005/8/layout/process1"/>
    <dgm:cxn modelId="{EDF4E7ED-A460-4848-99FE-1508FE31CFDA}" type="presParOf" srcId="{B5E6B699-056C-9C4C-8100-A25F796C80CC}" destId="{60FF00F1-9521-D348-AFB7-B4F0A83D34EE}" srcOrd="8" destOrd="0" presId="urn:microsoft.com/office/officeart/2005/8/layout/process1"/>
  </dgm:cxnLst>
  <dgm:bg/>
  <dgm:whole/>
  <dgm:extLst>
    <a:ext uri="http://schemas.microsoft.com/office/drawing/2008/diagram">
      <dsp:dataModelExt xmlns:dsp="http://schemas.microsoft.com/office/drawing/2008/diagram" relId="rId118" minVer="http://schemas.openxmlformats.org/drawingml/2006/diagram"/>
    </a:ext>
  </dgm:extLst>
</dgm:dataModel>
</file>

<file path=word/diagrams/data21.xml><?xml version="1.0" encoding="utf-8"?>
<dgm:dataModel xmlns:dgm="http://schemas.openxmlformats.org/drawingml/2006/diagram" xmlns:a="http://schemas.openxmlformats.org/drawingml/2006/main">
  <dgm:ptLst>
    <dgm:pt modelId="{7230D5E5-6A14-434D-B6F2-BAAF4D5D1B33}" type="doc">
      <dgm:prSet loTypeId="urn:microsoft.com/office/officeart/2005/8/layout/chevron1" loCatId="" qsTypeId="urn:microsoft.com/office/officeart/2005/8/quickstyle/simple3" qsCatId="simple" csTypeId="urn:microsoft.com/office/officeart/2005/8/colors/accent0_1" csCatId="mainScheme" phldr="1"/>
      <dgm:spPr/>
    </dgm:pt>
    <dgm:pt modelId="{F017A827-BBA3-9E42-B91E-539C25A18997}">
      <dgm:prSet phldrT="[文本]" custT="1"/>
      <dgm:spPr/>
      <dgm:t>
        <a:bodyPr/>
        <a:lstStyle/>
        <a:p>
          <a:r>
            <a:rPr lang="zh-CN" altLang="en-US" sz="1050" baseline="0">
              <a:ea typeface="宋体" panose="02010600030101010101" pitchFamily="2" charset="-122"/>
            </a:rPr>
            <a:t>提交代码</a:t>
          </a:r>
        </a:p>
      </dgm:t>
    </dgm:pt>
    <dgm:pt modelId="{6E006773-CFB1-5449-8C72-166AD15FC4AF}" type="parTrans" cxnId="{188E135E-E3EA-5E49-93ED-D42836F40624}">
      <dgm:prSet/>
      <dgm:spPr/>
      <dgm:t>
        <a:bodyPr/>
        <a:lstStyle/>
        <a:p>
          <a:endParaRPr lang="zh-CN" altLang="en-US"/>
        </a:p>
      </dgm:t>
    </dgm:pt>
    <dgm:pt modelId="{092EAEAF-E801-CD48-B1E1-0A905434B032}" type="sibTrans" cxnId="{188E135E-E3EA-5E49-93ED-D42836F40624}">
      <dgm:prSet/>
      <dgm:spPr/>
      <dgm:t>
        <a:bodyPr/>
        <a:lstStyle/>
        <a:p>
          <a:endParaRPr lang="zh-CN" altLang="en-US"/>
        </a:p>
      </dgm:t>
    </dgm:pt>
    <dgm:pt modelId="{B3CFB1D7-F785-494C-904D-302B56843045}">
      <dgm:prSet phldrT="[文本]" custT="1"/>
      <dgm:spPr/>
      <dgm:t>
        <a:bodyPr/>
        <a:lstStyle/>
        <a:p>
          <a:r>
            <a:rPr lang="zh-CN" altLang="en-US" sz="1050" baseline="0">
              <a:ea typeface="宋体" panose="02010600030101010101" pitchFamily="2" charset="-122"/>
            </a:rPr>
            <a:t>运行监控</a:t>
          </a:r>
        </a:p>
      </dgm:t>
    </dgm:pt>
    <dgm:pt modelId="{C5EE6546-9184-BB49-8229-D8896FCF38B6}" type="parTrans" cxnId="{5A850D68-E070-304B-9FA5-CBDD44126B65}">
      <dgm:prSet/>
      <dgm:spPr/>
      <dgm:t>
        <a:bodyPr/>
        <a:lstStyle/>
        <a:p>
          <a:endParaRPr lang="zh-CN" altLang="en-US"/>
        </a:p>
      </dgm:t>
    </dgm:pt>
    <dgm:pt modelId="{06F3F35F-43CF-7549-AD2B-38390CC76BA6}" type="sibTrans" cxnId="{5A850D68-E070-304B-9FA5-CBDD44126B65}">
      <dgm:prSet/>
      <dgm:spPr/>
      <dgm:t>
        <a:bodyPr/>
        <a:lstStyle/>
        <a:p>
          <a:endParaRPr lang="zh-CN" altLang="en-US"/>
        </a:p>
      </dgm:t>
    </dgm:pt>
    <dgm:pt modelId="{A4528755-6A18-8240-BAE2-0F2D092799D6}">
      <dgm:prSet phldrT="[文本]" custT="1"/>
      <dgm:spPr/>
      <dgm:t>
        <a:bodyPr/>
        <a:lstStyle/>
        <a:p>
          <a:r>
            <a:rPr lang="zh-CN" altLang="en-US" sz="1050" baseline="0">
              <a:ea typeface="宋体" panose="02010600030101010101" pitchFamily="2" charset="-122"/>
            </a:rPr>
            <a:t>回滚恢复</a:t>
          </a:r>
        </a:p>
      </dgm:t>
    </dgm:pt>
    <dgm:pt modelId="{AEB7BEC5-24CD-1B42-847B-DDC7FA67CD6F}" type="parTrans" cxnId="{29ED89FC-020F-9F40-ADD6-6D4A8C7659FB}">
      <dgm:prSet/>
      <dgm:spPr/>
      <dgm:t>
        <a:bodyPr/>
        <a:lstStyle/>
        <a:p>
          <a:endParaRPr lang="zh-CN" altLang="en-US"/>
        </a:p>
      </dgm:t>
    </dgm:pt>
    <dgm:pt modelId="{CDBFE10C-9CCF-4944-AC12-D711E1EF55FB}" type="sibTrans" cxnId="{29ED89FC-020F-9F40-ADD6-6D4A8C7659FB}">
      <dgm:prSet/>
      <dgm:spPr/>
      <dgm:t>
        <a:bodyPr/>
        <a:lstStyle/>
        <a:p>
          <a:endParaRPr lang="zh-CN" altLang="en-US"/>
        </a:p>
      </dgm:t>
    </dgm:pt>
    <dgm:pt modelId="{5A686282-9D31-0545-8617-79A336004142}">
      <dgm:prSet custT="1"/>
      <dgm:spPr/>
      <dgm:t>
        <a:bodyPr/>
        <a:lstStyle/>
        <a:p>
          <a:r>
            <a:rPr lang="zh-CN" altLang="en-US" sz="1050" baseline="0">
              <a:ea typeface="宋体" panose="02010600030101010101" pitchFamily="2" charset="-122"/>
            </a:rPr>
            <a:t>自动构建</a:t>
          </a:r>
        </a:p>
      </dgm:t>
    </dgm:pt>
    <dgm:pt modelId="{7D418384-AD11-484B-BD62-52AD0509CCBD}" type="parTrans" cxnId="{1573442B-82CB-6C4D-9A18-1F3BFCDBA2D2}">
      <dgm:prSet/>
      <dgm:spPr/>
      <dgm:t>
        <a:bodyPr/>
        <a:lstStyle/>
        <a:p>
          <a:endParaRPr lang="zh-CN" altLang="en-US"/>
        </a:p>
      </dgm:t>
    </dgm:pt>
    <dgm:pt modelId="{46A6A70C-D4EB-AC4B-840A-B84BDF5BD102}" type="sibTrans" cxnId="{1573442B-82CB-6C4D-9A18-1F3BFCDBA2D2}">
      <dgm:prSet/>
      <dgm:spPr/>
      <dgm:t>
        <a:bodyPr/>
        <a:lstStyle/>
        <a:p>
          <a:endParaRPr lang="zh-CN" altLang="en-US"/>
        </a:p>
      </dgm:t>
    </dgm:pt>
    <dgm:pt modelId="{70A7D994-4635-CB43-86D5-66848EE7D5AD}">
      <dgm:prSet custT="1"/>
      <dgm:spPr/>
      <dgm:t>
        <a:bodyPr/>
        <a:lstStyle/>
        <a:p>
          <a:r>
            <a:rPr lang="zh-CN" altLang="en-US" sz="1050" baseline="0">
              <a:ea typeface="宋体" panose="02010600030101010101" pitchFamily="2" charset="-122"/>
            </a:rPr>
            <a:t>自动测试</a:t>
          </a:r>
        </a:p>
      </dgm:t>
    </dgm:pt>
    <dgm:pt modelId="{5B099A5B-B6B1-8A4D-9EB9-5FD56191A478}" type="parTrans" cxnId="{823A5712-068C-F94B-AABD-980AB4FCC682}">
      <dgm:prSet/>
      <dgm:spPr/>
      <dgm:t>
        <a:bodyPr/>
        <a:lstStyle/>
        <a:p>
          <a:endParaRPr lang="zh-CN" altLang="en-US"/>
        </a:p>
      </dgm:t>
    </dgm:pt>
    <dgm:pt modelId="{B96D276F-CCC5-E347-B011-E7970E403DF5}" type="sibTrans" cxnId="{823A5712-068C-F94B-AABD-980AB4FCC682}">
      <dgm:prSet/>
      <dgm:spPr/>
      <dgm:t>
        <a:bodyPr/>
        <a:lstStyle/>
        <a:p>
          <a:endParaRPr lang="zh-CN" altLang="en-US"/>
        </a:p>
      </dgm:t>
    </dgm:pt>
    <dgm:pt modelId="{AECC37F2-E585-594F-93FE-8AC7BDEE8E19}">
      <dgm:prSet custT="1"/>
      <dgm:spPr/>
      <dgm:t>
        <a:bodyPr/>
        <a:lstStyle/>
        <a:p>
          <a:r>
            <a:rPr lang="zh-CN" altLang="en-US" sz="1050" baseline="0">
              <a:ea typeface="宋体" panose="02010600030101010101" pitchFamily="2" charset="-122"/>
            </a:rPr>
            <a:t>灰度发布</a:t>
          </a:r>
        </a:p>
      </dgm:t>
    </dgm:pt>
    <dgm:pt modelId="{1CA9D267-D2CE-EC41-B70D-42E4BD6AC349}" type="parTrans" cxnId="{4691733B-1939-7144-83BD-45C9EDC91E2D}">
      <dgm:prSet/>
      <dgm:spPr/>
      <dgm:t>
        <a:bodyPr/>
        <a:lstStyle/>
        <a:p>
          <a:endParaRPr lang="zh-CN" altLang="en-US"/>
        </a:p>
      </dgm:t>
    </dgm:pt>
    <dgm:pt modelId="{6F8F74E9-E81D-FE4B-85FF-62F220400DA5}" type="sibTrans" cxnId="{4691733B-1939-7144-83BD-45C9EDC91E2D}">
      <dgm:prSet/>
      <dgm:spPr/>
      <dgm:t>
        <a:bodyPr/>
        <a:lstStyle/>
        <a:p>
          <a:endParaRPr lang="zh-CN" altLang="en-US"/>
        </a:p>
      </dgm:t>
    </dgm:pt>
    <dgm:pt modelId="{FA678911-FA56-0F4E-8612-5A1BC2F4AF45}" type="pres">
      <dgm:prSet presAssocID="{7230D5E5-6A14-434D-B6F2-BAAF4D5D1B33}" presName="Name0" presStyleCnt="0">
        <dgm:presLayoutVars>
          <dgm:dir/>
          <dgm:animLvl val="lvl"/>
          <dgm:resizeHandles val="exact"/>
        </dgm:presLayoutVars>
      </dgm:prSet>
      <dgm:spPr/>
    </dgm:pt>
    <dgm:pt modelId="{281CB078-EAC8-5844-B37A-BAF335AF0001}" type="pres">
      <dgm:prSet presAssocID="{F017A827-BBA3-9E42-B91E-539C25A18997}" presName="parTxOnly" presStyleLbl="node1" presStyleIdx="0" presStyleCnt="6">
        <dgm:presLayoutVars>
          <dgm:chMax val="0"/>
          <dgm:chPref val="0"/>
          <dgm:bulletEnabled val="1"/>
        </dgm:presLayoutVars>
      </dgm:prSet>
      <dgm:spPr/>
    </dgm:pt>
    <dgm:pt modelId="{E5B8A671-BC05-5443-9BFD-BA0A851696F8}" type="pres">
      <dgm:prSet presAssocID="{092EAEAF-E801-CD48-B1E1-0A905434B032}" presName="parTxOnlySpace" presStyleCnt="0"/>
      <dgm:spPr/>
    </dgm:pt>
    <dgm:pt modelId="{5793AADF-4ECA-B840-BE1A-4EEB04230E67}" type="pres">
      <dgm:prSet presAssocID="{5A686282-9D31-0545-8617-79A336004142}" presName="parTxOnly" presStyleLbl="node1" presStyleIdx="1" presStyleCnt="6">
        <dgm:presLayoutVars>
          <dgm:chMax val="0"/>
          <dgm:chPref val="0"/>
          <dgm:bulletEnabled val="1"/>
        </dgm:presLayoutVars>
      </dgm:prSet>
      <dgm:spPr/>
    </dgm:pt>
    <dgm:pt modelId="{5351D376-73B1-C844-A593-2130DD46C486}" type="pres">
      <dgm:prSet presAssocID="{46A6A70C-D4EB-AC4B-840A-B84BDF5BD102}" presName="parTxOnlySpace" presStyleCnt="0"/>
      <dgm:spPr/>
    </dgm:pt>
    <dgm:pt modelId="{DAA558FF-32CD-7543-AB23-E826C5770FBD}" type="pres">
      <dgm:prSet presAssocID="{70A7D994-4635-CB43-86D5-66848EE7D5AD}" presName="parTxOnly" presStyleLbl="node1" presStyleIdx="2" presStyleCnt="6">
        <dgm:presLayoutVars>
          <dgm:chMax val="0"/>
          <dgm:chPref val="0"/>
          <dgm:bulletEnabled val="1"/>
        </dgm:presLayoutVars>
      </dgm:prSet>
      <dgm:spPr/>
    </dgm:pt>
    <dgm:pt modelId="{ADC24379-64A2-2A40-82DF-84DBD6AF86B9}" type="pres">
      <dgm:prSet presAssocID="{B96D276F-CCC5-E347-B011-E7970E403DF5}" presName="parTxOnlySpace" presStyleCnt="0"/>
      <dgm:spPr/>
    </dgm:pt>
    <dgm:pt modelId="{27F76F7F-A13B-484E-90D7-F37E5835DB39}" type="pres">
      <dgm:prSet presAssocID="{AECC37F2-E585-594F-93FE-8AC7BDEE8E19}" presName="parTxOnly" presStyleLbl="node1" presStyleIdx="3" presStyleCnt="6">
        <dgm:presLayoutVars>
          <dgm:chMax val="0"/>
          <dgm:chPref val="0"/>
          <dgm:bulletEnabled val="1"/>
        </dgm:presLayoutVars>
      </dgm:prSet>
      <dgm:spPr/>
    </dgm:pt>
    <dgm:pt modelId="{9649645A-0862-7545-A504-5CB54ECCDB8C}" type="pres">
      <dgm:prSet presAssocID="{6F8F74E9-E81D-FE4B-85FF-62F220400DA5}" presName="parTxOnlySpace" presStyleCnt="0"/>
      <dgm:spPr/>
    </dgm:pt>
    <dgm:pt modelId="{011D77C9-FEB0-4B4C-A1C8-AB942ADAFCDD}" type="pres">
      <dgm:prSet presAssocID="{B3CFB1D7-F785-494C-904D-302B56843045}" presName="parTxOnly" presStyleLbl="node1" presStyleIdx="4" presStyleCnt="6">
        <dgm:presLayoutVars>
          <dgm:chMax val="0"/>
          <dgm:chPref val="0"/>
          <dgm:bulletEnabled val="1"/>
        </dgm:presLayoutVars>
      </dgm:prSet>
      <dgm:spPr/>
    </dgm:pt>
    <dgm:pt modelId="{02C4AA7A-9793-1243-A4C6-2EC5CCFCA33D}" type="pres">
      <dgm:prSet presAssocID="{06F3F35F-43CF-7549-AD2B-38390CC76BA6}" presName="parTxOnlySpace" presStyleCnt="0"/>
      <dgm:spPr/>
    </dgm:pt>
    <dgm:pt modelId="{9AF4C7E0-B359-9749-8246-05B4CCF86C8F}" type="pres">
      <dgm:prSet presAssocID="{A4528755-6A18-8240-BAE2-0F2D092799D6}" presName="parTxOnly" presStyleLbl="node1" presStyleIdx="5" presStyleCnt="6">
        <dgm:presLayoutVars>
          <dgm:chMax val="0"/>
          <dgm:chPref val="0"/>
          <dgm:bulletEnabled val="1"/>
        </dgm:presLayoutVars>
      </dgm:prSet>
      <dgm:spPr/>
    </dgm:pt>
  </dgm:ptLst>
  <dgm:cxnLst>
    <dgm:cxn modelId="{E60D0F00-B5C3-8742-A5A9-4B364BDDA4E0}" type="presOf" srcId="{70A7D994-4635-CB43-86D5-66848EE7D5AD}" destId="{DAA558FF-32CD-7543-AB23-E826C5770FBD}" srcOrd="0" destOrd="0" presId="urn:microsoft.com/office/officeart/2005/8/layout/chevron1"/>
    <dgm:cxn modelId="{823A5712-068C-F94B-AABD-980AB4FCC682}" srcId="{7230D5E5-6A14-434D-B6F2-BAAF4D5D1B33}" destId="{70A7D994-4635-CB43-86D5-66848EE7D5AD}" srcOrd="2" destOrd="0" parTransId="{5B099A5B-B6B1-8A4D-9EB9-5FD56191A478}" sibTransId="{B96D276F-CCC5-E347-B011-E7970E403DF5}"/>
    <dgm:cxn modelId="{1573442B-82CB-6C4D-9A18-1F3BFCDBA2D2}" srcId="{7230D5E5-6A14-434D-B6F2-BAAF4D5D1B33}" destId="{5A686282-9D31-0545-8617-79A336004142}" srcOrd="1" destOrd="0" parTransId="{7D418384-AD11-484B-BD62-52AD0509CCBD}" sibTransId="{46A6A70C-D4EB-AC4B-840A-B84BDF5BD102}"/>
    <dgm:cxn modelId="{4691733B-1939-7144-83BD-45C9EDC91E2D}" srcId="{7230D5E5-6A14-434D-B6F2-BAAF4D5D1B33}" destId="{AECC37F2-E585-594F-93FE-8AC7BDEE8E19}" srcOrd="3" destOrd="0" parTransId="{1CA9D267-D2CE-EC41-B70D-42E4BD6AC349}" sibTransId="{6F8F74E9-E81D-FE4B-85FF-62F220400DA5}"/>
    <dgm:cxn modelId="{9F87A856-5D34-A840-999F-39D69260BCF0}" type="presOf" srcId="{F017A827-BBA3-9E42-B91E-539C25A18997}" destId="{281CB078-EAC8-5844-B37A-BAF335AF0001}" srcOrd="0" destOrd="0" presId="urn:microsoft.com/office/officeart/2005/8/layout/chevron1"/>
    <dgm:cxn modelId="{188E135E-E3EA-5E49-93ED-D42836F40624}" srcId="{7230D5E5-6A14-434D-B6F2-BAAF4D5D1B33}" destId="{F017A827-BBA3-9E42-B91E-539C25A18997}" srcOrd="0" destOrd="0" parTransId="{6E006773-CFB1-5449-8C72-166AD15FC4AF}" sibTransId="{092EAEAF-E801-CD48-B1E1-0A905434B032}"/>
    <dgm:cxn modelId="{5A850D68-E070-304B-9FA5-CBDD44126B65}" srcId="{7230D5E5-6A14-434D-B6F2-BAAF4D5D1B33}" destId="{B3CFB1D7-F785-494C-904D-302B56843045}" srcOrd="4" destOrd="0" parTransId="{C5EE6546-9184-BB49-8229-D8896FCF38B6}" sibTransId="{06F3F35F-43CF-7549-AD2B-38390CC76BA6}"/>
    <dgm:cxn modelId="{DDD7B992-2B1E-5F49-A91C-024809F75C8D}" type="presOf" srcId="{A4528755-6A18-8240-BAE2-0F2D092799D6}" destId="{9AF4C7E0-B359-9749-8246-05B4CCF86C8F}" srcOrd="0" destOrd="0" presId="urn:microsoft.com/office/officeart/2005/8/layout/chevron1"/>
    <dgm:cxn modelId="{59A582BF-94A0-7C4D-AA6E-EEC08687F898}" type="presOf" srcId="{5A686282-9D31-0545-8617-79A336004142}" destId="{5793AADF-4ECA-B840-BE1A-4EEB04230E67}" srcOrd="0" destOrd="0" presId="urn:microsoft.com/office/officeart/2005/8/layout/chevron1"/>
    <dgm:cxn modelId="{264308C1-3297-AE4D-8E8F-959B9B5D2D76}" type="presOf" srcId="{7230D5E5-6A14-434D-B6F2-BAAF4D5D1B33}" destId="{FA678911-FA56-0F4E-8612-5A1BC2F4AF45}" srcOrd="0" destOrd="0" presId="urn:microsoft.com/office/officeart/2005/8/layout/chevron1"/>
    <dgm:cxn modelId="{940748DF-375B-F14A-9108-313BA08C470A}" type="presOf" srcId="{AECC37F2-E585-594F-93FE-8AC7BDEE8E19}" destId="{27F76F7F-A13B-484E-90D7-F37E5835DB39}" srcOrd="0" destOrd="0" presId="urn:microsoft.com/office/officeart/2005/8/layout/chevron1"/>
    <dgm:cxn modelId="{36C35FE1-4A9E-6C4D-B154-58E4CA45E905}" type="presOf" srcId="{B3CFB1D7-F785-494C-904D-302B56843045}" destId="{011D77C9-FEB0-4B4C-A1C8-AB942ADAFCDD}" srcOrd="0" destOrd="0" presId="urn:microsoft.com/office/officeart/2005/8/layout/chevron1"/>
    <dgm:cxn modelId="{29ED89FC-020F-9F40-ADD6-6D4A8C7659FB}" srcId="{7230D5E5-6A14-434D-B6F2-BAAF4D5D1B33}" destId="{A4528755-6A18-8240-BAE2-0F2D092799D6}" srcOrd="5" destOrd="0" parTransId="{AEB7BEC5-24CD-1B42-847B-DDC7FA67CD6F}" sibTransId="{CDBFE10C-9CCF-4944-AC12-D711E1EF55FB}"/>
    <dgm:cxn modelId="{E34A820F-1001-F44F-B23D-6DF9671F49FC}" type="presParOf" srcId="{FA678911-FA56-0F4E-8612-5A1BC2F4AF45}" destId="{281CB078-EAC8-5844-B37A-BAF335AF0001}" srcOrd="0" destOrd="0" presId="urn:microsoft.com/office/officeart/2005/8/layout/chevron1"/>
    <dgm:cxn modelId="{9A1A5DDC-B463-C841-9A1B-69348ACC49FB}" type="presParOf" srcId="{FA678911-FA56-0F4E-8612-5A1BC2F4AF45}" destId="{E5B8A671-BC05-5443-9BFD-BA0A851696F8}" srcOrd="1" destOrd="0" presId="urn:microsoft.com/office/officeart/2005/8/layout/chevron1"/>
    <dgm:cxn modelId="{57F3674A-AF0D-724A-A3DD-63462D5E3A4E}" type="presParOf" srcId="{FA678911-FA56-0F4E-8612-5A1BC2F4AF45}" destId="{5793AADF-4ECA-B840-BE1A-4EEB04230E67}" srcOrd="2" destOrd="0" presId="urn:microsoft.com/office/officeart/2005/8/layout/chevron1"/>
    <dgm:cxn modelId="{8F106DA6-38AF-0D41-B08B-7C067B8CC193}" type="presParOf" srcId="{FA678911-FA56-0F4E-8612-5A1BC2F4AF45}" destId="{5351D376-73B1-C844-A593-2130DD46C486}" srcOrd="3" destOrd="0" presId="urn:microsoft.com/office/officeart/2005/8/layout/chevron1"/>
    <dgm:cxn modelId="{A4FEA754-466F-464E-A37A-755ADAF00C92}" type="presParOf" srcId="{FA678911-FA56-0F4E-8612-5A1BC2F4AF45}" destId="{DAA558FF-32CD-7543-AB23-E826C5770FBD}" srcOrd="4" destOrd="0" presId="urn:microsoft.com/office/officeart/2005/8/layout/chevron1"/>
    <dgm:cxn modelId="{03C46771-F894-3044-9F48-54FD3787196B}" type="presParOf" srcId="{FA678911-FA56-0F4E-8612-5A1BC2F4AF45}" destId="{ADC24379-64A2-2A40-82DF-84DBD6AF86B9}" srcOrd="5" destOrd="0" presId="urn:microsoft.com/office/officeart/2005/8/layout/chevron1"/>
    <dgm:cxn modelId="{2EEEA276-623F-F346-A222-88CB013D31C2}" type="presParOf" srcId="{FA678911-FA56-0F4E-8612-5A1BC2F4AF45}" destId="{27F76F7F-A13B-484E-90D7-F37E5835DB39}" srcOrd="6" destOrd="0" presId="urn:microsoft.com/office/officeart/2005/8/layout/chevron1"/>
    <dgm:cxn modelId="{44BA532E-B0D7-9147-9B69-BEAE26D3F72B}" type="presParOf" srcId="{FA678911-FA56-0F4E-8612-5A1BC2F4AF45}" destId="{9649645A-0862-7545-A504-5CB54ECCDB8C}" srcOrd="7" destOrd="0" presId="urn:microsoft.com/office/officeart/2005/8/layout/chevron1"/>
    <dgm:cxn modelId="{4E769BD6-E74B-884B-838C-F195CC8E3080}" type="presParOf" srcId="{FA678911-FA56-0F4E-8612-5A1BC2F4AF45}" destId="{011D77C9-FEB0-4B4C-A1C8-AB942ADAFCDD}" srcOrd="8" destOrd="0" presId="urn:microsoft.com/office/officeart/2005/8/layout/chevron1"/>
    <dgm:cxn modelId="{1BA952F7-0490-2747-9F17-26719EE6E310}" type="presParOf" srcId="{FA678911-FA56-0F4E-8612-5A1BC2F4AF45}" destId="{02C4AA7A-9793-1243-A4C6-2EC5CCFCA33D}" srcOrd="9" destOrd="0" presId="urn:microsoft.com/office/officeart/2005/8/layout/chevron1"/>
    <dgm:cxn modelId="{53BB33D5-2831-6A43-A373-C6CAB61F301C}" type="presParOf" srcId="{FA678911-FA56-0F4E-8612-5A1BC2F4AF45}" destId="{9AF4C7E0-B359-9749-8246-05B4CCF86C8F}" srcOrd="10" destOrd="0" presId="urn:microsoft.com/office/officeart/2005/8/layout/chevron1"/>
  </dgm:cxnLst>
  <dgm:bg/>
  <dgm:whole/>
  <dgm:extLst>
    <a:ext uri="http://schemas.microsoft.com/office/drawing/2008/diagram">
      <dsp:dataModelExt xmlns:dsp="http://schemas.microsoft.com/office/drawing/2008/diagram" relId="rId123" minVer="http://schemas.openxmlformats.org/drawingml/2006/diagram"/>
    </a:ext>
  </dgm:extLst>
</dgm:dataModel>
</file>

<file path=word/diagrams/data22.xml><?xml version="1.0" encoding="utf-8"?>
<dgm:dataModel xmlns:dgm="http://schemas.openxmlformats.org/drawingml/2006/diagram" xmlns:a="http://schemas.openxmlformats.org/drawingml/2006/main">
  <dgm:ptLst>
    <dgm:pt modelId="{2D672BE5-A701-764E-B7CC-D482F7335FCA}"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A357347A-7634-6F49-A695-0CB36D968A99}">
      <dgm:prSet phldrT="[文本]" custT="1"/>
      <dgm:spPr/>
      <dgm:t>
        <a:bodyPr/>
        <a:lstStyle/>
        <a:p>
          <a:r>
            <a:rPr lang="zh-CN" altLang="en-US" sz="1050" baseline="0">
              <a:ea typeface="宋体" panose="02010600030101010101" pitchFamily="2" charset="-122"/>
            </a:rPr>
            <a:t>过程数据采集</a:t>
          </a:r>
        </a:p>
      </dgm:t>
    </dgm:pt>
    <dgm:pt modelId="{802ECE0F-0017-FC4A-B4DE-5A683C20D3FC}" type="parTrans" cxnId="{BDBE9DB1-FD27-2641-8871-3134ABA84F65}">
      <dgm:prSet/>
      <dgm:spPr/>
      <dgm:t>
        <a:bodyPr/>
        <a:lstStyle/>
        <a:p>
          <a:endParaRPr lang="zh-CN" altLang="en-US"/>
        </a:p>
      </dgm:t>
    </dgm:pt>
    <dgm:pt modelId="{7893C479-B77E-3A40-94BE-2798D35AAFF2}" type="sibTrans" cxnId="{BDBE9DB1-FD27-2641-8871-3134ABA84F65}">
      <dgm:prSet/>
      <dgm:spPr/>
      <dgm:t>
        <a:bodyPr/>
        <a:lstStyle/>
        <a:p>
          <a:endParaRPr lang="zh-CN" altLang="en-US"/>
        </a:p>
      </dgm:t>
    </dgm:pt>
    <dgm:pt modelId="{6D889767-DAA8-4F4C-9269-BDE4749B9F7F}">
      <dgm:prSet phldrT="[文本]" custT="1"/>
      <dgm:spPr/>
      <dgm:t>
        <a:bodyPr/>
        <a:lstStyle/>
        <a:p>
          <a:r>
            <a:rPr lang="zh-CN" altLang="en-US" sz="1050" baseline="0">
              <a:ea typeface="宋体" panose="02010600030101010101" pitchFamily="2" charset="-122"/>
            </a:rPr>
            <a:t>指标分析与可视化</a:t>
          </a:r>
        </a:p>
      </dgm:t>
    </dgm:pt>
    <dgm:pt modelId="{A7DB782D-9EAC-044E-8C30-DD68A34AD7BB}" type="parTrans" cxnId="{B745E371-D779-1441-AF15-61FEACA73886}">
      <dgm:prSet/>
      <dgm:spPr/>
      <dgm:t>
        <a:bodyPr/>
        <a:lstStyle/>
        <a:p>
          <a:endParaRPr lang="zh-CN" altLang="en-US"/>
        </a:p>
      </dgm:t>
    </dgm:pt>
    <dgm:pt modelId="{B8D74CFD-122D-0542-91BD-95C4D507CAEE}" type="sibTrans" cxnId="{B745E371-D779-1441-AF15-61FEACA73886}">
      <dgm:prSet/>
      <dgm:spPr/>
      <dgm:t>
        <a:bodyPr/>
        <a:lstStyle/>
        <a:p>
          <a:endParaRPr lang="zh-CN" altLang="en-US"/>
        </a:p>
      </dgm:t>
    </dgm:pt>
    <dgm:pt modelId="{D31B676C-0D07-CA4C-9B72-9C8144DE4EF8}">
      <dgm:prSet phldrT="[文本]" custT="1"/>
      <dgm:spPr/>
      <dgm:t>
        <a:bodyPr/>
        <a:lstStyle/>
        <a:p>
          <a:r>
            <a:rPr lang="zh-CN" altLang="en-US" sz="1050" baseline="0">
              <a:ea typeface="宋体" panose="02010600030101010101" pitchFamily="2" charset="-122"/>
            </a:rPr>
            <a:t>绩效评估与瓶颈识别</a:t>
          </a:r>
        </a:p>
      </dgm:t>
    </dgm:pt>
    <dgm:pt modelId="{BFC256E9-A08B-4C45-BECE-48C15EF6B3E7}" type="parTrans" cxnId="{33A35E3F-0D30-2440-94C9-48E7E08CEFD2}">
      <dgm:prSet/>
      <dgm:spPr/>
      <dgm:t>
        <a:bodyPr/>
        <a:lstStyle/>
        <a:p>
          <a:endParaRPr lang="zh-CN" altLang="en-US"/>
        </a:p>
      </dgm:t>
    </dgm:pt>
    <dgm:pt modelId="{3E75E5B6-F45E-D24B-A0C5-799F3BE56B42}" type="sibTrans" cxnId="{33A35E3F-0D30-2440-94C9-48E7E08CEFD2}">
      <dgm:prSet/>
      <dgm:spPr/>
      <dgm:t>
        <a:bodyPr/>
        <a:lstStyle/>
        <a:p>
          <a:endParaRPr lang="zh-CN" altLang="en-US"/>
        </a:p>
      </dgm:t>
    </dgm:pt>
    <dgm:pt modelId="{DADA1F45-E8E0-F141-95F7-1227A0EED98F}">
      <dgm:prSet phldrT="[文本]" custT="1"/>
      <dgm:spPr/>
      <dgm:t>
        <a:bodyPr/>
        <a:lstStyle/>
        <a:p>
          <a:r>
            <a:rPr lang="zh-CN" altLang="en-US" sz="1050" baseline="0">
              <a:ea typeface="宋体" panose="02010600030101010101" pitchFamily="2" charset="-122"/>
            </a:rPr>
            <a:t>改进措施与责任落实</a:t>
          </a:r>
        </a:p>
      </dgm:t>
    </dgm:pt>
    <dgm:pt modelId="{8222B8E2-114B-C64E-9B51-4AF124A54151}" type="parTrans" cxnId="{B5664222-F75C-574C-88F2-DD23367D7550}">
      <dgm:prSet/>
      <dgm:spPr/>
      <dgm:t>
        <a:bodyPr/>
        <a:lstStyle/>
        <a:p>
          <a:endParaRPr lang="zh-CN" altLang="en-US"/>
        </a:p>
      </dgm:t>
    </dgm:pt>
    <dgm:pt modelId="{DD6694E7-FF92-854F-9C4C-203A91F846A3}" type="sibTrans" cxnId="{B5664222-F75C-574C-88F2-DD23367D7550}">
      <dgm:prSet/>
      <dgm:spPr/>
      <dgm:t>
        <a:bodyPr/>
        <a:lstStyle/>
        <a:p>
          <a:endParaRPr lang="zh-CN" altLang="en-US"/>
        </a:p>
      </dgm:t>
    </dgm:pt>
    <dgm:pt modelId="{2FEE2C9E-396A-5244-83B9-422CFBBE0D75}">
      <dgm:prSet phldrT="[文本]" custT="1"/>
      <dgm:spPr/>
      <dgm:t>
        <a:bodyPr/>
        <a:lstStyle/>
        <a:p>
          <a:r>
            <a:rPr lang="zh-CN" altLang="en-US" sz="1050" baseline="0">
              <a:ea typeface="宋体" panose="02010600030101010101" pitchFamily="2" charset="-122"/>
            </a:rPr>
            <a:t>效果验证与标准更新</a:t>
          </a:r>
        </a:p>
      </dgm:t>
    </dgm:pt>
    <dgm:pt modelId="{C95A5584-F902-A743-A57D-C59CEF587F10}" type="parTrans" cxnId="{C9FF0F81-4501-5C4B-A4DF-8F65F3170B3C}">
      <dgm:prSet/>
      <dgm:spPr/>
      <dgm:t>
        <a:bodyPr/>
        <a:lstStyle/>
        <a:p>
          <a:endParaRPr lang="zh-CN" altLang="en-US"/>
        </a:p>
      </dgm:t>
    </dgm:pt>
    <dgm:pt modelId="{5F1FFB5A-FD37-8D4C-A84E-C72E31C5E9A7}" type="sibTrans" cxnId="{C9FF0F81-4501-5C4B-A4DF-8F65F3170B3C}">
      <dgm:prSet/>
      <dgm:spPr/>
      <dgm:t>
        <a:bodyPr/>
        <a:lstStyle/>
        <a:p>
          <a:endParaRPr lang="zh-CN" altLang="en-US"/>
        </a:p>
      </dgm:t>
    </dgm:pt>
    <dgm:pt modelId="{34E85C11-376E-754F-AF1D-DCCE85160E48}" type="pres">
      <dgm:prSet presAssocID="{2D672BE5-A701-764E-B7CC-D482F7335FCA}" presName="Name0" presStyleCnt="0">
        <dgm:presLayoutVars>
          <dgm:dir/>
          <dgm:resizeHandles val="exact"/>
        </dgm:presLayoutVars>
      </dgm:prSet>
      <dgm:spPr/>
    </dgm:pt>
    <dgm:pt modelId="{0DE17432-55F3-2849-845A-5174EDDC6935}" type="pres">
      <dgm:prSet presAssocID="{2D672BE5-A701-764E-B7CC-D482F7335FCA}" presName="cycle" presStyleCnt="0"/>
      <dgm:spPr/>
    </dgm:pt>
    <dgm:pt modelId="{6664AE8A-ADBB-CA4C-ADDC-7FF4B9488277}" type="pres">
      <dgm:prSet presAssocID="{A357347A-7634-6F49-A695-0CB36D968A99}" presName="nodeFirstNode" presStyleLbl="node1" presStyleIdx="0" presStyleCnt="5">
        <dgm:presLayoutVars>
          <dgm:bulletEnabled val="1"/>
        </dgm:presLayoutVars>
      </dgm:prSet>
      <dgm:spPr/>
    </dgm:pt>
    <dgm:pt modelId="{AB042932-26CE-8445-96AA-7725EEB8582A}" type="pres">
      <dgm:prSet presAssocID="{7893C479-B77E-3A40-94BE-2798D35AAFF2}" presName="sibTransFirstNode" presStyleLbl="bgShp" presStyleIdx="0" presStyleCnt="1"/>
      <dgm:spPr/>
    </dgm:pt>
    <dgm:pt modelId="{73166EA1-860E-414D-9BBA-AA216A78A9EE}" type="pres">
      <dgm:prSet presAssocID="{6D889767-DAA8-4F4C-9269-BDE4749B9F7F}" presName="nodeFollowingNodes" presStyleLbl="node1" presStyleIdx="1" presStyleCnt="5">
        <dgm:presLayoutVars>
          <dgm:bulletEnabled val="1"/>
        </dgm:presLayoutVars>
      </dgm:prSet>
      <dgm:spPr/>
    </dgm:pt>
    <dgm:pt modelId="{044D1A20-F99C-0945-B744-5C28AE23FB79}" type="pres">
      <dgm:prSet presAssocID="{D31B676C-0D07-CA4C-9B72-9C8144DE4EF8}" presName="nodeFollowingNodes" presStyleLbl="node1" presStyleIdx="2" presStyleCnt="5">
        <dgm:presLayoutVars>
          <dgm:bulletEnabled val="1"/>
        </dgm:presLayoutVars>
      </dgm:prSet>
      <dgm:spPr/>
    </dgm:pt>
    <dgm:pt modelId="{A08E81F6-CB4A-C74F-90D0-D1ACEA749B13}" type="pres">
      <dgm:prSet presAssocID="{DADA1F45-E8E0-F141-95F7-1227A0EED98F}" presName="nodeFollowingNodes" presStyleLbl="node1" presStyleIdx="3" presStyleCnt="5">
        <dgm:presLayoutVars>
          <dgm:bulletEnabled val="1"/>
        </dgm:presLayoutVars>
      </dgm:prSet>
      <dgm:spPr/>
    </dgm:pt>
    <dgm:pt modelId="{CE19E259-6D28-E344-BC7F-9CE29FFC2358}" type="pres">
      <dgm:prSet presAssocID="{2FEE2C9E-396A-5244-83B9-422CFBBE0D75}" presName="nodeFollowingNodes" presStyleLbl="node1" presStyleIdx="4" presStyleCnt="5">
        <dgm:presLayoutVars>
          <dgm:bulletEnabled val="1"/>
        </dgm:presLayoutVars>
      </dgm:prSet>
      <dgm:spPr/>
    </dgm:pt>
  </dgm:ptLst>
  <dgm:cxnLst>
    <dgm:cxn modelId="{4A5E6905-DBD7-D842-A638-E2545A2D146B}" type="presOf" srcId="{2D672BE5-A701-764E-B7CC-D482F7335FCA}" destId="{34E85C11-376E-754F-AF1D-DCCE85160E48}" srcOrd="0" destOrd="0" presId="urn:microsoft.com/office/officeart/2005/8/layout/cycle3"/>
    <dgm:cxn modelId="{4BB6B414-FFC2-7E42-B141-857B42D4FDE5}" type="presOf" srcId="{7893C479-B77E-3A40-94BE-2798D35AAFF2}" destId="{AB042932-26CE-8445-96AA-7725EEB8582A}" srcOrd="0" destOrd="0" presId="urn:microsoft.com/office/officeart/2005/8/layout/cycle3"/>
    <dgm:cxn modelId="{C3A07115-1D33-CA46-9C56-B75C806F2D49}" type="presOf" srcId="{D31B676C-0D07-CA4C-9B72-9C8144DE4EF8}" destId="{044D1A20-F99C-0945-B744-5C28AE23FB79}" srcOrd="0" destOrd="0" presId="urn:microsoft.com/office/officeart/2005/8/layout/cycle3"/>
    <dgm:cxn modelId="{B5664222-F75C-574C-88F2-DD23367D7550}" srcId="{2D672BE5-A701-764E-B7CC-D482F7335FCA}" destId="{DADA1F45-E8E0-F141-95F7-1227A0EED98F}" srcOrd="3" destOrd="0" parTransId="{8222B8E2-114B-C64E-9B51-4AF124A54151}" sibTransId="{DD6694E7-FF92-854F-9C4C-203A91F846A3}"/>
    <dgm:cxn modelId="{33A35E3F-0D30-2440-94C9-48E7E08CEFD2}" srcId="{2D672BE5-A701-764E-B7CC-D482F7335FCA}" destId="{D31B676C-0D07-CA4C-9B72-9C8144DE4EF8}" srcOrd="2" destOrd="0" parTransId="{BFC256E9-A08B-4C45-BECE-48C15EF6B3E7}" sibTransId="{3E75E5B6-F45E-D24B-A0C5-799F3BE56B42}"/>
    <dgm:cxn modelId="{2E2B695D-5451-4D4B-8D60-C0C3D3749C8F}" type="presOf" srcId="{DADA1F45-E8E0-F141-95F7-1227A0EED98F}" destId="{A08E81F6-CB4A-C74F-90D0-D1ACEA749B13}" srcOrd="0" destOrd="0" presId="urn:microsoft.com/office/officeart/2005/8/layout/cycle3"/>
    <dgm:cxn modelId="{32ECA16E-5238-3D47-A0E8-7495B7A8F13F}" type="presOf" srcId="{A357347A-7634-6F49-A695-0CB36D968A99}" destId="{6664AE8A-ADBB-CA4C-ADDC-7FF4B9488277}" srcOrd="0" destOrd="0" presId="urn:microsoft.com/office/officeart/2005/8/layout/cycle3"/>
    <dgm:cxn modelId="{B745E371-D779-1441-AF15-61FEACA73886}" srcId="{2D672BE5-A701-764E-B7CC-D482F7335FCA}" destId="{6D889767-DAA8-4F4C-9269-BDE4749B9F7F}" srcOrd="1" destOrd="0" parTransId="{A7DB782D-9EAC-044E-8C30-DD68A34AD7BB}" sibTransId="{B8D74CFD-122D-0542-91BD-95C4D507CAEE}"/>
    <dgm:cxn modelId="{C9FF0F81-4501-5C4B-A4DF-8F65F3170B3C}" srcId="{2D672BE5-A701-764E-B7CC-D482F7335FCA}" destId="{2FEE2C9E-396A-5244-83B9-422CFBBE0D75}" srcOrd="4" destOrd="0" parTransId="{C95A5584-F902-A743-A57D-C59CEF587F10}" sibTransId="{5F1FFB5A-FD37-8D4C-A84E-C72E31C5E9A7}"/>
    <dgm:cxn modelId="{BDBE9DB1-FD27-2641-8871-3134ABA84F65}" srcId="{2D672BE5-A701-764E-B7CC-D482F7335FCA}" destId="{A357347A-7634-6F49-A695-0CB36D968A99}" srcOrd="0" destOrd="0" parTransId="{802ECE0F-0017-FC4A-B4DE-5A683C20D3FC}" sibTransId="{7893C479-B77E-3A40-94BE-2798D35AAFF2}"/>
    <dgm:cxn modelId="{8F1015C5-9C03-FD4B-BE74-A938BA9FB050}" type="presOf" srcId="{6D889767-DAA8-4F4C-9269-BDE4749B9F7F}" destId="{73166EA1-860E-414D-9BBA-AA216A78A9EE}" srcOrd="0" destOrd="0" presId="urn:microsoft.com/office/officeart/2005/8/layout/cycle3"/>
    <dgm:cxn modelId="{4F2CA2E1-9769-394F-AF91-D8AD40E482FA}" type="presOf" srcId="{2FEE2C9E-396A-5244-83B9-422CFBBE0D75}" destId="{CE19E259-6D28-E344-BC7F-9CE29FFC2358}" srcOrd="0" destOrd="0" presId="urn:microsoft.com/office/officeart/2005/8/layout/cycle3"/>
    <dgm:cxn modelId="{90E467EF-FA54-4A4B-AA1E-55DAD9E42401}" type="presParOf" srcId="{34E85C11-376E-754F-AF1D-DCCE85160E48}" destId="{0DE17432-55F3-2849-845A-5174EDDC6935}" srcOrd="0" destOrd="0" presId="urn:microsoft.com/office/officeart/2005/8/layout/cycle3"/>
    <dgm:cxn modelId="{BA77D3B1-12B5-F541-9A6A-A20625592490}" type="presParOf" srcId="{0DE17432-55F3-2849-845A-5174EDDC6935}" destId="{6664AE8A-ADBB-CA4C-ADDC-7FF4B9488277}" srcOrd="0" destOrd="0" presId="urn:microsoft.com/office/officeart/2005/8/layout/cycle3"/>
    <dgm:cxn modelId="{E61B6EEF-EDA8-8149-B3EA-E2B34CB74605}" type="presParOf" srcId="{0DE17432-55F3-2849-845A-5174EDDC6935}" destId="{AB042932-26CE-8445-96AA-7725EEB8582A}" srcOrd="1" destOrd="0" presId="urn:microsoft.com/office/officeart/2005/8/layout/cycle3"/>
    <dgm:cxn modelId="{236BB797-7B71-B34B-8C18-DB6DE090D04A}" type="presParOf" srcId="{0DE17432-55F3-2849-845A-5174EDDC6935}" destId="{73166EA1-860E-414D-9BBA-AA216A78A9EE}" srcOrd="2" destOrd="0" presId="urn:microsoft.com/office/officeart/2005/8/layout/cycle3"/>
    <dgm:cxn modelId="{283339D8-4A2B-674A-98C6-657304A8F863}" type="presParOf" srcId="{0DE17432-55F3-2849-845A-5174EDDC6935}" destId="{044D1A20-F99C-0945-B744-5C28AE23FB79}" srcOrd="3" destOrd="0" presId="urn:microsoft.com/office/officeart/2005/8/layout/cycle3"/>
    <dgm:cxn modelId="{E162C4A5-6E7F-1A43-B8C2-0E7459FBE155}" type="presParOf" srcId="{0DE17432-55F3-2849-845A-5174EDDC6935}" destId="{A08E81F6-CB4A-C74F-90D0-D1ACEA749B13}" srcOrd="4" destOrd="0" presId="urn:microsoft.com/office/officeart/2005/8/layout/cycle3"/>
    <dgm:cxn modelId="{AD003CB6-88E8-1748-9278-AD157DEF02AC}" type="presParOf" srcId="{0DE17432-55F3-2849-845A-5174EDDC6935}" destId="{CE19E259-6D28-E344-BC7F-9CE29FFC2358}" srcOrd="5" destOrd="0" presId="urn:microsoft.com/office/officeart/2005/8/layout/cycle3"/>
  </dgm:cxnLst>
  <dgm:bg/>
  <dgm:whole/>
  <dgm:extLst>
    <a:ext uri="http://schemas.microsoft.com/office/drawing/2008/diagram">
      <dsp:dataModelExt xmlns:dsp="http://schemas.microsoft.com/office/drawing/2008/diagram" relId="rId128" minVer="http://schemas.openxmlformats.org/drawingml/2006/diagram"/>
    </a:ext>
  </dgm:extLst>
</dgm:dataModel>
</file>

<file path=word/diagrams/data23.xml><?xml version="1.0" encoding="utf-8"?>
<dgm:dataModel xmlns:dgm="http://schemas.openxmlformats.org/drawingml/2006/diagram" xmlns:a="http://schemas.openxmlformats.org/drawingml/2006/main">
  <dgm:ptLst>
    <dgm:pt modelId="{F20F408F-708D-0C48-AAF3-1A34A95BA10C}" type="doc">
      <dgm:prSet loTypeId="urn:microsoft.com/office/officeart/2005/8/layout/vList6" loCatId="" qsTypeId="urn:microsoft.com/office/officeart/2005/8/quickstyle/simple3" qsCatId="simple" csTypeId="urn:microsoft.com/office/officeart/2005/8/colors/accent0_1" csCatId="mainScheme" phldr="1"/>
      <dgm:spPr/>
      <dgm:t>
        <a:bodyPr/>
        <a:lstStyle/>
        <a:p>
          <a:endParaRPr lang="zh-CN" altLang="en-US"/>
        </a:p>
      </dgm:t>
    </dgm:pt>
    <dgm:pt modelId="{E8939C1E-87A5-E845-9AF9-0C467AC44197}">
      <dgm:prSet phldrT="[文本]" custT="1"/>
      <dgm:spPr/>
      <dgm:t>
        <a:bodyPr/>
        <a:lstStyle/>
        <a:p>
          <a:r>
            <a:rPr lang="zh-CN" altLang="en-US" sz="1050" baseline="0">
              <a:ea typeface="宋体" panose="02010600030101010101" pitchFamily="2" charset="-122"/>
            </a:rPr>
            <a:t>战略目标</a:t>
          </a:r>
        </a:p>
      </dgm:t>
    </dgm:pt>
    <dgm:pt modelId="{DF58E123-6134-0F4E-8B4D-6D5E7C257E08}" type="parTrans" cxnId="{6478B203-A63A-3840-A752-07105094441A}">
      <dgm:prSet/>
      <dgm:spPr/>
      <dgm:t>
        <a:bodyPr/>
        <a:lstStyle/>
        <a:p>
          <a:endParaRPr lang="zh-CN" altLang="en-US"/>
        </a:p>
      </dgm:t>
    </dgm:pt>
    <dgm:pt modelId="{4EBB3BE6-72FF-3946-9BE9-F6F0022EB8E7}" type="sibTrans" cxnId="{6478B203-A63A-3840-A752-07105094441A}">
      <dgm:prSet/>
      <dgm:spPr/>
      <dgm:t>
        <a:bodyPr/>
        <a:lstStyle/>
        <a:p>
          <a:endParaRPr lang="zh-CN" altLang="en-US"/>
        </a:p>
      </dgm:t>
    </dgm:pt>
    <dgm:pt modelId="{37DE2A24-03CC-CA40-A035-EDE3C96488F3}">
      <dgm:prSet phldrT="[文本]" custT="1"/>
      <dgm:spPr/>
      <dgm:t>
        <a:bodyPr/>
        <a:lstStyle/>
        <a:p>
          <a:r>
            <a:rPr lang="zh-CN" altLang="en-US" sz="1050" baseline="0">
              <a:ea typeface="宋体" panose="02010600030101010101" pitchFamily="2" charset="-122"/>
            </a:rPr>
            <a:t>效率提升</a:t>
          </a:r>
        </a:p>
      </dgm:t>
    </dgm:pt>
    <dgm:pt modelId="{3BACE5A0-8720-5F4F-8D12-36C80F20C79C}" type="parTrans" cxnId="{3D26B366-FA7E-9D48-961C-359989A6C0A3}">
      <dgm:prSet/>
      <dgm:spPr/>
      <dgm:t>
        <a:bodyPr/>
        <a:lstStyle/>
        <a:p>
          <a:endParaRPr lang="zh-CN" altLang="en-US"/>
        </a:p>
      </dgm:t>
    </dgm:pt>
    <dgm:pt modelId="{49232A95-077F-BA4D-838D-63D487D37188}" type="sibTrans" cxnId="{3D26B366-FA7E-9D48-961C-359989A6C0A3}">
      <dgm:prSet/>
      <dgm:spPr/>
      <dgm:t>
        <a:bodyPr/>
        <a:lstStyle/>
        <a:p>
          <a:endParaRPr lang="zh-CN" altLang="en-US"/>
        </a:p>
      </dgm:t>
    </dgm:pt>
    <dgm:pt modelId="{4C0AF745-5062-2F48-B5DE-0CE65329DD18}">
      <dgm:prSet phldrT="[文本]" custT="1"/>
      <dgm:spPr/>
      <dgm:t>
        <a:bodyPr/>
        <a:lstStyle/>
        <a:p>
          <a:r>
            <a:rPr lang="zh-CN" altLang="en-US" sz="1050" baseline="0">
              <a:ea typeface="宋体" panose="02010600030101010101" pitchFamily="2" charset="-122"/>
            </a:rPr>
            <a:t>质量稳定</a:t>
          </a:r>
        </a:p>
      </dgm:t>
    </dgm:pt>
    <dgm:pt modelId="{41A31F16-EB4E-984E-979B-C3D0C8D5AB9C}" type="parTrans" cxnId="{6C646CFB-2E07-C64A-97FD-BAB414B9B24C}">
      <dgm:prSet/>
      <dgm:spPr/>
      <dgm:t>
        <a:bodyPr/>
        <a:lstStyle/>
        <a:p>
          <a:endParaRPr lang="zh-CN" altLang="en-US"/>
        </a:p>
      </dgm:t>
    </dgm:pt>
    <dgm:pt modelId="{036FD696-1601-DB4D-81E4-9F29DEE5F195}" type="sibTrans" cxnId="{6C646CFB-2E07-C64A-97FD-BAB414B9B24C}">
      <dgm:prSet/>
      <dgm:spPr/>
      <dgm:t>
        <a:bodyPr/>
        <a:lstStyle/>
        <a:p>
          <a:endParaRPr lang="zh-CN" altLang="en-US"/>
        </a:p>
      </dgm:t>
    </dgm:pt>
    <dgm:pt modelId="{08C3473B-74F5-3A4F-BFD6-50780CA8EECD}">
      <dgm:prSet phldrT="[文本]" custT="1"/>
      <dgm:spPr/>
      <dgm:t>
        <a:bodyPr/>
        <a:lstStyle/>
        <a:p>
          <a:r>
            <a:rPr lang="zh-CN" altLang="en-US" sz="1050" baseline="0">
              <a:ea typeface="宋体" panose="02010600030101010101" pitchFamily="2" charset="-122"/>
            </a:rPr>
            <a:t>执行原则</a:t>
          </a:r>
        </a:p>
      </dgm:t>
    </dgm:pt>
    <dgm:pt modelId="{9ED4016E-12E9-B146-9AFC-0B6165AFA7CD}" type="parTrans" cxnId="{C66A88E4-5C5C-A14D-A08E-53220008DD5E}">
      <dgm:prSet/>
      <dgm:spPr/>
      <dgm:t>
        <a:bodyPr/>
        <a:lstStyle/>
        <a:p>
          <a:endParaRPr lang="zh-CN" altLang="en-US"/>
        </a:p>
      </dgm:t>
    </dgm:pt>
    <dgm:pt modelId="{F8D8F4BA-F8F7-2143-9CFE-1FF6F5EB41AB}" type="sibTrans" cxnId="{C66A88E4-5C5C-A14D-A08E-53220008DD5E}">
      <dgm:prSet/>
      <dgm:spPr/>
      <dgm:t>
        <a:bodyPr/>
        <a:lstStyle/>
        <a:p>
          <a:endParaRPr lang="zh-CN" altLang="en-US"/>
        </a:p>
      </dgm:t>
    </dgm:pt>
    <dgm:pt modelId="{7CA6E78A-3C3D-7C4E-962B-CB477797F575}">
      <dgm:prSet phldrT="[文本]" custT="1"/>
      <dgm:spPr/>
      <dgm:t>
        <a:bodyPr/>
        <a:lstStyle/>
        <a:p>
          <a:r>
            <a:rPr lang="zh-CN" altLang="en-US" sz="1050" baseline="0">
              <a:ea typeface="宋体" panose="02010600030101010101" pitchFamily="2" charset="-122"/>
            </a:rPr>
            <a:t>分段推进</a:t>
          </a:r>
        </a:p>
      </dgm:t>
    </dgm:pt>
    <dgm:pt modelId="{38196919-8E02-5243-BB41-FC586B398926}" type="parTrans" cxnId="{FB3E915F-AD24-D844-B809-0B743035FD8B}">
      <dgm:prSet/>
      <dgm:spPr/>
      <dgm:t>
        <a:bodyPr/>
        <a:lstStyle/>
        <a:p>
          <a:endParaRPr lang="zh-CN" altLang="en-US"/>
        </a:p>
      </dgm:t>
    </dgm:pt>
    <dgm:pt modelId="{757A208C-872D-0341-9CA5-E58CDDAACF4E}" type="sibTrans" cxnId="{FB3E915F-AD24-D844-B809-0B743035FD8B}">
      <dgm:prSet/>
      <dgm:spPr/>
      <dgm:t>
        <a:bodyPr/>
        <a:lstStyle/>
        <a:p>
          <a:endParaRPr lang="zh-CN" altLang="en-US"/>
        </a:p>
      </dgm:t>
    </dgm:pt>
    <dgm:pt modelId="{FBA98D40-B882-364A-98AA-7160F84F5DDC}">
      <dgm:prSet phldrT="[文本]" custT="1"/>
      <dgm:spPr/>
      <dgm:t>
        <a:bodyPr/>
        <a:lstStyle/>
        <a:p>
          <a:r>
            <a:rPr lang="zh-CN" altLang="en-US" sz="1050" baseline="0">
              <a:ea typeface="宋体" panose="02010600030101010101" pitchFamily="2" charset="-122"/>
            </a:rPr>
            <a:t>持续优化</a:t>
          </a:r>
        </a:p>
      </dgm:t>
    </dgm:pt>
    <dgm:pt modelId="{8023042B-42B8-8C4B-A682-9E2881830090}" type="parTrans" cxnId="{CB569447-E77E-D24E-9E3A-34984F98869F}">
      <dgm:prSet/>
      <dgm:spPr/>
      <dgm:t>
        <a:bodyPr/>
        <a:lstStyle/>
        <a:p>
          <a:endParaRPr lang="zh-CN" altLang="en-US"/>
        </a:p>
      </dgm:t>
    </dgm:pt>
    <dgm:pt modelId="{C15426BA-E3F7-2747-B173-2B8ED36593F2}" type="sibTrans" cxnId="{CB569447-E77E-D24E-9E3A-34984F98869F}">
      <dgm:prSet/>
      <dgm:spPr/>
      <dgm:t>
        <a:bodyPr/>
        <a:lstStyle/>
        <a:p>
          <a:endParaRPr lang="zh-CN" altLang="en-US"/>
        </a:p>
      </dgm:t>
    </dgm:pt>
    <dgm:pt modelId="{FC4DBE60-958D-1E4C-88FF-5744888CEDF3}">
      <dgm:prSet custT="1"/>
      <dgm:spPr/>
      <dgm:t>
        <a:bodyPr/>
        <a:lstStyle/>
        <a:p>
          <a:r>
            <a:rPr lang="zh-CN" altLang="en-US" sz="1050" baseline="0">
              <a:ea typeface="宋体" panose="02010600030101010101" pitchFamily="2" charset="-122"/>
            </a:rPr>
            <a:t>透明合规</a:t>
          </a:r>
        </a:p>
      </dgm:t>
    </dgm:pt>
    <dgm:pt modelId="{D6E0604F-8D85-364D-BAFA-8E6D4A4E02A3}" type="parTrans" cxnId="{3ECD4B71-E3A1-F942-8E81-CB4EFD965A82}">
      <dgm:prSet/>
      <dgm:spPr/>
      <dgm:t>
        <a:bodyPr/>
        <a:lstStyle/>
        <a:p>
          <a:endParaRPr lang="zh-CN" altLang="en-US"/>
        </a:p>
      </dgm:t>
    </dgm:pt>
    <dgm:pt modelId="{F471C848-FDF6-D94B-960A-AE90759294F5}" type="sibTrans" cxnId="{3ECD4B71-E3A1-F942-8E81-CB4EFD965A82}">
      <dgm:prSet/>
      <dgm:spPr/>
      <dgm:t>
        <a:bodyPr/>
        <a:lstStyle/>
        <a:p>
          <a:endParaRPr lang="zh-CN" altLang="en-US"/>
        </a:p>
      </dgm:t>
    </dgm:pt>
    <dgm:pt modelId="{0E35E0BD-1F6B-C041-B478-2090257A4255}">
      <dgm:prSet custT="1"/>
      <dgm:spPr/>
      <dgm:t>
        <a:bodyPr/>
        <a:lstStyle/>
        <a:p>
          <a:r>
            <a:rPr lang="zh-CN" altLang="en-US" sz="1050" baseline="0">
              <a:ea typeface="宋体" panose="02010600030101010101" pitchFamily="2" charset="-122"/>
            </a:rPr>
            <a:t>协同增强</a:t>
          </a:r>
        </a:p>
      </dgm:t>
    </dgm:pt>
    <dgm:pt modelId="{D09FB861-9382-DB4B-81E3-4DBBD3ABE1BA}" type="parTrans" cxnId="{0024294E-8CBB-7C4D-AD42-642BDE66EF54}">
      <dgm:prSet/>
      <dgm:spPr/>
      <dgm:t>
        <a:bodyPr/>
        <a:lstStyle/>
        <a:p>
          <a:endParaRPr lang="zh-CN" altLang="en-US"/>
        </a:p>
      </dgm:t>
    </dgm:pt>
    <dgm:pt modelId="{5AF67984-D21F-3742-9A6C-79B46D15D9AE}" type="sibTrans" cxnId="{0024294E-8CBB-7C4D-AD42-642BDE66EF54}">
      <dgm:prSet/>
      <dgm:spPr/>
      <dgm:t>
        <a:bodyPr/>
        <a:lstStyle/>
        <a:p>
          <a:endParaRPr lang="zh-CN" altLang="en-US"/>
        </a:p>
      </dgm:t>
    </dgm:pt>
    <dgm:pt modelId="{16599D53-AB49-454E-A31D-D3E27783921B}">
      <dgm:prSet custT="1"/>
      <dgm:spPr/>
      <dgm:t>
        <a:bodyPr/>
        <a:lstStyle/>
        <a:p>
          <a:r>
            <a:rPr lang="zh-CN" altLang="en-US" sz="1050" baseline="0">
              <a:ea typeface="宋体" panose="02010600030101010101" pitchFamily="2" charset="-122"/>
            </a:rPr>
            <a:t>风险可控</a:t>
          </a:r>
        </a:p>
      </dgm:t>
    </dgm:pt>
    <dgm:pt modelId="{9EA83ECD-7A9D-D140-822A-D60371FF523C}" type="parTrans" cxnId="{08274A43-9B1A-C04F-8145-6D0A5D5243E5}">
      <dgm:prSet/>
      <dgm:spPr/>
      <dgm:t>
        <a:bodyPr/>
        <a:lstStyle/>
        <a:p>
          <a:endParaRPr lang="zh-CN" altLang="en-US"/>
        </a:p>
      </dgm:t>
    </dgm:pt>
    <dgm:pt modelId="{9E4C8D50-A91A-E14F-8378-F6A8E82DB866}" type="sibTrans" cxnId="{08274A43-9B1A-C04F-8145-6D0A5D5243E5}">
      <dgm:prSet/>
      <dgm:spPr/>
      <dgm:t>
        <a:bodyPr/>
        <a:lstStyle/>
        <a:p>
          <a:endParaRPr lang="zh-CN" altLang="en-US"/>
        </a:p>
      </dgm:t>
    </dgm:pt>
    <dgm:pt modelId="{4E0E5A57-D136-BC47-A749-3CFA35B93037}">
      <dgm:prSet custT="1"/>
      <dgm:spPr/>
      <dgm:t>
        <a:bodyPr/>
        <a:lstStyle/>
        <a:p>
          <a:r>
            <a:rPr lang="zh-CN" altLang="en-US" sz="1050" baseline="0">
              <a:ea typeface="宋体" panose="02010600030101010101" pitchFamily="2" charset="-122"/>
            </a:rPr>
            <a:t>数据驱动</a:t>
          </a:r>
        </a:p>
      </dgm:t>
    </dgm:pt>
    <dgm:pt modelId="{61A5F114-0EB4-054F-98A2-55E17BF91A35}" type="parTrans" cxnId="{1F58749A-36F7-414D-A359-EE9CD7A9072A}">
      <dgm:prSet/>
      <dgm:spPr/>
      <dgm:t>
        <a:bodyPr/>
        <a:lstStyle/>
        <a:p>
          <a:endParaRPr lang="zh-CN" altLang="en-US"/>
        </a:p>
      </dgm:t>
    </dgm:pt>
    <dgm:pt modelId="{12A00B45-A097-4745-9EC2-023DAA09FAE1}" type="sibTrans" cxnId="{1F58749A-36F7-414D-A359-EE9CD7A9072A}">
      <dgm:prSet/>
      <dgm:spPr/>
      <dgm:t>
        <a:bodyPr/>
        <a:lstStyle/>
        <a:p>
          <a:endParaRPr lang="zh-CN" altLang="en-US"/>
        </a:p>
      </dgm:t>
    </dgm:pt>
    <dgm:pt modelId="{FC36A32E-EDAF-9148-9470-B33E305E329F}" type="pres">
      <dgm:prSet presAssocID="{F20F408F-708D-0C48-AAF3-1A34A95BA10C}" presName="Name0" presStyleCnt="0">
        <dgm:presLayoutVars>
          <dgm:dir/>
          <dgm:animLvl val="lvl"/>
          <dgm:resizeHandles/>
        </dgm:presLayoutVars>
      </dgm:prSet>
      <dgm:spPr/>
    </dgm:pt>
    <dgm:pt modelId="{8A90FF4D-488F-3646-A0E1-0E8C5C907478}" type="pres">
      <dgm:prSet presAssocID="{E8939C1E-87A5-E845-9AF9-0C467AC44197}" presName="linNode" presStyleCnt="0"/>
      <dgm:spPr/>
    </dgm:pt>
    <dgm:pt modelId="{D7DD144B-7B4E-4F44-8F39-1F75699836EB}" type="pres">
      <dgm:prSet presAssocID="{E8939C1E-87A5-E845-9AF9-0C467AC44197}" presName="parentShp" presStyleLbl="node1" presStyleIdx="0" presStyleCnt="2">
        <dgm:presLayoutVars>
          <dgm:bulletEnabled val="1"/>
        </dgm:presLayoutVars>
      </dgm:prSet>
      <dgm:spPr/>
    </dgm:pt>
    <dgm:pt modelId="{92B56EC2-5AC9-C140-9A75-911E38891186}" type="pres">
      <dgm:prSet presAssocID="{E8939C1E-87A5-E845-9AF9-0C467AC44197}" presName="childShp" presStyleLbl="bgAccFollowNode1" presStyleIdx="0" presStyleCnt="2">
        <dgm:presLayoutVars>
          <dgm:bulletEnabled val="1"/>
        </dgm:presLayoutVars>
      </dgm:prSet>
      <dgm:spPr/>
    </dgm:pt>
    <dgm:pt modelId="{61820927-7807-424B-8B0B-C140C72F48B5}" type="pres">
      <dgm:prSet presAssocID="{4EBB3BE6-72FF-3946-9BE9-F6F0022EB8E7}" presName="spacing" presStyleCnt="0"/>
      <dgm:spPr/>
    </dgm:pt>
    <dgm:pt modelId="{8F472B7B-F3C1-4F43-BD2E-E3230DD96FAE}" type="pres">
      <dgm:prSet presAssocID="{08C3473B-74F5-3A4F-BFD6-50780CA8EECD}" presName="linNode" presStyleCnt="0"/>
      <dgm:spPr/>
    </dgm:pt>
    <dgm:pt modelId="{6797CC88-D988-8349-8A90-B8AFF53F507B}" type="pres">
      <dgm:prSet presAssocID="{08C3473B-74F5-3A4F-BFD6-50780CA8EECD}" presName="parentShp" presStyleLbl="node1" presStyleIdx="1" presStyleCnt="2">
        <dgm:presLayoutVars>
          <dgm:bulletEnabled val="1"/>
        </dgm:presLayoutVars>
      </dgm:prSet>
      <dgm:spPr/>
    </dgm:pt>
    <dgm:pt modelId="{9F119C61-6AAF-594C-8AEC-53B1FCF9B69F}" type="pres">
      <dgm:prSet presAssocID="{08C3473B-74F5-3A4F-BFD6-50780CA8EECD}" presName="childShp" presStyleLbl="bgAccFollowNode1" presStyleIdx="1" presStyleCnt="2">
        <dgm:presLayoutVars>
          <dgm:bulletEnabled val="1"/>
        </dgm:presLayoutVars>
      </dgm:prSet>
      <dgm:spPr/>
    </dgm:pt>
  </dgm:ptLst>
  <dgm:cxnLst>
    <dgm:cxn modelId="{6CE48F03-7873-784C-AF39-EE52389071C6}" type="presOf" srcId="{4E0E5A57-D136-BC47-A749-3CFA35B93037}" destId="{9F119C61-6AAF-594C-8AEC-53B1FCF9B69F}" srcOrd="0" destOrd="1" presId="urn:microsoft.com/office/officeart/2005/8/layout/vList6"/>
    <dgm:cxn modelId="{6478B203-A63A-3840-A752-07105094441A}" srcId="{F20F408F-708D-0C48-AAF3-1A34A95BA10C}" destId="{E8939C1E-87A5-E845-9AF9-0C467AC44197}" srcOrd="0" destOrd="0" parTransId="{DF58E123-6134-0F4E-8B4D-6D5E7C257E08}" sibTransId="{4EBB3BE6-72FF-3946-9BE9-F6F0022EB8E7}"/>
    <dgm:cxn modelId="{3857382D-39DB-2542-B400-015DA3EDE173}" type="presOf" srcId="{E8939C1E-87A5-E845-9AF9-0C467AC44197}" destId="{D7DD144B-7B4E-4F44-8F39-1F75699836EB}" srcOrd="0" destOrd="0" presId="urn:microsoft.com/office/officeart/2005/8/layout/vList6"/>
    <dgm:cxn modelId="{08274A43-9B1A-C04F-8145-6D0A5D5243E5}" srcId="{08C3473B-74F5-3A4F-BFD6-50780CA8EECD}" destId="{16599D53-AB49-454E-A31D-D3E27783921B}" srcOrd="2" destOrd="0" parTransId="{9EA83ECD-7A9D-D140-822A-D60371FF523C}" sibTransId="{9E4C8D50-A91A-E14F-8378-F6A8E82DB866}"/>
    <dgm:cxn modelId="{CB569447-E77E-D24E-9E3A-34984F98869F}" srcId="{08C3473B-74F5-3A4F-BFD6-50780CA8EECD}" destId="{FBA98D40-B882-364A-98AA-7160F84F5DDC}" srcOrd="3" destOrd="0" parTransId="{8023042B-42B8-8C4B-A682-9E2881830090}" sibTransId="{C15426BA-E3F7-2747-B173-2B8ED36593F2}"/>
    <dgm:cxn modelId="{AD4D3048-EE5C-BD46-B551-B1DBC6598A5E}" type="presOf" srcId="{08C3473B-74F5-3A4F-BFD6-50780CA8EECD}" destId="{6797CC88-D988-8349-8A90-B8AFF53F507B}" srcOrd="0" destOrd="0" presId="urn:microsoft.com/office/officeart/2005/8/layout/vList6"/>
    <dgm:cxn modelId="{0024294E-8CBB-7C4D-AD42-642BDE66EF54}" srcId="{E8939C1E-87A5-E845-9AF9-0C467AC44197}" destId="{0E35E0BD-1F6B-C041-B478-2090257A4255}" srcOrd="3" destOrd="0" parTransId="{D09FB861-9382-DB4B-81E3-4DBBD3ABE1BA}" sibTransId="{5AF67984-D21F-3742-9A6C-79B46D15D9AE}"/>
    <dgm:cxn modelId="{16AC1256-AE06-0C49-BB0F-C7B42330572E}" type="presOf" srcId="{7CA6E78A-3C3D-7C4E-962B-CB477797F575}" destId="{9F119C61-6AAF-594C-8AEC-53B1FCF9B69F}" srcOrd="0" destOrd="0" presId="urn:microsoft.com/office/officeart/2005/8/layout/vList6"/>
    <dgm:cxn modelId="{ACB3D259-D14B-B64A-AF29-DB0C5245100E}" type="presOf" srcId="{FBA98D40-B882-364A-98AA-7160F84F5DDC}" destId="{9F119C61-6AAF-594C-8AEC-53B1FCF9B69F}" srcOrd="0" destOrd="3" presId="urn:microsoft.com/office/officeart/2005/8/layout/vList6"/>
    <dgm:cxn modelId="{FB3E915F-AD24-D844-B809-0B743035FD8B}" srcId="{08C3473B-74F5-3A4F-BFD6-50780CA8EECD}" destId="{7CA6E78A-3C3D-7C4E-962B-CB477797F575}" srcOrd="0" destOrd="0" parTransId="{38196919-8E02-5243-BB41-FC586B398926}" sibTransId="{757A208C-872D-0341-9CA5-E58CDDAACF4E}"/>
    <dgm:cxn modelId="{3D26B366-FA7E-9D48-961C-359989A6C0A3}" srcId="{E8939C1E-87A5-E845-9AF9-0C467AC44197}" destId="{37DE2A24-03CC-CA40-A035-EDE3C96488F3}" srcOrd="0" destOrd="0" parTransId="{3BACE5A0-8720-5F4F-8D12-36C80F20C79C}" sibTransId="{49232A95-077F-BA4D-838D-63D487D37188}"/>
    <dgm:cxn modelId="{3ECD4B71-E3A1-F942-8E81-CB4EFD965A82}" srcId="{E8939C1E-87A5-E845-9AF9-0C467AC44197}" destId="{FC4DBE60-958D-1E4C-88FF-5744888CEDF3}" srcOrd="2" destOrd="0" parTransId="{D6E0604F-8D85-364D-BAFA-8E6D4A4E02A3}" sibTransId="{F471C848-FDF6-D94B-960A-AE90759294F5}"/>
    <dgm:cxn modelId="{DAF25377-9B14-CD40-9159-FB83F8E4D60F}" type="presOf" srcId="{FC4DBE60-958D-1E4C-88FF-5744888CEDF3}" destId="{92B56EC2-5AC9-C140-9A75-911E38891186}" srcOrd="0" destOrd="2" presId="urn:microsoft.com/office/officeart/2005/8/layout/vList6"/>
    <dgm:cxn modelId="{D532727D-DAEB-B94C-A881-F3B5406CD51A}" type="presOf" srcId="{37DE2A24-03CC-CA40-A035-EDE3C96488F3}" destId="{92B56EC2-5AC9-C140-9A75-911E38891186}" srcOrd="0" destOrd="0" presId="urn:microsoft.com/office/officeart/2005/8/layout/vList6"/>
    <dgm:cxn modelId="{1F58749A-36F7-414D-A359-EE9CD7A9072A}" srcId="{08C3473B-74F5-3A4F-BFD6-50780CA8EECD}" destId="{4E0E5A57-D136-BC47-A749-3CFA35B93037}" srcOrd="1" destOrd="0" parTransId="{61A5F114-0EB4-054F-98A2-55E17BF91A35}" sibTransId="{12A00B45-A097-4745-9EC2-023DAA09FAE1}"/>
    <dgm:cxn modelId="{3DF8799D-DAF1-B147-A784-6D60EE5AB222}" type="presOf" srcId="{F20F408F-708D-0C48-AAF3-1A34A95BA10C}" destId="{FC36A32E-EDAF-9148-9470-B33E305E329F}" srcOrd="0" destOrd="0" presId="urn:microsoft.com/office/officeart/2005/8/layout/vList6"/>
    <dgm:cxn modelId="{E66E0CA1-96E7-3841-A032-A2C095398B4A}" type="presOf" srcId="{4C0AF745-5062-2F48-B5DE-0CE65329DD18}" destId="{92B56EC2-5AC9-C140-9A75-911E38891186}" srcOrd="0" destOrd="1" presId="urn:microsoft.com/office/officeart/2005/8/layout/vList6"/>
    <dgm:cxn modelId="{AA05EDB3-9916-CF47-8413-E09C5A0F4046}" type="presOf" srcId="{16599D53-AB49-454E-A31D-D3E27783921B}" destId="{9F119C61-6AAF-594C-8AEC-53B1FCF9B69F}" srcOrd="0" destOrd="2" presId="urn:microsoft.com/office/officeart/2005/8/layout/vList6"/>
    <dgm:cxn modelId="{A825E8DC-D16A-B345-ADCE-BDBBB6EEC44A}" type="presOf" srcId="{0E35E0BD-1F6B-C041-B478-2090257A4255}" destId="{92B56EC2-5AC9-C140-9A75-911E38891186}" srcOrd="0" destOrd="3" presId="urn:microsoft.com/office/officeart/2005/8/layout/vList6"/>
    <dgm:cxn modelId="{C66A88E4-5C5C-A14D-A08E-53220008DD5E}" srcId="{F20F408F-708D-0C48-AAF3-1A34A95BA10C}" destId="{08C3473B-74F5-3A4F-BFD6-50780CA8EECD}" srcOrd="1" destOrd="0" parTransId="{9ED4016E-12E9-B146-9AFC-0B6165AFA7CD}" sibTransId="{F8D8F4BA-F8F7-2143-9CFE-1FF6F5EB41AB}"/>
    <dgm:cxn modelId="{6C646CFB-2E07-C64A-97FD-BAB414B9B24C}" srcId="{E8939C1E-87A5-E845-9AF9-0C467AC44197}" destId="{4C0AF745-5062-2F48-B5DE-0CE65329DD18}" srcOrd="1" destOrd="0" parTransId="{41A31F16-EB4E-984E-979B-C3D0C8D5AB9C}" sibTransId="{036FD696-1601-DB4D-81E4-9F29DEE5F195}"/>
    <dgm:cxn modelId="{4991D82E-D702-9F4C-9991-6C81611FE7F8}" type="presParOf" srcId="{FC36A32E-EDAF-9148-9470-B33E305E329F}" destId="{8A90FF4D-488F-3646-A0E1-0E8C5C907478}" srcOrd="0" destOrd="0" presId="urn:microsoft.com/office/officeart/2005/8/layout/vList6"/>
    <dgm:cxn modelId="{2833A42F-E858-7B4A-B029-6B83CF43B831}" type="presParOf" srcId="{8A90FF4D-488F-3646-A0E1-0E8C5C907478}" destId="{D7DD144B-7B4E-4F44-8F39-1F75699836EB}" srcOrd="0" destOrd="0" presId="urn:microsoft.com/office/officeart/2005/8/layout/vList6"/>
    <dgm:cxn modelId="{3185432A-6B9D-2A40-B2BC-E3B5D88BD4D3}" type="presParOf" srcId="{8A90FF4D-488F-3646-A0E1-0E8C5C907478}" destId="{92B56EC2-5AC9-C140-9A75-911E38891186}" srcOrd="1" destOrd="0" presId="urn:microsoft.com/office/officeart/2005/8/layout/vList6"/>
    <dgm:cxn modelId="{17E98B26-DD5F-234F-AFC4-91B6DA6B084E}" type="presParOf" srcId="{FC36A32E-EDAF-9148-9470-B33E305E329F}" destId="{61820927-7807-424B-8B0B-C140C72F48B5}" srcOrd="1" destOrd="0" presId="urn:microsoft.com/office/officeart/2005/8/layout/vList6"/>
    <dgm:cxn modelId="{6514D407-0ACB-D84A-BA1F-16EAA4BEFE70}" type="presParOf" srcId="{FC36A32E-EDAF-9148-9470-B33E305E329F}" destId="{8F472B7B-F3C1-4F43-BD2E-E3230DD96FAE}" srcOrd="2" destOrd="0" presId="urn:microsoft.com/office/officeart/2005/8/layout/vList6"/>
    <dgm:cxn modelId="{35F694E6-475D-BA44-B227-6BC0D8325815}" type="presParOf" srcId="{8F472B7B-F3C1-4F43-BD2E-E3230DD96FAE}" destId="{6797CC88-D988-8349-8A90-B8AFF53F507B}" srcOrd="0" destOrd="0" presId="urn:microsoft.com/office/officeart/2005/8/layout/vList6"/>
    <dgm:cxn modelId="{7C43EDFC-504D-C842-B6E6-A5FEFFBABD80}" type="presParOf" srcId="{8F472B7B-F3C1-4F43-BD2E-E3230DD96FAE}" destId="{9F119C61-6AAF-594C-8AEC-53B1FCF9B69F}" srcOrd="1" destOrd="0" presId="urn:microsoft.com/office/officeart/2005/8/layout/vList6"/>
  </dgm:cxnLst>
  <dgm:bg/>
  <dgm:whole/>
  <dgm:extLst>
    <a:ext uri="http://schemas.microsoft.com/office/drawing/2008/diagram">
      <dsp:dataModelExt xmlns:dsp="http://schemas.microsoft.com/office/drawing/2008/diagram" relId="rId133" minVer="http://schemas.openxmlformats.org/drawingml/2006/diagram"/>
    </a:ext>
  </dgm:extLst>
</dgm:dataModel>
</file>

<file path=word/diagrams/data24.xml><?xml version="1.0" encoding="utf-8"?>
<dgm:dataModel xmlns:dgm="http://schemas.openxmlformats.org/drawingml/2006/diagram" xmlns:a="http://schemas.openxmlformats.org/drawingml/2006/main">
  <dgm:ptLst>
    <dgm:pt modelId="{725C4CD2-EAA2-694D-B1B8-4EDB6D32A390}" type="doc">
      <dgm:prSet loTypeId="urn:microsoft.com/office/officeart/2005/8/layout/chevron2" loCatId="" qsTypeId="urn:microsoft.com/office/officeart/2005/8/quickstyle/simple3" qsCatId="simple" csTypeId="urn:microsoft.com/office/officeart/2005/8/colors/accent0_1" csCatId="mainScheme" phldr="1"/>
      <dgm:spPr/>
      <dgm:t>
        <a:bodyPr/>
        <a:lstStyle/>
        <a:p>
          <a:endParaRPr lang="zh-CN" altLang="en-US"/>
        </a:p>
      </dgm:t>
    </dgm:pt>
    <dgm:pt modelId="{9A2796F0-0056-F34A-92C6-FF8B3AA118DF}">
      <dgm:prSet phldrT="[文本]"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软件过程改进委员会（</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SPIC</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B8F7D6C8-7817-0046-856F-7D62C6E07DB8}" type="parTrans" cxnId="{5D8EB22A-CDE4-A844-952A-442C5C722B25}">
      <dgm:prSet/>
      <dgm:spPr/>
      <dgm:t>
        <a:bodyPr/>
        <a:lstStyle/>
        <a:p>
          <a:endParaRPr lang="zh-CN" altLang="en-US"/>
        </a:p>
      </dgm:t>
    </dgm:pt>
    <dgm:pt modelId="{E74E4AD1-B83E-134A-A4FA-7DA15A377F2D}" type="sibTrans" cxnId="{5D8EB22A-CDE4-A844-952A-442C5C722B25}">
      <dgm:prSet/>
      <dgm:spPr/>
      <dgm:t>
        <a:bodyPr/>
        <a:lstStyle/>
        <a:p>
          <a:endParaRPr lang="zh-CN" altLang="en-US"/>
        </a:p>
      </dgm:t>
    </dgm:pt>
    <dgm:pt modelId="{9FE15BBE-AA6D-2F4A-B4D6-A2D7C681FC43}">
      <dgm:prSet phldrT="[文本]"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技术总监（</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CTO</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质量管理负责人（</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Head of QA</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业务部门主管（</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BU Head</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3873ACB2-D3F9-3041-8A19-3DE724326E16}" type="parTrans" cxnId="{01906294-E2C4-E941-9C01-A2A4B9C5AFA4}">
      <dgm:prSet/>
      <dgm:spPr/>
      <dgm:t>
        <a:bodyPr/>
        <a:lstStyle/>
        <a:p>
          <a:endParaRPr lang="zh-CN" altLang="en-US"/>
        </a:p>
      </dgm:t>
    </dgm:pt>
    <dgm:pt modelId="{9F5E8FA2-C1E7-9E4A-8C61-6505788D8215}" type="sibTrans" cxnId="{01906294-E2C4-E941-9C01-A2A4B9C5AFA4}">
      <dgm:prSet/>
      <dgm:spPr/>
      <dgm:t>
        <a:bodyPr/>
        <a:lstStyle/>
        <a:p>
          <a:endParaRPr lang="zh-CN" altLang="en-US"/>
        </a:p>
      </dgm:t>
    </dgm:pt>
    <dgm:pt modelId="{BB031180-2F2F-644B-8630-8C4F52ABF316}">
      <dgm:prSet phldrT="[文本]"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研发管理部（</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Development Management</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测试管理部（</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Testing Management</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运维管理部（</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Operations Management</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信息安全与合规部（</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InfoSec &amp; Compliance</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7BE8F84C-5B71-2B44-8012-E0A54D671FB8}" type="parTrans" cxnId="{17BB9E1F-67E3-FF4D-A665-9639F3FCC54F}">
      <dgm:prSet/>
      <dgm:spPr/>
      <dgm:t>
        <a:bodyPr/>
        <a:lstStyle/>
        <a:p>
          <a:endParaRPr lang="zh-CN" altLang="en-US"/>
        </a:p>
      </dgm:t>
    </dgm:pt>
    <dgm:pt modelId="{9B2440A0-4AC6-AD49-AB45-449BFD5E0D26}" type="sibTrans" cxnId="{17BB9E1F-67E3-FF4D-A665-9639F3FCC54F}">
      <dgm:prSet/>
      <dgm:spPr/>
      <dgm:t>
        <a:bodyPr/>
        <a:lstStyle/>
        <a:p>
          <a:endParaRPr lang="zh-CN" altLang="en-US"/>
        </a:p>
      </dgm:t>
    </dgm:pt>
    <dgm:pt modelId="{804FBECE-CE82-4041-B4A2-15B2AD04FB21}">
      <dgm:prSet custT="1"/>
      <dgm:spPr/>
      <dgm:t>
        <a:bodyPr/>
        <a:lstStyle/>
        <a:p>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DevOps</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推进办公室（</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DPO</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2BBFBE76-5955-3D42-A5AB-92CE8AD81693}" type="parTrans" cxnId="{1426C7C2-AA1E-2443-B250-33051084362B}">
      <dgm:prSet/>
      <dgm:spPr/>
      <dgm:t>
        <a:bodyPr/>
        <a:lstStyle/>
        <a:p>
          <a:endParaRPr lang="zh-CN" altLang="en-US"/>
        </a:p>
      </dgm:t>
    </dgm:pt>
    <dgm:pt modelId="{CFCCB430-55AF-924A-997A-A3CECCA139A1}" type="sibTrans" cxnId="{1426C7C2-AA1E-2443-B250-33051084362B}">
      <dgm:prSet/>
      <dgm:spPr/>
      <dgm:t>
        <a:bodyPr/>
        <a:lstStyle/>
        <a:p>
          <a:endParaRPr lang="zh-CN" altLang="en-US"/>
        </a:p>
      </dgm:t>
    </dgm:pt>
    <dgm:pt modelId="{4C868D68-A4FA-7246-A1AB-7B9216607DF1}">
      <dgm:prSet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项目经理（</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PM</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质量负责人（</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QA</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站点可靠性工程师（</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SRE</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88A0907D-C74A-4042-A6F8-EED29DF75CC6}" type="parTrans" cxnId="{888D210D-EF75-B347-8114-23EA9600F82C}">
      <dgm:prSet/>
      <dgm:spPr/>
      <dgm:t>
        <a:bodyPr/>
        <a:lstStyle/>
        <a:p>
          <a:endParaRPr lang="zh-CN" altLang="en-US"/>
        </a:p>
      </dgm:t>
    </dgm:pt>
    <dgm:pt modelId="{3DBDA687-D70D-3C47-AE09-2AECEBDCF765}" type="sibTrans" cxnId="{888D210D-EF75-B347-8114-23EA9600F82C}">
      <dgm:prSet/>
      <dgm:spPr/>
      <dgm:t>
        <a:bodyPr/>
        <a:lstStyle/>
        <a:p>
          <a:endParaRPr lang="zh-CN" altLang="en-US"/>
        </a:p>
      </dgm:t>
    </dgm:pt>
    <dgm:pt modelId="{959A9034-1518-AB4F-8347-50D252418CF4}">
      <dgm:prSet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项目级团队</a:t>
          </a:r>
        </a:p>
      </dgm:t>
    </dgm:pt>
    <dgm:pt modelId="{621EBA01-7FFE-4149-A47A-103E2817C412}" type="parTrans" cxnId="{4ECE61C7-D547-B444-A103-035E6BB0D1DC}">
      <dgm:prSet/>
      <dgm:spPr/>
      <dgm:t>
        <a:bodyPr/>
        <a:lstStyle/>
        <a:p>
          <a:endParaRPr lang="zh-CN" altLang="en-US"/>
        </a:p>
      </dgm:t>
    </dgm:pt>
    <dgm:pt modelId="{D5685D72-2BE9-5A45-B2A8-74918BABFA42}" type="sibTrans" cxnId="{4ECE61C7-D547-B444-A103-035E6BB0D1DC}">
      <dgm:prSet/>
      <dgm:spPr/>
      <dgm:t>
        <a:bodyPr/>
        <a:lstStyle/>
        <a:p>
          <a:endParaRPr lang="zh-CN" altLang="en-US"/>
        </a:p>
      </dgm:t>
    </dgm:pt>
    <dgm:pt modelId="{25F69036-A130-834E-8015-27A0A6F43FA5}" type="pres">
      <dgm:prSet presAssocID="{725C4CD2-EAA2-694D-B1B8-4EDB6D32A390}" presName="linearFlow" presStyleCnt="0">
        <dgm:presLayoutVars>
          <dgm:dir/>
          <dgm:animLvl val="lvl"/>
          <dgm:resizeHandles val="exact"/>
        </dgm:presLayoutVars>
      </dgm:prSet>
      <dgm:spPr/>
    </dgm:pt>
    <dgm:pt modelId="{F2D946F2-7489-CB4D-9F9F-4174C5AA911C}" type="pres">
      <dgm:prSet presAssocID="{9A2796F0-0056-F34A-92C6-FF8B3AA118DF}" presName="composite" presStyleCnt="0"/>
      <dgm:spPr/>
    </dgm:pt>
    <dgm:pt modelId="{9CA991D8-2452-344E-A3D5-720BBFCA6DED}" type="pres">
      <dgm:prSet presAssocID="{9A2796F0-0056-F34A-92C6-FF8B3AA118DF}" presName="parentText" presStyleLbl="alignNode1" presStyleIdx="0" presStyleCnt="3">
        <dgm:presLayoutVars>
          <dgm:chMax val="1"/>
          <dgm:bulletEnabled val="1"/>
        </dgm:presLayoutVars>
      </dgm:prSet>
      <dgm:spPr/>
    </dgm:pt>
    <dgm:pt modelId="{4EC9B49D-0FFB-2F48-BA70-016470A5420F}" type="pres">
      <dgm:prSet presAssocID="{9A2796F0-0056-F34A-92C6-FF8B3AA118DF}" presName="descendantText" presStyleLbl="alignAcc1" presStyleIdx="0" presStyleCnt="3">
        <dgm:presLayoutVars>
          <dgm:bulletEnabled val="1"/>
        </dgm:presLayoutVars>
      </dgm:prSet>
      <dgm:spPr/>
    </dgm:pt>
    <dgm:pt modelId="{06FA1ABD-4B2E-7941-97B6-2B3716FAD8AF}" type="pres">
      <dgm:prSet presAssocID="{E74E4AD1-B83E-134A-A4FA-7DA15A377F2D}" presName="sp" presStyleCnt="0"/>
      <dgm:spPr/>
    </dgm:pt>
    <dgm:pt modelId="{3B0BCC94-8AE5-764A-8901-715FEE97B5DB}" type="pres">
      <dgm:prSet presAssocID="{804FBECE-CE82-4041-B4A2-15B2AD04FB21}" presName="composite" presStyleCnt="0"/>
      <dgm:spPr/>
    </dgm:pt>
    <dgm:pt modelId="{32BC5184-3241-4F46-9236-5D92E8AF6863}" type="pres">
      <dgm:prSet presAssocID="{804FBECE-CE82-4041-B4A2-15B2AD04FB21}" presName="parentText" presStyleLbl="alignNode1" presStyleIdx="1" presStyleCnt="3">
        <dgm:presLayoutVars>
          <dgm:chMax val="1"/>
          <dgm:bulletEnabled val="1"/>
        </dgm:presLayoutVars>
      </dgm:prSet>
      <dgm:spPr/>
    </dgm:pt>
    <dgm:pt modelId="{81D61E7A-D96C-EC4D-B9BE-D07733DA4857}" type="pres">
      <dgm:prSet presAssocID="{804FBECE-CE82-4041-B4A2-15B2AD04FB21}" presName="descendantText" presStyleLbl="alignAcc1" presStyleIdx="1" presStyleCnt="3">
        <dgm:presLayoutVars>
          <dgm:bulletEnabled val="1"/>
        </dgm:presLayoutVars>
      </dgm:prSet>
      <dgm:spPr/>
    </dgm:pt>
    <dgm:pt modelId="{6CC02178-8B8C-624B-8039-FA23BE9FEC82}" type="pres">
      <dgm:prSet presAssocID="{CFCCB430-55AF-924A-997A-A3CECCA139A1}" presName="sp" presStyleCnt="0"/>
      <dgm:spPr/>
    </dgm:pt>
    <dgm:pt modelId="{2907B861-BB92-B740-9DA1-57E4E85EAD1A}" type="pres">
      <dgm:prSet presAssocID="{959A9034-1518-AB4F-8347-50D252418CF4}" presName="composite" presStyleCnt="0"/>
      <dgm:spPr/>
    </dgm:pt>
    <dgm:pt modelId="{D2787750-AAC3-9B42-B428-F0BE9FE00999}" type="pres">
      <dgm:prSet presAssocID="{959A9034-1518-AB4F-8347-50D252418CF4}" presName="parentText" presStyleLbl="alignNode1" presStyleIdx="2" presStyleCnt="3">
        <dgm:presLayoutVars>
          <dgm:chMax val="1"/>
          <dgm:bulletEnabled val="1"/>
        </dgm:presLayoutVars>
      </dgm:prSet>
      <dgm:spPr/>
    </dgm:pt>
    <dgm:pt modelId="{7373FCB7-1D56-214F-9A89-6A7F2FF640F5}" type="pres">
      <dgm:prSet presAssocID="{959A9034-1518-AB4F-8347-50D252418CF4}" presName="descendantText" presStyleLbl="alignAcc1" presStyleIdx="2" presStyleCnt="3">
        <dgm:presLayoutVars>
          <dgm:bulletEnabled val="1"/>
        </dgm:presLayoutVars>
      </dgm:prSet>
      <dgm:spPr/>
    </dgm:pt>
  </dgm:ptLst>
  <dgm:cxnLst>
    <dgm:cxn modelId="{888D210D-EF75-B347-8114-23EA9600F82C}" srcId="{959A9034-1518-AB4F-8347-50D252418CF4}" destId="{4C868D68-A4FA-7246-A1AB-7B9216607DF1}" srcOrd="0" destOrd="0" parTransId="{88A0907D-C74A-4042-A6F8-EED29DF75CC6}" sibTransId="{3DBDA687-D70D-3C47-AE09-2AECEBDCF765}"/>
    <dgm:cxn modelId="{79BA021B-F451-B94F-8F8B-FFC04F0A779C}" type="presOf" srcId="{959A9034-1518-AB4F-8347-50D252418CF4}" destId="{D2787750-AAC3-9B42-B428-F0BE9FE00999}" srcOrd="0" destOrd="0" presId="urn:microsoft.com/office/officeart/2005/8/layout/chevron2"/>
    <dgm:cxn modelId="{7496391D-8910-3D4F-BC4E-459FA8B09CEF}" type="presOf" srcId="{725C4CD2-EAA2-694D-B1B8-4EDB6D32A390}" destId="{25F69036-A130-834E-8015-27A0A6F43FA5}" srcOrd="0" destOrd="0" presId="urn:microsoft.com/office/officeart/2005/8/layout/chevron2"/>
    <dgm:cxn modelId="{9EB4ED1D-837F-FD4E-ACEB-10793EE985E9}" type="presOf" srcId="{9A2796F0-0056-F34A-92C6-FF8B3AA118DF}" destId="{9CA991D8-2452-344E-A3D5-720BBFCA6DED}" srcOrd="0" destOrd="0" presId="urn:microsoft.com/office/officeart/2005/8/layout/chevron2"/>
    <dgm:cxn modelId="{17BB9E1F-67E3-FF4D-A665-9639F3FCC54F}" srcId="{804FBECE-CE82-4041-B4A2-15B2AD04FB21}" destId="{BB031180-2F2F-644B-8630-8C4F52ABF316}" srcOrd="0" destOrd="0" parTransId="{7BE8F84C-5B71-2B44-8012-E0A54D671FB8}" sibTransId="{9B2440A0-4AC6-AD49-AB45-449BFD5E0D26}"/>
    <dgm:cxn modelId="{5D8EB22A-CDE4-A844-952A-442C5C722B25}" srcId="{725C4CD2-EAA2-694D-B1B8-4EDB6D32A390}" destId="{9A2796F0-0056-F34A-92C6-FF8B3AA118DF}" srcOrd="0" destOrd="0" parTransId="{B8F7D6C8-7817-0046-856F-7D62C6E07DB8}" sibTransId="{E74E4AD1-B83E-134A-A4FA-7DA15A377F2D}"/>
    <dgm:cxn modelId="{04E22547-FAC7-E445-86D8-62D5D3B65B77}" type="presOf" srcId="{4C868D68-A4FA-7246-A1AB-7B9216607DF1}" destId="{7373FCB7-1D56-214F-9A89-6A7F2FF640F5}" srcOrd="0" destOrd="0" presId="urn:microsoft.com/office/officeart/2005/8/layout/chevron2"/>
    <dgm:cxn modelId="{01906294-E2C4-E941-9C01-A2A4B9C5AFA4}" srcId="{9A2796F0-0056-F34A-92C6-FF8B3AA118DF}" destId="{9FE15BBE-AA6D-2F4A-B4D6-A2D7C681FC43}" srcOrd="0" destOrd="0" parTransId="{3873ACB2-D3F9-3041-8A19-3DE724326E16}" sibTransId="{9F5E8FA2-C1E7-9E4A-8C61-6505788D8215}"/>
    <dgm:cxn modelId="{F9D8AB9C-EF87-C441-984D-20ECFC15E54E}" type="presOf" srcId="{804FBECE-CE82-4041-B4A2-15B2AD04FB21}" destId="{32BC5184-3241-4F46-9236-5D92E8AF6863}" srcOrd="0" destOrd="0" presId="urn:microsoft.com/office/officeart/2005/8/layout/chevron2"/>
    <dgm:cxn modelId="{3F4A52A0-A3AD-194F-A6F8-4EB20E3EA8E5}" type="presOf" srcId="{9FE15BBE-AA6D-2F4A-B4D6-A2D7C681FC43}" destId="{4EC9B49D-0FFB-2F48-BA70-016470A5420F}" srcOrd="0" destOrd="0" presId="urn:microsoft.com/office/officeart/2005/8/layout/chevron2"/>
    <dgm:cxn modelId="{276EA5B9-EFA4-324B-A01A-0147E97B1CF5}" type="presOf" srcId="{BB031180-2F2F-644B-8630-8C4F52ABF316}" destId="{81D61E7A-D96C-EC4D-B9BE-D07733DA4857}" srcOrd="0" destOrd="0" presId="urn:microsoft.com/office/officeart/2005/8/layout/chevron2"/>
    <dgm:cxn modelId="{1426C7C2-AA1E-2443-B250-33051084362B}" srcId="{725C4CD2-EAA2-694D-B1B8-4EDB6D32A390}" destId="{804FBECE-CE82-4041-B4A2-15B2AD04FB21}" srcOrd="1" destOrd="0" parTransId="{2BBFBE76-5955-3D42-A5AB-92CE8AD81693}" sibTransId="{CFCCB430-55AF-924A-997A-A3CECCA139A1}"/>
    <dgm:cxn modelId="{4ECE61C7-D547-B444-A103-035E6BB0D1DC}" srcId="{725C4CD2-EAA2-694D-B1B8-4EDB6D32A390}" destId="{959A9034-1518-AB4F-8347-50D252418CF4}" srcOrd="2" destOrd="0" parTransId="{621EBA01-7FFE-4149-A47A-103E2817C412}" sibTransId="{D5685D72-2BE9-5A45-B2A8-74918BABFA42}"/>
    <dgm:cxn modelId="{FB7AE7B5-DE66-3043-857D-A42B9AA3306C}" type="presParOf" srcId="{25F69036-A130-834E-8015-27A0A6F43FA5}" destId="{F2D946F2-7489-CB4D-9F9F-4174C5AA911C}" srcOrd="0" destOrd="0" presId="urn:microsoft.com/office/officeart/2005/8/layout/chevron2"/>
    <dgm:cxn modelId="{F385F340-3BFA-9E42-9ADF-09D103991C64}" type="presParOf" srcId="{F2D946F2-7489-CB4D-9F9F-4174C5AA911C}" destId="{9CA991D8-2452-344E-A3D5-720BBFCA6DED}" srcOrd="0" destOrd="0" presId="urn:microsoft.com/office/officeart/2005/8/layout/chevron2"/>
    <dgm:cxn modelId="{6B74680A-5890-0E43-860A-E9C9B9C96DA3}" type="presParOf" srcId="{F2D946F2-7489-CB4D-9F9F-4174C5AA911C}" destId="{4EC9B49D-0FFB-2F48-BA70-016470A5420F}" srcOrd="1" destOrd="0" presId="urn:microsoft.com/office/officeart/2005/8/layout/chevron2"/>
    <dgm:cxn modelId="{1A1E2FD7-303A-3748-9556-8E9FA31E8EAF}" type="presParOf" srcId="{25F69036-A130-834E-8015-27A0A6F43FA5}" destId="{06FA1ABD-4B2E-7941-97B6-2B3716FAD8AF}" srcOrd="1" destOrd="0" presId="urn:microsoft.com/office/officeart/2005/8/layout/chevron2"/>
    <dgm:cxn modelId="{F447A992-CA97-D847-8E1C-65CDC43D94EB}" type="presParOf" srcId="{25F69036-A130-834E-8015-27A0A6F43FA5}" destId="{3B0BCC94-8AE5-764A-8901-715FEE97B5DB}" srcOrd="2" destOrd="0" presId="urn:microsoft.com/office/officeart/2005/8/layout/chevron2"/>
    <dgm:cxn modelId="{026AA600-63DC-B34D-BD32-379DC7E001F5}" type="presParOf" srcId="{3B0BCC94-8AE5-764A-8901-715FEE97B5DB}" destId="{32BC5184-3241-4F46-9236-5D92E8AF6863}" srcOrd="0" destOrd="0" presId="urn:microsoft.com/office/officeart/2005/8/layout/chevron2"/>
    <dgm:cxn modelId="{FB93F0CB-3F43-FE40-A0EC-36EE1D913F13}" type="presParOf" srcId="{3B0BCC94-8AE5-764A-8901-715FEE97B5DB}" destId="{81D61E7A-D96C-EC4D-B9BE-D07733DA4857}" srcOrd="1" destOrd="0" presId="urn:microsoft.com/office/officeart/2005/8/layout/chevron2"/>
    <dgm:cxn modelId="{C544E458-BC3B-5545-8C24-93031FF29EFA}" type="presParOf" srcId="{25F69036-A130-834E-8015-27A0A6F43FA5}" destId="{6CC02178-8B8C-624B-8039-FA23BE9FEC82}" srcOrd="3" destOrd="0" presId="urn:microsoft.com/office/officeart/2005/8/layout/chevron2"/>
    <dgm:cxn modelId="{0C0410BC-A796-7343-BE61-E04112766F8E}" type="presParOf" srcId="{25F69036-A130-834E-8015-27A0A6F43FA5}" destId="{2907B861-BB92-B740-9DA1-57E4E85EAD1A}" srcOrd="4" destOrd="0" presId="urn:microsoft.com/office/officeart/2005/8/layout/chevron2"/>
    <dgm:cxn modelId="{E00AD784-DFC2-0645-BE8E-58238D0CD182}" type="presParOf" srcId="{2907B861-BB92-B740-9DA1-57E4E85EAD1A}" destId="{D2787750-AAC3-9B42-B428-F0BE9FE00999}" srcOrd="0" destOrd="0" presId="urn:microsoft.com/office/officeart/2005/8/layout/chevron2"/>
    <dgm:cxn modelId="{9B45A72E-DE04-2C4E-847E-BC4B1C8B5F4A}" type="presParOf" srcId="{2907B861-BB92-B740-9DA1-57E4E85EAD1A}" destId="{7373FCB7-1D56-214F-9A89-6A7F2FF640F5}" srcOrd="1" destOrd="0" presId="urn:microsoft.com/office/officeart/2005/8/layout/chevron2"/>
  </dgm:cxnLst>
  <dgm:bg/>
  <dgm:whole/>
  <dgm:extLst>
    <a:ext uri="http://schemas.microsoft.com/office/drawing/2008/diagram">
      <dsp:dataModelExt xmlns:dsp="http://schemas.microsoft.com/office/drawing/2008/diagram" relId="rId138" minVer="http://schemas.openxmlformats.org/drawingml/2006/diagram"/>
    </a:ext>
  </dgm:extLst>
</dgm:dataModel>
</file>

<file path=word/diagrams/data25.xml><?xml version="1.0" encoding="utf-8"?>
<dgm:dataModel xmlns:dgm="http://schemas.openxmlformats.org/drawingml/2006/diagram" xmlns:a="http://schemas.openxmlformats.org/drawingml/2006/main">
  <dgm:ptLst>
    <dgm:pt modelId="{DA92EA39-04CB-0E4F-BCF9-2953A0FF492C}" type="doc">
      <dgm:prSet loTypeId="urn:microsoft.com/office/officeart/2005/8/layout/process3" loCatId="" qsTypeId="urn:microsoft.com/office/officeart/2005/8/quickstyle/simple3" qsCatId="simple" csTypeId="urn:microsoft.com/office/officeart/2005/8/colors/accent0_1" csCatId="mainScheme" phldr="1"/>
      <dgm:spPr/>
      <dgm:t>
        <a:bodyPr/>
        <a:lstStyle/>
        <a:p>
          <a:endParaRPr lang="zh-CN" altLang="en-US"/>
        </a:p>
      </dgm:t>
    </dgm:pt>
    <dgm:pt modelId="{671973D8-AF38-BA44-A02C-82DA508E3270}">
      <dgm:prSet phldrT="[文本]"/>
      <dgm:spPr/>
      <dgm:t>
        <a:bodyPr/>
        <a:lstStyle/>
        <a:p>
          <a:r>
            <a:rPr lang="zh-CN" altLang="en-US">
              <a:latin typeface="Times New Roman" panose="02020603050405020304" pitchFamily="18" charset="0"/>
              <a:cs typeface="Times New Roman" panose="02020603050405020304" pitchFamily="18" charset="0"/>
            </a:rPr>
            <a:t>体系搭建阶段</a:t>
          </a:r>
        </a:p>
      </dgm:t>
    </dgm:pt>
    <dgm:pt modelId="{108A666E-4B46-B545-90E3-B8E5EDE02FDB}" type="parTrans" cxnId="{0656FCB1-5699-6945-BE6A-34BDCBEC439C}">
      <dgm:prSet/>
      <dgm:spPr/>
      <dgm:t>
        <a:bodyPr/>
        <a:lstStyle/>
        <a:p>
          <a:endParaRPr lang="zh-CN" altLang="en-US"/>
        </a:p>
      </dgm:t>
    </dgm:pt>
    <dgm:pt modelId="{9F55A35A-BAE2-6545-BA73-981A1C56B7A1}" type="sibTrans" cxnId="{0656FCB1-5699-6945-BE6A-34BDCBEC439C}">
      <dgm:prSet/>
      <dgm:spPr/>
      <dgm:t>
        <a:bodyPr/>
        <a:lstStyle/>
        <a:p>
          <a:endParaRPr lang="zh-CN" altLang="en-US"/>
        </a:p>
      </dgm:t>
    </dgm:pt>
    <dgm:pt modelId="{06F3B749-0CE4-9042-87DF-85D86BF3ECFF}">
      <dgm:prSet phldrT="[文本]"/>
      <dgm:spPr/>
      <dgm:t>
        <a:bodyPr/>
        <a:lstStyle/>
        <a:p>
          <a:r>
            <a:rPr lang="zh-CN" altLang="en-US">
              <a:latin typeface="Times New Roman" panose="02020603050405020304" pitchFamily="18" charset="0"/>
              <a:cs typeface="Times New Roman" panose="02020603050405020304" pitchFamily="18" charset="0"/>
            </a:rPr>
            <a:t>主要目标：流程建模、指标定义、工具选型  
关键成果：</a:t>
          </a:r>
          <a:r>
            <a:rPr lang="en-US" altLang="en-US">
              <a:latin typeface="Times New Roman" panose="02020603050405020304" pitchFamily="18" charset="0"/>
              <a:cs typeface="Times New Roman" panose="02020603050405020304" pitchFamily="18" charset="0"/>
            </a:rPr>
            <a:t>《</a:t>
          </a:r>
          <a:r>
            <a:rPr lang="zh-CN" altLang="en-US">
              <a:latin typeface="Times New Roman" panose="02020603050405020304" pitchFamily="18" charset="0"/>
              <a:cs typeface="Times New Roman" panose="02020603050405020304" pitchFamily="18" charset="0"/>
            </a:rPr>
            <a:t>研发流程蓝图</a:t>
          </a:r>
          <a:r>
            <a:rPr lang="en-US" altLang="en-US">
              <a:latin typeface="Times New Roman" panose="02020603050405020304" pitchFamily="18" charset="0"/>
              <a:cs typeface="Times New Roman" panose="02020603050405020304" pitchFamily="18" charset="0"/>
            </a:rPr>
            <a:t>》《</a:t>
          </a:r>
          <a:r>
            <a:rPr lang="zh-CN" altLang="en-US">
              <a:latin typeface="Times New Roman" panose="02020603050405020304" pitchFamily="18" charset="0"/>
              <a:cs typeface="Times New Roman" panose="02020603050405020304" pitchFamily="18" charset="0"/>
            </a:rPr>
            <a:t>度量指标规范</a:t>
          </a:r>
          <a:r>
            <a:rPr lang="en-US" altLang="en-US">
              <a:latin typeface="Times New Roman" panose="02020603050405020304" pitchFamily="18" charset="0"/>
              <a:cs typeface="Times New Roman" panose="02020603050405020304" pitchFamily="18" charset="0"/>
            </a:rPr>
            <a:t>》</a:t>
          </a:r>
          <a:r>
            <a:rPr lang="zh-CN" altLang="en-US">
              <a:latin typeface="Times New Roman" panose="02020603050405020304" pitchFamily="18" charset="0"/>
              <a:cs typeface="Times New Roman" panose="02020603050405020304" pitchFamily="18" charset="0"/>
            </a:rPr>
            <a:t>、</a:t>
          </a:r>
          <a:r>
            <a:rPr lang="en-US" altLang="en-US">
              <a:latin typeface="Times New Roman" panose="02020603050405020304" pitchFamily="18" charset="0"/>
              <a:cs typeface="Times New Roman" panose="02020603050405020304" pitchFamily="18" charset="0"/>
            </a:rPr>
            <a:t>CI/CD</a:t>
          </a:r>
          <a:r>
            <a:rPr lang="zh-CN" altLang="en-US">
              <a:latin typeface="Times New Roman" panose="02020603050405020304" pitchFamily="18" charset="0"/>
              <a:cs typeface="Times New Roman" panose="02020603050405020304" pitchFamily="18" charset="0"/>
            </a:rPr>
            <a:t>雏形环境</a:t>
          </a:r>
        </a:p>
      </dgm:t>
    </dgm:pt>
    <dgm:pt modelId="{25B681CA-7CBD-0C41-8D39-C7FE8ABA3FDA}" type="parTrans" cxnId="{F558F072-E088-4D4C-A220-C1B369AB4D44}">
      <dgm:prSet/>
      <dgm:spPr/>
      <dgm:t>
        <a:bodyPr/>
        <a:lstStyle/>
        <a:p>
          <a:endParaRPr lang="zh-CN" altLang="en-US"/>
        </a:p>
      </dgm:t>
    </dgm:pt>
    <dgm:pt modelId="{DF6ECC3B-E934-F140-922A-6DA7B903D349}" type="sibTrans" cxnId="{F558F072-E088-4D4C-A220-C1B369AB4D44}">
      <dgm:prSet/>
      <dgm:spPr/>
      <dgm:t>
        <a:bodyPr/>
        <a:lstStyle/>
        <a:p>
          <a:endParaRPr lang="zh-CN" altLang="en-US"/>
        </a:p>
      </dgm:t>
    </dgm:pt>
    <dgm:pt modelId="{DF149B5B-9FA4-B444-A21C-EAF3DEC19B8C}">
      <dgm:prSet phldrT="[文本]"/>
      <dgm:spPr/>
      <dgm:t>
        <a:bodyPr/>
        <a:lstStyle/>
        <a:p>
          <a:r>
            <a:rPr lang="zh-CN" altLang="en-US">
              <a:latin typeface="Times New Roman" panose="02020603050405020304" pitchFamily="18" charset="0"/>
              <a:cs typeface="Times New Roman" panose="02020603050405020304" pitchFamily="18" charset="0"/>
            </a:rPr>
            <a:t>试点验证阶段</a:t>
          </a:r>
        </a:p>
      </dgm:t>
    </dgm:pt>
    <dgm:pt modelId="{C55DC8C4-AB20-4B48-B3E4-E7AA16DF25CD}" type="parTrans" cxnId="{6A57107F-8259-354D-8829-62B80172F62D}">
      <dgm:prSet/>
      <dgm:spPr/>
      <dgm:t>
        <a:bodyPr/>
        <a:lstStyle/>
        <a:p>
          <a:endParaRPr lang="zh-CN" altLang="en-US"/>
        </a:p>
      </dgm:t>
    </dgm:pt>
    <dgm:pt modelId="{A0434E6D-F8E0-534C-904E-B4B1A688361E}" type="sibTrans" cxnId="{6A57107F-8259-354D-8829-62B80172F62D}">
      <dgm:prSet/>
      <dgm:spPr/>
      <dgm:t>
        <a:bodyPr/>
        <a:lstStyle/>
        <a:p>
          <a:endParaRPr lang="zh-CN" altLang="en-US"/>
        </a:p>
      </dgm:t>
    </dgm:pt>
    <dgm:pt modelId="{F28314DE-4E06-304C-AB9E-8D3108292CCA}">
      <dgm:prSet phldrT="[文本]"/>
      <dgm:spPr/>
      <dgm:t>
        <a:bodyPr/>
        <a:lstStyle/>
        <a:p>
          <a:r>
            <a:rPr lang="zh-CN" altLang="en-US">
              <a:latin typeface="Times New Roman" panose="02020603050405020304" pitchFamily="18" charset="0"/>
              <a:cs typeface="Times New Roman" panose="02020603050405020304" pitchFamily="18" charset="0"/>
            </a:rPr>
            <a:t>主要目标：核心系统试运行、度量体系验证  
关键成果：试点项目上线、自动化测试运行、改进报告 </a:t>
          </a:r>
        </a:p>
      </dgm:t>
    </dgm:pt>
    <dgm:pt modelId="{3783179D-EB28-EC4A-9220-137D2E443275}" type="parTrans" cxnId="{E7A88C33-E5C2-6946-A6A7-04BEF8E406BE}">
      <dgm:prSet/>
      <dgm:spPr/>
      <dgm:t>
        <a:bodyPr/>
        <a:lstStyle/>
        <a:p>
          <a:endParaRPr lang="zh-CN" altLang="en-US"/>
        </a:p>
      </dgm:t>
    </dgm:pt>
    <dgm:pt modelId="{BFEABAE7-1B67-734F-A4F2-790257EAE8A0}" type="sibTrans" cxnId="{E7A88C33-E5C2-6946-A6A7-04BEF8E406BE}">
      <dgm:prSet/>
      <dgm:spPr/>
      <dgm:t>
        <a:bodyPr/>
        <a:lstStyle/>
        <a:p>
          <a:endParaRPr lang="zh-CN" altLang="en-US"/>
        </a:p>
      </dgm:t>
    </dgm:pt>
    <dgm:pt modelId="{B1B356FB-E85E-C947-B5C3-1BA2D5E22C17}">
      <dgm:prSet phldrT="[文本]"/>
      <dgm:spPr/>
      <dgm:t>
        <a:bodyPr/>
        <a:lstStyle/>
        <a:p>
          <a:r>
            <a:rPr lang="zh-CN" altLang="en-US">
              <a:latin typeface="Times New Roman" panose="02020603050405020304" pitchFamily="18" charset="0"/>
              <a:cs typeface="Times New Roman" panose="02020603050405020304" pitchFamily="18" charset="0"/>
            </a:rPr>
            <a:t>推广固化阶段</a:t>
          </a:r>
        </a:p>
      </dgm:t>
    </dgm:pt>
    <dgm:pt modelId="{BC5A68CB-A01F-5C42-A6BF-1AD4C285A515}" type="parTrans" cxnId="{4BCBC9D5-AA94-BB48-B294-BD3BC2BA36B0}">
      <dgm:prSet/>
      <dgm:spPr/>
      <dgm:t>
        <a:bodyPr/>
        <a:lstStyle/>
        <a:p>
          <a:endParaRPr lang="zh-CN" altLang="en-US"/>
        </a:p>
      </dgm:t>
    </dgm:pt>
    <dgm:pt modelId="{9661ECD4-C9CC-FE4F-A3F7-E2DFFA04FF19}" type="sibTrans" cxnId="{4BCBC9D5-AA94-BB48-B294-BD3BC2BA36B0}">
      <dgm:prSet/>
      <dgm:spPr/>
      <dgm:t>
        <a:bodyPr/>
        <a:lstStyle/>
        <a:p>
          <a:endParaRPr lang="zh-CN" altLang="en-US"/>
        </a:p>
      </dgm:t>
    </dgm:pt>
    <dgm:pt modelId="{B2BBBDCA-3886-CE4F-8DA5-02A4E871E9AE}">
      <dgm:prSet phldrT="[文本]"/>
      <dgm:spPr/>
      <dgm:t>
        <a:bodyPr/>
        <a:lstStyle/>
        <a:p>
          <a:r>
            <a:rPr lang="zh-CN" altLang="en-US">
              <a:latin typeface="Times New Roman" panose="02020603050405020304" pitchFamily="18" charset="0"/>
              <a:cs typeface="Times New Roman" panose="02020603050405020304" pitchFamily="18" charset="0"/>
            </a:rPr>
            <a:t>主要目标：流程标准化、制度固化  
关键成果：</a:t>
          </a:r>
          <a:r>
            <a:rPr lang="en-US" altLang="en-US">
              <a:latin typeface="Times New Roman" panose="02020603050405020304" pitchFamily="18" charset="0"/>
              <a:cs typeface="Times New Roman" panose="02020603050405020304" pitchFamily="18" charset="0"/>
            </a:rPr>
            <a:t>《</a:t>
          </a:r>
          <a:r>
            <a:rPr lang="zh-CN" altLang="en-US">
              <a:latin typeface="Times New Roman" panose="02020603050405020304" pitchFamily="18" charset="0"/>
              <a:cs typeface="Times New Roman" panose="02020603050405020304" pitchFamily="18" charset="0"/>
            </a:rPr>
            <a:t>过程改进操作手册</a:t>
          </a:r>
          <a:r>
            <a:rPr lang="en-US" altLang="en-US">
              <a:latin typeface="Times New Roman" panose="02020603050405020304" pitchFamily="18" charset="0"/>
              <a:cs typeface="Times New Roman" panose="02020603050405020304" pitchFamily="18" charset="0"/>
            </a:rPr>
            <a:t>》</a:t>
          </a:r>
          <a:r>
            <a:rPr lang="zh-CN" altLang="en-US">
              <a:latin typeface="Times New Roman" panose="02020603050405020304" pitchFamily="18" charset="0"/>
              <a:cs typeface="Times New Roman" panose="02020603050405020304" pitchFamily="18" charset="0"/>
            </a:rPr>
            <a:t>、公司级</a:t>
          </a:r>
          <a:r>
            <a:rPr lang="en-US" altLang="en-US">
              <a:latin typeface="Times New Roman" panose="02020603050405020304" pitchFamily="18" charset="0"/>
              <a:cs typeface="Times New Roman" panose="02020603050405020304" pitchFamily="18" charset="0"/>
            </a:rPr>
            <a:t>CI/CD</a:t>
          </a:r>
          <a:r>
            <a:rPr lang="zh-CN" altLang="en-US">
              <a:latin typeface="Times New Roman" panose="02020603050405020304" pitchFamily="18" charset="0"/>
              <a:cs typeface="Times New Roman" panose="02020603050405020304" pitchFamily="18" charset="0"/>
            </a:rPr>
            <a:t>一体化平台、绩效考核机制 </a:t>
          </a:r>
        </a:p>
      </dgm:t>
    </dgm:pt>
    <dgm:pt modelId="{2A09FB15-C194-8942-B440-7DA953C24060}" type="parTrans" cxnId="{C86E8F8C-806A-9D40-BE9A-5F7DDDAAACD0}">
      <dgm:prSet/>
      <dgm:spPr/>
      <dgm:t>
        <a:bodyPr/>
        <a:lstStyle/>
        <a:p>
          <a:endParaRPr lang="zh-CN" altLang="en-US"/>
        </a:p>
      </dgm:t>
    </dgm:pt>
    <dgm:pt modelId="{2EEB38B3-5E3F-D24D-B7BD-24490F9EB99F}" type="sibTrans" cxnId="{C86E8F8C-806A-9D40-BE9A-5F7DDDAAACD0}">
      <dgm:prSet/>
      <dgm:spPr/>
      <dgm:t>
        <a:bodyPr/>
        <a:lstStyle/>
        <a:p>
          <a:endParaRPr lang="zh-CN" altLang="en-US"/>
        </a:p>
      </dgm:t>
    </dgm:pt>
    <dgm:pt modelId="{9EE42231-9E5B-054C-93A2-154FB2E41458}">
      <dgm:prSet/>
      <dgm:spPr/>
      <dgm:t>
        <a:bodyPr/>
        <a:lstStyle/>
        <a:p>
          <a:r>
            <a:rPr lang="zh-CN" altLang="en-US">
              <a:latin typeface="Times New Roman" panose="02020603050405020304" pitchFamily="18" charset="0"/>
              <a:cs typeface="Times New Roman" panose="02020603050405020304" pitchFamily="18" charset="0"/>
            </a:rPr>
            <a:t>持续优化阶段</a:t>
          </a:r>
        </a:p>
      </dgm:t>
    </dgm:pt>
    <dgm:pt modelId="{0A8D77A4-1F27-5040-940B-81C7F1D9F96D}" type="parTrans" cxnId="{81A60F97-3BA4-244B-B6FE-7FEBA082A25F}">
      <dgm:prSet/>
      <dgm:spPr/>
      <dgm:t>
        <a:bodyPr/>
        <a:lstStyle/>
        <a:p>
          <a:endParaRPr lang="zh-CN" altLang="en-US"/>
        </a:p>
      </dgm:t>
    </dgm:pt>
    <dgm:pt modelId="{8ACE58DD-C207-B043-8385-5DB5634C57D1}" type="sibTrans" cxnId="{81A60F97-3BA4-244B-B6FE-7FEBA082A25F}">
      <dgm:prSet/>
      <dgm:spPr/>
      <dgm:t>
        <a:bodyPr/>
        <a:lstStyle/>
        <a:p>
          <a:endParaRPr lang="zh-CN" altLang="en-US"/>
        </a:p>
      </dgm:t>
    </dgm:pt>
    <dgm:pt modelId="{6BFA8340-00A2-8140-90D5-E87A79B9C0B9}">
      <dgm:prSet/>
      <dgm:spPr/>
      <dgm:t>
        <a:bodyPr/>
        <a:lstStyle/>
        <a:p>
          <a:r>
            <a:rPr lang="zh-CN" altLang="zh-CN">
              <a:latin typeface="Times New Roman" panose="02020603050405020304" pitchFamily="18" charset="0"/>
              <a:cs typeface="Times New Roman" panose="02020603050405020304" pitchFamily="18" charset="0"/>
            </a:rPr>
            <a:t>主要目标：建立</a:t>
          </a:r>
          <a:r>
            <a:rPr lang="en-US" altLang="zh-CN">
              <a:latin typeface="Times New Roman" panose="02020603050405020304" pitchFamily="18" charset="0"/>
              <a:cs typeface="Times New Roman" panose="02020603050405020304" pitchFamily="18" charset="0"/>
            </a:rPr>
            <a:t>PDCA</a:t>
          </a:r>
          <a:r>
            <a:rPr lang="zh-CN" altLang="zh-CN">
              <a:latin typeface="Times New Roman" panose="02020603050405020304" pitchFamily="18" charset="0"/>
              <a:cs typeface="Times New Roman" panose="02020603050405020304" pitchFamily="18" charset="0"/>
            </a:rPr>
            <a:t>与</a:t>
          </a:r>
          <a:r>
            <a:rPr lang="en-US" altLang="zh-CN">
              <a:latin typeface="Times New Roman" panose="02020603050405020304" pitchFamily="18" charset="0"/>
              <a:cs typeface="Times New Roman" panose="02020603050405020304" pitchFamily="18" charset="0"/>
            </a:rPr>
            <a:t>CAPA</a:t>
          </a:r>
          <a:r>
            <a:rPr lang="zh-CN" altLang="zh-CN">
              <a:latin typeface="Times New Roman" panose="02020603050405020304" pitchFamily="18" charset="0"/>
              <a:cs typeface="Times New Roman" panose="02020603050405020304" pitchFamily="18" charset="0"/>
            </a:rPr>
            <a:t>闭环  
关键成果：年度改进白皮书、持续改进知识库、成熟度评估报告</a:t>
          </a:r>
          <a:r>
            <a:rPr lang="en-US" altLang="zh-CN">
              <a:latin typeface="Times New Roman" panose="02020603050405020304" pitchFamily="18" charset="0"/>
              <a:cs typeface="Times New Roman" panose="02020603050405020304" pitchFamily="18" charset="0"/>
            </a:rPr>
            <a:t>	</a:t>
          </a:r>
          <a:endParaRPr lang="zh-CN" altLang="en-US">
            <a:latin typeface="Times New Roman" panose="02020603050405020304" pitchFamily="18" charset="0"/>
            <a:cs typeface="Times New Roman" panose="02020603050405020304" pitchFamily="18" charset="0"/>
          </a:endParaRPr>
        </a:p>
      </dgm:t>
    </dgm:pt>
    <dgm:pt modelId="{59C9803D-5715-074B-9CD1-42546C7ADF3F}" type="parTrans" cxnId="{759ED9A4-E7F7-F14D-A256-972C7C9F3746}">
      <dgm:prSet/>
      <dgm:spPr/>
      <dgm:t>
        <a:bodyPr/>
        <a:lstStyle/>
        <a:p>
          <a:endParaRPr lang="zh-CN" altLang="en-US"/>
        </a:p>
      </dgm:t>
    </dgm:pt>
    <dgm:pt modelId="{AB14015A-3A4D-E54E-8FAA-5DCCF625C095}" type="sibTrans" cxnId="{759ED9A4-E7F7-F14D-A256-972C7C9F3746}">
      <dgm:prSet/>
      <dgm:spPr/>
      <dgm:t>
        <a:bodyPr/>
        <a:lstStyle/>
        <a:p>
          <a:endParaRPr lang="zh-CN" altLang="en-US"/>
        </a:p>
      </dgm:t>
    </dgm:pt>
    <dgm:pt modelId="{874BB47E-475F-994D-B0D2-8DC2A8EBADD8}" type="pres">
      <dgm:prSet presAssocID="{DA92EA39-04CB-0E4F-BCF9-2953A0FF492C}" presName="linearFlow" presStyleCnt="0">
        <dgm:presLayoutVars>
          <dgm:dir/>
          <dgm:animLvl val="lvl"/>
          <dgm:resizeHandles val="exact"/>
        </dgm:presLayoutVars>
      </dgm:prSet>
      <dgm:spPr/>
    </dgm:pt>
    <dgm:pt modelId="{B0483934-D973-6A4A-8707-A6E1EBAAE480}" type="pres">
      <dgm:prSet presAssocID="{671973D8-AF38-BA44-A02C-82DA508E3270}" presName="composite" presStyleCnt="0"/>
      <dgm:spPr/>
    </dgm:pt>
    <dgm:pt modelId="{347CC68E-9AFB-D045-8D74-C573165AC244}" type="pres">
      <dgm:prSet presAssocID="{671973D8-AF38-BA44-A02C-82DA508E3270}" presName="parTx" presStyleLbl="node1" presStyleIdx="0" presStyleCnt="4">
        <dgm:presLayoutVars>
          <dgm:chMax val="0"/>
          <dgm:chPref val="0"/>
          <dgm:bulletEnabled val="1"/>
        </dgm:presLayoutVars>
      </dgm:prSet>
      <dgm:spPr/>
    </dgm:pt>
    <dgm:pt modelId="{F22CCEC2-5BD1-BA4D-88A8-BABA0B354F4A}" type="pres">
      <dgm:prSet presAssocID="{671973D8-AF38-BA44-A02C-82DA508E3270}" presName="parSh" presStyleLbl="node1" presStyleIdx="0" presStyleCnt="4"/>
      <dgm:spPr/>
    </dgm:pt>
    <dgm:pt modelId="{DA90B1E3-4896-EE4D-8E30-6876BBE187FE}" type="pres">
      <dgm:prSet presAssocID="{671973D8-AF38-BA44-A02C-82DA508E3270}" presName="desTx" presStyleLbl="fgAcc1" presStyleIdx="0" presStyleCnt="4">
        <dgm:presLayoutVars>
          <dgm:bulletEnabled val="1"/>
        </dgm:presLayoutVars>
      </dgm:prSet>
      <dgm:spPr/>
    </dgm:pt>
    <dgm:pt modelId="{96D75CFB-4C0A-CE44-B756-00476428DF04}" type="pres">
      <dgm:prSet presAssocID="{9F55A35A-BAE2-6545-BA73-981A1C56B7A1}" presName="sibTrans" presStyleLbl="sibTrans2D1" presStyleIdx="0" presStyleCnt="3"/>
      <dgm:spPr/>
    </dgm:pt>
    <dgm:pt modelId="{B62F30AE-923D-4B45-91B3-8BF2708E9389}" type="pres">
      <dgm:prSet presAssocID="{9F55A35A-BAE2-6545-BA73-981A1C56B7A1}" presName="connTx" presStyleLbl="sibTrans2D1" presStyleIdx="0" presStyleCnt="3"/>
      <dgm:spPr/>
    </dgm:pt>
    <dgm:pt modelId="{6F4CB2EE-3C99-7D4C-B51E-5F652AD7993D}" type="pres">
      <dgm:prSet presAssocID="{DF149B5B-9FA4-B444-A21C-EAF3DEC19B8C}" presName="composite" presStyleCnt="0"/>
      <dgm:spPr/>
    </dgm:pt>
    <dgm:pt modelId="{3ACD85B4-B5C7-D946-842C-BA23FF6A9B02}" type="pres">
      <dgm:prSet presAssocID="{DF149B5B-9FA4-B444-A21C-EAF3DEC19B8C}" presName="parTx" presStyleLbl="node1" presStyleIdx="0" presStyleCnt="4">
        <dgm:presLayoutVars>
          <dgm:chMax val="0"/>
          <dgm:chPref val="0"/>
          <dgm:bulletEnabled val="1"/>
        </dgm:presLayoutVars>
      </dgm:prSet>
      <dgm:spPr/>
    </dgm:pt>
    <dgm:pt modelId="{DAA383BD-A4BC-D14D-BA26-AD1A0509A479}" type="pres">
      <dgm:prSet presAssocID="{DF149B5B-9FA4-B444-A21C-EAF3DEC19B8C}" presName="parSh" presStyleLbl="node1" presStyleIdx="1" presStyleCnt="4"/>
      <dgm:spPr/>
    </dgm:pt>
    <dgm:pt modelId="{A5919E87-7315-064D-99D4-ADD49C4CBBAA}" type="pres">
      <dgm:prSet presAssocID="{DF149B5B-9FA4-B444-A21C-EAF3DEC19B8C}" presName="desTx" presStyleLbl="fgAcc1" presStyleIdx="1" presStyleCnt="4">
        <dgm:presLayoutVars>
          <dgm:bulletEnabled val="1"/>
        </dgm:presLayoutVars>
      </dgm:prSet>
      <dgm:spPr/>
    </dgm:pt>
    <dgm:pt modelId="{32396BF1-7FF3-244B-A721-08B3C65E9A0C}" type="pres">
      <dgm:prSet presAssocID="{A0434E6D-F8E0-534C-904E-B4B1A688361E}" presName="sibTrans" presStyleLbl="sibTrans2D1" presStyleIdx="1" presStyleCnt="3"/>
      <dgm:spPr/>
    </dgm:pt>
    <dgm:pt modelId="{11FEF339-3A4B-2745-88E4-2AA5BEC5545B}" type="pres">
      <dgm:prSet presAssocID="{A0434E6D-F8E0-534C-904E-B4B1A688361E}" presName="connTx" presStyleLbl="sibTrans2D1" presStyleIdx="1" presStyleCnt="3"/>
      <dgm:spPr/>
    </dgm:pt>
    <dgm:pt modelId="{DDD45212-C7B0-1247-8681-B334C891BD06}" type="pres">
      <dgm:prSet presAssocID="{B1B356FB-E85E-C947-B5C3-1BA2D5E22C17}" presName="composite" presStyleCnt="0"/>
      <dgm:spPr/>
    </dgm:pt>
    <dgm:pt modelId="{1AAA39C5-9571-0241-8454-9D7BF0763913}" type="pres">
      <dgm:prSet presAssocID="{B1B356FB-E85E-C947-B5C3-1BA2D5E22C17}" presName="parTx" presStyleLbl="node1" presStyleIdx="1" presStyleCnt="4">
        <dgm:presLayoutVars>
          <dgm:chMax val="0"/>
          <dgm:chPref val="0"/>
          <dgm:bulletEnabled val="1"/>
        </dgm:presLayoutVars>
      </dgm:prSet>
      <dgm:spPr/>
    </dgm:pt>
    <dgm:pt modelId="{F672FF3F-6B20-CF41-8A64-FE22E7D6CCA0}" type="pres">
      <dgm:prSet presAssocID="{B1B356FB-E85E-C947-B5C3-1BA2D5E22C17}" presName="parSh" presStyleLbl="node1" presStyleIdx="2" presStyleCnt="4"/>
      <dgm:spPr/>
    </dgm:pt>
    <dgm:pt modelId="{E582677D-DC23-F847-A72D-580146BEE4CD}" type="pres">
      <dgm:prSet presAssocID="{B1B356FB-E85E-C947-B5C3-1BA2D5E22C17}" presName="desTx" presStyleLbl="fgAcc1" presStyleIdx="2" presStyleCnt="4">
        <dgm:presLayoutVars>
          <dgm:bulletEnabled val="1"/>
        </dgm:presLayoutVars>
      </dgm:prSet>
      <dgm:spPr/>
    </dgm:pt>
    <dgm:pt modelId="{159D87E7-CB5B-A94E-8883-21BD9D101F4C}" type="pres">
      <dgm:prSet presAssocID="{9661ECD4-C9CC-FE4F-A3F7-E2DFFA04FF19}" presName="sibTrans" presStyleLbl="sibTrans2D1" presStyleIdx="2" presStyleCnt="3"/>
      <dgm:spPr/>
    </dgm:pt>
    <dgm:pt modelId="{F4A234EA-57E1-E047-B43B-C21D19C7153A}" type="pres">
      <dgm:prSet presAssocID="{9661ECD4-C9CC-FE4F-A3F7-E2DFFA04FF19}" presName="connTx" presStyleLbl="sibTrans2D1" presStyleIdx="2" presStyleCnt="3"/>
      <dgm:spPr/>
    </dgm:pt>
    <dgm:pt modelId="{89F94EFC-AF08-5C49-912A-D456D197709C}" type="pres">
      <dgm:prSet presAssocID="{9EE42231-9E5B-054C-93A2-154FB2E41458}" presName="composite" presStyleCnt="0"/>
      <dgm:spPr/>
    </dgm:pt>
    <dgm:pt modelId="{102FD369-0E4A-5F44-BA05-002DB6617B58}" type="pres">
      <dgm:prSet presAssocID="{9EE42231-9E5B-054C-93A2-154FB2E41458}" presName="parTx" presStyleLbl="node1" presStyleIdx="2" presStyleCnt="4">
        <dgm:presLayoutVars>
          <dgm:chMax val="0"/>
          <dgm:chPref val="0"/>
          <dgm:bulletEnabled val="1"/>
        </dgm:presLayoutVars>
      </dgm:prSet>
      <dgm:spPr/>
    </dgm:pt>
    <dgm:pt modelId="{0B5ED13F-7F90-3D48-A378-FD2ECF84CB05}" type="pres">
      <dgm:prSet presAssocID="{9EE42231-9E5B-054C-93A2-154FB2E41458}" presName="parSh" presStyleLbl="node1" presStyleIdx="3" presStyleCnt="4"/>
      <dgm:spPr/>
    </dgm:pt>
    <dgm:pt modelId="{692C3CBE-1BE6-DC46-8AD2-EF39BB42645F}" type="pres">
      <dgm:prSet presAssocID="{9EE42231-9E5B-054C-93A2-154FB2E41458}" presName="desTx" presStyleLbl="fgAcc1" presStyleIdx="3" presStyleCnt="4">
        <dgm:presLayoutVars>
          <dgm:bulletEnabled val="1"/>
        </dgm:presLayoutVars>
      </dgm:prSet>
      <dgm:spPr/>
    </dgm:pt>
  </dgm:ptLst>
  <dgm:cxnLst>
    <dgm:cxn modelId="{A42AE811-36DF-CF42-8B9E-CDD7845911BA}" type="presOf" srcId="{A0434E6D-F8E0-534C-904E-B4B1A688361E}" destId="{11FEF339-3A4B-2745-88E4-2AA5BEC5545B}" srcOrd="1" destOrd="0" presId="urn:microsoft.com/office/officeart/2005/8/layout/process3"/>
    <dgm:cxn modelId="{38A33528-2E0A-BD45-9197-8172C4FA4B60}" type="presOf" srcId="{9EE42231-9E5B-054C-93A2-154FB2E41458}" destId="{0B5ED13F-7F90-3D48-A378-FD2ECF84CB05}" srcOrd="1" destOrd="0" presId="urn:microsoft.com/office/officeart/2005/8/layout/process3"/>
    <dgm:cxn modelId="{E7A88C33-E5C2-6946-A6A7-04BEF8E406BE}" srcId="{DF149B5B-9FA4-B444-A21C-EAF3DEC19B8C}" destId="{F28314DE-4E06-304C-AB9E-8D3108292CCA}" srcOrd="0" destOrd="0" parTransId="{3783179D-EB28-EC4A-9220-137D2E443275}" sibTransId="{BFEABAE7-1B67-734F-A4F2-790257EAE8A0}"/>
    <dgm:cxn modelId="{9BF11E3C-8538-EC44-ADA9-AF2F9AD90553}" type="presOf" srcId="{DF149B5B-9FA4-B444-A21C-EAF3DEC19B8C}" destId="{DAA383BD-A4BC-D14D-BA26-AD1A0509A479}" srcOrd="1" destOrd="0" presId="urn:microsoft.com/office/officeart/2005/8/layout/process3"/>
    <dgm:cxn modelId="{51622D3F-1331-6642-88B9-72BB6069B23C}" type="presOf" srcId="{A0434E6D-F8E0-534C-904E-B4B1A688361E}" destId="{32396BF1-7FF3-244B-A721-08B3C65E9A0C}" srcOrd="0" destOrd="0" presId="urn:microsoft.com/office/officeart/2005/8/layout/process3"/>
    <dgm:cxn modelId="{6905A746-F838-1E42-A9A1-3B5A8ED4A9AD}" type="presOf" srcId="{B1B356FB-E85E-C947-B5C3-1BA2D5E22C17}" destId="{F672FF3F-6B20-CF41-8A64-FE22E7D6CCA0}" srcOrd="1" destOrd="0" presId="urn:microsoft.com/office/officeart/2005/8/layout/process3"/>
    <dgm:cxn modelId="{1D35516D-DE2B-ED4B-BE7D-03CF5D795866}" type="presOf" srcId="{DA92EA39-04CB-0E4F-BCF9-2953A0FF492C}" destId="{874BB47E-475F-994D-B0D2-8DC2A8EBADD8}" srcOrd="0" destOrd="0" presId="urn:microsoft.com/office/officeart/2005/8/layout/process3"/>
    <dgm:cxn modelId="{F558F072-E088-4D4C-A220-C1B369AB4D44}" srcId="{671973D8-AF38-BA44-A02C-82DA508E3270}" destId="{06F3B749-0CE4-9042-87DF-85D86BF3ECFF}" srcOrd="0" destOrd="0" parTransId="{25B681CA-7CBD-0C41-8D39-C7FE8ABA3FDA}" sibTransId="{DF6ECC3B-E934-F140-922A-6DA7B903D349}"/>
    <dgm:cxn modelId="{0C8B0177-8761-4C48-87A9-9BCE802E7199}" type="presOf" srcId="{9661ECD4-C9CC-FE4F-A3F7-E2DFFA04FF19}" destId="{159D87E7-CB5B-A94E-8883-21BD9D101F4C}" srcOrd="0" destOrd="0" presId="urn:microsoft.com/office/officeart/2005/8/layout/process3"/>
    <dgm:cxn modelId="{6A57107F-8259-354D-8829-62B80172F62D}" srcId="{DA92EA39-04CB-0E4F-BCF9-2953A0FF492C}" destId="{DF149B5B-9FA4-B444-A21C-EAF3DEC19B8C}" srcOrd="1" destOrd="0" parTransId="{C55DC8C4-AB20-4B48-B3E4-E7AA16DF25CD}" sibTransId="{A0434E6D-F8E0-534C-904E-B4B1A688361E}"/>
    <dgm:cxn modelId="{C86E8F8C-806A-9D40-BE9A-5F7DDDAAACD0}" srcId="{B1B356FB-E85E-C947-B5C3-1BA2D5E22C17}" destId="{B2BBBDCA-3886-CE4F-8DA5-02A4E871E9AE}" srcOrd="0" destOrd="0" parTransId="{2A09FB15-C194-8942-B440-7DA953C24060}" sibTransId="{2EEB38B3-5E3F-D24D-B7BD-24490F9EB99F}"/>
    <dgm:cxn modelId="{81A60F97-3BA4-244B-B6FE-7FEBA082A25F}" srcId="{DA92EA39-04CB-0E4F-BCF9-2953A0FF492C}" destId="{9EE42231-9E5B-054C-93A2-154FB2E41458}" srcOrd="3" destOrd="0" parTransId="{0A8D77A4-1F27-5040-940B-81C7F1D9F96D}" sibTransId="{8ACE58DD-C207-B043-8385-5DB5634C57D1}"/>
    <dgm:cxn modelId="{3115989E-35D0-A54B-A4A9-F910FB8F7592}" type="presOf" srcId="{9F55A35A-BAE2-6545-BA73-981A1C56B7A1}" destId="{96D75CFB-4C0A-CE44-B756-00476428DF04}" srcOrd="0" destOrd="0" presId="urn:microsoft.com/office/officeart/2005/8/layout/process3"/>
    <dgm:cxn modelId="{A7BF15A4-FB6F-5246-B359-6D72B9EB31A6}" type="presOf" srcId="{671973D8-AF38-BA44-A02C-82DA508E3270}" destId="{347CC68E-9AFB-D045-8D74-C573165AC244}" srcOrd="0" destOrd="0" presId="urn:microsoft.com/office/officeart/2005/8/layout/process3"/>
    <dgm:cxn modelId="{759ED9A4-E7F7-F14D-A256-972C7C9F3746}" srcId="{9EE42231-9E5B-054C-93A2-154FB2E41458}" destId="{6BFA8340-00A2-8140-90D5-E87A79B9C0B9}" srcOrd="0" destOrd="0" parTransId="{59C9803D-5715-074B-9CD1-42546C7ADF3F}" sibTransId="{AB14015A-3A4D-E54E-8FAA-5DCCF625C095}"/>
    <dgm:cxn modelId="{B2838FA6-7BE7-D542-BF14-6076018DE79B}" type="presOf" srcId="{B1B356FB-E85E-C947-B5C3-1BA2D5E22C17}" destId="{1AAA39C5-9571-0241-8454-9D7BF0763913}" srcOrd="0" destOrd="0" presId="urn:microsoft.com/office/officeart/2005/8/layout/process3"/>
    <dgm:cxn modelId="{0656FCB1-5699-6945-BE6A-34BDCBEC439C}" srcId="{DA92EA39-04CB-0E4F-BCF9-2953A0FF492C}" destId="{671973D8-AF38-BA44-A02C-82DA508E3270}" srcOrd="0" destOrd="0" parTransId="{108A666E-4B46-B545-90E3-B8E5EDE02FDB}" sibTransId="{9F55A35A-BAE2-6545-BA73-981A1C56B7A1}"/>
    <dgm:cxn modelId="{DBAB96B6-4A3D-AE49-9680-55E84D880531}" type="presOf" srcId="{DF149B5B-9FA4-B444-A21C-EAF3DEC19B8C}" destId="{3ACD85B4-B5C7-D946-842C-BA23FF6A9B02}" srcOrd="0" destOrd="0" presId="urn:microsoft.com/office/officeart/2005/8/layout/process3"/>
    <dgm:cxn modelId="{DA164ABB-63DE-9049-B246-90D1B66C3CB8}" type="presOf" srcId="{B2BBBDCA-3886-CE4F-8DA5-02A4E871E9AE}" destId="{E582677D-DC23-F847-A72D-580146BEE4CD}" srcOrd="0" destOrd="0" presId="urn:microsoft.com/office/officeart/2005/8/layout/process3"/>
    <dgm:cxn modelId="{D8E17CBB-B2EE-8745-8664-538C1CE2AB64}" type="presOf" srcId="{F28314DE-4E06-304C-AB9E-8D3108292CCA}" destId="{A5919E87-7315-064D-99D4-ADD49C4CBBAA}" srcOrd="0" destOrd="0" presId="urn:microsoft.com/office/officeart/2005/8/layout/process3"/>
    <dgm:cxn modelId="{12E0FAC3-3989-E445-9D32-53DE50E3E01C}" type="presOf" srcId="{06F3B749-0CE4-9042-87DF-85D86BF3ECFF}" destId="{DA90B1E3-4896-EE4D-8E30-6876BBE187FE}" srcOrd="0" destOrd="0" presId="urn:microsoft.com/office/officeart/2005/8/layout/process3"/>
    <dgm:cxn modelId="{4BCBC9D5-AA94-BB48-B294-BD3BC2BA36B0}" srcId="{DA92EA39-04CB-0E4F-BCF9-2953A0FF492C}" destId="{B1B356FB-E85E-C947-B5C3-1BA2D5E22C17}" srcOrd="2" destOrd="0" parTransId="{BC5A68CB-A01F-5C42-A6BF-1AD4C285A515}" sibTransId="{9661ECD4-C9CC-FE4F-A3F7-E2DFFA04FF19}"/>
    <dgm:cxn modelId="{8AB6FAE2-8FAD-B348-A22F-EAA03ADA65BB}" type="presOf" srcId="{9EE42231-9E5B-054C-93A2-154FB2E41458}" destId="{102FD369-0E4A-5F44-BA05-002DB6617B58}" srcOrd="0" destOrd="0" presId="urn:microsoft.com/office/officeart/2005/8/layout/process3"/>
    <dgm:cxn modelId="{6E6F13EB-64FE-6B4D-9EBC-C571C54B92ED}" type="presOf" srcId="{9F55A35A-BAE2-6545-BA73-981A1C56B7A1}" destId="{B62F30AE-923D-4B45-91B3-8BF2708E9389}" srcOrd="1" destOrd="0" presId="urn:microsoft.com/office/officeart/2005/8/layout/process3"/>
    <dgm:cxn modelId="{3DD19CED-F66E-5940-83A5-60DA61972541}" type="presOf" srcId="{9661ECD4-C9CC-FE4F-A3F7-E2DFFA04FF19}" destId="{F4A234EA-57E1-E047-B43B-C21D19C7153A}" srcOrd="1" destOrd="0" presId="urn:microsoft.com/office/officeart/2005/8/layout/process3"/>
    <dgm:cxn modelId="{B265C2F0-4267-3E4A-BD4A-A042A3D018AA}" type="presOf" srcId="{6BFA8340-00A2-8140-90D5-E87A79B9C0B9}" destId="{692C3CBE-1BE6-DC46-8AD2-EF39BB42645F}" srcOrd="0" destOrd="0" presId="urn:microsoft.com/office/officeart/2005/8/layout/process3"/>
    <dgm:cxn modelId="{5AA5DDFC-9ADA-8D47-8DF4-4B62FECAD11F}" type="presOf" srcId="{671973D8-AF38-BA44-A02C-82DA508E3270}" destId="{F22CCEC2-5BD1-BA4D-88A8-BABA0B354F4A}" srcOrd="1" destOrd="0" presId="urn:microsoft.com/office/officeart/2005/8/layout/process3"/>
    <dgm:cxn modelId="{E02EA69B-CD28-3D4E-9356-51A37E4426AE}" type="presParOf" srcId="{874BB47E-475F-994D-B0D2-8DC2A8EBADD8}" destId="{B0483934-D973-6A4A-8707-A6E1EBAAE480}" srcOrd="0" destOrd="0" presId="urn:microsoft.com/office/officeart/2005/8/layout/process3"/>
    <dgm:cxn modelId="{3604946B-93FC-BD46-AFF1-0B0F9B7D536E}" type="presParOf" srcId="{B0483934-D973-6A4A-8707-A6E1EBAAE480}" destId="{347CC68E-9AFB-D045-8D74-C573165AC244}" srcOrd="0" destOrd="0" presId="urn:microsoft.com/office/officeart/2005/8/layout/process3"/>
    <dgm:cxn modelId="{0314C682-C769-344B-BFC7-7706D675F38D}" type="presParOf" srcId="{B0483934-D973-6A4A-8707-A6E1EBAAE480}" destId="{F22CCEC2-5BD1-BA4D-88A8-BABA0B354F4A}" srcOrd="1" destOrd="0" presId="urn:microsoft.com/office/officeart/2005/8/layout/process3"/>
    <dgm:cxn modelId="{55A959F3-0F0C-9E4F-8B8F-47BAB7EC2E80}" type="presParOf" srcId="{B0483934-D973-6A4A-8707-A6E1EBAAE480}" destId="{DA90B1E3-4896-EE4D-8E30-6876BBE187FE}" srcOrd="2" destOrd="0" presId="urn:microsoft.com/office/officeart/2005/8/layout/process3"/>
    <dgm:cxn modelId="{6239F81E-E74C-324D-BA54-868F724BDA7D}" type="presParOf" srcId="{874BB47E-475F-994D-B0D2-8DC2A8EBADD8}" destId="{96D75CFB-4C0A-CE44-B756-00476428DF04}" srcOrd="1" destOrd="0" presId="urn:microsoft.com/office/officeart/2005/8/layout/process3"/>
    <dgm:cxn modelId="{6B02B3EA-7AD4-7A4A-8BB3-2AB5D79EF264}" type="presParOf" srcId="{96D75CFB-4C0A-CE44-B756-00476428DF04}" destId="{B62F30AE-923D-4B45-91B3-8BF2708E9389}" srcOrd="0" destOrd="0" presId="urn:microsoft.com/office/officeart/2005/8/layout/process3"/>
    <dgm:cxn modelId="{BD0AFCFD-66E7-804F-8F3D-9437A2F8A1B6}" type="presParOf" srcId="{874BB47E-475F-994D-B0D2-8DC2A8EBADD8}" destId="{6F4CB2EE-3C99-7D4C-B51E-5F652AD7993D}" srcOrd="2" destOrd="0" presId="urn:microsoft.com/office/officeart/2005/8/layout/process3"/>
    <dgm:cxn modelId="{42BED29A-6547-5347-AE47-26CF1BDEF139}" type="presParOf" srcId="{6F4CB2EE-3C99-7D4C-B51E-5F652AD7993D}" destId="{3ACD85B4-B5C7-D946-842C-BA23FF6A9B02}" srcOrd="0" destOrd="0" presId="urn:microsoft.com/office/officeart/2005/8/layout/process3"/>
    <dgm:cxn modelId="{71BF324E-5D68-CE4C-BB2E-CE24A4A411F7}" type="presParOf" srcId="{6F4CB2EE-3C99-7D4C-B51E-5F652AD7993D}" destId="{DAA383BD-A4BC-D14D-BA26-AD1A0509A479}" srcOrd="1" destOrd="0" presId="urn:microsoft.com/office/officeart/2005/8/layout/process3"/>
    <dgm:cxn modelId="{E1209E95-80A4-5A4F-A137-1C9E01B73B2B}" type="presParOf" srcId="{6F4CB2EE-3C99-7D4C-B51E-5F652AD7993D}" destId="{A5919E87-7315-064D-99D4-ADD49C4CBBAA}" srcOrd="2" destOrd="0" presId="urn:microsoft.com/office/officeart/2005/8/layout/process3"/>
    <dgm:cxn modelId="{CAF3E424-4DBC-1241-80F2-D4FA4FE34DC4}" type="presParOf" srcId="{874BB47E-475F-994D-B0D2-8DC2A8EBADD8}" destId="{32396BF1-7FF3-244B-A721-08B3C65E9A0C}" srcOrd="3" destOrd="0" presId="urn:microsoft.com/office/officeart/2005/8/layout/process3"/>
    <dgm:cxn modelId="{0BC1FF00-81B5-5549-AC48-3FF88FC275B2}" type="presParOf" srcId="{32396BF1-7FF3-244B-A721-08B3C65E9A0C}" destId="{11FEF339-3A4B-2745-88E4-2AA5BEC5545B}" srcOrd="0" destOrd="0" presId="urn:microsoft.com/office/officeart/2005/8/layout/process3"/>
    <dgm:cxn modelId="{E7AA34FB-5E70-B94F-8F31-77775DC25C5D}" type="presParOf" srcId="{874BB47E-475F-994D-B0D2-8DC2A8EBADD8}" destId="{DDD45212-C7B0-1247-8681-B334C891BD06}" srcOrd="4" destOrd="0" presId="urn:microsoft.com/office/officeart/2005/8/layout/process3"/>
    <dgm:cxn modelId="{C9AF1305-AAD0-7B44-A2CF-FCCD1D4F4AA0}" type="presParOf" srcId="{DDD45212-C7B0-1247-8681-B334C891BD06}" destId="{1AAA39C5-9571-0241-8454-9D7BF0763913}" srcOrd="0" destOrd="0" presId="urn:microsoft.com/office/officeart/2005/8/layout/process3"/>
    <dgm:cxn modelId="{6BD64C23-C208-1045-B3BD-7E68B22245D8}" type="presParOf" srcId="{DDD45212-C7B0-1247-8681-B334C891BD06}" destId="{F672FF3F-6B20-CF41-8A64-FE22E7D6CCA0}" srcOrd="1" destOrd="0" presId="urn:microsoft.com/office/officeart/2005/8/layout/process3"/>
    <dgm:cxn modelId="{712A2B13-8E37-444A-A184-627FF75662A8}" type="presParOf" srcId="{DDD45212-C7B0-1247-8681-B334C891BD06}" destId="{E582677D-DC23-F847-A72D-580146BEE4CD}" srcOrd="2" destOrd="0" presId="urn:microsoft.com/office/officeart/2005/8/layout/process3"/>
    <dgm:cxn modelId="{77878107-93D1-554B-B5C2-D6EE6E0C1B7B}" type="presParOf" srcId="{874BB47E-475F-994D-B0D2-8DC2A8EBADD8}" destId="{159D87E7-CB5B-A94E-8883-21BD9D101F4C}" srcOrd="5" destOrd="0" presId="urn:microsoft.com/office/officeart/2005/8/layout/process3"/>
    <dgm:cxn modelId="{40217C3A-5855-A84D-8E4A-3BCCD062ED91}" type="presParOf" srcId="{159D87E7-CB5B-A94E-8883-21BD9D101F4C}" destId="{F4A234EA-57E1-E047-B43B-C21D19C7153A}" srcOrd="0" destOrd="0" presId="urn:microsoft.com/office/officeart/2005/8/layout/process3"/>
    <dgm:cxn modelId="{075A7703-D03E-F144-96D3-E00769C815E4}" type="presParOf" srcId="{874BB47E-475F-994D-B0D2-8DC2A8EBADD8}" destId="{89F94EFC-AF08-5C49-912A-D456D197709C}" srcOrd="6" destOrd="0" presId="urn:microsoft.com/office/officeart/2005/8/layout/process3"/>
    <dgm:cxn modelId="{812AA1DF-4B32-9D42-9222-1F724D96FBF0}" type="presParOf" srcId="{89F94EFC-AF08-5C49-912A-D456D197709C}" destId="{102FD369-0E4A-5F44-BA05-002DB6617B58}" srcOrd="0" destOrd="0" presId="urn:microsoft.com/office/officeart/2005/8/layout/process3"/>
    <dgm:cxn modelId="{C1AA3D19-73D7-3041-9C5F-471EF3CF0CE9}" type="presParOf" srcId="{89F94EFC-AF08-5C49-912A-D456D197709C}" destId="{0B5ED13F-7F90-3D48-A378-FD2ECF84CB05}" srcOrd="1" destOrd="0" presId="urn:microsoft.com/office/officeart/2005/8/layout/process3"/>
    <dgm:cxn modelId="{6B86524A-AFD6-DB46-870F-1A1C443B6B1B}" type="presParOf" srcId="{89F94EFC-AF08-5C49-912A-D456D197709C}" destId="{692C3CBE-1BE6-DC46-8AD2-EF39BB42645F}" srcOrd="2" destOrd="0" presId="urn:microsoft.com/office/officeart/2005/8/layout/process3"/>
  </dgm:cxnLst>
  <dgm:bg/>
  <dgm:whole/>
  <dgm:extLst>
    <a:ext uri="http://schemas.microsoft.com/office/drawing/2008/diagram">
      <dsp:dataModelExt xmlns:dsp="http://schemas.microsoft.com/office/drawing/2008/diagram" relId="rId143" minVer="http://schemas.openxmlformats.org/drawingml/2006/diagram"/>
    </a:ext>
  </dgm:extLst>
</dgm:dataModel>
</file>

<file path=word/diagrams/data26.xml><?xml version="1.0" encoding="utf-8"?>
<dgm:dataModel xmlns:dgm="http://schemas.openxmlformats.org/drawingml/2006/diagram" xmlns:a="http://schemas.openxmlformats.org/drawingml/2006/main">
  <dgm:ptLst>
    <dgm:pt modelId="{8229E365-B0FF-794F-9F0A-BB7179F2AD88}"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7CDB025E-681E-6443-9428-BA79301723B1}">
      <dgm:prSet phldrT="[文本]" custT="1"/>
      <dgm:spPr/>
      <dgm:t>
        <a:bodyPr/>
        <a:lstStyle/>
        <a:p>
          <a:r>
            <a:rPr lang="zh-CN" altLang="en-US" sz="1050" baseline="0">
              <a:ea typeface="宋体" panose="02010600030101010101" pitchFamily="2" charset="-122"/>
            </a:rPr>
            <a:t>标准</a:t>
          </a:r>
        </a:p>
      </dgm:t>
    </dgm:pt>
    <dgm:pt modelId="{4451E5C2-3956-334D-A126-EF190C2137FA}" type="parTrans" cxnId="{9741CD48-C0FD-8247-9A9F-813B709C5332}">
      <dgm:prSet/>
      <dgm:spPr/>
      <dgm:t>
        <a:bodyPr/>
        <a:lstStyle/>
        <a:p>
          <a:endParaRPr lang="zh-CN" altLang="en-US"/>
        </a:p>
      </dgm:t>
    </dgm:pt>
    <dgm:pt modelId="{4142F9E7-A632-BD46-A147-176F028EE578}" type="sibTrans" cxnId="{9741CD48-C0FD-8247-9A9F-813B709C5332}">
      <dgm:prSet/>
      <dgm:spPr/>
      <dgm:t>
        <a:bodyPr/>
        <a:lstStyle/>
        <a:p>
          <a:endParaRPr lang="zh-CN" altLang="en-US"/>
        </a:p>
      </dgm:t>
    </dgm:pt>
    <dgm:pt modelId="{5A065D02-CC0E-4E4E-9EE6-9F398CCD9521}">
      <dgm:prSet phldrT="[文本]" custT="1"/>
      <dgm:spPr/>
      <dgm:t>
        <a:bodyPr/>
        <a:lstStyle/>
        <a:p>
          <a:r>
            <a:rPr lang="zh-CN" altLang="en-US" sz="1050" baseline="0">
              <a:ea typeface="宋体" panose="02010600030101010101" pitchFamily="2" charset="-122"/>
            </a:rPr>
            <a:t>执行</a:t>
          </a:r>
        </a:p>
      </dgm:t>
    </dgm:pt>
    <dgm:pt modelId="{D9EF372B-196E-9947-9205-230C44A0E0E1}" type="parTrans" cxnId="{DA01445D-01E5-7C46-9889-581564E7656E}">
      <dgm:prSet/>
      <dgm:spPr/>
      <dgm:t>
        <a:bodyPr/>
        <a:lstStyle/>
        <a:p>
          <a:endParaRPr lang="zh-CN" altLang="en-US"/>
        </a:p>
      </dgm:t>
    </dgm:pt>
    <dgm:pt modelId="{C1260C09-9997-224D-9574-DA12DDA02EF4}" type="sibTrans" cxnId="{DA01445D-01E5-7C46-9889-581564E7656E}">
      <dgm:prSet/>
      <dgm:spPr/>
      <dgm:t>
        <a:bodyPr/>
        <a:lstStyle/>
        <a:p>
          <a:endParaRPr lang="zh-CN" altLang="en-US"/>
        </a:p>
      </dgm:t>
    </dgm:pt>
    <dgm:pt modelId="{96CFA629-E335-0944-8036-3F5818410D06}">
      <dgm:prSet phldrT="[文本]" custT="1"/>
      <dgm:spPr/>
      <dgm:t>
        <a:bodyPr/>
        <a:lstStyle/>
        <a:p>
          <a:r>
            <a:rPr lang="zh-CN" altLang="en-US" sz="1050" baseline="0">
              <a:ea typeface="宋体" panose="02010600030101010101" pitchFamily="2" charset="-122"/>
            </a:rPr>
            <a:t>质量</a:t>
          </a:r>
        </a:p>
      </dgm:t>
    </dgm:pt>
    <dgm:pt modelId="{95569597-6143-C14F-BC28-0E42FCED435C}" type="parTrans" cxnId="{A61436BD-1214-924D-AABE-F4BD32647213}">
      <dgm:prSet/>
      <dgm:spPr/>
      <dgm:t>
        <a:bodyPr/>
        <a:lstStyle/>
        <a:p>
          <a:endParaRPr lang="zh-CN" altLang="en-US"/>
        </a:p>
      </dgm:t>
    </dgm:pt>
    <dgm:pt modelId="{B9189704-D19F-9447-94B1-8CBC7D70D632}" type="sibTrans" cxnId="{A61436BD-1214-924D-AABE-F4BD32647213}">
      <dgm:prSet/>
      <dgm:spPr/>
      <dgm:t>
        <a:bodyPr/>
        <a:lstStyle/>
        <a:p>
          <a:endParaRPr lang="zh-CN" altLang="en-US"/>
        </a:p>
      </dgm:t>
    </dgm:pt>
    <dgm:pt modelId="{CD28251D-061A-F348-A585-5FBAA46C463B}">
      <dgm:prSet phldrT="[文本]" custT="1"/>
      <dgm:spPr/>
      <dgm:t>
        <a:bodyPr/>
        <a:lstStyle/>
        <a:p>
          <a:r>
            <a:rPr lang="zh-CN" altLang="en-US" sz="1050" baseline="0">
              <a:ea typeface="宋体" panose="02010600030101010101" pitchFamily="2" charset="-122"/>
            </a:rPr>
            <a:t>审核</a:t>
          </a:r>
        </a:p>
      </dgm:t>
    </dgm:pt>
    <dgm:pt modelId="{87590A44-6F6E-0348-9190-DED1DF60C7B2}" type="parTrans" cxnId="{07E06CA8-5103-7643-B32C-54C5B9FC5792}">
      <dgm:prSet/>
      <dgm:spPr/>
      <dgm:t>
        <a:bodyPr/>
        <a:lstStyle/>
        <a:p>
          <a:endParaRPr lang="zh-CN" altLang="en-US"/>
        </a:p>
      </dgm:t>
    </dgm:pt>
    <dgm:pt modelId="{5CF688A5-FA2B-8D4D-93B8-B9FF81BEFA26}" type="sibTrans" cxnId="{07E06CA8-5103-7643-B32C-54C5B9FC5792}">
      <dgm:prSet/>
      <dgm:spPr/>
      <dgm:t>
        <a:bodyPr/>
        <a:lstStyle/>
        <a:p>
          <a:endParaRPr lang="zh-CN" altLang="en-US"/>
        </a:p>
      </dgm:t>
    </dgm:pt>
    <dgm:pt modelId="{13F55303-5129-104A-A955-CF50EE6A78B2}">
      <dgm:prSet phldrT="[文本]" custT="1"/>
      <dgm:spPr/>
      <dgm:t>
        <a:bodyPr/>
        <a:lstStyle/>
        <a:p>
          <a:r>
            <a:rPr lang="zh-CN" altLang="en-US" sz="1050" baseline="0">
              <a:ea typeface="宋体" panose="02010600030101010101" pitchFamily="2" charset="-122"/>
            </a:rPr>
            <a:t>改进</a:t>
          </a:r>
        </a:p>
      </dgm:t>
    </dgm:pt>
    <dgm:pt modelId="{109C2C76-1D35-234B-A47F-4DCDF81E692D}" type="parTrans" cxnId="{CFA1BD04-8D0C-A54E-BC20-40713221F2EA}">
      <dgm:prSet/>
      <dgm:spPr/>
      <dgm:t>
        <a:bodyPr/>
        <a:lstStyle/>
        <a:p>
          <a:endParaRPr lang="zh-CN" altLang="en-US"/>
        </a:p>
      </dgm:t>
    </dgm:pt>
    <dgm:pt modelId="{5AD4DB22-347E-CF4D-AF6B-FD2983814AED}" type="sibTrans" cxnId="{CFA1BD04-8D0C-A54E-BC20-40713221F2EA}">
      <dgm:prSet/>
      <dgm:spPr/>
      <dgm:t>
        <a:bodyPr/>
        <a:lstStyle/>
        <a:p>
          <a:endParaRPr lang="zh-CN" altLang="en-US"/>
        </a:p>
      </dgm:t>
    </dgm:pt>
    <dgm:pt modelId="{34BA3375-931B-1D49-9C12-241391F2593C}" type="pres">
      <dgm:prSet presAssocID="{8229E365-B0FF-794F-9F0A-BB7179F2AD88}" presName="cycle" presStyleCnt="0">
        <dgm:presLayoutVars>
          <dgm:dir/>
          <dgm:resizeHandles val="exact"/>
        </dgm:presLayoutVars>
      </dgm:prSet>
      <dgm:spPr/>
    </dgm:pt>
    <dgm:pt modelId="{7B7F356F-3DD6-CA4E-B5A6-2DF8CBE192FB}" type="pres">
      <dgm:prSet presAssocID="{7CDB025E-681E-6443-9428-BA79301723B1}" presName="node" presStyleLbl="node1" presStyleIdx="0" presStyleCnt="5">
        <dgm:presLayoutVars>
          <dgm:bulletEnabled val="1"/>
        </dgm:presLayoutVars>
      </dgm:prSet>
      <dgm:spPr/>
    </dgm:pt>
    <dgm:pt modelId="{5DE76731-399A-2643-9CAC-7FEDF70526B6}" type="pres">
      <dgm:prSet presAssocID="{4142F9E7-A632-BD46-A147-176F028EE578}" presName="sibTrans" presStyleLbl="sibTrans2D1" presStyleIdx="0" presStyleCnt="5"/>
      <dgm:spPr/>
    </dgm:pt>
    <dgm:pt modelId="{AA271667-23F1-D545-94F1-BCF4F89F2D41}" type="pres">
      <dgm:prSet presAssocID="{4142F9E7-A632-BD46-A147-176F028EE578}" presName="connectorText" presStyleLbl="sibTrans2D1" presStyleIdx="0" presStyleCnt="5"/>
      <dgm:spPr/>
    </dgm:pt>
    <dgm:pt modelId="{89AC6E6D-1098-1242-A7EA-6CD1C6F13835}" type="pres">
      <dgm:prSet presAssocID="{5A065D02-CC0E-4E4E-9EE6-9F398CCD9521}" presName="node" presStyleLbl="node1" presStyleIdx="1" presStyleCnt="5">
        <dgm:presLayoutVars>
          <dgm:bulletEnabled val="1"/>
        </dgm:presLayoutVars>
      </dgm:prSet>
      <dgm:spPr/>
    </dgm:pt>
    <dgm:pt modelId="{C9CF4B83-A1BE-3941-A065-F3D755E42877}" type="pres">
      <dgm:prSet presAssocID="{C1260C09-9997-224D-9574-DA12DDA02EF4}" presName="sibTrans" presStyleLbl="sibTrans2D1" presStyleIdx="1" presStyleCnt="5"/>
      <dgm:spPr/>
    </dgm:pt>
    <dgm:pt modelId="{6F743982-2393-9940-B09E-1AE89AFB03FA}" type="pres">
      <dgm:prSet presAssocID="{C1260C09-9997-224D-9574-DA12DDA02EF4}" presName="connectorText" presStyleLbl="sibTrans2D1" presStyleIdx="1" presStyleCnt="5"/>
      <dgm:spPr/>
    </dgm:pt>
    <dgm:pt modelId="{578CD1CD-71EB-F44C-9ADF-2FB71579F62B}" type="pres">
      <dgm:prSet presAssocID="{96CFA629-E335-0944-8036-3F5818410D06}" presName="node" presStyleLbl="node1" presStyleIdx="2" presStyleCnt="5">
        <dgm:presLayoutVars>
          <dgm:bulletEnabled val="1"/>
        </dgm:presLayoutVars>
      </dgm:prSet>
      <dgm:spPr/>
    </dgm:pt>
    <dgm:pt modelId="{2A758E79-E3C1-7E4A-B70B-EA9017E0D006}" type="pres">
      <dgm:prSet presAssocID="{B9189704-D19F-9447-94B1-8CBC7D70D632}" presName="sibTrans" presStyleLbl="sibTrans2D1" presStyleIdx="2" presStyleCnt="5"/>
      <dgm:spPr/>
    </dgm:pt>
    <dgm:pt modelId="{4A6229B5-B3DF-9D47-AB96-0F634086A792}" type="pres">
      <dgm:prSet presAssocID="{B9189704-D19F-9447-94B1-8CBC7D70D632}" presName="connectorText" presStyleLbl="sibTrans2D1" presStyleIdx="2" presStyleCnt="5"/>
      <dgm:spPr/>
    </dgm:pt>
    <dgm:pt modelId="{F4809565-FF4A-C045-80BB-57932533FD04}" type="pres">
      <dgm:prSet presAssocID="{CD28251D-061A-F348-A585-5FBAA46C463B}" presName="node" presStyleLbl="node1" presStyleIdx="3" presStyleCnt="5">
        <dgm:presLayoutVars>
          <dgm:bulletEnabled val="1"/>
        </dgm:presLayoutVars>
      </dgm:prSet>
      <dgm:spPr/>
    </dgm:pt>
    <dgm:pt modelId="{DBD5F539-DADB-D446-A279-AA4524FFDFC7}" type="pres">
      <dgm:prSet presAssocID="{5CF688A5-FA2B-8D4D-93B8-B9FF81BEFA26}" presName="sibTrans" presStyleLbl="sibTrans2D1" presStyleIdx="3" presStyleCnt="5"/>
      <dgm:spPr/>
    </dgm:pt>
    <dgm:pt modelId="{ED1D437E-55C2-7E49-8E93-E8C967D04926}" type="pres">
      <dgm:prSet presAssocID="{5CF688A5-FA2B-8D4D-93B8-B9FF81BEFA26}" presName="connectorText" presStyleLbl="sibTrans2D1" presStyleIdx="3" presStyleCnt="5"/>
      <dgm:spPr/>
    </dgm:pt>
    <dgm:pt modelId="{3FD692E9-DD6C-464B-8895-D9F8B995C7F6}" type="pres">
      <dgm:prSet presAssocID="{13F55303-5129-104A-A955-CF50EE6A78B2}" presName="node" presStyleLbl="node1" presStyleIdx="4" presStyleCnt="5">
        <dgm:presLayoutVars>
          <dgm:bulletEnabled val="1"/>
        </dgm:presLayoutVars>
      </dgm:prSet>
      <dgm:spPr/>
    </dgm:pt>
    <dgm:pt modelId="{EA1C95CC-3C57-624A-844E-FEBD6664A72F}" type="pres">
      <dgm:prSet presAssocID="{5AD4DB22-347E-CF4D-AF6B-FD2983814AED}" presName="sibTrans" presStyleLbl="sibTrans2D1" presStyleIdx="4" presStyleCnt="5"/>
      <dgm:spPr/>
    </dgm:pt>
    <dgm:pt modelId="{08C7F546-6D9B-4D42-9A59-BA1EDF57A86A}" type="pres">
      <dgm:prSet presAssocID="{5AD4DB22-347E-CF4D-AF6B-FD2983814AED}" presName="connectorText" presStyleLbl="sibTrans2D1" presStyleIdx="4" presStyleCnt="5"/>
      <dgm:spPr/>
    </dgm:pt>
  </dgm:ptLst>
  <dgm:cxnLst>
    <dgm:cxn modelId="{CFA1BD04-8D0C-A54E-BC20-40713221F2EA}" srcId="{8229E365-B0FF-794F-9F0A-BB7179F2AD88}" destId="{13F55303-5129-104A-A955-CF50EE6A78B2}" srcOrd="4" destOrd="0" parTransId="{109C2C76-1D35-234B-A47F-4DCDF81E692D}" sibTransId="{5AD4DB22-347E-CF4D-AF6B-FD2983814AED}"/>
    <dgm:cxn modelId="{C795D60F-5B3A-3A49-AE56-97A50CC0497B}" type="presOf" srcId="{4142F9E7-A632-BD46-A147-176F028EE578}" destId="{5DE76731-399A-2643-9CAC-7FEDF70526B6}" srcOrd="0" destOrd="0" presId="urn:microsoft.com/office/officeart/2005/8/layout/cycle2"/>
    <dgm:cxn modelId="{562A9E39-1639-6A43-91FF-AF578DB7A2E7}" type="presOf" srcId="{C1260C09-9997-224D-9574-DA12DDA02EF4}" destId="{C9CF4B83-A1BE-3941-A065-F3D755E42877}" srcOrd="0" destOrd="0" presId="urn:microsoft.com/office/officeart/2005/8/layout/cycle2"/>
    <dgm:cxn modelId="{119A1347-E908-9146-B13E-6EA1A02EBC9E}" type="presOf" srcId="{13F55303-5129-104A-A955-CF50EE6A78B2}" destId="{3FD692E9-DD6C-464B-8895-D9F8B995C7F6}" srcOrd="0" destOrd="0" presId="urn:microsoft.com/office/officeart/2005/8/layout/cycle2"/>
    <dgm:cxn modelId="{9741CD48-C0FD-8247-9A9F-813B709C5332}" srcId="{8229E365-B0FF-794F-9F0A-BB7179F2AD88}" destId="{7CDB025E-681E-6443-9428-BA79301723B1}" srcOrd="0" destOrd="0" parTransId="{4451E5C2-3956-334D-A126-EF190C2137FA}" sibTransId="{4142F9E7-A632-BD46-A147-176F028EE578}"/>
    <dgm:cxn modelId="{B1890855-4BEF-0945-9A81-63E8FDB78A29}" type="presOf" srcId="{8229E365-B0FF-794F-9F0A-BB7179F2AD88}" destId="{34BA3375-931B-1D49-9C12-241391F2593C}" srcOrd="0" destOrd="0" presId="urn:microsoft.com/office/officeart/2005/8/layout/cycle2"/>
    <dgm:cxn modelId="{2B7F8B5B-27C7-9F4B-BF14-1324D4B01EEE}" type="presOf" srcId="{5AD4DB22-347E-CF4D-AF6B-FD2983814AED}" destId="{EA1C95CC-3C57-624A-844E-FEBD6664A72F}" srcOrd="0" destOrd="0" presId="urn:microsoft.com/office/officeart/2005/8/layout/cycle2"/>
    <dgm:cxn modelId="{DA01445D-01E5-7C46-9889-581564E7656E}" srcId="{8229E365-B0FF-794F-9F0A-BB7179F2AD88}" destId="{5A065D02-CC0E-4E4E-9EE6-9F398CCD9521}" srcOrd="1" destOrd="0" parTransId="{D9EF372B-196E-9947-9205-230C44A0E0E1}" sibTransId="{C1260C09-9997-224D-9574-DA12DDA02EF4}"/>
    <dgm:cxn modelId="{83F46961-5961-0646-8E95-DEB26FD7DCAE}" type="presOf" srcId="{5CF688A5-FA2B-8D4D-93B8-B9FF81BEFA26}" destId="{ED1D437E-55C2-7E49-8E93-E8C967D04926}" srcOrd="1" destOrd="0" presId="urn:microsoft.com/office/officeart/2005/8/layout/cycle2"/>
    <dgm:cxn modelId="{FDF1E461-3527-E84D-ACFD-BD9E08301825}" type="presOf" srcId="{7CDB025E-681E-6443-9428-BA79301723B1}" destId="{7B7F356F-3DD6-CA4E-B5A6-2DF8CBE192FB}" srcOrd="0" destOrd="0" presId="urn:microsoft.com/office/officeart/2005/8/layout/cycle2"/>
    <dgm:cxn modelId="{12875A82-321D-C146-BE61-3768B278B7C7}" type="presOf" srcId="{5AD4DB22-347E-CF4D-AF6B-FD2983814AED}" destId="{08C7F546-6D9B-4D42-9A59-BA1EDF57A86A}" srcOrd="1" destOrd="0" presId="urn:microsoft.com/office/officeart/2005/8/layout/cycle2"/>
    <dgm:cxn modelId="{FE242E95-C047-4B47-94A1-CEC9FB0CA977}" type="presOf" srcId="{4142F9E7-A632-BD46-A147-176F028EE578}" destId="{AA271667-23F1-D545-94F1-BCF4F89F2D41}" srcOrd="1" destOrd="0" presId="urn:microsoft.com/office/officeart/2005/8/layout/cycle2"/>
    <dgm:cxn modelId="{59366D9A-626C-A349-9E34-0A1B8F9E2A9E}" type="presOf" srcId="{96CFA629-E335-0944-8036-3F5818410D06}" destId="{578CD1CD-71EB-F44C-9ADF-2FB71579F62B}" srcOrd="0" destOrd="0" presId="urn:microsoft.com/office/officeart/2005/8/layout/cycle2"/>
    <dgm:cxn modelId="{CBA8319E-9AFB-7D46-88CE-7522B903B013}" type="presOf" srcId="{5CF688A5-FA2B-8D4D-93B8-B9FF81BEFA26}" destId="{DBD5F539-DADB-D446-A279-AA4524FFDFC7}" srcOrd="0" destOrd="0" presId="urn:microsoft.com/office/officeart/2005/8/layout/cycle2"/>
    <dgm:cxn modelId="{E28446A8-5415-454A-84B6-4FADEC4A11AE}" type="presOf" srcId="{CD28251D-061A-F348-A585-5FBAA46C463B}" destId="{F4809565-FF4A-C045-80BB-57932533FD04}" srcOrd="0" destOrd="0" presId="urn:microsoft.com/office/officeart/2005/8/layout/cycle2"/>
    <dgm:cxn modelId="{07E06CA8-5103-7643-B32C-54C5B9FC5792}" srcId="{8229E365-B0FF-794F-9F0A-BB7179F2AD88}" destId="{CD28251D-061A-F348-A585-5FBAA46C463B}" srcOrd="3" destOrd="0" parTransId="{87590A44-6F6E-0348-9190-DED1DF60C7B2}" sibTransId="{5CF688A5-FA2B-8D4D-93B8-B9FF81BEFA26}"/>
    <dgm:cxn modelId="{F0E8D2AE-7612-C146-AF64-96DEB44AE798}" type="presOf" srcId="{B9189704-D19F-9447-94B1-8CBC7D70D632}" destId="{4A6229B5-B3DF-9D47-AB96-0F634086A792}" srcOrd="1" destOrd="0" presId="urn:microsoft.com/office/officeart/2005/8/layout/cycle2"/>
    <dgm:cxn modelId="{A61436BD-1214-924D-AABE-F4BD32647213}" srcId="{8229E365-B0FF-794F-9F0A-BB7179F2AD88}" destId="{96CFA629-E335-0944-8036-3F5818410D06}" srcOrd="2" destOrd="0" parTransId="{95569597-6143-C14F-BC28-0E42FCED435C}" sibTransId="{B9189704-D19F-9447-94B1-8CBC7D70D632}"/>
    <dgm:cxn modelId="{17213CE8-571C-9A40-86EF-7A6EB69627E1}" type="presOf" srcId="{C1260C09-9997-224D-9574-DA12DDA02EF4}" destId="{6F743982-2393-9940-B09E-1AE89AFB03FA}" srcOrd="1" destOrd="0" presId="urn:microsoft.com/office/officeart/2005/8/layout/cycle2"/>
    <dgm:cxn modelId="{6F72CDF2-A738-A14F-9EC9-B825BF342606}" type="presOf" srcId="{5A065D02-CC0E-4E4E-9EE6-9F398CCD9521}" destId="{89AC6E6D-1098-1242-A7EA-6CD1C6F13835}" srcOrd="0" destOrd="0" presId="urn:microsoft.com/office/officeart/2005/8/layout/cycle2"/>
    <dgm:cxn modelId="{91E179FD-ACFC-C445-9B29-8F0C76A2B9BD}" type="presOf" srcId="{B9189704-D19F-9447-94B1-8CBC7D70D632}" destId="{2A758E79-E3C1-7E4A-B70B-EA9017E0D006}" srcOrd="0" destOrd="0" presId="urn:microsoft.com/office/officeart/2005/8/layout/cycle2"/>
    <dgm:cxn modelId="{6FA2864D-1F4D-2B4E-A79D-551B6470B910}" type="presParOf" srcId="{34BA3375-931B-1D49-9C12-241391F2593C}" destId="{7B7F356F-3DD6-CA4E-B5A6-2DF8CBE192FB}" srcOrd="0" destOrd="0" presId="urn:microsoft.com/office/officeart/2005/8/layout/cycle2"/>
    <dgm:cxn modelId="{8C61EBD6-8C5D-6F46-A006-89ADB4DAD200}" type="presParOf" srcId="{34BA3375-931B-1D49-9C12-241391F2593C}" destId="{5DE76731-399A-2643-9CAC-7FEDF70526B6}" srcOrd="1" destOrd="0" presId="urn:microsoft.com/office/officeart/2005/8/layout/cycle2"/>
    <dgm:cxn modelId="{85DB7F95-8F3C-F84B-978A-11F212BB90FE}" type="presParOf" srcId="{5DE76731-399A-2643-9CAC-7FEDF70526B6}" destId="{AA271667-23F1-D545-94F1-BCF4F89F2D41}" srcOrd="0" destOrd="0" presId="urn:microsoft.com/office/officeart/2005/8/layout/cycle2"/>
    <dgm:cxn modelId="{F27C0055-E9FA-3440-B03B-3600CDF571AF}" type="presParOf" srcId="{34BA3375-931B-1D49-9C12-241391F2593C}" destId="{89AC6E6D-1098-1242-A7EA-6CD1C6F13835}" srcOrd="2" destOrd="0" presId="urn:microsoft.com/office/officeart/2005/8/layout/cycle2"/>
    <dgm:cxn modelId="{079F0262-7171-2B4C-ADCA-D38677D29EB2}" type="presParOf" srcId="{34BA3375-931B-1D49-9C12-241391F2593C}" destId="{C9CF4B83-A1BE-3941-A065-F3D755E42877}" srcOrd="3" destOrd="0" presId="urn:microsoft.com/office/officeart/2005/8/layout/cycle2"/>
    <dgm:cxn modelId="{093809C5-9BAA-504F-860C-8538749CC739}" type="presParOf" srcId="{C9CF4B83-A1BE-3941-A065-F3D755E42877}" destId="{6F743982-2393-9940-B09E-1AE89AFB03FA}" srcOrd="0" destOrd="0" presId="urn:microsoft.com/office/officeart/2005/8/layout/cycle2"/>
    <dgm:cxn modelId="{40EB32DF-D468-7546-ACA5-21491FC60BC9}" type="presParOf" srcId="{34BA3375-931B-1D49-9C12-241391F2593C}" destId="{578CD1CD-71EB-F44C-9ADF-2FB71579F62B}" srcOrd="4" destOrd="0" presId="urn:microsoft.com/office/officeart/2005/8/layout/cycle2"/>
    <dgm:cxn modelId="{79D17393-2816-0949-B2F5-89298C5AB25E}" type="presParOf" srcId="{34BA3375-931B-1D49-9C12-241391F2593C}" destId="{2A758E79-E3C1-7E4A-B70B-EA9017E0D006}" srcOrd="5" destOrd="0" presId="urn:microsoft.com/office/officeart/2005/8/layout/cycle2"/>
    <dgm:cxn modelId="{560B171B-639F-924F-B193-141D0B674ACD}" type="presParOf" srcId="{2A758E79-E3C1-7E4A-B70B-EA9017E0D006}" destId="{4A6229B5-B3DF-9D47-AB96-0F634086A792}" srcOrd="0" destOrd="0" presId="urn:microsoft.com/office/officeart/2005/8/layout/cycle2"/>
    <dgm:cxn modelId="{F70272AE-A9B7-FF49-9850-3C543EA5F81D}" type="presParOf" srcId="{34BA3375-931B-1D49-9C12-241391F2593C}" destId="{F4809565-FF4A-C045-80BB-57932533FD04}" srcOrd="6" destOrd="0" presId="urn:microsoft.com/office/officeart/2005/8/layout/cycle2"/>
    <dgm:cxn modelId="{06B812E6-091E-4647-8FBC-3BBC0ED205AC}" type="presParOf" srcId="{34BA3375-931B-1D49-9C12-241391F2593C}" destId="{DBD5F539-DADB-D446-A279-AA4524FFDFC7}" srcOrd="7" destOrd="0" presId="urn:microsoft.com/office/officeart/2005/8/layout/cycle2"/>
    <dgm:cxn modelId="{CA40576B-B783-FD42-9F90-4FDA1F5C7DD7}" type="presParOf" srcId="{DBD5F539-DADB-D446-A279-AA4524FFDFC7}" destId="{ED1D437E-55C2-7E49-8E93-E8C967D04926}" srcOrd="0" destOrd="0" presId="urn:microsoft.com/office/officeart/2005/8/layout/cycle2"/>
    <dgm:cxn modelId="{FB206B6A-8303-1B49-B89A-015751C17545}" type="presParOf" srcId="{34BA3375-931B-1D49-9C12-241391F2593C}" destId="{3FD692E9-DD6C-464B-8895-D9F8B995C7F6}" srcOrd="8" destOrd="0" presId="urn:microsoft.com/office/officeart/2005/8/layout/cycle2"/>
    <dgm:cxn modelId="{E3B4C60D-77E3-C54A-9CB6-7B0276185BB6}" type="presParOf" srcId="{34BA3375-931B-1D49-9C12-241391F2593C}" destId="{EA1C95CC-3C57-624A-844E-FEBD6664A72F}" srcOrd="9" destOrd="0" presId="urn:microsoft.com/office/officeart/2005/8/layout/cycle2"/>
    <dgm:cxn modelId="{DDE8B7CA-58F0-0142-81AA-B11D3AD4A24A}" type="presParOf" srcId="{EA1C95CC-3C57-624A-844E-FEBD6664A72F}" destId="{08C7F546-6D9B-4D42-9A59-BA1EDF57A86A}" srcOrd="0" destOrd="0" presId="urn:microsoft.com/office/officeart/2005/8/layout/cycle2"/>
  </dgm:cxnLst>
  <dgm:bg/>
  <dgm:whole/>
  <dgm:extLst>
    <a:ext uri="http://schemas.microsoft.com/office/drawing/2008/diagram">
      <dsp:dataModelExt xmlns:dsp="http://schemas.microsoft.com/office/drawing/2008/diagram" relId="rId148" minVer="http://schemas.openxmlformats.org/drawingml/2006/diagram"/>
    </a:ext>
  </dgm:extLst>
</dgm:dataModel>
</file>

<file path=word/diagrams/data27.xml><?xml version="1.0" encoding="utf-8"?>
<dgm:dataModel xmlns:dgm="http://schemas.openxmlformats.org/drawingml/2006/diagram" xmlns:a="http://schemas.openxmlformats.org/drawingml/2006/main">
  <dgm:ptLst>
    <dgm:pt modelId="{BBD50C1F-DA0E-BC48-B8EC-8B9588FB4CF4}"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C83917B1-C61F-584B-B7CA-96CECCA5548B}">
      <dgm:prSet phldrT="[文本]" custT="1"/>
      <dgm:spPr/>
      <dgm:t>
        <a:bodyPr/>
        <a:lstStyle/>
        <a:p>
          <a:r>
            <a:rPr lang="zh-CN" altLang="en-US" sz="1050" baseline="0">
              <a:ea typeface="宋体" panose="02010600030101010101" pitchFamily="2" charset="-122"/>
            </a:rPr>
            <a:t>文化认同</a:t>
          </a:r>
        </a:p>
      </dgm:t>
    </dgm:pt>
    <dgm:pt modelId="{A59FF08C-3C14-9943-B53F-336ED1125CA3}" type="parTrans" cxnId="{D1D2F1F0-7BAE-F14A-A5B1-5B1080DBE707}">
      <dgm:prSet/>
      <dgm:spPr/>
      <dgm:t>
        <a:bodyPr/>
        <a:lstStyle/>
        <a:p>
          <a:endParaRPr lang="zh-CN" altLang="en-US"/>
        </a:p>
      </dgm:t>
    </dgm:pt>
    <dgm:pt modelId="{C6DD0CBF-BD24-5D40-B30A-9E641159EF4D}" type="sibTrans" cxnId="{D1D2F1F0-7BAE-F14A-A5B1-5B1080DBE707}">
      <dgm:prSet/>
      <dgm:spPr/>
      <dgm:t>
        <a:bodyPr/>
        <a:lstStyle/>
        <a:p>
          <a:endParaRPr lang="zh-CN" altLang="en-US"/>
        </a:p>
      </dgm:t>
    </dgm:pt>
    <dgm:pt modelId="{46584E16-AE1D-9741-9AB1-A6F4616E9CB5}">
      <dgm:prSet phldrT="[文本]" custT="1"/>
      <dgm:spPr/>
      <dgm:t>
        <a:bodyPr/>
        <a:lstStyle/>
        <a:p>
          <a:r>
            <a:rPr lang="zh-CN" altLang="en-US" sz="1050" baseline="0">
              <a:ea typeface="宋体" panose="02010600030101010101" pitchFamily="2" charset="-122"/>
            </a:rPr>
            <a:t>协同机制</a:t>
          </a:r>
        </a:p>
      </dgm:t>
    </dgm:pt>
    <dgm:pt modelId="{74834363-29C1-474C-9EEE-7EDA6D3B250B}" type="parTrans" cxnId="{C4D25497-4132-8447-B176-BAB91DF7ADE9}">
      <dgm:prSet/>
      <dgm:spPr/>
      <dgm:t>
        <a:bodyPr/>
        <a:lstStyle/>
        <a:p>
          <a:endParaRPr lang="zh-CN" altLang="en-US"/>
        </a:p>
      </dgm:t>
    </dgm:pt>
    <dgm:pt modelId="{EE13A478-D6DD-5041-A5F0-46F158EF6DF5}" type="sibTrans" cxnId="{C4D25497-4132-8447-B176-BAB91DF7ADE9}">
      <dgm:prSet/>
      <dgm:spPr/>
      <dgm:t>
        <a:bodyPr/>
        <a:lstStyle/>
        <a:p>
          <a:endParaRPr lang="zh-CN" altLang="en-US"/>
        </a:p>
      </dgm:t>
    </dgm:pt>
    <dgm:pt modelId="{ACFD80E3-9550-4F4E-8C8A-D6DD43D8E730}">
      <dgm:prSet phldrT="[文本]" custT="1"/>
      <dgm:spPr/>
      <dgm:t>
        <a:bodyPr/>
        <a:lstStyle/>
        <a:p>
          <a:r>
            <a:rPr lang="zh-CN" altLang="en-US" sz="1050" baseline="0">
              <a:ea typeface="宋体" panose="02010600030101010101" pitchFamily="2" charset="-122"/>
            </a:rPr>
            <a:t>激励反馈</a:t>
          </a:r>
        </a:p>
      </dgm:t>
    </dgm:pt>
    <dgm:pt modelId="{57F37C0F-0F67-5F40-A56B-A63915056271}" type="parTrans" cxnId="{94C88527-BAA0-434F-BC2E-15919DE472FB}">
      <dgm:prSet/>
      <dgm:spPr/>
      <dgm:t>
        <a:bodyPr/>
        <a:lstStyle/>
        <a:p>
          <a:endParaRPr lang="zh-CN" altLang="en-US"/>
        </a:p>
      </dgm:t>
    </dgm:pt>
    <dgm:pt modelId="{96C6D943-C97F-F447-B1F9-445DFC89F251}" type="sibTrans" cxnId="{94C88527-BAA0-434F-BC2E-15919DE472FB}">
      <dgm:prSet/>
      <dgm:spPr/>
      <dgm:t>
        <a:bodyPr/>
        <a:lstStyle/>
        <a:p>
          <a:endParaRPr lang="zh-CN" altLang="en-US"/>
        </a:p>
      </dgm:t>
    </dgm:pt>
    <dgm:pt modelId="{92839799-0B80-A240-BC84-1DF537C130CF}">
      <dgm:prSet phldrT="[文本]" custT="1"/>
      <dgm:spPr/>
      <dgm:t>
        <a:bodyPr/>
        <a:lstStyle/>
        <a:p>
          <a:r>
            <a:rPr lang="zh-CN" altLang="en-US" sz="1050" baseline="0">
              <a:ea typeface="宋体" panose="02010600030101010101" pitchFamily="2" charset="-122"/>
            </a:rPr>
            <a:t>持续改进</a:t>
          </a:r>
        </a:p>
      </dgm:t>
    </dgm:pt>
    <dgm:pt modelId="{4E85C5E8-2C7B-C546-826F-3943D1054DF8}" type="parTrans" cxnId="{7A29529F-F84E-8F44-8396-6273BC2CF993}">
      <dgm:prSet/>
      <dgm:spPr/>
      <dgm:t>
        <a:bodyPr/>
        <a:lstStyle/>
        <a:p>
          <a:endParaRPr lang="zh-CN" altLang="en-US"/>
        </a:p>
      </dgm:t>
    </dgm:pt>
    <dgm:pt modelId="{78111264-2EF3-4F4F-BA68-C6CE9D430FF0}" type="sibTrans" cxnId="{7A29529F-F84E-8F44-8396-6273BC2CF993}">
      <dgm:prSet/>
      <dgm:spPr/>
      <dgm:t>
        <a:bodyPr/>
        <a:lstStyle/>
        <a:p>
          <a:endParaRPr lang="zh-CN" altLang="en-US"/>
        </a:p>
      </dgm:t>
    </dgm:pt>
    <dgm:pt modelId="{06CAC29B-B84C-434C-B762-3587970C241A}" type="pres">
      <dgm:prSet presAssocID="{BBD50C1F-DA0E-BC48-B8EC-8B9588FB4CF4}" presName="cycle" presStyleCnt="0">
        <dgm:presLayoutVars>
          <dgm:dir/>
          <dgm:resizeHandles val="exact"/>
        </dgm:presLayoutVars>
      </dgm:prSet>
      <dgm:spPr/>
    </dgm:pt>
    <dgm:pt modelId="{87ABD034-E9E5-DC49-BA1A-3460651F0105}" type="pres">
      <dgm:prSet presAssocID="{C83917B1-C61F-584B-B7CA-96CECCA5548B}" presName="node" presStyleLbl="node1" presStyleIdx="0" presStyleCnt="4">
        <dgm:presLayoutVars>
          <dgm:bulletEnabled val="1"/>
        </dgm:presLayoutVars>
      </dgm:prSet>
      <dgm:spPr/>
    </dgm:pt>
    <dgm:pt modelId="{89594766-0042-1A40-817E-7106878DE7CC}" type="pres">
      <dgm:prSet presAssocID="{C83917B1-C61F-584B-B7CA-96CECCA5548B}" presName="spNode" presStyleCnt="0"/>
      <dgm:spPr/>
    </dgm:pt>
    <dgm:pt modelId="{01694CA6-3300-054A-BDDF-2259BCBD3616}" type="pres">
      <dgm:prSet presAssocID="{C6DD0CBF-BD24-5D40-B30A-9E641159EF4D}" presName="sibTrans" presStyleLbl="sibTrans1D1" presStyleIdx="0" presStyleCnt="4"/>
      <dgm:spPr/>
    </dgm:pt>
    <dgm:pt modelId="{EBC91776-9296-A343-A345-511E3AA507FF}" type="pres">
      <dgm:prSet presAssocID="{46584E16-AE1D-9741-9AB1-A6F4616E9CB5}" presName="node" presStyleLbl="node1" presStyleIdx="1" presStyleCnt="4">
        <dgm:presLayoutVars>
          <dgm:bulletEnabled val="1"/>
        </dgm:presLayoutVars>
      </dgm:prSet>
      <dgm:spPr/>
    </dgm:pt>
    <dgm:pt modelId="{8C91CD2C-9AF3-9D4B-AF2C-673EFCC3218F}" type="pres">
      <dgm:prSet presAssocID="{46584E16-AE1D-9741-9AB1-A6F4616E9CB5}" presName="spNode" presStyleCnt="0"/>
      <dgm:spPr/>
    </dgm:pt>
    <dgm:pt modelId="{D5A739AF-59EE-EB40-A211-94BCC3AC0574}" type="pres">
      <dgm:prSet presAssocID="{EE13A478-D6DD-5041-A5F0-46F158EF6DF5}" presName="sibTrans" presStyleLbl="sibTrans1D1" presStyleIdx="1" presStyleCnt="4"/>
      <dgm:spPr/>
    </dgm:pt>
    <dgm:pt modelId="{2E3BA730-E2B6-2D41-ACB0-B43986BFFE23}" type="pres">
      <dgm:prSet presAssocID="{ACFD80E3-9550-4F4E-8C8A-D6DD43D8E730}" presName="node" presStyleLbl="node1" presStyleIdx="2" presStyleCnt="4">
        <dgm:presLayoutVars>
          <dgm:bulletEnabled val="1"/>
        </dgm:presLayoutVars>
      </dgm:prSet>
      <dgm:spPr/>
    </dgm:pt>
    <dgm:pt modelId="{93389217-DB70-764E-9446-412A3C2344B7}" type="pres">
      <dgm:prSet presAssocID="{ACFD80E3-9550-4F4E-8C8A-D6DD43D8E730}" presName="spNode" presStyleCnt="0"/>
      <dgm:spPr/>
    </dgm:pt>
    <dgm:pt modelId="{6D39C39B-14BC-8445-8727-B2E9BFEE5156}" type="pres">
      <dgm:prSet presAssocID="{96C6D943-C97F-F447-B1F9-445DFC89F251}" presName="sibTrans" presStyleLbl="sibTrans1D1" presStyleIdx="2" presStyleCnt="4"/>
      <dgm:spPr/>
    </dgm:pt>
    <dgm:pt modelId="{833F8FA5-E326-F04C-87B8-ECBE2CF931CA}" type="pres">
      <dgm:prSet presAssocID="{92839799-0B80-A240-BC84-1DF537C130CF}" presName="node" presStyleLbl="node1" presStyleIdx="3" presStyleCnt="4">
        <dgm:presLayoutVars>
          <dgm:bulletEnabled val="1"/>
        </dgm:presLayoutVars>
      </dgm:prSet>
      <dgm:spPr/>
    </dgm:pt>
    <dgm:pt modelId="{3005EDE3-1C74-414D-9E86-CCA74090EA5D}" type="pres">
      <dgm:prSet presAssocID="{92839799-0B80-A240-BC84-1DF537C130CF}" presName="spNode" presStyleCnt="0"/>
      <dgm:spPr/>
    </dgm:pt>
    <dgm:pt modelId="{42FFCA9C-0E6F-6040-8020-9EDCD3887A03}" type="pres">
      <dgm:prSet presAssocID="{78111264-2EF3-4F4F-BA68-C6CE9D430FF0}" presName="sibTrans" presStyleLbl="sibTrans1D1" presStyleIdx="3" presStyleCnt="4"/>
      <dgm:spPr/>
    </dgm:pt>
  </dgm:ptLst>
  <dgm:cxnLst>
    <dgm:cxn modelId="{94C88527-BAA0-434F-BC2E-15919DE472FB}" srcId="{BBD50C1F-DA0E-BC48-B8EC-8B9588FB4CF4}" destId="{ACFD80E3-9550-4F4E-8C8A-D6DD43D8E730}" srcOrd="2" destOrd="0" parTransId="{57F37C0F-0F67-5F40-A56B-A63915056271}" sibTransId="{96C6D943-C97F-F447-B1F9-445DFC89F251}"/>
    <dgm:cxn modelId="{BFB70654-6F55-AA4B-8D5B-5D341AF3BED4}" type="presOf" srcId="{78111264-2EF3-4F4F-BA68-C6CE9D430FF0}" destId="{42FFCA9C-0E6F-6040-8020-9EDCD3887A03}" srcOrd="0" destOrd="0" presId="urn:microsoft.com/office/officeart/2005/8/layout/cycle5"/>
    <dgm:cxn modelId="{DAA6B65E-53E8-5448-B645-C70E2BEB9C91}" type="presOf" srcId="{ACFD80E3-9550-4F4E-8C8A-D6DD43D8E730}" destId="{2E3BA730-E2B6-2D41-ACB0-B43986BFFE23}" srcOrd="0" destOrd="0" presId="urn:microsoft.com/office/officeart/2005/8/layout/cycle5"/>
    <dgm:cxn modelId="{48D79E80-0DEA-2E4F-834C-B155C10FF41B}" type="presOf" srcId="{C6DD0CBF-BD24-5D40-B30A-9E641159EF4D}" destId="{01694CA6-3300-054A-BDDF-2259BCBD3616}" srcOrd="0" destOrd="0" presId="urn:microsoft.com/office/officeart/2005/8/layout/cycle5"/>
    <dgm:cxn modelId="{C4D25497-4132-8447-B176-BAB91DF7ADE9}" srcId="{BBD50C1F-DA0E-BC48-B8EC-8B9588FB4CF4}" destId="{46584E16-AE1D-9741-9AB1-A6F4616E9CB5}" srcOrd="1" destOrd="0" parTransId="{74834363-29C1-474C-9EEE-7EDA6D3B250B}" sibTransId="{EE13A478-D6DD-5041-A5F0-46F158EF6DF5}"/>
    <dgm:cxn modelId="{7A29529F-F84E-8F44-8396-6273BC2CF993}" srcId="{BBD50C1F-DA0E-BC48-B8EC-8B9588FB4CF4}" destId="{92839799-0B80-A240-BC84-1DF537C130CF}" srcOrd="3" destOrd="0" parTransId="{4E85C5E8-2C7B-C546-826F-3943D1054DF8}" sibTransId="{78111264-2EF3-4F4F-BA68-C6CE9D430FF0}"/>
    <dgm:cxn modelId="{59352EAB-24EB-1B48-B074-6D9DCF52830B}" type="presOf" srcId="{EE13A478-D6DD-5041-A5F0-46F158EF6DF5}" destId="{D5A739AF-59EE-EB40-A211-94BCC3AC0574}" srcOrd="0" destOrd="0" presId="urn:microsoft.com/office/officeart/2005/8/layout/cycle5"/>
    <dgm:cxn modelId="{B478C0BE-5657-EE46-BB8B-2BA3903D905B}" type="presOf" srcId="{46584E16-AE1D-9741-9AB1-A6F4616E9CB5}" destId="{EBC91776-9296-A343-A345-511E3AA507FF}" srcOrd="0" destOrd="0" presId="urn:microsoft.com/office/officeart/2005/8/layout/cycle5"/>
    <dgm:cxn modelId="{06F32EC0-B55C-0F4B-AD2B-9583789E4E84}" type="presOf" srcId="{96C6D943-C97F-F447-B1F9-445DFC89F251}" destId="{6D39C39B-14BC-8445-8727-B2E9BFEE5156}" srcOrd="0" destOrd="0" presId="urn:microsoft.com/office/officeart/2005/8/layout/cycle5"/>
    <dgm:cxn modelId="{1AE4A0C0-2FE2-A147-A533-27A18E204A60}" type="presOf" srcId="{92839799-0B80-A240-BC84-1DF537C130CF}" destId="{833F8FA5-E326-F04C-87B8-ECBE2CF931CA}" srcOrd="0" destOrd="0" presId="urn:microsoft.com/office/officeart/2005/8/layout/cycle5"/>
    <dgm:cxn modelId="{7A661BC2-ECE7-274E-B22C-6B279A97BD7A}" type="presOf" srcId="{C83917B1-C61F-584B-B7CA-96CECCA5548B}" destId="{87ABD034-E9E5-DC49-BA1A-3460651F0105}" srcOrd="0" destOrd="0" presId="urn:microsoft.com/office/officeart/2005/8/layout/cycle5"/>
    <dgm:cxn modelId="{AC601DDE-863E-264A-88B4-DD384F75E462}" type="presOf" srcId="{BBD50C1F-DA0E-BC48-B8EC-8B9588FB4CF4}" destId="{06CAC29B-B84C-434C-B762-3587970C241A}" srcOrd="0" destOrd="0" presId="urn:microsoft.com/office/officeart/2005/8/layout/cycle5"/>
    <dgm:cxn modelId="{D1D2F1F0-7BAE-F14A-A5B1-5B1080DBE707}" srcId="{BBD50C1F-DA0E-BC48-B8EC-8B9588FB4CF4}" destId="{C83917B1-C61F-584B-B7CA-96CECCA5548B}" srcOrd="0" destOrd="0" parTransId="{A59FF08C-3C14-9943-B53F-336ED1125CA3}" sibTransId="{C6DD0CBF-BD24-5D40-B30A-9E641159EF4D}"/>
    <dgm:cxn modelId="{F66D8B2A-722C-2446-B049-2C2D8657C1D2}" type="presParOf" srcId="{06CAC29B-B84C-434C-B762-3587970C241A}" destId="{87ABD034-E9E5-DC49-BA1A-3460651F0105}" srcOrd="0" destOrd="0" presId="urn:microsoft.com/office/officeart/2005/8/layout/cycle5"/>
    <dgm:cxn modelId="{E3E9D034-D92C-A741-8565-D9C9CCA02469}" type="presParOf" srcId="{06CAC29B-B84C-434C-B762-3587970C241A}" destId="{89594766-0042-1A40-817E-7106878DE7CC}" srcOrd="1" destOrd="0" presId="urn:microsoft.com/office/officeart/2005/8/layout/cycle5"/>
    <dgm:cxn modelId="{B0768211-2A6E-A34C-A0D4-EF94A00184E7}" type="presParOf" srcId="{06CAC29B-B84C-434C-B762-3587970C241A}" destId="{01694CA6-3300-054A-BDDF-2259BCBD3616}" srcOrd="2" destOrd="0" presId="urn:microsoft.com/office/officeart/2005/8/layout/cycle5"/>
    <dgm:cxn modelId="{F663C7A2-6FA6-1346-AD6F-81FE610142AA}" type="presParOf" srcId="{06CAC29B-B84C-434C-B762-3587970C241A}" destId="{EBC91776-9296-A343-A345-511E3AA507FF}" srcOrd="3" destOrd="0" presId="urn:microsoft.com/office/officeart/2005/8/layout/cycle5"/>
    <dgm:cxn modelId="{986804EC-6E3B-E443-8A2F-87BA116EDB65}" type="presParOf" srcId="{06CAC29B-B84C-434C-B762-3587970C241A}" destId="{8C91CD2C-9AF3-9D4B-AF2C-673EFCC3218F}" srcOrd="4" destOrd="0" presId="urn:microsoft.com/office/officeart/2005/8/layout/cycle5"/>
    <dgm:cxn modelId="{556386EB-CDE1-4042-8CBE-62E175FC2D81}" type="presParOf" srcId="{06CAC29B-B84C-434C-B762-3587970C241A}" destId="{D5A739AF-59EE-EB40-A211-94BCC3AC0574}" srcOrd="5" destOrd="0" presId="urn:microsoft.com/office/officeart/2005/8/layout/cycle5"/>
    <dgm:cxn modelId="{16062C54-C6FD-C040-955A-E1D0FF8E4B46}" type="presParOf" srcId="{06CAC29B-B84C-434C-B762-3587970C241A}" destId="{2E3BA730-E2B6-2D41-ACB0-B43986BFFE23}" srcOrd="6" destOrd="0" presId="urn:microsoft.com/office/officeart/2005/8/layout/cycle5"/>
    <dgm:cxn modelId="{DB00BCCE-0291-D044-B65D-0B5D77630D3B}" type="presParOf" srcId="{06CAC29B-B84C-434C-B762-3587970C241A}" destId="{93389217-DB70-764E-9446-412A3C2344B7}" srcOrd="7" destOrd="0" presId="urn:microsoft.com/office/officeart/2005/8/layout/cycle5"/>
    <dgm:cxn modelId="{60D46A74-417B-AC4A-885C-2454A4B73754}" type="presParOf" srcId="{06CAC29B-B84C-434C-B762-3587970C241A}" destId="{6D39C39B-14BC-8445-8727-B2E9BFEE5156}" srcOrd="8" destOrd="0" presId="urn:microsoft.com/office/officeart/2005/8/layout/cycle5"/>
    <dgm:cxn modelId="{7A8C7928-C615-5746-B06E-9619BA6249ED}" type="presParOf" srcId="{06CAC29B-B84C-434C-B762-3587970C241A}" destId="{833F8FA5-E326-F04C-87B8-ECBE2CF931CA}" srcOrd="9" destOrd="0" presId="urn:microsoft.com/office/officeart/2005/8/layout/cycle5"/>
    <dgm:cxn modelId="{E14D31A6-5115-194E-AA1E-6717DE4A6A27}" type="presParOf" srcId="{06CAC29B-B84C-434C-B762-3587970C241A}" destId="{3005EDE3-1C74-414D-9E86-CCA74090EA5D}" srcOrd="10" destOrd="0" presId="urn:microsoft.com/office/officeart/2005/8/layout/cycle5"/>
    <dgm:cxn modelId="{968EF0DE-69A3-C64A-A4B8-FDCC788ACA28}" type="presParOf" srcId="{06CAC29B-B84C-434C-B762-3587970C241A}" destId="{42FFCA9C-0E6F-6040-8020-9EDCD3887A03}" srcOrd="11" destOrd="0" presId="urn:microsoft.com/office/officeart/2005/8/layout/cycle5"/>
  </dgm:cxnLst>
  <dgm:bg/>
  <dgm:whole/>
  <dgm:extLst>
    <a:ext uri="http://schemas.microsoft.com/office/drawing/2008/diagram">
      <dsp:dataModelExt xmlns:dsp="http://schemas.microsoft.com/office/drawing/2008/diagram" relId="rId153" minVer="http://schemas.openxmlformats.org/drawingml/2006/diagram"/>
    </a:ext>
  </dgm:extLst>
</dgm:dataModel>
</file>

<file path=word/diagrams/data28.xml><?xml version="1.0" encoding="utf-8"?>
<dgm:dataModel xmlns:dgm="http://schemas.openxmlformats.org/drawingml/2006/diagram" xmlns:a="http://schemas.openxmlformats.org/drawingml/2006/main">
  <dgm:ptLst>
    <dgm:pt modelId="{7DD48429-AFD7-194F-8231-EDABE9E25269}" type="doc">
      <dgm:prSet loTypeId="urn:microsoft.com/office/officeart/2005/8/layout/process2" loCatId="" qsTypeId="urn:microsoft.com/office/officeart/2005/8/quickstyle/simple3" qsCatId="simple" csTypeId="urn:microsoft.com/office/officeart/2005/8/colors/accent0_1" csCatId="mainScheme" phldr="1"/>
      <dgm:spPr/>
      <dgm:t>
        <a:bodyPr/>
        <a:lstStyle/>
        <a:p>
          <a:endParaRPr lang="zh-CN" altLang="en-US"/>
        </a:p>
      </dgm:t>
    </dgm:pt>
    <dgm:pt modelId="{DE1FA9B8-8209-E146-A930-36AC8F278BD6}">
      <dgm:prSet phldrT="[文本]" custT="1"/>
      <dgm:spPr/>
      <dgm:t>
        <a:bodyPr/>
        <a:lstStyle/>
        <a:p>
          <a:r>
            <a:rPr lang="zh-CN" altLang="en-US" sz="1050" baseline="0">
              <a:ea typeface="宋体" panose="02010600030101010101" pitchFamily="2" charset="-122"/>
            </a:rPr>
            <a:t>数据采集层</a:t>
          </a:r>
        </a:p>
      </dgm:t>
    </dgm:pt>
    <dgm:pt modelId="{9CC6C057-2AAD-2D42-A0B8-806DC6C17E9C}" type="parTrans" cxnId="{FD21BFD7-890D-FA4F-9B55-F71568F61508}">
      <dgm:prSet/>
      <dgm:spPr/>
      <dgm:t>
        <a:bodyPr/>
        <a:lstStyle/>
        <a:p>
          <a:endParaRPr lang="zh-CN" altLang="en-US"/>
        </a:p>
      </dgm:t>
    </dgm:pt>
    <dgm:pt modelId="{ED8939D6-7E86-1B4C-8A1E-1C429957CD63}" type="sibTrans" cxnId="{FD21BFD7-890D-FA4F-9B55-F71568F61508}">
      <dgm:prSet/>
      <dgm:spPr/>
      <dgm:t>
        <a:bodyPr/>
        <a:lstStyle/>
        <a:p>
          <a:endParaRPr lang="zh-CN" altLang="en-US"/>
        </a:p>
      </dgm:t>
    </dgm:pt>
    <dgm:pt modelId="{1D562139-7EB9-C447-8BD4-52812C5862B1}">
      <dgm:prSet phldrT="[文本]" custT="1"/>
      <dgm:spPr/>
      <dgm:t>
        <a:bodyPr/>
        <a:lstStyle/>
        <a:p>
          <a:r>
            <a:rPr lang="zh-CN" altLang="en-US" sz="1050" baseline="0">
              <a:ea typeface="宋体" panose="02010600030101010101" pitchFamily="2" charset="-122"/>
            </a:rPr>
            <a:t>分析层</a:t>
          </a:r>
        </a:p>
      </dgm:t>
    </dgm:pt>
    <dgm:pt modelId="{7DA7AF89-08A1-7440-947D-C755B685E60D}" type="parTrans" cxnId="{749F10EB-B893-B140-8D93-8CB80534D6DF}">
      <dgm:prSet/>
      <dgm:spPr/>
      <dgm:t>
        <a:bodyPr/>
        <a:lstStyle/>
        <a:p>
          <a:endParaRPr lang="zh-CN" altLang="en-US"/>
        </a:p>
      </dgm:t>
    </dgm:pt>
    <dgm:pt modelId="{36BCC0CE-4F95-B447-BFAB-54405042A8BD}" type="sibTrans" cxnId="{749F10EB-B893-B140-8D93-8CB80534D6DF}">
      <dgm:prSet/>
      <dgm:spPr/>
      <dgm:t>
        <a:bodyPr/>
        <a:lstStyle/>
        <a:p>
          <a:endParaRPr lang="zh-CN" altLang="en-US"/>
        </a:p>
      </dgm:t>
    </dgm:pt>
    <dgm:pt modelId="{4EBEBDD0-1797-0C48-9040-8192C98A3C85}">
      <dgm:prSet phldrT="[文本]" custT="1"/>
      <dgm:spPr/>
      <dgm:t>
        <a:bodyPr/>
        <a:lstStyle/>
        <a:p>
          <a:r>
            <a:rPr lang="zh-CN" altLang="en-US" sz="1050" baseline="0">
              <a:ea typeface="宋体" panose="02010600030101010101" pitchFamily="2" charset="-122"/>
            </a:rPr>
            <a:t>展示层</a:t>
          </a:r>
        </a:p>
      </dgm:t>
    </dgm:pt>
    <dgm:pt modelId="{49554CCF-894E-EE4D-B634-FE7EE9259903}" type="parTrans" cxnId="{FE3DFE14-1913-FE45-920A-9C9CE320F5E7}">
      <dgm:prSet/>
      <dgm:spPr/>
      <dgm:t>
        <a:bodyPr/>
        <a:lstStyle/>
        <a:p>
          <a:endParaRPr lang="zh-CN" altLang="en-US"/>
        </a:p>
      </dgm:t>
    </dgm:pt>
    <dgm:pt modelId="{93BFE433-A10E-E148-8C28-B6E22A4E757E}" type="sibTrans" cxnId="{FE3DFE14-1913-FE45-920A-9C9CE320F5E7}">
      <dgm:prSet/>
      <dgm:spPr/>
      <dgm:t>
        <a:bodyPr/>
        <a:lstStyle/>
        <a:p>
          <a:endParaRPr lang="zh-CN" altLang="en-US"/>
        </a:p>
      </dgm:t>
    </dgm:pt>
    <dgm:pt modelId="{7CDDA14C-48BE-0F43-B327-92F82C6A461A}">
      <dgm:prSet custT="1"/>
      <dgm:spPr/>
      <dgm:t>
        <a:bodyPr/>
        <a:lstStyle/>
        <a:p>
          <a:r>
            <a:rPr lang="zh-CN" altLang="en-US" sz="1050" baseline="0">
              <a:ea typeface="宋体" panose="02010600030101010101" pitchFamily="2" charset="-122"/>
            </a:rPr>
            <a:t>决策层</a:t>
          </a:r>
        </a:p>
      </dgm:t>
    </dgm:pt>
    <dgm:pt modelId="{5A19C216-5E6E-FC43-8BB5-28D1E4DC668A}" type="parTrans" cxnId="{8C10669D-FA7A-9148-845E-F00F315D3B96}">
      <dgm:prSet/>
      <dgm:spPr/>
      <dgm:t>
        <a:bodyPr/>
        <a:lstStyle/>
        <a:p>
          <a:endParaRPr lang="zh-CN" altLang="en-US"/>
        </a:p>
      </dgm:t>
    </dgm:pt>
    <dgm:pt modelId="{2ADBDCF0-9F39-9047-8251-809842B892A0}" type="sibTrans" cxnId="{8C10669D-FA7A-9148-845E-F00F315D3B96}">
      <dgm:prSet/>
      <dgm:spPr/>
      <dgm:t>
        <a:bodyPr/>
        <a:lstStyle/>
        <a:p>
          <a:endParaRPr lang="zh-CN" altLang="en-US"/>
        </a:p>
      </dgm:t>
    </dgm:pt>
    <dgm:pt modelId="{DEA10CE8-2D7B-6546-B6A5-1D6FF5C0CC47}" type="pres">
      <dgm:prSet presAssocID="{7DD48429-AFD7-194F-8231-EDABE9E25269}" presName="linearFlow" presStyleCnt="0">
        <dgm:presLayoutVars>
          <dgm:resizeHandles val="exact"/>
        </dgm:presLayoutVars>
      </dgm:prSet>
      <dgm:spPr/>
    </dgm:pt>
    <dgm:pt modelId="{B9EC3FDC-C3FC-0047-8822-68E81063508B}" type="pres">
      <dgm:prSet presAssocID="{DE1FA9B8-8209-E146-A930-36AC8F278BD6}" presName="node" presStyleLbl="node1" presStyleIdx="0" presStyleCnt="4">
        <dgm:presLayoutVars>
          <dgm:bulletEnabled val="1"/>
        </dgm:presLayoutVars>
      </dgm:prSet>
      <dgm:spPr/>
    </dgm:pt>
    <dgm:pt modelId="{D32BCB90-3BBC-2547-97B5-91D1A802302D}" type="pres">
      <dgm:prSet presAssocID="{ED8939D6-7E86-1B4C-8A1E-1C429957CD63}" presName="sibTrans" presStyleLbl="sibTrans2D1" presStyleIdx="0" presStyleCnt="3"/>
      <dgm:spPr/>
    </dgm:pt>
    <dgm:pt modelId="{4CCC6F4B-8E8B-B941-A366-4D713F339DDB}" type="pres">
      <dgm:prSet presAssocID="{ED8939D6-7E86-1B4C-8A1E-1C429957CD63}" presName="connectorText" presStyleLbl="sibTrans2D1" presStyleIdx="0" presStyleCnt="3"/>
      <dgm:spPr/>
    </dgm:pt>
    <dgm:pt modelId="{1ADF280C-2B43-5F40-B099-B656B25FC67B}" type="pres">
      <dgm:prSet presAssocID="{1D562139-7EB9-C447-8BD4-52812C5862B1}" presName="node" presStyleLbl="node1" presStyleIdx="1" presStyleCnt="4">
        <dgm:presLayoutVars>
          <dgm:bulletEnabled val="1"/>
        </dgm:presLayoutVars>
      </dgm:prSet>
      <dgm:spPr/>
    </dgm:pt>
    <dgm:pt modelId="{5CAB7120-1A24-9E47-99A8-5999E1364BED}" type="pres">
      <dgm:prSet presAssocID="{36BCC0CE-4F95-B447-BFAB-54405042A8BD}" presName="sibTrans" presStyleLbl="sibTrans2D1" presStyleIdx="1" presStyleCnt="3"/>
      <dgm:spPr/>
    </dgm:pt>
    <dgm:pt modelId="{7FA4E6FF-5AF8-CD4D-956E-E02C9A2F7705}" type="pres">
      <dgm:prSet presAssocID="{36BCC0CE-4F95-B447-BFAB-54405042A8BD}" presName="connectorText" presStyleLbl="sibTrans2D1" presStyleIdx="1" presStyleCnt="3"/>
      <dgm:spPr/>
    </dgm:pt>
    <dgm:pt modelId="{62E89B66-C8A6-D74E-9EA2-09F5E071F707}" type="pres">
      <dgm:prSet presAssocID="{4EBEBDD0-1797-0C48-9040-8192C98A3C85}" presName="node" presStyleLbl="node1" presStyleIdx="2" presStyleCnt="4">
        <dgm:presLayoutVars>
          <dgm:bulletEnabled val="1"/>
        </dgm:presLayoutVars>
      </dgm:prSet>
      <dgm:spPr/>
    </dgm:pt>
    <dgm:pt modelId="{EE9DC076-2922-614A-861F-648725EE158B}" type="pres">
      <dgm:prSet presAssocID="{93BFE433-A10E-E148-8C28-B6E22A4E757E}" presName="sibTrans" presStyleLbl="sibTrans2D1" presStyleIdx="2" presStyleCnt="3"/>
      <dgm:spPr/>
    </dgm:pt>
    <dgm:pt modelId="{FB78FC74-0C30-584D-BB51-AF807EEFB13C}" type="pres">
      <dgm:prSet presAssocID="{93BFE433-A10E-E148-8C28-B6E22A4E757E}" presName="connectorText" presStyleLbl="sibTrans2D1" presStyleIdx="2" presStyleCnt="3"/>
      <dgm:spPr/>
    </dgm:pt>
    <dgm:pt modelId="{F287699F-7307-4744-98E9-AA48EE8B1839}" type="pres">
      <dgm:prSet presAssocID="{7CDDA14C-48BE-0F43-B327-92F82C6A461A}" presName="node" presStyleLbl="node1" presStyleIdx="3" presStyleCnt="4">
        <dgm:presLayoutVars>
          <dgm:bulletEnabled val="1"/>
        </dgm:presLayoutVars>
      </dgm:prSet>
      <dgm:spPr/>
    </dgm:pt>
  </dgm:ptLst>
  <dgm:cxnLst>
    <dgm:cxn modelId="{FE3DFE14-1913-FE45-920A-9C9CE320F5E7}" srcId="{7DD48429-AFD7-194F-8231-EDABE9E25269}" destId="{4EBEBDD0-1797-0C48-9040-8192C98A3C85}" srcOrd="2" destOrd="0" parTransId="{49554CCF-894E-EE4D-B634-FE7EE9259903}" sibTransId="{93BFE433-A10E-E148-8C28-B6E22A4E757E}"/>
    <dgm:cxn modelId="{D6A85F27-E122-5F4C-A387-E97C7358527E}" type="presOf" srcId="{1D562139-7EB9-C447-8BD4-52812C5862B1}" destId="{1ADF280C-2B43-5F40-B099-B656B25FC67B}" srcOrd="0" destOrd="0" presId="urn:microsoft.com/office/officeart/2005/8/layout/process2"/>
    <dgm:cxn modelId="{EDB43D34-80F7-1B40-AA5E-0227F69B6384}" type="presOf" srcId="{36BCC0CE-4F95-B447-BFAB-54405042A8BD}" destId="{5CAB7120-1A24-9E47-99A8-5999E1364BED}" srcOrd="0" destOrd="0" presId="urn:microsoft.com/office/officeart/2005/8/layout/process2"/>
    <dgm:cxn modelId="{077A6242-61B3-3749-9308-C8C1A7B1BFD1}" type="presOf" srcId="{93BFE433-A10E-E148-8C28-B6E22A4E757E}" destId="{EE9DC076-2922-614A-861F-648725EE158B}" srcOrd="0" destOrd="0" presId="urn:microsoft.com/office/officeart/2005/8/layout/process2"/>
    <dgm:cxn modelId="{241BE043-1E2B-7140-8033-E2DCB9473893}" type="presOf" srcId="{93BFE433-A10E-E148-8C28-B6E22A4E757E}" destId="{FB78FC74-0C30-584D-BB51-AF807EEFB13C}" srcOrd="1" destOrd="0" presId="urn:microsoft.com/office/officeart/2005/8/layout/process2"/>
    <dgm:cxn modelId="{F66FD68D-B4BF-7449-8BA6-06C2A2E6E467}" type="presOf" srcId="{ED8939D6-7E86-1B4C-8A1E-1C429957CD63}" destId="{D32BCB90-3BBC-2547-97B5-91D1A802302D}" srcOrd="0" destOrd="0" presId="urn:microsoft.com/office/officeart/2005/8/layout/process2"/>
    <dgm:cxn modelId="{8C10669D-FA7A-9148-845E-F00F315D3B96}" srcId="{7DD48429-AFD7-194F-8231-EDABE9E25269}" destId="{7CDDA14C-48BE-0F43-B327-92F82C6A461A}" srcOrd="3" destOrd="0" parTransId="{5A19C216-5E6E-FC43-8BB5-28D1E4DC668A}" sibTransId="{2ADBDCF0-9F39-9047-8251-809842B892A0}"/>
    <dgm:cxn modelId="{A486AEA9-2CC0-9E47-8DAC-F41E5822AE08}" type="presOf" srcId="{7DD48429-AFD7-194F-8231-EDABE9E25269}" destId="{DEA10CE8-2D7B-6546-B6A5-1D6FF5C0CC47}" srcOrd="0" destOrd="0" presId="urn:microsoft.com/office/officeart/2005/8/layout/process2"/>
    <dgm:cxn modelId="{FD21BFD7-890D-FA4F-9B55-F71568F61508}" srcId="{7DD48429-AFD7-194F-8231-EDABE9E25269}" destId="{DE1FA9B8-8209-E146-A930-36AC8F278BD6}" srcOrd="0" destOrd="0" parTransId="{9CC6C057-2AAD-2D42-A0B8-806DC6C17E9C}" sibTransId="{ED8939D6-7E86-1B4C-8A1E-1C429957CD63}"/>
    <dgm:cxn modelId="{FFD34CDC-3C7F-0741-BFA5-A5C529CF36A0}" type="presOf" srcId="{4EBEBDD0-1797-0C48-9040-8192C98A3C85}" destId="{62E89B66-C8A6-D74E-9EA2-09F5E071F707}" srcOrd="0" destOrd="0" presId="urn:microsoft.com/office/officeart/2005/8/layout/process2"/>
    <dgm:cxn modelId="{21EDFAE7-0BAA-D64D-AB7C-5F5600EEEC25}" type="presOf" srcId="{36BCC0CE-4F95-B447-BFAB-54405042A8BD}" destId="{7FA4E6FF-5AF8-CD4D-956E-E02C9A2F7705}" srcOrd="1" destOrd="0" presId="urn:microsoft.com/office/officeart/2005/8/layout/process2"/>
    <dgm:cxn modelId="{749F10EB-B893-B140-8D93-8CB80534D6DF}" srcId="{7DD48429-AFD7-194F-8231-EDABE9E25269}" destId="{1D562139-7EB9-C447-8BD4-52812C5862B1}" srcOrd="1" destOrd="0" parTransId="{7DA7AF89-08A1-7440-947D-C755B685E60D}" sibTransId="{36BCC0CE-4F95-B447-BFAB-54405042A8BD}"/>
    <dgm:cxn modelId="{60FFEAF3-5497-9840-8226-019B5DEFF62C}" type="presOf" srcId="{ED8939D6-7E86-1B4C-8A1E-1C429957CD63}" destId="{4CCC6F4B-8E8B-B941-A366-4D713F339DDB}" srcOrd="1" destOrd="0" presId="urn:microsoft.com/office/officeart/2005/8/layout/process2"/>
    <dgm:cxn modelId="{818EE2F4-1D26-0940-A4A3-BFB8C592A5CA}" type="presOf" srcId="{DE1FA9B8-8209-E146-A930-36AC8F278BD6}" destId="{B9EC3FDC-C3FC-0047-8822-68E81063508B}" srcOrd="0" destOrd="0" presId="urn:microsoft.com/office/officeart/2005/8/layout/process2"/>
    <dgm:cxn modelId="{47B090F8-8D37-CF49-ADE6-A3200582E7FB}" type="presOf" srcId="{7CDDA14C-48BE-0F43-B327-92F82C6A461A}" destId="{F287699F-7307-4744-98E9-AA48EE8B1839}" srcOrd="0" destOrd="0" presId="urn:microsoft.com/office/officeart/2005/8/layout/process2"/>
    <dgm:cxn modelId="{82C90DC6-255A-9240-BEFA-FB0B652A661B}" type="presParOf" srcId="{DEA10CE8-2D7B-6546-B6A5-1D6FF5C0CC47}" destId="{B9EC3FDC-C3FC-0047-8822-68E81063508B}" srcOrd="0" destOrd="0" presId="urn:microsoft.com/office/officeart/2005/8/layout/process2"/>
    <dgm:cxn modelId="{50ED07AA-A846-0142-A3C9-37B7B6D7CB7C}" type="presParOf" srcId="{DEA10CE8-2D7B-6546-B6A5-1D6FF5C0CC47}" destId="{D32BCB90-3BBC-2547-97B5-91D1A802302D}" srcOrd="1" destOrd="0" presId="urn:microsoft.com/office/officeart/2005/8/layout/process2"/>
    <dgm:cxn modelId="{25E0B8B8-7F1A-5547-9AAC-73F3B183EC77}" type="presParOf" srcId="{D32BCB90-3BBC-2547-97B5-91D1A802302D}" destId="{4CCC6F4B-8E8B-B941-A366-4D713F339DDB}" srcOrd="0" destOrd="0" presId="urn:microsoft.com/office/officeart/2005/8/layout/process2"/>
    <dgm:cxn modelId="{9EA9FCF9-DDE4-464D-976B-1BB61901E8A2}" type="presParOf" srcId="{DEA10CE8-2D7B-6546-B6A5-1D6FF5C0CC47}" destId="{1ADF280C-2B43-5F40-B099-B656B25FC67B}" srcOrd="2" destOrd="0" presId="urn:microsoft.com/office/officeart/2005/8/layout/process2"/>
    <dgm:cxn modelId="{E14CDEE4-F960-A145-9F89-5A2E6F54C5E0}" type="presParOf" srcId="{DEA10CE8-2D7B-6546-B6A5-1D6FF5C0CC47}" destId="{5CAB7120-1A24-9E47-99A8-5999E1364BED}" srcOrd="3" destOrd="0" presId="urn:microsoft.com/office/officeart/2005/8/layout/process2"/>
    <dgm:cxn modelId="{FCF03933-56A9-A745-865E-FEA4E566FE6E}" type="presParOf" srcId="{5CAB7120-1A24-9E47-99A8-5999E1364BED}" destId="{7FA4E6FF-5AF8-CD4D-956E-E02C9A2F7705}" srcOrd="0" destOrd="0" presId="urn:microsoft.com/office/officeart/2005/8/layout/process2"/>
    <dgm:cxn modelId="{ADDE42F9-FA3B-0A49-BBA7-980843400F94}" type="presParOf" srcId="{DEA10CE8-2D7B-6546-B6A5-1D6FF5C0CC47}" destId="{62E89B66-C8A6-D74E-9EA2-09F5E071F707}" srcOrd="4" destOrd="0" presId="urn:microsoft.com/office/officeart/2005/8/layout/process2"/>
    <dgm:cxn modelId="{7B6D3A9F-77B6-DA4C-AD4B-27A854FA6DB6}" type="presParOf" srcId="{DEA10CE8-2D7B-6546-B6A5-1D6FF5C0CC47}" destId="{EE9DC076-2922-614A-861F-648725EE158B}" srcOrd="5" destOrd="0" presId="urn:microsoft.com/office/officeart/2005/8/layout/process2"/>
    <dgm:cxn modelId="{72804B6F-04E4-E742-BAEB-7F6694EE2755}" type="presParOf" srcId="{EE9DC076-2922-614A-861F-648725EE158B}" destId="{FB78FC74-0C30-584D-BB51-AF807EEFB13C}" srcOrd="0" destOrd="0" presId="urn:microsoft.com/office/officeart/2005/8/layout/process2"/>
    <dgm:cxn modelId="{F7C12A62-CE8E-9B48-AEBF-F81D93B783B0}" type="presParOf" srcId="{DEA10CE8-2D7B-6546-B6A5-1D6FF5C0CC47}" destId="{F287699F-7307-4744-98E9-AA48EE8B1839}" srcOrd="6" destOrd="0" presId="urn:microsoft.com/office/officeart/2005/8/layout/process2"/>
  </dgm:cxnLst>
  <dgm:bg/>
  <dgm:whole/>
  <dgm:extLst>
    <a:ext uri="http://schemas.microsoft.com/office/drawing/2008/diagram">
      <dsp:dataModelExt xmlns:dsp="http://schemas.microsoft.com/office/drawing/2008/diagram" relId="rId158" minVer="http://schemas.openxmlformats.org/drawingml/2006/diagram"/>
    </a:ext>
  </dgm:extLst>
</dgm:dataModel>
</file>

<file path=word/diagrams/data29.xml><?xml version="1.0" encoding="utf-8"?>
<dgm:dataModel xmlns:dgm="http://schemas.openxmlformats.org/drawingml/2006/diagram" xmlns:a="http://schemas.openxmlformats.org/drawingml/2006/main">
  <dgm:ptLst>
    <dgm:pt modelId="{B06F153A-B4A0-9146-A17F-9835F10C0C35}"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60CAFCEA-22A7-6F4D-9F14-B1728B291B4F}">
      <dgm:prSet phldrT="[文本]" custT="1"/>
      <dgm:spPr/>
      <dgm:t>
        <a:bodyPr/>
        <a:lstStyle/>
        <a:p>
          <a:r>
            <a:rPr lang="en-US" altLang="zh-CN" sz="1050" baseline="0">
              <a:latin typeface="Times New Roman" panose="02020603050405020304" pitchFamily="18" charset="0"/>
              <a:ea typeface="宋体" panose="02010600030101010101" pitchFamily="2" charset="-122"/>
              <a:cs typeface="Times New Roman" panose="02020603050405020304" pitchFamily="18" charset="0"/>
            </a:rPr>
            <a:t>Plan</a:t>
          </a:r>
          <a:endParaRPr lang="zh-CN" altLang="en-US" sz="1050" baseline="0">
            <a:latin typeface="Times New Roman" panose="02020603050405020304" pitchFamily="18" charset="0"/>
            <a:ea typeface="宋体" panose="02010600030101010101" pitchFamily="2" charset="-122"/>
            <a:cs typeface="Times New Roman" panose="02020603050405020304" pitchFamily="18" charset="0"/>
          </a:endParaRPr>
        </a:p>
      </dgm:t>
    </dgm:pt>
    <dgm:pt modelId="{68015F7D-297D-9840-9B53-4BB810A7B835}" type="parTrans" cxnId="{DDA7AE25-D31A-C048-8658-47E05066E7DC}">
      <dgm:prSet/>
      <dgm:spPr/>
      <dgm:t>
        <a:bodyPr/>
        <a:lstStyle/>
        <a:p>
          <a:endParaRPr lang="zh-CN" altLang="en-US"/>
        </a:p>
      </dgm:t>
    </dgm:pt>
    <dgm:pt modelId="{AB21BAEB-43E9-A045-A656-5076E2E46497}" type="sibTrans" cxnId="{DDA7AE25-D31A-C048-8658-47E05066E7DC}">
      <dgm:prSet/>
      <dgm:spPr/>
      <dgm:t>
        <a:bodyPr/>
        <a:lstStyle/>
        <a:p>
          <a:endParaRPr lang="zh-CN" altLang="en-US"/>
        </a:p>
      </dgm:t>
    </dgm:pt>
    <dgm:pt modelId="{D0232625-D561-8041-A62A-BE6A3AD458F9}">
      <dgm:prSet phldrT="[文本]" custT="1"/>
      <dgm:spPr/>
      <dgm:t>
        <a:bodyPr/>
        <a:lstStyle/>
        <a:p>
          <a:r>
            <a:rPr lang="en-US" altLang="zh-CN" sz="1050" baseline="0">
              <a:latin typeface="Times New Roman" panose="02020603050405020304" pitchFamily="18" charset="0"/>
              <a:ea typeface="宋体" panose="02010600030101010101" pitchFamily="2" charset="-122"/>
              <a:cs typeface="Times New Roman" panose="02020603050405020304" pitchFamily="18" charset="0"/>
            </a:rPr>
            <a:t>Do</a:t>
          </a:r>
          <a:endParaRPr lang="zh-CN" altLang="en-US" sz="1050" baseline="0">
            <a:latin typeface="Times New Roman" panose="02020603050405020304" pitchFamily="18" charset="0"/>
            <a:ea typeface="宋体" panose="02010600030101010101" pitchFamily="2" charset="-122"/>
            <a:cs typeface="Times New Roman" panose="02020603050405020304" pitchFamily="18" charset="0"/>
          </a:endParaRPr>
        </a:p>
      </dgm:t>
    </dgm:pt>
    <dgm:pt modelId="{608B9896-CD20-9D4C-9CDB-A26EC4CFBEAE}" type="parTrans" cxnId="{ED207A1C-FED3-5347-8193-E2C25479B6B6}">
      <dgm:prSet/>
      <dgm:spPr/>
      <dgm:t>
        <a:bodyPr/>
        <a:lstStyle/>
        <a:p>
          <a:endParaRPr lang="zh-CN" altLang="en-US"/>
        </a:p>
      </dgm:t>
    </dgm:pt>
    <dgm:pt modelId="{44F49B99-D0C8-6F45-893C-B8940D8BC297}" type="sibTrans" cxnId="{ED207A1C-FED3-5347-8193-E2C25479B6B6}">
      <dgm:prSet/>
      <dgm:spPr/>
      <dgm:t>
        <a:bodyPr/>
        <a:lstStyle/>
        <a:p>
          <a:endParaRPr lang="zh-CN" altLang="en-US"/>
        </a:p>
      </dgm:t>
    </dgm:pt>
    <dgm:pt modelId="{E9BC9F31-34CD-AB48-B6FE-62060C15C244}">
      <dgm:prSet phldrT="[文本]" custT="1"/>
      <dgm:spPr/>
      <dgm:t>
        <a:bodyPr/>
        <a:lstStyle/>
        <a:p>
          <a:r>
            <a:rPr lang="en-US" altLang="zh-CN" sz="1050" baseline="0">
              <a:latin typeface="Times New Roman" panose="02020603050405020304" pitchFamily="18" charset="0"/>
              <a:ea typeface="宋体" panose="02010600030101010101" pitchFamily="2" charset="-122"/>
              <a:cs typeface="Times New Roman" panose="02020603050405020304" pitchFamily="18" charset="0"/>
            </a:rPr>
            <a:t>Check</a:t>
          </a:r>
          <a:endParaRPr lang="zh-CN" altLang="en-US" sz="1050" baseline="0">
            <a:latin typeface="Times New Roman" panose="02020603050405020304" pitchFamily="18" charset="0"/>
            <a:ea typeface="宋体" panose="02010600030101010101" pitchFamily="2" charset="-122"/>
            <a:cs typeface="Times New Roman" panose="02020603050405020304" pitchFamily="18" charset="0"/>
          </a:endParaRPr>
        </a:p>
      </dgm:t>
    </dgm:pt>
    <dgm:pt modelId="{301B197A-42B5-D54A-B8A6-7A97921871DB}" type="parTrans" cxnId="{06AFEB54-4F8A-8446-9292-021A7C0F3946}">
      <dgm:prSet/>
      <dgm:spPr/>
      <dgm:t>
        <a:bodyPr/>
        <a:lstStyle/>
        <a:p>
          <a:endParaRPr lang="zh-CN" altLang="en-US"/>
        </a:p>
      </dgm:t>
    </dgm:pt>
    <dgm:pt modelId="{D86F5DF8-569A-E246-82C8-0BAB607C2083}" type="sibTrans" cxnId="{06AFEB54-4F8A-8446-9292-021A7C0F3946}">
      <dgm:prSet/>
      <dgm:spPr/>
      <dgm:t>
        <a:bodyPr/>
        <a:lstStyle/>
        <a:p>
          <a:endParaRPr lang="zh-CN" altLang="en-US"/>
        </a:p>
      </dgm:t>
    </dgm:pt>
    <dgm:pt modelId="{844696F3-7E5F-4B44-AD76-E3C9D5879828}">
      <dgm:prSet phldrT="[文本]" custT="1"/>
      <dgm:spPr/>
      <dgm:t>
        <a:bodyPr/>
        <a:lstStyle/>
        <a:p>
          <a:r>
            <a:rPr lang="en-US" altLang="zh-CN" sz="1050" baseline="0">
              <a:latin typeface="Times New Roman" panose="02020603050405020304" pitchFamily="18" charset="0"/>
              <a:ea typeface="宋体" panose="02010600030101010101" pitchFamily="2" charset="-122"/>
              <a:cs typeface="Times New Roman" panose="02020603050405020304" pitchFamily="18" charset="0"/>
            </a:rPr>
            <a:t>Act</a:t>
          </a:r>
          <a:endParaRPr lang="zh-CN" altLang="en-US" sz="1050" baseline="0">
            <a:latin typeface="Times New Roman" panose="02020603050405020304" pitchFamily="18" charset="0"/>
            <a:ea typeface="宋体" panose="02010600030101010101" pitchFamily="2" charset="-122"/>
            <a:cs typeface="Times New Roman" panose="02020603050405020304" pitchFamily="18" charset="0"/>
          </a:endParaRPr>
        </a:p>
      </dgm:t>
    </dgm:pt>
    <dgm:pt modelId="{6BD47FA9-2BFA-B441-9DC2-7D08811600F2}" type="parTrans" cxnId="{F7280F72-22EA-4E46-8437-E947578B231B}">
      <dgm:prSet/>
      <dgm:spPr/>
      <dgm:t>
        <a:bodyPr/>
        <a:lstStyle/>
        <a:p>
          <a:endParaRPr lang="zh-CN" altLang="en-US"/>
        </a:p>
      </dgm:t>
    </dgm:pt>
    <dgm:pt modelId="{1BD77BF0-174C-5E47-ABF6-5FDE1EF126E4}" type="sibTrans" cxnId="{F7280F72-22EA-4E46-8437-E947578B231B}">
      <dgm:prSet/>
      <dgm:spPr/>
      <dgm:t>
        <a:bodyPr/>
        <a:lstStyle/>
        <a:p>
          <a:endParaRPr lang="zh-CN" altLang="en-US"/>
        </a:p>
      </dgm:t>
    </dgm:pt>
    <dgm:pt modelId="{5C2866C2-AB07-FF49-B252-0D4FCCF8C08D}">
      <dgm:prSet phldrT="[文本]" custT="1"/>
      <dgm:spPr/>
      <dgm:t>
        <a:bodyPr/>
        <a:lstStyle/>
        <a:p>
          <a:r>
            <a:rPr lang="en-US" altLang="zh-CN" sz="1050" baseline="0">
              <a:latin typeface="Times New Roman" panose="02020603050405020304" pitchFamily="18" charset="0"/>
              <a:ea typeface="宋体" panose="02010600030101010101" pitchFamily="2" charset="-122"/>
              <a:cs typeface="Times New Roman" panose="02020603050405020304" pitchFamily="18" charset="0"/>
            </a:rPr>
            <a:t>Prevent</a:t>
          </a:r>
          <a:endParaRPr lang="zh-CN" altLang="en-US" sz="1050" baseline="0">
            <a:latin typeface="Times New Roman" panose="02020603050405020304" pitchFamily="18" charset="0"/>
            <a:ea typeface="宋体" panose="02010600030101010101" pitchFamily="2" charset="-122"/>
            <a:cs typeface="Times New Roman" panose="02020603050405020304" pitchFamily="18" charset="0"/>
          </a:endParaRPr>
        </a:p>
      </dgm:t>
    </dgm:pt>
    <dgm:pt modelId="{9DFD4023-5585-A14A-8291-3EED587BD491}" type="parTrans" cxnId="{58139FD7-7758-D843-877A-9C27F45E21DC}">
      <dgm:prSet/>
      <dgm:spPr/>
      <dgm:t>
        <a:bodyPr/>
        <a:lstStyle/>
        <a:p>
          <a:endParaRPr lang="zh-CN" altLang="en-US"/>
        </a:p>
      </dgm:t>
    </dgm:pt>
    <dgm:pt modelId="{C0B53690-C2C1-634D-8142-779490F12A19}" type="sibTrans" cxnId="{58139FD7-7758-D843-877A-9C27F45E21DC}">
      <dgm:prSet/>
      <dgm:spPr/>
      <dgm:t>
        <a:bodyPr/>
        <a:lstStyle/>
        <a:p>
          <a:endParaRPr lang="zh-CN" altLang="en-US"/>
        </a:p>
      </dgm:t>
    </dgm:pt>
    <dgm:pt modelId="{293954C3-426E-E64E-841A-1099FA5F8694}" type="pres">
      <dgm:prSet presAssocID="{B06F153A-B4A0-9146-A17F-9835F10C0C35}" presName="cycle" presStyleCnt="0">
        <dgm:presLayoutVars>
          <dgm:dir/>
          <dgm:resizeHandles val="exact"/>
        </dgm:presLayoutVars>
      </dgm:prSet>
      <dgm:spPr/>
    </dgm:pt>
    <dgm:pt modelId="{119F3BE6-D1D4-6B4A-968B-F5DAF5243048}" type="pres">
      <dgm:prSet presAssocID="{60CAFCEA-22A7-6F4D-9F14-B1728B291B4F}" presName="dummy" presStyleCnt="0"/>
      <dgm:spPr/>
    </dgm:pt>
    <dgm:pt modelId="{2C5B3BA6-DBAE-E349-B4B6-6592C112AE80}" type="pres">
      <dgm:prSet presAssocID="{60CAFCEA-22A7-6F4D-9F14-B1728B291B4F}" presName="node" presStyleLbl="revTx" presStyleIdx="0" presStyleCnt="5">
        <dgm:presLayoutVars>
          <dgm:bulletEnabled val="1"/>
        </dgm:presLayoutVars>
      </dgm:prSet>
      <dgm:spPr/>
    </dgm:pt>
    <dgm:pt modelId="{EA2E7A9A-BBAA-2C46-8EE5-B867456829D3}" type="pres">
      <dgm:prSet presAssocID="{AB21BAEB-43E9-A045-A656-5076E2E46497}" presName="sibTrans" presStyleLbl="node1" presStyleIdx="0" presStyleCnt="5"/>
      <dgm:spPr/>
    </dgm:pt>
    <dgm:pt modelId="{B9AF7F15-22DE-CA45-98F8-64C53C8DD78D}" type="pres">
      <dgm:prSet presAssocID="{D0232625-D561-8041-A62A-BE6A3AD458F9}" presName="dummy" presStyleCnt="0"/>
      <dgm:spPr/>
    </dgm:pt>
    <dgm:pt modelId="{F36D9B3D-D2F5-1242-8B0F-81C39B5B0C5E}" type="pres">
      <dgm:prSet presAssocID="{D0232625-D561-8041-A62A-BE6A3AD458F9}" presName="node" presStyleLbl="revTx" presStyleIdx="1" presStyleCnt="5">
        <dgm:presLayoutVars>
          <dgm:bulletEnabled val="1"/>
        </dgm:presLayoutVars>
      </dgm:prSet>
      <dgm:spPr/>
    </dgm:pt>
    <dgm:pt modelId="{3AB2BDCD-2CEB-DA47-9FAA-D8006BD409F5}" type="pres">
      <dgm:prSet presAssocID="{44F49B99-D0C8-6F45-893C-B8940D8BC297}" presName="sibTrans" presStyleLbl="node1" presStyleIdx="1" presStyleCnt="5"/>
      <dgm:spPr/>
    </dgm:pt>
    <dgm:pt modelId="{BF6198B0-1BBF-914A-974A-7EBE50AE7083}" type="pres">
      <dgm:prSet presAssocID="{E9BC9F31-34CD-AB48-B6FE-62060C15C244}" presName="dummy" presStyleCnt="0"/>
      <dgm:spPr/>
    </dgm:pt>
    <dgm:pt modelId="{2870D66A-9C48-0847-BD1B-A266DC867FE3}" type="pres">
      <dgm:prSet presAssocID="{E9BC9F31-34CD-AB48-B6FE-62060C15C244}" presName="node" presStyleLbl="revTx" presStyleIdx="2" presStyleCnt="5">
        <dgm:presLayoutVars>
          <dgm:bulletEnabled val="1"/>
        </dgm:presLayoutVars>
      </dgm:prSet>
      <dgm:spPr/>
    </dgm:pt>
    <dgm:pt modelId="{A4CE6D0B-A215-7B4E-9346-B4F382D5AFAE}" type="pres">
      <dgm:prSet presAssocID="{D86F5DF8-569A-E246-82C8-0BAB607C2083}" presName="sibTrans" presStyleLbl="node1" presStyleIdx="2" presStyleCnt="5"/>
      <dgm:spPr/>
    </dgm:pt>
    <dgm:pt modelId="{CA7467FD-1DDC-0B4C-9F35-0F3F72E452EA}" type="pres">
      <dgm:prSet presAssocID="{844696F3-7E5F-4B44-AD76-E3C9D5879828}" presName="dummy" presStyleCnt="0"/>
      <dgm:spPr/>
    </dgm:pt>
    <dgm:pt modelId="{E0509D77-2E85-304B-A329-2BAC22A7034C}" type="pres">
      <dgm:prSet presAssocID="{844696F3-7E5F-4B44-AD76-E3C9D5879828}" presName="node" presStyleLbl="revTx" presStyleIdx="3" presStyleCnt="5">
        <dgm:presLayoutVars>
          <dgm:bulletEnabled val="1"/>
        </dgm:presLayoutVars>
      </dgm:prSet>
      <dgm:spPr/>
    </dgm:pt>
    <dgm:pt modelId="{9D1F0534-FA57-BA49-A0B0-516C94979DC1}" type="pres">
      <dgm:prSet presAssocID="{1BD77BF0-174C-5E47-ABF6-5FDE1EF126E4}" presName="sibTrans" presStyleLbl="node1" presStyleIdx="3" presStyleCnt="5"/>
      <dgm:spPr/>
    </dgm:pt>
    <dgm:pt modelId="{367A2930-A6CC-EB45-9A50-A5F1DEC956D0}" type="pres">
      <dgm:prSet presAssocID="{5C2866C2-AB07-FF49-B252-0D4FCCF8C08D}" presName="dummy" presStyleCnt="0"/>
      <dgm:spPr/>
    </dgm:pt>
    <dgm:pt modelId="{14DA9B9F-4D89-CD40-90AF-252496EFE3E1}" type="pres">
      <dgm:prSet presAssocID="{5C2866C2-AB07-FF49-B252-0D4FCCF8C08D}" presName="node" presStyleLbl="revTx" presStyleIdx="4" presStyleCnt="5">
        <dgm:presLayoutVars>
          <dgm:bulletEnabled val="1"/>
        </dgm:presLayoutVars>
      </dgm:prSet>
      <dgm:spPr/>
    </dgm:pt>
    <dgm:pt modelId="{467E3945-9070-5049-B3EE-B24D65FE85CD}" type="pres">
      <dgm:prSet presAssocID="{C0B53690-C2C1-634D-8142-779490F12A19}" presName="sibTrans" presStyleLbl="node1" presStyleIdx="4" presStyleCnt="5"/>
      <dgm:spPr/>
    </dgm:pt>
  </dgm:ptLst>
  <dgm:cxnLst>
    <dgm:cxn modelId="{91990300-346E-4D43-8FE7-B32837FE7CBF}" type="presOf" srcId="{D86F5DF8-569A-E246-82C8-0BAB607C2083}" destId="{A4CE6D0B-A215-7B4E-9346-B4F382D5AFAE}" srcOrd="0" destOrd="0" presId="urn:microsoft.com/office/officeart/2005/8/layout/cycle1"/>
    <dgm:cxn modelId="{4A38A619-8CF7-4D4B-AD45-147A86335EAC}" type="presOf" srcId="{E9BC9F31-34CD-AB48-B6FE-62060C15C244}" destId="{2870D66A-9C48-0847-BD1B-A266DC867FE3}" srcOrd="0" destOrd="0" presId="urn:microsoft.com/office/officeart/2005/8/layout/cycle1"/>
    <dgm:cxn modelId="{ED207A1C-FED3-5347-8193-E2C25479B6B6}" srcId="{B06F153A-B4A0-9146-A17F-9835F10C0C35}" destId="{D0232625-D561-8041-A62A-BE6A3AD458F9}" srcOrd="1" destOrd="0" parTransId="{608B9896-CD20-9D4C-9CDB-A26EC4CFBEAE}" sibTransId="{44F49B99-D0C8-6F45-893C-B8940D8BC297}"/>
    <dgm:cxn modelId="{DDA7AE25-D31A-C048-8658-47E05066E7DC}" srcId="{B06F153A-B4A0-9146-A17F-9835F10C0C35}" destId="{60CAFCEA-22A7-6F4D-9F14-B1728B291B4F}" srcOrd="0" destOrd="0" parTransId="{68015F7D-297D-9840-9B53-4BB810A7B835}" sibTransId="{AB21BAEB-43E9-A045-A656-5076E2E46497}"/>
    <dgm:cxn modelId="{E01A1E31-43CF-8740-87BA-7D4162127597}" type="presOf" srcId="{AB21BAEB-43E9-A045-A656-5076E2E46497}" destId="{EA2E7A9A-BBAA-2C46-8EE5-B867456829D3}" srcOrd="0" destOrd="0" presId="urn:microsoft.com/office/officeart/2005/8/layout/cycle1"/>
    <dgm:cxn modelId="{5391AA31-EE66-404F-A5F3-15E2803319F6}" type="presOf" srcId="{44F49B99-D0C8-6F45-893C-B8940D8BC297}" destId="{3AB2BDCD-2CEB-DA47-9FAA-D8006BD409F5}" srcOrd="0" destOrd="0" presId="urn:microsoft.com/office/officeart/2005/8/layout/cycle1"/>
    <dgm:cxn modelId="{8DC6AA47-5CF0-BF47-9958-3BAF7D11267D}" type="presOf" srcId="{1BD77BF0-174C-5E47-ABF6-5FDE1EF126E4}" destId="{9D1F0534-FA57-BA49-A0B0-516C94979DC1}" srcOrd="0" destOrd="0" presId="urn:microsoft.com/office/officeart/2005/8/layout/cycle1"/>
    <dgm:cxn modelId="{06AFEB54-4F8A-8446-9292-021A7C0F3946}" srcId="{B06F153A-B4A0-9146-A17F-9835F10C0C35}" destId="{E9BC9F31-34CD-AB48-B6FE-62060C15C244}" srcOrd="2" destOrd="0" parTransId="{301B197A-42B5-D54A-B8A6-7A97921871DB}" sibTransId="{D86F5DF8-569A-E246-82C8-0BAB607C2083}"/>
    <dgm:cxn modelId="{F30E4459-A282-1949-AAC6-2CF90BEC9A56}" type="presOf" srcId="{D0232625-D561-8041-A62A-BE6A3AD458F9}" destId="{F36D9B3D-D2F5-1242-8B0F-81C39B5B0C5E}" srcOrd="0" destOrd="0" presId="urn:microsoft.com/office/officeart/2005/8/layout/cycle1"/>
    <dgm:cxn modelId="{300DD669-0867-8C4D-BD24-C9B764B76DFB}" type="presOf" srcId="{B06F153A-B4A0-9146-A17F-9835F10C0C35}" destId="{293954C3-426E-E64E-841A-1099FA5F8694}" srcOrd="0" destOrd="0" presId="urn:microsoft.com/office/officeart/2005/8/layout/cycle1"/>
    <dgm:cxn modelId="{F7280F72-22EA-4E46-8437-E947578B231B}" srcId="{B06F153A-B4A0-9146-A17F-9835F10C0C35}" destId="{844696F3-7E5F-4B44-AD76-E3C9D5879828}" srcOrd="3" destOrd="0" parTransId="{6BD47FA9-2BFA-B441-9DC2-7D08811600F2}" sibTransId="{1BD77BF0-174C-5E47-ABF6-5FDE1EF126E4}"/>
    <dgm:cxn modelId="{C3CBF683-BBE7-BE41-9AAF-B39D7F13C294}" type="presOf" srcId="{5C2866C2-AB07-FF49-B252-0D4FCCF8C08D}" destId="{14DA9B9F-4D89-CD40-90AF-252496EFE3E1}" srcOrd="0" destOrd="0" presId="urn:microsoft.com/office/officeart/2005/8/layout/cycle1"/>
    <dgm:cxn modelId="{7C672E9A-6046-224F-AF7E-C9000BBB5F68}" type="presOf" srcId="{60CAFCEA-22A7-6F4D-9F14-B1728B291B4F}" destId="{2C5B3BA6-DBAE-E349-B4B6-6592C112AE80}" srcOrd="0" destOrd="0" presId="urn:microsoft.com/office/officeart/2005/8/layout/cycle1"/>
    <dgm:cxn modelId="{23F05DAB-5142-D747-8847-8BBDD682F333}" type="presOf" srcId="{844696F3-7E5F-4B44-AD76-E3C9D5879828}" destId="{E0509D77-2E85-304B-A329-2BAC22A7034C}" srcOrd="0" destOrd="0" presId="urn:microsoft.com/office/officeart/2005/8/layout/cycle1"/>
    <dgm:cxn modelId="{808294D7-9AB4-FD4F-A571-8277DED634CF}" type="presOf" srcId="{C0B53690-C2C1-634D-8142-779490F12A19}" destId="{467E3945-9070-5049-B3EE-B24D65FE85CD}" srcOrd="0" destOrd="0" presId="urn:microsoft.com/office/officeart/2005/8/layout/cycle1"/>
    <dgm:cxn modelId="{58139FD7-7758-D843-877A-9C27F45E21DC}" srcId="{B06F153A-B4A0-9146-A17F-9835F10C0C35}" destId="{5C2866C2-AB07-FF49-B252-0D4FCCF8C08D}" srcOrd="4" destOrd="0" parTransId="{9DFD4023-5585-A14A-8291-3EED587BD491}" sibTransId="{C0B53690-C2C1-634D-8142-779490F12A19}"/>
    <dgm:cxn modelId="{04BE663F-E319-9F4A-A4B7-1B470424F000}" type="presParOf" srcId="{293954C3-426E-E64E-841A-1099FA5F8694}" destId="{119F3BE6-D1D4-6B4A-968B-F5DAF5243048}" srcOrd="0" destOrd="0" presId="urn:microsoft.com/office/officeart/2005/8/layout/cycle1"/>
    <dgm:cxn modelId="{AEE57B8A-66E2-6C4A-B2C9-50074BFFDB96}" type="presParOf" srcId="{293954C3-426E-E64E-841A-1099FA5F8694}" destId="{2C5B3BA6-DBAE-E349-B4B6-6592C112AE80}" srcOrd="1" destOrd="0" presId="urn:microsoft.com/office/officeart/2005/8/layout/cycle1"/>
    <dgm:cxn modelId="{C0EE3DC6-B15F-AC4A-9171-E4232BF3EA7D}" type="presParOf" srcId="{293954C3-426E-E64E-841A-1099FA5F8694}" destId="{EA2E7A9A-BBAA-2C46-8EE5-B867456829D3}" srcOrd="2" destOrd="0" presId="urn:microsoft.com/office/officeart/2005/8/layout/cycle1"/>
    <dgm:cxn modelId="{2FE1131E-28FE-124E-8F6B-C5731F164DC9}" type="presParOf" srcId="{293954C3-426E-E64E-841A-1099FA5F8694}" destId="{B9AF7F15-22DE-CA45-98F8-64C53C8DD78D}" srcOrd="3" destOrd="0" presId="urn:microsoft.com/office/officeart/2005/8/layout/cycle1"/>
    <dgm:cxn modelId="{DCF15342-D1FB-944D-8EA3-D8955D2A7FC6}" type="presParOf" srcId="{293954C3-426E-E64E-841A-1099FA5F8694}" destId="{F36D9B3D-D2F5-1242-8B0F-81C39B5B0C5E}" srcOrd="4" destOrd="0" presId="urn:microsoft.com/office/officeart/2005/8/layout/cycle1"/>
    <dgm:cxn modelId="{A810716E-51C7-2D49-BE4D-6BA8897D3220}" type="presParOf" srcId="{293954C3-426E-E64E-841A-1099FA5F8694}" destId="{3AB2BDCD-2CEB-DA47-9FAA-D8006BD409F5}" srcOrd="5" destOrd="0" presId="urn:microsoft.com/office/officeart/2005/8/layout/cycle1"/>
    <dgm:cxn modelId="{65184D46-50CE-7545-8F51-D9542949EA13}" type="presParOf" srcId="{293954C3-426E-E64E-841A-1099FA5F8694}" destId="{BF6198B0-1BBF-914A-974A-7EBE50AE7083}" srcOrd="6" destOrd="0" presId="urn:microsoft.com/office/officeart/2005/8/layout/cycle1"/>
    <dgm:cxn modelId="{05907F20-D1C4-7F45-8785-97B2BC16F8F6}" type="presParOf" srcId="{293954C3-426E-E64E-841A-1099FA5F8694}" destId="{2870D66A-9C48-0847-BD1B-A266DC867FE3}" srcOrd="7" destOrd="0" presId="urn:microsoft.com/office/officeart/2005/8/layout/cycle1"/>
    <dgm:cxn modelId="{4C9AE044-FBAF-714A-8674-AFCD24827C4A}" type="presParOf" srcId="{293954C3-426E-E64E-841A-1099FA5F8694}" destId="{A4CE6D0B-A215-7B4E-9346-B4F382D5AFAE}" srcOrd="8" destOrd="0" presId="urn:microsoft.com/office/officeart/2005/8/layout/cycle1"/>
    <dgm:cxn modelId="{C5D14900-7BEF-2B42-9CEB-FFCFE2EA44C3}" type="presParOf" srcId="{293954C3-426E-E64E-841A-1099FA5F8694}" destId="{CA7467FD-1DDC-0B4C-9F35-0F3F72E452EA}" srcOrd="9" destOrd="0" presId="urn:microsoft.com/office/officeart/2005/8/layout/cycle1"/>
    <dgm:cxn modelId="{935F9A69-C18C-FD4F-86AC-3BDBA7410767}" type="presParOf" srcId="{293954C3-426E-E64E-841A-1099FA5F8694}" destId="{E0509D77-2E85-304B-A329-2BAC22A7034C}" srcOrd="10" destOrd="0" presId="urn:microsoft.com/office/officeart/2005/8/layout/cycle1"/>
    <dgm:cxn modelId="{D36FC9C9-981A-1D42-B7A7-02A3AD856D1F}" type="presParOf" srcId="{293954C3-426E-E64E-841A-1099FA5F8694}" destId="{9D1F0534-FA57-BA49-A0B0-516C94979DC1}" srcOrd="11" destOrd="0" presId="urn:microsoft.com/office/officeart/2005/8/layout/cycle1"/>
    <dgm:cxn modelId="{4B5F6E23-2A6F-DE47-B169-EAC04A2F459F}" type="presParOf" srcId="{293954C3-426E-E64E-841A-1099FA5F8694}" destId="{367A2930-A6CC-EB45-9A50-A5F1DEC956D0}" srcOrd="12" destOrd="0" presId="urn:microsoft.com/office/officeart/2005/8/layout/cycle1"/>
    <dgm:cxn modelId="{0B2B7B50-D9CC-5846-9771-92DDF0901193}" type="presParOf" srcId="{293954C3-426E-E64E-841A-1099FA5F8694}" destId="{14DA9B9F-4D89-CD40-90AF-252496EFE3E1}" srcOrd="13" destOrd="0" presId="urn:microsoft.com/office/officeart/2005/8/layout/cycle1"/>
    <dgm:cxn modelId="{6594C6D0-622C-1745-9233-A251ED87BC4D}" type="presParOf" srcId="{293954C3-426E-E64E-841A-1099FA5F8694}" destId="{467E3945-9070-5049-B3EE-B24D65FE85CD}" srcOrd="14" destOrd="0" presId="urn:microsoft.com/office/officeart/2005/8/layout/cycle1"/>
  </dgm:cxnLst>
  <dgm:bg/>
  <dgm:whole/>
  <dgm:extLst>
    <a:ext uri="http://schemas.microsoft.com/office/drawing/2008/diagram">
      <dsp:dataModelExt xmlns:dsp="http://schemas.microsoft.com/office/drawing/2008/diagram" relId="rId16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074DEB8-A40B-F143-AFE0-1C06FDECE18F}"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F873D04A-992F-1941-964D-931CAB3B29C8}">
      <dgm:prSet phldrT="[文本]" custT="1"/>
      <dgm:spPr/>
      <dgm:t>
        <a:bodyPr/>
        <a:lstStyle/>
        <a:p>
          <a:r>
            <a:rPr lang="zh-CN" altLang="en-US" sz="1050" baseline="0">
              <a:ea typeface="宋体" panose="02010600030101010101" pitchFamily="2" charset="-122"/>
            </a:rPr>
            <a:t>计划</a:t>
          </a:r>
        </a:p>
      </dgm:t>
    </dgm:pt>
    <dgm:pt modelId="{6EF38D37-3345-194B-A298-D2BF684B0217}" type="parTrans" cxnId="{DFAFE64A-7198-A648-A888-D43EF254946A}">
      <dgm:prSet/>
      <dgm:spPr/>
      <dgm:t>
        <a:bodyPr/>
        <a:lstStyle/>
        <a:p>
          <a:endParaRPr lang="zh-CN" altLang="en-US"/>
        </a:p>
      </dgm:t>
    </dgm:pt>
    <dgm:pt modelId="{0A8C49FA-BA24-7943-B009-578765B1BC4D}" type="sibTrans" cxnId="{DFAFE64A-7198-A648-A888-D43EF254946A}">
      <dgm:prSet/>
      <dgm:spPr/>
      <dgm:t>
        <a:bodyPr/>
        <a:lstStyle/>
        <a:p>
          <a:endParaRPr lang="zh-CN" altLang="en-US"/>
        </a:p>
      </dgm:t>
    </dgm:pt>
    <dgm:pt modelId="{82E16AD2-0827-9546-B5C6-57D259CDD16E}">
      <dgm:prSet phldrT="[文本]" custT="1"/>
      <dgm:spPr/>
      <dgm:t>
        <a:bodyPr/>
        <a:lstStyle/>
        <a:p>
          <a:r>
            <a:rPr lang="zh-CN" altLang="en-US" sz="1050" baseline="0">
              <a:ea typeface="宋体" panose="02010600030101010101" pitchFamily="2" charset="-122"/>
            </a:rPr>
            <a:t>执行</a:t>
          </a:r>
        </a:p>
      </dgm:t>
    </dgm:pt>
    <dgm:pt modelId="{4EBED5C7-F226-BB47-BB06-1689BF352948}" type="parTrans" cxnId="{5B60FAB9-21EE-0246-A17F-7FAA85498DB7}">
      <dgm:prSet/>
      <dgm:spPr/>
      <dgm:t>
        <a:bodyPr/>
        <a:lstStyle/>
        <a:p>
          <a:endParaRPr lang="zh-CN" altLang="en-US"/>
        </a:p>
      </dgm:t>
    </dgm:pt>
    <dgm:pt modelId="{E450FCE1-CE99-4747-A0AF-90D79495A79B}" type="sibTrans" cxnId="{5B60FAB9-21EE-0246-A17F-7FAA85498DB7}">
      <dgm:prSet/>
      <dgm:spPr/>
      <dgm:t>
        <a:bodyPr/>
        <a:lstStyle/>
        <a:p>
          <a:endParaRPr lang="zh-CN" altLang="en-US"/>
        </a:p>
      </dgm:t>
    </dgm:pt>
    <dgm:pt modelId="{78E70959-705D-5941-890F-B84543356E05}">
      <dgm:prSet phldrT="[文本]" custT="1"/>
      <dgm:spPr/>
      <dgm:t>
        <a:bodyPr/>
        <a:lstStyle/>
        <a:p>
          <a:r>
            <a:rPr lang="zh-CN" altLang="en-US" sz="1050" baseline="0">
              <a:ea typeface="宋体" panose="02010600030101010101" pitchFamily="2" charset="-122"/>
            </a:rPr>
            <a:t>检查</a:t>
          </a:r>
        </a:p>
      </dgm:t>
    </dgm:pt>
    <dgm:pt modelId="{2690D331-5B67-514E-93A1-E5F1AABFB0FF}" type="parTrans" cxnId="{F73A8E98-22AD-2C47-8C16-1D47FD993FEF}">
      <dgm:prSet/>
      <dgm:spPr/>
      <dgm:t>
        <a:bodyPr/>
        <a:lstStyle/>
        <a:p>
          <a:endParaRPr lang="zh-CN" altLang="en-US"/>
        </a:p>
      </dgm:t>
    </dgm:pt>
    <dgm:pt modelId="{B420282B-3456-8B48-9408-07636699B0FD}" type="sibTrans" cxnId="{F73A8E98-22AD-2C47-8C16-1D47FD993FEF}">
      <dgm:prSet/>
      <dgm:spPr/>
      <dgm:t>
        <a:bodyPr/>
        <a:lstStyle/>
        <a:p>
          <a:endParaRPr lang="zh-CN" altLang="en-US"/>
        </a:p>
      </dgm:t>
    </dgm:pt>
    <dgm:pt modelId="{9797DD74-9FDC-2F45-80F6-F8810B3DF084}">
      <dgm:prSet phldrT="[文本]" custT="1"/>
      <dgm:spPr/>
      <dgm:t>
        <a:bodyPr/>
        <a:lstStyle/>
        <a:p>
          <a:r>
            <a:rPr lang="zh-CN" altLang="en-US" sz="1050" baseline="0">
              <a:ea typeface="宋体" panose="02010600030101010101" pitchFamily="2" charset="-122"/>
            </a:rPr>
            <a:t>改进</a:t>
          </a:r>
        </a:p>
      </dgm:t>
    </dgm:pt>
    <dgm:pt modelId="{E53023FE-B58C-B74D-9A36-591CA98022A3}" type="parTrans" cxnId="{8F03E3B1-5176-B845-AFAD-FC24FAD0FB37}">
      <dgm:prSet/>
      <dgm:spPr/>
      <dgm:t>
        <a:bodyPr/>
        <a:lstStyle/>
        <a:p>
          <a:endParaRPr lang="zh-CN" altLang="en-US"/>
        </a:p>
      </dgm:t>
    </dgm:pt>
    <dgm:pt modelId="{B8AC036A-8786-774A-899A-69514D15EF09}" type="sibTrans" cxnId="{8F03E3B1-5176-B845-AFAD-FC24FAD0FB37}">
      <dgm:prSet/>
      <dgm:spPr/>
      <dgm:t>
        <a:bodyPr/>
        <a:lstStyle/>
        <a:p>
          <a:endParaRPr lang="zh-CN" altLang="en-US"/>
        </a:p>
      </dgm:t>
    </dgm:pt>
    <dgm:pt modelId="{FB3239E8-49B4-444B-ABE8-7AA51115AD31}" type="pres">
      <dgm:prSet presAssocID="{D074DEB8-A40B-F143-AFE0-1C06FDECE18F}" presName="Name0" presStyleCnt="0">
        <dgm:presLayoutVars>
          <dgm:dir/>
          <dgm:resizeHandles val="exact"/>
        </dgm:presLayoutVars>
      </dgm:prSet>
      <dgm:spPr/>
    </dgm:pt>
    <dgm:pt modelId="{BC92E287-3B90-C749-954D-F926C2E35EE7}" type="pres">
      <dgm:prSet presAssocID="{D074DEB8-A40B-F143-AFE0-1C06FDECE18F}" presName="cycle" presStyleCnt="0"/>
      <dgm:spPr/>
    </dgm:pt>
    <dgm:pt modelId="{A178BECE-80A4-A348-A52A-DE107082BF48}" type="pres">
      <dgm:prSet presAssocID="{F873D04A-992F-1941-964D-931CAB3B29C8}" presName="nodeFirstNode" presStyleLbl="node1" presStyleIdx="0" presStyleCnt="4" custScaleX="61916" custScaleY="47332">
        <dgm:presLayoutVars>
          <dgm:bulletEnabled val="1"/>
        </dgm:presLayoutVars>
      </dgm:prSet>
      <dgm:spPr/>
    </dgm:pt>
    <dgm:pt modelId="{C2CF36BF-308B-014F-8030-9CFBE7ECA9D7}" type="pres">
      <dgm:prSet presAssocID="{0A8C49FA-BA24-7943-B009-578765B1BC4D}" presName="sibTransFirstNode" presStyleLbl="bgShp" presStyleIdx="0" presStyleCnt="1"/>
      <dgm:spPr/>
    </dgm:pt>
    <dgm:pt modelId="{EE0DCDB1-60E6-6A4B-89DC-AC63447E4875}" type="pres">
      <dgm:prSet presAssocID="{82E16AD2-0827-9546-B5C6-57D259CDD16E}" presName="nodeFollowingNodes" presStyleLbl="node1" presStyleIdx="1" presStyleCnt="4" custScaleX="61916" custScaleY="47332">
        <dgm:presLayoutVars>
          <dgm:bulletEnabled val="1"/>
        </dgm:presLayoutVars>
      </dgm:prSet>
      <dgm:spPr/>
    </dgm:pt>
    <dgm:pt modelId="{9D7FB5AD-5BF3-C443-AAF7-3E93E1DC0687}" type="pres">
      <dgm:prSet presAssocID="{78E70959-705D-5941-890F-B84543356E05}" presName="nodeFollowingNodes" presStyleLbl="node1" presStyleIdx="2" presStyleCnt="4" custScaleX="61916" custScaleY="47332">
        <dgm:presLayoutVars>
          <dgm:bulletEnabled val="1"/>
        </dgm:presLayoutVars>
      </dgm:prSet>
      <dgm:spPr/>
    </dgm:pt>
    <dgm:pt modelId="{61484F7C-ED8D-8043-8E01-F6EC99690E13}" type="pres">
      <dgm:prSet presAssocID="{9797DD74-9FDC-2F45-80F6-F8810B3DF084}" presName="nodeFollowingNodes" presStyleLbl="node1" presStyleIdx="3" presStyleCnt="4" custScaleX="61916" custScaleY="47332">
        <dgm:presLayoutVars>
          <dgm:bulletEnabled val="1"/>
        </dgm:presLayoutVars>
      </dgm:prSet>
      <dgm:spPr/>
    </dgm:pt>
  </dgm:ptLst>
  <dgm:cxnLst>
    <dgm:cxn modelId="{ECE84C07-ECCA-AA4C-8F7F-4C2E88018FFD}" type="presOf" srcId="{D074DEB8-A40B-F143-AFE0-1C06FDECE18F}" destId="{FB3239E8-49B4-444B-ABE8-7AA51115AD31}" srcOrd="0" destOrd="0" presId="urn:microsoft.com/office/officeart/2005/8/layout/cycle3"/>
    <dgm:cxn modelId="{A75CBE0B-E4F2-B04A-9B74-B5B8CA2E8E19}" type="presOf" srcId="{78E70959-705D-5941-890F-B84543356E05}" destId="{9D7FB5AD-5BF3-C443-AAF7-3E93E1DC0687}" srcOrd="0" destOrd="0" presId="urn:microsoft.com/office/officeart/2005/8/layout/cycle3"/>
    <dgm:cxn modelId="{4A264D40-6B1C-FC49-8AB2-175593A26C54}" type="presOf" srcId="{9797DD74-9FDC-2F45-80F6-F8810B3DF084}" destId="{61484F7C-ED8D-8043-8E01-F6EC99690E13}" srcOrd="0" destOrd="0" presId="urn:microsoft.com/office/officeart/2005/8/layout/cycle3"/>
    <dgm:cxn modelId="{DFAFE64A-7198-A648-A888-D43EF254946A}" srcId="{D074DEB8-A40B-F143-AFE0-1C06FDECE18F}" destId="{F873D04A-992F-1941-964D-931CAB3B29C8}" srcOrd="0" destOrd="0" parTransId="{6EF38D37-3345-194B-A298-D2BF684B0217}" sibTransId="{0A8C49FA-BA24-7943-B009-578765B1BC4D}"/>
    <dgm:cxn modelId="{0FD14052-9790-0E4D-A646-492E6106B022}" type="presOf" srcId="{0A8C49FA-BA24-7943-B009-578765B1BC4D}" destId="{C2CF36BF-308B-014F-8030-9CFBE7ECA9D7}" srcOrd="0" destOrd="0" presId="urn:microsoft.com/office/officeart/2005/8/layout/cycle3"/>
    <dgm:cxn modelId="{8DB71893-BA1C-4849-93C1-C4456D2F1C28}" type="presOf" srcId="{82E16AD2-0827-9546-B5C6-57D259CDD16E}" destId="{EE0DCDB1-60E6-6A4B-89DC-AC63447E4875}" srcOrd="0" destOrd="0" presId="urn:microsoft.com/office/officeart/2005/8/layout/cycle3"/>
    <dgm:cxn modelId="{F73A8E98-22AD-2C47-8C16-1D47FD993FEF}" srcId="{D074DEB8-A40B-F143-AFE0-1C06FDECE18F}" destId="{78E70959-705D-5941-890F-B84543356E05}" srcOrd="2" destOrd="0" parTransId="{2690D331-5B67-514E-93A1-E5F1AABFB0FF}" sibTransId="{B420282B-3456-8B48-9408-07636699B0FD}"/>
    <dgm:cxn modelId="{8F03E3B1-5176-B845-AFAD-FC24FAD0FB37}" srcId="{D074DEB8-A40B-F143-AFE0-1C06FDECE18F}" destId="{9797DD74-9FDC-2F45-80F6-F8810B3DF084}" srcOrd="3" destOrd="0" parTransId="{E53023FE-B58C-B74D-9A36-591CA98022A3}" sibTransId="{B8AC036A-8786-774A-899A-69514D15EF09}"/>
    <dgm:cxn modelId="{5B60FAB9-21EE-0246-A17F-7FAA85498DB7}" srcId="{D074DEB8-A40B-F143-AFE0-1C06FDECE18F}" destId="{82E16AD2-0827-9546-B5C6-57D259CDD16E}" srcOrd="1" destOrd="0" parTransId="{4EBED5C7-F226-BB47-BB06-1689BF352948}" sibTransId="{E450FCE1-CE99-4747-A0AF-90D79495A79B}"/>
    <dgm:cxn modelId="{9A52CDF5-7583-EA41-9985-3C0F8ED6F285}" type="presOf" srcId="{F873D04A-992F-1941-964D-931CAB3B29C8}" destId="{A178BECE-80A4-A348-A52A-DE107082BF48}" srcOrd="0" destOrd="0" presId="urn:microsoft.com/office/officeart/2005/8/layout/cycle3"/>
    <dgm:cxn modelId="{ED24B5CD-D5FD-F84F-A28B-3F50B5F0F621}" type="presParOf" srcId="{FB3239E8-49B4-444B-ABE8-7AA51115AD31}" destId="{BC92E287-3B90-C749-954D-F926C2E35EE7}" srcOrd="0" destOrd="0" presId="urn:microsoft.com/office/officeart/2005/8/layout/cycle3"/>
    <dgm:cxn modelId="{98DC4C04-092A-1343-A516-7A0B5E0E11D5}" type="presParOf" srcId="{BC92E287-3B90-C749-954D-F926C2E35EE7}" destId="{A178BECE-80A4-A348-A52A-DE107082BF48}" srcOrd="0" destOrd="0" presId="urn:microsoft.com/office/officeart/2005/8/layout/cycle3"/>
    <dgm:cxn modelId="{3069EAE7-CCA6-074E-8203-A56F922FB7BD}" type="presParOf" srcId="{BC92E287-3B90-C749-954D-F926C2E35EE7}" destId="{C2CF36BF-308B-014F-8030-9CFBE7ECA9D7}" srcOrd="1" destOrd="0" presId="urn:microsoft.com/office/officeart/2005/8/layout/cycle3"/>
    <dgm:cxn modelId="{96F09EDA-9537-2545-B25F-E68700FA33BE}" type="presParOf" srcId="{BC92E287-3B90-C749-954D-F926C2E35EE7}" destId="{EE0DCDB1-60E6-6A4B-89DC-AC63447E4875}" srcOrd="2" destOrd="0" presId="urn:microsoft.com/office/officeart/2005/8/layout/cycle3"/>
    <dgm:cxn modelId="{64EDA110-26FB-9344-903D-95ED7E957794}" type="presParOf" srcId="{BC92E287-3B90-C749-954D-F926C2E35EE7}" destId="{9D7FB5AD-5BF3-C443-AAF7-3E93E1DC0687}" srcOrd="3" destOrd="0" presId="urn:microsoft.com/office/officeart/2005/8/layout/cycle3"/>
    <dgm:cxn modelId="{FF10D4FB-2497-184D-A113-F8C9991E331E}" type="presParOf" srcId="{BC92E287-3B90-C749-954D-F926C2E35EE7}" destId="{61484F7C-ED8D-8043-8E01-F6EC99690E13}" srcOrd="4" destOrd="0" presId="urn:microsoft.com/office/officeart/2005/8/layout/cycle3"/>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30.xml><?xml version="1.0" encoding="utf-8"?>
<dgm:dataModel xmlns:dgm="http://schemas.openxmlformats.org/drawingml/2006/diagram" xmlns:a="http://schemas.openxmlformats.org/drawingml/2006/main">
  <dgm:ptLst>
    <dgm:pt modelId="{6A92209B-F317-FE43-877E-7B00784F5603}" type="doc">
      <dgm:prSet loTypeId="urn:microsoft.com/office/officeart/2005/8/layout/matrix3" loCatId="" qsTypeId="urn:microsoft.com/office/officeart/2005/8/quickstyle/simple3" qsCatId="simple" csTypeId="urn:microsoft.com/office/officeart/2005/8/colors/accent0_1" csCatId="mainScheme" phldr="1"/>
      <dgm:spPr/>
      <dgm:t>
        <a:bodyPr/>
        <a:lstStyle/>
        <a:p>
          <a:endParaRPr lang="zh-CN" altLang="en-US"/>
        </a:p>
      </dgm:t>
    </dgm:pt>
    <dgm:pt modelId="{7311DB0F-3891-AD40-A1D5-CD63E077D9E2}">
      <dgm:prSet phldrT="[文本]"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管控强化区（</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Governance Enhancement Zone</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br>
            <a:rPr lang="en-US" altLang="zh-CN" sz="1050" baseline="0">
              <a:latin typeface="Times New Roman" panose="02020603050405020304" pitchFamily="18" charset="0"/>
              <a:ea typeface="宋体" panose="02010600030101010101" pitchFamily="2" charset="-122"/>
              <a:cs typeface="Times New Roman" panose="02020603050405020304" pitchFamily="18" charset="0"/>
            </a:rPr>
          </a:br>
          <a:r>
            <a:rPr lang="zh-CN" altLang="zh-CN" sz="1050" baseline="0">
              <a:latin typeface="Times New Roman" panose="02020603050405020304" pitchFamily="18" charset="0"/>
              <a:ea typeface="宋体" panose="02010600030101010101" pitchFamily="2" charset="-122"/>
              <a:cs typeface="Times New Roman" panose="02020603050405020304" pitchFamily="18" charset="0"/>
            </a:rPr>
            <a:t>高复杂度，低改进深度，需顶层协调治理 </a:t>
          </a:r>
          <a:endParaRPr lang="zh-CN" altLang="en-US" sz="1050" baseline="0">
            <a:latin typeface="Times New Roman" panose="02020603050405020304" pitchFamily="18" charset="0"/>
            <a:ea typeface="宋体" panose="02010600030101010101" pitchFamily="2" charset="-122"/>
            <a:cs typeface="Times New Roman" panose="02020603050405020304" pitchFamily="18" charset="0"/>
          </a:endParaRPr>
        </a:p>
      </dgm:t>
    </dgm:pt>
    <dgm:pt modelId="{3F892737-188D-1A46-8DE8-1DBBE8577DE2}" type="parTrans" cxnId="{EF8B9979-CA9A-FF45-9CFC-81DA7389012A}">
      <dgm:prSet/>
      <dgm:spPr/>
      <dgm:t>
        <a:bodyPr/>
        <a:lstStyle/>
        <a:p>
          <a:endParaRPr lang="zh-CN" altLang="en-US"/>
        </a:p>
      </dgm:t>
    </dgm:pt>
    <dgm:pt modelId="{A7CA5F5A-3FD0-704B-A02F-A7424AA2724D}" type="sibTrans" cxnId="{EF8B9979-CA9A-FF45-9CFC-81DA7389012A}">
      <dgm:prSet/>
      <dgm:spPr/>
      <dgm:t>
        <a:bodyPr/>
        <a:lstStyle/>
        <a:p>
          <a:endParaRPr lang="zh-CN" altLang="en-US"/>
        </a:p>
      </dgm:t>
    </dgm:pt>
    <dgm:pt modelId="{E877D1EC-0DCB-2A45-9A61-0E1093B6977A}">
      <dgm:prSet phldrT="[文本]"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成熟体系区（</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Mature System Zone</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br>
            <a:rPr lang="en-US" altLang="zh-CN" sz="1050" baseline="0">
              <a:latin typeface="Times New Roman" panose="02020603050405020304" pitchFamily="18" charset="0"/>
              <a:ea typeface="宋体" panose="02010600030101010101" pitchFamily="2" charset="-122"/>
              <a:cs typeface="Times New Roman" panose="02020603050405020304" pitchFamily="18" charset="0"/>
            </a:rPr>
          </a:br>
          <a:r>
            <a:rPr lang="zh-CN" altLang="zh-CN" sz="1050" baseline="0">
              <a:latin typeface="Times New Roman" panose="02020603050405020304" pitchFamily="18" charset="0"/>
              <a:ea typeface="宋体" panose="02010600030101010101" pitchFamily="2" charset="-122"/>
              <a:cs typeface="Times New Roman" panose="02020603050405020304" pitchFamily="18" charset="0"/>
            </a:rPr>
            <a:t>高复杂度，高改进深度，组织级文化驱动 </a:t>
          </a:r>
          <a:endParaRPr lang="zh-CN" altLang="en-US" sz="1050" baseline="0">
            <a:latin typeface="Times New Roman" panose="02020603050405020304" pitchFamily="18" charset="0"/>
            <a:ea typeface="宋体" panose="02010600030101010101" pitchFamily="2" charset="-122"/>
            <a:cs typeface="Times New Roman" panose="02020603050405020304" pitchFamily="18" charset="0"/>
          </a:endParaRPr>
        </a:p>
      </dgm:t>
    </dgm:pt>
    <dgm:pt modelId="{E35A4F6D-4835-EC44-BC81-4AA323144804}" type="parTrans" cxnId="{14B0D680-8EBA-EF46-9E6B-741A8E038A30}">
      <dgm:prSet/>
      <dgm:spPr/>
      <dgm:t>
        <a:bodyPr/>
        <a:lstStyle/>
        <a:p>
          <a:endParaRPr lang="zh-CN" altLang="en-US"/>
        </a:p>
      </dgm:t>
    </dgm:pt>
    <dgm:pt modelId="{C359915F-9A13-6742-B63E-E3CE5AB7BB45}" type="sibTrans" cxnId="{14B0D680-8EBA-EF46-9E6B-741A8E038A30}">
      <dgm:prSet/>
      <dgm:spPr/>
      <dgm:t>
        <a:bodyPr/>
        <a:lstStyle/>
        <a:p>
          <a:endParaRPr lang="zh-CN" altLang="en-US"/>
        </a:p>
      </dgm:t>
    </dgm:pt>
    <dgm:pt modelId="{0721984E-DB99-2E4E-9143-033F1B059C67}">
      <dgm:prSet phldrT="[文本]"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平衡优化区（</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Balanced Optimization Zone</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br>
            <a:rPr lang="en-US" altLang="zh-CN" sz="1050" baseline="0">
              <a:latin typeface="Times New Roman" panose="02020603050405020304" pitchFamily="18" charset="0"/>
              <a:ea typeface="宋体" panose="02010600030101010101" pitchFamily="2" charset="-122"/>
              <a:cs typeface="Times New Roman" panose="02020603050405020304" pitchFamily="18" charset="0"/>
            </a:rPr>
          </a:br>
          <a:r>
            <a:rPr lang="zh-CN" altLang="zh-CN" sz="1050" baseline="0">
              <a:latin typeface="Times New Roman" panose="02020603050405020304" pitchFamily="18" charset="0"/>
              <a:ea typeface="宋体" panose="02010600030101010101" pitchFamily="2" charset="-122"/>
              <a:cs typeface="Times New Roman" panose="02020603050405020304" pitchFamily="18" charset="0"/>
            </a:rPr>
            <a:t>中复杂度，较高改进深度，标准化与协同兼顾</a:t>
          </a:r>
          <a:endParaRPr lang="zh-CN" altLang="en-US" sz="1050" baseline="0">
            <a:latin typeface="Times New Roman" panose="02020603050405020304" pitchFamily="18" charset="0"/>
            <a:ea typeface="宋体" panose="02010600030101010101" pitchFamily="2" charset="-122"/>
            <a:cs typeface="Times New Roman" panose="02020603050405020304" pitchFamily="18" charset="0"/>
          </a:endParaRPr>
        </a:p>
      </dgm:t>
    </dgm:pt>
    <dgm:pt modelId="{06A2D304-11AC-4743-9EEB-B0C90EBC5A4E}" type="parTrans" cxnId="{EE5E4F25-576C-244C-813A-AF28DDF29E73}">
      <dgm:prSet/>
      <dgm:spPr/>
      <dgm:t>
        <a:bodyPr/>
        <a:lstStyle/>
        <a:p>
          <a:endParaRPr lang="zh-CN" altLang="en-US"/>
        </a:p>
      </dgm:t>
    </dgm:pt>
    <dgm:pt modelId="{6B8A2642-2552-A147-8B6D-69A00C6A5774}" type="sibTrans" cxnId="{EE5E4F25-576C-244C-813A-AF28DDF29E73}">
      <dgm:prSet/>
      <dgm:spPr/>
      <dgm:t>
        <a:bodyPr/>
        <a:lstStyle/>
        <a:p>
          <a:endParaRPr lang="zh-CN" altLang="en-US"/>
        </a:p>
      </dgm:t>
    </dgm:pt>
    <dgm:pt modelId="{F96C5900-FF8A-F648-8C1F-C4297CA2B4CB}">
      <dgm:prSet phldrT="[文本]"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规范启动区（</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Standardization Initiation Zone</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br>
            <a:rPr lang="en-US" altLang="zh-CN" sz="1050" baseline="0">
              <a:latin typeface="Times New Roman" panose="02020603050405020304" pitchFamily="18" charset="0"/>
              <a:ea typeface="宋体" panose="02010600030101010101" pitchFamily="2" charset="-122"/>
              <a:cs typeface="Times New Roman" panose="02020603050405020304" pitchFamily="18" charset="0"/>
            </a:rPr>
          </a:br>
          <a:r>
            <a:rPr lang="zh-CN" altLang="zh-CN" sz="1050" baseline="0">
              <a:latin typeface="Times New Roman" panose="02020603050405020304" pitchFamily="18" charset="0"/>
              <a:ea typeface="宋体" panose="02010600030101010101" pitchFamily="2" charset="-122"/>
              <a:cs typeface="Times New Roman" panose="02020603050405020304" pitchFamily="18" charset="0"/>
            </a:rPr>
            <a:t>低复杂度，低改进深度，流程起步阶段 </a:t>
          </a:r>
          <a:endParaRPr lang="zh-CN" altLang="en-US" sz="1050" baseline="0">
            <a:latin typeface="Times New Roman" panose="02020603050405020304" pitchFamily="18" charset="0"/>
            <a:ea typeface="宋体" panose="02010600030101010101" pitchFamily="2" charset="-122"/>
            <a:cs typeface="Times New Roman" panose="02020603050405020304" pitchFamily="18" charset="0"/>
          </a:endParaRPr>
        </a:p>
      </dgm:t>
    </dgm:pt>
    <dgm:pt modelId="{047B08BA-3248-2F4C-B7EC-648B6298B28C}" type="parTrans" cxnId="{BECB1835-FC92-6D4A-876E-D7017F30B91F}">
      <dgm:prSet/>
      <dgm:spPr/>
      <dgm:t>
        <a:bodyPr/>
        <a:lstStyle/>
        <a:p>
          <a:endParaRPr lang="zh-CN" altLang="en-US"/>
        </a:p>
      </dgm:t>
    </dgm:pt>
    <dgm:pt modelId="{8E5E2B3E-C3E9-7041-9311-D96C81DE3604}" type="sibTrans" cxnId="{BECB1835-FC92-6D4A-876E-D7017F30B91F}">
      <dgm:prSet/>
      <dgm:spPr/>
      <dgm:t>
        <a:bodyPr/>
        <a:lstStyle/>
        <a:p>
          <a:endParaRPr lang="zh-CN" altLang="en-US"/>
        </a:p>
      </dgm:t>
    </dgm:pt>
    <dgm:pt modelId="{379E5064-5CE5-D844-A284-EAA68D0A5547}" type="pres">
      <dgm:prSet presAssocID="{6A92209B-F317-FE43-877E-7B00784F5603}" presName="matrix" presStyleCnt="0">
        <dgm:presLayoutVars>
          <dgm:chMax val="1"/>
          <dgm:dir/>
          <dgm:resizeHandles val="exact"/>
        </dgm:presLayoutVars>
      </dgm:prSet>
      <dgm:spPr/>
    </dgm:pt>
    <dgm:pt modelId="{4E0B4590-253A-0C47-8702-5B613BB6E0DC}" type="pres">
      <dgm:prSet presAssocID="{6A92209B-F317-FE43-877E-7B00784F5603}" presName="diamond" presStyleLbl="bgShp" presStyleIdx="0" presStyleCnt="1"/>
      <dgm:spPr/>
    </dgm:pt>
    <dgm:pt modelId="{8E9E02D0-2E05-CD4D-8B46-4B709F6AF70A}" type="pres">
      <dgm:prSet presAssocID="{6A92209B-F317-FE43-877E-7B00784F5603}" presName="quad1" presStyleLbl="node1" presStyleIdx="0" presStyleCnt="4">
        <dgm:presLayoutVars>
          <dgm:chMax val="0"/>
          <dgm:chPref val="0"/>
          <dgm:bulletEnabled val="1"/>
        </dgm:presLayoutVars>
      </dgm:prSet>
      <dgm:spPr/>
    </dgm:pt>
    <dgm:pt modelId="{D3F42B02-6DA4-F54A-9DF4-E873FBC176DE}" type="pres">
      <dgm:prSet presAssocID="{6A92209B-F317-FE43-877E-7B00784F5603}" presName="quad2" presStyleLbl="node1" presStyleIdx="1" presStyleCnt="4">
        <dgm:presLayoutVars>
          <dgm:chMax val="0"/>
          <dgm:chPref val="0"/>
          <dgm:bulletEnabled val="1"/>
        </dgm:presLayoutVars>
      </dgm:prSet>
      <dgm:spPr/>
    </dgm:pt>
    <dgm:pt modelId="{8C7205F6-C0FC-8E43-8873-244009B42A1D}" type="pres">
      <dgm:prSet presAssocID="{6A92209B-F317-FE43-877E-7B00784F5603}" presName="quad3" presStyleLbl="node1" presStyleIdx="2" presStyleCnt="4">
        <dgm:presLayoutVars>
          <dgm:chMax val="0"/>
          <dgm:chPref val="0"/>
          <dgm:bulletEnabled val="1"/>
        </dgm:presLayoutVars>
      </dgm:prSet>
      <dgm:spPr/>
    </dgm:pt>
    <dgm:pt modelId="{084230D4-8E98-AE47-8CFE-F62469BE408F}" type="pres">
      <dgm:prSet presAssocID="{6A92209B-F317-FE43-877E-7B00784F5603}" presName="quad4" presStyleLbl="node1" presStyleIdx="3" presStyleCnt="4">
        <dgm:presLayoutVars>
          <dgm:chMax val="0"/>
          <dgm:chPref val="0"/>
          <dgm:bulletEnabled val="1"/>
        </dgm:presLayoutVars>
      </dgm:prSet>
      <dgm:spPr/>
    </dgm:pt>
  </dgm:ptLst>
  <dgm:cxnLst>
    <dgm:cxn modelId="{BD468C0A-5407-9743-A3EA-EFF75927AD42}" type="presOf" srcId="{E877D1EC-0DCB-2A45-9A61-0E1093B6977A}" destId="{D3F42B02-6DA4-F54A-9DF4-E873FBC176DE}" srcOrd="0" destOrd="0" presId="urn:microsoft.com/office/officeart/2005/8/layout/matrix3"/>
    <dgm:cxn modelId="{EE5E4F25-576C-244C-813A-AF28DDF29E73}" srcId="{6A92209B-F317-FE43-877E-7B00784F5603}" destId="{0721984E-DB99-2E4E-9143-033F1B059C67}" srcOrd="3" destOrd="0" parTransId="{06A2D304-11AC-4743-9EEB-B0C90EBC5A4E}" sibTransId="{6B8A2642-2552-A147-8B6D-69A00C6A5774}"/>
    <dgm:cxn modelId="{BECB1835-FC92-6D4A-876E-D7017F30B91F}" srcId="{6A92209B-F317-FE43-877E-7B00784F5603}" destId="{F96C5900-FF8A-F648-8C1F-C4297CA2B4CB}" srcOrd="2" destOrd="0" parTransId="{047B08BA-3248-2F4C-B7EC-648B6298B28C}" sibTransId="{8E5E2B3E-C3E9-7041-9311-D96C81DE3604}"/>
    <dgm:cxn modelId="{EF8B9979-CA9A-FF45-9CFC-81DA7389012A}" srcId="{6A92209B-F317-FE43-877E-7B00784F5603}" destId="{7311DB0F-3891-AD40-A1D5-CD63E077D9E2}" srcOrd="0" destOrd="0" parTransId="{3F892737-188D-1A46-8DE8-1DBBE8577DE2}" sibTransId="{A7CA5F5A-3FD0-704B-A02F-A7424AA2724D}"/>
    <dgm:cxn modelId="{14B0D680-8EBA-EF46-9E6B-741A8E038A30}" srcId="{6A92209B-F317-FE43-877E-7B00784F5603}" destId="{E877D1EC-0DCB-2A45-9A61-0E1093B6977A}" srcOrd="1" destOrd="0" parTransId="{E35A4F6D-4835-EC44-BC81-4AA323144804}" sibTransId="{C359915F-9A13-6742-B63E-E3CE5AB7BB45}"/>
    <dgm:cxn modelId="{A99177D2-9688-8747-AC38-25F7C26E4935}" type="presOf" srcId="{7311DB0F-3891-AD40-A1D5-CD63E077D9E2}" destId="{8E9E02D0-2E05-CD4D-8B46-4B709F6AF70A}" srcOrd="0" destOrd="0" presId="urn:microsoft.com/office/officeart/2005/8/layout/matrix3"/>
    <dgm:cxn modelId="{A66157ED-D952-A542-ADCB-6536C5E9C7B2}" type="presOf" srcId="{0721984E-DB99-2E4E-9143-033F1B059C67}" destId="{084230D4-8E98-AE47-8CFE-F62469BE408F}" srcOrd="0" destOrd="0" presId="urn:microsoft.com/office/officeart/2005/8/layout/matrix3"/>
    <dgm:cxn modelId="{1D21F4F5-3FCA-974A-BE99-252B29EB3BA9}" type="presOf" srcId="{F96C5900-FF8A-F648-8C1F-C4297CA2B4CB}" destId="{8C7205F6-C0FC-8E43-8873-244009B42A1D}" srcOrd="0" destOrd="0" presId="urn:microsoft.com/office/officeart/2005/8/layout/matrix3"/>
    <dgm:cxn modelId="{76EC78FB-20C9-4D40-9820-549B62D97320}" type="presOf" srcId="{6A92209B-F317-FE43-877E-7B00784F5603}" destId="{379E5064-5CE5-D844-A284-EAA68D0A5547}" srcOrd="0" destOrd="0" presId="urn:microsoft.com/office/officeart/2005/8/layout/matrix3"/>
    <dgm:cxn modelId="{D1B9A6C8-610A-AD47-8245-58304E3ED347}" type="presParOf" srcId="{379E5064-5CE5-D844-A284-EAA68D0A5547}" destId="{4E0B4590-253A-0C47-8702-5B613BB6E0DC}" srcOrd="0" destOrd="0" presId="urn:microsoft.com/office/officeart/2005/8/layout/matrix3"/>
    <dgm:cxn modelId="{2D761680-3905-CA41-96BA-64D18E552B36}" type="presParOf" srcId="{379E5064-5CE5-D844-A284-EAA68D0A5547}" destId="{8E9E02D0-2E05-CD4D-8B46-4B709F6AF70A}" srcOrd="1" destOrd="0" presId="urn:microsoft.com/office/officeart/2005/8/layout/matrix3"/>
    <dgm:cxn modelId="{016D7AE3-EBDF-8746-91CF-2CF4351C97D4}" type="presParOf" srcId="{379E5064-5CE5-D844-A284-EAA68D0A5547}" destId="{D3F42B02-6DA4-F54A-9DF4-E873FBC176DE}" srcOrd="2" destOrd="0" presId="urn:microsoft.com/office/officeart/2005/8/layout/matrix3"/>
    <dgm:cxn modelId="{4E0F1929-F407-684B-AEB8-A58DBD9274DF}" type="presParOf" srcId="{379E5064-5CE5-D844-A284-EAA68D0A5547}" destId="{8C7205F6-C0FC-8E43-8873-244009B42A1D}" srcOrd="3" destOrd="0" presId="urn:microsoft.com/office/officeart/2005/8/layout/matrix3"/>
    <dgm:cxn modelId="{B719B4BA-A83A-B84F-9AAD-CACDC109D894}" type="presParOf" srcId="{379E5064-5CE5-D844-A284-EAA68D0A5547}" destId="{084230D4-8E98-AE47-8CFE-F62469BE408F}" srcOrd="4" destOrd="0" presId="urn:microsoft.com/office/officeart/2005/8/layout/matrix3"/>
  </dgm:cxnLst>
  <dgm:bg/>
  <dgm:whole/>
  <dgm:extLst>
    <a:ext uri="http://schemas.microsoft.com/office/drawing/2008/diagram">
      <dsp:dataModelExt xmlns:dsp="http://schemas.microsoft.com/office/drawing/2008/diagram" relId="rId16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DDF2907-7C85-0045-9DC1-DC114D75071A}" type="doc">
      <dgm:prSet loTypeId="urn:microsoft.com/office/officeart/2005/8/layout/list1" loCatId="" qsTypeId="urn:microsoft.com/office/officeart/2005/8/quickstyle/simple3" qsCatId="simple" csTypeId="urn:microsoft.com/office/officeart/2005/8/colors/accent0_1" csCatId="mainScheme" phldr="1"/>
      <dgm:spPr/>
      <dgm:t>
        <a:bodyPr/>
        <a:lstStyle/>
        <a:p>
          <a:endParaRPr lang="zh-CN" altLang="en-US"/>
        </a:p>
      </dgm:t>
    </dgm:pt>
    <dgm:pt modelId="{155CAE43-1DD5-E04E-B4F3-AF809F1E6D53}">
      <dgm:prSet phldrT="[文本]" custT="1"/>
      <dgm:spPr/>
      <dgm:t>
        <a:bodyPr/>
        <a:lstStyle/>
        <a:p>
          <a:pPr algn="ctr"/>
          <a:r>
            <a:rPr lang="zh-CN" altLang="en-US" sz="1050" baseline="0">
              <a:ea typeface="宋体" panose="02010600030101010101" pitchFamily="2" charset="-122"/>
            </a:rPr>
            <a:t>政策规则层</a:t>
          </a:r>
        </a:p>
      </dgm:t>
    </dgm:pt>
    <dgm:pt modelId="{F3F544A2-992D-584C-BAAB-0209C8D7763A}" type="parTrans" cxnId="{A21589B3-34A1-0E4B-AC40-8928CACD5A88}">
      <dgm:prSet/>
      <dgm:spPr/>
      <dgm:t>
        <a:bodyPr/>
        <a:lstStyle/>
        <a:p>
          <a:pPr algn="ctr"/>
          <a:endParaRPr lang="zh-CN" altLang="en-US"/>
        </a:p>
      </dgm:t>
    </dgm:pt>
    <dgm:pt modelId="{F7A14D87-7788-8F45-9241-6F0E9C763608}" type="sibTrans" cxnId="{A21589B3-34A1-0E4B-AC40-8928CACD5A88}">
      <dgm:prSet/>
      <dgm:spPr/>
      <dgm:t>
        <a:bodyPr/>
        <a:lstStyle/>
        <a:p>
          <a:pPr algn="ctr"/>
          <a:endParaRPr lang="zh-CN" altLang="en-US"/>
        </a:p>
      </dgm:t>
    </dgm:pt>
    <dgm:pt modelId="{8BD9F75F-C8D7-BF4C-9257-CBF6DA88A65B}">
      <dgm:prSet phldrT="[文本]" custT="1"/>
      <dgm:spPr/>
      <dgm:t>
        <a:bodyPr/>
        <a:lstStyle/>
        <a:p>
          <a:pPr algn="ctr"/>
          <a:r>
            <a:rPr lang="zh-CN" altLang="en-US" sz="1050" baseline="0">
              <a:ea typeface="宋体" panose="02010600030101010101" pitchFamily="2" charset="-122"/>
            </a:rPr>
            <a:t>执行层引擎</a:t>
          </a:r>
        </a:p>
      </dgm:t>
    </dgm:pt>
    <dgm:pt modelId="{B024C37C-462E-A745-A8CE-842EC7C2359B}" type="parTrans" cxnId="{999BD100-1532-1C4D-AB57-1832DE2FF816}">
      <dgm:prSet/>
      <dgm:spPr/>
      <dgm:t>
        <a:bodyPr/>
        <a:lstStyle/>
        <a:p>
          <a:pPr algn="ctr"/>
          <a:endParaRPr lang="zh-CN" altLang="en-US"/>
        </a:p>
      </dgm:t>
    </dgm:pt>
    <dgm:pt modelId="{350A7746-1096-E44C-8655-8466822C1F8B}" type="sibTrans" cxnId="{999BD100-1532-1C4D-AB57-1832DE2FF816}">
      <dgm:prSet/>
      <dgm:spPr/>
      <dgm:t>
        <a:bodyPr/>
        <a:lstStyle/>
        <a:p>
          <a:pPr algn="ctr"/>
          <a:endParaRPr lang="zh-CN" altLang="en-US"/>
        </a:p>
      </dgm:t>
    </dgm:pt>
    <dgm:pt modelId="{5089A624-676C-3C48-86E6-FE07776E8470}">
      <dgm:prSet phldrT="[文本]" custT="1"/>
      <dgm:spPr/>
      <dgm:t>
        <a:bodyPr/>
        <a:lstStyle/>
        <a:p>
          <a:pPr algn="ctr"/>
          <a:r>
            <a:rPr lang="zh-CN" altLang="en-US" sz="1050" baseline="0">
              <a:ea typeface="宋体" panose="02010600030101010101" pitchFamily="2" charset="-122"/>
            </a:rPr>
            <a:t>反馈闭环层</a:t>
          </a:r>
        </a:p>
      </dgm:t>
    </dgm:pt>
    <dgm:pt modelId="{CF3D57F8-A8CC-1440-A4F7-31DFD1030FEB}" type="parTrans" cxnId="{797092C3-BB08-3C42-9027-5B5F1A04A85F}">
      <dgm:prSet/>
      <dgm:spPr/>
      <dgm:t>
        <a:bodyPr/>
        <a:lstStyle/>
        <a:p>
          <a:pPr algn="ctr"/>
          <a:endParaRPr lang="zh-CN" altLang="en-US"/>
        </a:p>
      </dgm:t>
    </dgm:pt>
    <dgm:pt modelId="{7400D0C2-44B4-2F49-8C18-E983106C8902}" type="sibTrans" cxnId="{797092C3-BB08-3C42-9027-5B5F1A04A85F}">
      <dgm:prSet/>
      <dgm:spPr/>
      <dgm:t>
        <a:bodyPr/>
        <a:lstStyle/>
        <a:p>
          <a:pPr algn="ctr"/>
          <a:endParaRPr lang="zh-CN" altLang="en-US"/>
        </a:p>
      </dgm:t>
    </dgm:pt>
    <dgm:pt modelId="{95760BC1-2102-8641-A8F5-9201ADF38033}" type="pres">
      <dgm:prSet presAssocID="{BDDF2907-7C85-0045-9DC1-DC114D75071A}" presName="linear" presStyleCnt="0">
        <dgm:presLayoutVars>
          <dgm:dir/>
          <dgm:animLvl val="lvl"/>
          <dgm:resizeHandles val="exact"/>
        </dgm:presLayoutVars>
      </dgm:prSet>
      <dgm:spPr/>
    </dgm:pt>
    <dgm:pt modelId="{976F9F80-8429-1C47-B6EC-AC38130DF073}" type="pres">
      <dgm:prSet presAssocID="{155CAE43-1DD5-E04E-B4F3-AF809F1E6D53}" presName="parentLin" presStyleCnt="0"/>
      <dgm:spPr/>
    </dgm:pt>
    <dgm:pt modelId="{87E918B9-6C89-7745-B9A9-EF2FAC05253C}" type="pres">
      <dgm:prSet presAssocID="{155CAE43-1DD5-E04E-B4F3-AF809F1E6D53}" presName="parentLeftMargin" presStyleLbl="node1" presStyleIdx="0" presStyleCnt="3"/>
      <dgm:spPr/>
    </dgm:pt>
    <dgm:pt modelId="{41A752BD-B16C-A447-8E2B-52786F3ADEEA}" type="pres">
      <dgm:prSet presAssocID="{155CAE43-1DD5-E04E-B4F3-AF809F1E6D53}" presName="parentText" presStyleLbl="node1" presStyleIdx="0" presStyleCnt="3">
        <dgm:presLayoutVars>
          <dgm:chMax val="0"/>
          <dgm:bulletEnabled val="1"/>
        </dgm:presLayoutVars>
      </dgm:prSet>
      <dgm:spPr/>
    </dgm:pt>
    <dgm:pt modelId="{2585BF25-9A32-1743-B127-750D45CF7FAA}" type="pres">
      <dgm:prSet presAssocID="{155CAE43-1DD5-E04E-B4F3-AF809F1E6D53}" presName="negativeSpace" presStyleCnt="0"/>
      <dgm:spPr/>
    </dgm:pt>
    <dgm:pt modelId="{D7B30BBB-47EB-2547-A61F-2717D083206E}" type="pres">
      <dgm:prSet presAssocID="{155CAE43-1DD5-E04E-B4F3-AF809F1E6D53}" presName="childText" presStyleLbl="conFgAcc1" presStyleIdx="0" presStyleCnt="3">
        <dgm:presLayoutVars>
          <dgm:bulletEnabled val="1"/>
        </dgm:presLayoutVars>
      </dgm:prSet>
      <dgm:spPr/>
    </dgm:pt>
    <dgm:pt modelId="{BEE3BC0B-E86C-DD4F-97C4-081E8222DCB0}" type="pres">
      <dgm:prSet presAssocID="{F7A14D87-7788-8F45-9241-6F0E9C763608}" presName="spaceBetweenRectangles" presStyleCnt="0"/>
      <dgm:spPr/>
    </dgm:pt>
    <dgm:pt modelId="{61CF3408-A939-B84D-854F-466077D09653}" type="pres">
      <dgm:prSet presAssocID="{8BD9F75F-C8D7-BF4C-9257-CBF6DA88A65B}" presName="parentLin" presStyleCnt="0"/>
      <dgm:spPr/>
    </dgm:pt>
    <dgm:pt modelId="{561E1887-4647-8345-9427-D21BB684E835}" type="pres">
      <dgm:prSet presAssocID="{8BD9F75F-C8D7-BF4C-9257-CBF6DA88A65B}" presName="parentLeftMargin" presStyleLbl="node1" presStyleIdx="0" presStyleCnt="3"/>
      <dgm:spPr/>
    </dgm:pt>
    <dgm:pt modelId="{39BCF212-7440-CE4F-8762-B2A4697ED16A}" type="pres">
      <dgm:prSet presAssocID="{8BD9F75F-C8D7-BF4C-9257-CBF6DA88A65B}" presName="parentText" presStyleLbl="node1" presStyleIdx="1" presStyleCnt="3">
        <dgm:presLayoutVars>
          <dgm:chMax val="0"/>
          <dgm:bulletEnabled val="1"/>
        </dgm:presLayoutVars>
      </dgm:prSet>
      <dgm:spPr/>
    </dgm:pt>
    <dgm:pt modelId="{AD629942-47F4-D343-A571-49C2AB9D8A39}" type="pres">
      <dgm:prSet presAssocID="{8BD9F75F-C8D7-BF4C-9257-CBF6DA88A65B}" presName="negativeSpace" presStyleCnt="0"/>
      <dgm:spPr/>
    </dgm:pt>
    <dgm:pt modelId="{71668262-7B02-5A4D-AE78-B3C5D54E17F8}" type="pres">
      <dgm:prSet presAssocID="{8BD9F75F-C8D7-BF4C-9257-CBF6DA88A65B}" presName="childText" presStyleLbl="conFgAcc1" presStyleIdx="1" presStyleCnt="3">
        <dgm:presLayoutVars>
          <dgm:bulletEnabled val="1"/>
        </dgm:presLayoutVars>
      </dgm:prSet>
      <dgm:spPr/>
    </dgm:pt>
    <dgm:pt modelId="{7F3A91C8-C665-904D-B2B3-7076FA3A0AA2}" type="pres">
      <dgm:prSet presAssocID="{350A7746-1096-E44C-8655-8466822C1F8B}" presName="spaceBetweenRectangles" presStyleCnt="0"/>
      <dgm:spPr/>
    </dgm:pt>
    <dgm:pt modelId="{E3C6683A-FA5E-3D43-B4E6-B07D47E98662}" type="pres">
      <dgm:prSet presAssocID="{5089A624-676C-3C48-86E6-FE07776E8470}" presName="parentLin" presStyleCnt="0"/>
      <dgm:spPr/>
    </dgm:pt>
    <dgm:pt modelId="{8F37AAD1-C68E-EE4D-B57B-4B508929A1DD}" type="pres">
      <dgm:prSet presAssocID="{5089A624-676C-3C48-86E6-FE07776E8470}" presName="parentLeftMargin" presStyleLbl="node1" presStyleIdx="1" presStyleCnt="3"/>
      <dgm:spPr/>
    </dgm:pt>
    <dgm:pt modelId="{3DFDE78E-107B-4548-8F1C-65CBEA55D0FB}" type="pres">
      <dgm:prSet presAssocID="{5089A624-676C-3C48-86E6-FE07776E8470}" presName="parentText" presStyleLbl="node1" presStyleIdx="2" presStyleCnt="3">
        <dgm:presLayoutVars>
          <dgm:chMax val="0"/>
          <dgm:bulletEnabled val="1"/>
        </dgm:presLayoutVars>
      </dgm:prSet>
      <dgm:spPr/>
    </dgm:pt>
    <dgm:pt modelId="{35BADD7C-9375-F341-AFB4-A4F998CFEA93}" type="pres">
      <dgm:prSet presAssocID="{5089A624-676C-3C48-86E6-FE07776E8470}" presName="negativeSpace" presStyleCnt="0"/>
      <dgm:spPr/>
    </dgm:pt>
    <dgm:pt modelId="{450978B5-73BB-2245-9347-06E9A6847568}" type="pres">
      <dgm:prSet presAssocID="{5089A624-676C-3C48-86E6-FE07776E8470}" presName="childText" presStyleLbl="conFgAcc1" presStyleIdx="2" presStyleCnt="3">
        <dgm:presLayoutVars>
          <dgm:bulletEnabled val="1"/>
        </dgm:presLayoutVars>
      </dgm:prSet>
      <dgm:spPr/>
    </dgm:pt>
  </dgm:ptLst>
  <dgm:cxnLst>
    <dgm:cxn modelId="{999BD100-1532-1C4D-AB57-1832DE2FF816}" srcId="{BDDF2907-7C85-0045-9DC1-DC114D75071A}" destId="{8BD9F75F-C8D7-BF4C-9257-CBF6DA88A65B}" srcOrd="1" destOrd="0" parTransId="{B024C37C-462E-A745-A8CE-842EC7C2359B}" sibTransId="{350A7746-1096-E44C-8655-8466822C1F8B}"/>
    <dgm:cxn modelId="{1F65A61A-669E-5148-B8BE-25E6BF73C1A4}" type="presOf" srcId="{8BD9F75F-C8D7-BF4C-9257-CBF6DA88A65B}" destId="{39BCF212-7440-CE4F-8762-B2A4697ED16A}" srcOrd="1" destOrd="0" presId="urn:microsoft.com/office/officeart/2005/8/layout/list1"/>
    <dgm:cxn modelId="{E914B342-6CB7-4D45-90B7-851DA5E90771}" type="presOf" srcId="{155CAE43-1DD5-E04E-B4F3-AF809F1E6D53}" destId="{41A752BD-B16C-A447-8E2B-52786F3ADEEA}" srcOrd="1" destOrd="0" presId="urn:microsoft.com/office/officeart/2005/8/layout/list1"/>
    <dgm:cxn modelId="{E2544E6B-FA46-424E-B867-4DC8F3132D4B}" type="presOf" srcId="{5089A624-676C-3C48-86E6-FE07776E8470}" destId="{3DFDE78E-107B-4548-8F1C-65CBEA55D0FB}" srcOrd="1" destOrd="0" presId="urn:microsoft.com/office/officeart/2005/8/layout/list1"/>
    <dgm:cxn modelId="{17D9D273-313B-914F-B4EC-FEFD83F4CE4E}" type="presOf" srcId="{155CAE43-1DD5-E04E-B4F3-AF809F1E6D53}" destId="{87E918B9-6C89-7745-B9A9-EF2FAC05253C}" srcOrd="0" destOrd="0" presId="urn:microsoft.com/office/officeart/2005/8/layout/list1"/>
    <dgm:cxn modelId="{A93F5084-E73E-EF4E-856E-12A554B95288}" type="presOf" srcId="{8BD9F75F-C8D7-BF4C-9257-CBF6DA88A65B}" destId="{561E1887-4647-8345-9427-D21BB684E835}" srcOrd="0" destOrd="0" presId="urn:microsoft.com/office/officeart/2005/8/layout/list1"/>
    <dgm:cxn modelId="{8EF42195-9635-1745-8D10-42754D386901}" type="presOf" srcId="{5089A624-676C-3C48-86E6-FE07776E8470}" destId="{8F37AAD1-C68E-EE4D-B57B-4B508929A1DD}" srcOrd="0" destOrd="0" presId="urn:microsoft.com/office/officeart/2005/8/layout/list1"/>
    <dgm:cxn modelId="{A21589B3-34A1-0E4B-AC40-8928CACD5A88}" srcId="{BDDF2907-7C85-0045-9DC1-DC114D75071A}" destId="{155CAE43-1DD5-E04E-B4F3-AF809F1E6D53}" srcOrd="0" destOrd="0" parTransId="{F3F544A2-992D-584C-BAAB-0209C8D7763A}" sibTransId="{F7A14D87-7788-8F45-9241-6F0E9C763608}"/>
    <dgm:cxn modelId="{797092C3-BB08-3C42-9027-5B5F1A04A85F}" srcId="{BDDF2907-7C85-0045-9DC1-DC114D75071A}" destId="{5089A624-676C-3C48-86E6-FE07776E8470}" srcOrd="2" destOrd="0" parTransId="{CF3D57F8-A8CC-1440-A4F7-31DFD1030FEB}" sibTransId="{7400D0C2-44B4-2F49-8C18-E983106C8902}"/>
    <dgm:cxn modelId="{013A26FB-7512-AA4A-98E7-CD37595EA70B}" type="presOf" srcId="{BDDF2907-7C85-0045-9DC1-DC114D75071A}" destId="{95760BC1-2102-8641-A8F5-9201ADF38033}" srcOrd="0" destOrd="0" presId="urn:microsoft.com/office/officeart/2005/8/layout/list1"/>
    <dgm:cxn modelId="{78E09EFE-C306-6347-92F3-4873C8873D0A}" type="presParOf" srcId="{95760BC1-2102-8641-A8F5-9201ADF38033}" destId="{976F9F80-8429-1C47-B6EC-AC38130DF073}" srcOrd="0" destOrd="0" presId="urn:microsoft.com/office/officeart/2005/8/layout/list1"/>
    <dgm:cxn modelId="{FC80B9D7-EEDE-4748-9AFE-AD0B0F0F62B3}" type="presParOf" srcId="{976F9F80-8429-1C47-B6EC-AC38130DF073}" destId="{87E918B9-6C89-7745-B9A9-EF2FAC05253C}" srcOrd="0" destOrd="0" presId="urn:microsoft.com/office/officeart/2005/8/layout/list1"/>
    <dgm:cxn modelId="{4B4CA30E-8AA8-D142-B388-C037382677F1}" type="presParOf" srcId="{976F9F80-8429-1C47-B6EC-AC38130DF073}" destId="{41A752BD-B16C-A447-8E2B-52786F3ADEEA}" srcOrd="1" destOrd="0" presId="urn:microsoft.com/office/officeart/2005/8/layout/list1"/>
    <dgm:cxn modelId="{1B35F7D7-994C-4C43-A2E1-4E3DFEE28411}" type="presParOf" srcId="{95760BC1-2102-8641-A8F5-9201ADF38033}" destId="{2585BF25-9A32-1743-B127-750D45CF7FAA}" srcOrd="1" destOrd="0" presId="urn:microsoft.com/office/officeart/2005/8/layout/list1"/>
    <dgm:cxn modelId="{08E453C0-6DE5-C64D-BA3D-0BAE85B5A4FB}" type="presParOf" srcId="{95760BC1-2102-8641-A8F5-9201ADF38033}" destId="{D7B30BBB-47EB-2547-A61F-2717D083206E}" srcOrd="2" destOrd="0" presId="urn:microsoft.com/office/officeart/2005/8/layout/list1"/>
    <dgm:cxn modelId="{FF3EE49E-B96A-344D-B22E-ADC741BA2821}" type="presParOf" srcId="{95760BC1-2102-8641-A8F5-9201ADF38033}" destId="{BEE3BC0B-E86C-DD4F-97C4-081E8222DCB0}" srcOrd="3" destOrd="0" presId="urn:microsoft.com/office/officeart/2005/8/layout/list1"/>
    <dgm:cxn modelId="{2EAEB204-E099-5B47-B97E-1C9090AC62AA}" type="presParOf" srcId="{95760BC1-2102-8641-A8F5-9201ADF38033}" destId="{61CF3408-A939-B84D-854F-466077D09653}" srcOrd="4" destOrd="0" presId="urn:microsoft.com/office/officeart/2005/8/layout/list1"/>
    <dgm:cxn modelId="{F6E9C5A4-3588-2E40-BD18-64970918A3B1}" type="presParOf" srcId="{61CF3408-A939-B84D-854F-466077D09653}" destId="{561E1887-4647-8345-9427-D21BB684E835}" srcOrd="0" destOrd="0" presId="urn:microsoft.com/office/officeart/2005/8/layout/list1"/>
    <dgm:cxn modelId="{B0E1C8FE-DFF8-1A4C-AC03-910616B93826}" type="presParOf" srcId="{61CF3408-A939-B84D-854F-466077D09653}" destId="{39BCF212-7440-CE4F-8762-B2A4697ED16A}" srcOrd="1" destOrd="0" presId="urn:microsoft.com/office/officeart/2005/8/layout/list1"/>
    <dgm:cxn modelId="{AE0849EE-5FCD-3B43-AB2D-B3BA18C1484D}" type="presParOf" srcId="{95760BC1-2102-8641-A8F5-9201ADF38033}" destId="{AD629942-47F4-D343-A571-49C2AB9D8A39}" srcOrd="5" destOrd="0" presId="urn:microsoft.com/office/officeart/2005/8/layout/list1"/>
    <dgm:cxn modelId="{07E4A776-2403-AA40-A9E4-A29956742D7E}" type="presParOf" srcId="{95760BC1-2102-8641-A8F5-9201ADF38033}" destId="{71668262-7B02-5A4D-AE78-B3C5D54E17F8}" srcOrd="6" destOrd="0" presId="urn:microsoft.com/office/officeart/2005/8/layout/list1"/>
    <dgm:cxn modelId="{3454DB9B-20E4-2F44-B610-C0E5EFD61D2F}" type="presParOf" srcId="{95760BC1-2102-8641-A8F5-9201ADF38033}" destId="{7F3A91C8-C665-904D-B2B3-7076FA3A0AA2}" srcOrd="7" destOrd="0" presId="urn:microsoft.com/office/officeart/2005/8/layout/list1"/>
    <dgm:cxn modelId="{6A033F66-B3C3-E143-95F9-2393DCE511FF}" type="presParOf" srcId="{95760BC1-2102-8641-A8F5-9201ADF38033}" destId="{E3C6683A-FA5E-3D43-B4E6-B07D47E98662}" srcOrd="8" destOrd="0" presId="urn:microsoft.com/office/officeart/2005/8/layout/list1"/>
    <dgm:cxn modelId="{4CFCD286-7F46-9649-B976-BA172BF7438F}" type="presParOf" srcId="{E3C6683A-FA5E-3D43-B4E6-B07D47E98662}" destId="{8F37AAD1-C68E-EE4D-B57B-4B508929A1DD}" srcOrd="0" destOrd="0" presId="urn:microsoft.com/office/officeart/2005/8/layout/list1"/>
    <dgm:cxn modelId="{047CB85C-6815-4A43-AA67-0E38F12F7153}" type="presParOf" srcId="{E3C6683A-FA5E-3D43-B4E6-B07D47E98662}" destId="{3DFDE78E-107B-4548-8F1C-65CBEA55D0FB}" srcOrd="1" destOrd="0" presId="urn:microsoft.com/office/officeart/2005/8/layout/list1"/>
    <dgm:cxn modelId="{82594C8A-BBBF-664E-8EEF-25E3461D408C}" type="presParOf" srcId="{95760BC1-2102-8641-A8F5-9201ADF38033}" destId="{35BADD7C-9375-F341-AFB4-A4F998CFEA93}" srcOrd="9" destOrd="0" presId="urn:microsoft.com/office/officeart/2005/8/layout/list1"/>
    <dgm:cxn modelId="{F428EC6D-6341-8245-933B-8086A2DDD252}" type="presParOf" srcId="{95760BC1-2102-8641-A8F5-9201ADF38033}" destId="{450978B5-73BB-2245-9347-06E9A6847568}" srcOrd="10" destOrd="0" presId="urn:microsoft.com/office/officeart/2005/8/layout/list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7D827C36-28F5-CD4A-AA97-20205B4B7E33}"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195E17E4-A0DD-2546-BA8F-45F0DF1F8CF0}">
      <dgm:prSet phldrT="[文本]" custT="1"/>
      <dgm:spPr/>
      <dgm:t>
        <a:bodyPr/>
        <a:lstStyle/>
        <a:p>
          <a:r>
            <a:rPr lang="zh-CN" altLang="en-US" sz="1050" baseline="0">
              <a:ea typeface="宋体" panose="02010600030101010101" pitchFamily="2" charset="-122"/>
            </a:rPr>
            <a:t>技术债务类型</a:t>
          </a:r>
        </a:p>
      </dgm:t>
    </dgm:pt>
    <dgm:pt modelId="{BCCEA545-2830-9046-9E52-4EC73A9F7AC8}" type="parTrans" cxnId="{E58E787C-0E36-E54B-B1AE-B360BF9F7A86}">
      <dgm:prSet/>
      <dgm:spPr/>
      <dgm:t>
        <a:bodyPr/>
        <a:lstStyle/>
        <a:p>
          <a:endParaRPr lang="zh-CN" altLang="en-US"/>
        </a:p>
      </dgm:t>
    </dgm:pt>
    <dgm:pt modelId="{A5FFFB88-CB7E-DE44-A0A6-E6A047245DA0}" type="sibTrans" cxnId="{E58E787C-0E36-E54B-B1AE-B360BF9F7A86}">
      <dgm:prSet/>
      <dgm:spPr/>
      <dgm:t>
        <a:bodyPr/>
        <a:lstStyle/>
        <a:p>
          <a:endParaRPr lang="zh-CN" altLang="en-US"/>
        </a:p>
      </dgm:t>
    </dgm:pt>
    <dgm:pt modelId="{79F2BC32-2C5B-0545-B99F-775C23BF2401}">
      <dgm:prSet phldrT="[文本]" custT="1"/>
      <dgm:spPr/>
      <dgm:t>
        <a:bodyPr/>
        <a:lstStyle/>
        <a:p>
          <a:r>
            <a:rPr lang="zh-CN" altLang="en-US" sz="1050" baseline="0">
              <a:ea typeface="宋体" panose="02010600030101010101" pitchFamily="2" charset="-122"/>
            </a:rPr>
            <a:t>影响路径</a:t>
          </a:r>
        </a:p>
      </dgm:t>
    </dgm:pt>
    <dgm:pt modelId="{76EB3DAB-13A0-B145-B636-CF8F30563E56}" type="parTrans" cxnId="{1DBFE8C9-0754-1F49-9D4E-2080E1501593}">
      <dgm:prSet/>
      <dgm:spPr/>
      <dgm:t>
        <a:bodyPr/>
        <a:lstStyle/>
        <a:p>
          <a:endParaRPr lang="zh-CN" altLang="en-US"/>
        </a:p>
      </dgm:t>
    </dgm:pt>
    <dgm:pt modelId="{0B25600C-17B5-9648-87D8-A03B3F085795}" type="sibTrans" cxnId="{1DBFE8C9-0754-1F49-9D4E-2080E1501593}">
      <dgm:prSet/>
      <dgm:spPr/>
      <dgm:t>
        <a:bodyPr/>
        <a:lstStyle/>
        <a:p>
          <a:endParaRPr lang="zh-CN" altLang="en-US"/>
        </a:p>
      </dgm:t>
    </dgm:pt>
    <dgm:pt modelId="{C3CCBAF5-C015-BD4E-87B1-4BEA38AE444F}">
      <dgm:prSet phldrT="[文本]" custT="1"/>
      <dgm:spPr/>
      <dgm:t>
        <a:bodyPr/>
        <a:lstStyle/>
        <a:p>
          <a:r>
            <a:rPr lang="zh-CN" altLang="en-US" sz="1050" baseline="0">
              <a:ea typeface="宋体" panose="02010600030101010101" pitchFamily="2" charset="-122"/>
            </a:rPr>
            <a:t>可维护性维度</a:t>
          </a:r>
        </a:p>
      </dgm:t>
    </dgm:pt>
    <dgm:pt modelId="{6B730705-A568-8341-80A9-B2CFA0983E51}" type="parTrans" cxnId="{85943A9E-ED83-6E47-9F67-D58511086D19}">
      <dgm:prSet/>
      <dgm:spPr/>
      <dgm:t>
        <a:bodyPr/>
        <a:lstStyle/>
        <a:p>
          <a:endParaRPr lang="zh-CN" altLang="en-US"/>
        </a:p>
      </dgm:t>
    </dgm:pt>
    <dgm:pt modelId="{211FC52E-495C-4A49-83F2-7E9DF3394129}" type="sibTrans" cxnId="{85943A9E-ED83-6E47-9F67-D58511086D19}">
      <dgm:prSet/>
      <dgm:spPr/>
      <dgm:t>
        <a:bodyPr/>
        <a:lstStyle/>
        <a:p>
          <a:endParaRPr lang="zh-CN" altLang="en-US"/>
        </a:p>
      </dgm:t>
    </dgm:pt>
    <dgm:pt modelId="{6BAFD560-BCDD-3144-AC3B-9250425BEC48}">
      <dgm:prSet phldrT="[文本]" custT="1"/>
      <dgm:spPr/>
      <dgm:t>
        <a:bodyPr/>
        <a:lstStyle/>
        <a:p>
          <a:r>
            <a:rPr lang="zh-CN" altLang="en-US" sz="1050" baseline="0">
              <a:ea typeface="宋体" panose="02010600030101010101" pitchFamily="2" charset="-122"/>
            </a:rPr>
            <a:t>反馈效应</a:t>
          </a:r>
        </a:p>
      </dgm:t>
    </dgm:pt>
    <dgm:pt modelId="{0FEFD56F-81B5-E941-B78C-3E00E390C25C}" type="parTrans" cxnId="{81EB49E3-16AB-FF43-95A5-AABC15774F54}">
      <dgm:prSet/>
      <dgm:spPr/>
      <dgm:t>
        <a:bodyPr/>
        <a:lstStyle/>
        <a:p>
          <a:endParaRPr lang="zh-CN" altLang="en-US"/>
        </a:p>
      </dgm:t>
    </dgm:pt>
    <dgm:pt modelId="{A891F5D9-915D-EB46-86E8-D9C4151DA2C1}" type="sibTrans" cxnId="{81EB49E3-16AB-FF43-95A5-AABC15774F54}">
      <dgm:prSet/>
      <dgm:spPr/>
      <dgm:t>
        <a:bodyPr/>
        <a:lstStyle/>
        <a:p>
          <a:endParaRPr lang="zh-CN" altLang="en-US"/>
        </a:p>
      </dgm:t>
    </dgm:pt>
    <dgm:pt modelId="{2DEEE4FA-1CBA-EB49-A3D3-D14B47D3B404}">
      <dgm:prSet phldrT="[文本]" custT="1"/>
      <dgm:spPr/>
      <dgm:t>
        <a:bodyPr/>
        <a:lstStyle/>
        <a:p>
          <a:r>
            <a:rPr lang="zh-CN" altLang="en-US" sz="1050" baseline="0">
              <a:ea typeface="宋体" panose="02010600030101010101" pitchFamily="2" charset="-122"/>
            </a:rPr>
            <a:t>架构演化能力</a:t>
          </a:r>
        </a:p>
      </dgm:t>
    </dgm:pt>
    <dgm:pt modelId="{3B5BAD38-5416-7A49-9C9C-C9F207304029}" type="parTrans" cxnId="{294C3490-41BE-FB44-8E7C-2D7CF0DF75E8}">
      <dgm:prSet/>
      <dgm:spPr/>
      <dgm:t>
        <a:bodyPr/>
        <a:lstStyle/>
        <a:p>
          <a:endParaRPr lang="zh-CN" altLang="en-US"/>
        </a:p>
      </dgm:t>
    </dgm:pt>
    <dgm:pt modelId="{A62882A0-A452-844C-BB3B-EE126B92F61B}" type="sibTrans" cxnId="{294C3490-41BE-FB44-8E7C-2D7CF0DF75E8}">
      <dgm:prSet/>
      <dgm:spPr/>
      <dgm:t>
        <a:bodyPr/>
        <a:lstStyle/>
        <a:p>
          <a:endParaRPr lang="zh-CN" altLang="en-US"/>
        </a:p>
      </dgm:t>
    </dgm:pt>
    <dgm:pt modelId="{87B1FA8E-4F88-5044-A2F7-7C10D7F5C8DD}" type="pres">
      <dgm:prSet presAssocID="{7D827C36-28F5-CD4A-AA97-20205B4B7E33}" presName="cycle" presStyleCnt="0">
        <dgm:presLayoutVars>
          <dgm:dir/>
          <dgm:resizeHandles val="exact"/>
        </dgm:presLayoutVars>
      </dgm:prSet>
      <dgm:spPr/>
    </dgm:pt>
    <dgm:pt modelId="{B1FD2481-1A9A-E843-9E8C-5B7836BA0F88}" type="pres">
      <dgm:prSet presAssocID="{195E17E4-A0DD-2546-BA8F-45F0DF1F8CF0}" presName="node" presStyleLbl="node1" presStyleIdx="0" presStyleCnt="5">
        <dgm:presLayoutVars>
          <dgm:bulletEnabled val="1"/>
        </dgm:presLayoutVars>
      </dgm:prSet>
      <dgm:spPr/>
    </dgm:pt>
    <dgm:pt modelId="{CFB88C2D-2B77-D841-9005-A513390E1E6C}" type="pres">
      <dgm:prSet presAssocID="{A5FFFB88-CB7E-DE44-A0A6-E6A047245DA0}" presName="sibTrans" presStyleLbl="sibTrans2D1" presStyleIdx="0" presStyleCnt="5"/>
      <dgm:spPr/>
    </dgm:pt>
    <dgm:pt modelId="{DABBB2F5-D7E9-A94A-960D-EC96A41134C7}" type="pres">
      <dgm:prSet presAssocID="{A5FFFB88-CB7E-DE44-A0A6-E6A047245DA0}" presName="connectorText" presStyleLbl="sibTrans2D1" presStyleIdx="0" presStyleCnt="5"/>
      <dgm:spPr/>
    </dgm:pt>
    <dgm:pt modelId="{D7CF4A55-0AD6-EE4A-8B85-D8534838DA8D}" type="pres">
      <dgm:prSet presAssocID="{79F2BC32-2C5B-0545-B99F-775C23BF2401}" presName="node" presStyleLbl="node1" presStyleIdx="1" presStyleCnt="5">
        <dgm:presLayoutVars>
          <dgm:bulletEnabled val="1"/>
        </dgm:presLayoutVars>
      </dgm:prSet>
      <dgm:spPr/>
    </dgm:pt>
    <dgm:pt modelId="{ED52504A-F27C-2149-8717-859AF6078016}" type="pres">
      <dgm:prSet presAssocID="{0B25600C-17B5-9648-87D8-A03B3F085795}" presName="sibTrans" presStyleLbl="sibTrans2D1" presStyleIdx="1" presStyleCnt="5"/>
      <dgm:spPr/>
    </dgm:pt>
    <dgm:pt modelId="{97F6E47F-9C79-B64F-B7D7-EFD00F0CD931}" type="pres">
      <dgm:prSet presAssocID="{0B25600C-17B5-9648-87D8-A03B3F085795}" presName="connectorText" presStyleLbl="sibTrans2D1" presStyleIdx="1" presStyleCnt="5"/>
      <dgm:spPr/>
    </dgm:pt>
    <dgm:pt modelId="{2A864E3A-340A-2A4E-BA2C-50D884D20ECE}" type="pres">
      <dgm:prSet presAssocID="{C3CCBAF5-C015-BD4E-87B1-4BEA38AE444F}" presName="node" presStyleLbl="node1" presStyleIdx="2" presStyleCnt="5">
        <dgm:presLayoutVars>
          <dgm:bulletEnabled val="1"/>
        </dgm:presLayoutVars>
      </dgm:prSet>
      <dgm:spPr/>
    </dgm:pt>
    <dgm:pt modelId="{A3BE54E0-542F-B84A-BAAB-73F5FB257AB1}" type="pres">
      <dgm:prSet presAssocID="{211FC52E-495C-4A49-83F2-7E9DF3394129}" presName="sibTrans" presStyleLbl="sibTrans2D1" presStyleIdx="2" presStyleCnt="5"/>
      <dgm:spPr/>
    </dgm:pt>
    <dgm:pt modelId="{99B917B8-7592-4841-905C-525C84011094}" type="pres">
      <dgm:prSet presAssocID="{211FC52E-495C-4A49-83F2-7E9DF3394129}" presName="connectorText" presStyleLbl="sibTrans2D1" presStyleIdx="2" presStyleCnt="5"/>
      <dgm:spPr/>
    </dgm:pt>
    <dgm:pt modelId="{236EFB26-8BA7-2C4F-8ED4-83D30CEF38DC}" type="pres">
      <dgm:prSet presAssocID="{6BAFD560-BCDD-3144-AC3B-9250425BEC48}" presName="node" presStyleLbl="node1" presStyleIdx="3" presStyleCnt="5">
        <dgm:presLayoutVars>
          <dgm:bulletEnabled val="1"/>
        </dgm:presLayoutVars>
      </dgm:prSet>
      <dgm:spPr/>
    </dgm:pt>
    <dgm:pt modelId="{D89A8C2C-5069-3C48-99B1-3D5A16356880}" type="pres">
      <dgm:prSet presAssocID="{A891F5D9-915D-EB46-86E8-D9C4151DA2C1}" presName="sibTrans" presStyleLbl="sibTrans2D1" presStyleIdx="3" presStyleCnt="5"/>
      <dgm:spPr/>
    </dgm:pt>
    <dgm:pt modelId="{CA9D82E5-3E5D-7E46-BFB0-598850A7B7E9}" type="pres">
      <dgm:prSet presAssocID="{A891F5D9-915D-EB46-86E8-D9C4151DA2C1}" presName="connectorText" presStyleLbl="sibTrans2D1" presStyleIdx="3" presStyleCnt="5"/>
      <dgm:spPr/>
    </dgm:pt>
    <dgm:pt modelId="{F467AB60-61E9-1A4F-9B7B-B0638AC5A1E9}" type="pres">
      <dgm:prSet presAssocID="{2DEEE4FA-1CBA-EB49-A3D3-D14B47D3B404}" presName="node" presStyleLbl="node1" presStyleIdx="4" presStyleCnt="5">
        <dgm:presLayoutVars>
          <dgm:bulletEnabled val="1"/>
        </dgm:presLayoutVars>
      </dgm:prSet>
      <dgm:spPr/>
    </dgm:pt>
    <dgm:pt modelId="{51EBD9F4-B69A-F441-A315-5001C056EA08}" type="pres">
      <dgm:prSet presAssocID="{A62882A0-A452-844C-BB3B-EE126B92F61B}" presName="sibTrans" presStyleLbl="sibTrans2D1" presStyleIdx="4" presStyleCnt="5"/>
      <dgm:spPr/>
    </dgm:pt>
    <dgm:pt modelId="{855EB728-54B6-A944-8BB2-89BCD3463CDC}" type="pres">
      <dgm:prSet presAssocID="{A62882A0-A452-844C-BB3B-EE126B92F61B}" presName="connectorText" presStyleLbl="sibTrans2D1" presStyleIdx="4" presStyleCnt="5"/>
      <dgm:spPr/>
    </dgm:pt>
  </dgm:ptLst>
  <dgm:cxnLst>
    <dgm:cxn modelId="{E1305805-B012-A74E-8DD9-2624E80C076B}" type="presOf" srcId="{A891F5D9-915D-EB46-86E8-D9C4151DA2C1}" destId="{D89A8C2C-5069-3C48-99B1-3D5A16356880}" srcOrd="0" destOrd="0" presId="urn:microsoft.com/office/officeart/2005/8/layout/cycle2"/>
    <dgm:cxn modelId="{53AE0F0B-110E-3341-A5AD-75D14ADF33F1}" type="presOf" srcId="{6BAFD560-BCDD-3144-AC3B-9250425BEC48}" destId="{236EFB26-8BA7-2C4F-8ED4-83D30CEF38DC}" srcOrd="0" destOrd="0" presId="urn:microsoft.com/office/officeart/2005/8/layout/cycle2"/>
    <dgm:cxn modelId="{BF02BF0E-60D6-0345-8BAE-0C4FFEBA577D}" type="presOf" srcId="{211FC52E-495C-4A49-83F2-7E9DF3394129}" destId="{A3BE54E0-542F-B84A-BAAB-73F5FB257AB1}" srcOrd="0" destOrd="0" presId="urn:microsoft.com/office/officeart/2005/8/layout/cycle2"/>
    <dgm:cxn modelId="{8C8A421A-6BF0-7346-A798-622167CAD7BB}" type="presOf" srcId="{A5FFFB88-CB7E-DE44-A0A6-E6A047245DA0}" destId="{DABBB2F5-D7E9-A94A-960D-EC96A41134C7}" srcOrd="1" destOrd="0" presId="urn:microsoft.com/office/officeart/2005/8/layout/cycle2"/>
    <dgm:cxn modelId="{E3EA2240-4D7B-A64E-B032-A83AFEE7C042}" type="presOf" srcId="{195E17E4-A0DD-2546-BA8F-45F0DF1F8CF0}" destId="{B1FD2481-1A9A-E843-9E8C-5B7836BA0F88}" srcOrd="0" destOrd="0" presId="urn:microsoft.com/office/officeart/2005/8/layout/cycle2"/>
    <dgm:cxn modelId="{74B69443-3BDC-F845-8FBF-BC956034D19F}" type="presOf" srcId="{C3CCBAF5-C015-BD4E-87B1-4BEA38AE444F}" destId="{2A864E3A-340A-2A4E-BA2C-50D884D20ECE}" srcOrd="0" destOrd="0" presId="urn:microsoft.com/office/officeart/2005/8/layout/cycle2"/>
    <dgm:cxn modelId="{D831B166-AB0B-D347-9434-1AC35FB13BD2}" type="presOf" srcId="{79F2BC32-2C5B-0545-B99F-775C23BF2401}" destId="{D7CF4A55-0AD6-EE4A-8B85-D8534838DA8D}" srcOrd="0" destOrd="0" presId="urn:microsoft.com/office/officeart/2005/8/layout/cycle2"/>
    <dgm:cxn modelId="{F8F23669-EEFA-FB45-B628-AD828152E4ED}" type="presOf" srcId="{0B25600C-17B5-9648-87D8-A03B3F085795}" destId="{ED52504A-F27C-2149-8717-859AF6078016}" srcOrd="0" destOrd="0" presId="urn:microsoft.com/office/officeart/2005/8/layout/cycle2"/>
    <dgm:cxn modelId="{E58E787C-0E36-E54B-B1AE-B360BF9F7A86}" srcId="{7D827C36-28F5-CD4A-AA97-20205B4B7E33}" destId="{195E17E4-A0DD-2546-BA8F-45F0DF1F8CF0}" srcOrd="0" destOrd="0" parTransId="{BCCEA545-2830-9046-9E52-4EC73A9F7AC8}" sibTransId="{A5FFFB88-CB7E-DE44-A0A6-E6A047245DA0}"/>
    <dgm:cxn modelId="{294C3490-41BE-FB44-8E7C-2D7CF0DF75E8}" srcId="{7D827C36-28F5-CD4A-AA97-20205B4B7E33}" destId="{2DEEE4FA-1CBA-EB49-A3D3-D14B47D3B404}" srcOrd="4" destOrd="0" parTransId="{3B5BAD38-5416-7A49-9C9C-C9F207304029}" sibTransId="{A62882A0-A452-844C-BB3B-EE126B92F61B}"/>
    <dgm:cxn modelId="{85943A9E-ED83-6E47-9F67-D58511086D19}" srcId="{7D827C36-28F5-CD4A-AA97-20205B4B7E33}" destId="{C3CCBAF5-C015-BD4E-87B1-4BEA38AE444F}" srcOrd="2" destOrd="0" parTransId="{6B730705-A568-8341-80A9-B2CFA0983E51}" sibTransId="{211FC52E-495C-4A49-83F2-7E9DF3394129}"/>
    <dgm:cxn modelId="{3232F1A5-A601-8147-8C0C-4E383ECA5056}" type="presOf" srcId="{7D827C36-28F5-CD4A-AA97-20205B4B7E33}" destId="{87B1FA8E-4F88-5044-A2F7-7C10D7F5C8DD}" srcOrd="0" destOrd="0" presId="urn:microsoft.com/office/officeart/2005/8/layout/cycle2"/>
    <dgm:cxn modelId="{AA2F8BAC-6DD9-8846-AF43-91D78D525690}" type="presOf" srcId="{A62882A0-A452-844C-BB3B-EE126B92F61B}" destId="{51EBD9F4-B69A-F441-A315-5001C056EA08}" srcOrd="0" destOrd="0" presId="urn:microsoft.com/office/officeart/2005/8/layout/cycle2"/>
    <dgm:cxn modelId="{68BDC0B2-1C47-054E-BC67-09A5254D1D03}" type="presOf" srcId="{211FC52E-495C-4A49-83F2-7E9DF3394129}" destId="{99B917B8-7592-4841-905C-525C84011094}" srcOrd="1" destOrd="0" presId="urn:microsoft.com/office/officeart/2005/8/layout/cycle2"/>
    <dgm:cxn modelId="{C2686AC0-1124-6B43-8210-38E5C4A58CA1}" type="presOf" srcId="{A5FFFB88-CB7E-DE44-A0A6-E6A047245DA0}" destId="{CFB88C2D-2B77-D841-9005-A513390E1E6C}" srcOrd="0" destOrd="0" presId="urn:microsoft.com/office/officeart/2005/8/layout/cycle2"/>
    <dgm:cxn modelId="{1DBFE8C9-0754-1F49-9D4E-2080E1501593}" srcId="{7D827C36-28F5-CD4A-AA97-20205B4B7E33}" destId="{79F2BC32-2C5B-0545-B99F-775C23BF2401}" srcOrd="1" destOrd="0" parTransId="{76EB3DAB-13A0-B145-B636-CF8F30563E56}" sibTransId="{0B25600C-17B5-9648-87D8-A03B3F085795}"/>
    <dgm:cxn modelId="{98A836DC-CC78-0849-8143-3002945A165A}" type="presOf" srcId="{A891F5D9-915D-EB46-86E8-D9C4151DA2C1}" destId="{CA9D82E5-3E5D-7E46-BFB0-598850A7B7E9}" srcOrd="1" destOrd="0" presId="urn:microsoft.com/office/officeart/2005/8/layout/cycle2"/>
    <dgm:cxn modelId="{3D72F8DC-4D7D-B541-8997-691D7FB82871}" type="presOf" srcId="{0B25600C-17B5-9648-87D8-A03B3F085795}" destId="{97F6E47F-9C79-B64F-B7D7-EFD00F0CD931}" srcOrd="1" destOrd="0" presId="urn:microsoft.com/office/officeart/2005/8/layout/cycle2"/>
    <dgm:cxn modelId="{81EB49E3-16AB-FF43-95A5-AABC15774F54}" srcId="{7D827C36-28F5-CD4A-AA97-20205B4B7E33}" destId="{6BAFD560-BCDD-3144-AC3B-9250425BEC48}" srcOrd="3" destOrd="0" parTransId="{0FEFD56F-81B5-E941-B78C-3E00E390C25C}" sibTransId="{A891F5D9-915D-EB46-86E8-D9C4151DA2C1}"/>
    <dgm:cxn modelId="{F9BCB5F3-3A91-8E48-8325-5F01FC1EF190}" type="presOf" srcId="{A62882A0-A452-844C-BB3B-EE126B92F61B}" destId="{855EB728-54B6-A944-8BB2-89BCD3463CDC}" srcOrd="1" destOrd="0" presId="urn:microsoft.com/office/officeart/2005/8/layout/cycle2"/>
    <dgm:cxn modelId="{90E9A4F9-27D3-2244-9E81-F58B3D3F2EDF}" type="presOf" srcId="{2DEEE4FA-1CBA-EB49-A3D3-D14B47D3B404}" destId="{F467AB60-61E9-1A4F-9B7B-B0638AC5A1E9}" srcOrd="0" destOrd="0" presId="urn:microsoft.com/office/officeart/2005/8/layout/cycle2"/>
    <dgm:cxn modelId="{B4F64B9F-490C-CE4D-AE10-66F68A8821DC}" type="presParOf" srcId="{87B1FA8E-4F88-5044-A2F7-7C10D7F5C8DD}" destId="{B1FD2481-1A9A-E843-9E8C-5B7836BA0F88}" srcOrd="0" destOrd="0" presId="urn:microsoft.com/office/officeart/2005/8/layout/cycle2"/>
    <dgm:cxn modelId="{079E6863-85A7-524E-B0CE-EC4A853BAD3C}" type="presParOf" srcId="{87B1FA8E-4F88-5044-A2F7-7C10D7F5C8DD}" destId="{CFB88C2D-2B77-D841-9005-A513390E1E6C}" srcOrd="1" destOrd="0" presId="urn:microsoft.com/office/officeart/2005/8/layout/cycle2"/>
    <dgm:cxn modelId="{8BBDB87A-A607-8045-A425-329372DF1D22}" type="presParOf" srcId="{CFB88C2D-2B77-D841-9005-A513390E1E6C}" destId="{DABBB2F5-D7E9-A94A-960D-EC96A41134C7}" srcOrd="0" destOrd="0" presId="urn:microsoft.com/office/officeart/2005/8/layout/cycle2"/>
    <dgm:cxn modelId="{5382EAC9-7875-FF47-971B-52AC83EA937B}" type="presParOf" srcId="{87B1FA8E-4F88-5044-A2F7-7C10D7F5C8DD}" destId="{D7CF4A55-0AD6-EE4A-8B85-D8534838DA8D}" srcOrd="2" destOrd="0" presId="urn:microsoft.com/office/officeart/2005/8/layout/cycle2"/>
    <dgm:cxn modelId="{C019B39A-B29F-114D-8975-AD5BE1A6DC50}" type="presParOf" srcId="{87B1FA8E-4F88-5044-A2F7-7C10D7F5C8DD}" destId="{ED52504A-F27C-2149-8717-859AF6078016}" srcOrd="3" destOrd="0" presId="urn:microsoft.com/office/officeart/2005/8/layout/cycle2"/>
    <dgm:cxn modelId="{93F6CBD6-C2F8-234D-ADAD-5196B3398449}" type="presParOf" srcId="{ED52504A-F27C-2149-8717-859AF6078016}" destId="{97F6E47F-9C79-B64F-B7D7-EFD00F0CD931}" srcOrd="0" destOrd="0" presId="urn:microsoft.com/office/officeart/2005/8/layout/cycle2"/>
    <dgm:cxn modelId="{7701FF41-8866-A941-8790-ED25B33080CB}" type="presParOf" srcId="{87B1FA8E-4F88-5044-A2F7-7C10D7F5C8DD}" destId="{2A864E3A-340A-2A4E-BA2C-50D884D20ECE}" srcOrd="4" destOrd="0" presId="urn:microsoft.com/office/officeart/2005/8/layout/cycle2"/>
    <dgm:cxn modelId="{92107EBE-3A0D-5B4E-8A28-4B5FF7F704B8}" type="presParOf" srcId="{87B1FA8E-4F88-5044-A2F7-7C10D7F5C8DD}" destId="{A3BE54E0-542F-B84A-BAAB-73F5FB257AB1}" srcOrd="5" destOrd="0" presId="urn:microsoft.com/office/officeart/2005/8/layout/cycle2"/>
    <dgm:cxn modelId="{E14AB8AA-B8F9-974D-9993-21491256EFC4}" type="presParOf" srcId="{A3BE54E0-542F-B84A-BAAB-73F5FB257AB1}" destId="{99B917B8-7592-4841-905C-525C84011094}" srcOrd="0" destOrd="0" presId="urn:microsoft.com/office/officeart/2005/8/layout/cycle2"/>
    <dgm:cxn modelId="{6E04D01D-B39B-6647-84AE-FACE76FF5495}" type="presParOf" srcId="{87B1FA8E-4F88-5044-A2F7-7C10D7F5C8DD}" destId="{236EFB26-8BA7-2C4F-8ED4-83D30CEF38DC}" srcOrd="6" destOrd="0" presId="urn:microsoft.com/office/officeart/2005/8/layout/cycle2"/>
    <dgm:cxn modelId="{4E21CCDE-7A07-6945-BC4E-C2455CEDAE09}" type="presParOf" srcId="{87B1FA8E-4F88-5044-A2F7-7C10D7F5C8DD}" destId="{D89A8C2C-5069-3C48-99B1-3D5A16356880}" srcOrd="7" destOrd="0" presId="urn:microsoft.com/office/officeart/2005/8/layout/cycle2"/>
    <dgm:cxn modelId="{F0DD227E-56B7-9144-B052-577A8A8EC07D}" type="presParOf" srcId="{D89A8C2C-5069-3C48-99B1-3D5A16356880}" destId="{CA9D82E5-3E5D-7E46-BFB0-598850A7B7E9}" srcOrd="0" destOrd="0" presId="urn:microsoft.com/office/officeart/2005/8/layout/cycle2"/>
    <dgm:cxn modelId="{7326F6AB-3DED-5B47-A934-7A42B559FB0C}" type="presParOf" srcId="{87B1FA8E-4F88-5044-A2F7-7C10D7F5C8DD}" destId="{F467AB60-61E9-1A4F-9B7B-B0638AC5A1E9}" srcOrd="8" destOrd="0" presId="urn:microsoft.com/office/officeart/2005/8/layout/cycle2"/>
    <dgm:cxn modelId="{CD852DDC-9271-5645-B3AD-D8D1B7C0AB64}" type="presParOf" srcId="{87B1FA8E-4F88-5044-A2F7-7C10D7F5C8DD}" destId="{51EBD9F4-B69A-F441-A315-5001C056EA08}" srcOrd="9" destOrd="0" presId="urn:microsoft.com/office/officeart/2005/8/layout/cycle2"/>
    <dgm:cxn modelId="{05D7ED94-55C9-C346-8E2C-52821EF05400}" type="presParOf" srcId="{51EBD9F4-B69A-F441-A315-5001C056EA08}" destId="{855EB728-54B6-A944-8BB2-89BCD3463CDC}" srcOrd="0" destOrd="0" presId="urn:microsoft.com/office/officeart/2005/8/layout/cycle2"/>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D49AEC55-3322-BD47-AAE5-861FCE5A8402}"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ED9C25E1-D0EA-FE4D-836D-37A3C24F6575}">
      <dgm:prSet phldrT="[文本]" custT="1"/>
      <dgm:spPr/>
      <dgm:t>
        <a:bodyPr/>
        <a:lstStyle/>
        <a:p>
          <a:r>
            <a:rPr lang="zh-CN" altLang="en-US" sz="1050" baseline="0">
              <a:ea typeface="宋体" panose="02010600030101010101" pitchFamily="2" charset="-122"/>
            </a:rPr>
            <a:t>数据采集与整合</a:t>
          </a:r>
        </a:p>
      </dgm:t>
    </dgm:pt>
    <dgm:pt modelId="{B7E01F2F-8CEA-384F-94D5-2B81E0313031}" type="parTrans" cxnId="{A94B7081-7D38-8845-8279-7F33A8AC5D19}">
      <dgm:prSet/>
      <dgm:spPr/>
      <dgm:t>
        <a:bodyPr/>
        <a:lstStyle/>
        <a:p>
          <a:endParaRPr lang="zh-CN" altLang="en-US"/>
        </a:p>
      </dgm:t>
    </dgm:pt>
    <dgm:pt modelId="{569A2AAA-AEA0-B049-85DB-DA110EEF14C9}" type="sibTrans" cxnId="{A94B7081-7D38-8845-8279-7F33A8AC5D19}">
      <dgm:prSet/>
      <dgm:spPr/>
      <dgm:t>
        <a:bodyPr/>
        <a:lstStyle/>
        <a:p>
          <a:endParaRPr lang="zh-CN" altLang="en-US"/>
        </a:p>
      </dgm:t>
    </dgm:pt>
    <dgm:pt modelId="{457C4796-0982-0741-B662-4648ED97A31F}">
      <dgm:prSet phldrT="[文本]" custT="1"/>
      <dgm:spPr/>
      <dgm:t>
        <a:bodyPr/>
        <a:lstStyle/>
        <a:p>
          <a:r>
            <a:rPr lang="zh-CN" altLang="en-US" sz="1050" baseline="0">
              <a:ea typeface="宋体" panose="02010600030101010101" pitchFamily="2" charset="-122"/>
            </a:rPr>
            <a:t>智能分析与推理</a:t>
          </a:r>
        </a:p>
      </dgm:t>
    </dgm:pt>
    <dgm:pt modelId="{E914C3E4-64FB-B544-97D4-771C13EA7F13}" type="parTrans" cxnId="{603D813D-E61E-1D49-AEF0-6D87FC055462}">
      <dgm:prSet/>
      <dgm:spPr/>
      <dgm:t>
        <a:bodyPr/>
        <a:lstStyle/>
        <a:p>
          <a:endParaRPr lang="zh-CN" altLang="en-US"/>
        </a:p>
      </dgm:t>
    </dgm:pt>
    <dgm:pt modelId="{147443C0-B94D-2A48-A3D9-8AFCC0DFCE70}" type="sibTrans" cxnId="{603D813D-E61E-1D49-AEF0-6D87FC055462}">
      <dgm:prSet/>
      <dgm:spPr/>
      <dgm:t>
        <a:bodyPr/>
        <a:lstStyle/>
        <a:p>
          <a:endParaRPr lang="zh-CN" altLang="en-US"/>
        </a:p>
      </dgm:t>
    </dgm:pt>
    <dgm:pt modelId="{16EFFFF2-6A93-4442-89FC-8917A80AA568}">
      <dgm:prSet phldrT="[文本]" custT="1"/>
      <dgm:spPr/>
      <dgm:t>
        <a:bodyPr/>
        <a:lstStyle/>
        <a:p>
          <a:r>
            <a:rPr lang="zh-CN" altLang="en-US" sz="1050" baseline="0">
              <a:ea typeface="宋体" panose="02010600030101010101" pitchFamily="2" charset="-122"/>
            </a:rPr>
            <a:t>决策执行与验证</a:t>
          </a:r>
        </a:p>
      </dgm:t>
    </dgm:pt>
    <dgm:pt modelId="{30652E9A-068D-5246-A028-4BE473FC2BF1}" type="parTrans" cxnId="{B14A0075-2533-A74F-A266-677F3A577BF9}">
      <dgm:prSet/>
      <dgm:spPr/>
      <dgm:t>
        <a:bodyPr/>
        <a:lstStyle/>
        <a:p>
          <a:endParaRPr lang="zh-CN" altLang="en-US"/>
        </a:p>
      </dgm:t>
    </dgm:pt>
    <dgm:pt modelId="{34A05A42-BD35-234E-A884-7AF0A4FC6741}" type="sibTrans" cxnId="{B14A0075-2533-A74F-A266-677F3A577BF9}">
      <dgm:prSet/>
      <dgm:spPr/>
      <dgm:t>
        <a:bodyPr/>
        <a:lstStyle/>
        <a:p>
          <a:endParaRPr lang="zh-CN" altLang="en-US"/>
        </a:p>
      </dgm:t>
    </dgm:pt>
    <dgm:pt modelId="{0BE9E570-5DC8-A84F-9481-301D8DCF2725}">
      <dgm:prSet phldrT="[文本]" custT="1"/>
      <dgm:spPr/>
      <dgm:t>
        <a:bodyPr/>
        <a:lstStyle/>
        <a:p>
          <a:r>
            <a:rPr lang="zh-CN" altLang="en-US" sz="1050" baseline="0">
              <a:ea typeface="宋体" panose="02010600030101010101" pitchFamily="2" charset="-122"/>
            </a:rPr>
            <a:t>知识沉淀与反馈</a:t>
          </a:r>
        </a:p>
      </dgm:t>
    </dgm:pt>
    <dgm:pt modelId="{A45E82EC-7D0D-E340-8572-DC916D0FA1CA}" type="parTrans" cxnId="{0D5E2025-6725-2B4C-928E-2E63C5BB671F}">
      <dgm:prSet/>
      <dgm:spPr/>
      <dgm:t>
        <a:bodyPr/>
        <a:lstStyle/>
        <a:p>
          <a:endParaRPr lang="zh-CN" altLang="en-US"/>
        </a:p>
      </dgm:t>
    </dgm:pt>
    <dgm:pt modelId="{EE05F03D-66CE-2244-ABFE-69690CD50E07}" type="sibTrans" cxnId="{0D5E2025-6725-2B4C-928E-2E63C5BB671F}">
      <dgm:prSet/>
      <dgm:spPr/>
      <dgm:t>
        <a:bodyPr/>
        <a:lstStyle/>
        <a:p>
          <a:endParaRPr lang="zh-CN" altLang="en-US"/>
        </a:p>
      </dgm:t>
    </dgm:pt>
    <dgm:pt modelId="{B4EA15F9-E930-F24E-9C94-638F4A4BFA60}" type="pres">
      <dgm:prSet presAssocID="{D49AEC55-3322-BD47-AAE5-861FCE5A8402}" presName="cycle" presStyleCnt="0">
        <dgm:presLayoutVars>
          <dgm:dir/>
          <dgm:resizeHandles val="exact"/>
        </dgm:presLayoutVars>
      </dgm:prSet>
      <dgm:spPr/>
    </dgm:pt>
    <dgm:pt modelId="{9D7D6B43-7B6C-104A-8376-783527410F29}" type="pres">
      <dgm:prSet presAssocID="{ED9C25E1-D0EA-FE4D-836D-37A3C24F6575}" presName="dummy" presStyleCnt="0"/>
      <dgm:spPr/>
    </dgm:pt>
    <dgm:pt modelId="{02889C44-54CF-E74E-B7DB-2C584CB6B05C}" type="pres">
      <dgm:prSet presAssocID="{ED9C25E1-D0EA-FE4D-836D-37A3C24F6575}" presName="node" presStyleLbl="revTx" presStyleIdx="0" presStyleCnt="4">
        <dgm:presLayoutVars>
          <dgm:bulletEnabled val="1"/>
        </dgm:presLayoutVars>
      </dgm:prSet>
      <dgm:spPr/>
    </dgm:pt>
    <dgm:pt modelId="{366BAA9C-77F0-A94A-8F8E-26E4FED87547}" type="pres">
      <dgm:prSet presAssocID="{569A2AAA-AEA0-B049-85DB-DA110EEF14C9}" presName="sibTrans" presStyleLbl="node1" presStyleIdx="0" presStyleCnt="4"/>
      <dgm:spPr/>
    </dgm:pt>
    <dgm:pt modelId="{B5759402-A49B-AD43-B1EC-BC58088DBC38}" type="pres">
      <dgm:prSet presAssocID="{457C4796-0982-0741-B662-4648ED97A31F}" presName="dummy" presStyleCnt="0"/>
      <dgm:spPr/>
    </dgm:pt>
    <dgm:pt modelId="{5F025108-D99B-B540-9070-84021BBCABB2}" type="pres">
      <dgm:prSet presAssocID="{457C4796-0982-0741-B662-4648ED97A31F}" presName="node" presStyleLbl="revTx" presStyleIdx="1" presStyleCnt="4">
        <dgm:presLayoutVars>
          <dgm:bulletEnabled val="1"/>
        </dgm:presLayoutVars>
      </dgm:prSet>
      <dgm:spPr/>
    </dgm:pt>
    <dgm:pt modelId="{A7EF4AE8-5F43-0640-AF8D-A265C551202B}" type="pres">
      <dgm:prSet presAssocID="{147443C0-B94D-2A48-A3D9-8AFCC0DFCE70}" presName="sibTrans" presStyleLbl="node1" presStyleIdx="1" presStyleCnt="4"/>
      <dgm:spPr/>
    </dgm:pt>
    <dgm:pt modelId="{7F5CA76A-9439-F541-BB14-AFB8270E153C}" type="pres">
      <dgm:prSet presAssocID="{16EFFFF2-6A93-4442-89FC-8917A80AA568}" presName="dummy" presStyleCnt="0"/>
      <dgm:spPr/>
    </dgm:pt>
    <dgm:pt modelId="{7BEC1B54-FCD0-8740-A5FC-776890993612}" type="pres">
      <dgm:prSet presAssocID="{16EFFFF2-6A93-4442-89FC-8917A80AA568}" presName="node" presStyleLbl="revTx" presStyleIdx="2" presStyleCnt="4">
        <dgm:presLayoutVars>
          <dgm:bulletEnabled val="1"/>
        </dgm:presLayoutVars>
      </dgm:prSet>
      <dgm:spPr/>
    </dgm:pt>
    <dgm:pt modelId="{5265B22A-0C34-854C-B559-5E9E771A8A02}" type="pres">
      <dgm:prSet presAssocID="{34A05A42-BD35-234E-A884-7AF0A4FC6741}" presName="sibTrans" presStyleLbl="node1" presStyleIdx="2" presStyleCnt="4"/>
      <dgm:spPr/>
    </dgm:pt>
    <dgm:pt modelId="{6E054648-33C0-8140-A7F7-E14F4DEA6D3A}" type="pres">
      <dgm:prSet presAssocID="{0BE9E570-5DC8-A84F-9481-301D8DCF2725}" presName="dummy" presStyleCnt="0"/>
      <dgm:spPr/>
    </dgm:pt>
    <dgm:pt modelId="{7B4FB5E1-EB5A-884C-B9CC-ACAFE33D1D0E}" type="pres">
      <dgm:prSet presAssocID="{0BE9E570-5DC8-A84F-9481-301D8DCF2725}" presName="node" presStyleLbl="revTx" presStyleIdx="3" presStyleCnt="4">
        <dgm:presLayoutVars>
          <dgm:bulletEnabled val="1"/>
        </dgm:presLayoutVars>
      </dgm:prSet>
      <dgm:spPr/>
    </dgm:pt>
    <dgm:pt modelId="{BEB748F9-9A87-7E4C-977E-4008211D0939}" type="pres">
      <dgm:prSet presAssocID="{EE05F03D-66CE-2244-ABFE-69690CD50E07}" presName="sibTrans" presStyleLbl="node1" presStyleIdx="3" presStyleCnt="4"/>
      <dgm:spPr/>
    </dgm:pt>
  </dgm:ptLst>
  <dgm:cxnLst>
    <dgm:cxn modelId="{B8CEF703-D4D7-BB43-BBD6-57E06D5ADEED}" type="presOf" srcId="{569A2AAA-AEA0-B049-85DB-DA110EEF14C9}" destId="{366BAA9C-77F0-A94A-8F8E-26E4FED87547}" srcOrd="0" destOrd="0" presId="urn:microsoft.com/office/officeart/2005/8/layout/cycle1"/>
    <dgm:cxn modelId="{0D5E2025-6725-2B4C-928E-2E63C5BB671F}" srcId="{D49AEC55-3322-BD47-AAE5-861FCE5A8402}" destId="{0BE9E570-5DC8-A84F-9481-301D8DCF2725}" srcOrd="3" destOrd="0" parTransId="{A45E82EC-7D0D-E340-8572-DC916D0FA1CA}" sibTransId="{EE05F03D-66CE-2244-ABFE-69690CD50E07}"/>
    <dgm:cxn modelId="{603D813D-E61E-1D49-AEF0-6D87FC055462}" srcId="{D49AEC55-3322-BD47-AAE5-861FCE5A8402}" destId="{457C4796-0982-0741-B662-4648ED97A31F}" srcOrd="1" destOrd="0" parTransId="{E914C3E4-64FB-B544-97D4-771C13EA7F13}" sibTransId="{147443C0-B94D-2A48-A3D9-8AFCC0DFCE70}"/>
    <dgm:cxn modelId="{A1AEDB43-1522-BA46-A871-7313C5D52CCB}" type="presOf" srcId="{ED9C25E1-D0EA-FE4D-836D-37A3C24F6575}" destId="{02889C44-54CF-E74E-B7DB-2C584CB6B05C}" srcOrd="0" destOrd="0" presId="urn:microsoft.com/office/officeart/2005/8/layout/cycle1"/>
    <dgm:cxn modelId="{68D5795B-DD40-774D-A40E-4CAB81280083}" type="presOf" srcId="{0BE9E570-5DC8-A84F-9481-301D8DCF2725}" destId="{7B4FB5E1-EB5A-884C-B9CC-ACAFE33D1D0E}" srcOrd="0" destOrd="0" presId="urn:microsoft.com/office/officeart/2005/8/layout/cycle1"/>
    <dgm:cxn modelId="{95C6C467-92C5-A544-BE35-2A619EC1773C}" type="presOf" srcId="{457C4796-0982-0741-B662-4648ED97A31F}" destId="{5F025108-D99B-B540-9070-84021BBCABB2}" srcOrd="0" destOrd="0" presId="urn:microsoft.com/office/officeart/2005/8/layout/cycle1"/>
    <dgm:cxn modelId="{B14A0075-2533-A74F-A266-677F3A577BF9}" srcId="{D49AEC55-3322-BD47-AAE5-861FCE5A8402}" destId="{16EFFFF2-6A93-4442-89FC-8917A80AA568}" srcOrd="2" destOrd="0" parTransId="{30652E9A-068D-5246-A028-4BE473FC2BF1}" sibTransId="{34A05A42-BD35-234E-A884-7AF0A4FC6741}"/>
    <dgm:cxn modelId="{A94B7081-7D38-8845-8279-7F33A8AC5D19}" srcId="{D49AEC55-3322-BD47-AAE5-861FCE5A8402}" destId="{ED9C25E1-D0EA-FE4D-836D-37A3C24F6575}" srcOrd="0" destOrd="0" parTransId="{B7E01F2F-8CEA-384F-94D5-2B81E0313031}" sibTransId="{569A2AAA-AEA0-B049-85DB-DA110EEF14C9}"/>
    <dgm:cxn modelId="{1361E689-795F-684D-A264-53AA18BF7F90}" type="presOf" srcId="{34A05A42-BD35-234E-A884-7AF0A4FC6741}" destId="{5265B22A-0C34-854C-B559-5E9E771A8A02}" srcOrd="0" destOrd="0" presId="urn:microsoft.com/office/officeart/2005/8/layout/cycle1"/>
    <dgm:cxn modelId="{EE7FE8A3-CD90-284F-9CD0-ADC3E93DA6A9}" type="presOf" srcId="{16EFFFF2-6A93-4442-89FC-8917A80AA568}" destId="{7BEC1B54-FCD0-8740-A5FC-776890993612}" srcOrd="0" destOrd="0" presId="urn:microsoft.com/office/officeart/2005/8/layout/cycle1"/>
    <dgm:cxn modelId="{927E5CBE-6C91-1C4B-A33B-38774A1621A4}" type="presOf" srcId="{147443C0-B94D-2A48-A3D9-8AFCC0DFCE70}" destId="{A7EF4AE8-5F43-0640-AF8D-A265C551202B}" srcOrd="0" destOrd="0" presId="urn:microsoft.com/office/officeart/2005/8/layout/cycle1"/>
    <dgm:cxn modelId="{299A72E6-8482-2344-8E06-02225AB22EB7}" type="presOf" srcId="{D49AEC55-3322-BD47-AAE5-861FCE5A8402}" destId="{B4EA15F9-E930-F24E-9C94-638F4A4BFA60}" srcOrd="0" destOrd="0" presId="urn:microsoft.com/office/officeart/2005/8/layout/cycle1"/>
    <dgm:cxn modelId="{FF6197F4-3491-1D4B-A8ED-6D073C06BB0C}" type="presOf" srcId="{EE05F03D-66CE-2244-ABFE-69690CD50E07}" destId="{BEB748F9-9A87-7E4C-977E-4008211D0939}" srcOrd="0" destOrd="0" presId="urn:microsoft.com/office/officeart/2005/8/layout/cycle1"/>
    <dgm:cxn modelId="{8847EAAF-CA55-584E-BE76-8884605CB054}" type="presParOf" srcId="{B4EA15F9-E930-F24E-9C94-638F4A4BFA60}" destId="{9D7D6B43-7B6C-104A-8376-783527410F29}" srcOrd="0" destOrd="0" presId="urn:microsoft.com/office/officeart/2005/8/layout/cycle1"/>
    <dgm:cxn modelId="{01232699-7D46-744A-A692-E40BBEF93A7C}" type="presParOf" srcId="{B4EA15F9-E930-F24E-9C94-638F4A4BFA60}" destId="{02889C44-54CF-E74E-B7DB-2C584CB6B05C}" srcOrd="1" destOrd="0" presId="urn:microsoft.com/office/officeart/2005/8/layout/cycle1"/>
    <dgm:cxn modelId="{FED05497-3D5F-6548-B6A1-4A72705C5816}" type="presParOf" srcId="{B4EA15F9-E930-F24E-9C94-638F4A4BFA60}" destId="{366BAA9C-77F0-A94A-8F8E-26E4FED87547}" srcOrd="2" destOrd="0" presId="urn:microsoft.com/office/officeart/2005/8/layout/cycle1"/>
    <dgm:cxn modelId="{23163DFE-2380-DF47-8B76-FE7D06FD3317}" type="presParOf" srcId="{B4EA15F9-E930-F24E-9C94-638F4A4BFA60}" destId="{B5759402-A49B-AD43-B1EC-BC58088DBC38}" srcOrd="3" destOrd="0" presId="urn:microsoft.com/office/officeart/2005/8/layout/cycle1"/>
    <dgm:cxn modelId="{20C5D9C4-A023-1344-9B34-873AE43E4A3A}" type="presParOf" srcId="{B4EA15F9-E930-F24E-9C94-638F4A4BFA60}" destId="{5F025108-D99B-B540-9070-84021BBCABB2}" srcOrd="4" destOrd="0" presId="urn:microsoft.com/office/officeart/2005/8/layout/cycle1"/>
    <dgm:cxn modelId="{CCDDD1F2-6D00-234A-A262-5F0A8F4C6546}" type="presParOf" srcId="{B4EA15F9-E930-F24E-9C94-638F4A4BFA60}" destId="{A7EF4AE8-5F43-0640-AF8D-A265C551202B}" srcOrd="5" destOrd="0" presId="urn:microsoft.com/office/officeart/2005/8/layout/cycle1"/>
    <dgm:cxn modelId="{1FB142B5-D52E-1942-90D8-8552B9937EA4}" type="presParOf" srcId="{B4EA15F9-E930-F24E-9C94-638F4A4BFA60}" destId="{7F5CA76A-9439-F541-BB14-AFB8270E153C}" srcOrd="6" destOrd="0" presId="urn:microsoft.com/office/officeart/2005/8/layout/cycle1"/>
    <dgm:cxn modelId="{DE1D583A-180D-3149-92F9-284B90B78A44}" type="presParOf" srcId="{B4EA15F9-E930-F24E-9C94-638F4A4BFA60}" destId="{7BEC1B54-FCD0-8740-A5FC-776890993612}" srcOrd="7" destOrd="0" presId="urn:microsoft.com/office/officeart/2005/8/layout/cycle1"/>
    <dgm:cxn modelId="{A393C44E-262F-0345-895F-90A2F7EF356E}" type="presParOf" srcId="{B4EA15F9-E930-F24E-9C94-638F4A4BFA60}" destId="{5265B22A-0C34-854C-B559-5E9E771A8A02}" srcOrd="8" destOrd="0" presId="urn:microsoft.com/office/officeart/2005/8/layout/cycle1"/>
    <dgm:cxn modelId="{D875A36E-E77B-824E-A3BE-1377563528B5}" type="presParOf" srcId="{B4EA15F9-E930-F24E-9C94-638F4A4BFA60}" destId="{6E054648-33C0-8140-A7F7-E14F4DEA6D3A}" srcOrd="9" destOrd="0" presId="urn:microsoft.com/office/officeart/2005/8/layout/cycle1"/>
    <dgm:cxn modelId="{C162CD9F-AE13-1F41-BE85-DDC610CCC6F1}" type="presParOf" srcId="{B4EA15F9-E930-F24E-9C94-638F4A4BFA60}" destId="{7B4FB5E1-EB5A-884C-B9CC-ACAFE33D1D0E}" srcOrd="10" destOrd="0" presId="urn:microsoft.com/office/officeart/2005/8/layout/cycle1"/>
    <dgm:cxn modelId="{6807F0E8-C3E0-B54B-AEBC-8E94B9E0FDD0}" type="presParOf" srcId="{B4EA15F9-E930-F24E-9C94-638F4A4BFA60}" destId="{BEB748F9-9A87-7E4C-977E-4008211D0939}" srcOrd="11" destOrd="0" presId="urn:microsoft.com/office/officeart/2005/8/layout/cycle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E19F695F-8D4A-5240-91AE-94B05E66354F}" type="doc">
      <dgm:prSet loTypeId="urn:microsoft.com/office/officeart/2005/8/layout/orgChart1" loCatId="" qsTypeId="urn:microsoft.com/office/officeart/2005/8/quickstyle/simple3" qsCatId="simple" csTypeId="urn:microsoft.com/office/officeart/2005/8/colors/accent0_1" csCatId="mainScheme" phldr="1"/>
      <dgm:spPr/>
      <dgm:t>
        <a:bodyPr/>
        <a:lstStyle/>
        <a:p>
          <a:endParaRPr lang="zh-CN" altLang="en-US"/>
        </a:p>
      </dgm:t>
    </dgm:pt>
    <dgm:pt modelId="{B4452E92-7807-154D-BBF0-F2B571303442}">
      <dgm:prSet phldrT="[文本]" custT="1"/>
      <dgm:spPr/>
      <dgm:t>
        <a:bodyPr/>
        <a:lstStyle/>
        <a:p>
          <a:r>
            <a:rPr lang="zh-CN" altLang="en-US" sz="1050" baseline="0">
              <a:ea typeface="宋体" panose="02010600030101010101" pitchFamily="2" charset="-122"/>
            </a:rPr>
            <a:t>智能运维目标</a:t>
          </a:r>
          <a:br>
            <a:rPr lang="en-US" altLang="zh-CN" sz="1050" baseline="0">
              <a:ea typeface="宋体" panose="02010600030101010101" pitchFamily="2" charset="-122"/>
            </a:rPr>
          </a:br>
          <a:r>
            <a:rPr lang="zh-CN" altLang="en-US" sz="1050" baseline="0">
              <a:ea typeface="宋体" panose="02010600030101010101" pitchFamily="2" charset="-122"/>
            </a:rPr>
            <a:t>稳定性、合规性、透明性</a:t>
          </a:r>
        </a:p>
      </dgm:t>
    </dgm:pt>
    <dgm:pt modelId="{4574480A-9249-DD4E-80DF-2D30F2F70A5B}" type="parTrans" cxnId="{8027386F-DD58-5F45-8FA9-2F1C7DD4461D}">
      <dgm:prSet/>
      <dgm:spPr/>
      <dgm:t>
        <a:bodyPr/>
        <a:lstStyle/>
        <a:p>
          <a:endParaRPr lang="zh-CN" altLang="en-US"/>
        </a:p>
      </dgm:t>
    </dgm:pt>
    <dgm:pt modelId="{8995A012-D8B9-A04F-BFDE-4E417E45DB92}" type="sibTrans" cxnId="{8027386F-DD58-5F45-8FA9-2F1C7DD4461D}">
      <dgm:prSet/>
      <dgm:spPr/>
      <dgm:t>
        <a:bodyPr/>
        <a:lstStyle/>
        <a:p>
          <a:endParaRPr lang="zh-CN" altLang="en-US"/>
        </a:p>
      </dgm:t>
    </dgm:pt>
    <dgm:pt modelId="{BCA01605-3062-9342-B621-61DCC317959D}">
      <dgm:prSet phldrT="[文本]" custT="1"/>
      <dgm:spPr/>
      <dgm:t>
        <a:bodyPr/>
        <a:lstStyle/>
        <a:p>
          <a:r>
            <a:rPr lang="zh-CN" altLang="en-US" sz="1050" baseline="0">
              <a:ea typeface="宋体" panose="02010600030101010101" pitchFamily="2" charset="-122"/>
            </a:rPr>
            <a:t>数据溯源</a:t>
          </a:r>
        </a:p>
      </dgm:t>
    </dgm:pt>
    <dgm:pt modelId="{BD444707-797D-494D-B969-7E3F0640988E}" type="parTrans" cxnId="{0BD4350E-046B-DA49-A2A4-390E6F66C9DA}">
      <dgm:prSet/>
      <dgm:spPr/>
      <dgm:t>
        <a:bodyPr/>
        <a:lstStyle/>
        <a:p>
          <a:endParaRPr lang="zh-CN" altLang="en-US"/>
        </a:p>
      </dgm:t>
    </dgm:pt>
    <dgm:pt modelId="{56D704E9-F913-B14A-AF87-A286244C5FA1}" type="sibTrans" cxnId="{0BD4350E-046B-DA49-A2A4-390E6F66C9DA}">
      <dgm:prSet/>
      <dgm:spPr/>
      <dgm:t>
        <a:bodyPr/>
        <a:lstStyle/>
        <a:p>
          <a:endParaRPr lang="zh-CN" altLang="en-US"/>
        </a:p>
      </dgm:t>
    </dgm:pt>
    <dgm:pt modelId="{03E0D8A6-9AB7-AE43-8210-5DF4A1CE94BB}">
      <dgm:prSet phldrT="[文本]" custT="1"/>
      <dgm:spPr/>
      <dgm:t>
        <a:bodyPr/>
        <a:lstStyle/>
        <a:p>
          <a:r>
            <a:rPr lang="zh-CN" altLang="en-US" sz="1050" baseline="0">
              <a:ea typeface="宋体" panose="02010600030101010101" pitchFamily="2" charset="-122"/>
            </a:rPr>
            <a:t>模型解释</a:t>
          </a:r>
        </a:p>
      </dgm:t>
    </dgm:pt>
    <dgm:pt modelId="{F19D4895-1B09-174A-9E5D-145EE2B70A27}" type="parTrans" cxnId="{0AE71DC5-7918-C545-9212-6A146143D967}">
      <dgm:prSet/>
      <dgm:spPr/>
      <dgm:t>
        <a:bodyPr/>
        <a:lstStyle/>
        <a:p>
          <a:endParaRPr lang="zh-CN" altLang="en-US"/>
        </a:p>
      </dgm:t>
    </dgm:pt>
    <dgm:pt modelId="{D3E07DC4-A597-7346-B105-7CA0DCDAB269}" type="sibTrans" cxnId="{0AE71DC5-7918-C545-9212-6A146143D967}">
      <dgm:prSet/>
      <dgm:spPr/>
      <dgm:t>
        <a:bodyPr/>
        <a:lstStyle/>
        <a:p>
          <a:endParaRPr lang="zh-CN" altLang="en-US"/>
        </a:p>
      </dgm:t>
    </dgm:pt>
    <dgm:pt modelId="{1A571FAC-F474-3C4F-AAED-9F3DF97BF56D}">
      <dgm:prSet phldrT="[文本]" custT="1"/>
      <dgm:spPr/>
      <dgm:t>
        <a:bodyPr/>
        <a:lstStyle/>
        <a:p>
          <a:r>
            <a:rPr lang="zh-CN" altLang="en-US" sz="1050" baseline="0">
              <a:ea typeface="宋体" panose="02010600030101010101" pitchFamily="2" charset="-122"/>
            </a:rPr>
            <a:t>操作审计</a:t>
          </a:r>
        </a:p>
      </dgm:t>
    </dgm:pt>
    <dgm:pt modelId="{FE0285BC-7062-B14B-B4ED-C8701F3E42C0}" type="parTrans" cxnId="{A77D9D61-2E03-9E4A-945B-D97D4DB6734B}">
      <dgm:prSet/>
      <dgm:spPr/>
      <dgm:t>
        <a:bodyPr/>
        <a:lstStyle/>
        <a:p>
          <a:endParaRPr lang="zh-CN" altLang="en-US"/>
        </a:p>
      </dgm:t>
    </dgm:pt>
    <dgm:pt modelId="{B19782E8-F264-D14B-94E5-991232C0CD07}" type="sibTrans" cxnId="{A77D9D61-2E03-9E4A-945B-D97D4DB6734B}">
      <dgm:prSet/>
      <dgm:spPr/>
      <dgm:t>
        <a:bodyPr/>
        <a:lstStyle/>
        <a:p>
          <a:endParaRPr lang="zh-CN" altLang="en-US"/>
        </a:p>
      </dgm:t>
    </dgm:pt>
    <dgm:pt modelId="{A9928DE3-7F52-7B4D-B3AF-3F876B340A18}">
      <dgm:prSet custT="1"/>
      <dgm:spPr/>
      <dgm:t>
        <a:bodyPr/>
        <a:lstStyle/>
        <a:p>
          <a:r>
            <a:rPr lang="zh-CN" altLang="en-US" sz="1050" baseline="0">
              <a:ea typeface="宋体" panose="02010600030101010101" pitchFamily="2" charset="-122"/>
            </a:rPr>
            <a:t>日志归档</a:t>
          </a:r>
        </a:p>
      </dgm:t>
    </dgm:pt>
    <dgm:pt modelId="{D744BF01-ECC9-3F43-92D2-F48EAD676100}" type="parTrans" cxnId="{932F9316-7F6A-0349-AD04-2A6CBCDCCDD8}">
      <dgm:prSet/>
      <dgm:spPr/>
      <dgm:t>
        <a:bodyPr/>
        <a:lstStyle/>
        <a:p>
          <a:endParaRPr lang="zh-CN" altLang="en-US"/>
        </a:p>
      </dgm:t>
    </dgm:pt>
    <dgm:pt modelId="{01B4515E-69A4-224F-B014-CFC00F9743A0}" type="sibTrans" cxnId="{932F9316-7F6A-0349-AD04-2A6CBCDCCDD8}">
      <dgm:prSet/>
      <dgm:spPr/>
      <dgm:t>
        <a:bodyPr/>
        <a:lstStyle/>
        <a:p>
          <a:endParaRPr lang="zh-CN" altLang="en-US"/>
        </a:p>
      </dgm:t>
    </dgm:pt>
    <dgm:pt modelId="{CB1BDAD6-0213-F94C-90AB-AE451EC6E3E9}">
      <dgm:prSet custT="1"/>
      <dgm:spPr/>
      <dgm:t>
        <a:bodyPr/>
        <a:lstStyle/>
        <a:p>
          <a:r>
            <a:rPr lang="zh-CN" altLang="en-US" sz="1050" baseline="0">
              <a:ea typeface="宋体" panose="02010600030101010101" pitchFamily="2" charset="-122"/>
            </a:rPr>
            <a:t>算法说明</a:t>
          </a:r>
        </a:p>
      </dgm:t>
    </dgm:pt>
    <dgm:pt modelId="{A56FBA12-BC07-534A-91CD-D5D1FB797C0F}" type="parTrans" cxnId="{D938502F-06D4-0547-AC2D-CF18CDE68C79}">
      <dgm:prSet/>
      <dgm:spPr/>
      <dgm:t>
        <a:bodyPr/>
        <a:lstStyle/>
        <a:p>
          <a:endParaRPr lang="zh-CN" altLang="en-US"/>
        </a:p>
      </dgm:t>
    </dgm:pt>
    <dgm:pt modelId="{DA4C14EE-EAF1-4442-AC1B-306B281A7322}" type="sibTrans" cxnId="{D938502F-06D4-0547-AC2D-CF18CDE68C79}">
      <dgm:prSet/>
      <dgm:spPr/>
      <dgm:t>
        <a:bodyPr/>
        <a:lstStyle/>
        <a:p>
          <a:endParaRPr lang="zh-CN" altLang="en-US"/>
        </a:p>
      </dgm:t>
    </dgm:pt>
    <dgm:pt modelId="{D9423E6C-6D69-E641-AF6F-C712447BA382}">
      <dgm:prSet custT="1"/>
      <dgm:spPr/>
      <dgm:t>
        <a:bodyPr/>
        <a:lstStyle/>
        <a:p>
          <a:r>
            <a:rPr lang="zh-CN" altLang="en-US" sz="1050" baseline="0">
              <a:ea typeface="宋体" panose="02010600030101010101" pitchFamily="2" charset="-122"/>
            </a:rPr>
            <a:t>责任追踪</a:t>
          </a:r>
        </a:p>
      </dgm:t>
    </dgm:pt>
    <dgm:pt modelId="{4A420802-29FB-204A-8573-340037220C27}" type="parTrans" cxnId="{7FD7C1F8-C07F-E84F-838A-9BA9C587FDEA}">
      <dgm:prSet/>
      <dgm:spPr/>
      <dgm:t>
        <a:bodyPr/>
        <a:lstStyle/>
        <a:p>
          <a:endParaRPr lang="zh-CN" altLang="en-US"/>
        </a:p>
      </dgm:t>
    </dgm:pt>
    <dgm:pt modelId="{41949658-E8F0-5943-A285-C5C67B355EEA}" type="sibTrans" cxnId="{7FD7C1F8-C07F-E84F-838A-9BA9C587FDEA}">
      <dgm:prSet/>
      <dgm:spPr/>
      <dgm:t>
        <a:bodyPr/>
        <a:lstStyle/>
        <a:p>
          <a:endParaRPr lang="zh-CN" altLang="en-US"/>
        </a:p>
      </dgm:t>
    </dgm:pt>
    <dgm:pt modelId="{475D9996-7A5B-604B-97C8-36B4C3F6F312}" type="pres">
      <dgm:prSet presAssocID="{E19F695F-8D4A-5240-91AE-94B05E66354F}" presName="hierChild1" presStyleCnt="0">
        <dgm:presLayoutVars>
          <dgm:orgChart val="1"/>
          <dgm:chPref val="1"/>
          <dgm:dir/>
          <dgm:animOne val="branch"/>
          <dgm:animLvl val="lvl"/>
          <dgm:resizeHandles/>
        </dgm:presLayoutVars>
      </dgm:prSet>
      <dgm:spPr/>
    </dgm:pt>
    <dgm:pt modelId="{E23D4BE0-DB66-8D48-BDF8-CD95A221490F}" type="pres">
      <dgm:prSet presAssocID="{B4452E92-7807-154D-BBF0-F2B571303442}" presName="hierRoot1" presStyleCnt="0">
        <dgm:presLayoutVars>
          <dgm:hierBranch val="init"/>
        </dgm:presLayoutVars>
      </dgm:prSet>
      <dgm:spPr/>
    </dgm:pt>
    <dgm:pt modelId="{0567F624-C89E-DF4B-9D33-86AA613A8463}" type="pres">
      <dgm:prSet presAssocID="{B4452E92-7807-154D-BBF0-F2B571303442}" presName="rootComposite1" presStyleCnt="0"/>
      <dgm:spPr/>
    </dgm:pt>
    <dgm:pt modelId="{6C92AFC8-71D6-8042-8B4F-209DE40B08F6}" type="pres">
      <dgm:prSet presAssocID="{B4452E92-7807-154D-BBF0-F2B571303442}" presName="rootText1" presStyleLbl="node0" presStyleIdx="0" presStyleCnt="1" custScaleX="256085">
        <dgm:presLayoutVars>
          <dgm:chPref val="3"/>
        </dgm:presLayoutVars>
      </dgm:prSet>
      <dgm:spPr/>
    </dgm:pt>
    <dgm:pt modelId="{B2C1E3C3-8FCD-DD49-BC24-CAA61491EA0D}" type="pres">
      <dgm:prSet presAssocID="{B4452E92-7807-154D-BBF0-F2B571303442}" presName="rootConnector1" presStyleLbl="node1" presStyleIdx="0" presStyleCnt="0"/>
      <dgm:spPr/>
    </dgm:pt>
    <dgm:pt modelId="{1D3907D8-B9D8-D74C-8A8B-C6A332287FF8}" type="pres">
      <dgm:prSet presAssocID="{B4452E92-7807-154D-BBF0-F2B571303442}" presName="hierChild2" presStyleCnt="0"/>
      <dgm:spPr/>
    </dgm:pt>
    <dgm:pt modelId="{098B08B7-958D-334A-9E48-FD4A55606635}" type="pres">
      <dgm:prSet presAssocID="{BD444707-797D-494D-B969-7E3F0640988E}" presName="Name37" presStyleLbl="parChTrans1D2" presStyleIdx="0" presStyleCnt="3"/>
      <dgm:spPr/>
    </dgm:pt>
    <dgm:pt modelId="{4EFFD9EB-9253-9042-B81F-0ADA2C02BA48}" type="pres">
      <dgm:prSet presAssocID="{BCA01605-3062-9342-B621-61DCC317959D}" presName="hierRoot2" presStyleCnt="0">
        <dgm:presLayoutVars>
          <dgm:hierBranch val="init"/>
        </dgm:presLayoutVars>
      </dgm:prSet>
      <dgm:spPr/>
    </dgm:pt>
    <dgm:pt modelId="{21686114-53F1-2841-ACA3-B1751EA7A93F}" type="pres">
      <dgm:prSet presAssocID="{BCA01605-3062-9342-B621-61DCC317959D}" presName="rootComposite" presStyleCnt="0"/>
      <dgm:spPr/>
    </dgm:pt>
    <dgm:pt modelId="{30DFBFC0-DB4A-4941-8737-38200F1AE4A1}" type="pres">
      <dgm:prSet presAssocID="{BCA01605-3062-9342-B621-61DCC317959D}" presName="rootText" presStyleLbl="node2" presStyleIdx="0" presStyleCnt="3">
        <dgm:presLayoutVars>
          <dgm:chPref val="3"/>
        </dgm:presLayoutVars>
      </dgm:prSet>
      <dgm:spPr/>
    </dgm:pt>
    <dgm:pt modelId="{4EE001F8-4BAE-A347-AFF3-7D66CE5AC3DA}" type="pres">
      <dgm:prSet presAssocID="{BCA01605-3062-9342-B621-61DCC317959D}" presName="rootConnector" presStyleLbl="node2" presStyleIdx="0" presStyleCnt="3"/>
      <dgm:spPr/>
    </dgm:pt>
    <dgm:pt modelId="{EA36D869-7429-E248-8E23-E671EB55B7CC}" type="pres">
      <dgm:prSet presAssocID="{BCA01605-3062-9342-B621-61DCC317959D}" presName="hierChild4" presStyleCnt="0"/>
      <dgm:spPr/>
    </dgm:pt>
    <dgm:pt modelId="{4EEA70F3-BE73-3849-8153-95F90EF7698C}" type="pres">
      <dgm:prSet presAssocID="{D744BF01-ECC9-3F43-92D2-F48EAD676100}" presName="Name37" presStyleLbl="parChTrans1D3" presStyleIdx="0" presStyleCnt="3"/>
      <dgm:spPr/>
    </dgm:pt>
    <dgm:pt modelId="{64448C9C-8C4B-7B46-9CBB-B4DF0E13CB4D}" type="pres">
      <dgm:prSet presAssocID="{A9928DE3-7F52-7B4D-B3AF-3F876B340A18}" presName="hierRoot2" presStyleCnt="0">
        <dgm:presLayoutVars>
          <dgm:hierBranch val="init"/>
        </dgm:presLayoutVars>
      </dgm:prSet>
      <dgm:spPr/>
    </dgm:pt>
    <dgm:pt modelId="{C57D616C-A234-4542-B8F4-78E07146B889}" type="pres">
      <dgm:prSet presAssocID="{A9928DE3-7F52-7B4D-B3AF-3F876B340A18}" presName="rootComposite" presStyleCnt="0"/>
      <dgm:spPr/>
    </dgm:pt>
    <dgm:pt modelId="{8EB10753-CB1D-B941-8E42-E49D0BC8F824}" type="pres">
      <dgm:prSet presAssocID="{A9928DE3-7F52-7B4D-B3AF-3F876B340A18}" presName="rootText" presStyleLbl="node3" presStyleIdx="0" presStyleCnt="3">
        <dgm:presLayoutVars>
          <dgm:chPref val="3"/>
        </dgm:presLayoutVars>
      </dgm:prSet>
      <dgm:spPr/>
    </dgm:pt>
    <dgm:pt modelId="{ED5AD8C8-0ED1-D941-B6CB-C9F7E70E79FB}" type="pres">
      <dgm:prSet presAssocID="{A9928DE3-7F52-7B4D-B3AF-3F876B340A18}" presName="rootConnector" presStyleLbl="node3" presStyleIdx="0" presStyleCnt="3"/>
      <dgm:spPr/>
    </dgm:pt>
    <dgm:pt modelId="{923B3E04-9454-3943-A644-9A44FD7B0790}" type="pres">
      <dgm:prSet presAssocID="{A9928DE3-7F52-7B4D-B3AF-3F876B340A18}" presName="hierChild4" presStyleCnt="0"/>
      <dgm:spPr/>
    </dgm:pt>
    <dgm:pt modelId="{8C23DE78-697C-4A4C-9643-5191D5B11F40}" type="pres">
      <dgm:prSet presAssocID="{A9928DE3-7F52-7B4D-B3AF-3F876B340A18}" presName="hierChild5" presStyleCnt="0"/>
      <dgm:spPr/>
    </dgm:pt>
    <dgm:pt modelId="{8E596976-E912-F245-A77E-EEE4A595D417}" type="pres">
      <dgm:prSet presAssocID="{BCA01605-3062-9342-B621-61DCC317959D}" presName="hierChild5" presStyleCnt="0"/>
      <dgm:spPr/>
    </dgm:pt>
    <dgm:pt modelId="{39DD1C91-C1EE-FA47-9973-29768248EA27}" type="pres">
      <dgm:prSet presAssocID="{F19D4895-1B09-174A-9E5D-145EE2B70A27}" presName="Name37" presStyleLbl="parChTrans1D2" presStyleIdx="1" presStyleCnt="3"/>
      <dgm:spPr/>
    </dgm:pt>
    <dgm:pt modelId="{DF78EC0F-3F77-9F49-A499-075B84A1534C}" type="pres">
      <dgm:prSet presAssocID="{03E0D8A6-9AB7-AE43-8210-5DF4A1CE94BB}" presName="hierRoot2" presStyleCnt="0">
        <dgm:presLayoutVars>
          <dgm:hierBranch val="init"/>
        </dgm:presLayoutVars>
      </dgm:prSet>
      <dgm:spPr/>
    </dgm:pt>
    <dgm:pt modelId="{38592D8D-AC1A-3441-98E4-EF286EA05039}" type="pres">
      <dgm:prSet presAssocID="{03E0D8A6-9AB7-AE43-8210-5DF4A1CE94BB}" presName="rootComposite" presStyleCnt="0"/>
      <dgm:spPr/>
    </dgm:pt>
    <dgm:pt modelId="{4356E274-F2F1-F048-8FCB-4F4B03806550}" type="pres">
      <dgm:prSet presAssocID="{03E0D8A6-9AB7-AE43-8210-5DF4A1CE94BB}" presName="rootText" presStyleLbl="node2" presStyleIdx="1" presStyleCnt="3">
        <dgm:presLayoutVars>
          <dgm:chPref val="3"/>
        </dgm:presLayoutVars>
      </dgm:prSet>
      <dgm:spPr/>
    </dgm:pt>
    <dgm:pt modelId="{63122063-937E-1F46-A945-BCFFA0C8B1DB}" type="pres">
      <dgm:prSet presAssocID="{03E0D8A6-9AB7-AE43-8210-5DF4A1CE94BB}" presName="rootConnector" presStyleLbl="node2" presStyleIdx="1" presStyleCnt="3"/>
      <dgm:spPr/>
    </dgm:pt>
    <dgm:pt modelId="{22DF022B-5848-CE4A-9B0E-93A56C748A34}" type="pres">
      <dgm:prSet presAssocID="{03E0D8A6-9AB7-AE43-8210-5DF4A1CE94BB}" presName="hierChild4" presStyleCnt="0"/>
      <dgm:spPr/>
    </dgm:pt>
    <dgm:pt modelId="{0B9CB071-CD67-BC4A-85DD-E308851EFF02}" type="pres">
      <dgm:prSet presAssocID="{A56FBA12-BC07-534A-91CD-D5D1FB797C0F}" presName="Name37" presStyleLbl="parChTrans1D3" presStyleIdx="1" presStyleCnt="3"/>
      <dgm:spPr/>
    </dgm:pt>
    <dgm:pt modelId="{E50BAF7E-5451-CD41-BAA8-F25D2FB7A130}" type="pres">
      <dgm:prSet presAssocID="{CB1BDAD6-0213-F94C-90AB-AE451EC6E3E9}" presName="hierRoot2" presStyleCnt="0">
        <dgm:presLayoutVars>
          <dgm:hierBranch val="init"/>
        </dgm:presLayoutVars>
      </dgm:prSet>
      <dgm:spPr/>
    </dgm:pt>
    <dgm:pt modelId="{81B2D2FF-3AD5-414B-9B75-E97C58F69888}" type="pres">
      <dgm:prSet presAssocID="{CB1BDAD6-0213-F94C-90AB-AE451EC6E3E9}" presName="rootComposite" presStyleCnt="0"/>
      <dgm:spPr/>
    </dgm:pt>
    <dgm:pt modelId="{9F8B5022-3212-EC44-8E6B-57AE24132C1A}" type="pres">
      <dgm:prSet presAssocID="{CB1BDAD6-0213-F94C-90AB-AE451EC6E3E9}" presName="rootText" presStyleLbl="node3" presStyleIdx="1" presStyleCnt="3">
        <dgm:presLayoutVars>
          <dgm:chPref val="3"/>
        </dgm:presLayoutVars>
      </dgm:prSet>
      <dgm:spPr/>
    </dgm:pt>
    <dgm:pt modelId="{27231A8B-FF5E-C646-A723-D59724FB82F2}" type="pres">
      <dgm:prSet presAssocID="{CB1BDAD6-0213-F94C-90AB-AE451EC6E3E9}" presName="rootConnector" presStyleLbl="node3" presStyleIdx="1" presStyleCnt="3"/>
      <dgm:spPr/>
    </dgm:pt>
    <dgm:pt modelId="{A566F63B-2B3F-C847-982D-0E862B1BF59E}" type="pres">
      <dgm:prSet presAssocID="{CB1BDAD6-0213-F94C-90AB-AE451EC6E3E9}" presName="hierChild4" presStyleCnt="0"/>
      <dgm:spPr/>
    </dgm:pt>
    <dgm:pt modelId="{697027FA-E8A1-4544-BBB1-BADCC8CCB88E}" type="pres">
      <dgm:prSet presAssocID="{CB1BDAD6-0213-F94C-90AB-AE451EC6E3E9}" presName="hierChild5" presStyleCnt="0"/>
      <dgm:spPr/>
    </dgm:pt>
    <dgm:pt modelId="{EC03995D-6FB8-8A43-BBB5-AADC47B7AF78}" type="pres">
      <dgm:prSet presAssocID="{03E0D8A6-9AB7-AE43-8210-5DF4A1CE94BB}" presName="hierChild5" presStyleCnt="0"/>
      <dgm:spPr/>
    </dgm:pt>
    <dgm:pt modelId="{C23F69D0-ED02-B147-AB41-FD81AB2E37F8}" type="pres">
      <dgm:prSet presAssocID="{FE0285BC-7062-B14B-B4ED-C8701F3E42C0}" presName="Name37" presStyleLbl="parChTrans1D2" presStyleIdx="2" presStyleCnt="3"/>
      <dgm:spPr/>
    </dgm:pt>
    <dgm:pt modelId="{75D0BE3D-49AA-1D4C-8C48-054149D85F9B}" type="pres">
      <dgm:prSet presAssocID="{1A571FAC-F474-3C4F-AAED-9F3DF97BF56D}" presName="hierRoot2" presStyleCnt="0">
        <dgm:presLayoutVars>
          <dgm:hierBranch val="init"/>
        </dgm:presLayoutVars>
      </dgm:prSet>
      <dgm:spPr/>
    </dgm:pt>
    <dgm:pt modelId="{CEE41D1F-659C-284F-A479-48F8C4EE0C32}" type="pres">
      <dgm:prSet presAssocID="{1A571FAC-F474-3C4F-AAED-9F3DF97BF56D}" presName="rootComposite" presStyleCnt="0"/>
      <dgm:spPr/>
    </dgm:pt>
    <dgm:pt modelId="{0500809B-A1D0-7F4A-9F0F-B0A91D9B1D2A}" type="pres">
      <dgm:prSet presAssocID="{1A571FAC-F474-3C4F-AAED-9F3DF97BF56D}" presName="rootText" presStyleLbl="node2" presStyleIdx="2" presStyleCnt="3">
        <dgm:presLayoutVars>
          <dgm:chPref val="3"/>
        </dgm:presLayoutVars>
      </dgm:prSet>
      <dgm:spPr/>
    </dgm:pt>
    <dgm:pt modelId="{5DBEEED8-2140-AA46-BCF8-4E3EAD8325A2}" type="pres">
      <dgm:prSet presAssocID="{1A571FAC-F474-3C4F-AAED-9F3DF97BF56D}" presName="rootConnector" presStyleLbl="node2" presStyleIdx="2" presStyleCnt="3"/>
      <dgm:spPr/>
    </dgm:pt>
    <dgm:pt modelId="{CE875E86-03A1-D146-92E2-72FE5A67A12A}" type="pres">
      <dgm:prSet presAssocID="{1A571FAC-F474-3C4F-AAED-9F3DF97BF56D}" presName="hierChild4" presStyleCnt="0"/>
      <dgm:spPr/>
    </dgm:pt>
    <dgm:pt modelId="{2E324C0E-082E-8C44-9027-34F1F42AA475}" type="pres">
      <dgm:prSet presAssocID="{4A420802-29FB-204A-8573-340037220C27}" presName="Name37" presStyleLbl="parChTrans1D3" presStyleIdx="2" presStyleCnt="3"/>
      <dgm:spPr/>
    </dgm:pt>
    <dgm:pt modelId="{3C22CC53-0F8B-B24D-94F6-AC7BBD19D36E}" type="pres">
      <dgm:prSet presAssocID="{D9423E6C-6D69-E641-AF6F-C712447BA382}" presName="hierRoot2" presStyleCnt="0">
        <dgm:presLayoutVars>
          <dgm:hierBranch val="init"/>
        </dgm:presLayoutVars>
      </dgm:prSet>
      <dgm:spPr/>
    </dgm:pt>
    <dgm:pt modelId="{922DD0F1-D028-E44C-B8E8-B27F1AF3882E}" type="pres">
      <dgm:prSet presAssocID="{D9423E6C-6D69-E641-AF6F-C712447BA382}" presName="rootComposite" presStyleCnt="0"/>
      <dgm:spPr/>
    </dgm:pt>
    <dgm:pt modelId="{3D8D9C3A-2B51-EF4D-890B-ED4C10C43CE0}" type="pres">
      <dgm:prSet presAssocID="{D9423E6C-6D69-E641-AF6F-C712447BA382}" presName="rootText" presStyleLbl="node3" presStyleIdx="2" presStyleCnt="3">
        <dgm:presLayoutVars>
          <dgm:chPref val="3"/>
        </dgm:presLayoutVars>
      </dgm:prSet>
      <dgm:spPr/>
    </dgm:pt>
    <dgm:pt modelId="{22DBD252-C1A8-4241-90A3-4DF1281D2573}" type="pres">
      <dgm:prSet presAssocID="{D9423E6C-6D69-E641-AF6F-C712447BA382}" presName="rootConnector" presStyleLbl="node3" presStyleIdx="2" presStyleCnt="3"/>
      <dgm:spPr/>
    </dgm:pt>
    <dgm:pt modelId="{7BD4D63F-57BE-BD40-9E5C-DF4FD5CCAB7B}" type="pres">
      <dgm:prSet presAssocID="{D9423E6C-6D69-E641-AF6F-C712447BA382}" presName="hierChild4" presStyleCnt="0"/>
      <dgm:spPr/>
    </dgm:pt>
    <dgm:pt modelId="{DCD137EF-6218-EE49-9C32-181885E8AFCD}" type="pres">
      <dgm:prSet presAssocID="{D9423E6C-6D69-E641-AF6F-C712447BA382}" presName="hierChild5" presStyleCnt="0"/>
      <dgm:spPr/>
    </dgm:pt>
    <dgm:pt modelId="{21EE2E9A-F61E-F64B-9EE1-A5B0BF5EE857}" type="pres">
      <dgm:prSet presAssocID="{1A571FAC-F474-3C4F-AAED-9F3DF97BF56D}" presName="hierChild5" presStyleCnt="0"/>
      <dgm:spPr/>
    </dgm:pt>
    <dgm:pt modelId="{D9E49E76-1A98-1D41-881E-ABC6213C2AF8}" type="pres">
      <dgm:prSet presAssocID="{B4452E92-7807-154D-BBF0-F2B571303442}" presName="hierChild3" presStyleCnt="0"/>
      <dgm:spPr/>
    </dgm:pt>
  </dgm:ptLst>
  <dgm:cxnLst>
    <dgm:cxn modelId="{48F1980B-335D-1649-9132-236BD4BAED0E}" type="presOf" srcId="{03E0D8A6-9AB7-AE43-8210-5DF4A1CE94BB}" destId="{63122063-937E-1F46-A945-BCFFA0C8B1DB}" srcOrd="1" destOrd="0" presId="urn:microsoft.com/office/officeart/2005/8/layout/orgChart1"/>
    <dgm:cxn modelId="{0BD4350E-046B-DA49-A2A4-390E6F66C9DA}" srcId="{B4452E92-7807-154D-BBF0-F2B571303442}" destId="{BCA01605-3062-9342-B621-61DCC317959D}" srcOrd="0" destOrd="0" parTransId="{BD444707-797D-494D-B969-7E3F0640988E}" sibTransId="{56D704E9-F913-B14A-AF87-A286244C5FA1}"/>
    <dgm:cxn modelId="{12C6FC15-0A42-6646-9745-37469BB80F5D}" type="presOf" srcId="{D9423E6C-6D69-E641-AF6F-C712447BA382}" destId="{22DBD252-C1A8-4241-90A3-4DF1281D2573}" srcOrd="1" destOrd="0" presId="urn:microsoft.com/office/officeart/2005/8/layout/orgChart1"/>
    <dgm:cxn modelId="{932F9316-7F6A-0349-AD04-2A6CBCDCCDD8}" srcId="{BCA01605-3062-9342-B621-61DCC317959D}" destId="{A9928DE3-7F52-7B4D-B3AF-3F876B340A18}" srcOrd="0" destOrd="0" parTransId="{D744BF01-ECC9-3F43-92D2-F48EAD676100}" sibTransId="{01B4515E-69A4-224F-B014-CFC00F9743A0}"/>
    <dgm:cxn modelId="{B33B7C1E-CC70-8A4B-8C8E-D7246481D763}" type="presOf" srcId="{A9928DE3-7F52-7B4D-B3AF-3F876B340A18}" destId="{ED5AD8C8-0ED1-D941-B6CB-C9F7E70E79FB}" srcOrd="1" destOrd="0" presId="urn:microsoft.com/office/officeart/2005/8/layout/orgChart1"/>
    <dgm:cxn modelId="{42EFF82C-789E-194D-BCC3-06C7D8697451}" type="presOf" srcId="{BCA01605-3062-9342-B621-61DCC317959D}" destId="{30DFBFC0-DB4A-4941-8737-38200F1AE4A1}" srcOrd="0" destOrd="0" presId="urn:microsoft.com/office/officeart/2005/8/layout/orgChart1"/>
    <dgm:cxn modelId="{D938502F-06D4-0547-AC2D-CF18CDE68C79}" srcId="{03E0D8A6-9AB7-AE43-8210-5DF4A1CE94BB}" destId="{CB1BDAD6-0213-F94C-90AB-AE451EC6E3E9}" srcOrd="0" destOrd="0" parTransId="{A56FBA12-BC07-534A-91CD-D5D1FB797C0F}" sibTransId="{DA4C14EE-EAF1-4442-AC1B-306B281A7322}"/>
    <dgm:cxn modelId="{76F2B135-28F0-5243-BCB3-DB09A978D1E3}" type="presOf" srcId="{CB1BDAD6-0213-F94C-90AB-AE451EC6E3E9}" destId="{27231A8B-FF5E-C646-A723-D59724FB82F2}" srcOrd="1" destOrd="0" presId="urn:microsoft.com/office/officeart/2005/8/layout/orgChart1"/>
    <dgm:cxn modelId="{F0F52452-147B-414C-8A78-0C913853A22A}" type="presOf" srcId="{4A420802-29FB-204A-8573-340037220C27}" destId="{2E324C0E-082E-8C44-9027-34F1F42AA475}" srcOrd="0" destOrd="0" presId="urn:microsoft.com/office/officeart/2005/8/layout/orgChart1"/>
    <dgm:cxn modelId="{A77D9D61-2E03-9E4A-945B-D97D4DB6734B}" srcId="{B4452E92-7807-154D-BBF0-F2B571303442}" destId="{1A571FAC-F474-3C4F-AAED-9F3DF97BF56D}" srcOrd="2" destOrd="0" parTransId="{FE0285BC-7062-B14B-B4ED-C8701F3E42C0}" sibTransId="{B19782E8-F264-D14B-94E5-991232C0CD07}"/>
    <dgm:cxn modelId="{7BE02464-4CFE-CA40-8D15-B6AD9E56D691}" type="presOf" srcId="{CB1BDAD6-0213-F94C-90AB-AE451EC6E3E9}" destId="{9F8B5022-3212-EC44-8E6B-57AE24132C1A}" srcOrd="0" destOrd="0" presId="urn:microsoft.com/office/officeart/2005/8/layout/orgChart1"/>
    <dgm:cxn modelId="{7DEE156E-20A8-1F41-91A7-C53D1D8ECEFA}" type="presOf" srcId="{B4452E92-7807-154D-BBF0-F2B571303442}" destId="{6C92AFC8-71D6-8042-8B4F-209DE40B08F6}" srcOrd="0" destOrd="0" presId="urn:microsoft.com/office/officeart/2005/8/layout/orgChart1"/>
    <dgm:cxn modelId="{20F2B56E-A2A9-A24B-AA24-320A3B316AD5}" type="presOf" srcId="{BCA01605-3062-9342-B621-61DCC317959D}" destId="{4EE001F8-4BAE-A347-AFF3-7D66CE5AC3DA}" srcOrd="1" destOrd="0" presId="urn:microsoft.com/office/officeart/2005/8/layout/orgChart1"/>
    <dgm:cxn modelId="{8027386F-DD58-5F45-8FA9-2F1C7DD4461D}" srcId="{E19F695F-8D4A-5240-91AE-94B05E66354F}" destId="{B4452E92-7807-154D-BBF0-F2B571303442}" srcOrd="0" destOrd="0" parTransId="{4574480A-9249-DD4E-80DF-2D30F2F70A5B}" sibTransId="{8995A012-D8B9-A04F-BFDE-4E417E45DB92}"/>
    <dgm:cxn modelId="{ACCE6E79-CEFD-5247-A2F4-F59D58AC2010}" type="presOf" srcId="{E19F695F-8D4A-5240-91AE-94B05E66354F}" destId="{475D9996-7A5B-604B-97C8-36B4C3F6F312}" srcOrd="0" destOrd="0" presId="urn:microsoft.com/office/officeart/2005/8/layout/orgChart1"/>
    <dgm:cxn modelId="{858E3AB1-13A4-614E-8397-F9DDA0246C3F}" type="presOf" srcId="{B4452E92-7807-154D-BBF0-F2B571303442}" destId="{B2C1E3C3-8FCD-DD49-BC24-CAA61491EA0D}" srcOrd="1" destOrd="0" presId="urn:microsoft.com/office/officeart/2005/8/layout/orgChart1"/>
    <dgm:cxn modelId="{D6B6D6B3-FD4E-1440-A72B-4453AB7C4FD0}" type="presOf" srcId="{03E0D8A6-9AB7-AE43-8210-5DF4A1CE94BB}" destId="{4356E274-F2F1-F048-8FCB-4F4B03806550}" srcOrd="0" destOrd="0" presId="urn:microsoft.com/office/officeart/2005/8/layout/orgChart1"/>
    <dgm:cxn modelId="{AAE8CDBE-AF32-924B-A8A6-FBC59DB22B1D}" type="presOf" srcId="{A9928DE3-7F52-7B4D-B3AF-3F876B340A18}" destId="{8EB10753-CB1D-B941-8E42-E49D0BC8F824}" srcOrd="0" destOrd="0" presId="urn:microsoft.com/office/officeart/2005/8/layout/orgChart1"/>
    <dgm:cxn modelId="{0AE71DC5-7918-C545-9212-6A146143D967}" srcId="{B4452E92-7807-154D-BBF0-F2B571303442}" destId="{03E0D8A6-9AB7-AE43-8210-5DF4A1CE94BB}" srcOrd="1" destOrd="0" parTransId="{F19D4895-1B09-174A-9E5D-145EE2B70A27}" sibTransId="{D3E07DC4-A597-7346-B105-7CA0DCDAB269}"/>
    <dgm:cxn modelId="{A87B64CB-E1A8-4041-A962-46891B6F0F1B}" type="presOf" srcId="{D9423E6C-6D69-E641-AF6F-C712447BA382}" destId="{3D8D9C3A-2B51-EF4D-890B-ED4C10C43CE0}" srcOrd="0" destOrd="0" presId="urn:microsoft.com/office/officeart/2005/8/layout/orgChart1"/>
    <dgm:cxn modelId="{9A81C7CD-8C32-0B41-84B3-B2679532241C}" type="presOf" srcId="{A56FBA12-BC07-534A-91CD-D5D1FB797C0F}" destId="{0B9CB071-CD67-BC4A-85DD-E308851EFF02}" srcOrd="0" destOrd="0" presId="urn:microsoft.com/office/officeart/2005/8/layout/orgChart1"/>
    <dgm:cxn modelId="{495D46DC-0456-174E-A46A-5911A706D087}" type="presOf" srcId="{F19D4895-1B09-174A-9E5D-145EE2B70A27}" destId="{39DD1C91-C1EE-FA47-9973-29768248EA27}" srcOrd="0" destOrd="0" presId="urn:microsoft.com/office/officeart/2005/8/layout/orgChart1"/>
    <dgm:cxn modelId="{3D5DB2E2-4A79-6540-967B-FE7ED0FBD004}" type="presOf" srcId="{FE0285BC-7062-B14B-B4ED-C8701F3E42C0}" destId="{C23F69D0-ED02-B147-AB41-FD81AB2E37F8}" srcOrd="0" destOrd="0" presId="urn:microsoft.com/office/officeart/2005/8/layout/orgChart1"/>
    <dgm:cxn modelId="{983BEFE2-B7F7-124F-9442-1D587A66D4C5}" type="presOf" srcId="{1A571FAC-F474-3C4F-AAED-9F3DF97BF56D}" destId="{0500809B-A1D0-7F4A-9F0F-B0A91D9B1D2A}" srcOrd="0" destOrd="0" presId="urn:microsoft.com/office/officeart/2005/8/layout/orgChart1"/>
    <dgm:cxn modelId="{924775E5-5714-B149-82D2-B8C60E4CAA0B}" type="presOf" srcId="{D744BF01-ECC9-3F43-92D2-F48EAD676100}" destId="{4EEA70F3-BE73-3849-8153-95F90EF7698C}" srcOrd="0" destOrd="0" presId="urn:microsoft.com/office/officeart/2005/8/layout/orgChart1"/>
    <dgm:cxn modelId="{025CC1E6-29BC-364F-8ECB-B0FDBDCB48FA}" type="presOf" srcId="{BD444707-797D-494D-B969-7E3F0640988E}" destId="{098B08B7-958D-334A-9E48-FD4A55606635}" srcOrd="0" destOrd="0" presId="urn:microsoft.com/office/officeart/2005/8/layout/orgChart1"/>
    <dgm:cxn modelId="{0136AEE8-78C5-A043-9C91-56CC988B7686}" type="presOf" srcId="{1A571FAC-F474-3C4F-AAED-9F3DF97BF56D}" destId="{5DBEEED8-2140-AA46-BCF8-4E3EAD8325A2}" srcOrd="1" destOrd="0" presId="urn:microsoft.com/office/officeart/2005/8/layout/orgChart1"/>
    <dgm:cxn modelId="{7FD7C1F8-C07F-E84F-838A-9BA9C587FDEA}" srcId="{1A571FAC-F474-3C4F-AAED-9F3DF97BF56D}" destId="{D9423E6C-6D69-E641-AF6F-C712447BA382}" srcOrd="0" destOrd="0" parTransId="{4A420802-29FB-204A-8573-340037220C27}" sibTransId="{41949658-E8F0-5943-A285-C5C67B355EEA}"/>
    <dgm:cxn modelId="{776332A0-B40E-1248-9BA1-A13E01C4B96B}" type="presParOf" srcId="{475D9996-7A5B-604B-97C8-36B4C3F6F312}" destId="{E23D4BE0-DB66-8D48-BDF8-CD95A221490F}" srcOrd="0" destOrd="0" presId="urn:microsoft.com/office/officeart/2005/8/layout/orgChart1"/>
    <dgm:cxn modelId="{481BC543-C4DF-E74F-9691-F2DC77B24616}" type="presParOf" srcId="{E23D4BE0-DB66-8D48-BDF8-CD95A221490F}" destId="{0567F624-C89E-DF4B-9D33-86AA613A8463}" srcOrd="0" destOrd="0" presId="urn:microsoft.com/office/officeart/2005/8/layout/orgChart1"/>
    <dgm:cxn modelId="{5F883CC7-C491-A84A-BB87-FFEE30BA5629}" type="presParOf" srcId="{0567F624-C89E-DF4B-9D33-86AA613A8463}" destId="{6C92AFC8-71D6-8042-8B4F-209DE40B08F6}" srcOrd="0" destOrd="0" presId="urn:microsoft.com/office/officeart/2005/8/layout/orgChart1"/>
    <dgm:cxn modelId="{3DA3669A-3AA7-3C4B-A8F9-90897DBFD269}" type="presParOf" srcId="{0567F624-C89E-DF4B-9D33-86AA613A8463}" destId="{B2C1E3C3-8FCD-DD49-BC24-CAA61491EA0D}" srcOrd="1" destOrd="0" presId="urn:microsoft.com/office/officeart/2005/8/layout/orgChart1"/>
    <dgm:cxn modelId="{59920392-FDBA-D841-B2A1-37EAAB7E50D7}" type="presParOf" srcId="{E23D4BE0-DB66-8D48-BDF8-CD95A221490F}" destId="{1D3907D8-B9D8-D74C-8A8B-C6A332287FF8}" srcOrd="1" destOrd="0" presId="urn:microsoft.com/office/officeart/2005/8/layout/orgChart1"/>
    <dgm:cxn modelId="{81AF0EB8-946F-7445-8FDD-BCE264C1E674}" type="presParOf" srcId="{1D3907D8-B9D8-D74C-8A8B-C6A332287FF8}" destId="{098B08B7-958D-334A-9E48-FD4A55606635}" srcOrd="0" destOrd="0" presId="urn:microsoft.com/office/officeart/2005/8/layout/orgChart1"/>
    <dgm:cxn modelId="{F935B251-430F-244F-9A2A-C8FA3AA64EE6}" type="presParOf" srcId="{1D3907D8-B9D8-D74C-8A8B-C6A332287FF8}" destId="{4EFFD9EB-9253-9042-B81F-0ADA2C02BA48}" srcOrd="1" destOrd="0" presId="urn:microsoft.com/office/officeart/2005/8/layout/orgChart1"/>
    <dgm:cxn modelId="{353B4194-70B0-564B-A475-7ABFB9C2F445}" type="presParOf" srcId="{4EFFD9EB-9253-9042-B81F-0ADA2C02BA48}" destId="{21686114-53F1-2841-ACA3-B1751EA7A93F}" srcOrd="0" destOrd="0" presId="urn:microsoft.com/office/officeart/2005/8/layout/orgChart1"/>
    <dgm:cxn modelId="{E13A8568-BF25-B24B-BCF9-865E2AAA9C1A}" type="presParOf" srcId="{21686114-53F1-2841-ACA3-B1751EA7A93F}" destId="{30DFBFC0-DB4A-4941-8737-38200F1AE4A1}" srcOrd="0" destOrd="0" presId="urn:microsoft.com/office/officeart/2005/8/layout/orgChart1"/>
    <dgm:cxn modelId="{3165A85E-94E8-5248-A281-222E61491212}" type="presParOf" srcId="{21686114-53F1-2841-ACA3-B1751EA7A93F}" destId="{4EE001F8-4BAE-A347-AFF3-7D66CE5AC3DA}" srcOrd="1" destOrd="0" presId="urn:microsoft.com/office/officeart/2005/8/layout/orgChart1"/>
    <dgm:cxn modelId="{B1F6B4BF-E864-9F44-BA8A-7C2515599AC4}" type="presParOf" srcId="{4EFFD9EB-9253-9042-B81F-0ADA2C02BA48}" destId="{EA36D869-7429-E248-8E23-E671EB55B7CC}" srcOrd="1" destOrd="0" presId="urn:microsoft.com/office/officeart/2005/8/layout/orgChart1"/>
    <dgm:cxn modelId="{D8DA5DC7-3363-E742-953E-F821FB126F06}" type="presParOf" srcId="{EA36D869-7429-E248-8E23-E671EB55B7CC}" destId="{4EEA70F3-BE73-3849-8153-95F90EF7698C}" srcOrd="0" destOrd="0" presId="urn:microsoft.com/office/officeart/2005/8/layout/orgChart1"/>
    <dgm:cxn modelId="{5059C551-025A-634F-8BD4-F899E785B39E}" type="presParOf" srcId="{EA36D869-7429-E248-8E23-E671EB55B7CC}" destId="{64448C9C-8C4B-7B46-9CBB-B4DF0E13CB4D}" srcOrd="1" destOrd="0" presId="urn:microsoft.com/office/officeart/2005/8/layout/orgChart1"/>
    <dgm:cxn modelId="{1B58708B-3746-CF4E-92F6-B0CA2A2F110C}" type="presParOf" srcId="{64448C9C-8C4B-7B46-9CBB-B4DF0E13CB4D}" destId="{C57D616C-A234-4542-B8F4-78E07146B889}" srcOrd="0" destOrd="0" presId="urn:microsoft.com/office/officeart/2005/8/layout/orgChart1"/>
    <dgm:cxn modelId="{5D3A37CD-D08A-904E-998F-9F29C3CBBDA0}" type="presParOf" srcId="{C57D616C-A234-4542-B8F4-78E07146B889}" destId="{8EB10753-CB1D-B941-8E42-E49D0BC8F824}" srcOrd="0" destOrd="0" presId="urn:microsoft.com/office/officeart/2005/8/layout/orgChart1"/>
    <dgm:cxn modelId="{86E4D650-2185-8E4A-AB7B-3E953A374D08}" type="presParOf" srcId="{C57D616C-A234-4542-B8F4-78E07146B889}" destId="{ED5AD8C8-0ED1-D941-B6CB-C9F7E70E79FB}" srcOrd="1" destOrd="0" presId="urn:microsoft.com/office/officeart/2005/8/layout/orgChart1"/>
    <dgm:cxn modelId="{E13E6DA3-36D6-0A45-A99C-7CFCAC8E5B24}" type="presParOf" srcId="{64448C9C-8C4B-7B46-9CBB-B4DF0E13CB4D}" destId="{923B3E04-9454-3943-A644-9A44FD7B0790}" srcOrd="1" destOrd="0" presId="urn:microsoft.com/office/officeart/2005/8/layout/orgChart1"/>
    <dgm:cxn modelId="{141C4521-1FBB-6147-963B-00BD4D799DE5}" type="presParOf" srcId="{64448C9C-8C4B-7B46-9CBB-B4DF0E13CB4D}" destId="{8C23DE78-697C-4A4C-9643-5191D5B11F40}" srcOrd="2" destOrd="0" presId="urn:microsoft.com/office/officeart/2005/8/layout/orgChart1"/>
    <dgm:cxn modelId="{638CCC94-C5B9-864D-9321-E9F44BEA1F4E}" type="presParOf" srcId="{4EFFD9EB-9253-9042-B81F-0ADA2C02BA48}" destId="{8E596976-E912-F245-A77E-EEE4A595D417}" srcOrd="2" destOrd="0" presId="urn:microsoft.com/office/officeart/2005/8/layout/orgChart1"/>
    <dgm:cxn modelId="{18EC6F60-AE8D-7A4A-BD51-D21BE06DD29D}" type="presParOf" srcId="{1D3907D8-B9D8-D74C-8A8B-C6A332287FF8}" destId="{39DD1C91-C1EE-FA47-9973-29768248EA27}" srcOrd="2" destOrd="0" presId="urn:microsoft.com/office/officeart/2005/8/layout/orgChart1"/>
    <dgm:cxn modelId="{EBE5A2B8-1FBE-5347-9F36-85680F89831B}" type="presParOf" srcId="{1D3907D8-B9D8-D74C-8A8B-C6A332287FF8}" destId="{DF78EC0F-3F77-9F49-A499-075B84A1534C}" srcOrd="3" destOrd="0" presId="urn:microsoft.com/office/officeart/2005/8/layout/orgChart1"/>
    <dgm:cxn modelId="{276CDAA4-F658-3C4F-961F-C5AEF70DDAFF}" type="presParOf" srcId="{DF78EC0F-3F77-9F49-A499-075B84A1534C}" destId="{38592D8D-AC1A-3441-98E4-EF286EA05039}" srcOrd="0" destOrd="0" presId="urn:microsoft.com/office/officeart/2005/8/layout/orgChart1"/>
    <dgm:cxn modelId="{331358A6-6C5B-A742-BC0C-B10D91BA279B}" type="presParOf" srcId="{38592D8D-AC1A-3441-98E4-EF286EA05039}" destId="{4356E274-F2F1-F048-8FCB-4F4B03806550}" srcOrd="0" destOrd="0" presId="urn:microsoft.com/office/officeart/2005/8/layout/orgChart1"/>
    <dgm:cxn modelId="{FD2C7400-5349-6D4A-89B9-3B46F755B5AC}" type="presParOf" srcId="{38592D8D-AC1A-3441-98E4-EF286EA05039}" destId="{63122063-937E-1F46-A945-BCFFA0C8B1DB}" srcOrd="1" destOrd="0" presId="urn:microsoft.com/office/officeart/2005/8/layout/orgChart1"/>
    <dgm:cxn modelId="{150462CC-D2F2-D840-837E-536BCB7495BD}" type="presParOf" srcId="{DF78EC0F-3F77-9F49-A499-075B84A1534C}" destId="{22DF022B-5848-CE4A-9B0E-93A56C748A34}" srcOrd="1" destOrd="0" presId="urn:microsoft.com/office/officeart/2005/8/layout/orgChart1"/>
    <dgm:cxn modelId="{E580FDF7-D51D-424A-A8C6-12DA7C7AEC99}" type="presParOf" srcId="{22DF022B-5848-CE4A-9B0E-93A56C748A34}" destId="{0B9CB071-CD67-BC4A-85DD-E308851EFF02}" srcOrd="0" destOrd="0" presId="urn:microsoft.com/office/officeart/2005/8/layout/orgChart1"/>
    <dgm:cxn modelId="{7BA7F623-682A-474D-BE9F-21BCF29A97AE}" type="presParOf" srcId="{22DF022B-5848-CE4A-9B0E-93A56C748A34}" destId="{E50BAF7E-5451-CD41-BAA8-F25D2FB7A130}" srcOrd="1" destOrd="0" presId="urn:microsoft.com/office/officeart/2005/8/layout/orgChart1"/>
    <dgm:cxn modelId="{FCF5CA39-6432-C44A-B15C-12761802908D}" type="presParOf" srcId="{E50BAF7E-5451-CD41-BAA8-F25D2FB7A130}" destId="{81B2D2FF-3AD5-414B-9B75-E97C58F69888}" srcOrd="0" destOrd="0" presId="urn:microsoft.com/office/officeart/2005/8/layout/orgChart1"/>
    <dgm:cxn modelId="{6EA40543-98D7-F948-A571-0DCA267A0D86}" type="presParOf" srcId="{81B2D2FF-3AD5-414B-9B75-E97C58F69888}" destId="{9F8B5022-3212-EC44-8E6B-57AE24132C1A}" srcOrd="0" destOrd="0" presId="urn:microsoft.com/office/officeart/2005/8/layout/orgChart1"/>
    <dgm:cxn modelId="{7949D97F-B591-F743-9CCD-9AD232498A27}" type="presParOf" srcId="{81B2D2FF-3AD5-414B-9B75-E97C58F69888}" destId="{27231A8B-FF5E-C646-A723-D59724FB82F2}" srcOrd="1" destOrd="0" presId="urn:microsoft.com/office/officeart/2005/8/layout/orgChart1"/>
    <dgm:cxn modelId="{7E31CCB0-2F30-8741-B69D-B5C69A2A9A75}" type="presParOf" srcId="{E50BAF7E-5451-CD41-BAA8-F25D2FB7A130}" destId="{A566F63B-2B3F-C847-982D-0E862B1BF59E}" srcOrd="1" destOrd="0" presId="urn:microsoft.com/office/officeart/2005/8/layout/orgChart1"/>
    <dgm:cxn modelId="{7C4096FF-FADF-CF4B-881F-948744980FE2}" type="presParOf" srcId="{E50BAF7E-5451-CD41-BAA8-F25D2FB7A130}" destId="{697027FA-E8A1-4544-BBB1-BADCC8CCB88E}" srcOrd="2" destOrd="0" presId="urn:microsoft.com/office/officeart/2005/8/layout/orgChart1"/>
    <dgm:cxn modelId="{4FD64976-1993-2A47-A73E-9D962F7CDB21}" type="presParOf" srcId="{DF78EC0F-3F77-9F49-A499-075B84A1534C}" destId="{EC03995D-6FB8-8A43-BBB5-AADC47B7AF78}" srcOrd="2" destOrd="0" presId="urn:microsoft.com/office/officeart/2005/8/layout/orgChart1"/>
    <dgm:cxn modelId="{BA34AFE0-6C36-3741-B86B-9647E52DA78E}" type="presParOf" srcId="{1D3907D8-B9D8-D74C-8A8B-C6A332287FF8}" destId="{C23F69D0-ED02-B147-AB41-FD81AB2E37F8}" srcOrd="4" destOrd="0" presId="urn:microsoft.com/office/officeart/2005/8/layout/orgChart1"/>
    <dgm:cxn modelId="{8D33AF84-405C-3E4E-9DD1-1FE00A309F0F}" type="presParOf" srcId="{1D3907D8-B9D8-D74C-8A8B-C6A332287FF8}" destId="{75D0BE3D-49AA-1D4C-8C48-054149D85F9B}" srcOrd="5" destOrd="0" presId="urn:microsoft.com/office/officeart/2005/8/layout/orgChart1"/>
    <dgm:cxn modelId="{BA040E75-4E5F-C645-8D83-B50597C7E790}" type="presParOf" srcId="{75D0BE3D-49AA-1D4C-8C48-054149D85F9B}" destId="{CEE41D1F-659C-284F-A479-48F8C4EE0C32}" srcOrd="0" destOrd="0" presId="urn:microsoft.com/office/officeart/2005/8/layout/orgChart1"/>
    <dgm:cxn modelId="{A40138BD-BDB1-4342-91D9-8C0E100F0411}" type="presParOf" srcId="{CEE41D1F-659C-284F-A479-48F8C4EE0C32}" destId="{0500809B-A1D0-7F4A-9F0F-B0A91D9B1D2A}" srcOrd="0" destOrd="0" presId="urn:microsoft.com/office/officeart/2005/8/layout/orgChart1"/>
    <dgm:cxn modelId="{6E998605-6B71-764D-A099-78A6CB43D773}" type="presParOf" srcId="{CEE41D1F-659C-284F-A479-48F8C4EE0C32}" destId="{5DBEEED8-2140-AA46-BCF8-4E3EAD8325A2}" srcOrd="1" destOrd="0" presId="urn:microsoft.com/office/officeart/2005/8/layout/orgChart1"/>
    <dgm:cxn modelId="{A1827B51-BEB9-E748-8651-B6558BD0ED88}" type="presParOf" srcId="{75D0BE3D-49AA-1D4C-8C48-054149D85F9B}" destId="{CE875E86-03A1-D146-92E2-72FE5A67A12A}" srcOrd="1" destOrd="0" presId="urn:microsoft.com/office/officeart/2005/8/layout/orgChart1"/>
    <dgm:cxn modelId="{5D8B4AA2-5379-DA41-9C2F-2A88EBE856CE}" type="presParOf" srcId="{CE875E86-03A1-D146-92E2-72FE5A67A12A}" destId="{2E324C0E-082E-8C44-9027-34F1F42AA475}" srcOrd="0" destOrd="0" presId="urn:microsoft.com/office/officeart/2005/8/layout/orgChart1"/>
    <dgm:cxn modelId="{8358D634-2AD8-084B-A105-E7F0B8EB3407}" type="presParOf" srcId="{CE875E86-03A1-D146-92E2-72FE5A67A12A}" destId="{3C22CC53-0F8B-B24D-94F6-AC7BBD19D36E}" srcOrd="1" destOrd="0" presId="urn:microsoft.com/office/officeart/2005/8/layout/orgChart1"/>
    <dgm:cxn modelId="{155FCEE8-0D5D-614C-A2D6-07C12441F1B7}" type="presParOf" srcId="{3C22CC53-0F8B-B24D-94F6-AC7BBD19D36E}" destId="{922DD0F1-D028-E44C-B8E8-B27F1AF3882E}" srcOrd="0" destOrd="0" presId="urn:microsoft.com/office/officeart/2005/8/layout/orgChart1"/>
    <dgm:cxn modelId="{6B56180E-31A6-6544-8114-07F3416E09DB}" type="presParOf" srcId="{922DD0F1-D028-E44C-B8E8-B27F1AF3882E}" destId="{3D8D9C3A-2B51-EF4D-890B-ED4C10C43CE0}" srcOrd="0" destOrd="0" presId="urn:microsoft.com/office/officeart/2005/8/layout/orgChart1"/>
    <dgm:cxn modelId="{31B98FD1-D703-594D-BCBE-D31A90A0DF39}" type="presParOf" srcId="{922DD0F1-D028-E44C-B8E8-B27F1AF3882E}" destId="{22DBD252-C1A8-4241-90A3-4DF1281D2573}" srcOrd="1" destOrd="0" presId="urn:microsoft.com/office/officeart/2005/8/layout/orgChart1"/>
    <dgm:cxn modelId="{EC2DF03A-98A9-8F46-985A-42C0BA2EE79C}" type="presParOf" srcId="{3C22CC53-0F8B-B24D-94F6-AC7BBD19D36E}" destId="{7BD4D63F-57BE-BD40-9E5C-DF4FD5CCAB7B}" srcOrd="1" destOrd="0" presId="urn:microsoft.com/office/officeart/2005/8/layout/orgChart1"/>
    <dgm:cxn modelId="{C0CC5CEB-2BC4-3C49-A184-C60EFB844256}" type="presParOf" srcId="{3C22CC53-0F8B-B24D-94F6-AC7BBD19D36E}" destId="{DCD137EF-6218-EE49-9C32-181885E8AFCD}" srcOrd="2" destOrd="0" presId="urn:microsoft.com/office/officeart/2005/8/layout/orgChart1"/>
    <dgm:cxn modelId="{4B25C9EE-5DD6-074F-BD89-E2B393B9197F}" type="presParOf" srcId="{75D0BE3D-49AA-1D4C-8C48-054149D85F9B}" destId="{21EE2E9A-F61E-F64B-9EE1-A5B0BF5EE857}" srcOrd="2" destOrd="0" presId="urn:microsoft.com/office/officeart/2005/8/layout/orgChart1"/>
    <dgm:cxn modelId="{ED730A63-CA78-B64B-88A5-81C7BFC0F732}" type="presParOf" srcId="{E23D4BE0-DB66-8D48-BDF8-CD95A221490F}" destId="{D9E49E76-1A98-1D41-881E-ABC6213C2AF8}" srcOrd="2" destOrd="0" presId="urn:microsoft.com/office/officeart/2005/8/layout/orgChart1"/>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DC150FB6-DF59-3C49-B866-41B1B42F0FDC}"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2DE05B26-FFA9-3143-8083-41B59B9A4446}">
      <dgm:prSet phldrT="[文本]" custT="1"/>
      <dgm:spPr/>
      <dgm:t>
        <a:bodyPr/>
        <a:lstStyle/>
        <a:p>
          <a:r>
            <a:rPr lang="zh-CN" altLang="en-US" sz="1050" baseline="0">
              <a:ea typeface="宋体" panose="02010600030101010101" pitchFamily="2" charset="-122"/>
            </a:rPr>
            <a:t>文化驱动</a:t>
          </a:r>
        </a:p>
      </dgm:t>
    </dgm:pt>
    <dgm:pt modelId="{3AC00B17-8DEE-F545-A6D6-92D0BF1C7941}" type="parTrans" cxnId="{28FDB7AC-038D-8D4D-AF01-D144DE14457F}">
      <dgm:prSet/>
      <dgm:spPr/>
      <dgm:t>
        <a:bodyPr/>
        <a:lstStyle/>
        <a:p>
          <a:endParaRPr lang="zh-CN" altLang="en-US"/>
        </a:p>
      </dgm:t>
    </dgm:pt>
    <dgm:pt modelId="{A3F6CC96-52E5-F545-BB79-7BD5A154B974}" type="sibTrans" cxnId="{28FDB7AC-038D-8D4D-AF01-D144DE14457F}">
      <dgm:prSet/>
      <dgm:spPr/>
      <dgm:t>
        <a:bodyPr/>
        <a:lstStyle/>
        <a:p>
          <a:endParaRPr lang="zh-CN" altLang="en-US"/>
        </a:p>
      </dgm:t>
    </dgm:pt>
    <dgm:pt modelId="{F796F350-F5D5-6C43-A18A-71A0D27CCD58}">
      <dgm:prSet phldrT="[文本]" custT="1"/>
      <dgm:spPr/>
      <dgm:t>
        <a:bodyPr/>
        <a:lstStyle/>
        <a:p>
          <a:r>
            <a:rPr lang="zh-CN" altLang="en-US" sz="1050" baseline="0">
              <a:ea typeface="宋体" panose="02010600030101010101" pitchFamily="2" charset="-122"/>
            </a:rPr>
            <a:t>流程优化</a:t>
          </a:r>
        </a:p>
      </dgm:t>
    </dgm:pt>
    <dgm:pt modelId="{D1108EF3-43BA-294A-BAFA-5A67B252589D}" type="parTrans" cxnId="{E6F6AF15-B5E3-C84B-97F2-F59FFEC4232D}">
      <dgm:prSet/>
      <dgm:spPr/>
      <dgm:t>
        <a:bodyPr/>
        <a:lstStyle/>
        <a:p>
          <a:endParaRPr lang="zh-CN" altLang="en-US"/>
        </a:p>
      </dgm:t>
    </dgm:pt>
    <dgm:pt modelId="{75CF74BE-EBE6-9143-AE5E-DEEB6EA241D3}" type="sibTrans" cxnId="{E6F6AF15-B5E3-C84B-97F2-F59FFEC4232D}">
      <dgm:prSet/>
      <dgm:spPr/>
      <dgm:t>
        <a:bodyPr/>
        <a:lstStyle/>
        <a:p>
          <a:endParaRPr lang="zh-CN" altLang="en-US"/>
        </a:p>
      </dgm:t>
    </dgm:pt>
    <dgm:pt modelId="{90CE3A86-3212-814A-9147-C773E92EC93F}">
      <dgm:prSet phldrT="[文本]" custT="1"/>
      <dgm:spPr/>
      <dgm:t>
        <a:bodyPr/>
        <a:lstStyle/>
        <a:p>
          <a:r>
            <a:rPr lang="zh-CN" altLang="en-US" sz="1050" baseline="0">
              <a:ea typeface="宋体" panose="02010600030101010101" pitchFamily="2" charset="-122"/>
            </a:rPr>
            <a:t>技术赋能</a:t>
          </a:r>
        </a:p>
      </dgm:t>
    </dgm:pt>
    <dgm:pt modelId="{21688F91-B168-4C44-AE47-C3B14C2E671F}" type="parTrans" cxnId="{7F5FE81D-FEF9-6F43-B2DA-2F228BC0DA2C}">
      <dgm:prSet/>
      <dgm:spPr/>
      <dgm:t>
        <a:bodyPr/>
        <a:lstStyle/>
        <a:p>
          <a:endParaRPr lang="zh-CN" altLang="en-US"/>
        </a:p>
      </dgm:t>
    </dgm:pt>
    <dgm:pt modelId="{C4F0D66D-B067-1E4D-8580-2EC6F2C2B109}" type="sibTrans" cxnId="{7F5FE81D-FEF9-6F43-B2DA-2F228BC0DA2C}">
      <dgm:prSet/>
      <dgm:spPr/>
      <dgm:t>
        <a:bodyPr/>
        <a:lstStyle/>
        <a:p>
          <a:endParaRPr lang="zh-CN" altLang="en-US"/>
        </a:p>
      </dgm:t>
    </dgm:pt>
    <dgm:pt modelId="{C820BD6F-C994-6F4D-AB69-F65D4F614871}">
      <dgm:prSet phldrT="[文本]" custT="1"/>
      <dgm:spPr/>
      <dgm:t>
        <a:bodyPr/>
        <a:lstStyle/>
        <a:p>
          <a:r>
            <a:rPr lang="zh-CN" altLang="en-US" sz="1050" baseline="0">
              <a:ea typeface="宋体" panose="02010600030101010101" pitchFamily="2" charset="-122"/>
            </a:rPr>
            <a:t>反馈改进</a:t>
          </a:r>
        </a:p>
      </dgm:t>
    </dgm:pt>
    <dgm:pt modelId="{96D84F19-911B-5748-A09B-1DB33F8BB52C}" type="parTrans" cxnId="{613ED7FE-F2C1-7A4F-BC49-8221AA389C0A}">
      <dgm:prSet/>
      <dgm:spPr/>
      <dgm:t>
        <a:bodyPr/>
        <a:lstStyle/>
        <a:p>
          <a:endParaRPr lang="zh-CN" altLang="en-US"/>
        </a:p>
      </dgm:t>
    </dgm:pt>
    <dgm:pt modelId="{0B76CD1F-EA73-B74B-B41F-41A2D3C18C5F}" type="sibTrans" cxnId="{613ED7FE-F2C1-7A4F-BC49-8221AA389C0A}">
      <dgm:prSet/>
      <dgm:spPr/>
      <dgm:t>
        <a:bodyPr/>
        <a:lstStyle/>
        <a:p>
          <a:endParaRPr lang="zh-CN" altLang="en-US"/>
        </a:p>
      </dgm:t>
    </dgm:pt>
    <dgm:pt modelId="{C41663EE-5CAB-A841-AC72-B40BD44ECA4B}" type="pres">
      <dgm:prSet presAssocID="{DC150FB6-DF59-3C49-B866-41B1B42F0FDC}" presName="cycle" presStyleCnt="0">
        <dgm:presLayoutVars>
          <dgm:dir/>
          <dgm:resizeHandles val="exact"/>
        </dgm:presLayoutVars>
      </dgm:prSet>
      <dgm:spPr/>
    </dgm:pt>
    <dgm:pt modelId="{D3ECDD78-FA78-A848-B5F3-64FE8A3D78CF}" type="pres">
      <dgm:prSet presAssocID="{2DE05B26-FFA9-3143-8083-41B59B9A4446}" presName="node" presStyleLbl="node1" presStyleIdx="0" presStyleCnt="4">
        <dgm:presLayoutVars>
          <dgm:bulletEnabled val="1"/>
        </dgm:presLayoutVars>
      </dgm:prSet>
      <dgm:spPr/>
    </dgm:pt>
    <dgm:pt modelId="{8A948DB2-FE19-F64B-80FA-D865D6E62FBC}" type="pres">
      <dgm:prSet presAssocID="{2DE05B26-FFA9-3143-8083-41B59B9A4446}" presName="spNode" presStyleCnt="0"/>
      <dgm:spPr/>
    </dgm:pt>
    <dgm:pt modelId="{8C14F906-36A7-F24A-B5A1-049E6A551293}" type="pres">
      <dgm:prSet presAssocID="{A3F6CC96-52E5-F545-BB79-7BD5A154B974}" presName="sibTrans" presStyleLbl="sibTrans1D1" presStyleIdx="0" presStyleCnt="4"/>
      <dgm:spPr/>
    </dgm:pt>
    <dgm:pt modelId="{8E76516C-2E18-1B4E-9CD6-E0E398004B08}" type="pres">
      <dgm:prSet presAssocID="{F796F350-F5D5-6C43-A18A-71A0D27CCD58}" presName="node" presStyleLbl="node1" presStyleIdx="1" presStyleCnt="4">
        <dgm:presLayoutVars>
          <dgm:bulletEnabled val="1"/>
        </dgm:presLayoutVars>
      </dgm:prSet>
      <dgm:spPr/>
    </dgm:pt>
    <dgm:pt modelId="{254DE5F1-F6BE-7B41-BF64-5B606DD5C9F5}" type="pres">
      <dgm:prSet presAssocID="{F796F350-F5D5-6C43-A18A-71A0D27CCD58}" presName="spNode" presStyleCnt="0"/>
      <dgm:spPr/>
    </dgm:pt>
    <dgm:pt modelId="{9C63F93D-2245-FF41-9D83-13D53612C406}" type="pres">
      <dgm:prSet presAssocID="{75CF74BE-EBE6-9143-AE5E-DEEB6EA241D3}" presName="sibTrans" presStyleLbl="sibTrans1D1" presStyleIdx="1" presStyleCnt="4"/>
      <dgm:spPr/>
    </dgm:pt>
    <dgm:pt modelId="{863E173B-A3C7-8C40-9C81-6EA840865CE2}" type="pres">
      <dgm:prSet presAssocID="{90CE3A86-3212-814A-9147-C773E92EC93F}" presName="node" presStyleLbl="node1" presStyleIdx="2" presStyleCnt="4">
        <dgm:presLayoutVars>
          <dgm:bulletEnabled val="1"/>
        </dgm:presLayoutVars>
      </dgm:prSet>
      <dgm:spPr/>
    </dgm:pt>
    <dgm:pt modelId="{6EC3DEF7-B4B5-A440-8B06-49891B5727B8}" type="pres">
      <dgm:prSet presAssocID="{90CE3A86-3212-814A-9147-C773E92EC93F}" presName="spNode" presStyleCnt="0"/>
      <dgm:spPr/>
    </dgm:pt>
    <dgm:pt modelId="{133288DB-4BE7-0E4E-8348-0C8B77FBF5F6}" type="pres">
      <dgm:prSet presAssocID="{C4F0D66D-B067-1E4D-8580-2EC6F2C2B109}" presName="sibTrans" presStyleLbl="sibTrans1D1" presStyleIdx="2" presStyleCnt="4"/>
      <dgm:spPr/>
    </dgm:pt>
    <dgm:pt modelId="{E87DC3AE-473A-D44E-8400-7AB4306ABBDF}" type="pres">
      <dgm:prSet presAssocID="{C820BD6F-C994-6F4D-AB69-F65D4F614871}" presName="node" presStyleLbl="node1" presStyleIdx="3" presStyleCnt="4">
        <dgm:presLayoutVars>
          <dgm:bulletEnabled val="1"/>
        </dgm:presLayoutVars>
      </dgm:prSet>
      <dgm:spPr/>
    </dgm:pt>
    <dgm:pt modelId="{0F70D507-B029-6A41-A90B-20F5B590903C}" type="pres">
      <dgm:prSet presAssocID="{C820BD6F-C994-6F4D-AB69-F65D4F614871}" presName="spNode" presStyleCnt="0"/>
      <dgm:spPr/>
    </dgm:pt>
    <dgm:pt modelId="{C46A07BD-5659-724C-AABC-5FF330BDDE29}" type="pres">
      <dgm:prSet presAssocID="{0B76CD1F-EA73-B74B-B41F-41A2D3C18C5F}" presName="sibTrans" presStyleLbl="sibTrans1D1" presStyleIdx="3" presStyleCnt="4"/>
      <dgm:spPr/>
    </dgm:pt>
  </dgm:ptLst>
  <dgm:cxnLst>
    <dgm:cxn modelId="{E6F6AF15-B5E3-C84B-97F2-F59FFEC4232D}" srcId="{DC150FB6-DF59-3C49-B866-41B1B42F0FDC}" destId="{F796F350-F5D5-6C43-A18A-71A0D27CCD58}" srcOrd="1" destOrd="0" parTransId="{D1108EF3-43BA-294A-BAFA-5A67B252589D}" sibTransId="{75CF74BE-EBE6-9143-AE5E-DEEB6EA241D3}"/>
    <dgm:cxn modelId="{7F5FE81D-FEF9-6F43-B2DA-2F228BC0DA2C}" srcId="{DC150FB6-DF59-3C49-B866-41B1B42F0FDC}" destId="{90CE3A86-3212-814A-9147-C773E92EC93F}" srcOrd="2" destOrd="0" parTransId="{21688F91-B168-4C44-AE47-C3B14C2E671F}" sibTransId="{C4F0D66D-B067-1E4D-8580-2EC6F2C2B109}"/>
    <dgm:cxn modelId="{0F663121-51C8-B749-9D63-7F77F3121576}" type="presOf" srcId="{2DE05B26-FFA9-3143-8083-41B59B9A4446}" destId="{D3ECDD78-FA78-A848-B5F3-64FE8A3D78CF}" srcOrd="0" destOrd="0" presId="urn:microsoft.com/office/officeart/2005/8/layout/cycle5"/>
    <dgm:cxn modelId="{ACE60C2C-F5B5-D148-86F0-A8220CAD6131}" type="presOf" srcId="{DC150FB6-DF59-3C49-B866-41B1B42F0FDC}" destId="{C41663EE-5CAB-A841-AC72-B40BD44ECA4B}" srcOrd="0" destOrd="0" presId="urn:microsoft.com/office/officeart/2005/8/layout/cycle5"/>
    <dgm:cxn modelId="{111FB93C-9CAD-8147-84F6-E2A01DC0F098}" type="presOf" srcId="{0B76CD1F-EA73-B74B-B41F-41A2D3C18C5F}" destId="{C46A07BD-5659-724C-AABC-5FF330BDDE29}" srcOrd="0" destOrd="0" presId="urn:microsoft.com/office/officeart/2005/8/layout/cycle5"/>
    <dgm:cxn modelId="{DE842342-ABA0-0C41-9EFC-BEC5DE29BEAF}" type="presOf" srcId="{A3F6CC96-52E5-F545-BB79-7BD5A154B974}" destId="{8C14F906-36A7-F24A-B5A1-049E6A551293}" srcOrd="0" destOrd="0" presId="urn:microsoft.com/office/officeart/2005/8/layout/cycle5"/>
    <dgm:cxn modelId="{1DDBD862-58C3-6244-8584-AB6E446B6108}" type="presOf" srcId="{F796F350-F5D5-6C43-A18A-71A0D27CCD58}" destId="{8E76516C-2E18-1B4E-9CD6-E0E398004B08}" srcOrd="0" destOrd="0" presId="urn:microsoft.com/office/officeart/2005/8/layout/cycle5"/>
    <dgm:cxn modelId="{6DFB446A-90C9-8646-9EBA-834D4C67D109}" type="presOf" srcId="{C4F0D66D-B067-1E4D-8580-2EC6F2C2B109}" destId="{133288DB-4BE7-0E4E-8348-0C8B77FBF5F6}" srcOrd="0" destOrd="0" presId="urn:microsoft.com/office/officeart/2005/8/layout/cycle5"/>
    <dgm:cxn modelId="{D1988D77-8100-384D-BF52-40404A781DD8}" type="presOf" srcId="{90CE3A86-3212-814A-9147-C773E92EC93F}" destId="{863E173B-A3C7-8C40-9C81-6EA840865CE2}" srcOrd="0" destOrd="0" presId="urn:microsoft.com/office/officeart/2005/8/layout/cycle5"/>
    <dgm:cxn modelId="{90C9F686-E6A5-F44E-A060-3BE7F2A2D78B}" type="presOf" srcId="{75CF74BE-EBE6-9143-AE5E-DEEB6EA241D3}" destId="{9C63F93D-2245-FF41-9D83-13D53612C406}" srcOrd="0" destOrd="0" presId="urn:microsoft.com/office/officeart/2005/8/layout/cycle5"/>
    <dgm:cxn modelId="{28FDB7AC-038D-8D4D-AF01-D144DE14457F}" srcId="{DC150FB6-DF59-3C49-B866-41B1B42F0FDC}" destId="{2DE05B26-FFA9-3143-8083-41B59B9A4446}" srcOrd="0" destOrd="0" parTransId="{3AC00B17-8DEE-F545-A6D6-92D0BF1C7941}" sibTransId="{A3F6CC96-52E5-F545-BB79-7BD5A154B974}"/>
    <dgm:cxn modelId="{4C9052CB-39C2-8346-B5E7-380E4689559B}" type="presOf" srcId="{C820BD6F-C994-6F4D-AB69-F65D4F614871}" destId="{E87DC3AE-473A-D44E-8400-7AB4306ABBDF}" srcOrd="0" destOrd="0" presId="urn:microsoft.com/office/officeart/2005/8/layout/cycle5"/>
    <dgm:cxn modelId="{613ED7FE-F2C1-7A4F-BC49-8221AA389C0A}" srcId="{DC150FB6-DF59-3C49-B866-41B1B42F0FDC}" destId="{C820BD6F-C994-6F4D-AB69-F65D4F614871}" srcOrd="3" destOrd="0" parTransId="{96D84F19-911B-5748-A09B-1DB33F8BB52C}" sibTransId="{0B76CD1F-EA73-B74B-B41F-41A2D3C18C5F}"/>
    <dgm:cxn modelId="{E9FA7BBE-E896-8C4E-B1BB-E777D985D2AA}" type="presParOf" srcId="{C41663EE-5CAB-A841-AC72-B40BD44ECA4B}" destId="{D3ECDD78-FA78-A848-B5F3-64FE8A3D78CF}" srcOrd="0" destOrd="0" presId="urn:microsoft.com/office/officeart/2005/8/layout/cycle5"/>
    <dgm:cxn modelId="{C02FC553-FEE2-E14B-BB18-8D922D337D5B}" type="presParOf" srcId="{C41663EE-5CAB-A841-AC72-B40BD44ECA4B}" destId="{8A948DB2-FE19-F64B-80FA-D865D6E62FBC}" srcOrd="1" destOrd="0" presId="urn:microsoft.com/office/officeart/2005/8/layout/cycle5"/>
    <dgm:cxn modelId="{C035E3E6-A32B-F24E-9D4D-2A796AA49698}" type="presParOf" srcId="{C41663EE-5CAB-A841-AC72-B40BD44ECA4B}" destId="{8C14F906-36A7-F24A-B5A1-049E6A551293}" srcOrd="2" destOrd="0" presId="urn:microsoft.com/office/officeart/2005/8/layout/cycle5"/>
    <dgm:cxn modelId="{48114371-0D55-2C42-8C6B-53DA8EB14FC5}" type="presParOf" srcId="{C41663EE-5CAB-A841-AC72-B40BD44ECA4B}" destId="{8E76516C-2E18-1B4E-9CD6-E0E398004B08}" srcOrd="3" destOrd="0" presId="urn:microsoft.com/office/officeart/2005/8/layout/cycle5"/>
    <dgm:cxn modelId="{788A5B23-4E0C-9A44-B820-44B3968AD298}" type="presParOf" srcId="{C41663EE-5CAB-A841-AC72-B40BD44ECA4B}" destId="{254DE5F1-F6BE-7B41-BF64-5B606DD5C9F5}" srcOrd="4" destOrd="0" presId="urn:microsoft.com/office/officeart/2005/8/layout/cycle5"/>
    <dgm:cxn modelId="{A430505C-1E9B-4E46-A78A-5BABA15257C8}" type="presParOf" srcId="{C41663EE-5CAB-A841-AC72-B40BD44ECA4B}" destId="{9C63F93D-2245-FF41-9D83-13D53612C406}" srcOrd="5" destOrd="0" presId="urn:microsoft.com/office/officeart/2005/8/layout/cycle5"/>
    <dgm:cxn modelId="{69AC9371-899A-FA42-A56F-D140D05B3D41}" type="presParOf" srcId="{C41663EE-5CAB-A841-AC72-B40BD44ECA4B}" destId="{863E173B-A3C7-8C40-9C81-6EA840865CE2}" srcOrd="6" destOrd="0" presId="urn:microsoft.com/office/officeart/2005/8/layout/cycle5"/>
    <dgm:cxn modelId="{14EF0AB2-ED9C-E249-8E05-5412A72739F7}" type="presParOf" srcId="{C41663EE-5CAB-A841-AC72-B40BD44ECA4B}" destId="{6EC3DEF7-B4B5-A440-8B06-49891B5727B8}" srcOrd="7" destOrd="0" presId="urn:microsoft.com/office/officeart/2005/8/layout/cycle5"/>
    <dgm:cxn modelId="{D616451C-BD05-9048-B4F3-EF587B6FCC3A}" type="presParOf" srcId="{C41663EE-5CAB-A841-AC72-B40BD44ECA4B}" destId="{133288DB-4BE7-0E4E-8348-0C8B77FBF5F6}" srcOrd="8" destOrd="0" presId="urn:microsoft.com/office/officeart/2005/8/layout/cycle5"/>
    <dgm:cxn modelId="{8429E185-994C-8646-8326-0566135C640D}" type="presParOf" srcId="{C41663EE-5CAB-A841-AC72-B40BD44ECA4B}" destId="{E87DC3AE-473A-D44E-8400-7AB4306ABBDF}" srcOrd="9" destOrd="0" presId="urn:microsoft.com/office/officeart/2005/8/layout/cycle5"/>
    <dgm:cxn modelId="{9F1C5579-F956-C64D-A2EA-4275EA5F52D1}" type="presParOf" srcId="{C41663EE-5CAB-A841-AC72-B40BD44ECA4B}" destId="{0F70D507-B029-6A41-A90B-20F5B590903C}" srcOrd="10" destOrd="0" presId="urn:microsoft.com/office/officeart/2005/8/layout/cycle5"/>
    <dgm:cxn modelId="{58D4C246-3123-C445-8C6C-F920E0D97E1C}" type="presParOf" srcId="{C41663EE-5CAB-A841-AC72-B40BD44ECA4B}" destId="{C46A07BD-5659-724C-AABC-5FF330BDDE29}" srcOrd="11" destOrd="0" presId="urn:microsoft.com/office/officeart/2005/8/layout/cycle5"/>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CEB942D9-CF9D-0C4A-802F-4B50989EC720}" type="doc">
      <dgm:prSet loTypeId="urn:microsoft.com/office/officeart/2005/8/layout/hierarchy4" loCatId="" qsTypeId="urn:microsoft.com/office/officeart/2005/8/quickstyle/simple3" qsCatId="simple" csTypeId="urn:microsoft.com/office/officeart/2005/8/colors/accent0_1" csCatId="mainScheme" phldr="1"/>
      <dgm:spPr/>
      <dgm:t>
        <a:bodyPr/>
        <a:lstStyle/>
        <a:p>
          <a:endParaRPr lang="zh-CN" altLang="en-US"/>
        </a:p>
      </dgm:t>
    </dgm:pt>
    <dgm:pt modelId="{BC0B199E-0017-7D4B-A5F9-A5B60786B5EE}">
      <dgm:prSet phldrT="[文本]" custT="1"/>
      <dgm:spPr/>
      <dgm:t>
        <a:bodyPr/>
        <a:lstStyle/>
        <a:p>
          <a:r>
            <a:rPr lang="zh-CN" altLang="en-US" sz="1050" baseline="0">
              <a:ea typeface="宋体" panose="02010600030101010101" pitchFamily="2" charset="-122"/>
            </a:rPr>
            <a:t>组织目标</a:t>
          </a:r>
        </a:p>
      </dgm:t>
    </dgm:pt>
    <dgm:pt modelId="{1135C390-2C0F-F04B-955B-00E313499DBC}" type="parTrans" cxnId="{F15554B9-7490-184A-855F-C3831E65D48F}">
      <dgm:prSet/>
      <dgm:spPr/>
      <dgm:t>
        <a:bodyPr/>
        <a:lstStyle/>
        <a:p>
          <a:endParaRPr lang="zh-CN" altLang="en-US"/>
        </a:p>
      </dgm:t>
    </dgm:pt>
    <dgm:pt modelId="{045C1BA8-9CE2-D74E-A0F2-1105A7EB75DA}" type="sibTrans" cxnId="{F15554B9-7490-184A-855F-C3831E65D48F}">
      <dgm:prSet/>
      <dgm:spPr/>
      <dgm:t>
        <a:bodyPr/>
        <a:lstStyle/>
        <a:p>
          <a:endParaRPr lang="zh-CN" altLang="en-US"/>
        </a:p>
      </dgm:t>
    </dgm:pt>
    <dgm:pt modelId="{8ED08072-0D3A-634E-B74F-8BEFE9B18D0E}">
      <dgm:prSet phldrT="[文本]" custT="1"/>
      <dgm:spPr/>
      <dgm:t>
        <a:bodyPr/>
        <a:lstStyle/>
        <a:p>
          <a:r>
            <a:rPr lang="zh-CN" altLang="en-US" sz="1050" baseline="0">
              <a:ea typeface="宋体" panose="02010600030101010101" pitchFamily="2" charset="-122"/>
            </a:rPr>
            <a:t>技术能力</a:t>
          </a:r>
        </a:p>
      </dgm:t>
    </dgm:pt>
    <dgm:pt modelId="{BA9A4C61-0BA8-DC41-AEA6-DE1BDA7AD1A2}" type="parTrans" cxnId="{E56AE587-8C2A-B140-8FBA-D0F0703E4BDD}">
      <dgm:prSet/>
      <dgm:spPr/>
      <dgm:t>
        <a:bodyPr/>
        <a:lstStyle/>
        <a:p>
          <a:endParaRPr lang="zh-CN" altLang="en-US"/>
        </a:p>
      </dgm:t>
    </dgm:pt>
    <dgm:pt modelId="{C53B2DBE-C9F1-5A48-AD49-6EC491E54A4D}" type="sibTrans" cxnId="{E56AE587-8C2A-B140-8FBA-D0F0703E4BDD}">
      <dgm:prSet/>
      <dgm:spPr/>
      <dgm:t>
        <a:bodyPr/>
        <a:lstStyle/>
        <a:p>
          <a:endParaRPr lang="zh-CN" altLang="en-US"/>
        </a:p>
      </dgm:t>
    </dgm:pt>
    <dgm:pt modelId="{70E22759-A788-5944-96DF-DFE4446CAFA8}">
      <dgm:prSet phldrT="[文本]" custT="1"/>
      <dgm:spPr/>
      <dgm:t>
        <a:bodyPr/>
        <a:lstStyle/>
        <a:p>
          <a:r>
            <a:rPr lang="zh-CN" altLang="en-US" sz="1050" baseline="0">
              <a:ea typeface="宋体" panose="02010600030101010101" pitchFamily="2" charset="-122"/>
            </a:rPr>
            <a:t>沟通能力</a:t>
          </a:r>
        </a:p>
      </dgm:t>
    </dgm:pt>
    <dgm:pt modelId="{2770FA71-05C8-BC40-9A06-55ED262B727B}" type="parTrans" cxnId="{1932C241-48BC-5945-8B99-0C4391301EF3}">
      <dgm:prSet/>
      <dgm:spPr/>
      <dgm:t>
        <a:bodyPr/>
        <a:lstStyle/>
        <a:p>
          <a:endParaRPr lang="zh-CN" altLang="en-US"/>
        </a:p>
      </dgm:t>
    </dgm:pt>
    <dgm:pt modelId="{85F6E3EE-BD60-FA43-897C-9AD3D6BDCEC3}" type="sibTrans" cxnId="{1932C241-48BC-5945-8B99-0C4391301EF3}">
      <dgm:prSet/>
      <dgm:spPr/>
      <dgm:t>
        <a:bodyPr/>
        <a:lstStyle/>
        <a:p>
          <a:endParaRPr lang="zh-CN" altLang="en-US"/>
        </a:p>
      </dgm:t>
    </dgm:pt>
    <dgm:pt modelId="{C84F858A-3265-DC45-8B5C-DE4BAD3192A2}">
      <dgm:prSet phldrT="[文本]" custT="1"/>
      <dgm:spPr/>
      <dgm:t>
        <a:bodyPr/>
        <a:lstStyle/>
        <a:p>
          <a:r>
            <a:rPr lang="zh-CN" altLang="en-US" sz="1050" baseline="0">
              <a:ea typeface="宋体" panose="02010600030101010101" pitchFamily="2" charset="-122"/>
            </a:rPr>
            <a:t>创新能力</a:t>
          </a:r>
        </a:p>
      </dgm:t>
    </dgm:pt>
    <dgm:pt modelId="{E21013C0-90AC-6845-9CC3-64E46E81439A}" type="parTrans" cxnId="{2196AEAE-9289-4145-9AD2-117A56FEF778}">
      <dgm:prSet/>
      <dgm:spPr/>
      <dgm:t>
        <a:bodyPr/>
        <a:lstStyle/>
        <a:p>
          <a:endParaRPr lang="zh-CN" altLang="en-US"/>
        </a:p>
      </dgm:t>
    </dgm:pt>
    <dgm:pt modelId="{D2AC9BEB-8327-C944-ABA3-528642F19B0F}" type="sibTrans" cxnId="{2196AEAE-9289-4145-9AD2-117A56FEF778}">
      <dgm:prSet/>
      <dgm:spPr/>
      <dgm:t>
        <a:bodyPr/>
        <a:lstStyle/>
        <a:p>
          <a:endParaRPr lang="zh-CN" altLang="en-US"/>
        </a:p>
      </dgm:t>
    </dgm:pt>
    <dgm:pt modelId="{948F2F46-470D-1547-84F5-4D2367846708}">
      <dgm:prSet custT="1"/>
      <dgm:spPr/>
      <dgm:t>
        <a:bodyPr/>
        <a:lstStyle/>
        <a:p>
          <a:r>
            <a:rPr lang="zh-CN" altLang="en-US" sz="1050" baseline="0">
              <a:ea typeface="宋体" panose="02010600030101010101" pitchFamily="2" charset="-122"/>
            </a:rPr>
            <a:t>绩效结果</a:t>
          </a:r>
          <a:br>
            <a:rPr lang="en-US" altLang="zh-CN" sz="1050" baseline="0">
              <a:ea typeface="宋体" panose="02010600030101010101" pitchFamily="2" charset="-122"/>
            </a:rPr>
          </a:br>
          <a:r>
            <a:rPr lang="zh-CN" altLang="en-US" sz="1050" baseline="0">
              <a:ea typeface="宋体" panose="02010600030101010101" pitchFamily="2" charset="-122"/>
            </a:rPr>
            <a:t> </a:t>
          </a:r>
          <a:br>
            <a:rPr lang="en-US" altLang="zh-CN" sz="1050" baseline="0">
              <a:ea typeface="宋体" panose="02010600030101010101" pitchFamily="2" charset="-122"/>
            </a:rPr>
          </a:br>
          <a:r>
            <a:rPr lang="zh-CN" altLang="en-US" sz="1050" baseline="0">
              <a:ea typeface="宋体" panose="02010600030101010101" pitchFamily="2" charset="-122"/>
            </a:rPr>
            <a:t>交付质量</a:t>
          </a:r>
          <a:br>
            <a:rPr lang="en-US" altLang="zh-CN" sz="1050" baseline="0">
              <a:ea typeface="宋体" panose="02010600030101010101" pitchFamily="2" charset="-122"/>
            </a:rPr>
          </a:br>
          <a:r>
            <a:rPr lang="zh-CN" altLang="en-US" sz="1050" baseline="0">
              <a:ea typeface="宋体" panose="02010600030101010101" pitchFamily="2" charset="-122"/>
            </a:rPr>
            <a:t>协同效率</a:t>
          </a:r>
          <a:br>
            <a:rPr lang="en-US" altLang="zh-CN" sz="1050" baseline="0">
              <a:ea typeface="宋体" panose="02010600030101010101" pitchFamily="2" charset="-122"/>
            </a:rPr>
          </a:br>
          <a:r>
            <a:rPr lang="zh-CN" altLang="en-US" sz="1050" baseline="0">
              <a:ea typeface="宋体" panose="02010600030101010101" pitchFamily="2" charset="-122"/>
            </a:rPr>
            <a:t>创新产出</a:t>
          </a:r>
        </a:p>
      </dgm:t>
    </dgm:pt>
    <dgm:pt modelId="{0DD9485E-14F0-F845-B216-8D839A0ECD84}" type="parTrans" cxnId="{0EC64F77-4DFD-6A41-8992-2969EC6EAD1B}">
      <dgm:prSet/>
      <dgm:spPr/>
      <dgm:t>
        <a:bodyPr/>
        <a:lstStyle/>
        <a:p>
          <a:endParaRPr lang="zh-CN" altLang="en-US"/>
        </a:p>
      </dgm:t>
    </dgm:pt>
    <dgm:pt modelId="{17CE98A4-67F3-9F49-AA74-3A1279A2CB08}" type="sibTrans" cxnId="{0EC64F77-4DFD-6A41-8992-2969EC6EAD1B}">
      <dgm:prSet/>
      <dgm:spPr/>
      <dgm:t>
        <a:bodyPr/>
        <a:lstStyle/>
        <a:p>
          <a:endParaRPr lang="zh-CN" altLang="en-US"/>
        </a:p>
      </dgm:t>
    </dgm:pt>
    <dgm:pt modelId="{6002BA7A-79A4-154E-A3C3-E60594C81DCB}" type="pres">
      <dgm:prSet presAssocID="{CEB942D9-CF9D-0C4A-802F-4B50989EC720}" presName="Name0" presStyleCnt="0">
        <dgm:presLayoutVars>
          <dgm:chPref val="1"/>
          <dgm:dir/>
          <dgm:animOne val="branch"/>
          <dgm:animLvl val="lvl"/>
          <dgm:resizeHandles/>
        </dgm:presLayoutVars>
      </dgm:prSet>
      <dgm:spPr/>
    </dgm:pt>
    <dgm:pt modelId="{59B98BD9-6FCB-FE49-9354-430793FA5916}" type="pres">
      <dgm:prSet presAssocID="{BC0B199E-0017-7D4B-A5F9-A5B60786B5EE}" presName="vertOne" presStyleCnt="0"/>
      <dgm:spPr/>
    </dgm:pt>
    <dgm:pt modelId="{887F8176-8179-6140-AAB8-59870A0FCA94}" type="pres">
      <dgm:prSet presAssocID="{BC0B199E-0017-7D4B-A5F9-A5B60786B5EE}" presName="txOne" presStyleLbl="node0" presStyleIdx="0" presStyleCnt="1" custScaleY="26193">
        <dgm:presLayoutVars>
          <dgm:chPref val="3"/>
        </dgm:presLayoutVars>
      </dgm:prSet>
      <dgm:spPr/>
    </dgm:pt>
    <dgm:pt modelId="{6A2AB24A-7433-7642-B3D4-CD4CCB98EF11}" type="pres">
      <dgm:prSet presAssocID="{BC0B199E-0017-7D4B-A5F9-A5B60786B5EE}" presName="parTransOne" presStyleCnt="0"/>
      <dgm:spPr/>
    </dgm:pt>
    <dgm:pt modelId="{926E6A3F-121D-CD43-B524-377E11CA614D}" type="pres">
      <dgm:prSet presAssocID="{BC0B199E-0017-7D4B-A5F9-A5B60786B5EE}" presName="horzOne" presStyleCnt="0"/>
      <dgm:spPr/>
    </dgm:pt>
    <dgm:pt modelId="{8C5DF462-C757-6246-869A-169B913ABEC1}" type="pres">
      <dgm:prSet presAssocID="{8ED08072-0D3A-634E-B74F-8BEFE9B18D0E}" presName="vertTwo" presStyleCnt="0"/>
      <dgm:spPr/>
    </dgm:pt>
    <dgm:pt modelId="{66F460C4-2456-9C49-9D66-7AE2480FA124}" type="pres">
      <dgm:prSet presAssocID="{8ED08072-0D3A-634E-B74F-8BEFE9B18D0E}" presName="txTwo" presStyleLbl="node2" presStyleIdx="0" presStyleCnt="3" custScaleY="29270">
        <dgm:presLayoutVars>
          <dgm:chPref val="3"/>
        </dgm:presLayoutVars>
      </dgm:prSet>
      <dgm:spPr/>
    </dgm:pt>
    <dgm:pt modelId="{A5F68826-7C72-664A-AE44-D192CAD8882B}" type="pres">
      <dgm:prSet presAssocID="{8ED08072-0D3A-634E-B74F-8BEFE9B18D0E}" presName="parTransTwo" presStyleCnt="0"/>
      <dgm:spPr/>
    </dgm:pt>
    <dgm:pt modelId="{43E43070-B46C-504D-A3EB-ECE828BF46E0}" type="pres">
      <dgm:prSet presAssocID="{8ED08072-0D3A-634E-B74F-8BEFE9B18D0E}" presName="horzTwo" presStyleCnt="0"/>
      <dgm:spPr/>
    </dgm:pt>
    <dgm:pt modelId="{84038CCE-8102-4B40-ABAD-04D2EED89489}" type="pres">
      <dgm:prSet presAssocID="{948F2F46-470D-1547-84F5-4D2367846708}" presName="vertThree" presStyleCnt="0"/>
      <dgm:spPr/>
    </dgm:pt>
    <dgm:pt modelId="{019DC041-56F6-7440-ADF9-EC52BA9900FD}" type="pres">
      <dgm:prSet presAssocID="{948F2F46-470D-1547-84F5-4D2367846708}" presName="txThree" presStyleLbl="node3" presStyleIdx="0" presStyleCnt="1" custLinFactX="13033" custLinFactNeighborX="100000" custLinFactNeighborY="141">
        <dgm:presLayoutVars>
          <dgm:chPref val="3"/>
        </dgm:presLayoutVars>
      </dgm:prSet>
      <dgm:spPr/>
    </dgm:pt>
    <dgm:pt modelId="{82E4D38A-0D7F-D249-B9FB-237173750CC5}" type="pres">
      <dgm:prSet presAssocID="{948F2F46-470D-1547-84F5-4D2367846708}" presName="horzThree" presStyleCnt="0"/>
      <dgm:spPr/>
    </dgm:pt>
    <dgm:pt modelId="{92EA3CB8-E38C-8E47-AA4F-1014BFE790AB}" type="pres">
      <dgm:prSet presAssocID="{C53B2DBE-C9F1-5A48-AD49-6EC491E54A4D}" presName="sibSpaceTwo" presStyleCnt="0"/>
      <dgm:spPr/>
    </dgm:pt>
    <dgm:pt modelId="{7414FA16-62AF-C043-806B-65B6757D824A}" type="pres">
      <dgm:prSet presAssocID="{70E22759-A788-5944-96DF-DFE4446CAFA8}" presName="vertTwo" presStyleCnt="0"/>
      <dgm:spPr/>
    </dgm:pt>
    <dgm:pt modelId="{7593C77B-65CA-7840-9443-CDD1A4B5643D}" type="pres">
      <dgm:prSet presAssocID="{70E22759-A788-5944-96DF-DFE4446CAFA8}" presName="txTwo" presStyleLbl="node2" presStyleIdx="1" presStyleCnt="3" custScaleY="29270">
        <dgm:presLayoutVars>
          <dgm:chPref val="3"/>
        </dgm:presLayoutVars>
      </dgm:prSet>
      <dgm:spPr/>
    </dgm:pt>
    <dgm:pt modelId="{AE62E511-81C8-BC4E-AA7B-32855E725373}" type="pres">
      <dgm:prSet presAssocID="{70E22759-A788-5944-96DF-DFE4446CAFA8}" presName="horzTwo" presStyleCnt="0"/>
      <dgm:spPr/>
    </dgm:pt>
    <dgm:pt modelId="{796071A5-2C4D-EC47-B682-AD8D18646FE9}" type="pres">
      <dgm:prSet presAssocID="{85F6E3EE-BD60-FA43-897C-9AD3D6BDCEC3}" presName="sibSpaceTwo" presStyleCnt="0"/>
      <dgm:spPr/>
    </dgm:pt>
    <dgm:pt modelId="{ADF73648-C13C-9B4D-9809-78D4449A2608}" type="pres">
      <dgm:prSet presAssocID="{C84F858A-3265-DC45-8B5C-DE4BAD3192A2}" presName="vertTwo" presStyleCnt="0"/>
      <dgm:spPr/>
    </dgm:pt>
    <dgm:pt modelId="{6F348AE6-C57E-9444-9195-6ACC86D4A3A5}" type="pres">
      <dgm:prSet presAssocID="{C84F858A-3265-DC45-8B5C-DE4BAD3192A2}" presName="txTwo" presStyleLbl="node2" presStyleIdx="2" presStyleCnt="3" custScaleY="29270">
        <dgm:presLayoutVars>
          <dgm:chPref val="3"/>
        </dgm:presLayoutVars>
      </dgm:prSet>
      <dgm:spPr/>
    </dgm:pt>
    <dgm:pt modelId="{58996F97-325C-6841-A515-D712B60DEEFF}" type="pres">
      <dgm:prSet presAssocID="{C84F858A-3265-DC45-8B5C-DE4BAD3192A2}" presName="horzTwo" presStyleCnt="0"/>
      <dgm:spPr/>
    </dgm:pt>
  </dgm:ptLst>
  <dgm:cxnLst>
    <dgm:cxn modelId="{2F938B12-A688-134C-8CA8-598ABAA723E0}" type="presOf" srcId="{CEB942D9-CF9D-0C4A-802F-4B50989EC720}" destId="{6002BA7A-79A4-154E-A3C3-E60594C81DCB}" srcOrd="0" destOrd="0" presId="urn:microsoft.com/office/officeart/2005/8/layout/hierarchy4"/>
    <dgm:cxn modelId="{65894F29-7B58-0E44-9449-F7188AA7D0D8}" type="presOf" srcId="{948F2F46-470D-1547-84F5-4D2367846708}" destId="{019DC041-56F6-7440-ADF9-EC52BA9900FD}" srcOrd="0" destOrd="0" presId="urn:microsoft.com/office/officeart/2005/8/layout/hierarchy4"/>
    <dgm:cxn modelId="{1932C241-48BC-5945-8B99-0C4391301EF3}" srcId="{BC0B199E-0017-7D4B-A5F9-A5B60786B5EE}" destId="{70E22759-A788-5944-96DF-DFE4446CAFA8}" srcOrd="1" destOrd="0" parTransId="{2770FA71-05C8-BC40-9A06-55ED262B727B}" sibTransId="{85F6E3EE-BD60-FA43-897C-9AD3D6BDCEC3}"/>
    <dgm:cxn modelId="{6D0FAA4F-D862-104F-A28B-634B77AE2296}" type="presOf" srcId="{BC0B199E-0017-7D4B-A5F9-A5B60786B5EE}" destId="{887F8176-8179-6140-AAB8-59870A0FCA94}" srcOrd="0" destOrd="0" presId="urn:microsoft.com/office/officeart/2005/8/layout/hierarchy4"/>
    <dgm:cxn modelId="{E412F462-A3CD-FE48-BBF2-53B93FACAB4D}" type="presOf" srcId="{C84F858A-3265-DC45-8B5C-DE4BAD3192A2}" destId="{6F348AE6-C57E-9444-9195-6ACC86D4A3A5}" srcOrd="0" destOrd="0" presId="urn:microsoft.com/office/officeart/2005/8/layout/hierarchy4"/>
    <dgm:cxn modelId="{0EC64F77-4DFD-6A41-8992-2969EC6EAD1B}" srcId="{8ED08072-0D3A-634E-B74F-8BEFE9B18D0E}" destId="{948F2F46-470D-1547-84F5-4D2367846708}" srcOrd="0" destOrd="0" parTransId="{0DD9485E-14F0-F845-B216-8D839A0ECD84}" sibTransId="{17CE98A4-67F3-9F49-AA74-3A1279A2CB08}"/>
    <dgm:cxn modelId="{E56AE587-8C2A-B140-8FBA-D0F0703E4BDD}" srcId="{BC0B199E-0017-7D4B-A5F9-A5B60786B5EE}" destId="{8ED08072-0D3A-634E-B74F-8BEFE9B18D0E}" srcOrd="0" destOrd="0" parTransId="{BA9A4C61-0BA8-DC41-AEA6-DE1BDA7AD1A2}" sibTransId="{C53B2DBE-C9F1-5A48-AD49-6EC491E54A4D}"/>
    <dgm:cxn modelId="{2196AEAE-9289-4145-9AD2-117A56FEF778}" srcId="{BC0B199E-0017-7D4B-A5F9-A5B60786B5EE}" destId="{C84F858A-3265-DC45-8B5C-DE4BAD3192A2}" srcOrd="2" destOrd="0" parTransId="{E21013C0-90AC-6845-9CC3-64E46E81439A}" sibTransId="{D2AC9BEB-8327-C944-ABA3-528642F19B0F}"/>
    <dgm:cxn modelId="{F15554B9-7490-184A-855F-C3831E65D48F}" srcId="{CEB942D9-CF9D-0C4A-802F-4B50989EC720}" destId="{BC0B199E-0017-7D4B-A5F9-A5B60786B5EE}" srcOrd="0" destOrd="0" parTransId="{1135C390-2C0F-F04B-955B-00E313499DBC}" sibTransId="{045C1BA8-9CE2-D74E-A0F2-1105A7EB75DA}"/>
    <dgm:cxn modelId="{22E6E4BA-6F4A-FD4F-8748-986B23465243}" type="presOf" srcId="{70E22759-A788-5944-96DF-DFE4446CAFA8}" destId="{7593C77B-65CA-7840-9443-CDD1A4B5643D}" srcOrd="0" destOrd="0" presId="urn:microsoft.com/office/officeart/2005/8/layout/hierarchy4"/>
    <dgm:cxn modelId="{549260DF-8F81-3240-AD99-22995C6D9530}" type="presOf" srcId="{8ED08072-0D3A-634E-B74F-8BEFE9B18D0E}" destId="{66F460C4-2456-9C49-9D66-7AE2480FA124}" srcOrd="0" destOrd="0" presId="urn:microsoft.com/office/officeart/2005/8/layout/hierarchy4"/>
    <dgm:cxn modelId="{B516B905-7780-1042-9D30-E1B1D4B8EDC2}" type="presParOf" srcId="{6002BA7A-79A4-154E-A3C3-E60594C81DCB}" destId="{59B98BD9-6FCB-FE49-9354-430793FA5916}" srcOrd="0" destOrd="0" presId="urn:microsoft.com/office/officeart/2005/8/layout/hierarchy4"/>
    <dgm:cxn modelId="{1199CEE2-716D-2D4B-8EFF-1F166A981A7E}" type="presParOf" srcId="{59B98BD9-6FCB-FE49-9354-430793FA5916}" destId="{887F8176-8179-6140-AAB8-59870A0FCA94}" srcOrd="0" destOrd="0" presId="urn:microsoft.com/office/officeart/2005/8/layout/hierarchy4"/>
    <dgm:cxn modelId="{91FC4A8B-2D24-6848-8BC4-1CD3E23B3323}" type="presParOf" srcId="{59B98BD9-6FCB-FE49-9354-430793FA5916}" destId="{6A2AB24A-7433-7642-B3D4-CD4CCB98EF11}" srcOrd="1" destOrd="0" presId="urn:microsoft.com/office/officeart/2005/8/layout/hierarchy4"/>
    <dgm:cxn modelId="{4343F0E9-170F-9548-B30A-902494743931}" type="presParOf" srcId="{59B98BD9-6FCB-FE49-9354-430793FA5916}" destId="{926E6A3F-121D-CD43-B524-377E11CA614D}" srcOrd="2" destOrd="0" presId="urn:microsoft.com/office/officeart/2005/8/layout/hierarchy4"/>
    <dgm:cxn modelId="{F7FD2E8C-580E-7A4D-9919-FCD70AA6706E}" type="presParOf" srcId="{926E6A3F-121D-CD43-B524-377E11CA614D}" destId="{8C5DF462-C757-6246-869A-169B913ABEC1}" srcOrd="0" destOrd="0" presId="urn:microsoft.com/office/officeart/2005/8/layout/hierarchy4"/>
    <dgm:cxn modelId="{56276D14-BDE1-5749-91C8-862CED765EED}" type="presParOf" srcId="{8C5DF462-C757-6246-869A-169B913ABEC1}" destId="{66F460C4-2456-9C49-9D66-7AE2480FA124}" srcOrd="0" destOrd="0" presId="urn:microsoft.com/office/officeart/2005/8/layout/hierarchy4"/>
    <dgm:cxn modelId="{8BA55AB9-10A9-B64B-8339-CFA2C1A4CD85}" type="presParOf" srcId="{8C5DF462-C757-6246-869A-169B913ABEC1}" destId="{A5F68826-7C72-664A-AE44-D192CAD8882B}" srcOrd="1" destOrd="0" presId="urn:microsoft.com/office/officeart/2005/8/layout/hierarchy4"/>
    <dgm:cxn modelId="{13CA9BC5-745F-0A42-81E6-F332ACFB71DA}" type="presParOf" srcId="{8C5DF462-C757-6246-869A-169B913ABEC1}" destId="{43E43070-B46C-504D-A3EB-ECE828BF46E0}" srcOrd="2" destOrd="0" presId="urn:microsoft.com/office/officeart/2005/8/layout/hierarchy4"/>
    <dgm:cxn modelId="{1980152F-B8FF-3E43-BC73-D9FE7B4310F7}" type="presParOf" srcId="{43E43070-B46C-504D-A3EB-ECE828BF46E0}" destId="{84038CCE-8102-4B40-ABAD-04D2EED89489}" srcOrd="0" destOrd="0" presId="urn:microsoft.com/office/officeart/2005/8/layout/hierarchy4"/>
    <dgm:cxn modelId="{C31BD2CE-BC04-F142-8FC1-8716477E8E9F}" type="presParOf" srcId="{84038CCE-8102-4B40-ABAD-04D2EED89489}" destId="{019DC041-56F6-7440-ADF9-EC52BA9900FD}" srcOrd="0" destOrd="0" presId="urn:microsoft.com/office/officeart/2005/8/layout/hierarchy4"/>
    <dgm:cxn modelId="{DADF2E3B-CFD1-1C4F-9180-0D85E177B769}" type="presParOf" srcId="{84038CCE-8102-4B40-ABAD-04D2EED89489}" destId="{82E4D38A-0D7F-D249-B9FB-237173750CC5}" srcOrd="1" destOrd="0" presId="urn:microsoft.com/office/officeart/2005/8/layout/hierarchy4"/>
    <dgm:cxn modelId="{027FC669-FC7F-CF47-A810-932FBA1AFDF9}" type="presParOf" srcId="{926E6A3F-121D-CD43-B524-377E11CA614D}" destId="{92EA3CB8-E38C-8E47-AA4F-1014BFE790AB}" srcOrd="1" destOrd="0" presId="urn:microsoft.com/office/officeart/2005/8/layout/hierarchy4"/>
    <dgm:cxn modelId="{B4227CFD-4315-BC43-8BD0-4AC3A05B1459}" type="presParOf" srcId="{926E6A3F-121D-CD43-B524-377E11CA614D}" destId="{7414FA16-62AF-C043-806B-65B6757D824A}" srcOrd="2" destOrd="0" presId="urn:microsoft.com/office/officeart/2005/8/layout/hierarchy4"/>
    <dgm:cxn modelId="{2F76A3F4-A0E3-7F45-8092-FEB0FCA5A7C1}" type="presParOf" srcId="{7414FA16-62AF-C043-806B-65B6757D824A}" destId="{7593C77B-65CA-7840-9443-CDD1A4B5643D}" srcOrd="0" destOrd="0" presId="urn:microsoft.com/office/officeart/2005/8/layout/hierarchy4"/>
    <dgm:cxn modelId="{D345CF16-76DE-534B-B45B-C9FEC1C1E6F0}" type="presParOf" srcId="{7414FA16-62AF-C043-806B-65B6757D824A}" destId="{AE62E511-81C8-BC4E-AA7B-32855E725373}" srcOrd="1" destOrd="0" presId="urn:microsoft.com/office/officeart/2005/8/layout/hierarchy4"/>
    <dgm:cxn modelId="{0A3CDC65-4ADE-D44A-8907-5B5C7BC901C6}" type="presParOf" srcId="{926E6A3F-121D-CD43-B524-377E11CA614D}" destId="{796071A5-2C4D-EC47-B682-AD8D18646FE9}" srcOrd="3" destOrd="0" presId="urn:microsoft.com/office/officeart/2005/8/layout/hierarchy4"/>
    <dgm:cxn modelId="{593E5F65-0C94-DA4B-BE0A-C9E122CD5F70}" type="presParOf" srcId="{926E6A3F-121D-CD43-B524-377E11CA614D}" destId="{ADF73648-C13C-9B4D-9809-78D4449A2608}" srcOrd="4" destOrd="0" presId="urn:microsoft.com/office/officeart/2005/8/layout/hierarchy4"/>
    <dgm:cxn modelId="{845D6D8C-41F1-C249-B551-7458DB8C18BB}" type="presParOf" srcId="{ADF73648-C13C-9B4D-9809-78D4449A2608}" destId="{6F348AE6-C57E-9444-9195-6ACC86D4A3A5}" srcOrd="0" destOrd="0" presId="urn:microsoft.com/office/officeart/2005/8/layout/hierarchy4"/>
    <dgm:cxn modelId="{079B0E2F-BDCF-DD41-BA3B-34A3F79B7BB2}" type="presParOf" srcId="{ADF73648-C13C-9B4D-9809-78D4449A2608}" destId="{58996F97-325C-6841-A515-D712B60DEEFF}" srcOrd="1" destOrd="0" presId="urn:microsoft.com/office/officeart/2005/8/layout/hierarchy4"/>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E70EDB-5FDE-B24B-8ADB-53D14C46A554}">
      <dsp:nvSpPr>
        <dsp:cNvPr id="0" name=""/>
        <dsp:cNvSpPr/>
      </dsp:nvSpPr>
      <dsp:spPr>
        <a:xfrm>
          <a:off x="2637"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过程规范化</a:t>
          </a:r>
        </a:p>
      </dsp:txBody>
      <dsp:txXfrm>
        <a:off x="16490" y="249905"/>
        <a:ext cx="760592" cy="445273"/>
      </dsp:txXfrm>
    </dsp:sp>
    <dsp:sp modelId="{F10AD1CB-4D14-2945-A33C-EF07010C56A7}">
      <dsp:nvSpPr>
        <dsp:cNvPr id="0" name=""/>
        <dsp:cNvSpPr/>
      </dsp:nvSpPr>
      <dsp:spPr>
        <a:xfrm>
          <a:off x="869765"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869765" y="413892"/>
        <a:ext cx="116983" cy="117298"/>
      </dsp:txXfrm>
    </dsp:sp>
    <dsp:sp modelId="{4526BD3E-9BAC-264C-84CA-49551D19368D}">
      <dsp:nvSpPr>
        <dsp:cNvPr id="0" name=""/>
        <dsp:cNvSpPr/>
      </dsp:nvSpPr>
      <dsp:spPr>
        <a:xfrm>
          <a:off x="1106255"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度量驱动化</a:t>
          </a:r>
        </a:p>
      </dsp:txBody>
      <dsp:txXfrm>
        <a:off x="1120108" y="249905"/>
        <a:ext cx="760592" cy="445273"/>
      </dsp:txXfrm>
    </dsp:sp>
    <dsp:sp modelId="{29B31130-F6FA-FC46-B92F-907D4C100269}">
      <dsp:nvSpPr>
        <dsp:cNvPr id="0" name=""/>
        <dsp:cNvSpPr/>
      </dsp:nvSpPr>
      <dsp:spPr>
        <a:xfrm>
          <a:off x="1973383"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973383" y="413892"/>
        <a:ext cx="116983" cy="117298"/>
      </dsp:txXfrm>
    </dsp:sp>
    <dsp:sp modelId="{23E57E01-157C-7F40-9642-E2B4733EBD60}">
      <dsp:nvSpPr>
        <dsp:cNvPr id="0" name=""/>
        <dsp:cNvSpPr/>
      </dsp:nvSpPr>
      <dsp:spPr>
        <a:xfrm>
          <a:off x="2209873"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持续优化化</a:t>
          </a:r>
        </a:p>
      </dsp:txBody>
      <dsp:txXfrm>
        <a:off x="2223726" y="249905"/>
        <a:ext cx="760592" cy="445273"/>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096"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09511" y="118749"/>
        <a:ext cx="441509" cy="554164"/>
      </dsp:txXfrm>
    </dsp:sp>
    <dsp:sp modelId="{10FEB97A-9E7E-3E47-8250-0AB9FF871356}">
      <dsp:nvSpPr>
        <dsp:cNvPr id="0" name=""/>
        <dsp:cNvSpPr/>
      </dsp:nvSpPr>
      <dsp:spPr>
        <a:xfrm>
          <a:off x="95668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2996" y="235730"/>
        <a:ext cx="320200" cy="320200"/>
      </dsp:txXfrm>
    </dsp:sp>
    <dsp:sp modelId="{565D8CEF-7C87-D247-812C-49A12CC6C6D4}">
      <dsp:nvSpPr>
        <dsp:cNvPr id="0" name=""/>
        <dsp:cNvSpPr/>
      </dsp:nvSpPr>
      <dsp:spPr>
        <a:xfrm>
          <a:off x="240357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29992" y="118749"/>
        <a:ext cx="441509" cy="554164"/>
      </dsp:txXfrm>
    </dsp:sp>
    <dsp:sp modelId="{BF03ACD9-B548-5040-9A8F-278FF0CE98E9}">
      <dsp:nvSpPr>
        <dsp:cNvPr id="0" name=""/>
        <dsp:cNvSpPr/>
      </dsp:nvSpPr>
      <dsp:spPr>
        <a:xfrm>
          <a:off x="217716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476" y="235730"/>
        <a:ext cx="320200" cy="320200"/>
      </dsp:txXfrm>
    </dsp:sp>
    <dsp:sp modelId="{EBEAC727-79BF-3E4B-A4D2-A23272293F67}">
      <dsp:nvSpPr>
        <dsp:cNvPr id="0" name=""/>
        <dsp:cNvSpPr/>
      </dsp:nvSpPr>
      <dsp:spPr>
        <a:xfrm>
          <a:off x="362405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50472" y="118749"/>
        <a:ext cx="441509" cy="554164"/>
      </dsp:txXfrm>
    </dsp:sp>
    <dsp:sp modelId="{BC94EC83-8B98-6C4A-98A6-06173C08A55C}">
      <dsp:nvSpPr>
        <dsp:cNvPr id="0" name=""/>
        <dsp:cNvSpPr/>
      </dsp:nvSpPr>
      <dsp:spPr>
        <a:xfrm>
          <a:off x="3397642"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957" y="235730"/>
        <a:ext cx="320200" cy="320200"/>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35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359" y="4031"/>
        <a:ext cx="341560" cy="341560"/>
      </dsp:txXfrm>
    </dsp:sp>
    <dsp:sp modelId="{B11D54EE-EB63-1448-B1FC-D777DFEDC263}">
      <dsp:nvSpPr>
        <dsp:cNvPr id="0" name=""/>
        <dsp:cNvSpPr/>
      </dsp:nvSpPr>
      <dsp:spPr>
        <a:xfrm>
          <a:off x="1909164" y="584"/>
          <a:ext cx="1668070" cy="1668070"/>
        </a:xfrm>
        <a:prstGeom prst="circularArrow">
          <a:avLst>
            <a:gd name="adj1" fmla="val 3993"/>
            <a:gd name="adj2" fmla="val 250498"/>
            <a:gd name="adj3" fmla="val 20572306"/>
            <a:gd name="adj4" fmla="val 189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300"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300" y="663839"/>
        <a:ext cx="341560" cy="341560"/>
      </dsp:txXfrm>
    </dsp:sp>
    <dsp:sp modelId="{81374E83-02A7-5D4F-B7F3-039FD9552049}">
      <dsp:nvSpPr>
        <dsp:cNvPr id="0" name=""/>
        <dsp:cNvSpPr/>
      </dsp:nvSpPr>
      <dsp:spPr>
        <a:xfrm>
          <a:off x="1909164" y="584"/>
          <a:ext cx="1668070" cy="1668070"/>
        </a:xfrm>
        <a:prstGeom prst="circularArrow">
          <a:avLst>
            <a:gd name="adj1" fmla="val 3993"/>
            <a:gd name="adj2" fmla="val 250498"/>
            <a:gd name="adj3" fmla="val 2365580"/>
            <a:gd name="adj4" fmla="val 7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35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359" y="1323647"/>
        <a:ext cx="341560" cy="341560"/>
      </dsp:txXfrm>
    </dsp:sp>
    <dsp:sp modelId="{84950F3E-033A-254A-997A-6632D6DA43AB}">
      <dsp:nvSpPr>
        <dsp:cNvPr id="0" name=""/>
        <dsp:cNvSpPr/>
      </dsp:nvSpPr>
      <dsp:spPr>
        <a:xfrm>
          <a:off x="1909164" y="584"/>
          <a:ext cx="1668070" cy="1668070"/>
        </a:xfrm>
        <a:prstGeom prst="circularArrow">
          <a:avLst>
            <a:gd name="adj1" fmla="val 3993"/>
            <a:gd name="adj2" fmla="val 250498"/>
            <a:gd name="adj3" fmla="val 6110240"/>
            <a:gd name="adj4" fmla="val 44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47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479" y="1323647"/>
        <a:ext cx="341560" cy="341560"/>
      </dsp:txXfrm>
    </dsp:sp>
    <dsp:sp modelId="{0E3BBC05-EF4C-444F-A66F-5AB86C44F3F6}">
      <dsp:nvSpPr>
        <dsp:cNvPr id="0" name=""/>
        <dsp:cNvSpPr/>
      </dsp:nvSpPr>
      <dsp:spPr>
        <a:xfrm>
          <a:off x="1909164" y="584"/>
          <a:ext cx="1668070" cy="1668070"/>
        </a:xfrm>
        <a:prstGeom prst="circularArrow">
          <a:avLst>
            <a:gd name="adj1" fmla="val 3993"/>
            <a:gd name="adj2" fmla="val 250498"/>
            <a:gd name="adj3" fmla="val 9772306"/>
            <a:gd name="adj4" fmla="val 81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539"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539" y="663839"/>
        <a:ext cx="341560" cy="341560"/>
      </dsp:txXfrm>
    </dsp:sp>
    <dsp:sp modelId="{376F161A-ED05-AE4C-85CD-CEC82190AF1F}">
      <dsp:nvSpPr>
        <dsp:cNvPr id="0" name=""/>
        <dsp:cNvSpPr/>
      </dsp:nvSpPr>
      <dsp:spPr>
        <a:xfrm>
          <a:off x="1909164" y="584"/>
          <a:ext cx="1668070" cy="1668070"/>
        </a:xfrm>
        <a:prstGeom prst="circularArrow">
          <a:avLst>
            <a:gd name="adj1" fmla="val 3993"/>
            <a:gd name="adj2" fmla="val 250498"/>
            <a:gd name="adj3" fmla="val 13165580"/>
            <a:gd name="adj4" fmla="val 115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47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479" y="4031"/>
        <a:ext cx="341560" cy="341560"/>
      </dsp:txXfrm>
    </dsp:sp>
    <dsp:sp modelId="{F511ADD2-EA46-1B4E-88BC-F50FC7181281}">
      <dsp:nvSpPr>
        <dsp:cNvPr id="0" name=""/>
        <dsp:cNvSpPr/>
      </dsp:nvSpPr>
      <dsp:spPr>
        <a:xfrm>
          <a:off x="1909164" y="584"/>
          <a:ext cx="1668070" cy="1668070"/>
        </a:xfrm>
        <a:prstGeom prst="circularArrow">
          <a:avLst>
            <a:gd name="adj1" fmla="val 3993"/>
            <a:gd name="adj2" fmla="val 250498"/>
            <a:gd name="adj3" fmla="val 16910240"/>
            <a:gd name="adj4" fmla="val 152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F1B9EB-1409-C544-915F-30912E55835D}">
      <dsp:nvSpPr>
        <dsp:cNvPr id="0" name=""/>
        <dsp:cNvSpPr/>
      </dsp:nvSpPr>
      <dsp:spPr>
        <a:xfrm>
          <a:off x="1973808" y="288154"/>
          <a:ext cx="1919272" cy="1919272"/>
        </a:xfrm>
        <a:prstGeom prst="blockArc">
          <a:avLst>
            <a:gd name="adj1" fmla="val 11880000"/>
            <a:gd name="adj2" fmla="val 1620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CA75C26E-7853-B148-B1F1-A97BAE105CA9}">
      <dsp:nvSpPr>
        <dsp:cNvPr id="0" name=""/>
        <dsp:cNvSpPr/>
      </dsp:nvSpPr>
      <dsp:spPr>
        <a:xfrm>
          <a:off x="1973808" y="288154"/>
          <a:ext cx="1919272" cy="1919272"/>
        </a:xfrm>
        <a:prstGeom prst="blockArc">
          <a:avLst>
            <a:gd name="adj1" fmla="val 7560000"/>
            <a:gd name="adj2" fmla="val 1188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B2C3B3C-0373-3242-BC81-3764E12726DA}">
      <dsp:nvSpPr>
        <dsp:cNvPr id="0" name=""/>
        <dsp:cNvSpPr/>
      </dsp:nvSpPr>
      <dsp:spPr>
        <a:xfrm>
          <a:off x="1973808" y="288154"/>
          <a:ext cx="1919272" cy="1919272"/>
        </a:xfrm>
        <a:prstGeom prst="blockArc">
          <a:avLst>
            <a:gd name="adj1" fmla="val 3240000"/>
            <a:gd name="adj2" fmla="val 756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ED9C2B5-6019-1E42-B69E-C712E099732B}">
      <dsp:nvSpPr>
        <dsp:cNvPr id="0" name=""/>
        <dsp:cNvSpPr/>
      </dsp:nvSpPr>
      <dsp:spPr>
        <a:xfrm>
          <a:off x="1973808" y="288154"/>
          <a:ext cx="1919272" cy="1919272"/>
        </a:xfrm>
        <a:prstGeom prst="blockArc">
          <a:avLst>
            <a:gd name="adj1" fmla="val 20520000"/>
            <a:gd name="adj2" fmla="val 324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C3106CD-8E2A-484E-9B35-5EC3D765E6AA}">
      <dsp:nvSpPr>
        <dsp:cNvPr id="0" name=""/>
        <dsp:cNvSpPr/>
      </dsp:nvSpPr>
      <dsp:spPr>
        <a:xfrm>
          <a:off x="1973808" y="288154"/>
          <a:ext cx="1919272" cy="1919272"/>
        </a:xfrm>
        <a:prstGeom prst="blockArc">
          <a:avLst>
            <a:gd name="adj1" fmla="val 16200000"/>
            <a:gd name="adj2" fmla="val 2052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0E4AD12D-701A-034A-A36F-65C086946FC6}">
      <dsp:nvSpPr>
        <dsp:cNvPr id="0" name=""/>
        <dsp:cNvSpPr/>
      </dsp:nvSpPr>
      <dsp:spPr>
        <a:xfrm>
          <a:off x="2491565" y="805912"/>
          <a:ext cx="883757" cy="8837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综合能力评估体系</a:t>
          </a:r>
        </a:p>
      </dsp:txBody>
      <dsp:txXfrm>
        <a:off x="2620988" y="935335"/>
        <a:ext cx="624911" cy="624911"/>
      </dsp:txXfrm>
    </dsp:sp>
    <dsp:sp modelId="{07FC0E57-53BA-2A4C-9CBD-A04ADE21D7AC}">
      <dsp:nvSpPr>
        <dsp:cNvPr id="0" name=""/>
        <dsp:cNvSpPr/>
      </dsp:nvSpPr>
      <dsp:spPr>
        <a:xfrm>
          <a:off x="2624129" y="111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需求管理</a:t>
          </a:r>
        </a:p>
      </dsp:txBody>
      <dsp:txXfrm>
        <a:off x="2714725" y="91706"/>
        <a:ext cx="437438" cy="437438"/>
      </dsp:txXfrm>
    </dsp:sp>
    <dsp:sp modelId="{99FB29EC-D958-0F40-96DE-1A52AA10C3BA}">
      <dsp:nvSpPr>
        <dsp:cNvPr id="0" name=""/>
        <dsp:cNvSpPr/>
      </dsp:nvSpPr>
      <dsp:spPr>
        <a:xfrm>
          <a:off x="3515617"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安全控制</a:t>
          </a:r>
        </a:p>
      </dsp:txBody>
      <dsp:txXfrm>
        <a:off x="3606213" y="739410"/>
        <a:ext cx="437438" cy="437438"/>
      </dsp:txXfrm>
    </dsp:sp>
    <dsp:sp modelId="{3E3F725E-7DF6-D049-A09D-25BDEFDED87A}">
      <dsp:nvSpPr>
        <dsp:cNvPr id="0" name=""/>
        <dsp:cNvSpPr/>
      </dsp:nvSpPr>
      <dsp:spPr>
        <a:xfrm>
          <a:off x="317509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技术债务治理</a:t>
          </a:r>
        </a:p>
      </dsp:txBody>
      <dsp:txXfrm>
        <a:off x="3265695" y="1787416"/>
        <a:ext cx="437438" cy="437438"/>
      </dsp:txXfrm>
    </dsp:sp>
    <dsp:sp modelId="{1B360292-48B1-C24E-ADDC-63B0895517FD}">
      <dsp:nvSpPr>
        <dsp:cNvPr id="0" name=""/>
        <dsp:cNvSpPr/>
      </dsp:nvSpPr>
      <dsp:spPr>
        <a:xfrm>
          <a:off x="207315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运维智能化</a:t>
          </a:r>
        </a:p>
      </dsp:txBody>
      <dsp:txXfrm>
        <a:off x="2163755" y="1787416"/>
        <a:ext cx="437438" cy="437438"/>
      </dsp:txXfrm>
    </dsp:sp>
    <dsp:sp modelId="{BB2023A6-5470-AD44-AD08-B5424A08C244}">
      <dsp:nvSpPr>
        <dsp:cNvPr id="0" name=""/>
        <dsp:cNvSpPr/>
      </dsp:nvSpPr>
      <dsp:spPr>
        <a:xfrm>
          <a:off x="1732641"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跨职能协作</a:t>
          </a:r>
        </a:p>
      </dsp:txBody>
      <dsp:txXfrm>
        <a:off x="1823237" y="739410"/>
        <a:ext cx="437438" cy="437438"/>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0ED52D-CF11-CB4B-8D8F-7622592E53F3}">
      <dsp:nvSpPr>
        <dsp:cNvPr id="0" name=""/>
        <dsp:cNvSpPr/>
      </dsp:nvSpPr>
      <dsp:spPr>
        <a:xfrm>
          <a:off x="2370"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需求优先级失衡</a:t>
          </a:r>
        </a:p>
      </dsp:txBody>
      <dsp:txXfrm>
        <a:off x="15283" y="200583"/>
        <a:ext cx="708955" cy="415042"/>
      </dsp:txXfrm>
    </dsp:sp>
    <dsp:sp modelId="{6826D4F9-659B-8043-9B54-C65DE38F5B5F}">
      <dsp:nvSpPr>
        <dsp:cNvPr id="0" name=""/>
        <dsp:cNvSpPr/>
      </dsp:nvSpPr>
      <dsp:spPr>
        <a:xfrm>
          <a:off x="810629"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10629" y="353437"/>
        <a:ext cx="109041" cy="109335"/>
      </dsp:txXfrm>
    </dsp:sp>
    <dsp:sp modelId="{64A4AF38-4622-2948-9293-CABA19F192B8}">
      <dsp:nvSpPr>
        <dsp:cNvPr id="0" name=""/>
        <dsp:cNvSpPr/>
      </dsp:nvSpPr>
      <dsp:spPr>
        <a:xfrm>
          <a:off x="1031064"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审批等待增加</a:t>
          </a:r>
        </a:p>
      </dsp:txBody>
      <dsp:txXfrm>
        <a:off x="1043977" y="200583"/>
        <a:ext cx="708955" cy="415042"/>
      </dsp:txXfrm>
    </dsp:sp>
    <dsp:sp modelId="{122C010D-39AC-AF48-8C05-ACE45263909C}">
      <dsp:nvSpPr>
        <dsp:cNvPr id="0" name=""/>
        <dsp:cNvSpPr/>
      </dsp:nvSpPr>
      <dsp:spPr>
        <a:xfrm>
          <a:off x="1839323"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839323" y="353437"/>
        <a:ext cx="109041" cy="109335"/>
      </dsp:txXfrm>
    </dsp:sp>
    <dsp:sp modelId="{F8CA2E0F-164C-BF45-A9B7-CD15E2A4428F}">
      <dsp:nvSpPr>
        <dsp:cNvPr id="0" name=""/>
        <dsp:cNvSpPr/>
      </dsp:nvSpPr>
      <dsp:spPr>
        <a:xfrm>
          <a:off x="2059758"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追踪一致性下降</a:t>
          </a:r>
        </a:p>
      </dsp:txBody>
      <dsp:txXfrm>
        <a:off x="2072671" y="200583"/>
        <a:ext cx="708955" cy="415042"/>
      </dsp:txXfrm>
    </dsp:sp>
    <dsp:sp modelId="{C8131222-29A7-5044-AFE6-46D62162B5C2}">
      <dsp:nvSpPr>
        <dsp:cNvPr id="0" name=""/>
        <dsp:cNvSpPr/>
      </dsp:nvSpPr>
      <dsp:spPr>
        <a:xfrm>
          <a:off x="2868017"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868017" y="353437"/>
        <a:ext cx="109041" cy="109335"/>
      </dsp:txXfrm>
    </dsp:sp>
    <dsp:sp modelId="{4C6F471E-B2BC-8C4E-AFF8-EA3C7861D4C5}">
      <dsp:nvSpPr>
        <dsp:cNvPr id="0" name=""/>
        <dsp:cNvSpPr/>
      </dsp:nvSpPr>
      <dsp:spPr>
        <a:xfrm>
          <a:off x="3088452"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返工率上升</a:t>
          </a:r>
        </a:p>
      </dsp:txBody>
      <dsp:txXfrm>
        <a:off x="3101365" y="200583"/>
        <a:ext cx="708955" cy="415042"/>
      </dsp:txXfrm>
    </dsp:sp>
    <dsp:sp modelId="{CDF20AC1-FBF9-6A4E-8714-3A6E8D082D7D}">
      <dsp:nvSpPr>
        <dsp:cNvPr id="0" name=""/>
        <dsp:cNvSpPr/>
      </dsp:nvSpPr>
      <dsp:spPr>
        <a:xfrm>
          <a:off x="3896711"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896711" y="353437"/>
        <a:ext cx="109041" cy="109335"/>
      </dsp:txXfrm>
    </dsp:sp>
    <dsp:sp modelId="{6547CF9F-175D-B24F-B520-CE62B8DA7248}">
      <dsp:nvSpPr>
        <dsp:cNvPr id="0" name=""/>
        <dsp:cNvSpPr/>
      </dsp:nvSpPr>
      <dsp:spPr>
        <a:xfrm>
          <a:off x="4117146"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交付周期延长</a:t>
          </a:r>
        </a:p>
      </dsp:txBody>
      <dsp:txXfrm>
        <a:off x="4130059" y="200583"/>
        <a:ext cx="708955" cy="415042"/>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9152ED-DC0E-214B-8E68-C943E701E9E0}">
      <dsp:nvSpPr>
        <dsp:cNvPr id="0" name=""/>
        <dsp:cNvSpPr/>
      </dsp:nvSpPr>
      <dsp:spPr>
        <a:xfrm>
          <a:off x="1674910" y="-11596"/>
          <a:ext cx="2112032" cy="2112032"/>
        </a:xfrm>
        <a:prstGeom prst="circularArrow">
          <a:avLst>
            <a:gd name="adj1" fmla="val 5544"/>
            <a:gd name="adj2" fmla="val 330680"/>
            <a:gd name="adj3" fmla="val 13837126"/>
            <a:gd name="adj4" fmla="val 17348829"/>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F1FF49F3-AB49-4C45-9FD4-2284B8672503}">
      <dsp:nvSpPr>
        <dsp:cNvPr id="0" name=""/>
        <dsp:cNvSpPr/>
      </dsp:nvSpPr>
      <dsp:spPr>
        <a:xfrm>
          <a:off x="2249547" y="210"/>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漏洞检测滞后</a:t>
          </a:r>
        </a:p>
      </dsp:txBody>
      <dsp:txXfrm>
        <a:off x="2273046" y="23709"/>
        <a:ext cx="915760" cy="434381"/>
      </dsp:txXfrm>
    </dsp:sp>
    <dsp:sp modelId="{DF4D2883-9E22-2B44-A68F-971CB3E924D9}">
      <dsp:nvSpPr>
        <dsp:cNvPr id="0" name=""/>
        <dsp:cNvSpPr/>
      </dsp:nvSpPr>
      <dsp:spPr>
        <a:xfrm>
          <a:off x="3106119"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修复周期延长</a:t>
          </a:r>
        </a:p>
      </dsp:txBody>
      <dsp:txXfrm>
        <a:off x="3129618" y="646045"/>
        <a:ext cx="915760" cy="434381"/>
      </dsp:txXfrm>
    </dsp:sp>
    <dsp:sp modelId="{D3AA8AEB-D11E-2145-A9BB-65AF3C2F8024}">
      <dsp:nvSpPr>
        <dsp:cNvPr id="0" name=""/>
        <dsp:cNvSpPr/>
      </dsp:nvSpPr>
      <dsp:spPr>
        <a:xfrm>
          <a:off x="2778938"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合规验证超期</a:t>
          </a:r>
        </a:p>
      </dsp:txBody>
      <dsp:txXfrm>
        <a:off x="2802437" y="1653007"/>
        <a:ext cx="915760" cy="434381"/>
      </dsp:txXfrm>
    </dsp:sp>
    <dsp:sp modelId="{60DBA75E-ACB8-2C4D-994D-D2AA647FE1D6}">
      <dsp:nvSpPr>
        <dsp:cNvPr id="0" name=""/>
        <dsp:cNvSpPr/>
      </dsp:nvSpPr>
      <dsp:spPr>
        <a:xfrm>
          <a:off x="1720156"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审计缺陷积压</a:t>
          </a:r>
        </a:p>
      </dsp:txBody>
      <dsp:txXfrm>
        <a:off x="1743655" y="1653007"/>
        <a:ext cx="915760" cy="434381"/>
      </dsp:txXfrm>
    </dsp:sp>
    <dsp:sp modelId="{7B8468F0-465F-974F-9113-D7631FD23D39}">
      <dsp:nvSpPr>
        <dsp:cNvPr id="0" name=""/>
        <dsp:cNvSpPr/>
      </dsp:nvSpPr>
      <dsp:spPr>
        <a:xfrm>
          <a:off x="1392974"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风险成本上升</a:t>
          </a:r>
        </a:p>
      </dsp:txBody>
      <dsp:txXfrm>
        <a:off x="1416473" y="646045"/>
        <a:ext cx="915760" cy="434381"/>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497373-3C35-4F4A-A85E-EFD333AB4040}">
      <dsp:nvSpPr>
        <dsp:cNvPr id="0" name=""/>
        <dsp:cNvSpPr/>
      </dsp:nvSpPr>
      <dsp:spPr>
        <a:xfrm>
          <a:off x="2391963" y="312"/>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技术债务积累</a:t>
          </a:r>
        </a:p>
      </dsp:txBody>
      <dsp:txXfrm>
        <a:off x="2510094" y="118443"/>
        <a:ext cx="570385" cy="570385"/>
      </dsp:txXfrm>
    </dsp:sp>
    <dsp:sp modelId="{691624C9-B585-E249-B9ED-EFD7986CC85E}">
      <dsp:nvSpPr>
        <dsp:cNvPr id="0" name=""/>
        <dsp:cNvSpPr/>
      </dsp:nvSpPr>
      <dsp:spPr>
        <a:xfrm rot="2160000">
          <a:off x="3172982" y="619621"/>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3179109" y="655213"/>
        <a:ext cx="149713" cy="163345"/>
      </dsp:txXfrm>
    </dsp:sp>
    <dsp:sp modelId="{B224BE9F-BC6B-6643-9BDA-FE12C4E8C2F9}">
      <dsp:nvSpPr>
        <dsp:cNvPr id="0" name=""/>
        <dsp:cNvSpPr/>
      </dsp:nvSpPr>
      <dsp:spPr>
        <a:xfrm>
          <a:off x="3371024"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系统复杂度上升</a:t>
          </a:r>
        </a:p>
      </dsp:txBody>
      <dsp:txXfrm>
        <a:off x="3489155" y="829772"/>
        <a:ext cx="570385" cy="570385"/>
      </dsp:txXfrm>
    </dsp:sp>
    <dsp:sp modelId="{1BE51234-69E9-4649-AE3E-9E0487331000}">
      <dsp:nvSpPr>
        <dsp:cNvPr id="0" name=""/>
        <dsp:cNvSpPr/>
      </dsp:nvSpPr>
      <dsp:spPr>
        <a:xfrm rot="6480000">
          <a:off x="3482296" y="1548564"/>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3524291" y="1572502"/>
        <a:ext cx="149713" cy="163345"/>
      </dsp:txXfrm>
    </dsp:sp>
    <dsp:sp modelId="{2B97B921-5585-2345-97B1-4CEC626E5690}">
      <dsp:nvSpPr>
        <dsp:cNvPr id="0" name=""/>
        <dsp:cNvSpPr/>
      </dsp:nvSpPr>
      <dsp:spPr>
        <a:xfrm>
          <a:off x="2997056"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自动化脚本稳定性下降</a:t>
          </a:r>
        </a:p>
      </dsp:txBody>
      <dsp:txXfrm>
        <a:off x="3115187" y="1980727"/>
        <a:ext cx="570385" cy="570385"/>
      </dsp:txXfrm>
    </dsp:sp>
    <dsp:sp modelId="{AA30A15C-1644-4B44-B4BD-D89F90CEE3D6}">
      <dsp:nvSpPr>
        <dsp:cNvPr id="0" name=""/>
        <dsp:cNvSpPr/>
      </dsp:nvSpPr>
      <dsp:spPr>
        <a:xfrm rot="10800000">
          <a:off x="2694402" y="2129799"/>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2758564" y="2184248"/>
        <a:ext cx="149713" cy="163345"/>
      </dsp:txXfrm>
    </dsp:sp>
    <dsp:sp modelId="{7421665C-3B88-E84B-B121-588830DEEA0D}">
      <dsp:nvSpPr>
        <dsp:cNvPr id="0" name=""/>
        <dsp:cNvSpPr/>
      </dsp:nvSpPr>
      <dsp:spPr>
        <a:xfrm>
          <a:off x="1786870"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人工干预与临时修补增多</a:t>
          </a:r>
        </a:p>
      </dsp:txBody>
      <dsp:txXfrm>
        <a:off x="1905001" y="1980727"/>
        <a:ext cx="570385" cy="570385"/>
      </dsp:txXfrm>
    </dsp:sp>
    <dsp:sp modelId="{F95E42B2-4F2B-244C-84BB-B1DB7454A29E}">
      <dsp:nvSpPr>
        <dsp:cNvPr id="0" name=""/>
        <dsp:cNvSpPr/>
      </dsp:nvSpPr>
      <dsp:spPr>
        <a:xfrm rot="15120000">
          <a:off x="1898142" y="1560078"/>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1940137" y="1645038"/>
        <a:ext cx="149713" cy="163345"/>
      </dsp:txXfrm>
    </dsp:sp>
    <dsp:sp modelId="{46640A7A-0CC5-CC45-BE19-E882A92AA475}">
      <dsp:nvSpPr>
        <dsp:cNvPr id="0" name=""/>
        <dsp:cNvSpPr/>
      </dsp:nvSpPr>
      <dsp:spPr>
        <a:xfrm>
          <a:off x="1412902"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生成新的非标准化配置与债务</a:t>
          </a:r>
        </a:p>
      </dsp:txBody>
      <dsp:txXfrm>
        <a:off x="1531033" y="829772"/>
        <a:ext cx="570385" cy="570385"/>
      </dsp:txXfrm>
    </dsp:sp>
    <dsp:sp modelId="{5D926B25-A89C-C74B-951D-C19533E52A4C}">
      <dsp:nvSpPr>
        <dsp:cNvPr id="0" name=""/>
        <dsp:cNvSpPr/>
      </dsp:nvSpPr>
      <dsp:spPr>
        <a:xfrm rot="19440000">
          <a:off x="2193921" y="626736"/>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2200048" y="700042"/>
        <a:ext cx="149713" cy="163345"/>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FEA6B3-2953-1C42-977A-4EB7A9764FF1}">
      <dsp:nvSpPr>
        <dsp:cNvPr id="0" name=""/>
        <dsp:cNvSpPr/>
      </dsp:nvSpPr>
      <dsp:spPr>
        <a:xfrm rot="5400000">
          <a:off x="294579" y="822060"/>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DD9AB21F-86C4-3349-8AE2-7FAC904BC4D6}">
      <dsp:nvSpPr>
        <dsp:cNvPr id="0" name=""/>
        <dsp:cNvSpPr/>
      </dsp:nvSpPr>
      <dsp:spPr>
        <a:xfrm>
          <a:off x="224067" y="1032076"/>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监控自动化</a:t>
          </a:r>
        </a:p>
      </dsp:txBody>
      <dsp:txXfrm>
        <a:off x="224067" y="1032076"/>
        <a:ext cx="634582" cy="556248"/>
      </dsp:txXfrm>
    </dsp:sp>
    <dsp:sp modelId="{49E3E1DD-CBBA-F34F-849D-B6EA070C2492}">
      <dsp:nvSpPr>
        <dsp:cNvPr id="0" name=""/>
        <dsp:cNvSpPr/>
      </dsp:nvSpPr>
      <dsp:spPr>
        <a:xfrm>
          <a:off x="738917" y="770312"/>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A6AF5F12-90F7-7343-92A0-1606318AE725}">
      <dsp:nvSpPr>
        <dsp:cNvPr id="0" name=""/>
        <dsp:cNvSpPr/>
      </dsp:nvSpPr>
      <dsp:spPr>
        <a:xfrm rot="5400000">
          <a:off x="1071432" y="629827"/>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171FF5C-C0BF-474A-8093-474D2E26B0A2}">
      <dsp:nvSpPr>
        <dsp:cNvPr id="0" name=""/>
        <dsp:cNvSpPr/>
      </dsp:nvSpPr>
      <dsp:spPr>
        <a:xfrm>
          <a:off x="1000920" y="839843"/>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异常检测</a:t>
          </a:r>
        </a:p>
      </dsp:txBody>
      <dsp:txXfrm>
        <a:off x="1000920" y="839843"/>
        <a:ext cx="634582" cy="556248"/>
      </dsp:txXfrm>
    </dsp:sp>
    <dsp:sp modelId="{B2C9CF5F-E294-6E42-9B5D-953154E2DF58}">
      <dsp:nvSpPr>
        <dsp:cNvPr id="0" name=""/>
        <dsp:cNvSpPr/>
      </dsp:nvSpPr>
      <dsp:spPr>
        <a:xfrm>
          <a:off x="1515770" y="5780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408FEAB1-5D7C-EA44-8F4E-8DBB82F5F023}">
      <dsp:nvSpPr>
        <dsp:cNvPr id="0" name=""/>
        <dsp:cNvSpPr/>
      </dsp:nvSpPr>
      <dsp:spPr>
        <a:xfrm rot="5400000">
          <a:off x="1848286" y="43759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0635BBCE-E0BE-2A49-A4A4-FD684242D882}">
      <dsp:nvSpPr>
        <dsp:cNvPr id="0" name=""/>
        <dsp:cNvSpPr/>
      </dsp:nvSpPr>
      <dsp:spPr>
        <a:xfrm>
          <a:off x="1777773" y="647610"/>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预测分析</a:t>
          </a:r>
        </a:p>
      </dsp:txBody>
      <dsp:txXfrm>
        <a:off x="1777773" y="647610"/>
        <a:ext cx="634582" cy="556248"/>
      </dsp:txXfrm>
    </dsp:sp>
    <dsp:sp modelId="{2BBD2B66-4B84-BC41-AAA9-CF8FF9082A96}">
      <dsp:nvSpPr>
        <dsp:cNvPr id="0" name=""/>
        <dsp:cNvSpPr/>
      </dsp:nvSpPr>
      <dsp:spPr>
        <a:xfrm>
          <a:off x="2292623" y="385846"/>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8B231AD-FAA2-FE4F-9F51-F3DC451F6A82}">
      <dsp:nvSpPr>
        <dsp:cNvPr id="0" name=""/>
        <dsp:cNvSpPr/>
      </dsp:nvSpPr>
      <dsp:spPr>
        <a:xfrm rot="5400000">
          <a:off x="2625139" y="245361"/>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CE45CAA6-4AEC-BF48-AFB1-ACBC1B375436}">
      <dsp:nvSpPr>
        <dsp:cNvPr id="0" name=""/>
        <dsp:cNvSpPr/>
      </dsp:nvSpPr>
      <dsp:spPr>
        <a:xfrm>
          <a:off x="2554626" y="455377"/>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智能调度</a:t>
          </a:r>
        </a:p>
      </dsp:txBody>
      <dsp:txXfrm>
        <a:off x="2554626" y="455377"/>
        <a:ext cx="634582" cy="556248"/>
      </dsp:txXfrm>
    </dsp:sp>
    <dsp:sp modelId="{6683A97B-F8BE-C947-8437-70FD3DEEE688}">
      <dsp:nvSpPr>
        <dsp:cNvPr id="0" name=""/>
        <dsp:cNvSpPr/>
      </dsp:nvSpPr>
      <dsp:spPr>
        <a:xfrm>
          <a:off x="3069476" y="193613"/>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5800C81-144A-FE4A-8A96-BCFD48A5AF0D}">
      <dsp:nvSpPr>
        <dsp:cNvPr id="0" name=""/>
        <dsp:cNvSpPr/>
      </dsp:nvSpPr>
      <dsp:spPr>
        <a:xfrm rot="5400000">
          <a:off x="3401992" y="53128"/>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41EFEB6-2094-0842-BAA1-8BEB2DF8EF19}">
      <dsp:nvSpPr>
        <dsp:cNvPr id="0" name=""/>
        <dsp:cNvSpPr/>
      </dsp:nvSpPr>
      <dsp:spPr>
        <a:xfrm>
          <a:off x="3331479" y="263144"/>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知识沉淀</a:t>
          </a:r>
        </a:p>
      </dsp:txBody>
      <dsp:txXfrm>
        <a:off x="3331479" y="263144"/>
        <a:ext cx="634582" cy="556248"/>
      </dsp:txXfrm>
    </dsp:sp>
    <dsp:sp modelId="{E17C8DF6-3B9C-654A-9DCE-D18C8EF48F3E}">
      <dsp:nvSpPr>
        <dsp:cNvPr id="0" name=""/>
        <dsp:cNvSpPr/>
      </dsp:nvSpPr>
      <dsp:spPr>
        <a:xfrm>
          <a:off x="3846329" y="13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788A3F13-0DE7-0E40-B678-2501174D784A}">
      <dsp:nvSpPr>
        <dsp:cNvPr id="0" name=""/>
        <dsp:cNvSpPr/>
      </dsp:nvSpPr>
      <dsp:spPr>
        <a:xfrm rot="5400000">
          <a:off x="4178845" y="-13910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BF0A21B-C510-3B4F-9825-BFF6412AE8F4}">
      <dsp:nvSpPr>
        <dsp:cNvPr id="0" name=""/>
        <dsp:cNvSpPr/>
      </dsp:nvSpPr>
      <dsp:spPr>
        <a:xfrm>
          <a:off x="4108332" y="70911"/>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系统稳定性提升</a:t>
          </a:r>
        </a:p>
      </dsp:txBody>
      <dsp:txXfrm>
        <a:off x="4108332" y="70911"/>
        <a:ext cx="634582" cy="556248"/>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B120BC-E66C-B447-A4E9-645EAD0C5115}">
      <dsp:nvSpPr>
        <dsp:cNvPr id="0" name=""/>
        <dsp:cNvSpPr/>
      </dsp:nvSpPr>
      <dsp:spPr>
        <a:xfrm>
          <a:off x="2327466" y="259"/>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沟通壁垒上升</a:t>
          </a:r>
        </a:p>
      </dsp:txBody>
      <dsp:txXfrm>
        <a:off x="2336348" y="9141"/>
        <a:ext cx="1021983" cy="285500"/>
      </dsp:txXfrm>
    </dsp:sp>
    <dsp:sp modelId="{F7C6A4EA-BCFC-1946-8161-D7CFCC17FDE5}">
      <dsp:nvSpPr>
        <dsp:cNvPr id="0" name=""/>
        <dsp:cNvSpPr/>
      </dsp:nvSpPr>
      <dsp:spPr>
        <a:xfrm rot="5400000">
          <a:off x="2790477" y="311105"/>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322478"/>
        <a:ext cx="81881" cy="79607"/>
      </dsp:txXfrm>
    </dsp:sp>
    <dsp:sp modelId="{2F8BC96E-1806-E241-AA6D-60BB31CDEC67}">
      <dsp:nvSpPr>
        <dsp:cNvPr id="0" name=""/>
        <dsp:cNvSpPr/>
      </dsp:nvSpPr>
      <dsp:spPr>
        <a:xfrm>
          <a:off x="2327466" y="455156"/>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信息失真与延迟</a:t>
          </a:r>
        </a:p>
      </dsp:txBody>
      <dsp:txXfrm>
        <a:off x="2336348" y="464038"/>
        <a:ext cx="1021983" cy="285500"/>
      </dsp:txXfrm>
    </dsp:sp>
    <dsp:sp modelId="{B2939A50-7D41-334A-9146-2929937CEA87}">
      <dsp:nvSpPr>
        <dsp:cNvPr id="0" name=""/>
        <dsp:cNvSpPr/>
      </dsp:nvSpPr>
      <dsp:spPr>
        <a:xfrm rot="5400000">
          <a:off x="2790477" y="766002"/>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777375"/>
        <a:ext cx="81881" cy="79607"/>
      </dsp:txXfrm>
    </dsp:sp>
    <dsp:sp modelId="{D7FAD5FC-2FE3-A949-B8F0-A96F979C3BEF}">
      <dsp:nvSpPr>
        <dsp:cNvPr id="0" name=""/>
        <dsp:cNvSpPr/>
      </dsp:nvSpPr>
      <dsp:spPr>
        <a:xfrm>
          <a:off x="2327466" y="910053"/>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决策响应减缓</a:t>
          </a:r>
        </a:p>
      </dsp:txBody>
      <dsp:txXfrm>
        <a:off x="2336348" y="918935"/>
        <a:ext cx="1021983" cy="285500"/>
      </dsp:txXfrm>
    </dsp:sp>
    <dsp:sp modelId="{36AFCBD4-3196-8543-852F-68BC54071792}">
      <dsp:nvSpPr>
        <dsp:cNvPr id="0" name=""/>
        <dsp:cNvSpPr/>
      </dsp:nvSpPr>
      <dsp:spPr>
        <a:xfrm rot="5400000">
          <a:off x="2790477" y="1220899"/>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232272"/>
        <a:ext cx="81881" cy="79607"/>
      </dsp:txXfrm>
    </dsp:sp>
    <dsp:sp modelId="{697EDEDE-FC6A-CB4E-B2EC-55C727C5E0C7}">
      <dsp:nvSpPr>
        <dsp:cNvPr id="0" name=""/>
        <dsp:cNvSpPr/>
      </dsp:nvSpPr>
      <dsp:spPr>
        <a:xfrm>
          <a:off x="2327466" y="1364950"/>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项目进度受阻</a:t>
          </a:r>
        </a:p>
      </dsp:txBody>
      <dsp:txXfrm>
        <a:off x="2336348" y="1373832"/>
        <a:ext cx="1021983" cy="285500"/>
      </dsp:txXfrm>
    </dsp:sp>
    <dsp:sp modelId="{F943EB75-B6B9-4341-924D-4E9CC213FB0B}">
      <dsp:nvSpPr>
        <dsp:cNvPr id="0" name=""/>
        <dsp:cNvSpPr/>
      </dsp:nvSpPr>
      <dsp:spPr>
        <a:xfrm rot="5400000">
          <a:off x="2790477" y="1675796"/>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687169"/>
        <a:ext cx="81881" cy="79607"/>
      </dsp:txXfrm>
    </dsp:sp>
    <dsp:sp modelId="{DAE48BFD-7F9C-544E-9E62-C924D48BA1A1}">
      <dsp:nvSpPr>
        <dsp:cNvPr id="0" name=""/>
        <dsp:cNvSpPr/>
      </dsp:nvSpPr>
      <dsp:spPr>
        <a:xfrm>
          <a:off x="2327466" y="1819847"/>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流程弹性下降</a:t>
          </a:r>
        </a:p>
      </dsp:txBody>
      <dsp:txXfrm>
        <a:off x="2336348" y="1828729"/>
        <a:ext cx="1021983" cy="2855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EEB0FA-CD72-6D4C-806F-2C774BF70FA0}">
      <dsp:nvSpPr>
        <dsp:cNvPr id="0" name=""/>
        <dsp:cNvSpPr/>
      </dsp:nvSpPr>
      <dsp:spPr>
        <a:xfrm>
          <a:off x="1159658" y="58965"/>
          <a:ext cx="1291592" cy="129166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价值流</a:t>
          </a:r>
        </a:p>
      </dsp:txBody>
      <dsp:txXfrm>
        <a:off x="1348807" y="248125"/>
        <a:ext cx="913294" cy="913342"/>
      </dsp:txXfrm>
    </dsp:sp>
    <dsp:sp modelId="{617F1CD7-C43E-1943-979A-E3A30BB4CB35}">
      <dsp:nvSpPr>
        <dsp:cNvPr id="0" name=""/>
        <dsp:cNvSpPr/>
      </dsp:nvSpPr>
      <dsp:spPr>
        <a:xfrm>
          <a:off x="1896727" y="0"/>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BC0B757-D4F6-1448-BAFE-2BB67D6020FE}">
      <dsp:nvSpPr>
        <dsp:cNvPr id="0" name=""/>
        <dsp:cNvSpPr/>
      </dsp:nvSpPr>
      <dsp:spPr>
        <a:xfrm>
          <a:off x="1556806" y="125466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FBD1228-A595-5142-A46C-CF373060E3DF}">
      <dsp:nvSpPr>
        <dsp:cNvPr id="0" name=""/>
        <dsp:cNvSpPr/>
      </dsp:nvSpPr>
      <dsp:spPr>
        <a:xfrm>
          <a:off x="2534442" y="5831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DEAB764-A13F-664F-8284-FA4CDD314773}">
      <dsp:nvSpPr>
        <dsp:cNvPr id="0" name=""/>
        <dsp:cNvSpPr/>
      </dsp:nvSpPr>
      <dsp:spPr>
        <a:xfrm>
          <a:off x="2036881" y="136527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B3992F3-CA84-464F-BC60-772EF553BD51}">
      <dsp:nvSpPr>
        <dsp:cNvPr id="0" name=""/>
        <dsp:cNvSpPr/>
      </dsp:nvSpPr>
      <dsp:spPr>
        <a:xfrm>
          <a:off x="1585950" y="204068"/>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7B75B9D-1DEF-FC41-A42E-014A5CA44199}">
      <dsp:nvSpPr>
        <dsp:cNvPr id="0" name=""/>
        <dsp:cNvSpPr/>
      </dsp:nvSpPr>
      <dsp:spPr>
        <a:xfrm>
          <a:off x="1258217" y="79989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C35D9C6-D8B9-974F-BB40-07989ACAD9CA}">
      <dsp:nvSpPr>
        <dsp:cNvPr id="0" name=""/>
        <dsp:cNvSpPr/>
      </dsp:nvSpPr>
      <dsp:spPr>
        <a:xfrm>
          <a:off x="755887" y="291939"/>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需求流</a:t>
          </a:r>
        </a:p>
      </dsp:txBody>
      <dsp:txXfrm>
        <a:off x="832788" y="368839"/>
        <a:ext cx="371313" cy="371305"/>
      </dsp:txXfrm>
    </dsp:sp>
    <dsp:sp modelId="{39F165DF-0665-6747-8DD3-32AAC2ADA465}">
      <dsp:nvSpPr>
        <dsp:cNvPr id="0" name=""/>
        <dsp:cNvSpPr/>
      </dsp:nvSpPr>
      <dsp:spPr>
        <a:xfrm>
          <a:off x="1751539" y="20869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032357D-47B1-5C43-9108-4766CDC0E01D}">
      <dsp:nvSpPr>
        <dsp:cNvPr id="0" name=""/>
        <dsp:cNvSpPr/>
      </dsp:nvSpPr>
      <dsp:spPr>
        <a:xfrm>
          <a:off x="805431" y="970818"/>
          <a:ext cx="259643" cy="259758"/>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1DB25C8-FA11-6142-9C8C-0E400EDB2B14}">
      <dsp:nvSpPr>
        <dsp:cNvPr id="0" name=""/>
        <dsp:cNvSpPr/>
      </dsp:nvSpPr>
      <dsp:spPr>
        <a:xfrm>
          <a:off x="2583986" y="44898"/>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开发流</a:t>
          </a:r>
        </a:p>
      </dsp:txBody>
      <dsp:txXfrm>
        <a:off x="2660887" y="121798"/>
        <a:ext cx="371313" cy="371305"/>
      </dsp:txXfrm>
    </dsp:sp>
    <dsp:sp modelId="{1495D0A2-DFD4-3345-B725-D3B3F5377F73}">
      <dsp:nvSpPr>
        <dsp:cNvPr id="0" name=""/>
        <dsp:cNvSpPr/>
      </dsp:nvSpPr>
      <dsp:spPr>
        <a:xfrm>
          <a:off x="2349513" y="407558"/>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DCCB711-9EEC-924B-92B1-AD9DD8366160}">
      <dsp:nvSpPr>
        <dsp:cNvPr id="0" name=""/>
        <dsp:cNvSpPr/>
      </dsp:nvSpPr>
      <dsp:spPr>
        <a:xfrm>
          <a:off x="706608" y="12799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9D71053-3B9B-CA4E-88E9-DF089CF7DF4B}">
      <dsp:nvSpPr>
        <dsp:cNvPr id="0" name=""/>
        <dsp:cNvSpPr/>
      </dsp:nvSpPr>
      <dsp:spPr>
        <a:xfrm>
          <a:off x="1744120" y="1131721"/>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257479-E356-2D48-88C6-742A8988BC9E}">
      <dsp:nvSpPr>
        <dsp:cNvPr id="0" name=""/>
        <dsp:cNvSpPr/>
      </dsp:nvSpPr>
      <dsp:spPr>
        <a:xfrm>
          <a:off x="2830912" y="952511"/>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交付流</a:t>
          </a:r>
        </a:p>
      </dsp:txBody>
      <dsp:txXfrm>
        <a:off x="2907813" y="1029411"/>
        <a:ext cx="371313" cy="371305"/>
      </dsp:txXfrm>
    </dsp:sp>
    <dsp:sp modelId="{6CBFCC3B-7D7A-7844-BB7A-D0CBED1C549A}">
      <dsp:nvSpPr>
        <dsp:cNvPr id="0" name=""/>
        <dsp:cNvSpPr/>
      </dsp:nvSpPr>
      <dsp:spPr>
        <a:xfrm>
          <a:off x="2682810" y="934205"/>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3A5D293-F259-BD49-B561-7860F9B4E0AB}">
      <dsp:nvSpPr>
        <dsp:cNvPr id="0" name=""/>
        <dsp:cNvSpPr/>
      </dsp:nvSpPr>
      <dsp:spPr>
        <a:xfrm>
          <a:off x="1323657" y="1401885"/>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反馈流</a:t>
          </a:r>
        </a:p>
      </dsp:txBody>
      <dsp:txXfrm>
        <a:off x="1400558" y="1478785"/>
        <a:ext cx="371313" cy="371305"/>
      </dsp:txXfrm>
    </dsp:sp>
    <dsp:sp modelId="{3C16AB31-7422-7F45-8B4D-6EC2FEAC4600}">
      <dsp:nvSpPr>
        <dsp:cNvPr id="0" name=""/>
        <dsp:cNvSpPr/>
      </dsp:nvSpPr>
      <dsp:spPr>
        <a:xfrm>
          <a:off x="1792605" y="138415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70E22B-2721-3B4C-80CC-C4CCB43CE902}">
      <dsp:nvSpPr>
        <dsp:cNvPr id="0" name=""/>
        <dsp:cNvSpPr/>
      </dsp:nvSpPr>
      <dsp:spPr>
        <a:xfrm>
          <a:off x="2744"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标准化需求提交</a:t>
          </a:r>
        </a:p>
      </dsp:txBody>
      <dsp:txXfrm>
        <a:off x="20500" y="288446"/>
        <a:ext cx="815325" cy="570710"/>
      </dsp:txXfrm>
    </dsp:sp>
    <dsp:sp modelId="{0177E3FA-584D-A442-8C1F-231F31FE0EE4}">
      <dsp:nvSpPr>
        <dsp:cNvPr id="0" name=""/>
        <dsp:cNvSpPr/>
      </dsp:nvSpPr>
      <dsp:spPr>
        <a:xfrm>
          <a:off x="938666"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938666" y="510498"/>
        <a:ext cx="126264" cy="126605"/>
      </dsp:txXfrm>
    </dsp:sp>
    <dsp:sp modelId="{066203E4-A570-DF41-BE2B-F861B1E33F80}">
      <dsp:nvSpPr>
        <dsp:cNvPr id="0" name=""/>
        <dsp:cNvSpPr/>
      </dsp:nvSpPr>
      <dsp:spPr>
        <a:xfrm>
          <a:off x="1193917"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跨职能需求评审</a:t>
          </a:r>
        </a:p>
      </dsp:txBody>
      <dsp:txXfrm>
        <a:off x="1211673" y="288446"/>
        <a:ext cx="815325" cy="570710"/>
      </dsp:txXfrm>
    </dsp:sp>
    <dsp:sp modelId="{F0C78DBF-AF02-894E-923E-65A3624AC950}">
      <dsp:nvSpPr>
        <dsp:cNvPr id="0" name=""/>
        <dsp:cNvSpPr/>
      </dsp:nvSpPr>
      <dsp:spPr>
        <a:xfrm>
          <a:off x="2129839"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2129839" y="510498"/>
        <a:ext cx="126264" cy="126605"/>
      </dsp:txXfrm>
    </dsp:sp>
    <dsp:sp modelId="{01330EE3-50BC-454A-B073-5F66E2CCF7D4}">
      <dsp:nvSpPr>
        <dsp:cNvPr id="0" name=""/>
        <dsp:cNvSpPr/>
      </dsp:nvSpPr>
      <dsp:spPr>
        <a:xfrm>
          <a:off x="2385091"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需求基线冻结</a:t>
          </a:r>
        </a:p>
      </dsp:txBody>
      <dsp:txXfrm>
        <a:off x="2402847" y="288446"/>
        <a:ext cx="815325" cy="570710"/>
      </dsp:txXfrm>
    </dsp:sp>
    <dsp:sp modelId="{3B6ED7E7-8846-6641-90EC-6BFB8D3DFEDC}">
      <dsp:nvSpPr>
        <dsp:cNvPr id="0" name=""/>
        <dsp:cNvSpPr/>
      </dsp:nvSpPr>
      <dsp:spPr>
        <a:xfrm>
          <a:off x="3321012"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3321012" y="510498"/>
        <a:ext cx="126264" cy="126605"/>
      </dsp:txXfrm>
    </dsp:sp>
    <dsp:sp modelId="{C35E9888-38F6-234E-A7F3-025D2566B413}">
      <dsp:nvSpPr>
        <dsp:cNvPr id="0" name=""/>
        <dsp:cNvSpPr/>
      </dsp:nvSpPr>
      <dsp:spPr>
        <a:xfrm>
          <a:off x="3576264"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变更控制审批</a:t>
          </a:r>
        </a:p>
      </dsp:txBody>
      <dsp:txXfrm>
        <a:off x="3594020" y="288446"/>
        <a:ext cx="815325" cy="570710"/>
      </dsp:txXfrm>
    </dsp:sp>
    <dsp:sp modelId="{F0CB62F3-25DD-F043-A11C-216E032C85CE}">
      <dsp:nvSpPr>
        <dsp:cNvPr id="0" name=""/>
        <dsp:cNvSpPr/>
      </dsp:nvSpPr>
      <dsp:spPr>
        <a:xfrm>
          <a:off x="4512185"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4512185" y="510498"/>
        <a:ext cx="126264" cy="126605"/>
      </dsp:txXfrm>
    </dsp:sp>
    <dsp:sp modelId="{60FF00F1-9521-D348-AFB7-B4F0A83D34EE}">
      <dsp:nvSpPr>
        <dsp:cNvPr id="0" name=""/>
        <dsp:cNvSpPr/>
      </dsp:nvSpPr>
      <dsp:spPr>
        <a:xfrm>
          <a:off x="4767437"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需求</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实现</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测试</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版本</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追溯</a:t>
          </a:r>
        </a:p>
      </dsp:txBody>
      <dsp:txXfrm>
        <a:off x="4785193" y="288446"/>
        <a:ext cx="815325" cy="570710"/>
      </dsp:txXfrm>
    </dsp:sp>
  </dsp:spTree>
</dsp:drawing>
</file>

<file path=word/diagrams/drawing2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1CB078-EAC8-5844-B37A-BAF335AF0001}">
      <dsp:nvSpPr>
        <dsp:cNvPr id="0" name=""/>
        <dsp:cNvSpPr/>
      </dsp:nvSpPr>
      <dsp:spPr>
        <a:xfrm>
          <a:off x="2789"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提交代码</a:t>
          </a:r>
        </a:p>
      </dsp:txBody>
      <dsp:txXfrm>
        <a:off x="210335" y="102367"/>
        <a:ext cx="622638" cy="415092"/>
      </dsp:txXfrm>
    </dsp:sp>
    <dsp:sp modelId="{5793AADF-4ECA-B840-BE1A-4EEB04230E67}">
      <dsp:nvSpPr>
        <dsp:cNvPr id="0" name=""/>
        <dsp:cNvSpPr/>
      </dsp:nvSpPr>
      <dsp:spPr>
        <a:xfrm>
          <a:off x="936746"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自动构建</a:t>
          </a:r>
        </a:p>
      </dsp:txBody>
      <dsp:txXfrm>
        <a:off x="1144292" y="102367"/>
        <a:ext cx="622638" cy="415092"/>
      </dsp:txXfrm>
    </dsp:sp>
    <dsp:sp modelId="{DAA558FF-32CD-7543-AB23-E826C5770FBD}">
      <dsp:nvSpPr>
        <dsp:cNvPr id="0" name=""/>
        <dsp:cNvSpPr/>
      </dsp:nvSpPr>
      <dsp:spPr>
        <a:xfrm>
          <a:off x="1870703"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自动测试</a:t>
          </a:r>
        </a:p>
      </dsp:txBody>
      <dsp:txXfrm>
        <a:off x="2078249" y="102367"/>
        <a:ext cx="622638" cy="415092"/>
      </dsp:txXfrm>
    </dsp:sp>
    <dsp:sp modelId="{27F76F7F-A13B-484E-90D7-F37E5835DB39}">
      <dsp:nvSpPr>
        <dsp:cNvPr id="0" name=""/>
        <dsp:cNvSpPr/>
      </dsp:nvSpPr>
      <dsp:spPr>
        <a:xfrm>
          <a:off x="2804660"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灰度发布</a:t>
          </a:r>
        </a:p>
      </dsp:txBody>
      <dsp:txXfrm>
        <a:off x="3012206" y="102367"/>
        <a:ext cx="622638" cy="415092"/>
      </dsp:txXfrm>
    </dsp:sp>
    <dsp:sp modelId="{011D77C9-FEB0-4B4C-A1C8-AB942ADAFCDD}">
      <dsp:nvSpPr>
        <dsp:cNvPr id="0" name=""/>
        <dsp:cNvSpPr/>
      </dsp:nvSpPr>
      <dsp:spPr>
        <a:xfrm>
          <a:off x="3738618"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运行监控</a:t>
          </a:r>
        </a:p>
      </dsp:txBody>
      <dsp:txXfrm>
        <a:off x="3946164" y="102367"/>
        <a:ext cx="622638" cy="415092"/>
      </dsp:txXfrm>
    </dsp:sp>
    <dsp:sp modelId="{9AF4C7E0-B359-9749-8246-05B4CCF86C8F}">
      <dsp:nvSpPr>
        <dsp:cNvPr id="0" name=""/>
        <dsp:cNvSpPr/>
      </dsp:nvSpPr>
      <dsp:spPr>
        <a:xfrm>
          <a:off x="4672575"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回滚恢复</a:t>
          </a:r>
        </a:p>
      </dsp:txBody>
      <dsp:txXfrm>
        <a:off x="4880121" y="102367"/>
        <a:ext cx="622638" cy="415092"/>
      </dsp:txXfrm>
    </dsp:sp>
  </dsp:spTree>
</dsp:drawing>
</file>

<file path=word/diagrams/drawing2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042932-26CE-8445-96AA-7725EEB8582A}">
      <dsp:nvSpPr>
        <dsp:cNvPr id="0" name=""/>
        <dsp:cNvSpPr/>
      </dsp:nvSpPr>
      <dsp:spPr>
        <a:xfrm>
          <a:off x="1239576" y="-11275"/>
          <a:ext cx="2289227" cy="2289227"/>
        </a:xfrm>
        <a:prstGeom prst="circularArrow">
          <a:avLst>
            <a:gd name="adj1" fmla="val 5544"/>
            <a:gd name="adj2" fmla="val 330680"/>
            <a:gd name="adj3" fmla="val 13865469"/>
            <a:gd name="adj4" fmla="val 17331706"/>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6664AE8A-ADBB-CA4C-ADDC-7FF4B9488277}">
      <dsp:nvSpPr>
        <dsp:cNvPr id="0" name=""/>
        <dsp:cNvSpPr/>
      </dsp:nvSpPr>
      <dsp:spPr>
        <a:xfrm>
          <a:off x="1869051" y="900"/>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过程数据采集</a:t>
          </a:r>
        </a:p>
      </dsp:txBody>
      <dsp:txXfrm>
        <a:off x="1894198" y="26047"/>
        <a:ext cx="979983" cy="464844"/>
      </dsp:txXfrm>
    </dsp:sp>
    <dsp:sp modelId="{73166EA1-860E-414D-9BBA-AA216A78A9EE}">
      <dsp:nvSpPr>
        <dsp:cNvPr id="0" name=""/>
        <dsp:cNvSpPr/>
      </dsp:nvSpPr>
      <dsp:spPr>
        <a:xfrm>
          <a:off x="2797488" y="675449"/>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指标分析与可视化</a:t>
          </a:r>
        </a:p>
      </dsp:txBody>
      <dsp:txXfrm>
        <a:off x="2822635" y="700596"/>
        <a:ext cx="979983" cy="464844"/>
      </dsp:txXfrm>
    </dsp:sp>
    <dsp:sp modelId="{044D1A20-F99C-0945-B744-5C28AE23FB79}">
      <dsp:nvSpPr>
        <dsp:cNvPr id="0" name=""/>
        <dsp:cNvSpPr/>
      </dsp:nvSpPr>
      <dsp:spPr>
        <a:xfrm>
          <a:off x="2442857" y="1766892"/>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绩效评估与瓶颈识别</a:t>
          </a:r>
        </a:p>
      </dsp:txBody>
      <dsp:txXfrm>
        <a:off x="2468004" y="1792039"/>
        <a:ext cx="979983" cy="464844"/>
      </dsp:txXfrm>
    </dsp:sp>
    <dsp:sp modelId="{A08E81F6-CB4A-C74F-90D0-D1ACEA749B13}">
      <dsp:nvSpPr>
        <dsp:cNvPr id="0" name=""/>
        <dsp:cNvSpPr/>
      </dsp:nvSpPr>
      <dsp:spPr>
        <a:xfrm>
          <a:off x="1295246" y="1766892"/>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改进措施与责任落实</a:t>
          </a:r>
        </a:p>
      </dsp:txBody>
      <dsp:txXfrm>
        <a:off x="1320393" y="1792039"/>
        <a:ext cx="979983" cy="464844"/>
      </dsp:txXfrm>
    </dsp:sp>
    <dsp:sp modelId="{CE19E259-6D28-E344-BC7F-9CE29FFC2358}">
      <dsp:nvSpPr>
        <dsp:cNvPr id="0" name=""/>
        <dsp:cNvSpPr/>
      </dsp:nvSpPr>
      <dsp:spPr>
        <a:xfrm>
          <a:off x="940614" y="675449"/>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效果验证与标准更新</a:t>
          </a:r>
        </a:p>
      </dsp:txBody>
      <dsp:txXfrm>
        <a:off x="965761" y="700596"/>
        <a:ext cx="979983" cy="464844"/>
      </dsp:txXfrm>
    </dsp:sp>
  </dsp:spTree>
</dsp:drawing>
</file>

<file path=word/diagrams/drawing2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2B56EC2-5AC9-C140-9A75-911E38891186}">
      <dsp:nvSpPr>
        <dsp:cNvPr id="0" name=""/>
        <dsp:cNvSpPr/>
      </dsp:nvSpPr>
      <dsp:spPr>
        <a:xfrm>
          <a:off x="1538985" y="289"/>
          <a:ext cx="2308479" cy="1130413"/>
        </a:xfrm>
        <a:prstGeom prst="rightArrow">
          <a:avLst>
            <a:gd name="adj1" fmla="val 75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985" tIns="6985" rIns="6985" bIns="6985" numCol="1" spcCol="1270" anchor="t" anchorCtr="0">
          <a:noAutofit/>
        </a:bodyPr>
        <a:lstStyle/>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效率提升</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质量稳定</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透明合规</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协同增强</a:t>
          </a:r>
        </a:p>
      </dsp:txBody>
      <dsp:txXfrm>
        <a:off x="1538985" y="141591"/>
        <a:ext cx="1884574" cy="847809"/>
      </dsp:txXfrm>
    </dsp:sp>
    <dsp:sp modelId="{D7DD144B-7B4E-4F44-8F39-1F75699836EB}">
      <dsp:nvSpPr>
        <dsp:cNvPr id="0" name=""/>
        <dsp:cNvSpPr/>
      </dsp:nvSpPr>
      <dsp:spPr>
        <a:xfrm>
          <a:off x="0" y="289"/>
          <a:ext cx="1538986" cy="1130413"/>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20955" rIns="41910" bIns="2095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战略目标</a:t>
          </a:r>
        </a:p>
      </dsp:txBody>
      <dsp:txXfrm>
        <a:off x="55182" y="55471"/>
        <a:ext cx="1428622" cy="1020049"/>
      </dsp:txXfrm>
    </dsp:sp>
    <dsp:sp modelId="{9F119C61-6AAF-594C-8AEC-53B1FCF9B69F}">
      <dsp:nvSpPr>
        <dsp:cNvPr id="0" name=""/>
        <dsp:cNvSpPr/>
      </dsp:nvSpPr>
      <dsp:spPr>
        <a:xfrm>
          <a:off x="1538985" y="1243744"/>
          <a:ext cx="2308479" cy="1130413"/>
        </a:xfrm>
        <a:prstGeom prst="rightArrow">
          <a:avLst>
            <a:gd name="adj1" fmla="val 75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985" tIns="6985" rIns="6985" bIns="6985" numCol="1" spcCol="1270" anchor="t" anchorCtr="0">
          <a:noAutofit/>
        </a:bodyPr>
        <a:lstStyle/>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分段推进</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数据驱动</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风险可控</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持续优化</a:t>
          </a:r>
        </a:p>
      </dsp:txBody>
      <dsp:txXfrm>
        <a:off x="1538985" y="1385046"/>
        <a:ext cx="1884574" cy="847809"/>
      </dsp:txXfrm>
    </dsp:sp>
    <dsp:sp modelId="{6797CC88-D988-8349-8A90-B8AFF53F507B}">
      <dsp:nvSpPr>
        <dsp:cNvPr id="0" name=""/>
        <dsp:cNvSpPr/>
      </dsp:nvSpPr>
      <dsp:spPr>
        <a:xfrm>
          <a:off x="0" y="1243744"/>
          <a:ext cx="1538986" cy="1130413"/>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20955" rIns="41910" bIns="2095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执行原则</a:t>
          </a:r>
        </a:p>
      </dsp:txBody>
      <dsp:txXfrm>
        <a:off x="55182" y="1298926"/>
        <a:ext cx="1428622" cy="1020049"/>
      </dsp:txXfrm>
    </dsp:sp>
  </dsp:spTree>
</dsp:drawing>
</file>

<file path=word/diagrams/drawing2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CA991D8-2452-344E-A3D5-720BBFCA6DED}">
      <dsp:nvSpPr>
        <dsp:cNvPr id="0" name=""/>
        <dsp:cNvSpPr/>
      </dsp:nvSpPr>
      <dsp:spPr>
        <a:xfrm rot="5400000">
          <a:off x="-209844" y="210797"/>
          <a:ext cx="1398964" cy="979275"/>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软件过程改进委员会（</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SPIC</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1" y="490591"/>
        <a:ext cx="979275" cy="419689"/>
      </dsp:txXfrm>
    </dsp:sp>
    <dsp:sp modelId="{4EC9B49D-0FFB-2F48-BA70-016470A5420F}">
      <dsp:nvSpPr>
        <dsp:cNvPr id="0" name=""/>
        <dsp:cNvSpPr/>
      </dsp:nvSpPr>
      <dsp:spPr>
        <a:xfrm rot="5400000">
          <a:off x="2044749" y="-1064521"/>
          <a:ext cx="909326" cy="3040274"/>
        </a:xfrm>
        <a:prstGeom prst="round2Same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90000"/>
            </a:lnSpc>
            <a:spcBef>
              <a:spcPct val="0"/>
            </a:spcBef>
            <a:spcAft>
              <a:spcPct val="15000"/>
            </a:spcAft>
            <a:buChar char="•"/>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技术总监（</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CTO</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质量管理负责人（</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Head of QA</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业务部门主管（</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BU Head</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979275" y="45343"/>
        <a:ext cx="2995884" cy="820546"/>
      </dsp:txXfrm>
    </dsp:sp>
    <dsp:sp modelId="{32BC5184-3241-4F46-9236-5D92E8AF6863}">
      <dsp:nvSpPr>
        <dsp:cNvPr id="0" name=""/>
        <dsp:cNvSpPr/>
      </dsp:nvSpPr>
      <dsp:spPr>
        <a:xfrm rot="5400000">
          <a:off x="-209844" y="1412805"/>
          <a:ext cx="1398964" cy="979275"/>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DevOps</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推进办公室（</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DPO</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1" y="1692599"/>
        <a:ext cx="979275" cy="419689"/>
      </dsp:txXfrm>
    </dsp:sp>
    <dsp:sp modelId="{81D61E7A-D96C-EC4D-B9BE-D07733DA4857}">
      <dsp:nvSpPr>
        <dsp:cNvPr id="0" name=""/>
        <dsp:cNvSpPr/>
      </dsp:nvSpPr>
      <dsp:spPr>
        <a:xfrm rot="5400000">
          <a:off x="2044749" y="137486"/>
          <a:ext cx="909326" cy="3040274"/>
        </a:xfrm>
        <a:prstGeom prst="round2Same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90000"/>
            </a:lnSpc>
            <a:spcBef>
              <a:spcPct val="0"/>
            </a:spcBef>
            <a:spcAft>
              <a:spcPct val="15000"/>
            </a:spcAft>
            <a:buChar char="•"/>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研发管理部（</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Development Management</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测试管理部（</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Testing Management</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运维管理部（</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Operations Management</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信息安全与合规部（</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InfoSec &amp; Compliance</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979275" y="1247350"/>
        <a:ext cx="2995884" cy="820546"/>
      </dsp:txXfrm>
    </dsp:sp>
    <dsp:sp modelId="{D2787750-AAC3-9B42-B428-F0BE9FE00999}">
      <dsp:nvSpPr>
        <dsp:cNvPr id="0" name=""/>
        <dsp:cNvSpPr/>
      </dsp:nvSpPr>
      <dsp:spPr>
        <a:xfrm rot="5400000">
          <a:off x="-209844" y="2614813"/>
          <a:ext cx="1398964" cy="979275"/>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项目级团队</a:t>
          </a:r>
        </a:p>
      </dsp:txBody>
      <dsp:txXfrm rot="-5400000">
        <a:off x="1" y="2894607"/>
        <a:ext cx="979275" cy="419689"/>
      </dsp:txXfrm>
    </dsp:sp>
    <dsp:sp modelId="{7373FCB7-1D56-214F-9A89-6A7F2FF640F5}">
      <dsp:nvSpPr>
        <dsp:cNvPr id="0" name=""/>
        <dsp:cNvSpPr/>
      </dsp:nvSpPr>
      <dsp:spPr>
        <a:xfrm rot="5400000">
          <a:off x="2044749" y="1339494"/>
          <a:ext cx="909326" cy="3040274"/>
        </a:xfrm>
        <a:prstGeom prst="round2Same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90000"/>
            </a:lnSpc>
            <a:spcBef>
              <a:spcPct val="0"/>
            </a:spcBef>
            <a:spcAft>
              <a:spcPct val="15000"/>
            </a:spcAft>
            <a:buChar char="•"/>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项目经理（</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PM</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质量负责人（</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QA</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站点可靠性工程师（</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SRE</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979275" y="2449358"/>
        <a:ext cx="2995884" cy="820546"/>
      </dsp:txXfrm>
    </dsp:sp>
  </dsp:spTree>
</dsp:drawing>
</file>

<file path=word/diagrams/drawing2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22CCEC2-5BD1-BA4D-88A8-BABA0B354F4A}">
      <dsp:nvSpPr>
        <dsp:cNvPr id="0" name=""/>
        <dsp:cNvSpPr/>
      </dsp:nvSpPr>
      <dsp:spPr>
        <a:xfrm>
          <a:off x="724" y="118123"/>
          <a:ext cx="910520" cy="432000"/>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38100" numCol="1" spcCol="1270" anchor="t" anchorCtr="0">
          <a:noAutofit/>
        </a:bodyPr>
        <a:lstStyle/>
        <a:p>
          <a:pPr marL="0" lvl="0" indent="0" algn="l" defTabSz="444500">
            <a:lnSpc>
              <a:spcPct val="90000"/>
            </a:lnSpc>
            <a:spcBef>
              <a:spcPct val="0"/>
            </a:spcBef>
            <a:spcAft>
              <a:spcPct val="35000"/>
            </a:spcAft>
            <a:buNone/>
          </a:pPr>
          <a:r>
            <a:rPr lang="zh-CN" altLang="en-US" sz="1000" kern="1200">
              <a:latin typeface="Times New Roman" panose="02020603050405020304" pitchFamily="18" charset="0"/>
              <a:cs typeface="Times New Roman" panose="02020603050405020304" pitchFamily="18" charset="0"/>
            </a:rPr>
            <a:t>体系搭建阶段</a:t>
          </a:r>
        </a:p>
      </dsp:txBody>
      <dsp:txXfrm>
        <a:off x="724" y="118123"/>
        <a:ext cx="910520" cy="288000"/>
      </dsp:txXfrm>
    </dsp:sp>
    <dsp:sp modelId="{DA90B1E3-4896-EE4D-8E30-6876BBE187FE}">
      <dsp:nvSpPr>
        <dsp:cNvPr id="0" name=""/>
        <dsp:cNvSpPr/>
      </dsp:nvSpPr>
      <dsp:spPr>
        <a:xfrm>
          <a:off x="187216" y="406123"/>
          <a:ext cx="910520" cy="1728000"/>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zh-CN" altLang="en-US" sz="1000" kern="1200">
              <a:latin typeface="Times New Roman" panose="02020603050405020304" pitchFamily="18" charset="0"/>
              <a:cs typeface="Times New Roman" panose="02020603050405020304" pitchFamily="18" charset="0"/>
            </a:rPr>
            <a:t>主要目标：流程建模、指标定义、工具选型  
关键成果：</a:t>
          </a:r>
          <a:r>
            <a:rPr lang="en-US" altLang="en-US" sz="1000" kern="1200">
              <a:latin typeface="Times New Roman" panose="02020603050405020304" pitchFamily="18" charset="0"/>
              <a:cs typeface="Times New Roman" panose="02020603050405020304" pitchFamily="18" charset="0"/>
            </a:rPr>
            <a:t>《</a:t>
          </a:r>
          <a:r>
            <a:rPr lang="zh-CN" altLang="en-US" sz="1000" kern="1200">
              <a:latin typeface="Times New Roman" panose="02020603050405020304" pitchFamily="18" charset="0"/>
              <a:cs typeface="Times New Roman" panose="02020603050405020304" pitchFamily="18" charset="0"/>
            </a:rPr>
            <a:t>研发流程蓝图</a:t>
          </a:r>
          <a:r>
            <a:rPr lang="en-US" altLang="en-US" sz="1000" kern="1200">
              <a:latin typeface="Times New Roman" panose="02020603050405020304" pitchFamily="18" charset="0"/>
              <a:cs typeface="Times New Roman" panose="02020603050405020304" pitchFamily="18" charset="0"/>
            </a:rPr>
            <a:t>》《</a:t>
          </a:r>
          <a:r>
            <a:rPr lang="zh-CN" altLang="en-US" sz="1000" kern="1200">
              <a:latin typeface="Times New Roman" panose="02020603050405020304" pitchFamily="18" charset="0"/>
              <a:cs typeface="Times New Roman" panose="02020603050405020304" pitchFamily="18" charset="0"/>
            </a:rPr>
            <a:t>度量指标规范</a:t>
          </a:r>
          <a:r>
            <a:rPr lang="en-US" altLang="en-US" sz="1000" kern="1200">
              <a:latin typeface="Times New Roman" panose="02020603050405020304" pitchFamily="18" charset="0"/>
              <a:cs typeface="Times New Roman" panose="02020603050405020304" pitchFamily="18" charset="0"/>
            </a:rPr>
            <a:t>》</a:t>
          </a:r>
          <a:r>
            <a:rPr lang="zh-CN" altLang="en-US" sz="1000" kern="1200">
              <a:latin typeface="Times New Roman" panose="02020603050405020304" pitchFamily="18" charset="0"/>
              <a:cs typeface="Times New Roman" panose="02020603050405020304" pitchFamily="18" charset="0"/>
            </a:rPr>
            <a:t>、</a:t>
          </a:r>
          <a:r>
            <a:rPr lang="en-US" altLang="en-US" sz="1000" kern="1200">
              <a:latin typeface="Times New Roman" panose="02020603050405020304" pitchFamily="18" charset="0"/>
              <a:cs typeface="Times New Roman" panose="02020603050405020304" pitchFamily="18" charset="0"/>
            </a:rPr>
            <a:t>CI/CD</a:t>
          </a:r>
          <a:r>
            <a:rPr lang="zh-CN" altLang="en-US" sz="1000" kern="1200">
              <a:latin typeface="Times New Roman" panose="02020603050405020304" pitchFamily="18" charset="0"/>
              <a:cs typeface="Times New Roman" panose="02020603050405020304" pitchFamily="18" charset="0"/>
            </a:rPr>
            <a:t>雏形环境</a:t>
          </a:r>
        </a:p>
      </dsp:txBody>
      <dsp:txXfrm>
        <a:off x="213884" y="432791"/>
        <a:ext cx="857184" cy="1674664"/>
      </dsp:txXfrm>
    </dsp:sp>
    <dsp:sp modelId="{96D75CFB-4C0A-CE44-B756-00476428DF04}">
      <dsp:nvSpPr>
        <dsp:cNvPr id="0" name=""/>
        <dsp:cNvSpPr/>
      </dsp:nvSpPr>
      <dsp:spPr>
        <a:xfrm>
          <a:off x="1049276" y="148776"/>
          <a:ext cx="292626" cy="22669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049276" y="194115"/>
        <a:ext cx="224618" cy="136015"/>
      </dsp:txXfrm>
    </dsp:sp>
    <dsp:sp modelId="{DAA383BD-A4BC-D14D-BA26-AD1A0509A479}">
      <dsp:nvSpPr>
        <dsp:cNvPr id="0" name=""/>
        <dsp:cNvSpPr/>
      </dsp:nvSpPr>
      <dsp:spPr>
        <a:xfrm>
          <a:off x="1463370" y="118123"/>
          <a:ext cx="910520" cy="432000"/>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38100" numCol="1" spcCol="1270" anchor="t" anchorCtr="0">
          <a:noAutofit/>
        </a:bodyPr>
        <a:lstStyle/>
        <a:p>
          <a:pPr marL="0" lvl="0" indent="0" algn="l" defTabSz="444500">
            <a:lnSpc>
              <a:spcPct val="90000"/>
            </a:lnSpc>
            <a:spcBef>
              <a:spcPct val="0"/>
            </a:spcBef>
            <a:spcAft>
              <a:spcPct val="35000"/>
            </a:spcAft>
            <a:buNone/>
          </a:pPr>
          <a:r>
            <a:rPr lang="zh-CN" altLang="en-US" sz="1000" kern="1200">
              <a:latin typeface="Times New Roman" panose="02020603050405020304" pitchFamily="18" charset="0"/>
              <a:cs typeface="Times New Roman" panose="02020603050405020304" pitchFamily="18" charset="0"/>
            </a:rPr>
            <a:t>试点验证阶段</a:t>
          </a:r>
        </a:p>
      </dsp:txBody>
      <dsp:txXfrm>
        <a:off x="1463370" y="118123"/>
        <a:ext cx="910520" cy="288000"/>
      </dsp:txXfrm>
    </dsp:sp>
    <dsp:sp modelId="{A5919E87-7315-064D-99D4-ADD49C4CBBAA}">
      <dsp:nvSpPr>
        <dsp:cNvPr id="0" name=""/>
        <dsp:cNvSpPr/>
      </dsp:nvSpPr>
      <dsp:spPr>
        <a:xfrm>
          <a:off x="1649862" y="406123"/>
          <a:ext cx="910520" cy="1728000"/>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zh-CN" altLang="en-US" sz="1000" kern="1200">
              <a:latin typeface="Times New Roman" panose="02020603050405020304" pitchFamily="18" charset="0"/>
              <a:cs typeface="Times New Roman" panose="02020603050405020304" pitchFamily="18" charset="0"/>
            </a:rPr>
            <a:t>主要目标：核心系统试运行、度量体系验证  
关键成果：试点项目上线、自动化测试运行、改进报告 </a:t>
          </a:r>
        </a:p>
      </dsp:txBody>
      <dsp:txXfrm>
        <a:off x="1676530" y="432791"/>
        <a:ext cx="857184" cy="1674664"/>
      </dsp:txXfrm>
    </dsp:sp>
    <dsp:sp modelId="{32396BF1-7FF3-244B-A721-08B3C65E9A0C}">
      <dsp:nvSpPr>
        <dsp:cNvPr id="0" name=""/>
        <dsp:cNvSpPr/>
      </dsp:nvSpPr>
      <dsp:spPr>
        <a:xfrm>
          <a:off x="2511922" y="148776"/>
          <a:ext cx="292626" cy="22669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2511922" y="194115"/>
        <a:ext cx="224618" cy="136015"/>
      </dsp:txXfrm>
    </dsp:sp>
    <dsp:sp modelId="{F672FF3F-6B20-CF41-8A64-FE22E7D6CCA0}">
      <dsp:nvSpPr>
        <dsp:cNvPr id="0" name=""/>
        <dsp:cNvSpPr/>
      </dsp:nvSpPr>
      <dsp:spPr>
        <a:xfrm>
          <a:off x="2926017" y="118123"/>
          <a:ext cx="910520" cy="432000"/>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38100" numCol="1" spcCol="1270" anchor="t" anchorCtr="0">
          <a:noAutofit/>
        </a:bodyPr>
        <a:lstStyle/>
        <a:p>
          <a:pPr marL="0" lvl="0" indent="0" algn="l" defTabSz="444500">
            <a:lnSpc>
              <a:spcPct val="90000"/>
            </a:lnSpc>
            <a:spcBef>
              <a:spcPct val="0"/>
            </a:spcBef>
            <a:spcAft>
              <a:spcPct val="35000"/>
            </a:spcAft>
            <a:buNone/>
          </a:pPr>
          <a:r>
            <a:rPr lang="zh-CN" altLang="en-US" sz="1000" kern="1200">
              <a:latin typeface="Times New Roman" panose="02020603050405020304" pitchFamily="18" charset="0"/>
              <a:cs typeface="Times New Roman" panose="02020603050405020304" pitchFamily="18" charset="0"/>
            </a:rPr>
            <a:t>推广固化阶段</a:t>
          </a:r>
        </a:p>
      </dsp:txBody>
      <dsp:txXfrm>
        <a:off x="2926017" y="118123"/>
        <a:ext cx="910520" cy="288000"/>
      </dsp:txXfrm>
    </dsp:sp>
    <dsp:sp modelId="{E582677D-DC23-F847-A72D-580146BEE4CD}">
      <dsp:nvSpPr>
        <dsp:cNvPr id="0" name=""/>
        <dsp:cNvSpPr/>
      </dsp:nvSpPr>
      <dsp:spPr>
        <a:xfrm>
          <a:off x="3112509" y="406123"/>
          <a:ext cx="910520" cy="1728000"/>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zh-CN" altLang="en-US" sz="1000" kern="1200">
              <a:latin typeface="Times New Roman" panose="02020603050405020304" pitchFamily="18" charset="0"/>
              <a:cs typeface="Times New Roman" panose="02020603050405020304" pitchFamily="18" charset="0"/>
            </a:rPr>
            <a:t>主要目标：流程标准化、制度固化  
关键成果：</a:t>
          </a:r>
          <a:r>
            <a:rPr lang="en-US" altLang="en-US" sz="1000" kern="1200">
              <a:latin typeface="Times New Roman" panose="02020603050405020304" pitchFamily="18" charset="0"/>
              <a:cs typeface="Times New Roman" panose="02020603050405020304" pitchFamily="18" charset="0"/>
            </a:rPr>
            <a:t>《</a:t>
          </a:r>
          <a:r>
            <a:rPr lang="zh-CN" altLang="en-US" sz="1000" kern="1200">
              <a:latin typeface="Times New Roman" panose="02020603050405020304" pitchFamily="18" charset="0"/>
              <a:cs typeface="Times New Roman" panose="02020603050405020304" pitchFamily="18" charset="0"/>
            </a:rPr>
            <a:t>过程改进操作手册</a:t>
          </a:r>
          <a:r>
            <a:rPr lang="en-US" altLang="en-US" sz="1000" kern="1200">
              <a:latin typeface="Times New Roman" panose="02020603050405020304" pitchFamily="18" charset="0"/>
              <a:cs typeface="Times New Roman" panose="02020603050405020304" pitchFamily="18" charset="0"/>
            </a:rPr>
            <a:t>》</a:t>
          </a:r>
          <a:r>
            <a:rPr lang="zh-CN" altLang="en-US" sz="1000" kern="1200">
              <a:latin typeface="Times New Roman" panose="02020603050405020304" pitchFamily="18" charset="0"/>
              <a:cs typeface="Times New Roman" panose="02020603050405020304" pitchFamily="18" charset="0"/>
            </a:rPr>
            <a:t>、公司级</a:t>
          </a:r>
          <a:r>
            <a:rPr lang="en-US" altLang="en-US" sz="1000" kern="1200">
              <a:latin typeface="Times New Roman" panose="02020603050405020304" pitchFamily="18" charset="0"/>
              <a:cs typeface="Times New Roman" panose="02020603050405020304" pitchFamily="18" charset="0"/>
            </a:rPr>
            <a:t>CI/CD</a:t>
          </a:r>
          <a:r>
            <a:rPr lang="zh-CN" altLang="en-US" sz="1000" kern="1200">
              <a:latin typeface="Times New Roman" panose="02020603050405020304" pitchFamily="18" charset="0"/>
              <a:cs typeface="Times New Roman" panose="02020603050405020304" pitchFamily="18" charset="0"/>
            </a:rPr>
            <a:t>一体化平台、绩效考核机制 </a:t>
          </a:r>
        </a:p>
      </dsp:txBody>
      <dsp:txXfrm>
        <a:off x="3139177" y="432791"/>
        <a:ext cx="857184" cy="1674664"/>
      </dsp:txXfrm>
    </dsp:sp>
    <dsp:sp modelId="{159D87E7-CB5B-A94E-8883-21BD9D101F4C}">
      <dsp:nvSpPr>
        <dsp:cNvPr id="0" name=""/>
        <dsp:cNvSpPr/>
      </dsp:nvSpPr>
      <dsp:spPr>
        <a:xfrm>
          <a:off x="3974568" y="148776"/>
          <a:ext cx="292626" cy="22669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3974568" y="194115"/>
        <a:ext cx="224618" cy="136015"/>
      </dsp:txXfrm>
    </dsp:sp>
    <dsp:sp modelId="{0B5ED13F-7F90-3D48-A378-FD2ECF84CB05}">
      <dsp:nvSpPr>
        <dsp:cNvPr id="0" name=""/>
        <dsp:cNvSpPr/>
      </dsp:nvSpPr>
      <dsp:spPr>
        <a:xfrm>
          <a:off x="4388663" y="118123"/>
          <a:ext cx="910520" cy="432000"/>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38100" numCol="1" spcCol="1270" anchor="t" anchorCtr="0">
          <a:noAutofit/>
        </a:bodyPr>
        <a:lstStyle/>
        <a:p>
          <a:pPr marL="0" lvl="0" indent="0" algn="l" defTabSz="444500">
            <a:lnSpc>
              <a:spcPct val="90000"/>
            </a:lnSpc>
            <a:spcBef>
              <a:spcPct val="0"/>
            </a:spcBef>
            <a:spcAft>
              <a:spcPct val="35000"/>
            </a:spcAft>
            <a:buNone/>
          </a:pPr>
          <a:r>
            <a:rPr lang="zh-CN" altLang="en-US" sz="1000" kern="1200">
              <a:latin typeface="Times New Roman" panose="02020603050405020304" pitchFamily="18" charset="0"/>
              <a:cs typeface="Times New Roman" panose="02020603050405020304" pitchFamily="18" charset="0"/>
            </a:rPr>
            <a:t>持续优化阶段</a:t>
          </a:r>
        </a:p>
      </dsp:txBody>
      <dsp:txXfrm>
        <a:off x="4388663" y="118123"/>
        <a:ext cx="910520" cy="288000"/>
      </dsp:txXfrm>
    </dsp:sp>
    <dsp:sp modelId="{692C3CBE-1BE6-DC46-8AD2-EF39BB42645F}">
      <dsp:nvSpPr>
        <dsp:cNvPr id="0" name=""/>
        <dsp:cNvSpPr/>
      </dsp:nvSpPr>
      <dsp:spPr>
        <a:xfrm>
          <a:off x="4575155" y="406123"/>
          <a:ext cx="910520" cy="1728000"/>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zh-CN" altLang="zh-CN" sz="1000" kern="1200">
              <a:latin typeface="Times New Roman" panose="02020603050405020304" pitchFamily="18" charset="0"/>
              <a:cs typeface="Times New Roman" panose="02020603050405020304" pitchFamily="18" charset="0"/>
            </a:rPr>
            <a:t>主要目标：建立</a:t>
          </a:r>
          <a:r>
            <a:rPr lang="en-US" altLang="zh-CN" sz="1000" kern="1200">
              <a:latin typeface="Times New Roman" panose="02020603050405020304" pitchFamily="18" charset="0"/>
              <a:cs typeface="Times New Roman" panose="02020603050405020304" pitchFamily="18" charset="0"/>
            </a:rPr>
            <a:t>PDCA</a:t>
          </a:r>
          <a:r>
            <a:rPr lang="zh-CN" altLang="zh-CN" sz="1000" kern="1200">
              <a:latin typeface="Times New Roman" panose="02020603050405020304" pitchFamily="18" charset="0"/>
              <a:cs typeface="Times New Roman" panose="02020603050405020304" pitchFamily="18" charset="0"/>
            </a:rPr>
            <a:t>与</a:t>
          </a:r>
          <a:r>
            <a:rPr lang="en-US" altLang="zh-CN" sz="1000" kern="1200">
              <a:latin typeface="Times New Roman" panose="02020603050405020304" pitchFamily="18" charset="0"/>
              <a:cs typeface="Times New Roman" panose="02020603050405020304" pitchFamily="18" charset="0"/>
            </a:rPr>
            <a:t>CAPA</a:t>
          </a:r>
          <a:r>
            <a:rPr lang="zh-CN" altLang="zh-CN" sz="1000" kern="1200">
              <a:latin typeface="Times New Roman" panose="02020603050405020304" pitchFamily="18" charset="0"/>
              <a:cs typeface="Times New Roman" panose="02020603050405020304" pitchFamily="18" charset="0"/>
            </a:rPr>
            <a:t>闭环  
关键成果：年度改进白皮书、持续改进知识库、成熟度评估报告</a:t>
          </a:r>
          <a:r>
            <a:rPr lang="en-US" altLang="zh-CN" sz="1000" kern="1200">
              <a:latin typeface="Times New Roman" panose="02020603050405020304" pitchFamily="18" charset="0"/>
              <a:cs typeface="Times New Roman" panose="02020603050405020304" pitchFamily="18" charset="0"/>
            </a:rPr>
            <a:t>	</a:t>
          </a:r>
          <a:endParaRPr lang="zh-CN" altLang="en-US" sz="1000" kern="1200">
            <a:latin typeface="Times New Roman" panose="02020603050405020304" pitchFamily="18" charset="0"/>
            <a:cs typeface="Times New Roman" panose="02020603050405020304" pitchFamily="18" charset="0"/>
          </a:endParaRPr>
        </a:p>
      </dsp:txBody>
      <dsp:txXfrm>
        <a:off x="4601823" y="432791"/>
        <a:ext cx="857184" cy="1674664"/>
      </dsp:txXfrm>
    </dsp:sp>
  </dsp:spTree>
</dsp:drawing>
</file>

<file path=word/diagrams/drawing2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7F356F-3DD6-CA4E-B5A6-2DF8CBE192FB}">
      <dsp:nvSpPr>
        <dsp:cNvPr id="0" name=""/>
        <dsp:cNvSpPr/>
      </dsp:nvSpPr>
      <dsp:spPr>
        <a:xfrm>
          <a:off x="1773307" y="786"/>
          <a:ext cx="466904" cy="466904"/>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标准</a:t>
          </a:r>
        </a:p>
      </dsp:txBody>
      <dsp:txXfrm>
        <a:off x="1841684" y="69163"/>
        <a:ext cx="330150" cy="330150"/>
      </dsp:txXfrm>
    </dsp:sp>
    <dsp:sp modelId="{5DE76731-399A-2643-9CAC-7FEDF70526B6}">
      <dsp:nvSpPr>
        <dsp:cNvPr id="0" name=""/>
        <dsp:cNvSpPr/>
      </dsp:nvSpPr>
      <dsp:spPr>
        <a:xfrm rot="2160000">
          <a:off x="2225385" y="359273"/>
          <a:ext cx="123827" cy="15758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a:off x="2228932" y="379871"/>
        <a:ext cx="86679" cy="94548"/>
      </dsp:txXfrm>
    </dsp:sp>
    <dsp:sp modelId="{89AC6E6D-1098-1242-A7EA-6CD1C6F13835}">
      <dsp:nvSpPr>
        <dsp:cNvPr id="0" name=""/>
        <dsp:cNvSpPr/>
      </dsp:nvSpPr>
      <dsp:spPr>
        <a:xfrm>
          <a:off x="2340057" y="412555"/>
          <a:ext cx="466904" cy="466904"/>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a:t>
          </a:r>
        </a:p>
      </dsp:txBody>
      <dsp:txXfrm>
        <a:off x="2408434" y="480932"/>
        <a:ext cx="330150" cy="330150"/>
      </dsp:txXfrm>
    </dsp:sp>
    <dsp:sp modelId="{C9CF4B83-A1BE-3941-A065-F3D755E42877}">
      <dsp:nvSpPr>
        <dsp:cNvPr id="0" name=""/>
        <dsp:cNvSpPr/>
      </dsp:nvSpPr>
      <dsp:spPr>
        <a:xfrm rot="6480000">
          <a:off x="2404439" y="897011"/>
          <a:ext cx="123827" cy="15758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rot="10800000">
        <a:off x="2428753" y="910862"/>
        <a:ext cx="86679" cy="94548"/>
      </dsp:txXfrm>
    </dsp:sp>
    <dsp:sp modelId="{578CD1CD-71EB-F44C-9ADF-2FB71579F62B}">
      <dsp:nvSpPr>
        <dsp:cNvPr id="0" name=""/>
        <dsp:cNvSpPr/>
      </dsp:nvSpPr>
      <dsp:spPr>
        <a:xfrm>
          <a:off x="2123578" y="1078810"/>
          <a:ext cx="466904" cy="466904"/>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质量</a:t>
          </a:r>
        </a:p>
      </dsp:txBody>
      <dsp:txXfrm>
        <a:off x="2191955" y="1147187"/>
        <a:ext cx="330150" cy="330150"/>
      </dsp:txXfrm>
    </dsp:sp>
    <dsp:sp modelId="{2A758E79-E3C1-7E4A-B70B-EA9017E0D006}">
      <dsp:nvSpPr>
        <dsp:cNvPr id="0" name=""/>
        <dsp:cNvSpPr/>
      </dsp:nvSpPr>
      <dsp:spPr>
        <a:xfrm rot="10800000">
          <a:off x="1948350" y="1233472"/>
          <a:ext cx="123827" cy="15758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rot="10800000">
        <a:off x="1985498" y="1264988"/>
        <a:ext cx="86679" cy="94548"/>
      </dsp:txXfrm>
    </dsp:sp>
    <dsp:sp modelId="{F4809565-FF4A-C045-80BB-57932533FD04}">
      <dsp:nvSpPr>
        <dsp:cNvPr id="0" name=""/>
        <dsp:cNvSpPr/>
      </dsp:nvSpPr>
      <dsp:spPr>
        <a:xfrm>
          <a:off x="1423036" y="1078810"/>
          <a:ext cx="466904" cy="466904"/>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审核</a:t>
          </a:r>
        </a:p>
      </dsp:txBody>
      <dsp:txXfrm>
        <a:off x="1491413" y="1147187"/>
        <a:ext cx="330150" cy="330150"/>
      </dsp:txXfrm>
    </dsp:sp>
    <dsp:sp modelId="{DBD5F539-DADB-D446-A279-AA4524FFDFC7}">
      <dsp:nvSpPr>
        <dsp:cNvPr id="0" name=""/>
        <dsp:cNvSpPr/>
      </dsp:nvSpPr>
      <dsp:spPr>
        <a:xfrm rot="15120000">
          <a:off x="1487417" y="903678"/>
          <a:ext cx="123827" cy="15758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rot="10800000">
        <a:off x="1511731" y="952859"/>
        <a:ext cx="86679" cy="94548"/>
      </dsp:txXfrm>
    </dsp:sp>
    <dsp:sp modelId="{3FD692E9-DD6C-464B-8895-D9F8B995C7F6}">
      <dsp:nvSpPr>
        <dsp:cNvPr id="0" name=""/>
        <dsp:cNvSpPr/>
      </dsp:nvSpPr>
      <dsp:spPr>
        <a:xfrm>
          <a:off x="1206556" y="412555"/>
          <a:ext cx="466904" cy="466904"/>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改进</a:t>
          </a:r>
        </a:p>
      </dsp:txBody>
      <dsp:txXfrm>
        <a:off x="1274933" y="480932"/>
        <a:ext cx="330150" cy="330150"/>
      </dsp:txXfrm>
    </dsp:sp>
    <dsp:sp modelId="{EA1C95CC-3C57-624A-844E-FEBD6664A72F}">
      <dsp:nvSpPr>
        <dsp:cNvPr id="0" name=""/>
        <dsp:cNvSpPr/>
      </dsp:nvSpPr>
      <dsp:spPr>
        <a:xfrm rot="19440000">
          <a:off x="1658635" y="363393"/>
          <a:ext cx="123827" cy="15758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a:off x="1662182" y="405827"/>
        <a:ext cx="86679" cy="94548"/>
      </dsp:txXfrm>
    </dsp:sp>
  </dsp:spTree>
</dsp:drawing>
</file>

<file path=word/diagrams/drawing2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7ABD034-E9E5-DC49-BA1A-3460651F0105}">
      <dsp:nvSpPr>
        <dsp:cNvPr id="0" name=""/>
        <dsp:cNvSpPr/>
      </dsp:nvSpPr>
      <dsp:spPr>
        <a:xfrm>
          <a:off x="1691543" y="414"/>
          <a:ext cx="685358" cy="44548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文化认同</a:t>
          </a:r>
        </a:p>
      </dsp:txBody>
      <dsp:txXfrm>
        <a:off x="1713290" y="22161"/>
        <a:ext cx="641864" cy="401988"/>
      </dsp:txXfrm>
    </dsp:sp>
    <dsp:sp modelId="{01694CA6-3300-054A-BDDF-2259BCBD3616}">
      <dsp:nvSpPr>
        <dsp:cNvPr id="0" name=""/>
        <dsp:cNvSpPr/>
      </dsp:nvSpPr>
      <dsp:spPr>
        <a:xfrm>
          <a:off x="1297258" y="223155"/>
          <a:ext cx="1473928" cy="1473928"/>
        </a:xfrm>
        <a:custGeom>
          <a:avLst/>
          <a:gdLst/>
          <a:ahLst/>
          <a:cxnLst/>
          <a:rect l="0" t="0" r="0" b="0"/>
          <a:pathLst>
            <a:path>
              <a:moveTo>
                <a:pt x="1174541" y="143970"/>
              </a:moveTo>
              <a:arcTo wR="736964" hR="736964" stAng="18385445" swAng="1636136"/>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EBC91776-9296-A343-A345-511E3AA507FF}">
      <dsp:nvSpPr>
        <dsp:cNvPr id="0" name=""/>
        <dsp:cNvSpPr/>
      </dsp:nvSpPr>
      <dsp:spPr>
        <a:xfrm>
          <a:off x="2428507" y="737378"/>
          <a:ext cx="685358" cy="44548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协同机制</a:t>
          </a:r>
        </a:p>
      </dsp:txBody>
      <dsp:txXfrm>
        <a:off x="2450254" y="759125"/>
        <a:ext cx="641864" cy="401988"/>
      </dsp:txXfrm>
    </dsp:sp>
    <dsp:sp modelId="{D5A739AF-59EE-EB40-A211-94BCC3AC0574}">
      <dsp:nvSpPr>
        <dsp:cNvPr id="0" name=""/>
        <dsp:cNvSpPr/>
      </dsp:nvSpPr>
      <dsp:spPr>
        <a:xfrm>
          <a:off x="1297258" y="223155"/>
          <a:ext cx="1473928" cy="1473928"/>
        </a:xfrm>
        <a:custGeom>
          <a:avLst/>
          <a:gdLst/>
          <a:ahLst/>
          <a:cxnLst/>
          <a:rect l="0" t="0" r="0" b="0"/>
          <a:pathLst>
            <a:path>
              <a:moveTo>
                <a:pt x="1397602" y="1063572"/>
              </a:moveTo>
              <a:arcTo wR="736964" hR="736964" stAng="1578419" swAng="1636136"/>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2E3BA730-E2B6-2D41-ACB0-B43986BFFE23}">
      <dsp:nvSpPr>
        <dsp:cNvPr id="0" name=""/>
        <dsp:cNvSpPr/>
      </dsp:nvSpPr>
      <dsp:spPr>
        <a:xfrm>
          <a:off x="1691543" y="1474342"/>
          <a:ext cx="685358" cy="44548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激励反馈</a:t>
          </a:r>
        </a:p>
      </dsp:txBody>
      <dsp:txXfrm>
        <a:off x="1713290" y="1496089"/>
        <a:ext cx="641864" cy="401988"/>
      </dsp:txXfrm>
    </dsp:sp>
    <dsp:sp modelId="{6D39C39B-14BC-8445-8727-B2E9BFEE5156}">
      <dsp:nvSpPr>
        <dsp:cNvPr id="0" name=""/>
        <dsp:cNvSpPr/>
      </dsp:nvSpPr>
      <dsp:spPr>
        <a:xfrm>
          <a:off x="1297258" y="223155"/>
          <a:ext cx="1473928" cy="1473928"/>
        </a:xfrm>
        <a:custGeom>
          <a:avLst/>
          <a:gdLst/>
          <a:ahLst/>
          <a:cxnLst/>
          <a:rect l="0" t="0" r="0" b="0"/>
          <a:pathLst>
            <a:path>
              <a:moveTo>
                <a:pt x="299386" y="1329958"/>
              </a:moveTo>
              <a:arcTo wR="736964" hR="736964" stAng="7585445" swAng="1636136"/>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33F8FA5-E326-F04C-87B8-ECBE2CF931CA}">
      <dsp:nvSpPr>
        <dsp:cNvPr id="0" name=""/>
        <dsp:cNvSpPr/>
      </dsp:nvSpPr>
      <dsp:spPr>
        <a:xfrm>
          <a:off x="954579" y="737378"/>
          <a:ext cx="685358" cy="44548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持续改进</a:t>
          </a:r>
        </a:p>
      </dsp:txBody>
      <dsp:txXfrm>
        <a:off x="976326" y="759125"/>
        <a:ext cx="641864" cy="401988"/>
      </dsp:txXfrm>
    </dsp:sp>
    <dsp:sp modelId="{42FFCA9C-0E6F-6040-8020-9EDCD3887A03}">
      <dsp:nvSpPr>
        <dsp:cNvPr id="0" name=""/>
        <dsp:cNvSpPr/>
      </dsp:nvSpPr>
      <dsp:spPr>
        <a:xfrm>
          <a:off x="1297258" y="223155"/>
          <a:ext cx="1473928" cy="1473928"/>
        </a:xfrm>
        <a:custGeom>
          <a:avLst/>
          <a:gdLst/>
          <a:ahLst/>
          <a:cxnLst/>
          <a:rect l="0" t="0" r="0" b="0"/>
          <a:pathLst>
            <a:path>
              <a:moveTo>
                <a:pt x="76325" y="410356"/>
              </a:moveTo>
              <a:arcTo wR="736964" hR="736964" stAng="12378419" swAng="1636136"/>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2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9EC3FDC-C3FC-0047-8822-68E81063508B}">
      <dsp:nvSpPr>
        <dsp:cNvPr id="0" name=""/>
        <dsp:cNvSpPr/>
      </dsp:nvSpPr>
      <dsp:spPr>
        <a:xfrm>
          <a:off x="1777300" y="782"/>
          <a:ext cx="783719" cy="29093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数据采集层</a:t>
          </a:r>
        </a:p>
      </dsp:txBody>
      <dsp:txXfrm>
        <a:off x="1785821" y="9303"/>
        <a:ext cx="766677" cy="273897"/>
      </dsp:txXfrm>
    </dsp:sp>
    <dsp:sp modelId="{D32BCB90-3BBC-2547-97B5-91D1A802302D}">
      <dsp:nvSpPr>
        <dsp:cNvPr id="0" name=""/>
        <dsp:cNvSpPr/>
      </dsp:nvSpPr>
      <dsp:spPr>
        <a:xfrm rot="5400000">
          <a:off x="2114608" y="298995"/>
          <a:ext cx="109102" cy="130922"/>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129883" y="309905"/>
        <a:ext cx="78554" cy="76371"/>
      </dsp:txXfrm>
    </dsp:sp>
    <dsp:sp modelId="{1ADF280C-2B43-5F40-B099-B656B25FC67B}">
      <dsp:nvSpPr>
        <dsp:cNvPr id="0" name=""/>
        <dsp:cNvSpPr/>
      </dsp:nvSpPr>
      <dsp:spPr>
        <a:xfrm>
          <a:off x="1777300" y="437192"/>
          <a:ext cx="783719" cy="29093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分析层</a:t>
          </a:r>
        </a:p>
      </dsp:txBody>
      <dsp:txXfrm>
        <a:off x="1785821" y="445713"/>
        <a:ext cx="766677" cy="273897"/>
      </dsp:txXfrm>
    </dsp:sp>
    <dsp:sp modelId="{5CAB7120-1A24-9E47-99A8-5999E1364BED}">
      <dsp:nvSpPr>
        <dsp:cNvPr id="0" name=""/>
        <dsp:cNvSpPr/>
      </dsp:nvSpPr>
      <dsp:spPr>
        <a:xfrm rot="5400000">
          <a:off x="2114608" y="735405"/>
          <a:ext cx="109102" cy="130922"/>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129883" y="746315"/>
        <a:ext cx="78554" cy="76371"/>
      </dsp:txXfrm>
    </dsp:sp>
    <dsp:sp modelId="{62E89B66-C8A6-D74E-9EA2-09F5E071F707}">
      <dsp:nvSpPr>
        <dsp:cNvPr id="0" name=""/>
        <dsp:cNvSpPr/>
      </dsp:nvSpPr>
      <dsp:spPr>
        <a:xfrm>
          <a:off x="1777300" y="873601"/>
          <a:ext cx="783719" cy="29093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展示层</a:t>
          </a:r>
        </a:p>
      </dsp:txBody>
      <dsp:txXfrm>
        <a:off x="1785821" y="882122"/>
        <a:ext cx="766677" cy="273897"/>
      </dsp:txXfrm>
    </dsp:sp>
    <dsp:sp modelId="{EE9DC076-2922-614A-861F-648725EE158B}">
      <dsp:nvSpPr>
        <dsp:cNvPr id="0" name=""/>
        <dsp:cNvSpPr/>
      </dsp:nvSpPr>
      <dsp:spPr>
        <a:xfrm rot="5400000">
          <a:off x="2114608" y="1171815"/>
          <a:ext cx="109102" cy="130922"/>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129883" y="1182725"/>
        <a:ext cx="78554" cy="76371"/>
      </dsp:txXfrm>
    </dsp:sp>
    <dsp:sp modelId="{F287699F-7307-4744-98E9-AA48EE8B1839}">
      <dsp:nvSpPr>
        <dsp:cNvPr id="0" name=""/>
        <dsp:cNvSpPr/>
      </dsp:nvSpPr>
      <dsp:spPr>
        <a:xfrm>
          <a:off x="1777300" y="1310011"/>
          <a:ext cx="783719" cy="29093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决策层</a:t>
          </a:r>
        </a:p>
      </dsp:txBody>
      <dsp:txXfrm>
        <a:off x="1785821" y="1318532"/>
        <a:ext cx="766677" cy="273897"/>
      </dsp:txXfrm>
    </dsp:sp>
  </dsp:spTree>
</dsp:drawing>
</file>

<file path=word/diagrams/drawing2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C5B3BA6-DBAE-E349-B4B6-6592C112AE80}">
      <dsp:nvSpPr>
        <dsp:cNvPr id="0" name=""/>
        <dsp:cNvSpPr/>
      </dsp:nvSpPr>
      <dsp:spPr>
        <a:xfrm>
          <a:off x="2429707" y="13770"/>
          <a:ext cx="473871" cy="47387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en-US" altLang="zh-CN" sz="1050" kern="1200" baseline="0">
              <a:latin typeface="Times New Roman" panose="02020603050405020304" pitchFamily="18" charset="0"/>
              <a:ea typeface="宋体" panose="02010600030101010101" pitchFamily="2" charset="-122"/>
              <a:cs typeface="Times New Roman" panose="02020603050405020304" pitchFamily="18" charset="0"/>
            </a:rPr>
            <a:t>Plan</a:t>
          </a:r>
          <a:endPar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endParaRPr>
        </a:p>
      </dsp:txBody>
      <dsp:txXfrm>
        <a:off x="2429707" y="13770"/>
        <a:ext cx="473871" cy="473871"/>
      </dsp:txXfrm>
    </dsp:sp>
    <dsp:sp modelId="{EA2E7A9A-BBAA-2C46-8EE5-B867456829D3}">
      <dsp:nvSpPr>
        <dsp:cNvPr id="0" name=""/>
        <dsp:cNvSpPr/>
      </dsp:nvSpPr>
      <dsp:spPr>
        <a:xfrm>
          <a:off x="1314507" y="3"/>
          <a:ext cx="1777288" cy="1777288"/>
        </a:xfrm>
        <a:prstGeom prst="circularArrow">
          <a:avLst>
            <a:gd name="adj1" fmla="val 5199"/>
            <a:gd name="adj2" fmla="val 335844"/>
            <a:gd name="adj3" fmla="val 21293525"/>
            <a:gd name="adj4" fmla="val 19765991"/>
            <a:gd name="adj5" fmla="val 6066"/>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36D9B3D-D2F5-1242-8B0F-81C39B5B0C5E}">
      <dsp:nvSpPr>
        <dsp:cNvPr id="0" name=""/>
        <dsp:cNvSpPr/>
      </dsp:nvSpPr>
      <dsp:spPr>
        <a:xfrm>
          <a:off x="2716160" y="895383"/>
          <a:ext cx="473871" cy="47387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en-US" altLang="zh-CN" sz="1050" kern="1200" baseline="0">
              <a:latin typeface="Times New Roman" panose="02020603050405020304" pitchFamily="18" charset="0"/>
              <a:ea typeface="宋体" panose="02010600030101010101" pitchFamily="2" charset="-122"/>
              <a:cs typeface="Times New Roman" panose="02020603050405020304" pitchFamily="18" charset="0"/>
            </a:rPr>
            <a:t>Do</a:t>
          </a:r>
          <a:endPar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endParaRPr>
        </a:p>
      </dsp:txBody>
      <dsp:txXfrm>
        <a:off x="2716160" y="895383"/>
        <a:ext cx="473871" cy="473871"/>
      </dsp:txXfrm>
    </dsp:sp>
    <dsp:sp modelId="{3AB2BDCD-2CEB-DA47-9FAA-D8006BD409F5}">
      <dsp:nvSpPr>
        <dsp:cNvPr id="0" name=""/>
        <dsp:cNvSpPr/>
      </dsp:nvSpPr>
      <dsp:spPr>
        <a:xfrm>
          <a:off x="1314507" y="3"/>
          <a:ext cx="1777288" cy="1777288"/>
        </a:xfrm>
        <a:prstGeom prst="circularArrow">
          <a:avLst>
            <a:gd name="adj1" fmla="val 5199"/>
            <a:gd name="adj2" fmla="val 335844"/>
            <a:gd name="adj3" fmla="val 4014991"/>
            <a:gd name="adj4" fmla="val 2253163"/>
            <a:gd name="adj5" fmla="val 6066"/>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70D66A-9C48-0847-BD1B-A266DC867FE3}">
      <dsp:nvSpPr>
        <dsp:cNvPr id="0" name=""/>
        <dsp:cNvSpPr/>
      </dsp:nvSpPr>
      <dsp:spPr>
        <a:xfrm>
          <a:off x="1966215" y="1440250"/>
          <a:ext cx="473871" cy="47387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en-US" altLang="zh-CN" sz="1050" kern="1200" baseline="0">
              <a:latin typeface="Times New Roman" panose="02020603050405020304" pitchFamily="18" charset="0"/>
              <a:ea typeface="宋体" panose="02010600030101010101" pitchFamily="2" charset="-122"/>
              <a:cs typeface="Times New Roman" panose="02020603050405020304" pitchFamily="18" charset="0"/>
            </a:rPr>
            <a:t>Check</a:t>
          </a:r>
          <a:endPar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endParaRPr>
        </a:p>
      </dsp:txBody>
      <dsp:txXfrm>
        <a:off x="1966215" y="1440250"/>
        <a:ext cx="473871" cy="473871"/>
      </dsp:txXfrm>
    </dsp:sp>
    <dsp:sp modelId="{A4CE6D0B-A215-7B4E-9346-B4F382D5AFAE}">
      <dsp:nvSpPr>
        <dsp:cNvPr id="0" name=""/>
        <dsp:cNvSpPr/>
      </dsp:nvSpPr>
      <dsp:spPr>
        <a:xfrm>
          <a:off x="1314507" y="3"/>
          <a:ext cx="1777288" cy="1777288"/>
        </a:xfrm>
        <a:prstGeom prst="circularArrow">
          <a:avLst>
            <a:gd name="adj1" fmla="val 5199"/>
            <a:gd name="adj2" fmla="val 335844"/>
            <a:gd name="adj3" fmla="val 8210993"/>
            <a:gd name="adj4" fmla="val 6449165"/>
            <a:gd name="adj5" fmla="val 6066"/>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0509D77-2E85-304B-A329-2BAC22A7034C}">
      <dsp:nvSpPr>
        <dsp:cNvPr id="0" name=""/>
        <dsp:cNvSpPr/>
      </dsp:nvSpPr>
      <dsp:spPr>
        <a:xfrm>
          <a:off x="1216270" y="895383"/>
          <a:ext cx="473871" cy="47387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en-US" altLang="zh-CN" sz="1050" kern="1200" baseline="0">
              <a:latin typeface="Times New Roman" panose="02020603050405020304" pitchFamily="18" charset="0"/>
              <a:ea typeface="宋体" panose="02010600030101010101" pitchFamily="2" charset="-122"/>
              <a:cs typeface="Times New Roman" panose="02020603050405020304" pitchFamily="18" charset="0"/>
            </a:rPr>
            <a:t>Act</a:t>
          </a:r>
          <a:endPar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endParaRPr>
        </a:p>
      </dsp:txBody>
      <dsp:txXfrm>
        <a:off x="1216270" y="895383"/>
        <a:ext cx="473871" cy="473871"/>
      </dsp:txXfrm>
    </dsp:sp>
    <dsp:sp modelId="{9D1F0534-FA57-BA49-A0B0-516C94979DC1}">
      <dsp:nvSpPr>
        <dsp:cNvPr id="0" name=""/>
        <dsp:cNvSpPr/>
      </dsp:nvSpPr>
      <dsp:spPr>
        <a:xfrm>
          <a:off x="1314507" y="3"/>
          <a:ext cx="1777288" cy="1777288"/>
        </a:xfrm>
        <a:prstGeom prst="circularArrow">
          <a:avLst>
            <a:gd name="adj1" fmla="val 5199"/>
            <a:gd name="adj2" fmla="val 335844"/>
            <a:gd name="adj3" fmla="val 12298165"/>
            <a:gd name="adj4" fmla="val 10770632"/>
            <a:gd name="adj5" fmla="val 6066"/>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4DA9B9F-4D89-CD40-90AF-252496EFE3E1}">
      <dsp:nvSpPr>
        <dsp:cNvPr id="0" name=""/>
        <dsp:cNvSpPr/>
      </dsp:nvSpPr>
      <dsp:spPr>
        <a:xfrm>
          <a:off x="1502724" y="13770"/>
          <a:ext cx="473871" cy="47387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en-US" altLang="zh-CN" sz="1050" kern="1200" baseline="0">
              <a:latin typeface="Times New Roman" panose="02020603050405020304" pitchFamily="18" charset="0"/>
              <a:ea typeface="宋体" panose="02010600030101010101" pitchFamily="2" charset="-122"/>
              <a:cs typeface="Times New Roman" panose="02020603050405020304" pitchFamily="18" charset="0"/>
            </a:rPr>
            <a:t>Prevent</a:t>
          </a:r>
          <a:endPar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endParaRPr>
        </a:p>
      </dsp:txBody>
      <dsp:txXfrm>
        <a:off x="1502724" y="13770"/>
        <a:ext cx="473871" cy="473871"/>
      </dsp:txXfrm>
    </dsp:sp>
    <dsp:sp modelId="{467E3945-9070-5049-B3EE-B24D65FE85CD}">
      <dsp:nvSpPr>
        <dsp:cNvPr id="0" name=""/>
        <dsp:cNvSpPr/>
      </dsp:nvSpPr>
      <dsp:spPr>
        <a:xfrm>
          <a:off x="1314507" y="3"/>
          <a:ext cx="1777288" cy="1777288"/>
        </a:xfrm>
        <a:prstGeom prst="circularArrow">
          <a:avLst>
            <a:gd name="adj1" fmla="val 5199"/>
            <a:gd name="adj2" fmla="val 335844"/>
            <a:gd name="adj3" fmla="val 16865979"/>
            <a:gd name="adj4" fmla="val 15198178"/>
            <a:gd name="adj5" fmla="val 6066"/>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CF36BF-308B-014F-8030-9CFBE7ECA9D7}">
      <dsp:nvSpPr>
        <dsp:cNvPr id="0" name=""/>
        <dsp:cNvSpPr/>
      </dsp:nvSpPr>
      <dsp:spPr>
        <a:xfrm>
          <a:off x="821301" y="121257"/>
          <a:ext cx="1959500" cy="1959500"/>
        </a:xfrm>
        <a:prstGeom prst="circularArrow">
          <a:avLst>
            <a:gd name="adj1" fmla="val 4668"/>
            <a:gd name="adj2" fmla="val 272909"/>
            <a:gd name="adj3" fmla="val 14352874"/>
            <a:gd name="adj4" fmla="val 17077436"/>
            <a:gd name="adj5" fmla="val 484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A178BECE-80A4-A348-A52A-DE107082BF48}">
      <dsp:nvSpPr>
        <dsp:cNvPr id="0" name=""/>
        <dsp:cNvSpPr/>
      </dsp:nvSpPr>
      <dsp:spPr>
        <a:xfrm>
          <a:off x="1441680" y="153227"/>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计划</a:t>
          </a:r>
        </a:p>
      </dsp:txBody>
      <dsp:txXfrm>
        <a:off x="1455091" y="166638"/>
        <a:ext cx="691919" cy="247900"/>
      </dsp:txXfrm>
    </dsp:sp>
    <dsp:sp modelId="{EE0DCDB1-60E6-6A4B-89DC-AC63447E4875}">
      <dsp:nvSpPr>
        <dsp:cNvPr id="0" name=""/>
        <dsp:cNvSpPr/>
      </dsp:nvSpPr>
      <dsp:spPr>
        <a:xfrm>
          <a:off x="2145271"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a:t>
          </a:r>
        </a:p>
      </dsp:txBody>
      <dsp:txXfrm>
        <a:off x="2158682" y="870229"/>
        <a:ext cx="691919" cy="247900"/>
      </dsp:txXfrm>
    </dsp:sp>
    <dsp:sp modelId="{9D7FB5AD-5BF3-C443-AAF7-3E93E1DC0687}">
      <dsp:nvSpPr>
        <dsp:cNvPr id="0" name=""/>
        <dsp:cNvSpPr/>
      </dsp:nvSpPr>
      <dsp:spPr>
        <a:xfrm>
          <a:off x="1441680" y="1560409"/>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检查</a:t>
          </a:r>
        </a:p>
      </dsp:txBody>
      <dsp:txXfrm>
        <a:off x="1455091" y="1573820"/>
        <a:ext cx="691919" cy="247900"/>
      </dsp:txXfrm>
    </dsp:sp>
    <dsp:sp modelId="{61484F7C-ED8D-8043-8E01-F6EC99690E13}">
      <dsp:nvSpPr>
        <dsp:cNvPr id="0" name=""/>
        <dsp:cNvSpPr/>
      </dsp:nvSpPr>
      <dsp:spPr>
        <a:xfrm>
          <a:off x="738089"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改进</a:t>
          </a:r>
        </a:p>
      </dsp:txBody>
      <dsp:txXfrm>
        <a:off x="751500" y="870229"/>
        <a:ext cx="691919" cy="247900"/>
      </dsp:txXfrm>
    </dsp:sp>
  </dsp:spTree>
</dsp:drawing>
</file>

<file path=word/diagrams/drawing3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E0B4590-253A-0C47-8702-5B613BB6E0DC}">
      <dsp:nvSpPr>
        <dsp:cNvPr id="0" name=""/>
        <dsp:cNvSpPr/>
      </dsp:nvSpPr>
      <dsp:spPr>
        <a:xfrm>
          <a:off x="1181355" y="0"/>
          <a:ext cx="3007088" cy="3007088"/>
        </a:xfrm>
        <a:prstGeom prst="diamond">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8E9E02D0-2E05-CD4D-8B46-4B709F6AF70A}">
      <dsp:nvSpPr>
        <dsp:cNvPr id="0" name=""/>
        <dsp:cNvSpPr/>
      </dsp:nvSpPr>
      <dsp:spPr>
        <a:xfrm>
          <a:off x="1467028" y="285673"/>
          <a:ext cx="1172764" cy="1172764"/>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管控强化区（</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Governance Enhancement Zone</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br>
            <a:rPr lang="en-US" altLang="zh-CN" sz="1050" kern="1200" baseline="0">
              <a:latin typeface="Times New Roman" panose="02020603050405020304" pitchFamily="18" charset="0"/>
              <a:ea typeface="宋体" panose="02010600030101010101" pitchFamily="2" charset="-122"/>
              <a:cs typeface="Times New Roman" panose="02020603050405020304" pitchFamily="18" charset="0"/>
            </a:rPr>
          </a:br>
          <a:r>
            <a:rPr lang="zh-CN" altLang="zh-CN" sz="1050" kern="1200" baseline="0">
              <a:latin typeface="Times New Roman" panose="02020603050405020304" pitchFamily="18" charset="0"/>
              <a:ea typeface="宋体" panose="02010600030101010101" pitchFamily="2" charset="-122"/>
              <a:cs typeface="Times New Roman" panose="02020603050405020304" pitchFamily="18" charset="0"/>
            </a:rPr>
            <a:t>高复杂度，低改进深度，需顶层协调治理 </a:t>
          </a:r>
          <a:endPar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endParaRPr>
        </a:p>
      </dsp:txBody>
      <dsp:txXfrm>
        <a:off x="1524278" y="342923"/>
        <a:ext cx="1058264" cy="1058264"/>
      </dsp:txXfrm>
    </dsp:sp>
    <dsp:sp modelId="{D3F42B02-6DA4-F54A-9DF4-E873FBC176DE}">
      <dsp:nvSpPr>
        <dsp:cNvPr id="0" name=""/>
        <dsp:cNvSpPr/>
      </dsp:nvSpPr>
      <dsp:spPr>
        <a:xfrm>
          <a:off x="2730005" y="285673"/>
          <a:ext cx="1172764" cy="1172764"/>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成熟体系区（</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Mature System Zone</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br>
            <a:rPr lang="en-US" altLang="zh-CN" sz="1050" kern="1200" baseline="0">
              <a:latin typeface="Times New Roman" panose="02020603050405020304" pitchFamily="18" charset="0"/>
              <a:ea typeface="宋体" panose="02010600030101010101" pitchFamily="2" charset="-122"/>
              <a:cs typeface="Times New Roman" panose="02020603050405020304" pitchFamily="18" charset="0"/>
            </a:rPr>
          </a:br>
          <a:r>
            <a:rPr lang="zh-CN" altLang="zh-CN" sz="1050" kern="1200" baseline="0">
              <a:latin typeface="Times New Roman" panose="02020603050405020304" pitchFamily="18" charset="0"/>
              <a:ea typeface="宋体" panose="02010600030101010101" pitchFamily="2" charset="-122"/>
              <a:cs typeface="Times New Roman" panose="02020603050405020304" pitchFamily="18" charset="0"/>
            </a:rPr>
            <a:t>高复杂度，高改进深度，组织级文化驱动 </a:t>
          </a:r>
          <a:endPar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endParaRPr>
        </a:p>
      </dsp:txBody>
      <dsp:txXfrm>
        <a:off x="2787255" y="342923"/>
        <a:ext cx="1058264" cy="1058264"/>
      </dsp:txXfrm>
    </dsp:sp>
    <dsp:sp modelId="{8C7205F6-C0FC-8E43-8873-244009B42A1D}">
      <dsp:nvSpPr>
        <dsp:cNvPr id="0" name=""/>
        <dsp:cNvSpPr/>
      </dsp:nvSpPr>
      <dsp:spPr>
        <a:xfrm>
          <a:off x="1467028" y="1548650"/>
          <a:ext cx="1172764" cy="1172764"/>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规范启动区（</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Standardization Initiation Zone</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br>
            <a:rPr lang="en-US" altLang="zh-CN" sz="1050" kern="1200" baseline="0">
              <a:latin typeface="Times New Roman" panose="02020603050405020304" pitchFamily="18" charset="0"/>
              <a:ea typeface="宋体" panose="02010600030101010101" pitchFamily="2" charset="-122"/>
              <a:cs typeface="Times New Roman" panose="02020603050405020304" pitchFamily="18" charset="0"/>
            </a:rPr>
          </a:br>
          <a:r>
            <a:rPr lang="zh-CN" altLang="zh-CN" sz="1050" kern="1200" baseline="0">
              <a:latin typeface="Times New Roman" panose="02020603050405020304" pitchFamily="18" charset="0"/>
              <a:ea typeface="宋体" panose="02010600030101010101" pitchFamily="2" charset="-122"/>
              <a:cs typeface="Times New Roman" panose="02020603050405020304" pitchFamily="18" charset="0"/>
            </a:rPr>
            <a:t>低复杂度，低改进深度，流程起步阶段 </a:t>
          </a:r>
          <a:endPar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endParaRPr>
        </a:p>
      </dsp:txBody>
      <dsp:txXfrm>
        <a:off x="1524278" y="1605900"/>
        <a:ext cx="1058264" cy="1058264"/>
      </dsp:txXfrm>
    </dsp:sp>
    <dsp:sp modelId="{084230D4-8E98-AE47-8CFE-F62469BE408F}">
      <dsp:nvSpPr>
        <dsp:cNvPr id="0" name=""/>
        <dsp:cNvSpPr/>
      </dsp:nvSpPr>
      <dsp:spPr>
        <a:xfrm>
          <a:off x="2730005" y="1548650"/>
          <a:ext cx="1172764" cy="1172764"/>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平衡优化区（</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Balanced Optimization Zone</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br>
            <a:rPr lang="en-US" altLang="zh-CN" sz="1050" kern="1200" baseline="0">
              <a:latin typeface="Times New Roman" panose="02020603050405020304" pitchFamily="18" charset="0"/>
              <a:ea typeface="宋体" panose="02010600030101010101" pitchFamily="2" charset="-122"/>
              <a:cs typeface="Times New Roman" panose="02020603050405020304" pitchFamily="18" charset="0"/>
            </a:rPr>
          </a:br>
          <a:r>
            <a:rPr lang="zh-CN" altLang="zh-CN" sz="1050" kern="1200" baseline="0">
              <a:latin typeface="Times New Roman" panose="02020603050405020304" pitchFamily="18" charset="0"/>
              <a:ea typeface="宋体" panose="02010600030101010101" pitchFamily="2" charset="-122"/>
              <a:cs typeface="Times New Roman" panose="02020603050405020304" pitchFamily="18" charset="0"/>
            </a:rPr>
            <a:t>中复杂度，较高改进深度，标准化与协同兼顾</a:t>
          </a:r>
          <a:endPar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endParaRPr>
        </a:p>
      </dsp:txBody>
      <dsp:txXfrm>
        <a:off x="2787255" y="1605900"/>
        <a:ext cx="1058264" cy="105826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B30BBB-47EB-2547-A61F-2717D083206E}">
      <dsp:nvSpPr>
        <dsp:cNvPr id="0" name=""/>
        <dsp:cNvSpPr/>
      </dsp:nvSpPr>
      <dsp:spPr>
        <a:xfrm>
          <a:off x="0" y="19216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41A752BD-B16C-A447-8E2B-52786F3ADEEA}">
      <dsp:nvSpPr>
        <dsp:cNvPr id="0" name=""/>
        <dsp:cNvSpPr/>
      </dsp:nvSpPr>
      <dsp:spPr>
        <a:xfrm>
          <a:off x="143910" y="5932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政策规则层</a:t>
          </a:r>
        </a:p>
      </dsp:txBody>
      <dsp:txXfrm>
        <a:off x="156879" y="72291"/>
        <a:ext cx="1988810" cy="239742"/>
      </dsp:txXfrm>
    </dsp:sp>
    <dsp:sp modelId="{71668262-7B02-5A4D-AE78-B3C5D54E17F8}">
      <dsp:nvSpPr>
        <dsp:cNvPr id="0" name=""/>
        <dsp:cNvSpPr/>
      </dsp:nvSpPr>
      <dsp:spPr>
        <a:xfrm>
          <a:off x="0" y="60040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39BCF212-7440-CE4F-8762-B2A4697ED16A}">
      <dsp:nvSpPr>
        <dsp:cNvPr id="0" name=""/>
        <dsp:cNvSpPr/>
      </dsp:nvSpPr>
      <dsp:spPr>
        <a:xfrm>
          <a:off x="143910" y="46756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执行层引擎</a:t>
          </a:r>
        </a:p>
      </dsp:txBody>
      <dsp:txXfrm>
        <a:off x="156879" y="480531"/>
        <a:ext cx="1988810" cy="239742"/>
      </dsp:txXfrm>
    </dsp:sp>
    <dsp:sp modelId="{450978B5-73BB-2245-9347-06E9A6847568}">
      <dsp:nvSpPr>
        <dsp:cNvPr id="0" name=""/>
        <dsp:cNvSpPr/>
      </dsp:nvSpPr>
      <dsp:spPr>
        <a:xfrm>
          <a:off x="0" y="100864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3DFDE78E-107B-4548-8F1C-65CBEA55D0FB}">
      <dsp:nvSpPr>
        <dsp:cNvPr id="0" name=""/>
        <dsp:cNvSpPr/>
      </dsp:nvSpPr>
      <dsp:spPr>
        <a:xfrm>
          <a:off x="143910" y="87580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反馈闭环层</a:t>
          </a:r>
        </a:p>
      </dsp:txBody>
      <dsp:txXfrm>
        <a:off x="156879" y="888771"/>
        <a:ext cx="1988810" cy="23974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FD2481-1A9A-E843-9E8C-5B7836BA0F88}">
      <dsp:nvSpPr>
        <dsp:cNvPr id="0" name=""/>
        <dsp:cNvSpPr/>
      </dsp:nvSpPr>
      <dsp:spPr>
        <a:xfrm>
          <a:off x="1585178" y="466"/>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技术债务类型</a:t>
          </a:r>
        </a:p>
      </dsp:txBody>
      <dsp:txXfrm>
        <a:off x="1675328" y="90616"/>
        <a:ext cx="435285" cy="435285"/>
      </dsp:txXfrm>
    </dsp:sp>
    <dsp:sp modelId="{CFB88C2D-2B77-D841-9005-A513390E1E6C}">
      <dsp:nvSpPr>
        <dsp:cNvPr id="0" name=""/>
        <dsp:cNvSpPr/>
      </dsp:nvSpPr>
      <dsp:spPr>
        <a:xfrm rot="2160000">
          <a:off x="2181185" y="473040"/>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2185858" y="500209"/>
        <a:ext cx="114192" cy="124656"/>
      </dsp:txXfrm>
    </dsp:sp>
    <dsp:sp modelId="{D7CF4A55-0AD6-EE4A-8B85-D8534838DA8D}">
      <dsp:nvSpPr>
        <dsp:cNvPr id="0" name=""/>
        <dsp:cNvSpPr/>
      </dsp:nvSpPr>
      <dsp:spPr>
        <a:xfrm>
          <a:off x="2332209" y="543215"/>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影响路径</a:t>
          </a:r>
        </a:p>
      </dsp:txBody>
      <dsp:txXfrm>
        <a:off x="2422359" y="633365"/>
        <a:ext cx="435285" cy="435285"/>
      </dsp:txXfrm>
    </dsp:sp>
    <dsp:sp modelId="{ED52504A-F27C-2149-8717-859AF6078016}">
      <dsp:nvSpPr>
        <dsp:cNvPr id="0" name=""/>
        <dsp:cNvSpPr/>
      </dsp:nvSpPr>
      <dsp:spPr>
        <a:xfrm rot="6480000">
          <a:off x="2417192" y="1181831"/>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2449223" y="1200111"/>
        <a:ext cx="114192" cy="124656"/>
      </dsp:txXfrm>
    </dsp:sp>
    <dsp:sp modelId="{2A864E3A-340A-2A4E-BA2C-50D884D20ECE}">
      <dsp:nvSpPr>
        <dsp:cNvPr id="0" name=""/>
        <dsp:cNvSpPr/>
      </dsp:nvSpPr>
      <dsp:spPr>
        <a:xfrm>
          <a:off x="2046868" y="1421403"/>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可维护性维度</a:t>
          </a:r>
        </a:p>
      </dsp:txBody>
      <dsp:txXfrm>
        <a:off x="2137018" y="1511553"/>
        <a:ext cx="435285" cy="435285"/>
      </dsp:txXfrm>
    </dsp:sp>
    <dsp:sp modelId="{A3BE54E0-542F-B84A-BAAB-73F5FB257AB1}">
      <dsp:nvSpPr>
        <dsp:cNvPr id="0" name=""/>
        <dsp:cNvSpPr/>
      </dsp:nvSpPr>
      <dsp:spPr>
        <a:xfrm rot="10800000">
          <a:off x="1816022" y="1625316"/>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1864961" y="1666868"/>
        <a:ext cx="114192" cy="124656"/>
      </dsp:txXfrm>
    </dsp:sp>
    <dsp:sp modelId="{236EFB26-8BA7-2C4F-8ED4-83D30CEF38DC}">
      <dsp:nvSpPr>
        <dsp:cNvPr id="0" name=""/>
        <dsp:cNvSpPr/>
      </dsp:nvSpPr>
      <dsp:spPr>
        <a:xfrm>
          <a:off x="1123487" y="1421403"/>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反馈效应</a:t>
          </a:r>
        </a:p>
      </dsp:txBody>
      <dsp:txXfrm>
        <a:off x="1213637" y="1511553"/>
        <a:ext cx="435285" cy="435285"/>
      </dsp:txXfrm>
    </dsp:sp>
    <dsp:sp modelId="{D89A8C2C-5069-3C48-99B1-3D5A16356880}">
      <dsp:nvSpPr>
        <dsp:cNvPr id="0" name=""/>
        <dsp:cNvSpPr/>
      </dsp:nvSpPr>
      <dsp:spPr>
        <a:xfrm rot="15120000">
          <a:off x="1208471" y="1190613"/>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1240502" y="1255437"/>
        <a:ext cx="114192" cy="124656"/>
      </dsp:txXfrm>
    </dsp:sp>
    <dsp:sp modelId="{F467AB60-61E9-1A4F-9B7B-B0638AC5A1E9}">
      <dsp:nvSpPr>
        <dsp:cNvPr id="0" name=""/>
        <dsp:cNvSpPr/>
      </dsp:nvSpPr>
      <dsp:spPr>
        <a:xfrm>
          <a:off x="838147" y="543215"/>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架构演化能力</a:t>
          </a:r>
        </a:p>
      </dsp:txBody>
      <dsp:txXfrm>
        <a:off x="928297" y="633365"/>
        <a:ext cx="435285" cy="435285"/>
      </dsp:txXfrm>
    </dsp:sp>
    <dsp:sp modelId="{51EBD9F4-B69A-F441-A315-5001C056EA08}">
      <dsp:nvSpPr>
        <dsp:cNvPr id="0" name=""/>
        <dsp:cNvSpPr/>
      </dsp:nvSpPr>
      <dsp:spPr>
        <a:xfrm rot="19440000">
          <a:off x="1434154" y="478467"/>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438827" y="534402"/>
        <a:ext cx="114192" cy="124656"/>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889C44-54CF-E74E-B7DB-2C584CB6B05C}">
      <dsp:nvSpPr>
        <dsp:cNvPr id="0" name=""/>
        <dsp:cNvSpPr/>
      </dsp:nvSpPr>
      <dsp:spPr>
        <a:xfrm>
          <a:off x="2095220" y="3634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数据采集与整合</a:t>
          </a:r>
        </a:p>
      </dsp:txBody>
      <dsp:txXfrm>
        <a:off x="2095220" y="36343"/>
        <a:ext cx="577720" cy="577720"/>
      </dsp:txXfrm>
    </dsp:sp>
    <dsp:sp modelId="{366BAA9C-77F0-A94A-8F8E-26E4FED87547}">
      <dsp:nvSpPr>
        <dsp:cNvPr id="0" name=""/>
        <dsp:cNvSpPr/>
      </dsp:nvSpPr>
      <dsp:spPr>
        <a:xfrm>
          <a:off x="1076645" y="-220"/>
          <a:ext cx="1632859" cy="1632859"/>
        </a:xfrm>
        <a:prstGeom prst="circularArrow">
          <a:avLst>
            <a:gd name="adj1" fmla="val 6899"/>
            <a:gd name="adj2" fmla="val 465131"/>
            <a:gd name="adj3" fmla="val 550345"/>
            <a:gd name="adj4" fmla="val 205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F025108-D99B-B540-9070-84021BBCABB2}">
      <dsp:nvSpPr>
        <dsp:cNvPr id="0" name=""/>
        <dsp:cNvSpPr/>
      </dsp:nvSpPr>
      <dsp:spPr>
        <a:xfrm>
          <a:off x="2095220" y="101835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智能分析与推理</a:t>
          </a:r>
        </a:p>
      </dsp:txBody>
      <dsp:txXfrm>
        <a:off x="2095220" y="1018353"/>
        <a:ext cx="577720" cy="577720"/>
      </dsp:txXfrm>
    </dsp:sp>
    <dsp:sp modelId="{A7EF4AE8-5F43-0640-AF8D-A265C551202B}">
      <dsp:nvSpPr>
        <dsp:cNvPr id="0" name=""/>
        <dsp:cNvSpPr/>
      </dsp:nvSpPr>
      <dsp:spPr>
        <a:xfrm>
          <a:off x="1076645" y="-220"/>
          <a:ext cx="1632859" cy="1632859"/>
        </a:xfrm>
        <a:prstGeom prst="circularArrow">
          <a:avLst>
            <a:gd name="adj1" fmla="val 6899"/>
            <a:gd name="adj2" fmla="val 465131"/>
            <a:gd name="adj3" fmla="val 5950345"/>
            <a:gd name="adj4" fmla="val 43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BEC1B54-FCD0-8740-A5FC-776890993612}">
      <dsp:nvSpPr>
        <dsp:cNvPr id="0" name=""/>
        <dsp:cNvSpPr/>
      </dsp:nvSpPr>
      <dsp:spPr>
        <a:xfrm>
          <a:off x="1113209" y="101835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决策执行与验证</a:t>
          </a:r>
        </a:p>
      </dsp:txBody>
      <dsp:txXfrm>
        <a:off x="1113209" y="1018353"/>
        <a:ext cx="577720" cy="577720"/>
      </dsp:txXfrm>
    </dsp:sp>
    <dsp:sp modelId="{5265B22A-0C34-854C-B559-5E9E771A8A02}">
      <dsp:nvSpPr>
        <dsp:cNvPr id="0" name=""/>
        <dsp:cNvSpPr/>
      </dsp:nvSpPr>
      <dsp:spPr>
        <a:xfrm>
          <a:off x="1076645" y="-220"/>
          <a:ext cx="1632859" cy="1632859"/>
        </a:xfrm>
        <a:prstGeom prst="circularArrow">
          <a:avLst>
            <a:gd name="adj1" fmla="val 6899"/>
            <a:gd name="adj2" fmla="val 465131"/>
            <a:gd name="adj3" fmla="val 11350345"/>
            <a:gd name="adj4" fmla="val 97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B4FB5E1-EB5A-884C-B9CC-ACAFE33D1D0E}">
      <dsp:nvSpPr>
        <dsp:cNvPr id="0" name=""/>
        <dsp:cNvSpPr/>
      </dsp:nvSpPr>
      <dsp:spPr>
        <a:xfrm>
          <a:off x="1113209" y="3634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知识沉淀与反馈</a:t>
          </a:r>
        </a:p>
      </dsp:txBody>
      <dsp:txXfrm>
        <a:off x="1113209" y="36343"/>
        <a:ext cx="577720" cy="577720"/>
      </dsp:txXfrm>
    </dsp:sp>
    <dsp:sp modelId="{BEB748F9-9A87-7E4C-977E-4008211D0939}">
      <dsp:nvSpPr>
        <dsp:cNvPr id="0" name=""/>
        <dsp:cNvSpPr/>
      </dsp:nvSpPr>
      <dsp:spPr>
        <a:xfrm>
          <a:off x="1076645" y="-220"/>
          <a:ext cx="1632859" cy="1632859"/>
        </a:xfrm>
        <a:prstGeom prst="circularArrow">
          <a:avLst>
            <a:gd name="adj1" fmla="val 6899"/>
            <a:gd name="adj2" fmla="val 465131"/>
            <a:gd name="adj3" fmla="val 16750345"/>
            <a:gd name="adj4" fmla="val 151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324C0E-082E-8C44-9027-34F1F42AA475}">
      <dsp:nvSpPr>
        <dsp:cNvPr id="0" name=""/>
        <dsp:cNvSpPr/>
      </dsp:nvSpPr>
      <dsp:spPr>
        <a:xfrm>
          <a:off x="2272971"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3F69D0-ED02-B147-AB41-FD81AB2E37F8}">
      <dsp:nvSpPr>
        <dsp:cNvPr id="0" name=""/>
        <dsp:cNvSpPr/>
      </dsp:nvSpPr>
      <dsp:spPr>
        <a:xfrm>
          <a:off x="1613292" y="407823"/>
          <a:ext cx="985446" cy="171027"/>
        </a:xfrm>
        <a:custGeom>
          <a:avLst/>
          <a:gdLst/>
          <a:ahLst/>
          <a:cxnLst/>
          <a:rect l="0" t="0" r="0" b="0"/>
          <a:pathLst>
            <a:path>
              <a:moveTo>
                <a:pt x="0" y="0"/>
              </a:moveTo>
              <a:lnTo>
                <a:pt x="0" y="85513"/>
              </a:lnTo>
              <a:lnTo>
                <a:pt x="985446" y="85513"/>
              </a:lnTo>
              <a:lnTo>
                <a:pt x="985446"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9CB071-CD67-BC4A-85DD-E308851EFF02}">
      <dsp:nvSpPr>
        <dsp:cNvPr id="0" name=""/>
        <dsp:cNvSpPr/>
      </dsp:nvSpPr>
      <dsp:spPr>
        <a:xfrm>
          <a:off x="1287524"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DD1C91-C1EE-FA47-9973-29768248EA27}">
      <dsp:nvSpPr>
        <dsp:cNvPr id="0" name=""/>
        <dsp:cNvSpPr/>
      </dsp:nvSpPr>
      <dsp:spPr>
        <a:xfrm>
          <a:off x="1567572" y="407823"/>
          <a:ext cx="91440" cy="171027"/>
        </a:xfrm>
        <a:custGeom>
          <a:avLst/>
          <a:gdLst/>
          <a:ahLst/>
          <a:cxnLst/>
          <a:rect l="0" t="0" r="0" b="0"/>
          <a:pathLst>
            <a:path>
              <a:moveTo>
                <a:pt x="45720" y="0"/>
              </a:moveTo>
              <a:lnTo>
                <a:pt x="45720"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EA70F3-BE73-3849-8153-95F90EF7698C}">
      <dsp:nvSpPr>
        <dsp:cNvPr id="0" name=""/>
        <dsp:cNvSpPr/>
      </dsp:nvSpPr>
      <dsp:spPr>
        <a:xfrm>
          <a:off x="302078"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8B08B7-958D-334A-9E48-FD4A55606635}">
      <dsp:nvSpPr>
        <dsp:cNvPr id="0" name=""/>
        <dsp:cNvSpPr/>
      </dsp:nvSpPr>
      <dsp:spPr>
        <a:xfrm>
          <a:off x="627845" y="407823"/>
          <a:ext cx="985446" cy="171027"/>
        </a:xfrm>
        <a:custGeom>
          <a:avLst/>
          <a:gdLst/>
          <a:ahLst/>
          <a:cxnLst/>
          <a:rect l="0" t="0" r="0" b="0"/>
          <a:pathLst>
            <a:path>
              <a:moveTo>
                <a:pt x="985446" y="0"/>
              </a:moveTo>
              <a:lnTo>
                <a:pt x="985446" y="85513"/>
              </a:lnTo>
              <a:lnTo>
                <a:pt x="0" y="85513"/>
              </a:lnTo>
              <a:lnTo>
                <a:pt x="0"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92AFC8-71D6-8042-8B4F-209DE40B08F6}">
      <dsp:nvSpPr>
        <dsp:cNvPr id="0" name=""/>
        <dsp:cNvSpPr/>
      </dsp:nvSpPr>
      <dsp:spPr>
        <a:xfrm>
          <a:off x="570490" y="614"/>
          <a:ext cx="2085604"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智能运维目标</a:t>
          </a:r>
          <a:br>
            <a:rPr lang="en-US" altLang="zh-CN" sz="1050" kern="1200" baseline="0">
              <a:ea typeface="宋体" panose="02010600030101010101" pitchFamily="2" charset="-122"/>
            </a:rPr>
          </a:br>
          <a:r>
            <a:rPr lang="zh-CN" altLang="en-US" sz="1050" kern="1200" baseline="0">
              <a:ea typeface="宋体" panose="02010600030101010101" pitchFamily="2" charset="-122"/>
            </a:rPr>
            <a:t>稳定性、合规性、透明性</a:t>
          </a:r>
        </a:p>
      </dsp:txBody>
      <dsp:txXfrm>
        <a:off x="570490" y="614"/>
        <a:ext cx="2085604" cy="407209"/>
      </dsp:txXfrm>
    </dsp:sp>
    <dsp:sp modelId="{30DFBFC0-DB4A-4941-8737-38200F1AE4A1}">
      <dsp:nvSpPr>
        <dsp:cNvPr id="0" name=""/>
        <dsp:cNvSpPr/>
      </dsp:nvSpPr>
      <dsp:spPr>
        <a:xfrm>
          <a:off x="220636"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数据溯源</a:t>
          </a:r>
        </a:p>
      </dsp:txBody>
      <dsp:txXfrm>
        <a:off x="220636" y="578851"/>
        <a:ext cx="814418" cy="407209"/>
      </dsp:txXfrm>
    </dsp:sp>
    <dsp:sp modelId="{8EB10753-CB1D-B941-8E42-E49D0BC8F824}">
      <dsp:nvSpPr>
        <dsp:cNvPr id="0" name=""/>
        <dsp:cNvSpPr/>
      </dsp:nvSpPr>
      <dsp:spPr>
        <a:xfrm>
          <a:off x="424240"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日志归档</a:t>
          </a:r>
        </a:p>
      </dsp:txBody>
      <dsp:txXfrm>
        <a:off x="424240" y="1157089"/>
        <a:ext cx="814418" cy="407209"/>
      </dsp:txXfrm>
    </dsp:sp>
    <dsp:sp modelId="{4356E274-F2F1-F048-8FCB-4F4B03806550}">
      <dsp:nvSpPr>
        <dsp:cNvPr id="0" name=""/>
        <dsp:cNvSpPr/>
      </dsp:nvSpPr>
      <dsp:spPr>
        <a:xfrm>
          <a:off x="1206082"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模型解释</a:t>
          </a:r>
        </a:p>
      </dsp:txBody>
      <dsp:txXfrm>
        <a:off x="1206082" y="578851"/>
        <a:ext cx="814418" cy="407209"/>
      </dsp:txXfrm>
    </dsp:sp>
    <dsp:sp modelId="{9F8B5022-3212-EC44-8E6B-57AE24132C1A}">
      <dsp:nvSpPr>
        <dsp:cNvPr id="0" name=""/>
        <dsp:cNvSpPr/>
      </dsp:nvSpPr>
      <dsp:spPr>
        <a:xfrm>
          <a:off x="1409687"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算法说明</a:t>
          </a:r>
        </a:p>
      </dsp:txBody>
      <dsp:txXfrm>
        <a:off x="1409687" y="1157089"/>
        <a:ext cx="814418" cy="407209"/>
      </dsp:txXfrm>
    </dsp:sp>
    <dsp:sp modelId="{0500809B-A1D0-7F4A-9F0F-B0A91D9B1D2A}">
      <dsp:nvSpPr>
        <dsp:cNvPr id="0" name=""/>
        <dsp:cNvSpPr/>
      </dsp:nvSpPr>
      <dsp:spPr>
        <a:xfrm>
          <a:off x="2191529"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操作审计</a:t>
          </a:r>
        </a:p>
      </dsp:txBody>
      <dsp:txXfrm>
        <a:off x="2191529" y="578851"/>
        <a:ext cx="814418" cy="407209"/>
      </dsp:txXfrm>
    </dsp:sp>
    <dsp:sp modelId="{3D8D9C3A-2B51-EF4D-890B-ED4C10C43CE0}">
      <dsp:nvSpPr>
        <dsp:cNvPr id="0" name=""/>
        <dsp:cNvSpPr/>
      </dsp:nvSpPr>
      <dsp:spPr>
        <a:xfrm>
          <a:off x="2395134"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责任追踪</a:t>
          </a:r>
        </a:p>
      </dsp:txBody>
      <dsp:txXfrm>
        <a:off x="2395134" y="1157089"/>
        <a:ext cx="814418" cy="407209"/>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ECDD78-FA78-A848-B5F3-64FE8A3D78CF}">
      <dsp:nvSpPr>
        <dsp:cNvPr id="0" name=""/>
        <dsp:cNvSpPr/>
      </dsp:nvSpPr>
      <dsp:spPr>
        <a:xfrm>
          <a:off x="1654377" y="471"/>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文化驱动</a:t>
          </a:r>
        </a:p>
      </dsp:txBody>
      <dsp:txXfrm>
        <a:off x="1675572" y="21666"/>
        <a:ext cx="625574" cy="391787"/>
      </dsp:txXfrm>
    </dsp:sp>
    <dsp:sp modelId="{8C14F906-36A7-F24A-B5A1-049E6A551293}">
      <dsp:nvSpPr>
        <dsp:cNvPr id="0" name=""/>
        <dsp:cNvSpPr/>
      </dsp:nvSpPr>
      <dsp:spPr>
        <a:xfrm>
          <a:off x="1270041" y="217560"/>
          <a:ext cx="1436637" cy="1436637"/>
        </a:xfrm>
        <a:custGeom>
          <a:avLst/>
          <a:gdLst/>
          <a:ahLst/>
          <a:cxnLst/>
          <a:rect l="0" t="0" r="0" b="0"/>
          <a:pathLst>
            <a:path>
              <a:moveTo>
                <a:pt x="1144808" y="140315"/>
              </a:moveTo>
              <a:arcTo wR="718318" hR="718318" stAng="18385343"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E76516C-2E18-1B4E-9CD6-E0E398004B08}">
      <dsp:nvSpPr>
        <dsp:cNvPr id="0" name=""/>
        <dsp:cNvSpPr/>
      </dsp:nvSpPr>
      <dsp:spPr>
        <a:xfrm>
          <a:off x="2372696" y="718790"/>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流程优化</a:t>
          </a:r>
        </a:p>
      </dsp:txBody>
      <dsp:txXfrm>
        <a:off x="2393891" y="739985"/>
        <a:ext cx="625574" cy="391787"/>
      </dsp:txXfrm>
    </dsp:sp>
    <dsp:sp modelId="{9C63F93D-2245-FF41-9D83-13D53612C406}">
      <dsp:nvSpPr>
        <dsp:cNvPr id="0" name=""/>
        <dsp:cNvSpPr/>
      </dsp:nvSpPr>
      <dsp:spPr>
        <a:xfrm>
          <a:off x="1270041" y="217560"/>
          <a:ext cx="1436637" cy="1436637"/>
        </a:xfrm>
        <a:custGeom>
          <a:avLst/>
          <a:gdLst/>
          <a:ahLst/>
          <a:cxnLst/>
          <a:rect l="0" t="0" r="0" b="0"/>
          <a:pathLst>
            <a:path>
              <a:moveTo>
                <a:pt x="1362247" y="1036655"/>
              </a:moveTo>
              <a:arcTo wR="718318" hR="718318" stAng="1578374"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63E173B-A3C7-8C40-9C81-6EA840865CE2}">
      <dsp:nvSpPr>
        <dsp:cNvPr id="0" name=""/>
        <dsp:cNvSpPr/>
      </dsp:nvSpPr>
      <dsp:spPr>
        <a:xfrm>
          <a:off x="1654377" y="1437109"/>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技术赋能</a:t>
          </a:r>
        </a:p>
      </dsp:txBody>
      <dsp:txXfrm>
        <a:off x="1675572" y="1458304"/>
        <a:ext cx="625574" cy="391787"/>
      </dsp:txXfrm>
    </dsp:sp>
    <dsp:sp modelId="{133288DB-4BE7-0E4E-8348-0C8B77FBF5F6}">
      <dsp:nvSpPr>
        <dsp:cNvPr id="0" name=""/>
        <dsp:cNvSpPr/>
      </dsp:nvSpPr>
      <dsp:spPr>
        <a:xfrm>
          <a:off x="1270041" y="217560"/>
          <a:ext cx="1436637" cy="1436637"/>
        </a:xfrm>
        <a:custGeom>
          <a:avLst/>
          <a:gdLst/>
          <a:ahLst/>
          <a:cxnLst/>
          <a:rect l="0" t="0" r="0" b="0"/>
          <a:pathLst>
            <a:path>
              <a:moveTo>
                <a:pt x="291829" y="1296322"/>
              </a:moveTo>
              <a:arcTo wR="718318" hR="718318" stAng="7585343"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E87DC3AE-473A-D44E-8400-7AB4306ABBDF}">
      <dsp:nvSpPr>
        <dsp:cNvPr id="0" name=""/>
        <dsp:cNvSpPr/>
      </dsp:nvSpPr>
      <dsp:spPr>
        <a:xfrm>
          <a:off x="936058" y="718790"/>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反馈改进</a:t>
          </a:r>
        </a:p>
      </dsp:txBody>
      <dsp:txXfrm>
        <a:off x="957253" y="739985"/>
        <a:ext cx="625574" cy="391787"/>
      </dsp:txXfrm>
    </dsp:sp>
    <dsp:sp modelId="{C46A07BD-5659-724C-AABC-5FF330BDDE29}">
      <dsp:nvSpPr>
        <dsp:cNvPr id="0" name=""/>
        <dsp:cNvSpPr/>
      </dsp:nvSpPr>
      <dsp:spPr>
        <a:xfrm>
          <a:off x="1270041" y="217560"/>
          <a:ext cx="1436637" cy="1436637"/>
        </a:xfrm>
        <a:custGeom>
          <a:avLst/>
          <a:gdLst/>
          <a:ahLst/>
          <a:cxnLst/>
          <a:rect l="0" t="0" r="0" b="0"/>
          <a:pathLst>
            <a:path>
              <a:moveTo>
                <a:pt x="74390" y="399982"/>
              </a:moveTo>
              <a:arcTo wR="718318" hR="718318" stAng="12378374"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7F8176-8179-6140-AAB8-59870A0FCA94}">
      <dsp:nvSpPr>
        <dsp:cNvPr id="0" name=""/>
        <dsp:cNvSpPr/>
      </dsp:nvSpPr>
      <dsp:spPr>
        <a:xfrm>
          <a:off x="989" y="608"/>
          <a:ext cx="2752015" cy="2685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组织目标</a:t>
          </a:r>
        </a:p>
      </dsp:txBody>
      <dsp:txXfrm>
        <a:off x="8855" y="8474"/>
        <a:ext cx="2736283" cy="252836"/>
      </dsp:txXfrm>
    </dsp:sp>
    <dsp:sp modelId="{66F460C4-2456-9C49-9D66-7AE2480FA124}">
      <dsp:nvSpPr>
        <dsp:cNvPr id="0" name=""/>
        <dsp:cNvSpPr/>
      </dsp:nvSpPr>
      <dsp:spPr>
        <a:xfrm>
          <a:off x="3675"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技术能力</a:t>
          </a:r>
        </a:p>
      </dsp:txBody>
      <dsp:txXfrm>
        <a:off x="12465" y="367127"/>
        <a:ext cx="849415" cy="282538"/>
      </dsp:txXfrm>
    </dsp:sp>
    <dsp:sp modelId="{019DC041-56F6-7440-ADF9-EC52BA9900FD}">
      <dsp:nvSpPr>
        <dsp:cNvPr id="0" name=""/>
        <dsp:cNvSpPr/>
      </dsp:nvSpPr>
      <dsp:spPr>
        <a:xfrm>
          <a:off x="983667" y="748224"/>
          <a:ext cx="866995" cy="1025343"/>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绩效结果</a:t>
          </a:r>
          <a:br>
            <a:rPr lang="en-US" altLang="zh-CN" sz="1050" kern="1200" baseline="0">
              <a:ea typeface="宋体" panose="02010600030101010101" pitchFamily="2" charset="-122"/>
            </a:rPr>
          </a:br>
          <a:r>
            <a:rPr lang="zh-CN" altLang="en-US" sz="1050" kern="1200" baseline="0">
              <a:ea typeface="宋体" panose="02010600030101010101" pitchFamily="2" charset="-122"/>
            </a:rPr>
            <a:t> </a:t>
          </a:r>
          <a:br>
            <a:rPr lang="en-US" altLang="zh-CN" sz="1050" kern="1200" baseline="0">
              <a:ea typeface="宋体" panose="02010600030101010101" pitchFamily="2" charset="-122"/>
            </a:rPr>
          </a:br>
          <a:r>
            <a:rPr lang="zh-CN" altLang="en-US" sz="1050" kern="1200" baseline="0">
              <a:ea typeface="宋体" panose="02010600030101010101" pitchFamily="2" charset="-122"/>
            </a:rPr>
            <a:t>交付质量</a:t>
          </a:r>
          <a:br>
            <a:rPr lang="en-US" altLang="zh-CN" sz="1050" kern="1200" baseline="0">
              <a:ea typeface="宋体" panose="02010600030101010101" pitchFamily="2" charset="-122"/>
            </a:rPr>
          </a:br>
          <a:r>
            <a:rPr lang="zh-CN" altLang="en-US" sz="1050" kern="1200" baseline="0">
              <a:ea typeface="宋体" panose="02010600030101010101" pitchFamily="2" charset="-122"/>
            </a:rPr>
            <a:t>协同效率</a:t>
          </a:r>
          <a:br>
            <a:rPr lang="en-US" altLang="zh-CN" sz="1050" kern="1200" baseline="0">
              <a:ea typeface="宋体" panose="02010600030101010101" pitchFamily="2" charset="-122"/>
            </a:rPr>
          </a:br>
          <a:r>
            <a:rPr lang="zh-CN" altLang="en-US" sz="1050" kern="1200" baseline="0">
              <a:ea typeface="宋体" panose="02010600030101010101" pitchFamily="2" charset="-122"/>
            </a:rPr>
            <a:t>创新产出</a:t>
          </a:r>
        </a:p>
      </dsp:txBody>
      <dsp:txXfrm>
        <a:off x="1009060" y="773617"/>
        <a:ext cx="816209" cy="974557"/>
      </dsp:txXfrm>
    </dsp:sp>
    <dsp:sp modelId="{7593C77B-65CA-7840-9443-CDD1A4B5643D}">
      <dsp:nvSpPr>
        <dsp:cNvPr id="0" name=""/>
        <dsp:cNvSpPr/>
      </dsp:nvSpPr>
      <dsp:spPr>
        <a:xfrm>
          <a:off x="943499"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沟通能力</a:t>
          </a:r>
        </a:p>
      </dsp:txBody>
      <dsp:txXfrm>
        <a:off x="952289" y="367127"/>
        <a:ext cx="849415" cy="282538"/>
      </dsp:txXfrm>
    </dsp:sp>
    <dsp:sp modelId="{6F348AE6-C57E-9444-9195-6ACC86D4A3A5}">
      <dsp:nvSpPr>
        <dsp:cNvPr id="0" name=""/>
        <dsp:cNvSpPr/>
      </dsp:nvSpPr>
      <dsp:spPr>
        <a:xfrm>
          <a:off x="1883323"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创新能力</a:t>
          </a:r>
        </a:p>
      </dsp:txBody>
      <dsp:txXfrm>
        <a:off x="1892113" y="367127"/>
        <a:ext cx="849415" cy="28253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2.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13.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14.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6.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17.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18.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layout19.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CircleRelationship">
  <dgm:title val=""/>
  <dgm:desc val=""/>
  <dgm:catLst>
    <dgm:cat type="relationship" pri="1500"/>
  </dgm:catLst>
  <dgm:samp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ampData>
  <dgm:style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tyleData>
  <dgm:clr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clrData>
  <dgm:layoutNode name="Name0">
    <dgm:varLst>
      <dgm:chMax val="1"/>
      <dgm:chPref val="1"/>
    </dgm:varLst>
    <dgm:shape xmlns:r="http://schemas.openxmlformats.org/officeDocument/2006/relationships" r:blip="">
      <dgm:adjLst/>
    </dgm:shape>
    <dgm:choose name="Name1">
      <dgm:if name="Name2" axis="ch ch" ptType="node node" func="cnt" op="equ" val="0">
        <dgm:alg type="composite">
          <dgm:param type="ar" val="0.98"/>
        </dgm:alg>
        <dgm:constrLst>
          <dgm:constr type="primFontSz" for="des" ptType="node" op="equ" val="65"/>
          <dgm:constr type="l" for="ch" forName="Parent" refType="w" fact="0"/>
          <dgm:constr type="t" for="ch" forName="Parent" refType="h" fact="0.039"/>
          <dgm:constr type="w" for="ch" forName="Parent" refType="w" fact="0.8734"/>
          <dgm:constr type="h" for="ch" forName="Parent" refType="h" fact="0.856"/>
          <dgm:constr type="l" for="ch" forName="Accent1" refType="w" fact="0.4984"/>
          <dgm:constr type="t" for="ch" forName="Accent1" refType="h" fact="0"/>
          <dgm:constr type="w" for="ch" forName="Accent1" refType="w" fact="0.0972"/>
          <dgm:constr type="h" for="ch" forName="Accent1" refType="h" fact="0.0952"/>
          <dgm:constr type="l" for="ch" forName="Accent2" refType="w" fact="0.2684"/>
          <dgm:constr type="t" for="ch" forName="Accent2" refType="h" fact="0.8314"/>
          <dgm:constr type="w" for="ch" forName="Accent2" refType="w" fact="0.0704"/>
          <dgm:constr type="h" for="ch" forName="Accent2" refType="h" fact="0.069"/>
          <dgm:constr type="l" for="ch" forName="Accent3" refType="w" fact="0.9296"/>
          <dgm:constr type="t" for="ch" forName="Accent3" refType="h" fact="0.3864"/>
          <dgm:constr type="w" for="ch" forName="Accent3" refType="w" fact="0.0704"/>
          <dgm:constr type="h" for="ch" forName="Accent3" refType="h" fact="0.069"/>
          <dgm:constr type="l" for="ch" forName="Accent4" refType="w" fact="0.5931"/>
          <dgm:constr type="t" for="ch" forName="Accent4" refType="h" fact="0.9048"/>
          <dgm:constr type="w" for="ch" forName="Accent4" refType="w" fact="0.0972"/>
          <dgm:constr type="h" for="ch" forName="Accent4" refType="h" fact="0.0952"/>
          <dgm:constr type="l" for="ch" forName="Accent5" refType="w" fact="0.2883"/>
          <dgm:constr type="t" for="ch" forName="Accent5" refType="h" fact="0.1353"/>
          <dgm:constr type="w" for="ch" forName="Accent5" refType="w" fact="0.0704"/>
          <dgm:constr type="h" for="ch" forName="Accent5" refType="h" fact="0.069"/>
          <dgm:constr type="l" for="ch" forName="Accent6" refType="w" fact="0.0666"/>
          <dgm:constr type="t" for="ch" forName="Accent6" refType="h" fact="0.53"/>
          <dgm:constr type="w" for="ch" forName="Accent6" refType="w" fact="0.0704"/>
          <dgm:constr type="h" for="ch" forName="Accent6" refType="h" fact="0.069"/>
        </dgm:constrLst>
      </dgm:if>
      <dgm:if name="Name3" axis="ch ch" ptType="node node" func="cnt" op="equ" val="1">
        <dgm:alg type="composite">
          <dgm:param type="ar" val="1.2476"/>
        </dgm:alg>
        <dgm:constrLst>
          <dgm:constr type="primFontSz" for="des" ptType="node" op="equ" val="65"/>
          <dgm:constr type="l" for="ch" forName="Parent" refType="w" fact="0.2145"/>
          <dgm:constr type="t" for="ch" forName="Parent" refType="h" fact="0.039"/>
          <dgm:constr type="w" for="ch" forName="Parent" refType="w" fact="0.6861"/>
          <dgm:constr type="h" for="ch" forName="Parent" refType="h" fact="0.856"/>
          <dgm:constr type="l" for="ch" forName="Accent8" refType="w" fact="0.0262"/>
          <dgm:constr type="t" for="ch" forName="Accent8" refType="h" fact="0.6434"/>
          <dgm:constr type="w" for="ch" forName="Accent8" refType="w" fact="0.138"/>
          <dgm:constr type="h" for="ch" forName="Accent8" refType="h" fact="0.1721"/>
          <dgm:constr type="l" for="ch" forName="Accent1" refType="w" fact="0.6059"/>
          <dgm:constr type="t" for="ch" forName="Accent1" refType="h" fact="0"/>
          <dgm:constr type="w" for="ch" forName="Accent1" refType="w" fact="0.0763"/>
          <dgm:constr type="h" for="ch" forName="Accent1" refType="h" fact="0.0952"/>
          <dgm:constr type="l" for="ch" forName="Accent2" refType="w" fact="0.4253"/>
          <dgm:constr type="t" for="ch" forName="Accent2" refType="h" fact="0.8314"/>
          <dgm:constr type="w" for="ch" forName="Accent2" refType="w" fact="0.0553"/>
          <dgm:constr type="h" for="ch" forName="Accent2" refType="h" fact="0.069"/>
          <dgm:constr type="l" for="ch" forName="Accent3" refType="w" fact="0.9447"/>
          <dgm:constr type="t" for="ch" forName="Accent3" refType="h" fact="0.3864"/>
          <dgm:constr type="w" for="ch" forName="Accent3" refType="w" fact="0.0553"/>
          <dgm:constr type="h" for="ch" forName="Accent3" refType="h" fact="0.069"/>
          <dgm:constr type="l" for="ch" forName="Child1" refType="w" fact="0"/>
          <dgm:constr type="t" for="ch" forName="Child1" refType="h" fact="0.1935"/>
          <dgm:constr type="w" for="ch" forName="Child1" refType="w" fact="0.2789"/>
          <dgm:constr type="h" for="ch" forName="Child1" refType="h" fact="0.3479"/>
          <dgm:constr type="l" for="ch" forName="Accent4" refType="w" fact="0.6803"/>
          <dgm:constr type="t" for="ch" forName="Accent4" refType="h" fact="0.9048"/>
          <dgm:constr type="w" for="ch" forName="Accent4" refType="w" fact="0.0763"/>
          <dgm:constr type="h" for="ch" forName="Accent4" refType="h" fact="0.0952"/>
          <dgm:constr type="l" for="ch" forName="Accent7" refType="w" fact="0.5287"/>
          <dgm:constr type="t" for="ch" forName="Accent7" refType="h" fact="0.1383"/>
          <dgm:constr type="w" for="ch" forName="Accent7" refType="w" fact="0.0763"/>
          <dgm:constr type="h" for="ch" forName="Accent7" refType="h" fact="0.0952"/>
          <dgm:constr type="l" for="ch" forName="Accent5" refType="w" fact="0.4409"/>
          <dgm:constr type="t" for="ch" forName="Accent5" refType="h" fact="0.1353"/>
          <dgm:constr type="w" for="ch" forName="Accent5" refType="w" fact="0.0553"/>
          <dgm:constr type="h" for="ch" forName="Accent5" refType="h" fact="0.069"/>
          <dgm:constr type="l" for="ch" forName="Accent6" refType="w" fact="0.2668"/>
          <dgm:constr type="t" for="ch" forName="Accent6" refType="h" fact="0.53"/>
          <dgm:constr type="w" for="ch" forName="Accent6" refType="w" fact="0.0553"/>
          <dgm:constr type="h" for="ch" forName="Accent6" refType="h" fact="0.069"/>
        </dgm:constrLst>
      </dgm:if>
      <dgm:if name="Name4" axis="ch ch" ptType="node node" func="cnt" op="equ" val="2">
        <dgm:alg type="composite">
          <dgm:param type="ar" val="1.592"/>
        </dgm:alg>
        <dgm:constrLst>
          <dgm:constr type="primFontSz" for="des" ptType="node" op="equ" val="65"/>
          <dgm:constr type="l" for="ch" forName="Parent" refType="w" fact="0.1886"/>
          <dgm:constr type="t" for="ch" forName="Parent" refType="h" fact="0.039"/>
          <dgm:constr type="w" for="ch" forName="Parent" refType="w" fact="0.5377"/>
          <dgm:constr type="h" for="ch" forName="Parent" refType="h" fact="0.856"/>
          <dgm:constr type="l" for="ch" forName="Accent8" refType="w" fact="0.0411"/>
          <dgm:constr type="t" for="ch" forName="Accent8" refType="h" fact="0.6434"/>
          <dgm:constr type="w" for="ch" forName="Accent8" refType="w" fact="0.1081"/>
          <dgm:constr type="h" for="ch" forName="Accent8" refType="h" fact="0.1721"/>
          <dgm:constr type="l" for="ch" forName="Accent1" refType="w" fact="0.4954"/>
          <dgm:constr type="t" for="ch" forName="Accent1" refType="h" fact="0"/>
          <dgm:constr type="w" for="ch" forName="Accent1" refType="w" fact="0.0598"/>
          <dgm:constr type="h" for="ch" forName="Accent1" refType="h" fact="0.0952"/>
          <dgm:constr type="l" for="ch" forName="Accent2" refType="w" fact="0.3538"/>
          <dgm:constr type="t" for="ch" forName="Accent2" refType="h" fact="0.8314"/>
          <dgm:constr type="w" for="ch" forName="Accent2" refType="w" fact="0.0433"/>
          <dgm:constr type="h" for="ch" forName="Accent2" refType="h" fact="0.069"/>
          <dgm:constr type="l" for="ch" forName="Accent3" refType="w" fact="0.7609"/>
          <dgm:constr type="t" for="ch" forName="Accent3" refType="h" fact="0.3864"/>
          <dgm:constr type="w" for="ch" forName="Accent3" refType="w" fact="0.0433"/>
          <dgm:constr type="h" for="ch" forName="Accent3" refType="h" fact="0.069"/>
          <dgm:constr type="l" for="ch" forName="Accent9" refType="w" fact="0.6839"/>
          <dgm:constr type="t" for="ch" forName="Accent9" refType="h" fact="0.27"/>
          <dgm:constr type="w" for="ch" forName="Accent9" refType="w" fact="0.0598"/>
          <dgm:constr type="h" for="ch" forName="Accent9" refType="h" fact="0.0952"/>
          <dgm:constr type="l" for="ch" forName="Child1" refType="w" fact="0.0206"/>
          <dgm:constr type="t" for="ch" forName="Child1" refType="h" fact="0.1935"/>
          <dgm:constr type="w" for="ch" forName="Child1" refType="w" fact="0.2186"/>
          <dgm:constr type="h" for="ch" forName="Child1" refType="h" fact="0.3479"/>
          <dgm:constr type="l" for="ch" forName="Child2" refType="w" fact="0.7814"/>
          <dgm:constr type="t" for="ch" forName="Child2" refType="h" fact="0.0298"/>
          <dgm:constr type="w" for="ch" forName="Child2" refType="w" fact="0.2186"/>
          <dgm:constr type="h" for="ch" forName="Child2" refType="h" fact="0.3479"/>
          <dgm:constr type="l" for="ch" forName="Accent10" refType="w" fact="0"/>
          <dgm:constr type="t" for="ch" forName="Accent10" refType="h" fact="0.8482"/>
          <dgm:constr type="w" for="ch" forName="Accent10" refType="w" fact="0.0433"/>
          <dgm:constr type="h" for="ch" forName="Accent10" refType="h" fact="0.069"/>
          <dgm:constr type="l" for="ch" forName="Accent11" refType="w" fact="0.4318"/>
          <dgm:constr type="t" for="ch" forName="Accent11" refType="h" fact="0.75"/>
          <dgm:constr type="w" for="ch" forName="Accent11" refType="w" fact="0.0433"/>
          <dgm:constr type="h" for="ch" forName="Accent11" refType="h" fact="0.069"/>
          <dgm:constr type="l" for="ch" forName="Accent7" refType="w" fact="0.4349"/>
          <dgm:constr type="t" for="ch" forName="Accent7" refType="h" fact="0.1383"/>
          <dgm:constr type="w" for="ch" forName="Accent7" refType="w" fact="0.0598"/>
          <dgm:constr type="h" for="ch" forName="Accent7" refType="h" fact="0.0952"/>
          <dgm:constr type="l" for="ch" forName="Accent5" refType="w" fact="0.3661"/>
          <dgm:constr type="t" for="ch" forName="Accent5" refType="h" fact="0.1353"/>
          <dgm:constr type="w" for="ch" forName="Accent5" refType="w" fact="0.0433"/>
          <dgm:constr type="h" for="ch" forName="Accent5" refType="h" fact="0.069"/>
          <dgm:constr type="l" for="ch" forName="Accent6" refType="w" fact="0.2296"/>
          <dgm:constr type="t" for="ch" forName="Accent6" refType="h" fact="0.53"/>
          <dgm:constr type="w" for="ch" forName="Accent6" refType="w" fact="0.0433"/>
          <dgm:constr type="h" for="ch" forName="Accent6" refType="h" fact="0.069"/>
          <dgm:constr type="l" for="ch" forName="Accent4" refType="w" fact="0.5537"/>
          <dgm:constr type="t" for="ch" forName="Accent4" refType="h" fact="0.9048"/>
          <dgm:constr type="w" for="ch" forName="Accent4" refType="w" fact="0.0598"/>
          <dgm:constr type="h" for="ch" forName="Accent4" refType="h" fact="0.0952"/>
        </dgm:constrLst>
      </dgm:if>
      <dgm:if name="Name5" axis="ch ch" ptType="node node" func="cnt" op="equ" val="3">
        <dgm:alg type="composite">
          <dgm:param type="ar" val="1.7557"/>
        </dgm:alg>
        <dgm:constrLst>
          <dgm:constr type="primFontSz" for="des" ptType="node" op="equ" val="65"/>
          <dgm:constr type="l" for="ch" forName="Parent" refType="w" fact="0.171"/>
          <dgm:constr type="t" for="ch" forName="Parent" refType="h" fact="0.039"/>
          <dgm:constr type="w" for="ch" forName="Parent" refType="w" fact="0.4875"/>
          <dgm:constr type="h" for="ch" forName="Parent" refType="h" fact="0.856"/>
          <dgm:constr type="l" for="ch" forName="Accent8" refType="w" fact="0.0373"/>
          <dgm:constr type="t" for="ch" forName="Accent8" refType="h" fact="0.6434"/>
          <dgm:constr type="w" for="ch" forName="Accent8" refType="w" fact="0.098"/>
          <dgm:constr type="h" for="ch" forName="Accent8" refType="h" fact="0.1721"/>
          <dgm:constr type="l" for="ch" forName="Accent1" refType="w" fact="0.4492"/>
          <dgm:constr type="t" for="ch" forName="Accent1" refType="h" fact="0"/>
          <dgm:constr type="w" for="ch" forName="Accent1" refType="w" fact="0.0542"/>
          <dgm:constr type="h" for="ch" forName="Accent1" refType="h" fact="0.0952"/>
          <dgm:constr type="l" for="ch" forName="Accent2" refType="w" fact="0.3209"/>
          <dgm:constr type="t" for="ch" forName="Accent2" refType="h" fact="0.8314"/>
          <dgm:constr type="w" for="ch" forName="Accent2" refType="w" fact="0.0393"/>
          <dgm:constr type="h" for="ch" forName="Accent2" refType="h" fact="0.069"/>
          <dgm:constr type="l" for="ch" forName="Accent3" refType="w" fact="0.6899"/>
          <dgm:constr type="t" for="ch" forName="Accent3" refType="h" fact="0.3864"/>
          <dgm:constr type="w" for="ch" forName="Accent3" refType="w" fact="0.0393"/>
          <dgm:constr type="h" for="ch" forName="Accent3" refType="h" fact="0.069"/>
          <dgm:constr type="l" for="ch" forName="Accent9" refType="w" fact="0.6201"/>
          <dgm:constr type="t" for="ch" forName="Accent9" refType="h" fact="0.27"/>
          <dgm:constr type="w" for="ch" forName="Accent9" refType="w" fact="0.0542"/>
          <dgm:constr type="h" for="ch" forName="Accent9" refType="h" fact="0.0952"/>
          <dgm:constr type="l" for="ch" forName="Child1" refType="w" fact="0.0186"/>
          <dgm:constr type="t" for="ch" forName="Child1" refType="h" fact="0.1935"/>
          <dgm:constr type="w" for="ch" forName="Child1" refType="w" fact="0.1982"/>
          <dgm:constr type="h" for="ch" forName="Child1" refType="h" fact="0.3479"/>
          <dgm:constr type="l" for="ch" forName="Child2" refType="w" fact="0.7086"/>
          <dgm:constr type="t" for="ch" forName="Child2" refType="h" fact="0.0298"/>
          <dgm:constr type="w" for="ch" forName="Child2" refType="w" fact="0.1982"/>
          <dgm:constr type="h" for="ch" forName="Child2" refType="h" fact="0.3479"/>
          <dgm:constr type="l" for="ch" forName="Child3" refType="w" fact="0.8018"/>
          <dgm:constr type="t" for="ch" forName="Child3" refType="h" fact="0.6312"/>
          <dgm:constr type="w" for="ch" forName="Child3" refType="w" fact="0.1982"/>
          <dgm:constr type="h" for="ch" forName="Child3" refType="h" fact="0.3479"/>
          <dgm:constr type="l" for="ch" forName="Accent12" refType="w" fact="0.7459"/>
          <dgm:constr type="t" for="ch" forName="Accent12" refType="h" fact="0.619"/>
          <dgm:constr type="w" for="ch" forName="Accent12" refType="w" fact="0.0393"/>
          <dgm:constr type="h" for="ch" forName="Accent12" refType="h" fact="0.069"/>
          <dgm:constr type="l" for="ch" forName="Accent4" refType="w" fact="0.5021"/>
          <dgm:constr type="t" for="ch" forName="Accent4" refType="h" fact="0.9048"/>
          <dgm:constr type="w" for="ch" forName="Accent4" refType="w" fact="0.0542"/>
          <dgm:constr type="h" for="ch" forName="Accent4" refType="h" fact="0.0952"/>
          <dgm:constr type="l" for="ch" forName="Accent10" refType="w" fact="0"/>
          <dgm:constr type="t" for="ch" forName="Accent10" refType="h" fact="0.8482"/>
          <dgm:constr type="w" for="ch" forName="Accent10" refType="w" fact="0.0393"/>
          <dgm:constr type="h" for="ch" forName="Accent10" refType="h" fact="0.069"/>
          <dgm:constr type="l" for="ch" forName="Accent11" refType="w" fact="0.3916"/>
          <dgm:constr type="t" for="ch" forName="Accent11" refType="h" fact="0.75"/>
          <dgm:constr type="w" for="ch" forName="Accent11" refType="w" fact="0.0393"/>
          <dgm:constr type="h" for="ch" forName="Accent11" refType="h" fact="0.069"/>
          <dgm:constr type="l" for="ch" forName="Accent7" refType="w" fact="0.3944"/>
          <dgm:constr type="t" for="ch" forName="Accent7" refType="h" fact="0.1383"/>
          <dgm:constr type="w" for="ch" forName="Accent7" refType="w" fact="0.0542"/>
          <dgm:constr type="h" for="ch" forName="Accent7" refType="h" fact="0.0952"/>
          <dgm:constr type="l" for="ch" forName="Accent5" refType="w" fact="0.3319"/>
          <dgm:constr type="t" for="ch" forName="Accent5" refType="h" fact="0.1353"/>
          <dgm:constr type="w" for="ch" forName="Accent5" refType="w" fact="0.0393"/>
          <dgm:constr type="h" for="ch" forName="Accent5" refType="h" fact="0.069"/>
          <dgm:constr type="l" for="ch" forName="Accent6" refType="w" fact="0.2082"/>
          <dgm:constr type="t" for="ch" forName="Accent6" refType="h" fact="0.53"/>
          <dgm:constr type="w" for="ch" forName="Accent6" refType="w" fact="0.0393"/>
          <dgm:constr type="h" for="ch" forName="Accent6" refType="h" fact="0.069"/>
        </dgm:constrLst>
      </dgm:if>
      <dgm:if name="Name6" axis="ch ch" ptType="node node" func="cnt" op="equ" val="4">
        <dgm:alg type="composite">
          <dgm:param type="ar" val="1.3749"/>
        </dgm:alg>
        <dgm:constrLst>
          <dgm:constr type="primFontSz" for="des" ptType="node" op="equ" val="65"/>
          <dgm:constr type="l" for="ch" forName="Parent" refType="w" fact="0.171"/>
          <dgm:constr type="t" for="ch" forName="Parent" refType="h" fact="0.0306"/>
          <dgm:constr type="w" for="ch" forName="Parent" refType="w" fact="0.4875"/>
          <dgm:constr type="h" for="ch" forName="Parent" refType="h" fact="0.6703"/>
          <dgm:constr type="l" for="ch" forName="Accent8" refType="w" fact="0.0373"/>
          <dgm:constr type="t" for="ch" forName="Accent8" refType="h" fact="0.5038"/>
          <dgm:constr type="w" for="ch" forName="Accent8" refType="w" fact="0.098"/>
          <dgm:constr type="h" for="ch" forName="Accent8" refType="h" fact="0.1348"/>
          <dgm:constr type="l" for="ch" forName="Accent1" refType="w" fact="0.4492"/>
          <dgm:constr type="t" for="ch" forName="Accent1" refType="h" fact="0"/>
          <dgm:constr type="w" for="ch" forName="Accent1" refType="w" fact="0.0542"/>
          <dgm:constr type="h" for="ch" forName="Accent1" refType="h" fact="0.0746"/>
          <dgm:constr type="l" for="ch" forName="Accent2" refType="w" fact="0.3209"/>
          <dgm:constr type="t" for="ch" forName="Accent2" refType="h" fact="0.6511"/>
          <dgm:constr type="w" for="ch" forName="Accent2" refType="w" fact="0.0393"/>
          <dgm:constr type="h" for="ch" forName="Accent2" refType="h" fact="0.054"/>
          <dgm:constr type="l" for="ch" forName="Accent3" refType="w" fact="0.6899"/>
          <dgm:constr type="t" for="ch" forName="Accent3" refType="h" fact="0.3026"/>
          <dgm:constr type="w" for="ch" forName="Accent3" refType="w" fact="0.0393"/>
          <dgm:constr type="h" for="ch" forName="Accent3" refType="h" fact="0.054"/>
          <dgm:constr type="l" for="ch" forName="Accent9" refType="w" fact="0.6201"/>
          <dgm:constr type="t" for="ch" forName="Accent9" refType="h" fact="0.2115"/>
          <dgm:constr type="w" for="ch" forName="Accent9" refType="w" fact="0.0542"/>
          <dgm:constr type="h" for="ch" forName="Accent9" refType="h" fact="0.0746"/>
          <dgm:constr type="l" for="ch" forName="Child1" refType="w" fact="0.0186"/>
          <dgm:constr type="t" for="ch" forName="Child1" refType="h" fact="0.1515"/>
          <dgm:constr type="w" for="ch" forName="Child1" refType="w" fact="0.1982"/>
          <dgm:constr type="h" for="ch" forName="Child1" refType="h" fact="0.2725"/>
          <dgm:constr type="l" for="ch" forName="Child2" refType="w" fact="0.7086"/>
          <dgm:constr type="t" for="ch" forName="Child2" refType="h" fact="0.0233"/>
          <dgm:constr type="w" for="ch" forName="Child2" refType="w" fact="0.1982"/>
          <dgm:constr type="h" for="ch" forName="Child2" refType="h" fact="0.2725"/>
          <dgm:constr type="l" for="ch" forName="Child3" refType="w" fact="0.8018"/>
          <dgm:constr type="t" for="ch" forName="Child3" refType="h" fact="0.4943"/>
          <dgm:constr type="w" for="ch" forName="Child3" refType="w" fact="0.1982"/>
          <dgm:constr type="h" for="ch" forName="Child3" refType="h" fact="0.2725"/>
          <dgm:constr type="l" for="ch" forName="Accent12" refType="w" fact="0.7459"/>
          <dgm:constr type="t" for="ch" forName="Accent12" refType="h" fact="0.4848"/>
          <dgm:constr type="w" for="ch" forName="Accent12" refType="w" fact="0.0393"/>
          <dgm:constr type="h" for="ch" forName="Accent12" refType="h" fact="0.054"/>
          <dgm:constr type="l" for="ch" forName="Accent4" refType="w" fact="0.5021"/>
          <dgm:constr type="t" for="ch" forName="Accent4" refType="h" fact="0.7085"/>
          <dgm:constr type="w" for="ch" forName="Accent4" refType="w" fact="0.0542"/>
          <dgm:constr type="h" for="ch" forName="Accent4" refType="h" fact="0.0746"/>
          <dgm:constr type="l" for="ch" forName="Accent10" refType="w" fact="0"/>
          <dgm:constr type="t" for="ch" forName="Accent10" refType="h" fact="0.6642"/>
          <dgm:constr type="w" for="ch" forName="Accent10" refType="w" fact="0.0393"/>
          <dgm:constr type="h" for="ch" forName="Accent10" refType="h" fact="0.054"/>
          <dgm:constr type="l" for="ch" forName="Accent11" refType="w" fact="0.3916"/>
          <dgm:constr type="t" for="ch" forName="Accent11" refType="h" fact="0.5873"/>
          <dgm:constr type="w" for="ch" forName="Accent11" refType="w" fact="0.0393"/>
          <dgm:constr type="h" for="ch" forName="Accent11" refType="h" fact="0.054"/>
          <dgm:constr type="l" for="ch" forName="Accent7" refType="w" fact="0.3944"/>
          <dgm:constr type="t" for="ch" forName="Accent7" refType="h" fact="0.1083"/>
          <dgm:constr type="w" for="ch" forName="Accent7" refType="w" fact="0.0542"/>
          <dgm:constr type="h" for="ch" forName="Accent7" refType="h" fact="0.0746"/>
          <dgm:constr type="l" for="ch" forName="Accent5" refType="w" fact="0.3319"/>
          <dgm:constr type="t" for="ch" forName="Accent5" refType="h" fact="0.1059"/>
          <dgm:constr type="w" for="ch" forName="Accent5" refType="w" fact="0.0393"/>
          <dgm:constr type="h" for="ch" forName="Accent5" refType="h" fact="0.054"/>
          <dgm:constr type="l" for="ch" forName="Accent6" refType="w" fact="0.2082"/>
          <dgm:constr type="t" for="ch" forName="Accent6" refType="h" fact="0.4151"/>
          <dgm:constr type="w" for="ch" forName="Accent6" refType="w" fact="0.0393"/>
          <dgm:constr type="h" for="ch" forName="Accent6" refType="h" fact="0.054"/>
          <dgm:constr type="l" for="ch" forName="Child4" refType="w" fact="0.2329"/>
          <dgm:constr type="t" for="ch" forName="Child4" refType="h" fact="0.7275"/>
          <dgm:constr type="w" for="ch" forName="Child4" refType="w" fact="0.1982"/>
          <dgm:constr type="h" for="ch" forName="Child4" refType="h" fact="0.2725"/>
          <dgm:constr type="l" for="ch" forName="Accent13" refType="w" fact="0.4099"/>
          <dgm:constr type="t" for="ch" forName="Accent13" refType="h" fact="0.7183"/>
          <dgm:constr type="w" for="ch" forName="Accent13" refType="w" fact="0.0393"/>
          <dgm:constr type="h" for="ch" forName="Accent13" refType="h" fact="0.054"/>
        </dgm:constrLst>
      </dgm:if>
      <dgm:else name="Name7">
        <dgm:alg type="composite">
          <dgm:param type="ar" val="1.1477"/>
        </dgm:alg>
        <dgm:constrLst>
          <dgm:constr type="primFontSz" for="des" ptType="node" op="equ" val="65"/>
          <dgm:constr type="l" for="ch" forName="Parent" refType="w" fact="0.171"/>
          <dgm:constr type="t" for="ch" forName="Parent" refType="h" fact="0.1907"/>
          <dgm:constr type="w" for="ch" forName="Parent" refType="w" fact="0.4875"/>
          <dgm:constr type="h" for="ch" forName="Parent" refType="h" fact="0.5596"/>
          <dgm:constr type="l" for="ch" forName="Accent8" refType="w" fact="0.0373"/>
          <dgm:constr type="t" for="ch" forName="Accent8" refType="h" fact="0.5858"/>
          <dgm:constr type="w" for="ch" forName="Accent8" refType="w" fact="0.098"/>
          <dgm:constr type="h" for="ch" forName="Accent8" refType="h" fact="0.1125"/>
          <dgm:constr type="l" for="ch" forName="Accent1" refType="w" fact="0.4492"/>
          <dgm:constr type="t" for="ch" forName="Accent1" refType="h" fact="0.1652"/>
          <dgm:constr type="w" for="ch" forName="Accent1" refType="w" fact="0.0542"/>
          <dgm:constr type="h" for="ch" forName="Accent1" refType="h" fact="0.0623"/>
          <dgm:constr type="l" for="ch" forName="Accent2" refType="w" fact="0.3209"/>
          <dgm:constr type="t" for="ch" forName="Accent2" refType="h" fact="0.7087"/>
          <dgm:constr type="w" for="ch" forName="Accent2" refType="w" fact="0.0393"/>
          <dgm:constr type="h" for="ch" forName="Accent2" refType="h" fact="0.0451"/>
          <dgm:constr type="l" for="ch" forName="Accent3" refType="w" fact="0.6899"/>
          <dgm:constr type="t" for="ch" forName="Accent3" refType="h" fact="0.4178"/>
          <dgm:constr type="w" for="ch" forName="Accent3" refType="w" fact="0.0393"/>
          <dgm:constr type="h" for="ch" forName="Accent3" refType="h" fact="0.0451"/>
          <dgm:constr type="l" for="ch" forName="Accent9" refType="w" fact="0.6201"/>
          <dgm:constr type="t" for="ch" forName="Accent9" refType="h" fact="0.3417"/>
          <dgm:constr type="w" for="ch" forName="Accent9" refType="w" fact="0.0542"/>
          <dgm:constr type="h" for="ch" forName="Accent9" refType="h" fact="0.0623"/>
          <dgm:constr type="l" for="ch" forName="Child1" refType="w" fact="0.0186"/>
          <dgm:constr type="t" for="ch" forName="Child1" refType="h" fact="0.2917"/>
          <dgm:constr type="w" for="ch" forName="Child1" refType="w" fact="0.1982"/>
          <dgm:constr type="h" for="ch" forName="Child1" refType="h" fact="0.2275"/>
          <dgm:constr type="l" for="ch" forName="Child2" refType="w" fact="0.7086"/>
          <dgm:constr type="t" for="ch" forName="Child2" refType="h" fact="0.1847"/>
          <dgm:constr type="w" for="ch" forName="Child2" refType="w" fact="0.1982"/>
          <dgm:constr type="h" for="ch" forName="Child2" refType="h" fact="0.2275"/>
          <dgm:constr type="l" for="ch" forName="Child3" refType="w" fact="0.8018"/>
          <dgm:constr type="t" for="ch" forName="Child3" refType="h" fact="0.5778"/>
          <dgm:constr type="w" for="ch" forName="Child3" refType="w" fact="0.1982"/>
          <dgm:constr type="h" for="ch" forName="Child3" refType="h" fact="0.2275"/>
          <dgm:constr type="l" for="ch" forName="Accent12" refType="w" fact="0.7459"/>
          <dgm:constr type="t" for="ch" forName="Accent12" refType="h" fact="0.5699"/>
          <dgm:constr type="w" for="ch" forName="Accent12" refType="w" fact="0.0393"/>
          <dgm:constr type="h" for="ch" forName="Accent12" refType="h" fact="0.0451"/>
          <dgm:constr type="l" for="ch" forName="Accent4" refType="w" fact="0.5021"/>
          <dgm:constr type="t" for="ch" forName="Accent4" refType="h" fact="0.7567"/>
          <dgm:constr type="w" for="ch" forName="Accent4" refType="w" fact="0.0542"/>
          <dgm:constr type="h" for="ch" forName="Accent4" refType="h" fact="0.0623"/>
          <dgm:constr type="l" for="ch" forName="Accent10" refType="w" fact="0"/>
          <dgm:constr type="t" for="ch" forName="Accent10" refType="h" fact="0.7197"/>
          <dgm:constr type="w" for="ch" forName="Accent10" refType="w" fact="0.0393"/>
          <dgm:constr type="h" for="ch" forName="Accent10" refType="h" fact="0.0451"/>
          <dgm:constr type="l" for="ch" forName="Accent11" refType="w" fact="0.3916"/>
          <dgm:constr type="t" for="ch" forName="Accent11" refType="h" fact="0.6555"/>
          <dgm:constr type="w" for="ch" forName="Accent11" refType="w" fact="0.0393"/>
          <dgm:constr type="h" for="ch" forName="Accent11" refType="h" fact="0.0451"/>
          <dgm:constr type="l" for="ch" forName="Accent7" refType="w" fact="0.3944"/>
          <dgm:constr type="t" for="ch" forName="Accent7" refType="h" fact="0.2556"/>
          <dgm:constr type="w" for="ch" forName="Accent7" refType="w" fact="0.0542"/>
          <dgm:constr type="h" for="ch" forName="Accent7" refType="h" fact="0.0623"/>
          <dgm:constr type="l" for="ch" forName="Accent5" refType="w" fact="0.3319"/>
          <dgm:constr type="t" for="ch" forName="Accent5" refType="h" fact="0.2536"/>
          <dgm:constr type="w" for="ch" forName="Accent5" refType="w" fact="0.0393"/>
          <dgm:constr type="h" for="ch" forName="Accent5" refType="h" fact="0.0451"/>
          <dgm:constr type="l" for="ch" forName="Accent6" refType="w" fact="0.2082"/>
          <dgm:constr type="t" for="ch" forName="Accent6" refType="h" fact="0.5117"/>
          <dgm:constr type="w" for="ch" forName="Accent6" refType="w" fact="0.0393"/>
          <dgm:constr type="h" for="ch" forName="Accent6" refType="h" fact="0.0451"/>
          <dgm:constr type="l" for="ch" forName="Child5" refType="w" fact="0.4219"/>
          <dgm:constr type="t" for="ch" forName="Child5" refType="h" fact="0"/>
          <dgm:constr type="w" for="ch" forName="Child5" refType="w" fact="0.1982"/>
          <dgm:constr type="h" for="ch" forName="Child5" refType="h" fact="0.2275"/>
          <dgm:constr type="l" for="ch" forName="Child4" refType="w" fact="0.2329"/>
          <dgm:constr type="t" for="ch" forName="Child4" refType="h" fact="0.7725"/>
          <dgm:constr type="w" for="ch" forName="Child4" refType="w" fact="0.1982"/>
          <dgm:constr type="h" for="ch" forName="Child4" refType="h" fact="0.2275"/>
          <dgm:constr type="l" for="ch" forName="Accent15" refType="w" fact="0.1775"/>
          <dgm:constr type="t" for="ch" forName="Accent15" refType="h" fact="0.2466"/>
          <dgm:constr type="w" for="ch" forName="Accent15" refType="w" fact="0.0393"/>
          <dgm:constr type="h" for="ch" forName="Accent15" refType="h" fact="0.0451"/>
          <dgm:constr type="l" for="ch" forName="Accent16" refType="w" fact="0.6351"/>
          <dgm:constr type="t" for="ch" forName="Accent16" refType="h" fact="0.056"/>
          <dgm:constr type="w" for="ch" forName="Accent16" refType="w" fact="0.0393"/>
          <dgm:constr type="h" for="ch" forName="Accent16" refType="h" fact="0.0451"/>
          <dgm:constr type="l" for="ch" forName="Accent13" refType="w" fact="0.4099"/>
          <dgm:constr type="t" for="ch" forName="Accent13" refType="h" fact="0.7648"/>
          <dgm:constr type="w" for="ch" forName="Accent13" refType="w" fact="0.0393"/>
          <dgm:constr type="h" for="ch" forName="Accent13" refType="h" fact="0.0451"/>
        </dgm:constrLst>
      </dgm:else>
    </dgm:choose>
    <dgm:forEach name="wrapper" axis="self" ptType="parTrans">
      <dgm:forEach name="accentRepeat1" axis="self">
        <dgm:layoutNode name="AccentHold1" styleLbl="node1">
          <dgm:alg type="sp"/>
          <dgm:shape xmlns:r="http://schemas.openxmlformats.org/officeDocument/2006/relationships" type="ellipse" r:blip="">
            <dgm:adjLst/>
          </dgm:shape>
          <dgm:presOf/>
        </dgm:layoutNode>
      </dgm:forEach>
      <dgm:forEach name="accentRepeat2" axis="self">
        <dgm:layoutNode name="AccentHold2" styleLbl="node1">
          <dgm:alg type="sp"/>
          <dgm:shape xmlns:r="http://schemas.openxmlformats.org/officeDocument/2006/relationships" type="ellipse" r:blip="">
            <dgm:adjLst/>
          </dgm:shape>
          <dgm:presOf/>
        </dgm:layoutNode>
      </dgm:forEach>
      <dgm:forEach name="accentRepeat3" axis="self">
        <dgm:layoutNode name="AccentHold3" styleLbl="node1">
          <dgm:alg type="sp"/>
          <dgm:shape xmlns:r="http://schemas.openxmlformats.org/officeDocument/2006/relationships" type="ellipse" r:blip="">
            <dgm:adjLst/>
          </dgm:shape>
          <dgm:presOf/>
        </dgm:layoutNode>
      </dgm:forEach>
    </dgm:forEach>
    <dgm:forEach name="Name8" axis="ch" ptType="node" cnt="1">
      <dgm:layoutNode name="Parent" styleLbl="node0">
        <dgm:varLst>
          <dgm:chMax val="5"/>
          <dgm:chPref val="5"/>
        </dgm:varLst>
        <dgm:alg type="tx"/>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ch" ptType="node" func="cnt" op="lte" val="4">
          <dgm:layoutNode name="Accent1" styleLbl="node1">
            <dgm:alg type="sp"/>
            <dgm:shape xmlns:r="http://schemas.openxmlformats.org/officeDocument/2006/relationships" type="ellipse" r:blip="">
              <dgm:adjLst/>
            </dgm:shape>
            <dgm:presOf/>
            <dgm:constrLst/>
          </dgm:layoutNode>
        </dgm:if>
        <dgm:else name="Name11"/>
      </dgm:choose>
      <dgm:layoutNode name="Accent2" styleLbl="node1">
        <dgm:alg type="sp"/>
        <dgm:shape xmlns:r="http://schemas.openxmlformats.org/officeDocument/2006/relationships" type="ellipse" r:blip="">
          <dgm:adjLst/>
        </dgm:shape>
        <dgm:presOf/>
        <dgm:constrLst/>
      </dgm:layoutNode>
      <dgm:layoutNode name="Accent3" styleLbl="node1">
        <dgm:alg type="sp"/>
        <dgm:shape xmlns:r="http://schemas.openxmlformats.org/officeDocument/2006/relationships" type="ellipse" r:blip="">
          <dgm:adjLst/>
        </dgm:shape>
        <dgm:presOf/>
        <dgm:constrLst/>
      </dgm:layoutNode>
      <dgm:layoutNode name="Accent4" styleLbl="node1">
        <dgm:alg type="sp"/>
        <dgm:shape xmlns:r="http://schemas.openxmlformats.org/officeDocument/2006/relationships" type="ellipse" r:blip="">
          <dgm:adjLst/>
        </dgm:shape>
        <dgm:presOf/>
        <dgm:constrLst/>
      </dgm:layoutNode>
      <dgm:layoutNode name="Accent5" styleLbl="node1">
        <dgm:alg type="sp"/>
        <dgm:shape xmlns:r="http://schemas.openxmlformats.org/officeDocument/2006/relationships" type="ellipse" r:blip="">
          <dgm:adjLst/>
        </dgm:shape>
        <dgm:presOf/>
        <dgm:constrLst/>
      </dgm:layoutNode>
      <dgm:layoutNode name="Accent6" styleLbl="node1">
        <dgm:alg type="sp"/>
        <dgm:shape xmlns:r="http://schemas.openxmlformats.org/officeDocument/2006/relationships" type="ellipse" r:blip="">
          <dgm:adjLst/>
        </dgm:shape>
        <dgm:presOf/>
        <dgm:constrLst/>
      </dgm:layoutNode>
    </dgm:forEach>
    <dgm:forEach name="Name12" axis="ch ch" ptType="node node" st="1 1" cnt="1 1">
      <dgm:layoutNode name="Child1"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7">
        <dgm:alg type="sp"/>
        <dgm:shape xmlns:r="http://schemas.openxmlformats.org/officeDocument/2006/relationships" r:blip="">
          <dgm:adjLst/>
        </dgm:shape>
        <dgm:presOf/>
        <dgm:constrLst/>
        <dgm:forEach name="Name13" ref="accentRepeat1"/>
      </dgm:layoutNode>
      <dgm:layoutNode name="Accent8">
        <dgm:alg type="sp"/>
        <dgm:shape xmlns:r="http://schemas.openxmlformats.org/officeDocument/2006/relationships" r:blip="">
          <dgm:adjLst/>
        </dgm:shape>
        <dgm:presOf/>
        <dgm:constrLst/>
        <dgm:forEach name="Name14" ref="accentRepeat2"/>
      </dgm:layoutNode>
    </dgm:forEach>
    <dgm:forEach name="Name15" axis="ch ch" ptType="node node" st="1 2" cnt="1 1">
      <dgm:layoutNode name="Child2"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9">
        <dgm:alg type="sp"/>
        <dgm:shape xmlns:r="http://schemas.openxmlformats.org/officeDocument/2006/relationships" r:blip="">
          <dgm:adjLst/>
        </dgm:shape>
        <dgm:presOf/>
        <dgm:constrLst/>
        <dgm:forEach name="Name16" ref="accentRepeat1"/>
      </dgm:layoutNode>
      <dgm:layoutNode name="Accent10">
        <dgm:alg type="sp"/>
        <dgm:shape xmlns:r="http://schemas.openxmlformats.org/officeDocument/2006/relationships" r:blip="">
          <dgm:adjLst/>
        </dgm:shape>
        <dgm:presOf/>
        <dgm:constrLst/>
        <dgm:forEach name="Name17" ref="accentRepeat2"/>
      </dgm:layoutNode>
      <dgm:layoutNode name="Accent11">
        <dgm:alg type="sp"/>
        <dgm:shape xmlns:r="http://schemas.openxmlformats.org/officeDocument/2006/relationships" r:blip="">
          <dgm:adjLst/>
        </dgm:shape>
        <dgm:presOf/>
        <dgm:constrLst/>
        <dgm:forEach name="Name18" ref="accentRepeat3"/>
      </dgm:layoutNode>
    </dgm:forEach>
    <dgm:forEach name="Name19" axis="ch ch" ptType="node node" st="1 3" cnt="1 1">
      <dgm:layoutNode name="Child3"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2">
        <dgm:alg type="sp"/>
        <dgm:shape xmlns:r="http://schemas.openxmlformats.org/officeDocument/2006/relationships" r:blip="">
          <dgm:adjLst/>
        </dgm:shape>
        <dgm:presOf/>
        <dgm:constrLst/>
        <dgm:forEach name="Name20" ref="accentRepeat1"/>
      </dgm:layoutNode>
    </dgm:forEach>
    <dgm:forEach name="Name21" axis="ch ch" ptType="node node" st="1 4" cnt="1 1">
      <dgm:layoutNode name="Child4"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3">
        <dgm:alg type="sp"/>
        <dgm:shape xmlns:r="http://schemas.openxmlformats.org/officeDocument/2006/relationships" r:blip="">
          <dgm:adjLst/>
        </dgm:shape>
        <dgm:presOf/>
        <dgm:constrLst/>
        <dgm:forEach name="Name22" ref="accentRepeat1"/>
      </dgm:layoutNode>
    </dgm:forEach>
    <dgm:forEach name="Name23" axis="ch ch" ptType="node node" st="1 5" cnt="1 1">
      <dgm:layoutNode name="Child5"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5">
        <dgm:alg type="sp"/>
        <dgm:shape xmlns:r="http://schemas.openxmlformats.org/officeDocument/2006/relationships" r:blip="">
          <dgm:adjLst/>
        </dgm:shape>
        <dgm:presOf/>
        <dgm:constrLst/>
        <dgm:forEach name="Name24" ref="accentRepeat2"/>
      </dgm:layoutNode>
      <dgm:layoutNode name="Accent16">
        <dgm:alg type="sp"/>
        <dgm:shape xmlns:r="http://schemas.openxmlformats.org/officeDocument/2006/relationships" r:blip="">
          <dgm:adjLst/>
        </dgm:shape>
        <dgm:presOf/>
        <dgm:constrLst/>
        <dgm:forEach name="Name25" ref="accentRepeat3"/>
      </dgm:layoutNode>
    </dgm:forEach>
  </dgm:layoutNode>
</dgm:layoutDef>
</file>

<file path=word/diagrams/layout20.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2.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23.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24.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25.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6.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27.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28.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9.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30.xml><?xml version="1.0" encoding="utf-8"?>
<dgm:layoutDef xmlns:dgm="http://schemas.openxmlformats.org/drawingml/2006/diagram" xmlns:a="http://schemas.openxmlformats.org/drawingml/2006/main" uniqueId="urn:microsoft.com/office/officeart/2005/8/layout/matrix3">
  <dgm:title val=""/>
  <dgm:desc val=""/>
  <dgm:catLst>
    <dgm:cat type="matrix" pri="1000"/>
    <dgm:cat type="convert" pri="18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w" for="ch" forName="diamond" refType="w"/>
          <dgm:constr type="h" for="ch" forName="diamond" refType="h"/>
          <dgm:constr type="w" for="ch" forName="quad1" refType="w" fact="0.39"/>
          <dgm:constr type="h" for="ch" forName="quad1" refType="h" fact="0.39"/>
          <dgm:constr type="ctrX" for="ch" forName="quad1" refType="w" fact="0.29"/>
          <dgm:constr type="ctrY" for="ch" forName="quad1" refType="h" fact="0.29"/>
          <dgm:constr type="w" for="ch" forName="quad2" refType="w" fact="0.39"/>
          <dgm:constr type="h" for="ch" forName="quad2" refType="h" fact="0.39"/>
          <dgm:constr type="ctrX" for="ch" forName="quad2" refType="w" fact="0.71"/>
          <dgm:constr type="ctrY" for="ch" forName="quad2" refType="h" fact="0.29"/>
          <dgm:constr type="w" for="ch" forName="quad3" refType="w" fact="0.39"/>
          <dgm:constr type="h" for="ch" forName="quad3" refType="h" fact="0.39"/>
          <dgm:constr type="ctrX" for="ch" forName="quad3" refType="w" fact="0.29"/>
          <dgm:constr type="ctrY" for="ch" forName="quad3" refType="h" fact="0.71"/>
          <dgm:constr type="w" for="ch" forName="quad4" refType="w" fact="0.39"/>
          <dgm:constr type="h" for="ch" forName="quad4" refType="h" fact="0.39"/>
          <dgm:constr type="ctrX" for="ch" forName="quad4" refType="w" fact="0.71"/>
          <dgm:constr type="ctrY" for="ch" forName="quad4" refType="h" fact="0.71"/>
          <dgm:constr type="primFontSz" for="des" ptType="node" op="equ" val="65"/>
        </dgm:constrLst>
      </dgm:if>
      <dgm:else name="Name2">
        <dgm:constrLst>
          <dgm:constr type="w" for="ch" forName="diamond" refType="w"/>
          <dgm:constr type="h" for="ch" forName="diamond" refType="h"/>
          <dgm:constr type="w" for="ch" forName="quad1" refType="w" fact="0.39"/>
          <dgm:constr type="h" for="ch" forName="quad1" refType="h" fact="0.39"/>
          <dgm:constr type="ctrX" for="ch" forName="quad1" refType="w" fact="0.71"/>
          <dgm:constr type="ctrY" for="ch" forName="quad1" refType="h" fact="0.29"/>
          <dgm:constr type="w" for="ch" forName="quad2" refType="w" fact="0.39"/>
          <dgm:constr type="h" for="ch" forName="quad2" refType="h" fact="0.39"/>
          <dgm:constr type="ctrX" for="ch" forName="quad2" refType="w" fact="0.29"/>
          <dgm:constr type="ctrY" for="ch" forName="quad2" refType="h" fact="0.29"/>
          <dgm:constr type="w" for="ch" forName="quad3" refType="w" fact="0.39"/>
          <dgm:constr type="h" for="ch" forName="quad3" refType="h" fact="0.39"/>
          <dgm:constr type="ctrX" for="ch" forName="quad3" refType="w" fact="0.71"/>
          <dgm:constr type="ctrY" for="ch" forName="quad3" refType="h" fact="0.71"/>
          <dgm:constr type="w" for="ch" forName="quad4" refType="w" fact="0.39"/>
          <dgm:constr type="h" for="ch" forName="quad4" refType="h" fact="0.39"/>
          <dgm:constr type="ctrX" for="ch" forName="quad4" refType="w" fact="0.29"/>
          <dgm:constr type="ctrY" for="ch" forName="quad4" refType="h" fact="0.71"/>
          <dgm:constr type="primFontSz" for="des" ptType="node" op="equ" val="65"/>
        </dgm:constrLst>
      </dgm:else>
    </dgm:choose>
    <dgm:ruleLst/>
    <dgm:choose name="Name3">
      <dgm:if name="Name4" axis="ch" ptType="node" func="cnt" op="gte" val="1">
        <dgm:layoutNode name="diamond" styleLbl="bgShp">
          <dgm:alg type="sp"/>
          <dgm:shape xmlns:r="http://schemas.openxmlformats.org/officeDocument/2006/relationships" type="diamond" r:blip="">
            <dgm:adjLst/>
          </dgm:shape>
          <dgm:presOf/>
          <dgm:constrLst>
            <dgm:constr type="w" refType="h" op="equ"/>
          </dgm:constrLst>
          <dgm:ruleLst/>
        </dgm:layoutNode>
        <dgm:layoutNode name="quad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layout4.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6.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7.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F72FDDD-077C-6E40-9BF3-14D227547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2240</TotalTime>
  <Pages>81</Pages>
  <Words>10096</Words>
  <Characters>57551</Characters>
  <Application>Microsoft Office Word</Application>
  <DocSecurity>0</DocSecurity>
  <Lines>479</Lines>
  <Paragraphs>135</Paragraphs>
  <ScaleCrop>false</ScaleCrop>
  <Company>nwpu</Company>
  <LinksUpToDate>false</LinksUpToDate>
  <CharactersWithSpaces>67512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1796</cp:revision>
  <cp:lastPrinted>2022-11-15T09:00:00Z</cp:lastPrinted>
  <dcterms:created xsi:type="dcterms:W3CDTF">2018-09-02T20:09:00Z</dcterms:created>
  <dcterms:modified xsi:type="dcterms:W3CDTF">2025-10-31T16:48:00Z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