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8"/>
          <w:headerReference w:type="default" r:id="rId9"/>
          <w:footerReference w:type="even" r:id="rId10"/>
          <w:footerReference w:type="default" r:id="rId11"/>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D64D97" w:rsidRDefault="00D64D97">
      <w:pPr>
        <w:pStyle w:val="11"/>
        <w:ind w:firstLine="480"/>
        <w:jc w:val="both"/>
        <w:sectPr w:rsidR="00D64D97">
          <w:headerReference w:type="even" r:id="rId12"/>
          <w:headerReference w:type="default" r:id="rId13"/>
          <w:footerReference w:type="even" r:id="rId14"/>
          <w:footerReference w:type="default" r:id="rId15"/>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3" w:name="_Toc4068"/>
      <w:bookmarkStart w:id="14" w:name="_Toc10361"/>
      <w:bookmarkStart w:id="15" w:name="_Toc10932"/>
      <w:bookmarkStart w:id="16" w:name="_Toc5425"/>
      <w:bookmarkStart w:id="17" w:name="_Toc23981"/>
      <w:bookmarkStart w:id="18" w:name="_Toc7158"/>
      <w:r>
        <w:rPr>
          <w:rFonts w:ascii="Times New Roman" w:hAnsi="Times New Roman" w:hint="eastAsia"/>
          <w:b/>
          <w:bCs w:val="0"/>
        </w:rPr>
        <w:lastRenderedPageBreak/>
        <w:t>Abstract</w:t>
      </w:r>
      <w:bookmarkEnd w:id="13"/>
      <w:bookmarkEnd w:id="14"/>
      <w:bookmarkEnd w:id="15"/>
      <w:bookmarkEnd w:id="16"/>
      <w:bookmarkEnd w:id="17"/>
      <w:bookmarkEnd w:id="18"/>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19" w:name="_Toc6772"/>
      <w:bookmarkStart w:id="20"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19"/>
      <w:bookmarkEnd w:id="20"/>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6"/>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1" w:name="_Toc498763714"/>
      <w:bookmarkStart w:id="22" w:name="_Toc522322490"/>
      <w:bookmarkStart w:id="23" w:name="_Toc498878239"/>
      <w:bookmarkStart w:id="24" w:name="_Toc4453"/>
      <w:bookmarkStart w:id="25" w:name="_Toc16392"/>
      <w:bookmarkStart w:id="26" w:name="_Toc8114"/>
      <w:bookmarkStart w:id="27" w:name="_Toc522322362"/>
      <w:bookmarkStart w:id="28" w:name="_Toc22390"/>
      <w:bookmarkStart w:id="29" w:name="_Toc16913"/>
      <w:bookmarkStart w:id="30" w:name="_Toc14252"/>
      <w:bookmarkStart w:id="31"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1"/>
      <w:bookmarkEnd w:id="22"/>
      <w:bookmarkEnd w:id="23"/>
      <w:bookmarkEnd w:id="24"/>
      <w:bookmarkEnd w:id="25"/>
      <w:bookmarkEnd w:id="26"/>
      <w:bookmarkEnd w:id="27"/>
      <w:bookmarkEnd w:id="28"/>
      <w:bookmarkEnd w:id="29"/>
      <w:bookmarkEnd w:id="30"/>
      <w:bookmarkEnd w:id="31"/>
    </w:p>
    <w:p w:rsidR="00D64D97" w:rsidRDefault="0098117A">
      <w:pPr>
        <w:pStyle w:val="2"/>
        <w:keepNext/>
        <w:keepLines/>
        <w:numPr>
          <w:ilvl w:val="1"/>
          <w:numId w:val="0"/>
        </w:numPr>
        <w:adjustRightInd/>
        <w:snapToGrid/>
        <w:rPr>
          <w:rFonts w:ascii="Times New Roman" w:hAnsi="Times New Roman"/>
          <w:bCs/>
          <w:kern w:val="0"/>
          <w:szCs w:val="32"/>
        </w:rPr>
      </w:pPr>
      <w:bookmarkStart w:id="32" w:name="_Toc522322363"/>
      <w:bookmarkStart w:id="33" w:name="_Toc522322491"/>
      <w:bookmarkStart w:id="34" w:name="_Toc13371"/>
      <w:bookmarkStart w:id="35" w:name="_Toc498878077"/>
      <w:bookmarkStart w:id="36" w:name="_Toc1073"/>
      <w:bookmarkStart w:id="37" w:name="_Toc21970"/>
      <w:bookmarkStart w:id="38" w:name="_Toc13168"/>
      <w:bookmarkStart w:id="39" w:name="_Toc13343"/>
      <w:bookmarkStart w:id="40" w:name="_Toc22901"/>
      <w:bookmarkStart w:id="41" w:name="_Toc498763715"/>
      <w:bookmarkStart w:id="42"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2"/>
      <w:bookmarkEnd w:id="33"/>
      <w:bookmarkEnd w:id="34"/>
      <w:bookmarkEnd w:id="35"/>
      <w:bookmarkEnd w:id="36"/>
      <w:bookmarkEnd w:id="37"/>
      <w:bookmarkEnd w:id="38"/>
      <w:bookmarkEnd w:id="39"/>
      <w:bookmarkEnd w:id="40"/>
      <w:bookmarkEnd w:id="41"/>
      <w:bookmarkEnd w:id="42"/>
      <w:r w:rsidR="00971E44">
        <w:rPr>
          <w:rFonts w:ascii="Times New Roman" w:hAnsi="Times New Roman" w:hint="eastAsia"/>
          <w:bCs/>
          <w:kern w:val="0"/>
          <w:szCs w:val="32"/>
        </w:rPr>
        <w:t>与意义</w:t>
      </w:r>
    </w:p>
    <w:p w:rsidR="00971E44" w:rsidRDefault="00971E44" w:rsidP="00971E44">
      <w:pPr>
        <w:pStyle w:val="3"/>
        <w:numPr>
          <w:ilvl w:val="2"/>
          <w:numId w:val="0"/>
        </w:numPr>
        <w:spacing w:beforeLines="50" w:before="156" w:line="400" w:lineRule="exact"/>
        <w:jc w:val="left"/>
        <w:rPr>
          <w:rFonts w:eastAsia="黑体"/>
          <w:kern w:val="0"/>
        </w:rPr>
      </w:pPr>
      <w:bookmarkStart w:id="43" w:name="_Toc522322492"/>
      <w:bookmarkStart w:id="44" w:name="_Toc522322364"/>
      <w:r>
        <w:rPr>
          <w:rFonts w:eastAsia="黑体" w:hint="eastAsia"/>
          <w:kern w:val="0"/>
        </w:rPr>
        <w:t>1.</w:t>
      </w:r>
      <w:r>
        <w:rPr>
          <w:rFonts w:eastAsia="黑体"/>
          <w:kern w:val="0"/>
        </w:rPr>
        <w:t xml:space="preserve">1.1 </w:t>
      </w:r>
      <w:r>
        <w:rPr>
          <w:rFonts w:eastAsia="黑体" w:hint="eastAsia"/>
          <w:kern w:val="0"/>
        </w:rPr>
        <w:t>研究背景</w:t>
      </w:r>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r>
        <w:rPr>
          <w:rFonts w:eastAsia="黑体" w:hint="eastAsia"/>
          <w:kern w:val="0"/>
        </w:rPr>
        <w:t>1.</w:t>
      </w:r>
      <w:r>
        <w:rPr>
          <w:rFonts w:eastAsia="黑体"/>
          <w:kern w:val="0"/>
        </w:rPr>
        <w:t xml:space="preserve">1.2 </w:t>
      </w:r>
      <w:r>
        <w:rPr>
          <w:rFonts w:eastAsia="黑体" w:hint="eastAsia"/>
          <w:kern w:val="0"/>
        </w:rPr>
        <w:t>研究意义</w:t>
      </w:r>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w:t>
      </w:r>
      <w:bookmarkStart w:id="45" w:name="_GoBack"/>
      <w:bookmarkEnd w:id="45"/>
      <w:r w:rsidRPr="0065268A">
        <w:t>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3"/>
      <w:bookmarkEnd w:id="44"/>
      <w:bookmarkEnd w:id="46"/>
      <w:bookmarkEnd w:id="47"/>
      <w:bookmarkEnd w:id="48"/>
      <w:bookmarkEnd w:id="49"/>
      <w:bookmarkEnd w:id="50"/>
      <w:bookmarkEnd w:id="51"/>
      <w:r w:rsidR="00FB7DD9">
        <w:rPr>
          <w:rFonts w:ascii="Times New Roman" w:hAnsi="Times New Roman" w:hint="eastAsia"/>
          <w:bCs/>
          <w:kern w:val="0"/>
          <w:szCs w:val="32"/>
        </w:rPr>
        <w:t>国内外研究现状</w:t>
      </w:r>
    </w:p>
    <w:p w:rsidR="00FB7DD9" w:rsidRDefault="00FB7DD9" w:rsidP="00FB7DD9">
      <w:pPr>
        <w:pStyle w:val="3"/>
        <w:numPr>
          <w:ilvl w:val="2"/>
          <w:numId w:val="0"/>
        </w:numPr>
        <w:spacing w:beforeLines="50" w:before="156" w:line="400" w:lineRule="exact"/>
        <w:jc w:val="left"/>
        <w:rPr>
          <w:rFonts w:eastAsia="黑体"/>
          <w:kern w:val="0"/>
        </w:rPr>
      </w:pPr>
      <w:r>
        <w:rPr>
          <w:rFonts w:eastAsia="黑体" w:hint="eastAsia"/>
          <w:kern w:val="0"/>
        </w:rPr>
        <w:t xml:space="preserve">1.3.1 </w:t>
      </w:r>
      <w:r>
        <w:rPr>
          <w:rFonts w:eastAsia="黑体" w:hint="eastAsia"/>
          <w:kern w:val="0"/>
        </w:rPr>
        <w:t>国外</w:t>
      </w:r>
      <w:r>
        <w:rPr>
          <w:rFonts w:eastAsia="黑体" w:hint="eastAsia"/>
          <w:kern w:val="0"/>
        </w:rPr>
        <w:t>现状</w:t>
      </w:r>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hint="eastAsia"/>
          <w:kern w:val="0"/>
        </w:rPr>
      </w:pPr>
      <w:r>
        <w:rPr>
          <w:rFonts w:eastAsia="黑体" w:hint="eastAsia"/>
          <w:kern w:val="0"/>
        </w:rPr>
        <w:t>1.</w:t>
      </w:r>
      <w:r>
        <w:rPr>
          <w:rFonts w:eastAsia="黑体"/>
          <w:kern w:val="0"/>
        </w:rPr>
        <w:t>2.3</w:t>
      </w:r>
      <w:r>
        <w:rPr>
          <w:rFonts w:eastAsia="黑体" w:hint="eastAsia"/>
          <w:kern w:val="0"/>
        </w:rPr>
        <w:t>国内现状</w:t>
      </w:r>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rPr>
          <w:rFonts w:hint="eastAsia"/>
        </w:rPr>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r>
        <w:rPr>
          <w:rFonts w:eastAsia="黑体" w:hint="eastAsia"/>
          <w:kern w:val="0"/>
        </w:rPr>
        <w:t>1.</w:t>
      </w:r>
      <w:r>
        <w:rPr>
          <w:rFonts w:eastAsia="黑体"/>
          <w:kern w:val="0"/>
        </w:rPr>
        <w:t>2.3</w:t>
      </w:r>
      <w:r>
        <w:rPr>
          <w:rFonts w:eastAsia="黑体" w:hint="eastAsia"/>
          <w:kern w:val="0"/>
        </w:rPr>
        <w:t>文献评述</w:t>
      </w:r>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rPr>
          <w:rFonts w:hint="eastAsia"/>
        </w:rPr>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rPr>
          <w:rFonts w:hint="eastAsia"/>
        </w:rPr>
      </w:pPr>
      <w:r w:rsidRPr="0077148C">
        <w:t>综上所述，现有文献提供了对DevOps在金融行业中实施的深入见解，但考虑到金融行业的特殊性和不断变化的技术环境，未来的研究需要不断适应新的挑战和机遇。</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498878241"/>
      <w:bookmarkStart w:id="53" w:name="_Toc498763716"/>
      <w:bookmarkStart w:id="54" w:name="_Toc498878078"/>
      <w:bookmarkStart w:id="55" w:name="_Toc522322493"/>
      <w:bookmarkStart w:id="56" w:name="_Toc522322365"/>
      <w:bookmarkStart w:id="57" w:name="_Toc18918"/>
      <w:bookmarkStart w:id="58" w:name="_Toc17254"/>
      <w:bookmarkStart w:id="59" w:name="_Toc15677"/>
      <w:bookmarkStart w:id="60" w:name="_Toc6638"/>
      <w:bookmarkStart w:id="61" w:name="_Toc30133"/>
      <w:bookmarkStart w:id="62" w:name="_Toc8199"/>
      <w:r>
        <w:rPr>
          <w:rFonts w:ascii="Times New Roman" w:hAnsi="Times New Roman" w:hint="eastAsia"/>
          <w:bCs/>
          <w:kern w:val="0"/>
          <w:szCs w:val="32"/>
        </w:rPr>
        <w:t xml:space="preserve">1.3 </w:t>
      </w:r>
      <w:bookmarkEnd w:id="52"/>
      <w:bookmarkEnd w:id="53"/>
      <w:bookmarkEnd w:id="54"/>
      <w:bookmarkEnd w:id="55"/>
      <w:bookmarkEnd w:id="56"/>
      <w:r>
        <w:rPr>
          <w:rFonts w:ascii="Times New Roman" w:hAnsi="Times New Roman" w:hint="eastAsia"/>
          <w:bCs/>
          <w:kern w:val="0"/>
          <w:szCs w:val="32"/>
        </w:rPr>
        <w:t>国内外研究现状</w:t>
      </w:r>
      <w:bookmarkEnd w:id="57"/>
      <w:bookmarkEnd w:id="58"/>
      <w:bookmarkEnd w:id="59"/>
      <w:bookmarkEnd w:id="60"/>
      <w:bookmarkEnd w:id="61"/>
      <w:bookmarkEnd w:id="62"/>
    </w:p>
    <w:p w:rsidR="00D64D97" w:rsidRDefault="0098117A">
      <w:pPr>
        <w:pStyle w:val="3"/>
        <w:numPr>
          <w:ilvl w:val="2"/>
          <w:numId w:val="0"/>
        </w:numPr>
        <w:spacing w:beforeLines="50" w:before="156" w:line="400" w:lineRule="exact"/>
        <w:jc w:val="left"/>
        <w:rPr>
          <w:rFonts w:eastAsia="黑体"/>
          <w:kern w:val="0"/>
        </w:rPr>
      </w:pPr>
      <w:bookmarkStart w:id="63" w:name="_Toc17180"/>
      <w:bookmarkStart w:id="64" w:name="_Toc11877"/>
      <w:bookmarkStart w:id="65" w:name="_Toc9574"/>
      <w:bookmarkStart w:id="66" w:name="_Toc17049"/>
      <w:bookmarkStart w:id="67" w:name="_Toc2569"/>
      <w:bookmarkStart w:id="68" w:name="_Toc522322366"/>
      <w:bookmarkStart w:id="69" w:name="_Toc522322494"/>
      <w:r>
        <w:rPr>
          <w:rFonts w:eastAsia="黑体" w:hint="eastAsia"/>
          <w:kern w:val="0"/>
        </w:rPr>
        <w:t xml:space="preserve">1.3.1 </w:t>
      </w:r>
      <w:r>
        <w:rPr>
          <w:rFonts w:eastAsia="黑体" w:hint="eastAsia"/>
          <w:kern w:val="0"/>
        </w:rPr>
        <w:t>国外研究现状</w:t>
      </w:r>
      <w:bookmarkEnd w:id="63"/>
      <w:bookmarkEnd w:id="64"/>
      <w:bookmarkEnd w:id="65"/>
      <w:bookmarkEnd w:id="66"/>
      <w:bookmarkEnd w:id="67"/>
    </w:p>
    <w:p w:rsidR="00D64D97" w:rsidRDefault="0098117A">
      <w:pPr>
        <w:pStyle w:val="11"/>
        <w:ind w:firstLine="480"/>
        <w:jc w:val="both"/>
        <w:sectPr w:rsidR="00D64D97">
          <w:footerReference w:type="even" r:id="rId17"/>
          <w:footerReference w:type="default" r:id="rId18"/>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70" w:name="_Toc522322535"/>
      <w:bookmarkStart w:id="71" w:name="_Toc498878150"/>
      <w:bookmarkStart w:id="72" w:name="_Toc498763792"/>
      <w:bookmarkStart w:id="73" w:name="_Toc498878302"/>
      <w:bookmarkStart w:id="74" w:name="_Toc522322407"/>
      <w:bookmarkStart w:id="75" w:name="_Toc13726"/>
      <w:bookmarkStart w:id="76" w:name="_Toc26977"/>
      <w:bookmarkStart w:id="77" w:name="_Toc5881"/>
      <w:bookmarkStart w:id="78" w:name="_Toc1636"/>
      <w:bookmarkStart w:id="79" w:name="_Toc26376"/>
      <w:bookmarkStart w:id="80" w:name="_Toc14723"/>
      <w:bookmarkEnd w:id="68"/>
      <w:bookmarkEnd w:id="6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81" w:name="_Toc498878151"/>
      <w:bookmarkStart w:id="82" w:name="_Toc498878303"/>
      <w:bookmarkStart w:id="83" w:name="_Toc498763793"/>
      <w:bookmarkEnd w:id="70"/>
      <w:bookmarkEnd w:id="71"/>
      <w:bookmarkEnd w:id="72"/>
      <w:bookmarkEnd w:id="73"/>
      <w:bookmarkEnd w:id="74"/>
      <w:r>
        <w:rPr>
          <w:rFonts w:ascii="Times New Roman" w:hAnsi="Times New Roman" w:hint="eastAsia"/>
        </w:rPr>
        <w:t>结论及展望</w:t>
      </w:r>
      <w:bookmarkEnd w:id="75"/>
      <w:bookmarkEnd w:id="76"/>
      <w:bookmarkEnd w:id="77"/>
      <w:bookmarkEnd w:id="78"/>
      <w:bookmarkEnd w:id="79"/>
      <w:bookmarkEnd w:id="80"/>
    </w:p>
    <w:p w:rsidR="00D64D97" w:rsidRDefault="0098117A">
      <w:pPr>
        <w:pStyle w:val="2"/>
        <w:keepNext/>
        <w:keepLines/>
        <w:numPr>
          <w:ilvl w:val="1"/>
          <w:numId w:val="0"/>
        </w:numPr>
        <w:adjustRightInd/>
        <w:snapToGrid/>
        <w:rPr>
          <w:rFonts w:ascii="Times New Roman" w:hAnsi="Times New Roman"/>
          <w:bCs/>
          <w:kern w:val="0"/>
          <w:szCs w:val="32"/>
        </w:rPr>
      </w:pPr>
      <w:bookmarkStart w:id="84" w:name="_Toc2724"/>
      <w:bookmarkStart w:id="85" w:name="_Toc5277"/>
      <w:bookmarkStart w:id="86" w:name="_Toc10716"/>
      <w:bookmarkStart w:id="87" w:name="_Toc522322536"/>
      <w:bookmarkStart w:id="88" w:name="_Toc522322408"/>
      <w:bookmarkStart w:id="89" w:name="_Toc23400"/>
      <w:bookmarkStart w:id="90" w:name="_Toc18482"/>
      <w:bookmarkStart w:id="9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81"/>
      <w:bookmarkEnd w:id="82"/>
      <w:bookmarkEnd w:id="83"/>
      <w:bookmarkEnd w:id="84"/>
      <w:bookmarkEnd w:id="85"/>
      <w:bookmarkEnd w:id="86"/>
      <w:bookmarkEnd w:id="87"/>
      <w:bookmarkEnd w:id="88"/>
      <w:bookmarkEnd w:id="89"/>
      <w:bookmarkEnd w:id="90"/>
      <w:bookmarkEnd w:id="9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92" w:name="_Toc522322409"/>
      <w:bookmarkStart w:id="93" w:name="_Toc498878152"/>
      <w:bookmarkStart w:id="94" w:name="_Toc498763794"/>
      <w:bookmarkStart w:id="95" w:name="_Toc19229"/>
      <w:bookmarkStart w:id="96" w:name="_Toc48"/>
      <w:bookmarkStart w:id="97" w:name="_Toc14868"/>
      <w:bookmarkStart w:id="98" w:name="_Toc23107"/>
      <w:bookmarkStart w:id="99" w:name="_Toc32534"/>
      <w:bookmarkStart w:id="100" w:name="_Toc20378"/>
      <w:bookmarkStart w:id="101" w:name="_Toc522322537"/>
      <w:bookmarkStart w:id="10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92"/>
      <w:bookmarkEnd w:id="93"/>
      <w:bookmarkEnd w:id="94"/>
      <w:bookmarkEnd w:id="95"/>
      <w:bookmarkEnd w:id="96"/>
      <w:bookmarkEnd w:id="97"/>
      <w:bookmarkEnd w:id="98"/>
      <w:bookmarkEnd w:id="99"/>
      <w:bookmarkEnd w:id="100"/>
      <w:bookmarkEnd w:id="101"/>
      <w:bookmarkEnd w:id="10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3" w:name="_Toc6419"/>
      <w:bookmarkStart w:id="104" w:name="_Toc5489"/>
      <w:bookmarkStart w:id="105" w:name="_Toc2475"/>
      <w:bookmarkStart w:id="106" w:name="_Toc24698"/>
      <w:bookmarkStart w:id="107" w:name="_Toc23188"/>
      <w:bookmarkStart w:id="108" w:name="_Toc18893"/>
      <w:r>
        <w:rPr>
          <w:rFonts w:ascii="Times New Roman" w:hAnsi="Times New Roman" w:hint="eastAsia"/>
        </w:rPr>
        <w:lastRenderedPageBreak/>
        <w:t>参考文献</w:t>
      </w:r>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09" w:name="_Toc10669"/>
      <w:bookmarkStart w:id="110" w:name="_Toc7078"/>
      <w:bookmarkStart w:id="111" w:name="_Toc12325"/>
      <w:bookmarkStart w:id="112" w:name="_Toc5874"/>
      <w:bookmarkStart w:id="113" w:name="_Toc1172"/>
      <w:bookmarkStart w:id="114" w:name="_Toc27458"/>
      <w:bookmarkStart w:id="11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09"/>
      <w:bookmarkEnd w:id="110"/>
      <w:bookmarkEnd w:id="111"/>
      <w:bookmarkEnd w:id="112"/>
      <w:bookmarkEnd w:id="113"/>
      <w:bookmarkEnd w:id="114"/>
      <w:bookmarkEnd w:id="11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19"/>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6" w:name="_Toc4739"/>
      <w:bookmarkStart w:id="11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16"/>
      <w:bookmarkEnd w:id="11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0"/>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8" w:name="_Toc3354"/>
      <w:bookmarkStart w:id="119" w:name="_Toc19125"/>
      <w:bookmarkStart w:id="120" w:name="_Toc26821"/>
      <w:bookmarkStart w:id="121" w:name="_Toc645"/>
      <w:r>
        <w:rPr>
          <w:b/>
          <w:sz w:val="28"/>
        </w:rPr>
        <w:t>学位论文知识产权声明书</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22" w:name="_Toc22375"/>
      <w:bookmarkStart w:id="123" w:name="_Toc5377"/>
      <w:bookmarkStart w:id="124" w:name="_Toc3636"/>
      <w:bookmarkStart w:id="125" w:name="_Toc8864"/>
      <w:r>
        <w:rPr>
          <w:b/>
          <w:sz w:val="28"/>
        </w:rPr>
        <w:t>学位论文原创性声明</w:t>
      </w:r>
      <w:bookmarkEnd w:id="122"/>
      <w:bookmarkEnd w:id="123"/>
      <w:bookmarkEnd w:id="124"/>
      <w:bookmarkEnd w:id="12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907" w:rsidRDefault="00F10907">
      <w:r>
        <w:separator/>
      </w:r>
    </w:p>
  </w:endnote>
  <w:endnote w:type="continuationSeparator" w:id="0">
    <w:p w:rsidR="00F10907" w:rsidRDefault="00F1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907" w:rsidRDefault="00F10907">
      <w:r>
        <w:separator/>
      </w:r>
    </w:p>
  </w:footnote>
  <w:footnote w:type="continuationSeparator" w:id="0">
    <w:p w:rsidR="00F10907" w:rsidRDefault="00F10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F62AA">
      <w:rPr>
        <w:rFonts w:hint="eastAsia"/>
        <w:noProof/>
        <w:sz w:val="18"/>
        <w:szCs w:val="18"/>
      </w:rPr>
      <w:t>第</w:t>
    </w:r>
    <w:r w:rsidR="001F62AA">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1F62AA"/>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B7B47"/>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3344B"/>
    <w:rsid w:val="0074099F"/>
    <w:rsid w:val="00741326"/>
    <w:rsid w:val="00746C68"/>
    <w:rsid w:val="00755484"/>
    <w:rsid w:val="0077148C"/>
    <w:rsid w:val="007816A5"/>
    <w:rsid w:val="00796210"/>
    <w:rsid w:val="007A388D"/>
    <w:rsid w:val="007A3F65"/>
    <w:rsid w:val="007B21B0"/>
    <w:rsid w:val="007B2F8D"/>
    <w:rsid w:val="007D51D0"/>
    <w:rsid w:val="007D6BC9"/>
    <w:rsid w:val="007E184F"/>
    <w:rsid w:val="007E5EAA"/>
    <w:rsid w:val="007F14DA"/>
    <w:rsid w:val="007F31C5"/>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61"/>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752"/>
    <w:rsid w:val="00DA4B12"/>
    <w:rsid w:val="00DA6AD1"/>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0907"/>
    <w:rsid w:val="00F13E8D"/>
    <w:rsid w:val="00F149A8"/>
    <w:rsid w:val="00F21D9E"/>
    <w:rsid w:val="00F26E38"/>
    <w:rsid w:val="00F33D09"/>
    <w:rsid w:val="00F36A3B"/>
    <w:rsid w:val="00F40404"/>
    <w:rsid w:val="00F463E3"/>
    <w:rsid w:val="00F619E9"/>
    <w:rsid w:val="00F66F95"/>
    <w:rsid w:val="00F73E5F"/>
    <w:rsid w:val="00F84691"/>
    <w:rsid w:val="00F9450B"/>
    <w:rsid w:val="00FA15BE"/>
    <w:rsid w:val="00FB35DD"/>
    <w:rsid w:val="00FB6642"/>
    <w:rsid w:val="00FB7DD9"/>
    <w:rsid w:val="00FC1106"/>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E621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7148C"/>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widowControl w:val="0"/>
      <w:ind w:left="420"/>
    </w:pPr>
    <w:rPr>
      <w:rFonts w:ascii="Calibri" w:hAnsi="Calibri" w:cs="Times New Roman"/>
      <w:i/>
      <w:iCs/>
      <w:kern w:val="2"/>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widowControl w:val="0"/>
      <w:spacing w:before="120" w:after="120"/>
    </w:pPr>
    <w:rPr>
      <w:rFonts w:ascii="Calibri" w:hAnsi="Calibri" w:cs="Times New Roman"/>
      <w:b/>
      <w:bCs/>
      <w:caps/>
      <w:kern w:val="2"/>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widowControl w:val="0"/>
      <w:ind w:left="210"/>
    </w:pPr>
    <w:rPr>
      <w:rFonts w:ascii="Calibri" w:hAnsi="Calibri" w:cs="Times New Roman"/>
      <w:smallCaps/>
      <w:kern w:val="2"/>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1315</Words>
  <Characters>7502</Characters>
  <Application>Microsoft Office Word</Application>
  <DocSecurity>0</DocSecurity>
  <Lines>62</Lines>
  <Paragraphs>17</Paragraphs>
  <ScaleCrop>false</ScaleCrop>
  <Company>nwpu</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43</cp:revision>
  <cp:lastPrinted>2022-11-15T09:00:00Z</cp:lastPrinted>
  <dcterms:created xsi:type="dcterms:W3CDTF">2018-09-02T20:09:00Z</dcterms:created>
  <dcterms:modified xsi:type="dcterms:W3CDTF">2024-09-07T14:47:00Z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