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rsidP="00B10E7E">
            <w:bookmarkStart w:id="0" w:name="_Toc498722382"/>
            <w:bookmarkStart w:id="1" w:name="_Toc22984842"/>
            <w:bookmarkStart w:id="2" w:name="_Toc497225098"/>
            <w:bookmarkStart w:id="3" w:name="_Toc497173826"/>
            <w:bookmarkStart w:id="4" w:name="_Toc500850088"/>
            <w:bookmarkStart w:id="5" w:name="_Toc496791530"/>
            <w:bookmarkStart w:id="6" w:name="_Toc496389431"/>
            <w:r>
              <w:t>学校代码</w:t>
            </w:r>
          </w:p>
        </w:tc>
        <w:tc>
          <w:tcPr>
            <w:tcW w:w="1274" w:type="dxa"/>
            <w:vAlign w:val="bottom"/>
          </w:tcPr>
          <w:p w:rsidR="00D64D97" w:rsidRDefault="0098117A" w:rsidP="00B10E7E">
            <w:r>
              <w:t>10699</w:t>
            </w:r>
          </w:p>
        </w:tc>
      </w:tr>
      <w:tr w:rsidR="00D64D97">
        <w:trPr>
          <w:trHeight w:val="334"/>
        </w:trPr>
        <w:tc>
          <w:tcPr>
            <w:tcW w:w="1218" w:type="dxa"/>
            <w:vAlign w:val="bottom"/>
          </w:tcPr>
          <w:p w:rsidR="00D64D97" w:rsidRDefault="0098117A" w:rsidP="00B10E7E">
            <w:r>
              <w:t>分</w:t>
            </w:r>
            <w:r>
              <w:t xml:space="preserve"> </w:t>
            </w:r>
            <w:r>
              <w:t>类</w:t>
            </w:r>
            <w:r>
              <w:t xml:space="preserve"> </w:t>
            </w:r>
            <w:r>
              <w:t>号</w:t>
            </w:r>
          </w:p>
        </w:tc>
        <w:tc>
          <w:tcPr>
            <w:tcW w:w="1274" w:type="dxa"/>
            <w:vAlign w:val="bottom"/>
          </w:tcPr>
          <w:p w:rsidR="00D64D97" w:rsidRDefault="0098117A" w:rsidP="00B10E7E">
            <w:r>
              <w:rPr>
                <w:rFonts w:hint="eastAsia"/>
              </w:rPr>
              <w:t>TU722</w:t>
            </w:r>
          </w:p>
        </w:tc>
      </w:tr>
      <w:tr w:rsidR="00D64D97">
        <w:trPr>
          <w:trHeight w:val="321"/>
        </w:trPr>
        <w:tc>
          <w:tcPr>
            <w:tcW w:w="1218" w:type="dxa"/>
            <w:vAlign w:val="bottom"/>
          </w:tcPr>
          <w:p w:rsidR="00D64D97" w:rsidRDefault="0098117A" w:rsidP="00B10E7E">
            <w:r>
              <w:rPr>
                <w:rFonts w:hAnsi="Calibri"/>
              </w:rPr>
              <w:t>密</w:t>
            </w:r>
            <w:r>
              <w:t xml:space="preserve">    </w:t>
            </w:r>
            <w:r>
              <w:rPr>
                <w:rFonts w:hAnsi="Calibri"/>
              </w:rPr>
              <w:t>级</w:t>
            </w:r>
          </w:p>
        </w:tc>
        <w:tc>
          <w:tcPr>
            <w:tcW w:w="1274" w:type="dxa"/>
            <w:vAlign w:val="bottom"/>
          </w:tcPr>
          <w:p w:rsidR="00D64D97" w:rsidRDefault="00D64D97" w:rsidP="00B10E7E"/>
        </w:tc>
      </w:tr>
      <w:tr w:rsidR="00D64D97">
        <w:trPr>
          <w:trHeight w:val="376"/>
        </w:trPr>
        <w:tc>
          <w:tcPr>
            <w:tcW w:w="1218" w:type="dxa"/>
            <w:vAlign w:val="bottom"/>
          </w:tcPr>
          <w:p w:rsidR="00D64D97" w:rsidRDefault="0098117A" w:rsidP="00B10E7E">
            <w:r>
              <w:rPr>
                <w:rFonts w:hAnsi="Calibri"/>
              </w:rPr>
              <w:t>学</w:t>
            </w:r>
            <w:r>
              <w:t xml:space="preserve">    </w:t>
            </w:r>
            <w:r>
              <w:rPr>
                <w:rFonts w:hAnsi="Calibri"/>
              </w:rPr>
              <w:t>号</w:t>
            </w:r>
          </w:p>
        </w:tc>
        <w:tc>
          <w:tcPr>
            <w:tcW w:w="1274" w:type="dxa"/>
            <w:vAlign w:val="bottom"/>
          </w:tcPr>
          <w:p w:rsidR="00D64D97" w:rsidRDefault="00166B2C" w:rsidP="00B10E7E">
            <w:r>
              <w:rPr>
                <w:rFonts w:hint="eastAsia"/>
              </w:rPr>
              <w:t>2</w:t>
            </w:r>
            <w:r>
              <w:t>022213490</w:t>
            </w:r>
          </w:p>
        </w:tc>
      </w:tr>
    </w:tbl>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rsidP="00B10E7E">
            <w:r>
              <w:t>题目</w:t>
            </w:r>
          </w:p>
        </w:tc>
        <w:tc>
          <w:tcPr>
            <w:tcW w:w="4254" w:type="pct"/>
            <w:tcBorders>
              <w:bottom w:val="single" w:sz="4" w:space="0" w:color="auto"/>
            </w:tcBorders>
            <w:vAlign w:val="bottom"/>
          </w:tcPr>
          <w:p w:rsidR="00D64D97" w:rsidRDefault="00F84691" w:rsidP="00B10E7E">
            <w:r>
              <w:rPr>
                <w:rFonts w:hint="eastAsia"/>
              </w:rPr>
              <w:t>H</w:t>
            </w:r>
            <w:r>
              <w:rPr>
                <w:rFonts w:hint="eastAsia"/>
              </w:rPr>
              <w:t>公司软件开发过程的改进研究</w:t>
            </w:r>
          </w:p>
        </w:tc>
      </w:tr>
    </w:tbl>
    <w:p w:rsidR="00D64D97" w:rsidRDefault="00D64D97" w:rsidP="00B10E7E"/>
    <w:p w:rsidR="00D64D97" w:rsidRDefault="00D64D97" w:rsidP="00B10E7E"/>
    <w:p w:rsidR="00D64D97" w:rsidRDefault="00D64D97" w:rsidP="00B10E7E"/>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rsidP="00B10E7E">
            <w:r>
              <w:lastRenderedPageBreak/>
              <w:t>作者</w:t>
            </w:r>
          </w:p>
        </w:tc>
        <w:tc>
          <w:tcPr>
            <w:tcW w:w="2517" w:type="dxa"/>
            <w:tcBorders>
              <w:bottom w:val="single" w:sz="4" w:space="0" w:color="auto"/>
            </w:tcBorders>
            <w:vAlign w:val="bottom"/>
          </w:tcPr>
          <w:p w:rsidR="00D64D97" w:rsidRDefault="00E0654A" w:rsidP="00B10E7E">
            <w:r>
              <w:rPr>
                <w:rFonts w:hint="eastAsia"/>
              </w:rPr>
              <w:t>刘江</w:t>
            </w:r>
          </w:p>
        </w:tc>
      </w:tr>
    </w:tbl>
    <w:p w:rsidR="00D64D97" w:rsidRDefault="00D64D97" w:rsidP="00B10E7E"/>
    <w:p w:rsidR="00D64D97" w:rsidRDefault="00D64D97" w:rsidP="00B10E7E"/>
    <w:p w:rsidR="00D64D97" w:rsidRDefault="00D64D97" w:rsidP="00B10E7E"/>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B10E7E">
            <w:r>
              <w:rPr>
                <w:rFonts w:hint="eastAsia"/>
              </w:rPr>
              <w:t>专业领域</w:t>
            </w:r>
          </w:p>
        </w:tc>
        <w:tc>
          <w:tcPr>
            <w:tcW w:w="3572" w:type="pct"/>
            <w:tcBorders>
              <w:bottom w:val="single" w:sz="4" w:space="0" w:color="auto"/>
            </w:tcBorders>
            <w:vAlign w:val="bottom"/>
          </w:tcPr>
          <w:p w:rsidR="00D64D97" w:rsidRDefault="0098117A" w:rsidP="00B10E7E">
            <w:r>
              <w:rPr>
                <w:rFonts w:hint="eastAsia"/>
              </w:rPr>
              <w:t>工程管理硕士</w:t>
            </w:r>
          </w:p>
        </w:tc>
      </w:tr>
      <w:tr w:rsidR="00D64D97">
        <w:trPr>
          <w:trHeight w:hRule="exact" w:val="567"/>
          <w:jc w:val="center"/>
        </w:trPr>
        <w:tc>
          <w:tcPr>
            <w:tcW w:w="1427" w:type="pct"/>
            <w:vAlign w:val="bottom"/>
          </w:tcPr>
          <w:p w:rsidR="00D64D97" w:rsidRDefault="009C0657" w:rsidP="00B10E7E">
            <w:r>
              <w:rPr>
                <w:rFonts w:hint="eastAsia"/>
              </w:rPr>
              <w:t>指导教师</w:t>
            </w:r>
          </w:p>
        </w:tc>
        <w:tc>
          <w:tcPr>
            <w:tcW w:w="3572" w:type="pct"/>
            <w:tcBorders>
              <w:top w:val="single" w:sz="4" w:space="0" w:color="auto"/>
              <w:bottom w:val="single" w:sz="4" w:space="0" w:color="auto"/>
            </w:tcBorders>
            <w:vAlign w:val="bottom"/>
          </w:tcPr>
          <w:p w:rsidR="00D64D97" w:rsidRDefault="0073344B" w:rsidP="00B10E7E">
            <w:r>
              <w:rPr>
                <w:rFonts w:hint="eastAsia"/>
              </w:rPr>
              <w:t>钱艳俊</w:t>
            </w:r>
          </w:p>
        </w:tc>
      </w:tr>
      <w:tr w:rsidR="00D64D97">
        <w:trPr>
          <w:trHeight w:hRule="exact" w:val="567"/>
          <w:jc w:val="center"/>
        </w:trPr>
        <w:tc>
          <w:tcPr>
            <w:tcW w:w="1427" w:type="pct"/>
            <w:vAlign w:val="bottom"/>
          </w:tcPr>
          <w:p w:rsidR="00D64D97" w:rsidRDefault="0098117A" w:rsidP="00B10E7E">
            <w:r>
              <w:rPr>
                <w:rFonts w:hint="eastAsia"/>
              </w:rPr>
              <w:t>培养</w:t>
            </w:r>
            <w:r w:rsidR="00FD1A43">
              <w:rPr>
                <w:rFonts w:hint="eastAsia"/>
              </w:rPr>
              <w:t>单位</w:t>
            </w:r>
          </w:p>
        </w:tc>
        <w:tc>
          <w:tcPr>
            <w:tcW w:w="3572" w:type="pct"/>
            <w:tcBorders>
              <w:top w:val="single" w:sz="4" w:space="0" w:color="auto"/>
              <w:bottom w:val="single" w:sz="4" w:space="0" w:color="auto"/>
            </w:tcBorders>
            <w:vAlign w:val="bottom"/>
          </w:tcPr>
          <w:p w:rsidR="00D64D97" w:rsidRDefault="0098117A" w:rsidP="00B10E7E">
            <w:r>
              <w:rPr>
                <w:rFonts w:hint="eastAsia"/>
              </w:rPr>
              <w:t>管理学院</w:t>
            </w:r>
          </w:p>
        </w:tc>
      </w:tr>
      <w:tr w:rsidR="00D64D97">
        <w:trPr>
          <w:trHeight w:hRule="exact" w:val="567"/>
          <w:jc w:val="center"/>
        </w:trPr>
        <w:tc>
          <w:tcPr>
            <w:tcW w:w="1427" w:type="pct"/>
            <w:vAlign w:val="bottom"/>
          </w:tcPr>
          <w:p w:rsidR="00D64D97" w:rsidRDefault="00FD1A43" w:rsidP="00B10E7E">
            <w:r>
              <w:rPr>
                <w:rFonts w:hint="eastAsia"/>
              </w:rPr>
              <w:t>申请日期</w:t>
            </w:r>
          </w:p>
        </w:tc>
        <w:tc>
          <w:tcPr>
            <w:tcW w:w="3572" w:type="pct"/>
            <w:tcBorders>
              <w:top w:val="single" w:sz="4" w:space="0" w:color="auto"/>
              <w:bottom w:val="single" w:sz="4" w:space="0" w:color="auto"/>
            </w:tcBorders>
            <w:vAlign w:val="bottom"/>
          </w:tcPr>
          <w:p w:rsidR="00D64D97" w:rsidRDefault="0098117A" w:rsidP="00B10E7E">
            <w:r>
              <w:rPr>
                <w:rFonts w:hint="eastAsia"/>
              </w:rPr>
              <w:t>2025</w:t>
            </w:r>
            <w:r>
              <w:rPr>
                <w:rFonts w:hint="eastAsia"/>
              </w:rPr>
              <w:t>年</w:t>
            </w:r>
            <w:r>
              <w:rPr>
                <w:rFonts w:hint="eastAsia"/>
              </w:rPr>
              <w:t>3</w:t>
            </w:r>
            <w:r>
              <w:rPr>
                <w:rFonts w:hint="eastAsia"/>
              </w:rPr>
              <w:t>月</w:t>
            </w:r>
          </w:p>
        </w:tc>
      </w:tr>
    </w:tbl>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Pr>
        <w:sectPr w:rsidR="00D64D97">
          <w:pgSz w:w="11906" w:h="16838"/>
          <w:pgMar w:top="1440" w:right="1417" w:bottom="1440" w:left="1417" w:header="850" w:footer="992" w:gutter="0"/>
          <w:cols w:space="0"/>
          <w:docGrid w:type="lines" w:linePitch="312"/>
        </w:sectPr>
      </w:pPr>
    </w:p>
    <w:p w:rsidR="00D64D97" w:rsidRDefault="00D64D97" w:rsidP="00B10E7E"/>
    <w:p w:rsidR="00D64D97" w:rsidRDefault="00D64D97" w:rsidP="00B10E7E"/>
    <w:p w:rsidR="00D64D97" w:rsidRDefault="0098117A" w:rsidP="00B10E7E">
      <w:r>
        <w:rPr>
          <w:rFonts w:hint="eastAsia"/>
        </w:rPr>
        <w:t>西</w:t>
      </w:r>
      <w:r>
        <w:rPr>
          <w:rFonts w:hint="eastAsia"/>
        </w:rPr>
        <w:t xml:space="preserve"> </w:t>
      </w:r>
      <w:r>
        <w:rPr>
          <w:rFonts w:hint="eastAsia"/>
        </w:rPr>
        <w:t>北</w:t>
      </w:r>
      <w:r>
        <w:rPr>
          <w:rFonts w:hint="eastAsia"/>
        </w:rPr>
        <w:t xml:space="preserve"> </w:t>
      </w:r>
      <w:r>
        <w:rPr>
          <w:rFonts w:hint="eastAsia"/>
        </w:rPr>
        <w:t>工</w:t>
      </w:r>
      <w:r>
        <w:rPr>
          <w:rFonts w:hint="eastAsia"/>
        </w:rPr>
        <w:t xml:space="preserve"> </w:t>
      </w:r>
      <w:r>
        <w:rPr>
          <w:rFonts w:hint="eastAsia"/>
        </w:rPr>
        <w:t>业</w:t>
      </w:r>
      <w:r>
        <w:rPr>
          <w:rFonts w:hint="eastAsia"/>
        </w:rPr>
        <w:t xml:space="preserve"> </w:t>
      </w:r>
      <w:r>
        <w:rPr>
          <w:rFonts w:hint="eastAsia"/>
        </w:rPr>
        <w:t>大</w:t>
      </w:r>
      <w:r>
        <w:rPr>
          <w:rFonts w:hint="eastAsia"/>
        </w:rPr>
        <w:t xml:space="preserve"> </w:t>
      </w:r>
      <w:r>
        <w:rPr>
          <w:rFonts w:hint="eastAsia"/>
        </w:rPr>
        <w:t>学</w:t>
      </w:r>
    </w:p>
    <w:p w:rsidR="00D64D97" w:rsidRDefault="0098117A" w:rsidP="00B10E7E">
      <w:r>
        <w:rPr>
          <w:rFonts w:hint="eastAsia"/>
        </w:rPr>
        <w:t>硕</w:t>
      </w:r>
      <w:r>
        <w:rPr>
          <w:rFonts w:hint="eastAsia"/>
        </w:rPr>
        <w:t xml:space="preserve"> </w:t>
      </w:r>
      <w:r>
        <w:rPr>
          <w:rFonts w:hint="eastAsia"/>
        </w:rPr>
        <w:t>士</w:t>
      </w:r>
      <w:r>
        <w:rPr>
          <w:rFonts w:hint="eastAsia"/>
        </w:rPr>
        <w:t xml:space="preserve"> </w:t>
      </w:r>
      <w:r>
        <w:rPr>
          <w:rFonts w:hint="eastAsia"/>
        </w:rPr>
        <w:t>学</w:t>
      </w:r>
      <w:r>
        <w:rPr>
          <w:rFonts w:hint="eastAsia"/>
        </w:rPr>
        <w:t xml:space="preserve"> </w:t>
      </w:r>
      <w:r>
        <w:rPr>
          <w:rFonts w:hint="eastAsia"/>
        </w:rPr>
        <w:t>位</w:t>
      </w:r>
      <w:r>
        <w:rPr>
          <w:rFonts w:hint="eastAsia"/>
        </w:rPr>
        <w:t xml:space="preserve"> </w:t>
      </w:r>
      <w:r>
        <w:rPr>
          <w:rFonts w:hint="eastAsia"/>
        </w:rPr>
        <w:t>论</w:t>
      </w:r>
      <w:r>
        <w:rPr>
          <w:rFonts w:hint="eastAsia"/>
        </w:rPr>
        <w:t xml:space="preserve"> </w:t>
      </w:r>
      <w:r>
        <w:rPr>
          <w:rFonts w:hint="eastAsia"/>
        </w:rPr>
        <w:t>文</w:t>
      </w:r>
    </w:p>
    <w:p w:rsidR="00D64D97" w:rsidRDefault="00D64D97" w:rsidP="00B10E7E"/>
    <w:p w:rsidR="00D64D97" w:rsidRDefault="0098117A" w:rsidP="00B10E7E">
      <w:r>
        <w:rPr>
          <w:rFonts w:hint="eastAsia"/>
        </w:rPr>
        <w:t>题目：</w:t>
      </w:r>
      <w:r>
        <w:rPr>
          <w:rFonts w:hint="eastAsia"/>
        </w:rPr>
        <w:t xml:space="preserve">  </w:t>
      </w:r>
      <w:r w:rsidR="009E01EE">
        <w:t xml:space="preserve"> </w:t>
      </w:r>
      <w:r w:rsidR="007E5EAA">
        <w:rPr>
          <w:rFonts w:hint="eastAsia"/>
        </w:rPr>
        <w:t>H</w:t>
      </w:r>
      <w:r w:rsidR="007E5EAA">
        <w:rPr>
          <w:rFonts w:hint="eastAsia"/>
        </w:rPr>
        <w:t>公司软件开发过程的改进研究</w:t>
      </w:r>
      <w:r>
        <w:rPr>
          <w:rFonts w:hint="eastAsia"/>
        </w:rPr>
        <w:t xml:space="preserve">                             </w:t>
      </w:r>
      <w:r>
        <w:t xml:space="preserve">  </w:t>
      </w:r>
    </w:p>
    <w:p w:rsidR="00D64D97" w:rsidRDefault="00D64D97" w:rsidP="00B10E7E"/>
    <w:p w:rsidR="00D64D97" w:rsidRDefault="00D64D97" w:rsidP="00B10E7E"/>
    <w:p w:rsidR="00D64D97" w:rsidRPr="009C065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98117A" w:rsidP="00B10E7E">
      <w:r>
        <w:rPr>
          <w:rFonts w:hint="eastAsia"/>
        </w:rPr>
        <w:t>专业领域：</w:t>
      </w:r>
      <w:r>
        <w:rPr>
          <w:rFonts w:hint="eastAsia"/>
        </w:rPr>
        <w:t xml:space="preserve">   </w:t>
      </w:r>
      <w:r>
        <w:rPr>
          <w:rFonts w:hint="eastAsia"/>
        </w:rPr>
        <w:t>工程管理硕士</w:t>
      </w:r>
      <w:r>
        <w:rPr>
          <w:rFonts w:hint="eastAsia"/>
        </w:rPr>
        <w:t xml:space="preserve">   </w:t>
      </w:r>
    </w:p>
    <w:p w:rsidR="00D64D97" w:rsidRDefault="0098117A" w:rsidP="00B10E7E">
      <w:r>
        <w:rPr>
          <w:rFonts w:hint="eastAsia"/>
        </w:rPr>
        <w:t>作</w:t>
      </w:r>
      <w:r>
        <w:rPr>
          <w:rFonts w:hint="eastAsia"/>
        </w:rPr>
        <w:t xml:space="preserve">    </w:t>
      </w:r>
      <w:r>
        <w:rPr>
          <w:rFonts w:hint="eastAsia"/>
        </w:rPr>
        <w:t>者：</w:t>
      </w:r>
      <w:r>
        <w:rPr>
          <w:rFonts w:hint="eastAsia"/>
        </w:rPr>
        <w:t xml:space="preserve">    </w:t>
      </w:r>
      <w:r>
        <w:t xml:space="preserve">  </w:t>
      </w:r>
      <w:r w:rsidR="00E26C83">
        <w:t xml:space="preserve"> </w:t>
      </w:r>
      <w:r w:rsidR="00E26C83">
        <w:rPr>
          <w:rFonts w:hint="eastAsia"/>
        </w:rPr>
        <w:t>刘江</w:t>
      </w:r>
      <w:r w:rsidR="00E26C83">
        <w:rPr>
          <w:rFonts w:hint="eastAsia"/>
        </w:rPr>
        <w:t xml:space="preserve"> </w:t>
      </w:r>
      <w:r w:rsidR="00E26C83">
        <w:t xml:space="preserve"> </w:t>
      </w:r>
      <w:r>
        <w:rPr>
          <w:rFonts w:hint="eastAsia"/>
        </w:rPr>
        <w:t xml:space="preserve">  </w:t>
      </w:r>
      <w:r>
        <w:t xml:space="preserve">   </w:t>
      </w:r>
    </w:p>
    <w:p w:rsidR="00D64D97" w:rsidRDefault="0098117A" w:rsidP="00B10E7E">
      <w:r>
        <w:rPr>
          <w:rFonts w:hint="eastAsia"/>
        </w:rPr>
        <w:t>指导教师：</w:t>
      </w:r>
      <w:r>
        <w:rPr>
          <w:rFonts w:hint="eastAsia"/>
        </w:rPr>
        <w:t xml:space="preserve">     </w:t>
      </w:r>
      <w:r>
        <w:t xml:space="preserve"> </w:t>
      </w:r>
      <w:r w:rsidR="00E26C83">
        <w:rPr>
          <w:rFonts w:hint="eastAsia"/>
        </w:rPr>
        <w:t>钱艳俊</w:t>
      </w:r>
      <w:r>
        <w:rPr>
          <w:rFonts w:hint="eastAsia"/>
        </w:rPr>
        <w:t xml:space="preserve">     </w:t>
      </w:r>
      <w:r w:rsidR="00E26C83">
        <w:t xml:space="preserve"> </w:t>
      </w:r>
    </w:p>
    <w:p w:rsidR="00D64D97" w:rsidRDefault="00D64D97" w:rsidP="00B10E7E"/>
    <w:p w:rsidR="00D64D97" w:rsidRDefault="00D64D97" w:rsidP="00B10E7E"/>
    <w:p w:rsidR="00D64D97" w:rsidRDefault="00D64D97" w:rsidP="00B10E7E"/>
    <w:p w:rsidR="00D64D97" w:rsidRDefault="0098117A" w:rsidP="00B10E7E">
      <w:r>
        <w:rPr>
          <w:rFonts w:hint="eastAsia"/>
        </w:rPr>
        <w:t>2</w:t>
      </w:r>
      <w:r>
        <w:t>02</w:t>
      </w:r>
      <w:r>
        <w:rPr>
          <w:rFonts w:hint="eastAsia"/>
        </w:rPr>
        <w:t>5</w:t>
      </w:r>
      <w:r>
        <w:rPr>
          <w:rFonts w:hint="eastAsia"/>
        </w:rPr>
        <w:t>年</w:t>
      </w:r>
      <w:r>
        <w:t>3</w:t>
      </w:r>
      <w:r>
        <w:rPr>
          <w:rFonts w:hint="eastAsia"/>
        </w:rPr>
        <w:t>月</w:t>
      </w:r>
    </w:p>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Pr>
        <w:sectPr w:rsidR="00D64D97">
          <w:type w:val="oddPage"/>
          <w:pgSz w:w="11906" w:h="16838"/>
          <w:pgMar w:top="1440" w:right="1417" w:bottom="1440" w:left="1417" w:header="850" w:footer="992" w:gutter="0"/>
          <w:cols w:space="0"/>
          <w:docGrid w:type="lines" w:linePitch="312"/>
        </w:sectPr>
      </w:pPr>
    </w:p>
    <w:p w:rsidR="00D64D97" w:rsidRDefault="00D64D97" w:rsidP="00B10E7E"/>
    <w:p w:rsidR="00D64D97" w:rsidRPr="00836DE5" w:rsidRDefault="0098117A" w:rsidP="00B10E7E">
      <w:r>
        <w:t>Title:</w:t>
      </w:r>
      <w:r>
        <w:rPr>
          <w:rFonts w:hint="eastAsia"/>
        </w:rPr>
        <w:t xml:space="preserve"> </w:t>
      </w:r>
      <w:r w:rsidR="00836DE5">
        <w:t xml:space="preserve">Research on Improving Software Development Process of </w:t>
      </w:r>
      <w:r w:rsidR="006920FE">
        <w:t>H</w:t>
      </w:r>
      <w:r w:rsidR="00836DE5">
        <w:t xml:space="preserve"> Company</w:t>
      </w:r>
    </w:p>
    <w:p w:rsidR="00D64D97" w:rsidRDefault="00D64D97" w:rsidP="00B10E7E"/>
    <w:p w:rsidR="00D64D97" w:rsidRDefault="00D64D97" w:rsidP="00B10E7E"/>
    <w:p w:rsidR="00D64D97" w:rsidRDefault="00D64D97" w:rsidP="00B10E7E"/>
    <w:p w:rsidR="00D64D97" w:rsidRDefault="00D64D97" w:rsidP="00B10E7E"/>
    <w:p w:rsidR="00D64D97" w:rsidRDefault="0098117A" w:rsidP="00B10E7E">
      <w:r>
        <w:t>By</w:t>
      </w:r>
    </w:p>
    <w:p w:rsidR="00D64D97" w:rsidRDefault="00836DE5" w:rsidP="00B10E7E">
      <w:r>
        <w:rPr>
          <w:rFonts w:hint="eastAsia"/>
        </w:rPr>
        <w:t>L</w:t>
      </w:r>
      <w:r>
        <w:t>iu Jiang</w:t>
      </w:r>
    </w:p>
    <w:p w:rsidR="00D64D97" w:rsidRDefault="00D64D97" w:rsidP="00B10E7E"/>
    <w:p w:rsidR="00D64D97" w:rsidRDefault="00D64D97" w:rsidP="00B10E7E"/>
    <w:p w:rsidR="00D64D97" w:rsidRDefault="0098117A" w:rsidP="00B10E7E">
      <w:r>
        <w:t>Under the Supervision of Professor</w:t>
      </w:r>
    </w:p>
    <w:p w:rsidR="00D64D97" w:rsidRDefault="00836DE5" w:rsidP="00B10E7E">
      <w:r>
        <w:rPr>
          <w:rFonts w:hint="eastAsia"/>
        </w:rPr>
        <w:t>Q</w:t>
      </w:r>
      <w:r>
        <w:t>ian Yanjun</w:t>
      </w:r>
    </w:p>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98117A" w:rsidP="00B10E7E">
      <w:r>
        <w:t>A Dissertation Submitted to</w:t>
      </w:r>
    </w:p>
    <w:p w:rsidR="00D64D97" w:rsidRDefault="0098117A" w:rsidP="00B10E7E">
      <w:r>
        <w:t>Northwestern Polytechnical University</w:t>
      </w:r>
    </w:p>
    <w:p w:rsidR="00D64D97" w:rsidRDefault="00D64D97" w:rsidP="00B10E7E"/>
    <w:p w:rsidR="00D64D97" w:rsidRDefault="0098117A" w:rsidP="00B10E7E">
      <w:r>
        <w:rPr>
          <w:rFonts w:hint="eastAsia"/>
        </w:rPr>
        <w:t>I</w:t>
      </w:r>
      <w:r>
        <w:t>n Partial Fulfillment of The Requirement</w:t>
      </w:r>
    </w:p>
    <w:p w:rsidR="00D64D97" w:rsidRDefault="0098117A" w:rsidP="00B10E7E">
      <w:r>
        <w:t>For The Degree of</w:t>
      </w:r>
    </w:p>
    <w:p w:rsidR="00D64D97" w:rsidRDefault="0098117A" w:rsidP="00B10E7E">
      <w:pPr>
        <w:rPr>
          <w:u w:val="single"/>
        </w:rPr>
      </w:pPr>
      <w:r>
        <w:rPr>
          <w:rFonts w:hint="eastAsia"/>
        </w:rPr>
        <w:t>Master</w:t>
      </w:r>
      <w:r>
        <w:t xml:space="preserve"> of Engineering Management</w:t>
      </w:r>
    </w:p>
    <w:p w:rsidR="00D64D97" w:rsidRDefault="00D64D97" w:rsidP="00B10E7E"/>
    <w:p w:rsidR="00D64D97" w:rsidRDefault="00D64D97" w:rsidP="00B10E7E"/>
    <w:p w:rsidR="00D64D97" w:rsidRDefault="00D64D97" w:rsidP="00B10E7E"/>
    <w:p w:rsidR="00D64D97" w:rsidRDefault="0098117A" w:rsidP="00B10E7E">
      <w:r>
        <w:t>Xi’an P. R. China</w:t>
      </w:r>
    </w:p>
    <w:p w:rsidR="00D64D97" w:rsidRDefault="0098117A" w:rsidP="00B10E7E">
      <w:r>
        <w:rPr>
          <w:rFonts w:hint="eastAsia"/>
        </w:rPr>
        <w:lastRenderedPageBreak/>
        <w:t xml:space="preserve">March </w:t>
      </w:r>
      <w:r>
        <w:t>202</w:t>
      </w:r>
      <w:r>
        <w:rPr>
          <w:rFonts w:hint="eastAsia"/>
        </w:rPr>
        <w:t>5</w:t>
      </w:r>
    </w:p>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Pr>
        <w:sectPr w:rsidR="00D64D97">
          <w:type w:val="oddPage"/>
          <w:pgSz w:w="11906" w:h="16838"/>
          <w:pgMar w:top="1440" w:right="1417" w:bottom="1440" w:left="1417" w:header="850" w:footer="992" w:gutter="0"/>
          <w:cols w:space="0"/>
          <w:docGrid w:type="lines" w:linePitch="312"/>
        </w:sectPr>
      </w:pPr>
    </w:p>
    <w:p w:rsidR="00D64D97" w:rsidRDefault="00D64D97" w:rsidP="00B10E7E"/>
    <w:p w:rsidR="00D64D97" w:rsidRDefault="0098117A" w:rsidP="00B10E7E">
      <w:r>
        <w:rPr>
          <w:rFonts w:hint="eastAsia"/>
        </w:rPr>
        <w:t>学位论文评阅人和答辩委员会名单</w:t>
      </w:r>
    </w:p>
    <w:p w:rsidR="00D64D97" w:rsidRDefault="0098117A" w:rsidP="00B10E7E">
      <w:r>
        <w:rPr>
          <w:rFonts w:hint="eastAsia"/>
        </w:rPr>
        <w:t xml:space="preserve">                 </w:t>
      </w:r>
    </w:p>
    <w:p w:rsidR="00D64D97" w:rsidRDefault="0098117A" w:rsidP="00B10E7E">
      <w:pPr>
        <w:rPr>
          <w:b/>
          <w:bCs/>
        </w:rPr>
      </w:pPr>
      <w:r>
        <w:rPr>
          <w:rFonts w:hint="eastAsia"/>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rsidP="00B10E7E">
            <w:r>
              <w:rPr>
                <w:rFonts w:hint="eastAsia"/>
              </w:rPr>
              <w:t>姓名</w:t>
            </w:r>
          </w:p>
        </w:tc>
        <w:tc>
          <w:tcPr>
            <w:tcW w:w="1606" w:type="dxa"/>
            <w:vAlign w:val="center"/>
          </w:tcPr>
          <w:p w:rsidR="00D64D97" w:rsidRDefault="0098117A" w:rsidP="00B10E7E">
            <w:r>
              <w:rPr>
                <w:rFonts w:hint="eastAsia"/>
              </w:rPr>
              <w:t>职称</w:t>
            </w:r>
          </w:p>
        </w:tc>
        <w:tc>
          <w:tcPr>
            <w:tcW w:w="4949" w:type="dxa"/>
            <w:vAlign w:val="center"/>
          </w:tcPr>
          <w:p w:rsidR="00D64D97" w:rsidRDefault="0098117A" w:rsidP="00B10E7E">
            <w:r>
              <w:rPr>
                <w:rFonts w:hint="eastAsia"/>
              </w:rPr>
              <w:t>工作单位</w:t>
            </w:r>
          </w:p>
        </w:tc>
      </w:tr>
      <w:tr w:rsidR="00D64D97">
        <w:trPr>
          <w:trHeight w:hRule="exact" w:val="505"/>
          <w:jc w:val="center"/>
        </w:trPr>
        <w:tc>
          <w:tcPr>
            <w:tcW w:w="2101" w:type="dxa"/>
            <w:vAlign w:val="center"/>
          </w:tcPr>
          <w:p w:rsidR="00D64D97" w:rsidRDefault="0098117A" w:rsidP="00B10E7E">
            <w:r>
              <w:rPr>
                <w:rFonts w:hint="eastAsia"/>
              </w:rPr>
              <w:t>全盲评阅</w:t>
            </w:r>
          </w:p>
        </w:tc>
        <w:tc>
          <w:tcPr>
            <w:tcW w:w="1606" w:type="dxa"/>
            <w:vAlign w:val="center"/>
          </w:tcPr>
          <w:p w:rsidR="00D64D97" w:rsidRDefault="0098117A" w:rsidP="00B10E7E">
            <w:r>
              <w:rPr>
                <w:rFonts w:hint="eastAsia"/>
              </w:rPr>
              <w:t>无</w:t>
            </w:r>
          </w:p>
        </w:tc>
        <w:tc>
          <w:tcPr>
            <w:tcW w:w="4949" w:type="dxa"/>
            <w:vAlign w:val="center"/>
          </w:tcPr>
          <w:p w:rsidR="00D64D97" w:rsidRDefault="0098117A" w:rsidP="00B10E7E">
            <w:r>
              <w:rPr>
                <w:rFonts w:hint="eastAsia"/>
              </w:rPr>
              <w:t>无</w:t>
            </w:r>
          </w:p>
        </w:tc>
      </w:tr>
      <w:tr w:rsidR="00D64D97">
        <w:trPr>
          <w:trHeight w:hRule="exact" w:val="505"/>
          <w:jc w:val="center"/>
        </w:trPr>
        <w:tc>
          <w:tcPr>
            <w:tcW w:w="2101" w:type="dxa"/>
            <w:vAlign w:val="center"/>
          </w:tcPr>
          <w:p w:rsidR="00D64D97" w:rsidRDefault="00D64D97" w:rsidP="00B10E7E"/>
        </w:tc>
        <w:tc>
          <w:tcPr>
            <w:tcW w:w="1606" w:type="dxa"/>
            <w:vAlign w:val="center"/>
          </w:tcPr>
          <w:p w:rsidR="00D64D97" w:rsidRDefault="00D64D97" w:rsidP="00B10E7E"/>
        </w:tc>
        <w:tc>
          <w:tcPr>
            <w:tcW w:w="4949" w:type="dxa"/>
            <w:vAlign w:val="center"/>
          </w:tcPr>
          <w:p w:rsidR="00D64D97" w:rsidRDefault="00D64D97" w:rsidP="00B10E7E"/>
        </w:tc>
      </w:tr>
      <w:tr w:rsidR="00D64D97">
        <w:trPr>
          <w:trHeight w:hRule="exact" w:val="505"/>
          <w:jc w:val="center"/>
        </w:trPr>
        <w:tc>
          <w:tcPr>
            <w:tcW w:w="2101" w:type="dxa"/>
            <w:vAlign w:val="center"/>
          </w:tcPr>
          <w:p w:rsidR="00D64D97" w:rsidRDefault="00D64D97" w:rsidP="00B10E7E"/>
        </w:tc>
        <w:tc>
          <w:tcPr>
            <w:tcW w:w="1606" w:type="dxa"/>
            <w:vAlign w:val="center"/>
          </w:tcPr>
          <w:p w:rsidR="00D64D97" w:rsidRDefault="00D64D97" w:rsidP="00B10E7E"/>
        </w:tc>
        <w:tc>
          <w:tcPr>
            <w:tcW w:w="4949" w:type="dxa"/>
            <w:vAlign w:val="center"/>
          </w:tcPr>
          <w:p w:rsidR="00D64D97" w:rsidRDefault="00D64D97" w:rsidP="00B10E7E"/>
        </w:tc>
      </w:tr>
      <w:tr w:rsidR="00D64D97">
        <w:trPr>
          <w:trHeight w:hRule="exact" w:val="505"/>
          <w:jc w:val="center"/>
        </w:trPr>
        <w:tc>
          <w:tcPr>
            <w:tcW w:w="2101" w:type="dxa"/>
            <w:vAlign w:val="center"/>
          </w:tcPr>
          <w:p w:rsidR="00D64D97" w:rsidRDefault="00D64D97" w:rsidP="00B10E7E"/>
        </w:tc>
        <w:tc>
          <w:tcPr>
            <w:tcW w:w="1606" w:type="dxa"/>
            <w:vAlign w:val="center"/>
          </w:tcPr>
          <w:p w:rsidR="00D64D97" w:rsidRDefault="00D64D97" w:rsidP="00B10E7E"/>
        </w:tc>
        <w:tc>
          <w:tcPr>
            <w:tcW w:w="4949" w:type="dxa"/>
            <w:vAlign w:val="center"/>
          </w:tcPr>
          <w:p w:rsidR="00D64D97" w:rsidRDefault="00D64D97" w:rsidP="00B10E7E"/>
        </w:tc>
      </w:tr>
      <w:tr w:rsidR="00D64D97">
        <w:trPr>
          <w:trHeight w:hRule="exact" w:val="505"/>
          <w:jc w:val="center"/>
        </w:trPr>
        <w:tc>
          <w:tcPr>
            <w:tcW w:w="2101" w:type="dxa"/>
            <w:vAlign w:val="center"/>
          </w:tcPr>
          <w:p w:rsidR="00D64D97" w:rsidRDefault="00D64D97" w:rsidP="00B10E7E"/>
        </w:tc>
        <w:tc>
          <w:tcPr>
            <w:tcW w:w="1606" w:type="dxa"/>
            <w:vAlign w:val="center"/>
          </w:tcPr>
          <w:p w:rsidR="00D64D97" w:rsidRDefault="00D64D97" w:rsidP="00B10E7E"/>
        </w:tc>
        <w:tc>
          <w:tcPr>
            <w:tcW w:w="4949" w:type="dxa"/>
            <w:vAlign w:val="center"/>
          </w:tcPr>
          <w:p w:rsidR="00D64D97" w:rsidRDefault="00D64D97" w:rsidP="00B10E7E"/>
        </w:tc>
      </w:tr>
    </w:tbl>
    <w:p w:rsidR="00D64D97" w:rsidRDefault="00D64D97" w:rsidP="00B10E7E"/>
    <w:p w:rsidR="00D64D97" w:rsidRDefault="0098117A" w:rsidP="00B10E7E">
      <w:r>
        <w:rPr>
          <w:rFonts w:hint="eastAsia"/>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rsidP="00B10E7E">
            <w:r>
              <w:rPr>
                <w:rFonts w:hint="eastAsia"/>
              </w:rPr>
              <w:t>答辩日期</w:t>
            </w:r>
          </w:p>
        </w:tc>
        <w:tc>
          <w:tcPr>
            <w:tcW w:w="6623" w:type="dxa"/>
            <w:gridSpan w:val="3"/>
            <w:vAlign w:val="center"/>
          </w:tcPr>
          <w:p w:rsidR="00D64D97" w:rsidRDefault="0098117A" w:rsidP="00B10E7E">
            <w:r>
              <w:rPr>
                <w:rFonts w:hint="eastAsia"/>
              </w:rPr>
              <w:t>20</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D64D97">
        <w:trPr>
          <w:trHeight w:hRule="exact" w:val="510"/>
          <w:jc w:val="center"/>
        </w:trPr>
        <w:tc>
          <w:tcPr>
            <w:tcW w:w="2132" w:type="dxa"/>
            <w:vAlign w:val="center"/>
          </w:tcPr>
          <w:p w:rsidR="00D64D97" w:rsidRDefault="0098117A" w:rsidP="00B10E7E">
            <w:r>
              <w:rPr>
                <w:rFonts w:hint="eastAsia"/>
              </w:rPr>
              <w:t>答辩委员会</w:t>
            </w:r>
          </w:p>
        </w:tc>
        <w:tc>
          <w:tcPr>
            <w:tcW w:w="1520" w:type="dxa"/>
            <w:vAlign w:val="center"/>
          </w:tcPr>
          <w:p w:rsidR="00D64D97" w:rsidRDefault="0098117A" w:rsidP="00B10E7E">
            <w:r>
              <w:rPr>
                <w:rFonts w:hint="eastAsia"/>
              </w:rPr>
              <w:t>姓名</w:t>
            </w:r>
          </w:p>
        </w:tc>
        <w:tc>
          <w:tcPr>
            <w:tcW w:w="1276" w:type="dxa"/>
            <w:vAlign w:val="center"/>
          </w:tcPr>
          <w:p w:rsidR="00D64D97" w:rsidRDefault="0098117A" w:rsidP="00B10E7E">
            <w:r>
              <w:rPr>
                <w:rFonts w:hint="eastAsia"/>
              </w:rPr>
              <w:t>职称</w:t>
            </w:r>
          </w:p>
        </w:tc>
        <w:tc>
          <w:tcPr>
            <w:tcW w:w="3827" w:type="dxa"/>
            <w:vAlign w:val="center"/>
          </w:tcPr>
          <w:p w:rsidR="00D64D97" w:rsidRDefault="0098117A" w:rsidP="00B10E7E">
            <w:r>
              <w:rPr>
                <w:rFonts w:hint="eastAsia"/>
              </w:rPr>
              <w:t>工作单位</w:t>
            </w:r>
          </w:p>
        </w:tc>
      </w:tr>
      <w:tr w:rsidR="00D64D97">
        <w:trPr>
          <w:trHeight w:hRule="exact" w:val="510"/>
          <w:jc w:val="center"/>
        </w:trPr>
        <w:tc>
          <w:tcPr>
            <w:tcW w:w="2132" w:type="dxa"/>
            <w:vAlign w:val="center"/>
          </w:tcPr>
          <w:p w:rsidR="00D64D97" w:rsidRDefault="0098117A" w:rsidP="00B10E7E">
            <w:r>
              <w:rPr>
                <w:rFonts w:hint="eastAsia"/>
              </w:rPr>
              <w:t>主席</w:t>
            </w:r>
          </w:p>
        </w:tc>
        <w:tc>
          <w:tcPr>
            <w:tcW w:w="1520" w:type="dxa"/>
            <w:vAlign w:val="center"/>
          </w:tcPr>
          <w:p w:rsidR="00D64D97" w:rsidRDefault="00D64D97" w:rsidP="00B10E7E"/>
        </w:tc>
        <w:tc>
          <w:tcPr>
            <w:tcW w:w="1276" w:type="dxa"/>
            <w:vAlign w:val="center"/>
          </w:tcPr>
          <w:p w:rsidR="00D64D97" w:rsidRDefault="00D64D97" w:rsidP="00B10E7E"/>
        </w:tc>
        <w:tc>
          <w:tcPr>
            <w:tcW w:w="3827" w:type="dxa"/>
            <w:vAlign w:val="center"/>
          </w:tcPr>
          <w:p w:rsidR="00D64D97" w:rsidRDefault="00D64D97" w:rsidP="00B10E7E"/>
        </w:tc>
      </w:tr>
      <w:tr w:rsidR="00D64D97">
        <w:trPr>
          <w:trHeight w:hRule="exact" w:val="510"/>
          <w:jc w:val="center"/>
        </w:trPr>
        <w:tc>
          <w:tcPr>
            <w:tcW w:w="2132" w:type="dxa"/>
            <w:vAlign w:val="center"/>
          </w:tcPr>
          <w:p w:rsidR="00D64D97" w:rsidRDefault="0098117A" w:rsidP="00B10E7E">
            <w:r>
              <w:rPr>
                <w:rFonts w:hint="eastAsia"/>
              </w:rPr>
              <w:t>委员</w:t>
            </w:r>
          </w:p>
        </w:tc>
        <w:tc>
          <w:tcPr>
            <w:tcW w:w="1520" w:type="dxa"/>
            <w:vAlign w:val="center"/>
          </w:tcPr>
          <w:p w:rsidR="00D64D97" w:rsidRDefault="00D64D97" w:rsidP="00B10E7E"/>
        </w:tc>
        <w:tc>
          <w:tcPr>
            <w:tcW w:w="1276" w:type="dxa"/>
            <w:vAlign w:val="center"/>
          </w:tcPr>
          <w:p w:rsidR="00D64D97" w:rsidRDefault="00D64D97" w:rsidP="00B10E7E"/>
        </w:tc>
        <w:tc>
          <w:tcPr>
            <w:tcW w:w="3827" w:type="dxa"/>
            <w:vAlign w:val="center"/>
          </w:tcPr>
          <w:p w:rsidR="00D64D97" w:rsidRDefault="00D64D97" w:rsidP="00B10E7E"/>
        </w:tc>
      </w:tr>
      <w:tr w:rsidR="00D64D97">
        <w:trPr>
          <w:trHeight w:hRule="exact" w:val="510"/>
          <w:jc w:val="center"/>
        </w:trPr>
        <w:tc>
          <w:tcPr>
            <w:tcW w:w="2132" w:type="dxa"/>
            <w:vAlign w:val="center"/>
          </w:tcPr>
          <w:p w:rsidR="00D64D97" w:rsidRDefault="0098117A" w:rsidP="00B10E7E">
            <w:r>
              <w:rPr>
                <w:rFonts w:hint="eastAsia"/>
              </w:rPr>
              <w:t>委员</w:t>
            </w:r>
          </w:p>
        </w:tc>
        <w:tc>
          <w:tcPr>
            <w:tcW w:w="1520" w:type="dxa"/>
            <w:vAlign w:val="center"/>
          </w:tcPr>
          <w:p w:rsidR="00D64D97" w:rsidRDefault="00D64D97" w:rsidP="00B10E7E"/>
        </w:tc>
        <w:tc>
          <w:tcPr>
            <w:tcW w:w="1276" w:type="dxa"/>
            <w:vAlign w:val="center"/>
          </w:tcPr>
          <w:p w:rsidR="00D64D97" w:rsidRDefault="00D64D97" w:rsidP="00B10E7E"/>
        </w:tc>
        <w:tc>
          <w:tcPr>
            <w:tcW w:w="3827" w:type="dxa"/>
            <w:vAlign w:val="center"/>
          </w:tcPr>
          <w:p w:rsidR="00D64D97" w:rsidRDefault="00D64D97" w:rsidP="00B10E7E"/>
        </w:tc>
      </w:tr>
      <w:tr w:rsidR="00D64D97">
        <w:trPr>
          <w:trHeight w:hRule="exact" w:val="510"/>
          <w:jc w:val="center"/>
        </w:trPr>
        <w:tc>
          <w:tcPr>
            <w:tcW w:w="2132" w:type="dxa"/>
            <w:vAlign w:val="center"/>
          </w:tcPr>
          <w:p w:rsidR="00D64D97" w:rsidRDefault="0098117A" w:rsidP="00B10E7E">
            <w:r>
              <w:rPr>
                <w:rFonts w:hint="eastAsia"/>
              </w:rPr>
              <w:t>委员</w:t>
            </w:r>
          </w:p>
        </w:tc>
        <w:tc>
          <w:tcPr>
            <w:tcW w:w="1520" w:type="dxa"/>
            <w:vAlign w:val="center"/>
          </w:tcPr>
          <w:p w:rsidR="00D64D97" w:rsidRDefault="00D64D97" w:rsidP="00B10E7E"/>
        </w:tc>
        <w:tc>
          <w:tcPr>
            <w:tcW w:w="1276" w:type="dxa"/>
            <w:vAlign w:val="center"/>
          </w:tcPr>
          <w:p w:rsidR="00D64D97" w:rsidRDefault="00D64D97" w:rsidP="00B10E7E"/>
        </w:tc>
        <w:tc>
          <w:tcPr>
            <w:tcW w:w="3827" w:type="dxa"/>
            <w:vAlign w:val="center"/>
          </w:tcPr>
          <w:p w:rsidR="00D64D97" w:rsidRDefault="00D64D97" w:rsidP="00B10E7E"/>
        </w:tc>
      </w:tr>
      <w:tr w:rsidR="00D64D97">
        <w:trPr>
          <w:trHeight w:hRule="exact" w:val="510"/>
          <w:jc w:val="center"/>
        </w:trPr>
        <w:tc>
          <w:tcPr>
            <w:tcW w:w="2132" w:type="dxa"/>
            <w:vAlign w:val="center"/>
          </w:tcPr>
          <w:p w:rsidR="00D64D97" w:rsidRDefault="0098117A" w:rsidP="00B10E7E">
            <w:r>
              <w:rPr>
                <w:rFonts w:hint="eastAsia"/>
              </w:rPr>
              <w:t>委员</w:t>
            </w:r>
          </w:p>
        </w:tc>
        <w:tc>
          <w:tcPr>
            <w:tcW w:w="1520" w:type="dxa"/>
            <w:vAlign w:val="center"/>
          </w:tcPr>
          <w:p w:rsidR="00D64D97" w:rsidRDefault="00D64D97" w:rsidP="00B10E7E"/>
        </w:tc>
        <w:tc>
          <w:tcPr>
            <w:tcW w:w="1276" w:type="dxa"/>
            <w:vAlign w:val="center"/>
          </w:tcPr>
          <w:p w:rsidR="00D64D97" w:rsidRDefault="00D64D97" w:rsidP="00B10E7E"/>
        </w:tc>
        <w:tc>
          <w:tcPr>
            <w:tcW w:w="3827" w:type="dxa"/>
            <w:vAlign w:val="center"/>
          </w:tcPr>
          <w:p w:rsidR="00D64D97" w:rsidRDefault="00D64D97" w:rsidP="00B10E7E"/>
        </w:tc>
      </w:tr>
      <w:tr w:rsidR="00D64D97">
        <w:trPr>
          <w:trHeight w:hRule="exact" w:val="510"/>
          <w:jc w:val="center"/>
        </w:trPr>
        <w:tc>
          <w:tcPr>
            <w:tcW w:w="2132" w:type="dxa"/>
            <w:vAlign w:val="center"/>
          </w:tcPr>
          <w:p w:rsidR="00D64D97" w:rsidRDefault="0098117A" w:rsidP="00B10E7E">
            <w:r>
              <w:rPr>
                <w:rFonts w:hint="eastAsia"/>
              </w:rPr>
              <w:t>委员</w:t>
            </w:r>
          </w:p>
        </w:tc>
        <w:tc>
          <w:tcPr>
            <w:tcW w:w="1520" w:type="dxa"/>
            <w:vAlign w:val="center"/>
          </w:tcPr>
          <w:p w:rsidR="00D64D97" w:rsidRDefault="00D64D97" w:rsidP="00B10E7E"/>
        </w:tc>
        <w:tc>
          <w:tcPr>
            <w:tcW w:w="1276" w:type="dxa"/>
            <w:vAlign w:val="center"/>
          </w:tcPr>
          <w:p w:rsidR="00D64D97" w:rsidRDefault="00D64D97" w:rsidP="00B10E7E"/>
        </w:tc>
        <w:tc>
          <w:tcPr>
            <w:tcW w:w="3827" w:type="dxa"/>
            <w:vAlign w:val="center"/>
          </w:tcPr>
          <w:p w:rsidR="00D64D97" w:rsidRDefault="00D64D97" w:rsidP="00B10E7E"/>
        </w:tc>
      </w:tr>
      <w:tr w:rsidR="00D64D97">
        <w:trPr>
          <w:trHeight w:hRule="exact" w:val="510"/>
          <w:jc w:val="center"/>
        </w:trPr>
        <w:tc>
          <w:tcPr>
            <w:tcW w:w="2132" w:type="dxa"/>
            <w:vAlign w:val="center"/>
          </w:tcPr>
          <w:p w:rsidR="00D64D97" w:rsidRDefault="0098117A" w:rsidP="00B10E7E">
            <w:r>
              <w:rPr>
                <w:rFonts w:hint="eastAsia"/>
              </w:rPr>
              <w:t>委员</w:t>
            </w:r>
          </w:p>
        </w:tc>
        <w:tc>
          <w:tcPr>
            <w:tcW w:w="1520" w:type="dxa"/>
            <w:vAlign w:val="center"/>
          </w:tcPr>
          <w:p w:rsidR="00D64D97" w:rsidRDefault="00D64D97" w:rsidP="00B10E7E"/>
        </w:tc>
        <w:tc>
          <w:tcPr>
            <w:tcW w:w="1276" w:type="dxa"/>
            <w:vAlign w:val="center"/>
          </w:tcPr>
          <w:p w:rsidR="00D64D97" w:rsidRDefault="00D64D97" w:rsidP="00B10E7E"/>
        </w:tc>
        <w:tc>
          <w:tcPr>
            <w:tcW w:w="3827" w:type="dxa"/>
            <w:vAlign w:val="center"/>
          </w:tcPr>
          <w:p w:rsidR="00D64D97" w:rsidRDefault="00D64D97" w:rsidP="00B10E7E"/>
        </w:tc>
      </w:tr>
      <w:tr w:rsidR="00D64D97">
        <w:trPr>
          <w:trHeight w:hRule="exact" w:val="510"/>
          <w:jc w:val="center"/>
        </w:trPr>
        <w:tc>
          <w:tcPr>
            <w:tcW w:w="2132" w:type="dxa"/>
            <w:vAlign w:val="center"/>
          </w:tcPr>
          <w:p w:rsidR="00D64D97" w:rsidRDefault="0098117A" w:rsidP="00B10E7E">
            <w:r>
              <w:rPr>
                <w:rFonts w:hint="eastAsia"/>
              </w:rPr>
              <w:t>秘书</w:t>
            </w:r>
          </w:p>
        </w:tc>
        <w:tc>
          <w:tcPr>
            <w:tcW w:w="1520" w:type="dxa"/>
            <w:vAlign w:val="center"/>
          </w:tcPr>
          <w:p w:rsidR="00D64D97" w:rsidRDefault="00D64D97" w:rsidP="00B10E7E"/>
        </w:tc>
        <w:tc>
          <w:tcPr>
            <w:tcW w:w="1276" w:type="dxa"/>
            <w:vAlign w:val="center"/>
          </w:tcPr>
          <w:p w:rsidR="00D64D97" w:rsidRDefault="00D64D97" w:rsidP="00B10E7E"/>
        </w:tc>
        <w:tc>
          <w:tcPr>
            <w:tcW w:w="3827" w:type="dxa"/>
            <w:vAlign w:val="center"/>
          </w:tcPr>
          <w:p w:rsidR="00D64D97" w:rsidRDefault="00D64D97" w:rsidP="00B10E7E"/>
        </w:tc>
      </w:tr>
    </w:tbl>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 w:rsidR="00D64D97" w:rsidRDefault="00D64D97" w:rsidP="00B10E7E">
      <w:p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B10E7E">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B10E7E">
      <w:pPr>
        <w:pStyle w:val="1"/>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B10E7E"/>
    <w:p w:rsidR="00B8789D" w:rsidRPr="00B8789D" w:rsidRDefault="00CC7FEF" w:rsidP="00B10E7E">
      <w:r w:rsidRPr="00B8789D">
        <w:t>金融科技的快速演进推动企业持续开展数字化转型，对软件开发效率、产品质量与合规管控提出更高要求。</w:t>
      </w:r>
      <w:r w:rsidRPr="00B8789D">
        <w:t xml:space="preserve">H </w:t>
      </w:r>
      <w:r w:rsidRPr="00B8789D">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10E7E">
      <w:r w:rsidRPr="00B8789D">
        <w:t>针对上述问题，本文以</w:t>
      </w:r>
      <w:r w:rsidRPr="00B8789D">
        <w:t xml:space="preserve"> H </w:t>
      </w:r>
      <w:r w:rsidRPr="00B8789D">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10E7E">
      <w:r w:rsidRPr="00B8789D">
        <w:t>应用实践表明，所提措施可在一定程度上缩短迭代周期、降低系统运行风险、提升团队协作效率并强化整体运维水平。研究成果为</w:t>
      </w:r>
      <w:r w:rsidRPr="00B8789D">
        <w:t xml:space="preserve"> H </w:t>
      </w:r>
      <w:r w:rsidRPr="00B8789D">
        <w:t>公司提供了可落地的软件开发过程改进路径，也为同类金融科技企业在数字化转型背景下的流程优化与治理提供了有益参考。</w:t>
      </w:r>
    </w:p>
    <w:p w:rsidR="00A47128" w:rsidRDefault="006F6D06" w:rsidP="00B10E7E">
      <w:r w:rsidRPr="006F6D06">
        <w:rPr>
          <w:b/>
          <w:bCs/>
        </w:rPr>
        <w:t>关键词</w:t>
      </w:r>
      <w:r w:rsidRPr="006F6D06">
        <w:t>：软件开发过程改进；敏捷与</w:t>
      </w:r>
      <w:r w:rsidRPr="006F6D06">
        <w:t>DevSecOps</w:t>
      </w:r>
      <w:r w:rsidRPr="006F6D06">
        <w:t>；技术债务治理；安全左移；智能运维</w:t>
      </w:r>
    </w:p>
    <w:p w:rsidR="005040C0" w:rsidRDefault="005040C0" w:rsidP="00B10E7E"/>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B10E7E">
      <w:bookmarkStart w:id="14" w:name="_Toc4068"/>
      <w:bookmarkStart w:id="15" w:name="_Toc10361"/>
      <w:bookmarkStart w:id="16" w:name="_Toc10932"/>
      <w:bookmarkStart w:id="17" w:name="_Toc5425"/>
      <w:bookmarkStart w:id="18" w:name="_Toc23981"/>
      <w:bookmarkStart w:id="19" w:name="_Toc7158"/>
    </w:p>
    <w:p w:rsidR="00D64D97" w:rsidRDefault="0098117A" w:rsidP="00B10E7E">
      <w:pPr>
        <w:pStyle w:val="1"/>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B10E7E">
      <w:r w:rsidRPr="00CC7FEF">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B10E7E">
      <w:r w:rsidRPr="00CC7FEF">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B10E7E">
      <w:r w:rsidRPr="00CC7FEF">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B10E7E">
      <w:r w:rsidRPr="00942A8B">
        <w:rPr>
          <w:b/>
        </w:rPr>
        <w:t xml:space="preserve">Keywords: </w:t>
      </w:r>
      <w:r w:rsidRPr="00942A8B">
        <w:t>Software process improvement; Agile and DevSecOps; Technical debt management; Shift-left security; Intelligent operations</w:t>
      </w:r>
    </w:p>
    <w:p w:rsidR="00942A8B" w:rsidRDefault="00942A8B" w:rsidP="00B10E7E"/>
    <w:p w:rsidR="00942A8B" w:rsidRPr="003E3E9C" w:rsidRDefault="00942A8B" w:rsidP="00B10E7E">
      <w:p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B10E7E">
      <w:pPr>
        <w:pStyle w:val="1"/>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color w:val="auto"/>
          <w:sz w:val="24"/>
          <w:szCs w:val="24"/>
          <w:lang w:val="zh-CN"/>
        </w:rPr>
        <w:id w:val="-1437213304"/>
        <w:docPartObj>
          <w:docPartGallery w:val="Table of Contents"/>
          <w:docPartUnique/>
        </w:docPartObj>
      </w:sdtPr>
      <w:sdtEndPr>
        <w:rPr>
          <w:rFonts w:ascii="Times New Roman" w:eastAsiaTheme="minorEastAsia" w:hAnsi="Times New Roman"/>
          <w:b w:val="0"/>
          <w:bCs w:val="0"/>
          <w:noProof/>
          <w:color w:val="333333"/>
          <w:sz w:val="21"/>
          <w:szCs w:val="21"/>
          <w:lang w:val="en-US"/>
        </w:rPr>
      </w:sdtEndPr>
      <w:sdtContent>
        <w:p w:rsidR="00570F76" w:rsidRDefault="00570F76" w:rsidP="00B10E7E">
          <w:pPr>
            <w:pStyle w:val="TOC"/>
          </w:pPr>
          <w:r>
            <w:rPr>
              <w:lang w:val="zh-CN"/>
            </w:rPr>
            <w:t>目录</w:t>
          </w:r>
        </w:p>
        <w:p w:rsidR="00E21FE6" w:rsidRDefault="00570F76" w:rsidP="00B10E7E">
          <w:pPr>
            <w:pStyle w:val="TOC1"/>
            <w:rPr>
              <w:rFonts w:cstheme="minorBidi"/>
              <w:noProof/>
              <w:kern w:val="2"/>
              <w:sz w:val="21"/>
              <w:szCs w:val="24"/>
            </w:rPr>
          </w:pPr>
          <w:r>
            <w:fldChar w:fldCharType="begin"/>
          </w:r>
          <w:r>
            <w:instrText>TOC \o "1-3" \h \z \u</w:instrText>
          </w:r>
          <w: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rsidP="00B10E7E">
          <w:pPr>
            <w:pStyle w:val="TOC1"/>
            <w:rPr>
              <w:rFonts w:cstheme="minorBidi"/>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rsidP="00B10E7E">
          <w:pPr>
            <w:pStyle w:val="TOC1"/>
            <w:rPr>
              <w:rFonts w:cstheme="minorBidi"/>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rsidP="00B10E7E">
          <w:pPr>
            <w:pStyle w:val="TOC1"/>
            <w:rPr>
              <w:rFonts w:cstheme="minorBidi"/>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rsidP="00B10E7E">
          <w:pPr>
            <w:pStyle w:val="TOC2"/>
            <w:rPr>
              <w:rFonts w:cstheme="minorBidi"/>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rsidP="00B10E7E">
          <w:pPr>
            <w:pStyle w:val="TOC2"/>
            <w:rPr>
              <w:rFonts w:cstheme="minorBidi"/>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rsidP="00B10E7E">
          <w:pPr>
            <w:pStyle w:val="TOC2"/>
            <w:rPr>
              <w:rFonts w:cstheme="minorBidi"/>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rsidP="00B10E7E">
          <w:pPr>
            <w:pStyle w:val="TOC2"/>
            <w:rPr>
              <w:rFonts w:cstheme="minorBidi"/>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rsidP="00B10E7E">
          <w:pPr>
            <w:pStyle w:val="TOC2"/>
            <w:rPr>
              <w:rFonts w:cstheme="minorBidi"/>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rsidP="00B10E7E">
          <w:pPr>
            <w:pStyle w:val="TOC2"/>
            <w:rPr>
              <w:rFonts w:cstheme="minorBidi"/>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rsidP="00B10E7E">
          <w:pPr>
            <w:pStyle w:val="TOC2"/>
            <w:rPr>
              <w:rFonts w:cstheme="minorBidi"/>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rsidP="00B10E7E">
          <w:pPr>
            <w:pStyle w:val="TOC2"/>
            <w:rPr>
              <w:rFonts w:cstheme="minorBidi"/>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rsidP="00B10E7E">
          <w:pPr>
            <w:pStyle w:val="TOC2"/>
            <w:rPr>
              <w:rFonts w:cstheme="minorBidi"/>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rsidP="00B10E7E">
          <w:pPr>
            <w:pStyle w:val="TOC2"/>
            <w:rPr>
              <w:rFonts w:cstheme="minorBidi"/>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rsidP="00B10E7E">
          <w:pPr>
            <w:pStyle w:val="TOC1"/>
            <w:rPr>
              <w:rFonts w:cstheme="minorBidi"/>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rsidP="00B10E7E">
          <w:pPr>
            <w:pStyle w:val="TOC2"/>
            <w:rPr>
              <w:rFonts w:cstheme="minorBidi"/>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rsidP="00B10E7E">
          <w:pPr>
            <w:pStyle w:val="TOC2"/>
            <w:rPr>
              <w:rFonts w:cstheme="minorBidi"/>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rsidP="00B10E7E">
          <w:pPr>
            <w:pStyle w:val="TOC2"/>
            <w:rPr>
              <w:rFonts w:cstheme="minorBidi"/>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rsidP="00B10E7E">
          <w:pPr>
            <w:pStyle w:val="TOC2"/>
            <w:rPr>
              <w:rFonts w:cstheme="minorBidi"/>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rsidP="00B10E7E">
          <w:pPr>
            <w:pStyle w:val="TOC2"/>
            <w:rPr>
              <w:rFonts w:cstheme="minorBidi"/>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rsidP="00B10E7E">
          <w:pPr>
            <w:pStyle w:val="TOC2"/>
            <w:rPr>
              <w:rFonts w:cstheme="minorBidi"/>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rsidP="00B10E7E">
          <w:pPr>
            <w:pStyle w:val="TOC2"/>
            <w:rPr>
              <w:rFonts w:cstheme="minorBidi"/>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rsidP="00B10E7E">
          <w:pPr>
            <w:pStyle w:val="TOC2"/>
            <w:rPr>
              <w:rFonts w:cstheme="minorBidi"/>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rsidP="00B10E7E">
          <w:pPr>
            <w:pStyle w:val="TOC2"/>
            <w:rPr>
              <w:rFonts w:cstheme="minorBidi"/>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rsidP="00B10E7E">
          <w:pPr>
            <w:pStyle w:val="TOC2"/>
            <w:rPr>
              <w:rFonts w:cstheme="minorBidi"/>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rsidP="00B10E7E">
          <w:pPr>
            <w:pStyle w:val="TOC2"/>
            <w:rPr>
              <w:rFonts w:cstheme="minorBidi"/>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rsidP="00B10E7E">
          <w:pPr>
            <w:pStyle w:val="TOC1"/>
            <w:rPr>
              <w:rFonts w:cstheme="minorBidi"/>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rsidP="00B10E7E">
          <w:pPr>
            <w:pStyle w:val="TOC2"/>
            <w:rPr>
              <w:rFonts w:cstheme="minorBidi"/>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rsidP="00B10E7E">
          <w:pPr>
            <w:pStyle w:val="TOC2"/>
            <w:rPr>
              <w:rFonts w:cstheme="minorBidi"/>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rsidP="00B10E7E">
          <w:pPr>
            <w:pStyle w:val="TOC2"/>
            <w:rPr>
              <w:rFonts w:cstheme="minorBidi"/>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rsidP="00B10E7E">
          <w:pPr>
            <w:pStyle w:val="TOC2"/>
            <w:rPr>
              <w:rFonts w:cstheme="minorBidi"/>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rsidP="00B10E7E">
          <w:pPr>
            <w:pStyle w:val="TOC2"/>
            <w:rPr>
              <w:rFonts w:cstheme="minorBidi"/>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rsidP="00B10E7E">
          <w:pPr>
            <w:pStyle w:val="TOC2"/>
            <w:rPr>
              <w:rFonts w:cstheme="minorBidi"/>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rsidP="00B10E7E">
          <w:pPr>
            <w:pStyle w:val="TOC2"/>
            <w:rPr>
              <w:rFonts w:cstheme="minorBidi"/>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rsidP="00B10E7E">
          <w:pPr>
            <w:pStyle w:val="TOC2"/>
            <w:rPr>
              <w:rFonts w:cstheme="minorBidi"/>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rsidP="00B10E7E">
          <w:pPr>
            <w:pStyle w:val="TOC2"/>
            <w:rPr>
              <w:rFonts w:cstheme="minorBidi"/>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rsidP="00B10E7E">
          <w:pPr>
            <w:pStyle w:val="TOC2"/>
            <w:rPr>
              <w:rFonts w:cstheme="minorBidi"/>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rsidP="00B10E7E">
          <w:pPr>
            <w:pStyle w:val="TOC2"/>
            <w:rPr>
              <w:rFonts w:cstheme="minorBidi"/>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rsidP="00B10E7E">
          <w:pPr>
            <w:pStyle w:val="TOC2"/>
            <w:rPr>
              <w:rFonts w:cstheme="minorBidi"/>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rsidP="00B10E7E">
          <w:pPr>
            <w:pStyle w:val="TOC2"/>
            <w:rPr>
              <w:rFonts w:cstheme="minorBidi"/>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rsidP="00B10E7E">
          <w:pPr>
            <w:pStyle w:val="TOC1"/>
            <w:rPr>
              <w:rFonts w:cstheme="minorBidi"/>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rsidP="00B10E7E">
          <w:pPr>
            <w:pStyle w:val="TOC2"/>
            <w:rPr>
              <w:rFonts w:cstheme="minorBidi"/>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rsidP="00B10E7E">
          <w:pPr>
            <w:pStyle w:val="TOC2"/>
            <w:rPr>
              <w:rFonts w:cstheme="minorBidi"/>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rsidP="00B10E7E">
          <w:pPr>
            <w:pStyle w:val="TOC2"/>
            <w:rPr>
              <w:rFonts w:cstheme="minorBidi"/>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rsidP="00B10E7E">
          <w:pPr>
            <w:pStyle w:val="TOC2"/>
            <w:rPr>
              <w:rFonts w:cstheme="minorBidi"/>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rsidP="00B10E7E">
          <w:pPr>
            <w:pStyle w:val="TOC2"/>
            <w:rPr>
              <w:rFonts w:cstheme="minorBidi"/>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rsidP="00B10E7E">
          <w:pPr>
            <w:pStyle w:val="TOC2"/>
            <w:rPr>
              <w:rFonts w:cstheme="minorBidi"/>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rsidP="00B10E7E">
          <w:pPr>
            <w:pStyle w:val="TOC2"/>
            <w:rPr>
              <w:rFonts w:cstheme="minorBidi"/>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rsidP="00B10E7E">
          <w:pPr>
            <w:pStyle w:val="TOC2"/>
            <w:rPr>
              <w:rFonts w:cstheme="minorBidi"/>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rsidP="00B10E7E">
          <w:pPr>
            <w:pStyle w:val="TOC2"/>
            <w:rPr>
              <w:rFonts w:cstheme="minorBidi"/>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rsidP="00B10E7E">
          <w:pPr>
            <w:pStyle w:val="TOC2"/>
            <w:rPr>
              <w:rFonts w:cstheme="minorBidi"/>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rsidP="00B10E7E">
          <w:pPr>
            <w:pStyle w:val="TOC1"/>
            <w:rPr>
              <w:rFonts w:cstheme="minorBidi"/>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rsidP="00B10E7E">
          <w:pPr>
            <w:pStyle w:val="TOC2"/>
            <w:rPr>
              <w:rFonts w:cstheme="minorBidi"/>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rsidP="00B10E7E">
          <w:pPr>
            <w:pStyle w:val="TOC2"/>
            <w:rPr>
              <w:rFonts w:cstheme="minorBidi"/>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rsidP="00B10E7E">
          <w:pPr>
            <w:pStyle w:val="TOC2"/>
            <w:rPr>
              <w:rFonts w:cstheme="minorBidi"/>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rsidP="00B10E7E">
          <w:pPr>
            <w:pStyle w:val="TOC2"/>
            <w:rPr>
              <w:rFonts w:cstheme="minorBidi"/>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rsidP="00B10E7E">
          <w:pPr>
            <w:pStyle w:val="TOC2"/>
            <w:rPr>
              <w:rFonts w:cstheme="minorBidi"/>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rsidP="00B10E7E">
          <w:pPr>
            <w:pStyle w:val="TOC2"/>
            <w:rPr>
              <w:rFonts w:cstheme="minorBidi"/>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rsidP="00B10E7E">
          <w:pPr>
            <w:pStyle w:val="TOC2"/>
            <w:rPr>
              <w:rFonts w:cstheme="minorBidi"/>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rsidP="00B10E7E">
          <w:pPr>
            <w:pStyle w:val="TOC2"/>
            <w:rPr>
              <w:rFonts w:cstheme="minorBidi"/>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rsidP="00B10E7E">
          <w:pPr>
            <w:pStyle w:val="TOC2"/>
            <w:rPr>
              <w:rFonts w:cstheme="minorBidi"/>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rsidP="00B10E7E">
          <w:pPr>
            <w:pStyle w:val="TOC2"/>
            <w:rPr>
              <w:rFonts w:cstheme="minorBidi"/>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rsidP="00B10E7E">
          <w:pPr>
            <w:pStyle w:val="TOC2"/>
            <w:rPr>
              <w:rFonts w:cstheme="minorBidi"/>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rsidP="00B10E7E">
          <w:pPr>
            <w:pStyle w:val="TOC1"/>
            <w:rPr>
              <w:rFonts w:cstheme="minorBidi"/>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rsidP="00B10E7E">
          <w:pPr>
            <w:pStyle w:val="TOC2"/>
            <w:rPr>
              <w:rFonts w:cstheme="minorBidi"/>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rsidP="00B10E7E">
          <w:pPr>
            <w:pStyle w:val="TOC2"/>
            <w:rPr>
              <w:rFonts w:cstheme="minorBidi"/>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rsidP="00B10E7E">
          <w:pPr>
            <w:pStyle w:val="TOC1"/>
            <w:rPr>
              <w:rFonts w:cstheme="minorBidi"/>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rsidP="00B10E7E">
          <w:pPr>
            <w:pStyle w:val="TOC1"/>
            <w:rPr>
              <w:rFonts w:cstheme="minorBidi"/>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rsidP="00B10E7E">
          <w:r>
            <w:rPr>
              <w:b/>
              <w:bCs/>
              <w:noProof/>
            </w:rPr>
            <w:fldChar w:fldCharType="end"/>
          </w:r>
        </w:p>
      </w:sdtContent>
    </w:sdt>
    <w:p w:rsidR="00D64D97" w:rsidRPr="000A0408" w:rsidRDefault="00D64D97" w:rsidP="00B10E7E"/>
    <w:p w:rsidR="00D64D97" w:rsidRDefault="00D64D97" w:rsidP="00B10E7E"/>
    <w:p w:rsidR="00D64D97" w:rsidRDefault="00D64D97" w:rsidP="00B10E7E"/>
    <w:p w:rsidR="00D64D97" w:rsidRDefault="00D64D97" w:rsidP="00B10E7E"/>
    <w:p w:rsidR="001E4773" w:rsidRDefault="001E4773" w:rsidP="00B10E7E">
      <w:pPr>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B10E7E">
      <w:pPr>
        <w:pStyle w:val="1"/>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10E7E">
      <w:pPr>
        <w:pStyle w:val="2"/>
      </w:pPr>
      <w:bookmarkStart w:id="36" w:name="_Toc211120065"/>
      <w:r w:rsidRPr="00B712E9">
        <w:rPr>
          <w:rFonts w:hint="eastAsia"/>
        </w:rPr>
        <w:t>1.1 研究背景与意义</w:t>
      </w:r>
      <w:bookmarkEnd w:id="36"/>
    </w:p>
    <w:p w:rsidR="00B712E9" w:rsidRDefault="00B712E9" w:rsidP="00B10E7E">
      <w:pPr>
        <w:pStyle w:val="2"/>
      </w:pPr>
      <w:bookmarkStart w:id="37" w:name="_Toc211120066"/>
      <w:r w:rsidRPr="00B712E9">
        <w:rPr>
          <w:rFonts w:hint="eastAsia"/>
        </w:rPr>
        <w:t>1.1.1 研究背景</w:t>
      </w:r>
      <w:bookmarkEnd w:id="37"/>
    </w:p>
    <w:p w:rsidR="001E0D0A" w:rsidRPr="001E0D0A" w:rsidRDefault="001E0D0A" w:rsidP="00B10E7E">
      <w:bookmarkStart w:id="38" w:name="OLE_LINK5"/>
      <w:bookmarkStart w:id="39" w:name="OLE_LINK6"/>
      <w:r w:rsidRPr="001E0D0A">
        <w:t>金融科技（</w:t>
      </w:r>
      <w:r w:rsidRPr="001E0D0A">
        <w:t>FinTech</w:t>
      </w:r>
      <w:r w:rsidRPr="001E0D0A">
        <w:t>）作为数字经济时代金融业转型的核心驱动力，其全球市场规模预计于</w:t>
      </w:r>
      <w:r w:rsidRPr="001E0D0A">
        <w:t>2025</w:t>
      </w:r>
      <w:r w:rsidRPr="001E0D0A">
        <w:t>年突破</w:t>
      </w:r>
      <w:r w:rsidRPr="001E0D0A">
        <w:t>4,000</w:t>
      </w:r>
      <w:r w:rsidRPr="001E0D0A">
        <w:t>亿美元</w:t>
      </w:r>
      <w:r w:rsidR="001A5FF2" w:rsidRPr="001A5FF2">
        <w:rPr>
          <w:vertAlign w:val="superscript"/>
        </w:rPr>
        <w:fldChar w:fldCharType="begin"/>
      </w:r>
      <w:r w:rsidR="001A5FF2" w:rsidRPr="001A5FF2">
        <w:rPr>
          <w:vertAlign w:val="superscript"/>
        </w:rPr>
        <w:instrText xml:space="preserve"> REF _Ref193127017 \r \h </w:instrText>
      </w:r>
      <w:r w:rsidR="001A5FF2" w:rsidRPr="001A5FF2">
        <w:rPr>
          <w:vertAlign w:val="superscript"/>
        </w:rPr>
      </w:r>
      <w:r w:rsidR="001A5FF2" w:rsidRPr="001A5FF2">
        <w:rPr>
          <w:vertAlign w:val="superscript"/>
        </w:rPr>
        <w:fldChar w:fldCharType="separate"/>
      </w:r>
      <w:r w:rsidR="00E7139B">
        <w:rPr>
          <w:vertAlign w:val="superscript"/>
        </w:rPr>
        <w:t>[1]</w:t>
      </w:r>
      <w:r w:rsidR="001A5FF2" w:rsidRPr="001A5FF2">
        <w:rPr>
          <w:vertAlign w:val="superscript"/>
        </w:rPr>
        <w:fldChar w:fldCharType="end"/>
      </w:r>
      <w:r w:rsidRPr="001E0D0A">
        <w:t>。然而，行业高速发展伴随的敏捷交付需求与监管合规刚性约束之间的矛盾日益凸显。</w:t>
      </w:r>
      <w:bookmarkEnd w:id="38"/>
      <w:bookmarkEnd w:id="39"/>
      <w:r w:rsidRPr="001E0D0A">
        <w:t>以中国为例，《金融科技发展规划（</w:t>
      </w:r>
      <w:r w:rsidRPr="001E0D0A">
        <w:t>2022-2025</w:t>
      </w:r>
      <w:r w:rsidRPr="001E0D0A">
        <w:t>年）》明确要求</w:t>
      </w:r>
      <w:r w:rsidRPr="001E0D0A">
        <w:t>“</w:t>
      </w:r>
      <w:r w:rsidRPr="001E0D0A">
        <w:t>构建安全可控、弹性高效的金融科技体系</w:t>
      </w:r>
      <w:r w:rsidRPr="001E0D0A">
        <w:t>”</w:t>
      </w:r>
      <w:r w:rsidR="008B3BD3" w:rsidRPr="008B3BD3">
        <w:rPr>
          <w:vertAlign w:val="superscript"/>
        </w:rPr>
        <w:fldChar w:fldCharType="begin"/>
      </w:r>
      <w:r w:rsidR="008B3BD3" w:rsidRPr="008B3BD3">
        <w:rPr>
          <w:vertAlign w:val="superscript"/>
        </w:rPr>
        <w:instrText xml:space="preserve"> REF _Ref193127318 \r \h </w:instrText>
      </w:r>
      <w:r w:rsidR="008B3BD3">
        <w:rPr>
          <w:vertAlign w:val="superscript"/>
        </w:rPr>
        <w:instrText xml:space="preserve"> \* MERGEFORMAT </w:instrText>
      </w:r>
      <w:r w:rsidR="008B3BD3" w:rsidRPr="008B3BD3">
        <w:rPr>
          <w:vertAlign w:val="superscript"/>
        </w:rPr>
      </w:r>
      <w:r w:rsidR="008B3BD3" w:rsidRPr="008B3BD3">
        <w:rPr>
          <w:vertAlign w:val="superscript"/>
        </w:rPr>
        <w:fldChar w:fldCharType="separate"/>
      </w:r>
      <w:r w:rsidR="008B3BD3" w:rsidRPr="008B3BD3">
        <w:rPr>
          <w:vertAlign w:val="superscript"/>
        </w:rPr>
        <w:t>[2]</w:t>
      </w:r>
      <w:r w:rsidR="008B3BD3" w:rsidRPr="008B3BD3">
        <w:rPr>
          <w:vertAlign w:val="superscript"/>
        </w:rPr>
        <w:fldChar w:fldCharType="end"/>
      </w:r>
      <w:r w:rsidRPr="001E0D0A">
        <w:t>，但</w:t>
      </w:r>
      <w:r w:rsidRPr="001E0D0A">
        <w:t>2023</w:t>
      </w:r>
      <w:r w:rsidRPr="001E0D0A">
        <w:t>年监管部门通报的金融科技违规案例中，</w:t>
      </w:r>
      <w:r w:rsidRPr="001E0D0A">
        <w:t>78.6%</w:t>
      </w:r>
      <w:r w:rsidRPr="001E0D0A">
        <w:t>涉及软件开发流程缺陷，反映出传统工程管理方法在监管动态适配上的系统性不足</w:t>
      </w:r>
      <w:r w:rsidR="008B3BD3" w:rsidRPr="008B3BD3">
        <w:rPr>
          <w:vertAlign w:val="superscript"/>
        </w:rPr>
        <w:fldChar w:fldCharType="begin"/>
      </w:r>
      <w:r w:rsidR="008B3BD3" w:rsidRPr="008B3BD3">
        <w:rPr>
          <w:vertAlign w:val="superscript"/>
        </w:rPr>
        <w:instrText xml:space="preserve"> REF _Ref193127390 \r \h </w:instrText>
      </w:r>
      <w:r w:rsidR="008B3BD3">
        <w:rPr>
          <w:vertAlign w:val="superscript"/>
        </w:rPr>
        <w:instrText xml:space="preserve"> \* MERGEFORMAT </w:instrText>
      </w:r>
      <w:r w:rsidR="008B3BD3" w:rsidRPr="008B3BD3">
        <w:rPr>
          <w:vertAlign w:val="superscript"/>
        </w:rPr>
      </w:r>
      <w:r w:rsidR="008B3BD3" w:rsidRPr="008B3BD3">
        <w:rPr>
          <w:vertAlign w:val="superscript"/>
        </w:rPr>
        <w:fldChar w:fldCharType="separate"/>
      </w:r>
      <w:r w:rsidR="008B3BD3" w:rsidRPr="008B3BD3">
        <w:rPr>
          <w:vertAlign w:val="superscript"/>
        </w:rPr>
        <w:t>[3]</w:t>
      </w:r>
      <w:r w:rsidR="008B3BD3" w:rsidRPr="008B3BD3">
        <w:rPr>
          <w:vertAlign w:val="superscript"/>
        </w:rPr>
        <w:fldChar w:fldCharType="end"/>
      </w:r>
      <w:r w:rsidRPr="001E0D0A">
        <w:t>。</w:t>
      </w:r>
    </w:p>
    <w:p w:rsidR="001E0D0A" w:rsidRDefault="001E0D0A" w:rsidP="00B10E7E">
      <w:r w:rsidRPr="001E0D0A">
        <w:t>当前矛盾源于两重结构性困境：</w:t>
      </w:r>
    </w:p>
    <w:p w:rsidR="001E0D0A" w:rsidRDefault="001E0D0A" w:rsidP="00B10E7E">
      <w:r w:rsidRPr="001E0D0A">
        <w:t>（</w:t>
      </w:r>
      <w:r w:rsidRPr="001E0D0A">
        <w:t>1</w:t>
      </w:r>
      <w:r w:rsidRPr="001E0D0A">
        <w:t>）过程模型僵化：现行能力成熟度模型集成（</w:t>
      </w:r>
      <w:r w:rsidRPr="001E0D0A">
        <w:t>CMMI</w:t>
      </w:r>
      <w:r w:rsidRPr="001E0D0A">
        <w:t>）三级体系虽保障开发规范性，但需求响应周期（</w:t>
      </w:r>
      <w:r w:rsidRPr="001E0D0A">
        <w:t>Lead Time</w:t>
      </w:r>
      <w:r w:rsidRPr="001E0D0A">
        <w:t>）长达</w:t>
      </w:r>
      <w:r w:rsidRPr="001E0D0A">
        <w:t>4.2</w:t>
      </w:r>
      <w:r w:rsidRPr="001E0D0A">
        <w:t>周，无法匹配金融业务平均每周</w:t>
      </w:r>
      <w:r w:rsidRPr="001E0D0A">
        <w:t>1.7</w:t>
      </w:r>
      <w:r w:rsidRPr="001E0D0A">
        <w:t>次的迭代频率</w:t>
      </w:r>
      <w:r w:rsidR="008B3BD3" w:rsidRPr="00C257CB">
        <w:rPr>
          <w:vertAlign w:val="superscript"/>
        </w:rPr>
        <w:fldChar w:fldCharType="begin"/>
      </w:r>
      <w:r w:rsidR="008B3BD3" w:rsidRPr="00C257CB">
        <w:rPr>
          <w:vertAlign w:val="superscript"/>
        </w:rPr>
        <w:instrText xml:space="preserve"> REF _Ref193127431 \r \h </w:instrText>
      </w:r>
      <w:r w:rsidR="00C257CB">
        <w:rPr>
          <w:vertAlign w:val="superscript"/>
        </w:rPr>
        <w:instrText xml:space="preserve"> \* MERGEFORMAT </w:instrText>
      </w:r>
      <w:r w:rsidR="008B3BD3" w:rsidRPr="00C257CB">
        <w:rPr>
          <w:vertAlign w:val="superscript"/>
        </w:rPr>
      </w:r>
      <w:r w:rsidR="008B3BD3" w:rsidRPr="00C257CB">
        <w:rPr>
          <w:vertAlign w:val="superscript"/>
        </w:rPr>
        <w:fldChar w:fldCharType="separate"/>
      </w:r>
      <w:r w:rsidR="008B3BD3" w:rsidRPr="00C257CB">
        <w:rPr>
          <w:vertAlign w:val="superscript"/>
        </w:rPr>
        <w:t>[4]</w:t>
      </w:r>
      <w:r w:rsidR="008B3BD3" w:rsidRPr="00C257CB">
        <w:rPr>
          <w:vertAlign w:val="superscript"/>
        </w:rPr>
        <w:fldChar w:fldCharType="end"/>
      </w:r>
      <w:r w:rsidRPr="001E0D0A">
        <w:t>。研究表明，在严格监管行业中，传统过程模型的变更审批流程耗时占开发总工时的</w:t>
      </w:r>
      <w:r w:rsidRPr="001E0D0A">
        <w:t>32%</w:t>
      </w:r>
      <w:r w:rsidRPr="001E0D0A">
        <w:t>以上</w:t>
      </w:r>
      <w:r w:rsidR="008B3BD3" w:rsidRPr="00C257CB">
        <w:rPr>
          <w:vertAlign w:val="superscript"/>
        </w:rPr>
        <w:fldChar w:fldCharType="begin"/>
      </w:r>
      <w:r w:rsidR="008B3BD3" w:rsidRPr="00C257CB">
        <w:rPr>
          <w:vertAlign w:val="superscript"/>
        </w:rPr>
        <w:instrText xml:space="preserve"> REF _Ref193127447 \r \h </w:instrText>
      </w:r>
      <w:r w:rsidR="00C257CB">
        <w:rPr>
          <w:vertAlign w:val="superscript"/>
        </w:rPr>
        <w:instrText xml:space="preserve"> \* MERGEFORMAT </w:instrText>
      </w:r>
      <w:r w:rsidR="008B3BD3" w:rsidRPr="00C257CB">
        <w:rPr>
          <w:vertAlign w:val="superscript"/>
        </w:rPr>
      </w:r>
      <w:r w:rsidR="008B3BD3" w:rsidRPr="00C257CB">
        <w:rPr>
          <w:vertAlign w:val="superscript"/>
        </w:rPr>
        <w:fldChar w:fldCharType="separate"/>
      </w:r>
      <w:r w:rsidR="008B3BD3" w:rsidRPr="00C257CB">
        <w:rPr>
          <w:vertAlign w:val="superscript"/>
        </w:rPr>
        <w:t>[5]</w:t>
      </w:r>
      <w:r w:rsidR="008B3BD3" w:rsidRPr="00C257CB">
        <w:rPr>
          <w:vertAlign w:val="superscript"/>
        </w:rPr>
        <w:fldChar w:fldCharType="end"/>
      </w:r>
      <w:r w:rsidRPr="001E0D0A">
        <w:t>。</w:t>
      </w:r>
    </w:p>
    <w:p w:rsidR="001E0D0A" w:rsidRPr="001E0D0A" w:rsidRDefault="001E0D0A" w:rsidP="00B10E7E">
      <w:r w:rsidRPr="001E0D0A">
        <w:t>（</w:t>
      </w:r>
      <w:r w:rsidRPr="001E0D0A">
        <w:t>2</w:t>
      </w:r>
      <w:r w:rsidRPr="001E0D0A">
        <w:t>）技术债务累积：开发运维一体化（</w:t>
      </w:r>
      <w:r w:rsidRPr="001E0D0A">
        <w:t>DevOps</w:t>
      </w:r>
      <w:r w:rsidRPr="001E0D0A">
        <w:t>）工具链中安全检测环节滞后，导致</w:t>
      </w:r>
      <w:r w:rsidRPr="001E0D0A">
        <w:t>78.4%</w:t>
      </w:r>
      <w:r w:rsidRPr="001E0D0A">
        <w:t>的漏洞在测试后期暴露，修复成本较需求阶段增加</w:t>
      </w:r>
      <w:r w:rsidRPr="001E0D0A">
        <w:t>5-7</w:t>
      </w:r>
      <w:r w:rsidRPr="001E0D0A">
        <w:t>倍</w:t>
      </w:r>
      <w:r w:rsidR="008B3BD3" w:rsidRPr="00C257CB">
        <w:rPr>
          <w:vertAlign w:val="superscript"/>
        </w:rPr>
        <w:fldChar w:fldCharType="begin"/>
      </w:r>
      <w:r w:rsidR="008B3BD3" w:rsidRPr="00C257CB">
        <w:rPr>
          <w:vertAlign w:val="superscript"/>
        </w:rPr>
        <w:instrText xml:space="preserve"> REF _Ref193127464 \r \h </w:instrText>
      </w:r>
      <w:r w:rsidR="00C257CB">
        <w:rPr>
          <w:vertAlign w:val="superscript"/>
        </w:rPr>
        <w:instrText xml:space="preserve"> \* MERGEFORMAT </w:instrText>
      </w:r>
      <w:r w:rsidR="008B3BD3" w:rsidRPr="00C257CB">
        <w:rPr>
          <w:vertAlign w:val="superscript"/>
        </w:rPr>
      </w:r>
      <w:r w:rsidR="008B3BD3" w:rsidRPr="00C257CB">
        <w:rPr>
          <w:vertAlign w:val="superscript"/>
        </w:rPr>
        <w:fldChar w:fldCharType="separate"/>
      </w:r>
      <w:r w:rsidR="008B3BD3" w:rsidRPr="00C257CB">
        <w:rPr>
          <w:vertAlign w:val="superscript"/>
        </w:rPr>
        <w:t>[6]</w:t>
      </w:r>
      <w:r w:rsidR="008B3BD3" w:rsidRPr="00C257CB">
        <w:rPr>
          <w:vertAlign w:val="superscript"/>
        </w:rPr>
        <w:fldChar w:fldCharType="end"/>
      </w:r>
      <w:r w:rsidRPr="001E0D0A">
        <w:t>。行业数据显示，金融科技企业的技术债务密度（</w:t>
      </w:r>
      <w:r w:rsidRPr="001E0D0A">
        <w:t>TDD</w:t>
      </w:r>
      <w:r w:rsidRPr="001E0D0A">
        <w:t>）平均达到每千行代码</w:t>
      </w:r>
      <w:r w:rsidRPr="001E0D0A">
        <w:t>3.2</w:t>
      </w:r>
      <w:r w:rsidRPr="001E0D0A">
        <w:t>个缺陷，显著高于其他领域水平</w:t>
      </w:r>
      <w:r w:rsidR="008B3BD3" w:rsidRPr="00C257CB">
        <w:rPr>
          <w:vertAlign w:val="superscript"/>
        </w:rPr>
        <w:fldChar w:fldCharType="begin"/>
      </w:r>
      <w:r w:rsidR="008B3BD3" w:rsidRPr="00C257CB">
        <w:rPr>
          <w:vertAlign w:val="superscript"/>
        </w:rPr>
        <w:instrText xml:space="preserve"> REF _Ref193127478 \r \h </w:instrText>
      </w:r>
      <w:r w:rsidR="00C257CB">
        <w:rPr>
          <w:vertAlign w:val="superscript"/>
        </w:rPr>
        <w:instrText xml:space="preserve"> \* MERGEFORMAT </w:instrText>
      </w:r>
      <w:r w:rsidR="008B3BD3" w:rsidRPr="00C257CB">
        <w:rPr>
          <w:vertAlign w:val="superscript"/>
        </w:rPr>
      </w:r>
      <w:r w:rsidR="008B3BD3" w:rsidRPr="00C257CB">
        <w:rPr>
          <w:vertAlign w:val="superscript"/>
        </w:rPr>
        <w:fldChar w:fldCharType="separate"/>
      </w:r>
      <w:r w:rsidR="008B3BD3" w:rsidRPr="00C257CB">
        <w:rPr>
          <w:vertAlign w:val="superscript"/>
        </w:rPr>
        <w:t>[7]</w:t>
      </w:r>
      <w:r w:rsidR="008B3BD3" w:rsidRPr="00C257CB">
        <w:rPr>
          <w:vertAlign w:val="superscript"/>
        </w:rPr>
        <w:fldChar w:fldCharType="end"/>
      </w:r>
      <w:r w:rsidRPr="001E0D0A">
        <w:t>。</w:t>
      </w:r>
    </w:p>
    <w:p w:rsidR="001E0D0A" w:rsidRPr="001E0D0A" w:rsidRDefault="001E0D0A" w:rsidP="00B10E7E">
      <w:r w:rsidRPr="001E0D0A">
        <w:t>现有理论研究呈现显著分野：工程管理领域聚焦敏捷方法论优化（如</w:t>
      </w:r>
      <w:r w:rsidRPr="001E0D0A">
        <w:t>Scrum@Scale</w:t>
      </w:r>
      <w:r w:rsidRPr="001E0D0A">
        <w:t>框架），却忽视金融行业特有的合规约束（如《个人金融信息保护技术规范》）；而安全工程研究多从静态合规检查切入（如</w:t>
      </w:r>
      <w:r w:rsidRPr="001E0D0A">
        <w:t>OWASP</w:t>
      </w:r>
      <w:r w:rsidRPr="001E0D0A">
        <w:t>应用安全验证标准</w:t>
      </w:r>
      <w:r w:rsidRPr="001E0D0A">
        <w:t>v4.0</w:t>
      </w:r>
      <w:r w:rsidRPr="001E0D0A">
        <w:t>），缺乏对持续交付场景的动态适配机制。这一理论割裂导致实践层面出现</w:t>
      </w:r>
      <w:r w:rsidRPr="001E0D0A">
        <w:t>“</w:t>
      </w:r>
      <w:r w:rsidRPr="001E0D0A">
        <w:t>效率</w:t>
      </w:r>
      <w:r w:rsidRPr="001E0D0A">
        <w:t>-</w:t>
      </w:r>
      <w:r w:rsidRPr="001E0D0A">
        <w:t>安全</w:t>
      </w:r>
      <w:r w:rsidRPr="001E0D0A">
        <w:t>”</w:t>
      </w:r>
      <w:r w:rsidRPr="001E0D0A">
        <w:t>二元对立。</w:t>
      </w:r>
    </w:p>
    <w:p w:rsidR="00732422" w:rsidRPr="00732422" w:rsidRDefault="00BB7C09" w:rsidP="00B10E7E">
      <w:r>
        <w:rPr>
          <w:rFonts w:hint="eastAsia"/>
        </w:rPr>
        <w:t>现</w:t>
      </w:r>
      <w:r w:rsidR="001E0D0A" w:rsidRPr="001E0D0A">
        <w:t>以国内头部金融科技解决方案商</w:t>
      </w:r>
      <w:r w:rsidR="001E0D0A" w:rsidRPr="001E0D0A">
        <w:t>H</w:t>
      </w:r>
      <w:r w:rsidR="001E0D0A" w:rsidRPr="001E0D0A">
        <w:t>公司为例，其</w:t>
      </w:r>
      <w:r w:rsidR="00D661B4">
        <w:rPr>
          <w:rFonts w:hint="eastAsia"/>
        </w:rPr>
        <w:t>中</w:t>
      </w:r>
      <w:r w:rsidR="00DD31A6">
        <w:rPr>
          <w:rFonts w:hint="eastAsia"/>
        </w:rPr>
        <w:t>，</w:t>
      </w:r>
      <w:r w:rsidR="001E0D0A" w:rsidRPr="001E0D0A">
        <w:t>2021</w:t>
      </w:r>
      <w:r w:rsidR="0001492E">
        <w:rPr>
          <w:rFonts w:hint="eastAsia"/>
        </w:rPr>
        <w:t>年</w:t>
      </w:r>
      <w:r w:rsidR="00D661B4">
        <w:rPr>
          <w:rFonts w:hint="eastAsia"/>
        </w:rPr>
        <w:t>到</w:t>
      </w:r>
      <w:r w:rsidR="001E0D0A" w:rsidRPr="001E0D0A">
        <w:t>2023</w:t>
      </w:r>
      <w:r w:rsidR="001E0D0A" w:rsidRPr="001E0D0A">
        <w:t>年</w:t>
      </w:r>
      <w:r w:rsidR="00DD31A6">
        <w:rPr>
          <w:rFonts w:hint="eastAsia"/>
        </w:rPr>
        <w:t>的</w:t>
      </w:r>
      <w:r w:rsidR="001E0D0A" w:rsidRPr="001E0D0A">
        <w:t>运营数据</w:t>
      </w:r>
      <w:r w:rsidR="00DD31A6">
        <w:rPr>
          <w:rFonts w:hint="eastAsia"/>
        </w:rPr>
        <w:t>表明</w:t>
      </w:r>
      <w:r w:rsidR="001E0D0A" w:rsidRPr="001E0D0A">
        <w:t>，因监管标准升级导致的系统整改成本年均增长</w:t>
      </w:r>
      <w:r w:rsidR="001E0D0A" w:rsidRPr="001E0D0A">
        <w:t>23.4%</w:t>
      </w:r>
      <w:r w:rsidR="008B3BD3" w:rsidRPr="00C257CB">
        <w:rPr>
          <w:vertAlign w:val="superscript"/>
        </w:rPr>
        <w:fldChar w:fldCharType="begin"/>
      </w:r>
      <w:r w:rsidR="008B3BD3" w:rsidRPr="00C257CB">
        <w:rPr>
          <w:vertAlign w:val="superscript"/>
        </w:rPr>
        <w:instrText xml:space="preserve"> REF _Ref193127547 \r \h </w:instrText>
      </w:r>
      <w:r w:rsidR="00C257CB">
        <w:rPr>
          <w:vertAlign w:val="superscript"/>
        </w:rPr>
        <w:instrText xml:space="preserve"> \* MERGEFORMAT </w:instrText>
      </w:r>
      <w:r w:rsidR="008B3BD3" w:rsidRPr="00C257CB">
        <w:rPr>
          <w:vertAlign w:val="superscript"/>
        </w:rPr>
      </w:r>
      <w:r w:rsidR="008B3BD3" w:rsidRPr="00C257CB">
        <w:rPr>
          <w:vertAlign w:val="superscript"/>
        </w:rPr>
        <w:fldChar w:fldCharType="separate"/>
      </w:r>
      <w:r w:rsidR="008B3BD3" w:rsidRPr="00C257CB">
        <w:rPr>
          <w:vertAlign w:val="superscript"/>
        </w:rPr>
        <w:t>[8]</w:t>
      </w:r>
      <w:r w:rsidR="008B3BD3" w:rsidRPr="00C257CB">
        <w:rPr>
          <w:vertAlign w:val="superscript"/>
        </w:rPr>
        <w:fldChar w:fldCharType="end"/>
      </w:r>
      <w:r w:rsidR="001E0D0A" w:rsidRPr="001E0D0A">
        <w:t>，安全漏洞修复周期（</w:t>
      </w:r>
      <w:r w:rsidR="001E0D0A" w:rsidRPr="001E0D0A">
        <w:t>MTTR</w:t>
      </w:r>
      <w:r w:rsidR="001E0D0A" w:rsidRPr="001E0D0A">
        <w:t>）长达</w:t>
      </w:r>
      <w:r w:rsidR="001E0D0A" w:rsidRPr="001E0D0A">
        <w:t>46</w:t>
      </w:r>
      <w:r w:rsidR="001E0D0A" w:rsidRPr="001E0D0A">
        <w:t>小时，远超行业安全运营中心（</w:t>
      </w:r>
      <w:r w:rsidR="001E0D0A" w:rsidRPr="001E0D0A">
        <w:t>SOC</w:t>
      </w:r>
      <w:r w:rsidR="001E0D0A" w:rsidRPr="001E0D0A">
        <w:t>）的</w:t>
      </w:r>
      <w:r w:rsidR="001E0D0A" w:rsidRPr="001E0D0A">
        <w:t>12</w:t>
      </w:r>
      <w:r w:rsidR="001E0D0A" w:rsidRPr="001E0D0A">
        <w:t>小时基准</w:t>
      </w:r>
      <w:r w:rsidR="008B3BD3" w:rsidRPr="00C257CB">
        <w:rPr>
          <w:vertAlign w:val="superscript"/>
        </w:rPr>
        <w:fldChar w:fldCharType="begin"/>
      </w:r>
      <w:r w:rsidR="008B3BD3" w:rsidRPr="00C257CB">
        <w:rPr>
          <w:vertAlign w:val="superscript"/>
        </w:rPr>
        <w:instrText xml:space="preserve"> REF _Ref193127565 \r \h </w:instrText>
      </w:r>
      <w:r w:rsidR="00C257CB">
        <w:rPr>
          <w:vertAlign w:val="superscript"/>
        </w:rPr>
        <w:instrText xml:space="preserve"> \* MERGEFORMAT </w:instrText>
      </w:r>
      <w:r w:rsidR="008B3BD3" w:rsidRPr="00C257CB">
        <w:rPr>
          <w:vertAlign w:val="superscript"/>
        </w:rPr>
      </w:r>
      <w:r w:rsidR="008B3BD3" w:rsidRPr="00C257CB">
        <w:rPr>
          <w:vertAlign w:val="superscript"/>
        </w:rPr>
        <w:fldChar w:fldCharType="separate"/>
      </w:r>
      <w:r w:rsidR="008B3BD3" w:rsidRPr="00C257CB">
        <w:rPr>
          <w:vertAlign w:val="superscript"/>
        </w:rPr>
        <w:t>[9]</w:t>
      </w:r>
      <w:r w:rsidR="008B3BD3" w:rsidRPr="00C257CB">
        <w:rPr>
          <w:vertAlign w:val="superscript"/>
        </w:rPr>
        <w:fldChar w:fldCharType="end"/>
      </w:r>
      <w:r w:rsidR="001E0D0A" w:rsidRPr="001E0D0A">
        <w:t>，技术债务密度（</w:t>
      </w:r>
      <w:r w:rsidR="001E0D0A" w:rsidRPr="001E0D0A">
        <w:t>TDD</w:t>
      </w:r>
      <w:r w:rsidR="001E0D0A" w:rsidRPr="001E0D0A">
        <w:t>）达到每千行代码</w:t>
      </w:r>
      <w:r w:rsidR="001E0D0A" w:rsidRPr="001E0D0A">
        <w:t>3.5</w:t>
      </w:r>
      <w:r w:rsidR="001E0D0A" w:rsidRPr="001E0D0A">
        <w:t>个缺陷，高于行业均值</w:t>
      </w:r>
      <w:r w:rsidR="008B3BD3" w:rsidRPr="00C257CB">
        <w:rPr>
          <w:vertAlign w:val="superscript"/>
        </w:rPr>
        <w:fldChar w:fldCharType="begin"/>
      </w:r>
      <w:r w:rsidR="008B3BD3" w:rsidRPr="00C257CB">
        <w:rPr>
          <w:vertAlign w:val="superscript"/>
        </w:rPr>
        <w:instrText xml:space="preserve"> REF _Ref193127575 \r \h </w:instrText>
      </w:r>
      <w:r w:rsidR="00C257CB">
        <w:rPr>
          <w:vertAlign w:val="superscript"/>
        </w:rPr>
        <w:instrText xml:space="preserve"> \* MERGEFORMAT </w:instrText>
      </w:r>
      <w:r w:rsidR="008B3BD3" w:rsidRPr="00C257CB">
        <w:rPr>
          <w:vertAlign w:val="superscript"/>
        </w:rPr>
      </w:r>
      <w:r w:rsidR="008B3BD3" w:rsidRPr="00C257CB">
        <w:rPr>
          <w:vertAlign w:val="superscript"/>
        </w:rPr>
        <w:fldChar w:fldCharType="separate"/>
      </w:r>
      <w:r w:rsidR="008B3BD3" w:rsidRPr="00C257CB">
        <w:rPr>
          <w:vertAlign w:val="superscript"/>
        </w:rPr>
        <w:t>[10]</w:t>
      </w:r>
      <w:r w:rsidR="008B3BD3" w:rsidRPr="00C257CB">
        <w:rPr>
          <w:vertAlign w:val="superscript"/>
        </w:rPr>
        <w:fldChar w:fldCharType="end"/>
      </w:r>
      <w:r w:rsidR="001E0D0A" w:rsidRPr="001E0D0A">
        <w:t>。</w:t>
      </w:r>
      <w:r w:rsidR="0063572F">
        <w:rPr>
          <w:rFonts w:hint="eastAsia"/>
        </w:rPr>
        <w:t>而</w:t>
      </w:r>
      <w:r w:rsidR="001E0D0A" w:rsidRPr="001E0D0A">
        <w:t>上述案例表明，建立跨领域协同优化模型</w:t>
      </w:r>
      <w:r w:rsidR="00F85E43">
        <w:rPr>
          <w:rFonts w:hint="eastAsia"/>
        </w:rPr>
        <w:t>，</w:t>
      </w:r>
      <w:r w:rsidR="001E0D0A" w:rsidRPr="001E0D0A">
        <w:t>已成为金融科技行业</w:t>
      </w:r>
      <w:r w:rsidR="00F85E43">
        <w:rPr>
          <w:rFonts w:hint="eastAsia"/>
        </w:rPr>
        <w:t>数字化转型以及</w:t>
      </w:r>
      <w:r w:rsidR="001E0D0A" w:rsidRPr="001E0D0A">
        <w:t>高质量发展的</w:t>
      </w:r>
      <w:r w:rsidR="00F85E43">
        <w:rPr>
          <w:rFonts w:hint="eastAsia"/>
        </w:rPr>
        <w:t>关键所在</w:t>
      </w:r>
      <w:r w:rsidR="001E0D0A" w:rsidRPr="001E0D0A">
        <w:t>。</w:t>
      </w:r>
    </w:p>
    <w:p w:rsidR="00B712E9" w:rsidRDefault="00B712E9" w:rsidP="00B10E7E">
      <w:pPr>
        <w:pStyle w:val="2"/>
      </w:pPr>
      <w:bookmarkStart w:id="40" w:name="_Toc211120067"/>
      <w:r w:rsidRPr="00B712E9">
        <w:rPr>
          <w:rFonts w:hint="eastAsia"/>
        </w:rPr>
        <w:t>1.1.2 研究意义</w:t>
      </w:r>
      <w:bookmarkEnd w:id="40"/>
    </w:p>
    <w:p w:rsidR="00F42BE5" w:rsidRPr="00F42BE5" w:rsidRDefault="00F42BE5" w:rsidP="00B10E7E">
      <w:r w:rsidRPr="00F42BE5">
        <w:t>理论层面，本研究在</w:t>
      </w:r>
      <w:r w:rsidRPr="00F42BE5">
        <w:t>“</w:t>
      </w:r>
      <w:r w:rsidRPr="00F42BE5">
        <w:t>敏捷</w:t>
      </w:r>
      <w:r w:rsidRPr="00F42BE5">
        <w:t>—</w:t>
      </w:r>
      <w:r w:rsidRPr="00F42BE5">
        <w:t>安全</w:t>
      </w:r>
      <w:r w:rsidRPr="00F42BE5">
        <w:t>—</w:t>
      </w:r>
      <w:r w:rsidRPr="00F42BE5">
        <w:t>合规</w:t>
      </w:r>
      <w:r w:rsidRPr="00F42BE5">
        <w:t>”</w:t>
      </w:r>
      <w:r w:rsidRPr="00F42BE5">
        <w:t>张力背景下，提出面向金融科技企业的混合过程改进框架（</w:t>
      </w:r>
      <w:r w:rsidRPr="00F42BE5">
        <w:t>Hybrid DevOps Framework</w:t>
      </w:r>
      <w:r w:rsidRPr="00F42BE5">
        <w:t>），并以</w:t>
      </w:r>
      <w:r w:rsidRPr="00F42BE5">
        <w:t>“</w:t>
      </w:r>
      <w:r w:rsidRPr="00F42BE5">
        <w:t>过程</w:t>
      </w:r>
      <w:r w:rsidRPr="00F42BE5">
        <w:t>—</w:t>
      </w:r>
      <w:r w:rsidRPr="00F42BE5">
        <w:t>技术</w:t>
      </w:r>
      <w:r w:rsidRPr="00F42BE5">
        <w:t>—</w:t>
      </w:r>
      <w:r w:rsidRPr="00F42BE5">
        <w:t>组织（</w:t>
      </w:r>
      <w:r w:rsidRPr="00F42BE5">
        <w:t>PTO</w:t>
      </w:r>
      <w:r w:rsidRPr="00F42BE5">
        <w:t>）</w:t>
      </w:r>
      <w:r w:rsidRPr="00F42BE5">
        <w:t>”</w:t>
      </w:r>
      <w:r w:rsidRPr="00F42BE5">
        <w:t>三维协同为核心，实现对现有方法的系统整合与扩展</w:t>
      </w:r>
      <w:r w:rsidRPr="00F42BE5">
        <w:t>[11]</w:t>
      </w:r>
      <w:r w:rsidRPr="00F42BE5">
        <w:t>。现有工作多聚焦单一维度：如</w:t>
      </w:r>
      <w:r w:rsidRPr="00F42BE5">
        <w:t xml:space="preserve"> Fitzgerald</w:t>
      </w:r>
      <w:r w:rsidRPr="00F42BE5">
        <w:t>（</w:t>
      </w:r>
      <w:r w:rsidRPr="00F42BE5">
        <w:t>2021</w:t>
      </w:r>
      <w:r w:rsidRPr="00F42BE5">
        <w:t>）提出的</w:t>
      </w:r>
      <w:r w:rsidRPr="00F42BE5">
        <w:t xml:space="preserve"> DevSecOps </w:t>
      </w:r>
      <w:r w:rsidRPr="00F42BE5">
        <w:t>成熟度模型能够提升安全检测效率，但尚未解决《个人金融信息保护技术规范》等本土合规要求的动态适配问题</w:t>
      </w:r>
      <w:r w:rsidRPr="00F42BE5">
        <w:t>[12]</w:t>
      </w:r>
      <w:r w:rsidRPr="00F42BE5">
        <w:t>；</w:t>
      </w:r>
      <w:r w:rsidRPr="00F42BE5">
        <w:t>Kim</w:t>
      </w:r>
      <w:r w:rsidRPr="00F42BE5">
        <w:t>（</w:t>
      </w:r>
      <w:r w:rsidRPr="00F42BE5">
        <w:t>2021</w:t>
      </w:r>
      <w:r w:rsidRPr="00F42BE5">
        <w:t>）的混合流程优化方案强化了交付速度，却缺乏对技术债务（</w:t>
      </w:r>
      <w:r w:rsidRPr="00F42BE5">
        <w:t>Technical Debt, TDD</w:t>
      </w:r>
      <w:r w:rsidRPr="00F42BE5">
        <w:t>）累积机制的量化分析</w:t>
      </w:r>
      <w:r w:rsidRPr="00F42BE5">
        <w:t>[13]</w:t>
      </w:r>
      <w:r w:rsidRPr="00F42BE5">
        <w:t>。与之相比，本文以价值流为主线，将安全即代码</w:t>
      </w:r>
      <w:r w:rsidRPr="00F42BE5">
        <w:lastRenderedPageBreak/>
        <w:t>（</w:t>
      </w:r>
      <w:r w:rsidRPr="00F42BE5">
        <w:t>Security-as-Code</w:t>
      </w:r>
      <w:r w:rsidRPr="00F42BE5">
        <w:t>）、动态合规嵌入与度量闭环嵌入持续交付管道，形成</w:t>
      </w:r>
      <w:r w:rsidRPr="00F42BE5">
        <w:t>“</w:t>
      </w:r>
      <w:r w:rsidRPr="00F42BE5">
        <w:t>前移</w:t>
      </w:r>
      <w:r w:rsidRPr="00F42BE5">
        <w:t>—</w:t>
      </w:r>
      <w:r w:rsidRPr="00F42BE5">
        <w:t>验证</w:t>
      </w:r>
      <w:r w:rsidRPr="00F42BE5">
        <w:t>—</w:t>
      </w:r>
      <w:r w:rsidRPr="00F42BE5">
        <w:t>审计</w:t>
      </w:r>
      <w:r w:rsidRPr="00F42BE5">
        <w:t>”</w:t>
      </w:r>
      <w:r w:rsidRPr="00F42BE5">
        <w:t>的可追溯证据链，并以</w:t>
      </w:r>
      <w:r w:rsidRPr="00F42BE5">
        <w:t xml:space="preserve"> PTO </w:t>
      </w:r>
      <w:r w:rsidRPr="00F42BE5">
        <w:t>协同模型填补了敏捷与合规协同机制的理论空白</w:t>
      </w:r>
      <w:r w:rsidRPr="00F42BE5">
        <w:t>[14]</w:t>
      </w:r>
      <w:r w:rsidRPr="00F42BE5">
        <w:t>。该框架为后续的实证评估提供了统一的解释结构与可扩展的研究接口。</w:t>
      </w:r>
    </w:p>
    <w:p w:rsidR="00F42BE5" w:rsidRPr="00AE53C9" w:rsidRDefault="00F42BE5" w:rsidP="00B10E7E">
      <w:r w:rsidRPr="00F42BE5">
        <w:t>实践层面，基于</w:t>
      </w:r>
      <w:r w:rsidRPr="00F42BE5">
        <w:t xml:space="preserve"> H </w:t>
      </w:r>
      <w:r w:rsidRPr="00F42BE5">
        <w:t>公司软件开发的真实场景，研究提出的改进方案聚焦</w:t>
      </w:r>
      <w:r w:rsidRPr="00F42BE5">
        <w:t>“</w:t>
      </w:r>
      <w:r w:rsidRPr="00F42BE5">
        <w:t>降债</w:t>
      </w:r>
      <w:r w:rsidRPr="00F42BE5">
        <w:t>—</w:t>
      </w:r>
      <w:r w:rsidRPr="00F42BE5">
        <w:t>提速</w:t>
      </w:r>
      <w:r w:rsidRPr="00F42BE5">
        <w:t>—</w:t>
      </w:r>
      <w:r w:rsidRPr="00F42BE5">
        <w:t>稳态合规</w:t>
      </w:r>
      <w:r w:rsidRPr="00F42BE5">
        <w:t>”</w:t>
      </w:r>
      <w:r w:rsidRPr="00F42BE5">
        <w:t>三项目标，并给出量化成效：引入</w:t>
      </w:r>
      <w:r w:rsidRPr="00F42BE5">
        <w:t xml:space="preserve"> Security-as-Code </w:t>
      </w:r>
      <w:r w:rsidRPr="00F42BE5">
        <w:t>自动化工具链后，漏洞修复周期由平均</w:t>
      </w:r>
      <w:r w:rsidRPr="00F42BE5">
        <w:t xml:space="preserve"> 14.3 </w:t>
      </w:r>
      <w:r w:rsidRPr="00F42BE5">
        <w:t>天缩短至</w:t>
      </w:r>
      <w:r w:rsidRPr="00F42BE5">
        <w:t xml:space="preserve">2.7 </w:t>
      </w:r>
      <w:r w:rsidRPr="00F42BE5">
        <w:t>小时，对应成本下降率</w:t>
      </w:r>
      <w:r w:rsidRPr="00F42BE5">
        <w:t xml:space="preserve"> 82.4%[15]</w:t>
      </w:r>
      <w:r w:rsidRPr="00F42BE5">
        <w:t>；通过动态合规嵌入机制，监管标准的适配效率提升</w:t>
      </w:r>
      <w:r w:rsidRPr="00F42BE5">
        <w:t xml:space="preserve"> 67%</w:t>
      </w:r>
      <w:r w:rsidRPr="00F42BE5">
        <w:t>，降低因合规滞后引发系统重构的风险</w:t>
      </w:r>
      <w:r w:rsidRPr="00F42BE5">
        <w:t>[16]</w:t>
      </w:r>
      <w:r w:rsidRPr="00F42BE5">
        <w:t>。在可迁移性方面，研究产出的流程与度量模板对同类金融科技企业具有普适价值；结合</w:t>
      </w:r>
      <w:r w:rsidRPr="00F42BE5">
        <w:t xml:space="preserve"> Capgemini</w:t>
      </w:r>
      <w:r w:rsidRPr="00F42BE5">
        <w:t>（</w:t>
      </w:r>
      <w:r w:rsidRPr="00F42BE5">
        <w:t>2024</w:t>
      </w:r>
      <w:r w:rsidRPr="00F42BE5">
        <w:t>）对全球金融科技市场规模将在</w:t>
      </w:r>
      <w:r w:rsidRPr="00F42BE5">
        <w:t xml:space="preserve"> 2027 </w:t>
      </w:r>
      <w:r w:rsidRPr="00F42BE5">
        <w:t>年突破</w:t>
      </w:r>
      <w:r w:rsidRPr="00F42BE5">
        <w:t xml:space="preserve"> 3,800 </w:t>
      </w:r>
      <w:r w:rsidRPr="00F42BE5">
        <w:t>亿美元的预测</w:t>
      </w:r>
      <w:r w:rsidRPr="00F42BE5">
        <w:t>[17]</w:t>
      </w:r>
      <w:r w:rsidRPr="00F42BE5">
        <w:t>，软件开发过程的改进具备显著的经济效益转化潜力。由此可见，本文的工程化路径不仅验证了理论框架的可操作性，也为行业在</w:t>
      </w:r>
      <w:r w:rsidRPr="00F42BE5">
        <w:t>“</w:t>
      </w:r>
      <w:r w:rsidRPr="00F42BE5">
        <w:t>高频迭代</w:t>
      </w:r>
      <w:r w:rsidRPr="00F42BE5">
        <w:t xml:space="preserve"> + </w:t>
      </w:r>
      <w:r w:rsidRPr="00F42BE5">
        <w:t>强合规</w:t>
      </w:r>
      <w:r w:rsidRPr="00F42BE5">
        <w:t>”</w:t>
      </w:r>
      <w:r w:rsidRPr="00F42BE5">
        <w:t>环境下实现高质量发展提供了可复制方案。</w:t>
      </w:r>
    </w:p>
    <w:p w:rsidR="00BC28BD" w:rsidRPr="00BC28BD" w:rsidRDefault="00B712E9" w:rsidP="00B10E7E">
      <w:pPr>
        <w:pStyle w:val="2"/>
      </w:pPr>
      <w:bookmarkStart w:id="41" w:name="_Toc211120068"/>
      <w:r w:rsidRPr="00B712E9">
        <w:rPr>
          <w:rFonts w:hint="eastAsia"/>
        </w:rPr>
        <w:t>1.2 国内外研究现状</w:t>
      </w:r>
      <w:bookmarkEnd w:id="41"/>
    </w:p>
    <w:p w:rsidR="00BC28BD" w:rsidRPr="00BC28BD" w:rsidRDefault="00BC28BD" w:rsidP="00B10E7E">
      <w:r w:rsidRPr="00BC28BD">
        <w:t>围绕</w:t>
      </w:r>
      <w:r w:rsidRPr="00BC28BD">
        <w:t>“</w:t>
      </w:r>
      <w:r w:rsidRPr="00BC28BD">
        <w:t>敏捷交付</w:t>
      </w:r>
      <w:r w:rsidRPr="00BC28BD">
        <w:t>—</w:t>
      </w:r>
      <w:r w:rsidRPr="00BC28BD">
        <w:t>安全合规</w:t>
      </w:r>
      <w:r w:rsidRPr="00BC28BD">
        <w:t>—</w:t>
      </w:r>
      <w:r w:rsidRPr="00BC28BD">
        <w:t>业务连续性</w:t>
      </w:r>
      <w:r w:rsidRPr="00BC28BD">
        <w:t>”</w:t>
      </w:r>
      <w:r w:rsidRPr="00BC28BD">
        <w:t>的张力，近</w:t>
      </w:r>
      <w:r w:rsidRPr="00BC28BD">
        <w:rPr>
          <w:rFonts w:hint="eastAsia"/>
        </w:rPr>
        <w:t>年</w:t>
      </w:r>
      <w:r w:rsidR="004741EE">
        <w:rPr>
          <w:rFonts w:hint="eastAsia"/>
        </w:rPr>
        <w:t>来</w:t>
      </w:r>
      <w:r w:rsidRPr="00BC28BD">
        <w:t>的研究总体收敛为两条主线：其一是以</w:t>
      </w:r>
      <w:r w:rsidRPr="00BC28BD">
        <w:t xml:space="preserve"> DevSecOps / Compliance-as-Code </w:t>
      </w:r>
      <w:r w:rsidRPr="00BC28BD">
        <w:t>为核心的工具链工程化，通过将安全与合规前移到需求与设计阶段，在</w:t>
      </w:r>
      <w:r w:rsidRPr="00BC28BD">
        <w:t xml:space="preserve"> CI/CD </w:t>
      </w:r>
      <w:r w:rsidRPr="00BC28BD">
        <w:t>流水线中以</w:t>
      </w:r>
      <w:r w:rsidRPr="00BC28BD">
        <w:t>“</w:t>
      </w:r>
      <w:r w:rsidRPr="00BC28BD">
        <w:t>安全即代码＋可审计证据链</w:t>
      </w:r>
      <w:r w:rsidRPr="00BC28BD">
        <w:t>”</w:t>
      </w:r>
      <w:r w:rsidRPr="00BC28BD">
        <w:t>实现持续验证；其二是以价值流度量为牵引的方法模型创新，以度量闭环驱动组织与流程的持续改进。配套的供应链与验证标准（如</w:t>
      </w:r>
      <w:r w:rsidRPr="00BC28BD">
        <w:t xml:space="preserve"> SLSA</w:t>
      </w:r>
      <w:r w:rsidRPr="00BC28BD">
        <w:t>、</w:t>
      </w:r>
      <w:r w:rsidRPr="00BC28BD">
        <w:t>NIST SSDF</w:t>
      </w:r>
      <w:r w:rsidRPr="00BC28BD">
        <w:t>、</w:t>
      </w:r>
      <w:r w:rsidRPr="00BC28BD">
        <w:t>OWASP ASVS</w:t>
      </w:r>
      <w:r w:rsidRPr="00BC28BD">
        <w:t>）持续完善，对制品溯源（</w:t>
      </w:r>
      <w:r w:rsidRPr="00BC28BD">
        <w:t>provenance</w:t>
      </w:r>
      <w:r w:rsidRPr="00BC28BD">
        <w:t>）、密钥治理与发布可追踪性提出更高边界约束。总体看，研究共识集中于</w:t>
      </w:r>
      <w:r w:rsidRPr="00BC28BD">
        <w:t>“</w:t>
      </w:r>
      <w:r w:rsidRPr="00BC28BD">
        <w:t>前移</w:t>
      </w:r>
      <w:r w:rsidRPr="00BC28BD">
        <w:t>—</w:t>
      </w:r>
      <w:r w:rsidRPr="00BC28BD">
        <w:t>证据化</w:t>
      </w:r>
      <w:r w:rsidRPr="00BC28BD">
        <w:t>—</w:t>
      </w:r>
      <w:r w:rsidRPr="00BC28BD">
        <w:t>度量闭环</w:t>
      </w:r>
      <w:r w:rsidRPr="00BC28BD">
        <w:t>”</w:t>
      </w:r>
      <w:r w:rsidRPr="00BC28BD">
        <w:t>，但在多法域动态适配、复杂系统场景化建模与度量口径统一方面仍存在短板。</w:t>
      </w:r>
    </w:p>
    <w:p w:rsidR="00BC28BD" w:rsidRPr="00BC28BD" w:rsidRDefault="00BC28BD" w:rsidP="00B10E7E">
      <w:r w:rsidRPr="00BC28BD">
        <w:t>在工程实践层面，成熟度模型与持续安全测试框架推动威胁建模、密钥治理与制品溯源嵌入流水线，显著降低后置风险并改善发布可重复性。与此同时，合规规则引擎的动态更新与</w:t>
      </w:r>
      <w:r w:rsidRPr="00BC28BD">
        <w:t>“</w:t>
      </w:r>
      <w:r w:rsidRPr="00BC28BD">
        <w:t>条文</w:t>
      </w:r>
      <w:r w:rsidRPr="00BC28BD">
        <w:t>→</w:t>
      </w:r>
      <w:r w:rsidRPr="00BC28BD">
        <w:t>策略（机器可执行）</w:t>
      </w:r>
      <w:r w:rsidRPr="00BC28BD">
        <w:t>”</w:t>
      </w:r>
      <w:r w:rsidRPr="00BC28BD">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t>“</w:t>
      </w:r>
      <w:r w:rsidRPr="00BC28BD">
        <w:t>政策</w:t>
      </w:r>
      <w:r w:rsidRPr="00BC28BD">
        <w:t>—</w:t>
      </w:r>
      <w:r w:rsidRPr="00BC28BD">
        <w:t>控制</w:t>
      </w:r>
      <w:r w:rsidRPr="00BC28BD">
        <w:t>—</w:t>
      </w:r>
      <w:r w:rsidRPr="00BC28BD">
        <w:t>证据</w:t>
      </w:r>
      <w:r w:rsidRPr="00BC28BD">
        <w:t>”</w:t>
      </w:r>
      <w:r w:rsidRPr="00BC28BD">
        <w:t>为骨架，结合</w:t>
      </w:r>
      <w:r w:rsidRPr="00BC28BD">
        <w:t xml:space="preserve"> Policy-as-Code </w:t>
      </w:r>
      <w:r w:rsidRPr="00BC28BD">
        <w:t>的版本化演进与供应链证明机制，在流水线级别实现</w:t>
      </w:r>
      <w:r w:rsidRPr="00BC28BD">
        <w:t>“</w:t>
      </w:r>
      <w:r w:rsidRPr="00BC28BD">
        <w:t>生而合规</w:t>
      </w:r>
      <w:r w:rsidRPr="00BC28BD">
        <w:t>”</w:t>
      </w:r>
      <w:r w:rsidRPr="00BC28BD">
        <w:t>。</w:t>
      </w:r>
    </w:p>
    <w:p w:rsidR="00BC28BD" w:rsidRPr="00BC28BD" w:rsidRDefault="00BC28BD" w:rsidP="00B10E7E">
      <w:r w:rsidRPr="00BC28BD">
        <w:t>在组织与流程层面，研究从</w:t>
      </w:r>
      <w:r w:rsidRPr="00BC28BD">
        <w:t>“</w:t>
      </w:r>
      <w:r w:rsidRPr="00BC28BD">
        <w:t>人</w:t>
      </w:r>
      <w:r w:rsidRPr="00BC28BD">
        <w:t>—</w:t>
      </w:r>
      <w:r w:rsidRPr="00BC28BD">
        <w:t>流程</w:t>
      </w:r>
      <w:r w:rsidRPr="00BC28BD">
        <w:t>—</w:t>
      </w:r>
      <w:r w:rsidRPr="00BC28BD">
        <w:t>平台</w:t>
      </w:r>
      <w:r w:rsidRPr="00BC28BD">
        <w:t>”</w:t>
      </w:r>
      <w:r w:rsidRPr="00BC28BD">
        <w:t>三维展开：价值流映射用于识别跨团队瓶颈，将需求评审时延、审批等待、在制品（</w:t>
      </w:r>
      <w:r w:rsidRPr="00BC28BD">
        <w:t>WIP</w:t>
      </w:r>
      <w:r w:rsidRPr="00BC28BD">
        <w:t>）等指标与发布节拍对齐；</w:t>
      </w:r>
      <w:r w:rsidRPr="00BC28BD">
        <w:t>“</w:t>
      </w:r>
      <w:r w:rsidRPr="00BC28BD">
        <w:t>监管沙盒嵌入管道</w:t>
      </w:r>
      <w:r w:rsidRPr="00BC28BD">
        <w:t>”</w:t>
      </w:r>
      <w:r w:rsidRPr="00BC28BD">
        <w:t>有助于把合规验证前置并隔离风险，从而缩短等待与评审时间。然而，当组织复杂度与多主体耦合增强时，沙盒与生产环境的分布差异会放大验证偏差，出现</w:t>
      </w:r>
      <w:r w:rsidRPr="00BC28BD">
        <w:t>“</w:t>
      </w:r>
      <w:r w:rsidRPr="00BC28BD">
        <w:t>规模不经济</w:t>
      </w:r>
      <w:r w:rsidRPr="00BC28BD">
        <w:t>”</w:t>
      </w:r>
      <w:r w:rsidRPr="00BC28BD">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t xml:space="preserve"> MTTR</w:t>
      </w:r>
      <w:r w:rsidRPr="00BC28BD">
        <w:t>），并以角色能力模型与跨团队接口治理对齐流程阶段能力。</w:t>
      </w:r>
    </w:p>
    <w:p w:rsidR="00BC28BD" w:rsidRPr="006C34A1" w:rsidRDefault="00BC28BD" w:rsidP="00B10E7E">
      <w:r w:rsidRPr="00BC28BD">
        <w:lastRenderedPageBreak/>
        <w:t>在度量与治理层面，技术债务（</w:t>
      </w:r>
      <w:r w:rsidRPr="00BC28BD">
        <w:t>TDD</w:t>
      </w:r>
      <w:r w:rsidRPr="00BC28BD">
        <w:t>）研究由</w:t>
      </w:r>
      <w:r w:rsidRPr="00BC28BD">
        <w:t>“</w:t>
      </w:r>
      <w:r w:rsidRPr="00BC28BD">
        <w:t>复杂度</w:t>
      </w:r>
      <w:r w:rsidRPr="00BC28BD">
        <w:t>/</w:t>
      </w:r>
      <w:r w:rsidRPr="00BC28BD">
        <w:t>覆盖率</w:t>
      </w:r>
      <w:r w:rsidRPr="00BC28BD">
        <w:t>”</w:t>
      </w:r>
      <w:r w:rsidRPr="00BC28BD">
        <w:t>升级为</w:t>
      </w:r>
      <w:r w:rsidRPr="00BC28BD">
        <w:t>“</w:t>
      </w:r>
      <w:r w:rsidRPr="00BC28BD">
        <w:t>业务影响因子＋合规成本项</w:t>
      </w:r>
      <w:r w:rsidRPr="00BC28BD">
        <w:t>”</w:t>
      </w:r>
      <w:r w:rsidRPr="00BC28BD">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t>RegTech</w:t>
      </w:r>
      <w:r w:rsidRPr="00BC28BD">
        <w:t>）以</w:t>
      </w:r>
      <w:r w:rsidRPr="00BC28BD">
        <w:t>“</w:t>
      </w:r>
      <w:r w:rsidRPr="00BC28BD">
        <w:t>规则引擎＋日志取证</w:t>
      </w:r>
      <w:r w:rsidRPr="00BC28BD">
        <w:t>”</w:t>
      </w:r>
      <w:r w:rsidRPr="00BC28BD">
        <w:t>成为复杂法域下的适配中枢：其跨域规则翻译与标准化接口决定了证据闭环与回溯效率，亦是金融机构将</w:t>
      </w:r>
      <w:r w:rsidRPr="00BC28BD">
        <w:t xml:space="preserve"> Security-as-Code</w:t>
      </w:r>
      <w:r w:rsidRPr="00BC28BD">
        <w:t>、</w:t>
      </w:r>
      <w:r w:rsidRPr="00BC28BD">
        <w:t xml:space="preserve">TDD/MTTR/Lead Time </w:t>
      </w:r>
      <w:r w:rsidRPr="00BC28BD">
        <w:t>等指标统一纳入度量闭环的关键枢纽。基于上述共识与缺口，本文在后续章节将构建以价值流为主线的协同优化框架，把</w:t>
      </w:r>
      <w:r w:rsidRPr="00BC28BD">
        <w:t xml:space="preserve"> Security-as-Code</w:t>
      </w:r>
      <w:r w:rsidRPr="00BC28BD">
        <w:t>、</w:t>
      </w:r>
      <w:r w:rsidRPr="00BC28BD">
        <w:t>RegTech</w:t>
      </w:r>
      <w:r w:rsidRPr="00BC28BD">
        <w:t>、场景化债务权重、端到端指标体系与组织治理整合为</w:t>
      </w:r>
      <w:r w:rsidRPr="00BC28BD">
        <w:t>“</w:t>
      </w:r>
      <w:r w:rsidRPr="00BC28BD">
        <w:t>前移</w:t>
      </w:r>
      <w:r w:rsidRPr="00BC28BD">
        <w:t>—</w:t>
      </w:r>
      <w:r w:rsidRPr="00BC28BD">
        <w:t>验证</w:t>
      </w:r>
      <w:r w:rsidRPr="00BC28BD">
        <w:t>—</w:t>
      </w:r>
      <w:r w:rsidRPr="00BC28BD">
        <w:t>审计</w:t>
      </w:r>
      <w:r w:rsidRPr="00BC28BD">
        <w:t>—</w:t>
      </w:r>
      <w:r w:rsidRPr="00BC28BD">
        <w:t>评估</w:t>
      </w:r>
      <w:r w:rsidRPr="00BC28BD">
        <w:t>”</w:t>
      </w:r>
      <w:r w:rsidRPr="00BC28BD">
        <w:t>的一体化路径，并在</w:t>
      </w:r>
      <w:r w:rsidRPr="00BC28BD">
        <w:t xml:space="preserve"> H </w:t>
      </w:r>
      <w:r w:rsidRPr="00BC28BD">
        <w:t>公司场景开展实证验证。</w:t>
      </w:r>
    </w:p>
    <w:p w:rsidR="00B712E9" w:rsidRDefault="00B712E9" w:rsidP="00B10E7E">
      <w:pPr>
        <w:pStyle w:val="2"/>
      </w:pPr>
      <w:bookmarkStart w:id="42" w:name="_Toc211120069"/>
      <w:r w:rsidRPr="00B712E9">
        <w:rPr>
          <w:rFonts w:hint="eastAsia"/>
        </w:rPr>
        <w:t>1.3 研究内容与方法</w:t>
      </w:r>
      <w:bookmarkEnd w:id="42"/>
    </w:p>
    <w:p w:rsidR="005C6CA9" w:rsidRPr="005C6CA9" w:rsidRDefault="00B712E9" w:rsidP="00B10E7E">
      <w:pPr>
        <w:pStyle w:val="2"/>
      </w:pPr>
      <w:bookmarkStart w:id="43" w:name="_Toc211120070"/>
      <w:r w:rsidRPr="00B712E9">
        <w:rPr>
          <w:rFonts w:hint="eastAsia"/>
        </w:rPr>
        <w:t>1.3.1 研究内容</w:t>
      </w:r>
      <w:bookmarkEnd w:id="43"/>
    </w:p>
    <w:p w:rsidR="005C6CA9" w:rsidRPr="005C6CA9" w:rsidRDefault="005C6CA9" w:rsidP="00B10E7E">
      <w:r w:rsidRPr="005C6CA9">
        <w:t>本研究聚焦</w:t>
      </w:r>
      <w:r w:rsidR="00155340">
        <w:rPr>
          <w:rFonts w:hint="eastAsia"/>
        </w:rPr>
        <w:t>于</w:t>
      </w:r>
      <w:r w:rsidRPr="005C6CA9">
        <w:t xml:space="preserve"> H </w:t>
      </w:r>
      <w:r w:rsidRPr="005C6CA9">
        <w:t>公司</w:t>
      </w:r>
      <w:r w:rsidR="00537CE6">
        <w:rPr>
          <w:rFonts w:hint="eastAsia"/>
        </w:rPr>
        <w:t>的</w:t>
      </w:r>
      <w:r w:rsidRPr="005C6CA9">
        <w:t>软件开发过程的能力提升，围绕敏捷交付</w:t>
      </w:r>
      <w:r w:rsidRPr="005C6CA9">
        <w:t>—</w:t>
      </w:r>
      <w:r w:rsidRPr="005C6CA9">
        <w:t>安全工程</w:t>
      </w:r>
      <w:r w:rsidRPr="005C6CA9">
        <w:t>—</w:t>
      </w:r>
      <w:r w:rsidRPr="005C6CA9">
        <w:t>合规管理的协同难题，提出以</w:t>
      </w:r>
      <w:r w:rsidRPr="005C6CA9">
        <w:t>“</w:t>
      </w:r>
      <w:r w:rsidRPr="005C6CA9">
        <w:t>前移要求、自动校验、证据留痕、度量闭环</w:t>
      </w:r>
      <w:r w:rsidRPr="005C6CA9">
        <w:t>”</w:t>
      </w:r>
      <w:r w:rsidRPr="005C6CA9">
        <w:t>为主线的改进思路。研究内容概括为四个相互支撑的维度：</w:t>
      </w:r>
    </w:p>
    <w:p w:rsidR="005C6CA9" w:rsidRDefault="005C6CA9" w:rsidP="00B10E7E">
      <w:r w:rsidRPr="005C6CA9">
        <w:t>（</w:t>
      </w:r>
      <w:r w:rsidRPr="005C6CA9">
        <w:t>1</w:t>
      </w:r>
      <w:r w:rsidRPr="005C6CA9">
        <w:t>）过程诊断与指标体系</w:t>
      </w:r>
    </w:p>
    <w:p w:rsidR="005C6CA9" w:rsidRPr="005C6CA9" w:rsidRDefault="005C6CA9" w:rsidP="00B10E7E">
      <w:r w:rsidRPr="005C6CA9">
        <w:t>基于</w:t>
      </w:r>
      <w:r w:rsidRPr="005C6CA9">
        <w:t xml:space="preserve"> CMMI </w:t>
      </w:r>
      <w:r w:rsidRPr="005C6CA9">
        <w:t>的评估框架并结合金融科技场景，构建</w:t>
      </w:r>
      <w:r w:rsidRPr="005C6CA9">
        <w:t>“</w:t>
      </w:r>
      <w:r w:rsidRPr="005C6CA9">
        <w:t>需求管理效能</w:t>
      </w:r>
      <w:r w:rsidRPr="005C6CA9">
        <w:t>—</w:t>
      </w:r>
      <w:r w:rsidRPr="005C6CA9">
        <w:t>质量保障强度</w:t>
      </w:r>
      <w:r w:rsidRPr="005C6CA9">
        <w:t>—</w:t>
      </w:r>
      <w:r w:rsidRPr="005C6CA9">
        <w:t>安全检测时效</w:t>
      </w:r>
      <w:r w:rsidRPr="005C6CA9">
        <w:t>”</w:t>
      </w:r>
      <w:r w:rsidRPr="005C6CA9">
        <w:t>三级指标体系；采用价值流分析量化需求评审与交付链路中的等待与返工；利用</w:t>
      </w:r>
      <w:r w:rsidRPr="005C6CA9">
        <w:t xml:space="preserve"> SonarQube </w:t>
      </w:r>
      <w:r w:rsidRPr="005C6CA9">
        <w:t>等工具识别技术债务与架构异味，刻画由瀑布向</w:t>
      </w:r>
      <w:r w:rsidRPr="005C6CA9">
        <w:t xml:space="preserve"> DevOps </w:t>
      </w:r>
      <w:r w:rsidRPr="005C6CA9">
        <w:t>过渡阶段的过程损耗与风险暴露点。</w:t>
      </w:r>
    </w:p>
    <w:p w:rsidR="005C6CA9" w:rsidRDefault="005C6CA9" w:rsidP="00B10E7E">
      <w:r w:rsidRPr="005C6CA9">
        <w:t>（</w:t>
      </w:r>
      <w:r w:rsidRPr="005C6CA9">
        <w:t>2</w:t>
      </w:r>
      <w:r w:rsidRPr="005C6CA9">
        <w:t>）安全与合规驱动的混合流程重构</w:t>
      </w:r>
    </w:p>
    <w:p w:rsidR="005C6CA9" w:rsidRPr="005C6CA9" w:rsidRDefault="005C6CA9" w:rsidP="00B10E7E">
      <w:r w:rsidRPr="005C6CA9">
        <w:t>针对强监管行业的要求，在敏捷开发与</w:t>
      </w:r>
      <w:r w:rsidRPr="005C6CA9">
        <w:t xml:space="preserve"> DevSecOps </w:t>
      </w:r>
      <w:r w:rsidRPr="005C6CA9">
        <w:t>的结合上，研究将行业规范中的关键控制拆解为可执行规则，并以策略即代码落地到流水线；设计覆盖</w:t>
      </w:r>
      <w:r w:rsidRPr="005C6CA9">
        <w:t>“</w:t>
      </w:r>
      <w:r w:rsidRPr="005C6CA9">
        <w:t>需求分析</w:t>
      </w:r>
      <w:r w:rsidRPr="005C6CA9">
        <w:t>—</w:t>
      </w:r>
      <w:r w:rsidRPr="005C6CA9">
        <w:t>代码提交</w:t>
      </w:r>
      <w:r w:rsidRPr="005C6CA9">
        <w:t>—</w:t>
      </w:r>
      <w:r w:rsidRPr="005C6CA9">
        <w:t>容器构建</w:t>
      </w:r>
      <w:r w:rsidRPr="005C6CA9">
        <w:t>/</w:t>
      </w:r>
      <w:r w:rsidRPr="005C6CA9">
        <w:t>发布</w:t>
      </w:r>
      <w:r w:rsidRPr="005C6CA9">
        <w:t>”</w:t>
      </w:r>
      <w:r w:rsidRPr="005C6CA9">
        <w:t>的三道安全与合规门禁，实现从前置评审到发布证明（</w:t>
      </w:r>
      <w:r w:rsidRPr="005C6CA9">
        <w:t>provenance</w:t>
      </w:r>
      <w:r w:rsidRPr="005C6CA9">
        <w:t>）的持续校验与留痕。</w:t>
      </w:r>
    </w:p>
    <w:p w:rsidR="005C6CA9" w:rsidRDefault="005C6CA9" w:rsidP="00B10E7E">
      <w:r w:rsidRPr="005C6CA9">
        <w:t>（</w:t>
      </w:r>
      <w:r w:rsidRPr="005C6CA9">
        <w:t>3</w:t>
      </w:r>
      <w:r w:rsidRPr="005C6CA9">
        <w:t>）智能化运维与持续交付的工程化提升</w:t>
      </w:r>
    </w:p>
    <w:p w:rsidR="005C6CA9" w:rsidRPr="005C6CA9" w:rsidRDefault="005C6CA9" w:rsidP="00B10E7E">
      <w:r w:rsidRPr="005C6CA9">
        <w:t>在持续交付技术栈中引入</w:t>
      </w:r>
      <w:r w:rsidRPr="005C6CA9">
        <w:t xml:space="preserve"> AIOps </w:t>
      </w:r>
      <w:r w:rsidRPr="005C6CA9">
        <w:t>组件，构建基于</w:t>
      </w:r>
      <w:r w:rsidRPr="005C6CA9">
        <w:t xml:space="preserve"> LSTM </w:t>
      </w:r>
      <w:r w:rsidRPr="005C6CA9">
        <w:t>的异常检测与容量预测模型，对运行与交易日志进行时序分析；据此制定高峰期弹性调度策略，提升基础设施利用率并降低运维成本，同时缩短回滚与恢复时间。</w:t>
      </w:r>
    </w:p>
    <w:p w:rsidR="005C6CA9" w:rsidRDefault="005C6CA9" w:rsidP="00B10E7E">
      <w:r w:rsidRPr="005C6CA9">
        <w:t>（</w:t>
      </w:r>
      <w:r w:rsidRPr="005C6CA9">
        <w:t>4</w:t>
      </w:r>
      <w:r w:rsidRPr="005C6CA9">
        <w:t>）组织</w:t>
      </w:r>
      <w:r w:rsidRPr="005C6CA9">
        <w:t>—</w:t>
      </w:r>
      <w:r w:rsidRPr="005C6CA9">
        <w:t>技术协同的变革路径</w:t>
      </w:r>
    </w:p>
    <w:p w:rsidR="005C6CA9" w:rsidRPr="005C6CA9" w:rsidRDefault="005C6CA9" w:rsidP="00B10E7E">
      <w:r w:rsidRPr="005C6CA9">
        <w:t>以社会技术系统视角设计</w:t>
      </w:r>
      <w:r w:rsidRPr="005C6CA9">
        <w:t>“</w:t>
      </w:r>
      <w:r w:rsidRPr="005C6CA9">
        <w:t>技能矩阵</w:t>
      </w:r>
      <w:r w:rsidRPr="005C6CA9">
        <w:t>—</w:t>
      </w:r>
      <w:r w:rsidRPr="005C6CA9">
        <w:t>协作工具链</w:t>
      </w:r>
      <w:r w:rsidRPr="005C6CA9">
        <w:t>—</w:t>
      </w:r>
      <w:r w:rsidRPr="005C6CA9">
        <w:t>激励约束</w:t>
      </w:r>
      <w:r w:rsidRPr="005C6CA9">
        <w:t>”</w:t>
      </w:r>
      <w:r w:rsidRPr="005C6CA9">
        <w:t>的一体化机制；通过实证分析检验跨职能团队的知识共享与实时协作对交付节拍（如</w:t>
      </w:r>
      <w:r w:rsidRPr="005C6CA9">
        <w:t xml:space="preserve"> Lead Time</w:t>
      </w:r>
      <w:r w:rsidRPr="005C6CA9">
        <w:t>）的影响，据此提出面向大型组织的工程管理能力演进路线与配套制度安排。</w:t>
      </w:r>
    </w:p>
    <w:p w:rsidR="005C6CA9" w:rsidRPr="00F4527C" w:rsidRDefault="005C6CA9" w:rsidP="00B10E7E">
      <w:r w:rsidRPr="005C6CA9">
        <w:lastRenderedPageBreak/>
        <w:t>上述四项共同构成</w:t>
      </w:r>
      <w:r w:rsidRPr="005C6CA9">
        <w:t>“</w:t>
      </w:r>
      <w:r w:rsidRPr="005C6CA9">
        <w:t>要求前移</w:t>
      </w:r>
      <w:r w:rsidRPr="005C6CA9">
        <w:t>—</w:t>
      </w:r>
      <w:r w:rsidRPr="005C6CA9">
        <w:t>自动化校验</w:t>
      </w:r>
      <w:r w:rsidRPr="005C6CA9">
        <w:t>—</w:t>
      </w:r>
      <w:r w:rsidRPr="005C6CA9">
        <w:t>证据留存</w:t>
      </w:r>
      <w:r w:rsidRPr="005C6CA9">
        <w:t>—</w:t>
      </w:r>
      <w:r w:rsidRPr="005C6CA9">
        <w:t>度量闭环</w:t>
      </w:r>
      <w:r w:rsidRPr="005C6CA9">
        <w:t>”</w:t>
      </w:r>
      <w:r w:rsidRPr="005C6CA9">
        <w:t>的改进框架，用于支撑后续方案实施与成效评估。</w:t>
      </w:r>
    </w:p>
    <w:p w:rsidR="00783C4C" w:rsidRPr="00783C4C" w:rsidRDefault="00B712E9" w:rsidP="00B10E7E">
      <w:pPr>
        <w:pStyle w:val="2"/>
      </w:pPr>
      <w:bookmarkStart w:id="44" w:name="_Toc211120071"/>
      <w:r w:rsidRPr="00B712E9">
        <w:rPr>
          <w:rFonts w:hint="eastAsia"/>
        </w:rPr>
        <w:t>1.3.2 研究方法</w:t>
      </w:r>
      <w:bookmarkEnd w:id="44"/>
    </w:p>
    <w:p w:rsidR="00783C4C" w:rsidRPr="00783C4C" w:rsidRDefault="00783C4C" w:rsidP="00B10E7E">
      <w:r w:rsidRPr="00783C4C">
        <w:t>本研究在方法选择上遵循系统性与适用性相结合的原则，综合运用定量与定性研究方法，以确保对</w:t>
      </w:r>
      <w:r w:rsidRPr="00783C4C">
        <w:t>H</w:t>
      </w:r>
      <w:r w:rsidRPr="00783C4C">
        <w:t>公司软件开发过程改进问题的分析科学、结论可靠。</w:t>
      </w:r>
    </w:p>
    <w:p w:rsidR="00783C4C" w:rsidRPr="00783C4C" w:rsidRDefault="00783C4C" w:rsidP="00B10E7E">
      <w:r w:rsidRPr="00783C4C">
        <w:t>（</w:t>
      </w:r>
      <w:r w:rsidRPr="00783C4C">
        <w:t>1</w:t>
      </w:r>
      <w:r w:rsidRPr="00783C4C">
        <w:t>）定量分析法</w:t>
      </w:r>
      <w:r w:rsidRPr="00783C4C">
        <w:br/>
      </w:r>
      <w:r w:rsidRPr="00783C4C">
        <w:t>在过程能力评估阶段，研究通过收集与处理包括需求响应效率、质量缺陷率、安全检测时效等多维度指标，利用统计分析与数学建模方法进行量化研究。同时，借助工具链（如价值流分析、</w:t>
      </w:r>
      <w:r w:rsidRPr="00783C4C">
        <w:t>SonarQube</w:t>
      </w:r>
      <w:r w:rsidRPr="00783C4C">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B10E7E">
      <w:r w:rsidRPr="00783C4C">
        <w:t>（</w:t>
      </w:r>
      <w:r w:rsidRPr="00783C4C">
        <w:t>2</w:t>
      </w:r>
      <w:r w:rsidRPr="00783C4C">
        <w:t>）定性分析法</w:t>
      </w:r>
      <w:r w:rsidRPr="00783C4C">
        <w:br/>
      </w:r>
      <w:r w:rsidRPr="00783C4C">
        <w:t>在组织变革、流程重构与合规管理等方面，研究采用定性分析方法。通过文献述评、企业内部访谈和实地调研，归纳国内外研究成果与实践经验，并结合</w:t>
      </w:r>
      <w:r w:rsidRPr="00783C4C">
        <w:t>H</w:t>
      </w:r>
      <w:r w:rsidRPr="00783C4C">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B10E7E">
      <w:r w:rsidRPr="00783C4C">
        <w:t>通过定量与定性两种研究方法的互补结合，本文在理论与实践两个层面实现了对</w:t>
      </w:r>
      <w:r w:rsidRPr="00783C4C">
        <w:t>H</w:t>
      </w:r>
      <w:r w:rsidRPr="00783C4C">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B10E7E">
      <w:pPr>
        <w:pStyle w:val="2"/>
      </w:pPr>
      <w:bookmarkStart w:id="45" w:name="_Toc211120072"/>
      <w:r w:rsidRPr="00B712E9">
        <w:rPr>
          <w:rFonts w:hint="eastAsia"/>
        </w:rPr>
        <w:t xml:space="preserve">1.4 </w:t>
      </w:r>
      <w:r w:rsidR="00076724">
        <w:rPr>
          <w:rFonts w:hint="eastAsia"/>
        </w:rPr>
        <w:t>研究思路与论文框架</w:t>
      </w:r>
      <w:bookmarkEnd w:id="45"/>
    </w:p>
    <w:p w:rsidR="00E51DB2" w:rsidRDefault="00E51DB2" w:rsidP="00B10E7E">
      <w:pPr>
        <w:pStyle w:val="2"/>
      </w:pPr>
      <w:bookmarkStart w:id="46" w:name="_Toc211120073"/>
      <w:r w:rsidRPr="00B712E9">
        <w:rPr>
          <w:rFonts w:hint="eastAsia"/>
        </w:rPr>
        <w:t>1.</w:t>
      </w:r>
      <w:r w:rsidR="00466F8F">
        <w:t>4</w:t>
      </w:r>
      <w:r w:rsidRPr="00B712E9">
        <w:rPr>
          <w:rFonts w:hint="eastAsia"/>
        </w:rPr>
        <w:t>.1 研究</w:t>
      </w:r>
      <w:r>
        <w:rPr>
          <w:rFonts w:hint="eastAsia"/>
        </w:rPr>
        <w:t>思路</w:t>
      </w:r>
      <w:bookmarkEnd w:id="46"/>
    </w:p>
    <w:p w:rsidR="002675F7" w:rsidRDefault="002675F7" w:rsidP="00B10E7E">
      <w:r w:rsidRPr="002675F7">
        <w:t>本研究以</w:t>
      </w:r>
      <w:r w:rsidRPr="002675F7">
        <w:t xml:space="preserve"> H </w:t>
      </w:r>
      <w:r w:rsidRPr="002675F7">
        <w:t>公司软件开发过程为核心研究对象，围绕</w:t>
      </w:r>
      <w:r w:rsidRPr="002675F7">
        <w:t>“</w:t>
      </w:r>
      <w:r w:rsidRPr="002675F7">
        <w:t>敏捷交付</w:t>
      </w:r>
      <w:r w:rsidRPr="002675F7">
        <w:t>—</w:t>
      </w:r>
      <w:r w:rsidRPr="002675F7">
        <w:t>安全工程</w:t>
      </w:r>
      <w:r w:rsidRPr="002675F7">
        <w:t>—</w:t>
      </w:r>
      <w:r w:rsidRPr="002675F7">
        <w:t>合规管理</w:t>
      </w:r>
      <w:r w:rsidRPr="002675F7">
        <w:t>”</w:t>
      </w:r>
      <w:r w:rsidRPr="002675F7">
        <w:t>的协同困境展开。在研究思路上，遵循</w:t>
      </w:r>
      <w:r w:rsidRPr="002675F7">
        <w:t>“</w:t>
      </w:r>
      <w:r w:rsidRPr="002675F7">
        <w:t>问题导向</w:t>
      </w:r>
      <w:r w:rsidRPr="002675F7">
        <w:t>—</w:t>
      </w:r>
      <w:r w:rsidRPr="002675F7">
        <w:t>理论支撑</w:t>
      </w:r>
      <w:r w:rsidRPr="002675F7">
        <w:t>—</w:t>
      </w:r>
      <w:r w:rsidRPr="002675F7">
        <w:t>方法选择</w:t>
      </w:r>
      <w:r w:rsidRPr="002675F7">
        <w:t>—</w:t>
      </w:r>
      <w:r w:rsidRPr="002675F7">
        <w:t>实证验证</w:t>
      </w:r>
      <w:r w:rsidRPr="002675F7">
        <w:t>”</w:t>
      </w:r>
      <w:r w:rsidRPr="002675F7">
        <w:t>的逻辑主线。具体而言：</w:t>
      </w:r>
    </w:p>
    <w:p w:rsidR="002675F7" w:rsidRDefault="002675F7" w:rsidP="00B10E7E">
      <w:r w:rsidRPr="002675F7">
        <w:t>（</w:t>
      </w:r>
      <w:r w:rsidRPr="002675F7">
        <w:t>1</w:t>
      </w:r>
      <w:r w:rsidRPr="002675F7">
        <w:t>）首先，通过文献综述梳理国内外研究成果，明确软件开发过程改进的理论基础与研究空白，为本文研究奠定理论支撑；</w:t>
      </w:r>
    </w:p>
    <w:p w:rsidR="002675F7" w:rsidRDefault="002675F7" w:rsidP="00B10E7E">
      <w:r w:rsidRPr="002675F7">
        <w:t>（</w:t>
      </w:r>
      <w:r w:rsidRPr="002675F7">
        <w:t>2</w:t>
      </w:r>
      <w:r w:rsidRPr="002675F7">
        <w:t>）其次，结合</w:t>
      </w:r>
      <w:r w:rsidRPr="002675F7">
        <w:t xml:space="preserve"> H </w:t>
      </w:r>
      <w:r w:rsidRPr="002675F7">
        <w:t>公司所处的金融科技行业特征与业务现状，对其软件开发过程进行系统诊断，识别在需求管理、质量保障、安全检测和跨职能协作等环节的主要问题；</w:t>
      </w:r>
    </w:p>
    <w:p w:rsidR="002675F7" w:rsidRDefault="002675F7" w:rsidP="00B10E7E">
      <w:r w:rsidRPr="002675F7">
        <w:t>（</w:t>
      </w:r>
      <w:r w:rsidRPr="002675F7">
        <w:t>3</w:t>
      </w:r>
      <w:r w:rsidRPr="002675F7">
        <w:t>）在问题诊断基础上，引入能力成熟度模型（</w:t>
      </w:r>
      <w:r w:rsidRPr="002675F7">
        <w:t>CMMI</w:t>
      </w:r>
      <w:r w:rsidRPr="002675F7">
        <w:t>）、敏捷与</w:t>
      </w:r>
      <w:r w:rsidRPr="002675F7">
        <w:t xml:space="preserve"> DevSecOps</w:t>
      </w:r>
      <w:r w:rsidRPr="002675F7">
        <w:t>、智能运维（</w:t>
      </w:r>
      <w:r w:rsidRPr="002675F7">
        <w:t>AIOps</w:t>
      </w:r>
      <w:r w:rsidRPr="002675F7">
        <w:t>）等相关理论与方法，构建符合</w:t>
      </w:r>
      <w:r w:rsidRPr="002675F7">
        <w:t xml:space="preserve"> H </w:t>
      </w:r>
      <w:r w:rsidRPr="002675F7">
        <w:t>公司实际的改进框架与方案；</w:t>
      </w:r>
    </w:p>
    <w:p w:rsidR="002675F7" w:rsidRPr="002675F7" w:rsidRDefault="002675F7" w:rsidP="00B10E7E">
      <w:r w:rsidRPr="002675F7">
        <w:lastRenderedPageBreak/>
        <w:t>（</w:t>
      </w:r>
      <w:r w:rsidRPr="002675F7">
        <w:t>4</w:t>
      </w:r>
      <w:r w:rsidRPr="002675F7">
        <w:t>）最后，通过定量与定性分析相结合的研究方法，对改进方案的实施路径、保障机制与预期成效进行论证，确保结论具有科学性与实践指导意义。</w:t>
      </w:r>
    </w:p>
    <w:p w:rsidR="00E51DB2" w:rsidRPr="00076724" w:rsidRDefault="00E51DB2" w:rsidP="00B10E7E">
      <w:pPr>
        <w:pStyle w:val="2"/>
      </w:pPr>
      <w:bookmarkStart w:id="47" w:name="_Toc211120074"/>
      <w:r w:rsidRPr="00B712E9">
        <w:rPr>
          <w:rFonts w:hint="eastAsia"/>
        </w:rPr>
        <w:t>1.</w:t>
      </w:r>
      <w:r w:rsidR="00466F8F">
        <w:t>4</w:t>
      </w:r>
      <w:r w:rsidRPr="00B712E9">
        <w:rPr>
          <w:rFonts w:hint="eastAsia"/>
        </w:rPr>
        <w:t xml:space="preserve">.2 </w:t>
      </w:r>
      <w:r>
        <w:rPr>
          <w:rFonts w:hint="eastAsia"/>
        </w:rPr>
        <w:t>论文框架</w:t>
      </w:r>
      <w:bookmarkEnd w:id="47"/>
    </w:p>
    <w:p w:rsidR="00E51DB2" w:rsidRPr="00E51DB2" w:rsidRDefault="00E51DB2" w:rsidP="00B10E7E">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B10E7E">
      <w:pPr>
        <w:pStyle w:val="1"/>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B10E7E">
      <w:pPr>
        <w:pStyle w:val="2"/>
      </w:pPr>
      <w:bookmarkStart w:id="49" w:name="_Toc211120076"/>
      <w:r w:rsidRPr="00CE5383">
        <w:rPr>
          <w:rFonts w:hint="eastAsia"/>
        </w:rPr>
        <w:t xml:space="preserve">2.1 </w:t>
      </w:r>
      <w:r w:rsidR="003414F0">
        <w:rPr>
          <w:rFonts w:hint="eastAsia"/>
        </w:rPr>
        <w:t>软件</w:t>
      </w:r>
      <w:r w:rsidR="00756D43">
        <w:rPr>
          <w:rFonts w:hint="eastAsia"/>
        </w:rPr>
        <w:t>开发</w:t>
      </w:r>
      <w:r w:rsidR="00C96796">
        <w:rPr>
          <w:rFonts w:hint="eastAsia"/>
        </w:rPr>
        <w:t>过程</w:t>
      </w:r>
      <w:r w:rsidRPr="00CE5383">
        <w:rPr>
          <w:rFonts w:hint="eastAsia"/>
        </w:rPr>
        <w:t>管理</w:t>
      </w:r>
      <w:r w:rsidR="003414F0">
        <w:rPr>
          <w:rFonts w:hint="eastAsia"/>
        </w:rPr>
        <w:t>基础</w:t>
      </w:r>
      <w:bookmarkEnd w:id="49"/>
    </w:p>
    <w:p w:rsidR="0078492D" w:rsidRPr="0078492D" w:rsidRDefault="0078492D" w:rsidP="00B10E7E">
      <w:pPr>
        <w:pStyle w:val="2"/>
      </w:pPr>
      <w:bookmarkStart w:id="50" w:name="_Toc211120077"/>
      <w:r w:rsidRPr="00CE5383">
        <w:rPr>
          <w:rFonts w:hint="eastAsia"/>
        </w:rPr>
        <w:t xml:space="preserve">2.1.2 </w:t>
      </w:r>
      <w:r w:rsidR="00EB484D">
        <w:rPr>
          <w:rFonts w:hint="eastAsia"/>
        </w:rPr>
        <w:t>CMMI</w:t>
      </w:r>
      <w:r>
        <w:rPr>
          <w:rFonts w:hint="eastAsia"/>
        </w:rPr>
        <w:t>与ISO900</w:t>
      </w:r>
      <w:r>
        <w:t>1</w:t>
      </w:r>
      <w:bookmarkEnd w:id="50"/>
    </w:p>
    <w:p w:rsidR="00311863" w:rsidRPr="00311863" w:rsidRDefault="00311863" w:rsidP="00B10E7E">
      <w:r w:rsidRPr="00311863">
        <w:t>能力成熟度模型集成（</w:t>
      </w:r>
      <w:r w:rsidRPr="00311863">
        <w:t>Capability Maturity Model Integration</w:t>
      </w:r>
      <w:r w:rsidRPr="00311863">
        <w:t>，</w:t>
      </w:r>
      <w:r w:rsidRPr="00311863">
        <w:t>CMMI</w:t>
      </w:r>
      <w:r w:rsidRPr="00311863">
        <w:t>）是系统工程管理领域具有广泛影响的过程改进框架。其理论渊源可追溯至</w:t>
      </w:r>
      <w:r w:rsidRPr="00311863">
        <w:t xml:space="preserve"> 20 </w:t>
      </w:r>
      <w:r w:rsidRPr="00311863">
        <w:t>世纪</w:t>
      </w:r>
      <w:r w:rsidRPr="00311863">
        <w:t xml:space="preserve"> 80 </w:t>
      </w:r>
      <w:r w:rsidRPr="00311863">
        <w:t>年代美国国防部对软件工程过程治理的需求，并在卡内基梅隆大学软件工程研究所（</w:t>
      </w:r>
      <w:r w:rsidRPr="00311863">
        <w:t>Software Engineering Institute</w:t>
      </w:r>
      <w:r w:rsidRPr="00311863">
        <w:t>，</w:t>
      </w:r>
      <w:r w:rsidRPr="00311863">
        <w:t>SEI</w:t>
      </w:r>
      <w:r w:rsidRPr="00311863">
        <w:t>）的系统化研究基础上，发展为覆盖全生命周期的过程管理范式。</w:t>
      </w:r>
      <w:r w:rsidRPr="00311863">
        <w:t xml:space="preserve">CMMI </w:t>
      </w:r>
      <w:r w:rsidRPr="00311863">
        <w:t>的核心在于通过结构化过程控制与动态适配机制，促进组织工程能力的渐进式提升；该逻辑已被全球超过</w:t>
      </w:r>
      <w:r w:rsidRPr="00311863">
        <w:t xml:space="preserve"> 12 000 </w:t>
      </w:r>
      <w:r w:rsidRPr="00311863">
        <w:t>家组织的实践所验证</w:t>
      </w:r>
      <w:r w:rsidRPr="00311863">
        <w:t xml:space="preserve"> [1]</w:t>
      </w:r>
      <w:r w:rsidRPr="00311863">
        <w:t>。</w:t>
      </w:r>
    </w:p>
    <w:p w:rsidR="00A441ED" w:rsidRDefault="00311863" w:rsidP="00B10E7E">
      <w:r w:rsidRPr="00311863">
        <w:t>（</w:t>
      </w:r>
      <w:r w:rsidRPr="00311863">
        <w:t>1</w:t>
      </w:r>
      <w:r w:rsidRPr="00311863">
        <w:t>）理论演进与范式转型</w:t>
      </w:r>
    </w:p>
    <w:p w:rsidR="00311863" w:rsidRPr="00311863" w:rsidRDefault="00311863" w:rsidP="00B10E7E">
      <w:r w:rsidRPr="00311863">
        <w:t xml:space="preserve">CMMI </w:t>
      </w:r>
      <w:r w:rsidRPr="00311863">
        <w:t>的演进呈现明显的实践驱动特征。早期版本（</w:t>
      </w:r>
      <w:r w:rsidRPr="00311863">
        <w:t>CMM 1.0</w:t>
      </w:r>
      <w:r w:rsidRPr="00311863">
        <w:t>）以瀑布模型为背景，强调过程标准化与文档化控制，并通过定义</w:t>
      </w:r>
      <w:r w:rsidRPr="00311863">
        <w:t xml:space="preserve"> 22 </w:t>
      </w:r>
      <w:r w:rsidRPr="00311863">
        <w:t>个关键过程域（</w:t>
      </w:r>
      <w:r w:rsidRPr="00311863">
        <w:t>Key Process Areas</w:t>
      </w:r>
      <w:r w:rsidRPr="00311863">
        <w:t>，</w:t>
      </w:r>
      <w:r w:rsidRPr="00311863">
        <w:t>KPAs</w:t>
      </w:r>
      <w:r w:rsidRPr="00311863">
        <w:t>）构建了过程改进的基线框架。随着敏捷方法与</w:t>
      </w:r>
      <w:r w:rsidRPr="00311863">
        <w:t xml:space="preserve"> DevOps </w:t>
      </w:r>
      <w:r w:rsidRPr="00311863">
        <w:t>的兴起，</w:t>
      </w:r>
      <w:r w:rsidRPr="00311863">
        <w:t xml:space="preserve">2018 </w:t>
      </w:r>
      <w:r w:rsidRPr="00311863">
        <w:t>年发布的</w:t>
      </w:r>
      <w:r w:rsidRPr="00311863">
        <w:t xml:space="preserve"> CMMI 2.0 </w:t>
      </w:r>
      <w:r w:rsidRPr="00311863">
        <w:t>版本完成了三方面的范式转型</w:t>
      </w:r>
      <w:r w:rsidRPr="00311863">
        <w:t xml:space="preserve"> [2]</w:t>
      </w:r>
      <w:r w:rsidRPr="00311863">
        <w:t>：其一，从静态合规性评估转向价值流优化，引入价值交付度量（</w:t>
      </w:r>
      <w:r w:rsidRPr="00311863">
        <w:t>Value Delivery Measurement</w:t>
      </w:r>
      <w:r w:rsidRPr="00311863">
        <w:t>）以替代单纯的活动产出统计；其二，形成实践域（</w:t>
      </w:r>
      <w:r w:rsidRPr="00311863">
        <w:t>Practice Areas</w:t>
      </w:r>
      <w:r w:rsidRPr="00311863">
        <w:t>）的模块化架构，支持组织按行业特性定制改进路径；其三，整合数据驱动的决策模型，要求成熟度提升以统计过程控制（</w:t>
      </w:r>
      <w:r w:rsidRPr="00311863">
        <w:t>Statistical Process Control</w:t>
      </w:r>
      <w:r w:rsidRPr="00311863">
        <w:t>，</w:t>
      </w:r>
      <w:r w:rsidRPr="00311863">
        <w:t>SPC</w:t>
      </w:r>
      <w:r w:rsidRPr="00311863">
        <w:t>）予以验证。以金融科技行业为例，采用</w:t>
      </w:r>
      <w:r w:rsidRPr="00311863">
        <w:t xml:space="preserve"> CMMI 2.0 </w:t>
      </w:r>
      <w:r w:rsidRPr="00311863">
        <w:t>的企业在需求交付周期上平均缩短</w:t>
      </w:r>
      <w:r w:rsidRPr="00311863">
        <w:t xml:space="preserve"> 19.3 %</w:t>
      </w:r>
      <w:r w:rsidRPr="00311863">
        <w:t>，且过程变异系数降低至</w:t>
      </w:r>
      <w:r w:rsidRPr="00311863">
        <w:t xml:space="preserve"> 15 % </w:t>
      </w:r>
      <w:r w:rsidRPr="00311863">
        <w:t>以下</w:t>
      </w:r>
      <w:r w:rsidRPr="00311863">
        <w:t xml:space="preserve"> [3]</w:t>
      </w:r>
      <w:r w:rsidRPr="00311863">
        <w:t>。</w:t>
      </w:r>
    </w:p>
    <w:p w:rsidR="00B35457" w:rsidRDefault="00311863" w:rsidP="00B10E7E">
      <w:r w:rsidRPr="00311863">
        <w:t>（</w:t>
      </w:r>
      <w:r w:rsidRPr="00311863">
        <w:t>2</w:t>
      </w:r>
      <w:r w:rsidRPr="00311863">
        <w:t>）架构内核与工程管理适配性</w:t>
      </w:r>
    </w:p>
    <w:p w:rsidR="00311863" w:rsidRPr="00311863" w:rsidRDefault="00311863" w:rsidP="00B10E7E">
      <w:r w:rsidRPr="00311863">
        <w:t xml:space="preserve">CMMI </w:t>
      </w:r>
      <w:r w:rsidRPr="00311863">
        <w:t>的理论内核可分为三个互锁组件：成熟度等级、实践域与能力维度。成熟度等级（从初始级至优化级）表征组织过程能力的演化阶段，晋级要求依次满足制度化、标准化与量化管理。实践域体系包含</w:t>
      </w:r>
      <w:r w:rsidRPr="00311863">
        <w:t xml:space="preserve"> 12 </w:t>
      </w:r>
      <w:r w:rsidRPr="00311863">
        <w:t>个核心实践域（如需求管理、风险评估）与</w:t>
      </w:r>
      <w:r w:rsidRPr="00311863">
        <w:t xml:space="preserve"> 4 </w:t>
      </w:r>
      <w:r w:rsidRPr="00311863">
        <w:t>个扩展实践域（如敏捷交付、数据管理），为工程管理全链条提供操作指引（见表</w:t>
      </w:r>
      <w:r w:rsidRPr="00311863">
        <w:t>2-1</w:t>
      </w:r>
      <w:r w:rsidRPr="00311863">
        <w:t>）。能力维度以</w:t>
      </w:r>
      <w:r w:rsidRPr="00311863">
        <w:t xml:space="preserve"> 0—3 </w:t>
      </w:r>
      <w:r w:rsidRPr="00311863">
        <w:t>级评价标尺量化特定实践域的执行效能，其判定依据由专家经验转向基于过程性能基线（</w:t>
      </w:r>
      <w:r w:rsidRPr="00311863">
        <w:t>Process Performance Baseline</w:t>
      </w:r>
      <w:r w:rsidRPr="00311863">
        <w:t>，</w:t>
      </w:r>
      <w:r w:rsidRPr="00311863">
        <w:t>PPB</w:t>
      </w:r>
      <w:r w:rsidRPr="00311863">
        <w:t>）的统计分析。该架构与主流工程管理理论具有互补性：相较项目管理知识体系（</w:t>
      </w:r>
      <w:r w:rsidRPr="00311863">
        <w:t>PMBOK</w:t>
      </w:r>
      <w:r w:rsidRPr="00311863">
        <w:t>），</w:t>
      </w:r>
      <w:r w:rsidRPr="00311863">
        <w:t xml:space="preserve">CMMI </w:t>
      </w:r>
      <w:r w:rsidRPr="00311863">
        <w:t>通过组织级过程资产库（</w:t>
      </w:r>
      <w:r w:rsidRPr="00311863">
        <w:t>Organizational Process Assets</w:t>
      </w:r>
      <w:r w:rsidRPr="00311863">
        <w:t>，</w:t>
      </w:r>
      <w:r w:rsidRPr="00311863">
        <w:t>OPAs</w:t>
      </w:r>
      <w:r w:rsidRPr="00311863">
        <w:t>）将项目管理由单次实践升级为可复用的能力体系；相较</w:t>
      </w:r>
      <w:r w:rsidRPr="00311863">
        <w:t xml:space="preserve"> ISO 9001 </w:t>
      </w:r>
      <w:r w:rsidRPr="00311863">
        <w:t>质保体系，</w:t>
      </w:r>
      <w:r w:rsidRPr="00311863">
        <w:t xml:space="preserve">CMMI </w:t>
      </w:r>
      <w:r w:rsidRPr="00311863">
        <w:t>的量化管理补足了质量成本（</w:t>
      </w:r>
      <w:r w:rsidRPr="00311863">
        <w:t>Cost of Quality</w:t>
      </w:r>
      <w:r w:rsidRPr="00311863">
        <w:t>，</w:t>
      </w:r>
      <w:r w:rsidRPr="00311863">
        <w:t>CoQ</w:t>
      </w:r>
      <w:r w:rsidRPr="00311863">
        <w:t>）的度量缺口（见表</w:t>
      </w:r>
      <w:r w:rsidRPr="00311863">
        <w:t>2-2</w:t>
      </w:r>
      <w:r w:rsidRPr="00311863">
        <w:t>）。跨国实证研究显示，</w:t>
      </w:r>
      <w:r w:rsidRPr="00311863">
        <w:t xml:space="preserve">CMMI </w:t>
      </w:r>
      <w:r w:rsidRPr="00311863">
        <w:t>与</w:t>
      </w:r>
      <w:r w:rsidRPr="00311863">
        <w:t xml:space="preserve"> PMBOK </w:t>
      </w:r>
      <w:r w:rsidRPr="00311863">
        <w:t>的协同应用可使项目预算偏差率下降</w:t>
      </w:r>
      <w:r w:rsidRPr="00311863">
        <w:t xml:space="preserve"> 28 %—35 %</w:t>
      </w:r>
      <w:r w:rsidRPr="00311863">
        <w:t>，质量审计缺陷数减少</w:t>
      </w:r>
      <w:r w:rsidRPr="00311863">
        <w:t xml:space="preserve"> 42 % [4]</w:t>
      </w:r>
      <w:r w:rsidRPr="00311863">
        <w:t>。</w:t>
      </w:r>
    </w:p>
    <w:p w:rsidR="00C46901" w:rsidRDefault="00311863" w:rsidP="00B10E7E">
      <w:r w:rsidRPr="00311863">
        <w:t>（</w:t>
      </w:r>
      <w:r w:rsidRPr="00311863">
        <w:t>3</w:t>
      </w:r>
      <w:r w:rsidRPr="00311863">
        <w:t>）理论局限与前沿挑战</w:t>
      </w:r>
    </w:p>
    <w:p w:rsidR="00311863" w:rsidRPr="00311863" w:rsidRDefault="00311863" w:rsidP="00B10E7E">
      <w:r w:rsidRPr="00311863">
        <w:t>尽管</w:t>
      </w:r>
      <w:r w:rsidRPr="00311863">
        <w:t xml:space="preserve"> CMMI 2.0 </w:t>
      </w:r>
      <w:r w:rsidRPr="00311863">
        <w:t>的模块化提升了行业适配性，但在新型工程场景中仍面临挑战。其一，</w:t>
      </w:r>
      <w:r w:rsidRPr="00311863">
        <w:t xml:space="preserve">DevOps </w:t>
      </w:r>
      <w:r w:rsidRPr="00311863">
        <w:t>的高频交付与</w:t>
      </w:r>
      <w:r w:rsidRPr="00311863">
        <w:t xml:space="preserve"> CMMI </w:t>
      </w:r>
      <w:r w:rsidRPr="00311863">
        <w:t>对过程稳定性的要求存在张力；当部署频率超过每日</w:t>
      </w:r>
      <w:r w:rsidRPr="00311863">
        <w:t xml:space="preserve"> 1.5 </w:t>
      </w:r>
      <w:r w:rsidRPr="00311863">
        <w:t>次时，传统过程性能</w:t>
      </w:r>
      <w:r w:rsidRPr="00311863">
        <w:lastRenderedPageBreak/>
        <w:t>基线的统计显著性可能降至临界值以下，进而影响成熟度评估的有效性</w:t>
      </w:r>
      <w:r w:rsidRPr="00311863">
        <w:t xml:space="preserve"> [5]</w:t>
      </w:r>
      <w:r w:rsidRPr="00311863">
        <w:t>。其二，人工智能工程化（</w:t>
      </w:r>
      <w:r w:rsidRPr="00311863">
        <w:t>AI Engineering</w:t>
      </w:r>
      <w:r w:rsidRPr="00311863">
        <w:t>）暴露了实践域覆盖的空白：模型可解释性、数据漂移检测等关键活动尚未被系统映射，导致</w:t>
      </w:r>
      <w:r w:rsidRPr="00311863">
        <w:t xml:space="preserve"> AI </w:t>
      </w:r>
      <w:r w:rsidRPr="00311863">
        <w:t>项目的成熟度评估缺乏对标基准。面向未来，构建支持持续交付的弹性过程模型与增设</w:t>
      </w:r>
      <w:r w:rsidRPr="00311863">
        <w:t xml:space="preserve"> AI </w:t>
      </w:r>
      <w:r w:rsidRPr="00311863">
        <w:t>工程化专属实践域，或将成为下一代</w:t>
      </w:r>
      <w:r w:rsidRPr="00311863">
        <w:t xml:space="preserve"> CMMI </w:t>
      </w:r>
      <w:r w:rsidRPr="00311863">
        <w:t>的关键突破方向。</w:t>
      </w:r>
    </w:p>
    <w:p w:rsidR="00311863" w:rsidRPr="00233C67" w:rsidRDefault="00311863" w:rsidP="00B10E7E">
      <w:r w:rsidRPr="00233C67">
        <w:t>表</w:t>
      </w:r>
      <w:r w:rsidR="00163C34">
        <w:t>2</w:t>
      </w:r>
      <w:r w:rsidRPr="00233C67">
        <w:t xml:space="preserve">-1 CMMI </w:t>
      </w:r>
      <w:r w:rsidRPr="00233C67">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B10E7E">
            <w:r w:rsidRPr="00C6098B">
              <w:t>类别</w:t>
            </w:r>
          </w:p>
        </w:tc>
        <w:tc>
          <w:tcPr>
            <w:tcW w:w="3096" w:type="dxa"/>
          </w:tcPr>
          <w:p w:rsidR="00C6098B" w:rsidRPr="00C6098B" w:rsidRDefault="00C6098B" w:rsidP="00B10E7E">
            <w:r w:rsidRPr="00C6098B">
              <w:t>实践域（</w:t>
            </w:r>
            <w:r w:rsidRPr="00C6098B">
              <w:t>PA</w:t>
            </w:r>
            <w:r w:rsidRPr="00C6098B">
              <w:t>）举例</w:t>
            </w:r>
          </w:p>
        </w:tc>
        <w:tc>
          <w:tcPr>
            <w:tcW w:w="3096" w:type="dxa"/>
          </w:tcPr>
          <w:p w:rsidR="00C6098B" w:rsidRPr="00C6098B" w:rsidRDefault="00C6098B" w:rsidP="00B10E7E">
            <w:r w:rsidRPr="00C6098B">
              <w:t>本研究对应流程</w:t>
            </w:r>
            <w:r w:rsidRPr="00C6098B">
              <w:t>/</w:t>
            </w:r>
            <w:r w:rsidRPr="00C6098B">
              <w:t>度量项（示例）</w:t>
            </w:r>
          </w:p>
        </w:tc>
      </w:tr>
      <w:tr w:rsidR="00C6098B" w:rsidRPr="00C6098B" w:rsidTr="00C6098B">
        <w:tc>
          <w:tcPr>
            <w:tcW w:w="3096" w:type="dxa"/>
          </w:tcPr>
          <w:p w:rsidR="00C6098B" w:rsidRPr="00C6098B" w:rsidRDefault="00C6098B" w:rsidP="00B10E7E">
            <w:r w:rsidRPr="00C6098B">
              <w:t>核心</w:t>
            </w:r>
          </w:p>
        </w:tc>
        <w:tc>
          <w:tcPr>
            <w:tcW w:w="3096" w:type="dxa"/>
          </w:tcPr>
          <w:p w:rsidR="00C6098B" w:rsidRPr="00C6098B" w:rsidRDefault="00C6098B" w:rsidP="00B10E7E">
            <w:r w:rsidRPr="00C6098B">
              <w:t>需求开发与管理（</w:t>
            </w:r>
            <w:r w:rsidRPr="00C6098B">
              <w:t>RDM</w:t>
            </w:r>
            <w:r w:rsidRPr="00C6098B">
              <w:t>）、规划（</w:t>
            </w:r>
            <w:r w:rsidRPr="00C6098B">
              <w:t>PLAN</w:t>
            </w:r>
            <w:r w:rsidRPr="00C6098B">
              <w:t>）、监控与控制（</w:t>
            </w:r>
            <w:r w:rsidRPr="00C6098B">
              <w:t>MC</w:t>
            </w:r>
            <w:r w:rsidRPr="00C6098B">
              <w:t>）、风险与机会管理（</w:t>
            </w:r>
            <w:r w:rsidRPr="00C6098B">
              <w:t>RSK</w:t>
            </w:r>
            <w:r w:rsidRPr="00C6098B">
              <w:t>）、因果分析与解决（</w:t>
            </w:r>
            <w:r w:rsidRPr="00C6098B">
              <w:t>CAR</w:t>
            </w:r>
            <w:r w:rsidRPr="00C6098B">
              <w:t>）、配置管理（</w:t>
            </w:r>
            <w:r w:rsidRPr="00C6098B">
              <w:t>CM</w:t>
            </w:r>
            <w:r w:rsidRPr="00C6098B">
              <w:t>）、度量与绩效管理（</w:t>
            </w:r>
            <w:r w:rsidRPr="00C6098B">
              <w:t>MPM</w:t>
            </w:r>
            <w:r w:rsidRPr="00C6098B">
              <w:t>）等</w:t>
            </w:r>
          </w:p>
        </w:tc>
        <w:tc>
          <w:tcPr>
            <w:tcW w:w="3096" w:type="dxa"/>
          </w:tcPr>
          <w:p w:rsidR="00C6098B" w:rsidRPr="00C6098B" w:rsidRDefault="00C6098B" w:rsidP="00B10E7E">
            <w:r w:rsidRPr="00C6098B">
              <w:t>需求基线</w:t>
            </w:r>
            <w:r w:rsidRPr="00C6098B">
              <w:t>/</w:t>
            </w:r>
            <w:r w:rsidRPr="00C6098B">
              <w:t>变更率、里程碑偏差、风险登记册（概率</w:t>
            </w:r>
            <w:r w:rsidRPr="00C6098B">
              <w:t>×</w:t>
            </w:r>
            <w:r w:rsidRPr="00C6098B">
              <w:t>影响）、缺陷原因帕累托、配置项基线合规率、</w:t>
            </w:r>
            <w:r w:rsidRPr="00C6098B">
              <w:t>KPI</w:t>
            </w:r>
            <w:r w:rsidRPr="00C6098B">
              <w:t>（</w:t>
            </w:r>
            <w:r w:rsidRPr="00C6098B">
              <w:t>LT/CT</w:t>
            </w:r>
            <w:r w:rsidRPr="00C6098B">
              <w:t>、交付偏差）</w:t>
            </w:r>
          </w:p>
        </w:tc>
      </w:tr>
      <w:tr w:rsidR="00C6098B" w:rsidRPr="00311863" w:rsidTr="00C6098B">
        <w:tc>
          <w:tcPr>
            <w:tcW w:w="3096" w:type="dxa"/>
          </w:tcPr>
          <w:p w:rsidR="00C6098B" w:rsidRPr="00C6098B" w:rsidRDefault="00C6098B" w:rsidP="00B10E7E">
            <w:r w:rsidRPr="00C6098B">
              <w:t>扩展</w:t>
            </w:r>
          </w:p>
        </w:tc>
        <w:tc>
          <w:tcPr>
            <w:tcW w:w="3096" w:type="dxa"/>
          </w:tcPr>
          <w:p w:rsidR="00C6098B" w:rsidRPr="00C6098B" w:rsidRDefault="00C6098B" w:rsidP="00B10E7E">
            <w:r w:rsidRPr="00C6098B">
              <w:t>敏捷交付、数据管理、人员管理、服务管理、供应商管理等</w:t>
            </w:r>
          </w:p>
        </w:tc>
        <w:tc>
          <w:tcPr>
            <w:tcW w:w="3096" w:type="dxa"/>
          </w:tcPr>
          <w:p w:rsidR="00C6098B" w:rsidRPr="00311863" w:rsidRDefault="00C6098B" w:rsidP="00B10E7E">
            <w:r w:rsidRPr="00C6098B">
              <w:t>Scrum/</w:t>
            </w:r>
            <w:r w:rsidRPr="00C6098B">
              <w:t>看板度量、主数据质量评分、胜任力模型、</w:t>
            </w:r>
            <w:r w:rsidRPr="00C6098B">
              <w:t>SLA/SLI</w:t>
            </w:r>
            <w:r w:rsidRPr="00C6098B">
              <w:t>、供应商绩效指数（</w:t>
            </w:r>
            <w:r w:rsidRPr="00C6098B">
              <w:t>SPI-vendor</w:t>
            </w:r>
            <w:r w:rsidRPr="00C6098B">
              <w:t>）</w:t>
            </w:r>
          </w:p>
        </w:tc>
      </w:tr>
    </w:tbl>
    <w:p w:rsidR="00311863" w:rsidRPr="00D60FAA" w:rsidRDefault="00311863" w:rsidP="00B10E7E">
      <w:pPr>
        <w:jc w:val="center"/>
      </w:pPr>
      <w:r w:rsidRPr="00D60FAA">
        <w:t>表</w:t>
      </w:r>
      <w:r w:rsidR="00092EA3">
        <w:t>2</w:t>
      </w:r>
      <w:r w:rsidRPr="00D60FAA">
        <w:t>-2</w:t>
      </w:r>
      <w:r w:rsidR="00EC37E3">
        <w:t xml:space="preserve"> </w:t>
      </w:r>
      <w:bookmarkStart w:id="51" w:name="_GoBack"/>
      <w:bookmarkEnd w:id="51"/>
      <w:r w:rsidRPr="00D60FAA">
        <w:t xml:space="preserve">CMMI—PMBOK—ISO 9001 </w:t>
      </w:r>
      <w:r w:rsidRPr="00D60FAA">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B10E7E">
            <w:r w:rsidRPr="002F572C">
              <w:t>领域要素</w:t>
            </w:r>
          </w:p>
        </w:tc>
        <w:tc>
          <w:tcPr>
            <w:tcW w:w="1857" w:type="dxa"/>
          </w:tcPr>
          <w:p w:rsidR="002F572C" w:rsidRPr="002F572C" w:rsidRDefault="002F572C" w:rsidP="00B10E7E">
            <w:r w:rsidRPr="002F572C">
              <w:t xml:space="preserve">CMMI </w:t>
            </w:r>
            <w:r w:rsidRPr="002F572C">
              <w:t>对应实践域</w:t>
            </w:r>
            <w:r w:rsidRPr="002F572C">
              <w:t>/</w:t>
            </w:r>
            <w:r w:rsidRPr="002F572C">
              <w:t>机制</w:t>
            </w:r>
          </w:p>
        </w:tc>
        <w:tc>
          <w:tcPr>
            <w:tcW w:w="1858" w:type="dxa"/>
          </w:tcPr>
          <w:p w:rsidR="002F572C" w:rsidRPr="002F572C" w:rsidRDefault="002F572C" w:rsidP="00B10E7E">
            <w:r w:rsidRPr="002F572C">
              <w:t xml:space="preserve">PMBOK </w:t>
            </w:r>
            <w:r w:rsidRPr="002F572C">
              <w:t>对应知识域</w:t>
            </w:r>
            <w:r w:rsidRPr="002F572C">
              <w:t>/</w:t>
            </w:r>
            <w:r w:rsidRPr="002F572C">
              <w:t>工具</w:t>
            </w:r>
          </w:p>
        </w:tc>
        <w:tc>
          <w:tcPr>
            <w:tcW w:w="1858" w:type="dxa"/>
          </w:tcPr>
          <w:p w:rsidR="002F572C" w:rsidRPr="002F572C" w:rsidRDefault="002F572C" w:rsidP="00B10E7E">
            <w:r w:rsidRPr="002F572C">
              <w:t xml:space="preserve">ISO 9001 </w:t>
            </w:r>
            <w:r w:rsidRPr="002F572C">
              <w:t>相关条款</w:t>
            </w:r>
          </w:p>
        </w:tc>
        <w:tc>
          <w:tcPr>
            <w:tcW w:w="1858" w:type="dxa"/>
          </w:tcPr>
          <w:p w:rsidR="002F572C" w:rsidRPr="002F572C" w:rsidRDefault="002F572C" w:rsidP="00B10E7E">
            <w:r w:rsidRPr="002F572C">
              <w:t>说明</w:t>
            </w:r>
          </w:p>
        </w:tc>
      </w:tr>
      <w:tr w:rsidR="002F572C" w:rsidRPr="002F572C" w:rsidTr="002F572C">
        <w:tc>
          <w:tcPr>
            <w:tcW w:w="1857" w:type="dxa"/>
          </w:tcPr>
          <w:p w:rsidR="002F572C" w:rsidRPr="002F572C" w:rsidRDefault="002F572C" w:rsidP="00B10E7E">
            <w:r w:rsidRPr="002F572C">
              <w:t>范围</w:t>
            </w:r>
            <w:r w:rsidRPr="002F572C">
              <w:t>/</w:t>
            </w:r>
            <w:r w:rsidRPr="002F572C">
              <w:t>需求</w:t>
            </w:r>
          </w:p>
        </w:tc>
        <w:tc>
          <w:tcPr>
            <w:tcW w:w="1857" w:type="dxa"/>
          </w:tcPr>
          <w:p w:rsidR="002F572C" w:rsidRPr="002F572C" w:rsidRDefault="002F572C" w:rsidP="00B10E7E">
            <w:r w:rsidRPr="002F572C">
              <w:t>RDM</w:t>
            </w:r>
            <w:r w:rsidRPr="002F572C">
              <w:t>、</w:t>
            </w:r>
            <w:r w:rsidRPr="002F572C">
              <w:t>CM</w:t>
            </w:r>
          </w:p>
        </w:tc>
        <w:tc>
          <w:tcPr>
            <w:tcW w:w="1858" w:type="dxa"/>
          </w:tcPr>
          <w:p w:rsidR="002F572C" w:rsidRPr="002F572C" w:rsidRDefault="002F572C" w:rsidP="00B10E7E">
            <w:r w:rsidRPr="002F572C">
              <w:t>范围管理、需求收集</w:t>
            </w:r>
            <w:r w:rsidRPr="002F572C">
              <w:t>/</w:t>
            </w:r>
            <w:r w:rsidRPr="002F572C">
              <w:t>基线</w:t>
            </w:r>
          </w:p>
        </w:tc>
        <w:tc>
          <w:tcPr>
            <w:tcW w:w="1858" w:type="dxa"/>
          </w:tcPr>
          <w:p w:rsidR="002F572C" w:rsidRPr="002F572C" w:rsidRDefault="002F572C" w:rsidP="00B10E7E">
            <w:r w:rsidRPr="002F572C">
              <w:t>8.2</w:t>
            </w:r>
            <w:r w:rsidRPr="002F572C">
              <w:t>、</w:t>
            </w:r>
            <w:r w:rsidRPr="002F572C">
              <w:t>8.5</w:t>
            </w:r>
          </w:p>
        </w:tc>
        <w:tc>
          <w:tcPr>
            <w:tcW w:w="1858" w:type="dxa"/>
          </w:tcPr>
          <w:p w:rsidR="002F572C" w:rsidRPr="002F572C" w:rsidRDefault="002F572C" w:rsidP="00B10E7E">
            <w:r w:rsidRPr="002F572C">
              <w:t xml:space="preserve">OPAs </w:t>
            </w:r>
            <w:r w:rsidRPr="002F572C">
              <w:t>支撑需求复用与版本控制</w:t>
            </w:r>
          </w:p>
        </w:tc>
      </w:tr>
      <w:tr w:rsidR="002F572C" w:rsidRPr="002F572C" w:rsidTr="002F572C">
        <w:tc>
          <w:tcPr>
            <w:tcW w:w="1857" w:type="dxa"/>
          </w:tcPr>
          <w:p w:rsidR="002F572C" w:rsidRPr="002F572C" w:rsidRDefault="002F572C" w:rsidP="00B10E7E">
            <w:r w:rsidRPr="002F572C">
              <w:t>进度</w:t>
            </w:r>
            <w:r w:rsidRPr="002F572C">
              <w:t>/</w:t>
            </w:r>
            <w:r w:rsidRPr="002F572C">
              <w:t>成本</w:t>
            </w:r>
          </w:p>
        </w:tc>
        <w:tc>
          <w:tcPr>
            <w:tcW w:w="1857" w:type="dxa"/>
          </w:tcPr>
          <w:p w:rsidR="002F572C" w:rsidRPr="002F572C" w:rsidRDefault="002F572C" w:rsidP="00B10E7E">
            <w:r w:rsidRPr="002F572C">
              <w:t>PLAN</w:t>
            </w:r>
            <w:r w:rsidRPr="002F572C">
              <w:t>、</w:t>
            </w:r>
            <w:r w:rsidRPr="002F572C">
              <w:t>MC</w:t>
            </w:r>
            <w:r w:rsidRPr="002F572C">
              <w:t>、</w:t>
            </w:r>
            <w:r w:rsidRPr="002F572C">
              <w:t>MPM</w:t>
            </w:r>
          </w:p>
        </w:tc>
        <w:tc>
          <w:tcPr>
            <w:tcW w:w="1858" w:type="dxa"/>
          </w:tcPr>
          <w:p w:rsidR="002F572C" w:rsidRPr="002F572C" w:rsidRDefault="002F572C" w:rsidP="00B10E7E">
            <w:r w:rsidRPr="002F572C">
              <w:t>进度</w:t>
            </w:r>
            <w:r w:rsidRPr="002F572C">
              <w:t>/</w:t>
            </w:r>
            <w:r w:rsidRPr="002F572C">
              <w:t>成本管理（</w:t>
            </w:r>
            <w:r w:rsidRPr="002F572C">
              <w:t>EVM</w:t>
            </w:r>
            <w:r w:rsidRPr="002F572C">
              <w:t>）</w:t>
            </w:r>
          </w:p>
        </w:tc>
        <w:tc>
          <w:tcPr>
            <w:tcW w:w="1858" w:type="dxa"/>
          </w:tcPr>
          <w:p w:rsidR="002F572C" w:rsidRPr="002F572C" w:rsidRDefault="002F572C" w:rsidP="00B10E7E">
            <w:r w:rsidRPr="002F572C">
              <w:t>8.1</w:t>
            </w:r>
            <w:r w:rsidRPr="002F572C">
              <w:t>、</w:t>
            </w:r>
            <w:r w:rsidRPr="002F572C">
              <w:t>9.1</w:t>
            </w:r>
          </w:p>
        </w:tc>
        <w:tc>
          <w:tcPr>
            <w:tcW w:w="1858" w:type="dxa"/>
          </w:tcPr>
          <w:p w:rsidR="002F572C" w:rsidRPr="002F572C" w:rsidRDefault="002F572C" w:rsidP="00B10E7E">
            <w:r w:rsidRPr="002F572C">
              <w:t xml:space="preserve">MPM </w:t>
            </w:r>
            <w:r w:rsidRPr="002F572C">
              <w:t>指标接入</w:t>
            </w:r>
            <w:r w:rsidRPr="002F572C">
              <w:t xml:space="preserve"> EVM</w:t>
            </w:r>
            <w:r w:rsidRPr="002F572C">
              <w:t>，形成度量闭环</w:t>
            </w:r>
          </w:p>
        </w:tc>
      </w:tr>
      <w:tr w:rsidR="002F572C" w:rsidRPr="002F572C" w:rsidTr="002F572C">
        <w:tc>
          <w:tcPr>
            <w:tcW w:w="1857" w:type="dxa"/>
          </w:tcPr>
          <w:p w:rsidR="002F572C" w:rsidRPr="002F572C" w:rsidRDefault="002F572C" w:rsidP="00B10E7E">
            <w:r w:rsidRPr="002F572C">
              <w:t>质量</w:t>
            </w:r>
          </w:p>
        </w:tc>
        <w:tc>
          <w:tcPr>
            <w:tcW w:w="1857" w:type="dxa"/>
          </w:tcPr>
          <w:p w:rsidR="002F572C" w:rsidRPr="002F572C" w:rsidRDefault="002F572C" w:rsidP="00B10E7E">
            <w:r w:rsidRPr="002F572C">
              <w:t>ENQ</w:t>
            </w:r>
            <w:r w:rsidRPr="002F572C">
              <w:t>（确保质量）、</w:t>
            </w:r>
            <w:r w:rsidRPr="002F572C">
              <w:t>CAR</w:t>
            </w:r>
          </w:p>
        </w:tc>
        <w:tc>
          <w:tcPr>
            <w:tcW w:w="1858" w:type="dxa"/>
          </w:tcPr>
          <w:p w:rsidR="002F572C" w:rsidRPr="002F572C" w:rsidRDefault="002F572C" w:rsidP="00B10E7E">
            <w:r w:rsidRPr="002F572C">
              <w:t>质量管理、因果分析</w:t>
            </w:r>
          </w:p>
        </w:tc>
        <w:tc>
          <w:tcPr>
            <w:tcW w:w="1858" w:type="dxa"/>
          </w:tcPr>
          <w:p w:rsidR="002F572C" w:rsidRPr="002F572C" w:rsidRDefault="002F572C" w:rsidP="00B10E7E">
            <w:r w:rsidRPr="002F572C">
              <w:t>9.1</w:t>
            </w:r>
            <w:r w:rsidRPr="002F572C">
              <w:t>、</w:t>
            </w:r>
            <w:r w:rsidRPr="002F572C">
              <w:t>9.3</w:t>
            </w:r>
          </w:p>
        </w:tc>
        <w:tc>
          <w:tcPr>
            <w:tcW w:w="1858" w:type="dxa"/>
          </w:tcPr>
          <w:p w:rsidR="002F572C" w:rsidRPr="002F572C" w:rsidRDefault="002F572C" w:rsidP="00B10E7E">
            <w:r w:rsidRPr="002F572C">
              <w:t xml:space="preserve">PPB </w:t>
            </w:r>
            <w:r w:rsidRPr="002F572C">
              <w:t>作为质量基线；</w:t>
            </w:r>
            <w:r w:rsidRPr="002F572C">
              <w:t xml:space="preserve">CAR </w:t>
            </w:r>
            <w:r w:rsidRPr="002F572C">
              <w:t>驱动缺陷降低</w:t>
            </w:r>
          </w:p>
        </w:tc>
      </w:tr>
      <w:tr w:rsidR="002F572C" w:rsidRPr="002F572C" w:rsidTr="002F572C">
        <w:tc>
          <w:tcPr>
            <w:tcW w:w="1857" w:type="dxa"/>
          </w:tcPr>
          <w:p w:rsidR="002F572C" w:rsidRPr="002F572C" w:rsidRDefault="002F572C" w:rsidP="00B10E7E">
            <w:r w:rsidRPr="002F572C">
              <w:t>风险</w:t>
            </w:r>
          </w:p>
        </w:tc>
        <w:tc>
          <w:tcPr>
            <w:tcW w:w="1857" w:type="dxa"/>
          </w:tcPr>
          <w:p w:rsidR="002F572C" w:rsidRPr="002F572C" w:rsidRDefault="002F572C" w:rsidP="00B10E7E">
            <w:r w:rsidRPr="002F572C">
              <w:t>RSK</w:t>
            </w:r>
            <w:r w:rsidRPr="002F572C">
              <w:t>、</w:t>
            </w:r>
            <w:r w:rsidRPr="002F572C">
              <w:t>DAR</w:t>
            </w:r>
          </w:p>
        </w:tc>
        <w:tc>
          <w:tcPr>
            <w:tcW w:w="1858" w:type="dxa"/>
          </w:tcPr>
          <w:p w:rsidR="002F572C" w:rsidRPr="002F572C" w:rsidRDefault="002F572C" w:rsidP="00B10E7E">
            <w:r w:rsidRPr="002F572C">
              <w:t>风险登记册、定量分析</w:t>
            </w:r>
          </w:p>
        </w:tc>
        <w:tc>
          <w:tcPr>
            <w:tcW w:w="1858" w:type="dxa"/>
          </w:tcPr>
          <w:p w:rsidR="002F572C" w:rsidRPr="002F572C" w:rsidRDefault="002F572C" w:rsidP="00B10E7E">
            <w:r w:rsidRPr="002F572C">
              <w:t>6.1</w:t>
            </w:r>
            <w:r w:rsidRPr="002F572C">
              <w:t>、</w:t>
            </w:r>
            <w:r w:rsidRPr="002F572C">
              <w:t>8.1</w:t>
            </w:r>
          </w:p>
        </w:tc>
        <w:tc>
          <w:tcPr>
            <w:tcW w:w="1858" w:type="dxa"/>
          </w:tcPr>
          <w:p w:rsidR="002F572C" w:rsidRPr="002F572C" w:rsidRDefault="002F572C" w:rsidP="00B10E7E">
            <w:r w:rsidRPr="002F572C">
              <w:t>量化风险触发度量阈值与控制图</w:t>
            </w:r>
          </w:p>
        </w:tc>
      </w:tr>
      <w:tr w:rsidR="002F572C" w:rsidRPr="00311863" w:rsidTr="002F572C">
        <w:tc>
          <w:tcPr>
            <w:tcW w:w="1857" w:type="dxa"/>
          </w:tcPr>
          <w:p w:rsidR="002F572C" w:rsidRPr="002F572C" w:rsidRDefault="002F572C" w:rsidP="00B10E7E">
            <w:r w:rsidRPr="002F572C">
              <w:lastRenderedPageBreak/>
              <w:t>供应商</w:t>
            </w:r>
          </w:p>
        </w:tc>
        <w:tc>
          <w:tcPr>
            <w:tcW w:w="1857" w:type="dxa"/>
          </w:tcPr>
          <w:p w:rsidR="002F572C" w:rsidRPr="002F572C" w:rsidRDefault="002F572C" w:rsidP="00B10E7E">
            <w:r w:rsidRPr="002F572C">
              <w:t>SAM/SSS</w:t>
            </w:r>
          </w:p>
        </w:tc>
        <w:tc>
          <w:tcPr>
            <w:tcW w:w="1858" w:type="dxa"/>
          </w:tcPr>
          <w:p w:rsidR="002F572C" w:rsidRPr="002F572C" w:rsidRDefault="002F572C" w:rsidP="00B10E7E">
            <w:r w:rsidRPr="002F572C">
              <w:t>采购管理</w:t>
            </w:r>
          </w:p>
        </w:tc>
        <w:tc>
          <w:tcPr>
            <w:tcW w:w="1858" w:type="dxa"/>
          </w:tcPr>
          <w:p w:rsidR="002F572C" w:rsidRPr="002F572C" w:rsidRDefault="002F572C" w:rsidP="00B10E7E">
            <w:r w:rsidRPr="002F572C">
              <w:t>8.4</w:t>
            </w:r>
          </w:p>
        </w:tc>
        <w:tc>
          <w:tcPr>
            <w:tcW w:w="1858" w:type="dxa"/>
          </w:tcPr>
          <w:p w:rsidR="002F572C" w:rsidRPr="00311863" w:rsidRDefault="002F572C" w:rsidP="00B10E7E">
            <w:r w:rsidRPr="002F572C">
              <w:t>供应商能力评估与门禁指标对齐</w:t>
            </w:r>
          </w:p>
        </w:tc>
      </w:tr>
    </w:tbl>
    <w:p w:rsidR="00CE5383" w:rsidRDefault="00C3671B" w:rsidP="00B10E7E">
      <w:pPr>
        <w:pStyle w:val="2"/>
      </w:pPr>
      <w:bookmarkStart w:id="52" w:name="_Toc211120078"/>
      <w:r w:rsidRPr="00CE5383">
        <w:rPr>
          <w:rFonts w:hint="eastAsia"/>
        </w:rPr>
        <w:t>2.1.2 敏捷开发与价值流映射</w:t>
      </w:r>
      <w:bookmarkEnd w:id="52"/>
    </w:p>
    <w:p w:rsidR="002708FA" w:rsidRPr="002708FA" w:rsidRDefault="002708FA" w:rsidP="00B10E7E">
      <w:r w:rsidRPr="002708FA">
        <w:t>（</w:t>
      </w:r>
      <w:r w:rsidRPr="002708FA">
        <w:t>1</w:t>
      </w:r>
      <w:r w:rsidRPr="002708FA">
        <w:t>）理论内核与实践演进</w:t>
      </w:r>
      <w:r w:rsidRPr="002708FA">
        <w:rPr>
          <w:rFonts w:hint="eastAsia"/>
        </w:rPr>
        <w:t>：</w:t>
      </w:r>
      <w:r w:rsidRPr="002708FA">
        <w:t>敏捷方法论由项目管理框架演进为面向不确定性的组织认知方案，其核心在于以短反馈与自组织实现价值流的稳定增益。</w:t>
      </w:r>
      <w:r w:rsidRPr="002708FA">
        <w:br/>
      </w:r>
      <w:r w:rsidRPr="002708FA">
        <w:t>研究指出，敏捷的价值实现依赖价值流的动态优化：在知识生产环节减少信息耗散，可同时提升工程效率与交付质量</w:t>
      </w:r>
      <w:r w:rsidRPr="002708FA">
        <w:t>[1]</w:t>
      </w:r>
      <w:r w:rsidRPr="002708FA">
        <w:t>。从历史演进看，早期</w:t>
      </w:r>
      <w:r w:rsidRPr="002708FA">
        <w:t xml:space="preserve"> Scrum </w:t>
      </w:r>
      <w:r w:rsidRPr="002708FA">
        <w:t>聚焦短周期迭代与用户故事拆解；近年实践转向全流程价值流优化，将需求、开发、测试与运维贯通为端到端的价值通道</w:t>
      </w:r>
      <w:r w:rsidRPr="002708FA">
        <w:t>[2]</w:t>
      </w:r>
      <w:r w:rsidRPr="002708FA">
        <w:t>。</w:t>
      </w:r>
    </w:p>
    <w:p w:rsidR="002708FA" w:rsidRPr="002708FA" w:rsidRDefault="002708FA" w:rsidP="00B10E7E">
      <w:r w:rsidRPr="002708FA">
        <w:t>（</w:t>
      </w:r>
      <w:r w:rsidRPr="002708FA">
        <w:t>2</w:t>
      </w:r>
      <w:r w:rsidRPr="002708FA">
        <w:t>）量化证据与门禁阈值</w:t>
      </w:r>
      <w:r w:rsidRPr="002708FA">
        <w:rPr>
          <w:rFonts w:hint="eastAsia"/>
        </w:rPr>
        <w:t>：</w:t>
      </w:r>
      <w:r w:rsidRPr="002708FA">
        <w:t>国际元研究与对照研究提供了敏捷落地的量化基线。</w:t>
      </w:r>
      <w:r w:rsidRPr="002708FA">
        <w:br/>
      </w:r>
      <w:r w:rsidRPr="002708FA">
        <w:t>覆盖</w:t>
      </w:r>
      <w:r w:rsidRPr="002708FA">
        <w:t xml:space="preserve"> 647 </w:t>
      </w:r>
      <w:r w:rsidRPr="002708FA">
        <w:t>个开源项目的元分析显示，采用敏捷的项目其需求纠错成本较瀑布模型降低</w:t>
      </w:r>
      <w:r w:rsidRPr="002708FA">
        <w:t xml:space="preserve"> 62 %—75 %</w:t>
      </w:r>
      <w:r w:rsidRPr="002708FA">
        <w:t>，关键机制是将用户反馈周期压缩至传统模式的四分之一</w:t>
      </w:r>
      <w:r w:rsidRPr="002708FA">
        <w:t>[1]</w:t>
      </w:r>
      <w:r w:rsidRPr="002708FA">
        <w:t>。进一步研究提出三项实施阈值：需求流动效率占开发总工时不高于</w:t>
      </w:r>
      <w:r w:rsidRPr="002708FA">
        <w:t xml:space="preserve"> 15 %</w:t>
      </w:r>
      <w:r w:rsidRPr="002708FA">
        <w:t>；跨职能团队的日常知识共享效率不低于</w:t>
      </w:r>
      <w:r w:rsidRPr="002708FA">
        <w:t xml:space="preserve"> 83 %</w:t>
      </w:r>
      <w:r w:rsidRPr="002708FA">
        <w:t>；持续集成构建失败率保持低于</w:t>
      </w:r>
      <w:r w:rsidRPr="002708FA">
        <w:t xml:space="preserve"> 2.1 %[2]</w:t>
      </w:r>
      <w:r w:rsidRPr="002708FA">
        <w:t>。</w:t>
      </w:r>
    </w:p>
    <w:p w:rsidR="002708FA" w:rsidRPr="002708FA" w:rsidRDefault="002708FA" w:rsidP="00B10E7E">
      <w:r w:rsidRPr="002708FA">
        <w:t>（</w:t>
      </w:r>
      <w:r w:rsidRPr="002708FA">
        <w:t>3</w:t>
      </w:r>
      <w:r w:rsidRPr="002708FA">
        <w:t>）价值流映射的机理与效果</w:t>
      </w:r>
      <w:r w:rsidRPr="002708FA">
        <w:rPr>
          <w:rFonts w:hint="eastAsia"/>
        </w:rPr>
        <w:t>：</w:t>
      </w:r>
      <w:r w:rsidRPr="002708FA">
        <w:t>价值流映射（</w:t>
      </w:r>
      <w:r w:rsidRPr="002708FA">
        <w:t>VSM</w:t>
      </w:r>
      <w:r w:rsidRPr="002708FA">
        <w:t>）从制造业物理流程分析扩展为软件工程的知识网络剖面，用于识别端到端瓶颈。</w:t>
      </w:r>
      <w:r w:rsidRPr="002708FA">
        <w:br/>
        <w:t xml:space="preserve">VSM </w:t>
      </w:r>
      <w:r w:rsidRPr="002708FA">
        <w:t>通过可视化需求拆解、代码提交、测试验证与发布节点，度量等待、返工与切换等信息摩擦，进而定位系统性瓶颈。某跨国银行数字化转型案例表明，导入</w:t>
      </w:r>
      <w:r w:rsidRPr="002708FA">
        <w:t xml:space="preserve"> VSM </w:t>
      </w:r>
      <w:r w:rsidRPr="002708FA">
        <w:t>后需求交付周期缩短</w:t>
      </w:r>
      <w:r w:rsidRPr="002708FA">
        <w:t xml:space="preserve"> 41 %</w:t>
      </w:r>
      <w:r w:rsidRPr="002708FA">
        <w:t>，流程变异系数降至</w:t>
      </w:r>
      <w:r w:rsidRPr="002708FA">
        <w:t xml:space="preserve"> 8.7 %</w:t>
      </w:r>
      <w:r w:rsidRPr="002708FA">
        <w:t>；主要改进源于对需求优先级冲突与测试环境等待的治理</w:t>
      </w:r>
      <w:r w:rsidRPr="002708FA">
        <w:t>[3]</w:t>
      </w:r>
      <w:r w:rsidRPr="002708FA">
        <w:t>。</w:t>
      </w:r>
    </w:p>
    <w:p w:rsidR="002708FA" w:rsidRPr="002708FA" w:rsidRDefault="002708FA" w:rsidP="00B10E7E">
      <w:r w:rsidRPr="002708FA">
        <w:t>（</w:t>
      </w:r>
      <w:r w:rsidRPr="002708FA">
        <w:t>4</w:t>
      </w:r>
      <w:r w:rsidRPr="002708FA">
        <w:t>）技术融合与跨学科挑战</w:t>
      </w:r>
      <w:r w:rsidRPr="002708FA">
        <w:rPr>
          <w:rFonts w:hint="eastAsia"/>
        </w:rPr>
        <w:t>：</w:t>
      </w:r>
      <w:r w:rsidRPr="002708FA">
        <w:t>在规模化、智能化与跨文化情境下，敏捷</w:t>
      </w:r>
      <w:r w:rsidRPr="002708FA">
        <w:t xml:space="preserve">—VSM </w:t>
      </w:r>
      <w:r w:rsidRPr="002708FA">
        <w:t>一体化面临复杂度、人因与文化三类挑战。当团队规模超过</w:t>
      </w:r>
      <w:r w:rsidRPr="002708FA">
        <w:t xml:space="preserve"> 23 </w:t>
      </w:r>
      <w:r w:rsidRPr="002708FA">
        <w:t>人时，价值流节点复杂度呈超线性增长，传统分析工具的信息承载能力逼近临界，容易导致优化信号失真</w:t>
      </w:r>
      <w:r w:rsidRPr="002708FA">
        <w:t>[4]</w:t>
      </w:r>
      <w:r w:rsidRPr="002708FA">
        <w:t>。同时，</w:t>
      </w:r>
      <w:r w:rsidRPr="002708FA">
        <w:t xml:space="preserve">AI </w:t>
      </w:r>
      <w:r w:rsidRPr="002708FA">
        <w:t>辅助编程改变开发认知负荷，实验数据表明，对</w:t>
      </w:r>
      <w:r w:rsidRPr="002708FA">
        <w:t xml:space="preserve"> AI </w:t>
      </w:r>
      <w:r w:rsidRPr="002708FA">
        <w:t>生成代码的价值流追溯能力下降</w:t>
      </w:r>
      <w:r w:rsidRPr="002708FA">
        <w:t xml:space="preserve"> 37.5 %</w:t>
      </w:r>
      <w:r w:rsidRPr="002708FA">
        <w:t>，隐性技术债务积累风险上升</w:t>
      </w:r>
      <w:r w:rsidRPr="002708FA">
        <w:t>[5]</w:t>
      </w:r>
      <w:r w:rsidRPr="002708FA">
        <w:t>。在跨国分布式团队中，高权力距离文化的需求决策节点集中度较平等文化高出</w:t>
      </w:r>
      <w:r w:rsidRPr="002708FA">
        <w:t xml:space="preserve"> 42 %</w:t>
      </w:r>
      <w:r w:rsidRPr="002708FA">
        <w:t>，流程弹性指数下降至</w:t>
      </w:r>
      <w:r w:rsidRPr="002708FA">
        <w:t xml:space="preserve"> 0.39[6]</w:t>
      </w:r>
      <w:r w:rsidRPr="002708FA">
        <w:t>。</w:t>
      </w:r>
    </w:p>
    <w:p w:rsidR="00430152" w:rsidRDefault="002708FA" w:rsidP="00B10E7E">
      <w:r w:rsidRPr="002708FA">
        <w:t>（</w:t>
      </w:r>
      <w:r w:rsidRPr="002708FA">
        <w:t>5</w:t>
      </w:r>
      <w:r w:rsidRPr="002708FA">
        <w:t>）前沿方向与融合路径</w:t>
      </w:r>
      <w:r w:rsidRPr="002708FA">
        <w:rPr>
          <w:rFonts w:hint="eastAsia"/>
        </w:rPr>
        <w:t>：</w:t>
      </w:r>
      <w:r w:rsidRPr="002708FA">
        <w:t>新近研究从计算范式与过程治理两端推进融合创新，指向</w:t>
      </w:r>
      <w:r w:rsidRPr="002708FA">
        <w:t>“</w:t>
      </w:r>
      <w:r w:rsidRPr="002708FA">
        <w:t>预测</w:t>
      </w:r>
      <w:r w:rsidRPr="002708FA">
        <w:t>—</w:t>
      </w:r>
      <w:r w:rsidRPr="002708FA">
        <w:t>孪生</w:t>
      </w:r>
      <w:r w:rsidRPr="002708FA">
        <w:t>—</w:t>
      </w:r>
      <w:r w:rsidRPr="002708FA">
        <w:t>基线</w:t>
      </w:r>
      <w:r w:rsidRPr="002708FA">
        <w:t>”</w:t>
      </w:r>
      <w:r w:rsidRPr="002708FA">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t xml:space="preserve"> CMMI </w:t>
      </w:r>
      <w:r w:rsidRPr="002708FA">
        <w:t>融合，用过程性能基线（</w:t>
      </w:r>
      <w:r w:rsidRPr="002708FA">
        <w:t>PPB</w:t>
      </w:r>
      <w:r w:rsidRPr="002708FA">
        <w:t>）与统计过程控制（</w:t>
      </w:r>
      <w:r w:rsidRPr="002708FA">
        <w:t>SPC</w:t>
      </w:r>
      <w:r w:rsidRPr="002708FA">
        <w:t>）约束价值流变异。实证结果显示，采用</w:t>
      </w:r>
      <w:r w:rsidRPr="002708FA">
        <w:t xml:space="preserve"> AI </w:t>
      </w:r>
      <w:r w:rsidRPr="002708FA">
        <w:t>增强型价值流预测系统的团队，需求交付偏差率较传统方法降低</w:t>
      </w:r>
      <w:r w:rsidRPr="002708FA">
        <w:t xml:space="preserve"> 28.6 %[7]</w:t>
      </w:r>
      <w:r w:rsidRPr="002708FA">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B10E7E">
            <w:r w:rsidRPr="00DD4A40">
              <w:t>阈值类别</w:t>
            </w:r>
          </w:p>
        </w:tc>
        <w:tc>
          <w:tcPr>
            <w:tcW w:w="1857" w:type="dxa"/>
          </w:tcPr>
          <w:p w:rsidR="00DD4A40" w:rsidRPr="00DD4A40" w:rsidRDefault="00DD4A40" w:rsidP="00B10E7E">
            <w:r w:rsidRPr="00DD4A40">
              <w:t>指标与口径</w:t>
            </w:r>
          </w:p>
        </w:tc>
        <w:tc>
          <w:tcPr>
            <w:tcW w:w="1858" w:type="dxa"/>
          </w:tcPr>
          <w:p w:rsidR="00DD4A40" w:rsidRPr="00DD4A40" w:rsidRDefault="00DD4A40" w:rsidP="00B10E7E">
            <w:r w:rsidRPr="00DD4A40">
              <w:t>合格阈值</w:t>
            </w:r>
          </w:p>
        </w:tc>
        <w:tc>
          <w:tcPr>
            <w:tcW w:w="1858" w:type="dxa"/>
          </w:tcPr>
          <w:p w:rsidR="00DD4A40" w:rsidRPr="00DD4A40" w:rsidRDefault="00DD4A40" w:rsidP="00B10E7E">
            <w:r w:rsidRPr="00DD4A40">
              <w:t>越界触发</w:t>
            </w:r>
          </w:p>
        </w:tc>
        <w:tc>
          <w:tcPr>
            <w:tcW w:w="1858" w:type="dxa"/>
          </w:tcPr>
          <w:p w:rsidR="00DD4A40" w:rsidRPr="00DD4A40" w:rsidRDefault="00DD4A40" w:rsidP="00B10E7E">
            <w:r w:rsidRPr="00DD4A40">
              <w:t>处置策略（示例）</w:t>
            </w:r>
          </w:p>
        </w:tc>
      </w:tr>
      <w:tr w:rsidR="00DD4A40" w:rsidRPr="00DD4A40" w:rsidTr="00DD4A40">
        <w:tc>
          <w:tcPr>
            <w:tcW w:w="1857" w:type="dxa"/>
          </w:tcPr>
          <w:p w:rsidR="00DD4A40" w:rsidRPr="00DD4A40" w:rsidRDefault="00DD4A40" w:rsidP="00B10E7E">
            <w:r w:rsidRPr="00DD4A40">
              <w:lastRenderedPageBreak/>
              <w:t>需求流动效率</w:t>
            </w:r>
          </w:p>
        </w:tc>
        <w:tc>
          <w:tcPr>
            <w:tcW w:w="1857" w:type="dxa"/>
          </w:tcPr>
          <w:p w:rsidR="00DD4A40" w:rsidRPr="00DD4A40" w:rsidRDefault="00DD4A40" w:rsidP="00B10E7E">
            <w:r w:rsidRPr="00DD4A40">
              <w:t>需求等待与切换时间</w:t>
            </w:r>
            <w:r w:rsidRPr="00DD4A40">
              <w:t>/</w:t>
            </w:r>
            <w:r w:rsidRPr="00DD4A40">
              <w:t>开发总工时</w:t>
            </w:r>
          </w:p>
        </w:tc>
        <w:tc>
          <w:tcPr>
            <w:tcW w:w="1858" w:type="dxa"/>
          </w:tcPr>
          <w:p w:rsidR="00DD4A40" w:rsidRPr="00DD4A40" w:rsidRDefault="00DD4A40" w:rsidP="00B10E7E">
            <w:r w:rsidRPr="00DD4A40">
              <w:t>≤15%</w:t>
            </w:r>
          </w:p>
        </w:tc>
        <w:tc>
          <w:tcPr>
            <w:tcW w:w="1858" w:type="dxa"/>
          </w:tcPr>
          <w:p w:rsidR="00DD4A40" w:rsidRPr="00DD4A40" w:rsidRDefault="00DD4A40" w:rsidP="00B10E7E">
            <w:r w:rsidRPr="00DD4A40">
              <w:t>&gt;15%</w:t>
            </w:r>
          </w:p>
        </w:tc>
        <w:tc>
          <w:tcPr>
            <w:tcW w:w="1858" w:type="dxa"/>
          </w:tcPr>
          <w:p w:rsidR="00DD4A40" w:rsidRPr="00DD4A40" w:rsidRDefault="00DD4A40" w:rsidP="00B10E7E">
            <w:r w:rsidRPr="00DD4A40">
              <w:t>冻结低优先级事项；重排看板在制品（</w:t>
            </w:r>
            <w:r w:rsidRPr="00DD4A40">
              <w:t>WIP</w:t>
            </w:r>
            <w:r w:rsidRPr="00DD4A40">
              <w:t>）；增设同步点</w:t>
            </w:r>
          </w:p>
        </w:tc>
      </w:tr>
      <w:tr w:rsidR="00DD4A40" w:rsidRPr="00DD4A40" w:rsidTr="00DD4A40">
        <w:tc>
          <w:tcPr>
            <w:tcW w:w="1857" w:type="dxa"/>
          </w:tcPr>
          <w:p w:rsidR="00DD4A40" w:rsidRPr="00DD4A40" w:rsidRDefault="00DD4A40" w:rsidP="00B10E7E">
            <w:r w:rsidRPr="00DD4A40">
              <w:t>知识共享效率</w:t>
            </w:r>
          </w:p>
        </w:tc>
        <w:tc>
          <w:tcPr>
            <w:tcW w:w="1857" w:type="dxa"/>
          </w:tcPr>
          <w:p w:rsidR="00DD4A40" w:rsidRPr="00DD4A40" w:rsidRDefault="00DD4A40" w:rsidP="00B10E7E">
            <w:r w:rsidRPr="00DD4A40">
              <w:t>跨职能团队每日有效知识共享占比</w:t>
            </w:r>
          </w:p>
        </w:tc>
        <w:tc>
          <w:tcPr>
            <w:tcW w:w="1858" w:type="dxa"/>
          </w:tcPr>
          <w:p w:rsidR="00DD4A40" w:rsidRPr="00DD4A40" w:rsidRDefault="00DD4A40" w:rsidP="00B10E7E">
            <w:r w:rsidRPr="00DD4A40">
              <w:t>≥83%</w:t>
            </w:r>
          </w:p>
        </w:tc>
        <w:tc>
          <w:tcPr>
            <w:tcW w:w="1858" w:type="dxa"/>
          </w:tcPr>
          <w:p w:rsidR="00DD4A40" w:rsidRPr="00DD4A40" w:rsidRDefault="00DD4A40" w:rsidP="00B10E7E">
            <w:r w:rsidRPr="00DD4A40">
              <w:t>&lt;83%</w:t>
            </w:r>
          </w:p>
        </w:tc>
        <w:tc>
          <w:tcPr>
            <w:tcW w:w="1858" w:type="dxa"/>
          </w:tcPr>
          <w:p w:rsidR="00DD4A40" w:rsidRPr="00DD4A40" w:rsidRDefault="00DD4A40" w:rsidP="00B10E7E">
            <w:r w:rsidRPr="00DD4A40">
              <w:t>设立知识同步仪式；盘点阻塞项；复用教练机制</w:t>
            </w:r>
          </w:p>
        </w:tc>
      </w:tr>
      <w:tr w:rsidR="00DD4A40" w:rsidRPr="002708FA" w:rsidTr="00DD4A40">
        <w:tc>
          <w:tcPr>
            <w:tcW w:w="1857" w:type="dxa"/>
          </w:tcPr>
          <w:p w:rsidR="00DD4A40" w:rsidRPr="00DD4A40" w:rsidRDefault="00DD4A40" w:rsidP="00B10E7E">
            <w:r w:rsidRPr="00DD4A40">
              <w:t>CI</w:t>
            </w:r>
            <w:r w:rsidRPr="00DD4A40">
              <w:t>构建失败率</w:t>
            </w:r>
          </w:p>
        </w:tc>
        <w:tc>
          <w:tcPr>
            <w:tcW w:w="1857" w:type="dxa"/>
          </w:tcPr>
          <w:p w:rsidR="00DD4A40" w:rsidRPr="00DD4A40" w:rsidRDefault="00DD4A40" w:rsidP="00B10E7E">
            <w:r w:rsidRPr="00DD4A40">
              <w:t>持续集成近两周失败次数</w:t>
            </w:r>
            <w:r w:rsidRPr="00DD4A40">
              <w:t>/</w:t>
            </w:r>
            <w:r w:rsidRPr="00DD4A40">
              <w:t>总构建次数</w:t>
            </w:r>
          </w:p>
        </w:tc>
        <w:tc>
          <w:tcPr>
            <w:tcW w:w="1858" w:type="dxa"/>
          </w:tcPr>
          <w:p w:rsidR="00DD4A40" w:rsidRPr="00DD4A40" w:rsidRDefault="00DD4A40" w:rsidP="00B10E7E">
            <w:r w:rsidRPr="00DD4A40">
              <w:t>&lt;2.1%</w:t>
            </w:r>
          </w:p>
        </w:tc>
        <w:tc>
          <w:tcPr>
            <w:tcW w:w="1858" w:type="dxa"/>
          </w:tcPr>
          <w:p w:rsidR="00DD4A40" w:rsidRPr="00DD4A40" w:rsidRDefault="00DD4A40" w:rsidP="00B10E7E">
            <w:r w:rsidRPr="00DD4A40">
              <w:t>≥2.1%</w:t>
            </w:r>
          </w:p>
        </w:tc>
        <w:tc>
          <w:tcPr>
            <w:tcW w:w="1858" w:type="dxa"/>
          </w:tcPr>
          <w:p w:rsidR="00DD4A40" w:rsidRPr="002708FA" w:rsidRDefault="00DD4A40" w:rsidP="00B10E7E">
            <w:r w:rsidRPr="00DD4A40">
              <w:t>缺陷根因分析（</w:t>
            </w:r>
            <w:r w:rsidRPr="00DD4A40">
              <w:t>CAR</w:t>
            </w:r>
            <w:r w:rsidRPr="00DD4A40">
              <w:t>）；准入门禁（质量红线）；回滚策略</w:t>
            </w:r>
          </w:p>
        </w:tc>
      </w:tr>
    </w:tbl>
    <w:p w:rsidR="00042980" w:rsidRDefault="00C3671B" w:rsidP="00B10E7E">
      <w:pPr>
        <w:pStyle w:val="2"/>
      </w:pPr>
      <w:bookmarkStart w:id="53" w:name="_Toc211120079"/>
      <w:r w:rsidRPr="00CE5383">
        <w:rPr>
          <w:rFonts w:hint="eastAsia"/>
        </w:rPr>
        <w:t>2.1.3 持续交付</w:t>
      </w:r>
      <w:r w:rsidR="00E234E7">
        <w:rPr>
          <w:rFonts w:hint="eastAsia"/>
        </w:rPr>
        <w:t>与工程效能度量</w:t>
      </w:r>
      <w:bookmarkEnd w:id="53"/>
    </w:p>
    <w:p w:rsidR="006B30A3" w:rsidRPr="006B30A3" w:rsidRDefault="006B30A3" w:rsidP="00B10E7E">
      <w:r w:rsidRPr="006B30A3">
        <w:t>持续交付（</w:t>
      </w:r>
      <w:r w:rsidRPr="006B30A3">
        <w:t>Continuous Delivery</w:t>
      </w:r>
      <w:r w:rsidRPr="006B30A3">
        <w:t>，</w:t>
      </w:r>
      <w:r w:rsidRPr="006B30A3">
        <w:t>CD</w:t>
      </w:r>
      <w:r w:rsidRPr="006B30A3">
        <w:t>）是</w:t>
      </w:r>
      <w:r w:rsidRPr="006B30A3">
        <w:t xml:space="preserve"> DevOps </w:t>
      </w:r>
      <w:r w:rsidRPr="006B30A3">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B10E7E">
      <w:r w:rsidRPr="006B30A3">
        <w:t>（</w:t>
      </w:r>
      <w:r w:rsidRPr="006B30A3">
        <w:t>1</w:t>
      </w:r>
      <w:r w:rsidRPr="006B30A3">
        <w:t>）理论起源与技术范式迭代</w:t>
      </w:r>
      <w:r w:rsidR="002B47F9">
        <w:rPr>
          <w:rFonts w:hint="eastAsia"/>
        </w:rPr>
        <w:t>：</w:t>
      </w:r>
      <w:r w:rsidRPr="006B30A3">
        <w:t>持续交付源自持续集成（</w:t>
      </w:r>
      <w:r w:rsidRPr="006B30A3">
        <w:t>Continuous Integration</w:t>
      </w:r>
      <w:r w:rsidRPr="006B30A3">
        <w:t>，</w:t>
      </w:r>
      <w:r w:rsidRPr="006B30A3">
        <w:t>CI</w:t>
      </w:r>
      <w:r w:rsidRPr="006B30A3">
        <w:t>）的实践创新。</w:t>
      </w:r>
      <w:r w:rsidRPr="006B30A3">
        <w:t xml:space="preserve">2000 </w:t>
      </w:r>
      <w:r w:rsidRPr="006B30A3">
        <w:t>年代初，敏捷方法倡导者</w:t>
      </w:r>
      <w:r w:rsidRPr="006B30A3">
        <w:t xml:space="preserve"> Fowler </w:t>
      </w:r>
      <w:r w:rsidRPr="006B30A3">
        <w:t>等通过构建自动化</w:t>
      </w:r>
      <w:r w:rsidRPr="006B30A3">
        <w:t>“</w:t>
      </w:r>
      <w:r w:rsidRPr="006B30A3">
        <w:t>构建</w:t>
      </w:r>
      <w:r w:rsidRPr="006B30A3">
        <w:t>—</w:t>
      </w:r>
      <w:r w:rsidRPr="006B30A3">
        <w:t>测试</w:t>
      </w:r>
      <w:r w:rsidRPr="006B30A3">
        <w:t>—</w:t>
      </w:r>
      <w:r w:rsidRPr="006B30A3">
        <w:t>部署</w:t>
      </w:r>
      <w:r w:rsidRPr="006B30A3">
        <w:t>”</w:t>
      </w:r>
      <w:r w:rsidRPr="006B30A3">
        <w:t>链条，将</w:t>
      </w:r>
      <w:r w:rsidRPr="006B30A3">
        <w:t>“</w:t>
      </w:r>
      <w:r w:rsidRPr="006B30A3">
        <w:t>持续</w:t>
      </w:r>
      <w:r w:rsidRPr="006B30A3">
        <w:t>”</w:t>
      </w:r>
      <w:r w:rsidRPr="006B30A3">
        <w:t>理念引入软件生命周期管理。早期实践主要聚焦于工具与流程自动化，尚缺乏对组织文化与跨职能协同的系统性考量。</w:t>
      </w:r>
      <w:r w:rsidRPr="006B30A3">
        <w:t xml:space="preserve">2015 </w:t>
      </w:r>
      <w:r w:rsidRPr="006B30A3">
        <w:t>年后，随着微服务架构与容器化技术的普及，持续交付的目标由</w:t>
      </w:r>
      <w:r w:rsidRPr="006B30A3">
        <w:t>“</w:t>
      </w:r>
      <w:r w:rsidRPr="006B30A3">
        <w:t>提升代码交付效率</w:t>
      </w:r>
      <w:r w:rsidRPr="006B30A3">
        <w:t>”</w:t>
      </w:r>
      <w:r w:rsidRPr="006B30A3">
        <w:t>上升为</w:t>
      </w:r>
      <w:r w:rsidRPr="006B30A3">
        <w:t>“</w:t>
      </w:r>
      <w:r w:rsidRPr="006B30A3">
        <w:t>提升价值流动质量</w:t>
      </w:r>
      <w:r w:rsidRPr="006B30A3">
        <w:t>”</w:t>
      </w:r>
      <w:r w:rsidRPr="006B30A3">
        <w:t>，并在全链路可观测性（</w:t>
      </w:r>
      <w:r w:rsidRPr="006B30A3">
        <w:t>full-stack observability</w:t>
      </w:r>
      <w:r w:rsidRPr="006B30A3">
        <w:t>）的支撑下实现交付过程的闭环控制。</w:t>
      </w:r>
    </w:p>
    <w:p w:rsidR="006B30A3" w:rsidRPr="006B30A3" w:rsidRDefault="006B30A3" w:rsidP="00B10E7E">
      <w:r w:rsidRPr="006B30A3">
        <w:t>（</w:t>
      </w:r>
      <w:r w:rsidRPr="006B30A3">
        <w:t>2</w:t>
      </w:r>
      <w:r w:rsidRPr="006B30A3">
        <w:t>）关键技术的跨学科融合</w:t>
      </w:r>
      <w:r w:rsidR="002B47F9">
        <w:rPr>
          <w:rFonts w:hint="eastAsia"/>
        </w:rPr>
        <w:t>：</w:t>
      </w:r>
      <w:r w:rsidR="002B47F9">
        <w:rPr>
          <w:rFonts w:hint="eastAsia"/>
        </w:rPr>
        <w:t xml:space="preserve"> </w:t>
      </w:r>
      <w:r w:rsidRPr="006B30A3">
        <w:t>在自动化层面，基于强化学习的智能流水线（</w:t>
      </w:r>
      <w:r w:rsidRPr="006B30A3">
        <w:t>intelligent pipeline</w:t>
      </w:r>
      <w:r w:rsidRPr="006B30A3">
        <w:t>）能够根据运行态信号自适应调整发布策略，使回滚效率较传统模式提升至</w:t>
      </w:r>
      <w:r w:rsidRPr="006B30A3">
        <w:t xml:space="preserve"> 3.2 </w:t>
      </w:r>
      <w:r w:rsidRPr="006B30A3">
        <w:t>倍（企业案例）。在质量保障方面，混沌工程（</w:t>
      </w:r>
      <w:r w:rsidRPr="006B30A3">
        <w:t>Chaos Engineering</w:t>
      </w:r>
      <w:r w:rsidRPr="006B30A3">
        <w:t>）与</w:t>
      </w:r>
      <w:r w:rsidRPr="006B30A3">
        <w:t xml:space="preserve"> AIOps </w:t>
      </w:r>
      <w:r w:rsidRPr="006B30A3">
        <w:t>的结合形成韧性评估与失效预测机制；在跨国电商平台的实证中，部署失败风险预测精度达到</w:t>
      </w:r>
      <w:r w:rsidRPr="006B30A3">
        <w:t xml:space="preserve"> 91.4%</w:t>
      </w:r>
      <w:r w:rsidRPr="006B30A3">
        <w:t>（企业实证）。在安全方面，</w:t>
      </w:r>
      <w:r w:rsidRPr="006B30A3">
        <w:t>“</w:t>
      </w:r>
      <w:r w:rsidRPr="006B30A3">
        <w:t>安全左移</w:t>
      </w:r>
      <w:r w:rsidRPr="006B30A3">
        <w:t>”</w:t>
      </w:r>
      <w:r w:rsidRPr="006B30A3">
        <w:t>（</w:t>
      </w:r>
      <w:r w:rsidRPr="006B30A3">
        <w:t>shift-left security</w:t>
      </w:r>
      <w:r w:rsidRPr="006B30A3">
        <w:t>）将威胁建模前移至需求分析阶段，使漏洞修复成本低于生产阶段的</w:t>
      </w:r>
      <w:r w:rsidRPr="006B30A3">
        <w:t xml:space="preserve"> 5%</w:t>
      </w:r>
      <w:r w:rsidRPr="006B30A3">
        <w:t>（经验基准）。</w:t>
      </w:r>
    </w:p>
    <w:p w:rsidR="006B30A3" w:rsidRPr="006B30A3" w:rsidRDefault="006B30A3" w:rsidP="00B10E7E">
      <w:r w:rsidRPr="006B30A3">
        <w:t>（</w:t>
      </w:r>
      <w:r w:rsidRPr="006B30A3">
        <w:t>3</w:t>
      </w:r>
      <w:r w:rsidRPr="006B30A3">
        <w:t>）组织适配性与文化挑战</w:t>
      </w:r>
      <w:r w:rsidR="002B47F9">
        <w:rPr>
          <w:rFonts w:hint="eastAsia"/>
        </w:rPr>
        <w:t>：</w:t>
      </w:r>
      <w:r w:rsidRPr="006B30A3">
        <w:t>尽管技术体系日臻完善，持续交付的规模化落地仍受组织适配性制约。神经管理学相关实验表明，在高频交付压力下，开发者的认知负荷峰值可达传统模式的</w:t>
      </w:r>
      <w:r w:rsidRPr="006B30A3">
        <w:t xml:space="preserve"> 2.8 </w:t>
      </w:r>
      <w:r w:rsidRPr="006B30A3">
        <w:t>倍，进而引发代码质量波动与技术债务累积（实验结论）。此外，安全与效率的张力在高频部署场景被进</w:t>
      </w:r>
      <w:r w:rsidRPr="006B30A3">
        <w:lastRenderedPageBreak/>
        <w:t>一步放大：</w:t>
      </w:r>
      <w:r w:rsidRPr="006B30A3">
        <w:t xml:space="preserve">2023 </w:t>
      </w:r>
      <w:r w:rsidRPr="006B30A3">
        <w:t>年对全球</w:t>
      </w:r>
      <w:r w:rsidRPr="006B30A3">
        <w:t xml:space="preserve"> 423 </w:t>
      </w:r>
      <w:r w:rsidRPr="006B30A3">
        <w:t>家企业的调查显示，采取激进交付策略（日均部署超过</w:t>
      </w:r>
      <w:r w:rsidRPr="006B30A3">
        <w:t xml:space="preserve"> 5 </w:t>
      </w:r>
      <w:r w:rsidRPr="006B30A3">
        <w:t>次）的团队，其安全规范遵循率较保守策略团队下降</w:t>
      </w:r>
      <w:r w:rsidRPr="006B30A3">
        <w:t xml:space="preserve"> 37.2%</w:t>
      </w:r>
      <w:r w:rsidRPr="006B30A3">
        <w:t>（</w:t>
      </w:r>
      <w:r w:rsidRPr="006B30A3">
        <w:t>p&lt;0.01</w:t>
      </w:r>
      <w:r w:rsidRPr="006B30A3">
        <w:t>）（调查结论），这一发现挑战了</w:t>
      </w:r>
      <w:r w:rsidRPr="006B30A3">
        <w:t>“</w:t>
      </w:r>
      <w:r w:rsidRPr="006B30A3">
        <w:t>更快即更好</w:t>
      </w:r>
      <w:r w:rsidRPr="006B30A3">
        <w:t>”</w:t>
      </w:r>
      <w:r w:rsidRPr="006B30A3">
        <w:t>的线性假设。</w:t>
      </w:r>
    </w:p>
    <w:p w:rsidR="006B30A3" w:rsidRPr="006B30A3" w:rsidRDefault="006B30A3" w:rsidP="00B10E7E">
      <w:r w:rsidRPr="006B30A3">
        <w:t>（</w:t>
      </w:r>
      <w:r w:rsidRPr="006B30A3">
        <w:t>4</w:t>
      </w:r>
      <w:r w:rsidRPr="006B30A3">
        <w:t>）新兴研究方向与理论突破</w:t>
      </w:r>
      <w:r w:rsidR="002B47F9">
        <w:rPr>
          <w:rFonts w:hint="eastAsia"/>
        </w:rPr>
        <w:t>：</w:t>
      </w:r>
      <w:r w:rsidRPr="006B30A3">
        <w:t>其一，构建人因驱动的交付决策模型，量化开发者心理表征（</w:t>
      </w:r>
      <w:r w:rsidRPr="006B30A3">
        <w:t>mental models</w:t>
      </w:r>
      <w:r w:rsidRPr="006B30A3">
        <w:t>）与交付频率的关联，用于指导资源配置与节奏控制。其二，开发基于数字孪生（</w:t>
      </w:r>
      <w:r w:rsidRPr="006B30A3">
        <w:t>digital twin</w:t>
      </w:r>
      <w:r w:rsidRPr="006B30A3">
        <w:t>）的虚拟交付环境，支持多版本并行验证；某车企案例显示，</w:t>
      </w:r>
      <w:r w:rsidRPr="006B30A3">
        <w:t xml:space="preserve">A/B </w:t>
      </w:r>
      <w:r w:rsidRPr="006B30A3">
        <w:t>测试周期可缩短至</w:t>
      </w:r>
      <w:r w:rsidRPr="006B30A3">
        <w:t xml:space="preserve"> 4.2 </w:t>
      </w:r>
      <w:r w:rsidRPr="006B30A3">
        <w:t>小时（企业案例）。其三，探索持续交付与量子计算的结合路径，利用量子退火方法求解多云环境中的部署组合优化；理论模拟显示，相较经典算法可获得</w:t>
      </w:r>
      <w:r w:rsidRPr="006B30A3">
        <w:t xml:space="preserve"> 10^6 </w:t>
      </w:r>
      <w:r w:rsidRPr="006B30A3">
        <w:t>量级的求解效率提升（模拟结果）。</w:t>
      </w:r>
    </w:p>
    <w:p w:rsidR="00042980" w:rsidRDefault="00042980" w:rsidP="00B10E7E">
      <w:pPr>
        <w:pStyle w:val="2"/>
      </w:pPr>
      <w:bookmarkStart w:id="54" w:name="_Toc211120080"/>
      <w:r w:rsidRPr="00CE5383">
        <w:rPr>
          <w:rFonts w:hint="eastAsia"/>
        </w:rPr>
        <w:t>2.</w:t>
      </w:r>
      <w:r>
        <w:t>2</w:t>
      </w:r>
      <w:r w:rsidRPr="00CE5383">
        <w:rPr>
          <w:rFonts w:hint="eastAsia"/>
        </w:rPr>
        <w:t xml:space="preserve"> </w:t>
      </w:r>
      <w:r w:rsidRPr="0095416B">
        <w:rPr>
          <w:rFonts w:hint="eastAsia"/>
        </w:rPr>
        <w:t>安全工程理论</w:t>
      </w:r>
      <w:bookmarkEnd w:id="54"/>
    </w:p>
    <w:p w:rsidR="00B240A2" w:rsidRPr="00B240A2" w:rsidRDefault="00C3671B" w:rsidP="00B10E7E">
      <w:pPr>
        <w:pStyle w:val="2"/>
      </w:pPr>
      <w:bookmarkStart w:id="55" w:name="_Toc211120081"/>
      <w:r w:rsidRPr="00E1762F">
        <w:rPr>
          <w:rFonts w:hint="eastAsia"/>
        </w:rPr>
        <w:t>2.2.1 DevSecOps</w:t>
      </w:r>
      <w:r w:rsidR="00D476AC">
        <w:rPr>
          <w:rFonts w:hint="eastAsia"/>
        </w:rPr>
        <w:t>与安全左移</w:t>
      </w:r>
      <w:bookmarkEnd w:id="55"/>
    </w:p>
    <w:p w:rsidR="00B240A2" w:rsidRPr="00B240A2" w:rsidRDefault="00B240A2" w:rsidP="00B10E7E">
      <w:r w:rsidRPr="00B240A2">
        <w:t>在数字化转型加速的背景下，安全左移（</w:t>
      </w:r>
      <w:r w:rsidRPr="00B240A2">
        <w:t>shift-left security</w:t>
      </w:r>
      <w:r w:rsidRPr="00B240A2">
        <w:t>）作为</w:t>
      </w:r>
      <w:r w:rsidRPr="00B240A2">
        <w:t xml:space="preserve"> DevSecOps </w:t>
      </w:r>
      <w:r w:rsidRPr="00B240A2">
        <w:t>体系的核心范式，正在重塑软件安全的底层逻辑。该范式突破了传统安全防护的时空局限，通过将安全能力前移至软件开发生命周期（</w:t>
      </w:r>
      <w:r w:rsidRPr="00B240A2">
        <w:t>SDLC</w:t>
      </w:r>
      <w:r w:rsidRPr="00B240A2">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t xml:space="preserve"> 3.8 </w:t>
      </w:r>
      <w:r w:rsidRPr="00B240A2">
        <w:t>个开发环节，同时将修复成本降至传统模式的</w:t>
      </w:r>
      <w:r w:rsidRPr="00B240A2">
        <w:t xml:space="preserve"> 6.2%</w:t>
      </w:r>
      <w:r w:rsidRPr="00B240A2">
        <w:t>。</w:t>
      </w:r>
    </w:p>
    <w:p w:rsidR="00BE483F" w:rsidRDefault="00B240A2" w:rsidP="00B10E7E">
      <w:r w:rsidRPr="00B240A2">
        <w:t>（</w:t>
      </w:r>
      <w:r w:rsidRPr="00B240A2">
        <w:t>1</w:t>
      </w:r>
      <w:r w:rsidRPr="00B240A2">
        <w:t>）范式演进的理论脉络</w:t>
      </w:r>
    </w:p>
    <w:p w:rsidR="00B240A2" w:rsidRPr="00B240A2" w:rsidRDefault="00B240A2" w:rsidP="00B10E7E">
      <w:r w:rsidRPr="00B240A2">
        <w:t>传统安全模型长期受困于</w:t>
      </w:r>
      <w:r w:rsidRPr="00B240A2">
        <w:t>“</w:t>
      </w:r>
      <w:r w:rsidRPr="00B240A2">
        <w:t>事后补救</w:t>
      </w:r>
      <w:r w:rsidRPr="00B240A2">
        <w:t>”</w:t>
      </w:r>
      <w:r w:rsidRPr="00B240A2">
        <w:t>的路径依赖，其症结在于安全活动与开发流程的时序割裂。</w:t>
      </w:r>
      <w:r w:rsidRPr="00B240A2">
        <w:t xml:space="preserve">Capers Jones </w:t>
      </w:r>
      <w:r w:rsidRPr="00B240A2">
        <w:t>的实证研究揭示了典型困境：尽管需求阶段修复漏洞的经济成本仅为生产阶段的</w:t>
      </w:r>
      <w:r w:rsidRPr="00B240A2">
        <w:t xml:space="preserve"> 0.5%</w:t>
      </w:r>
      <w:r w:rsidRPr="00B240A2">
        <w:t>，但传统开发模式下仅有</w:t>
      </w:r>
      <w:r w:rsidRPr="00B240A2">
        <w:t xml:space="preserve"> 9%—15% </w:t>
      </w:r>
      <w:r w:rsidRPr="00B240A2">
        <w:t>的安全资源投入于需求分析与架构设计环节。安全左移的突破在于通过三重机制重构安全实践的时空维度：（</w:t>
      </w:r>
      <w:r w:rsidRPr="00B240A2">
        <w:t>i</w:t>
      </w:r>
      <w:r w:rsidRPr="00B240A2">
        <w:t>）在方法论层面引入敏捷威胁建模（</w:t>
      </w:r>
      <w:r w:rsidRPr="00B240A2">
        <w:t>agile threat modeling</w:t>
      </w:r>
      <w:r w:rsidRPr="00B240A2">
        <w:t>），将</w:t>
      </w:r>
      <w:r w:rsidRPr="00B240A2">
        <w:t xml:space="preserve"> STRIDE </w:t>
      </w:r>
      <w:r w:rsidRPr="00B240A2">
        <w:t>与用户故事地图（</w:t>
      </w:r>
      <w:r w:rsidRPr="00B240A2">
        <w:t>user story mapping</w:t>
      </w:r>
      <w:r w:rsidRPr="00B240A2">
        <w:t>）结合，显著提升安全需求拆解与验证效率；（</w:t>
      </w:r>
      <w:r w:rsidRPr="00B240A2">
        <w:t>ii</w:t>
      </w:r>
      <w:r w:rsidRPr="00B240A2">
        <w:t>）在工具链层面构建自动化安全门禁，依托静态应用安全测试（</w:t>
      </w:r>
      <w:r w:rsidRPr="00B240A2">
        <w:t>SAST</w:t>
      </w:r>
      <w:r w:rsidRPr="00B240A2">
        <w:t>）与软件成分分析（</w:t>
      </w:r>
      <w:r w:rsidRPr="00B240A2">
        <w:t>SCA</w:t>
      </w:r>
      <w:r w:rsidRPr="00B240A2">
        <w:t>）的协同，可在持续集成（</w:t>
      </w:r>
      <w:r w:rsidRPr="00B240A2">
        <w:t>CI</w:t>
      </w:r>
      <w:r w:rsidRPr="00B240A2">
        <w:t>）流水线中拦截</w:t>
      </w:r>
      <w:r w:rsidRPr="00B240A2">
        <w:t xml:space="preserve"> 98% </w:t>
      </w:r>
      <w:r w:rsidRPr="00B240A2">
        <w:t>以上的已知漏洞模式；（</w:t>
      </w:r>
      <w:r w:rsidRPr="00B240A2">
        <w:t>iii</w:t>
      </w:r>
      <w:r w:rsidRPr="00B240A2">
        <w:t>）在基础设施层面推行安全即代码（</w:t>
      </w:r>
      <w:r w:rsidRPr="00B240A2">
        <w:t>security as code</w:t>
      </w:r>
      <w:r w:rsidRPr="00B240A2">
        <w:t>），通过声明式策略的版本化控制，保证混合云环境下安全配置的一致性与可追溯性。</w:t>
      </w:r>
    </w:p>
    <w:p w:rsidR="00BE483F" w:rsidRDefault="00B240A2" w:rsidP="00B10E7E">
      <w:r w:rsidRPr="00B240A2">
        <w:t>（</w:t>
      </w:r>
      <w:r w:rsidRPr="00B240A2">
        <w:t>2</w:t>
      </w:r>
      <w:r w:rsidRPr="00B240A2">
        <w:t>）</w:t>
      </w:r>
      <w:r w:rsidRPr="00B240A2">
        <w:t xml:space="preserve">DevSecOps </w:t>
      </w:r>
      <w:r w:rsidRPr="00B240A2">
        <w:t>的动态平衡机制</w:t>
      </w:r>
      <w:r w:rsidR="00BE483F">
        <w:t xml:space="preserve"> </w:t>
      </w:r>
    </w:p>
    <w:p w:rsidR="00B240A2" w:rsidRPr="00B240A2" w:rsidRDefault="00B240A2" w:rsidP="00B10E7E">
      <w:r w:rsidRPr="00B240A2">
        <w:t xml:space="preserve">DevSecOps </w:t>
      </w:r>
      <w:r w:rsidRPr="00B240A2">
        <w:t>的实施效能取决于技术、流程与组织维度的深度融合。三螺旋模型揭示其内在机理：在技术维度，安全工具链与</w:t>
      </w:r>
      <w:r w:rsidRPr="00B240A2">
        <w:t xml:space="preserve"> CI/CD </w:t>
      </w:r>
      <w:r w:rsidRPr="00B240A2">
        <w:t>管道的深度集成可将漏洞平均修复时间（</w:t>
      </w:r>
      <w:r w:rsidRPr="00B240A2">
        <w:t>MTTR</w:t>
      </w:r>
      <w:r w:rsidRPr="00B240A2">
        <w:t>）压缩至</w:t>
      </w:r>
      <w:r w:rsidRPr="00B240A2">
        <w:t xml:space="preserve"> 15 </w:t>
      </w:r>
      <w:r w:rsidRPr="00B240A2">
        <w:t>分钟以内；在流程维度，基于价值流分析（</w:t>
      </w:r>
      <w:r w:rsidRPr="00B240A2">
        <w:t>value stream mapping</w:t>
      </w:r>
      <w:r w:rsidRPr="00B240A2">
        <w:t>，</w:t>
      </w:r>
      <w:r w:rsidRPr="00B240A2">
        <w:t>VSM</w:t>
      </w:r>
      <w:r w:rsidRPr="00B240A2">
        <w:t>）的安全活动注入，使合规性验证效率提升</w:t>
      </w:r>
      <w:r w:rsidRPr="00B240A2">
        <w:t xml:space="preserve"> 31 </w:t>
      </w:r>
      <w:r w:rsidRPr="00B240A2">
        <w:t>倍；在组织维度，安全大使（</w:t>
      </w:r>
      <w:r w:rsidRPr="00B240A2">
        <w:t>security champions</w:t>
      </w:r>
      <w:r w:rsidRPr="00B240A2">
        <w:t>）机制显著改善跨职能协作效率。需要强调的是，在金融行业的落地实践中，当</w:t>
      </w:r>
      <w:r w:rsidRPr="00B240A2">
        <w:t xml:space="preserve"> DevSecOps </w:t>
      </w:r>
      <w:r w:rsidRPr="00B240A2">
        <w:t>与零信任架构（</w:t>
      </w:r>
      <w:r w:rsidRPr="00B240A2">
        <w:t>zero-trust architecture</w:t>
      </w:r>
      <w:r w:rsidRPr="00B240A2">
        <w:t>，</w:t>
      </w:r>
      <w:r w:rsidRPr="00B240A2">
        <w:t>ZTA</w:t>
      </w:r>
      <w:r w:rsidRPr="00B240A2">
        <w:t>）</w:t>
      </w:r>
      <w:r w:rsidRPr="00B240A2">
        <w:lastRenderedPageBreak/>
        <w:t>结合时，系统内部攻击面可缩减</w:t>
      </w:r>
      <w:r w:rsidRPr="00B240A2">
        <w:t xml:space="preserve"> 62%</w:t>
      </w:r>
      <w:r w:rsidRPr="00B240A2">
        <w:t>（</w:t>
      </w:r>
      <w:r w:rsidRPr="00B240A2">
        <w:t>p&lt;0.01</w:t>
      </w:r>
      <w:r w:rsidRPr="00B240A2">
        <w:t>）；但由此带来的流水线执行效率损耗需通过混沌工程（</w:t>
      </w:r>
      <w:r w:rsidRPr="00B240A2">
        <w:t>chaos engineering</w:t>
      </w:r>
      <w:r w:rsidRPr="00B240A2">
        <w:t>）进行动态平衡与校准。</w:t>
      </w:r>
    </w:p>
    <w:p w:rsidR="00BE483F" w:rsidRDefault="00B240A2" w:rsidP="00B10E7E">
      <w:r w:rsidRPr="00B240A2">
        <w:t>（</w:t>
      </w:r>
      <w:r w:rsidRPr="00B240A2">
        <w:t>3</w:t>
      </w:r>
      <w:r w:rsidRPr="00B240A2">
        <w:t>）实践困境与理论批判</w:t>
      </w:r>
      <w:r w:rsidR="00BE483F">
        <w:t xml:space="preserve"> </w:t>
      </w:r>
    </w:p>
    <w:p w:rsidR="00B240A2" w:rsidRPr="00B240A2" w:rsidRDefault="00B240A2" w:rsidP="00B10E7E">
      <w:r w:rsidRPr="00B240A2">
        <w:t>尽管相关技术体系日趋成熟，安全左移的规模化应用仍面临深层矛盾。神经管理学实验证实，开发者在并行处理功能需求与安全需求时，其前额叶皮层激活强度可达单任务模式的</w:t>
      </w:r>
      <w:r w:rsidRPr="00B240A2">
        <w:t xml:space="preserve"> 2.3 </w:t>
      </w:r>
      <w:r w:rsidRPr="00B240A2">
        <w:t>倍，进而导致代码缺陷密度上升</w:t>
      </w:r>
      <w:r w:rsidRPr="00B240A2">
        <w:t xml:space="preserve"> 19%</w:t>
      </w:r>
      <w:r w:rsidRPr="00B240A2">
        <w:t>。此外，自动化安全工具的误报率构成了隐性技术债务：全球</w:t>
      </w:r>
      <w:r w:rsidRPr="00B240A2">
        <w:t xml:space="preserve"> 500 </w:t>
      </w:r>
      <w:r w:rsidRPr="00B240A2">
        <w:t>强企业的调研显示，主流</w:t>
      </w:r>
      <w:r w:rsidRPr="00B240A2">
        <w:t xml:space="preserve"> SAST </w:t>
      </w:r>
      <w:r w:rsidRPr="00B240A2">
        <w:t>工具平均误报率达</w:t>
      </w:r>
      <w:r w:rsidRPr="00B240A2">
        <w:t xml:space="preserve"> 34.7%</w:t>
      </w:r>
      <w:r w:rsidRPr="00B240A2">
        <w:t>，其中</w:t>
      </w:r>
      <w:r w:rsidRPr="00B240A2">
        <w:t xml:space="preserve"> 23% </w:t>
      </w:r>
      <w:r w:rsidRPr="00B240A2">
        <w:t>的团队因</w:t>
      </w:r>
      <w:r w:rsidRPr="00B240A2">
        <w:t>“</w:t>
      </w:r>
      <w:r w:rsidRPr="00B240A2">
        <w:t>告警疲劳</w:t>
      </w:r>
      <w:r w:rsidRPr="00B240A2">
        <w:t>”</w:t>
      </w:r>
      <w:r w:rsidRPr="00B240A2">
        <w:t>而被迫降低规则严格度。上述现象揭示出</w:t>
      </w:r>
      <w:r w:rsidRPr="00B240A2">
        <w:t xml:space="preserve"> DevSecOps </w:t>
      </w:r>
      <w:r w:rsidRPr="00B240A2">
        <w:t>实践中的技术悖论：工具链自动化程度的提升，若缺乏有效的人因与流程治理，可能反向削弱安全防护的实际有效性。</w:t>
      </w:r>
    </w:p>
    <w:p w:rsidR="00BE483F" w:rsidRDefault="00B240A2" w:rsidP="00B10E7E">
      <w:r w:rsidRPr="00B240A2">
        <w:t>（</w:t>
      </w:r>
      <w:r w:rsidRPr="00B240A2">
        <w:t>4</w:t>
      </w:r>
      <w:r w:rsidRPr="00B240A2">
        <w:t>）范式重构的前沿探索</w:t>
      </w:r>
      <w:r w:rsidR="00BE483F">
        <w:t xml:space="preserve"> </w:t>
      </w:r>
    </w:p>
    <w:p w:rsidR="00B240A2" w:rsidRPr="00B240A2" w:rsidRDefault="00B240A2" w:rsidP="00B10E7E">
      <w:r w:rsidRPr="00B240A2">
        <w:t>为突破现有限制，学界正从多路径推进创新：（</w:t>
      </w:r>
      <w:r w:rsidRPr="00B240A2">
        <w:t>i</w:t>
      </w:r>
      <w:r w:rsidRPr="00B240A2">
        <w:t>）在误报抑制方面，基于图神经网络（</w:t>
      </w:r>
      <w:r w:rsidRPr="00B240A2">
        <w:t>GNN</w:t>
      </w:r>
      <w:r w:rsidRPr="00B240A2">
        <w:t>）的漏洞模式学习通过代码语义图谱分析，将误报率降至</w:t>
      </w:r>
      <w:r w:rsidRPr="00B240A2">
        <w:t xml:space="preserve"> 8.2%</w:t>
      </w:r>
      <w:r w:rsidRPr="00B240A2">
        <w:t>，并在</w:t>
      </w:r>
      <w:r w:rsidRPr="00B240A2">
        <w:t xml:space="preserve"> Apache </w:t>
      </w:r>
      <w:r w:rsidRPr="00B240A2">
        <w:t>开源生态中识别出</w:t>
      </w:r>
      <w:r w:rsidRPr="00B240A2">
        <w:t xml:space="preserve"> 19 </w:t>
      </w:r>
      <w:r w:rsidRPr="00B240A2">
        <w:t>个未被</w:t>
      </w:r>
      <w:r w:rsidRPr="00B240A2">
        <w:t xml:space="preserve"> CVE </w:t>
      </w:r>
      <w:r w:rsidRPr="00B240A2">
        <w:t>收录的高危漏洞；（</w:t>
      </w:r>
      <w:r w:rsidRPr="00B240A2">
        <w:t>ii</w:t>
      </w:r>
      <w:r w:rsidRPr="00B240A2">
        <w:t>）在人因工程方向，神经反馈训练系统通过实时监测开发者的</w:t>
      </w:r>
      <w:r w:rsidRPr="00B240A2">
        <w:t xml:space="preserve"> α </w:t>
      </w:r>
      <w:r w:rsidRPr="00B240A2">
        <w:t>脑波信号，动态优化安全告警触发机制，使实验组代码缺陷率下降</w:t>
      </w:r>
      <w:r w:rsidRPr="00B240A2">
        <w:t xml:space="preserve"> 41%</w:t>
      </w:r>
      <w:r w:rsidRPr="00B240A2">
        <w:t>；（</w:t>
      </w:r>
      <w:r w:rsidRPr="00B240A2">
        <w:t>iii</w:t>
      </w:r>
      <w:r w:rsidRPr="00B240A2">
        <w:t>）在基础架构层面，量子密钥分发（</w:t>
      </w:r>
      <w:r w:rsidRPr="00B240A2">
        <w:t>QKD</w:t>
      </w:r>
      <w:r w:rsidRPr="00B240A2">
        <w:t>）与</w:t>
      </w:r>
      <w:r w:rsidRPr="00B240A2">
        <w:t xml:space="preserve"> DevSecOps </w:t>
      </w:r>
      <w:r w:rsidRPr="00B240A2">
        <w:t>管道的融合已在金融系统中成功抵御每秒</w:t>
      </w:r>
      <w:r w:rsidRPr="00B240A2">
        <w:t xml:space="preserve"> 107 </w:t>
      </w:r>
      <w:r w:rsidRPr="00B240A2">
        <w:t>次的中间人攻击（</w:t>
      </w:r>
      <w:r w:rsidRPr="00B240A2">
        <w:t>MITM</w:t>
      </w:r>
      <w:r w:rsidRPr="00B240A2">
        <w:t>），为后量子时代的安全左移提供新的理论框架与工程路径。</w:t>
      </w:r>
    </w:p>
    <w:p w:rsidR="00A943CF" w:rsidRPr="00A943CF" w:rsidRDefault="00C3671B" w:rsidP="00B10E7E">
      <w:pPr>
        <w:pStyle w:val="2"/>
      </w:pPr>
      <w:bookmarkStart w:id="56" w:name="_Toc211120082"/>
      <w:r w:rsidRPr="00E1762F">
        <w:rPr>
          <w:rFonts w:hint="eastAsia"/>
        </w:rPr>
        <w:t xml:space="preserve">2.2.2 </w:t>
      </w:r>
      <w:r w:rsidR="001A07A5">
        <w:rPr>
          <w:rFonts w:hint="eastAsia"/>
        </w:rPr>
        <w:t>站点</w:t>
      </w:r>
      <w:r w:rsidR="0063161F">
        <w:rPr>
          <w:rFonts w:hint="eastAsia"/>
        </w:rPr>
        <w:t>可靠性工程</w:t>
      </w:r>
      <w:r w:rsidR="001A07A5">
        <w:rPr>
          <w:rFonts w:hint="eastAsia"/>
        </w:rPr>
        <w:t>SRE</w:t>
      </w:r>
      <w:r w:rsidR="001B5A19">
        <w:rPr>
          <w:rFonts w:hint="eastAsia"/>
        </w:rPr>
        <w:t>与</w:t>
      </w:r>
      <w:r w:rsidRPr="00E1762F">
        <w:rPr>
          <w:rFonts w:hint="eastAsia"/>
        </w:rPr>
        <w:t>智能运维AIOps</w:t>
      </w:r>
      <w:bookmarkEnd w:id="56"/>
    </w:p>
    <w:p w:rsidR="00A943CF" w:rsidRPr="00A943CF" w:rsidRDefault="00A943CF" w:rsidP="00B10E7E">
      <w:r w:rsidRPr="00A943CF">
        <w:t>智能运维（</w:t>
      </w:r>
      <w:r w:rsidRPr="00A943CF">
        <w:t>AIOps</w:t>
      </w:r>
      <w:r w:rsidRPr="00A943CF">
        <w:t>）通过</w:t>
      </w:r>
      <w:r w:rsidRPr="00A943CF">
        <w:t>“</w:t>
      </w:r>
      <w:r w:rsidRPr="00A943CF">
        <w:t>数据感知</w:t>
      </w:r>
      <w:r w:rsidRPr="00A943CF">
        <w:t>—</w:t>
      </w:r>
      <w:r w:rsidRPr="00A943CF">
        <w:t>智能决策</w:t>
      </w:r>
      <w:r w:rsidRPr="00A943CF">
        <w:t>—</w:t>
      </w:r>
      <w:r w:rsidRPr="00A943CF">
        <w:t>知识反哺</w:t>
      </w:r>
      <w:r w:rsidRPr="00A943CF">
        <w:t>”</w:t>
      </w:r>
      <w:r w:rsidRPr="00A943CF">
        <w:t>的闭环机制，重构传统运维的决策逻辑与执行范式；站点可靠性工程（</w:t>
      </w:r>
      <w:r w:rsidRPr="00A943CF">
        <w:t>SRE</w:t>
      </w:r>
      <w:r w:rsidRPr="00A943CF">
        <w:t>）以</w:t>
      </w:r>
      <w:r w:rsidRPr="00A943CF">
        <w:t xml:space="preserve"> SLI/SLO/SLA </w:t>
      </w:r>
      <w:r w:rsidRPr="00A943CF">
        <w:t>与错误预算为核心，将可靠性目标转化为可度量、可治理的工程实践。二者的关系可理解为：</w:t>
      </w:r>
      <w:r w:rsidRPr="00A943CF">
        <w:t xml:space="preserve">AIOps </w:t>
      </w:r>
      <w:r w:rsidRPr="00A943CF">
        <w:t>为</w:t>
      </w:r>
      <w:r w:rsidRPr="00A943CF">
        <w:t xml:space="preserve"> SRE </w:t>
      </w:r>
      <w:r w:rsidRPr="00A943CF">
        <w:t>提供面向海量运维数据的算法能力与自动化执行通道，</w:t>
      </w:r>
      <w:r w:rsidRPr="00A943CF">
        <w:t xml:space="preserve">SRE </w:t>
      </w:r>
      <w:r w:rsidRPr="00A943CF">
        <w:t>则以目标约束与风险边界校准</w:t>
      </w:r>
      <w:r w:rsidRPr="00A943CF">
        <w:t xml:space="preserve"> AIOps </w:t>
      </w:r>
      <w:r w:rsidRPr="00A943CF">
        <w:t>的优化方向。以多源数据融合为例，将日志、性能指标与调用链进行关联建模，可突破单一数据源的局限，在金融场景中实现故障定位效率提升</w:t>
      </w:r>
      <w:r w:rsidRPr="00A943CF">
        <w:t xml:space="preserve"> 63%</w:t>
      </w:r>
      <w:r w:rsidRPr="00A943CF">
        <w:t>；该路径推动运维范式由经验驱动向认知自动化转型，但需满足数据完备性不低于</w:t>
      </w:r>
      <w:r w:rsidRPr="00A943CF">
        <w:t xml:space="preserve"> 90% </w:t>
      </w:r>
      <w:r w:rsidRPr="00A943CF">
        <w:t>的约束以避免决策偏差。</w:t>
      </w:r>
    </w:p>
    <w:p w:rsidR="00A943CF" w:rsidRDefault="00A943CF" w:rsidP="00B10E7E">
      <w:r w:rsidRPr="00A943CF">
        <w:t>（</w:t>
      </w:r>
      <w:r w:rsidRPr="00A943CF">
        <w:t>1</w:t>
      </w:r>
      <w:r w:rsidRPr="00A943CF">
        <w:t>）</w:t>
      </w:r>
      <w:r w:rsidRPr="00A943CF">
        <w:t xml:space="preserve">SRE </w:t>
      </w:r>
      <w:r w:rsidRPr="00A943CF">
        <w:t>原理与</w:t>
      </w:r>
      <w:r w:rsidRPr="00A943CF">
        <w:t xml:space="preserve"> AIOps </w:t>
      </w:r>
      <w:r w:rsidRPr="00A943CF">
        <w:t>的闭环定位</w:t>
      </w:r>
      <w:r>
        <w:t xml:space="preserve"> </w:t>
      </w:r>
    </w:p>
    <w:p w:rsidR="00A943CF" w:rsidRPr="00A943CF" w:rsidRDefault="00A943CF" w:rsidP="00B10E7E">
      <w:r w:rsidRPr="00A943CF">
        <w:t xml:space="preserve">SRE </w:t>
      </w:r>
      <w:r w:rsidRPr="00A943CF">
        <w:t>将可靠性目标具体化为</w:t>
      </w:r>
      <w:r w:rsidRPr="00A943CF">
        <w:t xml:space="preserve"> SLI/SLO</w:t>
      </w:r>
      <w:r w:rsidRPr="00A943CF">
        <w:t>，并通过错误预算与事件全生命周期管理（检测</w:t>
      </w:r>
      <w:r w:rsidRPr="00A943CF">
        <w:t>—</w:t>
      </w:r>
      <w:r w:rsidRPr="00A943CF">
        <w:t>定位</w:t>
      </w:r>
      <w:r w:rsidRPr="00A943CF">
        <w:t>—</w:t>
      </w:r>
      <w:r w:rsidRPr="00A943CF">
        <w:t>缓解</w:t>
      </w:r>
      <w:r w:rsidRPr="00A943CF">
        <w:t>—</w:t>
      </w:r>
      <w:r w:rsidRPr="00A943CF">
        <w:t>复盘）形成闭环。</w:t>
      </w:r>
      <w:r w:rsidRPr="00A943CF">
        <w:t xml:space="preserve">AIOps </w:t>
      </w:r>
      <w:r w:rsidRPr="00A943CF">
        <w:t>与之对齐：在</w:t>
      </w:r>
      <w:r w:rsidRPr="00A943CF">
        <w:t>“</w:t>
      </w:r>
      <w:r w:rsidRPr="00A943CF">
        <w:t>数据感知</w:t>
      </w:r>
      <w:r w:rsidRPr="00A943CF">
        <w:t>”</w:t>
      </w:r>
      <w:r w:rsidRPr="00A943CF">
        <w:t>阶段汇聚多模态运维数据；在</w:t>
      </w:r>
      <w:r w:rsidRPr="00A943CF">
        <w:t>“</w:t>
      </w:r>
      <w:r w:rsidRPr="00A943CF">
        <w:t>智能决策</w:t>
      </w:r>
      <w:r w:rsidRPr="00A943CF">
        <w:t>”</w:t>
      </w:r>
      <w:r w:rsidRPr="00A943CF">
        <w:t>阶段给出异常检测、根因分析与容量</w:t>
      </w:r>
      <w:r w:rsidRPr="00A943CF">
        <w:t>/</w:t>
      </w:r>
      <w:r w:rsidRPr="00A943CF">
        <w:t>调度建议；在</w:t>
      </w:r>
      <w:r w:rsidRPr="00A943CF">
        <w:t>“</w:t>
      </w:r>
      <w:r w:rsidRPr="00A943CF">
        <w:t>知识反哺</w:t>
      </w:r>
      <w:r w:rsidRPr="00A943CF">
        <w:t>”</w:t>
      </w:r>
      <w:r w:rsidRPr="00A943CF">
        <w:t>阶段将处置过程沉淀为可复用的策略与运行手册，实现</w:t>
      </w:r>
      <w:r w:rsidRPr="00A943CF">
        <w:t>“</w:t>
      </w:r>
      <w:r w:rsidRPr="00A943CF">
        <w:t>度量</w:t>
      </w:r>
      <w:r w:rsidRPr="00A943CF">
        <w:t>—</w:t>
      </w:r>
      <w:r w:rsidRPr="00A943CF">
        <w:t>诊断</w:t>
      </w:r>
      <w:r w:rsidRPr="00A943CF">
        <w:t>—</w:t>
      </w:r>
      <w:r w:rsidRPr="00A943CF">
        <w:t>执行</w:t>
      </w:r>
      <w:r w:rsidRPr="00A943CF">
        <w:t>—</w:t>
      </w:r>
      <w:r w:rsidRPr="00A943CF">
        <w:t>复盘</w:t>
      </w:r>
      <w:r w:rsidRPr="00A943CF">
        <w:t>”</w:t>
      </w:r>
      <w:r w:rsidRPr="00A943CF">
        <w:t>的一致性。该协同确保自动化动作不偏离可靠性约束与业务优先级。</w:t>
      </w:r>
    </w:p>
    <w:p w:rsidR="00A943CF" w:rsidRDefault="00A943CF" w:rsidP="00B10E7E">
      <w:r w:rsidRPr="00A943CF">
        <w:t>（</w:t>
      </w:r>
      <w:r w:rsidRPr="00A943CF">
        <w:t>2</w:t>
      </w:r>
      <w:r w:rsidRPr="00A943CF">
        <w:t>）工程化落地的三大挑战与应对</w:t>
      </w:r>
    </w:p>
    <w:p w:rsidR="00A943CF" w:rsidRPr="00A943CF" w:rsidRDefault="00A943CF" w:rsidP="00B10E7E">
      <w:r w:rsidRPr="00A943CF">
        <w:lastRenderedPageBreak/>
        <w:t>围绕异构数据治理、认知闭环构建与动态适应能力，存在三类关键问题与对应路径。</w:t>
      </w:r>
      <w:r w:rsidRPr="00A943CF">
        <w:br/>
      </w:r>
      <w:r w:rsidRPr="00A943CF">
        <w:t>（</w:t>
      </w:r>
      <w:r w:rsidRPr="00A943CF">
        <w:t>i</w:t>
      </w:r>
      <w:r w:rsidRPr="00A943CF">
        <w:t>）在跨模态数据语义对齐方面，图神经网络的引入可将误报率由</w:t>
      </w:r>
      <w:r w:rsidRPr="00A943CF">
        <w:t xml:space="preserve"> 15% </w:t>
      </w:r>
      <w:r w:rsidRPr="00A943CF">
        <w:t>降至</w:t>
      </w:r>
      <w:r w:rsidRPr="00A943CF">
        <w:t xml:space="preserve"> 4.3%</w:t>
      </w:r>
      <w:r w:rsidRPr="00A943CF">
        <w:t>；而基于张量空间的多源融合模型需要借助分布式架构降低计算复杂度。</w:t>
      </w:r>
      <w:r w:rsidRPr="00A943CF">
        <w:br/>
      </w:r>
      <w:r w:rsidRPr="00A943CF">
        <w:t>（</w:t>
      </w:r>
      <w:r w:rsidRPr="00A943CF">
        <w:t>ii</w:t>
      </w:r>
      <w:r w:rsidRPr="00A943CF">
        <w:t>）在认知闭环构建方面，要求算法输出能够形成符合人类认知逻辑的因果链；</w:t>
      </w:r>
      <w:r w:rsidRPr="00A943CF">
        <w:t xml:space="preserve">LSTM–Transformer </w:t>
      </w:r>
      <w:r w:rsidRPr="00A943CF">
        <w:t>混合模型在</w:t>
      </w:r>
      <w:r w:rsidRPr="00A943CF">
        <w:t xml:space="preserve"> 5G </w:t>
      </w:r>
      <w:r w:rsidRPr="00A943CF">
        <w:t>网络运维中依托语义注意力机制实现</w:t>
      </w:r>
      <w:r w:rsidRPr="00A943CF">
        <w:t xml:space="preserve"> F1 </w:t>
      </w:r>
      <w:r w:rsidRPr="00A943CF">
        <w:t>值</w:t>
      </w:r>
      <w:r w:rsidRPr="00A943CF">
        <w:t xml:space="preserve"> 0.92 </w:t>
      </w:r>
      <w:r w:rsidRPr="00A943CF">
        <w:t>的故障预测精度，验证了</w:t>
      </w:r>
      <w:r w:rsidRPr="00A943CF">
        <w:t>“</w:t>
      </w:r>
      <w:r w:rsidRPr="00A943CF">
        <w:t>认知闭合性</w:t>
      </w:r>
      <w:r w:rsidRPr="00A943CF">
        <w:t>”</w:t>
      </w:r>
      <w:r w:rsidRPr="00A943CF">
        <w:t>假设。</w:t>
      </w:r>
      <w:r w:rsidRPr="00A943CF">
        <w:br/>
      </w:r>
      <w:r w:rsidRPr="00A943CF">
        <w:t>（</w:t>
      </w:r>
      <w:r w:rsidRPr="00A943CF">
        <w:t>iii</w:t>
      </w:r>
      <w:r w:rsidRPr="00A943CF">
        <w:t>）在动态适应方面，在线持续学习框架可缓解概念漂移，将模型性能衰减速率由</w:t>
      </w:r>
      <w:r w:rsidRPr="00A943CF">
        <w:t xml:space="preserve"> 32% </w:t>
      </w:r>
      <w:r w:rsidRPr="00A943CF">
        <w:t>降至</w:t>
      </w:r>
      <w:r w:rsidRPr="00A943CF">
        <w:t xml:space="preserve"> 18%</w:t>
      </w:r>
      <w:r w:rsidRPr="00A943CF">
        <w:t>，但突发故障检测的端到端延迟仍需优化至</w:t>
      </w:r>
      <w:r w:rsidRPr="00A943CF">
        <w:t xml:space="preserve"> 5 </w:t>
      </w:r>
      <w:r w:rsidRPr="00A943CF">
        <w:t>分钟以内，方可满足高可用场景的恢复目标。</w:t>
      </w:r>
    </w:p>
    <w:p w:rsidR="00A943CF" w:rsidRDefault="00A943CF" w:rsidP="00B10E7E">
      <w:r w:rsidRPr="00A943CF">
        <w:t>（</w:t>
      </w:r>
      <w:r w:rsidRPr="00A943CF">
        <w:t>3</w:t>
      </w:r>
      <w:r w:rsidRPr="00A943CF">
        <w:t>）方法范式争议与混合架构走向</w:t>
      </w:r>
      <w:r>
        <w:t xml:space="preserve"> </w:t>
      </w:r>
    </w:p>
    <w:p w:rsidR="00A943CF" w:rsidRPr="00A943CF" w:rsidRDefault="00A943CF" w:rsidP="00B10E7E">
      <w:r w:rsidRPr="00A943CF">
        <w:t>关于还原论与涌现论的范式之争在</w:t>
      </w:r>
      <w:r w:rsidRPr="00A943CF">
        <w:t xml:space="preserve"> AIOps </w:t>
      </w:r>
      <w:r w:rsidRPr="00A943CF">
        <w:t>实践中长期存在。还原论路径依托联邦学习在跨域数据受限条件下提升数据利用率</w:t>
      </w:r>
      <w:r w:rsidRPr="00A943CF">
        <w:t xml:space="preserve"> 41%</w:t>
      </w:r>
      <w:r w:rsidRPr="00A943CF">
        <w:t>；涌现论支持的多智能体协同可使处理效率提升</w:t>
      </w:r>
      <w:r w:rsidRPr="00A943CF">
        <w:t xml:space="preserve"> 89%</w:t>
      </w:r>
      <w:r w:rsidRPr="00A943CF">
        <w:t>，但伴生</w:t>
      </w:r>
      <w:r w:rsidRPr="00A943CF">
        <w:t xml:space="preserve"> 37% </w:t>
      </w:r>
      <w:r w:rsidRPr="00A943CF">
        <w:t>的可解释性损失。实践呈现</w:t>
      </w:r>
      <w:r w:rsidRPr="00A943CF">
        <w:t>“</w:t>
      </w:r>
      <w:r w:rsidRPr="00A943CF">
        <w:t>混合架构</w:t>
      </w:r>
      <w:r w:rsidRPr="00A943CF">
        <w:t>”</w:t>
      </w:r>
      <w:r w:rsidRPr="00A943CF">
        <w:t>的收敛趋势：将蚁群算法与集中式调度相结合，在流量洪峰场景下实现</w:t>
      </w:r>
      <w:r w:rsidRPr="00A943CF">
        <w:t xml:space="preserve"> 89% </w:t>
      </w:r>
      <w:r w:rsidRPr="00A943CF">
        <w:t>的弹性扩缩效率提升；</w:t>
      </w:r>
      <w:r w:rsidRPr="00A943CF">
        <w:t xml:space="preserve">SRE </w:t>
      </w:r>
      <w:r w:rsidRPr="00A943CF">
        <w:t>层面则以错误预算与变更策略为边界，对自动化强度与解释性进行动态权衡。</w:t>
      </w:r>
    </w:p>
    <w:p w:rsidR="00A943CF" w:rsidRDefault="00A943CF" w:rsidP="00B10E7E">
      <w:r w:rsidRPr="00A943CF">
        <w:t>（</w:t>
      </w:r>
      <w:r w:rsidRPr="00A943CF">
        <w:t>4</w:t>
      </w:r>
      <w:r w:rsidRPr="00A943CF">
        <w:t>）可信赖认知自动化的目标与边界</w:t>
      </w:r>
      <w:r>
        <w:t xml:space="preserve"> </w:t>
      </w:r>
    </w:p>
    <w:p w:rsidR="0056329F" w:rsidRPr="00505777" w:rsidRDefault="00A943CF" w:rsidP="00B10E7E">
      <w:r w:rsidRPr="00A943CF">
        <w:t>面向可控可审的生产环境，</w:t>
      </w:r>
      <w:r w:rsidRPr="00A943CF">
        <w:t xml:space="preserve">AIOps </w:t>
      </w:r>
      <w:r w:rsidRPr="00A943CF">
        <w:t>的终极目标是构建可信赖的认知自动化体系，其最低满足的三项工况为：数据完备性不低于</w:t>
      </w:r>
      <w:r w:rsidRPr="00A943CF">
        <w:t xml:space="preserve"> 90%</w:t>
      </w:r>
      <w:r w:rsidRPr="00A943CF">
        <w:t>，模型迭代周期控制在</w:t>
      </w:r>
      <w:r w:rsidRPr="00A943CF">
        <w:t xml:space="preserve"> 2 </w:t>
      </w:r>
      <w:r w:rsidRPr="00A943CF">
        <w:t>小时以内，人机协同效率波动稳定在</w:t>
      </w:r>
      <w:r w:rsidRPr="00A943CF">
        <w:t xml:space="preserve"> ±5% </w:t>
      </w:r>
      <w:r w:rsidRPr="00A943CF">
        <w:t>内。神经符号系统实现了</w:t>
      </w:r>
      <w:r w:rsidRPr="00A943CF">
        <w:t xml:space="preserve"> 79% </w:t>
      </w:r>
      <w:r w:rsidRPr="00A943CF">
        <w:t>的知识复用率提升，但当算法自主性超过</w:t>
      </w:r>
      <w:r w:rsidRPr="00A943CF">
        <w:t xml:space="preserve"> 73% </w:t>
      </w:r>
      <w:r w:rsidRPr="00A943CF">
        <w:t>的临界阈值时，可能引发不可预测性问题；由此需要以</w:t>
      </w:r>
      <w:r w:rsidRPr="00A943CF">
        <w:t>“</w:t>
      </w:r>
      <w:r w:rsidRPr="00A943CF">
        <w:t>分级自动化策略、运行时审计与人为可中断（</w:t>
      </w:r>
      <w:r w:rsidRPr="00A943CF">
        <w:t>human-in-the-loop</w:t>
      </w:r>
      <w:r w:rsidRPr="00A943CF">
        <w:t>）</w:t>
      </w:r>
      <w:r w:rsidRPr="00A943CF">
        <w:t>”</w:t>
      </w:r>
      <w:r w:rsidRPr="00A943CF">
        <w:t>的控制栈来保障可解释性、可控性与可追溯性。面向未来，</w:t>
      </w:r>
      <w:r w:rsidRPr="00A943CF">
        <w:t xml:space="preserve">AIOps </w:t>
      </w:r>
      <w:r w:rsidRPr="00A943CF">
        <w:t>与</w:t>
      </w:r>
      <w:r w:rsidRPr="00A943CF">
        <w:t xml:space="preserve"> SRE </w:t>
      </w:r>
      <w:r w:rsidRPr="00A943CF">
        <w:t>的融合将依赖于跨学科理论在不确定性建模与认知自动化方面的深化，进而形成</w:t>
      </w:r>
      <w:r w:rsidRPr="00A943CF">
        <w:t>“</w:t>
      </w:r>
      <w:r w:rsidRPr="00A943CF">
        <w:t>以可靠性目标为牵引、以数据智能为驱动</w:t>
      </w:r>
      <w:r w:rsidRPr="00A943CF">
        <w:t>”</w:t>
      </w:r>
      <w:r w:rsidRPr="00A943CF">
        <w:t>的演进框架。</w:t>
      </w:r>
    </w:p>
    <w:p w:rsidR="00A27564" w:rsidRDefault="00C3671B" w:rsidP="00B10E7E">
      <w:pPr>
        <w:pStyle w:val="2"/>
      </w:pPr>
      <w:bookmarkStart w:id="57" w:name="_Toc211120083"/>
      <w:r w:rsidRPr="00E1762F">
        <w:rPr>
          <w:rFonts w:hint="eastAsia"/>
        </w:rPr>
        <w:t>2.2.3 金融科技合规性管理</w:t>
      </w:r>
      <w:r w:rsidR="00A84FAF">
        <w:rPr>
          <w:rFonts w:hint="eastAsia"/>
        </w:rPr>
        <w:t>方法</w:t>
      </w:r>
      <w:bookmarkEnd w:id="57"/>
    </w:p>
    <w:p w:rsidR="00AC182A" w:rsidRPr="00AC182A" w:rsidRDefault="00AC182A" w:rsidP="00B10E7E">
      <w:r w:rsidRPr="00AC182A">
        <w:t>金融科技合规性管理框架的构建需要在技术创新与监管约束之间取得动态平衡，其本质是以动态风险控制机制实现监管逻辑在信息系统中的数字化嵌入。该框架的理论基础源于监管科技（</w:t>
      </w:r>
      <w:r w:rsidRPr="00AC182A">
        <w:t>RegTech</w:t>
      </w:r>
      <w:r w:rsidRPr="00AC182A">
        <w:t>）的</w:t>
      </w:r>
      <w:r w:rsidRPr="00AC182A">
        <w:t>“</w:t>
      </w:r>
      <w:r w:rsidRPr="00AC182A">
        <w:t>技术</w:t>
      </w:r>
      <w:r w:rsidRPr="00AC182A">
        <w:t>—</w:t>
      </w:r>
      <w:r w:rsidRPr="00AC182A">
        <w:t>规则</w:t>
      </w:r>
      <w:r w:rsidRPr="00AC182A">
        <w:t>”</w:t>
      </w:r>
      <w:r w:rsidRPr="00AC182A">
        <w:t>协同理论，强调通过机器学习与语义推理的融合，将分散的监管条文转化为可计算的合规特征向量。以欧盟《数字运营弹性法案》（</w:t>
      </w:r>
      <w:r w:rsidRPr="00AC182A">
        <w:t>DORA</w:t>
      </w:r>
      <w:r w:rsidRPr="00AC182A">
        <w:t>）为例，金融机构需将数以千计的合规条款映射为可度量的风险指标体系；这一过程依赖自然语言处理（</w:t>
      </w:r>
      <w:r w:rsidRPr="00AC182A">
        <w:t>NLP</w:t>
      </w:r>
      <w:r w:rsidRPr="00AC182A">
        <w:t>）对监管文本进行语义解构与逻辑关系建模，相关研究显示条款解析效率较传统人工方式呈指数级提升。为与全文关于</w:t>
      </w:r>
      <w:r w:rsidRPr="00AC182A">
        <w:t>“</w:t>
      </w:r>
      <w:r w:rsidRPr="00AC182A">
        <w:t>安全左移（</w:t>
      </w:r>
      <w:r w:rsidRPr="00AC182A">
        <w:t>DevSecOps</w:t>
      </w:r>
      <w:r w:rsidRPr="00AC182A">
        <w:t>）</w:t>
      </w:r>
      <w:r w:rsidRPr="00AC182A">
        <w:t>”</w:t>
      </w:r>
      <w:r w:rsidRPr="00AC182A">
        <w:t>与</w:t>
      </w:r>
      <w:r w:rsidRPr="00AC182A">
        <w:t>“SRE×AIOps”</w:t>
      </w:r>
      <w:r w:rsidRPr="00AC182A">
        <w:t>的工程体系保持一致，合规模型宜嵌入</w:t>
      </w:r>
      <w:r w:rsidRPr="00AC182A">
        <w:t xml:space="preserve"> CI/CD </w:t>
      </w:r>
      <w:r w:rsidRPr="00AC182A">
        <w:t>门禁与运维闭环，将关键合规指标纳入</w:t>
      </w:r>
      <w:r w:rsidRPr="00AC182A">
        <w:t xml:space="preserve"> SLI/SLO </w:t>
      </w:r>
      <w:r w:rsidRPr="00AC182A">
        <w:t>与错误预算边界，以实现</w:t>
      </w:r>
      <w:r w:rsidRPr="00AC182A">
        <w:t>“</w:t>
      </w:r>
      <w:r w:rsidRPr="00AC182A">
        <w:t>度量</w:t>
      </w:r>
      <w:r w:rsidRPr="00AC182A">
        <w:t>—</w:t>
      </w:r>
      <w:r w:rsidRPr="00AC182A">
        <w:t>诊断</w:t>
      </w:r>
      <w:r w:rsidRPr="00AC182A">
        <w:t>—</w:t>
      </w:r>
      <w:r w:rsidRPr="00AC182A">
        <w:t>执行</w:t>
      </w:r>
      <w:r w:rsidRPr="00AC182A">
        <w:t>—</w:t>
      </w:r>
      <w:r w:rsidRPr="00AC182A">
        <w:t>复盘</w:t>
      </w:r>
      <w:r w:rsidRPr="00AC182A">
        <w:t>”</w:t>
      </w:r>
      <w:r w:rsidRPr="00AC182A">
        <w:t>的闭环治理。</w:t>
      </w:r>
    </w:p>
    <w:p w:rsidR="00AC182A" w:rsidRPr="00AC182A" w:rsidRDefault="00AC182A" w:rsidP="00B10E7E">
      <w:r w:rsidRPr="00AC182A">
        <w:lastRenderedPageBreak/>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t>AML</w:t>
      </w:r>
      <w:r w:rsidRPr="00AC182A">
        <w:t>）场景中，结合图神经网络（</w:t>
      </w:r>
      <w:r w:rsidRPr="00AC182A">
        <w:t>GNN</w:t>
      </w:r>
      <w:r w:rsidRPr="00AC182A">
        <w:t>）的异常交易识别模型较传统规则方法展现更优的误报抑制能力；决策执行层依托强化学习进行策略优化，某跨境支付平台的实证表明，该机制可将监管违规事件的响应时间由</w:t>
      </w:r>
      <w:r w:rsidRPr="00AC182A">
        <w:t>“</w:t>
      </w:r>
      <w:r w:rsidRPr="00AC182A">
        <w:t>数日级</w:t>
      </w:r>
      <w:r w:rsidRPr="00AC182A">
        <w:t>”</w:t>
      </w:r>
      <w:r w:rsidRPr="00AC182A">
        <w:t>压缩至</w:t>
      </w:r>
      <w:r w:rsidRPr="00AC182A">
        <w:t>“</w:t>
      </w:r>
      <w:r w:rsidRPr="00AC182A">
        <w:t>分钟级</w:t>
      </w:r>
      <w:r w:rsidRPr="00AC182A">
        <w:t>”</w:t>
      </w:r>
      <w:r w:rsidRPr="00AC182A">
        <w:t>，并通过反馈环路实现策略迭代与知识反哺。</w:t>
      </w:r>
    </w:p>
    <w:p w:rsidR="00AC182A" w:rsidRPr="00AC182A" w:rsidRDefault="00AC182A" w:rsidP="00B10E7E">
      <w:r w:rsidRPr="00AC182A">
        <w:t>技术落地的瓶颈集中于监管规则的动态适配性与隐私保护需求之间的张力。监管沙盒虽能降低合规创新的试错成本，但</w:t>
      </w:r>
      <w:r w:rsidRPr="00AC182A">
        <w:t>“</w:t>
      </w:r>
      <w:r w:rsidRPr="00AC182A">
        <w:t>沙盒内外场景差异</w:t>
      </w:r>
      <w:r w:rsidRPr="00AC182A">
        <w:t>”</w:t>
      </w:r>
      <w:r w:rsidRPr="00AC182A">
        <w:t>常导致模型泛化能力衰减；差分隐私（</w:t>
      </w:r>
      <w:r w:rsidRPr="00AC182A">
        <w:t>DP</w:t>
      </w:r>
      <w:r w:rsidRPr="00AC182A">
        <w:t>）与联邦学习（</w:t>
      </w:r>
      <w:r w:rsidRPr="00AC182A">
        <w:t>FL</w:t>
      </w:r>
      <w:r w:rsidRPr="00AC182A">
        <w:t>）在客户身份识别（</w:t>
      </w:r>
      <w:r w:rsidRPr="00AC182A">
        <w:t>KYC</w:t>
      </w:r>
      <w:r w:rsidRPr="00AC182A">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B10E7E">
      <w:r w:rsidRPr="00AC182A">
        <w:t>从实践要求看（见表</w:t>
      </w:r>
      <w:r w:rsidRPr="00AC182A">
        <w:t xml:space="preserve"> 2-3</w:t>
      </w:r>
      <w:r w:rsidRPr="00AC182A">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t xml:space="preserve"> DeFi </w:t>
      </w:r>
      <w:r w:rsidRPr="00AC182A">
        <w:t>协议嵌套结构的识别仍存在显著差距</w:t>
      </w:r>
      <w:r w:rsidRPr="00AC182A">
        <w:t>47</w:t>
      </w:r>
      <w:r w:rsidRPr="00AC182A">
        <w:t>，提示当前技术在新型金融业态上的监管适配性仍需改进。</w:t>
      </w:r>
    </w:p>
    <w:p w:rsidR="00283E9C" w:rsidRPr="00AC182A" w:rsidRDefault="00AC182A" w:rsidP="00B10E7E">
      <w:r w:rsidRPr="00AC182A">
        <w:t>前沿研究正加速迈向监管认知自动化。神经符号学习（</w:t>
      </w:r>
      <w:r w:rsidRPr="00AC182A">
        <w:t>neuro-symbolic learning</w:t>
      </w:r>
      <w:r w:rsidRPr="00AC182A">
        <w:t>）通过融合符号逻辑与深度学习，在欧盟</w:t>
      </w:r>
      <w:r w:rsidRPr="00AC182A">
        <w:t xml:space="preserve"> MiCA </w:t>
      </w:r>
      <w:r w:rsidRPr="00AC182A">
        <w:t>法规实施中展现出条款自适应映射的潜力，但仍需化解法律语义歧义导致的逻辑冲突；多模态大语言模型（</w:t>
      </w:r>
      <w:r w:rsidRPr="00AC182A">
        <w:t>LLM</w:t>
      </w:r>
      <w:r w:rsidRPr="00AC182A">
        <w:t>）显著提升了监管咨询的响应准确度，但其生成内容的合规性验证仍需人工复核介入；面向未来，量子计算赋能的实时合规推演系统有望在高并发交易环境中提供数量级的监测效率提升，并以</w:t>
      </w:r>
      <w:r w:rsidRPr="00AC182A">
        <w:t>“</w:t>
      </w:r>
      <w:r w:rsidRPr="00AC182A">
        <w:t>模型</w:t>
      </w:r>
      <w:r w:rsidRPr="00AC182A">
        <w:t>—</w:t>
      </w:r>
      <w:r w:rsidRPr="00AC182A">
        <w:t>规则</w:t>
      </w:r>
      <w:r w:rsidRPr="00AC182A">
        <w:t>—</w:t>
      </w:r>
      <w:r w:rsidRPr="00AC182A">
        <w:t>证据</w:t>
      </w:r>
      <w:r w:rsidRPr="00AC182A">
        <w:t>”</w:t>
      </w:r>
      <w:r w:rsidRPr="00AC182A">
        <w:t>一体化的形态支持可信、可审、可控的合规智能。</w:t>
      </w:r>
    </w:p>
    <w:p w:rsidR="00A27564" w:rsidRPr="00AF5A4C" w:rsidRDefault="00A27564" w:rsidP="00B10E7E">
      <w:pPr>
        <w:pStyle w:val="2"/>
      </w:pPr>
      <w:bookmarkStart w:id="58" w:name="_Toc211120084"/>
      <w:r w:rsidRPr="00CE5383">
        <w:rPr>
          <w:rFonts w:hint="eastAsia"/>
        </w:rPr>
        <w:t>2.</w:t>
      </w:r>
      <w:r>
        <w:t>3</w:t>
      </w:r>
      <w:r w:rsidRPr="00A27564">
        <w:rPr>
          <w:rFonts w:hint="eastAsia"/>
        </w:rPr>
        <w:t>文献述评与研究空白</w:t>
      </w:r>
      <w:bookmarkEnd w:id="58"/>
    </w:p>
    <w:p w:rsidR="00A27564" w:rsidRPr="005857FA" w:rsidRDefault="00C3671B" w:rsidP="00B10E7E">
      <w:pPr>
        <w:pStyle w:val="2"/>
      </w:pPr>
      <w:bookmarkStart w:id="59" w:name="_Toc211120085"/>
      <w:r w:rsidRPr="00A27564">
        <w:rPr>
          <w:rFonts w:hint="eastAsia"/>
        </w:rPr>
        <w:t>2.3.</w:t>
      </w:r>
      <w:r w:rsidR="00AF5A4C">
        <w:t>1</w:t>
      </w:r>
      <w:r w:rsidRPr="00A27564">
        <w:rPr>
          <w:rFonts w:hint="eastAsia"/>
        </w:rPr>
        <w:t xml:space="preserve"> </w:t>
      </w:r>
      <w:r w:rsidR="006345A5">
        <w:rPr>
          <w:rFonts w:hint="eastAsia"/>
        </w:rPr>
        <w:t>敏捷与合规协同机制研究</w:t>
      </w:r>
      <w:r w:rsidR="005857FA">
        <w:rPr>
          <w:rFonts w:hint="eastAsia"/>
        </w:rPr>
        <w:t>前沿</w:t>
      </w:r>
      <w:bookmarkEnd w:id="59"/>
    </w:p>
    <w:p w:rsidR="00032BBB" w:rsidRDefault="005D28E6" w:rsidP="00B10E7E">
      <w:r w:rsidRPr="00032BBB">
        <w:rPr>
          <w:rFonts w:hint="eastAsia"/>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B10E7E">
      <w:r>
        <w:rPr>
          <w:rFonts w:hint="eastAsia"/>
        </w:rPr>
        <w:t>（</w:t>
      </w:r>
      <w:r>
        <w:rPr>
          <w:rFonts w:hint="eastAsia"/>
        </w:rPr>
        <w:t>1</w:t>
      </w:r>
      <w:r>
        <w:rPr>
          <w:rFonts w:hint="eastAsia"/>
        </w:rPr>
        <w:t>）</w:t>
      </w:r>
      <w:r w:rsidR="005D28E6" w:rsidRPr="00032BBB">
        <w:rPr>
          <w:rFonts w:hint="eastAsia"/>
        </w:rPr>
        <w:t>理论范式：从静态适配到动态共生</w:t>
      </w:r>
    </w:p>
    <w:p w:rsidR="005D28E6" w:rsidRPr="00032BBB" w:rsidRDefault="005D28E6" w:rsidP="00B10E7E">
      <w:r w:rsidRPr="00032BBB">
        <w:rPr>
          <w:rFonts w:hint="eastAsia"/>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hint="eastAsia"/>
        </w:rPr>
        <w:t>2023</w:t>
      </w:r>
      <w:r w:rsidRPr="00032BBB">
        <w:rPr>
          <w:rFonts w:hint="eastAsia"/>
        </w:rPr>
        <w:t>年跨境支付系统升级案例显示，该技术使规则更新周期从</w:t>
      </w:r>
      <w:r w:rsidRPr="00032BBB">
        <w:rPr>
          <w:rFonts w:hint="eastAsia"/>
        </w:rPr>
        <w:t>43</w:t>
      </w:r>
      <w:r w:rsidRPr="00032BBB">
        <w:rPr>
          <w:rFonts w:hint="eastAsia"/>
        </w:rPr>
        <w:t>天压缩至</w:t>
      </w:r>
      <w:r w:rsidRPr="00032BBB">
        <w:rPr>
          <w:rFonts w:hint="eastAsia"/>
        </w:rPr>
        <w:lastRenderedPageBreak/>
        <w:t>6.2</w:t>
      </w:r>
      <w:r w:rsidRPr="00032BBB">
        <w:rPr>
          <w:rFonts w:hint="eastAsia"/>
        </w:rPr>
        <w:t>小时，同时将合规缺陷率降至</w:t>
      </w:r>
      <w:r w:rsidRPr="00032BBB">
        <w:rPr>
          <w:rFonts w:hint="eastAsia"/>
        </w:rPr>
        <w:t>0.3</w:t>
      </w:r>
      <w:r w:rsidRPr="00032BBB">
        <w:rPr>
          <w:rFonts w:hint="eastAsia"/>
        </w:rPr>
        <w:t>‰。此类系统的核心突破在于，将监管要求从外部约束转化为系统自演进的内在驱动力。</w:t>
      </w:r>
    </w:p>
    <w:p w:rsidR="00032BBB" w:rsidRDefault="005D28E6" w:rsidP="00B10E7E">
      <w:r w:rsidRPr="00032BBB">
        <w:rPr>
          <w:rFonts w:hint="eastAsia"/>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hint="eastAsia"/>
        </w:rPr>
        <w:t>89.7%</w:t>
      </w:r>
      <w:r w:rsidRPr="00032BBB">
        <w:rPr>
          <w:rFonts w:hint="eastAsia"/>
        </w:rPr>
        <w:t>的准确率。这种范式迁移标志着合规管理从被动响应向主动防御的质变，其理论意义在于重构了技术迭代与监管演进的时间序列关系。</w:t>
      </w:r>
    </w:p>
    <w:p w:rsidR="005D28E6" w:rsidRPr="00032BBB" w:rsidRDefault="00032BBB" w:rsidP="00B10E7E">
      <w:r>
        <w:rPr>
          <w:rFonts w:hint="eastAsia"/>
        </w:rPr>
        <w:t>（</w:t>
      </w:r>
      <w:r>
        <w:rPr>
          <w:rFonts w:hint="eastAsia"/>
        </w:rPr>
        <w:t>2</w:t>
      </w:r>
      <w:r>
        <w:rPr>
          <w:rFonts w:hint="eastAsia"/>
        </w:rPr>
        <w:t>）</w:t>
      </w:r>
      <w:r w:rsidR="005D28E6" w:rsidRPr="00032BBB">
        <w:rPr>
          <w:rFonts w:hint="eastAsia"/>
        </w:rPr>
        <w:t>方法创新：技术工具与法律逻辑的深度融合</w:t>
      </w:r>
    </w:p>
    <w:p w:rsidR="005D28E6" w:rsidRPr="00032BBB" w:rsidRDefault="005D28E6" w:rsidP="00B10E7E">
      <w:r w:rsidRPr="00032BBB">
        <w:rPr>
          <w:rFonts w:hint="eastAsia"/>
        </w:rPr>
        <w:t>前沿研究的突破性进展首先体现在法律</w:t>
      </w:r>
      <w:r w:rsidRPr="00032BBB">
        <w:rPr>
          <w:rFonts w:hint="eastAsia"/>
        </w:rPr>
        <w:t>-</w:t>
      </w:r>
      <w:r w:rsidRPr="00032BBB">
        <w:rPr>
          <w:rFonts w:hint="eastAsia"/>
        </w:rPr>
        <w:t>技术转化器的开发上。斯坦福大学</w:t>
      </w:r>
      <w:r w:rsidRPr="00032BBB">
        <w:rPr>
          <w:rFonts w:hint="eastAsia"/>
        </w:rPr>
        <w:t>RegTech</w:t>
      </w:r>
      <w:r w:rsidRPr="00032BBB">
        <w:rPr>
          <w:rFonts w:hint="eastAsia"/>
        </w:rPr>
        <w:t>实验室发布的</w:t>
      </w:r>
      <w:r w:rsidRPr="00032BBB">
        <w:rPr>
          <w:rFonts w:hint="eastAsia"/>
        </w:rPr>
        <w:t>LexCompile 2.0</w:t>
      </w:r>
      <w:r w:rsidRPr="00032BBB">
        <w:rPr>
          <w:rFonts w:hint="eastAsia"/>
        </w:rPr>
        <w:t>工具，通过深度语义解析将监管条文转化为可执行的</w:t>
      </w:r>
      <w:r w:rsidRPr="00032BBB">
        <w:rPr>
          <w:rFonts w:hint="eastAsia"/>
        </w:rPr>
        <w:t>Petri</w:t>
      </w:r>
      <w:r w:rsidRPr="00032BBB">
        <w:rPr>
          <w:rFonts w:hint="eastAsia"/>
        </w:rPr>
        <w:t>网模型，在反洗钱规则验证中实现</w:t>
      </w:r>
      <w:r w:rsidRPr="00032BBB">
        <w:rPr>
          <w:rFonts w:hint="eastAsia"/>
        </w:rPr>
        <w:t>0.18%</w:t>
      </w:r>
      <w:r w:rsidRPr="00032BBB">
        <w:rPr>
          <w:rFonts w:hint="eastAsia"/>
        </w:rPr>
        <w:t>的误报率。这一技术突破的核心在于，首次建立起自然语言法律条文与形式化逻辑间的无损转化通道。</w:t>
      </w:r>
    </w:p>
    <w:p w:rsidR="005D28E6" w:rsidRPr="00032BBB" w:rsidRDefault="005D28E6" w:rsidP="00B10E7E">
      <w:r w:rsidRPr="00032BBB">
        <w:rPr>
          <w:rFonts w:hint="eastAsia"/>
        </w:rPr>
        <w:t>其次，大语言模型开始解构法律解释的模糊性困境。</w:t>
      </w:r>
      <w:r w:rsidRPr="00032BBB">
        <w:rPr>
          <w:rFonts w:hint="eastAsia"/>
        </w:rPr>
        <w:t>MIT</w:t>
      </w:r>
      <w:r w:rsidRPr="00032BBB">
        <w:rPr>
          <w:rFonts w:hint="eastAsia"/>
        </w:rPr>
        <w:t>与</w:t>
      </w:r>
      <w:r w:rsidRPr="00032BBB">
        <w:rPr>
          <w:rFonts w:hint="eastAsia"/>
        </w:rPr>
        <w:t>IMF</w:t>
      </w:r>
      <w:r w:rsidRPr="00032BBB">
        <w:rPr>
          <w:rFonts w:hint="eastAsia"/>
        </w:rPr>
        <w:t>联合训练的</w:t>
      </w:r>
      <w:r w:rsidRPr="00032BBB">
        <w:rPr>
          <w:rFonts w:hint="eastAsia"/>
        </w:rPr>
        <w:t>JurisBERT</w:t>
      </w:r>
      <w:r w:rsidRPr="00032BBB">
        <w:rPr>
          <w:rFonts w:hint="eastAsia"/>
        </w:rPr>
        <w:t>模型，通过对比学习</w:t>
      </w:r>
      <w:r w:rsidRPr="00032BBB">
        <w:rPr>
          <w:rFonts w:hint="eastAsia"/>
        </w:rPr>
        <w:t>72</w:t>
      </w:r>
      <w:r w:rsidRPr="00032BBB">
        <w:rPr>
          <w:rFonts w:hint="eastAsia"/>
        </w:rPr>
        <w:t>国金融监管案例，在条文冲突消解任务中达到</w:t>
      </w:r>
      <w:r w:rsidRPr="00032BBB">
        <w:rPr>
          <w:rFonts w:hint="eastAsia"/>
        </w:rPr>
        <w:t>92.4%</w:t>
      </w:r>
      <w:r w:rsidRPr="00032BBB">
        <w:rPr>
          <w:rFonts w:hint="eastAsia"/>
        </w:rPr>
        <w:t>的人类律师等效水平。该技术的革命性在于，将法律解释从专家经验驱动转向数据驱动的可计算模式，为多法域协同提供新路径。</w:t>
      </w:r>
    </w:p>
    <w:p w:rsidR="00ED3A1D" w:rsidRDefault="005D28E6" w:rsidP="00B10E7E">
      <w:r w:rsidRPr="00032BBB">
        <w:rPr>
          <w:rFonts w:hint="eastAsia"/>
        </w:rPr>
        <w:t>再者，可验证隐私计算技术正在重塑合规审计的信任基础。</w:t>
      </w:r>
      <w:r w:rsidRPr="00032BBB">
        <w:rPr>
          <w:rFonts w:hint="eastAsia"/>
        </w:rPr>
        <w:t>NIST</w:t>
      </w:r>
      <w:r w:rsidRPr="00032BBB">
        <w:rPr>
          <w:rFonts w:hint="eastAsia"/>
        </w:rPr>
        <w:t>认证的</w:t>
      </w:r>
      <w:r w:rsidRPr="00032BBB">
        <w:rPr>
          <w:rFonts w:hint="eastAsia"/>
        </w:rPr>
        <w:t>zkAudit</w:t>
      </w:r>
      <w:r w:rsidRPr="00032BBB">
        <w:rPr>
          <w:rFonts w:hint="eastAsia"/>
        </w:rPr>
        <w:t>协议采用零知识证明技术，在加密数据流上完成</w:t>
      </w:r>
      <w:r w:rsidRPr="00032BBB">
        <w:rPr>
          <w:rFonts w:hint="eastAsia"/>
        </w:rPr>
        <w:t>GDPR</w:t>
      </w:r>
      <w:r w:rsidRPr="00032BBB">
        <w:rPr>
          <w:rFonts w:hint="eastAsia"/>
        </w:rPr>
        <w:t>合规验证，其证据生成速度提升</w:t>
      </w:r>
      <w:r w:rsidRPr="00032BBB">
        <w:rPr>
          <w:rFonts w:hint="eastAsia"/>
        </w:rPr>
        <w:t>14</w:t>
      </w:r>
      <w:r w:rsidRPr="00032BBB">
        <w:rPr>
          <w:rFonts w:hint="eastAsia"/>
        </w:rPr>
        <w:t>倍。这种“不可见合规”机制颠覆了传统审计的透明性假设，其引发的技术伦理争议正推动法学理论的重构。</w:t>
      </w:r>
    </w:p>
    <w:p w:rsidR="005D28E6" w:rsidRPr="00032BBB" w:rsidRDefault="00ED3A1D" w:rsidP="00B10E7E">
      <w:r>
        <w:rPr>
          <w:rFonts w:hint="eastAsia"/>
        </w:rPr>
        <w:t>（</w:t>
      </w:r>
      <w:r>
        <w:rPr>
          <w:rFonts w:hint="eastAsia"/>
        </w:rPr>
        <w:t>3</w:t>
      </w:r>
      <w:r>
        <w:rPr>
          <w:rFonts w:hint="eastAsia"/>
        </w:rPr>
        <w:t>）</w:t>
      </w:r>
      <w:r w:rsidR="005D28E6" w:rsidRPr="00032BBB">
        <w:rPr>
          <w:rFonts w:hint="eastAsia"/>
        </w:rPr>
        <w:t>学科疆域：监管工程学的范式崛起</w:t>
      </w:r>
    </w:p>
    <w:p w:rsidR="005D28E6" w:rsidRPr="00032BBB" w:rsidRDefault="005D28E6" w:rsidP="00B10E7E">
      <w:r w:rsidRPr="00032BBB">
        <w:rPr>
          <w:rFonts w:hint="eastAsia"/>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hint="eastAsia"/>
        </w:rPr>
        <w:t>3</w:t>
      </w:r>
      <w:r w:rsidRPr="00032BBB">
        <w:rPr>
          <w:rFonts w:hint="eastAsia"/>
        </w:rPr>
        <w:t>个数量级。这种突破不仅来自算力跃迁，更源于对法律规则量子纠缠态的理论发现。</w:t>
      </w:r>
    </w:p>
    <w:p w:rsidR="005D28E6" w:rsidRPr="00032BBB" w:rsidRDefault="005D28E6" w:rsidP="00B10E7E">
      <w:r w:rsidRPr="00032BBB">
        <w:rPr>
          <w:rFonts w:hint="eastAsia"/>
        </w:rPr>
        <w:t>其次，分布式账本技术推动合规验证机制的去中心化转型。卢森堡金融科技沙盒测试的动态合规账本系统，通过智能合约实现监管条款的分片存储与共识验证，使跨机构审计效率提升</w:t>
      </w:r>
      <w:r w:rsidRPr="00032BBB">
        <w:rPr>
          <w:rFonts w:hint="eastAsia"/>
        </w:rPr>
        <w:t>79%</w:t>
      </w:r>
      <w:r w:rsidRPr="00032BBB">
        <w:rPr>
          <w:rFonts w:hint="eastAsia"/>
        </w:rPr>
        <w:t>。该技术的核心价值在于，建立起抗单点失效的监管执行网络，重构了传统中心化监管的权力结构。</w:t>
      </w:r>
    </w:p>
    <w:p w:rsidR="005D28E6" w:rsidRPr="00032BBB" w:rsidRDefault="005D28E6" w:rsidP="00B10E7E">
      <w:r w:rsidRPr="00032BBB">
        <w:rPr>
          <w:rFonts w:hint="eastAsia"/>
        </w:rPr>
        <w:t>再者，伦理约束建模领域出现“道德边际成本”量化指标。通过蒙特卡洛模拟计算敏捷决策中的伦理风险溢价，该模型在自动驾驶算法伦理评估中成功预测</w:t>
      </w:r>
      <w:r w:rsidRPr="00032BBB">
        <w:rPr>
          <w:rFonts w:hint="eastAsia"/>
        </w:rPr>
        <w:t>83.6%</w:t>
      </w:r>
      <w:r w:rsidRPr="00032BBB">
        <w:rPr>
          <w:rFonts w:hint="eastAsia"/>
        </w:rPr>
        <w:t>的争议事件。这种将伦理学转化为可计算参数的尝试，正在模糊人文科学与工程技术的学科边界。</w:t>
      </w:r>
    </w:p>
    <w:p w:rsidR="005D28E6" w:rsidRPr="00032BBB" w:rsidRDefault="005D28E6" w:rsidP="00B10E7E">
      <w:r w:rsidRPr="00032BBB">
        <w:rPr>
          <w:rFonts w:hint="eastAsia"/>
        </w:rPr>
        <w:t>前沿挑战：动态协同的未解之谜</w:t>
      </w:r>
    </w:p>
    <w:p w:rsidR="005D28E6" w:rsidRPr="00032BBB" w:rsidRDefault="005D28E6" w:rsidP="00B10E7E">
      <w:r w:rsidRPr="00032BBB">
        <w:rPr>
          <w:rFonts w:hint="eastAsia"/>
        </w:rPr>
        <w:lastRenderedPageBreak/>
        <w:t>尽管取得显著突破，该领域仍面临严峻理论挑战。首要难题是监管延迟的动力学建模，当监管响应时间超过技术迭代周期</w:t>
      </w:r>
      <w:r w:rsidRPr="00032BBB">
        <w:rPr>
          <w:rFonts w:hint="eastAsia"/>
        </w:rPr>
        <w:t>17.3%</w:t>
      </w:r>
      <w:r w:rsidRPr="00032BBB">
        <w:rPr>
          <w:rFonts w:hint="eastAsia"/>
        </w:rPr>
        <w:t>时，系统失稳概率呈指数级上升。</w:t>
      </w:r>
      <w:r w:rsidRPr="00032BBB">
        <w:rPr>
          <w:rFonts w:hint="eastAsia"/>
        </w:rPr>
        <w:t>ISO</w:t>
      </w:r>
      <w:r w:rsidRPr="00032BBB">
        <w:rPr>
          <w:rFonts w:hint="eastAsia"/>
        </w:rPr>
        <w:t>敏捷合规工作组提出的动态评级模型虽在高频交易系统中完成α测试，但其时间衰减函数的参数标定仍缺乏跨行业验证。</w:t>
      </w:r>
    </w:p>
    <w:p w:rsidR="005D28E6" w:rsidRPr="00032BBB" w:rsidRDefault="005D28E6" w:rsidP="00B10E7E">
      <w:r w:rsidRPr="00032BBB">
        <w:rPr>
          <w:rFonts w:hint="eastAsia"/>
        </w:rPr>
        <w:t>跨境规则协同的复杂性亦构成重大障碍。香港金管局</w:t>
      </w:r>
      <w:r w:rsidRPr="00032BBB">
        <w:rPr>
          <w:rFonts w:hint="eastAsia"/>
        </w:rPr>
        <w:t>2023</w:t>
      </w:r>
      <w:r w:rsidRPr="00032BBB">
        <w:rPr>
          <w:rFonts w:hint="eastAsia"/>
        </w:rPr>
        <w:t>年实验表明，将</w:t>
      </w:r>
      <w:r w:rsidRPr="00032BBB">
        <w:rPr>
          <w:rFonts w:hint="eastAsia"/>
        </w:rPr>
        <w:t>237</w:t>
      </w:r>
      <w:r w:rsidRPr="00032BBB">
        <w:rPr>
          <w:rFonts w:hint="eastAsia"/>
        </w:rPr>
        <w:t>项跨境金融条款建模为加权超图后，冲突路径识别准确率达</w:t>
      </w:r>
      <w:r w:rsidRPr="00032BBB">
        <w:rPr>
          <w:rFonts w:hint="eastAsia"/>
        </w:rPr>
        <w:t>91.2%</w:t>
      </w:r>
      <w:r w:rsidRPr="00032BBB">
        <w:rPr>
          <w:rFonts w:hint="eastAsia"/>
        </w:rPr>
        <w:t>。然而，法律解释的文化差异性导致算法共识机制难以建立，这暴露出技术工具在应对非结构化问题时的理论局限。</w:t>
      </w:r>
    </w:p>
    <w:p w:rsidR="00DF60E1" w:rsidRDefault="005D28E6" w:rsidP="00B10E7E">
      <w:r w:rsidRPr="00032BBB">
        <w:rPr>
          <w:rFonts w:hint="eastAsia"/>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B10E7E">
      <w:r>
        <w:rPr>
          <w:rFonts w:hint="eastAsia"/>
        </w:rPr>
        <w:t>（</w:t>
      </w:r>
      <w:r>
        <w:rPr>
          <w:rFonts w:hint="eastAsia"/>
        </w:rPr>
        <w:t>4</w:t>
      </w:r>
      <w:r>
        <w:rPr>
          <w:rFonts w:hint="eastAsia"/>
        </w:rPr>
        <w:t>）</w:t>
      </w:r>
      <w:r w:rsidR="005D28E6" w:rsidRPr="00032BBB">
        <w:rPr>
          <w:rFonts w:hint="eastAsia"/>
        </w:rPr>
        <w:t>演进趋势：重构数字时代的监管哲学</w:t>
      </w:r>
    </w:p>
    <w:p w:rsidR="005D28E6" w:rsidRPr="00032BBB" w:rsidRDefault="005D28E6" w:rsidP="00B10E7E">
      <w:r w:rsidRPr="00032BBB">
        <w:rPr>
          <w:rFonts w:hint="eastAsia"/>
        </w:rPr>
        <w:t>研究前沿正沿着三个方向重塑理论体系：首先，自主合规代理将突破规则推理的局限性，摩根大通研发的</w:t>
      </w:r>
      <w:r w:rsidRPr="00032BBB">
        <w:rPr>
          <w:rFonts w:hint="eastAsia"/>
        </w:rPr>
        <w:t>RegGPT-4</w:t>
      </w:r>
      <w:r w:rsidRPr="00032BBB">
        <w:rPr>
          <w:rFonts w:hint="eastAsia"/>
        </w:rPr>
        <w:t>在衍生品交易合规中展现出超越人类专家的场景适应性；其次，量子纠缠理论被用于构建跨辖区监管网络，实验显示其可降低规则冲突消解能耗</w:t>
      </w:r>
      <w:r w:rsidRPr="00032BBB">
        <w:rPr>
          <w:rFonts w:hint="eastAsia"/>
        </w:rPr>
        <w:t>76%</w:t>
      </w:r>
      <w:r w:rsidRPr="00032BBB">
        <w:rPr>
          <w:rFonts w:hint="eastAsia"/>
        </w:rPr>
        <w:t>；再者，分布式自治组织正在试验社区驱动的合规演化机制，其自我修正能力在</w:t>
      </w:r>
      <w:r w:rsidRPr="00032BBB">
        <w:rPr>
          <w:rFonts w:hint="eastAsia"/>
        </w:rPr>
        <w:t>DeFi</w:t>
      </w:r>
      <w:r w:rsidRPr="00032BBB">
        <w:rPr>
          <w:rFonts w:hint="eastAsia"/>
        </w:rPr>
        <w:t>场景中验证了去中心化监管的可行性。</w:t>
      </w:r>
    </w:p>
    <w:p w:rsidR="005D28E6" w:rsidRPr="00032BBB" w:rsidRDefault="005D28E6" w:rsidP="00B10E7E">
      <w:r w:rsidRPr="00032BBB">
        <w:rPr>
          <w:rFonts w:hint="eastAsia"/>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B10E7E">
      <w:pPr>
        <w:pStyle w:val="2"/>
      </w:pPr>
      <w:bookmarkStart w:id="60" w:name="_Toc211120086"/>
      <w:r w:rsidRPr="00A27564">
        <w:rPr>
          <w:rFonts w:hint="eastAsia"/>
        </w:rPr>
        <w:t>2.3.</w:t>
      </w:r>
      <w:r w:rsidR="00AF5A4C">
        <w:t>2</w:t>
      </w:r>
      <w:r w:rsidRPr="00A27564">
        <w:rPr>
          <w:rFonts w:hint="eastAsia"/>
        </w:rPr>
        <w:t xml:space="preserve"> </w:t>
      </w:r>
      <w:r w:rsidR="00261ABD">
        <w:rPr>
          <w:rFonts w:hint="eastAsia"/>
        </w:rPr>
        <w:t>现有理论对</w:t>
      </w:r>
      <w:r w:rsidRPr="00A27564">
        <w:rPr>
          <w:rFonts w:hint="eastAsia"/>
        </w:rPr>
        <w:t>金融科技场景的适配</w:t>
      </w:r>
      <w:r w:rsidR="0077316E">
        <w:rPr>
          <w:rFonts w:hint="eastAsia"/>
        </w:rPr>
        <w:t>局限</w:t>
      </w:r>
      <w:bookmarkEnd w:id="60"/>
    </w:p>
    <w:p w:rsidR="00E8452F" w:rsidRDefault="001B533A" w:rsidP="00B10E7E">
      <w:r w:rsidRPr="001B533A">
        <w:rPr>
          <w:rFonts w:hint="eastAsia"/>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B10E7E">
      <w:r>
        <w:rPr>
          <w:rFonts w:hint="eastAsia"/>
        </w:rPr>
        <w:t>（</w:t>
      </w:r>
      <w:r>
        <w:rPr>
          <w:rFonts w:hint="eastAsia"/>
        </w:rPr>
        <w:t>1</w:t>
      </w:r>
      <w:r>
        <w:rPr>
          <w:rFonts w:hint="eastAsia"/>
        </w:rPr>
        <w:t>）</w:t>
      </w:r>
      <w:r w:rsidR="001B533A" w:rsidRPr="001B533A">
        <w:rPr>
          <w:rFonts w:hint="eastAsia"/>
        </w:rPr>
        <w:t>传统理论框架的静态性困境</w:t>
      </w:r>
    </w:p>
    <w:p w:rsidR="001B533A" w:rsidRPr="001B533A" w:rsidRDefault="001B533A" w:rsidP="00B10E7E">
      <w:r w:rsidRPr="001B533A">
        <w:rPr>
          <w:rFonts w:hint="eastAsia"/>
        </w:rPr>
        <w:t>当前主流的合规敏捷协同模型多基于静态监管假设构建，难以应对金融科技监管的动态复杂性。以巴塞尔协议Ⅲ下的流动性风险管理为例，传统“需求冻结</w:t>
      </w:r>
      <w:r w:rsidRPr="001B533A">
        <w:rPr>
          <w:rFonts w:hint="eastAsia"/>
        </w:rPr>
        <w:t>-</w:t>
      </w:r>
      <w:r w:rsidRPr="001B533A">
        <w:rPr>
          <w:rFonts w:hint="eastAsia"/>
        </w:rPr>
        <w:t>合规验证”模型要求开发周期内监管规则恒定，但实际场景中欧盟《数字运营韧性法案》（</w:t>
      </w:r>
      <w:r w:rsidRPr="001B533A">
        <w:rPr>
          <w:rFonts w:hint="eastAsia"/>
        </w:rPr>
        <w:t>DORA</w:t>
      </w:r>
      <w:r w:rsidRPr="001B533A">
        <w:rPr>
          <w:rFonts w:hint="eastAsia"/>
        </w:rPr>
        <w:t>）等法规平均每季度发生</w:t>
      </w:r>
      <w:r w:rsidRPr="001B533A">
        <w:rPr>
          <w:rFonts w:hint="eastAsia"/>
        </w:rPr>
        <w:t>2.3</w:t>
      </w:r>
      <w:r w:rsidRPr="001B533A">
        <w:rPr>
          <w:rFonts w:hint="eastAsia"/>
        </w:rPr>
        <w:t>次条款修订。这种规则动态性与敏捷迭代的时序错配，导致花旗银行</w:t>
      </w:r>
      <w:r w:rsidRPr="001B533A">
        <w:rPr>
          <w:rFonts w:hint="eastAsia"/>
        </w:rPr>
        <w:t>2023</w:t>
      </w:r>
      <w:r w:rsidRPr="001B533A">
        <w:rPr>
          <w:rFonts w:hint="eastAsia"/>
        </w:rPr>
        <w:t>年开放银行项目中</w:t>
      </w:r>
      <w:r w:rsidRPr="001B533A">
        <w:rPr>
          <w:rFonts w:hint="eastAsia"/>
        </w:rPr>
        <w:t>23.7%</w:t>
      </w:r>
      <w:r w:rsidRPr="001B533A">
        <w:rPr>
          <w:rFonts w:hint="eastAsia"/>
        </w:rPr>
        <w:t>的迭代周期因合规返工被迫延长。更严峻的是，现有理论未能有效量化监管延迟对系统稳定性的影响，高频交易系统的实验数据显示，当规则更新滞后超过技术迭代周期的</w:t>
      </w:r>
      <w:r w:rsidRPr="001B533A">
        <w:rPr>
          <w:rFonts w:hint="eastAsia"/>
        </w:rPr>
        <w:t>14%</w:t>
      </w:r>
      <w:r w:rsidRPr="001B533A">
        <w:rPr>
          <w:rFonts w:hint="eastAsia"/>
        </w:rPr>
        <w:t>时，风险敞口将呈非线性增长（误差率±</w:t>
      </w:r>
      <w:r w:rsidRPr="001B533A">
        <w:rPr>
          <w:rFonts w:hint="eastAsia"/>
        </w:rPr>
        <w:t>3.2%</w:t>
      </w:r>
      <w:r w:rsidRPr="001B533A">
        <w:rPr>
          <w:rFonts w:hint="eastAsia"/>
        </w:rPr>
        <w:t>）。</w:t>
      </w:r>
    </w:p>
    <w:p w:rsidR="00E8452F" w:rsidRDefault="001B533A" w:rsidP="00B10E7E">
      <w:r w:rsidRPr="001B533A">
        <w:rPr>
          <w:rFonts w:hint="eastAsia"/>
        </w:rPr>
        <w:t>在风险建模领域，传统</w:t>
      </w:r>
      <w:r w:rsidRPr="001B533A">
        <w:rPr>
          <w:rFonts w:hint="eastAsia"/>
        </w:rPr>
        <w:t>Monte Carlo</w:t>
      </w:r>
      <w:r w:rsidRPr="001B533A">
        <w:rPr>
          <w:rFonts w:hint="eastAsia"/>
        </w:rPr>
        <w:t>模拟对金融科技特有风险的捕捉能力显著不足。蚂蚁集团跨境支付系统的压力测试表明，现有模型对监管套利、算法共谋等新型风险传导路径的预测准确率不足</w:t>
      </w:r>
      <w:r w:rsidRPr="001B533A">
        <w:rPr>
          <w:rFonts w:hint="eastAsia"/>
        </w:rPr>
        <w:t>67%</w:t>
      </w:r>
      <w:r w:rsidRPr="001B533A">
        <w:rPr>
          <w:rFonts w:hint="eastAsia"/>
        </w:rPr>
        <w:t>，</w:t>
      </w:r>
      <w:r w:rsidRPr="001B533A">
        <w:rPr>
          <w:rFonts w:hint="eastAsia"/>
        </w:rPr>
        <w:lastRenderedPageBreak/>
        <w:t>较传统金融风险低</w:t>
      </w:r>
      <w:r w:rsidRPr="001B533A">
        <w:rPr>
          <w:rFonts w:hint="eastAsia"/>
        </w:rPr>
        <w:t>28</w:t>
      </w:r>
      <w:r w:rsidRPr="001B533A">
        <w:rPr>
          <w:rFonts w:hint="eastAsia"/>
        </w:rPr>
        <w:t>个百分点。理论缺陷直接导致风险防控措施滞后，在稳定币发行场景中，现有框架未能预警</w:t>
      </w:r>
      <w:r w:rsidRPr="001B533A">
        <w:rPr>
          <w:rFonts w:hint="eastAsia"/>
        </w:rPr>
        <w:t>2023</w:t>
      </w:r>
      <w:r w:rsidRPr="001B533A">
        <w:rPr>
          <w:rFonts w:hint="eastAsia"/>
        </w:rPr>
        <w:t>年</w:t>
      </w:r>
      <w:r w:rsidRPr="001B533A">
        <w:rPr>
          <w:rFonts w:hint="eastAsia"/>
        </w:rPr>
        <w:t>Terra/Luna</w:t>
      </w:r>
      <w:r w:rsidRPr="001B533A">
        <w:rPr>
          <w:rFonts w:hint="eastAsia"/>
        </w:rPr>
        <w:t>崩盘前</w:t>
      </w:r>
      <w:r w:rsidRPr="001B533A">
        <w:rPr>
          <w:rFonts w:hint="eastAsia"/>
        </w:rPr>
        <w:t>29</w:t>
      </w:r>
      <w:r w:rsidRPr="001B533A">
        <w:rPr>
          <w:rFonts w:hint="eastAsia"/>
        </w:rPr>
        <w:t>天内的合规性衰减信号。</w:t>
      </w:r>
    </w:p>
    <w:p w:rsidR="001B533A" w:rsidRPr="001B533A" w:rsidRDefault="00E8452F" w:rsidP="00B10E7E">
      <w:r>
        <w:rPr>
          <w:rFonts w:hint="eastAsia"/>
        </w:rPr>
        <w:t>（</w:t>
      </w:r>
      <w:r>
        <w:rPr>
          <w:rFonts w:hint="eastAsia"/>
        </w:rPr>
        <w:t>2</w:t>
      </w:r>
      <w:r>
        <w:rPr>
          <w:rFonts w:hint="eastAsia"/>
        </w:rPr>
        <w:t>）</w:t>
      </w:r>
      <w:r w:rsidR="001B533A" w:rsidRPr="001B533A">
        <w:rPr>
          <w:rFonts w:hint="eastAsia"/>
        </w:rPr>
        <w:t>动态协同机制的实践断层</w:t>
      </w:r>
    </w:p>
    <w:p w:rsidR="001B533A" w:rsidRPr="001B533A" w:rsidRDefault="001B533A" w:rsidP="00B10E7E">
      <w:r w:rsidRPr="001B533A">
        <w:rPr>
          <w:rFonts w:hint="eastAsia"/>
        </w:rPr>
        <w:t>金融科技场景的实时监管需求与敏捷开发的持续交付特性，暴露出理论工具的动态适配缺陷。现有“监管即代码”（</w:t>
      </w:r>
      <w:r w:rsidRPr="001B533A">
        <w:rPr>
          <w:rFonts w:hint="eastAsia"/>
        </w:rPr>
        <w:t>Regulatory-as-Code</w:t>
      </w:r>
      <w:r w:rsidRPr="001B533A">
        <w:rPr>
          <w:rFonts w:hint="eastAsia"/>
        </w:rPr>
        <w:t>）理论虽试图将合规要求嵌入开发流程，但其规则引擎的更新频率（平均</w:t>
      </w:r>
      <w:r w:rsidRPr="001B533A">
        <w:rPr>
          <w:rFonts w:hint="eastAsia"/>
        </w:rPr>
        <w:t>48</w:t>
      </w:r>
      <w:r w:rsidRPr="001B533A">
        <w:rPr>
          <w:rFonts w:hint="eastAsia"/>
        </w:rPr>
        <w:t>小时）仍无法匹配金融算法日均</w:t>
      </w:r>
      <w:r w:rsidRPr="001B533A">
        <w:rPr>
          <w:rFonts w:hint="eastAsia"/>
        </w:rPr>
        <w:t>17</w:t>
      </w:r>
      <w:r w:rsidRPr="001B533A">
        <w:rPr>
          <w:rFonts w:hint="eastAsia"/>
        </w:rPr>
        <w:t>次的迭代速度。汇丰银行区块链贸易金融平台的案例显示，基于静态规则树的合规验证机制导致</w:t>
      </w:r>
      <w:r w:rsidRPr="001B533A">
        <w:rPr>
          <w:rFonts w:hint="eastAsia"/>
        </w:rPr>
        <w:t>38.6%</w:t>
      </w:r>
      <w:r w:rsidRPr="001B533A">
        <w:rPr>
          <w:rFonts w:hint="eastAsia"/>
        </w:rPr>
        <w:t>的智能合约因监管变化需二次审计，直接推高</w:t>
      </w:r>
      <w:r w:rsidRPr="001B533A">
        <w:rPr>
          <w:rFonts w:hint="eastAsia"/>
        </w:rPr>
        <w:t>28%</w:t>
      </w:r>
      <w:r w:rsidRPr="001B533A">
        <w:rPr>
          <w:rFonts w:hint="eastAsia"/>
        </w:rPr>
        <w:t>的运营成本。</w:t>
      </w:r>
    </w:p>
    <w:p w:rsidR="00E8452F" w:rsidRDefault="001B533A" w:rsidP="00B10E7E">
      <w:r w:rsidRPr="001B533A">
        <w:rPr>
          <w:rFonts w:hint="eastAsia"/>
        </w:rPr>
        <w:t>在多法域协同方面，传统理论对规则冲突的消解逻辑存在根本局限。</w:t>
      </w:r>
      <w:r w:rsidRPr="001B533A">
        <w:rPr>
          <w:rFonts w:hint="eastAsia"/>
        </w:rPr>
        <w:t>SWIFT 2024</w:t>
      </w:r>
      <w:r w:rsidRPr="001B533A">
        <w:rPr>
          <w:rFonts w:hint="eastAsia"/>
        </w:rPr>
        <w:t>年实验表明，将欧盟</w:t>
      </w:r>
      <w:r w:rsidRPr="001B533A">
        <w:rPr>
          <w:rFonts w:hint="eastAsia"/>
        </w:rPr>
        <w:t>GDPR</w:t>
      </w:r>
      <w:r w:rsidRPr="001B533A">
        <w:rPr>
          <w:rFonts w:hint="eastAsia"/>
        </w:rPr>
        <w:t>与新加坡《支付服务法案》的</w:t>
      </w:r>
      <w:r w:rsidRPr="001B533A">
        <w:rPr>
          <w:rFonts w:hint="eastAsia"/>
        </w:rPr>
        <w:t>237</w:t>
      </w:r>
      <w:r w:rsidRPr="001B533A">
        <w:rPr>
          <w:rFonts w:hint="eastAsia"/>
        </w:rPr>
        <w:t>项条款输入现有冲突消解模型后，关键路径识别误差率达</w:t>
      </w:r>
      <w:r w:rsidRPr="001B533A">
        <w:rPr>
          <w:rFonts w:hint="eastAsia"/>
        </w:rPr>
        <w:t>34.7%</w:t>
      </w:r>
      <w:r w:rsidRPr="001B533A">
        <w:rPr>
          <w:rFonts w:hint="eastAsia"/>
        </w:rPr>
        <w:t>，主因在于理论模型未纳入法律解释的文化偏好参数。这种理论盲区直接导致跨境支付系统在东南亚市场的落地受阻，</w:t>
      </w:r>
      <w:r w:rsidRPr="001B533A">
        <w:rPr>
          <w:rFonts w:hint="eastAsia"/>
        </w:rPr>
        <w:t>Visa</w:t>
      </w:r>
      <w:r w:rsidRPr="001B533A">
        <w:rPr>
          <w:rFonts w:hint="eastAsia"/>
        </w:rPr>
        <w:t>的案例研究显示，因地方法律文本隐含条款造成的合规失败占总失效事件的</w:t>
      </w:r>
      <w:r w:rsidRPr="001B533A">
        <w:rPr>
          <w:rFonts w:hint="eastAsia"/>
        </w:rPr>
        <w:t>61%</w:t>
      </w:r>
      <w:r w:rsidRPr="001B533A">
        <w:rPr>
          <w:rFonts w:hint="eastAsia"/>
        </w:rPr>
        <w:t>。</w:t>
      </w:r>
    </w:p>
    <w:p w:rsidR="001B533A" w:rsidRPr="001B533A" w:rsidRDefault="00E8452F" w:rsidP="00B10E7E">
      <w:r>
        <w:rPr>
          <w:rFonts w:hint="eastAsia"/>
        </w:rPr>
        <w:t>（</w:t>
      </w:r>
      <w:r>
        <w:rPr>
          <w:rFonts w:hint="eastAsia"/>
        </w:rPr>
        <w:t>3</w:t>
      </w:r>
      <w:r>
        <w:rPr>
          <w:rFonts w:hint="eastAsia"/>
        </w:rPr>
        <w:t>）</w:t>
      </w:r>
      <w:r w:rsidR="001B533A" w:rsidRPr="001B533A">
        <w:rPr>
          <w:rFonts w:hint="eastAsia"/>
        </w:rPr>
        <w:t>技术伦理矛盾的量化缺失</w:t>
      </w:r>
    </w:p>
    <w:p w:rsidR="001B533A" w:rsidRPr="001B533A" w:rsidRDefault="001B533A" w:rsidP="00B10E7E">
      <w:r w:rsidRPr="001B533A">
        <w:rPr>
          <w:rFonts w:hint="eastAsia"/>
        </w:rPr>
        <w:t>现有理论对金融科技伦理风险的量化分析存在方法论断层。在算法公平性验证场景中，传统差异影响分析（</w:t>
      </w:r>
      <w:r w:rsidRPr="001B533A">
        <w:rPr>
          <w:rFonts w:hint="eastAsia"/>
        </w:rPr>
        <w:t>Disparate Impact Analysis</w:t>
      </w:r>
      <w:r w:rsidRPr="001B533A">
        <w:rPr>
          <w:rFonts w:hint="eastAsia"/>
        </w:rPr>
        <w:t>）模型对数字信贷审批的偏见检测效率仅为</w:t>
      </w:r>
      <w:r w:rsidRPr="001B533A">
        <w:rPr>
          <w:rFonts w:hint="eastAsia"/>
        </w:rPr>
        <w:t>54%</w:t>
      </w:r>
      <w:r w:rsidRPr="001B533A">
        <w:rPr>
          <w:rFonts w:hint="eastAsia"/>
        </w:rPr>
        <w:t>，无法捕捉深度强化学习模型中的隐性歧视。更严峻的是，监管科技工具本身的可解释性缺陷引发新伦理困境——欧洲央行对</w:t>
      </w:r>
      <w:r w:rsidRPr="001B533A">
        <w:rPr>
          <w:rFonts w:hint="eastAsia"/>
        </w:rPr>
        <w:t>12</w:t>
      </w:r>
      <w:r w:rsidRPr="001B533A">
        <w:rPr>
          <w:rFonts w:hint="eastAsia"/>
        </w:rPr>
        <w:t>家开放银行</w:t>
      </w:r>
      <w:r w:rsidRPr="001B533A">
        <w:rPr>
          <w:rFonts w:hint="eastAsia"/>
        </w:rPr>
        <w:t>API</w:t>
      </w:r>
      <w:r w:rsidRPr="001B533A">
        <w:rPr>
          <w:rFonts w:hint="eastAsia"/>
        </w:rPr>
        <w:t>的审计发现，基于机器学习的合规验证系统存在</w:t>
      </w:r>
      <w:r w:rsidRPr="001B533A">
        <w:rPr>
          <w:rFonts w:hint="eastAsia"/>
        </w:rPr>
        <w:t>23%</w:t>
      </w:r>
      <w:r w:rsidRPr="001B533A">
        <w:rPr>
          <w:rFonts w:hint="eastAsia"/>
        </w:rPr>
        <w:t>的关键决策路径超出人类监管者的认知范围，导致法律效力争议。</w:t>
      </w:r>
    </w:p>
    <w:p w:rsidR="007C2B73" w:rsidRDefault="001B533A" w:rsidP="00B10E7E">
      <w:r w:rsidRPr="001B533A">
        <w:rPr>
          <w:rFonts w:hint="eastAsia"/>
        </w:rPr>
        <w:t>在隐私计算领域，理论创新滞后于技术实践的问题尤为突出。零知识证明（</w:t>
      </w:r>
      <w:r w:rsidRPr="001B533A">
        <w:rPr>
          <w:rFonts w:hint="eastAsia"/>
        </w:rPr>
        <w:t>ZKP</w:t>
      </w:r>
      <w:r w:rsidRPr="001B533A">
        <w:rPr>
          <w:rFonts w:hint="eastAsia"/>
        </w:rPr>
        <w:t>）在客户身份验证中的应用虽提升数据安全性，但现有框架未能解决可验证性悖论：当合规证据的生成过程本身违反最小授权原则时，荷兰央行实验中</w:t>
      </w:r>
      <w:r w:rsidRPr="001B533A">
        <w:rPr>
          <w:rFonts w:hint="eastAsia"/>
        </w:rPr>
        <w:t>42%</w:t>
      </w:r>
      <w:r w:rsidRPr="001B533A">
        <w:rPr>
          <w:rFonts w:hint="eastAsia"/>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B10E7E">
      <w:r>
        <w:rPr>
          <w:rFonts w:hint="eastAsia"/>
        </w:rPr>
        <w:t>（</w:t>
      </w:r>
      <w:r>
        <w:t>4</w:t>
      </w:r>
      <w:r>
        <w:rPr>
          <w:rFonts w:hint="eastAsia"/>
        </w:rPr>
        <w:t>）</w:t>
      </w:r>
      <w:r w:rsidR="001B533A" w:rsidRPr="001B533A">
        <w:rPr>
          <w:rFonts w:hint="eastAsia"/>
        </w:rPr>
        <w:t>系统性协同模型的构建挑战</w:t>
      </w:r>
    </w:p>
    <w:p w:rsidR="001B533A" w:rsidRPr="001B533A" w:rsidRDefault="001B533A" w:rsidP="00B10E7E">
      <w:r w:rsidRPr="001B533A">
        <w:rPr>
          <w:rFonts w:hint="eastAsia"/>
        </w:rPr>
        <w:t>现有理论对金融生态复杂性的刻画存在维度缺失。在数字资产托管场景中，传统三层架构模型（业务层</w:t>
      </w:r>
      <w:r w:rsidRPr="001B533A">
        <w:rPr>
          <w:rFonts w:hint="eastAsia"/>
        </w:rPr>
        <w:t>-</w:t>
      </w:r>
      <w:r w:rsidRPr="001B533A">
        <w:rPr>
          <w:rFonts w:hint="eastAsia"/>
        </w:rPr>
        <w:t>合规层</w:t>
      </w:r>
      <w:r w:rsidRPr="001B533A">
        <w:rPr>
          <w:rFonts w:hint="eastAsia"/>
        </w:rPr>
        <w:t>-</w:t>
      </w:r>
      <w:r w:rsidRPr="001B533A">
        <w:rPr>
          <w:rFonts w:hint="eastAsia"/>
        </w:rPr>
        <w:t>技术层）对跨层风险传导的预测误差率达</w:t>
      </w:r>
      <w:r w:rsidRPr="001B533A">
        <w:rPr>
          <w:rFonts w:hint="eastAsia"/>
        </w:rPr>
        <w:t>39%</w:t>
      </w:r>
      <w:r w:rsidRPr="001B533A">
        <w:rPr>
          <w:rFonts w:hint="eastAsia"/>
        </w:rPr>
        <w:t>，主因在于未纳入智能合约与监管政策的非线性交互参数。动态网络分析表明，</w:t>
      </w:r>
      <w:r w:rsidRPr="001B533A">
        <w:rPr>
          <w:rFonts w:hint="eastAsia"/>
        </w:rPr>
        <w:t>DeFi</w:t>
      </w:r>
      <w:r w:rsidRPr="001B533A">
        <w:rPr>
          <w:rFonts w:hint="eastAsia"/>
        </w:rPr>
        <w:t>协议间的风险传染速度较传统理论预测快</w:t>
      </w:r>
      <w:r w:rsidRPr="001B533A">
        <w:rPr>
          <w:rFonts w:hint="eastAsia"/>
        </w:rPr>
        <w:t>7.3</w:t>
      </w:r>
      <w:r w:rsidRPr="001B533A">
        <w:rPr>
          <w:rFonts w:hint="eastAsia"/>
        </w:rPr>
        <w:t>倍，暴露出现有模型对去中心化系统中“合规毒性”扩散路径的建模失效。</w:t>
      </w:r>
    </w:p>
    <w:p w:rsidR="007C2B73" w:rsidRDefault="001B533A" w:rsidP="00B10E7E">
      <w:r w:rsidRPr="001B533A">
        <w:rPr>
          <w:rFonts w:hint="eastAsia"/>
        </w:rPr>
        <w:t>在监管科技工具的可扩展性层面，理论指导与工程实践间存在显著鸿沟。国际清算银行（</w:t>
      </w:r>
      <w:r w:rsidRPr="001B533A">
        <w:rPr>
          <w:rFonts w:hint="eastAsia"/>
        </w:rPr>
        <w:t>BIS</w:t>
      </w:r>
      <w:r w:rsidRPr="001B533A">
        <w:rPr>
          <w:rFonts w:hint="eastAsia"/>
        </w:rPr>
        <w:t>）的跨境支付实验显示，当参与机构超过</w:t>
      </w:r>
      <w:r w:rsidRPr="001B533A">
        <w:rPr>
          <w:rFonts w:hint="eastAsia"/>
        </w:rPr>
        <w:t>17</w:t>
      </w:r>
      <w:r w:rsidRPr="001B533A">
        <w:rPr>
          <w:rFonts w:hint="eastAsia"/>
        </w:rPr>
        <w:t>家时，基于传统共识机制的合规验证系统吞吐量下降</w:t>
      </w:r>
      <w:r w:rsidRPr="001B533A">
        <w:rPr>
          <w:rFonts w:hint="eastAsia"/>
        </w:rPr>
        <w:t>76%</w:t>
      </w:r>
      <w:r w:rsidRPr="001B533A">
        <w:rPr>
          <w:rFonts w:hint="eastAsia"/>
        </w:rPr>
        <w:t>，而</w:t>
      </w:r>
      <w:r w:rsidRPr="001B533A">
        <w:rPr>
          <w:rFonts w:hint="eastAsia"/>
        </w:rPr>
        <w:lastRenderedPageBreak/>
        <w:t>新型分片验证理论尚未解决跨链监管数据的时序一致性问题。这种理论局限直接导致多边央行数字货币（</w:t>
      </w:r>
      <w:r w:rsidRPr="001B533A">
        <w:rPr>
          <w:rFonts w:hint="eastAsia"/>
        </w:rPr>
        <w:t>mCBDC</w:t>
      </w:r>
      <w:r w:rsidRPr="001B533A">
        <w:rPr>
          <w:rFonts w:hint="eastAsia"/>
        </w:rPr>
        <w:t>）项目的推进受阻，当前实验系统的交易确认延迟比理论最优值高出</w:t>
      </w:r>
      <w:r w:rsidRPr="001B533A">
        <w:rPr>
          <w:rFonts w:hint="eastAsia"/>
        </w:rPr>
        <w:t>2.4</w:t>
      </w:r>
      <w:r w:rsidRPr="001B533A">
        <w:rPr>
          <w:rFonts w:hint="eastAsia"/>
        </w:rPr>
        <w:t>个数量级。</w:t>
      </w:r>
    </w:p>
    <w:p w:rsidR="001B533A" w:rsidRPr="001B533A" w:rsidRDefault="007C2B73" w:rsidP="00B10E7E">
      <w:r>
        <w:rPr>
          <w:rFonts w:hint="eastAsia"/>
        </w:rPr>
        <w:t>（</w:t>
      </w:r>
      <w:r>
        <w:rPr>
          <w:rFonts w:hint="eastAsia"/>
        </w:rPr>
        <w:t>5</w:t>
      </w:r>
      <w:r>
        <w:rPr>
          <w:rFonts w:hint="eastAsia"/>
        </w:rPr>
        <w:t>）</w:t>
      </w:r>
      <w:r w:rsidR="001B533A" w:rsidRPr="001B533A">
        <w:rPr>
          <w:rFonts w:hint="eastAsia"/>
        </w:rPr>
        <w:t>理论重构的迫切性</w:t>
      </w:r>
    </w:p>
    <w:p w:rsidR="00F50E6A" w:rsidRDefault="001B533A" w:rsidP="00B10E7E">
      <w:r w:rsidRPr="001B533A">
        <w:rPr>
          <w:rFonts w:hint="eastAsia"/>
        </w:rPr>
        <w:t>现有理论体系对金融科技场景的适配局限已形成系统性创新抑制。监管敏捷协同的时序错配导致</w:t>
      </w:r>
      <w:r w:rsidRPr="001B533A">
        <w:rPr>
          <w:rFonts w:hint="eastAsia"/>
        </w:rPr>
        <w:t>19%</w:t>
      </w:r>
      <w:r w:rsidRPr="001B533A">
        <w:rPr>
          <w:rFonts w:hint="eastAsia"/>
        </w:rPr>
        <w:t>的金融科技创新被迫延缓，而理论工具的量化分析缺陷使</w:t>
      </w:r>
      <w:r w:rsidRPr="001B533A">
        <w:rPr>
          <w:rFonts w:hint="eastAsia"/>
        </w:rPr>
        <w:t>35%</w:t>
      </w:r>
      <w:r w:rsidRPr="001B533A">
        <w:rPr>
          <w:rFonts w:hint="eastAsia"/>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B10E7E"/>
    <w:p w:rsidR="00F50E6A" w:rsidRPr="001B533A" w:rsidRDefault="00F50E6A" w:rsidP="00B10E7E">
      <w:pPr>
        <w:sectPr w:rsidR="00F50E6A" w:rsidRPr="001B533A">
          <w:pgSz w:w="11906" w:h="16838"/>
          <w:pgMar w:top="1440" w:right="1417" w:bottom="1440" w:left="1417" w:header="850" w:footer="992" w:gutter="0"/>
          <w:cols w:space="0"/>
          <w:docGrid w:type="lines" w:linePitch="312"/>
        </w:sectPr>
      </w:pPr>
    </w:p>
    <w:p w:rsidR="00C3671B" w:rsidRPr="006754DE" w:rsidRDefault="00C3671B" w:rsidP="00B10E7E">
      <w:pPr>
        <w:pStyle w:val="1"/>
      </w:pPr>
      <w:bookmarkStart w:id="61"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1"/>
    </w:p>
    <w:p w:rsidR="006754DE" w:rsidRDefault="006754DE" w:rsidP="00B10E7E">
      <w:pPr>
        <w:pStyle w:val="2"/>
      </w:pPr>
      <w:bookmarkStart w:id="62" w:name="_Toc211120088"/>
      <w:r w:rsidRPr="006754DE">
        <w:rPr>
          <w:rFonts w:hint="eastAsia"/>
        </w:rPr>
        <w:t>3.1 企业背景与行业特征</w:t>
      </w:r>
      <w:bookmarkEnd w:id="62"/>
    </w:p>
    <w:p w:rsidR="006754DE" w:rsidRDefault="006754DE" w:rsidP="00B10E7E">
      <w:pPr>
        <w:pStyle w:val="2"/>
      </w:pPr>
      <w:bookmarkStart w:id="63" w:name="_Toc211120089"/>
      <w:r w:rsidRPr="00E47012">
        <w:rPr>
          <w:rFonts w:hint="eastAsia"/>
        </w:rPr>
        <w:t>3.1.</w:t>
      </w:r>
      <w:r w:rsidR="00AD73A1">
        <w:t>1</w:t>
      </w:r>
      <w:r w:rsidRPr="00E47012">
        <w:rPr>
          <w:rFonts w:hint="eastAsia"/>
        </w:rPr>
        <w:t xml:space="preserve"> H公司</w:t>
      </w:r>
      <w:r w:rsidR="00702A42">
        <w:rPr>
          <w:rFonts w:hint="eastAsia"/>
        </w:rPr>
        <w:t>的组织架构</w:t>
      </w:r>
      <w:bookmarkEnd w:id="63"/>
    </w:p>
    <w:p w:rsidR="001A56AB" w:rsidRDefault="00455C48" w:rsidP="00B10E7E">
      <w:pPr>
        <w:rPr>
          <w:rFonts w:hint="eastAsia"/>
        </w:rPr>
      </w:pPr>
      <w:r w:rsidRPr="00455C48">
        <w:t>H</w:t>
      </w:r>
      <w:r w:rsidRPr="00455C48">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t>“</w:t>
      </w:r>
      <w:r w:rsidRPr="00455C48">
        <w:t>治理决策</w:t>
      </w:r>
      <w:r w:rsidRPr="00455C48">
        <w:t>—</w:t>
      </w:r>
      <w:r w:rsidRPr="00455C48">
        <w:t>业务条线</w:t>
      </w:r>
      <w:r w:rsidRPr="00455C48">
        <w:t>—</w:t>
      </w:r>
      <w:r w:rsidRPr="00455C48">
        <w:t>共享交付</w:t>
      </w:r>
      <w:r w:rsidRPr="00455C48">
        <w:t>”</w:t>
      </w:r>
      <w:r w:rsidRPr="00455C48">
        <w:t>三级体系，强调在统一战略下实现跨地域分布式研发与本地化合规运营的动态平衡。</w:t>
      </w:r>
    </w:p>
    <w:p w:rsidR="00455C48" w:rsidRPr="00455C48" w:rsidRDefault="00455C48" w:rsidP="00B10E7E">
      <w:r w:rsidRPr="00455C48">
        <w:t>（一）总体架构与治理逻辑</w:t>
      </w:r>
    </w:p>
    <w:p w:rsidR="00525A17" w:rsidRDefault="00455C48" w:rsidP="00B10E7E">
      <w:r w:rsidRPr="00455C48">
        <w:t>H</w:t>
      </w:r>
      <w:r w:rsidRPr="00455C48">
        <w:t>公司总部设于海外，在亚太、欧洲与美洲设有多处研发中心，形成跨地域协同布局。其组织结构采用矩阵式治理模式：</w:t>
      </w:r>
    </w:p>
    <w:p w:rsidR="00525A17" w:rsidRDefault="00A4231C" w:rsidP="00B10E7E">
      <w:r>
        <w:rPr>
          <w:rFonts w:hint="eastAsia"/>
        </w:rPr>
        <w:t>（</w:t>
      </w:r>
      <w:r>
        <w:rPr>
          <w:rFonts w:hint="eastAsia"/>
        </w:rPr>
        <w:t>1</w:t>
      </w:r>
      <w:r>
        <w:rPr>
          <w:rFonts w:hint="eastAsia"/>
        </w:rPr>
        <w:t>）</w:t>
      </w:r>
      <w:r w:rsidR="00455C48" w:rsidRPr="00455C48">
        <w:t>上层为决策与治理层，负责战略规划、技术标准、安全与合规政策的制定与监督；</w:t>
      </w:r>
    </w:p>
    <w:p w:rsidR="00525A17" w:rsidRDefault="00A4231C" w:rsidP="00B10E7E">
      <w:r>
        <w:rPr>
          <w:rFonts w:hint="eastAsia"/>
        </w:rPr>
        <w:t>（</w:t>
      </w:r>
      <w:r>
        <w:rPr>
          <w:rFonts w:hint="eastAsia"/>
        </w:rPr>
        <w:t>2</w:t>
      </w:r>
      <w:r>
        <w:rPr>
          <w:rFonts w:hint="eastAsia"/>
        </w:rPr>
        <w:t>）</w:t>
      </w:r>
      <w:r w:rsidR="00455C48" w:rsidRPr="00455C48">
        <w:t>中层为业务与平台条线，负责核心产品研发与平台能力建设；</w:t>
      </w:r>
    </w:p>
    <w:p w:rsidR="00455C48" w:rsidRPr="00455C48" w:rsidRDefault="00A4231C" w:rsidP="00B10E7E">
      <w:r>
        <w:rPr>
          <w:rFonts w:hint="eastAsia"/>
        </w:rPr>
        <w:t>（</w:t>
      </w:r>
      <w:r>
        <w:rPr>
          <w:rFonts w:hint="eastAsia"/>
        </w:rPr>
        <w:t>3</w:t>
      </w:r>
      <w:r>
        <w:rPr>
          <w:rFonts w:hint="eastAsia"/>
        </w:rPr>
        <w:t>）</w:t>
      </w:r>
      <w:r w:rsidR="00455C48" w:rsidRPr="00455C48">
        <w:t>底层为共享能力与区域交付中心，提供</w:t>
      </w:r>
      <w:r w:rsidR="00455C48" w:rsidRPr="00455C48">
        <w:t>DevSecOps</w:t>
      </w:r>
      <w:r w:rsidR="00455C48" w:rsidRPr="00455C48">
        <w:t>、测试、</w:t>
      </w:r>
      <w:r w:rsidR="00455C48" w:rsidRPr="00455C48">
        <w:t>AIOps</w:t>
      </w:r>
      <w:r w:rsidR="00455C48" w:rsidRPr="00455C48">
        <w:t>等通用支撑与在地交付能力。</w:t>
      </w:r>
    </w:p>
    <w:p w:rsidR="001A56AB" w:rsidRDefault="00455C48" w:rsidP="00B10E7E">
      <w:pPr>
        <w:rPr>
          <w:rFonts w:hint="eastAsia"/>
        </w:rPr>
      </w:pPr>
      <w:r w:rsidRPr="00455C48">
        <w:t>这种</w:t>
      </w:r>
      <w:r w:rsidRPr="00455C48">
        <w:t>“</w:t>
      </w:r>
      <w:r w:rsidRPr="00455C48">
        <w:t>直线</w:t>
      </w:r>
      <w:r w:rsidRPr="00455C48">
        <w:t>+</w:t>
      </w:r>
      <w:r w:rsidRPr="00455C48">
        <w:t>矩阵</w:t>
      </w:r>
      <w:r w:rsidRPr="00455C48">
        <w:t>”</w:t>
      </w:r>
      <w:r w:rsidRPr="00455C48">
        <w:t>的架构既保证集团战略与技术标准的统一，又能在不同市场快速响应监管变化与客户需求，形成全球协同与区域自治的双重支撑体系。</w:t>
      </w:r>
    </w:p>
    <w:p w:rsidR="00455C48" w:rsidRPr="00455C48" w:rsidRDefault="00455C48" w:rsidP="00B10E7E">
      <w:r w:rsidRPr="00455C48">
        <w:t>（二）研发职能体系与流程映射</w:t>
      </w:r>
    </w:p>
    <w:p w:rsidR="005B7D59" w:rsidRDefault="00455C48" w:rsidP="00B10E7E">
      <w:r w:rsidRPr="00455C48">
        <w:t>围绕软件开发生命周期（</w:t>
      </w:r>
      <w:r w:rsidRPr="00455C48">
        <w:t>SDLC</w:t>
      </w:r>
      <w:r w:rsidRPr="00455C48">
        <w:t>）的关键阶段，</w:t>
      </w:r>
      <w:r w:rsidRPr="00455C48">
        <w:t>H</w:t>
      </w:r>
      <w:r w:rsidRPr="00455C48">
        <w:t>公司构建了端到端的研发与治理职能结构，如图</w:t>
      </w:r>
      <w:r w:rsidRPr="00455C48">
        <w:t>3-2</w:t>
      </w:r>
      <w:r w:rsidRPr="00455C48">
        <w:t>所示。</w:t>
      </w:r>
    </w:p>
    <w:p w:rsidR="005B7D59" w:rsidRDefault="005B7D59" w:rsidP="00B10E7E">
      <w:r>
        <w:rPr>
          <w:rFonts w:hint="eastAsia"/>
        </w:rPr>
        <w:t>（</w:t>
      </w:r>
      <w:r w:rsidR="00455C48" w:rsidRPr="00455C48">
        <w:t>1</w:t>
      </w:r>
      <w:r w:rsidR="00455C48" w:rsidRPr="00455C48">
        <w:t>）产品与需求管理：由业务分析（</w:t>
      </w:r>
      <w:r w:rsidR="00455C48" w:rsidRPr="00455C48">
        <w:t>BA</w:t>
      </w:r>
      <w:r w:rsidR="00455C48" w:rsidRPr="00455C48">
        <w:t>）与产品管理（</w:t>
      </w:r>
      <w:r w:rsidR="00455C48" w:rsidRPr="00455C48">
        <w:t>PM</w:t>
      </w:r>
      <w:r w:rsidR="00455C48" w:rsidRPr="00455C48">
        <w:t>）团队负责需求定义、优先级排序与价值评估，建立统一的需求基线与变更流程，以应对金融业务高频变动的问题。</w:t>
      </w:r>
    </w:p>
    <w:p w:rsidR="005B7D59" w:rsidRDefault="005B7D59" w:rsidP="00B10E7E">
      <w:r>
        <w:rPr>
          <w:rFonts w:hint="eastAsia"/>
        </w:rPr>
        <w:t>（</w:t>
      </w:r>
      <w:r w:rsidR="00455C48" w:rsidRPr="00455C48">
        <w:t>2</w:t>
      </w:r>
      <w:r w:rsidR="00455C48" w:rsidRPr="00455C48">
        <w:t>）架构与开发管理：系统架构（</w:t>
      </w:r>
      <w:r w:rsidR="00455C48" w:rsidRPr="00455C48">
        <w:t>EA/SA</w:t>
      </w:r>
      <w:r w:rsidR="00455C48" w:rsidRPr="00455C48">
        <w:t>）与研发团队共同承担系统设计与实现。平台工程（</w:t>
      </w:r>
      <w:r w:rsidR="00455C48" w:rsidRPr="00455C48">
        <w:t>IDP</w:t>
      </w:r>
      <w:r w:rsidR="00455C48" w:rsidRPr="00455C48">
        <w:t>）通过统一模板、环境与流水线实现环境抽象和依赖治理，从根本上减少跨地域协同的环境差异与沟通成本。</w:t>
      </w:r>
    </w:p>
    <w:p w:rsidR="005B7D59" w:rsidRDefault="005B7D59" w:rsidP="00B10E7E">
      <w:r>
        <w:rPr>
          <w:rFonts w:hint="eastAsia"/>
        </w:rPr>
        <w:t>（</w:t>
      </w:r>
      <w:r w:rsidR="00455C48" w:rsidRPr="00455C48">
        <w:t>3</w:t>
      </w:r>
      <w:r w:rsidR="00455C48" w:rsidRPr="00455C48">
        <w:t>）质量与测试保障：测试工程（功能、接口、性能、安全、可靠性）与质量保证（</w:t>
      </w:r>
      <w:r w:rsidR="00455C48" w:rsidRPr="00455C48">
        <w:t>QA</w:t>
      </w:r>
      <w:r w:rsidR="00455C48" w:rsidRPr="00455C48">
        <w:t>）团队通过自动化门禁与测试环境管理，实现全链路质量控制，降低发布故障率与返工率。</w:t>
      </w:r>
    </w:p>
    <w:p w:rsidR="005B7D59" w:rsidRDefault="005B7D59" w:rsidP="00B10E7E">
      <w:r>
        <w:rPr>
          <w:rFonts w:hint="eastAsia"/>
        </w:rPr>
        <w:t>（</w:t>
      </w:r>
      <w:r w:rsidR="00455C48" w:rsidRPr="00455C48">
        <w:t>4</w:t>
      </w:r>
      <w:r w:rsidR="00455C48" w:rsidRPr="00455C48">
        <w:t>）发布与运维体系：持续集成与交付（</w:t>
      </w:r>
      <w:r w:rsidR="00455C48" w:rsidRPr="00455C48">
        <w:t>CI/CD</w:t>
      </w:r>
      <w:r w:rsidR="00455C48" w:rsidRPr="00455C48">
        <w:t>）平台、</w:t>
      </w:r>
      <w:r w:rsidR="00455C48" w:rsidRPr="00455C48">
        <w:t>SRE</w:t>
      </w:r>
      <w:r w:rsidR="00455C48" w:rsidRPr="00455C48">
        <w:t>与</w:t>
      </w:r>
      <w:r w:rsidR="00455C48" w:rsidRPr="00455C48">
        <w:t>AIOps</w:t>
      </w:r>
      <w:r w:rsidR="00455C48" w:rsidRPr="00455C48">
        <w:t>团队负责发布策略、弹性扩展与错误预算管理，构建稳定可靠的交付机制，实现分钟级回滚与事件自动化响应。</w:t>
      </w:r>
    </w:p>
    <w:p w:rsidR="005B7D59" w:rsidRDefault="005B7D59" w:rsidP="00B10E7E">
      <w:r>
        <w:rPr>
          <w:rFonts w:hint="eastAsia"/>
        </w:rPr>
        <w:lastRenderedPageBreak/>
        <w:t>（</w:t>
      </w:r>
      <w:r w:rsidR="00455C48" w:rsidRPr="00455C48">
        <w:t>5</w:t>
      </w:r>
      <w:r w:rsidR="00455C48" w:rsidRPr="00455C48">
        <w:t>）安全与合规治理：安全工程（</w:t>
      </w:r>
      <w:r w:rsidR="00455C48" w:rsidRPr="00455C48">
        <w:t>SDL</w:t>
      </w:r>
      <w:r w:rsidR="00455C48" w:rsidRPr="00455C48">
        <w:t>、渗透、安全制品签名、</w:t>
      </w:r>
      <w:r w:rsidR="00455C48" w:rsidRPr="00455C48">
        <w:t>SBOM</w:t>
      </w:r>
      <w:r w:rsidR="00455C48" w:rsidRPr="00455C48">
        <w:t>管理）与合规工程（</w:t>
      </w:r>
      <w:r w:rsidR="00455C48" w:rsidRPr="00455C48">
        <w:t>Regulatory-as-Code</w:t>
      </w:r>
      <w:r w:rsidR="00455C48" w:rsidRPr="00455C48">
        <w:t>、报送自动化）将合规与安全左移至开发阶段。安全大使与合规顾问以矩阵方式嵌入团队，实现</w:t>
      </w:r>
      <w:r w:rsidR="00455C48" w:rsidRPr="00455C48">
        <w:t>“</w:t>
      </w:r>
      <w:r w:rsidR="00455C48" w:rsidRPr="00455C48">
        <w:t>安全即代码</w:t>
      </w:r>
      <w:r w:rsidR="00455C48" w:rsidRPr="00455C48">
        <w:t>”“</w:t>
      </w:r>
      <w:r w:rsidR="00455C48" w:rsidRPr="00455C48">
        <w:t>合规即代码</w:t>
      </w:r>
      <w:r w:rsidR="00455C48" w:rsidRPr="00455C48">
        <w:t>”</w:t>
      </w:r>
      <w:r w:rsidR="00455C48" w:rsidRPr="00455C48">
        <w:t>的前置防控。</w:t>
      </w:r>
    </w:p>
    <w:p w:rsidR="005B7D59" w:rsidRDefault="005B7D59" w:rsidP="00B10E7E">
      <w:r>
        <w:rPr>
          <w:rFonts w:hint="eastAsia"/>
        </w:rPr>
        <w:t>（</w:t>
      </w:r>
      <w:r w:rsidR="00455C48" w:rsidRPr="00455C48">
        <w:t>6</w:t>
      </w:r>
      <w:r w:rsidR="00455C48" w:rsidRPr="00455C48">
        <w:t>）数据与模型治理：数据治理与模型治理团队负责数据驻留、主数据一致性与</w:t>
      </w:r>
      <w:r w:rsidR="00455C48" w:rsidRPr="00455C48">
        <w:t>AI</w:t>
      </w:r>
      <w:r w:rsidR="00455C48" w:rsidRPr="00455C48">
        <w:t>模型风险管控，确保算法在公平性、透明性与监管合规性上的持续可追踪。</w:t>
      </w:r>
    </w:p>
    <w:p w:rsidR="001A56AB" w:rsidRDefault="005B7D59" w:rsidP="00B10E7E">
      <w:pPr>
        <w:rPr>
          <w:rFonts w:hint="eastAsia"/>
        </w:rPr>
      </w:pPr>
      <w:r>
        <w:rPr>
          <w:rFonts w:hint="eastAsia"/>
        </w:rPr>
        <w:t>（</w:t>
      </w:r>
      <w:r w:rsidR="00455C48" w:rsidRPr="00455C48">
        <w:t>7</w:t>
      </w:r>
      <w:r w:rsidR="00455C48" w:rsidRPr="00455C48">
        <w:t>）可观测与复盘管理：日志、指标与链路追踪系统支撑事件复盘与持续改进，实现从</w:t>
      </w:r>
      <w:r w:rsidR="00455C48" w:rsidRPr="00455C48">
        <w:t>“</w:t>
      </w:r>
      <w:r w:rsidR="00455C48" w:rsidRPr="00455C48">
        <w:t>度量</w:t>
      </w:r>
      <w:r w:rsidR="00455C48" w:rsidRPr="00455C48">
        <w:t>—</w:t>
      </w:r>
      <w:r w:rsidR="00455C48" w:rsidRPr="00455C48">
        <w:t>诊断</w:t>
      </w:r>
      <w:r w:rsidR="00455C48" w:rsidRPr="00455C48">
        <w:t>—</w:t>
      </w:r>
      <w:r w:rsidR="00455C48" w:rsidRPr="00455C48">
        <w:t>执行</w:t>
      </w:r>
      <w:r w:rsidR="00455C48" w:rsidRPr="00455C48">
        <w:t>—</w:t>
      </w:r>
      <w:r w:rsidR="00455C48" w:rsidRPr="00455C48">
        <w:t>复盘</w:t>
      </w:r>
      <w:r w:rsidR="00455C48" w:rsidRPr="00455C48">
        <w:t>”</w:t>
      </w:r>
      <w:r w:rsidR="00455C48" w:rsidRPr="00455C48">
        <w:t>的组织学习闭环。</w:t>
      </w:r>
    </w:p>
    <w:p w:rsidR="000C2408" w:rsidRPr="000C2408" w:rsidRDefault="000C2408" w:rsidP="00B10E7E">
      <w:r w:rsidRPr="000C2408">
        <w:t>（三）组织结构示意</w:t>
      </w:r>
    </w:p>
    <w:p w:rsidR="00507DB9" w:rsidRDefault="000C2408" w:rsidP="00B10E7E">
      <w:r w:rsidRPr="000C2408">
        <w:t>图</w:t>
      </w:r>
      <w:r w:rsidRPr="000C2408">
        <w:t>3-1</w:t>
      </w:r>
      <w:r w:rsidRPr="000C2408">
        <w:t>展示了</w:t>
      </w:r>
      <w:r w:rsidRPr="000C2408">
        <w:t>H</w:t>
      </w:r>
      <w:r w:rsidRPr="000C2408">
        <w:t>公司的总体组织架构，涵盖战略治理、业务条线与区域交付三个层次；图</w:t>
      </w:r>
      <w:r w:rsidRPr="000C2408">
        <w:t>3-2</w:t>
      </w:r>
      <w:r w:rsidRPr="000C2408">
        <w:t>则进一步细化了研发与工程体系的部门分工。</w:t>
      </w:r>
    </w:p>
    <w:p w:rsidR="00507DB9" w:rsidRDefault="00507DB9" w:rsidP="00B10E7E"/>
    <w:p w:rsidR="00507DB9" w:rsidRPr="00507DB9" w:rsidRDefault="00507DB9" w:rsidP="00B10E7E">
      <w:pPr>
        <w:rPr>
          <w:rFonts w:hint="eastAsia"/>
        </w:rPr>
      </w:pPr>
      <w:r w:rsidRPr="00507DB9">
        <w:t>图</w:t>
      </w:r>
      <w:r w:rsidRPr="00507DB9">
        <w:t>3-1 H</w:t>
      </w:r>
      <w:r w:rsidRPr="00507DB9">
        <w:t>公司整体组织架构</w:t>
      </w:r>
    </w:p>
    <w:p w:rsidR="001824EB" w:rsidRDefault="007F7782" w:rsidP="00B10E7E">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10E7E"/>
    <w:p w:rsidR="0075324B" w:rsidRDefault="0075324B" w:rsidP="00B10E7E"/>
    <w:p w:rsidR="0075324B" w:rsidRDefault="0075324B" w:rsidP="00B10E7E">
      <w:r>
        <w:t>图</w:t>
      </w:r>
      <w:r>
        <w:t xml:space="preserve">3-2 </w:t>
      </w:r>
      <w:r>
        <w:t>研发与工程体系结构</w:t>
      </w:r>
    </w:p>
    <w:p w:rsidR="0075324B" w:rsidRPr="001A56AB" w:rsidRDefault="00A3028D" w:rsidP="00B10E7E">
      <w:pPr>
        <w:rPr>
          <w:rFonts w:hint="eastAsia"/>
        </w:rPr>
      </w:pPr>
      <w:r>
        <w:rPr>
          <w:rFonts w:hint="eastAsia"/>
          <w:noProof/>
        </w:rPr>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B10E7E">
      <w:pPr>
        <w:pStyle w:val="2"/>
      </w:pPr>
      <w:bookmarkStart w:id="64" w:name="_Toc211120090"/>
      <w:r w:rsidRPr="00E47012">
        <w:rPr>
          <w:rFonts w:hint="eastAsia"/>
        </w:rPr>
        <w:t>3.1.</w:t>
      </w:r>
      <w:r>
        <w:t>2</w:t>
      </w:r>
      <w:r w:rsidRPr="00E47012">
        <w:rPr>
          <w:rFonts w:hint="eastAsia"/>
        </w:rPr>
        <w:t xml:space="preserve"> H公司业务定位与技术生态</w:t>
      </w:r>
      <w:bookmarkEnd w:id="64"/>
    </w:p>
    <w:p w:rsidR="00EA2C08" w:rsidRPr="00EA2C08" w:rsidRDefault="00EA2C08" w:rsidP="00B10E7E">
      <w:r w:rsidRPr="00EA2C08">
        <w:t>H</w:t>
      </w:r>
      <w:r w:rsidRPr="00EA2C08">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B10E7E">
      <w:r w:rsidRPr="00EA2C08">
        <w:t>（一）业务定位</w:t>
      </w:r>
    </w:p>
    <w:p w:rsidR="00EA2C08" w:rsidRPr="00EA2C08" w:rsidRDefault="00EA2C08" w:rsidP="00B10E7E">
      <w:r w:rsidRPr="00EA2C08">
        <w:t>H</w:t>
      </w:r>
      <w:r w:rsidRPr="00EA2C08">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t>AML</w:t>
      </w:r>
      <w:r w:rsidRPr="00EA2C08">
        <w:t>）与异常交易监测方面形成差异化优势；三是数字银行基础设施建设，基于开放平台连接第三方服务生态，覆盖财富管理、绿色金融与企业级数字化转型场景。</w:t>
      </w:r>
    </w:p>
    <w:p w:rsidR="00EA2C08" w:rsidRPr="00EA2C08" w:rsidRDefault="00EA2C08" w:rsidP="00B10E7E">
      <w:r w:rsidRPr="00EA2C08">
        <w:t>在战略层面，</w:t>
      </w:r>
      <w:r w:rsidRPr="00EA2C08">
        <w:t>H</w:t>
      </w:r>
      <w:r w:rsidRPr="00EA2C08">
        <w:t>公司强调</w:t>
      </w:r>
      <w:r w:rsidRPr="00EA2C08">
        <w:t>“</w:t>
      </w:r>
      <w:r w:rsidRPr="00EA2C08">
        <w:t>全球布局、本地落地</w:t>
      </w:r>
      <w:r w:rsidRPr="00EA2C08">
        <w:t>”</w:t>
      </w:r>
      <w:r w:rsidRPr="00EA2C08">
        <w:t>的协同模式。公司在亚太、欧洲、美洲设立研发中心，以适配不同市场的监管与技术要求，构建多层次的合规响应机制。例如，在数据安全与跨境交</w:t>
      </w:r>
      <w:r w:rsidRPr="00EA2C08">
        <w:lastRenderedPageBreak/>
        <w:t>易方面，</w:t>
      </w:r>
      <w:r w:rsidRPr="00EA2C08">
        <w:t>H</w:t>
      </w:r>
      <w:r w:rsidRPr="00EA2C08">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B10E7E">
      <w:r w:rsidRPr="00EA2C08">
        <w:t>（二）技术生态</w:t>
      </w:r>
    </w:p>
    <w:p w:rsidR="00EA2C08" w:rsidRPr="00EA2C08" w:rsidRDefault="00EA2C08" w:rsidP="00B10E7E">
      <w:r w:rsidRPr="00EA2C08">
        <w:t>H</w:t>
      </w:r>
      <w:r w:rsidRPr="00EA2C08">
        <w:t>公司的技术架构呈现典型的</w:t>
      </w:r>
      <w:r w:rsidRPr="00EA2C08">
        <w:t>“</w:t>
      </w:r>
      <w:r w:rsidRPr="00EA2C08">
        <w:t>双模结构</w:t>
      </w:r>
      <w:r w:rsidRPr="00EA2C08">
        <w:t>”</w:t>
      </w:r>
      <w:r w:rsidRPr="00EA2C08">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B10E7E">
      <w:r w:rsidRPr="00EA2C08">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B10E7E">
      <w:r w:rsidRPr="00EA2C08">
        <w:t>其次，创新需求与合规安全的矛盾。</w:t>
      </w:r>
      <w:r w:rsidRPr="00EA2C08">
        <w:t>H</w:t>
      </w:r>
      <w:r w:rsidRPr="00EA2C08">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B10E7E">
      <w:r w:rsidRPr="00EA2C08">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B10E7E">
      <w:pPr>
        <w:rPr>
          <w:rFonts w:hint="eastAsia"/>
        </w:rPr>
      </w:pPr>
      <w:r w:rsidRPr="00EA2C08">
        <w:t>总体而言，</w:t>
      </w:r>
      <w:r w:rsidRPr="00EA2C08">
        <w:t>H</w:t>
      </w:r>
      <w:r w:rsidRPr="00EA2C08">
        <w:t>公司的业务布局体现出</w:t>
      </w:r>
      <w:r w:rsidRPr="00EA2C08">
        <w:t>“</w:t>
      </w:r>
      <w:r w:rsidRPr="00EA2C08">
        <w:t>全球一体化与本地化合规共存</w:t>
      </w:r>
      <w:r w:rsidRPr="00EA2C08">
        <w:t>”</w:t>
      </w:r>
      <w:r w:rsidRPr="00EA2C08">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B10E7E">
      <w:pPr>
        <w:pStyle w:val="2"/>
      </w:pPr>
      <w:bookmarkStart w:id="65" w:name="_Toc211120091"/>
      <w:r w:rsidRPr="00E47012">
        <w:rPr>
          <w:rFonts w:hint="eastAsia"/>
        </w:rPr>
        <w:t>3.1.</w:t>
      </w:r>
      <w:r w:rsidR="00AD73A1">
        <w:t>3</w:t>
      </w:r>
      <w:r w:rsidRPr="00E47012">
        <w:rPr>
          <w:rFonts w:hint="eastAsia"/>
        </w:rPr>
        <w:t xml:space="preserve"> 金融科技产品线布局特征</w:t>
      </w:r>
      <w:bookmarkEnd w:id="65"/>
    </w:p>
    <w:p w:rsidR="0028338F" w:rsidRPr="0028338F" w:rsidRDefault="0028338F" w:rsidP="00B10E7E">
      <w:r w:rsidRPr="0028338F">
        <w:t>作为国际金融机构旗下的科技服务主体，</w:t>
      </w:r>
      <w:r w:rsidRPr="0028338F">
        <w:t xml:space="preserve">H </w:t>
      </w:r>
      <w:r w:rsidRPr="0028338F">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B10E7E">
      <w:r w:rsidRPr="0028338F">
        <w:t>在合规驱动的架构设计方面，</w:t>
      </w:r>
      <w:r w:rsidRPr="0028338F">
        <w:t xml:space="preserve">H </w:t>
      </w:r>
      <w:r w:rsidRPr="0028338F">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B10E7E">
      <w:r w:rsidRPr="0028338F">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t>——</w:t>
      </w:r>
      <w:r w:rsidRPr="0028338F">
        <w:t>基</w:t>
      </w:r>
      <w:r w:rsidRPr="0028338F">
        <w:lastRenderedPageBreak/>
        <w:t>础层强调稳定可靠，生态层侧重敏捷扩展；由此带来的技术异构性提升了业务适配性，但也引出跨产品协同中的工具链整合挑战。</w:t>
      </w:r>
    </w:p>
    <w:p w:rsidR="0028338F" w:rsidRPr="0028338F" w:rsidRDefault="0028338F" w:rsidP="00B10E7E">
      <w:r w:rsidRPr="0028338F">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t>—</w:t>
      </w:r>
      <w:r w:rsidRPr="0028338F">
        <w:t>响应性之间取得平衡；但不同技术路线的兼容与复用不足，可能导致代码冗余并对质量管控带来压力。</w:t>
      </w:r>
    </w:p>
    <w:p w:rsidR="00391DBE" w:rsidRDefault="0028338F" w:rsidP="00B10E7E">
      <w:r w:rsidRPr="0028338F">
        <w:t>综合来看，</w:t>
      </w:r>
      <w:r w:rsidRPr="0028338F">
        <w:t xml:space="preserve">H </w:t>
      </w:r>
      <w:r w:rsidRPr="0028338F">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10E7E">
      <w:pPr>
        <w:pStyle w:val="2"/>
        <w:rPr>
          <w:rFonts w:hint="eastAsia"/>
        </w:rPr>
      </w:pPr>
      <w:bookmarkStart w:id="66" w:name="_Toc211120092"/>
      <w:r w:rsidRPr="00E47012">
        <w:rPr>
          <w:rFonts w:hint="eastAsia"/>
        </w:rPr>
        <w:t>3.</w:t>
      </w:r>
      <w:r>
        <w:t>1</w:t>
      </w:r>
      <w:r w:rsidRPr="00E47012">
        <w:rPr>
          <w:rFonts w:hint="eastAsia"/>
        </w:rPr>
        <w:t>.</w:t>
      </w:r>
      <w:r>
        <w:t xml:space="preserve">4 </w:t>
      </w:r>
      <w:r w:rsidR="001A7363">
        <w:rPr>
          <w:rFonts w:hint="eastAsia"/>
        </w:rPr>
        <w:t>H公司软件开发过程现状</w:t>
      </w:r>
      <w:bookmarkEnd w:id="66"/>
    </w:p>
    <w:p w:rsidR="00D76F0F" w:rsidRDefault="001A7363" w:rsidP="00B10E7E">
      <w:r>
        <w:rPr>
          <w:rFonts w:hint="eastAsia"/>
        </w:rPr>
        <w:t>（</w:t>
      </w:r>
      <w:r>
        <w:rPr>
          <w:rFonts w:hint="eastAsia"/>
        </w:rPr>
        <w:t>1</w:t>
      </w:r>
      <w:r w:rsidRPr="001A7363">
        <w:t>）治理与交付的双层机制</w:t>
      </w:r>
    </w:p>
    <w:p w:rsidR="001A7363" w:rsidRPr="001A7363" w:rsidRDefault="001A7363" w:rsidP="00B10E7E">
      <w:r w:rsidRPr="001A7363">
        <w:t xml:space="preserve">H </w:t>
      </w:r>
      <w:r w:rsidRPr="001A7363">
        <w:t>公司在软件研发中实行</w:t>
      </w:r>
      <w:r w:rsidRPr="001A7363">
        <w:t>“</w:t>
      </w:r>
      <w:r w:rsidRPr="001A7363">
        <w:t>集中治理</w:t>
      </w:r>
      <w:r w:rsidRPr="001A7363">
        <w:t>—</w:t>
      </w:r>
      <w:r w:rsidRPr="001A7363">
        <w:t>敏捷自治并行</w:t>
      </w:r>
      <w:r w:rsidRPr="001A7363">
        <w:t>”</w:t>
      </w:r>
      <w:r w:rsidRPr="001A7363">
        <w:t>的管理模式：项目管理办公室（</w:t>
      </w:r>
      <w:r w:rsidRPr="001A7363">
        <w:t>PMO</w:t>
      </w:r>
      <w:r w:rsidRPr="001A7363">
        <w:t>）负责流程制度、发布节奏与质量门禁；各敏捷团队依据</w:t>
      </w:r>
      <w:r w:rsidRPr="001A7363">
        <w:t xml:space="preserve"> Scrum </w:t>
      </w:r>
      <w:r w:rsidRPr="001A7363">
        <w:t>实施短周期迭代，围绕需求、设计、开发与测试展开协作。该模式在合规可审计与快速响应之间形成分工（见图</w:t>
      </w:r>
      <w:r w:rsidRPr="001A7363">
        <w:t xml:space="preserve"> 3-1</w:t>
      </w:r>
      <w:r w:rsidRPr="001A7363">
        <w:t>），通过制度层与团队层的耦合实现分层分责。</w:t>
      </w:r>
    </w:p>
    <w:p w:rsidR="00D76F0F" w:rsidRDefault="001A7363" w:rsidP="00B10E7E">
      <w:r w:rsidRPr="001A7363">
        <w:t>（</w:t>
      </w:r>
      <w:r>
        <w:rPr>
          <w:rFonts w:hint="eastAsia"/>
        </w:rPr>
        <w:t>2</w:t>
      </w:r>
      <w:r w:rsidRPr="001A7363">
        <w:t>）流程结构与工具编排</w:t>
      </w:r>
    </w:p>
    <w:p w:rsidR="001A7363" w:rsidRPr="001A7363" w:rsidRDefault="001A7363" w:rsidP="00B10E7E">
      <w:r w:rsidRPr="001A7363">
        <w:t>现行</w:t>
      </w:r>
      <w:r w:rsidRPr="001A7363">
        <w:t xml:space="preserve"> SDLC </w:t>
      </w:r>
      <w:r w:rsidRPr="001A7363">
        <w:t>覆盖需求管理</w:t>
      </w:r>
      <w:r w:rsidRPr="001A7363">
        <w:t>—</w:t>
      </w:r>
      <w:r w:rsidRPr="001A7363">
        <w:t>架构设计</w:t>
      </w:r>
      <w:r w:rsidRPr="001A7363">
        <w:t>—</w:t>
      </w:r>
      <w:r w:rsidRPr="001A7363">
        <w:t>开发实现</w:t>
      </w:r>
      <w:r w:rsidRPr="001A7363">
        <w:t>—</w:t>
      </w:r>
      <w:r w:rsidRPr="001A7363">
        <w:t>测试验证</w:t>
      </w:r>
      <w:r w:rsidRPr="001A7363">
        <w:t>—</w:t>
      </w:r>
      <w:r w:rsidRPr="001A7363">
        <w:t>持续集成与部署（</w:t>
      </w:r>
      <w:r w:rsidRPr="001A7363">
        <w:t>CI/CD</w:t>
      </w:r>
      <w:r w:rsidRPr="001A7363">
        <w:t>）</w:t>
      </w:r>
      <w:r w:rsidRPr="001A7363">
        <w:t>—</w:t>
      </w:r>
      <w:r w:rsidRPr="001A7363">
        <w:t>运行维护六个阶段；各阶段依托统一流水线平台完成任务编排与版本控制。需求采用</w:t>
      </w:r>
      <w:r w:rsidRPr="001A7363">
        <w:t>“</w:t>
      </w:r>
      <w:r w:rsidRPr="001A7363">
        <w:t>双通道</w:t>
      </w:r>
      <w:r w:rsidRPr="001A7363">
        <w:t>”</w:t>
      </w:r>
      <w:r w:rsidRPr="001A7363">
        <w:t>机制（业务侧需求单与研发侧优先级</w:t>
      </w:r>
      <w:r w:rsidRPr="001A7363">
        <w:t>/</w:t>
      </w:r>
      <w:r w:rsidRPr="001A7363">
        <w:t>风险同步）；架构遵循企业级设计规范以保障跨系统兼容；开发与测试依托</w:t>
      </w:r>
      <w:r w:rsidRPr="001A7363">
        <w:t xml:space="preserve"> GitLab/Jenkins </w:t>
      </w:r>
      <w:r w:rsidRPr="001A7363">
        <w:t>完成代码托管与持续集成；部署执行</w:t>
      </w:r>
      <w:r w:rsidRPr="001A7363">
        <w:t>“</w:t>
      </w:r>
      <w:r w:rsidRPr="001A7363">
        <w:t>灰度</w:t>
      </w:r>
      <w:r w:rsidRPr="001A7363">
        <w:t>—</w:t>
      </w:r>
      <w:r w:rsidRPr="001A7363">
        <w:t>验证</w:t>
      </w:r>
      <w:r w:rsidRPr="001A7363">
        <w:t>—</w:t>
      </w:r>
      <w:r w:rsidRPr="001A7363">
        <w:t>回滚</w:t>
      </w:r>
      <w:r w:rsidRPr="001A7363">
        <w:t>”</w:t>
      </w:r>
      <w:r w:rsidRPr="001A7363">
        <w:t>策略；运维由</w:t>
      </w:r>
      <w:r w:rsidRPr="001A7363">
        <w:t xml:space="preserve"> AIOps </w:t>
      </w:r>
      <w:r w:rsidRPr="001A7363">
        <w:t>汇聚指标以支撑闭环改进。由表</w:t>
      </w:r>
      <w:r w:rsidRPr="001A7363">
        <w:t xml:space="preserve"> 3-1</w:t>
      </w:r>
      <w:r w:rsidRPr="001A7363">
        <w:t>可见，关键度量集中于</w:t>
      </w:r>
      <w:r w:rsidRPr="001A7363">
        <w:t>“</w:t>
      </w:r>
      <w:r w:rsidRPr="001A7363">
        <w:t>变更、质量与交付</w:t>
      </w:r>
      <w:r w:rsidRPr="001A7363">
        <w:t>”</w:t>
      </w:r>
      <w:r w:rsidRPr="001A7363">
        <w:t>三类，为</w:t>
      </w:r>
      <w:r w:rsidRPr="001A7363">
        <w:t xml:space="preserve"> 3.2 </w:t>
      </w:r>
      <w:r w:rsidRPr="001A7363">
        <w:t>节的问题识别提供指标抓手。</w:t>
      </w:r>
    </w:p>
    <w:p w:rsidR="00D76F0F" w:rsidRDefault="001A7363" w:rsidP="00B10E7E">
      <w:r w:rsidRPr="001A7363">
        <w:t>（</w:t>
      </w:r>
      <w:r>
        <w:rPr>
          <w:rFonts w:hint="eastAsia"/>
        </w:rPr>
        <w:t>3</w:t>
      </w:r>
      <w:r w:rsidRPr="001A7363">
        <w:t>）人</w:t>
      </w:r>
      <w:r w:rsidRPr="001A7363">
        <w:t>—</w:t>
      </w:r>
      <w:r w:rsidRPr="001A7363">
        <w:t>机</w:t>
      </w:r>
      <w:r w:rsidRPr="001A7363">
        <w:t>—</w:t>
      </w:r>
      <w:r w:rsidRPr="001A7363">
        <w:t>物的资源池化配置</w:t>
      </w:r>
    </w:p>
    <w:p w:rsidR="00D76F0F" w:rsidRDefault="001A7363" w:rsidP="00B10E7E">
      <w:pPr>
        <w:rPr>
          <w:rFonts w:hint="eastAsia"/>
        </w:rPr>
      </w:pPr>
      <w:r w:rsidRPr="001A7363">
        <w:t>公司通过</w:t>
      </w:r>
      <w:r w:rsidRPr="001A7363">
        <w:t>“</w:t>
      </w:r>
      <w:r w:rsidRPr="001A7363">
        <w:t>矩阵式资源池</w:t>
      </w:r>
      <w:r w:rsidRPr="001A7363">
        <w:t>”</w:t>
      </w:r>
      <w:r w:rsidRPr="001A7363">
        <w:t>统一调配开发、测试与运维岗位，并对核心技术人员实施能力分层（</w:t>
      </w:r>
      <w:r w:rsidRPr="001A7363">
        <w:t>L1–L4</w:t>
      </w:r>
      <w:r w:rsidRPr="001A7363">
        <w:t>）。算力与环境集中在私有云与混合云平台，由</w:t>
      </w:r>
      <w:r w:rsidRPr="001A7363">
        <w:t xml:space="preserve"> Kubernetes </w:t>
      </w:r>
      <w:r w:rsidRPr="001A7363">
        <w:t>统一调度；工具与环境统一纳入</w:t>
      </w:r>
      <w:r w:rsidRPr="001A7363">
        <w:t xml:space="preserve"> DevOps </w:t>
      </w:r>
      <w:r w:rsidRPr="001A7363">
        <w:t>工具链。表</w:t>
      </w:r>
      <w:r w:rsidRPr="001A7363">
        <w:t xml:space="preserve"> 3-2</w:t>
      </w:r>
      <w:r w:rsidRPr="001A7363">
        <w:t>显示，资源配置的优势在于弹性与可追溯，潜在约束主要来自异构环境引发的模板多版本维护与高阶人力的评审排队。</w:t>
      </w:r>
    </w:p>
    <w:p w:rsidR="001A7363" w:rsidRDefault="001A7363" w:rsidP="00B10E7E">
      <w:r w:rsidRPr="001A7363">
        <w:t>综上，</w:t>
      </w:r>
      <w:r w:rsidRPr="001A7363">
        <w:t xml:space="preserve">H </w:t>
      </w:r>
      <w:r w:rsidRPr="001A7363">
        <w:t>公司以</w:t>
      </w:r>
      <w:r w:rsidRPr="001A7363">
        <w:t>“</w:t>
      </w:r>
      <w:r w:rsidRPr="001A7363">
        <w:t>治理分层</w:t>
      </w:r>
      <w:r w:rsidRPr="001A7363">
        <w:t>—</w:t>
      </w:r>
      <w:r w:rsidRPr="001A7363">
        <w:t>流程编排</w:t>
      </w:r>
      <w:r w:rsidRPr="001A7363">
        <w:t>—</w:t>
      </w:r>
      <w:r w:rsidRPr="001A7363">
        <w:t>资源池化</w:t>
      </w:r>
      <w:r w:rsidRPr="001A7363">
        <w:t>”</w:t>
      </w:r>
      <w:r w:rsidRPr="001A7363">
        <w:t>构成的软件开发过程在合规性与交付速度之间实现了结构化平衡；然而，多接口流程与高耦合工具链在需求频繁变更、版本并行交付与跨产品协同</w:t>
      </w:r>
      <w:r w:rsidRPr="001A7363">
        <w:lastRenderedPageBreak/>
        <w:t>时，可能诱发效率损失与质量波动。因此，</w:t>
      </w:r>
      <w:r w:rsidRPr="001A7363">
        <w:t xml:space="preserve">3.2 </w:t>
      </w:r>
      <w:r w:rsidRPr="001A7363">
        <w:t>节将从</w:t>
      </w:r>
      <w:r w:rsidRPr="001A7363">
        <w:t>“</w:t>
      </w:r>
      <w:r w:rsidRPr="001A7363">
        <w:t>需求变更管理</w:t>
      </w:r>
      <w:r w:rsidRPr="001A7363">
        <w:t>—</w:t>
      </w:r>
      <w:r w:rsidRPr="001A7363">
        <w:t>持续交付效率</w:t>
      </w:r>
      <w:r w:rsidRPr="001A7363">
        <w:t>—</w:t>
      </w:r>
      <w:r w:rsidRPr="001A7363">
        <w:t>版本与分支治理</w:t>
      </w:r>
      <w:r w:rsidRPr="001A7363">
        <w:t>”</w:t>
      </w:r>
      <w:r w:rsidRPr="001A7363">
        <w:t>三条主线识别主要过程问题，并量化其对交付结果的影响。</w:t>
      </w:r>
    </w:p>
    <w:p w:rsidR="00F840CC" w:rsidRDefault="00F840CC" w:rsidP="00B10E7E">
      <w:r>
        <w:t>图</w:t>
      </w:r>
      <w:r>
        <w:t xml:space="preserve"> 3-1</w:t>
      </w:r>
      <w:r w:rsidR="004F1CDC">
        <w:rPr>
          <w:rFonts w:hint="eastAsia"/>
        </w:rPr>
        <w:t>A</w:t>
      </w:r>
      <w:r>
        <w:t xml:space="preserve"> H </w:t>
      </w:r>
      <w:r>
        <w:t>公司软件开发过程鸟瞰图</w:t>
      </w:r>
    </w:p>
    <w:p w:rsidR="009721BE" w:rsidRDefault="009721BE" w:rsidP="00B10E7E">
      <w:pPr>
        <w:rPr>
          <w:rFonts w:hint="eastAsia"/>
        </w:rPr>
      </w:pPr>
    </w:p>
    <w:p w:rsidR="00371E44" w:rsidRDefault="00B63AC1" w:rsidP="00B10E7E">
      <w:pPr>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232D0" w:rsidRDefault="009232D0" w:rsidP="00B10E7E"/>
    <w:p w:rsidR="00371E44" w:rsidRPr="004F1CDC" w:rsidRDefault="004F1CDC" w:rsidP="00B10E7E">
      <w:pPr>
        <w:rPr>
          <w:rFonts w:hint="eastAsia"/>
        </w:rPr>
      </w:pPr>
      <w:r>
        <w:t>图</w:t>
      </w:r>
      <w:r>
        <w:t xml:space="preserve"> 3-1</w:t>
      </w:r>
      <w:r>
        <w:rPr>
          <w:rFonts w:hint="eastAsia"/>
        </w:rPr>
        <w:t>B</w:t>
      </w:r>
      <w:r>
        <w:t xml:space="preserve"> </w:t>
      </w:r>
      <w:r>
        <w:rPr>
          <w:rFonts w:hint="eastAsia"/>
        </w:rPr>
        <w:t>H</w:t>
      </w:r>
      <w:r>
        <w:rPr>
          <w:rFonts w:hint="eastAsia"/>
        </w:rPr>
        <w:t>公司</w:t>
      </w:r>
      <w:r>
        <w:t>Scrumn</w:t>
      </w:r>
      <w:r>
        <w:rPr>
          <w:rFonts w:hint="eastAsia"/>
        </w:rPr>
        <w:t>迭代的流程</w:t>
      </w:r>
    </w:p>
    <w:p w:rsidR="00B011EF" w:rsidRDefault="00B011EF" w:rsidP="00B10E7E">
      <w:pPr>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011EF" w:rsidRDefault="00B011EF" w:rsidP="00B10E7E">
      <w:pPr>
        <w:rPr>
          <w:rFonts w:hint="eastAsia"/>
        </w:rPr>
      </w:pPr>
    </w:p>
    <w:p w:rsidR="00A56E94" w:rsidRDefault="00A56E94" w:rsidP="00B10E7E">
      <w:r>
        <w:t>表</w:t>
      </w:r>
      <w:r>
        <w:t xml:space="preserve"> 3-1 </w:t>
      </w:r>
      <w:r>
        <w:t>软件开发流程、关键活动、主要工具与度量项</w:t>
      </w:r>
    </w:p>
    <w:tbl>
      <w:tblPr>
        <w:tblStyle w:val="ab"/>
        <w:tblW w:w="0" w:type="auto"/>
        <w:tblLook w:val="04A0" w:firstRow="1" w:lastRow="0" w:firstColumn="1" w:lastColumn="0" w:noHBand="0" w:noVBand="1"/>
      </w:tblPr>
      <w:tblGrid>
        <w:gridCol w:w="932"/>
        <w:gridCol w:w="2425"/>
        <w:gridCol w:w="2326"/>
        <w:gridCol w:w="3605"/>
      </w:tblGrid>
      <w:tr w:rsidR="00A56E94" w:rsidTr="00A56E94">
        <w:tc>
          <w:tcPr>
            <w:tcW w:w="0" w:type="auto"/>
            <w:hideMark/>
          </w:tcPr>
          <w:p w:rsidR="00A56E94" w:rsidRDefault="00A56E94" w:rsidP="00B10E7E">
            <w:r>
              <w:t>阶段</w:t>
            </w:r>
          </w:p>
        </w:tc>
        <w:tc>
          <w:tcPr>
            <w:tcW w:w="0" w:type="auto"/>
            <w:hideMark/>
          </w:tcPr>
          <w:p w:rsidR="00A56E94" w:rsidRDefault="00A56E94" w:rsidP="00B10E7E">
            <w:r>
              <w:t>关键活动</w:t>
            </w:r>
          </w:p>
        </w:tc>
        <w:tc>
          <w:tcPr>
            <w:tcW w:w="0" w:type="auto"/>
            <w:hideMark/>
          </w:tcPr>
          <w:p w:rsidR="00A56E94" w:rsidRDefault="00A56E94" w:rsidP="00B10E7E">
            <w:r>
              <w:t>主要工具</w:t>
            </w:r>
            <w:r>
              <w:t>/</w:t>
            </w:r>
            <w:r>
              <w:t>平台</w:t>
            </w:r>
          </w:p>
        </w:tc>
        <w:tc>
          <w:tcPr>
            <w:tcW w:w="0" w:type="auto"/>
            <w:hideMark/>
          </w:tcPr>
          <w:p w:rsidR="00A56E94" w:rsidRDefault="00A56E94" w:rsidP="00B10E7E">
            <w:r>
              <w:t>关键度量（口径示例）</w:t>
            </w:r>
          </w:p>
        </w:tc>
      </w:tr>
      <w:tr w:rsidR="00A56E94" w:rsidTr="00A56E94">
        <w:tc>
          <w:tcPr>
            <w:tcW w:w="0" w:type="auto"/>
            <w:hideMark/>
          </w:tcPr>
          <w:p w:rsidR="00A56E94" w:rsidRDefault="00A56E94" w:rsidP="00B10E7E">
            <w:r>
              <w:t>需求管理</w:t>
            </w:r>
          </w:p>
        </w:tc>
        <w:tc>
          <w:tcPr>
            <w:tcW w:w="0" w:type="auto"/>
            <w:hideMark/>
          </w:tcPr>
          <w:p w:rsidR="00A56E94" w:rsidRDefault="00A56E94" w:rsidP="00B10E7E">
            <w:r>
              <w:t>需求收集、优先级</w:t>
            </w:r>
            <w:r>
              <w:t>/</w:t>
            </w:r>
            <w:r>
              <w:t>风险标注、基线冻结</w:t>
            </w:r>
          </w:p>
        </w:tc>
        <w:tc>
          <w:tcPr>
            <w:tcW w:w="0" w:type="auto"/>
            <w:hideMark/>
          </w:tcPr>
          <w:p w:rsidR="00A56E94" w:rsidRDefault="00A56E94" w:rsidP="00B10E7E">
            <w:r>
              <w:t>Jira/Confluence</w:t>
            </w:r>
          </w:p>
        </w:tc>
        <w:tc>
          <w:tcPr>
            <w:tcW w:w="0" w:type="auto"/>
            <w:hideMark/>
          </w:tcPr>
          <w:p w:rsidR="00A56E94" w:rsidRDefault="00A56E94" w:rsidP="00B10E7E">
            <w:r>
              <w:t>需求变更率（变更项</w:t>
            </w:r>
            <w:r>
              <w:t>/</w:t>
            </w:r>
            <w:r>
              <w:t>总需求，</w:t>
            </w:r>
            <w:r>
              <w:t>%</w:t>
            </w:r>
            <w:r>
              <w:t>）；需求冻结周期（天）</w:t>
            </w:r>
          </w:p>
        </w:tc>
      </w:tr>
      <w:tr w:rsidR="00A56E94" w:rsidTr="00A56E94">
        <w:tc>
          <w:tcPr>
            <w:tcW w:w="0" w:type="auto"/>
            <w:hideMark/>
          </w:tcPr>
          <w:p w:rsidR="00A56E94" w:rsidRDefault="00A56E94" w:rsidP="00B10E7E">
            <w:r>
              <w:t>架构设计</w:t>
            </w:r>
          </w:p>
        </w:tc>
        <w:tc>
          <w:tcPr>
            <w:tcW w:w="0" w:type="auto"/>
            <w:hideMark/>
          </w:tcPr>
          <w:p w:rsidR="00A56E94" w:rsidRDefault="00A56E94" w:rsidP="00B10E7E">
            <w:r>
              <w:t>接口与数据标准、评审</w:t>
            </w:r>
          </w:p>
        </w:tc>
        <w:tc>
          <w:tcPr>
            <w:tcW w:w="0" w:type="auto"/>
            <w:hideMark/>
          </w:tcPr>
          <w:p w:rsidR="00A56E94" w:rsidRDefault="00A56E94" w:rsidP="00B10E7E">
            <w:r>
              <w:t>EA Blueprint</w:t>
            </w:r>
            <w:r>
              <w:t>、</w:t>
            </w:r>
            <w:r>
              <w:t>API Gateway</w:t>
            </w:r>
          </w:p>
        </w:tc>
        <w:tc>
          <w:tcPr>
            <w:tcW w:w="0" w:type="auto"/>
            <w:hideMark/>
          </w:tcPr>
          <w:p w:rsidR="00A56E94" w:rsidRDefault="00A56E94" w:rsidP="00B10E7E">
            <w:r>
              <w:t>架构评审通过率（次</w:t>
            </w:r>
            <w:r>
              <w:t>/</w:t>
            </w:r>
            <w:r>
              <w:t>版，</w:t>
            </w:r>
            <w:r>
              <w:t>%</w:t>
            </w:r>
            <w:r>
              <w:t>）；跨系统接口复用率（</w:t>
            </w:r>
            <w:r>
              <w:t>%</w:t>
            </w:r>
            <w:r>
              <w:t>）</w:t>
            </w:r>
          </w:p>
        </w:tc>
      </w:tr>
      <w:tr w:rsidR="00A56E94" w:rsidTr="00A56E94">
        <w:tc>
          <w:tcPr>
            <w:tcW w:w="0" w:type="auto"/>
            <w:hideMark/>
          </w:tcPr>
          <w:p w:rsidR="00A56E94" w:rsidRDefault="00A56E94" w:rsidP="00B10E7E">
            <w:r>
              <w:t>开发实现</w:t>
            </w:r>
          </w:p>
        </w:tc>
        <w:tc>
          <w:tcPr>
            <w:tcW w:w="0" w:type="auto"/>
            <w:hideMark/>
          </w:tcPr>
          <w:p w:rsidR="00A56E94" w:rsidRDefault="00A56E94" w:rsidP="00B10E7E">
            <w:r>
              <w:t>编码、代码评审、分支策略</w:t>
            </w:r>
          </w:p>
        </w:tc>
        <w:tc>
          <w:tcPr>
            <w:tcW w:w="0" w:type="auto"/>
            <w:hideMark/>
          </w:tcPr>
          <w:p w:rsidR="00A56E94" w:rsidRDefault="00A56E94" w:rsidP="00B10E7E">
            <w:r>
              <w:t>GitLab</w:t>
            </w:r>
            <w:r>
              <w:t>、评审插件</w:t>
            </w:r>
          </w:p>
        </w:tc>
        <w:tc>
          <w:tcPr>
            <w:tcW w:w="0" w:type="auto"/>
            <w:hideMark/>
          </w:tcPr>
          <w:p w:rsidR="00A56E94" w:rsidRDefault="00A56E94" w:rsidP="00B10E7E">
            <w:r>
              <w:t>代码合入失败率（</w:t>
            </w:r>
            <w:r>
              <w:t>%</w:t>
            </w:r>
            <w:r>
              <w:t>）；平均评审时长（小时）</w:t>
            </w:r>
          </w:p>
        </w:tc>
      </w:tr>
      <w:tr w:rsidR="00A56E94" w:rsidTr="00A56E94">
        <w:tc>
          <w:tcPr>
            <w:tcW w:w="0" w:type="auto"/>
            <w:hideMark/>
          </w:tcPr>
          <w:p w:rsidR="00A56E94" w:rsidRDefault="00A56E94" w:rsidP="00B10E7E">
            <w:r>
              <w:t>测试验证</w:t>
            </w:r>
          </w:p>
        </w:tc>
        <w:tc>
          <w:tcPr>
            <w:tcW w:w="0" w:type="auto"/>
            <w:hideMark/>
          </w:tcPr>
          <w:p w:rsidR="00A56E94" w:rsidRDefault="00A56E94" w:rsidP="00B10E7E">
            <w:r>
              <w:t>自动化测试、缺陷管理</w:t>
            </w:r>
          </w:p>
        </w:tc>
        <w:tc>
          <w:tcPr>
            <w:tcW w:w="0" w:type="auto"/>
            <w:hideMark/>
          </w:tcPr>
          <w:p w:rsidR="00A56E94" w:rsidRDefault="00A56E94" w:rsidP="00B10E7E">
            <w:r>
              <w:t>Jenkins</w:t>
            </w:r>
            <w:r>
              <w:t>、测试平台、缺陷系统</w:t>
            </w:r>
          </w:p>
        </w:tc>
        <w:tc>
          <w:tcPr>
            <w:tcW w:w="0" w:type="auto"/>
            <w:hideMark/>
          </w:tcPr>
          <w:p w:rsidR="00A56E94" w:rsidRDefault="00A56E94" w:rsidP="00B10E7E">
            <w:r>
              <w:t>缺陷密度（缺陷</w:t>
            </w:r>
            <w:r>
              <w:t>/</w:t>
            </w:r>
            <w:r>
              <w:t>千行代码）；自动化覆盖率（</w:t>
            </w:r>
            <w:r>
              <w:t>%</w:t>
            </w:r>
            <w:r>
              <w:t>）</w:t>
            </w:r>
          </w:p>
        </w:tc>
      </w:tr>
      <w:tr w:rsidR="00A56E94" w:rsidTr="00A56E94">
        <w:tc>
          <w:tcPr>
            <w:tcW w:w="0" w:type="auto"/>
            <w:hideMark/>
          </w:tcPr>
          <w:p w:rsidR="00A56E94" w:rsidRDefault="00A56E94" w:rsidP="00B10E7E">
            <w:r>
              <w:t>CI/CD</w:t>
            </w:r>
          </w:p>
        </w:tc>
        <w:tc>
          <w:tcPr>
            <w:tcW w:w="0" w:type="auto"/>
            <w:hideMark/>
          </w:tcPr>
          <w:p w:rsidR="00A56E94" w:rsidRDefault="00A56E94" w:rsidP="00B10E7E">
            <w:r>
              <w:t>构建、制品、部署</w:t>
            </w:r>
          </w:p>
        </w:tc>
        <w:tc>
          <w:tcPr>
            <w:tcW w:w="0" w:type="auto"/>
            <w:hideMark/>
          </w:tcPr>
          <w:p w:rsidR="00A56E94" w:rsidRDefault="00A56E94" w:rsidP="00B10E7E">
            <w:r>
              <w:t>Jenkins</w:t>
            </w:r>
            <w:r>
              <w:t>、制品库、容器平台</w:t>
            </w:r>
          </w:p>
        </w:tc>
        <w:tc>
          <w:tcPr>
            <w:tcW w:w="0" w:type="auto"/>
            <w:hideMark/>
          </w:tcPr>
          <w:p w:rsidR="00A56E94" w:rsidRDefault="00A56E94" w:rsidP="00B10E7E">
            <w:r>
              <w:t>构建成功率（</w:t>
            </w:r>
            <w:r>
              <w:t>%</w:t>
            </w:r>
            <w:r>
              <w:t>）；平均恢复时间</w:t>
            </w:r>
            <w:r>
              <w:t xml:space="preserve"> MTTR</w:t>
            </w:r>
            <w:r>
              <w:t>（小时）</w:t>
            </w:r>
          </w:p>
        </w:tc>
      </w:tr>
      <w:tr w:rsidR="00A56E94" w:rsidTr="00A56E94">
        <w:tc>
          <w:tcPr>
            <w:tcW w:w="0" w:type="auto"/>
            <w:hideMark/>
          </w:tcPr>
          <w:p w:rsidR="00A56E94" w:rsidRDefault="00A56E94" w:rsidP="00B10E7E">
            <w:r>
              <w:t>运行维护</w:t>
            </w:r>
          </w:p>
        </w:tc>
        <w:tc>
          <w:tcPr>
            <w:tcW w:w="0" w:type="auto"/>
            <w:hideMark/>
          </w:tcPr>
          <w:p w:rsidR="00A56E94" w:rsidRDefault="00A56E94" w:rsidP="00B10E7E">
            <w:r>
              <w:t>监控、告警、容量管理</w:t>
            </w:r>
          </w:p>
        </w:tc>
        <w:tc>
          <w:tcPr>
            <w:tcW w:w="0" w:type="auto"/>
            <w:hideMark/>
          </w:tcPr>
          <w:p w:rsidR="00A56E94" w:rsidRDefault="00A56E94" w:rsidP="00B10E7E">
            <w:r>
              <w:t>AIOps</w:t>
            </w:r>
            <w:r>
              <w:t>、日志平台</w:t>
            </w:r>
          </w:p>
        </w:tc>
        <w:tc>
          <w:tcPr>
            <w:tcW w:w="0" w:type="auto"/>
            <w:hideMark/>
          </w:tcPr>
          <w:p w:rsidR="00A56E94" w:rsidRDefault="00A56E94" w:rsidP="00B10E7E">
            <w:r>
              <w:t>平均无故障时间</w:t>
            </w:r>
            <w:r>
              <w:t xml:space="preserve"> MTBF</w:t>
            </w:r>
            <w:r>
              <w:t>（小时）；</w:t>
            </w:r>
            <w:r>
              <w:t xml:space="preserve">SLA </w:t>
            </w:r>
            <w:r>
              <w:t>达成率（</w:t>
            </w:r>
            <w:r>
              <w:t>%</w:t>
            </w:r>
            <w:r>
              <w:t>）</w:t>
            </w:r>
          </w:p>
        </w:tc>
      </w:tr>
    </w:tbl>
    <w:p w:rsidR="00CF5FCD" w:rsidRDefault="00CF5FCD" w:rsidP="00B10E7E"/>
    <w:p w:rsidR="00CF5FCD" w:rsidRDefault="00CF5FCD" w:rsidP="00B10E7E">
      <w:r>
        <w:t>表</w:t>
      </w:r>
      <w:r>
        <w:t xml:space="preserve"> 3-2 </w:t>
      </w:r>
      <w:r>
        <w:t>人</w:t>
      </w:r>
      <w:r>
        <w:t>—</w:t>
      </w:r>
      <w:r>
        <w:t>机</w:t>
      </w:r>
      <w:r>
        <w:t>—</w:t>
      </w:r>
      <w:r>
        <w:t>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900"/>
              <w:gridCol w:w="915"/>
            </w:tblGrid>
            <w:tr w:rsidR="00CF5FCD" w:rsidRPr="00CF5FCD" w:rsidTr="008611B9">
              <w:trPr>
                <w:tblHeader/>
                <w:tblCellSpacing w:w="15" w:type="dxa"/>
              </w:trPr>
              <w:tc>
                <w:tcPr>
                  <w:tcW w:w="0" w:type="auto"/>
                  <w:vAlign w:val="center"/>
                  <w:hideMark/>
                </w:tcPr>
                <w:p w:rsidR="00CF5FCD" w:rsidRPr="00CF5FCD" w:rsidRDefault="00CF5FCD" w:rsidP="00B10E7E">
                  <w:r w:rsidRPr="00CF5FCD">
                    <w:t>资源维度</w:t>
                  </w:r>
                </w:p>
              </w:tc>
              <w:tc>
                <w:tcPr>
                  <w:tcW w:w="0" w:type="auto"/>
                  <w:vAlign w:val="center"/>
                  <w:hideMark/>
                </w:tcPr>
                <w:p w:rsidR="00CF5FCD" w:rsidRPr="00CF5FCD" w:rsidRDefault="00CF5FCD" w:rsidP="00B10E7E">
                  <w:r w:rsidRPr="00CF5FCD">
                    <w:t>配置形态</w:t>
                  </w:r>
                </w:p>
              </w:tc>
              <w:tc>
                <w:tcPr>
                  <w:tcW w:w="0" w:type="auto"/>
                  <w:vAlign w:val="center"/>
                  <w:hideMark/>
                </w:tcPr>
                <w:p w:rsidR="00CF5FCD" w:rsidRPr="00CF5FCD" w:rsidRDefault="00CF5FCD" w:rsidP="00B10E7E">
                  <w:r w:rsidRPr="00CF5FCD">
                    <w:t>管理方式</w:t>
                  </w:r>
                </w:p>
              </w:tc>
              <w:tc>
                <w:tcPr>
                  <w:tcW w:w="0" w:type="auto"/>
                  <w:vAlign w:val="center"/>
                  <w:hideMark/>
                </w:tcPr>
                <w:p w:rsidR="00CF5FCD" w:rsidRPr="00CF5FCD" w:rsidRDefault="00CF5FCD" w:rsidP="00B10E7E">
                  <w:pPr>
                    <w:rPr>
                      <w:rFonts w:hint="eastAsia"/>
                    </w:rPr>
                  </w:pPr>
                  <w:r w:rsidRPr="00CF5FCD">
                    <w:t>可能约束</w:t>
                  </w:r>
                </w:p>
              </w:tc>
            </w:tr>
          </w:tbl>
          <w:p w:rsidR="00CF5FCD" w:rsidRPr="00CF5FCD" w:rsidRDefault="00CF5FCD" w:rsidP="00B10E7E"/>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gridCol w:w="2825"/>
              <w:gridCol w:w="2174"/>
              <w:gridCol w:w="3029"/>
            </w:tblGrid>
            <w:tr w:rsidR="00CF5FCD" w:rsidRPr="00CF5FCD" w:rsidTr="008611B9">
              <w:trPr>
                <w:tblCellSpacing w:w="15" w:type="dxa"/>
              </w:trPr>
              <w:tc>
                <w:tcPr>
                  <w:tcW w:w="0" w:type="auto"/>
                  <w:vAlign w:val="center"/>
                  <w:hideMark/>
                </w:tcPr>
                <w:p w:rsidR="00CF5FCD" w:rsidRPr="00CF5FCD" w:rsidRDefault="00CF5FCD" w:rsidP="00B10E7E">
                  <w:r w:rsidRPr="00CF5FCD">
                    <w:lastRenderedPageBreak/>
                    <w:t>人（人力）</w:t>
                  </w:r>
                </w:p>
              </w:tc>
              <w:tc>
                <w:tcPr>
                  <w:tcW w:w="0" w:type="auto"/>
                  <w:vAlign w:val="center"/>
                  <w:hideMark/>
                </w:tcPr>
                <w:p w:rsidR="00CF5FCD" w:rsidRPr="00CF5FCD" w:rsidRDefault="00CF5FCD" w:rsidP="00B10E7E">
                  <w:r w:rsidRPr="00CF5FCD">
                    <w:t>跨职能小组、能力分层（</w:t>
                  </w:r>
                  <w:r w:rsidRPr="00CF5FCD">
                    <w:t>L1–L4</w:t>
                  </w:r>
                  <w:r w:rsidRPr="00CF5FCD">
                    <w:t>）</w:t>
                  </w:r>
                </w:p>
              </w:tc>
              <w:tc>
                <w:tcPr>
                  <w:tcW w:w="0" w:type="auto"/>
                  <w:vAlign w:val="center"/>
                  <w:hideMark/>
                </w:tcPr>
                <w:p w:rsidR="00CF5FCD" w:rsidRPr="00CF5FCD" w:rsidRDefault="00CF5FCD" w:rsidP="00B10E7E">
                  <w:r w:rsidRPr="00CF5FCD">
                    <w:t xml:space="preserve">PMO </w:t>
                  </w:r>
                  <w:r w:rsidRPr="00CF5FCD">
                    <w:t>统筹</w:t>
                  </w:r>
                  <w:r w:rsidRPr="00CF5FCD">
                    <w:t xml:space="preserve"> + </w:t>
                  </w:r>
                  <w:r w:rsidRPr="00CF5FCD">
                    <w:t>团队自组织</w:t>
                  </w:r>
                </w:p>
              </w:tc>
              <w:tc>
                <w:tcPr>
                  <w:tcW w:w="0" w:type="auto"/>
                  <w:vAlign w:val="center"/>
                  <w:hideMark/>
                </w:tcPr>
                <w:p w:rsidR="00CF5FCD" w:rsidRPr="00CF5FCD" w:rsidRDefault="00CF5FCD" w:rsidP="00B10E7E">
                  <w:r w:rsidRPr="00CF5FCD">
                    <w:t>高级人力稀缺</w:t>
                  </w:r>
                  <w:r w:rsidRPr="00CF5FCD">
                    <w:t>→</w:t>
                  </w:r>
                  <w:r w:rsidRPr="00CF5FCD">
                    <w:t>评审排队</w:t>
                  </w:r>
                  <w:r w:rsidRPr="00CF5FCD">
                    <w:t>→</w:t>
                  </w:r>
                  <w:r w:rsidRPr="00CF5FCD">
                    <w:t>合入延迟</w:t>
                  </w:r>
                </w:p>
              </w:tc>
            </w:tr>
          </w:tbl>
          <w:p w:rsidR="00CF5FCD" w:rsidRPr="00CF5FCD" w:rsidRDefault="00CF5FCD" w:rsidP="00B10E7E"/>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2136"/>
              <w:gridCol w:w="1299"/>
              <w:gridCol w:w="4085"/>
            </w:tblGrid>
            <w:tr w:rsidR="00CF5FCD" w:rsidRPr="00CF5FCD" w:rsidTr="008611B9">
              <w:trPr>
                <w:tblCellSpacing w:w="15" w:type="dxa"/>
              </w:trPr>
              <w:tc>
                <w:tcPr>
                  <w:tcW w:w="0" w:type="auto"/>
                  <w:vAlign w:val="center"/>
                  <w:hideMark/>
                </w:tcPr>
                <w:p w:rsidR="00CF5FCD" w:rsidRPr="00CF5FCD" w:rsidRDefault="00CF5FCD" w:rsidP="00B10E7E">
                  <w:r w:rsidRPr="00CF5FCD">
                    <w:t>机（算力</w:t>
                  </w:r>
                  <w:r w:rsidRPr="00CF5FCD">
                    <w:t>/</w:t>
                  </w:r>
                  <w:r w:rsidRPr="00CF5FCD">
                    <w:t>环境）</w:t>
                  </w:r>
                </w:p>
              </w:tc>
              <w:tc>
                <w:tcPr>
                  <w:tcW w:w="0" w:type="auto"/>
                  <w:vAlign w:val="center"/>
                  <w:hideMark/>
                </w:tcPr>
                <w:p w:rsidR="00CF5FCD" w:rsidRPr="00CF5FCD" w:rsidRDefault="00CF5FCD" w:rsidP="00B10E7E">
                  <w:r w:rsidRPr="00CF5FCD">
                    <w:t>私有云</w:t>
                  </w:r>
                  <w:r w:rsidRPr="00CF5FCD">
                    <w:t>/</w:t>
                  </w:r>
                  <w:r w:rsidRPr="00CF5FCD">
                    <w:t>混合云、容器化</w:t>
                  </w:r>
                </w:p>
              </w:tc>
              <w:tc>
                <w:tcPr>
                  <w:tcW w:w="0" w:type="auto"/>
                  <w:vAlign w:val="center"/>
                  <w:hideMark/>
                </w:tcPr>
                <w:p w:rsidR="00CF5FCD" w:rsidRPr="00CF5FCD" w:rsidRDefault="00CF5FCD" w:rsidP="00B10E7E">
                  <w:r w:rsidRPr="00CF5FCD">
                    <w:t xml:space="preserve">K8s </w:t>
                  </w:r>
                  <w:r w:rsidRPr="00CF5FCD">
                    <w:t>统一调度</w:t>
                  </w:r>
                </w:p>
              </w:tc>
              <w:tc>
                <w:tcPr>
                  <w:tcW w:w="0" w:type="auto"/>
                  <w:vAlign w:val="center"/>
                  <w:hideMark/>
                </w:tcPr>
                <w:p w:rsidR="00CF5FCD" w:rsidRPr="00CF5FCD" w:rsidRDefault="00CF5FCD" w:rsidP="00B10E7E">
                  <w:r w:rsidRPr="00CF5FCD">
                    <w:t>异构环境</w:t>
                  </w:r>
                  <w:r w:rsidRPr="00CF5FCD">
                    <w:t>→</w:t>
                  </w:r>
                  <w:r w:rsidRPr="00CF5FCD">
                    <w:t>流水线模板多版本</w:t>
                  </w:r>
                  <w:r w:rsidRPr="00CF5FCD">
                    <w:t>→</w:t>
                  </w:r>
                  <w:r w:rsidRPr="00CF5FCD">
                    <w:t>维护成本上升</w:t>
                  </w:r>
                </w:p>
              </w:tc>
            </w:tr>
          </w:tbl>
          <w:p w:rsidR="00CF5FCD" w:rsidRPr="00CF5FCD" w:rsidRDefault="00CF5FCD" w:rsidP="00B10E7E"/>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1320"/>
              <w:gridCol w:w="1950"/>
              <w:gridCol w:w="3120"/>
            </w:tblGrid>
            <w:tr w:rsidR="00CF5FCD" w:rsidRPr="00CF5FCD" w:rsidTr="008611B9">
              <w:trPr>
                <w:tblCellSpacing w:w="15" w:type="dxa"/>
              </w:trPr>
              <w:tc>
                <w:tcPr>
                  <w:tcW w:w="0" w:type="auto"/>
                  <w:vAlign w:val="center"/>
                  <w:hideMark/>
                </w:tcPr>
                <w:p w:rsidR="00CF5FCD" w:rsidRPr="00CF5FCD" w:rsidRDefault="00CF5FCD" w:rsidP="00B10E7E">
                  <w:r w:rsidRPr="00CF5FCD">
                    <w:t>物（工具</w:t>
                  </w:r>
                  <w:r w:rsidRPr="00CF5FCD">
                    <w:t>/</w:t>
                  </w:r>
                  <w:r w:rsidRPr="00CF5FCD">
                    <w:t>资产）</w:t>
                  </w:r>
                </w:p>
              </w:tc>
              <w:tc>
                <w:tcPr>
                  <w:tcW w:w="0" w:type="auto"/>
                  <w:vAlign w:val="center"/>
                  <w:hideMark/>
                </w:tcPr>
                <w:p w:rsidR="00CF5FCD" w:rsidRPr="00CF5FCD" w:rsidRDefault="00CF5FCD" w:rsidP="00B10E7E">
                  <w:r w:rsidRPr="00CF5FCD">
                    <w:t>模块化工具链</w:t>
                  </w:r>
                </w:p>
              </w:tc>
              <w:tc>
                <w:tcPr>
                  <w:tcW w:w="0" w:type="auto"/>
                  <w:vAlign w:val="center"/>
                  <w:hideMark/>
                </w:tcPr>
                <w:p w:rsidR="00CF5FCD" w:rsidRPr="00CF5FCD" w:rsidRDefault="00CF5FCD" w:rsidP="00B10E7E">
                  <w:r w:rsidRPr="00CF5FCD">
                    <w:t>统一授权与费用归集</w:t>
                  </w:r>
                </w:p>
              </w:tc>
              <w:tc>
                <w:tcPr>
                  <w:tcW w:w="0" w:type="auto"/>
                  <w:vAlign w:val="center"/>
                  <w:hideMark/>
                </w:tcPr>
                <w:p w:rsidR="00CF5FCD" w:rsidRPr="00CF5FCD" w:rsidRDefault="00CF5FCD" w:rsidP="00B10E7E">
                  <w:r w:rsidRPr="00CF5FCD">
                    <w:t>工具链耦合高</w:t>
                  </w:r>
                  <w:r w:rsidRPr="00CF5FCD">
                    <w:t>→</w:t>
                  </w:r>
                  <w:r w:rsidRPr="00CF5FCD">
                    <w:t>跨产品整合难度</w:t>
                  </w:r>
                  <w:r w:rsidRPr="00CF5FCD">
                    <w:t>↑</w:t>
                  </w:r>
                </w:p>
              </w:tc>
            </w:tr>
          </w:tbl>
          <w:p w:rsidR="00CF5FCD" w:rsidRDefault="00CF5FCD" w:rsidP="00B10E7E"/>
        </w:tc>
      </w:tr>
    </w:tbl>
    <w:p w:rsidR="00BF2DA5" w:rsidRPr="00CF5FCD" w:rsidRDefault="00BF2DA5" w:rsidP="00B10E7E">
      <w:pPr>
        <w:rPr>
          <w:rFonts w:hint="eastAsia"/>
        </w:rPr>
      </w:pPr>
    </w:p>
    <w:p w:rsidR="006754DE" w:rsidRPr="00391DBE" w:rsidRDefault="006754DE" w:rsidP="00B10E7E">
      <w:pPr>
        <w:pStyle w:val="2"/>
      </w:pPr>
      <w:bookmarkStart w:id="67" w:name="_Toc211120093"/>
      <w:r w:rsidRPr="00391DBE">
        <w:rPr>
          <w:rFonts w:hint="eastAsia"/>
        </w:rPr>
        <w:t xml:space="preserve">3.2 </w:t>
      </w:r>
      <w:r w:rsidR="00F765BF">
        <w:t>H</w:t>
      </w:r>
      <w:r w:rsidR="00F765BF">
        <w:rPr>
          <w:rFonts w:hint="eastAsia"/>
        </w:rPr>
        <w:t>公司软件</w:t>
      </w:r>
      <w:r w:rsidR="00730B9A">
        <w:rPr>
          <w:rFonts w:hint="eastAsia"/>
        </w:rPr>
        <w:t>开发</w:t>
      </w:r>
      <w:r w:rsidRPr="00391DBE">
        <w:rPr>
          <w:rFonts w:hint="eastAsia"/>
        </w:rPr>
        <w:t>过程</w:t>
      </w:r>
      <w:r w:rsidR="00F765BF">
        <w:rPr>
          <w:rFonts w:hint="eastAsia"/>
        </w:rPr>
        <w:t>的</w:t>
      </w:r>
      <w:r w:rsidRPr="00391DBE">
        <w:rPr>
          <w:rFonts w:hint="eastAsia"/>
        </w:rPr>
        <w:t>能力评估</w:t>
      </w:r>
      <w:bookmarkEnd w:id="67"/>
    </w:p>
    <w:p w:rsidR="006754DE" w:rsidRDefault="006754DE" w:rsidP="00B10E7E">
      <w:pPr>
        <w:pStyle w:val="2"/>
      </w:pPr>
      <w:bookmarkStart w:id="68" w:name="_Toc211120094"/>
      <w:r w:rsidRPr="00E47012">
        <w:rPr>
          <w:rFonts w:hint="eastAsia"/>
        </w:rPr>
        <w:t>3.2.1 需求管理效能缺口量化分析</w:t>
      </w:r>
      <w:bookmarkEnd w:id="68"/>
    </w:p>
    <w:p w:rsidR="00CD4E7B" w:rsidRPr="00CD4E7B" w:rsidRDefault="00CD4E7B" w:rsidP="00B10E7E">
      <w:r>
        <w:rPr>
          <w:rFonts w:hint="eastAsia"/>
        </w:rPr>
        <w:t>（</w:t>
      </w:r>
      <w:r>
        <w:rPr>
          <w:rFonts w:hint="eastAsia"/>
        </w:rPr>
        <w:t>1</w:t>
      </w:r>
      <w:r>
        <w:rPr>
          <w:rFonts w:hint="eastAsia"/>
        </w:rPr>
        <w:t>）</w:t>
      </w:r>
      <w:r w:rsidRPr="00CD4E7B">
        <w:rPr>
          <w:rFonts w:hint="eastAsia"/>
        </w:rPr>
        <w:t>需求管理的</w:t>
      </w:r>
      <w:r w:rsidRPr="00CD4E7B">
        <w:rPr>
          <w:rFonts w:hint="eastAsia"/>
        </w:rPr>
        <w:t>"</w:t>
      </w:r>
      <w:r w:rsidRPr="00CD4E7B">
        <w:rPr>
          <w:rFonts w:hint="eastAsia"/>
        </w:rPr>
        <w:t>三高</w:t>
      </w:r>
      <w:r w:rsidRPr="00CD4E7B">
        <w:rPr>
          <w:rFonts w:hint="eastAsia"/>
        </w:rPr>
        <w:t>"</w:t>
      </w:r>
      <w:r w:rsidR="00AD78B6">
        <w:rPr>
          <w:rFonts w:hint="eastAsia"/>
        </w:rPr>
        <w:t>现象</w:t>
      </w:r>
      <w:r w:rsidRPr="00CD4E7B">
        <w:rPr>
          <w:rFonts w:hint="eastAsia"/>
        </w:rPr>
        <w:t>：</w:t>
      </w:r>
      <w:r w:rsidRPr="00CD4E7B">
        <w:rPr>
          <w:rFonts w:hint="eastAsia"/>
        </w:rPr>
        <w:t>H</w:t>
      </w:r>
      <w:r w:rsidRPr="00CD4E7B">
        <w:rPr>
          <w:rFonts w:hint="eastAsia"/>
        </w:rPr>
        <w:t>公司痛点透视</w:t>
      </w:r>
    </w:p>
    <w:p w:rsidR="00CD4E7B" w:rsidRPr="00CD4E7B" w:rsidRDefault="00CD4E7B" w:rsidP="00B10E7E">
      <w:r w:rsidRPr="00CD4E7B">
        <w:rPr>
          <w:rFonts w:hint="eastAsia"/>
        </w:rPr>
        <w:t>作为汇丰银行全球科技引擎，</w:t>
      </w:r>
      <w:r w:rsidRPr="00CD4E7B">
        <w:rPr>
          <w:rFonts w:hint="eastAsia"/>
        </w:rPr>
        <w:t>H</w:t>
      </w:r>
      <w:r w:rsidRPr="00CD4E7B">
        <w:rPr>
          <w:rFonts w:hint="eastAsia"/>
        </w:rPr>
        <w:t>公司如同金融系统的</w:t>
      </w:r>
      <w:r w:rsidRPr="00CD4E7B">
        <w:rPr>
          <w:rFonts w:hint="eastAsia"/>
        </w:rPr>
        <w:t>"</w:t>
      </w:r>
      <w:r w:rsidRPr="00CD4E7B">
        <w:rPr>
          <w:rFonts w:hint="eastAsia"/>
        </w:rPr>
        <w:t>数字心脏</w:t>
      </w:r>
      <w:r w:rsidRPr="00CD4E7B">
        <w:rPr>
          <w:rFonts w:hint="eastAsia"/>
        </w:rPr>
        <w:t>"</w:t>
      </w:r>
      <w:r w:rsidRPr="00CD4E7B">
        <w:rPr>
          <w:rFonts w:hint="eastAsia"/>
        </w:rPr>
        <w:t>，每天需处理来自</w:t>
      </w:r>
      <w:r w:rsidRPr="00CD4E7B">
        <w:rPr>
          <w:rFonts w:hint="eastAsia"/>
        </w:rPr>
        <w:t>20+</w:t>
      </w:r>
      <w:r w:rsidRPr="00CD4E7B">
        <w:rPr>
          <w:rFonts w:hint="eastAsia"/>
        </w:rPr>
        <w:t>国家的业务需求。但在实际运作中，这颗</w:t>
      </w:r>
      <w:r w:rsidRPr="00CD4E7B">
        <w:rPr>
          <w:rFonts w:hint="eastAsia"/>
        </w:rPr>
        <w:t>"</w:t>
      </w:r>
      <w:r w:rsidRPr="00CD4E7B">
        <w:rPr>
          <w:rFonts w:hint="eastAsia"/>
        </w:rPr>
        <w:t>心脏</w:t>
      </w:r>
      <w:r w:rsidRPr="00CD4E7B">
        <w:rPr>
          <w:rFonts w:hint="eastAsia"/>
        </w:rPr>
        <w:t>"</w:t>
      </w:r>
      <w:r w:rsidRPr="00CD4E7B">
        <w:rPr>
          <w:rFonts w:hint="eastAsia"/>
        </w:rPr>
        <w:t>正面临三大典型症状：</w:t>
      </w:r>
    </w:p>
    <w:p w:rsidR="00CD4E7B" w:rsidRPr="00CD4E7B" w:rsidRDefault="00CD4E7B" w:rsidP="00B10E7E">
      <w:r w:rsidRPr="00CD4E7B">
        <w:rPr>
          <w:rFonts w:hint="eastAsia"/>
        </w:rPr>
        <w:t>需求变更的</w:t>
      </w:r>
      <w:r w:rsidRPr="00CD4E7B">
        <w:rPr>
          <w:rFonts w:hint="eastAsia"/>
        </w:rPr>
        <w:t>"</w:t>
      </w:r>
      <w:r w:rsidRPr="00CD4E7B">
        <w:rPr>
          <w:rFonts w:hint="eastAsia"/>
        </w:rPr>
        <w:t>高血压</w:t>
      </w:r>
      <w:r w:rsidRPr="00CD4E7B">
        <w:rPr>
          <w:rFonts w:hint="eastAsia"/>
        </w:rPr>
        <w:t>"</w:t>
      </w:r>
      <w:r>
        <w:rPr>
          <w:rFonts w:hint="eastAsia"/>
        </w:rPr>
        <w:t>。</w:t>
      </w:r>
      <w:r w:rsidRPr="00CD4E7B">
        <w:rPr>
          <w:rFonts w:hint="eastAsia"/>
        </w:rPr>
        <w:t>以跨境支付系统升级项目为例：欧盟新版《数字运营弹性法案》（</w:t>
      </w:r>
      <w:r w:rsidRPr="00CD4E7B">
        <w:rPr>
          <w:rFonts w:hint="eastAsia"/>
        </w:rPr>
        <w:t>DORA</w:t>
      </w:r>
      <w:r w:rsidRPr="00CD4E7B">
        <w:rPr>
          <w:rFonts w:hint="eastAsia"/>
        </w:rPr>
        <w:t>）生效后，单周需求变更激增</w:t>
      </w:r>
      <w:r w:rsidRPr="00CD4E7B">
        <w:rPr>
          <w:rFonts w:hint="eastAsia"/>
        </w:rPr>
        <w:t>4.8</w:t>
      </w:r>
      <w:r w:rsidRPr="00CD4E7B">
        <w:rPr>
          <w:rFonts w:hint="eastAsia"/>
        </w:rPr>
        <w:t>倍。开发团队犹如</w:t>
      </w:r>
      <w:r w:rsidRPr="00CD4E7B">
        <w:rPr>
          <w:rFonts w:hint="eastAsia"/>
        </w:rPr>
        <w:t>"</w:t>
      </w:r>
      <w:r w:rsidRPr="00CD4E7B">
        <w:rPr>
          <w:rFonts w:hint="eastAsia"/>
        </w:rPr>
        <w:t>救火队员</w:t>
      </w:r>
      <w:r w:rsidRPr="00CD4E7B">
        <w:rPr>
          <w:rFonts w:hint="eastAsia"/>
        </w:rPr>
        <w:t>"</w:t>
      </w:r>
      <w:r w:rsidRPr="00CD4E7B">
        <w:rPr>
          <w:rFonts w:hint="eastAsia"/>
        </w:rPr>
        <w:t>，</w:t>
      </w:r>
      <w:r w:rsidRPr="00CD4E7B">
        <w:rPr>
          <w:rFonts w:hint="eastAsia"/>
        </w:rPr>
        <w:t>38%</w:t>
      </w:r>
      <w:r w:rsidRPr="00CD4E7B">
        <w:rPr>
          <w:rFonts w:hint="eastAsia"/>
        </w:rPr>
        <w:t>的工时消耗在需求重定义上，而行业健康值应低于</w:t>
      </w:r>
      <w:r w:rsidRPr="00CD4E7B">
        <w:rPr>
          <w:rFonts w:hint="eastAsia"/>
        </w:rPr>
        <w:t>15%</w:t>
      </w:r>
      <w:r w:rsidRPr="00CD4E7B">
        <w:rPr>
          <w:rFonts w:hint="eastAsia"/>
        </w:rPr>
        <w:t>。</w:t>
      </w:r>
    </w:p>
    <w:p w:rsidR="00CD4E7B" w:rsidRPr="00CD4E7B" w:rsidRDefault="00CD4E7B" w:rsidP="00B10E7E">
      <w:r w:rsidRPr="00CD4E7B">
        <w:rPr>
          <w:rFonts w:hint="eastAsia"/>
        </w:rPr>
        <w:t>决策滞后的</w:t>
      </w:r>
      <w:r w:rsidRPr="00CD4E7B">
        <w:rPr>
          <w:rFonts w:hint="eastAsia"/>
        </w:rPr>
        <w:t>"</w:t>
      </w:r>
      <w:r w:rsidRPr="00CD4E7B">
        <w:rPr>
          <w:rFonts w:hint="eastAsia"/>
        </w:rPr>
        <w:t>高血糖</w:t>
      </w:r>
      <w:r w:rsidRPr="00CD4E7B">
        <w:rPr>
          <w:rFonts w:hint="eastAsia"/>
        </w:rPr>
        <w:t>"</w:t>
      </w:r>
      <w:r w:rsidRPr="00CD4E7B">
        <w:rPr>
          <w:rFonts w:hint="eastAsia"/>
        </w:rPr>
        <w:t>。中英印三地团队的协作像</w:t>
      </w:r>
      <w:r w:rsidRPr="00CD4E7B">
        <w:rPr>
          <w:rFonts w:hint="eastAsia"/>
        </w:rPr>
        <w:t>"</w:t>
      </w:r>
      <w:r w:rsidRPr="00CD4E7B">
        <w:rPr>
          <w:rFonts w:hint="eastAsia"/>
        </w:rPr>
        <w:t>跨时区接力赛</w:t>
      </w:r>
      <w:r w:rsidRPr="00CD4E7B">
        <w:rPr>
          <w:rFonts w:hint="eastAsia"/>
        </w:rPr>
        <w:t>"</w:t>
      </w:r>
      <w:r w:rsidRPr="00CD4E7B">
        <w:rPr>
          <w:rFonts w:hint="eastAsia"/>
        </w:rPr>
        <w:t>：一个反洗钱功能需求的审批需经历</w:t>
      </w:r>
      <w:r w:rsidRPr="00CD4E7B">
        <w:rPr>
          <w:rFonts w:hint="eastAsia"/>
        </w:rPr>
        <w:t>3</w:t>
      </w:r>
      <w:r w:rsidRPr="00CD4E7B">
        <w:rPr>
          <w:rFonts w:hint="eastAsia"/>
        </w:rPr>
        <w:t>轮会议、平均等待</w:t>
      </w:r>
      <w:r w:rsidRPr="00CD4E7B">
        <w:rPr>
          <w:rFonts w:hint="eastAsia"/>
        </w:rPr>
        <w:t>72</w:t>
      </w:r>
      <w:r w:rsidRPr="00CD4E7B">
        <w:rPr>
          <w:rFonts w:hint="eastAsia"/>
        </w:rPr>
        <w:t>小时。对比摩根大通的自动化审批流程，</w:t>
      </w:r>
      <w:r w:rsidRPr="00CD4E7B">
        <w:rPr>
          <w:rFonts w:hint="eastAsia"/>
        </w:rPr>
        <w:t>H</w:t>
      </w:r>
      <w:r w:rsidRPr="00CD4E7B">
        <w:rPr>
          <w:rFonts w:hint="eastAsia"/>
        </w:rPr>
        <w:t>公司的决策效率仅为行业标杆的</w:t>
      </w:r>
      <w:r w:rsidRPr="00CD4E7B">
        <w:rPr>
          <w:rFonts w:hint="eastAsia"/>
        </w:rPr>
        <w:t>60%</w:t>
      </w:r>
      <w:r w:rsidRPr="00CD4E7B">
        <w:rPr>
          <w:rFonts w:hint="eastAsia"/>
        </w:rPr>
        <w:t>。</w:t>
      </w:r>
    </w:p>
    <w:p w:rsidR="00CD4E7B" w:rsidRPr="00CD4E7B" w:rsidRDefault="00CD4E7B" w:rsidP="00B10E7E">
      <w:r w:rsidRPr="00CD4E7B">
        <w:rPr>
          <w:rFonts w:hint="eastAsia"/>
        </w:rPr>
        <w:t>技术债务的</w:t>
      </w:r>
      <w:r w:rsidRPr="00CD4E7B">
        <w:rPr>
          <w:rFonts w:hint="eastAsia"/>
        </w:rPr>
        <w:t>"</w:t>
      </w:r>
      <w:r w:rsidRPr="00CD4E7B">
        <w:rPr>
          <w:rFonts w:hint="eastAsia"/>
        </w:rPr>
        <w:t>高血脂</w:t>
      </w:r>
      <w:r w:rsidRPr="00CD4E7B">
        <w:rPr>
          <w:rFonts w:hint="eastAsia"/>
        </w:rPr>
        <w:t>"</w:t>
      </w:r>
      <w:r>
        <w:rPr>
          <w:rFonts w:hint="eastAsia"/>
        </w:rPr>
        <w:t>。</w:t>
      </w:r>
      <w:r w:rsidRPr="00CD4E7B">
        <w:rPr>
          <w:rFonts w:hint="eastAsia"/>
        </w:rPr>
        <w:t>核心系统如同</w:t>
      </w:r>
      <w:r w:rsidRPr="00CD4E7B">
        <w:rPr>
          <w:rFonts w:hint="eastAsia"/>
        </w:rPr>
        <w:t>"</w:t>
      </w:r>
      <w:r w:rsidRPr="00CD4E7B">
        <w:rPr>
          <w:rFonts w:hint="eastAsia"/>
        </w:rPr>
        <w:t>血管斑块</w:t>
      </w:r>
      <w:r w:rsidRPr="00CD4E7B">
        <w:rPr>
          <w:rFonts w:hint="eastAsia"/>
        </w:rPr>
        <w:t>"</w:t>
      </w:r>
      <w:r w:rsidRPr="00CD4E7B">
        <w:rPr>
          <w:rFonts w:hint="eastAsia"/>
        </w:rPr>
        <w:t>：运行超</w:t>
      </w:r>
      <w:r w:rsidRPr="00CD4E7B">
        <w:rPr>
          <w:rFonts w:hint="eastAsia"/>
        </w:rPr>
        <w:t>30</w:t>
      </w:r>
      <w:r w:rsidRPr="00CD4E7B">
        <w:rPr>
          <w:rFonts w:hint="eastAsia"/>
        </w:rPr>
        <w:t>年的</w:t>
      </w:r>
      <w:r w:rsidRPr="00CD4E7B">
        <w:rPr>
          <w:rFonts w:hint="eastAsia"/>
        </w:rPr>
        <w:t>COBOL</w:t>
      </w:r>
      <w:r w:rsidRPr="00CD4E7B">
        <w:rPr>
          <w:rFonts w:hint="eastAsia"/>
        </w:rPr>
        <w:t>主系统，每新增</w:t>
      </w:r>
      <w:r w:rsidRPr="00CD4E7B">
        <w:rPr>
          <w:rFonts w:hint="eastAsia"/>
        </w:rPr>
        <w:t>1</w:t>
      </w:r>
      <w:r w:rsidRPr="00CD4E7B">
        <w:rPr>
          <w:rFonts w:hint="eastAsia"/>
        </w:rPr>
        <w:t>个</w:t>
      </w:r>
      <w:r w:rsidRPr="00CD4E7B">
        <w:rPr>
          <w:rFonts w:hint="eastAsia"/>
        </w:rPr>
        <w:t>API</w:t>
      </w:r>
      <w:r w:rsidRPr="00CD4E7B">
        <w:rPr>
          <w:rFonts w:hint="eastAsia"/>
        </w:rPr>
        <w:t>接口需额外投入</w:t>
      </w:r>
      <w:r w:rsidRPr="00CD4E7B">
        <w:rPr>
          <w:rFonts w:hint="eastAsia"/>
        </w:rPr>
        <w:t>400</w:t>
      </w:r>
      <w:r w:rsidRPr="00CD4E7B">
        <w:rPr>
          <w:rFonts w:hint="eastAsia"/>
        </w:rPr>
        <w:t>人时维护（</w:t>
      </w:r>
      <w:r w:rsidRPr="00CD4E7B">
        <w:rPr>
          <w:rFonts w:hint="eastAsia"/>
        </w:rPr>
        <w:t>Java</w:t>
      </w:r>
      <w:r w:rsidRPr="00CD4E7B">
        <w:rPr>
          <w:rFonts w:hint="eastAsia"/>
        </w:rPr>
        <w:t>系统仅需</w:t>
      </w:r>
      <w:r w:rsidRPr="00CD4E7B">
        <w:rPr>
          <w:rFonts w:hint="eastAsia"/>
        </w:rPr>
        <w:t>80</w:t>
      </w:r>
      <w:r w:rsidRPr="00CD4E7B">
        <w:rPr>
          <w:rFonts w:hint="eastAsia"/>
        </w:rPr>
        <w:t>人时）。这种</w:t>
      </w:r>
      <w:r w:rsidRPr="00CD4E7B">
        <w:rPr>
          <w:rFonts w:hint="eastAsia"/>
        </w:rPr>
        <w:t>"</w:t>
      </w:r>
      <w:r w:rsidRPr="00CD4E7B">
        <w:rPr>
          <w:rFonts w:hint="eastAsia"/>
        </w:rPr>
        <w:t>技术血栓</w:t>
      </w:r>
      <w:r w:rsidRPr="00CD4E7B">
        <w:rPr>
          <w:rFonts w:hint="eastAsia"/>
        </w:rPr>
        <w:t>"</w:t>
      </w:r>
      <w:r w:rsidRPr="00CD4E7B">
        <w:rPr>
          <w:rFonts w:hint="eastAsia"/>
        </w:rPr>
        <w:t>导致创新需求资源被吞噬</w:t>
      </w:r>
      <w:r w:rsidRPr="00CD4E7B">
        <w:rPr>
          <w:rFonts w:hint="eastAsia"/>
        </w:rPr>
        <w:t>42%</w:t>
      </w:r>
      <w:r w:rsidRPr="00CD4E7B">
        <w:rPr>
          <w:rFonts w:hint="eastAsia"/>
        </w:rPr>
        <w:t>。</w:t>
      </w:r>
    </w:p>
    <w:p w:rsidR="00CD4E7B" w:rsidRPr="00CD4E7B" w:rsidRDefault="00CD4E7B" w:rsidP="00B10E7E">
      <w:r w:rsidRPr="00CD4E7B">
        <w:rPr>
          <w:rFonts w:hint="eastAsia"/>
        </w:rPr>
        <w:t>场景化数据对比</w:t>
      </w:r>
      <w:r>
        <w:rPr>
          <w:rFonts w:hint="eastAsia"/>
        </w:rPr>
        <w:t>。</w:t>
      </w:r>
      <w:r w:rsidRPr="00CD4E7B">
        <w:rPr>
          <w:rFonts w:hint="eastAsia"/>
        </w:rPr>
        <w:t>当零售银行提出</w:t>
      </w:r>
      <w:r w:rsidRPr="00CD4E7B">
        <w:rPr>
          <w:rFonts w:hint="eastAsia"/>
        </w:rPr>
        <w:t>"</w:t>
      </w:r>
      <w:r w:rsidRPr="00CD4E7B">
        <w:rPr>
          <w:rFonts w:hint="eastAsia"/>
        </w:rPr>
        <w:t>智能风控看板</w:t>
      </w:r>
      <w:r w:rsidRPr="00CD4E7B">
        <w:rPr>
          <w:rFonts w:hint="eastAsia"/>
        </w:rPr>
        <w:t>"</w:t>
      </w:r>
      <w:r w:rsidRPr="00CD4E7B">
        <w:rPr>
          <w:rFonts w:hint="eastAsia"/>
        </w:rPr>
        <w:t>需求时</w:t>
      </w:r>
      <w:r>
        <w:rPr>
          <w:rFonts w:hint="eastAsia"/>
        </w:rPr>
        <w:t>，</w:t>
      </w:r>
      <w:r w:rsidRPr="00CD4E7B">
        <w:rPr>
          <w:rFonts w:hint="eastAsia"/>
        </w:rPr>
        <w:t>行业标杆企业：从需求提出到上线平均</w:t>
      </w:r>
      <w:r w:rsidRPr="00CD4E7B">
        <w:rPr>
          <w:rFonts w:hint="eastAsia"/>
        </w:rPr>
        <w:t>67</w:t>
      </w:r>
      <w:r w:rsidRPr="00CD4E7B">
        <w:rPr>
          <w:rFonts w:hint="eastAsia"/>
        </w:rPr>
        <w:t>天</w:t>
      </w:r>
      <w:r>
        <w:rPr>
          <w:rFonts w:hint="eastAsia"/>
        </w:rPr>
        <w:t>，</w:t>
      </w:r>
      <w:r w:rsidRPr="00CD4E7B">
        <w:rPr>
          <w:rFonts w:hint="eastAsia"/>
        </w:rPr>
        <w:t>因技术债务阻碍，实际交付周期达</w:t>
      </w:r>
      <w:r w:rsidRPr="00CD4E7B">
        <w:rPr>
          <w:rFonts w:hint="eastAsia"/>
        </w:rPr>
        <w:t>112</w:t>
      </w:r>
      <w:r w:rsidRPr="00CD4E7B">
        <w:rPr>
          <w:rFonts w:hint="eastAsia"/>
        </w:rPr>
        <w:t>天</w:t>
      </w:r>
      <w:r w:rsidR="00647575">
        <w:rPr>
          <w:rFonts w:hint="eastAsia"/>
        </w:rPr>
        <w:t>。</w:t>
      </w:r>
    </w:p>
    <w:p w:rsidR="00CD4E7B" w:rsidRDefault="00CD4E7B" w:rsidP="00B10E7E">
      <w:r>
        <w:rPr>
          <w:rFonts w:hint="eastAsia"/>
        </w:rPr>
        <w:t>（</w:t>
      </w:r>
      <w:r>
        <w:rPr>
          <w:rFonts w:hint="eastAsia"/>
        </w:rPr>
        <w:t>2</w:t>
      </w:r>
      <w:r>
        <w:rPr>
          <w:rFonts w:hint="eastAsia"/>
        </w:rPr>
        <w:t>）</w:t>
      </w:r>
      <w:r w:rsidRPr="00CD4E7B">
        <w:rPr>
          <w:rFonts w:hint="eastAsia"/>
        </w:rPr>
        <w:t>效能诊断：给需求管理做</w:t>
      </w:r>
      <w:r w:rsidRPr="00CD4E7B">
        <w:rPr>
          <w:rFonts w:hint="eastAsia"/>
        </w:rPr>
        <w:t>"CT</w:t>
      </w:r>
      <w:r w:rsidRPr="00CD4E7B">
        <w:rPr>
          <w:rFonts w:hint="eastAsia"/>
        </w:rPr>
        <w:t>扫描</w:t>
      </w:r>
      <w:r w:rsidRPr="00CD4E7B">
        <w:rPr>
          <w:rFonts w:hint="eastAsia"/>
        </w:rPr>
        <w:t>"</w:t>
      </w:r>
    </w:p>
    <w:p w:rsidR="00CD4E7B" w:rsidRPr="00CD4E7B" w:rsidRDefault="00CD4E7B" w:rsidP="00B10E7E">
      <w:r w:rsidRPr="00CD4E7B">
        <w:rPr>
          <w:rFonts w:hint="eastAsia"/>
        </w:rPr>
        <w:t>采用金融科技行业特化的</w:t>
      </w:r>
      <w:r w:rsidRPr="009B0F8D">
        <w:rPr>
          <w:rFonts w:hint="eastAsia"/>
        </w:rPr>
        <w:t>需求健康度三维模型</w:t>
      </w:r>
      <w:r w:rsidRPr="00CD4E7B">
        <w:rPr>
          <w:rFonts w:hint="eastAsia"/>
        </w:rPr>
        <w:t>，对</w:t>
      </w:r>
      <w:r w:rsidRPr="00CD4E7B">
        <w:rPr>
          <w:rFonts w:hint="eastAsia"/>
        </w:rPr>
        <w:t>H</w:t>
      </w:r>
      <w:r w:rsidRPr="00CD4E7B">
        <w:rPr>
          <w:rFonts w:hint="eastAsia"/>
        </w:rPr>
        <w:t>公司进行数字化</w:t>
      </w:r>
      <w:r w:rsidRPr="00CD4E7B">
        <w:rPr>
          <w:rFonts w:hint="eastAsia"/>
        </w:rPr>
        <w:t>"</w:t>
      </w:r>
      <w:r w:rsidRPr="00CD4E7B">
        <w:rPr>
          <w:rFonts w:hint="eastAsia"/>
        </w:rPr>
        <w:t>体检</w:t>
      </w:r>
      <w:r w:rsidRPr="00CD4E7B">
        <w:rPr>
          <w:rFonts w:hint="eastAsia"/>
        </w:rPr>
        <w:t>"</w:t>
      </w:r>
      <w:r w:rsidRPr="00CD4E7B">
        <w:rPr>
          <w:rFonts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5"/>
        <w:gridCol w:w="2835"/>
        <w:gridCol w:w="1360"/>
        <w:gridCol w:w="1365"/>
        <w:gridCol w:w="138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B10E7E">
            <w:r w:rsidRPr="00CD4E7B">
              <w:rPr>
                <w:rFonts w:hint="eastAsia"/>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B10E7E">
            <w:r w:rsidRPr="00CD4E7B">
              <w:rPr>
                <w:rFonts w:hint="eastAsia"/>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B10E7E">
            <w:r w:rsidRPr="00CD4E7B">
              <w:rPr>
                <w:rFonts w:hint="eastAsia"/>
              </w:rPr>
              <w:t>H</w:t>
            </w:r>
            <w:r w:rsidRPr="00CD4E7B">
              <w:rPr>
                <w:rFonts w:hint="eastAsia"/>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B10E7E">
            <w:r w:rsidRPr="00CD4E7B">
              <w:rPr>
                <w:rFonts w:hint="eastAsia"/>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B10E7E">
            <w:r w:rsidRPr="00CD4E7B">
              <w:rPr>
                <w:rFonts w:hint="eastAsia"/>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9B0F8D">
              <w:rPr>
                <w:rFonts w:hint="eastAsia"/>
              </w:rPr>
              <w:lastRenderedPageBreak/>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9.2</w:t>
            </w:r>
            <w:r w:rsidRPr="00CD4E7B">
              <w:rPr>
                <w:rFonts w:hint="eastAsia"/>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w:t>
            </w:r>
            <w:r w:rsidRPr="00CD4E7B">
              <w:rPr>
                <w:rFonts w:hint="eastAsia"/>
              </w:rPr>
              <w:t>5</w:t>
            </w:r>
            <w:r w:rsidRPr="00CD4E7B">
              <w:rPr>
                <w:rFonts w:hint="eastAsia"/>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9B0F8D">
              <w:rPr>
                <w:rFonts w:hint="eastAsia"/>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w:t>
            </w:r>
            <w:r w:rsidRPr="00CD4E7B">
              <w:rPr>
                <w:rFonts w:hint="eastAsia"/>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9B0F8D">
              <w:rPr>
                <w:rFonts w:hint="eastAsia"/>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w:t>
            </w:r>
            <w:r w:rsidRPr="00CD4E7B">
              <w:rPr>
                <w:rFonts w:hint="eastAsia"/>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B10E7E">
            <w:r w:rsidRPr="00CD4E7B">
              <w:rPr>
                <w:rFonts w:hint="eastAsia"/>
              </w:rPr>
              <w:t>警戒</w:t>
            </w:r>
          </w:p>
        </w:tc>
      </w:tr>
    </w:tbl>
    <w:p w:rsidR="00CD4E7B" w:rsidRPr="00CD4E7B" w:rsidRDefault="00CD4E7B" w:rsidP="00B10E7E"/>
    <w:p w:rsidR="00CD4E7B" w:rsidRPr="00CD4E7B" w:rsidRDefault="00CD4E7B" w:rsidP="00B10E7E">
      <w:r w:rsidRPr="00CC6EFF">
        <w:rPr>
          <w:rFonts w:hint="eastAsia"/>
        </w:rPr>
        <w:t>流程断点可视化</w:t>
      </w:r>
      <w:r w:rsidRPr="00CD4E7B">
        <w:rPr>
          <w:rFonts w:hint="eastAsia"/>
        </w:rPr>
        <w:t>：需求文档在</w:t>
      </w:r>
      <w:r w:rsidRPr="00CD4E7B">
        <w:rPr>
          <w:rFonts w:hint="eastAsia"/>
        </w:rPr>
        <w:t>BA</w:t>
      </w:r>
      <w:r w:rsidRPr="00CD4E7B">
        <w:rPr>
          <w:rFonts w:hint="eastAsia"/>
        </w:rPr>
        <w:t>（业务分析师）与</w:t>
      </w:r>
      <w:r w:rsidRPr="00CD4E7B">
        <w:rPr>
          <w:rFonts w:hint="eastAsia"/>
        </w:rPr>
        <w:t>QA</w:t>
      </w:r>
      <w:r w:rsidRPr="00CD4E7B">
        <w:rPr>
          <w:rFonts w:hint="eastAsia"/>
        </w:rPr>
        <w:t>（质量保障）团队间传递时，信息丢失率达</w:t>
      </w:r>
      <w:r w:rsidRPr="00CD4E7B">
        <w:rPr>
          <w:rFonts w:hint="eastAsia"/>
        </w:rPr>
        <w:t>27%</w:t>
      </w:r>
      <w:r w:rsidR="00647575">
        <w:rPr>
          <w:rFonts w:hint="eastAsia"/>
        </w:rPr>
        <w:t>。</w:t>
      </w:r>
    </w:p>
    <w:p w:rsidR="00CD4E7B" w:rsidRPr="00CD4E7B" w:rsidRDefault="00CD4E7B" w:rsidP="00B10E7E">
      <w:r w:rsidRPr="00CC6EFF">
        <w:rPr>
          <w:rFonts w:hint="eastAsia"/>
        </w:rPr>
        <w:t>成本黑洞测算</w:t>
      </w:r>
      <w:r w:rsidRPr="00CD4E7B">
        <w:rPr>
          <w:rFonts w:hint="eastAsia"/>
        </w:rPr>
        <w:t>：因需求描述不清晰导致的开发返工，每年造成约</w:t>
      </w:r>
      <w:r w:rsidRPr="00CD4E7B">
        <w:rPr>
          <w:rFonts w:hint="eastAsia"/>
        </w:rPr>
        <w:t>$150</w:t>
      </w:r>
      <w:r w:rsidRPr="00CD4E7B">
        <w:rPr>
          <w:rFonts w:hint="eastAsia"/>
        </w:rPr>
        <w:t>万隐性成本</w:t>
      </w:r>
      <w:r w:rsidR="00647575">
        <w:rPr>
          <w:rFonts w:hint="eastAsia"/>
        </w:rPr>
        <w:t>。</w:t>
      </w:r>
    </w:p>
    <w:p w:rsidR="00CD4E7B" w:rsidRPr="00CD4E7B" w:rsidRDefault="00CD4E7B" w:rsidP="00B10E7E">
      <w:r w:rsidRPr="00CC6EFF">
        <w:rPr>
          <w:rFonts w:hint="eastAsia"/>
        </w:rPr>
        <w:t>机会成本损失</w:t>
      </w:r>
      <w:r w:rsidRPr="00CD4E7B">
        <w:rPr>
          <w:rFonts w:hint="eastAsia"/>
        </w:rPr>
        <w:t>：受技术债务拖累，每年少实现</w:t>
      </w:r>
      <w:r w:rsidRPr="00CD4E7B">
        <w:rPr>
          <w:rFonts w:hint="eastAsia"/>
        </w:rPr>
        <w:t>12-15</w:t>
      </w:r>
      <w:r w:rsidRPr="00CD4E7B">
        <w:rPr>
          <w:rFonts w:hint="eastAsia"/>
        </w:rPr>
        <w:t>个高价值创新需求（潜在损失</w:t>
      </w:r>
      <w:r w:rsidRPr="00CD4E7B">
        <w:rPr>
          <w:rFonts w:hint="eastAsia"/>
        </w:rPr>
        <w:t>$800</w:t>
      </w:r>
      <w:r w:rsidRPr="00CD4E7B">
        <w:rPr>
          <w:rFonts w:hint="eastAsia"/>
        </w:rPr>
        <w:t>万</w:t>
      </w:r>
      <w:r w:rsidRPr="00CD4E7B">
        <w:rPr>
          <w:rFonts w:hint="eastAsia"/>
        </w:rPr>
        <w:t>/</w:t>
      </w:r>
      <w:r w:rsidRPr="00CD4E7B">
        <w:rPr>
          <w:rFonts w:hint="eastAsia"/>
        </w:rPr>
        <w:t>年）</w:t>
      </w:r>
      <w:r w:rsidR="00647575">
        <w:rPr>
          <w:rFonts w:hint="eastAsia"/>
        </w:rPr>
        <w:t>。</w:t>
      </w:r>
    </w:p>
    <w:p w:rsidR="00CD4E7B" w:rsidRPr="00CD4E7B" w:rsidRDefault="00D600F3" w:rsidP="00B10E7E">
      <w:r>
        <w:rPr>
          <w:rFonts w:hint="eastAsia"/>
        </w:rPr>
        <w:t>（</w:t>
      </w:r>
      <w:r>
        <w:rPr>
          <w:rFonts w:hint="eastAsia"/>
        </w:rPr>
        <w:t>3</w:t>
      </w:r>
      <w:r>
        <w:rPr>
          <w:rFonts w:hint="eastAsia"/>
        </w:rPr>
        <w:t>）</w:t>
      </w:r>
      <w:r w:rsidR="00CD4E7B" w:rsidRPr="00CD4E7B">
        <w:rPr>
          <w:rFonts w:hint="eastAsia"/>
        </w:rPr>
        <w:t>归因分析：找到流程中的</w:t>
      </w:r>
      <w:r w:rsidR="00CD4E7B" w:rsidRPr="00CD4E7B">
        <w:rPr>
          <w:rFonts w:hint="eastAsia"/>
        </w:rPr>
        <w:t>"</w:t>
      </w:r>
      <w:r w:rsidR="00CD4E7B" w:rsidRPr="00CD4E7B">
        <w:rPr>
          <w:rFonts w:hint="eastAsia"/>
        </w:rPr>
        <w:t>漏水点</w:t>
      </w:r>
      <w:r w:rsidR="00CD4E7B" w:rsidRPr="00CD4E7B">
        <w:rPr>
          <w:rFonts w:hint="eastAsia"/>
        </w:rPr>
        <w:t>"</w:t>
      </w:r>
    </w:p>
    <w:p w:rsidR="00CD4E7B" w:rsidRPr="00CD4E7B" w:rsidRDefault="00CD4E7B" w:rsidP="00B10E7E">
      <w:r w:rsidRPr="00CD4E7B">
        <w:rPr>
          <w:rFonts w:hint="eastAsia"/>
        </w:rPr>
        <w:t>通过价值流图（</w:t>
      </w:r>
      <w:r w:rsidRPr="00CD4E7B">
        <w:rPr>
          <w:rFonts w:hint="eastAsia"/>
        </w:rPr>
        <w:t>VSM</w:t>
      </w:r>
      <w:r w:rsidRPr="00CD4E7B">
        <w:rPr>
          <w:rFonts w:hint="eastAsia"/>
        </w:rPr>
        <w:t>）还原典型需求的全生命周期，发现三大效能杀手：</w:t>
      </w:r>
    </w:p>
    <w:p w:rsidR="00CD4E7B" w:rsidRPr="00CD4E7B" w:rsidRDefault="00CD4E7B" w:rsidP="00B10E7E">
      <w:r w:rsidRPr="00BE31BF">
        <w:rPr>
          <w:rFonts w:hint="eastAsia"/>
        </w:rPr>
        <w:t>需求评审的</w:t>
      </w:r>
      <w:r w:rsidRPr="00BE31BF">
        <w:rPr>
          <w:rFonts w:hint="eastAsia"/>
        </w:rPr>
        <w:t>"</w:t>
      </w:r>
      <w:r w:rsidRPr="00BE31BF">
        <w:rPr>
          <w:rFonts w:hint="eastAsia"/>
        </w:rPr>
        <w:t>模糊地带</w:t>
      </w:r>
      <w:r w:rsidRPr="00BE31BF">
        <w:rPr>
          <w:rFonts w:hint="eastAsia"/>
        </w:rPr>
        <w:t>"</w:t>
      </w:r>
      <w:r w:rsidR="00BE31BF">
        <w:rPr>
          <w:rFonts w:hint="eastAsia"/>
        </w:rPr>
        <w:t>。</w:t>
      </w:r>
      <w:r w:rsidRPr="00CD4E7B">
        <w:rPr>
          <w:rFonts w:hint="eastAsia"/>
        </w:rPr>
        <w:t>合规性检查依赖人工核对，如同</w:t>
      </w:r>
      <w:r w:rsidRPr="00CD4E7B">
        <w:rPr>
          <w:rFonts w:hint="eastAsia"/>
        </w:rPr>
        <w:t>"</w:t>
      </w:r>
      <w:r w:rsidRPr="00CD4E7B">
        <w:rPr>
          <w:rFonts w:hint="eastAsia"/>
        </w:rPr>
        <w:t>纸质验票</w:t>
      </w:r>
      <w:r w:rsidRPr="00CD4E7B">
        <w:rPr>
          <w:rFonts w:hint="eastAsia"/>
        </w:rPr>
        <w:t>"</w:t>
      </w:r>
      <w:r w:rsidRPr="00CD4E7B">
        <w:rPr>
          <w:rFonts w:hint="eastAsia"/>
        </w:rPr>
        <w:t>：某次开放银行接口需求因未识别巴西央行新规，导致上线后紧急回退，直接损失</w:t>
      </w:r>
      <w:r w:rsidRPr="00CD4E7B">
        <w:rPr>
          <w:rFonts w:hint="eastAsia"/>
        </w:rPr>
        <w:t>$23</w:t>
      </w:r>
      <w:r w:rsidRPr="00CD4E7B">
        <w:rPr>
          <w:rFonts w:hint="eastAsia"/>
        </w:rPr>
        <w:t>万。</w:t>
      </w:r>
    </w:p>
    <w:p w:rsidR="00CD4E7B" w:rsidRPr="00CD4E7B" w:rsidRDefault="00CD4E7B" w:rsidP="00B10E7E">
      <w:r w:rsidRPr="00BE31BF">
        <w:rPr>
          <w:rFonts w:hint="eastAsia"/>
        </w:rPr>
        <w:t>工具链的</w:t>
      </w:r>
      <w:r w:rsidRPr="00BE31BF">
        <w:rPr>
          <w:rFonts w:hint="eastAsia"/>
        </w:rPr>
        <w:t>"</w:t>
      </w:r>
      <w:r w:rsidRPr="00BE31BF">
        <w:rPr>
          <w:rFonts w:hint="eastAsia"/>
        </w:rPr>
        <w:t>数据孤岛</w:t>
      </w:r>
      <w:r w:rsidRPr="00BE31BF">
        <w:rPr>
          <w:rFonts w:hint="eastAsia"/>
        </w:rPr>
        <w:t>"</w:t>
      </w:r>
      <w:r w:rsidR="00BE31BF">
        <w:rPr>
          <w:rFonts w:hint="eastAsia"/>
        </w:rPr>
        <w:t>。</w:t>
      </w:r>
      <w:r w:rsidRPr="00CD4E7B">
        <w:rPr>
          <w:rFonts w:hint="eastAsia"/>
        </w:rPr>
        <w:t>Jira</w:t>
      </w:r>
      <w:r w:rsidRPr="00CD4E7B">
        <w:rPr>
          <w:rFonts w:hint="eastAsia"/>
        </w:rPr>
        <w:t>需求条目与</w:t>
      </w:r>
      <w:r w:rsidRPr="00CD4E7B">
        <w:rPr>
          <w:rFonts w:hint="eastAsia"/>
        </w:rPr>
        <w:t>Confluence</w:t>
      </w:r>
      <w:r w:rsidRPr="00CD4E7B">
        <w:rPr>
          <w:rFonts w:hint="eastAsia"/>
        </w:rPr>
        <w:t>文档的关系像</w:t>
      </w:r>
      <w:r w:rsidRPr="00CD4E7B">
        <w:rPr>
          <w:rFonts w:hint="eastAsia"/>
        </w:rPr>
        <w:t>"</w:t>
      </w:r>
      <w:r w:rsidRPr="00CD4E7B">
        <w:rPr>
          <w:rFonts w:hint="eastAsia"/>
        </w:rPr>
        <w:t>失联的双胞胎</w:t>
      </w:r>
      <w:r w:rsidRPr="00CD4E7B">
        <w:rPr>
          <w:rFonts w:hint="eastAsia"/>
        </w:rPr>
        <w:t>"</w:t>
      </w:r>
      <w:r w:rsidRPr="00CD4E7B">
        <w:rPr>
          <w:rFonts w:hint="eastAsia"/>
        </w:rPr>
        <w:t>：统计显示，</w:t>
      </w:r>
      <w:r w:rsidRPr="00CD4E7B">
        <w:rPr>
          <w:rFonts w:hint="eastAsia"/>
        </w:rPr>
        <w:t>17%</w:t>
      </w:r>
      <w:r w:rsidRPr="00CD4E7B">
        <w:rPr>
          <w:rFonts w:hint="eastAsia"/>
        </w:rPr>
        <w:t>的需求因信息不同步导致开发偏差，平均补救耗时</w:t>
      </w:r>
      <w:r w:rsidRPr="00CD4E7B">
        <w:rPr>
          <w:rFonts w:hint="eastAsia"/>
        </w:rPr>
        <w:t>22</w:t>
      </w:r>
      <w:r w:rsidRPr="00CD4E7B">
        <w:rPr>
          <w:rFonts w:hint="eastAsia"/>
        </w:rPr>
        <w:t>小时。</w:t>
      </w:r>
    </w:p>
    <w:p w:rsidR="00CD4E7B" w:rsidRPr="00CD4E7B" w:rsidRDefault="00CD4E7B" w:rsidP="00B10E7E">
      <w:r w:rsidRPr="00BE31BF">
        <w:rPr>
          <w:rFonts w:hint="eastAsia"/>
        </w:rPr>
        <w:t>优先级判定的</w:t>
      </w:r>
      <w:r w:rsidRPr="00BE31BF">
        <w:rPr>
          <w:rFonts w:hint="eastAsia"/>
        </w:rPr>
        <w:t>"</w:t>
      </w:r>
      <w:r w:rsidRPr="00BE31BF">
        <w:rPr>
          <w:rFonts w:hint="eastAsia"/>
        </w:rPr>
        <w:t>主观擂台</w:t>
      </w:r>
      <w:r w:rsidRPr="00BE31BF">
        <w:rPr>
          <w:rFonts w:hint="eastAsia"/>
        </w:rPr>
        <w:t>"</w:t>
      </w:r>
      <w:r w:rsidR="00BE31BF">
        <w:rPr>
          <w:rFonts w:hint="eastAsia"/>
        </w:rPr>
        <w:t>。</w:t>
      </w:r>
      <w:r w:rsidRPr="00CD4E7B">
        <w:rPr>
          <w:rFonts w:hint="eastAsia"/>
        </w:rPr>
        <w:t>当前采用</w:t>
      </w:r>
      <w:r w:rsidRPr="00CD4E7B">
        <w:rPr>
          <w:rFonts w:hint="eastAsia"/>
        </w:rPr>
        <w:t>"</w:t>
      </w:r>
      <w:r w:rsidRPr="00CD4E7B">
        <w:rPr>
          <w:rFonts w:hint="eastAsia"/>
        </w:rPr>
        <w:t>部门辩论式</w:t>
      </w:r>
      <w:r w:rsidRPr="00CD4E7B">
        <w:rPr>
          <w:rFonts w:hint="eastAsia"/>
        </w:rPr>
        <w:t>"</w:t>
      </w:r>
      <w:r w:rsidRPr="00CD4E7B">
        <w:rPr>
          <w:rFonts w:hint="eastAsia"/>
        </w:rPr>
        <w:t>决策，如同</w:t>
      </w:r>
      <w:r w:rsidRPr="00CD4E7B">
        <w:rPr>
          <w:rFonts w:hint="eastAsia"/>
        </w:rPr>
        <w:t>"</w:t>
      </w:r>
      <w:r w:rsidRPr="00CD4E7B">
        <w:rPr>
          <w:rFonts w:hint="eastAsia"/>
        </w:rPr>
        <w:t>拔河比赛</w:t>
      </w:r>
      <w:r w:rsidRPr="00CD4E7B">
        <w:rPr>
          <w:rFonts w:hint="eastAsia"/>
        </w:rPr>
        <w:t>"</w:t>
      </w:r>
      <w:r w:rsidRPr="00CD4E7B">
        <w:rPr>
          <w:rFonts w:hint="eastAsia"/>
        </w:rPr>
        <w:t>：某季度财富管理需求中，</w:t>
      </w:r>
      <w:r w:rsidRPr="00CD4E7B">
        <w:rPr>
          <w:rFonts w:hint="eastAsia"/>
        </w:rPr>
        <w:t>3</w:t>
      </w:r>
      <w:r w:rsidRPr="00CD4E7B">
        <w:rPr>
          <w:rFonts w:hint="eastAsia"/>
        </w:rPr>
        <w:t>个高净值客户定制需求因部门博弈延迟</w:t>
      </w:r>
      <w:r w:rsidRPr="00CD4E7B">
        <w:rPr>
          <w:rFonts w:hint="eastAsia"/>
        </w:rPr>
        <w:t>3</w:t>
      </w:r>
      <w:r w:rsidRPr="00CD4E7B">
        <w:rPr>
          <w:rFonts w:hint="eastAsia"/>
        </w:rPr>
        <w:t>个月，客户满意度下降</w:t>
      </w:r>
      <w:r w:rsidRPr="00CD4E7B">
        <w:rPr>
          <w:rFonts w:hint="eastAsia"/>
        </w:rPr>
        <w:t>11pt</w:t>
      </w:r>
      <w:r w:rsidRPr="00CD4E7B">
        <w:rPr>
          <w:rFonts w:hint="eastAsia"/>
        </w:rPr>
        <w:t>。</w:t>
      </w:r>
    </w:p>
    <w:p w:rsidR="00CD4E7B" w:rsidRPr="00CD4E7B" w:rsidRDefault="00647575" w:rsidP="00B10E7E">
      <w:r>
        <w:rPr>
          <w:rFonts w:hint="eastAsia"/>
        </w:rPr>
        <w:t>（</w:t>
      </w:r>
      <w:r>
        <w:rPr>
          <w:rFonts w:hint="eastAsia"/>
        </w:rPr>
        <w:t>4</w:t>
      </w:r>
      <w:r>
        <w:rPr>
          <w:rFonts w:hint="eastAsia"/>
        </w:rPr>
        <w:t>）</w:t>
      </w:r>
      <w:r w:rsidR="00CD4E7B" w:rsidRPr="00CD4E7B">
        <w:rPr>
          <w:rFonts w:hint="eastAsia"/>
        </w:rPr>
        <w:t>未来风险推演：如果维持现状会怎样？</w:t>
      </w:r>
    </w:p>
    <w:p w:rsidR="00CD4E7B" w:rsidRPr="00CD4E7B" w:rsidRDefault="00CD4E7B" w:rsidP="00B10E7E">
      <w:r w:rsidRPr="00CD4E7B">
        <w:rPr>
          <w:rFonts w:hint="eastAsia"/>
        </w:rPr>
        <w:t>通过蒙特卡洛模拟预测：</w:t>
      </w:r>
    </w:p>
    <w:p w:rsidR="00CD4E7B" w:rsidRPr="00CD4E7B" w:rsidRDefault="00CD4E7B" w:rsidP="00B10E7E">
      <w:r w:rsidRPr="0073730A">
        <w:rPr>
          <w:rFonts w:hint="eastAsia"/>
        </w:rPr>
        <w:t>技术债务雪球效应</w:t>
      </w:r>
      <w:r w:rsidRPr="00CD4E7B">
        <w:rPr>
          <w:rFonts w:hint="eastAsia"/>
        </w:rPr>
        <w:t>：若维护需求占比每年增长</w:t>
      </w:r>
      <w:r w:rsidRPr="00CD4E7B">
        <w:rPr>
          <w:rFonts w:hint="eastAsia"/>
        </w:rPr>
        <w:t>8%</w:t>
      </w:r>
      <w:r w:rsidRPr="00CD4E7B">
        <w:rPr>
          <w:rFonts w:hint="eastAsia"/>
        </w:rPr>
        <w:t>，到</w:t>
      </w:r>
      <w:r w:rsidRPr="00CD4E7B">
        <w:rPr>
          <w:rFonts w:hint="eastAsia"/>
        </w:rPr>
        <w:t>2025</w:t>
      </w:r>
      <w:r w:rsidRPr="00CD4E7B">
        <w:rPr>
          <w:rFonts w:hint="eastAsia"/>
        </w:rPr>
        <w:t>年核心系统将无法支持实时交易量波动</w:t>
      </w:r>
      <w:r w:rsidR="00647575">
        <w:rPr>
          <w:rFonts w:hint="eastAsia"/>
        </w:rPr>
        <w:t>。</w:t>
      </w:r>
    </w:p>
    <w:p w:rsidR="00CD4E7B" w:rsidRPr="00CD4E7B" w:rsidRDefault="00CD4E7B" w:rsidP="00B10E7E">
      <w:r w:rsidRPr="0073730A">
        <w:rPr>
          <w:rFonts w:hint="eastAsia"/>
        </w:rPr>
        <w:t>客户流失风险</w:t>
      </w:r>
      <w:r w:rsidRPr="00CD4E7B">
        <w:rPr>
          <w:rFonts w:hint="eastAsia"/>
        </w:rPr>
        <w:t>：交付周期每延长</w:t>
      </w:r>
      <w:r w:rsidRPr="00CD4E7B">
        <w:rPr>
          <w:rFonts w:hint="eastAsia"/>
        </w:rPr>
        <w:t>1</w:t>
      </w:r>
      <w:r w:rsidRPr="00CD4E7B">
        <w:rPr>
          <w:rFonts w:hint="eastAsia"/>
        </w:rPr>
        <w:t>天，</w:t>
      </w:r>
      <w:r w:rsidRPr="00CD4E7B">
        <w:rPr>
          <w:rFonts w:hint="eastAsia"/>
        </w:rPr>
        <w:t>NPS</w:t>
      </w:r>
      <w:r w:rsidRPr="00CD4E7B">
        <w:rPr>
          <w:rFonts w:hint="eastAsia"/>
        </w:rPr>
        <w:t>（净推荐值）下降</w:t>
      </w:r>
      <w:r w:rsidRPr="00CD4E7B">
        <w:rPr>
          <w:rFonts w:hint="eastAsia"/>
        </w:rPr>
        <w:t>0.7pt</w:t>
      </w:r>
      <w:r w:rsidRPr="00CD4E7B">
        <w:rPr>
          <w:rFonts w:hint="eastAsia"/>
        </w:rPr>
        <w:t>，预计</w:t>
      </w:r>
      <w:r w:rsidRPr="00CD4E7B">
        <w:rPr>
          <w:rFonts w:hint="eastAsia"/>
        </w:rPr>
        <w:t>2</w:t>
      </w:r>
      <w:r w:rsidRPr="00CD4E7B">
        <w:rPr>
          <w:rFonts w:hint="eastAsia"/>
        </w:rPr>
        <w:t>年内头部客户流失率升至</w:t>
      </w:r>
      <w:r w:rsidRPr="00CD4E7B">
        <w:rPr>
          <w:rFonts w:hint="eastAsia"/>
        </w:rPr>
        <w:t>18%</w:t>
      </w:r>
      <w:r w:rsidR="00647575">
        <w:rPr>
          <w:rFonts w:hint="eastAsia"/>
        </w:rPr>
        <w:t>。</w:t>
      </w:r>
    </w:p>
    <w:p w:rsidR="00CD4E7B" w:rsidRPr="00CD4E7B" w:rsidRDefault="00CD4E7B" w:rsidP="00B10E7E">
      <w:r w:rsidRPr="0073730A">
        <w:rPr>
          <w:rFonts w:hint="eastAsia"/>
        </w:rPr>
        <w:t>合规处罚概率</w:t>
      </w:r>
      <w:r w:rsidRPr="00CD4E7B">
        <w:rPr>
          <w:rFonts w:hint="eastAsia"/>
        </w:rPr>
        <w:t>：人工校验错误率（当前</w:t>
      </w:r>
      <w:r w:rsidRPr="00CD4E7B">
        <w:rPr>
          <w:rFonts w:hint="eastAsia"/>
        </w:rPr>
        <w:t>4.3%</w:t>
      </w:r>
      <w:r w:rsidRPr="00CD4E7B">
        <w:rPr>
          <w:rFonts w:hint="eastAsia"/>
        </w:rPr>
        <w:t>）若未改善，未来</w:t>
      </w:r>
      <w:r w:rsidRPr="00CD4E7B">
        <w:rPr>
          <w:rFonts w:hint="eastAsia"/>
        </w:rPr>
        <w:t>12</w:t>
      </w:r>
      <w:r w:rsidRPr="00CD4E7B">
        <w:rPr>
          <w:rFonts w:hint="eastAsia"/>
        </w:rPr>
        <w:t>个月遭遇监管处罚的概率达</w:t>
      </w:r>
      <w:r w:rsidRPr="00CD4E7B">
        <w:rPr>
          <w:rFonts w:hint="eastAsia"/>
        </w:rPr>
        <w:t>67%</w:t>
      </w:r>
      <w:r w:rsidR="00647575">
        <w:rPr>
          <w:rFonts w:hint="eastAsia"/>
        </w:rPr>
        <w:t>。</w:t>
      </w:r>
    </w:p>
    <w:p w:rsidR="006754DE" w:rsidRDefault="006754DE" w:rsidP="00B10E7E">
      <w:pPr>
        <w:pStyle w:val="2"/>
      </w:pPr>
      <w:bookmarkStart w:id="69" w:name="_Toc211120095"/>
      <w:r w:rsidRPr="00E47012">
        <w:rPr>
          <w:rFonts w:hint="eastAsia"/>
        </w:rPr>
        <w:t>3.2.2 质量保障体系缺陷识别</w:t>
      </w:r>
      <w:bookmarkEnd w:id="69"/>
    </w:p>
    <w:p w:rsidR="003312ED" w:rsidRPr="003312ED" w:rsidRDefault="003312ED" w:rsidP="00B10E7E">
      <w:r w:rsidRPr="003312ED">
        <w:rPr>
          <w:rFonts w:hint="eastAsia"/>
        </w:rPr>
        <w:lastRenderedPageBreak/>
        <w:t>基于</w:t>
      </w:r>
      <w:r w:rsidRPr="003312ED">
        <w:rPr>
          <w:rFonts w:hint="eastAsia"/>
        </w:rPr>
        <w:t>H</w:t>
      </w:r>
      <w:r w:rsidRPr="003312ED">
        <w:rPr>
          <w:rFonts w:hint="eastAsia"/>
        </w:rPr>
        <w:t>公司金融科技业务的全球化属性（覆盖</w:t>
      </w:r>
      <w:r w:rsidRPr="003312ED">
        <w:rPr>
          <w:rFonts w:hint="eastAsia"/>
        </w:rPr>
        <w:t>50+</w:t>
      </w:r>
      <w:r w:rsidRPr="003312ED">
        <w:rPr>
          <w:rFonts w:hint="eastAsia"/>
        </w:rPr>
        <w:t>国家监管体系）与技术栈复杂性（</w:t>
      </w:r>
      <w:r w:rsidRPr="003312ED">
        <w:rPr>
          <w:rFonts w:hint="eastAsia"/>
        </w:rPr>
        <w:t>COBOL</w:t>
      </w:r>
      <w:r w:rsidRPr="003312ED">
        <w:rPr>
          <w:rFonts w:hint="eastAsia"/>
        </w:rPr>
        <w:t>遗产系统占比</w:t>
      </w:r>
      <w:r w:rsidRPr="003312ED">
        <w:rPr>
          <w:rFonts w:hint="eastAsia"/>
        </w:rPr>
        <w:t>38%</w:t>
      </w:r>
      <w:r w:rsidRPr="003312ED">
        <w:rPr>
          <w:rFonts w:hint="eastAsia"/>
        </w:rPr>
        <w:t>、云原生系统占比</w:t>
      </w:r>
      <w:r w:rsidRPr="003312ED">
        <w:rPr>
          <w:rFonts w:hint="eastAsia"/>
        </w:rPr>
        <w:t>52%</w:t>
      </w:r>
      <w:r w:rsidRPr="003312ED">
        <w:rPr>
          <w:rFonts w:hint="eastAsia"/>
        </w:rPr>
        <w:t>），结合质量事故回溯、工具链成熟度评估及组织效能分析，质量保障体系存在以下系统性缺陷，其本质是传统瀑布式质量管控与金融科技敏捷需求的深层矛盾：</w:t>
      </w:r>
    </w:p>
    <w:p w:rsidR="003312ED" w:rsidRPr="003312ED" w:rsidRDefault="003312ED" w:rsidP="00B10E7E">
      <w:pPr>
        <w:rPr>
          <w:bCs/>
        </w:rPr>
      </w:pPr>
      <w:r w:rsidRPr="003312ED">
        <w:rPr>
          <w:rFonts w:hint="eastAsia"/>
          <w:bCs/>
        </w:rPr>
        <w:t>（</w:t>
      </w:r>
      <w:r w:rsidRPr="003312ED">
        <w:rPr>
          <w:rFonts w:hint="eastAsia"/>
          <w:bCs/>
        </w:rPr>
        <w:t>1</w:t>
      </w:r>
      <w:r w:rsidRPr="003312ED">
        <w:rPr>
          <w:rFonts w:hint="eastAsia"/>
          <w:bCs/>
        </w:rPr>
        <w:t>）</w:t>
      </w:r>
      <w:r w:rsidRPr="003312ED">
        <w:rPr>
          <w:rFonts w:hint="eastAsia"/>
        </w:rPr>
        <w:t>监管合规测试的时空错配</w:t>
      </w:r>
    </w:p>
    <w:p w:rsidR="003312ED" w:rsidRPr="003312ED" w:rsidRDefault="003312ED" w:rsidP="00B10E7E">
      <w:r w:rsidRPr="003312ED">
        <w:rPr>
          <w:rFonts w:hint="eastAsia"/>
        </w:rPr>
        <w:t>地域性覆盖失效：巴西</w:t>
      </w:r>
      <w:r w:rsidRPr="003312ED">
        <w:rPr>
          <w:rFonts w:hint="eastAsia"/>
        </w:rPr>
        <w:t>PIX</w:t>
      </w:r>
      <w:r w:rsidRPr="003312ED">
        <w:rPr>
          <w:rFonts w:hint="eastAsia"/>
        </w:rPr>
        <w:t>支付协议测试场景缺失导致交易失败率激增</w:t>
      </w:r>
      <w:r w:rsidRPr="003312ED">
        <w:rPr>
          <w:rFonts w:hint="eastAsia"/>
        </w:rPr>
        <w:t>12%</w:t>
      </w:r>
      <w:r w:rsidRPr="003312ED">
        <w:rPr>
          <w:rFonts w:hint="eastAsia"/>
        </w:rPr>
        <w:t>（</w:t>
      </w:r>
      <w:r w:rsidRPr="003312ED">
        <w:rPr>
          <w:rFonts w:hint="eastAsia"/>
        </w:rPr>
        <w:t>2022</w:t>
      </w:r>
      <w:r w:rsidRPr="003312ED">
        <w:rPr>
          <w:rFonts w:hint="eastAsia"/>
        </w:rPr>
        <w:t>年生产事故），欧盟</w:t>
      </w:r>
      <w:r w:rsidRPr="003312ED">
        <w:rPr>
          <w:rFonts w:hint="eastAsia"/>
        </w:rPr>
        <w:t>PSD2</w:t>
      </w:r>
      <w:r w:rsidRPr="003312ED">
        <w:rPr>
          <w:rFonts w:hint="eastAsia"/>
        </w:rPr>
        <w:t>接口测试覆盖率仅</w:t>
      </w:r>
      <w:r w:rsidRPr="003312ED">
        <w:rPr>
          <w:rFonts w:hint="eastAsia"/>
        </w:rPr>
        <w:t>72%</w:t>
      </w:r>
      <w:r w:rsidRPr="003312ED">
        <w:rPr>
          <w:rFonts w:hint="eastAsia"/>
        </w:rPr>
        <w:t>（监管要求≥</w:t>
      </w:r>
      <w:r w:rsidRPr="003312ED">
        <w:rPr>
          <w:rFonts w:hint="eastAsia"/>
        </w:rPr>
        <w:t>90%</w:t>
      </w:r>
      <w:r w:rsidRPr="003312ED">
        <w:rPr>
          <w:rFonts w:hint="eastAsia"/>
        </w:rPr>
        <w:t>）</w:t>
      </w:r>
      <w:r>
        <w:rPr>
          <w:rFonts w:hint="eastAsia"/>
        </w:rPr>
        <w:t>。</w:t>
      </w:r>
    </w:p>
    <w:p w:rsidR="003312ED" w:rsidRPr="003312ED" w:rsidRDefault="003312ED" w:rsidP="00B10E7E">
      <w:r w:rsidRPr="003312ED">
        <w:rPr>
          <w:rFonts w:hint="eastAsia"/>
        </w:rPr>
        <w:t>时效性断裂：反洗钱规则（</w:t>
      </w:r>
      <w:r w:rsidRPr="003312ED">
        <w:rPr>
          <w:rFonts w:hint="eastAsia"/>
        </w:rPr>
        <w:t>FATF</w:t>
      </w:r>
      <w:r w:rsidRPr="003312ED">
        <w:rPr>
          <w:rFonts w:hint="eastAsia"/>
        </w:rPr>
        <w:t>）测试用例平均滞后研发进度</w:t>
      </w:r>
      <w:r w:rsidRPr="003312ED">
        <w:rPr>
          <w:rFonts w:hint="eastAsia"/>
        </w:rPr>
        <w:t>14</w:t>
      </w:r>
      <w:r w:rsidRPr="003312ED">
        <w:rPr>
          <w:rFonts w:hint="eastAsia"/>
        </w:rPr>
        <w:t>天，</w:t>
      </w:r>
      <w:r w:rsidRPr="003312ED">
        <w:rPr>
          <w:rFonts w:hint="eastAsia"/>
        </w:rPr>
        <w:t>2023</w:t>
      </w:r>
      <w:r w:rsidRPr="003312ED">
        <w:rPr>
          <w:rFonts w:hint="eastAsia"/>
        </w:rPr>
        <w:t>年英国</w:t>
      </w:r>
      <w:r w:rsidRPr="003312ED">
        <w:rPr>
          <w:rFonts w:hint="eastAsia"/>
        </w:rPr>
        <w:t>FCA</w:t>
      </w:r>
      <w:r w:rsidRPr="003312ED">
        <w:rPr>
          <w:rFonts w:hint="eastAsia"/>
        </w:rPr>
        <w:t>审计中因动态规则更新延迟出现</w:t>
      </w:r>
      <w:r w:rsidRPr="003312ED">
        <w:rPr>
          <w:rFonts w:hint="eastAsia"/>
        </w:rPr>
        <w:t>3</w:t>
      </w:r>
      <w:r w:rsidRPr="003312ED">
        <w:rPr>
          <w:rFonts w:hint="eastAsia"/>
        </w:rPr>
        <w:t>项重大缺陷</w:t>
      </w:r>
      <w:r>
        <w:rPr>
          <w:rFonts w:hint="eastAsia"/>
        </w:rPr>
        <w:t>。</w:t>
      </w:r>
    </w:p>
    <w:p w:rsidR="003312ED" w:rsidRPr="003312ED" w:rsidRDefault="003312ED" w:rsidP="00B10E7E">
      <w:r w:rsidRPr="003312ED">
        <w:rPr>
          <w:rFonts w:hint="eastAsia"/>
        </w:rPr>
        <w:t>理论矛盾点：与第二章</w:t>
      </w:r>
      <w:r w:rsidRPr="003312ED">
        <w:rPr>
          <w:rFonts w:hint="eastAsia"/>
        </w:rPr>
        <w:t>2.2.3</w:t>
      </w:r>
      <w:r w:rsidRPr="003312ED">
        <w:rPr>
          <w:rFonts w:hint="eastAsia"/>
        </w:rPr>
        <w:t>节“金融科技合规框架”要求的“测试左移”原则冲突，暴露出传统合规验证模式无法适应敏捷迭代速度</w:t>
      </w:r>
      <w:r>
        <w:rPr>
          <w:rFonts w:hint="eastAsia"/>
        </w:rPr>
        <w:t>。</w:t>
      </w:r>
    </w:p>
    <w:p w:rsidR="003312ED" w:rsidRPr="003312ED" w:rsidRDefault="003312ED" w:rsidP="00B10E7E">
      <w:r w:rsidRPr="003312ED">
        <w:rPr>
          <w:rFonts w:hint="eastAsia"/>
        </w:rPr>
        <w:t>（</w:t>
      </w:r>
      <w:r w:rsidRPr="003312ED">
        <w:rPr>
          <w:rFonts w:hint="eastAsia"/>
        </w:rPr>
        <w:t>2</w:t>
      </w:r>
      <w:r w:rsidRPr="003312ED">
        <w:rPr>
          <w:rFonts w:hint="eastAsia"/>
        </w:rPr>
        <w:t>）混合技术栈的测试效能鸿沟</w:t>
      </w:r>
    </w:p>
    <w:p w:rsidR="003312ED" w:rsidRPr="003312ED" w:rsidRDefault="003312ED" w:rsidP="00B10E7E">
      <w:r w:rsidRPr="003312ED">
        <w:rPr>
          <w:rFonts w:hint="eastAsia"/>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740"/>
        <w:gridCol w:w="1785"/>
        <w:gridCol w:w="1785"/>
        <w:gridCol w:w="159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B10E7E">
            <w:r w:rsidRPr="003312ED">
              <w:rPr>
                <w:rFonts w:hint="eastAsia"/>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B10E7E">
            <w:r w:rsidRPr="003312ED">
              <w:rPr>
                <w:rFonts w:hint="eastAsia"/>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B10E7E">
            <w:r w:rsidRPr="003312ED">
              <w:rPr>
                <w:rFonts w:hint="eastAsia"/>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B10E7E">
            <w:r w:rsidRPr="003312ED">
              <w:rPr>
                <w:rFonts w:hint="eastAsia"/>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COBOL</w:t>
            </w:r>
            <w:r w:rsidRPr="003312ED">
              <w:rPr>
                <w:rFonts w:hint="eastAsia"/>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120</w:t>
            </w:r>
            <w:r w:rsidRPr="003312ED">
              <w:rPr>
                <w:rFonts w:hint="eastAsia"/>
              </w:rPr>
              <w:t>人时</w:t>
            </w:r>
            <w:r w:rsidRPr="003312ED">
              <w:rPr>
                <w:rFonts w:hint="eastAsia"/>
              </w:rPr>
              <w:t>/</w:t>
            </w:r>
            <w:r w:rsidRPr="003312ED">
              <w:rPr>
                <w:rFonts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40</w:t>
            </w:r>
            <w:r w:rsidRPr="003312ED">
              <w:rPr>
                <w:rFonts w:hint="eastAsia"/>
              </w:rPr>
              <w:t>人时</w:t>
            </w:r>
            <w:r w:rsidRPr="003312ED">
              <w:rPr>
                <w:rFonts w:hint="eastAsia"/>
              </w:rPr>
              <w:t>/</w:t>
            </w:r>
            <w:r w:rsidRPr="003312ED">
              <w:rPr>
                <w:rFonts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12%</w:t>
            </w:r>
          </w:p>
        </w:tc>
      </w:tr>
    </w:tbl>
    <w:p w:rsidR="00B9595F" w:rsidRDefault="00B9595F" w:rsidP="00B10E7E">
      <w:r>
        <w:rPr>
          <w:rFonts w:hint="eastAsia"/>
        </w:rPr>
        <w:t>典型案例如下：</w:t>
      </w:r>
    </w:p>
    <w:p w:rsidR="003312ED" w:rsidRPr="003312ED" w:rsidRDefault="003312ED" w:rsidP="00B10E7E">
      <w:r w:rsidRPr="003312ED">
        <w:rPr>
          <w:rFonts w:hint="eastAsia"/>
        </w:rPr>
        <w:t>遗留系统黑洞：新加坡外汇交易平台因</w:t>
      </w:r>
      <w:r w:rsidRPr="003312ED">
        <w:rPr>
          <w:rFonts w:hint="eastAsia"/>
        </w:rPr>
        <w:t>COBOL-MMB</w:t>
      </w:r>
      <w:r w:rsidRPr="003312ED">
        <w:rPr>
          <w:rFonts w:hint="eastAsia"/>
        </w:rPr>
        <w:t>模块测试环境差异，导致</w:t>
      </w:r>
      <w:r w:rsidRPr="003312ED">
        <w:rPr>
          <w:rFonts w:hint="eastAsia"/>
        </w:rPr>
        <w:t>2023</w:t>
      </w:r>
      <w:r w:rsidRPr="003312ED">
        <w:rPr>
          <w:rFonts w:hint="eastAsia"/>
        </w:rPr>
        <w:t>年生产环境日间流动性缺口</w:t>
      </w:r>
      <w:r w:rsidRPr="003312ED">
        <w:rPr>
          <w:rFonts w:hint="eastAsia"/>
        </w:rPr>
        <w:t>$2300</w:t>
      </w:r>
      <w:r w:rsidRPr="003312ED">
        <w:rPr>
          <w:rFonts w:hint="eastAsia"/>
        </w:rPr>
        <w:t>万</w:t>
      </w:r>
      <w:r>
        <w:rPr>
          <w:rFonts w:hint="eastAsia"/>
        </w:rPr>
        <w:t>。</w:t>
      </w:r>
    </w:p>
    <w:p w:rsidR="003312ED" w:rsidRPr="003312ED" w:rsidRDefault="003312ED" w:rsidP="00B10E7E">
      <w:r w:rsidRPr="003312ED">
        <w:rPr>
          <w:rFonts w:hint="eastAsia"/>
        </w:rPr>
        <w:t>云原生适配不足：容器化测试覆盖率仅</w:t>
      </w:r>
      <w:r w:rsidRPr="003312ED">
        <w:rPr>
          <w:rFonts w:hint="eastAsia"/>
        </w:rPr>
        <w:t>56%</w:t>
      </w:r>
      <w:r w:rsidRPr="003312ED">
        <w:rPr>
          <w:rFonts w:hint="eastAsia"/>
        </w:rPr>
        <w:t>，引发云原生系统性能缺陷逃逸率高达</w:t>
      </w:r>
      <w:r w:rsidRPr="003312ED">
        <w:rPr>
          <w:rFonts w:hint="eastAsia"/>
        </w:rPr>
        <w:t>21%</w:t>
      </w:r>
      <w:r w:rsidRPr="003312ED">
        <w:rPr>
          <w:rFonts w:hint="eastAsia"/>
        </w:rPr>
        <w:t>（行业标杆≤</w:t>
      </w:r>
      <w:r w:rsidRPr="003312ED">
        <w:rPr>
          <w:rFonts w:hint="eastAsia"/>
        </w:rPr>
        <w:t>8%</w:t>
      </w:r>
      <w:r w:rsidRPr="003312ED">
        <w:rPr>
          <w:rFonts w:hint="eastAsia"/>
        </w:rPr>
        <w:t>）</w:t>
      </w:r>
      <w:r>
        <w:rPr>
          <w:rFonts w:hint="eastAsia"/>
        </w:rPr>
        <w:t>。</w:t>
      </w:r>
    </w:p>
    <w:p w:rsidR="003312ED" w:rsidRPr="003312ED" w:rsidRDefault="003312ED" w:rsidP="00B10E7E">
      <w:pPr>
        <w:rPr>
          <w:bCs/>
        </w:rPr>
      </w:pPr>
      <w:r w:rsidRPr="003312ED">
        <w:rPr>
          <w:rFonts w:hint="eastAsia"/>
          <w:bCs/>
        </w:rPr>
        <w:t>（</w:t>
      </w:r>
      <w:r w:rsidRPr="003312ED">
        <w:rPr>
          <w:rFonts w:hint="eastAsia"/>
          <w:bCs/>
        </w:rPr>
        <w:t>3</w:t>
      </w:r>
      <w:r w:rsidRPr="003312ED">
        <w:rPr>
          <w:rFonts w:hint="eastAsia"/>
          <w:bCs/>
        </w:rPr>
        <w:t>）</w:t>
      </w:r>
      <w:r w:rsidRPr="003312ED">
        <w:rPr>
          <w:rFonts w:hint="eastAsia"/>
        </w:rPr>
        <w:t>质量指标的监管脱敏效应</w:t>
      </w:r>
    </w:p>
    <w:p w:rsidR="003312ED" w:rsidRPr="003312ED" w:rsidRDefault="003312ED" w:rsidP="00B10E7E">
      <w:r w:rsidRPr="00B9595F">
        <w:rPr>
          <w:rFonts w:hint="eastAsia"/>
        </w:rPr>
        <w:t>金融行业特有现象</w:t>
      </w:r>
      <w:r w:rsidRPr="003312ED">
        <w:rPr>
          <w:rFonts w:hint="eastAsia"/>
        </w:rPr>
        <w:t>：</w:t>
      </w:r>
    </w:p>
    <w:p w:rsidR="003312ED" w:rsidRPr="003312ED" w:rsidRDefault="003312ED" w:rsidP="00B10E7E">
      <w:r w:rsidRPr="00B9595F">
        <w:rPr>
          <w:rFonts w:hint="eastAsia"/>
        </w:rPr>
        <w:t>虚假质量信号</w:t>
      </w:r>
      <w:r w:rsidRPr="003312ED">
        <w:rPr>
          <w:rFonts w:hint="eastAsia"/>
        </w:rPr>
        <w:t>：缺陷关闭率虚高至</w:t>
      </w:r>
      <w:r w:rsidRPr="003312ED">
        <w:rPr>
          <w:rFonts w:hint="eastAsia"/>
        </w:rPr>
        <w:t>98%</w:t>
      </w:r>
      <w:r w:rsidRPr="003312ED">
        <w:rPr>
          <w:rFonts w:hint="eastAsia"/>
        </w:rPr>
        <w:t>，但代码提交关联分析显示有效修复率仅</w:t>
      </w:r>
      <w:r w:rsidRPr="003312ED">
        <w:rPr>
          <w:rFonts w:hint="eastAsia"/>
        </w:rPr>
        <w:t>72%</w:t>
      </w:r>
      <w:r w:rsidRPr="003312ED">
        <w:rPr>
          <w:rFonts w:hint="eastAsia"/>
        </w:rPr>
        <w:t>（</w:t>
      </w:r>
      <w:r w:rsidRPr="003312ED">
        <w:rPr>
          <w:rFonts w:hint="eastAsia"/>
        </w:rPr>
        <w:t>SonarQube</w:t>
      </w:r>
      <w:r w:rsidRPr="003312ED">
        <w:rPr>
          <w:rFonts w:hint="eastAsia"/>
        </w:rPr>
        <w:t>数据）</w:t>
      </w:r>
    </w:p>
    <w:p w:rsidR="00B9595F" w:rsidRDefault="003312ED" w:rsidP="00B10E7E">
      <w:r w:rsidRPr="00B9595F">
        <w:rPr>
          <w:rFonts w:hint="eastAsia"/>
        </w:rPr>
        <w:t>度量模型失效</w:t>
      </w:r>
      <w:r w:rsidRPr="003312ED">
        <w:rPr>
          <w:rFonts w:hint="eastAsia"/>
        </w:rPr>
        <w:t>：监管测试缺口率（</w:t>
      </w:r>
      <w:r w:rsidRPr="003312ED">
        <w:rPr>
          <w:rFonts w:hint="eastAsia"/>
        </w:rPr>
        <w:t>RGAP</w:t>
      </w:r>
      <w:r w:rsidRPr="003312ED">
        <w:rPr>
          <w:rFonts w:hint="eastAsia"/>
        </w:rPr>
        <w:t>）与处罚概率呈非线性关联（公式</w:t>
      </w:r>
      <w:r w:rsidRPr="003312ED">
        <w:rPr>
          <w:rFonts w:hint="eastAsia"/>
        </w:rPr>
        <w:t>1</w:t>
      </w:r>
      <w:r w:rsidRPr="003312ED">
        <w:rPr>
          <w:rFonts w:hint="eastAsia"/>
        </w:rPr>
        <w:t>）：</w:t>
      </w:r>
      <w:r w:rsidRPr="00B9595F">
        <w:t>Ppenalty=0.15e0.21×RGAP(R2=0.92)</w:t>
      </w:r>
    </w:p>
    <w:p w:rsidR="003312ED" w:rsidRPr="003312ED" w:rsidRDefault="003312ED" w:rsidP="00B10E7E">
      <w:r w:rsidRPr="003312ED">
        <w:rPr>
          <w:rFonts w:hint="eastAsia"/>
        </w:rPr>
        <w:lastRenderedPageBreak/>
        <w:t>当</w:t>
      </w:r>
      <w:r w:rsidRPr="003312ED">
        <w:rPr>
          <w:rFonts w:hint="eastAsia"/>
        </w:rPr>
        <w:t>RGAP&gt;10%</w:t>
      </w:r>
      <w:r w:rsidRPr="003312ED">
        <w:rPr>
          <w:rFonts w:hint="eastAsia"/>
        </w:rPr>
        <w:t>时，处罚概率突破</w:t>
      </w:r>
      <w:r w:rsidRPr="003312ED">
        <w:rPr>
          <w:rFonts w:hint="eastAsia"/>
        </w:rPr>
        <w:t>65%</w:t>
      </w:r>
      <w:r w:rsidRPr="003312ED">
        <w:rPr>
          <w:rFonts w:hint="eastAsia"/>
        </w:rPr>
        <w:t>（</w:t>
      </w:r>
      <w:r w:rsidRPr="003312ED">
        <w:rPr>
          <w:rFonts w:hint="eastAsia"/>
        </w:rPr>
        <w:t>H</w:t>
      </w:r>
      <w:r w:rsidRPr="003312ED">
        <w:rPr>
          <w:rFonts w:hint="eastAsia"/>
        </w:rPr>
        <w:t>公司</w:t>
      </w:r>
      <w:r w:rsidRPr="003312ED">
        <w:rPr>
          <w:rFonts w:hint="eastAsia"/>
        </w:rPr>
        <w:t>2023</w:t>
      </w:r>
      <w:r w:rsidRPr="003312ED">
        <w:rPr>
          <w:rFonts w:hint="eastAsia"/>
        </w:rPr>
        <w:t>年</w:t>
      </w:r>
      <w:r w:rsidRPr="003312ED">
        <w:rPr>
          <w:rFonts w:hint="eastAsia"/>
        </w:rPr>
        <w:t>RGAP=13.2%</w:t>
      </w:r>
      <w:r w:rsidRPr="003312ED">
        <w:rPr>
          <w:rFonts w:hint="eastAsia"/>
        </w:rPr>
        <w:t>）</w:t>
      </w:r>
      <w:r w:rsidR="00B9595F">
        <w:rPr>
          <w:rFonts w:hint="eastAsia"/>
        </w:rPr>
        <w:t>。</w:t>
      </w:r>
    </w:p>
    <w:p w:rsidR="003312ED" w:rsidRPr="003312ED" w:rsidRDefault="003312ED" w:rsidP="00B10E7E">
      <w:r w:rsidRPr="00B9595F">
        <w:rPr>
          <w:rFonts w:hint="eastAsia"/>
        </w:rPr>
        <w:t>根因溯源</w:t>
      </w:r>
      <w:r w:rsidRPr="003312ED">
        <w:rPr>
          <w:rFonts w:hint="eastAsia"/>
        </w:rPr>
        <w:t>：质量度量体系未内嵌监管规则拓扑关系（如</w:t>
      </w:r>
      <w:r w:rsidRPr="003312ED">
        <w:rPr>
          <w:rFonts w:hint="eastAsia"/>
        </w:rPr>
        <w:t>FATF</w:t>
      </w:r>
      <w:r w:rsidRPr="003312ED">
        <w:rPr>
          <w:rFonts w:hint="eastAsia"/>
        </w:rPr>
        <w:t>规则与欧盟</w:t>
      </w:r>
      <w:r w:rsidRPr="003312ED">
        <w:rPr>
          <w:rFonts w:hint="eastAsia"/>
        </w:rPr>
        <w:t>GDPR</w:t>
      </w:r>
      <w:r w:rsidRPr="003312ED">
        <w:rPr>
          <w:rFonts w:hint="eastAsia"/>
        </w:rPr>
        <w:t>的数据映射冲突），导致</w:t>
      </w:r>
      <w:r w:rsidRPr="003312ED">
        <w:rPr>
          <w:rFonts w:hint="eastAsia"/>
        </w:rPr>
        <w:t>KPI</w:t>
      </w:r>
      <w:r w:rsidRPr="003312ED">
        <w:rPr>
          <w:rFonts w:hint="eastAsia"/>
        </w:rPr>
        <w:t>与真实风险脱钩</w:t>
      </w:r>
      <w:r w:rsidR="00B9595F">
        <w:rPr>
          <w:rFonts w:hint="eastAsia"/>
        </w:rPr>
        <w:t>。</w:t>
      </w:r>
    </w:p>
    <w:p w:rsidR="003312ED" w:rsidRPr="003312ED" w:rsidRDefault="003312ED" w:rsidP="00B10E7E">
      <w:pPr>
        <w:rPr>
          <w:bCs/>
        </w:rPr>
      </w:pPr>
      <w:r w:rsidRPr="003312ED">
        <w:rPr>
          <w:rFonts w:hint="eastAsia"/>
          <w:bCs/>
        </w:rPr>
        <w:t>（</w:t>
      </w:r>
      <w:r w:rsidRPr="003312ED">
        <w:rPr>
          <w:rFonts w:hint="eastAsia"/>
          <w:bCs/>
        </w:rPr>
        <w:t>4</w:t>
      </w:r>
      <w:r w:rsidRPr="003312ED">
        <w:rPr>
          <w:rFonts w:hint="eastAsia"/>
          <w:bCs/>
        </w:rPr>
        <w:t>）</w:t>
      </w:r>
      <w:r w:rsidRPr="003312ED">
        <w:rPr>
          <w:rFonts w:hint="eastAsia"/>
        </w:rPr>
        <w:t>全球化协作的知识衰减链</w:t>
      </w:r>
    </w:p>
    <w:p w:rsidR="003312ED" w:rsidRPr="003312ED" w:rsidRDefault="003312ED" w:rsidP="00B10E7E">
      <w:r w:rsidRPr="008A2D47">
        <w:rPr>
          <w:rFonts w:hint="eastAsia"/>
        </w:rPr>
        <w:t>组织效能黑洞</w:t>
      </w:r>
      <w:r w:rsidRPr="003312ED">
        <w:rPr>
          <w:rFonts w:hint="eastAsia"/>
        </w:rPr>
        <w:t>：</w:t>
      </w:r>
    </w:p>
    <w:p w:rsidR="003312ED" w:rsidRPr="003312ED" w:rsidRDefault="003312ED" w:rsidP="00B10E7E">
      <w:r w:rsidRPr="008A2D47">
        <w:rPr>
          <w:rFonts w:hint="eastAsia"/>
        </w:rPr>
        <w:t>时区割裂</w:t>
      </w:r>
      <w:r w:rsidRPr="003312ED">
        <w:rPr>
          <w:rFonts w:hint="eastAsia"/>
        </w:rPr>
        <w:t>：伦敦与印度团队</w:t>
      </w:r>
      <w:r w:rsidRPr="003312ED">
        <w:rPr>
          <w:rFonts w:hint="eastAsia"/>
        </w:rPr>
        <w:t>Jira</w:t>
      </w:r>
      <w:r w:rsidRPr="003312ED">
        <w:rPr>
          <w:rFonts w:hint="eastAsia"/>
        </w:rPr>
        <w:t>问题平均响应周期达</w:t>
      </w:r>
      <w:r w:rsidRPr="003312ED">
        <w:rPr>
          <w:rFonts w:hint="eastAsia"/>
        </w:rPr>
        <w:t>38</w:t>
      </w:r>
      <w:r w:rsidRPr="003312ED">
        <w:rPr>
          <w:rFonts w:hint="eastAsia"/>
        </w:rPr>
        <w:t>小时（本地团队基准</w:t>
      </w:r>
      <w:r w:rsidRPr="003312ED">
        <w:rPr>
          <w:rFonts w:hint="eastAsia"/>
        </w:rPr>
        <w:t>8</w:t>
      </w:r>
      <w:r w:rsidRPr="003312ED">
        <w:rPr>
          <w:rFonts w:hint="eastAsia"/>
        </w:rPr>
        <w:t>小时）</w:t>
      </w:r>
    </w:p>
    <w:p w:rsidR="003312ED" w:rsidRPr="003312ED" w:rsidRDefault="003312ED" w:rsidP="00B10E7E">
      <w:r w:rsidRPr="008A2D47">
        <w:rPr>
          <w:rFonts w:hint="eastAsia"/>
        </w:rPr>
        <w:t>知识流失</w:t>
      </w:r>
      <w:r w:rsidRPr="003312ED">
        <w:rPr>
          <w:rFonts w:hint="eastAsia"/>
        </w:rPr>
        <w:t>：</w:t>
      </w:r>
      <w:r w:rsidRPr="003312ED">
        <w:rPr>
          <w:rFonts w:hint="eastAsia"/>
        </w:rPr>
        <w:t>COBOL</w:t>
      </w:r>
      <w:r w:rsidRPr="003312ED">
        <w:rPr>
          <w:rFonts w:hint="eastAsia"/>
        </w:rPr>
        <w:t>测试专家年均流失率</w:t>
      </w:r>
      <w:r w:rsidRPr="003312ED">
        <w:rPr>
          <w:rFonts w:hint="eastAsia"/>
        </w:rPr>
        <w:t>15%</w:t>
      </w:r>
      <w:r w:rsidRPr="003312ED">
        <w:rPr>
          <w:rFonts w:hint="eastAsia"/>
        </w:rPr>
        <w:t>，导致遗产系统测试用例年维护效率下降</w:t>
      </w:r>
      <w:r w:rsidRPr="003312ED">
        <w:rPr>
          <w:rFonts w:hint="eastAsia"/>
        </w:rPr>
        <w:t>12%</w:t>
      </w:r>
      <w:r w:rsidR="008A2D47">
        <w:rPr>
          <w:rFonts w:hint="eastAsia"/>
        </w:rPr>
        <w:t>。</w:t>
      </w:r>
    </w:p>
    <w:p w:rsidR="003312ED" w:rsidRPr="003312ED" w:rsidRDefault="003312ED" w:rsidP="00B10E7E">
      <w:r w:rsidRPr="008A2D47">
        <w:rPr>
          <w:rFonts w:hint="eastAsia"/>
        </w:rPr>
        <w:t>工具异构</w:t>
      </w:r>
      <w:r w:rsidRPr="003312ED">
        <w:rPr>
          <w:rFonts w:hint="eastAsia"/>
        </w:rPr>
        <w:t>：中台系统（</w:t>
      </w:r>
      <w:r w:rsidRPr="003312ED">
        <w:rPr>
          <w:rFonts w:hint="eastAsia"/>
        </w:rPr>
        <w:t>Jira+Confluence</w:t>
      </w:r>
      <w:r w:rsidRPr="003312ED">
        <w:rPr>
          <w:rFonts w:hint="eastAsia"/>
        </w:rPr>
        <w:t>）与区域系统（</w:t>
      </w:r>
      <w:r w:rsidRPr="003312ED">
        <w:rPr>
          <w:rFonts w:hint="eastAsia"/>
        </w:rPr>
        <w:t>Remedy+SharePoint</w:t>
      </w:r>
      <w:r w:rsidRPr="003312ED">
        <w:rPr>
          <w:rFonts w:hint="eastAsia"/>
        </w:rPr>
        <w:t>）的数据断点，造成跨域缺陷追溯完整度仅</w:t>
      </w:r>
      <w:r w:rsidRPr="003312ED">
        <w:rPr>
          <w:rFonts w:hint="eastAsia"/>
        </w:rPr>
        <w:t>54%</w:t>
      </w:r>
      <w:r w:rsidR="008A2D47">
        <w:rPr>
          <w:rFonts w:hint="eastAsia"/>
        </w:rPr>
        <w:t>。</w:t>
      </w:r>
    </w:p>
    <w:p w:rsidR="003312ED" w:rsidRPr="003312ED" w:rsidRDefault="003312ED" w:rsidP="00B10E7E">
      <w:r w:rsidRPr="008A2D47">
        <w:rPr>
          <w:rFonts w:hint="eastAsia"/>
        </w:rPr>
        <w:t>财务影响</w:t>
      </w:r>
      <w:r w:rsidRPr="003312ED">
        <w:rPr>
          <w:rFonts w:hint="eastAsia"/>
        </w:rPr>
        <w:t>：</w:t>
      </w:r>
      <w:r w:rsidRPr="003312ED">
        <w:rPr>
          <w:rFonts w:hint="eastAsia"/>
        </w:rPr>
        <w:br/>
        <w:t>2023</w:t>
      </w:r>
      <w:r w:rsidRPr="003312ED">
        <w:rPr>
          <w:rFonts w:hint="eastAsia"/>
        </w:rPr>
        <w:t>年因知识断层导致的重复缺陷处理成本</w:t>
      </w:r>
      <w:r w:rsidRPr="003312ED">
        <w:rPr>
          <w:rFonts w:hint="eastAsia"/>
        </w:rPr>
        <w:t>$76</w:t>
      </w:r>
      <w:r w:rsidRPr="003312ED">
        <w:rPr>
          <w:rFonts w:hint="eastAsia"/>
        </w:rPr>
        <w:t>万，占质量总投入的</w:t>
      </w:r>
      <w:r w:rsidRPr="003312ED">
        <w:rPr>
          <w:rFonts w:hint="eastAsia"/>
        </w:rPr>
        <w:t>14%</w:t>
      </w:r>
      <w:r w:rsidR="008A2D47">
        <w:rPr>
          <w:rFonts w:hint="eastAsia"/>
        </w:rPr>
        <w:t>。</w:t>
      </w:r>
    </w:p>
    <w:p w:rsidR="003312ED" w:rsidRPr="003312ED" w:rsidRDefault="003312ED" w:rsidP="00B10E7E">
      <w:r w:rsidRPr="003312ED">
        <w:rPr>
          <w:rFonts w:hint="eastAsia"/>
        </w:rPr>
        <w:t>（</w:t>
      </w:r>
      <w:r w:rsidRPr="003312ED">
        <w:rPr>
          <w:rFonts w:hint="eastAsia"/>
        </w:rPr>
        <w:t>5</w:t>
      </w:r>
      <w:r w:rsidRPr="003312ED">
        <w:rPr>
          <w:rFonts w:hint="eastAsia"/>
        </w:rPr>
        <w:t>）</w:t>
      </w:r>
      <w:r w:rsidRPr="008A2D47">
        <w:rPr>
          <w:rFonts w:hint="eastAsia"/>
        </w:rPr>
        <w:t>技术债务的复合型危机</w:t>
      </w:r>
    </w:p>
    <w:p w:rsidR="003312ED" w:rsidRPr="003312ED" w:rsidRDefault="003312ED" w:rsidP="00B10E7E">
      <w:r w:rsidRPr="008A2D47">
        <w:rPr>
          <w:rFonts w:hint="eastAsia"/>
        </w:rPr>
        <w:t>风险传导路径</w:t>
      </w:r>
      <w:r w:rsidRPr="003312ED">
        <w:rPr>
          <w:rFonts w:hint="eastAsia"/>
        </w:rPr>
        <w:t>：</w:t>
      </w:r>
      <w:r w:rsidRPr="003312ED">
        <w:rPr>
          <w:rFonts w:hint="eastAsia"/>
        </w:rPr>
        <w:br/>
        <w:t>COBOL</w:t>
      </w:r>
      <w:r w:rsidRPr="003312ED">
        <w:rPr>
          <w:rFonts w:hint="eastAsia"/>
        </w:rPr>
        <w:t>测试低效</w:t>
      </w:r>
      <w:r w:rsidRPr="003312ED">
        <w:rPr>
          <w:rFonts w:hint="eastAsia"/>
        </w:rPr>
        <w:t xml:space="preserve"> </w:t>
      </w:r>
      <w:r w:rsidRPr="003312ED">
        <w:rPr>
          <w:rFonts w:hint="eastAsia"/>
        </w:rPr>
        <w:t>→</w:t>
      </w:r>
      <w:r w:rsidRPr="003312ED">
        <w:rPr>
          <w:rFonts w:hint="eastAsia"/>
        </w:rPr>
        <w:t xml:space="preserve"> </w:t>
      </w:r>
      <w:r w:rsidRPr="003312ED">
        <w:rPr>
          <w:rFonts w:hint="eastAsia"/>
        </w:rPr>
        <w:t>云原生资源挤占</w:t>
      </w:r>
      <w:r w:rsidRPr="003312ED">
        <w:rPr>
          <w:rFonts w:hint="eastAsia"/>
        </w:rPr>
        <w:t xml:space="preserve"> </w:t>
      </w:r>
      <w:r w:rsidRPr="003312ED">
        <w:rPr>
          <w:rFonts w:hint="eastAsia"/>
        </w:rPr>
        <w:t>→</w:t>
      </w:r>
      <w:r w:rsidRPr="003312ED">
        <w:rPr>
          <w:rFonts w:hint="eastAsia"/>
        </w:rPr>
        <w:t xml:space="preserve"> </w:t>
      </w:r>
      <w:r w:rsidRPr="003312ED">
        <w:rPr>
          <w:rFonts w:hint="eastAsia"/>
        </w:rPr>
        <w:t>敏捷迭代延迟</w:t>
      </w:r>
      <w:r w:rsidRPr="003312ED">
        <w:rPr>
          <w:rFonts w:hint="eastAsia"/>
        </w:rPr>
        <w:t xml:space="preserve"> </w:t>
      </w:r>
      <w:r w:rsidRPr="003312ED">
        <w:rPr>
          <w:rFonts w:hint="eastAsia"/>
        </w:rPr>
        <w:t>→</w:t>
      </w:r>
      <w:r w:rsidRPr="003312ED">
        <w:rPr>
          <w:rFonts w:hint="eastAsia"/>
        </w:rPr>
        <w:t xml:space="preserve"> </w:t>
      </w:r>
      <w:r w:rsidRPr="003312ED">
        <w:rPr>
          <w:rFonts w:hint="eastAsia"/>
        </w:rPr>
        <w:t>监管响应滞后</w:t>
      </w:r>
      <w:r w:rsidRPr="003312ED">
        <w:rPr>
          <w:rFonts w:hint="eastAsia"/>
        </w:rPr>
        <w:t xml:space="preserve"> </w:t>
      </w:r>
      <w:r w:rsidRPr="003312ED">
        <w:rPr>
          <w:rFonts w:hint="eastAsia"/>
        </w:rPr>
        <w:t>→</w:t>
      </w:r>
      <w:r w:rsidRPr="003312ED">
        <w:rPr>
          <w:rFonts w:hint="eastAsia"/>
        </w:rPr>
        <w:t xml:space="preserve"> </w:t>
      </w:r>
      <w:r w:rsidRPr="003312ED">
        <w:rPr>
          <w:rFonts w:hint="eastAsia"/>
        </w:rPr>
        <w:t>客户流失</w:t>
      </w:r>
      <w:r w:rsidR="008A2D47">
        <w:rPr>
          <w:rFonts w:hint="eastAsia"/>
        </w:rPr>
        <w:t>。</w:t>
      </w:r>
    </w:p>
    <w:p w:rsidR="003312ED" w:rsidRPr="003312ED" w:rsidRDefault="003312ED" w:rsidP="00B10E7E">
      <w:r w:rsidRPr="00CA3AB5">
        <w:rPr>
          <w:rFonts w:hint="eastAsia"/>
        </w:rPr>
        <w:t>量化预测</w:t>
      </w:r>
      <w:r w:rsidRPr="003312ED">
        <w:rPr>
          <w:rFonts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815"/>
        <w:gridCol w:w="1628"/>
        <w:gridCol w:w="2745"/>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B10E7E">
            <w:r w:rsidRPr="003312ED">
              <w:rPr>
                <w:rFonts w:hint="eastAsia"/>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B10E7E">
            <w:r w:rsidRPr="003312ED">
              <w:rPr>
                <w:rFonts w:hint="eastAsia"/>
              </w:rPr>
              <w:t>2023</w:t>
            </w:r>
            <w:r w:rsidRPr="003312ED">
              <w:rPr>
                <w:rFonts w:hint="eastAsia"/>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B10E7E">
            <w:r w:rsidRPr="003312ED">
              <w:rPr>
                <w:rFonts w:hint="eastAsia"/>
              </w:rPr>
              <w:t>2025</w:t>
            </w:r>
            <w:r w:rsidRPr="003312ED">
              <w:rPr>
                <w:rFonts w:hint="eastAsia"/>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$210</w:t>
            </w:r>
            <w:r w:rsidRPr="003312ED">
              <w:rPr>
                <w:rFonts w:hint="eastAsia"/>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$580</w:t>
            </w:r>
            <w:r w:rsidRPr="003312ED">
              <w:rPr>
                <w:rFonts w:hint="eastAsia"/>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78</w:t>
            </w:r>
            <w:r w:rsidRPr="003312ED">
              <w:rPr>
                <w:rFonts w:hint="eastAsia"/>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B10E7E">
            <w:r w:rsidRPr="003312ED">
              <w:rPr>
                <w:rFonts w:hint="eastAsia"/>
              </w:rPr>
              <w:t>52</w:t>
            </w:r>
            <w:r w:rsidRPr="003312ED">
              <w:rPr>
                <w:rFonts w:hint="eastAsia"/>
              </w:rPr>
              <w:t>分（行业警戒值</w:t>
            </w:r>
            <w:r w:rsidRPr="003312ED">
              <w:rPr>
                <w:rFonts w:hint="eastAsia"/>
              </w:rPr>
              <w:t>55</w:t>
            </w:r>
            <w:r w:rsidRPr="003312ED">
              <w:rPr>
                <w:rFonts w:hint="eastAsia"/>
              </w:rPr>
              <w:t>）</w:t>
            </w:r>
          </w:p>
        </w:tc>
      </w:tr>
    </w:tbl>
    <w:p w:rsidR="003312ED" w:rsidRPr="003312ED" w:rsidRDefault="003312ED" w:rsidP="00B10E7E"/>
    <w:p w:rsidR="006754DE" w:rsidRDefault="006754DE" w:rsidP="00B10E7E">
      <w:pPr>
        <w:pStyle w:val="2"/>
      </w:pPr>
      <w:bookmarkStart w:id="70" w:name="_Toc211120096"/>
      <w:r w:rsidRPr="00E47012">
        <w:rPr>
          <w:rFonts w:hint="eastAsia"/>
        </w:rPr>
        <w:t>3.2.3 安全检测滞后性实证研究</w:t>
      </w:r>
      <w:bookmarkEnd w:id="70"/>
    </w:p>
    <w:p w:rsidR="001F4E2D" w:rsidRPr="001F4E2D" w:rsidRDefault="001F4E2D" w:rsidP="00B10E7E">
      <w:r w:rsidRPr="001F4E2D">
        <w:rPr>
          <w:rFonts w:hint="eastAsia"/>
        </w:rPr>
        <w:t>作为金融科技领域的全球化企业，</w:t>
      </w:r>
      <w:r w:rsidRPr="001F4E2D">
        <w:rPr>
          <w:rFonts w:hint="eastAsia"/>
        </w:rPr>
        <w:t>H</w:t>
      </w:r>
      <w:r w:rsidRPr="001F4E2D">
        <w:rPr>
          <w:rFonts w:hint="eastAsia"/>
        </w:rPr>
        <w:t>公司面临安全检测滞后性问题的多重挑战，具体表现为技术架构迭代、组织协同模式与监管合规要求的结构性矛盾。本节基于</w:t>
      </w:r>
      <w:r w:rsidRPr="001F4E2D">
        <w:rPr>
          <w:rFonts w:hint="eastAsia"/>
        </w:rPr>
        <w:t>H</w:t>
      </w:r>
      <w:r w:rsidRPr="001F4E2D">
        <w:rPr>
          <w:rFonts w:hint="eastAsia"/>
        </w:rPr>
        <w:t>公司</w:t>
      </w:r>
      <w:r w:rsidRPr="001F4E2D">
        <w:rPr>
          <w:rFonts w:hint="eastAsia"/>
        </w:rPr>
        <w:t>2019-2023</w:t>
      </w:r>
      <w:r w:rsidRPr="001F4E2D">
        <w:rPr>
          <w:rFonts w:hint="eastAsia"/>
        </w:rPr>
        <w:t>年全球业务数据</w:t>
      </w:r>
      <w:r w:rsidRPr="001F4E2D">
        <w:rPr>
          <w:rFonts w:hint="eastAsia"/>
        </w:rPr>
        <w:lastRenderedPageBreak/>
        <w:t>及安全事件库（涵盖</w:t>
      </w:r>
      <w:r w:rsidRPr="001F4E2D">
        <w:rPr>
          <w:rFonts w:hint="eastAsia"/>
        </w:rPr>
        <w:t>1,248</w:t>
      </w:r>
      <w:r w:rsidRPr="001F4E2D">
        <w:rPr>
          <w:rFonts w:hint="eastAsia"/>
        </w:rPr>
        <w:t>起安全事件），结合混合技术栈特征与</w:t>
      </w:r>
      <w:r w:rsidRPr="001F4E2D">
        <w:rPr>
          <w:rFonts w:hint="eastAsia"/>
        </w:rPr>
        <w:t>DevSecOps</w:t>
      </w:r>
      <w:r w:rsidRPr="001F4E2D">
        <w:rPr>
          <w:rFonts w:hint="eastAsia"/>
        </w:rPr>
        <w:t>实践现状，系统揭示安全检测滞后性的表现形式、根因机制及复合影响，为后续改进框架的提出奠定实证基础。</w:t>
      </w:r>
    </w:p>
    <w:p w:rsidR="00997770" w:rsidRPr="00997770" w:rsidRDefault="001F4E2D" w:rsidP="00B10E7E">
      <w:pPr>
        <w:pStyle w:val="af0"/>
        <w:numPr>
          <w:ilvl w:val="0"/>
          <w:numId w:val="2"/>
        </w:numPr>
        <w:rPr>
          <w:lang w:eastAsia="zh-CN"/>
        </w:rPr>
      </w:pPr>
      <w:r w:rsidRPr="00997770">
        <w:rPr>
          <w:rFonts w:hint="eastAsia"/>
          <w:lang w:eastAsia="zh-CN"/>
        </w:rPr>
        <w:t>漏洞响应周期的监管时差</w:t>
      </w:r>
    </w:p>
    <w:p w:rsidR="001F4E2D" w:rsidRPr="00997770" w:rsidRDefault="001F4E2D" w:rsidP="00B10E7E">
      <w:r w:rsidRPr="00997770">
        <w:rPr>
          <w:rFonts w:hint="eastAsia"/>
        </w:rPr>
        <w:t>H</w:t>
      </w:r>
      <w:r w:rsidRPr="00997770">
        <w:rPr>
          <w:rFonts w:hint="eastAsia"/>
        </w:rPr>
        <w:t>公司在全球化运营中需满足欧盟</w:t>
      </w:r>
      <w:r w:rsidRPr="00997770">
        <w:rPr>
          <w:rFonts w:hint="eastAsia"/>
        </w:rPr>
        <w:t>GDPR</w:t>
      </w:r>
      <w:r w:rsidRPr="00997770">
        <w:rPr>
          <w:rFonts w:hint="eastAsia"/>
        </w:rPr>
        <w:t>、巴西</w:t>
      </w:r>
      <w:r w:rsidRPr="00997770">
        <w:rPr>
          <w:rFonts w:hint="eastAsia"/>
        </w:rPr>
        <w:t>LGPD</w:t>
      </w:r>
      <w:r w:rsidRPr="00997770">
        <w:rPr>
          <w:rFonts w:hint="eastAsia"/>
        </w:rPr>
        <w:t>等差异化监管要求。数据显示，其云原生系统（如</w:t>
      </w:r>
      <w:r w:rsidRPr="00997770">
        <w:rPr>
          <w:rFonts w:hint="eastAsia"/>
        </w:rPr>
        <w:t>AWS</w:t>
      </w:r>
      <w:r w:rsidRPr="00997770">
        <w:rPr>
          <w:rFonts w:hint="eastAsia"/>
        </w:rPr>
        <w:t>、</w:t>
      </w:r>
      <w:r w:rsidRPr="00997770">
        <w:rPr>
          <w:rFonts w:hint="eastAsia"/>
        </w:rPr>
        <w:t>Kubernetes</w:t>
      </w:r>
      <w:r w:rsidRPr="00997770">
        <w:rPr>
          <w:rFonts w:hint="eastAsia"/>
        </w:rPr>
        <w:t>）的</w:t>
      </w:r>
      <w:r w:rsidRPr="00997770">
        <w:rPr>
          <w:rFonts w:hint="eastAsia"/>
        </w:rPr>
        <w:t>CVE</w:t>
      </w:r>
      <w:r w:rsidRPr="00997770">
        <w:rPr>
          <w:rFonts w:hint="eastAsia"/>
        </w:rPr>
        <w:t>漏洞修复周期为</w:t>
      </w:r>
      <w:r w:rsidRPr="00997770">
        <w:rPr>
          <w:rFonts w:hint="eastAsia"/>
        </w:rPr>
        <w:t>14</w:t>
      </w:r>
      <w:r w:rsidRPr="00997770">
        <w:rPr>
          <w:rFonts w:hint="eastAsia"/>
        </w:rPr>
        <w:t>天（行业标杆≤</w:t>
      </w:r>
      <w:r w:rsidRPr="00997770">
        <w:rPr>
          <w:rFonts w:hint="eastAsia"/>
        </w:rPr>
        <w:t>7</w:t>
      </w:r>
      <w:r w:rsidRPr="00997770">
        <w:rPr>
          <w:rFonts w:hint="eastAsia"/>
        </w:rPr>
        <w:t>天），而</w:t>
      </w:r>
      <w:r w:rsidRPr="00997770">
        <w:rPr>
          <w:rFonts w:hint="eastAsia"/>
        </w:rPr>
        <w:t>COBOL</w:t>
      </w:r>
      <w:r w:rsidRPr="00997770">
        <w:rPr>
          <w:rFonts w:hint="eastAsia"/>
        </w:rPr>
        <w:t>等遗留系统因工具链缺失，修复周期长达</w:t>
      </w:r>
      <w:r w:rsidRPr="00997770">
        <w:rPr>
          <w:rFonts w:hint="eastAsia"/>
        </w:rPr>
        <w:t>28</w:t>
      </w:r>
      <w:r w:rsidRPr="00997770">
        <w:rPr>
          <w:rFonts w:hint="eastAsia"/>
        </w:rPr>
        <w:t>天。例如，</w:t>
      </w:r>
      <w:r w:rsidRPr="00997770">
        <w:rPr>
          <w:rFonts w:hint="eastAsia"/>
        </w:rPr>
        <w:t>2022</w:t>
      </w:r>
      <w:r w:rsidRPr="00997770">
        <w:rPr>
          <w:rFonts w:hint="eastAsia"/>
        </w:rPr>
        <w:t>年新加坡数字银行项目中，因</w:t>
      </w:r>
      <w:r w:rsidRPr="00997770">
        <w:rPr>
          <w:rFonts w:hint="eastAsia"/>
        </w:rPr>
        <w:t>OpenSSL</w:t>
      </w:r>
      <w:r w:rsidRPr="00997770">
        <w:rPr>
          <w:rFonts w:hint="eastAsia"/>
        </w:rPr>
        <w:t>漏洞修复延迟超过</w:t>
      </w:r>
      <w:r w:rsidRPr="00997770">
        <w:rPr>
          <w:rFonts w:hint="eastAsia"/>
        </w:rPr>
        <w:t>10</w:t>
      </w:r>
      <w:r w:rsidRPr="00997770">
        <w:rPr>
          <w:rFonts w:hint="eastAsia"/>
        </w:rPr>
        <w:t>天，直接导致客户流失率激增</w:t>
      </w:r>
      <w:r w:rsidRPr="00997770">
        <w:rPr>
          <w:rFonts w:hint="eastAsia"/>
        </w:rPr>
        <w:t>9%</w:t>
      </w:r>
      <w:r w:rsidRPr="00997770">
        <w:rPr>
          <w:rFonts w:hint="eastAsia"/>
        </w:rPr>
        <w:t>。</w:t>
      </w:r>
    </w:p>
    <w:p w:rsidR="001F4E2D" w:rsidRPr="001F4E2D" w:rsidRDefault="001F4E2D" w:rsidP="00B10E7E">
      <w:r w:rsidRPr="00500109">
        <w:rPr>
          <w:rFonts w:hint="eastAsia"/>
        </w:rPr>
        <w:t>成因分析</w:t>
      </w:r>
      <w:r w:rsidRPr="001F4E2D">
        <w:rPr>
          <w:rFonts w:hint="eastAsia"/>
        </w:rPr>
        <w:t>：</w:t>
      </w:r>
    </w:p>
    <w:p w:rsidR="001F4E2D" w:rsidRPr="001F4E2D" w:rsidRDefault="001F4E2D" w:rsidP="00B10E7E">
      <w:r w:rsidRPr="00500109">
        <w:rPr>
          <w:rFonts w:hint="eastAsia"/>
        </w:rPr>
        <w:t>技术债务累积</w:t>
      </w:r>
      <w:r w:rsidRPr="001F4E2D">
        <w:rPr>
          <w:rFonts w:hint="eastAsia"/>
        </w:rPr>
        <w:t>：</w:t>
      </w:r>
      <w:r w:rsidRPr="001F4E2D">
        <w:rPr>
          <w:rFonts w:hint="eastAsia"/>
        </w:rPr>
        <w:t>COBOL</w:t>
      </w:r>
      <w:r w:rsidRPr="001F4E2D">
        <w:rPr>
          <w:rFonts w:hint="eastAsia"/>
        </w:rPr>
        <w:t>系统依赖人工审计，安全测试覆盖率不足</w:t>
      </w:r>
      <w:r w:rsidRPr="001F4E2D">
        <w:rPr>
          <w:rFonts w:hint="eastAsia"/>
        </w:rPr>
        <w:t>12%</w:t>
      </w:r>
      <w:r w:rsidRPr="001F4E2D">
        <w:rPr>
          <w:rFonts w:hint="eastAsia"/>
        </w:rPr>
        <w:t>，漏洞修复依赖跨时区协作（如巴西团队与印度团队协作耗时增加</w:t>
      </w:r>
      <w:r w:rsidRPr="001F4E2D">
        <w:rPr>
          <w:rFonts w:hint="eastAsia"/>
        </w:rPr>
        <w:t>30%</w:t>
      </w:r>
      <w:r w:rsidRPr="001F4E2D">
        <w:rPr>
          <w:rFonts w:hint="eastAsia"/>
        </w:rPr>
        <w:t>）</w:t>
      </w:r>
      <w:r w:rsidR="00575BE5">
        <w:rPr>
          <w:rFonts w:hint="eastAsia"/>
        </w:rPr>
        <w:t>。</w:t>
      </w:r>
    </w:p>
    <w:p w:rsidR="001F4E2D" w:rsidRPr="001F4E2D" w:rsidRDefault="001F4E2D" w:rsidP="00B10E7E">
      <w:r w:rsidRPr="00500109">
        <w:rPr>
          <w:rFonts w:hint="eastAsia"/>
        </w:rPr>
        <w:t>监管响应机制僵化</w:t>
      </w:r>
      <w:r w:rsidRPr="001F4E2D">
        <w:rPr>
          <w:rFonts w:hint="eastAsia"/>
        </w:rPr>
        <w:t>：欧盟</w:t>
      </w:r>
      <w:r w:rsidRPr="001F4E2D">
        <w:rPr>
          <w:rFonts w:hint="eastAsia"/>
        </w:rPr>
        <w:t>GDPR</w:t>
      </w:r>
      <w:r w:rsidRPr="001F4E2D">
        <w:rPr>
          <w:rFonts w:hint="eastAsia"/>
        </w:rPr>
        <w:t>要求的数据泄露通知平均耗时</w:t>
      </w:r>
      <w:r w:rsidRPr="001F4E2D">
        <w:rPr>
          <w:rFonts w:hint="eastAsia"/>
        </w:rPr>
        <w:t>42</w:t>
      </w:r>
      <w:r w:rsidRPr="001F4E2D">
        <w:rPr>
          <w:rFonts w:hint="eastAsia"/>
        </w:rPr>
        <w:t>小时，但跨区域事件需多层审批，导致巴西</w:t>
      </w:r>
      <w:r w:rsidRPr="001F4E2D">
        <w:rPr>
          <w:rFonts w:hint="eastAsia"/>
        </w:rPr>
        <w:t>LGPD</w:t>
      </w:r>
      <w:r w:rsidRPr="001F4E2D">
        <w:rPr>
          <w:rFonts w:hint="eastAsia"/>
        </w:rPr>
        <w:t>场景下响应时间突破</w:t>
      </w:r>
      <w:r w:rsidRPr="001F4E2D">
        <w:rPr>
          <w:rFonts w:hint="eastAsia"/>
        </w:rPr>
        <w:t>64</w:t>
      </w:r>
      <w:r w:rsidRPr="001F4E2D">
        <w:rPr>
          <w:rFonts w:hint="eastAsia"/>
        </w:rPr>
        <w:t>小时。</w:t>
      </w:r>
    </w:p>
    <w:p w:rsidR="001F4E2D" w:rsidRPr="001F4E2D" w:rsidRDefault="001F4E2D" w:rsidP="00B10E7E">
      <w:r w:rsidRPr="00500109">
        <w:rPr>
          <w:rFonts w:hint="eastAsia"/>
        </w:rPr>
        <w:t>风险传导效应</w:t>
      </w:r>
      <w:r w:rsidR="00BF74B7">
        <w:rPr>
          <w:rFonts w:hint="eastAsia"/>
        </w:rPr>
        <w:t>：</w:t>
      </w:r>
      <w:r w:rsidRPr="001F4E2D">
        <w:rPr>
          <w:rFonts w:hint="eastAsia"/>
        </w:rPr>
        <w:t>通过构建漏洞存活时间（</w:t>
      </w:r>
      <w:r w:rsidRPr="001F4E2D">
        <w:rPr>
          <w:rFonts w:hint="eastAsia"/>
        </w:rPr>
        <w:t>Vulnerability Time-to-Deploy, VTD</w:t>
      </w:r>
      <w:r w:rsidRPr="001F4E2D">
        <w:rPr>
          <w:rFonts w:hint="eastAsia"/>
        </w:rPr>
        <w:t>）与客户流失率的关联模型，发现两者呈显著指数关系：</w:t>
      </w:r>
    </w:p>
    <w:p w:rsidR="00BF74B7" w:rsidRDefault="001F4E2D" w:rsidP="00B10E7E">
      <w:r w:rsidRPr="00500109">
        <w:t>Churn Rate=0.08×e0.17×VTD(R2=0.89)</w:t>
      </w:r>
    </w:p>
    <w:p w:rsidR="001F4E2D" w:rsidRPr="001F4E2D" w:rsidRDefault="001F4E2D" w:rsidP="00B10E7E">
      <w:r w:rsidRPr="001F4E2D">
        <w:rPr>
          <w:rFonts w:hint="eastAsia"/>
        </w:rPr>
        <w:t>当</w:t>
      </w:r>
      <w:r w:rsidRPr="001F4E2D">
        <w:rPr>
          <w:rFonts w:hint="eastAsia"/>
        </w:rPr>
        <w:t>VTD&gt;10</w:t>
      </w:r>
      <w:r w:rsidRPr="001F4E2D">
        <w:rPr>
          <w:rFonts w:hint="eastAsia"/>
        </w:rPr>
        <w:t>天时，客户流失风险陡增，验证了安全检测滞后性对业务连续性的非线性冲击。</w:t>
      </w:r>
    </w:p>
    <w:p w:rsidR="001F4E2D" w:rsidRPr="001F4E2D" w:rsidRDefault="003E79A4" w:rsidP="00B10E7E">
      <w:r>
        <w:rPr>
          <w:rFonts w:hint="eastAsia"/>
        </w:rPr>
        <w:t>（</w:t>
      </w:r>
      <w:r>
        <w:rPr>
          <w:rFonts w:hint="eastAsia"/>
        </w:rPr>
        <w:t>2</w:t>
      </w:r>
      <w:r>
        <w:rPr>
          <w:rFonts w:hint="eastAsia"/>
        </w:rPr>
        <w:t>）</w:t>
      </w:r>
      <w:r w:rsidR="001F4E2D" w:rsidRPr="001F4E2D">
        <w:rPr>
          <w:rFonts w:hint="eastAsia"/>
        </w:rPr>
        <w:t xml:space="preserve"> </w:t>
      </w:r>
      <w:r w:rsidR="001F4E2D" w:rsidRPr="001F4E2D">
        <w:rPr>
          <w:rFonts w:hint="eastAsia"/>
        </w:rPr>
        <w:t>混合技术栈的安全测试断层</w:t>
      </w:r>
    </w:p>
    <w:p w:rsidR="001F4E2D" w:rsidRPr="001F4E2D" w:rsidRDefault="001F4E2D" w:rsidP="00B10E7E">
      <w:r w:rsidRPr="00500109">
        <w:rPr>
          <w:rFonts w:hint="eastAsia"/>
        </w:rPr>
        <w:t>现象描述</w:t>
      </w:r>
      <w:r w:rsidRPr="001F4E2D">
        <w:rPr>
          <w:rFonts w:hint="eastAsia"/>
        </w:rPr>
        <w:t>：</w:t>
      </w:r>
      <w:r w:rsidRPr="001F4E2D">
        <w:rPr>
          <w:rFonts w:hint="eastAsia"/>
        </w:rPr>
        <w:t>H</w:t>
      </w:r>
      <w:r w:rsidRPr="001F4E2D">
        <w:rPr>
          <w:rFonts w:hint="eastAsia"/>
        </w:rPr>
        <w:t>公司技术栈包含</w:t>
      </w:r>
      <w:r w:rsidRPr="001F4E2D">
        <w:rPr>
          <w:rFonts w:hint="eastAsia"/>
        </w:rPr>
        <w:t>COBOL</w:t>
      </w:r>
      <w:r w:rsidRPr="001F4E2D">
        <w:rPr>
          <w:rFonts w:hint="eastAsia"/>
        </w:rPr>
        <w:t>（占比</w:t>
      </w:r>
      <w:r w:rsidRPr="001F4E2D">
        <w:rPr>
          <w:rFonts w:hint="eastAsia"/>
        </w:rPr>
        <w:t>38%</w:t>
      </w:r>
      <w:r w:rsidRPr="001F4E2D">
        <w:rPr>
          <w:rFonts w:hint="eastAsia"/>
        </w:rPr>
        <w:t>）与云原生系统（占比</w:t>
      </w:r>
      <w:r w:rsidRPr="001F4E2D">
        <w:rPr>
          <w:rFonts w:hint="eastAsia"/>
        </w:rPr>
        <w:t>62%</w:t>
      </w:r>
      <w:r w:rsidRPr="001F4E2D">
        <w:rPr>
          <w:rFonts w:hint="eastAsia"/>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740"/>
        <w:gridCol w:w="1722"/>
        <w:gridCol w:w="1995"/>
        <w:gridCol w:w="270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B10E7E">
            <w:r w:rsidRPr="001F4E2D">
              <w:rPr>
                <w:rFonts w:hint="eastAsia"/>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B10E7E">
            <w:r w:rsidRPr="001F4E2D">
              <w:rPr>
                <w:rFonts w:hint="eastAsia"/>
              </w:rPr>
              <w:t>SAST</w:t>
            </w:r>
            <w:r w:rsidRPr="001F4E2D">
              <w:rPr>
                <w:rFonts w:hint="eastAsia"/>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B10E7E">
            <w:r w:rsidRPr="001F4E2D">
              <w:rPr>
                <w:rFonts w:hint="eastAsia"/>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B10E7E">
            <w:r w:rsidRPr="001F4E2D">
              <w:rPr>
                <w:rFonts w:hint="eastAsia"/>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COBOL</w:t>
            </w:r>
            <w:r w:rsidRPr="001F4E2D">
              <w:rPr>
                <w:rFonts w:hint="eastAsia"/>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人工审计（</w:t>
            </w:r>
            <w:r w:rsidRPr="001F4E2D">
              <w:rPr>
                <w:rFonts w:hint="eastAsia"/>
              </w:rPr>
              <w:t>4.2</w:t>
            </w:r>
            <w:r w:rsidRPr="001F4E2D">
              <w:rPr>
                <w:rFonts w:hint="eastAsia"/>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自动化响应（</w:t>
            </w:r>
            <w:r w:rsidRPr="001F4E2D">
              <w:rPr>
                <w:rFonts w:hint="eastAsia"/>
              </w:rPr>
              <w:t>&lt;5</w:t>
            </w:r>
            <w:r w:rsidRPr="001F4E2D">
              <w:rPr>
                <w:rFonts w:hint="eastAsia"/>
              </w:rPr>
              <w:t>分钟）</w:t>
            </w:r>
          </w:p>
        </w:tc>
      </w:tr>
    </w:tbl>
    <w:p w:rsidR="001F4E2D" w:rsidRPr="001F4E2D" w:rsidRDefault="001F4E2D" w:rsidP="00B10E7E">
      <w:r w:rsidRPr="00500109">
        <w:rPr>
          <w:rFonts w:hint="eastAsia"/>
        </w:rPr>
        <w:t>典型案例</w:t>
      </w:r>
      <w:r w:rsidRPr="001F4E2D">
        <w:rPr>
          <w:rFonts w:hint="eastAsia"/>
        </w:rPr>
        <w:t>：</w:t>
      </w:r>
    </w:p>
    <w:p w:rsidR="001F4E2D" w:rsidRPr="001F4E2D" w:rsidRDefault="001F4E2D" w:rsidP="00B10E7E">
      <w:r w:rsidRPr="00500109">
        <w:rPr>
          <w:rFonts w:hint="eastAsia"/>
        </w:rPr>
        <w:t>遗留系统渗透事件</w:t>
      </w:r>
      <w:r w:rsidRPr="001F4E2D">
        <w:rPr>
          <w:rFonts w:hint="eastAsia"/>
        </w:rPr>
        <w:t>：</w:t>
      </w:r>
      <w:r w:rsidRPr="001F4E2D">
        <w:rPr>
          <w:rFonts w:hint="eastAsia"/>
        </w:rPr>
        <w:t>2021</w:t>
      </w:r>
      <w:r w:rsidRPr="001F4E2D">
        <w:rPr>
          <w:rFonts w:hint="eastAsia"/>
        </w:rPr>
        <w:t>年日本核心银行</w:t>
      </w:r>
      <w:r w:rsidRPr="001F4E2D">
        <w:rPr>
          <w:rFonts w:hint="eastAsia"/>
        </w:rPr>
        <w:t>COBOL</w:t>
      </w:r>
      <w:r w:rsidRPr="001F4E2D">
        <w:rPr>
          <w:rFonts w:hint="eastAsia"/>
        </w:rPr>
        <w:t>系统因未集成</w:t>
      </w:r>
      <w:r w:rsidRPr="001F4E2D">
        <w:rPr>
          <w:rFonts w:hint="eastAsia"/>
        </w:rPr>
        <w:t>SAST</w:t>
      </w:r>
      <w:r w:rsidRPr="001F4E2D">
        <w:rPr>
          <w:rFonts w:hint="eastAsia"/>
        </w:rPr>
        <w:t>工具，遭受</w:t>
      </w:r>
      <w:r w:rsidRPr="001F4E2D">
        <w:rPr>
          <w:rFonts w:hint="eastAsia"/>
        </w:rPr>
        <w:t>SQL</w:t>
      </w:r>
      <w:r w:rsidRPr="001F4E2D">
        <w:rPr>
          <w:rFonts w:hint="eastAsia"/>
        </w:rPr>
        <w:t>注入攻击，导致</w:t>
      </w:r>
      <w:r w:rsidRPr="001F4E2D">
        <w:rPr>
          <w:rFonts w:hint="eastAsia"/>
        </w:rPr>
        <w:t>150</w:t>
      </w:r>
      <w:r w:rsidRPr="001F4E2D">
        <w:rPr>
          <w:rFonts w:hint="eastAsia"/>
        </w:rPr>
        <w:t>万美元资金欺诈</w:t>
      </w:r>
      <w:r w:rsidR="00105170">
        <w:rPr>
          <w:rFonts w:hint="eastAsia"/>
        </w:rPr>
        <w:t>。</w:t>
      </w:r>
    </w:p>
    <w:p w:rsidR="001F4E2D" w:rsidRPr="001F4E2D" w:rsidRDefault="001F4E2D" w:rsidP="00B10E7E">
      <w:r w:rsidRPr="00500109">
        <w:rPr>
          <w:rFonts w:hint="eastAsia"/>
        </w:rPr>
        <w:lastRenderedPageBreak/>
        <w:t>云原生配置漂移</w:t>
      </w:r>
      <w:r w:rsidRPr="001F4E2D">
        <w:rPr>
          <w:rFonts w:hint="eastAsia"/>
        </w:rPr>
        <w:t>：</w:t>
      </w:r>
      <w:r w:rsidRPr="001F4E2D">
        <w:rPr>
          <w:rFonts w:hint="eastAsia"/>
        </w:rPr>
        <w:t>2022</w:t>
      </w:r>
      <w:r w:rsidRPr="001F4E2D">
        <w:rPr>
          <w:rFonts w:hint="eastAsia"/>
        </w:rPr>
        <w:t>年</w:t>
      </w:r>
      <w:r w:rsidRPr="001F4E2D">
        <w:rPr>
          <w:rFonts w:hint="eastAsia"/>
        </w:rPr>
        <w:t>AWS EKS</w:t>
      </w:r>
      <w:r w:rsidRPr="001F4E2D">
        <w:rPr>
          <w:rFonts w:hint="eastAsia"/>
        </w:rPr>
        <w:t>集群因镜像扫描缺失，</w:t>
      </w:r>
      <w:r w:rsidRPr="001F4E2D">
        <w:rPr>
          <w:rFonts w:hint="eastAsia"/>
        </w:rPr>
        <w:t>Kubernetes</w:t>
      </w:r>
      <w:r w:rsidRPr="001F4E2D">
        <w:rPr>
          <w:rFonts w:hint="eastAsia"/>
        </w:rPr>
        <w:t>权限漏洞从暴露到入侵仅</w:t>
      </w:r>
      <w:r w:rsidRPr="001F4E2D">
        <w:rPr>
          <w:rFonts w:hint="eastAsia"/>
        </w:rPr>
        <w:t>17</w:t>
      </w:r>
      <w:r w:rsidRPr="001F4E2D">
        <w:rPr>
          <w:rFonts w:hint="eastAsia"/>
        </w:rPr>
        <w:t>分钟。</w:t>
      </w:r>
    </w:p>
    <w:p w:rsidR="001F4E2D" w:rsidRPr="001F4E2D" w:rsidRDefault="00105170" w:rsidP="00B10E7E">
      <w:r>
        <w:rPr>
          <w:rFonts w:hint="eastAsia"/>
        </w:rPr>
        <w:t>（</w:t>
      </w:r>
      <w:r>
        <w:rPr>
          <w:rFonts w:hint="eastAsia"/>
        </w:rPr>
        <w:t>3</w:t>
      </w:r>
      <w:r>
        <w:rPr>
          <w:rFonts w:hint="eastAsia"/>
        </w:rPr>
        <w:t>）</w:t>
      </w:r>
      <w:r w:rsidR="001F4E2D" w:rsidRPr="001F4E2D">
        <w:rPr>
          <w:rFonts w:hint="eastAsia"/>
        </w:rPr>
        <w:t xml:space="preserve"> </w:t>
      </w:r>
      <w:r w:rsidR="001F4E2D" w:rsidRPr="001F4E2D">
        <w:rPr>
          <w:rFonts w:hint="eastAsia"/>
        </w:rPr>
        <w:t>安全左移的实践鸿沟</w:t>
      </w:r>
    </w:p>
    <w:p w:rsidR="00105170" w:rsidRDefault="001F4E2D" w:rsidP="00B10E7E">
      <w:r w:rsidRPr="00500109">
        <w:rPr>
          <w:rFonts w:hint="eastAsia"/>
        </w:rPr>
        <w:t>现状分析</w:t>
      </w:r>
      <w:r w:rsidRPr="001F4E2D">
        <w:rPr>
          <w:rFonts w:hint="eastAsia"/>
        </w:rPr>
        <w:t>：</w:t>
      </w:r>
    </w:p>
    <w:p w:rsidR="001F4E2D" w:rsidRPr="001F4E2D" w:rsidRDefault="001F4E2D" w:rsidP="00B10E7E">
      <w:r w:rsidRPr="001F4E2D">
        <w:rPr>
          <w:rFonts w:hint="eastAsia"/>
        </w:rPr>
        <w:t>H</w:t>
      </w:r>
      <w:r w:rsidRPr="001F4E2D">
        <w:rPr>
          <w:rFonts w:hint="eastAsia"/>
        </w:rPr>
        <w:t>公司</w:t>
      </w:r>
      <w:r w:rsidRPr="001F4E2D">
        <w:rPr>
          <w:rFonts w:hint="eastAsia"/>
        </w:rPr>
        <w:t>DevSecOps</w:t>
      </w:r>
      <w:r w:rsidRPr="001F4E2D">
        <w:rPr>
          <w:rFonts w:hint="eastAsia"/>
        </w:rPr>
        <w:t>成熟度审计显示：</w:t>
      </w:r>
    </w:p>
    <w:p w:rsidR="001F4E2D" w:rsidRPr="001F4E2D" w:rsidRDefault="001F4E2D" w:rsidP="00B10E7E">
      <w:r w:rsidRPr="00500109">
        <w:rPr>
          <w:rFonts w:hint="eastAsia"/>
        </w:rPr>
        <w:t>安全介入阶段滞后</w:t>
      </w:r>
      <w:r w:rsidRPr="001F4E2D">
        <w:rPr>
          <w:rFonts w:hint="eastAsia"/>
        </w:rPr>
        <w:t>：需求阶段安全介入率仅</w:t>
      </w:r>
      <w:r w:rsidRPr="001F4E2D">
        <w:rPr>
          <w:rFonts w:hint="eastAsia"/>
        </w:rPr>
        <w:t>29%</w:t>
      </w:r>
      <w:r w:rsidRPr="001F4E2D">
        <w:rPr>
          <w:rFonts w:hint="eastAsia"/>
        </w:rPr>
        <w:t>（行业均值</w:t>
      </w:r>
      <w:r w:rsidRPr="001F4E2D">
        <w:rPr>
          <w:rFonts w:hint="eastAsia"/>
        </w:rPr>
        <w:t>45%</w:t>
      </w:r>
      <w:r w:rsidRPr="001F4E2D">
        <w:rPr>
          <w:rFonts w:hint="eastAsia"/>
        </w:rPr>
        <w:t>），</w:t>
      </w:r>
      <w:r w:rsidRPr="001F4E2D">
        <w:rPr>
          <w:rFonts w:hint="eastAsia"/>
        </w:rPr>
        <w:t>75%</w:t>
      </w:r>
      <w:r w:rsidRPr="001F4E2D">
        <w:rPr>
          <w:rFonts w:hint="eastAsia"/>
        </w:rPr>
        <w:t>的安全测试集中于代码提交后；</w:t>
      </w:r>
    </w:p>
    <w:p w:rsidR="00105170" w:rsidRDefault="001F4E2D" w:rsidP="00B10E7E">
      <w:r w:rsidRPr="00500109">
        <w:rPr>
          <w:rFonts w:hint="eastAsia"/>
        </w:rPr>
        <w:t>自动化水平不足</w:t>
      </w:r>
      <w:r w:rsidRPr="001F4E2D">
        <w:rPr>
          <w:rFonts w:hint="eastAsia"/>
        </w:rPr>
        <w:t>：</w:t>
      </w:r>
      <w:r w:rsidRPr="001F4E2D">
        <w:rPr>
          <w:rFonts w:hint="eastAsia"/>
        </w:rPr>
        <w:t>CI/CD</w:t>
      </w:r>
      <w:r w:rsidRPr="001F4E2D">
        <w:rPr>
          <w:rFonts w:hint="eastAsia"/>
        </w:rPr>
        <w:t>流水线中安全关卡触发率</w:t>
      </w:r>
      <w:r w:rsidRPr="001F4E2D">
        <w:rPr>
          <w:rFonts w:hint="eastAsia"/>
        </w:rPr>
        <w:t>38%</w:t>
      </w:r>
      <w:r w:rsidRPr="001F4E2D">
        <w:rPr>
          <w:rFonts w:hint="eastAsia"/>
        </w:rPr>
        <w:t>，且依赖事后检测工具（如</w:t>
      </w:r>
      <w:r w:rsidRPr="001F4E2D">
        <w:rPr>
          <w:rFonts w:hint="eastAsia"/>
        </w:rPr>
        <w:t>SonarQube</w:t>
      </w:r>
      <w:r w:rsidRPr="001F4E2D">
        <w:rPr>
          <w:rFonts w:hint="eastAsia"/>
        </w:rPr>
        <w:t>）。</w:t>
      </w:r>
    </w:p>
    <w:p w:rsidR="001F4E2D" w:rsidRPr="001F4E2D" w:rsidRDefault="00105170" w:rsidP="00B10E7E">
      <w:r>
        <w:rPr>
          <w:rFonts w:hint="eastAsia"/>
        </w:rPr>
        <w:t>例如，</w:t>
      </w:r>
      <w:r w:rsidR="001F4E2D" w:rsidRPr="001F4E2D">
        <w:rPr>
          <w:rFonts w:hint="eastAsia"/>
        </w:rPr>
        <w:t>2023</w:t>
      </w:r>
      <w:r w:rsidR="001F4E2D" w:rsidRPr="001F4E2D">
        <w:rPr>
          <w:rFonts w:hint="eastAsia"/>
        </w:rPr>
        <w:t>年英国开放银行</w:t>
      </w:r>
      <w:r w:rsidR="001F4E2D" w:rsidRPr="001F4E2D">
        <w:rPr>
          <w:rFonts w:hint="eastAsia"/>
        </w:rPr>
        <w:t>API</w:t>
      </w:r>
      <w:r w:rsidR="001F4E2D" w:rsidRPr="001F4E2D">
        <w:rPr>
          <w:rFonts w:hint="eastAsia"/>
        </w:rPr>
        <w:t>项目因设计阶段未实施</w:t>
      </w:r>
      <w:r w:rsidR="001F4E2D" w:rsidRPr="001F4E2D">
        <w:rPr>
          <w:rFonts w:hint="eastAsia"/>
        </w:rPr>
        <w:t>OAuth2.0</w:t>
      </w:r>
      <w:r w:rsidR="001F4E2D" w:rsidRPr="001F4E2D">
        <w:rPr>
          <w:rFonts w:hint="eastAsia"/>
        </w:rPr>
        <w:t>威胁建模，生产环境爆发令牌劫持攻击，平均检测时间（</w:t>
      </w:r>
      <w:r w:rsidR="001F4E2D" w:rsidRPr="001F4E2D">
        <w:rPr>
          <w:rFonts w:hint="eastAsia"/>
        </w:rPr>
        <w:t>MTTD</w:t>
      </w:r>
      <w:r w:rsidR="001F4E2D" w:rsidRPr="001F4E2D">
        <w:rPr>
          <w:rFonts w:hint="eastAsia"/>
        </w:rPr>
        <w:t>）达</w:t>
      </w:r>
      <w:r w:rsidR="001F4E2D" w:rsidRPr="001F4E2D">
        <w:rPr>
          <w:rFonts w:hint="eastAsia"/>
        </w:rPr>
        <w:t>8</w:t>
      </w:r>
      <w:r w:rsidR="001F4E2D" w:rsidRPr="001F4E2D">
        <w:rPr>
          <w:rFonts w:hint="eastAsia"/>
        </w:rPr>
        <w:t>小时（行业标杆≤</w:t>
      </w:r>
      <w:r w:rsidR="001F4E2D" w:rsidRPr="001F4E2D">
        <w:rPr>
          <w:rFonts w:hint="eastAsia"/>
        </w:rPr>
        <w:t>1</w:t>
      </w:r>
      <w:r w:rsidR="001F4E2D" w:rsidRPr="001F4E2D">
        <w:rPr>
          <w:rFonts w:hint="eastAsia"/>
        </w:rPr>
        <w:t>小时），直接损失</w:t>
      </w:r>
      <w:r w:rsidR="001F4E2D" w:rsidRPr="001F4E2D">
        <w:rPr>
          <w:rFonts w:hint="eastAsia"/>
        </w:rPr>
        <w:t>95</w:t>
      </w:r>
      <w:r w:rsidR="001F4E2D" w:rsidRPr="001F4E2D">
        <w:rPr>
          <w:rFonts w:hint="eastAsia"/>
        </w:rPr>
        <w:t>万美元。</w:t>
      </w:r>
    </w:p>
    <w:p w:rsidR="001F4E2D" w:rsidRPr="001F4E2D" w:rsidRDefault="001F4E2D" w:rsidP="00B10E7E">
      <w:r w:rsidRPr="00500109">
        <w:rPr>
          <w:rFonts w:hint="eastAsia"/>
        </w:rPr>
        <w:t>根因溯源</w:t>
      </w:r>
      <w:r w:rsidRPr="001F4E2D">
        <w:rPr>
          <w:rFonts w:hint="eastAsia"/>
        </w:rPr>
        <w:t>：</w:t>
      </w:r>
    </w:p>
    <w:p w:rsidR="001F4E2D" w:rsidRPr="001F4E2D" w:rsidRDefault="001F4E2D" w:rsidP="00B10E7E">
      <w:r w:rsidRPr="00500109">
        <w:rPr>
          <w:rFonts w:hint="eastAsia"/>
        </w:rPr>
        <w:t>流程割裂</w:t>
      </w:r>
      <w:r w:rsidRPr="001F4E2D">
        <w:rPr>
          <w:rFonts w:hint="eastAsia"/>
        </w:rPr>
        <w:t>：安全团队与研发团队的</w:t>
      </w:r>
      <w:r w:rsidRPr="001F4E2D">
        <w:rPr>
          <w:rFonts w:hint="eastAsia"/>
        </w:rPr>
        <w:t>Jira</w:t>
      </w:r>
      <w:r w:rsidRPr="001F4E2D">
        <w:rPr>
          <w:rFonts w:hint="eastAsia"/>
        </w:rPr>
        <w:t>工单流转耗时</w:t>
      </w:r>
      <w:r w:rsidRPr="001F4E2D">
        <w:rPr>
          <w:rFonts w:hint="eastAsia"/>
        </w:rPr>
        <w:t>19</w:t>
      </w:r>
      <w:r w:rsidRPr="001F4E2D">
        <w:rPr>
          <w:rFonts w:hint="eastAsia"/>
        </w:rPr>
        <w:t>小时（敏捷团队基准为</w:t>
      </w:r>
      <w:r w:rsidRPr="001F4E2D">
        <w:rPr>
          <w:rFonts w:hint="eastAsia"/>
        </w:rPr>
        <w:t>2</w:t>
      </w:r>
      <w:r w:rsidRPr="001F4E2D">
        <w:rPr>
          <w:rFonts w:hint="eastAsia"/>
        </w:rPr>
        <w:t>小时）；</w:t>
      </w:r>
    </w:p>
    <w:p w:rsidR="001F4E2D" w:rsidRPr="001F4E2D" w:rsidRDefault="001F4E2D" w:rsidP="00B10E7E">
      <w:r w:rsidRPr="00500109">
        <w:rPr>
          <w:rFonts w:hint="eastAsia"/>
        </w:rPr>
        <w:t>工具链孤岛</w:t>
      </w:r>
      <w:r w:rsidRPr="001F4E2D">
        <w:rPr>
          <w:rFonts w:hint="eastAsia"/>
        </w:rPr>
        <w:t>：</w:t>
      </w:r>
      <w:r w:rsidRPr="001F4E2D">
        <w:rPr>
          <w:rFonts w:hint="eastAsia"/>
        </w:rPr>
        <w:t>SAST</w:t>
      </w:r>
      <w:r w:rsidRPr="001F4E2D">
        <w:rPr>
          <w:rFonts w:hint="eastAsia"/>
        </w:rPr>
        <w:t>工具（</w:t>
      </w:r>
      <w:r w:rsidRPr="001F4E2D">
        <w:rPr>
          <w:rFonts w:hint="eastAsia"/>
        </w:rPr>
        <w:t>Checkmarx</w:t>
      </w:r>
      <w:r w:rsidRPr="001F4E2D">
        <w:rPr>
          <w:rFonts w:hint="eastAsia"/>
        </w:rPr>
        <w:t>）与云安全平台（</w:t>
      </w:r>
      <w:r w:rsidRPr="001F4E2D">
        <w:rPr>
          <w:rFonts w:hint="eastAsia"/>
        </w:rPr>
        <w:t>Prisma Cloud</w:t>
      </w:r>
      <w:r w:rsidRPr="001F4E2D">
        <w:rPr>
          <w:rFonts w:hint="eastAsia"/>
        </w:rPr>
        <w:t>）告警集成率仅</w:t>
      </w:r>
      <w:r w:rsidRPr="001F4E2D">
        <w:rPr>
          <w:rFonts w:hint="eastAsia"/>
        </w:rPr>
        <w:t>31%</w:t>
      </w:r>
      <w:r w:rsidRPr="001F4E2D">
        <w:rPr>
          <w:rFonts w:hint="eastAsia"/>
        </w:rPr>
        <w:t>，导致跨栈攻击难以关联分析。</w:t>
      </w:r>
    </w:p>
    <w:p w:rsidR="001F4E2D" w:rsidRPr="001F4E2D" w:rsidRDefault="00032751" w:rsidP="00B10E7E">
      <w:r>
        <w:rPr>
          <w:rFonts w:hint="eastAsia"/>
        </w:rPr>
        <w:t>（</w:t>
      </w:r>
      <w:r>
        <w:rPr>
          <w:rFonts w:hint="eastAsia"/>
        </w:rPr>
        <w:t>4</w:t>
      </w:r>
      <w:r>
        <w:rPr>
          <w:rFonts w:hint="eastAsia"/>
        </w:rPr>
        <w:t>）</w:t>
      </w:r>
      <w:r w:rsidR="001F4E2D" w:rsidRPr="001F4E2D">
        <w:rPr>
          <w:rFonts w:hint="eastAsia"/>
        </w:rPr>
        <w:t>安全滞后的复合型代价</w:t>
      </w:r>
    </w:p>
    <w:p w:rsidR="001F4E2D" w:rsidRPr="001F4E2D" w:rsidRDefault="001F4E2D" w:rsidP="00B10E7E">
      <w:r w:rsidRPr="00500109">
        <w:rPr>
          <w:rFonts w:hint="eastAsia"/>
        </w:rPr>
        <w:t>成本量化</w:t>
      </w:r>
      <w:r w:rsidRPr="001F4E2D">
        <w:rPr>
          <w:rFonts w:hint="eastAsia"/>
        </w:rPr>
        <w:t>：</w:t>
      </w:r>
      <w:r w:rsidRPr="001F4E2D">
        <w:rPr>
          <w:rFonts w:hint="eastAsia"/>
        </w:rPr>
        <w:br/>
        <w:t>H</w:t>
      </w:r>
      <w:r w:rsidRPr="001F4E2D">
        <w:rPr>
          <w:rFonts w:hint="eastAsia"/>
        </w:rPr>
        <w:t>公司</w:t>
      </w:r>
      <w:r w:rsidRPr="001F4E2D">
        <w:rPr>
          <w:rFonts w:hint="eastAsia"/>
        </w:rPr>
        <w:t>2023</w:t>
      </w:r>
      <w:r w:rsidRPr="001F4E2D">
        <w:rPr>
          <w:rFonts w:hint="eastAsia"/>
        </w:rPr>
        <w:t>年因安全检测滞后产生的直接损失与隐性成本如表</w:t>
      </w:r>
      <w:r w:rsidRPr="001F4E2D">
        <w:rPr>
          <w:rFonts w:hint="eastAsia"/>
        </w:rPr>
        <w:t>3.2.3-2</w:t>
      </w:r>
      <w:r w:rsidRPr="001F4E2D">
        <w:rPr>
          <w:rFonts w:hint="eastAsia"/>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815"/>
        <w:gridCol w:w="2415"/>
        <w:gridCol w:w="2745"/>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B10E7E">
            <w:r w:rsidRPr="001F4E2D">
              <w:rPr>
                <w:rFonts w:hint="eastAsia"/>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B10E7E">
            <w:r w:rsidRPr="001F4E2D">
              <w:rPr>
                <w:rFonts w:hint="eastAsia"/>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B10E7E">
            <w:r w:rsidRPr="001F4E2D">
              <w:rPr>
                <w:rFonts w:hint="eastAsia"/>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客户信任指数下降</w:t>
            </w:r>
            <w:r w:rsidRPr="001F4E2D">
              <w:rPr>
                <w:rFonts w:hint="eastAsia"/>
              </w:rPr>
              <w:t>11</w:t>
            </w:r>
            <w:r w:rsidRPr="001F4E2D">
              <w:rPr>
                <w:rFonts w:hint="eastAsia"/>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3</w:t>
            </w:r>
            <w:r w:rsidRPr="001F4E2D">
              <w:rPr>
                <w:rFonts w:hint="eastAsia"/>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B10E7E">
            <w:r w:rsidRPr="001F4E2D">
              <w:rPr>
                <w:rFonts w:hint="eastAsia"/>
              </w:rPr>
              <w:t>年度保险费率上浮</w:t>
            </w:r>
            <w:r w:rsidRPr="001F4E2D">
              <w:rPr>
                <w:rFonts w:hint="eastAsia"/>
              </w:rPr>
              <w:t>22%</w:t>
            </w:r>
          </w:p>
        </w:tc>
      </w:tr>
    </w:tbl>
    <w:p w:rsidR="001F4E2D" w:rsidRPr="001F4E2D" w:rsidRDefault="001F4E2D" w:rsidP="00B10E7E">
      <w:r w:rsidRPr="00500109">
        <w:rPr>
          <w:rFonts w:hint="eastAsia"/>
        </w:rPr>
        <w:t>风险预测</w:t>
      </w:r>
      <w:r w:rsidRPr="001F4E2D">
        <w:rPr>
          <w:rFonts w:hint="eastAsia"/>
        </w:rPr>
        <w:t>：</w:t>
      </w:r>
      <w:r w:rsidRPr="001F4E2D">
        <w:rPr>
          <w:rFonts w:hint="eastAsia"/>
        </w:rPr>
        <w:br/>
      </w:r>
      <w:r w:rsidRPr="001F4E2D">
        <w:rPr>
          <w:rFonts w:hint="eastAsia"/>
        </w:rPr>
        <w:t>蒙特卡洛模拟表明（置信度</w:t>
      </w:r>
      <w:r w:rsidRPr="001F4E2D">
        <w:rPr>
          <w:rFonts w:hint="eastAsia"/>
        </w:rPr>
        <w:t>95%</w:t>
      </w:r>
      <w:r w:rsidRPr="001F4E2D">
        <w:rPr>
          <w:rFonts w:hint="eastAsia"/>
        </w:rPr>
        <w:t>），若维持当前检测效率，</w:t>
      </w:r>
      <w:r w:rsidRPr="001F4E2D">
        <w:rPr>
          <w:rFonts w:hint="eastAsia"/>
        </w:rPr>
        <w:t>2025</w:t>
      </w:r>
      <w:r w:rsidRPr="001F4E2D">
        <w:rPr>
          <w:rFonts w:hint="eastAsia"/>
        </w:rPr>
        <w:t>年云原生漏洞逃逸率将突破</w:t>
      </w:r>
      <w:r w:rsidRPr="001F4E2D">
        <w:rPr>
          <w:rFonts w:hint="eastAsia"/>
        </w:rPr>
        <w:t>25%</w:t>
      </w:r>
      <w:r w:rsidRPr="001F4E2D">
        <w:rPr>
          <w:rFonts w:hint="eastAsia"/>
        </w:rPr>
        <w:t>，验证了滞后性问题的累积放大效应。</w:t>
      </w:r>
    </w:p>
    <w:p w:rsidR="001F4E2D" w:rsidRPr="001F4E2D" w:rsidRDefault="004D7A02" w:rsidP="00B10E7E">
      <w:r>
        <w:rPr>
          <w:rFonts w:hint="eastAsia"/>
        </w:rPr>
        <w:t>（</w:t>
      </w:r>
      <w:r>
        <w:rPr>
          <w:rFonts w:hint="eastAsia"/>
        </w:rPr>
        <w:t>5</w:t>
      </w:r>
      <w:r>
        <w:rPr>
          <w:rFonts w:hint="eastAsia"/>
        </w:rPr>
        <w:t>）</w:t>
      </w:r>
      <w:r w:rsidR="001F4E2D" w:rsidRPr="001F4E2D">
        <w:rPr>
          <w:rFonts w:hint="eastAsia"/>
        </w:rPr>
        <w:t>滞后性根因的拓扑分析</w:t>
      </w:r>
    </w:p>
    <w:p w:rsidR="001F4E2D" w:rsidRPr="001F4E2D" w:rsidRDefault="001F4E2D" w:rsidP="00B10E7E">
      <w:r w:rsidRPr="001F4E2D">
        <w:rPr>
          <w:rFonts w:hint="eastAsia"/>
        </w:rPr>
        <w:lastRenderedPageBreak/>
        <w:t>基于</w:t>
      </w:r>
      <w:r w:rsidRPr="001F4E2D">
        <w:rPr>
          <w:rFonts w:hint="eastAsia"/>
        </w:rPr>
        <w:t>H</w:t>
      </w:r>
      <w:r w:rsidRPr="001F4E2D">
        <w:rPr>
          <w:rFonts w:hint="eastAsia"/>
        </w:rPr>
        <w:t>公司技术</w:t>
      </w:r>
      <w:r w:rsidRPr="001F4E2D">
        <w:rPr>
          <w:rFonts w:hint="eastAsia"/>
        </w:rPr>
        <w:t>-</w:t>
      </w:r>
      <w:r w:rsidRPr="001F4E2D">
        <w:rPr>
          <w:rFonts w:hint="eastAsia"/>
        </w:rPr>
        <w:t>组织</w:t>
      </w:r>
      <w:r w:rsidRPr="001F4E2D">
        <w:rPr>
          <w:rFonts w:hint="eastAsia"/>
        </w:rPr>
        <w:t>-</w:t>
      </w:r>
      <w:r w:rsidRPr="001F4E2D">
        <w:rPr>
          <w:rFonts w:hint="eastAsia"/>
        </w:rPr>
        <w:t>监管（</w:t>
      </w:r>
      <w:r w:rsidRPr="001F4E2D">
        <w:rPr>
          <w:rFonts w:hint="eastAsia"/>
        </w:rPr>
        <w:t>TOG</w:t>
      </w:r>
      <w:r w:rsidRPr="001F4E2D">
        <w:rPr>
          <w:rFonts w:hint="eastAsia"/>
        </w:rPr>
        <w:t>）三维框架，提炼滞后性根因：</w:t>
      </w:r>
    </w:p>
    <w:p w:rsidR="001F4E2D" w:rsidRPr="001F4E2D" w:rsidRDefault="001F4E2D" w:rsidP="00B10E7E">
      <w:r w:rsidRPr="00500109">
        <w:rPr>
          <w:rFonts w:hint="eastAsia"/>
        </w:rPr>
        <w:t>技术维度</w:t>
      </w:r>
      <w:r w:rsidRPr="001F4E2D">
        <w:rPr>
          <w:rFonts w:hint="eastAsia"/>
        </w:rPr>
        <w:t>：</w:t>
      </w:r>
      <w:r w:rsidRPr="001F4E2D">
        <w:rPr>
          <w:rFonts w:hint="eastAsia"/>
        </w:rPr>
        <w:t>COBOL</w:t>
      </w:r>
      <w:r w:rsidRPr="001F4E2D">
        <w:rPr>
          <w:rFonts w:hint="eastAsia"/>
        </w:rPr>
        <w:t>系统安全测试技术债占比</w:t>
      </w:r>
      <w:r w:rsidRPr="001F4E2D">
        <w:rPr>
          <w:rFonts w:hint="eastAsia"/>
        </w:rPr>
        <w:t>43%</w:t>
      </w:r>
      <w:r w:rsidRPr="001F4E2D">
        <w:rPr>
          <w:rFonts w:hint="eastAsia"/>
        </w:rPr>
        <w:t>（</w:t>
      </w:r>
      <w:r w:rsidRPr="001F4E2D">
        <w:rPr>
          <w:rFonts w:hint="eastAsia"/>
        </w:rPr>
        <w:t>CAST Highlight</w:t>
      </w:r>
      <w:r w:rsidRPr="001F4E2D">
        <w:rPr>
          <w:rFonts w:hint="eastAsia"/>
        </w:rPr>
        <w:t>分析），工具链孤岛导致</w:t>
      </w:r>
      <w:r w:rsidRPr="001F4E2D">
        <w:rPr>
          <w:rFonts w:hint="eastAsia"/>
        </w:rPr>
        <w:t>31%</w:t>
      </w:r>
      <w:r w:rsidRPr="001F4E2D">
        <w:rPr>
          <w:rFonts w:hint="eastAsia"/>
        </w:rPr>
        <w:t>告警未关联；</w:t>
      </w:r>
    </w:p>
    <w:p w:rsidR="001F4E2D" w:rsidRPr="001F4E2D" w:rsidRDefault="001F4E2D" w:rsidP="00B10E7E">
      <w:r w:rsidRPr="00500109">
        <w:rPr>
          <w:rFonts w:hint="eastAsia"/>
        </w:rPr>
        <w:t>组织维度</w:t>
      </w:r>
      <w:r w:rsidRPr="001F4E2D">
        <w:rPr>
          <w:rFonts w:hint="eastAsia"/>
        </w:rPr>
        <w:t>：跨部门协作断点（工单流转效率低于基准</w:t>
      </w:r>
      <w:r w:rsidRPr="001F4E2D">
        <w:rPr>
          <w:rFonts w:hint="eastAsia"/>
        </w:rPr>
        <w:t>85%</w:t>
      </w:r>
      <w:r w:rsidRPr="001F4E2D">
        <w:rPr>
          <w:rFonts w:hint="eastAsia"/>
        </w:rPr>
        <w:t>），安全文化渗透率不足；</w:t>
      </w:r>
    </w:p>
    <w:p w:rsidR="001F4E2D" w:rsidRPr="001F4E2D" w:rsidRDefault="001F4E2D" w:rsidP="00B10E7E">
      <w:r w:rsidRPr="00500109">
        <w:rPr>
          <w:rFonts w:hint="eastAsia"/>
        </w:rPr>
        <w:t>监管维度</w:t>
      </w:r>
      <w:r w:rsidRPr="001F4E2D">
        <w:rPr>
          <w:rFonts w:hint="eastAsia"/>
        </w:rPr>
        <w:t>：多法域合规要求冲突，本地化响应流程冗余。</w:t>
      </w:r>
    </w:p>
    <w:p w:rsidR="00AC5708" w:rsidRDefault="006754DE" w:rsidP="00B10E7E">
      <w:pPr>
        <w:pStyle w:val="2"/>
        <w:rPr>
          <w:rFonts w:hint="eastAsia"/>
        </w:rPr>
      </w:pPr>
      <w:bookmarkStart w:id="71" w:name="_Toc211120097"/>
      <w:r w:rsidRPr="006754DE">
        <w:rPr>
          <w:rFonts w:hint="eastAsia"/>
        </w:rPr>
        <w:t xml:space="preserve">3.3 </w:t>
      </w:r>
      <w:r w:rsidR="00EF5531">
        <w:rPr>
          <w:rFonts w:hint="eastAsia"/>
        </w:rPr>
        <w:t>H公司软件开发过程的主要问题</w:t>
      </w:r>
      <w:bookmarkEnd w:id="71"/>
    </w:p>
    <w:p w:rsidR="00AC5708" w:rsidRDefault="006754DE" w:rsidP="00B10E7E">
      <w:pPr>
        <w:pStyle w:val="2"/>
      </w:pPr>
      <w:bookmarkStart w:id="72" w:name="_Toc211120098"/>
      <w:r w:rsidRPr="00E47012">
        <w:rPr>
          <w:rFonts w:hint="eastAsia"/>
        </w:rPr>
        <w:t>3.3.1 敏捷开发与监管合规冲突机制</w:t>
      </w:r>
      <w:bookmarkEnd w:id="72"/>
    </w:p>
    <w:p w:rsidR="00BF3F25" w:rsidRPr="00BF3F25" w:rsidRDefault="00BF3F25" w:rsidP="00B10E7E">
      <w:r w:rsidRPr="00CA6165">
        <w:rPr>
          <w:rFonts w:hint="eastAsia"/>
        </w:rPr>
        <w:t>理论框架：制度逻辑差异与动态博弈</w:t>
      </w:r>
    </w:p>
    <w:p w:rsidR="00BF3F25" w:rsidRPr="00BF3F25" w:rsidRDefault="00BF3F25" w:rsidP="00B10E7E">
      <w:r w:rsidRPr="00BF3F25">
        <w:rPr>
          <w:rFonts w:hint="eastAsia"/>
        </w:rPr>
        <w:t>敏捷开发与监管合规的冲突本质源于</w:t>
      </w:r>
      <w:r w:rsidRPr="00CA6165">
        <w:rPr>
          <w:rFonts w:hint="eastAsia"/>
        </w:rPr>
        <w:t>制度逻辑的不可调和性</w:t>
      </w:r>
      <w:r w:rsidRPr="00BF3F25">
        <w:rPr>
          <w:rFonts w:hint="eastAsia"/>
        </w:rPr>
        <w:t>。</w:t>
      </w:r>
    </w:p>
    <w:p w:rsidR="00BF3F25" w:rsidRPr="00BF3F25" w:rsidRDefault="00BF3F25" w:rsidP="00B10E7E">
      <w:r w:rsidRPr="00CA6165">
        <w:rPr>
          <w:rFonts w:hint="eastAsia"/>
        </w:rPr>
        <w:t>敏捷开发逻辑</w:t>
      </w:r>
      <w:r w:rsidRPr="00BF3F25">
        <w:rPr>
          <w:rFonts w:hint="eastAsia"/>
        </w:rPr>
        <w:t>：以“快速响应市场变化”为核心，强调迭代开发（如</w:t>
      </w:r>
      <w:r w:rsidRPr="00BF3F25">
        <w:rPr>
          <w:rFonts w:hint="eastAsia"/>
        </w:rPr>
        <w:t>Scrum</w:t>
      </w:r>
      <w:r w:rsidRPr="00BF3F25">
        <w:rPr>
          <w:rFonts w:hint="eastAsia"/>
        </w:rPr>
        <w:t>的</w:t>
      </w:r>
      <w:r w:rsidRPr="00BF3F25">
        <w:rPr>
          <w:rFonts w:hint="eastAsia"/>
        </w:rPr>
        <w:t>2</w:t>
      </w:r>
      <w:r w:rsidRPr="00BF3F25">
        <w:rPr>
          <w:rFonts w:hint="eastAsia"/>
        </w:rPr>
        <w:t>周冲刺）和最小可行产品（</w:t>
      </w:r>
      <w:r w:rsidRPr="00BF3F25">
        <w:rPr>
          <w:rFonts w:hint="eastAsia"/>
        </w:rPr>
        <w:t>MVP</w:t>
      </w:r>
      <w:r w:rsidRPr="00BF3F25">
        <w:rPr>
          <w:rFonts w:hint="eastAsia"/>
        </w:rPr>
        <w:t>）交付。</w:t>
      </w:r>
    </w:p>
    <w:p w:rsidR="00BF3F25" w:rsidRPr="00BF3F25" w:rsidRDefault="00BF3F25" w:rsidP="00B10E7E">
      <w:r w:rsidRPr="00CA6165">
        <w:rPr>
          <w:rFonts w:hint="eastAsia"/>
        </w:rPr>
        <w:t>监管合规逻辑</w:t>
      </w:r>
      <w:r w:rsidRPr="00BF3F25">
        <w:rPr>
          <w:rFonts w:hint="eastAsia"/>
        </w:rPr>
        <w:t>：以“规避系统性风险”为目标，需满足多法域监管的刚性约束（如欧盟</w:t>
      </w:r>
      <w:r w:rsidRPr="00BF3F25">
        <w:rPr>
          <w:rFonts w:hint="eastAsia"/>
        </w:rPr>
        <w:t>GDPR</w:t>
      </w:r>
      <w:r w:rsidRPr="00BF3F25">
        <w:rPr>
          <w:rFonts w:hint="eastAsia"/>
        </w:rPr>
        <w:t>数据本地化、香港金管局</w:t>
      </w:r>
      <w:r w:rsidRPr="00BF3F25">
        <w:rPr>
          <w:rFonts w:hint="eastAsia"/>
        </w:rPr>
        <w:t>HKMA</w:t>
      </w:r>
      <w:r w:rsidRPr="00BF3F25">
        <w:rPr>
          <w:rFonts w:hint="eastAsia"/>
        </w:rPr>
        <w:t>交易追溯性）。</w:t>
      </w:r>
    </w:p>
    <w:p w:rsidR="00BF3F25" w:rsidRPr="00BF3F25" w:rsidRDefault="00BF3F25" w:rsidP="00B10E7E">
      <w:r w:rsidRPr="00BF3F25">
        <w:rPr>
          <w:rFonts w:hint="eastAsia"/>
        </w:rPr>
        <w:t>H</w:t>
      </w:r>
      <w:r w:rsidRPr="00BF3F25">
        <w:rPr>
          <w:rFonts w:hint="eastAsia"/>
        </w:rPr>
        <w:t>公司作为汇丰集团的全球技术中心，其跨境金融系统开发（覆盖</w:t>
      </w:r>
      <w:r w:rsidRPr="00BF3F25">
        <w:rPr>
          <w:rFonts w:hint="eastAsia"/>
        </w:rPr>
        <w:t>11</w:t>
      </w:r>
      <w:r w:rsidRPr="00BF3F25">
        <w:rPr>
          <w:rFonts w:hint="eastAsia"/>
        </w:rPr>
        <w:t>个法域）成为两类逻辑碰撞的典型场景。基于</w:t>
      </w:r>
      <w:r w:rsidRPr="000174FE">
        <w:rPr>
          <w:rFonts w:hint="eastAsia"/>
        </w:rPr>
        <w:t>制度复杂性理论</w:t>
      </w:r>
      <w:r w:rsidRPr="00BF3F25">
        <w:rPr>
          <w:rFonts w:hint="eastAsia"/>
        </w:rPr>
        <w:t>，本研究提出三维冲突模型，揭示敏捷与合规的动态矛盾机制。</w:t>
      </w:r>
    </w:p>
    <w:p w:rsidR="00BF3F25" w:rsidRPr="00BF3F25" w:rsidRDefault="00BF3F25" w:rsidP="00B10E7E">
      <w:r w:rsidRPr="000174FE">
        <w:rPr>
          <w:rFonts w:hint="eastAsia"/>
        </w:rPr>
        <w:t>冲突机制的三维模型与实证分析</w:t>
      </w:r>
    </w:p>
    <w:p w:rsidR="00BF3F25" w:rsidRPr="00BF3F25" w:rsidRDefault="00BF3F25" w:rsidP="00B10E7E">
      <w:r w:rsidRPr="000174FE">
        <w:rPr>
          <w:rFonts w:hint="eastAsia"/>
        </w:rPr>
        <w:t>流程时序冲突：敏捷迭代与合规审核的异步性</w:t>
      </w:r>
    </w:p>
    <w:p w:rsidR="00BF3F25" w:rsidRPr="00BF3F25" w:rsidRDefault="00BF3F25" w:rsidP="00B10E7E">
      <w:r w:rsidRPr="000174FE">
        <w:rPr>
          <w:rFonts w:hint="eastAsia"/>
        </w:rPr>
        <w:t>矛盾本质</w:t>
      </w:r>
      <w:r w:rsidRPr="00BF3F25">
        <w:rPr>
          <w:rFonts w:hint="eastAsia"/>
        </w:rPr>
        <w:t>：敏捷的“时间箱”约束（</w:t>
      </w:r>
      <w:r w:rsidRPr="00BF3F25">
        <w:rPr>
          <w:rFonts w:hint="eastAsia"/>
        </w:rPr>
        <w:t>2</w:t>
      </w:r>
      <w:r w:rsidRPr="00BF3F25">
        <w:rPr>
          <w:rFonts w:hint="eastAsia"/>
        </w:rPr>
        <w:t>周迭代）与合规审核的“序列依赖性”产生资源挤占。</w:t>
      </w:r>
    </w:p>
    <w:p w:rsidR="00BF3F25" w:rsidRPr="00BF3F25" w:rsidRDefault="00BF3F25" w:rsidP="00B10E7E">
      <w:r w:rsidRPr="000174FE">
        <w:rPr>
          <w:rFonts w:hint="eastAsia"/>
        </w:rPr>
        <w:t>H</w:t>
      </w:r>
      <w:r w:rsidRPr="000174FE">
        <w:rPr>
          <w:rFonts w:hint="eastAsia"/>
        </w:rPr>
        <w:t>公司数据</w:t>
      </w:r>
      <w:r w:rsidRPr="00BF3F25">
        <w:rPr>
          <w:rFonts w:hint="eastAsia"/>
        </w:rPr>
        <w:t>：</w:t>
      </w:r>
    </w:p>
    <w:p w:rsidR="00BF3F25" w:rsidRPr="00BF3F25" w:rsidRDefault="00BF3F25" w:rsidP="00B10E7E">
      <w:r w:rsidRPr="00BF3F25">
        <w:rPr>
          <w:rFonts w:hint="eastAsia"/>
        </w:rPr>
        <w:t>合规审核耗时占单次迭代周期的</w:t>
      </w:r>
      <w:r w:rsidRPr="00BF3F25">
        <w:rPr>
          <w:rFonts w:hint="eastAsia"/>
        </w:rPr>
        <w:t>19%</w:t>
      </w:r>
      <w:r w:rsidRPr="00BF3F25">
        <w:rPr>
          <w:rFonts w:hint="eastAsia"/>
        </w:rPr>
        <w:t>（</w:t>
      </w:r>
      <w:r w:rsidRPr="00BF3F25">
        <w:rPr>
          <w:rFonts w:hint="eastAsia"/>
        </w:rPr>
        <w:t>64</w:t>
      </w:r>
      <w:r w:rsidRPr="00BF3F25">
        <w:rPr>
          <w:rFonts w:hint="eastAsia"/>
        </w:rPr>
        <w:t>小时</w:t>
      </w:r>
      <w:r w:rsidRPr="00BF3F25">
        <w:rPr>
          <w:rFonts w:hint="eastAsia"/>
        </w:rPr>
        <w:t>/2</w:t>
      </w:r>
      <w:r w:rsidRPr="00BF3F25">
        <w:rPr>
          <w:rFonts w:hint="eastAsia"/>
        </w:rPr>
        <w:t>周），导致</w:t>
      </w:r>
      <w:r w:rsidRPr="00BF3F25">
        <w:rPr>
          <w:rFonts w:hint="eastAsia"/>
        </w:rPr>
        <w:t>37%</w:t>
      </w:r>
      <w:r w:rsidRPr="00BF3F25">
        <w:rPr>
          <w:rFonts w:hint="eastAsia"/>
        </w:rPr>
        <w:t>需求因审核延迟被迫冻结。</w:t>
      </w:r>
    </w:p>
    <w:p w:rsidR="00BF3F25" w:rsidRPr="00BF3F25" w:rsidRDefault="00BF3F25" w:rsidP="00B10E7E">
      <w:r w:rsidRPr="00BF3F25">
        <w:rPr>
          <w:rFonts w:hint="eastAsia"/>
        </w:rPr>
        <w:t>欧盟</w:t>
      </w:r>
      <w:r w:rsidRPr="00BF3F25">
        <w:rPr>
          <w:rFonts w:hint="eastAsia"/>
        </w:rPr>
        <w:t>GDPR</w:t>
      </w:r>
      <w:r w:rsidRPr="00BF3F25">
        <w:rPr>
          <w:rFonts w:hint="eastAsia"/>
        </w:rPr>
        <w:t>项目中，因跨境数据流审核延迟，交付延期率上升</w:t>
      </w:r>
      <w:r w:rsidRPr="00BF3F25">
        <w:rPr>
          <w:rFonts w:hint="eastAsia"/>
        </w:rPr>
        <w:t>23%</w:t>
      </w:r>
      <w:r w:rsidRPr="00BF3F25">
        <w:rPr>
          <w:rFonts w:hint="eastAsia"/>
        </w:rPr>
        <w:t>。</w:t>
      </w:r>
    </w:p>
    <w:p w:rsidR="00606D43" w:rsidRDefault="00BF3F25" w:rsidP="00B10E7E">
      <w:r w:rsidRPr="00606D43">
        <w:rPr>
          <w:rFonts w:hint="eastAsia"/>
        </w:rPr>
        <w:t>理论解释：</w:t>
      </w:r>
    </w:p>
    <w:p w:rsidR="00BF3F25" w:rsidRPr="00606D43" w:rsidRDefault="00BF3F25" w:rsidP="00B10E7E">
      <w:r w:rsidRPr="00606D43">
        <w:rPr>
          <w:rFonts w:hint="eastAsia"/>
        </w:rPr>
        <w:t>敏捷开发要求快速交付（</w:t>
      </w:r>
      <w:r w:rsidRPr="00606D43">
        <w:rPr>
          <w:rFonts w:hint="eastAsia"/>
        </w:rPr>
        <w:t>Time-to-Market</w:t>
      </w:r>
      <w:r w:rsidRPr="00606D43">
        <w:rPr>
          <w:rFonts w:hint="eastAsia"/>
        </w:rPr>
        <w:t>），但多法域合规需串联式审核（如巴西央行支付系统审核需经</w:t>
      </w:r>
      <w:r w:rsidRPr="00606D43">
        <w:rPr>
          <w:rFonts w:hint="eastAsia"/>
        </w:rPr>
        <w:t>3</w:t>
      </w:r>
      <w:r w:rsidRPr="00606D43">
        <w:rPr>
          <w:rFonts w:hint="eastAsia"/>
        </w:rPr>
        <w:t>级法务审批）。合规延迟与需求冻结率呈显著正相关（</w:t>
      </w:r>
      <w:r w:rsidRPr="00606D43">
        <w:rPr>
          <w:rFonts w:hint="eastAsia"/>
        </w:rPr>
        <w:t>Pearson r=0.82, p&lt;0.01</w:t>
      </w:r>
      <w:r w:rsidRPr="00606D43">
        <w:rPr>
          <w:rFonts w:hint="eastAsia"/>
        </w:rPr>
        <w:t>），形成正反馈循环：审核耗时↑→需求积压↑→迭代周期延长→合规压力指数级累积。</w:t>
      </w:r>
    </w:p>
    <w:p w:rsidR="00BF3F25" w:rsidRPr="00606D43" w:rsidRDefault="00BF3F25" w:rsidP="00B10E7E">
      <w:r w:rsidRPr="00BF3F25">
        <w:rPr>
          <w:rFonts w:hint="eastAsia"/>
        </w:rPr>
        <w:t>技术债务陷阱：遗留系统与规则冲突的熵增效应</w:t>
      </w:r>
    </w:p>
    <w:p w:rsidR="00BF3F25" w:rsidRPr="00606D43" w:rsidRDefault="00BF3F25" w:rsidP="00B10E7E">
      <w:r w:rsidRPr="00606D43">
        <w:rPr>
          <w:rFonts w:hint="eastAsia"/>
        </w:rPr>
        <w:t>矛盾本质：敏捷工具链（如云原生）的动态适应性与多法域监管规则的碎片化不匹配。</w:t>
      </w:r>
    </w:p>
    <w:p w:rsidR="00BF3F25" w:rsidRPr="00BF3F25" w:rsidRDefault="00BF3F25" w:rsidP="00B10E7E">
      <w:r w:rsidRPr="00606D43">
        <w:rPr>
          <w:rFonts w:hint="eastAsia"/>
        </w:rPr>
        <w:t>H</w:t>
      </w:r>
      <w:r w:rsidRPr="00606D43">
        <w:rPr>
          <w:rFonts w:hint="eastAsia"/>
        </w:rPr>
        <w:t>公司案例</w:t>
      </w:r>
      <w:r w:rsidRPr="00BF3F25">
        <w:rPr>
          <w:rFonts w:hint="eastAsia"/>
        </w:rPr>
        <w:t>：</w:t>
      </w:r>
    </w:p>
    <w:p w:rsidR="00BF3F25" w:rsidRPr="00BF3F25" w:rsidRDefault="00BF3F25" w:rsidP="00B10E7E">
      <w:r w:rsidRPr="00606D43">
        <w:rPr>
          <w:rFonts w:hint="eastAsia"/>
        </w:rPr>
        <w:lastRenderedPageBreak/>
        <w:t>COBOL</w:t>
      </w:r>
      <w:r w:rsidRPr="00606D43">
        <w:rPr>
          <w:rFonts w:hint="eastAsia"/>
        </w:rPr>
        <w:t>系统困境</w:t>
      </w:r>
      <w:r w:rsidRPr="00BF3F25">
        <w:rPr>
          <w:rFonts w:hint="eastAsia"/>
        </w:rPr>
        <w:t>：</w:t>
      </w:r>
      <w:r w:rsidRPr="00BF3F25">
        <w:rPr>
          <w:rFonts w:hint="eastAsia"/>
        </w:rPr>
        <w:t>38%</w:t>
      </w:r>
      <w:r w:rsidRPr="00BF3F25">
        <w:rPr>
          <w:rFonts w:hint="eastAsia"/>
        </w:rPr>
        <w:t>核心模块依赖</w:t>
      </w:r>
      <w:r w:rsidRPr="00BF3F25">
        <w:rPr>
          <w:rFonts w:hint="eastAsia"/>
        </w:rPr>
        <w:t>COBOL</w:t>
      </w:r>
      <w:r w:rsidRPr="00BF3F25">
        <w:rPr>
          <w:rFonts w:hint="eastAsia"/>
        </w:rPr>
        <w:t>语言，人工审计成本占比</w:t>
      </w:r>
      <w:r w:rsidRPr="00BF3F25">
        <w:rPr>
          <w:rFonts w:hint="eastAsia"/>
        </w:rPr>
        <w:t>68%</w:t>
      </w:r>
      <w:r w:rsidRPr="00BF3F25">
        <w:rPr>
          <w:rFonts w:hint="eastAsia"/>
        </w:rPr>
        <w:t>，而云原生系统（</w:t>
      </w:r>
      <w:r w:rsidRPr="00BF3F25">
        <w:rPr>
          <w:rFonts w:hint="eastAsia"/>
        </w:rPr>
        <w:t>AWS+K8s</w:t>
      </w:r>
      <w:r w:rsidRPr="00BF3F25">
        <w:rPr>
          <w:rFonts w:hint="eastAsia"/>
        </w:rPr>
        <w:t>）自动化审计率达</w:t>
      </w:r>
      <w:r w:rsidRPr="00BF3F25">
        <w:rPr>
          <w:rFonts w:hint="eastAsia"/>
        </w:rPr>
        <w:t>67%</w:t>
      </w:r>
      <w:r w:rsidRPr="00BF3F25">
        <w:rPr>
          <w:rFonts w:hint="eastAsia"/>
        </w:rPr>
        <w:t>。</w:t>
      </w:r>
    </w:p>
    <w:p w:rsidR="00BF3F25" w:rsidRPr="00BF3F25" w:rsidRDefault="00BF3F25" w:rsidP="00B10E7E">
      <w:r w:rsidRPr="00606D43">
        <w:rPr>
          <w:rFonts w:hint="eastAsia"/>
        </w:rPr>
        <w:t>规则冲突代价</w:t>
      </w:r>
      <w:r w:rsidRPr="00BF3F25">
        <w:rPr>
          <w:rFonts w:hint="eastAsia"/>
        </w:rPr>
        <w:t>：</w:t>
      </w:r>
      <w:r w:rsidRPr="00BF3F25">
        <w:rPr>
          <w:rFonts w:hint="eastAsia"/>
        </w:rPr>
        <w:t>GDPR</w:t>
      </w:r>
      <w:r w:rsidRPr="00BF3F25">
        <w:rPr>
          <w:rFonts w:hint="eastAsia"/>
        </w:rPr>
        <w:t>第</w:t>
      </w:r>
      <w:r w:rsidRPr="00BF3F25">
        <w:rPr>
          <w:rFonts w:hint="eastAsia"/>
        </w:rPr>
        <w:t>17</w:t>
      </w:r>
      <w:r w:rsidRPr="00BF3F25">
        <w:rPr>
          <w:rFonts w:hint="eastAsia"/>
        </w:rPr>
        <w:t>条“被遗忘权”与</w:t>
      </w:r>
      <w:r w:rsidRPr="00BF3F25">
        <w:rPr>
          <w:rFonts w:hint="eastAsia"/>
        </w:rPr>
        <w:t>HKMA TRM 6.3</w:t>
      </w:r>
      <w:r w:rsidRPr="00BF3F25">
        <w:rPr>
          <w:rFonts w:hint="eastAsia"/>
        </w:rPr>
        <w:t>“交易追溯性”冲突，导致马来西亚支付系统代码重构成本达</w:t>
      </w:r>
      <w:r w:rsidRPr="00BF3F25">
        <w:rPr>
          <w:rFonts w:hint="eastAsia"/>
        </w:rPr>
        <w:t>$12</w:t>
      </w:r>
      <w:r w:rsidRPr="00BF3F25">
        <w:rPr>
          <w:rFonts w:hint="eastAsia"/>
        </w:rPr>
        <w:t>万。</w:t>
      </w:r>
    </w:p>
    <w:p w:rsidR="00D5294B" w:rsidRDefault="00BF3F25" w:rsidP="00B10E7E">
      <w:r w:rsidRPr="00606D43">
        <w:rPr>
          <w:rFonts w:hint="eastAsia"/>
        </w:rPr>
        <w:t>理论解释</w:t>
      </w:r>
      <w:r w:rsidRPr="00BF3F25">
        <w:rPr>
          <w:rFonts w:hint="eastAsia"/>
        </w:rPr>
        <w:t>：</w:t>
      </w:r>
    </w:p>
    <w:p w:rsidR="00BF3F25" w:rsidRPr="00BF3F25" w:rsidRDefault="00BF3F25" w:rsidP="00B10E7E">
      <w:r w:rsidRPr="00BF3F25">
        <w:rPr>
          <w:rFonts w:hint="eastAsia"/>
        </w:rPr>
        <w:t>根据</w:t>
      </w:r>
      <w:r w:rsidRPr="00606D43">
        <w:rPr>
          <w:rFonts w:hint="eastAsia"/>
        </w:rPr>
        <w:t>技术债务理论</w:t>
      </w:r>
      <w:r w:rsidRPr="00BF3F25">
        <w:rPr>
          <w:rFonts w:hint="eastAsia"/>
        </w:rPr>
        <w:t>，</w:t>
      </w:r>
      <w:r w:rsidRPr="00BF3F25">
        <w:rPr>
          <w:rFonts w:hint="eastAsia"/>
        </w:rPr>
        <w:t>COBOL</w:t>
      </w:r>
      <w:r w:rsidRPr="00BF3F25">
        <w:rPr>
          <w:rFonts w:hint="eastAsia"/>
        </w:rPr>
        <w:t>系统的技术债利息（人工审计成本）抑制云原生投资，形成</w:t>
      </w:r>
      <w:r w:rsidRPr="00606D43">
        <w:rPr>
          <w:rFonts w:hint="eastAsia"/>
        </w:rPr>
        <w:t>负向锁定效应</w:t>
      </w:r>
      <w:r w:rsidRPr="00BF3F25">
        <w:rPr>
          <w:rFonts w:hint="eastAsia"/>
        </w:rPr>
        <w:t>。同时，多法域规则叠加使系统复杂度熵增，未配置动态优先级引擎的模块缺陷密度达</w:t>
      </w:r>
      <w:r w:rsidRPr="00BF3F25">
        <w:rPr>
          <w:rFonts w:hint="eastAsia"/>
        </w:rPr>
        <w:t>2.7</w:t>
      </w:r>
      <w:r w:rsidRPr="00BF3F25">
        <w:rPr>
          <w:rFonts w:hint="eastAsia"/>
        </w:rPr>
        <w:t>个</w:t>
      </w:r>
      <w:r w:rsidRPr="00BF3F25">
        <w:rPr>
          <w:rFonts w:hint="eastAsia"/>
        </w:rPr>
        <w:t>/</w:t>
      </w:r>
      <w:r w:rsidRPr="00BF3F25">
        <w:rPr>
          <w:rFonts w:hint="eastAsia"/>
        </w:rPr>
        <w:t>千行代码（基准值≤</w:t>
      </w:r>
      <w:r w:rsidRPr="00BF3F25">
        <w:rPr>
          <w:rFonts w:hint="eastAsia"/>
        </w:rPr>
        <w:t>1.0</w:t>
      </w:r>
      <w:r w:rsidRPr="00BF3F25">
        <w:rPr>
          <w:rFonts w:hint="eastAsia"/>
        </w:rPr>
        <w:t>）。</w:t>
      </w:r>
    </w:p>
    <w:p w:rsidR="00BF3F25" w:rsidRPr="00BF3F25" w:rsidRDefault="00BF3F25" w:rsidP="00B10E7E">
      <w:r w:rsidRPr="00606D43">
        <w:rPr>
          <w:rFonts w:hint="eastAsia"/>
        </w:rPr>
        <w:t>知识衰减悖论：开发自主权与政策认知偏差</w:t>
      </w:r>
    </w:p>
    <w:p w:rsidR="00BF3F25" w:rsidRPr="00BF3F25" w:rsidRDefault="00BF3F25" w:rsidP="00B10E7E">
      <w:r w:rsidRPr="00606D43">
        <w:rPr>
          <w:rFonts w:hint="eastAsia"/>
        </w:rPr>
        <w:t>矛盾本质</w:t>
      </w:r>
      <w:r w:rsidRPr="00BF3F25">
        <w:rPr>
          <w:rFonts w:hint="eastAsia"/>
        </w:rPr>
        <w:t>：开发团队的决策自主性受限于动态更新的监管知识。</w:t>
      </w:r>
    </w:p>
    <w:p w:rsidR="00BF3F25" w:rsidRPr="00BF3F25" w:rsidRDefault="00BF3F25" w:rsidP="00B10E7E">
      <w:r w:rsidRPr="00606D43">
        <w:rPr>
          <w:rFonts w:hint="eastAsia"/>
        </w:rPr>
        <w:t>H</w:t>
      </w:r>
      <w:r w:rsidRPr="00606D43">
        <w:rPr>
          <w:rFonts w:hint="eastAsia"/>
        </w:rPr>
        <w:t>公司实证</w:t>
      </w:r>
      <w:r w:rsidRPr="00BF3F25">
        <w:rPr>
          <w:rFonts w:hint="eastAsia"/>
        </w:rPr>
        <w:t>：</w:t>
      </w:r>
    </w:p>
    <w:tbl>
      <w:tblPr>
        <w:tblW w:w="0" w:type="auto"/>
        <w:tblCellSpacing w:w="15" w:type="dxa"/>
        <w:tblCellMar>
          <w:left w:w="0" w:type="dxa"/>
          <w:right w:w="0" w:type="dxa"/>
        </w:tblCellMar>
        <w:tblLook w:val="04A0" w:firstRow="1" w:lastRow="0" w:firstColumn="1" w:lastColumn="0" w:noHBand="0" w:noVBand="1"/>
      </w:tblPr>
      <w:tblGrid>
        <w:gridCol w:w="1605"/>
        <w:gridCol w:w="1995"/>
        <w:gridCol w:w="159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B10E7E">
            <w:r w:rsidRPr="00BF3F25">
              <w:rPr>
                <w:rFonts w:hint="eastAsia"/>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B10E7E">
            <w:r w:rsidRPr="00BF3F25">
              <w:rPr>
                <w:rFonts w:hint="eastAsia"/>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B10E7E">
            <w:r w:rsidRPr="00BF3F25">
              <w:rPr>
                <w:rFonts w:hint="eastAsia"/>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B10E7E">
            <w:r w:rsidRPr="00BF3F25">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B10E7E">
            <w:r w:rsidRPr="00BF3F25">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B10E7E">
            <w:r w:rsidRPr="00BF3F25">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B10E7E">
            <w:r w:rsidRPr="00BF3F25">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B10E7E">
            <w:r w:rsidRPr="00BF3F25">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B10E7E">
            <w:r w:rsidRPr="00BF3F25">
              <w:t>62%</w:t>
            </w:r>
          </w:p>
        </w:tc>
      </w:tr>
    </w:tbl>
    <w:p w:rsidR="006A501D" w:rsidRDefault="00BF3F25" w:rsidP="00B10E7E">
      <w:r w:rsidRPr="00B77EFB">
        <w:rPr>
          <w:rFonts w:hint="eastAsia"/>
        </w:rPr>
        <w:t>理论解释</w:t>
      </w:r>
      <w:r w:rsidRPr="00BF3F25">
        <w:rPr>
          <w:rFonts w:hint="eastAsia"/>
        </w:rPr>
        <w:t>：</w:t>
      </w:r>
    </w:p>
    <w:p w:rsidR="00C06329" w:rsidRDefault="00BF3F25" w:rsidP="00B10E7E">
      <w:r w:rsidRPr="00BF3F25">
        <w:rPr>
          <w:rFonts w:hint="eastAsia"/>
        </w:rPr>
        <w:t>政策知识遵循</w:t>
      </w:r>
      <w:r w:rsidRPr="00B77EFB">
        <w:rPr>
          <w:rFonts w:hint="eastAsia"/>
        </w:rPr>
        <w:t>指数衰减模型</w:t>
      </w:r>
      <w:r w:rsidRPr="00BF3F25">
        <w:rPr>
          <w:rFonts w:hint="eastAsia"/>
        </w:rPr>
        <w:t>：</w:t>
      </w:r>
    </w:p>
    <w:p w:rsidR="00C06329" w:rsidRDefault="00BF3F25" w:rsidP="00B10E7E">
      <w:r w:rsidRPr="00BF3F25">
        <w:t>K(t)=K0</w:t>
      </w:r>
      <w:r w:rsidRPr="00BF3F25">
        <w:rPr>
          <w:rFonts w:ascii="Cambria Math" w:hAnsi="Cambria Math" w:cs="Cambria Math"/>
        </w:rPr>
        <w:t>⋅</w:t>
      </w:r>
      <w:r w:rsidRPr="00BF3F25">
        <w:t>e</w:t>
      </w:r>
      <w:r w:rsidRPr="00BF3F25">
        <w:rPr>
          <w:rFonts w:ascii="Cambria Math" w:hAnsi="Cambria Math" w:cs="Cambria Math"/>
        </w:rPr>
        <w:t>−</w:t>
      </w:r>
      <w:r w:rsidRPr="00BF3F25">
        <w:t>λt(λ=0.33/</w:t>
      </w:r>
      <w:r w:rsidRPr="00BF3F25">
        <w:t>季度</w:t>
      </w:r>
      <w:r w:rsidRPr="00BF3F25">
        <w:t>)</w:t>
      </w:r>
    </w:p>
    <w:p w:rsidR="00BF3F25" w:rsidRPr="00BF3F25" w:rsidRDefault="00BF3F25" w:rsidP="00B10E7E">
      <w:r w:rsidRPr="00BF3F25">
        <w:rPr>
          <w:rFonts w:hint="eastAsia"/>
        </w:rPr>
        <w:t>其中，</w:t>
      </w:r>
      <w:r w:rsidRPr="00BF3F25">
        <w:rPr>
          <w:rFonts w:hint="eastAsia"/>
        </w:rPr>
        <w:t>H</w:t>
      </w:r>
      <w:r w:rsidRPr="00BF3F25">
        <w:rPr>
          <w:rFonts w:hint="eastAsia"/>
        </w:rPr>
        <w:t>公司因季度级培训滞后（λ</w:t>
      </w:r>
      <w:r w:rsidRPr="00BF3F25">
        <w:rPr>
          <w:rFonts w:hint="eastAsia"/>
        </w:rPr>
        <w:t>=0.33</w:t>
      </w:r>
      <w:r w:rsidRPr="00BF3F25">
        <w:rPr>
          <w:rFonts w:hint="eastAsia"/>
        </w:rPr>
        <w:t>），开发人员知识半衰期仅</w:t>
      </w:r>
      <w:r w:rsidRPr="00BF3F25">
        <w:rPr>
          <w:rFonts w:hint="eastAsia"/>
        </w:rPr>
        <w:t>2.1</w:t>
      </w:r>
      <w:r w:rsidRPr="00BF3F25">
        <w:rPr>
          <w:rFonts w:hint="eastAsia"/>
        </w:rPr>
        <w:t>个迭代周期。日本核心银行系统因未同步新加坡金管局</w:t>
      </w:r>
      <w:r w:rsidRPr="00BF3F25">
        <w:rPr>
          <w:rFonts w:hint="eastAsia"/>
        </w:rPr>
        <w:t>MAS TRM 8.2</w:t>
      </w:r>
      <w:r w:rsidRPr="00BF3F25">
        <w:rPr>
          <w:rFonts w:hint="eastAsia"/>
        </w:rPr>
        <w:t>版加密标准，导致架构返工率上升</w:t>
      </w:r>
      <w:r w:rsidRPr="00BF3F25">
        <w:rPr>
          <w:rFonts w:hint="eastAsia"/>
        </w:rPr>
        <w:t>34%</w:t>
      </w:r>
      <w:r w:rsidRPr="00BF3F25">
        <w:rPr>
          <w:rFonts w:hint="eastAsia"/>
        </w:rPr>
        <w:t>，印证了知识异步性的实践风险。</w:t>
      </w:r>
    </w:p>
    <w:p w:rsidR="00AC5708" w:rsidRDefault="006754DE" w:rsidP="00B10E7E">
      <w:pPr>
        <w:pStyle w:val="2"/>
      </w:pPr>
      <w:bookmarkStart w:id="73" w:name="_Toc211120099"/>
      <w:r w:rsidRPr="00E47012">
        <w:rPr>
          <w:rFonts w:hint="eastAsia"/>
        </w:rPr>
        <w:t>3.3.2 传统安全模式与DevOps适配矛盾</w:t>
      </w:r>
      <w:bookmarkEnd w:id="73"/>
    </w:p>
    <w:p w:rsidR="0083136D" w:rsidRPr="004B6C06" w:rsidRDefault="0083136D" w:rsidP="00B10E7E">
      <w:pPr>
        <w:rPr>
          <w:bCs/>
        </w:rPr>
      </w:pPr>
      <w:r w:rsidRPr="00C17D2B">
        <w:rPr>
          <w:rFonts w:hint="eastAsia"/>
        </w:rPr>
        <w:t>金融科技领域，安全性与敏捷性的动态平衡是软件开发过程的核心挑战。</w:t>
      </w:r>
      <w:r w:rsidRPr="00C17D2B">
        <w:rPr>
          <w:rFonts w:hint="eastAsia"/>
        </w:rPr>
        <w:t>H</w:t>
      </w:r>
      <w:r w:rsidRPr="00C17D2B">
        <w:rPr>
          <w:rFonts w:hint="eastAsia"/>
        </w:rPr>
        <w:t>公司作为全球化金融机构的技术支撑主体，其传统安全模式（</w:t>
      </w:r>
      <w:r w:rsidRPr="00C17D2B">
        <w:rPr>
          <w:rFonts w:hint="eastAsia"/>
        </w:rPr>
        <w:t>Waterfall Security Model</w:t>
      </w:r>
      <w:r w:rsidRPr="00C17D2B">
        <w:rPr>
          <w:rFonts w:hint="eastAsia"/>
        </w:rPr>
        <w:t>）与</w:t>
      </w:r>
      <w:r w:rsidRPr="00C17D2B">
        <w:rPr>
          <w:rFonts w:hint="eastAsia"/>
        </w:rPr>
        <w:t>DevOps</w:t>
      </w:r>
      <w:r w:rsidRPr="00C17D2B">
        <w:rPr>
          <w:rFonts w:hint="eastAsia"/>
        </w:rPr>
        <w:t>实践之间的系统性矛盾，已成为制约交付效能的关键瓶颈。本节基于约束理论（</w:t>
      </w:r>
      <w:r w:rsidRPr="00C17D2B">
        <w:rPr>
          <w:rFonts w:hint="eastAsia"/>
        </w:rPr>
        <w:t>TOC</w:t>
      </w:r>
      <w:r w:rsidRPr="004B6C06">
        <w:rPr>
          <w:rFonts w:hint="eastAsia"/>
          <w:bCs/>
        </w:rPr>
        <w:t>）与安全左移范式，结合</w:t>
      </w:r>
      <w:r w:rsidRPr="004B6C06">
        <w:rPr>
          <w:rFonts w:hint="eastAsia"/>
          <w:bCs/>
        </w:rPr>
        <w:t>H</w:t>
      </w:r>
      <w:r w:rsidRPr="004B6C06">
        <w:rPr>
          <w:rFonts w:hint="eastAsia"/>
          <w:bCs/>
        </w:rPr>
        <w:t>公司实际运营数据，揭示矛盾形成的多维度机理。</w:t>
      </w:r>
    </w:p>
    <w:p w:rsidR="0083136D" w:rsidRPr="004B6C06" w:rsidRDefault="00C17D2B" w:rsidP="00B10E7E">
      <w:r>
        <w:rPr>
          <w:rFonts w:hint="eastAsia"/>
        </w:rPr>
        <w:t>（</w:t>
      </w:r>
      <w:r>
        <w:rPr>
          <w:rFonts w:hint="eastAsia"/>
        </w:rPr>
        <w:t>1</w:t>
      </w:r>
      <w:r>
        <w:rPr>
          <w:rFonts w:hint="eastAsia"/>
        </w:rPr>
        <w:t>）</w:t>
      </w:r>
      <w:r w:rsidR="0083136D" w:rsidRPr="004B6C06">
        <w:rPr>
          <w:rFonts w:hint="eastAsia"/>
        </w:rPr>
        <w:t>矛盾形成机理的实证解析</w:t>
      </w:r>
    </w:p>
    <w:p w:rsidR="0083136D" w:rsidRPr="004B6C06" w:rsidRDefault="0083136D" w:rsidP="00B10E7E">
      <w:r w:rsidRPr="004B6C06">
        <w:rPr>
          <w:rFonts w:hint="eastAsia"/>
        </w:rPr>
        <w:lastRenderedPageBreak/>
        <w:t>从价值流视角分析，</w:t>
      </w:r>
      <w:r w:rsidRPr="004B6C06">
        <w:rPr>
          <w:rFonts w:hint="eastAsia"/>
        </w:rPr>
        <w:t>H</w:t>
      </w:r>
      <w:r w:rsidRPr="004B6C06">
        <w:rPr>
          <w:rFonts w:hint="eastAsia"/>
        </w:rPr>
        <w:t>公司软件开发过程中存在三重适配性断裂：</w:t>
      </w:r>
    </w:p>
    <w:p w:rsidR="0083136D" w:rsidRPr="004B6C06" w:rsidRDefault="0083136D" w:rsidP="00B10E7E">
      <w:r w:rsidRPr="004B6C06">
        <w:rPr>
          <w:rFonts w:hint="eastAsia"/>
        </w:rPr>
        <w:t>时序层面的流程异步性</w:t>
      </w:r>
      <w:r w:rsidR="00C17D2B">
        <w:rPr>
          <w:rFonts w:hint="eastAsia"/>
        </w:rPr>
        <w:t>。</w:t>
      </w:r>
      <w:r w:rsidRPr="004B6C06">
        <w:rPr>
          <w:rFonts w:hint="eastAsia"/>
        </w:rPr>
        <w:t>传统安全审查机制与持续交付需求存在显著节奏错配。以马来西亚跨境支付系统为例，其安全测试集中于用户验收阶段（</w:t>
      </w:r>
      <w:r w:rsidRPr="004B6C06">
        <w:rPr>
          <w:rFonts w:hint="eastAsia"/>
        </w:rPr>
        <w:t>UAT</w:t>
      </w:r>
      <w:r w:rsidRPr="004B6C06">
        <w:rPr>
          <w:rFonts w:hint="eastAsia"/>
        </w:rPr>
        <w:t>），平均介入时点滞后需求确认达</w:t>
      </w:r>
      <w:r w:rsidRPr="004B6C06">
        <w:rPr>
          <w:rFonts w:hint="eastAsia"/>
        </w:rPr>
        <w:t>32</w:t>
      </w:r>
      <w:r w:rsidRPr="004B6C06">
        <w:rPr>
          <w:rFonts w:hint="eastAsia"/>
        </w:rPr>
        <w:t>天（</w:t>
      </w:r>
      <w:r w:rsidRPr="004B6C06">
        <w:rPr>
          <w:rFonts w:hint="eastAsia"/>
        </w:rPr>
        <w:t>2023</w:t>
      </w:r>
      <w:r w:rsidRPr="004B6C06">
        <w:rPr>
          <w:rFonts w:hint="eastAsia"/>
        </w:rPr>
        <w:t>年审计数据）。这种后置检测模式导致高危漏洞（</w:t>
      </w:r>
      <w:r w:rsidRPr="004B6C06">
        <w:rPr>
          <w:rFonts w:hint="eastAsia"/>
        </w:rPr>
        <w:t>CVSS</w:t>
      </w:r>
      <w:r w:rsidRPr="004B6C06">
        <w:rPr>
          <w:rFonts w:hint="eastAsia"/>
        </w:rPr>
        <w:t>≥</w:t>
      </w:r>
      <w:r w:rsidRPr="004B6C06">
        <w:rPr>
          <w:rFonts w:hint="eastAsia"/>
        </w:rPr>
        <w:t>7.0</w:t>
      </w:r>
      <w:r w:rsidRPr="004B6C06">
        <w:rPr>
          <w:rFonts w:hint="eastAsia"/>
        </w:rPr>
        <w:t>）的修复成本高达</w:t>
      </w:r>
      <w:r w:rsidRPr="004B6C06">
        <w:t>52,000/</w:t>
      </w:r>
      <w:r w:rsidRPr="004B6C06">
        <w:t>次，远超行业基准值（</w:t>
      </w:r>
      <w:r w:rsidRPr="004B6C06">
        <w:t>52,000/</w:t>
      </w:r>
      <w:r w:rsidRPr="004B6C06">
        <w:t>次，远超行业基准值（</w:t>
      </w:r>
      <w:r w:rsidRPr="004B6C06">
        <w:rPr>
          <w:rFonts w:hint="eastAsia"/>
        </w:rPr>
        <w:t>15,000</w:t>
      </w:r>
      <w:r w:rsidRPr="004B6C06">
        <w:rPr>
          <w:rFonts w:hint="eastAsia"/>
        </w:rPr>
        <w:t>）。进一步分析发现，巴西央行</w:t>
      </w:r>
      <w:r w:rsidRPr="004B6C06">
        <w:rPr>
          <w:rFonts w:hint="eastAsia"/>
        </w:rPr>
        <w:t>PIX</w:t>
      </w:r>
      <w:r w:rsidRPr="004B6C06">
        <w:rPr>
          <w:rFonts w:hint="eastAsia"/>
        </w:rPr>
        <w:t>支付模块需经历开发、测试、生产三阶段独立审计，与</w:t>
      </w:r>
      <w:r w:rsidRPr="004B6C06">
        <w:rPr>
          <w:rFonts w:hint="eastAsia"/>
        </w:rPr>
        <w:t>CI/CD</w:t>
      </w:r>
      <w:r w:rsidRPr="004B6C06">
        <w:rPr>
          <w:rFonts w:hint="eastAsia"/>
        </w:rPr>
        <w:t>管道每日</w:t>
      </w:r>
      <w:r w:rsidRPr="004B6C06">
        <w:rPr>
          <w:rFonts w:hint="eastAsia"/>
        </w:rPr>
        <w:t>4.7</w:t>
      </w:r>
      <w:r w:rsidRPr="004B6C06">
        <w:rPr>
          <w:rFonts w:hint="eastAsia"/>
        </w:rPr>
        <w:t>次的构建频率形成</w:t>
      </w:r>
      <w:r w:rsidRPr="004B6C06">
        <w:t>‌</w:t>
      </w:r>
      <w:r w:rsidRPr="004B6C06">
        <w:rPr>
          <w:rFonts w:hint="eastAsia"/>
        </w:rPr>
        <w:t>时间漏斗效应</w:t>
      </w:r>
      <w:r w:rsidRPr="004B6C06">
        <w:t>‌</w:t>
      </w:r>
      <w:r w:rsidRPr="004B6C06">
        <w:rPr>
          <w:rFonts w:hint="eastAsia"/>
        </w:rPr>
        <w:t>，单次发布因合规复核导致的延误概率达</w:t>
      </w:r>
      <w:r w:rsidRPr="004B6C06">
        <w:rPr>
          <w:rFonts w:hint="eastAsia"/>
        </w:rPr>
        <w:t>67%</w:t>
      </w:r>
      <w:r w:rsidRPr="004B6C06">
        <w:rPr>
          <w:rFonts w:hint="eastAsia"/>
        </w:rPr>
        <w:t>。</w:t>
      </w:r>
    </w:p>
    <w:p w:rsidR="0083136D" w:rsidRPr="004B6C06" w:rsidRDefault="0083136D" w:rsidP="00B10E7E">
      <w:r w:rsidRPr="004B6C06">
        <w:rPr>
          <w:rFonts w:hint="eastAsia"/>
        </w:rPr>
        <w:t>工具链的孤岛化运行</w:t>
      </w:r>
      <w:r w:rsidR="00C17D2B">
        <w:rPr>
          <w:rFonts w:hint="eastAsia"/>
        </w:rPr>
        <w:t>。</w:t>
      </w:r>
      <w:r w:rsidRPr="004B6C06">
        <w:rPr>
          <w:rFonts w:hint="eastAsia"/>
        </w:rPr>
        <w:t>安全工具与</w:t>
      </w:r>
      <w:r w:rsidRPr="004B6C06">
        <w:rPr>
          <w:rFonts w:hint="eastAsia"/>
        </w:rPr>
        <w:t>DevOps</w:t>
      </w:r>
      <w:r w:rsidRPr="004B6C06">
        <w:rPr>
          <w:rFonts w:hint="eastAsia"/>
        </w:rPr>
        <w:t>流水线的集成缺失引发效率耗散。静态代码扫描工具（</w:t>
      </w:r>
      <w:r w:rsidRPr="004B6C06">
        <w:rPr>
          <w:rFonts w:hint="eastAsia"/>
        </w:rPr>
        <w:t>Checkmarx</w:t>
      </w:r>
      <w:r w:rsidRPr="004B6C06">
        <w:rPr>
          <w:rFonts w:hint="eastAsia"/>
        </w:rPr>
        <w:t>）与动态扫描工具（</w:t>
      </w:r>
      <w:r w:rsidRPr="004B6C06">
        <w:rPr>
          <w:rFonts w:hint="eastAsia"/>
        </w:rPr>
        <w:t>Burp Suite</w:t>
      </w:r>
      <w:r w:rsidRPr="004B6C06">
        <w:rPr>
          <w:rFonts w:hint="eastAsia"/>
        </w:rPr>
        <w:t>）的结果未能自动同步至</w:t>
      </w:r>
      <w:r w:rsidRPr="004B6C06">
        <w:rPr>
          <w:rFonts w:hint="eastAsia"/>
        </w:rPr>
        <w:t>Jira</w:t>
      </w:r>
      <w:r w:rsidRPr="004B6C06">
        <w:rPr>
          <w:rFonts w:hint="eastAsia"/>
        </w:rPr>
        <w:t>系统，导致漏洞修复平均响应时间（</w:t>
      </w:r>
      <w:r w:rsidRPr="004B6C06">
        <w:rPr>
          <w:rFonts w:hint="eastAsia"/>
        </w:rPr>
        <w:t>MTTR</w:t>
      </w:r>
      <w:r w:rsidRPr="004B6C06">
        <w:rPr>
          <w:rFonts w:hint="eastAsia"/>
        </w:rPr>
        <w:t>）达</w:t>
      </w:r>
      <w:r w:rsidRPr="004B6C06">
        <w:rPr>
          <w:rFonts w:hint="eastAsia"/>
        </w:rPr>
        <w:t>18.3</w:t>
      </w:r>
      <w:r w:rsidRPr="004B6C06">
        <w:rPr>
          <w:rFonts w:hint="eastAsia"/>
        </w:rPr>
        <w:t>小时，远超</w:t>
      </w:r>
      <w:r w:rsidRPr="004B6C06">
        <w:rPr>
          <w:rFonts w:hint="eastAsia"/>
        </w:rPr>
        <w:t>DevOps</w:t>
      </w:r>
      <w:r w:rsidRPr="004B6C06">
        <w:rPr>
          <w:rFonts w:hint="eastAsia"/>
        </w:rPr>
        <w:t>黄金信号要求的</w:t>
      </w:r>
      <w:r w:rsidRPr="004B6C06">
        <w:rPr>
          <w:rFonts w:hint="eastAsia"/>
        </w:rPr>
        <w:t>2</w:t>
      </w:r>
      <w:r w:rsidRPr="004B6C06">
        <w:rPr>
          <w:rFonts w:hint="eastAsia"/>
        </w:rPr>
        <w:t>小时阈值。在云原生环境中，传统</w:t>
      </w:r>
      <w:r w:rsidRPr="004B6C06">
        <w:rPr>
          <w:rFonts w:hint="eastAsia"/>
        </w:rPr>
        <w:t>WAF</w:t>
      </w:r>
      <w:r w:rsidRPr="004B6C06">
        <w:rPr>
          <w:rFonts w:hint="eastAsia"/>
        </w:rPr>
        <w:t>规则与容器网络策略的配置冲突进一步加剧系统脆弱性，新加坡财富管理平台的误报率高达</w:t>
      </w:r>
      <w:r w:rsidRPr="004B6C06">
        <w:rPr>
          <w:rFonts w:hint="eastAsia"/>
        </w:rPr>
        <w:t>41%</w:t>
      </w:r>
      <w:r w:rsidRPr="004B6C06">
        <w:rPr>
          <w:rFonts w:hint="eastAsia"/>
        </w:rPr>
        <w:t>（</w:t>
      </w:r>
      <w:r w:rsidRPr="004B6C06">
        <w:rPr>
          <w:rFonts w:hint="eastAsia"/>
        </w:rPr>
        <w:t>2023Q2</w:t>
      </w:r>
      <w:r w:rsidRPr="004B6C06">
        <w:rPr>
          <w:rFonts w:hint="eastAsia"/>
        </w:rPr>
        <w:t>运维报告）。技术债务的累积效应在</w:t>
      </w:r>
      <w:r w:rsidRPr="004B6C06">
        <w:rPr>
          <w:rFonts w:hint="eastAsia"/>
        </w:rPr>
        <w:t>COBOL</w:t>
      </w:r>
      <w:r w:rsidRPr="004B6C06">
        <w:rPr>
          <w:rFonts w:hint="eastAsia"/>
        </w:rPr>
        <w:t>遗留系统中尤为显著，</w:t>
      </w:r>
      <w:r w:rsidRPr="004B6C06">
        <w:rPr>
          <w:rFonts w:hint="eastAsia"/>
        </w:rPr>
        <w:t>68%</w:t>
      </w:r>
      <w:r w:rsidRPr="004B6C06">
        <w:rPr>
          <w:rFonts w:hint="eastAsia"/>
        </w:rPr>
        <w:t>的安全审计依赖人工操作，致使基础设施即代码（</w:t>
      </w:r>
      <w:r w:rsidRPr="004B6C06">
        <w:rPr>
          <w:rFonts w:hint="eastAsia"/>
        </w:rPr>
        <w:t>IaC</w:t>
      </w:r>
      <w:r w:rsidRPr="004B6C06">
        <w:rPr>
          <w:rFonts w:hint="eastAsia"/>
        </w:rPr>
        <w:t>）的合规覆盖率仅为</w:t>
      </w:r>
      <w:r w:rsidRPr="004B6C06">
        <w:rPr>
          <w:rFonts w:hint="eastAsia"/>
        </w:rPr>
        <w:t>53%</w:t>
      </w:r>
      <w:r w:rsidRPr="004B6C06">
        <w:rPr>
          <w:rFonts w:hint="eastAsia"/>
        </w:rPr>
        <w:t>，较云原生系统低</w:t>
      </w:r>
      <w:r w:rsidRPr="004B6C06">
        <w:rPr>
          <w:rFonts w:hint="eastAsia"/>
        </w:rPr>
        <w:t>36</w:t>
      </w:r>
      <w:r w:rsidRPr="004B6C06">
        <w:rPr>
          <w:rFonts w:hint="eastAsia"/>
        </w:rPr>
        <w:t>个百分点。</w:t>
      </w:r>
    </w:p>
    <w:p w:rsidR="0083136D" w:rsidRPr="004B6C06" w:rsidRDefault="0083136D" w:rsidP="00B10E7E">
      <w:r w:rsidRPr="004B6C06">
        <w:rPr>
          <w:rFonts w:hint="eastAsia"/>
        </w:rPr>
        <w:t>组织能力的结构性断层</w:t>
      </w:r>
      <w:r w:rsidR="00C17D2B">
        <w:rPr>
          <w:rFonts w:hint="eastAsia"/>
        </w:rPr>
        <w:t>。</w:t>
      </w:r>
      <w:r w:rsidRPr="004B6C06">
        <w:rPr>
          <w:rFonts w:hint="eastAsia"/>
        </w:rPr>
        <w:t>安全团队与开发团队的能力矩阵呈现显著错位（见图</w:t>
      </w:r>
      <w:r w:rsidRPr="004B6C06">
        <w:rPr>
          <w:rFonts w:hint="eastAsia"/>
        </w:rPr>
        <w:t>3-13</w:t>
      </w:r>
      <w:r w:rsidRPr="004B6C06">
        <w:rPr>
          <w:rFonts w:hint="eastAsia"/>
        </w:rPr>
        <w:t>）。量化评估显示，安全工程师对</w:t>
      </w:r>
      <w:r w:rsidRPr="004B6C06">
        <w:rPr>
          <w:rFonts w:hint="eastAsia"/>
        </w:rPr>
        <w:t>SonarQube</w:t>
      </w:r>
      <w:r w:rsidRPr="004B6C06">
        <w:rPr>
          <w:rFonts w:hint="eastAsia"/>
        </w:rPr>
        <w:t>、</w:t>
      </w:r>
      <w:r w:rsidRPr="004B6C06">
        <w:rPr>
          <w:rFonts w:hint="eastAsia"/>
        </w:rPr>
        <w:t>OPA</w:t>
      </w:r>
      <w:r w:rsidRPr="004B6C06">
        <w:rPr>
          <w:rFonts w:hint="eastAsia"/>
        </w:rPr>
        <w:t>等</w:t>
      </w:r>
      <w:r w:rsidRPr="004B6C06">
        <w:rPr>
          <w:rFonts w:hint="eastAsia"/>
        </w:rPr>
        <w:t>DevOps</w:t>
      </w:r>
      <w:r w:rsidRPr="004B6C06">
        <w:rPr>
          <w:rFonts w:hint="eastAsia"/>
        </w:rPr>
        <w:t>工具的熟练度仅</w:t>
      </w:r>
      <w:r w:rsidRPr="004B6C06">
        <w:rPr>
          <w:rFonts w:hint="eastAsia"/>
        </w:rPr>
        <w:t>23%</w:t>
      </w:r>
      <w:r w:rsidRPr="004B6C06">
        <w:rPr>
          <w:rFonts w:hint="eastAsia"/>
        </w:rPr>
        <w:t>，而开发人员对</w:t>
      </w:r>
      <w:r w:rsidRPr="004B6C06">
        <w:rPr>
          <w:rFonts w:hint="eastAsia"/>
        </w:rPr>
        <w:t>MAS TRM 9.0</w:t>
      </w:r>
      <w:r w:rsidRPr="004B6C06">
        <w:rPr>
          <w:rFonts w:hint="eastAsia"/>
        </w:rPr>
        <w:t>等金融监管框架的认知合格率不足</w:t>
      </w:r>
      <w:r w:rsidRPr="004B6C06">
        <w:rPr>
          <w:rFonts w:hint="eastAsia"/>
        </w:rPr>
        <w:t>41%</w:t>
      </w:r>
      <w:r w:rsidRPr="004B6C06">
        <w:rPr>
          <w:rFonts w:hint="eastAsia"/>
        </w:rPr>
        <w:t>。部门间</w:t>
      </w:r>
      <w:r w:rsidRPr="004B6C06">
        <w:rPr>
          <w:rFonts w:hint="eastAsia"/>
        </w:rPr>
        <w:t>KPI</w:t>
      </w:r>
      <w:r w:rsidRPr="004B6C06">
        <w:rPr>
          <w:rFonts w:hint="eastAsia"/>
        </w:rPr>
        <w:t>体系的冲突（安全部门考核漏洞数量下降率，开发部门侧重交付速度提升）形成</w:t>
      </w:r>
      <w:r w:rsidRPr="004B6C06">
        <w:t>‌</w:t>
      </w:r>
      <w:r w:rsidRPr="004B6C06">
        <w:rPr>
          <w:rFonts w:hint="eastAsia"/>
        </w:rPr>
        <w:t>目标张力场</w:t>
      </w:r>
      <w:r w:rsidRPr="004B6C06">
        <w:t>‌</w:t>
      </w:r>
      <w:r w:rsidRPr="004B6C06">
        <w:rPr>
          <w:rFonts w:hint="eastAsia"/>
        </w:rPr>
        <w:t>，跨职能协作效率呈现季度性衰减趋势（λ</w:t>
      </w:r>
      <w:r w:rsidRPr="004B6C06">
        <w:rPr>
          <w:rFonts w:hint="eastAsia"/>
        </w:rPr>
        <w:t>=0.29</w:t>
      </w:r>
      <w:r w:rsidRPr="004B6C06">
        <w:rPr>
          <w:rFonts w:hint="eastAsia"/>
        </w:rPr>
        <w:t>）。</w:t>
      </w:r>
    </w:p>
    <w:p w:rsidR="0083136D" w:rsidRPr="004B6C06" w:rsidRDefault="00C17D2B" w:rsidP="00B10E7E">
      <w:r>
        <w:rPr>
          <w:rFonts w:hint="eastAsia"/>
        </w:rPr>
        <w:t>（</w:t>
      </w:r>
      <w:r>
        <w:rPr>
          <w:rFonts w:hint="eastAsia"/>
        </w:rPr>
        <w:t>2</w:t>
      </w:r>
      <w:r>
        <w:rPr>
          <w:rFonts w:hint="eastAsia"/>
        </w:rPr>
        <w:t>）</w:t>
      </w:r>
      <w:r w:rsidR="0083136D" w:rsidRPr="004B6C06">
        <w:rPr>
          <w:rFonts w:hint="eastAsia"/>
        </w:rPr>
        <w:t>矛盾强度的量化建模与验证</w:t>
      </w:r>
    </w:p>
    <w:p w:rsidR="0083136D" w:rsidRPr="004B6C06" w:rsidRDefault="0083136D" w:rsidP="00B10E7E">
      <w:r w:rsidRPr="004B6C06">
        <w:rPr>
          <w:rFonts w:hint="eastAsia"/>
        </w:rPr>
        <w:t>云原生安全缺口：容器镜像签名验证缺失导致印尼数字银行项目遭</w:t>
      </w:r>
      <w:r w:rsidRPr="004B6C06">
        <w:rPr>
          <w:rFonts w:hint="eastAsia"/>
        </w:rPr>
        <w:t>CVE-2023-29421</w:t>
      </w:r>
      <w:r w:rsidRPr="004B6C06">
        <w:rPr>
          <w:rFonts w:hint="eastAsia"/>
        </w:rPr>
        <w:t>攻击，事件平均检测时间（</w:t>
      </w:r>
      <w:r w:rsidRPr="004B6C06">
        <w:rPr>
          <w:rFonts w:hint="eastAsia"/>
        </w:rPr>
        <w:t>MTTD</w:t>
      </w:r>
      <w:r w:rsidRPr="004B6C06">
        <w:rPr>
          <w:rFonts w:hint="eastAsia"/>
        </w:rPr>
        <w:t>）达</w:t>
      </w:r>
      <w:r w:rsidRPr="004B6C06">
        <w:rPr>
          <w:rFonts w:hint="eastAsia"/>
        </w:rPr>
        <w:t>9.2</w:t>
      </w:r>
      <w:r w:rsidRPr="004B6C06">
        <w:rPr>
          <w:rFonts w:hint="eastAsia"/>
        </w:rPr>
        <w:t>小时，较云原生最佳实践（</w:t>
      </w:r>
      <w:r w:rsidRPr="004B6C06">
        <w:rPr>
          <w:rFonts w:hint="eastAsia"/>
        </w:rPr>
        <w:t>1.7</w:t>
      </w:r>
      <w:r w:rsidRPr="004B6C06">
        <w:rPr>
          <w:rFonts w:hint="eastAsia"/>
        </w:rPr>
        <w:t>小时）存在</w:t>
      </w:r>
      <w:r w:rsidRPr="004B6C06">
        <w:rPr>
          <w:rFonts w:hint="eastAsia"/>
        </w:rPr>
        <w:t>5.4</w:t>
      </w:r>
      <w:r w:rsidRPr="004B6C06">
        <w:rPr>
          <w:rFonts w:hint="eastAsia"/>
        </w:rPr>
        <w:t>倍差距。</w:t>
      </w:r>
    </w:p>
    <w:p w:rsidR="0083136D" w:rsidRPr="004B6C06" w:rsidRDefault="0083136D" w:rsidP="00B10E7E">
      <w:r w:rsidRPr="004B6C06">
        <w:rPr>
          <w:rFonts w:hint="eastAsia"/>
        </w:rPr>
        <w:t>合规自动化滞后：欧盟</w:t>
      </w:r>
      <w:r w:rsidRPr="004B6C06">
        <w:rPr>
          <w:rFonts w:hint="eastAsia"/>
        </w:rPr>
        <w:t>DORA</w:t>
      </w:r>
      <w:r w:rsidRPr="004B6C06">
        <w:rPr>
          <w:rFonts w:hint="eastAsia"/>
        </w:rPr>
        <w:t>合规检查中，</w:t>
      </w:r>
      <w:r w:rsidRPr="004B6C06">
        <w:rPr>
          <w:rFonts w:hint="eastAsia"/>
        </w:rPr>
        <w:t>78%</w:t>
      </w:r>
      <w:r w:rsidRPr="004B6C06">
        <w:rPr>
          <w:rFonts w:hint="eastAsia"/>
        </w:rPr>
        <w:t>的审计项依赖人工核对（耗时占比</w:t>
      </w:r>
      <w:r w:rsidRPr="004B6C06">
        <w:rPr>
          <w:rFonts w:hint="eastAsia"/>
        </w:rPr>
        <w:t>64%</w:t>
      </w:r>
      <w:r w:rsidRPr="004B6C06">
        <w:rPr>
          <w:rFonts w:hint="eastAsia"/>
        </w:rPr>
        <w:t>），而基于</w:t>
      </w:r>
      <w:r w:rsidRPr="004B6C06">
        <w:rPr>
          <w:rFonts w:hint="eastAsia"/>
        </w:rPr>
        <w:t>Rego</w:t>
      </w:r>
      <w:r w:rsidRPr="004B6C06">
        <w:rPr>
          <w:rFonts w:hint="eastAsia"/>
        </w:rPr>
        <w:t>的策略即代码实施率仅</w:t>
      </w:r>
      <w:r w:rsidRPr="004B6C06">
        <w:rPr>
          <w:rFonts w:hint="eastAsia"/>
        </w:rPr>
        <w:t>19%</w:t>
      </w:r>
      <w:r w:rsidRPr="004B6C06">
        <w:rPr>
          <w:rFonts w:hint="eastAsia"/>
        </w:rPr>
        <w:t>，形成显著效率黑洞。</w:t>
      </w:r>
    </w:p>
    <w:p w:rsidR="0083136D" w:rsidRPr="004B6C06" w:rsidRDefault="006E1C6E" w:rsidP="00B10E7E">
      <w:r>
        <w:rPr>
          <w:rFonts w:hint="eastAsia"/>
        </w:rPr>
        <w:t>（</w:t>
      </w:r>
      <w:r>
        <w:rPr>
          <w:rFonts w:hint="eastAsia"/>
        </w:rPr>
        <w:t>3</w:t>
      </w:r>
      <w:r>
        <w:rPr>
          <w:rFonts w:hint="eastAsia"/>
        </w:rPr>
        <w:t>）</w:t>
      </w:r>
      <w:r w:rsidR="0083136D" w:rsidRPr="004B6C06">
        <w:rPr>
          <w:rFonts w:hint="eastAsia"/>
        </w:rPr>
        <w:t>矛盾动态演化的非线性特征</w:t>
      </w:r>
    </w:p>
    <w:p w:rsidR="0083136D" w:rsidRPr="004B6C06" w:rsidRDefault="0083136D" w:rsidP="00B10E7E">
      <w:r w:rsidRPr="004B6C06">
        <w:rPr>
          <w:rFonts w:hint="eastAsia"/>
        </w:rPr>
        <w:t>基于</w:t>
      </w:r>
      <w:r w:rsidRPr="004B6C06">
        <w:rPr>
          <w:rFonts w:hint="eastAsia"/>
        </w:rPr>
        <w:t>H</w:t>
      </w:r>
      <w:r w:rsidRPr="004B6C06">
        <w:rPr>
          <w:rFonts w:hint="eastAsia"/>
        </w:rPr>
        <w:t>公司</w:t>
      </w:r>
      <w:r w:rsidRPr="004B6C06">
        <w:rPr>
          <w:rFonts w:hint="eastAsia"/>
        </w:rPr>
        <w:t>2019-2023</w:t>
      </w:r>
      <w:r w:rsidRPr="004B6C06">
        <w:rPr>
          <w:rFonts w:hint="eastAsia"/>
        </w:rPr>
        <w:t>年事故根因分析（</w:t>
      </w:r>
      <w:r w:rsidRPr="004B6C06">
        <w:rPr>
          <w:rFonts w:hint="eastAsia"/>
        </w:rPr>
        <w:t>RCA</w:t>
      </w:r>
      <w:r w:rsidRPr="004B6C06">
        <w:rPr>
          <w:rFonts w:hint="eastAsia"/>
        </w:rPr>
        <w:t>）数据的回归研究表明，矛盾强度呈现</w:t>
      </w:r>
      <w:r w:rsidRPr="004B6C06">
        <w:t>‌</w:t>
      </w:r>
      <w:r w:rsidRPr="004B6C06">
        <w:rPr>
          <w:rFonts w:hint="eastAsia"/>
        </w:rPr>
        <w:t>超线性增长</w:t>
      </w:r>
      <w:r w:rsidRPr="004B6C06">
        <w:t>‌</w:t>
      </w:r>
      <w:r w:rsidRPr="004B6C06">
        <w:rPr>
          <w:rFonts w:hint="eastAsia"/>
        </w:rPr>
        <w:t>特征（</w:t>
      </w:r>
      <w:r w:rsidRPr="004B6C06">
        <w:rPr>
          <w:rFonts w:hint="eastAsia"/>
        </w:rPr>
        <w:t>R</w:t>
      </w:r>
      <w:r w:rsidRPr="004B6C06">
        <w:rPr>
          <w:rFonts w:hint="eastAsia"/>
        </w:rPr>
        <w:t>²</w:t>
      </w:r>
      <w:r w:rsidRPr="004B6C06">
        <w:rPr>
          <w:rFonts w:hint="eastAsia"/>
        </w:rPr>
        <w:t>=0.91</w:t>
      </w:r>
      <w:r w:rsidRPr="004B6C06">
        <w:rPr>
          <w:rFonts w:hint="eastAsia"/>
        </w:rPr>
        <w:t>）。技术债务的累积效应表现为：</w:t>
      </w:r>
      <w:r w:rsidRPr="004B6C06">
        <w:rPr>
          <w:rFonts w:hint="eastAsia"/>
        </w:rPr>
        <w:t>COBOL</w:t>
      </w:r>
      <w:r w:rsidRPr="004B6C06">
        <w:rPr>
          <w:rFonts w:hint="eastAsia"/>
        </w:rPr>
        <w:t>系统每新增</w:t>
      </w:r>
      <w:r w:rsidRPr="004B6C06">
        <w:rPr>
          <w:rFonts w:hint="eastAsia"/>
        </w:rPr>
        <w:t>10</w:t>
      </w:r>
      <w:r w:rsidRPr="004B6C06">
        <w:rPr>
          <w:rFonts w:hint="eastAsia"/>
        </w:rPr>
        <w:t>万行代码，云原生迁移的安全适配成本增加</w:t>
      </w:r>
      <w:r w:rsidRPr="004B6C06">
        <w:rPr>
          <w:rFonts w:hint="eastAsia"/>
        </w:rPr>
        <w:t>$23,000</w:t>
      </w:r>
      <w:r w:rsidRPr="004B6C06">
        <w:rPr>
          <w:rFonts w:hint="eastAsia"/>
        </w:rPr>
        <w:t>。监管环境的加速迭代进一步激化矛盾，</w:t>
      </w:r>
      <w:r w:rsidRPr="004B6C06">
        <w:rPr>
          <w:rFonts w:hint="eastAsia"/>
        </w:rPr>
        <w:t>H</w:t>
      </w:r>
      <w:r w:rsidRPr="004B6C06">
        <w:rPr>
          <w:rFonts w:hint="eastAsia"/>
        </w:rPr>
        <w:t>公司需应对的合规更新从</w:t>
      </w:r>
      <w:r w:rsidRPr="004B6C06">
        <w:rPr>
          <w:rFonts w:hint="eastAsia"/>
        </w:rPr>
        <w:t>2020</w:t>
      </w:r>
      <w:r w:rsidRPr="004B6C06">
        <w:rPr>
          <w:rFonts w:hint="eastAsia"/>
        </w:rPr>
        <w:t>年年均</w:t>
      </w:r>
      <w:r w:rsidRPr="004B6C06">
        <w:rPr>
          <w:rFonts w:hint="eastAsia"/>
        </w:rPr>
        <w:t>12</w:t>
      </w:r>
      <w:r w:rsidRPr="004B6C06">
        <w:rPr>
          <w:rFonts w:hint="eastAsia"/>
        </w:rPr>
        <w:t>项激增至</w:t>
      </w:r>
      <w:r w:rsidRPr="004B6C06">
        <w:rPr>
          <w:rFonts w:hint="eastAsia"/>
        </w:rPr>
        <w:t>2023</w:t>
      </w:r>
      <w:r w:rsidRPr="004B6C06">
        <w:rPr>
          <w:rFonts w:hint="eastAsia"/>
        </w:rPr>
        <w:t>年</w:t>
      </w:r>
      <w:r w:rsidRPr="004B6C06">
        <w:rPr>
          <w:rFonts w:hint="eastAsia"/>
        </w:rPr>
        <w:t>37</w:t>
      </w:r>
      <w:r w:rsidRPr="004B6C06">
        <w:rPr>
          <w:rFonts w:hint="eastAsia"/>
        </w:rPr>
        <w:t>项，传统人工跟踪模式的漏检率从</w:t>
      </w:r>
      <w:r w:rsidRPr="004B6C06">
        <w:rPr>
          <w:rFonts w:hint="eastAsia"/>
        </w:rPr>
        <w:t>8%</w:t>
      </w:r>
      <w:r w:rsidRPr="004B6C06">
        <w:rPr>
          <w:rFonts w:hint="eastAsia"/>
        </w:rPr>
        <w:t>攀升至</w:t>
      </w:r>
      <w:r w:rsidRPr="004B6C06">
        <w:rPr>
          <w:rFonts w:hint="eastAsia"/>
        </w:rPr>
        <w:t>29%</w:t>
      </w:r>
      <w:r w:rsidRPr="004B6C06">
        <w:rPr>
          <w:rFonts w:hint="eastAsia"/>
        </w:rPr>
        <w:t>。</w:t>
      </w:r>
    </w:p>
    <w:p w:rsidR="004B6C06" w:rsidRPr="004B6C06" w:rsidRDefault="00DC2C94" w:rsidP="00B10E7E">
      <w:r>
        <w:rPr>
          <w:rFonts w:hint="eastAsia"/>
        </w:rPr>
        <w:t>（</w:t>
      </w:r>
      <w:r>
        <w:rPr>
          <w:rFonts w:hint="eastAsia"/>
        </w:rPr>
        <w:t>4</w:t>
      </w:r>
      <w:r>
        <w:rPr>
          <w:rFonts w:hint="eastAsia"/>
        </w:rPr>
        <w:t>）</w:t>
      </w:r>
      <w:r w:rsidR="004B6C06" w:rsidRPr="004B6C06">
        <w:rPr>
          <w:rFonts w:hint="eastAsia"/>
        </w:rPr>
        <w:t>理论启示与行业对标</w:t>
      </w:r>
    </w:p>
    <w:p w:rsidR="00DC2C94" w:rsidRDefault="004B6C06" w:rsidP="00B10E7E">
      <w:r w:rsidRPr="004B6C06">
        <w:rPr>
          <w:rFonts w:hint="eastAsia"/>
        </w:rPr>
        <w:t>安全</w:t>
      </w:r>
      <w:r w:rsidR="00DC2C94">
        <w:t>-</w:t>
      </w:r>
      <w:r w:rsidRPr="004B6C06">
        <w:rPr>
          <w:rFonts w:hint="eastAsia"/>
        </w:rPr>
        <w:t>速度平衡点模型构建</w:t>
      </w:r>
    </w:p>
    <w:p w:rsidR="004B6C06" w:rsidRPr="004B6C06" w:rsidRDefault="004B6C06" w:rsidP="00B10E7E">
      <w:r w:rsidRPr="004B6C06">
        <w:rPr>
          <w:rFonts w:hint="eastAsia"/>
        </w:rPr>
        <w:t>基于约束理论（</w:t>
      </w:r>
      <w:r w:rsidRPr="004B6C06">
        <w:rPr>
          <w:rFonts w:hint="eastAsia"/>
        </w:rPr>
        <w:t>TOC</w:t>
      </w:r>
      <w:r w:rsidRPr="004B6C06">
        <w:rPr>
          <w:rFonts w:hint="eastAsia"/>
        </w:rPr>
        <w:t>）的改进方程揭示：</w:t>
      </w:r>
    </w:p>
    <w:p w:rsidR="00DC2C94" w:rsidRDefault="004B6C06" w:rsidP="00B10E7E">
      <w:r w:rsidRPr="004B6C06">
        <w:lastRenderedPageBreak/>
        <w:t>安全效能</w:t>
      </w:r>
      <w:r w:rsidRPr="004B6C06">
        <w:t>×</w:t>
      </w:r>
      <w:r w:rsidRPr="004B6C06">
        <w:t>交付速度</w:t>
      </w:r>
      <w:r w:rsidRPr="004B6C06">
        <w:t>=C−0.33Dtech−0.41Eorg</w:t>
      </w:r>
    </w:p>
    <w:p w:rsidR="004B6C06" w:rsidRPr="004B6C06" w:rsidRDefault="004B6C06" w:rsidP="00B10E7E">
      <w:r w:rsidRPr="004B6C06">
        <w:rPr>
          <w:rFonts w:hint="eastAsia"/>
        </w:rPr>
        <w:t>其中</w:t>
      </w:r>
      <w:r w:rsidRPr="004B6C06">
        <w:t>DtechDtech</w:t>
      </w:r>
      <w:r w:rsidRPr="004B6C06">
        <w:rPr>
          <w:rFonts w:hint="eastAsia"/>
        </w:rPr>
        <w:t>为技术债务规模，</w:t>
      </w:r>
      <w:r w:rsidRPr="004B6C06">
        <w:t>EorgEorg</w:t>
      </w:r>
      <w:r w:rsidRPr="004B6C06">
        <w:rPr>
          <w:rFonts w:hint="eastAsia"/>
        </w:rPr>
        <w:t>为组织熵值，</w:t>
      </w:r>
      <w:r w:rsidRPr="004B6C06">
        <w:rPr>
          <w:rFonts w:hint="eastAsia"/>
        </w:rPr>
        <w:t>H</w:t>
      </w:r>
      <w:r w:rsidRPr="004B6C06">
        <w:rPr>
          <w:rFonts w:hint="eastAsia"/>
        </w:rPr>
        <w:t>公司云原生系统的技术债务系数（</w:t>
      </w:r>
      <w:r w:rsidRPr="004B6C06">
        <w:rPr>
          <w:rFonts w:hint="eastAsia"/>
        </w:rPr>
        <w:t>0.33</w:t>
      </w:r>
      <w:r w:rsidRPr="004B6C06">
        <w:rPr>
          <w:rFonts w:hint="eastAsia"/>
        </w:rPr>
        <w:t>）显著低于传统系统（</w:t>
      </w:r>
      <w:r w:rsidRPr="004B6C06">
        <w:rPr>
          <w:rFonts w:hint="eastAsia"/>
        </w:rPr>
        <w:t>0.41</w:t>
      </w:r>
      <w:r w:rsidRPr="004B6C06">
        <w:rPr>
          <w:rFonts w:hint="eastAsia"/>
        </w:rPr>
        <w:t>），为改进方向提供量化依据。</w:t>
      </w:r>
    </w:p>
    <w:p w:rsidR="004B6C06" w:rsidRPr="004B6C06" w:rsidRDefault="004B6C06" w:rsidP="00B10E7E">
      <w:r w:rsidRPr="004B6C06">
        <w:rPr>
          <w:rFonts w:hint="eastAsia"/>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445"/>
        <w:gridCol w:w="1570"/>
        <w:gridCol w:w="1371"/>
        <w:gridCol w:w="2378"/>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B10E7E">
            <w:r w:rsidRPr="004B6C06">
              <w:rPr>
                <w:rFonts w:hint="eastAsia"/>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B10E7E">
            <w:r w:rsidRPr="004B6C06">
              <w:rPr>
                <w:rFonts w:hint="eastAsia"/>
              </w:rPr>
              <w:t>H</w:t>
            </w:r>
            <w:r w:rsidRPr="004B6C06">
              <w:rPr>
                <w:rFonts w:hint="eastAsia"/>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B10E7E">
            <w:r w:rsidRPr="004B6C06">
              <w:rPr>
                <w:rFonts w:hint="eastAsia"/>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B10E7E">
            <w:r w:rsidRPr="004B6C06">
              <w:rPr>
                <w:rFonts w:hint="eastAsia"/>
              </w:rPr>
              <w:t>差距显著性（</w:t>
            </w:r>
            <w:r w:rsidRPr="004B6C06">
              <w:rPr>
                <w:rFonts w:hint="eastAsia"/>
              </w:rPr>
              <w:t>p</w:t>
            </w:r>
            <w:r w:rsidRPr="004B6C06">
              <w:rPr>
                <w:rFonts w:hint="eastAsia"/>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0.48/</w:t>
            </w:r>
            <w:r w:rsidRPr="004B6C06">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0.15/</w:t>
            </w:r>
            <w:r w:rsidRPr="004B6C06">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B10E7E">
            <w:r w:rsidRPr="004B6C06">
              <w:t>0.0023</w:t>
            </w:r>
          </w:p>
        </w:tc>
      </w:tr>
    </w:tbl>
    <w:p w:rsidR="004B6C06" w:rsidRPr="004B6C06" w:rsidRDefault="00DC2C94" w:rsidP="00B10E7E">
      <w:r>
        <w:rPr>
          <w:rFonts w:hint="eastAsia"/>
        </w:rPr>
        <w:t>（</w:t>
      </w:r>
      <w:r>
        <w:rPr>
          <w:rFonts w:hint="eastAsia"/>
        </w:rPr>
        <w:t>5</w:t>
      </w:r>
      <w:r>
        <w:rPr>
          <w:rFonts w:hint="eastAsia"/>
        </w:rPr>
        <w:t>）</w:t>
      </w:r>
      <w:r w:rsidR="004B6C06" w:rsidRPr="004B6C06">
        <w:rPr>
          <w:rFonts w:hint="eastAsia"/>
        </w:rPr>
        <w:t>矛盾演进的情景推演</w:t>
      </w:r>
    </w:p>
    <w:p w:rsidR="004B6C06" w:rsidRPr="004B6C06" w:rsidRDefault="004B6C06" w:rsidP="00B10E7E">
      <w:r w:rsidRPr="004B6C06">
        <w:rPr>
          <w:rFonts w:hint="eastAsia"/>
        </w:rPr>
        <w:t>若维持现有模式，</w:t>
      </w:r>
      <w:r w:rsidRPr="004B6C06">
        <w:rPr>
          <w:rFonts w:hint="eastAsia"/>
        </w:rPr>
        <w:t>H</w:t>
      </w:r>
      <w:r w:rsidRPr="004B6C06">
        <w:rPr>
          <w:rFonts w:hint="eastAsia"/>
        </w:rPr>
        <w:t>公司至</w:t>
      </w:r>
      <w:r w:rsidRPr="004B6C06">
        <w:rPr>
          <w:rFonts w:hint="eastAsia"/>
        </w:rPr>
        <w:t>2025</w:t>
      </w:r>
      <w:r w:rsidRPr="004B6C06">
        <w:rPr>
          <w:rFonts w:hint="eastAsia"/>
        </w:rPr>
        <w:t>年将面临：</w:t>
      </w:r>
    </w:p>
    <w:p w:rsidR="004B6C06" w:rsidRPr="004B6C06" w:rsidRDefault="004B6C06" w:rsidP="00B10E7E">
      <w:r w:rsidRPr="004B6C06">
        <w:rPr>
          <w:rFonts w:hint="eastAsia"/>
        </w:rPr>
        <w:t>合规成本失控：安全人工审计费用占比预计从</w:t>
      </w:r>
      <w:r w:rsidRPr="004B6C06">
        <w:rPr>
          <w:rFonts w:hint="eastAsia"/>
        </w:rPr>
        <w:t>34%</w:t>
      </w:r>
      <w:r w:rsidRPr="004B6C06">
        <w:rPr>
          <w:rFonts w:hint="eastAsia"/>
        </w:rPr>
        <w:t>升至</w:t>
      </w:r>
      <w:r w:rsidRPr="004B6C06">
        <w:rPr>
          <w:rFonts w:hint="eastAsia"/>
        </w:rPr>
        <w:t>51%</w:t>
      </w:r>
      <w:r w:rsidRPr="004B6C06">
        <w:rPr>
          <w:rFonts w:hint="eastAsia"/>
        </w:rPr>
        <w:t>，直接挤占云原生转型预算（</w:t>
      </w:r>
      <w:r w:rsidRPr="004B6C06">
        <w:rPr>
          <w:rFonts w:hint="eastAsia"/>
        </w:rPr>
        <w:t>2023</w:t>
      </w:r>
      <w:r w:rsidRPr="004B6C06">
        <w:rPr>
          <w:rFonts w:hint="eastAsia"/>
        </w:rPr>
        <w:t>年该预算已被压缩</w:t>
      </w:r>
      <w:r w:rsidRPr="004B6C06">
        <w:rPr>
          <w:rFonts w:hint="eastAsia"/>
        </w:rPr>
        <w:t>12%</w:t>
      </w:r>
      <w:r w:rsidRPr="004B6C06">
        <w:rPr>
          <w:rFonts w:hint="eastAsia"/>
        </w:rPr>
        <w:t>）。</w:t>
      </w:r>
    </w:p>
    <w:p w:rsidR="0083136D" w:rsidRPr="004B6C06" w:rsidRDefault="004B6C06" w:rsidP="00B10E7E">
      <w:r w:rsidRPr="004B6C06">
        <w:rPr>
          <w:rFonts w:hint="eastAsia"/>
        </w:rPr>
        <w:t>交付能力退化：单功能点交付周期将从</w:t>
      </w:r>
      <w:r w:rsidRPr="004B6C06">
        <w:rPr>
          <w:rFonts w:hint="eastAsia"/>
        </w:rPr>
        <w:t>9.3</w:t>
      </w:r>
      <w:r w:rsidRPr="004B6C06">
        <w:rPr>
          <w:rFonts w:hint="eastAsia"/>
        </w:rPr>
        <w:t>天延长至</w:t>
      </w:r>
      <w:r w:rsidRPr="004B6C06">
        <w:rPr>
          <w:rFonts w:hint="eastAsia"/>
        </w:rPr>
        <w:t>13.7</w:t>
      </w:r>
      <w:r w:rsidRPr="004B6C06">
        <w:rPr>
          <w:rFonts w:hint="eastAsia"/>
        </w:rPr>
        <w:t>天，低于金融科技竞争力阈值（</w:t>
      </w:r>
      <w:r w:rsidRPr="004B6C06">
        <w:rPr>
          <w:rFonts w:hint="eastAsia"/>
        </w:rPr>
        <w:t>7</w:t>
      </w:r>
      <w:r w:rsidRPr="004B6C06">
        <w:rPr>
          <w:rFonts w:hint="eastAsia"/>
        </w:rPr>
        <w:t>天），存在被监管机构实施业务限制的风险（参照新加坡</w:t>
      </w:r>
      <w:r w:rsidRPr="004B6C06">
        <w:rPr>
          <w:rFonts w:hint="eastAsia"/>
        </w:rPr>
        <w:t>MAS TRM 9.0</w:t>
      </w:r>
      <w:r w:rsidRPr="004B6C06">
        <w:rPr>
          <w:rFonts w:hint="eastAsia"/>
        </w:rPr>
        <w:t>第</w:t>
      </w:r>
      <w:r w:rsidRPr="004B6C06">
        <w:rPr>
          <w:rFonts w:hint="eastAsia"/>
        </w:rPr>
        <w:t>5.2.3</w:t>
      </w:r>
      <w:r w:rsidRPr="004B6C06">
        <w:rPr>
          <w:rFonts w:hint="eastAsia"/>
        </w:rPr>
        <w:t>条）。</w:t>
      </w:r>
    </w:p>
    <w:p w:rsidR="008A70BE" w:rsidRDefault="006754DE" w:rsidP="00B10E7E">
      <w:pPr>
        <w:pStyle w:val="2"/>
      </w:pPr>
      <w:bookmarkStart w:id="74" w:name="_Toc211120100"/>
      <w:r w:rsidRPr="00E47012">
        <w:rPr>
          <w:rFonts w:hint="eastAsia"/>
        </w:rPr>
        <w:t>3.3.3 技术债务对自动化进程的阻滞效</w:t>
      </w:r>
      <w:bookmarkEnd w:id="74"/>
    </w:p>
    <w:p w:rsidR="003C3018" w:rsidRPr="003C3018" w:rsidRDefault="003C3018" w:rsidP="00B10E7E">
      <w:r w:rsidRPr="003C3018">
        <w:rPr>
          <w:rFonts w:hint="eastAsia"/>
        </w:rPr>
        <w:t>在金融科技系统的演进过程中，技术债务的累积与自动化进程的推进呈现显著的非线性冲突。本节基于技术债务理论框架（</w:t>
      </w:r>
      <w:r w:rsidRPr="003C3018">
        <w:rPr>
          <w:rFonts w:hint="eastAsia"/>
        </w:rPr>
        <w:t>Kruchten et al., 2012</w:t>
      </w:r>
      <w:r w:rsidRPr="003C3018">
        <w:rPr>
          <w:rFonts w:hint="eastAsia"/>
        </w:rPr>
        <w:t>）与自动化成熟度模型（</w:t>
      </w:r>
      <w:r w:rsidRPr="003C3018">
        <w:rPr>
          <w:rFonts w:hint="eastAsia"/>
        </w:rPr>
        <w:t>Fitzgerald et al., 2021</w:t>
      </w:r>
      <w:r w:rsidRPr="003C3018">
        <w:rPr>
          <w:rFonts w:hint="eastAsia"/>
        </w:rPr>
        <w:t>），结合</w:t>
      </w:r>
      <w:r w:rsidRPr="003C3018">
        <w:rPr>
          <w:rFonts w:hint="eastAsia"/>
        </w:rPr>
        <w:t>H</w:t>
      </w:r>
      <w:r w:rsidRPr="003C3018">
        <w:rPr>
          <w:rFonts w:hint="eastAsia"/>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B10E7E">
      <w:r>
        <w:rPr>
          <w:rFonts w:hint="eastAsia"/>
        </w:rPr>
        <w:t>（</w:t>
      </w:r>
      <w:r>
        <w:rPr>
          <w:rFonts w:hint="eastAsia"/>
        </w:rPr>
        <w:t>1</w:t>
      </w:r>
      <w:r>
        <w:rPr>
          <w:rFonts w:hint="eastAsia"/>
        </w:rPr>
        <w:t>）</w:t>
      </w:r>
      <w:r w:rsidR="003C3018" w:rsidRPr="003C3018">
        <w:rPr>
          <w:rFonts w:hint="eastAsia"/>
        </w:rPr>
        <w:t>技术债务阻滞机制的理论建构</w:t>
      </w:r>
    </w:p>
    <w:p w:rsidR="003C3018" w:rsidRPr="003C3018" w:rsidRDefault="003C3018" w:rsidP="00B10E7E">
      <w:r w:rsidRPr="003C3018">
        <w:rPr>
          <w:rFonts w:hint="eastAsia"/>
        </w:rPr>
        <w:t>技术债务对自动化进程的阻滞作用源于其在系统演进过程中形成的路径依赖特性。</w:t>
      </w:r>
      <w:r w:rsidRPr="003C3018">
        <w:rPr>
          <w:rFonts w:hint="eastAsia"/>
        </w:rPr>
        <w:t>H</w:t>
      </w:r>
      <w:r w:rsidRPr="003C3018">
        <w:rPr>
          <w:rFonts w:hint="eastAsia"/>
        </w:rPr>
        <w:t>公司的案例分析表明，这一过程涉及三个核心作用机制：</w:t>
      </w:r>
    </w:p>
    <w:p w:rsidR="003C3018" w:rsidRPr="003C3018" w:rsidRDefault="003C3018" w:rsidP="00B10E7E">
      <w:r w:rsidRPr="00472C8C">
        <w:rPr>
          <w:rFonts w:hint="eastAsia"/>
        </w:rPr>
        <w:t>架构锁定效应</w:t>
      </w:r>
      <w:r w:rsidR="00D4262D">
        <w:rPr>
          <w:rFonts w:hint="eastAsia"/>
        </w:rPr>
        <w:t>。</w:t>
      </w:r>
      <w:r w:rsidRPr="003C3018">
        <w:rPr>
          <w:rFonts w:hint="eastAsia"/>
        </w:rPr>
        <w:t>遗留系统的技术刚性导致自动化工具链适配成本呈指数级增长。</w:t>
      </w:r>
      <w:r w:rsidRPr="003C3018">
        <w:rPr>
          <w:rFonts w:hint="eastAsia"/>
        </w:rPr>
        <w:t>H</w:t>
      </w:r>
      <w:r w:rsidRPr="003C3018">
        <w:rPr>
          <w:rFonts w:hint="eastAsia"/>
        </w:rPr>
        <w:t>公司基于</w:t>
      </w:r>
      <w:r w:rsidRPr="003C3018">
        <w:rPr>
          <w:rFonts w:hint="eastAsia"/>
        </w:rPr>
        <w:t>COBOL</w:t>
      </w:r>
      <w:r w:rsidRPr="003C3018">
        <w:rPr>
          <w:rFonts w:hint="eastAsia"/>
        </w:rPr>
        <w:t>的核心支付系统（占代码总量</w:t>
      </w:r>
      <w:r w:rsidRPr="003C3018">
        <w:rPr>
          <w:rFonts w:hint="eastAsia"/>
        </w:rPr>
        <w:t>68%</w:t>
      </w:r>
      <w:r w:rsidRPr="003C3018">
        <w:rPr>
          <w:rFonts w:hint="eastAsia"/>
        </w:rPr>
        <w:t>）因缺乏模块化设计，迫使自动化脚本开发需额外处理</w:t>
      </w:r>
      <w:r w:rsidRPr="003C3018">
        <w:rPr>
          <w:rFonts w:hint="eastAsia"/>
        </w:rPr>
        <w:t>412</w:t>
      </w:r>
      <w:r w:rsidRPr="003C3018">
        <w:rPr>
          <w:rFonts w:hint="eastAsia"/>
        </w:rPr>
        <w:t>个非</w:t>
      </w:r>
      <w:r w:rsidRPr="003C3018">
        <w:rPr>
          <w:rFonts w:hint="eastAsia"/>
        </w:rPr>
        <w:lastRenderedPageBreak/>
        <w:t>标准化接口（占接口总量</w:t>
      </w:r>
      <w:r w:rsidRPr="003C3018">
        <w:rPr>
          <w:rFonts w:hint="eastAsia"/>
        </w:rPr>
        <w:t>53%</w:t>
      </w:r>
      <w:r w:rsidRPr="003C3018">
        <w:rPr>
          <w:rFonts w:hint="eastAsia"/>
        </w:rPr>
        <w:t>）。这种架构惯性显著削弱了自动化工具的可扩展性，形成“工具适配陷阱”（</w:t>
      </w:r>
      <w:r w:rsidRPr="003C3018">
        <w:rPr>
          <w:rFonts w:hint="eastAsia"/>
        </w:rPr>
        <w:t>Tool Adaptation Trap</w:t>
      </w:r>
      <w:r w:rsidRPr="003C3018">
        <w:rPr>
          <w:rFonts w:hint="eastAsia"/>
        </w:rPr>
        <w:t>）。</w:t>
      </w:r>
    </w:p>
    <w:p w:rsidR="003C3018" w:rsidRPr="003C3018" w:rsidRDefault="003C3018" w:rsidP="00B10E7E">
      <w:r w:rsidRPr="00472C8C">
        <w:rPr>
          <w:rFonts w:hint="eastAsia"/>
        </w:rPr>
        <w:t>工具链碎片化悖论</w:t>
      </w:r>
      <w:r w:rsidR="00D4262D">
        <w:rPr>
          <w:rFonts w:hint="eastAsia"/>
        </w:rPr>
        <w:t>。</w:t>
      </w:r>
      <w:r w:rsidRPr="003C3018">
        <w:rPr>
          <w:rFonts w:hint="eastAsia"/>
        </w:rPr>
        <w:t>技术债务的持续积累催生异构系统的无序增殖，致使自动化工具链被迫采用“打补丁”式集成策略。</w:t>
      </w:r>
      <w:r w:rsidRPr="003C3018">
        <w:rPr>
          <w:rFonts w:hint="eastAsia"/>
        </w:rPr>
        <w:t>H</w:t>
      </w:r>
      <w:r w:rsidRPr="003C3018">
        <w:rPr>
          <w:rFonts w:hint="eastAsia"/>
        </w:rPr>
        <w:t>公司跨境支付系统的自动化测试覆盖率仅</w:t>
      </w:r>
      <w:r w:rsidRPr="003C3018">
        <w:rPr>
          <w:rFonts w:hint="eastAsia"/>
        </w:rPr>
        <w:t>31%</w:t>
      </w:r>
      <w:r w:rsidRPr="003C3018">
        <w:rPr>
          <w:rFonts w:hint="eastAsia"/>
        </w:rPr>
        <w:t>（行业标杆</w:t>
      </w:r>
      <w:r w:rsidRPr="003C3018">
        <w:rPr>
          <w:rFonts w:hint="eastAsia"/>
        </w:rPr>
        <w:t>79%</w:t>
      </w:r>
      <w:r w:rsidRPr="003C3018">
        <w:rPr>
          <w:rFonts w:hint="eastAsia"/>
        </w:rPr>
        <w:t>），根源在于工具链需同时兼容云原生</w:t>
      </w:r>
      <w:r w:rsidRPr="003C3018">
        <w:rPr>
          <w:rFonts w:hint="eastAsia"/>
        </w:rPr>
        <w:t>API</w:t>
      </w:r>
      <w:r w:rsidRPr="003C3018">
        <w:rPr>
          <w:rFonts w:hint="eastAsia"/>
        </w:rPr>
        <w:t>与</w:t>
      </w:r>
      <w:r w:rsidRPr="003C3018">
        <w:rPr>
          <w:rFonts w:hint="eastAsia"/>
        </w:rPr>
        <w:t>AS/400</w:t>
      </w:r>
      <w:r w:rsidRPr="003C3018">
        <w:rPr>
          <w:rFonts w:hint="eastAsia"/>
        </w:rPr>
        <w:t>系统的私有协议。这种碎片化状态导致工具链的协同效率损失，验证了</w:t>
      </w:r>
      <w:r w:rsidRPr="003C3018">
        <w:rPr>
          <w:rFonts w:hint="eastAsia"/>
        </w:rPr>
        <w:t>Fitzgerald</w:t>
      </w:r>
      <w:r w:rsidRPr="003C3018">
        <w:rPr>
          <w:rFonts w:hint="eastAsia"/>
        </w:rPr>
        <w:t>（</w:t>
      </w:r>
      <w:r w:rsidRPr="003C3018">
        <w:rPr>
          <w:rFonts w:hint="eastAsia"/>
        </w:rPr>
        <w:t>2021</w:t>
      </w:r>
      <w:r w:rsidRPr="003C3018">
        <w:rPr>
          <w:rFonts w:hint="eastAsia"/>
        </w:rPr>
        <w:t>）提出的“工具熵增定律”。</w:t>
      </w:r>
    </w:p>
    <w:p w:rsidR="003C3018" w:rsidRPr="003C3018" w:rsidRDefault="003C3018" w:rsidP="00B10E7E">
      <w:r w:rsidRPr="00472C8C">
        <w:rPr>
          <w:rFonts w:hint="eastAsia"/>
        </w:rPr>
        <w:t>组织认知刚性</w:t>
      </w:r>
      <w:r w:rsidR="00D4262D">
        <w:rPr>
          <w:rFonts w:hint="eastAsia"/>
        </w:rPr>
        <w:t>。</w:t>
      </w:r>
      <w:r w:rsidRPr="003C3018">
        <w:rPr>
          <w:rFonts w:hint="eastAsia"/>
        </w:rPr>
        <w:t>技术债务的存在强化了组织对既有技术路径的依赖。</w:t>
      </w:r>
      <w:r w:rsidRPr="003C3018">
        <w:rPr>
          <w:rFonts w:hint="eastAsia"/>
        </w:rPr>
        <w:t>H</w:t>
      </w:r>
      <w:r w:rsidRPr="003C3018">
        <w:rPr>
          <w:rFonts w:hint="eastAsia"/>
        </w:rPr>
        <w:t>公司运维团队中</w:t>
      </w:r>
      <w:r w:rsidRPr="003C3018">
        <w:rPr>
          <w:rFonts w:hint="eastAsia"/>
        </w:rPr>
        <w:t>COBOL</w:t>
      </w:r>
      <w:r w:rsidRPr="003C3018">
        <w:rPr>
          <w:rFonts w:hint="eastAsia"/>
        </w:rPr>
        <w:t>专家占比达</w:t>
      </w:r>
      <w:r w:rsidRPr="003C3018">
        <w:rPr>
          <w:rFonts w:hint="eastAsia"/>
        </w:rPr>
        <w:t>72%</w:t>
      </w:r>
      <w:r w:rsidRPr="003C3018">
        <w:rPr>
          <w:rFonts w:hint="eastAsia"/>
        </w:rPr>
        <w:t>，但其对</w:t>
      </w:r>
      <w:r w:rsidRPr="003C3018">
        <w:rPr>
          <w:rFonts w:hint="eastAsia"/>
        </w:rPr>
        <w:t>Ansible</w:t>
      </w:r>
      <w:r w:rsidRPr="003C3018">
        <w:rPr>
          <w:rFonts w:hint="eastAsia"/>
        </w:rPr>
        <w:t>、</w:t>
      </w:r>
      <w:r w:rsidRPr="003C3018">
        <w:rPr>
          <w:rFonts w:hint="eastAsia"/>
        </w:rPr>
        <w:t>Terraform</w:t>
      </w:r>
      <w:r w:rsidRPr="003C3018">
        <w:rPr>
          <w:rFonts w:hint="eastAsia"/>
        </w:rPr>
        <w:t>等自动化工具的掌握程度不足</w:t>
      </w:r>
      <w:r w:rsidRPr="003C3018">
        <w:rPr>
          <w:rFonts w:hint="eastAsia"/>
        </w:rPr>
        <w:t>34%</w:t>
      </w:r>
      <w:r w:rsidRPr="003C3018">
        <w:rPr>
          <w:rFonts w:hint="eastAsia"/>
        </w:rPr>
        <w:t>。这种知识结构的断层导致技术决策时倾向于选择低自动化程度的解决方案，形成自我强化的认知锁定（</w:t>
      </w:r>
      <w:r w:rsidRPr="003C3018">
        <w:rPr>
          <w:rFonts w:hint="eastAsia"/>
        </w:rPr>
        <w:t>Cognitive Lock-in</w:t>
      </w:r>
      <w:r w:rsidRPr="003C3018">
        <w:rPr>
          <w:rFonts w:hint="eastAsia"/>
        </w:rPr>
        <w:t>）现象。</w:t>
      </w:r>
    </w:p>
    <w:p w:rsidR="003C3018" w:rsidRPr="003C3018" w:rsidRDefault="00D4262D" w:rsidP="00B10E7E">
      <w:r>
        <w:rPr>
          <w:rFonts w:hint="eastAsia"/>
        </w:rPr>
        <w:t>（</w:t>
      </w:r>
      <w:r>
        <w:rPr>
          <w:rFonts w:hint="eastAsia"/>
        </w:rPr>
        <w:t>2</w:t>
      </w:r>
      <w:r>
        <w:rPr>
          <w:rFonts w:hint="eastAsia"/>
        </w:rPr>
        <w:t>）</w:t>
      </w:r>
      <w:r w:rsidR="003C3018" w:rsidRPr="003C3018">
        <w:rPr>
          <w:rFonts w:hint="eastAsia"/>
        </w:rPr>
        <w:t>阻滞效应的动态演化特征</w:t>
      </w:r>
    </w:p>
    <w:p w:rsidR="003C3018" w:rsidRPr="003C3018" w:rsidRDefault="003C3018" w:rsidP="00B10E7E">
      <w:r w:rsidRPr="003C3018">
        <w:rPr>
          <w:rFonts w:hint="eastAsia"/>
        </w:rPr>
        <w:t>H</w:t>
      </w:r>
      <w:r w:rsidRPr="003C3018">
        <w:rPr>
          <w:rFonts w:hint="eastAsia"/>
        </w:rPr>
        <w:t>公司</w:t>
      </w:r>
      <w:r w:rsidRPr="003C3018">
        <w:rPr>
          <w:rFonts w:hint="eastAsia"/>
        </w:rPr>
        <w:t>2018-2023</w:t>
      </w:r>
      <w:r w:rsidRPr="003C3018">
        <w:rPr>
          <w:rFonts w:hint="eastAsia"/>
        </w:rPr>
        <w:t>年的技术审计数据显示，技术债务对自动化进程的阻滞呈现显著的非线性特征（表</w:t>
      </w:r>
      <w:r w:rsidRPr="003C3018">
        <w:rPr>
          <w:rFonts w:hint="eastAsia"/>
        </w:rPr>
        <w:t>1</w:t>
      </w:r>
      <w:r w:rsidRPr="003C3018">
        <w:rPr>
          <w:rFonts w:hint="eastAsia"/>
        </w:rPr>
        <w:t>）。</w:t>
      </w:r>
    </w:p>
    <w:p w:rsidR="003C3018" w:rsidRPr="003C3018" w:rsidRDefault="003C3018" w:rsidP="00B10E7E">
      <w:r w:rsidRPr="00472C8C">
        <w:rPr>
          <w:rFonts w:hint="eastAsia"/>
        </w:rPr>
        <w:t>表</w:t>
      </w:r>
      <w:r w:rsidRPr="00472C8C">
        <w:rPr>
          <w:rFonts w:hint="eastAsia"/>
        </w:rPr>
        <w:t xml:space="preserve">1 </w:t>
      </w:r>
      <w:r w:rsidRPr="00472C8C">
        <w:rPr>
          <w:rFonts w:hint="eastAsia"/>
        </w:rPr>
        <w:t>技术债务与自动化效能关联性分析（</w:t>
      </w:r>
      <w:r w:rsidRPr="00472C8C">
        <w:rPr>
          <w:rFonts w:hint="eastAsia"/>
        </w:rPr>
        <w:t>H</w:t>
      </w:r>
      <w:r w:rsidRPr="00472C8C">
        <w:rPr>
          <w:rFonts w:hint="eastAsia"/>
        </w:rPr>
        <w:t>公司</w:t>
      </w:r>
      <w:r w:rsidRPr="00472C8C">
        <w:rPr>
          <w:rFonts w:hint="eastAsia"/>
        </w:rPr>
        <w:t>2018-2023</w:t>
      </w:r>
      <w:r w:rsidRPr="00472C8C">
        <w:rPr>
          <w:rFonts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35"/>
        <w:gridCol w:w="945"/>
        <w:gridCol w:w="945"/>
        <w:gridCol w:w="1365"/>
        <w:gridCol w:w="2378"/>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B10E7E">
            <w:r w:rsidRPr="003C3018">
              <w:rPr>
                <w:rFonts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B10E7E">
            <w:r w:rsidRPr="003C3018">
              <w:rPr>
                <w:rFonts w:hint="eastAsia"/>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B10E7E">
            <w:r w:rsidRPr="003C3018">
              <w:rPr>
                <w:rFonts w:hint="eastAsia"/>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B10E7E">
            <w:r w:rsidRPr="003C3018">
              <w:rPr>
                <w:rFonts w:hint="eastAsia"/>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B10E7E">
            <w:r w:rsidRPr="003C3018">
              <w:rPr>
                <w:rFonts w:hint="eastAsia"/>
              </w:rPr>
              <w:t>相关性检验（</w:t>
            </w:r>
            <w:r w:rsidRPr="003C3018">
              <w:rPr>
                <w:rFonts w:hint="eastAsia"/>
              </w:rPr>
              <w:t>p</w:t>
            </w:r>
            <w:r w:rsidRPr="003C3018">
              <w:rPr>
                <w:rFonts w:hint="eastAsia"/>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0.002</w:t>
            </w:r>
          </w:p>
        </w:tc>
      </w:tr>
    </w:tbl>
    <w:p w:rsidR="003C3018" w:rsidRPr="003C3018" w:rsidRDefault="003C3018" w:rsidP="00B10E7E">
      <w:r w:rsidRPr="003C3018">
        <w:rPr>
          <w:rFonts w:hint="eastAsia"/>
        </w:rPr>
        <w:t>数据揭示两个关键规律：</w:t>
      </w:r>
    </w:p>
    <w:p w:rsidR="003C3018" w:rsidRPr="003C3018" w:rsidRDefault="003C3018" w:rsidP="00B10E7E">
      <w:r w:rsidRPr="00472C8C">
        <w:rPr>
          <w:rFonts w:hint="eastAsia"/>
        </w:rPr>
        <w:t>债务利息的累积效应</w:t>
      </w:r>
      <w:r w:rsidR="005E6683">
        <w:rPr>
          <w:rFonts w:hint="eastAsia"/>
        </w:rPr>
        <w:t>。</w:t>
      </w:r>
      <w:r w:rsidRPr="003C3018">
        <w:rPr>
          <w:rFonts w:hint="eastAsia"/>
        </w:rPr>
        <w:t>每增加</w:t>
      </w:r>
      <w:r w:rsidRPr="003C3018">
        <w:rPr>
          <w:rFonts w:hint="eastAsia"/>
        </w:rPr>
        <w:t>10</w:t>
      </w:r>
      <w:r w:rsidRPr="003C3018">
        <w:rPr>
          <w:rFonts w:hint="eastAsia"/>
        </w:rPr>
        <w:t>万行遗留代码，自动化工具链的维护成本提升</w:t>
      </w:r>
      <w:r w:rsidRPr="003C3018">
        <w:rPr>
          <w:rFonts w:hint="eastAsia"/>
        </w:rPr>
        <w:t>23%</w:t>
      </w:r>
      <w:r w:rsidRPr="003C3018">
        <w:rPr>
          <w:rFonts w:hint="eastAsia"/>
        </w:rPr>
        <w:t>（</w:t>
      </w:r>
      <w:r w:rsidRPr="003C3018">
        <w:rPr>
          <w:rFonts w:hint="eastAsia"/>
        </w:rPr>
        <w:t>R</w:t>
      </w:r>
      <w:r w:rsidRPr="003C3018">
        <w:rPr>
          <w:rFonts w:hint="eastAsia"/>
        </w:rPr>
        <w:t>²</w:t>
      </w:r>
      <w:r w:rsidRPr="003C3018">
        <w:rPr>
          <w:rFonts w:hint="eastAsia"/>
        </w:rPr>
        <w:t>=0.85</w:t>
      </w:r>
      <w:r w:rsidRPr="003C3018">
        <w:rPr>
          <w:rFonts w:hint="eastAsia"/>
        </w:rPr>
        <w:t>），且该效应随时间呈加速趋势。这种非线性增长验证了</w:t>
      </w:r>
      <w:r w:rsidRPr="003C3018">
        <w:rPr>
          <w:rFonts w:hint="eastAsia"/>
        </w:rPr>
        <w:t>Cunningham</w:t>
      </w:r>
      <w:r w:rsidRPr="003C3018">
        <w:rPr>
          <w:rFonts w:hint="eastAsia"/>
        </w:rPr>
        <w:t>（</w:t>
      </w:r>
      <w:r w:rsidRPr="003C3018">
        <w:rPr>
          <w:rFonts w:hint="eastAsia"/>
        </w:rPr>
        <w:t>1992</w:t>
      </w:r>
      <w:r w:rsidRPr="003C3018">
        <w:rPr>
          <w:rFonts w:hint="eastAsia"/>
        </w:rPr>
        <w:t>）提出的技术债务复利模型。</w:t>
      </w:r>
    </w:p>
    <w:p w:rsidR="003C3018" w:rsidRPr="003C3018" w:rsidRDefault="003C3018" w:rsidP="00B10E7E">
      <w:r w:rsidRPr="00472C8C">
        <w:rPr>
          <w:rFonts w:hint="eastAsia"/>
        </w:rPr>
        <w:lastRenderedPageBreak/>
        <w:t>机会成本的结构性放大</w:t>
      </w:r>
      <w:r w:rsidR="005E6683">
        <w:rPr>
          <w:rFonts w:hint="eastAsia"/>
        </w:rPr>
        <w:t>。</w:t>
      </w:r>
      <w:r w:rsidRPr="003C3018">
        <w:rPr>
          <w:rFonts w:hint="eastAsia"/>
        </w:rPr>
        <w:t>H</w:t>
      </w:r>
      <w:r w:rsidRPr="003C3018">
        <w:rPr>
          <w:rFonts w:hint="eastAsia"/>
        </w:rPr>
        <w:t>公司新加坡财富管理平台因自动化延迟，其市场响应速度较竞品滞后</w:t>
      </w:r>
      <w:r w:rsidRPr="003C3018">
        <w:rPr>
          <w:rFonts w:hint="eastAsia"/>
        </w:rPr>
        <w:t>37%</w:t>
      </w:r>
      <w:r w:rsidRPr="003C3018">
        <w:rPr>
          <w:rFonts w:hint="eastAsia"/>
        </w:rPr>
        <w:t>，直接导致客户生命周期价值（</w:t>
      </w:r>
      <w:r w:rsidRPr="003C3018">
        <w:rPr>
          <w:rFonts w:hint="eastAsia"/>
        </w:rPr>
        <w:t>CLV</w:t>
      </w:r>
      <w:r w:rsidRPr="003C3018">
        <w:rPr>
          <w:rFonts w:hint="eastAsia"/>
        </w:rPr>
        <w:t>）下降</w:t>
      </w:r>
      <w:r w:rsidRPr="003C3018">
        <w:rPr>
          <w:rFonts w:hint="eastAsia"/>
        </w:rPr>
        <w:t>19%</w:t>
      </w:r>
      <w:r w:rsidRPr="003C3018">
        <w:rPr>
          <w:rFonts w:hint="eastAsia"/>
        </w:rPr>
        <w:t>。这表明技术债务的阻滞作用已从技术层面向业务价值层渗透。</w:t>
      </w:r>
    </w:p>
    <w:p w:rsidR="003C3018" w:rsidRPr="003C3018" w:rsidRDefault="005E6683" w:rsidP="00B10E7E">
      <w:r>
        <w:rPr>
          <w:rFonts w:hint="eastAsia"/>
        </w:rPr>
        <w:t>（</w:t>
      </w:r>
      <w:r>
        <w:rPr>
          <w:rFonts w:hint="eastAsia"/>
        </w:rPr>
        <w:t>3</w:t>
      </w:r>
      <w:r>
        <w:rPr>
          <w:rFonts w:hint="eastAsia"/>
        </w:rPr>
        <w:t>）</w:t>
      </w:r>
      <w:r w:rsidR="003C3018" w:rsidRPr="003C3018">
        <w:rPr>
          <w:rFonts w:hint="eastAsia"/>
        </w:rPr>
        <w:t>阻滞效应的理论解释模型</w:t>
      </w:r>
    </w:p>
    <w:p w:rsidR="003C3018" w:rsidRPr="003C3018" w:rsidRDefault="003C3018" w:rsidP="00B10E7E">
      <w:r w:rsidRPr="003C3018">
        <w:rPr>
          <w:rFonts w:hint="eastAsia"/>
        </w:rPr>
        <w:t>基于</w:t>
      </w:r>
      <w:r w:rsidRPr="003C3018">
        <w:rPr>
          <w:rFonts w:hint="eastAsia"/>
        </w:rPr>
        <w:t>H</w:t>
      </w:r>
      <w:r w:rsidRPr="003C3018">
        <w:rPr>
          <w:rFonts w:hint="eastAsia"/>
        </w:rPr>
        <w:t>公司的实证发现，构建技术债务阻滞自动化进程的解释模型（图</w:t>
      </w:r>
      <w:r w:rsidRPr="003C3018">
        <w:rPr>
          <w:rFonts w:hint="eastAsia"/>
        </w:rPr>
        <w:t>1</w:t>
      </w:r>
      <w:r w:rsidRPr="003C3018">
        <w:rPr>
          <w:rFonts w:hint="eastAsia"/>
        </w:rPr>
        <w:t>）：</w:t>
      </w:r>
    </w:p>
    <w:p w:rsidR="003C3018" w:rsidRPr="00E40F36" w:rsidRDefault="003C3018" w:rsidP="00B10E7E">
      <w:r w:rsidRPr="00E40F36">
        <w:rPr>
          <w:rFonts w:hint="eastAsia"/>
        </w:rPr>
        <w:t>图</w:t>
      </w:r>
      <w:r w:rsidRPr="00E40F36">
        <w:rPr>
          <w:rFonts w:hint="eastAsia"/>
        </w:rPr>
        <w:t xml:space="preserve">1 </w:t>
      </w:r>
      <w:r w:rsidRPr="00E40F36">
        <w:rPr>
          <w:rFonts w:hint="eastAsia"/>
        </w:rPr>
        <w:t>技术债务阻滞效应传导模型</w:t>
      </w:r>
    </w:p>
    <w:p w:rsidR="003C3018" w:rsidRPr="003C3018" w:rsidRDefault="003C3018" w:rsidP="00B10E7E">
      <w:r w:rsidRPr="003C3018">
        <w:t>[</w:t>
      </w:r>
      <w:r w:rsidRPr="003C3018">
        <w:t>技术债务累积</w:t>
      </w:r>
      <w:r w:rsidRPr="003C3018">
        <w:t xml:space="preserve">]  </w:t>
      </w:r>
    </w:p>
    <w:p w:rsidR="003C3018" w:rsidRPr="003C3018" w:rsidRDefault="003C3018" w:rsidP="00B10E7E">
      <w:r w:rsidRPr="003C3018">
        <w:t xml:space="preserve">  ↓  </w:t>
      </w:r>
    </w:p>
    <w:p w:rsidR="003C3018" w:rsidRPr="003C3018" w:rsidRDefault="003C3018" w:rsidP="00B10E7E">
      <w:r w:rsidRPr="003C3018">
        <w:t>[</w:t>
      </w:r>
      <w:r w:rsidRPr="003C3018">
        <w:t>架构刚性增强</w:t>
      </w:r>
      <w:r w:rsidRPr="003C3018">
        <w:t>] → [</w:t>
      </w:r>
      <w:r w:rsidRPr="003C3018">
        <w:t>工具链适配成本</w:t>
      </w:r>
      <w:r w:rsidRPr="003C3018">
        <w:t>↑] → [</w:t>
      </w:r>
      <w:r w:rsidRPr="003C3018">
        <w:t>自动化覆盖率</w:t>
      </w:r>
      <w:r w:rsidRPr="003C3018">
        <w:t xml:space="preserve">↓]  </w:t>
      </w:r>
    </w:p>
    <w:p w:rsidR="003C3018" w:rsidRPr="003C3018" w:rsidRDefault="003C3018" w:rsidP="00B10E7E">
      <w:r w:rsidRPr="003C3018">
        <w:t xml:space="preserve">  ↓  </w:t>
      </w:r>
    </w:p>
    <w:p w:rsidR="003C3018" w:rsidRPr="003C3018" w:rsidRDefault="003C3018" w:rsidP="00B10E7E">
      <w:r w:rsidRPr="003C3018">
        <w:t>[</w:t>
      </w:r>
      <w:r w:rsidRPr="003C3018">
        <w:t>知识结构固化</w:t>
      </w:r>
      <w:r w:rsidRPr="003C3018">
        <w:t>] → [</w:t>
      </w:r>
      <w:r w:rsidRPr="003C3018">
        <w:t>组织变革阻力</w:t>
      </w:r>
      <w:r w:rsidRPr="003C3018">
        <w:t>↑] → [</w:t>
      </w:r>
      <w:r w:rsidRPr="003C3018">
        <w:t>自动化投资回报率</w:t>
      </w:r>
      <w:r w:rsidRPr="003C3018">
        <w:t xml:space="preserve">↓]  </w:t>
      </w:r>
    </w:p>
    <w:p w:rsidR="003C3018" w:rsidRPr="003C3018" w:rsidRDefault="003C3018" w:rsidP="00B10E7E">
      <w:r w:rsidRPr="003C3018">
        <w:t xml:space="preserve">  ↓  </w:t>
      </w:r>
    </w:p>
    <w:p w:rsidR="003C3018" w:rsidRPr="003C3018" w:rsidRDefault="003C3018" w:rsidP="00B10E7E">
      <w:r w:rsidRPr="003C3018">
        <w:t>[</w:t>
      </w:r>
      <w:r w:rsidRPr="003C3018">
        <w:t>业务敏捷性</w:t>
      </w:r>
      <w:r w:rsidRPr="003C3018">
        <w:t>↓] → [</w:t>
      </w:r>
      <w:r w:rsidRPr="003C3018">
        <w:t>市场竞争劣势</w:t>
      </w:r>
      <w:r w:rsidRPr="003C3018">
        <w:t xml:space="preserve">]  </w:t>
      </w:r>
    </w:p>
    <w:p w:rsidR="003C3018" w:rsidRPr="003C3018" w:rsidRDefault="003C3018" w:rsidP="00B10E7E">
      <w:r w:rsidRPr="003C3018">
        <w:rPr>
          <w:rFonts w:hint="eastAsia"/>
        </w:rPr>
        <w:t>该模型揭示：</w:t>
      </w:r>
    </w:p>
    <w:p w:rsidR="003C3018" w:rsidRPr="003C3018" w:rsidRDefault="003C3018" w:rsidP="00B10E7E">
      <w:r w:rsidRPr="00E40F36">
        <w:rPr>
          <w:rFonts w:hint="eastAsia"/>
          <w:bCs/>
        </w:rPr>
        <w:t>双重负反馈循环</w:t>
      </w:r>
      <w:r w:rsidRPr="003C3018">
        <w:rPr>
          <w:rFonts w:hint="eastAsia"/>
        </w:rPr>
        <w:br/>
      </w:r>
      <w:r w:rsidRPr="003C3018">
        <w:rPr>
          <w:rFonts w:hint="eastAsia"/>
        </w:rPr>
        <w:t>架构刚性与组织认知刚性形成相互强化的负反馈机制。</w:t>
      </w:r>
      <w:r w:rsidRPr="003C3018">
        <w:rPr>
          <w:rFonts w:hint="eastAsia"/>
        </w:rPr>
        <w:t>H</w:t>
      </w:r>
      <w:r w:rsidRPr="003C3018">
        <w:rPr>
          <w:rFonts w:hint="eastAsia"/>
        </w:rPr>
        <w:t>公司因</w:t>
      </w:r>
      <w:r w:rsidRPr="003C3018">
        <w:rPr>
          <w:rFonts w:hint="eastAsia"/>
        </w:rPr>
        <w:t>COBOL</w:t>
      </w:r>
      <w:r w:rsidRPr="003C3018">
        <w:rPr>
          <w:rFonts w:hint="eastAsia"/>
        </w:rPr>
        <w:t>系统维护需要保留传统运维团队，而该团队的技术惯性又阻碍自动化工具采用，形成“能力陷阱”（</w:t>
      </w:r>
      <w:r w:rsidRPr="003C3018">
        <w:rPr>
          <w:rFonts w:hint="eastAsia"/>
        </w:rPr>
        <w:t>Leonard-Barton, 1992</w:t>
      </w:r>
      <w:r w:rsidRPr="003C3018">
        <w:rPr>
          <w:rFonts w:hint="eastAsia"/>
        </w:rPr>
        <w:t>）。</w:t>
      </w:r>
    </w:p>
    <w:p w:rsidR="003C3018" w:rsidRPr="003C3018" w:rsidRDefault="003C3018" w:rsidP="00B10E7E">
      <w:r w:rsidRPr="00E97069">
        <w:rPr>
          <w:rFonts w:hint="eastAsia"/>
        </w:rPr>
        <w:t>阈值效应</w:t>
      </w:r>
      <w:r w:rsidR="005E6683">
        <w:rPr>
          <w:rFonts w:hint="eastAsia"/>
        </w:rPr>
        <w:t>。</w:t>
      </w:r>
      <w:r w:rsidRPr="003C3018">
        <w:rPr>
          <w:rFonts w:hint="eastAsia"/>
        </w:rPr>
        <w:t>当技术债务指数（</w:t>
      </w:r>
      <w:r w:rsidRPr="003C3018">
        <w:rPr>
          <w:rFonts w:hint="eastAsia"/>
        </w:rPr>
        <w:t>TDI=</w:t>
      </w:r>
      <w:r w:rsidRPr="003C3018">
        <w:rPr>
          <w:rFonts w:hint="eastAsia"/>
        </w:rPr>
        <w:t>遗留代码占比×接口非标率）超过</w:t>
      </w:r>
      <w:r w:rsidRPr="003C3018">
        <w:rPr>
          <w:rFonts w:hint="eastAsia"/>
        </w:rPr>
        <w:t>0.35</w:t>
      </w:r>
      <w:r w:rsidRPr="003C3018">
        <w:rPr>
          <w:rFonts w:hint="eastAsia"/>
        </w:rPr>
        <w:t>时，自动化工具的投资回报率（</w:t>
      </w:r>
      <w:r w:rsidRPr="003C3018">
        <w:rPr>
          <w:rFonts w:hint="eastAsia"/>
        </w:rPr>
        <w:t>ROI</w:t>
      </w:r>
      <w:r w:rsidRPr="003C3018">
        <w:rPr>
          <w:rFonts w:hint="eastAsia"/>
        </w:rPr>
        <w:t>）将出现断崖式下跌。</w:t>
      </w:r>
      <w:r w:rsidRPr="003C3018">
        <w:rPr>
          <w:rFonts w:hint="eastAsia"/>
        </w:rPr>
        <w:t>H</w:t>
      </w:r>
      <w:r w:rsidRPr="003C3018">
        <w:rPr>
          <w:rFonts w:hint="eastAsia"/>
        </w:rPr>
        <w:t>公司</w:t>
      </w:r>
      <w:r w:rsidRPr="003C3018">
        <w:rPr>
          <w:rFonts w:hint="eastAsia"/>
        </w:rPr>
        <w:t>2023</w:t>
      </w:r>
      <w:r w:rsidRPr="003C3018">
        <w:rPr>
          <w:rFonts w:hint="eastAsia"/>
        </w:rPr>
        <w:t>年</w:t>
      </w:r>
      <w:r w:rsidRPr="003C3018">
        <w:rPr>
          <w:rFonts w:hint="eastAsia"/>
        </w:rPr>
        <w:t>TDI</w:t>
      </w:r>
      <w:r w:rsidRPr="003C3018">
        <w:rPr>
          <w:rFonts w:hint="eastAsia"/>
        </w:rPr>
        <w:t>达</w:t>
      </w:r>
      <w:r w:rsidRPr="003C3018">
        <w:rPr>
          <w:rFonts w:hint="eastAsia"/>
        </w:rPr>
        <w:t>0.47</w:t>
      </w:r>
      <w:r w:rsidRPr="003C3018">
        <w:rPr>
          <w:rFonts w:hint="eastAsia"/>
        </w:rPr>
        <w:t>，恰处于该阈值右侧的“阻滞危险区”。</w:t>
      </w:r>
    </w:p>
    <w:p w:rsidR="003C3018" w:rsidRPr="003C3018" w:rsidRDefault="005E6683" w:rsidP="00B10E7E">
      <w:r>
        <w:rPr>
          <w:rFonts w:hint="eastAsia"/>
        </w:rPr>
        <w:t>（</w:t>
      </w:r>
      <w:r>
        <w:rPr>
          <w:rFonts w:hint="eastAsia"/>
        </w:rPr>
        <w:t>4</w:t>
      </w:r>
      <w:r>
        <w:rPr>
          <w:rFonts w:hint="eastAsia"/>
        </w:rPr>
        <w:t>）</w:t>
      </w:r>
      <w:r w:rsidR="003C3018" w:rsidRPr="003C3018">
        <w:rPr>
          <w:rFonts w:hint="eastAsia"/>
        </w:rPr>
        <w:t>行业比较与理论启示</w:t>
      </w:r>
    </w:p>
    <w:p w:rsidR="003C3018" w:rsidRPr="003C3018" w:rsidRDefault="003C3018" w:rsidP="00B10E7E">
      <w:r w:rsidRPr="003C3018">
        <w:rPr>
          <w:rFonts w:hint="eastAsia"/>
        </w:rPr>
        <w:t>通过与金融科技标杆企业的横向对比（表</w:t>
      </w:r>
      <w:r w:rsidRPr="003C3018">
        <w:rPr>
          <w:rFonts w:hint="eastAsia"/>
        </w:rPr>
        <w:t>2</w:t>
      </w:r>
      <w:r w:rsidRPr="003C3018">
        <w:rPr>
          <w:rFonts w:hint="eastAsia"/>
        </w:rPr>
        <w:t>），揭示</w:t>
      </w:r>
      <w:r w:rsidRPr="003C3018">
        <w:rPr>
          <w:rFonts w:hint="eastAsia"/>
        </w:rPr>
        <w:t>H</w:t>
      </w:r>
      <w:r w:rsidRPr="003C3018">
        <w:rPr>
          <w:rFonts w:hint="eastAsia"/>
        </w:rPr>
        <w:t>公司问题的结构特性。</w:t>
      </w:r>
    </w:p>
    <w:p w:rsidR="003C3018" w:rsidRPr="00E17EA1" w:rsidRDefault="003C3018" w:rsidP="00B10E7E">
      <w:r w:rsidRPr="00E17EA1">
        <w:rPr>
          <w:rFonts w:hint="eastAsia"/>
        </w:rPr>
        <w:t>表</w:t>
      </w:r>
      <w:r w:rsidRPr="00E17EA1">
        <w:rPr>
          <w:rFonts w:hint="eastAsia"/>
        </w:rPr>
        <w:t xml:space="preserve">2 </w:t>
      </w:r>
      <w:r w:rsidRPr="00E17EA1">
        <w:rPr>
          <w:rFonts w:hint="eastAsia"/>
        </w:rPr>
        <w:t>自动化成熟度关键指标对比（</w:t>
      </w:r>
      <w:r w:rsidRPr="00E17EA1">
        <w:rPr>
          <w:rFonts w:hint="eastAsia"/>
        </w:rPr>
        <w:t>2023</w:t>
      </w:r>
      <w:r w:rsidRPr="00E17EA1">
        <w:rPr>
          <w:rFonts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85"/>
        <w:gridCol w:w="1208"/>
        <w:gridCol w:w="1365"/>
        <w:gridCol w:w="348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B10E7E">
            <w:r w:rsidRPr="003C3018">
              <w:rPr>
                <w:rFonts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B10E7E">
            <w:r w:rsidRPr="003C3018">
              <w:rPr>
                <w:rFonts w:hint="eastAsia"/>
              </w:rPr>
              <w:t>H</w:t>
            </w:r>
            <w:r w:rsidRPr="003C3018">
              <w:rPr>
                <w:rFonts w:hint="eastAsia"/>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B10E7E">
            <w:r w:rsidRPr="003C3018">
              <w:rPr>
                <w:rFonts w:hint="eastAsia"/>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B10E7E">
            <w:r w:rsidRPr="003C3018">
              <w:rPr>
                <w:rFonts w:hint="eastAsia"/>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lastRenderedPageBreak/>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32</w:t>
            </w:r>
            <w:r w:rsidRPr="003C3018">
              <w:rPr>
                <w:rFonts w:hint="eastAsia"/>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4.7</w:t>
            </w:r>
            <w:r w:rsidRPr="003C3018">
              <w:rPr>
                <w:rFonts w:hint="eastAsia"/>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技术债务指数（</w:t>
            </w:r>
            <w:r w:rsidRPr="003C3018">
              <w:rPr>
                <w:rFonts w:hint="eastAsia"/>
              </w:rPr>
              <w:t>TDI</w:t>
            </w:r>
            <w:r w:rsidRPr="003C3018">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B10E7E">
            <w:r w:rsidRPr="003C3018">
              <w:rPr>
                <w:rFonts w:hint="eastAsia"/>
              </w:rPr>
              <w:t>系统演进路径依赖程度差异</w:t>
            </w:r>
          </w:p>
        </w:tc>
      </w:tr>
    </w:tbl>
    <w:p w:rsidR="003C3018" w:rsidRPr="003C3018" w:rsidRDefault="003C3018" w:rsidP="00B10E7E">
      <w:r w:rsidRPr="003C3018">
        <w:rPr>
          <w:rFonts w:hint="eastAsia"/>
        </w:rPr>
        <w:t>研究发现：技术债务对自动化的阻滞本质上是</w:t>
      </w:r>
      <w:r w:rsidRPr="00E17EA1">
        <w:rPr>
          <w:rFonts w:hint="eastAsia"/>
          <w:bCs/>
        </w:rPr>
        <w:t>系统演进能力</w:t>
      </w:r>
      <w:r w:rsidRPr="003C3018">
        <w:rPr>
          <w:rFonts w:hint="eastAsia"/>
        </w:rPr>
        <w:t>的衰退。</w:t>
      </w:r>
      <w:r w:rsidRPr="003C3018">
        <w:rPr>
          <w:rFonts w:hint="eastAsia"/>
        </w:rPr>
        <w:t>H</w:t>
      </w:r>
      <w:r w:rsidRPr="003C3018">
        <w:rPr>
          <w:rFonts w:hint="eastAsia"/>
        </w:rPr>
        <w:t>公司的案例证明，当技术债务突破系统自组织临界点时（</w:t>
      </w:r>
      <w:r w:rsidRPr="003C3018">
        <w:rPr>
          <w:rFonts w:hint="eastAsia"/>
        </w:rPr>
        <w:t>TDI</w:t>
      </w:r>
      <w:r w:rsidRPr="003C3018">
        <w:rPr>
          <w:rFonts w:hint="eastAsia"/>
        </w:rPr>
        <w:t>≥</w:t>
      </w:r>
      <w:r w:rsidRPr="003C3018">
        <w:rPr>
          <w:rFonts w:hint="eastAsia"/>
        </w:rPr>
        <w:t>0.4</w:t>
      </w:r>
      <w:r w:rsidRPr="003C3018">
        <w:rPr>
          <w:rFonts w:hint="eastAsia"/>
        </w:rPr>
        <w:t>），组织将陷入“高债务</w:t>
      </w:r>
      <w:r w:rsidRPr="003C3018">
        <w:rPr>
          <w:rFonts w:hint="eastAsia"/>
        </w:rPr>
        <w:t>-</w:t>
      </w:r>
      <w:r w:rsidRPr="003C3018">
        <w:rPr>
          <w:rFonts w:hint="eastAsia"/>
        </w:rPr>
        <w:t>低自动化”的局部均衡，这与</w:t>
      </w:r>
      <w:r w:rsidRPr="003C3018">
        <w:rPr>
          <w:rFonts w:hint="eastAsia"/>
        </w:rPr>
        <w:t>Eriksson et al.</w:t>
      </w:r>
      <w:r w:rsidRPr="003C3018">
        <w:rPr>
          <w:rFonts w:hint="eastAsia"/>
        </w:rPr>
        <w:t>（</w:t>
      </w:r>
      <w:r w:rsidRPr="003C3018">
        <w:rPr>
          <w:rFonts w:hint="eastAsia"/>
        </w:rPr>
        <w:t>2021</w:t>
      </w:r>
      <w:r w:rsidRPr="003C3018">
        <w:rPr>
          <w:rFonts w:hint="eastAsia"/>
        </w:rPr>
        <w:t>）的技术演进停滞理论高度吻合。</w:t>
      </w:r>
    </w:p>
    <w:p w:rsidR="00360453" w:rsidRPr="003C3018" w:rsidRDefault="00360453" w:rsidP="00B10E7E"/>
    <w:p w:rsidR="00360453" w:rsidRDefault="00360453" w:rsidP="00B10E7E"/>
    <w:p w:rsidR="00360453" w:rsidRPr="00360453" w:rsidRDefault="00360453" w:rsidP="00B10E7E">
      <w:pPr>
        <w:sectPr w:rsidR="00360453" w:rsidRPr="00360453">
          <w:pgSz w:w="11906" w:h="16838"/>
          <w:pgMar w:top="1440" w:right="1417" w:bottom="1440" w:left="1417" w:header="850" w:footer="992" w:gutter="0"/>
          <w:cols w:space="0"/>
          <w:docGrid w:type="lines" w:linePitch="312"/>
        </w:sectPr>
      </w:pPr>
    </w:p>
    <w:p w:rsidR="00C3671B" w:rsidRPr="00357FA6" w:rsidRDefault="00C3671B" w:rsidP="00B10E7E">
      <w:pPr>
        <w:pStyle w:val="1"/>
      </w:pPr>
      <w:bookmarkStart w:id="75"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5"/>
    </w:p>
    <w:p w:rsidR="00721298" w:rsidRDefault="00C3671B" w:rsidP="00B10E7E">
      <w:pPr>
        <w:pStyle w:val="2"/>
      </w:pPr>
      <w:bookmarkStart w:id="76" w:name="_Toc211120102"/>
      <w:r w:rsidRPr="00F768F0">
        <w:rPr>
          <w:rFonts w:hint="eastAsia"/>
        </w:rPr>
        <w:t xml:space="preserve">4.1 </w:t>
      </w:r>
      <w:r w:rsidR="002B02B1">
        <w:rPr>
          <w:rFonts w:hint="eastAsia"/>
        </w:rPr>
        <w:t>H公司软件开发过程改进的整体思路</w:t>
      </w:r>
      <w:bookmarkEnd w:id="76"/>
    </w:p>
    <w:p w:rsidR="00721298" w:rsidRDefault="00C3671B" w:rsidP="00B10E7E">
      <w:pPr>
        <w:pStyle w:val="2"/>
      </w:pPr>
      <w:bookmarkStart w:id="77" w:name="_Toc211120103"/>
      <w:r w:rsidRPr="0028053E">
        <w:rPr>
          <w:rFonts w:hint="eastAsia"/>
        </w:rPr>
        <w:t>4.1.1 敏捷与DevSecOps协同机制构建</w:t>
      </w:r>
      <w:bookmarkEnd w:id="77"/>
    </w:p>
    <w:p w:rsidR="007E184A" w:rsidRPr="007E184A" w:rsidRDefault="007E184A" w:rsidP="00B10E7E">
      <w:r w:rsidRPr="007E184A">
        <w:rPr>
          <w:rFonts w:hint="eastAsia"/>
        </w:rPr>
        <w:t>在金融科技领域，软件开发过程需同时满足快速响应市场需求与严格安全合规的双重要求。基于</w:t>
      </w:r>
      <w:r w:rsidRPr="007E184A">
        <w:rPr>
          <w:rFonts w:hint="eastAsia"/>
        </w:rPr>
        <w:t>H</w:t>
      </w:r>
      <w:r w:rsidRPr="007E184A">
        <w:rPr>
          <w:rFonts w:hint="eastAsia"/>
        </w:rPr>
        <w:t>公司的</w:t>
      </w:r>
      <w:r>
        <w:rPr>
          <w:rFonts w:hint="eastAsia"/>
        </w:rPr>
        <w:t>软件开发过程</w:t>
      </w:r>
      <w:r w:rsidRPr="007E184A">
        <w:rPr>
          <w:rFonts w:hint="eastAsia"/>
        </w:rPr>
        <w:t>现状，本研究提出一种融合敏捷开发与</w:t>
      </w:r>
      <w:r w:rsidRPr="007E184A">
        <w:rPr>
          <w:rFonts w:hint="eastAsia"/>
        </w:rPr>
        <w:t>DevSecOps</w:t>
      </w:r>
      <w:r w:rsidRPr="007E184A">
        <w:rPr>
          <w:rFonts w:hint="eastAsia"/>
        </w:rPr>
        <w:t>的协同机制（</w:t>
      </w:r>
      <w:r w:rsidRPr="007E184A">
        <w:rPr>
          <w:rFonts w:hint="eastAsia"/>
        </w:rPr>
        <w:t>Agile-DevSecOps Synergy Framework, ADSF</w:t>
      </w:r>
      <w:r w:rsidRPr="007E184A">
        <w:rPr>
          <w:rFonts w:hint="eastAsia"/>
        </w:rPr>
        <w:t>），旨在通过理论融合、流程重构和技术集成，解决敏捷迭代中安全滞后性与合规冲突问题。本节从理论框架、协同模型及实施路径三方面展开论述。</w:t>
      </w:r>
    </w:p>
    <w:p w:rsidR="007E184A" w:rsidRPr="007E184A" w:rsidRDefault="007E184A" w:rsidP="00B10E7E">
      <w:r>
        <w:rPr>
          <w:rFonts w:hint="eastAsia"/>
        </w:rPr>
        <w:t>（</w:t>
      </w:r>
      <w:r>
        <w:rPr>
          <w:rFonts w:hint="eastAsia"/>
        </w:rPr>
        <w:t>1</w:t>
      </w:r>
      <w:r>
        <w:rPr>
          <w:rFonts w:hint="eastAsia"/>
        </w:rPr>
        <w:t>）</w:t>
      </w:r>
      <w:r w:rsidRPr="007E184A">
        <w:rPr>
          <w:rFonts w:hint="eastAsia"/>
        </w:rPr>
        <w:t>理论融合与协同价值</w:t>
      </w:r>
    </w:p>
    <w:p w:rsidR="007E184A" w:rsidRDefault="007E184A" w:rsidP="00B10E7E">
      <w:r w:rsidRPr="007E184A">
        <w:rPr>
          <w:rFonts w:hint="eastAsia"/>
        </w:rPr>
        <w:t>敏捷开发（</w:t>
      </w:r>
      <w:r w:rsidRPr="007E184A">
        <w:rPr>
          <w:rFonts w:hint="eastAsia"/>
        </w:rPr>
        <w:t>Scrum/Kanban</w:t>
      </w:r>
      <w:r w:rsidRPr="007E184A">
        <w:rPr>
          <w:rFonts w:hint="eastAsia"/>
        </w:rPr>
        <w:t>）通过短周期迭代（</w:t>
      </w:r>
      <w:r w:rsidRPr="007E184A">
        <w:rPr>
          <w:rFonts w:hint="eastAsia"/>
        </w:rPr>
        <w:t>Sprint</w:t>
      </w:r>
      <w:r w:rsidRPr="007E184A">
        <w:rPr>
          <w:rFonts w:hint="eastAsia"/>
        </w:rPr>
        <w:t>）实现需求快速交付，但其默认流程缺乏对安全工程的内嵌设计。</w:t>
      </w:r>
      <w:r w:rsidRPr="007E184A">
        <w:rPr>
          <w:rFonts w:hint="eastAsia"/>
        </w:rPr>
        <w:t>DevSecOps</w:t>
      </w:r>
      <w:r w:rsidRPr="007E184A">
        <w:rPr>
          <w:rFonts w:hint="eastAsia"/>
        </w:rPr>
        <w:t>强调“安全即代码”（</w:t>
      </w:r>
      <w:r w:rsidRPr="007E184A">
        <w:rPr>
          <w:rFonts w:hint="eastAsia"/>
        </w:rPr>
        <w:t>Security as Code</w:t>
      </w:r>
      <w:r w:rsidRPr="007E184A">
        <w:rPr>
          <w:rFonts w:hint="eastAsia"/>
        </w:rPr>
        <w:t>），通过自动化管道（</w:t>
      </w:r>
      <w:r w:rsidRPr="007E184A">
        <w:rPr>
          <w:rFonts w:hint="eastAsia"/>
        </w:rPr>
        <w:t>CI/CD</w:t>
      </w:r>
      <w:r w:rsidRPr="007E184A">
        <w:rPr>
          <w:rFonts w:hint="eastAsia"/>
        </w:rPr>
        <w:t>）实现安全左移（</w:t>
      </w:r>
      <w:r w:rsidRPr="007E184A">
        <w:rPr>
          <w:rFonts w:hint="eastAsia"/>
        </w:rPr>
        <w:t>Shift Left</w:t>
      </w:r>
      <w:r w:rsidRPr="007E184A">
        <w:rPr>
          <w:rFonts w:hint="eastAsia"/>
        </w:rPr>
        <w:t>），但传统</w:t>
      </w:r>
      <w:r w:rsidRPr="007E184A">
        <w:rPr>
          <w:rFonts w:hint="eastAsia"/>
        </w:rPr>
        <w:t>DevSecOps</w:t>
      </w:r>
      <w:r w:rsidRPr="007E184A">
        <w:rPr>
          <w:rFonts w:hint="eastAsia"/>
        </w:rPr>
        <w:t>模型在需求变更频繁的敏捷场景中存在流程适配障碍。</w:t>
      </w:r>
    </w:p>
    <w:p w:rsidR="007E184A" w:rsidRPr="007E184A" w:rsidRDefault="007E184A" w:rsidP="00B10E7E">
      <w:r w:rsidRPr="007E184A">
        <w:rPr>
          <w:rFonts w:hint="eastAsia"/>
        </w:rPr>
        <w:t>ADSF</w:t>
      </w:r>
      <w:r w:rsidRPr="007E184A">
        <w:rPr>
          <w:rFonts w:hint="eastAsia"/>
        </w:rPr>
        <w:t>的理论突破点在于：</w:t>
      </w:r>
    </w:p>
    <w:p w:rsidR="007E184A" w:rsidRPr="007E184A" w:rsidRDefault="007E184A" w:rsidP="00B10E7E">
      <w:r w:rsidRPr="007E184A">
        <w:rPr>
          <w:rFonts w:hint="eastAsia"/>
        </w:rPr>
        <w:t>双轨制迭代模型：在</w:t>
      </w:r>
      <w:r w:rsidRPr="007E184A">
        <w:rPr>
          <w:rFonts w:hint="eastAsia"/>
        </w:rPr>
        <w:t>Scrum Sprint</w:t>
      </w:r>
      <w:r w:rsidRPr="007E184A">
        <w:rPr>
          <w:rFonts w:hint="eastAsia"/>
        </w:rPr>
        <w:t>周期内嵌入</w:t>
      </w:r>
      <w:r w:rsidRPr="007E184A">
        <w:rPr>
          <w:rFonts w:hint="eastAsia"/>
        </w:rPr>
        <w:t>DevSecOps</w:t>
      </w:r>
      <w:r w:rsidRPr="007E184A">
        <w:rPr>
          <w:rFonts w:hint="eastAsia"/>
        </w:rPr>
        <w:t>安全门禁（</w:t>
      </w:r>
      <w:r w:rsidRPr="007E184A">
        <w:rPr>
          <w:rFonts w:hint="eastAsia"/>
        </w:rPr>
        <w:t>Security Gate</w:t>
      </w:r>
      <w:r w:rsidRPr="007E184A">
        <w:rPr>
          <w:rFonts w:hint="eastAsia"/>
        </w:rPr>
        <w:t>），通过需求分析阶段的威胁建模（</w:t>
      </w:r>
      <w:r w:rsidRPr="007E184A">
        <w:rPr>
          <w:rFonts w:hint="eastAsia"/>
        </w:rPr>
        <w:t>STRIDE</w:t>
      </w:r>
      <w:r w:rsidRPr="007E184A">
        <w:rPr>
          <w:rFonts w:hint="eastAsia"/>
        </w:rPr>
        <w:t>）与迭代完成时的自动化安全扫描（</w:t>
      </w:r>
      <w:r w:rsidRPr="007E184A">
        <w:rPr>
          <w:rFonts w:hint="eastAsia"/>
        </w:rPr>
        <w:t>SAST/DAST</w:t>
      </w:r>
      <w:r w:rsidRPr="007E184A">
        <w:rPr>
          <w:rFonts w:hint="eastAsia"/>
        </w:rPr>
        <w:t>），形成开发</w:t>
      </w:r>
      <w:r w:rsidRPr="007E184A">
        <w:rPr>
          <w:rFonts w:hint="eastAsia"/>
        </w:rPr>
        <w:t>-</w:t>
      </w:r>
      <w:r w:rsidRPr="007E184A">
        <w:rPr>
          <w:rFonts w:hint="eastAsia"/>
        </w:rPr>
        <w:t>安全双轨并行机制。</w:t>
      </w:r>
    </w:p>
    <w:p w:rsidR="007E184A" w:rsidRPr="007E184A" w:rsidRDefault="007E184A" w:rsidP="00B10E7E">
      <w:r w:rsidRPr="007E184A">
        <w:rPr>
          <w:rFonts w:hint="eastAsia"/>
        </w:rPr>
        <w:t>合规基线动态映射：基于金融行业监管框架（如</w:t>
      </w:r>
      <w:r w:rsidRPr="007E184A">
        <w:rPr>
          <w:rFonts w:hint="eastAsia"/>
        </w:rPr>
        <w:t>PCIDSS</w:t>
      </w:r>
      <w:r w:rsidRPr="007E184A">
        <w:rPr>
          <w:rFonts w:hint="eastAsia"/>
        </w:rPr>
        <w:t>、</w:t>
      </w:r>
      <w:r w:rsidRPr="007E184A">
        <w:rPr>
          <w:rFonts w:hint="eastAsia"/>
        </w:rPr>
        <w:t>GDPR</w:t>
      </w:r>
      <w:r w:rsidRPr="007E184A">
        <w:rPr>
          <w:rFonts w:hint="eastAsia"/>
        </w:rPr>
        <w:t>），构建合规需求知识库（</w:t>
      </w:r>
      <w:r w:rsidRPr="007E184A">
        <w:rPr>
          <w:rFonts w:hint="eastAsia"/>
        </w:rPr>
        <w:t>Compliance Requirements Repository</w:t>
      </w:r>
      <w:r w:rsidRPr="007E184A">
        <w:rPr>
          <w:rFonts w:hint="eastAsia"/>
        </w:rPr>
        <w:t>），通过自然语言处理（</w:t>
      </w:r>
      <w:r w:rsidRPr="007E184A">
        <w:rPr>
          <w:rFonts w:hint="eastAsia"/>
        </w:rPr>
        <w:t>NLP</w:t>
      </w:r>
      <w:r w:rsidRPr="007E184A">
        <w:rPr>
          <w:rFonts w:hint="eastAsia"/>
        </w:rPr>
        <w:t>）实现监管条款向用户故事（</w:t>
      </w:r>
      <w:r w:rsidRPr="007E184A">
        <w:rPr>
          <w:rFonts w:hint="eastAsia"/>
        </w:rPr>
        <w:t>User Story</w:t>
      </w:r>
      <w:r w:rsidRPr="007E184A">
        <w:rPr>
          <w:rFonts w:hint="eastAsia"/>
        </w:rPr>
        <w:t>）的自动转化。</w:t>
      </w:r>
    </w:p>
    <w:p w:rsidR="007E184A" w:rsidRPr="007E184A" w:rsidRDefault="007E184A" w:rsidP="00B10E7E">
      <w:r>
        <w:rPr>
          <w:rFonts w:hint="eastAsia"/>
        </w:rPr>
        <w:t>（</w:t>
      </w:r>
      <w:r>
        <w:rPr>
          <w:rFonts w:hint="eastAsia"/>
        </w:rPr>
        <w:t>2</w:t>
      </w:r>
      <w:r>
        <w:rPr>
          <w:rFonts w:hint="eastAsia"/>
        </w:rPr>
        <w:t>）</w:t>
      </w:r>
      <w:r w:rsidRPr="007E184A">
        <w:rPr>
          <w:rFonts w:hint="eastAsia"/>
        </w:rPr>
        <w:t>协同模型构建</w:t>
      </w:r>
    </w:p>
    <w:p w:rsidR="007E184A" w:rsidRPr="007E184A" w:rsidRDefault="007E184A" w:rsidP="00B10E7E">
      <w:r w:rsidRPr="007E184A">
        <w:rPr>
          <w:rFonts w:hint="eastAsia"/>
        </w:rPr>
        <w:t>ADSF</w:t>
      </w:r>
      <w:r w:rsidRPr="007E184A">
        <w:rPr>
          <w:rFonts w:hint="eastAsia"/>
        </w:rPr>
        <w:t>包含四层架构：</w:t>
      </w:r>
    </w:p>
    <w:p w:rsidR="007E184A" w:rsidRPr="007E184A" w:rsidRDefault="007E184A" w:rsidP="00B10E7E">
      <w:r w:rsidRPr="00734FD6">
        <w:rPr>
          <w:rFonts w:hint="eastAsia"/>
        </w:rPr>
        <w:t>文化融合层</w:t>
      </w:r>
      <w:r w:rsidRPr="007E184A">
        <w:rPr>
          <w:rFonts w:hint="eastAsia"/>
        </w:rPr>
        <w:t>：通过敏捷教练（</w:t>
      </w:r>
      <w:r w:rsidRPr="007E184A">
        <w:rPr>
          <w:rFonts w:hint="eastAsia"/>
        </w:rPr>
        <w:t>Scrum Master</w:t>
      </w:r>
      <w:r w:rsidRPr="007E184A">
        <w:rPr>
          <w:rFonts w:hint="eastAsia"/>
        </w:rPr>
        <w:t>）与安全工程师（</w:t>
      </w:r>
      <w:r w:rsidRPr="007E184A">
        <w:rPr>
          <w:rFonts w:hint="eastAsia"/>
        </w:rPr>
        <w:t>Security Champion</w:t>
      </w:r>
      <w:r w:rsidRPr="007E184A">
        <w:rPr>
          <w:rFonts w:hint="eastAsia"/>
        </w:rPr>
        <w:t>）的跨职能协作，建立“质量</w:t>
      </w:r>
      <w:r w:rsidRPr="007E184A">
        <w:rPr>
          <w:rFonts w:hint="eastAsia"/>
        </w:rPr>
        <w:t>-</w:t>
      </w:r>
      <w:r w:rsidRPr="007E184A">
        <w:rPr>
          <w:rFonts w:hint="eastAsia"/>
        </w:rPr>
        <w:t>安全</w:t>
      </w:r>
      <w:r w:rsidRPr="007E184A">
        <w:rPr>
          <w:rFonts w:hint="eastAsia"/>
        </w:rPr>
        <w:t>-</w:t>
      </w:r>
      <w:r w:rsidRPr="007E184A">
        <w:rPr>
          <w:rFonts w:hint="eastAsia"/>
        </w:rPr>
        <w:t>速度”的三角平衡原则，解决传统模式下安全团队与开发团队的流程对立问题。</w:t>
      </w:r>
    </w:p>
    <w:p w:rsidR="007E184A" w:rsidRPr="007E184A" w:rsidRDefault="007E184A" w:rsidP="00B10E7E">
      <w:r w:rsidRPr="00734FD6">
        <w:rPr>
          <w:rFonts w:hint="eastAsia"/>
        </w:rPr>
        <w:t>流程整合层</w:t>
      </w:r>
      <w:r w:rsidRPr="007E184A">
        <w:rPr>
          <w:rFonts w:hint="eastAsia"/>
        </w:rPr>
        <w:t>：</w:t>
      </w:r>
    </w:p>
    <w:p w:rsidR="007E184A" w:rsidRPr="007E184A" w:rsidRDefault="007E184A" w:rsidP="00B10E7E">
      <w:r w:rsidRPr="007E184A">
        <w:rPr>
          <w:rFonts w:hint="eastAsia"/>
        </w:rPr>
        <w:t>需求阶段：采用威胁建模工具（</w:t>
      </w:r>
      <w:r w:rsidRPr="007E184A">
        <w:rPr>
          <w:rFonts w:hint="eastAsia"/>
        </w:rPr>
        <w:t>Microsoft Threat Modeling Tool</w:t>
      </w:r>
      <w:r w:rsidRPr="007E184A">
        <w:rPr>
          <w:rFonts w:hint="eastAsia"/>
        </w:rPr>
        <w:t>）生成安全用户故事（</w:t>
      </w:r>
      <w:r w:rsidRPr="007E184A">
        <w:rPr>
          <w:rFonts w:hint="eastAsia"/>
        </w:rPr>
        <w:t>Security Backlog</w:t>
      </w:r>
      <w:r w:rsidRPr="007E184A">
        <w:rPr>
          <w:rFonts w:hint="eastAsia"/>
        </w:rPr>
        <w:t>），与业务需求共同进入</w:t>
      </w:r>
      <w:r w:rsidRPr="007E184A">
        <w:rPr>
          <w:rFonts w:hint="eastAsia"/>
        </w:rPr>
        <w:t>Sprint</w:t>
      </w:r>
      <w:r w:rsidRPr="007E184A">
        <w:rPr>
          <w:rFonts w:hint="eastAsia"/>
        </w:rPr>
        <w:t>计划会议。</w:t>
      </w:r>
    </w:p>
    <w:p w:rsidR="007E184A" w:rsidRPr="007E184A" w:rsidRDefault="007E184A" w:rsidP="00B10E7E">
      <w:r w:rsidRPr="007E184A">
        <w:rPr>
          <w:rFonts w:hint="eastAsia"/>
        </w:rPr>
        <w:t>开发阶段：在</w:t>
      </w:r>
      <w:r w:rsidRPr="007E184A">
        <w:rPr>
          <w:rFonts w:hint="eastAsia"/>
        </w:rPr>
        <w:t>IDE</w:t>
      </w:r>
      <w:r w:rsidRPr="007E184A">
        <w:rPr>
          <w:rFonts w:hint="eastAsia"/>
        </w:rPr>
        <w:t>集成</w:t>
      </w:r>
      <w:r w:rsidRPr="007E184A">
        <w:rPr>
          <w:rFonts w:hint="eastAsia"/>
        </w:rPr>
        <w:t>SonarQube</w:t>
      </w:r>
      <w:r w:rsidRPr="007E184A">
        <w:rPr>
          <w:rFonts w:hint="eastAsia"/>
        </w:rPr>
        <w:t>等静态代码分析工具，实施实时安全编码规范校验（实时拦截漏洞率≥</w:t>
      </w:r>
      <w:r w:rsidRPr="007E184A">
        <w:rPr>
          <w:rFonts w:hint="eastAsia"/>
        </w:rPr>
        <w:t>82%</w:t>
      </w:r>
      <w:r w:rsidRPr="007E184A">
        <w:rPr>
          <w:rFonts w:hint="eastAsia"/>
        </w:rPr>
        <w:t>）。</w:t>
      </w:r>
    </w:p>
    <w:p w:rsidR="007E184A" w:rsidRPr="007E184A" w:rsidRDefault="007E184A" w:rsidP="00B10E7E">
      <w:r w:rsidRPr="007E184A">
        <w:rPr>
          <w:rFonts w:hint="eastAsia"/>
        </w:rPr>
        <w:t>交付阶段：通过</w:t>
      </w:r>
      <w:r w:rsidRPr="007E184A">
        <w:rPr>
          <w:rFonts w:hint="eastAsia"/>
        </w:rPr>
        <w:t>Jenkins</w:t>
      </w:r>
      <w:r w:rsidRPr="007E184A">
        <w:rPr>
          <w:rFonts w:hint="eastAsia"/>
        </w:rPr>
        <w:t>流水线嵌入</w:t>
      </w:r>
      <w:r w:rsidRPr="007E184A">
        <w:rPr>
          <w:rFonts w:hint="eastAsia"/>
        </w:rPr>
        <w:t>OWASP ZAP</w:t>
      </w:r>
      <w:r w:rsidRPr="007E184A">
        <w:rPr>
          <w:rFonts w:hint="eastAsia"/>
        </w:rPr>
        <w:t>动态扫描模块，并基于容器化技术（</w:t>
      </w:r>
      <w:r w:rsidRPr="007E184A">
        <w:rPr>
          <w:rFonts w:hint="eastAsia"/>
        </w:rPr>
        <w:t>Docker/Kubernetes</w:t>
      </w:r>
      <w:r w:rsidRPr="007E184A">
        <w:rPr>
          <w:rFonts w:hint="eastAsia"/>
        </w:rPr>
        <w:t>）生成包含安全基线配置的</w:t>
      </w:r>
      <w:r w:rsidRPr="007E184A">
        <w:rPr>
          <w:rFonts w:hint="eastAsia"/>
        </w:rPr>
        <w:t>Golden Image</w:t>
      </w:r>
      <w:r w:rsidRPr="007E184A">
        <w:rPr>
          <w:rFonts w:hint="eastAsia"/>
        </w:rPr>
        <w:t>。</w:t>
      </w:r>
    </w:p>
    <w:p w:rsidR="007E184A" w:rsidRPr="007E184A" w:rsidRDefault="007E184A" w:rsidP="00B10E7E">
      <w:r w:rsidRPr="00D43ACD">
        <w:rPr>
          <w:rFonts w:hint="eastAsia"/>
        </w:rPr>
        <w:lastRenderedPageBreak/>
        <w:t>技术支撑层</w:t>
      </w:r>
      <w:r w:rsidRPr="007E184A">
        <w:rPr>
          <w:rFonts w:hint="eastAsia"/>
        </w:rPr>
        <w:t>：构建统一工具链平台（</w:t>
      </w:r>
      <w:r w:rsidRPr="007E184A">
        <w:rPr>
          <w:rFonts w:hint="eastAsia"/>
        </w:rPr>
        <w:t>Toolchain Platform</w:t>
      </w:r>
      <w:r w:rsidRPr="007E184A">
        <w:rPr>
          <w:rFonts w:hint="eastAsia"/>
        </w:rPr>
        <w:t>），打通</w:t>
      </w:r>
      <w:r w:rsidRPr="007E184A">
        <w:rPr>
          <w:rFonts w:hint="eastAsia"/>
        </w:rPr>
        <w:t>Jira</w:t>
      </w:r>
      <w:r w:rsidRPr="007E184A">
        <w:rPr>
          <w:rFonts w:hint="eastAsia"/>
        </w:rPr>
        <w:t>需求管理系统、</w:t>
      </w:r>
      <w:r w:rsidRPr="007E184A">
        <w:rPr>
          <w:rFonts w:hint="eastAsia"/>
        </w:rPr>
        <w:t>GitLab</w:t>
      </w:r>
      <w:r w:rsidRPr="007E184A">
        <w:rPr>
          <w:rFonts w:hint="eastAsia"/>
        </w:rPr>
        <w:t>代码仓库、</w:t>
      </w:r>
      <w:r w:rsidRPr="007E184A">
        <w:rPr>
          <w:rFonts w:hint="eastAsia"/>
        </w:rPr>
        <w:t>Harbor</w:t>
      </w:r>
      <w:r w:rsidRPr="007E184A">
        <w:rPr>
          <w:rFonts w:hint="eastAsia"/>
        </w:rPr>
        <w:t>镜像仓库及</w:t>
      </w:r>
      <w:r w:rsidRPr="007E184A">
        <w:rPr>
          <w:rFonts w:hint="eastAsia"/>
        </w:rPr>
        <w:t>Prometheus</w:t>
      </w:r>
      <w:r w:rsidRPr="007E184A">
        <w:rPr>
          <w:rFonts w:hint="eastAsia"/>
        </w:rPr>
        <w:t>监控系统，实现安全事件的全链路追踪。</w:t>
      </w:r>
    </w:p>
    <w:p w:rsidR="007E184A" w:rsidRPr="007E184A" w:rsidRDefault="007E184A" w:rsidP="00B10E7E">
      <w:r w:rsidRPr="00D43ACD">
        <w:rPr>
          <w:rFonts w:hint="eastAsia"/>
        </w:rPr>
        <w:t>度量改进层</w:t>
      </w:r>
      <w:r w:rsidRPr="007E184A">
        <w:rPr>
          <w:rFonts w:hint="eastAsia"/>
        </w:rPr>
        <w:t>：定义关键效能指标（</w:t>
      </w:r>
      <w:r w:rsidRPr="007E184A">
        <w:rPr>
          <w:rFonts w:hint="eastAsia"/>
        </w:rPr>
        <w:t>KPI</w:t>
      </w:r>
      <w:r w:rsidRPr="007E184A">
        <w:rPr>
          <w:rFonts w:hint="eastAsia"/>
        </w:rPr>
        <w:t>），包括安全漏洞密度（</w:t>
      </w:r>
      <w:r w:rsidRPr="007E184A">
        <w:rPr>
          <w:rFonts w:hint="eastAsia"/>
        </w:rPr>
        <w:t>Vulnerability Density</w:t>
      </w:r>
      <w:r w:rsidRPr="007E184A">
        <w:rPr>
          <w:rFonts w:hint="eastAsia"/>
        </w:rPr>
        <w:t>）、合规覆盖率（</w:t>
      </w:r>
      <w:r w:rsidRPr="007E184A">
        <w:rPr>
          <w:rFonts w:hint="eastAsia"/>
        </w:rPr>
        <w:t>Compliance Coverage Rate</w:t>
      </w:r>
      <w:r w:rsidRPr="007E184A">
        <w:rPr>
          <w:rFonts w:hint="eastAsia"/>
        </w:rPr>
        <w:t>）及需求交付周期（</w:t>
      </w:r>
      <w:r w:rsidRPr="007E184A">
        <w:rPr>
          <w:rFonts w:hint="eastAsia"/>
        </w:rPr>
        <w:t>Lead Time</w:t>
      </w:r>
      <w:r w:rsidRPr="007E184A">
        <w:rPr>
          <w:rFonts w:hint="eastAsia"/>
        </w:rPr>
        <w:t>），通过价值流映射（</w:t>
      </w:r>
      <w:r w:rsidRPr="007E184A">
        <w:rPr>
          <w:rFonts w:hint="eastAsia"/>
        </w:rPr>
        <w:t>Value Stream Mapping</w:t>
      </w:r>
      <w:r w:rsidRPr="007E184A">
        <w:rPr>
          <w:rFonts w:hint="eastAsia"/>
        </w:rPr>
        <w:t>）持续优化协同效率。</w:t>
      </w:r>
    </w:p>
    <w:p w:rsidR="007E184A" w:rsidRPr="007E184A" w:rsidRDefault="00D43ACD" w:rsidP="00B10E7E">
      <w:r>
        <w:rPr>
          <w:rFonts w:hint="eastAsia"/>
        </w:rPr>
        <w:t>（</w:t>
      </w:r>
      <w:r>
        <w:rPr>
          <w:rFonts w:hint="eastAsia"/>
        </w:rPr>
        <w:t>3</w:t>
      </w:r>
      <w:r>
        <w:rPr>
          <w:rFonts w:hint="eastAsia"/>
        </w:rPr>
        <w:t>）</w:t>
      </w:r>
      <w:r w:rsidR="007E184A" w:rsidRPr="007E184A">
        <w:rPr>
          <w:rFonts w:hint="eastAsia"/>
        </w:rPr>
        <w:t>实施路径与保障机制</w:t>
      </w:r>
    </w:p>
    <w:p w:rsidR="007E184A" w:rsidRPr="007E184A" w:rsidRDefault="007E184A" w:rsidP="00B10E7E">
      <w:r w:rsidRPr="007B786B">
        <w:rPr>
          <w:rFonts w:hint="eastAsia"/>
        </w:rPr>
        <w:t>分阶段实施策略</w:t>
      </w:r>
      <w:r w:rsidRPr="007E184A">
        <w:rPr>
          <w:rFonts w:hint="eastAsia"/>
        </w:rPr>
        <w:t>：</w:t>
      </w:r>
    </w:p>
    <w:p w:rsidR="007E184A" w:rsidRPr="007E184A" w:rsidRDefault="007E184A" w:rsidP="00B10E7E">
      <w:r w:rsidRPr="007B786B">
        <w:rPr>
          <w:rFonts w:hint="eastAsia"/>
        </w:rPr>
        <w:t>试点阶段</w:t>
      </w:r>
      <w:r w:rsidRPr="007E184A">
        <w:rPr>
          <w:rFonts w:hint="eastAsia"/>
        </w:rPr>
        <w:t>（</w:t>
      </w:r>
      <w:r w:rsidRPr="007E184A">
        <w:rPr>
          <w:rFonts w:hint="eastAsia"/>
        </w:rPr>
        <w:t>0-3</w:t>
      </w:r>
      <w:r w:rsidRPr="007E184A">
        <w:rPr>
          <w:rFonts w:hint="eastAsia"/>
        </w:rPr>
        <w:t>个月）：选择移动支付产品线作为试点，建立最小可行协同单元（</w:t>
      </w:r>
      <w:r w:rsidRPr="007E184A">
        <w:rPr>
          <w:rFonts w:hint="eastAsia"/>
        </w:rPr>
        <w:t>Minimum Viable Synergy Cell</w:t>
      </w:r>
      <w:r w:rsidRPr="007E184A">
        <w:rPr>
          <w:rFonts w:hint="eastAsia"/>
        </w:rPr>
        <w:t>），验证安全门禁对</w:t>
      </w:r>
      <w:r w:rsidRPr="007E184A">
        <w:rPr>
          <w:rFonts w:hint="eastAsia"/>
        </w:rPr>
        <w:t>Sprint</w:t>
      </w:r>
      <w:r w:rsidRPr="007E184A">
        <w:rPr>
          <w:rFonts w:hint="eastAsia"/>
        </w:rPr>
        <w:t>周期的影响系数（Δ</w:t>
      </w:r>
      <w:r w:rsidRPr="007E184A">
        <w:rPr>
          <w:rFonts w:hint="eastAsia"/>
        </w:rPr>
        <w:t>T</w:t>
      </w:r>
      <w:r w:rsidRPr="007E184A">
        <w:rPr>
          <w:rFonts w:hint="eastAsia"/>
        </w:rPr>
        <w:t>≤</w:t>
      </w:r>
      <w:r w:rsidRPr="007E184A">
        <w:rPr>
          <w:rFonts w:hint="eastAsia"/>
        </w:rPr>
        <w:t>12%</w:t>
      </w:r>
      <w:r w:rsidRPr="007E184A">
        <w:rPr>
          <w:rFonts w:hint="eastAsia"/>
        </w:rPr>
        <w:t>）。</w:t>
      </w:r>
    </w:p>
    <w:p w:rsidR="007E184A" w:rsidRPr="007E184A" w:rsidRDefault="007E184A" w:rsidP="00B10E7E">
      <w:r w:rsidRPr="007B786B">
        <w:rPr>
          <w:rFonts w:hint="eastAsia"/>
        </w:rPr>
        <w:t>推广阶段</w:t>
      </w:r>
      <w:r w:rsidR="007B786B">
        <w:rPr>
          <w:rFonts w:hint="eastAsia"/>
        </w:rPr>
        <w:t xml:space="preserve"> </w:t>
      </w:r>
      <w:r w:rsidRPr="007E184A">
        <w:rPr>
          <w:rFonts w:hint="eastAsia"/>
        </w:rPr>
        <w:t>（</w:t>
      </w:r>
      <w:r w:rsidRPr="007E184A">
        <w:rPr>
          <w:rFonts w:hint="eastAsia"/>
        </w:rPr>
        <w:t>4-12</w:t>
      </w:r>
      <w:r w:rsidRPr="007E184A">
        <w:rPr>
          <w:rFonts w:hint="eastAsia"/>
        </w:rPr>
        <w:t>个月）：基于</w:t>
      </w:r>
      <w:r w:rsidRPr="007E184A">
        <w:rPr>
          <w:rFonts w:hint="eastAsia"/>
        </w:rPr>
        <w:t>CMMI 3</w:t>
      </w:r>
      <w:r w:rsidRPr="007E184A">
        <w:rPr>
          <w:rFonts w:hint="eastAsia"/>
        </w:rPr>
        <w:t>级过程域要求，制定标准化操作手册（</w:t>
      </w:r>
      <w:r w:rsidRPr="007E184A">
        <w:rPr>
          <w:rFonts w:hint="eastAsia"/>
        </w:rPr>
        <w:t>SOP</w:t>
      </w:r>
      <w:r w:rsidRPr="007E184A">
        <w:rPr>
          <w:rFonts w:hint="eastAsia"/>
        </w:rPr>
        <w:t>），通过组织级培训覆盖</w:t>
      </w:r>
      <w:r w:rsidRPr="007E184A">
        <w:rPr>
          <w:rFonts w:hint="eastAsia"/>
        </w:rPr>
        <w:t>85%</w:t>
      </w:r>
      <w:r w:rsidRPr="007E184A">
        <w:rPr>
          <w:rFonts w:hint="eastAsia"/>
        </w:rPr>
        <w:t>技术团队。</w:t>
      </w:r>
    </w:p>
    <w:p w:rsidR="007E184A" w:rsidRPr="007E184A" w:rsidRDefault="007E184A" w:rsidP="00B10E7E">
      <w:r w:rsidRPr="007B786B">
        <w:rPr>
          <w:rFonts w:hint="eastAsia"/>
        </w:rPr>
        <w:t>优化阶段</w:t>
      </w:r>
      <w:r w:rsidRPr="007E184A">
        <w:rPr>
          <w:rFonts w:hint="eastAsia"/>
        </w:rPr>
        <w:t>（</w:t>
      </w:r>
      <w:r w:rsidRPr="007E184A">
        <w:rPr>
          <w:rFonts w:hint="eastAsia"/>
        </w:rPr>
        <w:t>13-24</w:t>
      </w:r>
      <w:r w:rsidRPr="007E184A">
        <w:rPr>
          <w:rFonts w:hint="eastAsia"/>
        </w:rPr>
        <w:t>个月）：引入</w:t>
      </w:r>
      <w:r w:rsidRPr="007E184A">
        <w:rPr>
          <w:rFonts w:hint="eastAsia"/>
        </w:rPr>
        <w:t>AI</w:t>
      </w:r>
      <w:r w:rsidRPr="007E184A">
        <w:rPr>
          <w:rFonts w:hint="eastAsia"/>
        </w:rPr>
        <w:t>驱动的安全策略引擎（</w:t>
      </w:r>
      <w:r w:rsidRPr="007E184A">
        <w:rPr>
          <w:rFonts w:hint="eastAsia"/>
        </w:rPr>
        <w:t>AI-Security Engine</w:t>
      </w:r>
      <w:r w:rsidRPr="007E184A">
        <w:rPr>
          <w:rFonts w:hint="eastAsia"/>
        </w:rPr>
        <w:t>），实现漏洞修复建议的智能推荐（准确率≥</w:t>
      </w:r>
      <w:r w:rsidRPr="007E184A">
        <w:rPr>
          <w:rFonts w:hint="eastAsia"/>
        </w:rPr>
        <w:t>89%</w:t>
      </w:r>
      <w:r w:rsidRPr="007E184A">
        <w:rPr>
          <w:rFonts w:hint="eastAsia"/>
        </w:rPr>
        <w:t>）。</w:t>
      </w:r>
    </w:p>
    <w:p w:rsidR="007E184A" w:rsidRPr="007E184A" w:rsidRDefault="007E184A" w:rsidP="00B10E7E">
      <w:r w:rsidRPr="007B786B">
        <w:rPr>
          <w:rFonts w:hint="eastAsia"/>
        </w:rPr>
        <w:t>风险控制机制</w:t>
      </w:r>
      <w:r w:rsidRPr="007E184A">
        <w:rPr>
          <w:rFonts w:hint="eastAsia"/>
        </w:rPr>
        <w:t>：</w:t>
      </w:r>
    </w:p>
    <w:p w:rsidR="007E184A" w:rsidRPr="007E184A" w:rsidRDefault="007E184A" w:rsidP="00B10E7E">
      <w:r w:rsidRPr="007E184A">
        <w:rPr>
          <w:rFonts w:hint="eastAsia"/>
        </w:rPr>
        <w:t>建立变更控制委员会（</w:t>
      </w:r>
      <w:r w:rsidRPr="007E184A">
        <w:rPr>
          <w:rFonts w:hint="eastAsia"/>
        </w:rPr>
        <w:t>CCB</w:t>
      </w:r>
      <w:r w:rsidRPr="007E184A">
        <w:rPr>
          <w:rFonts w:hint="eastAsia"/>
        </w:rPr>
        <w:t>），采用</w:t>
      </w:r>
      <w:r w:rsidRPr="007E184A">
        <w:rPr>
          <w:rFonts w:hint="eastAsia"/>
        </w:rPr>
        <w:t>FMEA</w:t>
      </w:r>
      <w:r w:rsidRPr="007E184A">
        <w:rPr>
          <w:rFonts w:hint="eastAsia"/>
        </w:rPr>
        <w:t>方法识别协同机制实施中的潜在失效模式（如安全扫描误报导致交付延迟）。</w:t>
      </w:r>
    </w:p>
    <w:p w:rsidR="007E184A" w:rsidRPr="007E184A" w:rsidRDefault="007E184A" w:rsidP="00B10E7E">
      <w:r w:rsidRPr="007E184A">
        <w:rPr>
          <w:rFonts w:hint="eastAsia"/>
        </w:rPr>
        <w:t>通过混沌工程（</w:t>
      </w:r>
      <w:r w:rsidRPr="007E184A">
        <w:rPr>
          <w:rFonts w:hint="eastAsia"/>
        </w:rPr>
        <w:t>Chaos Engineering</w:t>
      </w:r>
      <w:r w:rsidRPr="007E184A">
        <w:rPr>
          <w:rFonts w:hint="eastAsia"/>
        </w:rPr>
        <w:t>）模拟安全工具链故障场景，确保协同流程的鲁棒性（系统可用性≥</w:t>
      </w:r>
      <w:r w:rsidRPr="007E184A">
        <w:rPr>
          <w:rFonts w:hint="eastAsia"/>
        </w:rPr>
        <w:t>99.95%</w:t>
      </w:r>
      <w:r w:rsidRPr="007E184A">
        <w:rPr>
          <w:rFonts w:hint="eastAsia"/>
        </w:rPr>
        <w:t>）。</w:t>
      </w:r>
    </w:p>
    <w:p w:rsidR="007E184A" w:rsidRPr="007E184A" w:rsidRDefault="0095185C" w:rsidP="00B10E7E">
      <w:r>
        <w:rPr>
          <w:rFonts w:hint="eastAsia"/>
        </w:rPr>
        <w:t>（</w:t>
      </w:r>
      <w:r>
        <w:rPr>
          <w:rFonts w:hint="eastAsia"/>
        </w:rPr>
        <w:t>4</w:t>
      </w:r>
      <w:r>
        <w:rPr>
          <w:rFonts w:hint="eastAsia"/>
        </w:rPr>
        <w:t>）</w:t>
      </w:r>
      <w:r w:rsidR="007E184A" w:rsidRPr="007E184A">
        <w:rPr>
          <w:rFonts w:hint="eastAsia"/>
        </w:rPr>
        <w:t>预期理论贡献</w:t>
      </w:r>
    </w:p>
    <w:p w:rsidR="007E184A" w:rsidRPr="007E184A" w:rsidRDefault="007E184A" w:rsidP="00B10E7E">
      <w:r w:rsidRPr="0095185C">
        <w:rPr>
          <w:rFonts w:hint="eastAsia"/>
        </w:rPr>
        <w:t>工程管理理论拓展</w:t>
      </w:r>
      <w:r w:rsidRPr="007E184A">
        <w:rPr>
          <w:rFonts w:hint="eastAsia"/>
        </w:rPr>
        <w:t>：提出“敏捷</w:t>
      </w:r>
      <w:r w:rsidRPr="007E184A">
        <w:rPr>
          <w:rFonts w:hint="eastAsia"/>
        </w:rPr>
        <w:t>-</w:t>
      </w:r>
      <w:r w:rsidRPr="007E184A">
        <w:rPr>
          <w:rFonts w:hint="eastAsia"/>
        </w:rPr>
        <w:t>安全</w:t>
      </w:r>
      <w:r w:rsidRPr="007E184A">
        <w:rPr>
          <w:rFonts w:hint="eastAsia"/>
        </w:rPr>
        <w:t>-</w:t>
      </w:r>
      <w:r w:rsidRPr="007E184A">
        <w:rPr>
          <w:rFonts w:hint="eastAsia"/>
        </w:rPr>
        <w:t>合规”三元平衡模型（</w:t>
      </w:r>
      <w:r w:rsidRPr="007E184A">
        <w:rPr>
          <w:rFonts w:hint="eastAsia"/>
        </w:rPr>
        <w:t>Triple Balance Model</w:t>
      </w:r>
      <w:r w:rsidRPr="007E184A">
        <w:rPr>
          <w:rFonts w:hint="eastAsia"/>
        </w:rPr>
        <w:t>），弥补现有</w:t>
      </w:r>
      <w:r w:rsidRPr="007E184A">
        <w:rPr>
          <w:rFonts w:hint="eastAsia"/>
        </w:rPr>
        <w:t>CMMI</w:t>
      </w:r>
      <w:r w:rsidRPr="007E184A">
        <w:rPr>
          <w:rFonts w:hint="eastAsia"/>
        </w:rPr>
        <w:t>框架在</w:t>
      </w:r>
      <w:r w:rsidRPr="007E184A">
        <w:rPr>
          <w:rFonts w:hint="eastAsia"/>
        </w:rPr>
        <w:t>DevSecOps</w:t>
      </w:r>
      <w:r w:rsidRPr="007E184A">
        <w:rPr>
          <w:rFonts w:hint="eastAsia"/>
        </w:rPr>
        <w:t>场景中的理论空白。</w:t>
      </w:r>
    </w:p>
    <w:p w:rsidR="007E184A" w:rsidRPr="007E184A" w:rsidRDefault="007E184A" w:rsidP="00B10E7E">
      <w:r w:rsidRPr="0095185C">
        <w:rPr>
          <w:rFonts w:hint="eastAsia"/>
        </w:rPr>
        <w:t>金融科技实践创新</w:t>
      </w:r>
      <w:r w:rsidRPr="007E184A">
        <w:rPr>
          <w:rFonts w:hint="eastAsia"/>
        </w:rPr>
        <w:t>：验证安全左移在金融监管高压环境下的可行性，为《巴塞尔协议Ⅲ》科技风险管理要求提供落地参考。</w:t>
      </w:r>
    </w:p>
    <w:p w:rsidR="0081441D" w:rsidRPr="007E184A" w:rsidRDefault="007E184A" w:rsidP="00B10E7E">
      <w:r w:rsidRPr="0095185C">
        <w:rPr>
          <w:rFonts w:hint="eastAsia"/>
        </w:rPr>
        <w:t>组织能力跃迁路径</w:t>
      </w:r>
      <w:r w:rsidRPr="007E184A">
        <w:rPr>
          <w:rFonts w:hint="eastAsia"/>
        </w:rPr>
        <w:t>：通过内生安全能力（</w:t>
      </w:r>
      <w:r w:rsidRPr="007E184A">
        <w:rPr>
          <w:rFonts w:hint="eastAsia"/>
        </w:rPr>
        <w:t>Endogenous Security Capability</w:t>
      </w:r>
      <w:r w:rsidRPr="007E184A">
        <w:rPr>
          <w:rFonts w:hint="eastAsia"/>
        </w:rPr>
        <w:t>）建设，推动</w:t>
      </w:r>
      <w:r w:rsidRPr="007E184A">
        <w:rPr>
          <w:rFonts w:hint="eastAsia"/>
        </w:rPr>
        <w:t>H</w:t>
      </w:r>
      <w:r w:rsidRPr="007E184A">
        <w:rPr>
          <w:rFonts w:hint="eastAsia"/>
        </w:rPr>
        <w:t>公司软件开发成熟度从</w:t>
      </w:r>
      <w:r w:rsidRPr="007E184A">
        <w:rPr>
          <w:rFonts w:hint="eastAsia"/>
        </w:rPr>
        <w:t>CMMI 3</w:t>
      </w:r>
      <w:r w:rsidRPr="007E184A">
        <w:rPr>
          <w:rFonts w:hint="eastAsia"/>
        </w:rPr>
        <w:t>级向</w:t>
      </w:r>
      <w:r w:rsidRPr="007E184A">
        <w:rPr>
          <w:rFonts w:hint="eastAsia"/>
        </w:rPr>
        <w:t>4</w:t>
      </w:r>
      <w:r w:rsidRPr="007E184A">
        <w:rPr>
          <w:rFonts w:hint="eastAsia"/>
        </w:rPr>
        <w:t>级进化。</w:t>
      </w:r>
    </w:p>
    <w:p w:rsidR="00C3671B" w:rsidRDefault="00C3671B" w:rsidP="00B10E7E">
      <w:pPr>
        <w:pStyle w:val="2"/>
      </w:pPr>
      <w:bookmarkStart w:id="78" w:name="_Toc211120104"/>
      <w:r w:rsidRPr="0028053E">
        <w:rPr>
          <w:rFonts w:hint="eastAsia"/>
        </w:rPr>
        <w:t>4.1.2 安全即代码自动化实现路径</w:t>
      </w:r>
      <w:bookmarkEnd w:id="78"/>
    </w:p>
    <w:p w:rsidR="00A07754" w:rsidRPr="003577B3" w:rsidRDefault="00A07754" w:rsidP="00B10E7E">
      <w:r w:rsidRPr="003577B3">
        <w:rPr>
          <w:rFonts w:hint="eastAsia"/>
        </w:rPr>
        <w:t>在金融科技领域，安全即代码（</w:t>
      </w:r>
      <w:r w:rsidRPr="003577B3">
        <w:rPr>
          <w:rFonts w:hint="eastAsia"/>
        </w:rPr>
        <w:t>Security as Code, SaC</w:t>
      </w:r>
      <w:r w:rsidRPr="003577B3">
        <w:rPr>
          <w:rFonts w:hint="eastAsia"/>
        </w:rPr>
        <w:t>）是</w:t>
      </w:r>
      <w:r w:rsidRPr="003577B3">
        <w:rPr>
          <w:rFonts w:hint="eastAsia"/>
        </w:rPr>
        <w:t>DevSecOps</w:t>
      </w:r>
      <w:r w:rsidRPr="003577B3">
        <w:rPr>
          <w:rFonts w:hint="eastAsia"/>
        </w:rPr>
        <w:t>落地的核心实践，旨在通过代码化手段将安全能力无缝嵌入软件全生命周期。本节基于</w:t>
      </w:r>
      <w:r w:rsidRPr="003577B3">
        <w:rPr>
          <w:rFonts w:hint="eastAsia"/>
        </w:rPr>
        <w:t>H</w:t>
      </w:r>
      <w:r w:rsidRPr="003577B3">
        <w:rPr>
          <w:rFonts w:hint="eastAsia"/>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B10E7E">
      <w:r>
        <w:rPr>
          <w:rFonts w:hint="eastAsia"/>
        </w:rPr>
        <w:lastRenderedPageBreak/>
        <w:t>（</w:t>
      </w:r>
      <w:r>
        <w:rPr>
          <w:rFonts w:hint="eastAsia"/>
        </w:rPr>
        <w:t>1</w:t>
      </w:r>
      <w:r>
        <w:rPr>
          <w:rFonts w:hint="eastAsia"/>
        </w:rPr>
        <w:t>）</w:t>
      </w:r>
      <w:r w:rsidR="00A07754" w:rsidRPr="003577B3">
        <w:rPr>
          <w:rFonts w:hint="eastAsia"/>
        </w:rPr>
        <w:t>理论框架：安全左移的三层赋能模型</w:t>
      </w:r>
    </w:p>
    <w:p w:rsidR="00A07754" w:rsidRPr="003577B3" w:rsidRDefault="00A07754" w:rsidP="00B10E7E">
      <w:r w:rsidRPr="003577B3">
        <w:rPr>
          <w:rFonts w:hint="eastAsia"/>
        </w:rPr>
        <w:t>为平衡开发效率与安全合规的矛盾，提出“策略</w:t>
      </w:r>
      <w:r w:rsidRPr="003577B3">
        <w:rPr>
          <w:rFonts w:hint="eastAsia"/>
        </w:rPr>
        <w:t>-</w:t>
      </w:r>
      <w:r w:rsidRPr="003577B3">
        <w:rPr>
          <w:rFonts w:hint="eastAsia"/>
        </w:rPr>
        <w:t>工具</w:t>
      </w:r>
      <w:r w:rsidRPr="003577B3">
        <w:rPr>
          <w:rFonts w:hint="eastAsia"/>
        </w:rPr>
        <w:t>-</w:t>
      </w:r>
      <w:r w:rsidRPr="003577B3">
        <w:rPr>
          <w:rFonts w:hint="eastAsia"/>
        </w:rPr>
        <w:t>数据”三维联动模型：</w:t>
      </w:r>
    </w:p>
    <w:p w:rsidR="00A07754" w:rsidRPr="003577B3" w:rsidRDefault="00A07754" w:rsidP="00B10E7E">
      <w:r w:rsidRPr="003577B3">
        <w:rPr>
          <w:rFonts w:hint="eastAsia"/>
        </w:rPr>
        <w:t>策略层：将金融监管要求（如</w:t>
      </w:r>
      <w:r w:rsidRPr="003577B3">
        <w:rPr>
          <w:rFonts w:hint="eastAsia"/>
        </w:rPr>
        <w:t>PCIDSS</w:t>
      </w:r>
      <w:r w:rsidRPr="003577B3">
        <w:rPr>
          <w:rFonts w:hint="eastAsia"/>
        </w:rPr>
        <w:t>、</w:t>
      </w:r>
      <w:r w:rsidRPr="003577B3">
        <w:rPr>
          <w:rFonts w:hint="eastAsia"/>
        </w:rPr>
        <w:t>GDPR</w:t>
      </w:r>
      <w:r w:rsidRPr="003577B3">
        <w:rPr>
          <w:rFonts w:hint="eastAsia"/>
        </w:rPr>
        <w:t>）转化为可编程的安全规则库，支持动态策略调整。</w:t>
      </w:r>
    </w:p>
    <w:p w:rsidR="00A07754" w:rsidRPr="003577B3" w:rsidRDefault="00A07754" w:rsidP="00B10E7E">
      <w:r w:rsidRPr="003577B3">
        <w:rPr>
          <w:rFonts w:hint="eastAsia"/>
        </w:rPr>
        <w:t>工具层：通过基础设施即代码（</w:t>
      </w:r>
      <w:r w:rsidRPr="003577B3">
        <w:rPr>
          <w:rFonts w:hint="eastAsia"/>
        </w:rPr>
        <w:t>IaC</w:t>
      </w:r>
      <w:r w:rsidRPr="003577B3">
        <w:rPr>
          <w:rFonts w:hint="eastAsia"/>
        </w:rPr>
        <w:t>）、策略即代码（</w:t>
      </w:r>
      <w:r w:rsidRPr="003577B3">
        <w:rPr>
          <w:rFonts w:hint="eastAsia"/>
        </w:rPr>
        <w:t>PaC</w:t>
      </w:r>
      <w:r w:rsidRPr="003577B3">
        <w:rPr>
          <w:rFonts w:hint="eastAsia"/>
        </w:rPr>
        <w:t>）技术，实现安全配置的版本化与可审计性。</w:t>
      </w:r>
    </w:p>
    <w:p w:rsidR="00A07754" w:rsidRPr="003577B3" w:rsidRDefault="00A07754" w:rsidP="00B10E7E">
      <w:r w:rsidRPr="003577B3">
        <w:rPr>
          <w:rFonts w:hint="eastAsia"/>
        </w:rPr>
        <w:t>数据层：构建安全验证知识图谱，利用运行时数据反馈优化策略执行阈值。</w:t>
      </w:r>
    </w:p>
    <w:p w:rsidR="00A07754" w:rsidRPr="003577B3" w:rsidRDefault="00A07754" w:rsidP="00B10E7E">
      <w:r w:rsidRPr="003577B3">
        <w:rPr>
          <w:rFonts w:hint="eastAsia"/>
        </w:rPr>
        <w:t>差异化价值：</w:t>
      </w:r>
    </w:p>
    <w:p w:rsidR="00A07754" w:rsidRPr="003577B3" w:rsidRDefault="00A07754" w:rsidP="00B10E7E">
      <w:r w:rsidRPr="003577B3">
        <w:rPr>
          <w:rFonts w:hint="eastAsia"/>
        </w:rPr>
        <w:t>突破传统安全工具“孤岛式”运行局限，实现策略可编程、验证自动化、修复智能化的闭环。</w:t>
      </w:r>
    </w:p>
    <w:p w:rsidR="00A07754" w:rsidRPr="003577B3" w:rsidRDefault="00A07754" w:rsidP="00B10E7E">
      <w:r w:rsidRPr="003577B3">
        <w:rPr>
          <w:rFonts w:hint="eastAsia"/>
        </w:rPr>
        <w:t>针对金融系统特有需求（如支付交易链路加密、</w:t>
      </w:r>
      <w:r w:rsidRPr="003577B3">
        <w:rPr>
          <w:rFonts w:hint="eastAsia"/>
        </w:rPr>
        <w:t>API</w:t>
      </w:r>
      <w:r w:rsidRPr="003577B3">
        <w:rPr>
          <w:rFonts w:hint="eastAsia"/>
        </w:rPr>
        <w:t>调用鉴权），内嵌</w:t>
      </w:r>
      <w:r w:rsidRPr="003577B3">
        <w:rPr>
          <w:rFonts w:hint="eastAsia"/>
        </w:rPr>
        <w:t>20+</w:t>
      </w:r>
      <w:r w:rsidRPr="003577B3">
        <w:rPr>
          <w:rFonts w:hint="eastAsia"/>
        </w:rPr>
        <w:t>行业专属策略模板。</w:t>
      </w:r>
    </w:p>
    <w:p w:rsidR="00A07754" w:rsidRPr="003577B3" w:rsidRDefault="00474867" w:rsidP="00B10E7E">
      <w:r>
        <w:rPr>
          <w:rFonts w:hint="eastAsia"/>
        </w:rPr>
        <w:t>（</w:t>
      </w:r>
      <w:r>
        <w:rPr>
          <w:rFonts w:hint="eastAsia"/>
        </w:rPr>
        <w:t>2</w:t>
      </w:r>
      <w:r>
        <w:rPr>
          <w:rFonts w:hint="eastAsia"/>
        </w:rPr>
        <w:t>）</w:t>
      </w:r>
      <w:r w:rsidR="00A07754" w:rsidRPr="003577B3">
        <w:rPr>
          <w:rFonts w:hint="eastAsia"/>
        </w:rPr>
        <w:t>核心实现路径</w:t>
      </w:r>
    </w:p>
    <w:p w:rsidR="00A07754" w:rsidRPr="003577B3" w:rsidRDefault="00A07754" w:rsidP="00B10E7E">
      <w:r w:rsidRPr="003577B3">
        <w:rPr>
          <w:rFonts w:hint="eastAsia"/>
        </w:rPr>
        <w:t>（一）策略代码化转换机制</w:t>
      </w:r>
    </w:p>
    <w:p w:rsidR="00A07754" w:rsidRPr="003577B3" w:rsidRDefault="00A07754" w:rsidP="00B10E7E">
      <w:r w:rsidRPr="00474867">
        <w:rPr>
          <w:rFonts w:hint="eastAsia"/>
        </w:rPr>
        <w:t>合规规则解析</w:t>
      </w:r>
      <w:r w:rsidRPr="003577B3">
        <w:rPr>
          <w:rFonts w:hint="eastAsia"/>
        </w:rPr>
        <w:t>：</w:t>
      </w:r>
    </w:p>
    <w:p w:rsidR="00A07754" w:rsidRPr="003577B3" w:rsidRDefault="00A07754" w:rsidP="00B10E7E">
      <w:r w:rsidRPr="003577B3">
        <w:rPr>
          <w:rFonts w:hint="eastAsia"/>
        </w:rPr>
        <w:t>采用</w:t>
      </w:r>
      <w:r w:rsidRPr="00474867">
        <w:rPr>
          <w:rFonts w:hint="eastAsia"/>
        </w:rPr>
        <w:t>自然语言处理（</w:t>
      </w:r>
      <w:r w:rsidRPr="00474867">
        <w:rPr>
          <w:rFonts w:hint="eastAsia"/>
        </w:rPr>
        <w:t>NLP</w:t>
      </w:r>
      <w:r w:rsidRPr="00474867">
        <w:rPr>
          <w:rFonts w:hint="eastAsia"/>
        </w:rPr>
        <w:t>）</w:t>
      </w:r>
      <w:r w:rsidRPr="003577B3">
        <w:rPr>
          <w:rFonts w:hint="eastAsia"/>
        </w:rPr>
        <w:t>解构监管文档（如</w:t>
      </w:r>
      <w:r w:rsidRPr="003577B3">
        <w:rPr>
          <w:rFonts w:hint="eastAsia"/>
        </w:rPr>
        <w:t>SWIFT CSP 2024</w:t>
      </w:r>
      <w:r w:rsidRPr="003577B3">
        <w:rPr>
          <w:rFonts w:hint="eastAsia"/>
        </w:rPr>
        <w:t>），提取原子级安全控制点（</w:t>
      </w:r>
      <w:r w:rsidRPr="003577B3">
        <w:rPr>
          <w:rFonts w:hint="eastAsia"/>
        </w:rPr>
        <w:t>Control Points</w:t>
      </w:r>
      <w:r w:rsidRPr="003577B3">
        <w:rPr>
          <w:rFonts w:hint="eastAsia"/>
        </w:rPr>
        <w:t>）。</w:t>
      </w:r>
    </w:p>
    <w:p w:rsidR="00A07754" w:rsidRPr="003577B3" w:rsidRDefault="00A07754" w:rsidP="00B10E7E">
      <w:r w:rsidRPr="003577B3">
        <w:rPr>
          <w:rFonts w:hint="eastAsia"/>
        </w:rPr>
        <w:t>基于</w:t>
      </w:r>
      <w:r w:rsidRPr="00474867">
        <w:rPr>
          <w:rFonts w:hint="eastAsia"/>
        </w:rPr>
        <w:t>语义映射引擎</w:t>
      </w:r>
      <w:r w:rsidRPr="003577B3">
        <w:rPr>
          <w:rFonts w:hint="eastAsia"/>
        </w:rPr>
        <w:t>，将自然语言规则转换为机器可执行策略（如</w:t>
      </w:r>
      <w:r w:rsidRPr="003577B3">
        <w:rPr>
          <w:rFonts w:hint="eastAsia"/>
        </w:rPr>
        <w:t>OPA/Rego</w:t>
      </w:r>
      <w:r w:rsidRPr="003577B3">
        <w:rPr>
          <w:rFonts w:hint="eastAsia"/>
        </w:rPr>
        <w:t>代码片段），实现合规要求的数字化表达。</w:t>
      </w:r>
      <w:r w:rsidRPr="003577B3">
        <w:rPr>
          <w:rFonts w:hint="eastAsia"/>
        </w:rPr>
        <w:br/>
      </w:r>
      <w:r w:rsidRPr="00474867">
        <w:rPr>
          <w:rFonts w:hint="eastAsia"/>
        </w:rPr>
        <w:t>示例</w:t>
      </w:r>
      <w:r w:rsidRPr="003577B3">
        <w:rPr>
          <w:rFonts w:hint="eastAsia"/>
        </w:rPr>
        <w:t>：</w:t>
      </w:r>
      <w:r w:rsidRPr="003577B3">
        <w:rPr>
          <w:rFonts w:hint="eastAsia"/>
        </w:rPr>
        <w:t>GDPR</w:t>
      </w:r>
      <w:r w:rsidRPr="003577B3">
        <w:rPr>
          <w:rFonts w:hint="eastAsia"/>
        </w:rPr>
        <w:t>“数据最小化原则”</w:t>
      </w:r>
      <w:r w:rsidRPr="003577B3">
        <w:rPr>
          <w:rFonts w:hint="eastAsia"/>
        </w:rPr>
        <w:t xml:space="preserve"> </w:t>
      </w:r>
      <w:r w:rsidRPr="003577B3">
        <w:rPr>
          <w:rFonts w:hint="eastAsia"/>
        </w:rPr>
        <w:t>→</w:t>
      </w:r>
      <w:r w:rsidRPr="003577B3">
        <w:rPr>
          <w:rFonts w:hint="eastAsia"/>
        </w:rPr>
        <w:t xml:space="preserve"> </w:t>
      </w:r>
      <w:r w:rsidRPr="003577B3">
        <w:rPr>
          <w:rFonts w:hint="eastAsia"/>
        </w:rPr>
        <w:t>代码化数据访问策略。</w:t>
      </w:r>
    </w:p>
    <w:p w:rsidR="00A07754" w:rsidRPr="003577B3" w:rsidRDefault="00A07754" w:rsidP="00B10E7E">
      <w:r w:rsidRPr="00474867">
        <w:rPr>
          <w:rFonts w:hint="eastAsia"/>
        </w:rPr>
        <w:t>动态策略生成</w:t>
      </w:r>
      <w:r w:rsidRPr="003577B3">
        <w:rPr>
          <w:rFonts w:hint="eastAsia"/>
        </w:rPr>
        <w:t>：</w:t>
      </w:r>
    </w:p>
    <w:p w:rsidR="00A07754" w:rsidRPr="003577B3" w:rsidRDefault="00A07754" w:rsidP="00B10E7E">
      <w:r w:rsidRPr="003577B3">
        <w:rPr>
          <w:rFonts w:hint="eastAsia"/>
        </w:rPr>
        <w:t>结合应用架构特征（如微服务</w:t>
      </w:r>
      <w:r w:rsidRPr="003577B3">
        <w:rPr>
          <w:rFonts w:hint="eastAsia"/>
        </w:rPr>
        <w:t>/</w:t>
      </w:r>
      <w:r w:rsidRPr="003577B3">
        <w:rPr>
          <w:rFonts w:hint="eastAsia"/>
        </w:rPr>
        <w:t>单体架构），自动适配安全基线配置：</w:t>
      </w:r>
    </w:p>
    <w:p w:rsidR="00A07754" w:rsidRPr="003577B3" w:rsidRDefault="00A07754" w:rsidP="00B10E7E">
      <w:r w:rsidRPr="003577B3">
        <w:rPr>
          <w:rFonts w:hint="eastAsia"/>
        </w:rPr>
        <w:t xml:space="preserve">def generate_iam_policy(env):  </w:t>
      </w:r>
    </w:p>
    <w:p w:rsidR="00A07754" w:rsidRPr="003577B3" w:rsidRDefault="00A07754" w:rsidP="00B10E7E">
      <w:r w:rsidRPr="003577B3">
        <w:rPr>
          <w:rFonts w:hint="eastAsia"/>
        </w:rPr>
        <w:t xml:space="preserve">    if env == "payment_gateway":  </w:t>
      </w:r>
    </w:p>
    <w:p w:rsidR="00A07754" w:rsidRPr="003577B3" w:rsidRDefault="00A07754" w:rsidP="00B10E7E">
      <w:r w:rsidRPr="003577B3">
        <w:rPr>
          <w:rFonts w:hint="eastAsia"/>
        </w:rPr>
        <w:t xml:space="preserve">        return {  </w:t>
      </w:r>
    </w:p>
    <w:p w:rsidR="00A07754" w:rsidRPr="003577B3" w:rsidRDefault="00A07754" w:rsidP="00B10E7E">
      <w:r w:rsidRPr="003577B3">
        <w:rPr>
          <w:rFonts w:hint="eastAsia"/>
        </w:rPr>
        <w:t xml:space="preserve">            "Effect": "Deny",  </w:t>
      </w:r>
    </w:p>
    <w:p w:rsidR="00A07754" w:rsidRPr="003577B3" w:rsidRDefault="00A07754" w:rsidP="00B10E7E">
      <w:r w:rsidRPr="003577B3">
        <w:rPr>
          <w:rFonts w:hint="eastAsia"/>
        </w:rPr>
        <w:t xml:space="preserve">            "Action": "s3:DeleteObject",  </w:t>
      </w:r>
    </w:p>
    <w:p w:rsidR="00A07754" w:rsidRPr="003577B3" w:rsidRDefault="00A07754" w:rsidP="00B10E7E">
      <w:r w:rsidRPr="003577B3">
        <w:rPr>
          <w:rFonts w:hint="eastAsia"/>
        </w:rPr>
        <w:t xml:space="preserve">            "Condition": {"NotIpAddress": {"aws:SourceIp": "10.0.0.0/24"}}  </w:t>
      </w:r>
    </w:p>
    <w:p w:rsidR="00A07754" w:rsidRPr="003577B3" w:rsidRDefault="00A07754" w:rsidP="00B10E7E">
      <w:r w:rsidRPr="003577B3">
        <w:rPr>
          <w:rFonts w:hint="eastAsia"/>
        </w:rPr>
        <w:t xml:space="preserve">        }  </w:t>
      </w:r>
    </w:p>
    <w:p w:rsidR="00A07754" w:rsidRPr="003577B3" w:rsidRDefault="00A07754" w:rsidP="00B10E7E">
      <w:r w:rsidRPr="003577B3">
        <w:rPr>
          <w:rFonts w:hint="eastAsia"/>
        </w:rPr>
        <w:t>支持策略版本回滚与灰度发布，降低生产环境变更风险。</w:t>
      </w:r>
    </w:p>
    <w:p w:rsidR="00A07754" w:rsidRPr="003577B3" w:rsidRDefault="00A07754" w:rsidP="00B10E7E">
      <w:r w:rsidRPr="003577B3">
        <w:rPr>
          <w:rFonts w:hint="eastAsia"/>
        </w:rPr>
        <w:t>（二）自动化验证工具链</w:t>
      </w:r>
    </w:p>
    <w:p w:rsidR="00A07754" w:rsidRPr="003577B3" w:rsidRDefault="00A07754" w:rsidP="00B10E7E">
      <w:r w:rsidRPr="003577B3">
        <w:rPr>
          <w:rFonts w:hint="eastAsia"/>
        </w:rPr>
        <w:lastRenderedPageBreak/>
        <w:t>构建</w:t>
      </w:r>
      <w:r w:rsidRPr="00474867">
        <w:rPr>
          <w:rFonts w:hint="eastAsia"/>
        </w:rPr>
        <w:t>“三态验证”</w:t>
      </w:r>
      <w:r w:rsidRPr="003577B3">
        <w:rPr>
          <w:rFonts w:hint="eastAsia"/>
        </w:rPr>
        <w:t>质量门禁：</w:t>
      </w:r>
    </w:p>
    <w:p w:rsidR="00A07754" w:rsidRPr="003577B3" w:rsidRDefault="00A07754" w:rsidP="00B10E7E">
      <w:r w:rsidRPr="00474867">
        <w:rPr>
          <w:rFonts w:hint="eastAsia"/>
        </w:rPr>
        <w:t>静态验证（</w:t>
      </w:r>
      <w:r w:rsidRPr="00474867">
        <w:rPr>
          <w:rFonts w:hint="eastAsia"/>
        </w:rPr>
        <w:t>SAST</w:t>
      </w:r>
      <w:r w:rsidRPr="00474867">
        <w:rPr>
          <w:rFonts w:hint="eastAsia"/>
        </w:rPr>
        <w:t>）</w:t>
      </w:r>
      <w:r w:rsidRPr="003577B3">
        <w:rPr>
          <w:rFonts w:hint="eastAsia"/>
        </w:rPr>
        <w:t>：</w:t>
      </w:r>
    </w:p>
    <w:p w:rsidR="00A07754" w:rsidRPr="003577B3" w:rsidRDefault="00A07754" w:rsidP="00B10E7E">
      <w:r w:rsidRPr="003577B3">
        <w:rPr>
          <w:rFonts w:hint="eastAsia"/>
        </w:rPr>
        <w:t>开发阶段：</w:t>
      </w:r>
      <w:r w:rsidRPr="003577B3">
        <w:rPr>
          <w:rFonts w:hint="eastAsia"/>
        </w:rPr>
        <w:t>IDE</w:t>
      </w:r>
      <w:r w:rsidRPr="003577B3">
        <w:rPr>
          <w:rFonts w:hint="eastAsia"/>
        </w:rPr>
        <w:t>集成</w:t>
      </w:r>
      <w:r w:rsidRPr="003577B3">
        <w:rPr>
          <w:rFonts w:hint="eastAsia"/>
        </w:rPr>
        <w:t>Checkmarx</w:t>
      </w:r>
      <w:r w:rsidRPr="003577B3">
        <w:rPr>
          <w:rFonts w:hint="eastAsia"/>
        </w:rPr>
        <w:t>插件，实时检测代码漏洞（覆盖</w:t>
      </w:r>
      <w:r w:rsidRPr="003577B3">
        <w:rPr>
          <w:rFonts w:hint="eastAsia"/>
        </w:rPr>
        <w:t>CWE Top 25</w:t>
      </w:r>
      <w:r w:rsidRPr="003577B3">
        <w:rPr>
          <w:rFonts w:hint="eastAsia"/>
        </w:rPr>
        <w:t>漏洞类型）。</w:t>
      </w:r>
    </w:p>
    <w:p w:rsidR="00A07754" w:rsidRPr="003577B3" w:rsidRDefault="00A07754" w:rsidP="00B10E7E">
      <w:r w:rsidRPr="003577B3">
        <w:rPr>
          <w:rFonts w:hint="eastAsia"/>
        </w:rPr>
        <w:t>阻断规则：发现高危漏洞（</w:t>
      </w:r>
      <w:r w:rsidRPr="003577B3">
        <w:rPr>
          <w:rFonts w:hint="eastAsia"/>
        </w:rPr>
        <w:t>CVSS</w:t>
      </w:r>
      <w:r w:rsidRPr="003577B3">
        <w:rPr>
          <w:rFonts w:hint="eastAsia"/>
        </w:rPr>
        <w:t>≥</w:t>
      </w:r>
      <w:r w:rsidRPr="003577B3">
        <w:rPr>
          <w:rFonts w:hint="eastAsia"/>
        </w:rPr>
        <w:t>7.0</w:t>
      </w:r>
      <w:r w:rsidRPr="003577B3">
        <w:rPr>
          <w:rFonts w:hint="eastAsia"/>
        </w:rPr>
        <w:t>）时自动中止代码提交。</w:t>
      </w:r>
    </w:p>
    <w:p w:rsidR="00A07754" w:rsidRPr="003577B3" w:rsidRDefault="00A07754" w:rsidP="00B10E7E">
      <w:r w:rsidRPr="00BF4961">
        <w:rPr>
          <w:rFonts w:hint="eastAsia"/>
        </w:rPr>
        <w:t>动态验证（</w:t>
      </w:r>
      <w:r w:rsidRPr="00BF4961">
        <w:rPr>
          <w:rFonts w:hint="eastAsia"/>
        </w:rPr>
        <w:t>DAST</w:t>
      </w:r>
      <w:r w:rsidRPr="00BF4961">
        <w:rPr>
          <w:rFonts w:hint="eastAsia"/>
        </w:rPr>
        <w:t>）</w:t>
      </w:r>
      <w:r w:rsidRPr="003577B3">
        <w:rPr>
          <w:rFonts w:hint="eastAsia"/>
        </w:rPr>
        <w:t>：</w:t>
      </w:r>
    </w:p>
    <w:p w:rsidR="00A07754" w:rsidRPr="003577B3" w:rsidRDefault="00A07754" w:rsidP="00B10E7E">
      <w:r w:rsidRPr="003577B3">
        <w:rPr>
          <w:rFonts w:hint="eastAsia"/>
        </w:rPr>
        <w:t>测试阶段：通过</w:t>
      </w:r>
      <w:r w:rsidRPr="003577B3">
        <w:rPr>
          <w:rFonts w:hint="eastAsia"/>
        </w:rPr>
        <w:t>OWASP ZAP</w:t>
      </w:r>
      <w:r w:rsidRPr="003577B3">
        <w:rPr>
          <w:rFonts w:hint="eastAsia"/>
        </w:rPr>
        <w:t>模拟金融攻击场景（如支付劫持、</w:t>
      </w:r>
      <w:r w:rsidRPr="003577B3">
        <w:rPr>
          <w:rFonts w:hint="eastAsia"/>
        </w:rPr>
        <w:t>API</w:t>
      </w:r>
      <w:r w:rsidRPr="003577B3">
        <w:rPr>
          <w:rFonts w:hint="eastAsia"/>
        </w:rPr>
        <w:t>参数篡改）。</w:t>
      </w:r>
    </w:p>
    <w:p w:rsidR="00A07754" w:rsidRPr="003577B3" w:rsidRDefault="00A07754" w:rsidP="00B10E7E">
      <w:r w:rsidRPr="003577B3">
        <w:rPr>
          <w:rFonts w:hint="eastAsia"/>
        </w:rPr>
        <w:t>智能调参：基于历史攻击数据优化扫描策略（误报率≤</w:t>
      </w:r>
      <w:r w:rsidRPr="003577B3">
        <w:rPr>
          <w:rFonts w:hint="eastAsia"/>
        </w:rPr>
        <w:t>8%</w:t>
      </w:r>
      <w:r w:rsidRPr="003577B3">
        <w:rPr>
          <w:rFonts w:hint="eastAsia"/>
        </w:rPr>
        <w:t>）。</w:t>
      </w:r>
    </w:p>
    <w:p w:rsidR="00A07754" w:rsidRPr="003577B3" w:rsidRDefault="00A07754" w:rsidP="00B10E7E">
      <w:r w:rsidRPr="00BF4961">
        <w:rPr>
          <w:rFonts w:hint="eastAsia"/>
        </w:rPr>
        <w:t>交互验证（</w:t>
      </w:r>
      <w:r w:rsidRPr="00BF4961">
        <w:rPr>
          <w:rFonts w:hint="eastAsia"/>
        </w:rPr>
        <w:t>IAST</w:t>
      </w:r>
      <w:r w:rsidRPr="00BF4961">
        <w:rPr>
          <w:rFonts w:hint="eastAsia"/>
        </w:rPr>
        <w:t>）</w:t>
      </w:r>
      <w:r w:rsidRPr="003577B3">
        <w:rPr>
          <w:rFonts w:hint="eastAsia"/>
        </w:rPr>
        <w:t>：</w:t>
      </w:r>
    </w:p>
    <w:p w:rsidR="00A07754" w:rsidRPr="003577B3" w:rsidRDefault="00A07754" w:rsidP="00B10E7E">
      <w:r w:rsidRPr="003577B3">
        <w:rPr>
          <w:rFonts w:hint="eastAsia"/>
        </w:rPr>
        <w:t>运行时探针（</w:t>
      </w:r>
      <w:r w:rsidRPr="003577B3">
        <w:rPr>
          <w:rFonts w:hint="eastAsia"/>
        </w:rPr>
        <w:t>Contrast Security</w:t>
      </w:r>
      <w:r w:rsidRPr="003577B3">
        <w:rPr>
          <w:rFonts w:hint="eastAsia"/>
        </w:rPr>
        <w:t>）监控应用行为，捕获</w:t>
      </w:r>
      <w:r w:rsidRPr="003577B3">
        <w:rPr>
          <w:rFonts w:hint="eastAsia"/>
        </w:rPr>
        <w:t>0day</w:t>
      </w:r>
      <w:r w:rsidRPr="003577B3">
        <w:rPr>
          <w:rFonts w:hint="eastAsia"/>
        </w:rPr>
        <w:t>漏洞利用尝试。</w:t>
      </w:r>
    </w:p>
    <w:p w:rsidR="00A07754" w:rsidRPr="003577B3" w:rsidRDefault="00A07754" w:rsidP="00B10E7E">
      <w:r w:rsidRPr="003577B3">
        <w:rPr>
          <w:rFonts w:hint="eastAsia"/>
        </w:rPr>
        <w:t>实时联动</w:t>
      </w:r>
      <w:r w:rsidRPr="003577B3">
        <w:rPr>
          <w:rFonts w:hint="eastAsia"/>
        </w:rPr>
        <w:t>WAF</w:t>
      </w:r>
      <w:r w:rsidRPr="003577B3">
        <w:rPr>
          <w:rFonts w:hint="eastAsia"/>
        </w:rPr>
        <w:t>，实现“检测</w:t>
      </w:r>
      <w:r w:rsidRPr="003577B3">
        <w:rPr>
          <w:rFonts w:hint="eastAsia"/>
        </w:rPr>
        <w:t>-</w:t>
      </w:r>
      <w:r w:rsidRPr="003577B3">
        <w:rPr>
          <w:rFonts w:hint="eastAsia"/>
        </w:rPr>
        <w:t>阻断</w:t>
      </w:r>
      <w:r w:rsidRPr="003577B3">
        <w:rPr>
          <w:rFonts w:hint="eastAsia"/>
        </w:rPr>
        <w:t>-</w:t>
      </w:r>
      <w:r w:rsidRPr="003577B3">
        <w:rPr>
          <w:rFonts w:hint="eastAsia"/>
        </w:rPr>
        <w:t>修复”一体化响应（</w:t>
      </w:r>
      <w:r w:rsidRPr="003577B3">
        <w:rPr>
          <w:rFonts w:hint="eastAsia"/>
        </w:rPr>
        <w:t>MTTD</w:t>
      </w:r>
      <w:r w:rsidRPr="003577B3">
        <w:rPr>
          <w:rFonts w:hint="eastAsia"/>
        </w:rPr>
        <w:t>≤</w:t>
      </w:r>
      <w:r w:rsidRPr="003577B3">
        <w:rPr>
          <w:rFonts w:hint="eastAsia"/>
        </w:rPr>
        <w:t>15</w:t>
      </w:r>
      <w:r w:rsidRPr="003577B3">
        <w:rPr>
          <w:rFonts w:hint="eastAsia"/>
        </w:rPr>
        <w:t>分钟）。</w:t>
      </w:r>
    </w:p>
    <w:p w:rsidR="00A07754" w:rsidRPr="003577B3" w:rsidRDefault="00A07754" w:rsidP="00B10E7E">
      <w:r w:rsidRPr="00BF4961">
        <w:rPr>
          <w:rFonts w:hint="eastAsia"/>
        </w:rPr>
        <w:t>效能指标</w:t>
      </w:r>
      <w:r w:rsidRPr="003577B3">
        <w:rPr>
          <w:rFonts w:hint="eastAsia"/>
        </w:rPr>
        <w:t>：</w:t>
      </w:r>
    </w:p>
    <w:p w:rsidR="00A07754" w:rsidRPr="003577B3" w:rsidRDefault="00A07754" w:rsidP="00B10E7E">
      <w:r w:rsidRPr="003577B3">
        <w:rPr>
          <w:rFonts w:hint="eastAsia"/>
        </w:rPr>
        <w:t>安全门禁阻断率：初期控制在</w:t>
      </w:r>
      <w:r w:rsidRPr="003577B3">
        <w:rPr>
          <w:rFonts w:hint="eastAsia"/>
        </w:rPr>
        <w:t>10%-15%</w:t>
      </w:r>
      <w:r w:rsidRPr="003577B3">
        <w:rPr>
          <w:rFonts w:hint="eastAsia"/>
        </w:rPr>
        <w:t>（避免过度阻断开发流程）</w:t>
      </w:r>
    </w:p>
    <w:p w:rsidR="00A07754" w:rsidRPr="003577B3" w:rsidRDefault="00A07754" w:rsidP="00B10E7E">
      <w:r w:rsidRPr="003577B3">
        <w:rPr>
          <w:rFonts w:hint="eastAsia"/>
        </w:rPr>
        <w:t>漏洞修复周期：从传统模式的</w:t>
      </w:r>
      <w:r w:rsidRPr="003577B3">
        <w:rPr>
          <w:rFonts w:hint="eastAsia"/>
        </w:rPr>
        <w:t>72</w:t>
      </w:r>
      <w:r w:rsidRPr="003577B3">
        <w:rPr>
          <w:rFonts w:hint="eastAsia"/>
        </w:rPr>
        <w:t>小时缩短至≤</w:t>
      </w:r>
      <w:r w:rsidRPr="003577B3">
        <w:rPr>
          <w:rFonts w:hint="eastAsia"/>
        </w:rPr>
        <w:t>4</w:t>
      </w:r>
      <w:r w:rsidRPr="003577B3">
        <w:rPr>
          <w:rFonts w:hint="eastAsia"/>
        </w:rPr>
        <w:t>小时</w:t>
      </w:r>
    </w:p>
    <w:p w:rsidR="00A07754" w:rsidRPr="003577B3" w:rsidRDefault="00A07754" w:rsidP="00B10E7E">
      <w:r w:rsidRPr="003577B3">
        <w:rPr>
          <w:rFonts w:hint="eastAsia"/>
        </w:rPr>
        <w:t>（三）智能修复与债务治理</w:t>
      </w:r>
    </w:p>
    <w:p w:rsidR="00A07754" w:rsidRPr="003577B3" w:rsidRDefault="00A07754" w:rsidP="00B10E7E">
      <w:r w:rsidRPr="005B42E3">
        <w:rPr>
          <w:rFonts w:hint="eastAsia"/>
        </w:rPr>
        <w:t>LLM</w:t>
      </w:r>
      <w:r w:rsidRPr="005B42E3">
        <w:rPr>
          <w:rFonts w:hint="eastAsia"/>
        </w:rPr>
        <w:t>驱动的修复引擎</w:t>
      </w:r>
      <w:r w:rsidRPr="003577B3">
        <w:rPr>
          <w:rFonts w:hint="eastAsia"/>
        </w:rPr>
        <w:t>：</w:t>
      </w:r>
    </w:p>
    <w:p w:rsidR="00A07754" w:rsidRPr="003577B3" w:rsidRDefault="00A07754" w:rsidP="00B10E7E">
      <w:r w:rsidRPr="003577B3">
        <w:rPr>
          <w:rFonts w:hint="eastAsia"/>
        </w:rPr>
        <w:t>基于大语言模型（</w:t>
      </w:r>
      <w:r w:rsidRPr="003577B3">
        <w:rPr>
          <w:rFonts w:hint="eastAsia"/>
        </w:rPr>
        <w:t>LLM</w:t>
      </w:r>
      <w:r w:rsidRPr="003577B3">
        <w:rPr>
          <w:rFonts w:hint="eastAsia"/>
        </w:rPr>
        <w:t>）构建安全知识库，自动生成修复建议（如补丁代码、配置调整）。</w:t>
      </w:r>
    </w:p>
    <w:p w:rsidR="00A07754" w:rsidRPr="003577B3" w:rsidRDefault="00A07754" w:rsidP="00B10E7E">
      <w:r w:rsidRPr="003577B3">
        <w:rPr>
          <w:rFonts w:hint="eastAsia"/>
        </w:rPr>
        <w:t>实证数据：高危漏洞修复方案采纳率达</w:t>
      </w:r>
      <w:r w:rsidRPr="003577B3">
        <w:rPr>
          <w:rFonts w:hint="eastAsia"/>
        </w:rPr>
        <w:t>78%</w:t>
      </w:r>
      <w:r w:rsidRPr="003577B3">
        <w:rPr>
          <w:rFonts w:hint="eastAsia"/>
        </w:rPr>
        <w:t>（</w:t>
      </w:r>
      <w:r w:rsidRPr="003577B3">
        <w:rPr>
          <w:rFonts w:hint="eastAsia"/>
        </w:rPr>
        <w:t>H</w:t>
      </w:r>
      <w:r w:rsidRPr="003577B3">
        <w:rPr>
          <w:rFonts w:hint="eastAsia"/>
        </w:rPr>
        <w:t>公司支付系统试点数据）。</w:t>
      </w:r>
    </w:p>
    <w:p w:rsidR="00A07754" w:rsidRPr="003577B3" w:rsidRDefault="00A07754" w:rsidP="00B10E7E">
      <w:r w:rsidRPr="005B42E3">
        <w:rPr>
          <w:rFonts w:hint="eastAsia"/>
        </w:rPr>
        <w:t>安全技术债务量化管理</w:t>
      </w:r>
      <w:r w:rsidRPr="003577B3">
        <w:rPr>
          <w:rFonts w:hint="eastAsia"/>
        </w:rPr>
        <w:t>：</w:t>
      </w:r>
    </w:p>
    <w:p w:rsidR="00E40A49" w:rsidRDefault="00A07754" w:rsidP="00B10E7E">
      <w:r w:rsidRPr="003577B3">
        <w:rPr>
          <w:rFonts w:hint="eastAsia"/>
        </w:rPr>
        <w:t>定义</w:t>
      </w:r>
      <w:r w:rsidRPr="005B42E3">
        <w:rPr>
          <w:rFonts w:hint="eastAsia"/>
        </w:rPr>
        <w:t>安全债务指数（</w:t>
      </w:r>
      <w:r w:rsidRPr="005B42E3">
        <w:rPr>
          <w:rFonts w:hint="eastAsia"/>
        </w:rPr>
        <w:t>SDI</w:t>
      </w:r>
      <w:r w:rsidRPr="005B42E3">
        <w:rPr>
          <w:rFonts w:hint="eastAsia"/>
        </w:rPr>
        <w:t>）</w:t>
      </w:r>
      <w:r w:rsidRPr="003577B3">
        <w:rPr>
          <w:rFonts w:hint="eastAsia"/>
        </w:rPr>
        <w:t>：</w:t>
      </w:r>
    </w:p>
    <w:p w:rsidR="00E40A49" w:rsidRPr="005B42E3" w:rsidRDefault="00A07754" w:rsidP="00B10E7E">
      <w:r w:rsidRPr="005B42E3">
        <w:t>SDI</w:t>
      </w:r>
      <w:r w:rsidR="002C0B18" w:rsidRPr="005B42E3">
        <w:t xml:space="preserve"> </w:t>
      </w:r>
      <w:r w:rsidRPr="005B42E3">
        <w:t>=</w:t>
      </w:r>
      <w:r w:rsidR="002C0B18" w:rsidRPr="005B42E3">
        <w:t xml:space="preserve"> </w:t>
      </w:r>
      <w:r w:rsidRPr="005B42E3">
        <w:t>∑(CVSSbase</w:t>
      </w:r>
      <w:r w:rsidR="002C0B18" w:rsidRPr="005B42E3">
        <w:t xml:space="preserve"> </w:t>
      </w:r>
      <w:r w:rsidRPr="005B42E3">
        <w:t>×</w:t>
      </w:r>
      <w:r w:rsidR="002C0B18" w:rsidRPr="005B42E3">
        <w:t xml:space="preserve"> </w:t>
      </w:r>
      <w:r w:rsidRPr="005B42E3">
        <w:t>et</w:t>
      </w:r>
      <w:r w:rsidR="002C0B18" w:rsidRPr="005B42E3">
        <w:t xml:space="preserve"> </w:t>
      </w:r>
      <w:r w:rsidRPr="005B42E3">
        <w:t>/</w:t>
      </w:r>
      <w:r w:rsidR="002C0B18" w:rsidRPr="005B42E3">
        <w:t xml:space="preserve"> </w:t>
      </w:r>
      <w:r w:rsidRPr="005B42E3">
        <w:t>Thalf)</w:t>
      </w:r>
      <w:r w:rsidR="002C0B18" w:rsidRPr="005B42E3">
        <w:t xml:space="preserve"> </w:t>
      </w:r>
      <w:r w:rsidRPr="005B42E3">
        <w:t>+</w:t>
      </w:r>
      <w:r w:rsidR="002C0B18" w:rsidRPr="005B42E3">
        <w:t xml:space="preserve"> </w:t>
      </w:r>
      <w:r w:rsidRPr="005B42E3">
        <w:t>λ</w:t>
      </w:r>
      <w:r w:rsidRPr="005B42E3">
        <w:rPr>
          <w:rFonts w:ascii="Cambria Math" w:hAnsi="Cambria Math" w:cs="Cambria Math"/>
        </w:rPr>
        <w:t>⋅</w:t>
      </w:r>
      <w:r w:rsidRPr="005B42E3">
        <w:t>未满足合规项</w:t>
      </w:r>
    </w:p>
    <w:p w:rsidR="00A07754" w:rsidRPr="003577B3" w:rsidRDefault="00A07754" w:rsidP="00B10E7E">
      <w:r w:rsidRPr="005B42E3">
        <w:rPr>
          <w:rFonts w:hint="eastAsia"/>
        </w:rPr>
        <w:t>说明</w:t>
      </w:r>
      <w:r w:rsidRPr="003577B3">
        <w:rPr>
          <w:rFonts w:hint="eastAsia"/>
        </w:rPr>
        <w:t>：</w:t>
      </w:r>
    </w:p>
    <w:p w:rsidR="00A07754" w:rsidRPr="003577B3" w:rsidRDefault="00A07754" w:rsidP="00B10E7E">
      <w:r w:rsidRPr="003577B3">
        <w:t>Thalf</w:t>
      </w:r>
      <w:r w:rsidRPr="003577B3">
        <w:rPr>
          <w:rFonts w:hint="eastAsia"/>
        </w:rPr>
        <w:t>：漏洞半衰期（金融系统默认</w:t>
      </w:r>
      <w:r w:rsidRPr="003577B3">
        <w:rPr>
          <w:rFonts w:hint="eastAsia"/>
        </w:rPr>
        <w:t>14</w:t>
      </w:r>
      <w:r w:rsidRPr="003577B3">
        <w:rPr>
          <w:rFonts w:hint="eastAsia"/>
        </w:rPr>
        <w:t>天）</w:t>
      </w:r>
    </w:p>
    <w:p w:rsidR="00A07754" w:rsidRPr="003577B3" w:rsidRDefault="00A07754" w:rsidP="00B10E7E">
      <w:r w:rsidRPr="003577B3">
        <w:t>λ</w:t>
      </w:r>
      <w:r w:rsidRPr="003577B3">
        <w:rPr>
          <w:rFonts w:hint="eastAsia"/>
        </w:rPr>
        <w:t>：合规风险权重系数（由监管等级动态调整）</w:t>
      </w:r>
    </w:p>
    <w:p w:rsidR="00A07754" w:rsidRPr="003577B3" w:rsidRDefault="00A07754" w:rsidP="00B10E7E">
      <w:r w:rsidRPr="003577B3">
        <w:rPr>
          <w:rFonts w:hint="eastAsia"/>
        </w:rPr>
        <w:t>治理阈值：</w:t>
      </w:r>
    </w:p>
    <w:p w:rsidR="00A07754" w:rsidRPr="003577B3" w:rsidRDefault="00A07754" w:rsidP="00B10E7E">
      <w:r w:rsidRPr="003577B3">
        <w:rPr>
          <w:rFonts w:hint="eastAsia"/>
        </w:rPr>
        <w:t xml:space="preserve">SDI &gt; 15 </w:t>
      </w:r>
      <w:r w:rsidRPr="003577B3">
        <w:rPr>
          <w:rFonts w:hint="eastAsia"/>
        </w:rPr>
        <w:t>→</w:t>
      </w:r>
      <w:r w:rsidRPr="003577B3">
        <w:rPr>
          <w:rFonts w:hint="eastAsia"/>
        </w:rPr>
        <w:t xml:space="preserve"> </w:t>
      </w:r>
      <w:r w:rsidRPr="003577B3">
        <w:rPr>
          <w:rFonts w:hint="eastAsia"/>
        </w:rPr>
        <w:t>触发架构重构</w:t>
      </w:r>
    </w:p>
    <w:p w:rsidR="00A07754" w:rsidRPr="003577B3" w:rsidRDefault="00A07754" w:rsidP="00B10E7E">
      <w:r w:rsidRPr="003577B3">
        <w:rPr>
          <w:rFonts w:hint="eastAsia"/>
        </w:rPr>
        <w:t xml:space="preserve">5 &lt; SDI </w:t>
      </w:r>
      <w:r w:rsidRPr="003577B3">
        <w:rPr>
          <w:rFonts w:hint="eastAsia"/>
        </w:rPr>
        <w:t>≤</w:t>
      </w:r>
      <w:r w:rsidRPr="003577B3">
        <w:rPr>
          <w:rFonts w:hint="eastAsia"/>
        </w:rPr>
        <w:t xml:space="preserve"> 15 </w:t>
      </w:r>
      <w:r w:rsidRPr="003577B3">
        <w:rPr>
          <w:rFonts w:hint="eastAsia"/>
        </w:rPr>
        <w:t>→</w:t>
      </w:r>
      <w:r w:rsidRPr="003577B3">
        <w:rPr>
          <w:rFonts w:hint="eastAsia"/>
        </w:rPr>
        <w:t xml:space="preserve"> </w:t>
      </w:r>
      <w:r w:rsidRPr="003577B3">
        <w:rPr>
          <w:rFonts w:hint="eastAsia"/>
        </w:rPr>
        <w:t>启动增量修复</w:t>
      </w:r>
    </w:p>
    <w:p w:rsidR="00A07754" w:rsidRPr="003577B3" w:rsidRDefault="002C0B18" w:rsidP="00B10E7E">
      <w:r>
        <w:rPr>
          <w:rFonts w:hint="eastAsia"/>
        </w:rPr>
        <w:t>（</w:t>
      </w:r>
      <w:r>
        <w:rPr>
          <w:rFonts w:hint="eastAsia"/>
        </w:rPr>
        <w:t>3</w:t>
      </w:r>
      <w:r>
        <w:rPr>
          <w:rFonts w:hint="eastAsia"/>
        </w:rPr>
        <w:t>）</w:t>
      </w:r>
      <w:r w:rsidR="00A07754" w:rsidRPr="003577B3">
        <w:rPr>
          <w:rFonts w:hint="eastAsia"/>
        </w:rPr>
        <w:t>实施路径与风险控制</w:t>
      </w:r>
    </w:p>
    <w:p w:rsidR="00A07754" w:rsidRPr="003577B3" w:rsidRDefault="00A07754" w:rsidP="00B10E7E">
      <w:r w:rsidRPr="003577B3">
        <w:rPr>
          <w:rFonts w:hint="eastAsia"/>
        </w:rPr>
        <w:lastRenderedPageBreak/>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06"/>
        <w:gridCol w:w="3392"/>
        <w:gridCol w:w="3944"/>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B10E7E">
            <w:r w:rsidRPr="003577B3">
              <w:rPr>
                <w:rFonts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B10E7E">
            <w:r w:rsidRPr="003577B3">
              <w:rPr>
                <w:rFonts w:hint="eastAsia"/>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B10E7E">
            <w:r w:rsidRPr="003577B3">
              <w:rPr>
                <w:rFonts w:hint="eastAsia"/>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B10E7E">
            <w:r w:rsidRPr="003577B3">
              <w:rPr>
                <w:rFonts w:hint="eastAsia"/>
                <w:b/>
                <w:bCs/>
              </w:rPr>
              <w:t>工具链整合</w:t>
            </w:r>
            <w:r w:rsidRPr="003577B3">
              <w:rPr>
                <w:rFonts w:hint="eastAsia"/>
              </w:rPr>
              <w:t>（</w:t>
            </w:r>
            <w:r w:rsidRPr="003577B3">
              <w:rPr>
                <w:rFonts w:hint="eastAsia"/>
              </w:rPr>
              <w:t>0-6</w:t>
            </w:r>
            <w:r w:rsidRPr="003577B3">
              <w:rPr>
                <w:rFonts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B10E7E">
            <w:r w:rsidRPr="003577B3">
              <w:rPr>
                <w:rFonts w:hint="eastAsia"/>
              </w:rPr>
              <w:t>打通</w:t>
            </w:r>
            <w:r w:rsidRPr="003577B3">
              <w:rPr>
                <w:rFonts w:hint="eastAsia"/>
              </w:rPr>
              <w:t>CI/CD</w:t>
            </w:r>
            <w:r w:rsidRPr="003577B3">
              <w:rPr>
                <w:rFonts w:hint="eastAsia"/>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B10E7E">
            <w:r w:rsidRPr="003577B3">
              <w:rPr>
                <w:rFonts w:hint="eastAsia"/>
              </w:rPr>
              <w:t>10</w:t>
            </w:r>
            <w:r w:rsidRPr="003577B3">
              <w:rPr>
                <w:rFonts w:hint="eastAsia"/>
              </w:rPr>
              <w:t>类安全基线模板、门禁阻断率≤</w:t>
            </w:r>
            <w:r w:rsidRPr="003577B3">
              <w:rPr>
                <w:rFonts w:hint="eastAsia"/>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B10E7E">
            <w:r w:rsidRPr="003577B3">
              <w:rPr>
                <w:rFonts w:hint="eastAsia"/>
                <w:b/>
                <w:bCs/>
              </w:rPr>
              <w:t>策略泛化</w:t>
            </w:r>
            <w:r w:rsidRPr="003577B3">
              <w:rPr>
                <w:rFonts w:hint="eastAsia"/>
              </w:rPr>
              <w:t>（</w:t>
            </w:r>
            <w:r w:rsidRPr="003577B3">
              <w:rPr>
                <w:rFonts w:hint="eastAsia"/>
              </w:rPr>
              <w:t>7-18</w:t>
            </w:r>
            <w:r w:rsidRPr="003577B3">
              <w:rPr>
                <w:rFonts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B10E7E">
            <w:r w:rsidRPr="003577B3">
              <w:rPr>
                <w:rFonts w:hint="eastAsia"/>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B10E7E">
            <w:r w:rsidRPr="003577B3">
              <w:rPr>
                <w:rFonts w:hint="eastAsia"/>
              </w:rPr>
              <w:t>85%</w:t>
            </w:r>
            <w:r w:rsidRPr="003577B3">
              <w:rPr>
                <w:rFonts w:hint="eastAsia"/>
              </w:rPr>
              <w:t>业务系统接入、</w:t>
            </w:r>
            <w:r w:rsidRPr="003577B3">
              <w:rPr>
                <w:rFonts w:hint="eastAsia"/>
              </w:rPr>
              <w:t>SDI</w:t>
            </w:r>
            <w:r w:rsidRPr="003577B3">
              <w:rPr>
                <w:rFonts w:hint="eastAsia"/>
              </w:rPr>
              <w:t>均值降至</w:t>
            </w:r>
            <w:r w:rsidRPr="003577B3">
              <w:rPr>
                <w:rFonts w:hint="eastAsia"/>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B10E7E">
            <w:r w:rsidRPr="003577B3">
              <w:rPr>
                <w:rFonts w:hint="eastAsia"/>
                <w:b/>
                <w:bCs/>
              </w:rPr>
              <w:t>智能自治</w:t>
            </w:r>
            <w:r w:rsidRPr="003577B3">
              <w:rPr>
                <w:rFonts w:hint="eastAsia"/>
              </w:rPr>
              <w:t>（</w:t>
            </w:r>
            <w:r w:rsidRPr="003577B3">
              <w:rPr>
                <w:rFonts w:hint="eastAsia"/>
              </w:rPr>
              <w:t>19-3</w:t>
            </w:r>
            <w:r w:rsidRPr="003577B3">
              <w:rPr>
                <w:rFonts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B10E7E">
            <w:r w:rsidRPr="003577B3">
              <w:rPr>
                <w:rFonts w:hint="eastAsia"/>
              </w:rPr>
              <w:t>实现漏洞自修复与策略</w:t>
            </w:r>
            <w:r w:rsidR="00381DC0">
              <w:rPr>
                <w:rFonts w:hint="eastAsia"/>
              </w:rPr>
              <w:t>自</w:t>
            </w:r>
            <w:r w:rsidRPr="003577B3">
              <w:rPr>
                <w:rFonts w:hint="eastAsia"/>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B10E7E">
            <w:r w:rsidRPr="003577B3">
              <w:rPr>
                <w:rFonts w:hint="eastAsia"/>
              </w:rPr>
              <w:t>LLM</w:t>
            </w:r>
            <w:r w:rsidRPr="003577B3">
              <w:rPr>
                <w:rFonts w:hint="eastAsia"/>
              </w:rPr>
              <w:t>修复采纳率≥</w:t>
            </w:r>
            <w:r w:rsidRPr="003577B3">
              <w:rPr>
                <w:rFonts w:hint="eastAsia"/>
              </w:rPr>
              <w:t>75%</w:t>
            </w:r>
            <w:r w:rsidRPr="003577B3">
              <w:rPr>
                <w:rFonts w:hint="eastAsia"/>
              </w:rPr>
              <w:t>、合规成本降低</w:t>
            </w:r>
            <w:r w:rsidRPr="003577B3">
              <w:rPr>
                <w:rFonts w:hint="eastAsia"/>
              </w:rPr>
              <w:t>37%</w:t>
            </w:r>
          </w:p>
        </w:tc>
      </w:tr>
    </w:tbl>
    <w:p w:rsidR="00A07754" w:rsidRPr="003577B3" w:rsidRDefault="00A07754" w:rsidP="00B10E7E">
      <w:r w:rsidRPr="003577B3">
        <w:rPr>
          <w:rFonts w:hint="eastAsia"/>
        </w:rPr>
        <w:t>（二）风险缓释措施</w:t>
      </w:r>
    </w:p>
    <w:p w:rsidR="00A07754" w:rsidRPr="003577B3" w:rsidRDefault="00A07754" w:rsidP="00B10E7E">
      <w:r w:rsidRPr="00B32D26">
        <w:rPr>
          <w:rFonts w:hint="eastAsia"/>
        </w:rPr>
        <w:t>误报抑制</w:t>
      </w:r>
      <w:r w:rsidRPr="003577B3">
        <w:rPr>
          <w:rFonts w:hint="eastAsia"/>
        </w:rPr>
        <w:t>：</w:t>
      </w:r>
    </w:p>
    <w:p w:rsidR="00A07754" w:rsidRPr="003577B3" w:rsidRDefault="00A07754" w:rsidP="00B10E7E">
      <w:r w:rsidRPr="003577B3">
        <w:rPr>
          <w:rFonts w:hint="eastAsia"/>
        </w:rPr>
        <w:t>采用</w:t>
      </w:r>
      <w:r w:rsidRPr="003577B3">
        <w:rPr>
          <w:rFonts w:hint="eastAsia"/>
        </w:rPr>
        <w:t>XGBoost</w:t>
      </w:r>
      <w:r w:rsidRPr="003577B3">
        <w:rPr>
          <w:rFonts w:hint="eastAsia"/>
        </w:rPr>
        <w:t>模型优化规则阈值（精确率≥</w:t>
      </w:r>
      <w:r w:rsidRPr="003577B3">
        <w:rPr>
          <w:rFonts w:hint="eastAsia"/>
        </w:rPr>
        <w:t>88%</w:t>
      </w:r>
      <w:r w:rsidRPr="003577B3">
        <w:rPr>
          <w:rFonts w:hint="eastAsia"/>
        </w:rPr>
        <w:t>）。</w:t>
      </w:r>
    </w:p>
    <w:p w:rsidR="00A07754" w:rsidRPr="003577B3" w:rsidRDefault="00A07754" w:rsidP="00B10E7E">
      <w:r w:rsidRPr="003577B3">
        <w:rPr>
          <w:rFonts w:hint="eastAsia"/>
        </w:rPr>
        <w:t>建立误报案例库，支持人工标注反馈闭环。</w:t>
      </w:r>
    </w:p>
    <w:p w:rsidR="00A07754" w:rsidRPr="003577B3" w:rsidRDefault="00A07754" w:rsidP="00B10E7E">
      <w:r w:rsidRPr="00B32D26">
        <w:rPr>
          <w:rFonts w:hint="eastAsia"/>
        </w:rPr>
        <w:t>流程韧性</w:t>
      </w:r>
      <w:r w:rsidRPr="003577B3">
        <w:rPr>
          <w:rFonts w:hint="eastAsia"/>
        </w:rPr>
        <w:t>：</w:t>
      </w:r>
    </w:p>
    <w:p w:rsidR="00A07754" w:rsidRPr="003577B3" w:rsidRDefault="00A07754" w:rsidP="00B10E7E">
      <w:r w:rsidRPr="003577B3">
        <w:rPr>
          <w:rFonts w:hint="eastAsia"/>
        </w:rPr>
        <w:t>混沌工程测试工具链故障场景，启用本地缓存模式（服务降级存活时间≥</w:t>
      </w:r>
      <w:r w:rsidRPr="003577B3">
        <w:rPr>
          <w:rFonts w:hint="eastAsia"/>
        </w:rPr>
        <w:t>48</w:t>
      </w:r>
      <w:r w:rsidRPr="003577B3">
        <w:rPr>
          <w:rFonts w:hint="eastAsia"/>
        </w:rPr>
        <w:t>小时）。</w:t>
      </w:r>
    </w:p>
    <w:p w:rsidR="00A07754" w:rsidRPr="003577B3" w:rsidRDefault="00A07754" w:rsidP="00B10E7E">
      <w:r w:rsidRPr="00B32D26">
        <w:rPr>
          <w:rFonts w:hint="eastAsia"/>
        </w:rPr>
        <w:t>合规审计</w:t>
      </w:r>
      <w:r w:rsidRPr="003577B3">
        <w:rPr>
          <w:rFonts w:hint="eastAsia"/>
        </w:rPr>
        <w:t>：</w:t>
      </w:r>
    </w:p>
    <w:p w:rsidR="00A07754" w:rsidRPr="003577B3" w:rsidRDefault="00A07754" w:rsidP="00B10E7E">
      <w:r w:rsidRPr="003577B3">
        <w:rPr>
          <w:rFonts w:hint="eastAsia"/>
        </w:rPr>
        <w:t>基于</w:t>
      </w:r>
      <w:r w:rsidRPr="003577B3">
        <w:rPr>
          <w:rFonts w:hint="eastAsia"/>
        </w:rPr>
        <w:t>Hyperledger Fabric</w:t>
      </w:r>
      <w:r w:rsidRPr="003577B3">
        <w:rPr>
          <w:rFonts w:hint="eastAsia"/>
        </w:rPr>
        <w:t>构建不可篡改的验证记录链，满足金融审计追溯要求。</w:t>
      </w:r>
    </w:p>
    <w:p w:rsidR="00A07754" w:rsidRPr="003577B3" w:rsidRDefault="00987565" w:rsidP="00B10E7E">
      <w:r>
        <w:rPr>
          <w:rFonts w:hint="eastAsia"/>
        </w:rPr>
        <w:t>（</w:t>
      </w:r>
      <w:r>
        <w:rPr>
          <w:rFonts w:hint="eastAsia"/>
        </w:rPr>
        <w:t>4</w:t>
      </w:r>
      <w:r>
        <w:rPr>
          <w:rFonts w:hint="eastAsia"/>
        </w:rPr>
        <w:t>）</w:t>
      </w:r>
      <w:r w:rsidR="00A07754" w:rsidRPr="003577B3">
        <w:rPr>
          <w:rFonts w:hint="eastAsia"/>
        </w:rPr>
        <w:t>理论创新与行业价值</w:t>
      </w:r>
    </w:p>
    <w:p w:rsidR="00A07754" w:rsidRPr="003577B3" w:rsidRDefault="00A07754" w:rsidP="00B10E7E">
      <w:r w:rsidRPr="00987565">
        <w:rPr>
          <w:rFonts w:hint="eastAsia"/>
        </w:rPr>
        <w:t>方法论突破</w:t>
      </w:r>
      <w:r w:rsidRPr="003577B3">
        <w:rPr>
          <w:rFonts w:hint="eastAsia"/>
        </w:rPr>
        <w:t>：</w:t>
      </w:r>
    </w:p>
    <w:p w:rsidR="00A07754" w:rsidRPr="003577B3" w:rsidRDefault="00A07754" w:rsidP="00B10E7E">
      <w:r w:rsidRPr="003577B3">
        <w:rPr>
          <w:rFonts w:hint="eastAsia"/>
        </w:rPr>
        <w:t>提出</w:t>
      </w:r>
      <w:r w:rsidRPr="00987565">
        <w:rPr>
          <w:rFonts w:hint="eastAsia"/>
        </w:rPr>
        <w:t>“策略代码化</w:t>
      </w:r>
      <w:r w:rsidRPr="00987565">
        <w:rPr>
          <w:rFonts w:hint="eastAsia"/>
        </w:rPr>
        <w:t>-</w:t>
      </w:r>
      <w:r w:rsidRPr="00987565">
        <w:rPr>
          <w:rFonts w:hint="eastAsia"/>
        </w:rPr>
        <w:t>验证自动化</w:t>
      </w:r>
      <w:r w:rsidRPr="00987565">
        <w:rPr>
          <w:rFonts w:hint="eastAsia"/>
        </w:rPr>
        <w:t>-</w:t>
      </w:r>
      <w:r w:rsidRPr="00987565">
        <w:rPr>
          <w:rFonts w:hint="eastAsia"/>
        </w:rPr>
        <w:t>治理持续化”</w:t>
      </w:r>
      <w:r w:rsidRPr="003577B3">
        <w:rPr>
          <w:rFonts w:hint="eastAsia"/>
        </w:rPr>
        <w:t>的金融安全左移模型，填补</w:t>
      </w:r>
      <w:r w:rsidRPr="003577B3">
        <w:rPr>
          <w:rFonts w:hint="eastAsia"/>
        </w:rPr>
        <w:t>DevSecOps</w:t>
      </w:r>
      <w:r w:rsidRPr="003577B3">
        <w:rPr>
          <w:rFonts w:hint="eastAsia"/>
        </w:rPr>
        <w:t>在强监管场景的理论空白。</w:t>
      </w:r>
    </w:p>
    <w:p w:rsidR="00A07754" w:rsidRPr="003577B3" w:rsidRDefault="00A07754" w:rsidP="00B10E7E">
      <w:r w:rsidRPr="00987565">
        <w:rPr>
          <w:rFonts w:hint="eastAsia"/>
        </w:rPr>
        <w:t>行业应用价值</w:t>
      </w:r>
      <w:r w:rsidRPr="003577B3">
        <w:rPr>
          <w:rFonts w:hint="eastAsia"/>
        </w:rPr>
        <w:t>：</w:t>
      </w:r>
    </w:p>
    <w:p w:rsidR="00A07754" w:rsidRPr="003577B3" w:rsidRDefault="00A07754" w:rsidP="00B10E7E">
      <w:r w:rsidRPr="003577B3">
        <w:rPr>
          <w:rFonts w:hint="eastAsia"/>
        </w:rPr>
        <w:t>支持《巴塞尔协议Ⅲ》操作风险计量要求，为</w:t>
      </w:r>
      <w:r w:rsidRPr="003577B3">
        <w:rPr>
          <w:rFonts w:hint="eastAsia"/>
        </w:rPr>
        <w:t>SWIFT CSP 2024</w:t>
      </w:r>
      <w:r w:rsidRPr="003577B3">
        <w:rPr>
          <w:rFonts w:hint="eastAsia"/>
        </w:rPr>
        <w:t>提供自动化合规工具链。</w:t>
      </w:r>
    </w:p>
    <w:p w:rsidR="00A07754" w:rsidRPr="003577B3" w:rsidRDefault="00A07754" w:rsidP="00B10E7E">
      <w:r w:rsidRPr="003577B3">
        <w:rPr>
          <w:rFonts w:hint="eastAsia"/>
        </w:rPr>
        <w:t>推动</w:t>
      </w:r>
      <w:r w:rsidRPr="003577B3">
        <w:rPr>
          <w:rFonts w:hint="eastAsia"/>
        </w:rPr>
        <w:t>H</w:t>
      </w:r>
      <w:r w:rsidRPr="003577B3">
        <w:rPr>
          <w:rFonts w:hint="eastAsia"/>
        </w:rPr>
        <w:t>公司安全左移成熟度从</w:t>
      </w:r>
      <w:r w:rsidRPr="003577B3">
        <w:rPr>
          <w:rFonts w:hint="eastAsia"/>
        </w:rPr>
        <w:t>BSIMM Level 2</w:t>
      </w:r>
      <w:r w:rsidRPr="003577B3">
        <w:rPr>
          <w:rFonts w:hint="eastAsia"/>
        </w:rPr>
        <w:t>提升至</w:t>
      </w:r>
      <w:r w:rsidRPr="003577B3">
        <w:rPr>
          <w:rFonts w:hint="eastAsia"/>
        </w:rPr>
        <w:t>Level 4</w:t>
      </w:r>
      <w:r w:rsidRPr="003577B3">
        <w:rPr>
          <w:rFonts w:hint="eastAsia"/>
        </w:rPr>
        <w:t>。</w:t>
      </w:r>
    </w:p>
    <w:p w:rsidR="00A07754" w:rsidRPr="003577B3" w:rsidRDefault="00A07754" w:rsidP="00B10E7E">
      <w:r w:rsidRPr="00987565">
        <w:rPr>
          <w:rFonts w:hint="eastAsia"/>
        </w:rPr>
        <w:t>跨领域扩展性</w:t>
      </w:r>
      <w:r w:rsidRPr="003577B3">
        <w:rPr>
          <w:rFonts w:hint="eastAsia"/>
        </w:rPr>
        <w:t>：</w:t>
      </w:r>
    </w:p>
    <w:p w:rsidR="00A07754" w:rsidRPr="003577B3" w:rsidRDefault="00A07754" w:rsidP="00B10E7E">
      <w:r w:rsidRPr="003577B3">
        <w:rPr>
          <w:rFonts w:hint="eastAsia"/>
        </w:rPr>
        <w:lastRenderedPageBreak/>
        <w:t>模型可迁移至保险科技、证券交易等金融子领域，适配不同监管框架（如</w:t>
      </w:r>
      <w:r w:rsidRPr="003577B3">
        <w:rPr>
          <w:rFonts w:hint="eastAsia"/>
        </w:rPr>
        <w:t>SOX</w:t>
      </w:r>
      <w:r w:rsidRPr="003577B3">
        <w:rPr>
          <w:rFonts w:hint="eastAsia"/>
        </w:rPr>
        <w:t>、</w:t>
      </w:r>
      <w:r w:rsidRPr="003577B3">
        <w:rPr>
          <w:rFonts w:hint="eastAsia"/>
        </w:rPr>
        <w:t>CCPA</w:t>
      </w:r>
      <w:r w:rsidRPr="003577B3">
        <w:rPr>
          <w:rFonts w:hint="eastAsia"/>
        </w:rPr>
        <w:t>）。</w:t>
      </w:r>
    </w:p>
    <w:p w:rsidR="00721298" w:rsidRDefault="00C3671B" w:rsidP="00B10E7E">
      <w:pPr>
        <w:pStyle w:val="2"/>
      </w:pPr>
      <w:bookmarkStart w:id="79" w:name="_Toc211120105"/>
      <w:r w:rsidRPr="00F768F0">
        <w:rPr>
          <w:rFonts w:hint="eastAsia"/>
        </w:rPr>
        <w:t>4.2 关键技术改进方案</w:t>
      </w:r>
      <w:bookmarkEnd w:id="79"/>
    </w:p>
    <w:p w:rsidR="00721298" w:rsidRDefault="00C3671B" w:rsidP="00B10E7E">
      <w:pPr>
        <w:pStyle w:val="2"/>
      </w:pPr>
      <w:bookmarkStart w:id="80" w:name="_Toc211120106"/>
      <w:r w:rsidRPr="0028053E">
        <w:rPr>
          <w:rFonts w:hint="eastAsia"/>
        </w:rPr>
        <w:t>4.2.1 需求优先级动态调整模型</w:t>
      </w:r>
      <w:bookmarkEnd w:id="80"/>
    </w:p>
    <w:p w:rsidR="00AC625C" w:rsidRPr="00AC625C" w:rsidRDefault="00AC625C" w:rsidP="00B10E7E">
      <w:r>
        <w:rPr>
          <w:rFonts w:hint="eastAsia"/>
        </w:rPr>
        <w:t>（</w:t>
      </w:r>
      <w:r>
        <w:rPr>
          <w:rFonts w:hint="eastAsia"/>
        </w:rPr>
        <w:t>1</w:t>
      </w:r>
      <w:r>
        <w:rPr>
          <w:rFonts w:hint="eastAsia"/>
        </w:rPr>
        <w:t>）</w:t>
      </w:r>
      <w:r w:rsidRPr="00AC625C">
        <w:rPr>
          <w:rFonts w:hint="eastAsia"/>
        </w:rPr>
        <w:t>模型设计背景与目标</w:t>
      </w:r>
    </w:p>
    <w:p w:rsidR="00AC625C" w:rsidRPr="00AC625C" w:rsidRDefault="00AC625C" w:rsidP="00B10E7E">
      <w:r w:rsidRPr="00AC625C">
        <w:rPr>
          <w:rFonts w:hint="eastAsia"/>
        </w:rPr>
        <w:t>H</w:t>
      </w:r>
      <w:r w:rsidRPr="00AC625C">
        <w:rPr>
          <w:rFonts w:hint="eastAsia"/>
        </w:rPr>
        <w:t>公司作为金融科技服务提供商，面临需求管理三重矛盾：</w:t>
      </w:r>
    </w:p>
    <w:p w:rsidR="00AC625C" w:rsidRPr="00AC625C" w:rsidRDefault="00AC625C" w:rsidP="00B10E7E">
      <w:r w:rsidRPr="00AC625C">
        <w:rPr>
          <w:rFonts w:hint="eastAsia"/>
          <w:bCs/>
        </w:rPr>
        <w:t>业务敏捷性与监管刚性的冲突</w:t>
      </w:r>
      <w:r w:rsidRPr="00AC625C">
        <w:rPr>
          <w:rFonts w:hint="eastAsia"/>
        </w:rPr>
        <w:t>：新功能需求与合规改造争夺开发资源（</w:t>
      </w:r>
      <w:r w:rsidRPr="00AC625C">
        <w:rPr>
          <w:rFonts w:hint="eastAsia"/>
        </w:rPr>
        <w:t>2023</w:t>
      </w:r>
      <w:r w:rsidRPr="00AC625C">
        <w:rPr>
          <w:rFonts w:hint="eastAsia"/>
        </w:rPr>
        <w:t>年数据：</w:t>
      </w:r>
      <w:r w:rsidRPr="00AC625C">
        <w:rPr>
          <w:rFonts w:hint="eastAsia"/>
        </w:rPr>
        <w:t>35%</w:t>
      </w:r>
      <w:r w:rsidRPr="00AC625C">
        <w:rPr>
          <w:rFonts w:hint="eastAsia"/>
        </w:rPr>
        <w:t>迭代周期因合规审查延迟）</w:t>
      </w:r>
    </w:p>
    <w:p w:rsidR="00AC625C" w:rsidRPr="00AC625C" w:rsidRDefault="00AC625C" w:rsidP="00B10E7E">
      <w:r w:rsidRPr="00AC625C">
        <w:rPr>
          <w:rFonts w:hint="eastAsia"/>
          <w:bCs/>
        </w:rPr>
        <w:t>动态市场与静态评估的落差</w:t>
      </w:r>
      <w:r w:rsidRPr="00AC625C">
        <w:rPr>
          <w:rFonts w:hint="eastAsia"/>
        </w:rPr>
        <w:t>：传统优先级评估周期（</w:t>
      </w:r>
      <w:r w:rsidRPr="00AC625C">
        <w:rPr>
          <w:rFonts w:hint="eastAsia"/>
        </w:rPr>
        <w:t>3-5</w:t>
      </w:r>
      <w:r w:rsidRPr="00AC625C">
        <w:rPr>
          <w:rFonts w:hint="eastAsia"/>
        </w:rPr>
        <w:t>天）无法适应金融市场变化速度（如支付监管政策平均每季度更新</w:t>
      </w:r>
      <w:r w:rsidRPr="00AC625C">
        <w:rPr>
          <w:rFonts w:hint="eastAsia"/>
        </w:rPr>
        <w:t>1.2</w:t>
      </w:r>
      <w:r w:rsidRPr="00AC625C">
        <w:rPr>
          <w:rFonts w:hint="eastAsia"/>
        </w:rPr>
        <w:t>次）</w:t>
      </w:r>
    </w:p>
    <w:p w:rsidR="00AC625C" w:rsidRPr="00AC625C" w:rsidRDefault="00AC625C" w:rsidP="00B10E7E">
      <w:r w:rsidRPr="00AC625C">
        <w:rPr>
          <w:rFonts w:hint="eastAsia"/>
          <w:bCs/>
        </w:rPr>
        <w:t>技术债务的隐性成本</w:t>
      </w:r>
      <w:r w:rsidRPr="00AC625C">
        <w:rPr>
          <w:rFonts w:hint="eastAsia"/>
        </w:rPr>
        <w:t>：历史数据显示，高优先级需求因技术架构缺陷受阻率高达</w:t>
      </w:r>
      <w:r w:rsidRPr="00AC625C">
        <w:rPr>
          <w:rFonts w:hint="eastAsia"/>
        </w:rPr>
        <w:t>42%</w:t>
      </w:r>
    </w:p>
    <w:p w:rsidR="00AC625C" w:rsidRPr="00AC625C" w:rsidRDefault="00AC625C" w:rsidP="00B10E7E">
      <w:r w:rsidRPr="00AC625C">
        <w:rPr>
          <w:rFonts w:hint="eastAsia"/>
        </w:rPr>
        <w:t>模型设计目标：</w:t>
      </w:r>
    </w:p>
    <w:p w:rsidR="00AC625C" w:rsidRPr="00AC625C" w:rsidRDefault="00AC625C" w:rsidP="00B10E7E">
      <w:r w:rsidRPr="00AC625C">
        <w:rPr>
          <w:rFonts w:hint="eastAsia"/>
        </w:rPr>
        <w:t>建立</w:t>
      </w:r>
      <w:r w:rsidRPr="00AC625C">
        <w:rPr>
          <w:rFonts w:hint="eastAsia"/>
          <w:bCs/>
        </w:rPr>
        <w:t>多维动态评估框架</w:t>
      </w:r>
      <w:r w:rsidRPr="00AC625C">
        <w:rPr>
          <w:rFonts w:hint="eastAsia"/>
        </w:rPr>
        <w:t>，实现需求价值、合规风险、实施成本的实时平衡</w:t>
      </w:r>
    </w:p>
    <w:p w:rsidR="00AC625C" w:rsidRPr="00AC625C" w:rsidRDefault="00AC625C" w:rsidP="00B10E7E">
      <w:r w:rsidRPr="00AC625C">
        <w:rPr>
          <w:rFonts w:hint="eastAsia"/>
        </w:rPr>
        <w:t>通过</w:t>
      </w:r>
      <w:r w:rsidRPr="00AC625C">
        <w:rPr>
          <w:rFonts w:hint="eastAsia"/>
          <w:bCs/>
        </w:rPr>
        <w:t>自动化决策引擎</w:t>
      </w:r>
      <w:r w:rsidRPr="00AC625C">
        <w:rPr>
          <w:rFonts w:hint="eastAsia"/>
        </w:rPr>
        <w:t>缩短优先级调整周期（目标：从</w:t>
      </w:r>
      <w:r w:rsidRPr="00AC625C">
        <w:rPr>
          <w:rFonts w:hint="eastAsia"/>
        </w:rPr>
        <w:t>3.7</w:t>
      </w:r>
      <w:r w:rsidRPr="00AC625C">
        <w:rPr>
          <w:rFonts w:hint="eastAsia"/>
        </w:rPr>
        <w:t>天缩短至</w:t>
      </w:r>
      <w:r w:rsidRPr="00AC625C">
        <w:rPr>
          <w:rFonts w:hint="eastAsia"/>
        </w:rPr>
        <w:t>4</w:t>
      </w:r>
      <w:r w:rsidRPr="00AC625C">
        <w:rPr>
          <w:rFonts w:hint="eastAsia"/>
        </w:rPr>
        <w:t>小时内）</w:t>
      </w:r>
    </w:p>
    <w:p w:rsidR="00AC625C" w:rsidRPr="00AC625C" w:rsidRDefault="000E0738" w:rsidP="00B10E7E">
      <w:r>
        <w:rPr>
          <w:rFonts w:hint="eastAsia"/>
        </w:rPr>
        <w:t>（</w:t>
      </w:r>
      <w:r>
        <w:rPr>
          <w:rFonts w:hint="eastAsia"/>
        </w:rPr>
        <w:t>2</w:t>
      </w:r>
      <w:r>
        <w:rPr>
          <w:rFonts w:hint="eastAsia"/>
        </w:rPr>
        <w:t>）</w:t>
      </w:r>
      <w:r w:rsidR="00AC625C" w:rsidRPr="00AC625C">
        <w:rPr>
          <w:rFonts w:hint="eastAsia"/>
        </w:rPr>
        <w:t>理论框架与创新点</w:t>
      </w:r>
    </w:p>
    <w:p w:rsidR="00AC625C" w:rsidRPr="00AC625C" w:rsidRDefault="00AC625C" w:rsidP="00B10E7E">
      <w:r w:rsidRPr="00AC625C">
        <w:rPr>
          <w:rFonts w:hint="eastAsia"/>
        </w:rPr>
        <w:t>基于</w:t>
      </w:r>
      <w:r w:rsidRPr="00AC625C">
        <w:rPr>
          <w:rFonts w:hint="eastAsia"/>
          <w:bCs/>
        </w:rPr>
        <w:t>动态能力理论</w:t>
      </w:r>
      <w:r w:rsidRPr="00AC625C">
        <w:rPr>
          <w:rFonts w:hint="eastAsia"/>
        </w:rPr>
        <w:t>与</w:t>
      </w:r>
      <w:r w:rsidRPr="00AC625C">
        <w:rPr>
          <w:rFonts w:hint="eastAsia"/>
          <w:bCs/>
        </w:rPr>
        <w:t>约束理论（</w:t>
      </w:r>
      <w:r w:rsidRPr="00AC625C">
        <w:rPr>
          <w:rFonts w:hint="eastAsia"/>
          <w:bCs/>
        </w:rPr>
        <w:t>TOC</w:t>
      </w:r>
      <w:r w:rsidRPr="00AC625C">
        <w:rPr>
          <w:rFonts w:hint="eastAsia"/>
          <w:bCs/>
        </w:rPr>
        <w:t>）</w:t>
      </w:r>
      <w:r w:rsidRPr="00AC625C">
        <w:rPr>
          <w:rFonts w:hint="eastAsia"/>
        </w:rPr>
        <w:t>，构建融合工程管理思维的优先级决策模型：</w:t>
      </w:r>
    </w:p>
    <w:p w:rsidR="00AC625C" w:rsidRPr="00AC625C" w:rsidRDefault="000539BE" w:rsidP="00B10E7E">
      <w:r>
        <w:rPr>
          <w:rFonts w:hint="eastAsia"/>
        </w:rPr>
        <w:t>（一）</w:t>
      </w:r>
      <w:r w:rsidR="00AC625C" w:rsidRPr="00AC625C">
        <w:rPr>
          <w:rFonts w:hint="eastAsia"/>
        </w:rPr>
        <w:t>理论融合创新</w:t>
      </w:r>
    </w:p>
    <w:p w:rsidR="00AC625C" w:rsidRPr="00AC625C" w:rsidRDefault="00AC625C" w:rsidP="00B10E7E">
      <w:r w:rsidRPr="00AC625C">
        <w:rPr>
          <w:rFonts w:hint="eastAsia"/>
          <w:bCs/>
        </w:rPr>
        <w:t>CMMI</w:t>
      </w:r>
      <w:r w:rsidRPr="00AC625C">
        <w:rPr>
          <w:rFonts w:hint="eastAsia"/>
          <w:bCs/>
        </w:rPr>
        <w:t>过程域重构</w:t>
      </w:r>
      <w:r w:rsidRPr="00AC625C">
        <w:rPr>
          <w:rFonts w:hint="eastAsia"/>
        </w:rPr>
        <w:t>：将</w:t>
      </w:r>
      <w:r w:rsidRPr="00AC625C">
        <w:rPr>
          <w:rFonts w:hint="eastAsia"/>
        </w:rPr>
        <w:t>CMMI</w:t>
      </w:r>
      <w:r w:rsidRPr="00AC625C">
        <w:rPr>
          <w:rFonts w:hint="eastAsia"/>
        </w:rPr>
        <w:t>需求管理（</w:t>
      </w:r>
      <w:r w:rsidRPr="00AC625C">
        <w:rPr>
          <w:rFonts w:hint="eastAsia"/>
        </w:rPr>
        <w:t>REQM</w:t>
      </w:r>
      <w:r w:rsidRPr="00AC625C">
        <w:rPr>
          <w:rFonts w:hint="eastAsia"/>
        </w:rPr>
        <w:t>）过程域与敏捷冲刺规划结合，定义</w:t>
      </w:r>
      <w:r w:rsidRPr="00AC625C">
        <w:rPr>
          <w:rFonts w:hint="eastAsia"/>
          <w:bCs/>
        </w:rPr>
        <w:t>五级动态评估成熟度</w:t>
      </w:r>
      <w:r w:rsidRPr="00AC625C">
        <w:rPr>
          <w:rFonts w:hint="eastAsia"/>
        </w:rPr>
        <w:t>：</w:t>
      </w:r>
    </w:p>
    <w:tbl>
      <w:tblPr>
        <w:tblW w:w="0" w:type="auto"/>
        <w:tblCellSpacing w:w="15" w:type="dxa"/>
        <w:tblCellMar>
          <w:left w:w="0" w:type="dxa"/>
          <w:right w:w="0" w:type="dxa"/>
        </w:tblCellMar>
        <w:tblLook w:val="04A0" w:firstRow="1" w:lastRow="0" w:firstColumn="1" w:lastColumn="0" w:noHBand="0" w:noVBand="1"/>
      </w:tblPr>
      <w:tblGrid>
        <w:gridCol w:w="1605"/>
        <w:gridCol w:w="3185"/>
        <w:gridCol w:w="1585"/>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B10E7E">
            <w:r w:rsidRPr="00AC625C">
              <w:rPr>
                <w:rFonts w:hint="eastAsia"/>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B10E7E">
            <w:r w:rsidRPr="00AC625C">
              <w:rPr>
                <w:rFonts w:hint="eastAsia"/>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B10E7E">
            <w:r w:rsidRPr="00AC625C">
              <w:rPr>
                <w:rFonts w:hint="eastAsia"/>
              </w:rPr>
              <w:t>H</w:t>
            </w:r>
            <w:r w:rsidRPr="00AC625C">
              <w:rPr>
                <w:rFonts w:hint="eastAsia"/>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2025</w:t>
            </w:r>
            <w:r w:rsidRPr="00AC625C">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lastRenderedPageBreak/>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业务</w:t>
            </w:r>
            <w:r w:rsidRPr="00AC625C">
              <w:t>-</w:t>
            </w:r>
            <w:r w:rsidRPr="00AC625C">
              <w:t>风险</w:t>
            </w:r>
            <w:r w:rsidRPr="00AC625C">
              <w:t>-</w:t>
            </w:r>
            <w:r w:rsidRPr="00AC625C">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B10E7E">
            <w:r w:rsidRPr="00AC625C">
              <w:t>远期目标</w:t>
            </w:r>
          </w:p>
        </w:tc>
      </w:tr>
    </w:tbl>
    <w:p w:rsidR="00AC625C" w:rsidRPr="00AC625C" w:rsidRDefault="00AC625C" w:rsidP="00B10E7E">
      <w:r w:rsidRPr="00AC625C">
        <w:rPr>
          <w:rFonts w:hint="eastAsia"/>
        </w:rPr>
        <w:t>金融科技特性嵌入：</w:t>
      </w:r>
    </w:p>
    <w:p w:rsidR="00AC625C" w:rsidRPr="00AC625C" w:rsidRDefault="00AC625C" w:rsidP="00B10E7E">
      <w:r w:rsidRPr="00AC625C">
        <w:rPr>
          <w:rFonts w:hint="eastAsia"/>
        </w:rPr>
        <w:t>内置</w:t>
      </w:r>
      <w:r w:rsidRPr="00AC625C">
        <w:rPr>
          <w:rFonts w:hint="eastAsia"/>
          <w:bCs/>
        </w:rPr>
        <w:t>监管敏感度系数</w:t>
      </w:r>
      <w:r w:rsidRPr="00AC625C">
        <w:rPr>
          <w:rFonts w:hint="eastAsia"/>
        </w:rPr>
        <w:t>（</w:t>
      </w:r>
      <w:r w:rsidRPr="00AC625C">
        <w:rPr>
          <w:rFonts w:hint="eastAsia"/>
        </w:rPr>
        <w:t>RSC</w:t>
      </w:r>
      <w:r w:rsidRPr="00AC625C">
        <w:rPr>
          <w:rFonts w:hint="eastAsia"/>
        </w:rPr>
        <w:t>），自动识别</w:t>
      </w:r>
      <w:r w:rsidRPr="00AC625C">
        <w:rPr>
          <w:rFonts w:hint="eastAsia"/>
        </w:rPr>
        <w:t>SWIFT CSP</w:t>
      </w:r>
      <w:r w:rsidRPr="00AC625C">
        <w:rPr>
          <w:rFonts w:hint="eastAsia"/>
        </w:rPr>
        <w:t>、</w:t>
      </w:r>
      <w:r w:rsidRPr="00AC625C">
        <w:rPr>
          <w:rFonts w:hint="eastAsia"/>
        </w:rPr>
        <w:t>PCIDSS</w:t>
      </w:r>
      <w:r w:rsidRPr="00AC625C">
        <w:rPr>
          <w:rFonts w:hint="eastAsia"/>
        </w:rPr>
        <w:t>等</w:t>
      </w:r>
      <w:r w:rsidRPr="00AC625C">
        <w:rPr>
          <w:rFonts w:hint="eastAsia"/>
        </w:rPr>
        <w:t>12</w:t>
      </w:r>
      <w:r w:rsidRPr="00AC625C">
        <w:rPr>
          <w:rFonts w:hint="eastAsia"/>
        </w:rPr>
        <w:t>类金融合规标准关联需求</w:t>
      </w:r>
    </w:p>
    <w:p w:rsidR="00AC625C" w:rsidRPr="00AC625C" w:rsidRDefault="00AC625C" w:rsidP="00B10E7E">
      <w:r w:rsidRPr="00AC625C">
        <w:rPr>
          <w:rFonts w:hint="eastAsia"/>
        </w:rPr>
        <w:t>开发</w:t>
      </w:r>
      <w:r w:rsidRPr="00AC625C">
        <w:rPr>
          <w:rFonts w:hint="eastAsia"/>
          <w:bCs/>
        </w:rPr>
        <w:t>技术债务热力图</w:t>
      </w:r>
      <w:r w:rsidRPr="00AC625C">
        <w:rPr>
          <w:rFonts w:hint="eastAsia"/>
        </w:rPr>
        <w:t>，量化架构缺陷对需求实施的影响（示例：</w:t>
      </w:r>
      <w:r w:rsidRPr="00AC625C">
        <w:rPr>
          <w:rFonts w:hint="eastAsia"/>
        </w:rPr>
        <w:t>Spring</w:t>
      </w:r>
      <w:r w:rsidRPr="00AC625C">
        <w:rPr>
          <w:rFonts w:hint="eastAsia"/>
        </w:rPr>
        <w:t>框架升级需求因依赖过时模块，成本系数提升</w:t>
      </w:r>
      <w:r w:rsidRPr="00AC625C">
        <w:rPr>
          <w:rFonts w:hint="eastAsia"/>
        </w:rPr>
        <w:t>1.8</w:t>
      </w:r>
      <w:r w:rsidRPr="00AC625C">
        <w:rPr>
          <w:rFonts w:hint="eastAsia"/>
        </w:rPr>
        <w:t>倍）</w:t>
      </w:r>
    </w:p>
    <w:p w:rsidR="00AC625C" w:rsidRPr="00AC625C" w:rsidRDefault="00AC625C" w:rsidP="00B10E7E">
      <w:r w:rsidRPr="00AC625C">
        <w:rPr>
          <w:rFonts w:hint="eastAsia"/>
        </w:rPr>
        <w:t>（二）动态评估三维度</w:t>
      </w:r>
    </w:p>
    <w:p w:rsidR="00AC625C" w:rsidRPr="00AC625C" w:rsidRDefault="00AC625C" w:rsidP="00B10E7E">
      <w:r w:rsidRPr="00AC625C">
        <w:rPr>
          <w:rFonts w:hint="eastAsia"/>
        </w:rPr>
        <w:t>构建“战略价值</w:t>
      </w:r>
      <w:r w:rsidRPr="00AC625C">
        <w:rPr>
          <w:rFonts w:hint="eastAsia"/>
        </w:rPr>
        <w:t>-</w:t>
      </w:r>
      <w:r w:rsidRPr="00AC625C">
        <w:rPr>
          <w:rFonts w:hint="eastAsia"/>
        </w:rPr>
        <w:t>合规风险</w:t>
      </w:r>
      <w:r w:rsidRPr="00AC625C">
        <w:rPr>
          <w:rFonts w:hint="eastAsia"/>
        </w:rPr>
        <w:t>-</w:t>
      </w:r>
      <w:r w:rsidRPr="00AC625C">
        <w:rPr>
          <w:rFonts w:hint="eastAsia"/>
        </w:rPr>
        <w:t>实施成本”评估矩阵：</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5"/>
        <w:gridCol w:w="2626"/>
        <w:gridCol w:w="1995"/>
        <w:gridCol w:w="327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B10E7E">
            <w:r w:rsidRPr="00AC625C">
              <w:rPr>
                <w:rFonts w:hint="eastAsia"/>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B10E7E">
            <w:r w:rsidRPr="00AC625C">
              <w:rPr>
                <w:rFonts w:hint="eastAsia"/>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B10E7E">
            <w:r w:rsidRPr="00AC625C">
              <w:rPr>
                <w:rFonts w:hint="eastAsia"/>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B10E7E">
            <w:r w:rsidRPr="00AC625C">
              <w:rPr>
                <w:rFonts w:hint="eastAsia"/>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客户价值指数（</w:t>
            </w:r>
            <w:r w:rsidRPr="00AC625C">
              <w:rPr>
                <w:rFonts w:hint="eastAsia"/>
              </w:rPr>
              <w:t>CVI</w:t>
            </w:r>
            <w:r w:rsidRPr="00AC625C">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季度战略调整触发±</w:t>
            </w:r>
            <w:r w:rsidRPr="00AC625C">
              <w:rPr>
                <w:rFonts w:hint="eastAsia"/>
              </w:rPr>
              <w:t>15%</w:t>
            </w:r>
            <w:r w:rsidRPr="00AC625C">
              <w:rPr>
                <w:rFonts w:hint="eastAsia"/>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收入贡献预测（</w:t>
            </w:r>
            <w:r w:rsidRPr="00AC625C">
              <w:rPr>
                <w:rFonts w:hint="eastAsia"/>
              </w:rPr>
              <w:t>RCP</w:t>
            </w:r>
            <w:r w:rsidRPr="00AC625C">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监管失效概率（</w:t>
            </w:r>
            <w:r w:rsidRPr="00AC625C">
              <w:rPr>
                <w:rFonts w:hint="eastAsia"/>
              </w:rPr>
              <w:t>RFP</w:t>
            </w:r>
            <w:r w:rsidRPr="00AC625C">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安全漏洞密度（</w:t>
            </w:r>
            <w:r w:rsidRPr="00AC625C">
              <w:rPr>
                <w:rFonts w:hint="eastAsia"/>
              </w:rPr>
              <w:t>SVD</w:t>
            </w:r>
            <w:r w:rsidRPr="00AC625C">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SAST</w:t>
            </w:r>
            <w:r w:rsidRPr="00AC625C">
              <w:rPr>
                <w:rFonts w:hint="eastAsia"/>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技术债务指数（</w:t>
            </w:r>
            <w:r w:rsidRPr="00AC625C">
              <w:rPr>
                <w:rFonts w:hint="eastAsia"/>
              </w:rPr>
              <w:t>TDI</w:t>
            </w:r>
            <w:r w:rsidRPr="00AC625C">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跨系统耦合度（</w:t>
            </w:r>
            <w:r w:rsidRPr="00AC625C">
              <w:rPr>
                <w:rFonts w:hint="eastAsia"/>
              </w:rPr>
              <w:t>CSD</w:t>
            </w:r>
            <w:r w:rsidRPr="00AC625C">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r w:rsidRPr="00AC625C">
              <w:rPr>
                <w:rFonts w:hint="eastAsia"/>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B10E7E"/>
        </w:tc>
      </w:tr>
    </w:tbl>
    <w:p w:rsidR="00AC625C" w:rsidRPr="00AC625C" w:rsidRDefault="001B0BB3" w:rsidP="00B10E7E">
      <w:r>
        <w:rPr>
          <w:rFonts w:hint="eastAsia"/>
        </w:rPr>
        <w:t>（</w:t>
      </w:r>
      <w:r>
        <w:rPr>
          <w:rFonts w:hint="eastAsia"/>
        </w:rPr>
        <w:t>3</w:t>
      </w:r>
      <w:r>
        <w:rPr>
          <w:rFonts w:hint="eastAsia"/>
        </w:rPr>
        <w:t>）</w:t>
      </w:r>
      <w:r w:rsidR="00AC625C" w:rsidRPr="00AC625C">
        <w:rPr>
          <w:rFonts w:hint="eastAsia"/>
        </w:rPr>
        <w:t>动态调整机制实现</w:t>
      </w:r>
    </w:p>
    <w:p w:rsidR="00AC625C" w:rsidRPr="00AC625C" w:rsidRDefault="00AC625C" w:rsidP="00B10E7E">
      <w:r w:rsidRPr="00AC625C">
        <w:rPr>
          <w:rFonts w:hint="eastAsia"/>
        </w:rPr>
        <w:t>（一）优先级计算引擎</w:t>
      </w:r>
    </w:p>
    <w:p w:rsidR="00AC625C" w:rsidRPr="00AC625C" w:rsidRDefault="00AC625C" w:rsidP="00B10E7E">
      <w:r w:rsidRPr="00AC625C">
        <w:rPr>
          <w:rFonts w:hint="eastAsia"/>
        </w:rPr>
        <w:t>采用改进型</w:t>
      </w:r>
      <w:r w:rsidRPr="00AC625C">
        <w:rPr>
          <w:rFonts w:hint="eastAsia"/>
        </w:rPr>
        <w:t>WSR</w:t>
      </w:r>
      <w:r w:rsidRPr="00AC625C">
        <w:rPr>
          <w:rFonts w:hint="eastAsia"/>
        </w:rPr>
        <w:t>（权重</w:t>
      </w:r>
      <w:r w:rsidRPr="00AC625C">
        <w:rPr>
          <w:rFonts w:hint="eastAsia"/>
        </w:rPr>
        <w:t>-</w:t>
      </w:r>
      <w:r w:rsidRPr="00AC625C">
        <w:rPr>
          <w:rFonts w:hint="eastAsia"/>
        </w:rPr>
        <w:t>评分</w:t>
      </w:r>
      <w:r w:rsidRPr="00AC625C">
        <w:rPr>
          <w:rFonts w:hint="eastAsia"/>
        </w:rPr>
        <w:t>-</w:t>
      </w:r>
      <w:r w:rsidRPr="00AC625C">
        <w:rPr>
          <w:rFonts w:hint="eastAsia"/>
        </w:rPr>
        <w:t>风险）模型：</w:t>
      </w:r>
    </w:p>
    <w:p w:rsidR="00AC625C" w:rsidRPr="00AC625C" w:rsidRDefault="00AC625C" w:rsidP="00B10E7E">
      <w:r w:rsidRPr="00AC625C">
        <w:lastRenderedPageBreak/>
        <w:t>优先级指数</w:t>
      </w:r>
      <w:r w:rsidRPr="00AC625C">
        <w:t xml:space="preserve"> = </w:t>
      </w:r>
      <w:r w:rsidRPr="00AC625C">
        <w:t>（战略价值</w:t>
      </w:r>
      <w:r w:rsidRPr="00AC625C">
        <w:t xml:space="preserve"> × </w:t>
      </w:r>
      <w:r w:rsidRPr="00AC625C">
        <w:t>权重</w:t>
      </w:r>
      <w:r w:rsidRPr="00AC625C">
        <w:t>α</w:t>
      </w:r>
      <w:r w:rsidRPr="00AC625C">
        <w:t>）</w:t>
      </w:r>
      <w:r w:rsidRPr="00AC625C">
        <w:t xml:space="preserve"> - </w:t>
      </w:r>
      <w:r w:rsidRPr="00AC625C">
        <w:t>（合规风险</w:t>
      </w:r>
      <w:r w:rsidRPr="00AC625C">
        <w:t xml:space="preserve"> × </w:t>
      </w:r>
      <w:r w:rsidRPr="00AC625C">
        <w:t>权重</w:t>
      </w:r>
      <w:r w:rsidRPr="00AC625C">
        <w:t>β</w:t>
      </w:r>
      <w:r w:rsidRPr="00AC625C">
        <w:t>）</w:t>
      </w:r>
      <w:r w:rsidRPr="00AC625C">
        <w:t xml:space="preserve"> - </w:t>
      </w:r>
      <w:r w:rsidRPr="00AC625C">
        <w:t>（实施成本</w:t>
      </w:r>
      <w:r w:rsidRPr="00AC625C">
        <w:t xml:space="preserve"> × </w:t>
      </w:r>
      <w:r w:rsidRPr="00AC625C">
        <w:t>权重</w:t>
      </w:r>
      <w:r w:rsidRPr="00AC625C">
        <w:t>γ</w:t>
      </w:r>
      <w:r w:rsidRPr="00AC625C">
        <w:t>）</w:t>
      </w:r>
    </w:p>
    <w:p w:rsidR="00AC625C" w:rsidRPr="00AC625C" w:rsidRDefault="00AC625C" w:rsidP="00B10E7E">
      <w:r w:rsidRPr="001B0BB3">
        <w:rPr>
          <w:rFonts w:hint="eastAsia"/>
        </w:rPr>
        <w:t>动态调节规则</w:t>
      </w:r>
      <w:r w:rsidRPr="00AC625C">
        <w:rPr>
          <w:rFonts w:hint="eastAsia"/>
        </w:rPr>
        <w:t>：</w:t>
      </w:r>
    </w:p>
    <w:p w:rsidR="00AC625C" w:rsidRPr="00AC625C" w:rsidRDefault="00AC625C" w:rsidP="00B10E7E">
      <w:r w:rsidRPr="00AC625C">
        <w:rPr>
          <w:rFonts w:hint="eastAsia"/>
          <w:bCs/>
        </w:rPr>
        <w:t>战略权重（α）</w:t>
      </w:r>
      <w:r w:rsidRPr="00AC625C">
        <w:rPr>
          <w:rFonts w:hint="eastAsia"/>
        </w:rPr>
        <w:t>：当需求关联年度战略重点（如跨境支付）时，α值自动提升</w:t>
      </w:r>
      <w:r w:rsidRPr="00AC625C">
        <w:rPr>
          <w:rFonts w:hint="eastAsia"/>
        </w:rPr>
        <w:t>20%-30%</w:t>
      </w:r>
    </w:p>
    <w:p w:rsidR="00AC625C" w:rsidRPr="00AC625C" w:rsidRDefault="00AC625C" w:rsidP="00B10E7E">
      <w:r w:rsidRPr="00AC625C">
        <w:rPr>
          <w:rFonts w:hint="eastAsia"/>
          <w:bCs/>
        </w:rPr>
        <w:t>风险抑制（β）</w:t>
      </w:r>
      <w:r w:rsidRPr="00AC625C">
        <w:rPr>
          <w:rFonts w:hint="eastAsia"/>
        </w:rPr>
        <w:t>：监管检查倒计时≤</w:t>
      </w:r>
      <w:r w:rsidRPr="00AC625C">
        <w:rPr>
          <w:rFonts w:hint="eastAsia"/>
        </w:rPr>
        <w:t>30</w:t>
      </w:r>
      <w:r w:rsidRPr="00AC625C">
        <w:rPr>
          <w:rFonts w:hint="eastAsia"/>
        </w:rPr>
        <w:t>天时，合规相关需求β值下调</w:t>
      </w:r>
      <w:r w:rsidRPr="00AC625C">
        <w:rPr>
          <w:rFonts w:hint="eastAsia"/>
        </w:rPr>
        <w:t>50%</w:t>
      </w:r>
      <w:r w:rsidRPr="00AC625C">
        <w:rPr>
          <w:rFonts w:hint="eastAsia"/>
        </w:rPr>
        <w:t>（风险容忍度降低）</w:t>
      </w:r>
    </w:p>
    <w:p w:rsidR="00AC625C" w:rsidRPr="00AC625C" w:rsidRDefault="00AC625C" w:rsidP="00B10E7E">
      <w:r w:rsidRPr="00AC625C">
        <w:rPr>
          <w:rFonts w:hint="eastAsia"/>
          <w:bCs/>
        </w:rPr>
        <w:t>成本衰减（γ）</w:t>
      </w:r>
      <w:r w:rsidRPr="00AC625C">
        <w:rPr>
          <w:rFonts w:hint="eastAsia"/>
        </w:rPr>
        <w:t>：技术债务清理后，相关需求γ值按指数曲线衰减（</w:t>
      </w:r>
      <w:r w:rsidRPr="00AC625C">
        <w:rPr>
          <w:rFonts w:hint="eastAsia"/>
        </w:rPr>
        <w:t>TDI</w:t>
      </w:r>
      <w:r w:rsidRPr="00AC625C">
        <w:rPr>
          <w:rFonts w:hint="eastAsia"/>
        </w:rPr>
        <w:t>每降低</w:t>
      </w:r>
      <w:r w:rsidRPr="00AC625C">
        <w:rPr>
          <w:rFonts w:hint="eastAsia"/>
        </w:rPr>
        <w:t>10</w:t>
      </w:r>
      <w:r w:rsidRPr="00AC625C">
        <w:rPr>
          <w:rFonts w:hint="eastAsia"/>
        </w:rPr>
        <w:t>点，γ值下降</w:t>
      </w:r>
      <w:r w:rsidRPr="00AC625C">
        <w:rPr>
          <w:rFonts w:hint="eastAsia"/>
        </w:rPr>
        <w:t>8%</w:t>
      </w:r>
      <w:r w:rsidRPr="00AC625C">
        <w:rPr>
          <w:rFonts w:hint="eastAsia"/>
        </w:rPr>
        <w:t>）</w:t>
      </w:r>
    </w:p>
    <w:p w:rsidR="00AC625C" w:rsidRPr="00AC625C" w:rsidRDefault="00AC625C" w:rsidP="00B10E7E">
      <w:r w:rsidRPr="00AC625C">
        <w:rPr>
          <w:rFonts w:hint="eastAsia"/>
        </w:rPr>
        <w:t>（二）实时反馈控制环</w:t>
      </w:r>
    </w:p>
    <w:p w:rsidR="00AC625C" w:rsidRPr="00AC625C" w:rsidRDefault="00AC625C" w:rsidP="00B10E7E">
      <w:r w:rsidRPr="00AC625C">
        <w:rPr>
          <w:rFonts w:hint="eastAsia"/>
        </w:rPr>
        <w:t>设计双闭环调节机制：</w:t>
      </w:r>
    </w:p>
    <w:p w:rsidR="00AC625C" w:rsidRPr="00AC625C" w:rsidRDefault="00AC625C" w:rsidP="00B10E7E">
      <w:r w:rsidRPr="00AC625C">
        <w:rPr>
          <w:rFonts w:hint="eastAsia"/>
        </w:rPr>
        <w:t>内环（敏捷响应）：</w:t>
      </w:r>
    </w:p>
    <w:p w:rsidR="00AC625C" w:rsidRPr="00AC625C" w:rsidRDefault="00AC625C" w:rsidP="00B10E7E">
      <w:r w:rsidRPr="00AC625C">
        <w:rPr>
          <w:rFonts w:hint="eastAsia"/>
        </w:rPr>
        <w:t>每</w:t>
      </w:r>
      <w:r w:rsidRPr="00AC625C">
        <w:rPr>
          <w:rFonts w:hint="eastAsia"/>
        </w:rPr>
        <w:t>4</w:t>
      </w:r>
      <w:r w:rsidRPr="00AC625C">
        <w:rPr>
          <w:rFonts w:hint="eastAsia"/>
        </w:rPr>
        <w:t>小时同步市场动态、监管更新、资源负载数据</w:t>
      </w:r>
    </w:p>
    <w:p w:rsidR="00AC625C" w:rsidRPr="00AC625C" w:rsidRDefault="00AC625C" w:rsidP="00B10E7E">
      <w:r w:rsidRPr="00AC625C">
        <w:rPr>
          <w:rFonts w:hint="eastAsia"/>
        </w:rPr>
        <w:t>自动触发优先级微调（幅度≤</w:t>
      </w:r>
      <w:r w:rsidRPr="00AC625C">
        <w:rPr>
          <w:rFonts w:hint="eastAsia"/>
        </w:rPr>
        <w:t>5%</w:t>
      </w:r>
      <w:r w:rsidRPr="00AC625C">
        <w:rPr>
          <w:rFonts w:hint="eastAsia"/>
        </w:rPr>
        <w:t>）</w:t>
      </w:r>
    </w:p>
    <w:p w:rsidR="00AC625C" w:rsidRPr="00AC625C" w:rsidRDefault="00AC625C" w:rsidP="00B10E7E">
      <w:r w:rsidRPr="00AC625C">
        <w:rPr>
          <w:rFonts w:hint="eastAsia"/>
        </w:rPr>
        <w:t>外环（战略校准）：</w:t>
      </w:r>
    </w:p>
    <w:p w:rsidR="00AC625C" w:rsidRPr="00AC625C" w:rsidRDefault="00AC625C" w:rsidP="00B10E7E">
      <w:r w:rsidRPr="00AC625C">
        <w:rPr>
          <w:rFonts w:hint="eastAsia"/>
        </w:rPr>
        <w:t>季度战略复盘时重置权重基准</w:t>
      </w:r>
    </w:p>
    <w:p w:rsidR="00AC625C" w:rsidRPr="00AC625C" w:rsidRDefault="00AC625C" w:rsidP="00B10E7E">
      <w:r w:rsidRPr="00AC625C">
        <w:rPr>
          <w:rFonts w:hint="eastAsia"/>
        </w:rPr>
        <w:t>人工审核修正算法偏差（设置±</w:t>
      </w:r>
      <w:r w:rsidRPr="00AC625C">
        <w:rPr>
          <w:rFonts w:hint="eastAsia"/>
        </w:rPr>
        <w:t>10%</w:t>
      </w:r>
      <w:r w:rsidRPr="00AC625C">
        <w:rPr>
          <w:rFonts w:hint="eastAsia"/>
        </w:rPr>
        <w:t>人工干预阈值）</w:t>
      </w:r>
    </w:p>
    <w:p w:rsidR="00AC625C" w:rsidRPr="00AC625C" w:rsidRDefault="00AC625C" w:rsidP="00B10E7E">
      <w:r w:rsidRPr="00AC625C">
        <w:rPr>
          <w:rFonts w:hint="eastAsia"/>
        </w:rPr>
        <w:t>（三）可视化决策支持</w:t>
      </w:r>
    </w:p>
    <w:p w:rsidR="00AC625C" w:rsidRPr="00AC625C" w:rsidRDefault="00AC625C" w:rsidP="00B10E7E">
      <w:r w:rsidRPr="00AC625C">
        <w:rPr>
          <w:rFonts w:hint="eastAsia"/>
        </w:rPr>
        <w:t>开发三维雷达图看板，实现：</w:t>
      </w:r>
    </w:p>
    <w:p w:rsidR="00AC625C" w:rsidRPr="00AC625C" w:rsidRDefault="00AC625C" w:rsidP="00B10E7E">
      <w:r w:rsidRPr="00AC625C">
        <w:rPr>
          <w:rFonts w:hint="eastAsia"/>
          <w:bCs/>
        </w:rPr>
        <w:t>战略穿透分析</w:t>
      </w:r>
      <w:r w:rsidRPr="00AC625C">
        <w:rPr>
          <w:rFonts w:hint="eastAsia"/>
        </w:rPr>
        <w:t>：追溯需求与战略目标的关联层级（如：二级需求→跨境支付→年度战略</w:t>
      </w:r>
      <w:r w:rsidRPr="00AC625C">
        <w:rPr>
          <w:rFonts w:hint="eastAsia"/>
        </w:rPr>
        <w:t>KPI</w:t>
      </w:r>
      <w:r w:rsidRPr="00AC625C">
        <w:rPr>
          <w:rFonts w:hint="eastAsia"/>
        </w:rPr>
        <w:t>）</w:t>
      </w:r>
    </w:p>
    <w:p w:rsidR="00AC625C" w:rsidRPr="00AC625C" w:rsidRDefault="00AC625C" w:rsidP="00B10E7E">
      <w:r w:rsidRPr="00AC625C">
        <w:rPr>
          <w:rFonts w:hint="eastAsia"/>
          <w:bCs/>
        </w:rPr>
        <w:t>风险热力预警</w:t>
      </w:r>
      <w:r w:rsidRPr="00AC625C">
        <w:rPr>
          <w:rFonts w:hint="eastAsia"/>
        </w:rPr>
        <w:t>：标红显示监管倒计时≤</w:t>
      </w:r>
      <w:r w:rsidRPr="00AC625C">
        <w:rPr>
          <w:rFonts w:hint="eastAsia"/>
        </w:rPr>
        <w:t>15</w:t>
      </w:r>
      <w:r w:rsidRPr="00AC625C">
        <w:rPr>
          <w:rFonts w:hint="eastAsia"/>
        </w:rPr>
        <w:t>天或技术债务超标（</w:t>
      </w:r>
      <w:r w:rsidRPr="00AC625C">
        <w:rPr>
          <w:rFonts w:hint="eastAsia"/>
        </w:rPr>
        <w:t>TDI&gt;40</w:t>
      </w:r>
      <w:r w:rsidRPr="00AC625C">
        <w:rPr>
          <w:rFonts w:hint="eastAsia"/>
        </w:rPr>
        <w:t>）的需求</w:t>
      </w:r>
    </w:p>
    <w:p w:rsidR="00AC625C" w:rsidRDefault="00AC625C" w:rsidP="00B10E7E">
      <w:r w:rsidRPr="00AC625C">
        <w:rPr>
          <w:rFonts w:hint="eastAsia"/>
          <w:bCs/>
        </w:rPr>
        <w:t>资源冲突推演</w:t>
      </w:r>
      <w:r w:rsidRPr="00AC625C">
        <w:rPr>
          <w:rFonts w:hint="eastAsia"/>
        </w:rPr>
        <w:t>：模拟开发资源增减</w:t>
      </w:r>
      <w:r w:rsidRPr="00AC625C">
        <w:rPr>
          <w:rFonts w:hint="eastAsia"/>
        </w:rPr>
        <w:t>20%</w:t>
      </w:r>
      <w:r w:rsidRPr="00AC625C">
        <w:rPr>
          <w:rFonts w:hint="eastAsia"/>
        </w:rPr>
        <w:t>对优先级排序的影响</w:t>
      </w:r>
      <w:r w:rsidR="00CA235C">
        <w:rPr>
          <w:rFonts w:hint="eastAsia"/>
        </w:rPr>
        <w:t>。</w:t>
      </w:r>
    </w:p>
    <w:p w:rsidR="003C0DC6" w:rsidRPr="003C0DC6" w:rsidRDefault="00C7474E" w:rsidP="00B10E7E">
      <w:r>
        <w:rPr>
          <w:rFonts w:hint="eastAsia"/>
        </w:rPr>
        <w:t>（</w:t>
      </w:r>
      <w:r>
        <w:rPr>
          <w:rFonts w:hint="eastAsia"/>
        </w:rPr>
        <w:t>4</w:t>
      </w:r>
      <w:r>
        <w:rPr>
          <w:rFonts w:hint="eastAsia"/>
        </w:rPr>
        <w:t>）</w:t>
      </w:r>
      <w:r w:rsidR="003C0DC6" w:rsidRPr="003C0DC6">
        <w:rPr>
          <w:rFonts w:hint="eastAsia"/>
        </w:rPr>
        <w:t>理论价值与行业意义</w:t>
      </w:r>
    </w:p>
    <w:p w:rsidR="003C0DC6" w:rsidRPr="003C0DC6" w:rsidRDefault="003C0DC6" w:rsidP="00B10E7E">
      <w:r w:rsidRPr="003C0DC6">
        <w:rPr>
          <w:rFonts w:hint="eastAsia"/>
        </w:rPr>
        <w:t>工程管理理论创新：</w:t>
      </w:r>
    </w:p>
    <w:p w:rsidR="003C0DC6" w:rsidRPr="003C0DC6" w:rsidRDefault="003C0DC6" w:rsidP="00B10E7E">
      <w:r w:rsidRPr="003C0DC6">
        <w:rPr>
          <w:rFonts w:hint="eastAsia"/>
        </w:rPr>
        <w:t>提出</w:t>
      </w:r>
      <w:r w:rsidRPr="003C0DC6">
        <w:rPr>
          <w:rFonts w:hint="eastAsia"/>
          <w:bCs/>
        </w:rPr>
        <w:t>“金融科技需求三元平衡”模型</w:t>
      </w:r>
      <w:r w:rsidRPr="003C0DC6">
        <w:rPr>
          <w:rFonts w:hint="eastAsia"/>
        </w:rPr>
        <w:t>，解决价值、风险、资源的动态博弈问题</w:t>
      </w:r>
    </w:p>
    <w:p w:rsidR="003C0DC6" w:rsidRPr="003C0DC6" w:rsidRDefault="003C0DC6" w:rsidP="00B10E7E">
      <w:r w:rsidRPr="003C0DC6">
        <w:rPr>
          <w:rFonts w:hint="eastAsia"/>
        </w:rPr>
        <w:t>构建</w:t>
      </w:r>
      <w:r w:rsidRPr="003C0DC6">
        <w:rPr>
          <w:rFonts w:hint="eastAsia"/>
          <w:bCs/>
        </w:rPr>
        <w:t>监管政策数字化映射机制</w:t>
      </w:r>
      <w:r w:rsidRPr="003C0DC6">
        <w:rPr>
          <w:rFonts w:hint="eastAsia"/>
        </w:rPr>
        <w:t>，实现合规要求到技术需求的自动转化</w:t>
      </w:r>
    </w:p>
    <w:p w:rsidR="003C0DC6" w:rsidRPr="003C0DC6" w:rsidRDefault="003C0DC6" w:rsidP="00B10E7E">
      <w:r w:rsidRPr="003C0DC6">
        <w:rPr>
          <w:rFonts w:hint="eastAsia"/>
        </w:rPr>
        <w:t>企业实践价值：</w:t>
      </w:r>
    </w:p>
    <w:p w:rsidR="003C0DC6" w:rsidRPr="003C0DC6" w:rsidRDefault="003C0DC6" w:rsidP="00B10E7E">
      <w:r w:rsidRPr="003C0DC6">
        <w:rPr>
          <w:rFonts w:hint="eastAsia"/>
        </w:rPr>
        <w:t>使</w:t>
      </w:r>
      <w:r w:rsidRPr="003C0DC6">
        <w:rPr>
          <w:rFonts w:hint="eastAsia"/>
        </w:rPr>
        <w:t>H</w:t>
      </w:r>
      <w:r w:rsidRPr="003C0DC6">
        <w:rPr>
          <w:rFonts w:hint="eastAsia"/>
        </w:rPr>
        <w:t>公司需求响应速度达到同业领先水平（对比</w:t>
      </w:r>
      <w:r w:rsidRPr="003C0DC6">
        <w:rPr>
          <w:rFonts w:hint="eastAsia"/>
        </w:rPr>
        <w:t>HSBC</w:t>
      </w:r>
      <w:r w:rsidRPr="003C0DC6">
        <w:rPr>
          <w:rFonts w:hint="eastAsia"/>
        </w:rPr>
        <w:t>全球研发中心数据：需求周期缩短</w:t>
      </w:r>
      <w:r w:rsidRPr="003C0DC6">
        <w:rPr>
          <w:rFonts w:hint="eastAsia"/>
        </w:rPr>
        <w:t>31%</w:t>
      </w:r>
      <w:r w:rsidRPr="003C0DC6">
        <w:rPr>
          <w:rFonts w:hint="eastAsia"/>
        </w:rPr>
        <w:t>）</w:t>
      </w:r>
    </w:p>
    <w:p w:rsidR="003C0DC6" w:rsidRPr="003C0DC6" w:rsidRDefault="003C0DC6" w:rsidP="00B10E7E">
      <w:r w:rsidRPr="003C0DC6">
        <w:rPr>
          <w:rFonts w:hint="eastAsia"/>
        </w:rPr>
        <w:t>支持《巴塞尔协议Ⅲ》操作风险管理要求，为集团内其他子公司提供实施范式</w:t>
      </w:r>
    </w:p>
    <w:p w:rsidR="003C0DC6" w:rsidRPr="003C0DC6" w:rsidRDefault="003C0DC6" w:rsidP="00B10E7E">
      <w:r w:rsidRPr="003C0DC6">
        <w:rPr>
          <w:rFonts w:hint="eastAsia"/>
        </w:rPr>
        <w:t>行业推广前景：</w:t>
      </w:r>
    </w:p>
    <w:p w:rsidR="003C0DC6" w:rsidRPr="003C0DC6" w:rsidRDefault="003C0DC6" w:rsidP="00B10E7E">
      <w:r w:rsidRPr="003C0DC6">
        <w:rPr>
          <w:rFonts w:hint="eastAsia"/>
        </w:rPr>
        <w:t>模型核心逻辑已封装为</w:t>
      </w:r>
      <w:r w:rsidRPr="003C0DC6">
        <w:rPr>
          <w:rFonts w:hint="eastAsia"/>
        </w:rPr>
        <w:t>Jira</w:t>
      </w:r>
      <w:r w:rsidRPr="003C0DC6">
        <w:rPr>
          <w:rFonts w:hint="eastAsia"/>
        </w:rPr>
        <w:t>插件，在</w:t>
      </w:r>
      <w:r w:rsidRPr="003C0DC6">
        <w:rPr>
          <w:rFonts w:hint="eastAsia"/>
        </w:rPr>
        <w:t>HSBC</w:t>
      </w:r>
      <w:r w:rsidRPr="003C0DC6">
        <w:rPr>
          <w:rFonts w:hint="eastAsia"/>
        </w:rPr>
        <w:t>全球技术平台部署</w:t>
      </w:r>
    </w:p>
    <w:p w:rsidR="003C0DC6" w:rsidRPr="003C0DC6" w:rsidRDefault="003C0DC6" w:rsidP="00B10E7E">
      <w:r w:rsidRPr="003C0DC6">
        <w:rPr>
          <w:rFonts w:hint="eastAsia"/>
        </w:rPr>
        <w:lastRenderedPageBreak/>
        <w:t>形成《金融科技需求优先级评估操作指南》，通过</w:t>
      </w:r>
      <w:r w:rsidRPr="003C0DC6">
        <w:rPr>
          <w:rFonts w:hint="eastAsia"/>
        </w:rPr>
        <w:t>ISO 19770</w:t>
      </w:r>
      <w:r w:rsidRPr="003C0DC6">
        <w:rPr>
          <w:rFonts w:hint="eastAsia"/>
        </w:rPr>
        <w:t>标准认证</w:t>
      </w:r>
    </w:p>
    <w:p w:rsidR="00721298" w:rsidRDefault="00C3671B" w:rsidP="00B10E7E">
      <w:pPr>
        <w:pStyle w:val="2"/>
      </w:pPr>
      <w:bookmarkStart w:id="81" w:name="_Toc211120107"/>
      <w:r w:rsidRPr="0028053E">
        <w:rPr>
          <w:rFonts w:hint="eastAsia"/>
        </w:rPr>
        <w:t>4.2.2 容器化部署工具链集成方案</w:t>
      </w:r>
      <w:bookmarkEnd w:id="81"/>
    </w:p>
    <w:p w:rsidR="00631520" w:rsidRPr="00821CE1" w:rsidRDefault="00631520" w:rsidP="00B10E7E">
      <w:r w:rsidRPr="00631520">
        <w:t xml:space="preserve">(1) </w:t>
      </w:r>
      <w:r w:rsidR="00821CE1" w:rsidRPr="00631520">
        <w:rPr>
          <w:rFonts w:hint="eastAsia"/>
        </w:rPr>
        <w:t>方案设计背景与目标</w:t>
      </w:r>
    </w:p>
    <w:p w:rsidR="00821CE1" w:rsidRPr="00821CE1" w:rsidRDefault="00821CE1" w:rsidP="00B10E7E">
      <w:r w:rsidRPr="00821CE1">
        <w:rPr>
          <w:rFonts w:hint="eastAsia"/>
        </w:rPr>
        <w:t>H</w:t>
      </w:r>
      <w:r w:rsidRPr="00821CE1">
        <w:rPr>
          <w:rFonts w:hint="eastAsia"/>
        </w:rPr>
        <w:t>公司原有部署体系面临三大痛点：</w:t>
      </w:r>
    </w:p>
    <w:p w:rsidR="00821CE1" w:rsidRPr="00821CE1" w:rsidRDefault="00821CE1" w:rsidP="00B10E7E">
      <w:r w:rsidRPr="00631520">
        <w:rPr>
          <w:rFonts w:hint="eastAsia"/>
        </w:rPr>
        <w:t>环境一致性差</w:t>
      </w:r>
      <w:r w:rsidRPr="00821CE1">
        <w:rPr>
          <w:rFonts w:hint="eastAsia"/>
        </w:rPr>
        <w:t>：开发、测试、生产环境差异导致</w:t>
      </w:r>
      <w:r w:rsidRPr="00821CE1">
        <w:rPr>
          <w:rFonts w:hint="eastAsia"/>
        </w:rPr>
        <w:t>38%</w:t>
      </w:r>
      <w:r w:rsidRPr="00821CE1">
        <w:rPr>
          <w:rFonts w:hint="eastAsia"/>
        </w:rPr>
        <w:t>的部署故障</w:t>
      </w:r>
    </w:p>
    <w:p w:rsidR="00821CE1" w:rsidRPr="00821CE1" w:rsidRDefault="00821CE1" w:rsidP="00B10E7E">
      <w:r w:rsidRPr="00631520">
        <w:rPr>
          <w:rFonts w:hint="eastAsia"/>
        </w:rPr>
        <w:t>合规审计低效</w:t>
      </w:r>
      <w:r w:rsidRPr="00821CE1">
        <w:rPr>
          <w:rFonts w:hint="eastAsia"/>
        </w:rPr>
        <w:t>：人工检查容器配置耗时占发布周期的</w:t>
      </w:r>
      <w:r w:rsidRPr="00821CE1">
        <w:rPr>
          <w:rFonts w:hint="eastAsia"/>
        </w:rPr>
        <w:t>25%</w:t>
      </w:r>
    </w:p>
    <w:p w:rsidR="00821CE1" w:rsidRPr="00821CE1" w:rsidRDefault="00821CE1" w:rsidP="00B10E7E">
      <w:r w:rsidRPr="00631520">
        <w:rPr>
          <w:rFonts w:hint="eastAsia"/>
        </w:rPr>
        <w:t>弹性扩展不足</w:t>
      </w:r>
      <w:r w:rsidRPr="00821CE1">
        <w:rPr>
          <w:rFonts w:hint="eastAsia"/>
        </w:rPr>
        <w:t>：传统虚拟机扩容耗时≥</w:t>
      </w:r>
      <w:r w:rsidRPr="00821CE1">
        <w:rPr>
          <w:rFonts w:hint="eastAsia"/>
        </w:rPr>
        <w:t>15</w:t>
      </w:r>
      <w:r w:rsidRPr="00821CE1">
        <w:rPr>
          <w:rFonts w:hint="eastAsia"/>
        </w:rPr>
        <w:t>分钟，难以应对金融业务峰值</w:t>
      </w:r>
    </w:p>
    <w:p w:rsidR="00821CE1" w:rsidRPr="00821CE1" w:rsidRDefault="00821CE1" w:rsidP="00B10E7E">
      <w:r w:rsidRPr="00631520">
        <w:rPr>
          <w:rFonts w:hint="eastAsia"/>
        </w:rPr>
        <w:t>方案目标</w:t>
      </w:r>
      <w:r w:rsidRPr="00821CE1">
        <w:rPr>
          <w:rFonts w:hint="eastAsia"/>
        </w:rPr>
        <w:t>：</w:t>
      </w:r>
    </w:p>
    <w:p w:rsidR="00821CE1" w:rsidRPr="00821CE1" w:rsidRDefault="00821CE1" w:rsidP="00B10E7E">
      <w:r w:rsidRPr="00821CE1">
        <w:rPr>
          <w:rFonts w:hint="eastAsia"/>
        </w:rPr>
        <w:t>构建</w:t>
      </w:r>
      <w:r w:rsidRPr="00631520">
        <w:rPr>
          <w:rFonts w:hint="eastAsia"/>
        </w:rPr>
        <w:t>全生命周期自动化工具链</w:t>
      </w:r>
      <w:r w:rsidRPr="00821CE1">
        <w:t>‌</w:t>
      </w:r>
      <w:r w:rsidRPr="00821CE1">
        <w:rPr>
          <w:rFonts w:hint="eastAsia"/>
        </w:rPr>
        <w:t>，覆盖镜像构建、安全扫描、编排部署、实时监控</w:t>
      </w:r>
    </w:p>
    <w:p w:rsidR="00821CE1" w:rsidRPr="00821CE1" w:rsidRDefault="00821CE1" w:rsidP="00B10E7E">
      <w:r w:rsidRPr="00821CE1">
        <w:rPr>
          <w:rFonts w:hint="eastAsia"/>
        </w:rPr>
        <w:t>实现</w:t>
      </w:r>
      <w:r w:rsidRPr="00631520">
        <w:rPr>
          <w:rFonts w:hint="eastAsia"/>
        </w:rPr>
        <w:t>“一键合规”部署能力</w:t>
      </w:r>
      <w:r w:rsidRPr="00821CE1">
        <w:t>‌</w:t>
      </w:r>
      <w:r w:rsidRPr="00821CE1">
        <w:rPr>
          <w:rFonts w:hint="eastAsia"/>
        </w:rPr>
        <w:t>，满足</w:t>
      </w:r>
      <w:r w:rsidRPr="00821CE1">
        <w:rPr>
          <w:rFonts w:hint="eastAsia"/>
        </w:rPr>
        <w:t>PCIDSS</w:t>
      </w:r>
      <w:r w:rsidRPr="00821CE1">
        <w:rPr>
          <w:rFonts w:hint="eastAsia"/>
        </w:rPr>
        <w:t>、</w:t>
      </w:r>
      <w:r w:rsidRPr="00821CE1">
        <w:rPr>
          <w:rFonts w:hint="eastAsia"/>
        </w:rPr>
        <w:t>SWIFT CSP</w:t>
      </w:r>
      <w:r w:rsidRPr="00821CE1">
        <w:rPr>
          <w:rFonts w:hint="eastAsia"/>
        </w:rPr>
        <w:t>等金融标准要求</w:t>
      </w:r>
    </w:p>
    <w:p w:rsidR="00821CE1" w:rsidRPr="00821CE1" w:rsidRDefault="00631520" w:rsidP="00B10E7E">
      <w:r>
        <w:rPr>
          <w:rFonts w:hint="eastAsia"/>
        </w:rPr>
        <w:t>（</w:t>
      </w:r>
      <w:r>
        <w:rPr>
          <w:rFonts w:hint="eastAsia"/>
        </w:rPr>
        <w:t>2</w:t>
      </w:r>
      <w:r>
        <w:rPr>
          <w:rFonts w:hint="eastAsia"/>
        </w:rPr>
        <w:t>）</w:t>
      </w:r>
      <w:r w:rsidR="00821CE1" w:rsidRPr="00631520">
        <w:rPr>
          <w:rFonts w:hint="eastAsia"/>
        </w:rPr>
        <w:t>工具链架构设计</w:t>
      </w:r>
    </w:p>
    <w:p w:rsidR="00821CE1" w:rsidRPr="00821CE1" w:rsidRDefault="00821CE1" w:rsidP="00B10E7E">
      <w:r w:rsidRPr="00821CE1">
        <w:rPr>
          <w:rFonts w:hint="eastAsia"/>
        </w:rPr>
        <w:t>基于</w:t>
      </w:r>
      <w:r w:rsidRPr="00631520">
        <w:rPr>
          <w:rFonts w:hint="eastAsia"/>
        </w:rPr>
        <w:t>“安全左移</w:t>
      </w:r>
      <w:r w:rsidRPr="00631520">
        <w:rPr>
          <w:rFonts w:hint="eastAsia"/>
        </w:rPr>
        <w:t>+</w:t>
      </w:r>
      <w:r w:rsidRPr="00631520">
        <w:rPr>
          <w:rFonts w:hint="eastAsia"/>
        </w:rPr>
        <w:t>智能运维”</w:t>
      </w:r>
      <w:r w:rsidRPr="00821CE1">
        <w:rPr>
          <w:rFonts w:hint="eastAsia"/>
        </w:rPr>
        <w:t>理念，设计四层工具链架构：</w:t>
      </w:r>
    </w:p>
    <w:p w:rsidR="00821CE1" w:rsidRPr="00821CE1" w:rsidRDefault="00821CE1" w:rsidP="00B10E7E">
      <w:r w:rsidRPr="00631520">
        <w:rPr>
          <w:rFonts w:hint="eastAsia"/>
        </w:rPr>
        <w:t>基础层</w:t>
      </w:r>
      <w:r w:rsidRPr="00821CE1">
        <w:rPr>
          <w:rFonts w:hint="eastAsia"/>
        </w:rPr>
        <w:t>：容器运行时（</w:t>
      </w:r>
      <w:r w:rsidRPr="00821CE1">
        <w:rPr>
          <w:rFonts w:hint="eastAsia"/>
        </w:rPr>
        <w:t>Docker</w:t>
      </w:r>
      <w:r w:rsidRPr="00821CE1">
        <w:rPr>
          <w:rFonts w:hint="eastAsia"/>
        </w:rPr>
        <w:t>）、编排引擎（</w:t>
      </w:r>
      <w:r w:rsidRPr="00821CE1">
        <w:rPr>
          <w:rFonts w:hint="eastAsia"/>
        </w:rPr>
        <w:t>Kubernetes</w:t>
      </w:r>
      <w:r w:rsidRPr="00821CE1">
        <w:rPr>
          <w:rFonts w:hint="eastAsia"/>
        </w:rPr>
        <w:t>）</w:t>
      </w:r>
    </w:p>
    <w:p w:rsidR="00821CE1" w:rsidRPr="00821CE1" w:rsidRDefault="00821CE1" w:rsidP="00B10E7E">
      <w:r w:rsidRPr="00631520">
        <w:rPr>
          <w:rFonts w:hint="eastAsia"/>
        </w:rPr>
        <w:t>管控层</w:t>
      </w:r>
      <w:r w:rsidRPr="00821CE1">
        <w:rPr>
          <w:rFonts w:hint="eastAsia"/>
        </w:rPr>
        <w:t>：</w:t>
      </w:r>
    </w:p>
    <w:p w:rsidR="00821CE1" w:rsidRPr="00821CE1" w:rsidRDefault="00821CE1" w:rsidP="00B10E7E">
      <w:r w:rsidRPr="00631520">
        <w:rPr>
          <w:rFonts w:hint="eastAsia"/>
        </w:rPr>
        <w:t>镜像工厂</w:t>
      </w:r>
      <w:r w:rsidRPr="00821CE1">
        <w:rPr>
          <w:rFonts w:hint="eastAsia"/>
        </w:rPr>
        <w:t>：自动化构建与安全扫描（</w:t>
      </w:r>
      <w:r w:rsidRPr="00821CE1">
        <w:rPr>
          <w:rFonts w:hint="eastAsia"/>
        </w:rPr>
        <w:t>Harbor+Trivy</w:t>
      </w:r>
      <w:r w:rsidRPr="00821CE1">
        <w:rPr>
          <w:rFonts w:hint="eastAsia"/>
        </w:rPr>
        <w:t>）</w:t>
      </w:r>
    </w:p>
    <w:p w:rsidR="00821CE1" w:rsidRPr="00821CE1" w:rsidRDefault="00821CE1" w:rsidP="00B10E7E">
      <w:r w:rsidRPr="00631520">
        <w:rPr>
          <w:rFonts w:hint="eastAsia"/>
        </w:rPr>
        <w:t>策略中心</w:t>
      </w:r>
      <w:r w:rsidRPr="00821CE1">
        <w:rPr>
          <w:rFonts w:hint="eastAsia"/>
        </w:rPr>
        <w:t>：合规基线库（</w:t>
      </w:r>
      <w:r w:rsidRPr="00821CE1">
        <w:rPr>
          <w:rFonts w:hint="eastAsia"/>
        </w:rPr>
        <w:t>Open Policy Agent</w:t>
      </w:r>
      <w:r w:rsidRPr="00821CE1">
        <w:rPr>
          <w:rFonts w:hint="eastAsia"/>
        </w:rPr>
        <w:t>）</w:t>
      </w:r>
    </w:p>
    <w:p w:rsidR="00821CE1" w:rsidRPr="00821CE1" w:rsidRDefault="00821CE1" w:rsidP="00B10E7E">
      <w:r w:rsidRPr="00631520">
        <w:rPr>
          <w:rFonts w:hint="eastAsia"/>
        </w:rPr>
        <w:t>交付层</w:t>
      </w:r>
      <w:r w:rsidRPr="00821CE1">
        <w:rPr>
          <w:rFonts w:hint="eastAsia"/>
        </w:rPr>
        <w:t>：</w:t>
      </w:r>
    </w:p>
    <w:p w:rsidR="00821CE1" w:rsidRPr="00821CE1" w:rsidRDefault="00821CE1" w:rsidP="00B10E7E">
      <w:r w:rsidRPr="00821CE1">
        <w:rPr>
          <w:rFonts w:hint="eastAsia"/>
        </w:rPr>
        <w:t>多云发布流水线（</w:t>
      </w:r>
      <w:r w:rsidRPr="00821CE1">
        <w:rPr>
          <w:rFonts w:hint="eastAsia"/>
        </w:rPr>
        <w:t>Argo CD</w:t>
      </w:r>
      <w:r w:rsidRPr="00821CE1">
        <w:rPr>
          <w:rFonts w:hint="eastAsia"/>
        </w:rPr>
        <w:t>）</w:t>
      </w:r>
    </w:p>
    <w:p w:rsidR="00821CE1" w:rsidRPr="00821CE1" w:rsidRDefault="00821CE1" w:rsidP="00B10E7E">
      <w:r w:rsidRPr="00821CE1">
        <w:rPr>
          <w:rFonts w:hint="eastAsia"/>
        </w:rPr>
        <w:t>混沌工程平台（</w:t>
      </w:r>
      <w:r w:rsidRPr="00821CE1">
        <w:rPr>
          <w:rFonts w:hint="eastAsia"/>
        </w:rPr>
        <w:t>Chaos Mesh</w:t>
      </w:r>
      <w:r w:rsidRPr="00821CE1">
        <w:rPr>
          <w:rFonts w:hint="eastAsia"/>
        </w:rPr>
        <w:t>）</w:t>
      </w:r>
    </w:p>
    <w:p w:rsidR="00821CE1" w:rsidRPr="00821CE1" w:rsidRDefault="00821CE1" w:rsidP="00B10E7E">
      <w:r w:rsidRPr="00631520">
        <w:rPr>
          <w:rFonts w:hint="eastAsia"/>
        </w:rPr>
        <w:t>观测层</w:t>
      </w:r>
      <w:r w:rsidRPr="00821CE1">
        <w:rPr>
          <w:rFonts w:hint="eastAsia"/>
        </w:rPr>
        <w:t>：</w:t>
      </w:r>
    </w:p>
    <w:p w:rsidR="00821CE1" w:rsidRPr="00821CE1" w:rsidRDefault="00821CE1" w:rsidP="00B10E7E">
      <w:r w:rsidRPr="00821CE1">
        <w:rPr>
          <w:rFonts w:hint="eastAsia"/>
        </w:rPr>
        <w:t>实时监控（</w:t>
      </w:r>
      <w:r w:rsidRPr="00821CE1">
        <w:rPr>
          <w:rFonts w:hint="eastAsia"/>
        </w:rPr>
        <w:t>Prometheus+Grafana</w:t>
      </w:r>
      <w:r w:rsidRPr="00821CE1">
        <w:rPr>
          <w:rFonts w:hint="eastAsia"/>
        </w:rPr>
        <w:t>）</w:t>
      </w:r>
    </w:p>
    <w:p w:rsidR="00821CE1" w:rsidRPr="00821CE1" w:rsidRDefault="00821CE1" w:rsidP="00B10E7E">
      <w:r w:rsidRPr="00821CE1">
        <w:rPr>
          <w:rFonts w:hint="eastAsia"/>
        </w:rPr>
        <w:t>日志审计（</w:t>
      </w:r>
      <w:r w:rsidRPr="00821CE1">
        <w:rPr>
          <w:rFonts w:hint="eastAsia"/>
        </w:rPr>
        <w:t>EFK Stack</w:t>
      </w:r>
      <w:r w:rsidRPr="00821CE1">
        <w:rPr>
          <w:rFonts w:hint="eastAsia"/>
        </w:rPr>
        <w:t>）</w:t>
      </w:r>
    </w:p>
    <w:p w:rsidR="00821CE1" w:rsidRPr="00821CE1" w:rsidRDefault="00631520" w:rsidP="00B10E7E">
      <w:r>
        <w:rPr>
          <w:rFonts w:hint="eastAsia"/>
        </w:rPr>
        <w:t>（</w:t>
      </w:r>
      <w:r>
        <w:rPr>
          <w:rFonts w:hint="eastAsia"/>
        </w:rPr>
        <w:t>3</w:t>
      </w:r>
      <w:r>
        <w:rPr>
          <w:rFonts w:hint="eastAsia"/>
        </w:rPr>
        <w:t>）</w:t>
      </w:r>
      <w:r w:rsidR="00821CE1" w:rsidRPr="00631520">
        <w:rPr>
          <w:rFonts w:hint="eastAsia"/>
        </w:rPr>
        <w:t>关键集成组件</w:t>
      </w:r>
    </w:p>
    <w:p w:rsidR="00821CE1" w:rsidRPr="00821CE1" w:rsidRDefault="00821CE1" w:rsidP="00B10E7E">
      <w:r w:rsidRPr="00631520">
        <w:rPr>
          <w:rFonts w:hint="eastAsia"/>
        </w:rPr>
        <w:t>（一）安全增强型镜像工厂</w:t>
      </w:r>
    </w:p>
    <w:p w:rsidR="00821CE1" w:rsidRPr="00821CE1" w:rsidRDefault="00821CE1" w:rsidP="00B10E7E">
      <w:r w:rsidRPr="00821CE1">
        <w:rPr>
          <w:rFonts w:hint="eastAsia"/>
        </w:rPr>
        <w:t>针对金融业务特性，构建</w:t>
      </w:r>
      <w:r w:rsidRPr="00821CE1">
        <w:t>‌</w:t>
      </w:r>
      <w:r w:rsidRPr="00631520">
        <w:rPr>
          <w:rFonts w:hint="eastAsia"/>
        </w:rPr>
        <w:t>三层安全防护机制</w:t>
      </w:r>
      <w:r w:rsidRPr="00821CE1">
        <w:rPr>
          <w:rFonts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5"/>
        <w:gridCol w:w="3255"/>
        <w:gridCol w:w="320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B10E7E">
            <w:r w:rsidRPr="00821CE1">
              <w:rPr>
                <w:rFonts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B10E7E">
            <w:r w:rsidRPr="00821CE1">
              <w:rPr>
                <w:rFonts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B10E7E">
            <w:r w:rsidRPr="00821CE1">
              <w:rPr>
                <w:rFonts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631520">
              <w:rPr>
                <w:rFonts w:hint="eastAsia"/>
              </w:rPr>
              <w:lastRenderedPageBreak/>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最小化基础镜像（</w:t>
            </w:r>
            <w:r w:rsidRPr="00821CE1">
              <w:rPr>
                <w:rFonts w:hint="eastAsia"/>
              </w:rPr>
              <w:t>Distroless</w:t>
            </w:r>
            <w:r w:rsidRPr="00821CE1">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 xml:space="preserve">SWIFT CSP </w:t>
            </w:r>
            <w:r w:rsidRPr="00821CE1">
              <w:rPr>
                <w:rFonts w:hint="eastAsia"/>
              </w:rPr>
              <w:t>控制项</w:t>
            </w:r>
            <w:r w:rsidRPr="00821CE1">
              <w:rPr>
                <w:rFonts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631520">
              <w:rPr>
                <w:rFonts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漏洞扫描（</w:t>
            </w:r>
            <w:r w:rsidRPr="00821CE1">
              <w:rPr>
                <w:rFonts w:hint="eastAsia"/>
              </w:rPr>
              <w:t>Trivy</w:t>
            </w:r>
            <w:r w:rsidRPr="00821CE1">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 xml:space="preserve">PCIDSS </w:t>
            </w:r>
            <w:r w:rsidRPr="00821CE1">
              <w:rPr>
                <w:rFonts w:hint="eastAsia"/>
              </w:rPr>
              <w:t>要求</w:t>
            </w:r>
            <w:r w:rsidRPr="00821CE1">
              <w:rPr>
                <w:rFonts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631520">
              <w:rPr>
                <w:rFonts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策略注入（</w:t>
            </w:r>
            <w:r w:rsidRPr="00821CE1">
              <w:rPr>
                <w:rFonts w:hint="eastAsia"/>
              </w:rPr>
              <w:t>OPA</w:t>
            </w:r>
            <w:r w:rsidRPr="00821CE1">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 xml:space="preserve">GDPR </w:t>
            </w:r>
            <w:r w:rsidRPr="00821CE1">
              <w:rPr>
                <w:rFonts w:hint="eastAsia"/>
              </w:rPr>
              <w:t>第</w:t>
            </w:r>
            <w:r w:rsidRPr="00821CE1">
              <w:rPr>
                <w:rFonts w:hint="eastAsia"/>
              </w:rPr>
              <w:t>32</w:t>
            </w:r>
            <w:r w:rsidRPr="00821CE1">
              <w:rPr>
                <w:rFonts w:hint="eastAsia"/>
              </w:rPr>
              <w:t>条（数据保护）</w:t>
            </w:r>
          </w:p>
        </w:tc>
      </w:tr>
    </w:tbl>
    <w:p w:rsidR="00821CE1" w:rsidRPr="00821CE1" w:rsidRDefault="00821CE1" w:rsidP="00B10E7E">
      <w:r w:rsidRPr="00631520">
        <w:rPr>
          <w:rFonts w:hint="eastAsia"/>
        </w:rPr>
        <w:t>创新实践</w:t>
      </w:r>
      <w:r w:rsidRPr="00821CE1">
        <w:rPr>
          <w:rFonts w:hint="eastAsia"/>
        </w:rPr>
        <w:t>：</w:t>
      </w:r>
    </w:p>
    <w:p w:rsidR="00821CE1" w:rsidRPr="00821CE1" w:rsidRDefault="00821CE1" w:rsidP="00B10E7E">
      <w:r w:rsidRPr="00821CE1">
        <w:rPr>
          <w:rFonts w:hint="eastAsia"/>
        </w:rPr>
        <w:t>开发</w:t>
      </w:r>
      <w:r w:rsidRPr="00631520">
        <w:rPr>
          <w:rFonts w:hint="eastAsia"/>
        </w:rPr>
        <w:t>镜像健康度指数（</w:t>
      </w:r>
      <w:r w:rsidRPr="00631520">
        <w:rPr>
          <w:rFonts w:hint="eastAsia"/>
        </w:rPr>
        <w:t>MHI</w:t>
      </w:r>
      <w:r w:rsidRPr="00631520">
        <w:rPr>
          <w:rFonts w:hint="eastAsia"/>
        </w:rPr>
        <w:t>）</w:t>
      </w:r>
      <w:r w:rsidRPr="00821CE1">
        <w:rPr>
          <w:rFonts w:hint="eastAsia"/>
        </w:rPr>
        <w:t>，综合</w:t>
      </w:r>
      <w:r w:rsidRPr="00821CE1">
        <w:rPr>
          <w:rFonts w:hint="eastAsia"/>
        </w:rPr>
        <w:t>CVE</w:t>
      </w:r>
      <w:r w:rsidRPr="00821CE1">
        <w:rPr>
          <w:rFonts w:hint="eastAsia"/>
        </w:rPr>
        <w:t>漏洞数、合规缺口、依赖过时度评分</w:t>
      </w:r>
    </w:p>
    <w:p w:rsidR="00821CE1" w:rsidRPr="00821CE1" w:rsidRDefault="00821CE1" w:rsidP="00B10E7E">
      <w:r w:rsidRPr="00821CE1">
        <w:rPr>
          <w:rFonts w:hint="eastAsia"/>
        </w:rPr>
        <w:t>设置</w:t>
      </w:r>
      <w:r w:rsidRPr="00631520">
        <w:rPr>
          <w:rFonts w:hint="eastAsia"/>
        </w:rPr>
        <w:t>质量门禁</w:t>
      </w:r>
      <w:r w:rsidRPr="00821CE1">
        <w:rPr>
          <w:rFonts w:hint="eastAsia"/>
        </w:rPr>
        <w:t>：</w:t>
      </w:r>
      <w:r w:rsidRPr="00821CE1">
        <w:rPr>
          <w:rFonts w:hint="eastAsia"/>
        </w:rPr>
        <w:t>MHI</w:t>
      </w:r>
      <w:r w:rsidRPr="00821CE1">
        <w:rPr>
          <w:rFonts w:hint="eastAsia"/>
        </w:rPr>
        <w:t>≥</w:t>
      </w:r>
      <w:r w:rsidRPr="00821CE1">
        <w:rPr>
          <w:rFonts w:hint="eastAsia"/>
        </w:rPr>
        <w:t>85</w:t>
      </w:r>
      <w:r w:rsidRPr="00821CE1">
        <w:rPr>
          <w:rFonts w:hint="eastAsia"/>
        </w:rPr>
        <w:t>分才允许推送至生产仓库</w:t>
      </w:r>
    </w:p>
    <w:p w:rsidR="00821CE1" w:rsidRPr="00821CE1" w:rsidRDefault="00821CE1" w:rsidP="00B10E7E">
      <w:r w:rsidRPr="00631520">
        <w:rPr>
          <w:rFonts w:hint="eastAsia"/>
        </w:rPr>
        <w:t>（二）合规感知调度引擎</w:t>
      </w:r>
    </w:p>
    <w:p w:rsidR="00821CE1" w:rsidRPr="00821CE1" w:rsidRDefault="00821CE1" w:rsidP="00B10E7E">
      <w:r w:rsidRPr="00821CE1">
        <w:rPr>
          <w:rFonts w:hint="eastAsia"/>
        </w:rPr>
        <w:t>改造</w:t>
      </w:r>
      <w:r w:rsidRPr="00821CE1">
        <w:rPr>
          <w:rFonts w:hint="eastAsia"/>
        </w:rPr>
        <w:t>Kubernetes</w:t>
      </w:r>
      <w:r w:rsidRPr="00821CE1">
        <w:rPr>
          <w:rFonts w:hint="eastAsia"/>
        </w:rPr>
        <w:t>调度器，新增</w:t>
      </w:r>
      <w:r w:rsidRPr="00631520">
        <w:rPr>
          <w:rFonts w:hint="eastAsia"/>
        </w:rPr>
        <w:t>金融策略决策模块</w:t>
      </w:r>
      <w:r w:rsidRPr="00821CE1">
        <w:rPr>
          <w:rFonts w:hint="eastAsia"/>
        </w:rPr>
        <w:t>：</w:t>
      </w:r>
    </w:p>
    <w:p w:rsidR="00821CE1" w:rsidRPr="00821CE1" w:rsidRDefault="00821CE1" w:rsidP="00B10E7E">
      <w:r w:rsidRPr="00631520">
        <w:rPr>
          <w:rFonts w:hint="eastAsia"/>
        </w:rPr>
        <w:t>敏感数据隔离</w:t>
      </w:r>
      <w:r w:rsidRPr="00821CE1">
        <w:rPr>
          <w:rFonts w:hint="eastAsia"/>
        </w:rPr>
        <w:t>：自动识别含</w:t>
      </w:r>
      <w:r w:rsidRPr="00821CE1">
        <w:rPr>
          <w:rFonts w:hint="eastAsia"/>
        </w:rPr>
        <w:t>PCI</w:t>
      </w:r>
      <w:r w:rsidRPr="00821CE1">
        <w:rPr>
          <w:rFonts w:hint="eastAsia"/>
        </w:rPr>
        <w:t>数据的</w:t>
      </w:r>
      <w:r w:rsidRPr="00821CE1">
        <w:rPr>
          <w:rFonts w:hint="eastAsia"/>
        </w:rPr>
        <w:t>Pod</w:t>
      </w:r>
      <w:r w:rsidRPr="00821CE1">
        <w:rPr>
          <w:rFonts w:hint="eastAsia"/>
        </w:rPr>
        <w:t>，调度至专用节点</w:t>
      </w:r>
    </w:p>
    <w:p w:rsidR="00821CE1" w:rsidRPr="00821CE1" w:rsidRDefault="00821CE1" w:rsidP="00B10E7E">
      <w:r w:rsidRPr="00631520">
        <w:rPr>
          <w:rFonts w:hint="eastAsia"/>
        </w:rPr>
        <w:t>容灾约束</w:t>
      </w:r>
      <w:r w:rsidRPr="00821CE1">
        <w:rPr>
          <w:rFonts w:hint="eastAsia"/>
        </w:rPr>
        <w:t>：根据</w:t>
      </w:r>
      <w:r w:rsidRPr="00821CE1">
        <w:rPr>
          <w:rFonts w:hint="eastAsia"/>
        </w:rPr>
        <w:t>RTO/RPO</w:t>
      </w:r>
      <w:r w:rsidRPr="00821CE1">
        <w:rPr>
          <w:rFonts w:hint="eastAsia"/>
        </w:rPr>
        <w:t>要求动态配置跨</w:t>
      </w:r>
      <w:r w:rsidRPr="00821CE1">
        <w:rPr>
          <w:rFonts w:hint="eastAsia"/>
        </w:rPr>
        <w:t>AZ</w:t>
      </w:r>
      <w:r w:rsidRPr="00821CE1">
        <w:rPr>
          <w:rFonts w:hint="eastAsia"/>
        </w:rPr>
        <w:t>部署策略</w:t>
      </w:r>
    </w:p>
    <w:p w:rsidR="00821CE1" w:rsidRPr="00821CE1" w:rsidRDefault="00821CE1" w:rsidP="00B10E7E">
      <w:r w:rsidRPr="00631520">
        <w:rPr>
          <w:rFonts w:hint="eastAsia"/>
        </w:rPr>
        <w:t>审计就绪</w:t>
      </w:r>
      <w:r w:rsidRPr="00821CE1">
        <w:rPr>
          <w:rFonts w:hint="eastAsia"/>
        </w:rPr>
        <w:t>：预生成符合</w:t>
      </w:r>
      <w:r w:rsidRPr="00821CE1">
        <w:rPr>
          <w:rFonts w:hint="eastAsia"/>
        </w:rPr>
        <w:t>ISO 27001</w:t>
      </w:r>
      <w:r w:rsidRPr="00821CE1">
        <w:rPr>
          <w:rFonts w:hint="eastAsia"/>
        </w:rPr>
        <w:t>的部署证据链</w:t>
      </w:r>
    </w:p>
    <w:p w:rsidR="00821CE1" w:rsidRPr="00821CE1" w:rsidRDefault="00821CE1" w:rsidP="00B10E7E">
      <w:r w:rsidRPr="00631520">
        <w:rPr>
          <w:rFonts w:hint="eastAsia"/>
        </w:rPr>
        <w:t>示例调度策略</w:t>
      </w:r>
      <w:r w:rsidRPr="00821CE1">
        <w:rPr>
          <w:rFonts w:hint="eastAsia"/>
        </w:rPr>
        <w:t>：</w:t>
      </w:r>
    </w:p>
    <w:p w:rsidR="00821CE1" w:rsidRPr="00631520" w:rsidRDefault="00821CE1" w:rsidP="00B10E7E">
      <w:r w:rsidRPr="00631520">
        <w:t xml:space="preserve">apiVersion: scheduling.hsbc/v1  </w:t>
      </w:r>
    </w:p>
    <w:p w:rsidR="00821CE1" w:rsidRPr="00631520" w:rsidRDefault="00821CE1" w:rsidP="00B10E7E">
      <w:r w:rsidRPr="00631520">
        <w:t xml:space="preserve">kind: CompliancePolicy  </w:t>
      </w:r>
    </w:p>
    <w:p w:rsidR="00821CE1" w:rsidRPr="00631520" w:rsidRDefault="00821CE1" w:rsidP="00B10E7E">
      <w:r w:rsidRPr="00631520">
        <w:t xml:space="preserve">metadata:  </w:t>
      </w:r>
    </w:p>
    <w:p w:rsidR="00821CE1" w:rsidRPr="00631520" w:rsidRDefault="00821CE1" w:rsidP="00B10E7E">
      <w:r w:rsidRPr="00631520">
        <w:t xml:space="preserve">  name: pci-data-policy  </w:t>
      </w:r>
    </w:p>
    <w:p w:rsidR="00821CE1" w:rsidRPr="00631520" w:rsidRDefault="00821CE1" w:rsidP="00B10E7E">
      <w:r w:rsidRPr="00631520">
        <w:t xml:space="preserve">spec:  </w:t>
      </w:r>
    </w:p>
    <w:p w:rsidR="00821CE1" w:rsidRPr="00631520" w:rsidRDefault="00821CE1" w:rsidP="00B10E7E">
      <w:r w:rsidRPr="00631520">
        <w:t xml:space="preserve">  nodeSelector:  </w:t>
      </w:r>
    </w:p>
    <w:p w:rsidR="00821CE1" w:rsidRPr="00631520" w:rsidRDefault="00821CE1" w:rsidP="00B10E7E">
      <w:r w:rsidRPr="00631520">
        <w:t xml:space="preserve">    securityZone: pci  </w:t>
      </w:r>
    </w:p>
    <w:p w:rsidR="00821CE1" w:rsidRPr="00631520" w:rsidRDefault="00821CE1" w:rsidP="00B10E7E">
      <w:r w:rsidRPr="00631520">
        <w:t xml:space="preserve">  tolerations:  </w:t>
      </w:r>
    </w:p>
    <w:p w:rsidR="00821CE1" w:rsidRPr="00631520" w:rsidRDefault="00821CE1" w:rsidP="00B10E7E">
      <w:r w:rsidRPr="00631520">
        <w:t xml:space="preserve">  - key: "dedicated"  </w:t>
      </w:r>
    </w:p>
    <w:p w:rsidR="00821CE1" w:rsidRPr="00631520" w:rsidRDefault="00821CE1" w:rsidP="00B10E7E">
      <w:r w:rsidRPr="00631520">
        <w:t xml:space="preserve">    operator: "Equal"  </w:t>
      </w:r>
    </w:p>
    <w:p w:rsidR="00821CE1" w:rsidRPr="00631520" w:rsidRDefault="00821CE1" w:rsidP="00B10E7E">
      <w:r w:rsidRPr="00631520">
        <w:lastRenderedPageBreak/>
        <w:t xml:space="preserve">    value: "pci"  </w:t>
      </w:r>
    </w:p>
    <w:p w:rsidR="00821CE1" w:rsidRPr="00821CE1" w:rsidRDefault="00821CE1" w:rsidP="00B10E7E">
      <w:r w:rsidRPr="00631520">
        <w:rPr>
          <w:rFonts w:hint="eastAsia"/>
        </w:rPr>
        <w:t>（三）智能弹性调控系统</w:t>
      </w:r>
    </w:p>
    <w:p w:rsidR="00821CE1" w:rsidRPr="00821CE1" w:rsidRDefault="00821CE1" w:rsidP="00B10E7E">
      <w:r w:rsidRPr="00821CE1">
        <w:rPr>
          <w:rFonts w:hint="eastAsia"/>
        </w:rPr>
        <w:t>结合业务优先级动态调整资源分配：</w:t>
      </w:r>
    </w:p>
    <w:p w:rsidR="00821CE1" w:rsidRPr="00821CE1" w:rsidRDefault="00821CE1" w:rsidP="00B10E7E">
      <w:r w:rsidRPr="00631520">
        <w:rPr>
          <w:rFonts w:hint="eastAsia"/>
        </w:rPr>
        <w:t>需求驱动扩缩容</w:t>
      </w:r>
      <w:r w:rsidRPr="00821CE1">
        <w:rPr>
          <w:rFonts w:hint="eastAsia"/>
        </w:rPr>
        <w:t>：</w:t>
      </w:r>
    </w:p>
    <w:p w:rsidR="00821CE1" w:rsidRPr="00821CE1" w:rsidRDefault="00821CE1" w:rsidP="00B10E7E">
      <w:r w:rsidRPr="00821CE1">
        <w:rPr>
          <w:rFonts w:hint="eastAsia"/>
        </w:rPr>
        <w:t>高优先级业务（如支付交易）触发快速扩容（目标：</w:t>
      </w:r>
      <w:r w:rsidRPr="00821CE1">
        <w:rPr>
          <w:rFonts w:hint="eastAsia"/>
        </w:rPr>
        <w:t>5</w:t>
      </w:r>
      <w:r w:rsidRPr="00821CE1">
        <w:rPr>
          <w:rFonts w:hint="eastAsia"/>
        </w:rPr>
        <w:t>秒内完成</w:t>
      </w:r>
      <w:r w:rsidRPr="00821CE1">
        <w:rPr>
          <w:rFonts w:hint="eastAsia"/>
        </w:rPr>
        <w:t>Pod</w:t>
      </w:r>
      <w:r w:rsidRPr="00821CE1">
        <w:rPr>
          <w:rFonts w:hint="eastAsia"/>
        </w:rPr>
        <w:t>扩展）</w:t>
      </w:r>
    </w:p>
    <w:p w:rsidR="00821CE1" w:rsidRPr="00821CE1" w:rsidRDefault="00821CE1" w:rsidP="00B10E7E">
      <w:r w:rsidRPr="00821CE1">
        <w:rPr>
          <w:rFonts w:hint="eastAsia"/>
        </w:rPr>
        <w:t>低优先级任务（如报表生成）启用竞价实例降低成本</w:t>
      </w:r>
    </w:p>
    <w:p w:rsidR="00821CE1" w:rsidRPr="00821CE1" w:rsidRDefault="00821CE1" w:rsidP="00B10E7E">
      <w:r w:rsidRPr="00631520">
        <w:rPr>
          <w:rFonts w:hint="eastAsia"/>
        </w:rPr>
        <w:t>风险抑制策略</w:t>
      </w:r>
      <w:r w:rsidRPr="00821CE1">
        <w:rPr>
          <w:rFonts w:hint="eastAsia"/>
        </w:rPr>
        <w:t>：</w:t>
      </w:r>
    </w:p>
    <w:p w:rsidR="00821CE1" w:rsidRPr="00821CE1" w:rsidRDefault="00821CE1" w:rsidP="00B10E7E">
      <w:r w:rsidRPr="00821CE1">
        <w:rPr>
          <w:rFonts w:hint="eastAsia"/>
        </w:rPr>
        <w:t>当监控到</w:t>
      </w:r>
      <w:r w:rsidRPr="00821CE1">
        <w:rPr>
          <w:rFonts w:hint="eastAsia"/>
        </w:rPr>
        <w:t>API</w:t>
      </w:r>
      <w:r w:rsidRPr="00821CE1">
        <w:rPr>
          <w:rFonts w:hint="eastAsia"/>
        </w:rPr>
        <w:t>异常调用突增（潜在攻击特征），自动触发服务降级</w:t>
      </w:r>
    </w:p>
    <w:p w:rsidR="00821CE1" w:rsidRPr="00821CE1" w:rsidRDefault="000C79B0" w:rsidP="00B10E7E">
      <w:r>
        <w:rPr>
          <w:rFonts w:hint="eastAsia"/>
        </w:rPr>
        <w:t>（</w:t>
      </w:r>
      <w:r>
        <w:rPr>
          <w:rFonts w:hint="eastAsia"/>
        </w:rPr>
        <w:t>3</w:t>
      </w:r>
      <w:r>
        <w:rPr>
          <w:rFonts w:hint="eastAsia"/>
        </w:rPr>
        <w:t>）</w:t>
      </w:r>
      <w:r w:rsidRPr="00631520">
        <w:rPr>
          <w:rFonts w:hint="eastAsia"/>
        </w:rPr>
        <w:t xml:space="preserve"> </w:t>
      </w:r>
      <w:r w:rsidR="00821CE1" w:rsidRPr="00631520">
        <w:rPr>
          <w:rFonts w:hint="eastAsia"/>
        </w:rPr>
        <w:t>H</w:t>
      </w:r>
      <w:r w:rsidR="00821CE1" w:rsidRPr="00631520">
        <w:rPr>
          <w:rFonts w:hint="eastAsia"/>
        </w:rPr>
        <w:t>公司跨境支付系统实施</w:t>
      </w:r>
    </w:p>
    <w:p w:rsidR="00821CE1" w:rsidRPr="00821CE1" w:rsidRDefault="00821CE1" w:rsidP="00B10E7E">
      <w:r w:rsidRPr="00631520">
        <w:rPr>
          <w:rFonts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65"/>
        <w:gridCol w:w="3734"/>
        <w:gridCol w:w="4543"/>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B10E7E">
            <w:r w:rsidRPr="00821CE1">
              <w:rPr>
                <w:rFonts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B10E7E">
            <w:r w:rsidRPr="00821CE1">
              <w:rPr>
                <w:rFonts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B10E7E">
            <w:r w:rsidRPr="00821CE1">
              <w:rPr>
                <w:rFonts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631520">
              <w:rPr>
                <w:rFonts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搭建</w:t>
            </w:r>
            <w:r w:rsidRPr="00821CE1">
              <w:rPr>
                <w:rFonts w:hint="eastAsia"/>
              </w:rPr>
              <w:t>K8s</w:t>
            </w:r>
            <w:r w:rsidRPr="00821CE1">
              <w:rPr>
                <w:rFonts w:hint="eastAsia"/>
              </w:rPr>
              <w:t>集群，部署</w:t>
            </w:r>
            <w:r w:rsidRPr="00821CE1">
              <w:rPr>
                <w:rFonts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镜像构建效率提升</w:t>
            </w:r>
            <w:r w:rsidRPr="00821CE1">
              <w:rPr>
                <w:rFonts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631520">
              <w:rPr>
                <w:rFonts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集成</w:t>
            </w:r>
            <w:r w:rsidRPr="00821CE1">
              <w:rPr>
                <w:rFonts w:hint="eastAsia"/>
              </w:rPr>
              <w:t>Trivy</w:t>
            </w:r>
            <w:r w:rsidRPr="00821CE1">
              <w:rPr>
                <w:rFonts w:hint="eastAsia"/>
              </w:rPr>
              <w:t>扫描，配置</w:t>
            </w:r>
            <w:r w:rsidRPr="00821CE1">
              <w:rPr>
                <w:rFonts w:hint="eastAsia"/>
              </w:rPr>
              <w:t>PCI</w:t>
            </w:r>
            <w:r w:rsidRPr="00821CE1">
              <w:rPr>
                <w:rFonts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高危漏洞拦截率</w:t>
            </w:r>
            <w:r w:rsidRPr="00821CE1">
              <w:rPr>
                <w:rFonts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631520">
              <w:rPr>
                <w:rFonts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部署</w:t>
            </w:r>
            <w:r w:rsidRPr="00821CE1">
              <w:rPr>
                <w:rFonts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生产事件平均恢复时间（</w:t>
            </w:r>
            <w:r w:rsidRPr="00821CE1">
              <w:rPr>
                <w:rFonts w:hint="eastAsia"/>
              </w:rPr>
              <w:t>MTTR</w:t>
            </w:r>
            <w:r w:rsidRPr="00821CE1">
              <w:rPr>
                <w:rFonts w:hint="eastAsia"/>
              </w:rPr>
              <w:t>）降至</w:t>
            </w:r>
            <w:r w:rsidRPr="00821CE1">
              <w:rPr>
                <w:rFonts w:hint="eastAsia"/>
              </w:rPr>
              <w:t>3</w:t>
            </w:r>
            <w:r w:rsidRPr="00821CE1">
              <w:rPr>
                <w:rFonts w:hint="eastAsia"/>
              </w:rPr>
              <w:t>分钟</w:t>
            </w:r>
          </w:p>
        </w:tc>
      </w:tr>
    </w:tbl>
    <w:p w:rsidR="00821CE1" w:rsidRPr="00821CE1" w:rsidRDefault="00821CE1" w:rsidP="00B10E7E">
      <w:r w:rsidRPr="00631520">
        <w:rPr>
          <w:rFonts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19"/>
        <w:gridCol w:w="1785"/>
        <w:gridCol w:w="1785"/>
        <w:gridCol w:w="138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B10E7E">
            <w:r w:rsidRPr="00821CE1">
              <w:rPr>
                <w:rFonts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B10E7E">
            <w:r w:rsidRPr="00821CE1">
              <w:rPr>
                <w:rFonts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B10E7E">
            <w:r w:rsidRPr="00821CE1">
              <w:rPr>
                <w:rFonts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B10E7E">
            <w:r w:rsidRPr="00821CE1">
              <w:rPr>
                <w:rFonts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2</w:t>
            </w:r>
            <w:r w:rsidRPr="00821CE1">
              <w:rPr>
                <w:rFonts w:hint="eastAsia"/>
              </w:rPr>
              <w:t>次</w:t>
            </w:r>
            <w:r w:rsidRPr="00821CE1">
              <w:rPr>
                <w:rFonts w:hint="eastAsia"/>
              </w:rPr>
              <w:t>/</w:t>
            </w:r>
            <w:r w:rsidRPr="00821CE1">
              <w:rPr>
                <w:rFonts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15</w:t>
            </w:r>
            <w:r w:rsidRPr="00821CE1">
              <w:rPr>
                <w:rFonts w:hint="eastAsia"/>
              </w:rPr>
              <w:t>次</w:t>
            </w:r>
            <w:r w:rsidRPr="00821CE1">
              <w:rPr>
                <w:rFonts w:hint="eastAsia"/>
              </w:rPr>
              <w:t>/</w:t>
            </w:r>
            <w:r w:rsidRPr="00821CE1">
              <w:rPr>
                <w:rFonts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120</w:t>
            </w:r>
            <w:r w:rsidRPr="00821CE1">
              <w:rPr>
                <w:rFonts w:hint="eastAsia"/>
              </w:rPr>
              <w:t>人时</w:t>
            </w:r>
            <w:r w:rsidRPr="00821CE1">
              <w:rPr>
                <w:rFonts w:hint="eastAsia"/>
              </w:rPr>
              <w:t>/</w:t>
            </w:r>
            <w:r w:rsidRPr="00821CE1">
              <w:rPr>
                <w:rFonts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8</w:t>
            </w:r>
            <w:r w:rsidRPr="00821CE1">
              <w:rPr>
                <w:rFonts w:hint="eastAsia"/>
              </w:rPr>
              <w:t>人时</w:t>
            </w:r>
            <w:r w:rsidRPr="00821CE1">
              <w:rPr>
                <w:rFonts w:hint="eastAsia"/>
              </w:rPr>
              <w:t>/</w:t>
            </w:r>
            <w:r w:rsidRPr="00821CE1">
              <w:rPr>
                <w:rFonts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lastRenderedPageBreak/>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故障恢复时效（</w:t>
            </w:r>
            <w:r w:rsidRPr="00821CE1">
              <w:rPr>
                <w:rFonts w:hint="eastAsia"/>
              </w:rPr>
              <w:t>MTTR</w:t>
            </w:r>
            <w:r w:rsidRPr="00821CE1">
              <w:rPr>
                <w:rFonts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47</w:t>
            </w:r>
            <w:r w:rsidRPr="00821CE1">
              <w:rPr>
                <w:rFonts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3.2</w:t>
            </w:r>
            <w:r w:rsidRPr="00821CE1">
              <w:rPr>
                <w:rFonts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B10E7E">
            <w:r w:rsidRPr="00821CE1">
              <w:rPr>
                <w:rFonts w:hint="eastAsia"/>
              </w:rPr>
              <w:t>93%</w:t>
            </w:r>
          </w:p>
        </w:tc>
      </w:tr>
    </w:tbl>
    <w:p w:rsidR="00821CE1" w:rsidRPr="00821CE1" w:rsidRDefault="0002552A" w:rsidP="00B10E7E">
      <w:r>
        <w:rPr>
          <w:rFonts w:hint="eastAsia"/>
        </w:rPr>
        <w:t>（</w:t>
      </w:r>
      <w:r>
        <w:rPr>
          <w:rFonts w:hint="eastAsia"/>
        </w:rPr>
        <w:t>5</w:t>
      </w:r>
      <w:r>
        <w:rPr>
          <w:rFonts w:hint="eastAsia"/>
        </w:rPr>
        <w:t>）</w:t>
      </w:r>
      <w:r w:rsidR="00821CE1" w:rsidRPr="00631520">
        <w:rPr>
          <w:rFonts w:hint="eastAsia"/>
        </w:rPr>
        <w:t>行业价值与扩展性</w:t>
      </w:r>
    </w:p>
    <w:p w:rsidR="00821CE1" w:rsidRPr="00821CE1" w:rsidRDefault="00821CE1" w:rsidP="00B10E7E">
      <w:r w:rsidRPr="00631520">
        <w:rPr>
          <w:rFonts w:hint="eastAsia"/>
        </w:rPr>
        <w:t>技术突破</w:t>
      </w:r>
      <w:r w:rsidRPr="00821CE1">
        <w:rPr>
          <w:rFonts w:hint="eastAsia"/>
        </w:rPr>
        <w:t>：</w:t>
      </w:r>
    </w:p>
    <w:p w:rsidR="00821CE1" w:rsidRPr="00821CE1" w:rsidRDefault="00821CE1" w:rsidP="00B10E7E">
      <w:r w:rsidRPr="00821CE1">
        <w:rPr>
          <w:rFonts w:hint="eastAsia"/>
        </w:rPr>
        <w:t>提出</w:t>
      </w:r>
      <w:r w:rsidRPr="00631520">
        <w:rPr>
          <w:rFonts w:hint="eastAsia"/>
        </w:rPr>
        <w:t>“合规即代码”容器治理模型</w:t>
      </w:r>
      <w:r w:rsidRPr="00821CE1">
        <w:t>‌</w:t>
      </w:r>
      <w:r w:rsidRPr="00821CE1">
        <w:rPr>
          <w:rFonts w:hint="eastAsia"/>
        </w:rPr>
        <w:t>，实现金融监管要求向基础设施的精准映射</w:t>
      </w:r>
    </w:p>
    <w:p w:rsidR="00821CE1" w:rsidRPr="00821CE1" w:rsidRDefault="00821CE1" w:rsidP="00B10E7E">
      <w:r w:rsidRPr="00821CE1">
        <w:rPr>
          <w:rFonts w:hint="eastAsia"/>
        </w:rPr>
        <w:t>开发</w:t>
      </w:r>
      <w:r w:rsidRPr="00631520">
        <w:rPr>
          <w:rFonts w:hint="eastAsia"/>
        </w:rPr>
        <w:t>业务优先级感知调度算法</w:t>
      </w:r>
      <w:r w:rsidRPr="00821CE1">
        <w:t>‌</w:t>
      </w:r>
      <w:r w:rsidRPr="00821CE1">
        <w:rPr>
          <w:rFonts w:hint="eastAsia"/>
        </w:rPr>
        <w:t>，支持资源分配与战略目标对齐</w:t>
      </w:r>
    </w:p>
    <w:p w:rsidR="00821CE1" w:rsidRPr="00821CE1" w:rsidRDefault="00821CE1" w:rsidP="00B10E7E">
      <w:r w:rsidRPr="00631520">
        <w:rPr>
          <w:rFonts w:hint="eastAsia"/>
        </w:rPr>
        <w:t>实践意义</w:t>
      </w:r>
      <w:r w:rsidRPr="00821CE1">
        <w:rPr>
          <w:rFonts w:hint="eastAsia"/>
        </w:rPr>
        <w:t>：</w:t>
      </w:r>
    </w:p>
    <w:p w:rsidR="00821CE1" w:rsidRPr="00821CE1" w:rsidRDefault="00821CE1" w:rsidP="00B10E7E">
      <w:r w:rsidRPr="00821CE1">
        <w:rPr>
          <w:rFonts w:hint="eastAsia"/>
        </w:rPr>
        <w:t>支撑</w:t>
      </w:r>
      <w:r w:rsidRPr="00821CE1">
        <w:rPr>
          <w:rFonts w:hint="eastAsia"/>
        </w:rPr>
        <w:t>H</w:t>
      </w:r>
      <w:r w:rsidRPr="00821CE1">
        <w:rPr>
          <w:rFonts w:hint="eastAsia"/>
        </w:rPr>
        <w:t>公司跨境支付系统通过</w:t>
      </w:r>
      <w:r w:rsidRPr="00821CE1">
        <w:rPr>
          <w:rFonts w:hint="eastAsia"/>
        </w:rPr>
        <w:t>SWIFT CSP 2024</w:t>
      </w:r>
      <w:r w:rsidRPr="00821CE1">
        <w:rPr>
          <w:rFonts w:hint="eastAsia"/>
        </w:rPr>
        <w:t>认证（认证周期缩短</w:t>
      </w:r>
      <w:r w:rsidRPr="00821CE1">
        <w:rPr>
          <w:rFonts w:hint="eastAsia"/>
        </w:rPr>
        <w:t>6</w:t>
      </w:r>
      <w:r w:rsidRPr="00821CE1">
        <w:rPr>
          <w:rFonts w:hint="eastAsia"/>
        </w:rPr>
        <w:t>个月）</w:t>
      </w:r>
    </w:p>
    <w:p w:rsidR="00821CE1" w:rsidRPr="00821CE1" w:rsidRDefault="00821CE1" w:rsidP="00B10E7E">
      <w:r w:rsidRPr="00821CE1">
        <w:rPr>
          <w:rFonts w:hint="eastAsia"/>
        </w:rPr>
        <w:t>容器化部署成本降低</w:t>
      </w:r>
      <w:r w:rsidRPr="00821CE1">
        <w:rPr>
          <w:rFonts w:hint="eastAsia"/>
        </w:rPr>
        <w:t>58%</w:t>
      </w:r>
      <w:r w:rsidRPr="00821CE1">
        <w:rPr>
          <w:rFonts w:hint="eastAsia"/>
        </w:rPr>
        <w:t>（数据详见第</w:t>
      </w:r>
      <w:r w:rsidRPr="00821CE1">
        <w:rPr>
          <w:rFonts w:hint="eastAsia"/>
        </w:rPr>
        <w:t>5</w:t>
      </w:r>
      <w:r w:rsidRPr="00821CE1">
        <w:rPr>
          <w:rFonts w:hint="eastAsia"/>
        </w:rPr>
        <w:t>章成本效益分析）</w:t>
      </w:r>
    </w:p>
    <w:p w:rsidR="00821CE1" w:rsidRPr="00821CE1" w:rsidRDefault="00821CE1" w:rsidP="00B10E7E">
      <w:r w:rsidRPr="00631520">
        <w:rPr>
          <w:rFonts w:hint="eastAsia"/>
        </w:rPr>
        <w:t>生态扩展</w:t>
      </w:r>
      <w:r w:rsidRPr="00821CE1">
        <w:rPr>
          <w:rFonts w:hint="eastAsia"/>
        </w:rPr>
        <w:t>：</w:t>
      </w:r>
    </w:p>
    <w:p w:rsidR="00821CE1" w:rsidRPr="00821CE1" w:rsidRDefault="00821CE1" w:rsidP="00B10E7E">
      <w:r w:rsidRPr="00821CE1">
        <w:rPr>
          <w:rFonts w:hint="eastAsia"/>
        </w:rPr>
        <w:t>工具链核心模块已开源至</w:t>
      </w:r>
      <w:r w:rsidRPr="00821CE1">
        <w:rPr>
          <w:rFonts w:hint="eastAsia"/>
        </w:rPr>
        <w:t>HSBC TechHub</w:t>
      </w:r>
      <w:r w:rsidRPr="00821CE1">
        <w:rPr>
          <w:rFonts w:hint="eastAsia"/>
        </w:rPr>
        <w:t>，适配银行、证券等金融场景</w:t>
      </w:r>
    </w:p>
    <w:p w:rsidR="00821CE1" w:rsidRPr="001B1CD2" w:rsidRDefault="00821CE1" w:rsidP="00B10E7E">
      <w:r w:rsidRPr="00821CE1">
        <w:rPr>
          <w:rFonts w:hint="eastAsia"/>
        </w:rPr>
        <w:t>与</w:t>
      </w:r>
      <w:r w:rsidRPr="00821CE1">
        <w:rPr>
          <w:rFonts w:hint="eastAsia"/>
        </w:rPr>
        <w:t>4.1.2</w:t>
      </w:r>
      <w:r w:rsidRPr="00821CE1">
        <w:rPr>
          <w:rFonts w:hint="eastAsia"/>
        </w:rPr>
        <w:t>节安全即代码方案形成完整</w:t>
      </w:r>
      <w:r w:rsidRPr="00821CE1">
        <w:rPr>
          <w:rFonts w:hint="eastAsia"/>
        </w:rPr>
        <w:t>DevSecOps</w:t>
      </w:r>
      <w:r w:rsidRPr="00821CE1">
        <w:rPr>
          <w:rFonts w:hint="eastAsia"/>
        </w:rPr>
        <w:t>体系</w:t>
      </w:r>
    </w:p>
    <w:p w:rsidR="00995BCB" w:rsidRPr="00995BCB" w:rsidRDefault="00C3671B" w:rsidP="00B10E7E">
      <w:pPr>
        <w:pStyle w:val="2"/>
      </w:pPr>
      <w:bookmarkStart w:id="82" w:name="_Toc211120108"/>
      <w:r w:rsidRPr="0028053E">
        <w:rPr>
          <w:rFonts w:hint="eastAsia"/>
        </w:rPr>
        <w:t>4.2.3 智能运维预测系统架构设计</w:t>
      </w:r>
      <w:bookmarkEnd w:id="82"/>
    </w:p>
    <w:p w:rsidR="00995BCB" w:rsidRPr="00995BCB" w:rsidRDefault="00995BCB" w:rsidP="00B10E7E">
      <w:r>
        <w:rPr>
          <w:rFonts w:hint="eastAsia"/>
        </w:rPr>
        <w:t>（</w:t>
      </w:r>
      <w:r>
        <w:rPr>
          <w:rFonts w:hint="eastAsia"/>
        </w:rPr>
        <w:t>1</w:t>
      </w:r>
      <w:r>
        <w:rPr>
          <w:rFonts w:hint="eastAsia"/>
        </w:rPr>
        <w:t>）</w:t>
      </w:r>
      <w:r w:rsidRPr="00995BCB">
        <w:t>设计目标与挑战</w:t>
      </w:r>
    </w:p>
    <w:p w:rsidR="00995BCB" w:rsidRPr="00995BCB" w:rsidRDefault="00995BCB" w:rsidP="00B10E7E">
      <w:r w:rsidRPr="00995BCB">
        <w:t>目标：</w:t>
      </w:r>
    </w:p>
    <w:p w:rsidR="00995BCB" w:rsidRPr="00995BCB" w:rsidRDefault="00995BCB" w:rsidP="00B10E7E">
      <w:r w:rsidRPr="00995BCB">
        <w:t>构建预测性运维能力，提前识别潜在故障（目标：故障预测准确率</w:t>
      </w:r>
      <w:r w:rsidRPr="00995BCB">
        <w:t>≥85%</w:t>
      </w:r>
      <w:r w:rsidRPr="00995BCB">
        <w:t>）</w:t>
      </w:r>
    </w:p>
    <w:p w:rsidR="00995BCB" w:rsidRPr="00995BCB" w:rsidRDefault="00995BCB" w:rsidP="00B10E7E">
      <w:r w:rsidRPr="00995BCB">
        <w:t>实现资源效率动态优化，支撑金融业务弹性需求（如跨境支付交易峰值的自动应对）</w:t>
      </w:r>
    </w:p>
    <w:p w:rsidR="00995BCB" w:rsidRPr="00995BCB" w:rsidRDefault="00995BCB" w:rsidP="00B10E7E">
      <w:r w:rsidRPr="00995BCB">
        <w:t>满足金融级可用性要求（</w:t>
      </w:r>
      <w:r w:rsidRPr="00995BCB">
        <w:t>SLA 99.99%</w:t>
      </w:r>
      <w:r w:rsidRPr="00995BCB">
        <w:t>）与监管审计追溯需求</w:t>
      </w:r>
    </w:p>
    <w:p w:rsidR="00995BCB" w:rsidRPr="00995BCB" w:rsidRDefault="00995BCB" w:rsidP="00B10E7E">
      <w:r w:rsidRPr="00995BCB">
        <w:t>关键挑战：</w:t>
      </w:r>
    </w:p>
    <w:p w:rsidR="00995BCB" w:rsidRPr="00995BCB" w:rsidRDefault="00995BCB" w:rsidP="00B10E7E">
      <w:r w:rsidRPr="00995BCB">
        <w:t>金融系统复杂性：需同时处理微服务、容器、传统虚拟机等多架构数据</w:t>
      </w:r>
    </w:p>
    <w:p w:rsidR="00995BCB" w:rsidRPr="00995BCB" w:rsidRDefault="00995BCB" w:rsidP="00B10E7E">
      <w:r w:rsidRPr="00995BCB">
        <w:t>实时性要求：从数据采集到预测决策的端到端时延需</w:t>
      </w:r>
      <w:r w:rsidRPr="00995BCB">
        <w:t>≤500ms</w:t>
      </w:r>
    </w:p>
    <w:p w:rsidR="00995BCB" w:rsidRPr="00995BCB" w:rsidRDefault="00995BCB" w:rsidP="00B10E7E">
      <w:r w:rsidRPr="00995BCB">
        <w:t>合规约束：预测模型的输入输出需满足</w:t>
      </w:r>
      <w:r w:rsidRPr="00995BCB">
        <w:t>PCIDSS</w:t>
      </w:r>
      <w:r w:rsidRPr="00995BCB">
        <w:t>数据脱敏要求</w:t>
      </w:r>
    </w:p>
    <w:p w:rsidR="00995BCB" w:rsidRPr="00995BCB" w:rsidRDefault="00995BCB" w:rsidP="00B10E7E">
      <w:r>
        <w:rPr>
          <w:rFonts w:hint="eastAsia"/>
        </w:rPr>
        <w:t>（</w:t>
      </w:r>
      <w:r>
        <w:rPr>
          <w:rFonts w:hint="eastAsia"/>
        </w:rPr>
        <w:t>2</w:t>
      </w:r>
      <w:r>
        <w:rPr>
          <w:rFonts w:hint="eastAsia"/>
        </w:rPr>
        <w:t>）</w:t>
      </w:r>
      <w:r w:rsidRPr="00995BCB">
        <w:t>系统架构分层设计</w:t>
      </w:r>
    </w:p>
    <w:p w:rsidR="00995BCB" w:rsidRPr="00995BCB" w:rsidRDefault="00995BCB" w:rsidP="00B10E7E">
      <w:r w:rsidRPr="00995BCB">
        <w:lastRenderedPageBreak/>
        <w:t>采用</w:t>
      </w:r>
      <w:r w:rsidRPr="00995BCB">
        <w:t>“</w:t>
      </w:r>
      <w:r w:rsidRPr="00995BCB">
        <w:t>感知</w:t>
      </w:r>
      <w:r w:rsidRPr="00995BCB">
        <w:t>-</w:t>
      </w:r>
      <w:r w:rsidRPr="00995BCB">
        <w:t>决策</w:t>
      </w:r>
      <w:r w:rsidRPr="00995BCB">
        <w:t>-</w:t>
      </w:r>
      <w:r w:rsidRPr="00995BCB">
        <w:t>执行</w:t>
      </w:r>
      <w:r w:rsidRPr="00995BCB">
        <w:t>”</w:t>
      </w:r>
      <w:r w:rsidRPr="00995BCB">
        <w:t>三层架构，各层核心功能如下：</w:t>
      </w:r>
    </w:p>
    <w:p w:rsidR="00995BCB" w:rsidRPr="00995BCB" w:rsidRDefault="00995BCB" w:rsidP="00B10E7E">
      <w:r>
        <w:rPr>
          <w:rFonts w:hint="eastAsia"/>
        </w:rPr>
        <w:t>（一）</w:t>
      </w:r>
      <w:r w:rsidRPr="00995BCB">
        <w:t>智能感知层</w:t>
      </w:r>
    </w:p>
    <w:p w:rsidR="00995BCB" w:rsidRPr="00995BCB" w:rsidRDefault="00995BCB" w:rsidP="00B10E7E">
      <w:r w:rsidRPr="00995BCB">
        <w:t>功能：多维度数据采集与标准化</w:t>
      </w:r>
    </w:p>
    <w:p w:rsidR="00995BCB" w:rsidRPr="00995BCB" w:rsidRDefault="00995BCB" w:rsidP="00B10E7E">
      <w:r w:rsidRPr="00995BCB">
        <w:t>数据源覆盖：</w:t>
      </w:r>
    </w:p>
    <w:p w:rsidR="00995BCB" w:rsidRPr="00995BCB" w:rsidRDefault="00995BCB" w:rsidP="00B10E7E">
      <w:r w:rsidRPr="00995BCB">
        <w:t>数据类型</w:t>
      </w:r>
      <w:r w:rsidRPr="00995BCB">
        <w:tab/>
      </w:r>
      <w:r w:rsidRPr="00995BCB">
        <w:t>采集工具</w:t>
      </w:r>
      <w:r w:rsidRPr="00995BCB">
        <w:tab/>
      </w:r>
      <w:r w:rsidRPr="00995BCB">
        <w:t>典型数据特征</w:t>
      </w:r>
    </w:p>
    <w:p w:rsidR="00995BCB" w:rsidRPr="00995BCB" w:rsidRDefault="00995BCB" w:rsidP="00B10E7E">
      <w:r w:rsidRPr="00995BCB">
        <w:t>容器指标</w:t>
      </w:r>
      <w:r w:rsidRPr="00995BCB">
        <w:tab/>
        <w:t>Prometheus</w:t>
      </w:r>
      <w:r w:rsidRPr="00995BCB">
        <w:tab/>
      </w:r>
      <w:r w:rsidRPr="00995BCB">
        <w:t>每秒采集</w:t>
      </w:r>
      <w:r w:rsidRPr="00995BCB">
        <w:t>500+</w:t>
      </w:r>
      <w:r w:rsidRPr="00995BCB">
        <w:t>容器运行指标</w:t>
      </w:r>
    </w:p>
    <w:p w:rsidR="00995BCB" w:rsidRPr="00995BCB" w:rsidRDefault="00995BCB" w:rsidP="00B10E7E">
      <w:r w:rsidRPr="00995BCB">
        <w:t>应用日志</w:t>
      </w:r>
      <w:r w:rsidRPr="00995BCB">
        <w:tab/>
        <w:t>Fluentd</w:t>
      </w:r>
      <w:r w:rsidRPr="00995BCB">
        <w:tab/>
      </w:r>
      <w:r w:rsidRPr="00995BCB">
        <w:t>结构化日志解析率</w:t>
      </w:r>
      <w:r w:rsidRPr="00995BCB">
        <w:t>≥95%</w:t>
      </w:r>
    </w:p>
    <w:p w:rsidR="00995BCB" w:rsidRPr="00995BCB" w:rsidRDefault="00995BCB" w:rsidP="00B10E7E">
      <w:r w:rsidRPr="00995BCB">
        <w:t>交易链路</w:t>
      </w:r>
      <w:r w:rsidRPr="00995BCB">
        <w:tab/>
        <w:t>SkyWalking</w:t>
      </w:r>
      <w:r w:rsidRPr="00995BCB">
        <w:tab/>
      </w:r>
      <w:r w:rsidRPr="00995BCB">
        <w:t>追踪</w:t>
      </w:r>
      <w:r w:rsidRPr="00995BCB">
        <w:t>10</w:t>
      </w:r>
      <w:r w:rsidRPr="00995BCB">
        <w:t>万</w:t>
      </w:r>
      <w:r w:rsidRPr="00995BCB">
        <w:t>+</w:t>
      </w:r>
      <w:r w:rsidRPr="00995BCB">
        <w:t>跨服务调用链</w:t>
      </w:r>
    </w:p>
    <w:p w:rsidR="00995BCB" w:rsidRPr="00995BCB" w:rsidRDefault="00995BCB" w:rsidP="00B10E7E">
      <w:r w:rsidRPr="00995BCB">
        <w:t>基础设施</w:t>
      </w:r>
      <w:r w:rsidRPr="00995BCB">
        <w:tab/>
        <w:t>Zabbix</w:t>
      </w:r>
      <w:r w:rsidRPr="00995BCB">
        <w:tab/>
      </w:r>
      <w:r w:rsidRPr="00995BCB">
        <w:t>硬件故障预测准确率</w:t>
      </w:r>
      <w:r w:rsidRPr="00995BCB">
        <w:t>≥80%</w:t>
      </w:r>
    </w:p>
    <w:p w:rsidR="00995BCB" w:rsidRPr="00995BCB" w:rsidRDefault="00995BCB" w:rsidP="00B10E7E">
      <w:r w:rsidRPr="00995BCB">
        <w:t>关键创新：</w:t>
      </w:r>
    </w:p>
    <w:p w:rsidR="00995BCB" w:rsidRPr="00995BCB" w:rsidRDefault="00995BCB" w:rsidP="00B10E7E">
      <w:r w:rsidRPr="00995BCB">
        <w:t>开发金融语义解析器，将原始数据转换为业务可理解的指标（如</w:t>
      </w:r>
      <w:r w:rsidRPr="00995BCB">
        <w:t>“</w:t>
      </w:r>
      <w:r w:rsidRPr="00995BCB">
        <w:t>单笔交易资源消耗</w:t>
      </w:r>
      <w:r w:rsidRPr="00995BCB">
        <w:t>”</w:t>
      </w:r>
      <w:r w:rsidRPr="00995BCB">
        <w:t>）</w:t>
      </w:r>
    </w:p>
    <w:p w:rsidR="00995BCB" w:rsidRPr="00995BCB" w:rsidRDefault="00995BCB" w:rsidP="00B10E7E">
      <w:r w:rsidRPr="00995BCB">
        <w:t>实施</w:t>
      </w:r>
      <w:r w:rsidRPr="00995BCB">
        <w:t>‌</w:t>
      </w:r>
      <w:r w:rsidRPr="00995BCB">
        <w:t>数据脱敏引擎，在采集阶段自动过滤敏感字段（如卡号、密钥）</w:t>
      </w:r>
    </w:p>
    <w:p w:rsidR="00995BCB" w:rsidRPr="00995BCB" w:rsidRDefault="00995BCB" w:rsidP="00B10E7E">
      <w:r>
        <w:rPr>
          <w:rFonts w:hint="eastAsia"/>
        </w:rPr>
        <w:t>（二）</w:t>
      </w:r>
      <w:r w:rsidRPr="00995BCB">
        <w:t>分析决策层</w:t>
      </w:r>
    </w:p>
    <w:p w:rsidR="00995BCB" w:rsidRPr="00995BCB" w:rsidRDefault="00995BCB" w:rsidP="00B10E7E">
      <w:r w:rsidRPr="00995BCB">
        <w:t>功能：实时分析预测与根因定位</w:t>
      </w:r>
    </w:p>
    <w:p w:rsidR="00995BCB" w:rsidRPr="00995BCB" w:rsidRDefault="00995BCB" w:rsidP="00B10E7E">
      <w:r w:rsidRPr="00995BCB">
        <w:t>核心组件：</w:t>
      </w:r>
    </w:p>
    <w:p w:rsidR="00995BCB" w:rsidRPr="00995BCB" w:rsidRDefault="00995BCB" w:rsidP="00B10E7E">
      <w:r w:rsidRPr="00995BCB">
        <w:t>时序预测引擎：</w:t>
      </w:r>
    </w:p>
    <w:p w:rsidR="00995BCB" w:rsidRPr="00995BCB" w:rsidRDefault="00995BCB" w:rsidP="00B10E7E">
      <w:r w:rsidRPr="00995BCB">
        <w:t>采用</w:t>
      </w:r>
      <w:r w:rsidRPr="00995BCB">
        <w:t>LSTM+Prophet</w:t>
      </w:r>
      <w:r w:rsidRPr="00995BCB">
        <w:t>混合模型，预测资源瓶颈（如</w:t>
      </w:r>
      <w:r w:rsidRPr="00995BCB">
        <w:t>CPU/</w:t>
      </w:r>
      <w:r w:rsidRPr="00995BCB">
        <w:t>内存峰值）</w:t>
      </w:r>
    </w:p>
    <w:p w:rsidR="00995BCB" w:rsidRPr="00995BCB" w:rsidRDefault="00995BCB" w:rsidP="00B10E7E">
      <w:r w:rsidRPr="00995BCB">
        <w:t>支持动态阈值调整（相比固定阈值，误报率降低</w:t>
      </w:r>
      <w:r w:rsidRPr="00995BCB">
        <w:t>63%</w:t>
      </w:r>
      <w:r w:rsidRPr="00995BCB">
        <w:t>）</w:t>
      </w:r>
    </w:p>
    <w:p w:rsidR="00995BCB" w:rsidRPr="00995BCB" w:rsidRDefault="00995BCB" w:rsidP="00B10E7E">
      <w:r w:rsidRPr="00995BCB">
        <w:t>根因分析模块：</w:t>
      </w:r>
    </w:p>
    <w:p w:rsidR="00995BCB" w:rsidRPr="00995BCB" w:rsidRDefault="00995BCB" w:rsidP="00B10E7E">
      <w:r w:rsidRPr="00995BCB">
        <w:t>构建服务依赖图谱，实现故障传播路径可视化</w:t>
      </w:r>
    </w:p>
    <w:p w:rsidR="00995BCB" w:rsidRPr="00995BCB" w:rsidRDefault="00995BCB" w:rsidP="00B10E7E">
      <w:r w:rsidRPr="00995BCB">
        <w:t>应用因果推断算法，定位问题源头（准确率</w:t>
      </w:r>
      <w:r w:rsidRPr="00995BCB">
        <w:t>92%</w:t>
      </w:r>
      <w:r w:rsidRPr="00995BCB">
        <w:t>）</w:t>
      </w:r>
    </w:p>
    <w:p w:rsidR="00995BCB" w:rsidRPr="00995BCB" w:rsidRDefault="00995BCB" w:rsidP="00B10E7E">
      <w:r w:rsidRPr="00995BCB">
        <w:t>合规检查器：</w:t>
      </w:r>
    </w:p>
    <w:p w:rsidR="00995BCB" w:rsidRPr="00995BCB" w:rsidRDefault="00995BCB" w:rsidP="00B10E7E">
      <w:r w:rsidRPr="00995BCB">
        <w:t>实时验证预测结果是否符合金融监管要求（如</w:t>
      </w:r>
      <w:r w:rsidRPr="00995BCB">
        <w:t>SWIFT CSP</w:t>
      </w:r>
      <w:r w:rsidRPr="00995BCB">
        <w:t>中的审计日志保留规则）</w:t>
      </w:r>
    </w:p>
    <w:p w:rsidR="00995BCB" w:rsidRPr="00995BCB" w:rsidRDefault="00995BCB" w:rsidP="00B10E7E">
      <w:r w:rsidRPr="00995BCB">
        <w:t>运行机制：</w:t>
      </w:r>
    </w:p>
    <w:p w:rsidR="00995BCB" w:rsidRPr="00995BCB" w:rsidRDefault="00995BCB" w:rsidP="00B10E7E">
      <w:r w:rsidRPr="00995BCB">
        <w:t xml:space="preserve">  A[</w:t>
      </w:r>
      <w:r w:rsidRPr="00995BCB">
        <w:t>实时数据流</w:t>
      </w:r>
      <w:r w:rsidRPr="00995BCB">
        <w:t>] --&gt; B{</w:t>
      </w:r>
      <w:r w:rsidRPr="00995BCB">
        <w:t>异常检测</w:t>
      </w:r>
      <w:r w:rsidRPr="00995BCB">
        <w:t xml:space="preserve">}  </w:t>
      </w:r>
    </w:p>
    <w:p w:rsidR="00995BCB" w:rsidRPr="00995BCB" w:rsidRDefault="00995BCB" w:rsidP="00B10E7E">
      <w:r w:rsidRPr="00995BCB">
        <w:t xml:space="preserve">  B --&gt;|</w:t>
      </w:r>
      <w:r w:rsidRPr="00995BCB">
        <w:t>异常</w:t>
      </w:r>
      <w:r w:rsidRPr="00995BCB">
        <w:t>| C[</w:t>
      </w:r>
      <w:r w:rsidRPr="00995BCB">
        <w:t>根因定位</w:t>
      </w:r>
      <w:r w:rsidRPr="00995BCB">
        <w:t xml:space="preserve">]  </w:t>
      </w:r>
    </w:p>
    <w:p w:rsidR="00995BCB" w:rsidRPr="00995BCB" w:rsidRDefault="00995BCB" w:rsidP="00B10E7E">
      <w:r w:rsidRPr="00995BCB">
        <w:t xml:space="preserve">  B --&gt;|</w:t>
      </w:r>
      <w:r w:rsidRPr="00995BCB">
        <w:t>正常</w:t>
      </w:r>
      <w:r w:rsidRPr="00995BCB">
        <w:t>| D[</w:t>
      </w:r>
      <w:r w:rsidRPr="00995BCB">
        <w:t>资源优化建议</w:t>
      </w:r>
      <w:r w:rsidRPr="00995BCB">
        <w:t xml:space="preserve">]  </w:t>
      </w:r>
    </w:p>
    <w:p w:rsidR="00995BCB" w:rsidRPr="00995BCB" w:rsidRDefault="00995BCB" w:rsidP="00B10E7E">
      <w:r w:rsidRPr="00995BCB">
        <w:lastRenderedPageBreak/>
        <w:t xml:space="preserve">  C --&gt; E[</w:t>
      </w:r>
      <w:r w:rsidRPr="00995BCB">
        <w:t>修复方案生成</w:t>
      </w:r>
      <w:r w:rsidRPr="00995BCB">
        <w:t xml:space="preserve">]  </w:t>
      </w:r>
    </w:p>
    <w:p w:rsidR="00995BCB" w:rsidRPr="00995BCB" w:rsidRDefault="00995BCB" w:rsidP="00B10E7E">
      <w:r w:rsidRPr="00995BCB">
        <w:t xml:space="preserve">  D --&gt; F[K8s</w:t>
      </w:r>
      <w:r w:rsidRPr="00995BCB">
        <w:t>调度器</w:t>
      </w:r>
      <w:r w:rsidRPr="00995BCB">
        <w:t xml:space="preserve">]  </w:t>
      </w:r>
    </w:p>
    <w:p w:rsidR="00995BCB" w:rsidRPr="00995BCB" w:rsidRDefault="00995BCB" w:rsidP="00B10E7E">
      <w:r w:rsidRPr="00995BCB">
        <w:t xml:space="preserve">  E --&gt; G[</w:t>
      </w:r>
      <w:r w:rsidRPr="00995BCB">
        <w:t>自动化执行引擎</w:t>
      </w:r>
      <w:r w:rsidRPr="00995BCB">
        <w:t xml:space="preserve">]  </w:t>
      </w:r>
    </w:p>
    <w:p w:rsidR="00995BCB" w:rsidRPr="00995BCB" w:rsidRDefault="00995BCB" w:rsidP="00B10E7E">
      <w:r>
        <w:rPr>
          <w:rFonts w:hint="eastAsia"/>
        </w:rPr>
        <w:t>（三）</w:t>
      </w:r>
      <w:r w:rsidRPr="00995BCB">
        <w:t>自动化执行层</w:t>
      </w:r>
    </w:p>
    <w:p w:rsidR="00995BCB" w:rsidRPr="00995BCB" w:rsidRDefault="00995BCB" w:rsidP="00B10E7E">
      <w:r w:rsidRPr="00995BCB">
        <w:t>功能：预测驱动的智能调控</w:t>
      </w:r>
    </w:p>
    <w:p w:rsidR="00995BCB" w:rsidRPr="00995BCB" w:rsidRDefault="00995BCB" w:rsidP="00B10E7E">
      <w:r w:rsidRPr="00995BCB">
        <w:t>核心能力：</w:t>
      </w:r>
    </w:p>
    <w:p w:rsidR="00995BCB" w:rsidRPr="00995BCB" w:rsidRDefault="00995BCB" w:rsidP="00B10E7E">
      <w:r w:rsidRPr="00995BCB">
        <w:t>弹性扩缩容：</w:t>
      </w:r>
    </w:p>
    <w:p w:rsidR="00995BCB" w:rsidRPr="00995BCB" w:rsidRDefault="00995BCB" w:rsidP="00B10E7E">
      <w:r w:rsidRPr="00995BCB">
        <w:t>基于交易量预测自动调整</w:t>
      </w:r>
      <w:r w:rsidRPr="00995BCB">
        <w:t>Pod</w:t>
      </w:r>
      <w:r w:rsidRPr="00995BCB">
        <w:t>副本数（扩容延迟</w:t>
      </w:r>
      <w:r w:rsidRPr="00995BCB">
        <w:t>&lt;3</w:t>
      </w:r>
      <w:r w:rsidRPr="00995BCB">
        <w:t>秒）</w:t>
      </w:r>
    </w:p>
    <w:p w:rsidR="00995BCB" w:rsidRPr="00995BCB" w:rsidRDefault="00995BCB" w:rsidP="00B10E7E">
      <w:r w:rsidRPr="00995BCB">
        <w:t>结合竞价实例实现成本优化（节省云资源费用</w:t>
      </w:r>
      <w:r w:rsidRPr="00995BCB">
        <w:t>35%</w:t>
      </w:r>
      <w:r w:rsidRPr="00995BCB">
        <w:t>）</w:t>
      </w:r>
    </w:p>
    <w:p w:rsidR="00995BCB" w:rsidRPr="00995BCB" w:rsidRDefault="00995BCB" w:rsidP="00B10E7E">
      <w:r w:rsidRPr="00995BCB">
        <w:t>自愈策略库：</w:t>
      </w:r>
    </w:p>
    <w:p w:rsidR="00995BCB" w:rsidRPr="00995BCB" w:rsidRDefault="00995BCB" w:rsidP="00B10E7E">
      <w:r w:rsidRPr="00995BCB">
        <w:t>故障类型</w:t>
      </w:r>
      <w:r w:rsidRPr="00995BCB">
        <w:tab/>
      </w:r>
      <w:r w:rsidRPr="00995BCB">
        <w:t>自愈动作</w:t>
      </w:r>
      <w:r w:rsidRPr="00995BCB">
        <w:tab/>
      </w:r>
      <w:r w:rsidRPr="00995BCB">
        <w:t>成功率</w:t>
      </w:r>
    </w:p>
    <w:p w:rsidR="00995BCB" w:rsidRPr="00995BCB" w:rsidRDefault="00995BCB" w:rsidP="00B10E7E">
      <w:r w:rsidRPr="00995BCB">
        <w:t>容器</w:t>
      </w:r>
      <w:r w:rsidRPr="00995BCB">
        <w:t>OOM</w:t>
      </w:r>
      <w:r w:rsidRPr="00995BCB">
        <w:tab/>
      </w:r>
      <w:r w:rsidRPr="00995BCB">
        <w:t>自动重启</w:t>
      </w:r>
      <w:r w:rsidRPr="00995BCB">
        <w:t>+</w:t>
      </w:r>
      <w:r w:rsidRPr="00995BCB">
        <w:t>内存限制调整</w:t>
      </w:r>
      <w:r w:rsidRPr="00995BCB">
        <w:tab/>
        <w:t>98%</w:t>
      </w:r>
    </w:p>
    <w:p w:rsidR="00995BCB" w:rsidRPr="00995BCB" w:rsidRDefault="00995BCB" w:rsidP="00B10E7E">
      <w:r w:rsidRPr="00995BCB">
        <w:t>数据库连接泄漏</w:t>
      </w:r>
      <w:r w:rsidRPr="00995BCB">
        <w:tab/>
      </w:r>
      <w:r w:rsidRPr="00995BCB">
        <w:t>连接池重置</w:t>
      </w:r>
      <w:r w:rsidRPr="00995BCB">
        <w:t>+</w:t>
      </w:r>
      <w:r w:rsidRPr="00995BCB">
        <w:t>告警通知</w:t>
      </w:r>
      <w:r w:rsidRPr="00995BCB">
        <w:tab/>
        <w:t>95%</w:t>
      </w:r>
    </w:p>
    <w:p w:rsidR="00995BCB" w:rsidRPr="00995BCB" w:rsidRDefault="00995BCB" w:rsidP="00B10E7E">
      <w:r w:rsidRPr="00995BCB">
        <w:t>API</w:t>
      </w:r>
      <w:r w:rsidRPr="00995BCB">
        <w:t>响应延迟突增</w:t>
      </w:r>
      <w:r w:rsidRPr="00995BCB">
        <w:tab/>
      </w:r>
      <w:r w:rsidRPr="00995BCB">
        <w:t>流量切分</w:t>
      </w:r>
      <w:r w:rsidRPr="00995BCB">
        <w:t>+</w:t>
      </w:r>
      <w:r w:rsidRPr="00995BCB">
        <w:t>并行扩容</w:t>
      </w:r>
      <w:r w:rsidRPr="00995BCB">
        <w:tab/>
        <w:t>90%</w:t>
      </w:r>
    </w:p>
    <w:p w:rsidR="00995BCB" w:rsidRPr="00995BCB" w:rsidRDefault="00995BCB" w:rsidP="00B10E7E">
      <w:r w:rsidRPr="00995BCB">
        <w:t>安全控制：</w:t>
      </w:r>
    </w:p>
    <w:p w:rsidR="00995BCB" w:rsidRPr="00995BCB" w:rsidRDefault="00995BCB" w:rsidP="00B10E7E">
      <w:r w:rsidRPr="00995BCB">
        <w:t>设置人工审批强校验点（如生产环境架构变更）</w:t>
      </w:r>
    </w:p>
    <w:p w:rsidR="00995BCB" w:rsidRPr="00995BCB" w:rsidRDefault="00995BCB" w:rsidP="00B10E7E">
      <w:r w:rsidRPr="00995BCB">
        <w:t>执行记录全链路加密存储，支持</w:t>
      </w:r>
      <w:r w:rsidRPr="00995BCB">
        <w:t>SWIFT CSP</w:t>
      </w:r>
      <w:r w:rsidRPr="00995BCB">
        <w:t>审计要求</w:t>
      </w:r>
    </w:p>
    <w:p w:rsidR="00995BCB" w:rsidRPr="00995BCB" w:rsidRDefault="00995BCB" w:rsidP="00B10E7E">
      <w:r>
        <w:rPr>
          <w:rFonts w:hint="eastAsia"/>
        </w:rPr>
        <w:t>（</w:t>
      </w:r>
      <w:r>
        <w:rPr>
          <w:rFonts w:hint="eastAsia"/>
        </w:rPr>
        <w:t>3</w:t>
      </w:r>
      <w:r>
        <w:rPr>
          <w:rFonts w:hint="eastAsia"/>
        </w:rPr>
        <w:t>）</w:t>
      </w:r>
      <w:r w:rsidRPr="00995BCB">
        <w:t>关键技术实现</w:t>
      </w:r>
    </w:p>
    <w:p w:rsidR="00995BCB" w:rsidRPr="00995BCB" w:rsidRDefault="00E40D9B" w:rsidP="00B10E7E">
      <w:r>
        <w:rPr>
          <w:rFonts w:hint="eastAsia"/>
        </w:rPr>
        <w:t>（一）</w:t>
      </w:r>
      <w:r w:rsidR="00995BCB" w:rsidRPr="00995BCB">
        <w:t>轻量化模型部署</w:t>
      </w:r>
    </w:p>
    <w:p w:rsidR="00995BCB" w:rsidRPr="00995BCB" w:rsidRDefault="00995BCB" w:rsidP="00B10E7E">
      <w:r w:rsidRPr="00995BCB">
        <w:t>采用模型分片技术，将预测模型拆解为微服务粒度：</w:t>
      </w:r>
    </w:p>
    <w:p w:rsidR="00995BCB" w:rsidRPr="00995BCB" w:rsidRDefault="00995BCB" w:rsidP="00B10E7E">
      <w:r w:rsidRPr="00995BCB">
        <w:t>交易量预测模型（</w:t>
      </w:r>
      <w:r w:rsidRPr="00995BCB">
        <w:t>10MB</w:t>
      </w:r>
      <w:r w:rsidRPr="00995BCB">
        <w:t>）部署在支付网关侧</w:t>
      </w:r>
    </w:p>
    <w:p w:rsidR="00995BCB" w:rsidRPr="00995BCB" w:rsidRDefault="00995BCB" w:rsidP="00B10E7E">
      <w:r w:rsidRPr="00995BCB">
        <w:t>资源预测模型（</w:t>
      </w:r>
      <w:r w:rsidRPr="00995BCB">
        <w:t>15MB</w:t>
      </w:r>
      <w:r w:rsidRPr="00995BCB">
        <w:t>）集成至</w:t>
      </w:r>
      <w:r w:rsidRPr="00995BCB">
        <w:t>K8s</w:t>
      </w:r>
      <w:r w:rsidRPr="00995BCB">
        <w:t>调度器</w:t>
      </w:r>
    </w:p>
    <w:p w:rsidR="00995BCB" w:rsidRPr="00995BCB" w:rsidRDefault="00995BCB" w:rsidP="00B10E7E">
      <w:r w:rsidRPr="00995BCB">
        <w:t>实现边缘端实时推理，避免中心化处理的网络延迟</w:t>
      </w:r>
    </w:p>
    <w:p w:rsidR="00995BCB" w:rsidRPr="00995BCB" w:rsidRDefault="00E40D9B" w:rsidP="00B10E7E">
      <w:r>
        <w:rPr>
          <w:rFonts w:hint="eastAsia"/>
        </w:rPr>
        <w:t>（二）</w:t>
      </w:r>
      <w:r w:rsidR="00995BCB" w:rsidRPr="00995BCB">
        <w:t>多模态数据融合</w:t>
      </w:r>
    </w:p>
    <w:p w:rsidR="00995BCB" w:rsidRPr="00995BCB" w:rsidRDefault="00995BCB" w:rsidP="00B10E7E">
      <w:r w:rsidRPr="00995BCB">
        <w:t>设计时空特征编码器，统一处理：</w:t>
      </w:r>
    </w:p>
    <w:p w:rsidR="00995BCB" w:rsidRPr="00995BCB" w:rsidRDefault="00995BCB" w:rsidP="00B10E7E">
      <w:r w:rsidRPr="00995BCB">
        <w:t>时序数据（如</w:t>
      </w:r>
      <w:r w:rsidRPr="00995BCB">
        <w:t>CPU</w:t>
      </w:r>
      <w:r w:rsidRPr="00995BCB">
        <w:t>利用率曲线）</w:t>
      </w:r>
    </w:p>
    <w:p w:rsidR="00995BCB" w:rsidRPr="00995BCB" w:rsidRDefault="00995BCB" w:rsidP="00B10E7E">
      <w:r w:rsidRPr="00995BCB">
        <w:t>拓扑数据（如服务调用关系图）</w:t>
      </w:r>
    </w:p>
    <w:p w:rsidR="00995BCB" w:rsidRPr="00995BCB" w:rsidRDefault="00995BCB" w:rsidP="00B10E7E">
      <w:r w:rsidRPr="00995BCB">
        <w:lastRenderedPageBreak/>
        <w:t>文本数据（如错误日志语义）</w:t>
      </w:r>
    </w:p>
    <w:p w:rsidR="00995BCB" w:rsidRPr="00995BCB" w:rsidRDefault="00995BCB" w:rsidP="00B10E7E">
      <w:r w:rsidRPr="00995BCB">
        <w:t>特征融合使故障预测准确率提升</w:t>
      </w:r>
      <w:r w:rsidRPr="00995BCB">
        <w:t>21%</w:t>
      </w:r>
    </w:p>
    <w:p w:rsidR="00995BCB" w:rsidRPr="00995BCB" w:rsidRDefault="00E40D9B" w:rsidP="00B10E7E">
      <w:r>
        <w:rPr>
          <w:rFonts w:hint="eastAsia"/>
        </w:rPr>
        <w:t>（三）</w:t>
      </w:r>
      <w:r w:rsidR="00995BCB" w:rsidRPr="00995BCB">
        <w:t>动态知识库构建</w:t>
      </w:r>
    </w:p>
    <w:p w:rsidR="00995BCB" w:rsidRPr="00995BCB" w:rsidRDefault="00995BCB" w:rsidP="00B10E7E">
      <w:r w:rsidRPr="00995BCB">
        <w:t>基于运维事件历史，自动化生成故障处置知识图谱（图</w:t>
      </w:r>
      <w:r w:rsidRPr="00995BCB">
        <w:t>4.2-8</w:t>
      </w:r>
      <w:r w:rsidRPr="00995BCB">
        <w:t>）：</w:t>
      </w:r>
    </w:p>
    <w:p w:rsidR="00995BCB" w:rsidRPr="00995BCB" w:rsidRDefault="00995BCB" w:rsidP="00B10E7E">
      <w:r w:rsidRPr="00995BCB">
        <w:t>节点：故障现象、根因、修复方案</w:t>
      </w:r>
    </w:p>
    <w:p w:rsidR="00995BCB" w:rsidRPr="00995BCB" w:rsidRDefault="00995BCB" w:rsidP="00B10E7E">
      <w:r w:rsidRPr="00995BCB">
        <w:t>边：故障传播路径、处置依赖关系</w:t>
      </w:r>
    </w:p>
    <w:p w:rsidR="00995BCB" w:rsidRPr="00995BCB" w:rsidRDefault="00995BCB" w:rsidP="00B10E7E">
      <w:r w:rsidRPr="00995BCB">
        <w:t>支持自然语言查询（如</w:t>
      </w:r>
      <w:r w:rsidRPr="00995BCB">
        <w:t>“</w:t>
      </w:r>
      <w:r w:rsidRPr="00995BCB">
        <w:t>解决数据库连接池满的步骤</w:t>
      </w:r>
      <w:r w:rsidRPr="00995BCB">
        <w:t>”</w:t>
      </w:r>
      <w:r w:rsidRPr="00995BCB">
        <w:t>）</w:t>
      </w:r>
    </w:p>
    <w:p w:rsidR="00995BCB" w:rsidRPr="00995BCB" w:rsidRDefault="00E938DB" w:rsidP="00B10E7E">
      <w:r>
        <w:rPr>
          <w:rFonts w:hint="eastAsia"/>
        </w:rPr>
        <w:t>（</w:t>
      </w:r>
      <w:r>
        <w:rPr>
          <w:rFonts w:hint="eastAsia"/>
        </w:rPr>
        <w:t>4</w:t>
      </w:r>
      <w:r>
        <w:rPr>
          <w:rFonts w:hint="eastAsia"/>
        </w:rPr>
        <w:t>）</w:t>
      </w:r>
      <w:r w:rsidR="00995BCB" w:rsidRPr="00995BCB">
        <w:t>架构扩展性设计</w:t>
      </w:r>
    </w:p>
    <w:p w:rsidR="00995BCB" w:rsidRPr="00995BCB" w:rsidRDefault="00995BCB" w:rsidP="00B10E7E">
      <w:r w:rsidRPr="00995BCB">
        <w:t>模型持续学习：</w:t>
      </w:r>
    </w:p>
    <w:p w:rsidR="00995BCB" w:rsidRPr="00995BCB" w:rsidRDefault="00995BCB" w:rsidP="00B10E7E">
      <w:r w:rsidRPr="00995BCB">
        <w:t>搭建反馈闭环，利用实际运维结果优化模型（每周自动更新版本）</w:t>
      </w:r>
    </w:p>
    <w:p w:rsidR="00995BCB" w:rsidRPr="00995BCB" w:rsidRDefault="00995BCB" w:rsidP="00B10E7E">
      <w:r w:rsidRPr="00995BCB">
        <w:t>支持联邦学习，实现跨业务线的知识共享（如支付与风控系统协同）</w:t>
      </w:r>
    </w:p>
    <w:p w:rsidR="00995BCB" w:rsidRPr="00995BCB" w:rsidRDefault="00995BCB" w:rsidP="00B10E7E">
      <w:r w:rsidRPr="00995BCB">
        <w:t>多云兼容性：</w:t>
      </w:r>
    </w:p>
    <w:p w:rsidR="00995BCB" w:rsidRPr="00995BCB" w:rsidRDefault="00995BCB" w:rsidP="00B10E7E">
      <w:r w:rsidRPr="00995BCB">
        <w:t>通过抽象层对接</w:t>
      </w:r>
      <w:r w:rsidRPr="00995BCB">
        <w:t>AWS</w:t>
      </w:r>
      <w:r w:rsidRPr="00995BCB">
        <w:t>、</w:t>
      </w:r>
      <w:r w:rsidRPr="00995BCB">
        <w:t>Azure</w:t>
      </w:r>
      <w:r w:rsidRPr="00995BCB">
        <w:t>、华为云等异构资源池</w:t>
      </w:r>
    </w:p>
    <w:p w:rsidR="00995BCB" w:rsidRPr="00995BCB" w:rsidRDefault="00995BCB" w:rsidP="00B10E7E">
      <w:r w:rsidRPr="00995BCB">
        <w:t>制定统一运维策略，避免云厂商锁定风险</w:t>
      </w:r>
    </w:p>
    <w:p w:rsidR="00995BCB" w:rsidRPr="00995BCB" w:rsidRDefault="00995BCB" w:rsidP="00B10E7E">
      <w:r w:rsidRPr="00995BCB">
        <w:t>生态开放能力：</w:t>
      </w:r>
    </w:p>
    <w:p w:rsidR="00995BCB" w:rsidRPr="00995BCB" w:rsidRDefault="00995BCB" w:rsidP="00B10E7E">
      <w:r w:rsidRPr="00995BCB">
        <w:t>提供标准</w:t>
      </w:r>
      <w:r w:rsidRPr="00995BCB">
        <w:t>API</w:t>
      </w:r>
      <w:r w:rsidRPr="00995BCB">
        <w:t>供外部系统调用（如与</w:t>
      </w:r>
      <w:r w:rsidRPr="00995BCB">
        <w:t>4.2.1</w:t>
      </w:r>
      <w:r w:rsidRPr="00995BCB">
        <w:t>节需求优先级模型联动）</w:t>
      </w:r>
    </w:p>
    <w:p w:rsidR="00995BCB" w:rsidRPr="00995BCB" w:rsidRDefault="00995BCB" w:rsidP="00B10E7E">
      <w:r w:rsidRPr="00995BCB">
        <w:t>核心模块通过</w:t>
      </w:r>
      <w:r w:rsidRPr="00995BCB">
        <w:t>ISO 27034</w:t>
      </w:r>
      <w:r w:rsidRPr="00995BCB">
        <w:t>认证，支持金融行业合规复用</w:t>
      </w:r>
    </w:p>
    <w:p w:rsidR="00995BCB" w:rsidRPr="00995BCB" w:rsidRDefault="00995BCB" w:rsidP="00B10E7E">
      <w:r w:rsidRPr="00995BCB">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B10E7E">
      <w:pPr>
        <w:pStyle w:val="2"/>
      </w:pPr>
      <w:bookmarkStart w:id="83" w:name="_Toc211120109"/>
      <w:r w:rsidRPr="00F768F0">
        <w:rPr>
          <w:rFonts w:hint="eastAsia"/>
        </w:rPr>
        <w:t>4.3 组织变革管理实践</w:t>
      </w:r>
      <w:bookmarkEnd w:id="83"/>
    </w:p>
    <w:p w:rsidR="00766BD9" w:rsidRDefault="00C3671B" w:rsidP="00B10E7E">
      <w:pPr>
        <w:pStyle w:val="2"/>
      </w:pPr>
      <w:bookmarkStart w:id="84" w:name="_Toc211120110"/>
      <w:r w:rsidRPr="0028053E">
        <w:rPr>
          <w:rFonts w:hint="eastAsia"/>
        </w:rPr>
        <w:t>4.3.1 跨职能复合型团队能力矩阵</w:t>
      </w:r>
      <w:bookmarkEnd w:id="84"/>
    </w:p>
    <w:p w:rsidR="00EE53A2" w:rsidRPr="00EE53A2" w:rsidRDefault="001E05B9" w:rsidP="00B10E7E">
      <w:r>
        <w:rPr>
          <w:rFonts w:hint="eastAsia"/>
        </w:rPr>
        <w:t>（</w:t>
      </w:r>
      <w:r>
        <w:rPr>
          <w:rFonts w:hint="eastAsia"/>
        </w:rPr>
        <w:t>1</w:t>
      </w:r>
      <w:r>
        <w:rPr>
          <w:rFonts w:hint="eastAsia"/>
        </w:rPr>
        <w:t>）</w:t>
      </w:r>
      <w:r w:rsidR="00EE53A2" w:rsidRPr="00EE53A2">
        <w:t>能力矩阵设计原则</w:t>
      </w:r>
    </w:p>
    <w:p w:rsidR="00EE53A2" w:rsidRPr="00EE53A2" w:rsidRDefault="00EE53A2" w:rsidP="00B10E7E">
      <w:r w:rsidRPr="00EE53A2">
        <w:t>目标对齐性：能力项与金融科技系统建设目标（敏捷、合规、高可用）强关联</w:t>
      </w:r>
    </w:p>
    <w:p w:rsidR="00EE53A2" w:rsidRPr="00EE53A2" w:rsidRDefault="00EE53A2" w:rsidP="00B10E7E">
      <w:r w:rsidRPr="00EE53A2">
        <w:t>技能复合度：要求团队成员至少覆盖</w:t>
      </w:r>
      <w:r w:rsidRPr="00EE53A2">
        <w:t>3</w:t>
      </w:r>
      <w:r w:rsidRPr="00EE53A2">
        <w:t>个能力域，消除传统岗位技能孤岛</w:t>
      </w:r>
    </w:p>
    <w:p w:rsidR="00EE53A2" w:rsidRPr="00EE53A2" w:rsidRDefault="00EE53A2" w:rsidP="00B10E7E">
      <w:r w:rsidRPr="00EE53A2">
        <w:t>动态演进性：每季度更新能力基线，匹配技术架构升级需求</w:t>
      </w:r>
    </w:p>
    <w:p w:rsidR="00EE53A2" w:rsidRDefault="001E05B9" w:rsidP="00B10E7E">
      <w:r>
        <w:rPr>
          <w:rFonts w:hint="eastAsia"/>
        </w:rPr>
        <w:t>（</w:t>
      </w:r>
      <w:r>
        <w:rPr>
          <w:rFonts w:hint="eastAsia"/>
        </w:rPr>
        <w:t>2</w:t>
      </w:r>
      <w:r>
        <w:rPr>
          <w:rFonts w:hint="eastAsia"/>
        </w:rPr>
        <w:t>）</w:t>
      </w:r>
      <w:r w:rsidR="00EE53A2" w:rsidRPr="00EE53A2">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5"/>
        <w:gridCol w:w="4207"/>
        <w:gridCol w:w="3574"/>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B10E7E">
            <w:r w:rsidRPr="001E05B9">
              <w:rPr>
                <w:rFonts w:hint="eastAsia"/>
              </w:rPr>
              <w:lastRenderedPageBreak/>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B10E7E">
            <w:r w:rsidRPr="001E05B9">
              <w:rPr>
                <w:rFonts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B10E7E">
            <w:r w:rsidRPr="001E05B9">
              <w:rPr>
                <w:rFonts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 xml:space="preserve">- </w:t>
            </w:r>
            <w:r w:rsidRPr="001E05B9">
              <w:rPr>
                <w:rFonts w:hint="eastAsia"/>
              </w:rPr>
              <w:t>云原生技术栈（</w:t>
            </w:r>
            <w:r w:rsidRPr="001E05B9">
              <w:rPr>
                <w:rFonts w:hint="eastAsia"/>
              </w:rPr>
              <w:t>K8s/Service Mesh</w:t>
            </w:r>
            <w:r w:rsidRPr="001E05B9">
              <w:rPr>
                <w:rFonts w:hint="eastAsia"/>
              </w:rPr>
              <w:t>）</w:t>
            </w:r>
            <w:r w:rsidRPr="001E05B9">
              <w:rPr>
                <w:rFonts w:hint="eastAsia"/>
              </w:rPr>
              <w:br/>
              <w:t xml:space="preserve">- </w:t>
            </w:r>
            <w:r w:rsidRPr="001E05B9">
              <w:rPr>
                <w:rFonts w:hint="eastAsia"/>
              </w:rPr>
              <w:t>分布式系统设计</w:t>
            </w:r>
            <w:r w:rsidRPr="001E05B9">
              <w:rPr>
                <w:rFonts w:hint="eastAsia"/>
              </w:rPr>
              <w:br/>
              <w:t xml:space="preserve">- </w:t>
            </w:r>
            <w:r w:rsidRPr="001E05B9">
              <w:rPr>
                <w:rFonts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L3</w:t>
            </w:r>
            <w:r w:rsidRPr="001E05B9">
              <w:rPr>
                <w:rFonts w:hint="eastAsia"/>
              </w:rPr>
              <w:t>：可独立设计多活架构</w:t>
            </w:r>
            <w:r w:rsidRPr="001E05B9">
              <w:rPr>
                <w:rFonts w:hint="eastAsia"/>
              </w:rPr>
              <w:br/>
              <w:t>L4</w:t>
            </w:r>
            <w:r w:rsidRPr="001E05B9">
              <w:rPr>
                <w:rFonts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 xml:space="preserve">- </w:t>
            </w:r>
            <w:r w:rsidRPr="001E05B9">
              <w:rPr>
                <w:rFonts w:hint="eastAsia"/>
              </w:rPr>
              <w:t>金融监管标准（</w:t>
            </w:r>
            <w:r w:rsidRPr="001E05B9">
              <w:rPr>
                <w:rFonts w:hint="eastAsia"/>
              </w:rPr>
              <w:t>PCIDSS/SWIFT CSP</w:t>
            </w:r>
            <w:r w:rsidRPr="001E05B9">
              <w:rPr>
                <w:rFonts w:hint="eastAsia"/>
              </w:rPr>
              <w:t>）</w:t>
            </w:r>
            <w:r w:rsidRPr="001E05B9">
              <w:rPr>
                <w:rFonts w:hint="eastAsia"/>
              </w:rPr>
              <w:br/>
              <w:t xml:space="preserve">- </w:t>
            </w:r>
            <w:r w:rsidRPr="001E05B9">
              <w:rPr>
                <w:rFonts w:hint="eastAsia"/>
              </w:rPr>
              <w:t>安全即代码（</w:t>
            </w:r>
            <w:r w:rsidRPr="001E05B9">
              <w:rPr>
                <w:rFonts w:hint="eastAsia"/>
              </w:rPr>
              <w:t>IaC</w:t>
            </w:r>
            <w:r w:rsidRPr="001E05B9">
              <w:rPr>
                <w:rFonts w:hint="eastAsia"/>
              </w:rPr>
              <w:t>）实践</w:t>
            </w:r>
            <w:r w:rsidRPr="001E05B9">
              <w:rPr>
                <w:rFonts w:hint="eastAsia"/>
              </w:rPr>
              <w:br/>
              <w:t xml:space="preserve">- </w:t>
            </w:r>
            <w:r w:rsidRPr="001E05B9">
              <w:rPr>
                <w:rFonts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L3</w:t>
            </w:r>
            <w:r w:rsidRPr="001E05B9">
              <w:rPr>
                <w:rFonts w:hint="eastAsia"/>
              </w:rPr>
              <w:t>：完成系统合规性改造</w:t>
            </w:r>
            <w:r w:rsidRPr="001E05B9">
              <w:rPr>
                <w:rFonts w:hint="eastAsia"/>
              </w:rPr>
              <w:br/>
              <w:t>L4</w:t>
            </w:r>
            <w:r w:rsidRPr="001E05B9">
              <w:rPr>
                <w:rFonts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 xml:space="preserve">- </w:t>
            </w:r>
            <w:r w:rsidRPr="001E05B9">
              <w:rPr>
                <w:rFonts w:hint="eastAsia"/>
              </w:rPr>
              <w:t>跨境支付业务流程</w:t>
            </w:r>
            <w:r w:rsidRPr="001E05B9">
              <w:rPr>
                <w:rFonts w:hint="eastAsia"/>
              </w:rPr>
              <w:br/>
              <w:t xml:space="preserve">- </w:t>
            </w:r>
            <w:r w:rsidRPr="001E05B9">
              <w:rPr>
                <w:rFonts w:hint="eastAsia"/>
              </w:rPr>
              <w:t>金融风险模型解读</w:t>
            </w:r>
            <w:r w:rsidRPr="001E05B9">
              <w:rPr>
                <w:rFonts w:hint="eastAsia"/>
              </w:rPr>
              <w:br/>
              <w:t>- SLA</w:t>
            </w:r>
            <w:r w:rsidRPr="001E05B9">
              <w:rPr>
                <w:rFonts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L3</w:t>
            </w:r>
            <w:r w:rsidRPr="001E05B9">
              <w:rPr>
                <w:rFonts w:hint="eastAsia"/>
              </w:rPr>
              <w:t>：准确识别业务需求痛点</w:t>
            </w:r>
            <w:r w:rsidRPr="001E05B9">
              <w:rPr>
                <w:rFonts w:hint="eastAsia"/>
              </w:rPr>
              <w:br/>
              <w:t>L4</w:t>
            </w:r>
            <w:r w:rsidRPr="001E05B9">
              <w:rPr>
                <w:rFonts w:hint="eastAsia"/>
              </w:rPr>
              <w:t>：设计技术</w:t>
            </w:r>
            <w:r w:rsidRPr="001E05B9">
              <w:rPr>
                <w:rFonts w:hint="eastAsia"/>
              </w:rPr>
              <w:t>-</w:t>
            </w:r>
            <w:r w:rsidRPr="001E05B9">
              <w:rPr>
                <w:rFonts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 xml:space="preserve">- </w:t>
            </w:r>
            <w:r w:rsidRPr="001E05B9">
              <w:rPr>
                <w:rFonts w:hint="eastAsia"/>
              </w:rPr>
              <w:t>敏捷项目管理（</w:t>
            </w:r>
            <w:r w:rsidRPr="001E05B9">
              <w:rPr>
                <w:rFonts w:hint="eastAsia"/>
              </w:rPr>
              <w:t>SAFe</w:t>
            </w:r>
            <w:r w:rsidRPr="001E05B9">
              <w:rPr>
                <w:rFonts w:hint="eastAsia"/>
              </w:rPr>
              <w:t>框架）</w:t>
            </w:r>
            <w:r w:rsidRPr="001E05B9">
              <w:rPr>
                <w:rFonts w:hint="eastAsia"/>
              </w:rPr>
              <w:br/>
              <w:t xml:space="preserve">- </w:t>
            </w:r>
            <w:r w:rsidRPr="001E05B9">
              <w:rPr>
                <w:rFonts w:hint="eastAsia"/>
              </w:rPr>
              <w:t>跨团队知识共享机制</w:t>
            </w:r>
            <w:r w:rsidRPr="001E05B9">
              <w:rPr>
                <w:rFonts w:hint="eastAsia"/>
              </w:rPr>
              <w:br/>
              <w:t xml:space="preserve">- </w:t>
            </w:r>
            <w:r w:rsidRPr="001E05B9">
              <w:rPr>
                <w:rFonts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B10E7E">
            <w:r w:rsidRPr="001E05B9">
              <w:rPr>
                <w:rFonts w:hint="eastAsia"/>
              </w:rPr>
              <w:t>L3</w:t>
            </w:r>
            <w:r w:rsidRPr="001E05B9">
              <w:rPr>
                <w:rFonts w:hint="eastAsia"/>
              </w:rPr>
              <w:t>：主导跨部门协同项目</w:t>
            </w:r>
            <w:r w:rsidRPr="001E05B9">
              <w:rPr>
                <w:rFonts w:hint="eastAsia"/>
              </w:rPr>
              <w:br/>
              <w:t>L4</w:t>
            </w:r>
            <w:r w:rsidRPr="001E05B9">
              <w:rPr>
                <w:rFonts w:hint="eastAsia"/>
              </w:rPr>
              <w:t>：实现专利成果转化</w:t>
            </w:r>
          </w:p>
        </w:tc>
      </w:tr>
    </w:tbl>
    <w:p w:rsidR="001E05B9" w:rsidRPr="001E05B9" w:rsidRDefault="001E05B9" w:rsidP="00B10E7E"/>
    <w:p w:rsidR="00EE53A2" w:rsidRPr="00680A0A" w:rsidRDefault="001E05B9" w:rsidP="00B10E7E">
      <w:r>
        <w:rPr>
          <w:rFonts w:hint="eastAsia"/>
        </w:rPr>
        <w:t>（</w:t>
      </w:r>
      <w:r>
        <w:rPr>
          <w:rFonts w:hint="eastAsia"/>
        </w:rPr>
        <w:t>3</w:t>
      </w:r>
      <w:r>
        <w:rPr>
          <w:rFonts w:hint="eastAsia"/>
        </w:rPr>
        <w:t>）</w:t>
      </w:r>
      <w:r w:rsidR="00EE53A2" w:rsidRPr="00EE53A2">
        <w:t>团队角色与能力映射</w:t>
      </w:r>
    </w:p>
    <w:p w:rsidR="00EE53A2" w:rsidRPr="00EE53A2" w:rsidRDefault="00EE53A2" w:rsidP="00B10E7E">
      <w:r w:rsidRPr="00EE53A2">
        <w:t>设计</w:t>
      </w:r>
      <w:r w:rsidRPr="00EE53A2">
        <w:t>“T</w:t>
      </w:r>
      <w:r w:rsidRPr="00EE53A2">
        <w:t>型能力模型</w:t>
      </w:r>
      <w:r w:rsidRPr="00EE53A2">
        <w:t>”</w:t>
      </w:r>
      <w:r w:rsidRPr="00EE53A2">
        <w:t>，典型角色能力配置如下：</w:t>
      </w:r>
    </w:p>
    <w:p w:rsidR="00EE53A2" w:rsidRPr="00EE53A2" w:rsidRDefault="00EE53A2" w:rsidP="00B10E7E"/>
    <w:p w:rsidR="00EE53A2" w:rsidRPr="00EE53A2" w:rsidRDefault="006A4097" w:rsidP="00B10E7E">
      <w:r>
        <w:rPr>
          <w:rFonts w:hint="eastAsia"/>
        </w:rPr>
        <w:t>（一）</w:t>
      </w:r>
      <w:r w:rsidR="00EE53A2" w:rsidRPr="00EE53A2">
        <w:t>智能运维工程师</w:t>
      </w:r>
    </w:p>
    <w:p w:rsidR="00EE53A2" w:rsidRPr="00EE53A2" w:rsidRDefault="00EE53A2" w:rsidP="00B10E7E">
      <w:r w:rsidRPr="00EE53A2">
        <w:t>核心能力组合：</w:t>
      </w:r>
    </w:p>
    <w:p w:rsidR="00EE53A2" w:rsidRPr="00EE53A2" w:rsidRDefault="00EE53A2" w:rsidP="00B10E7E">
      <w:r w:rsidRPr="00EE53A2">
        <w:t>mermaid</w:t>
      </w:r>
    </w:p>
    <w:p w:rsidR="00EE53A2" w:rsidRPr="00EE53A2" w:rsidRDefault="00EE53A2" w:rsidP="00B10E7E">
      <w:r w:rsidRPr="00EE53A2">
        <w:t xml:space="preserve">pie  </w:t>
      </w:r>
    </w:p>
    <w:p w:rsidR="00EE53A2" w:rsidRPr="00EE53A2" w:rsidRDefault="00EE53A2" w:rsidP="00B10E7E">
      <w:r w:rsidRPr="00EE53A2">
        <w:t xml:space="preserve">  title </w:t>
      </w:r>
      <w:r w:rsidRPr="00EE53A2">
        <w:t>能力分布权重</w:t>
      </w:r>
      <w:r w:rsidRPr="00EE53A2">
        <w:t xml:space="preserve">  </w:t>
      </w:r>
    </w:p>
    <w:p w:rsidR="00EE53A2" w:rsidRPr="00EE53A2" w:rsidRDefault="00EE53A2" w:rsidP="00B10E7E">
      <w:r w:rsidRPr="00EE53A2">
        <w:t xml:space="preserve">  "</w:t>
      </w:r>
      <w:r w:rsidRPr="00EE53A2">
        <w:t>技术架构</w:t>
      </w:r>
      <w:r w:rsidRPr="00EE53A2">
        <w:t xml:space="preserve">" : 45  </w:t>
      </w:r>
    </w:p>
    <w:p w:rsidR="00EE53A2" w:rsidRPr="00EE53A2" w:rsidRDefault="00EE53A2" w:rsidP="00B10E7E">
      <w:r w:rsidRPr="00EE53A2">
        <w:t xml:space="preserve">  "</w:t>
      </w:r>
      <w:r w:rsidRPr="00EE53A2">
        <w:t>合规工程</w:t>
      </w:r>
      <w:r w:rsidRPr="00EE53A2">
        <w:t xml:space="preserve">" : 25  </w:t>
      </w:r>
    </w:p>
    <w:p w:rsidR="00EE53A2" w:rsidRPr="00EE53A2" w:rsidRDefault="00EE53A2" w:rsidP="00B10E7E">
      <w:r w:rsidRPr="00EE53A2">
        <w:lastRenderedPageBreak/>
        <w:t xml:space="preserve">  "</w:t>
      </w:r>
      <w:r w:rsidRPr="00EE53A2">
        <w:t>业务洞察</w:t>
      </w:r>
      <w:r w:rsidRPr="00EE53A2">
        <w:t xml:space="preserve">" : 20  </w:t>
      </w:r>
    </w:p>
    <w:p w:rsidR="00EE53A2" w:rsidRPr="00EE53A2" w:rsidRDefault="00EE53A2" w:rsidP="00B10E7E">
      <w:r w:rsidRPr="00EE53A2">
        <w:t xml:space="preserve">  "</w:t>
      </w:r>
      <w:r w:rsidRPr="00EE53A2">
        <w:t>协同创新</w:t>
      </w:r>
      <w:r w:rsidRPr="00EE53A2">
        <w:t xml:space="preserve">" : 10  </w:t>
      </w:r>
    </w:p>
    <w:p w:rsidR="00EE53A2" w:rsidRPr="00EE53A2" w:rsidRDefault="00EE53A2" w:rsidP="00B10E7E">
      <w:r w:rsidRPr="00EE53A2">
        <w:t>关键交付物：</w:t>
      </w:r>
    </w:p>
    <w:p w:rsidR="00EE53A2" w:rsidRPr="00EE53A2" w:rsidRDefault="00EE53A2" w:rsidP="00B10E7E">
      <w:r w:rsidRPr="00EE53A2">
        <w:t>故障预测准确率</w:t>
      </w:r>
      <w:r w:rsidRPr="00EE53A2">
        <w:t>≥90%</w:t>
      </w:r>
      <w:r w:rsidRPr="00EE53A2">
        <w:t>的模型迭代</w:t>
      </w:r>
    </w:p>
    <w:p w:rsidR="00EE53A2" w:rsidRPr="00EE53A2" w:rsidRDefault="00EE53A2" w:rsidP="00B10E7E">
      <w:r w:rsidRPr="00EE53A2">
        <w:t>满足</w:t>
      </w:r>
      <w:r w:rsidRPr="00EE53A2">
        <w:t>RTO≤5</w:t>
      </w:r>
      <w:r w:rsidRPr="00EE53A2">
        <w:t>分钟的应急方案库</w:t>
      </w:r>
    </w:p>
    <w:p w:rsidR="00EE53A2" w:rsidRPr="00EE53A2" w:rsidRDefault="006A4097" w:rsidP="00B10E7E">
      <w:r>
        <w:rPr>
          <w:rFonts w:hint="eastAsia"/>
        </w:rPr>
        <w:t>（二）</w:t>
      </w:r>
      <w:r w:rsidR="00EE53A2" w:rsidRPr="00EE53A2">
        <w:t>云平台架构师</w:t>
      </w:r>
    </w:p>
    <w:p w:rsidR="00EE53A2" w:rsidRPr="00EE53A2" w:rsidRDefault="00EE53A2" w:rsidP="00B10E7E">
      <w:r w:rsidRPr="00EE53A2">
        <w:t>能力突破方向：</w:t>
      </w:r>
    </w:p>
    <w:p w:rsidR="00EE53A2" w:rsidRPr="00EE53A2" w:rsidRDefault="00EE53A2" w:rsidP="00B10E7E">
      <w:r w:rsidRPr="00EE53A2">
        <w:t>构建多云异构资源调度算法（资源利用率目标</w:t>
      </w:r>
      <w:r w:rsidRPr="00EE53A2">
        <w:t>≥75%</w:t>
      </w:r>
      <w:r w:rsidRPr="00EE53A2">
        <w:t>）</w:t>
      </w:r>
    </w:p>
    <w:p w:rsidR="00EE53A2" w:rsidRPr="00EE53A2" w:rsidRDefault="00EE53A2" w:rsidP="00B10E7E">
      <w:r w:rsidRPr="00EE53A2">
        <w:t>设计容器镜像全生命周期治理体系（</w:t>
      </w:r>
      <w:r w:rsidRPr="00EE53A2">
        <w:t>CVE</w:t>
      </w:r>
      <w:r w:rsidRPr="00EE53A2">
        <w:t>漏洞修复时效</w:t>
      </w:r>
      <w:r w:rsidRPr="00EE53A2">
        <w:t>≤2</w:t>
      </w:r>
      <w:r w:rsidRPr="00EE53A2">
        <w:t>小时）</w:t>
      </w:r>
    </w:p>
    <w:p w:rsidR="00EE53A2" w:rsidRPr="00EE53A2" w:rsidRDefault="00EE53A2" w:rsidP="00B10E7E">
      <w:r w:rsidRPr="00EE53A2">
        <w:t>能力验证指标：</w:t>
      </w:r>
    </w:p>
    <w:p w:rsidR="00EE53A2" w:rsidRPr="00EE53A2" w:rsidRDefault="00EE53A2" w:rsidP="00B10E7E">
      <w:r w:rsidRPr="00EE53A2">
        <w:t xml:space="preserve"># </w:t>
      </w:r>
      <w:r w:rsidRPr="00EE53A2">
        <w:t>资源调度效率评估公式</w:t>
      </w:r>
      <w:r w:rsidRPr="00EE53A2">
        <w:t xml:space="preserve">  </w:t>
      </w:r>
    </w:p>
    <w:p w:rsidR="00EE53A2" w:rsidRPr="00EE53A2" w:rsidRDefault="00EE53A2" w:rsidP="00B10E7E">
      <w:r w:rsidRPr="00EE53A2">
        <w:t xml:space="preserve">def scheduling_efficiency(actual_usage, target_usage):  </w:t>
      </w:r>
    </w:p>
    <w:p w:rsidR="00EE53A2" w:rsidRPr="00EE53A2" w:rsidRDefault="00EE53A2" w:rsidP="00B10E7E">
      <w:r w:rsidRPr="00EE53A2">
        <w:t xml:space="preserve">    return (actual_usage / target_usage) * 100  </w:t>
      </w:r>
    </w:p>
    <w:p w:rsidR="00EE53A2" w:rsidRPr="00EE53A2" w:rsidRDefault="00EE53A2" w:rsidP="00B10E7E">
      <w:r w:rsidRPr="00EE53A2">
        <w:t># 2023</w:t>
      </w:r>
      <w:r w:rsidRPr="00EE53A2">
        <w:t>年</w:t>
      </w:r>
      <w:r w:rsidRPr="00EE53A2">
        <w:t>H</w:t>
      </w:r>
      <w:r w:rsidRPr="00EE53A2">
        <w:t>公司实测值达</w:t>
      </w:r>
      <w:r w:rsidRPr="00EE53A2">
        <w:t xml:space="preserve">89%  </w:t>
      </w:r>
    </w:p>
    <w:p w:rsidR="00EE53A2" w:rsidRPr="00EE53A2" w:rsidRDefault="00A94418" w:rsidP="00B10E7E">
      <w:r>
        <w:rPr>
          <w:rFonts w:hint="eastAsia"/>
        </w:rPr>
        <w:t>（三）</w:t>
      </w:r>
      <w:r w:rsidR="00EE53A2" w:rsidRPr="00EE53A2">
        <w:t>金融合规专家</w:t>
      </w:r>
    </w:p>
    <w:p w:rsidR="00EE53A2" w:rsidRPr="00EE53A2" w:rsidRDefault="00EE53A2" w:rsidP="00B10E7E">
      <w:r w:rsidRPr="00EE53A2">
        <w:t>能力融合要求：</w:t>
      </w:r>
    </w:p>
    <w:p w:rsidR="00EE53A2" w:rsidRPr="00EE53A2" w:rsidRDefault="00EE53A2" w:rsidP="00B10E7E">
      <w:r w:rsidRPr="00EE53A2">
        <w:t>技术侧：理解</w:t>
      </w:r>
      <w:r w:rsidRPr="00EE53A2">
        <w:t>K8s</w:t>
      </w:r>
      <w:r w:rsidRPr="00EE53A2">
        <w:t>网络策略与</w:t>
      </w:r>
      <w:r w:rsidRPr="00EE53A2">
        <w:t>SWIFT CSP</w:t>
      </w:r>
      <w:r w:rsidRPr="00EE53A2">
        <w:t>控制项的映射关系</w:t>
      </w:r>
    </w:p>
    <w:p w:rsidR="00EE53A2" w:rsidRPr="00EE53A2" w:rsidRDefault="00EE53A2" w:rsidP="00B10E7E">
      <w:r w:rsidRPr="00EE53A2">
        <w:t>业务侧：将跨境支付监管要求转化为可执行的部署策略</w:t>
      </w:r>
    </w:p>
    <w:p w:rsidR="00EE53A2" w:rsidRPr="00EE53A2" w:rsidRDefault="00EE53A2" w:rsidP="00B10E7E">
      <w:r w:rsidRPr="00EE53A2">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04"/>
        <w:gridCol w:w="2415"/>
        <w:gridCol w:w="2438"/>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B10E7E">
            <w:r w:rsidRPr="005E1277">
              <w:rPr>
                <w:rFonts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B10E7E">
            <w:r w:rsidRPr="005E1277">
              <w:rPr>
                <w:rFonts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B10E7E">
            <w:r w:rsidRPr="005E1277">
              <w:rPr>
                <w:rFonts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B10E7E">
            <w:r w:rsidRPr="005E1277">
              <w:rPr>
                <w:rFonts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B10E7E">
            <w:r w:rsidRPr="005E1277">
              <w:rPr>
                <w:rFonts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B10E7E">
            <w:r w:rsidRPr="005E1277">
              <w:rPr>
                <w:rFonts w:hint="eastAsia"/>
              </w:rPr>
              <w:t>Trivy+OPA</w:t>
            </w:r>
            <w:r w:rsidRPr="005E1277">
              <w:rPr>
                <w:rFonts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B10E7E">
            <w:r w:rsidRPr="005E1277">
              <w:rPr>
                <w:rFonts w:hint="eastAsia"/>
              </w:rPr>
              <w:t xml:space="preserve">SWIFT CSP </w:t>
            </w:r>
            <w:r w:rsidRPr="005E1277">
              <w:rPr>
                <w:rFonts w:hint="eastAsia"/>
              </w:rPr>
              <w:t>控制项</w:t>
            </w:r>
            <w:r w:rsidRPr="005E1277">
              <w:rPr>
                <w:rFonts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B10E7E">
            <w:r w:rsidRPr="005E1277">
              <w:rPr>
                <w:rFonts w:hint="eastAsia"/>
              </w:rPr>
              <w:t>跨</w:t>
            </w:r>
            <w:r w:rsidRPr="005E1277">
              <w:rPr>
                <w:rFonts w:hint="eastAsia"/>
              </w:rPr>
              <w:t>AZ</w:t>
            </w:r>
            <w:r w:rsidRPr="005E1277">
              <w:rPr>
                <w:rFonts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B10E7E">
            <w:r w:rsidRPr="005E1277">
              <w:rPr>
                <w:rFonts w:hint="eastAsia"/>
              </w:rPr>
              <w:t>K8s</w:t>
            </w:r>
            <w:r w:rsidRPr="005E1277">
              <w:rPr>
                <w:rFonts w:hint="eastAsia"/>
              </w:rPr>
              <w:t>拓扑约束生成器</w:t>
            </w:r>
          </w:p>
        </w:tc>
      </w:tr>
    </w:tbl>
    <w:p w:rsidR="00EE53A2" w:rsidRPr="00EE53A2" w:rsidRDefault="00BD5566" w:rsidP="00B10E7E">
      <w:r>
        <w:rPr>
          <w:rFonts w:hint="eastAsia"/>
        </w:rPr>
        <w:t>（</w:t>
      </w:r>
      <w:r>
        <w:rPr>
          <w:rFonts w:hint="eastAsia"/>
        </w:rPr>
        <w:t>4</w:t>
      </w:r>
      <w:r>
        <w:rPr>
          <w:rFonts w:hint="eastAsia"/>
        </w:rPr>
        <w:t>）</w:t>
      </w:r>
      <w:r w:rsidR="00EE53A2" w:rsidRPr="00EE53A2">
        <w:t>能力培养机制</w:t>
      </w:r>
    </w:p>
    <w:p w:rsidR="00EE53A2" w:rsidRPr="00EE53A2" w:rsidRDefault="001D7454" w:rsidP="00B10E7E">
      <w:r>
        <w:rPr>
          <w:rFonts w:hint="eastAsia"/>
        </w:rPr>
        <w:t>（一）</w:t>
      </w:r>
      <w:r w:rsidR="00EE53A2" w:rsidRPr="00EE53A2">
        <w:t>三维度成长路径</w:t>
      </w:r>
    </w:p>
    <w:p w:rsidR="00EE53A2" w:rsidRPr="00EE53A2" w:rsidRDefault="00EE53A2" w:rsidP="00B10E7E">
      <w:r w:rsidRPr="00EE53A2">
        <w:lastRenderedPageBreak/>
        <w:t>垂直深耕：技术专家路线（如混沌工程领域认证）</w:t>
      </w:r>
    </w:p>
    <w:p w:rsidR="00EE53A2" w:rsidRPr="00EE53A2" w:rsidRDefault="00EE53A2" w:rsidP="00B10E7E">
      <w:r w:rsidRPr="00EE53A2">
        <w:t>横向扩展：业务</w:t>
      </w:r>
      <w:r w:rsidRPr="00EE53A2">
        <w:t>+</w:t>
      </w:r>
      <w:r w:rsidRPr="00EE53A2">
        <w:t>技术复合型人才（如支付系统架构师）</w:t>
      </w:r>
    </w:p>
    <w:p w:rsidR="00EE53A2" w:rsidRPr="00EE53A2" w:rsidRDefault="00EE53A2" w:rsidP="00B10E7E">
      <w:r w:rsidRPr="00EE53A2">
        <w:t>跨界融合：合规</w:t>
      </w:r>
      <w:r w:rsidRPr="00EE53A2">
        <w:t>+</w:t>
      </w:r>
      <w:r w:rsidRPr="00EE53A2">
        <w:t>自动化跨界人才（如监管科技产品经理）</w:t>
      </w:r>
    </w:p>
    <w:p w:rsidR="00EE53A2" w:rsidRPr="00EE53A2" w:rsidRDefault="001D7454" w:rsidP="00B10E7E">
      <w:r>
        <w:rPr>
          <w:rFonts w:hint="eastAsia"/>
        </w:rPr>
        <w:t>（二）</w:t>
      </w:r>
      <w:r w:rsidR="00EE53A2" w:rsidRPr="00EE53A2">
        <w:t>实战赋能体系</w:t>
      </w:r>
    </w:p>
    <w:p w:rsidR="00EE53A2" w:rsidRPr="00EE53A2" w:rsidRDefault="00EE53A2" w:rsidP="00B10E7E">
      <w:r w:rsidRPr="00EE53A2">
        <w:t>沙盘演练：</w:t>
      </w:r>
    </w:p>
    <w:p w:rsidR="00EE53A2" w:rsidRPr="00EE53A2" w:rsidRDefault="00EE53A2" w:rsidP="00B10E7E">
      <w:r w:rsidRPr="00EE53A2">
        <w:rPr>
          <w:rFonts w:ascii="Segoe UI Symbol" w:hAnsi="Segoe UI Symbol" w:cs="Segoe UI Symbol"/>
        </w:rPr>
        <w:t>▸</w:t>
      </w:r>
      <w:r w:rsidRPr="00EE53A2">
        <w:t xml:space="preserve"> </w:t>
      </w:r>
      <w:r w:rsidRPr="00EE53A2">
        <w:t>场景：模拟跨境支付系统区域性故障</w:t>
      </w:r>
      <w:r w:rsidRPr="00EE53A2">
        <w:t xml:space="preserve">  </w:t>
      </w:r>
    </w:p>
    <w:p w:rsidR="00EE53A2" w:rsidRPr="00EE53A2" w:rsidRDefault="00EE53A2" w:rsidP="00B10E7E">
      <w:r w:rsidRPr="00EE53A2">
        <w:rPr>
          <w:rFonts w:ascii="Segoe UI Symbol" w:hAnsi="Segoe UI Symbol" w:cs="Segoe UI Symbol"/>
        </w:rPr>
        <w:t>▸</w:t>
      </w:r>
      <w:r w:rsidRPr="00EE53A2">
        <w:t xml:space="preserve"> </w:t>
      </w:r>
      <w:r w:rsidRPr="00EE53A2">
        <w:t>能力检验点：</w:t>
      </w:r>
    </w:p>
    <w:p w:rsidR="00EE53A2" w:rsidRPr="00EE53A2" w:rsidRDefault="00EE53A2" w:rsidP="00B10E7E">
      <w:r w:rsidRPr="00EE53A2">
        <w:t xml:space="preserve">  - </w:t>
      </w:r>
      <w:r w:rsidRPr="00EE53A2">
        <w:t>多团队协同决策效率（目标：</w:t>
      </w:r>
      <w:r w:rsidRPr="00EE53A2">
        <w:t>15</w:t>
      </w:r>
      <w:r w:rsidRPr="00EE53A2">
        <w:t>分钟内形成处置方案）</w:t>
      </w:r>
    </w:p>
    <w:p w:rsidR="00EE53A2" w:rsidRPr="00EE53A2" w:rsidRDefault="00EE53A2" w:rsidP="00B10E7E">
      <w:r w:rsidRPr="00EE53A2">
        <w:t xml:space="preserve">  - </w:t>
      </w:r>
      <w:r w:rsidRPr="00EE53A2">
        <w:t>关键操作合规性（</w:t>
      </w:r>
      <w:r w:rsidRPr="00EE53A2">
        <w:t>100%</w:t>
      </w:r>
      <w:r w:rsidRPr="00EE53A2">
        <w:t>符合</w:t>
      </w:r>
      <w:r w:rsidRPr="00EE53A2">
        <w:t>SWIFT</w:t>
      </w:r>
      <w:r w:rsidRPr="00EE53A2">
        <w:t>审计要求）</w:t>
      </w:r>
    </w:p>
    <w:p w:rsidR="00EE53A2" w:rsidRPr="00EE53A2" w:rsidRDefault="00EE53A2" w:rsidP="00B10E7E">
      <w:r w:rsidRPr="00EE53A2">
        <w:t>技术反哺计划：</w:t>
      </w:r>
    </w:p>
    <w:p w:rsidR="00EE53A2" w:rsidRPr="00EE53A2" w:rsidRDefault="00EE53A2" w:rsidP="00B10E7E">
      <w:r w:rsidRPr="00EE53A2">
        <w:t>每月举办</w:t>
      </w:r>
      <w:r w:rsidRPr="00EE53A2">
        <w:t>“</w:t>
      </w:r>
      <w:r w:rsidRPr="00EE53A2">
        <w:t>架构夜话</w:t>
      </w:r>
      <w:r w:rsidRPr="00EE53A2">
        <w:t>”</w:t>
      </w:r>
      <w:r w:rsidRPr="00EE53A2">
        <w:t>研讨会，输出《智能运维最佳实践手册》</w:t>
      </w:r>
    </w:p>
    <w:p w:rsidR="00EE53A2" w:rsidRPr="00EE53A2" w:rsidRDefault="00EE53A2" w:rsidP="00B10E7E">
      <w:r w:rsidRPr="00EE53A2">
        <w:t>建立能力积分制度，与晋升体系直接挂钩</w:t>
      </w:r>
    </w:p>
    <w:p w:rsidR="00EE53A2" w:rsidRPr="00EE53A2" w:rsidRDefault="00EE53A2" w:rsidP="00B10E7E">
      <w:r w:rsidRPr="00EE53A2">
        <w:t>通过构建动态演进的能力矩阵，</w:t>
      </w:r>
      <w:r w:rsidRPr="00EE53A2">
        <w:t>H</w:t>
      </w:r>
      <w:r w:rsidRPr="00EE53A2">
        <w:t>公司实现了技术能力与业务需求的精准匹配，为金融科技系统的持续创新提供组织保障。该模型已推广至证券交易、数字银行等业务线，验证了其在复杂技术体系下的普适价值。</w:t>
      </w:r>
    </w:p>
    <w:p w:rsidR="00357FA6" w:rsidRDefault="00C3671B" w:rsidP="00B10E7E">
      <w:pPr>
        <w:pStyle w:val="2"/>
      </w:pPr>
      <w:bookmarkStart w:id="85" w:name="_Toc211120111"/>
      <w:r w:rsidRPr="0028053E">
        <w:rPr>
          <w:rFonts w:hint="eastAsia"/>
        </w:rPr>
        <w:t>4.3.2 实时协作工具链效能优化</w:t>
      </w:r>
      <w:bookmarkEnd w:id="85"/>
    </w:p>
    <w:p w:rsidR="00C03E95" w:rsidRPr="00681125" w:rsidRDefault="00681125" w:rsidP="00B10E7E">
      <w:r w:rsidRPr="00681125">
        <w:rPr>
          <w:rFonts w:hint="eastAsia"/>
        </w:rPr>
        <w:t>（</w:t>
      </w:r>
      <w:r w:rsidRPr="00681125">
        <w:rPr>
          <w:rFonts w:hint="eastAsia"/>
        </w:rPr>
        <w:t>1</w:t>
      </w:r>
      <w:r w:rsidRPr="00681125">
        <w:rPr>
          <w:rFonts w:hint="eastAsia"/>
        </w:rPr>
        <w:t>）</w:t>
      </w:r>
      <w:r w:rsidR="00C03E95" w:rsidRPr="00681125">
        <w:rPr>
          <w:rFonts w:hint="eastAsia"/>
        </w:rPr>
        <w:t>设计目标与挑战</w:t>
      </w:r>
    </w:p>
    <w:p w:rsidR="00C03E95" w:rsidRPr="00681125" w:rsidRDefault="00C03E95" w:rsidP="00B10E7E">
      <w:r w:rsidRPr="00681125">
        <w:rPr>
          <w:rFonts w:hint="eastAsia"/>
        </w:rPr>
        <w:t>目标：</w:t>
      </w:r>
    </w:p>
    <w:p w:rsidR="00C03E95" w:rsidRPr="00681125" w:rsidRDefault="00C03E95" w:rsidP="00B10E7E">
      <w:r w:rsidRPr="00681125">
        <w:rPr>
          <w:rFonts w:hint="eastAsia"/>
        </w:rPr>
        <w:t>构建</w:t>
      </w:r>
      <w:r w:rsidRPr="00681125">
        <w:rPr>
          <w:rFonts w:hint="eastAsia"/>
          <w:bCs/>
        </w:rPr>
        <w:t>全域协同能力</w:t>
      </w:r>
      <w:r w:rsidRPr="00681125">
        <w:rPr>
          <w:rFonts w:hint="eastAsia"/>
        </w:rPr>
        <w:t>，实现开发、运维、合规团队的实时交互（目标：跨团队问题响应时效≤</w:t>
      </w:r>
      <w:r w:rsidRPr="00681125">
        <w:rPr>
          <w:rFonts w:hint="eastAsia"/>
        </w:rPr>
        <w:t>5</w:t>
      </w:r>
      <w:r w:rsidRPr="00681125">
        <w:rPr>
          <w:rFonts w:hint="eastAsia"/>
        </w:rPr>
        <w:t>分钟）</w:t>
      </w:r>
    </w:p>
    <w:p w:rsidR="00C03E95" w:rsidRPr="00681125" w:rsidRDefault="00C03E95" w:rsidP="00B10E7E">
      <w:r w:rsidRPr="00681125">
        <w:rPr>
          <w:rFonts w:hint="eastAsia"/>
        </w:rPr>
        <w:t>提升</w:t>
      </w:r>
      <w:r w:rsidRPr="00681125">
        <w:rPr>
          <w:rFonts w:hint="eastAsia"/>
          <w:bCs/>
        </w:rPr>
        <w:t>任务流转自动化率</w:t>
      </w:r>
      <w:r w:rsidRPr="00681125">
        <w:rPr>
          <w:rFonts w:hint="eastAsia"/>
        </w:rPr>
        <w:t>，减少人工干预（目标：工具链自动化覆盖率≥</w:t>
      </w:r>
      <w:r w:rsidRPr="00681125">
        <w:rPr>
          <w:rFonts w:hint="eastAsia"/>
        </w:rPr>
        <w:t>85%</w:t>
      </w:r>
      <w:r w:rsidRPr="00681125">
        <w:rPr>
          <w:rFonts w:hint="eastAsia"/>
        </w:rPr>
        <w:t>）</w:t>
      </w:r>
    </w:p>
    <w:p w:rsidR="00C03E95" w:rsidRPr="00681125" w:rsidRDefault="00C03E95" w:rsidP="00B10E7E">
      <w:r w:rsidRPr="00681125">
        <w:rPr>
          <w:rFonts w:hint="eastAsia"/>
        </w:rPr>
        <w:t>满足</w:t>
      </w:r>
      <w:r w:rsidRPr="00681125">
        <w:rPr>
          <w:rFonts w:hint="eastAsia"/>
          <w:bCs/>
        </w:rPr>
        <w:t>金融级安全审计要求</w:t>
      </w:r>
      <w:r w:rsidRPr="00681125">
        <w:rPr>
          <w:rFonts w:hint="eastAsia"/>
        </w:rPr>
        <w:t>（操作日志</w:t>
      </w:r>
      <w:r w:rsidRPr="00681125">
        <w:rPr>
          <w:rFonts w:hint="eastAsia"/>
        </w:rPr>
        <w:t>100%</w:t>
      </w:r>
      <w:r w:rsidRPr="00681125">
        <w:rPr>
          <w:rFonts w:hint="eastAsia"/>
        </w:rPr>
        <w:t>可追溯，敏感操作双人复核）</w:t>
      </w:r>
    </w:p>
    <w:p w:rsidR="00C03E95" w:rsidRPr="00681125" w:rsidRDefault="00C03E95" w:rsidP="00B10E7E">
      <w:r w:rsidRPr="00681125">
        <w:rPr>
          <w:rFonts w:hint="eastAsia"/>
        </w:rPr>
        <w:t>关键挑战：</w:t>
      </w:r>
    </w:p>
    <w:p w:rsidR="00C03E95" w:rsidRPr="00681125" w:rsidRDefault="00C03E95" w:rsidP="00B10E7E">
      <w:r w:rsidRPr="00681125">
        <w:rPr>
          <w:rFonts w:hint="eastAsia"/>
        </w:rPr>
        <w:t>工具异构性：需整合</w:t>
      </w:r>
      <w:r w:rsidRPr="00681125">
        <w:rPr>
          <w:rFonts w:hint="eastAsia"/>
        </w:rPr>
        <w:t>Jira</w:t>
      </w:r>
      <w:r w:rsidRPr="00681125">
        <w:rPr>
          <w:rFonts w:hint="eastAsia"/>
        </w:rPr>
        <w:t>、</w:t>
      </w:r>
      <w:r w:rsidRPr="00681125">
        <w:rPr>
          <w:rFonts w:hint="eastAsia"/>
        </w:rPr>
        <w:t>Confluence</w:t>
      </w:r>
      <w:r w:rsidRPr="00681125">
        <w:rPr>
          <w:rFonts w:hint="eastAsia"/>
        </w:rPr>
        <w:t>、</w:t>
      </w:r>
      <w:r w:rsidRPr="00681125">
        <w:rPr>
          <w:rFonts w:hint="eastAsia"/>
        </w:rPr>
        <w:t>GitLab</w:t>
      </w:r>
      <w:r w:rsidRPr="00681125">
        <w:rPr>
          <w:rFonts w:hint="eastAsia"/>
        </w:rPr>
        <w:t>等</w:t>
      </w:r>
      <w:r w:rsidRPr="00681125">
        <w:rPr>
          <w:rFonts w:hint="eastAsia"/>
        </w:rPr>
        <w:t>10+</w:t>
      </w:r>
      <w:r w:rsidRPr="00681125">
        <w:rPr>
          <w:rFonts w:hint="eastAsia"/>
        </w:rPr>
        <w:t>系统数据流</w:t>
      </w:r>
    </w:p>
    <w:p w:rsidR="00C03E95" w:rsidRPr="00681125" w:rsidRDefault="00C03E95" w:rsidP="00B10E7E">
      <w:r w:rsidRPr="00681125">
        <w:rPr>
          <w:rFonts w:hint="eastAsia"/>
        </w:rPr>
        <w:t>实时性瓶颈：跨国团队协同时网络延迟导致操作同步误差</w:t>
      </w:r>
    </w:p>
    <w:p w:rsidR="00C03E95" w:rsidRPr="00681125" w:rsidRDefault="00C03E95" w:rsidP="00B10E7E">
      <w:r w:rsidRPr="00681125">
        <w:rPr>
          <w:rFonts w:hint="eastAsia"/>
        </w:rPr>
        <w:t>合规约束：协作内容需实时脱敏（如生产环境配置信息自动屏蔽）</w:t>
      </w:r>
    </w:p>
    <w:p w:rsidR="00C03E95" w:rsidRPr="00681125" w:rsidRDefault="009734CD" w:rsidP="00B10E7E">
      <w:r>
        <w:rPr>
          <w:rFonts w:hint="eastAsia"/>
        </w:rPr>
        <w:t>（</w:t>
      </w:r>
      <w:r>
        <w:rPr>
          <w:rFonts w:hint="eastAsia"/>
        </w:rPr>
        <w:t>2</w:t>
      </w:r>
      <w:r>
        <w:rPr>
          <w:rFonts w:hint="eastAsia"/>
        </w:rPr>
        <w:t>）</w:t>
      </w:r>
      <w:r w:rsidR="00C03E95" w:rsidRPr="00681125">
        <w:rPr>
          <w:rFonts w:hint="eastAsia"/>
        </w:rPr>
        <w:t>工具链架构设计</w:t>
      </w:r>
    </w:p>
    <w:p w:rsidR="00C03E95" w:rsidRPr="00681125" w:rsidRDefault="00C03E95" w:rsidP="00B10E7E">
      <w:r w:rsidRPr="00681125">
        <w:rPr>
          <w:rFonts w:hint="eastAsia"/>
        </w:rPr>
        <w:t>采用</w:t>
      </w:r>
      <w:r w:rsidRPr="009734CD">
        <w:rPr>
          <w:rFonts w:hint="eastAsia"/>
        </w:rPr>
        <w:t>“事件驱动</w:t>
      </w:r>
      <w:r w:rsidRPr="009734CD">
        <w:rPr>
          <w:rFonts w:hint="eastAsia"/>
        </w:rPr>
        <w:t>+</w:t>
      </w:r>
      <w:r w:rsidRPr="009734CD">
        <w:rPr>
          <w:rFonts w:hint="eastAsia"/>
        </w:rPr>
        <w:t>联邦协同”架构</w:t>
      </w:r>
      <w:r w:rsidRPr="00681125">
        <w:rPr>
          <w:rFonts w:hint="eastAsia"/>
        </w:rPr>
        <w:t>，核心组件如下：</w:t>
      </w:r>
    </w:p>
    <w:p w:rsidR="00C03E95" w:rsidRPr="00681125" w:rsidRDefault="009734CD" w:rsidP="00B10E7E">
      <w:r>
        <w:rPr>
          <w:rFonts w:hint="eastAsia"/>
        </w:rPr>
        <w:lastRenderedPageBreak/>
        <w:t>（一）</w:t>
      </w:r>
      <w:r w:rsidR="00C03E95" w:rsidRPr="00681125">
        <w:rPr>
          <w:rFonts w:hint="eastAsia"/>
        </w:rPr>
        <w:t>协同中枢层</w:t>
      </w:r>
    </w:p>
    <w:p w:rsidR="00C03E95" w:rsidRPr="00681125" w:rsidRDefault="00C03E95" w:rsidP="00B10E7E">
      <w:r w:rsidRPr="009734CD">
        <w:rPr>
          <w:rFonts w:hint="eastAsia"/>
        </w:rPr>
        <w:t>功能</w:t>
      </w:r>
      <w:r w:rsidRPr="00681125">
        <w:rPr>
          <w:rFonts w:hint="eastAsia"/>
        </w:rPr>
        <w:t>：统一事件管理与智能路由</w:t>
      </w:r>
    </w:p>
    <w:p w:rsidR="00C03E95" w:rsidRPr="00681125" w:rsidRDefault="00C03E95" w:rsidP="00B10E7E">
      <w:r w:rsidRPr="009734CD">
        <w:rPr>
          <w:rFonts w:hint="eastAsia"/>
        </w:rPr>
        <w:t>事件类型</w:t>
      </w:r>
      <w:r w:rsidRPr="00681125">
        <w:rPr>
          <w:rFonts w:hint="eastAsia"/>
        </w:rPr>
        <w:t>：</w:t>
      </w:r>
    </w:p>
    <w:tbl>
      <w:tblPr>
        <w:tblW w:w="0" w:type="auto"/>
        <w:tblCellSpacing w:w="15" w:type="dxa"/>
        <w:tblCellMar>
          <w:left w:w="0" w:type="dxa"/>
          <w:right w:w="0" w:type="dxa"/>
        </w:tblCellMar>
        <w:tblLook w:val="04A0" w:firstRow="1" w:lastRow="0" w:firstColumn="1" w:lastColumn="0" w:noHBand="0" w:noVBand="1"/>
      </w:tblPr>
      <w:tblGrid>
        <w:gridCol w:w="1395"/>
        <w:gridCol w:w="2205"/>
        <w:gridCol w:w="18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B10E7E">
            <w:r w:rsidRPr="00681125">
              <w:rPr>
                <w:rFonts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B10E7E">
            <w:r w:rsidRPr="00681125">
              <w:rPr>
                <w:rFonts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B10E7E">
            <w:r w:rsidRPr="00681125">
              <w:rPr>
                <w:rFonts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≤2</w:t>
            </w:r>
            <w:r w:rsidRPr="00681125">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≤10</w:t>
            </w:r>
            <w:r w:rsidRPr="00681125">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≤24</w:t>
            </w:r>
            <w:r w:rsidRPr="00681125">
              <w:t>小时</w:t>
            </w:r>
          </w:p>
        </w:tc>
      </w:tr>
    </w:tbl>
    <w:p w:rsidR="00C03E95" w:rsidRPr="00681125" w:rsidRDefault="00C03E95" w:rsidP="00B10E7E">
      <w:r w:rsidRPr="00681125">
        <w:rPr>
          <w:rFonts w:hint="eastAsia"/>
        </w:rPr>
        <w:t>核心创新：</w:t>
      </w:r>
    </w:p>
    <w:p w:rsidR="00C03E95" w:rsidRPr="00681125" w:rsidRDefault="00C03E95" w:rsidP="00B10E7E">
      <w:r w:rsidRPr="00681125">
        <w:rPr>
          <w:rFonts w:hint="eastAsia"/>
        </w:rPr>
        <w:t>开发</w:t>
      </w:r>
      <w:r w:rsidRPr="00681125">
        <w:rPr>
          <w:rFonts w:hint="eastAsia"/>
          <w:bCs/>
        </w:rPr>
        <w:t>语义优先级引擎</w:t>
      </w:r>
      <w:r w:rsidRPr="00681125">
        <w:rPr>
          <w:rFonts w:hint="eastAsia"/>
        </w:rPr>
        <w:t>，基于事件内容自动分配处理路径（如“支付网关延迟”自动路由至</w:t>
      </w:r>
      <w:r w:rsidRPr="00681125">
        <w:rPr>
          <w:rFonts w:hint="eastAsia"/>
        </w:rPr>
        <w:t>SRE</w:t>
      </w:r>
      <w:r w:rsidRPr="00681125">
        <w:rPr>
          <w:rFonts w:hint="eastAsia"/>
        </w:rPr>
        <w:t>团队）</w:t>
      </w:r>
    </w:p>
    <w:p w:rsidR="00C03E95" w:rsidRPr="00681125" w:rsidRDefault="00C03E95" w:rsidP="00B10E7E">
      <w:r w:rsidRPr="00681125">
        <w:rPr>
          <w:rFonts w:hint="eastAsia"/>
        </w:rPr>
        <w:t>部署</w:t>
      </w:r>
      <w:r w:rsidRPr="00681125">
        <w:rPr>
          <w:rFonts w:hint="eastAsia"/>
          <w:bCs/>
        </w:rPr>
        <w:t>边缘计算节点</w:t>
      </w:r>
      <w:r w:rsidRPr="00681125">
        <w:rPr>
          <w:rFonts w:hint="eastAsia"/>
        </w:rPr>
        <w:t>，实现跨国团队本地化缓存同步（延迟从</w:t>
      </w:r>
      <w:r w:rsidRPr="00681125">
        <w:rPr>
          <w:rFonts w:hint="eastAsia"/>
        </w:rPr>
        <w:t>800ms</w:t>
      </w:r>
      <w:r w:rsidRPr="00681125">
        <w:rPr>
          <w:rFonts w:hint="eastAsia"/>
        </w:rPr>
        <w:t>降至</w:t>
      </w:r>
      <w:r w:rsidRPr="00681125">
        <w:rPr>
          <w:rFonts w:hint="eastAsia"/>
        </w:rPr>
        <w:t>120ms</w:t>
      </w:r>
      <w:r w:rsidRPr="00681125">
        <w:rPr>
          <w:rFonts w:hint="eastAsia"/>
        </w:rPr>
        <w:t>）</w:t>
      </w:r>
    </w:p>
    <w:p w:rsidR="00C03E95" w:rsidRPr="00681125" w:rsidRDefault="009734CD" w:rsidP="00B10E7E">
      <w:r>
        <w:rPr>
          <w:rFonts w:hint="eastAsia"/>
        </w:rPr>
        <w:t>（二）</w:t>
      </w:r>
      <w:r w:rsidR="00C03E95" w:rsidRPr="00681125">
        <w:rPr>
          <w:rFonts w:hint="eastAsia"/>
        </w:rPr>
        <w:t>联邦执行层</w:t>
      </w:r>
    </w:p>
    <w:p w:rsidR="00C03E95" w:rsidRPr="00681125" w:rsidRDefault="00C03E95" w:rsidP="00B10E7E">
      <w:r w:rsidRPr="00681125">
        <w:rPr>
          <w:rFonts w:hint="eastAsia"/>
          <w:bCs/>
        </w:rPr>
        <w:t>功能</w:t>
      </w:r>
      <w:r w:rsidRPr="00681125">
        <w:rPr>
          <w:rFonts w:hint="eastAsia"/>
        </w:rPr>
        <w:t>：多工具自动化衔接与安全控制</w:t>
      </w:r>
    </w:p>
    <w:p w:rsidR="00C03E95" w:rsidRPr="00681125" w:rsidRDefault="00C03E95" w:rsidP="00B10E7E">
      <w:r w:rsidRPr="00681125">
        <w:rPr>
          <w:rFonts w:hint="eastAsia"/>
        </w:rPr>
        <w:t>典型工作流：</w:t>
      </w:r>
    </w:p>
    <w:p w:rsidR="00C03E95" w:rsidRPr="00681125" w:rsidRDefault="00C03E95" w:rsidP="00B10E7E">
      <w:r w:rsidRPr="00681125">
        <w:rPr>
          <w:rFonts w:hint="eastAsia"/>
        </w:rPr>
        <w:t xml:space="preserve">graph TB  </w:t>
      </w:r>
    </w:p>
    <w:p w:rsidR="00C03E95" w:rsidRPr="00681125" w:rsidRDefault="00C03E95" w:rsidP="00B10E7E">
      <w:r w:rsidRPr="00681125">
        <w:rPr>
          <w:rFonts w:hint="eastAsia"/>
        </w:rPr>
        <w:t xml:space="preserve">  A[</w:t>
      </w:r>
      <w:r w:rsidRPr="00681125">
        <w:rPr>
          <w:rFonts w:hint="eastAsia"/>
        </w:rPr>
        <w:t>监控告警</w:t>
      </w:r>
      <w:r w:rsidRPr="00681125">
        <w:rPr>
          <w:rFonts w:hint="eastAsia"/>
        </w:rPr>
        <w:t>] --&gt; B{</w:t>
      </w:r>
      <w:r w:rsidRPr="00681125">
        <w:rPr>
          <w:rFonts w:hint="eastAsia"/>
        </w:rPr>
        <w:t>事件分类</w:t>
      </w:r>
      <w:r w:rsidRPr="00681125">
        <w:rPr>
          <w:rFonts w:hint="eastAsia"/>
        </w:rPr>
        <w:t xml:space="preserve">}  </w:t>
      </w:r>
    </w:p>
    <w:p w:rsidR="00C03E95" w:rsidRPr="00681125" w:rsidRDefault="00C03E95" w:rsidP="00B10E7E">
      <w:r w:rsidRPr="00681125">
        <w:rPr>
          <w:rFonts w:hint="eastAsia"/>
        </w:rPr>
        <w:t xml:space="preserve">  B --&gt;|</w:t>
      </w:r>
      <w:r w:rsidRPr="00681125">
        <w:rPr>
          <w:rFonts w:hint="eastAsia"/>
        </w:rPr>
        <w:t>紧急故障</w:t>
      </w:r>
      <w:r w:rsidRPr="00681125">
        <w:rPr>
          <w:rFonts w:hint="eastAsia"/>
        </w:rPr>
        <w:t>| C[</w:t>
      </w:r>
      <w:r w:rsidRPr="00681125">
        <w:rPr>
          <w:rFonts w:hint="eastAsia"/>
        </w:rPr>
        <w:t>自动创建</w:t>
      </w:r>
      <w:r w:rsidRPr="00681125">
        <w:rPr>
          <w:rFonts w:hint="eastAsia"/>
        </w:rPr>
        <w:t>Jira</w:t>
      </w:r>
      <w:r w:rsidRPr="00681125">
        <w:rPr>
          <w:rFonts w:hint="eastAsia"/>
        </w:rPr>
        <w:t>故障单</w:t>
      </w:r>
      <w:r w:rsidRPr="00681125">
        <w:rPr>
          <w:rFonts w:hint="eastAsia"/>
        </w:rPr>
        <w:t xml:space="preserve">]  </w:t>
      </w:r>
    </w:p>
    <w:p w:rsidR="00C03E95" w:rsidRPr="00681125" w:rsidRDefault="00C03E95" w:rsidP="00B10E7E">
      <w:r w:rsidRPr="00681125">
        <w:rPr>
          <w:rFonts w:hint="eastAsia"/>
        </w:rPr>
        <w:t xml:space="preserve">  C --&gt; D[</w:t>
      </w:r>
      <w:r w:rsidRPr="00681125">
        <w:rPr>
          <w:rFonts w:hint="eastAsia"/>
        </w:rPr>
        <w:t>同步至</w:t>
      </w:r>
      <w:r w:rsidRPr="00681125">
        <w:rPr>
          <w:rFonts w:hint="eastAsia"/>
        </w:rPr>
        <w:t>Teams</w:t>
      </w:r>
      <w:r w:rsidRPr="00681125">
        <w:rPr>
          <w:rFonts w:hint="eastAsia"/>
        </w:rPr>
        <w:t>频道</w:t>
      </w:r>
      <w:r w:rsidRPr="00681125">
        <w:rPr>
          <w:rFonts w:hint="eastAsia"/>
        </w:rPr>
        <w:t xml:space="preserve">]  </w:t>
      </w:r>
    </w:p>
    <w:p w:rsidR="00C03E95" w:rsidRPr="00681125" w:rsidRDefault="00C03E95" w:rsidP="00B10E7E">
      <w:r w:rsidRPr="00681125">
        <w:rPr>
          <w:rFonts w:hint="eastAsia"/>
        </w:rPr>
        <w:t xml:space="preserve">  D --&gt; E[</w:t>
      </w:r>
      <w:r w:rsidRPr="00681125">
        <w:rPr>
          <w:rFonts w:hint="eastAsia"/>
        </w:rPr>
        <w:t>触发运维手册检索</w:t>
      </w:r>
      <w:r w:rsidRPr="00681125">
        <w:rPr>
          <w:rFonts w:hint="eastAsia"/>
        </w:rPr>
        <w:t xml:space="preserve">]  </w:t>
      </w:r>
    </w:p>
    <w:p w:rsidR="00C03E95" w:rsidRPr="00681125" w:rsidRDefault="00C03E95" w:rsidP="00B10E7E">
      <w:r w:rsidRPr="00681125">
        <w:rPr>
          <w:rFonts w:hint="eastAsia"/>
        </w:rPr>
        <w:t xml:space="preserve">  E --&gt; F[</w:t>
      </w:r>
      <w:r w:rsidRPr="00681125">
        <w:rPr>
          <w:rFonts w:hint="eastAsia"/>
        </w:rPr>
        <w:t>执行</w:t>
      </w:r>
      <w:r w:rsidRPr="00681125">
        <w:rPr>
          <w:rFonts w:hint="eastAsia"/>
        </w:rPr>
        <w:t>K8s</w:t>
      </w:r>
      <w:r w:rsidRPr="00681125">
        <w:rPr>
          <w:rFonts w:hint="eastAsia"/>
        </w:rPr>
        <w:t>修复指令</w:t>
      </w:r>
      <w:r w:rsidRPr="00681125">
        <w:rPr>
          <w:rFonts w:hint="eastAsia"/>
        </w:rPr>
        <w:t xml:space="preserve">]  </w:t>
      </w:r>
    </w:p>
    <w:p w:rsidR="00C03E95" w:rsidRPr="00681125" w:rsidRDefault="00C03E95" w:rsidP="00B10E7E">
      <w:r w:rsidRPr="00681125">
        <w:rPr>
          <w:rFonts w:hint="eastAsia"/>
        </w:rPr>
        <w:t xml:space="preserve">  F --&gt; G[</w:t>
      </w:r>
      <w:r w:rsidRPr="00681125">
        <w:rPr>
          <w:rFonts w:hint="eastAsia"/>
        </w:rPr>
        <w:t>结果回写</w:t>
      </w:r>
      <w:r w:rsidRPr="00681125">
        <w:rPr>
          <w:rFonts w:hint="eastAsia"/>
        </w:rPr>
        <w:t xml:space="preserve">Confluence]  </w:t>
      </w:r>
    </w:p>
    <w:p w:rsidR="00C03E95" w:rsidRPr="00681125" w:rsidRDefault="00C03E95" w:rsidP="00B10E7E">
      <w:r w:rsidRPr="00681125">
        <w:rPr>
          <w:rFonts w:hint="eastAsia"/>
        </w:rPr>
        <w:t>安全机制：</w:t>
      </w:r>
    </w:p>
    <w:p w:rsidR="00C03E95" w:rsidRPr="00681125" w:rsidRDefault="00C03E95" w:rsidP="00B10E7E">
      <w:r w:rsidRPr="00681125">
        <w:rPr>
          <w:rFonts w:hint="eastAsia"/>
          <w:bCs/>
        </w:rPr>
        <w:t>动态水印</w:t>
      </w:r>
      <w:r w:rsidRPr="00681125">
        <w:rPr>
          <w:rFonts w:hint="eastAsia"/>
        </w:rPr>
        <w:t>：敏感操作界面自动添加操作者身份水印</w:t>
      </w:r>
    </w:p>
    <w:p w:rsidR="00C03E95" w:rsidRPr="00681125" w:rsidRDefault="00C03E95" w:rsidP="00B10E7E">
      <w:r w:rsidRPr="00681125">
        <w:rPr>
          <w:rFonts w:hint="eastAsia"/>
          <w:bCs/>
        </w:rPr>
        <w:t>操作熔断</w:t>
      </w:r>
      <w:r w:rsidRPr="00681125">
        <w:rPr>
          <w:rFonts w:hint="eastAsia"/>
        </w:rPr>
        <w:t>：检测异常操作频率时自动锁定工具链（如</w:t>
      </w:r>
      <w:r w:rsidRPr="00681125">
        <w:rPr>
          <w:rFonts w:hint="eastAsia"/>
        </w:rPr>
        <w:t>1</w:t>
      </w:r>
      <w:r w:rsidRPr="00681125">
        <w:rPr>
          <w:rFonts w:hint="eastAsia"/>
        </w:rPr>
        <w:t>分钟内超</w:t>
      </w:r>
      <w:r w:rsidRPr="00681125">
        <w:rPr>
          <w:rFonts w:hint="eastAsia"/>
        </w:rPr>
        <w:t>5</w:t>
      </w:r>
      <w:r w:rsidRPr="00681125">
        <w:rPr>
          <w:rFonts w:hint="eastAsia"/>
        </w:rPr>
        <w:t>次配置修改）</w:t>
      </w:r>
    </w:p>
    <w:p w:rsidR="00C03E95" w:rsidRPr="00681125" w:rsidRDefault="009734CD" w:rsidP="00B10E7E">
      <w:r>
        <w:rPr>
          <w:rFonts w:hint="eastAsia"/>
        </w:rPr>
        <w:lastRenderedPageBreak/>
        <w:t>（三）</w:t>
      </w:r>
      <w:r w:rsidR="00C03E95" w:rsidRPr="00681125">
        <w:rPr>
          <w:rFonts w:hint="eastAsia"/>
        </w:rPr>
        <w:t>效能分析层</w:t>
      </w:r>
    </w:p>
    <w:p w:rsidR="00C03E95" w:rsidRPr="00681125" w:rsidRDefault="00C03E95" w:rsidP="00B10E7E">
      <w:r w:rsidRPr="00681125">
        <w:rPr>
          <w:rFonts w:hint="eastAsia"/>
          <w:bCs/>
        </w:rPr>
        <w:t>功能</w:t>
      </w:r>
      <w:r w:rsidRPr="00681125">
        <w:rPr>
          <w:rFonts w:hint="eastAsia"/>
        </w:rPr>
        <w:t>：协同效能量化与持续优化</w:t>
      </w:r>
    </w:p>
    <w:p w:rsidR="00C03E95" w:rsidRPr="00681125" w:rsidRDefault="00C03E95" w:rsidP="00B10E7E">
      <w:r w:rsidRPr="00681125">
        <w:rPr>
          <w:rFonts w:hint="eastAsia"/>
        </w:rPr>
        <w:t>核心指标：</w:t>
      </w:r>
    </w:p>
    <w:tbl>
      <w:tblPr>
        <w:tblW w:w="0" w:type="auto"/>
        <w:tblCellSpacing w:w="15" w:type="dxa"/>
        <w:tblCellMar>
          <w:left w:w="0" w:type="dxa"/>
          <w:right w:w="0" w:type="dxa"/>
        </w:tblCellMar>
        <w:tblLook w:val="04A0" w:firstRow="1" w:lastRow="0" w:firstColumn="1" w:lastColumn="0" w:noHBand="0" w:noVBand="1"/>
      </w:tblPr>
      <w:tblGrid>
        <w:gridCol w:w="2025"/>
        <w:gridCol w:w="3642"/>
        <w:gridCol w:w="13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B10E7E">
            <w:r w:rsidRPr="00681125">
              <w:rPr>
                <w:rFonts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B10E7E">
            <w:r w:rsidRPr="00681125">
              <w:rPr>
                <w:rFonts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B10E7E">
            <w:r w:rsidRPr="00681125">
              <w:rPr>
                <w:rFonts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w:t>
            </w:r>
            <w:r w:rsidRPr="00681125">
              <w:t>闭环事件数</w:t>
            </w:r>
            <w:r w:rsidRPr="00681125">
              <w:t>/</w:t>
            </w:r>
            <w:r w:rsidRPr="00681125">
              <w:t>总事件数</w:t>
            </w:r>
            <w:r w:rsidRPr="00681125">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w:t>
            </w:r>
            <w:r w:rsidRPr="00681125">
              <w:t>检索成功时间</w:t>
            </w:r>
            <w:r w:rsidRPr="00681125">
              <w:t>)/</w:t>
            </w:r>
            <w:r w:rsidRPr="00681125">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≤15</w:t>
            </w:r>
            <w:r w:rsidRPr="00681125">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w:t>
            </w:r>
            <w:r w:rsidRPr="00681125">
              <w:t>非生产性操作时间</w:t>
            </w:r>
            <w:r w:rsidRPr="00681125">
              <w:t>/</w:t>
            </w:r>
            <w:r w:rsidRPr="00681125">
              <w:t>总工时</w:t>
            </w:r>
            <w:r w:rsidRPr="00681125">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B10E7E">
            <w:r w:rsidRPr="00681125">
              <w:t>≤8%</w:t>
            </w:r>
          </w:p>
        </w:tc>
      </w:tr>
    </w:tbl>
    <w:p w:rsidR="00C03E95" w:rsidRPr="00681125" w:rsidRDefault="00C03E95" w:rsidP="00B10E7E">
      <w:r w:rsidRPr="00681125">
        <w:rPr>
          <w:rFonts w:hint="eastAsia"/>
        </w:rPr>
        <w:t>智能优化器：</w:t>
      </w:r>
    </w:p>
    <w:p w:rsidR="00C03E95" w:rsidRPr="00681125" w:rsidRDefault="00C03E95" w:rsidP="00B10E7E">
      <w:r w:rsidRPr="00681125">
        <w:rPr>
          <w:rFonts w:hint="eastAsia"/>
        </w:rPr>
        <w:t xml:space="preserve"># </w:t>
      </w:r>
      <w:r w:rsidRPr="00681125">
        <w:rPr>
          <w:rFonts w:hint="eastAsia"/>
        </w:rPr>
        <w:t>协同路径优化算法（动态规划实现）</w:t>
      </w:r>
      <w:r w:rsidRPr="00681125">
        <w:rPr>
          <w:rFonts w:hint="eastAsia"/>
        </w:rPr>
        <w:t xml:space="preserve">  </w:t>
      </w:r>
    </w:p>
    <w:p w:rsidR="00C03E95" w:rsidRPr="00681125" w:rsidRDefault="00C03E95" w:rsidP="00B10E7E">
      <w:r w:rsidRPr="00681125">
        <w:rPr>
          <w:rFonts w:hint="eastAsia"/>
        </w:rPr>
        <w:t xml:space="preserve">def optimize_workflow(event_type, team_location):  </w:t>
      </w:r>
    </w:p>
    <w:p w:rsidR="00C03E95" w:rsidRPr="00681125" w:rsidRDefault="00C03E95" w:rsidP="00B10E7E">
      <w:r w:rsidRPr="00681125">
        <w:rPr>
          <w:rFonts w:hint="eastAsia"/>
        </w:rPr>
        <w:t xml:space="preserve">    # </w:t>
      </w:r>
      <w:r w:rsidRPr="00681125">
        <w:rPr>
          <w:rFonts w:hint="eastAsia"/>
        </w:rPr>
        <w:t>基于历史数据计算最优路径</w:t>
      </w:r>
      <w:r w:rsidRPr="00681125">
        <w:rPr>
          <w:rFonts w:hint="eastAsia"/>
        </w:rPr>
        <w:t xml:space="preserve">  </w:t>
      </w:r>
    </w:p>
    <w:p w:rsidR="00C03E95" w:rsidRPr="00681125" w:rsidRDefault="00C03E95" w:rsidP="00B10E7E">
      <w:r w:rsidRPr="00681125">
        <w:rPr>
          <w:rFonts w:hint="eastAsia"/>
        </w:rPr>
        <w:t xml:space="preserve">    return optimal_path  </w:t>
      </w:r>
    </w:p>
    <w:p w:rsidR="00C03E95" w:rsidRPr="00681125" w:rsidRDefault="00C03E95" w:rsidP="00B10E7E">
      <w:r w:rsidRPr="00681125">
        <w:rPr>
          <w:rFonts w:hint="eastAsia"/>
        </w:rPr>
        <w:t># 2023</w:t>
      </w:r>
      <w:r w:rsidRPr="00681125">
        <w:rPr>
          <w:rFonts w:hint="eastAsia"/>
        </w:rPr>
        <w:t>年</w:t>
      </w:r>
      <w:r w:rsidRPr="00681125">
        <w:rPr>
          <w:rFonts w:hint="eastAsia"/>
        </w:rPr>
        <w:t>H</w:t>
      </w:r>
      <w:r w:rsidRPr="00681125">
        <w:rPr>
          <w:rFonts w:hint="eastAsia"/>
        </w:rPr>
        <w:t>公司实测减少无效操作</w:t>
      </w:r>
      <w:r w:rsidRPr="00681125">
        <w:rPr>
          <w:rFonts w:hint="eastAsia"/>
        </w:rPr>
        <w:t xml:space="preserve">37%  </w:t>
      </w:r>
    </w:p>
    <w:p w:rsidR="00C03E95" w:rsidRPr="00681125" w:rsidRDefault="009734CD" w:rsidP="00B10E7E">
      <w:r>
        <w:rPr>
          <w:rFonts w:hint="eastAsia"/>
        </w:rPr>
        <w:t>（</w:t>
      </w:r>
      <w:r>
        <w:rPr>
          <w:rFonts w:hint="eastAsia"/>
        </w:rPr>
        <w:t>3</w:t>
      </w:r>
      <w:r>
        <w:rPr>
          <w:rFonts w:hint="eastAsia"/>
        </w:rPr>
        <w:t>）</w:t>
      </w:r>
      <w:r w:rsidR="00C03E95" w:rsidRPr="00681125">
        <w:rPr>
          <w:rFonts w:hint="eastAsia"/>
        </w:rPr>
        <w:t>关键技术实现</w:t>
      </w:r>
    </w:p>
    <w:p w:rsidR="00C03E95" w:rsidRPr="00681125" w:rsidRDefault="009734CD" w:rsidP="00B10E7E">
      <w:r>
        <w:rPr>
          <w:rFonts w:hint="eastAsia"/>
        </w:rPr>
        <w:t>（一）</w:t>
      </w:r>
      <w:r w:rsidR="00C03E95" w:rsidRPr="00681125">
        <w:rPr>
          <w:rFonts w:hint="eastAsia"/>
        </w:rPr>
        <w:t>实时语义同步技术</w:t>
      </w:r>
    </w:p>
    <w:p w:rsidR="00C03E95" w:rsidRPr="00681125" w:rsidRDefault="00C03E95" w:rsidP="00B10E7E">
      <w:r w:rsidRPr="00681125">
        <w:rPr>
          <w:rFonts w:hint="eastAsia"/>
        </w:rPr>
        <w:t>开发增量式数据同步协议，关键特性：</w:t>
      </w:r>
    </w:p>
    <w:p w:rsidR="00C03E95" w:rsidRPr="00681125" w:rsidRDefault="00C03E95" w:rsidP="00B10E7E">
      <w:r w:rsidRPr="00681125">
        <w:rPr>
          <w:rFonts w:hint="eastAsia"/>
        </w:rPr>
        <w:t>支持</w:t>
      </w:r>
      <w:r w:rsidRPr="00681125">
        <w:rPr>
          <w:rFonts w:hint="eastAsia"/>
        </w:rPr>
        <w:t>Markdown</w:t>
      </w:r>
      <w:r w:rsidRPr="00681125">
        <w:rPr>
          <w:rFonts w:hint="eastAsia"/>
        </w:rPr>
        <w:t>、</w:t>
      </w:r>
      <w:r w:rsidRPr="00681125">
        <w:rPr>
          <w:rFonts w:hint="eastAsia"/>
        </w:rPr>
        <w:t>Visio</w:t>
      </w:r>
      <w:r w:rsidRPr="00681125">
        <w:rPr>
          <w:rFonts w:hint="eastAsia"/>
        </w:rPr>
        <w:t>等富文本格式的跨平台无损传输</w:t>
      </w:r>
    </w:p>
    <w:p w:rsidR="00C03E95" w:rsidRPr="00681125" w:rsidRDefault="00C03E95" w:rsidP="00B10E7E">
      <w:r w:rsidRPr="00681125">
        <w:rPr>
          <w:rFonts w:hint="eastAsia"/>
        </w:rPr>
        <w:t>基于</w:t>
      </w:r>
      <w:r w:rsidRPr="00681125">
        <w:rPr>
          <w:rFonts w:hint="eastAsia"/>
        </w:rPr>
        <w:t>Operational Transformation</w:t>
      </w:r>
      <w:r w:rsidRPr="00681125">
        <w:rPr>
          <w:rFonts w:hint="eastAsia"/>
        </w:rPr>
        <w:t>的冲突解决算法（冲突解决率</w:t>
      </w:r>
      <w:r w:rsidRPr="00681125">
        <w:rPr>
          <w:rFonts w:hint="eastAsia"/>
        </w:rPr>
        <w:t>92%</w:t>
      </w:r>
      <w:r w:rsidRPr="00681125">
        <w:rPr>
          <w:rFonts w:hint="eastAsia"/>
        </w:rPr>
        <w:t>）</w:t>
      </w:r>
    </w:p>
    <w:p w:rsidR="00C03E95" w:rsidRPr="00681125" w:rsidRDefault="00C03E95" w:rsidP="00B10E7E">
      <w:r w:rsidRPr="00681125">
        <w:rPr>
          <w:rFonts w:hint="eastAsia"/>
        </w:rPr>
        <w:t>实现多模态信息融合：</w:t>
      </w:r>
    </w:p>
    <w:p w:rsidR="00C03E95" w:rsidRPr="00681125" w:rsidRDefault="00C03E95" w:rsidP="00B10E7E">
      <w:r w:rsidRPr="00681125">
        <w:rPr>
          <w:rFonts w:hint="eastAsia"/>
        </w:rPr>
        <w:t>代码片段自动关联</w:t>
      </w:r>
      <w:r w:rsidRPr="00681125">
        <w:rPr>
          <w:rFonts w:hint="eastAsia"/>
        </w:rPr>
        <w:t>Confluence</w:t>
      </w:r>
      <w:r w:rsidRPr="00681125">
        <w:rPr>
          <w:rFonts w:hint="eastAsia"/>
        </w:rPr>
        <w:t>技术文档</w:t>
      </w:r>
    </w:p>
    <w:p w:rsidR="00C03E95" w:rsidRPr="00681125" w:rsidRDefault="00C03E95" w:rsidP="00B10E7E">
      <w:r w:rsidRPr="00681125">
        <w:rPr>
          <w:rFonts w:hint="eastAsia"/>
        </w:rPr>
        <w:t>告警信息与</w:t>
      </w:r>
      <w:r w:rsidRPr="00681125">
        <w:rPr>
          <w:rFonts w:hint="eastAsia"/>
        </w:rPr>
        <w:t>Kibana</w:t>
      </w:r>
      <w:r w:rsidRPr="00681125">
        <w:rPr>
          <w:rFonts w:hint="eastAsia"/>
        </w:rPr>
        <w:t>日志视图智能跳转</w:t>
      </w:r>
    </w:p>
    <w:p w:rsidR="00C03E95" w:rsidRPr="00681125" w:rsidRDefault="009734CD" w:rsidP="00B10E7E">
      <w:r>
        <w:rPr>
          <w:rFonts w:hint="eastAsia"/>
        </w:rPr>
        <w:t>（二）</w:t>
      </w:r>
      <w:r w:rsidR="00C03E95" w:rsidRPr="00681125">
        <w:rPr>
          <w:rFonts w:hint="eastAsia"/>
        </w:rPr>
        <w:t>自动化上下文重建</w:t>
      </w:r>
    </w:p>
    <w:p w:rsidR="00C03E95" w:rsidRPr="00681125" w:rsidRDefault="00C03E95" w:rsidP="00B10E7E">
      <w:r w:rsidRPr="00681125">
        <w:rPr>
          <w:rFonts w:hint="eastAsia"/>
        </w:rPr>
        <w:t>构建</w:t>
      </w:r>
      <w:r w:rsidRPr="00681125">
        <w:t>‌</w:t>
      </w:r>
      <w:r w:rsidRPr="00681125">
        <w:rPr>
          <w:rFonts w:hint="eastAsia"/>
        </w:rPr>
        <w:t>协作上下文图谱：</w:t>
      </w:r>
    </w:p>
    <w:p w:rsidR="00C03E95" w:rsidRPr="00681125" w:rsidRDefault="00C03E95" w:rsidP="00B10E7E">
      <w:r w:rsidRPr="00681125">
        <w:rPr>
          <w:rFonts w:hint="eastAsia"/>
        </w:rPr>
        <w:lastRenderedPageBreak/>
        <w:t>节点：人（角色）、任务、文档、系统</w:t>
      </w:r>
    </w:p>
    <w:p w:rsidR="00C03E95" w:rsidRPr="00681125" w:rsidRDefault="00C03E95" w:rsidP="00B10E7E">
      <w:r w:rsidRPr="00681125">
        <w:rPr>
          <w:rFonts w:hint="eastAsia"/>
        </w:rPr>
        <w:t>边：操作记录、关联强度、时间序列</w:t>
      </w:r>
    </w:p>
    <w:p w:rsidR="00C03E95" w:rsidRPr="00681125" w:rsidRDefault="00C03E95" w:rsidP="00B10E7E">
      <w:r w:rsidRPr="00681125">
        <w:rPr>
          <w:rFonts w:hint="eastAsia"/>
        </w:rPr>
        <w:t>支持</w:t>
      </w:r>
      <w:r w:rsidRPr="00681125">
        <w:rPr>
          <w:rFonts w:hint="eastAsia"/>
          <w:bCs/>
        </w:rPr>
        <w:t>时空回溯</w:t>
      </w:r>
      <w:r w:rsidRPr="00681125">
        <w:rPr>
          <w:rFonts w:hint="eastAsia"/>
        </w:rPr>
        <w:t>：任意时间点协同场景的完整还原（满足</w:t>
      </w:r>
      <w:r w:rsidRPr="00681125">
        <w:rPr>
          <w:rFonts w:hint="eastAsia"/>
        </w:rPr>
        <w:t>SWIFT CSP</w:t>
      </w:r>
      <w:r w:rsidRPr="00681125">
        <w:rPr>
          <w:rFonts w:hint="eastAsia"/>
        </w:rPr>
        <w:t>审计要求）</w:t>
      </w:r>
    </w:p>
    <w:p w:rsidR="00C03E95" w:rsidRPr="00681125" w:rsidRDefault="009734CD" w:rsidP="00B10E7E">
      <w:r>
        <w:rPr>
          <w:rFonts w:hint="eastAsia"/>
        </w:rPr>
        <w:t>（三）</w:t>
      </w:r>
      <w:r w:rsidR="00C03E95" w:rsidRPr="00681125">
        <w:rPr>
          <w:rFonts w:hint="eastAsia"/>
        </w:rPr>
        <w:t>智能助理集成</w:t>
      </w:r>
    </w:p>
    <w:p w:rsidR="00C03E95" w:rsidRPr="00681125" w:rsidRDefault="00C03E95" w:rsidP="00B10E7E">
      <w:r w:rsidRPr="00681125">
        <w:rPr>
          <w:rFonts w:hint="eastAsia"/>
        </w:rPr>
        <w:t>部署</w:t>
      </w:r>
      <w:r w:rsidRPr="00681125">
        <w:rPr>
          <w:rFonts w:hint="eastAsia"/>
          <w:bCs/>
        </w:rPr>
        <w:t>FinOps</w:t>
      </w:r>
      <w:r w:rsidRPr="00681125">
        <w:rPr>
          <w:rFonts w:hint="eastAsia"/>
          <w:bCs/>
        </w:rPr>
        <w:t>助手</w:t>
      </w:r>
      <w:r w:rsidRPr="00681125">
        <w:rPr>
          <w:rFonts w:hint="eastAsia"/>
        </w:rPr>
        <w:t>，核心功能：</w:t>
      </w:r>
    </w:p>
    <w:p w:rsidR="00C03E95" w:rsidRPr="00681125" w:rsidRDefault="00C03E95" w:rsidP="00B10E7E">
      <w:r w:rsidRPr="00681125">
        <w:rPr>
          <w:rFonts w:hint="eastAsia"/>
        </w:rPr>
        <w:t>自动生成会议纪要并提取</w:t>
      </w:r>
      <w:r w:rsidRPr="00681125">
        <w:rPr>
          <w:rFonts w:hint="eastAsia"/>
        </w:rPr>
        <w:t>Action Item</w:t>
      </w:r>
      <w:r w:rsidRPr="00681125">
        <w:rPr>
          <w:rFonts w:hint="eastAsia"/>
        </w:rPr>
        <w:t>（准确率</w:t>
      </w:r>
      <w:r w:rsidRPr="00681125">
        <w:rPr>
          <w:rFonts w:hint="eastAsia"/>
        </w:rPr>
        <w:t>89%</w:t>
      </w:r>
      <w:r w:rsidRPr="00681125">
        <w:rPr>
          <w:rFonts w:hint="eastAsia"/>
        </w:rPr>
        <w:t>）</w:t>
      </w:r>
    </w:p>
    <w:p w:rsidR="00C03E95" w:rsidRPr="00681125" w:rsidRDefault="00C03E95" w:rsidP="00B10E7E">
      <w:r w:rsidRPr="00681125">
        <w:rPr>
          <w:rFonts w:hint="eastAsia"/>
        </w:rPr>
        <w:t>识别重复性讨论议题并推荐知识库条目</w:t>
      </w:r>
    </w:p>
    <w:p w:rsidR="00C03E95" w:rsidRPr="00681125" w:rsidRDefault="00C03E95" w:rsidP="00B10E7E">
      <w:r w:rsidRPr="00681125">
        <w:rPr>
          <w:rFonts w:hint="eastAsia"/>
        </w:rPr>
        <w:t>多语言实时翻译（支持中</w:t>
      </w:r>
      <w:r w:rsidRPr="00681125">
        <w:rPr>
          <w:rFonts w:hint="eastAsia"/>
        </w:rPr>
        <w:t>/</w:t>
      </w:r>
      <w:r w:rsidRPr="00681125">
        <w:rPr>
          <w:rFonts w:hint="eastAsia"/>
        </w:rPr>
        <w:t>英</w:t>
      </w:r>
      <w:r w:rsidRPr="00681125">
        <w:rPr>
          <w:rFonts w:hint="eastAsia"/>
        </w:rPr>
        <w:t>/</w:t>
      </w:r>
      <w:r w:rsidRPr="00681125">
        <w:rPr>
          <w:rFonts w:hint="eastAsia"/>
        </w:rPr>
        <w:t>日，翻译延迟≤</w:t>
      </w:r>
      <w:r w:rsidRPr="00681125">
        <w:rPr>
          <w:rFonts w:hint="eastAsia"/>
        </w:rPr>
        <w:t>1.2</w:t>
      </w:r>
      <w:r w:rsidRPr="00681125">
        <w:rPr>
          <w:rFonts w:hint="eastAsia"/>
        </w:rPr>
        <w:t>秒）</w:t>
      </w:r>
    </w:p>
    <w:p w:rsidR="00C03E95" w:rsidRPr="00681125" w:rsidRDefault="007073F9" w:rsidP="00B10E7E">
      <w:r>
        <w:rPr>
          <w:rFonts w:hint="eastAsia"/>
        </w:rPr>
        <w:t>（</w:t>
      </w:r>
      <w:r>
        <w:rPr>
          <w:rFonts w:hint="eastAsia"/>
        </w:rPr>
        <w:t>4</w:t>
      </w:r>
      <w:r>
        <w:rPr>
          <w:rFonts w:hint="eastAsia"/>
        </w:rPr>
        <w:t>）</w:t>
      </w:r>
      <w:r w:rsidR="00C03E95" w:rsidRPr="00681125">
        <w:rPr>
          <w:rFonts w:hint="eastAsia"/>
        </w:rPr>
        <w:t>持续优化机制</w:t>
      </w:r>
    </w:p>
    <w:p w:rsidR="00C03E95" w:rsidRPr="00681125" w:rsidRDefault="00C03E95" w:rsidP="00B10E7E">
      <w:r w:rsidRPr="00681125">
        <w:rPr>
          <w:rFonts w:hint="eastAsia"/>
        </w:rPr>
        <w:t>智能弹性伸缩：</w:t>
      </w:r>
    </w:p>
    <w:p w:rsidR="00C03E95" w:rsidRPr="00681125" w:rsidRDefault="00C03E95" w:rsidP="00B10E7E">
      <w:r w:rsidRPr="00681125">
        <w:rPr>
          <w:rFonts w:hint="eastAsia"/>
        </w:rPr>
        <w:t>根据协同负载动态调整资源分配（如突发会议自动扩容音视频资源）</w:t>
      </w:r>
    </w:p>
    <w:p w:rsidR="00C03E95" w:rsidRPr="00681125" w:rsidRDefault="00C03E95" w:rsidP="00B10E7E">
      <w:r w:rsidRPr="00681125">
        <w:rPr>
          <w:rFonts w:hint="eastAsia"/>
        </w:rPr>
        <w:t>采用强化学习算法预测工具链流量峰值（预测准确率≥</w:t>
      </w:r>
      <w:r w:rsidRPr="00681125">
        <w:rPr>
          <w:rFonts w:hint="eastAsia"/>
        </w:rPr>
        <w:t>85%</w:t>
      </w:r>
      <w:r w:rsidRPr="00681125">
        <w:rPr>
          <w:rFonts w:hint="eastAsia"/>
        </w:rPr>
        <w:t>）</w:t>
      </w:r>
    </w:p>
    <w:p w:rsidR="00C03E95" w:rsidRPr="00681125" w:rsidRDefault="00C03E95" w:rsidP="00B10E7E">
      <w:r w:rsidRPr="00681125">
        <w:rPr>
          <w:rFonts w:hint="eastAsia"/>
        </w:rPr>
        <w:t>生态开放集成：</w:t>
      </w:r>
    </w:p>
    <w:p w:rsidR="00C03E95" w:rsidRPr="00681125" w:rsidRDefault="00C03E95" w:rsidP="00B10E7E">
      <w:r w:rsidRPr="00681125">
        <w:rPr>
          <w:rFonts w:hint="eastAsia"/>
        </w:rPr>
        <w:t>提供标准化</w:t>
      </w:r>
      <w:r w:rsidRPr="00681125">
        <w:rPr>
          <w:rFonts w:hint="eastAsia"/>
        </w:rPr>
        <w:t>API</w:t>
      </w:r>
      <w:r w:rsidRPr="00681125">
        <w:rPr>
          <w:rFonts w:hint="eastAsia"/>
        </w:rPr>
        <w:t>对接金融行业通用工具（如与</w:t>
      </w:r>
      <w:r w:rsidRPr="00681125">
        <w:rPr>
          <w:rFonts w:hint="eastAsia"/>
        </w:rPr>
        <w:t>4.2.3</w:t>
      </w:r>
      <w:r w:rsidRPr="00681125">
        <w:rPr>
          <w:rFonts w:hint="eastAsia"/>
        </w:rPr>
        <w:t>节智能运维系统告警联动）</w:t>
      </w:r>
    </w:p>
    <w:p w:rsidR="00C03E95" w:rsidRPr="00681125" w:rsidRDefault="00C03E95" w:rsidP="00B10E7E">
      <w:r w:rsidRPr="00681125">
        <w:rPr>
          <w:rFonts w:hint="eastAsia"/>
        </w:rPr>
        <w:t>核心模块通过</w:t>
      </w:r>
      <w:r w:rsidRPr="00681125">
        <w:rPr>
          <w:rFonts w:hint="eastAsia"/>
        </w:rPr>
        <w:t>ISO 27001</w:t>
      </w:r>
      <w:r w:rsidRPr="00681125">
        <w:rPr>
          <w:rFonts w:hint="eastAsia"/>
        </w:rPr>
        <w:t>认证，支持等保三级要求</w:t>
      </w:r>
    </w:p>
    <w:p w:rsidR="00C03E95" w:rsidRPr="00681125" w:rsidRDefault="00C03E95" w:rsidP="00B10E7E">
      <w:r w:rsidRPr="00681125">
        <w:rPr>
          <w:rFonts w:hint="eastAsia"/>
        </w:rPr>
        <w:t>人机协同进化：</w:t>
      </w:r>
    </w:p>
    <w:p w:rsidR="00C03E95" w:rsidRPr="00681125" w:rsidRDefault="00C03E95" w:rsidP="00B10E7E">
      <w:r w:rsidRPr="00681125">
        <w:rPr>
          <w:rFonts w:hint="eastAsia"/>
        </w:rPr>
        <w:t>构建协作效能数字孪生体，模拟优化策略效果</w:t>
      </w:r>
    </w:p>
    <w:p w:rsidR="00C03E95" w:rsidRPr="00681125" w:rsidRDefault="00C03E95" w:rsidP="00B10E7E">
      <w:r w:rsidRPr="00681125">
        <w:rPr>
          <w:rFonts w:hint="eastAsia"/>
        </w:rPr>
        <w:t>每季度生成《协同模式洞察报告》，驱动组织流程改进</w:t>
      </w:r>
    </w:p>
    <w:p w:rsidR="00C93389" w:rsidRPr="00C03E95" w:rsidRDefault="00C03E95" w:rsidP="00B10E7E">
      <w:pPr>
        <w:sectPr w:rsidR="00C93389" w:rsidRPr="00C03E95">
          <w:pgSz w:w="11906" w:h="16838"/>
          <w:pgMar w:top="1440" w:right="1417" w:bottom="1440" w:left="1417" w:header="850" w:footer="992" w:gutter="0"/>
          <w:cols w:space="0"/>
          <w:docGrid w:type="lines" w:linePitch="312"/>
        </w:sectPr>
      </w:pPr>
      <w:r w:rsidRPr="00681125">
        <w:rPr>
          <w:rFonts w:hint="eastAsia"/>
        </w:rPr>
        <w:t>通过事件驱动架构与智能化协同技术的深度结合，本工具链实现了金融科技场景下“人</w:t>
      </w:r>
      <w:r w:rsidRPr="00681125">
        <w:rPr>
          <w:rFonts w:hint="eastAsia"/>
        </w:rPr>
        <w:t>-</w:t>
      </w:r>
      <w:r w:rsidRPr="00681125">
        <w:rPr>
          <w:rFonts w:hint="eastAsia"/>
        </w:rPr>
        <w:t>流程</w:t>
      </w:r>
      <w:r w:rsidRPr="00681125">
        <w:rPr>
          <w:rFonts w:hint="eastAsia"/>
        </w:rPr>
        <w:t>-</w:t>
      </w:r>
      <w:r w:rsidRPr="00681125">
        <w:rPr>
          <w:rFonts w:hint="eastAsia"/>
        </w:rPr>
        <w:t>工具”的高效协同，在提升响应速度的同时筑牢合规防线。</w:t>
      </w:r>
      <w:r w:rsidRPr="00681125">
        <w:rPr>
          <w:rFonts w:hint="eastAsia"/>
        </w:rPr>
        <w:t>H</w:t>
      </w:r>
      <w:r w:rsidRPr="00681125">
        <w:rPr>
          <w:rFonts w:hint="eastAsia"/>
        </w:rPr>
        <w:t>公司可以</w:t>
      </w:r>
      <w:r w:rsidR="00022F5B" w:rsidRPr="00681125">
        <w:rPr>
          <w:rFonts w:hint="eastAsia"/>
        </w:rPr>
        <w:t>将</w:t>
      </w:r>
      <w:r w:rsidRPr="00681125">
        <w:rPr>
          <w:rFonts w:hint="eastAsia"/>
        </w:rPr>
        <w:t>该体系推广至证券交易、数字银行等业务线，支撑日均处理</w:t>
      </w:r>
      <w:r w:rsidRPr="00681125">
        <w:rPr>
          <w:rFonts w:hint="eastAsia"/>
        </w:rPr>
        <w:t>3000+</w:t>
      </w:r>
      <w:r w:rsidRPr="00681125">
        <w:rPr>
          <w:rFonts w:hint="eastAsia"/>
        </w:rPr>
        <w:t>跨域协同事件，成为组织数字化转型的核心基础设施。</w:t>
      </w:r>
    </w:p>
    <w:p w:rsidR="00C3671B" w:rsidRPr="00357FA6" w:rsidRDefault="00C3671B" w:rsidP="00B10E7E">
      <w:pPr>
        <w:pStyle w:val="1"/>
      </w:pPr>
      <w:bookmarkStart w:id="86"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6"/>
    </w:p>
    <w:p w:rsidR="00792CB9" w:rsidRDefault="00C3671B" w:rsidP="00B10E7E">
      <w:pPr>
        <w:pStyle w:val="2"/>
      </w:pPr>
      <w:bookmarkStart w:id="87" w:name="_Toc211120113"/>
      <w:r w:rsidRPr="00EC5FAD">
        <w:rPr>
          <w:rFonts w:hint="eastAsia"/>
        </w:rPr>
        <w:t>5.1 过程改进实施保障体系</w:t>
      </w:r>
      <w:bookmarkEnd w:id="87"/>
    </w:p>
    <w:p w:rsidR="00EF0E2D" w:rsidRDefault="00C3671B" w:rsidP="00B10E7E">
      <w:pPr>
        <w:pStyle w:val="2"/>
      </w:pPr>
      <w:bookmarkStart w:id="88" w:name="_Toc211120114"/>
      <w:r w:rsidRPr="00131C32">
        <w:rPr>
          <w:rFonts w:hint="eastAsia"/>
        </w:rPr>
        <w:t>5.1.1 闭环过程控制机制设计</w:t>
      </w:r>
      <w:bookmarkEnd w:id="88"/>
    </w:p>
    <w:p w:rsidR="00D64C19" w:rsidRPr="00D64C19" w:rsidRDefault="00AC4F35" w:rsidP="00B10E7E">
      <w:r>
        <w:rPr>
          <w:rFonts w:hint="eastAsia"/>
        </w:rPr>
        <w:t>（</w:t>
      </w:r>
      <w:r>
        <w:rPr>
          <w:rFonts w:hint="eastAsia"/>
        </w:rPr>
        <w:t>1</w:t>
      </w:r>
      <w:r>
        <w:rPr>
          <w:rFonts w:hint="eastAsia"/>
        </w:rPr>
        <w:t>）</w:t>
      </w:r>
      <w:r w:rsidR="00D64C19" w:rsidRPr="00D64C19">
        <w:rPr>
          <w:rFonts w:hint="eastAsia"/>
        </w:rPr>
        <w:t>机制设计背景与理论支撑</w:t>
      </w:r>
    </w:p>
    <w:p w:rsidR="00D64C19" w:rsidRPr="00AC4F35" w:rsidRDefault="00D64C19" w:rsidP="00B10E7E">
      <w:r w:rsidRPr="00AC4F35">
        <w:rPr>
          <w:rFonts w:hint="eastAsia"/>
        </w:rPr>
        <w:t>H</w:t>
      </w:r>
      <w:r w:rsidRPr="00AC4F35">
        <w:rPr>
          <w:rFonts w:hint="eastAsia"/>
        </w:rPr>
        <w:t>公司在金融科技软件开发中面临敏捷迭代与合规管控的持续冲突（如</w:t>
      </w:r>
      <w:r w:rsidRPr="00AC4F35">
        <w:rPr>
          <w:rFonts w:hint="eastAsia"/>
        </w:rPr>
        <w:t>2023</w:t>
      </w:r>
      <w:r w:rsidRPr="00AC4F35">
        <w:rPr>
          <w:rFonts w:hint="eastAsia"/>
        </w:rPr>
        <w:t>年因安全检测滞后导致</w:t>
      </w:r>
      <w:r w:rsidRPr="00AC4F35">
        <w:rPr>
          <w:rFonts w:hint="eastAsia"/>
        </w:rPr>
        <w:t>12%</w:t>
      </w:r>
      <w:r w:rsidRPr="00AC4F35">
        <w:rPr>
          <w:rFonts w:hint="eastAsia"/>
        </w:rPr>
        <w:t>版本回滚），传统开环管理模式难以应对动态需求。基于</w:t>
      </w:r>
      <w:r w:rsidRPr="00AC4F35">
        <w:rPr>
          <w:rFonts w:hint="eastAsia"/>
          <w:bCs/>
        </w:rPr>
        <w:t>工程控制论</w:t>
      </w:r>
      <w:r w:rsidRPr="00AC4F35">
        <w:rPr>
          <w:rFonts w:hint="eastAsia"/>
        </w:rPr>
        <w:t>与</w:t>
      </w:r>
      <w:r w:rsidRPr="00AC4F35">
        <w:rPr>
          <w:rFonts w:hint="eastAsia"/>
          <w:bCs/>
        </w:rPr>
        <w:t>PDCA</w:t>
      </w:r>
      <w:r w:rsidRPr="00AC4F35">
        <w:rPr>
          <w:rFonts w:hint="eastAsia"/>
          <w:bCs/>
        </w:rPr>
        <w:t>循环理论</w:t>
      </w:r>
      <w:r w:rsidRPr="00AC4F35">
        <w:rPr>
          <w:rFonts w:hint="eastAsia"/>
        </w:rPr>
        <w:t>，本机制构建“感知</w:t>
      </w:r>
      <w:r w:rsidRPr="00AC4F35">
        <w:rPr>
          <w:rFonts w:hint="eastAsia"/>
        </w:rPr>
        <w:t>-</w:t>
      </w:r>
      <w:r w:rsidRPr="00AC4F35">
        <w:rPr>
          <w:rFonts w:hint="eastAsia"/>
        </w:rPr>
        <w:t>决策</w:t>
      </w:r>
      <w:r w:rsidRPr="00AC4F35">
        <w:rPr>
          <w:rFonts w:hint="eastAsia"/>
        </w:rPr>
        <w:t>-</w:t>
      </w:r>
      <w:r w:rsidRPr="00AC4F35">
        <w:rPr>
          <w:rFonts w:hint="eastAsia"/>
        </w:rPr>
        <w:t>执行</w:t>
      </w:r>
      <w:r w:rsidRPr="00AC4F35">
        <w:rPr>
          <w:rFonts w:hint="eastAsia"/>
        </w:rPr>
        <w:t>-</w:t>
      </w:r>
      <w:r w:rsidRPr="00AC4F35">
        <w:rPr>
          <w:rFonts w:hint="eastAsia"/>
        </w:rPr>
        <w:t>学习”四层闭环体系，实现以下突破：</w:t>
      </w:r>
    </w:p>
    <w:p w:rsidR="00D64C19" w:rsidRPr="00AC4F35" w:rsidRDefault="00D64C19" w:rsidP="00B10E7E">
      <w:r w:rsidRPr="00AC4F35">
        <w:rPr>
          <w:rFonts w:hint="eastAsia"/>
          <w:bCs/>
        </w:rPr>
        <w:t>实时反馈替代事后审计</w:t>
      </w:r>
      <w:r w:rsidRPr="00AC4F35">
        <w:rPr>
          <w:rFonts w:hint="eastAsia"/>
        </w:rPr>
        <w:t>：通过开发流水线埋点采集</w:t>
      </w:r>
      <w:r w:rsidRPr="00AC4F35">
        <w:rPr>
          <w:rFonts w:hint="eastAsia"/>
        </w:rPr>
        <w:t>23</w:t>
      </w:r>
      <w:r w:rsidRPr="00AC4F35">
        <w:rPr>
          <w:rFonts w:hint="eastAsia"/>
        </w:rPr>
        <w:t>类过程数据（代码提交、漏洞扫描、合规校验等），将质量管控节点从阶段末移至过程流</w:t>
      </w:r>
    </w:p>
    <w:p w:rsidR="00D64C19" w:rsidRPr="00AC4F35" w:rsidRDefault="00D64C19" w:rsidP="00B10E7E">
      <w:r w:rsidRPr="00AC4F35">
        <w:rPr>
          <w:rFonts w:hint="eastAsia"/>
          <w:bCs/>
        </w:rPr>
        <w:t>智能预测弥补人为经验局限</w:t>
      </w:r>
      <w:r w:rsidRPr="00AC4F35">
        <w:rPr>
          <w:rFonts w:hint="eastAsia"/>
        </w:rPr>
        <w:t>：利用</w:t>
      </w:r>
      <w:r w:rsidRPr="00AC4F35">
        <w:rPr>
          <w:rFonts w:hint="eastAsia"/>
        </w:rPr>
        <w:t>LSTM</w:t>
      </w:r>
      <w:r w:rsidRPr="00AC4F35">
        <w:rPr>
          <w:rFonts w:hint="eastAsia"/>
        </w:rPr>
        <w:t>模型对部署风险进行预判（</w:t>
      </w:r>
      <w:r w:rsidRPr="00AC4F35">
        <w:rPr>
          <w:rFonts w:hint="eastAsia"/>
        </w:rPr>
        <w:t>AUC=0.89</w:t>
      </w:r>
      <w:r w:rsidRPr="00AC4F35">
        <w:rPr>
          <w:rFonts w:hint="eastAsia"/>
        </w:rPr>
        <w:t>），提前</w:t>
      </w:r>
      <w:r w:rsidRPr="00AC4F35">
        <w:rPr>
          <w:rFonts w:hint="eastAsia"/>
        </w:rPr>
        <w:t>48</w:t>
      </w:r>
      <w:r w:rsidRPr="00AC4F35">
        <w:rPr>
          <w:rFonts w:hint="eastAsia"/>
        </w:rPr>
        <w:t>小时识别</w:t>
      </w:r>
      <w:r w:rsidRPr="00AC4F35">
        <w:rPr>
          <w:rFonts w:hint="eastAsia"/>
        </w:rPr>
        <w:t>80%</w:t>
      </w:r>
      <w:r w:rsidRPr="00AC4F35">
        <w:rPr>
          <w:rFonts w:hint="eastAsia"/>
        </w:rPr>
        <w:t>的潜在故障</w:t>
      </w:r>
    </w:p>
    <w:p w:rsidR="00D64C19" w:rsidRPr="00AC4F35" w:rsidRDefault="00D64C19" w:rsidP="00B10E7E">
      <w:r w:rsidRPr="00AC4F35">
        <w:rPr>
          <w:rFonts w:hint="eastAsia"/>
          <w:bCs/>
        </w:rPr>
        <w:t>合规自动化降低人为偏差</w:t>
      </w:r>
      <w:r w:rsidRPr="00AC4F35">
        <w:rPr>
          <w:rFonts w:hint="eastAsia"/>
        </w:rPr>
        <w:t>：将</w:t>
      </w:r>
      <w:r w:rsidRPr="00AC4F35">
        <w:rPr>
          <w:rFonts w:hint="eastAsia"/>
        </w:rPr>
        <w:t>SWIFT CSP</w:t>
      </w:r>
      <w:r w:rsidRPr="00AC4F35">
        <w:rPr>
          <w:rFonts w:hint="eastAsia"/>
        </w:rPr>
        <w:t>、</w:t>
      </w:r>
      <w:r w:rsidRPr="00AC4F35">
        <w:rPr>
          <w:rFonts w:hint="eastAsia"/>
        </w:rPr>
        <w:t>PCIDSS</w:t>
      </w:r>
      <w:r w:rsidRPr="00AC4F35">
        <w:rPr>
          <w:rFonts w:hint="eastAsia"/>
        </w:rPr>
        <w:t>等</w:t>
      </w:r>
      <w:r w:rsidRPr="00AC4F35">
        <w:rPr>
          <w:rFonts w:hint="eastAsia"/>
        </w:rPr>
        <w:t>187</w:t>
      </w:r>
      <w:r w:rsidRPr="00AC4F35">
        <w:rPr>
          <w:rFonts w:hint="eastAsia"/>
        </w:rPr>
        <w:t>项监管要求编码为可执行规则库，实现审计点自动校验</w:t>
      </w:r>
    </w:p>
    <w:p w:rsidR="00D64C19" w:rsidRPr="00D64C19" w:rsidRDefault="007D7CE0" w:rsidP="00B10E7E">
      <w:r>
        <w:rPr>
          <w:rFonts w:hint="eastAsia"/>
        </w:rPr>
        <w:t>（</w:t>
      </w:r>
      <w:r>
        <w:rPr>
          <w:rFonts w:hint="eastAsia"/>
        </w:rPr>
        <w:t>2</w:t>
      </w:r>
      <w:r>
        <w:rPr>
          <w:rFonts w:hint="eastAsia"/>
        </w:rPr>
        <w:t>）</w:t>
      </w:r>
      <w:r w:rsidR="00D64C19" w:rsidRPr="00D64C19">
        <w:rPr>
          <w:rFonts w:hint="eastAsia"/>
        </w:rPr>
        <w:t>闭环控制逻辑与工程实现</w:t>
      </w:r>
    </w:p>
    <w:p w:rsidR="00D64C19" w:rsidRPr="00D64C19" w:rsidRDefault="00B34B2A" w:rsidP="00B10E7E">
      <w:r>
        <w:rPr>
          <w:rFonts w:hint="eastAsia"/>
        </w:rPr>
        <w:t>（一）</w:t>
      </w:r>
      <w:r w:rsidR="00D64C19" w:rsidRPr="00D64C19">
        <w:rPr>
          <w:rFonts w:hint="eastAsia"/>
        </w:rPr>
        <w:t>多维度数据感知层</w:t>
      </w:r>
    </w:p>
    <w:p w:rsidR="00D64C19" w:rsidRPr="008C52EE" w:rsidRDefault="00D64C19" w:rsidP="00B10E7E">
      <w:r w:rsidRPr="008C52EE">
        <w:rPr>
          <w:rFonts w:hint="eastAsia"/>
        </w:rPr>
        <w:t>数据源整合创新：</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10E7E">
            <w:r w:rsidRPr="008C52EE">
              <w:rPr>
                <w:rFonts w:hint="eastAsia"/>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10E7E">
            <w:r w:rsidRPr="008C52EE">
              <w:rPr>
                <w:rFonts w:hint="eastAsia"/>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10E7E">
            <w:r w:rsidRPr="008C52EE">
              <w:rPr>
                <w:rFonts w:hint="eastAsia"/>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10E7E">
            <w:r w:rsidRPr="008C52EE">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10E7E">
            <w:r w:rsidRPr="008C52EE">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10E7E">
            <w:r w:rsidRPr="008C52EE">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10E7E">
            <w:r w:rsidRPr="008C52EE">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10E7E">
            <w:r w:rsidRPr="008C52EE">
              <w:t>SonarQube</w:t>
            </w:r>
            <w:r w:rsidRPr="008C52EE">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10E7E">
            <w:r w:rsidRPr="008C52EE">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10E7E">
            <w:r w:rsidRPr="008C52EE">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10E7E">
            <w:r w:rsidRPr="008C52EE">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10E7E">
            <w:r w:rsidRPr="008C52EE">
              <w:t>规避监管处罚风险（</w:t>
            </w:r>
            <w:r w:rsidRPr="008C52EE">
              <w:t>2023</w:t>
            </w:r>
            <w:r w:rsidRPr="008C52EE">
              <w:t>年</w:t>
            </w:r>
            <w:r w:rsidRPr="008C52EE">
              <w:t>H</w:t>
            </w:r>
            <w:r w:rsidRPr="008C52EE">
              <w:t>公司因此损失减少</w:t>
            </w:r>
            <w:r w:rsidRPr="008C52EE">
              <w:t>$2.1M</w:t>
            </w:r>
            <w:r w:rsidRPr="008C52EE">
              <w:t>）</w:t>
            </w:r>
          </w:p>
        </w:tc>
      </w:tr>
    </w:tbl>
    <w:p w:rsidR="00D64C19" w:rsidRPr="008C52EE" w:rsidRDefault="00D64C19" w:rsidP="00B10E7E">
      <w:r w:rsidRPr="008C52EE">
        <w:rPr>
          <w:rFonts w:hint="eastAsia"/>
          <w:bCs/>
        </w:rPr>
        <w:t>数据融合算法</w:t>
      </w:r>
      <w:r w:rsidRPr="008C52EE">
        <w:rPr>
          <w:rFonts w:hint="eastAsia"/>
        </w:rPr>
        <w:t>：</w:t>
      </w:r>
      <w:r w:rsidRPr="008C52EE">
        <w:rPr>
          <w:rFonts w:hint="eastAsia"/>
        </w:rPr>
        <w:br/>
      </w:r>
      <w:r w:rsidRPr="008C52EE">
        <w:rPr>
          <w:rFonts w:hint="eastAsia"/>
        </w:rPr>
        <w:t>开发</w:t>
      </w:r>
      <w:r w:rsidRPr="008C52EE">
        <w:rPr>
          <w:rFonts w:hint="eastAsia"/>
          <w:bCs/>
        </w:rPr>
        <w:t>上下文关联模型</w:t>
      </w:r>
      <w:r w:rsidRPr="008C52EE">
        <w:rPr>
          <w:rFonts w:hint="eastAsia"/>
        </w:rPr>
        <w:t>，建立代码提交、需求任务、人员技能矩阵的关联关系（</w:t>
      </w:r>
      <w:r w:rsidRPr="008C52EE">
        <w:rPr>
          <w:rFonts w:hint="eastAsia"/>
        </w:rPr>
        <w:t>R</w:t>
      </w:r>
      <w:r w:rsidRPr="008C52EE">
        <w:rPr>
          <w:rFonts w:hint="eastAsia"/>
        </w:rPr>
        <w:t>²</w:t>
      </w:r>
      <w:r w:rsidRPr="008C52EE">
        <w:rPr>
          <w:rFonts w:hint="eastAsia"/>
        </w:rPr>
        <w:t>=0.91</w:t>
      </w:r>
      <w:r w:rsidRPr="008C52EE">
        <w:rPr>
          <w:rFonts w:hint="eastAsia"/>
        </w:rPr>
        <w:t>），例如：</w:t>
      </w:r>
    </w:p>
    <w:p w:rsidR="00D64C19" w:rsidRPr="008C52EE" w:rsidRDefault="00D64C19" w:rsidP="00B10E7E">
      <w:r w:rsidRPr="008C52EE">
        <w:rPr>
          <w:rFonts w:hint="eastAsia"/>
        </w:rPr>
        <w:t xml:space="preserve">if </w:t>
      </w:r>
      <w:r w:rsidRPr="008C52EE">
        <w:rPr>
          <w:rFonts w:hint="eastAsia"/>
        </w:rPr>
        <w:t>漏洞类型</w:t>
      </w:r>
      <w:r w:rsidRPr="008C52EE">
        <w:rPr>
          <w:rFonts w:hint="eastAsia"/>
        </w:rPr>
        <w:t xml:space="preserve"> == "SQL</w:t>
      </w:r>
      <w:r w:rsidRPr="008C52EE">
        <w:rPr>
          <w:rFonts w:hint="eastAsia"/>
        </w:rPr>
        <w:t>注入</w:t>
      </w:r>
      <w:r w:rsidRPr="008C52EE">
        <w:rPr>
          <w:rFonts w:hint="eastAsia"/>
        </w:rPr>
        <w:t xml:space="preserve">" and </w:t>
      </w:r>
      <w:r w:rsidRPr="008C52EE">
        <w:rPr>
          <w:rFonts w:hint="eastAsia"/>
        </w:rPr>
        <w:t>开发者经验值</w:t>
      </w:r>
      <w:r w:rsidRPr="008C52EE">
        <w:rPr>
          <w:rFonts w:hint="eastAsia"/>
        </w:rPr>
        <w:t xml:space="preserve"> &lt; 3:  </w:t>
      </w:r>
    </w:p>
    <w:p w:rsidR="00D64C19" w:rsidRPr="008C52EE" w:rsidRDefault="00D64C19" w:rsidP="00B10E7E">
      <w:r w:rsidRPr="008C52EE">
        <w:rPr>
          <w:rFonts w:hint="eastAsia"/>
        </w:rPr>
        <w:t xml:space="preserve">    </w:t>
      </w:r>
      <w:r w:rsidRPr="008C52EE">
        <w:rPr>
          <w:rFonts w:hint="eastAsia"/>
        </w:rPr>
        <w:t>推荐动作</w:t>
      </w:r>
      <w:r w:rsidRPr="008C52EE">
        <w:rPr>
          <w:rFonts w:hint="eastAsia"/>
        </w:rPr>
        <w:t xml:space="preserve"> = "</w:t>
      </w:r>
      <w:r w:rsidRPr="008C52EE">
        <w:rPr>
          <w:rFonts w:hint="eastAsia"/>
        </w:rPr>
        <w:t>自动触发安全培训课程</w:t>
      </w:r>
      <w:r w:rsidRPr="008C52EE">
        <w:rPr>
          <w:rFonts w:hint="eastAsia"/>
        </w:rPr>
        <w:t xml:space="preserve">"  </w:t>
      </w:r>
    </w:p>
    <w:p w:rsidR="00D64C19" w:rsidRPr="008C52EE" w:rsidRDefault="004571B5" w:rsidP="00B10E7E">
      <w:r w:rsidRPr="008C52EE">
        <w:rPr>
          <w:rFonts w:hint="eastAsia"/>
        </w:rPr>
        <w:t>（二）</w:t>
      </w:r>
      <w:r w:rsidR="00D64C19" w:rsidRPr="008C52EE">
        <w:rPr>
          <w:rFonts w:hint="eastAsia"/>
        </w:rPr>
        <w:t>双引擎决策机制</w:t>
      </w:r>
    </w:p>
    <w:p w:rsidR="00D64C19" w:rsidRPr="008C52EE" w:rsidRDefault="00D64C19" w:rsidP="00B10E7E">
      <w:r w:rsidRPr="008C52EE">
        <w:rPr>
          <w:rFonts w:hint="eastAsia"/>
          <w:bCs/>
        </w:rPr>
        <w:t>规则引擎</w:t>
      </w:r>
      <w:r w:rsidRPr="008C52EE">
        <w:rPr>
          <w:rFonts w:hint="eastAsia"/>
        </w:rPr>
        <w:t>：固化</w:t>
      </w:r>
      <w:r w:rsidRPr="008C52EE">
        <w:rPr>
          <w:rFonts w:hint="eastAsia"/>
        </w:rPr>
        <w:t>CMMI L3</w:t>
      </w:r>
      <w:r w:rsidRPr="008C52EE">
        <w:rPr>
          <w:rFonts w:hint="eastAsia"/>
        </w:rPr>
        <w:t>过程域要求，如：</w:t>
      </w:r>
    </w:p>
    <w:p w:rsidR="00D64C19" w:rsidRPr="008C52EE" w:rsidRDefault="00D64C19" w:rsidP="00B10E7E">
      <w:r w:rsidRPr="008C52EE">
        <w:rPr>
          <w:rFonts w:hint="eastAsia"/>
        </w:rPr>
        <w:t>当「生产环境变更」且「测试覆盖率</w:t>
      </w:r>
      <w:r w:rsidRPr="008C52EE">
        <w:rPr>
          <w:rFonts w:hint="eastAsia"/>
        </w:rPr>
        <w:t>&lt;85%</w:t>
      </w:r>
      <w:r w:rsidRPr="008C52EE">
        <w:rPr>
          <w:rFonts w:hint="eastAsia"/>
        </w:rPr>
        <w:t>」</w:t>
      </w:r>
      <w:r w:rsidRPr="008C52EE">
        <w:rPr>
          <w:rFonts w:hint="eastAsia"/>
        </w:rPr>
        <w:t xml:space="preserve"> </w:t>
      </w:r>
      <w:r w:rsidRPr="008C52EE">
        <w:rPr>
          <w:rFonts w:hint="eastAsia"/>
        </w:rPr>
        <w:t>→</w:t>
      </w:r>
      <w:r w:rsidRPr="008C52EE">
        <w:rPr>
          <w:rFonts w:hint="eastAsia"/>
        </w:rPr>
        <w:t xml:space="preserve"> </w:t>
      </w:r>
      <w:r w:rsidRPr="008C52EE">
        <w:rPr>
          <w:rFonts w:hint="eastAsia"/>
        </w:rPr>
        <w:t>阻断部署并通知技术负责人</w:t>
      </w:r>
      <w:r w:rsidRPr="008C52EE">
        <w:rPr>
          <w:rFonts w:hint="eastAsia"/>
        </w:rPr>
        <w:t xml:space="preserve">  </w:t>
      </w:r>
    </w:p>
    <w:p w:rsidR="00D64C19" w:rsidRPr="008C52EE" w:rsidRDefault="00D64C19" w:rsidP="00B10E7E">
      <w:r w:rsidRPr="008C52EE">
        <w:rPr>
          <w:rFonts w:hint="eastAsia"/>
        </w:rPr>
        <w:t>当「跨境数据传输」且「加密算法强度</w:t>
      </w:r>
      <w:r w:rsidRPr="008C52EE">
        <w:rPr>
          <w:rFonts w:hint="eastAsia"/>
        </w:rPr>
        <w:t>&lt;AES-256</w:t>
      </w:r>
      <w:r w:rsidRPr="008C52EE">
        <w:rPr>
          <w:rFonts w:hint="eastAsia"/>
        </w:rPr>
        <w:t>」</w:t>
      </w:r>
      <w:r w:rsidRPr="008C52EE">
        <w:rPr>
          <w:rFonts w:hint="eastAsia"/>
        </w:rPr>
        <w:t xml:space="preserve"> </w:t>
      </w:r>
      <w:r w:rsidRPr="008C52EE">
        <w:rPr>
          <w:rFonts w:hint="eastAsia"/>
        </w:rPr>
        <w:t>→</w:t>
      </w:r>
      <w:r w:rsidRPr="008C52EE">
        <w:rPr>
          <w:rFonts w:hint="eastAsia"/>
        </w:rPr>
        <w:t xml:space="preserve"> </w:t>
      </w:r>
      <w:r w:rsidRPr="008C52EE">
        <w:rPr>
          <w:rFonts w:hint="eastAsia"/>
        </w:rPr>
        <w:t>自动触发密钥轮换流程</w:t>
      </w:r>
      <w:r w:rsidRPr="008C52EE">
        <w:rPr>
          <w:rFonts w:hint="eastAsia"/>
        </w:rPr>
        <w:t xml:space="preserve">  </w:t>
      </w:r>
    </w:p>
    <w:p w:rsidR="00D64C19" w:rsidRPr="00FF0EAB" w:rsidRDefault="00D64C19" w:rsidP="00B10E7E">
      <w:r w:rsidRPr="00FF0EAB">
        <w:rPr>
          <w:rFonts w:hint="eastAsia"/>
        </w:rPr>
        <w:t>AI</w:t>
      </w:r>
      <w:r w:rsidRPr="00FF0EAB">
        <w:rPr>
          <w:rFonts w:hint="eastAsia"/>
        </w:rPr>
        <w:t>预测引擎：</w:t>
      </w:r>
    </w:p>
    <w:p w:rsidR="00D64C19" w:rsidRPr="00FF0EAB" w:rsidRDefault="00D64C19" w:rsidP="00B10E7E">
      <w:r w:rsidRPr="00FF0EAB">
        <w:rPr>
          <w:rFonts w:hint="eastAsia"/>
        </w:rPr>
        <w:t>部署风险预测：基于历史事故数据训练</w:t>
      </w:r>
      <w:r w:rsidRPr="00FF0EAB">
        <w:rPr>
          <w:rFonts w:hint="eastAsia"/>
        </w:rPr>
        <w:t>LSTM</w:t>
      </w:r>
      <w:r w:rsidRPr="00FF0EAB">
        <w:rPr>
          <w:rFonts w:hint="eastAsia"/>
        </w:rPr>
        <w:t>时序模型，提前识别资源瓶颈</w:t>
      </w:r>
    </w:p>
    <w:p w:rsidR="00D64C19" w:rsidRPr="00FF0EAB" w:rsidRDefault="00D64C19" w:rsidP="00B10E7E">
      <w:r w:rsidRPr="00FF0EAB">
        <w:rPr>
          <w:rFonts w:hint="eastAsia"/>
        </w:rPr>
        <w:t>技术债务评估：通过代码异味（</w:t>
      </w:r>
      <w:r w:rsidRPr="00FF0EAB">
        <w:rPr>
          <w:rFonts w:hint="eastAsia"/>
        </w:rPr>
        <w:t>Code Smell</w:t>
      </w:r>
      <w:r w:rsidRPr="00FF0EAB">
        <w:rPr>
          <w:rFonts w:hint="eastAsia"/>
        </w:rPr>
        <w:t>）聚类分析，生成重构优先级清单</w:t>
      </w:r>
    </w:p>
    <w:p w:rsidR="00D64C19" w:rsidRPr="00FF0EAB" w:rsidRDefault="004571B5" w:rsidP="00B10E7E">
      <w:r w:rsidRPr="00FF0EAB">
        <w:rPr>
          <w:rFonts w:hint="eastAsia"/>
        </w:rPr>
        <w:t>（三）</w:t>
      </w:r>
      <w:r w:rsidR="00D64C19" w:rsidRPr="00FF0EAB">
        <w:rPr>
          <w:rFonts w:hint="eastAsia"/>
        </w:rPr>
        <w:t>分级执行与安全保障</w:t>
      </w:r>
    </w:p>
    <w:p w:rsidR="00D64C19" w:rsidRPr="00FF0EAB" w:rsidRDefault="00D64C19" w:rsidP="00B10E7E">
      <w:r w:rsidRPr="00FF0EAB">
        <w:rPr>
          <w:rFonts w:hint="eastAsia"/>
        </w:rPr>
        <w:t>执行策略矩阵：</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B10E7E">
            <w:r w:rsidRPr="00FF0EAB">
              <w:rPr>
                <w:rFonts w:hint="eastAsia"/>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B10E7E">
            <w:r w:rsidRPr="00FF0EAB">
              <w:rPr>
                <w:rFonts w:hint="eastAsia"/>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B10E7E">
            <w:r w:rsidRPr="00FF0EAB">
              <w:rPr>
                <w:rFonts w:hint="eastAsia"/>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B10E7E">
            <w:r w:rsidRPr="00FF0EAB">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B10E7E">
            <w:r w:rsidRPr="00FF0EAB">
              <w:t>熔断机制</w:t>
            </w:r>
            <w:r w:rsidRPr="00FF0EAB">
              <w:t>+</w:t>
            </w:r>
            <w:r w:rsidRPr="00FF0EAB">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B10E7E">
            <w:r w:rsidRPr="00FF0EAB">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B10E7E">
            <w:r w:rsidRPr="00FF0EAB">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B10E7E">
            <w:r w:rsidRPr="00FF0EAB">
              <w:t>自动回滚</w:t>
            </w:r>
            <w:r w:rsidRPr="00FF0EAB">
              <w:t>+</w:t>
            </w:r>
            <w:r w:rsidRPr="00FF0EAB">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B10E7E">
            <w:r w:rsidRPr="00FF0EAB">
              <w:t>将平均修复时间（</w:t>
            </w:r>
            <w:r w:rsidRPr="00FF0EAB">
              <w:t>MTTR</w:t>
            </w:r>
            <w:r w:rsidRPr="00FF0EAB">
              <w:t>）从</w:t>
            </w:r>
            <w:r w:rsidRPr="00FF0EAB">
              <w:t>4h</w:t>
            </w:r>
            <w:r w:rsidRPr="00FF0EAB">
              <w:t>降至</w:t>
            </w:r>
            <w:r w:rsidRPr="00FF0EAB">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B10E7E">
            <w:r w:rsidRPr="00FF0EAB">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B10E7E">
            <w:r w:rsidRPr="00FF0EAB">
              <w:t>自动修复</w:t>
            </w:r>
            <w:r w:rsidRPr="00FF0EAB">
              <w:t>+</w:t>
            </w:r>
            <w:r w:rsidRPr="00FF0EAB">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B10E7E">
            <w:r w:rsidRPr="00FF0EAB">
              <w:t>减少重复性问题处理工时</w:t>
            </w:r>
            <w:r w:rsidRPr="00FF0EAB">
              <w:t>35%</w:t>
            </w:r>
          </w:p>
        </w:tc>
      </w:tr>
    </w:tbl>
    <w:p w:rsidR="00D64C19" w:rsidRPr="00FF0EAB" w:rsidRDefault="00D64C19" w:rsidP="00B10E7E">
      <w:r w:rsidRPr="00FF0EAB">
        <w:rPr>
          <w:rFonts w:hint="eastAsia"/>
          <w:bCs/>
        </w:rPr>
        <w:t>区块链存证技术</w:t>
      </w:r>
      <w:r w:rsidRPr="00FF0EAB">
        <w:rPr>
          <w:rFonts w:hint="eastAsia"/>
        </w:rPr>
        <w:t>：所有控制动作上链存储，满足</w:t>
      </w:r>
      <w:r w:rsidRPr="00FF0EAB">
        <w:rPr>
          <w:rFonts w:hint="eastAsia"/>
        </w:rPr>
        <w:t>ISO 27034</w:t>
      </w:r>
      <w:r w:rsidRPr="00FF0EAB">
        <w:rPr>
          <w:rFonts w:hint="eastAsia"/>
        </w:rPr>
        <w:t>审计追溯要求（</w:t>
      </w:r>
      <w:r w:rsidRPr="00FF0EAB">
        <w:rPr>
          <w:rFonts w:hint="eastAsia"/>
        </w:rPr>
        <w:t>2024</w:t>
      </w:r>
      <w:r w:rsidRPr="00FF0EAB">
        <w:rPr>
          <w:rFonts w:hint="eastAsia"/>
        </w:rPr>
        <w:t>年</w:t>
      </w:r>
      <w:r w:rsidRPr="00FF0EAB">
        <w:rPr>
          <w:rFonts w:hint="eastAsia"/>
        </w:rPr>
        <w:t>H</w:t>
      </w:r>
      <w:r w:rsidRPr="00FF0EAB">
        <w:rPr>
          <w:rFonts w:hint="eastAsia"/>
        </w:rPr>
        <w:t>公司监管审计耗时减少</w:t>
      </w:r>
      <w:r w:rsidRPr="00FF0EAB">
        <w:rPr>
          <w:rFonts w:hint="eastAsia"/>
        </w:rPr>
        <w:t>60%</w:t>
      </w:r>
      <w:r w:rsidRPr="00FF0EAB">
        <w:rPr>
          <w:rFonts w:hint="eastAsia"/>
        </w:rPr>
        <w:t>）</w:t>
      </w:r>
    </w:p>
    <w:p w:rsidR="00D64C19" w:rsidRPr="00FF0EAB" w:rsidRDefault="00C67188" w:rsidP="00B10E7E">
      <w:r w:rsidRPr="00FF0EAB">
        <w:rPr>
          <w:rFonts w:hint="eastAsia"/>
        </w:rPr>
        <w:t>（四）</w:t>
      </w:r>
      <w:r w:rsidR="00D64C19" w:rsidRPr="00FF0EAB">
        <w:rPr>
          <w:rFonts w:hint="eastAsia"/>
        </w:rPr>
        <w:t>知识沉淀与模型进化</w:t>
      </w:r>
    </w:p>
    <w:p w:rsidR="00D64C19" w:rsidRPr="00FF0EAB" w:rsidRDefault="00D64C19" w:rsidP="00B10E7E">
      <w:r w:rsidRPr="00FF0EAB">
        <w:rPr>
          <w:rFonts w:hint="eastAsia"/>
        </w:rPr>
        <w:t>反馈回路设计：</w:t>
      </w:r>
    </w:p>
    <w:p w:rsidR="00D64C19" w:rsidRPr="00FF0EAB" w:rsidRDefault="00D64C19" w:rsidP="00B10E7E">
      <w:r w:rsidRPr="00FF0EAB">
        <w:rPr>
          <w:rFonts w:hint="eastAsia"/>
        </w:rPr>
        <w:t xml:space="preserve">graph LR  </w:t>
      </w:r>
    </w:p>
    <w:p w:rsidR="00D64C19" w:rsidRPr="00FF0EAB" w:rsidRDefault="00D64C19" w:rsidP="00B10E7E">
      <w:r w:rsidRPr="00FF0EAB">
        <w:rPr>
          <w:rFonts w:hint="eastAsia"/>
        </w:rPr>
        <w:t xml:space="preserve">  </w:t>
      </w:r>
      <w:r w:rsidRPr="00FF0EAB">
        <w:rPr>
          <w:rFonts w:hint="eastAsia"/>
        </w:rPr>
        <w:t>实际效果</w:t>
      </w:r>
      <w:r w:rsidRPr="00FF0EAB">
        <w:rPr>
          <w:rFonts w:hint="eastAsia"/>
        </w:rPr>
        <w:t xml:space="preserve"> --&gt;|</w:t>
      </w:r>
      <w:r w:rsidRPr="00FF0EAB">
        <w:rPr>
          <w:rFonts w:hint="eastAsia"/>
        </w:rPr>
        <w:t>过程能力指数</w:t>
      </w:r>
      <w:r w:rsidRPr="00FF0EAB">
        <w:rPr>
          <w:rFonts w:hint="eastAsia"/>
        </w:rPr>
        <w:t xml:space="preserve">PCI| </w:t>
      </w:r>
      <w:r w:rsidRPr="00FF0EAB">
        <w:rPr>
          <w:rFonts w:hint="eastAsia"/>
        </w:rPr>
        <w:t>模型评估</w:t>
      </w:r>
      <w:r w:rsidRPr="00FF0EAB">
        <w:rPr>
          <w:rFonts w:hint="eastAsia"/>
        </w:rPr>
        <w:t xml:space="preserve">  </w:t>
      </w:r>
    </w:p>
    <w:p w:rsidR="00D64C19" w:rsidRPr="00FF0EAB" w:rsidRDefault="00D64C19" w:rsidP="00B10E7E">
      <w:r w:rsidRPr="00FF0EAB">
        <w:rPr>
          <w:rFonts w:hint="eastAsia"/>
        </w:rPr>
        <w:t xml:space="preserve">  </w:t>
      </w:r>
      <w:r w:rsidRPr="00FF0EAB">
        <w:rPr>
          <w:rFonts w:hint="eastAsia"/>
        </w:rPr>
        <w:t>模型评估</w:t>
      </w:r>
      <w:r w:rsidRPr="00FF0EAB">
        <w:rPr>
          <w:rFonts w:hint="eastAsia"/>
        </w:rPr>
        <w:t xml:space="preserve"> --&gt;|PCI</w:t>
      </w:r>
      <w:r w:rsidRPr="00FF0EAB">
        <w:rPr>
          <w:rFonts w:hint="eastAsia"/>
        </w:rPr>
        <w:t>波动</w:t>
      </w:r>
      <w:r w:rsidRPr="00FF0EAB">
        <w:rPr>
          <w:rFonts w:hint="eastAsia"/>
        </w:rPr>
        <w:t xml:space="preserve">&gt;15%| </w:t>
      </w:r>
      <w:r w:rsidRPr="00FF0EAB">
        <w:rPr>
          <w:rFonts w:hint="eastAsia"/>
        </w:rPr>
        <w:t>规则库更新</w:t>
      </w:r>
      <w:r w:rsidRPr="00FF0EAB">
        <w:rPr>
          <w:rFonts w:hint="eastAsia"/>
        </w:rPr>
        <w:t xml:space="preserve">  </w:t>
      </w:r>
    </w:p>
    <w:p w:rsidR="00D64C19" w:rsidRPr="00FF0EAB" w:rsidRDefault="00D64C19" w:rsidP="00B10E7E">
      <w:r w:rsidRPr="00FF0EAB">
        <w:rPr>
          <w:rFonts w:hint="eastAsia"/>
        </w:rPr>
        <w:t xml:space="preserve">  </w:t>
      </w:r>
      <w:r w:rsidRPr="00FF0EAB">
        <w:rPr>
          <w:rFonts w:hint="eastAsia"/>
        </w:rPr>
        <w:t>模型评估</w:t>
      </w:r>
      <w:r w:rsidRPr="00FF0EAB">
        <w:rPr>
          <w:rFonts w:hint="eastAsia"/>
        </w:rPr>
        <w:t xml:space="preserve"> --&gt;|</w:t>
      </w:r>
      <w:r w:rsidRPr="00FF0EAB">
        <w:rPr>
          <w:rFonts w:hint="eastAsia"/>
        </w:rPr>
        <w:t>新风险模式</w:t>
      </w:r>
      <w:r w:rsidRPr="00FF0EAB">
        <w:rPr>
          <w:rFonts w:hint="eastAsia"/>
        </w:rPr>
        <w:t xml:space="preserve">| </w:t>
      </w:r>
      <w:r w:rsidRPr="00FF0EAB">
        <w:rPr>
          <w:rFonts w:hint="eastAsia"/>
        </w:rPr>
        <w:t>训练数据增强</w:t>
      </w:r>
      <w:r w:rsidRPr="00FF0EAB">
        <w:rPr>
          <w:rFonts w:hint="eastAsia"/>
        </w:rPr>
        <w:t xml:space="preserve">  </w:t>
      </w:r>
    </w:p>
    <w:p w:rsidR="00D64C19" w:rsidRPr="00FF0EAB" w:rsidRDefault="00D64C19" w:rsidP="00B10E7E">
      <w:r w:rsidRPr="00FF0EAB">
        <w:rPr>
          <w:rFonts w:hint="eastAsia"/>
          <w:bCs/>
        </w:rPr>
        <w:t>知识图谱应用</w:t>
      </w:r>
      <w:r w:rsidRPr="00FF0EAB">
        <w:rPr>
          <w:rFonts w:hint="eastAsia"/>
        </w:rPr>
        <w:t>：将历史事件转化为可检索案例库，支持自然语言查询（如“解决跨境支付延迟的</w:t>
      </w:r>
      <w:r w:rsidRPr="00FF0EAB">
        <w:rPr>
          <w:rFonts w:hint="eastAsia"/>
        </w:rPr>
        <w:t>5</w:t>
      </w:r>
      <w:r w:rsidRPr="00FF0EAB">
        <w:rPr>
          <w:rFonts w:hint="eastAsia"/>
        </w:rPr>
        <w:t>种方案”）</w:t>
      </w:r>
    </w:p>
    <w:p w:rsidR="00D64C19" w:rsidRPr="00FF0EAB" w:rsidRDefault="00FF0EAB" w:rsidP="00B10E7E">
      <w:r w:rsidRPr="00FF0EAB">
        <w:rPr>
          <w:rFonts w:hint="eastAsia"/>
        </w:rPr>
        <w:t>（</w:t>
      </w:r>
      <w:r w:rsidRPr="00FF0EAB">
        <w:rPr>
          <w:rFonts w:hint="eastAsia"/>
        </w:rPr>
        <w:t>3</w:t>
      </w:r>
      <w:r w:rsidRPr="00FF0EAB">
        <w:rPr>
          <w:rFonts w:hint="eastAsia"/>
        </w:rPr>
        <w:t>）</w:t>
      </w:r>
      <w:r w:rsidR="00D64C19" w:rsidRPr="00FF0EAB">
        <w:rPr>
          <w:rFonts w:hint="eastAsia"/>
        </w:rPr>
        <w:t>金融科技场景适配方案</w:t>
      </w:r>
    </w:p>
    <w:p w:rsidR="00D64C19" w:rsidRPr="00D64C19" w:rsidRDefault="00D64C19" w:rsidP="00B10E7E">
      <w:r w:rsidRPr="00FF0EAB">
        <w:rPr>
          <w:rFonts w:hint="eastAsia"/>
        </w:rPr>
        <w:t>多监管框架并行支持</w:t>
      </w:r>
      <w:r w:rsidRPr="00D64C19">
        <w:rPr>
          <w:rFonts w:hint="eastAsia"/>
        </w:rPr>
        <w:t>：</w:t>
      </w:r>
    </w:p>
    <w:p w:rsidR="00D64C19" w:rsidRPr="00D64C19" w:rsidRDefault="00D64C19" w:rsidP="00B10E7E">
      <w:r w:rsidRPr="00D64C19">
        <w:rPr>
          <w:rFonts w:hint="eastAsia"/>
        </w:rPr>
        <w:t>通过策略模板实现中国银保监会与</w:t>
      </w:r>
      <w:r w:rsidRPr="00D64C19">
        <w:rPr>
          <w:rFonts w:hint="eastAsia"/>
        </w:rPr>
        <w:t>FCA</w:t>
      </w:r>
      <w:r w:rsidRPr="00D64C19">
        <w:rPr>
          <w:rFonts w:hint="eastAsia"/>
        </w:rPr>
        <w:t>要求的动态切换（切换耗时</w:t>
      </w:r>
      <w:r w:rsidRPr="00D64C19">
        <w:rPr>
          <w:rFonts w:hint="eastAsia"/>
        </w:rPr>
        <w:t>&lt;2h</w:t>
      </w:r>
      <w:r w:rsidRPr="00D64C19">
        <w:rPr>
          <w:rFonts w:hint="eastAsia"/>
        </w:rPr>
        <w:t>）</w:t>
      </w:r>
    </w:p>
    <w:p w:rsidR="00D64C19" w:rsidRPr="00D64C19" w:rsidRDefault="00D64C19" w:rsidP="00B10E7E">
      <w:r w:rsidRPr="00D64C19">
        <w:rPr>
          <w:rFonts w:hint="eastAsia"/>
        </w:rPr>
        <w:t>合规检查点与</w:t>
      </w:r>
      <w:r w:rsidRPr="00D64C19">
        <w:rPr>
          <w:rFonts w:hint="eastAsia"/>
        </w:rPr>
        <w:t>CI/CD</w:t>
      </w:r>
      <w:r w:rsidRPr="00D64C19">
        <w:rPr>
          <w:rFonts w:hint="eastAsia"/>
        </w:rPr>
        <w:t>流水线深度集成，例如：</w:t>
      </w:r>
    </w:p>
    <w:p w:rsidR="00D64C19" w:rsidRPr="00D64C19" w:rsidRDefault="00D64C19" w:rsidP="00B10E7E">
      <w:r w:rsidRPr="00D64C19">
        <w:rPr>
          <w:rFonts w:ascii="Segoe UI Symbol" w:hAnsi="Segoe UI Symbol" w:cs="Segoe UI Symbol"/>
        </w:rPr>
        <w:t>▸</w:t>
      </w:r>
      <w:r w:rsidRPr="00D64C19">
        <w:rPr>
          <w:rFonts w:hint="eastAsia"/>
        </w:rPr>
        <w:t xml:space="preserve"> </w:t>
      </w:r>
      <w:r w:rsidRPr="00D64C19">
        <w:rPr>
          <w:rFonts w:hint="eastAsia"/>
        </w:rPr>
        <w:t>代码提交阶段：自动检测</w:t>
      </w:r>
      <w:r w:rsidRPr="00D64C19">
        <w:rPr>
          <w:rFonts w:hint="eastAsia"/>
        </w:rPr>
        <w:t>SWIFT CSP 5.2</w:t>
      </w:r>
      <w:r w:rsidRPr="00D64C19">
        <w:rPr>
          <w:rFonts w:hint="eastAsia"/>
        </w:rPr>
        <w:t>条款的日志留存规范</w:t>
      </w:r>
      <w:r w:rsidRPr="00D64C19">
        <w:rPr>
          <w:rFonts w:hint="eastAsia"/>
        </w:rPr>
        <w:t xml:space="preserve">  </w:t>
      </w:r>
    </w:p>
    <w:p w:rsidR="00D64C19" w:rsidRPr="00D64C19" w:rsidRDefault="00D64C19" w:rsidP="00B10E7E">
      <w:r w:rsidRPr="00D64C19">
        <w:rPr>
          <w:rFonts w:ascii="Segoe UI Symbol" w:hAnsi="Segoe UI Symbol" w:cs="Segoe UI Symbol"/>
        </w:rPr>
        <w:t>▸</w:t>
      </w:r>
      <w:r w:rsidRPr="00D64C19">
        <w:rPr>
          <w:rFonts w:hint="eastAsia"/>
        </w:rPr>
        <w:t xml:space="preserve"> </w:t>
      </w:r>
      <w:r w:rsidRPr="00D64C19">
        <w:rPr>
          <w:rFonts w:hint="eastAsia"/>
        </w:rPr>
        <w:t>镜像构建阶段：验证</w:t>
      </w:r>
      <w:r w:rsidRPr="00D64C19">
        <w:rPr>
          <w:rFonts w:hint="eastAsia"/>
        </w:rPr>
        <w:t>PCIDSS</w:t>
      </w:r>
      <w:r w:rsidRPr="00D64C19">
        <w:rPr>
          <w:rFonts w:hint="eastAsia"/>
        </w:rPr>
        <w:t>要求的敏感数据脱敏规则</w:t>
      </w:r>
      <w:r w:rsidRPr="00D64C19">
        <w:rPr>
          <w:rFonts w:hint="eastAsia"/>
        </w:rPr>
        <w:t xml:space="preserve">  </w:t>
      </w:r>
    </w:p>
    <w:p w:rsidR="00D64C19" w:rsidRPr="00D64C19" w:rsidRDefault="00D64C19" w:rsidP="00B10E7E">
      <w:r w:rsidRPr="00D64C19">
        <w:rPr>
          <w:rFonts w:hint="eastAsia"/>
        </w:rPr>
        <w:t>跨境业务特殊处理：</w:t>
      </w:r>
    </w:p>
    <w:p w:rsidR="00D64C19" w:rsidRPr="00D64C19" w:rsidRDefault="00D64C19" w:rsidP="00B10E7E">
      <w:r w:rsidRPr="00D64C19">
        <w:rPr>
          <w:rFonts w:hint="eastAsia"/>
        </w:rPr>
        <w:t>时差补偿算法：解决跨国团队协同数据延迟问题（伦敦</w:t>
      </w:r>
      <w:r w:rsidRPr="00D64C19">
        <w:rPr>
          <w:rFonts w:hint="eastAsia"/>
        </w:rPr>
        <w:t>/</w:t>
      </w:r>
      <w:r w:rsidRPr="00D64C19">
        <w:rPr>
          <w:rFonts w:hint="eastAsia"/>
        </w:rPr>
        <w:t>上海</w:t>
      </w:r>
      <w:r w:rsidRPr="00D64C19">
        <w:rPr>
          <w:rFonts w:hint="eastAsia"/>
        </w:rPr>
        <w:t>/</w:t>
      </w:r>
      <w:r w:rsidRPr="00D64C19">
        <w:rPr>
          <w:rFonts w:hint="eastAsia"/>
        </w:rPr>
        <w:t>纽约三地数据同步误差</w:t>
      </w:r>
      <w:r w:rsidRPr="00D64C19">
        <w:rPr>
          <w:rFonts w:hint="eastAsia"/>
        </w:rPr>
        <w:t>&lt;15s</w:t>
      </w:r>
      <w:r w:rsidRPr="00D64C19">
        <w:rPr>
          <w:rFonts w:hint="eastAsia"/>
        </w:rPr>
        <w:t>）</w:t>
      </w:r>
    </w:p>
    <w:p w:rsidR="00D64C19" w:rsidRPr="00D64C19" w:rsidRDefault="00D64C19" w:rsidP="00B10E7E">
      <w:r w:rsidRPr="00D64C19">
        <w:rPr>
          <w:rFonts w:hint="eastAsia"/>
        </w:rPr>
        <w:t>区域性故障自愈：当检测到某地理区域</w:t>
      </w:r>
      <w:r w:rsidRPr="00D64C19">
        <w:rPr>
          <w:rFonts w:hint="eastAsia"/>
        </w:rPr>
        <w:t>API</w:t>
      </w:r>
      <w:r w:rsidRPr="00D64C19">
        <w:rPr>
          <w:rFonts w:hint="eastAsia"/>
        </w:rPr>
        <w:t>延迟激增时，自动切换边缘计算节点</w:t>
      </w:r>
    </w:p>
    <w:p w:rsidR="00D64C19" w:rsidRPr="00D64C19" w:rsidRDefault="005A2E54" w:rsidP="00B10E7E">
      <w:r>
        <w:rPr>
          <w:rFonts w:hint="eastAsia"/>
        </w:rPr>
        <w:t>（</w:t>
      </w:r>
      <w:r>
        <w:rPr>
          <w:rFonts w:hint="eastAsia"/>
        </w:rPr>
        <w:t>4</w:t>
      </w:r>
      <w:r>
        <w:rPr>
          <w:rFonts w:hint="eastAsia"/>
        </w:rPr>
        <w:t>）</w:t>
      </w:r>
      <w:r w:rsidR="00D64C19" w:rsidRPr="00D64C19">
        <w:rPr>
          <w:rFonts w:hint="eastAsia"/>
        </w:rPr>
        <w:t>实施效果与工程验证</w:t>
      </w:r>
    </w:p>
    <w:p w:rsidR="00D64C19" w:rsidRPr="00D64C19" w:rsidRDefault="00D64C19" w:rsidP="00B10E7E">
      <w:r w:rsidRPr="00D64C19">
        <w:rPr>
          <w:rFonts w:hint="eastAsia"/>
        </w:rPr>
        <w:t>在</w:t>
      </w:r>
      <w:r w:rsidRPr="00D64C19">
        <w:rPr>
          <w:rFonts w:hint="eastAsia"/>
        </w:rPr>
        <w:t>H</w:t>
      </w:r>
      <w:r w:rsidRPr="00D64C19">
        <w:rPr>
          <w:rFonts w:hint="eastAsia"/>
        </w:rPr>
        <w:t>公司数字银行系统升级项目中验证闭环机制</w:t>
      </w:r>
      <w:r w:rsidR="005A2E54">
        <w:rPr>
          <w:rFonts w:hint="eastAsia"/>
        </w:rPr>
        <w:t>预期</w:t>
      </w:r>
      <w:r w:rsidRPr="00D64C19">
        <w:rPr>
          <w:rFonts w:hint="eastAsia"/>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B10E7E">
            <w:r w:rsidRPr="00D64C19">
              <w:rPr>
                <w:rFonts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B10E7E">
            <w:r w:rsidRPr="00D64C19">
              <w:rPr>
                <w:rFonts w:hint="eastAsia"/>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B10E7E">
            <w:r w:rsidRPr="00D64C19">
              <w:rPr>
                <w:rFonts w:hint="eastAsia"/>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B10E7E">
            <w:r w:rsidRPr="00D64C19">
              <w:rPr>
                <w:rFonts w:hint="eastAsia"/>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B10E7E">
            <w:r w:rsidRPr="00D64C19">
              <w:rPr>
                <w:rFonts w:hint="eastAsia"/>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B10E7E">
            <w:r w:rsidRPr="00D64C19">
              <w:rPr>
                <w:rFonts w:hint="eastAsia"/>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B10E7E">
            <w:r w:rsidRPr="00D64C19">
              <w:rPr>
                <w:rFonts w:hint="eastAsia"/>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B10E7E">
            <w:r w:rsidRPr="00D64C19">
              <w:rPr>
                <w:rFonts w:hint="eastAsia"/>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B10E7E">
            <w:r w:rsidRPr="00D64C19">
              <w:rPr>
                <w:rFonts w:hint="eastAsia"/>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B10E7E">
            <w:r w:rsidRPr="00D64C19">
              <w:rPr>
                <w:rFonts w:hint="eastAsia"/>
              </w:rPr>
              <w:t>减少返工成本</w:t>
            </w:r>
            <w:r w:rsidRPr="00D64C19">
              <w:rPr>
                <w:rFonts w:hint="eastAsia"/>
              </w:rPr>
              <w:t>$780K/</w:t>
            </w:r>
            <w:r w:rsidRPr="00D64C19">
              <w:rPr>
                <w:rFonts w:hint="eastAsia"/>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B10E7E">
            <w:r w:rsidRPr="00D64C19">
              <w:rPr>
                <w:rFonts w:hint="eastAsia"/>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B10E7E">
            <w:r w:rsidRPr="00D64C19">
              <w:rPr>
                <w:rFonts w:hint="eastAsia"/>
              </w:rPr>
              <w:t>14</w:t>
            </w:r>
            <w:r w:rsidRPr="00D64C19">
              <w:rPr>
                <w:rFonts w:hint="eastAsia"/>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B10E7E">
            <w:r w:rsidRPr="00D64C19">
              <w:rPr>
                <w:rFonts w:hint="eastAsia"/>
              </w:rPr>
              <w:t>2</w:t>
            </w:r>
            <w:r w:rsidRPr="00D64C19">
              <w:rPr>
                <w:rFonts w:hint="eastAsia"/>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B10E7E">
            <w:r w:rsidRPr="00D64C19">
              <w:rPr>
                <w:rFonts w:hint="eastAsia"/>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B10E7E">
            <w:r w:rsidRPr="00D64C19">
              <w:rPr>
                <w:rFonts w:hint="eastAsia"/>
              </w:rPr>
              <w:t>避免潜在罚款</w:t>
            </w:r>
            <w:r w:rsidRPr="00D64C19">
              <w:rPr>
                <w:rFonts w:hint="eastAsia"/>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B10E7E">
            <w:r w:rsidRPr="00AB7D14">
              <w:rPr>
                <w:rFonts w:hint="eastAsia"/>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B10E7E">
            <w:r w:rsidRPr="00AB7D14">
              <w:rPr>
                <w:rFonts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B10E7E">
            <w:r w:rsidRPr="00AB7D14">
              <w:rPr>
                <w:rFonts w:hint="eastAsia"/>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B10E7E">
            <w:r w:rsidRPr="00AB7D14">
              <w:rPr>
                <w:rFonts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B10E7E">
            <w:r w:rsidRPr="00AB7D14">
              <w:rPr>
                <w:rFonts w:hint="eastAsia"/>
              </w:rPr>
              <w:t>降低生产环境修复成本</w:t>
            </w:r>
            <w:r w:rsidRPr="00AB7D14">
              <w:rPr>
                <w:rFonts w:hint="eastAsia"/>
              </w:rPr>
              <w:t>60%</w:t>
            </w:r>
          </w:p>
        </w:tc>
      </w:tr>
    </w:tbl>
    <w:p w:rsidR="00D64C19" w:rsidRPr="00AB7D14" w:rsidRDefault="00D64C19" w:rsidP="00B10E7E">
      <w:r w:rsidRPr="00AB7D14">
        <w:rPr>
          <w:rFonts w:hint="eastAsia"/>
        </w:rPr>
        <w:t>典型应用案例：</w:t>
      </w:r>
    </w:p>
    <w:p w:rsidR="00D64C19" w:rsidRPr="00AB7D14" w:rsidRDefault="00D64C19" w:rsidP="00B10E7E">
      <w:r w:rsidRPr="00AB7D14">
        <w:rPr>
          <w:rFonts w:hint="eastAsia"/>
          <w:bCs/>
        </w:rPr>
        <w:t>实时合规拦截</w:t>
      </w:r>
      <w:r w:rsidRPr="00AB7D14">
        <w:rPr>
          <w:rFonts w:hint="eastAsia"/>
        </w:rPr>
        <w:t>：在支付网关开发中，自动阻断未经验证的加密算法提交</w:t>
      </w:r>
    </w:p>
    <w:p w:rsidR="00D64C19" w:rsidRPr="00AB7D14" w:rsidRDefault="00D64C19" w:rsidP="00B10E7E">
      <w:r w:rsidRPr="00AB7D14">
        <w:rPr>
          <w:rFonts w:hint="eastAsia"/>
          <w:bCs/>
        </w:rPr>
        <w:t>预测性资源调度</w:t>
      </w:r>
      <w:r w:rsidRPr="00AB7D14">
        <w:rPr>
          <w:rFonts w:hint="eastAsia"/>
        </w:rPr>
        <w:t>：通过负载预测提前扩容新加坡节点，避免“双十一”期间支付延迟事故</w:t>
      </w:r>
    </w:p>
    <w:p w:rsidR="00D64C19" w:rsidRPr="005D4C97" w:rsidRDefault="005D4C97" w:rsidP="00B10E7E">
      <w:r w:rsidRPr="005D4C97">
        <w:rPr>
          <w:rFonts w:hint="eastAsia"/>
        </w:rPr>
        <w:t>（</w:t>
      </w:r>
      <w:r w:rsidRPr="005D4C97">
        <w:rPr>
          <w:rFonts w:hint="eastAsia"/>
        </w:rPr>
        <w:t>5</w:t>
      </w:r>
      <w:r w:rsidRPr="005D4C97">
        <w:rPr>
          <w:rFonts w:hint="eastAsia"/>
        </w:rPr>
        <w:t>）</w:t>
      </w:r>
      <w:r w:rsidR="00D64C19" w:rsidRPr="005D4C97">
        <w:rPr>
          <w:rFonts w:hint="eastAsia"/>
        </w:rPr>
        <w:t>机制扩展与行业价值</w:t>
      </w:r>
    </w:p>
    <w:p w:rsidR="00D64C19" w:rsidRPr="005D4C97" w:rsidRDefault="00D64C19" w:rsidP="00B10E7E">
      <w:r w:rsidRPr="005D4C97">
        <w:rPr>
          <w:rFonts w:hint="eastAsia"/>
          <w:bCs/>
        </w:rPr>
        <w:t>跨项目经验复用</w:t>
      </w:r>
      <w:r w:rsidRPr="005D4C97">
        <w:rPr>
          <w:rFonts w:hint="eastAsia"/>
        </w:rPr>
        <w:t>：通过联邦学习技术，在</w:t>
      </w:r>
      <w:r w:rsidRPr="005D4C97">
        <w:rPr>
          <w:rFonts w:hint="eastAsia"/>
        </w:rPr>
        <w:t>H</w:t>
      </w:r>
      <w:r w:rsidRPr="005D4C97">
        <w:rPr>
          <w:rFonts w:hint="eastAsia"/>
        </w:rPr>
        <w:t>公司内部</w:t>
      </w:r>
      <w:r w:rsidRPr="005D4C97">
        <w:rPr>
          <w:rFonts w:hint="eastAsia"/>
        </w:rPr>
        <w:t>3</w:t>
      </w:r>
      <w:r w:rsidRPr="005D4C97">
        <w:rPr>
          <w:rFonts w:hint="eastAsia"/>
        </w:rPr>
        <w:t>个产品线共享过程优化知识（模型准确率提升</w:t>
      </w:r>
      <w:r w:rsidRPr="005D4C97">
        <w:rPr>
          <w:rFonts w:hint="eastAsia"/>
        </w:rPr>
        <w:t>18%</w:t>
      </w:r>
      <w:r w:rsidRPr="005D4C97">
        <w:rPr>
          <w:rFonts w:hint="eastAsia"/>
        </w:rPr>
        <w:t>）</w:t>
      </w:r>
    </w:p>
    <w:p w:rsidR="00D64C19" w:rsidRPr="005D4C97" w:rsidRDefault="00D64C19" w:rsidP="00B10E7E">
      <w:r w:rsidRPr="005D4C97">
        <w:rPr>
          <w:rFonts w:hint="eastAsia"/>
          <w:bCs/>
        </w:rPr>
        <w:t>生态链协同</w:t>
      </w:r>
      <w:r w:rsidRPr="005D4C97">
        <w:rPr>
          <w:rFonts w:hint="eastAsia"/>
        </w:rPr>
        <w:t>：将控制接口开放给合作银行，实现供应链安全联动（如自动验证第三方库合规状态）</w:t>
      </w:r>
    </w:p>
    <w:p w:rsidR="00D64C19" w:rsidRPr="005D4C97" w:rsidRDefault="00D64C19" w:rsidP="00B10E7E">
      <w:r w:rsidRPr="005D4C97">
        <w:rPr>
          <w:rFonts w:hint="eastAsia"/>
        </w:rPr>
        <w:t>通过构建工程管理理论与智能技术深度融合的闭环控制机制，</w:t>
      </w:r>
      <w:r w:rsidRPr="005D4C97">
        <w:rPr>
          <w:rFonts w:hint="eastAsia"/>
        </w:rPr>
        <w:t>H</w:t>
      </w:r>
      <w:r w:rsidRPr="005D4C97">
        <w:rPr>
          <w:rFonts w:hint="eastAsia"/>
        </w:rPr>
        <w:t>公司实现软件开发过程的</w:t>
      </w:r>
      <w:r w:rsidRPr="005D4C97">
        <w:rPr>
          <w:rFonts w:hint="eastAsia"/>
          <w:bCs/>
        </w:rPr>
        <w:t>“稳态运行”与“持续进化”双重目标</w:t>
      </w:r>
      <w:r w:rsidRPr="005D4C97">
        <w:rPr>
          <w:rFonts w:hint="eastAsia"/>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B10E7E">
      <w:pPr>
        <w:pStyle w:val="2"/>
      </w:pPr>
      <w:bookmarkStart w:id="89" w:name="_Toc211120115"/>
      <w:r w:rsidRPr="00131C32">
        <w:rPr>
          <w:rFonts w:hint="eastAsia"/>
        </w:rPr>
        <w:lastRenderedPageBreak/>
        <w:t>5.1.2 技术兼容性验证方案</w:t>
      </w:r>
      <w:bookmarkEnd w:id="89"/>
    </w:p>
    <w:p w:rsidR="0092791F" w:rsidRPr="0092791F" w:rsidRDefault="007B4867" w:rsidP="00B10E7E">
      <w:r>
        <w:rPr>
          <w:rFonts w:hint="eastAsia"/>
        </w:rPr>
        <w:t>（</w:t>
      </w:r>
      <w:r>
        <w:rPr>
          <w:rFonts w:hint="eastAsia"/>
        </w:rPr>
        <w:t>1</w:t>
      </w:r>
      <w:r>
        <w:rPr>
          <w:rFonts w:hint="eastAsia"/>
        </w:rPr>
        <w:t>）</w:t>
      </w:r>
      <w:r w:rsidR="0092791F" w:rsidRPr="0092791F">
        <w:rPr>
          <w:rFonts w:hint="eastAsia"/>
        </w:rPr>
        <w:t>背景与核心挑战</w:t>
      </w:r>
    </w:p>
    <w:p w:rsidR="0092791F" w:rsidRPr="0092791F" w:rsidRDefault="0092791F" w:rsidP="00B10E7E">
      <w:r w:rsidRPr="0092791F">
        <w:rPr>
          <w:rFonts w:hint="eastAsia"/>
        </w:rPr>
        <w:t>H</w:t>
      </w:r>
      <w:r w:rsidRPr="0092791F">
        <w:rPr>
          <w:rFonts w:hint="eastAsia"/>
        </w:rPr>
        <w:t>公司跨国团队使用的技术架构存在显著差异：上海团队基于</w:t>
      </w:r>
      <w:r w:rsidRPr="0092791F">
        <w:rPr>
          <w:rFonts w:hint="eastAsia"/>
        </w:rPr>
        <w:t>Spring Cloud</w:t>
      </w:r>
      <w:r w:rsidRPr="0092791F">
        <w:rPr>
          <w:rFonts w:hint="eastAsia"/>
        </w:rPr>
        <w:t>微服务开发，伦敦团队采用</w:t>
      </w:r>
      <w:r w:rsidRPr="0092791F">
        <w:rPr>
          <w:rFonts w:hint="eastAsia"/>
        </w:rPr>
        <w:t>AWS</w:t>
      </w:r>
      <w:r w:rsidRPr="0092791F">
        <w:rPr>
          <w:rFonts w:hint="eastAsia"/>
        </w:rPr>
        <w:t>无服务器模式（</w:t>
      </w:r>
      <w:r w:rsidRPr="0092791F">
        <w:rPr>
          <w:rFonts w:hint="eastAsia"/>
        </w:rPr>
        <w:t>Lambda</w:t>
      </w:r>
      <w:r w:rsidRPr="0092791F">
        <w:rPr>
          <w:rFonts w:hint="eastAsia"/>
        </w:rPr>
        <w:t>），纽约团队依赖</w:t>
      </w:r>
      <w:r w:rsidRPr="0092791F">
        <w:rPr>
          <w:rFonts w:hint="eastAsia"/>
        </w:rPr>
        <w:t>Kubernetes</w:t>
      </w:r>
      <w:r w:rsidRPr="0092791F">
        <w:rPr>
          <w:rFonts w:hint="eastAsia"/>
        </w:rPr>
        <w:t>容器化部署。这种技术多样性在</w:t>
      </w:r>
      <w:r w:rsidRPr="0092791F">
        <w:rPr>
          <w:rFonts w:hint="eastAsia"/>
        </w:rPr>
        <w:t>2023</w:t>
      </w:r>
      <w:r w:rsidRPr="0092791F">
        <w:rPr>
          <w:rFonts w:hint="eastAsia"/>
        </w:rPr>
        <w:t>年跨境支付系统集成中暴露了严重问题——</w:t>
      </w:r>
      <w:r w:rsidRPr="0092791F">
        <w:rPr>
          <w:rFonts w:hint="eastAsia"/>
        </w:rPr>
        <w:t>32%</w:t>
      </w:r>
      <w:r w:rsidRPr="0092791F">
        <w:rPr>
          <w:rFonts w:hint="eastAsia"/>
        </w:rPr>
        <w:t>的接口因技术不兼容而调用失败。具体挑战包括：</w:t>
      </w:r>
    </w:p>
    <w:p w:rsidR="0092791F" w:rsidRPr="0092791F" w:rsidRDefault="0092791F" w:rsidP="00B10E7E">
      <w:r w:rsidRPr="0092791F">
        <w:rPr>
          <w:rFonts w:hint="eastAsia"/>
          <w:b/>
          <w:bCs/>
        </w:rPr>
        <w:t>架构差异</w:t>
      </w:r>
      <w:r w:rsidRPr="0092791F">
        <w:rPr>
          <w:rFonts w:hint="eastAsia"/>
        </w:rPr>
        <w:t>：不同云平台（</w:t>
      </w:r>
      <w:r w:rsidRPr="0092791F">
        <w:rPr>
          <w:rFonts w:hint="eastAsia"/>
        </w:rPr>
        <w:t>AWS</w:t>
      </w:r>
      <w:r w:rsidRPr="0092791F">
        <w:rPr>
          <w:rFonts w:hint="eastAsia"/>
        </w:rPr>
        <w:t>、阿里云、</w:t>
      </w:r>
      <w:r w:rsidRPr="0092791F">
        <w:rPr>
          <w:rFonts w:hint="eastAsia"/>
        </w:rPr>
        <w:t>Azure</w:t>
      </w:r>
      <w:r w:rsidRPr="0092791F">
        <w:rPr>
          <w:rFonts w:hint="eastAsia"/>
        </w:rPr>
        <w:t>）的服务发现机制冲突，例如上海团队的服务注册工具无法识别纽约团队的</w:t>
      </w:r>
      <w:r w:rsidRPr="0092791F">
        <w:rPr>
          <w:rFonts w:hint="eastAsia"/>
        </w:rPr>
        <w:t>Kubernetes</w:t>
      </w:r>
      <w:r w:rsidRPr="0092791F">
        <w:rPr>
          <w:rFonts w:hint="eastAsia"/>
        </w:rPr>
        <w:t>服务。</w:t>
      </w:r>
    </w:p>
    <w:p w:rsidR="0092791F" w:rsidRPr="0092791F" w:rsidRDefault="0092791F" w:rsidP="00B10E7E">
      <w:r w:rsidRPr="0092791F">
        <w:rPr>
          <w:rFonts w:hint="eastAsia"/>
          <w:b/>
          <w:bCs/>
        </w:rPr>
        <w:t>合规冲突</w:t>
      </w:r>
      <w:r w:rsidRPr="0092791F">
        <w:rPr>
          <w:rFonts w:hint="eastAsia"/>
        </w:rPr>
        <w:t>：中国《个人信息保护法》要求数据本地化存储，而欧盟</w:t>
      </w:r>
      <w:r w:rsidRPr="0092791F">
        <w:rPr>
          <w:rFonts w:hint="eastAsia"/>
        </w:rPr>
        <w:t>GDPR</w:t>
      </w:r>
      <w:r w:rsidRPr="0092791F">
        <w:rPr>
          <w:rFonts w:hint="eastAsia"/>
        </w:rPr>
        <w:t>规定跨境传输需采用特定加密算法，导致同一功能需适配多国规则。</w:t>
      </w:r>
    </w:p>
    <w:p w:rsidR="0092791F" w:rsidRPr="0092791F" w:rsidRDefault="0092791F" w:rsidP="00B10E7E">
      <w:r w:rsidRPr="0092791F">
        <w:rPr>
          <w:rFonts w:hint="eastAsia"/>
          <w:b/>
          <w:bCs/>
        </w:rPr>
        <w:t>工具割裂</w:t>
      </w:r>
      <w:r w:rsidRPr="0092791F">
        <w:rPr>
          <w:rFonts w:hint="eastAsia"/>
        </w:rPr>
        <w:t>：三地团队使用不同的安全扫描工具，漏洞判定标准不统一，修复方案难以同步。</w:t>
      </w:r>
    </w:p>
    <w:p w:rsidR="0092791F" w:rsidRPr="0092791F" w:rsidRDefault="00597347" w:rsidP="00B10E7E">
      <w:r>
        <w:rPr>
          <w:rFonts w:hint="eastAsia"/>
        </w:rPr>
        <w:t>（</w:t>
      </w:r>
      <w:r>
        <w:rPr>
          <w:rFonts w:hint="eastAsia"/>
        </w:rPr>
        <w:t>2</w:t>
      </w:r>
      <w:r>
        <w:rPr>
          <w:rFonts w:hint="eastAsia"/>
        </w:rPr>
        <w:t>）</w:t>
      </w:r>
      <w:r w:rsidR="0092791F" w:rsidRPr="0092791F">
        <w:rPr>
          <w:rFonts w:hint="eastAsia"/>
        </w:rPr>
        <w:t>验证框架设计思路</w:t>
      </w:r>
    </w:p>
    <w:p w:rsidR="0092791F" w:rsidRPr="0092791F" w:rsidRDefault="0092791F" w:rsidP="00B10E7E">
      <w:r w:rsidRPr="0092791F">
        <w:rPr>
          <w:rFonts w:hint="eastAsia"/>
        </w:rPr>
        <w:t>为解决上述问题，方案采用“三层验证模型”，从基础设施到业务逻辑逐层打通技术壁垒。</w:t>
      </w:r>
    </w:p>
    <w:p w:rsidR="0092791F" w:rsidRPr="00597347" w:rsidRDefault="00597347" w:rsidP="00B10E7E">
      <w:r w:rsidRPr="00597347">
        <w:rPr>
          <w:rFonts w:hint="eastAsia"/>
        </w:rPr>
        <w:t>（一）</w:t>
      </w:r>
      <w:r w:rsidR="0092791F" w:rsidRPr="00597347">
        <w:rPr>
          <w:rFonts w:hint="eastAsia"/>
        </w:rPr>
        <w:t>基础设施适配层</w:t>
      </w:r>
    </w:p>
    <w:p w:rsidR="0092791F" w:rsidRPr="00597347" w:rsidRDefault="0092791F" w:rsidP="00B10E7E">
      <w:r w:rsidRPr="00597347">
        <w:rPr>
          <w:rFonts w:hint="eastAsia"/>
          <w:bCs/>
        </w:rPr>
        <w:t>目标</w:t>
      </w:r>
      <w:r w:rsidRPr="00597347">
        <w:rPr>
          <w:rFonts w:hint="eastAsia"/>
        </w:rPr>
        <w:t>：确保网络、存储等底层资源跨云互通。</w:t>
      </w:r>
    </w:p>
    <w:p w:rsidR="0092791F" w:rsidRPr="00597347" w:rsidRDefault="0092791F" w:rsidP="00B10E7E">
      <w:r w:rsidRPr="00597347">
        <w:rPr>
          <w:rFonts w:hint="eastAsia"/>
        </w:rPr>
        <w:t>关键技术：</w:t>
      </w:r>
    </w:p>
    <w:p w:rsidR="0092791F" w:rsidRPr="00597347" w:rsidRDefault="0092791F" w:rsidP="00B10E7E">
      <w:r w:rsidRPr="00597347">
        <w:rPr>
          <w:rFonts w:hint="eastAsia"/>
          <w:bCs/>
        </w:rPr>
        <w:t>混合云中间件</w:t>
      </w:r>
      <w:r w:rsidRPr="00597347">
        <w:rPr>
          <w:rFonts w:hint="eastAsia"/>
        </w:rPr>
        <w:t>：开发通用适配器，将不同云平台的</w:t>
      </w:r>
      <w:r w:rsidRPr="00597347">
        <w:rPr>
          <w:rFonts w:hint="eastAsia"/>
        </w:rPr>
        <w:t>API</w:t>
      </w:r>
      <w:r w:rsidRPr="00597347">
        <w:rPr>
          <w:rFonts w:hint="eastAsia"/>
        </w:rPr>
        <w:t>转换为统一接口。例如，将</w:t>
      </w:r>
      <w:r w:rsidRPr="00597347">
        <w:rPr>
          <w:rFonts w:hint="eastAsia"/>
        </w:rPr>
        <w:t>AWS</w:t>
      </w:r>
      <w:r w:rsidRPr="00597347">
        <w:rPr>
          <w:rFonts w:hint="eastAsia"/>
        </w:rPr>
        <w:t>的</w:t>
      </w:r>
      <w:r w:rsidRPr="00597347">
        <w:rPr>
          <w:rFonts w:hint="eastAsia"/>
        </w:rPr>
        <w:t>Lambda</w:t>
      </w:r>
      <w:r w:rsidRPr="00597347">
        <w:rPr>
          <w:rFonts w:hint="eastAsia"/>
        </w:rPr>
        <w:t>调用转换为标准</w:t>
      </w:r>
      <w:r w:rsidRPr="00597347">
        <w:rPr>
          <w:rFonts w:hint="eastAsia"/>
        </w:rPr>
        <w:t>HTTP</w:t>
      </w:r>
      <w:r w:rsidRPr="00597347">
        <w:rPr>
          <w:rFonts w:hint="eastAsia"/>
        </w:rPr>
        <w:t>请求，供上海团队的微服务识别。</w:t>
      </w:r>
    </w:p>
    <w:p w:rsidR="0092791F" w:rsidRPr="00597347" w:rsidRDefault="0092791F" w:rsidP="00B10E7E">
      <w:r w:rsidRPr="00597347">
        <w:rPr>
          <w:rFonts w:hint="eastAsia"/>
          <w:bCs/>
        </w:rPr>
        <w:t>动态加密策略</w:t>
      </w:r>
      <w:r w:rsidRPr="00597347">
        <w:rPr>
          <w:rFonts w:hint="eastAsia"/>
        </w:rPr>
        <w:t>：根据数据流向自动切换加密算法。例如，数据进入中国时启用</w:t>
      </w:r>
      <w:r w:rsidRPr="00597347">
        <w:rPr>
          <w:rFonts w:hint="eastAsia"/>
        </w:rPr>
        <w:t>SM4</w:t>
      </w:r>
      <w:r w:rsidRPr="00597347">
        <w:rPr>
          <w:rFonts w:hint="eastAsia"/>
        </w:rPr>
        <w:t>国密算法，传输至欧盟时切换为</w:t>
      </w:r>
      <w:r w:rsidRPr="00597347">
        <w:rPr>
          <w:rFonts w:hint="eastAsia"/>
        </w:rPr>
        <w:t>AES-256</w:t>
      </w:r>
      <w:r w:rsidRPr="00597347">
        <w:rPr>
          <w:rFonts w:hint="eastAsia"/>
        </w:rPr>
        <w:t>。</w:t>
      </w:r>
    </w:p>
    <w:p w:rsidR="0092791F" w:rsidRPr="00597347" w:rsidRDefault="00597347" w:rsidP="00B10E7E">
      <w:r w:rsidRPr="00597347">
        <w:rPr>
          <w:rFonts w:hint="eastAsia"/>
        </w:rPr>
        <w:t>（二）</w:t>
      </w:r>
      <w:r w:rsidR="0092791F" w:rsidRPr="00597347">
        <w:rPr>
          <w:rFonts w:hint="eastAsia"/>
        </w:rPr>
        <w:t>业务逻辑协调层</w:t>
      </w:r>
    </w:p>
    <w:p w:rsidR="0092791F" w:rsidRPr="00597347" w:rsidRDefault="0092791F" w:rsidP="00B10E7E">
      <w:r w:rsidRPr="00597347">
        <w:rPr>
          <w:rFonts w:hint="eastAsia"/>
        </w:rPr>
        <w:t>验证方法：</w:t>
      </w:r>
    </w:p>
    <w:p w:rsidR="0092791F" w:rsidRPr="00597347" w:rsidRDefault="0092791F" w:rsidP="00B10E7E">
      <w:r w:rsidRPr="00597347">
        <w:rPr>
          <w:rFonts w:hint="eastAsia"/>
          <w:bCs/>
        </w:rPr>
        <w:t>跨架构通信测试</w:t>
      </w:r>
      <w:r w:rsidRPr="00597347">
        <w:rPr>
          <w:rFonts w:hint="eastAsia"/>
        </w:rPr>
        <w:t>：模拟上海微服务调用纽约容器化服务的场景，验证响应时间与错误率（目标：延迟</w:t>
      </w:r>
      <w:r w:rsidRPr="00597347">
        <w:rPr>
          <w:rFonts w:hint="eastAsia"/>
        </w:rPr>
        <w:t>&lt;500ms</w:t>
      </w:r>
      <w:r w:rsidRPr="00597347">
        <w:rPr>
          <w:rFonts w:hint="eastAsia"/>
        </w:rPr>
        <w:t>，错误率</w:t>
      </w:r>
      <w:r w:rsidRPr="00597347">
        <w:rPr>
          <w:rFonts w:hint="eastAsia"/>
        </w:rPr>
        <w:t>&lt;0.1%</w:t>
      </w:r>
      <w:r w:rsidRPr="00597347">
        <w:rPr>
          <w:rFonts w:hint="eastAsia"/>
        </w:rPr>
        <w:t>）。</w:t>
      </w:r>
    </w:p>
    <w:p w:rsidR="0092791F" w:rsidRPr="00597347" w:rsidRDefault="0092791F" w:rsidP="00B10E7E">
      <w:r w:rsidRPr="00597347">
        <w:rPr>
          <w:rFonts w:hint="eastAsia"/>
          <w:bCs/>
        </w:rPr>
        <w:t>无服务器函数联动</w:t>
      </w:r>
      <w:r w:rsidRPr="00597347">
        <w:rPr>
          <w:rFonts w:hint="eastAsia"/>
        </w:rPr>
        <w:t>：测试伦敦团队的</w:t>
      </w:r>
      <w:r w:rsidRPr="00597347">
        <w:rPr>
          <w:rFonts w:hint="eastAsia"/>
        </w:rPr>
        <w:t>AWS Lambda</w:t>
      </w:r>
      <w:r w:rsidRPr="00597347">
        <w:rPr>
          <w:rFonts w:hint="eastAsia"/>
        </w:rPr>
        <w:t>触发阿里云函数计算的能力，确保事务完整性和数据一致性。</w:t>
      </w:r>
    </w:p>
    <w:p w:rsidR="0092791F" w:rsidRPr="00597347" w:rsidRDefault="00597347" w:rsidP="00B10E7E">
      <w:r w:rsidRPr="00597347">
        <w:rPr>
          <w:rFonts w:hint="eastAsia"/>
        </w:rPr>
        <w:t>（三）</w:t>
      </w:r>
      <w:r w:rsidR="0092791F" w:rsidRPr="00597347">
        <w:rPr>
          <w:rFonts w:hint="eastAsia"/>
        </w:rPr>
        <w:t>合规性保障层</w:t>
      </w:r>
    </w:p>
    <w:p w:rsidR="0092791F" w:rsidRPr="00597347" w:rsidRDefault="0092791F" w:rsidP="00B10E7E">
      <w:r w:rsidRPr="00597347">
        <w:rPr>
          <w:rFonts w:hint="eastAsia"/>
          <w:bCs/>
        </w:rPr>
        <w:t>规则引擎</w:t>
      </w:r>
      <w:r w:rsidRPr="00597347">
        <w:rPr>
          <w:rFonts w:hint="eastAsia"/>
        </w:rPr>
        <w:t>：内置动态合规检查机制。例如：</w:t>
      </w:r>
    </w:p>
    <w:p w:rsidR="0092791F" w:rsidRPr="00597347" w:rsidRDefault="0092791F" w:rsidP="00B10E7E">
      <w:r w:rsidRPr="00597347">
        <w:rPr>
          <w:rFonts w:hint="eastAsia"/>
        </w:rPr>
        <w:t>检测到交易涉及欧盟用户时，自动屏蔽非</w:t>
      </w:r>
      <w:r w:rsidRPr="00597347">
        <w:rPr>
          <w:rFonts w:hint="eastAsia"/>
        </w:rPr>
        <w:t>GDPR</w:t>
      </w:r>
      <w:r w:rsidRPr="00597347">
        <w:rPr>
          <w:rFonts w:hint="eastAsia"/>
        </w:rPr>
        <w:t>兼容的数据字段（如未经脱敏的出生日期）。</w:t>
      </w:r>
    </w:p>
    <w:p w:rsidR="0092791F" w:rsidRPr="00597347" w:rsidRDefault="0092791F" w:rsidP="00B10E7E">
      <w:r w:rsidRPr="00597347">
        <w:rPr>
          <w:rFonts w:hint="eastAsia"/>
        </w:rPr>
        <w:t>在日志中嵌入地域标签（如</w:t>
      </w:r>
      <w:r w:rsidRPr="00597347">
        <w:rPr>
          <w:rFonts w:hint="eastAsia"/>
        </w:rPr>
        <w:t>CN/EU/US</w:t>
      </w:r>
      <w:r w:rsidRPr="00597347">
        <w:rPr>
          <w:rFonts w:hint="eastAsia"/>
        </w:rPr>
        <w:t>），供下游系统识别处理。</w:t>
      </w:r>
    </w:p>
    <w:p w:rsidR="0092791F" w:rsidRPr="00597347" w:rsidRDefault="00597347" w:rsidP="00B10E7E">
      <w:r w:rsidRPr="00597347">
        <w:rPr>
          <w:rFonts w:hint="eastAsia"/>
        </w:rPr>
        <w:t>（</w:t>
      </w:r>
      <w:r w:rsidRPr="00597347">
        <w:rPr>
          <w:rFonts w:hint="eastAsia"/>
        </w:rPr>
        <w:t>2</w:t>
      </w:r>
      <w:r w:rsidRPr="00597347">
        <w:rPr>
          <w:rFonts w:hint="eastAsia"/>
        </w:rPr>
        <w:t>）</w:t>
      </w:r>
      <w:r w:rsidR="0092791F" w:rsidRPr="00597347">
        <w:rPr>
          <w:rFonts w:hint="eastAsia"/>
        </w:rPr>
        <w:t>关键技术实现</w:t>
      </w:r>
    </w:p>
    <w:p w:rsidR="0092791F" w:rsidRPr="00597347" w:rsidRDefault="00597347" w:rsidP="00B10E7E">
      <w:r w:rsidRPr="00597347">
        <w:rPr>
          <w:rFonts w:hint="eastAsia"/>
        </w:rPr>
        <w:lastRenderedPageBreak/>
        <w:t>（一）</w:t>
      </w:r>
      <w:r w:rsidR="0092791F" w:rsidRPr="00597347">
        <w:rPr>
          <w:rFonts w:hint="eastAsia"/>
        </w:rPr>
        <w:t>混合云中间件</w:t>
      </w:r>
    </w:p>
    <w:p w:rsidR="0092791F" w:rsidRPr="00597347" w:rsidRDefault="0092791F" w:rsidP="00B10E7E">
      <w:r w:rsidRPr="00597347">
        <w:rPr>
          <w:rFonts w:hint="eastAsia"/>
        </w:rPr>
        <w:t>功能描述：</w:t>
      </w:r>
    </w:p>
    <w:p w:rsidR="0092791F" w:rsidRPr="00597347" w:rsidRDefault="0092791F" w:rsidP="00B10E7E">
      <w:r w:rsidRPr="00597347">
        <w:rPr>
          <w:rFonts w:hint="eastAsia"/>
        </w:rPr>
        <w:t>协议转换：支持</w:t>
      </w:r>
      <w:r w:rsidRPr="00597347">
        <w:rPr>
          <w:rFonts w:hint="eastAsia"/>
        </w:rPr>
        <w:t>HTTP/2</w:t>
      </w:r>
      <w:r w:rsidRPr="00597347">
        <w:rPr>
          <w:rFonts w:hint="eastAsia"/>
        </w:rPr>
        <w:t>、</w:t>
      </w:r>
      <w:r w:rsidRPr="00597347">
        <w:rPr>
          <w:rFonts w:hint="eastAsia"/>
        </w:rPr>
        <w:t>gRPC</w:t>
      </w:r>
      <w:r w:rsidRPr="00597347">
        <w:rPr>
          <w:rFonts w:hint="eastAsia"/>
        </w:rPr>
        <w:t>等协议的互转，解决微服务与容器化服务通信障碍。</w:t>
      </w:r>
    </w:p>
    <w:p w:rsidR="0092791F" w:rsidRPr="00597347" w:rsidRDefault="0092791F" w:rsidP="00B10E7E">
      <w:r w:rsidRPr="00597347">
        <w:rPr>
          <w:rFonts w:hint="eastAsia"/>
        </w:rPr>
        <w:t>智能路由：根据网络延迟自动选择最优路径。例如，亚洲区请求优先路由至阿里云节点，欧美请求分发至</w:t>
      </w:r>
      <w:r w:rsidRPr="00597347">
        <w:rPr>
          <w:rFonts w:hint="eastAsia"/>
        </w:rPr>
        <w:t>AWS</w:t>
      </w:r>
      <w:r w:rsidRPr="00597347">
        <w:rPr>
          <w:rFonts w:hint="eastAsia"/>
        </w:rPr>
        <w:t>。</w:t>
      </w:r>
    </w:p>
    <w:p w:rsidR="0092791F" w:rsidRPr="00597347" w:rsidRDefault="0092791F" w:rsidP="00B10E7E">
      <w:r w:rsidRPr="00597347">
        <w:rPr>
          <w:rFonts w:hint="eastAsia"/>
        </w:rPr>
        <w:t>效果验证：</w:t>
      </w:r>
    </w:p>
    <w:p w:rsidR="0092791F" w:rsidRPr="00597347" w:rsidRDefault="0092791F" w:rsidP="00B10E7E">
      <w:r w:rsidRPr="00597347">
        <w:rPr>
          <w:rFonts w:hint="eastAsia"/>
        </w:rPr>
        <w:t>在跨境支付测试中，接口调用成功率从</w:t>
      </w:r>
      <w:r w:rsidRPr="00597347">
        <w:rPr>
          <w:rFonts w:hint="eastAsia"/>
        </w:rPr>
        <w:t>68%</w:t>
      </w:r>
      <w:r w:rsidRPr="00597347">
        <w:rPr>
          <w:rFonts w:hint="eastAsia"/>
        </w:rPr>
        <w:t>提升至</w:t>
      </w:r>
      <w:r w:rsidRPr="00597347">
        <w:rPr>
          <w:rFonts w:hint="eastAsia"/>
        </w:rPr>
        <w:t>95%</w:t>
      </w:r>
      <w:r w:rsidRPr="00597347">
        <w:rPr>
          <w:rFonts w:hint="eastAsia"/>
        </w:rPr>
        <w:t>。</w:t>
      </w:r>
    </w:p>
    <w:p w:rsidR="0092791F" w:rsidRPr="00597347" w:rsidRDefault="0092791F" w:rsidP="00B10E7E">
      <w:r w:rsidRPr="00597347">
        <w:rPr>
          <w:rFonts w:hint="eastAsia"/>
        </w:rPr>
        <w:t>服务发现异常解决率从</w:t>
      </w:r>
      <w:r w:rsidRPr="00597347">
        <w:rPr>
          <w:rFonts w:hint="eastAsia"/>
        </w:rPr>
        <w:t>70%</w:t>
      </w:r>
      <w:r w:rsidRPr="00597347">
        <w:rPr>
          <w:rFonts w:hint="eastAsia"/>
        </w:rPr>
        <w:t>提高至</w:t>
      </w:r>
      <w:r w:rsidRPr="00597347">
        <w:rPr>
          <w:rFonts w:hint="eastAsia"/>
        </w:rPr>
        <w:t>92%</w:t>
      </w:r>
      <w:r w:rsidRPr="00597347">
        <w:rPr>
          <w:rFonts w:hint="eastAsia"/>
        </w:rPr>
        <w:t>。</w:t>
      </w:r>
    </w:p>
    <w:p w:rsidR="0092791F" w:rsidRPr="00597347" w:rsidRDefault="00597347" w:rsidP="00B10E7E">
      <w:r w:rsidRPr="00597347">
        <w:rPr>
          <w:rFonts w:hint="eastAsia"/>
        </w:rPr>
        <w:t>（二）</w:t>
      </w:r>
      <w:r w:rsidR="0092791F" w:rsidRPr="00597347">
        <w:rPr>
          <w:rFonts w:hint="eastAsia"/>
        </w:rPr>
        <w:t>动态合规引擎</w:t>
      </w:r>
    </w:p>
    <w:p w:rsidR="0092791F" w:rsidRPr="00597347" w:rsidRDefault="0092791F" w:rsidP="00B10E7E">
      <w:r w:rsidRPr="00597347">
        <w:rPr>
          <w:rFonts w:hint="eastAsia"/>
        </w:rPr>
        <w:t>实现逻辑：</w:t>
      </w:r>
    </w:p>
    <w:p w:rsidR="0092791F" w:rsidRPr="00597347" w:rsidRDefault="0092791F" w:rsidP="00B10E7E">
      <w:r w:rsidRPr="00597347">
        <w:rPr>
          <w:rFonts w:hint="eastAsia"/>
        </w:rPr>
        <w:t>数据流出时自动识别目标地区法规。</w:t>
      </w:r>
    </w:p>
    <w:p w:rsidR="0092791F" w:rsidRPr="00597347" w:rsidRDefault="0092791F" w:rsidP="00B10E7E">
      <w:r w:rsidRPr="00597347">
        <w:rPr>
          <w:rFonts w:hint="eastAsia"/>
        </w:rPr>
        <w:t>匹配预设加密与脱敏规则（如欧盟用</w:t>
      </w:r>
      <w:r w:rsidRPr="00597347">
        <w:rPr>
          <w:rFonts w:hint="eastAsia"/>
        </w:rPr>
        <w:t>AES-256</w:t>
      </w:r>
      <w:r w:rsidRPr="00597347">
        <w:rPr>
          <w:rFonts w:hint="eastAsia"/>
        </w:rPr>
        <w:t>，中国用</w:t>
      </w:r>
      <w:r w:rsidRPr="00597347">
        <w:rPr>
          <w:rFonts w:hint="eastAsia"/>
        </w:rPr>
        <w:t>SM4</w:t>
      </w:r>
      <w:r w:rsidRPr="00597347">
        <w:rPr>
          <w:rFonts w:hint="eastAsia"/>
        </w:rPr>
        <w:t>）。</w:t>
      </w:r>
    </w:p>
    <w:p w:rsidR="0092791F" w:rsidRPr="00597347" w:rsidRDefault="0092791F" w:rsidP="00B10E7E">
      <w:r w:rsidRPr="00597347">
        <w:rPr>
          <w:rFonts w:hint="eastAsia"/>
        </w:rPr>
        <w:t>生成带数字签名的审计日志，供多国监管机构查验。</w:t>
      </w:r>
    </w:p>
    <w:p w:rsidR="0092791F" w:rsidRPr="00597347" w:rsidRDefault="0092791F" w:rsidP="00B10E7E">
      <w:r w:rsidRPr="00597347">
        <w:rPr>
          <w:rFonts w:hint="eastAsia"/>
        </w:rPr>
        <w:t>应用案例：</w:t>
      </w:r>
    </w:p>
    <w:p w:rsidR="0092791F" w:rsidRPr="00597347" w:rsidRDefault="0092791F" w:rsidP="00B10E7E">
      <w:r w:rsidRPr="00597347">
        <w:rPr>
          <w:rFonts w:hint="eastAsia"/>
        </w:rPr>
        <w:t>某跨境汇款功能上线后，系统自动切换加密策略，使中国与欧洲版本同时通过监管审查，节省了</w:t>
      </w:r>
      <w:r w:rsidRPr="00597347">
        <w:rPr>
          <w:rFonts w:hint="eastAsia"/>
        </w:rPr>
        <w:t>60%</w:t>
      </w:r>
      <w:r w:rsidRPr="00597347">
        <w:rPr>
          <w:rFonts w:hint="eastAsia"/>
        </w:rPr>
        <w:t>的适配时间。</w:t>
      </w:r>
    </w:p>
    <w:p w:rsidR="0092791F" w:rsidRPr="00597347" w:rsidRDefault="00597347" w:rsidP="00B10E7E">
      <w:r w:rsidRPr="00597347">
        <w:rPr>
          <w:rFonts w:hint="eastAsia"/>
        </w:rPr>
        <w:t>（三）</w:t>
      </w:r>
      <w:r w:rsidR="0092791F" w:rsidRPr="00597347">
        <w:rPr>
          <w:rFonts w:hint="eastAsia"/>
        </w:rPr>
        <w:t>安全漏洞统一管理</w:t>
      </w:r>
    </w:p>
    <w:p w:rsidR="0092791F" w:rsidRPr="00597347" w:rsidRDefault="0092791F" w:rsidP="00B10E7E">
      <w:r w:rsidRPr="00597347">
        <w:rPr>
          <w:rFonts w:hint="eastAsia"/>
        </w:rPr>
        <w:t>标准化处理流程：</w:t>
      </w:r>
    </w:p>
    <w:p w:rsidR="0092791F" w:rsidRPr="00597347" w:rsidRDefault="0092791F" w:rsidP="00B10E7E">
      <w:r w:rsidRPr="00597347">
        <w:rPr>
          <w:rFonts w:hint="eastAsia"/>
        </w:rPr>
        <w:t>将三地团队的安全扫描结果映射为统一风险等级（如高</w:t>
      </w:r>
      <w:r w:rsidRPr="00597347">
        <w:rPr>
          <w:rFonts w:hint="eastAsia"/>
        </w:rPr>
        <w:t>/</w:t>
      </w:r>
      <w:r w:rsidRPr="00597347">
        <w:rPr>
          <w:rFonts w:hint="eastAsia"/>
        </w:rPr>
        <w:t>中</w:t>
      </w:r>
      <w:r w:rsidRPr="00597347">
        <w:rPr>
          <w:rFonts w:hint="eastAsia"/>
        </w:rPr>
        <w:t>/</w:t>
      </w:r>
      <w:r w:rsidRPr="00597347">
        <w:rPr>
          <w:rFonts w:hint="eastAsia"/>
        </w:rPr>
        <w:t>低危）。</w:t>
      </w:r>
    </w:p>
    <w:p w:rsidR="0092791F" w:rsidRPr="00597347" w:rsidRDefault="0092791F" w:rsidP="00B10E7E">
      <w:r w:rsidRPr="00597347">
        <w:rPr>
          <w:rFonts w:hint="eastAsia"/>
        </w:rPr>
        <w:t>建立漏洞修复知识库，提供多技术栈的修复方案。例如：</w:t>
      </w:r>
    </w:p>
    <w:p w:rsidR="0092791F" w:rsidRPr="00597347" w:rsidRDefault="0092791F" w:rsidP="00B10E7E">
      <w:r w:rsidRPr="00597347">
        <w:rPr>
          <w:rFonts w:hint="eastAsia"/>
        </w:rPr>
        <w:t>针对</w:t>
      </w:r>
      <w:r w:rsidRPr="00597347">
        <w:rPr>
          <w:rFonts w:hint="eastAsia"/>
        </w:rPr>
        <w:t>SQL</w:t>
      </w:r>
      <w:r w:rsidRPr="00597347">
        <w:rPr>
          <w:rFonts w:hint="eastAsia"/>
        </w:rPr>
        <w:t>注入漏洞，为</w:t>
      </w:r>
      <w:r w:rsidRPr="00597347">
        <w:rPr>
          <w:rFonts w:hint="eastAsia"/>
        </w:rPr>
        <w:t>Spring Cloud</w:t>
      </w:r>
      <w:r w:rsidRPr="00597347">
        <w:rPr>
          <w:rFonts w:hint="eastAsia"/>
        </w:rPr>
        <w:t>团队提供参数化查询示例。</w:t>
      </w:r>
    </w:p>
    <w:p w:rsidR="0092791F" w:rsidRPr="00597347" w:rsidRDefault="0092791F" w:rsidP="00B10E7E">
      <w:r w:rsidRPr="00597347">
        <w:rPr>
          <w:rFonts w:hint="eastAsia"/>
        </w:rPr>
        <w:t>为</w:t>
      </w:r>
      <w:r w:rsidRPr="00597347">
        <w:rPr>
          <w:rFonts w:hint="eastAsia"/>
        </w:rPr>
        <w:t>AWS Lambda</w:t>
      </w:r>
      <w:r w:rsidRPr="00597347">
        <w:rPr>
          <w:rFonts w:hint="eastAsia"/>
        </w:rPr>
        <w:t>团队推荐输入校验函数模板。</w:t>
      </w:r>
    </w:p>
    <w:p w:rsidR="0092791F" w:rsidRPr="0096184A" w:rsidRDefault="0096184A" w:rsidP="00B10E7E">
      <w:r w:rsidRPr="0096184A">
        <w:rPr>
          <w:rFonts w:hint="eastAsia"/>
        </w:rPr>
        <w:t>（</w:t>
      </w:r>
      <w:r w:rsidRPr="0096184A">
        <w:rPr>
          <w:rFonts w:hint="eastAsia"/>
        </w:rPr>
        <w:t>4</w:t>
      </w:r>
      <w:r w:rsidRPr="0096184A">
        <w:rPr>
          <w:rFonts w:hint="eastAsia"/>
        </w:rPr>
        <w:t>）</w:t>
      </w:r>
      <w:r w:rsidR="0092791F" w:rsidRPr="0096184A">
        <w:rPr>
          <w:rFonts w:hint="eastAsia"/>
        </w:rPr>
        <w:t>实施效果</w:t>
      </w:r>
      <w:r w:rsidRPr="0096184A">
        <w:rPr>
          <w:rFonts w:hint="eastAsia"/>
        </w:rPr>
        <w:t>预测</w:t>
      </w:r>
    </w:p>
    <w:p w:rsidR="0092791F" w:rsidRPr="0096184A" w:rsidRDefault="0092791F" w:rsidP="00B10E7E">
      <w:r w:rsidRPr="0096184A">
        <w:rPr>
          <w:rFonts w:hint="eastAsia"/>
        </w:rPr>
        <w:t>跨境支付接口优化</w:t>
      </w:r>
    </w:p>
    <w:p w:rsidR="0092791F" w:rsidRPr="0096184A" w:rsidRDefault="0092791F" w:rsidP="00B10E7E">
      <w:r w:rsidRPr="0096184A">
        <w:rPr>
          <w:rFonts w:hint="eastAsia"/>
          <w:bCs/>
        </w:rPr>
        <w:t>问题背景</w:t>
      </w:r>
      <w:r w:rsidRPr="0096184A">
        <w:rPr>
          <w:rFonts w:hint="eastAsia"/>
        </w:rPr>
        <w:t>：纽约团队的支付路由服务（</w:t>
      </w:r>
      <w:r w:rsidRPr="0096184A">
        <w:rPr>
          <w:rFonts w:hint="eastAsia"/>
        </w:rPr>
        <w:t>Kubernetes</w:t>
      </w:r>
      <w:r w:rsidRPr="0096184A">
        <w:rPr>
          <w:rFonts w:hint="eastAsia"/>
        </w:rPr>
        <w:t>部署）频繁调用失败，原因为：</w:t>
      </w:r>
    </w:p>
    <w:p w:rsidR="0092791F" w:rsidRPr="0096184A" w:rsidRDefault="0092791F" w:rsidP="00B10E7E">
      <w:r w:rsidRPr="0096184A">
        <w:rPr>
          <w:rFonts w:hint="eastAsia"/>
        </w:rPr>
        <w:t>上海微服务的</w:t>
      </w:r>
      <w:r w:rsidRPr="0096184A">
        <w:rPr>
          <w:rFonts w:hint="eastAsia"/>
        </w:rPr>
        <w:t>Eureka</w:t>
      </w:r>
      <w:r w:rsidRPr="0096184A">
        <w:rPr>
          <w:rFonts w:hint="eastAsia"/>
        </w:rPr>
        <w:t>注册中心无法识别</w:t>
      </w:r>
      <w:r w:rsidRPr="0096184A">
        <w:rPr>
          <w:rFonts w:hint="eastAsia"/>
        </w:rPr>
        <w:t>Kubernetes</w:t>
      </w:r>
      <w:r w:rsidRPr="0096184A">
        <w:rPr>
          <w:rFonts w:hint="eastAsia"/>
        </w:rPr>
        <w:t>服务标签。</w:t>
      </w:r>
    </w:p>
    <w:p w:rsidR="0092791F" w:rsidRPr="0096184A" w:rsidRDefault="0092791F" w:rsidP="00B10E7E">
      <w:r w:rsidRPr="0096184A">
        <w:rPr>
          <w:rFonts w:hint="eastAsia"/>
        </w:rPr>
        <w:t>中美跨境传输的加密强度不符合中国《密码法》。</w:t>
      </w:r>
    </w:p>
    <w:p w:rsidR="0092791F" w:rsidRPr="0096184A" w:rsidRDefault="0092791F" w:rsidP="00B10E7E">
      <w:r w:rsidRPr="0096184A">
        <w:rPr>
          <w:rFonts w:hint="eastAsia"/>
        </w:rPr>
        <w:t>解决方案：</w:t>
      </w:r>
    </w:p>
    <w:p w:rsidR="0092791F" w:rsidRPr="0096184A" w:rsidRDefault="0092791F" w:rsidP="00B10E7E">
      <w:r w:rsidRPr="0096184A">
        <w:rPr>
          <w:rFonts w:hint="eastAsia"/>
        </w:rPr>
        <w:t>部署混合云中间件，将</w:t>
      </w:r>
      <w:r w:rsidRPr="0096184A">
        <w:rPr>
          <w:rFonts w:hint="eastAsia"/>
        </w:rPr>
        <w:t>Kubernetes</w:t>
      </w:r>
      <w:r w:rsidRPr="0096184A">
        <w:rPr>
          <w:rFonts w:hint="eastAsia"/>
        </w:rPr>
        <w:t>服务标签转换为</w:t>
      </w:r>
      <w:r w:rsidRPr="0096184A">
        <w:rPr>
          <w:rFonts w:hint="eastAsia"/>
        </w:rPr>
        <w:t>Eureka</w:t>
      </w:r>
      <w:r w:rsidRPr="0096184A">
        <w:rPr>
          <w:rFonts w:hint="eastAsia"/>
        </w:rPr>
        <w:t>可识别的元数据格式。</w:t>
      </w:r>
    </w:p>
    <w:p w:rsidR="0092791F" w:rsidRPr="0096184A" w:rsidRDefault="0092791F" w:rsidP="00B10E7E">
      <w:r w:rsidRPr="0096184A">
        <w:rPr>
          <w:rFonts w:hint="eastAsia"/>
        </w:rPr>
        <w:t>在中间件中配置动态加密模块，检测到中国用户请求时自动启用</w:t>
      </w:r>
      <w:r w:rsidRPr="0096184A">
        <w:rPr>
          <w:rFonts w:hint="eastAsia"/>
        </w:rPr>
        <w:t>SM4</w:t>
      </w:r>
      <w:r w:rsidRPr="0096184A">
        <w:rPr>
          <w:rFonts w:hint="eastAsia"/>
        </w:rPr>
        <w:t>加密。</w:t>
      </w:r>
    </w:p>
    <w:p w:rsidR="0092791F" w:rsidRPr="0096184A" w:rsidRDefault="0096184A" w:rsidP="00B10E7E">
      <w:r w:rsidRPr="0096184A">
        <w:rPr>
          <w:rFonts w:hint="eastAsia"/>
        </w:rPr>
        <w:t>预期</w:t>
      </w:r>
      <w:r w:rsidR="0092791F" w:rsidRPr="0096184A">
        <w:rPr>
          <w:rFonts w:hint="eastAsia"/>
        </w:rPr>
        <w:t>成果对比：</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B10E7E">
            <w:r w:rsidRPr="0092791F">
              <w:rPr>
                <w:rFonts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B10E7E">
            <w:r w:rsidRPr="0092791F">
              <w:rPr>
                <w:rFonts w:hint="eastAsia"/>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B10E7E">
            <w:r w:rsidRPr="0092791F">
              <w:rPr>
                <w:rFonts w:hint="eastAsia"/>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B10E7E">
            <w:r w:rsidRPr="0092791F">
              <w:rPr>
                <w:rFonts w:hint="eastAsia"/>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B10E7E">
            <w:r w:rsidRPr="0092791F">
              <w:t>45%</w:t>
            </w:r>
          </w:p>
        </w:tc>
      </w:tr>
    </w:tbl>
    <w:p w:rsidR="0092791F" w:rsidRPr="00A81679" w:rsidRDefault="0007459F" w:rsidP="00B10E7E">
      <w:r w:rsidRPr="00A81679">
        <w:rPr>
          <w:rFonts w:hint="eastAsia"/>
        </w:rPr>
        <w:t>（</w:t>
      </w:r>
      <w:r w:rsidRPr="00A81679">
        <w:rPr>
          <w:rFonts w:hint="eastAsia"/>
        </w:rPr>
        <w:t>5</w:t>
      </w:r>
      <w:r w:rsidRPr="00A81679">
        <w:rPr>
          <w:rFonts w:hint="eastAsia"/>
        </w:rPr>
        <w:t>）</w:t>
      </w:r>
      <w:r w:rsidR="0092791F" w:rsidRPr="00A81679">
        <w:rPr>
          <w:rFonts w:hint="eastAsia"/>
        </w:rPr>
        <w:t>方案的普适价值</w:t>
      </w:r>
    </w:p>
    <w:p w:rsidR="0092791F" w:rsidRPr="00A81679" w:rsidRDefault="0092791F" w:rsidP="00B10E7E">
      <w:r w:rsidRPr="00A81679">
        <w:rPr>
          <w:rFonts w:hint="eastAsia"/>
          <w:bCs/>
        </w:rPr>
        <w:t>技术兼容性标准</w:t>
      </w:r>
      <w:r w:rsidRPr="00A81679">
        <w:rPr>
          <w:rFonts w:hint="eastAsia"/>
        </w:rPr>
        <w:t>：提炼出跨云服务的五大兼容性原则（协议开放、标签统一、动态路由、加密可配、审计可溯），形成行业参考规范。</w:t>
      </w:r>
    </w:p>
    <w:p w:rsidR="0092791F" w:rsidRPr="00A81679" w:rsidRDefault="0092791F" w:rsidP="00B10E7E">
      <w:r w:rsidRPr="00A81679">
        <w:rPr>
          <w:rFonts w:hint="eastAsia"/>
          <w:bCs/>
        </w:rPr>
        <w:t>合规适配模板</w:t>
      </w:r>
      <w:r w:rsidRPr="00A81679">
        <w:rPr>
          <w:rFonts w:hint="eastAsia"/>
        </w:rPr>
        <w:t>：开发多国合规规则库，支持一键切换中国、欧盟、东南亚等地区的监管要求。</w:t>
      </w:r>
    </w:p>
    <w:p w:rsidR="0092791F" w:rsidRPr="00A81679" w:rsidRDefault="0092791F" w:rsidP="00B10E7E">
      <w:r w:rsidRPr="00A81679">
        <w:rPr>
          <w:rFonts w:hint="eastAsia"/>
          <w:bCs/>
        </w:rPr>
        <w:t>成本优化</w:t>
      </w:r>
      <w:r w:rsidRPr="00A81679">
        <w:rPr>
          <w:rFonts w:hint="eastAsia"/>
        </w:rPr>
        <w:t>：通过统一技术栈，使跨国项目部署成本降低</w:t>
      </w:r>
      <w:r w:rsidRPr="00A81679">
        <w:rPr>
          <w:rFonts w:hint="eastAsia"/>
        </w:rPr>
        <w:t>40%</w:t>
      </w:r>
      <w:r w:rsidRPr="00A81679">
        <w:rPr>
          <w:rFonts w:hint="eastAsia"/>
        </w:rPr>
        <w:t>，维护人力减少</w:t>
      </w:r>
      <w:r w:rsidRPr="00A81679">
        <w:rPr>
          <w:rFonts w:hint="eastAsia"/>
        </w:rPr>
        <w:t>25%</w:t>
      </w:r>
      <w:r w:rsidRPr="00A81679">
        <w:rPr>
          <w:rFonts w:hint="eastAsia"/>
        </w:rPr>
        <w:t>。</w:t>
      </w:r>
    </w:p>
    <w:p w:rsidR="0092791F" w:rsidRPr="00A81679" w:rsidRDefault="0092791F" w:rsidP="00B10E7E">
      <w:r w:rsidRPr="00A81679">
        <w:rPr>
          <w:rFonts w:hint="eastAsia"/>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B10E7E">
      <w:pPr>
        <w:pStyle w:val="2"/>
      </w:pPr>
      <w:bookmarkStart w:id="90" w:name="_Toc211120116"/>
      <w:r w:rsidRPr="00131C32">
        <w:rPr>
          <w:rFonts w:hint="eastAsia"/>
        </w:rPr>
        <w:t>5.1.3 组织变革阻力管理策略</w:t>
      </w:r>
      <w:bookmarkEnd w:id="90"/>
    </w:p>
    <w:p w:rsidR="009C75EC" w:rsidRPr="009C75EC" w:rsidRDefault="009C75EC" w:rsidP="00B10E7E">
      <w:pPr>
        <w:rPr>
          <w:bCs/>
        </w:rPr>
      </w:pPr>
      <w:r>
        <w:rPr>
          <w:rFonts w:ascii="Arial" w:eastAsia="PingFang SC" w:hAnsi="Arial" w:cs="Arial" w:hint="eastAsia"/>
        </w:rPr>
        <w:t>（</w:t>
      </w:r>
      <w:r>
        <w:rPr>
          <w:rFonts w:ascii="Arial" w:eastAsia="PingFang SC" w:hAnsi="Arial" w:cs="Arial" w:hint="eastAsia"/>
        </w:rPr>
        <w:t>1</w:t>
      </w:r>
      <w:r>
        <w:rPr>
          <w:rFonts w:ascii="Arial" w:eastAsia="PingFang SC" w:hAnsi="Arial" w:cs="Arial" w:hint="eastAsia"/>
        </w:rPr>
        <w:t>）</w:t>
      </w:r>
      <w:r w:rsidRPr="009C75EC">
        <w:rPr>
          <w:rFonts w:hint="eastAsia"/>
        </w:rPr>
        <w:t>组织变革阻力成因分析</w:t>
      </w:r>
    </w:p>
    <w:p w:rsidR="009C75EC" w:rsidRPr="009C75EC" w:rsidRDefault="009C75EC" w:rsidP="00B10E7E">
      <w:r w:rsidRPr="009C75EC">
        <w:rPr>
          <w:rFonts w:hint="eastAsia"/>
        </w:rPr>
        <w:t>H</w:t>
      </w:r>
      <w:r w:rsidRPr="009C75EC">
        <w:rPr>
          <w:rFonts w:hint="eastAsia"/>
        </w:rPr>
        <w:t>公司在推进敏捷开发与</w:t>
      </w:r>
      <w:r w:rsidRPr="009C75EC">
        <w:rPr>
          <w:rFonts w:hint="eastAsia"/>
        </w:rPr>
        <w:t>DevSecOps</w:t>
      </w:r>
      <w:r w:rsidRPr="009C75EC">
        <w:rPr>
          <w:rFonts w:hint="eastAsia"/>
        </w:rPr>
        <w:t>转型过程中，面临三类典型阻力：</w:t>
      </w:r>
    </w:p>
    <w:p w:rsidR="009C75EC" w:rsidRPr="009C75EC" w:rsidRDefault="009C75EC" w:rsidP="00B10E7E">
      <w:r w:rsidRPr="009C75EC">
        <w:rPr>
          <w:rFonts w:hint="eastAsia"/>
        </w:rPr>
        <w:t>认知冲突</w:t>
      </w:r>
      <w:r>
        <w:rPr>
          <w:rFonts w:hint="eastAsia"/>
        </w:rPr>
        <w:t>，</w:t>
      </w:r>
      <w:r w:rsidRPr="009C75EC">
        <w:rPr>
          <w:rFonts w:hint="eastAsia"/>
        </w:rPr>
        <w:t>传统运维部门对</w:t>
      </w:r>
      <w:r w:rsidRPr="009C75EC">
        <w:rPr>
          <w:rFonts w:hint="eastAsia"/>
        </w:rPr>
        <w:t>AIOPS</w:t>
      </w:r>
      <w:r w:rsidRPr="009C75EC">
        <w:rPr>
          <w:rFonts w:hint="eastAsia"/>
        </w:rPr>
        <w:t>技术的误解，认为自动化工具将替代人工操作（</w:t>
      </w:r>
      <w:r w:rsidRPr="009C75EC">
        <w:rPr>
          <w:rFonts w:hint="eastAsia"/>
        </w:rPr>
        <w:t>2024</w:t>
      </w:r>
      <w:r w:rsidRPr="009C75EC">
        <w:rPr>
          <w:rFonts w:hint="eastAsia"/>
        </w:rPr>
        <w:t>年调研显示：</w:t>
      </w:r>
      <w:r w:rsidRPr="009C75EC">
        <w:rPr>
          <w:rFonts w:hint="eastAsia"/>
        </w:rPr>
        <w:t>61%</w:t>
      </w:r>
      <w:r w:rsidRPr="009C75EC">
        <w:rPr>
          <w:rFonts w:hint="eastAsia"/>
        </w:rPr>
        <w:t>的运维工程师认为智能运维将缩减岗位需求）。</w:t>
      </w:r>
    </w:p>
    <w:p w:rsidR="009C75EC" w:rsidRPr="009C75EC" w:rsidRDefault="009C75EC" w:rsidP="00B10E7E">
      <w:r w:rsidRPr="009C75EC">
        <w:rPr>
          <w:rFonts w:hint="eastAsia"/>
        </w:rPr>
        <w:t>合规团队担忧敏捷迭代模式破坏审计完整性，例如</w:t>
      </w:r>
      <w:r w:rsidRPr="009C75EC">
        <w:rPr>
          <w:rFonts w:hint="eastAsia"/>
        </w:rPr>
        <w:t>Sprint</w:t>
      </w:r>
      <w:r w:rsidRPr="009C75EC">
        <w:rPr>
          <w:rFonts w:hint="eastAsia"/>
        </w:rPr>
        <w:t>周期过短导致需求追溯链断裂。</w:t>
      </w:r>
    </w:p>
    <w:p w:rsidR="009C75EC" w:rsidRPr="009C75EC" w:rsidRDefault="009C75EC" w:rsidP="00B10E7E">
      <w:r w:rsidRPr="009C75EC">
        <w:rPr>
          <w:rFonts w:hint="eastAsia"/>
        </w:rPr>
        <w:t>利益冲突</w:t>
      </w:r>
      <w:r>
        <w:rPr>
          <w:rFonts w:hint="eastAsia"/>
        </w:rPr>
        <w:t>，</w:t>
      </w:r>
      <w:r w:rsidRPr="009C75EC">
        <w:rPr>
          <w:rFonts w:hint="eastAsia"/>
        </w:rPr>
        <w:t>职能型架构下安全团队与开发团队的考核指标错位：安全部门关注漏洞修复率，开发团队强调交付速度，导致需求评审时频繁出现责任推诿。</w:t>
      </w:r>
    </w:p>
    <w:p w:rsidR="009C75EC" w:rsidRPr="009C75EC" w:rsidRDefault="009C75EC" w:rsidP="00B10E7E">
      <w:r w:rsidRPr="009C75EC">
        <w:rPr>
          <w:rFonts w:hint="eastAsia"/>
        </w:rPr>
        <w:t>文化冲突</w:t>
      </w:r>
      <w:r>
        <w:rPr>
          <w:rFonts w:hint="eastAsia"/>
        </w:rPr>
        <w:t>，</w:t>
      </w:r>
      <w:r w:rsidRPr="009C75EC">
        <w:rPr>
          <w:rFonts w:hint="eastAsia"/>
        </w:rPr>
        <w:t>中国区“效率优先”与欧洲区“流程合规优先”的文化差异，导致跨国协作效率下降（如德国团队代码评审耗时是中国区的</w:t>
      </w:r>
      <w:r w:rsidRPr="009C75EC">
        <w:rPr>
          <w:rFonts w:hint="eastAsia"/>
        </w:rPr>
        <w:t>3</w:t>
      </w:r>
      <w:r w:rsidRPr="009C75EC">
        <w:rPr>
          <w:rFonts w:hint="eastAsia"/>
        </w:rPr>
        <w:t>倍）。</w:t>
      </w:r>
    </w:p>
    <w:p w:rsidR="009C75EC" w:rsidRPr="009C75EC" w:rsidRDefault="009C75EC" w:rsidP="00B10E7E">
      <w:pPr>
        <w:rPr>
          <w:bCs/>
        </w:rPr>
      </w:pPr>
      <w:r>
        <w:rPr>
          <w:rFonts w:hint="eastAsia"/>
          <w:bCs/>
        </w:rPr>
        <w:t>（</w:t>
      </w:r>
      <w:r>
        <w:rPr>
          <w:rFonts w:hint="eastAsia"/>
          <w:bCs/>
        </w:rPr>
        <w:t>2</w:t>
      </w:r>
      <w:r>
        <w:rPr>
          <w:rFonts w:hint="eastAsia"/>
          <w:bCs/>
        </w:rPr>
        <w:t>）</w:t>
      </w:r>
      <w:r w:rsidRPr="009C75EC">
        <w:rPr>
          <w:rFonts w:hint="eastAsia"/>
        </w:rPr>
        <w:t>阻力管理策略设计</w:t>
      </w:r>
    </w:p>
    <w:p w:rsidR="009C75EC" w:rsidRPr="009C75EC" w:rsidRDefault="009C75EC" w:rsidP="00B10E7E">
      <w:r w:rsidRPr="009C75EC">
        <w:rPr>
          <w:rFonts w:hint="eastAsia"/>
        </w:rPr>
        <w:lastRenderedPageBreak/>
        <w:t>基于工程管理中的变革理论（如</w:t>
      </w:r>
      <w:r w:rsidRPr="009C75EC">
        <w:rPr>
          <w:rFonts w:hint="eastAsia"/>
        </w:rPr>
        <w:t>Kotter</w:t>
      </w:r>
      <w:r w:rsidRPr="009C75EC">
        <w:rPr>
          <w:rFonts w:hint="eastAsia"/>
        </w:rPr>
        <w:t>变革模型），构建“三阶阻力化解框架”，聚焦认知对齐、利益协同与文化融合。</w:t>
      </w:r>
    </w:p>
    <w:p w:rsidR="009C75EC" w:rsidRPr="009C75EC" w:rsidRDefault="00F06B68" w:rsidP="00B10E7E">
      <w:pPr>
        <w:rPr>
          <w:bCs/>
        </w:rPr>
      </w:pPr>
      <w:r>
        <w:rPr>
          <w:rFonts w:hint="eastAsia"/>
          <w:bCs/>
        </w:rPr>
        <w:t>（一）</w:t>
      </w:r>
      <w:r w:rsidR="009C75EC" w:rsidRPr="009C75EC">
        <w:rPr>
          <w:rFonts w:hint="eastAsia"/>
        </w:rPr>
        <w:t>认知重塑策略</w:t>
      </w:r>
    </w:p>
    <w:p w:rsidR="009C75EC" w:rsidRPr="009C75EC" w:rsidRDefault="009C75EC" w:rsidP="00B10E7E">
      <w:pPr>
        <w:rPr>
          <w:bCs/>
        </w:rPr>
      </w:pPr>
      <w:r w:rsidRPr="009C75EC">
        <w:rPr>
          <w:rFonts w:hint="eastAsia"/>
        </w:rPr>
        <w:t>分层赋能计划</w:t>
      </w:r>
    </w:p>
    <w:p w:rsidR="009C75EC" w:rsidRPr="009C75EC" w:rsidRDefault="009C75EC" w:rsidP="00B10E7E">
      <w:r w:rsidRPr="009C75EC">
        <w:rPr>
          <w:rFonts w:hint="eastAsia"/>
        </w:rPr>
        <w:t>管理层：开展</w:t>
      </w:r>
      <w:r w:rsidRPr="009C75EC">
        <w:rPr>
          <w:rFonts w:hint="eastAsia"/>
        </w:rPr>
        <w:t>DevSecOps</w:t>
      </w:r>
      <w:r w:rsidRPr="009C75EC">
        <w:rPr>
          <w:rFonts w:hint="eastAsia"/>
        </w:rPr>
        <w:t>沙盘推演，通过模拟价值流映射实验（案例：伦敦团队通过模拟实验将安全需求响应周期缩短</w:t>
      </w:r>
      <w:r w:rsidRPr="009C75EC">
        <w:rPr>
          <w:rFonts w:hint="eastAsia"/>
        </w:rPr>
        <w:t>30%</w:t>
      </w:r>
      <w:r w:rsidRPr="009C75EC">
        <w:rPr>
          <w:rFonts w:hint="eastAsia"/>
        </w:rPr>
        <w:t>）。</w:t>
      </w:r>
    </w:p>
    <w:p w:rsidR="009C75EC" w:rsidRPr="009C75EC" w:rsidRDefault="009C75EC" w:rsidP="00B10E7E">
      <w:r w:rsidRPr="009C75EC">
        <w:rPr>
          <w:rFonts w:hint="eastAsia"/>
        </w:rPr>
        <w:t>执行层：组织安全工程师参与敏捷站会，建立跨职能知识共享平台（如每周“安全左移”研讨会）。</w:t>
      </w:r>
    </w:p>
    <w:p w:rsidR="009C75EC" w:rsidRPr="009C75EC" w:rsidRDefault="009C75EC" w:rsidP="00B10E7E">
      <w:pPr>
        <w:rPr>
          <w:bCs/>
        </w:rPr>
      </w:pPr>
      <w:r w:rsidRPr="009C75EC">
        <w:rPr>
          <w:rFonts w:hint="eastAsia"/>
        </w:rPr>
        <w:t>变革可视化</w:t>
      </w:r>
    </w:p>
    <w:p w:rsidR="009C75EC" w:rsidRPr="009C75EC" w:rsidRDefault="009C75EC" w:rsidP="00B10E7E">
      <w:r w:rsidRPr="009C75EC">
        <w:rPr>
          <w:rFonts w:hint="eastAsia"/>
        </w:rPr>
        <w:t>发布《敏捷</w:t>
      </w:r>
      <w:r w:rsidRPr="009C75EC">
        <w:rPr>
          <w:rFonts w:hint="eastAsia"/>
        </w:rPr>
        <w:t>-</w:t>
      </w:r>
      <w:r w:rsidRPr="009C75EC">
        <w:rPr>
          <w:rFonts w:hint="eastAsia"/>
        </w:rPr>
        <w:t>合规协同指南》，以流程图形式展示</w:t>
      </w:r>
      <w:r w:rsidRPr="009C75EC">
        <w:rPr>
          <w:rFonts w:hint="eastAsia"/>
        </w:rPr>
        <w:t>Sprint</w:t>
      </w:r>
      <w:r w:rsidRPr="009C75EC">
        <w:rPr>
          <w:rFonts w:hint="eastAsia"/>
        </w:rPr>
        <w:t>周期中合规检查点（图</w:t>
      </w:r>
      <w:r w:rsidRPr="009C75EC">
        <w:rPr>
          <w:rFonts w:hint="eastAsia"/>
        </w:rPr>
        <w:t>5.9</w:t>
      </w:r>
      <w:r w:rsidRPr="009C75EC">
        <w:rPr>
          <w:rFonts w:hint="eastAsia"/>
        </w:rPr>
        <w:t>），消除团队对流程合规性的模糊认知。</w:t>
      </w:r>
    </w:p>
    <w:p w:rsidR="009C75EC" w:rsidRPr="009C75EC" w:rsidRDefault="00F06B68" w:rsidP="00B10E7E">
      <w:pPr>
        <w:rPr>
          <w:bCs/>
        </w:rPr>
      </w:pPr>
      <w:r>
        <w:rPr>
          <w:rFonts w:hint="eastAsia"/>
        </w:rPr>
        <w:t>（二）</w:t>
      </w:r>
      <w:r w:rsidR="009C75EC" w:rsidRPr="009C75EC">
        <w:rPr>
          <w:rFonts w:hint="eastAsia"/>
        </w:rPr>
        <w:t>利益协同策略</w:t>
      </w:r>
    </w:p>
    <w:p w:rsidR="009C75EC" w:rsidRPr="009C75EC" w:rsidRDefault="009C75EC" w:rsidP="00B10E7E">
      <w:pPr>
        <w:rPr>
          <w:bCs/>
        </w:rPr>
      </w:pPr>
      <w:r w:rsidRPr="009C75EC">
        <w:rPr>
          <w:rFonts w:hint="eastAsia"/>
        </w:rPr>
        <w:t>KPI</w:t>
      </w:r>
      <w:r w:rsidRPr="009C75EC">
        <w:rPr>
          <w:rFonts w:hint="eastAsia"/>
        </w:rPr>
        <w:t>联动设计</w:t>
      </w:r>
    </w:p>
    <w:p w:rsidR="009C75EC" w:rsidRPr="009C75EC" w:rsidRDefault="009C75EC" w:rsidP="00B10E7E">
      <w:r w:rsidRPr="009C75EC">
        <w:rPr>
          <w:rFonts w:hint="eastAsia"/>
        </w:rPr>
        <w:t>将安全指标纳入开发团队考核体系（如漏洞修复率占比提升至</w:t>
      </w:r>
      <w:r w:rsidRPr="009C75EC">
        <w:rPr>
          <w:rFonts w:hint="eastAsia"/>
        </w:rPr>
        <w:t>20%</w:t>
      </w:r>
      <w:r w:rsidRPr="009C75EC">
        <w:rPr>
          <w:rFonts w:hint="eastAsia"/>
        </w:rPr>
        <w:t>），同时为安全团队设置交付支持加分项。</w:t>
      </w:r>
    </w:p>
    <w:p w:rsidR="009C75EC" w:rsidRPr="009C75EC" w:rsidRDefault="009C75EC" w:rsidP="00B10E7E">
      <w:r w:rsidRPr="009C75EC">
        <w:rPr>
          <w:rFonts w:hint="eastAsia"/>
        </w:rPr>
        <w:t>设立“跨职能协作积分”，允许开发与安全团队通过协作任务兑换资源配额（如优先使用测试环境）。</w:t>
      </w:r>
    </w:p>
    <w:p w:rsidR="009C75EC" w:rsidRPr="009C75EC" w:rsidRDefault="009C75EC" w:rsidP="00B10E7E">
      <w:pPr>
        <w:rPr>
          <w:bCs/>
        </w:rPr>
      </w:pPr>
      <w:r w:rsidRPr="009C75EC">
        <w:rPr>
          <w:rFonts w:hint="eastAsia"/>
        </w:rPr>
        <w:t>渐进式转型路径</w:t>
      </w:r>
    </w:p>
    <w:p w:rsidR="009C75EC" w:rsidRPr="009C75EC" w:rsidRDefault="009C75EC" w:rsidP="00B10E7E">
      <w:r w:rsidRPr="009C75EC">
        <w:rPr>
          <w:rFonts w:hint="eastAsia"/>
        </w:rPr>
        <w:t>采用双轨制过渡方案：核心系统保留瀑布模式保障稳定性，创新业务采用</w:t>
      </w:r>
      <w:r w:rsidRPr="009C75EC">
        <w:rPr>
          <w:rFonts w:hint="eastAsia"/>
        </w:rPr>
        <w:t>Scrum</w:t>
      </w:r>
      <w:r w:rsidRPr="009C75EC">
        <w:rPr>
          <w:rFonts w:hint="eastAsia"/>
        </w:rPr>
        <w:t>模式（案例：香港支付网关项目通过双轨制使故障率降低</w:t>
      </w:r>
      <w:r w:rsidRPr="009C75EC">
        <w:rPr>
          <w:rFonts w:hint="eastAsia"/>
        </w:rPr>
        <w:t>40%</w:t>
      </w:r>
      <w:r w:rsidRPr="009C75EC">
        <w:rPr>
          <w:rFonts w:hint="eastAsia"/>
        </w:rPr>
        <w:t>）。</w:t>
      </w:r>
    </w:p>
    <w:p w:rsidR="009C75EC" w:rsidRPr="009C75EC" w:rsidRDefault="00F06B68" w:rsidP="00B10E7E">
      <w:pPr>
        <w:rPr>
          <w:bCs/>
        </w:rPr>
      </w:pPr>
      <w:r>
        <w:rPr>
          <w:rFonts w:hint="eastAsia"/>
          <w:bCs/>
        </w:rPr>
        <w:t>（三）</w:t>
      </w:r>
      <w:r w:rsidR="009C75EC" w:rsidRPr="009C75EC">
        <w:rPr>
          <w:rFonts w:hint="eastAsia"/>
        </w:rPr>
        <w:t>文化融合策略</w:t>
      </w:r>
    </w:p>
    <w:p w:rsidR="009C75EC" w:rsidRPr="009C75EC" w:rsidRDefault="009C75EC" w:rsidP="00B10E7E">
      <w:pPr>
        <w:rPr>
          <w:bCs/>
        </w:rPr>
      </w:pPr>
      <w:r w:rsidRPr="009C75EC">
        <w:rPr>
          <w:rFonts w:hint="eastAsia"/>
        </w:rPr>
        <w:t>跨文化协作机制</w:t>
      </w:r>
    </w:p>
    <w:p w:rsidR="009C75EC" w:rsidRPr="009C75EC" w:rsidRDefault="009C75EC" w:rsidP="00B10E7E">
      <w:r w:rsidRPr="009C75EC">
        <w:rPr>
          <w:rFonts w:hint="eastAsia"/>
        </w:rPr>
        <w:t>制定《跨国协作文化适配手册》，明确</w:t>
      </w:r>
      <w:r w:rsidRPr="009C75EC">
        <w:rPr>
          <w:rFonts w:hint="eastAsia"/>
        </w:rPr>
        <w:t>9</w:t>
      </w:r>
      <w:r w:rsidRPr="009C75EC">
        <w:rPr>
          <w:rFonts w:hint="eastAsia"/>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B10E7E">
            <w:r w:rsidRPr="009C75EC">
              <w:rPr>
                <w:rFonts w:hint="eastAsia"/>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B10E7E">
            <w:r w:rsidRPr="009C75EC">
              <w:rPr>
                <w:rFonts w:hint="eastAsia"/>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引入</w:t>
            </w:r>
            <w:r w:rsidRPr="009C75EC">
              <w:t>“</w:t>
            </w:r>
            <w:r w:rsidRPr="009C75EC">
              <w:t>业务影响</w:t>
            </w:r>
            <w:r w:rsidRPr="009C75EC">
              <w:t>-</w:t>
            </w:r>
            <w:r w:rsidRPr="009C75EC">
              <w:t>合规风险</w:t>
            </w:r>
            <w:r w:rsidRPr="009C75EC">
              <w:t>”</w:t>
            </w:r>
            <w:r w:rsidRPr="009C75EC">
              <w:t>二维评估矩阵</w:t>
            </w:r>
          </w:p>
        </w:tc>
      </w:tr>
    </w:tbl>
    <w:p w:rsidR="009C75EC" w:rsidRPr="009C75EC" w:rsidRDefault="009C75EC" w:rsidP="00B10E7E">
      <w:pPr>
        <w:rPr>
          <w:bCs/>
        </w:rPr>
      </w:pPr>
      <w:r w:rsidRPr="009C75EC">
        <w:rPr>
          <w:rFonts w:hint="eastAsia"/>
        </w:rPr>
        <w:t>变革大使计划</w:t>
      </w:r>
    </w:p>
    <w:p w:rsidR="009C75EC" w:rsidRPr="009C75EC" w:rsidRDefault="009C75EC" w:rsidP="00B10E7E">
      <w:r w:rsidRPr="009C75EC">
        <w:rPr>
          <w:rFonts w:hint="eastAsia"/>
        </w:rPr>
        <w:t>选拔</w:t>
      </w:r>
      <w:r w:rsidRPr="009C75EC">
        <w:rPr>
          <w:rFonts w:hint="eastAsia"/>
        </w:rPr>
        <w:t>20%</w:t>
      </w:r>
      <w:r w:rsidRPr="009C75EC">
        <w:rPr>
          <w:rFonts w:hint="eastAsia"/>
        </w:rPr>
        <w:t>高影响力成员作为“敏捷布道师”，承担跨团队沟通桥梁角色（案例：上海</w:t>
      </w:r>
      <w:r w:rsidRPr="009C75EC">
        <w:rPr>
          <w:rFonts w:hint="eastAsia"/>
        </w:rPr>
        <w:t>-</w:t>
      </w:r>
      <w:r w:rsidRPr="009C75EC">
        <w:rPr>
          <w:rFonts w:hint="eastAsia"/>
        </w:rPr>
        <w:t>法兰克福团队的代码评审周期从</w:t>
      </w:r>
      <w:r w:rsidRPr="009C75EC">
        <w:rPr>
          <w:rFonts w:hint="eastAsia"/>
        </w:rPr>
        <w:t>7</w:t>
      </w:r>
      <w:r w:rsidRPr="009C75EC">
        <w:rPr>
          <w:rFonts w:hint="eastAsia"/>
        </w:rPr>
        <w:t>天缩短至</w:t>
      </w:r>
      <w:r w:rsidRPr="009C75EC">
        <w:rPr>
          <w:rFonts w:hint="eastAsia"/>
        </w:rPr>
        <w:t>2</w:t>
      </w:r>
      <w:r w:rsidRPr="009C75EC">
        <w:rPr>
          <w:rFonts w:hint="eastAsia"/>
        </w:rPr>
        <w:t>天）。</w:t>
      </w:r>
    </w:p>
    <w:p w:rsidR="009C75EC" w:rsidRPr="009C75EC" w:rsidRDefault="00F06B68" w:rsidP="00B10E7E">
      <w:pPr>
        <w:rPr>
          <w:bCs/>
        </w:rPr>
      </w:pPr>
      <w:r>
        <w:rPr>
          <w:rFonts w:hint="eastAsia"/>
          <w:bCs/>
        </w:rPr>
        <w:t>（</w:t>
      </w:r>
      <w:r>
        <w:rPr>
          <w:rFonts w:hint="eastAsia"/>
          <w:bCs/>
        </w:rPr>
        <w:t>3</w:t>
      </w:r>
      <w:r>
        <w:rPr>
          <w:rFonts w:hint="eastAsia"/>
          <w:bCs/>
        </w:rPr>
        <w:t>）</w:t>
      </w:r>
      <w:r w:rsidR="009C75EC" w:rsidRPr="009C75EC">
        <w:rPr>
          <w:rFonts w:hint="eastAsia"/>
        </w:rPr>
        <w:t>实施保障与效果验证</w:t>
      </w:r>
    </w:p>
    <w:p w:rsidR="009C75EC" w:rsidRPr="009C75EC" w:rsidRDefault="00153E97" w:rsidP="00B10E7E">
      <w:pPr>
        <w:rPr>
          <w:bCs/>
        </w:rPr>
      </w:pPr>
      <w:r>
        <w:rPr>
          <w:rFonts w:hint="eastAsia"/>
          <w:bCs/>
        </w:rPr>
        <w:t>（一）</w:t>
      </w:r>
      <w:r w:rsidR="009C75EC" w:rsidRPr="009C75EC">
        <w:rPr>
          <w:rFonts w:hint="eastAsia"/>
        </w:rPr>
        <w:t>管理工具支持</w:t>
      </w:r>
    </w:p>
    <w:p w:rsidR="009C75EC" w:rsidRPr="009C75EC" w:rsidRDefault="009C75EC" w:rsidP="00B10E7E">
      <w:pPr>
        <w:rPr>
          <w:bCs/>
        </w:rPr>
      </w:pPr>
      <w:r w:rsidRPr="009C75EC">
        <w:rPr>
          <w:rFonts w:hint="eastAsia"/>
        </w:rPr>
        <w:lastRenderedPageBreak/>
        <w:t>变革热力图</w:t>
      </w:r>
    </w:p>
    <w:p w:rsidR="009C75EC" w:rsidRPr="009C75EC" w:rsidRDefault="009C75EC" w:rsidP="00B10E7E">
      <w:r w:rsidRPr="009C75EC">
        <w:rPr>
          <w:rFonts w:hint="eastAsia"/>
        </w:rPr>
        <w:t>通过企业协作工具（如</w:t>
      </w:r>
      <w:r w:rsidRPr="009C75EC">
        <w:rPr>
          <w:rFonts w:hint="eastAsia"/>
        </w:rPr>
        <w:t>JIRA</w:t>
      </w:r>
      <w:r w:rsidRPr="009C75EC">
        <w:rPr>
          <w:rFonts w:hint="eastAsia"/>
        </w:rPr>
        <w:t>、</w:t>
      </w:r>
      <w:r w:rsidRPr="009C75EC">
        <w:rPr>
          <w:rFonts w:hint="eastAsia"/>
        </w:rPr>
        <w:t>Slack</w:t>
      </w:r>
      <w:r w:rsidRPr="009C75EC">
        <w:rPr>
          <w:rFonts w:hint="eastAsia"/>
        </w:rPr>
        <w:t>）数据分析，实时识别阻力高发区域：</w:t>
      </w:r>
    </w:p>
    <w:p w:rsidR="009C75EC" w:rsidRPr="009C75EC" w:rsidRDefault="009C75EC" w:rsidP="00B10E7E">
      <w:r w:rsidRPr="009C75EC">
        <w:rPr>
          <w:rFonts w:hint="eastAsia"/>
        </w:rPr>
        <w:t>红色预警：安全与开发团队的协作频率低于阈值</w:t>
      </w:r>
    </w:p>
    <w:p w:rsidR="009C75EC" w:rsidRPr="009C75EC" w:rsidRDefault="009C75EC" w:rsidP="00B10E7E">
      <w:r w:rsidRPr="009C75EC">
        <w:rPr>
          <w:rFonts w:hint="eastAsia"/>
        </w:rPr>
        <w:t>黄色提醒：跨国会议的决策效率低于平均水平</w:t>
      </w:r>
    </w:p>
    <w:p w:rsidR="009C75EC" w:rsidRPr="009C75EC" w:rsidRDefault="009C75EC" w:rsidP="00B10E7E">
      <w:pPr>
        <w:rPr>
          <w:bCs/>
        </w:rPr>
      </w:pPr>
      <w:r w:rsidRPr="009C75EC">
        <w:rPr>
          <w:rFonts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B10E7E">
            <w:r w:rsidRPr="009C75EC">
              <w:rPr>
                <w:rFonts w:hint="eastAsia"/>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B10E7E">
            <w:r w:rsidRPr="009C75EC">
              <w:rPr>
                <w:rFonts w:hint="eastAsia"/>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B10E7E">
            <w:r w:rsidRPr="009C75EC">
              <w:rPr>
                <w:rFonts w:hint="eastAsia"/>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全员调研满意度（</w:t>
            </w:r>
            <w:r w:rsidRPr="009C75EC">
              <w:t>5</w:t>
            </w:r>
            <w:r w:rsidRPr="009C75EC">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B10E7E">
            <w:r w:rsidRPr="009C75EC">
              <w:t>≤3</w:t>
            </w:r>
            <w:r w:rsidRPr="009C75EC">
              <w:t>天</w:t>
            </w:r>
          </w:p>
        </w:tc>
      </w:tr>
    </w:tbl>
    <w:p w:rsidR="009C75EC" w:rsidRPr="009C75EC" w:rsidRDefault="00153E97" w:rsidP="00B10E7E">
      <w:pPr>
        <w:rPr>
          <w:bCs/>
        </w:rPr>
      </w:pPr>
      <w:r>
        <w:rPr>
          <w:rFonts w:hint="eastAsia"/>
          <w:bCs/>
        </w:rPr>
        <w:t>（二）</w:t>
      </w:r>
      <w:r w:rsidR="009C75EC" w:rsidRPr="009C75EC">
        <w:rPr>
          <w:rFonts w:hint="eastAsia"/>
        </w:rPr>
        <w:t>实施案例：外汇交易系统敏捷转型</w:t>
      </w:r>
    </w:p>
    <w:p w:rsidR="00153E97" w:rsidRDefault="009C75EC" w:rsidP="00B10E7E">
      <w:pPr>
        <w:rPr>
          <w:bCs/>
        </w:rPr>
      </w:pPr>
      <w:r w:rsidRPr="009C75EC">
        <w:rPr>
          <w:rFonts w:hint="eastAsia"/>
        </w:rPr>
        <w:t>冲突背景</w:t>
      </w:r>
    </w:p>
    <w:p w:rsidR="009C75EC" w:rsidRPr="009C75EC" w:rsidRDefault="009C75EC" w:rsidP="00B10E7E">
      <w:r w:rsidRPr="009C75EC">
        <w:rPr>
          <w:rFonts w:hint="eastAsia"/>
        </w:rPr>
        <w:t>纽约开发团队推进每日交付（</w:t>
      </w:r>
      <w:r w:rsidRPr="009C75EC">
        <w:rPr>
          <w:rFonts w:hint="eastAsia"/>
        </w:rPr>
        <w:t>Daily Delivery</w:t>
      </w:r>
      <w:r w:rsidRPr="009C75EC">
        <w:rPr>
          <w:rFonts w:hint="eastAsia"/>
        </w:rPr>
        <w:t>），但伦敦合规团队因审计需求坚持每周发布，导致版本积压。</w:t>
      </w:r>
    </w:p>
    <w:p w:rsidR="009C75EC" w:rsidRPr="009C75EC" w:rsidRDefault="009C75EC" w:rsidP="00B10E7E">
      <w:pPr>
        <w:rPr>
          <w:bCs/>
        </w:rPr>
      </w:pPr>
      <w:r w:rsidRPr="009C75EC">
        <w:rPr>
          <w:rFonts w:hint="eastAsia"/>
        </w:rPr>
        <w:t>解决方案</w:t>
      </w:r>
    </w:p>
    <w:p w:rsidR="009C75EC" w:rsidRPr="009C75EC" w:rsidRDefault="009C75EC" w:rsidP="00B10E7E">
      <w:r w:rsidRPr="009C75EC">
        <w:rPr>
          <w:rFonts w:hint="eastAsia"/>
        </w:rPr>
        <w:t>在</w:t>
      </w:r>
      <w:r w:rsidRPr="009C75EC">
        <w:rPr>
          <w:rFonts w:hint="eastAsia"/>
        </w:rPr>
        <w:t>KPI</w:t>
      </w:r>
      <w:r w:rsidRPr="009C75EC">
        <w:rPr>
          <w:rFonts w:hint="eastAsia"/>
        </w:rPr>
        <w:t>中新增“合规响应速度”指标，激励开发团队提前同步审计材料。</w:t>
      </w:r>
    </w:p>
    <w:p w:rsidR="009C75EC" w:rsidRPr="009C75EC" w:rsidRDefault="009C75EC" w:rsidP="00B10E7E">
      <w:r w:rsidRPr="009C75EC">
        <w:rPr>
          <w:rFonts w:hint="eastAsia"/>
        </w:rPr>
        <w:t>为合规团队提供自动化审计工具，将人工检查耗时从</w:t>
      </w:r>
      <w:r w:rsidRPr="009C75EC">
        <w:rPr>
          <w:rFonts w:hint="eastAsia"/>
        </w:rPr>
        <w:t>8</w:t>
      </w:r>
      <w:r w:rsidRPr="009C75EC">
        <w:rPr>
          <w:rFonts w:hint="eastAsia"/>
        </w:rPr>
        <w:t>小时</w:t>
      </w:r>
      <w:r w:rsidRPr="009C75EC">
        <w:rPr>
          <w:rFonts w:hint="eastAsia"/>
        </w:rPr>
        <w:t>/</w:t>
      </w:r>
      <w:r w:rsidRPr="009C75EC">
        <w:rPr>
          <w:rFonts w:hint="eastAsia"/>
        </w:rPr>
        <w:t>次压缩至</w:t>
      </w:r>
      <w:r w:rsidRPr="009C75EC">
        <w:rPr>
          <w:rFonts w:hint="eastAsia"/>
        </w:rPr>
        <w:t>1</w:t>
      </w:r>
      <w:r w:rsidRPr="009C75EC">
        <w:rPr>
          <w:rFonts w:hint="eastAsia"/>
        </w:rPr>
        <w:t>小时。</w:t>
      </w:r>
    </w:p>
    <w:p w:rsidR="009C75EC" w:rsidRPr="009C75EC" w:rsidRDefault="009C75EC" w:rsidP="00B10E7E">
      <w:pPr>
        <w:rPr>
          <w:bCs/>
        </w:rPr>
      </w:pPr>
      <w:r w:rsidRPr="009C75EC">
        <w:rPr>
          <w:rFonts w:hint="eastAsia"/>
        </w:rPr>
        <w:t>实施效果</w:t>
      </w:r>
    </w:p>
    <w:p w:rsidR="009C75EC" w:rsidRPr="009C75EC" w:rsidRDefault="009C75EC" w:rsidP="00B10E7E">
      <w:r w:rsidRPr="009C75EC">
        <w:rPr>
          <w:rFonts w:hint="eastAsia"/>
        </w:rPr>
        <w:t>版本发布频率从</w:t>
      </w:r>
      <w:r w:rsidRPr="009C75EC">
        <w:rPr>
          <w:rFonts w:hint="eastAsia"/>
        </w:rPr>
        <w:t>7</w:t>
      </w:r>
      <w:r w:rsidRPr="009C75EC">
        <w:rPr>
          <w:rFonts w:hint="eastAsia"/>
        </w:rPr>
        <w:t>天</w:t>
      </w:r>
      <w:r w:rsidRPr="009C75EC">
        <w:rPr>
          <w:rFonts w:hint="eastAsia"/>
        </w:rPr>
        <w:t>/</w:t>
      </w:r>
      <w:r w:rsidRPr="009C75EC">
        <w:rPr>
          <w:rFonts w:hint="eastAsia"/>
        </w:rPr>
        <w:t>次提升至</w:t>
      </w:r>
      <w:r w:rsidRPr="009C75EC">
        <w:rPr>
          <w:rFonts w:hint="eastAsia"/>
        </w:rPr>
        <w:t>2</w:t>
      </w:r>
      <w:r w:rsidRPr="009C75EC">
        <w:rPr>
          <w:rFonts w:hint="eastAsia"/>
        </w:rPr>
        <w:t>天</w:t>
      </w:r>
      <w:r w:rsidRPr="009C75EC">
        <w:rPr>
          <w:rFonts w:hint="eastAsia"/>
        </w:rPr>
        <w:t>/</w:t>
      </w:r>
      <w:r w:rsidRPr="009C75EC">
        <w:rPr>
          <w:rFonts w:hint="eastAsia"/>
        </w:rPr>
        <w:t>次</w:t>
      </w:r>
    </w:p>
    <w:p w:rsidR="009C75EC" w:rsidRPr="009C75EC" w:rsidRDefault="009C75EC" w:rsidP="00B10E7E">
      <w:r w:rsidRPr="009C75EC">
        <w:rPr>
          <w:rFonts w:hint="eastAsia"/>
        </w:rPr>
        <w:t>跨团队协作满意度从</w:t>
      </w:r>
      <w:r w:rsidRPr="009C75EC">
        <w:rPr>
          <w:rFonts w:hint="eastAsia"/>
        </w:rPr>
        <w:t>3.2</w:t>
      </w:r>
      <w:r w:rsidRPr="009C75EC">
        <w:rPr>
          <w:rFonts w:hint="eastAsia"/>
        </w:rPr>
        <w:t>分（</w:t>
      </w:r>
      <w:r w:rsidRPr="009C75EC">
        <w:rPr>
          <w:rFonts w:hint="eastAsia"/>
        </w:rPr>
        <w:t>5</w:t>
      </w:r>
      <w:r w:rsidRPr="009C75EC">
        <w:rPr>
          <w:rFonts w:hint="eastAsia"/>
        </w:rPr>
        <w:t>分制）升至</w:t>
      </w:r>
      <w:r w:rsidRPr="009C75EC">
        <w:rPr>
          <w:rFonts w:hint="eastAsia"/>
        </w:rPr>
        <w:t>4.5</w:t>
      </w:r>
      <w:r w:rsidRPr="009C75EC">
        <w:rPr>
          <w:rFonts w:hint="eastAsia"/>
        </w:rPr>
        <w:t>分</w:t>
      </w:r>
    </w:p>
    <w:p w:rsidR="009C75EC" w:rsidRPr="009C75EC" w:rsidRDefault="00153E97" w:rsidP="00B10E7E">
      <w:pPr>
        <w:rPr>
          <w:bCs/>
        </w:rPr>
      </w:pPr>
      <w:r>
        <w:rPr>
          <w:rFonts w:hint="eastAsia"/>
          <w:bCs/>
        </w:rPr>
        <w:t>（</w:t>
      </w:r>
      <w:r>
        <w:rPr>
          <w:rFonts w:hint="eastAsia"/>
          <w:bCs/>
        </w:rPr>
        <w:t>4</w:t>
      </w:r>
      <w:r>
        <w:rPr>
          <w:rFonts w:hint="eastAsia"/>
          <w:bCs/>
        </w:rPr>
        <w:t>）</w:t>
      </w:r>
      <w:r w:rsidR="009C75EC" w:rsidRPr="009C75EC">
        <w:rPr>
          <w:rFonts w:hint="eastAsia"/>
        </w:rPr>
        <w:t>方案的实践价值</w:t>
      </w:r>
      <w:r w:rsidR="009C75EC" w:rsidRPr="009C75EC">
        <w:rPr>
          <w:bCs/>
        </w:rPr>
        <w:t>‌</w:t>
      </w:r>
    </w:p>
    <w:p w:rsidR="009C75EC" w:rsidRPr="009C75EC" w:rsidRDefault="009C75EC" w:rsidP="00B10E7E">
      <w:pPr>
        <w:rPr>
          <w:bCs/>
        </w:rPr>
      </w:pPr>
      <w:r w:rsidRPr="009C75EC">
        <w:rPr>
          <w:rFonts w:hint="eastAsia"/>
        </w:rPr>
        <w:t>理论创新</w:t>
      </w:r>
    </w:p>
    <w:p w:rsidR="009C75EC" w:rsidRPr="009C75EC" w:rsidRDefault="009C75EC" w:rsidP="00B10E7E">
      <w:r w:rsidRPr="009C75EC">
        <w:rPr>
          <w:rFonts w:hint="eastAsia"/>
        </w:rPr>
        <w:t>提出“技术</w:t>
      </w:r>
      <w:r w:rsidRPr="009C75EC">
        <w:rPr>
          <w:rFonts w:hint="eastAsia"/>
        </w:rPr>
        <w:t>-</w:t>
      </w:r>
      <w:r w:rsidRPr="009C75EC">
        <w:rPr>
          <w:rFonts w:hint="eastAsia"/>
        </w:rPr>
        <w:t>组织”双轮驱动变革模型，将</w:t>
      </w:r>
      <w:r w:rsidRPr="009C75EC">
        <w:rPr>
          <w:rFonts w:hint="eastAsia"/>
        </w:rPr>
        <w:t>DevSecOps</w:t>
      </w:r>
      <w:r w:rsidRPr="009C75EC">
        <w:rPr>
          <w:rFonts w:hint="eastAsia"/>
        </w:rPr>
        <w:t>工具链改进与组织能力升级联动设计。</w:t>
      </w:r>
    </w:p>
    <w:p w:rsidR="009C75EC" w:rsidRPr="009C75EC" w:rsidRDefault="009C75EC" w:rsidP="00B10E7E">
      <w:pPr>
        <w:rPr>
          <w:bCs/>
        </w:rPr>
      </w:pPr>
      <w:r w:rsidRPr="009C75EC">
        <w:rPr>
          <w:rFonts w:hint="eastAsia"/>
        </w:rPr>
        <w:t>管理效益</w:t>
      </w:r>
    </w:p>
    <w:p w:rsidR="009C75EC" w:rsidRPr="009C75EC" w:rsidRDefault="009C75EC" w:rsidP="00B10E7E">
      <w:r w:rsidRPr="009C75EC">
        <w:rPr>
          <w:rFonts w:hint="eastAsia"/>
        </w:rPr>
        <w:t>跨国项目交付周期缩短</w:t>
      </w:r>
      <w:r w:rsidRPr="009C75EC">
        <w:rPr>
          <w:rFonts w:hint="eastAsia"/>
        </w:rPr>
        <w:t>30%</w:t>
      </w:r>
      <w:r w:rsidRPr="009C75EC">
        <w:rPr>
          <w:rFonts w:hint="eastAsia"/>
        </w:rPr>
        <w:t>，因组织冲突导致的需求变更减少</w:t>
      </w:r>
      <w:r w:rsidRPr="009C75EC">
        <w:rPr>
          <w:rFonts w:hint="eastAsia"/>
        </w:rPr>
        <w:t>45%</w:t>
      </w:r>
      <w:r w:rsidRPr="009C75EC">
        <w:rPr>
          <w:rFonts w:hint="eastAsia"/>
        </w:rPr>
        <w:t>。</w:t>
      </w:r>
    </w:p>
    <w:p w:rsidR="009C75EC" w:rsidRPr="009C75EC" w:rsidRDefault="009C75EC" w:rsidP="00B10E7E">
      <w:r w:rsidRPr="009C75EC">
        <w:rPr>
          <w:rFonts w:hint="eastAsia"/>
        </w:rPr>
        <w:t>关键岗位保留率从</w:t>
      </w:r>
      <w:r w:rsidRPr="009C75EC">
        <w:rPr>
          <w:rFonts w:hint="eastAsia"/>
        </w:rPr>
        <w:t>68%</w:t>
      </w:r>
      <w:r w:rsidRPr="009C75EC">
        <w:rPr>
          <w:rFonts w:hint="eastAsia"/>
        </w:rPr>
        <w:t>（</w:t>
      </w:r>
      <w:r w:rsidRPr="009C75EC">
        <w:rPr>
          <w:rFonts w:hint="eastAsia"/>
        </w:rPr>
        <w:t>2023</w:t>
      </w:r>
      <w:r w:rsidRPr="009C75EC">
        <w:rPr>
          <w:rFonts w:hint="eastAsia"/>
        </w:rPr>
        <w:t>年）提升至</w:t>
      </w:r>
      <w:r w:rsidRPr="009C75EC">
        <w:rPr>
          <w:rFonts w:hint="eastAsia"/>
        </w:rPr>
        <w:t>82%</w:t>
      </w:r>
      <w:r w:rsidRPr="009C75EC">
        <w:rPr>
          <w:rFonts w:hint="eastAsia"/>
        </w:rPr>
        <w:t>（</w:t>
      </w:r>
      <w:r w:rsidRPr="009C75EC">
        <w:rPr>
          <w:rFonts w:hint="eastAsia"/>
        </w:rPr>
        <w:t>2024</w:t>
      </w:r>
      <w:r w:rsidRPr="009C75EC">
        <w:rPr>
          <w:rFonts w:hint="eastAsia"/>
        </w:rPr>
        <w:t>年）。</w:t>
      </w:r>
    </w:p>
    <w:p w:rsidR="009C75EC" w:rsidRPr="009C75EC" w:rsidRDefault="009C75EC" w:rsidP="00B10E7E">
      <w:pPr>
        <w:rPr>
          <w:bCs/>
        </w:rPr>
      </w:pPr>
      <w:r w:rsidRPr="009C75EC">
        <w:rPr>
          <w:rFonts w:hint="eastAsia"/>
        </w:rPr>
        <w:t>行业影响</w:t>
      </w:r>
    </w:p>
    <w:p w:rsidR="009C75EC" w:rsidRPr="009C75EC" w:rsidRDefault="009C75EC" w:rsidP="00B10E7E">
      <w:r w:rsidRPr="009C75EC">
        <w:rPr>
          <w:rFonts w:hint="eastAsia"/>
        </w:rPr>
        <w:lastRenderedPageBreak/>
        <w:t>文化融合机制被纳入《金融科技跨国协作白皮书》，成为汇丰集团全球研发团队的标准操作流程。</w:t>
      </w:r>
    </w:p>
    <w:p w:rsidR="00EF0E2D" w:rsidRDefault="00C3671B" w:rsidP="00B10E7E">
      <w:pPr>
        <w:pStyle w:val="2"/>
      </w:pPr>
      <w:bookmarkStart w:id="91" w:name="_Toc211120117"/>
      <w:r w:rsidRPr="00EC5FAD">
        <w:rPr>
          <w:rFonts w:hint="eastAsia"/>
        </w:rPr>
        <w:t>5.2 方案效果预测与验证</w:t>
      </w:r>
      <w:bookmarkEnd w:id="91"/>
    </w:p>
    <w:p w:rsidR="00EF0E2D" w:rsidRDefault="00C3671B" w:rsidP="00B10E7E">
      <w:pPr>
        <w:pStyle w:val="2"/>
      </w:pPr>
      <w:bookmarkStart w:id="92" w:name="_Toc211120118"/>
      <w:r w:rsidRPr="00131C32">
        <w:rPr>
          <w:rFonts w:hint="eastAsia"/>
        </w:rPr>
        <w:t>5.2.1 过程效能提升预测</w:t>
      </w:r>
      <w:bookmarkEnd w:id="92"/>
    </w:p>
    <w:p w:rsidR="00AC6513" w:rsidRPr="00AC6513" w:rsidRDefault="00AC6513" w:rsidP="00B10E7E">
      <w:r w:rsidRPr="00AC6513">
        <w:rPr>
          <w:rFonts w:hint="eastAsia"/>
        </w:rPr>
        <w:t>在</w:t>
      </w:r>
      <w:r w:rsidRPr="00AC6513">
        <w:rPr>
          <w:rFonts w:hint="eastAsia"/>
        </w:rPr>
        <w:t>H</w:t>
      </w:r>
      <w:r w:rsidRPr="00AC6513">
        <w:rPr>
          <w:rFonts w:hint="eastAsia"/>
        </w:rPr>
        <w:t>公司软件开发过程的改进研究中，对过程效能提升的预测是评估改进方案实施效果的关键环节。本节将基于前期对</w:t>
      </w:r>
      <w:r w:rsidRPr="00AC6513">
        <w:rPr>
          <w:rFonts w:hint="eastAsia"/>
        </w:rPr>
        <w:t>H</w:t>
      </w:r>
      <w:r w:rsidRPr="00AC6513">
        <w:rPr>
          <w:rFonts w:hint="eastAsia"/>
        </w:rPr>
        <w:t>公司现状的诊断以及提出的改进方案设计，结合行业最佳实践和数据分析方法，对过程效能的潜在提升进行量化预测。</w:t>
      </w:r>
    </w:p>
    <w:p w:rsidR="00AC6513" w:rsidRPr="00AC6513" w:rsidRDefault="00AC6513" w:rsidP="00B10E7E">
      <w:r>
        <w:rPr>
          <w:rFonts w:hint="eastAsia"/>
        </w:rPr>
        <w:t>（</w:t>
      </w:r>
      <w:r>
        <w:rPr>
          <w:rFonts w:hint="eastAsia"/>
        </w:rPr>
        <w:t>1</w:t>
      </w:r>
      <w:r>
        <w:rPr>
          <w:rFonts w:hint="eastAsia"/>
        </w:rPr>
        <w:t>）</w:t>
      </w:r>
      <w:r w:rsidRPr="00AC6513">
        <w:rPr>
          <w:rFonts w:hint="eastAsia"/>
        </w:rPr>
        <w:t>预测方法与数据来源</w:t>
      </w:r>
    </w:p>
    <w:p w:rsidR="00AC6513" w:rsidRPr="00AC6513" w:rsidRDefault="00AC6513" w:rsidP="00B10E7E">
      <w:pPr>
        <w:rPr>
          <w:bCs/>
        </w:rPr>
      </w:pPr>
      <w:r w:rsidRPr="00AC6513">
        <w:rPr>
          <w:rFonts w:hint="eastAsia"/>
        </w:rPr>
        <w:t>预测方法</w:t>
      </w:r>
      <w:r w:rsidRPr="00AC6513">
        <w:rPr>
          <w:rFonts w:hint="eastAsia"/>
          <w:bCs/>
        </w:rPr>
        <w:t>：</w:t>
      </w:r>
    </w:p>
    <w:p w:rsidR="00AC6513" w:rsidRPr="00AC6513" w:rsidRDefault="00AC6513" w:rsidP="00B10E7E">
      <w:r w:rsidRPr="00AC6513">
        <w:rPr>
          <w:rFonts w:hint="eastAsia"/>
        </w:rPr>
        <w:t>历史趋势分析：利用</w:t>
      </w:r>
      <w:r w:rsidRPr="00AC6513">
        <w:rPr>
          <w:rFonts w:hint="eastAsia"/>
        </w:rPr>
        <w:t>H</w:t>
      </w:r>
      <w:r w:rsidRPr="00AC6513">
        <w:rPr>
          <w:rFonts w:hint="eastAsia"/>
        </w:rPr>
        <w:t>公司过去几年的软件开发项目数据，分析需求处理时间、缺陷修复率、代码提交频率等关键指标的历史趋势。</w:t>
      </w:r>
    </w:p>
    <w:p w:rsidR="00AC6513" w:rsidRPr="00AC6513" w:rsidRDefault="00AC6513" w:rsidP="00B10E7E">
      <w:r w:rsidRPr="00AC6513">
        <w:rPr>
          <w:rFonts w:hint="eastAsia"/>
        </w:rPr>
        <w:t>对比分析法：将</w:t>
      </w:r>
      <w:r w:rsidRPr="00AC6513">
        <w:rPr>
          <w:rFonts w:hint="eastAsia"/>
        </w:rPr>
        <w:t>H</w:t>
      </w:r>
      <w:r w:rsidRPr="00AC6513">
        <w:rPr>
          <w:rFonts w:hint="eastAsia"/>
        </w:rPr>
        <w:t>公司的当前指标与行业内相似规模企业的平均水平进行对比，识别改进空间。</w:t>
      </w:r>
    </w:p>
    <w:p w:rsidR="00AC6513" w:rsidRPr="00AC6513" w:rsidRDefault="00AC6513" w:rsidP="00B10E7E">
      <w:r w:rsidRPr="00AC6513">
        <w:rPr>
          <w:rFonts w:hint="eastAsia"/>
        </w:rPr>
        <w:t>模型预测：采用敏捷成熟度模型（如</w:t>
      </w:r>
      <w:r w:rsidRPr="00AC6513">
        <w:rPr>
          <w:rFonts w:hint="eastAsia"/>
        </w:rPr>
        <w:t>Scrum Master</w:t>
      </w:r>
      <w:r w:rsidRPr="00AC6513">
        <w:rPr>
          <w:rFonts w:hint="eastAsia"/>
        </w:rPr>
        <w:t>认证中的敏捷评估工具）和</w:t>
      </w:r>
      <w:r w:rsidRPr="00AC6513">
        <w:rPr>
          <w:rFonts w:hint="eastAsia"/>
        </w:rPr>
        <w:t>DevOps</w:t>
      </w:r>
      <w:r w:rsidRPr="00AC6513">
        <w:rPr>
          <w:rFonts w:hint="eastAsia"/>
        </w:rPr>
        <w:t>成熟度模型（如</w:t>
      </w:r>
      <w:r w:rsidRPr="00AC6513">
        <w:rPr>
          <w:rFonts w:hint="eastAsia"/>
        </w:rPr>
        <w:t>DevOps</w:t>
      </w:r>
      <w:r w:rsidRPr="00AC6513">
        <w:rPr>
          <w:rFonts w:hint="eastAsia"/>
        </w:rPr>
        <w:t>能力成熟度模型</w:t>
      </w:r>
      <w:r w:rsidRPr="00AC6513">
        <w:rPr>
          <w:rFonts w:hint="eastAsia"/>
        </w:rPr>
        <w:t>DORA</w:t>
      </w:r>
      <w:r w:rsidRPr="00AC6513">
        <w:rPr>
          <w:rFonts w:hint="eastAsia"/>
        </w:rPr>
        <w:t>）对改进后的过程效能进行模拟预测。</w:t>
      </w:r>
    </w:p>
    <w:p w:rsidR="00AC6513" w:rsidRPr="00AC6513" w:rsidRDefault="00AC6513" w:rsidP="00B10E7E">
      <w:pPr>
        <w:rPr>
          <w:bCs/>
        </w:rPr>
      </w:pPr>
      <w:r w:rsidRPr="00AC6513">
        <w:rPr>
          <w:rFonts w:hint="eastAsia"/>
        </w:rPr>
        <w:t>数据来源</w:t>
      </w:r>
      <w:r w:rsidRPr="00AC6513">
        <w:rPr>
          <w:rFonts w:hint="eastAsia"/>
          <w:bCs/>
        </w:rPr>
        <w:t>：</w:t>
      </w:r>
    </w:p>
    <w:p w:rsidR="00AC6513" w:rsidRPr="00AC6513" w:rsidRDefault="00AC6513" w:rsidP="00B10E7E">
      <w:r w:rsidRPr="00AC6513">
        <w:rPr>
          <w:rFonts w:hint="eastAsia"/>
        </w:rPr>
        <w:t>H</w:t>
      </w:r>
      <w:r w:rsidRPr="00AC6513">
        <w:rPr>
          <w:rFonts w:hint="eastAsia"/>
        </w:rPr>
        <w:t>公司内部项目管理系统（如</w:t>
      </w:r>
      <w:r w:rsidRPr="00AC6513">
        <w:rPr>
          <w:rFonts w:hint="eastAsia"/>
        </w:rPr>
        <w:t>Jira</w:t>
      </w:r>
      <w:r w:rsidRPr="00AC6513">
        <w:rPr>
          <w:rFonts w:hint="eastAsia"/>
        </w:rPr>
        <w:t>、</w:t>
      </w:r>
      <w:r w:rsidRPr="00AC6513">
        <w:rPr>
          <w:rFonts w:hint="eastAsia"/>
        </w:rPr>
        <w:t>Azure DevOps</w:t>
      </w:r>
      <w:r w:rsidRPr="00AC6513">
        <w:rPr>
          <w:rFonts w:hint="eastAsia"/>
        </w:rPr>
        <w:t>）的历史数据。</w:t>
      </w:r>
    </w:p>
    <w:p w:rsidR="00AC6513" w:rsidRPr="00AC6513" w:rsidRDefault="00AC6513" w:rsidP="00B10E7E">
      <w:r w:rsidRPr="00AC6513">
        <w:rPr>
          <w:rFonts w:hint="eastAsia"/>
        </w:rPr>
        <w:t>行业研究报告和基准数据，如</w:t>
      </w:r>
      <w:r w:rsidRPr="00AC6513">
        <w:rPr>
          <w:rFonts w:hint="eastAsia"/>
        </w:rPr>
        <w:t>VersionOne</w:t>
      </w:r>
      <w:r w:rsidRPr="00AC6513">
        <w:rPr>
          <w:rFonts w:hint="eastAsia"/>
        </w:rPr>
        <w:t>的敏捷状态报告、</w:t>
      </w:r>
      <w:r w:rsidRPr="00AC6513">
        <w:rPr>
          <w:rFonts w:hint="eastAsia"/>
        </w:rPr>
        <w:t>DORA</w:t>
      </w:r>
      <w:r w:rsidRPr="00AC6513">
        <w:rPr>
          <w:rFonts w:hint="eastAsia"/>
        </w:rPr>
        <w:t>年度报告等。</w:t>
      </w:r>
    </w:p>
    <w:p w:rsidR="00AC6513" w:rsidRPr="00AC6513" w:rsidRDefault="00AC6513" w:rsidP="00B10E7E">
      <w:r>
        <w:rPr>
          <w:rFonts w:hint="eastAsia"/>
        </w:rPr>
        <w:t>（</w:t>
      </w:r>
      <w:r>
        <w:rPr>
          <w:rFonts w:hint="eastAsia"/>
        </w:rPr>
        <w:t>2</w:t>
      </w:r>
      <w:r>
        <w:rPr>
          <w:rFonts w:hint="eastAsia"/>
        </w:rPr>
        <w:t>）</w:t>
      </w:r>
      <w:r w:rsidRPr="00AC6513">
        <w:rPr>
          <w:rFonts w:hint="eastAsia"/>
        </w:rPr>
        <w:t>关键指标预测</w:t>
      </w:r>
    </w:p>
    <w:p w:rsidR="00AC6513" w:rsidRPr="00AC6513" w:rsidRDefault="00AC6513" w:rsidP="00B10E7E">
      <w:pPr>
        <w:rPr>
          <w:bCs/>
        </w:rPr>
      </w:pPr>
      <w:r w:rsidRPr="00AC6513">
        <w:rPr>
          <w:rFonts w:hint="eastAsia"/>
        </w:rPr>
        <w:t>需求处理时间</w:t>
      </w:r>
      <w:r w:rsidRPr="00AC6513">
        <w:rPr>
          <w:rFonts w:hint="eastAsia"/>
          <w:bCs/>
        </w:rPr>
        <w:t>：</w:t>
      </w:r>
    </w:p>
    <w:p w:rsidR="00AC6513" w:rsidRPr="00AC6513" w:rsidRDefault="00AC6513" w:rsidP="00B10E7E">
      <w:r w:rsidRPr="00AC6513">
        <w:rPr>
          <w:rFonts w:hint="eastAsia"/>
        </w:rPr>
        <w:t>预测：通过引入敏捷与</w:t>
      </w:r>
      <w:r w:rsidRPr="00AC6513">
        <w:rPr>
          <w:rFonts w:hint="eastAsia"/>
        </w:rPr>
        <w:t>DevSecOps</w:t>
      </w:r>
      <w:r w:rsidRPr="00AC6513">
        <w:rPr>
          <w:rFonts w:hint="eastAsia"/>
        </w:rPr>
        <w:t>协同机制（见</w:t>
      </w:r>
      <w:r w:rsidRPr="00AC6513">
        <w:rPr>
          <w:rFonts w:hint="eastAsia"/>
        </w:rPr>
        <w:t>4.1.1</w:t>
      </w:r>
      <w:r w:rsidRPr="00AC6513">
        <w:rPr>
          <w:rFonts w:hint="eastAsia"/>
        </w:rPr>
        <w:t>），预计需求从提出到实现的时间将缩短</w:t>
      </w:r>
      <w:r w:rsidRPr="00AC6513">
        <w:rPr>
          <w:rFonts w:hint="eastAsia"/>
        </w:rPr>
        <w:t>30%</w:t>
      </w:r>
      <w:r w:rsidRPr="00AC6513">
        <w:rPr>
          <w:rFonts w:hint="eastAsia"/>
        </w:rPr>
        <w:t>。这主要得益于需求优先级动态调整模型（见</w:t>
      </w:r>
      <w:r w:rsidRPr="00AC6513">
        <w:rPr>
          <w:rFonts w:hint="eastAsia"/>
        </w:rPr>
        <w:t>4.2.1</w:t>
      </w:r>
      <w:r w:rsidRPr="00AC6513">
        <w:rPr>
          <w:rFonts w:hint="eastAsia"/>
        </w:rPr>
        <w:t>）的实施，以及跨职能团队的高效协作。</w:t>
      </w:r>
    </w:p>
    <w:p w:rsidR="00AC6513" w:rsidRPr="00AC6513" w:rsidRDefault="00AC6513" w:rsidP="00B10E7E">
      <w:pPr>
        <w:rPr>
          <w:bCs/>
        </w:rPr>
      </w:pPr>
      <w:r w:rsidRPr="00AC6513">
        <w:rPr>
          <w:rFonts w:hint="eastAsia"/>
        </w:rPr>
        <w:t>缺陷修复率</w:t>
      </w:r>
      <w:r w:rsidRPr="00AC6513">
        <w:rPr>
          <w:rFonts w:hint="eastAsia"/>
          <w:bCs/>
        </w:rPr>
        <w:t>：</w:t>
      </w:r>
    </w:p>
    <w:p w:rsidR="00AC6513" w:rsidRPr="00AC6513" w:rsidRDefault="00AC6513" w:rsidP="00B10E7E">
      <w:r w:rsidRPr="00AC6513">
        <w:rPr>
          <w:rFonts w:hint="eastAsia"/>
        </w:rPr>
        <w:t>预测：实施容器化部署工具链集成方案（见</w:t>
      </w:r>
      <w:r w:rsidRPr="00AC6513">
        <w:rPr>
          <w:rFonts w:hint="eastAsia"/>
        </w:rPr>
        <w:t>4.2.2</w:t>
      </w:r>
      <w:r w:rsidRPr="00AC6513">
        <w:rPr>
          <w:rFonts w:hint="eastAsia"/>
        </w:rPr>
        <w:t>）和智能运维预测系统（见</w:t>
      </w:r>
      <w:r w:rsidRPr="00AC6513">
        <w:rPr>
          <w:rFonts w:hint="eastAsia"/>
        </w:rPr>
        <w:t>4.2.3</w:t>
      </w:r>
      <w:r w:rsidRPr="00AC6513">
        <w:rPr>
          <w:rFonts w:hint="eastAsia"/>
        </w:rPr>
        <w:t>）后，预计缺陷修复率将提升</w:t>
      </w:r>
      <w:r w:rsidRPr="00AC6513">
        <w:rPr>
          <w:rFonts w:hint="eastAsia"/>
        </w:rPr>
        <w:t>40%</w:t>
      </w:r>
      <w:r w:rsidRPr="00AC6513">
        <w:rPr>
          <w:rFonts w:hint="eastAsia"/>
        </w:rPr>
        <w:t>。智能运维系统能够提前预警潜在问题，而容器化部署则简化了环境配置，加速了缺陷复现和修复过程。</w:t>
      </w:r>
    </w:p>
    <w:p w:rsidR="00AC6513" w:rsidRPr="00AC6513" w:rsidRDefault="00AC6513" w:rsidP="00B10E7E">
      <w:pPr>
        <w:rPr>
          <w:bCs/>
        </w:rPr>
      </w:pPr>
      <w:r w:rsidRPr="00AC6513">
        <w:rPr>
          <w:rFonts w:hint="eastAsia"/>
        </w:rPr>
        <w:t>代码提交频率与质量</w:t>
      </w:r>
      <w:r w:rsidRPr="00AC6513">
        <w:rPr>
          <w:rFonts w:hint="eastAsia"/>
          <w:bCs/>
        </w:rPr>
        <w:t>：</w:t>
      </w:r>
    </w:p>
    <w:p w:rsidR="00AC6513" w:rsidRPr="00AC6513" w:rsidRDefault="00AC6513" w:rsidP="00B10E7E">
      <w:r w:rsidRPr="00AC6513">
        <w:rPr>
          <w:rFonts w:hint="eastAsia"/>
        </w:rPr>
        <w:t>预测：随着</w:t>
      </w:r>
      <w:r w:rsidRPr="00AC6513">
        <w:rPr>
          <w:rFonts w:hint="eastAsia"/>
        </w:rPr>
        <w:t>DevSecOps</w:t>
      </w:r>
      <w:r w:rsidRPr="00AC6513">
        <w:rPr>
          <w:rFonts w:hint="eastAsia"/>
        </w:rPr>
        <w:t>实践的深入，代码提交频率预计将增加</w:t>
      </w:r>
      <w:r w:rsidRPr="00AC6513">
        <w:rPr>
          <w:rFonts w:hint="eastAsia"/>
        </w:rPr>
        <w:t>25%</w:t>
      </w:r>
      <w:r w:rsidRPr="00AC6513">
        <w:rPr>
          <w:rFonts w:hint="eastAsia"/>
        </w:rPr>
        <w:t>，同时代码质量（通过代码审查通过率衡量）将提升</w:t>
      </w:r>
      <w:r w:rsidRPr="00AC6513">
        <w:rPr>
          <w:rFonts w:hint="eastAsia"/>
        </w:rPr>
        <w:t>15%</w:t>
      </w:r>
      <w:r w:rsidRPr="00AC6513">
        <w:rPr>
          <w:rFonts w:hint="eastAsia"/>
        </w:rPr>
        <w:t>。这得益于安全即代码自动化实现路径（见</w:t>
      </w:r>
      <w:r w:rsidRPr="00AC6513">
        <w:rPr>
          <w:rFonts w:hint="eastAsia"/>
        </w:rPr>
        <w:t>4.1.2</w:t>
      </w:r>
      <w:r w:rsidRPr="00AC6513">
        <w:rPr>
          <w:rFonts w:hint="eastAsia"/>
        </w:rPr>
        <w:t>）的推广，以及持续集成</w:t>
      </w:r>
      <w:r w:rsidRPr="00AC6513">
        <w:rPr>
          <w:rFonts w:hint="eastAsia"/>
        </w:rPr>
        <w:t>/</w:t>
      </w:r>
      <w:r w:rsidRPr="00AC6513">
        <w:rPr>
          <w:rFonts w:hint="eastAsia"/>
        </w:rPr>
        <w:t>持续部署（</w:t>
      </w:r>
      <w:r w:rsidRPr="00AC6513">
        <w:rPr>
          <w:rFonts w:hint="eastAsia"/>
        </w:rPr>
        <w:t>CI/CD</w:t>
      </w:r>
      <w:r w:rsidRPr="00AC6513">
        <w:rPr>
          <w:rFonts w:hint="eastAsia"/>
        </w:rPr>
        <w:t>）流程的优化。</w:t>
      </w:r>
    </w:p>
    <w:p w:rsidR="00AC6513" w:rsidRPr="00AC6513" w:rsidRDefault="00AC6513" w:rsidP="00B10E7E">
      <w:r>
        <w:rPr>
          <w:rFonts w:hint="eastAsia"/>
        </w:rPr>
        <w:t>（</w:t>
      </w:r>
      <w:r>
        <w:rPr>
          <w:rFonts w:hint="eastAsia"/>
        </w:rPr>
        <w:t>3</w:t>
      </w:r>
      <w:r>
        <w:rPr>
          <w:rFonts w:hint="eastAsia"/>
        </w:rPr>
        <w:t>）</w:t>
      </w:r>
      <w:r w:rsidRPr="00AC6513">
        <w:rPr>
          <w:rFonts w:hint="eastAsia"/>
        </w:rPr>
        <w:t>综合效能提升评估</w:t>
      </w:r>
    </w:p>
    <w:p w:rsidR="00AC6513" w:rsidRPr="00AC6513" w:rsidRDefault="00AC6513" w:rsidP="00B10E7E">
      <w:pPr>
        <w:rPr>
          <w:bCs/>
        </w:rPr>
      </w:pPr>
      <w:r w:rsidRPr="00AC6513">
        <w:rPr>
          <w:rFonts w:hint="eastAsia"/>
        </w:rPr>
        <w:t>项目交付速度</w:t>
      </w:r>
      <w:r w:rsidRPr="00AC6513">
        <w:rPr>
          <w:rFonts w:hint="eastAsia"/>
          <w:bCs/>
        </w:rPr>
        <w:t>：</w:t>
      </w:r>
    </w:p>
    <w:p w:rsidR="00AC6513" w:rsidRPr="00AC6513" w:rsidRDefault="00AC6513" w:rsidP="00B10E7E">
      <w:r w:rsidRPr="00AC6513">
        <w:rPr>
          <w:rFonts w:hint="eastAsia"/>
        </w:rPr>
        <w:lastRenderedPageBreak/>
        <w:t>综合上述关键指标的提升，预计</w:t>
      </w:r>
      <w:r w:rsidRPr="00AC6513">
        <w:rPr>
          <w:rFonts w:hint="eastAsia"/>
        </w:rPr>
        <w:t>H</w:t>
      </w:r>
      <w:r w:rsidRPr="00AC6513">
        <w:rPr>
          <w:rFonts w:hint="eastAsia"/>
        </w:rPr>
        <w:t>公司的项目交付速度将整体提升约</w:t>
      </w:r>
      <w:r w:rsidRPr="00AC6513">
        <w:rPr>
          <w:rFonts w:hint="eastAsia"/>
        </w:rPr>
        <w:t>35%</w:t>
      </w:r>
      <w:r w:rsidRPr="00AC6513">
        <w:rPr>
          <w:rFonts w:hint="eastAsia"/>
        </w:rPr>
        <w:t>。这将显著缩短产品上市时间，增强市场竞争力。</w:t>
      </w:r>
    </w:p>
    <w:p w:rsidR="00AC6513" w:rsidRPr="00AC6513" w:rsidRDefault="00AC6513" w:rsidP="00B10E7E">
      <w:pPr>
        <w:rPr>
          <w:bCs/>
        </w:rPr>
      </w:pPr>
      <w:r w:rsidRPr="00AC6513">
        <w:rPr>
          <w:rFonts w:hint="eastAsia"/>
        </w:rPr>
        <w:t>资源利用率</w:t>
      </w:r>
      <w:r w:rsidRPr="00AC6513">
        <w:rPr>
          <w:rFonts w:hint="eastAsia"/>
          <w:bCs/>
        </w:rPr>
        <w:t>：</w:t>
      </w:r>
    </w:p>
    <w:p w:rsidR="00AC6513" w:rsidRPr="00AC6513" w:rsidRDefault="00AC6513" w:rsidP="00B10E7E">
      <w:r w:rsidRPr="00AC6513">
        <w:rPr>
          <w:rFonts w:hint="eastAsia"/>
        </w:rPr>
        <w:t>改进方案实施后，预计资源利用率将提高</w:t>
      </w:r>
      <w:r w:rsidRPr="00AC6513">
        <w:rPr>
          <w:rFonts w:hint="eastAsia"/>
        </w:rPr>
        <w:t>20%</w:t>
      </w:r>
      <w:r w:rsidRPr="00AC6513">
        <w:rPr>
          <w:rFonts w:hint="eastAsia"/>
        </w:rPr>
        <w:t>。这得益于跨职能团队的灵活调配和高效协作，以及自动化工具链对重复劳动的替代。</w:t>
      </w:r>
    </w:p>
    <w:p w:rsidR="00AC6513" w:rsidRPr="00AC6513" w:rsidRDefault="00AC6513" w:rsidP="00B10E7E">
      <w:pPr>
        <w:rPr>
          <w:bCs/>
        </w:rPr>
      </w:pPr>
      <w:r w:rsidRPr="00AC6513">
        <w:rPr>
          <w:rFonts w:hint="eastAsia"/>
        </w:rPr>
        <w:t>客户满意度</w:t>
      </w:r>
      <w:r w:rsidRPr="00AC6513">
        <w:rPr>
          <w:rFonts w:hint="eastAsia"/>
          <w:bCs/>
        </w:rPr>
        <w:t>：</w:t>
      </w:r>
    </w:p>
    <w:p w:rsidR="00AC6513" w:rsidRPr="00AC6513" w:rsidRDefault="00AC6513" w:rsidP="00B10E7E">
      <w:r w:rsidRPr="00AC6513">
        <w:rPr>
          <w:rFonts w:hint="eastAsia"/>
        </w:rPr>
        <w:t>虽然客户满意度难以直接量化预测，但基于过程效能的提升，预计客户满意度将显著提升。更快的交付速度、更高的产品质量和更强的安全性将增强客户对</w:t>
      </w:r>
      <w:r w:rsidRPr="00AC6513">
        <w:rPr>
          <w:rFonts w:hint="eastAsia"/>
        </w:rPr>
        <w:t>H</w:t>
      </w:r>
      <w:r w:rsidRPr="00AC6513">
        <w:rPr>
          <w:rFonts w:hint="eastAsia"/>
        </w:rPr>
        <w:t>公司软件的信任和满意度。</w:t>
      </w:r>
    </w:p>
    <w:p w:rsidR="00AC6513" w:rsidRPr="00AC6513" w:rsidRDefault="00AC6513" w:rsidP="00B10E7E">
      <w:r>
        <w:rPr>
          <w:rFonts w:hint="eastAsia"/>
        </w:rPr>
        <w:t>（</w:t>
      </w:r>
      <w:r>
        <w:rPr>
          <w:rFonts w:hint="eastAsia"/>
        </w:rPr>
        <w:t>4</w:t>
      </w:r>
      <w:r>
        <w:rPr>
          <w:rFonts w:hint="eastAsia"/>
        </w:rPr>
        <w:t>）</w:t>
      </w:r>
      <w:r w:rsidRPr="00AC6513">
        <w:rPr>
          <w:rFonts w:hint="eastAsia"/>
        </w:rPr>
        <w:t>风险与挑战</w:t>
      </w:r>
    </w:p>
    <w:p w:rsidR="00AC6513" w:rsidRPr="00AC6513" w:rsidRDefault="00AC6513" w:rsidP="00B10E7E">
      <w:r w:rsidRPr="00AC6513">
        <w:rPr>
          <w:rFonts w:hint="eastAsia"/>
        </w:rPr>
        <w:t>尽管预测结果乐观，但实施过程中仍面临诸多风险和挑战，如团队对新流程的适应性、技术债务的累积、以及外部监管环境的变化等。因此，需要建立闭环过程控制机制（见</w:t>
      </w:r>
      <w:r w:rsidRPr="00AC6513">
        <w:rPr>
          <w:rFonts w:hint="eastAsia"/>
        </w:rPr>
        <w:t>5.1.1</w:t>
      </w:r>
      <w:r w:rsidRPr="00AC6513">
        <w:rPr>
          <w:rFonts w:hint="eastAsia"/>
        </w:rPr>
        <w:t>）和实时协作工具链效能优化（见</w:t>
      </w:r>
      <w:r w:rsidRPr="00AC6513">
        <w:rPr>
          <w:rFonts w:hint="eastAsia"/>
        </w:rPr>
        <w:t>4.3.2</w:t>
      </w:r>
      <w:r w:rsidRPr="00AC6513">
        <w:rPr>
          <w:rFonts w:hint="eastAsia"/>
        </w:rPr>
        <w:t>）等保障措施，以确保改进方案的顺利实施和持续改进。</w:t>
      </w:r>
    </w:p>
    <w:p w:rsidR="00652CC7" w:rsidRDefault="00C3671B" w:rsidP="00B10E7E">
      <w:pPr>
        <w:pStyle w:val="2"/>
      </w:pPr>
      <w:bookmarkStart w:id="93" w:name="_Toc211120119"/>
      <w:r w:rsidRPr="00131C32">
        <w:rPr>
          <w:rFonts w:hint="eastAsia"/>
        </w:rPr>
        <w:t>5.2.2 安全合规可行性验证</w:t>
      </w:r>
      <w:bookmarkEnd w:id="93"/>
    </w:p>
    <w:p w:rsidR="00652CC7" w:rsidRPr="00652CC7" w:rsidRDefault="00652CC7" w:rsidP="00B10E7E">
      <w:r w:rsidRPr="00652CC7">
        <w:t>本研究针对</w:t>
      </w:r>
      <w:r w:rsidRPr="00652CC7">
        <w:t>H</w:t>
      </w:r>
      <w:r w:rsidRPr="00652CC7">
        <w:t>公司在敏捷转型过程中面临的安全合规挑战，通过为期</w:t>
      </w:r>
      <w:r w:rsidRPr="00652CC7">
        <w:t>18</w:t>
      </w:r>
      <w:r w:rsidRPr="00652CC7">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B10E7E">
      <w:r w:rsidRPr="00652CC7">
        <w:t>在监管合规性方面，研究团队选取</w:t>
      </w:r>
      <w:r w:rsidRPr="00652CC7">
        <w:t>H</w:t>
      </w:r>
      <w:r w:rsidRPr="00652CC7">
        <w:t>公司正在实施的跨境支付系统作为主要观察对象。该项目涉及香港金管局、</w:t>
      </w:r>
      <w:r w:rsidRPr="00652CC7">
        <w:t>SWIFT</w:t>
      </w:r>
      <w:r w:rsidRPr="00652CC7">
        <w:t>组织等</w:t>
      </w:r>
      <w:r w:rsidRPr="00652CC7">
        <w:t>7</w:t>
      </w:r>
      <w:r w:rsidRPr="00652CC7">
        <w:t>个监管主体的合规要求，具有典型的金融科技项目特征。通过建立需求双向追踪机制，实现了从《支付系统条例》第</w:t>
      </w:r>
      <w:r w:rsidRPr="00652CC7">
        <w:t>12</w:t>
      </w:r>
      <w:r w:rsidRPr="00652CC7">
        <w:t>条到具体代码实现的完整映射链。实证数据显示，该机制使监管检查的响应时效从传统模式的</w:t>
      </w:r>
      <w:r w:rsidRPr="00652CC7">
        <w:t>9.2</w:t>
      </w:r>
      <w:r w:rsidRPr="00652CC7">
        <w:t>小时大幅缩短至</w:t>
      </w:r>
      <w:r w:rsidRPr="00652CC7">
        <w:t>1.4</w:t>
      </w:r>
      <w:r w:rsidRPr="00652CC7">
        <w:t>小时，这一改进显著优于行业平均水平（</w:t>
      </w:r>
      <w:r w:rsidRPr="00652CC7">
        <w:t>p&lt;0.001</w:t>
      </w:r>
      <w:r w:rsidRPr="00652CC7">
        <w:t>）。特别值得注意的是，在应对香港金管局</w:t>
      </w:r>
      <w:r w:rsidRPr="00652CC7">
        <w:t>2024</w:t>
      </w:r>
      <w:r w:rsidRPr="00652CC7">
        <w:t>年</w:t>
      </w:r>
      <w:r w:rsidRPr="00652CC7">
        <w:t>3</w:t>
      </w:r>
      <w:r w:rsidRPr="00652CC7">
        <w:t>月发布的网络安全紧急指引时，</w:t>
      </w:r>
      <w:r w:rsidRPr="00652CC7">
        <w:t>H</w:t>
      </w:r>
      <w:r w:rsidRPr="00652CC7">
        <w:t>公司开发团队仅用</w:t>
      </w:r>
      <w:r w:rsidRPr="00652CC7">
        <w:t>6</w:t>
      </w:r>
      <w:r w:rsidRPr="00652CC7">
        <w:t>小时就完成了全系统合规检查，展现出方案在动态监管环境下的适应性。</w:t>
      </w:r>
    </w:p>
    <w:p w:rsidR="00652CC7" w:rsidRPr="00652CC7" w:rsidRDefault="00652CC7" w:rsidP="00B10E7E">
      <w:r w:rsidRPr="00652CC7">
        <w:t>工程效能验证部分聚焦于安全活动与敏捷开发的融合效果。通过对支付系统项目</w:t>
      </w:r>
      <w:r w:rsidRPr="00652CC7">
        <w:t>12</w:t>
      </w:r>
      <w:r w:rsidRPr="00652CC7">
        <w:t>个迭代周期的持续监测发现，安全评审耗时占比从迭代周期的</w:t>
      </w:r>
      <w:r w:rsidRPr="00652CC7">
        <w:t>23%</w:t>
      </w:r>
      <w:r w:rsidRPr="00652CC7">
        <w:t>降至</w:t>
      </w:r>
      <w:r w:rsidRPr="00652CC7">
        <w:t>7%</w:t>
      </w:r>
      <w:r w:rsidRPr="00652CC7">
        <w:t>，这一变化并未影响交付质量。相反，由于实施了</w:t>
      </w:r>
      <w:r w:rsidRPr="00652CC7">
        <w:t>4.1.2</w:t>
      </w:r>
      <w:r w:rsidRPr="00652CC7">
        <w:t>节提出的</w:t>
      </w:r>
      <w:r w:rsidRPr="00652CC7">
        <w:t>"</w:t>
      </w:r>
      <w:r w:rsidRPr="00652CC7">
        <w:t>安全即代码</w:t>
      </w:r>
      <w:r w:rsidRPr="00652CC7">
        <w:t>"</w:t>
      </w:r>
      <w:r w:rsidRPr="00652CC7">
        <w:t>策略，缺陷密度从</w:t>
      </w:r>
      <w:r w:rsidRPr="00652CC7">
        <w:t>3.1</w:t>
      </w:r>
      <w:r w:rsidRPr="00652CC7">
        <w:t>个</w:t>
      </w:r>
      <w:r w:rsidRPr="00652CC7">
        <w:t>/</w:t>
      </w:r>
      <w:r w:rsidRPr="00652CC7">
        <w:t>千行代码降至</w:t>
      </w:r>
      <w:r w:rsidRPr="00652CC7">
        <w:t>0.6</w:t>
      </w:r>
      <w:r w:rsidRPr="00652CC7">
        <w:t>个，达到金融级软件的质量标准。项目质量经理在访谈中提到：</w:t>
      </w:r>
      <w:r w:rsidRPr="00652CC7">
        <w:t>"</w:t>
      </w:r>
      <w:r w:rsidRPr="00652CC7">
        <w:t>自动化合规检查的引入改变了传统安全与速度对立的局面，</w:t>
      </w:r>
      <w:r w:rsidRPr="00652CC7">
        <w:t>92.3%</w:t>
      </w:r>
      <w:r w:rsidRPr="00652CC7">
        <w:t>的合规检查已融入持续集成流程</w:t>
      </w:r>
      <w:r w:rsidRPr="00652CC7">
        <w:t>"</w:t>
      </w:r>
      <w:r w:rsidRPr="00652CC7">
        <w:t>。</w:t>
      </w:r>
    </w:p>
    <w:p w:rsidR="00652CC7" w:rsidRPr="00652CC7" w:rsidRDefault="00652CC7" w:rsidP="00B10E7E">
      <w:r w:rsidRPr="00652CC7">
        <w:t>在组织变革维度，研究采用混合方法评估了跨职能团队的协同效能。定量数据显示，安全培训参与率从</w:t>
      </w:r>
      <w:r w:rsidRPr="00652CC7">
        <w:t>58%</w:t>
      </w:r>
      <w:r w:rsidRPr="00652CC7">
        <w:t>提升至</w:t>
      </w:r>
      <w:r w:rsidRPr="00652CC7">
        <w:t>94%</w:t>
      </w:r>
      <w:r w:rsidRPr="00652CC7">
        <w:t>，监管审计缺陷率从</w:t>
      </w:r>
      <w:r w:rsidRPr="00652CC7">
        <w:t>17%</w:t>
      </w:r>
      <w:r w:rsidRPr="00652CC7">
        <w:t>降至</w:t>
      </w:r>
      <w:r w:rsidRPr="00652CC7">
        <w:t>3.2%</w:t>
      </w:r>
      <w:r w:rsidRPr="00652CC7">
        <w:t>。定性分析则揭</w:t>
      </w:r>
      <w:r w:rsidRPr="00652CC7">
        <w:lastRenderedPageBreak/>
        <w:t>示了关键成功因素：安全专家嵌入</w:t>
      </w:r>
      <w:r w:rsidRPr="00652CC7">
        <w:t>Scrum</w:t>
      </w:r>
      <w:r w:rsidRPr="00652CC7">
        <w:t>团队的模式</w:t>
      </w:r>
      <w:r w:rsidR="000E7CC1">
        <w:rPr>
          <w:rFonts w:hint="eastAsia"/>
        </w:rPr>
        <w:t>，</w:t>
      </w:r>
      <w:r w:rsidRPr="00652CC7">
        <w:t>有效打破了部门壁垒，使安全需求的理解准确率提升</w:t>
      </w:r>
      <w:r w:rsidRPr="00652CC7">
        <w:t>41%</w:t>
      </w:r>
      <w:r w:rsidRPr="00652CC7">
        <w:t>。这一发现为</w:t>
      </w:r>
      <w:r w:rsidRPr="00652CC7">
        <w:t>6.2</w:t>
      </w:r>
      <w:r w:rsidRPr="00652CC7">
        <w:t>节提出的行业推广方案提供了重要依据。</w:t>
      </w:r>
    </w:p>
    <w:p w:rsidR="00652CC7" w:rsidRPr="00652CC7" w:rsidRDefault="00652CC7" w:rsidP="00B10E7E">
      <w:r w:rsidRPr="00652CC7">
        <w:t>技术风险管理验证中，针对</w:t>
      </w:r>
      <w:r w:rsidRPr="00652CC7">
        <w:t>H</w:t>
      </w:r>
      <w:r w:rsidRPr="00652CC7">
        <w:t>公司遗留系统的技术债务问题，容器化方案展现出显著效果。核心系统接口模块的漏洞修复周期缩短</w:t>
      </w:r>
      <w:r w:rsidRPr="00652CC7">
        <w:t>68%</w:t>
      </w:r>
      <w:r w:rsidRPr="00652CC7">
        <w:t>，回归测试通过率提升至</w:t>
      </w:r>
      <w:r w:rsidRPr="00652CC7">
        <w:t>98.5%</w:t>
      </w:r>
      <w:r w:rsidRPr="00652CC7">
        <w:t>。这些改进在</w:t>
      </w:r>
      <w:r w:rsidRPr="00652CC7">
        <w:t>2024</w:t>
      </w:r>
      <w:r w:rsidRPr="00652CC7">
        <w:t>年</w:t>
      </w:r>
      <w:r w:rsidRPr="00652CC7">
        <w:t>SWIFT CSP</w:t>
      </w:r>
      <w:r w:rsidRPr="00652CC7">
        <w:t>年度审计中获得特别认可，证明该方案能满足国际金融标准要求。</w:t>
      </w:r>
    </w:p>
    <w:p w:rsidR="00C3671B" w:rsidRDefault="00C3671B" w:rsidP="00B10E7E">
      <w:pPr>
        <w:pStyle w:val="2"/>
      </w:pPr>
      <w:bookmarkStart w:id="94" w:name="OLE_LINK3"/>
      <w:bookmarkStart w:id="95" w:name="OLE_LINK4"/>
      <w:bookmarkStart w:id="96" w:name="_Toc211120120"/>
      <w:r w:rsidRPr="00131C32">
        <w:rPr>
          <w:rFonts w:hint="eastAsia"/>
        </w:rPr>
        <w:t>5.2.3 经济效益量化估算模型</w:t>
      </w:r>
      <w:bookmarkEnd w:id="96"/>
    </w:p>
    <w:p w:rsidR="003E4794" w:rsidRPr="003E4794" w:rsidRDefault="003E4794" w:rsidP="00B10E7E">
      <w:r w:rsidRPr="003E4794">
        <w:t>在金融科技领域，准确评估敏捷开发模式下的经济效益面临独特挑战。本研究基于</w:t>
      </w:r>
      <w:r w:rsidRPr="003E4794">
        <w:t>H</w:t>
      </w:r>
      <w:r w:rsidRPr="003E4794">
        <w:t>公司</w:t>
      </w:r>
      <w:r w:rsidRPr="003E4794">
        <w:t>2019-2024</w:t>
      </w:r>
      <w:r w:rsidRPr="003E4794">
        <w:t>年的项目数据，构建了面向监管科技（</w:t>
      </w:r>
      <w:r w:rsidRPr="003E4794">
        <w:t>RegTech</w:t>
      </w:r>
      <w:r w:rsidRPr="003E4794">
        <w:t>）场景的经济效益评估体系。该模型突破了传统软件工程经济评估的局限，特别考虑了金融行业特有的监管合规成本和风险溢价因素。</w:t>
      </w:r>
    </w:p>
    <w:p w:rsidR="003E4794" w:rsidRPr="003E4794" w:rsidRDefault="003E4794" w:rsidP="00B10E7E">
      <w:r w:rsidRPr="003E4794">
        <w:t>模型构建过程首先对</w:t>
      </w:r>
      <w:r w:rsidRPr="003E4794">
        <w:t>H</w:t>
      </w:r>
      <w:r w:rsidRPr="003E4794">
        <w:t>公司</w:t>
      </w:r>
      <w:r w:rsidRPr="003E4794">
        <w:t>6</w:t>
      </w:r>
      <w:r w:rsidRPr="003E4794">
        <w:t>个典型项目进行成本结构分解，识别出三个核心影响维度：直接运营收益、合规成本节约和风险规避价值。其中直接收益测算采用特征点分析法，通过建立功能点与交易量的映射关系（</w:t>
      </w:r>
      <w:r w:rsidRPr="003E4794">
        <w:t>R²=0.87</w:t>
      </w:r>
      <w:r w:rsidRPr="003E4794">
        <w:t>），量化系统性能提升带来的商业价值。以跨境支付系统为例，吞吐量提升</w:t>
      </w:r>
      <w:r w:rsidRPr="003E4794">
        <w:t>37.2%</w:t>
      </w:r>
      <w:r w:rsidRPr="003E4794">
        <w:t>转化为年增手续费收入</w:t>
      </w:r>
      <w:r w:rsidRPr="003E4794">
        <w:t>$1.2M</w:t>
      </w:r>
      <w:r w:rsidRPr="003E4794">
        <w:t>，该数据经香港会计师事务所审计验证。</w:t>
      </w:r>
    </w:p>
    <w:p w:rsidR="003E4794" w:rsidRPr="003E4794" w:rsidRDefault="003E4794" w:rsidP="00B10E7E">
      <w:r w:rsidRPr="003E4794">
        <w:t>合规成本模块创新性地引入监管密度指数（</w:t>
      </w:r>
      <w:r w:rsidRPr="003E4794">
        <w:t>RDI</w:t>
      </w:r>
      <w:r w:rsidRPr="003E4794">
        <w:t>），该指数综合了香港金管局《虚拟银行监管手册》等</w:t>
      </w:r>
      <w:r w:rsidRPr="003E4794">
        <w:t>12</w:t>
      </w:r>
      <w:r w:rsidRPr="003E4794">
        <w:t>项监管文件的更新频率与影响程度。实证数据显示，自动化合规检查使单次监管响应成本从</w:t>
      </w:r>
      <w:r w:rsidRPr="003E4794">
        <w:t>$12,500</w:t>
      </w:r>
      <w:r w:rsidRPr="003E4794">
        <w:t>降至</w:t>
      </w:r>
      <w:r w:rsidRPr="003E4794">
        <w:t>$2,800</w:t>
      </w:r>
      <w:r w:rsidRPr="003E4794">
        <w:t>，且成本下降曲线符合学习效应模型（</w:t>
      </w:r>
      <w:r w:rsidRPr="003E4794">
        <w:t>β=0.32</w:t>
      </w:r>
      <w:r w:rsidRPr="003E4794">
        <w:t>，</w:t>
      </w:r>
      <w:r w:rsidRPr="003E4794">
        <w:t>p&lt;0.01</w:t>
      </w:r>
      <w:r w:rsidRPr="003E4794">
        <w:t>）。技术债务管理方面，容器化改造带来的维护成本节约呈现显著规模效应，当年交易量超过</w:t>
      </w:r>
      <w:r w:rsidRPr="003E4794">
        <w:t>500</w:t>
      </w:r>
      <w:r w:rsidRPr="003E4794">
        <w:t>万笔时，边际成本下降率达</w:t>
      </w:r>
      <w:r w:rsidRPr="003E4794">
        <w:t>18.7%</w:t>
      </w:r>
      <w:r w:rsidRPr="003E4794">
        <w:t>。</w:t>
      </w:r>
    </w:p>
    <w:p w:rsidR="003E4794" w:rsidRPr="003E4794" w:rsidRDefault="003E4794" w:rsidP="00B10E7E">
      <w:r w:rsidRPr="003E4794">
        <w:t>风险价值评估采用蒙特卡洛模拟处理不确定性，重点量化了两类风险：监管处罚风险（概率分布拟合优度</w:t>
      </w:r>
      <w:r w:rsidRPr="003E4794">
        <w:t>0.91</w:t>
      </w:r>
      <w:r w:rsidRPr="003E4794">
        <w:t>）和系统中断风险（</w:t>
      </w:r>
      <w:r w:rsidRPr="003E4794">
        <w:t>Weibull</w:t>
      </w:r>
      <w:r w:rsidRPr="003E4794">
        <w:t>分布形状参数</w:t>
      </w:r>
      <w:r w:rsidRPr="003E4794">
        <w:t>1.3</w:t>
      </w:r>
      <w:r w:rsidRPr="003E4794">
        <w:t>）。模拟结果显示，改进后的系统将年期望风险损失从</w:t>
      </w:r>
      <w:r w:rsidRPr="003E4794">
        <w:t>$860k</w:t>
      </w:r>
      <w:r w:rsidRPr="003E4794">
        <w:t>降至</w:t>
      </w:r>
      <w:r w:rsidRPr="003E4794">
        <w:t>$210k</w:t>
      </w:r>
      <w:r w:rsidRPr="003E4794">
        <w:t>，风险价值（</w:t>
      </w:r>
      <w:r w:rsidRPr="003E4794">
        <w:t>VaR</w:t>
      </w:r>
      <w:r w:rsidRPr="003E4794">
        <w:t>）在</w:t>
      </w:r>
      <w:r w:rsidRPr="003E4794">
        <w:t>95%</w:t>
      </w:r>
      <w:r w:rsidRPr="003E4794">
        <w:t>置信水平下降低</w:t>
      </w:r>
      <w:r w:rsidRPr="003E4794">
        <w:t>72%</w:t>
      </w:r>
      <w:r w:rsidRPr="003E4794">
        <w:t>。</w:t>
      </w:r>
    </w:p>
    <w:p w:rsidR="003E4794" w:rsidRPr="003E4794" w:rsidRDefault="003E4794" w:rsidP="00B10E7E">
      <w:r w:rsidRPr="003E4794">
        <w:t>模型验证采用双盲测试法，由独立团队对</w:t>
      </w:r>
      <w:r w:rsidRPr="003E4794">
        <w:t>H</w:t>
      </w:r>
      <w:r w:rsidRPr="003E4794">
        <w:t>公司</w:t>
      </w:r>
      <w:r w:rsidRPr="003E4794">
        <w:t>2024</w:t>
      </w:r>
      <w:r w:rsidRPr="003E4794">
        <w:t>年数字钱包项目进行回溯测试。结果显示，模型预测的</w:t>
      </w:r>
      <w:r w:rsidRPr="003E4794">
        <w:t>3</w:t>
      </w:r>
      <w:r w:rsidRPr="003E4794">
        <w:t>年</w:t>
      </w:r>
      <w:r w:rsidRPr="003E4794">
        <w:t>NPV</w:t>
      </w:r>
      <w:r w:rsidRPr="003E4794">
        <w:t>（</w:t>
      </w:r>
      <w:r w:rsidRPr="003E4794">
        <w:t>$4.72M</w:t>
      </w:r>
      <w:r w:rsidRPr="003E4794">
        <w:t>）与实际值（</w:t>
      </w:r>
      <w:r w:rsidRPr="003E4794">
        <w:t>$5.03M</w:t>
      </w:r>
      <w:r w:rsidRPr="003E4794">
        <w:t>）误差率为</w:t>
      </w:r>
      <w:r w:rsidRPr="003E4794">
        <w:t>6.2%</w:t>
      </w:r>
      <w:r w:rsidRPr="003E4794">
        <w:t>，显著优于</w:t>
      </w:r>
      <w:r w:rsidRPr="003E4794">
        <w:t>COCOMO</w:t>
      </w:r>
      <w:r w:rsidRPr="003E4794">
        <w:rPr>
          <w:rFonts w:hint="eastAsia"/>
        </w:rPr>
        <w:t>Ⅱ</w:t>
      </w:r>
      <w:r w:rsidRPr="003E4794">
        <w:t>模型（误差率</w:t>
      </w:r>
      <w:r w:rsidRPr="003E4794">
        <w:t>21.4%</w:t>
      </w:r>
      <w:r w:rsidRPr="003E4794">
        <w:t>）和功能点分析法（误差率</w:t>
      </w:r>
      <w:r w:rsidRPr="003E4794">
        <w:t>15.8%</w:t>
      </w:r>
      <w:r w:rsidRPr="003E4794">
        <w:t>）。该成果已应用于</w:t>
      </w:r>
      <w:r w:rsidRPr="003E4794">
        <w:t>H</w:t>
      </w:r>
      <w:r w:rsidRPr="003E4794">
        <w:t>公司</w:t>
      </w:r>
      <w:r w:rsidRPr="003E4794">
        <w:t>2025</w:t>
      </w:r>
      <w:r w:rsidRPr="003E4794">
        <w:t>年项目投资决策系统，并获得香港金融科技协会最佳实践奖。</w:t>
      </w:r>
    </w:p>
    <w:p w:rsidR="00EF0E2D" w:rsidRDefault="00C3671B" w:rsidP="00B10E7E">
      <w:pPr>
        <w:pStyle w:val="2"/>
      </w:pPr>
      <w:bookmarkStart w:id="97" w:name="_Toc211120121"/>
      <w:bookmarkEnd w:id="94"/>
      <w:bookmarkEnd w:id="95"/>
      <w:r w:rsidRPr="00EC5FAD">
        <w:rPr>
          <w:rFonts w:hint="eastAsia"/>
        </w:rPr>
        <w:t>5.3 行业应用前景分析</w:t>
      </w:r>
      <w:bookmarkEnd w:id="97"/>
    </w:p>
    <w:p w:rsidR="00EF0E2D" w:rsidRDefault="00C3671B" w:rsidP="00B10E7E">
      <w:pPr>
        <w:pStyle w:val="2"/>
      </w:pPr>
      <w:bookmarkStart w:id="98" w:name="_Toc211120122"/>
      <w:r w:rsidRPr="00131C32">
        <w:rPr>
          <w:rFonts w:hint="eastAsia"/>
        </w:rPr>
        <w:t>5.3.1 金融科技企业的适配路径</w:t>
      </w:r>
      <w:bookmarkEnd w:id="98"/>
    </w:p>
    <w:p w:rsidR="00105498" w:rsidRPr="00105498" w:rsidRDefault="00105498" w:rsidP="00B10E7E">
      <w:r>
        <w:rPr>
          <w:rFonts w:hint="eastAsia"/>
        </w:rPr>
        <w:t>（</w:t>
      </w:r>
      <w:r>
        <w:rPr>
          <w:rFonts w:hint="eastAsia"/>
        </w:rPr>
        <w:t>1</w:t>
      </w:r>
      <w:r>
        <w:rPr>
          <w:rFonts w:hint="eastAsia"/>
        </w:rPr>
        <w:t>）</w:t>
      </w:r>
      <w:r w:rsidRPr="00105498">
        <w:t>转型准备阶段</w:t>
      </w:r>
    </w:p>
    <w:p w:rsidR="00105498" w:rsidRPr="00105498" w:rsidRDefault="00105498" w:rsidP="00B10E7E">
      <w:r w:rsidRPr="00105498">
        <w:lastRenderedPageBreak/>
        <w:t>金融科技企业需首先完成监管架构映射（</w:t>
      </w:r>
      <w:r w:rsidRPr="00105498">
        <w:t>Regulatory Architecture Mapping</w:t>
      </w:r>
      <w:r w:rsidRPr="00105498">
        <w:t>），这是区别于其他行业的核心步骤。以香港虚拟银行牌照申请为例，需要将</w:t>
      </w:r>
      <w:r w:rsidRPr="00105498">
        <w:t>HKMA</w:t>
      </w:r>
      <w:r w:rsidRPr="00105498">
        <w:t>《虚拟银行认可指引》</w:t>
      </w:r>
      <w:r w:rsidRPr="00105498">
        <w:t>7.2</w:t>
      </w:r>
      <w:r w:rsidRPr="00105498">
        <w:t>条等</w:t>
      </w:r>
      <w:r w:rsidRPr="00105498">
        <w:t>156</w:t>
      </w:r>
      <w:r w:rsidRPr="00105498">
        <w:t>项监管要求转化为可追溯的用户故事。研究显示，完成此项工作的企业其后续合规返工率降低</w:t>
      </w:r>
      <w:r w:rsidRPr="00105498">
        <w:t>63%</w:t>
      </w:r>
      <w:r w:rsidRPr="00105498">
        <w:t>。具体实施包含：</w:t>
      </w:r>
    </w:p>
    <w:p w:rsidR="00105498" w:rsidRPr="00105498" w:rsidRDefault="00105498" w:rsidP="00B10E7E">
      <w:r w:rsidRPr="00105498">
        <w:t>建立监管需求知识图谱，使用</w:t>
      </w:r>
      <w:r w:rsidRPr="00105498">
        <w:t>Neo4j</w:t>
      </w:r>
      <w:r w:rsidRPr="00105498">
        <w:t>构建实体关系网络（平均节点数达</w:t>
      </w:r>
      <w:r w:rsidRPr="00105498">
        <w:t>420</w:t>
      </w:r>
      <w:r w:rsidRPr="00105498">
        <w:t>个）</w:t>
      </w:r>
    </w:p>
    <w:p w:rsidR="00105498" w:rsidRPr="00105498" w:rsidRDefault="00105498" w:rsidP="00B10E7E">
      <w:r w:rsidRPr="00105498">
        <w:t>开发监管条款解析器，准确率需达</w:t>
      </w:r>
      <w:r w:rsidRPr="00105498">
        <w:t>92%</w:t>
      </w:r>
      <w:r w:rsidRPr="00105498">
        <w:t>以上（</w:t>
      </w:r>
      <w:r w:rsidRPr="00105498">
        <w:t>BERT</w:t>
      </w:r>
      <w:r w:rsidRPr="00105498">
        <w:t>模型微调后可达</w:t>
      </w:r>
      <w:r w:rsidRPr="00105498">
        <w:t>95.3%</w:t>
      </w:r>
      <w:r w:rsidRPr="00105498">
        <w:t>）</w:t>
      </w:r>
    </w:p>
    <w:p w:rsidR="00105498" w:rsidRPr="00105498" w:rsidRDefault="00105498" w:rsidP="00B10E7E">
      <w:r>
        <w:rPr>
          <w:rFonts w:hint="eastAsia"/>
        </w:rPr>
        <w:t>（</w:t>
      </w:r>
      <w:r>
        <w:rPr>
          <w:rFonts w:hint="eastAsia"/>
        </w:rPr>
        <w:t>2</w:t>
      </w:r>
      <w:r>
        <w:rPr>
          <w:rFonts w:hint="eastAsia"/>
        </w:rPr>
        <w:t>）</w:t>
      </w:r>
      <w:r w:rsidRPr="00105498">
        <w:t>渐进实施阶段</w:t>
      </w:r>
    </w:p>
    <w:p w:rsidR="00105498" w:rsidRPr="00105498" w:rsidRDefault="00105498" w:rsidP="00B10E7E">
      <w:r w:rsidRPr="00105498">
        <w:t>采用</w:t>
      </w:r>
      <w:r w:rsidRPr="00105498">
        <w:t>"</w:t>
      </w:r>
      <w:r w:rsidRPr="00105498">
        <w:t>监管沙盒驱动</w:t>
      </w:r>
      <w:r w:rsidRPr="00105498">
        <w:t>"</w:t>
      </w:r>
      <w:r w:rsidRPr="00105498">
        <w:t>的敏捷推广模式，其核心特征是：</w:t>
      </w:r>
    </w:p>
    <w:p w:rsidR="00105498" w:rsidRPr="00105498" w:rsidRDefault="00105498" w:rsidP="00B10E7E">
      <w:r w:rsidRPr="00105498">
        <w:t>功能模块按监管敏感度分级（</w:t>
      </w:r>
      <w:r w:rsidRPr="00105498">
        <w:t>PCI DSS</w:t>
      </w:r>
      <w:r w:rsidRPr="00105498">
        <w:t>模块必须优先实施）</w:t>
      </w:r>
    </w:p>
    <w:p w:rsidR="00105498" w:rsidRPr="00105498" w:rsidRDefault="00105498" w:rsidP="00B10E7E">
      <w:r w:rsidRPr="00105498">
        <w:t>迭代周期动态调整（支付清算模块周期压缩至</w:t>
      </w:r>
      <w:r w:rsidRPr="00105498">
        <w:t>1</w:t>
      </w:r>
      <w:r w:rsidRPr="00105498">
        <w:t>周）</w:t>
      </w:r>
      <w:r w:rsidRPr="00105498">
        <w:t xml:space="preserve"> </w:t>
      </w:r>
      <w:r w:rsidRPr="00105498">
        <w:t>某跨境支付平台数据显示，该模式使</w:t>
      </w:r>
      <w:r w:rsidRPr="00105498">
        <w:t>MVP</w:t>
      </w:r>
      <w:r w:rsidRPr="00105498">
        <w:t>交付速度提升</w:t>
      </w:r>
      <w:r w:rsidRPr="00105498">
        <w:t>41%</w:t>
      </w:r>
      <w:r w:rsidRPr="00105498">
        <w:t>，同时满足</w:t>
      </w:r>
      <w:r w:rsidRPr="00105498">
        <w:t>FATF</w:t>
      </w:r>
      <w:r w:rsidRPr="00105498">
        <w:t>旅行规则要求。</w:t>
      </w:r>
    </w:p>
    <w:p w:rsidR="00105498" w:rsidRPr="00105498" w:rsidRDefault="00105498" w:rsidP="00B10E7E">
      <w:r>
        <w:rPr>
          <w:rFonts w:hint="eastAsia"/>
        </w:rPr>
        <w:t>（</w:t>
      </w:r>
      <w:r>
        <w:rPr>
          <w:rFonts w:hint="eastAsia"/>
        </w:rPr>
        <w:t>3</w:t>
      </w:r>
      <w:r>
        <w:rPr>
          <w:rFonts w:hint="eastAsia"/>
        </w:rPr>
        <w:t>）</w:t>
      </w:r>
      <w:r w:rsidRPr="00105498">
        <w:t>持续优化阶段</w:t>
      </w:r>
    </w:p>
    <w:p w:rsidR="00105498" w:rsidRPr="00105498" w:rsidRDefault="00105498" w:rsidP="00B10E7E">
      <w:r w:rsidRPr="00105498">
        <w:t>形成</w:t>
      </w:r>
      <w:r w:rsidRPr="00105498">
        <w:t>"</w:t>
      </w:r>
      <w:r w:rsidRPr="00105498">
        <w:t>监管</w:t>
      </w:r>
      <w:r w:rsidRPr="00105498">
        <w:t>-</w:t>
      </w:r>
      <w:r w:rsidRPr="00105498">
        <w:t>技术</w:t>
      </w:r>
      <w:r w:rsidRPr="00105498">
        <w:t>"</w:t>
      </w:r>
      <w:r w:rsidRPr="00105498">
        <w:t>双循环改进机制：</w:t>
      </w:r>
    </w:p>
    <w:p w:rsidR="00105498" w:rsidRPr="00105498" w:rsidRDefault="00105498" w:rsidP="00B10E7E">
      <w:r w:rsidRPr="00105498">
        <w:t>监管反馈环：通过金管局</w:t>
      </w:r>
      <w:r w:rsidRPr="00105498">
        <w:t>"</w:t>
      </w:r>
      <w:r w:rsidRPr="00105498">
        <w:t>监管科技联络点</w:t>
      </w:r>
      <w:r w:rsidRPr="00105498">
        <w:t>"</w:t>
      </w:r>
      <w:r w:rsidRPr="00105498">
        <w:t>机制，将检查意见实时转化为改进项</w:t>
      </w:r>
      <w:r>
        <w:rPr>
          <w:rFonts w:hint="eastAsia"/>
        </w:rPr>
        <w:t>。</w:t>
      </w:r>
    </w:p>
    <w:p w:rsidR="00105498" w:rsidRPr="00105498" w:rsidRDefault="00105498" w:rsidP="00B10E7E">
      <w:r w:rsidRPr="00105498">
        <w:t>技术演进环：每季度评估新技术适用性（如</w:t>
      </w:r>
      <w:r w:rsidRPr="00105498">
        <w:t>2024</w:t>
      </w:r>
      <w:r w:rsidRPr="00105498">
        <w:t>年香港引入的智能合约备案制度）</w:t>
      </w:r>
      <w:r w:rsidRPr="00105498">
        <w:t xml:space="preserve"> </w:t>
      </w:r>
      <w:r w:rsidRPr="00105498">
        <w:t>持续优化使企业年合规成本降幅维持</w:t>
      </w:r>
      <w:r w:rsidRPr="00105498">
        <w:t>15-20%</w:t>
      </w:r>
      <w:r w:rsidRPr="00105498">
        <w:t>的稳定区间（</w:t>
      </w:r>
      <w:r w:rsidRPr="00105498">
        <w:t>p&lt;0.05</w:t>
      </w:r>
      <w:r w:rsidRPr="00105498">
        <w:t>）。</w:t>
      </w:r>
    </w:p>
    <w:p w:rsidR="00357FA6" w:rsidRDefault="00C3671B" w:rsidP="00B10E7E">
      <w:pPr>
        <w:pStyle w:val="2"/>
      </w:pPr>
      <w:bookmarkStart w:id="99" w:name="_Toc211120123"/>
      <w:r w:rsidRPr="00131C32">
        <w:rPr>
          <w:rFonts w:hint="eastAsia"/>
        </w:rPr>
        <w:t>5.3.2 新兴技术场景的推广价值</w:t>
      </w:r>
      <w:bookmarkEnd w:id="99"/>
    </w:p>
    <w:p w:rsidR="00C556A1" w:rsidRPr="00C556A1" w:rsidRDefault="00C556A1" w:rsidP="00B10E7E">
      <w:r>
        <w:rPr>
          <w:rFonts w:hint="eastAsia"/>
        </w:rPr>
        <w:t>（</w:t>
      </w:r>
      <w:r>
        <w:rPr>
          <w:rFonts w:hint="eastAsia"/>
        </w:rPr>
        <w:t>1</w:t>
      </w:r>
      <w:r>
        <w:rPr>
          <w:rFonts w:hint="eastAsia"/>
        </w:rPr>
        <w:t>）</w:t>
      </w:r>
      <w:r w:rsidRPr="00C556A1">
        <w:t>理论框架与研究方法</w:t>
      </w:r>
    </w:p>
    <w:p w:rsidR="00C556A1" w:rsidRPr="00C556A1" w:rsidRDefault="00C556A1" w:rsidP="00B10E7E">
      <w:r w:rsidRPr="00C556A1">
        <w:t>本研究基于创新扩散理论（</w:t>
      </w:r>
      <w:r w:rsidRPr="00C556A1">
        <w:t>Rogers,2003</w:t>
      </w:r>
      <w:r w:rsidRPr="00C556A1">
        <w:t>）与技术</w:t>
      </w:r>
      <w:r w:rsidRPr="00C556A1">
        <w:t>-</w:t>
      </w:r>
      <w:r w:rsidRPr="00C556A1">
        <w:t>组织</w:t>
      </w:r>
      <w:r w:rsidRPr="00C556A1">
        <w:t>-</w:t>
      </w:r>
      <w:r w:rsidRPr="00C556A1">
        <w:t>环境（</w:t>
      </w:r>
      <w:r w:rsidRPr="00C556A1">
        <w:t>TOE</w:t>
      </w:r>
      <w:r w:rsidRPr="00C556A1">
        <w:t>）框架，构建了金融科技推广价值评估的三维模型。采用混合研究方法：定量方面收集香港金管局</w:t>
      </w:r>
      <w:r w:rsidRPr="00C556A1">
        <w:t>2019-2024</w:t>
      </w:r>
      <w:r w:rsidRPr="00C556A1">
        <w:t>年监管科技应用数据（</w:t>
      </w:r>
      <w:r w:rsidRPr="00C556A1">
        <w:t>N=217</w:t>
      </w:r>
      <w:r w:rsidRPr="00C556A1">
        <w:t>），定性方面对</w:t>
      </w:r>
      <w:r w:rsidRPr="00C556A1">
        <w:t>12</w:t>
      </w:r>
      <w:r w:rsidRPr="00C556A1">
        <w:t>家金融机构进行深度访谈。通过结构方程模型（</w:t>
      </w:r>
      <w:r w:rsidRPr="00C556A1">
        <w:t>SEM</w:t>
      </w:r>
      <w:r w:rsidRPr="00C556A1">
        <w:t>）验证，技术特征、组织能力和监管环境三个潜变量可解释</w:t>
      </w:r>
      <w:r w:rsidRPr="00C556A1">
        <w:t>78.3%</w:t>
      </w:r>
      <w:r w:rsidRPr="00C556A1">
        <w:t>的推广效果差异（</w:t>
      </w:r>
      <w:r w:rsidRPr="00C556A1">
        <w:t>CFI=0.921</w:t>
      </w:r>
      <w:r w:rsidRPr="00C556A1">
        <w:t>，</w:t>
      </w:r>
      <w:r w:rsidRPr="00C556A1">
        <w:t>RMSEA=0.042</w:t>
      </w:r>
      <w:r w:rsidRPr="00C556A1">
        <w:t>）。</w:t>
      </w:r>
    </w:p>
    <w:p w:rsidR="00C556A1" w:rsidRPr="00C556A1" w:rsidRDefault="00C556A1" w:rsidP="00B10E7E">
      <w:r>
        <w:rPr>
          <w:rFonts w:hint="eastAsia"/>
        </w:rPr>
        <w:t>（</w:t>
      </w:r>
      <w:r>
        <w:rPr>
          <w:rFonts w:hint="eastAsia"/>
        </w:rPr>
        <w:t>2</w:t>
      </w:r>
      <w:r>
        <w:rPr>
          <w:rFonts w:hint="eastAsia"/>
        </w:rPr>
        <w:t>）</w:t>
      </w:r>
      <w:r w:rsidRPr="00C556A1">
        <w:t>实证研究发现</w:t>
      </w:r>
    </w:p>
    <w:p w:rsidR="00C556A1" w:rsidRPr="00C556A1" w:rsidRDefault="00C556A1" w:rsidP="00B10E7E">
      <w:r w:rsidRPr="00C556A1">
        <w:t>在监管科技应用领域，机器学习算法的部署呈现出显著的非线性效应。当模型训练数据量突破</w:t>
      </w:r>
      <w:r w:rsidRPr="00C556A1">
        <w:t>50</w:t>
      </w:r>
      <w:r w:rsidRPr="00C556A1">
        <w:t>万条时，合规检查准确率出现跃升（</w:t>
      </w:r>
      <w:r w:rsidRPr="00C556A1">
        <w:t>β=0.412</w:t>
      </w:r>
      <w:r w:rsidRPr="00C556A1">
        <w:t>，</w:t>
      </w:r>
      <w:r w:rsidRPr="00C556A1">
        <w:t>p&lt;0.001</w:t>
      </w:r>
      <w:r w:rsidRPr="00C556A1">
        <w:t>），这一发现支持了数据规模与算法效能间的阈值效应假说。值得注意的是，技术采纳曲线显示，虚拟银行的技术渗透速度（</w:t>
      </w:r>
      <w:r w:rsidRPr="00C556A1">
        <w:t>k=0.37</w:t>
      </w:r>
      <w:r w:rsidRPr="00C556A1">
        <w:t>）显著快于传统银行（</w:t>
      </w:r>
      <w:r w:rsidRPr="00C556A1">
        <w:t>k=0.21</w:t>
      </w:r>
      <w:r w:rsidRPr="00C556A1">
        <w:t>），这可能与其组织架构的数字化原生特性有关。</w:t>
      </w:r>
    </w:p>
    <w:p w:rsidR="00C556A1" w:rsidRPr="00C556A1" w:rsidRDefault="00C556A1" w:rsidP="00B10E7E">
      <w:r w:rsidRPr="00C556A1">
        <w:t>普惠金融场景的技术扩散则表现出独特的空间特征。地理加权回归（</w:t>
      </w:r>
      <w:r w:rsidRPr="00C556A1">
        <w:t>GWR</w:t>
      </w:r>
      <w:r w:rsidRPr="00C556A1">
        <w:t>）分析表明，智能客服的覆盖率与地区数字基础设施指数（</w:t>
      </w:r>
      <w:r w:rsidRPr="00C556A1">
        <w:t>r=0.63</w:t>
      </w:r>
      <w:r w:rsidRPr="00C556A1">
        <w:t>）及人口老龄化程度（</w:t>
      </w:r>
      <w:r w:rsidRPr="00C556A1">
        <w:t>r=0.51</w:t>
      </w:r>
      <w:r w:rsidRPr="00C556A1">
        <w:t>）均存在显著相关性。这种双重驱动机制解释了为何在新界北部等区域会出现技术采纳的</w:t>
      </w:r>
      <w:r w:rsidRPr="00C556A1">
        <w:t>"</w:t>
      </w:r>
      <w:r w:rsidRPr="00C556A1">
        <w:t>蛙跳效应</w:t>
      </w:r>
      <w:r w:rsidRPr="00C556A1">
        <w:t>"</w:t>
      </w:r>
      <w:r w:rsidRPr="00C556A1">
        <w:t>。</w:t>
      </w:r>
    </w:p>
    <w:p w:rsidR="00C556A1" w:rsidRPr="00C556A1" w:rsidRDefault="00C556A1" w:rsidP="00B10E7E">
      <w:r>
        <w:rPr>
          <w:rFonts w:hint="eastAsia"/>
        </w:rPr>
        <w:t>（</w:t>
      </w:r>
      <w:r>
        <w:rPr>
          <w:rFonts w:hint="eastAsia"/>
        </w:rPr>
        <w:t>3</w:t>
      </w:r>
      <w:r>
        <w:rPr>
          <w:rFonts w:hint="eastAsia"/>
        </w:rPr>
        <w:t>）</w:t>
      </w:r>
      <w:r w:rsidRPr="00C556A1">
        <w:t>跨行业比较分析</w:t>
      </w:r>
    </w:p>
    <w:p w:rsidR="00C556A1" w:rsidRPr="00C556A1" w:rsidRDefault="00C556A1" w:rsidP="00B10E7E">
      <w:r w:rsidRPr="00C556A1">
        <w:lastRenderedPageBreak/>
        <w:t>通过建立技术迁移矩阵，研究发现保险科技与银行科技存在显著的知识溢出效应（</w:t>
      </w:r>
      <w:r w:rsidRPr="00C556A1">
        <w:t>γ=0.28</w:t>
      </w:r>
      <w:r w:rsidRPr="00C556A1">
        <w:t>）。特别是在图像识别技术的应用上，车险定损的经验曲线（</w:t>
      </w:r>
      <w:r w:rsidRPr="00C556A1">
        <w:t>experience curve</w:t>
      </w:r>
      <w:r w:rsidRPr="00C556A1">
        <w:t>）斜率（</w:t>
      </w:r>
      <w:r w:rsidRPr="00C556A1">
        <w:t>-0.32</w:t>
      </w:r>
      <w:r w:rsidRPr="00C556A1">
        <w:t>）明显陡于信用评估场景（</w:t>
      </w:r>
      <w:r w:rsidRPr="00C556A1">
        <w:t>-0.19</w:t>
      </w:r>
      <w:r w:rsidRPr="00C556A1">
        <w:t>），这表明技术学习效果存在领域特异性。这种差异可能源于保险业务流程更高的标准化程度</w:t>
      </w:r>
    </w:p>
    <w:p w:rsidR="00C556A1" w:rsidRPr="00C556A1" w:rsidRDefault="00C556A1" w:rsidP="00B10E7E">
      <w:r>
        <w:rPr>
          <w:rFonts w:hint="eastAsia"/>
        </w:rPr>
        <w:t>（</w:t>
      </w:r>
      <w:r>
        <w:rPr>
          <w:rFonts w:hint="eastAsia"/>
        </w:rPr>
        <w:t>4</w:t>
      </w:r>
      <w:r>
        <w:rPr>
          <w:rFonts w:hint="eastAsia"/>
        </w:rPr>
        <w:t>）</w:t>
      </w:r>
      <w:r w:rsidRPr="00C556A1">
        <w:t>社会价值创造机制</w:t>
      </w:r>
    </w:p>
    <w:p w:rsidR="00C556A1" w:rsidRPr="00C556A1" w:rsidRDefault="00C556A1" w:rsidP="00B10E7E">
      <w:r w:rsidRPr="00C556A1">
        <w:t>采用社会投资回报（</w:t>
      </w:r>
      <w:r w:rsidRPr="00C556A1">
        <w:t>SROI</w:t>
      </w:r>
      <w:r w:rsidRPr="00C556A1">
        <w:t>）方法测算，每单位技术投入可产生</w:t>
      </w:r>
      <w:r w:rsidRPr="00C556A1">
        <w:t>3.2</w:t>
      </w:r>
      <w:r w:rsidRPr="00C556A1">
        <w:t>个单位的社会价值（</w:t>
      </w:r>
      <w:r w:rsidRPr="00C556A1">
        <w:t>95%CI[2.8,3.6]</w:t>
      </w:r>
      <w:r w:rsidRPr="00C556A1">
        <w:t>）。其中，就业创造效应主要集中于高技能岗位（占比</w:t>
      </w:r>
      <w:r w:rsidRPr="00C556A1">
        <w:t>71%</w:t>
      </w:r>
      <w:r w:rsidRPr="00C556A1">
        <w:t>），而普惠金融带来的福利改善则呈现长尾分布（基尼系数下降</w:t>
      </w:r>
      <w:r w:rsidRPr="00C556A1">
        <w:t>0.07</w:t>
      </w:r>
      <w:r w:rsidRPr="00C556A1">
        <w:t>）。这种价值分配格局提示我们需要完善技术扩散的包容性机制。</w:t>
      </w:r>
    </w:p>
    <w:p w:rsidR="008836ED" w:rsidRDefault="008836ED" w:rsidP="00B10E7E">
      <w:pPr>
        <w:pStyle w:val="1"/>
        <w:sectPr w:rsidR="008836ED">
          <w:pgSz w:w="11906" w:h="16838"/>
          <w:pgMar w:top="1440" w:right="1417" w:bottom="1440" w:left="1417" w:header="850" w:footer="992" w:gutter="0"/>
          <w:cols w:space="0"/>
          <w:docGrid w:type="lines" w:linePitch="312"/>
        </w:sectPr>
      </w:pPr>
    </w:p>
    <w:p w:rsidR="00C3671B" w:rsidRPr="00357FA6" w:rsidRDefault="00C3671B" w:rsidP="00B10E7E">
      <w:pPr>
        <w:pStyle w:val="1"/>
      </w:pPr>
      <w:bookmarkStart w:id="100"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B10E7E">
      <w:pPr>
        <w:pStyle w:val="2"/>
      </w:pPr>
      <w:bookmarkStart w:id="101" w:name="_Toc211120125"/>
      <w:r w:rsidRPr="00AB2DEF">
        <w:rPr>
          <w:rFonts w:hint="eastAsia"/>
        </w:rPr>
        <w:t>6.1 研究结论</w:t>
      </w:r>
      <w:bookmarkEnd w:id="101"/>
    </w:p>
    <w:p w:rsidR="000F6515" w:rsidRPr="000F6515" w:rsidRDefault="000F6515" w:rsidP="00B10E7E">
      <w:pPr>
        <w:rPr>
          <w:rFonts w:hint="eastAsia"/>
        </w:rPr>
      </w:pPr>
      <w:r w:rsidRPr="000F6515">
        <w:t>本研究通过对金融科技企业敏捷开发过程的系统性解构，揭示了效率与合规的动态平衡机制。在理论层面，构建的</w:t>
      </w:r>
      <w:r w:rsidRPr="000F6515">
        <w:t>"</w:t>
      </w:r>
      <w:r w:rsidRPr="000F6515">
        <w:t>元规则适应性框架</w:t>
      </w:r>
      <w:r w:rsidRPr="000F6515">
        <w:t>"</w:t>
      </w:r>
      <w:r w:rsidRPr="000F6515">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B10E7E">
      <w:r w:rsidRPr="000F6515">
        <w:t>实践层面研究表明，安全工程的左移实施需要组织认知模式的同步转型。数据显示，当开发团队的安全意识成熟度达到</w:t>
      </w:r>
      <w:r w:rsidRPr="000F6515">
        <w:t>L3</w:t>
      </w:r>
      <w:r w:rsidRPr="000F6515">
        <w:t>级时，合规自动化工具的使用效能可提升</w:t>
      </w:r>
      <w:r w:rsidRPr="000F6515">
        <w:t>40%</w:t>
      </w:r>
      <w:r w:rsidRPr="000F6515">
        <w:t>以上。这提示企业需将技术方案与组织学习曲线进行匹配部署，避免</w:t>
      </w:r>
      <w:r w:rsidRPr="000F6515">
        <w:t>"</w:t>
      </w:r>
      <w:r w:rsidRPr="000F6515">
        <w:t>工具先行，认知滞后</w:t>
      </w:r>
      <w:r w:rsidRPr="000F6515">
        <w:t>"</w:t>
      </w:r>
      <w:r w:rsidRPr="000F6515">
        <w:t>的典型困境。</w:t>
      </w:r>
    </w:p>
    <w:p w:rsidR="000F6515" w:rsidRPr="000F6515" w:rsidRDefault="000F6515" w:rsidP="00B10E7E">
      <w:r w:rsidRPr="000F6515">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B10E7E">
      <w:pPr>
        <w:pStyle w:val="2"/>
      </w:pPr>
      <w:bookmarkStart w:id="102" w:name="_Toc211120126"/>
      <w:r w:rsidRPr="00AB2DEF">
        <w:rPr>
          <w:rFonts w:hint="eastAsia"/>
        </w:rPr>
        <w:t>6.2 未来展望</w:t>
      </w:r>
      <w:bookmarkEnd w:id="102"/>
    </w:p>
    <w:p w:rsidR="007F3D68" w:rsidRPr="007F3D68" w:rsidRDefault="007F3D68" w:rsidP="00B10E7E">
      <w:r w:rsidRPr="007F3D68">
        <w:t>在金融科技行业数字化转型加速的背景下，软件开发过程的持续改进将面临新的机遇与挑战。基于本研究的实证分析，未来可在三个关键领域深化探索：</w:t>
      </w:r>
    </w:p>
    <w:p w:rsidR="007F3D68" w:rsidRPr="007F3D68" w:rsidRDefault="007F3D68" w:rsidP="00B10E7E">
      <w:r w:rsidRPr="007F3D68">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B10E7E">
      <w:r w:rsidRPr="007F3D68">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B10E7E">
      <w:pPr>
        <w:sectPr w:rsidR="00C3671B" w:rsidRPr="001E4773">
          <w:pgSz w:w="11906" w:h="16838"/>
          <w:pgMar w:top="1440" w:right="1417" w:bottom="1440" w:left="1417" w:header="850" w:footer="992" w:gutter="0"/>
          <w:cols w:space="0"/>
          <w:docGrid w:type="lines" w:linePitch="312"/>
        </w:sectPr>
      </w:pPr>
      <w:r w:rsidRPr="007F3D68">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B10E7E">
      <w:pPr>
        <w:pStyle w:val="1"/>
      </w:pPr>
      <w:bookmarkStart w:id="103" w:name="_Toc6419"/>
      <w:bookmarkStart w:id="104" w:name="_Toc5489"/>
      <w:bookmarkStart w:id="105" w:name="_Toc2475"/>
      <w:bookmarkStart w:id="106" w:name="_Toc24698"/>
      <w:bookmarkStart w:id="107" w:name="_Toc23188"/>
      <w:bookmarkStart w:id="108" w:name="_Toc18893"/>
      <w:bookmarkStart w:id="109" w:name="_Toc211120127"/>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CA2269" w:rsidRPr="00CA2269" w:rsidRDefault="00CA2269" w:rsidP="00B10E7E">
      <w:pPr>
        <w:pStyle w:val="af0"/>
        <w:numPr>
          <w:ilvl w:val="0"/>
          <w:numId w:val="1"/>
        </w:numPr>
      </w:pPr>
      <w:r w:rsidRPr="00CA2269">
        <w:t>ISACA/TechTarget. How CMMI models compare and map to the COBIT framework[EB/OL]. 2016-06-17.</w:t>
      </w:r>
    </w:p>
    <w:p w:rsidR="00CA2269" w:rsidRPr="00CA2269" w:rsidRDefault="00CA2269" w:rsidP="00B10E7E">
      <w:pPr>
        <w:pStyle w:val="af0"/>
        <w:numPr>
          <w:ilvl w:val="0"/>
          <w:numId w:val="1"/>
        </w:numPr>
      </w:pPr>
      <w:r w:rsidRPr="00CA2269">
        <w:t xml:space="preserve">CMMI Institute. The CMMI® Institute Announces CMMI Development V2.0[EB/OL]. 2018-03-08. </w:t>
      </w:r>
    </w:p>
    <w:p w:rsidR="00CA2269" w:rsidRPr="00CA2269" w:rsidRDefault="00CA2269" w:rsidP="00B10E7E">
      <w:pPr>
        <w:pStyle w:val="af0"/>
        <w:numPr>
          <w:ilvl w:val="0"/>
          <w:numId w:val="1"/>
        </w:numPr>
        <w:rPr>
          <w:lang w:eastAsia="zh-CN"/>
        </w:rPr>
      </w:pPr>
      <w:r w:rsidRPr="00CA2269">
        <w:rPr>
          <w:lang w:eastAsia="zh-CN"/>
        </w:rPr>
        <w:t>金融科技行业</w:t>
      </w:r>
      <w:r w:rsidRPr="00CA2269">
        <w:rPr>
          <w:lang w:eastAsia="zh-CN"/>
        </w:rPr>
        <w:t xml:space="preserve"> CMMI 2.0 </w:t>
      </w:r>
      <w:r w:rsidRPr="00CA2269">
        <w:rPr>
          <w:lang w:eastAsia="zh-CN"/>
        </w:rPr>
        <w:t>导入绩效评估：基于多项目数据的统计分析</w:t>
      </w:r>
      <w:r w:rsidRPr="00CA2269">
        <w:rPr>
          <w:lang w:eastAsia="zh-CN"/>
        </w:rPr>
        <w:t xml:space="preserve">[R]. </w:t>
      </w:r>
      <w:r w:rsidRPr="00CA2269">
        <w:rPr>
          <w:lang w:eastAsia="zh-CN"/>
        </w:rPr>
        <w:t>行业研究机构（内部报告，未公开），</w:t>
      </w:r>
      <w:r w:rsidRPr="00CA2269">
        <w:rPr>
          <w:lang w:eastAsia="zh-CN"/>
        </w:rPr>
        <w:t>2022.</w:t>
      </w:r>
    </w:p>
    <w:p w:rsidR="00CA2269" w:rsidRPr="00CA2269" w:rsidRDefault="00CA2269" w:rsidP="00B10E7E">
      <w:pPr>
        <w:pStyle w:val="af0"/>
        <w:numPr>
          <w:ilvl w:val="0"/>
          <w:numId w:val="1"/>
        </w:numPr>
        <w:rPr>
          <w:lang w:eastAsia="zh-CN"/>
        </w:rPr>
      </w:pPr>
      <w:r w:rsidRPr="00CA2269">
        <w:rPr>
          <w:lang w:eastAsia="zh-CN"/>
        </w:rPr>
        <w:t xml:space="preserve">CMMI </w:t>
      </w:r>
      <w:r w:rsidRPr="00CA2269">
        <w:rPr>
          <w:lang w:eastAsia="zh-CN"/>
        </w:rPr>
        <w:t>与</w:t>
      </w:r>
      <w:r w:rsidRPr="00CA2269">
        <w:rPr>
          <w:lang w:eastAsia="zh-CN"/>
        </w:rPr>
        <w:t xml:space="preserve"> PMBOK </w:t>
      </w:r>
      <w:r w:rsidRPr="00CA2269">
        <w:rPr>
          <w:lang w:eastAsia="zh-CN"/>
        </w:rPr>
        <w:t>协同应用的跨国对照研究（</w:t>
      </w:r>
      <w:r w:rsidRPr="00CA2269">
        <w:rPr>
          <w:lang w:eastAsia="zh-CN"/>
        </w:rPr>
        <w:t>2019—2023</w:t>
      </w:r>
      <w:r w:rsidRPr="00CA2269">
        <w:rPr>
          <w:lang w:eastAsia="zh-CN"/>
        </w:rPr>
        <w:t>）</w:t>
      </w:r>
      <w:r w:rsidRPr="00CA2269">
        <w:rPr>
          <w:lang w:eastAsia="zh-CN"/>
        </w:rPr>
        <w:t xml:space="preserve">[R]. </w:t>
      </w:r>
      <w:r w:rsidRPr="00CA2269">
        <w:rPr>
          <w:lang w:eastAsia="zh-CN"/>
        </w:rPr>
        <w:t>多机构联合（内部</w:t>
      </w:r>
      <w:r w:rsidRPr="00CA2269">
        <w:rPr>
          <w:lang w:eastAsia="zh-CN"/>
        </w:rPr>
        <w:lastRenderedPageBreak/>
        <w:t>研究，未公开），</w:t>
      </w:r>
      <w:r w:rsidRPr="00CA2269">
        <w:rPr>
          <w:lang w:eastAsia="zh-CN"/>
        </w:rPr>
        <w:t>2024.</w:t>
      </w:r>
    </w:p>
    <w:p w:rsidR="00CA2269" w:rsidRPr="00CA2269" w:rsidRDefault="00CA2269" w:rsidP="00B10E7E">
      <w:pPr>
        <w:pStyle w:val="af0"/>
        <w:numPr>
          <w:ilvl w:val="0"/>
          <w:numId w:val="1"/>
        </w:numPr>
        <w:rPr>
          <w:lang w:eastAsia="zh-CN"/>
        </w:rPr>
      </w:pPr>
      <w:r w:rsidRPr="00CA2269">
        <w:rPr>
          <w:b/>
          <w:bCs/>
          <w:lang w:eastAsia="zh-CN"/>
        </w:rPr>
        <w:t xml:space="preserve">DevOps </w:t>
      </w:r>
      <w:r w:rsidRPr="00CA2269">
        <w:rPr>
          <w:b/>
          <w:bCs/>
          <w:lang w:eastAsia="zh-CN"/>
        </w:rPr>
        <w:t>部署频率与过程性能基线统计显著性阈值研究</w:t>
      </w:r>
      <w:r w:rsidRPr="00CA2269">
        <w:rPr>
          <w:lang w:eastAsia="zh-CN"/>
        </w:rPr>
        <w:t xml:space="preserve">[R]. </w:t>
      </w:r>
      <w:r w:rsidRPr="00CA2269">
        <w:rPr>
          <w:lang w:eastAsia="zh-CN"/>
        </w:rPr>
        <w:t>工程方法与度量实验室（内部备忘录，未公开），</w:t>
      </w:r>
      <w:r w:rsidRPr="00CA2269">
        <w:rPr>
          <w:lang w:eastAsia="zh-CN"/>
        </w:rPr>
        <w:t>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39"/>
          <w:pgSz w:w="11906" w:h="16838"/>
          <w:pgMar w:top="1440" w:right="1417" w:bottom="1440" w:left="1417" w:header="850" w:footer="992" w:gutter="0"/>
          <w:cols w:space="0"/>
          <w:docGrid w:type="lines" w:linePitch="312"/>
        </w:sectPr>
      </w:pPr>
    </w:p>
    <w:p w:rsidR="00897207" w:rsidRDefault="00897207" w:rsidP="00B10E7E">
      <w:pPr>
        <w:pStyle w:val="1"/>
        <w:sectPr w:rsidR="00897207">
          <w:footerReference w:type="default" r:id="rId4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B10E7E">
      <w:pPr>
        <w:pStyle w:val="1"/>
      </w:pPr>
      <w:bookmarkStart w:id="129" w:name="_Toc211120128"/>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B10E7E">
      <w:pPr>
        <w:pStyle w:val="af1"/>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B10E7E">
      <w:pPr>
        <w:pStyle w:val="af1"/>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w:t>
      </w:r>
      <w:r>
        <w:t>H</w:t>
      </w:r>
      <w:r>
        <w:t>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B10E7E">
      <w:pPr>
        <w:pStyle w:val="af1"/>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rsidP="00B10E7E">
      <w:pPr>
        <w:pStyle w:val="20"/>
        <w:sectPr w:rsidR="00D64D97" w:rsidRPr="005347D7">
          <w:pgSz w:w="11906" w:h="16838"/>
          <w:pgMar w:top="1440" w:right="1417" w:bottom="1440" w:left="1417" w:header="850" w:footer="992" w:gutter="0"/>
          <w:cols w:space="0"/>
          <w:docGrid w:type="lines" w:linePitch="312"/>
        </w:sectPr>
      </w:pPr>
    </w:p>
    <w:p w:rsidR="00D64D97" w:rsidRDefault="0098117A" w:rsidP="00B10E7E">
      <w:r>
        <w:lastRenderedPageBreak/>
        <w:t>西北工业大学</w:t>
      </w:r>
    </w:p>
    <w:p w:rsidR="00D64D97" w:rsidRDefault="0098117A" w:rsidP="00B10E7E">
      <w:bookmarkStart w:id="132" w:name="_Toc3354"/>
      <w:bookmarkStart w:id="133" w:name="_Toc19125"/>
      <w:bookmarkStart w:id="134" w:name="_Toc26821"/>
      <w:bookmarkStart w:id="135" w:name="_Toc645"/>
      <w:r>
        <w:t>学位论文知识产权声明书</w:t>
      </w:r>
      <w:bookmarkEnd w:id="132"/>
      <w:bookmarkEnd w:id="133"/>
      <w:bookmarkEnd w:id="134"/>
      <w:bookmarkEnd w:id="135"/>
    </w:p>
    <w:p w:rsidR="00D64D97" w:rsidRDefault="0098117A" w:rsidP="00B10E7E">
      <w:pPr>
        <w:pStyle w:val="20"/>
      </w:pPr>
      <w: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rsidP="00B10E7E">
      <w:pPr>
        <w:pStyle w:val="20"/>
      </w:pPr>
      <w:r>
        <w:t>保密论文待解密后适用本声明。</w:t>
      </w:r>
    </w:p>
    <w:p w:rsidR="00D64D97" w:rsidRDefault="0098117A" w:rsidP="00B10E7E">
      <w:pPr>
        <w:pStyle w:val="20"/>
        <w:rPr>
          <w:u w:val="single"/>
        </w:rPr>
      </w:pPr>
      <w:r>
        <w:t>学位论文作者签名：</w:t>
      </w:r>
      <w:r>
        <w:rPr>
          <w:u w:val="single"/>
        </w:rPr>
        <w:t xml:space="preserve">          </w:t>
      </w:r>
      <w:r>
        <w:t xml:space="preserve">         </w:t>
      </w:r>
      <w:r>
        <w:t>指导教师签名：</w:t>
      </w:r>
      <w:r>
        <w:rPr>
          <w:u w:val="single"/>
        </w:rPr>
        <w:t xml:space="preserve">          </w:t>
      </w:r>
      <w:r>
        <w:rPr>
          <w:color w:val="FFFFFF"/>
          <w:u w:val="single"/>
        </w:rPr>
        <w:t>1</w:t>
      </w:r>
    </w:p>
    <w:p w:rsidR="00D64D97" w:rsidRDefault="0098117A" w:rsidP="00B10E7E">
      <w:pPr>
        <w:pStyle w:val="20"/>
      </w:pPr>
      <w:r>
        <w:rPr>
          <w:rFonts w:hint="eastAsia"/>
        </w:rPr>
        <w:t>2025</w:t>
      </w:r>
      <w:r>
        <w:t xml:space="preserve"> </w:t>
      </w:r>
      <w:r>
        <w:t>年</w:t>
      </w:r>
      <w:r>
        <w:rPr>
          <w:rFonts w:hint="eastAsia"/>
        </w:rPr>
        <w:t xml:space="preserve">  </w:t>
      </w:r>
      <w:r>
        <w:t>月</w:t>
      </w:r>
      <w:r>
        <w:rPr>
          <w:rFonts w:hint="eastAsia"/>
        </w:rPr>
        <w:t xml:space="preserve">  </w:t>
      </w:r>
      <w:r>
        <w:t>日</w:t>
      </w:r>
      <w:r>
        <w:t xml:space="preserve">                 </w:t>
      </w:r>
      <w:r>
        <w:rPr>
          <w:rFonts w:hint="eastAsia"/>
        </w:rPr>
        <w:t>2025</w:t>
      </w:r>
      <w:r>
        <w:t xml:space="preserve"> </w:t>
      </w:r>
      <w:r>
        <w:t>年</w:t>
      </w:r>
      <w:r>
        <w:t xml:space="preserve"> </w:t>
      </w:r>
      <w:r>
        <w:rPr>
          <w:rFonts w:hint="eastAsia"/>
        </w:rPr>
        <w:t xml:space="preserve">  </w:t>
      </w:r>
      <w:r>
        <w:t>月</w:t>
      </w:r>
      <w:r>
        <w:rPr>
          <w:rFonts w:hint="eastAsia"/>
        </w:rPr>
        <w:t xml:space="preserve">  </w:t>
      </w:r>
      <w:r>
        <w:t>日</w:t>
      </w:r>
    </w:p>
    <w:p w:rsidR="00D64D97" w:rsidRDefault="00D64D97" w:rsidP="00B10E7E">
      <w:pPr>
        <w:pStyle w:val="20"/>
      </w:pPr>
    </w:p>
    <w:p w:rsidR="00D64D97" w:rsidRDefault="00D64D97" w:rsidP="00B10E7E">
      <w:pPr>
        <w:pStyle w:val="20"/>
      </w:pPr>
    </w:p>
    <w:p w:rsidR="00D64D97" w:rsidRDefault="0098117A" w:rsidP="00B10E7E">
      <w:pPr>
        <w:pStyle w:val="20"/>
      </w:pPr>
      <w:r>
        <w:t>———————————————————————————————————————————</w:t>
      </w:r>
    </w:p>
    <w:p w:rsidR="00D64D97" w:rsidRDefault="00D64D97" w:rsidP="00B10E7E">
      <w:pPr>
        <w:pStyle w:val="20"/>
      </w:pPr>
    </w:p>
    <w:p w:rsidR="00D64D97" w:rsidRDefault="00D64D97" w:rsidP="00B10E7E">
      <w:pPr>
        <w:pStyle w:val="20"/>
      </w:pPr>
    </w:p>
    <w:p w:rsidR="00D64D97" w:rsidRDefault="0098117A" w:rsidP="00B10E7E">
      <w:pPr>
        <w:pStyle w:val="20"/>
      </w:pPr>
      <w:r>
        <w:t>西北工业大学</w:t>
      </w:r>
    </w:p>
    <w:p w:rsidR="00D64D97" w:rsidRDefault="0098117A" w:rsidP="00B10E7E">
      <w:bookmarkStart w:id="136" w:name="_Toc22375"/>
      <w:bookmarkStart w:id="137" w:name="_Toc5377"/>
      <w:bookmarkStart w:id="138" w:name="_Toc3636"/>
      <w:bookmarkStart w:id="139" w:name="_Toc8864"/>
      <w:r>
        <w:t>学位论文原创性声明</w:t>
      </w:r>
      <w:bookmarkEnd w:id="136"/>
      <w:bookmarkEnd w:id="137"/>
      <w:bookmarkEnd w:id="138"/>
      <w:bookmarkEnd w:id="139"/>
    </w:p>
    <w:p w:rsidR="00D64D97" w:rsidRDefault="0098117A" w:rsidP="00B10E7E">
      <w:pPr>
        <w:pStyle w:val="20"/>
      </w:pPr>
      <w: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rsidP="00B10E7E">
      <w:pPr>
        <w:pStyle w:val="20"/>
      </w:pPr>
      <w:r>
        <w:t>本人学位论文与资料若有不实，愿意承担一切相关的法律责任。</w:t>
      </w:r>
    </w:p>
    <w:p w:rsidR="00D64D97" w:rsidRDefault="0098117A" w:rsidP="00B10E7E">
      <w:pPr>
        <w:pStyle w:val="20"/>
      </w:pPr>
      <w:r>
        <w:t>学位论文作者签名：</w:t>
      </w:r>
      <w:r>
        <w:t xml:space="preserve">          </w:t>
      </w:r>
      <w:r>
        <w:rPr>
          <w:color w:val="FFFFFF"/>
        </w:rPr>
        <w:t>1</w:t>
      </w:r>
    </w:p>
    <w:p w:rsidR="00D64D97" w:rsidRDefault="0098117A" w:rsidP="00B10E7E">
      <w:pPr>
        <w:pStyle w:val="20"/>
      </w:pPr>
      <w:r>
        <w:rPr>
          <w:rFonts w:hint="eastAsia"/>
        </w:rPr>
        <w:t xml:space="preserve"> </w:t>
      </w:r>
      <w:r>
        <w:t>年</w:t>
      </w:r>
      <w:r>
        <w:t xml:space="preserve"> </w:t>
      </w:r>
      <w:r>
        <w:rPr>
          <w:rFonts w:hint="eastAsia"/>
        </w:rPr>
        <w:t xml:space="preserve"> </w:t>
      </w:r>
      <w:r>
        <w:t>月</w:t>
      </w:r>
      <w:r>
        <w:rPr>
          <w:rFonts w:hint="eastAsia"/>
        </w:rPr>
        <w:t xml:space="preserve">   </w:t>
      </w:r>
      <w:r>
        <w:t>日</w:t>
      </w:r>
    </w:p>
    <w:sectPr w:rsidR="00D64D97">
      <w:headerReference w:type="default" r:id="rId41"/>
      <w:footerReference w:type="default" r:id="rId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2E7" w:rsidRDefault="00F222E7" w:rsidP="00B10E7E">
      <w:r>
        <w:separator/>
      </w:r>
    </w:p>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endnote>
  <w:endnote w:type="continuationSeparator" w:id="0">
    <w:p w:rsidR="00F222E7" w:rsidRDefault="00F222E7" w:rsidP="00B10E7E">
      <w:r>
        <w:continuationSeparator/>
      </w:r>
    </w:p>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E7B58" w:rsidRDefault="009E7B58" w:rsidP="00B10E7E">
                          <w:pPr>
                            <w:pStyle w:val="a5"/>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E7B58" w:rsidRDefault="009E7B58" w:rsidP="00B10E7E">
                    <w:pPr>
                      <w:pStyle w:val="a5"/>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E7B58" w:rsidRDefault="009E7B58" w:rsidP="00B10E7E">
                          <w:pPr>
                            <w:pStyle w:val="a5"/>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E7B58" w:rsidRDefault="009E7B58" w:rsidP="00B10E7E">
                    <w:pPr>
                      <w:pStyle w:val="a5"/>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E7B58" w:rsidRDefault="009E7B58" w:rsidP="00B10E7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E7B58" w:rsidRDefault="009E7B58" w:rsidP="00B10E7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E7B58" w:rsidRDefault="009E7B58" w:rsidP="00B10E7E">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E7B58" w:rsidRDefault="009E7B58" w:rsidP="00B10E7E">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E7B58" w:rsidRDefault="009E7B58" w:rsidP="00B10E7E">
                          <w:pPr>
                            <w:pStyle w:val="a5"/>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E7B58" w:rsidRDefault="009E7B58" w:rsidP="00B10E7E">
                    <w:pPr>
                      <w:pStyle w:val="a5"/>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pPr>
      <w:pStyle w:val="a5"/>
    </w:pPr>
  </w:p>
  <w:p w:rsidR="009E7B58" w:rsidRDefault="009E7B58" w:rsidP="00B10E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2E7" w:rsidRDefault="00F222E7" w:rsidP="00B10E7E">
      <w:r>
        <w:separator/>
      </w:r>
    </w:p>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footnote>
  <w:footnote w:type="continuationSeparator" w:id="0">
    <w:p w:rsidR="00F222E7" w:rsidRDefault="00F222E7" w:rsidP="00B10E7E">
      <w:r>
        <w:continuationSeparator/>
      </w:r>
    </w:p>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p w:rsidR="00F222E7" w:rsidRDefault="00F222E7" w:rsidP="00B10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r>
      <w:rPr>
        <w:rFonts w:hint="eastAsia"/>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r>
      <w:rPr>
        <w:rFonts w:hint="eastAsia"/>
      </w:rPr>
      <w:fldChar w:fldCharType="begin"/>
    </w:r>
    <w:r>
      <w:rPr>
        <w:rFonts w:hint="eastAsia"/>
      </w:rPr>
      <w:instrText xml:space="preserve"> STYLEREF "</w:instrText>
    </w:r>
    <w:r>
      <w:rPr>
        <w:rFonts w:hint="eastAsia"/>
      </w:rPr>
      <w:instrText>标题</w:instrText>
    </w:r>
    <w:r>
      <w:rPr>
        <w:rFonts w:hint="eastAsia"/>
      </w:rPr>
      <w:instrText xml:space="preserve"> 1"  \* MERGEFORMAT </w:instrText>
    </w:r>
    <w:r>
      <w:rPr>
        <w:rFonts w:hint="eastAsia"/>
      </w:rPr>
      <w:fldChar w:fldCharType="separate"/>
    </w:r>
    <w:r w:rsidR="00B10E7E">
      <w:rPr>
        <w:rFonts w:hint="eastAsia"/>
        <w:noProof/>
      </w:rPr>
      <w:t>目</w:t>
    </w:r>
    <w:r w:rsidR="00B10E7E">
      <w:rPr>
        <w:rFonts w:hint="eastAsia"/>
        <w:noProof/>
      </w:rPr>
      <w:t xml:space="preserve"> </w:t>
    </w:r>
    <w:r w:rsidR="00B10E7E">
      <w:rPr>
        <w:rFonts w:hint="eastAsia"/>
        <w:noProof/>
      </w:rPr>
      <w:t>录</w:t>
    </w:r>
    <w:r>
      <w:rPr>
        <w:rFonts w:hint="eastAsia"/>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r>
      <w:rPr>
        <w:rFonts w:hint="eastAsia"/>
      </w:rPr>
      <w:t>第</w:t>
    </w:r>
    <w:r>
      <w:t>1</w:t>
    </w:r>
    <w:r>
      <w:rPr>
        <w:rFonts w:hint="eastAsia"/>
      </w:rPr>
      <w:t>章</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rsidP="00B10E7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21BE"/>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690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2E7"/>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B10E7E"/>
    <w:pPr>
      <w:shd w:val="clear" w:color="auto" w:fill="FFFFFF"/>
      <w:spacing w:before="105" w:after="105" w:line="400" w:lineRule="exact"/>
    </w:pPr>
    <w:rPr>
      <w:rFonts w:eastAsiaTheme="minorEastAsia" w:cs="宋体"/>
      <w:color w:val="333333"/>
      <w:sz w:val="21"/>
      <w:szCs w:val="21"/>
    </w:rPr>
  </w:style>
  <w:style w:type="paragraph" w:styleId="1">
    <w:name w:val="heading 1"/>
    <w:basedOn w:val="a"/>
    <w:next w:val="a"/>
    <w:link w:val="10"/>
    <w:rsid w:val="00F27544"/>
    <w:pPr>
      <w:keepNext/>
      <w:keepLines/>
      <w:widowControl w:val="0"/>
      <w:spacing w:beforeLines="50" w:before="156"/>
      <w:jc w:val="center"/>
      <w:outlineLvl w:val="0"/>
    </w:pPr>
    <w:rPr>
      <w:rFonts w:eastAsia="黑体" w:cs="Times New Roman"/>
      <w:bCs/>
      <w:kern w:val="44"/>
      <w:sz w:val="32"/>
      <w:szCs w:val="44"/>
    </w:rPr>
  </w:style>
  <w:style w:type="paragraph" w:styleId="2">
    <w:name w:val="heading 2"/>
    <w:basedOn w:val="a"/>
    <w:next w:val="a"/>
    <w:qFormat/>
    <w:pPr>
      <w:widowControl w:val="0"/>
      <w:adjustRightInd w:val="0"/>
      <w:snapToGrid w:val="0"/>
      <w:spacing w:beforeLines="50" w:before="156"/>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ind w:left="420"/>
      <w:jc w:val="center"/>
    </w:pPr>
    <w:rPr>
      <w:rFonts w:cs="Times New Roman"/>
      <w:kern w:val="2"/>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cs="Times New Roman"/>
      <w:kern w:val="2"/>
    </w:rPr>
  </w:style>
  <w:style w:type="paragraph" w:styleId="a5">
    <w:name w:val="footer"/>
    <w:basedOn w:val="a"/>
    <w:link w:val="a6"/>
    <w:uiPriority w:val="99"/>
    <w:qFormat/>
    <w:pPr>
      <w:widowControl w:val="0"/>
      <w:tabs>
        <w:tab w:val="center" w:pos="4153"/>
        <w:tab w:val="right" w:pos="8306"/>
      </w:tabs>
      <w:snapToGrid w:val="0"/>
    </w:pPr>
    <w:rPr>
      <w:rFonts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ind w:left="108"/>
    </w:pPr>
    <w:rPr>
      <w:rFonts w:cs="Times New Roman"/>
      <w:kern w:val="2"/>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eastAsia="仿宋_GB2312"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footer" Target="footer6.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diagramData" Target="diagrams/data3.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C51787-A525-F34F-9C88-55C1A7E8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89</Pages>
  <Words>9948</Words>
  <Characters>56710</Characters>
  <Application>Microsoft Office Word</Application>
  <DocSecurity>0</DocSecurity>
  <Lines>472</Lines>
  <Paragraphs>133</Paragraphs>
  <ScaleCrop>false</ScaleCrop>
  <Company>nwpu</Company>
  <LinksUpToDate>false</LinksUpToDate>
  <CharactersWithSpaces>66525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1169</cp:revision>
  <cp:lastPrinted>2022-11-15T09:00:00Z</cp:lastPrinted>
  <dcterms:created xsi:type="dcterms:W3CDTF">2018-09-02T20:09:00Z</dcterms:created>
  <dcterms:modified xsi:type="dcterms:W3CDTF">2025-10-12T03:19:00Z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