
<file path=[Content_Types].xml><?xml version="1.0" encoding="utf-8"?>
<Types xmlns="http://schemas.openxmlformats.org/package/2006/content-types">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header5.xml" ContentType="application/vnd.openxmlformats-officedocument.wordprocessingml.header+xml"/>
  <Override PartName="/word/diagrams/data2.xml" ContentType="application/vnd.openxmlformats-officedocument.drawingml.diagramData+xml"/>
  <Override PartName="/word/diagrams/layout2.xml" ContentType="application/vnd.openxmlformats-officedocument.drawingml.diagramLayout+xml"/>
  <Override PartName="/word/diagrams/quickStyle2.xml" ContentType="application/vnd.openxmlformats-officedocument.drawingml.diagramStyle+xml"/>
  <Override PartName="/word/diagrams/colors2.xml" ContentType="application/vnd.openxmlformats-officedocument.drawingml.diagramColors+xml"/>
  <Override PartName="/word/diagrams/drawing2.xml" ContentType="application/vnd.ms-office.drawingml.diagramDrawing+xml"/>
  <Override PartName="/word/diagrams/data3.xml" ContentType="application/vnd.openxmlformats-officedocument.drawingml.diagramData+xml"/>
  <Override PartName="/word/diagrams/layout3.xml" ContentType="application/vnd.openxmlformats-officedocument.drawingml.diagramLayout+xml"/>
  <Override PartName="/word/diagrams/quickStyle3.xml" ContentType="application/vnd.openxmlformats-officedocument.drawingml.diagramStyle+xml"/>
  <Override PartName="/word/diagrams/colors3.xml" ContentType="application/vnd.openxmlformats-officedocument.drawingml.diagramColors+xml"/>
  <Override PartName="/word/diagrams/drawing3.xml" ContentType="application/vnd.ms-office.drawingml.diagramDrawing+xml"/>
  <Override PartName="/word/diagrams/data4.xml" ContentType="application/vnd.openxmlformats-officedocument.drawingml.diagramData+xml"/>
  <Override PartName="/word/diagrams/layout4.xml" ContentType="application/vnd.openxmlformats-officedocument.drawingml.diagramLayout+xml"/>
  <Override PartName="/word/diagrams/quickStyle4.xml" ContentType="application/vnd.openxmlformats-officedocument.drawingml.diagramStyle+xml"/>
  <Override PartName="/word/diagrams/colors4.xml" ContentType="application/vnd.openxmlformats-officedocument.drawingml.diagramColors+xml"/>
  <Override PartName="/word/diagrams/drawing4.xml" ContentType="application/vnd.ms-office.drawingml.diagramDrawing+xml"/>
  <Override PartName="/word/diagrams/data5.xml" ContentType="application/vnd.openxmlformats-officedocument.drawingml.diagramData+xml"/>
  <Override PartName="/word/diagrams/layout5.xml" ContentType="application/vnd.openxmlformats-officedocument.drawingml.diagramLayout+xml"/>
  <Override PartName="/word/diagrams/quickStyle5.xml" ContentType="application/vnd.openxmlformats-officedocument.drawingml.diagramStyle+xml"/>
  <Override PartName="/word/diagrams/colors5.xml" ContentType="application/vnd.openxmlformats-officedocument.drawingml.diagramColors+xml"/>
  <Override PartName="/word/diagrams/drawing5.xml" ContentType="application/vnd.ms-office.drawingml.diagramDrawing+xml"/>
  <Override PartName="/word/diagrams/data6.xml" ContentType="application/vnd.openxmlformats-officedocument.drawingml.diagramData+xml"/>
  <Override PartName="/word/diagrams/layout6.xml" ContentType="application/vnd.openxmlformats-officedocument.drawingml.diagramLayout+xml"/>
  <Override PartName="/word/diagrams/quickStyle6.xml" ContentType="application/vnd.openxmlformats-officedocument.drawingml.diagramStyle+xml"/>
  <Override PartName="/word/diagrams/colors6.xml" ContentType="application/vnd.openxmlformats-officedocument.drawingml.diagramColors+xml"/>
  <Override PartName="/word/diagrams/drawing6.xml" ContentType="application/vnd.ms-office.drawingml.diagramDrawing+xml"/>
  <Override PartName="/word/diagrams/data7.xml" ContentType="application/vnd.openxmlformats-officedocument.drawingml.diagramData+xml"/>
  <Override PartName="/word/diagrams/layout7.xml" ContentType="application/vnd.openxmlformats-officedocument.drawingml.diagramLayout+xml"/>
  <Override PartName="/word/diagrams/quickStyle7.xml" ContentType="application/vnd.openxmlformats-officedocument.drawingml.diagramStyle+xml"/>
  <Override PartName="/word/diagrams/colors7.xml" ContentType="application/vnd.openxmlformats-officedocument.drawingml.diagramColors+xml"/>
  <Override PartName="/word/diagrams/drawing7.xml" ContentType="application/vnd.ms-office.drawingml.diagramDrawing+xml"/>
  <Override PartName="/word/diagrams/data8.xml" ContentType="application/vnd.openxmlformats-officedocument.drawingml.diagramData+xml"/>
  <Override PartName="/word/diagrams/layout8.xml" ContentType="application/vnd.openxmlformats-officedocument.drawingml.diagramLayout+xml"/>
  <Override PartName="/word/diagrams/quickStyle8.xml" ContentType="application/vnd.openxmlformats-officedocument.drawingml.diagramStyle+xml"/>
  <Override PartName="/word/diagrams/colors8.xml" ContentType="application/vnd.openxmlformats-officedocument.drawingml.diagramColors+xml"/>
  <Override PartName="/word/diagrams/drawing8.xml" ContentType="application/vnd.ms-office.drawingml.diagramDrawing+xml"/>
  <Override PartName="/word/diagrams/data9.xml" ContentType="application/vnd.openxmlformats-officedocument.drawingml.diagramData+xml"/>
  <Override PartName="/word/diagrams/layout9.xml" ContentType="application/vnd.openxmlformats-officedocument.drawingml.diagramLayout+xml"/>
  <Override PartName="/word/diagrams/quickStyle9.xml" ContentType="application/vnd.openxmlformats-officedocument.drawingml.diagramStyle+xml"/>
  <Override PartName="/word/diagrams/colors9.xml" ContentType="application/vnd.openxmlformats-officedocument.drawingml.diagramColors+xml"/>
  <Override PartName="/word/diagrams/drawing9.xml" ContentType="application/vnd.ms-office.drawingml.diagramDrawing+xml"/>
  <Override PartName="/word/diagrams/data10.xml" ContentType="application/vnd.openxmlformats-officedocument.drawingml.diagramData+xml"/>
  <Override PartName="/word/diagrams/layout10.xml" ContentType="application/vnd.openxmlformats-officedocument.drawingml.diagramLayout+xml"/>
  <Override PartName="/word/diagrams/quickStyle10.xml" ContentType="application/vnd.openxmlformats-officedocument.drawingml.diagramStyle+xml"/>
  <Override PartName="/word/diagrams/colors10.xml" ContentType="application/vnd.openxmlformats-officedocument.drawingml.diagramColors+xml"/>
  <Override PartName="/word/diagrams/drawing10.xml" ContentType="application/vnd.ms-office.drawingml.diagramDrawing+xml"/>
  <Override PartName="/word/diagrams/data11.xml" ContentType="application/vnd.openxmlformats-officedocument.drawingml.diagramData+xml"/>
  <Override PartName="/word/diagrams/layout11.xml" ContentType="application/vnd.openxmlformats-officedocument.drawingml.diagramLayout+xml"/>
  <Override PartName="/word/diagrams/quickStyle11.xml" ContentType="application/vnd.openxmlformats-officedocument.drawingml.diagramStyle+xml"/>
  <Override PartName="/word/diagrams/colors11.xml" ContentType="application/vnd.openxmlformats-officedocument.drawingml.diagramColors+xml"/>
  <Override PartName="/word/diagrams/drawing11.xml" ContentType="application/vnd.ms-office.drawingml.diagramDrawing+xml"/>
  <Override PartName="/word/diagrams/data12.xml" ContentType="application/vnd.openxmlformats-officedocument.drawingml.diagramData+xml"/>
  <Override PartName="/word/diagrams/layout12.xml" ContentType="application/vnd.openxmlformats-officedocument.drawingml.diagramLayout+xml"/>
  <Override PartName="/word/diagrams/quickStyle12.xml" ContentType="application/vnd.openxmlformats-officedocument.drawingml.diagramStyle+xml"/>
  <Override PartName="/word/diagrams/colors12.xml" ContentType="application/vnd.openxmlformats-officedocument.drawingml.diagramColors+xml"/>
  <Override PartName="/word/diagrams/drawing12.xml" ContentType="application/vnd.ms-office.drawingml.diagramDrawing+xml"/>
  <Override PartName="/word/diagrams/data13.xml" ContentType="application/vnd.openxmlformats-officedocument.drawingml.diagramData+xml"/>
  <Override PartName="/word/diagrams/layout13.xml" ContentType="application/vnd.openxmlformats-officedocument.drawingml.diagramLayout+xml"/>
  <Override PartName="/word/diagrams/quickStyle13.xml" ContentType="application/vnd.openxmlformats-officedocument.drawingml.diagramStyle+xml"/>
  <Override PartName="/word/diagrams/colors13.xml" ContentType="application/vnd.openxmlformats-officedocument.drawingml.diagramColors+xml"/>
  <Override PartName="/word/diagrams/drawing13.xml" ContentType="application/vnd.ms-office.drawingml.diagramDrawing+xml"/>
  <Override PartName="/word/diagrams/data14.xml" ContentType="application/vnd.openxmlformats-officedocument.drawingml.diagramData+xml"/>
  <Override PartName="/word/diagrams/layout14.xml" ContentType="application/vnd.openxmlformats-officedocument.drawingml.diagramLayout+xml"/>
  <Override PartName="/word/diagrams/quickStyle14.xml" ContentType="application/vnd.openxmlformats-officedocument.drawingml.diagramStyle+xml"/>
  <Override PartName="/word/diagrams/colors14.xml" ContentType="application/vnd.openxmlformats-officedocument.drawingml.diagramColors+xml"/>
  <Override PartName="/word/diagrams/drawing14.xml" ContentType="application/vnd.ms-office.drawingml.diagramDrawing+xml"/>
  <Override PartName="/word/diagrams/data15.xml" ContentType="application/vnd.openxmlformats-officedocument.drawingml.diagramData+xml"/>
  <Override PartName="/word/diagrams/layout15.xml" ContentType="application/vnd.openxmlformats-officedocument.drawingml.diagramLayout+xml"/>
  <Override PartName="/word/diagrams/quickStyle15.xml" ContentType="application/vnd.openxmlformats-officedocument.drawingml.diagramStyle+xml"/>
  <Override PartName="/word/diagrams/colors15.xml" ContentType="application/vnd.openxmlformats-officedocument.drawingml.diagramColors+xml"/>
  <Override PartName="/word/diagrams/drawing15.xml" ContentType="application/vnd.ms-office.drawingml.diagramDrawing+xml"/>
  <Override PartName="/word/diagrams/data16.xml" ContentType="application/vnd.openxmlformats-officedocument.drawingml.diagramData+xml"/>
  <Override PartName="/word/diagrams/layout16.xml" ContentType="application/vnd.openxmlformats-officedocument.drawingml.diagramLayout+xml"/>
  <Override PartName="/word/diagrams/quickStyle16.xml" ContentType="application/vnd.openxmlformats-officedocument.drawingml.diagramStyle+xml"/>
  <Override PartName="/word/diagrams/colors16.xml" ContentType="application/vnd.openxmlformats-officedocument.drawingml.diagramColors+xml"/>
  <Override PartName="/word/diagrams/drawing16.xml" ContentType="application/vnd.ms-office.drawingml.diagramDrawing+xml"/>
  <Override PartName="/word/diagrams/data17.xml" ContentType="application/vnd.openxmlformats-officedocument.drawingml.diagramData+xml"/>
  <Override PartName="/word/diagrams/layout17.xml" ContentType="application/vnd.openxmlformats-officedocument.drawingml.diagramLayout+xml"/>
  <Override PartName="/word/diagrams/quickStyle17.xml" ContentType="application/vnd.openxmlformats-officedocument.drawingml.diagramStyle+xml"/>
  <Override PartName="/word/diagrams/colors17.xml" ContentType="application/vnd.openxmlformats-officedocument.drawingml.diagramColors+xml"/>
  <Override PartName="/word/diagrams/drawing17.xml" ContentType="application/vnd.ms-office.drawingml.diagramDrawing+xml"/>
  <Override PartName="/word/diagrams/data18.xml" ContentType="application/vnd.openxmlformats-officedocument.drawingml.diagramData+xml"/>
  <Override PartName="/word/diagrams/layout18.xml" ContentType="application/vnd.openxmlformats-officedocument.drawingml.diagramLayout+xml"/>
  <Override PartName="/word/diagrams/quickStyle18.xml" ContentType="application/vnd.openxmlformats-officedocument.drawingml.diagramStyle+xml"/>
  <Override PartName="/word/diagrams/colors18.xml" ContentType="application/vnd.openxmlformats-officedocument.drawingml.diagramColors+xml"/>
  <Override PartName="/word/diagrams/drawing18.xml" ContentType="application/vnd.ms-office.drawingml.diagramDrawing+xml"/>
  <Override PartName="/word/diagrams/data19.xml" ContentType="application/vnd.openxmlformats-officedocument.drawingml.diagramData+xml"/>
  <Override PartName="/word/diagrams/layout19.xml" ContentType="application/vnd.openxmlformats-officedocument.drawingml.diagramLayout+xml"/>
  <Override PartName="/word/diagrams/quickStyle19.xml" ContentType="application/vnd.openxmlformats-officedocument.drawingml.diagramStyle+xml"/>
  <Override PartName="/word/diagrams/colors19.xml" ContentType="application/vnd.openxmlformats-officedocument.drawingml.diagramColors+xml"/>
  <Override PartName="/word/diagrams/drawing19.xml" ContentType="application/vnd.ms-office.drawingml.diagramDrawing+xml"/>
  <Override PartName="/word/diagrams/data20.xml" ContentType="application/vnd.openxmlformats-officedocument.drawingml.diagramData+xml"/>
  <Override PartName="/word/diagrams/layout20.xml" ContentType="application/vnd.openxmlformats-officedocument.drawingml.diagramLayout+xml"/>
  <Override PartName="/word/diagrams/quickStyle20.xml" ContentType="application/vnd.openxmlformats-officedocument.drawingml.diagramStyle+xml"/>
  <Override PartName="/word/diagrams/colors20.xml" ContentType="application/vnd.openxmlformats-officedocument.drawingml.diagramColors+xml"/>
  <Override PartName="/word/diagrams/drawing20.xml" ContentType="application/vnd.ms-office.drawingml.diagramDrawing+xml"/>
  <Override PartName="/word/diagrams/data21.xml" ContentType="application/vnd.openxmlformats-officedocument.drawingml.diagramData+xml"/>
  <Override PartName="/word/diagrams/layout21.xml" ContentType="application/vnd.openxmlformats-officedocument.drawingml.diagramLayout+xml"/>
  <Override PartName="/word/diagrams/quickStyle21.xml" ContentType="application/vnd.openxmlformats-officedocument.drawingml.diagramStyle+xml"/>
  <Override PartName="/word/diagrams/colors21.xml" ContentType="application/vnd.openxmlformats-officedocument.drawingml.diagramColors+xml"/>
  <Override PartName="/word/diagrams/drawing21.xml" ContentType="application/vnd.ms-office.drawingml.diagramDrawing+xml"/>
  <Override PartName="/word/diagrams/data22.xml" ContentType="application/vnd.openxmlformats-officedocument.drawingml.diagramData+xml"/>
  <Override PartName="/word/diagrams/layout22.xml" ContentType="application/vnd.openxmlformats-officedocument.drawingml.diagramLayout+xml"/>
  <Override PartName="/word/diagrams/quickStyle22.xml" ContentType="application/vnd.openxmlformats-officedocument.drawingml.diagramStyle+xml"/>
  <Override PartName="/word/diagrams/colors22.xml" ContentType="application/vnd.openxmlformats-officedocument.drawingml.diagramColors+xml"/>
  <Override PartName="/word/diagrams/drawing22.xml" ContentType="application/vnd.ms-office.drawingml.diagramDrawing+xml"/>
  <Override PartName="/word/diagrams/data23.xml" ContentType="application/vnd.openxmlformats-officedocument.drawingml.diagramData+xml"/>
  <Override PartName="/word/diagrams/layout23.xml" ContentType="application/vnd.openxmlformats-officedocument.drawingml.diagramLayout+xml"/>
  <Override PartName="/word/diagrams/quickStyle23.xml" ContentType="application/vnd.openxmlformats-officedocument.drawingml.diagramStyle+xml"/>
  <Override PartName="/word/diagrams/colors23.xml" ContentType="application/vnd.openxmlformats-officedocument.drawingml.diagramColors+xml"/>
  <Override PartName="/word/diagrams/drawing23.xml" ContentType="application/vnd.ms-office.drawingml.diagramDrawing+xml"/>
  <Override PartName="/word/diagrams/data24.xml" ContentType="application/vnd.openxmlformats-officedocument.drawingml.diagramData+xml"/>
  <Override PartName="/word/diagrams/layout24.xml" ContentType="application/vnd.openxmlformats-officedocument.drawingml.diagramLayout+xml"/>
  <Override PartName="/word/diagrams/quickStyle24.xml" ContentType="application/vnd.openxmlformats-officedocument.drawingml.diagramStyle+xml"/>
  <Override PartName="/word/diagrams/colors24.xml" ContentType="application/vnd.openxmlformats-officedocument.drawingml.diagramColors+xml"/>
  <Override PartName="/word/diagrams/drawing24.xml" ContentType="application/vnd.ms-office.drawingml.diagramDrawing+xml"/>
  <Override PartName="/word/diagrams/data25.xml" ContentType="application/vnd.openxmlformats-officedocument.drawingml.diagramData+xml"/>
  <Override PartName="/word/diagrams/layout25.xml" ContentType="application/vnd.openxmlformats-officedocument.drawingml.diagramLayout+xml"/>
  <Override PartName="/word/diagrams/quickStyle25.xml" ContentType="application/vnd.openxmlformats-officedocument.drawingml.diagramStyle+xml"/>
  <Override PartName="/word/diagrams/colors25.xml" ContentType="application/vnd.openxmlformats-officedocument.drawingml.diagramColors+xml"/>
  <Override PartName="/word/diagrams/drawing25.xml" ContentType="application/vnd.ms-office.drawingml.diagramDrawing+xml"/>
  <Override PartName="/word/diagrams/data26.xml" ContentType="application/vnd.openxmlformats-officedocument.drawingml.diagramData+xml"/>
  <Override PartName="/word/diagrams/layout26.xml" ContentType="application/vnd.openxmlformats-officedocument.drawingml.diagramLayout+xml"/>
  <Override PartName="/word/diagrams/quickStyle26.xml" ContentType="application/vnd.openxmlformats-officedocument.drawingml.diagramStyle+xml"/>
  <Override PartName="/word/diagrams/colors26.xml" ContentType="application/vnd.openxmlformats-officedocument.drawingml.diagramColors+xml"/>
  <Override PartName="/word/diagrams/drawing26.xml" ContentType="application/vnd.ms-office.drawingml.diagramDrawing+xml"/>
  <Override PartName="/word/diagrams/data27.xml" ContentType="application/vnd.openxmlformats-officedocument.drawingml.diagramData+xml"/>
  <Override PartName="/word/diagrams/layout27.xml" ContentType="application/vnd.openxmlformats-officedocument.drawingml.diagramLayout+xml"/>
  <Override PartName="/word/diagrams/quickStyle27.xml" ContentType="application/vnd.openxmlformats-officedocument.drawingml.diagramStyle+xml"/>
  <Override PartName="/word/diagrams/colors27.xml" ContentType="application/vnd.openxmlformats-officedocument.drawingml.diagramColors+xml"/>
  <Override PartName="/word/diagrams/drawing27.xml" ContentType="application/vnd.ms-office.drawingml.diagramDrawing+xml"/>
  <Override PartName="/word/diagrams/data28.xml" ContentType="application/vnd.openxmlformats-officedocument.drawingml.diagramData+xml"/>
  <Override PartName="/word/diagrams/layout28.xml" ContentType="application/vnd.openxmlformats-officedocument.drawingml.diagramLayout+xml"/>
  <Override PartName="/word/diagrams/quickStyle28.xml" ContentType="application/vnd.openxmlformats-officedocument.drawingml.diagramStyle+xml"/>
  <Override PartName="/word/diagrams/colors28.xml" ContentType="application/vnd.openxmlformats-officedocument.drawingml.diagramColors+xml"/>
  <Override PartName="/word/diagrams/drawing28.xml" ContentType="application/vnd.ms-office.drawingml.diagramDrawing+xml"/>
  <Override PartName="/word/diagrams/data29.xml" ContentType="application/vnd.openxmlformats-officedocument.drawingml.diagramData+xml"/>
  <Override PartName="/word/diagrams/layout29.xml" ContentType="application/vnd.openxmlformats-officedocument.drawingml.diagramLayout+xml"/>
  <Override PartName="/word/diagrams/quickStyle29.xml" ContentType="application/vnd.openxmlformats-officedocument.drawingml.diagramStyle+xml"/>
  <Override PartName="/word/diagrams/colors29.xml" ContentType="application/vnd.openxmlformats-officedocument.drawingml.diagramColors+xml"/>
  <Override PartName="/word/diagrams/drawing29.xml" ContentType="application/vnd.ms-office.drawingml.diagramDrawing+xml"/>
  <Override PartName="/word/diagrams/data30.xml" ContentType="application/vnd.openxmlformats-officedocument.drawingml.diagramData+xml"/>
  <Override PartName="/word/diagrams/layout30.xml" ContentType="application/vnd.openxmlformats-officedocument.drawingml.diagramLayout+xml"/>
  <Override PartName="/word/diagrams/quickStyle30.xml" ContentType="application/vnd.openxmlformats-officedocument.drawingml.diagramStyle+xml"/>
  <Override PartName="/word/diagrams/colors30.xml" ContentType="application/vnd.openxmlformats-officedocument.drawingml.diagramColors+xml"/>
  <Override PartName="/word/diagrams/drawing30.xml" ContentType="application/vnd.ms-office.drawingml.diagramDrawing+xml"/>
  <Override PartName="/word/diagrams/data31.xml" ContentType="application/vnd.openxmlformats-officedocument.drawingml.diagramData+xml"/>
  <Override PartName="/word/diagrams/layout31.xml" ContentType="application/vnd.openxmlformats-officedocument.drawingml.diagramLayout+xml"/>
  <Override PartName="/word/diagrams/quickStyle31.xml" ContentType="application/vnd.openxmlformats-officedocument.drawingml.diagramStyle+xml"/>
  <Override PartName="/word/diagrams/colors31.xml" ContentType="application/vnd.openxmlformats-officedocument.drawingml.diagramColors+xml"/>
  <Override PartName="/word/diagrams/drawing31.xml" ContentType="application/vnd.ms-office.drawingml.diagramDrawing+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footer6.xml" ContentType="application/vnd.openxmlformats-officedocument.wordprocessingml.footer+xml"/>
  <Override PartName="/word/footer7.xml" ContentType="application/vnd.openxmlformats-officedocument.wordprocessingml.footer+xml"/>
  <Override PartName="/word/header6.xml" ContentType="application/vnd.openxmlformats-officedocument.wordprocessingml.head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tbl>
      <w:tblPr>
        <w:tblpPr w:leftFromText="180" w:rightFromText="180" w:vertAnchor="text" w:horzAnchor="margin" w:tblpXSpec="right" w:tblpY="39"/>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1218"/>
        <w:gridCol w:w="1274"/>
      </w:tblGrid>
      <w:tr w:rsidR="00D64D97">
        <w:trPr>
          <w:trHeight w:val="293"/>
        </w:trPr>
        <w:tc>
          <w:tcPr>
            <w:tcW w:w="1218" w:type="dxa"/>
            <w:vAlign w:val="bottom"/>
          </w:tcPr>
          <w:p w:rsidR="00D64D97" w:rsidRDefault="0098117A">
            <w:pPr>
              <w:ind w:firstLine="482"/>
              <w:jc w:val="center"/>
              <w:rPr>
                <w:rFonts w:eastAsia="黑体"/>
                <w:b/>
                <w:szCs w:val="21"/>
              </w:rPr>
            </w:pPr>
            <w:bookmarkStart w:id="0" w:name="_Toc498722382"/>
            <w:bookmarkStart w:id="1" w:name="_Toc22984842"/>
            <w:bookmarkStart w:id="2" w:name="_Toc497225098"/>
            <w:bookmarkStart w:id="3" w:name="_Toc497173826"/>
            <w:bookmarkStart w:id="4" w:name="_Toc500850088"/>
            <w:bookmarkStart w:id="5" w:name="_Toc496791530"/>
            <w:bookmarkStart w:id="6" w:name="_Toc496389431"/>
            <w:r>
              <w:rPr>
                <w:rFonts w:eastAsia="黑体" w:hAnsi="Calibri"/>
                <w:b/>
                <w:szCs w:val="21"/>
              </w:rPr>
              <w:t>学校代码</w:t>
            </w:r>
          </w:p>
        </w:tc>
        <w:tc>
          <w:tcPr>
            <w:tcW w:w="1274" w:type="dxa"/>
            <w:vAlign w:val="bottom"/>
          </w:tcPr>
          <w:p w:rsidR="00D64D97" w:rsidRDefault="0098117A">
            <w:pPr>
              <w:ind w:firstLine="482"/>
              <w:jc w:val="center"/>
              <w:rPr>
                <w:rFonts w:eastAsia="黑体"/>
                <w:b/>
                <w:szCs w:val="21"/>
              </w:rPr>
            </w:pPr>
            <w:r>
              <w:rPr>
                <w:rFonts w:eastAsia="黑体"/>
                <w:b/>
                <w:szCs w:val="21"/>
              </w:rPr>
              <w:t>10699</w:t>
            </w:r>
          </w:p>
        </w:tc>
      </w:tr>
      <w:tr w:rsidR="00D64D97">
        <w:trPr>
          <w:trHeight w:val="334"/>
        </w:trPr>
        <w:tc>
          <w:tcPr>
            <w:tcW w:w="1218" w:type="dxa"/>
            <w:vAlign w:val="bottom"/>
          </w:tcPr>
          <w:p w:rsidR="00D64D97" w:rsidRDefault="0098117A">
            <w:pPr>
              <w:ind w:firstLine="482"/>
              <w:jc w:val="center"/>
              <w:rPr>
                <w:rFonts w:eastAsia="黑体"/>
                <w:b/>
                <w:szCs w:val="21"/>
              </w:rPr>
            </w:pPr>
            <w:r>
              <w:rPr>
                <w:rFonts w:eastAsia="黑体" w:hAnsi="Calibri"/>
                <w:b/>
                <w:szCs w:val="21"/>
              </w:rPr>
              <w:t>分</w:t>
            </w:r>
            <w:r>
              <w:rPr>
                <w:rFonts w:eastAsia="黑体"/>
                <w:b/>
                <w:szCs w:val="21"/>
              </w:rPr>
              <w:t xml:space="preserve"> </w:t>
            </w:r>
            <w:r>
              <w:rPr>
                <w:rFonts w:eastAsia="黑体" w:hAnsi="Calibri"/>
                <w:b/>
                <w:szCs w:val="21"/>
              </w:rPr>
              <w:t>类</w:t>
            </w:r>
            <w:r>
              <w:rPr>
                <w:rFonts w:eastAsia="黑体"/>
                <w:b/>
                <w:szCs w:val="21"/>
              </w:rPr>
              <w:t xml:space="preserve"> </w:t>
            </w:r>
            <w:r>
              <w:rPr>
                <w:rFonts w:eastAsia="黑体" w:hAnsi="Calibri"/>
                <w:b/>
                <w:szCs w:val="21"/>
              </w:rPr>
              <w:t>号</w:t>
            </w:r>
          </w:p>
        </w:tc>
        <w:tc>
          <w:tcPr>
            <w:tcW w:w="1274" w:type="dxa"/>
            <w:vAlign w:val="bottom"/>
          </w:tcPr>
          <w:p w:rsidR="00D64D97" w:rsidRDefault="0098117A">
            <w:pPr>
              <w:ind w:firstLine="482"/>
              <w:jc w:val="center"/>
              <w:rPr>
                <w:rFonts w:eastAsia="黑体"/>
                <w:b/>
                <w:szCs w:val="21"/>
              </w:rPr>
            </w:pPr>
            <w:r>
              <w:rPr>
                <w:rFonts w:eastAsia="黑体" w:hint="eastAsia"/>
                <w:b/>
                <w:szCs w:val="21"/>
              </w:rPr>
              <w:t>TU722</w:t>
            </w:r>
          </w:p>
        </w:tc>
      </w:tr>
      <w:tr w:rsidR="00D64D97">
        <w:trPr>
          <w:trHeight w:val="321"/>
        </w:trPr>
        <w:tc>
          <w:tcPr>
            <w:tcW w:w="1218" w:type="dxa"/>
            <w:vAlign w:val="bottom"/>
          </w:tcPr>
          <w:p w:rsidR="00D64D97" w:rsidRDefault="0098117A">
            <w:pPr>
              <w:ind w:firstLine="482"/>
              <w:jc w:val="center"/>
              <w:rPr>
                <w:rFonts w:eastAsia="黑体"/>
                <w:b/>
                <w:szCs w:val="21"/>
              </w:rPr>
            </w:pPr>
            <w:r>
              <w:rPr>
                <w:rFonts w:eastAsia="黑体" w:hAnsi="Calibri"/>
                <w:b/>
                <w:szCs w:val="21"/>
              </w:rPr>
              <w:t>密</w:t>
            </w:r>
            <w:r>
              <w:rPr>
                <w:rFonts w:eastAsia="黑体"/>
                <w:b/>
                <w:szCs w:val="21"/>
              </w:rPr>
              <w:t xml:space="preserve">    </w:t>
            </w:r>
            <w:r>
              <w:rPr>
                <w:rFonts w:eastAsia="黑体" w:hAnsi="Calibri"/>
                <w:b/>
                <w:szCs w:val="21"/>
              </w:rPr>
              <w:t>级</w:t>
            </w:r>
          </w:p>
        </w:tc>
        <w:tc>
          <w:tcPr>
            <w:tcW w:w="1274" w:type="dxa"/>
            <w:vAlign w:val="bottom"/>
          </w:tcPr>
          <w:p w:rsidR="00D64D97" w:rsidRDefault="00D64D97">
            <w:pPr>
              <w:ind w:firstLine="482"/>
              <w:jc w:val="center"/>
              <w:rPr>
                <w:rFonts w:eastAsia="黑体"/>
                <w:b/>
                <w:szCs w:val="21"/>
              </w:rPr>
            </w:pPr>
          </w:p>
        </w:tc>
      </w:tr>
      <w:tr w:rsidR="00D64D97">
        <w:trPr>
          <w:trHeight w:val="376"/>
        </w:trPr>
        <w:tc>
          <w:tcPr>
            <w:tcW w:w="1218" w:type="dxa"/>
            <w:vAlign w:val="bottom"/>
          </w:tcPr>
          <w:p w:rsidR="00D64D97" w:rsidRDefault="0098117A">
            <w:pPr>
              <w:ind w:firstLine="482"/>
              <w:jc w:val="center"/>
              <w:rPr>
                <w:rFonts w:eastAsia="黑体"/>
                <w:b/>
                <w:szCs w:val="21"/>
              </w:rPr>
            </w:pPr>
            <w:r>
              <w:rPr>
                <w:rFonts w:eastAsia="黑体" w:hAnsi="Calibri"/>
                <w:b/>
                <w:szCs w:val="21"/>
              </w:rPr>
              <w:t>学</w:t>
            </w:r>
            <w:r>
              <w:rPr>
                <w:rFonts w:eastAsia="黑体"/>
                <w:b/>
                <w:szCs w:val="21"/>
              </w:rPr>
              <w:t xml:space="preserve">    </w:t>
            </w:r>
            <w:r>
              <w:rPr>
                <w:rFonts w:eastAsia="黑体" w:hAnsi="Calibri"/>
                <w:b/>
                <w:szCs w:val="21"/>
              </w:rPr>
              <w:t>号</w:t>
            </w:r>
          </w:p>
        </w:tc>
        <w:tc>
          <w:tcPr>
            <w:tcW w:w="1274" w:type="dxa"/>
            <w:vAlign w:val="bottom"/>
          </w:tcPr>
          <w:p w:rsidR="00D64D97" w:rsidRDefault="00166B2C">
            <w:pPr>
              <w:ind w:firstLine="482"/>
              <w:jc w:val="center"/>
              <w:rPr>
                <w:rFonts w:eastAsia="黑体"/>
                <w:b/>
                <w:szCs w:val="21"/>
              </w:rPr>
            </w:pPr>
            <w:r>
              <w:rPr>
                <w:rFonts w:eastAsia="黑体" w:hint="eastAsia"/>
                <w:b/>
                <w:szCs w:val="21"/>
              </w:rPr>
              <w:t>2</w:t>
            </w:r>
            <w:r>
              <w:rPr>
                <w:rFonts w:eastAsia="黑体"/>
                <w:b/>
                <w:szCs w:val="21"/>
              </w:rPr>
              <w:t>022213490</w:t>
            </w:r>
          </w:p>
        </w:tc>
      </w:tr>
    </w:tbl>
    <w:p w:rsidR="00D64D97" w:rsidRDefault="00D64D97">
      <w:pPr>
        <w:spacing w:line="300" w:lineRule="auto"/>
        <w:ind w:firstLine="482"/>
        <w:rPr>
          <w:rFonts w:eastAsia="黑体"/>
          <w:b/>
          <w:szCs w:val="21"/>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jc w:val="right"/>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360"/>
        <w:rPr>
          <w:sz w:val="18"/>
          <w:szCs w:val="18"/>
        </w:rP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spacing w:line="360" w:lineRule="auto"/>
        <w:ind w:firstLine="480"/>
      </w:pPr>
    </w:p>
    <w:tbl>
      <w:tblPr>
        <w:tblW w:w="4327" w:type="pct"/>
        <w:jc w:val="center"/>
        <w:tblLook w:val="04A0" w:firstRow="1" w:lastRow="0" w:firstColumn="1" w:lastColumn="0" w:noHBand="0" w:noVBand="1"/>
      </w:tblPr>
      <w:tblGrid>
        <w:gridCol w:w="1198"/>
        <w:gridCol w:w="6840"/>
      </w:tblGrid>
      <w:tr w:rsidR="00D64D97">
        <w:trPr>
          <w:trHeight w:val="1149"/>
          <w:jc w:val="center"/>
        </w:trPr>
        <w:tc>
          <w:tcPr>
            <w:tcW w:w="745" w:type="pct"/>
            <w:vAlign w:val="bottom"/>
          </w:tcPr>
          <w:p w:rsidR="00D64D97" w:rsidRDefault="0098117A">
            <w:pPr>
              <w:adjustRightInd w:val="0"/>
              <w:snapToGrid w:val="0"/>
              <w:ind w:firstLine="883"/>
              <w:jc w:val="center"/>
              <w:rPr>
                <w:rFonts w:eastAsia="黑体"/>
                <w:b/>
                <w:sz w:val="44"/>
                <w:szCs w:val="44"/>
              </w:rPr>
            </w:pPr>
            <w:r>
              <w:rPr>
                <w:rFonts w:eastAsia="黑体"/>
                <w:b/>
                <w:sz w:val="44"/>
                <w:szCs w:val="44"/>
              </w:rPr>
              <w:t>题目</w:t>
            </w:r>
          </w:p>
        </w:tc>
        <w:tc>
          <w:tcPr>
            <w:tcW w:w="4254" w:type="pct"/>
            <w:tcBorders>
              <w:bottom w:val="single" w:sz="4" w:space="0" w:color="auto"/>
            </w:tcBorders>
            <w:vAlign w:val="bottom"/>
          </w:tcPr>
          <w:p w:rsidR="00D64D97" w:rsidRDefault="00F84691">
            <w:pPr>
              <w:adjustRightInd w:val="0"/>
              <w:snapToGrid w:val="0"/>
              <w:ind w:firstLine="883"/>
              <w:jc w:val="center"/>
              <w:textAlignment w:val="bottom"/>
              <w:rPr>
                <w:rFonts w:eastAsia="黑体" w:cs="黑体"/>
                <w:b/>
                <w:sz w:val="44"/>
                <w:szCs w:val="44"/>
              </w:rPr>
            </w:pPr>
            <w:r>
              <w:rPr>
                <w:rFonts w:eastAsia="黑体" w:cs="黑体" w:hint="eastAsia"/>
                <w:b/>
                <w:sz w:val="44"/>
                <w:szCs w:val="44"/>
              </w:rPr>
              <w:t>H</w:t>
            </w:r>
            <w:r>
              <w:rPr>
                <w:rFonts w:eastAsia="黑体" w:cs="黑体" w:hint="eastAsia"/>
                <w:b/>
                <w:sz w:val="44"/>
                <w:szCs w:val="44"/>
              </w:rPr>
              <w:t>公司软件开发过程的改进研究</w:t>
            </w:r>
          </w:p>
        </w:tc>
      </w:tr>
    </w:tbl>
    <w:p w:rsidR="00D64D97" w:rsidRDefault="00D64D97">
      <w:pPr>
        <w:spacing w:line="300" w:lineRule="auto"/>
        <w:ind w:firstLine="480"/>
      </w:pPr>
    </w:p>
    <w:p w:rsidR="00D64D97" w:rsidRDefault="00D64D97">
      <w:pPr>
        <w:spacing w:line="300" w:lineRule="auto"/>
        <w:ind w:firstLine="480"/>
        <w:jc w:val="center"/>
      </w:pPr>
    </w:p>
    <w:p w:rsidR="00D64D97" w:rsidRDefault="00D64D97">
      <w:pPr>
        <w:spacing w:line="300" w:lineRule="auto"/>
        <w:ind w:firstLine="480"/>
        <w:jc w:val="center"/>
      </w:pPr>
    </w:p>
    <w:tbl>
      <w:tblPr>
        <w:tblW w:w="0" w:type="auto"/>
        <w:jc w:val="center"/>
        <w:tblLook w:val="04A0" w:firstRow="1" w:lastRow="0" w:firstColumn="1" w:lastColumn="0" w:noHBand="0" w:noVBand="1"/>
      </w:tblPr>
      <w:tblGrid>
        <w:gridCol w:w="1134"/>
        <w:gridCol w:w="2517"/>
      </w:tblGrid>
      <w:tr w:rsidR="00D64D97">
        <w:trPr>
          <w:trHeight w:val="885"/>
          <w:jc w:val="center"/>
        </w:trPr>
        <w:tc>
          <w:tcPr>
            <w:tcW w:w="1134" w:type="dxa"/>
            <w:vAlign w:val="bottom"/>
          </w:tcPr>
          <w:p w:rsidR="00D64D97" w:rsidRDefault="0098117A">
            <w:pPr>
              <w:ind w:firstLine="643"/>
              <w:jc w:val="center"/>
              <w:rPr>
                <w:b/>
                <w:sz w:val="32"/>
                <w:szCs w:val="32"/>
              </w:rPr>
            </w:pPr>
            <w:r>
              <w:rPr>
                <w:b/>
                <w:sz w:val="32"/>
                <w:szCs w:val="32"/>
              </w:rPr>
              <w:t>作者</w:t>
            </w:r>
          </w:p>
        </w:tc>
        <w:tc>
          <w:tcPr>
            <w:tcW w:w="2517" w:type="dxa"/>
            <w:tcBorders>
              <w:bottom w:val="single" w:sz="4" w:space="0" w:color="auto"/>
            </w:tcBorders>
            <w:vAlign w:val="bottom"/>
          </w:tcPr>
          <w:p w:rsidR="00D64D97" w:rsidRDefault="00E0654A">
            <w:pPr>
              <w:ind w:firstLine="643"/>
              <w:jc w:val="center"/>
              <w:rPr>
                <w:b/>
                <w:sz w:val="32"/>
                <w:szCs w:val="32"/>
              </w:rPr>
            </w:pPr>
            <w:r>
              <w:rPr>
                <w:rFonts w:hint="eastAsia"/>
                <w:b/>
                <w:sz w:val="32"/>
                <w:szCs w:val="32"/>
              </w:rPr>
              <w:t>刘江</w:t>
            </w:r>
          </w:p>
        </w:tc>
      </w:tr>
    </w:tbl>
    <w:p w:rsidR="00D64D97" w:rsidRDefault="00D64D97">
      <w:pPr>
        <w:ind w:firstLine="480"/>
        <w:jc w:val="center"/>
      </w:pPr>
    </w:p>
    <w:p w:rsidR="00D64D97" w:rsidRDefault="00D64D97">
      <w:pPr>
        <w:ind w:firstLine="480"/>
        <w:jc w:val="center"/>
      </w:pPr>
    </w:p>
    <w:p w:rsidR="00D64D97" w:rsidRDefault="00D64D97">
      <w:pPr>
        <w:ind w:firstLine="480"/>
        <w:jc w:val="center"/>
      </w:pPr>
    </w:p>
    <w:tbl>
      <w:tblPr>
        <w:tblpPr w:leftFromText="180" w:rightFromText="180" w:vertAnchor="text" w:horzAnchor="page" w:tblpXSpec="center" w:tblpY="298"/>
        <w:tblOverlap w:val="never"/>
        <w:tblW w:w="3736" w:type="pct"/>
        <w:jc w:val="center"/>
        <w:tblLook w:val="04A0" w:firstRow="1" w:lastRow="0" w:firstColumn="1" w:lastColumn="0" w:noHBand="0" w:noVBand="1"/>
      </w:tblPr>
      <w:tblGrid>
        <w:gridCol w:w="1981"/>
        <w:gridCol w:w="4959"/>
      </w:tblGrid>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专业领域</w:t>
            </w:r>
          </w:p>
        </w:tc>
        <w:tc>
          <w:tcPr>
            <w:tcW w:w="3572" w:type="pct"/>
            <w:tcBorders>
              <w:bottom w:val="single" w:sz="4" w:space="0" w:color="auto"/>
            </w:tcBorders>
            <w:vAlign w:val="bottom"/>
          </w:tcPr>
          <w:p w:rsidR="00D64D97" w:rsidRDefault="0098117A">
            <w:pPr>
              <w:ind w:firstLine="643"/>
              <w:jc w:val="center"/>
              <w:rPr>
                <w:b/>
                <w:sz w:val="32"/>
                <w:szCs w:val="32"/>
              </w:rPr>
            </w:pPr>
            <w:r>
              <w:rPr>
                <w:rFonts w:hint="eastAsia"/>
                <w:b/>
                <w:sz w:val="32"/>
                <w:szCs w:val="32"/>
              </w:rPr>
              <w:t>工程管理硕士</w:t>
            </w:r>
          </w:p>
        </w:tc>
      </w:tr>
      <w:tr w:rsidR="00D64D97">
        <w:trPr>
          <w:trHeight w:hRule="exact" w:val="567"/>
          <w:jc w:val="center"/>
        </w:trPr>
        <w:tc>
          <w:tcPr>
            <w:tcW w:w="1427" w:type="pct"/>
            <w:vAlign w:val="bottom"/>
          </w:tcPr>
          <w:p w:rsidR="00D64D97" w:rsidRDefault="009C0657" w:rsidP="009C0657">
            <w:pPr>
              <w:ind w:firstLine="643"/>
              <w:rPr>
                <w:b/>
                <w:sz w:val="32"/>
                <w:szCs w:val="32"/>
              </w:rPr>
            </w:pPr>
            <w:r>
              <w:rPr>
                <w:rFonts w:hint="eastAsia"/>
                <w:b/>
                <w:sz w:val="32"/>
                <w:szCs w:val="32"/>
              </w:rPr>
              <w:t>指导教师</w:t>
            </w:r>
          </w:p>
        </w:tc>
        <w:tc>
          <w:tcPr>
            <w:tcW w:w="3572" w:type="pct"/>
            <w:tcBorders>
              <w:top w:val="single" w:sz="4" w:space="0" w:color="auto"/>
              <w:bottom w:val="single" w:sz="4" w:space="0" w:color="auto"/>
            </w:tcBorders>
            <w:vAlign w:val="bottom"/>
          </w:tcPr>
          <w:p w:rsidR="00D64D97" w:rsidRDefault="0073344B">
            <w:pPr>
              <w:ind w:firstLine="643"/>
              <w:jc w:val="center"/>
              <w:rPr>
                <w:b/>
                <w:sz w:val="32"/>
                <w:szCs w:val="32"/>
              </w:rPr>
            </w:pPr>
            <w:r>
              <w:rPr>
                <w:rFonts w:hint="eastAsia"/>
                <w:b/>
                <w:sz w:val="32"/>
                <w:szCs w:val="32"/>
              </w:rPr>
              <w:t>钱艳俊</w:t>
            </w:r>
          </w:p>
        </w:tc>
      </w:tr>
      <w:tr w:rsidR="00D64D97">
        <w:trPr>
          <w:trHeight w:hRule="exact" w:val="567"/>
          <w:jc w:val="center"/>
        </w:trPr>
        <w:tc>
          <w:tcPr>
            <w:tcW w:w="1427" w:type="pct"/>
            <w:vAlign w:val="bottom"/>
          </w:tcPr>
          <w:p w:rsidR="00D64D97" w:rsidRDefault="0098117A" w:rsidP="009C0657">
            <w:pPr>
              <w:ind w:firstLine="643"/>
              <w:rPr>
                <w:b/>
                <w:sz w:val="32"/>
                <w:szCs w:val="32"/>
              </w:rPr>
            </w:pPr>
            <w:r>
              <w:rPr>
                <w:rFonts w:hint="eastAsia"/>
                <w:b/>
                <w:sz w:val="32"/>
                <w:szCs w:val="32"/>
              </w:rPr>
              <w:t>培养</w:t>
            </w:r>
            <w:r w:rsidR="00FD1A43">
              <w:rPr>
                <w:rFonts w:hint="eastAsia"/>
                <w:b/>
                <w:sz w:val="32"/>
                <w:szCs w:val="32"/>
              </w:rPr>
              <w:t>单位</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管理学院</w:t>
            </w:r>
          </w:p>
        </w:tc>
      </w:tr>
      <w:tr w:rsidR="00D64D97">
        <w:trPr>
          <w:trHeight w:hRule="exact" w:val="567"/>
          <w:jc w:val="center"/>
        </w:trPr>
        <w:tc>
          <w:tcPr>
            <w:tcW w:w="1427" w:type="pct"/>
            <w:vAlign w:val="bottom"/>
          </w:tcPr>
          <w:p w:rsidR="00D64D97" w:rsidRDefault="00FD1A43" w:rsidP="009C0657">
            <w:pPr>
              <w:ind w:firstLine="643"/>
              <w:rPr>
                <w:b/>
                <w:sz w:val="32"/>
                <w:szCs w:val="32"/>
              </w:rPr>
            </w:pPr>
            <w:r>
              <w:rPr>
                <w:rFonts w:hint="eastAsia"/>
                <w:b/>
                <w:sz w:val="32"/>
                <w:szCs w:val="32"/>
              </w:rPr>
              <w:t>申请日期</w:t>
            </w:r>
          </w:p>
        </w:tc>
        <w:tc>
          <w:tcPr>
            <w:tcW w:w="3572" w:type="pct"/>
            <w:tcBorders>
              <w:top w:val="single" w:sz="4" w:space="0" w:color="auto"/>
              <w:bottom w:val="single" w:sz="4" w:space="0" w:color="auto"/>
            </w:tcBorders>
            <w:vAlign w:val="bottom"/>
          </w:tcPr>
          <w:p w:rsidR="00D64D97" w:rsidRDefault="0098117A">
            <w:pPr>
              <w:ind w:firstLine="643"/>
              <w:jc w:val="center"/>
              <w:rPr>
                <w:b/>
                <w:sz w:val="32"/>
                <w:szCs w:val="32"/>
              </w:rPr>
            </w:pPr>
            <w:r>
              <w:rPr>
                <w:rFonts w:hint="eastAsia"/>
                <w:b/>
                <w:sz w:val="32"/>
                <w:szCs w:val="32"/>
              </w:rPr>
              <w:t>202</w:t>
            </w:r>
            <w:r w:rsidR="003C7426">
              <w:rPr>
                <w:b/>
                <w:sz w:val="32"/>
                <w:szCs w:val="32"/>
              </w:rPr>
              <w:t>6</w:t>
            </w:r>
            <w:r>
              <w:rPr>
                <w:rFonts w:hint="eastAsia"/>
                <w:b/>
                <w:sz w:val="32"/>
                <w:szCs w:val="32"/>
              </w:rPr>
              <w:t>年</w:t>
            </w:r>
            <w:r w:rsidR="003C7426">
              <w:rPr>
                <w:rFonts w:hint="eastAsia"/>
                <w:b/>
                <w:sz w:val="32"/>
                <w:szCs w:val="32"/>
              </w:rPr>
              <w:t>0</w:t>
            </w:r>
            <w:r w:rsidR="003C7426">
              <w:rPr>
                <w:b/>
                <w:sz w:val="32"/>
                <w:szCs w:val="32"/>
              </w:rPr>
              <w:t>3</w:t>
            </w:r>
            <w:r>
              <w:rPr>
                <w:rFonts w:hint="eastAsia"/>
                <w:b/>
                <w:sz w:val="32"/>
                <w:szCs w:val="32"/>
              </w:rPr>
              <w:t>月</w:t>
            </w:r>
          </w:p>
        </w:tc>
      </w:tr>
    </w:tbl>
    <w:p w:rsidR="00D64D97" w:rsidRDefault="00D64D97">
      <w:pPr>
        <w:ind w:firstLine="480"/>
        <w:jc w:val="center"/>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pPr>
    </w:p>
    <w:p w:rsidR="00D64D97" w:rsidRDefault="00D64D97">
      <w:pPr>
        <w:ind w:firstLine="480"/>
        <w:sectPr w:rsidR="00D64D97">
          <w:pgSz w:w="11906" w:h="16838"/>
          <w:pgMar w:top="1440" w:right="1417" w:bottom="1440" w:left="1417" w:header="850" w:footer="992" w:gutter="0"/>
          <w:cols w:space="0"/>
          <w:docGrid w:type="lines" w:linePitch="312"/>
        </w:sectPr>
      </w:pPr>
    </w:p>
    <w:p w:rsidR="00D64D97" w:rsidRDefault="00D64D97">
      <w:pPr>
        <w:ind w:firstLine="480"/>
      </w:pPr>
    </w:p>
    <w:p w:rsidR="00D64D97" w:rsidRDefault="00D64D97">
      <w:pPr>
        <w:ind w:firstLine="480"/>
      </w:pPr>
    </w:p>
    <w:p w:rsidR="00D64D97" w:rsidRDefault="0098117A">
      <w:pPr>
        <w:spacing w:line="360" w:lineRule="auto"/>
        <w:ind w:leftChars="200" w:left="1120" w:hangingChars="200" w:hanging="640"/>
        <w:jc w:val="center"/>
        <w:rPr>
          <w:bCs/>
          <w:sz w:val="32"/>
        </w:rPr>
      </w:pPr>
      <w:r>
        <w:rPr>
          <w:rFonts w:hint="eastAsia"/>
          <w:bCs/>
          <w:sz w:val="32"/>
        </w:rPr>
        <w:t>西 北 工 业 大 学</w:t>
      </w:r>
    </w:p>
    <w:p w:rsidR="00D64D97" w:rsidRDefault="0098117A">
      <w:pPr>
        <w:spacing w:line="360" w:lineRule="auto"/>
        <w:ind w:leftChars="200" w:left="1520" w:hangingChars="200" w:hanging="1040"/>
        <w:jc w:val="center"/>
        <w:rPr>
          <w:bCs/>
          <w:sz w:val="52"/>
        </w:rPr>
      </w:pPr>
      <w:r>
        <w:rPr>
          <w:rFonts w:hint="eastAsia"/>
          <w:bCs/>
          <w:sz w:val="52"/>
        </w:rPr>
        <w:t>硕 士 学 位 论 文</w:t>
      </w:r>
    </w:p>
    <w:p w:rsidR="00D64D97" w:rsidRDefault="00D64D97">
      <w:pPr>
        <w:spacing w:line="360" w:lineRule="auto"/>
        <w:ind w:leftChars="200" w:left="1040" w:hangingChars="200" w:hanging="560"/>
        <w:jc w:val="center"/>
        <w:rPr>
          <w:bCs/>
          <w:sz w:val="28"/>
        </w:rPr>
      </w:pPr>
    </w:p>
    <w:p w:rsidR="00D64D97" w:rsidRDefault="0098117A">
      <w:pPr>
        <w:spacing w:line="360" w:lineRule="auto"/>
        <w:ind w:leftChars="200" w:left="480" w:firstLine="880"/>
        <w:rPr>
          <w:bCs/>
          <w:sz w:val="44"/>
          <w:u w:val="single"/>
        </w:rPr>
      </w:pPr>
      <w:r>
        <w:rPr>
          <w:rFonts w:hint="eastAsia"/>
          <w:bCs/>
          <w:sz w:val="44"/>
        </w:rPr>
        <w:t>题目：</w:t>
      </w:r>
      <w:r>
        <w:rPr>
          <w:rFonts w:hint="eastAsia"/>
          <w:bCs/>
          <w:sz w:val="44"/>
          <w:u w:val="single"/>
        </w:rPr>
        <w:t xml:space="preserve">  </w:t>
      </w:r>
      <w:r w:rsidR="009E01EE">
        <w:rPr>
          <w:bCs/>
          <w:sz w:val="44"/>
          <w:u w:val="single"/>
        </w:rPr>
        <w:t xml:space="preserve"> </w:t>
      </w:r>
      <w:r w:rsidR="007E5EAA">
        <w:rPr>
          <w:rFonts w:hint="eastAsia"/>
          <w:bCs/>
          <w:sz w:val="44"/>
          <w:u w:val="single"/>
        </w:rPr>
        <w:t>H公司软件开发过程的改进研究</w:t>
      </w:r>
      <w:r>
        <w:rPr>
          <w:rFonts w:hint="eastAsia"/>
          <w:bCs/>
          <w:sz w:val="44"/>
          <w:u w:val="single"/>
        </w:rPr>
        <w:t xml:space="preserve">                             </w:t>
      </w:r>
      <w:r>
        <w:rPr>
          <w:bCs/>
          <w:sz w:val="44"/>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Pr="009C065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198" w:left="475" w:firstLineChars="500" w:firstLine="1600"/>
        <w:rPr>
          <w:bCs/>
          <w:sz w:val="32"/>
          <w:u w:val="single"/>
        </w:rPr>
      </w:pPr>
      <w:r>
        <w:rPr>
          <w:rFonts w:hint="eastAsia"/>
          <w:bCs/>
          <w:sz w:val="32"/>
        </w:rPr>
        <w:t>专业领域：</w:t>
      </w:r>
      <w:r>
        <w:rPr>
          <w:rFonts w:hint="eastAsia"/>
          <w:bCs/>
          <w:sz w:val="32"/>
          <w:u w:val="single"/>
        </w:rPr>
        <w:t xml:space="preserve">   工程管理硕士   </w:t>
      </w:r>
    </w:p>
    <w:p w:rsidR="00D64D97" w:rsidRDefault="0098117A">
      <w:pPr>
        <w:spacing w:line="360" w:lineRule="auto"/>
        <w:ind w:leftChars="198" w:left="475" w:firstLineChars="500" w:firstLine="1600"/>
        <w:rPr>
          <w:bCs/>
          <w:sz w:val="32"/>
          <w:u w:val="single"/>
        </w:rPr>
      </w:pPr>
      <w:r>
        <w:rPr>
          <w:rFonts w:hint="eastAsia"/>
          <w:bCs/>
          <w:sz w:val="32"/>
        </w:rPr>
        <w:t>作    者：</w:t>
      </w:r>
      <w:r>
        <w:rPr>
          <w:rFonts w:hint="eastAsia"/>
          <w:bCs/>
          <w:sz w:val="32"/>
          <w:u w:val="single"/>
        </w:rPr>
        <w:t xml:space="preserve">    </w:t>
      </w:r>
      <w:r>
        <w:rPr>
          <w:bCs/>
          <w:sz w:val="32"/>
          <w:u w:val="single"/>
        </w:rPr>
        <w:t xml:space="preserve">  </w:t>
      </w:r>
      <w:r w:rsidR="00E26C83">
        <w:rPr>
          <w:bCs/>
          <w:sz w:val="32"/>
          <w:u w:val="single"/>
        </w:rPr>
        <w:t xml:space="preserve"> </w:t>
      </w:r>
      <w:r w:rsidR="00E26C83">
        <w:rPr>
          <w:rFonts w:hint="eastAsia"/>
          <w:bCs/>
          <w:sz w:val="32"/>
          <w:u w:val="single"/>
        </w:rPr>
        <w:t xml:space="preserve">刘江 </w:t>
      </w:r>
      <w:r w:rsidR="00E26C83">
        <w:rPr>
          <w:bCs/>
          <w:sz w:val="32"/>
          <w:u w:val="single"/>
        </w:rPr>
        <w:t xml:space="preserve"> </w:t>
      </w:r>
      <w:r>
        <w:rPr>
          <w:rFonts w:hint="eastAsia"/>
          <w:bCs/>
          <w:sz w:val="32"/>
          <w:u w:val="single"/>
        </w:rPr>
        <w:t xml:space="preserve">  </w:t>
      </w:r>
      <w:r>
        <w:rPr>
          <w:bCs/>
          <w:sz w:val="32"/>
          <w:u w:val="single"/>
        </w:rPr>
        <w:t xml:space="preserve">   </w:t>
      </w:r>
    </w:p>
    <w:p w:rsidR="00D64D97" w:rsidRDefault="0098117A">
      <w:pPr>
        <w:spacing w:line="360" w:lineRule="auto"/>
        <w:ind w:leftChars="198" w:left="475" w:firstLineChars="500" w:firstLine="1600"/>
        <w:rPr>
          <w:bCs/>
          <w:sz w:val="32"/>
        </w:rPr>
      </w:pPr>
      <w:r>
        <w:rPr>
          <w:rFonts w:hint="eastAsia"/>
          <w:bCs/>
          <w:sz w:val="32"/>
        </w:rPr>
        <w:t>指导教师：</w:t>
      </w:r>
      <w:r>
        <w:rPr>
          <w:rFonts w:hint="eastAsia"/>
          <w:bCs/>
          <w:sz w:val="32"/>
          <w:u w:val="single"/>
        </w:rPr>
        <w:t xml:space="preserve">     </w:t>
      </w:r>
      <w:r>
        <w:rPr>
          <w:bCs/>
          <w:sz w:val="32"/>
          <w:u w:val="single"/>
        </w:rPr>
        <w:t xml:space="preserve"> </w:t>
      </w:r>
      <w:r w:rsidR="00E26C83">
        <w:rPr>
          <w:rFonts w:hint="eastAsia"/>
          <w:bCs/>
          <w:sz w:val="32"/>
          <w:u w:val="single"/>
        </w:rPr>
        <w:t>钱艳俊</w:t>
      </w:r>
      <w:r>
        <w:rPr>
          <w:rFonts w:hint="eastAsia"/>
          <w:bCs/>
          <w:sz w:val="32"/>
          <w:u w:val="single"/>
        </w:rPr>
        <w:t xml:space="preserve">     </w:t>
      </w:r>
      <w:r w:rsidR="00E26C83">
        <w:rPr>
          <w:bCs/>
          <w:sz w:val="32"/>
          <w:u w:val="single"/>
        </w:rPr>
        <w:t xml:space="preserve"> </w:t>
      </w: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D64D97">
      <w:pPr>
        <w:spacing w:line="360" w:lineRule="auto"/>
        <w:ind w:leftChars="200" w:left="960" w:hangingChars="200" w:hanging="480"/>
        <w:rPr>
          <w:bCs/>
        </w:rPr>
      </w:pPr>
    </w:p>
    <w:p w:rsidR="00D64D97" w:rsidRDefault="0098117A">
      <w:pPr>
        <w:spacing w:line="360" w:lineRule="auto"/>
        <w:ind w:leftChars="200" w:left="1120" w:hangingChars="200" w:hanging="640"/>
        <w:jc w:val="center"/>
        <w:rPr>
          <w:sz w:val="32"/>
        </w:rPr>
      </w:pPr>
      <w:r>
        <w:rPr>
          <w:rFonts w:hint="eastAsia"/>
          <w:sz w:val="32"/>
        </w:rPr>
        <w:t>2</w:t>
      </w:r>
      <w:r>
        <w:rPr>
          <w:sz w:val="32"/>
        </w:rPr>
        <w:t>02</w:t>
      </w:r>
      <w:r w:rsidR="003C7426">
        <w:rPr>
          <w:sz w:val="32"/>
        </w:rPr>
        <w:t>6</w:t>
      </w:r>
      <w:r>
        <w:rPr>
          <w:rFonts w:hint="eastAsia"/>
          <w:sz w:val="32"/>
        </w:rPr>
        <w:t>年</w:t>
      </w:r>
      <w:r>
        <w:rPr>
          <w:sz w:val="32"/>
        </w:rPr>
        <w:t>3</w:t>
      </w:r>
      <w:r>
        <w:rPr>
          <w:rFonts w:hint="eastAsia"/>
          <w:sz w:val="32"/>
        </w:rPr>
        <w:t>月</w:t>
      </w: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pPr>
    </w:p>
    <w:p w:rsidR="00D64D97" w:rsidRDefault="00D64D97">
      <w:pPr>
        <w:spacing w:line="360" w:lineRule="auto"/>
        <w:ind w:leftChars="200" w:left="1120" w:hangingChars="200" w:hanging="640"/>
        <w:jc w:val="center"/>
        <w:rPr>
          <w:sz w:val="32"/>
        </w:rPr>
        <w:sectPr w:rsidR="00D64D97">
          <w:type w:val="oddPage"/>
          <w:pgSz w:w="11906" w:h="16838"/>
          <w:pgMar w:top="1440" w:right="1417" w:bottom="1440" w:left="1417" w:header="850" w:footer="992" w:gutter="0"/>
          <w:cols w:space="0"/>
          <w:docGrid w:type="lines" w:linePitch="312"/>
        </w:sectPr>
      </w:pPr>
    </w:p>
    <w:p w:rsidR="00D64D97" w:rsidRDefault="00D64D97">
      <w:pPr>
        <w:autoSpaceDE w:val="0"/>
        <w:autoSpaceDN w:val="0"/>
        <w:adjustRightInd w:val="0"/>
        <w:snapToGrid w:val="0"/>
        <w:spacing w:line="287" w:lineRule="auto"/>
        <w:ind w:firstLine="883"/>
        <w:jc w:val="center"/>
        <w:rPr>
          <w:b/>
          <w:sz w:val="44"/>
          <w:szCs w:val="44"/>
        </w:rPr>
      </w:pPr>
    </w:p>
    <w:p w:rsidR="00D64D97" w:rsidRPr="00836DE5" w:rsidRDefault="0098117A">
      <w:pPr>
        <w:adjustRightInd w:val="0"/>
        <w:snapToGrid w:val="0"/>
        <w:spacing w:line="288" w:lineRule="auto"/>
        <w:ind w:left="1246" w:hangingChars="282" w:hanging="1246"/>
        <w:rPr>
          <w:b/>
          <w:sz w:val="44"/>
          <w:szCs w:val="44"/>
        </w:rPr>
      </w:pPr>
      <w:r>
        <w:rPr>
          <w:b/>
          <w:sz w:val="44"/>
          <w:szCs w:val="44"/>
        </w:rPr>
        <w:t>Title:</w:t>
      </w:r>
      <w:r>
        <w:rPr>
          <w:rFonts w:hint="eastAsia"/>
          <w:b/>
          <w:sz w:val="44"/>
          <w:szCs w:val="44"/>
        </w:rPr>
        <w:t xml:space="preserve"> </w:t>
      </w:r>
      <w:r w:rsidR="00836DE5">
        <w:rPr>
          <w:b/>
          <w:sz w:val="44"/>
          <w:szCs w:val="44"/>
        </w:rPr>
        <w:t xml:space="preserve">Research on Improving Software Development Process of </w:t>
      </w:r>
      <w:r w:rsidR="006920FE">
        <w:rPr>
          <w:b/>
          <w:sz w:val="44"/>
          <w:szCs w:val="44"/>
        </w:rPr>
        <w:t>H</w:t>
      </w:r>
      <w:r w:rsidR="00836DE5">
        <w:rPr>
          <w:b/>
          <w:sz w:val="44"/>
          <w:szCs w:val="44"/>
        </w:rPr>
        <w:t xml:space="preserve"> Company</w:t>
      </w:r>
    </w:p>
    <w:p w:rsidR="00D64D97" w:rsidRDefault="00D64D97">
      <w:pPr>
        <w:adjustRightInd w:val="0"/>
        <w:snapToGrid w:val="0"/>
        <w:spacing w:line="288" w:lineRule="auto"/>
        <w:ind w:left="1246" w:hangingChars="282" w:hanging="1246"/>
        <w:rPr>
          <w:b/>
          <w:sz w:val="44"/>
          <w:szCs w:val="44"/>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D64D97">
      <w:pPr>
        <w:autoSpaceDE w:val="0"/>
        <w:autoSpaceDN w:val="0"/>
        <w:adjustRightInd w:val="0"/>
        <w:snapToGrid w:val="0"/>
        <w:spacing w:line="287" w:lineRule="auto"/>
        <w:ind w:firstLine="723"/>
        <w:jc w:val="center"/>
        <w:rPr>
          <w:rFonts w:cs="Tahoma"/>
          <w:b/>
          <w:bCs/>
          <w:sz w:val="36"/>
          <w:szCs w:val="36"/>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By</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L</w:t>
      </w:r>
      <w:r>
        <w:rPr>
          <w:bCs/>
          <w:sz w:val="30"/>
          <w:szCs w:val="30"/>
        </w:rPr>
        <w:t>iu Jiang</w:t>
      </w:r>
    </w:p>
    <w:p w:rsidR="00D64D97" w:rsidRDefault="00D64D97">
      <w:pPr>
        <w:autoSpaceDE w:val="0"/>
        <w:autoSpaceDN w:val="0"/>
        <w:adjustRightInd w:val="0"/>
        <w:snapToGrid w:val="0"/>
        <w:spacing w:line="287" w:lineRule="auto"/>
        <w:ind w:firstLine="600"/>
        <w:jc w:val="center"/>
        <w:rPr>
          <w:bCs/>
          <w:sz w:val="30"/>
          <w:szCs w:val="30"/>
        </w:rPr>
      </w:pPr>
    </w:p>
    <w:p w:rsidR="00D64D97" w:rsidRDefault="00D64D97">
      <w:pPr>
        <w:autoSpaceDE w:val="0"/>
        <w:autoSpaceDN w:val="0"/>
        <w:adjustRightInd w:val="0"/>
        <w:snapToGrid w:val="0"/>
        <w:spacing w:line="287" w:lineRule="auto"/>
        <w:ind w:firstLine="600"/>
        <w:jc w:val="center"/>
        <w:rPr>
          <w:bCs/>
          <w:sz w:val="30"/>
          <w:szCs w:val="30"/>
        </w:rPr>
      </w:pPr>
    </w:p>
    <w:p w:rsidR="00D64D97" w:rsidRDefault="0098117A">
      <w:pPr>
        <w:autoSpaceDE w:val="0"/>
        <w:autoSpaceDN w:val="0"/>
        <w:adjustRightInd w:val="0"/>
        <w:snapToGrid w:val="0"/>
        <w:spacing w:line="287" w:lineRule="auto"/>
        <w:ind w:firstLine="602"/>
        <w:jc w:val="center"/>
        <w:rPr>
          <w:b/>
          <w:sz w:val="30"/>
          <w:szCs w:val="30"/>
        </w:rPr>
      </w:pPr>
      <w:r>
        <w:rPr>
          <w:b/>
          <w:sz w:val="30"/>
          <w:szCs w:val="30"/>
        </w:rPr>
        <w:t>Under the Supervision of Professor</w:t>
      </w:r>
    </w:p>
    <w:p w:rsidR="00D64D97" w:rsidRDefault="00836DE5">
      <w:pPr>
        <w:autoSpaceDE w:val="0"/>
        <w:autoSpaceDN w:val="0"/>
        <w:adjustRightInd w:val="0"/>
        <w:snapToGrid w:val="0"/>
        <w:spacing w:line="287" w:lineRule="auto"/>
        <w:ind w:firstLine="600"/>
        <w:jc w:val="center"/>
        <w:rPr>
          <w:bCs/>
          <w:sz w:val="30"/>
          <w:szCs w:val="30"/>
        </w:rPr>
      </w:pPr>
      <w:r>
        <w:rPr>
          <w:rFonts w:hint="eastAsia"/>
          <w:bCs/>
          <w:sz w:val="30"/>
          <w:szCs w:val="30"/>
        </w:rPr>
        <w:t>Q</w:t>
      </w:r>
      <w:r>
        <w:rPr>
          <w:bCs/>
          <w:sz w:val="30"/>
          <w:szCs w:val="30"/>
        </w:rPr>
        <w:t>ian Yanjun</w:t>
      </w:r>
    </w:p>
    <w:p w:rsidR="00D64D97" w:rsidRDefault="00D64D97">
      <w:pPr>
        <w:autoSpaceDE w:val="0"/>
        <w:autoSpaceDN w:val="0"/>
        <w:adjustRightInd w:val="0"/>
        <w:snapToGrid w:val="0"/>
        <w:spacing w:line="287" w:lineRule="auto"/>
        <w:ind w:firstLine="602"/>
        <w:jc w:val="center"/>
        <w:rPr>
          <w:b/>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t>A Dissertation Submitted to</w:t>
      </w:r>
    </w:p>
    <w:p w:rsidR="00D64D97" w:rsidRDefault="0098117A">
      <w:pPr>
        <w:autoSpaceDE w:val="0"/>
        <w:autoSpaceDN w:val="0"/>
        <w:adjustRightInd w:val="0"/>
        <w:snapToGrid w:val="0"/>
        <w:spacing w:line="287" w:lineRule="auto"/>
        <w:ind w:firstLine="600"/>
        <w:jc w:val="center"/>
        <w:rPr>
          <w:sz w:val="30"/>
          <w:szCs w:val="30"/>
        </w:rPr>
      </w:pPr>
      <w:r>
        <w:rPr>
          <w:sz w:val="30"/>
          <w:szCs w:val="30"/>
        </w:rPr>
        <w:t>Northwestern Polytechnical University</w:t>
      </w:r>
    </w:p>
    <w:p w:rsidR="00D64D97" w:rsidRDefault="00D64D97">
      <w:pPr>
        <w:autoSpaceDE w:val="0"/>
        <w:autoSpaceDN w:val="0"/>
        <w:adjustRightInd w:val="0"/>
        <w:snapToGrid w:val="0"/>
        <w:spacing w:line="287" w:lineRule="auto"/>
        <w:ind w:firstLine="640"/>
        <w:jc w:val="center"/>
        <w:rPr>
          <w:sz w:val="32"/>
          <w:szCs w:val="32"/>
        </w:rPr>
      </w:pP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I</w:t>
      </w:r>
      <w:r>
        <w:rPr>
          <w:sz w:val="30"/>
          <w:szCs w:val="30"/>
        </w:rPr>
        <w:t>n Partial Fulfillment of The Requirement</w:t>
      </w:r>
    </w:p>
    <w:p w:rsidR="00D64D97" w:rsidRDefault="0098117A">
      <w:pPr>
        <w:autoSpaceDE w:val="0"/>
        <w:autoSpaceDN w:val="0"/>
        <w:adjustRightInd w:val="0"/>
        <w:snapToGrid w:val="0"/>
        <w:spacing w:line="287" w:lineRule="auto"/>
        <w:ind w:firstLine="600"/>
        <w:jc w:val="center"/>
        <w:rPr>
          <w:sz w:val="30"/>
          <w:szCs w:val="30"/>
        </w:rPr>
      </w:pPr>
      <w:r>
        <w:rPr>
          <w:sz w:val="30"/>
          <w:szCs w:val="30"/>
        </w:rPr>
        <w:t xml:space="preserve">For </w:t>
      </w:r>
      <w:proofErr w:type="gramStart"/>
      <w:r>
        <w:rPr>
          <w:sz w:val="30"/>
          <w:szCs w:val="30"/>
        </w:rPr>
        <w:t>The</w:t>
      </w:r>
      <w:proofErr w:type="gramEnd"/>
      <w:r>
        <w:rPr>
          <w:sz w:val="30"/>
          <w:szCs w:val="30"/>
        </w:rPr>
        <w:t xml:space="preserve"> Degree of</w:t>
      </w:r>
    </w:p>
    <w:p w:rsidR="00D64D97" w:rsidRDefault="0098117A">
      <w:pPr>
        <w:autoSpaceDE w:val="0"/>
        <w:autoSpaceDN w:val="0"/>
        <w:adjustRightInd w:val="0"/>
        <w:snapToGrid w:val="0"/>
        <w:spacing w:line="287" w:lineRule="auto"/>
        <w:ind w:firstLine="600"/>
        <w:jc w:val="center"/>
        <w:rPr>
          <w:sz w:val="30"/>
          <w:szCs w:val="30"/>
          <w:u w:val="single"/>
        </w:rPr>
      </w:pPr>
      <w:r>
        <w:rPr>
          <w:rFonts w:hint="eastAsia"/>
          <w:sz w:val="30"/>
          <w:szCs w:val="30"/>
        </w:rPr>
        <w:t>Master</w:t>
      </w:r>
      <w:r>
        <w:rPr>
          <w:sz w:val="30"/>
          <w:szCs w:val="30"/>
        </w:rPr>
        <w:t xml:space="preserve"> of </w:t>
      </w:r>
      <w:r>
        <w:rPr>
          <w:bCs/>
          <w:sz w:val="30"/>
          <w:szCs w:val="30"/>
        </w:rPr>
        <w:t>Engineering Management</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98117A">
      <w:pPr>
        <w:autoSpaceDE w:val="0"/>
        <w:autoSpaceDN w:val="0"/>
        <w:adjustRightInd w:val="0"/>
        <w:snapToGrid w:val="0"/>
        <w:spacing w:line="287" w:lineRule="auto"/>
        <w:ind w:firstLine="600"/>
        <w:jc w:val="center"/>
        <w:rPr>
          <w:sz w:val="30"/>
          <w:szCs w:val="30"/>
        </w:rPr>
      </w:pPr>
      <w:r>
        <w:rPr>
          <w:sz w:val="30"/>
          <w:szCs w:val="30"/>
        </w:rPr>
        <w:lastRenderedPageBreak/>
        <w:t>Xi’an P. R. China</w:t>
      </w:r>
    </w:p>
    <w:p w:rsidR="00D64D97" w:rsidRDefault="0098117A">
      <w:pPr>
        <w:autoSpaceDE w:val="0"/>
        <w:autoSpaceDN w:val="0"/>
        <w:adjustRightInd w:val="0"/>
        <w:snapToGrid w:val="0"/>
        <w:spacing w:line="287" w:lineRule="auto"/>
        <w:ind w:firstLine="600"/>
        <w:jc w:val="center"/>
        <w:rPr>
          <w:sz w:val="30"/>
          <w:szCs w:val="30"/>
        </w:rPr>
      </w:pPr>
      <w:r>
        <w:rPr>
          <w:rFonts w:hint="eastAsia"/>
          <w:sz w:val="30"/>
          <w:szCs w:val="30"/>
        </w:rPr>
        <w:t xml:space="preserve">March </w:t>
      </w:r>
      <w:r>
        <w:rPr>
          <w:sz w:val="30"/>
          <w:szCs w:val="30"/>
        </w:rPr>
        <w:t>202</w:t>
      </w:r>
      <w:r w:rsidR="00430F6E">
        <w:rPr>
          <w:sz w:val="30"/>
          <w:szCs w:val="30"/>
        </w:rPr>
        <w:t>6</w:t>
      </w: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ind w:firstLine="600"/>
        <w:rPr>
          <w:sz w:val="30"/>
          <w:szCs w:val="30"/>
        </w:rPr>
        <w:sectPr w:rsidR="00D64D97">
          <w:type w:val="oddPage"/>
          <w:pgSz w:w="11906" w:h="16838"/>
          <w:pgMar w:top="1440" w:right="1417" w:bottom="1440" w:left="1417" w:header="850" w:footer="992" w:gutter="0"/>
          <w:cols w:space="0"/>
          <w:docGrid w:type="lines" w:linePitch="312"/>
        </w:sectPr>
      </w:pPr>
    </w:p>
    <w:p w:rsidR="00D64D97" w:rsidRDefault="00D64D97">
      <w:pPr>
        <w:spacing w:line="360" w:lineRule="auto"/>
        <w:ind w:left="1060" w:firstLine="640"/>
        <w:jc w:val="center"/>
        <w:rPr>
          <w:rFonts w:eastAsia="黑体"/>
          <w:sz w:val="32"/>
          <w:szCs w:val="32"/>
        </w:rPr>
      </w:pPr>
    </w:p>
    <w:p w:rsidR="00D64D97" w:rsidRDefault="0098117A">
      <w:pPr>
        <w:spacing w:line="400" w:lineRule="exact"/>
        <w:ind w:firstLine="640"/>
        <w:jc w:val="center"/>
        <w:rPr>
          <w:rFonts w:eastAsia="黑体"/>
          <w:sz w:val="32"/>
          <w:szCs w:val="32"/>
        </w:rPr>
      </w:pPr>
      <w:r>
        <w:rPr>
          <w:rFonts w:eastAsia="黑体" w:hint="eastAsia"/>
          <w:sz w:val="32"/>
          <w:szCs w:val="32"/>
        </w:rPr>
        <w:t>学位论文评阅人和答辩委员会名单</w:t>
      </w:r>
    </w:p>
    <w:p w:rsidR="00D64D97" w:rsidRDefault="0098117A">
      <w:pPr>
        <w:spacing w:line="400" w:lineRule="exact"/>
        <w:ind w:firstLine="560"/>
        <w:rPr>
          <w:rFonts w:eastAsia="黑体" w:cs="黑体"/>
          <w:sz w:val="28"/>
          <w:szCs w:val="28"/>
        </w:rPr>
      </w:pPr>
      <w:r>
        <w:rPr>
          <w:rFonts w:eastAsia="黑体" w:cs="黑体" w:hint="eastAsia"/>
          <w:sz w:val="28"/>
          <w:szCs w:val="28"/>
        </w:rPr>
        <w:t xml:space="preserve">                 </w:t>
      </w:r>
    </w:p>
    <w:p w:rsidR="00D64D97" w:rsidRDefault="0098117A">
      <w:pPr>
        <w:spacing w:beforeLines="50" w:before="156" w:line="400" w:lineRule="exact"/>
        <w:ind w:firstLine="560"/>
        <w:jc w:val="center"/>
        <w:rPr>
          <w:rFonts w:eastAsia="黑体" w:cs="黑体"/>
          <w:b/>
          <w:bCs/>
          <w:sz w:val="28"/>
          <w:szCs w:val="28"/>
        </w:rPr>
      </w:pPr>
      <w:r>
        <w:rPr>
          <w:rFonts w:eastAsia="黑体" w:cs="黑体" w:hint="eastAsia"/>
          <w:sz w:val="28"/>
          <w:szCs w:val="28"/>
        </w:rPr>
        <w:t>学位论文评阅人名单</w:t>
      </w:r>
    </w:p>
    <w:tbl>
      <w:tblPr>
        <w:tblW w:w="8656" w:type="dxa"/>
        <w:jc w:val="center"/>
        <w:tblLook w:val="04A0" w:firstRow="1" w:lastRow="0" w:firstColumn="1" w:lastColumn="0" w:noHBand="0" w:noVBand="1"/>
      </w:tblPr>
      <w:tblGrid>
        <w:gridCol w:w="2101"/>
        <w:gridCol w:w="1606"/>
        <w:gridCol w:w="4949"/>
      </w:tblGrid>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姓名</w:t>
            </w:r>
          </w:p>
        </w:tc>
        <w:tc>
          <w:tcPr>
            <w:tcW w:w="1606" w:type="dxa"/>
            <w:vAlign w:val="center"/>
          </w:tcPr>
          <w:p w:rsidR="00D64D97" w:rsidRDefault="0098117A">
            <w:pPr>
              <w:spacing w:line="400" w:lineRule="exact"/>
              <w:ind w:firstLine="482"/>
              <w:jc w:val="center"/>
              <w:rPr>
                <w:b/>
                <w:bCs/>
              </w:rPr>
            </w:pPr>
            <w:r>
              <w:rPr>
                <w:rFonts w:hint="eastAsia"/>
                <w:b/>
                <w:bCs/>
              </w:rPr>
              <w:t>职称</w:t>
            </w:r>
          </w:p>
        </w:tc>
        <w:tc>
          <w:tcPr>
            <w:tcW w:w="4949"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05"/>
          <w:jc w:val="center"/>
        </w:trPr>
        <w:tc>
          <w:tcPr>
            <w:tcW w:w="2101" w:type="dxa"/>
            <w:vAlign w:val="center"/>
          </w:tcPr>
          <w:p w:rsidR="00D64D97" w:rsidRDefault="0098117A">
            <w:pPr>
              <w:spacing w:line="400" w:lineRule="exact"/>
              <w:ind w:firstLine="482"/>
              <w:jc w:val="center"/>
              <w:rPr>
                <w:b/>
                <w:bCs/>
              </w:rPr>
            </w:pPr>
            <w:r>
              <w:rPr>
                <w:rFonts w:hint="eastAsia"/>
                <w:b/>
                <w:bCs/>
              </w:rPr>
              <w:t>全盲评阅</w:t>
            </w:r>
          </w:p>
        </w:tc>
        <w:tc>
          <w:tcPr>
            <w:tcW w:w="1606" w:type="dxa"/>
            <w:vAlign w:val="center"/>
          </w:tcPr>
          <w:p w:rsidR="00D64D97" w:rsidRDefault="0098117A">
            <w:pPr>
              <w:spacing w:line="400" w:lineRule="exact"/>
              <w:ind w:firstLine="482"/>
              <w:jc w:val="center"/>
              <w:rPr>
                <w:b/>
                <w:bCs/>
              </w:rPr>
            </w:pPr>
            <w:r>
              <w:rPr>
                <w:rFonts w:hint="eastAsia"/>
                <w:b/>
                <w:bCs/>
              </w:rPr>
              <w:t>无</w:t>
            </w:r>
          </w:p>
        </w:tc>
        <w:tc>
          <w:tcPr>
            <w:tcW w:w="4949" w:type="dxa"/>
            <w:vAlign w:val="center"/>
          </w:tcPr>
          <w:p w:rsidR="00D64D97" w:rsidRDefault="0098117A">
            <w:pPr>
              <w:spacing w:line="400" w:lineRule="exact"/>
              <w:ind w:firstLine="482"/>
              <w:jc w:val="center"/>
              <w:rPr>
                <w:b/>
                <w:bCs/>
              </w:rPr>
            </w:pPr>
            <w:r>
              <w:rPr>
                <w:rFonts w:hint="eastAsia"/>
                <w:b/>
                <w:bCs/>
              </w:rPr>
              <w:t>无</w:t>
            </w: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r w:rsidR="00D64D97">
        <w:trPr>
          <w:trHeight w:hRule="exact" w:val="505"/>
          <w:jc w:val="center"/>
        </w:trPr>
        <w:tc>
          <w:tcPr>
            <w:tcW w:w="2101" w:type="dxa"/>
            <w:vAlign w:val="center"/>
          </w:tcPr>
          <w:p w:rsidR="00D64D97" w:rsidRDefault="00D64D97">
            <w:pPr>
              <w:spacing w:line="400" w:lineRule="exact"/>
              <w:ind w:firstLine="480"/>
              <w:jc w:val="center"/>
              <w:rPr>
                <w:bCs/>
              </w:rPr>
            </w:pPr>
          </w:p>
        </w:tc>
        <w:tc>
          <w:tcPr>
            <w:tcW w:w="1606" w:type="dxa"/>
            <w:vAlign w:val="center"/>
          </w:tcPr>
          <w:p w:rsidR="00D64D97" w:rsidRDefault="00D64D97">
            <w:pPr>
              <w:spacing w:line="400" w:lineRule="exact"/>
              <w:ind w:firstLine="480"/>
              <w:jc w:val="center"/>
              <w:rPr>
                <w:bCs/>
              </w:rPr>
            </w:pPr>
          </w:p>
        </w:tc>
        <w:tc>
          <w:tcPr>
            <w:tcW w:w="4949" w:type="dxa"/>
            <w:vAlign w:val="center"/>
          </w:tcPr>
          <w:p w:rsidR="00D64D97" w:rsidRDefault="00D64D97">
            <w:pPr>
              <w:spacing w:line="400" w:lineRule="exact"/>
              <w:ind w:firstLine="480"/>
              <w:jc w:val="center"/>
              <w:rPr>
                <w:bCs/>
              </w:rPr>
            </w:pPr>
          </w:p>
        </w:tc>
      </w:tr>
    </w:tbl>
    <w:p w:rsidR="00D64D97" w:rsidRDefault="00D64D97">
      <w:pPr>
        <w:spacing w:line="400" w:lineRule="exact"/>
        <w:ind w:firstLine="480"/>
        <w:jc w:val="center"/>
      </w:pPr>
    </w:p>
    <w:p w:rsidR="00D64D97" w:rsidRDefault="0098117A">
      <w:pPr>
        <w:spacing w:beforeLines="50" w:before="156" w:line="400" w:lineRule="exact"/>
        <w:ind w:firstLine="560"/>
        <w:jc w:val="center"/>
        <w:rPr>
          <w:rFonts w:eastAsia="黑体" w:cs="黑体"/>
          <w:sz w:val="28"/>
          <w:szCs w:val="28"/>
        </w:rPr>
      </w:pPr>
      <w:r>
        <w:rPr>
          <w:rFonts w:eastAsia="黑体" w:cs="黑体" w:hint="eastAsia"/>
          <w:sz w:val="28"/>
          <w:szCs w:val="28"/>
        </w:rPr>
        <w:t>答辩委员会名单</w:t>
      </w:r>
    </w:p>
    <w:tbl>
      <w:tblPr>
        <w:tblW w:w="8755" w:type="dxa"/>
        <w:jc w:val="center"/>
        <w:tblLook w:val="04A0" w:firstRow="1" w:lastRow="0" w:firstColumn="1" w:lastColumn="0" w:noHBand="0" w:noVBand="1"/>
      </w:tblPr>
      <w:tblGrid>
        <w:gridCol w:w="2132"/>
        <w:gridCol w:w="1520"/>
        <w:gridCol w:w="1276"/>
        <w:gridCol w:w="3827"/>
      </w:tblGrid>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答辩日期</w:t>
            </w:r>
          </w:p>
        </w:tc>
        <w:tc>
          <w:tcPr>
            <w:tcW w:w="6623" w:type="dxa"/>
            <w:gridSpan w:val="3"/>
            <w:vAlign w:val="center"/>
          </w:tcPr>
          <w:p w:rsidR="00D64D97" w:rsidRDefault="0098117A">
            <w:pPr>
              <w:spacing w:line="400" w:lineRule="exact"/>
              <w:ind w:firstLine="480"/>
              <w:jc w:val="center"/>
              <w:rPr>
                <w:bCs/>
              </w:rPr>
            </w:pPr>
            <w:r>
              <w:rPr>
                <w:rFonts w:hint="eastAsia"/>
                <w:bCs/>
              </w:rPr>
              <w:t>20</w:t>
            </w:r>
            <w:r>
              <w:rPr>
                <w:bCs/>
              </w:rPr>
              <w:t xml:space="preserve">   </w:t>
            </w:r>
            <w:r>
              <w:rPr>
                <w:rFonts w:hint="eastAsia"/>
                <w:bCs/>
              </w:rPr>
              <w:t xml:space="preserve">年 </w:t>
            </w:r>
            <w:r>
              <w:rPr>
                <w:bCs/>
              </w:rPr>
              <w:t xml:space="preserve">  </w:t>
            </w:r>
            <w:r>
              <w:rPr>
                <w:rFonts w:hint="eastAsia"/>
                <w:bCs/>
              </w:rPr>
              <w:t xml:space="preserve">月 </w:t>
            </w:r>
            <w:r>
              <w:rPr>
                <w:bCs/>
              </w:rPr>
              <w:t xml:space="preserve">  </w:t>
            </w:r>
            <w:r>
              <w:rPr>
                <w:rFonts w:hint="eastAsia"/>
                <w:bCs/>
              </w:rPr>
              <w:t>日</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答辩委员会</w:t>
            </w:r>
          </w:p>
        </w:tc>
        <w:tc>
          <w:tcPr>
            <w:tcW w:w="1520" w:type="dxa"/>
            <w:vAlign w:val="center"/>
          </w:tcPr>
          <w:p w:rsidR="00D64D97" w:rsidRDefault="0098117A">
            <w:pPr>
              <w:spacing w:line="400" w:lineRule="exact"/>
              <w:ind w:firstLine="482"/>
              <w:jc w:val="center"/>
              <w:rPr>
                <w:b/>
                <w:bCs/>
              </w:rPr>
            </w:pPr>
            <w:r>
              <w:rPr>
                <w:rFonts w:hint="eastAsia"/>
                <w:b/>
                <w:bCs/>
              </w:rPr>
              <w:t>姓名</w:t>
            </w:r>
          </w:p>
        </w:tc>
        <w:tc>
          <w:tcPr>
            <w:tcW w:w="1276" w:type="dxa"/>
            <w:vAlign w:val="center"/>
          </w:tcPr>
          <w:p w:rsidR="00D64D97" w:rsidRDefault="0098117A">
            <w:pPr>
              <w:spacing w:line="400" w:lineRule="exact"/>
              <w:ind w:firstLine="482"/>
              <w:jc w:val="center"/>
              <w:rPr>
                <w:b/>
                <w:bCs/>
              </w:rPr>
            </w:pPr>
            <w:r>
              <w:rPr>
                <w:rFonts w:hint="eastAsia"/>
                <w:b/>
                <w:bCs/>
              </w:rPr>
              <w:t>职称</w:t>
            </w:r>
          </w:p>
        </w:tc>
        <w:tc>
          <w:tcPr>
            <w:tcW w:w="3827" w:type="dxa"/>
            <w:vAlign w:val="center"/>
          </w:tcPr>
          <w:p w:rsidR="00D64D97" w:rsidRDefault="0098117A">
            <w:pPr>
              <w:spacing w:line="400" w:lineRule="exact"/>
              <w:ind w:firstLine="482"/>
              <w:jc w:val="center"/>
              <w:rPr>
                <w:b/>
                <w:bCs/>
              </w:rPr>
            </w:pPr>
            <w:r>
              <w:rPr>
                <w:rFonts w:hint="eastAsia"/>
                <w:b/>
                <w:bCs/>
              </w:rPr>
              <w:t>工作单位</w:t>
            </w: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主席</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委员</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r w:rsidR="00D64D97">
        <w:trPr>
          <w:trHeight w:hRule="exact" w:val="510"/>
          <w:jc w:val="center"/>
        </w:trPr>
        <w:tc>
          <w:tcPr>
            <w:tcW w:w="2132" w:type="dxa"/>
            <w:vAlign w:val="center"/>
          </w:tcPr>
          <w:p w:rsidR="00D64D97" w:rsidRDefault="0098117A">
            <w:pPr>
              <w:spacing w:line="400" w:lineRule="exact"/>
              <w:ind w:firstLine="482"/>
              <w:jc w:val="center"/>
              <w:rPr>
                <w:b/>
                <w:bCs/>
              </w:rPr>
            </w:pPr>
            <w:r>
              <w:rPr>
                <w:rFonts w:hint="eastAsia"/>
                <w:b/>
                <w:bCs/>
              </w:rPr>
              <w:t>秘书</w:t>
            </w:r>
          </w:p>
        </w:tc>
        <w:tc>
          <w:tcPr>
            <w:tcW w:w="1520" w:type="dxa"/>
            <w:vAlign w:val="center"/>
          </w:tcPr>
          <w:p w:rsidR="00D64D97" w:rsidRDefault="00D64D97">
            <w:pPr>
              <w:spacing w:line="400" w:lineRule="exact"/>
              <w:ind w:firstLine="480"/>
              <w:jc w:val="center"/>
              <w:rPr>
                <w:bCs/>
              </w:rPr>
            </w:pPr>
          </w:p>
        </w:tc>
        <w:tc>
          <w:tcPr>
            <w:tcW w:w="1276" w:type="dxa"/>
            <w:vAlign w:val="center"/>
          </w:tcPr>
          <w:p w:rsidR="00D64D97" w:rsidRDefault="00D64D97">
            <w:pPr>
              <w:spacing w:line="400" w:lineRule="exact"/>
              <w:ind w:firstLine="480"/>
              <w:jc w:val="center"/>
              <w:rPr>
                <w:bCs/>
              </w:rPr>
            </w:pPr>
          </w:p>
        </w:tc>
        <w:tc>
          <w:tcPr>
            <w:tcW w:w="3827" w:type="dxa"/>
            <w:vAlign w:val="center"/>
          </w:tcPr>
          <w:p w:rsidR="00D64D97" w:rsidRDefault="00D64D97">
            <w:pPr>
              <w:spacing w:line="400" w:lineRule="exact"/>
              <w:ind w:firstLine="480"/>
              <w:jc w:val="center"/>
              <w:rPr>
                <w:bCs/>
              </w:rPr>
            </w:pPr>
          </w:p>
        </w:tc>
      </w:tr>
    </w:tbl>
    <w:p w:rsidR="00D64D97" w:rsidRDefault="00D64D97">
      <w:pPr>
        <w:autoSpaceDE w:val="0"/>
        <w:autoSpaceDN w:val="0"/>
        <w:adjustRightInd w:val="0"/>
        <w:snapToGrid w:val="0"/>
        <w:spacing w:line="400" w:lineRule="exact"/>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pPr>
    </w:p>
    <w:p w:rsidR="00D64D97" w:rsidRDefault="00D64D97">
      <w:pPr>
        <w:autoSpaceDE w:val="0"/>
        <w:autoSpaceDN w:val="0"/>
        <w:adjustRightInd w:val="0"/>
        <w:snapToGrid w:val="0"/>
        <w:spacing w:line="287" w:lineRule="auto"/>
        <w:ind w:firstLine="600"/>
        <w:jc w:val="center"/>
        <w:rPr>
          <w:sz w:val="30"/>
          <w:szCs w:val="30"/>
        </w:rPr>
        <w:sectPr w:rsidR="00D64D97">
          <w:headerReference w:type="even" r:id="rId9"/>
          <w:headerReference w:type="default" r:id="rId10"/>
          <w:footerReference w:type="even" r:id="rId11"/>
          <w:footerReference w:type="default" r:id="rId12"/>
          <w:type w:val="evenPage"/>
          <w:pgSz w:w="11906" w:h="16838"/>
          <w:pgMar w:top="1440" w:right="1417" w:bottom="1440" w:left="1417" w:header="850" w:footer="992" w:gutter="0"/>
          <w:pgNumType w:fmt="upperRoman" w:start="1"/>
          <w:cols w:space="0"/>
          <w:docGrid w:type="lines" w:linePitch="312"/>
        </w:sectPr>
      </w:pPr>
    </w:p>
    <w:p w:rsidR="00167B35" w:rsidRPr="00AC6636" w:rsidRDefault="00167B35" w:rsidP="001F50FA">
      <w:pPr>
        <w:ind w:firstLine="480"/>
        <w:jc w:val="center"/>
      </w:pPr>
      <w:bookmarkStart w:id="7" w:name="_Toc32269"/>
      <w:bookmarkStart w:id="8" w:name="_Toc18436"/>
      <w:bookmarkStart w:id="9" w:name="_Toc31573"/>
      <w:bookmarkStart w:id="10" w:name="_Toc538"/>
      <w:bookmarkStart w:id="11" w:name="_Toc7265"/>
      <w:bookmarkStart w:id="12" w:name="_Toc20761"/>
      <w:bookmarkEnd w:id="0"/>
      <w:bookmarkEnd w:id="1"/>
      <w:bookmarkEnd w:id="2"/>
      <w:bookmarkEnd w:id="3"/>
      <w:bookmarkEnd w:id="4"/>
      <w:bookmarkEnd w:id="5"/>
      <w:bookmarkEnd w:id="6"/>
    </w:p>
    <w:p w:rsidR="00D64D97" w:rsidRPr="00F27544" w:rsidRDefault="0098117A" w:rsidP="00F27544">
      <w:pPr>
        <w:pStyle w:val="1"/>
        <w:ind w:firstLine="640"/>
      </w:pPr>
      <w:bookmarkStart w:id="13" w:name="_Toc213016502"/>
      <w:r>
        <w:rPr>
          <w:rFonts w:hint="eastAsia"/>
        </w:rPr>
        <w:t>摘</w:t>
      </w:r>
      <w:r>
        <w:rPr>
          <w:rFonts w:hint="eastAsia"/>
        </w:rPr>
        <w:t xml:space="preserve"> </w:t>
      </w:r>
      <w:r>
        <w:rPr>
          <w:rFonts w:hint="eastAsia"/>
        </w:rPr>
        <w:t>要</w:t>
      </w:r>
      <w:bookmarkEnd w:id="7"/>
      <w:bookmarkEnd w:id="8"/>
      <w:bookmarkEnd w:id="9"/>
      <w:bookmarkEnd w:id="10"/>
      <w:bookmarkEnd w:id="11"/>
      <w:bookmarkEnd w:id="12"/>
      <w:bookmarkEnd w:id="13"/>
    </w:p>
    <w:p w:rsidR="007662E3" w:rsidRDefault="007662E3" w:rsidP="007662E3">
      <w:pPr>
        <w:spacing w:line="400" w:lineRule="exact"/>
        <w:rPr>
          <w:rFonts w:ascii="Times New Roman" w:hAnsi="Times New Roman"/>
        </w:rPr>
      </w:pP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近年来，随着金融科技行业在高合规、高复杂度与快速演进的环境中持续扩张，软件系统已成为企业竞争力的重要支撑。</w:t>
      </w:r>
      <w:r w:rsidRPr="009A0F96">
        <w:rPr>
          <w:rFonts w:ascii="Times New Roman" w:hAnsi="Times New Roman"/>
        </w:rPr>
        <w:t>H</w:t>
      </w:r>
      <w:r w:rsidRPr="009A0F96">
        <w:rPr>
          <w:rFonts w:ascii="Times New Roman" w:hAnsi="Times New Roman"/>
        </w:rPr>
        <w:t>公司作为典型的金融科技研发机构，在多项目并行与跨部门协作过程中，暴露出一系列深层次问题：需求响应周期长、技术债务不断累积、安全治理多为事后补救、运维自动化程度不高以及部门协作链条效率偏低。这些问题相互交织，使企业在追求创新与合规的过程中陷入效率瓶颈。面对这一现实挑战，本文以工程管理理论为基础，结合软件工程与系统工程方法，构建了适用于高合规金融科技企业的软件开发过程改进体系，旨在在效率、质量与合规之间实现动态平衡，推动企业从</w:t>
      </w:r>
      <w:r w:rsidRPr="009A0F96">
        <w:rPr>
          <w:rFonts w:ascii="Times New Roman" w:hAnsi="Times New Roman"/>
        </w:rPr>
        <w:t>“</w:t>
      </w:r>
      <w:r w:rsidRPr="009A0F96">
        <w:rPr>
          <w:rFonts w:ascii="Times New Roman" w:hAnsi="Times New Roman"/>
        </w:rPr>
        <w:t>经验驱动</w:t>
      </w:r>
      <w:r w:rsidRPr="009A0F96">
        <w:rPr>
          <w:rFonts w:ascii="Times New Roman" w:hAnsi="Times New Roman"/>
        </w:rPr>
        <w:t>”</w:t>
      </w:r>
      <w:r w:rsidRPr="009A0F96">
        <w:rPr>
          <w:rFonts w:ascii="Times New Roman" w:hAnsi="Times New Roman"/>
        </w:rPr>
        <w:t>向</w:t>
      </w:r>
      <w:r w:rsidRPr="009A0F96">
        <w:rPr>
          <w:rFonts w:ascii="Times New Roman" w:hAnsi="Times New Roman"/>
        </w:rPr>
        <w:t>“</w:t>
      </w:r>
      <w:r w:rsidRPr="009A0F96">
        <w:rPr>
          <w:rFonts w:ascii="Times New Roman" w:hAnsi="Times New Roman"/>
        </w:rPr>
        <w:t>数据驱动</w:t>
      </w:r>
      <w:r w:rsidRPr="009A0F96">
        <w:rPr>
          <w:rFonts w:ascii="Times New Roman" w:hAnsi="Times New Roman"/>
        </w:rPr>
        <w:t>”</w:t>
      </w:r>
      <w:r w:rsidRPr="009A0F96">
        <w:rPr>
          <w:rFonts w:ascii="Times New Roman" w:hAnsi="Times New Roman"/>
        </w:rPr>
        <w:t>的管理范式转型。</w:t>
      </w:r>
    </w:p>
    <w:p w:rsidR="009A0F96" w:rsidRPr="009A0F96" w:rsidRDefault="009A0F96" w:rsidP="009A0F96">
      <w:pPr>
        <w:spacing w:line="400" w:lineRule="exact"/>
        <w:ind w:firstLineChars="200" w:firstLine="480"/>
        <w:rPr>
          <w:rFonts w:ascii="Times New Roman" w:hAnsi="Times New Roman"/>
        </w:rPr>
      </w:pPr>
      <w:r w:rsidRPr="009A0F96">
        <w:rPr>
          <w:rFonts w:ascii="Times New Roman" w:hAnsi="Times New Roman"/>
        </w:rPr>
        <w:t>在理论研究方面，本文系统整合了软件过程改进（</w:t>
      </w:r>
      <w:r w:rsidRPr="009A0F96">
        <w:rPr>
          <w:rFonts w:ascii="Times New Roman" w:hAnsi="Times New Roman"/>
        </w:rPr>
        <w:t>SPI</w:t>
      </w:r>
      <w:r w:rsidRPr="009A0F96">
        <w:rPr>
          <w:rFonts w:ascii="Times New Roman" w:hAnsi="Times New Roman"/>
        </w:rPr>
        <w:t>）、价值流管理（</w:t>
      </w:r>
      <w:r w:rsidRPr="009A0F96">
        <w:rPr>
          <w:rFonts w:ascii="Times New Roman" w:hAnsi="Times New Roman"/>
        </w:rPr>
        <w:t>VSM</w:t>
      </w:r>
      <w:r w:rsidRPr="009A0F96">
        <w:rPr>
          <w:rFonts w:ascii="Times New Roman" w:hAnsi="Times New Roman"/>
        </w:rPr>
        <w:t>）、</w:t>
      </w:r>
      <w:r w:rsidRPr="009A0F96">
        <w:rPr>
          <w:rFonts w:ascii="Times New Roman" w:hAnsi="Times New Roman"/>
        </w:rPr>
        <w:t>DevSecOps</w:t>
      </w:r>
      <w:r w:rsidRPr="009A0F96">
        <w:rPr>
          <w:rFonts w:ascii="Times New Roman" w:hAnsi="Times New Roman"/>
        </w:rPr>
        <w:t>、技术债务治理、合规即代码（</w:t>
      </w:r>
      <w:r w:rsidRPr="009A0F96">
        <w:rPr>
          <w:rFonts w:ascii="Times New Roman" w:hAnsi="Times New Roman"/>
        </w:rPr>
        <w:t>Compliance-as-Code</w:t>
      </w:r>
      <w:r w:rsidRPr="009A0F96">
        <w:rPr>
          <w:rFonts w:ascii="Times New Roman" w:hAnsi="Times New Roman"/>
        </w:rPr>
        <w:t>）、</w:t>
      </w:r>
      <w:r w:rsidRPr="009A0F96">
        <w:rPr>
          <w:rFonts w:ascii="Times New Roman" w:hAnsi="Times New Roman"/>
        </w:rPr>
        <w:t>AIOps</w:t>
      </w:r>
      <w:r w:rsidRPr="009A0F96">
        <w:rPr>
          <w:rFonts w:ascii="Times New Roman" w:hAnsi="Times New Roman"/>
        </w:rPr>
        <w:t>与</w:t>
      </w:r>
      <w:r w:rsidRPr="009A0F96">
        <w:rPr>
          <w:rFonts w:ascii="Times New Roman" w:hAnsi="Times New Roman"/>
        </w:rPr>
        <w:t>SRE</w:t>
      </w:r>
      <w:r w:rsidRPr="009A0F96">
        <w:rPr>
          <w:rFonts w:ascii="Times New Roman" w:hAnsi="Times New Roman"/>
        </w:rPr>
        <w:t>智能运维等关键理论，形成</w:t>
      </w:r>
      <w:r w:rsidRPr="009A0F96">
        <w:rPr>
          <w:rFonts w:ascii="Times New Roman" w:hAnsi="Times New Roman"/>
        </w:rPr>
        <w:t>“</w:t>
      </w:r>
      <w:r w:rsidRPr="009A0F96">
        <w:rPr>
          <w:rFonts w:ascii="Times New Roman" w:hAnsi="Times New Roman"/>
        </w:rPr>
        <w:t>过程规范化</w:t>
      </w:r>
      <w:r w:rsidRPr="009A0F96">
        <w:rPr>
          <w:rFonts w:ascii="Times New Roman" w:hAnsi="Times New Roman"/>
        </w:rPr>
        <w:t>—</w:t>
      </w:r>
      <w:r w:rsidRPr="009A0F96">
        <w:rPr>
          <w:rFonts w:ascii="Times New Roman" w:hAnsi="Times New Roman"/>
        </w:rPr>
        <w:t>技术自动化</w:t>
      </w:r>
      <w:r w:rsidRPr="009A0F96">
        <w:rPr>
          <w:rFonts w:ascii="Times New Roman" w:hAnsi="Times New Roman"/>
        </w:rPr>
        <w:t>—</w:t>
      </w:r>
      <w:r w:rsidRPr="009A0F96">
        <w:rPr>
          <w:rFonts w:ascii="Times New Roman" w:hAnsi="Times New Roman"/>
        </w:rPr>
        <w:t>组织协同化</w:t>
      </w:r>
      <w:r w:rsidRPr="009A0F96">
        <w:rPr>
          <w:rFonts w:ascii="Times New Roman" w:hAnsi="Times New Roman"/>
        </w:rPr>
        <w:t>”</w:t>
      </w:r>
      <w:r w:rsidRPr="009A0F96">
        <w:rPr>
          <w:rFonts w:ascii="Times New Roman" w:hAnsi="Times New Roman"/>
        </w:rPr>
        <w:t>的分析框架。通过问卷调查、专家访谈与过程数据采集，对</w:t>
      </w:r>
      <w:r w:rsidRPr="009A0F96">
        <w:rPr>
          <w:rFonts w:ascii="Times New Roman" w:hAnsi="Times New Roman"/>
        </w:rPr>
        <w:t>H</w:t>
      </w:r>
      <w:r w:rsidRPr="009A0F96">
        <w:rPr>
          <w:rFonts w:ascii="Times New Roman" w:hAnsi="Times New Roman"/>
        </w:rPr>
        <w:t>公司研发体系进行了系统诊断，从需求管理、安全合规、技术债务、智能运维和跨职能协作五个维度识别主要瓶颈。针对问题，本文设计了包含动态优先级机制、安全左移策略、债务闭环治理、智能运维体系及跨部门协作模型的改进方案，并构建了可量化、可审计、可持续的过程优化路径。</w:t>
      </w:r>
    </w:p>
    <w:p w:rsidR="001727C9" w:rsidRPr="001727C9" w:rsidRDefault="001727C9" w:rsidP="001727C9">
      <w:pPr>
        <w:spacing w:line="400" w:lineRule="exact"/>
        <w:ind w:firstLineChars="200" w:firstLine="480"/>
        <w:rPr>
          <w:rFonts w:ascii="Times New Roman" w:hAnsi="Times New Roman"/>
        </w:rPr>
      </w:pPr>
      <w:r w:rsidRPr="001727C9">
        <w:rPr>
          <w:rFonts w:ascii="Times New Roman" w:hAnsi="Times New Roman"/>
        </w:rPr>
        <w:t>在典型项目中实施后，研究结果表明，改进方案显著提升了软件交付的整体效率与过程质量，系统缺陷率下降，响应与恢复周期得到有效缩短，团队协作与系统稳定性均有明显改善。研究结论显示，该改进模型能够在高合规环境下有效实现工程效能、产品质量与风险治理的协同提升。本文的主要创新在于提出了面向金融科技场景的全过程改进模型，并通过实证研究验证其可行性与推广价值，为高合规行业的软件过程治理与工程管理提供了可复制的理论框架与实践路径。</w:t>
      </w:r>
    </w:p>
    <w:p w:rsidR="00B0259F" w:rsidRPr="009A0F96" w:rsidRDefault="00B0259F" w:rsidP="00B0259F">
      <w:pPr>
        <w:spacing w:line="400" w:lineRule="exact"/>
        <w:rPr>
          <w:rFonts w:ascii="Times New Roman" w:hAnsi="Times New Roman"/>
        </w:rPr>
      </w:pPr>
    </w:p>
    <w:p w:rsidR="005040C0" w:rsidRPr="009A0F96" w:rsidRDefault="009A0F96" w:rsidP="00B0259F">
      <w:pPr>
        <w:spacing w:line="400" w:lineRule="exact"/>
      </w:pPr>
      <w:r w:rsidRPr="009A0F96">
        <w:rPr>
          <w:rFonts w:ascii="Heiti SC Medium" w:eastAsia="Heiti SC Medium" w:hAnsi="Heiti SC Medium"/>
        </w:rPr>
        <w:t>关键词</w:t>
      </w:r>
      <w:r w:rsidRPr="009A0F96">
        <w:rPr>
          <w:rFonts w:ascii="Times New Roman" w:hAnsi="Times New Roman"/>
        </w:rPr>
        <w:t>：</w:t>
      </w:r>
      <w:r w:rsidRPr="009A0F96">
        <w:rPr>
          <w:rFonts w:ascii="Times New Roman" w:hAnsi="Times New Roman"/>
        </w:rPr>
        <w:t xml:space="preserve"> </w:t>
      </w:r>
      <w:r w:rsidRPr="009A0F96">
        <w:rPr>
          <w:rFonts w:ascii="Times New Roman" w:hAnsi="Times New Roman"/>
        </w:rPr>
        <w:t>软件过程改进；</w:t>
      </w:r>
      <w:r w:rsidRPr="009A0F96">
        <w:rPr>
          <w:rFonts w:ascii="Times New Roman" w:hAnsi="Times New Roman"/>
        </w:rPr>
        <w:t>DevSecOps</w:t>
      </w:r>
      <w:r w:rsidRPr="009A0F96">
        <w:rPr>
          <w:rFonts w:ascii="Times New Roman" w:hAnsi="Times New Roman"/>
        </w:rPr>
        <w:t>；价值流管理；技术债务治理；智能运维；工程效能</w:t>
      </w:r>
    </w:p>
    <w:p w:rsidR="00FD28A8" w:rsidRDefault="00FD28A8" w:rsidP="00347196">
      <w:pPr>
        <w:pStyle w:val="11"/>
        <w:ind w:firstLineChars="0" w:firstLine="0"/>
        <w:jc w:val="both"/>
      </w:pPr>
    </w:p>
    <w:p w:rsidR="00B42A74" w:rsidRDefault="00B42A74" w:rsidP="00347196">
      <w:pPr>
        <w:pStyle w:val="11"/>
        <w:ind w:firstLineChars="0" w:firstLine="0"/>
        <w:jc w:val="both"/>
        <w:sectPr w:rsidR="00B42A74">
          <w:headerReference w:type="even" r:id="rId13"/>
          <w:headerReference w:type="default" r:id="rId14"/>
          <w:footerReference w:type="even" r:id="rId15"/>
          <w:footerReference w:type="default" r:id="rId16"/>
          <w:pgSz w:w="11906" w:h="16838"/>
          <w:pgMar w:top="1440" w:right="1417" w:bottom="1440" w:left="1417" w:header="850" w:footer="992" w:gutter="0"/>
          <w:pgNumType w:fmt="upperRoman" w:start="1"/>
          <w:cols w:space="0"/>
          <w:docGrid w:type="lines" w:linePitch="312"/>
        </w:sectPr>
      </w:pPr>
    </w:p>
    <w:p w:rsidR="00AC0FC4" w:rsidRPr="007F013B" w:rsidRDefault="00AC0FC4" w:rsidP="00AC0FC4">
      <w:pPr>
        <w:ind w:firstLine="480"/>
        <w:rPr>
          <w:u w:val="single"/>
        </w:rPr>
      </w:pPr>
      <w:bookmarkStart w:id="14" w:name="_Toc4068"/>
      <w:bookmarkStart w:id="15" w:name="_Toc10361"/>
      <w:bookmarkStart w:id="16" w:name="_Toc10932"/>
      <w:bookmarkStart w:id="17" w:name="_Toc5425"/>
      <w:bookmarkStart w:id="18" w:name="_Toc23981"/>
      <w:bookmarkStart w:id="19" w:name="_Toc7158"/>
    </w:p>
    <w:p w:rsidR="001A060E" w:rsidRDefault="0098117A" w:rsidP="001A060E">
      <w:pPr>
        <w:pStyle w:val="1"/>
        <w:ind w:firstLine="640"/>
      </w:pPr>
      <w:bookmarkStart w:id="20" w:name="_Toc213016503"/>
      <w:r>
        <w:rPr>
          <w:rFonts w:hint="eastAsia"/>
        </w:rPr>
        <w:t>Abstract</w:t>
      </w:r>
      <w:bookmarkEnd w:id="14"/>
      <w:bookmarkEnd w:id="15"/>
      <w:bookmarkEnd w:id="16"/>
      <w:bookmarkEnd w:id="17"/>
      <w:bookmarkEnd w:id="18"/>
      <w:bookmarkEnd w:id="19"/>
      <w:bookmarkEnd w:id="20"/>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With the rapid expansion of the financial technology (FinTech) industry under a landscape of stringent compliance, high system complexity, and accelerated iteration, software systems have become a critical foundation of enterprise competitiveness. As a representative FinTech R&amp;D organization, H Company has encountered a series of systemic issues during multi-project parallel development and cross-department collaboration: long response cycles for requirements, accumulating technical debt, post-hoc security governance, insufficient automation in operations, and low efficiency in cross-functional coordination. These interrelated problems have created a persistent efficiency bottleneck in balancing innovation and regulatory compliance. To address these challenges, this study applies engineering management theory, integrating methods from software and systems engineering to construct a software process improvement framework tailored to the needs of highly regulated FinTech enterprises. The framework aims to establish a dynamic equilibrium among efficiency, quality, and compliance, and to facilitate the organizational transformation from experience-driven to data-driven governance.</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Cs/>
          <w:kern w:val="2"/>
          <w:szCs w:val="32"/>
        </w:rPr>
        <w:t>At the theoretical level, the research synthesizes key concepts including Software Process Improvement (SPI), Value Stream Management (VSM), DevSecOps, Technical Debt Governance, Compliance-as-Code, and intelligent operations enabled by AIOps and SRE. These foundations support the construction of an integrated analytical framework emphasizing process normalization, technical automation, and organizational collaboration. Through surveys, expert interviews, and empirical data collection, the study systematically diagnoses the software development processes of H Company and identifies five core bottlenecks—requirement management, security and compliance, technical debt, intelligent operations, and cross-functional collaboration. Correspondingly, a set of improvement measures is proposed, encompassing dynamic prioritization mechanisms, shift-left security strategies, closed-loop technical debt governance, intelligent operations systems, and cross-department collaboration models, all forming a measurable, auditable, and sustainable optimization roadmap.</w:t>
      </w:r>
    </w:p>
    <w:p w:rsidR="009212A2" w:rsidRPr="009212A2" w:rsidRDefault="009212A2" w:rsidP="009212A2">
      <w:pPr>
        <w:spacing w:before="156" w:beforeAutospacing="1" w:after="156" w:afterAutospacing="1"/>
        <w:rPr>
          <w:rFonts w:ascii="Times New Roman" w:hAnsi="Times New Roman" w:cs="Times New Roman"/>
          <w:bCs/>
          <w:kern w:val="2"/>
          <w:szCs w:val="32"/>
        </w:rPr>
      </w:pPr>
      <w:r w:rsidRPr="009212A2">
        <w:rPr>
          <w:rFonts w:ascii="Times New Roman" w:hAnsi="Times New Roman" w:cs="Times New Roman"/>
          <w:bCs/>
          <w:kern w:val="2"/>
          <w:szCs w:val="32"/>
        </w:rPr>
        <w:t>After implementation in representative projects, the results indicate that the proposed improvement framework significantly enhanced the overall efficiency and quality of software delivery. The rate of defects declined, response and recovery cycles became shorter, and both team collaboration and system stability improved considerably. The findings demonstrate that the proposed model effectively promotes the coordinated advancement of engineering performance, product quality, and risk governance in highly regulated environments. The primary innovation of this study lies in developing a comprehensive process improvement model tailored to the FinTech context. Its feasibility and scalability were validated through empirical research, providing a replicable theoretical framework and managerial reference for software process governance and engineering management in compliance-intensive industries.</w:t>
      </w:r>
    </w:p>
    <w:p w:rsidR="001A060E" w:rsidRPr="001A060E" w:rsidRDefault="001A060E" w:rsidP="001A060E">
      <w:pPr>
        <w:spacing w:before="156" w:beforeAutospacing="1" w:after="156" w:afterAutospacing="1"/>
        <w:rPr>
          <w:rFonts w:ascii="Times New Roman" w:hAnsi="Times New Roman" w:cs="Times New Roman"/>
          <w:bCs/>
          <w:kern w:val="2"/>
          <w:szCs w:val="32"/>
        </w:rPr>
      </w:pPr>
      <w:r w:rsidRPr="001A060E">
        <w:rPr>
          <w:rFonts w:ascii="Times New Roman" w:hAnsi="Times New Roman" w:cs="Times New Roman"/>
          <w:b/>
          <w:bCs/>
          <w:kern w:val="2"/>
          <w:szCs w:val="32"/>
        </w:rPr>
        <w:lastRenderedPageBreak/>
        <w:t>Keywords:</w:t>
      </w:r>
      <w:r w:rsidRPr="001A060E">
        <w:rPr>
          <w:rFonts w:ascii="Times New Roman" w:hAnsi="Times New Roman" w:cs="Times New Roman"/>
          <w:bCs/>
          <w:kern w:val="2"/>
          <w:szCs w:val="32"/>
        </w:rPr>
        <w:t xml:space="preserve"> Software Process Improvement; DevSecOps; Value Stream Management; Technical Debt Governance; Intelligent Operations; Engineering Performance</w:t>
      </w:r>
    </w:p>
    <w:p w:rsidR="00942A8B" w:rsidRDefault="00942A8B" w:rsidP="00645C17">
      <w:pPr>
        <w:spacing w:line="400" w:lineRule="exact"/>
        <w:rPr>
          <w:rFonts w:ascii="Times New Roman" w:hAnsi="Times New Roman" w:cstheme="majorBidi"/>
          <w:bCs/>
          <w:kern w:val="2"/>
          <w:szCs w:val="32"/>
        </w:rPr>
      </w:pPr>
    </w:p>
    <w:p w:rsidR="002812E5" w:rsidRPr="003E3E9C" w:rsidRDefault="002812E5" w:rsidP="00645C17">
      <w:pPr>
        <w:spacing w:line="400" w:lineRule="exact"/>
        <w:rPr>
          <w:rFonts w:ascii="Times New Roman" w:hAnsi="Times New Roman" w:cstheme="majorBidi"/>
          <w:bCs/>
          <w:kern w:val="2"/>
          <w:szCs w:val="32"/>
        </w:rPr>
        <w:sectPr w:rsidR="002812E5" w:rsidRPr="003E3E9C">
          <w:pgSz w:w="11906" w:h="16838"/>
          <w:pgMar w:top="1440" w:right="1417" w:bottom="1440" w:left="1417" w:header="850" w:footer="992" w:gutter="0"/>
          <w:pgNumType w:fmt="upperRoman"/>
          <w:cols w:space="0"/>
          <w:docGrid w:type="lines" w:linePitch="312"/>
        </w:sectPr>
      </w:pPr>
    </w:p>
    <w:p w:rsidR="00D64D97" w:rsidRPr="00112677" w:rsidRDefault="0098117A" w:rsidP="00F27544">
      <w:pPr>
        <w:pStyle w:val="1"/>
        <w:ind w:firstLine="640"/>
      </w:pPr>
      <w:bookmarkStart w:id="21" w:name="_Toc6772"/>
      <w:bookmarkStart w:id="22" w:name="_Toc31189"/>
      <w:bookmarkStart w:id="23" w:name="_Toc213016504"/>
      <w:r>
        <w:rPr>
          <w:rFonts w:hint="eastAsia"/>
          <w:lang w:val="zh-CN"/>
        </w:rPr>
        <w:lastRenderedPageBreak/>
        <w:t>目</w:t>
      </w:r>
      <w:r w:rsidRPr="00112677">
        <w:rPr>
          <w:rFonts w:hint="eastAsia"/>
        </w:rPr>
        <w:t xml:space="preserve"> </w:t>
      </w:r>
      <w:r>
        <w:rPr>
          <w:rFonts w:hint="eastAsia"/>
          <w:lang w:val="zh-CN"/>
        </w:rPr>
        <w:t>录</w:t>
      </w:r>
      <w:bookmarkEnd w:id="21"/>
      <w:bookmarkEnd w:id="22"/>
      <w:bookmarkEnd w:id="23"/>
    </w:p>
    <w:sdt>
      <w:sdtPr>
        <w:rPr>
          <w:rFonts w:ascii="宋体" w:eastAsia="宋体" w:hAnsi="宋体" w:cs="宋体"/>
          <w:b w:val="0"/>
          <w:bCs w:val="0"/>
          <w:color w:val="auto"/>
          <w:sz w:val="24"/>
          <w:szCs w:val="24"/>
          <w:lang w:val="zh-CN"/>
        </w:rPr>
        <w:id w:val="-1437213304"/>
        <w:docPartObj>
          <w:docPartGallery w:val="Table of Contents"/>
          <w:docPartUnique/>
        </w:docPartObj>
      </w:sdtPr>
      <w:sdtEndPr>
        <w:rPr>
          <w:noProof/>
          <w:lang w:val="en-US"/>
        </w:rPr>
      </w:sdtEndPr>
      <w:sdtContent>
        <w:p w:rsidR="00570F76" w:rsidRDefault="00570F76" w:rsidP="00F27544">
          <w:pPr>
            <w:pStyle w:val="TOC"/>
            <w:ind w:firstLine="480"/>
          </w:pPr>
          <w:r>
            <w:rPr>
              <w:lang w:val="zh-CN"/>
            </w:rPr>
            <w:t>目录</w:t>
          </w:r>
        </w:p>
        <w:p w:rsidR="00427318" w:rsidRDefault="00570F76">
          <w:pPr>
            <w:pStyle w:val="TOC1"/>
            <w:tabs>
              <w:tab w:val="right" w:leader="dot" w:pos="9062"/>
            </w:tabs>
            <w:rPr>
              <w:rFonts w:eastAsiaTheme="minorEastAsia" w:cstheme="minorBidi"/>
              <w:b w:val="0"/>
              <w:bCs w:val="0"/>
              <w:caps w:val="0"/>
              <w:noProof/>
              <w:kern w:val="2"/>
              <w:sz w:val="21"/>
              <w:szCs w:val="24"/>
            </w:rPr>
          </w:pPr>
          <w:r>
            <w:rPr>
              <w:b w:val="0"/>
              <w:bCs w:val="0"/>
            </w:rPr>
            <w:fldChar w:fldCharType="begin"/>
          </w:r>
          <w:r>
            <w:instrText>TOC \o "1-3" \h \z \u</w:instrText>
          </w:r>
          <w:r>
            <w:rPr>
              <w:b w:val="0"/>
              <w:bCs w:val="0"/>
            </w:rPr>
            <w:fldChar w:fldCharType="separate"/>
          </w:r>
          <w:hyperlink w:anchor="_Toc213016502" w:history="1">
            <w:r w:rsidR="00427318" w:rsidRPr="00575880">
              <w:rPr>
                <w:rStyle w:val="af"/>
                <w:noProof/>
              </w:rPr>
              <w:t>摘</w:t>
            </w:r>
            <w:r w:rsidR="00427318" w:rsidRPr="00575880">
              <w:rPr>
                <w:rStyle w:val="af"/>
                <w:noProof/>
              </w:rPr>
              <w:t xml:space="preserve"> </w:t>
            </w:r>
            <w:r w:rsidR="00427318" w:rsidRPr="00575880">
              <w:rPr>
                <w:rStyle w:val="af"/>
                <w:noProof/>
              </w:rPr>
              <w:t>要</w:t>
            </w:r>
            <w:r w:rsidR="00427318">
              <w:rPr>
                <w:noProof/>
                <w:webHidden/>
              </w:rPr>
              <w:tab/>
            </w:r>
            <w:r w:rsidR="00427318">
              <w:rPr>
                <w:noProof/>
                <w:webHidden/>
              </w:rPr>
              <w:fldChar w:fldCharType="begin"/>
            </w:r>
            <w:r w:rsidR="00427318">
              <w:rPr>
                <w:noProof/>
                <w:webHidden/>
              </w:rPr>
              <w:instrText xml:space="preserve"> PAGEREF _Toc213016502 \h </w:instrText>
            </w:r>
            <w:r w:rsidR="00427318">
              <w:rPr>
                <w:noProof/>
                <w:webHidden/>
              </w:rPr>
            </w:r>
            <w:r w:rsidR="00427318">
              <w:rPr>
                <w:noProof/>
                <w:webHidden/>
              </w:rPr>
              <w:fldChar w:fldCharType="separate"/>
            </w:r>
            <w:r w:rsidR="00427318">
              <w:rPr>
                <w:noProof/>
                <w:webHidden/>
              </w:rPr>
              <w:t>I</w:t>
            </w:r>
            <w:r w:rsidR="00427318">
              <w:rPr>
                <w:noProof/>
                <w:webHidden/>
              </w:rPr>
              <w:fldChar w:fldCharType="end"/>
            </w:r>
          </w:hyperlink>
        </w:p>
        <w:p w:rsidR="00427318" w:rsidRDefault="00407262">
          <w:pPr>
            <w:pStyle w:val="TOC1"/>
            <w:tabs>
              <w:tab w:val="right" w:leader="dot" w:pos="9062"/>
            </w:tabs>
            <w:rPr>
              <w:rFonts w:eastAsiaTheme="minorEastAsia" w:cstheme="minorBidi"/>
              <w:b w:val="0"/>
              <w:bCs w:val="0"/>
              <w:caps w:val="0"/>
              <w:noProof/>
              <w:kern w:val="2"/>
              <w:sz w:val="21"/>
              <w:szCs w:val="24"/>
            </w:rPr>
          </w:pPr>
          <w:hyperlink w:anchor="_Toc213016503" w:history="1">
            <w:r w:rsidR="00427318" w:rsidRPr="00575880">
              <w:rPr>
                <w:rStyle w:val="af"/>
                <w:noProof/>
              </w:rPr>
              <w:t>Abstract</w:t>
            </w:r>
            <w:r w:rsidR="00427318">
              <w:rPr>
                <w:noProof/>
                <w:webHidden/>
              </w:rPr>
              <w:tab/>
            </w:r>
            <w:r w:rsidR="00427318">
              <w:rPr>
                <w:noProof/>
                <w:webHidden/>
              </w:rPr>
              <w:fldChar w:fldCharType="begin"/>
            </w:r>
            <w:r w:rsidR="00427318">
              <w:rPr>
                <w:noProof/>
                <w:webHidden/>
              </w:rPr>
              <w:instrText xml:space="preserve"> PAGEREF _Toc213016503 \h </w:instrText>
            </w:r>
            <w:r w:rsidR="00427318">
              <w:rPr>
                <w:noProof/>
                <w:webHidden/>
              </w:rPr>
            </w:r>
            <w:r w:rsidR="00427318">
              <w:rPr>
                <w:noProof/>
                <w:webHidden/>
              </w:rPr>
              <w:fldChar w:fldCharType="separate"/>
            </w:r>
            <w:r w:rsidR="00427318">
              <w:rPr>
                <w:noProof/>
                <w:webHidden/>
              </w:rPr>
              <w:t>II</w:t>
            </w:r>
            <w:r w:rsidR="00427318">
              <w:rPr>
                <w:noProof/>
                <w:webHidden/>
              </w:rPr>
              <w:fldChar w:fldCharType="end"/>
            </w:r>
          </w:hyperlink>
        </w:p>
        <w:p w:rsidR="00427318" w:rsidRDefault="00407262">
          <w:pPr>
            <w:pStyle w:val="TOC1"/>
            <w:tabs>
              <w:tab w:val="right" w:leader="dot" w:pos="9062"/>
            </w:tabs>
            <w:rPr>
              <w:rFonts w:eastAsiaTheme="minorEastAsia" w:cstheme="minorBidi"/>
              <w:b w:val="0"/>
              <w:bCs w:val="0"/>
              <w:caps w:val="0"/>
              <w:noProof/>
              <w:kern w:val="2"/>
              <w:sz w:val="21"/>
              <w:szCs w:val="24"/>
            </w:rPr>
          </w:pPr>
          <w:hyperlink w:anchor="_Toc213016504" w:history="1">
            <w:r w:rsidR="00427318" w:rsidRPr="00575880">
              <w:rPr>
                <w:rStyle w:val="af"/>
                <w:noProof/>
                <w:lang w:val="zh-CN"/>
              </w:rPr>
              <w:t>目</w:t>
            </w:r>
            <w:r w:rsidR="00427318" w:rsidRPr="00575880">
              <w:rPr>
                <w:rStyle w:val="af"/>
                <w:noProof/>
              </w:rPr>
              <w:t xml:space="preserve"> </w:t>
            </w:r>
            <w:r w:rsidR="00427318" w:rsidRPr="00575880">
              <w:rPr>
                <w:rStyle w:val="af"/>
                <w:noProof/>
                <w:lang w:val="zh-CN"/>
              </w:rPr>
              <w:t>录</w:t>
            </w:r>
            <w:r w:rsidR="00427318">
              <w:rPr>
                <w:noProof/>
                <w:webHidden/>
              </w:rPr>
              <w:tab/>
            </w:r>
            <w:r w:rsidR="00427318">
              <w:rPr>
                <w:noProof/>
                <w:webHidden/>
              </w:rPr>
              <w:fldChar w:fldCharType="begin"/>
            </w:r>
            <w:r w:rsidR="00427318">
              <w:rPr>
                <w:noProof/>
                <w:webHidden/>
              </w:rPr>
              <w:instrText xml:space="preserve"> PAGEREF _Toc213016504 \h </w:instrText>
            </w:r>
            <w:r w:rsidR="00427318">
              <w:rPr>
                <w:noProof/>
                <w:webHidden/>
              </w:rPr>
            </w:r>
            <w:r w:rsidR="00427318">
              <w:rPr>
                <w:noProof/>
                <w:webHidden/>
              </w:rPr>
              <w:fldChar w:fldCharType="separate"/>
            </w:r>
            <w:r w:rsidR="00427318">
              <w:rPr>
                <w:noProof/>
                <w:webHidden/>
              </w:rPr>
              <w:t>IV</w:t>
            </w:r>
            <w:r w:rsidR="00427318">
              <w:rPr>
                <w:noProof/>
                <w:webHidden/>
              </w:rPr>
              <w:fldChar w:fldCharType="end"/>
            </w:r>
          </w:hyperlink>
        </w:p>
        <w:p w:rsidR="00427318" w:rsidRDefault="00407262">
          <w:pPr>
            <w:pStyle w:val="TOC1"/>
            <w:tabs>
              <w:tab w:val="right" w:leader="dot" w:pos="9062"/>
            </w:tabs>
            <w:rPr>
              <w:rFonts w:eastAsiaTheme="minorEastAsia" w:cstheme="minorBidi"/>
              <w:b w:val="0"/>
              <w:bCs w:val="0"/>
              <w:caps w:val="0"/>
              <w:noProof/>
              <w:kern w:val="2"/>
              <w:sz w:val="21"/>
              <w:szCs w:val="24"/>
            </w:rPr>
          </w:pPr>
          <w:hyperlink w:anchor="_Toc213016505" w:history="1">
            <w:r w:rsidR="00427318" w:rsidRPr="00575880">
              <w:rPr>
                <w:rStyle w:val="af"/>
                <w:noProof/>
              </w:rPr>
              <w:t>第</w:t>
            </w:r>
            <w:r w:rsidR="00427318" w:rsidRPr="00575880">
              <w:rPr>
                <w:rStyle w:val="af"/>
                <w:noProof/>
              </w:rPr>
              <w:t>1</w:t>
            </w:r>
            <w:r w:rsidR="00427318" w:rsidRPr="00575880">
              <w:rPr>
                <w:rStyle w:val="af"/>
                <w:noProof/>
              </w:rPr>
              <w:t>章</w:t>
            </w:r>
            <w:r w:rsidR="00427318" w:rsidRPr="00575880">
              <w:rPr>
                <w:rStyle w:val="af"/>
                <w:noProof/>
              </w:rPr>
              <w:t xml:space="preserve"> </w:t>
            </w:r>
            <w:r w:rsidR="00427318" w:rsidRPr="00575880">
              <w:rPr>
                <w:rStyle w:val="af"/>
                <w:noProof/>
              </w:rPr>
              <w:t>绪论</w:t>
            </w:r>
            <w:r w:rsidR="00427318">
              <w:rPr>
                <w:noProof/>
                <w:webHidden/>
              </w:rPr>
              <w:tab/>
            </w:r>
            <w:r w:rsidR="00427318">
              <w:rPr>
                <w:noProof/>
                <w:webHidden/>
              </w:rPr>
              <w:fldChar w:fldCharType="begin"/>
            </w:r>
            <w:r w:rsidR="00427318">
              <w:rPr>
                <w:noProof/>
                <w:webHidden/>
              </w:rPr>
              <w:instrText xml:space="preserve"> PAGEREF _Toc213016505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06" w:history="1">
            <w:r w:rsidR="00427318" w:rsidRPr="00575880">
              <w:rPr>
                <w:rStyle w:val="af"/>
                <w:rFonts w:ascii="Times New Roman" w:hAnsi="Times New Roman"/>
                <w:bCs/>
                <w:noProof/>
              </w:rPr>
              <w:t xml:space="preserve">1.1 </w:t>
            </w:r>
            <w:r w:rsidR="00427318" w:rsidRPr="00575880">
              <w:rPr>
                <w:rStyle w:val="af"/>
                <w:rFonts w:ascii="Times New Roman" w:hAnsi="Times New Roman"/>
                <w:bCs/>
                <w:noProof/>
              </w:rPr>
              <w:t>研究背景与意义</w:t>
            </w:r>
            <w:r w:rsidR="00427318">
              <w:rPr>
                <w:noProof/>
                <w:webHidden/>
              </w:rPr>
              <w:tab/>
            </w:r>
            <w:r w:rsidR="00427318">
              <w:rPr>
                <w:noProof/>
                <w:webHidden/>
              </w:rPr>
              <w:fldChar w:fldCharType="begin"/>
            </w:r>
            <w:r w:rsidR="00427318">
              <w:rPr>
                <w:noProof/>
                <w:webHidden/>
              </w:rPr>
              <w:instrText xml:space="preserve"> PAGEREF _Toc213016506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07" w:history="1">
            <w:r w:rsidR="00427318" w:rsidRPr="00575880">
              <w:rPr>
                <w:rStyle w:val="af"/>
                <w:rFonts w:ascii="Times New Roman" w:hAnsi="Times New Roman"/>
                <w:bCs/>
                <w:noProof/>
              </w:rPr>
              <w:t xml:space="preserve">1.1.1 </w:t>
            </w:r>
            <w:r w:rsidR="00427318" w:rsidRPr="00575880">
              <w:rPr>
                <w:rStyle w:val="af"/>
                <w:rFonts w:ascii="Times New Roman" w:hAnsi="Times New Roman"/>
                <w:bCs/>
                <w:noProof/>
              </w:rPr>
              <w:t>研究背景</w:t>
            </w:r>
            <w:r w:rsidR="00427318">
              <w:rPr>
                <w:noProof/>
                <w:webHidden/>
              </w:rPr>
              <w:tab/>
            </w:r>
            <w:r w:rsidR="00427318">
              <w:rPr>
                <w:noProof/>
                <w:webHidden/>
              </w:rPr>
              <w:fldChar w:fldCharType="begin"/>
            </w:r>
            <w:r w:rsidR="00427318">
              <w:rPr>
                <w:noProof/>
                <w:webHidden/>
              </w:rPr>
              <w:instrText xml:space="preserve"> PAGEREF _Toc213016507 \h </w:instrText>
            </w:r>
            <w:r w:rsidR="00427318">
              <w:rPr>
                <w:noProof/>
                <w:webHidden/>
              </w:rPr>
            </w:r>
            <w:r w:rsidR="00427318">
              <w:rPr>
                <w:noProof/>
                <w:webHidden/>
              </w:rPr>
              <w:fldChar w:fldCharType="separate"/>
            </w:r>
            <w:r w:rsidR="00427318">
              <w:rPr>
                <w:noProof/>
                <w:webHidden/>
              </w:rPr>
              <w:t>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08" w:history="1">
            <w:r w:rsidR="00427318" w:rsidRPr="00575880">
              <w:rPr>
                <w:rStyle w:val="af"/>
                <w:rFonts w:ascii="Times New Roman" w:hAnsi="Times New Roman"/>
                <w:bCs/>
                <w:noProof/>
              </w:rPr>
              <w:t xml:space="preserve">1.1.2 </w:t>
            </w:r>
            <w:r w:rsidR="00427318" w:rsidRPr="00575880">
              <w:rPr>
                <w:rStyle w:val="af"/>
                <w:rFonts w:ascii="Times New Roman" w:hAnsi="Times New Roman"/>
                <w:bCs/>
                <w:noProof/>
              </w:rPr>
              <w:t>研究意义</w:t>
            </w:r>
            <w:r w:rsidR="00427318">
              <w:rPr>
                <w:noProof/>
                <w:webHidden/>
              </w:rPr>
              <w:tab/>
            </w:r>
            <w:r w:rsidR="00427318">
              <w:rPr>
                <w:noProof/>
                <w:webHidden/>
              </w:rPr>
              <w:fldChar w:fldCharType="begin"/>
            </w:r>
            <w:r w:rsidR="00427318">
              <w:rPr>
                <w:noProof/>
                <w:webHidden/>
              </w:rPr>
              <w:instrText xml:space="preserve"> PAGEREF _Toc213016508 \h </w:instrText>
            </w:r>
            <w:r w:rsidR="00427318">
              <w:rPr>
                <w:noProof/>
                <w:webHidden/>
              </w:rPr>
            </w:r>
            <w:r w:rsidR="00427318">
              <w:rPr>
                <w:noProof/>
                <w:webHidden/>
              </w:rPr>
              <w:fldChar w:fldCharType="separate"/>
            </w:r>
            <w:r w:rsidR="00427318">
              <w:rPr>
                <w:noProof/>
                <w:webHidden/>
              </w:rPr>
              <w:t>8</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09" w:history="1">
            <w:r w:rsidR="00427318" w:rsidRPr="00575880">
              <w:rPr>
                <w:rStyle w:val="af"/>
                <w:rFonts w:ascii="Times New Roman" w:hAnsi="Times New Roman"/>
                <w:bCs/>
                <w:noProof/>
              </w:rPr>
              <w:t xml:space="preserve">1.2 </w:t>
            </w:r>
            <w:r w:rsidR="00427318" w:rsidRPr="00575880">
              <w:rPr>
                <w:rStyle w:val="af"/>
                <w:rFonts w:ascii="Times New Roman" w:hAnsi="Times New Roman"/>
                <w:bCs/>
                <w:noProof/>
              </w:rPr>
              <w:t>国内外研究现状</w:t>
            </w:r>
            <w:r w:rsidR="00427318">
              <w:rPr>
                <w:noProof/>
                <w:webHidden/>
              </w:rPr>
              <w:tab/>
            </w:r>
            <w:r w:rsidR="00427318">
              <w:rPr>
                <w:noProof/>
                <w:webHidden/>
              </w:rPr>
              <w:fldChar w:fldCharType="begin"/>
            </w:r>
            <w:r w:rsidR="00427318">
              <w:rPr>
                <w:noProof/>
                <w:webHidden/>
              </w:rPr>
              <w:instrText xml:space="preserve"> PAGEREF _Toc213016509 \h </w:instrText>
            </w:r>
            <w:r w:rsidR="00427318">
              <w:rPr>
                <w:noProof/>
                <w:webHidden/>
              </w:rPr>
            </w:r>
            <w:r w:rsidR="00427318">
              <w:rPr>
                <w:noProof/>
                <w:webHidden/>
              </w:rPr>
              <w:fldChar w:fldCharType="separate"/>
            </w:r>
            <w:r w:rsidR="00427318">
              <w:rPr>
                <w:noProof/>
                <w:webHidden/>
              </w:rPr>
              <w:t>9</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10" w:history="1">
            <w:r w:rsidR="00427318" w:rsidRPr="00575880">
              <w:rPr>
                <w:rStyle w:val="af"/>
                <w:rFonts w:ascii="Times New Roman" w:hAnsi="Times New Roman"/>
                <w:bCs/>
                <w:noProof/>
              </w:rPr>
              <w:t xml:space="preserve">1.3 </w:t>
            </w:r>
            <w:r w:rsidR="00427318" w:rsidRPr="00575880">
              <w:rPr>
                <w:rStyle w:val="af"/>
                <w:rFonts w:ascii="Times New Roman" w:hAnsi="Times New Roman"/>
                <w:bCs/>
                <w:noProof/>
              </w:rPr>
              <w:t>研究内容与方法</w:t>
            </w:r>
            <w:r w:rsidR="00427318">
              <w:rPr>
                <w:noProof/>
                <w:webHidden/>
              </w:rPr>
              <w:tab/>
            </w:r>
            <w:r w:rsidR="00427318">
              <w:rPr>
                <w:noProof/>
                <w:webHidden/>
              </w:rPr>
              <w:fldChar w:fldCharType="begin"/>
            </w:r>
            <w:r w:rsidR="00427318">
              <w:rPr>
                <w:noProof/>
                <w:webHidden/>
              </w:rPr>
              <w:instrText xml:space="preserve"> PAGEREF _Toc213016510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11" w:history="1">
            <w:r w:rsidR="00427318" w:rsidRPr="00575880">
              <w:rPr>
                <w:rStyle w:val="af"/>
                <w:rFonts w:ascii="Times New Roman" w:hAnsi="Times New Roman"/>
                <w:bCs/>
                <w:noProof/>
              </w:rPr>
              <w:t xml:space="preserve">1.3.1 </w:t>
            </w:r>
            <w:r w:rsidR="00427318" w:rsidRPr="00575880">
              <w:rPr>
                <w:rStyle w:val="af"/>
                <w:rFonts w:ascii="Times New Roman" w:hAnsi="Times New Roman"/>
                <w:bCs/>
                <w:noProof/>
              </w:rPr>
              <w:t>研究内容</w:t>
            </w:r>
            <w:r w:rsidR="00427318">
              <w:rPr>
                <w:noProof/>
                <w:webHidden/>
              </w:rPr>
              <w:tab/>
            </w:r>
            <w:r w:rsidR="00427318">
              <w:rPr>
                <w:noProof/>
                <w:webHidden/>
              </w:rPr>
              <w:fldChar w:fldCharType="begin"/>
            </w:r>
            <w:r w:rsidR="00427318">
              <w:rPr>
                <w:noProof/>
                <w:webHidden/>
              </w:rPr>
              <w:instrText xml:space="preserve"> PAGEREF _Toc213016511 \h </w:instrText>
            </w:r>
            <w:r w:rsidR="00427318">
              <w:rPr>
                <w:noProof/>
                <w:webHidden/>
              </w:rPr>
            </w:r>
            <w:r w:rsidR="00427318">
              <w:rPr>
                <w:noProof/>
                <w:webHidden/>
              </w:rPr>
              <w:fldChar w:fldCharType="separate"/>
            </w:r>
            <w:r w:rsidR="00427318">
              <w:rPr>
                <w:noProof/>
                <w:webHidden/>
              </w:rPr>
              <w:t>10</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12" w:history="1">
            <w:r w:rsidR="00427318" w:rsidRPr="00575880">
              <w:rPr>
                <w:rStyle w:val="af"/>
                <w:rFonts w:ascii="Times New Roman" w:hAnsi="Times New Roman"/>
                <w:bCs/>
                <w:noProof/>
              </w:rPr>
              <w:t xml:space="preserve">1.3.2 </w:t>
            </w:r>
            <w:r w:rsidR="00427318" w:rsidRPr="00575880">
              <w:rPr>
                <w:rStyle w:val="af"/>
                <w:rFonts w:ascii="Times New Roman" w:hAnsi="Times New Roman"/>
                <w:bCs/>
                <w:noProof/>
              </w:rPr>
              <w:t>研究方法</w:t>
            </w:r>
            <w:r w:rsidR="00427318">
              <w:rPr>
                <w:noProof/>
                <w:webHidden/>
              </w:rPr>
              <w:tab/>
            </w:r>
            <w:r w:rsidR="00427318">
              <w:rPr>
                <w:noProof/>
                <w:webHidden/>
              </w:rPr>
              <w:fldChar w:fldCharType="begin"/>
            </w:r>
            <w:r w:rsidR="00427318">
              <w:rPr>
                <w:noProof/>
                <w:webHidden/>
              </w:rPr>
              <w:instrText xml:space="preserve"> PAGEREF _Toc213016512 \h </w:instrText>
            </w:r>
            <w:r w:rsidR="00427318">
              <w:rPr>
                <w:noProof/>
                <w:webHidden/>
              </w:rPr>
            </w:r>
            <w:r w:rsidR="00427318">
              <w:rPr>
                <w:noProof/>
                <w:webHidden/>
              </w:rPr>
              <w:fldChar w:fldCharType="separate"/>
            </w:r>
            <w:r w:rsidR="00427318">
              <w:rPr>
                <w:noProof/>
                <w:webHidden/>
              </w:rPr>
              <w:t>12</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13" w:history="1">
            <w:r w:rsidR="00427318" w:rsidRPr="00575880">
              <w:rPr>
                <w:rStyle w:val="af"/>
                <w:rFonts w:ascii="Times New Roman" w:hAnsi="Times New Roman"/>
                <w:bCs/>
                <w:noProof/>
              </w:rPr>
              <w:t xml:space="preserve">1.4 </w:t>
            </w:r>
            <w:r w:rsidR="00427318" w:rsidRPr="00575880">
              <w:rPr>
                <w:rStyle w:val="af"/>
                <w:rFonts w:ascii="Times New Roman" w:hAnsi="Times New Roman"/>
                <w:bCs/>
                <w:noProof/>
              </w:rPr>
              <w:t>研究思路与论文框架</w:t>
            </w:r>
            <w:r w:rsidR="00427318">
              <w:rPr>
                <w:noProof/>
                <w:webHidden/>
              </w:rPr>
              <w:tab/>
            </w:r>
            <w:r w:rsidR="00427318">
              <w:rPr>
                <w:noProof/>
                <w:webHidden/>
              </w:rPr>
              <w:fldChar w:fldCharType="begin"/>
            </w:r>
            <w:r w:rsidR="00427318">
              <w:rPr>
                <w:noProof/>
                <w:webHidden/>
              </w:rPr>
              <w:instrText xml:space="preserve"> PAGEREF _Toc213016513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14" w:history="1">
            <w:r w:rsidR="00427318" w:rsidRPr="00575880">
              <w:rPr>
                <w:rStyle w:val="af"/>
                <w:rFonts w:ascii="Times New Roman" w:hAnsi="Times New Roman"/>
                <w:bCs/>
                <w:noProof/>
              </w:rPr>
              <w:t xml:space="preserve">1.4.1 </w:t>
            </w:r>
            <w:r w:rsidR="00427318" w:rsidRPr="00575880">
              <w:rPr>
                <w:rStyle w:val="af"/>
                <w:rFonts w:ascii="Times New Roman" w:hAnsi="Times New Roman"/>
                <w:bCs/>
                <w:noProof/>
              </w:rPr>
              <w:t>研究思路</w:t>
            </w:r>
            <w:r w:rsidR="00427318">
              <w:rPr>
                <w:noProof/>
                <w:webHidden/>
              </w:rPr>
              <w:tab/>
            </w:r>
            <w:r w:rsidR="00427318">
              <w:rPr>
                <w:noProof/>
                <w:webHidden/>
              </w:rPr>
              <w:fldChar w:fldCharType="begin"/>
            </w:r>
            <w:r w:rsidR="00427318">
              <w:rPr>
                <w:noProof/>
                <w:webHidden/>
              </w:rPr>
              <w:instrText xml:space="preserve"> PAGEREF _Toc213016514 \h </w:instrText>
            </w:r>
            <w:r w:rsidR="00427318">
              <w:rPr>
                <w:noProof/>
                <w:webHidden/>
              </w:rPr>
            </w:r>
            <w:r w:rsidR="00427318">
              <w:rPr>
                <w:noProof/>
                <w:webHidden/>
              </w:rPr>
              <w:fldChar w:fldCharType="separate"/>
            </w:r>
            <w:r w:rsidR="00427318">
              <w:rPr>
                <w:noProof/>
                <w:webHidden/>
              </w:rPr>
              <w:t>14</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15" w:history="1">
            <w:r w:rsidR="00427318" w:rsidRPr="00575880">
              <w:rPr>
                <w:rStyle w:val="af"/>
                <w:rFonts w:ascii="Times New Roman" w:hAnsi="Times New Roman"/>
                <w:bCs/>
                <w:noProof/>
              </w:rPr>
              <w:t xml:space="preserve">1.4.2 </w:t>
            </w:r>
            <w:r w:rsidR="00427318" w:rsidRPr="00575880">
              <w:rPr>
                <w:rStyle w:val="af"/>
                <w:rFonts w:ascii="Times New Roman" w:hAnsi="Times New Roman"/>
                <w:bCs/>
                <w:noProof/>
              </w:rPr>
              <w:t>论文框架</w:t>
            </w:r>
            <w:r w:rsidR="00427318">
              <w:rPr>
                <w:noProof/>
                <w:webHidden/>
              </w:rPr>
              <w:tab/>
            </w:r>
            <w:r w:rsidR="00427318">
              <w:rPr>
                <w:noProof/>
                <w:webHidden/>
              </w:rPr>
              <w:fldChar w:fldCharType="begin"/>
            </w:r>
            <w:r w:rsidR="00427318">
              <w:rPr>
                <w:noProof/>
                <w:webHidden/>
              </w:rPr>
              <w:instrText xml:space="preserve"> PAGEREF _Toc213016515 \h </w:instrText>
            </w:r>
            <w:r w:rsidR="00427318">
              <w:rPr>
                <w:noProof/>
                <w:webHidden/>
              </w:rPr>
            </w:r>
            <w:r w:rsidR="00427318">
              <w:rPr>
                <w:noProof/>
                <w:webHidden/>
              </w:rPr>
              <w:fldChar w:fldCharType="separate"/>
            </w:r>
            <w:r w:rsidR="00427318">
              <w:rPr>
                <w:noProof/>
                <w:webHidden/>
              </w:rPr>
              <w:t>15</w:t>
            </w:r>
            <w:r w:rsidR="00427318">
              <w:rPr>
                <w:noProof/>
                <w:webHidden/>
              </w:rPr>
              <w:fldChar w:fldCharType="end"/>
            </w:r>
          </w:hyperlink>
        </w:p>
        <w:p w:rsidR="00427318" w:rsidRDefault="00407262">
          <w:pPr>
            <w:pStyle w:val="TOC1"/>
            <w:tabs>
              <w:tab w:val="right" w:leader="dot" w:pos="9062"/>
            </w:tabs>
            <w:rPr>
              <w:rFonts w:eastAsiaTheme="minorEastAsia" w:cstheme="minorBidi"/>
              <w:b w:val="0"/>
              <w:bCs w:val="0"/>
              <w:caps w:val="0"/>
              <w:noProof/>
              <w:kern w:val="2"/>
              <w:sz w:val="21"/>
              <w:szCs w:val="24"/>
            </w:rPr>
          </w:pPr>
          <w:hyperlink w:anchor="_Toc213016516" w:history="1">
            <w:r w:rsidR="00427318" w:rsidRPr="00575880">
              <w:rPr>
                <w:rStyle w:val="af"/>
                <w:noProof/>
              </w:rPr>
              <w:t>第</w:t>
            </w:r>
            <w:r w:rsidR="00427318" w:rsidRPr="00575880">
              <w:rPr>
                <w:rStyle w:val="af"/>
                <w:noProof/>
              </w:rPr>
              <w:t>2</w:t>
            </w:r>
            <w:r w:rsidR="00427318" w:rsidRPr="00575880">
              <w:rPr>
                <w:rStyle w:val="af"/>
                <w:noProof/>
              </w:rPr>
              <w:t>章</w:t>
            </w:r>
            <w:r w:rsidR="00427318" w:rsidRPr="00575880">
              <w:rPr>
                <w:rStyle w:val="af"/>
                <w:noProof/>
              </w:rPr>
              <w:t xml:space="preserve"> </w:t>
            </w:r>
            <w:r w:rsidR="00427318" w:rsidRPr="00575880">
              <w:rPr>
                <w:rStyle w:val="af"/>
                <w:noProof/>
              </w:rPr>
              <w:t>相关理论方法与文献综述</w:t>
            </w:r>
            <w:r w:rsidR="00427318">
              <w:rPr>
                <w:noProof/>
                <w:webHidden/>
              </w:rPr>
              <w:tab/>
            </w:r>
            <w:r w:rsidR="00427318">
              <w:rPr>
                <w:noProof/>
                <w:webHidden/>
              </w:rPr>
              <w:fldChar w:fldCharType="begin"/>
            </w:r>
            <w:r w:rsidR="00427318">
              <w:rPr>
                <w:noProof/>
                <w:webHidden/>
              </w:rPr>
              <w:instrText xml:space="preserve"> PAGEREF _Toc213016516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17" w:history="1">
            <w:r w:rsidR="00427318" w:rsidRPr="00575880">
              <w:rPr>
                <w:rStyle w:val="af"/>
                <w:rFonts w:ascii="Times New Roman" w:hAnsi="Times New Roman"/>
                <w:bCs/>
                <w:noProof/>
              </w:rPr>
              <w:t xml:space="preserve">2.1 </w:t>
            </w:r>
            <w:r w:rsidR="00427318" w:rsidRPr="00575880">
              <w:rPr>
                <w:rStyle w:val="af"/>
                <w:rFonts w:ascii="Times New Roman" w:hAnsi="Times New Roman"/>
                <w:bCs/>
                <w:noProof/>
              </w:rPr>
              <w:t>软件开发过程管理理论基础</w:t>
            </w:r>
            <w:r w:rsidR="00427318">
              <w:rPr>
                <w:noProof/>
                <w:webHidden/>
              </w:rPr>
              <w:tab/>
            </w:r>
            <w:r w:rsidR="00427318">
              <w:rPr>
                <w:noProof/>
                <w:webHidden/>
              </w:rPr>
              <w:fldChar w:fldCharType="begin"/>
            </w:r>
            <w:r w:rsidR="00427318">
              <w:rPr>
                <w:noProof/>
                <w:webHidden/>
              </w:rPr>
              <w:instrText xml:space="preserve"> PAGEREF _Toc213016517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18" w:history="1">
            <w:r w:rsidR="00427318" w:rsidRPr="00575880">
              <w:rPr>
                <w:rStyle w:val="af"/>
                <w:rFonts w:ascii="Times New Roman" w:hAnsi="Times New Roman"/>
                <w:bCs/>
                <w:noProof/>
              </w:rPr>
              <w:t xml:space="preserve">2.1.1 </w:t>
            </w:r>
            <w:r w:rsidR="00427318" w:rsidRPr="00575880">
              <w:rPr>
                <w:rStyle w:val="af"/>
                <w:rFonts w:ascii="Times New Roman" w:hAnsi="Times New Roman"/>
                <w:bCs/>
                <w:noProof/>
              </w:rPr>
              <w:t>软件过程改进（</w:t>
            </w:r>
            <w:r w:rsidR="00427318" w:rsidRPr="00575880">
              <w:rPr>
                <w:rStyle w:val="af"/>
                <w:rFonts w:ascii="Times New Roman" w:hAnsi="Times New Roman"/>
                <w:bCs/>
                <w:noProof/>
              </w:rPr>
              <w:t>SPI</w:t>
            </w:r>
            <w:r w:rsidR="00427318" w:rsidRPr="00575880">
              <w:rPr>
                <w:rStyle w:val="af"/>
                <w:rFonts w:ascii="Times New Roman" w:hAnsi="Times New Roman"/>
                <w:bCs/>
                <w:noProof/>
              </w:rPr>
              <w:t>）与成熟度模型理论</w:t>
            </w:r>
            <w:r w:rsidR="00427318">
              <w:rPr>
                <w:noProof/>
                <w:webHidden/>
              </w:rPr>
              <w:tab/>
            </w:r>
            <w:r w:rsidR="00427318">
              <w:rPr>
                <w:noProof/>
                <w:webHidden/>
              </w:rPr>
              <w:fldChar w:fldCharType="begin"/>
            </w:r>
            <w:r w:rsidR="00427318">
              <w:rPr>
                <w:noProof/>
                <w:webHidden/>
              </w:rPr>
              <w:instrText xml:space="preserve"> PAGEREF _Toc213016518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19" w:history="1">
            <w:r w:rsidR="00427318" w:rsidRPr="00575880">
              <w:rPr>
                <w:rStyle w:val="af"/>
                <w:rFonts w:ascii="Times New Roman" w:hAnsi="Times New Roman"/>
                <w:bCs/>
                <w:noProof/>
              </w:rPr>
              <w:t xml:space="preserve">2.1.2 </w:t>
            </w:r>
            <w:r w:rsidR="00427318" w:rsidRPr="00575880">
              <w:rPr>
                <w:rStyle w:val="af"/>
                <w:rFonts w:ascii="Times New Roman" w:hAnsi="Times New Roman"/>
                <w:bCs/>
                <w:noProof/>
              </w:rPr>
              <w:t>敏捷开发与精益价值流映射（</w:t>
            </w:r>
            <w:r w:rsidR="00427318" w:rsidRPr="00575880">
              <w:rPr>
                <w:rStyle w:val="af"/>
                <w:rFonts w:ascii="Times New Roman" w:hAnsi="Times New Roman"/>
                <w:bCs/>
                <w:noProof/>
              </w:rPr>
              <w:t>VSM</w:t>
            </w:r>
            <w:r w:rsidR="00427318" w:rsidRPr="00575880">
              <w:rPr>
                <w:rStyle w:val="af"/>
                <w:rFonts w:ascii="Times New Roman" w:hAnsi="Times New Roman"/>
                <w:bCs/>
                <w:noProof/>
              </w:rPr>
              <w:t>）理论</w:t>
            </w:r>
            <w:r w:rsidR="00427318">
              <w:rPr>
                <w:noProof/>
                <w:webHidden/>
              </w:rPr>
              <w:tab/>
            </w:r>
            <w:r w:rsidR="00427318">
              <w:rPr>
                <w:noProof/>
                <w:webHidden/>
              </w:rPr>
              <w:fldChar w:fldCharType="begin"/>
            </w:r>
            <w:r w:rsidR="00427318">
              <w:rPr>
                <w:noProof/>
                <w:webHidden/>
              </w:rPr>
              <w:instrText xml:space="preserve"> PAGEREF _Toc213016519 \h </w:instrText>
            </w:r>
            <w:r w:rsidR="00427318">
              <w:rPr>
                <w:noProof/>
                <w:webHidden/>
              </w:rPr>
            </w:r>
            <w:r w:rsidR="00427318">
              <w:rPr>
                <w:noProof/>
                <w:webHidden/>
              </w:rPr>
              <w:fldChar w:fldCharType="separate"/>
            </w:r>
            <w:r w:rsidR="00427318">
              <w:rPr>
                <w:noProof/>
                <w:webHidden/>
              </w:rPr>
              <w:t>17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20" w:history="1">
            <w:r w:rsidR="00427318" w:rsidRPr="00575880">
              <w:rPr>
                <w:rStyle w:val="af"/>
                <w:rFonts w:ascii="Times New Roman" w:hAnsi="Times New Roman"/>
                <w:bCs/>
                <w:noProof/>
              </w:rPr>
              <w:t xml:space="preserve">2.1.3 </w:t>
            </w:r>
            <w:r w:rsidR="00427318" w:rsidRPr="00575880">
              <w:rPr>
                <w:rStyle w:val="af"/>
                <w:rFonts w:ascii="Times New Roman" w:hAnsi="Times New Roman"/>
                <w:bCs/>
                <w:noProof/>
              </w:rPr>
              <w:t>工程效能度量与持续改进机制</w:t>
            </w:r>
            <w:r w:rsidR="00427318">
              <w:rPr>
                <w:noProof/>
                <w:webHidden/>
              </w:rPr>
              <w:tab/>
            </w:r>
            <w:r w:rsidR="00427318">
              <w:rPr>
                <w:noProof/>
                <w:webHidden/>
              </w:rPr>
              <w:fldChar w:fldCharType="begin"/>
            </w:r>
            <w:r w:rsidR="00427318">
              <w:rPr>
                <w:noProof/>
                <w:webHidden/>
              </w:rPr>
              <w:instrText xml:space="preserve"> PAGEREF _Toc213016520 \h </w:instrText>
            </w:r>
            <w:r w:rsidR="00427318">
              <w:rPr>
                <w:noProof/>
                <w:webHidden/>
              </w:rPr>
            </w:r>
            <w:r w:rsidR="00427318">
              <w:rPr>
                <w:noProof/>
                <w:webHidden/>
              </w:rPr>
              <w:fldChar w:fldCharType="separate"/>
            </w:r>
            <w:r w:rsidR="00427318">
              <w:rPr>
                <w:noProof/>
                <w:webHidden/>
              </w:rPr>
              <w:t>18</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21" w:history="1">
            <w:r w:rsidR="00427318" w:rsidRPr="00575880">
              <w:rPr>
                <w:rStyle w:val="af"/>
                <w:rFonts w:ascii="Times New Roman" w:hAnsi="Times New Roman"/>
                <w:bCs/>
                <w:noProof/>
              </w:rPr>
              <w:t xml:space="preserve">2.2 </w:t>
            </w:r>
            <w:r w:rsidR="00427318" w:rsidRPr="00575880">
              <w:rPr>
                <w:rStyle w:val="af"/>
                <w:rFonts w:ascii="Times New Roman" w:hAnsi="Times New Roman"/>
                <w:bCs/>
                <w:noProof/>
              </w:rPr>
              <w:t>安全与合规治理理论基础</w:t>
            </w:r>
            <w:r w:rsidR="00427318">
              <w:rPr>
                <w:noProof/>
                <w:webHidden/>
              </w:rPr>
              <w:tab/>
            </w:r>
            <w:r w:rsidR="00427318">
              <w:rPr>
                <w:noProof/>
                <w:webHidden/>
              </w:rPr>
              <w:fldChar w:fldCharType="begin"/>
            </w:r>
            <w:r w:rsidR="00427318">
              <w:rPr>
                <w:noProof/>
                <w:webHidden/>
              </w:rPr>
              <w:instrText xml:space="preserve"> PAGEREF _Toc213016521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22" w:history="1">
            <w:r w:rsidR="00427318" w:rsidRPr="00575880">
              <w:rPr>
                <w:rStyle w:val="af"/>
                <w:rFonts w:ascii="Times New Roman" w:hAnsi="Times New Roman"/>
                <w:bCs/>
                <w:noProof/>
              </w:rPr>
              <w:t xml:space="preserve">2.2.1 </w:t>
            </w:r>
            <w:r w:rsidR="00427318" w:rsidRPr="00575880">
              <w:rPr>
                <w:rStyle w:val="af"/>
                <w:rFonts w:ascii="Times New Roman" w:hAnsi="Times New Roman"/>
                <w:bCs/>
                <w:noProof/>
              </w:rPr>
              <w:t>信息安全管理体系（</w:t>
            </w:r>
            <w:r w:rsidR="00427318" w:rsidRPr="00575880">
              <w:rPr>
                <w:rStyle w:val="af"/>
                <w:rFonts w:ascii="Times New Roman" w:hAnsi="Times New Roman"/>
                <w:bCs/>
                <w:noProof/>
              </w:rPr>
              <w:t>ISMS</w:t>
            </w:r>
            <w:r w:rsidR="00427318" w:rsidRPr="00575880">
              <w:rPr>
                <w:rStyle w:val="af"/>
                <w:rFonts w:ascii="Times New Roman" w:hAnsi="Times New Roman"/>
                <w:bCs/>
                <w:noProof/>
              </w:rPr>
              <w:t>）与风险控制理论</w:t>
            </w:r>
            <w:r w:rsidR="00427318">
              <w:rPr>
                <w:noProof/>
                <w:webHidden/>
              </w:rPr>
              <w:tab/>
            </w:r>
            <w:r w:rsidR="00427318">
              <w:rPr>
                <w:noProof/>
                <w:webHidden/>
              </w:rPr>
              <w:fldChar w:fldCharType="begin"/>
            </w:r>
            <w:r w:rsidR="00427318">
              <w:rPr>
                <w:noProof/>
                <w:webHidden/>
              </w:rPr>
              <w:instrText xml:space="preserve"> PAGEREF _Toc213016522 \h </w:instrText>
            </w:r>
            <w:r w:rsidR="00427318">
              <w:rPr>
                <w:noProof/>
                <w:webHidden/>
              </w:rPr>
            </w:r>
            <w:r w:rsidR="00427318">
              <w:rPr>
                <w:noProof/>
                <w:webHidden/>
              </w:rPr>
              <w:fldChar w:fldCharType="separate"/>
            </w:r>
            <w:r w:rsidR="00427318">
              <w:rPr>
                <w:noProof/>
                <w:webHidden/>
              </w:rPr>
              <w:t>19</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23" w:history="1">
            <w:r w:rsidR="00427318" w:rsidRPr="00575880">
              <w:rPr>
                <w:rStyle w:val="af"/>
                <w:rFonts w:ascii="Times New Roman" w:hAnsi="Times New Roman"/>
                <w:bCs/>
                <w:noProof/>
              </w:rPr>
              <w:t xml:space="preserve">2.2.2 DevSecOps </w:t>
            </w:r>
            <w:r w:rsidR="00427318" w:rsidRPr="00575880">
              <w:rPr>
                <w:rStyle w:val="af"/>
                <w:rFonts w:ascii="Times New Roman" w:hAnsi="Times New Roman"/>
                <w:bCs/>
                <w:noProof/>
              </w:rPr>
              <w:t>与安全即代码（</w:t>
            </w:r>
            <w:r w:rsidR="00427318" w:rsidRPr="00575880">
              <w:rPr>
                <w:rStyle w:val="af"/>
                <w:rFonts w:ascii="Times New Roman" w:hAnsi="Times New Roman"/>
                <w:bCs/>
                <w:noProof/>
              </w:rPr>
              <w:t>Security-as-Code</w:t>
            </w:r>
            <w:r w:rsidR="00427318" w:rsidRPr="00575880">
              <w:rPr>
                <w:rStyle w:val="af"/>
                <w:rFonts w:ascii="Times New Roman" w:hAnsi="Times New Roman"/>
                <w:bCs/>
                <w:noProof/>
              </w:rPr>
              <w:t>）理念</w:t>
            </w:r>
            <w:r w:rsidR="00427318">
              <w:rPr>
                <w:noProof/>
                <w:webHidden/>
              </w:rPr>
              <w:tab/>
            </w:r>
            <w:r w:rsidR="00427318">
              <w:rPr>
                <w:noProof/>
                <w:webHidden/>
              </w:rPr>
              <w:fldChar w:fldCharType="begin"/>
            </w:r>
            <w:r w:rsidR="00427318">
              <w:rPr>
                <w:noProof/>
                <w:webHidden/>
              </w:rPr>
              <w:instrText xml:space="preserve"> PAGEREF _Toc213016523 \h </w:instrText>
            </w:r>
            <w:r w:rsidR="00427318">
              <w:rPr>
                <w:noProof/>
                <w:webHidden/>
              </w:rPr>
            </w:r>
            <w:r w:rsidR="00427318">
              <w:rPr>
                <w:noProof/>
                <w:webHidden/>
              </w:rPr>
              <w:fldChar w:fldCharType="separate"/>
            </w:r>
            <w:r w:rsidR="00427318">
              <w:rPr>
                <w:noProof/>
                <w:webHidden/>
              </w:rPr>
              <w:t>20</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24" w:history="1">
            <w:r w:rsidR="00427318" w:rsidRPr="00575880">
              <w:rPr>
                <w:rStyle w:val="af"/>
                <w:rFonts w:ascii="Times New Roman" w:hAnsi="Times New Roman"/>
                <w:bCs/>
                <w:noProof/>
              </w:rPr>
              <w:t xml:space="preserve">2.2.3 </w:t>
            </w:r>
            <w:r w:rsidR="00427318" w:rsidRPr="00575880">
              <w:rPr>
                <w:rStyle w:val="af"/>
                <w:rFonts w:ascii="Times New Roman" w:hAnsi="Times New Roman"/>
                <w:bCs/>
                <w:noProof/>
              </w:rPr>
              <w:t>合规即代码（</w:t>
            </w:r>
            <w:r w:rsidR="00427318" w:rsidRPr="00575880">
              <w:rPr>
                <w:rStyle w:val="af"/>
                <w:rFonts w:ascii="Times New Roman" w:hAnsi="Times New Roman"/>
                <w:bCs/>
                <w:noProof/>
              </w:rPr>
              <w:t>Compliance-as-Code</w:t>
            </w:r>
            <w:r w:rsidR="00427318" w:rsidRPr="00575880">
              <w:rPr>
                <w:rStyle w:val="af"/>
                <w:rFonts w:ascii="Times New Roman" w:hAnsi="Times New Roman"/>
                <w:bCs/>
                <w:noProof/>
              </w:rPr>
              <w:t>）与监管科技（</w:t>
            </w:r>
            <w:r w:rsidR="00427318" w:rsidRPr="00575880">
              <w:rPr>
                <w:rStyle w:val="af"/>
                <w:rFonts w:ascii="Times New Roman" w:hAnsi="Times New Roman"/>
                <w:bCs/>
                <w:noProof/>
              </w:rPr>
              <w:t>RegTech</w:t>
            </w:r>
            <w:r w:rsidR="00427318" w:rsidRPr="00575880">
              <w:rPr>
                <w:rStyle w:val="af"/>
                <w:rFonts w:ascii="Times New Roman" w:hAnsi="Times New Roman"/>
                <w:bCs/>
                <w:noProof/>
              </w:rPr>
              <w:t>）框架</w:t>
            </w:r>
            <w:r w:rsidR="00427318">
              <w:rPr>
                <w:noProof/>
                <w:webHidden/>
              </w:rPr>
              <w:tab/>
            </w:r>
            <w:r w:rsidR="00427318">
              <w:rPr>
                <w:noProof/>
                <w:webHidden/>
              </w:rPr>
              <w:fldChar w:fldCharType="begin"/>
            </w:r>
            <w:r w:rsidR="00427318">
              <w:rPr>
                <w:noProof/>
                <w:webHidden/>
              </w:rPr>
              <w:instrText xml:space="preserve"> PAGEREF _Toc213016524 \h </w:instrText>
            </w:r>
            <w:r w:rsidR="00427318">
              <w:rPr>
                <w:noProof/>
                <w:webHidden/>
              </w:rPr>
            </w:r>
            <w:r w:rsidR="00427318">
              <w:rPr>
                <w:noProof/>
                <w:webHidden/>
              </w:rPr>
              <w:fldChar w:fldCharType="separate"/>
            </w:r>
            <w:r w:rsidR="00427318">
              <w:rPr>
                <w:noProof/>
                <w:webHidden/>
              </w:rPr>
              <w:t>21</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25" w:history="1">
            <w:r w:rsidR="00427318" w:rsidRPr="00575880">
              <w:rPr>
                <w:rStyle w:val="af"/>
                <w:rFonts w:ascii="Times New Roman" w:hAnsi="Times New Roman"/>
                <w:bCs/>
                <w:noProof/>
              </w:rPr>
              <w:t xml:space="preserve">2.3 </w:t>
            </w:r>
            <w:r w:rsidR="00427318" w:rsidRPr="00575880">
              <w:rPr>
                <w:rStyle w:val="af"/>
                <w:rFonts w:ascii="Times New Roman" w:hAnsi="Times New Roman"/>
                <w:bCs/>
                <w:noProof/>
              </w:rPr>
              <w:t>技术债务与架构演化理论基础</w:t>
            </w:r>
            <w:r w:rsidR="00427318">
              <w:rPr>
                <w:noProof/>
                <w:webHidden/>
              </w:rPr>
              <w:tab/>
            </w:r>
            <w:r w:rsidR="00427318">
              <w:rPr>
                <w:noProof/>
                <w:webHidden/>
              </w:rPr>
              <w:fldChar w:fldCharType="begin"/>
            </w:r>
            <w:r w:rsidR="00427318">
              <w:rPr>
                <w:noProof/>
                <w:webHidden/>
              </w:rPr>
              <w:instrText xml:space="preserve"> PAGEREF _Toc213016525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26" w:history="1">
            <w:r w:rsidR="00427318" w:rsidRPr="00575880">
              <w:rPr>
                <w:rStyle w:val="af"/>
                <w:rFonts w:ascii="Times New Roman" w:hAnsi="Times New Roman"/>
                <w:noProof/>
              </w:rPr>
              <w:t>2.3.1</w:t>
            </w:r>
            <w:r w:rsidR="00427318" w:rsidRPr="00575880">
              <w:rPr>
                <w:rStyle w:val="af"/>
                <w:noProof/>
              </w:rPr>
              <w:t xml:space="preserve"> </w:t>
            </w:r>
            <w:r w:rsidR="00427318" w:rsidRPr="00575880">
              <w:rPr>
                <w:rStyle w:val="af"/>
                <w:noProof/>
              </w:rPr>
              <w:t>技术债务的概念、类型与形成机理</w:t>
            </w:r>
            <w:r w:rsidR="00427318">
              <w:rPr>
                <w:noProof/>
                <w:webHidden/>
              </w:rPr>
              <w:tab/>
            </w:r>
            <w:r w:rsidR="00427318">
              <w:rPr>
                <w:noProof/>
                <w:webHidden/>
              </w:rPr>
              <w:fldChar w:fldCharType="begin"/>
            </w:r>
            <w:r w:rsidR="00427318">
              <w:rPr>
                <w:noProof/>
                <w:webHidden/>
              </w:rPr>
              <w:instrText xml:space="preserve"> PAGEREF _Toc213016526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27" w:history="1">
            <w:r w:rsidR="00427318" w:rsidRPr="00575880">
              <w:rPr>
                <w:rStyle w:val="af"/>
                <w:rFonts w:ascii="Times New Roman" w:hAnsi="Times New Roman"/>
                <w:bCs/>
                <w:noProof/>
              </w:rPr>
              <w:t xml:space="preserve">2.3.2 </w:t>
            </w:r>
            <w:r w:rsidR="00427318" w:rsidRPr="00575880">
              <w:rPr>
                <w:rStyle w:val="af"/>
                <w:rFonts w:ascii="Times New Roman" w:hAnsi="Times New Roman"/>
                <w:bCs/>
                <w:noProof/>
              </w:rPr>
              <w:t>可维护性与架构演化理论</w:t>
            </w:r>
            <w:r w:rsidR="00427318">
              <w:rPr>
                <w:noProof/>
                <w:webHidden/>
              </w:rPr>
              <w:tab/>
            </w:r>
            <w:r w:rsidR="00427318">
              <w:rPr>
                <w:noProof/>
                <w:webHidden/>
              </w:rPr>
              <w:fldChar w:fldCharType="begin"/>
            </w:r>
            <w:r w:rsidR="00427318">
              <w:rPr>
                <w:noProof/>
                <w:webHidden/>
              </w:rPr>
              <w:instrText xml:space="preserve"> PAGEREF _Toc213016527 \h </w:instrText>
            </w:r>
            <w:r w:rsidR="00427318">
              <w:rPr>
                <w:noProof/>
                <w:webHidden/>
              </w:rPr>
            </w:r>
            <w:r w:rsidR="00427318">
              <w:rPr>
                <w:noProof/>
                <w:webHidden/>
              </w:rPr>
              <w:fldChar w:fldCharType="separate"/>
            </w:r>
            <w:r w:rsidR="00427318">
              <w:rPr>
                <w:noProof/>
                <w:webHidden/>
              </w:rPr>
              <w:t>22</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28" w:history="1">
            <w:r w:rsidR="00427318" w:rsidRPr="00575880">
              <w:rPr>
                <w:rStyle w:val="af"/>
                <w:rFonts w:ascii="Times New Roman" w:hAnsi="Times New Roman"/>
                <w:bCs/>
                <w:noProof/>
              </w:rPr>
              <w:t xml:space="preserve">2.3.3 </w:t>
            </w:r>
            <w:r w:rsidR="00427318" w:rsidRPr="00575880">
              <w:rPr>
                <w:rStyle w:val="af"/>
                <w:rFonts w:ascii="Times New Roman" w:hAnsi="Times New Roman"/>
                <w:bCs/>
                <w:noProof/>
              </w:rPr>
              <w:t>技术债务治理模型与度量体系</w:t>
            </w:r>
            <w:r w:rsidR="00427318">
              <w:rPr>
                <w:noProof/>
                <w:webHidden/>
              </w:rPr>
              <w:tab/>
            </w:r>
            <w:r w:rsidR="00427318">
              <w:rPr>
                <w:noProof/>
                <w:webHidden/>
              </w:rPr>
              <w:fldChar w:fldCharType="begin"/>
            </w:r>
            <w:r w:rsidR="00427318">
              <w:rPr>
                <w:noProof/>
                <w:webHidden/>
              </w:rPr>
              <w:instrText xml:space="preserve"> PAGEREF _Toc213016528 \h </w:instrText>
            </w:r>
            <w:r w:rsidR="00427318">
              <w:rPr>
                <w:noProof/>
                <w:webHidden/>
              </w:rPr>
            </w:r>
            <w:r w:rsidR="00427318">
              <w:rPr>
                <w:noProof/>
                <w:webHidden/>
              </w:rPr>
              <w:fldChar w:fldCharType="separate"/>
            </w:r>
            <w:r w:rsidR="00427318">
              <w:rPr>
                <w:noProof/>
                <w:webHidden/>
              </w:rPr>
              <w:t>23</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29" w:history="1">
            <w:r w:rsidR="00427318" w:rsidRPr="00575880">
              <w:rPr>
                <w:rStyle w:val="af"/>
                <w:rFonts w:ascii="Times New Roman" w:hAnsi="Times New Roman"/>
                <w:bCs/>
                <w:noProof/>
              </w:rPr>
              <w:t xml:space="preserve">2.4 </w:t>
            </w:r>
            <w:r w:rsidR="00427318" w:rsidRPr="00575880">
              <w:rPr>
                <w:rStyle w:val="af"/>
                <w:rFonts w:ascii="Times New Roman" w:hAnsi="Times New Roman"/>
                <w:bCs/>
                <w:noProof/>
              </w:rPr>
              <w:t>智能运维与可靠性工程理论基础</w:t>
            </w:r>
            <w:r w:rsidR="00427318">
              <w:rPr>
                <w:noProof/>
                <w:webHidden/>
              </w:rPr>
              <w:tab/>
            </w:r>
            <w:r w:rsidR="00427318">
              <w:rPr>
                <w:noProof/>
                <w:webHidden/>
              </w:rPr>
              <w:fldChar w:fldCharType="begin"/>
            </w:r>
            <w:r w:rsidR="00427318">
              <w:rPr>
                <w:noProof/>
                <w:webHidden/>
              </w:rPr>
              <w:instrText xml:space="preserve"> PAGEREF _Toc213016529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30" w:history="1">
            <w:r w:rsidR="00427318" w:rsidRPr="00575880">
              <w:rPr>
                <w:rStyle w:val="af"/>
                <w:rFonts w:ascii="Times New Roman" w:hAnsi="Times New Roman"/>
                <w:bCs/>
                <w:noProof/>
              </w:rPr>
              <w:t xml:space="preserve">2.4.1 </w:t>
            </w:r>
            <w:r w:rsidR="00427318" w:rsidRPr="00575880">
              <w:rPr>
                <w:rStyle w:val="af"/>
                <w:rFonts w:ascii="Times New Roman" w:hAnsi="Times New Roman"/>
                <w:bCs/>
                <w:noProof/>
              </w:rPr>
              <w:t>站点可靠性工程（</w:t>
            </w:r>
            <w:r w:rsidR="00427318" w:rsidRPr="00575880">
              <w:rPr>
                <w:rStyle w:val="af"/>
                <w:rFonts w:ascii="Times New Roman" w:hAnsi="Times New Roman"/>
                <w:bCs/>
                <w:noProof/>
              </w:rPr>
              <w:t>SRE</w:t>
            </w:r>
            <w:r w:rsidR="00427318" w:rsidRPr="00575880">
              <w:rPr>
                <w:rStyle w:val="af"/>
                <w:rFonts w:ascii="Times New Roman" w:hAnsi="Times New Roman"/>
                <w:bCs/>
                <w:noProof/>
              </w:rPr>
              <w:t>）与错误预算模型</w:t>
            </w:r>
            <w:r w:rsidR="00427318">
              <w:rPr>
                <w:noProof/>
                <w:webHidden/>
              </w:rPr>
              <w:tab/>
            </w:r>
            <w:r w:rsidR="00427318">
              <w:rPr>
                <w:noProof/>
                <w:webHidden/>
              </w:rPr>
              <w:fldChar w:fldCharType="begin"/>
            </w:r>
            <w:r w:rsidR="00427318">
              <w:rPr>
                <w:noProof/>
                <w:webHidden/>
              </w:rPr>
              <w:instrText xml:space="preserve"> PAGEREF _Toc213016530 \h </w:instrText>
            </w:r>
            <w:r w:rsidR="00427318">
              <w:rPr>
                <w:noProof/>
                <w:webHidden/>
              </w:rPr>
            </w:r>
            <w:r w:rsidR="00427318">
              <w:rPr>
                <w:noProof/>
                <w:webHidden/>
              </w:rPr>
              <w:fldChar w:fldCharType="separate"/>
            </w:r>
            <w:r w:rsidR="00427318">
              <w:rPr>
                <w:noProof/>
                <w:webHidden/>
              </w:rPr>
              <w:t>24</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31" w:history="1">
            <w:r w:rsidR="00427318" w:rsidRPr="00575880">
              <w:rPr>
                <w:rStyle w:val="af"/>
                <w:rFonts w:ascii="Times New Roman" w:hAnsi="Times New Roman"/>
                <w:bCs/>
                <w:noProof/>
              </w:rPr>
              <w:t xml:space="preserve">2.4.2 AIOps </w:t>
            </w:r>
            <w:r w:rsidR="00427318" w:rsidRPr="00575880">
              <w:rPr>
                <w:rStyle w:val="af"/>
                <w:rFonts w:ascii="Times New Roman" w:hAnsi="Times New Roman"/>
                <w:bCs/>
                <w:noProof/>
              </w:rPr>
              <w:t>架构与智能决策机制</w:t>
            </w:r>
            <w:r w:rsidR="00427318">
              <w:rPr>
                <w:noProof/>
                <w:webHidden/>
              </w:rPr>
              <w:tab/>
            </w:r>
            <w:r w:rsidR="00427318">
              <w:rPr>
                <w:noProof/>
                <w:webHidden/>
              </w:rPr>
              <w:fldChar w:fldCharType="begin"/>
            </w:r>
            <w:r w:rsidR="00427318">
              <w:rPr>
                <w:noProof/>
                <w:webHidden/>
              </w:rPr>
              <w:instrText xml:space="preserve"> PAGEREF _Toc213016531 \h </w:instrText>
            </w:r>
            <w:r w:rsidR="00427318">
              <w:rPr>
                <w:noProof/>
                <w:webHidden/>
              </w:rPr>
            </w:r>
            <w:r w:rsidR="00427318">
              <w:rPr>
                <w:noProof/>
                <w:webHidden/>
              </w:rPr>
              <w:fldChar w:fldCharType="separate"/>
            </w:r>
            <w:r w:rsidR="00427318">
              <w:rPr>
                <w:noProof/>
                <w:webHidden/>
              </w:rPr>
              <w:t>25</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32" w:history="1">
            <w:r w:rsidR="00427318" w:rsidRPr="00575880">
              <w:rPr>
                <w:rStyle w:val="af"/>
                <w:rFonts w:ascii="Times New Roman" w:hAnsi="Times New Roman"/>
                <w:bCs/>
                <w:noProof/>
              </w:rPr>
              <w:t xml:space="preserve">2.4.3 </w:t>
            </w:r>
            <w:r w:rsidR="00427318" w:rsidRPr="00575880">
              <w:rPr>
                <w:rStyle w:val="af"/>
                <w:rFonts w:ascii="Times New Roman" w:hAnsi="Times New Roman"/>
                <w:bCs/>
                <w:noProof/>
              </w:rPr>
              <w:t>智能运维的可解释性与金融科技适配路径</w:t>
            </w:r>
            <w:r w:rsidR="00427318">
              <w:rPr>
                <w:noProof/>
                <w:webHidden/>
              </w:rPr>
              <w:tab/>
            </w:r>
            <w:r w:rsidR="00427318">
              <w:rPr>
                <w:noProof/>
                <w:webHidden/>
              </w:rPr>
              <w:fldChar w:fldCharType="begin"/>
            </w:r>
            <w:r w:rsidR="00427318">
              <w:rPr>
                <w:noProof/>
                <w:webHidden/>
              </w:rPr>
              <w:instrText xml:space="preserve"> PAGEREF _Toc213016532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33" w:history="1">
            <w:r w:rsidR="00427318" w:rsidRPr="00575880">
              <w:rPr>
                <w:rStyle w:val="af"/>
                <w:rFonts w:ascii="Times New Roman" w:hAnsi="Times New Roman"/>
                <w:bCs/>
                <w:noProof/>
              </w:rPr>
              <w:t xml:space="preserve">2.5 </w:t>
            </w:r>
            <w:r w:rsidR="00427318" w:rsidRPr="00575880">
              <w:rPr>
                <w:rStyle w:val="af"/>
                <w:rFonts w:ascii="Times New Roman" w:hAnsi="Times New Roman"/>
                <w:bCs/>
                <w:noProof/>
              </w:rPr>
              <w:t>跨职能协作与组织管理理论基础</w:t>
            </w:r>
            <w:r w:rsidR="00427318">
              <w:rPr>
                <w:noProof/>
                <w:webHidden/>
              </w:rPr>
              <w:tab/>
            </w:r>
            <w:r w:rsidR="00427318">
              <w:rPr>
                <w:noProof/>
                <w:webHidden/>
              </w:rPr>
              <w:fldChar w:fldCharType="begin"/>
            </w:r>
            <w:r w:rsidR="00427318">
              <w:rPr>
                <w:noProof/>
                <w:webHidden/>
              </w:rPr>
              <w:instrText xml:space="preserve"> PAGEREF _Toc213016533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34" w:history="1">
            <w:r w:rsidR="00427318" w:rsidRPr="00575880">
              <w:rPr>
                <w:rStyle w:val="af"/>
                <w:rFonts w:ascii="Times New Roman" w:hAnsi="Times New Roman"/>
                <w:bCs/>
                <w:noProof/>
              </w:rPr>
              <w:t xml:space="preserve">2.5.1 </w:t>
            </w:r>
            <w:r w:rsidR="00427318" w:rsidRPr="00575880">
              <w:rPr>
                <w:rStyle w:val="af"/>
                <w:rFonts w:ascii="Times New Roman" w:hAnsi="Times New Roman"/>
                <w:bCs/>
                <w:noProof/>
              </w:rPr>
              <w:t>跨职能团队理论与组织学习机制</w:t>
            </w:r>
            <w:r w:rsidR="00427318">
              <w:rPr>
                <w:noProof/>
                <w:webHidden/>
              </w:rPr>
              <w:tab/>
            </w:r>
            <w:r w:rsidR="00427318">
              <w:rPr>
                <w:noProof/>
                <w:webHidden/>
              </w:rPr>
              <w:fldChar w:fldCharType="begin"/>
            </w:r>
            <w:r w:rsidR="00427318">
              <w:rPr>
                <w:noProof/>
                <w:webHidden/>
              </w:rPr>
              <w:instrText xml:space="preserve"> PAGEREF _Toc213016534 \h </w:instrText>
            </w:r>
            <w:r w:rsidR="00427318">
              <w:rPr>
                <w:noProof/>
                <w:webHidden/>
              </w:rPr>
            </w:r>
            <w:r w:rsidR="00427318">
              <w:rPr>
                <w:noProof/>
                <w:webHidden/>
              </w:rPr>
              <w:fldChar w:fldCharType="separate"/>
            </w:r>
            <w:r w:rsidR="00427318">
              <w:rPr>
                <w:noProof/>
                <w:webHidden/>
              </w:rPr>
              <w:t>26</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35" w:history="1">
            <w:r w:rsidR="00427318" w:rsidRPr="00575880">
              <w:rPr>
                <w:rStyle w:val="af"/>
                <w:rFonts w:ascii="Times New Roman" w:hAnsi="Times New Roman"/>
                <w:bCs/>
                <w:noProof/>
              </w:rPr>
              <w:t xml:space="preserve">2.5.2 DevOps </w:t>
            </w:r>
            <w:r w:rsidR="00427318" w:rsidRPr="00575880">
              <w:rPr>
                <w:rStyle w:val="af"/>
                <w:rFonts w:ascii="Times New Roman" w:hAnsi="Times New Roman"/>
                <w:bCs/>
                <w:noProof/>
              </w:rPr>
              <w:t>文化与变革管理理论</w:t>
            </w:r>
            <w:r w:rsidR="00427318">
              <w:rPr>
                <w:noProof/>
                <w:webHidden/>
              </w:rPr>
              <w:tab/>
            </w:r>
            <w:r w:rsidR="00427318">
              <w:rPr>
                <w:noProof/>
                <w:webHidden/>
              </w:rPr>
              <w:fldChar w:fldCharType="begin"/>
            </w:r>
            <w:r w:rsidR="00427318">
              <w:rPr>
                <w:noProof/>
                <w:webHidden/>
              </w:rPr>
              <w:instrText xml:space="preserve"> PAGEREF _Toc213016535 \h </w:instrText>
            </w:r>
            <w:r w:rsidR="00427318">
              <w:rPr>
                <w:noProof/>
                <w:webHidden/>
              </w:rPr>
            </w:r>
            <w:r w:rsidR="00427318">
              <w:rPr>
                <w:noProof/>
                <w:webHidden/>
              </w:rPr>
              <w:fldChar w:fldCharType="separate"/>
            </w:r>
            <w:r w:rsidR="00427318">
              <w:rPr>
                <w:noProof/>
                <w:webHidden/>
              </w:rPr>
              <w:t>27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36" w:history="1">
            <w:r w:rsidR="00427318" w:rsidRPr="00575880">
              <w:rPr>
                <w:rStyle w:val="af"/>
                <w:rFonts w:ascii="Times New Roman" w:hAnsi="Times New Roman"/>
                <w:bCs/>
                <w:noProof/>
              </w:rPr>
              <w:t xml:space="preserve">2.5.3 </w:t>
            </w:r>
            <w:r w:rsidR="00427318" w:rsidRPr="00575880">
              <w:rPr>
                <w:rStyle w:val="af"/>
                <w:rFonts w:ascii="Times New Roman" w:hAnsi="Times New Roman"/>
                <w:bCs/>
                <w:noProof/>
              </w:rPr>
              <w:t>能力矩阵与绩效协同模型</w:t>
            </w:r>
            <w:r w:rsidR="00427318">
              <w:rPr>
                <w:noProof/>
                <w:webHidden/>
              </w:rPr>
              <w:tab/>
            </w:r>
            <w:r w:rsidR="00427318">
              <w:rPr>
                <w:noProof/>
                <w:webHidden/>
              </w:rPr>
              <w:fldChar w:fldCharType="begin"/>
            </w:r>
            <w:r w:rsidR="00427318">
              <w:rPr>
                <w:noProof/>
                <w:webHidden/>
              </w:rPr>
              <w:instrText xml:space="preserve"> PAGEREF _Toc213016536 \h </w:instrText>
            </w:r>
            <w:r w:rsidR="00427318">
              <w:rPr>
                <w:noProof/>
                <w:webHidden/>
              </w:rPr>
            </w:r>
            <w:r w:rsidR="00427318">
              <w:rPr>
                <w:noProof/>
                <w:webHidden/>
              </w:rPr>
              <w:fldChar w:fldCharType="separate"/>
            </w:r>
            <w:r w:rsidR="00427318">
              <w:rPr>
                <w:noProof/>
                <w:webHidden/>
              </w:rPr>
              <w:t>28</w:t>
            </w:r>
            <w:r w:rsidR="00427318">
              <w:rPr>
                <w:noProof/>
                <w:webHidden/>
              </w:rPr>
              <w:fldChar w:fldCharType="end"/>
            </w:r>
          </w:hyperlink>
        </w:p>
        <w:p w:rsidR="00427318" w:rsidRDefault="00407262">
          <w:pPr>
            <w:pStyle w:val="TOC1"/>
            <w:tabs>
              <w:tab w:val="right" w:leader="dot" w:pos="9062"/>
            </w:tabs>
            <w:rPr>
              <w:rFonts w:eastAsiaTheme="minorEastAsia" w:cstheme="minorBidi"/>
              <w:b w:val="0"/>
              <w:bCs w:val="0"/>
              <w:caps w:val="0"/>
              <w:noProof/>
              <w:kern w:val="2"/>
              <w:sz w:val="21"/>
              <w:szCs w:val="24"/>
            </w:rPr>
          </w:pPr>
          <w:hyperlink w:anchor="_Toc213016537" w:history="1">
            <w:r w:rsidR="00427318" w:rsidRPr="00575880">
              <w:rPr>
                <w:rStyle w:val="af"/>
                <w:noProof/>
              </w:rPr>
              <w:t>第</w:t>
            </w:r>
            <w:r w:rsidR="00427318" w:rsidRPr="00575880">
              <w:rPr>
                <w:rStyle w:val="af"/>
                <w:noProof/>
              </w:rPr>
              <w:t>3</w:t>
            </w:r>
            <w:r w:rsidR="00427318" w:rsidRPr="00575880">
              <w:rPr>
                <w:rStyle w:val="af"/>
                <w:noProof/>
              </w:rPr>
              <w:t>章</w:t>
            </w:r>
            <w:r w:rsidR="00427318" w:rsidRPr="00575880">
              <w:rPr>
                <w:rStyle w:val="af"/>
                <w:noProof/>
              </w:rPr>
              <w:t xml:space="preserve"> H</w:t>
            </w:r>
            <w:r w:rsidR="00427318" w:rsidRPr="00575880">
              <w:rPr>
                <w:rStyle w:val="af"/>
                <w:noProof/>
              </w:rPr>
              <w:t>公司软件开发过程现状与主要问题</w:t>
            </w:r>
            <w:r w:rsidR="00427318">
              <w:rPr>
                <w:noProof/>
                <w:webHidden/>
              </w:rPr>
              <w:tab/>
            </w:r>
            <w:r w:rsidR="00427318">
              <w:rPr>
                <w:noProof/>
                <w:webHidden/>
              </w:rPr>
              <w:fldChar w:fldCharType="begin"/>
            </w:r>
            <w:r w:rsidR="00427318">
              <w:rPr>
                <w:noProof/>
                <w:webHidden/>
              </w:rPr>
              <w:instrText xml:space="preserve"> PAGEREF _Toc213016537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38" w:history="1">
            <w:r w:rsidR="00427318" w:rsidRPr="00575880">
              <w:rPr>
                <w:rStyle w:val="af"/>
                <w:rFonts w:ascii="Times New Roman" w:hAnsi="Times New Roman"/>
                <w:bCs/>
                <w:noProof/>
              </w:rPr>
              <w:t xml:space="preserve">3.1 </w:t>
            </w:r>
            <w:r w:rsidR="00427318" w:rsidRPr="00575880">
              <w:rPr>
                <w:rStyle w:val="af"/>
                <w:rFonts w:ascii="Times New Roman" w:hAnsi="Times New Roman"/>
                <w:bCs/>
                <w:noProof/>
              </w:rPr>
              <w:t>企业背景与行业特征</w:t>
            </w:r>
            <w:r w:rsidR="00427318">
              <w:rPr>
                <w:noProof/>
                <w:webHidden/>
              </w:rPr>
              <w:tab/>
            </w:r>
            <w:r w:rsidR="00427318">
              <w:rPr>
                <w:noProof/>
                <w:webHidden/>
              </w:rPr>
              <w:fldChar w:fldCharType="begin"/>
            </w:r>
            <w:r w:rsidR="00427318">
              <w:rPr>
                <w:noProof/>
                <w:webHidden/>
              </w:rPr>
              <w:instrText xml:space="preserve"> PAGEREF _Toc213016538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39" w:history="1">
            <w:r w:rsidR="00427318" w:rsidRPr="00575880">
              <w:rPr>
                <w:rStyle w:val="af"/>
                <w:rFonts w:ascii="Times New Roman" w:hAnsi="Times New Roman"/>
                <w:bCs/>
                <w:noProof/>
              </w:rPr>
              <w:t>3.1.1 H</w:t>
            </w:r>
            <w:r w:rsidR="00427318" w:rsidRPr="00575880">
              <w:rPr>
                <w:rStyle w:val="af"/>
                <w:rFonts w:ascii="Times New Roman" w:hAnsi="Times New Roman"/>
                <w:bCs/>
                <w:noProof/>
              </w:rPr>
              <w:t>公司的组织架构</w:t>
            </w:r>
            <w:r w:rsidR="00427318">
              <w:rPr>
                <w:noProof/>
                <w:webHidden/>
              </w:rPr>
              <w:tab/>
            </w:r>
            <w:r w:rsidR="00427318">
              <w:rPr>
                <w:noProof/>
                <w:webHidden/>
              </w:rPr>
              <w:fldChar w:fldCharType="begin"/>
            </w:r>
            <w:r w:rsidR="00427318">
              <w:rPr>
                <w:noProof/>
                <w:webHidden/>
              </w:rPr>
              <w:instrText xml:space="preserve"> PAGEREF _Toc213016539 \h </w:instrText>
            </w:r>
            <w:r w:rsidR="00427318">
              <w:rPr>
                <w:noProof/>
                <w:webHidden/>
              </w:rPr>
            </w:r>
            <w:r w:rsidR="00427318">
              <w:rPr>
                <w:noProof/>
                <w:webHidden/>
              </w:rPr>
              <w:fldChar w:fldCharType="separate"/>
            </w:r>
            <w:r w:rsidR="00427318">
              <w:rPr>
                <w:noProof/>
                <w:webHidden/>
              </w:rPr>
              <w:t>29</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40" w:history="1">
            <w:r w:rsidR="00427318" w:rsidRPr="00575880">
              <w:rPr>
                <w:rStyle w:val="af"/>
                <w:rFonts w:ascii="Times New Roman" w:hAnsi="Times New Roman"/>
                <w:bCs/>
                <w:noProof/>
              </w:rPr>
              <w:t>3.1.2 H</w:t>
            </w:r>
            <w:r w:rsidR="00427318" w:rsidRPr="00575880">
              <w:rPr>
                <w:rStyle w:val="af"/>
                <w:rFonts w:ascii="Times New Roman" w:hAnsi="Times New Roman"/>
                <w:bCs/>
                <w:noProof/>
              </w:rPr>
              <w:t>公司业务定位与技术生态</w:t>
            </w:r>
            <w:r w:rsidR="00427318">
              <w:rPr>
                <w:noProof/>
                <w:webHidden/>
              </w:rPr>
              <w:tab/>
            </w:r>
            <w:r w:rsidR="00427318">
              <w:rPr>
                <w:noProof/>
                <w:webHidden/>
              </w:rPr>
              <w:fldChar w:fldCharType="begin"/>
            </w:r>
            <w:r w:rsidR="00427318">
              <w:rPr>
                <w:noProof/>
                <w:webHidden/>
              </w:rPr>
              <w:instrText xml:space="preserve"> PAGEREF _Toc213016540 \h </w:instrText>
            </w:r>
            <w:r w:rsidR="00427318">
              <w:rPr>
                <w:noProof/>
                <w:webHidden/>
              </w:rPr>
            </w:r>
            <w:r w:rsidR="00427318">
              <w:rPr>
                <w:noProof/>
                <w:webHidden/>
              </w:rPr>
              <w:fldChar w:fldCharType="separate"/>
            </w:r>
            <w:r w:rsidR="00427318">
              <w:rPr>
                <w:noProof/>
                <w:webHidden/>
              </w:rPr>
              <w:t>31</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41" w:history="1">
            <w:r w:rsidR="00427318" w:rsidRPr="00575880">
              <w:rPr>
                <w:rStyle w:val="af"/>
                <w:rFonts w:ascii="Times New Roman" w:hAnsi="Times New Roman"/>
                <w:bCs/>
                <w:noProof/>
              </w:rPr>
              <w:t xml:space="preserve">3.1.3 </w:t>
            </w:r>
            <w:r w:rsidR="00427318" w:rsidRPr="00575880">
              <w:rPr>
                <w:rStyle w:val="af"/>
                <w:rFonts w:ascii="Times New Roman" w:hAnsi="Times New Roman"/>
                <w:bCs/>
                <w:noProof/>
              </w:rPr>
              <w:t>金融科技产品线布局特征</w:t>
            </w:r>
            <w:r w:rsidR="00427318">
              <w:rPr>
                <w:noProof/>
                <w:webHidden/>
              </w:rPr>
              <w:tab/>
            </w:r>
            <w:r w:rsidR="00427318">
              <w:rPr>
                <w:noProof/>
                <w:webHidden/>
              </w:rPr>
              <w:fldChar w:fldCharType="begin"/>
            </w:r>
            <w:r w:rsidR="00427318">
              <w:rPr>
                <w:noProof/>
                <w:webHidden/>
              </w:rPr>
              <w:instrText xml:space="preserve"> PAGEREF _Toc213016541 \h </w:instrText>
            </w:r>
            <w:r w:rsidR="00427318">
              <w:rPr>
                <w:noProof/>
                <w:webHidden/>
              </w:rPr>
            </w:r>
            <w:r w:rsidR="00427318">
              <w:rPr>
                <w:noProof/>
                <w:webHidden/>
              </w:rPr>
              <w:fldChar w:fldCharType="separate"/>
            </w:r>
            <w:r w:rsidR="00427318">
              <w:rPr>
                <w:noProof/>
                <w:webHidden/>
              </w:rPr>
              <w:t>32</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42" w:history="1">
            <w:r w:rsidR="00427318" w:rsidRPr="00575880">
              <w:rPr>
                <w:rStyle w:val="af"/>
                <w:rFonts w:ascii="Times New Roman" w:hAnsi="Times New Roman"/>
                <w:bCs/>
                <w:noProof/>
              </w:rPr>
              <w:t>3.1.4 H</w:t>
            </w:r>
            <w:r w:rsidR="00427318" w:rsidRPr="00575880">
              <w:rPr>
                <w:rStyle w:val="af"/>
                <w:rFonts w:ascii="Times New Roman" w:hAnsi="Times New Roman"/>
                <w:bCs/>
                <w:noProof/>
              </w:rPr>
              <w:t>公司软件开发过程现状</w:t>
            </w:r>
            <w:r w:rsidR="00427318">
              <w:rPr>
                <w:noProof/>
                <w:webHidden/>
              </w:rPr>
              <w:tab/>
            </w:r>
            <w:r w:rsidR="00427318">
              <w:rPr>
                <w:noProof/>
                <w:webHidden/>
              </w:rPr>
              <w:fldChar w:fldCharType="begin"/>
            </w:r>
            <w:r w:rsidR="00427318">
              <w:rPr>
                <w:noProof/>
                <w:webHidden/>
              </w:rPr>
              <w:instrText xml:space="preserve"> PAGEREF _Toc213016542 \h </w:instrText>
            </w:r>
            <w:r w:rsidR="00427318">
              <w:rPr>
                <w:noProof/>
                <w:webHidden/>
              </w:rPr>
            </w:r>
            <w:r w:rsidR="00427318">
              <w:rPr>
                <w:noProof/>
                <w:webHidden/>
              </w:rPr>
              <w:fldChar w:fldCharType="separate"/>
            </w:r>
            <w:r w:rsidR="00427318">
              <w:rPr>
                <w:noProof/>
                <w:webHidden/>
              </w:rPr>
              <w:t>33</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43" w:history="1">
            <w:r w:rsidR="00427318" w:rsidRPr="00575880">
              <w:rPr>
                <w:rStyle w:val="af"/>
                <w:rFonts w:ascii="Times New Roman" w:hAnsi="Times New Roman"/>
                <w:bCs/>
                <w:noProof/>
              </w:rPr>
              <w:t>3.2 H</w:t>
            </w:r>
            <w:r w:rsidR="00427318" w:rsidRPr="00575880">
              <w:rPr>
                <w:rStyle w:val="af"/>
                <w:rFonts w:ascii="Times New Roman" w:hAnsi="Times New Roman"/>
                <w:bCs/>
                <w:noProof/>
              </w:rPr>
              <w:t>公司软件开发过程能力评估方法与结果概述</w:t>
            </w:r>
            <w:r w:rsidR="00427318">
              <w:rPr>
                <w:noProof/>
                <w:webHidden/>
              </w:rPr>
              <w:tab/>
            </w:r>
            <w:r w:rsidR="00427318">
              <w:rPr>
                <w:noProof/>
                <w:webHidden/>
              </w:rPr>
              <w:fldChar w:fldCharType="begin"/>
            </w:r>
            <w:r w:rsidR="00427318">
              <w:rPr>
                <w:noProof/>
                <w:webHidden/>
              </w:rPr>
              <w:instrText xml:space="preserve"> PAGEREF _Toc213016543 \h </w:instrText>
            </w:r>
            <w:r w:rsidR="00427318">
              <w:rPr>
                <w:noProof/>
                <w:webHidden/>
              </w:rPr>
            </w:r>
            <w:r w:rsidR="00427318">
              <w:rPr>
                <w:noProof/>
                <w:webHidden/>
              </w:rPr>
              <w:fldChar w:fldCharType="separate"/>
            </w:r>
            <w:r w:rsidR="00427318">
              <w:rPr>
                <w:noProof/>
                <w:webHidden/>
              </w:rPr>
              <w:t>36</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44" w:history="1">
            <w:r w:rsidR="00427318" w:rsidRPr="00575880">
              <w:rPr>
                <w:rStyle w:val="af"/>
                <w:rFonts w:ascii="Times New Roman" w:hAnsi="Times New Roman"/>
                <w:bCs/>
                <w:noProof/>
              </w:rPr>
              <w:t>3.3 H</w:t>
            </w:r>
            <w:r w:rsidR="00427318" w:rsidRPr="00575880">
              <w:rPr>
                <w:rStyle w:val="af"/>
                <w:rFonts w:ascii="Times New Roman" w:hAnsi="Times New Roman"/>
                <w:bCs/>
                <w:noProof/>
              </w:rPr>
              <w:t>公司软件开发过程的主要问题</w:t>
            </w:r>
            <w:r w:rsidR="00427318">
              <w:rPr>
                <w:noProof/>
                <w:webHidden/>
              </w:rPr>
              <w:tab/>
            </w:r>
            <w:r w:rsidR="00427318">
              <w:rPr>
                <w:noProof/>
                <w:webHidden/>
              </w:rPr>
              <w:fldChar w:fldCharType="begin"/>
            </w:r>
            <w:r w:rsidR="00427318">
              <w:rPr>
                <w:noProof/>
                <w:webHidden/>
              </w:rPr>
              <w:instrText xml:space="preserve"> PAGEREF _Toc213016544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45" w:history="1">
            <w:r w:rsidR="00427318" w:rsidRPr="00575880">
              <w:rPr>
                <w:rStyle w:val="af"/>
                <w:rFonts w:ascii="Times New Roman" w:hAnsi="Times New Roman"/>
                <w:bCs/>
                <w:noProof/>
              </w:rPr>
              <w:t xml:space="preserve">3.3.1 </w:t>
            </w:r>
            <w:r w:rsidR="00427318" w:rsidRPr="00575880">
              <w:rPr>
                <w:rStyle w:val="af"/>
                <w:rFonts w:ascii="Times New Roman" w:hAnsi="Times New Roman"/>
                <w:bCs/>
                <w:noProof/>
              </w:rPr>
              <w:t>需求变更频繁与追踪机制不完善</w:t>
            </w:r>
            <w:r w:rsidR="00427318">
              <w:rPr>
                <w:noProof/>
                <w:webHidden/>
              </w:rPr>
              <w:tab/>
            </w:r>
            <w:r w:rsidR="00427318">
              <w:rPr>
                <w:noProof/>
                <w:webHidden/>
              </w:rPr>
              <w:fldChar w:fldCharType="begin"/>
            </w:r>
            <w:r w:rsidR="00427318">
              <w:rPr>
                <w:noProof/>
                <w:webHidden/>
              </w:rPr>
              <w:instrText xml:space="preserve"> PAGEREF _Toc213016545 \h </w:instrText>
            </w:r>
            <w:r w:rsidR="00427318">
              <w:rPr>
                <w:noProof/>
                <w:webHidden/>
              </w:rPr>
            </w:r>
            <w:r w:rsidR="00427318">
              <w:rPr>
                <w:noProof/>
                <w:webHidden/>
              </w:rPr>
              <w:fldChar w:fldCharType="separate"/>
            </w:r>
            <w:r w:rsidR="00427318">
              <w:rPr>
                <w:noProof/>
                <w:webHidden/>
              </w:rPr>
              <w:t>38</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46" w:history="1">
            <w:r w:rsidR="00427318" w:rsidRPr="00575880">
              <w:rPr>
                <w:rStyle w:val="af"/>
                <w:rFonts w:ascii="Times New Roman" w:hAnsi="Times New Roman"/>
                <w:bCs/>
                <w:noProof/>
              </w:rPr>
              <w:t xml:space="preserve">3.3.2 </w:t>
            </w:r>
            <w:r w:rsidR="00427318" w:rsidRPr="00575880">
              <w:rPr>
                <w:rStyle w:val="af"/>
                <w:rFonts w:ascii="Times New Roman" w:hAnsi="Times New Roman"/>
                <w:bCs/>
                <w:noProof/>
              </w:rPr>
              <w:t>安全检测后置与合规风险积累</w:t>
            </w:r>
            <w:r w:rsidR="00427318">
              <w:rPr>
                <w:noProof/>
                <w:webHidden/>
              </w:rPr>
              <w:tab/>
            </w:r>
            <w:r w:rsidR="00427318">
              <w:rPr>
                <w:noProof/>
                <w:webHidden/>
              </w:rPr>
              <w:fldChar w:fldCharType="begin"/>
            </w:r>
            <w:r w:rsidR="00427318">
              <w:rPr>
                <w:noProof/>
                <w:webHidden/>
              </w:rPr>
              <w:instrText xml:space="preserve"> PAGEREF _Toc213016546 \h </w:instrText>
            </w:r>
            <w:r w:rsidR="00427318">
              <w:rPr>
                <w:noProof/>
                <w:webHidden/>
              </w:rPr>
            </w:r>
            <w:r w:rsidR="00427318">
              <w:rPr>
                <w:noProof/>
                <w:webHidden/>
              </w:rPr>
              <w:fldChar w:fldCharType="separate"/>
            </w:r>
            <w:r w:rsidR="00427318">
              <w:rPr>
                <w:noProof/>
                <w:webHidden/>
              </w:rPr>
              <w:t>39</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47" w:history="1">
            <w:r w:rsidR="00427318" w:rsidRPr="00575880">
              <w:rPr>
                <w:rStyle w:val="af"/>
                <w:rFonts w:ascii="Times New Roman" w:hAnsi="Times New Roman"/>
                <w:bCs/>
                <w:noProof/>
              </w:rPr>
              <w:t xml:space="preserve">3.3.3 </w:t>
            </w:r>
            <w:r w:rsidR="00427318" w:rsidRPr="00575880">
              <w:rPr>
                <w:rStyle w:val="af"/>
                <w:rFonts w:ascii="Times New Roman" w:hAnsi="Times New Roman"/>
                <w:bCs/>
                <w:noProof/>
              </w:rPr>
              <w:t>技术债务累积与自动化转型受阻</w:t>
            </w:r>
            <w:r w:rsidR="00427318">
              <w:rPr>
                <w:noProof/>
                <w:webHidden/>
              </w:rPr>
              <w:tab/>
            </w:r>
            <w:r w:rsidR="00427318">
              <w:rPr>
                <w:noProof/>
                <w:webHidden/>
              </w:rPr>
              <w:fldChar w:fldCharType="begin"/>
            </w:r>
            <w:r w:rsidR="00427318">
              <w:rPr>
                <w:noProof/>
                <w:webHidden/>
              </w:rPr>
              <w:instrText xml:space="preserve"> PAGEREF _Toc213016547 \h </w:instrText>
            </w:r>
            <w:r w:rsidR="00427318">
              <w:rPr>
                <w:noProof/>
                <w:webHidden/>
              </w:rPr>
            </w:r>
            <w:r w:rsidR="00427318">
              <w:rPr>
                <w:noProof/>
                <w:webHidden/>
              </w:rPr>
              <w:fldChar w:fldCharType="separate"/>
            </w:r>
            <w:r w:rsidR="00427318">
              <w:rPr>
                <w:noProof/>
                <w:webHidden/>
              </w:rPr>
              <w:t>41</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48" w:history="1">
            <w:r w:rsidR="00427318" w:rsidRPr="00575880">
              <w:rPr>
                <w:rStyle w:val="af"/>
                <w:rFonts w:ascii="Times New Roman" w:hAnsi="Times New Roman"/>
                <w:bCs/>
                <w:noProof/>
              </w:rPr>
              <w:t xml:space="preserve">3.3.4 </w:t>
            </w:r>
            <w:r w:rsidR="00427318" w:rsidRPr="00575880">
              <w:rPr>
                <w:rStyle w:val="af"/>
                <w:rFonts w:ascii="Times New Roman" w:hAnsi="Times New Roman"/>
                <w:bCs/>
                <w:noProof/>
              </w:rPr>
              <w:t>运维智能化不足与系统稳定性风险</w:t>
            </w:r>
            <w:r w:rsidR="00427318">
              <w:rPr>
                <w:noProof/>
                <w:webHidden/>
              </w:rPr>
              <w:tab/>
            </w:r>
            <w:r w:rsidR="00427318">
              <w:rPr>
                <w:noProof/>
                <w:webHidden/>
              </w:rPr>
              <w:fldChar w:fldCharType="begin"/>
            </w:r>
            <w:r w:rsidR="00427318">
              <w:rPr>
                <w:noProof/>
                <w:webHidden/>
              </w:rPr>
              <w:instrText xml:space="preserve"> PAGEREF _Toc213016548 \h </w:instrText>
            </w:r>
            <w:r w:rsidR="00427318">
              <w:rPr>
                <w:noProof/>
                <w:webHidden/>
              </w:rPr>
            </w:r>
            <w:r w:rsidR="00427318">
              <w:rPr>
                <w:noProof/>
                <w:webHidden/>
              </w:rPr>
              <w:fldChar w:fldCharType="separate"/>
            </w:r>
            <w:r w:rsidR="00427318">
              <w:rPr>
                <w:noProof/>
                <w:webHidden/>
              </w:rPr>
              <w:t>43</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49" w:history="1">
            <w:r w:rsidR="00427318" w:rsidRPr="00575880">
              <w:rPr>
                <w:rStyle w:val="af"/>
                <w:rFonts w:ascii="Times New Roman" w:hAnsi="Times New Roman"/>
                <w:bCs/>
                <w:noProof/>
              </w:rPr>
              <w:t xml:space="preserve">3.3.5 </w:t>
            </w:r>
            <w:r w:rsidR="00427318" w:rsidRPr="00575880">
              <w:rPr>
                <w:rStyle w:val="af"/>
                <w:rFonts w:ascii="Times New Roman" w:hAnsi="Times New Roman"/>
                <w:bCs/>
                <w:noProof/>
              </w:rPr>
              <w:t>跨职能协作效率不足与流程弹性受限</w:t>
            </w:r>
            <w:r w:rsidR="00427318">
              <w:rPr>
                <w:noProof/>
                <w:webHidden/>
              </w:rPr>
              <w:tab/>
            </w:r>
            <w:r w:rsidR="00427318">
              <w:rPr>
                <w:noProof/>
                <w:webHidden/>
              </w:rPr>
              <w:fldChar w:fldCharType="begin"/>
            </w:r>
            <w:r w:rsidR="00427318">
              <w:rPr>
                <w:noProof/>
                <w:webHidden/>
              </w:rPr>
              <w:instrText xml:space="preserve"> PAGEREF _Toc213016549 \h </w:instrText>
            </w:r>
            <w:r w:rsidR="00427318">
              <w:rPr>
                <w:noProof/>
                <w:webHidden/>
              </w:rPr>
            </w:r>
            <w:r w:rsidR="00427318">
              <w:rPr>
                <w:noProof/>
                <w:webHidden/>
              </w:rPr>
              <w:fldChar w:fldCharType="separate"/>
            </w:r>
            <w:r w:rsidR="00427318">
              <w:rPr>
                <w:noProof/>
                <w:webHidden/>
              </w:rPr>
              <w:t>44</w:t>
            </w:r>
            <w:r w:rsidR="00427318">
              <w:rPr>
                <w:noProof/>
                <w:webHidden/>
              </w:rPr>
              <w:fldChar w:fldCharType="end"/>
            </w:r>
          </w:hyperlink>
        </w:p>
        <w:p w:rsidR="00427318" w:rsidRDefault="00407262">
          <w:pPr>
            <w:pStyle w:val="TOC1"/>
            <w:tabs>
              <w:tab w:val="right" w:leader="dot" w:pos="9062"/>
            </w:tabs>
            <w:rPr>
              <w:rFonts w:eastAsiaTheme="minorEastAsia" w:cstheme="minorBidi"/>
              <w:b w:val="0"/>
              <w:bCs w:val="0"/>
              <w:caps w:val="0"/>
              <w:noProof/>
              <w:kern w:val="2"/>
              <w:sz w:val="21"/>
              <w:szCs w:val="24"/>
            </w:rPr>
          </w:pPr>
          <w:hyperlink w:anchor="_Toc213016550" w:history="1">
            <w:r w:rsidR="00427318" w:rsidRPr="00575880">
              <w:rPr>
                <w:rStyle w:val="af"/>
                <w:noProof/>
              </w:rPr>
              <w:t>第</w:t>
            </w:r>
            <w:r w:rsidR="00427318" w:rsidRPr="00575880">
              <w:rPr>
                <w:rStyle w:val="af"/>
                <w:noProof/>
              </w:rPr>
              <w:t>4</w:t>
            </w:r>
            <w:r w:rsidR="00427318" w:rsidRPr="00575880">
              <w:rPr>
                <w:rStyle w:val="af"/>
                <w:noProof/>
              </w:rPr>
              <w:t>章</w:t>
            </w:r>
            <w:r w:rsidR="00427318" w:rsidRPr="00575880">
              <w:rPr>
                <w:rStyle w:val="af"/>
                <w:noProof/>
              </w:rPr>
              <w:t xml:space="preserve"> H</w:t>
            </w:r>
            <w:r w:rsidR="00427318" w:rsidRPr="00575880">
              <w:rPr>
                <w:rStyle w:val="af"/>
                <w:noProof/>
              </w:rPr>
              <w:t>公司软件开发过程的改进方案</w:t>
            </w:r>
            <w:r w:rsidR="00427318">
              <w:rPr>
                <w:noProof/>
                <w:webHidden/>
              </w:rPr>
              <w:tab/>
            </w:r>
            <w:r w:rsidR="00427318">
              <w:rPr>
                <w:noProof/>
                <w:webHidden/>
              </w:rPr>
              <w:fldChar w:fldCharType="begin"/>
            </w:r>
            <w:r w:rsidR="00427318">
              <w:rPr>
                <w:noProof/>
                <w:webHidden/>
              </w:rPr>
              <w:instrText xml:space="preserve"> PAGEREF _Toc213016550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51" w:history="1">
            <w:r w:rsidR="00427318" w:rsidRPr="00575880">
              <w:rPr>
                <w:rStyle w:val="af"/>
                <w:rFonts w:ascii="Times New Roman" w:hAnsi="Times New Roman"/>
                <w:bCs/>
                <w:noProof/>
              </w:rPr>
              <w:t xml:space="preserve">4.1 </w:t>
            </w:r>
            <w:r w:rsidR="00427318" w:rsidRPr="00575880">
              <w:rPr>
                <w:rStyle w:val="af"/>
                <w:rFonts w:ascii="Times New Roman" w:hAnsi="Times New Roman"/>
                <w:bCs/>
                <w:noProof/>
              </w:rPr>
              <w:t>改进总体思路与总体方案设计</w:t>
            </w:r>
            <w:r w:rsidR="00427318">
              <w:rPr>
                <w:noProof/>
                <w:webHidden/>
              </w:rPr>
              <w:tab/>
            </w:r>
            <w:r w:rsidR="00427318">
              <w:rPr>
                <w:noProof/>
                <w:webHidden/>
              </w:rPr>
              <w:fldChar w:fldCharType="begin"/>
            </w:r>
            <w:r w:rsidR="00427318">
              <w:rPr>
                <w:noProof/>
                <w:webHidden/>
              </w:rPr>
              <w:instrText xml:space="preserve"> PAGEREF _Toc213016551 \h </w:instrText>
            </w:r>
            <w:r w:rsidR="00427318">
              <w:rPr>
                <w:noProof/>
                <w:webHidden/>
              </w:rPr>
            </w:r>
            <w:r w:rsidR="00427318">
              <w:rPr>
                <w:noProof/>
                <w:webHidden/>
              </w:rPr>
              <w:fldChar w:fldCharType="separate"/>
            </w:r>
            <w:r w:rsidR="00427318">
              <w:rPr>
                <w:noProof/>
                <w:webHidden/>
              </w:rPr>
              <w:t>46</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52" w:history="1">
            <w:r w:rsidR="00427318" w:rsidRPr="00575880">
              <w:rPr>
                <w:rStyle w:val="af"/>
                <w:rFonts w:ascii="Times New Roman" w:hAnsi="Times New Roman"/>
                <w:bCs/>
                <w:noProof/>
              </w:rPr>
              <w:t xml:space="preserve">4.2 </w:t>
            </w:r>
            <w:r w:rsidR="00427318" w:rsidRPr="00575880">
              <w:rPr>
                <w:rStyle w:val="af"/>
                <w:rFonts w:ascii="Times New Roman" w:hAnsi="Times New Roman"/>
                <w:bCs/>
                <w:noProof/>
              </w:rPr>
              <w:t>针对主要问题的改进方案</w:t>
            </w:r>
            <w:r w:rsidR="00427318">
              <w:rPr>
                <w:noProof/>
                <w:webHidden/>
              </w:rPr>
              <w:tab/>
            </w:r>
            <w:r w:rsidR="00427318">
              <w:rPr>
                <w:noProof/>
                <w:webHidden/>
              </w:rPr>
              <w:fldChar w:fldCharType="begin"/>
            </w:r>
            <w:r w:rsidR="00427318">
              <w:rPr>
                <w:noProof/>
                <w:webHidden/>
              </w:rPr>
              <w:instrText xml:space="preserve"> PAGEREF _Toc213016552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53" w:history="1">
            <w:r w:rsidR="00427318" w:rsidRPr="00575880">
              <w:rPr>
                <w:rStyle w:val="af"/>
                <w:rFonts w:ascii="Times New Roman" w:hAnsi="Times New Roman"/>
                <w:bCs/>
                <w:noProof/>
              </w:rPr>
              <w:t xml:space="preserve">4.2.1 </w:t>
            </w:r>
            <w:r w:rsidR="00427318" w:rsidRPr="00575880">
              <w:rPr>
                <w:rStyle w:val="af"/>
                <w:rFonts w:ascii="Times New Roman" w:hAnsi="Times New Roman"/>
                <w:bCs/>
                <w:noProof/>
              </w:rPr>
              <w:t>需求管理混乱与变更频繁问题的改进方案</w:t>
            </w:r>
            <w:r w:rsidR="00427318">
              <w:rPr>
                <w:noProof/>
                <w:webHidden/>
              </w:rPr>
              <w:tab/>
            </w:r>
            <w:r w:rsidR="00427318">
              <w:rPr>
                <w:noProof/>
                <w:webHidden/>
              </w:rPr>
              <w:fldChar w:fldCharType="begin"/>
            </w:r>
            <w:r w:rsidR="00427318">
              <w:rPr>
                <w:noProof/>
                <w:webHidden/>
              </w:rPr>
              <w:instrText xml:space="preserve"> PAGEREF _Toc213016553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54" w:history="1">
            <w:r w:rsidR="00427318" w:rsidRPr="00575880">
              <w:rPr>
                <w:rStyle w:val="af"/>
                <w:rFonts w:ascii="Times New Roman" w:hAnsi="Times New Roman"/>
                <w:bCs/>
                <w:noProof/>
              </w:rPr>
              <w:t xml:space="preserve">4.2.2 </w:t>
            </w:r>
            <w:r w:rsidR="00427318" w:rsidRPr="00575880">
              <w:rPr>
                <w:rStyle w:val="af"/>
                <w:rFonts w:ascii="Times New Roman" w:hAnsi="Times New Roman"/>
                <w:bCs/>
                <w:noProof/>
              </w:rPr>
              <w:t>开发过程标准不统一与协同效率低问题的改进方案</w:t>
            </w:r>
            <w:r w:rsidR="00427318">
              <w:rPr>
                <w:noProof/>
                <w:webHidden/>
              </w:rPr>
              <w:tab/>
            </w:r>
            <w:r w:rsidR="00427318">
              <w:rPr>
                <w:noProof/>
                <w:webHidden/>
              </w:rPr>
              <w:fldChar w:fldCharType="begin"/>
            </w:r>
            <w:r w:rsidR="00427318">
              <w:rPr>
                <w:noProof/>
                <w:webHidden/>
              </w:rPr>
              <w:instrText xml:space="preserve"> PAGEREF _Toc213016554 \h </w:instrText>
            </w:r>
            <w:r w:rsidR="00427318">
              <w:rPr>
                <w:noProof/>
                <w:webHidden/>
              </w:rPr>
            </w:r>
            <w:r w:rsidR="00427318">
              <w:rPr>
                <w:noProof/>
                <w:webHidden/>
              </w:rPr>
              <w:fldChar w:fldCharType="separate"/>
            </w:r>
            <w:r w:rsidR="00427318">
              <w:rPr>
                <w:noProof/>
                <w:webHidden/>
              </w:rPr>
              <w:t>47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55" w:history="1">
            <w:r w:rsidR="00427318" w:rsidRPr="00575880">
              <w:rPr>
                <w:rStyle w:val="af"/>
                <w:rFonts w:ascii="Times New Roman" w:hAnsi="Times New Roman"/>
                <w:bCs/>
                <w:noProof/>
              </w:rPr>
              <w:t xml:space="preserve">4.2.3 </w:t>
            </w:r>
            <w:r w:rsidR="00427318" w:rsidRPr="00575880">
              <w:rPr>
                <w:rStyle w:val="af"/>
                <w:rFonts w:ascii="Times New Roman" w:hAnsi="Times New Roman"/>
                <w:bCs/>
                <w:noProof/>
              </w:rPr>
              <w:t>测试滞后与质量保障薄弱问题的改进方案</w:t>
            </w:r>
            <w:r w:rsidR="00427318">
              <w:rPr>
                <w:noProof/>
                <w:webHidden/>
              </w:rPr>
              <w:tab/>
            </w:r>
            <w:r w:rsidR="00427318">
              <w:rPr>
                <w:noProof/>
                <w:webHidden/>
              </w:rPr>
              <w:fldChar w:fldCharType="begin"/>
            </w:r>
            <w:r w:rsidR="00427318">
              <w:rPr>
                <w:noProof/>
                <w:webHidden/>
              </w:rPr>
              <w:instrText xml:space="preserve"> PAGEREF _Toc213016555 \h </w:instrText>
            </w:r>
            <w:r w:rsidR="00427318">
              <w:rPr>
                <w:noProof/>
                <w:webHidden/>
              </w:rPr>
            </w:r>
            <w:r w:rsidR="00427318">
              <w:rPr>
                <w:noProof/>
                <w:webHidden/>
              </w:rPr>
              <w:fldChar w:fldCharType="separate"/>
            </w:r>
            <w:r w:rsidR="00427318">
              <w:rPr>
                <w:noProof/>
                <w:webHidden/>
              </w:rPr>
              <w:t>49</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56" w:history="1">
            <w:r w:rsidR="00427318" w:rsidRPr="00575880">
              <w:rPr>
                <w:rStyle w:val="af"/>
                <w:rFonts w:ascii="Times New Roman" w:hAnsi="Times New Roman"/>
                <w:bCs/>
                <w:noProof/>
              </w:rPr>
              <w:t xml:space="preserve">4.2.4 </w:t>
            </w:r>
            <w:r w:rsidR="00427318" w:rsidRPr="00575880">
              <w:rPr>
                <w:rStyle w:val="af"/>
                <w:rFonts w:ascii="Times New Roman" w:hAnsi="Times New Roman"/>
                <w:bCs/>
                <w:noProof/>
              </w:rPr>
              <w:t>发布流程手工化与交付风险高问题的改进方案</w:t>
            </w:r>
            <w:r w:rsidR="00427318">
              <w:rPr>
                <w:noProof/>
                <w:webHidden/>
              </w:rPr>
              <w:tab/>
            </w:r>
            <w:r w:rsidR="00427318">
              <w:rPr>
                <w:noProof/>
                <w:webHidden/>
              </w:rPr>
              <w:fldChar w:fldCharType="begin"/>
            </w:r>
            <w:r w:rsidR="00427318">
              <w:rPr>
                <w:noProof/>
                <w:webHidden/>
              </w:rPr>
              <w:instrText xml:space="preserve"> PAGEREF _Toc213016556 \h </w:instrText>
            </w:r>
            <w:r w:rsidR="00427318">
              <w:rPr>
                <w:noProof/>
                <w:webHidden/>
              </w:rPr>
            </w:r>
            <w:r w:rsidR="00427318">
              <w:rPr>
                <w:noProof/>
                <w:webHidden/>
              </w:rPr>
              <w:fldChar w:fldCharType="separate"/>
            </w:r>
            <w:r w:rsidR="00427318">
              <w:rPr>
                <w:noProof/>
                <w:webHidden/>
              </w:rPr>
              <w:t>51</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57" w:history="1">
            <w:r w:rsidR="00427318" w:rsidRPr="00575880">
              <w:rPr>
                <w:rStyle w:val="af"/>
                <w:rFonts w:ascii="Times New Roman" w:hAnsi="Times New Roman"/>
                <w:bCs/>
                <w:noProof/>
              </w:rPr>
              <w:t xml:space="preserve">4.2.5 </w:t>
            </w:r>
            <w:r w:rsidR="00427318" w:rsidRPr="00575880">
              <w:rPr>
                <w:rStyle w:val="af"/>
                <w:rFonts w:ascii="Times New Roman" w:hAnsi="Times New Roman"/>
                <w:bCs/>
                <w:noProof/>
              </w:rPr>
              <w:t>缺乏过程度量与持续改进机制问题的改进方案</w:t>
            </w:r>
            <w:r w:rsidR="00427318">
              <w:rPr>
                <w:noProof/>
                <w:webHidden/>
              </w:rPr>
              <w:tab/>
            </w:r>
            <w:r w:rsidR="00427318">
              <w:rPr>
                <w:noProof/>
                <w:webHidden/>
              </w:rPr>
              <w:fldChar w:fldCharType="begin"/>
            </w:r>
            <w:r w:rsidR="00427318">
              <w:rPr>
                <w:noProof/>
                <w:webHidden/>
              </w:rPr>
              <w:instrText xml:space="preserve"> PAGEREF _Toc213016557 \h </w:instrText>
            </w:r>
            <w:r w:rsidR="00427318">
              <w:rPr>
                <w:noProof/>
                <w:webHidden/>
              </w:rPr>
            </w:r>
            <w:r w:rsidR="00427318">
              <w:rPr>
                <w:noProof/>
                <w:webHidden/>
              </w:rPr>
              <w:fldChar w:fldCharType="separate"/>
            </w:r>
            <w:r w:rsidR="00427318">
              <w:rPr>
                <w:noProof/>
                <w:webHidden/>
              </w:rPr>
              <w:t>52</w:t>
            </w:r>
            <w:r w:rsidR="00427318">
              <w:rPr>
                <w:noProof/>
                <w:webHidden/>
              </w:rPr>
              <w:fldChar w:fldCharType="end"/>
            </w:r>
          </w:hyperlink>
        </w:p>
        <w:p w:rsidR="00427318" w:rsidRDefault="00407262">
          <w:pPr>
            <w:pStyle w:val="TOC1"/>
            <w:tabs>
              <w:tab w:val="right" w:leader="dot" w:pos="9062"/>
            </w:tabs>
            <w:rPr>
              <w:rFonts w:eastAsiaTheme="minorEastAsia" w:cstheme="minorBidi"/>
              <w:b w:val="0"/>
              <w:bCs w:val="0"/>
              <w:caps w:val="0"/>
              <w:noProof/>
              <w:kern w:val="2"/>
              <w:sz w:val="21"/>
              <w:szCs w:val="24"/>
            </w:rPr>
          </w:pPr>
          <w:hyperlink w:anchor="_Toc213016558" w:history="1">
            <w:r w:rsidR="00427318" w:rsidRPr="00575880">
              <w:rPr>
                <w:rStyle w:val="af"/>
                <w:noProof/>
              </w:rPr>
              <w:t>第</w:t>
            </w:r>
            <w:r w:rsidR="00427318" w:rsidRPr="00575880">
              <w:rPr>
                <w:rStyle w:val="af"/>
                <w:noProof/>
              </w:rPr>
              <w:t>5</w:t>
            </w:r>
            <w:r w:rsidR="00427318" w:rsidRPr="00575880">
              <w:rPr>
                <w:rStyle w:val="af"/>
                <w:noProof/>
              </w:rPr>
              <w:t>章</w:t>
            </w:r>
            <w:r w:rsidR="00427318" w:rsidRPr="00575880">
              <w:rPr>
                <w:rStyle w:val="af"/>
                <w:noProof/>
              </w:rPr>
              <w:t xml:space="preserve"> H</w:t>
            </w:r>
            <w:r w:rsidR="00427318" w:rsidRPr="00575880">
              <w:rPr>
                <w:rStyle w:val="af"/>
                <w:noProof/>
              </w:rPr>
              <w:t>公司软件开发过程改进方案的实施保障与预期效果</w:t>
            </w:r>
            <w:r w:rsidR="00427318">
              <w:rPr>
                <w:noProof/>
                <w:webHidden/>
              </w:rPr>
              <w:tab/>
            </w:r>
            <w:r w:rsidR="00427318">
              <w:rPr>
                <w:noProof/>
                <w:webHidden/>
              </w:rPr>
              <w:fldChar w:fldCharType="begin"/>
            </w:r>
            <w:r w:rsidR="00427318">
              <w:rPr>
                <w:noProof/>
                <w:webHidden/>
              </w:rPr>
              <w:instrText xml:space="preserve"> PAGEREF _Toc213016558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59" w:history="1">
            <w:r w:rsidR="00427318" w:rsidRPr="00575880">
              <w:rPr>
                <w:rStyle w:val="af"/>
                <w:rFonts w:ascii="Times New Roman" w:hAnsi="Times New Roman"/>
                <w:bCs/>
                <w:noProof/>
              </w:rPr>
              <w:t xml:space="preserve">5.1 </w:t>
            </w:r>
            <w:r w:rsidR="00427318" w:rsidRPr="00575880">
              <w:rPr>
                <w:rStyle w:val="af"/>
                <w:rFonts w:ascii="Times New Roman" w:hAnsi="Times New Roman"/>
                <w:bCs/>
                <w:noProof/>
              </w:rPr>
              <w:t>实施路径与组织分工</w:t>
            </w:r>
            <w:r w:rsidR="00427318">
              <w:rPr>
                <w:noProof/>
                <w:webHidden/>
              </w:rPr>
              <w:tab/>
            </w:r>
            <w:r w:rsidR="00427318">
              <w:rPr>
                <w:noProof/>
                <w:webHidden/>
              </w:rPr>
              <w:fldChar w:fldCharType="begin"/>
            </w:r>
            <w:r w:rsidR="00427318">
              <w:rPr>
                <w:noProof/>
                <w:webHidden/>
              </w:rPr>
              <w:instrText xml:space="preserve"> PAGEREF _Toc213016559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60" w:history="1">
            <w:r w:rsidR="00427318" w:rsidRPr="00575880">
              <w:rPr>
                <w:rStyle w:val="af"/>
                <w:rFonts w:ascii="Times New Roman" w:hAnsi="Times New Roman"/>
                <w:bCs/>
                <w:noProof/>
              </w:rPr>
              <w:t xml:space="preserve">5.1.1 </w:t>
            </w:r>
            <w:r w:rsidR="00427318" w:rsidRPr="00575880">
              <w:rPr>
                <w:rStyle w:val="af"/>
                <w:rFonts w:ascii="Times New Roman" w:hAnsi="Times New Roman"/>
                <w:bCs/>
                <w:noProof/>
              </w:rPr>
              <w:t>实施目标与总体原则</w:t>
            </w:r>
            <w:r w:rsidR="00427318">
              <w:rPr>
                <w:noProof/>
                <w:webHidden/>
              </w:rPr>
              <w:tab/>
            </w:r>
            <w:r w:rsidR="00427318">
              <w:rPr>
                <w:noProof/>
                <w:webHidden/>
              </w:rPr>
              <w:fldChar w:fldCharType="begin"/>
            </w:r>
            <w:r w:rsidR="00427318">
              <w:rPr>
                <w:noProof/>
                <w:webHidden/>
              </w:rPr>
              <w:instrText xml:space="preserve"> PAGEREF _Toc213016560 \h </w:instrText>
            </w:r>
            <w:r w:rsidR="00427318">
              <w:rPr>
                <w:noProof/>
                <w:webHidden/>
              </w:rPr>
            </w:r>
            <w:r w:rsidR="00427318">
              <w:rPr>
                <w:noProof/>
                <w:webHidden/>
              </w:rPr>
              <w:fldChar w:fldCharType="separate"/>
            </w:r>
            <w:r w:rsidR="00427318">
              <w:rPr>
                <w:noProof/>
                <w:webHidden/>
              </w:rPr>
              <w:t>54</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61" w:history="1">
            <w:r w:rsidR="00427318" w:rsidRPr="00575880">
              <w:rPr>
                <w:rStyle w:val="af"/>
                <w:rFonts w:ascii="Times New Roman" w:hAnsi="Times New Roman"/>
                <w:bCs/>
                <w:noProof/>
              </w:rPr>
              <w:t xml:space="preserve">5.1.2 </w:t>
            </w:r>
            <w:r w:rsidR="00427318" w:rsidRPr="00575880">
              <w:rPr>
                <w:rStyle w:val="af"/>
                <w:rFonts w:ascii="Times New Roman" w:hAnsi="Times New Roman"/>
                <w:bCs/>
                <w:noProof/>
              </w:rPr>
              <w:t>组织结构与职责划分</w:t>
            </w:r>
            <w:r w:rsidR="00427318">
              <w:rPr>
                <w:noProof/>
                <w:webHidden/>
              </w:rPr>
              <w:tab/>
            </w:r>
            <w:r w:rsidR="00427318">
              <w:rPr>
                <w:noProof/>
                <w:webHidden/>
              </w:rPr>
              <w:fldChar w:fldCharType="begin"/>
            </w:r>
            <w:r w:rsidR="00427318">
              <w:rPr>
                <w:noProof/>
                <w:webHidden/>
              </w:rPr>
              <w:instrText xml:space="preserve"> PAGEREF _Toc213016561 \h </w:instrText>
            </w:r>
            <w:r w:rsidR="00427318">
              <w:rPr>
                <w:noProof/>
                <w:webHidden/>
              </w:rPr>
            </w:r>
            <w:r w:rsidR="00427318">
              <w:rPr>
                <w:noProof/>
                <w:webHidden/>
              </w:rPr>
              <w:fldChar w:fldCharType="separate"/>
            </w:r>
            <w:r w:rsidR="00427318">
              <w:rPr>
                <w:noProof/>
                <w:webHidden/>
              </w:rPr>
              <w:t>55</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62" w:history="1">
            <w:r w:rsidR="00427318" w:rsidRPr="00575880">
              <w:rPr>
                <w:rStyle w:val="af"/>
                <w:rFonts w:ascii="Times New Roman" w:hAnsi="Times New Roman"/>
                <w:bCs/>
                <w:noProof/>
              </w:rPr>
              <w:t xml:space="preserve">5.1.3 </w:t>
            </w:r>
            <w:r w:rsidR="00427318" w:rsidRPr="00575880">
              <w:rPr>
                <w:rStyle w:val="af"/>
                <w:rFonts w:ascii="Times New Roman" w:hAnsi="Times New Roman"/>
                <w:bCs/>
                <w:noProof/>
              </w:rPr>
              <w:t>实施阶段与里程碑规划</w:t>
            </w:r>
            <w:r w:rsidR="00427318">
              <w:rPr>
                <w:noProof/>
                <w:webHidden/>
              </w:rPr>
              <w:tab/>
            </w:r>
            <w:r w:rsidR="00427318">
              <w:rPr>
                <w:noProof/>
                <w:webHidden/>
              </w:rPr>
              <w:fldChar w:fldCharType="begin"/>
            </w:r>
            <w:r w:rsidR="00427318">
              <w:rPr>
                <w:noProof/>
                <w:webHidden/>
              </w:rPr>
              <w:instrText xml:space="preserve"> PAGEREF _Toc213016562 \h </w:instrText>
            </w:r>
            <w:r w:rsidR="00427318">
              <w:rPr>
                <w:noProof/>
                <w:webHidden/>
              </w:rPr>
            </w:r>
            <w:r w:rsidR="00427318">
              <w:rPr>
                <w:noProof/>
                <w:webHidden/>
              </w:rPr>
              <w:fldChar w:fldCharType="separate"/>
            </w:r>
            <w:r w:rsidR="00427318">
              <w:rPr>
                <w:noProof/>
                <w:webHidden/>
              </w:rPr>
              <w:t>57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63" w:history="1">
            <w:r w:rsidR="00427318" w:rsidRPr="00575880">
              <w:rPr>
                <w:rStyle w:val="af"/>
                <w:rFonts w:ascii="Times New Roman" w:hAnsi="Times New Roman"/>
                <w:bCs/>
                <w:noProof/>
              </w:rPr>
              <w:t xml:space="preserve">5.2 </w:t>
            </w:r>
            <w:r w:rsidR="00427318" w:rsidRPr="00575880">
              <w:rPr>
                <w:rStyle w:val="af"/>
                <w:rFonts w:ascii="Times New Roman" w:hAnsi="Times New Roman"/>
                <w:bCs/>
                <w:noProof/>
              </w:rPr>
              <w:t>保障机制设计</w:t>
            </w:r>
            <w:r w:rsidR="00427318">
              <w:rPr>
                <w:noProof/>
                <w:webHidden/>
              </w:rPr>
              <w:tab/>
            </w:r>
            <w:r w:rsidR="00427318">
              <w:rPr>
                <w:noProof/>
                <w:webHidden/>
              </w:rPr>
              <w:fldChar w:fldCharType="begin"/>
            </w:r>
            <w:r w:rsidR="00427318">
              <w:rPr>
                <w:noProof/>
                <w:webHidden/>
              </w:rPr>
              <w:instrText xml:space="preserve"> PAGEREF _Toc213016563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64" w:history="1">
            <w:r w:rsidR="00427318" w:rsidRPr="00575880">
              <w:rPr>
                <w:rStyle w:val="af"/>
                <w:rFonts w:ascii="Times New Roman" w:hAnsi="Times New Roman"/>
                <w:bCs/>
                <w:noProof/>
              </w:rPr>
              <w:t xml:space="preserve">5.2.1 </w:t>
            </w:r>
            <w:r w:rsidR="00427318" w:rsidRPr="00575880">
              <w:rPr>
                <w:rStyle w:val="af"/>
                <w:rFonts w:ascii="Times New Roman" w:hAnsi="Times New Roman"/>
                <w:bCs/>
                <w:noProof/>
              </w:rPr>
              <w:t>制度固化与流程标准化</w:t>
            </w:r>
            <w:r w:rsidR="00427318">
              <w:rPr>
                <w:noProof/>
                <w:webHidden/>
              </w:rPr>
              <w:tab/>
            </w:r>
            <w:r w:rsidR="00427318">
              <w:rPr>
                <w:noProof/>
                <w:webHidden/>
              </w:rPr>
              <w:fldChar w:fldCharType="begin"/>
            </w:r>
            <w:r w:rsidR="00427318">
              <w:rPr>
                <w:noProof/>
                <w:webHidden/>
              </w:rPr>
              <w:instrText xml:space="preserve"> PAGEREF _Toc213016564 \h </w:instrText>
            </w:r>
            <w:r w:rsidR="00427318">
              <w:rPr>
                <w:noProof/>
                <w:webHidden/>
              </w:rPr>
            </w:r>
            <w:r w:rsidR="00427318">
              <w:rPr>
                <w:noProof/>
                <w:webHidden/>
              </w:rPr>
              <w:fldChar w:fldCharType="separate"/>
            </w:r>
            <w:r w:rsidR="00427318">
              <w:rPr>
                <w:noProof/>
                <w:webHidden/>
              </w:rPr>
              <w:t>58</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65" w:history="1">
            <w:r w:rsidR="00427318" w:rsidRPr="00575880">
              <w:rPr>
                <w:rStyle w:val="af"/>
                <w:rFonts w:ascii="Times New Roman" w:hAnsi="Times New Roman"/>
                <w:bCs/>
                <w:noProof/>
              </w:rPr>
              <w:t xml:space="preserve">5.2.2 </w:t>
            </w:r>
            <w:r w:rsidR="00427318" w:rsidRPr="00575880">
              <w:rPr>
                <w:rStyle w:val="af"/>
                <w:rFonts w:ascii="Times New Roman" w:hAnsi="Times New Roman"/>
                <w:bCs/>
                <w:noProof/>
              </w:rPr>
              <w:t>资源配置与技术支撑</w:t>
            </w:r>
            <w:r w:rsidR="00427318">
              <w:rPr>
                <w:noProof/>
                <w:webHidden/>
              </w:rPr>
              <w:tab/>
            </w:r>
            <w:r w:rsidR="00427318">
              <w:rPr>
                <w:noProof/>
                <w:webHidden/>
              </w:rPr>
              <w:fldChar w:fldCharType="begin"/>
            </w:r>
            <w:r w:rsidR="00427318">
              <w:rPr>
                <w:noProof/>
                <w:webHidden/>
              </w:rPr>
              <w:instrText xml:space="preserve"> PAGEREF _Toc213016565 \h </w:instrText>
            </w:r>
            <w:r w:rsidR="00427318">
              <w:rPr>
                <w:noProof/>
                <w:webHidden/>
              </w:rPr>
            </w:r>
            <w:r w:rsidR="00427318">
              <w:rPr>
                <w:noProof/>
                <w:webHidden/>
              </w:rPr>
              <w:fldChar w:fldCharType="separate"/>
            </w:r>
            <w:r w:rsidR="00427318">
              <w:rPr>
                <w:noProof/>
                <w:webHidden/>
              </w:rPr>
              <w:t>60</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66" w:history="1">
            <w:r w:rsidR="00427318" w:rsidRPr="00575880">
              <w:rPr>
                <w:rStyle w:val="af"/>
                <w:rFonts w:ascii="Times New Roman" w:hAnsi="Times New Roman"/>
                <w:bCs/>
                <w:noProof/>
              </w:rPr>
              <w:t xml:space="preserve">5.2.3 </w:t>
            </w:r>
            <w:r w:rsidR="00427318" w:rsidRPr="00575880">
              <w:rPr>
                <w:rStyle w:val="af"/>
                <w:rFonts w:ascii="Times New Roman" w:hAnsi="Times New Roman"/>
                <w:bCs/>
                <w:noProof/>
              </w:rPr>
              <w:t>组织协同与文化驱动</w:t>
            </w:r>
            <w:r w:rsidR="00427318">
              <w:rPr>
                <w:noProof/>
                <w:webHidden/>
              </w:rPr>
              <w:tab/>
            </w:r>
            <w:r w:rsidR="00427318">
              <w:rPr>
                <w:noProof/>
                <w:webHidden/>
              </w:rPr>
              <w:fldChar w:fldCharType="begin"/>
            </w:r>
            <w:r w:rsidR="00427318">
              <w:rPr>
                <w:noProof/>
                <w:webHidden/>
              </w:rPr>
              <w:instrText xml:space="preserve"> PAGEREF _Toc213016566 \h </w:instrText>
            </w:r>
            <w:r w:rsidR="00427318">
              <w:rPr>
                <w:noProof/>
                <w:webHidden/>
              </w:rPr>
            </w:r>
            <w:r w:rsidR="00427318">
              <w:rPr>
                <w:noProof/>
                <w:webHidden/>
              </w:rPr>
              <w:fldChar w:fldCharType="separate"/>
            </w:r>
            <w:r w:rsidR="00427318">
              <w:rPr>
                <w:noProof/>
                <w:webHidden/>
              </w:rPr>
              <w:t>61</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67" w:history="1">
            <w:r w:rsidR="00427318" w:rsidRPr="00575880">
              <w:rPr>
                <w:rStyle w:val="af"/>
                <w:rFonts w:ascii="Times New Roman" w:hAnsi="Times New Roman"/>
                <w:bCs/>
                <w:noProof/>
              </w:rPr>
              <w:t xml:space="preserve">5.2.4 </w:t>
            </w:r>
            <w:r w:rsidR="00427318" w:rsidRPr="00575880">
              <w:rPr>
                <w:rStyle w:val="af"/>
                <w:rFonts w:ascii="Times New Roman" w:hAnsi="Times New Roman"/>
                <w:bCs/>
                <w:noProof/>
              </w:rPr>
              <w:t>风险识别与应对策略</w:t>
            </w:r>
            <w:r w:rsidR="00427318">
              <w:rPr>
                <w:noProof/>
                <w:webHidden/>
              </w:rPr>
              <w:tab/>
            </w:r>
            <w:r w:rsidR="00427318">
              <w:rPr>
                <w:noProof/>
                <w:webHidden/>
              </w:rPr>
              <w:fldChar w:fldCharType="begin"/>
            </w:r>
            <w:r w:rsidR="00427318">
              <w:rPr>
                <w:noProof/>
                <w:webHidden/>
              </w:rPr>
              <w:instrText xml:space="preserve"> PAGEREF _Toc213016567 \h </w:instrText>
            </w:r>
            <w:r w:rsidR="00427318">
              <w:rPr>
                <w:noProof/>
                <w:webHidden/>
              </w:rPr>
            </w:r>
            <w:r w:rsidR="00427318">
              <w:rPr>
                <w:noProof/>
                <w:webHidden/>
              </w:rPr>
              <w:fldChar w:fldCharType="separate"/>
            </w:r>
            <w:r w:rsidR="00427318">
              <w:rPr>
                <w:noProof/>
                <w:webHidden/>
              </w:rPr>
              <w:t>62</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68" w:history="1">
            <w:r w:rsidR="00427318" w:rsidRPr="00575880">
              <w:rPr>
                <w:rStyle w:val="af"/>
                <w:rFonts w:ascii="Times New Roman" w:hAnsi="Times New Roman"/>
                <w:bCs/>
                <w:noProof/>
              </w:rPr>
              <w:t xml:space="preserve">5.3 </w:t>
            </w:r>
            <w:r w:rsidR="00427318" w:rsidRPr="00575880">
              <w:rPr>
                <w:rStyle w:val="af"/>
                <w:rFonts w:ascii="Times New Roman" w:hAnsi="Times New Roman"/>
                <w:bCs/>
                <w:noProof/>
              </w:rPr>
              <w:t>效果评估与持续改进机制</w:t>
            </w:r>
            <w:r w:rsidR="00427318">
              <w:rPr>
                <w:noProof/>
                <w:webHidden/>
              </w:rPr>
              <w:tab/>
            </w:r>
            <w:r w:rsidR="00427318">
              <w:rPr>
                <w:noProof/>
                <w:webHidden/>
              </w:rPr>
              <w:fldChar w:fldCharType="begin"/>
            </w:r>
            <w:r w:rsidR="00427318">
              <w:rPr>
                <w:noProof/>
                <w:webHidden/>
              </w:rPr>
              <w:instrText xml:space="preserve"> PAGEREF _Toc213016568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69" w:history="1">
            <w:r w:rsidR="00427318" w:rsidRPr="00575880">
              <w:rPr>
                <w:rStyle w:val="af"/>
                <w:rFonts w:ascii="Times New Roman" w:hAnsi="Times New Roman"/>
                <w:bCs/>
                <w:noProof/>
              </w:rPr>
              <w:t xml:space="preserve">5.3.1 </w:t>
            </w:r>
            <w:r w:rsidR="00427318" w:rsidRPr="00575880">
              <w:rPr>
                <w:rStyle w:val="af"/>
                <w:rFonts w:ascii="Times New Roman" w:hAnsi="Times New Roman"/>
                <w:bCs/>
                <w:noProof/>
              </w:rPr>
              <w:t>关键过程绩效指标体系</w:t>
            </w:r>
            <w:r w:rsidR="00427318">
              <w:rPr>
                <w:noProof/>
                <w:webHidden/>
              </w:rPr>
              <w:tab/>
            </w:r>
            <w:r w:rsidR="00427318">
              <w:rPr>
                <w:noProof/>
                <w:webHidden/>
              </w:rPr>
              <w:fldChar w:fldCharType="begin"/>
            </w:r>
            <w:r w:rsidR="00427318">
              <w:rPr>
                <w:noProof/>
                <w:webHidden/>
              </w:rPr>
              <w:instrText xml:space="preserve"> PAGEREF _Toc213016569 \h </w:instrText>
            </w:r>
            <w:r w:rsidR="00427318">
              <w:rPr>
                <w:noProof/>
                <w:webHidden/>
              </w:rPr>
            </w:r>
            <w:r w:rsidR="00427318">
              <w:rPr>
                <w:noProof/>
                <w:webHidden/>
              </w:rPr>
              <w:fldChar w:fldCharType="separate"/>
            </w:r>
            <w:r w:rsidR="00427318">
              <w:rPr>
                <w:noProof/>
                <w:webHidden/>
              </w:rPr>
              <w:t>63</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70" w:history="1">
            <w:r w:rsidR="00427318" w:rsidRPr="00575880">
              <w:rPr>
                <w:rStyle w:val="af"/>
                <w:rFonts w:ascii="Times New Roman" w:hAnsi="Times New Roman"/>
                <w:bCs/>
                <w:noProof/>
              </w:rPr>
              <w:t xml:space="preserve">5.3.2 </w:t>
            </w:r>
            <w:r w:rsidR="00427318" w:rsidRPr="00575880">
              <w:rPr>
                <w:rStyle w:val="af"/>
                <w:rFonts w:ascii="Times New Roman" w:hAnsi="Times New Roman"/>
                <w:bCs/>
                <w:noProof/>
              </w:rPr>
              <w:t>过程运行可视化与决策支持</w:t>
            </w:r>
            <w:r w:rsidR="00427318">
              <w:rPr>
                <w:noProof/>
                <w:webHidden/>
              </w:rPr>
              <w:tab/>
            </w:r>
            <w:r w:rsidR="00427318">
              <w:rPr>
                <w:noProof/>
                <w:webHidden/>
              </w:rPr>
              <w:fldChar w:fldCharType="begin"/>
            </w:r>
            <w:r w:rsidR="00427318">
              <w:rPr>
                <w:noProof/>
                <w:webHidden/>
              </w:rPr>
              <w:instrText xml:space="preserve"> PAGEREF _Toc213016570 \h </w:instrText>
            </w:r>
            <w:r w:rsidR="00427318">
              <w:rPr>
                <w:noProof/>
                <w:webHidden/>
              </w:rPr>
            </w:r>
            <w:r w:rsidR="00427318">
              <w:rPr>
                <w:noProof/>
                <w:webHidden/>
              </w:rPr>
              <w:fldChar w:fldCharType="separate"/>
            </w:r>
            <w:r w:rsidR="00427318">
              <w:rPr>
                <w:noProof/>
                <w:webHidden/>
              </w:rPr>
              <w:t>65</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71" w:history="1">
            <w:r w:rsidR="00427318" w:rsidRPr="00575880">
              <w:rPr>
                <w:rStyle w:val="af"/>
                <w:rFonts w:ascii="Times New Roman" w:hAnsi="Times New Roman"/>
                <w:bCs/>
                <w:noProof/>
              </w:rPr>
              <w:t xml:space="preserve">5.3.3 </w:t>
            </w:r>
            <w:r w:rsidR="00427318" w:rsidRPr="00575880">
              <w:rPr>
                <w:rStyle w:val="af"/>
                <w:rFonts w:ascii="Times New Roman" w:hAnsi="Times New Roman"/>
                <w:bCs/>
                <w:noProof/>
              </w:rPr>
              <w:t>持续改进闭环（</w:t>
            </w:r>
            <w:r w:rsidR="00427318" w:rsidRPr="00575880">
              <w:rPr>
                <w:rStyle w:val="af"/>
                <w:rFonts w:ascii="Times New Roman" w:hAnsi="Times New Roman"/>
                <w:bCs/>
                <w:noProof/>
              </w:rPr>
              <w:t>PDCA</w:t>
            </w:r>
            <w:r w:rsidR="00427318" w:rsidRPr="00575880">
              <w:rPr>
                <w:rStyle w:val="af"/>
                <w:rFonts w:ascii="Times New Roman" w:hAnsi="Times New Roman"/>
                <w:bCs/>
                <w:noProof/>
              </w:rPr>
              <w:t>与</w:t>
            </w:r>
            <w:r w:rsidR="00427318" w:rsidRPr="00575880">
              <w:rPr>
                <w:rStyle w:val="af"/>
                <w:rFonts w:ascii="Times New Roman" w:hAnsi="Times New Roman"/>
                <w:bCs/>
                <w:noProof/>
              </w:rPr>
              <w:t>CAPA</w:t>
            </w:r>
            <w:r w:rsidR="00427318" w:rsidRPr="00575880">
              <w:rPr>
                <w:rStyle w:val="af"/>
                <w:rFonts w:ascii="Times New Roman" w:hAnsi="Times New Roman"/>
                <w:bCs/>
                <w:noProof/>
              </w:rPr>
              <w:t>机制）</w:t>
            </w:r>
            <w:r w:rsidR="00427318">
              <w:rPr>
                <w:noProof/>
                <w:webHidden/>
              </w:rPr>
              <w:tab/>
            </w:r>
            <w:r w:rsidR="00427318">
              <w:rPr>
                <w:noProof/>
                <w:webHidden/>
              </w:rPr>
              <w:fldChar w:fldCharType="begin"/>
            </w:r>
            <w:r w:rsidR="00427318">
              <w:rPr>
                <w:noProof/>
                <w:webHidden/>
              </w:rPr>
              <w:instrText xml:space="preserve"> PAGEREF _Toc213016571 \h </w:instrText>
            </w:r>
            <w:r w:rsidR="00427318">
              <w:rPr>
                <w:noProof/>
                <w:webHidden/>
              </w:rPr>
            </w:r>
            <w:r w:rsidR="00427318">
              <w:rPr>
                <w:noProof/>
                <w:webHidden/>
              </w:rPr>
              <w:fldChar w:fldCharType="separate"/>
            </w:r>
            <w:r w:rsidR="00427318">
              <w:rPr>
                <w:noProof/>
                <w:webHidden/>
              </w:rPr>
              <w:t>67</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72" w:history="1">
            <w:r w:rsidR="00427318" w:rsidRPr="00575880">
              <w:rPr>
                <w:rStyle w:val="af"/>
                <w:rFonts w:ascii="Times New Roman" w:hAnsi="Times New Roman"/>
                <w:bCs/>
                <w:noProof/>
              </w:rPr>
              <w:t xml:space="preserve">5.3.4 </w:t>
            </w:r>
            <w:r w:rsidR="00427318" w:rsidRPr="00575880">
              <w:rPr>
                <w:rStyle w:val="af"/>
                <w:rFonts w:ascii="Times New Roman" w:hAnsi="Times New Roman"/>
                <w:bCs/>
                <w:noProof/>
              </w:rPr>
              <w:t>实施效果与适用边界</w:t>
            </w:r>
            <w:r w:rsidR="00427318">
              <w:rPr>
                <w:noProof/>
                <w:webHidden/>
              </w:rPr>
              <w:tab/>
            </w:r>
            <w:r w:rsidR="00427318">
              <w:rPr>
                <w:noProof/>
                <w:webHidden/>
              </w:rPr>
              <w:fldChar w:fldCharType="begin"/>
            </w:r>
            <w:r w:rsidR="00427318">
              <w:rPr>
                <w:noProof/>
                <w:webHidden/>
              </w:rPr>
              <w:instrText xml:space="preserve"> PAGEREF _Toc213016572 \h </w:instrText>
            </w:r>
            <w:r w:rsidR="00427318">
              <w:rPr>
                <w:noProof/>
                <w:webHidden/>
              </w:rPr>
            </w:r>
            <w:r w:rsidR="00427318">
              <w:rPr>
                <w:noProof/>
                <w:webHidden/>
              </w:rPr>
              <w:fldChar w:fldCharType="separate"/>
            </w:r>
            <w:r w:rsidR="00427318">
              <w:rPr>
                <w:noProof/>
                <w:webHidden/>
              </w:rPr>
              <w:t>68</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73" w:history="1">
            <w:r w:rsidR="00427318" w:rsidRPr="00575880">
              <w:rPr>
                <w:rStyle w:val="af"/>
                <w:rFonts w:ascii="Times New Roman" w:hAnsi="Times New Roman"/>
                <w:bCs/>
                <w:noProof/>
              </w:rPr>
              <w:t xml:space="preserve">5.3.5 </w:t>
            </w:r>
            <w:r w:rsidR="00427318" w:rsidRPr="00575880">
              <w:rPr>
                <w:rStyle w:val="af"/>
                <w:rFonts w:ascii="Times New Roman" w:hAnsi="Times New Roman"/>
                <w:bCs/>
                <w:noProof/>
              </w:rPr>
              <w:t>项目应用与验证分析</w:t>
            </w:r>
            <w:r w:rsidR="00427318">
              <w:rPr>
                <w:noProof/>
                <w:webHidden/>
              </w:rPr>
              <w:tab/>
            </w:r>
            <w:r w:rsidR="00427318">
              <w:rPr>
                <w:noProof/>
                <w:webHidden/>
              </w:rPr>
              <w:fldChar w:fldCharType="begin"/>
            </w:r>
            <w:r w:rsidR="00427318">
              <w:rPr>
                <w:noProof/>
                <w:webHidden/>
              </w:rPr>
              <w:instrText xml:space="preserve"> PAGEREF _Toc213016573 \h </w:instrText>
            </w:r>
            <w:r w:rsidR="00427318">
              <w:rPr>
                <w:noProof/>
                <w:webHidden/>
              </w:rPr>
            </w:r>
            <w:r w:rsidR="00427318">
              <w:rPr>
                <w:noProof/>
                <w:webHidden/>
              </w:rPr>
              <w:fldChar w:fldCharType="separate"/>
            </w:r>
            <w:r w:rsidR="00427318">
              <w:rPr>
                <w:noProof/>
                <w:webHidden/>
              </w:rPr>
              <w:t>70</w:t>
            </w:r>
            <w:r w:rsidR="00427318">
              <w:rPr>
                <w:noProof/>
                <w:webHidden/>
              </w:rPr>
              <w:fldChar w:fldCharType="end"/>
            </w:r>
          </w:hyperlink>
        </w:p>
        <w:p w:rsidR="00427318" w:rsidRDefault="00407262">
          <w:pPr>
            <w:pStyle w:val="TOC1"/>
            <w:tabs>
              <w:tab w:val="right" w:leader="dot" w:pos="9062"/>
            </w:tabs>
            <w:rPr>
              <w:rFonts w:eastAsiaTheme="minorEastAsia" w:cstheme="minorBidi"/>
              <w:b w:val="0"/>
              <w:bCs w:val="0"/>
              <w:caps w:val="0"/>
              <w:noProof/>
              <w:kern w:val="2"/>
              <w:sz w:val="21"/>
              <w:szCs w:val="24"/>
            </w:rPr>
          </w:pPr>
          <w:hyperlink w:anchor="_Toc213016574" w:history="1">
            <w:r w:rsidR="00427318" w:rsidRPr="00575880">
              <w:rPr>
                <w:rStyle w:val="af"/>
                <w:noProof/>
              </w:rPr>
              <w:t>第</w:t>
            </w:r>
            <w:r w:rsidR="00427318" w:rsidRPr="00575880">
              <w:rPr>
                <w:rStyle w:val="af"/>
                <w:noProof/>
              </w:rPr>
              <w:t>6</w:t>
            </w:r>
            <w:r w:rsidR="00427318" w:rsidRPr="00575880">
              <w:rPr>
                <w:rStyle w:val="af"/>
                <w:noProof/>
              </w:rPr>
              <w:t>章</w:t>
            </w:r>
            <w:r w:rsidR="00427318" w:rsidRPr="00575880">
              <w:rPr>
                <w:rStyle w:val="af"/>
                <w:noProof/>
              </w:rPr>
              <w:t xml:space="preserve"> </w:t>
            </w:r>
            <w:r w:rsidR="00427318" w:rsidRPr="00575880">
              <w:rPr>
                <w:rStyle w:val="af"/>
                <w:noProof/>
              </w:rPr>
              <w:t>研究结论与展望</w:t>
            </w:r>
            <w:r w:rsidR="00427318">
              <w:rPr>
                <w:noProof/>
                <w:webHidden/>
              </w:rPr>
              <w:tab/>
            </w:r>
            <w:r w:rsidR="00427318">
              <w:rPr>
                <w:noProof/>
                <w:webHidden/>
              </w:rPr>
              <w:fldChar w:fldCharType="begin"/>
            </w:r>
            <w:r w:rsidR="00427318">
              <w:rPr>
                <w:noProof/>
                <w:webHidden/>
              </w:rPr>
              <w:instrText xml:space="preserve"> PAGEREF _Toc213016574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75" w:history="1">
            <w:r w:rsidR="00427318" w:rsidRPr="00575880">
              <w:rPr>
                <w:rStyle w:val="af"/>
                <w:rFonts w:ascii="Times New Roman" w:hAnsi="Times New Roman"/>
                <w:bCs/>
                <w:noProof/>
              </w:rPr>
              <w:t xml:space="preserve">6.1 </w:t>
            </w:r>
            <w:r w:rsidR="00427318" w:rsidRPr="00575880">
              <w:rPr>
                <w:rStyle w:val="af"/>
                <w:rFonts w:ascii="Times New Roman" w:hAnsi="Times New Roman"/>
                <w:bCs/>
                <w:noProof/>
              </w:rPr>
              <w:t>研究结论</w:t>
            </w:r>
            <w:r w:rsidR="00427318">
              <w:rPr>
                <w:noProof/>
                <w:webHidden/>
              </w:rPr>
              <w:tab/>
            </w:r>
            <w:r w:rsidR="00427318">
              <w:rPr>
                <w:noProof/>
                <w:webHidden/>
              </w:rPr>
              <w:fldChar w:fldCharType="begin"/>
            </w:r>
            <w:r w:rsidR="00427318">
              <w:rPr>
                <w:noProof/>
                <w:webHidden/>
              </w:rPr>
              <w:instrText xml:space="preserve"> PAGEREF _Toc213016575 \h </w:instrText>
            </w:r>
            <w:r w:rsidR="00427318">
              <w:rPr>
                <w:noProof/>
                <w:webHidden/>
              </w:rPr>
            </w:r>
            <w:r w:rsidR="00427318">
              <w:rPr>
                <w:noProof/>
                <w:webHidden/>
              </w:rPr>
              <w:fldChar w:fldCharType="separate"/>
            </w:r>
            <w:r w:rsidR="00427318">
              <w:rPr>
                <w:noProof/>
                <w:webHidden/>
              </w:rPr>
              <w:t>73</w:t>
            </w:r>
            <w:r w:rsidR="00427318">
              <w:rPr>
                <w:noProof/>
                <w:webHidden/>
              </w:rPr>
              <w:fldChar w:fldCharType="end"/>
            </w:r>
          </w:hyperlink>
        </w:p>
        <w:p w:rsidR="00427318" w:rsidRDefault="00407262">
          <w:pPr>
            <w:pStyle w:val="TOC2"/>
            <w:tabs>
              <w:tab w:val="right" w:leader="dot" w:pos="9062"/>
            </w:tabs>
            <w:rPr>
              <w:rFonts w:eastAsiaTheme="minorEastAsia" w:cstheme="minorBidi"/>
              <w:smallCaps w:val="0"/>
              <w:noProof/>
              <w:kern w:val="2"/>
              <w:sz w:val="21"/>
              <w:szCs w:val="24"/>
            </w:rPr>
          </w:pPr>
          <w:hyperlink w:anchor="_Toc213016576" w:history="1">
            <w:r w:rsidR="00427318" w:rsidRPr="00575880">
              <w:rPr>
                <w:rStyle w:val="af"/>
                <w:rFonts w:ascii="Times New Roman" w:hAnsi="Times New Roman"/>
                <w:bCs/>
                <w:noProof/>
              </w:rPr>
              <w:t xml:space="preserve">6.2 </w:t>
            </w:r>
            <w:r w:rsidR="00427318" w:rsidRPr="00575880">
              <w:rPr>
                <w:rStyle w:val="af"/>
                <w:rFonts w:ascii="Times New Roman" w:hAnsi="Times New Roman"/>
                <w:bCs/>
                <w:noProof/>
              </w:rPr>
              <w:t>未来展望</w:t>
            </w:r>
            <w:r w:rsidR="00427318">
              <w:rPr>
                <w:noProof/>
                <w:webHidden/>
              </w:rPr>
              <w:tab/>
            </w:r>
            <w:r w:rsidR="00427318">
              <w:rPr>
                <w:noProof/>
                <w:webHidden/>
              </w:rPr>
              <w:fldChar w:fldCharType="begin"/>
            </w:r>
            <w:r w:rsidR="00427318">
              <w:rPr>
                <w:noProof/>
                <w:webHidden/>
              </w:rPr>
              <w:instrText xml:space="preserve"> PAGEREF _Toc213016576 \h </w:instrText>
            </w:r>
            <w:r w:rsidR="00427318">
              <w:rPr>
                <w:noProof/>
                <w:webHidden/>
              </w:rPr>
            </w:r>
            <w:r w:rsidR="00427318">
              <w:rPr>
                <w:noProof/>
                <w:webHidden/>
              </w:rPr>
              <w:fldChar w:fldCharType="separate"/>
            </w:r>
            <w:r w:rsidR="00427318">
              <w:rPr>
                <w:noProof/>
                <w:webHidden/>
              </w:rPr>
              <w:t>74</w:t>
            </w:r>
            <w:r w:rsidR="00427318">
              <w:rPr>
                <w:noProof/>
                <w:webHidden/>
              </w:rPr>
              <w:fldChar w:fldCharType="end"/>
            </w:r>
          </w:hyperlink>
        </w:p>
        <w:p w:rsidR="00427318" w:rsidRDefault="00407262">
          <w:pPr>
            <w:pStyle w:val="TOC1"/>
            <w:tabs>
              <w:tab w:val="right" w:leader="dot" w:pos="9062"/>
            </w:tabs>
            <w:rPr>
              <w:rFonts w:eastAsiaTheme="minorEastAsia" w:cstheme="minorBidi"/>
              <w:b w:val="0"/>
              <w:bCs w:val="0"/>
              <w:caps w:val="0"/>
              <w:noProof/>
              <w:kern w:val="2"/>
              <w:sz w:val="21"/>
              <w:szCs w:val="24"/>
            </w:rPr>
          </w:pPr>
          <w:hyperlink w:anchor="_Toc213016577" w:history="1">
            <w:r w:rsidR="00427318" w:rsidRPr="00575880">
              <w:rPr>
                <w:rStyle w:val="af"/>
                <w:noProof/>
              </w:rPr>
              <w:t>参考文献</w:t>
            </w:r>
            <w:r w:rsidR="00427318">
              <w:rPr>
                <w:noProof/>
                <w:webHidden/>
              </w:rPr>
              <w:tab/>
            </w:r>
            <w:r w:rsidR="00427318">
              <w:rPr>
                <w:noProof/>
                <w:webHidden/>
              </w:rPr>
              <w:fldChar w:fldCharType="begin"/>
            </w:r>
            <w:r w:rsidR="00427318">
              <w:rPr>
                <w:noProof/>
                <w:webHidden/>
              </w:rPr>
              <w:instrText xml:space="preserve"> PAGEREF _Toc213016577 \h </w:instrText>
            </w:r>
            <w:r w:rsidR="00427318">
              <w:rPr>
                <w:noProof/>
                <w:webHidden/>
              </w:rPr>
            </w:r>
            <w:r w:rsidR="00427318">
              <w:rPr>
                <w:noProof/>
                <w:webHidden/>
              </w:rPr>
              <w:fldChar w:fldCharType="separate"/>
            </w:r>
            <w:r w:rsidR="00427318">
              <w:rPr>
                <w:noProof/>
                <w:webHidden/>
              </w:rPr>
              <w:t>77</w:t>
            </w:r>
            <w:r w:rsidR="00427318">
              <w:rPr>
                <w:noProof/>
                <w:webHidden/>
              </w:rPr>
              <w:fldChar w:fldCharType="end"/>
            </w:r>
          </w:hyperlink>
        </w:p>
        <w:p w:rsidR="00427318" w:rsidRDefault="00407262">
          <w:pPr>
            <w:pStyle w:val="TOC1"/>
            <w:tabs>
              <w:tab w:val="right" w:leader="dot" w:pos="9062"/>
            </w:tabs>
            <w:rPr>
              <w:rFonts w:eastAsiaTheme="minorEastAsia" w:cstheme="minorBidi"/>
              <w:b w:val="0"/>
              <w:bCs w:val="0"/>
              <w:caps w:val="0"/>
              <w:noProof/>
              <w:kern w:val="2"/>
              <w:sz w:val="21"/>
              <w:szCs w:val="24"/>
            </w:rPr>
          </w:pPr>
          <w:hyperlink w:anchor="_Toc213016578" w:history="1">
            <w:r w:rsidR="00427318" w:rsidRPr="00575880">
              <w:rPr>
                <w:rStyle w:val="af"/>
                <w:noProof/>
              </w:rPr>
              <w:t>致</w:t>
            </w:r>
            <w:r w:rsidR="00427318" w:rsidRPr="00575880">
              <w:rPr>
                <w:rStyle w:val="af"/>
                <w:noProof/>
              </w:rPr>
              <w:t xml:space="preserve"> </w:t>
            </w:r>
            <w:r w:rsidR="00427318" w:rsidRPr="00575880">
              <w:rPr>
                <w:rStyle w:val="af"/>
                <w:noProof/>
              </w:rPr>
              <w:t>谢</w:t>
            </w:r>
            <w:r w:rsidR="00427318">
              <w:rPr>
                <w:noProof/>
                <w:webHidden/>
              </w:rPr>
              <w:tab/>
            </w:r>
            <w:r w:rsidR="00427318">
              <w:rPr>
                <w:noProof/>
                <w:webHidden/>
              </w:rPr>
              <w:fldChar w:fldCharType="begin"/>
            </w:r>
            <w:r w:rsidR="00427318">
              <w:rPr>
                <w:noProof/>
                <w:webHidden/>
              </w:rPr>
              <w:instrText xml:space="preserve"> PAGEREF _Toc213016578 \h </w:instrText>
            </w:r>
            <w:r w:rsidR="00427318">
              <w:rPr>
                <w:noProof/>
                <w:webHidden/>
              </w:rPr>
            </w:r>
            <w:r w:rsidR="00427318">
              <w:rPr>
                <w:noProof/>
                <w:webHidden/>
              </w:rPr>
              <w:fldChar w:fldCharType="separate"/>
            </w:r>
            <w:r w:rsidR="00427318">
              <w:rPr>
                <w:noProof/>
                <w:webHidden/>
              </w:rPr>
              <w:t>79</w:t>
            </w:r>
            <w:r w:rsidR="00427318">
              <w:rPr>
                <w:noProof/>
                <w:webHidden/>
              </w:rPr>
              <w:fldChar w:fldCharType="end"/>
            </w:r>
          </w:hyperlink>
        </w:p>
        <w:p w:rsidR="00570F76" w:rsidRDefault="00570F76">
          <w:pPr>
            <w:ind w:firstLine="482"/>
          </w:pPr>
          <w:r>
            <w:rPr>
              <w:b/>
              <w:bCs/>
              <w:noProof/>
            </w:rPr>
            <w:lastRenderedPageBreak/>
            <w:fldChar w:fldCharType="end"/>
          </w:r>
        </w:p>
      </w:sdtContent>
    </w:sdt>
    <w:p w:rsidR="00D64D97" w:rsidRPr="000A0408"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D64D97" w:rsidRDefault="00D64D97">
      <w:pPr>
        <w:spacing w:line="400" w:lineRule="exact"/>
        <w:ind w:firstLine="480"/>
      </w:pPr>
    </w:p>
    <w:p w:rsidR="001E4773" w:rsidRDefault="001E4773">
      <w:pPr>
        <w:spacing w:line="400" w:lineRule="exact"/>
        <w:ind w:firstLine="480"/>
        <w:sectPr w:rsidR="001E4773">
          <w:footerReference w:type="even" r:id="rId17"/>
          <w:pgSz w:w="11906" w:h="16838"/>
          <w:pgMar w:top="1440" w:right="1417" w:bottom="1440" w:left="1417" w:header="850" w:footer="992" w:gutter="0"/>
          <w:pgNumType w:fmt="upperRoman"/>
          <w:cols w:space="0"/>
          <w:docGrid w:type="lines" w:linePitch="312"/>
        </w:sectPr>
      </w:pPr>
    </w:p>
    <w:p w:rsidR="00D64D97" w:rsidRDefault="0098117A" w:rsidP="00F27544">
      <w:pPr>
        <w:pStyle w:val="1"/>
        <w:ind w:firstLine="640"/>
      </w:pPr>
      <w:bookmarkStart w:id="24" w:name="_Toc498763714"/>
      <w:bookmarkStart w:id="25" w:name="_Toc522322490"/>
      <w:bookmarkStart w:id="26" w:name="_Toc498878239"/>
      <w:bookmarkStart w:id="27" w:name="_Toc4453"/>
      <w:bookmarkStart w:id="28" w:name="_Toc16392"/>
      <w:bookmarkStart w:id="29" w:name="_Toc8114"/>
      <w:bookmarkStart w:id="30" w:name="_Toc522322362"/>
      <w:bookmarkStart w:id="31" w:name="_Toc22390"/>
      <w:bookmarkStart w:id="32" w:name="_Toc16913"/>
      <w:bookmarkStart w:id="33" w:name="_Toc14252"/>
      <w:bookmarkStart w:id="34" w:name="_Toc498878076"/>
      <w:bookmarkStart w:id="35" w:name="_Toc213016505"/>
      <w:r>
        <w:rPr>
          <w:rFonts w:hint="eastAsia"/>
        </w:rPr>
        <w:lastRenderedPageBreak/>
        <w:t>第</w:t>
      </w:r>
      <w:r>
        <w:rPr>
          <w:rFonts w:hint="eastAsia"/>
        </w:rPr>
        <w:t>1</w:t>
      </w:r>
      <w:r>
        <w:rPr>
          <w:rFonts w:hint="eastAsia"/>
        </w:rPr>
        <w:t>章</w:t>
      </w:r>
      <w:r>
        <w:rPr>
          <w:rFonts w:hint="eastAsia"/>
        </w:rPr>
        <w:t xml:space="preserve"> </w:t>
      </w:r>
      <w:r>
        <w:rPr>
          <w:rFonts w:hint="eastAsia"/>
        </w:rPr>
        <w:t>绪论</w:t>
      </w:r>
      <w:bookmarkEnd w:id="24"/>
      <w:bookmarkEnd w:id="25"/>
      <w:bookmarkEnd w:id="26"/>
      <w:bookmarkEnd w:id="27"/>
      <w:bookmarkEnd w:id="28"/>
      <w:bookmarkEnd w:id="29"/>
      <w:bookmarkEnd w:id="30"/>
      <w:bookmarkEnd w:id="31"/>
      <w:bookmarkEnd w:id="32"/>
      <w:bookmarkEnd w:id="33"/>
      <w:bookmarkEnd w:id="34"/>
      <w:bookmarkEnd w:id="35"/>
    </w:p>
    <w:p w:rsidR="00B712E9" w:rsidRDefault="00B712E9" w:rsidP="00B712E9">
      <w:pPr>
        <w:pStyle w:val="2"/>
        <w:keepNext/>
        <w:keepLines/>
        <w:numPr>
          <w:ilvl w:val="1"/>
          <w:numId w:val="0"/>
        </w:numPr>
        <w:adjustRightInd/>
        <w:snapToGrid/>
        <w:rPr>
          <w:rFonts w:ascii="Times New Roman" w:hAnsi="Times New Roman"/>
          <w:bCs/>
          <w:szCs w:val="32"/>
        </w:rPr>
      </w:pPr>
      <w:bookmarkStart w:id="36" w:name="_Toc213016506"/>
      <w:r w:rsidRPr="00B712E9">
        <w:rPr>
          <w:rFonts w:ascii="Times New Roman" w:hAnsi="Times New Roman" w:hint="eastAsia"/>
          <w:bCs/>
          <w:szCs w:val="32"/>
        </w:rPr>
        <w:t xml:space="preserve">1.1 </w:t>
      </w:r>
      <w:r w:rsidRPr="00B712E9">
        <w:rPr>
          <w:rFonts w:ascii="Times New Roman" w:hAnsi="Times New Roman" w:hint="eastAsia"/>
          <w:bCs/>
          <w:szCs w:val="32"/>
        </w:rPr>
        <w:t>研究背景与意义</w:t>
      </w:r>
      <w:bookmarkEnd w:id="36"/>
    </w:p>
    <w:p w:rsidR="00B712E9" w:rsidRDefault="00B712E9" w:rsidP="00B712E9">
      <w:pPr>
        <w:pStyle w:val="2"/>
        <w:keepNext/>
        <w:keepLines/>
        <w:numPr>
          <w:ilvl w:val="1"/>
          <w:numId w:val="0"/>
        </w:numPr>
        <w:adjustRightInd/>
        <w:snapToGrid/>
        <w:rPr>
          <w:rFonts w:ascii="Times New Roman" w:hAnsi="Times New Roman"/>
          <w:bCs/>
          <w:szCs w:val="32"/>
        </w:rPr>
      </w:pPr>
      <w:bookmarkStart w:id="37" w:name="_Toc213016507"/>
      <w:r w:rsidRPr="00B712E9">
        <w:rPr>
          <w:rFonts w:ascii="Times New Roman" w:hAnsi="Times New Roman" w:hint="eastAsia"/>
          <w:bCs/>
          <w:szCs w:val="32"/>
        </w:rPr>
        <w:t xml:space="preserve">1.1.1 </w:t>
      </w:r>
      <w:r w:rsidRPr="00B712E9">
        <w:rPr>
          <w:rFonts w:ascii="Times New Roman" w:hAnsi="Times New Roman" w:hint="eastAsia"/>
          <w:bCs/>
          <w:szCs w:val="32"/>
        </w:rPr>
        <w:t>研究背景</w:t>
      </w:r>
      <w:bookmarkEnd w:id="37"/>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近年来，金融科技（</w:t>
      </w:r>
      <w:r w:rsidRPr="00C70F64">
        <w:rPr>
          <w:rFonts w:ascii="Times New Roman" w:eastAsiaTheme="minorEastAsia" w:hAnsi="Times New Roman"/>
        </w:rPr>
        <w:t>FinTech</w:t>
      </w:r>
      <w:r w:rsidRPr="00C70F64">
        <w:rPr>
          <w:rFonts w:ascii="Times New Roman" w:eastAsiaTheme="minorEastAsia" w:hAnsi="Times New Roman"/>
        </w:rPr>
        <w:t>）已成为推动全球金融业数字化转型的重要力量。人工智能、云计算与大数据等技术的广泛应用，极大地提升了金融服务的创新速度与智能化水平。然而，随着业务复杂度与数据敏感性的增加，行业监管也持续强化，数据安全、隐私保护与合规要求日益严格，金融科技企业因此面临</w:t>
      </w:r>
      <w:r w:rsidRPr="00C70F64">
        <w:rPr>
          <w:rFonts w:ascii="Times New Roman" w:eastAsiaTheme="minorEastAsia" w:hAnsi="Times New Roman"/>
        </w:rPr>
        <w:t>“</w:t>
      </w:r>
      <w:r w:rsidRPr="00C70F64">
        <w:rPr>
          <w:rFonts w:ascii="Times New Roman" w:eastAsiaTheme="minorEastAsia" w:hAnsi="Times New Roman"/>
        </w:rPr>
        <w:t>高创新速度与高监管强度并存</w:t>
      </w:r>
      <w:r w:rsidRPr="00C70F64">
        <w:rPr>
          <w:rFonts w:ascii="Times New Roman" w:eastAsiaTheme="minorEastAsia" w:hAnsi="Times New Roman"/>
        </w:rPr>
        <w:t>”</w:t>
      </w:r>
      <w:r w:rsidRPr="00C70F64">
        <w:rPr>
          <w:rFonts w:ascii="Times New Roman" w:eastAsiaTheme="minorEastAsia" w:hAnsi="Times New Roman"/>
        </w:rPr>
        <w:t>的双重挑战。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1</w:t>
      </w:r>
      <w:r w:rsidRPr="00C70F64">
        <w:rPr>
          <w:rFonts w:ascii="Times New Roman" w:eastAsiaTheme="minorEastAsia" w:hAnsi="Times New Roman"/>
        </w:rPr>
        <w:t>）金融科技行业的软件研发特征与挑战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高监管环境下，软件系统已成为金融企业核心竞争力的载体。与传统互联网企业相比，金融科技企业的软件开发过程呈现出更高的复杂性与合规约束。一方面，业务多样化与技术架构的快速演化，使系统耦合度与安全风险显著上升；另一方面，敏捷交付与风险防控之间的矛盾长期存在。如何在保证监管合规与系统安全的前提下，实现高效、可持续的产品迭代，成为行业亟需解决的关键问题。</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2</w:t>
      </w:r>
      <w:r w:rsidRPr="00C70F64">
        <w:rPr>
          <w:rFonts w:ascii="Times New Roman" w:eastAsiaTheme="minorEastAsia" w:hAnsi="Times New Roman"/>
        </w:rPr>
        <w:t>）传统软件过程模式的局限与方法演进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传统的软件工程体系以过程规范化为核心（如</w:t>
      </w:r>
      <w:r w:rsidRPr="00C70F64">
        <w:rPr>
          <w:rFonts w:ascii="Times New Roman" w:eastAsiaTheme="minorEastAsia" w:hAnsi="Times New Roman"/>
        </w:rPr>
        <w:t>CMMI</w:t>
      </w:r>
      <w:r w:rsidRPr="00C70F64">
        <w:rPr>
          <w:rFonts w:ascii="Times New Roman" w:eastAsiaTheme="minorEastAsia" w:hAnsi="Times New Roman"/>
        </w:rPr>
        <w:t>），在质量与合规性方面具备优势，但在应对快速变化的业务需求时往往缺乏灵活性。相对而言，</w:t>
      </w:r>
      <w:r w:rsidRPr="00C70F64">
        <w:rPr>
          <w:rFonts w:ascii="Times New Roman" w:eastAsiaTheme="minorEastAsia" w:hAnsi="Times New Roman"/>
        </w:rPr>
        <w:t>DevOps</w:t>
      </w:r>
      <w:r w:rsidRPr="00C70F64">
        <w:rPr>
          <w:rFonts w:ascii="Times New Roman" w:eastAsiaTheme="minorEastAsia" w:hAnsi="Times New Roman"/>
        </w:rPr>
        <w:t>体系强调持续交付与自动化协作，能够提升开发效率，却易弱化安全与审计环节。金融科技企业普遍处于两种模式并行但衔接不足的状态，造成效率与稳定性难以兼顾。近年来，融合安全与合规理念的</w:t>
      </w:r>
      <w:r w:rsidRPr="00C70F64">
        <w:rPr>
          <w:rFonts w:ascii="Times New Roman" w:eastAsiaTheme="minorEastAsia" w:hAnsi="Times New Roman"/>
        </w:rPr>
        <w:t>DevSecOps</w:t>
      </w:r>
      <w:r w:rsidRPr="00C70F64">
        <w:rPr>
          <w:rFonts w:ascii="Times New Roman" w:eastAsiaTheme="minorEastAsia" w:hAnsi="Times New Roman"/>
        </w:rPr>
        <w:t>模式逐渐兴起，通过将安全检测与治理前移、强化价值流度量，为高合规行业的软件过程改进提供了新的理论方向。</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3</w:t>
      </w:r>
      <w:r w:rsidRPr="00C70F64">
        <w:rPr>
          <w:rFonts w:ascii="Times New Roman" w:eastAsiaTheme="minorEastAsia" w:hAnsi="Times New Roman"/>
        </w:rPr>
        <w:t>）</w:t>
      </w:r>
      <w:r w:rsidRPr="00C70F64">
        <w:rPr>
          <w:rFonts w:ascii="Times New Roman" w:eastAsiaTheme="minorEastAsia" w:hAnsi="Times New Roman"/>
        </w:rPr>
        <w:t>H</w:t>
      </w:r>
      <w:r w:rsidRPr="00C70F64">
        <w:rPr>
          <w:rFonts w:ascii="Times New Roman" w:eastAsiaTheme="minorEastAsia" w:hAnsi="Times New Roman"/>
        </w:rPr>
        <w:t>公司软件开发过程的现实困境</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H</w:t>
      </w:r>
      <w:r w:rsidRPr="00C70F64">
        <w:rPr>
          <w:rFonts w:ascii="Times New Roman" w:eastAsiaTheme="minorEastAsia" w:hAnsi="Times New Roman"/>
        </w:rPr>
        <w:t>公司作为金融科技领域的重要研发机构，业务涵盖支付结算、智能风控与合规科技等多个方向。随着业务规模扩大与项目并行度上升，公司虽已形成较完整的软件开发体系，但在实际运行中仍存在明显瓶颈：需求变更频繁、追踪不完整；安全检测后置、返工率较高；技术债务积累严重、架构可维护性不足；运维自动化与智能化水平不高；跨部门协作效率偏低。这些问题相互交织，导致开发效率下降、风险暴露增加，制约了组织在高强度监管环境下的持续交付能力。</w:t>
      </w:r>
    </w:p>
    <w:p w:rsidR="00C70F64"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w:t>
      </w:r>
      <w:r w:rsidRPr="00C70F64">
        <w:rPr>
          <w:rFonts w:ascii="Times New Roman" w:eastAsiaTheme="minorEastAsia" w:hAnsi="Times New Roman"/>
        </w:rPr>
        <w:t>4</w:t>
      </w:r>
      <w:r w:rsidRPr="00C70F64">
        <w:rPr>
          <w:rFonts w:ascii="Times New Roman" w:eastAsiaTheme="minorEastAsia" w:hAnsi="Times New Roman"/>
        </w:rPr>
        <w:t>）研究的现实必要性</w:t>
      </w:r>
    </w:p>
    <w:p w:rsidR="00AF086F" w:rsidRPr="00C70F64" w:rsidRDefault="00C70F64" w:rsidP="00C70F64">
      <w:pPr>
        <w:spacing w:line="400" w:lineRule="exact"/>
        <w:ind w:firstLineChars="200" w:firstLine="480"/>
        <w:rPr>
          <w:rFonts w:ascii="Times New Roman" w:eastAsiaTheme="minorEastAsia" w:hAnsi="Times New Roman"/>
        </w:rPr>
      </w:pPr>
      <w:r w:rsidRPr="00C70F64">
        <w:rPr>
          <w:rFonts w:ascii="Times New Roman" w:eastAsiaTheme="minorEastAsia" w:hAnsi="Times New Roman"/>
        </w:rPr>
        <w:t>在金融科技行业监管持续强化与技术快速演进的背景下，构建适应高复杂性与高合规要求的软件开发过程改进体系已成为企业发展的必然需求。针对</w:t>
      </w:r>
      <w:r w:rsidRPr="00C70F64">
        <w:rPr>
          <w:rFonts w:ascii="Times New Roman" w:eastAsiaTheme="minorEastAsia" w:hAnsi="Times New Roman"/>
        </w:rPr>
        <w:t>H</w:t>
      </w:r>
      <w:r w:rsidRPr="00C70F64">
        <w:rPr>
          <w:rFonts w:ascii="Times New Roman" w:eastAsiaTheme="minorEastAsia" w:hAnsi="Times New Roman"/>
        </w:rPr>
        <w:t>公司所面临的典型问题，开展基于工程管理理论与</w:t>
      </w:r>
      <w:r w:rsidRPr="00C70F64">
        <w:rPr>
          <w:rFonts w:ascii="Times New Roman" w:eastAsiaTheme="minorEastAsia" w:hAnsi="Times New Roman"/>
        </w:rPr>
        <w:t>DevSecOps</w:t>
      </w:r>
      <w:r w:rsidRPr="00C70F64">
        <w:rPr>
          <w:rFonts w:ascii="Times New Roman" w:eastAsiaTheme="minorEastAsia" w:hAnsi="Times New Roman"/>
        </w:rPr>
        <w:t>实践的过程改进研究，不仅有助于企业实现</w:t>
      </w:r>
      <w:r w:rsidRPr="00C70F64">
        <w:rPr>
          <w:rFonts w:ascii="Times New Roman" w:eastAsiaTheme="minorEastAsia" w:hAnsi="Times New Roman"/>
        </w:rPr>
        <w:lastRenderedPageBreak/>
        <w:t>研发效率与过程质量的双重提升，也对金融科技行业在数字化治理与智能监管背景下的工程实践具有示范意义。</w:t>
      </w:r>
    </w:p>
    <w:p w:rsidR="00B712E9" w:rsidRDefault="00B712E9" w:rsidP="00B712E9">
      <w:pPr>
        <w:pStyle w:val="2"/>
        <w:keepNext/>
        <w:keepLines/>
        <w:numPr>
          <w:ilvl w:val="1"/>
          <w:numId w:val="0"/>
        </w:numPr>
        <w:adjustRightInd/>
        <w:snapToGrid/>
        <w:rPr>
          <w:rFonts w:ascii="Times New Roman" w:hAnsi="Times New Roman"/>
          <w:bCs/>
          <w:szCs w:val="32"/>
        </w:rPr>
      </w:pPr>
      <w:bookmarkStart w:id="38" w:name="_Toc213016508"/>
      <w:r w:rsidRPr="00B712E9">
        <w:rPr>
          <w:rFonts w:ascii="Times New Roman" w:hAnsi="Times New Roman" w:hint="eastAsia"/>
          <w:bCs/>
          <w:szCs w:val="32"/>
        </w:rPr>
        <w:t xml:space="preserve">1.1.2 </w:t>
      </w:r>
      <w:r w:rsidRPr="00B712E9">
        <w:rPr>
          <w:rFonts w:ascii="Times New Roman" w:hAnsi="Times New Roman" w:hint="eastAsia"/>
          <w:bCs/>
          <w:szCs w:val="32"/>
        </w:rPr>
        <w:t>研究意义</w:t>
      </w:r>
      <w:bookmarkEnd w:id="38"/>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本研究以金融科技行业的高合规研发场景为背景，围绕</w:t>
      </w:r>
      <w:r w:rsidRPr="00E84125">
        <w:rPr>
          <w:rFonts w:ascii="Times New Roman" w:eastAsiaTheme="minorEastAsia" w:hAnsi="Times New Roman"/>
        </w:rPr>
        <w:t>H</w:t>
      </w:r>
      <w:r w:rsidRPr="00E84125">
        <w:rPr>
          <w:rFonts w:ascii="Times New Roman" w:eastAsiaTheme="minorEastAsia" w:hAnsi="Times New Roman"/>
        </w:rPr>
        <w:t>公司软件开发过程的系统性改进展开。研究不仅针对特定企业的管理难题提供了实证解决方案，更在理论建构、方法创新与行业推广等方面具有重要意义。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1</w:t>
      </w:r>
      <w:r w:rsidRPr="00E84125">
        <w:rPr>
          <w:rFonts w:ascii="Times New Roman" w:eastAsiaTheme="minorEastAsia" w:hAnsi="Times New Roman"/>
        </w:rPr>
        <w:t>）理论层面的意义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本研究从工程管理与软件工程融合的角度出发，构建了面向高合规行业的软件开发过程改进理论框架。通过整合软件过程改进（</w:t>
      </w:r>
      <w:r w:rsidRPr="00E84125">
        <w:rPr>
          <w:rFonts w:ascii="Times New Roman" w:eastAsiaTheme="minorEastAsia" w:hAnsi="Times New Roman"/>
        </w:rPr>
        <w:t>SPI</w:t>
      </w:r>
      <w:r w:rsidRPr="00E84125">
        <w:rPr>
          <w:rFonts w:ascii="Times New Roman" w:eastAsiaTheme="minorEastAsia" w:hAnsi="Times New Roman"/>
        </w:rPr>
        <w:t>）理论、</w:t>
      </w:r>
      <w:r w:rsidRPr="00E84125">
        <w:rPr>
          <w:rFonts w:ascii="Times New Roman" w:eastAsiaTheme="minorEastAsia" w:hAnsi="Times New Roman"/>
        </w:rPr>
        <w:t>DevSecOps</w:t>
      </w:r>
      <w:r w:rsidRPr="00E84125">
        <w:rPr>
          <w:rFonts w:ascii="Times New Roman" w:eastAsiaTheme="minorEastAsia" w:hAnsi="Times New Roman"/>
        </w:rPr>
        <w:t>理念与系统工程方法，提出了以</w:t>
      </w:r>
      <w:r w:rsidRPr="00E84125">
        <w:rPr>
          <w:rFonts w:ascii="Times New Roman" w:eastAsiaTheme="minorEastAsia" w:hAnsi="Times New Roman"/>
        </w:rPr>
        <w:t>“</w:t>
      </w:r>
      <w:r w:rsidRPr="00E84125">
        <w:rPr>
          <w:rFonts w:ascii="Times New Roman" w:eastAsiaTheme="minorEastAsia" w:hAnsi="Times New Roman"/>
        </w:rPr>
        <w:t>过程规范化</w:t>
      </w:r>
      <w:r w:rsidRPr="00E84125">
        <w:rPr>
          <w:rFonts w:ascii="Times New Roman" w:eastAsiaTheme="minorEastAsia" w:hAnsi="Times New Roman"/>
        </w:rPr>
        <w:t>—</w:t>
      </w:r>
      <w:r w:rsidRPr="00E84125">
        <w:rPr>
          <w:rFonts w:ascii="Times New Roman" w:eastAsiaTheme="minorEastAsia" w:hAnsi="Times New Roman"/>
        </w:rPr>
        <w:t>技术自动化</w:t>
      </w:r>
      <w:r w:rsidRPr="00E84125">
        <w:rPr>
          <w:rFonts w:ascii="Times New Roman" w:eastAsiaTheme="minorEastAsia" w:hAnsi="Times New Roman"/>
        </w:rPr>
        <w:t>—</w:t>
      </w:r>
      <w:r w:rsidRPr="00E84125">
        <w:rPr>
          <w:rFonts w:ascii="Times New Roman" w:eastAsiaTheme="minorEastAsia" w:hAnsi="Times New Roman"/>
        </w:rPr>
        <w:t>组织协同化</w:t>
      </w:r>
      <w:r w:rsidRPr="00E84125">
        <w:rPr>
          <w:rFonts w:ascii="Times New Roman" w:eastAsiaTheme="minorEastAsia" w:hAnsi="Times New Roman"/>
        </w:rPr>
        <w:t>”</w:t>
      </w:r>
      <w:r w:rsidRPr="00E84125">
        <w:rPr>
          <w:rFonts w:ascii="Times New Roman" w:eastAsiaTheme="minorEastAsia" w:hAnsi="Times New Roman"/>
        </w:rPr>
        <w:t>为核心的分析体系。研究在能力成熟度模型（</w:t>
      </w:r>
      <w:r w:rsidRPr="00E84125">
        <w:rPr>
          <w:rFonts w:ascii="Times New Roman" w:eastAsiaTheme="minorEastAsia" w:hAnsi="Times New Roman"/>
        </w:rPr>
        <w:t>CMMI 2.0</w:t>
      </w:r>
      <w:r w:rsidRPr="00E84125">
        <w:rPr>
          <w:rFonts w:ascii="Times New Roman" w:eastAsiaTheme="minorEastAsia" w:hAnsi="Times New Roman"/>
        </w:rPr>
        <w:t>）与工程效能指标（</w:t>
      </w:r>
      <w:r w:rsidRPr="00E84125">
        <w:rPr>
          <w:rFonts w:ascii="Times New Roman" w:eastAsiaTheme="minorEastAsia" w:hAnsi="Times New Roman"/>
        </w:rPr>
        <w:t>DORA</w:t>
      </w:r>
      <w:r w:rsidRPr="00E84125">
        <w:rPr>
          <w:rFonts w:ascii="Times New Roman" w:eastAsiaTheme="minorEastAsia" w:hAnsi="Times New Roman"/>
        </w:rPr>
        <w:t>）之间建立了理论关联，揭示了过程能力与组织绩效之间的动态耦合关系。该框架拓展了传统</w:t>
      </w:r>
      <w:r w:rsidRPr="00E84125">
        <w:rPr>
          <w:rFonts w:ascii="Times New Roman" w:eastAsiaTheme="minorEastAsia" w:hAnsi="Times New Roman"/>
        </w:rPr>
        <w:t>SPI</w:t>
      </w:r>
      <w:r w:rsidRPr="00E84125">
        <w:rPr>
          <w:rFonts w:ascii="Times New Roman" w:eastAsiaTheme="minorEastAsia" w:hAnsi="Times New Roman"/>
        </w:rPr>
        <w:t>的静态评价思路，为软件过程治理提供了可度量、可反馈、可演化的理论模型，对工程管理学科中</w:t>
      </w:r>
      <w:r w:rsidRPr="00E84125">
        <w:rPr>
          <w:rFonts w:ascii="Times New Roman" w:eastAsiaTheme="minorEastAsia" w:hAnsi="Times New Roman"/>
        </w:rPr>
        <w:t>“</w:t>
      </w:r>
      <w:r w:rsidRPr="00E84125">
        <w:rPr>
          <w:rFonts w:ascii="Times New Roman" w:eastAsiaTheme="minorEastAsia" w:hAnsi="Times New Roman"/>
        </w:rPr>
        <w:t>度量驱动改进</w:t>
      </w:r>
      <w:r w:rsidRPr="00E84125">
        <w:rPr>
          <w:rFonts w:ascii="Times New Roman" w:eastAsiaTheme="minorEastAsia" w:hAnsi="Times New Roman"/>
        </w:rPr>
        <w:t>”</w:t>
      </w:r>
      <w:r w:rsidRPr="00E84125">
        <w:rPr>
          <w:rFonts w:ascii="Times New Roman" w:eastAsiaTheme="minorEastAsia" w:hAnsi="Times New Roman"/>
        </w:rPr>
        <w:t>与</w:t>
      </w:r>
      <w:r w:rsidRPr="00E84125">
        <w:rPr>
          <w:rFonts w:ascii="Times New Roman" w:eastAsiaTheme="minorEastAsia" w:hAnsi="Times New Roman"/>
        </w:rPr>
        <w:t>“</w:t>
      </w:r>
      <w:r w:rsidRPr="00E84125">
        <w:rPr>
          <w:rFonts w:ascii="Times New Roman" w:eastAsiaTheme="minorEastAsia" w:hAnsi="Times New Roman"/>
        </w:rPr>
        <w:t>系统优化决策</w:t>
      </w:r>
      <w:r w:rsidRPr="00E84125">
        <w:rPr>
          <w:rFonts w:ascii="Times New Roman" w:eastAsiaTheme="minorEastAsia" w:hAnsi="Times New Roman"/>
        </w:rPr>
        <w:t>”</w:t>
      </w:r>
      <w:r w:rsidRPr="00E84125">
        <w:rPr>
          <w:rFonts w:ascii="Times New Roman" w:eastAsiaTheme="minorEastAsia" w:hAnsi="Times New Roman"/>
        </w:rPr>
        <w:t>的研究具有拓展价值。</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2</w:t>
      </w:r>
      <w:r w:rsidRPr="00E84125">
        <w:rPr>
          <w:rFonts w:ascii="Times New Roman" w:eastAsiaTheme="minorEastAsia" w:hAnsi="Times New Roman"/>
        </w:rPr>
        <w:t>）方法与模型层面的意义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论文提出了结合定性诊断与定量度量的综合研究路径，形成了从</w:t>
      </w:r>
      <w:r w:rsidRPr="00E84125">
        <w:rPr>
          <w:rFonts w:ascii="Times New Roman" w:eastAsiaTheme="minorEastAsia" w:hAnsi="Times New Roman"/>
        </w:rPr>
        <w:t>“</w:t>
      </w:r>
      <w:r w:rsidRPr="00E84125">
        <w:rPr>
          <w:rFonts w:ascii="Times New Roman" w:eastAsiaTheme="minorEastAsia" w:hAnsi="Times New Roman"/>
        </w:rPr>
        <w:t>问题识别</w:t>
      </w:r>
      <w:r w:rsidRPr="00E84125">
        <w:rPr>
          <w:rFonts w:ascii="Times New Roman" w:eastAsiaTheme="minorEastAsia" w:hAnsi="Times New Roman"/>
        </w:rPr>
        <w:t>—</w:t>
      </w:r>
      <w:r w:rsidRPr="00E84125">
        <w:rPr>
          <w:rFonts w:ascii="Times New Roman" w:eastAsiaTheme="minorEastAsia" w:hAnsi="Times New Roman"/>
        </w:rPr>
        <w:t>指标建模</w:t>
      </w:r>
      <w:r w:rsidRPr="00E84125">
        <w:rPr>
          <w:rFonts w:ascii="Times New Roman" w:eastAsiaTheme="minorEastAsia" w:hAnsi="Times New Roman"/>
        </w:rPr>
        <w:t>—</w:t>
      </w:r>
      <w:r w:rsidRPr="00E84125">
        <w:rPr>
          <w:rFonts w:ascii="Times New Roman" w:eastAsiaTheme="minorEastAsia" w:hAnsi="Times New Roman"/>
        </w:rPr>
        <w:t>实证验证</w:t>
      </w:r>
      <w:r w:rsidRPr="00E84125">
        <w:rPr>
          <w:rFonts w:ascii="Times New Roman" w:eastAsiaTheme="minorEastAsia" w:hAnsi="Times New Roman"/>
        </w:rPr>
        <w:t>—</w:t>
      </w:r>
      <w:r w:rsidRPr="00E84125">
        <w:rPr>
          <w:rFonts w:ascii="Times New Roman" w:eastAsiaTheme="minorEastAsia" w:hAnsi="Times New Roman"/>
        </w:rPr>
        <w:t>反馈改进</w:t>
      </w:r>
      <w:r w:rsidRPr="00E84125">
        <w:rPr>
          <w:rFonts w:ascii="Times New Roman" w:eastAsiaTheme="minorEastAsia" w:hAnsi="Times New Roman"/>
        </w:rPr>
        <w:t>”</w:t>
      </w:r>
      <w:r w:rsidRPr="00E84125">
        <w:rPr>
          <w:rFonts w:ascii="Times New Roman" w:eastAsiaTheme="minorEastAsia" w:hAnsi="Times New Roman"/>
        </w:rPr>
        <w:t>的闭环体系。通过引入价值流管理（</w:t>
      </w:r>
      <w:r w:rsidRPr="00E84125">
        <w:rPr>
          <w:rFonts w:ascii="Times New Roman" w:eastAsiaTheme="minorEastAsia" w:hAnsi="Times New Roman"/>
        </w:rPr>
        <w:t>VSM</w:t>
      </w:r>
      <w:r w:rsidRPr="00E84125">
        <w:rPr>
          <w:rFonts w:ascii="Times New Roman" w:eastAsiaTheme="minorEastAsia" w:hAnsi="Times New Roman"/>
        </w:rPr>
        <w:t>）与系统动力学模型，对软件开发过程中的关键瓶颈进行了机制化解释，并建立了可复用的改进路径。研究在方法论层面实现了</w:t>
      </w:r>
      <w:r w:rsidRPr="00E84125">
        <w:rPr>
          <w:rFonts w:ascii="Times New Roman" w:eastAsiaTheme="minorEastAsia" w:hAnsi="Times New Roman"/>
        </w:rPr>
        <w:t>CMMI</w:t>
      </w:r>
      <w:r w:rsidRPr="00E84125">
        <w:rPr>
          <w:rFonts w:ascii="Times New Roman" w:eastAsiaTheme="minorEastAsia" w:hAnsi="Times New Roman"/>
        </w:rPr>
        <w:t>体系的结构性整合与</w:t>
      </w:r>
      <w:r w:rsidRPr="00E84125">
        <w:rPr>
          <w:rFonts w:ascii="Times New Roman" w:eastAsiaTheme="minorEastAsia" w:hAnsi="Times New Roman"/>
        </w:rPr>
        <w:t>DevSecOps</w:t>
      </w:r>
      <w:r w:rsidRPr="00E84125">
        <w:rPr>
          <w:rFonts w:ascii="Times New Roman" w:eastAsiaTheme="minorEastAsia" w:hAnsi="Times New Roman"/>
        </w:rPr>
        <w:t>框架的本地化适配，为复杂环境下的软件过程评估与改进提供了新的研究范式。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3</w:t>
      </w:r>
      <w:r w:rsidRPr="00E84125">
        <w:rPr>
          <w:rFonts w:ascii="Times New Roman" w:eastAsiaTheme="minorEastAsia" w:hAnsi="Times New Roman"/>
        </w:rPr>
        <w:t>）实践与管理层面的意义</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研究以</w:t>
      </w:r>
      <w:r w:rsidRPr="00E84125">
        <w:rPr>
          <w:rFonts w:ascii="Times New Roman" w:eastAsiaTheme="minorEastAsia" w:hAnsi="Times New Roman"/>
        </w:rPr>
        <w:t>H</w:t>
      </w:r>
      <w:r w:rsidRPr="00E84125">
        <w:rPr>
          <w:rFonts w:ascii="Times New Roman" w:eastAsiaTheme="minorEastAsia" w:hAnsi="Times New Roman"/>
        </w:rPr>
        <w:t>公司为典型案例，结合</w:t>
      </w:r>
      <w:r w:rsidRPr="00E84125">
        <w:rPr>
          <w:rFonts w:ascii="Times New Roman" w:eastAsiaTheme="minorEastAsia" w:hAnsi="Times New Roman"/>
        </w:rPr>
        <w:t>2021</w:t>
      </w:r>
      <w:r w:rsidRPr="00E84125">
        <w:rPr>
          <w:rFonts w:ascii="Times New Roman" w:eastAsiaTheme="minorEastAsia" w:hAnsi="Times New Roman"/>
        </w:rPr>
        <w:t>年至</w:t>
      </w:r>
      <w:r w:rsidRPr="00E84125">
        <w:rPr>
          <w:rFonts w:ascii="Times New Roman" w:eastAsiaTheme="minorEastAsia" w:hAnsi="Times New Roman"/>
        </w:rPr>
        <w:t>2023</w:t>
      </w:r>
      <w:r w:rsidRPr="00E84125">
        <w:rPr>
          <w:rFonts w:ascii="Times New Roman" w:eastAsiaTheme="minorEastAsia" w:hAnsi="Times New Roman"/>
        </w:rPr>
        <w:t>年的过程数据与项目样本，提出了具有可操作性的改进方案。通过在需求管理、安全左移、技术债务治理、智能运维和跨职能协作五个方面的系统改进，验证了工程管理理论在企业级软件开发治理中的适用性。实证结果显示，改进措施有效缩短了交付周期、降低了变更失败率与技术债务密度，显著提升了研发效能与组织协作质量。研究为</w:t>
      </w:r>
      <w:r w:rsidRPr="00E84125">
        <w:rPr>
          <w:rFonts w:ascii="Times New Roman" w:eastAsiaTheme="minorEastAsia" w:hAnsi="Times New Roman"/>
        </w:rPr>
        <w:t>H</w:t>
      </w:r>
      <w:r w:rsidRPr="00E84125">
        <w:rPr>
          <w:rFonts w:ascii="Times New Roman" w:eastAsiaTheme="minorEastAsia" w:hAnsi="Times New Roman"/>
        </w:rPr>
        <w:t>公司建立了数据驱动的持续改进机制，为金融科技企业在高合规环境下提升研发成熟度提供了可复制的管理模式。</w:t>
      </w:r>
    </w:p>
    <w:p w:rsidR="00E84125"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w:t>
      </w:r>
      <w:r w:rsidRPr="00E84125">
        <w:rPr>
          <w:rFonts w:ascii="Times New Roman" w:eastAsiaTheme="minorEastAsia" w:hAnsi="Times New Roman"/>
        </w:rPr>
        <w:t>4</w:t>
      </w:r>
      <w:r w:rsidRPr="00E84125">
        <w:rPr>
          <w:rFonts w:ascii="Times New Roman" w:eastAsiaTheme="minorEastAsia" w:hAnsi="Times New Roman"/>
        </w:rPr>
        <w:t>）行业与政策层面的意义</w:t>
      </w:r>
    </w:p>
    <w:p w:rsidR="00F42906" w:rsidRPr="00E84125" w:rsidRDefault="00E84125" w:rsidP="00E84125">
      <w:pPr>
        <w:spacing w:line="400" w:lineRule="exact"/>
        <w:ind w:firstLineChars="200" w:firstLine="480"/>
        <w:rPr>
          <w:rFonts w:ascii="Times New Roman" w:eastAsiaTheme="minorEastAsia" w:hAnsi="Times New Roman"/>
        </w:rPr>
      </w:pPr>
      <w:r w:rsidRPr="00E84125">
        <w:rPr>
          <w:rFonts w:ascii="Times New Roman" w:eastAsiaTheme="minorEastAsia" w:hAnsi="Times New Roman"/>
        </w:rPr>
        <w:t>在金融科技强监管与数字化治理并行的背景下，研究成果对行业发展具有广泛参考价值。通过将安全与合规嵌入软件生命周期，论文提出的改进框架为实现</w:t>
      </w:r>
      <w:r w:rsidRPr="00E84125">
        <w:rPr>
          <w:rFonts w:ascii="Times New Roman" w:eastAsiaTheme="minorEastAsia" w:hAnsi="Times New Roman"/>
        </w:rPr>
        <w:t>“</w:t>
      </w:r>
      <w:r w:rsidRPr="00E84125">
        <w:rPr>
          <w:rFonts w:ascii="Times New Roman" w:eastAsiaTheme="minorEastAsia" w:hAnsi="Times New Roman"/>
        </w:rPr>
        <w:t>安全即代码</w:t>
      </w:r>
      <w:r w:rsidRPr="00E84125">
        <w:rPr>
          <w:rFonts w:ascii="Times New Roman" w:eastAsiaTheme="minorEastAsia" w:hAnsi="Times New Roman"/>
        </w:rPr>
        <w:t>”</w:t>
      </w:r>
      <w:r w:rsidR="00982AAD">
        <w:rPr>
          <w:rFonts w:ascii="Times New Roman" w:eastAsiaTheme="minorEastAsia" w:hAnsi="Times New Roman"/>
        </w:rPr>
        <w:t>“</w:t>
      </w:r>
      <w:r w:rsidRPr="00E84125">
        <w:rPr>
          <w:rFonts w:ascii="Times New Roman" w:eastAsiaTheme="minorEastAsia" w:hAnsi="Times New Roman"/>
        </w:rPr>
        <w:t>合规即代码</w:t>
      </w:r>
      <w:r w:rsidRPr="00E84125">
        <w:rPr>
          <w:rFonts w:ascii="Times New Roman" w:eastAsiaTheme="minorEastAsia" w:hAnsi="Times New Roman"/>
        </w:rPr>
        <w:t>”</w:t>
      </w:r>
      <w:r w:rsidRPr="00E84125">
        <w:rPr>
          <w:rFonts w:ascii="Times New Roman" w:eastAsiaTheme="minorEastAsia" w:hAnsi="Times New Roman"/>
        </w:rPr>
        <w:t>提供了实践路径，有助于推动监管科技（</w:t>
      </w:r>
      <w:r w:rsidRPr="00E84125">
        <w:rPr>
          <w:rFonts w:ascii="Times New Roman" w:eastAsiaTheme="minorEastAsia" w:hAnsi="Times New Roman"/>
        </w:rPr>
        <w:t>RegTech</w:t>
      </w:r>
      <w:r w:rsidRPr="00E84125">
        <w:rPr>
          <w:rFonts w:ascii="Times New Roman" w:eastAsiaTheme="minorEastAsia" w:hAnsi="Times New Roman"/>
        </w:rPr>
        <w:t>）与工程治理的深度融合。研究成果不仅为金融机构的软件工程治理提供了方法依据，也可为行业监管部门评估企业研发质量与风险防控水平提供参考，促进金融科技行业在高质量发展阶段实现创新与合规的平衡。</w:t>
      </w:r>
    </w:p>
    <w:p w:rsidR="00BC28BD" w:rsidRPr="00BC28BD" w:rsidRDefault="00B712E9" w:rsidP="00BC28BD">
      <w:pPr>
        <w:pStyle w:val="2"/>
        <w:keepNext/>
        <w:keepLines/>
        <w:numPr>
          <w:ilvl w:val="1"/>
          <w:numId w:val="0"/>
        </w:numPr>
        <w:adjustRightInd/>
        <w:snapToGrid/>
        <w:rPr>
          <w:rFonts w:ascii="Times New Roman" w:hAnsi="Times New Roman"/>
          <w:bCs/>
          <w:szCs w:val="32"/>
        </w:rPr>
      </w:pPr>
      <w:bookmarkStart w:id="39" w:name="_Toc213016509"/>
      <w:r w:rsidRPr="00B712E9">
        <w:rPr>
          <w:rFonts w:ascii="Times New Roman" w:hAnsi="Times New Roman" w:hint="eastAsia"/>
          <w:bCs/>
          <w:szCs w:val="32"/>
        </w:rPr>
        <w:lastRenderedPageBreak/>
        <w:t xml:space="preserve">1.2 </w:t>
      </w:r>
      <w:r w:rsidRPr="00B712E9">
        <w:rPr>
          <w:rFonts w:ascii="Times New Roman" w:hAnsi="Times New Roman" w:hint="eastAsia"/>
          <w:bCs/>
          <w:szCs w:val="32"/>
        </w:rPr>
        <w:t>国内外研究现状</w:t>
      </w:r>
      <w:bookmarkEnd w:id="39"/>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软件工程与工程管理的持续融合，全球范围内的软件开发过程研究正经历从传统过程规范化向数据驱动与智能化治理的深刻转型。国际研究总体上注重体系化、标准化和方法论的统一，而国内研究则更强调本地化适配与监管融合。二者虽出发点不同，但共同体现出软件过程从</w:t>
      </w:r>
      <w:r w:rsidRPr="00772277">
        <w:rPr>
          <w:rFonts w:ascii="Times New Roman" w:eastAsiaTheme="minorEastAsia" w:hAnsi="Times New Roman"/>
        </w:rPr>
        <w:t>“</w:t>
      </w:r>
      <w:r w:rsidRPr="00772277">
        <w:rPr>
          <w:rFonts w:ascii="Times New Roman" w:eastAsiaTheme="minorEastAsia" w:hAnsi="Times New Roman"/>
        </w:rPr>
        <w:t>规范化</w:t>
      </w:r>
      <w:r w:rsidRPr="00772277">
        <w:rPr>
          <w:rFonts w:ascii="Times New Roman" w:eastAsiaTheme="minorEastAsia" w:hAnsi="Times New Roman"/>
        </w:rPr>
        <w:t>—</w:t>
      </w:r>
      <w:r w:rsidRPr="00772277">
        <w:rPr>
          <w:rFonts w:ascii="Times New Roman" w:eastAsiaTheme="minorEastAsia" w:hAnsi="Times New Roman"/>
        </w:rPr>
        <w:t>度量化</w:t>
      </w:r>
      <w:r w:rsidRPr="00772277">
        <w:rPr>
          <w:rFonts w:ascii="Times New Roman" w:eastAsiaTheme="minorEastAsia" w:hAnsi="Times New Roman"/>
        </w:rPr>
        <w:t>—</w:t>
      </w:r>
      <w:r w:rsidRPr="00772277">
        <w:rPr>
          <w:rFonts w:ascii="Times New Roman" w:eastAsiaTheme="minorEastAsia" w:hAnsi="Times New Roman"/>
        </w:rPr>
        <w:t>自动化</w:t>
      </w:r>
      <w:r w:rsidRPr="00772277">
        <w:rPr>
          <w:rFonts w:ascii="Times New Roman" w:eastAsiaTheme="minorEastAsia" w:hAnsi="Times New Roman"/>
        </w:rPr>
        <w:t>—</w:t>
      </w:r>
      <w:r w:rsidRPr="00772277">
        <w:rPr>
          <w:rFonts w:ascii="Times New Roman" w:eastAsiaTheme="minorEastAsia" w:hAnsi="Times New Roman"/>
        </w:rPr>
        <w:t>智能化</w:t>
      </w:r>
      <w:r w:rsidRPr="00772277">
        <w:rPr>
          <w:rFonts w:ascii="Times New Roman" w:eastAsiaTheme="minorEastAsia" w:hAnsi="Times New Roman"/>
        </w:rPr>
        <w:t>”</w:t>
      </w:r>
      <w:r w:rsidRPr="00772277">
        <w:rPr>
          <w:rFonts w:ascii="Times New Roman" w:eastAsiaTheme="minorEastAsia" w:hAnsi="Times New Roman"/>
        </w:rPr>
        <w:t>的演进趋势，这一趋势反映了软件工程正在由经验驱动转向证据驱动与持续改进的新时代。</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在理论演进方面，早期的软件过程改进（</w:t>
      </w:r>
      <w:r w:rsidRPr="00772277">
        <w:rPr>
          <w:rFonts w:ascii="Times New Roman" w:eastAsiaTheme="minorEastAsia" w:hAnsi="Times New Roman"/>
        </w:rPr>
        <w:t>Software Process Improvement, SPI</w:t>
      </w:r>
      <w:r w:rsidRPr="00772277">
        <w:rPr>
          <w:rFonts w:ascii="Times New Roman" w:eastAsiaTheme="minorEastAsia" w:hAnsi="Times New Roman"/>
        </w:rPr>
        <w:t>）以</w:t>
      </w:r>
      <w:r w:rsidRPr="00772277">
        <w:rPr>
          <w:rFonts w:ascii="Times New Roman" w:eastAsiaTheme="minorEastAsia" w:hAnsi="Times New Roman"/>
        </w:rPr>
        <w:t>CMM/CMMI</w:t>
      </w:r>
      <w:r w:rsidRPr="00772277">
        <w:rPr>
          <w:rFonts w:ascii="Times New Roman" w:eastAsiaTheme="minorEastAsia" w:hAnsi="Times New Roman"/>
        </w:rPr>
        <w:t>体系为代表，核心目标在于通过过程规范化实现组织能力提升与质量保障。进入</w:t>
      </w:r>
      <w:r w:rsidRPr="00772277">
        <w:rPr>
          <w:rFonts w:ascii="Times New Roman" w:eastAsiaTheme="minorEastAsia" w:hAnsi="Times New Roman"/>
        </w:rPr>
        <w:t>21</w:t>
      </w:r>
      <w:r w:rsidRPr="00772277">
        <w:rPr>
          <w:rFonts w:ascii="Times New Roman" w:eastAsiaTheme="minorEastAsia" w:hAnsi="Times New Roman"/>
        </w:rPr>
        <w:t>世纪后，敏捷开发与精益思想的兴起使</w:t>
      </w:r>
      <w:r w:rsidRPr="00772277">
        <w:rPr>
          <w:rFonts w:ascii="Times New Roman" w:eastAsiaTheme="minorEastAsia" w:hAnsi="Times New Roman"/>
        </w:rPr>
        <w:t>SPI</w:t>
      </w:r>
      <w:r w:rsidRPr="00772277">
        <w:rPr>
          <w:rFonts w:ascii="Times New Roman" w:eastAsiaTheme="minorEastAsia" w:hAnsi="Times New Roman"/>
        </w:rPr>
        <w:t>体系逐步融入动态反馈与快速迭代的理念，过程治理从静态控制向持续优化转变。价值流管理（</w:t>
      </w:r>
      <w:r w:rsidRPr="00772277">
        <w:rPr>
          <w:rFonts w:ascii="Times New Roman" w:eastAsiaTheme="minorEastAsia" w:hAnsi="Times New Roman"/>
        </w:rPr>
        <w:t>Value Stream Management, VSM</w:t>
      </w:r>
      <w:r w:rsidRPr="00772277">
        <w:rPr>
          <w:rFonts w:ascii="Times New Roman" w:eastAsiaTheme="minorEastAsia" w:hAnsi="Times New Roman"/>
        </w:rPr>
        <w:t>）的引入进一步推动了从文档化规范走向以度量为核心的价值导向过程管理，使得改进过程可量化、可追踪、可持续。</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在此基础上，</w:t>
      </w:r>
      <w:r w:rsidRPr="00772277">
        <w:rPr>
          <w:rFonts w:ascii="Times New Roman" w:eastAsiaTheme="minorEastAsia" w:hAnsi="Times New Roman"/>
        </w:rPr>
        <w:t>DevOps</w:t>
      </w:r>
      <w:r w:rsidRPr="00772277">
        <w:rPr>
          <w:rFonts w:ascii="Times New Roman" w:eastAsiaTheme="minorEastAsia" w:hAnsi="Times New Roman"/>
        </w:rPr>
        <w:t>的提出标志着软件过程从</w:t>
      </w:r>
      <w:r w:rsidRPr="00772277">
        <w:rPr>
          <w:rFonts w:ascii="Times New Roman" w:eastAsiaTheme="minorEastAsia" w:hAnsi="Times New Roman"/>
        </w:rPr>
        <w:t>“</w:t>
      </w:r>
      <w:r w:rsidRPr="00772277">
        <w:rPr>
          <w:rFonts w:ascii="Times New Roman" w:eastAsiaTheme="minorEastAsia" w:hAnsi="Times New Roman"/>
        </w:rPr>
        <w:t>开发与运维割裂</w:t>
      </w:r>
      <w:r w:rsidRPr="00772277">
        <w:rPr>
          <w:rFonts w:ascii="Times New Roman" w:eastAsiaTheme="minorEastAsia" w:hAnsi="Times New Roman"/>
        </w:rPr>
        <w:t>”</w:t>
      </w:r>
      <w:r w:rsidRPr="00772277">
        <w:rPr>
          <w:rFonts w:ascii="Times New Roman" w:eastAsiaTheme="minorEastAsia" w:hAnsi="Times New Roman"/>
        </w:rPr>
        <w:t>转向端到端的协同一体化。近年来，随着安全与合规要求的不断提升，</w:t>
      </w:r>
      <w:r w:rsidRPr="00772277">
        <w:rPr>
          <w:rFonts w:ascii="Times New Roman" w:eastAsiaTheme="minorEastAsia" w:hAnsi="Times New Roman"/>
        </w:rPr>
        <w:t>DevSecOps</w:t>
      </w:r>
      <w:r w:rsidRPr="00772277">
        <w:rPr>
          <w:rFonts w:ascii="Times New Roman" w:eastAsiaTheme="minorEastAsia" w:hAnsi="Times New Roman"/>
        </w:rPr>
        <w:t>理念应运而生，将安全与审计环节前置，形成</w:t>
      </w:r>
      <w:r w:rsidRPr="00772277">
        <w:rPr>
          <w:rFonts w:ascii="Times New Roman" w:eastAsiaTheme="minorEastAsia" w:hAnsi="Times New Roman"/>
        </w:rPr>
        <w:t>“</w:t>
      </w:r>
      <w:r w:rsidRPr="00772277">
        <w:rPr>
          <w:rFonts w:ascii="Times New Roman" w:eastAsiaTheme="minorEastAsia" w:hAnsi="Times New Roman"/>
        </w:rPr>
        <w:t>安全左移</w:t>
      </w:r>
      <w:r w:rsidRPr="00772277">
        <w:rPr>
          <w:rFonts w:ascii="Times New Roman" w:eastAsiaTheme="minorEastAsia" w:hAnsi="Times New Roman"/>
        </w:rPr>
        <w:t>”</w:t>
      </w:r>
      <w:r w:rsidRPr="00772277">
        <w:rPr>
          <w:rFonts w:ascii="Times New Roman" w:eastAsiaTheme="minorEastAsia" w:hAnsi="Times New Roman"/>
        </w:rPr>
        <w:t>的持续交付体系。安全即代码与合规即代码的概念得到广泛应用，通过自动化工具链实现策略验证、漏洞检测与风险防控的深度融合。这种融合不仅在技术上实现了从安全治理到安全工程的转变，也在管理层面推动了从经验决策向规则驱动的演化。</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与此同时，工程效能度量体系的研究逐渐成为国际软件过程改进的核心方向。以</w:t>
      </w:r>
      <w:r w:rsidRPr="00772277">
        <w:rPr>
          <w:rFonts w:ascii="Times New Roman" w:eastAsiaTheme="minorEastAsia" w:hAnsi="Times New Roman"/>
        </w:rPr>
        <w:t>DORA</w:t>
      </w:r>
      <w:r w:rsidRPr="00772277">
        <w:rPr>
          <w:rFonts w:ascii="Times New Roman" w:eastAsiaTheme="minorEastAsia" w:hAnsi="Times New Roman"/>
        </w:rPr>
        <w:t>四维指标与</w:t>
      </w:r>
      <w:r w:rsidRPr="00772277">
        <w:rPr>
          <w:rFonts w:ascii="Times New Roman" w:eastAsiaTheme="minorEastAsia" w:hAnsi="Times New Roman"/>
        </w:rPr>
        <w:t>SPACE</w:t>
      </w:r>
      <w:r w:rsidRPr="00772277">
        <w:rPr>
          <w:rFonts w:ascii="Times New Roman" w:eastAsiaTheme="minorEastAsia" w:hAnsi="Times New Roman"/>
        </w:rPr>
        <w:t>模型为代表的体系，构建了从开发活动、团队绩效到交付效率的多层度量框架。这一体系使得组织能够以数据为依据进行过程诊断与改进评估，推动了软件开发从</w:t>
      </w:r>
      <w:r w:rsidRPr="00772277">
        <w:rPr>
          <w:rFonts w:ascii="Times New Roman" w:eastAsiaTheme="minorEastAsia" w:hAnsi="Times New Roman"/>
        </w:rPr>
        <w:t>“</w:t>
      </w:r>
      <w:r w:rsidRPr="00772277">
        <w:rPr>
          <w:rFonts w:ascii="Times New Roman" w:eastAsiaTheme="minorEastAsia" w:hAnsi="Times New Roman"/>
        </w:rPr>
        <w:t>定性评估</w:t>
      </w:r>
      <w:r w:rsidRPr="00772277">
        <w:rPr>
          <w:rFonts w:ascii="Times New Roman" w:eastAsiaTheme="minorEastAsia" w:hAnsi="Times New Roman"/>
        </w:rPr>
        <w:t>”</w:t>
      </w:r>
      <w:r w:rsidRPr="00772277">
        <w:rPr>
          <w:rFonts w:ascii="Times New Roman" w:eastAsiaTheme="minorEastAsia" w:hAnsi="Times New Roman"/>
        </w:rPr>
        <w:t>向</w:t>
      </w:r>
      <w:r w:rsidRPr="00772277">
        <w:rPr>
          <w:rFonts w:ascii="Times New Roman" w:eastAsiaTheme="minorEastAsia" w:hAnsi="Times New Roman"/>
        </w:rPr>
        <w:t>“</w:t>
      </w:r>
      <w:r w:rsidRPr="00772277">
        <w:rPr>
          <w:rFonts w:ascii="Times New Roman" w:eastAsiaTheme="minorEastAsia" w:hAnsi="Times New Roman"/>
        </w:rPr>
        <w:t>量化决策</w:t>
      </w:r>
      <w:r w:rsidRPr="00772277">
        <w:rPr>
          <w:rFonts w:ascii="Times New Roman" w:eastAsiaTheme="minorEastAsia" w:hAnsi="Times New Roman"/>
        </w:rPr>
        <w:t>”</w:t>
      </w:r>
      <w:r w:rsidRPr="00772277">
        <w:rPr>
          <w:rFonts w:ascii="Times New Roman" w:eastAsiaTheme="minorEastAsia" w:hAnsi="Times New Roman"/>
        </w:rPr>
        <w:t>的转变。近年来，研究进一步聚焦于效能度量的应用边界与外部效度问题，尤其是在高合规行业中，如何在保障数据安全与审计可追溯的前提下实现跨团队的度量反馈，成为重要议题。国内研究则在引入</w:t>
      </w:r>
      <w:r w:rsidRPr="00772277">
        <w:rPr>
          <w:rFonts w:ascii="Times New Roman" w:eastAsiaTheme="minorEastAsia" w:hAnsi="Times New Roman"/>
        </w:rPr>
        <w:t>DORA</w:t>
      </w:r>
      <w:r w:rsidRPr="00772277">
        <w:rPr>
          <w:rFonts w:ascii="Times New Roman" w:eastAsiaTheme="minorEastAsia" w:hAnsi="Times New Roman"/>
        </w:rPr>
        <w:t>与</w:t>
      </w:r>
      <w:r w:rsidRPr="00772277">
        <w:rPr>
          <w:rFonts w:ascii="Times New Roman" w:eastAsiaTheme="minorEastAsia" w:hAnsi="Times New Roman"/>
        </w:rPr>
        <w:t>SPACE</w:t>
      </w:r>
      <w:r w:rsidRPr="00772277">
        <w:rPr>
          <w:rFonts w:ascii="Times New Roman" w:eastAsiaTheme="minorEastAsia" w:hAnsi="Times New Roman"/>
        </w:rPr>
        <w:t>体系的基础上，结合本地实践探索了价值流驱动的度量体系，强调将研发指标与组织绩效结合，以支持持续改进与战略决策的闭环。</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技术债务治理的研究也呈现出体系化、多维度的发展趋势。国际学界从最初聚焦代码层质量问题，逐步扩展至架构层与组织层的债务识别与偿还机制。机器学习与知识图谱方法的应用，使技术债务的度量、预测与优先级管理更加精确。国内研究在此基础上提出了适应复杂系统演化的债务治理模型，关注技术债务与架构复杂度、项目风险之间的关联机制，尝试以定量分析支撑债务偿还决策。然而，无论国内外，技术债务的度量口径、经济影响建模以及债务治理与资源配置的动态耦合仍是尚未充分解决的研究难点。</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随着</w:t>
      </w:r>
      <w:r w:rsidRPr="00772277">
        <w:rPr>
          <w:rFonts w:ascii="Times New Roman" w:eastAsiaTheme="minorEastAsia" w:hAnsi="Times New Roman"/>
        </w:rPr>
        <w:t>DevSecOps</w:t>
      </w:r>
      <w:r w:rsidRPr="00772277">
        <w:rPr>
          <w:rFonts w:ascii="Times New Roman" w:eastAsiaTheme="minorEastAsia" w:hAnsi="Times New Roman"/>
        </w:rPr>
        <w:t>体系的深入发展，安全与合规治理逐渐成为软件过程研究的重要方向。国际研究提出了基于策略即代码的安全验证机制与跨法域的合规自动化模型，构建</w:t>
      </w:r>
      <w:r w:rsidRPr="00772277">
        <w:rPr>
          <w:rFonts w:ascii="Times New Roman" w:eastAsiaTheme="minorEastAsia" w:hAnsi="Times New Roman"/>
        </w:rPr>
        <w:lastRenderedPageBreak/>
        <w:t>了可配置、可追溯、可审计的安全治理框架。这种机制将安全检查、策略验证和风险预防嵌入持续集成与持续交付流程，实现了从事后防御向前置防控的转变。国内研究则更强调安全左移与监管科技（</w:t>
      </w:r>
      <w:r w:rsidRPr="00772277">
        <w:rPr>
          <w:rFonts w:ascii="Times New Roman" w:eastAsiaTheme="minorEastAsia" w:hAnsi="Times New Roman"/>
        </w:rPr>
        <w:t>RegTech</w:t>
      </w:r>
      <w:r w:rsidRPr="00772277">
        <w:rPr>
          <w:rFonts w:ascii="Times New Roman" w:eastAsiaTheme="minorEastAsia" w:hAnsi="Times New Roman"/>
        </w:rPr>
        <w:t>）的融合，通过自动化合规检测与门禁策略配置，实现金融科技等高合规行业的安全与合规一体化。总体而言，安全治理正由静态合规向动态自适应演化，但策略可解释性与多法域法规适配仍是现实挑战。</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在智能化运维方面，</w:t>
      </w:r>
      <w:r w:rsidRPr="00772277">
        <w:rPr>
          <w:rFonts w:ascii="Times New Roman" w:eastAsiaTheme="minorEastAsia" w:hAnsi="Times New Roman"/>
        </w:rPr>
        <w:t>AIOps</w:t>
      </w:r>
      <w:r w:rsidRPr="00772277">
        <w:rPr>
          <w:rFonts w:ascii="Times New Roman" w:eastAsiaTheme="minorEastAsia" w:hAnsi="Times New Roman"/>
        </w:rPr>
        <w:t>与站点可靠性工程（</w:t>
      </w:r>
      <w:r w:rsidRPr="00772277">
        <w:rPr>
          <w:rFonts w:ascii="Times New Roman" w:eastAsiaTheme="minorEastAsia" w:hAnsi="Times New Roman"/>
        </w:rPr>
        <w:t>SRE</w:t>
      </w:r>
      <w:r w:rsidRPr="00772277">
        <w:rPr>
          <w:rFonts w:ascii="Times New Roman" w:eastAsiaTheme="minorEastAsia" w:hAnsi="Times New Roman"/>
        </w:rPr>
        <w:t>）的研究不断深化。国外研究重点聚焦于通过机器学习与预测模型实现系统的自愈化维护与自动决策，推动运维体系从被动响应走向主动预测。国内研究则更多考虑模型可解释性与安全约束的结合，探索在高合规环境下将人工智能技术引入运维的可行路径。</w:t>
      </w:r>
      <w:r w:rsidRPr="00772277">
        <w:rPr>
          <w:rFonts w:ascii="Times New Roman" w:eastAsiaTheme="minorEastAsia" w:hAnsi="Times New Roman"/>
        </w:rPr>
        <w:t>AIOps</w:t>
      </w:r>
      <w:r w:rsidRPr="00772277">
        <w:rPr>
          <w:rFonts w:ascii="Times New Roman" w:eastAsiaTheme="minorEastAsia" w:hAnsi="Times New Roman"/>
        </w:rPr>
        <w:t>的发展使得监控、日志分析与容量规划实现智能化与自动化，但其在数据质量、隐私保护与模型迁移等方面仍面临挑战，尤其在金融科技行业中，模型透明度与审计合规性的平衡问题尤为突出。</w:t>
      </w:r>
    </w:p>
    <w:p w:rsidR="00772277"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结合金融科技行业的特殊情境，国内外研究均认识到高合规环境对软件过程提出了更高要求。一方面，监管机构要求软件开发全生命周期具备可追溯性与可验证性，过程改进必须在合规框架内实现；另一方面，跨职能协作成为研发管理的关键变量，尤其在需求管理、安全检测、运维与审计等环节，职责边界模糊往往导致协作效率降低。国际金融监管机构的指导意见强调，在数字化治理体系中，软件开发过程应以风险控制与合规审计为前提，建立安全门禁体系与可验证的证据链。国内研究也指出，跨部门协同、合规治理与智能运维的有机结合，是金融科技企业提升工程成熟度与研发效能的重要途径。</w:t>
      </w:r>
    </w:p>
    <w:p w:rsidR="00BC28BD" w:rsidRPr="00772277" w:rsidRDefault="00772277" w:rsidP="00772277">
      <w:pPr>
        <w:spacing w:line="400" w:lineRule="exact"/>
        <w:ind w:firstLineChars="200" w:firstLine="480"/>
        <w:rPr>
          <w:rFonts w:ascii="Times New Roman" w:eastAsiaTheme="minorEastAsia" w:hAnsi="Times New Roman"/>
        </w:rPr>
      </w:pPr>
      <w:r w:rsidRPr="00772277">
        <w:rPr>
          <w:rFonts w:ascii="Times New Roman" w:eastAsiaTheme="minorEastAsia" w:hAnsi="Times New Roman"/>
        </w:rPr>
        <w:t>总体而言，国际研究在体系化、标准化与模型构建方面已形成较为完备的理论体系，国内研究则在本地化实践与监管融合方面积累了丰富经验。然而，从整体学术演进看，当前研究仍存在四个明显不足：一是尚缺乏覆盖</w:t>
      </w:r>
      <w:r w:rsidRPr="00772277">
        <w:rPr>
          <w:rFonts w:ascii="Times New Roman" w:eastAsiaTheme="minorEastAsia" w:hAnsi="Times New Roman"/>
        </w:rPr>
        <w:t>“</w:t>
      </w:r>
      <w:r w:rsidRPr="00772277">
        <w:rPr>
          <w:rFonts w:ascii="Times New Roman" w:eastAsiaTheme="minorEastAsia" w:hAnsi="Times New Roman"/>
        </w:rPr>
        <w:t>需求</w:t>
      </w:r>
      <w:r w:rsidRPr="00772277">
        <w:rPr>
          <w:rFonts w:ascii="Times New Roman" w:eastAsiaTheme="minorEastAsia" w:hAnsi="Times New Roman"/>
        </w:rPr>
        <w:t>—</w:t>
      </w:r>
      <w:r w:rsidRPr="00772277">
        <w:rPr>
          <w:rFonts w:ascii="Times New Roman" w:eastAsiaTheme="minorEastAsia" w:hAnsi="Times New Roman"/>
        </w:rPr>
        <w:t>开发</w:t>
      </w:r>
      <w:r w:rsidRPr="00772277">
        <w:rPr>
          <w:rFonts w:ascii="Times New Roman" w:eastAsiaTheme="minorEastAsia" w:hAnsi="Times New Roman"/>
        </w:rPr>
        <w:t>—</w:t>
      </w:r>
      <w:r w:rsidRPr="00772277">
        <w:rPr>
          <w:rFonts w:ascii="Times New Roman" w:eastAsiaTheme="minorEastAsia" w:hAnsi="Times New Roman"/>
        </w:rPr>
        <w:t>安全</w:t>
      </w:r>
      <w:r w:rsidRPr="00772277">
        <w:rPr>
          <w:rFonts w:ascii="Times New Roman" w:eastAsiaTheme="minorEastAsia" w:hAnsi="Times New Roman"/>
        </w:rPr>
        <w:t>—</w:t>
      </w:r>
      <w:r w:rsidRPr="00772277">
        <w:rPr>
          <w:rFonts w:ascii="Times New Roman" w:eastAsiaTheme="minorEastAsia" w:hAnsi="Times New Roman"/>
        </w:rPr>
        <w:t>运维</w:t>
      </w:r>
      <w:r w:rsidRPr="00772277">
        <w:rPr>
          <w:rFonts w:ascii="Times New Roman" w:eastAsiaTheme="minorEastAsia" w:hAnsi="Times New Roman"/>
        </w:rPr>
        <w:t>—</w:t>
      </w:r>
      <w:r w:rsidRPr="00772277">
        <w:rPr>
          <w:rFonts w:ascii="Times New Roman" w:eastAsiaTheme="minorEastAsia" w:hAnsi="Times New Roman"/>
        </w:rPr>
        <w:t>合规</w:t>
      </w:r>
      <w:r w:rsidRPr="00772277">
        <w:rPr>
          <w:rFonts w:ascii="Times New Roman" w:eastAsiaTheme="minorEastAsia" w:hAnsi="Times New Roman"/>
        </w:rPr>
        <w:t>”</w:t>
      </w:r>
      <w:r w:rsidRPr="00772277">
        <w:rPr>
          <w:rFonts w:ascii="Times New Roman" w:eastAsiaTheme="minorEastAsia" w:hAnsi="Times New Roman"/>
        </w:rPr>
        <w:t>全生命周期的一体化改进框架；二是工程度量体系虽日益完善，但度量结果与组织决策间仍存在断层；三是安全与合规左移的工程化落地尚不成熟；四是技术债务治理与系统稳定性管理之间的协同机制有待完善。针对上述问题，本文将以</w:t>
      </w:r>
      <w:r w:rsidRPr="00772277">
        <w:rPr>
          <w:rFonts w:ascii="Times New Roman" w:eastAsiaTheme="minorEastAsia" w:hAnsi="Times New Roman"/>
        </w:rPr>
        <w:t>“</w:t>
      </w:r>
      <w:r w:rsidRPr="00772277">
        <w:rPr>
          <w:rFonts w:ascii="Times New Roman" w:eastAsiaTheme="minorEastAsia" w:hAnsi="Times New Roman"/>
        </w:rPr>
        <w:t>过程规范化</w:t>
      </w:r>
      <w:r w:rsidRPr="00772277">
        <w:rPr>
          <w:rFonts w:ascii="Times New Roman" w:eastAsiaTheme="minorEastAsia" w:hAnsi="Times New Roman"/>
        </w:rPr>
        <w:t>—</w:t>
      </w:r>
      <w:r w:rsidRPr="00772277">
        <w:rPr>
          <w:rFonts w:ascii="Times New Roman" w:eastAsiaTheme="minorEastAsia" w:hAnsi="Times New Roman"/>
        </w:rPr>
        <w:t>技术自动化</w:t>
      </w:r>
      <w:r w:rsidRPr="00772277">
        <w:rPr>
          <w:rFonts w:ascii="Times New Roman" w:eastAsiaTheme="minorEastAsia" w:hAnsi="Times New Roman"/>
        </w:rPr>
        <w:t>—</w:t>
      </w:r>
      <w:r w:rsidRPr="00772277">
        <w:rPr>
          <w:rFonts w:ascii="Times New Roman" w:eastAsiaTheme="minorEastAsia" w:hAnsi="Times New Roman"/>
        </w:rPr>
        <w:t>组织协同化</w:t>
      </w:r>
      <w:r w:rsidRPr="00772277">
        <w:rPr>
          <w:rFonts w:ascii="Times New Roman" w:eastAsiaTheme="minorEastAsia" w:hAnsi="Times New Roman"/>
        </w:rPr>
        <w:t>”</w:t>
      </w:r>
      <w:r w:rsidRPr="00772277">
        <w:rPr>
          <w:rFonts w:ascii="Times New Roman" w:eastAsiaTheme="minorEastAsia" w:hAnsi="Times New Roman"/>
        </w:rPr>
        <w:t>为核心思路，结合</w:t>
      </w:r>
      <w:r w:rsidRPr="00772277">
        <w:rPr>
          <w:rFonts w:ascii="Times New Roman" w:eastAsiaTheme="minorEastAsia" w:hAnsi="Times New Roman"/>
        </w:rPr>
        <w:t>DevSecOps</w:t>
      </w:r>
      <w:r w:rsidRPr="00772277">
        <w:rPr>
          <w:rFonts w:ascii="Times New Roman" w:eastAsiaTheme="minorEastAsia" w:hAnsi="Times New Roman"/>
        </w:rPr>
        <w:t>体系与工程管理方法，构建适用于金融科技高合规场景的软件开发过程改进模型，为企业持续提升工程效能与过程质量提供理论依据与实践路径。</w:t>
      </w:r>
    </w:p>
    <w:p w:rsidR="00B712E9" w:rsidRDefault="00B712E9" w:rsidP="00B712E9">
      <w:pPr>
        <w:pStyle w:val="2"/>
        <w:keepNext/>
        <w:keepLines/>
        <w:numPr>
          <w:ilvl w:val="1"/>
          <w:numId w:val="0"/>
        </w:numPr>
        <w:adjustRightInd/>
        <w:snapToGrid/>
        <w:rPr>
          <w:rFonts w:ascii="Times New Roman" w:hAnsi="Times New Roman"/>
          <w:bCs/>
          <w:szCs w:val="32"/>
        </w:rPr>
      </w:pPr>
      <w:bookmarkStart w:id="40" w:name="_Toc213016510"/>
      <w:r w:rsidRPr="00B712E9">
        <w:rPr>
          <w:rFonts w:ascii="Times New Roman" w:hAnsi="Times New Roman" w:hint="eastAsia"/>
          <w:bCs/>
          <w:szCs w:val="32"/>
        </w:rPr>
        <w:t xml:space="preserve">1.3 </w:t>
      </w:r>
      <w:r w:rsidRPr="00B712E9">
        <w:rPr>
          <w:rFonts w:ascii="Times New Roman" w:hAnsi="Times New Roman" w:hint="eastAsia"/>
          <w:bCs/>
          <w:szCs w:val="32"/>
        </w:rPr>
        <w:t>研究内容与方法</w:t>
      </w:r>
      <w:bookmarkEnd w:id="40"/>
    </w:p>
    <w:p w:rsidR="005C6CA9" w:rsidRPr="005C6CA9" w:rsidRDefault="00B712E9" w:rsidP="005C6CA9">
      <w:pPr>
        <w:pStyle w:val="2"/>
        <w:keepNext/>
        <w:keepLines/>
        <w:numPr>
          <w:ilvl w:val="1"/>
          <w:numId w:val="0"/>
        </w:numPr>
        <w:adjustRightInd/>
        <w:snapToGrid/>
        <w:rPr>
          <w:rFonts w:ascii="Times New Roman" w:hAnsi="Times New Roman"/>
          <w:bCs/>
          <w:szCs w:val="32"/>
        </w:rPr>
      </w:pPr>
      <w:bookmarkStart w:id="41" w:name="_Toc213016511"/>
      <w:r w:rsidRPr="00B712E9">
        <w:rPr>
          <w:rFonts w:ascii="Times New Roman" w:hAnsi="Times New Roman" w:hint="eastAsia"/>
          <w:bCs/>
          <w:szCs w:val="32"/>
        </w:rPr>
        <w:t xml:space="preserve">1.3.1 </w:t>
      </w:r>
      <w:r w:rsidRPr="00B712E9">
        <w:rPr>
          <w:rFonts w:ascii="Times New Roman" w:hAnsi="Times New Roman" w:hint="eastAsia"/>
          <w:bCs/>
          <w:szCs w:val="32"/>
        </w:rPr>
        <w:t>研究内容</w:t>
      </w:r>
      <w:bookmarkEnd w:id="41"/>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论文以工程管理视角为出发点，结合软件过程改进（</w:t>
      </w:r>
      <w:r w:rsidRPr="007031DE">
        <w:rPr>
          <w:rFonts w:ascii="Times New Roman" w:eastAsiaTheme="minorEastAsia" w:hAnsi="Times New Roman"/>
        </w:rPr>
        <w:t>Software Process Improvement, SPI</w:t>
      </w:r>
      <w:r w:rsidRPr="007031DE">
        <w:rPr>
          <w:rFonts w:ascii="Times New Roman" w:eastAsiaTheme="minorEastAsia" w:hAnsi="Times New Roman"/>
        </w:rPr>
        <w:t>）理论、</w:t>
      </w:r>
      <w:r w:rsidRPr="007031DE">
        <w:rPr>
          <w:rFonts w:ascii="Times New Roman" w:eastAsiaTheme="minorEastAsia" w:hAnsi="Times New Roman"/>
        </w:rPr>
        <w:t>DevSecOps</w:t>
      </w:r>
      <w:r w:rsidRPr="007031DE">
        <w:rPr>
          <w:rFonts w:ascii="Times New Roman" w:eastAsiaTheme="minorEastAsia" w:hAnsi="Times New Roman"/>
        </w:rPr>
        <w:t>理念及系统工程方法，针对</w:t>
      </w:r>
      <w:r w:rsidRPr="007031DE">
        <w:rPr>
          <w:rFonts w:ascii="Times New Roman" w:eastAsiaTheme="minorEastAsia" w:hAnsi="Times New Roman"/>
        </w:rPr>
        <w:t>H</w:t>
      </w:r>
      <w:r w:rsidRPr="007031DE">
        <w:rPr>
          <w:rFonts w:ascii="Times New Roman" w:eastAsiaTheme="minorEastAsia" w:hAnsi="Times New Roman"/>
        </w:rPr>
        <w:t>公司在金融科技背景下的软件开发过程改进问题展开系统研究。研究遵循</w:t>
      </w:r>
      <w:r w:rsidRPr="007031DE">
        <w:rPr>
          <w:rFonts w:ascii="Times New Roman" w:eastAsiaTheme="minorEastAsia" w:hAnsi="Times New Roman"/>
        </w:rPr>
        <w:t>“</w:t>
      </w:r>
      <w:r w:rsidRPr="007031DE">
        <w:rPr>
          <w:rFonts w:ascii="Times New Roman" w:eastAsiaTheme="minorEastAsia" w:hAnsi="Times New Roman"/>
        </w:rPr>
        <w:t>问题识别</w:t>
      </w:r>
      <w:r w:rsidRPr="007031DE">
        <w:rPr>
          <w:rFonts w:ascii="Times New Roman" w:eastAsiaTheme="minorEastAsia" w:hAnsi="Times New Roman"/>
        </w:rPr>
        <w:t>—</w:t>
      </w:r>
      <w:r w:rsidRPr="007031DE">
        <w:rPr>
          <w:rFonts w:ascii="Times New Roman" w:eastAsiaTheme="minorEastAsia" w:hAnsi="Times New Roman"/>
        </w:rPr>
        <w:t>理论构建</w:t>
      </w:r>
      <w:r w:rsidRPr="007031DE">
        <w:rPr>
          <w:rFonts w:ascii="Times New Roman" w:eastAsiaTheme="minorEastAsia" w:hAnsi="Times New Roman"/>
        </w:rPr>
        <w:t>—</w:t>
      </w:r>
      <w:r w:rsidRPr="007031DE">
        <w:rPr>
          <w:rFonts w:ascii="Times New Roman" w:eastAsiaTheme="minorEastAsia" w:hAnsi="Times New Roman"/>
        </w:rPr>
        <w:t>方案设计</w:t>
      </w:r>
      <w:r w:rsidRPr="007031DE">
        <w:rPr>
          <w:rFonts w:ascii="Times New Roman" w:eastAsiaTheme="minorEastAsia" w:hAnsi="Times New Roman"/>
        </w:rPr>
        <w:t>—</w:t>
      </w:r>
      <w:r w:rsidRPr="007031DE">
        <w:rPr>
          <w:rFonts w:ascii="Times New Roman" w:eastAsiaTheme="minorEastAsia" w:hAnsi="Times New Roman"/>
        </w:rPr>
        <w:t>实施验证</w:t>
      </w:r>
      <w:r w:rsidRPr="007031DE">
        <w:rPr>
          <w:rFonts w:ascii="Times New Roman" w:eastAsiaTheme="minorEastAsia" w:hAnsi="Times New Roman"/>
        </w:rPr>
        <w:lastRenderedPageBreak/>
        <w:t>—</w:t>
      </w:r>
      <w:r w:rsidRPr="007031DE">
        <w:rPr>
          <w:rFonts w:ascii="Times New Roman" w:eastAsiaTheme="minorEastAsia" w:hAnsi="Times New Roman"/>
        </w:rPr>
        <w:t>经验总结</w:t>
      </w:r>
      <w:r w:rsidRPr="007031DE">
        <w:rPr>
          <w:rFonts w:ascii="Times New Roman" w:eastAsiaTheme="minorEastAsia" w:hAnsi="Times New Roman"/>
        </w:rPr>
        <w:t>”</w:t>
      </w:r>
      <w:r w:rsidRPr="007031DE">
        <w:rPr>
          <w:rFonts w:ascii="Times New Roman" w:eastAsiaTheme="minorEastAsia" w:hAnsi="Times New Roman"/>
        </w:rPr>
        <w:t>的逻辑主线，旨在构建一套可度量、可验证、可持续的软件开发过程改进框架，实现效率、质量与合规性的协同优化。研究的主要内容包括以下几个方面。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1</w:t>
      </w:r>
      <w:r w:rsidRPr="007031DE">
        <w:rPr>
          <w:rFonts w:ascii="Times New Roman" w:eastAsiaTheme="minorEastAsia" w:hAnsi="Times New Roman"/>
        </w:rPr>
        <w:t>）</w:t>
      </w:r>
      <w:r w:rsidRPr="007031DE">
        <w:rPr>
          <w:rFonts w:ascii="Times New Roman" w:eastAsiaTheme="minorEastAsia" w:hAnsi="Times New Roman"/>
        </w:rPr>
        <w:t>H</w:t>
      </w:r>
      <w:r w:rsidRPr="007031DE">
        <w:rPr>
          <w:rFonts w:ascii="Times New Roman" w:eastAsiaTheme="minorEastAsia" w:hAnsi="Times New Roman"/>
        </w:rPr>
        <w:t>公司软件开发过程现状诊断与问题识别</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本研究首先在深入分析金融科技行业特征与监管环境的基础上，对</w:t>
      </w:r>
      <w:r w:rsidRPr="007031DE">
        <w:rPr>
          <w:rFonts w:ascii="Times New Roman" w:eastAsiaTheme="minorEastAsia" w:hAnsi="Times New Roman"/>
        </w:rPr>
        <w:t>H</w:t>
      </w:r>
      <w:r w:rsidRPr="007031DE">
        <w:rPr>
          <w:rFonts w:ascii="Times New Roman" w:eastAsiaTheme="minorEastAsia" w:hAnsi="Times New Roman"/>
        </w:rPr>
        <w:t>公司现有的软件开发体系进行全面调研与诊断。通过实地访谈、过程数据分析及相关文档审查，从需求管理、安全治理、技术架构、运维体系和跨职能协作五个维度系统评估其过程现状。研究发现，需求响应机制滞后、安全检测环节后置、技术债务长期积累、运维自动化水平不足以及部门协作链条不畅，是导致企业研发效能下降的关键问题，为后续改进方案设计提供了现实依据与问题导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2</w:t>
      </w:r>
      <w:r w:rsidRPr="007031DE">
        <w:rPr>
          <w:rFonts w:ascii="Times New Roman" w:eastAsiaTheme="minorEastAsia" w:hAnsi="Times New Roman"/>
        </w:rPr>
        <w:t>）理论框架与分析模型构建</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在理论层面，论文综合运用软件过程改进（</w:t>
      </w:r>
      <w:r w:rsidRPr="007031DE">
        <w:rPr>
          <w:rFonts w:ascii="Times New Roman" w:eastAsiaTheme="minorEastAsia" w:hAnsi="Times New Roman"/>
        </w:rPr>
        <w:t>SPI</w:t>
      </w:r>
      <w:r w:rsidRPr="007031DE">
        <w:rPr>
          <w:rFonts w:ascii="Times New Roman" w:eastAsiaTheme="minorEastAsia" w:hAnsi="Times New Roman"/>
        </w:rPr>
        <w:t>）、系统工程和工程管理理论，结合</w:t>
      </w:r>
      <w:r w:rsidRPr="007031DE">
        <w:rPr>
          <w:rFonts w:ascii="Times New Roman" w:eastAsiaTheme="minorEastAsia" w:hAnsi="Times New Roman"/>
        </w:rPr>
        <w:t>DevSecOps</w:t>
      </w:r>
      <w:r w:rsidRPr="007031DE">
        <w:rPr>
          <w:rFonts w:ascii="Times New Roman" w:eastAsiaTheme="minorEastAsia" w:hAnsi="Times New Roman"/>
        </w:rPr>
        <w:t>与价值流管理（</w:t>
      </w:r>
      <w:r w:rsidRPr="007031DE">
        <w:rPr>
          <w:rFonts w:ascii="Times New Roman" w:eastAsiaTheme="minorEastAsia" w:hAnsi="Times New Roman"/>
        </w:rPr>
        <w:t>Value Stream Management, VSM</w:t>
      </w:r>
      <w:r w:rsidRPr="007031DE">
        <w:rPr>
          <w:rFonts w:ascii="Times New Roman" w:eastAsiaTheme="minorEastAsia" w:hAnsi="Times New Roman"/>
        </w:rPr>
        <w:t>）理念，构建了适用于金融科技企业的软件开发过程改进总体框架。该框架以</w:t>
      </w:r>
      <w:r w:rsidRPr="007031DE">
        <w:rPr>
          <w:rFonts w:ascii="Times New Roman" w:eastAsiaTheme="minorEastAsia" w:hAnsi="Times New Roman"/>
        </w:rPr>
        <w:t>“</w:t>
      </w:r>
      <w:r w:rsidRPr="007031DE">
        <w:rPr>
          <w:rFonts w:ascii="Times New Roman" w:eastAsiaTheme="minorEastAsia" w:hAnsi="Times New Roman"/>
        </w:rPr>
        <w:t>过程规范化</w:t>
      </w:r>
      <w:r w:rsidRPr="007031DE">
        <w:rPr>
          <w:rFonts w:ascii="Times New Roman" w:eastAsiaTheme="minorEastAsia" w:hAnsi="Times New Roman"/>
        </w:rPr>
        <w:t>—</w:t>
      </w:r>
      <w:r w:rsidRPr="007031DE">
        <w:rPr>
          <w:rFonts w:ascii="Times New Roman" w:eastAsiaTheme="minorEastAsia" w:hAnsi="Times New Roman"/>
        </w:rPr>
        <w:t>技术自动化</w:t>
      </w:r>
      <w:r w:rsidRPr="007031DE">
        <w:rPr>
          <w:rFonts w:ascii="Times New Roman" w:eastAsiaTheme="minorEastAsia" w:hAnsi="Times New Roman"/>
        </w:rPr>
        <w:t>—</w:t>
      </w:r>
      <w:r w:rsidRPr="007031DE">
        <w:rPr>
          <w:rFonts w:ascii="Times New Roman" w:eastAsiaTheme="minorEastAsia" w:hAnsi="Times New Roman"/>
        </w:rPr>
        <w:t>组织协同化</w:t>
      </w:r>
      <w:r w:rsidRPr="007031DE">
        <w:rPr>
          <w:rFonts w:ascii="Times New Roman" w:eastAsiaTheme="minorEastAsia" w:hAnsi="Times New Roman"/>
        </w:rPr>
        <w:t>”</w:t>
      </w:r>
      <w:r w:rsidRPr="007031DE">
        <w:rPr>
          <w:rFonts w:ascii="Times New Roman" w:eastAsiaTheme="minorEastAsia" w:hAnsi="Times New Roman"/>
        </w:rPr>
        <w:t>为核心逻辑，强调度量驱动的反馈闭环机制，以实现效率、质量与安全之间的动态平衡。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在此框架下，研究进一步提出基于度量数据与组织行为交互的分析模型，为后续过程优化提供结构化的理论支撑。</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3</w:t>
      </w:r>
      <w:r w:rsidRPr="007031DE">
        <w:rPr>
          <w:rFonts w:ascii="Times New Roman" w:eastAsiaTheme="minorEastAsia" w:hAnsi="Times New Roman"/>
        </w:rPr>
        <w:t>）针对关键问题的过程改进方案设计</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基于前期诊断与理论分析结果，论文设计了系统化、可落地的改进方案，主要包括以下五个方面：</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w:t>
      </w:r>
      <w:r w:rsidRPr="007031DE">
        <w:rPr>
          <w:rFonts w:ascii="Times New Roman" w:eastAsiaTheme="minorEastAsia" w:hAnsi="Times New Roman"/>
        </w:rPr>
        <w:t>）在需求管理方面，构建动态优先级机制与需求追踪体系，以提升需求响应的及时性与可追溯性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w:t>
      </w:r>
      <w:r w:rsidRPr="007031DE">
        <w:rPr>
          <w:rFonts w:ascii="Times New Roman" w:eastAsiaTheme="minorEastAsia" w:hAnsi="Times New Roman"/>
        </w:rPr>
        <w:t>）在安全治理方面，实施</w:t>
      </w:r>
      <w:r w:rsidRPr="007031DE">
        <w:rPr>
          <w:rFonts w:ascii="Times New Roman" w:eastAsiaTheme="minorEastAsia" w:hAnsi="Times New Roman"/>
        </w:rPr>
        <w:t>“</w:t>
      </w:r>
      <w:r w:rsidRPr="007031DE">
        <w:rPr>
          <w:rFonts w:ascii="Times New Roman" w:eastAsiaTheme="minorEastAsia" w:hAnsi="Times New Roman"/>
        </w:rPr>
        <w:t>安全左移</w:t>
      </w:r>
      <w:r w:rsidRPr="007031DE">
        <w:rPr>
          <w:rFonts w:ascii="Times New Roman" w:eastAsiaTheme="minorEastAsia" w:hAnsi="Times New Roman"/>
        </w:rPr>
        <w:t>”</w:t>
      </w:r>
      <w:r w:rsidRPr="007031DE">
        <w:rPr>
          <w:rFonts w:ascii="Times New Roman" w:eastAsiaTheme="minorEastAsia" w:hAnsi="Times New Roman"/>
        </w:rPr>
        <w:t>策略，将安全检测与合规审查嵌入开发早期阶段，实现安全风险的前置防控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iii</w:t>
      </w:r>
      <w:r w:rsidRPr="007031DE">
        <w:rPr>
          <w:rFonts w:ascii="Times New Roman" w:eastAsiaTheme="minorEastAsia" w:hAnsi="Times New Roman"/>
        </w:rPr>
        <w:t>）在技术债务治理方面，建立技术债务识别与偿还机制，通过持续重构与架构优化，增强系统的可维护性与演化能力</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iv</w:t>
      </w:r>
      <w:r w:rsidRPr="007031DE">
        <w:rPr>
          <w:rFonts w:ascii="Times New Roman" w:eastAsiaTheme="minorEastAsia" w:hAnsi="Times New Roman"/>
        </w:rPr>
        <w:t>）在智能运维方面，结合</w:t>
      </w:r>
      <w:r w:rsidRPr="007031DE">
        <w:rPr>
          <w:rFonts w:ascii="Times New Roman" w:eastAsiaTheme="minorEastAsia" w:hAnsi="Times New Roman"/>
        </w:rPr>
        <w:t>AIOps</w:t>
      </w:r>
      <w:r w:rsidRPr="007031DE">
        <w:rPr>
          <w:rFonts w:ascii="Times New Roman" w:eastAsiaTheme="minorEastAsia" w:hAnsi="Times New Roman"/>
        </w:rPr>
        <w:t>与</w:t>
      </w:r>
      <w:r w:rsidRPr="007031DE">
        <w:rPr>
          <w:rFonts w:ascii="Times New Roman" w:eastAsiaTheme="minorEastAsia" w:hAnsi="Times New Roman"/>
        </w:rPr>
        <w:t>SRE</w:t>
      </w:r>
      <w:r w:rsidRPr="007031DE">
        <w:rPr>
          <w:rFonts w:ascii="Times New Roman" w:eastAsiaTheme="minorEastAsia" w:hAnsi="Times New Roman"/>
        </w:rPr>
        <w:t>理念，构建自动化监控、容量预测与故障自愈机制，提升系统运行的稳定性</w:t>
      </w:r>
      <w:r w:rsidR="004D5D98">
        <w:rPr>
          <w:rFonts w:ascii="Times New Roman" w:eastAsiaTheme="minorEastAsia" w:hAnsi="Times New Roman" w:hint="eastAsia"/>
        </w:rPr>
        <w:t>。</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v</w:t>
      </w:r>
      <w:r w:rsidRPr="007031DE">
        <w:rPr>
          <w:rFonts w:ascii="Times New Roman" w:eastAsiaTheme="minorEastAsia" w:hAnsi="Times New Roman"/>
        </w:rPr>
        <w:t>）在跨职能协作方面，优化组织结构与沟通流程，建立跨部门责任矩阵和统一度量看板，强化研发、安全与运维团队的协同效率。</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通过以上措施，论文实现了从理论框架到改进策略的系统衔接，形成了具有可执行性的软件过程改进路径。</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4</w:t>
      </w:r>
      <w:r w:rsidRPr="007031DE">
        <w:rPr>
          <w:rFonts w:ascii="Times New Roman" w:eastAsiaTheme="minorEastAsia" w:hAnsi="Times New Roman"/>
        </w:rPr>
        <w:t>）改进方案的实施与效果验证</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lastRenderedPageBreak/>
        <w:t>在实施阶段，论文以</w:t>
      </w:r>
      <w:r w:rsidRPr="007031DE">
        <w:rPr>
          <w:rFonts w:ascii="Times New Roman" w:eastAsiaTheme="minorEastAsia" w:hAnsi="Times New Roman"/>
        </w:rPr>
        <w:t>H</w:t>
      </w:r>
      <w:r w:rsidRPr="007031DE">
        <w:rPr>
          <w:rFonts w:ascii="Times New Roman" w:eastAsiaTheme="minorEastAsia" w:hAnsi="Times New Roman"/>
        </w:rPr>
        <w:t>公司内部典型项目为研究对象，对提出的改进方案进行实证验证。研究选取交付周期、缺陷密度、变更失败率、平均恢复时间（</w:t>
      </w:r>
      <w:r w:rsidRPr="007031DE">
        <w:rPr>
          <w:rFonts w:ascii="Times New Roman" w:eastAsiaTheme="minorEastAsia" w:hAnsi="Times New Roman"/>
        </w:rPr>
        <w:t>MTTR</w:t>
      </w:r>
      <w:r w:rsidRPr="007031DE">
        <w:rPr>
          <w:rFonts w:ascii="Times New Roman" w:eastAsiaTheme="minorEastAsia" w:hAnsi="Times New Roman"/>
        </w:rPr>
        <w:t>）及协作等待比例等关键绩效指标作为评估维度，对实施前后的数据进行对比分析。同时，结合半结构化访谈与专家评估等定性研究方法，从效率、质量、稳定性与协同等角度验证改进方案的实际成效。研究结果表明，改进方案有效提升了</w:t>
      </w:r>
      <w:r w:rsidRPr="007031DE">
        <w:rPr>
          <w:rFonts w:ascii="Times New Roman" w:eastAsiaTheme="minorEastAsia" w:hAnsi="Times New Roman"/>
        </w:rPr>
        <w:t>H</w:t>
      </w:r>
      <w:r w:rsidRPr="007031DE">
        <w:rPr>
          <w:rFonts w:ascii="Times New Roman" w:eastAsiaTheme="minorEastAsia" w:hAnsi="Times New Roman"/>
        </w:rPr>
        <w:t>公司软件开发过程的成熟度与可控性，实现了管理效率与系统性能的双重优化。</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w:t>
      </w:r>
      <w:r w:rsidRPr="007031DE">
        <w:rPr>
          <w:rFonts w:ascii="Times New Roman" w:eastAsiaTheme="minorEastAsia" w:hAnsi="Times New Roman"/>
        </w:rPr>
        <w:t>5</w:t>
      </w:r>
      <w:r w:rsidRPr="007031DE">
        <w:rPr>
          <w:rFonts w:ascii="Times New Roman" w:eastAsiaTheme="minorEastAsia" w:hAnsi="Times New Roman"/>
        </w:rPr>
        <w:t>）持续改进机制与管理经验总结</w:t>
      </w:r>
    </w:p>
    <w:p w:rsidR="007031DE"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在实证研究基础上，论文进一步总结了</w:t>
      </w:r>
      <w:r w:rsidRPr="007031DE">
        <w:rPr>
          <w:rFonts w:ascii="Times New Roman" w:eastAsiaTheme="minorEastAsia" w:hAnsi="Times New Roman"/>
        </w:rPr>
        <w:t>H</w:t>
      </w:r>
      <w:r w:rsidRPr="007031DE">
        <w:rPr>
          <w:rFonts w:ascii="Times New Roman" w:eastAsiaTheme="minorEastAsia" w:hAnsi="Times New Roman"/>
        </w:rPr>
        <w:t>公司软件开发过程改进的经验规律，提出以</w:t>
      </w:r>
      <w:r w:rsidRPr="007031DE">
        <w:rPr>
          <w:rFonts w:ascii="Times New Roman" w:eastAsiaTheme="minorEastAsia" w:hAnsi="Times New Roman"/>
        </w:rPr>
        <w:t>PDCA</w:t>
      </w:r>
      <w:r w:rsidRPr="007031DE">
        <w:rPr>
          <w:rFonts w:ascii="Times New Roman" w:eastAsiaTheme="minorEastAsia" w:hAnsi="Times New Roman"/>
        </w:rPr>
        <w:t>循环与</w:t>
      </w:r>
      <w:r w:rsidRPr="007031DE">
        <w:rPr>
          <w:rFonts w:ascii="Times New Roman" w:eastAsiaTheme="minorEastAsia" w:hAnsi="Times New Roman"/>
        </w:rPr>
        <w:t>CAPA</w:t>
      </w:r>
      <w:r w:rsidRPr="007031DE">
        <w:rPr>
          <w:rFonts w:ascii="Times New Roman" w:eastAsiaTheme="minorEastAsia" w:hAnsi="Times New Roman"/>
        </w:rPr>
        <w:t>机制为核心的持续改进模式。研究指出，软件过程改进应从阶段性优化向持续演进转变，通过</w:t>
      </w:r>
      <w:r w:rsidRPr="007031DE">
        <w:rPr>
          <w:rFonts w:ascii="Times New Roman" w:eastAsiaTheme="minorEastAsia" w:hAnsi="Times New Roman"/>
        </w:rPr>
        <w:t>“</w:t>
      </w:r>
      <w:r w:rsidRPr="007031DE">
        <w:rPr>
          <w:rFonts w:ascii="Times New Roman" w:eastAsiaTheme="minorEastAsia" w:hAnsi="Times New Roman"/>
        </w:rPr>
        <w:t>度量</w:t>
      </w:r>
      <w:r w:rsidRPr="007031DE">
        <w:rPr>
          <w:rFonts w:ascii="Times New Roman" w:eastAsiaTheme="minorEastAsia" w:hAnsi="Times New Roman"/>
        </w:rPr>
        <w:t>—</w:t>
      </w:r>
      <w:r w:rsidRPr="007031DE">
        <w:rPr>
          <w:rFonts w:ascii="Times New Roman" w:eastAsiaTheme="minorEastAsia" w:hAnsi="Times New Roman"/>
        </w:rPr>
        <w:t>反馈</w:t>
      </w:r>
      <w:r w:rsidRPr="007031DE">
        <w:rPr>
          <w:rFonts w:ascii="Times New Roman" w:eastAsiaTheme="minorEastAsia" w:hAnsi="Times New Roman"/>
        </w:rPr>
        <w:t>—</w:t>
      </w:r>
      <w:r w:rsidRPr="007031DE">
        <w:rPr>
          <w:rFonts w:ascii="Times New Roman" w:eastAsiaTheme="minorEastAsia" w:hAnsi="Times New Roman"/>
        </w:rPr>
        <w:t>优化</w:t>
      </w:r>
      <w:r w:rsidRPr="007031DE">
        <w:rPr>
          <w:rFonts w:ascii="Times New Roman" w:eastAsiaTheme="minorEastAsia" w:hAnsi="Times New Roman"/>
        </w:rPr>
        <w:t>—</w:t>
      </w:r>
      <w:r w:rsidRPr="007031DE">
        <w:rPr>
          <w:rFonts w:ascii="Times New Roman" w:eastAsiaTheme="minorEastAsia" w:hAnsi="Times New Roman"/>
        </w:rPr>
        <w:t>再度量</w:t>
      </w:r>
      <w:r w:rsidRPr="007031DE">
        <w:rPr>
          <w:rFonts w:ascii="Times New Roman" w:eastAsiaTheme="minorEastAsia" w:hAnsi="Times New Roman"/>
        </w:rPr>
        <w:t>”</w:t>
      </w:r>
      <w:r w:rsidRPr="007031DE">
        <w:rPr>
          <w:rFonts w:ascii="Times New Roman" w:eastAsiaTheme="minorEastAsia" w:hAnsi="Times New Roman"/>
        </w:rPr>
        <w:t>的循环机制实现组织学习与过程演化的有机统一。同时，从工程管理视角出发，论文提炼出对金融科技企业过程治理的启示，为高合规行业构建可复制的软件过程改进体系提供理论支撑与实践指导。</w:t>
      </w:r>
    </w:p>
    <w:p w:rsidR="00A90720" w:rsidRPr="007031DE" w:rsidRDefault="007031DE" w:rsidP="007031DE">
      <w:pPr>
        <w:spacing w:line="400" w:lineRule="exact"/>
        <w:ind w:firstLineChars="200" w:firstLine="480"/>
        <w:rPr>
          <w:rFonts w:ascii="Times New Roman" w:eastAsiaTheme="minorEastAsia" w:hAnsi="Times New Roman"/>
        </w:rPr>
      </w:pPr>
      <w:r w:rsidRPr="007031DE">
        <w:rPr>
          <w:rFonts w:ascii="Times New Roman" w:eastAsiaTheme="minorEastAsia" w:hAnsi="Times New Roman"/>
        </w:rPr>
        <w:t>综上所述，本文的研究内容贯穿了从问题识别、理论建模、方案设计到实施验证与持续优化的全过程。研究通过将工程管理理论与软件工程实践相结合，不仅为</w:t>
      </w:r>
      <w:r w:rsidRPr="007031DE">
        <w:rPr>
          <w:rFonts w:ascii="Times New Roman" w:eastAsiaTheme="minorEastAsia" w:hAnsi="Times New Roman"/>
        </w:rPr>
        <w:t>H</w:t>
      </w:r>
      <w:r w:rsidRPr="007031DE">
        <w:rPr>
          <w:rFonts w:ascii="Times New Roman" w:eastAsiaTheme="minorEastAsia" w:hAnsi="Times New Roman"/>
        </w:rPr>
        <w:t>公司实现软件开发过程的改进提供了科学的理论依据与实践路径，也为金融科技行业的软件工程治理与持续改进提供了具有推广价值的研究范式。</w:t>
      </w:r>
    </w:p>
    <w:p w:rsidR="00A406DA" w:rsidRPr="007A3B9D" w:rsidRDefault="00B712E9" w:rsidP="007A3B9D">
      <w:pPr>
        <w:pStyle w:val="2"/>
        <w:keepNext/>
        <w:keepLines/>
        <w:numPr>
          <w:ilvl w:val="1"/>
          <w:numId w:val="0"/>
        </w:numPr>
        <w:adjustRightInd/>
        <w:snapToGrid/>
        <w:rPr>
          <w:rFonts w:ascii="Times New Roman" w:hAnsi="Times New Roman"/>
          <w:bCs/>
          <w:szCs w:val="32"/>
        </w:rPr>
      </w:pPr>
      <w:bookmarkStart w:id="42" w:name="_Toc213016512"/>
      <w:r w:rsidRPr="00B712E9">
        <w:rPr>
          <w:rFonts w:ascii="Times New Roman" w:hAnsi="Times New Roman" w:hint="eastAsia"/>
          <w:bCs/>
          <w:szCs w:val="32"/>
        </w:rPr>
        <w:t xml:space="preserve">1.3.2 </w:t>
      </w:r>
      <w:r w:rsidRPr="00B712E9">
        <w:rPr>
          <w:rFonts w:ascii="Times New Roman" w:hAnsi="Times New Roman" w:hint="eastAsia"/>
          <w:bCs/>
          <w:szCs w:val="32"/>
        </w:rPr>
        <w:t>研究方法</w:t>
      </w:r>
      <w:bookmarkEnd w:id="42"/>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本论文围绕</w:t>
      </w:r>
      <w:r w:rsidRPr="00A22230">
        <w:rPr>
          <w:rFonts w:ascii="Times New Roman" w:eastAsiaTheme="minorEastAsia" w:hAnsi="Times New Roman"/>
        </w:rPr>
        <w:t>H</w:t>
      </w:r>
      <w:r w:rsidRPr="00A22230">
        <w:rPr>
          <w:rFonts w:ascii="Times New Roman" w:eastAsiaTheme="minorEastAsia" w:hAnsi="Times New Roman"/>
        </w:rPr>
        <w:t>公司软件开发过程的改进研究，综合运用了多种研究方法。研究方法的选择兼顾理论支撑与实践验证，形成了</w:t>
      </w:r>
      <w:r w:rsidRPr="00A22230">
        <w:rPr>
          <w:rFonts w:ascii="Times New Roman" w:eastAsiaTheme="minorEastAsia" w:hAnsi="Times New Roman"/>
        </w:rPr>
        <w:t>“</w:t>
      </w:r>
      <w:r w:rsidRPr="00A22230">
        <w:rPr>
          <w:rFonts w:ascii="Times New Roman" w:eastAsiaTheme="minorEastAsia" w:hAnsi="Times New Roman"/>
        </w:rPr>
        <w:t>文献分析</w:t>
      </w:r>
      <w:r w:rsidRPr="00A22230">
        <w:rPr>
          <w:rFonts w:ascii="Times New Roman" w:eastAsiaTheme="minorEastAsia" w:hAnsi="Times New Roman"/>
        </w:rPr>
        <w:t>—</w:t>
      </w:r>
      <w:r w:rsidRPr="00A22230">
        <w:rPr>
          <w:rFonts w:ascii="Times New Roman" w:eastAsiaTheme="minorEastAsia" w:hAnsi="Times New Roman"/>
        </w:rPr>
        <w:t>案例研究</w:t>
      </w:r>
      <w:r w:rsidRPr="00A22230">
        <w:rPr>
          <w:rFonts w:ascii="Times New Roman" w:eastAsiaTheme="minorEastAsia" w:hAnsi="Times New Roman"/>
        </w:rPr>
        <w:t>—</w:t>
      </w:r>
      <w:r w:rsidRPr="00A22230">
        <w:rPr>
          <w:rFonts w:ascii="Times New Roman" w:eastAsiaTheme="minorEastAsia" w:hAnsi="Times New Roman"/>
        </w:rPr>
        <w:t>过程诊断</w:t>
      </w:r>
      <w:r w:rsidRPr="00A22230">
        <w:rPr>
          <w:rFonts w:ascii="Times New Roman" w:eastAsiaTheme="minorEastAsia" w:hAnsi="Times New Roman"/>
        </w:rPr>
        <w:t>—</w:t>
      </w:r>
      <w:r w:rsidRPr="00A22230">
        <w:rPr>
          <w:rFonts w:ascii="Times New Roman" w:eastAsiaTheme="minorEastAsia" w:hAnsi="Times New Roman"/>
        </w:rPr>
        <w:t>定量度量</w:t>
      </w:r>
      <w:r w:rsidRPr="00A22230">
        <w:rPr>
          <w:rFonts w:ascii="Times New Roman" w:eastAsiaTheme="minorEastAsia" w:hAnsi="Times New Roman"/>
        </w:rPr>
        <w:t>—</w:t>
      </w:r>
      <w:r w:rsidRPr="00A22230">
        <w:rPr>
          <w:rFonts w:ascii="Times New Roman" w:eastAsiaTheme="minorEastAsia" w:hAnsi="Times New Roman"/>
        </w:rPr>
        <w:t>系统建模</w:t>
      </w:r>
      <w:r w:rsidRPr="00A22230">
        <w:rPr>
          <w:rFonts w:ascii="Times New Roman" w:eastAsiaTheme="minorEastAsia" w:hAnsi="Times New Roman"/>
        </w:rPr>
        <w:t>—</w:t>
      </w:r>
      <w:r w:rsidRPr="00A22230">
        <w:rPr>
          <w:rFonts w:ascii="Times New Roman" w:eastAsiaTheme="minorEastAsia" w:hAnsi="Times New Roman"/>
        </w:rPr>
        <w:t>实证评估</w:t>
      </w:r>
      <w:r w:rsidRPr="00A22230">
        <w:rPr>
          <w:rFonts w:ascii="Times New Roman" w:eastAsiaTheme="minorEastAsia" w:hAnsi="Times New Roman"/>
        </w:rPr>
        <w:t>—</w:t>
      </w:r>
      <w:r w:rsidRPr="00A22230">
        <w:rPr>
          <w:rFonts w:ascii="Times New Roman" w:eastAsiaTheme="minorEastAsia" w:hAnsi="Times New Roman"/>
        </w:rPr>
        <w:t>专家访谈</w:t>
      </w:r>
      <w:r w:rsidRPr="00A22230">
        <w:rPr>
          <w:rFonts w:ascii="Times New Roman" w:eastAsiaTheme="minorEastAsia" w:hAnsi="Times New Roman"/>
        </w:rPr>
        <w:t>”</w:t>
      </w:r>
      <w:r w:rsidRPr="00A22230">
        <w:rPr>
          <w:rFonts w:ascii="Times New Roman" w:eastAsiaTheme="minorEastAsia" w:hAnsi="Times New Roman"/>
        </w:rPr>
        <w:t>相结合的研究体系。具体如下：</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w:t>
      </w:r>
      <w:r w:rsidRPr="00A22230">
        <w:rPr>
          <w:rFonts w:ascii="Times New Roman" w:eastAsiaTheme="minorEastAsia" w:hAnsi="Times New Roman"/>
        </w:rPr>
        <w:t>）</w:t>
      </w:r>
      <w:r w:rsidRPr="00A22230">
        <w:rPr>
          <w:rFonts w:eastAsiaTheme="minorEastAsia"/>
          <w:bCs/>
        </w:rPr>
        <w:t>文献研究法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通过系统查阅国内外在软件过程改进（</w:t>
      </w:r>
      <w:r w:rsidRPr="00A22230">
        <w:rPr>
          <w:rFonts w:ascii="Times New Roman" w:eastAsiaTheme="minorEastAsia" w:hAnsi="Times New Roman"/>
        </w:rPr>
        <w:t>SPI</w:t>
      </w:r>
      <w:r w:rsidRPr="00A22230">
        <w:rPr>
          <w:rFonts w:ascii="Times New Roman" w:eastAsiaTheme="minorEastAsia" w:hAnsi="Times New Roman"/>
        </w:rPr>
        <w:t>）、敏捷与</w:t>
      </w:r>
      <w:r w:rsidRPr="00A22230">
        <w:rPr>
          <w:rFonts w:ascii="Times New Roman" w:eastAsiaTheme="minorEastAsia" w:hAnsi="Times New Roman"/>
        </w:rPr>
        <w:t>DevSecOps</w:t>
      </w:r>
      <w:r w:rsidRPr="00A22230">
        <w:rPr>
          <w:rFonts w:ascii="Times New Roman" w:eastAsiaTheme="minorEastAsia" w:hAnsi="Times New Roman"/>
        </w:rPr>
        <w:t>、系统工程、工程效能度量、安全左移、技术债务治理、</w:t>
      </w:r>
      <w:r w:rsidRPr="00A22230">
        <w:rPr>
          <w:rFonts w:ascii="Times New Roman" w:eastAsiaTheme="minorEastAsia" w:hAnsi="Times New Roman"/>
        </w:rPr>
        <w:t>AIOps</w:t>
      </w:r>
      <w:r w:rsidRPr="00A22230">
        <w:rPr>
          <w:rFonts w:ascii="Times New Roman" w:eastAsiaTheme="minorEastAsia" w:hAnsi="Times New Roman"/>
        </w:rPr>
        <w:t>与跨职能协作等领域的研究成果，梳理相关理论模型与发展趋势，明确本研究的理论基础和创新空间。文献研究为后续研究提供了概念框架和方法论支撑。</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2</w:t>
      </w:r>
      <w:r w:rsidRPr="00A22230">
        <w:rPr>
          <w:rFonts w:ascii="Times New Roman" w:eastAsiaTheme="minorEastAsia" w:hAnsi="Times New Roman"/>
        </w:rPr>
        <w:t>）</w:t>
      </w:r>
      <w:r w:rsidRPr="00A22230">
        <w:rPr>
          <w:rFonts w:eastAsiaTheme="minorEastAsia"/>
          <w:bCs/>
        </w:rPr>
        <w:t>案例研究法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w:t>
      </w:r>
      <w:r w:rsidRPr="00A22230">
        <w:rPr>
          <w:rFonts w:ascii="Times New Roman" w:eastAsiaTheme="minorEastAsia" w:hAnsi="Times New Roman"/>
        </w:rPr>
        <w:t>H</w:t>
      </w:r>
      <w:r w:rsidRPr="00A22230">
        <w:rPr>
          <w:rFonts w:ascii="Times New Roman" w:eastAsiaTheme="minorEastAsia" w:hAnsi="Times New Roman"/>
        </w:rPr>
        <w:t>公司为典型案例，采用</w:t>
      </w:r>
      <w:r w:rsidRPr="00A22230">
        <w:rPr>
          <w:rFonts w:ascii="Times New Roman" w:eastAsiaTheme="minorEastAsia" w:hAnsi="Times New Roman"/>
        </w:rPr>
        <w:t>“</w:t>
      </w:r>
      <w:r w:rsidRPr="00A22230">
        <w:rPr>
          <w:rFonts w:ascii="Times New Roman" w:eastAsiaTheme="minorEastAsia" w:hAnsi="Times New Roman"/>
        </w:rPr>
        <w:t>单一案例</w:t>
      </w:r>
      <w:r w:rsidRPr="00A22230">
        <w:rPr>
          <w:rFonts w:ascii="Times New Roman" w:eastAsiaTheme="minorEastAsia" w:hAnsi="Times New Roman"/>
        </w:rPr>
        <w:t>+</w:t>
      </w:r>
      <w:r w:rsidRPr="00A22230">
        <w:rPr>
          <w:rFonts w:ascii="Times New Roman" w:eastAsiaTheme="minorEastAsia" w:hAnsi="Times New Roman"/>
        </w:rPr>
        <w:t>深度剖析</w:t>
      </w:r>
      <w:r w:rsidRPr="00A22230">
        <w:rPr>
          <w:rFonts w:ascii="Times New Roman" w:eastAsiaTheme="minorEastAsia" w:hAnsi="Times New Roman"/>
        </w:rPr>
        <w:t>”</w:t>
      </w:r>
      <w:r w:rsidRPr="00A22230">
        <w:rPr>
          <w:rFonts w:ascii="Times New Roman" w:eastAsiaTheme="minorEastAsia" w:hAnsi="Times New Roman"/>
        </w:rPr>
        <w:t>模式，收集企业在需求管理、安全测试、发布运维和协作机制方面的实际数据，分析其软件开发过程中的主要问题与瓶颈。通过现场调研、制度文档、项目记录等多源信息，形成对</w:t>
      </w:r>
      <w:r w:rsidRPr="00A22230">
        <w:rPr>
          <w:rFonts w:ascii="Times New Roman" w:eastAsiaTheme="minorEastAsia" w:hAnsi="Times New Roman"/>
        </w:rPr>
        <w:t>H</w:t>
      </w:r>
      <w:r w:rsidRPr="00A22230">
        <w:rPr>
          <w:rFonts w:ascii="Times New Roman" w:eastAsiaTheme="minorEastAsia" w:hAnsi="Times New Roman"/>
        </w:rPr>
        <w:t>公司软件过程现状的系统化认识。</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3</w:t>
      </w:r>
      <w:r w:rsidRPr="00A22230">
        <w:rPr>
          <w:rFonts w:ascii="Times New Roman" w:eastAsiaTheme="minorEastAsia" w:hAnsi="Times New Roman"/>
        </w:rPr>
        <w:t>）</w:t>
      </w:r>
      <w:r w:rsidRPr="00A22230">
        <w:rPr>
          <w:rFonts w:eastAsiaTheme="minorEastAsia"/>
          <w:bCs/>
        </w:rPr>
        <w:t>比较分析法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参考国内外金融科技企业与互联网公司的过程改进经验，分析不同组织在</w:t>
      </w:r>
      <w:r w:rsidRPr="00A22230">
        <w:rPr>
          <w:rFonts w:ascii="Times New Roman" w:eastAsiaTheme="minorEastAsia" w:hAnsi="Times New Roman"/>
        </w:rPr>
        <w:t>DevSecOps</w:t>
      </w:r>
      <w:r w:rsidRPr="00A22230">
        <w:rPr>
          <w:rFonts w:ascii="Times New Roman" w:eastAsiaTheme="minorEastAsia" w:hAnsi="Times New Roman"/>
        </w:rPr>
        <w:t>落地、技术债务控制、自动化测试、智能运维等方面的成功模式与局限性。</w:t>
      </w:r>
      <w:r w:rsidRPr="00A22230">
        <w:rPr>
          <w:rFonts w:ascii="Times New Roman" w:eastAsiaTheme="minorEastAsia" w:hAnsi="Times New Roman"/>
        </w:rPr>
        <w:lastRenderedPageBreak/>
        <w:t>通过横向比较，提炼适合</w:t>
      </w:r>
      <w:r w:rsidRPr="00A22230">
        <w:rPr>
          <w:rFonts w:ascii="Times New Roman" w:eastAsiaTheme="minorEastAsia" w:hAnsi="Times New Roman"/>
        </w:rPr>
        <w:t>H</w:t>
      </w:r>
      <w:r w:rsidRPr="00A22230">
        <w:rPr>
          <w:rFonts w:ascii="Times New Roman" w:eastAsiaTheme="minorEastAsia" w:hAnsi="Times New Roman"/>
        </w:rPr>
        <w:t>公司特征的改进路径，为改进方案的设计提供外部标杆与可比依据。</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4</w:t>
      </w:r>
      <w:r w:rsidRPr="00A22230">
        <w:rPr>
          <w:rFonts w:ascii="Times New Roman" w:eastAsiaTheme="minorEastAsia" w:hAnsi="Times New Roman"/>
        </w:rPr>
        <w:t>）</w:t>
      </w:r>
      <w:r w:rsidRPr="00A22230">
        <w:rPr>
          <w:rFonts w:eastAsiaTheme="minorEastAsia"/>
          <w:bCs/>
        </w:rPr>
        <w:t>定性与定量结合方法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研究过程中既采用定性分析（如问题分类、机制识别、流程评估）揭示过程缺陷的本质，也通过定量度量（如</w:t>
      </w:r>
      <w:r w:rsidRPr="00A22230">
        <w:rPr>
          <w:rFonts w:ascii="Times New Roman" w:eastAsiaTheme="minorEastAsia" w:hAnsi="Times New Roman"/>
        </w:rPr>
        <w:t>DORA</w:t>
      </w:r>
      <w:r w:rsidRPr="00A22230">
        <w:rPr>
          <w:rFonts w:ascii="Times New Roman" w:eastAsiaTheme="minorEastAsia" w:hAnsi="Times New Roman"/>
        </w:rPr>
        <w:t>指标、缺陷密度、交付节拍、</w:t>
      </w:r>
      <w:r w:rsidRPr="00A22230">
        <w:rPr>
          <w:rFonts w:ascii="Times New Roman" w:eastAsiaTheme="minorEastAsia" w:hAnsi="Times New Roman"/>
        </w:rPr>
        <w:t>MTTR</w:t>
      </w:r>
      <w:r w:rsidRPr="00A22230">
        <w:rPr>
          <w:rFonts w:ascii="Times New Roman" w:eastAsiaTheme="minorEastAsia" w:hAnsi="Times New Roman"/>
        </w:rPr>
        <w:t>、变更失败率、协作等待比例等）评估改进效果。通过量化指标验证方案实施前后的变化，确保结论的科学性与可重复性。</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5</w:t>
      </w:r>
      <w:r w:rsidRPr="00A22230">
        <w:rPr>
          <w:rFonts w:ascii="Times New Roman" w:eastAsiaTheme="minorEastAsia" w:hAnsi="Times New Roman"/>
        </w:rPr>
        <w:t>）</w:t>
      </w:r>
      <w:r w:rsidRPr="00A22230">
        <w:rPr>
          <w:rFonts w:eastAsiaTheme="minorEastAsia"/>
          <w:bCs/>
        </w:rPr>
        <w:t>系统分析法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以系统工程与工程管理理论为指导，从组织、流程、技术和文化四个子系统出发，构建软件开发过程的系统模型。通过</w:t>
      </w:r>
      <w:r w:rsidRPr="00A22230">
        <w:rPr>
          <w:rFonts w:ascii="Times New Roman" w:eastAsiaTheme="minorEastAsia" w:hAnsi="Times New Roman"/>
        </w:rPr>
        <w:t>“</w:t>
      </w:r>
      <w:r w:rsidRPr="00A22230">
        <w:rPr>
          <w:rFonts w:ascii="Times New Roman" w:eastAsiaTheme="minorEastAsia" w:hAnsi="Times New Roman"/>
        </w:rPr>
        <w:t>输入</w:t>
      </w:r>
      <w:r w:rsidRPr="00A22230">
        <w:rPr>
          <w:rFonts w:ascii="Times New Roman" w:eastAsiaTheme="minorEastAsia" w:hAnsi="Times New Roman"/>
        </w:rPr>
        <w:t>—</w:t>
      </w:r>
      <w:r w:rsidRPr="00A22230">
        <w:rPr>
          <w:rFonts w:ascii="Times New Roman" w:eastAsiaTheme="minorEastAsia" w:hAnsi="Times New Roman"/>
        </w:rPr>
        <w:t>过程</w:t>
      </w:r>
      <w:r w:rsidRPr="00A22230">
        <w:rPr>
          <w:rFonts w:ascii="Times New Roman" w:eastAsiaTheme="minorEastAsia" w:hAnsi="Times New Roman"/>
        </w:rPr>
        <w:t>—</w:t>
      </w:r>
      <w:r w:rsidRPr="00A22230">
        <w:rPr>
          <w:rFonts w:ascii="Times New Roman" w:eastAsiaTheme="minorEastAsia" w:hAnsi="Times New Roman"/>
        </w:rPr>
        <w:t>输出</w:t>
      </w:r>
      <w:r w:rsidRPr="00A22230">
        <w:rPr>
          <w:rFonts w:ascii="Times New Roman" w:eastAsiaTheme="minorEastAsia" w:hAnsi="Times New Roman"/>
        </w:rPr>
        <w:t>”</w:t>
      </w:r>
      <w:r w:rsidRPr="00A22230">
        <w:rPr>
          <w:rFonts w:ascii="Times New Roman" w:eastAsiaTheme="minorEastAsia" w:hAnsi="Times New Roman"/>
        </w:rPr>
        <w:t>逻辑，分析各要素间的因果关系，识别影响过程绩效的关键变量，形成面向全过程的改进思路。</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6</w:t>
      </w:r>
      <w:r w:rsidRPr="00A22230">
        <w:rPr>
          <w:rFonts w:ascii="Times New Roman" w:eastAsiaTheme="minorEastAsia" w:hAnsi="Times New Roman"/>
        </w:rPr>
        <w:t>）</w:t>
      </w:r>
      <w:r w:rsidRPr="00A22230">
        <w:rPr>
          <w:rFonts w:eastAsiaTheme="minorEastAsia"/>
          <w:bCs/>
        </w:rPr>
        <w:t>过程度量与数据分析法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在方案实施阶段，采用工程效能度量（</w:t>
      </w:r>
      <w:r w:rsidRPr="00A22230">
        <w:rPr>
          <w:rFonts w:ascii="Times New Roman" w:eastAsiaTheme="minorEastAsia" w:hAnsi="Times New Roman"/>
        </w:rPr>
        <w:t>Engineering Metrics</w:t>
      </w:r>
      <w:r w:rsidRPr="00A22230">
        <w:rPr>
          <w:rFonts w:ascii="Times New Roman" w:eastAsiaTheme="minorEastAsia" w:hAnsi="Times New Roman"/>
        </w:rPr>
        <w:t>）方法对关键过程指标进行量化分析，收集和处理来自需求系统、版本控制、测试与运维平台的数据，计算关键绩效指标（</w:t>
      </w:r>
      <w:r w:rsidRPr="00A22230">
        <w:rPr>
          <w:rFonts w:ascii="Times New Roman" w:eastAsiaTheme="minorEastAsia" w:hAnsi="Times New Roman"/>
        </w:rPr>
        <w:t>KPI</w:t>
      </w:r>
      <w:r w:rsidRPr="00A22230">
        <w:rPr>
          <w:rFonts w:ascii="Times New Roman" w:eastAsiaTheme="minorEastAsia" w:hAnsi="Times New Roman"/>
        </w:rPr>
        <w:t>），包括迭代周期、代码提交频率、缺陷逃逸率、技术债务密度和自动化测试覆盖率等，以评估改进成效。</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7</w:t>
      </w:r>
      <w:r w:rsidRPr="00A22230">
        <w:rPr>
          <w:rFonts w:ascii="Times New Roman" w:eastAsiaTheme="minorEastAsia" w:hAnsi="Times New Roman"/>
        </w:rPr>
        <w:t>）</w:t>
      </w:r>
      <w:r w:rsidRPr="00A22230">
        <w:rPr>
          <w:rFonts w:eastAsiaTheme="minorEastAsia"/>
          <w:bCs/>
        </w:rPr>
        <w:t>机制建模与验证法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基于前期分析结果，构建</w:t>
      </w:r>
      <w:r w:rsidRPr="00A22230">
        <w:rPr>
          <w:rFonts w:ascii="Times New Roman" w:eastAsiaTheme="minorEastAsia" w:hAnsi="Times New Roman"/>
        </w:rPr>
        <w:t>“</w:t>
      </w:r>
      <w:r w:rsidRPr="00A22230">
        <w:rPr>
          <w:rFonts w:ascii="Times New Roman" w:eastAsiaTheme="minorEastAsia" w:hAnsi="Times New Roman"/>
        </w:rPr>
        <w:t>过程问题</w:t>
      </w:r>
      <w:r w:rsidRPr="00A22230">
        <w:rPr>
          <w:rFonts w:ascii="Times New Roman" w:eastAsiaTheme="minorEastAsia" w:hAnsi="Times New Roman"/>
        </w:rPr>
        <w:t>—</w:t>
      </w:r>
      <w:r w:rsidRPr="00A22230">
        <w:rPr>
          <w:rFonts w:ascii="Times New Roman" w:eastAsiaTheme="minorEastAsia" w:hAnsi="Times New Roman"/>
        </w:rPr>
        <w:t>改进策略</w:t>
      </w:r>
      <w:r w:rsidRPr="00A22230">
        <w:rPr>
          <w:rFonts w:ascii="Times New Roman" w:eastAsiaTheme="minorEastAsia" w:hAnsi="Times New Roman"/>
        </w:rPr>
        <w:t>—</w:t>
      </w:r>
      <w:r w:rsidRPr="00A22230">
        <w:rPr>
          <w:rFonts w:ascii="Times New Roman" w:eastAsiaTheme="minorEastAsia" w:hAnsi="Times New Roman"/>
        </w:rPr>
        <w:t>效能提升</w:t>
      </w:r>
      <w:r w:rsidRPr="00A22230">
        <w:rPr>
          <w:rFonts w:ascii="Times New Roman" w:eastAsiaTheme="minorEastAsia" w:hAnsi="Times New Roman"/>
        </w:rPr>
        <w:t>”</w:t>
      </w:r>
      <w:r w:rsidRPr="00A22230">
        <w:rPr>
          <w:rFonts w:ascii="Times New Roman" w:eastAsiaTheme="minorEastAsia" w:hAnsi="Times New Roman"/>
        </w:rPr>
        <w:t>的逻辑模型，采用系统动力学与价值流映射（</w:t>
      </w:r>
      <w:r w:rsidRPr="00A22230">
        <w:rPr>
          <w:rFonts w:ascii="Times New Roman" w:eastAsiaTheme="minorEastAsia" w:hAnsi="Times New Roman"/>
        </w:rPr>
        <w:t>VSM</w:t>
      </w:r>
      <w:r w:rsidRPr="00A22230">
        <w:rPr>
          <w:rFonts w:ascii="Times New Roman" w:eastAsiaTheme="minorEastAsia" w:hAnsi="Times New Roman"/>
        </w:rPr>
        <w:t>）方法描述改进路径与反馈机制。通过模型验证不同改进措施的可行性与效果，对方案进行优化调整。</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8</w:t>
      </w:r>
      <w:r w:rsidRPr="00A22230">
        <w:rPr>
          <w:rFonts w:ascii="Times New Roman" w:eastAsiaTheme="minorEastAsia" w:hAnsi="Times New Roman"/>
        </w:rPr>
        <w:t>）</w:t>
      </w:r>
      <w:r w:rsidRPr="00A22230">
        <w:rPr>
          <w:rFonts w:eastAsiaTheme="minorEastAsia"/>
          <w:bCs/>
        </w:rPr>
        <w:t>专家访谈与三角验证法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为确保研究结论的客观性与实践可行性，组织项目经理、架构师、安全负责人、运维专家等角色开展半结构化访谈，收集对方案设计与执行效果的反馈意见。同时结合问卷调查、过程日志与实证结果进行三角互证，增强研究结果的可信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9</w:t>
      </w:r>
      <w:r w:rsidRPr="00A22230">
        <w:rPr>
          <w:rFonts w:ascii="Times New Roman" w:eastAsiaTheme="minorEastAsia" w:hAnsi="Times New Roman"/>
        </w:rPr>
        <w:t>）</w:t>
      </w:r>
      <w:r w:rsidRPr="00A22230">
        <w:rPr>
          <w:rFonts w:eastAsiaTheme="minorEastAsia"/>
          <w:bCs/>
        </w:rPr>
        <w:t>实证分析与结果验证法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通过对</w:t>
      </w:r>
      <w:r w:rsidRPr="00A22230">
        <w:rPr>
          <w:rFonts w:ascii="Times New Roman" w:eastAsiaTheme="minorEastAsia" w:hAnsi="Times New Roman"/>
        </w:rPr>
        <w:t>H</w:t>
      </w:r>
      <w:r w:rsidRPr="00A22230">
        <w:rPr>
          <w:rFonts w:ascii="Times New Roman" w:eastAsiaTheme="minorEastAsia" w:hAnsi="Times New Roman"/>
        </w:rPr>
        <w:t>公司改进项目实施前后的数据对比分析，验证过程改进的实际效果。主要采用描述统计、对比分析与趋势分析等方法，从交付效率、质量稳定性、安全合规性与团队协作等维度评估改进成果。结果表明，所提出的改进措施有效提升了开发过程的整体成熟度。</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w:t>
      </w:r>
      <w:r w:rsidRPr="00A22230">
        <w:rPr>
          <w:rFonts w:ascii="Times New Roman" w:eastAsiaTheme="minorEastAsia" w:hAnsi="Times New Roman"/>
        </w:rPr>
        <w:t>10</w:t>
      </w:r>
      <w:r w:rsidRPr="00A22230">
        <w:rPr>
          <w:rFonts w:ascii="Times New Roman" w:eastAsiaTheme="minorEastAsia" w:hAnsi="Times New Roman"/>
        </w:rPr>
        <w:t>）</w:t>
      </w:r>
      <w:r w:rsidRPr="00A22230">
        <w:rPr>
          <w:rFonts w:eastAsiaTheme="minorEastAsia"/>
          <w:bCs/>
        </w:rPr>
        <w:t>总结归纳法</w:t>
      </w:r>
    </w:p>
    <w:p w:rsidR="003037B8" w:rsidRPr="00A22230"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在研究的最后阶段，对前期理论研究、案例分析、实证验证结果进行系统总结与归纳，提炼关键发现与经验模式，形成理论结论与实践启示，为后续研究提供参考基础。</w:t>
      </w:r>
    </w:p>
    <w:p w:rsidR="003037B8" w:rsidRPr="003037B8" w:rsidRDefault="003037B8" w:rsidP="003037B8">
      <w:pPr>
        <w:spacing w:line="400" w:lineRule="exact"/>
        <w:ind w:firstLineChars="200" w:firstLine="480"/>
        <w:rPr>
          <w:rFonts w:ascii="Times New Roman" w:eastAsiaTheme="minorEastAsia" w:hAnsi="Times New Roman"/>
        </w:rPr>
      </w:pPr>
      <w:r w:rsidRPr="00A22230">
        <w:rPr>
          <w:rFonts w:ascii="Times New Roman" w:eastAsiaTheme="minorEastAsia" w:hAnsi="Times New Roman"/>
        </w:rPr>
        <w:t>综上所述，本文采用多方法集成的研究路径，既注重理论支撑，又强调实践验证，确保研究结论在科学性、系统性与可操作性方面具有充分的可靠性和推广价值。</w:t>
      </w:r>
    </w:p>
    <w:p w:rsidR="00B712E9" w:rsidRPr="00E51DB2" w:rsidRDefault="00B712E9" w:rsidP="003037B8">
      <w:pPr>
        <w:pStyle w:val="2"/>
        <w:keepNext/>
        <w:keepLines/>
        <w:numPr>
          <w:ilvl w:val="1"/>
          <w:numId w:val="0"/>
        </w:numPr>
        <w:adjustRightInd/>
        <w:snapToGrid/>
        <w:rPr>
          <w:rFonts w:ascii="Times New Roman" w:hAnsi="Times New Roman"/>
          <w:bCs/>
          <w:szCs w:val="32"/>
        </w:rPr>
      </w:pPr>
      <w:bookmarkStart w:id="43" w:name="_Toc213016513"/>
      <w:r w:rsidRPr="00B712E9">
        <w:rPr>
          <w:rFonts w:ascii="Times New Roman" w:hAnsi="Times New Roman" w:hint="eastAsia"/>
          <w:bCs/>
          <w:szCs w:val="32"/>
        </w:rPr>
        <w:lastRenderedPageBreak/>
        <w:t xml:space="preserve">1.4 </w:t>
      </w:r>
      <w:r w:rsidR="00076724">
        <w:rPr>
          <w:rFonts w:ascii="Times New Roman" w:hAnsi="Times New Roman" w:hint="eastAsia"/>
          <w:bCs/>
          <w:szCs w:val="32"/>
        </w:rPr>
        <w:t>研究思路与论文框架</w:t>
      </w:r>
      <w:bookmarkEnd w:id="43"/>
    </w:p>
    <w:p w:rsidR="00E51DB2" w:rsidRDefault="00E51DB2" w:rsidP="00E51DB2">
      <w:pPr>
        <w:pStyle w:val="2"/>
        <w:keepNext/>
        <w:keepLines/>
        <w:numPr>
          <w:ilvl w:val="1"/>
          <w:numId w:val="0"/>
        </w:numPr>
        <w:adjustRightInd/>
        <w:snapToGrid/>
        <w:rPr>
          <w:rFonts w:ascii="Times New Roman" w:hAnsi="Times New Roman"/>
          <w:bCs/>
          <w:szCs w:val="32"/>
        </w:rPr>
      </w:pPr>
      <w:bookmarkStart w:id="44" w:name="_Toc213016514"/>
      <w:r w:rsidRPr="00B712E9">
        <w:rPr>
          <w:rFonts w:ascii="Times New Roman" w:hAnsi="Times New Roman" w:hint="eastAsia"/>
          <w:bCs/>
          <w:szCs w:val="32"/>
        </w:rPr>
        <w:t>1.</w:t>
      </w:r>
      <w:r w:rsidR="00466F8F">
        <w:rPr>
          <w:rFonts w:ascii="Times New Roman" w:hAnsi="Times New Roman"/>
          <w:bCs/>
          <w:szCs w:val="32"/>
        </w:rPr>
        <w:t>4</w:t>
      </w:r>
      <w:r w:rsidRPr="00B712E9">
        <w:rPr>
          <w:rFonts w:ascii="Times New Roman" w:hAnsi="Times New Roman" w:hint="eastAsia"/>
          <w:bCs/>
          <w:szCs w:val="32"/>
        </w:rPr>
        <w:t xml:space="preserve">.1 </w:t>
      </w:r>
      <w:r w:rsidRPr="00B712E9">
        <w:rPr>
          <w:rFonts w:ascii="Times New Roman" w:hAnsi="Times New Roman" w:hint="eastAsia"/>
          <w:bCs/>
          <w:szCs w:val="32"/>
        </w:rPr>
        <w:t>研究</w:t>
      </w:r>
      <w:r>
        <w:rPr>
          <w:rFonts w:ascii="Times New Roman" w:hAnsi="Times New Roman" w:hint="eastAsia"/>
          <w:bCs/>
          <w:szCs w:val="32"/>
        </w:rPr>
        <w:t>思路</w:t>
      </w:r>
      <w:bookmarkEnd w:id="44"/>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本研究以工程管理理论为指导，从软件过程改进（</w:t>
      </w:r>
      <w:r w:rsidRPr="004513DC">
        <w:rPr>
          <w:rFonts w:ascii="Times New Roman" w:eastAsiaTheme="minorEastAsia" w:hAnsi="Times New Roman"/>
        </w:rPr>
        <w:t>Software Process Improvement, SPI</w:t>
      </w:r>
      <w:r w:rsidRPr="004513DC">
        <w:rPr>
          <w:rFonts w:ascii="Times New Roman" w:eastAsiaTheme="minorEastAsia" w:hAnsi="Times New Roman"/>
        </w:rPr>
        <w:t>）与</w:t>
      </w:r>
      <w:r w:rsidRPr="004513DC">
        <w:rPr>
          <w:rFonts w:ascii="Times New Roman" w:eastAsiaTheme="minorEastAsia" w:hAnsi="Times New Roman"/>
        </w:rPr>
        <w:t>DevOps</w:t>
      </w:r>
      <w:r w:rsidRPr="004513DC">
        <w:rPr>
          <w:rFonts w:ascii="Times New Roman" w:eastAsiaTheme="minorEastAsia" w:hAnsi="Times New Roman"/>
        </w:rPr>
        <w:t>理念出发，结合</w:t>
      </w:r>
      <w:r w:rsidRPr="004513DC">
        <w:rPr>
          <w:rFonts w:ascii="Times New Roman" w:eastAsiaTheme="minorEastAsia" w:hAnsi="Times New Roman"/>
        </w:rPr>
        <w:t>H</w:t>
      </w:r>
      <w:r w:rsidRPr="004513DC">
        <w:rPr>
          <w:rFonts w:ascii="Times New Roman" w:eastAsiaTheme="minorEastAsia" w:hAnsi="Times New Roman"/>
        </w:rPr>
        <w:t>公司在软件开发过程中存在的实际问题，构建了</w:t>
      </w:r>
      <w:r w:rsidRPr="004513DC">
        <w:rPr>
          <w:rFonts w:ascii="Times New Roman" w:eastAsiaTheme="minorEastAsia" w:hAnsi="Times New Roman"/>
        </w:rPr>
        <w:t>“</w:t>
      </w:r>
      <w:r w:rsidRPr="004513DC">
        <w:rPr>
          <w:rFonts w:ascii="Times New Roman" w:eastAsiaTheme="minorEastAsia" w:hAnsi="Times New Roman"/>
        </w:rPr>
        <w:t>问题识别</w:t>
      </w:r>
      <w:r w:rsidRPr="004513DC">
        <w:rPr>
          <w:rFonts w:ascii="Times New Roman" w:eastAsiaTheme="minorEastAsia" w:hAnsi="Times New Roman"/>
        </w:rPr>
        <w:t>—</w:t>
      </w:r>
      <w:r w:rsidRPr="004513DC">
        <w:rPr>
          <w:rFonts w:ascii="Times New Roman" w:eastAsiaTheme="minorEastAsia" w:hAnsi="Times New Roman"/>
        </w:rPr>
        <w:t>理论分析</w:t>
      </w:r>
      <w:r w:rsidRPr="004513DC">
        <w:rPr>
          <w:rFonts w:ascii="Times New Roman" w:eastAsiaTheme="minorEastAsia" w:hAnsi="Times New Roman"/>
        </w:rPr>
        <w:t>—</w:t>
      </w:r>
      <w:r w:rsidRPr="004513DC">
        <w:rPr>
          <w:rFonts w:ascii="Times New Roman" w:eastAsiaTheme="minorEastAsia" w:hAnsi="Times New Roman"/>
        </w:rPr>
        <w:t>方案设计</w:t>
      </w:r>
      <w:r w:rsidRPr="004513DC">
        <w:rPr>
          <w:rFonts w:ascii="Times New Roman" w:eastAsiaTheme="minorEastAsia" w:hAnsi="Times New Roman"/>
        </w:rPr>
        <w:t>—</w:t>
      </w:r>
      <w:r w:rsidRPr="004513DC">
        <w:rPr>
          <w:rFonts w:ascii="Times New Roman" w:eastAsiaTheme="minorEastAsia" w:hAnsi="Times New Roman"/>
        </w:rPr>
        <w:t>实施验证</w:t>
      </w:r>
      <w:r w:rsidRPr="004513DC">
        <w:rPr>
          <w:rFonts w:ascii="Times New Roman" w:eastAsiaTheme="minorEastAsia" w:hAnsi="Times New Roman"/>
        </w:rPr>
        <w:t>—</w:t>
      </w:r>
      <w:r w:rsidRPr="004513DC">
        <w:rPr>
          <w:rFonts w:ascii="Times New Roman" w:eastAsiaTheme="minorEastAsia" w:hAnsi="Times New Roman"/>
        </w:rPr>
        <w:t>总结提升</w:t>
      </w:r>
      <w:r w:rsidRPr="004513DC">
        <w:rPr>
          <w:rFonts w:ascii="Times New Roman" w:eastAsiaTheme="minorEastAsia" w:hAnsi="Times New Roman"/>
        </w:rPr>
        <w:t>”</w:t>
      </w:r>
      <w:r w:rsidRPr="004513DC">
        <w:rPr>
          <w:rFonts w:ascii="Times New Roman" w:eastAsiaTheme="minorEastAsia" w:hAnsi="Times New Roman"/>
        </w:rPr>
        <w:t>的研究思路。研究旨在通过系统化、科学化的方法，对</w:t>
      </w:r>
      <w:r w:rsidRPr="004513DC">
        <w:rPr>
          <w:rFonts w:ascii="Times New Roman" w:eastAsiaTheme="minorEastAsia" w:hAnsi="Times New Roman"/>
        </w:rPr>
        <w:t>H</w:t>
      </w:r>
      <w:r w:rsidRPr="004513DC">
        <w:rPr>
          <w:rFonts w:ascii="Times New Roman" w:eastAsiaTheme="minorEastAsia" w:hAnsi="Times New Roman"/>
        </w:rPr>
        <w:t>公司软件开发过程进行诊断、改进与验证，以实现效率、质量与合规性的协调提升。</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具体研究思路如下：</w:t>
      </w:r>
    </w:p>
    <w:p w:rsidR="00912CF7"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1</w:t>
      </w:r>
      <w:r w:rsidRPr="004513DC">
        <w:rPr>
          <w:rFonts w:ascii="Times New Roman" w:eastAsiaTheme="minorEastAsia" w:hAnsi="Times New Roman"/>
        </w:rPr>
        <w:t>）问题导向与现状分析阶段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首先通过文献研究与案例调研，分析国内外软件过程改进的理论与实践现状，明确金融科技行业在强监管环境下的特殊性。结合</w:t>
      </w:r>
      <w:r w:rsidRPr="004513DC">
        <w:rPr>
          <w:rFonts w:ascii="Times New Roman" w:eastAsiaTheme="minorEastAsia" w:hAnsi="Times New Roman"/>
        </w:rPr>
        <w:t>H</w:t>
      </w:r>
      <w:r w:rsidRPr="004513DC">
        <w:rPr>
          <w:rFonts w:ascii="Times New Roman" w:eastAsiaTheme="minorEastAsia" w:hAnsi="Times New Roman"/>
        </w:rPr>
        <w:t>公司近年软件开发与交付数据，对其过程管理、需求响应、安全治理、技术债务与运维协作等环节进行现状调查与问题识别，提出研究的关键问题域。</w:t>
      </w:r>
    </w:p>
    <w:p w:rsidR="00AD6B7F"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2</w:t>
      </w:r>
      <w:r w:rsidRPr="004513DC">
        <w:rPr>
          <w:rFonts w:ascii="Times New Roman" w:eastAsiaTheme="minorEastAsia" w:hAnsi="Times New Roman"/>
        </w:rPr>
        <w:t>）理论框架与模型构建阶段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在理论层面，综合运用</w:t>
      </w:r>
      <w:r w:rsidRPr="004513DC">
        <w:rPr>
          <w:rFonts w:ascii="Times New Roman" w:eastAsiaTheme="minorEastAsia" w:hAnsi="Times New Roman"/>
        </w:rPr>
        <w:t>SPI</w:t>
      </w:r>
      <w:r w:rsidRPr="004513DC">
        <w:rPr>
          <w:rFonts w:ascii="Times New Roman" w:eastAsiaTheme="minorEastAsia" w:hAnsi="Times New Roman"/>
        </w:rPr>
        <w:t>、</w:t>
      </w:r>
      <w:r w:rsidRPr="004513DC">
        <w:rPr>
          <w:rFonts w:ascii="Times New Roman" w:eastAsiaTheme="minorEastAsia" w:hAnsi="Times New Roman"/>
        </w:rPr>
        <w:t>DevSecOps</w:t>
      </w:r>
      <w:r w:rsidRPr="004513DC">
        <w:rPr>
          <w:rFonts w:ascii="Times New Roman" w:eastAsiaTheme="minorEastAsia" w:hAnsi="Times New Roman"/>
        </w:rPr>
        <w:t>与系统工程的相关理论，构建</w:t>
      </w:r>
      <w:r w:rsidRPr="004513DC">
        <w:rPr>
          <w:rFonts w:ascii="Times New Roman" w:eastAsiaTheme="minorEastAsia" w:hAnsi="Times New Roman"/>
        </w:rPr>
        <w:t>“</w:t>
      </w:r>
      <w:r w:rsidRPr="004513DC">
        <w:rPr>
          <w:rFonts w:ascii="Times New Roman" w:eastAsiaTheme="minorEastAsia" w:hAnsi="Times New Roman"/>
        </w:rPr>
        <w:t>过程规范化</w:t>
      </w:r>
      <w:r w:rsidRPr="004513DC">
        <w:rPr>
          <w:rFonts w:ascii="Times New Roman" w:eastAsiaTheme="minorEastAsia" w:hAnsi="Times New Roman"/>
        </w:rPr>
        <w:t>—</w:t>
      </w:r>
      <w:r w:rsidRPr="004513DC">
        <w:rPr>
          <w:rFonts w:ascii="Times New Roman" w:eastAsiaTheme="minorEastAsia" w:hAnsi="Times New Roman"/>
        </w:rPr>
        <w:t>技术自动化</w:t>
      </w:r>
      <w:r w:rsidRPr="004513DC">
        <w:rPr>
          <w:rFonts w:ascii="Times New Roman" w:eastAsiaTheme="minorEastAsia" w:hAnsi="Times New Roman"/>
        </w:rPr>
        <w:t>—</w:t>
      </w:r>
      <w:r w:rsidRPr="004513DC">
        <w:rPr>
          <w:rFonts w:ascii="Times New Roman" w:eastAsiaTheme="minorEastAsia" w:hAnsi="Times New Roman"/>
        </w:rPr>
        <w:t>组织协同化</w:t>
      </w:r>
      <w:r w:rsidRPr="004513DC">
        <w:rPr>
          <w:rFonts w:ascii="Times New Roman" w:eastAsiaTheme="minorEastAsia" w:hAnsi="Times New Roman"/>
        </w:rPr>
        <w:t>”</w:t>
      </w:r>
      <w:r w:rsidRPr="004513DC">
        <w:rPr>
          <w:rFonts w:ascii="Times New Roman" w:eastAsiaTheme="minorEastAsia" w:hAnsi="Times New Roman"/>
        </w:rPr>
        <w:t>的改进框架。该框架既反映了软件工程过程的逻辑结构，又体现了工程管理对系统性改进的支持作用，为后续改进路径设计提供理论依据。</w:t>
      </w:r>
    </w:p>
    <w:p w:rsidR="008557D6"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3</w:t>
      </w:r>
      <w:r w:rsidRPr="004513DC">
        <w:rPr>
          <w:rFonts w:ascii="Times New Roman" w:eastAsiaTheme="minorEastAsia" w:hAnsi="Times New Roman"/>
        </w:rPr>
        <w:t>）改进方案设计阶段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依据问题诊断结果与理论分析，设计面向</w:t>
      </w:r>
      <w:r w:rsidRPr="004513DC">
        <w:rPr>
          <w:rFonts w:ascii="Times New Roman" w:eastAsiaTheme="minorEastAsia" w:hAnsi="Times New Roman"/>
        </w:rPr>
        <w:t>H</w:t>
      </w:r>
      <w:r w:rsidRPr="004513DC">
        <w:rPr>
          <w:rFonts w:ascii="Times New Roman" w:eastAsiaTheme="minorEastAsia" w:hAnsi="Times New Roman"/>
        </w:rPr>
        <w:t>公司特征的过程改进方案。改进措施主要包括五个方面：动态需求管理、安全左移机制、技术债务治理、智能运维体系和跨职能协作优化。每项改进方案均结合工程实践场景，明确改进目标、责任分工、关键指标与实施路径。</w:t>
      </w:r>
    </w:p>
    <w:p w:rsidR="001D0672"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4</w:t>
      </w:r>
      <w:r w:rsidRPr="004513DC">
        <w:rPr>
          <w:rFonts w:ascii="Times New Roman" w:eastAsiaTheme="minorEastAsia" w:hAnsi="Times New Roman"/>
        </w:rPr>
        <w:t>）实施与验证阶段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在</w:t>
      </w:r>
      <w:r w:rsidRPr="004513DC">
        <w:rPr>
          <w:rFonts w:ascii="Times New Roman" w:eastAsiaTheme="minorEastAsia" w:hAnsi="Times New Roman"/>
        </w:rPr>
        <w:t>H</w:t>
      </w:r>
      <w:r w:rsidRPr="004513DC">
        <w:rPr>
          <w:rFonts w:ascii="Times New Roman" w:eastAsiaTheme="minorEastAsia" w:hAnsi="Times New Roman"/>
        </w:rPr>
        <w:t>公司内部选取典型项目进行改进方案的试点应用，通过过程度量与数据分析方法对改进效果进行验证。采用定量指标（如交付周期、缺陷密度、</w:t>
      </w:r>
      <w:r w:rsidRPr="004513DC">
        <w:rPr>
          <w:rFonts w:ascii="Times New Roman" w:eastAsiaTheme="minorEastAsia" w:hAnsi="Times New Roman"/>
        </w:rPr>
        <w:t>MTTR</w:t>
      </w:r>
      <w:r w:rsidRPr="004513DC">
        <w:rPr>
          <w:rFonts w:ascii="Times New Roman" w:eastAsiaTheme="minorEastAsia" w:hAnsi="Times New Roman"/>
        </w:rPr>
        <w:t>、变更失败率、协作等待时间等）和定性反馈（如访谈与问卷）相结合的方式，评估改进措施在效率、质量与稳定性方面的成效。</w:t>
      </w:r>
    </w:p>
    <w:p w:rsidR="0005634A"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w:t>
      </w:r>
      <w:r w:rsidRPr="004513DC">
        <w:rPr>
          <w:rFonts w:ascii="Times New Roman" w:eastAsiaTheme="minorEastAsia" w:hAnsi="Times New Roman"/>
        </w:rPr>
        <w:t>5</w:t>
      </w:r>
      <w:r w:rsidRPr="004513DC">
        <w:rPr>
          <w:rFonts w:ascii="Times New Roman" w:eastAsiaTheme="minorEastAsia" w:hAnsi="Times New Roman"/>
        </w:rPr>
        <w:t>）总结与推广阶段</w:t>
      </w:r>
    </w:p>
    <w:p w:rsidR="004513DC"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对改进实践进行结果汇总与经验提炼，从工程管理视角总结</w:t>
      </w:r>
      <w:r w:rsidRPr="004513DC">
        <w:rPr>
          <w:rFonts w:ascii="Times New Roman" w:eastAsiaTheme="minorEastAsia" w:hAnsi="Times New Roman"/>
        </w:rPr>
        <w:t>H</w:t>
      </w:r>
      <w:r w:rsidRPr="004513DC">
        <w:rPr>
          <w:rFonts w:ascii="Times New Roman" w:eastAsiaTheme="minorEastAsia" w:hAnsi="Times New Roman"/>
        </w:rPr>
        <w:t>公司软件开发过程改进的成功经验与不足之处。形成面向高合规行业的软件开发过程优化路径，并为后续研究提供可参考的理论模型与实践框架。</w:t>
      </w:r>
    </w:p>
    <w:p w:rsidR="00A2570D" w:rsidRPr="004513DC" w:rsidRDefault="004513DC" w:rsidP="004513DC">
      <w:pPr>
        <w:spacing w:line="400" w:lineRule="exact"/>
        <w:ind w:firstLineChars="200" w:firstLine="480"/>
        <w:rPr>
          <w:rFonts w:ascii="Times New Roman" w:eastAsiaTheme="minorEastAsia" w:hAnsi="Times New Roman"/>
        </w:rPr>
      </w:pPr>
      <w:r w:rsidRPr="004513DC">
        <w:rPr>
          <w:rFonts w:ascii="Times New Roman" w:eastAsiaTheme="minorEastAsia" w:hAnsi="Times New Roman"/>
        </w:rPr>
        <w:t>综上所述，本文的研究思路遵循</w:t>
      </w:r>
      <w:r w:rsidRPr="004513DC">
        <w:rPr>
          <w:rFonts w:ascii="Times New Roman" w:eastAsiaTheme="minorEastAsia" w:hAnsi="Times New Roman"/>
        </w:rPr>
        <w:t>“</w:t>
      </w:r>
      <w:r w:rsidRPr="004513DC">
        <w:rPr>
          <w:rFonts w:ascii="Times New Roman" w:eastAsiaTheme="minorEastAsia" w:hAnsi="Times New Roman"/>
        </w:rPr>
        <w:t>理论</w:t>
      </w:r>
      <w:r w:rsidRPr="004513DC">
        <w:rPr>
          <w:rFonts w:ascii="Times New Roman" w:eastAsiaTheme="minorEastAsia" w:hAnsi="Times New Roman"/>
        </w:rPr>
        <w:t>—</w:t>
      </w:r>
      <w:r w:rsidRPr="004513DC">
        <w:rPr>
          <w:rFonts w:ascii="Times New Roman" w:eastAsiaTheme="minorEastAsia" w:hAnsi="Times New Roman"/>
        </w:rPr>
        <w:t>分析</w:t>
      </w:r>
      <w:r w:rsidRPr="004513DC">
        <w:rPr>
          <w:rFonts w:ascii="Times New Roman" w:eastAsiaTheme="minorEastAsia" w:hAnsi="Times New Roman"/>
        </w:rPr>
        <w:t>—</w:t>
      </w:r>
      <w:r w:rsidRPr="004513DC">
        <w:rPr>
          <w:rFonts w:ascii="Times New Roman" w:eastAsiaTheme="minorEastAsia" w:hAnsi="Times New Roman"/>
        </w:rPr>
        <w:t>实践</w:t>
      </w:r>
      <w:r w:rsidRPr="004513DC">
        <w:rPr>
          <w:rFonts w:ascii="Times New Roman" w:eastAsiaTheme="minorEastAsia" w:hAnsi="Times New Roman"/>
        </w:rPr>
        <w:t>—</w:t>
      </w:r>
      <w:r w:rsidRPr="004513DC">
        <w:rPr>
          <w:rFonts w:ascii="Times New Roman" w:eastAsiaTheme="minorEastAsia" w:hAnsi="Times New Roman"/>
        </w:rPr>
        <w:t>验证</w:t>
      </w:r>
      <w:r w:rsidRPr="004513DC">
        <w:rPr>
          <w:rFonts w:ascii="Times New Roman" w:eastAsiaTheme="minorEastAsia" w:hAnsi="Times New Roman"/>
        </w:rPr>
        <w:t>—</w:t>
      </w:r>
      <w:r w:rsidRPr="004513DC">
        <w:rPr>
          <w:rFonts w:ascii="Times New Roman" w:eastAsiaTheme="minorEastAsia" w:hAnsi="Times New Roman"/>
        </w:rPr>
        <w:t>提升</w:t>
      </w:r>
      <w:r w:rsidRPr="004513DC">
        <w:rPr>
          <w:rFonts w:ascii="Times New Roman" w:eastAsiaTheme="minorEastAsia" w:hAnsi="Times New Roman"/>
        </w:rPr>
        <w:t>”</w:t>
      </w:r>
      <w:r w:rsidRPr="004513DC">
        <w:rPr>
          <w:rFonts w:ascii="Times New Roman" w:eastAsiaTheme="minorEastAsia" w:hAnsi="Times New Roman"/>
        </w:rPr>
        <w:t>的逻辑路径。通过理论指导、实证分析与过程反馈的结合，确保研究成果具有科学性、系统性与可推广性，为金融科技企业实现软件过程持续改进提供了有益参考。</w:t>
      </w:r>
    </w:p>
    <w:p w:rsidR="00E51DB2" w:rsidRDefault="00E51DB2" w:rsidP="00E51DB2">
      <w:pPr>
        <w:pStyle w:val="2"/>
        <w:keepNext/>
        <w:keepLines/>
        <w:numPr>
          <w:ilvl w:val="1"/>
          <w:numId w:val="0"/>
        </w:numPr>
        <w:adjustRightInd/>
        <w:snapToGrid/>
        <w:rPr>
          <w:rFonts w:ascii="Times New Roman" w:hAnsi="Times New Roman"/>
          <w:bCs/>
          <w:szCs w:val="32"/>
        </w:rPr>
      </w:pPr>
      <w:bookmarkStart w:id="45" w:name="_Toc213016515"/>
      <w:r w:rsidRPr="00B712E9">
        <w:rPr>
          <w:rFonts w:ascii="Times New Roman" w:hAnsi="Times New Roman" w:hint="eastAsia"/>
          <w:bCs/>
          <w:szCs w:val="32"/>
        </w:rPr>
        <w:lastRenderedPageBreak/>
        <w:t>1.</w:t>
      </w:r>
      <w:r w:rsidR="00466F8F">
        <w:rPr>
          <w:rFonts w:ascii="Times New Roman" w:hAnsi="Times New Roman"/>
          <w:bCs/>
          <w:szCs w:val="32"/>
        </w:rPr>
        <w:t>4</w:t>
      </w:r>
      <w:r w:rsidRPr="00B712E9">
        <w:rPr>
          <w:rFonts w:ascii="Times New Roman" w:hAnsi="Times New Roman" w:hint="eastAsia"/>
          <w:bCs/>
          <w:szCs w:val="32"/>
        </w:rPr>
        <w:t xml:space="preserve">.2 </w:t>
      </w:r>
      <w:r>
        <w:rPr>
          <w:rFonts w:ascii="Times New Roman" w:hAnsi="Times New Roman" w:hint="eastAsia"/>
          <w:bCs/>
          <w:szCs w:val="32"/>
        </w:rPr>
        <w:t>论文框架</w:t>
      </w:r>
      <w:bookmarkEnd w:id="45"/>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本论文的整体结构遵循</w:t>
      </w:r>
      <w:r w:rsidRPr="00BB1B2C">
        <w:rPr>
          <w:rFonts w:ascii="Times New Roman" w:eastAsiaTheme="minorEastAsia" w:hAnsi="Times New Roman"/>
        </w:rPr>
        <w:t>“</w:t>
      </w:r>
      <w:r w:rsidRPr="00BB1B2C">
        <w:rPr>
          <w:rFonts w:ascii="Times New Roman" w:eastAsiaTheme="minorEastAsia" w:hAnsi="Times New Roman"/>
        </w:rPr>
        <w:t>理论支撑</w:t>
      </w:r>
      <w:r w:rsidRPr="00BB1B2C">
        <w:rPr>
          <w:rFonts w:ascii="Times New Roman" w:eastAsiaTheme="minorEastAsia" w:hAnsi="Times New Roman"/>
        </w:rPr>
        <w:t>—</w:t>
      </w:r>
      <w:r w:rsidRPr="00BB1B2C">
        <w:rPr>
          <w:rFonts w:ascii="Times New Roman" w:eastAsiaTheme="minorEastAsia" w:hAnsi="Times New Roman"/>
        </w:rPr>
        <w:t>问题诊断</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实施验证</w:t>
      </w:r>
      <w:r w:rsidRPr="00BB1B2C">
        <w:rPr>
          <w:rFonts w:ascii="Times New Roman" w:eastAsiaTheme="minorEastAsia" w:hAnsi="Times New Roman"/>
        </w:rPr>
        <w:t>—</w:t>
      </w:r>
      <w:r w:rsidRPr="00BB1B2C">
        <w:rPr>
          <w:rFonts w:ascii="Times New Roman" w:eastAsiaTheme="minorEastAsia" w:hAnsi="Times New Roman"/>
        </w:rPr>
        <w:t>总结提升</w:t>
      </w:r>
      <w:r w:rsidRPr="00BB1B2C">
        <w:rPr>
          <w:rFonts w:ascii="Times New Roman" w:eastAsiaTheme="minorEastAsia" w:hAnsi="Times New Roman"/>
        </w:rPr>
        <w:t>”</w:t>
      </w:r>
      <w:r w:rsidRPr="00BB1B2C">
        <w:rPr>
          <w:rFonts w:ascii="Times New Roman" w:eastAsiaTheme="minorEastAsia" w:hAnsi="Times New Roman"/>
        </w:rPr>
        <w:t>的研究逻辑，系统阐述了</w:t>
      </w:r>
      <w:r w:rsidRPr="00BB1B2C">
        <w:rPr>
          <w:rFonts w:ascii="Times New Roman" w:eastAsiaTheme="minorEastAsia" w:hAnsi="Times New Roman"/>
        </w:rPr>
        <w:t>H</w:t>
      </w:r>
      <w:r w:rsidRPr="00BB1B2C">
        <w:rPr>
          <w:rFonts w:ascii="Times New Roman" w:eastAsiaTheme="minorEastAsia" w:hAnsi="Times New Roman"/>
        </w:rPr>
        <w:t>公司软件开发过程的改进思路、研究方法与实证路径。全文共分为六章，内容层层递进、环环相扣，形成从理论分析到实践验证的完整研究体系。</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第一章</w:t>
      </w:r>
      <w:r w:rsidRPr="002F716A">
        <w:rPr>
          <w:rFonts w:ascii="Times New Roman" w:eastAsiaTheme="minorEastAsia" w:hAnsi="Times New Roman"/>
        </w:rPr>
        <w:t xml:space="preserve"> </w:t>
      </w:r>
      <w:r w:rsidRPr="002F716A">
        <w:rPr>
          <w:rFonts w:ascii="Times New Roman" w:eastAsiaTheme="minorEastAsia" w:hAnsi="Times New Roman"/>
        </w:rPr>
        <w:t>绪论</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阐述研究的背景与意义，说明研究的理论价值与现实必要性。通过梳理国内外研究现状，指出现有研究在高合规行业情境下的不足，明确本研究的目标、主要内容、研究思路与研究方法。该章的作用在于建立研究的整体逻辑框架，为后续章节奠定理论与方法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第二章</w:t>
      </w:r>
      <w:r w:rsidRPr="002F716A">
        <w:rPr>
          <w:rFonts w:ascii="Times New Roman" w:eastAsiaTheme="minorEastAsia" w:hAnsi="Times New Roman"/>
        </w:rPr>
        <w:t xml:space="preserve"> </w:t>
      </w:r>
      <w:r w:rsidRPr="002F716A">
        <w:rPr>
          <w:rFonts w:ascii="Times New Roman" w:eastAsiaTheme="minorEastAsia" w:hAnsi="Times New Roman"/>
        </w:rPr>
        <w:t>相关理论方法与文献综述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本章系统介绍论文所依据的核心理论与研究方法，包括软件过程改进理论（</w:t>
      </w:r>
      <w:r w:rsidRPr="00BB1B2C">
        <w:rPr>
          <w:rFonts w:ascii="Times New Roman" w:eastAsiaTheme="minorEastAsia" w:hAnsi="Times New Roman"/>
        </w:rPr>
        <w:t>SPI</w:t>
      </w:r>
      <w:r w:rsidRPr="00BB1B2C">
        <w:rPr>
          <w:rFonts w:ascii="Times New Roman" w:eastAsiaTheme="minorEastAsia" w:hAnsi="Times New Roman"/>
        </w:rPr>
        <w:t>）、敏捷与精益价值流管理思想（</w:t>
      </w:r>
      <w:r w:rsidRPr="00BB1B2C">
        <w:rPr>
          <w:rFonts w:ascii="Times New Roman" w:eastAsiaTheme="minorEastAsia" w:hAnsi="Times New Roman"/>
        </w:rPr>
        <w:t>VSM</w:t>
      </w:r>
      <w:r w:rsidRPr="00BB1B2C">
        <w:rPr>
          <w:rFonts w:ascii="Times New Roman" w:eastAsiaTheme="minorEastAsia" w:hAnsi="Times New Roman"/>
        </w:rPr>
        <w:t>）、工程效能度量体系、信息安全管理体系（</w:t>
      </w:r>
      <w:r w:rsidRPr="00BB1B2C">
        <w:rPr>
          <w:rFonts w:ascii="Times New Roman" w:eastAsiaTheme="minorEastAsia" w:hAnsi="Times New Roman"/>
        </w:rPr>
        <w:t>ISMS</w:t>
      </w:r>
      <w:r w:rsidRPr="00BB1B2C">
        <w:rPr>
          <w:rFonts w:ascii="Times New Roman" w:eastAsiaTheme="minorEastAsia" w:hAnsi="Times New Roman"/>
        </w:rPr>
        <w:t>）、</w:t>
      </w:r>
      <w:r w:rsidRPr="00BB1B2C">
        <w:rPr>
          <w:rFonts w:ascii="Times New Roman" w:eastAsiaTheme="minorEastAsia" w:hAnsi="Times New Roman"/>
        </w:rPr>
        <w:t>DevSecOps</w:t>
      </w:r>
      <w:r w:rsidRPr="00BB1B2C">
        <w:rPr>
          <w:rFonts w:ascii="Times New Roman" w:eastAsiaTheme="minorEastAsia" w:hAnsi="Times New Roman"/>
        </w:rPr>
        <w:t>与合规即代码理念、技术债务治理机制、</w:t>
      </w:r>
      <w:r w:rsidRPr="00BB1B2C">
        <w:rPr>
          <w:rFonts w:ascii="Times New Roman" w:eastAsiaTheme="minorEastAsia" w:hAnsi="Times New Roman"/>
        </w:rPr>
        <w:t>AIOps</w:t>
      </w:r>
      <w:r w:rsidRPr="00BB1B2C">
        <w:rPr>
          <w:rFonts w:ascii="Times New Roman" w:eastAsiaTheme="minorEastAsia" w:hAnsi="Times New Roman"/>
        </w:rPr>
        <w:t>与</w:t>
      </w:r>
      <w:r w:rsidRPr="00BB1B2C">
        <w:rPr>
          <w:rFonts w:ascii="Times New Roman" w:eastAsiaTheme="minorEastAsia" w:hAnsi="Times New Roman"/>
        </w:rPr>
        <w:t>SRE</w:t>
      </w:r>
      <w:r w:rsidRPr="00BB1B2C">
        <w:rPr>
          <w:rFonts w:ascii="Times New Roman" w:eastAsiaTheme="minorEastAsia" w:hAnsi="Times New Roman"/>
        </w:rPr>
        <w:t>智能运维方法，以及跨职能协作与组织管理理论。通过文献归纳与理论整合，本章构建了支撑</w:t>
      </w:r>
      <w:r w:rsidRPr="00BB1B2C">
        <w:rPr>
          <w:rFonts w:ascii="Times New Roman" w:eastAsiaTheme="minorEastAsia" w:hAnsi="Times New Roman"/>
        </w:rPr>
        <w:t>H</w:t>
      </w:r>
      <w:r w:rsidRPr="00BB1B2C">
        <w:rPr>
          <w:rFonts w:ascii="Times New Roman" w:eastAsiaTheme="minorEastAsia" w:hAnsi="Times New Roman"/>
        </w:rPr>
        <w:t>公司软件过程改进的理论框架，为后续研究提供理论支撑与方法依据。</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第三章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公司软件开发过程现状与主要问题</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本章以</w:t>
      </w:r>
      <w:r w:rsidRPr="00BB1B2C">
        <w:rPr>
          <w:rFonts w:ascii="Times New Roman" w:eastAsiaTheme="minorEastAsia" w:hAnsi="Times New Roman"/>
        </w:rPr>
        <w:t>H</w:t>
      </w:r>
      <w:r w:rsidRPr="00BB1B2C">
        <w:rPr>
          <w:rFonts w:ascii="Times New Roman" w:eastAsiaTheme="minorEastAsia" w:hAnsi="Times New Roman"/>
        </w:rPr>
        <w:t>公司为研究对象，基于访谈调研、过程数据与制度文件分析，对软件开发过程的运行现状进行系统诊断。从需求管理、安全治理、技术债务、运维智能化与跨职能协作五个维度识别了存在的主要问题，揭示了制约企业研发效率、产品质量与过程可控性的关键因素，为后续改进方案的设计提供了问题导向与事实基础。</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第四章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公司软件开发过程的改进方案</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本章在前期理论分析与问题诊断的基础上，提出了针对</w:t>
      </w:r>
      <w:r w:rsidRPr="00BB1B2C">
        <w:rPr>
          <w:rFonts w:ascii="Times New Roman" w:eastAsiaTheme="minorEastAsia" w:hAnsi="Times New Roman"/>
        </w:rPr>
        <w:t>H</w:t>
      </w:r>
      <w:r w:rsidRPr="00BB1B2C">
        <w:rPr>
          <w:rFonts w:ascii="Times New Roman" w:eastAsiaTheme="minorEastAsia" w:hAnsi="Times New Roman"/>
        </w:rPr>
        <w:t>公司现有瓶颈的软件开发过程改进方案。方案设计遵循价值流导向和持续改进原则，围绕需求响应能力提升、安全与合规前移、技术债务治理机制建立、智能运维体系构建及跨职能协作优化五个方向展开。通过过程建模、工具集成与管理机制设计，形成了一套可量化、可落地的改进路径，体现了理论创新与工程实践的结合。</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第五章</w:t>
      </w:r>
      <w:r w:rsidRPr="002F716A">
        <w:rPr>
          <w:rFonts w:ascii="Times New Roman" w:eastAsiaTheme="minorEastAsia" w:hAnsi="Times New Roman"/>
        </w:rPr>
        <w:t xml:space="preserve"> H</w:t>
      </w:r>
      <w:r w:rsidRPr="002F716A">
        <w:rPr>
          <w:rFonts w:ascii="Times New Roman" w:eastAsiaTheme="minorEastAsia" w:hAnsi="Times New Roman"/>
        </w:rPr>
        <w:t>公司软件开发过程改进方案的实施保障与效果评估</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本章重点论述改进方案的实施路径与保障机制，从目标规划、组织结构、制度建设、资源配置、文化支撑及风险控制等方面进行系统设计。通过关键绩效指标（</w:t>
      </w:r>
      <w:r w:rsidRPr="00BB1B2C">
        <w:rPr>
          <w:rFonts w:ascii="Times New Roman" w:eastAsiaTheme="minorEastAsia" w:hAnsi="Times New Roman"/>
        </w:rPr>
        <w:t>KPI</w:t>
      </w:r>
      <w:r w:rsidRPr="00BB1B2C">
        <w:rPr>
          <w:rFonts w:ascii="Times New Roman" w:eastAsiaTheme="minorEastAsia" w:hAnsi="Times New Roman"/>
        </w:rPr>
        <w:t>）与工程效能指标（如交付周期、缺陷密度、变更成功率、平均修复时间等）的对比分析，评估改进措施的实际成效。研究结果表明，改进方案有效提升了</w:t>
      </w:r>
      <w:r w:rsidRPr="00BB1B2C">
        <w:rPr>
          <w:rFonts w:ascii="Times New Roman" w:eastAsiaTheme="minorEastAsia" w:hAnsi="Times New Roman"/>
        </w:rPr>
        <w:t>H</w:t>
      </w:r>
      <w:r w:rsidRPr="00BB1B2C">
        <w:rPr>
          <w:rFonts w:ascii="Times New Roman" w:eastAsiaTheme="minorEastAsia" w:hAnsi="Times New Roman"/>
        </w:rPr>
        <w:t>公司软件开发过程的效率、质量与稳定性，验证了理论模型与方法框架的可行性。</w:t>
      </w:r>
    </w:p>
    <w:p w:rsidR="002F716A" w:rsidRDefault="00BB1B2C" w:rsidP="002F716A">
      <w:pPr>
        <w:spacing w:line="400" w:lineRule="exact"/>
        <w:ind w:firstLineChars="200" w:firstLine="480"/>
        <w:rPr>
          <w:rFonts w:ascii="Times New Roman" w:eastAsiaTheme="minorEastAsia" w:hAnsi="Times New Roman"/>
        </w:rPr>
      </w:pPr>
      <w:r w:rsidRPr="002F716A">
        <w:rPr>
          <w:rFonts w:ascii="Times New Roman" w:eastAsiaTheme="minorEastAsia" w:hAnsi="Times New Roman"/>
        </w:rPr>
        <w:t>第六章</w:t>
      </w:r>
      <w:r w:rsidRPr="002F716A">
        <w:rPr>
          <w:rFonts w:ascii="Times New Roman" w:eastAsiaTheme="minorEastAsia" w:hAnsi="Times New Roman"/>
        </w:rPr>
        <w:t xml:space="preserve"> </w:t>
      </w:r>
      <w:r w:rsidRPr="002F716A">
        <w:rPr>
          <w:rFonts w:ascii="Times New Roman" w:eastAsiaTheme="minorEastAsia" w:hAnsi="Times New Roman"/>
        </w:rPr>
        <w:t>研究结论与展望</w:t>
      </w:r>
    </w:p>
    <w:p w:rsidR="00BB1B2C" w:rsidRPr="00BB1B2C" w:rsidRDefault="00BB1B2C" w:rsidP="002F716A">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lastRenderedPageBreak/>
        <w:t>本章对全文研究进行系统总结，归纳研究的主要成果与创新点，提炼在理论构建、方法应用与工程实践方面的核心贡献。同时，结合研究局限与行业发展趋势，提出未来在人工智能辅助开发、智能度量与数字化合规治理等方向的研究展望，为后续学术探索与企业实践提供参考。</w:t>
      </w:r>
    </w:p>
    <w:p w:rsidR="00BB1B2C" w:rsidRPr="00553F96" w:rsidRDefault="00BB1B2C" w:rsidP="00553F96">
      <w:pPr>
        <w:spacing w:line="400" w:lineRule="exact"/>
        <w:ind w:firstLineChars="200" w:firstLine="480"/>
        <w:rPr>
          <w:rFonts w:ascii="Times New Roman" w:eastAsiaTheme="minorEastAsia" w:hAnsi="Times New Roman"/>
        </w:rPr>
      </w:pPr>
      <w:r w:rsidRPr="00BB1B2C">
        <w:rPr>
          <w:rFonts w:ascii="Times New Roman" w:eastAsiaTheme="minorEastAsia" w:hAnsi="Times New Roman"/>
        </w:rPr>
        <w:t>总体而言，论文通过</w:t>
      </w:r>
      <w:r w:rsidRPr="00BB1B2C">
        <w:rPr>
          <w:rFonts w:ascii="Times New Roman" w:eastAsiaTheme="minorEastAsia" w:hAnsi="Times New Roman"/>
        </w:rPr>
        <w:t>“</w:t>
      </w:r>
      <w:r w:rsidRPr="00BB1B2C">
        <w:rPr>
          <w:rFonts w:ascii="Times New Roman" w:eastAsiaTheme="minorEastAsia" w:hAnsi="Times New Roman"/>
        </w:rPr>
        <w:t>问题识别</w:t>
      </w:r>
      <w:r w:rsidRPr="00BB1B2C">
        <w:rPr>
          <w:rFonts w:ascii="Times New Roman" w:eastAsiaTheme="minorEastAsia" w:hAnsi="Times New Roman"/>
        </w:rPr>
        <w:t>—</w:t>
      </w:r>
      <w:r w:rsidRPr="00BB1B2C">
        <w:rPr>
          <w:rFonts w:ascii="Times New Roman" w:eastAsiaTheme="minorEastAsia" w:hAnsi="Times New Roman"/>
        </w:rPr>
        <w:t>理论建模</w:t>
      </w:r>
      <w:r w:rsidRPr="00BB1B2C">
        <w:rPr>
          <w:rFonts w:ascii="Times New Roman" w:eastAsiaTheme="minorEastAsia" w:hAnsi="Times New Roman"/>
        </w:rPr>
        <w:t>—</w:t>
      </w:r>
      <w:r w:rsidRPr="00BB1B2C">
        <w:rPr>
          <w:rFonts w:ascii="Times New Roman" w:eastAsiaTheme="minorEastAsia" w:hAnsi="Times New Roman"/>
        </w:rPr>
        <w:t>方案构建</w:t>
      </w:r>
      <w:r w:rsidRPr="00BB1B2C">
        <w:rPr>
          <w:rFonts w:ascii="Times New Roman" w:eastAsiaTheme="minorEastAsia" w:hAnsi="Times New Roman"/>
        </w:rPr>
        <w:t>—</w:t>
      </w:r>
      <w:r w:rsidRPr="00BB1B2C">
        <w:rPr>
          <w:rFonts w:ascii="Times New Roman" w:eastAsiaTheme="minorEastAsia" w:hAnsi="Times New Roman"/>
        </w:rPr>
        <w:t>实证验证</w:t>
      </w:r>
      <w:r w:rsidRPr="00BB1B2C">
        <w:rPr>
          <w:rFonts w:ascii="Times New Roman" w:eastAsiaTheme="minorEastAsia" w:hAnsi="Times New Roman"/>
        </w:rPr>
        <w:t>—</w:t>
      </w:r>
      <w:r w:rsidRPr="00BB1B2C">
        <w:rPr>
          <w:rFonts w:ascii="Times New Roman" w:eastAsiaTheme="minorEastAsia" w:hAnsi="Times New Roman"/>
        </w:rPr>
        <w:t>持续优化</w:t>
      </w:r>
      <w:r w:rsidRPr="00BB1B2C">
        <w:rPr>
          <w:rFonts w:ascii="Times New Roman" w:eastAsiaTheme="minorEastAsia" w:hAnsi="Times New Roman"/>
        </w:rPr>
        <w:t>”</w:t>
      </w:r>
      <w:r w:rsidRPr="00BB1B2C">
        <w:rPr>
          <w:rFonts w:ascii="Times New Roman" w:eastAsiaTheme="minorEastAsia" w:hAnsi="Times New Roman"/>
        </w:rPr>
        <w:t>的研究链条，构建了一个贯穿软件开发全生命周期的过程改进体系。该体系不仅体现了工程管理的系统性与科学性，也兼顾了金融科技高合规场景下的实践复杂性，为企业级软件开发过程治理与持续改进提供了系统化的理论模型与可推广的实施路径。</w:t>
      </w:r>
    </w:p>
    <w:p w:rsidR="00FD0228" w:rsidRDefault="006D30F0" w:rsidP="00FD0228">
      <w:pPr>
        <w:ind w:firstLine="480"/>
      </w:pPr>
      <w:r>
        <w:rPr>
          <w:rFonts w:hint="eastAsia"/>
          <w:noProof/>
        </w:rPr>
        <w:drawing>
          <wp:inline distT="0" distB="0" distL="0" distR="0">
            <wp:extent cx="5701030" cy="4529042"/>
            <wp:effectExtent l="63500" t="0" r="77470" b="0"/>
            <wp:docPr id="12" name="图示 1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8" r:lo="rId19" r:qs="rId20" r:cs="rId21"/>
              </a:graphicData>
            </a:graphic>
          </wp:inline>
        </w:drawing>
      </w:r>
    </w:p>
    <w:p w:rsidR="00BB1B2C" w:rsidRPr="00BB1B2C" w:rsidRDefault="00BB1B2C" w:rsidP="00BB1B2C">
      <w:pPr>
        <w:jc w:val="center"/>
        <w:rPr>
          <w:rFonts w:ascii="Times New Roman" w:hAnsi="Times New Roman" w:cs="Times New Roman"/>
          <w:sz w:val="21"/>
          <w:szCs w:val="21"/>
        </w:rPr>
      </w:pPr>
      <w:r w:rsidRPr="00BB1B2C">
        <w:rPr>
          <w:rFonts w:ascii="Times New Roman" w:hAnsi="Times New Roman" w:cs="Times New Roman"/>
          <w:sz w:val="21"/>
          <w:szCs w:val="21"/>
        </w:rPr>
        <w:t>图</w:t>
      </w:r>
      <w:r w:rsidRPr="00BB1B2C">
        <w:rPr>
          <w:rFonts w:ascii="Times New Roman" w:hAnsi="Times New Roman" w:cs="Times New Roman"/>
          <w:sz w:val="21"/>
          <w:szCs w:val="21"/>
        </w:rPr>
        <w:t>1-1</w:t>
      </w:r>
      <w:r w:rsidRPr="00BB1B2C">
        <w:rPr>
          <w:rFonts w:ascii="Times New Roman" w:hAnsi="Times New Roman" w:cs="Times New Roman"/>
          <w:sz w:val="21"/>
          <w:szCs w:val="21"/>
        </w:rPr>
        <w:t>论文研究框架</w:t>
      </w:r>
    </w:p>
    <w:p w:rsidR="00E51DB2" w:rsidRDefault="00E51DB2" w:rsidP="00F4014C">
      <w:pPr>
        <w:ind w:firstLine="480"/>
      </w:pPr>
    </w:p>
    <w:p w:rsidR="00F4014C" w:rsidRPr="00E51DB2" w:rsidRDefault="00F4014C" w:rsidP="00E51DB2">
      <w:pPr>
        <w:ind w:firstLine="480"/>
        <w:sectPr w:rsidR="00F4014C" w:rsidRPr="00E51DB2">
          <w:headerReference w:type="default" r:id="rId23"/>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46" w:name="_Toc213016516"/>
      <w:r w:rsidRPr="00357FA6">
        <w:rPr>
          <w:rFonts w:hint="eastAsia"/>
        </w:rPr>
        <w:lastRenderedPageBreak/>
        <w:t>第</w:t>
      </w:r>
      <w:r w:rsidR="007E7C69">
        <w:rPr>
          <w:rFonts w:hint="eastAsia"/>
        </w:rPr>
        <w:t>2</w:t>
      </w:r>
      <w:r w:rsidRPr="00357FA6">
        <w:rPr>
          <w:rFonts w:hint="eastAsia"/>
        </w:rPr>
        <w:t>章</w:t>
      </w:r>
      <w:r w:rsidRPr="00357FA6">
        <w:rPr>
          <w:rFonts w:hint="eastAsia"/>
        </w:rPr>
        <w:t xml:space="preserve"> </w:t>
      </w:r>
      <w:r w:rsidR="00256A15">
        <w:rPr>
          <w:rFonts w:hint="eastAsia"/>
        </w:rPr>
        <w:t>相关</w:t>
      </w:r>
      <w:r w:rsidRPr="00357FA6">
        <w:rPr>
          <w:rFonts w:hint="eastAsia"/>
        </w:rPr>
        <w:t>理论</w:t>
      </w:r>
      <w:r w:rsidR="00256A15">
        <w:rPr>
          <w:rFonts w:hint="eastAsia"/>
        </w:rPr>
        <w:t>方法</w:t>
      </w:r>
      <w:r w:rsidRPr="00357FA6">
        <w:rPr>
          <w:rFonts w:hint="eastAsia"/>
        </w:rPr>
        <w:t>与文献综述</w:t>
      </w:r>
      <w:bookmarkEnd w:id="46"/>
    </w:p>
    <w:p w:rsidR="00CE5383" w:rsidRDefault="00C3671B" w:rsidP="00CE5383">
      <w:pPr>
        <w:pStyle w:val="2"/>
        <w:keepNext/>
        <w:keepLines/>
        <w:numPr>
          <w:ilvl w:val="1"/>
          <w:numId w:val="0"/>
        </w:numPr>
        <w:adjustRightInd/>
        <w:snapToGrid/>
        <w:rPr>
          <w:rFonts w:ascii="Times New Roman" w:hAnsi="Times New Roman"/>
          <w:bCs/>
          <w:szCs w:val="32"/>
        </w:rPr>
      </w:pPr>
      <w:bookmarkStart w:id="47" w:name="_Toc213016517"/>
      <w:r w:rsidRPr="00CE5383">
        <w:rPr>
          <w:rFonts w:ascii="Times New Roman" w:hAnsi="Times New Roman" w:hint="eastAsia"/>
          <w:bCs/>
          <w:szCs w:val="32"/>
        </w:rPr>
        <w:t xml:space="preserve">2.1 </w:t>
      </w:r>
      <w:r w:rsidR="003414F0">
        <w:rPr>
          <w:rFonts w:ascii="Times New Roman" w:hAnsi="Times New Roman" w:hint="eastAsia"/>
          <w:bCs/>
          <w:szCs w:val="32"/>
        </w:rPr>
        <w:t>软件</w:t>
      </w:r>
      <w:r w:rsidR="00756D43">
        <w:rPr>
          <w:rFonts w:ascii="Times New Roman" w:hAnsi="Times New Roman" w:hint="eastAsia"/>
          <w:bCs/>
          <w:szCs w:val="32"/>
        </w:rPr>
        <w:t>开发</w:t>
      </w:r>
      <w:r w:rsidR="00C96796">
        <w:rPr>
          <w:rFonts w:ascii="Times New Roman" w:hAnsi="Times New Roman" w:hint="eastAsia"/>
          <w:bCs/>
          <w:szCs w:val="32"/>
        </w:rPr>
        <w:t>过程</w:t>
      </w:r>
      <w:r w:rsidRPr="00CE5383">
        <w:rPr>
          <w:rFonts w:ascii="Times New Roman" w:hAnsi="Times New Roman" w:hint="eastAsia"/>
          <w:bCs/>
          <w:szCs w:val="32"/>
        </w:rPr>
        <w:t>管理</w:t>
      </w:r>
      <w:r w:rsidR="00542DFB">
        <w:rPr>
          <w:rFonts w:ascii="Times New Roman" w:hAnsi="Times New Roman" w:hint="eastAsia"/>
          <w:bCs/>
          <w:szCs w:val="32"/>
        </w:rPr>
        <w:t>理论基础</w:t>
      </w:r>
      <w:bookmarkEnd w:id="47"/>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8" w:name="_Toc213016518"/>
      <w:r w:rsidRPr="00CE5383">
        <w:rPr>
          <w:rFonts w:ascii="Times New Roman" w:hAnsi="Times New Roman" w:hint="eastAsia"/>
          <w:bCs/>
          <w:kern w:val="0"/>
          <w:sz w:val="24"/>
          <w:szCs w:val="32"/>
        </w:rPr>
        <w:t>2.1.</w:t>
      </w:r>
      <w:r>
        <w:rPr>
          <w:rFonts w:ascii="Times New Roman" w:hAnsi="Times New Roman"/>
          <w:bCs/>
          <w:kern w:val="0"/>
          <w:sz w:val="24"/>
          <w:szCs w:val="32"/>
        </w:rPr>
        <w:t>1</w:t>
      </w:r>
      <w:r w:rsidRPr="00CE5383">
        <w:rPr>
          <w:rFonts w:ascii="Times New Roman" w:hAnsi="Times New Roman" w:hint="eastAsia"/>
          <w:bCs/>
          <w:kern w:val="0"/>
          <w:sz w:val="24"/>
          <w:szCs w:val="32"/>
        </w:rPr>
        <w:t xml:space="preserve"> </w:t>
      </w:r>
      <w:r w:rsidR="003B4B33">
        <w:rPr>
          <w:rFonts w:ascii="Times New Roman" w:hAnsi="Times New Roman" w:hint="eastAsia"/>
          <w:bCs/>
          <w:kern w:val="0"/>
          <w:sz w:val="24"/>
          <w:szCs w:val="32"/>
        </w:rPr>
        <w:t>软件过程改进</w:t>
      </w:r>
      <w:r w:rsidR="003E292F">
        <w:rPr>
          <w:rFonts w:ascii="Times New Roman" w:hAnsi="Times New Roman" w:hint="eastAsia"/>
          <w:bCs/>
          <w:kern w:val="0"/>
          <w:sz w:val="24"/>
          <w:szCs w:val="32"/>
        </w:rPr>
        <w:t>（</w:t>
      </w:r>
      <w:r w:rsidR="003E292F">
        <w:rPr>
          <w:rFonts w:ascii="Times New Roman" w:hAnsi="Times New Roman" w:hint="eastAsia"/>
          <w:bCs/>
          <w:kern w:val="0"/>
          <w:sz w:val="24"/>
          <w:szCs w:val="32"/>
        </w:rPr>
        <w:t>SPI</w:t>
      </w:r>
      <w:r w:rsidR="003E292F">
        <w:rPr>
          <w:rFonts w:ascii="Times New Roman" w:hAnsi="Times New Roman" w:hint="eastAsia"/>
          <w:bCs/>
          <w:kern w:val="0"/>
          <w:sz w:val="24"/>
          <w:szCs w:val="32"/>
        </w:rPr>
        <w:t>）</w:t>
      </w:r>
      <w:r w:rsidR="00670CA0">
        <w:rPr>
          <w:rFonts w:ascii="Times New Roman" w:hAnsi="Times New Roman" w:hint="eastAsia"/>
          <w:bCs/>
          <w:kern w:val="0"/>
          <w:sz w:val="24"/>
          <w:szCs w:val="32"/>
        </w:rPr>
        <w:t>与</w:t>
      </w:r>
      <w:r w:rsidR="003B4B33">
        <w:rPr>
          <w:rFonts w:ascii="Times New Roman" w:hAnsi="Times New Roman" w:hint="eastAsia"/>
          <w:bCs/>
          <w:kern w:val="0"/>
          <w:sz w:val="24"/>
          <w:szCs w:val="32"/>
        </w:rPr>
        <w:t>成熟度模型</w:t>
      </w:r>
      <w:r w:rsidR="00C15E63">
        <w:rPr>
          <w:rFonts w:ascii="Times New Roman" w:hAnsi="Times New Roman" w:hint="eastAsia"/>
          <w:bCs/>
          <w:kern w:val="0"/>
          <w:sz w:val="24"/>
          <w:szCs w:val="32"/>
        </w:rPr>
        <w:t>理论</w:t>
      </w:r>
      <w:bookmarkEnd w:id="48"/>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软件过程改进（</w:t>
      </w:r>
      <w:r w:rsidRPr="00C52040">
        <w:rPr>
          <w:rFonts w:ascii="Times New Roman" w:eastAsiaTheme="minorEastAsia" w:hAnsi="Times New Roman"/>
        </w:rPr>
        <w:t>Software Process Improvement, SPI</w:t>
      </w:r>
      <w:r w:rsidRPr="00C52040">
        <w:rPr>
          <w:rFonts w:ascii="Times New Roman" w:eastAsiaTheme="minorEastAsia" w:hAnsi="Times New Roman"/>
        </w:rPr>
        <w:t>）理论是软件工程管理的重要组成部分，其核心目标在于通过标准化、度量化与持续优化手段，不断提高组织的软件开发能力与产品质量。</w:t>
      </w:r>
      <w:r w:rsidRPr="00C52040">
        <w:rPr>
          <w:rFonts w:ascii="Times New Roman" w:eastAsiaTheme="minorEastAsia" w:hAnsi="Times New Roman"/>
        </w:rPr>
        <w:t>SPI</w:t>
      </w:r>
      <w:r w:rsidRPr="00C52040">
        <w:rPr>
          <w:rFonts w:ascii="Times New Roman" w:eastAsiaTheme="minorEastAsia" w:hAnsi="Times New Roman"/>
        </w:rPr>
        <w:t>的起源可追溯至</w:t>
      </w:r>
      <w:r w:rsidRPr="00C52040">
        <w:rPr>
          <w:rFonts w:ascii="Times New Roman" w:eastAsiaTheme="minorEastAsia" w:hAnsi="Times New Roman"/>
        </w:rPr>
        <w:t>20</w:t>
      </w:r>
      <w:r w:rsidRPr="00C52040">
        <w:rPr>
          <w:rFonts w:ascii="Times New Roman" w:eastAsiaTheme="minorEastAsia" w:hAnsi="Times New Roman"/>
        </w:rPr>
        <w:t>世纪</w:t>
      </w:r>
      <w:r w:rsidRPr="00C52040">
        <w:rPr>
          <w:rFonts w:ascii="Times New Roman" w:eastAsiaTheme="minorEastAsia" w:hAnsi="Times New Roman"/>
        </w:rPr>
        <w:t>80</w:t>
      </w:r>
      <w:r w:rsidRPr="00C52040">
        <w:rPr>
          <w:rFonts w:ascii="Times New Roman" w:eastAsiaTheme="minorEastAsia" w:hAnsi="Times New Roman"/>
        </w:rPr>
        <w:t>年代末美国卡内基梅隆大学软件工程研究所（</w:t>
      </w:r>
      <w:r w:rsidRPr="00C52040">
        <w:rPr>
          <w:rFonts w:ascii="Times New Roman" w:eastAsiaTheme="minorEastAsia" w:hAnsi="Times New Roman"/>
        </w:rPr>
        <w:t>Software Engineering Institute, SEI</w:t>
      </w:r>
      <w:r w:rsidRPr="00C52040">
        <w:rPr>
          <w:rFonts w:ascii="Times New Roman" w:eastAsiaTheme="minorEastAsia" w:hAnsi="Times New Roman"/>
        </w:rPr>
        <w:t>）提出的能力成熟度模型（</w:t>
      </w:r>
      <w:r w:rsidRPr="00C52040">
        <w:rPr>
          <w:rFonts w:ascii="Times New Roman" w:eastAsiaTheme="minorEastAsia" w:hAnsi="Times New Roman"/>
        </w:rPr>
        <w:t>Capability Maturity Model, CMM</w:t>
      </w:r>
      <w:r w:rsidRPr="00C52040">
        <w:rPr>
          <w:rFonts w:ascii="Times New Roman" w:eastAsiaTheme="minorEastAsia" w:hAnsi="Times New Roman"/>
        </w:rPr>
        <w:t>），并在</w:t>
      </w:r>
      <w:r w:rsidRPr="00C52040">
        <w:rPr>
          <w:rFonts w:ascii="Times New Roman" w:eastAsiaTheme="minorEastAsia" w:hAnsi="Times New Roman"/>
        </w:rPr>
        <w:t>2002</w:t>
      </w:r>
      <w:r w:rsidRPr="00C52040">
        <w:rPr>
          <w:rFonts w:ascii="Times New Roman" w:eastAsiaTheme="minorEastAsia" w:hAnsi="Times New Roman"/>
        </w:rPr>
        <w:t>年演化为能力成熟度模型集成（</w:t>
      </w:r>
      <w:r w:rsidRPr="00C52040">
        <w:rPr>
          <w:rFonts w:ascii="Times New Roman" w:eastAsiaTheme="minorEastAsia" w:hAnsi="Times New Roman"/>
        </w:rPr>
        <w:t>Capability Maturity Model Integration, CMMI</w:t>
      </w:r>
      <w:r w:rsidRPr="00C52040">
        <w:rPr>
          <w:rFonts w:ascii="Times New Roman" w:eastAsiaTheme="minorEastAsia" w:hAnsi="Times New Roman"/>
        </w:rPr>
        <w:t>）。</w:t>
      </w:r>
      <w:r w:rsidRPr="00C52040">
        <w:rPr>
          <w:rFonts w:ascii="Times New Roman" w:eastAsiaTheme="minorEastAsia" w:hAnsi="Times New Roman"/>
        </w:rPr>
        <w:t>CMMI 2.0</w:t>
      </w:r>
      <w:r w:rsidRPr="00C52040">
        <w:rPr>
          <w:rFonts w:ascii="Times New Roman" w:eastAsiaTheme="minorEastAsia" w:hAnsi="Times New Roman"/>
        </w:rPr>
        <w:t>版本于</w:t>
      </w:r>
      <w:r w:rsidRPr="00C52040">
        <w:rPr>
          <w:rFonts w:ascii="Times New Roman" w:eastAsiaTheme="minorEastAsia" w:hAnsi="Times New Roman"/>
        </w:rPr>
        <w:t>2018</w:t>
      </w:r>
      <w:r w:rsidRPr="00C52040">
        <w:rPr>
          <w:rFonts w:ascii="Times New Roman" w:eastAsiaTheme="minorEastAsia" w:hAnsi="Times New Roman"/>
        </w:rPr>
        <w:t>年发布，该版本强化了持续改进（</w:t>
      </w:r>
      <w:r w:rsidRPr="00C52040">
        <w:rPr>
          <w:rFonts w:ascii="Times New Roman" w:eastAsiaTheme="minorEastAsia" w:hAnsi="Times New Roman"/>
        </w:rPr>
        <w:t>Continuous Improvement</w:t>
      </w:r>
      <w:r w:rsidRPr="00C52040">
        <w:rPr>
          <w:rFonts w:ascii="Times New Roman" w:eastAsiaTheme="minorEastAsia" w:hAnsi="Times New Roman"/>
        </w:rPr>
        <w:t>）与度量驱动（</w:t>
      </w:r>
      <w:r w:rsidRPr="00C52040">
        <w:rPr>
          <w:rFonts w:ascii="Times New Roman" w:eastAsiaTheme="minorEastAsia" w:hAnsi="Times New Roman"/>
        </w:rPr>
        <w:t>Metrics-driven Management</w:t>
      </w:r>
      <w:r w:rsidRPr="00C52040">
        <w:rPr>
          <w:rFonts w:ascii="Times New Roman" w:eastAsiaTheme="minorEastAsia" w:hAnsi="Times New Roman"/>
        </w:rPr>
        <w:t>）的理念，形成了</w:t>
      </w:r>
      <w:r w:rsidRPr="00C52040">
        <w:rPr>
          <w:rFonts w:ascii="Times New Roman" w:eastAsiaTheme="minorEastAsia" w:hAnsi="Times New Roman"/>
        </w:rPr>
        <w:t>“</w:t>
      </w:r>
      <w:r w:rsidRPr="00C52040">
        <w:rPr>
          <w:rFonts w:ascii="Times New Roman" w:eastAsiaTheme="minorEastAsia" w:hAnsi="Times New Roman"/>
        </w:rPr>
        <w:t>定义</w:t>
      </w:r>
      <w:r w:rsidRPr="00C52040">
        <w:rPr>
          <w:rFonts w:ascii="Times New Roman" w:eastAsiaTheme="minorEastAsia" w:hAnsi="Times New Roman"/>
        </w:rPr>
        <w:t>—</w:t>
      </w:r>
      <w:r w:rsidRPr="00C52040">
        <w:rPr>
          <w:rFonts w:ascii="Times New Roman" w:eastAsiaTheme="minorEastAsia" w:hAnsi="Times New Roman"/>
        </w:rPr>
        <w:t>执行</w:t>
      </w:r>
      <w:r w:rsidRPr="00C52040">
        <w:rPr>
          <w:rFonts w:ascii="Times New Roman" w:eastAsiaTheme="minorEastAsia" w:hAnsi="Times New Roman"/>
        </w:rPr>
        <w:t>—</w:t>
      </w:r>
      <w:r w:rsidRPr="00C52040">
        <w:rPr>
          <w:rFonts w:ascii="Times New Roman" w:eastAsiaTheme="minorEastAsia" w:hAnsi="Times New Roman"/>
        </w:rPr>
        <w:t>度量</w:t>
      </w:r>
      <w:r w:rsidRPr="00C52040">
        <w:rPr>
          <w:rFonts w:ascii="Times New Roman" w:eastAsiaTheme="minorEastAsia" w:hAnsi="Times New Roman"/>
        </w:rPr>
        <w:t>—</w:t>
      </w:r>
      <w:r w:rsidRPr="00C52040">
        <w:rPr>
          <w:rFonts w:ascii="Times New Roman" w:eastAsiaTheme="minorEastAsia" w:hAnsi="Times New Roman"/>
        </w:rPr>
        <w:t>优化</w:t>
      </w:r>
      <w:r w:rsidRPr="00C52040">
        <w:rPr>
          <w:rFonts w:ascii="Times New Roman" w:eastAsiaTheme="minorEastAsia" w:hAnsi="Times New Roman"/>
        </w:rPr>
        <w:t>”</w:t>
      </w:r>
      <w:r w:rsidRPr="00C52040">
        <w:rPr>
          <w:rFonts w:ascii="Times New Roman" w:eastAsiaTheme="minorEastAsia" w:hAnsi="Times New Roman"/>
        </w:rPr>
        <w:t>的循环式过程管理体系。</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CMMI 2.0</w:t>
      </w:r>
      <w:r w:rsidRPr="00C52040">
        <w:rPr>
          <w:rFonts w:ascii="Times New Roman" w:eastAsiaTheme="minorEastAsia" w:hAnsi="Times New Roman"/>
        </w:rPr>
        <w:t>模型将组织的过程能力划分为五个成熟度等级：初始级（</w:t>
      </w:r>
      <w:r w:rsidRPr="00C52040">
        <w:rPr>
          <w:rFonts w:ascii="Times New Roman" w:eastAsiaTheme="minorEastAsia" w:hAnsi="Times New Roman"/>
        </w:rPr>
        <w:t>Initial</w:t>
      </w:r>
      <w:r w:rsidRPr="00C52040">
        <w:rPr>
          <w:rFonts w:ascii="Times New Roman" w:eastAsiaTheme="minorEastAsia" w:hAnsi="Times New Roman"/>
        </w:rPr>
        <w:t>）、已管理级（</w:t>
      </w:r>
      <w:r w:rsidRPr="00C52040">
        <w:rPr>
          <w:rFonts w:ascii="Times New Roman" w:eastAsiaTheme="minorEastAsia" w:hAnsi="Times New Roman"/>
        </w:rPr>
        <w:t>Managed</w:t>
      </w:r>
      <w:r w:rsidRPr="00C52040">
        <w:rPr>
          <w:rFonts w:ascii="Times New Roman" w:eastAsiaTheme="minorEastAsia" w:hAnsi="Times New Roman"/>
        </w:rPr>
        <w:t>）、已定义级（</w:t>
      </w:r>
      <w:r w:rsidRPr="00C52040">
        <w:rPr>
          <w:rFonts w:ascii="Times New Roman" w:eastAsiaTheme="minorEastAsia" w:hAnsi="Times New Roman"/>
        </w:rPr>
        <w:t>Defined</w:t>
      </w:r>
      <w:r w:rsidRPr="00C52040">
        <w:rPr>
          <w:rFonts w:ascii="Times New Roman" w:eastAsiaTheme="minorEastAsia" w:hAnsi="Times New Roman"/>
        </w:rPr>
        <w:t>）、量化管理级（</w:t>
      </w:r>
      <w:r w:rsidRPr="00C52040">
        <w:rPr>
          <w:rFonts w:ascii="Times New Roman" w:eastAsiaTheme="minorEastAsia" w:hAnsi="Times New Roman"/>
        </w:rPr>
        <w:t>Quantitatively Managed</w:t>
      </w:r>
      <w:r w:rsidRPr="00C52040">
        <w:rPr>
          <w:rFonts w:ascii="Times New Roman" w:eastAsiaTheme="minorEastAsia" w:hAnsi="Times New Roman"/>
        </w:rPr>
        <w:t>）与优化级（</w:t>
      </w:r>
      <w:r w:rsidRPr="00C52040">
        <w:rPr>
          <w:rFonts w:ascii="Times New Roman" w:eastAsiaTheme="minorEastAsia" w:hAnsi="Times New Roman"/>
        </w:rPr>
        <w:t>Optimizing</w:t>
      </w:r>
      <w:r w:rsidRPr="00C52040">
        <w:rPr>
          <w:rFonts w:ascii="Times New Roman" w:eastAsiaTheme="minorEastAsia" w:hAnsi="Times New Roman"/>
        </w:rPr>
        <w:t>）。每个等级通过过程域（</w:t>
      </w:r>
      <w:r w:rsidRPr="00C52040">
        <w:rPr>
          <w:rFonts w:ascii="Times New Roman" w:eastAsiaTheme="minorEastAsia" w:hAnsi="Times New Roman"/>
        </w:rPr>
        <w:t>Process Area</w:t>
      </w:r>
      <w:r w:rsidRPr="00C52040">
        <w:rPr>
          <w:rFonts w:ascii="Times New Roman" w:eastAsiaTheme="minorEastAsia" w:hAnsi="Times New Roman"/>
        </w:rPr>
        <w:t>）定义改进目标及度量标准。</w:t>
      </w:r>
      <w:r w:rsidRPr="00C52040">
        <w:rPr>
          <w:rFonts w:ascii="Times New Roman" w:eastAsiaTheme="minorEastAsia" w:hAnsi="Times New Roman"/>
        </w:rPr>
        <w:t>CMMI 2.0</w:t>
      </w:r>
      <w:r w:rsidRPr="00C52040">
        <w:rPr>
          <w:rFonts w:ascii="Times New Roman" w:eastAsiaTheme="minorEastAsia" w:hAnsi="Times New Roman"/>
        </w:rPr>
        <w:t>结构由</w:t>
      </w:r>
      <w:r w:rsidRPr="00C52040">
        <w:rPr>
          <w:rFonts w:ascii="Times New Roman" w:eastAsiaTheme="minorEastAsia" w:hAnsi="Times New Roman"/>
        </w:rPr>
        <w:t>“</w:t>
      </w:r>
      <w:r w:rsidRPr="00C52040">
        <w:rPr>
          <w:rFonts w:ascii="Times New Roman" w:eastAsiaTheme="minorEastAsia" w:hAnsi="Times New Roman"/>
        </w:rPr>
        <w:t>治理与管理</w:t>
      </w:r>
      <w:r w:rsidRPr="00C52040">
        <w:rPr>
          <w:rFonts w:ascii="Times New Roman" w:eastAsiaTheme="minorEastAsia" w:hAnsi="Times New Roman"/>
        </w:rPr>
        <w:t>”“</w:t>
      </w:r>
      <w:r w:rsidRPr="00C52040">
        <w:rPr>
          <w:rFonts w:ascii="Times New Roman" w:eastAsiaTheme="minorEastAsia" w:hAnsi="Times New Roman"/>
        </w:rPr>
        <w:t>工程与执行</w:t>
      </w:r>
      <w:r w:rsidRPr="00C52040">
        <w:rPr>
          <w:rFonts w:ascii="Times New Roman" w:eastAsiaTheme="minorEastAsia" w:hAnsi="Times New Roman"/>
        </w:rPr>
        <w:t>”“</w:t>
      </w:r>
      <w:r w:rsidRPr="00C52040">
        <w:rPr>
          <w:rFonts w:ascii="Times New Roman" w:eastAsiaTheme="minorEastAsia" w:hAnsi="Times New Roman"/>
        </w:rPr>
        <w:t>支持与改进</w:t>
      </w:r>
      <w:r w:rsidRPr="00C52040">
        <w:rPr>
          <w:rFonts w:ascii="Times New Roman" w:eastAsiaTheme="minorEastAsia" w:hAnsi="Times New Roman"/>
        </w:rPr>
        <w:t>”</w:t>
      </w:r>
      <w:r w:rsidRPr="00C52040">
        <w:rPr>
          <w:rFonts w:ascii="Times New Roman" w:eastAsiaTheme="minorEastAsia" w:hAnsi="Times New Roman"/>
        </w:rPr>
        <w:t>三大维度构成，并引入实践域（</w:t>
      </w:r>
      <w:r w:rsidRPr="00C52040">
        <w:rPr>
          <w:rFonts w:ascii="Times New Roman" w:eastAsiaTheme="minorEastAsia" w:hAnsi="Times New Roman"/>
        </w:rPr>
        <w:t>Practice Area</w:t>
      </w:r>
      <w:r w:rsidRPr="00C52040">
        <w:rPr>
          <w:rFonts w:ascii="Times New Roman" w:eastAsiaTheme="minorEastAsia" w:hAnsi="Times New Roman"/>
        </w:rPr>
        <w:t>）概念以增强模型灵活性。模型强调基于度量的改进路径，通过关键指标反映过程绩效，为软件开发组织建立可复用的管理机制。</w:t>
      </w:r>
    </w:p>
    <w:p w:rsidR="00C52040" w:rsidRPr="00C52040" w:rsidRDefault="00C52040" w:rsidP="00C52040">
      <w:pPr>
        <w:spacing w:line="400" w:lineRule="exact"/>
        <w:ind w:firstLineChars="200" w:firstLine="480"/>
        <w:rPr>
          <w:rFonts w:ascii="Times New Roman" w:eastAsiaTheme="minorEastAsia" w:hAnsi="Times New Roman"/>
        </w:rPr>
      </w:pPr>
      <w:r w:rsidRPr="00C52040">
        <w:rPr>
          <w:rFonts w:ascii="Times New Roman" w:eastAsiaTheme="minorEastAsia" w:hAnsi="Times New Roman"/>
        </w:rPr>
        <w:t>SPI</w:t>
      </w:r>
      <w:r w:rsidRPr="00C52040">
        <w:rPr>
          <w:rFonts w:ascii="Times New Roman" w:eastAsiaTheme="minorEastAsia" w:hAnsi="Times New Roman"/>
        </w:rPr>
        <w:t>理论的核心原理在于以度量数据为基础实现过程的可视化与可追踪化。通过标准化的过程定义和改进闭环，组织能够有效防止开发活动中的流程脱节与反馈滞后，形成可控、可预测的软件工程体系。模型结构支持在复杂环境下构建跨职能协作机制，从而确保研发活动的整体一致性与连续改进。</w:t>
      </w:r>
    </w:p>
    <w:p w:rsidR="00F40280" w:rsidRDefault="00E570D0" w:rsidP="00E570D0">
      <w:pPr>
        <w:ind w:firstLine="480"/>
        <w:jc w:val="center"/>
      </w:pPr>
      <w:r>
        <w:rPr>
          <w:rFonts w:hint="eastAsia"/>
          <w:noProof/>
        </w:rPr>
        <w:drawing>
          <wp:inline distT="0" distB="0" distL="0" distR="0">
            <wp:extent cx="3000809" cy="945084"/>
            <wp:effectExtent l="63500" t="0" r="60325" b="0"/>
            <wp:docPr id="27" name="图示 2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4" r:lo="rId25" r:qs="rId26" r:cs="rId27"/>
              </a:graphicData>
            </a:graphic>
          </wp:inline>
        </w:drawing>
      </w:r>
    </w:p>
    <w:p w:rsidR="00E570D0" w:rsidRPr="009C21B1" w:rsidRDefault="00E570D0" w:rsidP="00E570D0">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2-1 </w:t>
      </w:r>
      <w:r w:rsidRPr="009C21B1">
        <w:rPr>
          <w:rFonts w:ascii="Times New Roman" w:hAnsi="Times New Roman" w:cs="Times New Roman"/>
          <w:sz w:val="21"/>
          <w:szCs w:val="21"/>
        </w:rPr>
        <w:t>软件过程改进（</w:t>
      </w:r>
      <w:r w:rsidRPr="009C21B1">
        <w:rPr>
          <w:rFonts w:ascii="Times New Roman" w:hAnsi="Times New Roman" w:cs="Times New Roman"/>
          <w:sz w:val="21"/>
          <w:szCs w:val="21"/>
        </w:rPr>
        <w:t>SPI</w:t>
      </w:r>
      <w:r w:rsidRPr="009C21B1">
        <w:rPr>
          <w:rFonts w:ascii="Times New Roman" w:hAnsi="Times New Roman" w:cs="Times New Roman"/>
          <w:sz w:val="21"/>
          <w:szCs w:val="21"/>
        </w:rPr>
        <w:t>）理论演化模型</w:t>
      </w:r>
    </w:p>
    <w:p w:rsidR="00CB7DA0" w:rsidRPr="00E570D0" w:rsidRDefault="00CB7DA0" w:rsidP="00E570D0">
      <w:pPr>
        <w:ind w:firstLine="420"/>
        <w:jc w:val="center"/>
        <w:rPr>
          <w:sz w:val="21"/>
          <w:szCs w:val="21"/>
        </w:rPr>
      </w:pPr>
    </w:p>
    <w:p w:rsidR="00E570D0" w:rsidRPr="009E0CAA" w:rsidRDefault="009E0CAA" w:rsidP="009E0CAA">
      <w:pPr>
        <w:spacing w:line="400" w:lineRule="exact"/>
        <w:ind w:firstLineChars="200" w:firstLine="480"/>
        <w:rPr>
          <w:rFonts w:ascii="Times New Roman" w:eastAsiaTheme="minorEastAsia" w:hAnsi="Times New Roman"/>
        </w:rPr>
      </w:pPr>
      <w:r w:rsidRPr="009E0CAA">
        <w:rPr>
          <w:rFonts w:ascii="Times New Roman" w:eastAsiaTheme="minorEastAsia" w:hAnsi="Times New Roman"/>
        </w:rPr>
        <w:t>图</w:t>
      </w:r>
      <w:r w:rsidRPr="009E0CAA">
        <w:rPr>
          <w:rFonts w:ascii="Times New Roman" w:eastAsiaTheme="minorEastAsia" w:hAnsi="Times New Roman"/>
        </w:rPr>
        <w:t>2-1</w:t>
      </w:r>
      <w:r w:rsidRPr="009E0CAA">
        <w:rPr>
          <w:rFonts w:ascii="Times New Roman" w:eastAsiaTheme="minorEastAsia" w:hAnsi="Times New Roman"/>
        </w:rPr>
        <w:t>展示了</w:t>
      </w:r>
      <w:r w:rsidRPr="009E0CAA">
        <w:rPr>
          <w:rFonts w:ascii="Times New Roman" w:eastAsiaTheme="minorEastAsia" w:hAnsi="Times New Roman"/>
        </w:rPr>
        <w:t>SPI</w:t>
      </w:r>
      <w:r w:rsidRPr="009E0CAA">
        <w:rPr>
          <w:rFonts w:ascii="Times New Roman" w:eastAsiaTheme="minorEastAsia" w:hAnsi="Times New Roman"/>
        </w:rPr>
        <w:t>理论从</w:t>
      </w:r>
      <w:r w:rsidRPr="009E0CAA">
        <w:rPr>
          <w:rFonts w:ascii="Times New Roman" w:eastAsiaTheme="minorEastAsia" w:hAnsi="Times New Roman"/>
        </w:rPr>
        <w:t>CMM</w:t>
      </w:r>
      <w:r w:rsidRPr="009E0CAA">
        <w:rPr>
          <w:rFonts w:ascii="Times New Roman" w:eastAsiaTheme="minorEastAsia" w:hAnsi="Times New Roman"/>
        </w:rPr>
        <w:t>到</w:t>
      </w:r>
      <w:r w:rsidRPr="009E0CAA">
        <w:rPr>
          <w:rFonts w:ascii="Times New Roman" w:eastAsiaTheme="minorEastAsia" w:hAnsi="Times New Roman"/>
        </w:rPr>
        <w:t>CMMI 2.0</w:t>
      </w:r>
      <w:r w:rsidRPr="009E0CAA">
        <w:rPr>
          <w:rFonts w:ascii="Times New Roman" w:eastAsiaTheme="minorEastAsia" w:hAnsi="Times New Roman"/>
        </w:rPr>
        <w:t>的演化路径，模型通过</w:t>
      </w:r>
      <w:r w:rsidRPr="009E0CAA">
        <w:rPr>
          <w:rFonts w:ascii="Times New Roman" w:eastAsiaTheme="minorEastAsia" w:hAnsi="Times New Roman"/>
        </w:rPr>
        <w:t>“</w:t>
      </w:r>
      <w:r w:rsidRPr="009E0CAA">
        <w:rPr>
          <w:rFonts w:ascii="Times New Roman" w:eastAsiaTheme="minorEastAsia" w:hAnsi="Times New Roman"/>
        </w:rPr>
        <w:t>规范化</w:t>
      </w:r>
      <w:r w:rsidRPr="009E0CAA">
        <w:rPr>
          <w:rFonts w:ascii="Times New Roman" w:eastAsiaTheme="minorEastAsia" w:hAnsi="Times New Roman"/>
        </w:rPr>
        <w:t>—</w:t>
      </w:r>
      <w:r w:rsidRPr="009E0CAA">
        <w:rPr>
          <w:rFonts w:ascii="Times New Roman" w:eastAsiaTheme="minorEastAsia" w:hAnsi="Times New Roman"/>
        </w:rPr>
        <w:t>度量化</w:t>
      </w:r>
      <w:r w:rsidRPr="009E0CAA">
        <w:rPr>
          <w:rFonts w:ascii="Times New Roman" w:eastAsiaTheme="minorEastAsia" w:hAnsi="Times New Roman"/>
        </w:rPr>
        <w:t>—</w:t>
      </w:r>
      <w:r w:rsidRPr="009E0CAA">
        <w:rPr>
          <w:rFonts w:ascii="Times New Roman" w:eastAsiaTheme="minorEastAsia" w:hAnsi="Times New Roman"/>
        </w:rPr>
        <w:t>优化化</w:t>
      </w:r>
      <w:r w:rsidRPr="009E0CAA">
        <w:rPr>
          <w:rFonts w:ascii="Times New Roman" w:eastAsiaTheme="minorEastAsia" w:hAnsi="Times New Roman"/>
        </w:rPr>
        <w:t>”</w:t>
      </w:r>
      <w:r w:rsidRPr="009E0CAA">
        <w:rPr>
          <w:rFonts w:ascii="Times New Roman" w:eastAsiaTheme="minorEastAsia" w:hAnsi="Times New Roman"/>
        </w:rPr>
        <w:t>的连续演进体现了软件过程管理从静态标准体系向动态反馈体系的转变</w:t>
      </w:r>
      <w:r w:rsidR="00991525">
        <w:rPr>
          <w:rFonts w:ascii="Times New Roman" w:eastAsiaTheme="minorEastAsia" w:hAnsi="Times New Roman" w:hint="eastAsia"/>
        </w:rPr>
        <w:t>。</w:t>
      </w:r>
    </w:p>
    <w:p w:rsidR="001520EF" w:rsidRDefault="001520EF" w:rsidP="001520EF">
      <w:pPr>
        <w:pStyle w:val="2"/>
        <w:keepNext/>
        <w:keepLines/>
        <w:numPr>
          <w:ilvl w:val="1"/>
          <w:numId w:val="0"/>
        </w:numPr>
        <w:adjustRightInd/>
        <w:snapToGrid/>
        <w:rPr>
          <w:rFonts w:ascii="Times New Roman" w:hAnsi="Times New Roman"/>
          <w:bCs/>
          <w:kern w:val="0"/>
          <w:sz w:val="24"/>
          <w:szCs w:val="32"/>
        </w:rPr>
      </w:pPr>
      <w:bookmarkStart w:id="49" w:name="_Toc213016519"/>
      <w:r w:rsidRPr="00CE5383">
        <w:rPr>
          <w:rFonts w:ascii="Times New Roman" w:hAnsi="Times New Roman" w:hint="eastAsia"/>
          <w:bCs/>
          <w:kern w:val="0"/>
          <w:sz w:val="24"/>
          <w:szCs w:val="32"/>
        </w:rPr>
        <w:t>2.1.</w:t>
      </w:r>
      <w:r>
        <w:rPr>
          <w:rFonts w:ascii="Times New Roman" w:hAnsi="Times New Roman"/>
          <w:bCs/>
          <w:kern w:val="0"/>
          <w:sz w:val="24"/>
          <w:szCs w:val="32"/>
        </w:rPr>
        <w:t>2</w:t>
      </w:r>
      <w:r w:rsidRPr="00CE5383">
        <w:rPr>
          <w:rFonts w:ascii="Times New Roman" w:hAnsi="Times New Roman" w:hint="eastAsia"/>
          <w:bCs/>
          <w:kern w:val="0"/>
          <w:sz w:val="24"/>
          <w:szCs w:val="32"/>
        </w:rPr>
        <w:t xml:space="preserve"> </w:t>
      </w:r>
      <w:r w:rsidR="003E292F">
        <w:rPr>
          <w:rFonts w:ascii="Times New Roman" w:hAnsi="Times New Roman" w:hint="eastAsia"/>
          <w:bCs/>
          <w:kern w:val="0"/>
          <w:sz w:val="24"/>
          <w:szCs w:val="32"/>
        </w:rPr>
        <w:t>敏捷开发与精益价值流映射（</w:t>
      </w:r>
      <w:r w:rsidR="003E292F">
        <w:rPr>
          <w:rFonts w:ascii="Times New Roman" w:hAnsi="Times New Roman" w:hint="eastAsia"/>
          <w:bCs/>
          <w:kern w:val="0"/>
          <w:sz w:val="24"/>
          <w:szCs w:val="32"/>
        </w:rPr>
        <w:t>VSM</w:t>
      </w:r>
      <w:r w:rsidR="003E292F">
        <w:rPr>
          <w:rFonts w:ascii="Times New Roman" w:hAnsi="Times New Roman" w:hint="eastAsia"/>
          <w:bCs/>
          <w:kern w:val="0"/>
          <w:sz w:val="24"/>
          <w:szCs w:val="32"/>
        </w:rPr>
        <w:t>）理论</w:t>
      </w:r>
      <w:bookmarkEnd w:id="49"/>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敏捷开发（</w:t>
      </w:r>
      <w:r w:rsidRPr="00C561BA">
        <w:rPr>
          <w:rFonts w:ascii="Times New Roman" w:eastAsiaTheme="minorEastAsia" w:hAnsi="Times New Roman"/>
        </w:rPr>
        <w:t>Agile Development</w:t>
      </w:r>
      <w:r w:rsidRPr="00C561BA">
        <w:rPr>
          <w:rFonts w:ascii="Times New Roman" w:eastAsiaTheme="minorEastAsia" w:hAnsi="Times New Roman"/>
        </w:rPr>
        <w:t>）理论源自</w:t>
      </w:r>
      <w:r w:rsidRPr="00C561BA">
        <w:rPr>
          <w:rFonts w:ascii="Times New Roman" w:eastAsiaTheme="minorEastAsia" w:hAnsi="Times New Roman"/>
        </w:rPr>
        <w:t>2001</w:t>
      </w:r>
      <w:r w:rsidRPr="00C561BA">
        <w:rPr>
          <w:rFonts w:ascii="Times New Roman" w:eastAsiaTheme="minorEastAsia" w:hAnsi="Times New Roman"/>
        </w:rPr>
        <w:t>年发布的《敏捷宣言》（</w:t>
      </w:r>
      <w:r w:rsidRPr="00C561BA">
        <w:rPr>
          <w:rFonts w:ascii="Times New Roman" w:eastAsiaTheme="minorEastAsia" w:hAnsi="Times New Roman"/>
        </w:rPr>
        <w:t>Manifesto for Agile Software Development</w:t>
      </w:r>
      <w:r w:rsidRPr="00C561BA">
        <w:rPr>
          <w:rFonts w:ascii="Times New Roman" w:eastAsiaTheme="minorEastAsia" w:hAnsi="Times New Roman"/>
        </w:rPr>
        <w:t>），其核心思想是以客户价值为中心，通过短周期迭代、团队协作与持续反馈实现快速交付与自适应优化。敏捷方法论倡导</w:t>
      </w:r>
      <w:r w:rsidRPr="00C561BA">
        <w:rPr>
          <w:rFonts w:ascii="Times New Roman" w:eastAsiaTheme="minorEastAsia" w:hAnsi="Times New Roman"/>
        </w:rPr>
        <w:t>“</w:t>
      </w:r>
      <w:r w:rsidRPr="00C561BA">
        <w:rPr>
          <w:rFonts w:ascii="Times New Roman" w:eastAsiaTheme="minorEastAsia" w:hAnsi="Times New Roman"/>
        </w:rPr>
        <w:t>个体与互动高于流程</w:t>
      </w:r>
      <w:r w:rsidRPr="00C561BA">
        <w:rPr>
          <w:rFonts w:ascii="Times New Roman" w:eastAsiaTheme="minorEastAsia" w:hAnsi="Times New Roman"/>
        </w:rPr>
        <w:lastRenderedPageBreak/>
        <w:t>与工具</w:t>
      </w:r>
      <w:r w:rsidRPr="00C561BA">
        <w:rPr>
          <w:rFonts w:ascii="Times New Roman" w:eastAsiaTheme="minorEastAsia" w:hAnsi="Times New Roman"/>
        </w:rPr>
        <w:t>”“</w:t>
      </w:r>
      <w:r w:rsidRPr="00C561BA">
        <w:rPr>
          <w:rFonts w:ascii="Times New Roman" w:eastAsiaTheme="minorEastAsia" w:hAnsi="Times New Roman"/>
        </w:rPr>
        <w:t>可工作的软件高于详尽的文档</w:t>
      </w:r>
      <w:r w:rsidRPr="00C561BA">
        <w:rPr>
          <w:rFonts w:ascii="Times New Roman" w:eastAsiaTheme="minorEastAsia" w:hAnsi="Times New Roman"/>
        </w:rPr>
        <w:t>”“</w:t>
      </w:r>
      <w:r w:rsidRPr="00C561BA">
        <w:rPr>
          <w:rFonts w:ascii="Times New Roman" w:eastAsiaTheme="minorEastAsia" w:hAnsi="Times New Roman"/>
        </w:rPr>
        <w:t>响应变化高于遵循计划</w:t>
      </w:r>
      <w:r w:rsidRPr="00C561BA">
        <w:rPr>
          <w:rFonts w:ascii="Times New Roman" w:eastAsiaTheme="minorEastAsia" w:hAnsi="Times New Roman"/>
        </w:rPr>
        <w:t>”</w:t>
      </w:r>
      <w:r w:rsidRPr="00C561BA">
        <w:rPr>
          <w:rFonts w:ascii="Times New Roman" w:eastAsiaTheme="minorEastAsia" w:hAnsi="Times New Roman"/>
        </w:rPr>
        <w:t>，形成了以灵活性、透明性与持续改进为核心特征的软件开发模式。</w:t>
      </w:r>
    </w:p>
    <w:p w:rsidR="00C43EC4"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精益价值流映射（</w:t>
      </w:r>
      <w:r w:rsidRPr="00C561BA">
        <w:rPr>
          <w:rFonts w:ascii="Times New Roman" w:eastAsiaTheme="minorEastAsia" w:hAnsi="Times New Roman"/>
        </w:rPr>
        <w:t>Value Stream Mapping, VSM</w:t>
      </w:r>
      <w:r w:rsidRPr="00C561BA">
        <w:rPr>
          <w:rFonts w:ascii="Times New Roman" w:eastAsiaTheme="minorEastAsia" w:hAnsi="Times New Roman"/>
        </w:rPr>
        <w:t>）理论起源于丰田生产方式（</w:t>
      </w:r>
      <w:r w:rsidRPr="00C561BA">
        <w:rPr>
          <w:rFonts w:ascii="Times New Roman" w:eastAsiaTheme="minorEastAsia" w:hAnsi="Times New Roman"/>
        </w:rPr>
        <w:t>Toyota Production System</w:t>
      </w:r>
      <w:r w:rsidRPr="00C561BA">
        <w:rPr>
          <w:rFonts w:ascii="Times New Roman" w:eastAsiaTheme="minorEastAsia" w:hAnsi="Times New Roman"/>
        </w:rPr>
        <w:t>），后被引入软件工程领域，用于分析需求流与信息流的整体效率。</w:t>
      </w:r>
      <w:r w:rsidRPr="00C561BA">
        <w:rPr>
          <w:rFonts w:ascii="Times New Roman" w:eastAsiaTheme="minorEastAsia" w:hAnsi="Times New Roman"/>
        </w:rPr>
        <w:t>VSM</w:t>
      </w:r>
      <w:r w:rsidRPr="00C561BA">
        <w:rPr>
          <w:rFonts w:ascii="Times New Roman" w:eastAsiaTheme="minorEastAsia" w:hAnsi="Times New Roman"/>
        </w:rPr>
        <w:t>通过识别增值与非增值活动，实现流程瓶颈可视化与优化决策支持。其核心在于通过</w:t>
      </w:r>
      <w:r w:rsidRPr="00C561BA">
        <w:rPr>
          <w:rFonts w:ascii="Times New Roman" w:eastAsiaTheme="minorEastAsia" w:hAnsi="Times New Roman"/>
        </w:rPr>
        <w:t>“</w:t>
      </w:r>
      <w:r w:rsidRPr="00C561BA">
        <w:rPr>
          <w:rFonts w:ascii="Times New Roman" w:eastAsiaTheme="minorEastAsia" w:hAnsi="Times New Roman"/>
        </w:rPr>
        <w:t>价值流</w:t>
      </w:r>
      <w:r w:rsidRPr="00C561BA">
        <w:rPr>
          <w:rFonts w:ascii="Times New Roman" w:eastAsiaTheme="minorEastAsia" w:hAnsi="Times New Roman"/>
        </w:rPr>
        <w:t>”</w:t>
      </w:r>
      <w:r w:rsidRPr="00C561BA">
        <w:rPr>
          <w:rFonts w:ascii="Times New Roman" w:eastAsiaTheme="minorEastAsia" w:hAnsi="Times New Roman"/>
        </w:rPr>
        <w:t>这一概念，将需求分析、设计、开发、测试与交付全过程作为统一系统进行度量，从而消除浪费与延迟，提升整体价值交付效率。</w:t>
      </w:r>
    </w:p>
    <w:p w:rsidR="005B53E8" w:rsidRPr="00C561BA" w:rsidRDefault="00C43EC4" w:rsidP="00C561BA">
      <w:pPr>
        <w:spacing w:line="400" w:lineRule="exact"/>
        <w:ind w:firstLineChars="200" w:firstLine="480"/>
        <w:rPr>
          <w:rFonts w:ascii="Times New Roman" w:eastAsiaTheme="minorEastAsia" w:hAnsi="Times New Roman"/>
        </w:rPr>
      </w:pPr>
      <w:r w:rsidRPr="00C561BA">
        <w:rPr>
          <w:rFonts w:ascii="Times New Roman" w:eastAsiaTheme="minorEastAsia" w:hAnsi="Times New Roman"/>
        </w:rPr>
        <w:t>敏捷与</w:t>
      </w:r>
      <w:r w:rsidRPr="00C561BA">
        <w:rPr>
          <w:rFonts w:ascii="Times New Roman" w:eastAsiaTheme="minorEastAsia" w:hAnsi="Times New Roman"/>
        </w:rPr>
        <w:t>VSM</w:t>
      </w:r>
      <w:r w:rsidRPr="00C561BA">
        <w:rPr>
          <w:rFonts w:ascii="Times New Roman" w:eastAsiaTheme="minorEastAsia" w:hAnsi="Times New Roman"/>
        </w:rPr>
        <w:t>的结合形成了精益敏捷价值流（</w:t>
      </w:r>
      <w:r w:rsidRPr="00C561BA">
        <w:rPr>
          <w:rFonts w:ascii="Times New Roman" w:eastAsiaTheme="minorEastAsia" w:hAnsi="Times New Roman"/>
        </w:rPr>
        <w:t>Lean-Agile Value Stream</w:t>
      </w:r>
      <w:r w:rsidRPr="00C561BA">
        <w:rPr>
          <w:rFonts w:ascii="Times New Roman" w:eastAsiaTheme="minorEastAsia" w:hAnsi="Times New Roman"/>
        </w:rPr>
        <w:t>）框架。该框架通过将迭代式开发与价值流分析相结合，实现从流程透明化到效率量化的转变。理论模型包括</w:t>
      </w:r>
      <w:r w:rsidRPr="00C561BA">
        <w:rPr>
          <w:rFonts w:ascii="Times New Roman" w:eastAsiaTheme="minorEastAsia" w:hAnsi="Times New Roman"/>
        </w:rPr>
        <w:t>“</w:t>
      </w:r>
      <w:r w:rsidRPr="00C561BA">
        <w:rPr>
          <w:rFonts w:ascii="Times New Roman" w:eastAsiaTheme="minorEastAsia" w:hAnsi="Times New Roman"/>
        </w:rPr>
        <w:t>需求生成</w:t>
      </w:r>
      <w:r w:rsidRPr="00C561BA">
        <w:rPr>
          <w:rFonts w:ascii="Times New Roman" w:eastAsiaTheme="minorEastAsia" w:hAnsi="Times New Roman"/>
        </w:rPr>
        <w:t>—</w:t>
      </w:r>
      <w:r w:rsidRPr="00C561BA">
        <w:rPr>
          <w:rFonts w:ascii="Times New Roman" w:eastAsiaTheme="minorEastAsia" w:hAnsi="Times New Roman"/>
        </w:rPr>
        <w:t>开发实现</w:t>
      </w:r>
      <w:r w:rsidRPr="00C561BA">
        <w:rPr>
          <w:rFonts w:ascii="Times New Roman" w:eastAsiaTheme="minorEastAsia" w:hAnsi="Times New Roman"/>
        </w:rPr>
        <w:t>—</w:t>
      </w:r>
      <w:r w:rsidRPr="00C561BA">
        <w:rPr>
          <w:rFonts w:ascii="Times New Roman" w:eastAsiaTheme="minorEastAsia" w:hAnsi="Times New Roman"/>
        </w:rPr>
        <w:t>交付验证</w:t>
      </w:r>
      <w:r w:rsidRPr="00C561BA">
        <w:rPr>
          <w:rFonts w:ascii="Times New Roman" w:eastAsiaTheme="minorEastAsia" w:hAnsi="Times New Roman"/>
        </w:rPr>
        <w:t>—</w:t>
      </w:r>
      <w:r w:rsidRPr="00C561BA">
        <w:rPr>
          <w:rFonts w:ascii="Times New Roman" w:eastAsiaTheme="minorEastAsia" w:hAnsi="Times New Roman"/>
        </w:rPr>
        <w:t>反馈改进</w:t>
      </w:r>
      <w:r w:rsidRPr="00C561BA">
        <w:rPr>
          <w:rFonts w:ascii="Times New Roman" w:eastAsiaTheme="minorEastAsia" w:hAnsi="Times New Roman"/>
        </w:rPr>
        <w:t>”</w:t>
      </w:r>
      <w:r w:rsidRPr="00C561BA">
        <w:rPr>
          <w:rFonts w:ascii="Times New Roman" w:eastAsiaTheme="minorEastAsia" w:hAnsi="Times New Roman"/>
        </w:rPr>
        <w:t>四个循环阶段，构建了基于价值导向的持续改进体系。模型在多变的软件开发环境中能够有效缓解跨部门协作断层与流程低效问题，促进全流程优化与持续反馈。</w:t>
      </w:r>
    </w:p>
    <w:p w:rsidR="009E06BC" w:rsidRDefault="002323D8" w:rsidP="00EC244E">
      <w:pPr>
        <w:ind w:firstLine="480"/>
        <w:jc w:val="center"/>
      </w:pPr>
      <w:r>
        <w:rPr>
          <w:rFonts w:hint="eastAsia"/>
          <w:noProof/>
        </w:rPr>
        <w:drawing>
          <wp:inline distT="0" distB="0" distL="0" distR="0">
            <wp:extent cx="4062636" cy="1926991"/>
            <wp:effectExtent l="0" t="38100" r="0" b="80010"/>
            <wp:docPr id="29" name="图示 2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29" r:lo="rId30" r:qs="rId31" r:cs="rId32"/>
              </a:graphicData>
            </a:graphic>
          </wp:inline>
        </w:drawing>
      </w:r>
    </w:p>
    <w:p w:rsidR="00EC244E" w:rsidRPr="009C21B1" w:rsidRDefault="00EC244E" w:rsidP="00EC244E">
      <w:pPr>
        <w:ind w:firstLine="420"/>
        <w:jc w:val="center"/>
        <w:rPr>
          <w:rFonts w:ascii="Times New Roman" w:hAnsi="Times New Roman" w:cs="Times New Roman"/>
          <w:sz w:val="21"/>
          <w:szCs w:val="21"/>
        </w:rPr>
      </w:pPr>
      <w:r w:rsidRPr="009C21B1">
        <w:rPr>
          <w:rFonts w:ascii="Times New Roman" w:hAnsi="Times New Roman" w:cs="Times New Roman"/>
          <w:sz w:val="21"/>
          <w:szCs w:val="21"/>
        </w:rPr>
        <w:t>图</w:t>
      </w:r>
      <w:r w:rsidRPr="009C21B1">
        <w:rPr>
          <w:rFonts w:ascii="Times New Roman" w:hAnsi="Times New Roman" w:cs="Times New Roman"/>
          <w:sz w:val="21"/>
          <w:szCs w:val="21"/>
        </w:rPr>
        <w:t xml:space="preserve">2-2 </w:t>
      </w:r>
      <w:r w:rsidRPr="009C21B1">
        <w:rPr>
          <w:rFonts w:ascii="Times New Roman" w:hAnsi="Times New Roman" w:cs="Times New Roman"/>
          <w:sz w:val="21"/>
          <w:szCs w:val="21"/>
        </w:rPr>
        <w:t>敏捷开发与价值流映射（</w:t>
      </w:r>
      <w:r w:rsidRPr="009C21B1">
        <w:rPr>
          <w:rFonts w:ascii="Times New Roman" w:hAnsi="Times New Roman" w:cs="Times New Roman"/>
          <w:sz w:val="21"/>
          <w:szCs w:val="21"/>
        </w:rPr>
        <w:t>VSM</w:t>
      </w:r>
      <w:r w:rsidRPr="009C21B1">
        <w:rPr>
          <w:rFonts w:ascii="Times New Roman" w:hAnsi="Times New Roman" w:cs="Times New Roman"/>
          <w:sz w:val="21"/>
          <w:szCs w:val="21"/>
        </w:rPr>
        <w:t>）集成模型图</w:t>
      </w:r>
    </w:p>
    <w:p w:rsidR="00C6759F" w:rsidRPr="00EC244E" w:rsidRDefault="00C6759F" w:rsidP="00EC244E">
      <w:pPr>
        <w:ind w:firstLine="420"/>
        <w:jc w:val="center"/>
        <w:rPr>
          <w:sz w:val="21"/>
          <w:szCs w:val="21"/>
        </w:rPr>
      </w:pPr>
    </w:p>
    <w:p w:rsidR="00EC244E" w:rsidRPr="005153ED" w:rsidRDefault="00C6759F" w:rsidP="005153ED">
      <w:pPr>
        <w:spacing w:line="400" w:lineRule="exact"/>
        <w:ind w:firstLineChars="200" w:firstLine="480"/>
        <w:rPr>
          <w:rFonts w:ascii="Times New Roman" w:eastAsiaTheme="minorEastAsia" w:hAnsi="Times New Roman"/>
        </w:rPr>
      </w:pPr>
      <w:r w:rsidRPr="00C6759F">
        <w:rPr>
          <w:rFonts w:ascii="Times New Roman" w:eastAsiaTheme="minorEastAsia" w:hAnsi="Times New Roman"/>
        </w:rPr>
        <w:t>图</w:t>
      </w:r>
      <w:r w:rsidRPr="00C6759F">
        <w:rPr>
          <w:rFonts w:ascii="Times New Roman" w:eastAsiaTheme="minorEastAsia" w:hAnsi="Times New Roman"/>
        </w:rPr>
        <w:t>2-2</w:t>
      </w:r>
      <w:r w:rsidRPr="00C6759F">
        <w:rPr>
          <w:rFonts w:ascii="Times New Roman" w:eastAsiaTheme="minorEastAsia" w:hAnsi="Times New Roman"/>
        </w:rPr>
        <w:t>展示了敏捷开发与</w:t>
      </w:r>
      <w:r w:rsidRPr="00C6759F">
        <w:rPr>
          <w:rFonts w:ascii="Times New Roman" w:eastAsiaTheme="minorEastAsia" w:hAnsi="Times New Roman"/>
        </w:rPr>
        <w:t>VSM</w:t>
      </w:r>
      <w:r w:rsidRPr="00C6759F">
        <w:rPr>
          <w:rFonts w:ascii="Times New Roman" w:eastAsiaTheme="minorEastAsia" w:hAnsi="Times New Roman"/>
        </w:rPr>
        <w:t>理论的融合关系。模型通过循环反馈机制将需求流、开发流与交付流有机结合，体现了价值导向与持续优化的内在联系。</w:t>
      </w:r>
    </w:p>
    <w:p w:rsidR="001520EF" w:rsidRDefault="0069001C" w:rsidP="00AD3666">
      <w:pPr>
        <w:pStyle w:val="2"/>
        <w:keepNext/>
        <w:keepLines/>
        <w:numPr>
          <w:ilvl w:val="1"/>
          <w:numId w:val="0"/>
        </w:numPr>
        <w:adjustRightInd/>
        <w:snapToGrid/>
        <w:rPr>
          <w:rFonts w:ascii="Times New Roman" w:hAnsi="Times New Roman"/>
          <w:bCs/>
          <w:kern w:val="0"/>
          <w:sz w:val="24"/>
          <w:szCs w:val="32"/>
        </w:rPr>
      </w:pPr>
      <w:bookmarkStart w:id="50" w:name="_Toc213016520"/>
      <w:r w:rsidRPr="0069001C">
        <w:rPr>
          <w:rFonts w:ascii="Times New Roman" w:hAnsi="Times New Roman"/>
          <w:bCs/>
          <w:kern w:val="0"/>
          <w:sz w:val="24"/>
          <w:szCs w:val="32"/>
        </w:rPr>
        <w:t xml:space="preserve">2.1.3 </w:t>
      </w:r>
      <w:r w:rsidRPr="0069001C">
        <w:rPr>
          <w:rFonts w:ascii="Times New Roman" w:hAnsi="Times New Roman"/>
          <w:bCs/>
          <w:kern w:val="0"/>
          <w:sz w:val="24"/>
          <w:szCs w:val="32"/>
        </w:rPr>
        <w:t>工程效能度量与持续改进机制</w:t>
      </w:r>
      <w:bookmarkEnd w:id="50"/>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w:t>
      </w:r>
      <w:r w:rsidRPr="00EB7985">
        <w:rPr>
          <w:rFonts w:ascii="Times New Roman" w:eastAsiaTheme="minorEastAsia" w:hAnsi="Times New Roman"/>
        </w:rPr>
        <w:t>Engineering Productivity Metrics</w:t>
      </w:r>
      <w:r w:rsidRPr="00EB7985">
        <w:rPr>
          <w:rFonts w:ascii="Times New Roman" w:eastAsiaTheme="minorEastAsia" w:hAnsi="Times New Roman"/>
        </w:rPr>
        <w:t>）理论以数据驱动的持续改进为核心，旨在通过度量指标体系分析与优化软件研发效能。该理论由</w:t>
      </w:r>
      <w:r w:rsidRPr="00EB7985">
        <w:rPr>
          <w:rFonts w:ascii="Times New Roman" w:eastAsiaTheme="minorEastAsia" w:hAnsi="Times New Roman"/>
        </w:rPr>
        <w:t>Google</w:t>
      </w:r>
      <w:r w:rsidRPr="00EB7985">
        <w:rPr>
          <w:rFonts w:ascii="Times New Roman" w:eastAsiaTheme="minorEastAsia" w:hAnsi="Times New Roman"/>
        </w:rPr>
        <w:t>旗下</w:t>
      </w:r>
      <w:r w:rsidRPr="00EB7985">
        <w:rPr>
          <w:rFonts w:ascii="Times New Roman" w:eastAsiaTheme="minorEastAsia" w:hAnsi="Times New Roman"/>
        </w:rPr>
        <w:t>DevOps Research and Assessment</w:t>
      </w:r>
      <w:r w:rsidRPr="00EB7985">
        <w:rPr>
          <w:rFonts w:ascii="Times New Roman" w:eastAsiaTheme="minorEastAsia" w:hAnsi="Times New Roman"/>
        </w:rPr>
        <w:t>（</w:t>
      </w:r>
      <w:r w:rsidRPr="00EB7985">
        <w:rPr>
          <w:rFonts w:ascii="Times New Roman" w:eastAsiaTheme="minorEastAsia" w:hAnsi="Times New Roman"/>
        </w:rPr>
        <w:t>DORA</w:t>
      </w:r>
      <w:r w:rsidRPr="00EB7985">
        <w:rPr>
          <w:rFonts w:ascii="Times New Roman" w:eastAsiaTheme="minorEastAsia" w:hAnsi="Times New Roman"/>
        </w:rPr>
        <w:t>）团队提出，构建了被全球广泛采用的四项核心指标体系：部署频率（</w:t>
      </w:r>
      <w:r w:rsidRPr="00EB7985">
        <w:rPr>
          <w:rFonts w:ascii="Times New Roman" w:eastAsiaTheme="minorEastAsia" w:hAnsi="Times New Roman"/>
        </w:rPr>
        <w:t>Deployment Frequency</w:t>
      </w:r>
      <w:r w:rsidRPr="00EB7985">
        <w:rPr>
          <w:rFonts w:ascii="Times New Roman" w:eastAsiaTheme="minorEastAsia" w:hAnsi="Times New Roman"/>
        </w:rPr>
        <w:t>）、变更前置时间（</w:t>
      </w:r>
      <w:r w:rsidRPr="00EB7985">
        <w:rPr>
          <w:rFonts w:ascii="Times New Roman" w:eastAsiaTheme="minorEastAsia" w:hAnsi="Times New Roman"/>
        </w:rPr>
        <w:t>Lead Time for Changes</w:t>
      </w:r>
      <w:r w:rsidRPr="00EB7985">
        <w:rPr>
          <w:rFonts w:ascii="Times New Roman" w:eastAsiaTheme="minorEastAsia" w:hAnsi="Times New Roman"/>
        </w:rPr>
        <w:t>）、平均恢复时间（</w:t>
      </w:r>
      <w:r w:rsidRPr="00EB7985">
        <w:rPr>
          <w:rFonts w:ascii="Times New Roman" w:eastAsiaTheme="minorEastAsia" w:hAnsi="Times New Roman"/>
        </w:rPr>
        <w:t>Mean Time to Recovery, MTTR</w:t>
      </w:r>
      <w:r w:rsidRPr="00EB7985">
        <w:rPr>
          <w:rFonts w:ascii="Times New Roman" w:eastAsiaTheme="minorEastAsia" w:hAnsi="Times New Roman"/>
        </w:rPr>
        <w:t>）与变更失败率（</w:t>
      </w:r>
      <w:r w:rsidRPr="00EB7985">
        <w:rPr>
          <w:rFonts w:ascii="Times New Roman" w:eastAsiaTheme="minorEastAsia" w:hAnsi="Times New Roman"/>
        </w:rPr>
        <w:t>Change Failure Rate</w:t>
      </w:r>
      <w:r w:rsidRPr="00EB7985">
        <w:rPr>
          <w:rFonts w:ascii="Times New Roman" w:eastAsiaTheme="minorEastAsia" w:hAnsi="Times New Roman"/>
        </w:rPr>
        <w:t>）。这些指标被</w:t>
      </w:r>
      <w:r w:rsidRPr="00EB7985">
        <w:rPr>
          <w:rFonts w:ascii="Times New Roman" w:eastAsiaTheme="minorEastAsia" w:hAnsi="Times New Roman"/>
        </w:rPr>
        <w:t>ISO/IEC 33014:2023</w:t>
      </w:r>
      <w:r w:rsidRPr="00EB7985">
        <w:rPr>
          <w:rFonts w:ascii="Times New Roman" w:eastAsiaTheme="minorEastAsia" w:hAnsi="Times New Roman"/>
        </w:rPr>
        <w:t>标准采纳，用于衡量软件过程改进的成熟度与稳定性。</w:t>
      </w:r>
    </w:p>
    <w:p w:rsidR="006326EB" w:rsidRPr="00EB7985" w:rsidRDefault="006326EB" w:rsidP="00EB7985">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工程效能度量模型基于</w:t>
      </w:r>
      <w:r w:rsidRPr="00EB7985">
        <w:rPr>
          <w:rFonts w:ascii="Times New Roman" w:eastAsiaTheme="minorEastAsia" w:hAnsi="Times New Roman"/>
        </w:rPr>
        <w:t>“</w:t>
      </w:r>
      <w:r w:rsidRPr="00EB7985">
        <w:rPr>
          <w:rFonts w:ascii="Times New Roman" w:eastAsiaTheme="minorEastAsia" w:hAnsi="Times New Roman"/>
        </w:rPr>
        <w:t>度量</w:t>
      </w:r>
      <w:r w:rsidRPr="00EB7985">
        <w:rPr>
          <w:rFonts w:ascii="Times New Roman" w:eastAsiaTheme="minorEastAsia" w:hAnsi="Times New Roman"/>
        </w:rPr>
        <w:t>—</w:t>
      </w:r>
      <w:r w:rsidRPr="00EB7985">
        <w:rPr>
          <w:rFonts w:ascii="Times New Roman" w:eastAsiaTheme="minorEastAsia" w:hAnsi="Times New Roman"/>
        </w:rPr>
        <w:t>分析</w:t>
      </w:r>
      <w:r w:rsidRPr="00EB7985">
        <w:rPr>
          <w:rFonts w:ascii="Times New Roman" w:eastAsiaTheme="minorEastAsia" w:hAnsi="Times New Roman"/>
        </w:rPr>
        <w:t>—</w:t>
      </w:r>
      <w:r w:rsidRPr="00EB7985">
        <w:rPr>
          <w:rFonts w:ascii="Times New Roman" w:eastAsiaTheme="minorEastAsia" w:hAnsi="Times New Roman"/>
        </w:rPr>
        <w:t>改进</w:t>
      </w:r>
      <w:r w:rsidRPr="00EB7985">
        <w:rPr>
          <w:rFonts w:ascii="Times New Roman" w:eastAsiaTheme="minorEastAsia" w:hAnsi="Times New Roman"/>
        </w:rPr>
        <w:t>”</w:t>
      </w:r>
      <w:r w:rsidRPr="00EB7985">
        <w:rPr>
          <w:rFonts w:ascii="Times New Roman" w:eastAsiaTheme="minorEastAsia" w:hAnsi="Times New Roman"/>
        </w:rPr>
        <w:t>的循环原理构建，包括指标层（</w:t>
      </w:r>
      <w:r w:rsidRPr="00EB7985">
        <w:rPr>
          <w:rFonts w:ascii="Times New Roman" w:eastAsiaTheme="minorEastAsia" w:hAnsi="Times New Roman"/>
        </w:rPr>
        <w:t>Metrics Layer</w:t>
      </w:r>
      <w:r w:rsidRPr="00EB7985">
        <w:rPr>
          <w:rFonts w:ascii="Times New Roman" w:eastAsiaTheme="minorEastAsia" w:hAnsi="Times New Roman"/>
        </w:rPr>
        <w:t>）、分析层（</w:t>
      </w:r>
      <w:r w:rsidRPr="00EB7985">
        <w:rPr>
          <w:rFonts w:ascii="Times New Roman" w:eastAsiaTheme="minorEastAsia" w:hAnsi="Times New Roman"/>
        </w:rPr>
        <w:t>Analytics Layer</w:t>
      </w:r>
      <w:r w:rsidRPr="00EB7985">
        <w:rPr>
          <w:rFonts w:ascii="Times New Roman" w:eastAsiaTheme="minorEastAsia" w:hAnsi="Times New Roman"/>
        </w:rPr>
        <w:t>）与改进层（</w:t>
      </w:r>
      <w:r w:rsidRPr="00EB7985">
        <w:rPr>
          <w:rFonts w:ascii="Times New Roman" w:eastAsiaTheme="minorEastAsia" w:hAnsi="Times New Roman"/>
        </w:rPr>
        <w:t>Improvement Layer</w:t>
      </w:r>
      <w:r w:rsidRPr="00EB7985">
        <w:rPr>
          <w:rFonts w:ascii="Times New Roman" w:eastAsiaTheme="minorEastAsia" w:hAnsi="Times New Roman"/>
        </w:rPr>
        <w:t>）三个层次。指标层通过持续集成流水线与监控系统采集关键过程数据；分析层利用数据分析识别瓶颈与异</w:t>
      </w:r>
      <w:r w:rsidRPr="00EB7985">
        <w:rPr>
          <w:rFonts w:ascii="Times New Roman" w:eastAsiaTheme="minorEastAsia" w:hAnsi="Times New Roman"/>
        </w:rPr>
        <w:lastRenderedPageBreak/>
        <w:t>常模式；改进层通过过程优化与反馈机制推动持续改进。理论模型强调将过程改进与组织战略目标对齐，实现从经验管理向科学度量的转变。</w:t>
      </w:r>
    </w:p>
    <w:p w:rsidR="00562B0A" w:rsidRDefault="006326EB" w:rsidP="00562B0A">
      <w:pPr>
        <w:spacing w:line="400" w:lineRule="exact"/>
        <w:ind w:firstLineChars="200" w:firstLine="480"/>
        <w:rPr>
          <w:rFonts w:ascii="Times New Roman" w:eastAsiaTheme="minorEastAsia" w:hAnsi="Times New Roman"/>
        </w:rPr>
      </w:pPr>
      <w:r w:rsidRPr="00EB7985">
        <w:rPr>
          <w:rFonts w:ascii="Times New Roman" w:eastAsiaTheme="minorEastAsia" w:hAnsi="Times New Roman"/>
        </w:rPr>
        <w:t>工程效能度量体系通过数据闭环的建立，实现了软件开发过程的可视化与量化管理，为组织在动态环境中保持稳定交付能力提供了科学依据。通过持续监控和反馈机制，组织能够在研发效率与质量之间实现动态平衡，形成持续优化的工程文化。</w:t>
      </w:r>
    </w:p>
    <w:p w:rsidR="005746DC" w:rsidRDefault="005746DC" w:rsidP="00562B0A">
      <w:pPr>
        <w:spacing w:line="400" w:lineRule="exact"/>
        <w:ind w:firstLineChars="200" w:firstLine="480"/>
        <w:rPr>
          <w:rFonts w:ascii="Times New Roman" w:eastAsiaTheme="minorEastAsia" w:hAnsi="Times New Roman"/>
        </w:rPr>
      </w:pPr>
    </w:p>
    <w:p w:rsidR="00C935A3" w:rsidRDefault="00C935A3" w:rsidP="00562B0A">
      <w:pPr>
        <w:spacing w:afterLines="50" w:after="156" w:line="400" w:lineRule="exact"/>
        <w:jc w:val="center"/>
        <w:rPr>
          <w:rFonts w:ascii="Times New Roman" w:eastAsiaTheme="minorEastAsia" w:hAnsi="Times New Roman"/>
          <w:sz w:val="21"/>
          <w:szCs w:val="21"/>
        </w:rPr>
      </w:pPr>
      <w:r w:rsidRPr="0001306D">
        <w:rPr>
          <w:rFonts w:ascii="Times New Roman" w:eastAsiaTheme="minorEastAsia" w:hAnsi="Times New Roman"/>
          <w:sz w:val="21"/>
          <w:szCs w:val="21"/>
        </w:rPr>
        <w:t>表</w:t>
      </w:r>
      <w:r w:rsidRPr="0001306D">
        <w:rPr>
          <w:rFonts w:ascii="Times New Roman" w:eastAsiaTheme="minorEastAsia" w:hAnsi="Times New Roman"/>
          <w:sz w:val="21"/>
          <w:szCs w:val="21"/>
        </w:rPr>
        <w:t xml:space="preserve">2-1 </w:t>
      </w:r>
      <w:r w:rsidRPr="0001306D">
        <w:rPr>
          <w:rFonts w:ascii="Times New Roman" w:eastAsiaTheme="minorEastAsia" w:hAnsi="Times New Roman"/>
          <w:sz w:val="21"/>
          <w:szCs w:val="21"/>
        </w:rPr>
        <w:t>工程效能度量指标体系与改进方向</w:t>
      </w:r>
    </w:p>
    <w:tbl>
      <w:tblPr>
        <w:tblStyle w:val="ab"/>
        <w:tblW w:w="0" w:type="auto"/>
        <w:tblLook w:val="04A0" w:firstRow="1" w:lastRow="0" w:firstColumn="1" w:lastColumn="0" w:noHBand="0" w:noVBand="1"/>
      </w:tblPr>
      <w:tblGrid>
        <w:gridCol w:w="1383"/>
        <w:gridCol w:w="2616"/>
        <w:gridCol w:w="1821"/>
        <w:gridCol w:w="1508"/>
        <w:gridCol w:w="1960"/>
      </w:tblGrid>
      <w:tr w:rsidR="00511BF3" w:rsidTr="00351493">
        <w:tc>
          <w:tcPr>
            <w:tcW w:w="1383" w:type="dxa"/>
            <w:hideMark/>
          </w:tcPr>
          <w:p w:rsidR="00511BF3" w:rsidRPr="00F610F5" w:rsidRDefault="00511BF3" w:rsidP="00F610F5">
            <w:pPr>
              <w:jc w:val="center"/>
              <w:rPr>
                <w:bCs/>
                <w:sz w:val="21"/>
                <w:szCs w:val="21"/>
              </w:rPr>
            </w:pPr>
            <w:r w:rsidRPr="00F610F5">
              <w:rPr>
                <w:bCs/>
                <w:sz w:val="21"/>
                <w:szCs w:val="21"/>
              </w:rPr>
              <w:t>序号</w:t>
            </w:r>
          </w:p>
        </w:tc>
        <w:tc>
          <w:tcPr>
            <w:tcW w:w="2616" w:type="dxa"/>
            <w:hideMark/>
          </w:tcPr>
          <w:p w:rsidR="00511BF3" w:rsidRPr="00F610F5" w:rsidRDefault="00511BF3" w:rsidP="00F610F5">
            <w:pPr>
              <w:jc w:val="center"/>
              <w:rPr>
                <w:bCs/>
                <w:sz w:val="21"/>
                <w:szCs w:val="21"/>
              </w:rPr>
            </w:pPr>
            <w:r w:rsidRPr="00F610F5">
              <w:rPr>
                <w:bCs/>
                <w:sz w:val="21"/>
                <w:szCs w:val="21"/>
              </w:rPr>
              <w:t>指标名称</w:t>
            </w:r>
          </w:p>
        </w:tc>
        <w:tc>
          <w:tcPr>
            <w:tcW w:w="0" w:type="auto"/>
            <w:hideMark/>
          </w:tcPr>
          <w:p w:rsidR="00511BF3" w:rsidRPr="00F610F5" w:rsidRDefault="00511BF3" w:rsidP="00F610F5">
            <w:pPr>
              <w:jc w:val="center"/>
              <w:rPr>
                <w:bCs/>
                <w:sz w:val="21"/>
                <w:szCs w:val="21"/>
              </w:rPr>
            </w:pPr>
            <w:r w:rsidRPr="00F610F5">
              <w:rPr>
                <w:bCs/>
                <w:sz w:val="21"/>
                <w:szCs w:val="21"/>
              </w:rPr>
              <w:t>定义</w:t>
            </w:r>
          </w:p>
        </w:tc>
        <w:tc>
          <w:tcPr>
            <w:tcW w:w="0" w:type="auto"/>
            <w:hideMark/>
          </w:tcPr>
          <w:p w:rsidR="00511BF3" w:rsidRPr="00F610F5" w:rsidRDefault="00511BF3" w:rsidP="00F610F5">
            <w:pPr>
              <w:jc w:val="center"/>
              <w:rPr>
                <w:bCs/>
                <w:sz w:val="21"/>
                <w:szCs w:val="21"/>
              </w:rPr>
            </w:pPr>
            <w:r w:rsidRPr="00F610F5">
              <w:rPr>
                <w:bCs/>
                <w:sz w:val="21"/>
                <w:szCs w:val="21"/>
              </w:rPr>
              <w:t>测度方法</w:t>
            </w:r>
          </w:p>
        </w:tc>
        <w:tc>
          <w:tcPr>
            <w:tcW w:w="0" w:type="auto"/>
            <w:hideMark/>
          </w:tcPr>
          <w:p w:rsidR="00511BF3" w:rsidRPr="00F610F5" w:rsidRDefault="00511BF3" w:rsidP="00F610F5">
            <w:pPr>
              <w:jc w:val="center"/>
              <w:rPr>
                <w:bCs/>
                <w:sz w:val="21"/>
                <w:szCs w:val="21"/>
              </w:rPr>
            </w:pPr>
            <w:r w:rsidRPr="00F610F5">
              <w:rPr>
                <w:bCs/>
                <w:sz w:val="21"/>
                <w:szCs w:val="21"/>
              </w:rPr>
              <w:t>改进方向</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1</w:t>
            </w:r>
          </w:p>
        </w:tc>
        <w:tc>
          <w:tcPr>
            <w:tcW w:w="0" w:type="auto"/>
            <w:hideMark/>
          </w:tcPr>
          <w:p w:rsidR="00511BF3" w:rsidRPr="00F610F5" w:rsidRDefault="00511BF3" w:rsidP="00F610F5">
            <w:pPr>
              <w:jc w:val="center"/>
              <w:rPr>
                <w:sz w:val="21"/>
                <w:szCs w:val="21"/>
              </w:rPr>
            </w:pPr>
            <w:r w:rsidRPr="00F610F5">
              <w:rPr>
                <w:sz w:val="21"/>
                <w:szCs w:val="21"/>
              </w:rPr>
              <w:t>部署频率</w:t>
            </w:r>
          </w:p>
        </w:tc>
        <w:tc>
          <w:tcPr>
            <w:tcW w:w="0" w:type="auto"/>
            <w:hideMark/>
          </w:tcPr>
          <w:p w:rsidR="00511BF3" w:rsidRPr="00F610F5" w:rsidRDefault="00511BF3" w:rsidP="00F610F5">
            <w:pPr>
              <w:jc w:val="center"/>
              <w:rPr>
                <w:sz w:val="21"/>
                <w:szCs w:val="21"/>
              </w:rPr>
            </w:pPr>
            <w:r w:rsidRPr="00F610F5">
              <w:rPr>
                <w:sz w:val="21"/>
                <w:szCs w:val="21"/>
              </w:rPr>
              <w:t>单位时间内部署次数</w:t>
            </w:r>
          </w:p>
        </w:tc>
        <w:tc>
          <w:tcPr>
            <w:tcW w:w="0" w:type="auto"/>
            <w:hideMark/>
          </w:tcPr>
          <w:p w:rsidR="00511BF3" w:rsidRPr="00F610F5" w:rsidRDefault="00511BF3" w:rsidP="00F610F5">
            <w:pPr>
              <w:jc w:val="center"/>
              <w:rPr>
                <w:sz w:val="21"/>
                <w:szCs w:val="21"/>
              </w:rPr>
            </w:pPr>
            <w:r w:rsidRPr="00F610F5">
              <w:rPr>
                <w:sz w:val="21"/>
                <w:szCs w:val="21"/>
              </w:rPr>
              <w:t>自动化流水线统计</w:t>
            </w:r>
          </w:p>
        </w:tc>
        <w:tc>
          <w:tcPr>
            <w:tcW w:w="0" w:type="auto"/>
            <w:hideMark/>
          </w:tcPr>
          <w:p w:rsidR="00511BF3" w:rsidRPr="00F610F5" w:rsidRDefault="00511BF3" w:rsidP="00F610F5">
            <w:pPr>
              <w:jc w:val="center"/>
              <w:rPr>
                <w:sz w:val="21"/>
                <w:szCs w:val="21"/>
              </w:rPr>
            </w:pPr>
            <w:r w:rsidRPr="00F610F5">
              <w:rPr>
                <w:sz w:val="21"/>
                <w:szCs w:val="21"/>
              </w:rPr>
              <w:t>提升交付节奏与发布灵活性</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2</w:t>
            </w:r>
          </w:p>
        </w:tc>
        <w:tc>
          <w:tcPr>
            <w:tcW w:w="0" w:type="auto"/>
            <w:hideMark/>
          </w:tcPr>
          <w:p w:rsidR="00511BF3" w:rsidRPr="00F610F5" w:rsidRDefault="00511BF3" w:rsidP="00F610F5">
            <w:pPr>
              <w:jc w:val="center"/>
              <w:rPr>
                <w:sz w:val="21"/>
                <w:szCs w:val="21"/>
              </w:rPr>
            </w:pPr>
            <w:r w:rsidRPr="00F610F5">
              <w:rPr>
                <w:sz w:val="21"/>
                <w:szCs w:val="21"/>
              </w:rPr>
              <w:t>变更前置时间</w:t>
            </w:r>
          </w:p>
        </w:tc>
        <w:tc>
          <w:tcPr>
            <w:tcW w:w="0" w:type="auto"/>
            <w:hideMark/>
          </w:tcPr>
          <w:p w:rsidR="00511BF3" w:rsidRPr="00F610F5" w:rsidRDefault="00511BF3" w:rsidP="00F610F5">
            <w:pPr>
              <w:jc w:val="center"/>
              <w:rPr>
                <w:sz w:val="21"/>
                <w:szCs w:val="21"/>
              </w:rPr>
            </w:pPr>
            <w:r w:rsidRPr="00F610F5">
              <w:rPr>
                <w:sz w:val="21"/>
                <w:szCs w:val="21"/>
              </w:rPr>
              <w:t>从提交到上线的平均时间</w:t>
            </w:r>
          </w:p>
        </w:tc>
        <w:tc>
          <w:tcPr>
            <w:tcW w:w="0" w:type="auto"/>
            <w:hideMark/>
          </w:tcPr>
          <w:p w:rsidR="00511BF3" w:rsidRPr="00F610F5" w:rsidRDefault="00511BF3" w:rsidP="00F610F5">
            <w:pPr>
              <w:jc w:val="center"/>
              <w:rPr>
                <w:sz w:val="21"/>
                <w:szCs w:val="21"/>
              </w:rPr>
            </w:pPr>
            <w:r w:rsidRPr="00F610F5">
              <w:rPr>
                <w:sz w:val="21"/>
                <w:szCs w:val="21"/>
              </w:rPr>
              <w:t>CI/CD日志分析</w:t>
            </w:r>
          </w:p>
        </w:tc>
        <w:tc>
          <w:tcPr>
            <w:tcW w:w="0" w:type="auto"/>
            <w:hideMark/>
          </w:tcPr>
          <w:p w:rsidR="00511BF3" w:rsidRPr="00F610F5" w:rsidRDefault="00511BF3" w:rsidP="00F610F5">
            <w:pPr>
              <w:jc w:val="center"/>
              <w:rPr>
                <w:sz w:val="21"/>
                <w:szCs w:val="21"/>
              </w:rPr>
            </w:pPr>
            <w:r w:rsidRPr="00F610F5">
              <w:rPr>
                <w:sz w:val="21"/>
                <w:szCs w:val="21"/>
              </w:rPr>
              <w:t>缩短迭代周期与反馈延迟</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3</w:t>
            </w:r>
          </w:p>
        </w:tc>
        <w:tc>
          <w:tcPr>
            <w:tcW w:w="0" w:type="auto"/>
            <w:hideMark/>
          </w:tcPr>
          <w:p w:rsidR="00511BF3" w:rsidRPr="00F610F5" w:rsidRDefault="00511BF3" w:rsidP="00F610F5">
            <w:pPr>
              <w:jc w:val="center"/>
              <w:rPr>
                <w:sz w:val="21"/>
                <w:szCs w:val="21"/>
              </w:rPr>
            </w:pPr>
            <w:r w:rsidRPr="00F610F5">
              <w:rPr>
                <w:sz w:val="21"/>
                <w:szCs w:val="21"/>
              </w:rPr>
              <w:t>平均恢复时间（MTTR）</w:t>
            </w:r>
          </w:p>
        </w:tc>
        <w:tc>
          <w:tcPr>
            <w:tcW w:w="0" w:type="auto"/>
            <w:hideMark/>
          </w:tcPr>
          <w:p w:rsidR="00511BF3" w:rsidRPr="00F610F5" w:rsidRDefault="00511BF3" w:rsidP="00F610F5">
            <w:pPr>
              <w:jc w:val="center"/>
              <w:rPr>
                <w:sz w:val="21"/>
                <w:szCs w:val="21"/>
              </w:rPr>
            </w:pPr>
            <w:r w:rsidRPr="00F610F5">
              <w:rPr>
                <w:sz w:val="21"/>
                <w:szCs w:val="21"/>
              </w:rPr>
              <w:t>故障恢复的平均时间</w:t>
            </w:r>
          </w:p>
        </w:tc>
        <w:tc>
          <w:tcPr>
            <w:tcW w:w="0" w:type="auto"/>
            <w:hideMark/>
          </w:tcPr>
          <w:p w:rsidR="00511BF3" w:rsidRPr="00F610F5" w:rsidRDefault="00511BF3" w:rsidP="00F610F5">
            <w:pPr>
              <w:jc w:val="center"/>
              <w:rPr>
                <w:sz w:val="21"/>
                <w:szCs w:val="21"/>
              </w:rPr>
            </w:pPr>
            <w:r w:rsidRPr="00F610F5">
              <w:rPr>
                <w:sz w:val="21"/>
                <w:szCs w:val="21"/>
              </w:rPr>
              <w:t>监控系统数据统计</w:t>
            </w:r>
          </w:p>
        </w:tc>
        <w:tc>
          <w:tcPr>
            <w:tcW w:w="0" w:type="auto"/>
            <w:hideMark/>
          </w:tcPr>
          <w:p w:rsidR="00511BF3" w:rsidRPr="00F610F5" w:rsidRDefault="00511BF3" w:rsidP="00F610F5">
            <w:pPr>
              <w:jc w:val="center"/>
              <w:rPr>
                <w:sz w:val="21"/>
                <w:szCs w:val="21"/>
              </w:rPr>
            </w:pPr>
            <w:r w:rsidRPr="00F610F5">
              <w:rPr>
                <w:sz w:val="21"/>
                <w:szCs w:val="21"/>
              </w:rPr>
              <w:t>提升运维响应能力</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4</w:t>
            </w:r>
          </w:p>
        </w:tc>
        <w:tc>
          <w:tcPr>
            <w:tcW w:w="0" w:type="auto"/>
            <w:hideMark/>
          </w:tcPr>
          <w:p w:rsidR="00511BF3" w:rsidRPr="00F610F5" w:rsidRDefault="00511BF3" w:rsidP="00F610F5">
            <w:pPr>
              <w:jc w:val="center"/>
              <w:rPr>
                <w:sz w:val="21"/>
                <w:szCs w:val="21"/>
              </w:rPr>
            </w:pPr>
            <w:r w:rsidRPr="00F610F5">
              <w:rPr>
                <w:sz w:val="21"/>
                <w:szCs w:val="21"/>
              </w:rPr>
              <w:t>变更失败率</w:t>
            </w:r>
          </w:p>
        </w:tc>
        <w:tc>
          <w:tcPr>
            <w:tcW w:w="0" w:type="auto"/>
            <w:hideMark/>
          </w:tcPr>
          <w:p w:rsidR="00511BF3" w:rsidRPr="00F610F5" w:rsidRDefault="00511BF3" w:rsidP="00F610F5">
            <w:pPr>
              <w:jc w:val="center"/>
              <w:rPr>
                <w:sz w:val="21"/>
                <w:szCs w:val="21"/>
              </w:rPr>
            </w:pPr>
            <w:r w:rsidRPr="00F610F5">
              <w:rPr>
                <w:sz w:val="21"/>
                <w:szCs w:val="21"/>
              </w:rPr>
              <w:t>部署失败占比</w:t>
            </w:r>
          </w:p>
        </w:tc>
        <w:tc>
          <w:tcPr>
            <w:tcW w:w="0" w:type="auto"/>
            <w:hideMark/>
          </w:tcPr>
          <w:p w:rsidR="00511BF3" w:rsidRPr="00F610F5" w:rsidRDefault="00511BF3" w:rsidP="00F610F5">
            <w:pPr>
              <w:jc w:val="center"/>
              <w:rPr>
                <w:sz w:val="21"/>
                <w:szCs w:val="21"/>
              </w:rPr>
            </w:pPr>
            <w:r w:rsidRPr="00F610F5">
              <w:rPr>
                <w:sz w:val="21"/>
                <w:szCs w:val="21"/>
              </w:rPr>
              <w:t>回滚数据分析</w:t>
            </w:r>
          </w:p>
        </w:tc>
        <w:tc>
          <w:tcPr>
            <w:tcW w:w="0" w:type="auto"/>
            <w:hideMark/>
          </w:tcPr>
          <w:p w:rsidR="00511BF3" w:rsidRPr="00F610F5" w:rsidRDefault="00511BF3" w:rsidP="00F610F5">
            <w:pPr>
              <w:jc w:val="center"/>
              <w:rPr>
                <w:sz w:val="21"/>
                <w:szCs w:val="21"/>
              </w:rPr>
            </w:pPr>
            <w:r w:rsidRPr="00F610F5">
              <w:rPr>
                <w:sz w:val="21"/>
                <w:szCs w:val="21"/>
              </w:rPr>
              <w:t>改进验证与测试环节</w:t>
            </w:r>
          </w:p>
        </w:tc>
      </w:tr>
      <w:tr w:rsidR="00511BF3" w:rsidTr="00511BF3">
        <w:tc>
          <w:tcPr>
            <w:tcW w:w="0" w:type="auto"/>
            <w:hideMark/>
          </w:tcPr>
          <w:p w:rsidR="00511BF3" w:rsidRPr="00F610F5" w:rsidRDefault="00511BF3" w:rsidP="00F610F5">
            <w:pPr>
              <w:jc w:val="center"/>
              <w:rPr>
                <w:sz w:val="21"/>
                <w:szCs w:val="21"/>
              </w:rPr>
            </w:pPr>
            <w:r w:rsidRPr="00F610F5">
              <w:rPr>
                <w:sz w:val="21"/>
                <w:szCs w:val="21"/>
              </w:rPr>
              <w:t>5</w:t>
            </w:r>
          </w:p>
        </w:tc>
        <w:tc>
          <w:tcPr>
            <w:tcW w:w="0" w:type="auto"/>
            <w:hideMark/>
          </w:tcPr>
          <w:p w:rsidR="00511BF3" w:rsidRPr="00F610F5" w:rsidRDefault="00511BF3" w:rsidP="00F610F5">
            <w:pPr>
              <w:jc w:val="center"/>
              <w:rPr>
                <w:sz w:val="21"/>
                <w:szCs w:val="21"/>
              </w:rPr>
            </w:pPr>
            <w:r w:rsidRPr="00F610F5">
              <w:rPr>
                <w:sz w:val="21"/>
                <w:szCs w:val="21"/>
              </w:rPr>
              <w:t>缺陷密度</w:t>
            </w:r>
          </w:p>
        </w:tc>
        <w:tc>
          <w:tcPr>
            <w:tcW w:w="0" w:type="auto"/>
            <w:hideMark/>
          </w:tcPr>
          <w:p w:rsidR="00511BF3" w:rsidRPr="00F610F5" w:rsidRDefault="00511BF3" w:rsidP="00F610F5">
            <w:pPr>
              <w:jc w:val="center"/>
              <w:rPr>
                <w:sz w:val="21"/>
                <w:szCs w:val="21"/>
              </w:rPr>
            </w:pPr>
            <w:r w:rsidRPr="00F610F5">
              <w:rPr>
                <w:sz w:val="21"/>
                <w:szCs w:val="21"/>
              </w:rPr>
              <w:t>单位功能点缺陷数</w:t>
            </w:r>
          </w:p>
        </w:tc>
        <w:tc>
          <w:tcPr>
            <w:tcW w:w="0" w:type="auto"/>
            <w:hideMark/>
          </w:tcPr>
          <w:p w:rsidR="00511BF3" w:rsidRPr="00F610F5" w:rsidRDefault="00511BF3" w:rsidP="00F610F5">
            <w:pPr>
              <w:jc w:val="center"/>
              <w:rPr>
                <w:sz w:val="21"/>
                <w:szCs w:val="21"/>
              </w:rPr>
            </w:pPr>
            <w:r w:rsidRPr="00F610F5">
              <w:rPr>
                <w:sz w:val="21"/>
                <w:szCs w:val="21"/>
              </w:rPr>
              <w:t>缺陷跟踪系统分析</w:t>
            </w:r>
          </w:p>
        </w:tc>
        <w:tc>
          <w:tcPr>
            <w:tcW w:w="0" w:type="auto"/>
            <w:hideMark/>
          </w:tcPr>
          <w:p w:rsidR="00511BF3" w:rsidRPr="00F610F5" w:rsidRDefault="00511BF3" w:rsidP="00F610F5">
            <w:pPr>
              <w:jc w:val="center"/>
              <w:rPr>
                <w:sz w:val="21"/>
                <w:szCs w:val="21"/>
              </w:rPr>
            </w:pPr>
            <w:r w:rsidRPr="00F610F5">
              <w:rPr>
                <w:sz w:val="21"/>
                <w:szCs w:val="21"/>
              </w:rPr>
              <w:t>优化需求与设计质量</w:t>
            </w:r>
          </w:p>
        </w:tc>
      </w:tr>
    </w:tbl>
    <w:p w:rsidR="00351493" w:rsidRDefault="00351493" w:rsidP="005746DC">
      <w:pPr>
        <w:spacing w:line="400" w:lineRule="exact"/>
        <w:rPr>
          <w:rFonts w:ascii="Times New Roman" w:eastAsiaTheme="minorEastAsia" w:hAnsi="Times New Roman"/>
        </w:rPr>
      </w:pPr>
    </w:p>
    <w:p w:rsidR="00511BF3" w:rsidRPr="00232955" w:rsidRDefault="00351493" w:rsidP="00232955">
      <w:pPr>
        <w:spacing w:line="400" w:lineRule="exact"/>
        <w:ind w:firstLineChars="200" w:firstLine="480"/>
        <w:rPr>
          <w:rFonts w:ascii="Times New Roman" w:eastAsiaTheme="minorEastAsia" w:hAnsi="Times New Roman"/>
        </w:rPr>
      </w:pPr>
      <w:r w:rsidRPr="00351493">
        <w:rPr>
          <w:rFonts w:ascii="Times New Roman" w:eastAsiaTheme="minorEastAsia" w:hAnsi="Times New Roman"/>
        </w:rPr>
        <w:t>表</w:t>
      </w:r>
      <w:r w:rsidRPr="00351493">
        <w:rPr>
          <w:rFonts w:ascii="Times New Roman" w:eastAsiaTheme="minorEastAsia" w:hAnsi="Times New Roman"/>
        </w:rPr>
        <w:t>2-1</w:t>
      </w:r>
      <w:r w:rsidRPr="00351493">
        <w:rPr>
          <w:rFonts w:ascii="Times New Roman" w:eastAsiaTheme="minorEastAsia" w:hAnsi="Times New Roman"/>
        </w:rPr>
        <w:t>展示了</w:t>
      </w:r>
      <w:r w:rsidRPr="00351493">
        <w:rPr>
          <w:rFonts w:ascii="Times New Roman" w:eastAsiaTheme="minorEastAsia" w:hAnsi="Times New Roman"/>
        </w:rPr>
        <w:t>DORA</w:t>
      </w:r>
      <w:r w:rsidRPr="00351493">
        <w:rPr>
          <w:rFonts w:ascii="Times New Roman" w:eastAsiaTheme="minorEastAsia" w:hAnsi="Times New Roman"/>
        </w:rPr>
        <w:t>指标体系在软件开发过程管理中的典型应用。该体系以数据度量为基础，强调通过可量化指标驱动工程改进与过程优化。</w:t>
      </w:r>
    </w:p>
    <w:p w:rsidR="00F91ABE" w:rsidRPr="00F91ABE" w:rsidRDefault="00F91ABE" w:rsidP="00F91ABE">
      <w:pPr>
        <w:pStyle w:val="2"/>
        <w:keepNext/>
        <w:keepLines/>
        <w:numPr>
          <w:ilvl w:val="1"/>
          <w:numId w:val="0"/>
        </w:numPr>
        <w:adjustRightInd/>
        <w:snapToGrid/>
        <w:rPr>
          <w:rFonts w:ascii="Times New Roman" w:hAnsi="Times New Roman"/>
          <w:bCs/>
          <w:szCs w:val="32"/>
        </w:rPr>
      </w:pPr>
      <w:bookmarkStart w:id="51" w:name="_Toc213016521"/>
      <w:r w:rsidRPr="00F91ABE">
        <w:rPr>
          <w:rFonts w:ascii="Times New Roman" w:hAnsi="Times New Roman"/>
          <w:bCs/>
          <w:szCs w:val="32"/>
        </w:rPr>
        <w:t xml:space="preserve">2.2 </w:t>
      </w:r>
      <w:r w:rsidRPr="00F91ABE">
        <w:rPr>
          <w:rFonts w:ascii="Times New Roman" w:hAnsi="Times New Roman"/>
          <w:bCs/>
          <w:szCs w:val="32"/>
        </w:rPr>
        <w:t>安全与合规治理理论基础</w:t>
      </w:r>
      <w:bookmarkEnd w:id="51"/>
    </w:p>
    <w:p w:rsidR="00282E24" w:rsidRDefault="00C43945" w:rsidP="00B047FF">
      <w:pPr>
        <w:pStyle w:val="2"/>
        <w:keepNext/>
        <w:keepLines/>
        <w:numPr>
          <w:ilvl w:val="1"/>
          <w:numId w:val="0"/>
        </w:numPr>
        <w:adjustRightInd/>
        <w:snapToGrid/>
        <w:rPr>
          <w:rFonts w:ascii="Times New Roman" w:hAnsi="Times New Roman"/>
          <w:bCs/>
          <w:kern w:val="0"/>
          <w:sz w:val="24"/>
          <w:szCs w:val="32"/>
        </w:rPr>
      </w:pPr>
      <w:bookmarkStart w:id="52" w:name="_Toc213016522"/>
      <w:r w:rsidRPr="00C43945">
        <w:rPr>
          <w:rFonts w:ascii="Times New Roman" w:hAnsi="Times New Roman"/>
          <w:bCs/>
          <w:kern w:val="0"/>
          <w:sz w:val="24"/>
          <w:szCs w:val="32"/>
        </w:rPr>
        <w:t xml:space="preserve">2.2.1 </w:t>
      </w:r>
      <w:r w:rsidRPr="00C43945">
        <w:rPr>
          <w:rFonts w:ascii="Times New Roman" w:hAnsi="Times New Roman"/>
          <w:bCs/>
          <w:kern w:val="0"/>
          <w:sz w:val="24"/>
          <w:szCs w:val="32"/>
        </w:rPr>
        <w:t>信息安全管理体系（</w:t>
      </w:r>
      <w:r w:rsidRPr="00C43945">
        <w:rPr>
          <w:rFonts w:ascii="Times New Roman" w:hAnsi="Times New Roman"/>
          <w:bCs/>
          <w:kern w:val="0"/>
          <w:sz w:val="24"/>
          <w:szCs w:val="32"/>
        </w:rPr>
        <w:t>ISMS</w:t>
      </w:r>
      <w:r w:rsidRPr="00C43945">
        <w:rPr>
          <w:rFonts w:ascii="Times New Roman" w:hAnsi="Times New Roman"/>
          <w:bCs/>
          <w:kern w:val="0"/>
          <w:sz w:val="24"/>
          <w:szCs w:val="32"/>
        </w:rPr>
        <w:t>）与风险控制理论</w:t>
      </w:r>
      <w:bookmarkEnd w:id="52"/>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信息安全管理体系（</w:t>
      </w:r>
      <w:r w:rsidRPr="0026681E">
        <w:rPr>
          <w:rFonts w:ascii="Times New Roman" w:eastAsiaTheme="minorEastAsia" w:hAnsi="Times New Roman"/>
        </w:rPr>
        <w:t>Information Security Management System, ISMS</w:t>
      </w:r>
      <w:r w:rsidRPr="0026681E">
        <w:rPr>
          <w:rFonts w:ascii="Times New Roman" w:eastAsiaTheme="minorEastAsia" w:hAnsi="Times New Roman"/>
        </w:rPr>
        <w:t>）是现代软件工程安全治理的基础理论，其核心目标在于通过系统化、规范化的管理方法识别、评估与控制信息安全风险，从而保障信息资产的保密性、完整性与可用性。</w:t>
      </w:r>
      <w:r w:rsidRPr="0026681E">
        <w:rPr>
          <w:rFonts w:ascii="Times New Roman" w:eastAsiaTheme="minorEastAsia" w:hAnsi="Times New Roman"/>
        </w:rPr>
        <w:t>ISMS</w:t>
      </w:r>
      <w:r w:rsidRPr="0026681E">
        <w:rPr>
          <w:rFonts w:ascii="Times New Roman" w:eastAsiaTheme="minorEastAsia" w:hAnsi="Times New Roman"/>
        </w:rPr>
        <w:t>理论最早源自</w:t>
      </w:r>
      <w:r w:rsidRPr="0026681E">
        <w:rPr>
          <w:rFonts w:ascii="Times New Roman" w:eastAsiaTheme="minorEastAsia" w:hAnsi="Times New Roman"/>
        </w:rPr>
        <w:t>ISO/IEC 27001</w:t>
      </w:r>
      <w:r w:rsidRPr="0026681E">
        <w:rPr>
          <w:rFonts w:ascii="Times New Roman" w:eastAsiaTheme="minorEastAsia" w:hAnsi="Times New Roman"/>
        </w:rPr>
        <w:t>标准，该标准于</w:t>
      </w:r>
      <w:r w:rsidRPr="0026681E">
        <w:rPr>
          <w:rFonts w:ascii="Times New Roman" w:eastAsiaTheme="minorEastAsia" w:hAnsi="Times New Roman"/>
        </w:rPr>
        <w:t>2005</w:t>
      </w:r>
      <w:r w:rsidRPr="0026681E">
        <w:rPr>
          <w:rFonts w:ascii="Times New Roman" w:eastAsiaTheme="minorEastAsia" w:hAnsi="Times New Roman"/>
        </w:rPr>
        <w:t>年发布，并在</w:t>
      </w:r>
      <w:r w:rsidRPr="0026681E">
        <w:rPr>
          <w:rFonts w:ascii="Times New Roman" w:eastAsiaTheme="minorEastAsia" w:hAnsi="Times New Roman"/>
        </w:rPr>
        <w:t>2022</w:t>
      </w:r>
      <w:r w:rsidRPr="0026681E">
        <w:rPr>
          <w:rFonts w:ascii="Times New Roman" w:eastAsiaTheme="minorEastAsia" w:hAnsi="Times New Roman"/>
        </w:rPr>
        <w:t>年更新为</w:t>
      </w:r>
      <w:r w:rsidRPr="0026681E">
        <w:rPr>
          <w:rFonts w:ascii="Times New Roman" w:eastAsiaTheme="minorEastAsia" w:hAnsi="Times New Roman"/>
        </w:rPr>
        <w:t>ISO/IEC 27001:2022</w:t>
      </w:r>
      <w:r w:rsidRPr="0026681E">
        <w:rPr>
          <w:rFonts w:ascii="Times New Roman" w:eastAsiaTheme="minorEastAsia" w:hAnsi="Times New Roman"/>
        </w:rPr>
        <w:t>版本，进一步强调基于风险的安全管理和持续改进机制。</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t>ISMS</w:t>
      </w:r>
      <w:r w:rsidRPr="0026681E">
        <w:rPr>
          <w:rFonts w:ascii="Times New Roman" w:eastAsiaTheme="minorEastAsia" w:hAnsi="Times New Roman"/>
        </w:rPr>
        <w:t>的核心原理是</w:t>
      </w:r>
      <w:r w:rsidRPr="0026681E">
        <w:rPr>
          <w:rFonts w:ascii="Times New Roman" w:eastAsiaTheme="minorEastAsia" w:hAnsi="Times New Roman"/>
        </w:rPr>
        <w:t>“Plan-Do-Check-Act”</w:t>
      </w:r>
      <w:r w:rsidRPr="0026681E">
        <w:rPr>
          <w:rFonts w:ascii="Times New Roman" w:eastAsiaTheme="minorEastAsia" w:hAnsi="Times New Roman"/>
        </w:rPr>
        <w:t>（</w:t>
      </w:r>
      <w:r w:rsidRPr="0026681E">
        <w:rPr>
          <w:rFonts w:ascii="Times New Roman" w:eastAsiaTheme="minorEastAsia" w:hAnsi="Times New Roman"/>
        </w:rPr>
        <w:t>PDCA</w:t>
      </w:r>
      <w:r w:rsidRPr="0026681E">
        <w:rPr>
          <w:rFonts w:ascii="Times New Roman" w:eastAsiaTheme="minorEastAsia" w:hAnsi="Times New Roman"/>
        </w:rPr>
        <w:t>）循环模型，通过持续改进实现安全控制的闭环管理。其模型结构包括四个主要阶段：（</w:t>
      </w:r>
      <w:r w:rsidRPr="0026681E">
        <w:rPr>
          <w:rFonts w:ascii="Times New Roman" w:eastAsiaTheme="minorEastAsia" w:hAnsi="Times New Roman"/>
        </w:rPr>
        <w:t>1</w:t>
      </w:r>
      <w:r w:rsidRPr="0026681E">
        <w:rPr>
          <w:rFonts w:ascii="Times New Roman" w:eastAsiaTheme="minorEastAsia" w:hAnsi="Times New Roman"/>
        </w:rPr>
        <w:t>）规划阶段（</w:t>
      </w:r>
      <w:r w:rsidRPr="0026681E">
        <w:rPr>
          <w:rFonts w:ascii="Times New Roman" w:eastAsiaTheme="minorEastAsia" w:hAnsi="Times New Roman"/>
        </w:rPr>
        <w:t>Plan</w:t>
      </w:r>
      <w:r w:rsidRPr="0026681E">
        <w:rPr>
          <w:rFonts w:ascii="Times New Roman" w:eastAsiaTheme="minorEastAsia" w:hAnsi="Times New Roman"/>
        </w:rPr>
        <w:t>），制定信息安全方针、识别风险与设定控制目标；（</w:t>
      </w:r>
      <w:r w:rsidRPr="0026681E">
        <w:rPr>
          <w:rFonts w:ascii="Times New Roman" w:eastAsiaTheme="minorEastAsia" w:hAnsi="Times New Roman"/>
        </w:rPr>
        <w:t>2</w:t>
      </w:r>
      <w:r w:rsidRPr="0026681E">
        <w:rPr>
          <w:rFonts w:ascii="Times New Roman" w:eastAsiaTheme="minorEastAsia" w:hAnsi="Times New Roman"/>
        </w:rPr>
        <w:t>）实施阶段（</w:t>
      </w:r>
      <w:r w:rsidRPr="0026681E">
        <w:rPr>
          <w:rFonts w:ascii="Times New Roman" w:eastAsiaTheme="minorEastAsia" w:hAnsi="Times New Roman"/>
        </w:rPr>
        <w:t>Do</w:t>
      </w:r>
      <w:r w:rsidRPr="0026681E">
        <w:rPr>
          <w:rFonts w:ascii="Times New Roman" w:eastAsiaTheme="minorEastAsia" w:hAnsi="Times New Roman"/>
        </w:rPr>
        <w:t>），执行安全措施并建立运行机制；（</w:t>
      </w:r>
      <w:r w:rsidRPr="0026681E">
        <w:rPr>
          <w:rFonts w:ascii="Times New Roman" w:eastAsiaTheme="minorEastAsia" w:hAnsi="Times New Roman"/>
        </w:rPr>
        <w:t>3</w:t>
      </w:r>
      <w:r w:rsidRPr="0026681E">
        <w:rPr>
          <w:rFonts w:ascii="Times New Roman" w:eastAsiaTheme="minorEastAsia" w:hAnsi="Times New Roman"/>
        </w:rPr>
        <w:t>）检查阶段（</w:t>
      </w:r>
      <w:r w:rsidRPr="0026681E">
        <w:rPr>
          <w:rFonts w:ascii="Times New Roman" w:eastAsiaTheme="minorEastAsia" w:hAnsi="Times New Roman"/>
        </w:rPr>
        <w:t>Check</w:t>
      </w:r>
      <w:r w:rsidRPr="0026681E">
        <w:rPr>
          <w:rFonts w:ascii="Times New Roman" w:eastAsiaTheme="minorEastAsia" w:hAnsi="Times New Roman"/>
        </w:rPr>
        <w:t>），通过审计与评估验证控制效果；（</w:t>
      </w:r>
      <w:r w:rsidRPr="0026681E">
        <w:rPr>
          <w:rFonts w:ascii="Times New Roman" w:eastAsiaTheme="minorEastAsia" w:hAnsi="Times New Roman"/>
        </w:rPr>
        <w:t>4</w:t>
      </w:r>
      <w:r w:rsidRPr="0026681E">
        <w:rPr>
          <w:rFonts w:ascii="Times New Roman" w:eastAsiaTheme="minorEastAsia" w:hAnsi="Times New Roman"/>
        </w:rPr>
        <w:t>）改进阶段（</w:t>
      </w:r>
      <w:r w:rsidRPr="0026681E">
        <w:rPr>
          <w:rFonts w:ascii="Times New Roman" w:eastAsiaTheme="minorEastAsia" w:hAnsi="Times New Roman"/>
        </w:rPr>
        <w:t>Act</w:t>
      </w:r>
      <w:r w:rsidRPr="0026681E">
        <w:rPr>
          <w:rFonts w:ascii="Times New Roman" w:eastAsiaTheme="minorEastAsia" w:hAnsi="Times New Roman"/>
        </w:rPr>
        <w:t>），根据反馈持续优化体系。此外，</w:t>
      </w:r>
      <w:r w:rsidRPr="0026681E">
        <w:rPr>
          <w:rFonts w:ascii="Times New Roman" w:eastAsiaTheme="minorEastAsia" w:hAnsi="Times New Roman"/>
        </w:rPr>
        <w:t>ISO/IEC 27005</w:t>
      </w:r>
      <w:r w:rsidRPr="0026681E">
        <w:rPr>
          <w:rFonts w:ascii="Times New Roman" w:eastAsiaTheme="minorEastAsia" w:hAnsi="Times New Roman"/>
        </w:rPr>
        <w:t>标准为风险管理提供了方法论支持，通过风险识别、分析、评估与处理等环节实现对安全威胁的全生命周期管理。</w:t>
      </w:r>
    </w:p>
    <w:p w:rsidR="00DE3687" w:rsidRPr="0026681E" w:rsidRDefault="00DE3687" w:rsidP="0026681E">
      <w:pPr>
        <w:spacing w:line="400" w:lineRule="exact"/>
        <w:ind w:firstLineChars="200" w:firstLine="480"/>
        <w:rPr>
          <w:rFonts w:ascii="Times New Roman" w:eastAsiaTheme="minorEastAsia" w:hAnsi="Times New Roman"/>
        </w:rPr>
      </w:pPr>
      <w:r w:rsidRPr="0026681E">
        <w:rPr>
          <w:rFonts w:ascii="Times New Roman" w:eastAsiaTheme="minorEastAsia" w:hAnsi="Times New Roman"/>
        </w:rPr>
        <w:lastRenderedPageBreak/>
        <w:t>ISMS</w:t>
      </w:r>
      <w:r w:rsidRPr="0026681E">
        <w:rPr>
          <w:rFonts w:ascii="Times New Roman" w:eastAsiaTheme="minorEastAsia" w:hAnsi="Times New Roman"/>
        </w:rPr>
        <w:t>体系以风险控制为核心，倡导</w:t>
      </w:r>
      <w:r w:rsidRPr="0026681E">
        <w:rPr>
          <w:rFonts w:ascii="Times New Roman" w:eastAsiaTheme="minorEastAsia" w:hAnsi="Times New Roman"/>
        </w:rPr>
        <w:t>“</w:t>
      </w:r>
      <w:r w:rsidRPr="0026681E">
        <w:rPr>
          <w:rFonts w:ascii="Times New Roman" w:eastAsiaTheme="minorEastAsia" w:hAnsi="Times New Roman"/>
        </w:rPr>
        <w:t>风险识别</w:t>
      </w:r>
      <w:r w:rsidRPr="0026681E">
        <w:rPr>
          <w:rFonts w:ascii="Times New Roman" w:eastAsiaTheme="minorEastAsia" w:hAnsi="Times New Roman"/>
        </w:rPr>
        <w:t>—</w:t>
      </w:r>
      <w:r w:rsidRPr="0026681E">
        <w:rPr>
          <w:rFonts w:ascii="Times New Roman" w:eastAsiaTheme="minorEastAsia" w:hAnsi="Times New Roman"/>
        </w:rPr>
        <w:t>控制选择</w:t>
      </w:r>
      <w:r w:rsidRPr="0026681E">
        <w:rPr>
          <w:rFonts w:ascii="Times New Roman" w:eastAsiaTheme="minorEastAsia" w:hAnsi="Times New Roman"/>
        </w:rPr>
        <w:t>—</w:t>
      </w:r>
      <w:r w:rsidRPr="0026681E">
        <w:rPr>
          <w:rFonts w:ascii="Times New Roman" w:eastAsiaTheme="minorEastAsia" w:hAnsi="Times New Roman"/>
        </w:rPr>
        <w:t>度量验证</w:t>
      </w:r>
      <w:r w:rsidRPr="0026681E">
        <w:rPr>
          <w:rFonts w:ascii="Times New Roman" w:eastAsiaTheme="minorEastAsia" w:hAnsi="Times New Roman"/>
        </w:rPr>
        <w:t>—</w:t>
      </w:r>
      <w:r w:rsidRPr="0026681E">
        <w:rPr>
          <w:rFonts w:ascii="Times New Roman" w:eastAsiaTheme="minorEastAsia" w:hAnsi="Times New Roman"/>
        </w:rPr>
        <w:t>持续改进</w:t>
      </w:r>
      <w:r w:rsidRPr="0026681E">
        <w:rPr>
          <w:rFonts w:ascii="Times New Roman" w:eastAsiaTheme="minorEastAsia" w:hAnsi="Times New Roman"/>
        </w:rPr>
        <w:t>”</w:t>
      </w:r>
      <w:r w:rsidRPr="0026681E">
        <w:rPr>
          <w:rFonts w:ascii="Times New Roman" w:eastAsiaTheme="minorEastAsia" w:hAnsi="Times New Roman"/>
        </w:rPr>
        <w:t>的动态安全治理机制。通过建立指标体系与风险评估模型，组织能够实现对安全事件的量化分析与实时响应，有效降低信息泄露、权限滥用与配置偏差等风险。该理论的应用使得安全管理从被动防御转向主动预防，并为软件工程实践中的安全内生化提供了制度化保障。</w:t>
      </w:r>
    </w:p>
    <w:p w:rsidR="00AB5350" w:rsidRDefault="00AB5350" w:rsidP="00DE3687">
      <w:pPr>
        <w:ind w:firstLine="480"/>
        <w:jc w:val="center"/>
      </w:pPr>
      <w:r>
        <w:rPr>
          <w:rFonts w:hint="eastAsia"/>
          <w:noProof/>
        </w:rPr>
        <w:drawing>
          <wp:inline distT="0" distB="0" distL="0" distR="0">
            <wp:extent cx="3602103" cy="1988360"/>
            <wp:effectExtent l="0" t="0" r="0" b="107315"/>
            <wp:docPr id="35" name="图示 3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4" r:lo="rId35" r:qs="rId36" r:cs="rId37"/>
              </a:graphicData>
            </a:graphic>
          </wp:inline>
        </w:drawing>
      </w:r>
    </w:p>
    <w:p w:rsidR="00DE3687" w:rsidRPr="00AF42FF" w:rsidRDefault="00DE3687" w:rsidP="00DE3687">
      <w:pPr>
        <w:jc w:val="center"/>
        <w:rPr>
          <w:rFonts w:ascii="Times New Roman" w:hAnsi="Times New Roman" w:cs="Times New Roman"/>
          <w:sz w:val="21"/>
          <w:szCs w:val="21"/>
        </w:rPr>
      </w:pPr>
      <w:r w:rsidRPr="00AF42FF">
        <w:rPr>
          <w:rFonts w:ascii="Times New Roman" w:hAnsi="Times New Roman" w:cs="Times New Roman"/>
          <w:sz w:val="21"/>
          <w:szCs w:val="21"/>
        </w:rPr>
        <w:t>图</w:t>
      </w:r>
      <w:r w:rsidRPr="00AF42FF">
        <w:rPr>
          <w:rFonts w:ascii="Times New Roman" w:hAnsi="Times New Roman" w:cs="Times New Roman"/>
          <w:sz w:val="21"/>
          <w:szCs w:val="21"/>
        </w:rPr>
        <w:t xml:space="preserve">2-3 </w:t>
      </w:r>
      <w:r w:rsidRPr="00AF42FF">
        <w:rPr>
          <w:rFonts w:ascii="Times New Roman" w:hAnsi="Times New Roman" w:cs="Times New Roman"/>
          <w:sz w:val="21"/>
          <w:szCs w:val="21"/>
        </w:rPr>
        <w:t>信息安全管理体系（</w:t>
      </w:r>
      <w:r w:rsidRPr="00AF42FF">
        <w:rPr>
          <w:rFonts w:ascii="Times New Roman" w:hAnsi="Times New Roman" w:cs="Times New Roman"/>
          <w:sz w:val="21"/>
          <w:szCs w:val="21"/>
        </w:rPr>
        <w:t>ISMS</w:t>
      </w:r>
      <w:r w:rsidRPr="00AF42FF">
        <w:rPr>
          <w:rFonts w:ascii="Times New Roman" w:hAnsi="Times New Roman" w:cs="Times New Roman"/>
          <w:sz w:val="21"/>
          <w:szCs w:val="21"/>
        </w:rPr>
        <w:t>）循环模型</w:t>
      </w:r>
    </w:p>
    <w:p w:rsidR="00690D7E" w:rsidRPr="00DE3687" w:rsidRDefault="00690D7E" w:rsidP="00DE3687">
      <w:pPr>
        <w:jc w:val="center"/>
        <w:rPr>
          <w:sz w:val="21"/>
          <w:szCs w:val="21"/>
        </w:rPr>
      </w:pPr>
    </w:p>
    <w:p w:rsidR="00DE3687" w:rsidRPr="00137B1F" w:rsidRDefault="00DE3687"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图</w:t>
      </w:r>
      <w:r w:rsidRPr="00137B1F">
        <w:rPr>
          <w:rFonts w:ascii="Times New Roman" w:eastAsiaTheme="minorEastAsia" w:hAnsi="Times New Roman"/>
        </w:rPr>
        <w:t>2-3</w:t>
      </w:r>
      <w:r w:rsidRPr="00137B1F">
        <w:rPr>
          <w:rFonts w:ascii="Times New Roman" w:eastAsiaTheme="minorEastAsia" w:hAnsi="Times New Roman"/>
        </w:rPr>
        <w:t>展示了</w:t>
      </w:r>
      <w:r w:rsidRPr="00137B1F">
        <w:rPr>
          <w:rFonts w:ascii="Times New Roman" w:eastAsiaTheme="minorEastAsia" w:hAnsi="Times New Roman"/>
        </w:rPr>
        <w:t>ISMS</w:t>
      </w:r>
      <w:r w:rsidRPr="00137B1F">
        <w:rPr>
          <w:rFonts w:ascii="Times New Roman" w:eastAsiaTheme="minorEastAsia" w:hAnsi="Times New Roman"/>
        </w:rPr>
        <w:t>的核心</w:t>
      </w:r>
      <w:r w:rsidRPr="00137B1F">
        <w:rPr>
          <w:rFonts w:ascii="Times New Roman" w:eastAsiaTheme="minorEastAsia" w:hAnsi="Times New Roman"/>
        </w:rPr>
        <w:t>PDCA</w:t>
      </w:r>
      <w:r w:rsidRPr="00137B1F">
        <w:rPr>
          <w:rFonts w:ascii="Times New Roman" w:eastAsiaTheme="minorEastAsia" w:hAnsi="Times New Roman"/>
        </w:rPr>
        <w:t>循环机制。该模型通过闭环改进实现风险识别、控制与优化的动态管理，体现了信息安全管理的系统性与持续性。</w:t>
      </w:r>
    </w:p>
    <w:p w:rsidR="00C43945" w:rsidRDefault="00C43945" w:rsidP="00C43945">
      <w:pPr>
        <w:pStyle w:val="2"/>
        <w:keepNext/>
        <w:keepLines/>
        <w:numPr>
          <w:ilvl w:val="1"/>
          <w:numId w:val="0"/>
        </w:numPr>
        <w:adjustRightInd/>
        <w:snapToGrid/>
        <w:rPr>
          <w:rFonts w:ascii="Times New Roman" w:hAnsi="Times New Roman"/>
          <w:bCs/>
          <w:kern w:val="0"/>
          <w:sz w:val="24"/>
          <w:szCs w:val="32"/>
        </w:rPr>
      </w:pPr>
      <w:bookmarkStart w:id="53" w:name="_Toc213016523"/>
      <w:r w:rsidRPr="00C43945">
        <w:rPr>
          <w:rFonts w:ascii="Times New Roman" w:hAnsi="Times New Roman"/>
          <w:bCs/>
          <w:kern w:val="0"/>
          <w:sz w:val="24"/>
          <w:szCs w:val="32"/>
        </w:rPr>
        <w:t xml:space="preserve">2.2.2 DevSecOps </w:t>
      </w:r>
      <w:r w:rsidRPr="00C43945">
        <w:rPr>
          <w:rFonts w:ascii="Times New Roman" w:hAnsi="Times New Roman"/>
          <w:bCs/>
          <w:kern w:val="0"/>
          <w:sz w:val="24"/>
          <w:szCs w:val="32"/>
        </w:rPr>
        <w:t>与安全即代码（</w:t>
      </w:r>
      <w:r w:rsidRPr="00C43945">
        <w:rPr>
          <w:rFonts w:ascii="Times New Roman" w:hAnsi="Times New Roman"/>
          <w:bCs/>
          <w:kern w:val="0"/>
          <w:sz w:val="24"/>
          <w:szCs w:val="32"/>
        </w:rPr>
        <w:t>Security-as-Code</w:t>
      </w:r>
      <w:r w:rsidRPr="00C43945">
        <w:rPr>
          <w:rFonts w:ascii="Times New Roman" w:hAnsi="Times New Roman"/>
          <w:bCs/>
          <w:kern w:val="0"/>
          <w:sz w:val="24"/>
          <w:szCs w:val="32"/>
        </w:rPr>
        <w:t>）理念</w:t>
      </w:r>
      <w:bookmarkEnd w:id="53"/>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理论是在</w:t>
      </w:r>
      <w:r w:rsidRPr="00137B1F">
        <w:rPr>
          <w:rFonts w:ascii="Times New Roman" w:eastAsiaTheme="minorEastAsia" w:hAnsi="Times New Roman"/>
        </w:rPr>
        <w:t>DevOps</w:t>
      </w:r>
      <w:r w:rsidRPr="00137B1F">
        <w:rPr>
          <w:rFonts w:ascii="Times New Roman" w:eastAsiaTheme="minorEastAsia" w:hAnsi="Times New Roman"/>
        </w:rPr>
        <w:t>思想基础上发展而来的一种安全管理模式，其核心理念是将安全活动嵌入软件开发与运维生命周期（</w:t>
      </w:r>
      <w:r w:rsidRPr="00137B1F">
        <w:rPr>
          <w:rFonts w:ascii="Times New Roman" w:eastAsiaTheme="minorEastAsia" w:hAnsi="Times New Roman"/>
        </w:rPr>
        <w:t>SDLC</w:t>
      </w:r>
      <w:r w:rsidRPr="00137B1F">
        <w:rPr>
          <w:rFonts w:ascii="Times New Roman" w:eastAsiaTheme="minorEastAsia" w:hAnsi="Times New Roman"/>
        </w:rPr>
        <w:t>）的各个阶段，以实现</w:t>
      </w:r>
      <w:r w:rsidRPr="00137B1F">
        <w:rPr>
          <w:rFonts w:ascii="Times New Roman" w:eastAsiaTheme="minorEastAsia" w:hAnsi="Times New Roman"/>
        </w:rPr>
        <w:t>“</w:t>
      </w:r>
      <w:r w:rsidRPr="00137B1F">
        <w:rPr>
          <w:rFonts w:ascii="Times New Roman" w:eastAsiaTheme="minorEastAsia" w:hAnsi="Times New Roman"/>
        </w:rPr>
        <w:t>安全左移（</w:t>
      </w:r>
      <w:r w:rsidRPr="00137B1F">
        <w:rPr>
          <w:rFonts w:ascii="Times New Roman" w:eastAsiaTheme="minorEastAsia" w:hAnsi="Times New Roman"/>
        </w:rPr>
        <w:t>Shift-left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与</w:t>
      </w:r>
      <w:r w:rsidRPr="00137B1F">
        <w:rPr>
          <w:rFonts w:ascii="Times New Roman" w:eastAsiaTheme="minorEastAsia" w:hAnsi="Times New Roman"/>
        </w:rPr>
        <w:t>“</w:t>
      </w:r>
      <w:r w:rsidRPr="00137B1F">
        <w:rPr>
          <w:rFonts w:ascii="Times New Roman" w:eastAsiaTheme="minorEastAsia" w:hAnsi="Times New Roman"/>
        </w:rPr>
        <w:t>自动化防御（</w:t>
      </w:r>
      <w:r w:rsidRPr="00137B1F">
        <w:rPr>
          <w:rFonts w:ascii="Times New Roman" w:eastAsiaTheme="minorEastAsia" w:hAnsi="Times New Roman"/>
        </w:rPr>
        <w:t>Automated Security</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DevSecOps</w:t>
      </w:r>
      <w:r w:rsidRPr="00137B1F">
        <w:rPr>
          <w:rFonts w:ascii="Times New Roman" w:eastAsiaTheme="minorEastAsia" w:hAnsi="Times New Roman"/>
        </w:rPr>
        <w:t>首次由</w:t>
      </w:r>
      <w:r w:rsidRPr="00137B1F">
        <w:rPr>
          <w:rFonts w:ascii="Times New Roman" w:eastAsiaTheme="minorEastAsia" w:hAnsi="Times New Roman"/>
        </w:rPr>
        <w:t>Gartner</w:t>
      </w:r>
      <w:r w:rsidRPr="00137B1F">
        <w:rPr>
          <w:rFonts w:ascii="Times New Roman" w:eastAsiaTheme="minorEastAsia" w:hAnsi="Times New Roman"/>
        </w:rPr>
        <w:t>于</w:t>
      </w:r>
      <w:r w:rsidRPr="00137B1F">
        <w:rPr>
          <w:rFonts w:ascii="Times New Roman" w:eastAsiaTheme="minorEastAsia" w:hAnsi="Times New Roman"/>
        </w:rPr>
        <w:t>2012</w:t>
      </w:r>
      <w:r w:rsidRPr="00137B1F">
        <w:rPr>
          <w:rFonts w:ascii="Times New Roman" w:eastAsiaTheme="minorEastAsia" w:hAnsi="Times New Roman"/>
        </w:rPr>
        <w:t>年提出，并在近年来伴随云原生与微服务架构的普及而快速发展。该理论强调</w:t>
      </w:r>
      <w:r w:rsidRPr="00137B1F">
        <w:rPr>
          <w:rFonts w:ascii="Times New Roman" w:eastAsiaTheme="minorEastAsia" w:hAnsi="Times New Roman"/>
        </w:rPr>
        <w:t>“</w:t>
      </w:r>
      <w:r w:rsidRPr="00137B1F">
        <w:rPr>
          <w:rFonts w:ascii="Times New Roman" w:eastAsiaTheme="minorEastAsia" w:hAnsi="Times New Roman"/>
        </w:rPr>
        <w:t>安全即代码（</w:t>
      </w:r>
      <w:r w:rsidRPr="00137B1F">
        <w:rPr>
          <w:rFonts w:ascii="Times New Roman" w:eastAsiaTheme="minorEastAsia" w:hAnsi="Times New Roman"/>
        </w:rPr>
        <w:t>Security-as-Code</w:t>
      </w:r>
      <w:r w:rsidRPr="00137B1F">
        <w:rPr>
          <w:rFonts w:ascii="Times New Roman" w:eastAsiaTheme="minorEastAsia" w:hAnsi="Times New Roman"/>
        </w:rPr>
        <w:t>）</w:t>
      </w:r>
      <w:r w:rsidRPr="00137B1F">
        <w:rPr>
          <w:rFonts w:ascii="Times New Roman" w:eastAsiaTheme="minorEastAsia" w:hAnsi="Times New Roman"/>
        </w:rPr>
        <w:t>”</w:t>
      </w:r>
      <w:r w:rsidRPr="00137B1F">
        <w:rPr>
          <w:rFonts w:ascii="Times New Roman" w:eastAsiaTheme="minorEastAsia" w:hAnsi="Times New Roman"/>
        </w:rPr>
        <w:t>理念，即通过将安全策略、检测规则与配置控制以代码形式实现自动化执行。</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DevSecOps</w:t>
      </w:r>
      <w:r w:rsidRPr="00137B1F">
        <w:rPr>
          <w:rFonts w:ascii="Times New Roman" w:eastAsiaTheme="minorEastAsia" w:hAnsi="Times New Roman"/>
        </w:rPr>
        <w:t>模型的结构包括三个核心层次：集成层（</w:t>
      </w:r>
      <w:r w:rsidRPr="00137B1F">
        <w:rPr>
          <w:rFonts w:ascii="Times New Roman" w:eastAsiaTheme="minorEastAsia" w:hAnsi="Times New Roman"/>
        </w:rPr>
        <w:t>Integration Layer</w:t>
      </w:r>
      <w:r w:rsidRPr="00137B1F">
        <w:rPr>
          <w:rFonts w:ascii="Times New Roman" w:eastAsiaTheme="minorEastAsia" w:hAnsi="Times New Roman"/>
        </w:rPr>
        <w:t>）、执行层（</w:t>
      </w:r>
      <w:r w:rsidRPr="00137B1F">
        <w:rPr>
          <w:rFonts w:ascii="Times New Roman" w:eastAsiaTheme="minorEastAsia" w:hAnsi="Times New Roman"/>
        </w:rPr>
        <w:t>Execution Layer</w:t>
      </w:r>
      <w:r w:rsidRPr="00137B1F">
        <w:rPr>
          <w:rFonts w:ascii="Times New Roman" w:eastAsiaTheme="minorEastAsia" w:hAnsi="Times New Roman"/>
        </w:rPr>
        <w:t>）与反馈层（</w:t>
      </w:r>
      <w:r w:rsidRPr="00137B1F">
        <w:rPr>
          <w:rFonts w:ascii="Times New Roman" w:eastAsiaTheme="minorEastAsia" w:hAnsi="Times New Roman"/>
        </w:rPr>
        <w:t>Feedback Layer</w:t>
      </w:r>
      <w:r w:rsidRPr="00137B1F">
        <w:rPr>
          <w:rFonts w:ascii="Times New Roman" w:eastAsiaTheme="minorEastAsia" w:hAnsi="Times New Roman"/>
        </w:rPr>
        <w:t>）。集成层实现安全工具与开发流水线（</w:t>
      </w:r>
      <w:r w:rsidRPr="00137B1F">
        <w:rPr>
          <w:rFonts w:ascii="Times New Roman" w:eastAsiaTheme="minorEastAsia" w:hAnsi="Times New Roman"/>
        </w:rPr>
        <w:t>CI/CD</w:t>
      </w:r>
      <w:r w:rsidRPr="00137B1F">
        <w:rPr>
          <w:rFonts w:ascii="Times New Roman" w:eastAsiaTheme="minorEastAsia" w:hAnsi="Times New Roman"/>
        </w:rPr>
        <w:t>）的融合；执行层负责自动化扫描、静态代码分析与容器安全检测；反馈层通过监控与审计实现持续改进。模型通过</w:t>
      </w:r>
      <w:r w:rsidRPr="00137B1F">
        <w:rPr>
          <w:rFonts w:ascii="Times New Roman" w:eastAsiaTheme="minorEastAsia" w:hAnsi="Times New Roman"/>
        </w:rPr>
        <w:t>“</w:t>
      </w:r>
      <w:r w:rsidRPr="00137B1F">
        <w:rPr>
          <w:rFonts w:ascii="Times New Roman" w:eastAsiaTheme="minorEastAsia" w:hAnsi="Times New Roman"/>
        </w:rPr>
        <w:t>自动化</w:t>
      </w:r>
      <w:r w:rsidRPr="00137B1F">
        <w:rPr>
          <w:rFonts w:ascii="Times New Roman" w:eastAsiaTheme="minorEastAsia" w:hAnsi="Times New Roman"/>
        </w:rPr>
        <w:t>—</w:t>
      </w:r>
      <w:r w:rsidRPr="00137B1F">
        <w:rPr>
          <w:rFonts w:ascii="Times New Roman" w:eastAsiaTheme="minorEastAsia" w:hAnsi="Times New Roman"/>
        </w:rPr>
        <w:t>验证</w:t>
      </w:r>
      <w:r w:rsidRPr="00137B1F">
        <w:rPr>
          <w:rFonts w:ascii="Times New Roman" w:eastAsiaTheme="minorEastAsia" w:hAnsi="Times New Roman"/>
        </w:rPr>
        <w:t>—</w:t>
      </w:r>
      <w:r w:rsidRPr="00137B1F">
        <w:rPr>
          <w:rFonts w:ascii="Times New Roman" w:eastAsiaTheme="minorEastAsia" w:hAnsi="Times New Roman"/>
        </w:rPr>
        <w:t>反馈</w:t>
      </w:r>
      <w:r w:rsidRPr="00137B1F">
        <w:rPr>
          <w:rFonts w:ascii="Times New Roman" w:eastAsiaTheme="minorEastAsia" w:hAnsi="Times New Roman"/>
        </w:rPr>
        <w:t>”</w:t>
      </w:r>
      <w:r w:rsidRPr="00137B1F">
        <w:rPr>
          <w:rFonts w:ascii="Times New Roman" w:eastAsiaTheme="minorEastAsia" w:hAnsi="Times New Roman"/>
        </w:rPr>
        <w:t>循环，将安全从单一环节转变为全生命周期控制。</w:t>
      </w:r>
      <w:r w:rsidRPr="00137B1F">
        <w:rPr>
          <w:rFonts w:ascii="Times New Roman" w:eastAsiaTheme="minorEastAsia" w:hAnsi="Times New Roman"/>
        </w:rPr>
        <w:t>NIST SP 800-204A</w:t>
      </w:r>
      <w:r w:rsidRPr="00137B1F">
        <w:rPr>
          <w:rFonts w:ascii="Times New Roman" w:eastAsiaTheme="minorEastAsia" w:hAnsi="Times New Roman"/>
        </w:rPr>
        <w:t>报告提出了基于服务网格（</w:t>
      </w:r>
      <w:r w:rsidRPr="00137B1F">
        <w:rPr>
          <w:rFonts w:ascii="Times New Roman" w:eastAsiaTheme="minorEastAsia" w:hAnsi="Times New Roman"/>
        </w:rPr>
        <w:t>Service Mesh</w:t>
      </w:r>
      <w:r w:rsidRPr="00137B1F">
        <w:rPr>
          <w:rFonts w:ascii="Times New Roman" w:eastAsiaTheme="minorEastAsia" w:hAnsi="Times New Roman"/>
        </w:rPr>
        <w:t>）的安全架构模型，验证了</w:t>
      </w:r>
      <w:r w:rsidRPr="00137B1F">
        <w:rPr>
          <w:rFonts w:ascii="Times New Roman" w:eastAsiaTheme="minorEastAsia" w:hAnsi="Times New Roman"/>
        </w:rPr>
        <w:t>Security-as-Code</w:t>
      </w:r>
      <w:r w:rsidRPr="00137B1F">
        <w:rPr>
          <w:rFonts w:ascii="Times New Roman" w:eastAsiaTheme="minorEastAsia" w:hAnsi="Times New Roman"/>
        </w:rPr>
        <w:t>在微服务环境中实现动态安全策略与策略即服务（</w:t>
      </w:r>
      <w:r w:rsidRPr="00137B1F">
        <w:rPr>
          <w:rFonts w:ascii="Times New Roman" w:eastAsiaTheme="minorEastAsia" w:hAnsi="Times New Roman"/>
        </w:rPr>
        <w:t>Policy-as-a-Service</w:t>
      </w:r>
      <w:r w:rsidRPr="00137B1F">
        <w:rPr>
          <w:rFonts w:ascii="Times New Roman" w:eastAsiaTheme="minorEastAsia" w:hAnsi="Times New Roman"/>
        </w:rPr>
        <w:t>）的可行性。</w:t>
      </w:r>
    </w:p>
    <w:p w:rsidR="00455C79" w:rsidRPr="00137B1F" w:rsidRDefault="00455C79" w:rsidP="00137B1F">
      <w:pPr>
        <w:spacing w:line="400" w:lineRule="exact"/>
        <w:ind w:firstLineChars="200" w:firstLine="480"/>
        <w:rPr>
          <w:rFonts w:ascii="Times New Roman" w:eastAsiaTheme="minorEastAsia" w:hAnsi="Times New Roman"/>
        </w:rPr>
      </w:pPr>
      <w:r w:rsidRPr="00137B1F">
        <w:rPr>
          <w:rFonts w:ascii="Times New Roman" w:eastAsiaTheme="minorEastAsia" w:hAnsi="Times New Roman"/>
        </w:rPr>
        <w:t>Security-as-Code</w:t>
      </w:r>
      <w:r w:rsidRPr="00137B1F">
        <w:rPr>
          <w:rFonts w:ascii="Times New Roman" w:eastAsiaTheme="minorEastAsia" w:hAnsi="Times New Roman"/>
        </w:rPr>
        <w:t>的核心原理在于将安全策略与执行逻辑版本化和自动化，通过代码形式统一管理安全配置与策略验证过程，从而提高安全控制的可重现性与可追踪性。该</w:t>
      </w:r>
      <w:r w:rsidRPr="00137B1F">
        <w:rPr>
          <w:rFonts w:ascii="Times New Roman" w:eastAsiaTheme="minorEastAsia" w:hAnsi="Times New Roman"/>
        </w:rPr>
        <w:lastRenderedPageBreak/>
        <w:t>理论强调安全与开发同等重要，并通过自动化安全管控降低人为失误和滞后风险，使软件安全从传统防御模式转向持续验证与即时防护模式。</w:t>
      </w:r>
    </w:p>
    <w:p w:rsidR="00F91ABE" w:rsidRDefault="00C43945" w:rsidP="00C43945">
      <w:pPr>
        <w:pStyle w:val="2"/>
        <w:keepNext/>
        <w:keepLines/>
        <w:numPr>
          <w:ilvl w:val="1"/>
          <w:numId w:val="0"/>
        </w:numPr>
        <w:adjustRightInd/>
        <w:snapToGrid/>
        <w:rPr>
          <w:rFonts w:ascii="Times New Roman" w:hAnsi="Times New Roman"/>
          <w:bCs/>
          <w:kern w:val="0"/>
          <w:sz w:val="24"/>
          <w:szCs w:val="32"/>
        </w:rPr>
      </w:pPr>
      <w:bookmarkStart w:id="54" w:name="_Toc213016524"/>
      <w:r w:rsidRPr="00C43945">
        <w:rPr>
          <w:rFonts w:ascii="Times New Roman" w:hAnsi="Times New Roman"/>
          <w:bCs/>
          <w:kern w:val="0"/>
          <w:sz w:val="24"/>
          <w:szCs w:val="32"/>
        </w:rPr>
        <w:t xml:space="preserve">2.2.3 </w:t>
      </w:r>
      <w:r w:rsidRPr="00C43945">
        <w:rPr>
          <w:rFonts w:ascii="Times New Roman" w:hAnsi="Times New Roman"/>
          <w:bCs/>
          <w:kern w:val="0"/>
          <w:sz w:val="24"/>
          <w:szCs w:val="32"/>
        </w:rPr>
        <w:t>合规即代码（</w:t>
      </w:r>
      <w:r w:rsidRPr="00C43945">
        <w:rPr>
          <w:rFonts w:ascii="Times New Roman" w:hAnsi="Times New Roman"/>
          <w:bCs/>
          <w:kern w:val="0"/>
          <w:sz w:val="24"/>
          <w:szCs w:val="32"/>
        </w:rPr>
        <w:t>Compliance-as-Code</w:t>
      </w:r>
      <w:r w:rsidRPr="00C43945">
        <w:rPr>
          <w:rFonts w:ascii="Times New Roman" w:hAnsi="Times New Roman"/>
          <w:bCs/>
          <w:kern w:val="0"/>
          <w:sz w:val="24"/>
          <w:szCs w:val="32"/>
        </w:rPr>
        <w:t>）与监管科技（</w:t>
      </w:r>
      <w:r w:rsidRPr="00C43945">
        <w:rPr>
          <w:rFonts w:ascii="Times New Roman" w:hAnsi="Times New Roman"/>
          <w:bCs/>
          <w:kern w:val="0"/>
          <w:sz w:val="24"/>
          <w:szCs w:val="32"/>
        </w:rPr>
        <w:t>RegTech</w:t>
      </w:r>
      <w:r w:rsidRPr="00C43945">
        <w:rPr>
          <w:rFonts w:ascii="Times New Roman" w:hAnsi="Times New Roman"/>
          <w:bCs/>
          <w:kern w:val="0"/>
          <w:sz w:val="24"/>
          <w:szCs w:val="32"/>
        </w:rPr>
        <w:t>）框架</w:t>
      </w:r>
      <w:bookmarkEnd w:id="54"/>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合规即代码（</w:t>
      </w:r>
      <w:r w:rsidRPr="00E5339E">
        <w:rPr>
          <w:rFonts w:ascii="Times New Roman" w:eastAsiaTheme="minorEastAsia" w:hAnsi="Times New Roman"/>
        </w:rPr>
        <w:t>Compliance-as-Code, CaC</w:t>
      </w:r>
      <w:r w:rsidRPr="00E5339E">
        <w:rPr>
          <w:rFonts w:ascii="Times New Roman" w:eastAsiaTheme="minorEastAsia" w:hAnsi="Times New Roman"/>
        </w:rPr>
        <w:t>）理念是在</w:t>
      </w:r>
      <w:r w:rsidRPr="00E5339E">
        <w:rPr>
          <w:rFonts w:ascii="Times New Roman" w:eastAsiaTheme="minorEastAsia" w:hAnsi="Times New Roman"/>
        </w:rPr>
        <w:t xml:space="preserve"> DevSecOps </w:t>
      </w:r>
      <w:r w:rsidRPr="00E5339E">
        <w:rPr>
          <w:rFonts w:ascii="Times New Roman" w:eastAsiaTheme="minorEastAsia" w:hAnsi="Times New Roman"/>
        </w:rPr>
        <w:t>思想基础上发展而成的新型合规治理模式，其核心目标是借助自动化与程序化手段，将外部法律法规、行业标准以及企业内部控制要求转化为可执行代码，从而使合规活动能够在软件生命周期内实现自动化检测与持续验证。该理念由</w:t>
      </w:r>
      <w:r w:rsidRPr="00E5339E">
        <w:rPr>
          <w:rFonts w:ascii="Times New Roman" w:eastAsiaTheme="minorEastAsia" w:hAnsi="Times New Roman"/>
        </w:rPr>
        <w:t xml:space="preserve"> Cloud Security Alliance</w:t>
      </w:r>
      <w:r w:rsidRPr="00E5339E">
        <w:rPr>
          <w:rFonts w:ascii="Times New Roman" w:eastAsiaTheme="minorEastAsia" w:hAnsi="Times New Roman"/>
        </w:rPr>
        <w:t>（</w:t>
      </w:r>
      <w:r w:rsidRPr="00E5339E">
        <w:rPr>
          <w:rFonts w:ascii="Times New Roman" w:eastAsiaTheme="minorEastAsia" w:hAnsi="Times New Roman"/>
        </w:rPr>
        <w:t>CSA</w:t>
      </w:r>
      <w:r w:rsidRPr="00E5339E">
        <w:rPr>
          <w:rFonts w:ascii="Times New Roman" w:eastAsiaTheme="minorEastAsia" w:hAnsi="Times New Roman"/>
        </w:rPr>
        <w:t>）于</w:t>
      </w:r>
      <w:r w:rsidRPr="00E5339E">
        <w:rPr>
          <w:rFonts w:ascii="Times New Roman" w:eastAsiaTheme="minorEastAsia" w:hAnsi="Times New Roman"/>
        </w:rPr>
        <w:t xml:space="preserve"> 2020 </w:t>
      </w:r>
      <w:r w:rsidRPr="00E5339E">
        <w:rPr>
          <w:rFonts w:ascii="Times New Roman" w:eastAsiaTheme="minorEastAsia" w:hAnsi="Times New Roman"/>
        </w:rPr>
        <w:t>年正式提出，主要应对金融科技与云计算环境中监管要求繁多、变动频繁的现实挑战。</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 xml:space="preserve">CaC </w:t>
      </w:r>
      <w:r w:rsidRPr="00E5339E">
        <w:rPr>
          <w:rFonts w:ascii="Times New Roman" w:eastAsiaTheme="minorEastAsia" w:hAnsi="Times New Roman"/>
        </w:rPr>
        <w:t>的运行机制可以概括为</w:t>
      </w:r>
      <w:r w:rsidRPr="00E5339E">
        <w:rPr>
          <w:rFonts w:ascii="Times New Roman" w:eastAsiaTheme="minorEastAsia" w:hAnsi="Times New Roman"/>
        </w:rPr>
        <w:t>“</w:t>
      </w:r>
      <w:r w:rsidRPr="00E5339E">
        <w:rPr>
          <w:rFonts w:ascii="Times New Roman" w:eastAsiaTheme="minorEastAsia" w:hAnsi="Times New Roman"/>
        </w:rPr>
        <w:t>策略建模</w:t>
      </w:r>
      <w:r w:rsidRPr="00E5339E">
        <w:rPr>
          <w:rFonts w:ascii="Times New Roman" w:eastAsiaTheme="minorEastAsia" w:hAnsi="Times New Roman"/>
        </w:rPr>
        <w:t>—</w:t>
      </w:r>
      <w:r w:rsidRPr="00E5339E">
        <w:rPr>
          <w:rFonts w:ascii="Times New Roman" w:eastAsiaTheme="minorEastAsia" w:hAnsi="Times New Roman"/>
        </w:rPr>
        <w:t>自动执行</w:t>
      </w:r>
      <w:r w:rsidRPr="00E5339E">
        <w:rPr>
          <w:rFonts w:ascii="Times New Roman" w:eastAsiaTheme="minorEastAsia" w:hAnsi="Times New Roman"/>
        </w:rPr>
        <w:t>—</w:t>
      </w:r>
      <w:r w:rsidRPr="00E5339E">
        <w:rPr>
          <w:rFonts w:ascii="Times New Roman" w:eastAsiaTheme="minorEastAsia" w:hAnsi="Times New Roman"/>
        </w:rPr>
        <w:t>持续反馈</w:t>
      </w:r>
      <w:r w:rsidRPr="00E5339E">
        <w:rPr>
          <w:rFonts w:ascii="Times New Roman" w:eastAsiaTheme="minorEastAsia" w:hAnsi="Times New Roman"/>
        </w:rPr>
        <w:t>”</w:t>
      </w:r>
      <w:r w:rsidRPr="00E5339E">
        <w:rPr>
          <w:rFonts w:ascii="Times New Roman" w:eastAsiaTheme="minorEastAsia" w:hAnsi="Times New Roman"/>
        </w:rPr>
        <w:t>的三层逻辑结构。首先，策略建模层（</w:t>
      </w:r>
      <w:r w:rsidRPr="00E5339E">
        <w:rPr>
          <w:rFonts w:ascii="Times New Roman" w:eastAsiaTheme="minorEastAsia" w:hAnsi="Times New Roman"/>
        </w:rPr>
        <w:t>Policy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将监管条款与安全控制要求解析为机器可识别的规则；其次，执行引擎层（</w:t>
      </w:r>
      <w:r w:rsidRPr="00E5339E">
        <w:rPr>
          <w:rFonts w:ascii="Times New Roman" w:eastAsiaTheme="minorEastAsia" w:hAnsi="Times New Roman"/>
        </w:rPr>
        <w:t>Execution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负责将这些规则嵌入持续集成与持续交付（</w:t>
      </w:r>
      <w:r w:rsidRPr="00E5339E">
        <w:rPr>
          <w:rFonts w:ascii="Times New Roman" w:eastAsiaTheme="minorEastAsia" w:hAnsi="Times New Roman"/>
        </w:rPr>
        <w:t>CI/CD</w:t>
      </w:r>
      <w:r w:rsidRPr="00E5339E">
        <w:rPr>
          <w:rFonts w:ascii="Times New Roman" w:eastAsiaTheme="minorEastAsia" w:hAnsi="Times New Roman"/>
        </w:rPr>
        <w:t>）流程之中，实现实时检测与合规验证；最后，反馈层（</w:t>
      </w:r>
      <w:r w:rsidRPr="00E5339E">
        <w:rPr>
          <w:rFonts w:ascii="Times New Roman" w:eastAsiaTheme="minorEastAsia" w:hAnsi="Times New Roman"/>
        </w:rPr>
        <w:t>Feedback Layer</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通过自动化报告与监控系统，对执行结果进行跟踪和优化，形成闭环的合规反馈机制。与以往依赖人工审计的静态合规方式不同，</w:t>
      </w:r>
      <w:r w:rsidRPr="00E5339E">
        <w:rPr>
          <w:rFonts w:ascii="Times New Roman" w:eastAsiaTheme="minorEastAsia" w:hAnsi="Times New Roman"/>
        </w:rPr>
        <w:t xml:space="preserve">CaC </w:t>
      </w:r>
      <w:r w:rsidRPr="00E5339E">
        <w:rPr>
          <w:rFonts w:ascii="Times New Roman" w:eastAsiaTheme="minorEastAsia" w:hAnsi="Times New Roman"/>
        </w:rPr>
        <w:t>通过</w:t>
      </w:r>
      <w:r w:rsidRPr="00E5339E">
        <w:rPr>
          <w:rFonts w:ascii="Times New Roman" w:eastAsiaTheme="minorEastAsia" w:hAnsi="Times New Roman"/>
        </w:rPr>
        <w:t>“</w:t>
      </w:r>
      <w:r w:rsidRPr="00E5339E">
        <w:rPr>
          <w:rFonts w:ascii="Times New Roman" w:eastAsiaTheme="minorEastAsia" w:hAnsi="Times New Roman"/>
        </w:rPr>
        <w:t>嵌入式合规</w:t>
      </w:r>
      <w:r w:rsidRPr="00E5339E">
        <w:rPr>
          <w:rFonts w:ascii="Times New Roman" w:eastAsiaTheme="minorEastAsia" w:hAnsi="Times New Roman"/>
        </w:rPr>
        <w:t>”</w:t>
      </w:r>
      <w:r w:rsidRPr="00E5339E">
        <w:rPr>
          <w:rFonts w:ascii="Times New Roman" w:eastAsiaTheme="minorEastAsia" w:hAnsi="Times New Roman"/>
        </w:rPr>
        <w:t>与</w:t>
      </w:r>
      <w:r w:rsidRPr="00E5339E">
        <w:rPr>
          <w:rFonts w:ascii="Times New Roman" w:eastAsiaTheme="minorEastAsia" w:hAnsi="Times New Roman"/>
        </w:rPr>
        <w:t>“</w:t>
      </w:r>
      <w:r w:rsidRPr="00E5339E">
        <w:rPr>
          <w:rFonts w:ascii="Times New Roman" w:eastAsiaTheme="minorEastAsia" w:hAnsi="Times New Roman"/>
        </w:rPr>
        <w:t>策略可执行化</w:t>
      </w:r>
      <w:r w:rsidRPr="00E5339E">
        <w:rPr>
          <w:rFonts w:ascii="Times New Roman" w:eastAsiaTheme="minorEastAsia" w:hAnsi="Times New Roman"/>
        </w:rPr>
        <w:t>”</w:t>
      </w:r>
      <w:r w:rsidRPr="00E5339E">
        <w:rPr>
          <w:rFonts w:ascii="Times New Roman" w:eastAsiaTheme="minorEastAsia" w:hAnsi="Times New Roman"/>
        </w:rPr>
        <w:t>实现了从事后验证向过程内控的转变，使合规成为系统自身的持续能力。</w:t>
      </w:r>
    </w:p>
    <w:p w:rsidR="00E5339E" w:rsidRPr="00E5339E" w:rsidRDefault="00E5339E" w:rsidP="00E5339E">
      <w:pPr>
        <w:spacing w:line="400" w:lineRule="exact"/>
        <w:ind w:firstLineChars="200" w:firstLine="480"/>
        <w:rPr>
          <w:rFonts w:ascii="Times New Roman" w:eastAsiaTheme="minorEastAsia" w:hAnsi="Times New Roman"/>
        </w:rPr>
      </w:pPr>
      <w:r w:rsidRPr="00E5339E">
        <w:rPr>
          <w:rFonts w:ascii="Times New Roman" w:eastAsiaTheme="minorEastAsia" w:hAnsi="Times New Roman"/>
        </w:rPr>
        <w:t>在此基础上，监管科技（</w:t>
      </w:r>
      <w:r w:rsidRPr="00E5339E">
        <w:rPr>
          <w:rFonts w:ascii="Times New Roman" w:eastAsiaTheme="minorEastAsia" w:hAnsi="Times New Roman"/>
        </w:rPr>
        <w:t>Regulatory Technology, RegTech</w:t>
      </w:r>
      <w:r w:rsidRPr="00E5339E">
        <w:rPr>
          <w:rFonts w:ascii="Times New Roman" w:eastAsiaTheme="minorEastAsia" w:hAnsi="Times New Roman"/>
        </w:rPr>
        <w:t>）</w:t>
      </w:r>
      <w:r w:rsidRPr="00E5339E">
        <w:rPr>
          <w:rFonts w:ascii="Times New Roman" w:eastAsiaTheme="minorEastAsia" w:hAnsi="Times New Roman"/>
        </w:rPr>
        <w:t xml:space="preserve"> </w:t>
      </w:r>
      <w:r w:rsidRPr="00E5339E">
        <w:rPr>
          <w:rFonts w:ascii="Times New Roman" w:eastAsiaTheme="minorEastAsia" w:hAnsi="Times New Roman"/>
        </w:rPr>
        <w:t>理论为</w:t>
      </w:r>
      <w:r w:rsidRPr="00E5339E">
        <w:rPr>
          <w:rFonts w:ascii="Times New Roman" w:eastAsiaTheme="minorEastAsia" w:hAnsi="Times New Roman"/>
        </w:rPr>
        <w:t xml:space="preserve"> CaC </w:t>
      </w:r>
      <w:r w:rsidRPr="00E5339E">
        <w:rPr>
          <w:rFonts w:ascii="Times New Roman" w:eastAsiaTheme="minorEastAsia" w:hAnsi="Times New Roman"/>
        </w:rPr>
        <w:t>提供了方法论支撑和技术基础。</w:t>
      </w:r>
      <w:r w:rsidRPr="00E5339E">
        <w:rPr>
          <w:rFonts w:ascii="Times New Roman" w:eastAsiaTheme="minorEastAsia" w:hAnsi="Times New Roman"/>
        </w:rPr>
        <w:t xml:space="preserve">RegTech </w:t>
      </w:r>
      <w:r w:rsidRPr="00E5339E">
        <w:rPr>
          <w:rFonts w:ascii="Times New Roman" w:eastAsiaTheme="minorEastAsia" w:hAnsi="Times New Roman"/>
        </w:rPr>
        <w:t>综合运用人工智能（</w:t>
      </w:r>
      <w:r w:rsidRPr="00E5339E">
        <w:rPr>
          <w:rFonts w:ascii="Times New Roman" w:eastAsiaTheme="minorEastAsia" w:hAnsi="Times New Roman"/>
        </w:rPr>
        <w:t>AI</w:t>
      </w:r>
      <w:r w:rsidRPr="00E5339E">
        <w:rPr>
          <w:rFonts w:ascii="Times New Roman" w:eastAsiaTheme="minorEastAsia" w:hAnsi="Times New Roman"/>
        </w:rPr>
        <w:t>）、自然语言处理（</w:t>
      </w:r>
      <w:r w:rsidRPr="00E5339E">
        <w:rPr>
          <w:rFonts w:ascii="Times New Roman" w:eastAsiaTheme="minorEastAsia" w:hAnsi="Times New Roman"/>
        </w:rPr>
        <w:t>NLP</w:t>
      </w:r>
      <w:r w:rsidRPr="00E5339E">
        <w:rPr>
          <w:rFonts w:ascii="Times New Roman" w:eastAsiaTheme="minorEastAsia" w:hAnsi="Times New Roman"/>
        </w:rPr>
        <w:t>）与知识图谱（</w:t>
      </w:r>
      <w:r w:rsidRPr="00E5339E">
        <w:rPr>
          <w:rFonts w:ascii="Times New Roman" w:eastAsiaTheme="minorEastAsia" w:hAnsi="Times New Roman"/>
        </w:rPr>
        <w:t>Knowledge Graph</w:t>
      </w:r>
      <w:r w:rsidRPr="00E5339E">
        <w:rPr>
          <w:rFonts w:ascii="Times New Roman" w:eastAsiaTheme="minorEastAsia" w:hAnsi="Times New Roman"/>
        </w:rPr>
        <w:t>）等技术，对法律法规文本进行结构化分析与语义映射，将复杂的监管要求转化为可计算、可追溯的技术控制逻辑。通过这一机制，企业能够在系统层面自动识别潜在的合规风险并触发防控动作，实现从</w:t>
      </w:r>
      <w:r w:rsidRPr="00E5339E">
        <w:rPr>
          <w:rFonts w:ascii="Times New Roman" w:eastAsiaTheme="minorEastAsia" w:hAnsi="Times New Roman"/>
        </w:rPr>
        <w:t>“</w:t>
      </w:r>
      <w:r w:rsidRPr="00E5339E">
        <w:rPr>
          <w:rFonts w:ascii="Times New Roman" w:eastAsiaTheme="minorEastAsia" w:hAnsi="Times New Roman"/>
        </w:rPr>
        <w:t>被动响应监管</w:t>
      </w:r>
      <w:r w:rsidRPr="00E5339E">
        <w:rPr>
          <w:rFonts w:ascii="Times New Roman" w:eastAsiaTheme="minorEastAsia" w:hAnsi="Times New Roman"/>
        </w:rPr>
        <w:t>”</w:t>
      </w:r>
      <w:r w:rsidRPr="00E5339E">
        <w:rPr>
          <w:rFonts w:ascii="Times New Roman" w:eastAsiaTheme="minorEastAsia" w:hAnsi="Times New Roman"/>
        </w:rPr>
        <w:t>向</w:t>
      </w:r>
      <w:r w:rsidRPr="00E5339E">
        <w:rPr>
          <w:rFonts w:ascii="Times New Roman" w:eastAsiaTheme="minorEastAsia" w:hAnsi="Times New Roman"/>
        </w:rPr>
        <w:t>“</w:t>
      </w:r>
      <w:r w:rsidRPr="00E5339E">
        <w:rPr>
          <w:rFonts w:ascii="Times New Roman" w:eastAsiaTheme="minorEastAsia" w:hAnsi="Times New Roman"/>
        </w:rPr>
        <w:t>主动实现合规</w:t>
      </w:r>
      <w:r w:rsidRPr="00E5339E">
        <w:rPr>
          <w:rFonts w:ascii="Times New Roman" w:eastAsiaTheme="minorEastAsia" w:hAnsi="Times New Roman"/>
        </w:rPr>
        <w:t>”</w:t>
      </w:r>
      <w:r w:rsidRPr="00E5339E">
        <w:rPr>
          <w:rFonts w:ascii="Times New Roman" w:eastAsiaTheme="minorEastAsia" w:hAnsi="Times New Roman"/>
        </w:rPr>
        <w:t>的转型。与此同时，国际标准</w:t>
      </w:r>
      <w:r w:rsidRPr="00E5339E">
        <w:rPr>
          <w:rFonts w:ascii="Times New Roman" w:eastAsiaTheme="minorEastAsia" w:hAnsi="Times New Roman"/>
        </w:rPr>
        <w:t xml:space="preserve"> ISO/IEC 38507:2022 </w:t>
      </w:r>
      <w:r w:rsidRPr="00E5339E">
        <w:rPr>
          <w:rFonts w:ascii="Times New Roman" w:eastAsiaTheme="minorEastAsia" w:hAnsi="Times New Roman"/>
        </w:rPr>
        <w:t>在人工智能治理框架中提出了</w:t>
      </w:r>
      <w:r w:rsidRPr="00E5339E">
        <w:rPr>
          <w:rFonts w:ascii="Times New Roman" w:eastAsiaTheme="minorEastAsia" w:hAnsi="Times New Roman"/>
        </w:rPr>
        <w:t>“</w:t>
      </w:r>
      <w:r w:rsidRPr="00E5339E">
        <w:rPr>
          <w:rFonts w:ascii="Times New Roman" w:eastAsiaTheme="minorEastAsia" w:hAnsi="Times New Roman"/>
        </w:rPr>
        <w:t>可解释性、透明性与责任可追溯性</w:t>
      </w:r>
      <w:r w:rsidRPr="00E5339E">
        <w:rPr>
          <w:rFonts w:ascii="Times New Roman" w:eastAsiaTheme="minorEastAsia" w:hAnsi="Times New Roman"/>
        </w:rPr>
        <w:t>”</w:t>
      </w:r>
      <w:r w:rsidRPr="00E5339E">
        <w:rPr>
          <w:rFonts w:ascii="Times New Roman" w:eastAsiaTheme="minorEastAsia" w:hAnsi="Times New Roman"/>
        </w:rPr>
        <w:t>原则，为高合规行业的数字化监管提供了统一的标准与技术依据。</w:t>
      </w:r>
    </w:p>
    <w:p w:rsidR="00FE7D09" w:rsidRDefault="00FE7D09" w:rsidP="00FA7556">
      <w:pPr>
        <w:ind w:firstLine="480"/>
        <w:jc w:val="center"/>
      </w:pPr>
      <w:r>
        <w:rPr>
          <w:rFonts w:hint="eastAsia"/>
          <w:noProof/>
        </w:rPr>
        <w:drawing>
          <wp:inline distT="0" distB="0" distL="0" distR="0">
            <wp:extent cx="2878212" cy="1294765"/>
            <wp:effectExtent l="0" t="0" r="17780" b="0"/>
            <wp:docPr id="41" name="图示 4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39" r:lo="rId40" r:qs="rId41" r:cs="rId42"/>
              </a:graphicData>
            </a:graphic>
          </wp:inline>
        </w:drawing>
      </w:r>
    </w:p>
    <w:p w:rsidR="00F74E11" w:rsidRDefault="00F74E11" w:rsidP="009A568F">
      <w:pPr>
        <w:jc w:val="center"/>
        <w:rPr>
          <w:rFonts w:ascii="Times New Roman" w:hAnsi="Times New Roman" w:cs="Times New Roman"/>
          <w:sz w:val="21"/>
          <w:szCs w:val="21"/>
        </w:rPr>
      </w:pPr>
      <w:r w:rsidRPr="00245999">
        <w:rPr>
          <w:rFonts w:ascii="Times New Roman" w:hAnsi="Times New Roman" w:cs="Times New Roman"/>
          <w:sz w:val="21"/>
          <w:szCs w:val="21"/>
        </w:rPr>
        <w:t>图</w:t>
      </w:r>
      <w:r w:rsidRPr="00245999">
        <w:rPr>
          <w:rFonts w:ascii="Times New Roman" w:hAnsi="Times New Roman" w:cs="Times New Roman"/>
          <w:sz w:val="21"/>
          <w:szCs w:val="21"/>
        </w:rPr>
        <w:t xml:space="preserve">2-4 </w:t>
      </w:r>
      <w:r w:rsidRPr="00245999">
        <w:rPr>
          <w:rFonts w:ascii="Times New Roman" w:hAnsi="Times New Roman" w:cs="Times New Roman"/>
          <w:sz w:val="21"/>
          <w:szCs w:val="21"/>
        </w:rPr>
        <w:t>合规即代码（</w:t>
      </w:r>
      <w:r w:rsidRPr="00245999">
        <w:rPr>
          <w:rFonts w:ascii="Times New Roman" w:hAnsi="Times New Roman" w:cs="Times New Roman"/>
          <w:sz w:val="21"/>
          <w:szCs w:val="21"/>
        </w:rPr>
        <w:t>Compliance-as-Code</w:t>
      </w:r>
      <w:r w:rsidRPr="00245999">
        <w:rPr>
          <w:rFonts w:ascii="Times New Roman" w:hAnsi="Times New Roman" w:cs="Times New Roman"/>
          <w:sz w:val="21"/>
          <w:szCs w:val="21"/>
        </w:rPr>
        <w:t>）与监管科技（</w:t>
      </w:r>
      <w:r w:rsidRPr="00245999">
        <w:rPr>
          <w:rFonts w:ascii="Times New Roman" w:hAnsi="Times New Roman" w:cs="Times New Roman"/>
          <w:sz w:val="21"/>
          <w:szCs w:val="21"/>
        </w:rPr>
        <w:t>RegTech</w:t>
      </w:r>
      <w:r w:rsidRPr="00245999">
        <w:rPr>
          <w:rFonts w:ascii="Times New Roman" w:hAnsi="Times New Roman" w:cs="Times New Roman"/>
          <w:sz w:val="21"/>
          <w:szCs w:val="21"/>
        </w:rPr>
        <w:t>）融合模型</w:t>
      </w:r>
    </w:p>
    <w:p w:rsidR="009A568F" w:rsidRPr="009A568F" w:rsidRDefault="009A568F" w:rsidP="009A568F">
      <w:pPr>
        <w:jc w:val="center"/>
        <w:rPr>
          <w:rFonts w:ascii="Times New Roman" w:hAnsi="Times New Roman" w:cs="Times New Roman"/>
          <w:sz w:val="21"/>
          <w:szCs w:val="21"/>
        </w:rPr>
      </w:pPr>
    </w:p>
    <w:p w:rsidR="00A64C83" w:rsidRPr="00A64C83" w:rsidRDefault="00A64C83" w:rsidP="00A64C83">
      <w:pPr>
        <w:spacing w:line="400" w:lineRule="exact"/>
        <w:ind w:firstLineChars="200" w:firstLine="480"/>
        <w:rPr>
          <w:rFonts w:ascii="Times New Roman" w:eastAsiaTheme="minorEastAsia" w:hAnsi="Times New Roman"/>
        </w:rPr>
      </w:pPr>
      <w:r w:rsidRPr="00A64C83">
        <w:rPr>
          <w:rFonts w:ascii="Times New Roman" w:eastAsiaTheme="minorEastAsia" w:hAnsi="Times New Roman"/>
        </w:rPr>
        <w:t>图</w:t>
      </w:r>
      <w:r w:rsidRPr="00A64C83">
        <w:rPr>
          <w:rFonts w:ascii="Times New Roman" w:eastAsiaTheme="minorEastAsia" w:hAnsi="Times New Roman"/>
        </w:rPr>
        <w:t xml:space="preserve"> 2-4 </w:t>
      </w:r>
      <w:r w:rsidRPr="00A64C83">
        <w:rPr>
          <w:rFonts w:ascii="Times New Roman" w:eastAsiaTheme="minorEastAsia" w:hAnsi="Times New Roman"/>
        </w:rPr>
        <w:t>展示了</w:t>
      </w:r>
      <w:r w:rsidRPr="00A64C83">
        <w:rPr>
          <w:rFonts w:ascii="Times New Roman" w:eastAsiaTheme="minorEastAsia" w:hAnsi="Times New Roman"/>
        </w:rPr>
        <w:t xml:space="preserve"> CaC </w:t>
      </w:r>
      <w:r w:rsidRPr="00A64C83">
        <w:rPr>
          <w:rFonts w:ascii="Times New Roman" w:eastAsiaTheme="minorEastAsia" w:hAnsi="Times New Roman"/>
        </w:rPr>
        <w:t>与</w:t>
      </w:r>
      <w:r w:rsidRPr="00A64C83">
        <w:rPr>
          <w:rFonts w:ascii="Times New Roman" w:eastAsiaTheme="minorEastAsia" w:hAnsi="Times New Roman"/>
        </w:rPr>
        <w:t xml:space="preserve"> RegTech </w:t>
      </w:r>
      <w:r w:rsidRPr="00A64C83">
        <w:rPr>
          <w:rFonts w:ascii="Times New Roman" w:eastAsiaTheme="minorEastAsia" w:hAnsi="Times New Roman"/>
        </w:rPr>
        <w:t>的融合模型。该模型通过</w:t>
      </w:r>
      <w:r w:rsidRPr="00A64C83">
        <w:rPr>
          <w:rFonts w:ascii="Times New Roman" w:eastAsiaTheme="minorEastAsia" w:hAnsi="Times New Roman"/>
        </w:rPr>
        <w:t>“</w:t>
      </w:r>
      <w:r w:rsidRPr="00A64C83">
        <w:rPr>
          <w:rFonts w:ascii="Times New Roman" w:eastAsiaTheme="minorEastAsia" w:hAnsi="Times New Roman"/>
        </w:rPr>
        <w:t>策略定义</w:t>
      </w:r>
      <w:r w:rsidRPr="00A64C83">
        <w:rPr>
          <w:rFonts w:ascii="Times New Roman" w:eastAsiaTheme="minorEastAsia" w:hAnsi="Times New Roman"/>
        </w:rPr>
        <w:t>—</w:t>
      </w:r>
      <w:r w:rsidRPr="00A64C83">
        <w:rPr>
          <w:rFonts w:ascii="Times New Roman" w:eastAsiaTheme="minorEastAsia" w:hAnsi="Times New Roman"/>
        </w:rPr>
        <w:t>自动执行</w:t>
      </w:r>
      <w:r w:rsidRPr="00A64C83">
        <w:rPr>
          <w:rFonts w:ascii="Times New Roman" w:eastAsiaTheme="minorEastAsia" w:hAnsi="Times New Roman"/>
        </w:rPr>
        <w:t>—</w:t>
      </w:r>
      <w:r w:rsidRPr="00A64C83">
        <w:rPr>
          <w:rFonts w:ascii="Times New Roman" w:eastAsiaTheme="minorEastAsia" w:hAnsi="Times New Roman"/>
        </w:rPr>
        <w:t>智能反馈</w:t>
      </w:r>
      <w:r w:rsidRPr="00A64C83">
        <w:rPr>
          <w:rFonts w:ascii="Times New Roman" w:eastAsiaTheme="minorEastAsia" w:hAnsi="Times New Roman"/>
        </w:rPr>
        <w:t>”</w:t>
      </w:r>
      <w:r w:rsidRPr="00A64C83">
        <w:rPr>
          <w:rFonts w:ascii="Times New Roman" w:eastAsiaTheme="minorEastAsia" w:hAnsi="Times New Roman"/>
        </w:rPr>
        <w:t>的循环路径，将监管条款转化为机器可读规则，并将验证与反馈过程内嵌于软件生命周期之中。通过这种融合机制，合规治理从静态审计转向智能化与持续化的动</w:t>
      </w:r>
      <w:r w:rsidRPr="00A64C83">
        <w:rPr>
          <w:rFonts w:ascii="Times New Roman" w:eastAsiaTheme="minorEastAsia" w:hAnsi="Times New Roman"/>
        </w:rPr>
        <w:lastRenderedPageBreak/>
        <w:t>态管理，实现了监管要求与技术实现之间的深度对接，为金融科技企业在高合规环境下实现安全性与研发效率的协同提升提供了新的治理范式。</w:t>
      </w:r>
    </w:p>
    <w:p w:rsidR="00A53F65" w:rsidRDefault="00A53F65" w:rsidP="00A53F65">
      <w:pPr>
        <w:pStyle w:val="2"/>
        <w:keepNext/>
        <w:keepLines/>
        <w:numPr>
          <w:ilvl w:val="1"/>
          <w:numId w:val="0"/>
        </w:numPr>
        <w:adjustRightInd/>
        <w:snapToGrid/>
        <w:rPr>
          <w:rFonts w:ascii="Times New Roman" w:hAnsi="Times New Roman"/>
          <w:bCs/>
          <w:szCs w:val="32"/>
        </w:rPr>
      </w:pPr>
      <w:bookmarkStart w:id="55" w:name="_Toc213016525"/>
      <w:r w:rsidRPr="00A53F65">
        <w:rPr>
          <w:rFonts w:ascii="Times New Roman" w:hAnsi="Times New Roman"/>
          <w:bCs/>
          <w:szCs w:val="32"/>
        </w:rPr>
        <w:t xml:space="preserve">2.3 </w:t>
      </w:r>
      <w:r w:rsidRPr="00A53F65">
        <w:rPr>
          <w:rFonts w:ascii="Times New Roman" w:hAnsi="Times New Roman"/>
          <w:bCs/>
          <w:szCs w:val="32"/>
        </w:rPr>
        <w:t>技术债务与架构演化理论基础</w:t>
      </w:r>
      <w:bookmarkEnd w:id="55"/>
    </w:p>
    <w:p w:rsidR="009E1A65" w:rsidRPr="009E1A65" w:rsidRDefault="009E1A65" w:rsidP="009E1A65">
      <w:pPr>
        <w:pStyle w:val="2"/>
        <w:keepNext/>
        <w:keepLines/>
        <w:numPr>
          <w:ilvl w:val="1"/>
          <w:numId w:val="0"/>
        </w:numPr>
        <w:adjustRightInd/>
        <w:snapToGrid/>
        <w:rPr>
          <w:rFonts w:ascii="Times New Roman" w:hAnsi="Times New Roman"/>
          <w:bCs/>
          <w:kern w:val="0"/>
          <w:sz w:val="24"/>
          <w:szCs w:val="32"/>
        </w:rPr>
      </w:pPr>
      <w:bookmarkStart w:id="56" w:name="_Toc213016526"/>
      <w:r w:rsidRPr="00FF7A8C">
        <w:rPr>
          <w:rFonts w:ascii="Times New Roman" w:hAnsi="Times New Roman"/>
        </w:rPr>
        <w:t>2.3.1</w:t>
      </w:r>
      <w:r w:rsidRPr="009E1A65">
        <w:t xml:space="preserve"> 技术债务的概念、类型与形成机理</w:t>
      </w:r>
      <w:bookmarkEnd w:id="56"/>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w:t>
      </w:r>
      <w:r w:rsidRPr="008F09C5">
        <w:rPr>
          <w:rFonts w:ascii="Times New Roman" w:eastAsiaTheme="minorEastAsia" w:hAnsi="Times New Roman"/>
        </w:rPr>
        <w:t>技术债务</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w:t>
      </w:r>
      <w:r w:rsidRPr="008F09C5">
        <w:rPr>
          <w:rFonts w:ascii="Times New Roman" w:eastAsiaTheme="minorEastAsia" w:hAnsi="Times New Roman"/>
        </w:rPr>
        <w:t>）一词最早由</w:t>
      </w:r>
      <w:r w:rsidRPr="008F09C5">
        <w:rPr>
          <w:rFonts w:ascii="Times New Roman" w:eastAsiaTheme="minorEastAsia" w:hAnsi="Times New Roman"/>
        </w:rPr>
        <w:t xml:space="preserve"> Ward Cunningham </w:t>
      </w:r>
      <w:r w:rsidRPr="008F09C5">
        <w:rPr>
          <w:rFonts w:ascii="Times New Roman" w:eastAsiaTheme="minorEastAsia" w:hAnsi="Times New Roman"/>
        </w:rPr>
        <w:t>于</w:t>
      </w:r>
      <w:r w:rsidRPr="008F09C5">
        <w:rPr>
          <w:rFonts w:ascii="Times New Roman" w:eastAsiaTheme="minorEastAsia" w:hAnsi="Times New Roman"/>
        </w:rPr>
        <w:t xml:space="preserve"> 1992 </w:t>
      </w:r>
      <w:r w:rsidRPr="008F09C5">
        <w:rPr>
          <w:rFonts w:ascii="Times New Roman" w:eastAsiaTheme="minorEastAsia" w:hAnsi="Times New Roman"/>
        </w:rPr>
        <w:t>年提出，用以形象地描述软件开发中因追求短期交付目标而积累的潜在技术负担。开发团队在项目进度与质量要求之间做出的权衡，虽然在短期内有助于提升交付速度，但从长远来看往往导致系统维护成本上升、架构灵活性下降，并削弱持续演化的能力。随着软件系统规模与复杂度的持续增加，技术债务的内涵已从最初的代码层问题，逐步扩展到架构、测试、文档、数据乃至组织管理等多个层面。</w:t>
      </w:r>
    </w:p>
    <w:p w:rsidR="008F09C5"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根据</w:t>
      </w:r>
      <w:r w:rsidRPr="008F09C5">
        <w:rPr>
          <w:rFonts w:ascii="Times New Roman" w:eastAsiaTheme="minorEastAsia" w:hAnsi="Times New Roman"/>
        </w:rPr>
        <w:t xml:space="preserve"> Kruchten </w:t>
      </w:r>
      <w:r w:rsidRPr="008F09C5">
        <w:rPr>
          <w:rFonts w:ascii="Times New Roman" w:eastAsiaTheme="minorEastAsia" w:hAnsi="Times New Roman"/>
        </w:rPr>
        <w:t>等人的研究，技术债务可大致划分为五类：代码债务、架构债务、测试债务、文档债务与知识债务。其中，代码债务主要源于缺乏重构或为满足临时需求而进行的低质量实现；架构债务则表现为模块间耦合度过高、设计异味明显或演化路径受限；测试债务通常出现在测试覆盖率不足、验证机制缺失或回归检测滞后等情形；文档债务则反映在更新不及时、内容不完整或版本不一致；知识债务多源于关键经验未被显性化或技术积累依赖个体记忆。这些类型虽在表现上各有差异，但共同反映出开发组织在时间压力与质量控制之间的张力。</w:t>
      </w:r>
    </w:p>
    <w:p w:rsidR="0043204B" w:rsidRPr="008F09C5" w:rsidRDefault="008F09C5" w:rsidP="008F09C5">
      <w:pPr>
        <w:spacing w:line="400" w:lineRule="exact"/>
        <w:ind w:firstLineChars="200" w:firstLine="480"/>
        <w:rPr>
          <w:rFonts w:ascii="Times New Roman" w:eastAsiaTheme="minorEastAsia" w:hAnsi="Times New Roman"/>
        </w:rPr>
      </w:pPr>
      <w:r w:rsidRPr="008F09C5">
        <w:rPr>
          <w:rFonts w:ascii="Times New Roman" w:eastAsiaTheme="minorEastAsia" w:hAnsi="Times New Roman"/>
        </w:rPr>
        <w:t>从形成机制来看，技术债务具有典型的</w:t>
      </w:r>
      <w:r w:rsidRPr="008F09C5">
        <w:rPr>
          <w:rFonts w:ascii="Times New Roman" w:eastAsiaTheme="minorEastAsia" w:hAnsi="Times New Roman"/>
        </w:rPr>
        <w:t>“</w:t>
      </w:r>
      <w:r w:rsidRPr="008F09C5">
        <w:rPr>
          <w:rFonts w:ascii="Times New Roman" w:eastAsiaTheme="minorEastAsia" w:hAnsi="Times New Roman"/>
        </w:rPr>
        <w:t>时间压力</w:t>
      </w:r>
      <w:r w:rsidRPr="008F09C5">
        <w:rPr>
          <w:rFonts w:ascii="Times New Roman" w:eastAsiaTheme="minorEastAsia" w:hAnsi="Times New Roman"/>
        </w:rPr>
        <w:t>—</w:t>
      </w:r>
      <w:r w:rsidRPr="008F09C5">
        <w:rPr>
          <w:rFonts w:ascii="Times New Roman" w:eastAsiaTheme="minorEastAsia" w:hAnsi="Times New Roman"/>
        </w:rPr>
        <w:t>质量妥协</w:t>
      </w:r>
      <w:r w:rsidRPr="008F09C5">
        <w:rPr>
          <w:rFonts w:ascii="Times New Roman" w:eastAsiaTheme="minorEastAsia" w:hAnsi="Times New Roman"/>
        </w:rPr>
        <w:t>—</w:t>
      </w:r>
      <w:r w:rsidRPr="008F09C5">
        <w:rPr>
          <w:rFonts w:ascii="Times New Roman" w:eastAsiaTheme="minorEastAsia" w:hAnsi="Times New Roman"/>
        </w:rPr>
        <w:t>结构退化</w:t>
      </w:r>
      <w:r w:rsidRPr="008F09C5">
        <w:rPr>
          <w:rFonts w:ascii="Times New Roman" w:eastAsiaTheme="minorEastAsia" w:hAnsi="Times New Roman"/>
        </w:rPr>
        <w:t>”</w:t>
      </w:r>
      <w:r w:rsidRPr="008F09C5">
        <w:rPr>
          <w:rFonts w:ascii="Times New Roman" w:eastAsiaTheme="minorEastAsia" w:hAnsi="Times New Roman"/>
        </w:rPr>
        <w:t>累积特征。一些学者在实证研究中提出了</w:t>
      </w:r>
      <w:r w:rsidRPr="008F09C5">
        <w:rPr>
          <w:rFonts w:ascii="Times New Roman" w:eastAsiaTheme="minorEastAsia" w:hAnsi="Times New Roman"/>
        </w:rPr>
        <w:t>“</w:t>
      </w:r>
      <w:r w:rsidRPr="008F09C5">
        <w:rPr>
          <w:rFonts w:ascii="Times New Roman" w:eastAsiaTheme="minorEastAsia" w:hAnsi="Times New Roman"/>
        </w:rPr>
        <w:t>技术债务累积螺旋模型</w:t>
      </w:r>
      <w:r w:rsidRPr="008F09C5">
        <w:rPr>
          <w:rFonts w:ascii="Times New Roman" w:eastAsiaTheme="minorEastAsia" w:hAnsi="Times New Roman"/>
        </w:rPr>
        <w:t>”</w:t>
      </w:r>
      <w:r w:rsidRPr="008F09C5">
        <w:rPr>
          <w:rFonts w:ascii="Times New Roman" w:eastAsiaTheme="minorEastAsia" w:hAnsi="Times New Roman"/>
        </w:rPr>
        <w:t>（</w:t>
      </w:r>
      <w:r w:rsidRPr="008F09C5">
        <w:rPr>
          <w:rFonts w:ascii="Times New Roman" w:eastAsiaTheme="minorEastAsia" w:hAnsi="Times New Roman"/>
        </w:rPr>
        <w:t>Technical Debt Accumulation Spiral Model</w:t>
      </w:r>
      <w:r w:rsidRPr="008F09C5">
        <w:rPr>
          <w:rFonts w:ascii="Times New Roman" w:eastAsiaTheme="minorEastAsia" w:hAnsi="Times New Roman"/>
        </w:rPr>
        <w:t>），认为其形成往往受到项目周期压缩、资源分配不均、需求频繁调整、架构治理薄弱以及技术评审缺失等多重因素的共同影响。当组织缺乏系统化的识别、评估与偿还机制时，短期效率的提升往往以长期演化能力的削弱为代价。换言之，技术债务既是软件开发过程中难以完全避免的结构性现象，也是衡量组织研发治理成熟度的重要标志，其科学治理对于构建可持续的软件工程体系具有关键意义。</w:t>
      </w:r>
    </w:p>
    <w:p w:rsidR="00B047DB" w:rsidRDefault="00B047DB" w:rsidP="00B047DB">
      <w:pPr>
        <w:pStyle w:val="2"/>
        <w:keepNext/>
        <w:keepLines/>
        <w:numPr>
          <w:ilvl w:val="1"/>
          <w:numId w:val="0"/>
        </w:numPr>
        <w:adjustRightInd/>
        <w:snapToGrid/>
        <w:rPr>
          <w:rFonts w:ascii="Times New Roman" w:hAnsi="Times New Roman"/>
          <w:bCs/>
          <w:kern w:val="0"/>
          <w:sz w:val="24"/>
          <w:szCs w:val="32"/>
        </w:rPr>
      </w:pPr>
      <w:bookmarkStart w:id="57" w:name="_Toc213016527"/>
      <w:r w:rsidRPr="00B047DB">
        <w:rPr>
          <w:rFonts w:ascii="Times New Roman" w:hAnsi="Times New Roman"/>
          <w:bCs/>
          <w:kern w:val="0"/>
          <w:sz w:val="24"/>
          <w:szCs w:val="32"/>
        </w:rPr>
        <w:t xml:space="preserve">2.3.2 </w:t>
      </w:r>
      <w:r w:rsidRPr="00B047DB">
        <w:rPr>
          <w:rFonts w:ascii="Times New Roman" w:hAnsi="Times New Roman"/>
          <w:bCs/>
          <w:kern w:val="0"/>
          <w:sz w:val="24"/>
          <w:szCs w:val="32"/>
        </w:rPr>
        <w:t>可维护性与架构演化理论</w:t>
      </w:r>
      <w:bookmarkEnd w:id="57"/>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软件架构演化（</w:t>
      </w:r>
      <w:r w:rsidRPr="00EC6417">
        <w:rPr>
          <w:rFonts w:ascii="Times New Roman" w:eastAsiaTheme="minorEastAsia" w:hAnsi="Times New Roman"/>
        </w:rPr>
        <w:t>Software Architecture Evolution</w:t>
      </w:r>
      <w:r w:rsidRPr="00EC6417">
        <w:rPr>
          <w:rFonts w:ascii="Times New Roman" w:eastAsiaTheme="minorEastAsia" w:hAnsi="Times New Roman"/>
        </w:rPr>
        <w:t>）理论认为，架构是系统在演化中的稳定核心，其结构与约束决定了系统应对外部变化的弹性。</w:t>
      </w:r>
      <w:r w:rsidRPr="00EC6417">
        <w:rPr>
          <w:rFonts w:ascii="Times New Roman" w:eastAsiaTheme="minorEastAsia" w:hAnsi="Times New Roman"/>
        </w:rPr>
        <w:t>Mens</w:t>
      </w:r>
      <w:r w:rsidRPr="00EC6417">
        <w:rPr>
          <w:rFonts w:ascii="Times New Roman" w:eastAsiaTheme="minorEastAsia" w:hAnsi="Times New Roman"/>
        </w:rPr>
        <w:t>与</w:t>
      </w:r>
      <w:r w:rsidRPr="00EC6417">
        <w:rPr>
          <w:rFonts w:ascii="Times New Roman" w:eastAsiaTheme="minorEastAsia" w:hAnsi="Times New Roman"/>
        </w:rPr>
        <w:t>Demeyer</w:t>
      </w:r>
      <w:r w:rsidRPr="00EC6417">
        <w:rPr>
          <w:rFonts w:ascii="Times New Roman" w:eastAsiaTheme="minorEastAsia" w:hAnsi="Times New Roman"/>
        </w:rPr>
        <w:t>提出的软件演化四阶段模型（理解</w:t>
      </w:r>
      <w:r w:rsidRPr="00EC6417">
        <w:rPr>
          <w:rFonts w:ascii="Times New Roman" w:eastAsiaTheme="minorEastAsia" w:hAnsi="Times New Roman"/>
        </w:rPr>
        <w:t>—</w:t>
      </w:r>
      <w:r w:rsidRPr="00EC6417">
        <w:rPr>
          <w:rFonts w:ascii="Times New Roman" w:eastAsiaTheme="minorEastAsia" w:hAnsi="Times New Roman"/>
        </w:rPr>
        <w:t>变更</w:t>
      </w:r>
      <w:r w:rsidRPr="00EC6417">
        <w:rPr>
          <w:rFonts w:ascii="Times New Roman" w:eastAsiaTheme="minorEastAsia" w:hAnsi="Times New Roman"/>
        </w:rPr>
        <w:t>—</w:t>
      </w:r>
      <w:r w:rsidRPr="00EC6417">
        <w:rPr>
          <w:rFonts w:ascii="Times New Roman" w:eastAsiaTheme="minorEastAsia" w:hAnsi="Times New Roman"/>
        </w:rPr>
        <w:t>实现</w:t>
      </w:r>
      <w:r w:rsidRPr="00EC6417">
        <w:rPr>
          <w:rFonts w:ascii="Times New Roman" w:eastAsiaTheme="minorEastAsia" w:hAnsi="Times New Roman"/>
        </w:rPr>
        <w:t>—</w:t>
      </w:r>
      <w:r w:rsidRPr="00EC6417">
        <w:rPr>
          <w:rFonts w:ascii="Times New Roman" w:eastAsiaTheme="minorEastAsia" w:hAnsi="Times New Roman"/>
        </w:rPr>
        <w:t>反馈）揭示了架构在持续变更下的动态适应机制。在此过程中，可维护性是评价系统演化质量的关键属性。</w:t>
      </w:r>
    </w:p>
    <w:p w:rsidR="001D2241" w:rsidRPr="00EC6417" w:rsidRDefault="001D2241" w:rsidP="00EC6417">
      <w:pPr>
        <w:spacing w:line="400" w:lineRule="exact"/>
        <w:ind w:firstLineChars="200" w:firstLine="480"/>
        <w:rPr>
          <w:rFonts w:ascii="Times New Roman" w:eastAsiaTheme="minorEastAsia" w:hAnsi="Times New Roman"/>
        </w:rPr>
      </w:pPr>
      <w:r w:rsidRPr="00EC6417">
        <w:rPr>
          <w:rFonts w:ascii="Times New Roman" w:eastAsiaTheme="minorEastAsia" w:hAnsi="Times New Roman"/>
        </w:rPr>
        <w:t>根据</w:t>
      </w:r>
      <w:r w:rsidRPr="00EC6417">
        <w:rPr>
          <w:rFonts w:ascii="Times New Roman" w:eastAsiaTheme="minorEastAsia" w:hAnsi="Times New Roman"/>
        </w:rPr>
        <w:t>ISO/IEC 25010:2023</w:t>
      </w:r>
      <w:r w:rsidRPr="00EC6417">
        <w:rPr>
          <w:rFonts w:ascii="Times New Roman" w:eastAsiaTheme="minorEastAsia" w:hAnsi="Times New Roman"/>
        </w:rPr>
        <w:t>标准，可维护性包括模块化、可重用性、可分析性、可修改性和可测试性五个子特性。技术债务通过增加复杂度、降低内聚度和引入设计异味，直接削弱上述属性，从而降低架构演化能力。为此，</w:t>
      </w:r>
      <w:r w:rsidRPr="00EC6417">
        <w:rPr>
          <w:rFonts w:ascii="Times New Roman" w:eastAsiaTheme="minorEastAsia" w:hAnsi="Times New Roman"/>
        </w:rPr>
        <w:t>Falessi</w:t>
      </w:r>
      <w:r w:rsidRPr="00EC6417">
        <w:rPr>
          <w:rFonts w:ascii="Times New Roman" w:eastAsiaTheme="minorEastAsia" w:hAnsi="Times New Roman"/>
        </w:rPr>
        <w:t>等提出</w:t>
      </w:r>
      <w:r w:rsidRPr="00EC6417">
        <w:rPr>
          <w:rFonts w:ascii="Times New Roman" w:eastAsiaTheme="minorEastAsia" w:hAnsi="Times New Roman"/>
        </w:rPr>
        <w:t>“</w:t>
      </w:r>
      <w:r w:rsidRPr="00EC6417">
        <w:rPr>
          <w:rFonts w:ascii="Times New Roman" w:eastAsiaTheme="minorEastAsia" w:hAnsi="Times New Roman"/>
        </w:rPr>
        <w:t>可维护性衰减曲线</w:t>
      </w:r>
      <w:r w:rsidRPr="00EC6417">
        <w:rPr>
          <w:rFonts w:ascii="Times New Roman" w:eastAsiaTheme="minorEastAsia" w:hAnsi="Times New Roman"/>
        </w:rPr>
        <w:lastRenderedPageBreak/>
        <w:t>模型</w:t>
      </w:r>
      <w:r w:rsidRPr="00EC6417">
        <w:rPr>
          <w:rFonts w:ascii="Times New Roman" w:eastAsiaTheme="minorEastAsia" w:hAnsi="Times New Roman"/>
        </w:rPr>
        <w:t>”</w:t>
      </w:r>
      <w:r w:rsidRPr="00EC6417">
        <w:rPr>
          <w:rFonts w:ascii="Times New Roman" w:eastAsiaTheme="minorEastAsia" w:hAnsi="Times New Roman"/>
        </w:rPr>
        <w:t>，指出技术债务积累与系统可维护性呈反比关系，且衰减速度随债务密度增加呈非线性加速</w:t>
      </w:r>
      <w:r w:rsidR="00721B33">
        <w:rPr>
          <w:rFonts w:ascii="Times New Roman" w:eastAsiaTheme="minorEastAsia" w:hAnsi="Times New Roman" w:hint="eastAsia"/>
        </w:rPr>
        <w:t>。</w:t>
      </w:r>
    </w:p>
    <w:p w:rsidR="00BE2834" w:rsidRDefault="00BE2834" w:rsidP="00534769">
      <w:pPr>
        <w:ind w:firstLine="480"/>
        <w:jc w:val="center"/>
      </w:pPr>
      <w:r>
        <w:rPr>
          <w:rFonts w:hint="eastAsia"/>
          <w:noProof/>
        </w:rPr>
        <w:drawing>
          <wp:inline distT="0" distB="0" distL="0" distR="0">
            <wp:extent cx="3785942" cy="2037455"/>
            <wp:effectExtent l="0" t="38100" r="0" b="71120"/>
            <wp:docPr id="42" name="图示 4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4" r:lo="rId45" r:qs="rId46" r:cs="rId47"/>
              </a:graphicData>
            </a:graphic>
          </wp:inline>
        </w:drawing>
      </w:r>
    </w:p>
    <w:p w:rsidR="00BB0EE2" w:rsidRPr="00B7501E" w:rsidRDefault="00BB0EE2" w:rsidP="00737AA4">
      <w:pPr>
        <w:jc w:val="center"/>
        <w:rPr>
          <w:rFonts w:ascii="Times New Roman" w:hAnsi="Times New Roman" w:cs="Times New Roman"/>
          <w:sz w:val="21"/>
          <w:szCs w:val="21"/>
        </w:rPr>
      </w:pPr>
      <w:r w:rsidRPr="00B7501E">
        <w:rPr>
          <w:rFonts w:ascii="Times New Roman" w:hAnsi="Times New Roman" w:cs="Times New Roman"/>
          <w:sz w:val="21"/>
          <w:szCs w:val="21"/>
        </w:rPr>
        <w:t>图</w:t>
      </w:r>
      <w:r w:rsidRPr="00B7501E">
        <w:rPr>
          <w:rFonts w:ascii="Times New Roman" w:hAnsi="Times New Roman" w:cs="Times New Roman"/>
          <w:sz w:val="21"/>
          <w:szCs w:val="21"/>
        </w:rPr>
        <w:t xml:space="preserve">2-5 </w:t>
      </w:r>
      <w:r w:rsidRPr="00B7501E">
        <w:rPr>
          <w:rFonts w:ascii="Times New Roman" w:hAnsi="Times New Roman" w:cs="Times New Roman"/>
          <w:sz w:val="21"/>
          <w:szCs w:val="21"/>
        </w:rPr>
        <w:t>技术债务与架构演化关系模型</w:t>
      </w:r>
    </w:p>
    <w:p w:rsidR="001D2241" w:rsidRDefault="001D2241" w:rsidP="00737AA4">
      <w:pPr>
        <w:jc w:val="center"/>
        <w:rPr>
          <w:sz w:val="21"/>
          <w:szCs w:val="21"/>
        </w:rPr>
      </w:pPr>
    </w:p>
    <w:p w:rsidR="001D2241" w:rsidRPr="004954EE" w:rsidRDefault="001D2241" w:rsidP="004954EE">
      <w:pPr>
        <w:spacing w:line="400" w:lineRule="exact"/>
        <w:ind w:firstLineChars="200" w:firstLine="480"/>
        <w:rPr>
          <w:rFonts w:ascii="Times New Roman" w:eastAsiaTheme="minorEastAsia" w:hAnsi="Times New Roman"/>
        </w:rPr>
      </w:pPr>
      <w:r w:rsidRPr="004954EE">
        <w:rPr>
          <w:rFonts w:ascii="Times New Roman" w:eastAsiaTheme="minorEastAsia" w:hAnsi="Times New Roman"/>
        </w:rPr>
        <w:t>从图</w:t>
      </w:r>
      <w:r w:rsidRPr="004954EE">
        <w:rPr>
          <w:rFonts w:ascii="Times New Roman" w:eastAsiaTheme="minorEastAsia" w:hAnsi="Times New Roman"/>
        </w:rPr>
        <w:t>2-</w:t>
      </w:r>
      <w:r w:rsidR="004954EE">
        <w:rPr>
          <w:rFonts w:ascii="Times New Roman" w:eastAsiaTheme="minorEastAsia" w:hAnsi="Times New Roman"/>
        </w:rPr>
        <w:t>5</w:t>
      </w:r>
      <w:r w:rsidRPr="004954EE">
        <w:rPr>
          <w:rFonts w:ascii="Times New Roman" w:eastAsiaTheme="minorEastAsia" w:hAnsi="Times New Roman"/>
        </w:rPr>
        <w:t>可见，代码债务与测试债务主要影响可修改性与可测试性；架构债务影响模块化与可重用性；文档与知识债务影响可分析性。当多维债务叠加时，系统进入演化瓶颈阶段，其变更代价呈指数增长，导致架构僵化。为维持长期可演化性，需在架构层面建立持续重构与技术债务偿还机制，以保持系统的结构健康度。</w:t>
      </w:r>
    </w:p>
    <w:p w:rsidR="00A53F65" w:rsidRDefault="00B047DB" w:rsidP="00B50E8B">
      <w:pPr>
        <w:pStyle w:val="2"/>
        <w:keepNext/>
        <w:keepLines/>
        <w:numPr>
          <w:ilvl w:val="1"/>
          <w:numId w:val="0"/>
        </w:numPr>
        <w:adjustRightInd/>
        <w:snapToGrid/>
        <w:rPr>
          <w:rFonts w:ascii="Times New Roman" w:hAnsi="Times New Roman"/>
          <w:bCs/>
          <w:kern w:val="0"/>
          <w:sz w:val="24"/>
          <w:szCs w:val="32"/>
        </w:rPr>
      </w:pPr>
      <w:bookmarkStart w:id="58" w:name="_Toc213016528"/>
      <w:r w:rsidRPr="00B047DB">
        <w:rPr>
          <w:rFonts w:ascii="Times New Roman" w:hAnsi="Times New Roman"/>
          <w:bCs/>
          <w:kern w:val="0"/>
          <w:sz w:val="24"/>
          <w:szCs w:val="32"/>
        </w:rPr>
        <w:t xml:space="preserve">2.3.3 </w:t>
      </w:r>
      <w:r w:rsidRPr="00B047DB">
        <w:rPr>
          <w:rFonts w:ascii="Times New Roman" w:hAnsi="Times New Roman"/>
          <w:bCs/>
          <w:kern w:val="0"/>
          <w:sz w:val="24"/>
          <w:szCs w:val="32"/>
        </w:rPr>
        <w:t>技术债务治理模型与度量体系</w:t>
      </w:r>
      <w:bookmarkEnd w:id="58"/>
    </w:p>
    <w:p w:rsidR="00535E7D" w:rsidRPr="00535E7D"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技术债务治理（</w:t>
      </w:r>
      <w:r w:rsidRPr="00535E7D">
        <w:rPr>
          <w:rFonts w:ascii="Times New Roman" w:eastAsiaTheme="minorEastAsia" w:hAnsi="Times New Roman"/>
        </w:rPr>
        <w:t>Technical Debt Management, TDM</w:t>
      </w:r>
      <w:r w:rsidRPr="00535E7D">
        <w:rPr>
          <w:rFonts w:ascii="Times New Roman" w:eastAsiaTheme="minorEastAsia" w:hAnsi="Times New Roman"/>
        </w:rPr>
        <w:t>）旨在通过系统化的识别、度量、控制与偿还策略，使技术债务的形成与消解过程实现可视化与可控化。</w:t>
      </w:r>
      <w:r w:rsidRPr="00535E7D">
        <w:rPr>
          <w:rFonts w:ascii="Times New Roman" w:eastAsiaTheme="minorEastAsia" w:hAnsi="Times New Roman"/>
        </w:rPr>
        <w:t xml:space="preserve">Zampetti </w:t>
      </w:r>
      <w:r w:rsidRPr="00535E7D">
        <w:rPr>
          <w:rFonts w:ascii="Times New Roman" w:eastAsiaTheme="minorEastAsia" w:hAnsi="Times New Roman"/>
        </w:rPr>
        <w:t>等人提出的</w:t>
      </w:r>
      <w:r w:rsidRPr="00535E7D">
        <w:rPr>
          <w:rFonts w:ascii="Times New Roman" w:eastAsiaTheme="minorEastAsia" w:hAnsi="Times New Roman"/>
        </w:rPr>
        <w:t>“</w:t>
      </w:r>
      <w:r w:rsidRPr="00535E7D">
        <w:rPr>
          <w:rFonts w:ascii="Times New Roman" w:eastAsiaTheme="minorEastAsia" w:hAnsi="Times New Roman"/>
        </w:rPr>
        <w:t>多维技术债务治理循环模型</w:t>
      </w:r>
      <w:r w:rsidRPr="00535E7D">
        <w:rPr>
          <w:rFonts w:ascii="Times New Roman" w:eastAsiaTheme="minorEastAsia" w:hAnsi="Times New Roman"/>
        </w:rPr>
        <w:t>”</w:t>
      </w:r>
      <w:r w:rsidRPr="00535E7D">
        <w:rPr>
          <w:rFonts w:ascii="Times New Roman" w:eastAsiaTheme="minorEastAsia" w:hAnsi="Times New Roman"/>
        </w:rPr>
        <w:t>（</w:t>
      </w:r>
      <w:r w:rsidRPr="00535E7D">
        <w:rPr>
          <w:rFonts w:ascii="Times New Roman" w:eastAsiaTheme="minorEastAsia" w:hAnsi="Times New Roman"/>
        </w:rPr>
        <w:t>Multidimensional Technical Debt Governance, MTDG</w:t>
      </w:r>
      <w:r w:rsidRPr="00535E7D">
        <w:rPr>
          <w:rFonts w:ascii="Times New Roman" w:eastAsiaTheme="minorEastAsia" w:hAnsi="Times New Roman"/>
        </w:rPr>
        <w:t>）将债务管理划分为五个连续阶段：债务识别、量化评估、风险优先级排序、偿还执行与验证反馈。该模型通过闭环机制实现对技术债务生命周期的动态调控，并强调在</w:t>
      </w:r>
      <w:r w:rsidRPr="00535E7D">
        <w:rPr>
          <w:rFonts w:ascii="Times New Roman" w:eastAsiaTheme="minorEastAsia" w:hAnsi="Times New Roman"/>
        </w:rPr>
        <w:t xml:space="preserve"> DevOps </w:t>
      </w:r>
      <w:r w:rsidRPr="00535E7D">
        <w:rPr>
          <w:rFonts w:ascii="Times New Roman" w:eastAsiaTheme="minorEastAsia" w:hAnsi="Times New Roman"/>
        </w:rPr>
        <w:t>与持续交付（</w:t>
      </w:r>
      <w:r w:rsidRPr="00535E7D">
        <w:rPr>
          <w:rFonts w:ascii="Times New Roman" w:eastAsiaTheme="minorEastAsia" w:hAnsi="Times New Roman"/>
        </w:rPr>
        <w:t>Continuous Delivery</w:t>
      </w:r>
      <w:r w:rsidRPr="00535E7D">
        <w:rPr>
          <w:rFonts w:ascii="Times New Roman" w:eastAsiaTheme="minorEastAsia" w:hAnsi="Times New Roman"/>
        </w:rPr>
        <w:t>）环境下，引入自动化度量和自适应治理手段，以减少人工审计的滞后性与主观性。</w:t>
      </w:r>
    </w:p>
    <w:p w:rsidR="00A44D6E" w:rsidRDefault="00535E7D" w:rsidP="00535E7D">
      <w:pPr>
        <w:spacing w:line="400" w:lineRule="exact"/>
        <w:ind w:firstLineChars="200" w:firstLine="480"/>
        <w:rPr>
          <w:rFonts w:ascii="Times New Roman" w:eastAsiaTheme="minorEastAsia" w:hAnsi="Times New Roman"/>
        </w:rPr>
      </w:pPr>
      <w:r w:rsidRPr="00535E7D">
        <w:rPr>
          <w:rFonts w:ascii="Times New Roman" w:eastAsiaTheme="minorEastAsia" w:hAnsi="Times New Roman"/>
        </w:rPr>
        <w:t>在度量体系方面，</w:t>
      </w:r>
      <w:r w:rsidRPr="00535E7D">
        <w:rPr>
          <w:rFonts w:ascii="Times New Roman" w:eastAsiaTheme="minorEastAsia" w:hAnsi="Times New Roman"/>
        </w:rPr>
        <w:t>IEEE Software</w:t>
      </w:r>
      <w:r w:rsidRPr="00535E7D">
        <w:rPr>
          <w:rFonts w:ascii="Times New Roman" w:eastAsiaTheme="minorEastAsia" w:hAnsi="Times New Roman"/>
        </w:rPr>
        <w:t>（</w:t>
      </w:r>
      <w:r w:rsidRPr="00535E7D">
        <w:rPr>
          <w:rFonts w:ascii="Times New Roman" w:eastAsiaTheme="minorEastAsia" w:hAnsi="Times New Roman"/>
        </w:rPr>
        <w:t>2023</w:t>
      </w:r>
      <w:r w:rsidRPr="00535E7D">
        <w:rPr>
          <w:rFonts w:ascii="Times New Roman" w:eastAsiaTheme="minorEastAsia" w:hAnsi="Times New Roman"/>
        </w:rPr>
        <w:t>）提出了多维度度量框架（</w:t>
      </w:r>
      <w:r w:rsidRPr="00535E7D">
        <w:rPr>
          <w:rFonts w:ascii="Times New Roman" w:eastAsiaTheme="minorEastAsia" w:hAnsi="Times New Roman"/>
        </w:rPr>
        <w:t>Multi-Dimensional Technical Debt Measurement Framework, MDTMF</w:t>
      </w:r>
      <w:r w:rsidRPr="00535E7D">
        <w:rPr>
          <w:rFonts w:ascii="Times New Roman" w:eastAsiaTheme="minorEastAsia" w:hAnsi="Times New Roman"/>
        </w:rPr>
        <w:t>），从静态结构、演化行为与经济影响三个层面综合评估技术债务的规模与风险水平。该框架不仅关注代码层的复杂度与模块间耦合关系，也将演化速率、缺陷密度及投资回报率（</w:t>
      </w:r>
      <w:r w:rsidRPr="00535E7D">
        <w:rPr>
          <w:rFonts w:ascii="Times New Roman" w:eastAsiaTheme="minorEastAsia" w:hAnsi="Times New Roman"/>
        </w:rPr>
        <w:t>ROI</w:t>
      </w:r>
      <w:r w:rsidRPr="00535E7D">
        <w:rPr>
          <w:rFonts w:ascii="Times New Roman" w:eastAsiaTheme="minorEastAsia" w:hAnsi="Times New Roman"/>
        </w:rPr>
        <w:t>）纳入考量，从而建立了从技术属性到经济效益的度量桥梁。通过多维指标分析，组织能够以数据驱动的方式识别高风险区域，并优先分配资源进行技术债务偿还与结构优化。</w:t>
      </w:r>
    </w:p>
    <w:p w:rsidR="00E450D5" w:rsidRPr="00535E7D" w:rsidRDefault="00E450D5" w:rsidP="00535E7D">
      <w:pPr>
        <w:spacing w:line="400" w:lineRule="exact"/>
        <w:ind w:firstLineChars="200" w:firstLine="480"/>
        <w:rPr>
          <w:rFonts w:ascii="Times New Roman" w:eastAsiaTheme="minorEastAsia" w:hAnsi="Times New Roman"/>
        </w:rPr>
      </w:pPr>
    </w:p>
    <w:p w:rsidR="00A922F6" w:rsidRPr="00D5426A" w:rsidRDefault="001B0CA9" w:rsidP="00D5426A">
      <w:pPr>
        <w:jc w:val="center"/>
        <w:rPr>
          <w:rFonts w:ascii="Times New Roman" w:hAnsi="Times New Roman" w:cs="Times New Roman"/>
          <w:sz w:val="21"/>
          <w:szCs w:val="21"/>
        </w:rPr>
      </w:pPr>
      <w:r w:rsidRPr="00D5426A">
        <w:rPr>
          <w:rFonts w:ascii="Times New Roman" w:hAnsi="Times New Roman" w:cs="Times New Roman"/>
          <w:sz w:val="21"/>
          <w:szCs w:val="21"/>
        </w:rPr>
        <w:t>表</w:t>
      </w:r>
      <w:r w:rsidRPr="00D5426A">
        <w:rPr>
          <w:rFonts w:ascii="Times New Roman" w:hAnsi="Times New Roman" w:cs="Times New Roman"/>
          <w:sz w:val="21"/>
          <w:szCs w:val="21"/>
        </w:rPr>
        <w:t>2-</w:t>
      </w:r>
      <w:r w:rsidR="0001482B" w:rsidRPr="00D5426A">
        <w:rPr>
          <w:rFonts w:ascii="Times New Roman" w:hAnsi="Times New Roman" w:cs="Times New Roman"/>
          <w:sz w:val="21"/>
          <w:szCs w:val="21"/>
        </w:rPr>
        <w:t>2</w:t>
      </w:r>
      <w:r w:rsidRPr="00D5426A">
        <w:rPr>
          <w:rFonts w:ascii="Times New Roman" w:hAnsi="Times New Roman" w:cs="Times New Roman"/>
          <w:sz w:val="21"/>
          <w:szCs w:val="21"/>
        </w:rPr>
        <w:t xml:space="preserve"> </w:t>
      </w:r>
      <w:r w:rsidRPr="00D5426A">
        <w:rPr>
          <w:rFonts w:ascii="Times New Roman" w:hAnsi="Times New Roman" w:cs="Times New Roman"/>
          <w:sz w:val="21"/>
          <w:szCs w:val="21"/>
        </w:rPr>
        <w:t>技术债务度量维度与主要指标</w:t>
      </w:r>
    </w:p>
    <w:tbl>
      <w:tblPr>
        <w:tblStyle w:val="ab"/>
        <w:tblW w:w="0" w:type="auto"/>
        <w:jc w:val="center"/>
        <w:tblLook w:val="04A0" w:firstRow="1" w:lastRow="0" w:firstColumn="1" w:lastColumn="0" w:noHBand="0" w:noVBand="1"/>
      </w:tblPr>
      <w:tblGrid>
        <w:gridCol w:w="1266"/>
        <w:gridCol w:w="2526"/>
        <w:gridCol w:w="2526"/>
      </w:tblGrid>
      <w:tr w:rsidR="00A922F6" w:rsidTr="00A922F6">
        <w:trPr>
          <w:jc w:val="center"/>
        </w:trPr>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维度</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主要指标</w:t>
            </w:r>
          </w:p>
        </w:tc>
        <w:tc>
          <w:tcPr>
            <w:tcW w:w="0" w:type="auto"/>
            <w:hideMark/>
          </w:tcPr>
          <w:p w:rsidR="00A922F6" w:rsidRPr="00DE0B99" w:rsidRDefault="00A922F6" w:rsidP="00665D70">
            <w:pPr>
              <w:jc w:val="left"/>
              <w:rPr>
                <w:rFonts w:ascii="Times New Roman" w:hAnsi="Times New Roman" w:cs="Times New Roman"/>
                <w:bCs/>
                <w:sz w:val="21"/>
                <w:szCs w:val="21"/>
              </w:rPr>
            </w:pPr>
            <w:r w:rsidRPr="00DE0B99">
              <w:rPr>
                <w:rFonts w:ascii="Times New Roman" w:hAnsi="Times New Roman" w:cs="Times New Roman"/>
                <w:bCs/>
                <w:sz w:val="21"/>
                <w:szCs w:val="21"/>
              </w:rPr>
              <w:t>常用工具</w:t>
            </w:r>
          </w:p>
        </w:tc>
      </w:tr>
      <w:tr w:rsidR="00A922F6" w:rsidTr="00A922F6">
        <w:trPr>
          <w:jc w:val="center"/>
        </w:trPr>
        <w:tc>
          <w:tcPr>
            <w:tcW w:w="0" w:type="auto"/>
            <w:hideMark/>
          </w:tcPr>
          <w:p w:rsidR="00A922F6" w:rsidRPr="00DE0B99" w:rsidRDefault="00A922F6" w:rsidP="00665D70">
            <w:pPr>
              <w:jc w:val="left"/>
              <w:rPr>
                <w:rFonts w:ascii="Times New Roman" w:hAnsi="Times New Roman" w:cs="Times New Roman"/>
                <w:sz w:val="21"/>
                <w:szCs w:val="21"/>
              </w:rPr>
            </w:pPr>
            <w:r w:rsidRPr="00DE0B99">
              <w:rPr>
                <w:rFonts w:ascii="Times New Roman" w:hAnsi="Times New Roman" w:cs="Times New Roman"/>
                <w:sz w:val="21"/>
                <w:szCs w:val="21"/>
              </w:rPr>
              <w:t>代码质量</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复杂度、重复率、注释率</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SonarQube</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Checkstyle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架构复杂度</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模块耦合度、循环依赖数</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Arcan</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Structure101</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lastRenderedPageBreak/>
              <w:t>测试充分性</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覆盖率、缺陷密度</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JaCoCo</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JUnit</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变更历史</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修改频率、回滚率</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GitStats</w:t>
            </w:r>
            <w:r w:rsidR="00DE0B99">
              <w:rPr>
                <w:rFonts w:ascii="Times New Roman" w:hAnsi="Times New Roman" w:cs="Times New Roman"/>
                <w:sz w:val="21"/>
                <w:szCs w:val="21"/>
              </w:rPr>
              <w:t xml:space="preserve"> </w:t>
            </w:r>
            <w:r w:rsidR="00DE0B99" w:rsidRPr="00DE0B99">
              <w:rPr>
                <w:rFonts w:ascii="Times New Roman" w:hAnsi="Times New Roman" w:cs="Times New Roman"/>
                <w:sz w:val="21"/>
                <w:szCs w:val="21"/>
              </w:rPr>
              <w:t>/</w:t>
            </w:r>
            <w:r w:rsidR="00DE0B99">
              <w:rPr>
                <w:rFonts w:ascii="Times New Roman" w:hAnsi="Times New Roman" w:cs="Times New Roman"/>
                <w:sz w:val="21"/>
                <w:szCs w:val="21"/>
              </w:rPr>
              <w:t xml:space="preserve"> </w:t>
            </w:r>
            <w:r w:rsidRPr="00DE0B99">
              <w:rPr>
                <w:rFonts w:ascii="Times New Roman" w:hAnsi="Times New Roman" w:cs="Times New Roman"/>
                <w:sz w:val="21"/>
                <w:szCs w:val="21"/>
              </w:rPr>
              <w:t>CodeScene</w:t>
            </w:r>
          </w:p>
        </w:tc>
      </w:tr>
      <w:tr w:rsidR="00A922F6" w:rsidTr="00A922F6">
        <w:trPr>
          <w:jc w:val="center"/>
        </w:trPr>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经济效益</w:t>
            </w:r>
          </w:p>
        </w:tc>
        <w:tc>
          <w:tcPr>
            <w:tcW w:w="0" w:type="auto"/>
            <w:hideMark/>
          </w:tcPr>
          <w:p w:rsidR="00A922F6" w:rsidRPr="00DE0B99" w:rsidRDefault="00A922F6" w:rsidP="00665D70">
            <w:pPr>
              <w:rPr>
                <w:rFonts w:ascii="Times New Roman" w:hAnsi="Times New Roman" w:cs="Times New Roman"/>
                <w:sz w:val="21"/>
                <w:szCs w:val="21"/>
              </w:rPr>
            </w:pPr>
            <w:r w:rsidRPr="00DE0B99">
              <w:rPr>
                <w:rFonts w:ascii="Times New Roman" w:hAnsi="Times New Roman" w:cs="Times New Roman"/>
                <w:sz w:val="21"/>
                <w:szCs w:val="21"/>
              </w:rPr>
              <w:t>债务偿还成本、</w:t>
            </w:r>
            <w:r w:rsidRPr="00DE0B99">
              <w:rPr>
                <w:rFonts w:ascii="Times New Roman" w:hAnsi="Times New Roman" w:cs="Times New Roman"/>
                <w:sz w:val="21"/>
                <w:szCs w:val="21"/>
              </w:rPr>
              <w:t>ROI</w:t>
            </w:r>
          </w:p>
        </w:tc>
        <w:tc>
          <w:tcPr>
            <w:tcW w:w="0" w:type="auto"/>
            <w:hideMark/>
          </w:tcPr>
          <w:p w:rsidR="00A922F6" w:rsidRPr="00DE0B99" w:rsidRDefault="00A922F6" w:rsidP="00DE0B99">
            <w:pPr>
              <w:rPr>
                <w:rFonts w:ascii="Times New Roman" w:hAnsi="Times New Roman" w:cs="Times New Roman"/>
                <w:sz w:val="21"/>
                <w:szCs w:val="21"/>
              </w:rPr>
            </w:pPr>
            <w:r w:rsidRPr="00DE0B99">
              <w:rPr>
                <w:rFonts w:ascii="Times New Roman" w:hAnsi="Times New Roman" w:cs="Times New Roman"/>
                <w:sz w:val="21"/>
                <w:szCs w:val="21"/>
              </w:rPr>
              <w:t>自建模型或内部评估系统</w:t>
            </w:r>
          </w:p>
        </w:tc>
      </w:tr>
    </w:tbl>
    <w:p w:rsidR="00A922F6" w:rsidRPr="00A922F6" w:rsidRDefault="00A922F6" w:rsidP="001B0CA9">
      <w:pPr>
        <w:jc w:val="center"/>
        <w:rPr>
          <w:sz w:val="21"/>
          <w:szCs w:val="21"/>
        </w:rPr>
      </w:pP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该体系的应用，使技术债务从</w:t>
      </w:r>
      <w:r w:rsidRPr="00AE562C">
        <w:rPr>
          <w:rFonts w:ascii="Times New Roman" w:eastAsiaTheme="minorEastAsia" w:hAnsi="Times New Roman"/>
        </w:rPr>
        <w:t>“</w:t>
      </w:r>
      <w:r w:rsidRPr="00AE562C">
        <w:rPr>
          <w:rFonts w:ascii="Times New Roman" w:eastAsiaTheme="minorEastAsia" w:hAnsi="Times New Roman"/>
        </w:rPr>
        <w:t>隐性负担</w:t>
      </w:r>
      <w:r w:rsidRPr="00AE562C">
        <w:rPr>
          <w:rFonts w:ascii="Times New Roman" w:eastAsiaTheme="minorEastAsia" w:hAnsi="Times New Roman"/>
        </w:rPr>
        <w:t>”</w:t>
      </w:r>
      <w:r w:rsidRPr="00AE562C">
        <w:rPr>
          <w:rFonts w:ascii="Times New Roman" w:eastAsiaTheme="minorEastAsia" w:hAnsi="Times New Roman"/>
        </w:rPr>
        <w:t>转化为可度量、可追踪的管理对象。通过指标的动态监控，企业能够在项目生命周期内实时评估系统健康度，为架构决策提供数据支撑。</w:t>
      </w:r>
    </w:p>
    <w:p w:rsidR="00AE562C" w:rsidRPr="00AE562C" w:rsidRDefault="00AE562C" w:rsidP="00AE562C">
      <w:pPr>
        <w:spacing w:line="400" w:lineRule="exact"/>
        <w:ind w:firstLineChars="200" w:firstLine="480"/>
        <w:rPr>
          <w:rFonts w:ascii="Times New Roman" w:eastAsiaTheme="minorEastAsia" w:hAnsi="Times New Roman"/>
        </w:rPr>
      </w:pPr>
      <w:r w:rsidRPr="00AE562C">
        <w:rPr>
          <w:rFonts w:ascii="Times New Roman" w:eastAsiaTheme="minorEastAsia" w:hAnsi="Times New Roman"/>
        </w:rPr>
        <w:t>此外，</w:t>
      </w:r>
      <w:r w:rsidRPr="00AE562C">
        <w:rPr>
          <w:rFonts w:ascii="Times New Roman" w:eastAsiaTheme="minorEastAsia" w:hAnsi="Times New Roman"/>
        </w:rPr>
        <w:t xml:space="preserve">NIST SP 800-204C:2023 </w:t>
      </w:r>
      <w:r w:rsidRPr="00AE562C">
        <w:rPr>
          <w:rFonts w:ascii="Times New Roman" w:eastAsiaTheme="minorEastAsia" w:hAnsi="Times New Roman"/>
        </w:rPr>
        <w:t>指南提出，应将架构重构（</w:t>
      </w:r>
      <w:r w:rsidRPr="00AE562C">
        <w:rPr>
          <w:rFonts w:ascii="Times New Roman" w:eastAsiaTheme="minorEastAsia" w:hAnsi="Times New Roman"/>
        </w:rPr>
        <w:t>Refactoring</w:t>
      </w:r>
      <w:r w:rsidRPr="00AE562C">
        <w:rPr>
          <w:rFonts w:ascii="Times New Roman" w:eastAsiaTheme="minorEastAsia" w:hAnsi="Times New Roman"/>
        </w:rPr>
        <w:t>）纳入安全控制体系，通过</w:t>
      </w:r>
      <w:r w:rsidRPr="00AE562C">
        <w:rPr>
          <w:rFonts w:ascii="Times New Roman" w:eastAsiaTheme="minorEastAsia" w:hAnsi="Times New Roman"/>
        </w:rPr>
        <w:t>“Refactoring-as-Security-Control”</w:t>
      </w:r>
      <w:r w:rsidRPr="00AE562C">
        <w:rPr>
          <w:rFonts w:ascii="Times New Roman" w:eastAsiaTheme="minorEastAsia" w:hAnsi="Times New Roman"/>
        </w:rPr>
        <w:t>的理念，使技术债务治理与合规审计相融合。</w:t>
      </w:r>
      <w:r w:rsidRPr="00AE562C">
        <w:rPr>
          <w:rFonts w:ascii="Times New Roman" w:eastAsiaTheme="minorEastAsia" w:hAnsi="Times New Roman"/>
        </w:rPr>
        <w:t xml:space="preserve">ISO/IEC 26550:2021 </w:t>
      </w:r>
      <w:r w:rsidRPr="00AE562C">
        <w:rPr>
          <w:rFonts w:ascii="Times New Roman" w:eastAsiaTheme="minorEastAsia" w:hAnsi="Times New Roman"/>
        </w:rPr>
        <w:t>亦强调在软件生命周期管理中持续引入债务监控指标，以促进过程质量的演化与改进。由此可见，技术债务治理已从单纯的工程层面上升为综合性管理活动，其有效性依赖于组织在架构治理、资源配置与质量控制等多方面形成制度化支撑。换言之，技术债务的管理不仅是开发过程的优化问题，更是企业战略与工程管理协同决策的体现。</w:t>
      </w:r>
    </w:p>
    <w:p w:rsidR="009301B3" w:rsidRPr="009301B3" w:rsidRDefault="009301B3" w:rsidP="009301B3">
      <w:pPr>
        <w:pStyle w:val="2"/>
        <w:keepNext/>
        <w:keepLines/>
        <w:numPr>
          <w:ilvl w:val="1"/>
          <w:numId w:val="0"/>
        </w:numPr>
        <w:adjustRightInd/>
        <w:snapToGrid/>
        <w:rPr>
          <w:rFonts w:ascii="Times New Roman" w:hAnsi="Times New Roman"/>
          <w:bCs/>
          <w:szCs w:val="32"/>
        </w:rPr>
      </w:pPr>
      <w:bookmarkStart w:id="59" w:name="_Toc213016529"/>
      <w:r w:rsidRPr="009301B3">
        <w:rPr>
          <w:rFonts w:ascii="Times New Roman" w:hAnsi="Times New Roman"/>
          <w:bCs/>
          <w:szCs w:val="32"/>
        </w:rPr>
        <w:t xml:space="preserve">2.4 </w:t>
      </w:r>
      <w:r w:rsidRPr="009301B3">
        <w:rPr>
          <w:rFonts w:ascii="Times New Roman" w:hAnsi="Times New Roman"/>
          <w:bCs/>
          <w:szCs w:val="32"/>
        </w:rPr>
        <w:t>智能运维与可靠性工程理论基础</w:t>
      </w:r>
      <w:bookmarkEnd w:id="59"/>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0" w:name="_Toc213016530"/>
      <w:r w:rsidRPr="005E32CA">
        <w:rPr>
          <w:rFonts w:ascii="Times New Roman" w:hAnsi="Times New Roman"/>
          <w:bCs/>
          <w:kern w:val="0"/>
          <w:sz w:val="24"/>
          <w:szCs w:val="32"/>
        </w:rPr>
        <w:t xml:space="preserve">2.4.1 </w:t>
      </w:r>
      <w:r w:rsidRPr="005E32CA">
        <w:rPr>
          <w:rFonts w:ascii="Times New Roman" w:hAnsi="Times New Roman"/>
          <w:bCs/>
          <w:kern w:val="0"/>
          <w:sz w:val="24"/>
          <w:szCs w:val="32"/>
        </w:rPr>
        <w:t>站点可靠性工程（</w:t>
      </w:r>
      <w:r w:rsidRPr="005E32CA">
        <w:rPr>
          <w:rFonts w:ascii="Times New Roman" w:hAnsi="Times New Roman"/>
          <w:bCs/>
          <w:kern w:val="0"/>
          <w:sz w:val="24"/>
          <w:szCs w:val="32"/>
        </w:rPr>
        <w:t>SRE</w:t>
      </w:r>
      <w:r w:rsidRPr="005E32CA">
        <w:rPr>
          <w:rFonts w:ascii="Times New Roman" w:hAnsi="Times New Roman"/>
          <w:bCs/>
          <w:kern w:val="0"/>
          <w:sz w:val="24"/>
          <w:szCs w:val="32"/>
        </w:rPr>
        <w:t>）与错误预算模型</w:t>
      </w:r>
      <w:bookmarkEnd w:id="60"/>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站点可靠性工程（</w:t>
      </w:r>
      <w:r w:rsidRPr="0021479F">
        <w:rPr>
          <w:rFonts w:ascii="Times New Roman" w:eastAsiaTheme="minorEastAsia" w:hAnsi="Times New Roman"/>
        </w:rPr>
        <w:t>Site Reliability Engineering, SRE</w:t>
      </w:r>
      <w:r w:rsidRPr="0021479F">
        <w:rPr>
          <w:rFonts w:ascii="Times New Roman" w:eastAsiaTheme="minorEastAsia" w:hAnsi="Times New Roman"/>
        </w:rPr>
        <w:t>）最早由</w:t>
      </w:r>
      <w:r w:rsidRPr="0021479F">
        <w:rPr>
          <w:rFonts w:ascii="Times New Roman" w:eastAsiaTheme="minorEastAsia" w:hAnsi="Times New Roman"/>
        </w:rPr>
        <w:t xml:space="preserve"> Google </w:t>
      </w:r>
      <w:r w:rsidRPr="0021479F">
        <w:rPr>
          <w:rFonts w:ascii="Times New Roman" w:eastAsiaTheme="minorEastAsia" w:hAnsi="Times New Roman"/>
        </w:rPr>
        <w:t>于</w:t>
      </w:r>
      <w:r w:rsidRPr="0021479F">
        <w:rPr>
          <w:rFonts w:ascii="Times New Roman" w:eastAsiaTheme="minorEastAsia" w:hAnsi="Times New Roman"/>
        </w:rPr>
        <w:t xml:space="preserve"> 2003 </w:t>
      </w:r>
      <w:r w:rsidRPr="0021479F">
        <w:rPr>
          <w:rFonts w:ascii="Times New Roman" w:eastAsiaTheme="minorEastAsia" w:hAnsi="Times New Roman"/>
        </w:rPr>
        <w:t>年提出，是一种以工程化思维管理系统稳定性和可用性的实践框架。与传统运维相比，</w:t>
      </w:r>
      <w:r w:rsidRPr="0021479F">
        <w:rPr>
          <w:rFonts w:ascii="Times New Roman" w:eastAsiaTheme="minorEastAsia" w:hAnsi="Times New Roman"/>
        </w:rPr>
        <w:t xml:space="preserve">SRE </w:t>
      </w:r>
      <w:r w:rsidRPr="0021479F">
        <w:rPr>
          <w:rFonts w:ascii="Times New Roman" w:eastAsiaTheme="minorEastAsia" w:hAnsi="Times New Roman"/>
        </w:rPr>
        <w:t>强调将软件工程方法论引入运维体系，通过</w:t>
      </w:r>
      <w:r w:rsidRPr="0021479F">
        <w:rPr>
          <w:rFonts w:ascii="Times New Roman" w:eastAsiaTheme="minorEastAsia" w:hAnsi="Times New Roman"/>
        </w:rPr>
        <w:t>“</w:t>
      </w:r>
      <w:r w:rsidRPr="0021479F">
        <w:rPr>
          <w:rFonts w:ascii="Times New Roman" w:eastAsiaTheme="minorEastAsia" w:hAnsi="Times New Roman"/>
        </w:rPr>
        <w:t>可靠性即特性</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Reliability as a Feature</w:t>
      </w:r>
      <w:r w:rsidRPr="0021479F">
        <w:rPr>
          <w:rFonts w:ascii="Times New Roman" w:eastAsiaTheme="minorEastAsia" w:hAnsi="Times New Roman"/>
        </w:rPr>
        <w:t>）的理念，使系统可靠性成为可设计、可量化并可持续优化的工程属性，而非依赖个人经验的维护活动。其核心管理机制由服务级别指标（</w:t>
      </w:r>
      <w:r w:rsidRPr="0021479F">
        <w:rPr>
          <w:rFonts w:ascii="Times New Roman" w:eastAsiaTheme="minorEastAsia" w:hAnsi="Times New Roman"/>
        </w:rPr>
        <w:t>Service Level Indicator, SLI</w:t>
      </w:r>
      <w:r w:rsidRPr="0021479F">
        <w:rPr>
          <w:rFonts w:ascii="Times New Roman" w:eastAsiaTheme="minorEastAsia" w:hAnsi="Times New Roman"/>
        </w:rPr>
        <w:t>）、服务级别目标（</w:t>
      </w:r>
      <w:r w:rsidRPr="0021479F">
        <w:rPr>
          <w:rFonts w:ascii="Times New Roman" w:eastAsiaTheme="minorEastAsia" w:hAnsi="Times New Roman"/>
        </w:rPr>
        <w:t>Service Level Objective, SLO</w:t>
      </w:r>
      <w:r w:rsidRPr="0021479F">
        <w:rPr>
          <w:rFonts w:ascii="Times New Roman" w:eastAsiaTheme="minorEastAsia" w:hAnsi="Times New Roman"/>
        </w:rPr>
        <w:t>）和服务级别协议（</w:t>
      </w:r>
      <w:r w:rsidRPr="0021479F">
        <w:rPr>
          <w:rFonts w:ascii="Times New Roman" w:eastAsiaTheme="minorEastAsia" w:hAnsi="Times New Roman"/>
        </w:rPr>
        <w:t>Service Level Agreement, SLA</w:t>
      </w:r>
      <w:r w:rsidRPr="0021479F">
        <w:rPr>
          <w:rFonts w:ascii="Times New Roman" w:eastAsiaTheme="minorEastAsia" w:hAnsi="Times New Roman"/>
        </w:rPr>
        <w:t>）构成，三者共同建立起基于数据驱动的可靠性治理体系，使系统运行能够从被动应对转向主动控制。</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在该体系中，错误预算（</w:t>
      </w:r>
      <w:r w:rsidRPr="0021479F">
        <w:rPr>
          <w:rFonts w:ascii="Times New Roman" w:eastAsiaTheme="minorEastAsia" w:hAnsi="Times New Roman"/>
        </w:rPr>
        <w:t>Error Budget</w:t>
      </w:r>
      <w:r w:rsidRPr="0021479F">
        <w:rPr>
          <w:rFonts w:ascii="Times New Roman" w:eastAsiaTheme="minorEastAsia" w:hAnsi="Times New Roman"/>
        </w:rPr>
        <w:t>）模型被视为协调系统创新速率与稳定性的重要工具。该模型通过量化</w:t>
      </w:r>
      <w:r w:rsidRPr="0021479F">
        <w:rPr>
          <w:rFonts w:ascii="Times New Roman" w:eastAsiaTheme="minorEastAsia" w:hAnsi="Times New Roman"/>
        </w:rPr>
        <w:t>“</w:t>
      </w:r>
      <w:r w:rsidRPr="0021479F">
        <w:rPr>
          <w:rFonts w:ascii="Times New Roman" w:eastAsiaTheme="minorEastAsia" w:hAnsi="Times New Roman"/>
        </w:rPr>
        <w:t>可容忍的不可靠性</w:t>
      </w:r>
      <w:r w:rsidRPr="0021479F">
        <w:rPr>
          <w:rFonts w:ascii="Times New Roman" w:eastAsiaTheme="minorEastAsia" w:hAnsi="Times New Roman"/>
        </w:rPr>
        <w:t>”</w:t>
      </w:r>
      <w:r w:rsidRPr="0021479F">
        <w:rPr>
          <w:rFonts w:ascii="Times New Roman" w:eastAsiaTheme="minorEastAsia" w:hAnsi="Times New Roman"/>
        </w:rPr>
        <w:t>来限定系统变更的风险边界。例如，当系统设定的可用性目标为</w:t>
      </w:r>
      <w:r w:rsidRPr="0021479F">
        <w:rPr>
          <w:rFonts w:ascii="Times New Roman" w:eastAsiaTheme="minorEastAsia" w:hAnsi="Times New Roman"/>
        </w:rPr>
        <w:t xml:space="preserve"> 99.9 % </w:t>
      </w:r>
      <w:r w:rsidRPr="0021479F">
        <w:rPr>
          <w:rFonts w:ascii="Times New Roman" w:eastAsiaTheme="minorEastAsia" w:hAnsi="Times New Roman"/>
        </w:rPr>
        <w:t>时，剩余</w:t>
      </w:r>
      <w:r w:rsidRPr="0021479F">
        <w:rPr>
          <w:rFonts w:ascii="Times New Roman" w:eastAsiaTheme="minorEastAsia" w:hAnsi="Times New Roman"/>
        </w:rPr>
        <w:t xml:space="preserve"> 0.1 % </w:t>
      </w:r>
      <w:r w:rsidRPr="0021479F">
        <w:rPr>
          <w:rFonts w:ascii="Times New Roman" w:eastAsiaTheme="minorEastAsia" w:hAnsi="Times New Roman"/>
        </w:rPr>
        <w:t>即形成可用于试验性功能、风险性发布与快速迭代的预算空间。团队根据错误预算的消耗速率制定发布策略与回滚机制，在可靠性与创新需求之间形成动态均衡。若预算耗尽，则系统自动进入变更限制阶段，以避免连续故障引发的服务退化。</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 xml:space="preserve">SRE </w:t>
      </w:r>
      <w:r w:rsidRPr="0021479F">
        <w:rPr>
          <w:rFonts w:ascii="Times New Roman" w:eastAsiaTheme="minorEastAsia" w:hAnsi="Times New Roman"/>
        </w:rPr>
        <w:t>的运行逻辑可被视为一种工程化的反馈控制系统，遵循</w:t>
      </w:r>
      <w:r w:rsidRPr="0021479F">
        <w:rPr>
          <w:rFonts w:ascii="Times New Roman" w:eastAsiaTheme="minorEastAsia" w:hAnsi="Times New Roman"/>
        </w:rPr>
        <w:t>“</w:t>
      </w:r>
      <w:r w:rsidRPr="0021479F">
        <w:rPr>
          <w:rFonts w:ascii="Times New Roman" w:eastAsiaTheme="minorEastAsia" w:hAnsi="Times New Roman"/>
        </w:rPr>
        <w:t>度量</w:t>
      </w:r>
      <w:r w:rsidRPr="0021479F">
        <w:rPr>
          <w:rFonts w:ascii="Times New Roman" w:eastAsiaTheme="minorEastAsia" w:hAnsi="Times New Roman"/>
        </w:rPr>
        <w:t>—</w:t>
      </w:r>
      <w:r w:rsidRPr="0021479F">
        <w:rPr>
          <w:rFonts w:ascii="Times New Roman" w:eastAsiaTheme="minorEastAsia" w:hAnsi="Times New Roman"/>
        </w:rPr>
        <w:t>反馈</w:t>
      </w:r>
      <w:r w:rsidRPr="0021479F">
        <w:rPr>
          <w:rFonts w:ascii="Times New Roman" w:eastAsiaTheme="minorEastAsia" w:hAnsi="Times New Roman"/>
        </w:rPr>
        <w:t>—</w:t>
      </w:r>
      <w:r w:rsidRPr="0021479F">
        <w:rPr>
          <w:rFonts w:ascii="Times New Roman" w:eastAsiaTheme="minorEastAsia" w:hAnsi="Times New Roman"/>
        </w:rPr>
        <w:t>调节</w:t>
      </w:r>
      <w:r w:rsidRPr="0021479F">
        <w:rPr>
          <w:rFonts w:ascii="Times New Roman" w:eastAsiaTheme="minorEastAsia" w:hAnsi="Times New Roman"/>
        </w:rPr>
        <w:t>”</w:t>
      </w:r>
      <w:r w:rsidRPr="0021479F">
        <w:rPr>
          <w:rFonts w:ascii="Times New Roman" w:eastAsiaTheme="minorEastAsia" w:hAnsi="Times New Roman"/>
        </w:rPr>
        <w:t>的闭环过程。系统实时监控核心运行指标（如延迟、错误率、吞吐量及饱和度），并将其与</w:t>
      </w:r>
      <w:r w:rsidRPr="0021479F">
        <w:rPr>
          <w:rFonts w:ascii="Times New Roman" w:eastAsiaTheme="minorEastAsia" w:hAnsi="Times New Roman"/>
        </w:rPr>
        <w:t xml:space="preserve"> SLO </w:t>
      </w:r>
      <w:r w:rsidRPr="0021479F">
        <w:rPr>
          <w:rFonts w:ascii="Times New Roman" w:eastAsiaTheme="minorEastAsia" w:hAnsi="Times New Roman"/>
        </w:rPr>
        <w:t>目标进行对比。当指标偏离阈值时，系统自动触发告警、流量控制或降级机</w:t>
      </w:r>
      <w:r w:rsidRPr="0021479F">
        <w:rPr>
          <w:rFonts w:ascii="Times New Roman" w:eastAsiaTheme="minorEastAsia" w:hAnsi="Times New Roman"/>
        </w:rPr>
        <w:lastRenderedPageBreak/>
        <w:t>制，实现可靠性自治。</w:t>
      </w:r>
      <w:r w:rsidRPr="0021479F">
        <w:rPr>
          <w:rFonts w:ascii="Times New Roman" w:eastAsiaTheme="minorEastAsia" w:hAnsi="Times New Roman"/>
        </w:rPr>
        <w:t xml:space="preserve">Google </w:t>
      </w:r>
      <w:r w:rsidRPr="0021479F">
        <w:rPr>
          <w:rFonts w:ascii="Times New Roman" w:eastAsiaTheme="minorEastAsia" w:hAnsi="Times New Roman"/>
        </w:rPr>
        <w:t>提出的</w:t>
      </w:r>
      <w:r w:rsidRPr="0021479F">
        <w:rPr>
          <w:rFonts w:ascii="Times New Roman" w:eastAsiaTheme="minorEastAsia" w:hAnsi="Times New Roman"/>
        </w:rPr>
        <w:t>“</w:t>
      </w:r>
      <w:r w:rsidRPr="0021479F">
        <w:rPr>
          <w:rFonts w:ascii="Times New Roman" w:eastAsiaTheme="minorEastAsia" w:hAnsi="Times New Roman"/>
        </w:rPr>
        <w:t>四黄金指标</w:t>
      </w:r>
      <w:r w:rsidRPr="0021479F">
        <w:rPr>
          <w:rFonts w:ascii="Times New Roman" w:eastAsiaTheme="minorEastAsia" w:hAnsi="Times New Roman"/>
        </w:rPr>
        <w:t>”</w:t>
      </w:r>
      <w:r w:rsidRPr="0021479F">
        <w:rPr>
          <w:rFonts w:ascii="Times New Roman" w:eastAsiaTheme="minorEastAsia" w:hAnsi="Times New Roman"/>
        </w:rPr>
        <w:t>（</w:t>
      </w:r>
      <w:r w:rsidRPr="0021479F">
        <w:rPr>
          <w:rFonts w:ascii="Times New Roman" w:eastAsiaTheme="minorEastAsia" w:hAnsi="Times New Roman"/>
        </w:rPr>
        <w:t>Four Golden Signals</w:t>
      </w:r>
      <w:r w:rsidRPr="0021479F">
        <w:rPr>
          <w:rFonts w:ascii="Times New Roman" w:eastAsiaTheme="minorEastAsia" w:hAnsi="Times New Roman"/>
        </w:rPr>
        <w:t>）已经成为衡量运维质量与性能水平的行业通用标准。</w:t>
      </w:r>
    </w:p>
    <w:p w:rsidR="0021479F" w:rsidRPr="0021479F" w:rsidRDefault="0021479F" w:rsidP="0021479F">
      <w:pPr>
        <w:spacing w:line="400" w:lineRule="exact"/>
        <w:ind w:firstLineChars="200" w:firstLine="480"/>
        <w:rPr>
          <w:rFonts w:ascii="Times New Roman" w:eastAsiaTheme="minorEastAsia" w:hAnsi="Times New Roman"/>
        </w:rPr>
      </w:pPr>
      <w:r w:rsidRPr="0021479F">
        <w:rPr>
          <w:rFonts w:ascii="Times New Roman" w:eastAsiaTheme="minorEastAsia" w:hAnsi="Times New Roman"/>
        </w:rPr>
        <w:t>随着</w:t>
      </w:r>
      <w:r w:rsidRPr="0021479F">
        <w:rPr>
          <w:rFonts w:ascii="Times New Roman" w:eastAsiaTheme="minorEastAsia" w:hAnsi="Times New Roman"/>
        </w:rPr>
        <w:t xml:space="preserve"> DevSecOps </w:t>
      </w:r>
      <w:r w:rsidRPr="0021479F">
        <w:rPr>
          <w:rFonts w:ascii="Times New Roman" w:eastAsiaTheme="minorEastAsia" w:hAnsi="Times New Roman"/>
        </w:rPr>
        <w:t>理念的普及，</w:t>
      </w:r>
      <w:r w:rsidRPr="0021479F">
        <w:rPr>
          <w:rFonts w:ascii="Times New Roman" w:eastAsiaTheme="minorEastAsia" w:hAnsi="Times New Roman"/>
        </w:rPr>
        <w:t xml:space="preserve">SRE </w:t>
      </w:r>
      <w:r w:rsidRPr="0021479F">
        <w:rPr>
          <w:rFonts w:ascii="Times New Roman" w:eastAsiaTheme="minorEastAsia" w:hAnsi="Times New Roman"/>
        </w:rPr>
        <w:t>理论逐渐被纳入更广泛的工程治理框架。</w:t>
      </w:r>
      <w:r w:rsidRPr="0021479F">
        <w:rPr>
          <w:rFonts w:ascii="Times New Roman" w:eastAsiaTheme="minorEastAsia" w:hAnsi="Times New Roman"/>
        </w:rPr>
        <w:t xml:space="preserve">NIST SP 800-204C </w:t>
      </w:r>
      <w:r w:rsidRPr="0021479F">
        <w:rPr>
          <w:rFonts w:ascii="Times New Roman" w:eastAsiaTheme="minorEastAsia" w:hAnsi="Times New Roman"/>
        </w:rPr>
        <w:t>（</w:t>
      </w:r>
      <w:r w:rsidRPr="0021479F">
        <w:rPr>
          <w:rFonts w:ascii="Times New Roman" w:eastAsiaTheme="minorEastAsia" w:hAnsi="Times New Roman"/>
        </w:rPr>
        <w:t>2023</w:t>
      </w:r>
      <w:r w:rsidRPr="0021479F">
        <w:rPr>
          <w:rFonts w:ascii="Times New Roman" w:eastAsiaTheme="minorEastAsia" w:hAnsi="Times New Roman"/>
        </w:rPr>
        <w:t>）已将</w:t>
      </w:r>
      <w:r w:rsidRPr="0021479F">
        <w:rPr>
          <w:rFonts w:ascii="Times New Roman" w:eastAsiaTheme="minorEastAsia" w:hAnsi="Times New Roman"/>
        </w:rPr>
        <w:t xml:space="preserve"> SRE </w:t>
      </w:r>
      <w:r w:rsidRPr="0021479F">
        <w:rPr>
          <w:rFonts w:ascii="Times New Roman" w:eastAsiaTheme="minorEastAsia" w:hAnsi="Times New Roman"/>
        </w:rPr>
        <w:t>确立为保障关键业务系统安全性与高可用性的核心组成部分。通过将可靠性工程与安全治理深度融合，</w:t>
      </w:r>
      <w:r w:rsidRPr="0021479F">
        <w:rPr>
          <w:rFonts w:ascii="Times New Roman" w:eastAsiaTheme="minorEastAsia" w:hAnsi="Times New Roman"/>
        </w:rPr>
        <w:t xml:space="preserve">SRE </w:t>
      </w:r>
      <w:r w:rsidRPr="0021479F">
        <w:rPr>
          <w:rFonts w:ascii="Times New Roman" w:eastAsiaTheme="minorEastAsia" w:hAnsi="Times New Roman"/>
        </w:rPr>
        <w:t>不仅强化了系统的韧性</w:t>
      </w:r>
      <w:r w:rsidRPr="0021479F">
        <w:rPr>
          <w:rFonts w:ascii="Times New Roman" w:eastAsiaTheme="minorEastAsia" w:hAnsi="Times New Roman"/>
        </w:rPr>
        <w:t xml:space="preserve"> </w:t>
      </w:r>
      <w:r w:rsidRPr="0021479F">
        <w:rPr>
          <w:rFonts w:ascii="Times New Roman" w:eastAsiaTheme="minorEastAsia" w:hAnsi="Times New Roman"/>
        </w:rPr>
        <w:t>（</w:t>
      </w:r>
      <w:r w:rsidRPr="0021479F">
        <w:rPr>
          <w:rFonts w:ascii="Times New Roman" w:eastAsiaTheme="minorEastAsia" w:hAnsi="Times New Roman"/>
        </w:rPr>
        <w:t>Resilience</w:t>
      </w:r>
      <w:r w:rsidRPr="0021479F">
        <w:rPr>
          <w:rFonts w:ascii="Times New Roman" w:eastAsiaTheme="minorEastAsia" w:hAnsi="Times New Roman"/>
        </w:rPr>
        <w:t>），也为金融科技及其他高合规行业在快速交付环境下实现持续稳定运行提供了可操作的理论基础与实践路径。</w:t>
      </w:r>
    </w:p>
    <w:p w:rsidR="005E32CA" w:rsidRDefault="005E32CA" w:rsidP="005E32CA">
      <w:pPr>
        <w:pStyle w:val="2"/>
        <w:keepNext/>
        <w:keepLines/>
        <w:numPr>
          <w:ilvl w:val="1"/>
          <w:numId w:val="0"/>
        </w:numPr>
        <w:adjustRightInd/>
        <w:snapToGrid/>
        <w:rPr>
          <w:rFonts w:ascii="Times New Roman" w:hAnsi="Times New Roman"/>
          <w:bCs/>
          <w:kern w:val="0"/>
          <w:sz w:val="24"/>
          <w:szCs w:val="32"/>
        </w:rPr>
      </w:pPr>
      <w:bookmarkStart w:id="61" w:name="_Toc213016531"/>
      <w:r w:rsidRPr="005E32CA">
        <w:rPr>
          <w:rFonts w:ascii="Times New Roman" w:hAnsi="Times New Roman"/>
          <w:bCs/>
          <w:kern w:val="0"/>
          <w:sz w:val="24"/>
          <w:szCs w:val="32"/>
        </w:rPr>
        <w:t xml:space="preserve">2.4.2 AIOps </w:t>
      </w:r>
      <w:r w:rsidRPr="005E32CA">
        <w:rPr>
          <w:rFonts w:ascii="Times New Roman" w:hAnsi="Times New Roman"/>
          <w:bCs/>
          <w:kern w:val="0"/>
          <w:sz w:val="24"/>
          <w:szCs w:val="32"/>
        </w:rPr>
        <w:t>架构与智能决策机制</w:t>
      </w:r>
      <w:bookmarkEnd w:id="61"/>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AIOps</w:t>
      </w:r>
      <w:r w:rsidRPr="00D86FB0">
        <w:rPr>
          <w:rFonts w:ascii="Times New Roman" w:eastAsiaTheme="minorEastAsia" w:hAnsi="Times New Roman"/>
        </w:rPr>
        <w:t>（</w:t>
      </w:r>
      <w:r w:rsidRPr="00D86FB0">
        <w:rPr>
          <w:rFonts w:ascii="Times New Roman" w:eastAsiaTheme="minorEastAsia" w:hAnsi="Times New Roman"/>
        </w:rPr>
        <w:t>Artificial Intelligence for IT Operations</w:t>
      </w:r>
      <w:r w:rsidRPr="00D86FB0">
        <w:rPr>
          <w:rFonts w:ascii="Times New Roman" w:eastAsiaTheme="minorEastAsia" w:hAnsi="Times New Roman"/>
        </w:rPr>
        <w:t>）由</w:t>
      </w:r>
      <w:r w:rsidRPr="00D86FB0">
        <w:rPr>
          <w:rFonts w:ascii="Times New Roman" w:eastAsiaTheme="minorEastAsia" w:hAnsi="Times New Roman"/>
        </w:rPr>
        <w:t xml:space="preserve"> Gartner </w:t>
      </w:r>
      <w:r w:rsidRPr="00D86FB0">
        <w:rPr>
          <w:rFonts w:ascii="Times New Roman" w:eastAsiaTheme="minorEastAsia" w:hAnsi="Times New Roman"/>
        </w:rPr>
        <w:t>于</w:t>
      </w:r>
      <w:r w:rsidRPr="00D86FB0">
        <w:rPr>
          <w:rFonts w:ascii="Times New Roman" w:eastAsiaTheme="minorEastAsia" w:hAnsi="Times New Roman"/>
        </w:rPr>
        <w:t xml:space="preserve"> 2016 </w:t>
      </w:r>
      <w:r w:rsidRPr="00D86FB0">
        <w:rPr>
          <w:rFonts w:ascii="Times New Roman" w:eastAsiaTheme="minorEastAsia" w:hAnsi="Times New Roman"/>
        </w:rPr>
        <w:t>年提出，旨在借助人工智能与大数据分析技术提升运维系统的可观测性和决策智能化水平。与传统依赖人工经验的运维模式不同，</w:t>
      </w:r>
      <w:r w:rsidRPr="00D86FB0">
        <w:rPr>
          <w:rFonts w:ascii="Times New Roman" w:eastAsiaTheme="minorEastAsia" w:hAnsi="Times New Roman"/>
        </w:rPr>
        <w:t xml:space="preserve">AIOps </w:t>
      </w:r>
      <w:r w:rsidRPr="00D86FB0">
        <w:rPr>
          <w:rFonts w:ascii="Times New Roman" w:eastAsiaTheme="minorEastAsia" w:hAnsi="Times New Roman"/>
        </w:rPr>
        <w:t>通过将机器学习算法嵌入事件处理流程，使系统能够自动识别异常、定位根因并触发响应，从而实现</w:t>
      </w:r>
      <w:r w:rsidRPr="00D86FB0">
        <w:rPr>
          <w:rFonts w:ascii="Times New Roman" w:eastAsiaTheme="minorEastAsia" w:hAnsi="Times New Roman"/>
        </w:rPr>
        <w:t>“</w:t>
      </w:r>
      <w:r w:rsidRPr="00D86FB0">
        <w:rPr>
          <w:rFonts w:ascii="Times New Roman" w:eastAsiaTheme="minorEastAsia" w:hAnsi="Times New Roman"/>
        </w:rPr>
        <w:t>数据感知</w:t>
      </w:r>
      <w:r w:rsidRPr="00D86FB0">
        <w:rPr>
          <w:rFonts w:ascii="Times New Roman" w:eastAsiaTheme="minorEastAsia" w:hAnsi="Times New Roman"/>
        </w:rPr>
        <w:t>—</w:t>
      </w:r>
      <w:r w:rsidRPr="00D86FB0">
        <w:rPr>
          <w:rFonts w:ascii="Times New Roman" w:eastAsiaTheme="minorEastAsia" w:hAnsi="Times New Roman"/>
        </w:rPr>
        <w:t>智能分析</w:t>
      </w:r>
      <w:r w:rsidRPr="00D86FB0">
        <w:rPr>
          <w:rFonts w:ascii="Times New Roman" w:eastAsiaTheme="minorEastAsia" w:hAnsi="Times New Roman"/>
        </w:rPr>
        <w:t>—</w:t>
      </w:r>
      <w:r w:rsidRPr="00D86FB0">
        <w:rPr>
          <w:rFonts w:ascii="Times New Roman" w:eastAsiaTheme="minorEastAsia" w:hAnsi="Times New Roman"/>
        </w:rPr>
        <w:t>自动执行</w:t>
      </w:r>
      <w:r w:rsidRPr="00D86FB0">
        <w:rPr>
          <w:rFonts w:ascii="Times New Roman" w:eastAsiaTheme="minorEastAsia" w:hAnsi="Times New Roman"/>
        </w:rPr>
        <w:t>”</w:t>
      </w:r>
      <w:r w:rsidRPr="00D86FB0">
        <w:rPr>
          <w:rFonts w:ascii="Times New Roman" w:eastAsiaTheme="minorEastAsia" w:hAnsi="Times New Roman"/>
        </w:rPr>
        <w:t>的闭环管理。其理论基础源自数据驱动决策与自适应控制理论，核心目标是让运维体系具备自学习与自调节能力。</w:t>
      </w:r>
    </w:p>
    <w:p w:rsidR="00D86FB0" w:rsidRPr="00D86FB0" w:rsidRDefault="00D86FB0" w:rsidP="00D86FB0">
      <w:pPr>
        <w:spacing w:line="400" w:lineRule="exact"/>
        <w:ind w:firstLineChars="200" w:firstLine="480"/>
        <w:rPr>
          <w:rFonts w:ascii="Times New Roman" w:eastAsiaTheme="minorEastAsia" w:hAnsi="Times New Roman"/>
        </w:rPr>
      </w:pPr>
      <w:r w:rsidRPr="00D86FB0">
        <w:rPr>
          <w:rFonts w:ascii="Times New Roman" w:eastAsiaTheme="minorEastAsia" w:hAnsi="Times New Roman"/>
        </w:rPr>
        <w:t>典型的</w:t>
      </w:r>
      <w:r w:rsidRPr="00D86FB0">
        <w:rPr>
          <w:rFonts w:ascii="Times New Roman" w:eastAsiaTheme="minorEastAsia" w:hAnsi="Times New Roman"/>
        </w:rPr>
        <w:t xml:space="preserve"> AIOps </w:t>
      </w:r>
      <w:r w:rsidRPr="00D86FB0">
        <w:rPr>
          <w:rFonts w:ascii="Times New Roman" w:eastAsiaTheme="minorEastAsia" w:hAnsi="Times New Roman"/>
        </w:rPr>
        <w:t>架构通常包括数据层、分析层与执行层三个主要部分。数据层负责从日志、监控指标与调用链中汇聚多源异构信息，并进行数据清洗与特征提取；分析层利用机器学习与统计推理方法完成异常检测、事件聚类及因果推断；执行层则将分析结论转化为自动化操作，如故障自愈、告警优化或资源动态调整。通过持续反馈与模型迭代，</w:t>
      </w:r>
      <w:r w:rsidRPr="00D86FB0">
        <w:rPr>
          <w:rFonts w:ascii="Times New Roman" w:eastAsiaTheme="minorEastAsia" w:hAnsi="Times New Roman"/>
        </w:rPr>
        <w:t xml:space="preserve">AIOps </w:t>
      </w:r>
      <w:r w:rsidRPr="00D86FB0">
        <w:rPr>
          <w:rFonts w:ascii="Times New Roman" w:eastAsiaTheme="minorEastAsia" w:hAnsi="Times New Roman"/>
        </w:rPr>
        <w:t>系统能够逐步提升识别精度和响应速度，形成</w:t>
      </w:r>
      <w:r w:rsidRPr="00D86FB0">
        <w:rPr>
          <w:rFonts w:ascii="Times New Roman" w:eastAsiaTheme="minorEastAsia" w:hAnsi="Times New Roman"/>
        </w:rPr>
        <w:t>“</w:t>
      </w:r>
      <w:r w:rsidRPr="00D86FB0">
        <w:rPr>
          <w:rFonts w:ascii="Times New Roman" w:eastAsiaTheme="minorEastAsia" w:hAnsi="Times New Roman"/>
        </w:rPr>
        <w:t>自演化</w:t>
      </w:r>
      <w:r w:rsidRPr="00D86FB0">
        <w:rPr>
          <w:rFonts w:ascii="Times New Roman" w:eastAsiaTheme="minorEastAsia" w:hAnsi="Times New Roman"/>
        </w:rPr>
        <w:t>—</w:t>
      </w:r>
      <w:r w:rsidRPr="00D86FB0">
        <w:rPr>
          <w:rFonts w:ascii="Times New Roman" w:eastAsiaTheme="minorEastAsia" w:hAnsi="Times New Roman"/>
        </w:rPr>
        <w:t>自优化</w:t>
      </w:r>
      <w:r w:rsidRPr="00D86FB0">
        <w:rPr>
          <w:rFonts w:ascii="Times New Roman" w:eastAsiaTheme="minorEastAsia" w:hAnsi="Times New Roman"/>
        </w:rPr>
        <w:t>—</w:t>
      </w:r>
      <w:r w:rsidRPr="00D86FB0">
        <w:rPr>
          <w:rFonts w:ascii="Times New Roman" w:eastAsiaTheme="minorEastAsia" w:hAnsi="Times New Roman"/>
        </w:rPr>
        <w:t>自恢复</w:t>
      </w:r>
      <w:r w:rsidRPr="00D86FB0">
        <w:rPr>
          <w:rFonts w:ascii="Times New Roman" w:eastAsiaTheme="minorEastAsia" w:hAnsi="Times New Roman"/>
        </w:rPr>
        <w:t>”</w:t>
      </w:r>
      <w:r w:rsidRPr="00D86FB0">
        <w:rPr>
          <w:rFonts w:ascii="Times New Roman" w:eastAsiaTheme="minorEastAsia" w:hAnsi="Times New Roman"/>
        </w:rPr>
        <w:t>的运行机制。</w:t>
      </w:r>
    </w:p>
    <w:p w:rsidR="005123B4" w:rsidRDefault="005123B4" w:rsidP="000A2584">
      <w:pPr>
        <w:ind w:firstLine="480"/>
        <w:jc w:val="center"/>
      </w:pPr>
      <w:r>
        <w:rPr>
          <w:rFonts w:hint="eastAsia"/>
          <w:noProof/>
        </w:rPr>
        <w:drawing>
          <wp:inline distT="0" distB="0" distL="0" distR="0">
            <wp:extent cx="3786151" cy="1632418"/>
            <wp:effectExtent l="0" t="12700" r="0" b="57150"/>
            <wp:docPr id="43" name="图示 4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49" r:lo="rId50" r:qs="rId51" r:cs="rId52"/>
              </a:graphicData>
            </a:graphic>
          </wp:inline>
        </w:drawing>
      </w:r>
    </w:p>
    <w:p w:rsidR="00327A96" w:rsidRDefault="00327A96" w:rsidP="00327A96">
      <w:pPr>
        <w:jc w:val="center"/>
        <w:rPr>
          <w:rFonts w:ascii="Times New Roman" w:hAnsi="Times New Roman" w:cs="Times New Roman"/>
          <w:sz w:val="21"/>
          <w:szCs w:val="21"/>
        </w:rPr>
      </w:pPr>
      <w:r w:rsidRPr="00327A96">
        <w:rPr>
          <w:rFonts w:ascii="Times New Roman" w:hAnsi="Times New Roman" w:cs="Times New Roman"/>
          <w:sz w:val="21"/>
          <w:szCs w:val="21"/>
        </w:rPr>
        <w:t>图</w:t>
      </w:r>
      <w:r w:rsidRPr="00327A96">
        <w:rPr>
          <w:rFonts w:ascii="Times New Roman" w:hAnsi="Times New Roman" w:cs="Times New Roman"/>
          <w:sz w:val="21"/>
          <w:szCs w:val="21"/>
        </w:rPr>
        <w:t>2-</w:t>
      </w:r>
      <w:r w:rsidR="00167598">
        <w:rPr>
          <w:rFonts w:ascii="Times New Roman" w:hAnsi="Times New Roman" w:cs="Times New Roman"/>
          <w:sz w:val="21"/>
          <w:szCs w:val="21"/>
        </w:rPr>
        <w:t>6</w:t>
      </w:r>
      <w:r w:rsidRPr="00327A96">
        <w:rPr>
          <w:rFonts w:ascii="Times New Roman" w:hAnsi="Times New Roman" w:cs="Times New Roman"/>
          <w:sz w:val="21"/>
          <w:szCs w:val="21"/>
        </w:rPr>
        <w:t xml:space="preserve"> AIOps</w:t>
      </w:r>
      <w:r w:rsidRPr="00327A96">
        <w:rPr>
          <w:rFonts w:ascii="Times New Roman" w:hAnsi="Times New Roman" w:cs="Times New Roman"/>
          <w:sz w:val="21"/>
          <w:szCs w:val="21"/>
        </w:rPr>
        <w:t>智能决策机制模型</w:t>
      </w:r>
    </w:p>
    <w:p w:rsidR="00E67A21" w:rsidRPr="00327A96" w:rsidRDefault="00E67A21" w:rsidP="00327A96">
      <w:pPr>
        <w:jc w:val="center"/>
        <w:rPr>
          <w:rFonts w:ascii="Times New Roman" w:hAnsi="Times New Roman" w:cs="Times New Roman"/>
          <w:sz w:val="21"/>
          <w:szCs w:val="21"/>
        </w:rPr>
      </w:pPr>
    </w:p>
    <w:p w:rsidR="00D86FB0" w:rsidRPr="00035B99" w:rsidRDefault="00D86FB0" w:rsidP="00035B99">
      <w:pPr>
        <w:spacing w:line="400" w:lineRule="exact"/>
        <w:ind w:firstLineChars="200" w:firstLine="480"/>
        <w:rPr>
          <w:rFonts w:ascii="Times New Roman" w:eastAsiaTheme="minorEastAsia" w:hAnsi="Times New Roman"/>
        </w:rPr>
      </w:pPr>
      <w:r w:rsidRPr="00035B99">
        <w:rPr>
          <w:rFonts w:ascii="Times New Roman" w:eastAsiaTheme="minorEastAsia" w:hAnsi="Times New Roman"/>
        </w:rPr>
        <w:t>图</w:t>
      </w:r>
      <w:r w:rsidRPr="00035B99">
        <w:rPr>
          <w:rFonts w:ascii="Times New Roman" w:eastAsiaTheme="minorEastAsia" w:hAnsi="Times New Roman"/>
        </w:rPr>
        <w:t xml:space="preserve"> 2-6 </w:t>
      </w:r>
      <w:r w:rsidRPr="00035B99">
        <w:rPr>
          <w:rFonts w:ascii="Times New Roman" w:eastAsiaTheme="minorEastAsia" w:hAnsi="Times New Roman"/>
        </w:rPr>
        <w:t>所示的循环结构揭示了</w:t>
      </w:r>
      <w:r w:rsidRPr="00035B99">
        <w:rPr>
          <w:rFonts w:ascii="Times New Roman" w:eastAsiaTheme="minorEastAsia" w:hAnsi="Times New Roman"/>
        </w:rPr>
        <w:t xml:space="preserve"> AIOps </w:t>
      </w:r>
      <w:r w:rsidRPr="00035B99">
        <w:rPr>
          <w:rFonts w:ascii="Times New Roman" w:eastAsiaTheme="minorEastAsia" w:hAnsi="Times New Roman"/>
        </w:rPr>
        <w:t>系统的自适应特性。模型通过历史数据与预测算法的交互，构建了基于因果推理的决策框架，使运维活动从被动故障响应转变为主动风险预防。多项研究（</w:t>
      </w:r>
      <w:r w:rsidRPr="00035B99">
        <w:rPr>
          <w:rFonts w:ascii="Times New Roman" w:eastAsiaTheme="minorEastAsia" w:hAnsi="Times New Roman"/>
        </w:rPr>
        <w:t>IEEE Software 2023</w:t>
      </w:r>
      <w:r w:rsidRPr="00035B99">
        <w:rPr>
          <w:rFonts w:ascii="Times New Roman" w:eastAsiaTheme="minorEastAsia" w:hAnsi="Times New Roman"/>
        </w:rPr>
        <w:t>）表明，引入</w:t>
      </w:r>
      <w:r w:rsidRPr="00035B99">
        <w:rPr>
          <w:rFonts w:ascii="Times New Roman" w:eastAsiaTheme="minorEastAsia" w:hAnsi="Times New Roman"/>
        </w:rPr>
        <w:t xml:space="preserve"> AIOps </w:t>
      </w:r>
      <w:r w:rsidRPr="00035B99">
        <w:rPr>
          <w:rFonts w:ascii="Times New Roman" w:eastAsiaTheme="minorEastAsia" w:hAnsi="Times New Roman"/>
        </w:rPr>
        <w:t>的组织能够显著降低平均修复时间（</w:t>
      </w:r>
      <w:r w:rsidRPr="00035B99">
        <w:rPr>
          <w:rFonts w:ascii="Times New Roman" w:eastAsiaTheme="minorEastAsia" w:hAnsi="Times New Roman"/>
        </w:rPr>
        <w:t>MTTR</w:t>
      </w:r>
      <w:r w:rsidRPr="00035B99">
        <w:rPr>
          <w:rFonts w:ascii="Times New Roman" w:eastAsiaTheme="minorEastAsia" w:hAnsi="Times New Roman"/>
        </w:rPr>
        <w:t>）并提高事件检测精度。随着云原生与微服务体系的广泛应用，</w:t>
      </w:r>
      <w:r w:rsidRPr="00035B99">
        <w:rPr>
          <w:rFonts w:ascii="Times New Roman" w:eastAsiaTheme="minorEastAsia" w:hAnsi="Times New Roman"/>
        </w:rPr>
        <w:lastRenderedPageBreak/>
        <w:t xml:space="preserve">AIOps </w:t>
      </w:r>
      <w:r w:rsidRPr="00035B99">
        <w:rPr>
          <w:rFonts w:ascii="Times New Roman" w:eastAsiaTheme="minorEastAsia" w:hAnsi="Times New Roman"/>
        </w:rPr>
        <w:t>已成为企业实现可观测性（</w:t>
      </w:r>
      <w:r w:rsidRPr="00035B99">
        <w:rPr>
          <w:rFonts w:ascii="Times New Roman" w:eastAsiaTheme="minorEastAsia" w:hAnsi="Times New Roman"/>
        </w:rPr>
        <w:t>Observability</w:t>
      </w:r>
      <w:r w:rsidRPr="00035B99">
        <w:rPr>
          <w:rFonts w:ascii="Times New Roman" w:eastAsiaTheme="minorEastAsia" w:hAnsi="Times New Roman"/>
        </w:rPr>
        <w:t>）与弹性治理（</w:t>
      </w:r>
      <w:r w:rsidRPr="00035B99">
        <w:rPr>
          <w:rFonts w:ascii="Times New Roman" w:eastAsiaTheme="minorEastAsia" w:hAnsi="Times New Roman"/>
        </w:rPr>
        <w:t>Resilience Governance</w:t>
      </w:r>
      <w:r w:rsidRPr="00035B99">
        <w:rPr>
          <w:rFonts w:ascii="Times New Roman" w:eastAsiaTheme="minorEastAsia" w:hAnsi="Times New Roman"/>
        </w:rPr>
        <w:t>）的关键支撑理论，为金融科技等高合规行业提供了智能化、自动化的运维治理路径。</w:t>
      </w:r>
    </w:p>
    <w:p w:rsidR="009301B3" w:rsidRDefault="005E32CA" w:rsidP="005E32CA">
      <w:pPr>
        <w:pStyle w:val="2"/>
        <w:keepNext/>
        <w:keepLines/>
        <w:numPr>
          <w:ilvl w:val="1"/>
          <w:numId w:val="0"/>
        </w:numPr>
        <w:adjustRightInd/>
        <w:snapToGrid/>
        <w:rPr>
          <w:rFonts w:ascii="Times New Roman" w:hAnsi="Times New Roman"/>
          <w:bCs/>
          <w:kern w:val="0"/>
          <w:sz w:val="24"/>
          <w:szCs w:val="32"/>
        </w:rPr>
      </w:pPr>
      <w:bookmarkStart w:id="62" w:name="_Toc213016532"/>
      <w:r w:rsidRPr="005E32CA">
        <w:rPr>
          <w:rFonts w:ascii="Times New Roman" w:hAnsi="Times New Roman"/>
          <w:bCs/>
          <w:kern w:val="0"/>
          <w:sz w:val="24"/>
          <w:szCs w:val="32"/>
        </w:rPr>
        <w:t xml:space="preserve">2.4.3 </w:t>
      </w:r>
      <w:r w:rsidRPr="005E32CA">
        <w:rPr>
          <w:rFonts w:ascii="Times New Roman" w:hAnsi="Times New Roman"/>
          <w:bCs/>
          <w:kern w:val="0"/>
          <w:sz w:val="24"/>
          <w:szCs w:val="32"/>
        </w:rPr>
        <w:t>智能运维的可解释性与金融科技适配路径</w:t>
      </w:r>
      <w:bookmarkEnd w:id="62"/>
    </w:p>
    <w:p w:rsidR="00651094" w:rsidRPr="00651094"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在金融科技这一高合规性行业中，智能化运维的目标不仅是技术先进，更在于确保系统行为的可控与可解释。可解释性智能运维（</w:t>
      </w:r>
      <w:r w:rsidRPr="00651094">
        <w:rPr>
          <w:rFonts w:ascii="Times New Roman" w:eastAsiaTheme="minorEastAsia" w:hAnsi="Times New Roman"/>
        </w:rPr>
        <w:t>Explainable AI for Operations</w:t>
      </w:r>
      <w:r w:rsidRPr="00651094">
        <w:rPr>
          <w:rFonts w:ascii="Times New Roman" w:eastAsiaTheme="minorEastAsia" w:hAnsi="Times New Roman"/>
        </w:rPr>
        <w:t>，</w:t>
      </w:r>
      <w:r w:rsidRPr="00651094">
        <w:rPr>
          <w:rFonts w:ascii="Times New Roman" w:eastAsiaTheme="minorEastAsia" w:hAnsi="Times New Roman"/>
        </w:rPr>
        <w:t>XOps</w:t>
      </w:r>
      <w:r w:rsidRPr="00651094">
        <w:rPr>
          <w:rFonts w:ascii="Times New Roman" w:eastAsiaTheme="minorEastAsia" w:hAnsi="Times New Roman"/>
        </w:rPr>
        <w:t>）理论强调，系统在进行分析或执行决策时，必须具备透明、可追溯和可审计的逻辑结构，使监管部门能够理解并验证其依据。与传统的</w:t>
      </w:r>
      <w:r w:rsidRPr="00651094">
        <w:rPr>
          <w:rFonts w:ascii="Times New Roman" w:eastAsiaTheme="minorEastAsia" w:hAnsi="Times New Roman"/>
        </w:rPr>
        <w:t>“</w:t>
      </w:r>
      <w:r w:rsidRPr="00651094">
        <w:rPr>
          <w:rFonts w:ascii="Times New Roman" w:eastAsiaTheme="minorEastAsia" w:hAnsi="Times New Roman"/>
        </w:rPr>
        <w:t>黑箱式</w:t>
      </w:r>
      <w:r w:rsidRPr="00651094">
        <w:rPr>
          <w:rFonts w:ascii="Times New Roman" w:eastAsiaTheme="minorEastAsia" w:hAnsi="Times New Roman"/>
        </w:rPr>
        <w:t>”</w:t>
      </w:r>
      <w:r w:rsidRPr="00651094">
        <w:rPr>
          <w:rFonts w:ascii="Times New Roman" w:eastAsiaTheme="minorEastAsia" w:hAnsi="Times New Roman"/>
        </w:rPr>
        <w:t>算法相比，</w:t>
      </w:r>
      <w:r w:rsidRPr="00651094">
        <w:rPr>
          <w:rFonts w:ascii="Times New Roman" w:eastAsiaTheme="minorEastAsia" w:hAnsi="Times New Roman"/>
        </w:rPr>
        <w:t xml:space="preserve">XOps </w:t>
      </w:r>
      <w:r w:rsidRPr="00651094">
        <w:rPr>
          <w:rFonts w:ascii="Times New Roman" w:eastAsiaTheme="minorEastAsia" w:hAnsi="Times New Roman"/>
        </w:rPr>
        <w:t>要求</w:t>
      </w:r>
      <w:r w:rsidRPr="00651094">
        <w:rPr>
          <w:rFonts w:ascii="Times New Roman" w:eastAsiaTheme="minorEastAsia" w:hAnsi="Times New Roman"/>
        </w:rPr>
        <w:t xml:space="preserve"> AIOps </w:t>
      </w:r>
      <w:r w:rsidRPr="00651094">
        <w:rPr>
          <w:rFonts w:ascii="Times New Roman" w:eastAsiaTheme="minorEastAsia" w:hAnsi="Times New Roman"/>
        </w:rPr>
        <w:t>模型在生成结果时呈现可验证的推理路径，从而在安全性、稳定性和问责性方面满足金融监管的严格要求。</w:t>
      </w:r>
    </w:p>
    <w:p w:rsidR="00516ECC" w:rsidRDefault="00651094" w:rsidP="00651094">
      <w:pPr>
        <w:spacing w:line="400" w:lineRule="exact"/>
        <w:ind w:firstLineChars="200" w:firstLine="480"/>
        <w:rPr>
          <w:rFonts w:ascii="Times New Roman" w:eastAsiaTheme="minorEastAsia" w:hAnsi="Times New Roman"/>
        </w:rPr>
      </w:pPr>
      <w:r w:rsidRPr="00651094">
        <w:rPr>
          <w:rFonts w:ascii="Times New Roman" w:eastAsiaTheme="minorEastAsia" w:hAnsi="Times New Roman"/>
        </w:rPr>
        <w:t>针对金融行业的应用场景，智能运维的可解释化建设可划分为三个层面：技术层、管理层与合规层。技术层侧重于模型可视化与数据溯源机制的实现；管理层通过责任分层与回滚机制，确保自动化运维操作具有可控性；合规层则依据</w:t>
      </w:r>
      <w:r w:rsidRPr="00651094">
        <w:rPr>
          <w:rFonts w:ascii="Times New Roman" w:eastAsiaTheme="minorEastAsia" w:hAnsi="Times New Roman"/>
        </w:rPr>
        <w:t xml:space="preserve"> ISO/IEC 42001:2023 </w:t>
      </w:r>
      <w:r w:rsidRPr="00651094">
        <w:rPr>
          <w:rFonts w:ascii="Times New Roman" w:eastAsiaTheme="minorEastAsia" w:hAnsi="Times New Roman"/>
        </w:rPr>
        <w:t>人工智能管理体系标准与</w:t>
      </w:r>
      <w:r w:rsidRPr="00651094">
        <w:rPr>
          <w:rFonts w:ascii="Times New Roman" w:eastAsiaTheme="minorEastAsia" w:hAnsi="Times New Roman"/>
        </w:rPr>
        <w:t xml:space="preserve"> NIST AI RMF 1.0 </w:t>
      </w:r>
      <w:r w:rsidRPr="00651094">
        <w:rPr>
          <w:rFonts w:ascii="Times New Roman" w:eastAsiaTheme="minorEastAsia" w:hAnsi="Times New Roman"/>
        </w:rPr>
        <w:t>（</w:t>
      </w:r>
      <w:r w:rsidRPr="00651094">
        <w:rPr>
          <w:rFonts w:ascii="Times New Roman" w:eastAsiaTheme="minorEastAsia" w:hAnsi="Times New Roman"/>
        </w:rPr>
        <w:t>2023</w:t>
      </w:r>
      <w:r w:rsidRPr="00651094">
        <w:rPr>
          <w:rFonts w:ascii="Times New Roman" w:eastAsiaTheme="minorEastAsia" w:hAnsi="Times New Roman"/>
        </w:rPr>
        <w:t>）框架，对</w:t>
      </w:r>
      <w:r w:rsidRPr="00651094">
        <w:rPr>
          <w:rFonts w:ascii="Times New Roman" w:eastAsiaTheme="minorEastAsia" w:hAnsi="Times New Roman"/>
        </w:rPr>
        <w:t xml:space="preserve"> AIOps </w:t>
      </w:r>
      <w:r w:rsidRPr="00651094">
        <w:rPr>
          <w:rFonts w:ascii="Times New Roman" w:eastAsiaTheme="minorEastAsia" w:hAnsi="Times New Roman"/>
        </w:rPr>
        <w:t>系统的可解释性、风险管理与合规控制进行制度化评估。</w:t>
      </w:r>
    </w:p>
    <w:p w:rsidR="00651094" w:rsidRPr="00516ECC" w:rsidRDefault="00651094" w:rsidP="00651094">
      <w:pPr>
        <w:spacing w:line="400" w:lineRule="exact"/>
        <w:ind w:firstLineChars="200" w:firstLine="480"/>
        <w:rPr>
          <w:rFonts w:ascii="Times New Roman" w:eastAsiaTheme="minorEastAsia" w:hAnsi="Times New Roman"/>
        </w:rPr>
      </w:pPr>
    </w:p>
    <w:p w:rsidR="00374033" w:rsidRDefault="00374033" w:rsidP="00125A47">
      <w:pPr>
        <w:ind w:firstLine="480"/>
        <w:jc w:val="center"/>
      </w:pPr>
      <w:r>
        <w:rPr>
          <w:rFonts w:hint="eastAsia"/>
          <w:noProof/>
        </w:rPr>
        <w:drawing>
          <wp:inline distT="0" distB="0" distL="0" distR="0">
            <wp:extent cx="3430189" cy="1564913"/>
            <wp:effectExtent l="0" t="38100" r="0" b="73660"/>
            <wp:docPr id="44" name="图示 4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4" r:lo="rId55" r:qs="rId56" r:cs="rId57"/>
              </a:graphicData>
            </a:graphic>
          </wp:inline>
        </w:drawing>
      </w:r>
    </w:p>
    <w:p w:rsidR="001E107D" w:rsidRPr="004A34C5" w:rsidRDefault="001E107D" w:rsidP="001422D9">
      <w:pPr>
        <w:jc w:val="center"/>
        <w:rPr>
          <w:rFonts w:ascii="Times New Roman" w:hAnsi="Times New Roman" w:cs="Times New Roman"/>
          <w:sz w:val="21"/>
          <w:szCs w:val="21"/>
        </w:rPr>
      </w:pPr>
      <w:r w:rsidRPr="004A34C5">
        <w:rPr>
          <w:rFonts w:ascii="Times New Roman" w:hAnsi="Times New Roman" w:cs="Times New Roman"/>
          <w:sz w:val="21"/>
          <w:szCs w:val="21"/>
        </w:rPr>
        <w:t>图</w:t>
      </w:r>
      <w:r w:rsidRPr="004A34C5">
        <w:rPr>
          <w:rFonts w:ascii="Times New Roman" w:hAnsi="Times New Roman" w:cs="Times New Roman"/>
          <w:sz w:val="21"/>
          <w:szCs w:val="21"/>
        </w:rPr>
        <w:t xml:space="preserve">2-7 </w:t>
      </w:r>
      <w:r w:rsidRPr="004A34C5">
        <w:rPr>
          <w:rFonts w:ascii="Times New Roman" w:hAnsi="Times New Roman" w:cs="Times New Roman"/>
          <w:sz w:val="21"/>
          <w:szCs w:val="21"/>
        </w:rPr>
        <w:t>智能运维可解释性适配路径模型</w:t>
      </w:r>
    </w:p>
    <w:p w:rsidR="002076AC" w:rsidRDefault="002076AC" w:rsidP="001422D9">
      <w:pPr>
        <w:jc w:val="center"/>
        <w:rPr>
          <w:sz w:val="21"/>
          <w:szCs w:val="21"/>
        </w:rPr>
      </w:pPr>
    </w:p>
    <w:p w:rsidR="00651094" w:rsidRPr="0098505A" w:rsidRDefault="00651094" w:rsidP="0098505A">
      <w:pPr>
        <w:spacing w:line="400" w:lineRule="exact"/>
        <w:ind w:firstLineChars="200" w:firstLine="480"/>
        <w:rPr>
          <w:rFonts w:ascii="Times New Roman" w:eastAsiaTheme="minorEastAsia" w:hAnsi="Times New Roman"/>
        </w:rPr>
      </w:pPr>
      <w:r w:rsidRPr="0098505A">
        <w:rPr>
          <w:rFonts w:ascii="Times New Roman" w:eastAsiaTheme="minorEastAsia" w:hAnsi="Times New Roman"/>
        </w:rPr>
        <w:t>图</w:t>
      </w:r>
      <w:r w:rsidRPr="0098505A">
        <w:rPr>
          <w:rFonts w:ascii="Times New Roman" w:eastAsiaTheme="minorEastAsia" w:hAnsi="Times New Roman"/>
        </w:rPr>
        <w:t xml:space="preserve"> 2-7 </w:t>
      </w:r>
      <w:r w:rsidRPr="0098505A">
        <w:rPr>
          <w:rFonts w:ascii="Times New Roman" w:eastAsiaTheme="minorEastAsia" w:hAnsi="Times New Roman"/>
        </w:rPr>
        <w:t>所示模型展示了可解释性与监管治理的融合逻辑。相关研究表明，建立可解释性审计机制的</w:t>
      </w:r>
      <w:r w:rsidRPr="0098505A">
        <w:rPr>
          <w:rFonts w:ascii="Times New Roman" w:eastAsiaTheme="minorEastAsia" w:hAnsi="Times New Roman"/>
        </w:rPr>
        <w:t xml:space="preserve"> AIOps </w:t>
      </w:r>
      <w:r w:rsidRPr="0098505A">
        <w:rPr>
          <w:rFonts w:ascii="Times New Roman" w:eastAsiaTheme="minorEastAsia" w:hAnsi="Times New Roman"/>
        </w:rPr>
        <w:t>系统，其误报率平均降低</w:t>
      </w:r>
      <w:r w:rsidRPr="0098505A">
        <w:rPr>
          <w:rFonts w:ascii="Times New Roman" w:eastAsiaTheme="minorEastAsia" w:hAnsi="Times New Roman"/>
        </w:rPr>
        <w:t xml:space="preserve"> 35 %</w:t>
      </w:r>
      <w:r w:rsidRPr="0098505A">
        <w:rPr>
          <w:rFonts w:ascii="Times New Roman" w:eastAsiaTheme="minorEastAsia" w:hAnsi="Times New Roman"/>
        </w:rPr>
        <w:t>，系统恢复时间缩短</w:t>
      </w:r>
      <w:r w:rsidRPr="0098505A">
        <w:rPr>
          <w:rFonts w:ascii="Times New Roman" w:eastAsiaTheme="minorEastAsia" w:hAnsi="Times New Roman"/>
        </w:rPr>
        <w:t xml:space="preserve"> 20 %</w:t>
      </w:r>
      <w:r w:rsidRPr="0098505A">
        <w:rPr>
          <w:rFonts w:ascii="Times New Roman" w:eastAsiaTheme="minorEastAsia" w:hAnsi="Times New Roman"/>
        </w:rPr>
        <w:t>，并显著提升了监管机构对自动化决策结果的信任度。在这一框架下，可靠性工程、</w:t>
      </w:r>
      <w:r w:rsidRPr="0098505A">
        <w:rPr>
          <w:rFonts w:ascii="Times New Roman" w:eastAsiaTheme="minorEastAsia" w:hAnsi="Times New Roman"/>
        </w:rPr>
        <w:t xml:space="preserve"> AIOps </w:t>
      </w:r>
      <w:r w:rsidRPr="0098505A">
        <w:rPr>
          <w:rFonts w:ascii="Times New Roman" w:eastAsiaTheme="minorEastAsia" w:hAnsi="Times New Roman"/>
        </w:rPr>
        <w:t>与合规治理形成互为支撑的体系，共同推动金融科技企业实现安全、稳健、可审计的智能运维转型。</w:t>
      </w:r>
    </w:p>
    <w:p w:rsidR="000D0851" w:rsidRDefault="00B558DF" w:rsidP="00B558DF">
      <w:pPr>
        <w:pStyle w:val="2"/>
        <w:keepNext/>
        <w:keepLines/>
        <w:numPr>
          <w:ilvl w:val="1"/>
          <w:numId w:val="0"/>
        </w:numPr>
        <w:adjustRightInd/>
        <w:snapToGrid/>
        <w:rPr>
          <w:rFonts w:ascii="Times New Roman" w:hAnsi="Times New Roman"/>
          <w:bCs/>
          <w:szCs w:val="32"/>
        </w:rPr>
      </w:pPr>
      <w:bookmarkStart w:id="63" w:name="_Toc213016533"/>
      <w:r w:rsidRPr="00B558DF">
        <w:rPr>
          <w:rFonts w:ascii="Times New Roman" w:hAnsi="Times New Roman"/>
          <w:bCs/>
          <w:szCs w:val="32"/>
        </w:rPr>
        <w:t xml:space="preserve">2.5 </w:t>
      </w:r>
      <w:r w:rsidRPr="00B558DF">
        <w:rPr>
          <w:rFonts w:ascii="Times New Roman" w:hAnsi="Times New Roman"/>
          <w:bCs/>
          <w:szCs w:val="32"/>
        </w:rPr>
        <w:t>跨职能协作与组织管理理论基础</w:t>
      </w:r>
      <w:bookmarkEnd w:id="63"/>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4" w:name="_Toc213016534"/>
      <w:r w:rsidRPr="00AC73BB">
        <w:rPr>
          <w:rFonts w:ascii="Times New Roman" w:hAnsi="Times New Roman"/>
          <w:bCs/>
          <w:kern w:val="0"/>
          <w:sz w:val="24"/>
          <w:szCs w:val="32"/>
        </w:rPr>
        <w:t xml:space="preserve">2.5.1 </w:t>
      </w:r>
      <w:r w:rsidRPr="00AC73BB">
        <w:rPr>
          <w:rFonts w:ascii="Times New Roman" w:hAnsi="Times New Roman"/>
          <w:bCs/>
          <w:kern w:val="0"/>
          <w:sz w:val="24"/>
          <w:szCs w:val="32"/>
        </w:rPr>
        <w:t>跨职能团队理论与组织学习机制</w:t>
      </w:r>
      <w:bookmarkEnd w:id="64"/>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跨职能团队（</w:t>
      </w:r>
      <w:r w:rsidRPr="008C17DE">
        <w:rPr>
          <w:rFonts w:ascii="Times New Roman" w:eastAsiaTheme="minorEastAsia" w:hAnsi="Times New Roman"/>
        </w:rPr>
        <w:t>Cross-Functional Teams, CFT</w:t>
      </w:r>
      <w:r w:rsidRPr="008C17DE">
        <w:rPr>
          <w:rFonts w:ascii="Times New Roman" w:eastAsiaTheme="minorEastAsia" w:hAnsi="Times New Roman"/>
        </w:rPr>
        <w:t>）理论起源于</w:t>
      </w:r>
      <w:r w:rsidRPr="008C17DE">
        <w:rPr>
          <w:rFonts w:ascii="Times New Roman" w:eastAsiaTheme="minorEastAsia" w:hAnsi="Times New Roman"/>
        </w:rPr>
        <w:t>20</w:t>
      </w:r>
      <w:r w:rsidRPr="008C17DE">
        <w:rPr>
          <w:rFonts w:ascii="Times New Roman" w:eastAsiaTheme="minorEastAsia" w:hAnsi="Times New Roman"/>
        </w:rPr>
        <w:t>世纪</w:t>
      </w:r>
      <w:r w:rsidRPr="008C17DE">
        <w:rPr>
          <w:rFonts w:ascii="Times New Roman" w:eastAsiaTheme="minorEastAsia" w:hAnsi="Times New Roman"/>
        </w:rPr>
        <w:t>90</w:t>
      </w:r>
      <w:r w:rsidRPr="008C17DE">
        <w:rPr>
          <w:rFonts w:ascii="Times New Roman" w:eastAsiaTheme="minorEastAsia" w:hAnsi="Times New Roman"/>
        </w:rPr>
        <w:t>年代的组织管理与协作研究，其核心思想是通过打破部门间的职能界限，整合多学科的知识与技能，以提升组织在复杂任务环境中的问题解决能力。</w:t>
      </w:r>
      <w:r w:rsidRPr="008C17DE">
        <w:rPr>
          <w:rFonts w:ascii="Times New Roman" w:eastAsiaTheme="minorEastAsia" w:hAnsi="Times New Roman"/>
        </w:rPr>
        <w:t xml:space="preserve">Tushman </w:t>
      </w:r>
      <w:r w:rsidRPr="008C17DE">
        <w:rPr>
          <w:rFonts w:ascii="Times New Roman" w:eastAsiaTheme="minorEastAsia" w:hAnsi="Times New Roman"/>
        </w:rPr>
        <w:t>与</w:t>
      </w:r>
      <w:r w:rsidRPr="008C17DE">
        <w:rPr>
          <w:rFonts w:ascii="Times New Roman" w:eastAsiaTheme="minorEastAsia" w:hAnsi="Times New Roman"/>
        </w:rPr>
        <w:t xml:space="preserve"> Katz </w:t>
      </w:r>
      <w:r w:rsidRPr="008C17DE">
        <w:rPr>
          <w:rFonts w:ascii="Times New Roman" w:eastAsiaTheme="minorEastAsia" w:hAnsi="Times New Roman"/>
        </w:rPr>
        <w:t>提出的</w:t>
      </w:r>
      <w:r w:rsidRPr="008C17DE">
        <w:rPr>
          <w:rFonts w:ascii="Times New Roman" w:eastAsiaTheme="minorEastAsia" w:hAnsi="Times New Roman"/>
        </w:rPr>
        <w:t>“</w:t>
      </w:r>
      <w:r w:rsidRPr="008C17DE">
        <w:rPr>
          <w:rFonts w:ascii="Times New Roman" w:eastAsiaTheme="minorEastAsia" w:hAnsi="Times New Roman"/>
        </w:rPr>
        <w:t>知识整合模型</w:t>
      </w:r>
      <w:r w:rsidRPr="008C17DE">
        <w:rPr>
          <w:rFonts w:ascii="Times New Roman" w:eastAsiaTheme="minorEastAsia" w:hAnsi="Times New Roman"/>
        </w:rPr>
        <w:t>”</w:t>
      </w:r>
      <w:r w:rsidRPr="008C17DE">
        <w:rPr>
          <w:rFonts w:ascii="Times New Roman" w:eastAsiaTheme="minorEastAsia" w:hAnsi="Times New Roman"/>
        </w:rPr>
        <w:lastRenderedPageBreak/>
        <w:t>指出，复杂项目的成功依赖于不同专业领域之间的有效沟通与知识共享。在软件工程与产品开发领域，跨职能团队通常由开发、测试、安全、运维及合规等角色组成，成员通过共享目标、开放交流与互信机制，促进知识的流动、整合与创新。</w:t>
      </w:r>
    </w:p>
    <w:p w:rsidR="008614AB" w:rsidRPr="008C17DE" w:rsidRDefault="008614AB" w:rsidP="008C17DE">
      <w:pPr>
        <w:spacing w:line="400" w:lineRule="exact"/>
        <w:ind w:firstLineChars="200" w:firstLine="480"/>
        <w:rPr>
          <w:rFonts w:ascii="Times New Roman" w:eastAsiaTheme="minorEastAsia" w:hAnsi="Times New Roman"/>
        </w:rPr>
      </w:pPr>
      <w:r w:rsidRPr="008C17DE">
        <w:rPr>
          <w:rFonts w:ascii="Times New Roman" w:eastAsiaTheme="minorEastAsia" w:hAnsi="Times New Roman"/>
        </w:rPr>
        <w:t>组织学习机制（</w:t>
      </w:r>
      <w:r w:rsidRPr="008C17DE">
        <w:rPr>
          <w:rFonts w:ascii="Times New Roman" w:eastAsiaTheme="minorEastAsia" w:hAnsi="Times New Roman"/>
        </w:rPr>
        <w:t>Organizational Learning Mechanism, OLM</w:t>
      </w:r>
      <w:r w:rsidRPr="008C17DE">
        <w:rPr>
          <w:rFonts w:ascii="Times New Roman" w:eastAsiaTheme="minorEastAsia" w:hAnsi="Times New Roman"/>
        </w:rPr>
        <w:t>）为跨职能团队的高效协作提供了理论支撑。</w:t>
      </w:r>
      <w:r w:rsidRPr="008C17DE">
        <w:rPr>
          <w:rFonts w:ascii="Times New Roman" w:eastAsiaTheme="minorEastAsia" w:hAnsi="Times New Roman"/>
        </w:rPr>
        <w:t>Argote</w:t>
      </w:r>
      <w:r w:rsidRPr="008C17DE">
        <w:rPr>
          <w:rFonts w:ascii="Times New Roman" w:eastAsiaTheme="minorEastAsia" w:hAnsi="Times New Roman"/>
        </w:rPr>
        <w:t>（</w:t>
      </w:r>
      <w:r w:rsidRPr="008C17DE">
        <w:rPr>
          <w:rFonts w:ascii="Times New Roman" w:eastAsiaTheme="minorEastAsia" w:hAnsi="Times New Roman"/>
        </w:rPr>
        <w:t>2020</w:t>
      </w:r>
      <w:r w:rsidRPr="008C17DE">
        <w:rPr>
          <w:rFonts w:ascii="Times New Roman" w:eastAsiaTheme="minorEastAsia" w:hAnsi="Times New Roman"/>
        </w:rPr>
        <w:t>）认为，组织学习过程可分为知识获取、知识共享与知识应用三个阶段。在跨职能情境下，学习机制常通过</w:t>
      </w:r>
      <w:r w:rsidRPr="008C17DE">
        <w:rPr>
          <w:rFonts w:ascii="Times New Roman" w:eastAsiaTheme="minorEastAsia" w:hAnsi="Times New Roman"/>
        </w:rPr>
        <w:t>“</w:t>
      </w:r>
      <w:r w:rsidRPr="008C17DE">
        <w:rPr>
          <w:rFonts w:ascii="Times New Roman" w:eastAsiaTheme="minorEastAsia" w:hAnsi="Times New Roman"/>
        </w:rPr>
        <w:t>双环反馈</w:t>
      </w:r>
      <w:r w:rsidRPr="008C17DE">
        <w:rPr>
          <w:rFonts w:ascii="Times New Roman" w:eastAsiaTheme="minorEastAsia" w:hAnsi="Times New Roman"/>
        </w:rPr>
        <w:t>”</w:t>
      </w:r>
      <w:r w:rsidRPr="008C17DE">
        <w:rPr>
          <w:rFonts w:ascii="Times New Roman" w:eastAsiaTheme="minorEastAsia" w:hAnsi="Times New Roman"/>
        </w:rPr>
        <w:t>实现：第一环发生在单个职能领域内部的经验积累，第二环则通过跨部门交互实现经验的组织化转化。该循环过程能够将局部经验升华为集体能力，推动持续改进与知识再生。实践研究表明，具备完善学习机制的团队在面对频繁的需求变更和高度复杂的技术环境时，能够保持更高的协作效率与创新能力。</w:t>
      </w:r>
    </w:p>
    <w:p w:rsidR="00AC73BB" w:rsidRDefault="00AC73BB" w:rsidP="00AC73BB">
      <w:pPr>
        <w:pStyle w:val="2"/>
        <w:keepNext/>
        <w:keepLines/>
        <w:numPr>
          <w:ilvl w:val="1"/>
          <w:numId w:val="0"/>
        </w:numPr>
        <w:adjustRightInd/>
        <w:snapToGrid/>
        <w:rPr>
          <w:rFonts w:ascii="Times New Roman" w:hAnsi="Times New Roman"/>
          <w:bCs/>
          <w:kern w:val="0"/>
          <w:sz w:val="24"/>
          <w:szCs w:val="32"/>
        </w:rPr>
      </w:pPr>
      <w:bookmarkStart w:id="65" w:name="_Toc213016535"/>
      <w:r w:rsidRPr="00AC73BB">
        <w:rPr>
          <w:rFonts w:ascii="Times New Roman" w:hAnsi="Times New Roman"/>
          <w:bCs/>
          <w:kern w:val="0"/>
          <w:sz w:val="24"/>
          <w:szCs w:val="32"/>
        </w:rPr>
        <w:t xml:space="preserve">2.5.2 DevOps </w:t>
      </w:r>
      <w:r w:rsidRPr="00AC73BB">
        <w:rPr>
          <w:rFonts w:ascii="Times New Roman" w:hAnsi="Times New Roman"/>
          <w:bCs/>
          <w:kern w:val="0"/>
          <w:sz w:val="24"/>
          <w:szCs w:val="32"/>
        </w:rPr>
        <w:t>文化与变革管理理论</w:t>
      </w:r>
      <w:bookmarkEnd w:id="65"/>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 xml:space="preserve">DevOps </w:t>
      </w:r>
      <w:r w:rsidRPr="00CC09DA">
        <w:rPr>
          <w:rFonts w:ascii="Times New Roman" w:eastAsiaTheme="minorEastAsia" w:hAnsi="Times New Roman"/>
        </w:rPr>
        <w:t>文化（</w:t>
      </w:r>
      <w:r w:rsidRPr="00CC09DA">
        <w:rPr>
          <w:rFonts w:ascii="Times New Roman" w:eastAsiaTheme="minorEastAsia" w:hAnsi="Times New Roman"/>
        </w:rPr>
        <w:t>Development and Operations Culture</w:t>
      </w:r>
      <w:r w:rsidRPr="00CC09DA">
        <w:rPr>
          <w:rFonts w:ascii="Times New Roman" w:eastAsiaTheme="minorEastAsia" w:hAnsi="Times New Roman"/>
        </w:rPr>
        <w:t>）是一种以协作、共享与持续改进为核心的组织文化范式，其目标是通过消除开发与运维之间的壁垒，实现持续交付与快速反馈。该文化的理论根源可追溯至精益管理（</w:t>
      </w:r>
      <w:r w:rsidRPr="00CC09DA">
        <w:rPr>
          <w:rFonts w:ascii="Times New Roman" w:eastAsiaTheme="minorEastAsia" w:hAnsi="Times New Roman"/>
        </w:rPr>
        <w:t>Lean Management</w:t>
      </w:r>
      <w:r w:rsidRPr="00CC09DA">
        <w:rPr>
          <w:rFonts w:ascii="Times New Roman" w:eastAsiaTheme="minorEastAsia" w:hAnsi="Times New Roman"/>
        </w:rPr>
        <w:t>）与系统思维（</w:t>
      </w:r>
      <w:r w:rsidRPr="00CC09DA">
        <w:rPr>
          <w:rFonts w:ascii="Times New Roman" w:eastAsiaTheme="minorEastAsia" w:hAnsi="Times New Roman"/>
        </w:rPr>
        <w:t>Systems Thinking</w:t>
      </w:r>
      <w:r w:rsidRPr="00CC09DA">
        <w:rPr>
          <w:rFonts w:ascii="Times New Roman" w:eastAsiaTheme="minorEastAsia" w:hAnsi="Times New Roman"/>
        </w:rPr>
        <w:t>）两大思想：前者强调消除浪费、优化流程效率，后者主张从整体视角理解组织中的因果关系与反馈机制。二者的结合构成了</w:t>
      </w:r>
      <w:r w:rsidRPr="00CC09DA">
        <w:rPr>
          <w:rFonts w:ascii="Times New Roman" w:eastAsiaTheme="minorEastAsia" w:hAnsi="Times New Roman"/>
        </w:rPr>
        <w:t xml:space="preserve"> DevOps </w:t>
      </w:r>
      <w:r w:rsidRPr="00CC09DA">
        <w:rPr>
          <w:rFonts w:ascii="Times New Roman" w:eastAsiaTheme="minorEastAsia" w:hAnsi="Times New Roman"/>
        </w:rPr>
        <w:t>文化的哲学基础，使组织能够在复杂环境下实现自适应改进与持续创新。</w:t>
      </w: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t>在组织变革管理（</w:t>
      </w:r>
      <w:r w:rsidRPr="00CC09DA">
        <w:rPr>
          <w:rFonts w:ascii="Times New Roman" w:eastAsiaTheme="minorEastAsia" w:hAnsi="Times New Roman"/>
        </w:rPr>
        <w:t>Change Management</w:t>
      </w:r>
      <w:r w:rsidRPr="00CC09DA">
        <w:rPr>
          <w:rFonts w:ascii="Times New Roman" w:eastAsiaTheme="minorEastAsia" w:hAnsi="Times New Roman"/>
        </w:rPr>
        <w:t>）领域，</w:t>
      </w:r>
      <w:r w:rsidRPr="00CC09DA">
        <w:rPr>
          <w:rFonts w:ascii="Times New Roman" w:eastAsiaTheme="minorEastAsia" w:hAnsi="Times New Roman"/>
        </w:rPr>
        <w:t xml:space="preserve">Kotter </w:t>
      </w:r>
      <w:r w:rsidRPr="00CC09DA">
        <w:rPr>
          <w:rFonts w:ascii="Times New Roman" w:eastAsiaTheme="minorEastAsia" w:hAnsi="Times New Roman"/>
        </w:rPr>
        <w:t>提出的</w:t>
      </w:r>
      <w:r w:rsidRPr="00CC09DA">
        <w:rPr>
          <w:rFonts w:ascii="Times New Roman" w:eastAsiaTheme="minorEastAsia" w:hAnsi="Times New Roman"/>
        </w:rPr>
        <w:t>“</w:t>
      </w:r>
      <w:r w:rsidRPr="00CC09DA">
        <w:rPr>
          <w:rFonts w:ascii="Times New Roman" w:eastAsiaTheme="minorEastAsia" w:hAnsi="Times New Roman"/>
        </w:rPr>
        <w:t>八步变革模型</w:t>
      </w:r>
      <w:r w:rsidRPr="00CC09DA">
        <w:rPr>
          <w:rFonts w:ascii="Times New Roman" w:eastAsiaTheme="minorEastAsia" w:hAnsi="Times New Roman"/>
        </w:rPr>
        <w:t>”</w:t>
      </w:r>
      <w:r w:rsidRPr="00CC09DA">
        <w:rPr>
          <w:rFonts w:ascii="Times New Roman" w:eastAsiaTheme="minorEastAsia" w:hAnsi="Times New Roman"/>
        </w:rPr>
        <w:t>为</w:t>
      </w:r>
      <w:r w:rsidRPr="00CC09DA">
        <w:rPr>
          <w:rFonts w:ascii="Times New Roman" w:eastAsiaTheme="minorEastAsia" w:hAnsi="Times New Roman"/>
        </w:rPr>
        <w:t xml:space="preserve"> DevOps </w:t>
      </w:r>
      <w:r w:rsidRPr="00CC09DA">
        <w:rPr>
          <w:rFonts w:ascii="Times New Roman" w:eastAsiaTheme="minorEastAsia" w:hAnsi="Times New Roman"/>
        </w:rPr>
        <w:t>文化的落地提供了行动路径：建立紧迫感、构建变革联盟、形成并传播愿景、赋权员工、实现短期成果、巩固改进并最终制度化变革。结合该理论，</w:t>
      </w:r>
      <w:r w:rsidRPr="00CC09DA">
        <w:rPr>
          <w:rFonts w:ascii="Times New Roman" w:eastAsiaTheme="minorEastAsia" w:hAnsi="Times New Roman"/>
        </w:rPr>
        <w:t xml:space="preserve">DevOps </w:t>
      </w:r>
      <w:r w:rsidRPr="00CC09DA">
        <w:rPr>
          <w:rFonts w:ascii="Times New Roman" w:eastAsiaTheme="minorEastAsia" w:hAnsi="Times New Roman"/>
        </w:rPr>
        <w:t>转型实质上是一场文化与结构的双重变革，其核心在于将组织导向由</w:t>
      </w:r>
      <w:r w:rsidRPr="00CC09DA">
        <w:rPr>
          <w:rFonts w:ascii="Times New Roman" w:eastAsiaTheme="minorEastAsia" w:hAnsi="Times New Roman"/>
        </w:rPr>
        <w:t>“</w:t>
      </w:r>
      <w:r w:rsidRPr="00CC09DA">
        <w:rPr>
          <w:rFonts w:ascii="Times New Roman" w:eastAsiaTheme="minorEastAsia" w:hAnsi="Times New Roman"/>
        </w:rPr>
        <w:t>职能分割</w:t>
      </w:r>
      <w:r w:rsidRPr="00CC09DA">
        <w:rPr>
          <w:rFonts w:ascii="Times New Roman" w:eastAsiaTheme="minorEastAsia" w:hAnsi="Times New Roman"/>
        </w:rPr>
        <w:t>”</w:t>
      </w:r>
      <w:r w:rsidRPr="00CC09DA">
        <w:rPr>
          <w:rFonts w:ascii="Times New Roman" w:eastAsiaTheme="minorEastAsia" w:hAnsi="Times New Roman"/>
        </w:rPr>
        <w:t>转向</w:t>
      </w:r>
      <w:r w:rsidRPr="00CC09DA">
        <w:rPr>
          <w:rFonts w:ascii="Times New Roman" w:eastAsiaTheme="minorEastAsia" w:hAnsi="Times New Roman"/>
        </w:rPr>
        <w:t>“</w:t>
      </w:r>
      <w:r w:rsidRPr="00CC09DA">
        <w:rPr>
          <w:rFonts w:ascii="Times New Roman" w:eastAsiaTheme="minorEastAsia" w:hAnsi="Times New Roman"/>
        </w:rPr>
        <w:t>价值流协同</w:t>
      </w:r>
      <w:r w:rsidRPr="00CC09DA">
        <w:rPr>
          <w:rFonts w:ascii="Times New Roman" w:eastAsiaTheme="minorEastAsia" w:hAnsi="Times New Roman"/>
        </w:rPr>
        <w:t>”</w:t>
      </w:r>
      <w:r w:rsidRPr="00CC09DA">
        <w:rPr>
          <w:rFonts w:ascii="Times New Roman" w:eastAsiaTheme="minorEastAsia" w:hAnsi="Times New Roman"/>
        </w:rPr>
        <w:t>。根据</w:t>
      </w:r>
      <w:r w:rsidRPr="00CC09DA">
        <w:rPr>
          <w:rFonts w:ascii="Times New Roman" w:eastAsiaTheme="minorEastAsia" w:hAnsi="Times New Roman"/>
        </w:rPr>
        <w:t xml:space="preserve"> DORA </w:t>
      </w:r>
      <w:r w:rsidRPr="00CC09DA">
        <w:rPr>
          <w:rFonts w:ascii="Times New Roman" w:eastAsiaTheme="minorEastAsia" w:hAnsi="Times New Roman"/>
        </w:rPr>
        <w:t>报告（</w:t>
      </w:r>
      <w:r w:rsidRPr="00CC09DA">
        <w:rPr>
          <w:rFonts w:ascii="Times New Roman" w:eastAsiaTheme="minorEastAsia" w:hAnsi="Times New Roman"/>
        </w:rPr>
        <w:t>2023</w:t>
      </w:r>
      <w:r w:rsidRPr="00CC09DA">
        <w:rPr>
          <w:rFonts w:ascii="Times New Roman" w:eastAsiaTheme="minorEastAsia" w:hAnsi="Times New Roman"/>
        </w:rPr>
        <w:t>），具备成熟</w:t>
      </w:r>
      <w:r w:rsidRPr="00CC09DA">
        <w:rPr>
          <w:rFonts w:ascii="Times New Roman" w:eastAsiaTheme="minorEastAsia" w:hAnsi="Times New Roman"/>
        </w:rPr>
        <w:t xml:space="preserve"> DevOps </w:t>
      </w:r>
      <w:r w:rsidRPr="00CC09DA">
        <w:rPr>
          <w:rFonts w:ascii="Times New Roman" w:eastAsiaTheme="minorEastAsia" w:hAnsi="Times New Roman"/>
        </w:rPr>
        <w:t>文化的组织在部署频率、变更失败率及平均恢复时间等关键指标上，整体表现较传统模式提升超过</w:t>
      </w:r>
      <w:r w:rsidRPr="00CC09DA">
        <w:rPr>
          <w:rFonts w:ascii="Times New Roman" w:eastAsiaTheme="minorEastAsia" w:hAnsi="Times New Roman"/>
        </w:rPr>
        <w:t xml:space="preserve"> 45 %</w:t>
      </w:r>
      <w:r w:rsidRPr="00CC09DA">
        <w:rPr>
          <w:rFonts w:ascii="Times New Roman" w:eastAsiaTheme="minorEastAsia" w:hAnsi="Times New Roman"/>
        </w:rPr>
        <w:t>。</w:t>
      </w:r>
    </w:p>
    <w:p w:rsidR="00394472" w:rsidRDefault="00394472" w:rsidP="00435062">
      <w:pPr>
        <w:ind w:firstLine="480"/>
        <w:jc w:val="center"/>
      </w:pPr>
      <w:r>
        <w:rPr>
          <w:rFonts w:hint="eastAsia"/>
          <w:noProof/>
        </w:rPr>
        <w:drawing>
          <wp:inline distT="0" distB="0" distL="0" distR="0">
            <wp:extent cx="3976720" cy="1871758"/>
            <wp:effectExtent l="0" t="38100" r="0" b="71755"/>
            <wp:docPr id="45" name="图示 4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59" r:lo="rId60" r:qs="rId61" r:cs="rId62"/>
              </a:graphicData>
            </a:graphic>
          </wp:inline>
        </w:drawing>
      </w:r>
    </w:p>
    <w:p w:rsidR="00ED3ECE" w:rsidRPr="00585A18" w:rsidRDefault="00ED3ECE" w:rsidP="00ED3ECE">
      <w:pPr>
        <w:jc w:val="center"/>
        <w:rPr>
          <w:rFonts w:ascii="Times New Roman" w:hAnsi="Times New Roman" w:cs="Times New Roman"/>
          <w:sz w:val="21"/>
          <w:szCs w:val="21"/>
        </w:rPr>
      </w:pPr>
      <w:r w:rsidRPr="00585A18">
        <w:rPr>
          <w:rFonts w:ascii="Times New Roman" w:hAnsi="Times New Roman" w:cs="Times New Roman"/>
          <w:sz w:val="21"/>
          <w:szCs w:val="21"/>
        </w:rPr>
        <w:t>图</w:t>
      </w:r>
      <w:r w:rsidRPr="00585A18">
        <w:rPr>
          <w:rFonts w:ascii="Times New Roman" w:hAnsi="Times New Roman" w:cs="Times New Roman"/>
          <w:sz w:val="21"/>
          <w:szCs w:val="21"/>
        </w:rPr>
        <w:t>2-</w:t>
      </w:r>
      <w:r w:rsidR="00204E98" w:rsidRPr="00585A18">
        <w:rPr>
          <w:rFonts w:ascii="Times New Roman" w:hAnsi="Times New Roman" w:cs="Times New Roman"/>
          <w:sz w:val="21"/>
          <w:szCs w:val="21"/>
        </w:rPr>
        <w:t>8</w:t>
      </w:r>
      <w:r w:rsidRPr="00585A18">
        <w:rPr>
          <w:rFonts w:ascii="Times New Roman" w:hAnsi="Times New Roman" w:cs="Times New Roman"/>
          <w:sz w:val="21"/>
          <w:szCs w:val="21"/>
        </w:rPr>
        <w:t xml:space="preserve"> DevOps</w:t>
      </w:r>
      <w:r w:rsidRPr="00585A18">
        <w:rPr>
          <w:rFonts w:ascii="Times New Roman" w:hAnsi="Times New Roman" w:cs="Times New Roman"/>
          <w:sz w:val="21"/>
          <w:szCs w:val="21"/>
        </w:rPr>
        <w:t>文化与变革管理融合模型</w:t>
      </w:r>
    </w:p>
    <w:p w:rsidR="00970999" w:rsidRPr="00ED3ECE" w:rsidRDefault="00970999" w:rsidP="00ED3ECE">
      <w:pPr>
        <w:jc w:val="center"/>
        <w:rPr>
          <w:rFonts w:ascii="Times New Roman" w:hAnsi="Times New Roman" w:cs="Times New Roman"/>
          <w:sz w:val="21"/>
          <w:szCs w:val="21"/>
        </w:rPr>
      </w:pPr>
    </w:p>
    <w:p w:rsidR="00CC09DA" w:rsidRPr="00CC09DA" w:rsidRDefault="00CC09DA" w:rsidP="00CC09DA">
      <w:pPr>
        <w:spacing w:line="400" w:lineRule="exact"/>
        <w:ind w:firstLineChars="200" w:firstLine="480"/>
        <w:rPr>
          <w:rFonts w:ascii="Times New Roman" w:eastAsiaTheme="minorEastAsia" w:hAnsi="Times New Roman"/>
        </w:rPr>
      </w:pPr>
      <w:r w:rsidRPr="00CC09DA">
        <w:rPr>
          <w:rFonts w:ascii="Times New Roman" w:eastAsiaTheme="minorEastAsia" w:hAnsi="Times New Roman"/>
        </w:rPr>
        <w:lastRenderedPageBreak/>
        <w:t>图</w:t>
      </w:r>
      <w:r w:rsidRPr="00CC09DA">
        <w:rPr>
          <w:rFonts w:ascii="Times New Roman" w:eastAsiaTheme="minorEastAsia" w:hAnsi="Times New Roman"/>
        </w:rPr>
        <w:t xml:space="preserve"> 2-8 </w:t>
      </w:r>
      <w:r w:rsidRPr="00CC09DA">
        <w:rPr>
          <w:rFonts w:ascii="Times New Roman" w:eastAsiaTheme="minorEastAsia" w:hAnsi="Times New Roman"/>
        </w:rPr>
        <w:t>所示模型揭示了</w:t>
      </w:r>
      <w:r w:rsidRPr="00CC09DA">
        <w:rPr>
          <w:rFonts w:ascii="Times New Roman" w:eastAsiaTheme="minorEastAsia" w:hAnsi="Times New Roman"/>
        </w:rPr>
        <w:t xml:space="preserve"> DevOps </w:t>
      </w:r>
      <w:r w:rsidRPr="00CC09DA">
        <w:rPr>
          <w:rFonts w:ascii="Times New Roman" w:eastAsiaTheme="minorEastAsia" w:hAnsi="Times New Roman"/>
        </w:rPr>
        <w:t>文化与组织变革之间的动态关系。其核心内涵在于：文化变革通过信任、共享与透明沟通重塑团队关系；流程优化与技术赋能则提供落地路径；在反馈与激励机制的作用下，组织形成可持续演化的学习系统。由此可见，</w:t>
      </w:r>
      <w:r w:rsidRPr="00CC09DA">
        <w:rPr>
          <w:rFonts w:ascii="Times New Roman" w:eastAsiaTheme="minorEastAsia" w:hAnsi="Times New Roman"/>
        </w:rPr>
        <w:t xml:space="preserve"> DevOps </w:t>
      </w:r>
      <w:r w:rsidRPr="00CC09DA">
        <w:rPr>
          <w:rFonts w:ascii="Times New Roman" w:eastAsiaTheme="minorEastAsia" w:hAnsi="Times New Roman"/>
        </w:rPr>
        <w:t>文化的本质不在于工具集成，而在于组织心智模式的重构与管理理念的持续进化。</w:t>
      </w:r>
    </w:p>
    <w:p w:rsidR="00AC73BB" w:rsidRDefault="00AC73BB" w:rsidP="00FA5BD6">
      <w:pPr>
        <w:pStyle w:val="2"/>
        <w:keepNext/>
        <w:keepLines/>
        <w:numPr>
          <w:ilvl w:val="1"/>
          <w:numId w:val="0"/>
        </w:numPr>
        <w:adjustRightInd/>
        <w:snapToGrid/>
        <w:rPr>
          <w:rFonts w:ascii="Times New Roman" w:hAnsi="Times New Roman"/>
          <w:bCs/>
          <w:kern w:val="0"/>
          <w:sz w:val="24"/>
          <w:szCs w:val="32"/>
        </w:rPr>
      </w:pPr>
      <w:bookmarkStart w:id="66" w:name="_Toc213016536"/>
      <w:r w:rsidRPr="00AC73BB">
        <w:rPr>
          <w:rFonts w:ascii="Times New Roman" w:hAnsi="Times New Roman"/>
          <w:bCs/>
          <w:kern w:val="0"/>
          <w:sz w:val="24"/>
          <w:szCs w:val="32"/>
        </w:rPr>
        <w:t xml:space="preserve">2.5.3 </w:t>
      </w:r>
      <w:r w:rsidRPr="00AC73BB">
        <w:rPr>
          <w:rFonts w:ascii="Times New Roman" w:hAnsi="Times New Roman"/>
          <w:bCs/>
          <w:kern w:val="0"/>
          <w:sz w:val="24"/>
          <w:szCs w:val="32"/>
        </w:rPr>
        <w:t>能力矩阵与绩效协同模型</w:t>
      </w:r>
      <w:bookmarkEnd w:id="66"/>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能力矩阵（</w:t>
      </w:r>
      <w:r w:rsidRPr="00344ADD">
        <w:rPr>
          <w:rFonts w:ascii="Times New Roman" w:eastAsiaTheme="minorEastAsia" w:hAnsi="Times New Roman"/>
        </w:rPr>
        <w:t>Competency Matrix</w:t>
      </w:r>
      <w:r w:rsidRPr="00344ADD">
        <w:rPr>
          <w:rFonts w:ascii="Times New Roman" w:eastAsiaTheme="minorEastAsia" w:hAnsi="Times New Roman"/>
        </w:rPr>
        <w:t>）理论起源于人力资源管理领域，最早由</w:t>
      </w:r>
      <w:r w:rsidRPr="00344ADD">
        <w:rPr>
          <w:rFonts w:ascii="Times New Roman" w:eastAsiaTheme="minorEastAsia" w:hAnsi="Times New Roman"/>
        </w:rPr>
        <w:t xml:space="preserve"> Boyatzis </w:t>
      </w:r>
      <w:r w:rsidRPr="00344ADD">
        <w:rPr>
          <w:rFonts w:ascii="Times New Roman" w:eastAsiaTheme="minorEastAsia" w:hAnsi="Times New Roman"/>
        </w:rPr>
        <w:t>提出，用于刻画组织成员在知识、技能与行为三方面的能力分布特征。在跨职能团队环境中，能力矩阵能够帮助组织识别关键岗位所需的复合能力结构，并通过可视化方式揭示团队能力差距，从而为培训规划和资源配置提供量化依据。现代软件工程团队通常在能力矩阵中纳入开发技能（</w:t>
      </w:r>
      <w:r w:rsidRPr="00344ADD">
        <w:rPr>
          <w:rFonts w:ascii="Times New Roman" w:eastAsiaTheme="minorEastAsia" w:hAnsi="Times New Roman"/>
        </w:rPr>
        <w:t>Coding Skills</w:t>
      </w:r>
      <w:r w:rsidRPr="00344ADD">
        <w:rPr>
          <w:rFonts w:ascii="Times New Roman" w:eastAsiaTheme="minorEastAsia" w:hAnsi="Times New Roman"/>
        </w:rPr>
        <w:t>）、测试技能（</w:t>
      </w:r>
      <w:r w:rsidRPr="00344ADD">
        <w:rPr>
          <w:rFonts w:ascii="Times New Roman" w:eastAsiaTheme="minorEastAsia" w:hAnsi="Times New Roman"/>
        </w:rPr>
        <w:t>Testing Skills</w:t>
      </w:r>
      <w:r w:rsidRPr="00344ADD">
        <w:rPr>
          <w:rFonts w:ascii="Times New Roman" w:eastAsiaTheme="minorEastAsia" w:hAnsi="Times New Roman"/>
        </w:rPr>
        <w:t>）、安全意识（</w:t>
      </w:r>
      <w:r w:rsidRPr="00344ADD">
        <w:rPr>
          <w:rFonts w:ascii="Times New Roman" w:eastAsiaTheme="minorEastAsia" w:hAnsi="Times New Roman"/>
        </w:rPr>
        <w:t>Security Awareness</w:t>
      </w:r>
      <w:r w:rsidRPr="00344ADD">
        <w:rPr>
          <w:rFonts w:ascii="Times New Roman" w:eastAsiaTheme="minorEastAsia" w:hAnsi="Times New Roman"/>
        </w:rPr>
        <w:t>）、协作能力（</w:t>
      </w:r>
      <w:r w:rsidRPr="00344ADD">
        <w:rPr>
          <w:rFonts w:ascii="Times New Roman" w:eastAsiaTheme="minorEastAsia" w:hAnsi="Times New Roman"/>
        </w:rPr>
        <w:t>Collaboration Skills</w:t>
      </w:r>
      <w:r w:rsidRPr="00344ADD">
        <w:rPr>
          <w:rFonts w:ascii="Times New Roman" w:eastAsiaTheme="minorEastAsia" w:hAnsi="Times New Roman"/>
        </w:rPr>
        <w:t>）与创新能力（</w:t>
      </w:r>
      <w:r w:rsidRPr="00344ADD">
        <w:rPr>
          <w:rFonts w:ascii="Times New Roman" w:eastAsiaTheme="minorEastAsia" w:hAnsi="Times New Roman"/>
        </w:rPr>
        <w:t>Innovation Skills</w:t>
      </w:r>
      <w:r w:rsidRPr="00344ADD">
        <w:rPr>
          <w:rFonts w:ascii="Times New Roman" w:eastAsiaTheme="minorEastAsia" w:hAnsi="Times New Roman"/>
        </w:rPr>
        <w:t>）等维度，以形成面向全流程的能力画像。</w:t>
      </w:r>
    </w:p>
    <w:p w:rsidR="00344ADD" w:rsidRPr="00344ADD" w:rsidRDefault="00344ADD" w:rsidP="00344ADD">
      <w:pPr>
        <w:spacing w:line="400" w:lineRule="exact"/>
        <w:ind w:firstLineChars="200" w:firstLine="480"/>
        <w:rPr>
          <w:rFonts w:ascii="Times New Roman" w:eastAsiaTheme="minorEastAsia" w:hAnsi="Times New Roman"/>
        </w:rPr>
      </w:pPr>
      <w:r w:rsidRPr="00344ADD">
        <w:rPr>
          <w:rFonts w:ascii="Times New Roman" w:eastAsiaTheme="minorEastAsia" w:hAnsi="Times New Roman"/>
        </w:rPr>
        <w:t>绩效协同模型（</w:t>
      </w:r>
      <w:r w:rsidRPr="00344ADD">
        <w:rPr>
          <w:rFonts w:ascii="Times New Roman" w:eastAsiaTheme="minorEastAsia" w:hAnsi="Times New Roman"/>
        </w:rPr>
        <w:t>Performance Synergy Model</w:t>
      </w:r>
      <w:r w:rsidRPr="00344ADD">
        <w:rPr>
          <w:rFonts w:ascii="Times New Roman" w:eastAsiaTheme="minorEastAsia" w:hAnsi="Times New Roman"/>
        </w:rPr>
        <w:t>）基于系统动力学原理，强调团队绩效源自个体能力、协作关系与组织环境三者的动态交互。模型认为，个体能力差异可以通过高效的协作机制得到弥补，而团队整体绩效取决于</w:t>
      </w:r>
      <w:r w:rsidRPr="00344ADD">
        <w:rPr>
          <w:rFonts w:ascii="Times New Roman" w:eastAsiaTheme="minorEastAsia" w:hAnsi="Times New Roman"/>
        </w:rPr>
        <w:t>“</w:t>
      </w:r>
      <w:r w:rsidRPr="00344ADD">
        <w:rPr>
          <w:rFonts w:ascii="Times New Roman" w:eastAsiaTheme="minorEastAsia" w:hAnsi="Times New Roman"/>
        </w:rPr>
        <w:t>任务依赖度</w:t>
      </w:r>
      <w:r w:rsidRPr="00344ADD">
        <w:rPr>
          <w:rFonts w:ascii="Times New Roman" w:eastAsiaTheme="minorEastAsia" w:hAnsi="Times New Roman"/>
        </w:rPr>
        <w:t>—</w:t>
      </w:r>
      <w:r w:rsidRPr="00344ADD">
        <w:rPr>
          <w:rFonts w:ascii="Times New Roman" w:eastAsiaTheme="minorEastAsia" w:hAnsi="Times New Roman"/>
        </w:rPr>
        <w:t>沟通效率</w:t>
      </w:r>
      <w:r w:rsidRPr="00344ADD">
        <w:rPr>
          <w:rFonts w:ascii="Times New Roman" w:eastAsiaTheme="minorEastAsia" w:hAnsi="Times New Roman"/>
        </w:rPr>
        <w:t>—</w:t>
      </w:r>
      <w:r w:rsidRPr="00344ADD">
        <w:rPr>
          <w:rFonts w:ascii="Times New Roman" w:eastAsiaTheme="minorEastAsia" w:hAnsi="Times New Roman"/>
        </w:rPr>
        <w:t>心理安全感</w:t>
      </w:r>
      <w:r w:rsidRPr="00344ADD">
        <w:rPr>
          <w:rFonts w:ascii="Times New Roman" w:eastAsiaTheme="minorEastAsia" w:hAnsi="Times New Roman"/>
        </w:rPr>
        <w:t>”</w:t>
      </w:r>
      <w:r w:rsidRPr="00344ADD">
        <w:rPr>
          <w:rFonts w:ascii="Times New Roman" w:eastAsiaTheme="minorEastAsia" w:hAnsi="Times New Roman"/>
        </w:rPr>
        <w:t>的平衡状态。</w:t>
      </w:r>
      <w:r w:rsidRPr="00344ADD">
        <w:rPr>
          <w:rFonts w:ascii="Times New Roman" w:eastAsiaTheme="minorEastAsia" w:hAnsi="Times New Roman"/>
        </w:rPr>
        <w:t xml:space="preserve">Duhigg </w:t>
      </w:r>
      <w:r w:rsidRPr="00344ADD">
        <w:rPr>
          <w:rFonts w:ascii="Times New Roman" w:eastAsiaTheme="minorEastAsia" w:hAnsi="Times New Roman"/>
        </w:rPr>
        <w:t>（</w:t>
      </w:r>
      <w:r w:rsidRPr="00344ADD">
        <w:rPr>
          <w:rFonts w:ascii="Times New Roman" w:eastAsiaTheme="minorEastAsia" w:hAnsi="Times New Roman"/>
        </w:rPr>
        <w:t>2020</w:t>
      </w:r>
      <w:r w:rsidRPr="00344ADD">
        <w:rPr>
          <w:rFonts w:ascii="Times New Roman" w:eastAsiaTheme="minorEastAsia" w:hAnsi="Times New Roman"/>
        </w:rPr>
        <w:t>）在</w:t>
      </w:r>
      <w:r w:rsidRPr="00344ADD">
        <w:rPr>
          <w:rFonts w:ascii="Times New Roman" w:eastAsiaTheme="minorEastAsia" w:hAnsi="Times New Roman"/>
        </w:rPr>
        <w:t xml:space="preserve"> Google </w:t>
      </w:r>
      <w:r w:rsidRPr="00344ADD">
        <w:rPr>
          <w:rFonts w:ascii="Times New Roman" w:eastAsiaTheme="minorEastAsia" w:hAnsi="Times New Roman"/>
        </w:rPr>
        <w:t>团队研究中指出，心理安全感是跨职能协作绩效的关键预测因子，它能显著提升团队的创新性与问题解决速度。</w:t>
      </w:r>
    </w:p>
    <w:p w:rsidR="00BF1E66" w:rsidRPr="00344ADD" w:rsidRDefault="00BF1E66" w:rsidP="00D6236D">
      <w:pPr>
        <w:spacing w:line="400" w:lineRule="exact"/>
        <w:ind w:firstLineChars="200" w:firstLine="480"/>
        <w:rPr>
          <w:rFonts w:ascii="Times New Roman" w:eastAsiaTheme="minorEastAsia" w:hAnsi="Times New Roman"/>
        </w:rPr>
      </w:pPr>
    </w:p>
    <w:p w:rsidR="00017BB0" w:rsidRDefault="00017BB0" w:rsidP="00E0014D">
      <w:pPr>
        <w:ind w:firstLine="480"/>
        <w:jc w:val="center"/>
      </w:pPr>
      <w:r>
        <w:rPr>
          <w:rFonts w:hint="eastAsia"/>
          <w:noProof/>
        </w:rPr>
        <w:drawing>
          <wp:inline distT="0" distB="0" distL="0" distR="0">
            <wp:extent cx="2753995" cy="1773568"/>
            <wp:effectExtent l="63500" t="38100" r="65405" b="80645"/>
            <wp:docPr id="46" name="图示 4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4" r:lo="rId65" r:qs="rId66" r:cs="rId67"/>
              </a:graphicData>
            </a:graphic>
          </wp:inline>
        </w:drawing>
      </w:r>
    </w:p>
    <w:p w:rsidR="00BA426B" w:rsidRDefault="00BA426B" w:rsidP="004766CC">
      <w:pPr>
        <w:jc w:val="center"/>
        <w:rPr>
          <w:rFonts w:ascii="Times New Roman" w:hAnsi="Times New Roman" w:cs="Times New Roman"/>
          <w:sz w:val="21"/>
          <w:szCs w:val="21"/>
        </w:rPr>
      </w:pPr>
      <w:r w:rsidRPr="00BA426B">
        <w:rPr>
          <w:rFonts w:ascii="Times New Roman" w:hAnsi="Times New Roman" w:cs="Times New Roman"/>
          <w:sz w:val="21"/>
          <w:szCs w:val="21"/>
        </w:rPr>
        <w:t>图</w:t>
      </w:r>
      <w:r w:rsidRPr="00BA426B">
        <w:rPr>
          <w:rFonts w:ascii="Times New Roman" w:hAnsi="Times New Roman" w:cs="Times New Roman"/>
          <w:sz w:val="21"/>
          <w:szCs w:val="21"/>
        </w:rPr>
        <w:t>2-</w:t>
      </w:r>
      <w:r w:rsidR="00204E98">
        <w:rPr>
          <w:rFonts w:ascii="Times New Roman" w:hAnsi="Times New Roman" w:cs="Times New Roman"/>
          <w:sz w:val="21"/>
          <w:szCs w:val="21"/>
        </w:rPr>
        <w:t>9</w:t>
      </w:r>
      <w:r w:rsidRPr="00BA426B">
        <w:rPr>
          <w:rFonts w:ascii="Times New Roman" w:hAnsi="Times New Roman" w:cs="Times New Roman"/>
          <w:sz w:val="21"/>
          <w:szCs w:val="21"/>
        </w:rPr>
        <w:t xml:space="preserve"> </w:t>
      </w:r>
      <w:r w:rsidRPr="00BA426B">
        <w:rPr>
          <w:rFonts w:ascii="Times New Roman" w:hAnsi="Times New Roman" w:cs="Times New Roman"/>
          <w:sz w:val="21"/>
          <w:szCs w:val="21"/>
        </w:rPr>
        <w:t>跨职能团队能力矩阵与绩效协同模型</w:t>
      </w:r>
    </w:p>
    <w:p w:rsidR="004766CC" w:rsidRPr="004766CC" w:rsidRDefault="004766CC" w:rsidP="004766CC">
      <w:pPr>
        <w:jc w:val="center"/>
        <w:rPr>
          <w:rFonts w:ascii="Times New Roman" w:hAnsi="Times New Roman" w:cs="Times New Roman"/>
          <w:sz w:val="21"/>
          <w:szCs w:val="21"/>
        </w:rPr>
      </w:pPr>
    </w:p>
    <w:p w:rsidR="00344ADD" w:rsidRPr="004766CC" w:rsidRDefault="008D4DE2" w:rsidP="004766CC">
      <w:pPr>
        <w:spacing w:line="400" w:lineRule="exact"/>
        <w:ind w:firstLineChars="200" w:firstLine="480"/>
        <w:rPr>
          <w:rFonts w:ascii="Times New Roman" w:eastAsiaTheme="minorEastAsia" w:hAnsi="Times New Roman"/>
        </w:rPr>
      </w:pPr>
      <w:r w:rsidRPr="004766CC">
        <w:rPr>
          <w:rFonts w:ascii="Times New Roman" w:eastAsiaTheme="minorEastAsia" w:hAnsi="Times New Roman"/>
        </w:rPr>
        <w:t>在该模型中，能力矩阵用于支撑团队资源配置与能力发展，而绩效协同机制用于监</w:t>
      </w:r>
      <w:r w:rsidR="00344ADD" w:rsidRPr="004766CC">
        <w:rPr>
          <w:rFonts w:ascii="Times New Roman" w:eastAsiaTheme="minorEastAsia" w:hAnsi="Times New Roman"/>
        </w:rPr>
        <w:t>图</w:t>
      </w:r>
      <w:r w:rsidR="00344ADD" w:rsidRPr="004766CC">
        <w:rPr>
          <w:rFonts w:ascii="Times New Roman" w:eastAsiaTheme="minorEastAsia" w:hAnsi="Times New Roman"/>
        </w:rPr>
        <w:t xml:space="preserve"> 2-9 </w:t>
      </w:r>
      <w:r w:rsidR="00344ADD" w:rsidRPr="004766CC">
        <w:rPr>
          <w:rFonts w:ascii="Times New Roman" w:eastAsiaTheme="minorEastAsia" w:hAnsi="Times New Roman"/>
        </w:rPr>
        <w:t>展示了能力矩阵与绩效协同模型的整合关系。前者为团队能力建设与资源优化提供结构化依据，后者则通过协作反馈机制监测绩效表现与改进方向。两者相互作用，构成组织学习与持续改进的闭环，为后续流程优化和文化演化提供数据支持与管理决策基础。</w:t>
      </w:r>
    </w:p>
    <w:p w:rsidR="004B0388" w:rsidRPr="00344ADD" w:rsidRDefault="004B0388" w:rsidP="00344ADD">
      <w:pPr>
        <w:spacing w:line="400" w:lineRule="exact"/>
        <w:ind w:firstLineChars="200" w:firstLine="480"/>
        <w:rPr>
          <w:rFonts w:ascii="Times New Roman" w:eastAsiaTheme="minorEastAsia" w:hAnsi="Times New Roman"/>
          <w:color w:val="333333"/>
        </w:rPr>
      </w:pPr>
    </w:p>
    <w:p w:rsidR="00407351" w:rsidRPr="00914FE4" w:rsidRDefault="00407351" w:rsidP="00407351">
      <w:pPr>
        <w:shd w:val="clear" w:color="auto" w:fill="FFFFFF"/>
        <w:spacing w:line="400" w:lineRule="exact"/>
        <w:rPr>
          <w:rFonts w:ascii="Times New Roman" w:eastAsiaTheme="minorEastAsia" w:hAnsi="Times New Roman"/>
          <w:color w:val="333333"/>
        </w:rPr>
        <w:sectPr w:rsidR="00407351" w:rsidRPr="00914FE4">
          <w:pgSz w:w="11906" w:h="16838"/>
          <w:pgMar w:top="1440" w:right="1417" w:bottom="1440" w:left="1417" w:header="850" w:footer="992" w:gutter="0"/>
          <w:cols w:space="0"/>
          <w:docGrid w:type="lines" w:linePitch="312"/>
        </w:sectPr>
      </w:pPr>
    </w:p>
    <w:p w:rsidR="00C3671B" w:rsidRPr="006754DE" w:rsidRDefault="00C3671B" w:rsidP="00F27544">
      <w:pPr>
        <w:pStyle w:val="1"/>
        <w:ind w:firstLine="640"/>
      </w:pPr>
      <w:bookmarkStart w:id="67" w:name="_Toc213016537"/>
      <w:r w:rsidRPr="00357FA6">
        <w:rPr>
          <w:rFonts w:hint="eastAsia"/>
        </w:rPr>
        <w:lastRenderedPageBreak/>
        <w:t>第</w:t>
      </w:r>
      <w:r w:rsidR="00025CE6">
        <w:rPr>
          <w:rFonts w:hint="eastAsia"/>
        </w:rPr>
        <w:t>3</w:t>
      </w:r>
      <w:r w:rsidRPr="00357FA6">
        <w:rPr>
          <w:rFonts w:hint="eastAsia"/>
        </w:rPr>
        <w:t>章</w:t>
      </w:r>
      <w:r w:rsidRPr="00357FA6">
        <w:rPr>
          <w:rFonts w:hint="eastAsia"/>
        </w:rPr>
        <w:t xml:space="preserve"> H</w:t>
      </w:r>
      <w:r w:rsidRPr="00357FA6">
        <w:rPr>
          <w:rFonts w:hint="eastAsia"/>
        </w:rPr>
        <w:t>公司软件开发过程</w:t>
      </w:r>
      <w:r w:rsidR="00047FB4">
        <w:rPr>
          <w:rFonts w:hint="eastAsia"/>
        </w:rPr>
        <w:t>现状与主要问题</w:t>
      </w:r>
      <w:bookmarkEnd w:id="67"/>
    </w:p>
    <w:p w:rsidR="006754DE" w:rsidRDefault="006754DE" w:rsidP="006754DE">
      <w:pPr>
        <w:pStyle w:val="2"/>
        <w:keepNext/>
        <w:keepLines/>
        <w:numPr>
          <w:ilvl w:val="1"/>
          <w:numId w:val="0"/>
        </w:numPr>
        <w:adjustRightInd/>
        <w:snapToGrid/>
        <w:rPr>
          <w:rFonts w:ascii="Times New Roman" w:hAnsi="Times New Roman"/>
          <w:bCs/>
          <w:szCs w:val="32"/>
        </w:rPr>
      </w:pPr>
      <w:bookmarkStart w:id="68" w:name="_Toc213016538"/>
      <w:r w:rsidRPr="006754DE">
        <w:rPr>
          <w:rFonts w:ascii="Times New Roman" w:hAnsi="Times New Roman" w:hint="eastAsia"/>
          <w:bCs/>
          <w:szCs w:val="32"/>
        </w:rPr>
        <w:t xml:space="preserve">3.1 </w:t>
      </w:r>
      <w:r w:rsidRPr="006754DE">
        <w:rPr>
          <w:rFonts w:ascii="Times New Roman" w:hAnsi="Times New Roman" w:hint="eastAsia"/>
          <w:bCs/>
          <w:szCs w:val="32"/>
        </w:rPr>
        <w:t>企业背景与行业特征</w:t>
      </w:r>
      <w:bookmarkEnd w:id="68"/>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69" w:name="_Toc213016539"/>
      <w:r w:rsidRPr="00E47012">
        <w:rPr>
          <w:rFonts w:ascii="Times New Roman" w:hAnsi="Times New Roman" w:hint="eastAsia"/>
          <w:bCs/>
          <w:kern w:val="0"/>
          <w:sz w:val="24"/>
          <w:szCs w:val="32"/>
        </w:rPr>
        <w:t>3.1.</w:t>
      </w:r>
      <w:r w:rsidR="00AD73A1">
        <w:rPr>
          <w:rFonts w:ascii="Times New Roman" w:hAnsi="Times New Roman"/>
          <w:bCs/>
          <w:kern w:val="0"/>
          <w:sz w:val="24"/>
          <w:szCs w:val="32"/>
        </w:rPr>
        <w:t>1</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w:t>
      </w:r>
      <w:r w:rsidR="00702A42">
        <w:rPr>
          <w:rFonts w:ascii="Times New Roman" w:hAnsi="Times New Roman" w:hint="eastAsia"/>
          <w:bCs/>
          <w:kern w:val="0"/>
          <w:sz w:val="24"/>
          <w:szCs w:val="32"/>
        </w:rPr>
        <w:t>的组织架构</w:t>
      </w:r>
      <w:bookmarkEnd w:id="69"/>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公司是一家面向全球金融科技服务的综合性企业，其组织架构兼顾技术创新与合规治理双重目标，致力于以平台化、标准化和智能化的手段支撑集团金融科技业务的全球协同研发与数字化转型。公司整体结构采用</w:t>
      </w:r>
      <w:r w:rsidRPr="00E576E3">
        <w:rPr>
          <w:rFonts w:ascii="Times New Roman" w:eastAsiaTheme="minorEastAsia" w:hAnsi="Times New Roman"/>
        </w:rPr>
        <w:t>“</w:t>
      </w:r>
      <w:r w:rsidRPr="00E576E3">
        <w:rPr>
          <w:rFonts w:ascii="Times New Roman" w:eastAsiaTheme="minorEastAsia" w:hAnsi="Times New Roman"/>
        </w:rPr>
        <w:t>治理决策</w:t>
      </w:r>
      <w:r w:rsidRPr="00E576E3">
        <w:rPr>
          <w:rFonts w:ascii="Times New Roman" w:eastAsiaTheme="minorEastAsia" w:hAnsi="Times New Roman"/>
        </w:rPr>
        <w:t>—</w:t>
      </w:r>
      <w:r w:rsidRPr="00E576E3">
        <w:rPr>
          <w:rFonts w:ascii="Times New Roman" w:eastAsiaTheme="minorEastAsia" w:hAnsi="Times New Roman"/>
        </w:rPr>
        <w:t>业务条线</w:t>
      </w:r>
      <w:r w:rsidRPr="00E576E3">
        <w:rPr>
          <w:rFonts w:ascii="Times New Roman" w:eastAsiaTheme="minorEastAsia" w:hAnsi="Times New Roman"/>
        </w:rPr>
        <w:t>—</w:t>
      </w:r>
      <w:r w:rsidRPr="00E576E3">
        <w:rPr>
          <w:rFonts w:ascii="Times New Roman" w:eastAsiaTheme="minorEastAsia" w:hAnsi="Times New Roman"/>
        </w:rPr>
        <w:t>共享交付</w:t>
      </w:r>
      <w:r w:rsidRPr="00E576E3">
        <w:rPr>
          <w:rFonts w:ascii="Times New Roman" w:eastAsiaTheme="minorEastAsia" w:hAnsi="Times New Roman"/>
        </w:rPr>
        <w:t>”</w:t>
      </w:r>
      <w:r w:rsidRPr="00E576E3">
        <w:rPr>
          <w:rFonts w:ascii="Times New Roman" w:eastAsiaTheme="minorEastAsia" w:hAnsi="Times New Roman"/>
        </w:rPr>
        <w:t>三级体系，在统一战略框架下实现跨地域分布式研发与本地化合规运营的动态平衡。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（一）总体架构与治理逻辑</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H</w:t>
      </w:r>
      <w:r w:rsidRPr="00E576E3">
        <w:rPr>
          <w:rFonts w:ascii="Times New Roman" w:eastAsiaTheme="minorEastAsia" w:hAnsi="Times New Roman"/>
        </w:rPr>
        <w:t>公司总部设于海外，并在亚太、欧洲及美洲等地设立多个研发中心，形成跨地域的协同布局。组织结构采用矩阵式治理模式：</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决策与治理层</w:t>
      </w:r>
      <w:r w:rsidRPr="00E576E3">
        <w:rPr>
          <w:rFonts w:ascii="Times New Roman" w:eastAsiaTheme="minorEastAsia" w:hAnsi="Times New Roman"/>
        </w:rPr>
        <w:t>——</w:t>
      </w:r>
      <w:r w:rsidRPr="00E576E3">
        <w:rPr>
          <w:rFonts w:ascii="Times New Roman" w:eastAsiaTheme="minorEastAsia" w:hAnsi="Times New Roman"/>
        </w:rPr>
        <w:t>负责战略规划、技术标准、安全及合规政策的制定与监督，确保集团整体方向一致</w:t>
      </w:r>
      <w:r w:rsidR="004A6164">
        <w:rPr>
          <w:rFonts w:ascii="Times New Roman" w:eastAsiaTheme="minorEastAsia" w:hAnsi="Times New Roman" w:hint="eastAsia"/>
        </w:rPr>
        <w:t>。</w:t>
      </w:r>
    </w:p>
    <w:p w:rsidR="004A6164"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业务与平台条线</w:t>
      </w:r>
      <w:r w:rsidRPr="00E576E3">
        <w:rPr>
          <w:rFonts w:ascii="Times New Roman" w:eastAsiaTheme="minorEastAsia" w:hAnsi="Times New Roman"/>
        </w:rPr>
        <w:t>——</w:t>
      </w:r>
      <w:r w:rsidRPr="00E576E3">
        <w:rPr>
          <w:rFonts w:ascii="Times New Roman" w:eastAsiaTheme="minorEastAsia" w:hAnsi="Times New Roman"/>
        </w:rPr>
        <w:t>承担核心产品研发与平台能力建设，是推动业务创新的中枢</w:t>
      </w:r>
      <w:r w:rsidR="004A6164">
        <w:rPr>
          <w:rFonts w:ascii="Times New Roman" w:eastAsiaTheme="minorEastAsia" w:hAnsi="Times New Roman" w:hint="eastAsia"/>
        </w:rPr>
        <w:t>。</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共享与区域交付中心</w:t>
      </w:r>
      <w:r w:rsidRPr="00E576E3">
        <w:rPr>
          <w:rFonts w:ascii="Times New Roman" w:eastAsiaTheme="minorEastAsia" w:hAnsi="Times New Roman"/>
        </w:rPr>
        <w:t>——</w:t>
      </w:r>
      <w:r w:rsidRPr="00E576E3">
        <w:rPr>
          <w:rFonts w:ascii="Times New Roman" w:eastAsiaTheme="minorEastAsia" w:hAnsi="Times New Roman"/>
        </w:rPr>
        <w:t>提供</w:t>
      </w:r>
      <w:r w:rsidRPr="00E576E3">
        <w:rPr>
          <w:rFonts w:ascii="Times New Roman" w:eastAsiaTheme="minorEastAsia" w:hAnsi="Times New Roman"/>
        </w:rPr>
        <w:t xml:space="preserve"> DevSecOps</w:t>
      </w:r>
      <w:r w:rsidRPr="00E576E3">
        <w:rPr>
          <w:rFonts w:ascii="Times New Roman" w:eastAsiaTheme="minorEastAsia" w:hAnsi="Times New Roman"/>
        </w:rPr>
        <w:t>、测试与</w:t>
      </w:r>
      <w:r w:rsidRPr="00E576E3">
        <w:rPr>
          <w:rFonts w:ascii="Times New Roman" w:eastAsiaTheme="minorEastAsia" w:hAnsi="Times New Roman"/>
        </w:rPr>
        <w:t xml:space="preserve"> AIOps </w:t>
      </w:r>
      <w:r w:rsidRPr="00E576E3">
        <w:rPr>
          <w:rFonts w:ascii="Times New Roman" w:eastAsiaTheme="minorEastAsia" w:hAnsi="Times New Roman"/>
        </w:rPr>
        <w:t>等通用支撑能力，同时承担本地化交付与监管响应职能。</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这种</w:t>
      </w:r>
      <w:r w:rsidRPr="00E576E3">
        <w:rPr>
          <w:rFonts w:ascii="Times New Roman" w:eastAsiaTheme="minorEastAsia" w:hAnsi="Times New Roman"/>
        </w:rPr>
        <w:t>“</w:t>
      </w:r>
      <w:r w:rsidRPr="00E576E3">
        <w:rPr>
          <w:rFonts w:ascii="Times New Roman" w:eastAsiaTheme="minorEastAsia" w:hAnsi="Times New Roman"/>
        </w:rPr>
        <w:t>直线</w:t>
      </w:r>
      <w:r w:rsidRPr="00E576E3">
        <w:rPr>
          <w:rFonts w:ascii="Times New Roman" w:eastAsiaTheme="minorEastAsia" w:hAnsi="Times New Roman"/>
        </w:rPr>
        <w:t xml:space="preserve"> + </w:t>
      </w:r>
      <w:r w:rsidRPr="00E576E3">
        <w:rPr>
          <w:rFonts w:ascii="Times New Roman" w:eastAsiaTheme="minorEastAsia" w:hAnsi="Times New Roman"/>
        </w:rPr>
        <w:t>矩阵</w:t>
      </w:r>
      <w:r w:rsidRPr="00E576E3">
        <w:rPr>
          <w:rFonts w:ascii="Times New Roman" w:eastAsiaTheme="minorEastAsia" w:hAnsi="Times New Roman"/>
        </w:rPr>
        <w:t>”</w:t>
      </w:r>
      <w:r w:rsidRPr="00E576E3">
        <w:rPr>
          <w:rFonts w:ascii="Times New Roman" w:eastAsiaTheme="minorEastAsia" w:hAnsi="Times New Roman"/>
        </w:rPr>
        <w:t>的组织架构既保证了战略与技术标准的统一，又能够在不同市场快速响应监管变化与客户需求，实现全球协同与区域自治的平衡。</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（二）研发职能体系与流程映射</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围绕软件开发生命周期（</w:t>
      </w:r>
      <w:r w:rsidRPr="00E576E3">
        <w:rPr>
          <w:rFonts w:ascii="Times New Roman" w:eastAsiaTheme="minorEastAsia" w:hAnsi="Times New Roman"/>
        </w:rPr>
        <w:t>SDLC</w:t>
      </w:r>
      <w:r w:rsidRPr="00E576E3">
        <w:rPr>
          <w:rFonts w:ascii="Times New Roman" w:eastAsiaTheme="minorEastAsia" w:hAnsi="Times New Roman"/>
        </w:rPr>
        <w:t>）关键阶段，</w:t>
      </w:r>
      <w:r w:rsidRPr="00E576E3">
        <w:rPr>
          <w:rFonts w:ascii="Times New Roman" w:eastAsiaTheme="minorEastAsia" w:hAnsi="Times New Roman"/>
        </w:rPr>
        <w:t>H</w:t>
      </w:r>
      <w:r w:rsidRPr="00E576E3">
        <w:rPr>
          <w:rFonts w:ascii="Times New Roman" w:eastAsiaTheme="minorEastAsia" w:hAnsi="Times New Roman"/>
        </w:rPr>
        <w:t>公司建立了端到端的研发与治理职能体系，如图</w:t>
      </w:r>
      <w:r w:rsidRPr="00E576E3">
        <w:rPr>
          <w:rFonts w:ascii="Times New Roman" w:eastAsiaTheme="minorEastAsia" w:hAnsi="Times New Roman"/>
        </w:rPr>
        <w:t xml:space="preserve"> 3-2 </w:t>
      </w:r>
      <w:r w:rsidRPr="00E576E3">
        <w:rPr>
          <w:rFonts w:ascii="Times New Roman" w:eastAsiaTheme="minorEastAsia" w:hAnsi="Times New Roman"/>
        </w:rPr>
        <w:t>所示。</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1</w:t>
      </w:r>
      <w:r w:rsidRPr="00E576E3">
        <w:rPr>
          <w:rFonts w:ascii="Times New Roman" w:eastAsiaTheme="minorEastAsia" w:hAnsi="Times New Roman"/>
        </w:rPr>
        <w:t>）</w:t>
      </w:r>
      <w:r w:rsidRPr="00E576E3">
        <w:rPr>
          <w:rFonts w:eastAsiaTheme="minorEastAsia"/>
          <w:bCs/>
        </w:rPr>
        <w:t>产品与需求管理</w:t>
      </w:r>
      <w:r w:rsidRPr="00E576E3">
        <w:rPr>
          <w:rFonts w:ascii="Times New Roman" w:eastAsiaTheme="minorEastAsia" w:hAnsi="Times New Roman"/>
        </w:rPr>
        <w:t>：由业务分析（</w:t>
      </w:r>
      <w:r w:rsidRPr="00E576E3">
        <w:rPr>
          <w:rFonts w:ascii="Times New Roman" w:eastAsiaTheme="minorEastAsia" w:hAnsi="Times New Roman"/>
        </w:rPr>
        <w:t>BA</w:t>
      </w:r>
      <w:r w:rsidRPr="00E576E3">
        <w:rPr>
          <w:rFonts w:ascii="Times New Roman" w:eastAsiaTheme="minorEastAsia" w:hAnsi="Times New Roman"/>
        </w:rPr>
        <w:t>）与产品管理（</w:t>
      </w:r>
      <w:r w:rsidRPr="00E576E3">
        <w:rPr>
          <w:rFonts w:ascii="Times New Roman" w:eastAsiaTheme="minorEastAsia" w:hAnsi="Times New Roman"/>
        </w:rPr>
        <w:t>PM</w:t>
      </w:r>
      <w:r w:rsidRPr="00E576E3">
        <w:rPr>
          <w:rFonts w:ascii="Times New Roman" w:eastAsiaTheme="minorEastAsia" w:hAnsi="Times New Roman"/>
        </w:rPr>
        <w:t>）团队负责需求定义、优先级排序与价值评估，形成统一的需求基线与变更流程，以应对金融业务高频变动。</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2</w:t>
      </w:r>
      <w:r w:rsidRPr="00E576E3">
        <w:rPr>
          <w:rFonts w:ascii="Times New Roman" w:eastAsiaTheme="minorEastAsia" w:hAnsi="Times New Roman"/>
        </w:rPr>
        <w:t>）</w:t>
      </w:r>
      <w:r w:rsidRPr="00E576E3">
        <w:rPr>
          <w:rFonts w:eastAsiaTheme="minorEastAsia"/>
          <w:bCs/>
        </w:rPr>
        <w:t>架构与开发管理</w:t>
      </w:r>
      <w:r w:rsidRPr="00E576E3">
        <w:rPr>
          <w:rFonts w:ascii="Times New Roman" w:eastAsiaTheme="minorEastAsia" w:hAnsi="Times New Roman"/>
        </w:rPr>
        <w:t>：系统架构（</w:t>
      </w:r>
      <w:r w:rsidRPr="00E576E3">
        <w:rPr>
          <w:rFonts w:ascii="Times New Roman" w:eastAsiaTheme="minorEastAsia" w:hAnsi="Times New Roman"/>
        </w:rPr>
        <w:t>EA/SA</w:t>
      </w:r>
      <w:r w:rsidRPr="00E576E3">
        <w:rPr>
          <w:rFonts w:ascii="Times New Roman" w:eastAsiaTheme="minorEastAsia" w:hAnsi="Times New Roman"/>
        </w:rPr>
        <w:t>）与研发团队共同负责系统设计与实现。平台工程（</w:t>
      </w:r>
      <w:r w:rsidRPr="00E576E3">
        <w:rPr>
          <w:rFonts w:ascii="Times New Roman" w:eastAsiaTheme="minorEastAsia" w:hAnsi="Times New Roman"/>
        </w:rPr>
        <w:t>IDP</w:t>
      </w:r>
      <w:r w:rsidRPr="00E576E3">
        <w:rPr>
          <w:rFonts w:ascii="Times New Roman" w:eastAsiaTheme="minorEastAsia" w:hAnsi="Times New Roman"/>
        </w:rPr>
        <w:t>）通过模板化与流水线机制实现环境抽象与依赖治理，降低跨地域协作成本。</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3</w:t>
      </w:r>
      <w:r w:rsidRPr="00E576E3">
        <w:rPr>
          <w:rFonts w:ascii="Times New Roman" w:eastAsiaTheme="minorEastAsia" w:hAnsi="Times New Roman"/>
        </w:rPr>
        <w:t>）</w:t>
      </w:r>
      <w:r w:rsidRPr="00E576E3">
        <w:rPr>
          <w:rFonts w:eastAsiaTheme="minorEastAsia"/>
          <w:bCs/>
        </w:rPr>
        <w:t>质量与测试保障</w:t>
      </w:r>
      <w:r w:rsidRPr="00E576E3">
        <w:rPr>
          <w:rFonts w:ascii="Times New Roman" w:eastAsiaTheme="minorEastAsia" w:hAnsi="Times New Roman"/>
        </w:rPr>
        <w:t>：测试工程（功能、接口、性能、安全、可靠性）及</w:t>
      </w:r>
      <w:r w:rsidRPr="00E576E3">
        <w:rPr>
          <w:rFonts w:ascii="Times New Roman" w:eastAsiaTheme="minorEastAsia" w:hAnsi="Times New Roman"/>
        </w:rPr>
        <w:t xml:space="preserve"> QA </w:t>
      </w:r>
      <w:r w:rsidRPr="00E576E3">
        <w:rPr>
          <w:rFonts w:ascii="Times New Roman" w:eastAsiaTheme="minorEastAsia" w:hAnsi="Times New Roman"/>
        </w:rPr>
        <w:t>团队通过自动化门禁与测试环境管理，实现全链路质量控制，减少发布风险与返工。</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4</w:t>
      </w:r>
      <w:r w:rsidRPr="00E576E3">
        <w:rPr>
          <w:rFonts w:ascii="Times New Roman" w:eastAsiaTheme="minorEastAsia" w:hAnsi="Times New Roman"/>
        </w:rPr>
        <w:t>）</w:t>
      </w:r>
      <w:r w:rsidRPr="00E576E3">
        <w:rPr>
          <w:rFonts w:eastAsiaTheme="minorEastAsia"/>
          <w:bCs/>
        </w:rPr>
        <w:t>发布与运维体系</w:t>
      </w:r>
      <w:r w:rsidRPr="00E576E3">
        <w:rPr>
          <w:rFonts w:ascii="Times New Roman" w:eastAsiaTheme="minorEastAsia" w:hAnsi="Times New Roman"/>
        </w:rPr>
        <w:t>：</w:t>
      </w:r>
      <w:r w:rsidRPr="00E576E3">
        <w:rPr>
          <w:rFonts w:ascii="Times New Roman" w:eastAsiaTheme="minorEastAsia" w:hAnsi="Times New Roman"/>
        </w:rPr>
        <w:t xml:space="preserve">CI/CD </w:t>
      </w:r>
      <w:r w:rsidRPr="00E576E3">
        <w:rPr>
          <w:rFonts w:ascii="Times New Roman" w:eastAsiaTheme="minorEastAsia" w:hAnsi="Times New Roman"/>
        </w:rPr>
        <w:t>平台、</w:t>
      </w:r>
      <w:r w:rsidRPr="00E576E3">
        <w:rPr>
          <w:rFonts w:ascii="Times New Roman" w:eastAsiaTheme="minorEastAsia" w:hAnsi="Times New Roman"/>
        </w:rPr>
        <w:t xml:space="preserve">SRE </w:t>
      </w:r>
      <w:r w:rsidRPr="00E576E3">
        <w:rPr>
          <w:rFonts w:ascii="Times New Roman" w:eastAsiaTheme="minorEastAsia" w:hAnsi="Times New Roman"/>
        </w:rPr>
        <w:t>及</w:t>
      </w:r>
      <w:r w:rsidRPr="00E576E3">
        <w:rPr>
          <w:rFonts w:ascii="Times New Roman" w:eastAsiaTheme="minorEastAsia" w:hAnsi="Times New Roman"/>
        </w:rPr>
        <w:t xml:space="preserve"> AIOps </w:t>
      </w:r>
      <w:r w:rsidRPr="00E576E3">
        <w:rPr>
          <w:rFonts w:ascii="Times New Roman" w:eastAsiaTheme="minorEastAsia" w:hAnsi="Times New Roman"/>
        </w:rPr>
        <w:t>团队负责发布策略、弹性扩展与错误预算管理，构建稳定可靠的持续交付机制，实现快速回滚与自动化事件响应。</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w:t>
      </w:r>
      <w:r w:rsidRPr="00E576E3">
        <w:rPr>
          <w:rFonts w:ascii="Times New Roman" w:eastAsiaTheme="minorEastAsia" w:hAnsi="Times New Roman"/>
        </w:rPr>
        <w:t>5</w:t>
      </w:r>
      <w:r w:rsidRPr="00E576E3">
        <w:rPr>
          <w:rFonts w:ascii="Times New Roman" w:eastAsiaTheme="minorEastAsia" w:hAnsi="Times New Roman"/>
        </w:rPr>
        <w:t>）</w:t>
      </w:r>
      <w:r w:rsidRPr="00E576E3">
        <w:rPr>
          <w:rFonts w:eastAsiaTheme="minorEastAsia"/>
          <w:bCs/>
        </w:rPr>
        <w:t>安全与合规治理</w:t>
      </w:r>
      <w:r w:rsidRPr="00E576E3">
        <w:rPr>
          <w:rFonts w:ascii="Times New Roman" w:eastAsiaTheme="minorEastAsia" w:hAnsi="Times New Roman"/>
        </w:rPr>
        <w:t>：安全工程（</w:t>
      </w:r>
      <w:r w:rsidRPr="00E576E3">
        <w:rPr>
          <w:rFonts w:ascii="Times New Roman" w:eastAsiaTheme="minorEastAsia" w:hAnsi="Times New Roman"/>
        </w:rPr>
        <w:t>SDL</w:t>
      </w:r>
      <w:r w:rsidRPr="00E576E3">
        <w:rPr>
          <w:rFonts w:ascii="Times New Roman" w:eastAsiaTheme="minorEastAsia" w:hAnsi="Times New Roman"/>
        </w:rPr>
        <w:t>、渗透测试、安全制品签名、</w:t>
      </w:r>
      <w:r w:rsidRPr="00E576E3">
        <w:rPr>
          <w:rFonts w:ascii="Times New Roman" w:eastAsiaTheme="minorEastAsia" w:hAnsi="Times New Roman"/>
        </w:rPr>
        <w:t xml:space="preserve">SBOM </w:t>
      </w:r>
      <w:r w:rsidRPr="00E576E3">
        <w:rPr>
          <w:rFonts w:ascii="Times New Roman" w:eastAsiaTheme="minorEastAsia" w:hAnsi="Times New Roman"/>
        </w:rPr>
        <w:t>管理）与合规工程（</w:t>
      </w:r>
      <w:r w:rsidRPr="00E576E3">
        <w:rPr>
          <w:rFonts w:ascii="Times New Roman" w:eastAsiaTheme="minorEastAsia" w:hAnsi="Times New Roman"/>
        </w:rPr>
        <w:t>Regulatory-as-Code</w:t>
      </w:r>
      <w:r w:rsidRPr="00E576E3">
        <w:rPr>
          <w:rFonts w:ascii="Times New Roman" w:eastAsiaTheme="minorEastAsia" w:hAnsi="Times New Roman"/>
        </w:rPr>
        <w:t>、自动报送）将安全与合规前移至开发阶段。安全大使与合规顾问以矩阵方式嵌入团队，形成</w:t>
      </w:r>
      <w:r w:rsidRPr="00E576E3">
        <w:rPr>
          <w:rFonts w:ascii="Times New Roman" w:eastAsiaTheme="minorEastAsia" w:hAnsi="Times New Roman"/>
        </w:rPr>
        <w:t>“</w:t>
      </w:r>
      <w:r w:rsidRPr="00E576E3">
        <w:rPr>
          <w:rFonts w:ascii="Times New Roman" w:eastAsiaTheme="minorEastAsia" w:hAnsi="Times New Roman"/>
        </w:rPr>
        <w:t>安全即代码</w:t>
      </w:r>
      <w:r w:rsidRPr="00E576E3">
        <w:rPr>
          <w:rFonts w:ascii="Times New Roman" w:eastAsiaTheme="minorEastAsia" w:hAnsi="Times New Roman"/>
        </w:rPr>
        <w:t>”“</w:t>
      </w:r>
      <w:r w:rsidRPr="00E576E3">
        <w:rPr>
          <w:rFonts w:ascii="Times New Roman" w:eastAsiaTheme="minorEastAsia" w:hAnsi="Times New Roman"/>
        </w:rPr>
        <w:t>合规即代码</w:t>
      </w:r>
      <w:r w:rsidRPr="00E576E3">
        <w:rPr>
          <w:rFonts w:ascii="Times New Roman" w:eastAsiaTheme="minorEastAsia" w:hAnsi="Times New Roman"/>
        </w:rPr>
        <w:t>”</w:t>
      </w:r>
      <w:r w:rsidRPr="00E576E3">
        <w:rPr>
          <w:rFonts w:ascii="Times New Roman" w:eastAsiaTheme="minorEastAsia" w:hAnsi="Times New Roman"/>
        </w:rPr>
        <w:t>的嵌入式防控机制。</w:t>
      </w:r>
    </w:p>
    <w:p w:rsidR="00525C6E"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lastRenderedPageBreak/>
        <w:t>（</w:t>
      </w:r>
      <w:r w:rsidRPr="00E576E3">
        <w:rPr>
          <w:rFonts w:ascii="Times New Roman" w:eastAsiaTheme="minorEastAsia" w:hAnsi="Times New Roman"/>
        </w:rPr>
        <w:t>6</w:t>
      </w:r>
      <w:r w:rsidRPr="00E576E3">
        <w:rPr>
          <w:rFonts w:ascii="Times New Roman" w:eastAsiaTheme="minorEastAsia" w:hAnsi="Times New Roman"/>
        </w:rPr>
        <w:t>）</w:t>
      </w:r>
      <w:r w:rsidRPr="00E576E3">
        <w:rPr>
          <w:rFonts w:eastAsiaTheme="minorEastAsia"/>
          <w:bCs/>
        </w:rPr>
        <w:t>数据与模型治理</w:t>
      </w:r>
      <w:r w:rsidRPr="00E576E3">
        <w:rPr>
          <w:rFonts w:ascii="Times New Roman" w:eastAsiaTheme="minorEastAsia" w:hAnsi="Times New Roman"/>
        </w:rPr>
        <w:t>：数据与模型治理团队负责数据驻留、主数据一致性及</w:t>
      </w:r>
      <w:r w:rsidRPr="00E576E3">
        <w:rPr>
          <w:rFonts w:ascii="Times New Roman" w:eastAsiaTheme="minorEastAsia" w:hAnsi="Times New Roman"/>
        </w:rPr>
        <w:t xml:space="preserve"> AI </w:t>
      </w:r>
      <w:r w:rsidRPr="00E576E3">
        <w:rPr>
          <w:rFonts w:ascii="Times New Roman" w:eastAsiaTheme="minorEastAsia" w:hAnsi="Times New Roman"/>
        </w:rPr>
        <w:t>模型风险控制，保障算法的公平性、透明性与可追溯性。</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hint="eastAsia"/>
        </w:rPr>
        <w:t>（</w:t>
      </w:r>
      <w:r w:rsidRPr="00E576E3">
        <w:rPr>
          <w:rFonts w:ascii="Times New Roman" w:eastAsiaTheme="minorEastAsia" w:hAnsi="Times New Roman"/>
        </w:rPr>
        <w:t>7</w:t>
      </w:r>
      <w:r w:rsidRPr="00E576E3">
        <w:rPr>
          <w:rFonts w:ascii="Times New Roman" w:eastAsiaTheme="minorEastAsia" w:hAnsi="Times New Roman"/>
        </w:rPr>
        <w:t>）</w:t>
      </w:r>
      <w:r w:rsidRPr="00E576E3">
        <w:rPr>
          <w:rFonts w:eastAsiaTheme="minorEastAsia"/>
          <w:bCs/>
        </w:rPr>
        <w:t>可观测性与复盘管理</w:t>
      </w:r>
      <w:r w:rsidRPr="00E576E3">
        <w:rPr>
          <w:rFonts w:ascii="Times New Roman" w:eastAsiaTheme="minorEastAsia" w:hAnsi="Times New Roman"/>
        </w:rPr>
        <w:t>：日志、指标与链路追踪系统支撑事件复盘与持续改进，构建</w:t>
      </w:r>
      <w:r w:rsidRPr="00E576E3">
        <w:rPr>
          <w:rFonts w:ascii="Times New Roman" w:eastAsiaTheme="minorEastAsia" w:hAnsi="Times New Roman"/>
        </w:rPr>
        <w:t>“</w:t>
      </w:r>
      <w:r w:rsidRPr="00E576E3">
        <w:rPr>
          <w:rFonts w:ascii="Times New Roman" w:eastAsiaTheme="minorEastAsia" w:hAnsi="Times New Roman"/>
        </w:rPr>
        <w:t>度量</w:t>
      </w:r>
      <w:r w:rsidRPr="00E576E3">
        <w:rPr>
          <w:rFonts w:ascii="Times New Roman" w:eastAsiaTheme="minorEastAsia" w:hAnsi="Times New Roman"/>
        </w:rPr>
        <w:t>—</w:t>
      </w:r>
      <w:r w:rsidRPr="00E576E3">
        <w:rPr>
          <w:rFonts w:ascii="Times New Roman" w:eastAsiaTheme="minorEastAsia" w:hAnsi="Times New Roman"/>
        </w:rPr>
        <w:t>诊断</w:t>
      </w:r>
      <w:r w:rsidRPr="00E576E3">
        <w:rPr>
          <w:rFonts w:ascii="Times New Roman" w:eastAsiaTheme="minorEastAsia" w:hAnsi="Times New Roman"/>
        </w:rPr>
        <w:t>—</w:t>
      </w:r>
      <w:r w:rsidRPr="00E576E3">
        <w:rPr>
          <w:rFonts w:ascii="Times New Roman" w:eastAsiaTheme="minorEastAsia" w:hAnsi="Times New Roman"/>
        </w:rPr>
        <w:t>执行</w:t>
      </w:r>
      <w:r w:rsidRPr="00E576E3">
        <w:rPr>
          <w:rFonts w:ascii="Times New Roman" w:eastAsiaTheme="minorEastAsia" w:hAnsi="Times New Roman"/>
        </w:rPr>
        <w:t>—</w:t>
      </w:r>
      <w:r w:rsidRPr="00E576E3">
        <w:rPr>
          <w:rFonts w:ascii="Times New Roman" w:eastAsiaTheme="minorEastAsia" w:hAnsi="Times New Roman"/>
        </w:rPr>
        <w:t>复盘</w:t>
      </w:r>
      <w:r w:rsidRPr="00E576E3">
        <w:rPr>
          <w:rFonts w:ascii="Times New Roman" w:eastAsiaTheme="minorEastAsia" w:hAnsi="Times New Roman"/>
        </w:rPr>
        <w:t>”</w:t>
      </w:r>
      <w:r w:rsidRPr="00E576E3">
        <w:rPr>
          <w:rFonts w:ascii="Times New Roman" w:eastAsiaTheme="minorEastAsia" w:hAnsi="Times New Roman"/>
        </w:rPr>
        <w:t>的学习闭环。</w:t>
      </w:r>
    </w:p>
    <w:p w:rsidR="00E576E3"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（三）组织结构示意</w:t>
      </w:r>
    </w:p>
    <w:p w:rsidR="00507DB9" w:rsidRPr="00E576E3" w:rsidRDefault="00E576E3" w:rsidP="00E576E3">
      <w:pPr>
        <w:spacing w:line="400" w:lineRule="exact"/>
        <w:ind w:firstLineChars="200" w:firstLine="480"/>
        <w:rPr>
          <w:rFonts w:ascii="Times New Roman" w:eastAsiaTheme="minorEastAsia" w:hAnsi="Times New Roman"/>
        </w:rPr>
      </w:pPr>
      <w:r w:rsidRPr="00E576E3">
        <w:rPr>
          <w:rFonts w:ascii="Times New Roman" w:eastAsiaTheme="minorEastAsia" w:hAnsi="Times New Roman"/>
        </w:rPr>
        <w:t>图</w:t>
      </w:r>
      <w:r w:rsidRPr="00E576E3">
        <w:rPr>
          <w:rFonts w:ascii="Times New Roman" w:eastAsiaTheme="minorEastAsia" w:hAnsi="Times New Roman"/>
        </w:rPr>
        <w:t xml:space="preserve"> 3-1 </w:t>
      </w:r>
      <w:r w:rsidRPr="00E576E3">
        <w:rPr>
          <w:rFonts w:ascii="Times New Roman" w:eastAsiaTheme="minorEastAsia" w:hAnsi="Times New Roman"/>
        </w:rPr>
        <w:t>展示了</w:t>
      </w:r>
      <w:r w:rsidRPr="00E576E3">
        <w:rPr>
          <w:rFonts w:ascii="Times New Roman" w:eastAsiaTheme="minorEastAsia" w:hAnsi="Times New Roman"/>
        </w:rPr>
        <w:t xml:space="preserve"> H </w:t>
      </w:r>
      <w:r w:rsidRPr="00E576E3">
        <w:rPr>
          <w:rFonts w:ascii="Times New Roman" w:eastAsiaTheme="minorEastAsia" w:hAnsi="Times New Roman"/>
        </w:rPr>
        <w:t>公司整体组织架构，包括战略治理、业务条线与区域交付三层结构；图</w:t>
      </w:r>
      <w:r w:rsidRPr="00E576E3">
        <w:rPr>
          <w:rFonts w:ascii="Times New Roman" w:eastAsiaTheme="minorEastAsia" w:hAnsi="Times New Roman"/>
        </w:rPr>
        <w:t xml:space="preserve"> 3-2 </w:t>
      </w:r>
      <w:r w:rsidRPr="00E576E3">
        <w:rPr>
          <w:rFonts w:ascii="Times New Roman" w:eastAsiaTheme="minorEastAsia" w:hAnsi="Times New Roman"/>
        </w:rPr>
        <w:t>则进一步细化了研发与工程体系的职能分工。</w:t>
      </w:r>
    </w:p>
    <w:p w:rsidR="0075324B" w:rsidRDefault="007F7782" w:rsidP="00F25A34">
      <w:pPr>
        <w:ind w:firstLine="480"/>
      </w:pPr>
      <w:r>
        <w:rPr>
          <w:rFonts w:hint="eastAsia"/>
          <w:noProof/>
        </w:rPr>
        <w:drawing>
          <wp:inline distT="0" distB="0" distL="0" distR="0">
            <wp:extent cx="5486400" cy="3200400"/>
            <wp:effectExtent l="0" t="0" r="0" b="12700"/>
            <wp:docPr id="6" name="图示 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69" r:lo="rId70" r:qs="rId71" r:cs="rId72"/>
              </a:graphicData>
            </a:graphic>
          </wp:inline>
        </w:drawing>
      </w:r>
    </w:p>
    <w:p w:rsidR="00B313BC" w:rsidRPr="00D146EB" w:rsidRDefault="00B313BC" w:rsidP="00B313BC">
      <w:pPr>
        <w:ind w:left="294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3-1 H</w:t>
      </w:r>
      <w:r w:rsidRPr="00D146EB">
        <w:rPr>
          <w:rFonts w:ascii="Times New Roman" w:hAnsi="Times New Roman" w:cs="Times New Roman"/>
          <w:sz w:val="21"/>
          <w:szCs w:val="21"/>
        </w:rPr>
        <w:t>公司整体组织架构</w:t>
      </w:r>
    </w:p>
    <w:p w:rsidR="00B313BC" w:rsidRPr="00B313BC" w:rsidRDefault="00B313BC" w:rsidP="00F25A34">
      <w:pPr>
        <w:ind w:firstLine="480"/>
      </w:pPr>
    </w:p>
    <w:p w:rsidR="0075324B" w:rsidRDefault="00A3028D" w:rsidP="00B85B65">
      <w:pPr>
        <w:ind w:firstLine="480"/>
      </w:pPr>
      <w:r>
        <w:rPr>
          <w:rFonts w:hint="eastAsia"/>
          <w:noProof/>
        </w:rPr>
        <w:lastRenderedPageBreak/>
        <w:drawing>
          <wp:inline distT="0" distB="0" distL="0" distR="0">
            <wp:extent cx="5486400" cy="3841708"/>
            <wp:effectExtent l="25400" t="0" r="25400" b="0"/>
            <wp:docPr id="7" name="图示 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4" r:lo="rId75" r:qs="rId76" r:cs="rId77"/>
              </a:graphicData>
            </a:graphic>
          </wp:inline>
        </w:drawing>
      </w:r>
    </w:p>
    <w:p w:rsidR="00B313BC" w:rsidRPr="00C3698C" w:rsidRDefault="00B313BC" w:rsidP="00C3698C">
      <w:pPr>
        <w:ind w:left="2520" w:firstLine="420"/>
        <w:rPr>
          <w:rFonts w:ascii="Times New Roman" w:hAnsi="Times New Roman" w:cs="Times New Roman"/>
          <w:sz w:val="21"/>
          <w:szCs w:val="21"/>
        </w:rPr>
      </w:pPr>
      <w:r w:rsidRPr="00D146EB">
        <w:rPr>
          <w:rFonts w:ascii="Times New Roman" w:hAnsi="Times New Roman" w:cs="Times New Roman"/>
          <w:sz w:val="21"/>
          <w:szCs w:val="21"/>
        </w:rPr>
        <w:t>图</w:t>
      </w:r>
      <w:r w:rsidRPr="00D146EB">
        <w:rPr>
          <w:rFonts w:ascii="Times New Roman" w:hAnsi="Times New Roman" w:cs="Times New Roman"/>
          <w:sz w:val="21"/>
          <w:szCs w:val="21"/>
        </w:rPr>
        <w:t xml:space="preserve">3-2 </w:t>
      </w:r>
      <w:r w:rsidRPr="00D146EB">
        <w:rPr>
          <w:rFonts w:ascii="Times New Roman" w:hAnsi="Times New Roman" w:cs="Times New Roman"/>
          <w:sz w:val="21"/>
          <w:szCs w:val="21"/>
        </w:rPr>
        <w:t>研发与工程体系结构</w:t>
      </w:r>
    </w:p>
    <w:p w:rsidR="00AD73A1" w:rsidRPr="00AD73A1" w:rsidRDefault="00AD73A1" w:rsidP="00AD73A1">
      <w:pPr>
        <w:pStyle w:val="2"/>
        <w:keepNext/>
        <w:keepLines/>
        <w:numPr>
          <w:ilvl w:val="1"/>
          <w:numId w:val="0"/>
        </w:numPr>
        <w:adjustRightInd/>
        <w:snapToGrid/>
        <w:rPr>
          <w:rFonts w:ascii="Times New Roman" w:hAnsi="Times New Roman"/>
          <w:bCs/>
          <w:kern w:val="0"/>
          <w:sz w:val="24"/>
          <w:szCs w:val="32"/>
        </w:rPr>
      </w:pPr>
      <w:bookmarkStart w:id="70" w:name="_Toc213016540"/>
      <w:r w:rsidRPr="00E47012">
        <w:rPr>
          <w:rFonts w:ascii="Times New Roman" w:hAnsi="Times New Roman" w:hint="eastAsia"/>
          <w:bCs/>
          <w:kern w:val="0"/>
          <w:sz w:val="24"/>
          <w:szCs w:val="32"/>
        </w:rPr>
        <w:t>3.1.</w:t>
      </w:r>
      <w:r>
        <w:rPr>
          <w:rFonts w:ascii="Times New Roman" w:hAnsi="Times New Roman"/>
          <w:bCs/>
          <w:kern w:val="0"/>
          <w:sz w:val="24"/>
          <w:szCs w:val="32"/>
        </w:rPr>
        <w:t>2</w:t>
      </w:r>
      <w:r w:rsidRPr="00E47012">
        <w:rPr>
          <w:rFonts w:ascii="Times New Roman" w:hAnsi="Times New Roman" w:hint="eastAsia"/>
          <w:bCs/>
          <w:kern w:val="0"/>
          <w:sz w:val="24"/>
          <w:szCs w:val="32"/>
        </w:rPr>
        <w:t xml:space="preserve"> H</w:t>
      </w:r>
      <w:r w:rsidRPr="00E47012">
        <w:rPr>
          <w:rFonts w:ascii="Times New Roman" w:hAnsi="Times New Roman" w:hint="eastAsia"/>
          <w:bCs/>
          <w:kern w:val="0"/>
          <w:sz w:val="24"/>
          <w:szCs w:val="32"/>
        </w:rPr>
        <w:t>公司业务定位与技术生态</w:t>
      </w:r>
      <w:bookmarkEnd w:id="70"/>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公司是一家专注于金融科技服务的全球化企业，其业务定位与技术生态紧密围绕金融行业数字化转型的核心需求展开，同时面临复杂的监管环境与技术革新压力。本节从业务战略与技术体系两个层面，分析</w:t>
      </w:r>
      <w:r w:rsidRPr="006A7CC1">
        <w:rPr>
          <w:rFonts w:ascii="Times New Roman" w:eastAsiaTheme="minorEastAsia" w:hAnsi="Times New Roman"/>
        </w:rPr>
        <w:t xml:space="preserve"> H </w:t>
      </w:r>
      <w:r w:rsidRPr="006A7CC1">
        <w:rPr>
          <w:rFonts w:ascii="Times New Roman" w:eastAsiaTheme="minorEastAsia" w:hAnsi="Times New Roman"/>
        </w:rPr>
        <w:t>公司的核心特征及其潜在矛盾，为后续的工程管理研究奠定基础。</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（一）业务定位</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公司的核心使命是为集团内部及外部金融机构提供一体化金融科技解决方案。其主要业务可概括为三大方向：</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1</w:t>
      </w:r>
      <w:r w:rsidRPr="006A7CC1">
        <w:rPr>
          <w:rFonts w:ascii="Times New Roman" w:eastAsiaTheme="minorEastAsia" w:hAnsi="Times New Roman"/>
        </w:rPr>
        <w:t>）</w:t>
      </w:r>
      <w:r w:rsidRPr="006A7CC1">
        <w:rPr>
          <w:rFonts w:eastAsiaTheme="minorEastAsia"/>
          <w:bCs/>
        </w:rPr>
        <w:t>跨境金融服务</w:t>
      </w:r>
      <w:r w:rsidRPr="006A7CC1">
        <w:rPr>
          <w:rFonts w:ascii="Times New Roman" w:eastAsiaTheme="minorEastAsia" w:hAnsi="Times New Roman"/>
        </w:rPr>
        <w:t>：涵盖多币种支付与清算系统的研发与运维，支持全球资金流转及跨境业务协同</w:t>
      </w:r>
      <w:r>
        <w:rPr>
          <w:rFonts w:ascii="Times New Roman" w:eastAsiaTheme="minorEastAsia" w:hAnsi="Times New Roman" w:hint="eastAsia"/>
        </w:rPr>
        <w:t>。</w:t>
      </w:r>
    </w:p>
    <w:p w:rsid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2</w:t>
      </w:r>
      <w:r w:rsidRPr="006A7CC1">
        <w:rPr>
          <w:rFonts w:ascii="Times New Roman" w:eastAsiaTheme="minorEastAsia" w:hAnsi="Times New Roman"/>
        </w:rPr>
        <w:t>）</w:t>
      </w:r>
      <w:r w:rsidRPr="006A7CC1">
        <w:rPr>
          <w:rFonts w:eastAsiaTheme="minorEastAsia"/>
          <w:bCs/>
        </w:rPr>
        <w:t>金融合规与风险管理</w:t>
      </w:r>
      <w:r w:rsidRPr="006A7CC1">
        <w:rPr>
          <w:rFonts w:ascii="Times New Roman" w:eastAsiaTheme="minorEastAsia" w:hAnsi="Times New Roman"/>
        </w:rPr>
        <w:t>：通过智能分析与自动化审计手段应对国际监管要求，在反洗钱（</w:t>
      </w:r>
      <w:r w:rsidRPr="006A7CC1">
        <w:rPr>
          <w:rFonts w:ascii="Times New Roman" w:eastAsiaTheme="minorEastAsia" w:hAnsi="Times New Roman"/>
        </w:rPr>
        <w:t>AML</w:t>
      </w:r>
      <w:r w:rsidRPr="006A7CC1">
        <w:rPr>
          <w:rFonts w:ascii="Times New Roman" w:eastAsiaTheme="minorEastAsia" w:hAnsi="Times New Roman"/>
        </w:rPr>
        <w:t>）与异常交易监测等方面形成差异化竞争力</w:t>
      </w:r>
      <w:r>
        <w:rPr>
          <w:rFonts w:ascii="Times New Roman" w:eastAsiaTheme="minorEastAsia" w:hAnsi="Times New Roman" w:hint="eastAsia"/>
        </w:rPr>
        <w:t>。</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w:t>
      </w:r>
      <w:r w:rsidRPr="006A7CC1">
        <w:rPr>
          <w:rFonts w:ascii="Times New Roman" w:eastAsiaTheme="minorEastAsia" w:hAnsi="Times New Roman"/>
        </w:rPr>
        <w:t>3</w:t>
      </w:r>
      <w:r w:rsidRPr="006A7CC1">
        <w:rPr>
          <w:rFonts w:ascii="Times New Roman" w:eastAsiaTheme="minorEastAsia" w:hAnsi="Times New Roman"/>
        </w:rPr>
        <w:t>）</w:t>
      </w:r>
      <w:r w:rsidRPr="006A7CC1">
        <w:rPr>
          <w:rFonts w:eastAsiaTheme="minorEastAsia"/>
          <w:bCs/>
        </w:rPr>
        <w:t>数字银行基础设施建设</w:t>
      </w:r>
      <w:r w:rsidRPr="006A7CC1">
        <w:rPr>
          <w:rFonts w:ascii="Times New Roman" w:eastAsiaTheme="minorEastAsia" w:hAnsi="Times New Roman"/>
        </w:rPr>
        <w:t>：基于开放平台连接第三方金融服务生态，支撑财富管理、绿色金融与企业级数字化转型场景。</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在战略层面，</w:t>
      </w:r>
      <w:r w:rsidRPr="006A7CC1">
        <w:rPr>
          <w:rFonts w:ascii="Times New Roman" w:eastAsiaTheme="minorEastAsia" w:hAnsi="Times New Roman"/>
        </w:rPr>
        <w:t>H</w:t>
      </w:r>
      <w:r w:rsidRPr="006A7CC1">
        <w:rPr>
          <w:rFonts w:ascii="Times New Roman" w:eastAsiaTheme="minorEastAsia" w:hAnsi="Times New Roman"/>
        </w:rPr>
        <w:t>公司坚持</w:t>
      </w:r>
      <w:r w:rsidRPr="006A7CC1">
        <w:rPr>
          <w:rFonts w:ascii="Times New Roman" w:eastAsiaTheme="minorEastAsia" w:hAnsi="Times New Roman"/>
        </w:rPr>
        <w:t>“</w:t>
      </w:r>
      <w:r w:rsidRPr="006A7CC1">
        <w:rPr>
          <w:rFonts w:ascii="Times New Roman" w:eastAsiaTheme="minorEastAsia" w:hAnsi="Times New Roman"/>
        </w:rPr>
        <w:t>全球布局、本地落地</w:t>
      </w:r>
      <w:r w:rsidRPr="006A7CC1">
        <w:rPr>
          <w:rFonts w:ascii="Times New Roman" w:eastAsiaTheme="minorEastAsia" w:hAnsi="Times New Roman"/>
        </w:rPr>
        <w:t>”</w:t>
      </w:r>
      <w:r w:rsidRPr="006A7CC1">
        <w:rPr>
          <w:rFonts w:ascii="Times New Roman" w:eastAsiaTheme="minorEastAsia" w:hAnsi="Times New Roman"/>
        </w:rPr>
        <w:t>的协同模式，在亚太、欧洲及美洲设立区域研发中心，以适配不同市场的监管政策与技术要求。公司通过建立多层次的合规响应机制与数据驻留体系，确保全球化技术平台能在本地法规约束下灵活运行。与此</w:t>
      </w:r>
      <w:r w:rsidRPr="006A7CC1">
        <w:rPr>
          <w:rFonts w:ascii="Times New Roman" w:eastAsiaTheme="minorEastAsia" w:hAnsi="Times New Roman"/>
        </w:rPr>
        <w:lastRenderedPageBreak/>
        <w:t>同时，</w:t>
      </w:r>
      <w:r w:rsidRPr="006A7CC1">
        <w:rPr>
          <w:rFonts w:ascii="Times New Roman" w:eastAsiaTheme="minorEastAsia" w:hAnsi="Times New Roman"/>
        </w:rPr>
        <w:t>H</w:t>
      </w:r>
      <w:r w:rsidRPr="006A7CC1">
        <w:rPr>
          <w:rFonts w:ascii="Times New Roman" w:eastAsiaTheme="minorEastAsia" w:hAnsi="Times New Roman"/>
        </w:rPr>
        <w:t>公司将内部积累的合规标准进行模块化与产品化输出，为外部金融机构提供监管科技（</w:t>
      </w:r>
      <w:r w:rsidRPr="006A7CC1">
        <w:rPr>
          <w:rFonts w:ascii="Times New Roman" w:eastAsiaTheme="minorEastAsia" w:hAnsi="Times New Roman"/>
        </w:rPr>
        <w:t>RegTech</w:t>
      </w:r>
      <w:r w:rsidRPr="006A7CC1">
        <w:rPr>
          <w:rFonts w:ascii="Times New Roman" w:eastAsiaTheme="minorEastAsia" w:hAnsi="Times New Roman"/>
        </w:rPr>
        <w:t>）服务，实现技术资产与商业价值的双向转化。</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（二）技术生态</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H</w:t>
      </w:r>
      <w:r w:rsidRPr="006A7CC1">
        <w:rPr>
          <w:rFonts w:ascii="Times New Roman" w:eastAsiaTheme="minorEastAsia" w:hAnsi="Times New Roman"/>
        </w:rPr>
        <w:t>公司的技术架构呈现典型的</w:t>
      </w:r>
      <w:r w:rsidRPr="006A7CC1">
        <w:rPr>
          <w:rFonts w:ascii="Times New Roman" w:eastAsiaTheme="minorEastAsia" w:hAnsi="Times New Roman"/>
        </w:rPr>
        <w:t>“</w:t>
      </w:r>
      <w:r w:rsidRPr="006A7CC1">
        <w:rPr>
          <w:rFonts w:ascii="Times New Roman" w:eastAsiaTheme="minorEastAsia" w:hAnsi="Times New Roman"/>
        </w:rPr>
        <w:t>双模特征</w:t>
      </w:r>
      <w:r w:rsidRPr="006A7CC1">
        <w:rPr>
          <w:rFonts w:ascii="Times New Roman" w:eastAsiaTheme="minorEastAsia" w:hAnsi="Times New Roman"/>
        </w:rPr>
        <w:t>”</w:t>
      </w:r>
      <w:r w:rsidRPr="006A7CC1">
        <w:rPr>
          <w:rFonts w:ascii="Times New Roman" w:eastAsiaTheme="minorEastAsia" w:hAnsi="Times New Roman"/>
        </w:rPr>
        <w:t>：既要利用云原生、微服务与智能运维等前沿技术支撑高并发与高可靠业务，又需维护传统核心系统以确保金融业务的稳定与连续。这种混合形态提升了系统的弹性，却也带来一系列结构性矛盾。</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首先，是</w:t>
      </w:r>
      <w:r w:rsidRPr="006A7CC1">
        <w:rPr>
          <w:rFonts w:eastAsiaTheme="minorEastAsia"/>
          <w:bCs/>
        </w:rPr>
        <w:t>技术演进与历史负担之间的冲突</w:t>
      </w:r>
      <w:r w:rsidRPr="006A7CC1">
        <w:rPr>
          <w:rFonts w:ascii="Times New Roman" w:eastAsiaTheme="minorEastAsia" w:hAnsi="Times New Roman"/>
        </w:rPr>
        <w:t>。新技术迭代迅速，而传统系统受制于严格的变更与审批流程，导致跨系统集成效率下降、测试周期延长。遗留系统的技术债务不断积累，成为限制敏捷交付与架构演化的关键障碍。</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其次，是</w:t>
      </w:r>
      <w:r w:rsidRPr="006A7CC1">
        <w:rPr>
          <w:rFonts w:eastAsiaTheme="minorEastAsia"/>
          <w:bCs/>
        </w:rPr>
        <w:t>创新需求与合规安全之间的张力</w:t>
      </w:r>
      <w:r w:rsidRPr="006A7CC1">
        <w:rPr>
          <w:rFonts w:ascii="Times New Roman" w:eastAsiaTheme="minorEastAsia" w:hAnsi="Times New Roman"/>
        </w:rPr>
        <w:t>。尽管</w:t>
      </w:r>
      <w:r w:rsidRPr="006A7CC1">
        <w:rPr>
          <w:rFonts w:ascii="Times New Roman" w:eastAsiaTheme="minorEastAsia" w:hAnsi="Times New Roman"/>
        </w:rPr>
        <w:t xml:space="preserve"> H </w:t>
      </w:r>
      <w:r w:rsidRPr="006A7CC1">
        <w:rPr>
          <w:rFonts w:ascii="Times New Roman" w:eastAsiaTheme="minorEastAsia" w:hAnsi="Times New Roman"/>
        </w:rPr>
        <w:t>公司已在研发流程中前置安全与合规控制，但新兴技术的快速落地往往难以与监管节奏同步，出现漏洞修复滞后与审计反馈延迟等问题，增加了运营风险与合规成本。不同地区的监管差异进一步加大了统一技术框架适配的复杂度，使企业需在创新速度与稳健合规之间持续权衡。</w:t>
      </w:r>
    </w:p>
    <w:p w:rsidR="006A7CC1"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最后，是</w:t>
      </w:r>
      <w:r w:rsidRPr="006A7CC1">
        <w:rPr>
          <w:rFonts w:eastAsiaTheme="minorEastAsia"/>
          <w:bCs/>
        </w:rPr>
        <w:t>技术工具链碎片化的问题</w:t>
      </w:r>
      <w:r w:rsidRPr="006A7CC1">
        <w:rPr>
          <w:rFonts w:ascii="Times New Roman" w:eastAsiaTheme="minorEastAsia" w:hAnsi="Times New Roman"/>
        </w:rPr>
        <w:t>。由于业务类型多样，</w:t>
      </w:r>
      <w:r w:rsidRPr="006A7CC1">
        <w:rPr>
          <w:rFonts w:ascii="Times New Roman" w:eastAsiaTheme="minorEastAsia" w:hAnsi="Times New Roman"/>
        </w:rPr>
        <w:t>H</w:t>
      </w:r>
      <w:r w:rsidRPr="006A7CC1">
        <w:rPr>
          <w:rFonts w:ascii="Times New Roman" w:eastAsiaTheme="minorEastAsia" w:hAnsi="Times New Roman"/>
        </w:rPr>
        <w:t>公司并行采用多种开发平台与工具体系。然而，工具间缺乏深度集成导致流程自动化程度不均衡，部分环节仍需人工干预。这种碎片化现象降低了研发效率，也削弱了跨团队的知识共享与协作能力。</w:t>
      </w:r>
    </w:p>
    <w:p w:rsidR="007A5587" w:rsidRPr="006A7CC1" w:rsidRDefault="006A7CC1" w:rsidP="006A7CC1">
      <w:pPr>
        <w:spacing w:line="400" w:lineRule="exact"/>
        <w:ind w:firstLineChars="200" w:firstLine="480"/>
        <w:rPr>
          <w:rFonts w:ascii="Times New Roman" w:eastAsiaTheme="minorEastAsia" w:hAnsi="Times New Roman"/>
        </w:rPr>
      </w:pPr>
      <w:r w:rsidRPr="006A7CC1">
        <w:rPr>
          <w:rFonts w:ascii="Times New Roman" w:eastAsiaTheme="minorEastAsia" w:hAnsi="Times New Roman"/>
        </w:rPr>
        <w:t>总体来看，</w:t>
      </w:r>
      <w:r w:rsidRPr="006A7CC1">
        <w:rPr>
          <w:rFonts w:ascii="Times New Roman" w:eastAsiaTheme="minorEastAsia" w:hAnsi="Times New Roman"/>
        </w:rPr>
        <w:t>H</w:t>
      </w:r>
      <w:r w:rsidRPr="006A7CC1">
        <w:rPr>
          <w:rFonts w:ascii="Times New Roman" w:eastAsiaTheme="minorEastAsia" w:hAnsi="Times New Roman"/>
        </w:rPr>
        <w:t>公司的业务布局体现出</w:t>
      </w:r>
      <w:r w:rsidRPr="006A7CC1">
        <w:rPr>
          <w:rFonts w:ascii="Times New Roman" w:eastAsiaTheme="minorEastAsia" w:hAnsi="Times New Roman"/>
        </w:rPr>
        <w:t>“</w:t>
      </w:r>
      <w:r w:rsidRPr="006A7CC1">
        <w:rPr>
          <w:rFonts w:ascii="Times New Roman" w:eastAsiaTheme="minorEastAsia" w:hAnsi="Times New Roman"/>
        </w:rPr>
        <w:t>全球一体化与本地化合规共存</w:t>
      </w:r>
      <w:r w:rsidRPr="006A7CC1">
        <w:rPr>
          <w:rFonts w:ascii="Times New Roman" w:eastAsiaTheme="minorEastAsia" w:hAnsi="Times New Roman"/>
        </w:rPr>
        <w:t>”</w:t>
      </w:r>
      <w:r w:rsidRPr="006A7CC1">
        <w:rPr>
          <w:rFonts w:ascii="Times New Roman" w:eastAsiaTheme="minorEastAsia" w:hAnsi="Times New Roman"/>
        </w:rPr>
        <w:t>的战略特征，而技术生态的复杂性则反映出金融科技企业在数字化转型过程中的普遍挑战：既要确保系统安全与合规，又需保持技术敏捷与创新活力。如何在工程管理体系中实现这一平衡，将成为后续章节研究的核心议题。</w:t>
      </w:r>
    </w:p>
    <w:p w:rsidR="006754DE" w:rsidRDefault="006754DE" w:rsidP="006754DE">
      <w:pPr>
        <w:pStyle w:val="2"/>
        <w:keepNext/>
        <w:keepLines/>
        <w:numPr>
          <w:ilvl w:val="1"/>
          <w:numId w:val="0"/>
        </w:numPr>
        <w:adjustRightInd/>
        <w:snapToGrid/>
        <w:rPr>
          <w:rFonts w:ascii="Times New Roman" w:hAnsi="Times New Roman"/>
          <w:bCs/>
          <w:kern w:val="0"/>
          <w:sz w:val="24"/>
          <w:szCs w:val="32"/>
        </w:rPr>
      </w:pPr>
      <w:bookmarkStart w:id="71" w:name="_Toc213016541"/>
      <w:r w:rsidRPr="00E47012">
        <w:rPr>
          <w:rFonts w:ascii="Times New Roman" w:hAnsi="Times New Roman" w:hint="eastAsia"/>
          <w:bCs/>
          <w:kern w:val="0"/>
          <w:sz w:val="24"/>
          <w:szCs w:val="32"/>
        </w:rPr>
        <w:t>3.1.</w:t>
      </w:r>
      <w:r w:rsidR="00AD73A1">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sidRPr="00E47012">
        <w:rPr>
          <w:rFonts w:ascii="Times New Roman" w:hAnsi="Times New Roman" w:hint="eastAsia"/>
          <w:bCs/>
          <w:kern w:val="0"/>
          <w:sz w:val="24"/>
          <w:szCs w:val="32"/>
        </w:rPr>
        <w:t>金融科技产品线布局特征</w:t>
      </w:r>
      <w:bookmarkEnd w:id="71"/>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作为国际金融集团旗下的科技服务主体，</w:t>
      </w:r>
      <w:r w:rsidRPr="005578ED">
        <w:rPr>
          <w:rFonts w:ascii="Times New Roman" w:eastAsiaTheme="minorEastAsia" w:hAnsi="Times New Roman"/>
        </w:rPr>
        <w:t>H</w:t>
      </w:r>
      <w:r w:rsidRPr="005578ED">
        <w:rPr>
          <w:rFonts w:ascii="Times New Roman" w:eastAsiaTheme="minorEastAsia" w:hAnsi="Times New Roman"/>
        </w:rPr>
        <w:t>公司已形成面向全球市场的金融科技产品体系，其整体布局呈现出</w:t>
      </w:r>
      <w:r w:rsidRPr="005578ED">
        <w:rPr>
          <w:rFonts w:ascii="Times New Roman" w:eastAsiaTheme="minorEastAsia" w:hAnsi="Times New Roman"/>
        </w:rPr>
        <w:t>“</w:t>
      </w:r>
      <w:r w:rsidRPr="005578ED">
        <w:rPr>
          <w:rFonts w:ascii="Times New Roman" w:eastAsiaTheme="minorEastAsia" w:hAnsi="Times New Roman"/>
        </w:rPr>
        <w:t>合规引领、技术纵深并进</w:t>
      </w:r>
      <w:r w:rsidRPr="005578ED">
        <w:rPr>
          <w:rFonts w:ascii="Times New Roman" w:eastAsiaTheme="minorEastAsia" w:hAnsi="Times New Roman"/>
        </w:rPr>
        <w:t>”</w:t>
      </w:r>
      <w:r w:rsidRPr="005578ED">
        <w:rPr>
          <w:rFonts w:ascii="Times New Roman" w:eastAsiaTheme="minorEastAsia" w:hAnsi="Times New Roman"/>
        </w:rPr>
        <w:t>的特征。公司以分层场景覆盖为核心，通过差异化技术策略实现区域适配，逐步构建出可复制、可持续的产品布局路径。</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（一）合规驱动的架构设计</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在合规导向的体系建设中，</w:t>
      </w:r>
      <w:r w:rsidRPr="005578ED">
        <w:rPr>
          <w:rFonts w:ascii="Times New Roman" w:eastAsiaTheme="minorEastAsia" w:hAnsi="Times New Roman"/>
        </w:rPr>
        <w:t>H</w:t>
      </w:r>
      <w:r w:rsidRPr="005578ED">
        <w:rPr>
          <w:rFonts w:ascii="Times New Roman" w:eastAsiaTheme="minorEastAsia" w:hAnsi="Times New Roman"/>
        </w:rPr>
        <w:t>公司将合规能力前置并深度嵌入产品架构。企业依托监管沙盒机制开展跨境业务试点，在开放银行与数字货币等前沿领域建立合规验证通道，以确保创新产品能够满足目标市场的准入要求。针对不同司法辖区的数据治理政策，公司采用分布式架构以实现数据主权与访问控制的分区管理，在核心系统集中化与本地化部署之间形成灵活的动态平衡。同时，</w:t>
      </w:r>
      <w:r w:rsidRPr="005578ED">
        <w:rPr>
          <w:rFonts w:ascii="Times New Roman" w:eastAsiaTheme="minorEastAsia" w:hAnsi="Times New Roman"/>
        </w:rPr>
        <w:t>H</w:t>
      </w:r>
      <w:r w:rsidRPr="005578ED">
        <w:rPr>
          <w:rFonts w:ascii="Times New Roman" w:eastAsiaTheme="minorEastAsia" w:hAnsi="Times New Roman"/>
        </w:rPr>
        <w:t>公司将反洗钱（</w:t>
      </w:r>
      <w:r w:rsidRPr="005578ED">
        <w:rPr>
          <w:rFonts w:ascii="Times New Roman" w:eastAsiaTheme="minorEastAsia" w:hAnsi="Times New Roman"/>
        </w:rPr>
        <w:t>AML</w:t>
      </w:r>
      <w:r w:rsidRPr="005578ED">
        <w:rPr>
          <w:rFonts w:ascii="Times New Roman" w:eastAsiaTheme="minorEastAsia" w:hAnsi="Times New Roman"/>
        </w:rPr>
        <w:t>）与客户身份识别（</w:t>
      </w:r>
      <w:r w:rsidRPr="005578ED">
        <w:rPr>
          <w:rFonts w:ascii="Times New Roman" w:eastAsiaTheme="minorEastAsia" w:hAnsi="Times New Roman"/>
        </w:rPr>
        <w:t>KYC</w:t>
      </w:r>
      <w:r w:rsidRPr="005578ED">
        <w:rPr>
          <w:rFonts w:ascii="Times New Roman" w:eastAsiaTheme="minorEastAsia" w:hAnsi="Times New Roman"/>
        </w:rPr>
        <w:t>）等风控能力模块化、标准化，以提升新产品的合规审查效率。然而，由于区域监管差异较大，产品架构复杂度随之上升，对后续的系统演化与版本迭代形成一定约束。</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（二）产品体系的演进路径</w:t>
      </w:r>
    </w:p>
    <w:p w:rsid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lastRenderedPageBreak/>
        <w:t>在产品演进方面，</w:t>
      </w:r>
      <w:r w:rsidRPr="005578ED">
        <w:rPr>
          <w:rFonts w:ascii="Times New Roman" w:eastAsiaTheme="minorEastAsia" w:hAnsi="Times New Roman"/>
        </w:rPr>
        <w:t>H</w:t>
      </w:r>
      <w:r w:rsidRPr="005578ED">
        <w:rPr>
          <w:rFonts w:ascii="Times New Roman" w:eastAsiaTheme="minorEastAsia" w:hAnsi="Times New Roman"/>
        </w:rPr>
        <w:t>公司遵循由基础服务向生态平台逐步拓展的路径，形成三级技术体系：</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1</w:t>
      </w:r>
      <w:r w:rsidRPr="005578ED">
        <w:rPr>
          <w:rFonts w:ascii="Times New Roman" w:eastAsiaTheme="minorEastAsia" w:hAnsi="Times New Roman"/>
        </w:rPr>
        <w:t>）</w:t>
      </w:r>
      <w:r w:rsidRPr="005578ED">
        <w:rPr>
          <w:rFonts w:eastAsiaTheme="minorEastAsia"/>
          <w:bCs/>
        </w:rPr>
        <w:t>基础层</w:t>
      </w:r>
      <w:r w:rsidRPr="005578ED">
        <w:rPr>
          <w:rFonts w:ascii="Times New Roman" w:eastAsiaTheme="minorEastAsia" w:hAnsi="Times New Roman"/>
        </w:rPr>
        <w:t>：通过标准化改造与流程自动化，提升传统金融业务的交易处理效率与系统稳定性</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2</w:t>
      </w:r>
      <w:r w:rsidRPr="005578ED">
        <w:rPr>
          <w:rFonts w:ascii="Times New Roman" w:eastAsiaTheme="minorEastAsia" w:hAnsi="Times New Roman"/>
        </w:rPr>
        <w:t>）</w:t>
      </w:r>
      <w:r w:rsidRPr="005578ED">
        <w:rPr>
          <w:rFonts w:eastAsiaTheme="minorEastAsia"/>
          <w:bCs/>
        </w:rPr>
        <w:t>增值层</w:t>
      </w:r>
      <w:r w:rsidRPr="005578ED">
        <w:rPr>
          <w:rFonts w:ascii="Times New Roman" w:eastAsiaTheme="minorEastAsia" w:hAnsi="Times New Roman"/>
        </w:rPr>
        <w:t>：借助机器学习、知识图谱等智能技术优化财富管理、绿色金融等垂直服务，增强业务智能化水平</w:t>
      </w:r>
      <w:r>
        <w:rPr>
          <w:rFonts w:ascii="Times New Roman" w:eastAsiaTheme="minorEastAsia" w:hAnsi="Times New Roman" w:hint="eastAsia"/>
        </w:rPr>
        <w:t>。</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w:t>
      </w:r>
      <w:r w:rsidRPr="005578ED">
        <w:rPr>
          <w:rFonts w:ascii="Times New Roman" w:eastAsiaTheme="minorEastAsia" w:hAnsi="Times New Roman"/>
        </w:rPr>
        <w:t>3</w:t>
      </w:r>
      <w:r w:rsidRPr="005578ED">
        <w:rPr>
          <w:rFonts w:ascii="Times New Roman" w:eastAsiaTheme="minorEastAsia" w:hAnsi="Times New Roman"/>
        </w:rPr>
        <w:t>）</w:t>
      </w:r>
      <w:r w:rsidRPr="005578ED">
        <w:rPr>
          <w:rFonts w:eastAsiaTheme="minorEastAsia"/>
          <w:bCs/>
        </w:rPr>
        <w:t>生态层</w:t>
      </w:r>
      <w:r w:rsidRPr="005578ED">
        <w:rPr>
          <w:rFonts w:ascii="Times New Roman" w:eastAsiaTheme="minorEastAsia" w:hAnsi="Times New Roman"/>
        </w:rPr>
        <w:t>：建设开放平台，与第三方服务提供商协同构建场景化解决方案，形成多主体共生的金融科技生态。</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不同层级采用差异化架构策略：基础层以稳健性为首要目标，生态层则强调灵活性与可扩展性。这种多层并行的架构提高了业务适配性，但也引入了跨产品协同与工具链整合的挑战，尤其在自动化运维与质量管控环节，仍需进一步标准化支撑。</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（三）区域差异化的技术适配</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为应对不同市场环境与监管要求，</w:t>
      </w:r>
      <w:r w:rsidRPr="005578ED">
        <w:rPr>
          <w:rFonts w:ascii="Times New Roman" w:eastAsiaTheme="minorEastAsia" w:hAnsi="Times New Roman"/>
        </w:rPr>
        <w:t>H</w:t>
      </w:r>
      <w:r w:rsidRPr="005578ED">
        <w:rPr>
          <w:rFonts w:ascii="Times New Roman" w:eastAsiaTheme="minorEastAsia" w:hAnsi="Times New Roman"/>
        </w:rPr>
        <w:t>公司实施</w:t>
      </w:r>
      <w:r w:rsidRPr="005578ED">
        <w:rPr>
          <w:rFonts w:ascii="Times New Roman" w:eastAsiaTheme="minorEastAsia" w:hAnsi="Times New Roman"/>
        </w:rPr>
        <w:t>“</w:t>
      </w:r>
      <w:r w:rsidRPr="005578ED">
        <w:rPr>
          <w:rFonts w:ascii="Times New Roman" w:eastAsiaTheme="minorEastAsia" w:hAnsi="Times New Roman"/>
        </w:rPr>
        <w:t>双模技术适配</w:t>
      </w:r>
      <w:r w:rsidRPr="005578ED">
        <w:rPr>
          <w:rFonts w:ascii="Times New Roman" w:eastAsiaTheme="minorEastAsia" w:hAnsi="Times New Roman"/>
        </w:rPr>
        <w:t>”</w:t>
      </w:r>
      <w:r w:rsidRPr="005578ED">
        <w:rPr>
          <w:rFonts w:ascii="Times New Roman" w:eastAsiaTheme="minorEastAsia" w:hAnsi="Times New Roman"/>
        </w:rPr>
        <w:t>策略。在监管体系成熟的欧美地区，公司采用渐进式升级路径，在既有核心技术框架内优化稳定性与安全性；而在政策创新频繁的新兴市场，则引入更具前瞻性的技术架构，以提升响应速度并缩短交付周期。该策略在</w:t>
      </w:r>
      <w:r w:rsidRPr="005578ED">
        <w:rPr>
          <w:rFonts w:ascii="Times New Roman" w:eastAsiaTheme="minorEastAsia" w:hAnsi="Times New Roman"/>
        </w:rPr>
        <w:t>“</w:t>
      </w:r>
      <w:r w:rsidRPr="005578ED">
        <w:rPr>
          <w:rFonts w:ascii="Times New Roman" w:eastAsiaTheme="minorEastAsia" w:hAnsi="Times New Roman"/>
        </w:rPr>
        <w:t>系统稳定性</w:t>
      </w:r>
      <w:r w:rsidRPr="005578ED">
        <w:rPr>
          <w:rFonts w:ascii="Times New Roman" w:eastAsiaTheme="minorEastAsia" w:hAnsi="Times New Roman"/>
        </w:rPr>
        <w:t>—</w:t>
      </w:r>
      <w:r w:rsidRPr="005578ED">
        <w:rPr>
          <w:rFonts w:ascii="Times New Roman" w:eastAsiaTheme="minorEastAsia" w:hAnsi="Times New Roman"/>
        </w:rPr>
        <w:t>市场响应性</w:t>
      </w:r>
      <w:r w:rsidRPr="005578ED">
        <w:rPr>
          <w:rFonts w:ascii="Times New Roman" w:eastAsiaTheme="minorEastAsia" w:hAnsi="Times New Roman"/>
        </w:rPr>
        <w:t>”</w:t>
      </w:r>
      <w:r w:rsidRPr="005578ED">
        <w:rPr>
          <w:rFonts w:ascii="Times New Roman" w:eastAsiaTheme="minorEastAsia" w:hAnsi="Times New Roman"/>
        </w:rPr>
        <w:t>之间取得平衡，但多技术路线并行导致代码冗余与复用不足，给统一质量治理带来一定压力。</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（四）综合评析</w:t>
      </w:r>
    </w:p>
    <w:p w:rsidR="005578ED" w:rsidRPr="005578ED" w:rsidRDefault="005578ED" w:rsidP="005578ED">
      <w:pPr>
        <w:spacing w:line="400" w:lineRule="exact"/>
        <w:ind w:firstLineChars="200" w:firstLine="480"/>
        <w:rPr>
          <w:rFonts w:ascii="Times New Roman" w:eastAsiaTheme="minorEastAsia" w:hAnsi="Times New Roman"/>
        </w:rPr>
      </w:pPr>
      <w:r w:rsidRPr="005578ED">
        <w:rPr>
          <w:rFonts w:ascii="Times New Roman" w:eastAsiaTheme="minorEastAsia" w:hAnsi="Times New Roman"/>
        </w:rPr>
        <w:t>总体而言，</w:t>
      </w:r>
      <w:r w:rsidRPr="005578ED">
        <w:rPr>
          <w:rFonts w:ascii="Times New Roman" w:eastAsiaTheme="minorEastAsia" w:hAnsi="Times New Roman"/>
        </w:rPr>
        <w:t>H</w:t>
      </w:r>
      <w:r w:rsidRPr="005578ED">
        <w:rPr>
          <w:rFonts w:ascii="Times New Roman" w:eastAsiaTheme="minorEastAsia" w:hAnsi="Times New Roman"/>
        </w:rPr>
        <w:t>公司的产品布局体现出以合规为前提、以技术差异化为驱动的全球化发展逻辑。通过合规前置、架构分层与双模适配，公司实现了在不同市场的灵活落地与持续扩展。然而，多区域合规的动态调整增加了需求变更频率，环境异构对持续交付形成挑战，全球协同与本地定制的张力也加剧了版本管理与资源调度的复杂度。这表明，</w:t>
      </w:r>
      <w:r w:rsidRPr="005578ED">
        <w:rPr>
          <w:rFonts w:ascii="Times New Roman" w:eastAsiaTheme="minorEastAsia" w:hAnsi="Times New Roman"/>
        </w:rPr>
        <w:t>H</w:t>
      </w:r>
      <w:r w:rsidRPr="005578ED">
        <w:rPr>
          <w:rFonts w:ascii="Times New Roman" w:eastAsiaTheme="minorEastAsia" w:hAnsi="Times New Roman"/>
        </w:rPr>
        <w:t>公司的产品布局不仅是技术体系的配置结果，更反映了组织能力、监管约束与市场动态的综合作用，为后续的流程优化与管理体系研究提供了关键切入点。</w:t>
      </w:r>
    </w:p>
    <w:p w:rsidR="00BF2DA5" w:rsidRDefault="00BF2DA5" w:rsidP="00BF2DA5">
      <w:pPr>
        <w:pStyle w:val="2"/>
        <w:keepNext/>
        <w:keepLines/>
        <w:numPr>
          <w:ilvl w:val="1"/>
          <w:numId w:val="0"/>
        </w:numPr>
        <w:adjustRightInd/>
        <w:snapToGrid/>
        <w:rPr>
          <w:rFonts w:ascii="Times New Roman" w:hAnsi="Times New Roman"/>
          <w:bCs/>
          <w:kern w:val="0"/>
          <w:sz w:val="24"/>
          <w:szCs w:val="32"/>
        </w:rPr>
      </w:pPr>
      <w:bookmarkStart w:id="72" w:name="_Toc213016542"/>
      <w:r w:rsidRPr="00E47012">
        <w:rPr>
          <w:rFonts w:ascii="Times New Roman" w:hAnsi="Times New Roman" w:hint="eastAsia"/>
          <w:bCs/>
          <w:kern w:val="0"/>
          <w:sz w:val="24"/>
          <w:szCs w:val="32"/>
        </w:rPr>
        <w:t>3.</w:t>
      </w:r>
      <w:r>
        <w:rPr>
          <w:rFonts w:ascii="Times New Roman" w:hAnsi="Times New Roman"/>
          <w:bCs/>
          <w:kern w:val="0"/>
          <w:sz w:val="24"/>
          <w:szCs w:val="32"/>
        </w:rPr>
        <w:t>1</w:t>
      </w:r>
      <w:r w:rsidRPr="00E47012">
        <w:rPr>
          <w:rFonts w:ascii="Times New Roman" w:hAnsi="Times New Roman" w:hint="eastAsia"/>
          <w:bCs/>
          <w:kern w:val="0"/>
          <w:sz w:val="24"/>
          <w:szCs w:val="32"/>
        </w:rPr>
        <w:t>.</w:t>
      </w:r>
      <w:r>
        <w:rPr>
          <w:rFonts w:ascii="Times New Roman" w:hAnsi="Times New Roman"/>
          <w:bCs/>
          <w:kern w:val="0"/>
          <w:sz w:val="24"/>
          <w:szCs w:val="32"/>
        </w:rPr>
        <w:t xml:space="preserve">4 </w:t>
      </w:r>
      <w:r w:rsidR="001A7363">
        <w:rPr>
          <w:rFonts w:ascii="Times New Roman" w:hAnsi="Times New Roman" w:hint="eastAsia"/>
          <w:bCs/>
          <w:kern w:val="0"/>
          <w:sz w:val="24"/>
          <w:szCs w:val="32"/>
        </w:rPr>
        <w:t>H</w:t>
      </w:r>
      <w:r w:rsidR="001A7363">
        <w:rPr>
          <w:rFonts w:ascii="Times New Roman" w:hAnsi="Times New Roman" w:hint="eastAsia"/>
          <w:bCs/>
          <w:kern w:val="0"/>
          <w:sz w:val="24"/>
          <w:szCs w:val="32"/>
        </w:rPr>
        <w:t>公司软件开发过程现状</w:t>
      </w:r>
      <w:bookmarkEnd w:id="72"/>
    </w:p>
    <w:p w:rsidR="009E3900" w:rsidRPr="009E3900" w:rsidRDefault="009E3900" w:rsidP="009E3900">
      <w:pPr>
        <w:spacing w:line="400" w:lineRule="exact"/>
        <w:ind w:firstLineChars="200" w:firstLine="480"/>
        <w:rPr>
          <w:rFonts w:ascii="Times New Roman" w:eastAsiaTheme="minorEastAsia" w:hAnsi="Times New Roman"/>
        </w:rPr>
      </w:pPr>
      <w:r w:rsidRPr="009E3900">
        <w:rPr>
          <w:rFonts w:ascii="Times New Roman" w:eastAsiaTheme="minorEastAsia" w:hAnsi="Times New Roman"/>
        </w:rPr>
        <w:t>作为集团在金融科技领域的核心研发机构，</w:t>
      </w:r>
      <w:r w:rsidRPr="009E3900">
        <w:rPr>
          <w:rFonts w:ascii="Times New Roman" w:eastAsiaTheme="minorEastAsia" w:hAnsi="Times New Roman"/>
        </w:rPr>
        <w:t>H</w:t>
      </w:r>
      <w:r w:rsidRPr="009E3900">
        <w:rPr>
          <w:rFonts w:ascii="Times New Roman" w:eastAsiaTheme="minorEastAsia" w:hAnsi="Times New Roman"/>
        </w:rPr>
        <w:t>公司已在软件开发实践中形成以治理分层、流程编排与资源池化为核心特征的管理体系。该体系旨在于合规性与交付效率之间实现动态平衡，覆盖从需求提出到运维复盘的完整生命周期。在制度、工具及组织层面，公司已构建出较为成熟的体系化流程（见图</w:t>
      </w:r>
      <w:r w:rsidRPr="009E3900">
        <w:rPr>
          <w:rFonts w:ascii="Times New Roman" w:eastAsiaTheme="minorEastAsia" w:hAnsi="Times New Roman"/>
        </w:rPr>
        <w:t>3-3</w:t>
      </w:r>
      <w:r w:rsidRPr="009E3900">
        <w:rPr>
          <w:rFonts w:ascii="Times New Roman" w:eastAsiaTheme="minorEastAsia" w:hAnsi="Times New Roman"/>
        </w:rPr>
        <w:t>）。</w:t>
      </w:r>
    </w:p>
    <w:p w:rsidR="00F716FD" w:rsidRPr="00F716FD" w:rsidRDefault="00F716FD" w:rsidP="00204E4F">
      <w:pPr>
        <w:shd w:val="clear" w:color="auto" w:fill="FFFFFF"/>
        <w:spacing w:line="400" w:lineRule="exact"/>
        <w:ind w:firstLine="480"/>
        <w:rPr>
          <w:rFonts w:ascii="Times New Roman" w:eastAsiaTheme="minorEastAsia" w:hAnsi="Times New Roman"/>
          <w:bCs/>
        </w:rPr>
      </w:pPr>
    </w:p>
    <w:p w:rsidR="00D41984" w:rsidRDefault="00D41984" w:rsidP="00D41984">
      <w:pPr>
        <w:ind w:firstLine="480"/>
      </w:pPr>
      <w:r>
        <w:rPr>
          <w:rFonts w:hint="eastAsia"/>
          <w:noProof/>
        </w:rPr>
        <w:drawing>
          <wp:inline distT="0" distB="0" distL="0" distR="0" wp14:anchorId="1AF71146" wp14:editId="135E724A">
            <wp:extent cx="5486400" cy="791662"/>
            <wp:effectExtent l="0" t="12700" r="0" b="21590"/>
            <wp:docPr id="15" name="图示 15"/>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79" r:lo="rId80" r:qs="rId81" r:cs="rId82"/>
              </a:graphicData>
            </a:graphic>
          </wp:inline>
        </w:drawing>
      </w:r>
    </w:p>
    <w:p w:rsidR="00D41984" w:rsidRPr="00D146EB" w:rsidRDefault="00D41984" w:rsidP="00D41984">
      <w:pPr>
        <w:ind w:left="1680" w:firstLineChars="500" w:firstLine="1050"/>
        <w:rPr>
          <w:rFonts w:ascii="Times New Roman" w:hAnsi="Times New Roman" w:cs="Times New Roman"/>
          <w:sz w:val="21"/>
          <w:szCs w:val="21"/>
        </w:rPr>
      </w:pPr>
      <w:r w:rsidRPr="00D146EB">
        <w:rPr>
          <w:rFonts w:ascii="Times New Roman" w:hAnsi="Times New Roman" w:cs="Times New Roman"/>
          <w:sz w:val="21"/>
          <w:szCs w:val="21"/>
        </w:rPr>
        <w:lastRenderedPageBreak/>
        <w:t>图</w:t>
      </w:r>
      <w:r w:rsidRPr="00D146EB">
        <w:rPr>
          <w:rFonts w:ascii="Times New Roman" w:hAnsi="Times New Roman" w:cs="Times New Roman"/>
          <w:sz w:val="21"/>
          <w:szCs w:val="21"/>
        </w:rPr>
        <w:t xml:space="preserve"> 3-</w:t>
      </w:r>
      <w:r w:rsidR="00B05D64" w:rsidRPr="00D146EB">
        <w:rPr>
          <w:rFonts w:ascii="Times New Roman" w:hAnsi="Times New Roman" w:cs="Times New Roman"/>
          <w:sz w:val="21"/>
          <w:szCs w:val="21"/>
        </w:rPr>
        <w:t>3</w:t>
      </w:r>
      <w:r w:rsidRPr="00D146EB">
        <w:rPr>
          <w:rFonts w:ascii="Times New Roman" w:hAnsi="Times New Roman" w:cs="Times New Roman"/>
          <w:sz w:val="21"/>
          <w:szCs w:val="21"/>
        </w:rPr>
        <w:t xml:space="preserve"> H </w:t>
      </w:r>
      <w:r w:rsidRPr="00D146EB">
        <w:rPr>
          <w:rFonts w:ascii="Times New Roman" w:hAnsi="Times New Roman" w:cs="Times New Roman"/>
          <w:sz w:val="21"/>
          <w:szCs w:val="21"/>
        </w:rPr>
        <w:t>公司软件开发过程鸟瞰图</w:t>
      </w:r>
    </w:p>
    <w:p w:rsidR="00D41984" w:rsidRPr="00D41984" w:rsidRDefault="00D41984" w:rsidP="00204E4F">
      <w:pPr>
        <w:shd w:val="clear" w:color="auto" w:fill="FFFFFF"/>
        <w:spacing w:line="400" w:lineRule="exact"/>
        <w:ind w:firstLine="480"/>
        <w:rPr>
          <w:rFonts w:ascii="Times New Roman" w:eastAsiaTheme="minorEastAsia" w:hAnsi="Times New Roman"/>
          <w:bCs/>
        </w:rPr>
      </w:pPr>
    </w:p>
    <w:p w:rsidR="00D76F0F" w:rsidRDefault="001A7363" w:rsidP="001A7363">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w:t>
      </w:r>
      <w:r w:rsidR="00F155FD">
        <w:rPr>
          <w:rFonts w:ascii="Times New Roman" w:eastAsiaTheme="minorEastAsia" w:hAnsi="Times New Roman" w:hint="eastAsia"/>
          <w:bCs/>
        </w:rPr>
        <w:t>一</w:t>
      </w:r>
      <w:r w:rsidRPr="001A7363">
        <w:rPr>
          <w:rFonts w:ascii="Times New Roman" w:eastAsiaTheme="minorEastAsia" w:hAnsi="Times New Roman"/>
          <w:bCs/>
        </w:rPr>
        <w:t>）治理与交付的双层机制</w:t>
      </w:r>
    </w:p>
    <w:p w:rsidR="002E398F" w:rsidRDefault="002E398F" w:rsidP="002E398F">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H</w:t>
      </w:r>
      <w:r w:rsidRPr="002E398F">
        <w:rPr>
          <w:rFonts w:ascii="Times New Roman" w:eastAsiaTheme="minorEastAsia" w:hAnsi="Times New Roman"/>
          <w:bCs/>
        </w:rPr>
        <w:t>公司实行</w:t>
      </w:r>
      <w:r w:rsidRPr="002E398F">
        <w:rPr>
          <w:rFonts w:ascii="Times New Roman" w:eastAsiaTheme="minorEastAsia" w:hAnsi="Times New Roman"/>
          <w:bCs/>
        </w:rPr>
        <w:t>“</w:t>
      </w:r>
      <w:r w:rsidRPr="002E398F">
        <w:rPr>
          <w:rFonts w:ascii="Times New Roman" w:eastAsiaTheme="minorEastAsia" w:hAnsi="Times New Roman"/>
          <w:bCs/>
        </w:rPr>
        <w:t>集中治理</w:t>
      </w:r>
      <w:r w:rsidRPr="002E398F">
        <w:rPr>
          <w:rFonts w:ascii="Times New Roman" w:eastAsiaTheme="minorEastAsia" w:hAnsi="Times New Roman"/>
          <w:bCs/>
        </w:rPr>
        <w:t>—</w:t>
      </w:r>
      <w:r w:rsidRPr="002E398F">
        <w:rPr>
          <w:rFonts w:ascii="Times New Roman" w:eastAsiaTheme="minorEastAsia" w:hAnsi="Times New Roman"/>
          <w:bCs/>
        </w:rPr>
        <w:t>敏捷自治并行</w:t>
      </w:r>
      <w:r w:rsidRPr="002E398F">
        <w:rPr>
          <w:rFonts w:ascii="Times New Roman" w:eastAsiaTheme="minorEastAsia" w:hAnsi="Times New Roman"/>
          <w:bCs/>
        </w:rPr>
        <w:t>”</w:t>
      </w:r>
      <w:r w:rsidRPr="002E398F">
        <w:rPr>
          <w:rFonts w:ascii="Times New Roman" w:eastAsiaTheme="minorEastAsia" w:hAnsi="Times New Roman"/>
          <w:bCs/>
        </w:rPr>
        <w:t>的管理模式。公司层面由项目管理办公室（</w:t>
      </w:r>
      <w:r w:rsidRPr="002E398F">
        <w:rPr>
          <w:rFonts w:ascii="Times New Roman" w:eastAsiaTheme="minorEastAsia" w:hAnsi="Times New Roman"/>
          <w:bCs/>
        </w:rPr>
        <w:t>PMO</w:t>
      </w:r>
      <w:r w:rsidRPr="002E398F">
        <w:rPr>
          <w:rFonts w:ascii="Times New Roman" w:eastAsiaTheme="minorEastAsia" w:hAnsi="Times New Roman"/>
          <w:bCs/>
        </w:rPr>
        <w:t>）统一制定研发流程、质量门禁与版本节奏，以保证项目可审计性与合规透明度；团队层面则以</w:t>
      </w:r>
      <w:r w:rsidRPr="002E398F">
        <w:rPr>
          <w:rFonts w:ascii="Times New Roman" w:eastAsiaTheme="minorEastAsia" w:hAnsi="Times New Roman"/>
          <w:bCs/>
        </w:rPr>
        <w:t>Scrum</w:t>
      </w:r>
      <w:r w:rsidRPr="002E398F">
        <w:rPr>
          <w:rFonts w:ascii="Times New Roman" w:eastAsiaTheme="minorEastAsia" w:hAnsi="Times New Roman"/>
          <w:bCs/>
        </w:rPr>
        <w:t>框架为核心，采用短周期迭代实现快速交付与业务反馈。</w:t>
      </w:r>
    </w:p>
    <w:p w:rsidR="00507356" w:rsidRDefault="002E398F" w:rsidP="00B6556E">
      <w:pPr>
        <w:shd w:val="clear" w:color="auto" w:fill="FFFFFF"/>
        <w:spacing w:line="400" w:lineRule="exact"/>
        <w:ind w:firstLine="480"/>
        <w:rPr>
          <w:rFonts w:ascii="Times New Roman" w:eastAsiaTheme="minorEastAsia" w:hAnsi="Times New Roman"/>
          <w:bCs/>
        </w:rPr>
      </w:pPr>
      <w:r w:rsidRPr="002E398F">
        <w:rPr>
          <w:rFonts w:ascii="Times New Roman" w:eastAsiaTheme="minorEastAsia" w:hAnsi="Times New Roman"/>
          <w:bCs/>
        </w:rPr>
        <w:t>双层机制以</w:t>
      </w:r>
      <w:r w:rsidRPr="002E398F">
        <w:rPr>
          <w:rFonts w:ascii="Times New Roman" w:eastAsiaTheme="minorEastAsia" w:hAnsi="Times New Roman"/>
          <w:bCs/>
        </w:rPr>
        <w:t>“</w:t>
      </w:r>
      <w:r w:rsidRPr="002E398F">
        <w:rPr>
          <w:rFonts w:ascii="Times New Roman" w:eastAsiaTheme="minorEastAsia" w:hAnsi="Times New Roman"/>
          <w:bCs/>
        </w:rPr>
        <w:t>治理基线</w:t>
      </w:r>
      <w:r w:rsidRPr="002E398F">
        <w:rPr>
          <w:rFonts w:ascii="Times New Roman" w:eastAsiaTheme="minorEastAsia" w:hAnsi="Times New Roman"/>
          <w:bCs/>
        </w:rPr>
        <w:t>”</w:t>
      </w:r>
      <w:r w:rsidRPr="002E398F">
        <w:rPr>
          <w:rFonts w:ascii="Times New Roman" w:eastAsiaTheme="minorEastAsia" w:hAnsi="Times New Roman"/>
          <w:bCs/>
        </w:rPr>
        <w:t>与</w:t>
      </w:r>
      <w:r w:rsidRPr="002E398F">
        <w:rPr>
          <w:rFonts w:ascii="Times New Roman" w:eastAsiaTheme="minorEastAsia" w:hAnsi="Times New Roman"/>
          <w:bCs/>
        </w:rPr>
        <w:t>“</w:t>
      </w:r>
      <w:r w:rsidRPr="002E398F">
        <w:rPr>
          <w:rFonts w:ascii="Times New Roman" w:eastAsiaTheme="minorEastAsia" w:hAnsi="Times New Roman"/>
          <w:bCs/>
        </w:rPr>
        <w:t>团队节奏</w:t>
      </w:r>
      <w:r w:rsidRPr="002E398F">
        <w:rPr>
          <w:rFonts w:ascii="Times New Roman" w:eastAsiaTheme="minorEastAsia" w:hAnsi="Times New Roman"/>
          <w:bCs/>
        </w:rPr>
        <w:t>”</w:t>
      </w:r>
      <w:r w:rsidRPr="002E398F">
        <w:rPr>
          <w:rFonts w:ascii="Times New Roman" w:eastAsiaTheme="minorEastAsia" w:hAnsi="Times New Roman"/>
          <w:bCs/>
        </w:rPr>
        <w:t>相耦合：治理层关注战略规划、资源统筹与质量控制，交付层专注于需求分析、设计开发与验证闭环。二者的结合既确保了统一规范，又保留了团队层面的灵活性（见图</w:t>
      </w:r>
      <w:r w:rsidRPr="002E398F">
        <w:rPr>
          <w:rFonts w:ascii="Times New Roman" w:eastAsiaTheme="minorEastAsia" w:hAnsi="Times New Roman"/>
          <w:bCs/>
        </w:rPr>
        <w:t>3-4</w:t>
      </w:r>
      <w:r w:rsidRPr="002E398F">
        <w:rPr>
          <w:rFonts w:ascii="Times New Roman" w:eastAsiaTheme="minorEastAsia" w:hAnsi="Times New Roman"/>
          <w:bCs/>
        </w:rPr>
        <w:t>）。</w:t>
      </w:r>
    </w:p>
    <w:p w:rsidR="00B6556E" w:rsidRPr="00507356" w:rsidRDefault="00B6556E" w:rsidP="00B6556E">
      <w:pPr>
        <w:shd w:val="clear" w:color="auto" w:fill="FFFFFF"/>
        <w:spacing w:line="400" w:lineRule="exact"/>
        <w:ind w:firstLine="480"/>
        <w:rPr>
          <w:rFonts w:ascii="Times New Roman" w:eastAsiaTheme="minorEastAsia" w:hAnsi="Times New Roman"/>
          <w:bCs/>
        </w:rPr>
      </w:pPr>
    </w:p>
    <w:p w:rsidR="005505B4" w:rsidRDefault="005505B4" w:rsidP="005505B4">
      <w:pPr>
        <w:ind w:firstLine="480"/>
      </w:pPr>
      <w:r>
        <w:rPr>
          <w:rFonts w:hint="eastAsia"/>
          <w:noProof/>
        </w:rPr>
        <w:drawing>
          <wp:inline distT="0" distB="0" distL="0" distR="0" wp14:anchorId="222F278E" wp14:editId="060D45E9">
            <wp:extent cx="5486400" cy="1669240"/>
            <wp:effectExtent l="0" t="12700" r="0" b="45720"/>
            <wp:docPr id="11" name="图示 1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4" r:lo="rId85" r:qs="rId86" r:cs="rId87"/>
              </a:graphicData>
            </a:graphic>
          </wp:inline>
        </w:drawing>
      </w:r>
    </w:p>
    <w:p w:rsidR="005505B4" w:rsidRPr="00F97F79" w:rsidRDefault="005505B4" w:rsidP="005505B4">
      <w:pPr>
        <w:ind w:left="1680" w:firstLineChars="850" w:firstLine="1785"/>
        <w:rPr>
          <w:rFonts w:ascii="Times New Roman" w:hAnsi="Times New Roman" w:cs="Times New Roman"/>
          <w:sz w:val="21"/>
          <w:szCs w:val="21"/>
        </w:rPr>
      </w:pPr>
      <w:r w:rsidRPr="00F97F79">
        <w:rPr>
          <w:rFonts w:ascii="Times New Roman" w:hAnsi="Times New Roman" w:cs="Times New Roman"/>
          <w:sz w:val="21"/>
          <w:szCs w:val="21"/>
        </w:rPr>
        <w:t>图</w:t>
      </w:r>
      <w:r w:rsidRPr="00F97F79">
        <w:rPr>
          <w:rFonts w:ascii="Times New Roman" w:hAnsi="Times New Roman" w:cs="Times New Roman"/>
          <w:sz w:val="21"/>
          <w:szCs w:val="21"/>
        </w:rPr>
        <w:t xml:space="preserve"> 3-</w:t>
      </w:r>
      <w:r w:rsidR="00097E44" w:rsidRPr="00F97F79">
        <w:rPr>
          <w:rFonts w:ascii="Times New Roman" w:hAnsi="Times New Roman" w:cs="Times New Roman"/>
          <w:sz w:val="21"/>
          <w:szCs w:val="21"/>
        </w:rPr>
        <w:t>4</w:t>
      </w:r>
      <w:r w:rsidRPr="00F97F79">
        <w:rPr>
          <w:rFonts w:ascii="Times New Roman" w:hAnsi="Times New Roman" w:cs="Times New Roman"/>
          <w:sz w:val="21"/>
          <w:szCs w:val="21"/>
        </w:rPr>
        <w:t xml:space="preserve"> H</w:t>
      </w:r>
      <w:r w:rsidRPr="00F97F79">
        <w:rPr>
          <w:rFonts w:ascii="Times New Roman" w:hAnsi="Times New Roman" w:cs="Times New Roman"/>
          <w:sz w:val="21"/>
          <w:szCs w:val="21"/>
        </w:rPr>
        <w:t>公司</w:t>
      </w:r>
      <w:r w:rsidRPr="00F97F79">
        <w:rPr>
          <w:rFonts w:ascii="Times New Roman" w:hAnsi="Times New Roman" w:cs="Times New Roman"/>
          <w:sz w:val="21"/>
          <w:szCs w:val="21"/>
        </w:rPr>
        <w:t>Scrum</w:t>
      </w:r>
      <w:r w:rsidRPr="00F97F79">
        <w:rPr>
          <w:rFonts w:ascii="Times New Roman" w:hAnsi="Times New Roman" w:cs="Times New Roman"/>
          <w:sz w:val="21"/>
          <w:szCs w:val="21"/>
        </w:rPr>
        <w:t>迭代的流程</w:t>
      </w:r>
    </w:p>
    <w:p w:rsidR="005505B4" w:rsidRPr="001A7363" w:rsidRDefault="005505B4" w:rsidP="001A7363">
      <w:pPr>
        <w:shd w:val="clear" w:color="auto" w:fill="FFFFFF"/>
        <w:spacing w:line="400" w:lineRule="exact"/>
        <w:ind w:firstLine="480"/>
        <w:rPr>
          <w:rFonts w:ascii="Times New Roman" w:eastAsiaTheme="minorEastAsia" w:hAnsi="Times New Roman"/>
          <w:bCs/>
        </w:rPr>
      </w:pPr>
    </w:p>
    <w:p w:rsidR="00E67DD7" w:rsidRDefault="001A7363" w:rsidP="00E67DD7">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二</w:t>
      </w:r>
      <w:r w:rsidRPr="001A7363">
        <w:rPr>
          <w:rFonts w:ascii="Times New Roman" w:eastAsiaTheme="minorEastAsia" w:hAnsi="Times New Roman"/>
          <w:bCs/>
        </w:rPr>
        <w:t>）流程结构与工具编排</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H</w:t>
      </w:r>
      <w:r w:rsidRPr="00E67DD7">
        <w:rPr>
          <w:rFonts w:ascii="Times New Roman" w:eastAsiaTheme="minorEastAsia" w:hAnsi="Times New Roman"/>
          <w:bCs/>
        </w:rPr>
        <w:t>公司当前的软件开发生命周期（</w:t>
      </w:r>
      <w:r w:rsidRPr="00E67DD7">
        <w:rPr>
          <w:rFonts w:ascii="Times New Roman" w:eastAsiaTheme="minorEastAsia" w:hAnsi="Times New Roman"/>
          <w:bCs/>
        </w:rPr>
        <w:t>SDLC</w:t>
      </w:r>
      <w:r w:rsidRPr="00E67DD7">
        <w:rPr>
          <w:rFonts w:ascii="Times New Roman" w:eastAsiaTheme="minorEastAsia" w:hAnsi="Times New Roman"/>
          <w:bCs/>
        </w:rPr>
        <w:t>）涵盖需求管理、架构设计、开发实现、测试验证、持续集成与部署（</w:t>
      </w:r>
      <w:r w:rsidRPr="00E67DD7">
        <w:rPr>
          <w:rFonts w:ascii="Times New Roman" w:eastAsiaTheme="minorEastAsia" w:hAnsi="Times New Roman"/>
          <w:bCs/>
        </w:rPr>
        <w:t>CI/CD</w:t>
      </w:r>
      <w:r w:rsidRPr="00E67DD7">
        <w:rPr>
          <w:rFonts w:ascii="Times New Roman" w:eastAsiaTheme="minorEastAsia" w:hAnsi="Times New Roman"/>
          <w:bCs/>
        </w:rPr>
        <w:t>）及运行维护六个阶段。所有环节均通过统一的</w:t>
      </w:r>
      <w:r w:rsidRPr="00E67DD7">
        <w:rPr>
          <w:rFonts w:ascii="Times New Roman" w:eastAsiaTheme="minorEastAsia" w:hAnsi="Times New Roman"/>
          <w:bCs/>
        </w:rPr>
        <w:t>DevOps</w:t>
      </w:r>
      <w:r w:rsidRPr="00E67DD7">
        <w:rPr>
          <w:rFonts w:ascii="Times New Roman" w:eastAsiaTheme="minorEastAsia" w:hAnsi="Times New Roman"/>
          <w:bCs/>
        </w:rPr>
        <w:t>流水线平台实现自动化编排，确保构建、发布与回滚的一致性与可追溯性。</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需求管理阶段采用</w:t>
      </w:r>
      <w:r w:rsidRPr="00E67DD7">
        <w:rPr>
          <w:rFonts w:ascii="Times New Roman" w:eastAsiaTheme="minorEastAsia" w:hAnsi="Times New Roman"/>
          <w:bCs/>
        </w:rPr>
        <w:t>“</w:t>
      </w:r>
      <w:r w:rsidRPr="00E67DD7">
        <w:rPr>
          <w:rFonts w:ascii="Times New Roman" w:eastAsiaTheme="minorEastAsia" w:hAnsi="Times New Roman"/>
          <w:bCs/>
        </w:rPr>
        <w:t>双通道机制</w:t>
      </w:r>
      <w:r w:rsidRPr="00E67DD7">
        <w:rPr>
          <w:rFonts w:ascii="Times New Roman" w:eastAsiaTheme="minorEastAsia" w:hAnsi="Times New Roman"/>
          <w:bCs/>
        </w:rPr>
        <w:t>”</w:t>
      </w:r>
      <w:r w:rsidRPr="00E67DD7">
        <w:rPr>
          <w:rFonts w:ascii="Times New Roman" w:eastAsiaTheme="minorEastAsia" w:hAnsi="Times New Roman"/>
          <w:bCs/>
        </w:rPr>
        <w:t>，即业务端与研发端同步评估优先级与价值；架构设计阶段执行企业级接口标准与安全审查；开发与测试阶段依托</w:t>
      </w:r>
      <w:r w:rsidRPr="00E67DD7">
        <w:rPr>
          <w:rFonts w:ascii="Times New Roman" w:eastAsiaTheme="minorEastAsia" w:hAnsi="Times New Roman"/>
          <w:bCs/>
        </w:rPr>
        <w:t>GitLab</w:t>
      </w:r>
      <w:r w:rsidRPr="00E67DD7">
        <w:rPr>
          <w:rFonts w:ascii="Times New Roman" w:eastAsiaTheme="minorEastAsia" w:hAnsi="Times New Roman"/>
          <w:bCs/>
        </w:rPr>
        <w:t>、</w:t>
      </w:r>
      <w:r w:rsidRPr="00E67DD7">
        <w:rPr>
          <w:rFonts w:ascii="Times New Roman" w:eastAsiaTheme="minorEastAsia" w:hAnsi="Times New Roman"/>
          <w:bCs/>
        </w:rPr>
        <w:t>Jenkins</w:t>
      </w:r>
      <w:r w:rsidRPr="00E67DD7">
        <w:rPr>
          <w:rFonts w:ascii="Times New Roman" w:eastAsiaTheme="minorEastAsia" w:hAnsi="Times New Roman"/>
          <w:bCs/>
        </w:rPr>
        <w:t>与</w:t>
      </w:r>
      <w:r w:rsidRPr="00E67DD7">
        <w:rPr>
          <w:rFonts w:ascii="Times New Roman" w:eastAsiaTheme="minorEastAsia" w:hAnsi="Times New Roman"/>
          <w:bCs/>
        </w:rPr>
        <w:t>SonarQube</w:t>
      </w:r>
      <w:r w:rsidRPr="00E67DD7">
        <w:rPr>
          <w:rFonts w:ascii="Times New Roman" w:eastAsiaTheme="minorEastAsia" w:hAnsi="Times New Roman"/>
          <w:bCs/>
        </w:rPr>
        <w:t>等工具，实现代码托管、持续集成与自动化测试；部署阶段遵循</w:t>
      </w:r>
      <w:r w:rsidRPr="00E67DD7">
        <w:rPr>
          <w:rFonts w:ascii="Times New Roman" w:eastAsiaTheme="minorEastAsia" w:hAnsi="Times New Roman"/>
          <w:bCs/>
        </w:rPr>
        <w:t>“</w:t>
      </w:r>
      <w:r w:rsidRPr="00E67DD7">
        <w:rPr>
          <w:rFonts w:ascii="Times New Roman" w:eastAsiaTheme="minorEastAsia" w:hAnsi="Times New Roman"/>
          <w:bCs/>
        </w:rPr>
        <w:t>灰度发布</w:t>
      </w:r>
      <w:r w:rsidRPr="00E67DD7">
        <w:rPr>
          <w:rFonts w:ascii="Times New Roman" w:eastAsiaTheme="minorEastAsia" w:hAnsi="Times New Roman"/>
          <w:bCs/>
        </w:rPr>
        <w:t>—</w:t>
      </w:r>
      <w:r w:rsidRPr="00E67DD7">
        <w:rPr>
          <w:rFonts w:ascii="Times New Roman" w:eastAsiaTheme="minorEastAsia" w:hAnsi="Times New Roman"/>
          <w:bCs/>
        </w:rPr>
        <w:t>验证</w:t>
      </w:r>
      <w:r w:rsidRPr="00E67DD7">
        <w:rPr>
          <w:rFonts w:ascii="Times New Roman" w:eastAsiaTheme="minorEastAsia" w:hAnsi="Times New Roman"/>
          <w:bCs/>
        </w:rPr>
        <w:t>—</w:t>
      </w:r>
      <w:r w:rsidRPr="00E67DD7">
        <w:rPr>
          <w:rFonts w:ascii="Times New Roman" w:eastAsiaTheme="minorEastAsia" w:hAnsi="Times New Roman"/>
          <w:bCs/>
        </w:rPr>
        <w:t>回滚</w:t>
      </w:r>
      <w:r w:rsidRPr="00E67DD7">
        <w:rPr>
          <w:rFonts w:ascii="Times New Roman" w:eastAsiaTheme="minorEastAsia" w:hAnsi="Times New Roman"/>
          <w:bCs/>
        </w:rPr>
        <w:t>”</w:t>
      </w:r>
      <w:r w:rsidRPr="00E67DD7">
        <w:rPr>
          <w:rFonts w:ascii="Times New Roman" w:eastAsiaTheme="minorEastAsia" w:hAnsi="Times New Roman"/>
          <w:bCs/>
        </w:rPr>
        <w:t>策略，以控制变更风险；运维阶段则通过</w:t>
      </w:r>
      <w:r w:rsidRPr="00E67DD7">
        <w:rPr>
          <w:rFonts w:ascii="Times New Roman" w:eastAsiaTheme="minorEastAsia" w:hAnsi="Times New Roman"/>
          <w:bCs/>
        </w:rPr>
        <w:t>AIOps</w:t>
      </w:r>
      <w:r w:rsidRPr="00E67DD7">
        <w:rPr>
          <w:rFonts w:ascii="Times New Roman" w:eastAsiaTheme="minorEastAsia" w:hAnsi="Times New Roman"/>
          <w:bCs/>
        </w:rPr>
        <w:t>平台对日志与监控指标进行集中分析，支持容量规划与异常复盘。</w:t>
      </w:r>
    </w:p>
    <w:p w:rsidR="00E67DD7" w:rsidRPr="00E67DD7" w:rsidRDefault="00E67DD7" w:rsidP="00E67DD7">
      <w:pPr>
        <w:shd w:val="clear" w:color="auto" w:fill="FFFFFF"/>
        <w:spacing w:line="400" w:lineRule="exact"/>
        <w:ind w:firstLine="480"/>
        <w:rPr>
          <w:rFonts w:ascii="Times New Roman" w:eastAsiaTheme="minorEastAsia" w:hAnsi="Times New Roman"/>
          <w:bCs/>
        </w:rPr>
      </w:pPr>
      <w:r w:rsidRPr="00E67DD7">
        <w:rPr>
          <w:rFonts w:ascii="Times New Roman" w:eastAsiaTheme="minorEastAsia" w:hAnsi="Times New Roman"/>
          <w:bCs/>
        </w:rPr>
        <w:t>公司重点监控三类指标</w:t>
      </w:r>
      <w:r w:rsidRPr="00E67DD7">
        <w:rPr>
          <w:rFonts w:ascii="Times New Roman" w:eastAsiaTheme="minorEastAsia" w:hAnsi="Times New Roman"/>
          <w:bCs/>
        </w:rPr>
        <w:t>——</w:t>
      </w:r>
      <w:r w:rsidRPr="00E67DD7">
        <w:rPr>
          <w:rFonts w:ascii="Times New Roman" w:eastAsiaTheme="minorEastAsia" w:hAnsi="Times New Roman"/>
          <w:bCs/>
        </w:rPr>
        <w:t>变更频率、质量稳定性与交付效率，以评估过程绩效。表</w:t>
      </w:r>
      <w:r w:rsidRPr="00E67DD7">
        <w:rPr>
          <w:rFonts w:ascii="Times New Roman" w:eastAsiaTheme="minorEastAsia" w:hAnsi="Times New Roman"/>
          <w:bCs/>
        </w:rPr>
        <w:t>3-1</w:t>
      </w:r>
      <w:r w:rsidRPr="00E67DD7">
        <w:rPr>
          <w:rFonts w:ascii="Times New Roman" w:eastAsiaTheme="minorEastAsia" w:hAnsi="Times New Roman"/>
          <w:bCs/>
        </w:rPr>
        <w:t>展示了软件开发各阶段的主要活动、工具与关键度量项。</w:t>
      </w:r>
    </w:p>
    <w:p w:rsidR="004067AD" w:rsidRDefault="004067AD" w:rsidP="004067AD">
      <w:pPr>
        <w:shd w:val="clear" w:color="auto" w:fill="FFFFFF"/>
        <w:spacing w:line="400" w:lineRule="exact"/>
        <w:ind w:firstLine="480"/>
        <w:rPr>
          <w:rFonts w:ascii="Times New Roman" w:eastAsiaTheme="minorEastAsia" w:hAnsi="Times New Roman"/>
          <w:bCs/>
        </w:rPr>
      </w:pPr>
    </w:p>
    <w:p w:rsidR="00C53A86" w:rsidRPr="00FB38CC" w:rsidRDefault="0030378C" w:rsidP="00FB38CC">
      <w:pPr>
        <w:ind w:left="1260" w:firstLine="420"/>
        <w:rPr>
          <w:sz w:val="21"/>
          <w:szCs w:val="21"/>
        </w:rPr>
      </w:pPr>
      <w:r w:rsidRPr="00927F6E">
        <w:rPr>
          <w:sz w:val="21"/>
          <w:szCs w:val="21"/>
        </w:rPr>
        <w:t>表</w:t>
      </w:r>
      <w:r w:rsidRPr="00F97F79">
        <w:rPr>
          <w:rFonts w:ascii="Times New Roman" w:hAnsi="Times New Roman" w:cs="Times New Roman"/>
          <w:sz w:val="21"/>
          <w:szCs w:val="21"/>
        </w:rPr>
        <w:t xml:space="preserve">3-1 </w:t>
      </w:r>
      <w:r w:rsidRPr="00927F6E">
        <w:rPr>
          <w:sz w:val="21"/>
          <w:szCs w:val="21"/>
        </w:rPr>
        <w:t>软件开发流程、关键活动、主要工具与度量项</w:t>
      </w:r>
    </w:p>
    <w:tbl>
      <w:tblPr>
        <w:tblStyle w:val="ab"/>
        <w:tblW w:w="0" w:type="auto"/>
        <w:tblLook w:val="04A0" w:firstRow="1" w:lastRow="0" w:firstColumn="1" w:lastColumn="0" w:noHBand="0" w:noVBand="1"/>
      </w:tblPr>
      <w:tblGrid>
        <w:gridCol w:w="1242"/>
        <w:gridCol w:w="2165"/>
        <w:gridCol w:w="2201"/>
        <w:gridCol w:w="3680"/>
      </w:tblGrid>
      <w:tr w:rsidR="001D3939" w:rsidTr="00874ED5">
        <w:tc>
          <w:tcPr>
            <w:tcW w:w="1242"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阶段</w:t>
            </w:r>
          </w:p>
        </w:tc>
        <w:tc>
          <w:tcPr>
            <w:tcW w:w="2165" w:type="dxa"/>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关键活动</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主要工具</w:t>
            </w:r>
            <w:r w:rsidRPr="00E85186">
              <w:rPr>
                <w:rFonts w:ascii="Times New Roman" w:hAnsi="Times New Roman" w:cs="Times New Roman"/>
                <w:bCs/>
                <w:sz w:val="21"/>
                <w:szCs w:val="21"/>
              </w:rPr>
              <w:t>/</w:t>
            </w:r>
            <w:r w:rsidRPr="00E85186">
              <w:rPr>
                <w:rFonts w:ascii="Times New Roman" w:hAnsi="Times New Roman" w:cs="Times New Roman"/>
                <w:bCs/>
                <w:sz w:val="21"/>
                <w:szCs w:val="21"/>
              </w:rPr>
              <w:t>平台</w:t>
            </w:r>
          </w:p>
        </w:tc>
        <w:tc>
          <w:tcPr>
            <w:tcW w:w="0" w:type="auto"/>
            <w:hideMark/>
          </w:tcPr>
          <w:p w:rsidR="001D3939" w:rsidRPr="00E85186" w:rsidRDefault="001D3939" w:rsidP="003D03B8">
            <w:pPr>
              <w:jc w:val="center"/>
              <w:rPr>
                <w:rFonts w:ascii="Times New Roman" w:hAnsi="Times New Roman" w:cs="Times New Roman"/>
                <w:bCs/>
                <w:sz w:val="21"/>
                <w:szCs w:val="21"/>
              </w:rPr>
            </w:pPr>
            <w:r w:rsidRPr="00E85186">
              <w:rPr>
                <w:rFonts w:ascii="Times New Roman" w:hAnsi="Times New Roman" w:cs="Times New Roman"/>
                <w:bCs/>
                <w:sz w:val="21"/>
                <w:szCs w:val="21"/>
              </w:rPr>
              <w:t>关键度量（口径示例）</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需求管理</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需求收集、优先级评估、基线冻结</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Jira / Confluence</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需求变更率（</w:t>
            </w:r>
            <w:r w:rsidRPr="00E85186">
              <w:rPr>
                <w:rFonts w:ascii="Times New Roman" w:hAnsi="Times New Roman" w:cs="Times New Roman"/>
                <w:sz w:val="21"/>
                <w:szCs w:val="21"/>
              </w:rPr>
              <w:t>%</w:t>
            </w:r>
            <w:r w:rsidRPr="00E85186">
              <w:rPr>
                <w:rFonts w:ascii="Times New Roman" w:hAnsi="Times New Roman" w:cs="Times New Roman"/>
                <w:sz w:val="21"/>
                <w:szCs w:val="21"/>
              </w:rPr>
              <w:t>）、需求冻结周期（天）</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架构设计</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接口规范、跨系统兼</w:t>
            </w:r>
            <w:r w:rsidRPr="00E85186">
              <w:rPr>
                <w:rFonts w:ascii="Times New Roman" w:hAnsi="Times New Roman" w:cs="Times New Roman"/>
                <w:sz w:val="21"/>
                <w:szCs w:val="21"/>
              </w:rPr>
              <w:lastRenderedPageBreak/>
              <w:t>容评审</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 xml:space="preserve">EA Blueprint / API </w:t>
            </w:r>
            <w:r w:rsidRPr="00E85186">
              <w:rPr>
                <w:rFonts w:ascii="Times New Roman" w:hAnsi="Times New Roman" w:cs="Times New Roman"/>
                <w:sz w:val="21"/>
                <w:szCs w:val="21"/>
              </w:rPr>
              <w:lastRenderedPageBreak/>
              <w:t>Gateway</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lastRenderedPageBreak/>
              <w:t>评审通过率（</w:t>
            </w:r>
            <w:r w:rsidRPr="00E85186">
              <w:rPr>
                <w:rFonts w:ascii="Times New Roman" w:hAnsi="Times New Roman" w:cs="Times New Roman"/>
                <w:sz w:val="21"/>
                <w:szCs w:val="21"/>
              </w:rPr>
              <w:t>%</w:t>
            </w:r>
            <w:r w:rsidRPr="00E85186">
              <w:rPr>
                <w:rFonts w:ascii="Times New Roman" w:hAnsi="Times New Roman" w:cs="Times New Roman"/>
                <w:sz w:val="21"/>
                <w:szCs w:val="21"/>
              </w:rPr>
              <w:t>）、接口复用率（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开发实现</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代码编写与评审、分支策略</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GitLab / </w:t>
            </w:r>
            <w:r w:rsidRPr="00E85186">
              <w:rPr>
                <w:rFonts w:ascii="Times New Roman" w:hAnsi="Times New Roman" w:cs="Times New Roman"/>
                <w:sz w:val="21"/>
                <w:szCs w:val="21"/>
              </w:rPr>
              <w:t>评审插件</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合入失败率（</w:t>
            </w:r>
            <w:r w:rsidRPr="00E85186">
              <w:rPr>
                <w:rFonts w:ascii="Times New Roman" w:hAnsi="Times New Roman" w:cs="Times New Roman"/>
                <w:sz w:val="21"/>
                <w:szCs w:val="21"/>
              </w:rPr>
              <w:t>%</w:t>
            </w:r>
            <w:r w:rsidRPr="00E85186">
              <w:rPr>
                <w:rFonts w:ascii="Times New Roman" w:hAnsi="Times New Roman" w:cs="Times New Roman"/>
                <w:sz w:val="21"/>
                <w:szCs w:val="21"/>
              </w:rPr>
              <w:t>）、平均评审时长（小时）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测试验证</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自动化测试、缺陷管理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测试平台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缺陷密度（缺陷</w:t>
            </w:r>
            <w:r w:rsidRPr="00E85186">
              <w:rPr>
                <w:rFonts w:ascii="Times New Roman" w:hAnsi="Times New Roman" w:cs="Times New Roman"/>
                <w:sz w:val="21"/>
                <w:szCs w:val="21"/>
              </w:rPr>
              <w:t>/</w:t>
            </w:r>
            <w:r w:rsidRPr="00E85186">
              <w:rPr>
                <w:rFonts w:ascii="Times New Roman" w:hAnsi="Times New Roman" w:cs="Times New Roman"/>
                <w:sz w:val="21"/>
                <w:szCs w:val="21"/>
              </w:rPr>
              <w:t>千行代码）、自动化覆盖率（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CI/CD</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构建、制品管理、容器化部署</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Jenkins / </w:t>
            </w:r>
            <w:r w:rsidRPr="00E85186">
              <w:rPr>
                <w:rFonts w:ascii="Times New Roman" w:hAnsi="Times New Roman" w:cs="Times New Roman"/>
                <w:sz w:val="21"/>
                <w:szCs w:val="21"/>
              </w:rPr>
              <w:t>制品库</w:t>
            </w:r>
            <w:r w:rsidRPr="00E85186">
              <w:rPr>
                <w:rFonts w:ascii="Times New Roman" w:hAnsi="Times New Roman" w:cs="Times New Roman"/>
                <w:sz w:val="21"/>
                <w:szCs w:val="21"/>
              </w:rPr>
              <w:t xml:space="preserve"> / K8s</w:t>
            </w:r>
            <w:r w:rsidRPr="00E85186">
              <w:rPr>
                <w:rFonts w:ascii="Times New Roman" w:hAnsi="Times New Roman" w:cs="Times New Roman"/>
                <w:sz w:val="21"/>
                <w:szCs w:val="21"/>
              </w:rPr>
              <w:t>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构建成功率（</w:t>
            </w:r>
            <w:r w:rsidRPr="00E85186">
              <w:rPr>
                <w:rFonts w:ascii="Times New Roman" w:hAnsi="Times New Roman" w:cs="Times New Roman"/>
                <w:sz w:val="21"/>
                <w:szCs w:val="21"/>
              </w:rPr>
              <w:t>%</w:t>
            </w:r>
            <w:r w:rsidRPr="00E85186">
              <w:rPr>
                <w:rFonts w:ascii="Times New Roman" w:hAnsi="Times New Roman" w:cs="Times New Roman"/>
                <w:sz w:val="21"/>
                <w:szCs w:val="21"/>
              </w:rPr>
              <w:t>）、平均恢复时间</w:t>
            </w:r>
            <w:r w:rsidRPr="00E85186">
              <w:rPr>
                <w:rFonts w:ascii="Times New Roman" w:hAnsi="Times New Roman" w:cs="Times New Roman"/>
                <w:sz w:val="21"/>
                <w:szCs w:val="21"/>
              </w:rPr>
              <w:t>MTTR</w:t>
            </w:r>
            <w:r w:rsidRPr="00E85186">
              <w:rPr>
                <w:rFonts w:ascii="Times New Roman" w:hAnsi="Times New Roman" w:cs="Times New Roman"/>
                <w:sz w:val="21"/>
                <w:szCs w:val="21"/>
              </w:rPr>
              <w:t>（小时）</w:t>
            </w:r>
          </w:p>
        </w:tc>
      </w:tr>
      <w:tr w:rsidR="001D3939" w:rsidTr="00874ED5">
        <w:tc>
          <w:tcPr>
            <w:tcW w:w="1242"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运行维护</w:t>
            </w:r>
          </w:p>
        </w:tc>
        <w:tc>
          <w:tcPr>
            <w:tcW w:w="2165" w:type="dxa"/>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监控、告警、容量管理</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 xml:space="preserve">AIOps / </w:t>
            </w:r>
            <w:r w:rsidRPr="00E85186">
              <w:rPr>
                <w:rFonts w:ascii="Times New Roman" w:hAnsi="Times New Roman" w:cs="Times New Roman"/>
                <w:sz w:val="21"/>
                <w:szCs w:val="21"/>
              </w:rPr>
              <w:t>日志平台</w:t>
            </w:r>
          </w:p>
        </w:tc>
        <w:tc>
          <w:tcPr>
            <w:tcW w:w="0" w:type="auto"/>
            <w:hideMark/>
          </w:tcPr>
          <w:p w:rsidR="001D3939" w:rsidRPr="00E85186" w:rsidRDefault="001D3939" w:rsidP="003D03B8">
            <w:pPr>
              <w:jc w:val="center"/>
              <w:rPr>
                <w:rFonts w:ascii="Times New Roman" w:hAnsi="Times New Roman" w:cs="Times New Roman"/>
                <w:sz w:val="21"/>
                <w:szCs w:val="21"/>
              </w:rPr>
            </w:pPr>
            <w:r w:rsidRPr="00E85186">
              <w:rPr>
                <w:rFonts w:ascii="Times New Roman" w:hAnsi="Times New Roman" w:cs="Times New Roman"/>
                <w:sz w:val="21"/>
                <w:szCs w:val="21"/>
              </w:rPr>
              <w:t>平均无故障时间</w:t>
            </w:r>
            <w:r w:rsidRPr="00E85186">
              <w:rPr>
                <w:rFonts w:ascii="Times New Roman" w:hAnsi="Times New Roman" w:cs="Times New Roman"/>
                <w:sz w:val="21"/>
                <w:szCs w:val="21"/>
              </w:rPr>
              <w:t>MTBF</w:t>
            </w:r>
            <w:r w:rsidRPr="00E85186">
              <w:rPr>
                <w:rFonts w:ascii="Times New Roman" w:hAnsi="Times New Roman" w:cs="Times New Roman"/>
                <w:sz w:val="21"/>
                <w:szCs w:val="21"/>
              </w:rPr>
              <w:t>（小时）、</w:t>
            </w:r>
            <w:r w:rsidRPr="00E85186">
              <w:rPr>
                <w:rFonts w:ascii="Times New Roman" w:hAnsi="Times New Roman" w:cs="Times New Roman"/>
                <w:sz w:val="21"/>
                <w:szCs w:val="21"/>
              </w:rPr>
              <w:t>SLA</w:t>
            </w:r>
            <w:r w:rsidRPr="00E85186">
              <w:rPr>
                <w:rFonts w:ascii="Times New Roman" w:hAnsi="Times New Roman" w:cs="Times New Roman"/>
                <w:sz w:val="21"/>
                <w:szCs w:val="21"/>
              </w:rPr>
              <w:t>达成率（</w:t>
            </w:r>
            <w:r w:rsidRPr="00E85186">
              <w:rPr>
                <w:rFonts w:ascii="Times New Roman" w:hAnsi="Times New Roman" w:cs="Times New Roman"/>
                <w:sz w:val="21"/>
                <w:szCs w:val="21"/>
              </w:rPr>
              <w:t>%</w:t>
            </w:r>
            <w:r w:rsidRPr="00E85186">
              <w:rPr>
                <w:rFonts w:ascii="Times New Roman" w:hAnsi="Times New Roman" w:cs="Times New Roman"/>
                <w:sz w:val="21"/>
                <w:szCs w:val="21"/>
              </w:rPr>
              <w:t>）</w:t>
            </w:r>
          </w:p>
        </w:tc>
      </w:tr>
    </w:tbl>
    <w:p w:rsidR="009D5F08" w:rsidRPr="001D3939" w:rsidRDefault="009D5F08" w:rsidP="001A7363">
      <w:pPr>
        <w:shd w:val="clear" w:color="auto" w:fill="FFFFFF"/>
        <w:spacing w:line="400" w:lineRule="exact"/>
        <w:ind w:firstLine="480"/>
        <w:rPr>
          <w:rFonts w:ascii="Times New Roman" w:eastAsiaTheme="minorEastAsia" w:hAnsi="Times New Roman"/>
          <w:bCs/>
        </w:rPr>
      </w:pPr>
    </w:p>
    <w:p w:rsidR="00D16F6E" w:rsidRDefault="001A7363" w:rsidP="00D16F6E">
      <w:pPr>
        <w:shd w:val="clear" w:color="auto" w:fill="FFFFFF"/>
        <w:spacing w:line="400" w:lineRule="exact"/>
        <w:ind w:firstLine="480"/>
        <w:rPr>
          <w:rFonts w:ascii="Times New Roman" w:eastAsiaTheme="minorEastAsia" w:hAnsi="Times New Roman"/>
          <w:bCs/>
        </w:rPr>
      </w:pPr>
      <w:r w:rsidRPr="001A7363">
        <w:rPr>
          <w:rFonts w:ascii="Times New Roman" w:eastAsiaTheme="minorEastAsia" w:hAnsi="Times New Roman"/>
          <w:bCs/>
        </w:rPr>
        <w:t>（</w:t>
      </w:r>
      <w:r w:rsidR="00F155FD">
        <w:rPr>
          <w:rFonts w:ascii="Times New Roman" w:eastAsiaTheme="minorEastAsia" w:hAnsi="Times New Roman" w:hint="eastAsia"/>
          <w:bCs/>
        </w:rPr>
        <w:t>三</w:t>
      </w:r>
      <w:r w:rsidRPr="001A7363">
        <w:rPr>
          <w:rFonts w:ascii="Times New Roman" w:eastAsiaTheme="minorEastAsia" w:hAnsi="Times New Roman"/>
          <w:bCs/>
        </w:rPr>
        <w:t>）人</w:t>
      </w:r>
      <w:r w:rsidRPr="001A7363">
        <w:rPr>
          <w:rFonts w:ascii="Times New Roman" w:eastAsiaTheme="minorEastAsia" w:hAnsi="Times New Roman"/>
          <w:bCs/>
        </w:rPr>
        <w:t>—</w:t>
      </w:r>
      <w:r w:rsidRPr="001A7363">
        <w:rPr>
          <w:rFonts w:ascii="Times New Roman" w:eastAsiaTheme="minorEastAsia" w:hAnsi="Times New Roman"/>
          <w:bCs/>
        </w:rPr>
        <w:t>机</w:t>
      </w:r>
      <w:r w:rsidRPr="001A7363">
        <w:rPr>
          <w:rFonts w:ascii="Times New Roman" w:eastAsiaTheme="minorEastAsia" w:hAnsi="Times New Roman"/>
          <w:bCs/>
        </w:rPr>
        <w:t>—</w:t>
      </w:r>
      <w:r w:rsidRPr="001A7363">
        <w:rPr>
          <w:rFonts w:ascii="Times New Roman" w:eastAsiaTheme="minorEastAsia" w:hAnsi="Times New Roman"/>
          <w:bCs/>
        </w:rPr>
        <w:t>物的资源池化配置</w:t>
      </w:r>
    </w:p>
    <w:p w:rsidR="00C2591C" w:rsidRPr="001538B7" w:rsidRDefault="001538B7" w:rsidP="00D16F6E">
      <w:pPr>
        <w:shd w:val="clear" w:color="auto" w:fill="FFFFFF"/>
        <w:spacing w:line="400" w:lineRule="exact"/>
        <w:ind w:firstLine="480"/>
        <w:rPr>
          <w:rFonts w:ascii="Times New Roman" w:eastAsiaTheme="minorEastAsia" w:hAnsi="Times New Roman"/>
          <w:bCs/>
        </w:rPr>
      </w:pPr>
      <w:r w:rsidRPr="001538B7">
        <w:rPr>
          <w:rFonts w:ascii="Times New Roman" w:eastAsiaTheme="minorEastAsia" w:hAnsi="Times New Roman"/>
          <w:bCs/>
        </w:rPr>
        <w:t>H</w:t>
      </w:r>
      <w:r w:rsidRPr="001538B7">
        <w:rPr>
          <w:rFonts w:ascii="Times New Roman" w:eastAsiaTheme="minorEastAsia" w:hAnsi="Times New Roman"/>
          <w:bCs/>
        </w:rPr>
        <w:t>公司在资源配置上采用</w:t>
      </w:r>
      <w:r w:rsidRPr="001538B7">
        <w:rPr>
          <w:rFonts w:ascii="Times New Roman" w:eastAsiaTheme="minorEastAsia" w:hAnsi="Times New Roman"/>
          <w:bCs/>
        </w:rPr>
        <w:t>“</w:t>
      </w:r>
      <w:r w:rsidRPr="001538B7">
        <w:rPr>
          <w:rFonts w:ascii="Times New Roman" w:eastAsiaTheme="minorEastAsia" w:hAnsi="Times New Roman"/>
          <w:bCs/>
        </w:rPr>
        <w:t>人</w:t>
      </w:r>
      <w:r w:rsidRPr="001538B7">
        <w:rPr>
          <w:rFonts w:ascii="Times New Roman" w:eastAsiaTheme="minorEastAsia" w:hAnsi="Times New Roman"/>
          <w:bCs/>
        </w:rPr>
        <w:t>—</w:t>
      </w:r>
      <w:r w:rsidRPr="001538B7">
        <w:rPr>
          <w:rFonts w:ascii="Times New Roman" w:eastAsiaTheme="minorEastAsia" w:hAnsi="Times New Roman"/>
          <w:bCs/>
        </w:rPr>
        <w:t>机</w:t>
      </w:r>
      <w:r w:rsidRPr="001538B7">
        <w:rPr>
          <w:rFonts w:ascii="Times New Roman" w:eastAsiaTheme="minorEastAsia" w:hAnsi="Times New Roman"/>
          <w:bCs/>
        </w:rPr>
        <w:t>—</w:t>
      </w:r>
      <w:r w:rsidRPr="001538B7">
        <w:rPr>
          <w:rFonts w:ascii="Times New Roman" w:eastAsiaTheme="minorEastAsia" w:hAnsi="Times New Roman"/>
          <w:bCs/>
        </w:rPr>
        <w:t>物</w:t>
      </w:r>
      <w:r w:rsidRPr="001538B7">
        <w:rPr>
          <w:rFonts w:ascii="Times New Roman" w:eastAsiaTheme="minorEastAsia" w:hAnsi="Times New Roman"/>
          <w:bCs/>
        </w:rPr>
        <w:t>”</w:t>
      </w:r>
      <w:r w:rsidRPr="001538B7">
        <w:rPr>
          <w:rFonts w:ascii="Times New Roman" w:eastAsiaTheme="minorEastAsia" w:hAnsi="Times New Roman"/>
          <w:bCs/>
        </w:rPr>
        <w:t>一体化资源池模式，实现资源的共享与弹性调度。在人力资源方面，通过能力等级（</w:t>
      </w:r>
      <w:r w:rsidRPr="001538B7">
        <w:rPr>
          <w:rFonts w:ascii="Times New Roman" w:eastAsiaTheme="minorEastAsia" w:hAnsi="Times New Roman"/>
          <w:bCs/>
        </w:rPr>
        <w:t>L1–L4</w:t>
      </w:r>
      <w:r w:rsidRPr="001538B7">
        <w:rPr>
          <w:rFonts w:ascii="Times New Roman" w:eastAsiaTheme="minorEastAsia" w:hAnsi="Times New Roman"/>
          <w:bCs/>
        </w:rPr>
        <w:t>）分层与跨职能团队配置，增强项目灵活性与技能复用；在计算资源方面，利用私有云与混合云环境，由</w:t>
      </w:r>
      <w:r w:rsidRPr="001538B7">
        <w:rPr>
          <w:rFonts w:ascii="Times New Roman" w:eastAsiaTheme="minorEastAsia" w:hAnsi="Times New Roman"/>
          <w:bCs/>
        </w:rPr>
        <w:t>Kubernetes</w:t>
      </w:r>
      <w:r w:rsidRPr="001538B7">
        <w:rPr>
          <w:rFonts w:ascii="Times New Roman" w:eastAsiaTheme="minorEastAsia" w:hAnsi="Times New Roman"/>
          <w:bCs/>
        </w:rPr>
        <w:t>统一调度，实现高并发与自动伸缩；在工具与资产方面，构建模块化</w:t>
      </w:r>
      <w:r w:rsidRPr="001538B7">
        <w:rPr>
          <w:rFonts w:ascii="Times New Roman" w:eastAsiaTheme="minorEastAsia" w:hAnsi="Times New Roman"/>
          <w:bCs/>
        </w:rPr>
        <w:t>DevOps</w:t>
      </w:r>
      <w:r w:rsidRPr="001538B7">
        <w:rPr>
          <w:rFonts w:ascii="Times New Roman" w:eastAsiaTheme="minorEastAsia" w:hAnsi="Times New Roman"/>
          <w:bCs/>
        </w:rPr>
        <w:t>工具链，实现统一授权与成本归集。表</w:t>
      </w:r>
      <w:r w:rsidRPr="001538B7">
        <w:rPr>
          <w:rFonts w:ascii="Times New Roman" w:eastAsiaTheme="minorEastAsia" w:hAnsi="Times New Roman"/>
          <w:bCs/>
        </w:rPr>
        <w:t>3-2</w:t>
      </w:r>
      <w:r w:rsidRPr="001538B7">
        <w:rPr>
          <w:rFonts w:ascii="Times New Roman" w:eastAsiaTheme="minorEastAsia" w:hAnsi="Times New Roman"/>
          <w:bCs/>
        </w:rPr>
        <w:t>总结了资源配置的结构、管理方式与潜在约束。</w:t>
      </w:r>
    </w:p>
    <w:p w:rsidR="00B312CF" w:rsidRDefault="00B312CF" w:rsidP="00B312CF">
      <w:pPr>
        <w:shd w:val="clear" w:color="auto" w:fill="FFFFFF"/>
        <w:spacing w:line="400" w:lineRule="exact"/>
        <w:ind w:firstLine="480"/>
        <w:rPr>
          <w:rFonts w:ascii="Times New Roman" w:eastAsiaTheme="minorEastAsia" w:hAnsi="Times New Roman"/>
          <w:bCs/>
        </w:rPr>
      </w:pPr>
    </w:p>
    <w:p w:rsidR="00CF7CE8" w:rsidRPr="00CF7CE8" w:rsidRDefault="00CF7CE8" w:rsidP="006C6C7E">
      <w:pPr>
        <w:ind w:left="2520" w:firstLine="420"/>
        <w:rPr>
          <w:sz w:val="21"/>
          <w:szCs w:val="21"/>
        </w:rPr>
      </w:pPr>
      <w:r w:rsidRPr="00CF7CE8">
        <w:rPr>
          <w:sz w:val="21"/>
          <w:szCs w:val="21"/>
        </w:rPr>
        <w:t>表</w:t>
      </w:r>
      <w:r w:rsidRPr="00BB1783">
        <w:rPr>
          <w:rFonts w:ascii="Times New Roman" w:hAnsi="Times New Roman" w:cs="Times New Roman"/>
          <w:sz w:val="21"/>
          <w:szCs w:val="21"/>
        </w:rPr>
        <w:t xml:space="preserve">3-2 </w:t>
      </w:r>
      <w:r w:rsidRPr="00CF7CE8">
        <w:rPr>
          <w:sz w:val="21"/>
          <w:szCs w:val="21"/>
        </w:rPr>
        <w:t>人—机—物资源配置现状矩阵</w:t>
      </w:r>
    </w:p>
    <w:tbl>
      <w:tblPr>
        <w:tblStyle w:val="ab"/>
        <w:tblW w:w="0" w:type="auto"/>
        <w:tblLook w:val="04A0" w:firstRow="1" w:lastRow="0" w:firstColumn="1" w:lastColumn="0" w:noHBand="0" w:noVBand="1"/>
      </w:tblPr>
      <w:tblGrid>
        <w:gridCol w:w="1412"/>
        <w:gridCol w:w="2543"/>
        <w:gridCol w:w="2117"/>
        <w:gridCol w:w="3216"/>
      </w:tblGrid>
      <w:tr w:rsidR="005F0091" w:rsidRPr="005F0091" w:rsidTr="005F0091">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资源维度</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配置形态</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管理方式</w:t>
            </w:r>
          </w:p>
        </w:tc>
        <w:tc>
          <w:tcPr>
            <w:tcW w:w="0" w:type="auto"/>
            <w:hideMark/>
          </w:tcPr>
          <w:p w:rsidR="005F0091" w:rsidRPr="00FF154E" w:rsidRDefault="005F0091" w:rsidP="00DF623C">
            <w:pPr>
              <w:jc w:val="center"/>
              <w:rPr>
                <w:rFonts w:ascii="Times New Roman" w:hAnsi="Times New Roman" w:cs="Times New Roman"/>
                <w:bCs/>
                <w:sz w:val="21"/>
                <w:szCs w:val="21"/>
              </w:rPr>
            </w:pPr>
            <w:r w:rsidRPr="00FF154E">
              <w:rPr>
                <w:rFonts w:ascii="Times New Roman" w:hAnsi="Times New Roman" w:cs="Times New Roman"/>
                <w:bCs/>
                <w:sz w:val="21"/>
                <w:szCs w:val="21"/>
              </w:rPr>
              <w:t>可能约束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人（人力）</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跨职能小组、能力分层（</w:t>
            </w:r>
            <w:r w:rsidRPr="00FF154E">
              <w:rPr>
                <w:rFonts w:ascii="Times New Roman" w:hAnsi="Times New Roman" w:cs="Times New Roman"/>
                <w:sz w:val="21"/>
                <w:szCs w:val="21"/>
              </w:rPr>
              <w:t>L1–L4</w:t>
            </w:r>
            <w:r w:rsidRPr="00FF154E">
              <w:rPr>
                <w:rFonts w:ascii="Times New Roman" w:hAnsi="Times New Roman" w:cs="Times New Roman"/>
                <w:sz w:val="21"/>
                <w:szCs w:val="21"/>
              </w:rPr>
              <w:t>）</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PMO</w:t>
            </w:r>
            <w:r w:rsidRPr="00FF154E">
              <w:rPr>
                <w:rFonts w:ascii="Times New Roman" w:hAnsi="Times New Roman" w:cs="Times New Roman"/>
                <w:sz w:val="21"/>
                <w:szCs w:val="21"/>
              </w:rPr>
              <w:t>统筹</w:t>
            </w:r>
            <w:r w:rsidRPr="00FF154E">
              <w:rPr>
                <w:rFonts w:ascii="Times New Roman" w:hAnsi="Times New Roman" w:cs="Times New Roman"/>
                <w:sz w:val="21"/>
                <w:szCs w:val="21"/>
              </w:rPr>
              <w:t xml:space="preserve"> + </w:t>
            </w:r>
            <w:r w:rsidRPr="00FF154E">
              <w:rPr>
                <w:rFonts w:ascii="Times New Roman" w:hAnsi="Times New Roman" w:cs="Times New Roman"/>
                <w:sz w:val="21"/>
                <w:szCs w:val="21"/>
              </w:rPr>
              <w:t>团队自组织</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高级人力稀缺</w:t>
            </w:r>
            <w:r w:rsidRPr="00FF154E">
              <w:rPr>
                <w:rFonts w:ascii="Times New Roman" w:hAnsi="Times New Roman" w:cs="Times New Roman"/>
                <w:sz w:val="21"/>
                <w:szCs w:val="21"/>
              </w:rPr>
              <w:t>→</w:t>
            </w:r>
            <w:r w:rsidRPr="00FF154E">
              <w:rPr>
                <w:rFonts w:ascii="Times New Roman" w:hAnsi="Times New Roman" w:cs="Times New Roman"/>
                <w:sz w:val="21"/>
                <w:szCs w:val="21"/>
              </w:rPr>
              <w:t>评审排队</w:t>
            </w:r>
            <w:r w:rsidRPr="00FF154E">
              <w:rPr>
                <w:rFonts w:ascii="Times New Roman" w:hAnsi="Times New Roman" w:cs="Times New Roman"/>
                <w:sz w:val="21"/>
                <w:szCs w:val="21"/>
              </w:rPr>
              <w:t>→</w:t>
            </w:r>
            <w:r w:rsidRPr="00FF154E">
              <w:rPr>
                <w:rFonts w:ascii="Times New Roman" w:hAnsi="Times New Roman" w:cs="Times New Roman"/>
                <w:sz w:val="21"/>
                <w:szCs w:val="21"/>
              </w:rPr>
              <w:t>合入延迟</w:t>
            </w:r>
          </w:p>
        </w:tc>
      </w:tr>
      <w:tr w:rsidR="005F0091" w:rsidRPr="005F0091"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机（算力</w:t>
            </w:r>
            <w:r w:rsidRPr="00FF154E">
              <w:rPr>
                <w:rFonts w:ascii="Times New Roman" w:hAnsi="Times New Roman" w:cs="Times New Roman"/>
                <w:sz w:val="21"/>
                <w:szCs w:val="21"/>
              </w:rPr>
              <w:t>/</w:t>
            </w:r>
            <w:r w:rsidRPr="00FF154E">
              <w:rPr>
                <w:rFonts w:ascii="Times New Roman" w:hAnsi="Times New Roman" w:cs="Times New Roman"/>
                <w:sz w:val="21"/>
                <w:szCs w:val="21"/>
              </w:rPr>
              <w:t>环境）</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私有云</w:t>
            </w:r>
            <w:r w:rsidRPr="00FF154E">
              <w:rPr>
                <w:rFonts w:ascii="Times New Roman" w:hAnsi="Times New Roman" w:cs="Times New Roman"/>
                <w:sz w:val="21"/>
                <w:szCs w:val="21"/>
              </w:rPr>
              <w:t>/</w:t>
            </w:r>
            <w:r w:rsidRPr="00FF154E">
              <w:rPr>
                <w:rFonts w:ascii="Times New Roman" w:hAnsi="Times New Roman" w:cs="Times New Roman"/>
                <w:sz w:val="21"/>
                <w:szCs w:val="21"/>
              </w:rPr>
              <w:t>混合云、容器化</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Kubernetes</w:t>
            </w:r>
            <w:r w:rsidRPr="00FF154E">
              <w:rPr>
                <w:rFonts w:ascii="Times New Roman" w:hAnsi="Times New Roman" w:cs="Times New Roman"/>
                <w:sz w:val="21"/>
                <w:szCs w:val="21"/>
              </w:rPr>
              <w:t>统一调度</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异构环境</w:t>
            </w:r>
            <w:r w:rsidRPr="00FF154E">
              <w:rPr>
                <w:rFonts w:ascii="Times New Roman" w:hAnsi="Times New Roman" w:cs="Times New Roman"/>
                <w:sz w:val="21"/>
                <w:szCs w:val="21"/>
              </w:rPr>
              <w:t>→</w:t>
            </w:r>
            <w:r w:rsidRPr="00FF154E">
              <w:rPr>
                <w:rFonts w:ascii="Times New Roman" w:hAnsi="Times New Roman" w:cs="Times New Roman"/>
                <w:sz w:val="21"/>
                <w:szCs w:val="21"/>
              </w:rPr>
              <w:t>流水线模板多版本</w:t>
            </w:r>
            <w:r w:rsidRPr="00FF154E">
              <w:rPr>
                <w:rFonts w:ascii="Times New Roman" w:hAnsi="Times New Roman" w:cs="Times New Roman"/>
                <w:sz w:val="21"/>
                <w:szCs w:val="21"/>
              </w:rPr>
              <w:t>→</w:t>
            </w:r>
            <w:r w:rsidRPr="00FF154E">
              <w:rPr>
                <w:rFonts w:ascii="Times New Roman" w:hAnsi="Times New Roman" w:cs="Times New Roman"/>
                <w:sz w:val="21"/>
                <w:szCs w:val="21"/>
              </w:rPr>
              <w:t>维护成本上升</w:t>
            </w:r>
          </w:p>
        </w:tc>
      </w:tr>
      <w:tr w:rsidR="005F0091" w:rsidRPr="006C6C7E" w:rsidTr="005F0091">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物（工具</w:t>
            </w:r>
            <w:r w:rsidRPr="00FF154E">
              <w:rPr>
                <w:rFonts w:ascii="Times New Roman" w:hAnsi="Times New Roman" w:cs="Times New Roman"/>
                <w:sz w:val="21"/>
                <w:szCs w:val="21"/>
              </w:rPr>
              <w:t>/</w:t>
            </w:r>
            <w:r w:rsidRPr="00FF154E">
              <w:rPr>
                <w:rFonts w:ascii="Times New Roman" w:hAnsi="Times New Roman" w:cs="Times New Roman"/>
                <w:sz w:val="21"/>
                <w:szCs w:val="21"/>
              </w:rPr>
              <w:t>资产）</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模块化工具链</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统一授权与费用归集</w:t>
            </w:r>
          </w:p>
        </w:tc>
        <w:tc>
          <w:tcPr>
            <w:tcW w:w="0" w:type="auto"/>
            <w:hideMark/>
          </w:tcPr>
          <w:p w:rsidR="005F0091" w:rsidRPr="00FF154E" w:rsidRDefault="005F0091" w:rsidP="00DF623C">
            <w:pPr>
              <w:jc w:val="center"/>
              <w:rPr>
                <w:rFonts w:ascii="Times New Roman" w:hAnsi="Times New Roman" w:cs="Times New Roman"/>
                <w:sz w:val="21"/>
                <w:szCs w:val="21"/>
              </w:rPr>
            </w:pPr>
            <w:r w:rsidRPr="00FF154E">
              <w:rPr>
                <w:rFonts w:ascii="Times New Roman" w:hAnsi="Times New Roman" w:cs="Times New Roman"/>
                <w:sz w:val="21"/>
                <w:szCs w:val="21"/>
              </w:rPr>
              <w:t>工具链耦合高</w:t>
            </w:r>
            <w:r w:rsidRPr="00FF154E">
              <w:rPr>
                <w:rFonts w:ascii="Times New Roman" w:hAnsi="Times New Roman" w:cs="Times New Roman"/>
                <w:sz w:val="21"/>
                <w:szCs w:val="21"/>
              </w:rPr>
              <w:t>→</w:t>
            </w:r>
            <w:r w:rsidRPr="00FF154E">
              <w:rPr>
                <w:rFonts w:ascii="Times New Roman" w:hAnsi="Times New Roman" w:cs="Times New Roman"/>
                <w:sz w:val="21"/>
                <w:szCs w:val="21"/>
              </w:rPr>
              <w:t>跨产品整合难度</w:t>
            </w:r>
            <w:r w:rsidRPr="00FF154E">
              <w:rPr>
                <w:rFonts w:ascii="Times New Roman" w:hAnsi="Times New Roman" w:cs="Times New Roman"/>
                <w:sz w:val="21"/>
                <w:szCs w:val="21"/>
              </w:rPr>
              <w:t>↑</w:t>
            </w:r>
          </w:p>
        </w:tc>
      </w:tr>
    </w:tbl>
    <w:p w:rsidR="005F0091" w:rsidRPr="00C2591C" w:rsidRDefault="005F0091" w:rsidP="00AF192A">
      <w:pPr>
        <w:shd w:val="clear" w:color="auto" w:fill="FFFFFF"/>
        <w:spacing w:line="400" w:lineRule="exact"/>
        <w:ind w:firstLine="480"/>
        <w:rPr>
          <w:rFonts w:ascii="Times New Roman" w:eastAsiaTheme="minorEastAsia" w:hAnsi="Times New Roman"/>
          <w:bCs/>
        </w:rPr>
      </w:pPr>
    </w:p>
    <w:p w:rsidR="00A11062" w:rsidRPr="00A11062" w:rsidRDefault="00A11062" w:rsidP="00A11062">
      <w:pPr>
        <w:shd w:val="clear" w:color="auto" w:fill="FFFFFF"/>
        <w:spacing w:line="400" w:lineRule="exact"/>
        <w:ind w:firstLine="480"/>
        <w:rPr>
          <w:rFonts w:ascii="Times New Roman" w:eastAsiaTheme="minorEastAsia" w:hAnsi="Times New Roman"/>
          <w:bCs/>
        </w:rPr>
      </w:pPr>
      <w:r w:rsidRPr="00A11062">
        <w:rPr>
          <w:rFonts w:ascii="Times New Roman" w:eastAsiaTheme="minorEastAsia" w:hAnsi="Times New Roman"/>
          <w:bCs/>
        </w:rPr>
        <w:t>（</w:t>
      </w:r>
      <w:r w:rsidR="00F155FD">
        <w:rPr>
          <w:rFonts w:ascii="Times New Roman" w:eastAsiaTheme="minorEastAsia" w:hAnsi="Times New Roman" w:hint="eastAsia"/>
          <w:bCs/>
        </w:rPr>
        <w:t>四</w:t>
      </w:r>
      <w:r w:rsidRPr="00A11062">
        <w:rPr>
          <w:rFonts w:ascii="Times New Roman" w:eastAsiaTheme="minorEastAsia" w:hAnsi="Times New Roman"/>
          <w:bCs/>
        </w:rPr>
        <w:t>）综合分析</w:t>
      </w:r>
    </w:p>
    <w:p w:rsidR="00171E6C" w:rsidRPr="00171E6C" w:rsidRDefault="00171E6C" w:rsidP="00171E6C">
      <w:pPr>
        <w:shd w:val="clear" w:color="auto" w:fill="FFFFFF"/>
        <w:spacing w:line="400" w:lineRule="exact"/>
        <w:ind w:firstLine="480"/>
        <w:rPr>
          <w:rFonts w:ascii="Times New Roman" w:eastAsiaTheme="minorEastAsia" w:hAnsi="Times New Roman"/>
          <w:bCs/>
        </w:rPr>
      </w:pPr>
      <w:r w:rsidRPr="00171E6C">
        <w:rPr>
          <w:rFonts w:ascii="Times New Roman" w:eastAsiaTheme="minorEastAsia" w:hAnsi="Times New Roman"/>
          <w:bCs/>
        </w:rPr>
        <w:t>总体而言，</w:t>
      </w:r>
      <w:r w:rsidRPr="00171E6C">
        <w:rPr>
          <w:rFonts w:ascii="Times New Roman" w:eastAsiaTheme="minorEastAsia" w:hAnsi="Times New Roman"/>
          <w:bCs/>
        </w:rPr>
        <w:t>H</w:t>
      </w:r>
      <w:r w:rsidRPr="00171E6C">
        <w:rPr>
          <w:rFonts w:ascii="Times New Roman" w:eastAsiaTheme="minorEastAsia" w:hAnsi="Times New Roman"/>
          <w:bCs/>
        </w:rPr>
        <w:t>公司以</w:t>
      </w:r>
      <w:r w:rsidRPr="00171E6C">
        <w:rPr>
          <w:rFonts w:ascii="Times New Roman" w:eastAsiaTheme="minorEastAsia" w:hAnsi="Times New Roman"/>
          <w:bCs/>
        </w:rPr>
        <w:t>“</w:t>
      </w:r>
      <w:r w:rsidRPr="00171E6C">
        <w:rPr>
          <w:rFonts w:ascii="Times New Roman" w:eastAsiaTheme="minorEastAsia" w:hAnsi="Times New Roman"/>
          <w:bCs/>
        </w:rPr>
        <w:t>治理分层</w:t>
      </w:r>
      <w:r w:rsidRPr="00171E6C">
        <w:rPr>
          <w:rFonts w:ascii="Times New Roman" w:eastAsiaTheme="minorEastAsia" w:hAnsi="Times New Roman"/>
          <w:bCs/>
        </w:rPr>
        <w:t>—</w:t>
      </w:r>
      <w:r w:rsidRPr="00171E6C">
        <w:rPr>
          <w:rFonts w:ascii="Times New Roman" w:eastAsiaTheme="minorEastAsia" w:hAnsi="Times New Roman"/>
          <w:bCs/>
        </w:rPr>
        <w:t>流程编排</w:t>
      </w:r>
      <w:r w:rsidRPr="00171E6C">
        <w:rPr>
          <w:rFonts w:ascii="Times New Roman" w:eastAsiaTheme="minorEastAsia" w:hAnsi="Times New Roman"/>
          <w:bCs/>
        </w:rPr>
        <w:t>—</w:t>
      </w:r>
      <w:r w:rsidRPr="00171E6C">
        <w:rPr>
          <w:rFonts w:ascii="Times New Roman" w:eastAsiaTheme="minorEastAsia" w:hAnsi="Times New Roman"/>
          <w:bCs/>
        </w:rPr>
        <w:t>资源池化</w:t>
      </w:r>
      <w:r w:rsidRPr="00171E6C">
        <w:rPr>
          <w:rFonts w:ascii="Times New Roman" w:eastAsiaTheme="minorEastAsia" w:hAnsi="Times New Roman"/>
          <w:bCs/>
        </w:rPr>
        <w:t>”</w:t>
      </w:r>
      <w:r w:rsidRPr="00171E6C">
        <w:rPr>
          <w:rFonts w:ascii="Times New Roman" w:eastAsiaTheme="minorEastAsia" w:hAnsi="Times New Roman"/>
          <w:bCs/>
        </w:rPr>
        <w:t>的模式在合规审计与交付效率之间建立了稳定的动态平衡。然而，在高频变更与多系统协作的环境下，仍存在以下结构性问题：</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1</w:t>
      </w:r>
      <w:r w:rsidRPr="002428E1">
        <w:rPr>
          <w:rFonts w:ascii="Times New Roman" w:eastAsiaTheme="minorEastAsia" w:hAnsi="Times New Roman"/>
          <w:bCs/>
        </w:rPr>
        <w:t>）需求传递在跨角色与跨系统链路中存在延迟与信息失真</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2</w:t>
      </w:r>
      <w:r w:rsidRPr="002428E1">
        <w:rPr>
          <w:rFonts w:ascii="Times New Roman" w:eastAsiaTheme="minorEastAsia" w:hAnsi="Times New Roman"/>
          <w:bCs/>
        </w:rPr>
        <w:t>）安全活动相对后置，导致部分缺陷与合规问题在发布阶段集中暴露</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3</w:t>
      </w:r>
      <w:r w:rsidRPr="002428E1">
        <w:rPr>
          <w:rFonts w:ascii="Times New Roman" w:eastAsiaTheme="minorEastAsia" w:hAnsi="Times New Roman"/>
          <w:bCs/>
        </w:rPr>
        <w:t>）版本并行与快速修补加速了技术债务的积累，增加架构复杂度</w:t>
      </w:r>
      <w:r w:rsidR="00CD4489">
        <w:rPr>
          <w:rFonts w:ascii="Times New Roman" w:eastAsiaTheme="minorEastAsia" w:hAnsi="Times New Roman" w:hint="eastAsia"/>
          <w:bCs/>
        </w:rPr>
        <w:t>。</w:t>
      </w:r>
    </w:p>
    <w:p w:rsid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4</w:t>
      </w:r>
      <w:r w:rsidRPr="002428E1">
        <w:rPr>
          <w:rFonts w:ascii="Times New Roman" w:eastAsiaTheme="minorEastAsia" w:hAnsi="Times New Roman"/>
          <w:bCs/>
        </w:rPr>
        <w:t>）</w:t>
      </w:r>
      <w:r w:rsidRPr="002428E1">
        <w:rPr>
          <w:rFonts w:ascii="Times New Roman" w:eastAsiaTheme="minorEastAsia" w:hAnsi="Times New Roman"/>
          <w:bCs/>
        </w:rPr>
        <w:t>AIOps</w:t>
      </w:r>
      <w:r w:rsidRPr="002428E1">
        <w:rPr>
          <w:rFonts w:ascii="Times New Roman" w:eastAsiaTheme="minorEastAsia" w:hAnsi="Times New Roman"/>
          <w:bCs/>
        </w:rPr>
        <w:t>模型覆盖不足，运维预测与自愈能力尚未充分发挥</w:t>
      </w:r>
      <w:r w:rsidR="00CD4489">
        <w:rPr>
          <w:rFonts w:ascii="Times New Roman" w:eastAsiaTheme="minorEastAsia" w:hAnsi="Times New Roman" w:hint="eastAsia"/>
          <w:bCs/>
        </w:rPr>
        <w:t>。</w:t>
      </w:r>
    </w:p>
    <w:p w:rsidR="002428E1" w:rsidRPr="002428E1" w:rsidRDefault="002428E1" w:rsidP="002428E1">
      <w:pPr>
        <w:shd w:val="clear" w:color="auto" w:fill="FFFFFF"/>
        <w:spacing w:line="400" w:lineRule="exact"/>
        <w:ind w:firstLine="480"/>
        <w:rPr>
          <w:rFonts w:ascii="Times New Roman" w:eastAsiaTheme="minorEastAsia" w:hAnsi="Times New Roman"/>
          <w:bCs/>
        </w:rPr>
      </w:pPr>
      <w:r w:rsidRPr="002428E1">
        <w:rPr>
          <w:rFonts w:ascii="Times New Roman" w:eastAsiaTheme="minorEastAsia" w:hAnsi="Times New Roman"/>
          <w:bCs/>
        </w:rPr>
        <w:t>（</w:t>
      </w:r>
      <w:r w:rsidRPr="002428E1">
        <w:rPr>
          <w:rFonts w:ascii="Times New Roman" w:eastAsiaTheme="minorEastAsia" w:hAnsi="Times New Roman"/>
          <w:bCs/>
        </w:rPr>
        <w:t>5</w:t>
      </w:r>
      <w:r w:rsidRPr="002428E1">
        <w:rPr>
          <w:rFonts w:ascii="Times New Roman" w:eastAsiaTheme="minorEastAsia" w:hAnsi="Times New Roman"/>
          <w:bCs/>
        </w:rPr>
        <w:t>）多节点审批与重复确认导致跨职能协作效率受限。</w:t>
      </w:r>
    </w:p>
    <w:p w:rsidR="00EC1CDD" w:rsidRPr="00EC1CDD" w:rsidRDefault="00EC1CDD" w:rsidP="00EC1CDD">
      <w:pPr>
        <w:shd w:val="clear" w:color="auto" w:fill="FFFFFF"/>
        <w:spacing w:line="400" w:lineRule="exact"/>
        <w:ind w:firstLine="480"/>
        <w:rPr>
          <w:rFonts w:ascii="Times New Roman" w:eastAsiaTheme="minorEastAsia" w:hAnsi="Times New Roman"/>
          <w:bCs/>
        </w:rPr>
      </w:pPr>
      <w:r w:rsidRPr="00EC1CDD">
        <w:rPr>
          <w:rFonts w:ascii="Times New Roman" w:eastAsiaTheme="minorEastAsia" w:hAnsi="Times New Roman"/>
          <w:bCs/>
        </w:rPr>
        <w:t>这些问题在一定程度上提升了流程复杂度与质量波动风险。基于此，后续章节将通过统一口径的过程度量，重点分析</w:t>
      </w:r>
      <w:r w:rsidRPr="00EC1CDD">
        <w:rPr>
          <w:rFonts w:ascii="Times New Roman" w:eastAsiaTheme="minorEastAsia" w:hAnsi="Times New Roman"/>
          <w:bCs/>
        </w:rPr>
        <w:t>“</w:t>
      </w:r>
      <w:r w:rsidRPr="00EC1CDD">
        <w:rPr>
          <w:rFonts w:ascii="Times New Roman" w:eastAsiaTheme="minorEastAsia" w:hAnsi="Times New Roman"/>
          <w:bCs/>
        </w:rPr>
        <w:t>需求变更管理、持续交付效率与版本治理</w:t>
      </w:r>
      <w:r w:rsidRPr="00EC1CDD">
        <w:rPr>
          <w:rFonts w:ascii="Times New Roman" w:eastAsiaTheme="minorEastAsia" w:hAnsi="Times New Roman"/>
          <w:bCs/>
        </w:rPr>
        <w:t>”</w:t>
      </w:r>
      <w:r w:rsidRPr="00EC1CDD">
        <w:rPr>
          <w:rFonts w:ascii="Times New Roman" w:eastAsiaTheme="minorEastAsia" w:hAnsi="Times New Roman"/>
          <w:bCs/>
        </w:rPr>
        <w:t>等关键环节，明确能力基线与波动范围；并结合结果，从</w:t>
      </w:r>
      <w:r w:rsidRPr="00EC1CDD">
        <w:rPr>
          <w:rFonts w:ascii="Times New Roman" w:eastAsiaTheme="minorEastAsia" w:hAnsi="Times New Roman"/>
          <w:bCs/>
        </w:rPr>
        <w:t>“</w:t>
      </w:r>
      <w:r w:rsidRPr="00EC1CDD">
        <w:rPr>
          <w:rFonts w:ascii="Times New Roman" w:eastAsiaTheme="minorEastAsia" w:hAnsi="Times New Roman"/>
          <w:bCs/>
        </w:rPr>
        <w:t>需求追踪、风险时序、技术债务、智</w:t>
      </w:r>
      <w:r w:rsidRPr="00EC1CDD">
        <w:rPr>
          <w:rFonts w:ascii="Times New Roman" w:eastAsiaTheme="minorEastAsia" w:hAnsi="Times New Roman"/>
          <w:bCs/>
        </w:rPr>
        <w:lastRenderedPageBreak/>
        <w:t>能化水平与协作效率</w:t>
      </w:r>
      <w:r w:rsidRPr="00EC1CDD">
        <w:rPr>
          <w:rFonts w:ascii="Times New Roman" w:eastAsiaTheme="minorEastAsia" w:hAnsi="Times New Roman"/>
          <w:bCs/>
        </w:rPr>
        <w:t>”</w:t>
      </w:r>
      <w:r w:rsidRPr="00EC1CDD">
        <w:rPr>
          <w:rFonts w:ascii="Times New Roman" w:eastAsiaTheme="minorEastAsia" w:hAnsi="Times New Roman"/>
          <w:bCs/>
        </w:rPr>
        <w:t>五个维度展开机制诊断，为后续系统优化提供数据依据与理论支撑。</w:t>
      </w:r>
    </w:p>
    <w:p w:rsidR="002559A0" w:rsidRDefault="006754DE" w:rsidP="001E77E6">
      <w:pPr>
        <w:pStyle w:val="2"/>
        <w:keepNext/>
        <w:keepLines/>
        <w:numPr>
          <w:ilvl w:val="1"/>
          <w:numId w:val="0"/>
        </w:numPr>
        <w:adjustRightInd/>
        <w:snapToGrid/>
        <w:rPr>
          <w:rFonts w:ascii="Times New Roman" w:hAnsi="Times New Roman"/>
          <w:bCs/>
          <w:szCs w:val="32"/>
        </w:rPr>
      </w:pPr>
      <w:bookmarkStart w:id="73" w:name="_Toc213016543"/>
      <w:r w:rsidRPr="00391DBE">
        <w:rPr>
          <w:rFonts w:ascii="Times New Roman" w:hAnsi="Times New Roman" w:hint="eastAsia"/>
          <w:bCs/>
          <w:szCs w:val="32"/>
        </w:rPr>
        <w:t xml:space="preserve">3.2 </w:t>
      </w:r>
      <w:r w:rsidR="00F765BF">
        <w:rPr>
          <w:rFonts w:ascii="Times New Roman" w:hAnsi="Times New Roman"/>
          <w:bCs/>
          <w:szCs w:val="32"/>
        </w:rPr>
        <w:t>H</w:t>
      </w:r>
      <w:r w:rsidR="00F765BF">
        <w:rPr>
          <w:rFonts w:ascii="Times New Roman" w:hAnsi="Times New Roman" w:hint="eastAsia"/>
          <w:bCs/>
          <w:szCs w:val="32"/>
        </w:rPr>
        <w:t>公司软件</w:t>
      </w:r>
      <w:r w:rsidR="00730B9A">
        <w:rPr>
          <w:rFonts w:ascii="Times New Roman" w:hAnsi="Times New Roman" w:hint="eastAsia"/>
          <w:bCs/>
          <w:szCs w:val="32"/>
        </w:rPr>
        <w:t>开发</w:t>
      </w:r>
      <w:r w:rsidRPr="00391DBE">
        <w:rPr>
          <w:rFonts w:ascii="Times New Roman" w:hAnsi="Times New Roman" w:hint="eastAsia"/>
          <w:bCs/>
          <w:szCs w:val="32"/>
        </w:rPr>
        <w:t>过程能力评估</w:t>
      </w:r>
      <w:r w:rsidR="00D82BF8">
        <w:rPr>
          <w:rFonts w:ascii="Times New Roman" w:hAnsi="Times New Roman" w:hint="eastAsia"/>
          <w:bCs/>
          <w:szCs w:val="32"/>
        </w:rPr>
        <w:t>方法与结果概述</w:t>
      </w:r>
      <w:bookmarkEnd w:id="73"/>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为系统识别</w:t>
      </w:r>
      <w:r w:rsidRPr="00E9175F">
        <w:rPr>
          <w:rFonts w:ascii="Times New Roman" w:eastAsiaTheme="minorEastAsia" w:hAnsi="Times New Roman"/>
          <w:bCs/>
        </w:rPr>
        <w:t>H</w:t>
      </w:r>
      <w:r w:rsidRPr="00E9175F">
        <w:rPr>
          <w:rFonts w:ascii="Times New Roman" w:eastAsiaTheme="minorEastAsia" w:hAnsi="Times New Roman"/>
          <w:bCs/>
        </w:rPr>
        <w:t>公司软件开发过程中的关键问题与能力短板，本文基于能力成熟度模型集成（</w:t>
      </w:r>
      <w:r w:rsidRPr="00E9175F">
        <w:rPr>
          <w:rFonts w:ascii="Times New Roman" w:eastAsiaTheme="minorEastAsia" w:hAnsi="Times New Roman"/>
          <w:bCs/>
        </w:rPr>
        <w:t>CMMI 2.0</w:t>
      </w:r>
      <w:r w:rsidRPr="00E9175F">
        <w:rPr>
          <w:rFonts w:ascii="Times New Roman" w:eastAsiaTheme="minorEastAsia" w:hAnsi="Times New Roman"/>
          <w:bCs/>
        </w:rPr>
        <w:t>）与</w:t>
      </w:r>
      <w:r w:rsidRPr="00E9175F">
        <w:rPr>
          <w:rFonts w:ascii="Times New Roman" w:eastAsiaTheme="minorEastAsia" w:hAnsi="Times New Roman"/>
          <w:bCs/>
        </w:rPr>
        <w:t>DevOps</w:t>
      </w:r>
      <w:r w:rsidRPr="00E9175F">
        <w:rPr>
          <w:rFonts w:ascii="Times New Roman" w:eastAsiaTheme="minorEastAsia" w:hAnsi="Times New Roman"/>
          <w:bCs/>
        </w:rPr>
        <w:t>工程实践度量体系（</w:t>
      </w:r>
      <w:r w:rsidRPr="00E9175F">
        <w:rPr>
          <w:rFonts w:ascii="Times New Roman" w:eastAsiaTheme="minorEastAsia" w:hAnsi="Times New Roman"/>
          <w:bCs/>
        </w:rPr>
        <w:t>DORA</w:t>
      </w:r>
      <w:r w:rsidRPr="00E9175F">
        <w:rPr>
          <w:rFonts w:ascii="Times New Roman" w:eastAsiaTheme="minorEastAsia" w:hAnsi="Times New Roman"/>
          <w:bCs/>
        </w:rPr>
        <w:t>指标），构建了兼顾过程规范化、技术自动化与组织协同三个层面的综合评估框架。该框架旨在通过量化分析揭示企业在软件开发生命周期（</w:t>
      </w:r>
      <w:r w:rsidRPr="00E9175F">
        <w:rPr>
          <w:rFonts w:ascii="Times New Roman" w:eastAsiaTheme="minorEastAsia" w:hAnsi="Times New Roman"/>
          <w:bCs/>
        </w:rPr>
        <w:t>SDLC</w:t>
      </w:r>
      <w:r w:rsidRPr="00E9175F">
        <w:rPr>
          <w:rFonts w:ascii="Times New Roman" w:eastAsiaTheme="minorEastAsia" w:hAnsi="Times New Roman"/>
          <w:bCs/>
        </w:rPr>
        <w:t>）各环节的运行特征，为后续的机制诊断与改进研究提供可验证的数据依据。</w:t>
      </w:r>
    </w:p>
    <w:p w:rsidR="00571342" w:rsidRPr="00E9175F" w:rsidRDefault="00571342" w:rsidP="00571342">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在评估设计方面，研究团队综合运用了</w:t>
      </w:r>
      <w:r w:rsidRPr="00E9175F">
        <w:rPr>
          <w:rFonts w:ascii="Times New Roman" w:eastAsiaTheme="minorEastAsia" w:hAnsi="Times New Roman"/>
          <w:bCs/>
        </w:rPr>
        <w:t>CMMI 2.0</w:t>
      </w:r>
      <w:r w:rsidRPr="00E9175F">
        <w:rPr>
          <w:rFonts w:ascii="Times New Roman" w:eastAsiaTheme="minorEastAsia" w:hAnsi="Times New Roman"/>
          <w:bCs/>
        </w:rPr>
        <w:t>的关键实践域（需求管理、风险控制、度量与绩效管理等），并引入</w:t>
      </w:r>
      <w:r w:rsidRPr="00E9175F">
        <w:rPr>
          <w:rFonts w:ascii="Times New Roman" w:eastAsiaTheme="minorEastAsia" w:hAnsi="Times New Roman"/>
          <w:bCs/>
        </w:rPr>
        <w:t>DevOps Research &amp; Assessment</w:t>
      </w:r>
      <w:r w:rsidRPr="00E9175F">
        <w:rPr>
          <w:rFonts w:ascii="Times New Roman" w:eastAsiaTheme="minorEastAsia" w:hAnsi="Times New Roman"/>
          <w:bCs/>
        </w:rPr>
        <w:t>（</w:t>
      </w:r>
      <w:r w:rsidRPr="00E9175F">
        <w:rPr>
          <w:rFonts w:ascii="Times New Roman" w:eastAsiaTheme="minorEastAsia" w:hAnsi="Times New Roman"/>
          <w:bCs/>
        </w:rPr>
        <w:t>DORA</w:t>
      </w:r>
      <w:r w:rsidRPr="00E9175F">
        <w:rPr>
          <w:rFonts w:ascii="Times New Roman" w:eastAsiaTheme="minorEastAsia" w:hAnsi="Times New Roman"/>
          <w:bCs/>
        </w:rPr>
        <w:t>）模型的四项核心指标</w:t>
      </w:r>
      <w:r w:rsidRPr="00E9175F">
        <w:rPr>
          <w:rFonts w:ascii="Times New Roman" w:eastAsiaTheme="minorEastAsia" w:hAnsi="Times New Roman"/>
          <w:bCs/>
        </w:rPr>
        <w:t>——</w:t>
      </w:r>
      <w:r w:rsidRPr="00E9175F">
        <w:rPr>
          <w:rFonts w:ascii="Times New Roman" w:eastAsiaTheme="minorEastAsia" w:hAnsi="Times New Roman"/>
          <w:bCs/>
        </w:rPr>
        <w:t>交付周期、部署频率、变更失败率与平均恢复时间（</w:t>
      </w:r>
      <w:r w:rsidRPr="00E9175F">
        <w:rPr>
          <w:rFonts w:ascii="Times New Roman" w:eastAsiaTheme="minorEastAsia" w:hAnsi="Times New Roman"/>
          <w:bCs/>
        </w:rPr>
        <w:t>MTTR</w:t>
      </w:r>
      <w:r w:rsidRPr="00E9175F">
        <w:rPr>
          <w:rFonts w:ascii="Times New Roman" w:eastAsiaTheme="minorEastAsia" w:hAnsi="Times New Roman"/>
          <w:bCs/>
        </w:rPr>
        <w:t>）。通过文献对标与企业特征分析，最终形成了覆盖五个能力维度的评估体系，分别为：需求管理、安全控制、技术债务治理、运维智能化与跨职能协作。五个维度既反映了软件工程的核心环节，也揭示了</w:t>
      </w:r>
      <w:r w:rsidRPr="00E9175F">
        <w:rPr>
          <w:rFonts w:ascii="Times New Roman" w:eastAsiaTheme="minorEastAsia" w:hAnsi="Times New Roman"/>
          <w:bCs/>
        </w:rPr>
        <w:t>H</w:t>
      </w:r>
      <w:r w:rsidRPr="00E9175F">
        <w:rPr>
          <w:rFonts w:ascii="Times New Roman" w:eastAsiaTheme="minorEastAsia" w:hAnsi="Times New Roman"/>
          <w:bCs/>
        </w:rPr>
        <w:t>公司在推进</w:t>
      </w:r>
      <w:r w:rsidRPr="00E9175F">
        <w:rPr>
          <w:rFonts w:ascii="Times New Roman" w:eastAsiaTheme="minorEastAsia" w:hAnsi="Times New Roman"/>
          <w:bCs/>
        </w:rPr>
        <w:t>DevOps</w:t>
      </w:r>
      <w:r w:rsidRPr="00E9175F">
        <w:rPr>
          <w:rFonts w:ascii="Times New Roman" w:eastAsiaTheme="minorEastAsia" w:hAnsi="Times New Roman"/>
          <w:bCs/>
        </w:rPr>
        <w:t>转型过程中的结构性约束。</w:t>
      </w:r>
    </w:p>
    <w:p w:rsidR="001A29FB" w:rsidRPr="00E9175F" w:rsidRDefault="00571342" w:rsidP="0012348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在需求管理维度，重点考察需求变更响应速度与追踪链条的完整性，以衡量企业在需求管理中的灵活性与计划可控性；在安全控制维度，关注安全检测与合规审查在开发早期的介入程度，用以评估</w:t>
      </w:r>
      <w:r w:rsidRPr="00E9175F">
        <w:rPr>
          <w:rFonts w:ascii="Times New Roman" w:eastAsiaTheme="minorEastAsia" w:hAnsi="Times New Roman"/>
          <w:bCs/>
        </w:rPr>
        <w:t>“</w:t>
      </w:r>
      <w:r w:rsidRPr="00E9175F">
        <w:rPr>
          <w:rFonts w:ascii="Times New Roman" w:eastAsiaTheme="minorEastAsia" w:hAnsi="Times New Roman"/>
          <w:bCs/>
        </w:rPr>
        <w:t>安全左移</w:t>
      </w:r>
      <w:r w:rsidRPr="00E9175F">
        <w:rPr>
          <w:rFonts w:ascii="Times New Roman" w:eastAsiaTheme="minorEastAsia" w:hAnsi="Times New Roman"/>
          <w:bCs/>
        </w:rPr>
        <w:t>”</w:t>
      </w:r>
      <w:r w:rsidRPr="00E9175F">
        <w:rPr>
          <w:rFonts w:ascii="Times New Roman" w:eastAsiaTheme="minorEastAsia" w:hAnsi="Times New Roman"/>
          <w:bCs/>
        </w:rPr>
        <w:t>机制的落实深度；在技术债务治理维度，结合技术债务密度与重构工时占比，评估系统架构复杂性与可维护性；在运维智能化维度，分析监控、告警与预测性维护的自动化水平，以反映系统在复杂环境下的稳定性保障能力；在跨职能协作维度，通过分析开发、安全、运维与合规团队的衔接效率与沟通往返次数，反映组织协同的成熟度与流程弹性。五个维度之间相互关联、形成闭环，构成了企业软件开发能力的系统性特征（见图</w:t>
      </w:r>
      <w:r w:rsidRPr="00E9175F">
        <w:rPr>
          <w:rFonts w:ascii="Times New Roman" w:eastAsiaTheme="minorEastAsia" w:hAnsi="Times New Roman"/>
          <w:bCs/>
        </w:rPr>
        <w:t>3-5</w:t>
      </w:r>
      <w:r w:rsidRPr="00E9175F">
        <w:rPr>
          <w:rFonts w:ascii="Times New Roman" w:eastAsiaTheme="minorEastAsia" w:hAnsi="Times New Roman"/>
          <w:bCs/>
        </w:rPr>
        <w:t>）。</w:t>
      </w:r>
    </w:p>
    <w:p w:rsidR="0015633F" w:rsidRDefault="00326B25" w:rsidP="0015633F">
      <w:pPr>
        <w:ind w:firstLine="480"/>
      </w:pPr>
      <w:r>
        <w:rPr>
          <w:rFonts w:hint="eastAsia"/>
          <w:noProof/>
        </w:rPr>
        <w:drawing>
          <wp:inline distT="0" distB="0" distL="0" distR="0">
            <wp:extent cx="5866889" cy="2332027"/>
            <wp:effectExtent l="0" t="38100" r="0" b="55880"/>
            <wp:docPr id="14" name="图示 1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89" r:lo="rId90" r:qs="rId91" r:cs="rId92"/>
              </a:graphicData>
            </a:graphic>
          </wp:inline>
        </w:drawing>
      </w:r>
    </w:p>
    <w:p w:rsidR="00E6151C" w:rsidRDefault="001A29FB" w:rsidP="00E6151C">
      <w:pPr>
        <w:ind w:left="2100" w:firstLine="420"/>
        <w:rPr>
          <w:sz w:val="21"/>
          <w:szCs w:val="21"/>
        </w:rPr>
      </w:pPr>
      <w:r w:rsidRPr="001A29FB">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5</w:t>
      </w:r>
      <w:r w:rsidRPr="00BB1783">
        <w:rPr>
          <w:rFonts w:ascii="Times New Roman" w:hAnsi="Times New Roman" w:cs="Times New Roman"/>
          <w:sz w:val="21"/>
          <w:szCs w:val="21"/>
        </w:rPr>
        <w:t xml:space="preserve"> H</w:t>
      </w:r>
      <w:r w:rsidRPr="001A29FB">
        <w:rPr>
          <w:sz w:val="21"/>
          <w:szCs w:val="21"/>
        </w:rPr>
        <w:t xml:space="preserve"> 公司软件开发过程能力评估五维结构模型</w:t>
      </w:r>
    </w:p>
    <w:p w:rsidR="00E6151C" w:rsidRPr="00E6151C" w:rsidRDefault="00E6151C" w:rsidP="00E6151C">
      <w:pPr>
        <w:ind w:left="2100" w:firstLine="420"/>
        <w:rPr>
          <w:sz w:val="21"/>
          <w:szCs w:val="21"/>
        </w:rPr>
      </w:pP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在数据采集与验证阶段，研究采用</w:t>
      </w:r>
      <w:r w:rsidRPr="00E9175F">
        <w:rPr>
          <w:rFonts w:ascii="Times New Roman" w:eastAsiaTheme="minorEastAsia" w:hAnsi="Times New Roman"/>
          <w:bCs/>
        </w:rPr>
        <w:t>“</w:t>
      </w:r>
      <w:r w:rsidRPr="00E9175F">
        <w:rPr>
          <w:rFonts w:ascii="Times New Roman" w:eastAsiaTheme="minorEastAsia" w:hAnsi="Times New Roman"/>
          <w:bCs/>
        </w:rPr>
        <w:t>多源融合</w:t>
      </w:r>
      <w:r w:rsidRPr="00E9175F">
        <w:rPr>
          <w:rFonts w:ascii="Times New Roman" w:eastAsiaTheme="minorEastAsia" w:hAnsi="Times New Roman"/>
          <w:bCs/>
        </w:rPr>
        <w:t>—</w:t>
      </w:r>
      <w:r w:rsidRPr="00E9175F">
        <w:rPr>
          <w:rFonts w:ascii="Times New Roman" w:eastAsiaTheme="minorEastAsia" w:hAnsi="Times New Roman"/>
          <w:bCs/>
        </w:rPr>
        <w:t>专家校验</w:t>
      </w:r>
      <w:r w:rsidRPr="00E9175F">
        <w:rPr>
          <w:rFonts w:ascii="Times New Roman" w:eastAsiaTheme="minorEastAsia" w:hAnsi="Times New Roman"/>
          <w:bCs/>
        </w:rPr>
        <w:t>”</w:t>
      </w:r>
      <w:r w:rsidRPr="00E9175F">
        <w:rPr>
          <w:rFonts w:ascii="Times New Roman" w:eastAsiaTheme="minorEastAsia" w:hAnsi="Times New Roman"/>
          <w:bCs/>
        </w:rPr>
        <w:t>的实证方法。首先，从公司内部</w:t>
      </w:r>
      <w:r w:rsidRPr="00E9175F">
        <w:rPr>
          <w:rFonts w:ascii="Times New Roman" w:eastAsiaTheme="minorEastAsia" w:hAnsi="Times New Roman"/>
          <w:bCs/>
        </w:rPr>
        <w:t>Jira</w:t>
      </w:r>
      <w:r w:rsidRPr="00E9175F">
        <w:rPr>
          <w:rFonts w:ascii="Times New Roman" w:eastAsiaTheme="minorEastAsia" w:hAnsi="Times New Roman"/>
          <w:bCs/>
        </w:rPr>
        <w:t>、</w:t>
      </w:r>
      <w:r w:rsidRPr="00E9175F">
        <w:rPr>
          <w:rFonts w:ascii="Times New Roman" w:eastAsiaTheme="minorEastAsia" w:hAnsi="Times New Roman"/>
          <w:bCs/>
        </w:rPr>
        <w:t>SonarQube</w:t>
      </w:r>
      <w:r w:rsidRPr="00E9175F">
        <w:rPr>
          <w:rFonts w:ascii="Times New Roman" w:eastAsiaTheme="minorEastAsia" w:hAnsi="Times New Roman"/>
          <w:bCs/>
        </w:rPr>
        <w:t>、</w:t>
      </w:r>
      <w:r w:rsidRPr="00E9175F">
        <w:rPr>
          <w:rFonts w:ascii="Times New Roman" w:eastAsiaTheme="minorEastAsia" w:hAnsi="Times New Roman"/>
          <w:bCs/>
        </w:rPr>
        <w:t>Jenkins</w:t>
      </w:r>
      <w:r w:rsidRPr="00E9175F">
        <w:rPr>
          <w:rFonts w:ascii="Times New Roman" w:eastAsiaTheme="minorEastAsia" w:hAnsi="Times New Roman"/>
          <w:bCs/>
        </w:rPr>
        <w:t>、</w:t>
      </w:r>
      <w:r w:rsidRPr="00E9175F">
        <w:rPr>
          <w:rFonts w:ascii="Times New Roman" w:eastAsiaTheme="minorEastAsia" w:hAnsi="Times New Roman"/>
          <w:bCs/>
        </w:rPr>
        <w:t>Nexus</w:t>
      </w:r>
      <w:r w:rsidRPr="00E9175F">
        <w:rPr>
          <w:rFonts w:ascii="Times New Roman" w:eastAsiaTheme="minorEastAsia" w:hAnsi="Times New Roman"/>
          <w:bCs/>
        </w:rPr>
        <w:t>与</w:t>
      </w:r>
      <w:r w:rsidRPr="00E9175F">
        <w:rPr>
          <w:rFonts w:ascii="Times New Roman" w:eastAsiaTheme="minorEastAsia" w:hAnsi="Times New Roman"/>
          <w:bCs/>
        </w:rPr>
        <w:t>Prometheus</w:t>
      </w:r>
      <w:r w:rsidRPr="00E9175F">
        <w:rPr>
          <w:rFonts w:ascii="Times New Roman" w:eastAsiaTheme="minorEastAsia" w:hAnsi="Times New Roman"/>
          <w:bCs/>
        </w:rPr>
        <w:t>等平台提取</w:t>
      </w:r>
      <w:r w:rsidRPr="00E9175F">
        <w:rPr>
          <w:rFonts w:ascii="Times New Roman" w:eastAsiaTheme="minorEastAsia" w:hAnsi="Times New Roman"/>
          <w:bCs/>
        </w:rPr>
        <w:t>2021—2023</w:t>
      </w:r>
      <w:r w:rsidRPr="00E9175F">
        <w:rPr>
          <w:rFonts w:ascii="Times New Roman" w:eastAsiaTheme="minorEastAsia" w:hAnsi="Times New Roman"/>
          <w:bCs/>
        </w:rPr>
        <w:t>年的过程数据，覆盖</w:t>
      </w:r>
      <w:r w:rsidRPr="00E9175F">
        <w:rPr>
          <w:rFonts w:ascii="Times New Roman" w:eastAsiaTheme="minorEastAsia" w:hAnsi="Times New Roman"/>
          <w:bCs/>
        </w:rPr>
        <w:t>46</w:t>
      </w:r>
      <w:r w:rsidRPr="00E9175F">
        <w:rPr>
          <w:rFonts w:ascii="Times New Roman" w:eastAsiaTheme="minorEastAsia" w:hAnsi="Times New Roman"/>
          <w:bCs/>
        </w:rPr>
        <w:t>个主要迭代版本，用以获取研发活动的全过程记录。其次，对</w:t>
      </w:r>
      <w:r w:rsidRPr="00E9175F">
        <w:rPr>
          <w:rFonts w:ascii="Times New Roman" w:eastAsiaTheme="minorEastAsia" w:hAnsi="Times New Roman"/>
          <w:bCs/>
        </w:rPr>
        <w:t>16</w:t>
      </w:r>
      <w:r w:rsidRPr="00E9175F">
        <w:rPr>
          <w:rFonts w:ascii="Times New Roman" w:eastAsiaTheme="minorEastAsia" w:hAnsi="Times New Roman"/>
          <w:bCs/>
        </w:rPr>
        <w:t>位项目经理、架构师、安全与运维负责人进行半结构化访谈，验证量化结果的合理性与解释力。最后，采用层次分析法（</w:t>
      </w:r>
      <w:r w:rsidRPr="00E9175F">
        <w:rPr>
          <w:rFonts w:ascii="Times New Roman" w:eastAsiaTheme="minorEastAsia" w:hAnsi="Times New Roman"/>
          <w:bCs/>
        </w:rPr>
        <w:t>AHP</w:t>
      </w:r>
      <w:r w:rsidRPr="00E9175F">
        <w:rPr>
          <w:rFonts w:ascii="Times New Roman" w:eastAsiaTheme="minorEastAsia" w:hAnsi="Times New Roman"/>
          <w:bCs/>
        </w:rPr>
        <w:t>）确定指标权重，并结合差距分析（</w:t>
      </w:r>
      <w:r w:rsidRPr="00E9175F">
        <w:rPr>
          <w:rFonts w:ascii="Times New Roman" w:eastAsiaTheme="minorEastAsia" w:hAnsi="Times New Roman"/>
          <w:bCs/>
        </w:rPr>
        <w:t>Gap Analysis</w:t>
      </w:r>
      <w:r w:rsidRPr="00E9175F">
        <w:rPr>
          <w:rFonts w:ascii="Times New Roman" w:eastAsiaTheme="minorEastAsia" w:hAnsi="Times New Roman"/>
          <w:bCs/>
        </w:rPr>
        <w:t>）识别能力短板。所有数据经标准化处理后，按照五级能力等级（初始级、可重复级、定义级、量化管理级、优化级）进行评分与分级归类。</w:t>
      </w:r>
    </w:p>
    <w:p w:rsidR="00E6151C" w:rsidRPr="00E9175F" w:rsidRDefault="00E6151C" w:rsidP="00E6151C">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评估结果显示，</w:t>
      </w:r>
      <w:r w:rsidRPr="00E9175F">
        <w:rPr>
          <w:rFonts w:ascii="Times New Roman" w:eastAsiaTheme="minorEastAsia" w:hAnsi="Times New Roman"/>
          <w:bCs/>
        </w:rPr>
        <w:t>H</w:t>
      </w:r>
      <w:r w:rsidRPr="00E9175F">
        <w:rPr>
          <w:rFonts w:ascii="Times New Roman" w:eastAsiaTheme="minorEastAsia" w:hAnsi="Times New Roman"/>
          <w:bCs/>
        </w:rPr>
        <w:t>公司软件开发过程总体得分为</w:t>
      </w:r>
      <w:r w:rsidRPr="00E9175F">
        <w:rPr>
          <w:rFonts w:ascii="Times New Roman" w:eastAsiaTheme="minorEastAsia" w:hAnsi="Times New Roman"/>
          <w:bCs/>
        </w:rPr>
        <w:t>67.4</w:t>
      </w:r>
      <w:r w:rsidRPr="00E9175F">
        <w:rPr>
          <w:rFonts w:ascii="Times New Roman" w:eastAsiaTheme="minorEastAsia" w:hAnsi="Times New Roman"/>
          <w:bCs/>
        </w:rPr>
        <w:t>分，对应</w:t>
      </w:r>
      <w:r w:rsidRPr="00E9175F">
        <w:rPr>
          <w:rFonts w:ascii="Times New Roman" w:eastAsiaTheme="minorEastAsia" w:hAnsi="Times New Roman"/>
          <w:bCs/>
        </w:rPr>
        <w:t>CMMI“</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w:t>
      </w:r>
      <w:r w:rsidRPr="00E9175F">
        <w:rPr>
          <w:rFonts w:ascii="Times New Roman" w:eastAsiaTheme="minorEastAsia" w:hAnsi="Times New Roman"/>
          <w:bCs/>
        </w:rPr>
        <w:t>”</w:t>
      </w:r>
      <w:r w:rsidRPr="00E9175F">
        <w:rPr>
          <w:rFonts w:ascii="Times New Roman" w:eastAsiaTheme="minorEastAsia" w:hAnsi="Times New Roman"/>
          <w:bCs/>
        </w:rPr>
        <w:t>的下限。这表明企业在流程制度化与质量控制方面已具备稳定基础，但在灵活性、自动化与组织协同层面仍存在显著不足。从五个维度的结果分布来看，改进空间主要集中在</w:t>
      </w:r>
      <w:r w:rsidRPr="00E9175F">
        <w:rPr>
          <w:rFonts w:ascii="Times New Roman" w:eastAsiaTheme="minorEastAsia" w:hAnsi="Times New Roman"/>
          <w:bCs/>
        </w:rPr>
        <w:t>“</w:t>
      </w:r>
      <w:r w:rsidRPr="00E9175F">
        <w:rPr>
          <w:rFonts w:ascii="Times New Roman" w:eastAsiaTheme="minorEastAsia" w:hAnsi="Times New Roman"/>
          <w:bCs/>
        </w:rPr>
        <w:t>效率</w:t>
      </w:r>
      <w:r w:rsidRPr="00E9175F">
        <w:rPr>
          <w:rFonts w:ascii="Times New Roman" w:eastAsiaTheme="minorEastAsia" w:hAnsi="Times New Roman"/>
          <w:bCs/>
        </w:rPr>
        <w:t>—</w:t>
      </w:r>
      <w:r w:rsidRPr="00E9175F">
        <w:rPr>
          <w:rFonts w:ascii="Times New Roman" w:eastAsiaTheme="minorEastAsia" w:hAnsi="Times New Roman"/>
          <w:bCs/>
        </w:rPr>
        <w:t>安全</w:t>
      </w:r>
      <w:r w:rsidRPr="00E9175F">
        <w:rPr>
          <w:rFonts w:ascii="Times New Roman" w:eastAsiaTheme="minorEastAsia" w:hAnsi="Times New Roman"/>
          <w:bCs/>
        </w:rPr>
        <w:t>—</w:t>
      </w:r>
      <w:r w:rsidRPr="00E9175F">
        <w:rPr>
          <w:rFonts w:ascii="Times New Roman" w:eastAsiaTheme="minorEastAsia" w:hAnsi="Times New Roman"/>
          <w:bCs/>
        </w:rPr>
        <w:t>协同</w:t>
      </w:r>
      <w:r w:rsidRPr="00E9175F">
        <w:rPr>
          <w:rFonts w:ascii="Times New Roman" w:eastAsiaTheme="minorEastAsia" w:hAnsi="Times New Roman"/>
          <w:bCs/>
        </w:rPr>
        <w:t>”</w:t>
      </w:r>
      <w:r w:rsidRPr="00E9175F">
        <w:rPr>
          <w:rFonts w:ascii="Times New Roman" w:eastAsiaTheme="minorEastAsia" w:hAnsi="Times New Roman"/>
          <w:bCs/>
        </w:rPr>
        <w:t>三条主线上（见表</w:t>
      </w:r>
      <w:r w:rsidRPr="00E9175F">
        <w:rPr>
          <w:rFonts w:ascii="Times New Roman" w:eastAsiaTheme="minorEastAsia" w:hAnsi="Times New Roman"/>
          <w:bCs/>
        </w:rPr>
        <w:t>3-3</w:t>
      </w:r>
      <w:r w:rsidRPr="00E9175F">
        <w:rPr>
          <w:rFonts w:ascii="Times New Roman" w:eastAsiaTheme="minorEastAsia" w:hAnsi="Times New Roman"/>
          <w:bCs/>
        </w:rPr>
        <w:t>）。</w:t>
      </w:r>
    </w:p>
    <w:p w:rsidR="00E6151C" w:rsidRPr="00854AD8" w:rsidRDefault="00E6151C" w:rsidP="00854AD8">
      <w:pPr>
        <w:shd w:val="clear" w:color="auto" w:fill="FFFFFF"/>
        <w:spacing w:line="400" w:lineRule="exact"/>
        <w:ind w:firstLine="480"/>
        <w:rPr>
          <w:rFonts w:ascii="Times New Roman" w:eastAsiaTheme="minorEastAsia" w:hAnsi="Times New Roman"/>
          <w:color w:val="333333"/>
        </w:rPr>
      </w:pPr>
    </w:p>
    <w:p w:rsidR="00854AD8" w:rsidRDefault="00854AD8" w:rsidP="00E56291">
      <w:pPr>
        <w:ind w:left="1680" w:firstLine="420"/>
        <w:rPr>
          <w:sz w:val="21"/>
          <w:szCs w:val="21"/>
        </w:rPr>
      </w:pPr>
      <w:r w:rsidRPr="00E56291">
        <w:rPr>
          <w:sz w:val="21"/>
          <w:szCs w:val="21"/>
        </w:rPr>
        <w:t xml:space="preserve">表 </w:t>
      </w:r>
      <w:r w:rsidRPr="00BB1783">
        <w:rPr>
          <w:rFonts w:ascii="Times New Roman" w:hAnsi="Times New Roman" w:cs="Times New Roman"/>
          <w:sz w:val="21"/>
          <w:szCs w:val="21"/>
        </w:rPr>
        <w:t>3-</w:t>
      </w:r>
      <w:r w:rsidR="002C03FC" w:rsidRPr="00BB1783">
        <w:rPr>
          <w:rFonts w:ascii="Times New Roman" w:hAnsi="Times New Roman" w:cs="Times New Roman"/>
          <w:sz w:val="21"/>
          <w:szCs w:val="21"/>
        </w:rPr>
        <w:t>3</w:t>
      </w:r>
      <w:r w:rsidRPr="00BB1783">
        <w:rPr>
          <w:rFonts w:ascii="Times New Roman" w:hAnsi="Times New Roman" w:cs="Times New Roman"/>
          <w:sz w:val="21"/>
          <w:szCs w:val="21"/>
        </w:rPr>
        <w:t xml:space="preserve"> H </w:t>
      </w:r>
      <w:r w:rsidRPr="00E56291">
        <w:rPr>
          <w:sz w:val="21"/>
          <w:szCs w:val="21"/>
        </w:rPr>
        <w:t>公司软件开发过程能力评估结果汇总表</w:t>
      </w:r>
    </w:p>
    <w:p w:rsidR="00F60900" w:rsidRDefault="00F60900" w:rsidP="00E56291">
      <w:pPr>
        <w:ind w:left="1680" w:firstLine="420"/>
        <w:rPr>
          <w:sz w:val="21"/>
          <w:szCs w:val="21"/>
        </w:rPr>
      </w:pPr>
    </w:p>
    <w:tbl>
      <w:tblPr>
        <w:tblStyle w:val="ab"/>
        <w:tblW w:w="0" w:type="auto"/>
        <w:tblLook w:val="04A0" w:firstRow="1" w:lastRow="0" w:firstColumn="1" w:lastColumn="0" w:noHBand="0" w:noVBand="1"/>
      </w:tblPr>
      <w:tblGrid>
        <w:gridCol w:w="1239"/>
        <w:gridCol w:w="2521"/>
        <w:gridCol w:w="953"/>
        <w:gridCol w:w="953"/>
        <w:gridCol w:w="1521"/>
        <w:gridCol w:w="2101"/>
      </w:tblGrid>
      <w:tr w:rsidR="004C0A8E" w:rsidRPr="003525CD" w:rsidTr="003525CD">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维度</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关键指标</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结果数值</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行业基线</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能力等级</w:t>
            </w:r>
          </w:p>
        </w:tc>
        <w:tc>
          <w:tcPr>
            <w:tcW w:w="0" w:type="auto"/>
            <w:hideMark/>
          </w:tcPr>
          <w:p w:rsidR="003525CD" w:rsidRPr="00177C2E" w:rsidRDefault="003525CD" w:rsidP="00E048E9">
            <w:pPr>
              <w:jc w:val="center"/>
              <w:rPr>
                <w:rFonts w:ascii="Times New Roman" w:hAnsi="Times New Roman" w:cs="Times New Roman"/>
                <w:bCs/>
                <w:sz w:val="21"/>
                <w:szCs w:val="21"/>
              </w:rPr>
            </w:pPr>
            <w:r w:rsidRPr="00177C2E">
              <w:rPr>
                <w:rFonts w:ascii="Times New Roman" w:hAnsi="Times New Roman" w:cs="Times New Roman"/>
                <w:bCs/>
                <w:sz w:val="21"/>
                <w:szCs w:val="21"/>
              </w:rPr>
              <w:t>差距说明</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需求管理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需求变更响应周期（周）</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需求追踪覆盖率（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4.2</w:t>
            </w:r>
            <w:r w:rsidR="004C0A8E">
              <w:rPr>
                <w:rFonts w:ascii="Times New Roman" w:hAnsi="Times New Roman" w:cs="Times New Roman"/>
                <w:sz w:val="21"/>
                <w:szCs w:val="21"/>
              </w:rPr>
              <w:br/>
            </w:r>
            <w:r w:rsidRPr="00177C2E">
              <w:rPr>
                <w:rFonts w:ascii="Times New Roman" w:hAnsi="Times New Roman" w:cs="Times New Roman"/>
                <w:sz w:val="21"/>
                <w:szCs w:val="21"/>
              </w:rPr>
              <w:t>85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2.5</w:t>
            </w:r>
            <w:r w:rsidR="004C0A8E">
              <w:rPr>
                <w:rFonts w:ascii="Times New Roman" w:hAnsi="Times New Roman" w:cs="Times New Roman"/>
                <w:sz w:val="21"/>
                <w:szCs w:val="21"/>
              </w:rPr>
              <w:br/>
            </w:r>
            <w:r w:rsidRPr="00177C2E">
              <w:rPr>
                <w:rFonts w:ascii="Times New Roman" w:hAnsi="Times New Roman" w:cs="Times New Roman"/>
                <w:sz w:val="21"/>
                <w:szCs w:val="21"/>
              </w:rPr>
              <w:t>90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响应滞后，追踪链不完整</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安全控制</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左移覆盖率（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合规缺陷逃逸率（</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27</w:t>
            </w:r>
            <w:r w:rsidR="004C0A8E">
              <w:rPr>
                <w:rFonts w:ascii="Times New Roman" w:hAnsi="Times New Roman" w:cs="Times New Roman"/>
                <w:sz w:val="21"/>
                <w:szCs w:val="21"/>
              </w:rPr>
              <w:br/>
            </w:r>
            <w:r w:rsidRPr="00177C2E">
              <w:rPr>
                <w:rFonts w:ascii="Times New Roman" w:hAnsi="Times New Roman" w:cs="Times New Roman"/>
                <w:sz w:val="21"/>
                <w:szCs w:val="21"/>
              </w:rPr>
              <w:t>19</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60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安全活动集中后期</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技术债务治理</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技术债务密度（缺陷</w:t>
            </w:r>
            <w:r w:rsidRPr="00177C2E">
              <w:rPr>
                <w:rFonts w:ascii="Times New Roman" w:hAnsi="Times New Roman" w:cs="Times New Roman"/>
                <w:sz w:val="21"/>
                <w:szCs w:val="21"/>
              </w:rPr>
              <w:t>/KLOC</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重构工时占比（</w:t>
            </w:r>
            <w:r w:rsidRPr="00177C2E">
              <w:rPr>
                <w:rFonts w:ascii="Times New Roman" w:hAnsi="Times New Roman" w:cs="Times New Roman"/>
                <w:sz w:val="21"/>
                <w:szCs w:val="21"/>
              </w:rPr>
              <w:t>%</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3.5</w:t>
            </w:r>
            <w:r w:rsidR="004C0A8E">
              <w:rPr>
                <w:rFonts w:ascii="Times New Roman" w:hAnsi="Times New Roman" w:cs="Times New Roman"/>
                <w:sz w:val="21"/>
                <w:szCs w:val="21"/>
              </w:rPr>
              <w:br/>
            </w:r>
            <w:r w:rsidRPr="00177C2E">
              <w:rPr>
                <w:rFonts w:ascii="Times New Roman" w:hAnsi="Times New Roman" w:cs="Times New Roman"/>
                <w:sz w:val="21"/>
                <w:szCs w:val="21"/>
              </w:rPr>
              <w:t>24</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2.8</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定义级（</w:t>
            </w:r>
            <w:r w:rsidRPr="00177C2E">
              <w:rPr>
                <w:rFonts w:ascii="Times New Roman" w:hAnsi="Times New Roman" w:cs="Times New Roman"/>
                <w:sz w:val="21"/>
                <w:szCs w:val="21"/>
              </w:rPr>
              <w:t>L3</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架构老化，维护压力高</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运维智能化</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预测检测覆盖率（</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SLO</w:t>
            </w:r>
            <w:r w:rsidRPr="00177C2E">
              <w:rPr>
                <w:rFonts w:ascii="Times New Roman" w:hAnsi="Times New Roman" w:cs="Times New Roman"/>
                <w:sz w:val="21"/>
                <w:szCs w:val="21"/>
              </w:rPr>
              <w:t>达标率下降（高峰期）</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30</w:t>
            </w:r>
            <w:r w:rsidR="004C0A8E">
              <w:rPr>
                <w:rFonts w:ascii="Times New Roman" w:hAnsi="Times New Roman" w:cs="Times New Roman"/>
                <w:sz w:val="21"/>
                <w:szCs w:val="21"/>
              </w:rPr>
              <w:br/>
            </w:r>
            <w:r w:rsidRPr="00177C2E">
              <w:rPr>
                <w:rFonts w:ascii="Times New Roman" w:hAnsi="Times New Roman" w:cs="Times New Roman"/>
                <w:sz w:val="21"/>
                <w:szCs w:val="21"/>
              </w:rPr>
              <w:t>–18</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70</w:t>
            </w:r>
            <w:r w:rsidR="004C0A8E">
              <w:rPr>
                <w:rFonts w:ascii="Times New Roman" w:hAnsi="Times New Roman" w:cs="Times New Roman"/>
                <w:sz w:val="21"/>
                <w:szCs w:val="21"/>
              </w:rPr>
              <w:br/>
            </w:r>
            <w:r w:rsidRPr="00177C2E">
              <w:rPr>
                <w:rFonts w:ascii="Times New Roman" w:hAnsi="Times New Roman" w:cs="Times New Roman"/>
                <w:sz w:val="21"/>
                <w:szCs w:val="21"/>
              </w:rPr>
              <w:t>–5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初始级（</w:t>
            </w:r>
            <w:r w:rsidRPr="00177C2E">
              <w:rPr>
                <w:rFonts w:ascii="Times New Roman" w:hAnsi="Times New Roman" w:cs="Times New Roman"/>
                <w:sz w:val="21"/>
                <w:szCs w:val="21"/>
              </w:rPr>
              <w:t>L1</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智能化水平不足</w:t>
            </w:r>
          </w:p>
        </w:tc>
      </w:tr>
      <w:tr w:rsidR="004C0A8E" w:rsidRPr="003525CD" w:rsidTr="003525CD">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跨职能协作</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审批等待占迭代周期（</w:t>
            </w:r>
            <w:r w:rsidRPr="00177C2E">
              <w:rPr>
                <w:rFonts w:ascii="Times New Roman" w:hAnsi="Times New Roman" w:cs="Times New Roman"/>
                <w:sz w:val="21"/>
                <w:szCs w:val="21"/>
              </w:rPr>
              <w:t>%</w:t>
            </w:r>
            <w:r w:rsidRPr="00177C2E">
              <w:rPr>
                <w:rFonts w:ascii="Times New Roman" w:hAnsi="Times New Roman" w:cs="Times New Roman"/>
                <w:sz w:val="21"/>
                <w:szCs w:val="21"/>
              </w:rPr>
              <w:t>）</w:t>
            </w:r>
            <w:r w:rsidR="003D56AF" w:rsidRPr="00177C2E">
              <w:rPr>
                <w:rFonts w:ascii="Times New Roman" w:hAnsi="Times New Roman" w:cs="Times New Roman"/>
                <w:sz w:val="21"/>
                <w:szCs w:val="21"/>
              </w:rPr>
              <w:br/>
            </w:r>
            <w:r w:rsidRPr="00177C2E">
              <w:rPr>
                <w:rFonts w:ascii="Times New Roman" w:hAnsi="Times New Roman" w:cs="Times New Roman"/>
                <w:sz w:val="21"/>
                <w:szCs w:val="21"/>
              </w:rPr>
              <w:t>沟通往返倍数</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22</w:t>
            </w:r>
            <w:r w:rsidR="004C0A8E">
              <w:rPr>
                <w:rFonts w:ascii="Times New Roman" w:hAnsi="Times New Roman" w:cs="Times New Roman"/>
                <w:sz w:val="21"/>
                <w:szCs w:val="21"/>
              </w:rPr>
              <w:br/>
            </w:r>
            <w:r w:rsidRPr="00177C2E">
              <w:rPr>
                <w:rFonts w:ascii="Times New Roman" w:hAnsi="Times New Roman" w:cs="Times New Roman"/>
                <w:sz w:val="21"/>
                <w:szCs w:val="21"/>
              </w:rPr>
              <w:t>1.5×</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10</w:t>
            </w:r>
            <w:r w:rsidR="004C0A8E">
              <w:rPr>
                <w:rFonts w:ascii="Times New Roman" w:hAnsi="Times New Roman" w:cs="Times New Roman"/>
                <w:sz w:val="21"/>
                <w:szCs w:val="21"/>
              </w:rPr>
              <w:br/>
            </w:r>
            <w:r w:rsidRPr="00177C2E">
              <w:rPr>
                <w:rFonts w:ascii="Times New Roman" w:hAnsi="Times New Roman" w:cs="Times New Roman"/>
                <w:sz w:val="21"/>
                <w:szCs w:val="21"/>
              </w:rPr>
              <w:t>1.0×</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可重复级（</w:t>
            </w:r>
            <w:r w:rsidRPr="00177C2E">
              <w:rPr>
                <w:rFonts w:ascii="Times New Roman" w:hAnsi="Times New Roman" w:cs="Times New Roman"/>
                <w:sz w:val="21"/>
                <w:szCs w:val="21"/>
              </w:rPr>
              <w:t>L2</w:t>
            </w:r>
            <w:r w:rsidRPr="00177C2E">
              <w:rPr>
                <w:rFonts w:ascii="Times New Roman" w:hAnsi="Times New Roman" w:cs="Times New Roman"/>
                <w:sz w:val="21"/>
                <w:szCs w:val="21"/>
              </w:rPr>
              <w:t>）</w:t>
            </w:r>
          </w:p>
        </w:tc>
        <w:tc>
          <w:tcPr>
            <w:tcW w:w="0" w:type="auto"/>
            <w:hideMark/>
          </w:tcPr>
          <w:p w:rsidR="003525CD" w:rsidRPr="00177C2E" w:rsidRDefault="003525CD" w:rsidP="00E048E9">
            <w:pPr>
              <w:jc w:val="center"/>
              <w:rPr>
                <w:rFonts w:ascii="Times New Roman" w:hAnsi="Times New Roman" w:cs="Times New Roman"/>
                <w:sz w:val="21"/>
                <w:szCs w:val="21"/>
              </w:rPr>
            </w:pPr>
            <w:r w:rsidRPr="00177C2E">
              <w:rPr>
                <w:rFonts w:ascii="Times New Roman" w:hAnsi="Times New Roman" w:cs="Times New Roman"/>
                <w:sz w:val="21"/>
                <w:szCs w:val="21"/>
              </w:rPr>
              <w:t>协作机制不顺畅</w:t>
            </w:r>
          </w:p>
        </w:tc>
      </w:tr>
    </w:tbl>
    <w:p w:rsidR="003525CD" w:rsidRPr="00E56291" w:rsidRDefault="003525CD" w:rsidP="006E7987">
      <w:pPr>
        <w:ind w:firstLine="420"/>
        <w:rPr>
          <w:sz w:val="21"/>
          <w:szCs w:val="21"/>
        </w:rPr>
      </w:pP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从表</w:t>
      </w:r>
      <w:r w:rsidRPr="00E9175F">
        <w:rPr>
          <w:rFonts w:ascii="Times New Roman" w:eastAsiaTheme="minorEastAsia" w:hAnsi="Times New Roman"/>
          <w:bCs/>
        </w:rPr>
        <w:t>3-3</w:t>
      </w:r>
      <w:r w:rsidRPr="00E9175F">
        <w:rPr>
          <w:rFonts w:ascii="Times New Roman" w:eastAsiaTheme="minorEastAsia" w:hAnsi="Times New Roman"/>
          <w:bCs/>
        </w:rPr>
        <w:t>可见，需求管理与技术债务治理维度处于定义级水平，流程规范但灵活性不足；安全控制与跨职能协作维度仍停留在可重复级阶段，说明活动依赖经验、制度化程度偏低；运维智能化维度最低，仅处于初始级，成为自动化与智能化建设的主要瓶颈。进一步数据分析显示：需求变更平均响应周期为</w:t>
      </w:r>
      <w:r w:rsidRPr="00E9175F">
        <w:rPr>
          <w:rFonts w:ascii="Times New Roman" w:eastAsiaTheme="minorEastAsia" w:hAnsi="Times New Roman"/>
          <w:bCs/>
        </w:rPr>
        <w:t>4.2</w:t>
      </w:r>
      <w:r w:rsidRPr="00E9175F">
        <w:rPr>
          <w:rFonts w:ascii="Times New Roman" w:eastAsiaTheme="minorEastAsia" w:hAnsi="Times New Roman"/>
          <w:bCs/>
        </w:rPr>
        <w:t>周、追踪覆盖率不足</w:t>
      </w:r>
      <w:r w:rsidRPr="00E9175F">
        <w:rPr>
          <w:rFonts w:ascii="Times New Roman" w:eastAsiaTheme="minorEastAsia" w:hAnsi="Times New Roman"/>
          <w:bCs/>
        </w:rPr>
        <w:t>85%</w:t>
      </w:r>
      <w:r w:rsidRPr="00E9175F">
        <w:rPr>
          <w:rFonts w:ascii="Times New Roman" w:eastAsiaTheme="minorEastAsia" w:hAnsi="Times New Roman"/>
          <w:bCs/>
        </w:rPr>
        <w:t>；安全检测主要集中于测试阶段，设计阶段介入率仅</w:t>
      </w:r>
      <w:r w:rsidRPr="00E9175F">
        <w:rPr>
          <w:rFonts w:ascii="Times New Roman" w:eastAsiaTheme="minorEastAsia" w:hAnsi="Times New Roman"/>
          <w:bCs/>
        </w:rPr>
        <w:t>27%</w:t>
      </w:r>
      <w:r w:rsidRPr="00E9175F">
        <w:rPr>
          <w:rFonts w:ascii="Times New Roman" w:eastAsiaTheme="minorEastAsia" w:hAnsi="Times New Roman"/>
          <w:bCs/>
        </w:rPr>
        <w:t>；技术债务密度达每千行代码</w:t>
      </w:r>
      <w:r w:rsidRPr="00E9175F">
        <w:rPr>
          <w:rFonts w:ascii="Times New Roman" w:eastAsiaTheme="minorEastAsia" w:hAnsi="Times New Roman"/>
          <w:bCs/>
        </w:rPr>
        <w:t>3.5</w:t>
      </w:r>
      <w:r w:rsidRPr="00E9175F">
        <w:rPr>
          <w:rFonts w:ascii="Times New Roman" w:eastAsiaTheme="minorEastAsia" w:hAnsi="Times New Roman"/>
          <w:bCs/>
        </w:rPr>
        <w:t>个缺陷；</w:t>
      </w:r>
      <w:r w:rsidRPr="00E9175F">
        <w:rPr>
          <w:rFonts w:ascii="Times New Roman" w:eastAsiaTheme="minorEastAsia" w:hAnsi="Times New Roman"/>
          <w:bCs/>
        </w:rPr>
        <w:t>68%</w:t>
      </w:r>
      <w:r w:rsidRPr="00E9175F">
        <w:rPr>
          <w:rFonts w:ascii="Times New Roman" w:eastAsiaTheme="minorEastAsia" w:hAnsi="Times New Roman"/>
          <w:bCs/>
        </w:rPr>
        <w:t>的系统告警需人工干预，预测检测覆盖率仅</w:t>
      </w:r>
      <w:r w:rsidRPr="00E9175F">
        <w:rPr>
          <w:rFonts w:ascii="Times New Roman" w:eastAsiaTheme="minorEastAsia" w:hAnsi="Times New Roman"/>
          <w:bCs/>
        </w:rPr>
        <w:t>30%</w:t>
      </w:r>
      <w:r w:rsidRPr="00E9175F">
        <w:rPr>
          <w:rFonts w:ascii="Times New Roman" w:eastAsiaTheme="minorEastAsia" w:hAnsi="Times New Roman"/>
          <w:bCs/>
        </w:rPr>
        <w:t>；跨部门审批平均占迭代周期的</w:t>
      </w:r>
      <w:r w:rsidRPr="00E9175F">
        <w:rPr>
          <w:rFonts w:ascii="Times New Roman" w:eastAsiaTheme="minorEastAsia" w:hAnsi="Times New Roman"/>
          <w:bCs/>
        </w:rPr>
        <w:t>22%</w:t>
      </w:r>
      <w:r w:rsidRPr="00E9175F">
        <w:rPr>
          <w:rFonts w:ascii="Times New Roman" w:eastAsiaTheme="minorEastAsia" w:hAnsi="Times New Roman"/>
          <w:bCs/>
        </w:rPr>
        <w:t>。这些结果反映出企业在效率、安全与协同方面的结构性约束，验证了</w:t>
      </w:r>
      <w:r w:rsidRPr="00E9175F">
        <w:rPr>
          <w:rFonts w:ascii="Times New Roman" w:eastAsiaTheme="minorEastAsia" w:hAnsi="Times New Roman"/>
          <w:bCs/>
        </w:rPr>
        <w:t>3.1</w:t>
      </w:r>
      <w:r w:rsidRPr="00E9175F">
        <w:rPr>
          <w:rFonts w:ascii="Times New Roman" w:eastAsiaTheme="minorEastAsia" w:hAnsi="Times New Roman"/>
          <w:bCs/>
        </w:rPr>
        <w:t>节所述组织特征与</w:t>
      </w:r>
      <w:r w:rsidRPr="00E9175F">
        <w:rPr>
          <w:rFonts w:ascii="Times New Roman" w:eastAsiaTheme="minorEastAsia" w:hAnsi="Times New Roman"/>
          <w:bCs/>
        </w:rPr>
        <w:t>3.3</w:t>
      </w:r>
      <w:r w:rsidRPr="00E9175F">
        <w:rPr>
          <w:rFonts w:ascii="Times New Roman" w:eastAsiaTheme="minorEastAsia" w:hAnsi="Times New Roman"/>
          <w:bCs/>
        </w:rPr>
        <w:t>节问题诊断之间的逻辑关联。</w:t>
      </w:r>
    </w:p>
    <w:p w:rsidR="001D7FEF" w:rsidRPr="00E9175F" w:rsidRDefault="001D7FEF" w:rsidP="001D7FE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总体而言，</w:t>
      </w:r>
      <w:r w:rsidRPr="00E9175F">
        <w:rPr>
          <w:rFonts w:ascii="Times New Roman" w:eastAsiaTheme="minorEastAsia" w:hAnsi="Times New Roman"/>
          <w:bCs/>
        </w:rPr>
        <w:t>H</w:t>
      </w:r>
      <w:r w:rsidRPr="00E9175F">
        <w:rPr>
          <w:rFonts w:ascii="Times New Roman" w:eastAsiaTheme="minorEastAsia" w:hAnsi="Times New Roman"/>
          <w:bCs/>
        </w:rPr>
        <w:t>公司虽已建立起较为系统的过程管理与度量机制，但仍存在需求追踪链条不完善、安全检测后置、技术债务累积、运维智能化不足与跨职能协作低效等问题。这些问题相互作用，构成制约企业自动化转型与流程优化的系统性障碍。应指出，本节的量化评估主要揭示了问题的表层特征，尚未触及其形成机理。为深入分析各维度差距的传导机制及其对交付绩效的影响，</w:t>
      </w:r>
      <w:r w:rsidRPr="00E9175F">
        <w:rPr>
          <w:rFonts w:ascii="Times New Roman" w:eastAsiaTheme="minorEastAsia" w:hAnsi="Times New Roman"/>
          <w:bCs/>
        </w:rPr>
        <w:t>3.3</w:t>
      </w:r>
      <w:r w:rsidRPr="00E9175F">
        <w:rPr>
          <w:rFonts w:ascii="Times New Roman" w:eastAsiaTheme="minorEastAsia" w:hAnsi="Times New Roman"/>
          <w:bCs/>
        </w:rPr>
        <w:t>节将在本评估结果的基础上，展开针对性的机制性分析与系统诊断。</w:t>
      </w:r>
    </w:p>
    <w:p w:rsidR="00AC5708" w:rsidRDefault="006754DE" w:rsidP="006754DE">
      <w:pPr>
        <w:pStyle w:val="2"/>
        <w:keepNext/>
        <w:keepLines/>
        <w:numPr>
          <w:ilvl w:val="1"/>
          <w:numId w:val="0"/>
        </w:numPr>
        <w:adjustRightInd/>
        <w:snapToGrid/>
        <w:rPr>
          <w:rFonts w:ascii="Times New Roman" w:hAnsi="Times New Roman"/>
          <w:bCs/>
          <w:szCs w:val="32"/>
        </w:rPr>
      </w:pPr>
      <w:bookmarkStart w:id="74" w:name="_Toc213016544"/>
      <w:r w:rsidRPr="006754DE">
        <w:rPr>
          <w:rFonts w:ascii="Times New Roman" w:hAnsi="Times New Roman" w:hint="eastAsia"/>
          <w:bCs/>
          <w:szCs w:val="32"/>
        </w:rPr>
        <w:t xml:space="preserve">3.3 </w:t>
      </w:r>
      <w:r w:rsidR="00EF5531">
        <w:rPr>
          <w:rFonts w:ascii="Times New Roman" w:hAnsi="Times New Roman" w:hint="eastAsia"/>
          <w:bCs/>
          <w:szCs w:val="32"/>
        </w:rPr>
        <w:t>H</w:t>
      </w:r>
      <w:r w:rsidR="00EF5531">
        <w:rPr>
          <w:rFonts w:ascii="Times New Roman" w:hAnsi="Times New Roman" w:hint="eastAsia"/>
          <w:bCs/>
          <w:szCs w:val="32"/>
        </w:rPr>
        <w:t>公司软件开发过程的主要问题</w:t>
      </w:r>
      <w:bookmarkEnd w:id="74"/>
    </w:p>
    <w:p w:rsidR="00AC5708" w:rsidRDefault="006754DE" w:rsidP="006754DE">
      <w:pPr>
        <w:pStyle w:val="2"/>
        <w:keepNext/>
        <w:keepLines/>
        <w:numPr>
          <w:ilvl w:val="1"/>
          <w:numId w:val="0"/>
        </w:numPr>
        <w:adjustRightInd/>
        <w:snapToGrid/>
        <w:rPr>
          <w:rFonts w:ascii="Times New Roman" w:hAnsi="Times New Roman"/>
          <w:bCs/>
          <w:kern w:val="0"/>
          <w:sz w:val="24"/>
          <w:szCs w:val="32"/>
        </w:rPr>
      </w:pPr>
      <w:bookmarkStart w:id="75" w:name="_Toc213016545"/>
      <w:r w:rsidRPr="00E47012">
        <w:rPr>
          <w:rFonts w:ascii="Times New Roman" w:hAnsi="Times New Roman" w:hint="eastAsia"/>
          <w:bCs/>
          <w:kern w:val="0"/>
          <w:sz w:val="24"/>
          <w:szCs w:val="32"/>
        </w:rPr>
        <w:t xml:space="preserve">3.3.1 </w:t>
      </w:r>
      <w:r w:rsidR="006B48FD">
        <w:rPr>
          <w:rFonts w:ascii="Times New Roman" w:hAnsi="Times New Roman" w:hint="eastAsia"/>
          <w:bCs/>
          <w:kern w:val="0"/>
          <w:sz w:val="24"/>
          <w:szCs w:val="32"/>
        </w:rPr>
        <w:t>需求变更频繁与追踪机制不完善</w:t>
      </w:r>
      <w:bookmarkEnd w:id="75"/>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综合评估结果显示，</w:t>
      </w:r>
      <w:r w:rsidRPr="00E9175F">
        <w:rPr>
          <w:rFonts w:ascii="Times New Roman" w:eastAsiaTheme="minorEastAsia" w:hAnsi="Times New Roman"/>
          <w:bCs/>
        </w:rPr>
        <w:t xml:space="preserve">H </w:t>
      </w:r>
      <w:r w:rsidRPr="00E9175F">
        <w:rPr>
          <w:rFonts w:ascii="Times New Roman" w:eastAsiaTheme="minorEastAsia" w:hAnsi="Times New Roman"/>
          <w:bCs/>
        </w:rPr>
        <w:t>公司在需求管理维度的综合得分仅位于</w:t>
      </w:r>
      <w:r w:rsidRPr="00E9175F">
        <w:rPr>
          <w:rFonts w:ascii="Times New Roman" w:eastAsiaTheme="minorEastAsia" w:hAnsi="Times New Roman"/>
          <w:bCs/>
        </w:rPr>
        <w:t xml:space="preserve"> CMMI </w:t>
      </w:r>
      <w:r w:rsidRPr="00E9175F">
        <w:rPr>
          <w:rFonts w:ascii="Times New Roman" w:eastAsiaTheme="minorEastAsia" w:hAnsi="Times New Roman"/>
          <w:bCs/>
        </w:rPr>
        <w:t>定义级（</w:t>
      </w:r>
      <w:r w:rsidRPr="00E9175F">
        <w:rPr>
          <w:rFonts w:ascii="Times New Roman" w:eastAsiaTheme="minorEastAsia" w:hAnsi="Times New Roman"/>
          <w:bCs/>
        </w:rPr>
        <w:t>Level 3</w:t>
      </w:r>
      <w:r w:rsidRPr="00E9175F">
        <w:rPr>
          <w:rFonts w:ascii="Times New Roman" w:eastAsiaTheme="minorEastAsia" w:hAnsi="Times New Roman"/>
          <w:bCs/>
        </w:rPr>
        <w:t>）的下限，体现出流程框架虽已成型，但灵活性与端到端可追踪性仍不足。需求变更平均响应周期为</w:t>
      </w:r>
      <w:r w:rsidRPr="00E9175F">
        <w:rPr>
          <w:rFonts w:ascii="Times New Roman" w:eastAsiaTheme="minorEastAsia" w:hAnsi="Times New Roman"/>
          <w:bCs/>
        </w:rPr>
        <w:t xml:space="preserve"> 4.2 </w:t>
      </w:r>
      <w:r w:rsidRPr="00E9175F">
        <w:rPr>
          <w:rFonts w:ascii="Times New Roman" w:eastAsiaTheme="minorEastAsia" w:hAnsi="Times New Roman"/>
          <w:bCs/>
        </w:rPr>
        <w:t>周，追踪覆盖率仅</w:t>
      </w:r>
      <w:r w:rsidRPr="00E9175F">
        <w:rPr>
          <w:rFonts w:ascii="Times New Roman" w:eastAsiaTheme="minorEastAsia" w:hAnsi="Times New Roman"/>
          <w:bCs/>
        </w:rPr>
        <w:t xml:space="preserve"> 85%</w:t>
      </w:r>
      <w:r w:rsidRPr="00E9175F">
        <w:rPr>
          <w:rFonts w:ascii="Times New Roman" w:eastAsiaTheme="minorEastAsia" w:hAnsi="Times New Roman"/>
          <w:bCs/>
        </w:rPr>
        <w:t>，明显低于行业基线的</w:t>
      </w:r>
      <w:r w:rsidRPr="00E9175F">
        <w:rPr>
          <w:rFonts w:ascii="Times New Roman" w:eastAsiaTheme="minorEastAsia" w:hAnsi="Times New Roman"/>
          <w:bCs/>
        </w:rPr>
        <w:t xml:space="preserve"> 2.5 </w:t>
      </w:r>
      <w:r w:rsidRPr="00E9175F">
        <w:rPr>
          <w:rFonts w:ascii="Times New Roman" w:eastAsiaTheme="minorEastAsia" w:hAnsi="Times New Roman"/>
          <w:bCs/>
        </w:rPr>
        <w:t>周与</w:t>
      </w:r>
      <w:r w:rsidRPr="00E9175F">
        <w:rPr>
          <w:rFonts w:ascii="Times New Roman" w:eastAsiaTheme="minorEastAsia" w:hAnsi="Times New Roman"/>
          <w:bCs/>
        </w:rPr>
        <w:t xml:space="preserve"> 90%</w:t>
      </w:r>
      <w:r w:rsidRPr="00E9175F">
        <w:rPr>
          <w:rFonts w:ascii="Times New Roman" w:eastAsiaTheme="minorEastAsia" w:hAnsi="Times New Roman"/>
          <w:bCs/>
        </w:rPr>
        <w:t>。这一差距反映出企业在需求流转过程中存在系统性时滞，直接影响项目交付节奏与组织敏捷性。</w:t>
      </w:r>
    </w:p>
    <w:p w:rsidR="00BE7499" w:rsidRPr="00E9175F" w:rsidRDefault="00BE7499" w:rsidP="00E9175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从管理机制分析，问题主要源于三个层面的结构性失衡。第一，需求优先级动态调整机制缺乏弹性。当前决策多基于季度规划，未能与业务价值、风险等级及资源占用形成实时联动，导致变更评估周期过长，跨版本切换成本高企。第二，需求追踪链条存在断点。在分析、设计、测试及发布阶段，需求、用例、缺陷及版本间的映射关系未完全建立，追踪矩阵不完整，使得返工比例与验收争议率上升。第三，过程工具与方法碎片化严重。不同项目组仍使用各自的表格或脚本维护需求状态，未能实现需求基线、缺陷库及发布流水线的统一视图，削弱了过程透明度与闭环控制能力。</w:t>
      </w:r>
    </w:p>
    <w:p w:rsidR="00BE7499" w:rsidRPr="00E9175F" w:rsidRDefault="00BE7499" w:rsidP="00E2686A">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实证数据进一步印证了上述特征。跨部门审批等待占迭代周期的</w:t>
      </w:r>
      <w:r w:rsidRPr="00E9175F">
        <w:rPr>
          <w:rFonts w:ascii="Times New Roman" w:eastAsiaTheme="minorEastAsia" w:hAnsi="Times New Roman"/>
          <w:bCs/>
        </w:rPr>
        <w:t xml:space="preserve"> 22%</w:t>
      </w:r>
      <w:r w:rsidRPr="00E9175F">
        <w:rPr>
          <w:rFonts w:ascii="Times New Roman" w:eastAsiaTheme="minorEastAsia" w:hAnsi="Times New Roman"/>
          <w:bCs/>
        </w:rPr>
        <w:t>，沟通往返次数为行业平均值的</w:t>
      </w:r>
      <w:r w:rsidRPr="00E9175F">
        <w:rPr>
          <w:rFonts w:ascii="Times New Roman" w:eastAsiaTheme="minorEastAsia" w:hAnsi="Times New Roman"/>
          <w:bCs/>
        </w:rPr>
        <w:t xml:space="preserve"> 1.5 </w:t>
      </w:r>
      <w:r w:rsidRPr="00E9175F">
        <w:rPr>
          <w:rFonts w:ascii="Times New Roman" w:eastAsiaTheme="minorEastAsia" w:hAnsi="Times New Roman"/>
          <w:bCs/>
        </w:rPr>
        <w:t>倍。这表明，需求响应滞后并非源自单一流程缺陷，而是由优先级决策、接口定义与协作机制多重约束共同造成的系统性延迟。审批链条的层级化结构与职能割裂加剧了信息不对称，使需求流在多个环节出现</w:t>
      </w:r>
      <w:r w:rsidRPr="00E9175F">
        <w:rPr>
          <w:rFonts w:ascii="Times New Roman" w:eastAsiaTheme="minorEastAsia" w:hAnsi="Times New Roman"/>
          <w:bCs/>
        </w:rPr>
        <w:t>“</w:t>
      </w:r>
      <w:r w:rsidRPr="00E9175F">
        <w:rPr>
          <w:rFonts w:ascii="Times New Roman" w:eastAsiaTheme="minorEastAsia" w:hAnsi="Times New Roman"/>
          <w:bCs/>
        </w:rPr>
        <w:t>局部最优</w:t>
      </w:r>
      <w:r w:rsidRPr="00E9175F">
        <w:rPr>
          <w:rFonts w:ascii="Times New Roman" w:eastAsiaTheme="minorEastAsia" w:hAnsi="Times New Roman"/>
          <w:bCs/>
        </w:rPr>
        <w:t>—</w:t>
      </w:r>
      <w:r w:rsidRPr="00E9175F">
        <w:rPr>
          <w:rFonts w:ascii="Times New Roman" w:eastAsiaTheme="minorEastAsia" w:hAnsi="Times New Roman"/>
          <w:bCs/>
        </w:rPr>
        <w:t>整体低效</w:t>
      </w:r>
      <w:r w:rsidRPr="00E9175F">
        <w:rPr>
          <w:rFonts w:ascii="Times New Roman" w:eastAsiaTheme="minorEastAsia" w:hAnsi="Times New Roman"/>
          <w:bCs/>
        </w:rPr>
        <w:t>”</w:t>
      </w:r>
      <w:r w:rsidRPr="00E9175F">
        <w:rPr>
          <w:rFonts w:ascii="Times New Roman" w:eastAsiaTheme="minorEastAsia" w:hAnsi="Times New Roman"/>
          <w:bCs/>
        </w:rPr>
        <w:t>的典型症状。</w:t>
      </w:r>
    </w:p>
    <w:p w:rsidR="00BE7499" w:rsidRPr="00E9175F" w:rsidRDefault="00BE7499" w:rsidP="00BE7499">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t>为便于结构化呈现，表</w:t>
      </w:r>
      <w:r w:rsidRPr="00E9175F">
        <w:rPr>
          <w:rFonts w:ascii="Times New Roman" w:eastAsiaTheme="minorEastAsia" w:hAnsi="Times New Roman"/>
          <w:bCs/>
        </w:rPr>
        <w:t xml:space="preserve"> 3-</w:t>
      </w:r>
      <w:r w:rsidR="002C03FC" w:rsidRPr="00E9175F">
        <w:rPr>
          <w:rFonts w:ascii="Times New Roman" w:eastAsiaTheme="minorEastAsia" w:hAnsi="Times New Roman"/>
          <w:bCs/>
        </w:rPr>
        <w:t>4</w:t>
      </w:r>
      <w:r w:rsidRPr="00E9175F">
        <w:rPr>
          <w:rFonts w:ascii="Times New Roman" w:eastAsiaTheme="minorEastAsia" w:hAnsi="Times New Roman"/>
          <w:bCs/>
        </w:rPr>
        <w:t xml:space="preserve"> </w:t>
      </w:r>
      <w:r w:rsidRPr="00E9175F">
        <w:rPr>
          <w:rFonts w:ascii="Times New Roman" w:eastAsiaTheme="minorEastAsia" w:hAnsi="Times New Roman"/>
          <w:bCs/>
        </w:rPr>
        <w:t>对需求管理维度的主要现象与量化证据进行了总结。</w:t>
      </w:r>
    </w:p>
    <w:p w:rsidR="00BE7499" w:rsidRPr="00FC1CA2" w:rsidRDefault="00BE7499" w:rsidP="00FC1CA2">
      <w:pPr>
        <w:pStyle w:val="af1"/>
        <w:spacing w:before="156" w:after="156"/>
        <w:ind w:left="2100" w:firstLine="420"/>
        <w:rPr>
          <w:sz w:val="21"/>
          <w:szCs w:val="21"/>
        </w:rPr>
      </w:pPr>
      <w:r w:rsidRPr="00FC1CA2">
        <w:rPr>
          <w:sz w:val="21"/>
          <w:szCs w:val="21"/>
        </w:rPr>
        <w:t>表</w:t>
      </w:r>
      <w:r w:rsidRPr="00BB1783">
        <w:rPr>
          <w:rFonts w:ascii="Times New Roman" w:hAnsi="Times New Roman" w:cs="Times New Roman"/>
          <w:sz w:val="21"/>
          <w:szCs w:val="21"/>
        </w:rPr>
        <w:t xml:space="preserve"> 3-</w:t>
      </w:r>
      <w:r w:rsidR="002C03FC" w:rsidRPr="00BB1783">
        <w:rPr>
          <w:rFonts w:ascii="Times New Roman" w:hAnsi="Times New Roman" w:cs="Times New Roman"/>
          <w:sz w:val="21"/>
          <w:szCs w:val="21"/>
        </w:rPr>
        <w:t>4</w:t>
      </w:r>
      <w:r w:rsidRPr="00BB1783">
        <w:rPr>
          <w:rFonts w:ascii="Times New Roman" w:hAnsi="Times New Roman" w:cs="Times New Roman"/>
          <w:sz w:val="21"/>
          <w:szCs w:val="21"/>
        </w:rPr>
        <w:t xml:space="preserve"> </w:t>
      </w:r>
      <w:r w:rsidRPr="00FC1CA2">
        <w:rPr>
          <w:sz w:val="21"/>
          <w:szCs w:val="21"/>
        </w:rPr>
        <w:t>需求管理维度主要问题与量化表现</w:t>
      </w:r>
    </w:p>
    <w:tbl>
      <w:tblPr>
        <w:tblStyle w:val="ab"/>
        <w:tblW w:w="0" w:type="auto"/>
        <w:tblLook w:val="04A0" w:firstRow="1" w:lastRow="0" w:firstColumn="1" w:lastColumn="0" w:noHBand="0" w:noVBand="1"/>
      </w:tblPr>
      <w:tblGrid>
        <w:gridCol w:w="1809"/>
        <w:gridCol w:w="4111"/>
        <w:gridCol w:w="3368"/>
      </w:tblGrid>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关键问题</w:t>
            </w:r>
          </w:p>
        </w:tc>
        <w:tc>
          <w:tcPr>
            <w:tcW w:w="4111"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量化指标</w:t>
            </w:r>
          </w:p>
        </w:tc>
        <w:tc>
          <w:tcPr>
            <w:tcW w:w="3368" w:type="dxa"/>
            <w:hideMark/>
          </w:tcPr>
          <w:p w:rsidR="00512155" w:rsidRPr="000E522D" w:rsidRDefault="00512155" w:rsidP="000E522D">
            <w:pPr>
              <w:jc w:val="center"/>
              <w:rPr>
                <w:rFonts w:ascii="Times New Roman" w:eastAsiaTheme="minorEastAsia" w:hAnsi="Times New Roman" w:cs="Times New Roman"/>
                <w:bCs/>
                <w:sz w:val="21"/>
                <w:szCs w:val="21"/>
              </w:rPr>
            </w:pPr>
            <w:r w:rsidRPr="000E522D">
              <w:rPr>
                <w:rFonts w:ascii="Times New Roman" w:eastAsiaTheme="minorEastAsia" w:hAnsi="Times New Roman" w:cs="Times New Roman"/>
                <w:bCs/>
                <w:sz w:val="21"/>
                <w:szCs w:val="21"/>
              </w:rPr>
              <w:t>主要影响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变更响应滞后</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平均响应周期</w:t>
            </w:r>
            <w:r w:rsidRPr="000E522D">
              <w:rPr>
                <w:rFonts w:ascii="Times New Roman" w:eastAsiaTheme="minorEastAsia" w:hAnsi="Times New Roman" w:cs="Times New Roman"/>
                <w:sz w:val="21"/>
                <w:szCs w:val="21"/>
              </w:rPr>
              <w:t xml:space="preserve"> 4.2 </w:t>
            </w:r>
            <w:r w:rsidRPr="000E522D">
              <w:rPr>
                <w:rFonts w:ascii="Times New Roman" w:eastAsiaTheme="minorEastAsia" w:hAnsi="Times New Roman" w:cs="Times New Roman"/>
                <w:sz w:val="21"/>
                <w:szCs w:val="21"/>
              </w:rPr>
              <w:t>周（行业基线</w:t>
            </w:r>
            <w:r w:rsidRPr="000E522D">
              <w:rPr>
                <w:rFonts w:ascii="Times New Roman" w:eastAsiaTheme="minorEastAsia" w:hAnsi="Times New Roman" w:cs="Times New Roman"/>
                <w:sz w:val="21"/>
                <w:szCs w:val="21"/>
              </w:rPr>
              <w:t xml:space="preserve"> 2.5 </w:t>
            </w:r>
            <w:r w:rsidRPr="000E522D">
              <w:rPr>
                <w:rFonts w:ascii="Times New Roman" w:eastAsiaTheme="minorEastAsia" w:hAnsi="Times New Roman" w:cs="Times New Roman"/>
                <w:sz w:val="21"/>
                <w:szCs w:val="21"/>
              </w:rPr>
              <w:t>周）</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交付节奏不稳定，版本切换成本增加</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追踪链条不完整</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追踪覆盖率</w:t>
            </w:r>
            <w:r w:rsidRPr="000E522D">
              <w:rPr>
                <w:rFonts w:ascii="Times New Roman" w:eastAsiaTheme="minorEastAsia" w:hAnsi="Times New Roman" w:cs="Times New Roman"/>
                <w:sz w:val="21"/>
                <w:szCs w:val="21"/>
              </w:rPr>
              <w:t xml:space="preserve"> 85%</w:t>
            </w:r>
            <w:r w:rsidRPr="000E522D">
              <w:rPr>
                <w:rFonts w:ascii="Times New Roman" w:eastAsiaTheme="minorEastAsia" w:hAnsi="Times New Roman" w:cs="Times New Roman"/>
                <w:sz w:val="21"/>
                <w:szCs w:val="21"/>
              </w:rPr>
              <w:t>（行业基线</w:t>
            </w:r>
            <w:r w:rsidRPr="000E522D">
              <w:rPr>
                <w:rFonts w:ascii="Times New Roman" w:eastAsiaTheme="minorEastAsia" w:hAnsi="Times New Roman" w:cs="Times New Roman"/>
                <w:sz w:val="21"/>
                <w:szCs w:val="21"/>
              </w:rPr>
              <w:t xml:space="preserve"> 90%</w:t>
            </w:r>
            <w:r w:rsidRPr="000E522D">
              <w:rPr>
                <w:rFonts w:ascii="Times New Roman" w:eastAsiaTheme="minorEastAsia" w:hAnsi="Times New Roman" w:cs="Times New Roman"/>
                <w:sz w:val="21"/>
                <w:szCs w:val="21"/>
              </w:rPr>
              <w:t>）</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返工率上升，验收一致性下降</w:t>
            </w:r>
          </w:p>
        </w:tc>
      </w:tr>
      <w:tr w:rsidR="00512155" w:rsidRPr="00512155" w:rsidTr="000E522D">
        <w:tc>
          <w:tcPr>
            <w:tcW w:w="1809"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审批与沟通时滞</w:t>
            </w:r>
          </w:p>
        </w:tc>
        <w:tc>
          <w:tcPr>
            <w:tcW w:w="4111"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审批等待占周期</w:t>
            </w:r>
            <w:r w:rsidRPr="000E522D">
              <w:rPr>
                <w:rFonts w:ascii="Times New Roman" w:eastAsiaTheme="minorEastAsia" w:hAnsi="Times New Roman" w:cs="Times New Roman"/>
                <w:sz w:val="21"/>
                <w:szCs w:val="21"/>
              </w:rPr>
              <w:t xml:space="preserve"> 22%</w:t>
            </w:r>
            <w:r w:rsidRPr="000E522D">
              <w:rPr>
                <w:rFonts w:ascii="Times New Roman" w:eastAsiaTheme="minorEastAsia" w:hAnsi="Times New Roman" w:cs="Times New Roman"/>
                <w:sz w:val="21"/>
                <w:szCs w:val="21"/>
              </w:rPr>
              <w:t>，沟通往返高</w:t>
            </w:r>
            <w:r w:rsidRPr="000E522D">
              <w:rPr>
                <w:rFonts w:ascii="Times New Roman" w:eastAsiaTheme="minorEastAsia" w:hAnsi="Times New Roman" w:cs="Times New Roman"/>
                <w:sz w:val="21"/>
                <w:szCs w:val="21"/>
              </w:rPr>
              <w:t xml:space="preserve"> 1.5 </w:t>
            </w:r>
            <w:r w:rsidRPr="000E522D">
              <w:rPr>
                <w:rFonts w:ascii="Times New Roman" w:eastAsiaTheme="minorEastAsia" w:hAnsi="Times New Roman" w:cs="Times New Roman"/>
                <w:sz w:val="21"/>
                <w:szCs w:val="21"/>
              </w:rPr>
              <w:t>倍</w:t>
            </w:r>
          </w:p>
        </w:tc>
        <w:tc>
          <w:tcPr>
            <w:tcW w:w="3368" w:type="dxa"/>
            <w:hideMark/>
          </w:tcPr>
          <w:p w:rsidR="00512155" w:rsidRPr="000E522D" w:rsidRDefault="00512155" w:rsidP="000E522D">
            <w:pPr>
              <w:jc w:val="center"/>
              <w:rPr>
                <w:rFonts w:ascii="Times New Roman" w:eastAsiaTheme="minorEastAsia" w:hAnsi="Times New Roman" w:cs="Times New Roman"/>
                <w:sz w:val="21"/>
                <w:szCs w:val="21"/>
              </w:rPr>
            </w:pPr>
            <w:r w:rsidRPr="000E522D">
              <w:rPr>
                <w:rFonts w:ascii="Times New Roman" w:eastAsiaTheme="minorEastAsia" w:hAnsi="Times New Roman" w:cs="Times New Roman"/>
                <w:sz w:val="21"/>
                <w:szCs w:val="21"/>
              </w:rPr>
              <w:t>在制品积压，跨部门协同效率降低</w:t>
            </w:r>
          </w:p>
        </w:tc>
      </w:tr>
    </w:tbl>
    <w:p w:rsidR="00793502" w:rsidRDefault="00793502" w:rsidP="006B569F">
      <w:pPr>
        <w:shd w:val="clear" w:color="auto" w:fill="FFFFFF"/>
        <w:spacing w:line="400" w:lineRule="exact"/>
        <w:ind w:firstLine="480"/>
        <w:rPr>
          <w:rFonts w:ascii="Times New Roman" w:eastAsiaTheme="minorEastAsia" w:hAnsi="Times New Roman"/>
          <w:color w:val="333333"/>
        </w:rPr>
      </w:pPr>
    </w:p>
    <w:p w:rsidR="00BE7499" w:rsidRPr="00E9175F" w:rsidRDefault="006B569F" w:rsidP="006B569F">
      <w:pPr>
        <w:shd w:val="clear" w:color="auto" w:fill="FFFFFF"/>
        <w:spacing w:line="400" w:lineRule="exact"/>
        <w:ind w:firstLine="480"/>
        <w:rPr>
          <w:rFonts w:ascii="Times New Roman" w:eastAsiaTheme="minorEastAsia" w:hAnsi="Times New Roman"/>
          <w:bCs/>
        </w:rPr>
      </w:pPr>
      <w:r w:rsidRPr="00E9175F">
        <w:rPr>
          <w:rFonts w:ascii="Times New Roman" w:eastAsiaTheme="minorEastAsia" w:hAnsi="Times New Roman"/>
          <w:bCs/>
        </w:rPr>
        <w:lastRenderedPageBreak/>
        <w:t>从价值流角度看，</w:t>
      </w:r>
      <w:r w:rsidRPr="00E9175F">
        <w:rPr>
          <w:rFonts w:ascii="Times New Roman" w:eastAsiaTheme="minorEastAsia" w:hAnsi="Times New Roman"/>
          <w:bCs/>
        </w:rPr>
        <w:t xml:space="preserve">H </w:t>
      </w:r>
      <w:r w:rsidRPr="00E9175F">
        <w:rPr>
          <w:rFonts w:ascii="Times New Roman" w:eastAsiaTheme="minorEastAsia" w:hAnsi="Times New Roman"/>
          <w:bCs/>
        </w:rPr>
        <w:t>公司的需求管理形成了</w:t>
      </w:r>
      <w:r w:rsidRPr="00E9175F">
        <w:rPr>
          <w:rFonts w:ascii="Times New Roman" w:eastAsiaTheme="minorEastAsia" w:hAnsi="Times New Roman"/>
          <w:bCs/>
        </w:rPr>
        <w:t>“</w:t>
      </w:r>
      <w:r w:rsidRPr="00E9175F">
        <w:rPr>
          <w:rFonts w:ascii="Times New Roman" w:eastAsiaTheme="minorEastAsia" w:hAnsi="Times New Roman"/>
          <w:bCs/>
        </w:rPr>
        <w:t>前端决策迟滞</w:t>
      </w:r>
      <w:r w:rsidRPr="00E9175F">
        <w:rPr>
          <w:rFonts w:ascii="Times New Roman" w:eastAsiaTheme="minorEastAsia" w:hAnsi="Times New Roman"/>
          <w:bCs/>
        </w:rPr>
        <w:t>—</w:t>
      </w:r>
      <w:r w:rsidRPr="00E9175F">
        <w:rPr>
          <w:rFonts w:ascii="Times New Roman" w:eastAsiaTheme="minorEastAsia" w:hAnsi="Times New Roman"/>
          <w:bCs/>
        </w:rPr>
        <w:t>中段变更频繁</w:t>
      </w:r>
      <w:r w:rsidRPr="00E9175F">
        <w:rPr>
          <w:rFonts w:ascii="Times New Roman" w:eastAsiaTheme="minorEastAsia" w:hAnsi="Times New Roman"/>
          <w:bCs/>
        </w:rPr>
        <w:t>—</w:t>
      </w:r>
      <w:r w:rsidRPr="00E9175F">
        <w:rPr>
          <w:rFonts w:ascii="Times New Roman" w:eastAsiaTheme="minorEastAsia" w:hAnsi="Times New Roman"/>
          <w:bCs/>
        </w:rPr>
        <w:t>后端验证延误</w:t>
      </w:r>
      <w:r w:rsidRPr="00E9175F">
        <w:rPr>
          <w:rFonts w:ascii="Times New Roman" w:eastAsiaTheme="minorEastAsia" w:hAnsi="Times New Roman"/>
          <w:bCs/>
        </w:rPr>
        <w:t>”</w:t>
      </w:r>
      <w:r w:rsidRPr="00E9175F">
        <w:rPr>
          <w:rFonts w:ascii="Times New Roman" w:eastAsiaTheme="minorEastAsia" w:hAnsi="Times New Roman"/>
          <w:bCs/>
        </w:rPr>
        <w:t>的循环机制。该机制在动态需求环境中表现为弱耦合和高延迟：一方面，需求响应的低速化削弱了组织的敏捷反应能力；另一方面，追踪机制的断裂使得度量与回溯能力受限，导致流程改进难以形成数据驱动闭环。图</w:t>
      </w:r>
      <w:r w:rsidRPr="00E9175F">
        <w:rPr>
          <w:rFonts w:ascii="Times New Roman" w:eastAsiaTheme="minorEastAsia" w:hAnsi="Times New Roman"/>
          <w:bCs/>
        </w:rPr>
        <w:t xml:space="preserve"> 3-13 </w:t>
      </w:r>
      <w:r w:rsidRPr="00E9175F">
        <w:rPr>
          <w:rFonts w:ascii="Times New Roman" w:eastAsiaTheme="minorEastAsia" w:hAnsi="Times New Roman"/>
          <w:bCs/>
        </w:rPr>
        <w:t>展示了这一传导机制的系统逻辑。</w:t>
      </w:r>
    </w:p>
    <w:p w:rsidR="0016671A" w:rsidRDefault="002A297D" w:rsidP="003B4D26">
      <w:pPr>
        <w:ind w:left="420" w:firstLineChars="100" w:firstLine="240"/>
      </w:pPr>
      <w:r>
        <w:rPr>
          <w:rFonts w:hint="eastAsia"/>
          <w:noProof/>
        </w:rPr>
        <w:drawing>
          <wp:inline distT="0" distB="0" distL="0" distR="0">
            <wp:extent cx="4854298" cy="816210"/>
            <wp:effectExtent l="63500" t="0" r="60960" b="0"/>
            <wp:docPr id="17" name="图示 1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4" r:lo="rId95" r:qs="rId96" r:cs="rId97"/>
              </a:graphicData>
            </a:graphic>
          </wp:inline>
        </w:drawing>
      </w:r>
    </w:p>
    <w:p w:rsidR="003B4D26" w:rsidRDefault="003B4D26" w:rsidP="003B4D26">
      <w:pPr>
        <w:ind w:left="2100" w:firstLineChars="50" w:firstLine="105"/>
        <w:rPr>
          <w:sz w:val="21"/>
          <w:szCs w:val="21"/>
        </w:rPr>
      </w:pPr>
      <w:r w:rsidRPr="003B4D26">
        <w:rPr>
          <w:sz w:val="21"/>
          <w:szCs w:val="21"/>
        </w:rPr>
        <w:t>图</w:t>
      </w:r>
      <w:r w:rsidRPr="00BB1783">
        <w:rPr>
          <w:rFonts w:ascii="Times New Roman" w:hAnsi="Times New Roman" w:cs="Times New Roman"/>
          <w:sz w:val="21"/>
          <w:szCs w:val="21"/>
        </w:rPr>
        <w:t xml:space="preserve"> 3-</w:t>
      </w:r>
      <w:r w:rsidR="0048444E" w:rsidRPr="00BB1783">
        <w:rPr>
          <w:rFonts w:ascii="Times New Roman" w:hAnsi="Times New Roman" w:cs="Times New Roman"/>
          <w:sz w:val="21"/>
          <w:szCs w:val="21"/>
        </w:rPr>
        <w:t>6</w:t>
      </w:r>
      <w:r w:rsidRPr="00BB1783">
        <w:rPr>
          <w:rFonts w:ascii="Times New Roman" w:hAnsi="Times New Roman" w:cs="Times New Roman"/>
          <w:sz w:val="21"/>
          <w:szCs w:val="21"/>
        </w:rPr>
        <w:t xml:space="preserve"> </w:t>
      </w:r>
      <w:r w:rsidRPr="003B4D26">
        <w:rPr>
          <w:sz w:val="21"/>
          <w:szCs w:val="21"/>
        </w:rPr>
        <w:t>需求管理问题的传导机制示意图</w:t>
      </w:r>
    </w:p>
    <w:p w:rsidR="00A32928" w:rsidRDefault="00A32928" w:rsidP="00A32928">
      <w:pPr>
        <w:shd w:val="clear" w:color="auto" w:fill="FFFFFF"/>
        <w:spacing w:line="400" w:lineRule="exact"/>
        <w:ind w:firstLine="480"/>
        <w:rPr>
          <w:rFonts w:ascii="Times New Roman" w:eastAsiaTheme="minorEastAsia" w:hAnsi="Times New Roman"/>
          <w:color w:val="333333"/>
        </w:rPr>
      </w:pPr>
    </w:p>
    <w:p w:rsidR="00A32928" w:rsidRPr="00E9175F" w:rsidRDefault="00333C0D" w:rsidP="00A32928">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可以看出</w:t>
      </w:r>
      <w:r w:rsidR="00A32928" w:rsidRPr="00E9175F">
        <w:rPr>
          <w:rFonts w:ascii="Times New Roman" w:eastAsiaTheme="minorEastAsia" w:hAnsi="Times New Roman"/>
          <w:bCs/>
        </w:rPr>
        <w:t>，公司需求管理问题的根本特征在于结构性耦合失衡：优先级治理的刚性、追踪体系的断裂与跨部门协同机制的弱化相互作用，形成需求流的低效循环。这一问题不仅制约了开发流程的可预测性与资源配置效率，也在后续测试、合规审查及版本发布环节累积放大。该发现为下一节</w:t>
      </w:r>
      <w:r w:rsidR="00A32928" w:rsidRPr="00E9175F">
        <w:rPr>
          <w:rFonts w:ascii="Times New Roman" w:eastAsiaTheme="minorEastAsia" w:hAnsi="Times New Roman"/>
          <w:bCs/>
        </w:rPr>
        <w:t>“</w:t>
      </w:r>
      <w:r w:rsidR="00A32928" w:rsidRPr="00E9175F">
        <w:rPr>
          <w:rFonts w:ascii="Times New Roman" w:eastAsiaTheme="minorEastAsia" w:hAnsi="Times New Roman"/>
          <w:bCs/>
        </w:rPr>
        <w:t>安全检测后置与合规风险累积</w:t>
      </w:r>
      <w:r w:rsidR="00A32928" w:rsidRPr="00E9175F">
        <w:rPr>
          <w:rFonts w:ascii="Times New Roman" w:eastAsiaTheme="minorEastAsia" w:hAnsi="Times New Roman"/>
          <w:bCs/>
        </w:rPr>
        <w:t>”</w:t>
      </w:r>
      <w:r w:rsidR="00A32928" w:rsidRPr="00E9175F">
        <w:rPr>
          <w:rFonts w:ascii="Times New Roman" w:eastAsiaTheme="minorEastAsia" w:hAnsi="Times New Roman"/>
          <w:bCs/>
        </w:rPr>
        <w:t>的研究提供了机制性前提，并为第四章提出的需求优先级动态调整模型奠定了实证基础。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6" w:name="_Toc213016546"/>
      <w:r w:rsidRPr="00E47012">
        <w:rPr>
          <w:rFonts w:ascii="Times New Roman" w:hAnsi="Times New Roman" w:hint="eastAsia"/>
          <w:bCs/>
          <w:kern w:val="0"/>
          <w:sz w:val="24"/>
          <w:szCs w:val="32"/>
        </w:rPr>
        <w:t>3.3.</w:t>
      </w:r>
      <w:r w:rsidR="00CD455F">
        <w:rPr>
          <w:rFonts w:ascii="Times New Roman" w:hAnsi="Times New Roman"/>
          <w:bCs/>
          <w:kern w:val="0"/>
          <w:sz w:val="24"/>
          <w:szCs w:val="32"/>
        </w:rPr>
        <w:t>2</w:t>
      </w:r>
      <w:r w:rsidRPr="00E47012">
        <w:rPr>
          <w:rFonts w:ascii="Times New Roman" w:hAnsi="Times New Roman" w:hint="eastAsia"/>
          <w:bCs/>
          <w:kern w:val="0"/>
          <w:sz w:val="24"/>
          <w:szCs w:val="32"/>
        </w:rPr>
        <w:t xml:space="preserve"> </w:t>
      </w:r>
      <w:r w:rsidR="00CD455F">
        <w:rPr>
          <w:rFonts w:ascii="Times New Roman" w:hAnsi="Times New Roman" w:hint="eastAsia"/>
          <w:bCs/>
          <w:kern w:val="0"/>
          <w:sz w:val="24"/>
          <w:szCs w:val="32"/>
        </w:rPr>
        <w:t>安全检测后置与合规风险积累</w:t>
      </w:r>
      <w:bookmarkEnd w:id="76"/>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在金融科技企业中，安全性与敏捷性长期处于动态平衡之中。</w:t>
      </w:r>
      <w:r w:rsidRPr="00A5128A">
        <w:rPr>
          <w:rFonts w:ascii="Times New Roman" w:eastAsiaTheme="minorEastAsia" w:hAnsi="Times New Roman"/>
          <w:bCs/>
        </w:rPr>
        <w:t>H</w:t>
      </w:r>
      <w:r w:rsidRPr="00A5128A">
        <w:rPr>
          <w:rFonts w:ascii="Times New Roman" w:eastAsiaTheme="minorEastAsia" w:hAnsi="Times New Roman"/>
          <w:bCs/>
        </w:rPr>
        <w:t>公司在推行</w:t>
      </w:r>
      <w:r w:rsidRPr="00A5128A">
        <w:rPr>
          <w:rFonts w:ascii="Times New Roman" w:eastAsiaTheme="minorEastAsia" w:hAnsi="Times New Roman"/>
          <w:bCs/>
        </w:rPr>
        <w:t>DevOps</w:t>
      </w:r>
      <w:r w:rsidRPr="00A5128A">
        <w:rPr>
          <w:rFonts w:ascii="Times New Roman" w:eastAsiaTheme="minorEastAsia" w:hAnsi="Times New Roman"/>
          <w:bCs/>
        </w:rPr>
        <w:t>的过程中，虽然显著提升了交付效率，但仍沿用部分传统安全管理流程，使得安全检测环节相对滞后。这种</w:t>
      </w:r>
      <w:r w:rsidRPr="00A5128A">
        <w:rPr>
          <w:rFonts w:ascii="Times New Roman" w:eastAsiaTheme="minorEastAsia" w:hAnsi="Times New Roman"/>
          <w:bCs/>
        </w:rPr>
        <w:t>“</w:t>
      </w:r>
      <w:r w:rsidRPr="00A5128A">
        <w:rPr>
          <w:rFonts w:ascii="Times New Roman" w:eastAsiaTheme="minorEastAsia" w:hAnsi="Times New Roman"/>
          <w:bCs/>
        </w:rPr>
        <w:t>安全后置</w:t>
      </w:r>
      <w:r w:rsidRPr="00A5128A">
        <w:rPr>
          <w:rFonts w:ascii="Times New Roman" w:eastAsiaTheme="minorEastAsia" w:hAnsi="Times New Roman"/>
          <w:bCs/>
        </w:rPr>
        <w:t>”</w:t>
      </w:r>
      <w:r w:rsidRPr="00A5128A">
        <w:rPr>
          <w:rFonts w:ascii="Times New Roman" w:eastAsiaTheme="minorEastAsia" w:hAnsi="Times New Roman"/>
          <w:bCs/>
        </w:rPr>
        <w:t>的模式导致风险识别延迟、漏洞修复成本上升及合规缺陷积累，对系统稳健性与监管响应能力产生了系统性影响。</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1</w:t>
      </w:r>
      <w:r w:rsidRPr="00A5128A">
        <w:rPr>
          <w:rFonts w:ascii="Times New Roman" w:eastAsiaTheme="minorEastAsia" w:hAnsi="Times New Roman"/>
          <w:bCs/>
        </w:rPr>
        <w:t>）流程节奏失衡与滞后检测问题</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传统安全模式的审查节奏与持续交付的快速迭代存在结构性不匹配。以</w:t>
      </w:r>
      <w:r w:rsidRPr="00A5128A">
        <w:rPr>
          <w:rFonts w:ascii="Times New Roman" w:eastAsiaTheme="minorEastAsia" w:hAnsi="Times New Roman"/>
          <w:bCs/>
        </w:rPr>
        <w:t>H</w:t>
      </w:r>
      <w:r w:rsidRPr="00A5128A">
        <w:rPr>
          <w:rFonts w:ascii="Times New Roman" w:eastAsiaTheme="minorEastAsia" w:hAnsi="Times New Roman"/>
          <w:bCs/>
        </w:rPr>
        <w:t>公司马来西亚跨境支付系统为例，安全测试主要集中在用户验收测试（</w:t>
      </w:r>
      <w:r w:rsidRPr="00A5128A">
        <w:rPr>
          <w:rFonts w:ascii="Times New Roman" w:eastAsiaTheme="minorEastAsia" w:hAnsi="Times New Roman"/>
          <w:bCs/>
        </w:rPr>
        <w:t>UAT</w:t>
      </w:r>
      <w:r w:rsidRPr="00A5128A">
        <w:rPr>
          <w:rFonts w:ascii="Times New Roman" w:eastAsiaTheme="minorEastAsia" w:hAnsi="Times New Roman"/>
          <w:bCs/>
        </w:rPr>
        <w:t>）阶段，平均介入时间较需求确认晚</w:t>
      </w:r>
      <w:r w:rsidRPr="00A5128A">
        <w:rPr>
          <w:rFonts w:ascii="Times New Roman" w:eastAsiaTheme="minorEastAsia" w:hAnsi="Times New Roman"/>
          <w:bCs/>
        </w:rPr>
        <w:t>32</w:t>
      </w:r>
      <w:r w:rsidRPr="00A5128A">
        <w:rPr>
          <w:rFonts w:ascii="Times New Roman" w:eastAsiaTheme="minorEastAsia" w:hAnsi="Times New Roman"/>
          <w:bCs/>
        </w:rPr>
        <w:t>天，导致早期架构漏洞在后期暴露。数据显示，晚期修复的高危漏洞单次修复成本约为</w:t>
      </w:r>
      <w:r w:rsidRPr="00A5128A">
        <w:rPr>
          <w:rFonts w:ascii="Times New Roman" w:eastAsiaTheme="minorEastAsia" w:hAnsi="Times New Roman"/>
          <w:bCs/>
        </w:rPr>
        <w:t>52,000</w:t>
      </w:r>
      <w:r w:rsidRPr="00A5128A">
        <w:rPr>
          <w:rFonts w:ascii="Times New Roman" w:eastAsiaTheme="minorEastAsia" w:hAnsi="Times New Roman"/>
          <w:bCs/>
        </w:rPr>
        <w:t>美元，约为行业平均水平的</w:t>
      </w:r>
      <w:r w:rsidRPr="00A5128A">
        <w:rPr>
          <w:rFonts w:ascii="Times New Roman" w:eastAsiaTheme="minorEastAsia" w:hAnsi="Times New Roman"/>
          <w:bCs/>
        </w:rPr>
        <w:t>3.5</w:t>
      </w:r>
      <w:r w:rsidRPr="00A5128A">
        <w:rPr>
          <w:rFonts w:ascii="Times New Roman" w:eastAsiaTheme="minorEastAsia" w:hAnsi="Times New Roman"/>
          <w:bCs/>
        </w:rPr>
        <w:t>倍。此类延后检测不仅延长了发布周期，也削弱了安全与开发活动的耦合度，形成明显的</w:t>
      </w:r>
      <w:r w:rsidRPr="00A5128A">
        <w:rPr>
          <w:rFonts w:ascii="Times New Roman" w:eastAsiaTheme="minorEastAsia" w:hAnsi="Times New Roman"/>
          <w:bCs/>
        </w:rPr>
        <w:t>“</w:t>
      </w:r>
      <w:r w:rsidRPr="00A5128A">
        <w:rPr>
          <w:rFonts w:ascii="Times New Roman" w:eastAsiaTheme="minorEastAsia" w:hAnsi="Times New Roman"/>
          <w:bCs/>
        </w:rPr>
        <w:t>检测断层</w:t>
      </w:r>
      <w:r w:rsidRPr="00A5128A">
        <w:rPr>
          <w:rFonts w:ascii="Times New Roman" w:eastAsiaTheme="minorEastAsia" w:hAnsi="Times New Roman"/>
          <w:bCs/>
        </w:rPr>
        <w:t>”</w:t>
      </w:r>
      <w:r w:rsidRPr="00A5128A">
        <w:rPr>
          <w:rFonts w:ascii="Times New Roman" w:eastAsiaTheme="minorEastAsia" w:hAnsi="Times New Roman"/>
          <w:bCs/>
        </w:rPr>
        <w:t>。</w:t>
      </w:r>
    </w:p>
    <w:p w:rsidR="00DF2363" w:rsidRPr="00A5128A" w:rsidRDefault="00DF2363" w:rsidP="00A5128A">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w:t>
      </w:r>
      <w:r w:rsidRPr="00A5128A">
        <w:rPr>
          <w:rFonts w:ascii="Times New Roman" w:eastAsiaTheme="minorEastAsia" w:hAnsi="Times New Roman"/>
          <w:bCs/>
        </w:rPr>
        <w:t>2</w:t>
      </w:r>
      <w:r w:rsidRPr="00A5128A">
        <w:rPr>
          <w:rFonts w:ascii="Times New Roman" w:eastAsiaTheme="minorEastAsia" w:hAnsi="Times New Roman"/>
          <w:bCs/>
        </w:rPr>
        <w:t>）工具链割裂与自动化覆盖不足</w:t>
      </w:r>
    </w:p>
    <w:p w:rsidR="00DF2363" w:rsidRPr="00A5128A" w:rsidRDefault="00DF2363" w:rsidP="00DF2363">
      <w:pPr>
        <w:shd w:val="clear" w:color="auto" w:fill="FFFFFF"/>
        <w:spacing w:line="400" w:lineRule="exact"/>
        <w:ind w:firstLine="480"/>
        <w:rPr>
          <w:rFonts w:ascii="Times New Roman" w:eastAsiaTheme="minorEastAsia" w:hAnsi="Times New Roman"/>
          <w:bCs/>
        </w:rPr>
      </w:pPr>
      <w:r w:rsidRPr="00A5128A">
        <w:rPr>
          <w:rFonts w:ascii="Times New Roman" w:eastAsiaTheme="minorEastAsia" w:hAnsi="Times New Roman"/>
          <w:bCs/>
        </w:rPr>
        <w:t>在</w:t>
      </w:r>
      <w:r w:rsidRPr="00A5128A">
        <w:rPr>
          <w:rFonts w:ascii="Times New Roman" w:eastAsiaTheme="minorEastAsia" w:hAnsi="Times New Roman"/>
          <w:bCs/>
        </w:rPr>
        <w:t>DevOps</w:t>
      </w:r>
      <w:r w:rsidRPr="00A5128A">
        <w:rPr>
          <w:rFonts w:ascii="Times New Roman" w:eastAsiaTheme="minorEastAsia" w:hAnsi="Times New Roman"/>
          <w:bCs/>
        </w:rPr>
        <w:t>环境下，</w:t>
      </w:r>
      <w:r w:rsidRPr="00A5128A">
        <w:rPr>
          <w:rFonts w:ascii="Times New Roman" w:eastAsiaTheme="minorEastAsia" w:hAnsi="Times New Roman"/>
          <w:bCs/>
        </w:rPr>
        <w:t>H</w:t>
      </w:r>
      <w:r w:rsidRPr="00A5128A">
        <w:rPr>
          <w:rFonts w:ascii="Times New Roman" w:eastAsiaTheme="minorEastAsia" w:hAnsi="Times New Roman"/>
          <w:bCs/>
        </w:rPr>
        <w:t>公司虽已构建</w:t>
      </w:r>
      <w:r w:rsidRPr="00A5128A">
        <w:rPr>
          <w:rFonts w:ascii="Times New Roman" w:eastAsiaTheme="minorEastAsia" w:hAnsi="Times New Roman"/>
          <w:bCs/>
        </w:rPr>
        <w:t>CI/CD</w:t>
      </w:r>
      <w:r w:rsidRPr="00A5128A">
        <w:rPr>
          <w:rFonts w:ascii="Times New Roman" w:eastAsiaTheme="minorEastAsia" w:hAnsi="Times New Roman"/>
          <w:bCs/>
        </w:rPr>
        <w:t>流水线，但安全检测仍以人工审计和独立测试为主。代码审查、镜像扫描及合规校验未与流水线深度集成，安全报告需人工上传至审计系统，难以实现端到端的可追溯性。内审数据显示，</w:t>
      </w:r>
      <w:r w:rsidRPr="00A5128A">
        <w:rPr>
          <w:rFonts w:ascii="Times New Roman" w:eastAsiaTheme="minorEastAsia" w:hAnsi="Times New Roman"/>
          <w:bCs/>
        </w:rPr>
        <w:t>2023</w:t>
      </w:r>
      <w:r w:rsidRPr="00A5128A">
        <w:rPr>
          <w:rFonts w:ascii="Times New Roman" w:eastAsiaTheme="minorEastAsia" w:hAnsi="Times New Roman"/>
          <w:bCs/>
        </w:rPr>
        <w:t>年共发生安全测试缺失或延误事件</w:t>
      </w:r>
      <w:r w:rsidRPr="00A5128A">
        <w:rPr>
          <w:rFonts w:ascii="Times New Roman" w:eastAsiaTheme="minorEastAsia" w:hAnsi="Times New Roman"/>
          <w:bCs/>
        </w:rPr>
        <w:t>117</w:t>
      </w:r>
      <w:r w:rsidRPr="00A5128A">
        <w:rPr>
          <w:rFonts w:ascii="Times New Roman" w:eastAsiaTheme="minorEastAsia" w:hAnsi="Times New Roman"/>
          <w:bCs/>
        </w:rPr>
        <w:t>起，其中</w:t>
      </w:r>
      <w:r w:rsidRPr="00A5128A">
        <w:rPr>
          <w:rFonts w:ascii="Times New Roman" w:eastAsiaTheme="minorEastAsia" w:hAnsi="Times New Roman"/>
          <w:bCs/>
        </w:rPr>
        <w:t>63%</w:t>
      </w:r>
      <w:r w:rsidRPr="00A5128A">
        <w:rPr>
          <w:rFonts w:ascii="Times New Roman" w:eastAsiaTheme="minorEastAsia" w:hAnsi="Times New Roman"/>
          <w:bCs/>
        </w:rPr>
        <w:t>的原因源于工具链之间的自动化断点。表</w:t>
      </w:r>
      <w:r w:rsidRPr="00A5128A">
        <w:rPr>
          <w:rFonts w:ascii="Times New Roman" w:eastAsiaTheme="minorEastAsia" w:hAnsi="Times New Roman"/>
          <w:bCs/>
        </w:rPr>
        <w:t>3-</w:t>
      </w:r>
      <w:r w:rsidR="002C03FC" w:rsidRPr="00A5128A">
        <w:rPr>
          <w:rFonts w:ascii="Times New Roman" w:eastAsiaTheme="minorEastAsia" w:hAnsi="Times New Roman"/>
          <w:bCs/>
        </w:rPr>
        <w:t>5</w:t>
      </w:r>
      <w:r w:rsidRPr="00A5128A">
        <w:rPr>
          <w:rFonts w:ascii="Times New Roman" w:eastAsiaTheme="minorEastAsia" w:hAnsi="Times New Roman"/>
          <w:bCs/>
        </w:rPr>
        <w:t>展示了典型安全检测流程的阶段分布及自动化覆盖率对比。</w:t>
      </w:r>
    </w:p>
    <w:p w:rsidR="00DF2363" w:rsidRPr="00A5128A" w:rsidRDefault="00DF2363" w:rsidP="007106FD">
      <w:pPr>
        <w:shd w:val="clear" w:color="auto" w:fill="FFFFFF"/>
        <w:spacing w:beforeLines="50" w:before="156" w:afterLines="50" w:after="156" w:line="400" w:lineRule="exact"/>
        <w:ind w:leftChars="350" w:left="840" w:firstLineChars="550" w:firstLine="1155"/>
        <w:rPr>
          <w:rFonts w:ascii="Times New Roman" w:eastAsiaTheme="minorEastAsia" w:hAnsi="Times New Roman"/>
          <w:bCs/>
          <w:sz w:val="21"/>
          <w:szCs w:val="21"/>
        </w:rPr>
      </w:pPr>
      <w:r w:rsidRPr="00A5128A">
        <w:rPr>
          <w:rFonts w:ascii="Times New Roman" w:eastAsiaTheme="minorEastAsia" w:hAnsi="Times New Roman"/>
          <w:bCs/>
          <w:sz w:val="21"/>
          <w:szCs w:val="21"/>
        </w:rPr>
        <w:t>表</w:t>
      </w:r>
      <w:r w:rsidRPr="00A5128A">
        <w:rPr>
          <w:rFonts w:ascii="Times New Roman" w:eastAsiaTheme="minorEastAsia" w:hAnsi="Times New Roman"/>
          <w:bCs/>
          <w:sz w:val="21"/>
          <w:szCs w:val="21"/>
        </w:rPr>
        <w:t>3-</w:t>
      </w:r>
      <w:r w:rsidR="002C03FC" w:rsidRPr="00A5128A">
        <w:rPr>
          <w:rFonts w:ascii="Times New Roman" w:eastAsiaTheme="minorEastAsia" w:hAnsi="Times New Roman"/>
          <w:bCs/>
          <w:sz w:val="21"/>
          <w:szCs w:val="21"/>
        </w:rPr>
        <w:t>5</w:t>
      </w:r>
      <w:r w:rsidRPr="00A5128A">
        <w:rPr>
          <w:rFonts w:ascii="Times New Roman" w:eastAsiaTheme="minorEastAsia" w:hAnsi="Times New Roman"/>
          <w:bCs/>
          <w:sz w:val="21"/>
          <w:szCs w:val="21"/>
        </w:rPr>
        <w:t>典型安全检测流程的阶段分布及自动化覆盖率对比</w:t>
      </w:r>
    </w:p>
    <w:tbl>
      <w:tblPr>
        <w:tblStyle w:val="ab"/>
        <w:tblW w:w="0" w:type="auto"/>
        <w:tblInd w:w="840" w:type="dxa"/>
        <w:tblLook w:val="04A0" w:firstRow="1" w:lastRow="0" w:firstColumn="1" w:lastColumn="0" w:noHBand="0" w:noVBand="1"/>
      </w:tblPr>
      <w:tblGrid>
        <w:gridCol w:w="1056"/>
        <w:gridCol w:w="1476"/>
        <w:gridCol w:w="1476"/>
        <w:gridCol w:w="1056"/>
        <w:gridCol w:w="1686"/>
      </w:tblGrid>
      <w:tr w:rsidR="00DF2363" w:rsidTr="00704111">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lastRenderedPageBreak/>
              <w:t>检测阶段</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平均介入时间</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自动化覆盖率</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问题占比</w:t>
            </w:r>
          </w:p>
        </w:tc>
        <w:tc>
          <w:tcPr>
            <w:tcW w:w="0" w:type="auto"/>
            <w:hideMark/>
          </w:tcPr>
          <w:p w:rsidR="00DF2363" w:rsidRPr="00BD1D87" w:rsidRDefault="00DF2363" w:rsidP="00BD1D87">
            <w:pPr>
              <w:jc w:val="center"/>
              <w:rPr>
                <w:rFonts w:ascii="Times New Roman" w:eastAsiaTheme="minorEastAsia" w:hAnsi="Times New Roman" w:cs="Times New Roman"/>
                <w:bCs/>
                <w:sz w:val="21"/>
                <w:szCs w:val="21"/>
              </w:rPr>
            </w:pPr>
            <w:r w:rsidRPr="00BD1D87">
              <w:rPr>
                <w:rFonts w:ascii="Times New Roman" w:eastAsiaTheme="minorEastAsia" w:hAnsi="Times New Roman" w:cs="Times New Roman"/>
                <w:bCs/>
                <w:sz w:val="21"/>
                <w:szCs w:val="21"/>
              </w:rPr>
              <w:t>主要风险</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设计阶段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+2</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27%</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11%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架构隐患未识别</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开发阶段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+4</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41%</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26%</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代码漏洞遗漏</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测试阶段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+8</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78%</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43%</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缺陷集中暴露</w:t>
            </w:r>
          </w:p>
        </w:tc>
      </w:tr>
      <w:tr w:rsidR="00DF2363" w:rsidTr="00704111">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发布阶段</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T</w:t>
            </w:r>
            <w:r w:rsidRPr="00BD1D87">
              <w:rPr>
                <w:rFonts w:ascii="Cambria Math" w:eastAsiaTheme="minorEastAsia" w:hAnsi="Cambria Math" w:cs="Cambria Math"/>
                <w:sz w:val="21"/>
                <w:szCs w:val="21"/>
              </w:rPr>
              <w:t>₀</w:t>
            </w:r>
            <w:r w:rsidRPr="00BD1D87">
              <w:rPr>
                <w:rFonts w:ascii="Times New Roman" w:eastAsiaTheme="minorEastAsia" w:hAnsi="Times New Roman" w:cs="Times New Roman"/>
                <w:sz w:val="21"/>
                <w:szCs w:val="21"/>
              </w:rPr>
              <w:t>+10</w:t>
            </w:r>
            <w:r w:rsidRPr="00BD1D87">
              <w:rPr>
                <w:rFonts w:ascii="Times New Roman" w:eastAsiaTheme="minorEastAsia" w:hAnsi="Times New Roman" w:cs="Times New Roman"/>
                <w:sz w:val="21"/>
                <w:szCs w:val="21"/>
              </w:rPr>
              <w:t>周</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52%</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20%</w:t>
            </w:r>
          </w:p>
        </w:tc>
        <w:tc>
          <w:tcPr>
            <w:tcW w:w="0" w:type="auto"/>
            <w:hideMark/>
          </w:tcPr>
          <w:p w:rsidR="00DF2363" w:rsidRPr="00BD1D87" w:rsidRDefault="00DF2363" w:rsidP="00BD1D87">
            <w:pPr>
              <w:jc w:val="center"/>
              <w:rPr>
                <w:rFonts w:ascii="Times New Roman" w:eastAsiaTheme="minorEastAsia" w:hAnsi="Times New Roman" w:cs="Times New Roman"/>
                <w:sz w:val="21"/>
                <w:szCs w:val="21"/>
              </w:rPr>
            </w:pPr>
            <w:r w:rsidRPr="00BD1D87">
              <w:rPr>
                <w:rFonts w:ascii="Times New Roman" w:eastAsiaTheme="minorEastAsia" w:hAnsi="Times New Roman" w:cs="Times New Roman"/>
                <w:sz w:val="21"/>
                <w:szCs w:val="21"/>
              </w:rPr>
              <w:t>合规报告滞后</w:t>
            </w:r>
          </w:p>
        </w:tc>
      </w:tr>
    </w:tbl>
    <w:p w:rsidR="00DF2363" w:rsidRDefault="00DF2363" w:rsidP="00DF2363">
      <w:pPr>
        <w:shd w:val="clear" w:color="auto" w:fill="FFFFFF"/>
        <w:spacing w:line="400" w:lineRule="exact"/>
        <w:ind w:firstLine="480"/>
        <w:rPr>
          <w:rFonts w:ascii="Times New Roman" w:eastAsiaTheme="minorEastAsia" w:hAnsi="Times New Roman"/>
          <w:color w:val="333333"/>
        </w:rPr>
      </w:pP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数据表明，安全检测活动呈现明显后置化特征，导致漏洞分布集中于测试后期，修复周期平均延长</w:t>
      </w:r>
      <w:r w:rsidRPr="00166E45">
        <w:rPr>
          <w:rFonts w:ascii="Times New Roman" w:eastAsiaTheme="minorEastAsia" w:hAnsi="Times New Roman"/>
          <w:bCs/>
        </w:rPr>
        <w:t>1.8</w:t>
      </w:r>
      <w:r w:rsidRPr="00166E45">
        <w:rPr>
          <w:rFonts w:ascii="Times New Roman" w:eastAsiaTheme="minorEastAsia" w:hAnsi="Times New Roman"/>
          <w:bCs/>
        </w:rPr>
        <w:t>倍。</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3</w:t>
      </w:r>
      <w:r w:rsidRPr="00166E45">
        <w:rPr>
          <w:rFonts w:ascii="Times New Roman" w:eastAsiaTheme="minorEastAsia" w:hAnsi="Times New Roman"/>
          <w:bCs/>
        </w:rPr>
        <w:t>）跨部门协同断裂与合规失效风险</w:t>
      </w:r>
    </w:p>
    <w:p w:rsidR="00DF2363" w:rsidRPr="00166E45" w:rsidRDefault="00DF2363" w:rsidP="00DF2363">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由于安全团队与开发团队分属不同职能体系，信息流通主要依赖工单与邮件传递，实时联动效率较低。合规文件生成与审批多在发布前集中处理，容易出现</w:t>
      </w:r>
      <w:r w:rsidRPr="00166E45">
        <w:rPr>
          <w:rFonts w:ascii="Times New Roman" w:eastAsiaTheme="minorEastAsia" w:hAnsi="Times New Roman"/>
          <w:bCs/>
        </w:rPr>
        <w:t>“</w:t>
      </w:r>
      <w:r w:rsidRPr="00166E45">
        <w:rPr>
          <w:rFonts w:ascii="Times New Roman" w:eastAsiaTheme="minorEastAsia" w:hAnsi="Times New Roman"/>
          <w:bCs/>
        </w:rPr>
        <w:t>合规补录</w:t>
      </w:r>
      <w:r w:rsidRPr="00166E45">
        <w:rPr>
          <w:rFonts w:ascii="Times New Roman" w:eastAsiaTheme="minorEastAsia" w:hAnsi="Times New Roman"/>
          <w:bCs/>
        </w:rPr>
        <w:t>”</w:t>
      </w:r>
      <w:r w:rsidRPr="00166E45">
        <w:rPr>
          <w:rFonts w:ascii="Times New Roman" w:eastAsiaTheme="minorEastAsia" w:hAnsi="Times New Roman"/>
          <w:bCs/>
        </w:rPr>
        <w:t>现象。</w:t>
      </w:r>
      <w:r w:rsidRPr="00166E45">
        <w:rPr>
          <w:rFonts w:ascii="Times New Roman" w:eastAsiaTheme="minorEastAsia" w:hAnsi="Times New Roman"/>
          <w:bCs/>
        </w:rPr>
        <w:t>2023</w:t>
      </w:r>
      <w:r w:rsidRPr="00166E45">
        <w:rPr>
          <w:rFonts w:ascii="Times New Roman" w:eastAsiaTheme="minorEastAsia" w:hAnsi="Times New Roman"/>
          <w:bCs/>
        </w:rPr>
        <w:t>年公司合规审计显示，近</w:t>
      </w:r>
      <w:r w:rsidRPr="00166E45">
        <w:rPr>
          <w:rFonts w:ascii="Times New Roman" w:eastAsiaTheme="minorEastAsia" w:hAnsi="Times New Roman"/>
          <w:bCs/>
        </w:rPr>
        <w:t>28%</w:t>
      </w:r>
      <w:r w:rsidRPr="00166E45">
        <w:rPr>
          <w:rFonts w:ascii="Times New Roman" w:eastAsiaTheme="minorEastAsia" w:hAnsi="Times New Roman"/>
          <w:bCs/>
        </w:rPr>
        <w:t>的整改项与安全检测时效性直接相关，其中</w:t>
      </w:r>
      <w:r w:rsidRPr="00166E45">
        <w:rPr>
          <w:rFonts w:ascii="Times New Roman" w:eastAsiaTheme="minorEastAsia" w:hAnsi="Times New Roman"/>
          <w:bCs/>
        </w:rPr>
        <w:t>12%</w:t>
      </w:r>
      <w:r w:rsidRPr="00166E45">
        <w:rPr>
          <w:rFonts w:ascii="Times New Roman" w:eastAsiaTheme="minorEastAsia" w:hAnsi="Times New Roman"/>
          <w:bCs/>
        </w:rPr>
        <w:t>的整改因证据缺失被判为</w:t>
      </w:r>
      <w:r w:rsidRPr="00166E45">
        <w:rPr>
          <w:rFonts w:ascii="Times New Roman" w:eastAsiaTheme="minorEastAsia" w:hAnsi="Times New Roman"/>
          <w:bCs/>
        </w:rPr>
        <w:t>“</w:t>
      </w:r>
      <w:r w:rsidRPr="00166E45">
        <w:rPr>
          <w:rFonts w:ascii="Times New Roman" w:eastAsiaTheme="minorEastAsia" w:hAnsi="Times New Roman"/>
          <w:bCs/>
        </w:rPr>
        <w:t>部分不合规</w:t>
      </w:r>
      <w:r w:rsidRPr="00166E45">
        <w:rPr>
          <w:rFonts w:ascii="Times New Roman" w:eastAsiaTheme="minorEastAsia" w:hAnsi="Times New Roman"/>
          <w:bCs/>
        </w:rPr>
        <w:t>”</w:t>
      </w:r>
      <w:r w:rsidRPr="00166E45">
        <w:rPr>
          <w:rFonts w:ascii="Times New Roman" w:eastAsiaTheme="minorEastAsia" w:hAnsi="Times New Roman"/>
          <w:bCs/>
        </w:rPr>
        <w:t>。这种事后补偿式治理模式，不仅增加了返工量，也削弱了组织对外部监管变化的响应速度。</w:t>
      </w:r>
    </w:p>
    <w:p w:rsidR="007B5636" w:rsidRPr="00DF2363" w:rsidRDefault="007B5636" w:rsidP="007B5636">
      <w:pPr>
        <w:ind w:firstLine="480"/>
      </w:pPr>
    </w:p>
    <w:p w:rsidR="004C2FD3" w:rsidRDefault="004C2FD3" w:rsidP="004C2FD3">
      <w:pPr>
        <w:ind w:firstLine="480"/>
      </w:pPr>
      <w:r>
        <w:rPr>
          <w:rFonts w:hint="eastAsia"/>
          <w:noProof/>
        </w:rPr>
        <w:drawing>
          <wp:inline distT="0" distB="0" distL="0" distR="0">
            <wp:extent cx="5461853" cy="2111098"/>
            <wp:effectExtent l="0" t="38100" r="0" b="73660"/>
            <wp:docPr id="20" name="图示 2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99" r:lo="rId100" r:qs="rId101" r:cs="rId102"/>
              </a:graphicData>
            </a:graphic>
          </wp:inline>
        </w:drawing>
      </w:r>
    </w:p>
    <w:p w:rsidR="007B5636" w:rsidRDefault="007B5636" w:rsidP="007B5636">
      <w:pPr>
        <w:ind w:left="1680" w:firstLine="420"/>
        <w:rPr>
          <w:sz w:val="21"/>
          <w:szCs w:val="21"/>
        </w:rPr>
      </w:pPr>
      <w:r w:rsidRPr="007B5636">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7</w:t>
      </w:r>
      <w:r w:rsidRPr="005E18BB">
        <w:rPr>
          <w:rFonts w:ascii="Times New Roman" w:hAnsi="Times New Roman" w:cs="Times New Roman"/>
          <w:sz w:val="21"/>
          <w:szCs w:val="21"/>
        </w:rPr>
        <w:t xml:space="preserve"> </w:t>
      </w:r>
      <w:r w:rsidRPr="007B5636">
        <w:rPr>
          <w:sz w:val="21"/>
          <w:szCs w:val="21"/>
        </w:rPr>
        <w:t>安全检测后置导致的合规风险传导机制示意图</w:t>
      </w:r>
    </w:p>
    <w:p w:rsidR="00DF0758" w:rsidRPr="007B5636" w:rsidRDefault="00DF0758" w:rsidP="007B5636">
      <w:pPr>
        <w:ind w:left="1680" w:firstLine="420"/>
        <w:rPr>
          <w:sz w:val="21"/>
          <w:szCs w:val="21"/>
        </w:rPr>
      </w:pP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w:t>
      </w:r>
      <w:r w:rsidRPr="00166E45">
        <w:rPr>
          <w:rFonts w:ascii="Times New Roman" w:eastAsiaTheme="minorEastAsia" w:hAnsi="Times New Roman"/>
          <w:bCs/>
        </w:rPr>
        <w:t>5</w:t>
      </w:r>
      <w:r w:rsidRPr="00166E45">
        <w:rPr>
          <w:rFonts w:ascii="Times New Roman" w:eastAsiaTheme="minorEastAsia" w:hAnsi="Times New Roman"/>
          <w:bCs/>
        </w:rPr>
        <w:t>）根因归纳与管理启示</w:t>
      </w:r>
    </w:p>
    <w:p w:rsidR="00D63D24"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通过对多项目案例的综合分析可知，安全检测后置的根因主要集中在三个方面。首先，在流程层面，安全评审节点未能与</w:t>
      </w:r>
      <w:r w:rsidRPr="00166E45">
        <w:rPr>
          <w:rFonts w:ascii="Times New Roman" w:eastAsiaTheme="minorEastAsia" w:hAnsi="Times New Roman"/>
          <w:bCs/>
        </w:rPr>
        <w:t xml:space="preserve"> DevOps </w:t>
      </w:r>
      <w:r w:rsidRPr="00166E45">
        <w:rPr>
          <w:rFonts w:ascii="Times New Roman" w:eastAsiaTheme="minorEastAsia" w:hAnsi="Times New Roman"/>
          <w:bCs/>
        </w:rPr>
        <w:t>迭代节奏保持同步，缺乏系统化的前移机制，导致安全活动在生命周期早期的覆盖不足。其次，在技术层面，安全测试工具链与持续集成</w:t>
      </w:r>
      <w:r w:rsidRPr="00166E45">
        <w:rPr>
          <w:rFonts w:ascii="Times New Roman" w:eastAsiaTheme="minorEastAsia" w:hAnsi="Times New Roman"/>
          <w:bCs/>
        </w:rPr>
        <w:t>/</w:t>
      </w:r>
      <w:r w:rsidRPr="00166E45">
        <w:rPr>
          <w:rFonts w:ascii="Times New Roman" w:eastAsiaTheme="minorEastAsia" w:hAnsi="Times New Roman"/>
          <w:bCs/>
        </w:rPr>
        <w:t>持续交付（</w:t>
      </w:r>
      <w:r w:rsidRPr="00166E45">
        <w:rPr>
          <w:rFonts w:ascii="Times New Roman" w:eastAsiaTheme="minorEastAsia" w:hAnsi="Times New Roman"/>
          <w:bCs/>
        </w:rPr>
        <w:t>CI/CD</w:t>
      </w:r>
      <w:r w:rsidRPr="00166E45">
        <w:rPr>
          <w:rFonts w:ascii="Times New Roman" w:eastAsiaTheme="minorEastAsia" w:hAnsi="Times New Roman"/>
          <w:bCs/>
        </w:rPr>
        <w:t>）体系的集成深度有限，自动化检测与验证能力不足，使得漏洞发现与修复周期被动延长。最后，在管理层面，安全与合规部门在目标导向上存在偏差，协作机制和信息共享渠道尚未形成稳定闭环，难以支撑快速迭代下的持续合规控制。</w:t>
      </w:r>
    </w:p>
    <w:p w:rsidR="007B5636" w:rsidRPr="00166E45" w:rsidRDefault="00D63D24" w:rsidP="00D63D24">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上述问题反映出公司在安全治理体系中的结构性失衡：流程时序、技术工具与组织机制之间缺乏协调匹配，导致安全管理与业务敏捷性的双重约束未能平衡。这一失衡不</w:t>
      </w:r>
      <w:r w:rsidRPr="00166E45">
        <w:rPr>
          <w:rFonts w:ascii="Times New Roman" w:eastAsiaTheme="minorEastAsia" w:hAnsi="Times New Roman"/>
          <w:bCs/>
        </w:rPr>
        <w:lastRenderedPageBreak/>
        <w:t>仅削弱了安全检测的前瞻性和自动化水平，也加剧了合规风险的累积，为第四章所提出的</w:t>
      </w:r>
      <w:r w:rsidRPr="00166E45">
        <w:rPr>
          <w:rFonts w:ascii="Times New Roman" w:eastAsiaTheme="minorEastAsia" w:hAnsi="Times New Roman"/>
          <w:bCs/>
        </w:rPr>
        <w:t>“</w:t>
      </w:r>
      <w:r w:rsidRPr="00166E45">
        <w:rPr>
          <w:rFonts w:ascii="Times New Roman" w:eastAsiaTheme="minorEastAsia" w:hAnsi="Times New Roman"/>
          <w:bCs/>
        </w:rPr>
        <w:t>安全即代码（</w:t>
      </w:r>
      <w:r w:rsidRPr="00166E45">
        <w:rPr>
          <w:rFonts w:ascii="Times New Roman" w:eastAsiaTheme="minorEastAsia" w:hAnsi="Times New Roman"/>
          <w:bCs/>
        </w:rPr>
        <w:t>Security as Code</w:t>
      </w:r>
      <w:r w:rsidRPr="00166E45">
        <w:rPr>
          <w:rFonts w:ascii="Times New Roman" w:eastAsiaTheme="minorEastAsia" w:hAnsi="Times New Roman"/>
          <w:bCs/>
        </w:rPr>
        <w:t>）</w:t>
      </w:r>
      <w:r w:rsidRPr="00166E45">
        <w:rPr>
          <w:rFonts w:ascii="Times New Roman" w:eastAsiaTheme="minorEastAsia" w:hAnsi="Times New Roman"/>
          <w:bCs/>
        </w:rPr>
        <w:t>”</w:t>
      </w:r>
      <w:r w:rsidRPr="00166E45">
        <w:rPr>
          <w:rFonts w:ascii="Times New Roman" w:eastAsiaTheme="minorEastAsia" w:hAnsi="Times New Roman"/>
          <w:bCs/>
        </w:rPr>
        <w:t>与</w:t>
      </w:r>
      <w:r w:rsidRPr="00166E45">
        <w:rPr>
          <w:rFonts w:ascii="Times New Roman" w:eastAsiaTheme="minorEastAsia" w:hAnsi="Times New Roman"/>
          <w:bCs/>
        </w:rPr>
        <w:t>“</w:t>
      </w:r>
      <w:r w:rsidRPr="00166E45">
        <w:rPr>
          <w:rFonts w:ascii="Times New Roman" w:eastAsiaTheme="minorEastAsia" w:hAnsi="Times New Roman"/>
          <w:bCs/>
        </w:rPr>
        <w:t>持续合规管控机制</w:t>
      </w:r>
      <w:r w:rsidRPr="00166E45">
        <w:rPr>
          <w:rFonts w:ascii="Times New Roman" w:eastAsiaTheme="minorEastAsia" w:hAnsi="Times New Roman"/>
          <w:bCs/>
        </w:rPr>
        <w:t>”</w:t>
      </w:r>
      <w:r w:rsidRPr="00166E45">
        <w:rPr>
          <w:rFonts w:ascii="Times New Roman" w:eastAsiaTheme="minorEastAsia" w:hAnsi="Times New Roman"/>
          <w:bCs/>
        </w:rPr>
        <w:t>的设计提供了针对性改进方向</w:t>
      </w:r>
      <w:r w:rsidR="007A0F42" w:rsidRPr="00166E45">
        <w:rPr>
          <w:rFonts w:ascii="Times New Roman" w:eastAsiaTheme="minorEastAsia" w:hAnsi="Times New Roman"/>
          <w:bCs/>
        </w:rPr>
        <w:t>。</w:t>
      </w:r>
    </w:p>
    <w:p w:rsidR="004C2FD3" w:rsidRDefault="004C2FD3" w:rsidP="004805EC">
      <w:pPr>
        <w:pStyle w:val="2"/>
        <w:keepNext/>
        <w:keepLines/>
        <w:numPr>
          <w:ilvl w:val="1"/>
          <w:numId w:val="0"/>
        </w:numPr>
        <w:adjustRightInd/>
        <w:snapToGrid/>
        <w:rPr>
          <w:rFonts w:ascii="Times New Roman" w:hAnsi="Times New Roman"/>
          <w:bCs/>
          <w:kern w:val="0"/>
          <w:sz w:val="24"/>
          <w:szCs w:val="32"/>
        </w:rPr>
      </w:pPr>
      <w:bookmarkStart w:id="77" w:name="_Toc213016547"/>
      <w:r w:rsidRPr="00E47012">
        <w:rPr>
          <w:rFonts w:ascii="Times New Roman" w:hAnsi="Times New Roman" w:hint="eastAsia"/>
          <w:bCs/>
          <w:kern w:val="0"/>
          <w:sz w:val="24"/>
          <w:szCs w:val="32"/>
        </w:rPr>
        <w:t>3.3.</w:t>
      </w:r>
      <w:r>
        <w:rPr>
          <w:rFonts w:ascii="Times New Roman" w:hAnsi="Times New Roman"/>
          <w:bCs/>
          <w:kern w:val="0"/>
          <w:sz w:val="24"/>
          <w:szCs w:val="32"/>
        </w:rPr>
        <w:t>3</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技术债务累积与自动化转型受阻</w:t>
      </w:r>
      <w:bookmarkEnd w:id="77"/>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在</w:t>
      </w:r>
      <w:r w:rsidRPr="00166E45">
        <w:rPr>
          <w:rFonts w:ascii="Times New Roman" w:eastAsiaTheme="minorEastAsia" w:hAnsi="Times New Roman"/>
          <w:bCs/>
        </w:rPr>
        <w:t>H</w:t>
      </w:r>
      <w:r w:rsidRPr="00166E45">
        <w:rPr>
          <w:rFonts w:ascii="Times New Roman" w:eastAsiaTheme="minorEastAsia" w:hAnsi="Times New Roman"/>
          <w:bCs/>
        </w:rPr>
        <w:t>公司的软件开发体系中，技术债务（</w:t>
      </w:r>
      <w:r w:rsidRPr="00166E45">
        <w:rPr>
          <w:rFonts w:ascii="Times New Roman" w:eastAsiaTheme="minorEastAsia" w:hAnsi="Times New Roman"/>
          <w:bCs/>
        </w:rPr>
        <w:t>Technical Debt</w:t>
      </w:r>
      <w:r w:rsidRPr="00166E45">
        <w:rPr>
          <w:rFonts w:ascii="Times New Roman" w:eastAsiaTheme="minorEastAsia" w:hAnsi="Times New Roman"/>
          <w:bCs/>
        </w:rPr>
        <w:t>）问题已成为制约自动化转型进程和研发质量提升的关键瓶颈。所谓技术债务，是指企业在追求短期交付速度与业务扩张的过程中，因架构优化、测试完善与文档维护等环节投入不足而形成的结构性隐患。这种隐患在初期往往被交付成果所掩盖，但随着系统复杂度上升与业务规模扩大，债务逐渐积累并演变为系统性负担。对于处于高安全与高合规环境的</w:t>
      </w:r>
      <w:r w:rsidRPr="00166E45">
        <w:rPr>
          <w:rFonts w:ascii="Times New Roman" w:eastAsiaTheme="minorEastAsia" w:hAnsi="Times New Roman"/>
          <w:bCs/>
        </w:rPr>
        <w:t>H</w:t>
      </w:r>
      <w:r w:rsidRPr="00166E45">
        <w:rPr>
          <w:rFonts w:ascii="Times New Roman" w:eastAsiaTheme="minorEastAsia" w:hAnsi="Times New Roman"/>
          <w:bCs/>
        </w:rPr>
        <w:t>公司而言，技术债务的影响尤为显著，它不仅降低了代码质量和系统可维护性，还从底层削弱了自动化工具链的稳定性与工程可持续性。</w:t>
      </w:r>
    </w:p>
    <w:p w:rsidR="002355F5" w:rsidRPr="00166E45" w:rsidRDefault="002355F5" w:rsidP="002355F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技术债务主要源于三个方面。其一，架构层面长期存在的历史遗留问题。部分核心模块仍采用单体架构，微服务化改造不彻底，系统间接口标准不统一，导致依赖链复杂、耦合度高，架构演化受限。其二，开发与测试阶段对技术健康度关注不足。为保证产品快速上线，研发团队往往压缩测试与重构环节，形成以</w:t>
      </w:r>
      <w:r w:rsidRPr="00166E45">
        <w:rPr>
          <w:rFonts w:ascii="Times New Roman" w:eastAsiaTheme="minorEastAsia" w:hAnsi="Times New Roman"/>
          <w:bCs/>
        </w:rPr>
        <w:t>“</w:t>
      </w:r>
      <w:r w:rsidRPr="00166E45">
        <w:rPr>
          <w:rFonts w:ascii="Times New Roman" w:eastAsiaTheme="minorEastAsia" w:hAnsi="Times New Roman"/>
          <w:bCs/>
        </w:rPr>
        <w:t>快速修复</w:t>
      </w:r>
      <w:r w:rsidRPr="00166E45">
        <w:rPr>
          <w:rFonts w:ascii="Times New Roman" w:eastAsiaTheme="minorEastAsia" w:hAnsi="Times New Roman"/>
          <w:bCs/>
        </w:rPr>
        <w:t>”</w:t>
      </w:r>
      <w:r w:rsidRPr="00166E45">
        <w:rPr>
          <w:rFonts w:ascii="Times New Roman" w:eastAsiaTheme="minorEastAsia" w:hAnsi="Times New Roman"/>
          <w:bCs/>
        </w:rPr>
        <w:t>和</w:t>
      </w:r>
      <w:r w:rsidRPr="00166E45">
        <w:rPr>
          <w:rFonts w:ascii="Times New Roman" w:eastAsiaTheme="minorEastAsia" w:hAnsi="Times New Roman"/>
          <w:bCs/>
        </w:rPr>
        <w:t>“</w:t>
      </w:r>
      <w:r w:rsidRPr="00166E45">
        <w:rPr>
          <w:rFonts w:ascii="Times New Roman" w:eastAsiaTheme="minorEastAsia" w:hAnsi="Times New Roman"/>
          <w:bCs/>
        </w:rPr>
        <w:t>临时脚本</w:t>
      </w:r>
      <w:r w:rsidRPr="00166E45">
        <w:rPr>
          <w:rFonts w:ascii="Times New Roman" w:eastAsiaTheme="minorEastAsia" w:hAnsi="Times New Roman"/>
          <w:bCs/>
        </w:rPr>
        <w:t>”</w:t>
      </w:r>
      <w:r w:rsidRPr="00166E45">
        <w:rPr>
          <w:rFonts w:ascii="Times New Roman" w:eastAsiaTheme="minorEastAsia" w:hAnsi="Times New Roman"/>
          <w:bCs/>
        </w:rPr>
        <w:t>维系系统运行的惯性，债务由此不断累积。其三，知识传承机制薄弱。部分关键模块的维护依赖资深人员经验，文档更新滞后，新成员难以全面掌握系统结构，从而在自动化建设中形成</w:t>
      </w:r>
      <w:r w:rsidRPr="00166E45">
        <w:rPr>
          <w:rFonts w:ascii="Times New Roman" w:eastAsiaTheme="minorEastAsia" w:hAnsi="Times New Roman"/>
          <w:bCs/>
        </w:rPr>
        <w:t>“</w:t>
      </w:r>
      <w:r w:rsidRPr="00166E45">
        <w:rPr>
          <w:rFonts w:ascii="Times New Roman" w:eastAsiaTheme="minorEastAsia" w:hAnsi="Times New Roman"/>
          <w:bCs/>
        </w:rPr>
        <w:t>认知断层</w:t>
      </w:r>
      <w:r w:rsidRPr="00166E45">
        <w:rPr>
          <w:rFonts w:ascii="Times New Roman" w:eastAsiaTheme="minorEastAsia" w:hAnsi="Times New Roman"/>
          <w:bCs/>
        </w:rPr>
        <w:t>”</w:t>
      </w:r>
      <w:r w:rsidRPr="00166E45">
        <w:rPr>
          <w:rFonts w:ascii="Times New Roman" w:eastAsiaTheme="minorEastAsia" w:hAnsi="Times New Roman"/>
          <w:bCs/>
        </w:rPr>
        <w:t>。这些因素相互叠加，使</w:t>
      </w:r>
      <w:r w:rsidRPr="00166E45">
        <w:rPr>
          <w:rFonts w:ascii="Times New Roman" w:eastAsiaTheme="minorEastAsia" w:hAnsi="Times New Roman"/>
          <w:bCs/>
        </w:rPr>
        <w:t>H</w:t>
      </w:r>
      <w:r w:rsidRPr="00166E45">
        <w:rPr>
          <w:rFonts w:ascii="Times New Roman" w:eastAsiaTheme="minorEastAsia" w:hAnsi="Times New Roman"/>
          <w:bCs/>
        </w:rPr>
        <w:t>公司在推进自动化转型过程中陷入</w:t>
      </w:r>
      <w:r w:rsidRPr="00166E45">
        <w:rPr>
          <w:rFonts w:ascii="Times New Roman" w:eastAsiaTheme="minorEastAsia" w:hAnsi="Times New Roman"/>
          <w:bCs/>
        </w:rPr>
        <w:t>“</w:t>
      </w:r>
      <w:r w:rsidRPr="00166E45">
        <w:rPr>
          <w:rFonts w:ascii="Times New Roman" w:eastAsiaTheme="minorEastAsia" w:hAnsi="Times New Roman"/>
          <w:bCs/>
        </w:rPr>
        <w:t>高复杂度</w:t>
      </w:r>
      <w:r w:rsidRPr="00166E45">
        <w:rPr>
          <w:rFonts w:ascii="Times New Roman" w:eastAsiaTheme="minorEastAsia" w:hAnsi="Times New Roman"/>
          <w:bCs/>
        </w:rPr>
        <w:t>—</w:t>
      </w:r>
      <w:r w:rsidRPr="00166E45">
        <w:rPr>
          <w:rFonts w:ascii="Times New Roman" w:eastAsiaTheme="minorEastAsia" w:hAnsi="Times New Roman"/>
          <w:bCs/>
        </w:rPr>
        <w:t>高依赖</w:t>
      </w:r>
      <w:r w:rsidRPr="00166E45">
        <w:rPr>
          <w:rFonts w:ascii="Times New Roman" w:eastAsiaTheme="minorEastAsia" w:hAnsi="Times New Roman"/>
          <w:bCs/>
        </w:rPr>
        <w:t>—</w:t>
      </w:r>
      <w:r w:rsidRPr="00166E45">
        <w:rPr>
          <w:rFonts w:ascii="Times New Roman" w:eastAsiaTheme="minorEastAsia" w:hAnsi="Times New Roman"/>
          <w:bCs/>
        </w:rPr>
        <w:t>低弹性</w:t>
      </w:r>
      <w:r w:rsidRPr="00166E45">
        <w:rPr>
          <w:rFonts w:ascii="Times New Roman" w:eastAsiaTheme="minorEastAsia" w:hAnsi="Times New Roman"/>
          <w:bCs/>
        </w:rPr>
        <w:t>”</w:t>
      </w:r>
      <w:r w:rsidRPr="00166E45">
        <w:rPr>
          <w:rFonts w:ascii="Times New Roman" w:eastAsiaTheme="minorEastAsia" w:hAnsi="Times New Roman"/>
          <w:bCs/>
        </w:rPr>
        <w:t>的困境。</w:t>
      </w:r>
    </w:p>
    <w:p w:rsidR="00860D05" w:rsidRPr="00166E45" w:rsidRDefault="002355F5" w:rsidP="00860D05">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债务累积对自动化体系的影响是多维度的。首先，系统复杂度上升显著降低了自动化脚本的适配性。由于依赖环境和接口规范差异较大，持续集成流水线的构建时间平均延长约</w:t>
      </w:r>
      <w:r w:rsidRPr="00166E45">
        <w:rPr>
          <w:rFonts w:ascii="Times New Roman" w:eastAsiaTheme="minorEastAsia" w:hAnsi="Times New Roman"/>
          <w:bCs/>
        </w:rPr>
        <w:t>40%</w:t>
      </w:r>
      <w:r w:rsidRPr="00166E45">
        <w:rPr>
          <w:rFonts w:ascii="Times New Roman" w:eastAsiaTheme="minorEastAsia" w:hAnsi="Times New Roman"/>
          <w:bCs/>
        </w:rPr>
        <w:t>，自动化脚本的失败率上升至</w:t>
      </w:r>
      <w:r w:rsidRPr="00166E45">
        <w:rPr>
          <w:rFonts w:ascii="Times New Roman" w:eastAsiaTheme="minorEastAsia" w:hAnsi="Times New Roman"/>
          <w:bCs/>
        </w:rPr>
        <w:t>18%</w:t>
      </w:r>
      <w:r w:rsidRPr="00166E45">
        <w:rPr>
          <w:rFonts w:ascii="Times New Roman" w:eastAsiaTheme="minorEastAsia" w:hAnsi="Times New Roman"/>
          <w:bCs/>
        </w:rPr>
        <w:t>，影响了部署的连贯性与可重复性。其次，测试覆盖率不足使自动化验证环节的可靠性下降。内部过程审计数据显示，单元测试覆盖率仅为</w:t>
      </w:r>
      <w:r w:rsidRPr="00166E45">
        <w:rPr>
          <w:rFonts w:ascii="Times New Roman" w:eastAsiaTheme="minorEastAsia" w:hAnsi="Times New Roman"/>
          <w:bCs/>
        </w:rPr>
        <w:t>35%</w:t>
      </w:r>
      <w:r w:rsidRPr="00166E45">
        <w:rPr>
          <w:rFonts w:ascii="Times New Roman" w:eastAsiaTheme="minorEastAsia" w:hAnsi="Times New Roman"/>
          <w:bCs/>
        </w:rPr>
        <w:t>，自动化部署成功率降至</w:t>
      </w:r>
      <w:r w:rsidRPr="00166E45">
        <w:rPr>
          <w:rFonts w:ascii="Times New Roman" w:eastAsiaTheme="minorEastAsia" w:hAnsi="Times New Roman"/>
          <w:bCs/>
        </w:rPr>
        <w:t>74%</w:t>
      </w:r>
      <w:r w:rsidRPr="00166E45">
        <w:rPr>
          <w:rFonts w:ascii="Times New Roman" w:eastAsiaTheme="minorEastAsia" w:hAnsi="Times New Roman"/>
          <w:bCs/>
        </w:rPr>
        <w:t>，导致系统稳定性依赖人工干预维系。再次，随着债务积压，自动化建设的边际收益逐渐递减。团队在处理持续集成失败、兼容性问题与环境漂移时，投入的人工维护成本不断上升，自动化</w:t>
      </w:r>
      <w:r w:rsidRPr="00166E45">
        <w:rPr>
          <w:rFonts w:ascii="Times New Roman" w:eastAsiaTheme="minorEastAsia" w:hAnsi="Times New Roman"/>
          <w:bCs/>
        </w:rPr>
        <w:t>“</w:t>
      </w:r>
      <w:r w:rsidRPr="00166E45">
        <w:rPr>
          <w:rFonts w:ascii="Times New Roman" w:eastAsiaTheme="minorEastAsia" w:hAnsi="Times New Roman"/>
          <w:bCs/>
        </w:rPr>
        <w:t>降本增效</w:t>
      </w:r>
      <w:r w:rsidRPr="00166E45">
        <w:rPr>
          <w:rFonts w:ascii="Times New Roman" w:eastAsiaTheme="minorEastAsia" w:hAnsi="Times New Roman"/>
          <w:bCs/>
        </w:rPr>
        <w:t>”</w:t>
      </w:r>
      <w:r w:rsidRPr="00166E45">
        <w:rPr>
          <w:rFonts w:ascii="Times New Roman" w:eastAsiaTheme="minorEastAsia" w:hAnsi="Times New Roman"/>
          <w:bCs/>
        </w:rPr>
        <w:t>的初衷被债务消耗殆尽。</w:t>
      </w:r>
    </w:p>
    <w:p w:rsidR="00860D05" w:rsidRPr="00860D05" w:rsidRDefault="00860D05" w:rsidP="00A17CE6">
      <w:pPr>
        <w:shd w:val="clear" w:color="auto" w:fill="FFFFFF"/>
        <w:spacing w:line="400" w:lineRule="exact"/>
        <w:ind w:firstLine="480"/>
        <w:rPr>
          <w:rFonts w:ascii="Times New Roman" w:eastAsiaTheme="minorEastAsia" w:hAnsi="Times New Roman"/>
          <w:color w:val="333333"/>
        </w:rPr>
      </w:pPr>
    </w:p>
    <w:p w:rsidR="00860D05" w:rsidRDefault="00860D05" w:rsidP="00860D05">
      <w:pPr>
        <w:ind w:left="1680" w:firstLine="420"/>
        <w:rPr>
          <w:rFonts w:ascii="Times New Roman" w:hAnsi="Times New Roman"/>
          <w:sz w:val="21"/>
          <w:szCs w:val="21"/>
        </w:rPr>
      </w:pPr>
      <w:r w:rsidRPr="00860D05">
        <w:rPr>
          <w:rFonts w:ascii="Times New Roman" w:hAnsi="Times New Roman"/>
          <w:sz w:val="21"/>
          <w:szCs w:val="21"/>
        </w:rPr>
        <w:t>表</w:t>
      </w:r>
      <w:r w:rsidRPr="00860D05">
        <w:rPr>
          <w:rFonts w:ascii="Times New Roman" w:hAnsi="Times New Roman"/>
          <w:sz w:val="21"/>
          <w:szCs w:val="21"/>
        </w:rPr>
        <w:t>3-</w:t>
      </w:r>
      <w:r w:rsidR="002C03FC">
        <w:rPr>
          <w:rFonts w:ascii="Times New Roman" w:hAnsi="Times New Roman"/>
          <w:sz w:val="21"/>
          <w:szCs w:val="21"/>
        </w:rPr>
        <w:t>6</w:t>
      </w:r>
      <w:r w:rsidRPr="00860D05">
        <w:rPr>
          <w:rFonts w:ascii="Times New Roman" w:hAnsi="Times New Roman"/>
          <w:sz w:val="21"/>
          <w:szCs w:val="21"/>
        </w:rPr>
        <w:t xml:space="preserve"> </w:t>
      </w:r>
      <w:r w:rsidRPr="00860D05">
        <w:rPr>
          <w:rFonts w:ascii="Times New Roman" w:hAnsi="Times New Roman"/>
          <w:sz w:val="21"/>
          <w:szCs w:val="21"/>
        </w:rPr>
        <w:t>技术债务与自动化效能变化趋势（</w:t>
      </w:r>
      <w:r w:rsidRPr="00860D05">
        <w:rPr>
          <w:rFonts w:ascii="Times New Roman" w:hAnsi="Times New Roman"/>
          <w:sz w:val="21"/>
          <w:szCs w:val="21"/>
        </w:rPr>
        <w:t>2018—2024</w:t>
      </w:r>
      <w:r w:rsidRPr="00860D05">
        <w:rPr>
          <w:rFonts w:ascii="Times New Roman" w:hAnsi="Times New Roman"/>
          <w:sz w:val="21"/>
          <w:szCs w:val="21"/>
        </w:rPr>
        <w:t>）</w:t>
      </w:r>
    </w:p>
    <w:p w:rsidR="00945C94" w:rsidRDefault="00945C94" w:rsidP="00860D05">
      <w:pPr>
        <w:ind w:left="1680" w:firstLine="420"/>
        <w:rPr>
          <w:rFonts w:ascii="Times New Roman" w:hAnsi="Times New Roman"/>
          <w:sz w:val="21"/>
          <w:szCs w:val="21"/>
        </w:rPr>
      </w:pPr>
    </w:p>
    <w:tbl>
      <w:tblPr>
        <w:tblStyle w:val="ab"/>
        <w:tblW w:w="0" w:type="auto"/>
        <w:tblInd w:w="250" w:type="dxa"/>
        <w:tblLook w:val="04A0" w:firstRow="1" w:lastRow="0" w:firstColumn="1" w:lastColumn="0" w:noHBand="0" w:noVBand="1"/>
      </w:tblPr>
      <w:tblGrid>
        <w:gridCol w:w="837"/>
        <w:gridCol w:w="2609"/>
        <w:gridCol w:w="2192"/>
        <w:gridCol w:w="1840"/>
        <w:gridCol w:w="1560"/>
      </w:tblGrid>
      <w:tr w:rsidR="00716996" w:rsidTr="00EE2099">
        <w:tc>
          <w:tcPr>
            <w:tcW w:w="837"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年份</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技术债务密度（缺陷</w:t>
            </w:r>
            <w:r w:rsidRPr="00971E87">
              <w:rPr>
                <w:rFonts w:ascii="Times New Roman" w:hAnsi="Times New Roman" w:cs="Times New Roman"/>
                <w:bCs/>
                <w:sz w:val="21"/>
                <w:szCs w:val="21"/>
              </w:rPr>
              <w:t>/KLOC</w:t>
            </w:r>
            <w:r w:rsidRPr="00971E87">
              <w:rPr>
                <w:rFonts w:ascii="Times New Roman" w:hAnsi="Times New Roman" w:cs="Times New Roman"/>
                <w:bCs/>
                <w:sz w:val="21"/>
                <w:szCs w:val="21"/>
              </w:rPr>
              <w:t>）</w:t>
            </w:r>
          </w:p>
        </w:tc>
        <w:tc>
          <w:tcPr>
            <w:tcW w:w="0" w:type="auto"/>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自动化测试覆盖率（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84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自动化部署成功率（</w:t>
            </w:r>
            <w:r w:rsidRPr="00971E87">
              <w:rPr>
                <w:rFonts w:ascii="Times New Roman" w:hAnsi="Times New Roman" w:cs="Times New Roman"/>
                <w:bCs/>
                <w:sz w:val="21"/>
                <w:szCs w:val="21"/>
              </w:rPr>
              <w:t>%</w:t>
            </w:r>
            <w:r w:rsidRPr="00971E87">
              <w:rPr>
                <w:rFonts w:ascii="Times New Roman" w:hAnsi="Times New Roman" w:cs="Times New Roman"/>
                <w:bCs/>
                <w:sz w:val="21"/>
                <w:szCs w:val="21"/>
              </w:rPr>
              <w:t>）</w:t>
            </w:r>
          </w:p>
        </w:tc>
        <w:tc>
          <w:tcPr>
            <w:tcW w:w="1560" w:type="dxa"/>
            <w:hideMark/>
          </w:tcPr>
          <w:p w:rsidR="00716996" w:rsidRPr="00971E87" w:rsidRDefault="00716996" w:rsidP="00765912">
            <w:pPr>
              <w:jc w:val="center"/>
              <w:rPr>
                <w:rFonts w:ascii="Times New Roman" w:hAnsi="Times New Roman" w:cs="Times New Roman"/>
                <w:bCs/>
                <w:sz w:val="21"/>
                <w:szCs w:val="21"/>
              </w:rPr>
            </w:pPr>
            <w:r w:rsidRPr="00971E87">
              <w:rPr>
                <w:rFonts w:ascii="Times New Roman" w:hAnsi="Times New Roman" w:cs="Times New Roman"/>
                <w:bCs/>
                <w:sz w:val="21"/>
                <w:szCs w:val="21"/>
              </w:rPr>
              <w:t>平均迭代周期（周）</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2018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2.1</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66</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90</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2.2</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2020</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2.8</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58</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84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2.7</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3.2</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51</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78</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3.1</w:t>
            </w:r>
          </w:p>
        </w:tc>
      </w:tr>
      <w:tr w:rsidR="00716996" w:rsidTr="00EE2099">
        <w:tc>
          <w:tcPr>
            <w:tcW w:w="837"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2024</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3.5</w:t>
            </w:r>
          </w:p>
        </w:tc>
        <w:tc>
          <w:tcPr>
            <w:tcW w:w="0" w:type="auto"/>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47</w:t>
            </w:r>
          </w:p>
        </w:tc>
        <w:tc>
          <w:tcPr>
            <w:tcW w:w="184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74</w:t>
            </w:r>
          </w:p>
        </w:tc>
        <w:tc>
          <w:tcPr>
            <w:tcW w:w="1560" w:type="dxa"/>
            <w:hideMark/>
          </w:tcPr>
          <w:p w:rsidR="00716996" w:rsidRPr="00971E87" w:rsidRDefault="00716996" w:rsidP="00765912">
            <w:pPr>
              <w:jc w:val="center"/>
              <w:rPr>
                <w:rFonts w:ascii="Times New Roman" w:hAnsi="Times New Roman" w:cs="Times New Roman"/>
                <w:sz w:val="21"/>
                <w:szCs w:val="21"/>
              </w:rPr>
            </w:pPr>
            <w:r w:rsidRPr="00971E87">
              <w:rPr>
                <w:rFonts w:ascii="Times New Roman" w:hAnsi="Times New Roman" w:cs="Times New Roman"/>
                <w:sz w:val="21"/>
                <w:szCs w:val="21"/>
              </w:rPr>
              <w:t>3.4</w:t>
            </w:r>
          </w:p>
        </w:tc>
      </w:tr>
    </w:tbl>
    <w:p w:rsidR="00877557" w:rsidRDefault="00877557" w:rsidP="00C036B3">
      <w:pPr>
        <w:shd w:val="clear" w:color="auto" w:fill="FFFFFF"/>
        <w:spacing w:line="400" w:lineRule="exact"/>
        <w:ind w:firstLine="480"/>
        <w:rPr>
          <w:rFonts w:ascii="Times New Roman" w:eastAsiaTheme="minorEastAsia" w:hAnsi="Times New Roman"/>
          <w:color w:val="333333"/>
        </w:rPr>
      </w:pPr>
    </w:p>
    <w:p w:rsidR="00C036B3" w:rsidRPr="00C036B3" w:rsidRDefault="00C036B3" w:rsidP="00C036B3">
      <w:pPr>
        <w:shd w:val="clear" w:color="auto" w:fill="FFFFFF"/>
        <w:spacing w:line="400" w:lineRule="exact"/>
        <w:ind w:firstLine="480"/>
        <w:rPr>
          <w:rFonts w:ascii="Times New Roman" w:eastAsiaTheme="minorEastAsia" w:hAnsi="Times New Roman"/>
          <w:color w:val="333333"/>
        </w:rPr>
      </w:pPr>
      <w:r w:rsidRPr="00166E45">
        <w:rPr>
          <w:rFonts w:ascii="Times New Roman" w:eastAsiaTheme="minorEastAsia" w:hAnsi="Times New Roman"/>
          <w:bCs/>
        </w:rPr>
        <w:t>从表</w:t>
      </w:r>
      <w:r w:rsidRPr="00166E45">
        <w:rPr>
          <w:rFonts w:ascii="Times New Roman" w:eastAsiaTheme="minorEastAsia" w:hAnsi="Times New Roman"/>
          <w:bCs/>
        </w:rPr>
        <w:t>3-</w:t>
      </w:r>
      <w:r w:rsidR="002C03FC" w:rsidRPr="00166E45">
        <w:rPr>
          <w:rFonts w:ascii="Times New Roman" w:eastAsiaTheme="minorEastAsia" w:hAnsi="Times New Roman"/>
          <w:bCs/>
        </w:rPr>
        <w:t>6</w:t>
      </w:r>
      <w:r w:rsidRPr="00166E45">
        <w:rPr>
          <w:rFonts w:ascii="Times New Roman" w:eastAsiaTheme="minorEastAsia" w:hAnsi="Times New Roman"/>
          <w:bCs/>
        </w:rPr>
        <w:t>可以看出，技术债务密度与自动化效能呈显著负相关关系（</w:t>
      </w:r>
      <w:r w:rsidRPr="00166E45">
        <w:rPr>
          <w:rFonts w:ascii="Times New Roman" w:eastAsiaTheme="minorEastAsia" w:hAnsi="Times New Roman"/>
          <w:bCs/>
        </w:rPr>
        <w:t>r = −0.83</w:t>
      </w:r>
      <w:r w:rsidRPr="00166E45">
        <w:rPr>
          <w:rFonts w:ascii="Times New Roman" w:eastAsiaTheme="minorEastAsia" w:hAnsi="Times New Roman"/>
          <w:bCs/>
        </w:rPr>
        <w:t>）。债务密度的上升伴随自动化测试覆盖率与部署成功率的同步下降，平均迭代周期明显延长。该趋势说明，技术债务对自动化的抑制并非线性，而具有</w:t>
      </w:r>
      <w:r w:rsidRPr="00166E45">
        <w:rPr>
          <w:rFonts w:ascii="Times New Roman" w:eastAsiaTheme="minorEastAsia" w:hAnsi="Times New Roman"/>
          <w:bCs/>
        </w:rPr>
        <w:t>“</w:t>
      </w:r>
      <w:r w:rsidRPr="00166E45">
        <w:rPr>
          <w:rFonts w:ascii="Times New Roman" w:eastAsiaTheme="minorEastAsia" w:hAnsi="Times New Roman"/>
          <w:bCs/>
        </w:rPr>
        <w:t>递增放大</w:t>
      </w:r>
      <w:r w:rsidRPr="00166E45">
        <w:rPr>
          <w:rFonts w:ascii="Times New Roman" w:eastAsiaTheme="minorEastAsia" w:hAnsi="Times New Roman"/>
          <w:bCs/>
        </w:rPr>
        <w:t>”</w:t>
      </w:r>
      <w:r w:rsidRPr="00166E45">
        <w:rPr>
          <w:rFonts w:ascii="Times New Roman" w:eastAsiaTheme="minorEastAsia" w:hAnsi="Times New Roman"/>
          <w:bCs/>
        </w:rPr>
        <w:t>的特征。当系统复杂度突破临界点后，任何新增自动化模块都可能增加维护负担，使企业陷入</w:t>
      </w:r>
      <w:r w:rsidRPr="00166E45">
        <w:rPr>
          <w:rFonts w:ascii="Times New Roman" w:eastAsiaTheme="minorEastAsia" w:hAnsi="Times New Roman"/>
          <w:bCs/>
        </w:rPr>
        <w:t>“</w:t>
      </w:r>
      <w:r w:rsidRPr="00166E45">
        <w:rPr>
          <w:rFonts w:ascii="Times New Roman" w:eastAsiaTheme="minorEastAsia" w:hAnsi="Times New Roman"/>
          <w:bCs/>
        </w:rPr>
        <w:t>越自动化、越不稳定</w:t>
      </w:r>
      <w:r w:rsidRPr="00166E45">
        <w:rPr>
          <w:rFonts w:ascii="Times New Roman" w:eastAsiaTheme="minorEastAsia" w:hAnsi="Times New Roman"/>
          <w:bCs/>
        </w:rPr>
        <w:t>”</w:t>
      </w:r>
      <w:r w:rsidRPr="00166E45">
        <w:rPr>
          <w:rFonts w:ascii="Times New Roman" w:eastAsiaTheme="minorEastAsia" w:hAnsi="Times New Roman"/>
          <w:bCs/>
        </w:rPr>
        <w:t>的悖论。技术债务的影响机制可用系统反馈模型进行解释：随着复杂度上升，自动化构建与验证环节失败率增加；为保障交付稳定，团队增加人工干预与临时修补；临时修补又带来新的非标准化配置，进一步推高系统复杂度，形成</w:t>
      </w:r>
      <w:r w:rsidRPr="00166E45">
        <w:rPr>
          <w:rFonts w:ascii="Times New Roman" w:eastAsiaTheme="minorEastAsia" w:hAnsi="Times New Roman"/>
          <w:bCs/>
        </w:rPr>
        <w:t>“</w:t>
      </w:r>
      <w:r w:rsidRPr="00166E45">
        <w:rPr>
          <w:rFonts w:ascii="Times New Roman" w:eastAsiaTheme="minorEastAsia" w:hAnsi="Times New Roman"/>
          <w:bCs/>
        </w:rPr>
        <w:t>复杂度</w:t>
      </w:r>
      <w:r w:rsidRPr="00166E45">
        <w:rPr>
          <w:rFonts w:ascii="Times New Roman" w:eastAsiaTheme="minorEastAsia" w:hAnsi="Times New Roman"/>
          <w:bCs/>
        </w:rPr>
        <w:t>—</w:t>
      </w:r>
      <w:r w:rsidRPr="00166E45">
        <w:rPr>
          <w:rFonts w:ascii="Times New Roman" w:eastAsiaTheme="minorEastAsia" w:hAnsi="Times New Roman"/>
          <w:bCs/>
        </w:rPr>
        <w:t>人工依赖</w:t>
      </w:r>
      <w:r w:rsidRPr="00166E45">
        <w:rPr>
          <w:rFonts w:ascii="Times New Roman" w:eastAsiaTheme="minorEastAsia" w:hAnsi="Times New Roman"/>
          <w:bCs/>
        </w:rPr>
        <w:t>—</w:t>
      </w:r>
      <w:r w:rsidRPr="00166E45">
        <w:rPr>
          <w:rFonts w:ascii="Times New Roman" w:eastAsiaTheme="minorEastAsia" w:hAnsi="Times New Roman"/>
          <w:bCs/>
        </w:rPr>
        <w:t>债务再生</w:t>
      </w:r>
      <w:r w:rsidRPr="00166E45">
        <w:rPr>
          <w:rFonts w:ascii="Times New Roman" w:eastAsiaTheme="minorEastAsia" w:hAnsi="Times New Roman"/>
          <w:bCs/>
        </w:rPr>
        <w:t>”</w:t>
      </w:r>
      <w:r w:rsidRPr="00166E45">
        <w:rPr>
          <w:rFonts w:ascii="Times New Roman" w:eastAsiaTheme="minorEastAsia" w:hAnsi="Times New Roman"/>
          <w:bCs/>
        </w:rPr>
        <w:t>的闭环。</w:t>
      </w:r>
    </w:p>
    <w:p w:rsidR="00716996" w:rsidRPr="00C036B3" w:rsidRDefault="00716996" w:rsidP="001C306A">
      <w:pPr>
        <w:ind w:firstLine="420"/>
        <w:rPr>
          <w:rFonts w:ascii="Times New Roman" w:hAnsi="Times New Roman"/>
          <w:sz w:val="21"/>
          <w:szCs w:val="21"/>
        </w:rPr>
      </w:pPr>
    </w:p>
    <w:p w:rsidR="00704111" w:rsidRDefault="00704111" w:rsidP="00704111">
      <w:pPr>
        <w:ind w:firstLine="480"/>
      </w:pPr>
      <w:r>
        <w:rPr>
          <w:rFonts w:hint="eastAsia"/>
          <w:noProof/>
        </w:rPr>
        <w:drawing>
          <wp:inline distT="0" distB="0" distL="0" distR="0">
            <wp:extent cx="5590574" cy="2669557"/>
            <wp:effectExtent l="0" t="38100" r="0" b="73660"/>
            <wp:docPr id="21" name="图示 21"/>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4" r:lo="rId105" r:qs="rId106" r:cs="rId107"/>
              </a:graphicData>
            </a:graphic>
          </wp:inline>
        </w:drawing>
      </w:r>
    </w:p>
    <w:p w:rsidR="007D2B25" w:rsidRDefault="007D2B25" w:rsidP="007D2B25">
      <w:pPr>
        <w:ind w:left="2100" w:firstLineChars="50" w:firstLine="105"/>
        <w:rPr>
          <w:sz w:val="21"/>
          <w:szCs w:val="21"/>
        </w:rPr>
      </w:pPr>
      <w:r w:rsidRPr="007D2B25">
        <w:rPr>
          <w:sz w:val="21"/>
          <w:szCs w:val="21"/>
        </w:rPr>
        <w:t>图</w:t>
      </w:r>
      <w:r w:rsidRPr="005E18BB">
        <w:rPr>
          <w:rFonts w:ascii="Times New Roman" w:hAnsi="Times New Roman" w:cs="Times New Roman"/>
          <w:sz w:val="21"/>
          <w:szCs w:val="21"/>
        </w:rPr>
        <w:t>3-</w:t>
      </w:r>
      <w:r w:rsidR="0048444E" w:rsidRPr="005E18BB">
        <w:rPr>
          <w:rFonts w:ascii="Times New Roman" w:hAnsi="Times New Roman" w:cs="Times New Roman"/>
          <w:sz w:val="21"/>
          <w:szCs w:val="21"/>
        </w:rPr>
        <w:t>8</w:t>
      </w:r>
      <w:r w:rsidRPr="005E18BB">
        <w:rPr>
          <w:rFonts w:ascii="Times New Roman" w:hAnsi="Times New Roman" w:cs="Times New Roman"/>
          <w:sz w:val="21"/>
          <w:szCs w:val="21"/>
        </w:rPr>
        <w:t xml:space="preserve"> </w:t>
      </w:r>
      <w:r w:rsidRPr="007D2B25">
        <w:rPr>
          <w:sz w:val="21"/>
          <w:szCs w:val="21"/>
        </w:rPr>
        <w:t>技术债务对自动化进程的负反馈机制示意图</w:t>
      </w:r>
    </w:p>
    <w:p w:rsidR="009B3966" w:rsidRDefault="009B3966" w:rsidP="007D2B25">
      <w:pPr>
        <w:ind w:left="2100" w:firstLineChars="50" w:firstLine="105"/>
        <w:rPr>
          <w:sz w:val="21"/>
          <w:szCs w:val="21"/>
        </w:rPr>
      </w:pPr>
    </w:p>
    <w:p w:rsidR="00D5007F" w:rsidRPr="00166E45" w:rsidRDefault="00D5007F" w:rsidP="00D5007F">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该反馈机制表明，技术债务的危害不仅在于削弱系统性能，更在于其隐性的管理后果。债务积累导致团队在心理上对自动化产生怀疑，倾向依赖人工验证与经验判断，自动化体系的演进动力逐渐减弱。从组织管理角度看，这反映出</w:t>
      </w:r>
      <w:r w:rsidRPr="00166E45">
        <w:rPr>
          <w:rFonts w:ascii="Times New Roman" w:eastAsiaTheme="minorEastAsia" w:hAnsi="Times New Roman"/>
          <w:bCs/>
        </w:rPr>
        <w:t>H</w:t>
      </w:r>
      <w:r w:rsidRPr="00166E45">
        <w:rPr>
          <w:rFonts w:ascii="Times New Roman" w:eastAsiaTheme="minorEastAsia" w:hAnsi="Times New Roman"/>
          <w:bCs/>
        </w:rPr>
        <w:t>公司在工程治理方面的结构性滞后。绩效考核仍以交付速度为核心指标，而缺乏对技术健康度与架构演进质量的量化约束。债务指标尚未纳入持续集成的质量门禁，偿债行为缺乏制度化安排，跨部门协同机制也未能有效实现债务信息透明化，导致问题长期堆积而无人负责。</w:t>
      </w:r>
    </w:p>
    <w:p w:rsidR="00D5007F" w:rsidRPr="00166E45" w:rsidRDefault="001740FB" w:rsidP="00D5007F">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在此</w:t>
      </w:r>
      <w:r w:rsidR="00D5007F" w:rsidRPr="00166E45">
        <w:rPr>
          <w:rFonts w:ascii="Times New Roman" w:eastAsiaTheme="minorEastAsia" w:hAnsi="Times New Roman"/>
          <w:bCs/>
        </w:rPr>
        <w:t>，</w:t>
      </w:r>
      <w:r>
        <w:rPr>
          <w:rFonts w:ascii="Times New Roman" w:eastAsiaTheme="minorEastAsia" w:hAnsi="Times New Roman" w:hint="eastAsia"/>
          <w:bCs/>
        </w:rPr>
        <w:t>可以看出，</w:t>
      </w:r>
      <w:r w:rsidR="00D5007F" w:rsidRPr="00166E45">
        <w:rPr>
          <w:rFonts w:ascii="Times New Roman" w:eastAsiaTheme="minorEastAsia" w:hAnsi="Times New Roman"/>
          <w:bCs/>
        </w:rPr>
        <w:t>公司的技术债务已从局部工程问题演化为系统治理难题。债务的持续累积削弱了自动化的稳定性与敏捷性，使企业陷入高维护成本与低交付效率的循环。其根源在于短期绩效导向下的技术决策与治理机制缺位。未来，唯有建立制度化的债务度量与偿还体系、完善跨职能的技术治理架构，并以持续改进的文化为驱动，才能实现</w:t>
      </w:r>
      <w:r w:rsidR="00D5007F" w:rsidRPr="00166E45">
        <w:rPr>
          <w:rFonts w:ascii="Times New Roman" w:eastAsiaTheme="minorEastAsia" w:hAnsi="Times New Roman"/>
          <w:bCs/>
        </w:rPr>
        <w:lastRenderedPageBreak/>
        <w:t>从</w:t>
      </w:r>
      <w:r w:rsidR="00D5007F" w:rsidRPr="00166E45">
        <w:rPr>
          <w:rFonts w:ascii="Times New Roman" w:eastAsiaTheme="minorEastAsia" w:hAnsi="Times New Roman"/>
          <w:bCs/>
        </w:rPr>
        <w:t>“</w:t>
      </w:r>
      <w:r w:rsidR="00D5007F" w:rsidRPr="00166E45">
        <w:rPr>
          <w:rFonts w:ascii="Times New Roman" w:eastAsiaTheme="minorEastAsia" w:hAnsi="Times New Roman"/>
          <w:bCs/>
        </w:rPr>
        <w:t>高债务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低自动化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向</w:t>
      </w:r>
      <w:r w:rsidR="00D5007F" w:rsidRPr="00166E45">
        <w:rPr>
          <w:rFonts w:ascii="Times New Roman" w:eastAsiaTheme="minorEastAsia" w:hAnsi="Times New Roman"/>
          <w:bCs/>
        </w:rPr>
        <w:t>“</w:t>
      </w:r>
      <w:r w:rsidR="00D5007F" w:rsidRPr="00166E45">
        <w:rPr>
          <w:rFonts w:ascii="Times New Roman" w:eastAsiaTheme="minorEastAsia" w:hAnsi="Times New Roman"/>
          <w:bCs/>
        </w:rPr>
        <w:t>低债务</w:t>
      </w:r>
      <w:r w:rsidR="00D5007F" w:rsidRPr="00166E45">
        <w:rPr>
          <w:rFonts w:ascii="Times New Roman" w:eastAsiaTheme="minorEastAsia" w:hAnsi="Times New Roman"/>
          <w:bCs/>
        </w:rPr>
        <w:t>—</w:t>
      </w:r>
      <w:r w:rsidR="00D5007F" w:rsidRPr="00166E45">
        <w:rPr>
          <w:rFonts w:ascii="Times New Roman" w:eastAsiaTheme="minorEastAsia" w:hAnsi="Times New Roman"/>
          <w:bCs/>
        </w:rPr>
        <w:t>高自动化</w:t>
      </w:r>
      <w:r w:rsidR="00D5007F" w:rsidRPr="00166E45">
        <w:rPr>
          <w:rFonts w:ascii="Times New Roman" w:eastAsiaTheme="minorEastAsia" w:hAnsi="Times New Roman"/>
          <w:bCs/>
        </w:rPr>
        <w:t>”</w:t>
      </w:r>
      <w:r w:rsidR="00D5007F" w:rsidRPr="00166E45">
        <w:rPr>
          <w:rFonts w:ascii="Times New Roman" w:eastAsiaTheme="minorEastAsia" w:hAnsi="Times New Roman"/>
          <w:bCs/>
        </w:rPr>
        <w:t>的根本转变，为智能化与高质量研发提供坚实基础。</w:t>
      </w:r>
    </w:p>
    <w:p w:rsidR="004805EC" w:rsidRDefault="004805EC" w:rsidP="004805EC">
      <w:pPr>
        <w:pStyle w:val="2"/>
        <w:keepNext/>
        <w:keepLines/>
        <w:numPr>
          <w:ilvl w:val="1"/>
          <w:numId w:val="0"/>
        </w:numPr>
        <w:adjustRightInd/>
        <w:snapToGrid/>
        <w:rPr>
          <w:rFonts w:ascii="Times New Roman" w:hAnsi="Times New Roman"/>
          <w:bCs/>
          <w:kern w:val="0"/>
          <w:sz w:val="24"/>
          <w:szCs w:val="32"/>
        </w:rPr>
      </w:pPr>
      <w:bookmarkStart w:id="78" w:name="_Toc213016548"/>
      <w:r w:rsidRPr="00E47012">
        <w:rPr>
          <w:rFonts w:ascii="Times New Roman" w:hAnsi="Times New Roman" w:hint="eastAsia"/>
          <w:bCs/>
          <w:kern w:val="0"/>
          <w:sz w:val="24"/>
          <w:szCs w:val="32"/>
        </w:rPr>
        <w:t>3.3.</w:t>
      </w:r>
      <w:r>
        <w:rPr>
          <w:rFonts w:ascii="Times New Roman" w:hAnsi="Times New Roman"/>
          <w:bCs/>
          <w:kern w:val="0"/>
          <w:sz w:val="24"/>
          <w:szCs w:val="32"/>
        </w:rPr>
        <w:t>4</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运维智能化不足与系统稳定性风险</w:t>
      </w:r>
      <w:bookmarkEnd w:id="78"/>
    </w:p>
    <w:p w:rsidR="00DA2762" w:rsidRPr="00166E45" w:rsidRDefault="00DA2762" w:rsidP="00DA2762">
      <w:pPr>
        <w:shd w:val="clear" w:color="auto" w:fill="FFFFFF"/>
        <w:spacing w:line="400" w:lineRule="exact"/>
        <w:ind w:firstLine="480"/>
        <w:rPr>
          <w:rFonts w:ascii="Times New Roman" w:eastAsiaTheme="minorEastAsia" w:hAnsi="Times New Roman"/>
          <w:bCs/>
        </w:rPr>
      </w:pPr>
      <w:r w:rsidRPr="00166E45">
        <w:rPr>
          <w:rFonts w:ascii="Times New Roman" w:eastAsiaTheme="minorEastAsia" w:hAnsi="Times New Roman"/>
          <w:bCs/>
        </w:rPr>
        <w:t>H</w:t>
      </w:r>
      <w:r w:rsidRPr="00166E45">
        <w:rPr>
          <w:rFonts w:ascii="Times New Roman" w:eastAsiaTheme="minorEastAsia" w:hAnsi="Times New Roman"/>
          <w:bCs/>
        </w:rPr>
        <w:t>公司的运维体系在自动化基础上已取得一定进展，但整体智能化水平仍明显滞后于系统复杂度的增长。随着业务范围扩大和系统并发量上升，传统运维模式在应对复杂性、动态性与安全性方面暴露出明显短板。公司运维活动仍主要依赖人工判断与规则触发，缺乏基于数据驱动的预测、分析与决策能力，使得系统在高压力环境下的稳定性风险持续积聚。</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从技术结构看，</w:t>
      </w:r>
      <w:r w:rsidRPr="00862EDC">
        <w:rPr>
          <w:rFonts w:ascii="Times New Roman" w:eastAsiaTheme="minorEastAsia" w:hAnsi="Times New Roman"/>
          <w:bCs/>
        </w:rPr>
        <w:t>H</w:t>
      </w:r>
      <w:r w:rsidRPr="00862EDC">
        <w:rPr>
          <w:rFonts w:ascii="Times New Roman" w:eastAsiaTheme="minorEastAsia" w:hAnsi="Times New Roman"/>
          <w:bCs/>
        </w:rPr>
        <w:t>公司的监控体系虽已覆盖主要服务与资源指标，但数据分散于多个监控平台，缺乏统一的数据中台与智能关联分析机制。告警规则大多基于静态阈值设定，无法适应动态负载变化。根据内部统计，约</w:t>
      </w:r>
      <w:r w:rsidRPr="00862EDC">
        <w:rPr>
          <w:rFonts w:ascii="Times New Roman" w:eastAsiaTheme="minorEastAsia" w:hAnsi="Times New Roman"/>
          <w:bCs/>
        </w:rPr>
        <w:t>62%</w:t>
      </w:r>
      <w:r w:rsidRPr="00862EDC">
        <w:rPr>
          <w:rFonts w:ascii="Times New Roman" w:eastAsiaTheme="minorEastAsia" w:hAnsi="Times New Roman"/>
          <w:bCs/>
        </w:rPr>
        <w:t>的告警属于重复或误报，平均每次关键事件的提前告警时间不足</w:t>
      </w:r>
      <w:r w:rsidRPr="00862EDC">
        <w:rPr>
          <w:rFonts w:ascii="Times New Roman" w:eastAsiaTheme="minorEastAsia" w:hAnsi="Times New Roman"/>
          <w:bCs/>
        </w:rPr>
        <w:t>15</w:t>
      </w:r>
      <w:r w:rsidRPr="00862EDC">
        <w:rPr>
          <w:rFonts w:ascii="Times New Roman" w:eastAsiaTheme="minorEastAsia" w:hAnsi="Times New Roman"/>
          <w:bCs/>
        </w:rPr>
        <w:t>分钟，低于行业标准水平。事件响应仍以人工分析与手工恢复为主，平均修复时间保持在</w:t>
      </w:r>
      <w:r w:rsidRPr="00862EDC">
        <w:rPr>
          <w:rFonts w:ascii="Times New Roman" w:eastAsiaTheme="minorEastAsia" w:hAnsi="Times New Roman"/>
          <w:bCs/>
        </w:rPr>
        <w:t>4.8</w:t>
      </w:r>
      <w:r w:rsidRPr="00862EDC">
        <w:rPr>
          <w:rFonts w:ascii="Times New Roman" w:eastAsiaTheme="minorEastAsia" w:hAnsi="Times New Roman"/>
          <w:bCs/>
        </w:rPr>
        <w:t>小时，显著高于金融科技领域的稳定性基线。这种被动式运维模式削弱了企业的可观测性能力，也使系统在突发状况下的自愈性不足。</w:t>
      </w:r>
    </w:p>
    <w:p w:rsidR="00DA2762" w:rsidRPr="00862EDC" w:rsidRDefault="00DA2762" w:rsidP="00DA2762">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在持续交付与发布环节，智能化不足进一步放大了运维风险。虽然公司已部署</w:t>
      </w:r>
      <w:r w:rsidRPr="00862EDC">
        <w:rPr>
          <w:rFonts w:ascii="Times New Roman" w:eastAsiaTheme="minorEastAsia" w:hAnsi="Times New Roman"/>
          <w:bCs/>
        </w:rPr>
        <w:t>CI/CD</w:t>
      </w:r>
      <w:r w:rsidRPr="00862EDC">
        <w:rPr>
          <w:rFonts w:ascii="Times New Roman" w:eastAsiaTheme="minorEastAsia" w:hAnsi="Times New Roman"/>
          <w:bCs/>
        </w:rPr>
        <w:t>流水线并实现部分自动化部署，但变更验证和回滚操作依然依赖人工审批，导致发布效率与可靠性受到限制。配置漂移、环境不一致等问题频繁引发发布失败，系统平均部署失败率为</w:t>
      </w:r>
      <w:r w:rsidRPr="00862EDC">
        <w:rPr>
          <w:rFonts w:ascii="Times New Roman" w:eastAsiaTheme="minorEastAsia" w:hAnsi="Times New Roman"/>
          <w:bCs/>
        </w:rPr>
        <w:t>5.3%</w:t>
      </w:r>
      <w:r w:rsidRPr="00862EDC">
        <w:rPr>
          <w:rFonts w:ascii="Times New Roman" w:eastAsiaTheme="minorEastAsia" w:hAnsi="Times New Roman"/>
          <w:bCs/>
        </w:rPr>
        <w:t>，其中约三分之一由配置错误导致。缺乏基于历史数据的预测性分析模型，使得潜在风险无法在发布前识别，系统稳定性在高频迭代中呈现下降趋势。</w:t>
      </w:r>
    </w:p>
    <w:p w:rsidR="001E3E51" w:rsidRPr="0020700F" w:rsidRDefault="001E3E51" w:rsidP="00DA2762">
      <w:pPr>
        <w:shd w:val="clear" w:color="auto" w:fill="FFFFFF"/>
        <w:spacing w:line="400" w:lineRule="exact"/>
        <w:ind w:firstLine="480"/>
        <w:rPr>
          <w:rFonts w:ascii="Times New Roman" w:eastAsiaTheme="minorEastAsia" w:hAnsi="Times New Roman"/>
          <w:bCs/>
        </w:rPr>
      </w:pPr>
    </w:p>
    <w:p w:rsidR="007D6FDC" w:rsidRPr="00B74809" w:rsidRDefault="001E3E51" w:rsidP="00B74809">
      <w:pPr>
        <w:ind w:left="1680" w:firstLine="420"/>
        <w:rPr>
          <w:rFonts w:ascii="Times New Roman" w:hAnsi="Times New Roman" w:cs="Times New Roman"/>
          <w:sz w:val="21"/>
          <w:szCs w:val="21"/>
        </w:rPr>
      </w:pPr>
      <w:r w:rsidRPr="004351D8">
        <w:rPr>
          <w:rFonts w:ascii="Times New Roman" w:hAnsi="Times New Roman" w:cs="Times New Roman"/>
          <w:sz w:val="21"/>
          <w:szCs w:val="21"/>
        </w:rPr>
        <w:t>表</w:t>
      </w:r>
      <w:r w:rsidRPr="004351D8">
        <w:rPr>
          <w:rFonts w:ascii="Times New Roman" w:hAnsi="Times New Roman" w:cs="Times New Roman"/>
          <w:sz w:val="21"/>
          <w:szCs w:val="21"/>
        </w:rPr>
        <w:t>3-</w:t>
      </w:r>
      <w:r w:rsidR="002C03FC" w:rsidRPr="004351D8">
        <w:rPr>
          <w:rFonts w:ascii="Times New Roman" w:hAnsi="Times New Roman" w:cs="Times New Roman"/>
          <w:sz w:val="21"/>
          <w:szCs w:val="21"/>
        </w:rPr>
        <w:t>7</w:t>
      </w:r>
      <w:r w:rsidRPr="004351D8">
        <w:rPr>
          <w:rFonts w:ascii="Times New Roman" w:hAnsi="Times New Roman" w:cs="Times New Roman"/>
          <w:sz w:val="21"/>
          <w:szCs w:val="21"/>
        </w:rPr>
        <w:t xml:space="preserve"> </w:t>
      </w:r>
      <w:r w:rsidRPr="004351D8">
        <w:rPr>
          <w:rFonts w:ascii="Times New Roman" w:hAnsi="Times New Roman" w:cs="Times New Roman"/>
          <w:sz w:val="21"/>
          <w:szCs w:val="21"/>
        </w:rPr>
        <w:t>运维效能与系统稳定性指标变化（</w:t>
      </w:r>
      <w:r w:rsidRPr="004351D8">
        <w:rPr>
          <w:rFonts w:ascii="Times New Roman" w:hAnsi="Times New Roman" w:cs="Times New Roman"/>
          <w:sz w:val="21"/>
          <w:szCs w:val="21"/>
        </w:rPr>
        <w:t>2019—2024</w:t>
      </w:r>
      <w:r w:rsidRPr="004351D8">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736"/>
        <w:gridCol w:w="1791"/>
        <w:gridCol w:w="1791"/>
        <w:gridCol w:w="2001"/>
      </w:tblGrid>
      <w:tr w:rsidR="009161F8" w:rsidTr="009161F8">
        <w:tc>
          <w:tcPr>
            <w:tcW w:w="0" w:type="auto"/>
            <w:hideMark/>
          </w:tcPr>
          <w:p w:rsidR="009161F8" w:rsidRPr="00833A4F" w:rsidRDefault="009161F8" w:rsidP="008B3898">
            <w:pPr>
              <w:jc w:val="center"/>
              <w:rPr>
                <w:bCs/>
                <w:sz w:val="21"/>
                <w:szCs w:val="21"/>
              </w:rPr>
            </w:pPr>
            <w:r w:rsidRPr="00833A4F">
              <w:rPr>
                <w:bCs/>
                <w:sz w:val="21"/>
                <w:szCs w:val="21"/>
              </w:rPr>
              <w:t>年份</w:t>
            </w:r>
          </w:p>
        </w:tc>
        <w:tc>
          <w:tcPr>
            <w:tcW w:w="0" w:type="auto"/>
            <w:hideMark/>
          </w:tcPr>
          <w:p w:rsidR="009161F8" w:rsidRPr="00833A4F" w:rsidRDefault="009161F8" w:rsidP="008B3898">
            <w:pPr>
              <w:jc w:val="center"/>
              <w:rPr>
                <w:bCs/>
                <w:sz w:val="21"/>
                <w:szCs w:val="21"/>
              </w:rPr>
            </w:pPr>
            <w:r w:rsidRPr="00833A4F">
              <w:rPr>
                <w:bCs/>
                <w:sz w:val="21"/>
                <w:szCs w:val="21"/>
              </w:rPr>
              <w:t>平均故障恢复时间（小时）</w:t>
            </w:r>
          </w:p>
        </w:tc>
        <w:tc>
          <w:tcPr>
            <w:tcW w:w="0" w:type="auto"/>
            <w:hideMark/>
          </w:tcPr>
          <w:p w:rsidR="009161F8" w:rsidRPr="00833A4F" w:rsidRDefault="009161F8" w:rsidP="008B3898">
            <w:pPr>
              <w:jc w:val="center"/>
              <w:rPr>
                <w:bCs/>
                <w:sz w:val="21"/>
                <w:szCs w:val="21"/>
              </w:rPr>
            </w:pPr>
            <w:r w:rsidRPr="00833A4F">
              <w:rPr>
                <w:bCs/>
                <w:sz w:val="21"/>
                <w:szCs w:val="21"/>
              </w:rPr>
              <w:t>部署失败率（%）</w:t>
            </w:r>
          </w:p>
        </w:tc>
        <w:tc>
          <w:tcPr>
            <w:tcW w:w="0" w:type="auto"/>
            <w:hideMark/>
          </w:tcPr>
          <w:p w:rsidR="009161F8" w:rsidRPr="00833A4F" w:rsidRDefault="009161F8" w:rsidP="008B3898">
            <w:pPr>
              <w:jc w:val="center"/>
              <w:rPr>
                <w:bCs/>
                <w:sz w:val="21"/>
                <w:szCs w:val="21"/>
              </w:rPr>
            </w:pPr>
            <w:r w:rsidRPr="00833A4F">
              <w:rPr>
                <w:bCs/>
                <w:sz w:val="21"/>
                <w:szCs w:val="21"/>
              </w:rPr>
              <w:t>告警误报率（%）</w:t>
            </w:r>
          </w:p>
        </w:tc>
        <w:tc>
          <w:tcPr>
            <w:tcW w:w="0" w:type="auto"/>
            <w:hideMark/>
          </w:tcPr>
          <w:p w:rsidR="009161F8" w:rsidRPr="00833A4F" w:rsidRDefault="009161F8" w:rsidP="008B3898">
            <w:pPr>
              <w:jc w:val="center"/>
              <w:rPr>
                <w:bCs/>
                <w:sz w:val="21"/>
                <w:szCs w:val="21"/>
              </w:rPr>
            </w:pPr>
            <w:r w:rsidRPr="00833A4F">
              <w:rPr>
                <w:bCs/>
                <w:sz w:val="21"/>
                <w:szCs w:val="21"/>
              </w:rPr>
              <w:t>自动化处置率（%）</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2019</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7.8</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32</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2020</w:t>
            </w:r>
          </w:p>
        </w:tc>
        <w:tc>
          <w:tcPr>
            <w:tcW w:w="0" w:type="auto"/>
            <w:hideMark/>
          </w:tcPr>
          <w:p w:rsidR="009161F8" w:rsidRPr="00833A4F" w:rsidRDefault="009161F8" w:rsidP="008B3898">
            <w:pPr>
              <w:jc w:val="center"/>
              <w:rPr>
                <w:sz w:val="21"/>
                <w:szCs w:val="21"/>
              </w:rPr>
            </w:pPr>
            <w:r w:rsidRPr="00833A4F">
              <w:rPr>
                <w:sz w:val="21"/>
                <w:szCs w:val="21"/>
              </w:rPr>
              <w:t>5.5</w:t>
            </w:r>
          </w:p>
        </w:tc>
        <w:tc>
          <w:tcPr>
            <w:tcW w:w="0" w:type="auto"/>
            <w:hideMark/>
          </w:tcPr>
          <w:p w:rsidR="009161F8" w:rsidRPr="00833A4F" w:rsidRDefault="009161F8" w:rsidP="008B3898">
            <w:pPr>
              <w:jc w:val="center"/>
              <w:rPr>
                <w:sz w:val="21"/>
                <w:szCs w:val="21"/>
              </w:rPr>
            </w:pPr>
            <w:r w:rsidRPr="00833A4F">
              <w:rPr>
                <w:sz w:val="21"/>
                <w:szCs w:val="21"/>
              </w:rPr>
              <w:t>6.9</w:t>
            </w:r>
          </w:p>
        </w:tc>
        <w:tc>
          <w:tcPr>
            <w:tcW w:w="0" w:type="auto"/>
            <w:hideMark/>
          </w:tcPr>
          <w:p w:rsidR="009161F8" w:rsidRPr="00833A4F" w:rsidRDefault="009161F8" w:rsidP="008B3898">
            <w:pPr>
              <w:jc w:val="center"/>
              <w:rPr>
                <w:sz w:val="21"/>
                <w:szCs w:val="21"/>
              </w:rPr>
            </w:pPr>
            <w:r w:rsidRPr="00833A4F">
              <w:rPr>
                <w:sz w:val="21"/>
                <w:szCs w:val="21"/>
              </w:rPr>
              <w:t>65</w:t>
            </w:r>
          </w:p>
        </w:tc>
        <w:tc>
          <w:tcPr>
            <w:tcW w:w="0" w:type="auto"/>
            <w:hideMark/>
          </w:tcPr>
          <w:p w:rsidR="009161F8" w:rsidRPr="00833A4F" w:rsidRDefault="009161F8" w:rsidP="008B3898">
            <w:pPr>
              <w:jc w:val="center"/>
              <w:rPr>
                <w:sz w:val="21"/>
                <w:szCs w:val="21"/>
              </w:rPr>
            </w:pPr>
            <w:r w:rsidRPr="00833A4F">
              <w:rPr>
                <w:sz w:val="21"/>
                <w:szCs w:val="21"/>
              </w:rPr>
              <w:t>38</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2022</w:t>
            </w:r>
          </w:p>
        </w:tc>
        <w:tc>
          <w:tcPr>
            <w:tcW w:w="0" w:type="auto"/>
            <w:hideMark/>
          </w:tcPr>
          <w:p w:rsidR="009161F8" w:rsidRPr="00833A4F" w:rsidRDefault="009161F8" w:rsidP="008B3898">
            <w:pPr>
              <w:jc w:val="center"/>
              <w:rPr>
                <w:sz w:val="21"/>
                <w:szCs w:val="21"/>
              </w:rPr>
            </w:pPr>
            <w:r w:rsidRPr="00833A4F">
              <w:rPr>
                <w:sz w:val="21"/>
                <w:szCs w:val="21"/>
              </w:rPr>
              <w:t>4.9</w:t>
            </w:r>
          </w:p>
        </w:tc>
        <w:tc>
          <w:tcPr>
            <w:tcW w:w="0" w:type="auto"/>
            <w:hideMark/>
          </w:tcPr>
          <w:p w:rsidR="009161F8" w:rsidRPr="00833A4F" w:rsidRDefault="009161F8" w:rsidP="008B3898">
            <w:pPr>
              <w:jc w:val="center"/>
              <w:rPr>
                <w:sz w:val="21"/>
                <w:szCs w:val="21"/>
              </w:rPr>
            </w:pPr>
            <w:r w:rsidRPr="00833A4F">
              <w:rPr>
                <w:sz w:val="21"/>
                <w:szCs w:val="21"/>
              </w:rPr>
              <w:t>5.8</w:t>
            </w:r>
          </w:p>
        </w:tc>
        <w:tc>
          <w:tcPr>
            <w:tcW w:w="0" w:type="auto"/>
            <w:hideMark/>
          </w:tcPr>
          <w:p w:rsidR="009161F8" w:rsidRPr="00833A4F" w:rsidRDefault="009161F8" w:rsidP="008B3898">
            <w:pPr>
              <w:jc w:val="center"/>
              <w:rPr>
                <w:sz w:val="21"/>
                <w:szCs w:val="21"/>
              </w:rPr>
            </w:pPr>
            <w:r w:rsidRPr="00833A4F">
              <w:rPr>
                <w:sz w:val="21"/>
                <w:szCs w:val="21"/>
              </w:rPr>
              <w:t>63</w:t>
            </w:r>
          </w:p>
        </w:tc>
        <w:tc>
          <w:tcPr>
            <w:tcW w:w="0" w:type="auto"/>
            <w:hideMark/>
          </w:tcPr>
          <w:p w:rsidR="009161F8" w:rsidRPr="00833A4F" w:rsidRDefault="009161F8" w:rsidP="008B3898">
            <w:pPr>
              <w:jc w:val="center"/>
              <w:rPr>
                <w:sz w:val="21"/>
                <w:szCs w:val="21"/>
              </w:rPr>
            </w:pPr>
            <w:r w:rsidRPr="00833A4F">
              <w:rPr>
                <w:sz w:val="21"/>
                <w:szCs w:val="21"/>
              </w:rPr>
              <w:t>44</w:t>
            </w:r>
          </w:p>
        </w:tc>
      </w:tr>
      <w:tr w:rsidR="009161F8" w:rsidTr="009161F8">
        <w:tc>
          <w:tcPr>
            <w:tcW w:w="0" w:type="auto"/>
            <w:hideMark/>
          </w:tcPr>
          <w:p w:rsidR="009161F8" w:rsidRPr="00833A4F" w:rsidRDefault="009161F8" w:rsidP="008B3898">
            <w:pPr>
              <w:jc w:val="center"/>
              <w:rPr>
                <w:sz w:val="21"/>
                <w:szCs w:val="21"/>
              </w:rPr>
            </w:pPr>
            <w:r w:rsidRPr="00833A4F">
              <w:rPr>
                <w:sz w:val="21"/>
                <w:szCs w:val="21"/>
              </w:rPr>
              <w:t>2024</w:t>
            </w:r>
          </w:p>
        </w:tc>
        <w:tc>
          <w:tcPr>
            <w:tcW w:w="0" w:type="auto"/>
            <w:hideMark/>
          </w:tcPr>
          <w:p w:rsidR="009161F8" w:rsidRPr="00833A4F" w:rsidRDefault="009161F8" w:rsidP="008B3898">
            <w:pPr>
              <w:jc w:val="center"/>
              <w:rPr>
                <w:sz w:val="21"/>
                <w:szCs w:val="21"/>
              </w:rPr>
            </w:pPr>
            <w:r w:rsidRPr="00833A4F">
              <w:rPr>
                <w:sz w:val="21"/>
                <w:szCs w:val="21"/>
              </w:rPr>
              <w:t>4.8</w:t>
            </w:r>
          </w:p>
        </w:tc>
        <w:tc>
          <w:tcPr>
            <w:tcW w:w="0" w:type="auto"/>
            <w:hideMark/>
          </w:tcPr>
          <w:p w:rsidR="009161F8" w:rsidRPr="00833A4F" w:rsidRDefault="009161F8" w:rsidP="008B3898">
            <w:pPr>
              <w:jc w:val="center"/>
              <w:rPr>
                <w:sz w:val="21"/>
                <w:szCs w:val="21"/>
              </w:rPr>
            </w:pPr>
            <w:r w:rsidRPr="00833A4F">
              <w:rPr>
                <w:sz w:val="21"/>
                <w:szCs w:val="21"/>
              </w:rPr>
              <w:t>5.3</w:t>
            </w:r>
          </w:p>
        </w:tc>
        <w:tc>
          <w:tcPr>
            <w:tcW w:w="0" w:type="auto"/>
            <w:hideMark/>
          </w:tcPr>
          <w:p w:rsidR="009161F8" w:rsidRPr="00833A4F" w:rsidRDefault="009161F8" w:rsidP="008B3898">
            <w:pPr>
              <w:jc w:val="center"/>
              <w:rPr>
                <w:sz w:val="21"/>
                <w:szCs w:val="21"/>
              </w:rPr>
            </w:pPr>
            <w:r w:rsidRPr="00833A4F">
              <w:rPr>
                <w:sz w:val="21"/>
                <w:szCs w:val="21"/>
              </w:rPr>
              <w:t>62</w:t>
            </w:r>
          </w:p>
        </w:tc>
        <w:tc>
          <w:tcPr>
            <w:tcW w:w="0" w:type="auto"/>
            <w:hideMark/>
          </w:tcPr>
          <w:p w:rsidR="009161F8" w:rsidRPr="00833A4F" w:rsidRDefault="009161F8" w:rsidP="008B3898">
            <w:pPr>
              <w:jc w:val="center"/>
              <w:rPr>
                <w:sz w:val="21"/>
                <w:szCs w:val="21"/>
              </w:rPr>
            </w:pPr>
            <w:r w:rsidRPr="00833A4F">
              <w:rPr>
                <w:sz w:val="21"/>
                <w:szCs w:val="21"/>
              </w:rPr>
              <w:t>47</w:t>
            </w:r>
          </w:p>
        </w:tc>
      </w:tr>
    </w:tbl>
    <w:p w:rsidR="009161F8" w:rsidRDefault="009161F8" w:rsidP="00D738BB">
      <w:pPr>
        <w:ind w:firstLine="420"/>
        <w:rPr>
          <w:sz w:val="21"/>
          <w:szCs w:val="21"/>
        </w:rPr>
      </w:pPr>
    </w:p>
    <w:p w:rsidR="00D738BB" w:rsidRPr="00862EDC" w:rsidRDefault="00D738BB" w:rsidP="00E8547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FD1D00">
        <w:rPr>
          <w:rFonts w:ascii="Times New Roman" w:eastAsiaTheme="minorEastAsia" w:hAnsi="Times New Roman"/>
          <w:bCs/>
        </w:rPr>
        <w:t>7</w:t>
      </w:r>
      <w:r w:rsidRPr="00862EDC">
        <w:rPr>
          <w:rFonts w:ascii="Times New Roman" w:eastAsiaTheme="minorEastAsia" w:hAnsi="Times New Roman"/>
          <w:bCs/>
        </w:rPr>
        <w:t>可以看出，尽管自动化处置率逐年提高，但系统整体稳定性改善有限。平均恢复时间下降幅度趋缓，部署失败率仍保持在较高水平，表明现有的自动化建设尚未形成真正的智能闭环。进一步分析发现，问题的根源主要在于数据孤岛、模型缺失与知识复用不足。各业务线的监控、日志与事件管理系统彼此独立，数据缺乏统一语义标准；异常检测仍依赖经验判断，未形成可学习的算法模型；历史运维知识未被系统化沉淀，导致问题重复出现而难以形成反馈优化。</w:t>
      </w:r>
    </w:p>
    <w:p w:rsidR="00D738BB" w:rsidRPr="00862EDC" w:rsidRDefault="00D738BB" w:rsidP="00862EDC">
      <w:pPr>
        <w:shd w:val="clear" w:color="auto" w:fill="FFFFFF"/>
        <w:spacing w:line="400" w:lineRule="exact"/>
        <w:ind w:firstLine="480"/>
        <w:rPr>
          <w:rFonts w:ascii="Times New Roman" w:eastAsiaTheme="minorEastAsia" w:hAnsi="Times New Roman"/>
          <w:bCs/>
        </w:rPr>
      </w:pPr>
    </w:p>
    <w:p w:rsidR="00011CD8" w:rsidRDefault="005F12CA" w:rsidP="00D72F27">
      <w:pPr>
        <w:ind w:firstLineChars="400" w:firstLine="960"/>
      </w:pPr>
      <w:r>
        <w:rPr>
          <w:noProof/>
        </w:rPr>
        <w:lastRenderedPageBreak/>
        <w:drawing>
          <wp:inline distT="0" distB="0" distL="0" distR="0">
            <wp:extent cx="4897256" cy="1589460"/>
            <wp:effectExtent l="0" t="25400" r="0" b="0"/>
            <wp:docPr id="22" name="图示 2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09" r:lo="rId110" r:qs="rId111" r:cs="rId112"/>
              </a:graphicData>
            </a:graphic>
          </wp:inline>
        </w:drawing>
      </w:r>
    </w:p>
    <w:p w:rsidR="00E06E3E" w:rsidRDefault="00E06E3E" w:rsidP="00E06E3E">
      <w:pPr>
        <w:ind w:left="2100" w:firstLine="420"/>
        <w:rPr>
          <w:sz w:val="21"/>
          <w:szCs w:val="21"/>
        </w:rPr>
      </w:pPr>
      <w:r w:rsidRPr="00E06E3E">
        <w:rPr>
          <w:sz w:val="21"/>
          <w:szCs w:val="21"/>
        </w:rPr>
        <w:t>图</w:t>
      </w:r>
      <w:r w:rsidRPr="00FD1D00">
        <w:rPr>
          <w:rFonts w:ascii="Times New Roman" w:hAnsi="Times New Roman" w:cs="Times New Roman"/>
          <w:sz w:val="21"/>
          <w:szCs w:val="21"/>
        </w:rPr>
        <w:t>3-</w:t>
      </w:r>
      <w:r w:rsidR="0048444E" w:rsidRPr="00FD1D00">
        <w:rPr>
          <w:rFonts w:ascii="Times New Roman" w:hAnsi="Times New Roman" w:cs="Times New Roman"/>
          <w:sz w:val="21"/>
          <w:szCs w:val="21"/>
        </w:rPr>
        <w:t>9</w:t>
      </w:r>
      <w:r w:rsidRPr="00FD1D00">
        <w:rPr>
          <w:rFonts w:ascii="Times New Roman" w:hAnsi="Times New Roman" w:cs="Times New Roman"/>
          <w:sz w:val="21"/>
          <w:szCs w:val="21"/>
        </w:rPr>
        <w:t xml:space="preserve"> </w:t>
      </w:r>
      <w:r w:rsidRPr="00E06E3E">
        <w:rPr>
          <w:sz w:val="21"/>
          <w:szCs w:val="21"/>
        </w:rPr>
        <w:t>运维智能化水平与系统稳定性关系示意图</w:t>
      </w:r>
    </w:p>
    <w:p w:rsidR="006C08BD" w:rsidRPr="00E06E3E" w:rsidRDefault="006C08BD" w:rsidP="00E06E3E">
      <w:pPr>
        <w:ind w:left="2100" w:firstLine="420"/>
        <w:rPr>
          <w:sz w:val="21"/>
          <w:szCs w:val="21"/>
        </w:rPr>
      </w:pPr>
    </w:p>
    <w:p w:rsidR="00811A4D" w:rsidRPr="00862EDC" w:rsidRDefault="00811A4D" w:rsidP="00811A4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层面看，智能化短板还加剧了风险的积累与责任的不确定性。不同部门之间缺乏统一的服务等级目标和可用性度量标准，部分团队在交付周期紧张时缩减系统验证流程，增加了潜在隐患。大量历史事件数据未被充分分析利用，难以支持对系统性风险的量化评估，也使管理层难以掌握系统稳定性的真实状态。运维体系因此长期处于</w:t>
      </w:r>
      <w:r w:rsidRPr="00862EDC">
        <w:rPr>
          <w:rFonts w:ascii="Times New Roman" w:eastAsiaTheme="minorEastAsia" w:hAnsi="Times New Roman"/>
          <w:bCs/>
        </w:rPr>
        <w:t>“</w:t>
      </w:r>
      <w:r w:rsidRPr="00862EDC">
        <w:rPr>
          <w:rFonts w:ascii="Times New Roman" w:eastAsiaTheme="minorEastAsia" w:hAnsi="Times New Roman"/>
          <w:bCs/>
        </w:rPr>
        <w:t>反应式应对</w:t>
      </w:r>
      <w:r w:rsidRPr="00862EDC">
        <w:rPr>
          <w:rFonts w:ascii="Times New Roman" w:eastAsiaTheme="minorEastAsia" w:hAnsi="Times New Roman"/>
          <w:bCs/>
        </w:rPr>
        <w:t>”</w:t>
      </w:r>
      <w:r w:rsidRPr="00862EDC">
        <w:rPr>
          <w:rFonts w:ascii="Times New Roman" w:eastAsiaTheme="minorEastAsia" w:hAnsi="Times New Roman"/>
          <w:bCs/>
        </w:rPr>
        <w:t>状态，稳定性问题往往在事故发生后才被暴露。</w:t>
      </w:r>
    </w:p>
    <w:p w:rsidR="00E06E3E" w:rsidRPr="00862EDC" w:rsidRDefault="004C3196" w:rsidP="00811A4D">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由此说明，</w:t>
      </w:r>
      <w:r w:rsidR="00811A4D" w:rsidRPr="00862EDC">
        <w:rPr>
          <w:rFonts w:ascii="Times New Roman" w:eastAsiaTheme="minorEastAsia" w:hAnsi="Times New Roman" w:hint="eastAsia"/>
          <w:bCs/>
        </w:rPr>
        <w:t>公</w:t>
      </w:r>
      <w:r w:rsidR="00811A4D" w:rsidRPr="00862EDC">
        <w:rPr>
          <w:rFonts w:ascii="Times New Roman" w:eastAsiaTheme="minorEastAsia" w:hAnsi="Times New Roman"/>
          <w:bCs/>
        </w:rPr>
        <w:t>司当前的运维体系在智能化水平与系统复杂性之间存在显著不匹配。数据孤岛、算法缺位与知识反馈不足，使得运维活动缺乏前瞻性与学习能力，系统的稳定性和可恢复性受到持续削弱。随着业务规模扩大与金融监管要求趋严，这一问题若不得到有效认知与结构性调整，稳定性风险将呈累积性放大，为后续研究的改进方向提供了重要的现实基础。</w:t>
      </w:r>
    </w:p>
    <w:p w:rsidR="00871530" w:rsidRDefault="004805EC" w:rsidP="0099355E">
      <w:pPr>
        <w:pStyle w:val="2"/>
        <w:keepNext/>
        <w:keepLines/>
        <w:numPr>
          <w:ilvl w:val="1"/>
          <w:numId w:val="0"/>
        </w:numPr>
        <w:adjustRightInd/>
        <w:snapToGrid/>
        <w:rPr>
          <w:rFonts w:ascii="Times New Roman" w:hAnsi="Times New Roman"/>
          <w:bCs/>
          <w:kern w:val="0"/>
          <w:sz w:val="24"/>
          <w:szCs w:val="32"/>
        </w:rPr>
      </w:pPr>
      <w:bookmarkStart w:id="79" w:name="_Toc213016549"/>
      <w:bookmarkStart w:id="80" w:name="OLE_LINK3"/>
      <w:bookmarkStart w:id="81" w:name="OLE_LINK4"/>
      <w:r w:rsidRPr="00E47012">
        <w:rPr>
          <w:rFonts w:ascii="Times New Roman" w:hAnsi="Times New Roman" w:hint="eastAsia"/>
          <w:bCs/>
          <w:kern w:val="0"/>
          <w:sz w:val="24"/>
          <w:szCs w:val="32"/>
        </w:rPr>
        <w:t>3.3.</w:t>
      </w:r>
      <w:r>
        <w:rPr>
          <w:rFonts w:ascii="Times New Roman" w:hAnsi="Times New Roman"/>
          <w:bCs/>
          <w:kern w:val="0"/>
          <w:sz w:val="24"/>
          <w:szCs w:val="32"/>
        </w:rPr>
        <w:t>5</w:t>
      </w:r>
      <w:r w:rsidRPr="00E47012">
        <w:rPr>
          <w:rFonts w:ascii="Times New Roman" w:hAnsi="Times New Roman" w:hint="eastAsia"/>
          <w:bCs/>
          <w:kern w:val="0"/>
          <w:sz w:val="24"/>
          <w:szCs w:val="32"/>
        </w:rPr>
        <w:t xml:space="preserve"> </w:t>
      </w:r>
      <w:r>
        <w:rPr>
          <w:rFonts w:ascii="Times New Roman" w:hAnsi="Times New Roman" w:hint="eastAsia"/>
          <w:bCs/>
          <w:kern w:val="0"/>
          <w:sz w:val="24"/>
          <w:szCs w:val="32"/>
        </w:rPr>
        <w:t>跨职能协作效率不足与流程弹性受限</w:t>
      </w:r>
      <w:bookmarkEnd w:id="79"/>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与交付体系中采用多团队并行模式，以支撑复杂业务的快速响应与多系统集成。然而，随着项目规模扩大和组织层级增多，跨职能协作的效率问题逐渐凸显。开发、测试、运维、合规及业务部门之间的目标差异、沟通壁垒与责任界面模糊，使得项目流程在高复杂度环境下缺乏足够的灵活性与响应速度。这一问题不仅导致需求传递延迟与信息失真，也削弱了企业在外部变化面前的流程弹性。</w:t>
      </w:r>
    </w:p>
    <w:p w:rsidR="007E18AF" w:rsidRPr="00862EDC" w:rsidRDefault="007E18AF" w:rsidP="007E18AF">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从组织结构看，</w:t>
      </w:r>
      <w:r w:rsidRPr="00862EDC">
        <w:rPr>
          <w:rFonts w:ascii="Times New Roman" w:eastAsiaTheme="minorEastAsia" w:hAnsi="Times New Roman"/>
          <w:bCs/>
        </w:rPr>
        <w:t>H</w:t>
      </w:r>
      <w:r w:rsidRPr="00862EDC">
        <w:rPr>
          <w:rFonts w:ascii="Times New Roman" w:eastAsiaTheme="minorEastAsia" w:hAnsi="Times New Roman"/>
          <w:bCs/>
        </w:rPr>
        <w:t>公司内部仍保留较强的职能分工模式，各部门依据自身职责形成独立决策与执行链条。虽然公司在项目层面设立了跨部门协调机制，但职责划分不够清晰，决策过程呈层级化特征，沟通周期长。尤其在需求变更、上线审批及风险评估环节，多方审批与重复确认导致流程耗时增加。内部统计数据显示，跨部门需求审批平均周期为</w:t>
      </w:r>
      <w:r w:rsidRPr="00862EDC">
        <w:rPr>
          <w:rFonts w:ascii="Times New Roman" w:eastAsiaTheme="minorEastAsia" w:hAnsi="Times New Roman"/>
          <w:bCs/>
        </w:rPr>
        <w:t>6.5</w:t>
      </w:r>
      <w:r w:rsidRPr="00862EDC">
        <w:rPr>
          <w:rFonts w:ascii="Times New Roman" w:eastAsiaTheme="minorEastAsia" w:hAnsi="Times New Roman"/>
          <w:bCs/>
        </w:rPr>
        <w:t>天，其中信息确认与沟通协调占比超过</w:t>
      </w:r>
      <w:r w:rsidRPr="00862EDC">
        <w:rPr>
          <w:rFonts w:ascii="Times New Roman" w:eastAsiaTheme="minorEastAsia" w:hAnsi="Times New Roman"/>
          <w:bCs/>
        </w:rPr>
        <w:t>60%</w:t>
      </w:r>
      <w:r w:rsidRPr="00862EDC">
        <w:rPr>
          <w:rFonts w:ascii="Times New Roman" w:eastAsiaTheme="minorEastAsia" w:hAnsi="Times New Roman"/>
          <w:bCs/>
        </w:rPr>
        <w:t>。由于缺乏统一的协作平台与标准化接口，任务交接多通过邮件、会议及人工记录完成，过程不可追溯且易产生遗漏，项目整体进度因此受到明显影响。</w:t>
      </w:r>
    </w:p>
    <w:p w:rsidR="00734746" w:rsidRPr="00862EDC" w:rsidRDefault="007E18AF"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在项目执行阶段，跨职能团队的协作不畅进一步限制了流程弹性。开发与测试团队之间的沟通主要依赖阶段性交付物，未能实现需求、测试与部署信息的实时共享。运维</w:t>
      </w:r>
      <w:r w:rsidRPr="00862EDC">
        <w:rPr>
          <w:rFonts w:ascii="Times New Roman" w:eastAsiaTheme="minorEastAsia" w:hAnsi="Times New Roman"/>
          <w:bCs/>
        </w:rPr>
        <w:lastRenderedPageBreak/>
        <w:t>部门与开发部门在问题定位与责任划分上缺乏统一界面，导致问题修复周期延长，平均缺陷闭环时间为</w:t>
      </w:r>
      <w:r w:rsidRPr="00862EDC">
        <w:rPr>
          <w:rFonts w:ascii="Times New Roman" w:eastAsiaTheme="minorEastAsia" w:hAnsi="Times New Roman"/>
          <w:bCs/>
        </w:rPr>
        <w:t>3.8</w:t>
      </w:r>
      <w:r w:rsidRPr="00862EDC">
        <w:rPr>
          <w:rFonts w:ascii="Times New Roman" w:eastAsiaTheme="minorEastAsia" w:hAnsi="Times New Roman"/>
          <w:bCs/>
        </w:rPr>
        <w:t>天，高于行业平均水平。部分关键业务系统上线后仍需多轮调整，反映出前期协同不足与联调机制薄弱。图</w:t>
      </w:r>
      <w:r w:rsidRPr="00862EDC">
        <w:rPr>
          <w:rFonts w:ascii="Times New Roman" w:eastAsiaTheme="minorEastAsia" w:hAnsi="Times New Roman"/>
          <w:bCs/>
        </w:rPr>
        <w:t>3-1</w:t>
      </w:r>
      <w:r w:rsidR="00612354">
        <w:rPr>
          <w:rFonts w:ascii="Times New Roman" w:eastAsiaTheme="minorEastAsia" w:hAnsi="Times New Roman"/>
          <w:bCs/>
        </w:rPr>
        <w:t>0</w:t>
      </w:r>
      <w:r w:rsidRPr="00862EDC">
        <w:rPr>
          <w:rFonts w:ascii="Times New Roman" w:eastAsiaTheme="minorEastAsia" w:hAnsi="Times New Roman"/>
          <w:bCs/>
        </w:rPr>
        <w:t>展示了跨职能协作不畅对流程效率的影响机制。</w:t>
      </w:r>
    </w:p>
    <w:p w:rsidR="007C69DA" w:rsidRPr="00D86787" w:rsidRDefault="00734746" w:rsidP="009A7654">
      <w:pPr>
        <w:ind w:left="1680" w:firstLine="420"/>
        <w:rPr>
          <w:sz w:val="21"/>
          <w:szCs w:val="21"/>
        </w:rPr>
      </w:pPr>
      <w:r w:rsidRPr="00734746">
        <w:rPr>
          <w:sz w:val="21"/>
          <w:szCs w:val="21"/>
        </w:rPr>
        <w:t>表</w:t>
      </w:r>
      <w:r w:rsidRPr="002B2262">
        <w:rPr>
          <w:rFonts w:ascii="Times New Roman" w:hAnsi="Times New Roman" w:cs="Times New Roman"/>
          <w:sz w:val="21"/>
          <w:szCs w:val="21"/>
        </w:rPr>
        <w:t>3-</w:t>
      </w:r>
      <w:r w:rsidR="002C03FC" w:rsidRPr="002B2262">
        <w:rPr>
          <w:rFonts w:ascii="Times New Roman" w:hAnsi="Times New Roman" w:cs="Times New Roman"/>
          <w:sz w:val="21"/>
          <w:szCs w:val="21"/>
        </w:rPr>
        <w:t>8</w:t>
      </w:r>
      <w:r w:rsidRPr="00734746">
        <w:rPr>
          <w:sz w:val="21"/>
          <w:szCs w:val="21"/>
        </w:rPr>
        <w:t xml:space="preserve"> 跨职能协作与流程效率指标</w:t>
      </w:r>
      <w:r w:rsidRPr="002B2262">
        <w:rPr>
          <w:rFonts w:ascii="Times New Roman" w:hAnsi="Times New Roman" w:cs="Times New Roman"/>
          <w:sz w:val="21"/>
          <w:szCs w:val="21"/>
        </w:rPr>
        <w:t>（</w:t>
      </w:r>
      <w:r w:rsidRPr="002B2262">
        <w:rPr>
          <w:rFonts w:ascii="Times New Roman" w:hAnsi="Times New Roman" w:cs="Times New Roman"/>
          <w:sz w:val="21"/>
          <w:szCs w:val="21"/>
        </w:rPr>
        <w:t>2020—2024</w:t>
      </w:r>
      <w:r w:rsidRPr="002B2262">
        <w:rPr>
          <w:rFonts w:ascii="Times New Roman" w:hAnsi="Times New Roman" w:cs="Times New Roman"/>
          <w:sz w:val="21"/>
          <w:szCs w:val="21"/>
        </w:rPr>
        <w:t>）</w:t>
      </w:r>
    </w:p>
    <w:tbl>
      <w:tblPr>
        <w:tblStyle w:val="ab"/>
        <w:tblW w:w="0" w:type="auto"/>
        <w:tblLook w:val="04A0" w:firstRow="1" w:lastRow="0" w:firstColumn="1" w:lastColumn="0" w:noHBand="0" w:noVBand="1"/>
      </w:tblPr>
      <w:tblGrid>
        <w:gridCol w:w="636"/>
        <w:gridCol w:w="2526"/>
        <w:gridCol w:w="1896"/>
        <w:gridCol w:w="1896"/>
        <w:gridCol w:w="1791"/>
      </w:tblGrid>
      <w:tr w:rsidR="00760B5E" w:rsidRPr="00760B5E" w:rsidTr="00760B5E">
        <w:tc>
          <w:tcPr>
            <w:tcW w:w="0" w:type="auto"/>
            <w:hideMark/>
          </w:tcPr>
          <w:p w:rsidR="00760B5E" w:rsidRPr="009A7654" w:rsidRDefault="00760B5E" w:rsidP="00BE2A82">
            <w:pPr>
              <w:jc w:val="center"/>
              <w:rPr>
                <w:bCs/>
                <w:sz w:val="21"/>
                <w:szCs w:val="21"/>
              </w:rPr>
            </w:pPr>
            <w:r w:rsidRPr="009A7654">
              <w:rPr>
                <w:bCs/>
                <w:sz w:val="21"/>
                <w:szCs w:val="21"/>
              </w:rPr>
              <w:t>年份</w:t>
            </w:r>
          </w:p>
        </w:tc>
        <w:tc>
          <w:tcPr>
            <w:tcW w:w="0" w:type="auto"/>
            <w:hideMark/>
          </w:tcPr>
          <w:p w:rsidR="00760B5E" w:rsidRPr="009A7654" w:rsidRDefault="00760B5E" w:rsidP="00BE2A82">
            <w:pPr>
              <w:jc w:val="center"/>
              <w:rPr>
                <w:bCs/>
                <w:sz w:val="21"/>
                <w:szCs w:val="21"/>
              </w:rPr>
            </w:pPr>
            <w:r w:rsidRPr="009A7654">
              <w:rPr>
                <w:bCs/>
                <w:sz w:val="21"/>
                <w:szCs w:val="21"/>
              </w:rPr>
              <w:t>平均需求响应周期（天）</w:t>
            </w:r>
          </w:p>
        </w:tc>
        <w:tc>
          <w:tcPr>
            <w:tcW w:w="0" w:type="auto"/>
            <w:hideMark/>
          </w:tcPr>
          <w:p w:rsidR="00760B5E" w:rsidRPr="009A7654" w:rsidRDefault="00760B5E" w:rsidP="00BE2A82">
            <w:pPr>
              <w:jc w:val="center"/>
              <w:rPr>
                <w:bCs/>
                <w:sz w:val="21"/>
                <w:szCs w:val="21"/>
              </w:rPr>
            </w:pPr>
            <w:r w:rsidRPr="009A7654">
              <w:rPr>
                <w:bCs/>
                <w:sz w:val="21"/>
                <w:szCs w:val="21"/>
              </w:rPr>
              <w:t>缺陷闭环时（天）</w:t>
            </w:r>
          </w:p>
        </w:tc>
        <w:tc>
          <w:tcPr>
            <w:tcW w:w="0" w:type="auto"/>
            <w:hideMark/>
          </w:tcPr>
          <w:p w:rsidR="00760B5E" w:rsidRPr="009A7654" w:rsidRDefault="00760B5E" w:rsidP="00BE2A82">
            <w:pPr>
              <w:jc w:val="center"/>
              <w:rPr>
                <w:bCs/>
                <w:sz w:val="21"/>
                <w:szCs w:val="21"/>
              </w:rPr>
            </w:pPr>
            <w:r w:rsidRPr="009A7654">
              <w:rPr>
                <w:bCs/>
                <w:sz w:val="21"/>
                <w:szCs w:val="21"/>
              </w:rPr>
              <w:t>需求变更重审次数</w:t>
            </w:r>
          </w:p>
        </w:tc>
        <w:tc>
          <w:tcPr>
            <w:tcW w:w="0" w:type="auto"/>
            <w:hideMark/>
          </w:tcPr>
          <w:p w:rsidR="00760B5E" w:rsidRPr="009A7654" w:rsidRDefault="00760B5E" w:rsidP="00BE2A82">
            <w:pPr>
              <w:jc w:val="center"/>
              <w:rPr>
                <w:bCs/>
                <w:sz w:val="21"/>
                <w:szCs w:val="21"/>
              </w:rPr>
            </w:pPr>
            <w:r w:rsidRPr="009A7654">
              <w:rPr>
                <w:bCs/>
                <w:sz w:val="21"/>
                <w:szCs w:val="21"/>
              </w:rPr>
              <w:t>项目延期率（%）</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2020</w:t>
            </w:r>
          </w:p>
        </w:tc>
        <w:tc>
          <w:tcPr>
            <w:tcW w:w="0" w:type="auto"/>
            <w:hideMark/>
          </w:tcPr>
          <w:p w:rsidR="00760B5E" w:rsidRPr="009A7654" w:rsidRDefault="00760B5E" w:rsidP="00BE2A82">
            <w:pPr>
              <w:jc w:val="center"/>
              <w:rPr>
                <w:sz w:val="21"/>
                <w:szCs w:val="21"/>
              </w:rPr>
            </w:pPr>
            <w:r w:rsidRPr="009A7654">
              <w:rPr>
                <w:sz w:val="21"/>
                <w:szCs w:val="21"/>
              </w:rPr>
              <w:t>5.9</w:t>
            </w:r>
          </w:p>
        </w:tc>
        <w:tc>
          <w:tcPr>
            <w:tcW w:w="0" w:type="auto"/>
            <w:hideMark/>
          </w:tcPr>
          <w:p w:rsidR="00760B5E" w:rsidRPr="009A7654" w:rsidRDefault="00760B5E" w:rsidP="00BE2A82">
            <w:pPr>
              <w:jc w:val="center"/>
              <w:rPr>
                <w:sz w:val="21"/>
                <w:szCs w:val="21"/>
              </w:rPr>
            </w:pPr>
            <w:r w:rsidRPr="009A7654">
              <w:rPr>
                <w:sz w:val="21"/>
                <w:szCs w:val="21"/>
              </w:rPr>
              <w:t>3.2</w:t>
            </w:r>
          </w:p>
        </w:tc>
        <w:tc>
          <w:tcPr>
            <w:tcW w:w="0" w:type="auto"/>
            <w:hideMark/>
          </w:tcPr>
          <w:p w:rsidR="00760B5E" w:rsidRPr="009A7654" w:rsidRDefault="00760B5E" w:rsidP="00BE2A82">
            <w:pPr>
              <w:jc w:val="center"/>
              <w:rPr>
                <w:sz w:val="21"/>
                <w:szCs w:val="21"/>
              </w:rPr>
            </w:pPr>
            <w:r w:rsidRPr="009A7654">
              <w:rPr>
                <w:sz w:val="21"/>
                <w:szCs w:val="21"/>
              </w:rPr>
              <w:t>1.3</w:t>
            </w:r>
          </w:p>
        </w:tc>
        <w:tc>
          <w:tcPr>
            <w:tcW w:w="0" w:type="auto"/>
            <w:hideMark/>
          </w:tcPr>
          <w:p w:rsidR="00760B5E" w:rsidRPr="009A7654" w:rsidRDefault="00760B5E" w:rsidP="00BE2A82">
            <w:pPr>
              <w:jc w:val="center"/>
              <w:rPr>
                <w:sz w:val="21"/>
                <w:szCs w:val="21"/>
              </w:rPr>
            </w:pPr>
            <w:r w:rsidRPr="009A7654">
              <w:rPr>
                <w:sz w:val="21"/>
                <w:szCs w:val="21"/>
              </w:rPr>
              <w:t>14</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2021</w:t>
            </w:r>
          </w:p>
        </w:tc>
        <w:tc>
          <w:tcPr>
            <w:tcW w:w="0" w:type="auto"/>
            <w:hideMark/>
          </w:tcPr>
          <w:p w:rsidR="00760B5E" w:rsidRPr="009A7654" w:rsidRDefault="00760B5E" w:rsidP="00BE2A82">
            <w:pPr>
              <w:jc w:val="center"/>
              <w:rPr>
                <w:sz w:val="21"/>
                <w:szCs w:val="21"/>
              </w:rPr>
            </w:pPr>
            <w:r w:rsidRPr="009A7654">
              <w:rPr>
                <w:sz w:val="21"/>
                <w:szCs w:val="21"/>
              </w:rPr>
              <w:t>6.1</w:t>
            </w:r>
          </w:p>
        </w:tc>
        <w:tc>
          <w:tcPr>
            <w:tcW w:w="0" w:type="auto"/>
            <w:hideMark/>
          </w:tcPr>
          <w:p w:rsidR="00760B5E" w:rsidRPr="009A7654" w:rsidRDefault="00760B5E" w:rsidP="00BE2A82">
            <w:pPr>
              <w:jc w:val="center"/>
              <w:rPr>
                <w:sz w:val="21"/>
                <w:szCs w:val="21"/>
              </w:rPr>
            </w:pPr>
            <w:r w:rsidRPr="009A7654">
              <w:rPr>
                <w:sz w:val="21"/>
                <w:szCs w:val="21"/>
              </w:rPr>
              <w:t>3.5</w:t>
            </w:r>
          </w:p>
        </w:tc>
        <w:tc>
          <w:tcPr>
            <w:tcW w:w="0" w:type="auto"/>
            <w:hideMark/>
          </w:tcPr>
          <w:p w:rsidR="00760B5E" w:rsidRPr="009A7654" w:rsidRDefault="00760B5E" w:rsidP="00BE2A82">
            <w:pPr>
              <w:jc w:val="center"/>
              <w:rPr>
                <w:sz w:val="21"/>
                <w:szCs w:val="21"/>
              </w:rPr>
            </w:pPr>
            <w:r w:rsidRPr="009A7654">
              <w:rPr>
                <w:sz w:val="21"/>
                <w:szCs w:val="21"/>
              </w:rPr>
              <w:t>1.5</w:t>
            </w:r>
          </w:p>
        </w:tc>
        <w:tc>
          <w:tcPr>
            <w:tcW w:w="0" w:type="auto"/>
            <w:hideMark/>
          </w:tcPr>
          <w:p w:rsidR="00760B5E" w:rsidRPr="009A7654" w:rsidRDefault="00760B5E" w:rsidP="00BE2A82">
            <w:pPr>
              <w:jc w:val="center"/>
              <w:rPr>
                <w:sz w:val="21"/>
                <w:szCs w:val="21"/>
              </w:rPr>
            </w:pPr>
            <w:r w:rsidRPr="009A7654">
              <w:rPr>
                <w:sz w:val="21"/>
                <w:szCs w:val="21"/>
              </w:rPr>
              <w:t>17</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2022</w:t>
            </w:r>
          </w:p>
        </w:tc>
        <w:tc>
          <w:tcPr>
            <w:tcW w:w="0" w:type="auto"/>
            <w:hideMark/>
          </w:tcPr>
          <w:p w:rsidR="00760B5E" w:rsidRPr="009A7654" w:rsidRDefault="00760B5E" w:rsidP="00BE2A82">
            <w:pPr>
              <w:jc w:val="center"/>
              <w:rPr>
                <w:sz w:val="21"/>
                <w:szCs w:val="21"/>
              </w:rPr>
            </w:pPr>
            <w:r w:rsidRPr="009A7654">
              <w:rPr>
                <w:sz w:val="21"/>
                <w:szCs w:val="21"/>
              </w:rPr>
              <w:t>6.4</w:t>
            </w:r>
          </w:p>
        </w:tc>
        <w:tc>
          <w:tcPr>
            <w:tcW w:w="0" w:type="auto"/>
            <w:hideMark/>
          </w:tcPr>
          <w:p w:rsidR="00760B5E" w:rsidRPr="009A7654" w:rsidRDefault="00760B5E" w:rsidP="00BE2A82">
            <w:pPr>
              <w:jc w:val="center"/>
              <w:rPr>
                <w:sz w:val="21"/>
                <w:szCs w:val="21"/>
              </w:rPr>
            </w:pPr>
            <w:r w:rsidRPr="009A7654">
              <w:rPr>
                <w:sz w:val="21"/>
                <w:szCs w:val="21"/>
              </w:rPr>
              <w:t>3.6</w:t>
            </w:r>
          </w:p>
        </w:tc>
        <w:tc>
          <w:tcPr>
            <w:tcW w:w="0" w:type="auto"/>
            <w:hideMark/>
          </w:tcPr>
          <w:p w:rsidR="00760B5E" w:rsidRPr="009A7654" w:rsidRDefault="00760B5E" w:rsidP="00BE2A82">
            <w:pPr>
              <w:jc w:val="center"/>
              <w:rPr>
                <w:sz w:val="21"/>
                <w:szCs w:val="21"/>
              </w:rPr>
            </w:pPr>
            <w:r w:rsidRPr="009A7654">
              <w:rPr>
                <w:sz w:val="21"/>
                <w:szCs w:val="21"/>
              </w:rPr>
              <w:t>1.7</w:t>
            </w:r>
          </w:p>
        </w:tc>
        <w:tc>
          <w:tcPr>
            <w:tcW w:w="0" w:type="auto"/>
            <w:hideMark/>
          </w:tcPr>
          <w:p w:rsidR="00760B5E" w:rsidRPr="009A7654" w:rsidRDefault="00760B5E" w:rsidP="00BE2A82">
            <w:pPr>
              <w:jc w:val="center"/>
              <w:rPr>
                <w:sz w:val="21"/>
                <w:szCs w:val="21"/>
              </w:rPr>
            </w:pPr>
            <w:r w:rsidRPr="009A7654">
              <w:rPr>
                <w:sz w:val="21"/>
                <w:szCs w:val="21"/>
              </w:rPr>
              <w:t>20</w:t>
            </w:r>
          </w:p>
        </w:tc>
      </w:tr>
      <w:tr w:rsidR="00760B5E" w:rsidRPr="00760B5E" w:rsidTr="00760B5E">
        <w:tc>
          <w:tcPr>
            <w:tcW w:w="0" w:type="auto"/>
            <w:hideMark/>
          </w:tcPr>
          <w:p w:rsidR="00760B5E" w:rsidRPr="009A7654" w:rsidRDefault="00760B5E" w:rsidP="00BE2A82">
            <w:pPr>
              <w:jc w:val="center"/>
              <w:rPr>
                <w:sz w:val="21"/>
                <w:szCs w:val="21"/>
              </w:rPr>
            </w:pPr>
            <w:r w:rsidRPr="009A7654">
              <w:rPr>
                <w:sz w:val="21"/>
                <w:szCs w:val="21"/>
              </w:rPr>
              <w:t>2024</w:t>
            </w:r>
          </w:p>
        </w:tc>
        <w:tc>
          <w:tcPr>
            <w:tcW w:w="0" w:type="auto"/>
            <w:hideMark/>
          </w:tcPr>
          <w:p w:rsidR="00760B5E" w:rsidRPr="009A7654" w:rsidRDefault="00760B5E" w:rsidP="00BE2A82">
            <w:pPr>
              <w:jc w:val="center"/>
              <w:rPr>
                <w:sz w:val="21"/>
                <w:szCs w:val="21"/>
              </w:rPr>
            </w:pPr>
            <w:r w:rsidRPr="009A7654">
              <w:rPr>
                <w:sz w:val="21"/>
                <w:szCs w:val="21"/>
              </w:rPr>
              <w:t>6.5</w:t>
            </w:r>
          </w:p>
        </w:tc>
        <w:tc>
          <w:tcPr>
            <w:tcW w:w="0" w:type="auto"/>
            <w:hideMark/>
          </w:tcPr>
          <w:p w:rsidR="00760B5E" w:rsidRPr="009A7654" w:rsidRDefault="00760B5E" w:rsidP="00BE2A82">
            <w:pPr>
              <w:jc w:val="center"/>
              <w:rPr>
                <w:sz w:val="21"/>
                <w:szCs w:val="21"/>
              </w:rPr>
            </w:pPr>
            <w:r w:rsidRPr="009A7654">
              <w:rPr>
                <w:sz w:val="21"/>
                <w:szCs w:val="21"/>
              </w:rPr>
              <w:t>3.8</w:t>
            </w:r>
          </w:p>
        </w:tc>
        <w:tc>
          <w:tcPr>
            <w:tcW w:w="0" w:type="auto"/>
            <w:hideMark/>
          </w:tcPr>
          <w:p w:rsidR="00760B5E" w:rsidRPr="009A7654" w:rsidRDefault="00760B5E" w:rsidP="00BE2A82">
            <w:pPr>
              <w:jc w:val="center"/>
              <w:rPr>
                <w:sz w:val="21"/>
                <w:szCs w:val="21"/>
              </w:rPr>
            </w:pPr>
            <w:r w:rsidRPr="009A7654">
              <w:rPr>
                <w:sz w:val="21"/>
                <w:szCs w:val="21"/>
              </w:rPr>
              <w:t>1.9</w:t>
            </w:r>
          </w:p>
        </w:tc>
        <w:tc>
          <w:tcPr>
            <w:tcW w:w="0" w:type="auto"/>
            <w:hideMark/>
          </w:tcPr>
          <w:p w:rsidR="00760B5E" w:rsidRPr="009A7654" w:rsidRDefault="00760B5E" w:rsidP="00BE2A82">
            <w:pPr>
              <w:jc w:val="center"/>
              <w:rPr>
                <w:sz w:val="21"/>
                <w:szCs w:val="21"/>
              </w:rPr>
            </w:pPr>
            <w:r w:rsidRPr="009A7654">
              <w:rPr>
                <w:sz w:val="21"/>
                <w:szCs w:val="21"/>
              </w:rPr>
              <w:t>22</w:t>
            </w:r>
          </w:p>
        </w:tc>
      </w:tr>
    </w:tbl>
    <w:p w:rsidR="00D86787" w:rsidRPr="00D86787" w:rsidRDefault="00D86787" w:rsidP="00D86787">
      <w:pPr>
        <w:shd w:val="clear" w:color="auto" w:fill="FFFFFF"/>
        <w:spacing w:line="400" w:lineRule="exact"/>
        <w:ind w:firstLine="480"/>
        <w:rPr>
          <w:rFonts w:ascii="Times New Roman" w:eastAsiaTheme="minorEastAsia" w:hAnsi="Times New Roman"/>
          <w:color w:val="333333"/>
        </w:rPr>
      </w:pPr>
    </w:p>
    <w:p w:rsidR="00D86787" w:rsidRPr="00862EDC" w:rsidRDefault="00D86787" w:rsidP="00D86787">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从表</w:t>
      </w:r>
      <w:r w:rsidRPr="00862EDC">
        <w:rPr>
          <w:rFonts w:ascii="Times New Roman" w:eastAsiaTheme="minorEastAsia" w:hAnsi="Times New Roman"/>
          <w:bCs/>
        </w:rPr>
        <w:t>3-</w:t>
      </w:r>
      <w:r w:rsidR="00CC4E43">
        <w:rPr>
          <w:rFonts w:ascii="Times New Roman" w:eastAsiaTheme="minorEastAsia" w:hAnsi="Times New Roman"/>
          <w:bCs/>
        </w:rPr>
        <w:t>8</w:t>
      </w:r>
      <w:r w:rsidRPr="00862EDC">
        <w:rPr>
          <w:rFonts w:ascii="Times New Roman" w:eastAsiaTheme="minorEastAsia" w:hAnsi="Times New Roman"/>
          <w:bCs/>
        </w:rPr>
        <w:t>可以看出，跨职能协作效率呈持续下降趋势。平均需求响应周期延长，缺陷闭环时间与需求重审次数逐年上升，项目延期率从</w:t>
      </w:r>
      <w:r w:rsidRPr="00862EDC">
        <w:rPr>
          <w:rFonts w:ascii="Times New Roman" w:eastAsiaTheme="minorEastAsia" w:hAnsi="Times New Roman"/>
          <w:bCs/>
        </w:rPr>
        <w:t>14%</w:t>
      </w:r>
      <w:r w:rsidRPr="00862EDC">
        <w:rPr>
          <w:rFonts w:ascii="Times New Roman" w:eastAsiaTheme="minorEastAsia" w:hAnsi="Times New Roman"/>
          <w:bCs/>
        </w:rPr>
        <w:t>上升至</w:t>
      </w:r>
      <w:r w:rsidRPr="00862EDC">
        <w:rPr>
          <w:rFonts w:ascii="Times New Roman" w:eastAsiaTheme="minorEastAsia" w:hAnsi="Times New Roman"/>
          <w:bCs/>
        </w:rPr>
        <w:t>22%</w:t>
      </w:r>
      <w:r w:rsidRPr="00862EDC">
        <w:rPr>
          <w:rFonts w:ascii="Times New Roman" w:eastAsiaTheme="minorEastAsia" w:hAnsi="Times New Roman"/>
          <w:bCs/>
        </w:rPr>
        <w:t>。这些数据表明，在多部门协同的复杂环境中，信息传递和决策链条的冗长显著削弱了项目执行的敏捷性。</w:t>
      </w:r>
    </w:p>
    <w:p w:rsidR="00760B5E" w:rsidRPr="00D86787" w:rsidRDefault="00760B5E" w:rsidP="00734746">
      <w:pPr>
        <w:ind w:left="1680" w:firstLine="420"/>
        <w:rPr>
          <w:sz w:val="21"/>
          <w:szCs w:val="21"/>
        </w:rPr>
      </w:pPr>
    </w:p>
    <w:p w:rsidR="0099355E" w:rsidRPr="0099355E" w:rsidRDefault="00810FBF" w:rsidP="0099355E">
      <w:pPr>
        <w:ind w:firstLine="480"/>
      </w:pPr>
      <w:r>
        <w:rPr>
          <w:rFonts w:hint="eastAsia"/>
          <w:noProof/>
        </w:rPr>
        <w:drawing>
          <wp:inline distT="0" distB="0" distL="0" distR="0">
            <wp:extent cx="5694680" cy="2123371"/>
            <wp:effectExtent l="0" t="38100" r="0" b="74295"/>
            <wp:docPr id="24" name="图示 2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4" r:lo="rId115" r:qs="rId116" r:cs="rId117"/>
              </a:graphicData>
            </a:graphic>
          </wp:inline>
        </w:drawing>
      </w:r>
    </w:p>
    <w:p w:rsidR="00157902" w:rsidRDefault="00157902" w:rsidP="00157902">
      <w:pPr>
        <w:ind w:left="1260" w:firstLine="420"/>
        <w:rPr>
          <w:sz w:val="21"/>
          <w:szCs w:val="21"/>
        </w:rPr>
      </w:pPr>
      <w:r w:rsidRPr="00157902">
        <w:rPr>
          <w:sz w:val="21"/>
          <w:szCs w:val="21"/>
        </w:rPr>
        <w:t>图</w:t>
      </w:r>
      <w:r w:rsidRPr="002B2262">
        <w:rPr>
          <w:rFonts w:ascii="Times New Roman" w:hAnsi="Times New Roman" w:cs="Times New Roman"/>
          <w:sz w:val="21"/>
          <w:szCs w:val="21"/>
        </w:rPr>
        <w:t>3-1</w:t>
      </w:r>
      <w:r w:rsidR="0048444E" w:rsidRPr="002B2262">
        <w:rPr>
          <w:rFonts w:ascii="Times New Roman" w:hAnsi="Times New Roman" w:cs="Times New Roman"/>
          <w:sz w:val="21"/>
          <w:szCs w:val="21"/>
        </w:rPr>
        <w:t>0</w:t>
      </w:r>
      <w:r w:rsidRPr="00157902">
        <w:rPr>
          <w:sz w:val="21"/>
          <w:szCs w:val="21"/>
        </w:rPr>
        <w:t xml:space="preserve"> 跨职能协作效率不足对流程弹性的影响机制示意图</w:t>
      </w:r>
    </w:p>
    <w:p w:rsidR="005F5CFB" w:rsidRPr="00B0706A" w:rsidRDefault="00B0706A" w:rsidP="00157902">
      <w:pPr>
        <w:ind w:left="1260" w:firstLine="420"/>
        <w:rPr>
          <w:sz w:val="21"/>
          <w:szCs w:val="21"/>
        </w:rPr>
      </w:pPr>
      <w:r>
        <w:rPr>
          <w:sz w:val="21"/>
          <w:szCs w:val="21"/>
        </w:rPr>
        <w:t xml:space="preserve"> </w:t>
      </w:r>
    </w:p>
    <w:p w:rsidR="00C04D1A" w:rsidRPr="00862EDC" w:rsidRDefault="00C04D1A" w:rsidP="00C04D1A">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此外，跨部门文化与绩效考核体系的不一致加剧了协作摩擦。各职能部门以局部绩效为导向，难以形成共同目标，导致资源协调困难与责任推诿现象时有发生。不同职能团队在工作方式与沟通风格上的差异，使协作成本增加、反馈周期延长，形成</w:t>
      </w:r>
      <w:r w:rsidRPr="00862EDC">
        <w:rPr>
          <w:rFonts w:ascii="Times New Roman" w:eastAsiaTheme="minorEastAsia" w:hAnsi="Times New Roman"/>
          <w:bCs/>
        </w:rPr>
        <w:t>“</w:t>
      </w:r>
      <w:r w:rsidRPr="00862EDC">
        <w:rPr>
          <w:rFonts w:ascii="Times New Roman" w:eastAsiaTheme="minorEastAsia" w:hAnsi="Times New Roman"/>
          <w:bCs/>
        </w:rPr>
        <w:t>信息孤岛</w:t>
      </w:r>
      <w:r w:rsidRPr="00862EDC">
        <w:rPr>
          <w:rFonts w:ascii="Times New Roman" w:eastAsiaTheme="minorEastAsia" w:hAnsi="Times New Roman"/>
          <w:bCs/>
        </w:rPr>
        <w:t>”</w:t>
      </w:r>
      <w:r w:rsidRPr="00862EDC">
        <w:rPr>
          <w:rFonts w:ascii="Times New Roman" w:eastAsiaTheme="minorEastAsia" w:hAnsi="Times New Roman"/>
          <w:bCs/>
        </w:rPr>
        <w:t>效应。特别是在关键业务发布期间，跨职能团队难以快速建立统一决策机制，导致应急响应迟滞，流程灵活性受到严重限制。</w:t>
      </w:r>
    </w:p>
    <w:p w:rsidR="00871530" w:rsidRPr="00862EDC" w:rsidRDefault="00323F72" w:rsidP="00C04D1A">
      <w:pPr>
        <w:shd w:val="clear" w:color="auto" w:fill="FFFFFF"/>
        <w:spacing w:line="400" w:lineRule="exact"/>
        <w:ind w:firstLine="480"/>
        <w:rPr>
          <w:rFonts w:ascii="Times New Roman" w:eastAsiaTheme="minorEastAsia" w:hAnsi="Times New Roman"/>
          <w:bCs/>
        </w:rPr>
      </w:pPr>
      <w:r>
        <w:rPr>
          <w:rFonts w:ascii="Times New Roman" w:eastAsiaTheme="minorEastAsia" w:hAnsi="Times New Roman" w:hint="eastAsia"/>
          <w:bCs/>
        </w:rPr>
        <w:t>可以表明</w:t>
      </w:r>
      <w:r w:rsidR="00C04D1A" w:rsidRPr="00862EDC">
        <w:rPr>
          <w:rFonts w:ascii="Times New Roman" w:eastAsiaTheme="minorEastAsia" w:hAnsi="Times New Roman"/>
          <w:bCs/>
        </w:rPr>
        <w:t>，公司在跨职能协作方面存在体系化不足，主要表现为沟通机制滞后、职责边界模糊和目标导向不一致。这些问题使得项目流程在面对高并发需求、监管变更和系统复杂化时，难以保持应有的敏捷性和弹性。协作效率不足已成为制约组织整体响应能力的重要因素，也为后续研究中的流程优化与组织机制改进提供了现实依据。</w:t>
      </w:r>
      <w:bookmarkEnd w:id="80"/>
      <w:bookmarkEnd w:id="81"/>
    </w:p>
    <w:p w:rsidR="0098488D" w:rsidRDefault="0098488D" w:rsidP="00695733">
      <w:pPr>
        <w:ind w:firstLine="480"/>
      </w:pPr>
    </w:p>
    <w:p w:rsidR="00157902" w:rsidRPr="00871530" w:rsidRDefault="00157902" w:rsidP="009A7928">
      <w:pPr>
        <w:ind w:firstLine="480"/>
        <w:sectPr w:rsidR="00157902" w:rsidRPr="00871530">
          <w:pgSz w:w="11906" w:h="16838"/>
          <w:pgMar w:top="1440" w:right="1417" w:bottom="1440" w:left="1417" w:header="850" w:footer="992" w:gutter="0"/>
          <w:cols w:space="0"/>
          <w:docGrid w:type="lines" w:linePitch="312"/>
        </w:sectPr>
      </w:pPr>
    </w:p>
    <w:p w:rsidR="004C1DD5" w:rsidRPr="009A2912" w:rsidRDefault="00C3671B" w:rsidP="009A2912">
      <w:pPr>
        <w:pStyle w:val="1"/>
        <w:ind w:firstLine="640"/>
      </w:pPr>
      <w:bookmarkStart w:id="82" w:name="_Toc213016550"/>
      <w:r w:rsidRPr="00357FA6">
        <w:rPr>
          <w:rFonts w:hint="eastAsia"/>
        </w:rPr>
        <w:lastRenderedPageBreak/>
        <w:t>第</w:t>
      </w:r>
      <w:r w:rsidR="000A3BF1">
        <w:rPr>
          <w:rFonts w:hint="eastAsia"/>
        </w:rPr>
        <w:t>4</w:t>
      </w:r>
      <w:r w:rsidRPr="00357FA6">
        <w:rPr>
          <w:rFonts w:hint="eastAsia"/>
        </w:rPr>
        <w:t>章</w:t>
      </w:r>
      <w:r w:rsidRPr="00357FA6">
        <w:rPr>
          <w:rFonts w:hint="eastAsia"/>
        </w:rPr>
        <w:t xml:space="preserve"> H</w:t>
      </w:r>
      <w:r w:rsidRPr="00357FA6">
        <w:rPr>
          <w:rFonts w:hint="eastAsia"/>
        </w:rPr>
        <w:t>公司</w:t>
      </w:r>
      <w:r w:rsidR="009D0796">
        <w:rPr>
          <w:rFonts w:hint="eastAsia"/>
        </w:rPr>
        <w:t>软件开发</w:t>
      </w:r>
      <w:r w:rsidRPr="00357FA6">
        <w:rPr>
          <w:rFonts w:hint="eastAsia"/>
        </w:rPr>
        <w:t>过程</w:t>
      </w:r>
      <w:r w:rsidR="009D0796">
        <w:rPr>
          <w:rFonts w:hint="eastAsia"/>
        </w:rPr>
        <w:t>的</w:t>
      </w:r>
      <w:r w:rsidRPr="00357FA6">
        <w:rPr>
          <w:rFonts w:hint="eastAsia"/>
        </w:rPr>
        <w:t>改进方案</w:t>
      </w:r>
      <w:bookmarkEnd w:id="82"/>
    </w:p>
    <w:p w:rsidR="0021112A" w:rsidRDefault="0021112A" w:rsidP="0021112A">
      <w:pPr>
        <w:pStyle w:val="2"/>
        <w:keepNext/>
        <w:keepLines/>
        <w:numPr>
          <w:ilvl w:val="1"/>
          <w:numId w:val="0"/>
        </w:numPr>
        <w:adjustRightInd/>
        <w:snapToGrid/>
        <w:rPr>
          <w:rFonts w:ascii="Times New Roman" w:hAnsi="Times New Roman"/>
          <w:bCs/>
          <w:szCs w:val="32"/>
        </w:rPr>
      </w:pPr>
      <w:bookmarkStart w:id="83" w:name="_Toc213016551"/>
      <w:r w:rsidRPr="0021112A">
        <w:rPr>
          <w:rFonts w:ascii="Times New Roman" w:hAnsi="Times New Roman"/>
          <w:bCs/>
          <w:szCs w:val="32"/>
        </w:rPr>
        <w:t xml:space="preserve">4.1 </w:t>
      </w:r>
      <w:r w:rsidRPr="0021112A">
        <w:rPr>
          <w:rFonts w:ascii="Times New Roman" w:hAnsi="Times New Roman"/>
          <w:bCs/>
          <w:szCs w:val="32"/>
        </w:rPr>
        <w:t>改进总体思路与总体方案设计</w:t>
      </w:r>
      <w:bookmarkEnd w:id="83"/>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公司软件开发过程的系统性改进旨在以工程化和管理化的方式提升软件开发全过程的规范性、可控性与持续改进能力。改进工作的核心思想是以软件过程改进理论、</w:t>
      </w:r>
      <w:r w:rsidRPr="00862EDC">
        <w:rPr>
          <w:rFonts w:ascii="Times New Roman" w:eastAsiaTheme="minorEastAsia" w:hAnsi="Times New Roman"/>
          <w:bCs/>
        </w:rPr>
        <w:t>DevOps</w:t>
      </w:r>
      <w:r w:rsidRPr="00862EDC">
        <w:rPr>
          <w:rFonts w:ascii="Times New Roman" w:eastAsiaTheme="minorEastAsia" w:hAnsi="Times New Roman"/>
          <w:bCs/>
        </w:rPr>
        <w:t>理念、全面质量管理思想和</w:t>
      </w:r>
      <w:r w:rsidRPr="00862EDC">
        <w:rPr>
          <w:rFonts w:ascii="Times New Roman" w:eastAsiaTheme="minorEastAsia" w:hAnsi="Times New Roman"/>
          <w:bCs/>
        </w:rPr>
        <w:t>PDCA</w:t>
      </w:r>
      <w:r w:rsidRPr="00862EDC">
        <w:rPr>
          <w:rFonts w:ascii="Times New Roman" w:eastAsiaTheme="minorEastAsia" w:hAnsi="Times New Roman"/>
          <w:bCs/>
        </w:rPr>
        <w:t>持续改进循环为基础，从需求、设计、开发、测试、发布到反馈的全过程出发，构建一个覆盖全生命周期的过程优化框架，实现由经验驱动向数据驱动、由局部改良向系统优化的转变。</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本次改进的总体目标在于通过流程重塑、机制优化与角色协同，形成统一、透明、可度量的软件开发体系。改进范围覆盖需求提出、方案设计、编码实现、测试验证、发布上线及运行反馈等阶段。各环节的优化不仅针对自身的流程完善，更强调横向衔接与信息反馈，使整个开发活动形成一个有机的、可自我调节的过程系统。通过这一系统化的重构，软件开发活动将能够在标准化与协同化的基础上实现高效运行，并在度量反馈的支持下持续优化。</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方案的设计遵循若干基本原则。首先，坚持过程可控，通过定义各阶段的输入、输出及责任边界，使工作流程清晰透明并具备可度量性。其次，强调质量内建，将质量管理活动前移至需求与设计阶段，使质量保障成为过程的一部分而非事后检查。再次，注重协同交付，依托跨职能协作和统一工具链，促进需求、开发、测试与运维的整体协作，减少环节割裂与沟通成本。同时，持续改进被视为核心机制，通过</w:t>
      </w:r>
      <w:r w:rsidRPr="00862EDC">
        <w:rPr>
          <w:rFonts w:ascii="Times New Roman" w:eastAsiaTheme="minorEastAsia" w:hAnsi="Times New Roman"/>
          <w:bCs/>
        </w:rPr>
        <w:t>PDCA</w:t>
      </w:r>
      <w:r w:rsidRPr="00862EDC">
        <w:rPr>
          <w:rFonts w:ascii="Times New Roman" w:eastAsiaTheme="minorEastAsia" w:hAnsi="Times New Roman"/>
          <w:bCs/>
        </w:rPr>
        <w:t>循环实现问题发现、原因分析与方案优化的动态闭环。最后，以价值流为导向，确保所有改进活动围绕业务目标和客户价值展开，避免局部最优与资源浪费。</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综合理论分析与问题诊断结果，</w:t>
      </w:r>
      <w:r w:rsidRPr="00862EDC">
        <w:rPr>
          <w:rFonts w:ascii="Times New Roman" w:eastAsiaTheme="minorEastAsia" w:hAnsi="Times New Roman"/>
          <w:bCs/>
        </w:rPr>
        <w:t>H</w:t>
      </w:r>
      <w:r w:rsidRPr="00862EDC">
        <w:rPr>
          <w:rFonts w:ascii="Times New Roman" w:eastAsiaTheme="minorEastAsia" w:hAnsi="Times New Roman"/>
          <w:bCs/>
        </w:rPr>
        <w:t>公司软件开发过程的总体改进框架包括五个相互衔接的环节：需求规范化、研发过程标准化与协同机制建设、测试左移与自动化质量保障、持续集成与持续交付体系构建以及过程度量与持续改进机制。需求规范化通过建立基线管理与变更控制机制，确保需求的稳定性与可追溯性；研发过程标准化通过统一流程和职责体系，提升开发一致性与协同效率；测试左移与自动化质量保障通过前移验证活动与强化自动化覆盖，实现质量在流程中的内建；持续集成与持续交付体系通过标准化流水线与自动化部署，降低人为操作风险并提升交付稳定性；过程度量与持续改进机制通过建立指标体系与反馈渠道，使改进活动实现量化驱动与自我演进。五个环节共同构成一个从需求到反馈的闭环体系，在相互支撑的基础上实现过程可控、质量内建和持续改进。</w:t>
      </w:r>
    </w:p>
    <w:p w:rsidR="00CF66ED" w:rsidRPr="00862EDC" w:rsidRDefault="00CF66ED" w:rsidP="00CF66ED">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这一框架反映了软件过程改进的系统工程思想，其核心在于通过理论指导下的流程再造与管理机制设计，形成一种长期、动态、可演化的过程治理模式。各环节之间相互作用，通过度量反馈和跨职能协作实现开发活动的持续优化与组织学习，从而使软件开发过程真正具备可复制、可度量和可改进的特征。</w:t>
      </w:r>
    </w:p>
    <w:p w:rsidR="0021112A" w:rsidRDefault="0021112A" w:rsidP="0021112A">
      <w:pPr>
        <w:pStyle w:val="2"/>
        <w:keepNext/>
        <w:keepLines/>
        <w:numPr>
          <w:ilvl w:val="1"/>
          <w:numId w:val="0"/>
        </w:numPr>
        <w:adjustRightInd/>
        <w:snapToGrid/>
        <w:rPr>
          <w:rFonts w:ascii="Times New Roman" w:hAnsi="Times New Roman"/>
          <w:bCs/>
          <w:szCs w:val="32"/>
        </w:rPr>
      </w:pPr>
      <w:bookmarkStart w:id="84" w:name="_Toc213016552"/>
      <w:r w:rsidRPr="0021112A">
        <w:rPr>
          <w:rFonts w:ascii="Times New Roman" w:hAnsi="Times New Roman"/>
          <w:bCs/>
          <w:szCs w:val="32"/>
        </w:rPr>
        <w:lastRenderedPageBreak/>
        <w:t xml:space="preserve">4.2 </w:t>
      </w:r>
      <w:r w:rsidRPr="0021112A">
        <w:rPr>
          <w:rFonts w:ascii="Times New Roman" w:hAnsi="Times New Roman"/>
          <w:bCs/>
          <w:szCs w:val="32"/>
        </w:rPr>
        <w:t>针对主要问题的改进方案</w:t>
      </w:r>
      <w:bookmarkEnd w:id="84"/>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5" w:name="_Toc213016553"/>
      <w:r w:rsidRPr="0021112A">
        <w:rPr>
          <w:rFonts w:ascii="Times New Roman" w:hAnsi="Times New Roman"/>
          <w:bCs/>
          <w:kern w:val="0"/>
          <w:sz w:val="24"/>
          <w:szCs w:val="32"/>
        </w:rPr>
        <w:t xml:space="preserve">4.2.1 </w:t>
      </w:r>
      <w:r w:rsidRPr="0021112A">
        <w:rPr>
          <w:rFonts w:ascii="Times New Roman" w:hAnsi="Times New Roman"/>
          <w:bCs/>
          <w:kern w:val="0"/>
          <w:sz w:val="24"/>
          <w:szCs w:val="32"/>
        </w:rPr>
        <w:t>需求管理混乱与变更频繁问题的改进方案</w:t>
      </w:r>
      <w:bookmarkEnd w:id="85"/>
    </w:p>
    <w:p w:rsidR="00D84B78" w:rsidRPr="00862EDC" w:rsidRDefault="00D84B78" w:rsidP="003C175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H</w:t>
      </w:r>
      <w:r w:rsidRPr="00862EDC">
        <w:rPr>
          <w:rFonts w:ascii="Times New Roman" w:eastAsiaTheme="minorEastAsia" w:hAnsi="Times New Roman"/>
          <w:bCs/>
        </w:rPr>
        <w:t>公司在软件开发过程中长期缺乏系统的需求管理机制。需求提出与确认多依赖口头沟通，记录零散且缺乏统一格式，需求内容在开发过程中频繁调整，常常导致计划延误与资源浪费。由于缺乏正式的基线和变更控制流程，不同团队对需求版本的理解不一致，导致测试与交付环节出现偏差。需求管理的不确定性成为影响软件开发进度与质量的主要因素。</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改进的总体思路是在项目范围管理与需求基线管理理论的指导下，建立以</w:t>
      </w:r>
      <w:r w:rsidRPr="00862EDC">
        <w:rPr>
          <w:rFonts w:ascii="Times New Roman" w:eastAsiaTheme="minorEastAsia" w:hAnsi="Times New Roman"/>
          <w:bCs/>
        </w:rPr>
        <w:t>“</w:t>
      </w:r>
      <w:r w:rsidRPr="00862EDC">
        <w:rPr>
          <w:rFonts w:ascii="Times New Roman" w:eastAsiaTheme="minorEastAsia" w:hAnsi="Times New Roman"/>
          <w:bCs/>
        </w:rPr>
        <w:t>需求基线</w:t>
      </w:r>
      <w:r w:rsidRPr="00862EDC">
        <w:rPr>
          <w:rFonts w:ascii="Times New Roman" w:eastAsiaTheme="minorEastAsia" w:hAnsi="Times New Roman"/>
          <w:bCs/>
        </w:rPr>
        <w:t>+</w:t>
      </w:r>
      <w:r w:rsidRPr="00862EDC">
        <w:rPr>
          <w:rFonts w:ascii="Times New Roman" w:eastAsiaTheme="minorEastAsia" w:hAnsi="Times New Roman"/>
          <w:bCs/>
        </w:rPr>
        <w:t>变更控制</w:t>
      </w:r>
      <w:r w:rsidRPr="00862EDC">
        <w:rPr>
          <w:rFonts w:ascii="Times New Roman" w:eastAsiaTheme="minorEastAsia" w:hAnsi="Times New Roman"/>
          <w:bCs/>
        </w:rPr>
        <w:t>+</w:t>
      </w:r>
      <w:r w:rsidRPr="00862EDC">
        <w:rPr>
          <w:rFonts w:ascii="Times New Roman" w:eastAsiaTheme="minorEastAsia" w:hAnsi="Times New Roman"/>
          <w:bCs/>
        </w:rPr>
        <w:t>追溯机制</w:t>
      </w:r>
      <w:r w:rsidRPr="00862EDC">
        <w:rPr>
          <w:rFonts w:ascii="Times New Roman" w:eastAsiaTheme="minorEastAsia" w:hAnsi="Times New Roman"/>
          <w:bCs/>
        </w:rPr>
        <w:t>”</w:t>
      </w:r>
      <w:r w:rsidRPr="00862EDC">
        <w:rPr>
          <w:rFonts w:ascii="Times New Roman" w:eastAsiaTheme="minorEastAsia" w:hAnsi="Times New Roman"/>
          <w:bCs/>
        </w:rPr>
        <w:t>为核心的规范化体系。需求在进入开发前应通过正式评审形成冻结基线，任何后续修改均应通过正式的变更流程执行，包括提出、评估、批准和记录四个环节。这一机制确保需求范围的稳定性，并使变更影响在执行前得到充分评估。从精益价值流的视角出发，需求应被分解为可独立交付的最小单元，并在全流程中保持可追溯性。通过建立从需求到任务、测试用例、发布版本的映射关系，可实现端到端的透明管理，使每个需求的状态与实现路径均可被验证。</w:t>
      </w:r>
    </w:p>
    <w:p w:rsidR="00D84B78" w:rsidRPr="00862EDC" w:rsidRDefault="00D84B78" w:rsidP="00862EDC">
      <w:pPr>
        <w:shd w:val="clear" w:color="auto" w:fill="FFFFFF"/>
        <w:spacing w:line="400" w:lineRule="exact"/>
        <w:ind w:firstLine="480"/>
        <w:rPr>
          <w:rFonts w:ascii="Times New Roman" w:eastAsiaTheme="minorEastAsia" w:hAnsi="Times New Roman"/>
          <w:bCs/>
        </w:rPr>
      </w:pPr>
      <w:r w:rsidRPr="00862EDC">
        <w:rPr>
          <w:rFonts w:ascii="Times New Roman" w:eastAsiaTheme="minorEastAsia" w:hAnsi="Times New Roman"/>
          <w:bCs/>
        </w:rPr>
        <w:t>在实施层面，首先应建立标准化的需求分解与确认机制。所有需求应采用统一模板描述，包含背景说明、功能定义与验收标准，经由跨职能评审会讨论后形成基线。冻结后的需求如需调整，必须按照变更流程提出申请，由产品负责人发起，研发负责人评估技术与进度影响，质量负责人监督审批与记录归档。所有变更经批准后应同步至项目管理系统，保持任务分配、测试计划与版本信息一致。此外，应建立需求追溯矩阵，实现需求项、开发任务、测试用例与版本发布的关联映射，使需求的实现过程在生命周期内可视、可查、可控。改进后的需求管理体系形成了标准化、制度化的流程，如图</w:t>
      </w:r>
      <w:r w:rsidRPr="00862EDC">
        <w:rPr>
          <w:rFonts w:ascii="Times New Roman" w:eastAsiaTheme="minorEastAsia" w:hAnsi="Times New Roman"/>
          <w:bCs/>
        </w:rPr>
        <w:t>4-1</w:t>
      </w:r>
      <w:r w:rsidRPr="00862EDC">
        <w:rPr>
          <w:rFonts w:ascii="Times New Roman" w:eastAsiaTheme="minorEastAsia" w:hAnsi="Times New Roman"/>
          <w:bCs/>
        </w:rPr>
        <w:t>所示，实现了从口头沟通到结构化管理的转变。</w:t>
      </w:r>
    </w:p>
    <w:p w:rsidR="00EA4FA4" w:rsidRDefault="00EF1B91" w:rsidP="007B64FA">
      <w:pPr>
        <w:ind w:firstLine="480"/>
        <w:jc w:val="center"/>
      </w:pPr>
      <w:r>
        <w:rPr>
          <w:rFonts w:hint="eastAsia"/>
          <w:noProof/>
        </w:rPr>
        <w:drawing>
          <wp:inline distT="0" distB="0" distL="0" distR="0">
            <wp:extent cx="5621020" cy="1147603"/>
            <wp:effectExtent l="63500" t="0" r="55880" b="0"/>
            <wp:docPr id="47" name="图示 47"/>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19" r:lo="rId120" r:qs="rId121" r:cs="rId122"/>
              </a:graphicData>
            </a:graphic>
          </wp:inline>
        </w:drawing>
      </w:r>
    </w:p>
    <w:p w:rsidR="007B64FA" w:rsidRPr="00E94468" w:rsidRDefault="007B64FA" w:rsidP="00D84B78">
      <w:pPr>
        <w:jc w:val="center"/>
        <w:rPr>
          <w:rFonts w:ascii="Times New Roman" w:hAnsi="Times New Roman" w:cs="Times New Roman"/>
          <w:sz w:val="21"/>
          <w:szCs w:val="21"/>
        </w:rPr>
      </w:pPr>
      <w:r w:rsidRPr="00E94468">
        <w:rPr>
          <w:rFonts w:ascii="Times New Roman" w:hAnsi="Times New Roman" w:cs="Times New Roman"/>
          <w:sz w:val="21"/>
          <w:szCs w:val="21"/>
        </w:rPr>
        <w:t>图</w:t>
      </w:r>
      <w:r w:rsidRPr="00E94468">
        <w:rPr>
          <w:rFonts w:ascii="Times New Roman" w:hAnsi="Times New Roman" w:cs="Times New Roman"/>
          <w:sz w:val="21"/>
          <w:szCs w:val="21"/>
        </w:rPr>
        <w:t>4-1 H</w:t>
      </w:r>
      <w:r w:rsidRPr="00E94468">
        <w:rPr>
          <w:rFonts w:ascii="Times New Roman" w:hAnsi="Times New Roman" w:cs="Times New Roman"/>
          <w:sz w:val="21"/>
          <w:szCs w:val="21"/>
        </w:rPr>
        <w:t>公司需求管理改进框架示意图</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6" w:name="_Toc213016554"/>
      <w:r w:rsidRPr="0021112A">
        <w:rPr>
          <w:rFonts w:ascii="Times New Roman" w:hAnsi="Times New Roman"/>
          <w:bCs/>
          <w:kern w:val="0"/>
          <w:sz w:val="24"/>
          <w:szCs w:val="32"/>
        </w:rPr>
        <w:t xml:space="preserve">4.2.2 </w:t>
      </w:r>
      <w:r w:rsidRPr="0021112A">
        <w:rPr>
          <w:rFonts w:ascii="Times New Roman" w:hAnsi="Times New Roman"/>
          <w:bCs/>
          <w:kern w:val="0"/>
          <w:sz w:val="24"/>
          <w:szCs w:val="32"/>
        </w:rPr>
        <w:t>开发过程标准不统一与协同效率低问题的改进方案</w:t>
      </w:r>
      <w:bookmarkEnd w:id="86"/>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H</w:t>
      </w:r>
      <w:r w:rsidRPr="00964A3A">
        <w:rPr>
          <w:rFonts w:ascii="Times New Roman" w:eastAsiaTheme="minorEastAsia" w:hAnsi="Times New Roman"/>
          <w:bCs/>
        </w:rPr>
        <w:t>公司当前的软件开发活动存在显著的个体化倾向。各团队在开发规范、代码结构、接口设计、版本分支策略及配置管理方面缺乏统一标准，研发过程高度依赖个人经验与临时沟通。由于缺乏统一的协同机制与规范化质量门禁，不同团队的开发产出在结构、命名、注释及文档方面存在差异，接口集成时常出现冲突与返工。与此同时，开发与测</w:t>
      </w:r>
      <w:r w:rsidRPr="00964A3A">
        <w:rPr>
          <w:rFonts w:ascii="Times New Roman" w:eastAsiaTheme="minorEastAsia" w:hAnsi="Times New Roman"/>
          <w:bCs/>
        </w:rPr>
        <w:lastRenderedPageBreak/>
        <w:t>试环境配置不一致的问题频繁发生，导致持续集成和发布效率低下。这种</w:t>
      </w:r>
      <w:r w:rsidRPr="00964A3A">
        <w:rPr>
          <w:rFonts w:ascii="Times New Roman" w:eastAsiaTheme="minorEastAsia" w:hAnsi="Times New Roman"/>
          <w:bCs/>
        </w:rPr>
        <w:t>“</w:t>
      </w:r>
      <w:r w:rsidRPr="00964A3A">
        <w:rPr>
          <w:rFonts w:ascii="Times New Roman" w:eastAsiaTheme="minorEastAsia" w:hAnsi="Times New Roman"/>
          <w:bCs/>
        </w:rPr>
        <w:t>各自为政</w:t>
      </w:r>
      <w:r w:rsidRPr="00964A3A">
        <w:rPr>
          <w:rFonts w:ascii="Times New Roman" w:eastAsiaTheme="minorEastAsia" w:hAnsi="Times New Roman"/>
          <w:bCs/>
        </w:rPr>
        <w:t>”</w:t>
      </w:r>
      <w:r w:rsidRPr="00964A3A">
        <w:rPr>
          <w:rFonts w:ascii="Times New Roman" w:eastAsiaTheme="minorEastAsia" w:hAnsi="Times New Roman"/>
          <w:bCs/>
        </w:rPr>
        <w:t>的开发模式严重影响了项目整体交付质量与组织协同效率。</w:t>
      </w:r>
    </w:p>
    <w:p w:rsidR="00266798" w:rsidRPr="00964A3A"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为解决上述问题，应以第二章所述的</w:t>
      </w:r>
      <w:r w:rsidRPr="00964A3A">
        <w:rPr>
          <w:rFonts w:ascii="Times New Roman" w:eastAsiaTheme="minorEastAsia" w:hAnsi="Times New Roman"/>
          <w:bCs/>
        </w:rPr>
        <w:t>CMMI</w:t>
      </w:r>
      <w:r w:rsidRPr="00964A3A">
        <w:rPr>
          <w:rFonts w:ascii="Times New Roman" w:eastAsiaTheme="minorEastAsia" w:hAnsi="Times New Roman"/>
          <w:bCs/>
        </w:rPr>
        <w:t>过程成熟度模型与</w:t>
      </w:r>
      <w:r w:rsidRPr="00964A3A">
        <w:rPr>
          <w:rFonts w:ascii="Times New Roman" w:eastAsiaTheme="minorEastAsia" w:hAnsi="Times New Roman"/>
          <w:bCs/>
        </w:rPr>
        <w:t>DevOps</w:t>
      </w:r>
      <w:r w:rsidRPr="00964A3A">
        <w:rPr>
          <w:rFonts w:ascii="Times New Roman" w:eastAsiaTheme="minorEastAsia" w:hAnsi="Times New Roman"/>
          <w:bCs/>
        </w:rPr>
        <w:t>跨职能协作理念为理论依据，构建统一、标准化的研发管理体系。</w:t>
      </w:r>
      <w:r w:rsidRPr="00964A3A">
        <w:rPr>
          <w:rFonts w:ascii="Times New Roman" w:eastAsiaTheme="minorEastAsia" w:hAnsi="Times New Roman"/>
          <w:bCs/>
        </w:rPr>
        <w:t>CMMI</w:t>
      </w:r>
      <w:r w:rsidRPr="00964A3A">
        <w:rPr>
          <w:rFonts w:ascii="Times New Roman" w:eastAsiaTheme="minorEastAsia" w:hAnsi="Times New Roman"/>
          <w:bCs/>
        </w:rPr>
        <w:t>模型强调通过</w:t>
      </w:r>
      <w:r w:rsidRPr="00964A3A">
        <w:rPr>
          <w:rFonts w:ascii="Times New Roman" w:eastAsiaTheme="minorEastAsia" w:hAnsi="Times New Roman"/>
          <w:bCs/>
        </w:rPr>
        <w:t>“</w:t>
      </w:r>
      <w:r w:rsidRPr="00964A3A">
        <w:rPr>
          <w:rFonts w:ascii="Times New Roman" w:eastAsiaTheme="minorEastAsia" w:hAnsi="Times New Roman"/>
          <w:bCs/>
        </w:rPr>
        <w:t>过程定义</w:t>
      </w:r>
      <w:r w:rsidRPr="00964A3A">
        <w:rPr>
          <w:rFonts w:ascii="Times New Roman" w:eastAsiaTheme="minorEastAsia" w:hAnsi="Times New Roman"/>
          <w:bCs/>
        </w:rPr>
        <w:t>—</w:t>
      </w:r>
      <w:r w:rsidRPr="00964A3A">
        <w:rPr>
          <w:rFonts w:ascii="Times New Roman" w:eastAsiaTheme="minorEastAsia" w:hAnsi="Times New Roman"/>
          <w:bCs/>
        </w:rPr>
        <w:t>度量</w:t>
      </w:r>
      <w:r w:rsidRPr="00964A3A">
        <w:rPr>
          <w:rFonts w:ascii="Times New Roman" w:eastAsiaTheme="minorEastAsia" w:hAnsi="Times New Roman"/>
          <w:bCs/>
        </w:rPr>
        <w:t>—</w:t>
      </w:r>
      <w:r w:rsidRPr="00964A3A">
        <w:rPr>
          <w:rFonts w:ascii="Times New Roman" w:eastAsiaTheme="minorEastAsia" w:hAnsi="Times New Roman"/>
          <w:bCs/>
        </w:rPr>
        <w:t>优化</w:t>
      </w:r>
      <w:r w:rsidRPr="00964A3A">
        <w:rPr>
          <w:rFonts w:ascii="Times New Roman" w:eastAsiaTheme="minorEastAsia" w:hAnsi="Times New Roman"/>
          <w:bCs/>
        </w:rPr>
        <w:t>”</w:t>
      </w:r>
      <w:r w:rsidRPr="00964A3A">
        <w:rPr>
          <w:rFonts w:ascii="Times New Roman" w:eastAsiaTheme="minorEastAsia" w:hAnsi="Times New Roman"/>
          <w:bCs/>
        </w:rPr>
        <w:t>的渐进路径，实现从个体经验依赖到组织级过程能力的演进；</w:t>
      </w:r>
      <w:r w:rsidRPr="00964A3A">
        <w:rPr>
          <w:rFonts w:ascii="Times New Roman" w:eastAsiaTheme="minorEastAsia" w:hAnsi="Times New Roman"/>
          <w:bCs/>
        </w:rPr>
        <w:t>DevOps</w:t>
      </w:r>
      <w:r w:rsidRPr="00964A3A">
        <w:rPr>
          <w:rFonts w:ascii="Times New Roman" w:eastAsiaTheme="minorEastAsia" w:hAnsi="Times New Roman"/>
          <w:bCs/>
        </w:rPr>
        <w:t>理念则倡导以跨职能协作为核心，依托自动化工具链实现开发、测试与运维的高效协同。</w:t>
      </w:r>
      <w:r w:rsidRPr="00964A3A">
        <w:rPr>
          <w:rFonts w:ascii="Times New Roman" w:eastAsiaTheme="minorEastAsia" w:hAnsi="Times New Roman"/>
          <w:bCs/>
        </w:rPr>
        <w:t>H</w:t>
      </w:r>
      <w:r w:rsidRPr="00964A3A">
        <w:rPr>
          <w:rFonts w:ascii="Times New Roman" w:eastAsiaTheme="minorEastAsia" w:hAnsi="Times New Roman"/>
          <w:bCs/>
        </w:rPr>
        <w:t>公司应在此框架下，通过规范化流程、职责清晰化协作机制和环境一致性控制，将开发过程从</w:t>
      </w:r>
      <w:r w:rsidRPr="00964A3A">
        <w:rPr>
          <w:rFonts w:ascii="Times New Roman" w:eastAsiaTheme="minorEastAsia" w:hAnsi="Times New Roman"/>
          <w:bCs/>
        </w:rPr>
        <w:t>“</w:t>
      </w:r>
      <w:r w:rsidRPr="00964A3A">
        <w:rPr>
          <w:rFonts w:ascii="Times New Roman" w:eastAsiaTheme="minorEastAsia" w:hAnsi="Times New Roman"/>
          <w:bCs/>
        </w:rPr>
        <w:t>经验驱动</w:t>
      </w:r>
      <w:r w:rsidRPr="00964A3A">
        <w:rPr>
          <w:rFonts w:ascii="Times New Roman" w:eastAsiaTheme="minorEastAsia" w:hAnsi="Times New Roman"/>
          <w:bCs/>
        </w:rPr>
        <w:t>”</w:t>
      </w:r>
      <w:r w:rsidRPr="00964A3A">
        <w:rPr>
          <w:rFonts w:ascii="Times New Roman" w:eastAsiaTheme="minorEastAsia" w:hAnsi="Times New Roman"/>
          <w:bCs/>
        </w:rPr>
        <w:t>转变为</w:t>
      </w:r>
      <w:r w:rsidRPr="00964A3A">
        <w:rPr>
          <w:rFonts w:ascii="Times New Roman" w:eastAsiaTheme="minorEastAsia" w:hAnsi="Times New Roman"/>
          <w:bCs/>
        </w:rPr>
        <w:t>“</w:t>
      </w:r>
      <w:r w:rsidRPr="00964A3A">
        <w:rPr>
          <w:rFonts w:ascii="Times New Roman" w:eastAsiaTheme="minorEastAsia" w:hAnsi="Times New Roman"/>
          <w:bCs/>
        </w:rPr>
        <w:t>流程驱动</w:t>
      </w:r>
      <w:r w:rsidRPr="00964A3A">
        <w:rPr>
          <w:rFonts w:ascii="Times New Roman" w:eastAsiaTheme="minorEastAsia" w:hAnsi="Times New Roman"/>
          <w:bCs/>
        </w:rPr>
        <w:t>”</w:t>
      </w:r>
      <w:r w:rsidRPr="00964A3A">
        <w:rPr>
          <w:rFonts w:ascii="Times New Roman" w:eastAsiaTheme="minorEastAsia" w:hAnsi="Times New Roman"/>
          <w:bCs/>
        </w:rPr>
        <w:t>，实现组织层面的可持续开发治理。</w:t>
      </w:r>
    </w:p>
    <w:p w:rsidR="00266798" w:rsidRDefault="00266798" w:rsidP="00964A3A">
      <w:pPr>
        <w:shd w:val="clear" w:color="auto" w:fill="FFFFFF"/>
        <w:spacing w:line="400" w:lineRule="exact"/>
        <w:ind w:firstLine="480"/>
        <w:rPr>
          <w:rFonts w:ascii="Times New Roman" w:eastAsiaTheme="minorEastAsia" w:hAnsi="Times New Roman"/>
          <w:bCs/>
        </w:rPr>
      </w:pPr>
      <w:r w:rsidRPr="00964A3A">
        <w:rPr>
          <w:rFonts w:ascii="Times New Roman" w:eastAsiaTheme="minorEastAsia" w:hAnsi="Times New Roman"/>
          <w:bCs/>
        </w:rPr>
        <w:t>在具体实施上，首先，应建立标准化的研发流程与职责体系。建议在项目组织结构中设立需求负责人、开发负责人、测试负责人和运维负责人四个关键角色，明确定义各阶段的责任与交付物边界；并通过</w:t>
      </w:r>
      <w:r w:rsidRPr="00964A3A">
        <w:rPr>
          <w:rFonts w:ascii="Times New Roman" w:eastAsiaTheme="minorEastAsia" w:hAnsi="Times New Roman"/>
          <w:bCs/>
        </w:rPr>
        <w:t>RACI</w:t>
      </w:r>
      <w:r w:rsidRPr="00964A3A">
        <w:rPr>
          <w:rFonts w:ascii="Times New Roman" w:eastAsiaTheme="minorEastAsia" w:hAnsi="Times New Roman"/>
          <w:bCs/>
        </w:rPr>
        <w:t>矩阵（</w:t>
      </w:r>
      <w:r w:rsidRPr="00964A3A">
        <w:rPr>
          <w:rFonts w:ascii="Times New Roman" w:eastAsiaTheme="minorEastAsia" w:hAnsi="Times New Roman"/>
          <w:bCs/>
        </w:rPr>
        <w:t>Responsible</w:t>
      </w:r>
      <w:r w:rsidRPr="00964A3A">
        <w:rPr>
          <w:rFonts w:ascii="Times New Roman" w:eastAsiaTheme="minorEastAsia" w:hAnsi="Times New Roman"/>
          <w:bCs/>
        </w:rPr>
        <w:t>、</w:t>
      </w:r>
      <w:r w:rsidRPr="00964A3A">
        <w:rPr>
          <w:rFonts w:ascii="Times New Roman" w:eastAsiaTheme="minorEastAsia" w:hAnsi="Times New Roman"/>
          <w:bCs/>
        </w:rPr>
        <w:t>Accountable</w:t>
      </w:r>
      <w:r w:rsidRPr="00964A3A">
        <w:rPr>
          <w:rFonts w:ascii="Times New Roman" w:eastAsiaTheme="minorEastAsia" w:hAnsi="Times New Roman"/>
          <w:bCs/>
        </w:rPr>
        <w:t>、</w:t>
      </w:r>
      <w:r w:rsidRPr="00964A3A">
        <w:rPr>
          <w:rFonts w:ascii="Times New Roman" w:eastAsiaTheme="minorEastAsia" w:hAnsi="Times New Roman"/>
          <w:bCs/>
        </w:rPr>
        <w:t>Consulted</w:t>
      </w:r>
      <w:r w:rsidRPr="00964A3A">
        <w:rPr>
          <w:rFonts w:ascii="Times New Roman" w:eastAsiaTheme="minorEastAsia" w:hAnsi="Times New Roman"/>
          <w:bCs/>
        </w:rPr>
        <w:t>、</w:t>
      </w:r>
      <w:r w:rsidRPr="00964A3A">
        <w:rPr>
          <w:rFonts w:ascii="Times New Roman" w:eastAsiaTheme="minorEastAsia" w:hAnsi="Times New Roman"/>
          <w:bCs/>
        </w:rPr>
        <w:t>Informed</w:t>
      </w:r>
      <w:r w:rsidRPr="00964A3A">
        <w:rPr>
          <w:rFonts w:ascii="Times New Roman" w:eastAsiaTheme="minorEastAsia" w:hAnsi="Times New Roman"/>
          <w:bCs/>
        </w:rPr>
        <w:t>）制度化职责划分。其次，应建立统一的代码质量门禁体系，制定统一的代码规范、命名规则及审查标准，引入静态扫描、依赖安全检查及自动化单元测试覆盖率控制，确保代码质量可度量、可追溯。第三，应实施统一的版本与环境管理策略，采用</w:t>
      </w:r>
      <w:r w:rsidRPr="00964A3A">
        <w:rPr>
          <w:rFonts w:ascii="Times New Roman" w:eastAsiaTheme="minorEastAsia" w:hAnsi="Times New Roman"/>
          <w:bCs/>
        </w:rPr>
        <w:t>Git Flow</w:t>
      </w:r>
      <w:r w:rsidRPr="00964A3A">
        <w:rPr>
          <w:rFonts w:ascii="Times New Roman" w:eastAsiaTheme="minorEastAsia" w:hAnsi="Times New Roman"/>
          <w:bCs/>
        </w:rPr>
        <w:t>或</w:t>
      </w:r>
      <w:r w:rsidRPr="00964A3A">
        <w:rPr>
          <w:rFonts w:ascii="Times New Roman" w:eastAsiaTheme="minorEastAsia" w:hAnsi="Times New Roman"/>
          <w:bCs/>
        </w:rPr>
        <w:t>Trunk-Based Development</w:t>
      </w:r>
      <w:r w:rsidRPr="00964A3A">
        <w:rPr>
          <w:rFonts w:ascii="Times New Roman" w:eastAsiaTheme="minorEastAsia" w:hAnsi="Times New Roman"/>
          <w:bCs/>
        </w:rPr>
        <w:t>模式，建立集中化配置中心与容器化部署环境，实现开发、测试与生产环境的一致性。最后，应通过固定的迭代同步会、需求澄清文档及可视化任务看板，固化跨职能沟通机制，形成透明、稳定的协作流程。</w:t>
      </w:r>
    </w:p>
    <w:p w:rsidR="00964A3A" w:rsidRPr="00964A3A" w:rsidRDefault="00964A3A" w:rsidP="00964A3A">
      <w:pPr>
        <w:shd w:val="clear" w:color="auto" w:fill="FFFFFF"/>
        <w:spacing w:line="400" w:lineRule="exact"/>
        <w:ind w:firstLine="480"/>
        <w:rPr>
          <w:rFonts w:ascii="Times New Roman" w:eastAsiaTheme="minorEastAsia" w:hAnsi="Times New Roman"/>
          <w:bCs/>
        </w:rPr>
      </w:pPr>
    </w:p>
    <w:p w:rsidR="00A07191" w:rsidRPr="00930700" w:rsidRDefault="00C54CED" w:rsidP="00E94468">
      <w:pPr>
        <w:jc w:val="center"/>
        <w:rPr>
          <w:rFonts w:ascii="Times New Roman" w:hAnsi="Times New Roman" w:cs="Times New Roman"/>
          <w:sz w:val="21"/>
          <w:szCs w:val="21"/>
        </w:rPr>
      </w:pPr>
      <w:r w:rsidRPr="00E94468">
        <w:rPr>
          <w:rFonts w:ascii="Times New Roman" w:hAnsi="Times New Roman" w:cs="Times New Roman"/>
          <w:sz w:val="21"/>
          <w:szCs w:val="21"/>
        </w:rPr>
        <w:t>表</w:t>
      </w:r>
      <w:r w:rsidRPr="00E94468">
        <w:rPr>
          <w:rFonts w:ascii="Times New Roman" w:hAnsi="Times New Roman" w:cs="Times New Roman"/>
          <w:sz w:val="21"/>
          <w:szCs w:val="21"/>
        </w:rPr>
        <w:t>4-1 H</w:t>
      </w:r>
      <w:r w:rsidRPr="00E94468">
        <w:rPr>
          <w:rFonts w:ascii="Times New Roman" w:hAnsi="Times New Roman" w:cs="Times New Roman"/>
          <w:sz w:val="21"/>
          <w:szCs w:val="21"/>
        </w:rPr>
        <w:t>公司开发过程标准化与协同改进责任矩阵</w:t>
      </w:r>
    </w:p>
    <w:tbl>
      <w:tblPr>
        <w:tblStyle w:val="ab"/>
        <w:tblW w:w="0" w:type="auto"/>
        <w:tblLook w:val="04A0" w:firstRow="1" w:lastRow="0" w:firstColumn="1" w:lastColumn="0" w:noHBand="0" w:noVBand="1"/>
      </w:tblPr>
      <w:tblGrid>
        <w:gridCol w:w="1025"/>
        <w:gridCol w:w="2035"/>
        <w:gridCol w:w="2156"/>
        <w:gridCol w:w="2036"/>
        <w:gridCol w:w="2036"/>
      </w:tblGrid>
      <w:tr w:rsidR="00C54CED" w:rsidRPr="00C54CED" w:rsidTr="00C54CED">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阶段</w:t>
            </w:r>
            <w:r w:rsidRPr="006957C9">
              <w:rPr>
                <w:rFonts w:ascii="Times New Roman" w:hAnsi="Times New Roman" w:cs="Times New Roman"/>
                <w:bCs/>
                <w:sz w:val="21"/>
                <w:szCs w:val="21"/>
              </w:rPr>
              <w:t xml:space="preserve"> / </w:t>
            </w:r>
            <w:r w:rsidRPr="006957C9">
              <w:rPr>
                <w:rFonts w:ascii="Times New Roman" w:hAnsi="Times New Roman" w:cs="Times New Roman"/>
                <w:bCs/>
                <w:sz w:val="21"/>
                <w:szCs w:val="21"/>
              </w:rPr>
              <w:t>角色</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需求负责人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开发负责人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测试负责人</w:t>
            </w:r>
          </w:p>
        </w:tc>
        <w:tc>
          <w:tcPr>
            <w:tcW w:w="0" w:type="auto"/>
            <w:hideMark/>
          </w:tcPr>
          <w:p w:rsidR="00C54CED" w:rsidRPr="006957C9" w:rsidRDefault="00C54CED" w:rsidP="006957C9">
            <w:pPr>
              <w:jc w:val="center"/>
              <w:rPr>
                <w:rFonts w:ascii="Times New Roman" w:hAnsi="Times New Roman" w:cs="Times New Roman"/>
                <w:bCs/>
                <w:sz w:val="21"/>
                <w:szCs w:val="21"/>
              </w:rPr>
            </w:pPr>
            <w:r w:rsidRPr="006957C9">
              <w:rPr>
                <w:rFonts w:ascii="Times New Roman" w:hAnsi="Times New Roman" w:cs="Times New Roman"/>
                <w:bCs/>
                <w:sz w:val="21"/>
                <w:szCs w:val="21"/>
              </w:rPr>
              <w:t>运维负责人</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需求阶段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（确认需求范围与优先级）</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（参与可实现性评审）</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（了解需求重点与测试目标）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（了解部署约束条件）</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开发阶段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（提供需求解释与业务支持）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（负责架构设计与编码实现）</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（同步测试需求与用例准备）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（了解部署依赖与配置要求）</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测试阶段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（了解测试覆盖范围）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（修复缺陷与代码调整）</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（执行测试与验证质量）</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（提供测试环境支持）</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发布阶段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I</w:t>
            </w:r>
            <w:r w:rsidRPr="006957C9">
              <w:rPr>
                <w:rFonts w:ascii="Times New Roman" w:hAnsi="Times New Roman" w:cs="Times New Roman"/>
                <w:sz w:val="21"/>
                <w:szCs w:val="21"/>
              </w:rPr>
              <w:t>（知悉发布计划与风险）</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（支持打包与验证）</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（验证回归测试结果）</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R/A</w:t>
            </w:r>
            <w:r w:rsidRPr="006957C9">
              <w:rPr>
                <w:rFonts w:ascii="Times New Roman" w:hAnsi="Times New Roman" w:cs="Times New Roman"/>
                <w:sz w:val="21"/>
                <w:szCs w:val="21"/>
              </w:rPr>
              <w:t>（执行部署与回滚操作）</w:t>
            </w:r>
          </w:p>
        </w:tc>
      </w:tr>
      <w:tr w:rsidR="00C54CED" w:rsidRPr="00C54CED" w:rsidTr="00C54CED">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bCs/>
                <w:sz w:val="21"/>
                <w:szCs w:val="21"/>
              </w:rPr>
              <w:t>持续改进阶段</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A</w:t>
            </w:r>
            <w:r w:rsidRPr="006957C9">
              <w:rPr>
                <w:rFonts w:ascii="Times New Roman" w:hAnsi="Times New Roman" w:cs="Times New Roman"/>
                <w:sz w:val="21"/>
                <w:szCs w:val="21"/>
              </w:rPr>
              <w:t>（收集反馈与需求优化）</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R</w:t>
            </w:r>
            <w:r w:rsidRPr="006957C9">
              <w:rPr>
                <w:rFonts w:ascii="Times New Roman" w:hAnsi="Times New Roman" w:cs="Times New Roman"/>
                <w:sz w:val="21"/>
                <w:szCs w:val="21"/>
              </w:rPr>
              <w:t>（完善开发规范与流程）</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（改进测试策略与度量指标）</w:t>
            </w:r>
          </w:p>
        </w:tc>
        <w:tc>
          <w:tcPr>
            <w:tcW w:w="0" w:type="auto"/>
            <w:hideMark/>
          </w:tcPr>
          <w:p w:rsidR="00C54CED" w:rsidRPr="006957C9" w:rsidRDefault="00C54CED" w:rsidP="006957C9">
            <w:pPr>
              <w:jc w:val="center"/>
              <w:rPr>
                <w:rFonts w:ascii="Times New Roman" w:hAnsi="Times New Roman" w:cs="Times New Roman"/>
                <w:sz w:val="21"/>
                <w:szCs w:val="21"/>
              </w:rPr>
            </w:pPr>
            <w:r w:rsidRPr="006957C9">
              <w:rPr>
                <w:rFonts w:ascii="Times New Roman" w:hAnsi="Times New Roman" w:cs="Times New Roman"/>
                <w:sz w:val="21"/>
                <w:szCs w:val="21"/>
              </w:rPr>
              <w:t>C</w:t>
            </w:r>
            <w:r w:rsidRPr="006957C9">
              <w:rPr>
                <w:rFonts w:ascii="Times New Roman" w:hAnsi="Times New Roman" w:cs="Times New Roman"/>
                <w:sz w:val="21"/>
                <w:szCs w:val="21"/>
              </w:rPr>
              <w:t>（优化运维流程与监控手段）</w:t>
            </w:r>
          </w:p>
        </w:tc>
      </w:tr>
    </w:tbl>
    <w:p w:rsidR="00C54CED" w:rsidRPr="00C54CED" w:rsidRDefault="00C54CED" w:rsidP="00C54CED">
      <w:pPr>
        <w:jc w:val="center"/>
        <w:rPr>
          <w:sz w:val="21"/>
          <w:szCs w:val="21"/>
        </w:rPr>
      </w:pPr>
    </w:p>
    <w:p w:rsidR="00110701" w:rsidRPr="00B574A7" w:rsidRDefault="00555AB9" w:rsidP="00B574A7">
      <w:pPr>
        <w:shd w:val="clear" w:color="auto" w:fill="FFFFFF"/>
        <w:spacing w:line="400" w:lineRule="exact"/>
        <w:ind w:firstLine="480"/>
        <w:rPr>
          <w:rFonts w:ascii="Times New Roman" w:eastAsiaTheme="minorEastAsia" w:hAnsi="Times New Roman"/>
          <w:bCs/>
        </w:rPr>
      </w:pPr>
      <w:r w:rsidRPr="00B574A7">
        <w:rPr>
          <w:rFonts w:ascii="Times New Roman" w:eastAsiaTheme="minorEastAsia" w:hAnsi="Times New Roman"/>
          <w:bCs/>
        </w:rPr>
        <w:t>表</w:t>
      </w:r>
      <w:r w:rsidRPr="00B574A7">
        <w:rPr>
          <w:rFonts w:ascii="Times New Roman" w:eastAsiaTheme="minorEastAsia" w:hAnsi="Times New Roman"/>
          <w:bCs/>
        </w:rPr>
        <w:t>4-1</w:t>
      </w:r>
      <w:r w:rsidRPr="00B574A7">
        <w:rPr>
          <w:rFonts w:ascii="Times New Roman" w:eastAsiaTheme="minorEastAsia" w:hAnsi="Times New Roman"/>
          <w:bCs/>
        </w:rPr>
        <w:t>展示了</w:t>
      </w:r>
      <w:r w:rsidRPr="00B574A7">
        <w:rPr>
          <w:rFonts w:ascii="Times New Roman" w:eastAsiaTheme="minorEastAsia" w:hAnsi="Times New Roman"/>
          <w:bCs/>
        </w:rPr>
        <w:t>H</w:t>
      </w:r>
      <w:r w:rsidRPr="00B574A7">
        <w:rPr>
          <w:rFonts w:ascii="Times New Roman" w:eastAsiaTheme="minorEastAsia" w:hAnsi="Times New Roman"/>
          <w:bCs/>
        </w:rPr>
        <w:t>公司在软件开发过程改进后，不同职能角色在各阶段的职责分配与协作关系。通过</w:t>
      </w:r>
      <w:r w:rsidRPr="00B574A7">
        <w:rPr>
          <w:rFonts w:ascii="Times New Roman" w:eastAsiaTheme="minorEastAsia" w:hAnsi="Times New Roman"/>
          <w:bCs/>
        </w:rPr>
        <w:t>RACI</w:t>
      </w:r>
      <w:r w:rsidRPr="00B574A7">
        <w:rPr>
          <w:rFonts w:ascii="Times New Roman" w:eastAsiaTheme="minorEastAsia" w:hAnsi="Times New Roman"/>
          <w:bCs/>
        </w:rPr>
        <w:t>矩阵机制明确了各阶段的责任归属（</w:t>
      </w:r>
      <w:r w:rsidRPr="00B574A7">
        <w:rPr>
          <w:rFonts w:ascii="Times New Roman" w:eastAsiaTheme="minorEastAsia" w:hAnsi="Times New Roman"/>
          <w:bCs/>
        </w:rPr>
        <w:t>R</w:t>
      </w:r>
      <w:r w:rsidRPr="00B574A7">
        <w:rPr>
          <w:rFonts w:ascii="Times New Roman" w:eastAsiaTheme="minorEastAsia" w:hAnsi="Times New Roman"/>
          <w:bCs/>
        </w:rPr>
        <w:t>）、批准权（</w:t>
      </w:r>
      <w:r w:rsidRPr="00B574A7">
        <w:rPr>
          <w:rFonts w:ascii="Times New Roman" w:eastAsiaTheme="minorEastAsia" w:hAnsi="Times New Roman"/>
          <w:bCs/>
        </w:rPr>
        <w:t>A</w:t>
      </w:r>
      <w:r w:rsidRPr="00B574A7">
        <w:rPr>
          <w:rFonts w:ascii="Times New Roman" w:eastAsiaTheme="minorEastAsia" w:hAnsi="Times New Roman"/>
          <w:bCs/>
        </w:rPr>
        <w:t>）、协作义务（</w:t>
      </w:r>
      <w:r w:rsidRPr="00B574A7">
        <w:rPr>
          <w:rFonts w:ascii="Times New Roman" w:eastAsiaTheme="minorEastAsia" w:hAnsi="Times New Roman"/>
          <w:bCs/>
        </w:rPr>
        <w:t>C</w:t>
      </w:r>
      <w:r w:rsidRPr="00B574A7">
        <w:rPr>
          <w:rFonts w:ascii="Times New Roman" w:eastAsiaTheme="minorEastAsia" w:hAnsi="Times New Roman"/>
          <w:bCs/>
        </w:rPr>
        <w:t>）与信息知情（</w:t>
      </w:r>
      <w:r w:rsidRPr="00B574A7">
        <w:rPr>
          <w:rFonts w:ascii="Times New Roman" w:eastAsiaTheme="minorEastAsia" w:hAnsi="Times New Roman"/>
          <w:bCs/>
        </w:rPr>
        <w:t>I</w:t>
      </w:r>
      <w:r w:rsidRPr="00B574A7">
        <w:rPr>
          <w:rFonts w:ascii="Times New Roman" w:eastAsiaTheme="minorEastAsia" w:hAnsi="Times New Roman"/>
          <w:bCs/>
        </w:rPr>
        <w:t>），实现了跨职能团队的职责清晰化与沟通制度化。最后一行的</w:t>
      </w:r>
      <w:r w:rsidRPr="00B574A7">
        <w:rPr>
          <w:rFonts w:ascii="Times New Roman" w:eastAsiaTheme="minorEastAsia" w:hAnsi="Times New Roman"/>
          <w:bCs/>
        </w:rPr>
        <w:t>“</w:t>
      </w:r>
      <w:r w:rsidRPr="00B574A7">
        <w:rPr>
          <w:rFonts w:ascii="Times New Roman" w:eastAsiaTheme="minorEastAsia" w:hAnsi="Times New Roman"/>
          <w:bCs/>
        </w:rPr>
        <w:t>持续改进阶段</w:t>
      </w:r>
      <w:r w:rsidRPr="00B574A7">
        <w:rPr>
          <w:rFonts w:ascii="Times New Roman" w:eastAsiaTheme="minorEastAsia" w:hAnsi="Times New Roman"/>
          <w:bCs/>
        </w:rPr>
        <w:t>”</w:t>
      </w:r>
      <w:r w:rsidRPr="00B574A7">
        <w:rPr>
          <w:rFonts w:ascii="Times New Roman" w:eastAsiaTheme="minorEastAsia" w:hAnsi="Times New Roman"/>
          <w:bCs/>
        </w:rPr>
        <w:t>体现了</w:t>
      </w:r>
      <w:r w:rsidRPr="00B574A7">
        <w:rPr>
          <w:rFonts w:ascii="Times New Roman" w:eastAsiaTheme="minorEastAsia" w:hAnsi="Times New Roman"/>
          <w:bCs/>
        </w:rPr>
        <w:t>PDCA</w:t>
      </w:r>
      <w:r w:rsidRPr="00B574A7">
        <w:rPr>
          <w:rFonts w:ascii="Times New Roman" w:eastAsiaTheme="minorEastAsia" w:hAnsi="Times New Roman"/>
          <w:bCs/>
        </w:rPr>
        <w:t>闭环理念，即通过持续度量与反馈机制，不断优化流程与规范，促进组织过程能力的成熟化。</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7" w:name="_Toc213016555"/>
      <w:r w:rsidRPr="0021112A">
        <w:rPr>
          <w:rFonts w:ascii="Times New Roman" w:hAnsi="Times New Roman"/>
          <w:bCs/>
          <w:kern w:val="0"/>
          <w:sz w:val="24"/>
          <w:szCs w:val="32"/>
        </w:rPr>
        <w:lastRenderedPageBreak/>
        <w:t xml:space="preserve">4.2.3 </w:t>
      </w:r>
      <w:r w:rsidRPr="0021112A">
        <w:rPr>
          <w:rFonts w:ascii="Times New Roman" w:hAnsi="Times New Roman"/>
          <w:bCs/>
          <w:kern w:val="0"/>
          <w:sz w:val="24"/>
          <w:szCs w:val="32"/>
        </w:rPr>
        <w:t>测试滞后与质量保障薄弱问题的改进方案</w:t>
      </w:r>
      <w:bookmarkEnd w:id="87"/>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H</w:t>
      </w:r>
      <w:r w:rsidRPr="00F47510">
        <w:rPr>
          <w:rFonts w:ascii="Times New Roman" w:eastAsiaTheme="minorEastAsia" w:hAnsi="Times New Roman"/>
          <w:bCs/>
        </w:rPr>
        <w:t>公司现行的软件测试活动呈现出明显的</w:t>
      </w:r>
      <w:r w:rsidRPr="00F47510">
        <w:rPr>
          <w:rFonts w:ascii="Times New Roman" w:eastAsiaTheme="minorEastAsia" w:hAnsi="Times New Roman"/>
          <w:bCs/>
        </w:rPr>
        <w:t>“</w:t>
      </w:r>
      <w:r w:rsidRPr="00F47510">
        <w:rPr>
          <w:rFonts w:ascii="Times New Roman" w:eastAsiaTheme="minorEastAsia" w:hAnsi="Times New Roman"/>
          <w:bCs/>
        </w:rPr>
        <w:t>事后验收型</w:t>
      </w:r>
      <w:r w:rsidRPr="00F47510">
        <w:rPr>
          <w:rFonts w:ascii="Times New Roman" w:eastAsiaTheme="minorEastAsia" w:hAnsi="Times New Roman"/>
          <w:bCs/>
        </w:rPr>
        <w:t>”</w:t>
      </w:r>
      <w:r w:rsidRPr="00F47510">
        <w:rPr>
          <w:rFonts w:ascii="Times New Roman" w:eastAsiaTheme="minorEastAsia" w:hAnsi="Times New Roman"/>
          <w:bCs/>
        </w:rPr>
        <w:t>特征，即测试主要在开发阶段基本结束后才集中介入，对已实现的功能进行集中验证。这种后置式测试模式使得质量保障被动依赖末端检出而非过程预防，导致两个直接后果：其一，测试周期往往被压缩到发布前的短时间窗口，测试覆盖范围受到现实交付节奏的限制；其二，缺陷在项目后期才被发现，修复往往需要回溯需求、重新理解设计意图甚至修改关键实现，造成返工量大、协调成本高、进度风险上升。由于在需求澄清和设计阶段缺乏可验证的验收标准，问题常常表现为</w:t>
      </w:r>
      <w:r w:rsidRPr="00F47510">
        <w:rPr>
          <w:rFonts w:ascii="Times New Roman" w:eastAsiaTheme="minorEastAsia" w:hAnsi="Times New Roman"/>
          <w:bCs/>
        </w:rPr>
        <w:t>“</w:t>
      </w:r>
      <w:r w:rsidRPr="00F47510">
        <w:rPr>
          <w:rFonts w:ascii="Times New Roman" w:eastAsiaTheme="minorEastAsia" w:hAnsi="Times New Roman"/>
          <w:bCs/>
        </w:rPr>
        <w:t>功能实现了，但不符合预期</w:t>
      </w:r>
      <w:r w:rsidRPr="00F47510">
        <w:rPr>
          <w:rFonts w:ascii="Times New Roman" w:eastAsiaTheme="minorEastAsia" w:hAnsi="Times New Roman"/>
          <w:bCs/>
        </w:rPr>
        <w:t>”</w:t>
      </w:r>
      <w:r w:rsidRPr="00F47510">
        <w:rPr>
          <w:rFonts w:ascii="Times New Roman" w:eastAsiaTheme="minorEastAsia" w:hAnsi="Times New Roman"/>
          <w:bCs/>
        </w:rPr>
        <w:t>，而并非单纯的编码错误；这类问题在末期测试阶段才暴露，显著放大了修复成本。此外，测试活动仍然高度依赖人工回归验证，自动化测试覆盖率不足，回归验证的可重复性有限，使得质量风险在快速迭代和多版本并行的场景下难以及时识别和有效抑制。这些特征表明，当前的质量控制仍停留在</w:t>
      </w:r>
      <w:r w:rsidRPr="00F47510">
        <w:rPr>
          <w:rFonts w:ascii="Times New Roman" w:eastAsiaTheme="minorEastAsia" w:hAnsi="Times New Roman"/>
          <w:bCs/>
        </w:rPr>
        <w:t>“</w:t>
      </w:r>
      <w:r w:rsidRPr="00F47510">
        <w:rPr>
          <w:rFonts w:ascii="Times New Roman" w:eastAsiaTheme="minorEastAsia" w:hAnsi="Times New Roman"/>
          <w:bCs/>
        </w:rPr>
        <w:t>成品检验</w:t>
      </w:r>
      <w:r w:rsidRPr="00F47510">
        <w:rPr>
          <w:rFonts w:ascii="Times New Roman" w:eastAsiaTheme="minorEastAsia" w:hAnsi="Times New Roman"/>
          <w:bCs/>
        </w:rPr>
        <w:t>”</w:t>
      </w:r>
      <w:r w:rsidRPr="00F47510">
        <w:rPr>
          <w:rFonts w:ascii="Times New Roman" w:eastAsiaTheme="minorEastAsia" w:hAnsi="Times New Roman"/>
          <w:bCs/>
        </w:rPr>
        <w:t>层面，而未能在软件开发全过程内生化为一种工程约束和管理手段。</w:t>
      </w:r>
    </w:p>
    <w:p w:rsidR="00F47510" w:rsidRP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针对上述问题，</w:t>
      </w:r>
      <w:r w:rsidRPr="00F47510">
        <w:rPr>
          <w:rFonts w:ascii="Times New Roman" w:eastAsiaTheme="minorEastAsia" w:hAnsi="Times New Roman"/>
          <w:bCs/>
        </w:rPr>
        <w:t>H</w:t>
      </w:r>
      <w:r w:rsidRPr="00F47510">
        <w:rPr>
          <w:rFonts w:ascii="Times New Roman" w:eastAsiaTheme="minorEastAsia" w:hAnsi="Times New Roman"/>
          <w:bCs/>
        </w:rPr>
        <w:t>公司的测试与质量保障机制需要从</w:t>
      </w:r>
      <w:r w:rsidRPr="00F47510">
        <w:rPr>
          <w:rFonts w:ascii="Times New Roman" w:eastAsiaTheme="minorEastAsia" w:hAnsi="Times New Roman"/>
          <w:bCs/>
        </w:rPr>
        <w:t>“</w:t>
      </w:r>
      <w:r w:rsidRPr="00F47510">
        <w:rPr>
          <w:rFonts w:ascii="Times New Roman" w:eastAsiaTheme="minorEastAsia" w:hAnsi="Times New Roman"/>
          <w:bCs/>
        </w:rPr>
        <w:t>后置检验</w:t>
      </w:r>
      <w:r w:rsidRPr="00F47510">
        <w:rPr>
          <w:rFonts w:ascii="Times New Roman" w:eastAsiaTheme="minorEastAsia" w:hAnsi="Times New Roman"/>
          <w:bCs/>
        </w:rPr>
        <w:t>”</w:t>
      </w:r>
      <w:r w:rsidRPr="00F47510">
        <w:rPr>
          <w:rFonts w:ascii="Times New Roman" w:eastAsiaTheme="minorEastAsia" w:hAnsi="Times New Roman"/>
          <w:bCs/>
        </w:rPr>
        <w:t>转向</w:t>
      </w:r>
      <w:r w:rsidRPr="00F47510">
        <w:rPr>
          <w:rFonts w:ascii="Times New Roman" w:eastAsiaTheme="minorEastAsia" w:hAnsi="Times New Roman"/>
          <w:bCs/>
        </w:rPr>
        <w:t>“</w:t>
      </w:r>
      <w:r w:rsidRPr="00F47510">
        <w:rPr>
          <w:rFonts w:ascii="Times New Roman" w:eastAsiaTheme="minorEastAsia" w:hAnsi="Times New Roman"/>
          <w:bCs/>
        </w:rPr>
        <w:t>全过程质量内建</w:t>
      </w:r>
      <w:r w:rsidRPr="00F47510">
        <w:rPr>
          <w:rFonts w:ascii="Times New Roman" w:eastAsiaTheme="minorEastAsia" w:hAnsi="Times New Roman"/>
          <w:bCs/>
        </w:rPr>
        <w:t>”</w:t>
      </w:r>
      <w:r w:rsidRPr="00F47510">
        <w:rPr>
          <w:rFonts w:ascii="Times New Roman" w:eastAsiaTheme="minorEastAsia" w:hAnsi="Times New Roman"/>
          <w:bCs/>
        </w:rPr>
        <w:t>。这一转向可以依托第二章提出的几项关键理论基础。其一，全面质量管理（</w:t>
      </w:r>
      <w:r w:rsidRPr="00F47510">
        <w:rPr>
          <w:rFonts w:ascii="Times New Roman" w:eastAsiaTheme="minorEastAsia" w:hAnsi="Times New Roman"/>
          <w:bCs/>
        </w:rPr>
        <w:t>Total Quality Management, TQM</w:t>
      </w:r>
      <w:r w:rsidRPr="00F47510">
        <w:rPr>
          <w:rFonts w:ascii="Times New Roman" w:eastAsiaTheme="minorEastAsia" w:hAnsi="Times New Roman"/>
          <w:bCs/>
        </w:rPr>
        <w:t>）强调质量不是某一职能部门的单一责任，而是需求方、开发方、测试方乃至运维方在整个生命周期内的共同职责，质量活动应覆盖从需求提出到上线运行的每个环节。其二，质量前移（也可理解为质量左移、</w:t>
      </w:r>
      <w:r w:rsidRPr="00F47510">
        <w:rPr>
          <w:rFonts w:ascii="Times New Roman" w:eastAsiaTheme="minorEastAsia" w:hAnsi="Times New Roman"/>
          <w:bCs/>
        </w:rPr>
        <w:t>Shift-left Quality</w:t>
      </w:r>
      <w:r w:rsidRPr="00F47510">
        <w:rPr>
          <w:rFonts w:ascii="Times New Roman" w:eastAsiaTheme="minorEastAsia" w:hAnsi="Times New Roman"/>
          <w:bCs/>
        </w:rPr>
        <w:t>）要求将质量约束从开发末端前置到需求澄清和设计决策阶段，使质量控制成为设计输入，而不是交付前的补救措施。其三，</w:t>
      </w:r>
      <w:r w:rsidRPr="00F47510">
        <w:rPr>
          <w:rFonts w:ascii="Times New Roman" w:eastAsiaTheme="minorEastAsia" w:hAnsi="Times New Roman"/>
          <w:bCs/>
        </w:rPr>
        <w:t>PDCA</w:t>
      </w:r>
      <w:r w:rsidRPr="00F47510">
        <w:rPr>
          <w:rFonts w:ascii="Times New Roman" w:eastAsiaTheme="minorEastAsia" w:hAnsi="Times New Roman"/>
          <w:bCs/>
        </w:rPr>
        <w:t>循环（</w:t>
      </w:r>
      <w:r w:rsidRPr="00F47510">
        <w:rPr>
          <w:rFonts w:ascii="Times New Roman" w:eastAsiaTheme="minorEastAsia" w:hAnsi="Times New Roman"/>
          <w:bCs/>
        </w:rPr>
        <w:t>Plan–Do–Check–Act</w:t>
      </w:r>
      <w:r w:rsidRPr="00F47510">
        <w:rPr>
          <w:rFonts w:ascii="Times New Roman" w:eastAsiaTheme="minorEastAsia" w:hAnsi="Times New Roman"/>
          <w:bCs/>
        </w:rPr>
        <w:t>）为持续改进提供了管理方法论基础：通过在计划阶段定义可验证标准，在执行阶段按标准实现，在检查阶段引入自动化验证与度量指标，在改进阶段通过缺陷回溯推动组织学习与规范更新，从而形成质量改进的闭环。其四，在持续集成和</w:t>
      </w:r>
      <w:r w:rsidRPr="00F47510">
        <w:rPr>
          <w:rFonts w:ascii="Times New Roman" w:eastAsiaTheme="minorEastAsia" w:hAnsi="Times New Roman"/>
          <w:bCs/>
        </w:rPr>
        <w:t>DevOps/DevSecOps</w:t>
      </w:r>
      <w:r w:rsidRPr="00F47510">
        <w:rPr>
          <w:rFonts w:ascii="Times New Roman" w:eastAsiaTheme="minorEastAsia" w:hAnsi="Times New Roman"/>
          <w:bCs/>
        </w:rPr>
        <w:t>的背景下，测试活动本身也需要自动化、结构化和可追溯化，成为流水线的一部分，而不再是交付前的一次性人工检验。综合来看，质量保障的目标不应仅仅是</w:t>
      </w:r>
      <w:r w:rsidRPr="00F47510">
        <w:rPr>
          <w:rFonts w:ascii="Times New Roman" w:eastAsiaTheme="minorEastAsia" w:hAnsi="Times New Roman"/>
          <w:bCs/>
        </w:rPr>
        <w:t>“</w:t>
      </w:r>
      <w:r w:rsidRPr="00F47510">
        <w:rPr>
          <w:rFonts w:ascii="Times New Roman" w:eastAsiaTheme="minorEastAsia" w:hAnsi="Times New Roman"/>
          <w:bCs/>
        </w:rPr>
        <w:t>找出缺陷</w:t>
      </w:r>
      <w:r w:rsidRPr="00F47510">
        <w:rPr>
          <w:rFonts w:ascii="Times New Roman" w:eastAsiaTheme="minorEastAsia" w:hAnsi="Times New Roman"/>
          <w:bCs/>
        </w:rPr>
        <w:t>”</w:t>
      </w:r>
      <w:r w:rsidRPr="00F47510">
        <w:rPr>
          <w:rFonts w:ascii="Times New Roman" w:eastAsiaTheme="minorEastAsia" w:hAnsi="Times New Roman"/>
          <w:bCs/>
        </w:rPr>
        <w:t>，而应是</w:t>
      </w:r>
      <w:r w:rsidRPr="00F47510">
        <w:rPr>
          <w:rFonts w:ascii="Times New Roman" w:eastAsiaTheme="minorEastAsia" w:hAnsi="Times New Roman"/>
          <w:bCs/>
        </w:rPr>
        <w:t>“</w:t>
      </w:r>
      <w:r w:rsidRPr="00F47510">
        <w:rPr>
          <w:rFonts w:ascii="Times New Roman" w:eastAsiaTheme="minorEastAsia" w:hAnsi="Times New Roman"/>
          <w:bCs/>
        </w:rPr>
        <w:t>在尽可能早的阶段避免缺陷被引入，并在引入之后即时被感知并处置</w:t>
      </w:r>
      <w:r w:rsidRPr="00F47510">
        <w:rPr>
          <w:rFonts w:ascii="Times New Roman" w:eastAsiaTheme="minorEastAsia" w:hAnsi="Times New Roman"/>
          <w:bCs/>
        </w:rPr>
        <w:t>”</w:t>
      </w:r>
      <w:r w:rsidRPr="00F47510">
        <w:rPr>
          <w:rFonts w:ascii="Times New Roman" w:eastAsiaTheme="minorEastAsia" w:hAnsi="Times New Roman"/>
          <w:bCs/>
        </w:rPr>
        <w:t>。从管理视角看，这实际上是在将质量从被动责任转变为过程约束，将其上升为流程治理能力的一部分。</w:t>
      </w:r>
    </w:p>
    <w:p w:rsidR="00F47510" w:rsidRDefault="00F47510" w:rsidP="00F47510">
      <w:pPr>
        <w:shd w:val="clear" w:color="auto" w:fill="FFFFFF"/>
        <w:spacing w:line="400" w:lineRule="exact"/>
        <w:ind w:firstLine="480"/>
        <w:rPr>
          <w:rFonts w:ascii="Times New Roman" w:eastAsiaTheme="minorEastAsia" w:hAnsi="Times New Roman"/>
          <w:bCs/>
        </w:rPr>
      </w:pPr>
      <w:r w:rsidRPr="00F47510">
        <w:rPr>
          <w:rFonts w:ascii="Times New Roman" w:eastAsiaTheme="minorEastAsia" w:hAnsi="Times New Roman"/>
          <w:bCs/>
        </w:rPr>
        <w:t>为推动这种转变，可以从三个方面开展具体改进。第一，推动测试左移。测试角色需在需求澄清和设计评审阶段即参与进来，面向每一项需求产出明确的验收标准和关键场景用例，这些标准将成为开发任务的准入条件，而不再是测试阶段才临时补充的校验依据。通过这种方式，需求从</w:t>
      </w:r>
      <w:r w:rsidRPr="00F47510">
        <w:rPr>
          <w:rFonts w:ascii="Times New Roman" w:eastAsiaTheme="minorEastAsia" w:hAnsi="Times New Roman"/>
          <w:bCs/>
        </w:rPr>
        <w:t>“</w:t>
      </w:r>
      <w:r w:rsidRPr="00F47510">
        <w:rPr>
          <w:rFonts w:ascii="Times New Roman" w:eastAsiaTheme="minorEastAsia" w:hAnsi="Times New Roman"/>
          <w:bCs/>
        </w:rPr>
        <w:t>描述要做什么</w:t>
      </w:r>
      <w:r w:rsidRPr="00F47510">
        <w:rPr>
          <w:rFonts w:ascii="Times New Roman" w:eastAsiaTheme="minorEastAsia" w:hAnsi="Times New Roman"/>
          <w:bCs/>
        </w:rPr>
        <w:t>”</w:t>
      </w:r>
      <w:r w:rsidRPr="00F47510">
        <w:rPr>
          <w:rFonts w:ascii="Times New Roman" w:eastAsiaTheme="minorEastAsia" w:hAnsi="Times New Roman"/>
          <w:bCs/>
        </w:rPr>
        <w:t>进一步演化为</w:t>
      </w:r>
      <w:r w:rsidRPr="00F47510">
        <w:rPr>
          <w:rFonts w:ascii="Times New Roman" w:eastAsiaTheme="minorEastAsia" w:hAnsi="Times New Roman"/>
          <w:bCs/>
        </w:rPr>
        <w:t>“</w:t>
      </w:r>
      <w:r w:rsidRPr="00F47510">
        <w:rPr>
          <w:rFonts w:ascii="Times New Roman" w:eastAsiaTheme="minorEastAsia" w:hAnsi="Times New Roman"/>
          <w:bCs/>
        </w:rPr>
        <w:t>描述如何判断做到位</w:t>
      </w:r>
      <w:r w:rsidRPr="00F47510">
        <w:rPr>
          <w:rFonts w:ascii="Times New Roman" w:eastAsiaTheme="minorEastAsia" w:hAnsi="Times New Roman"/>
          <w:bCs/>
        </w:rPr>
        <w:t>”</w:t>
      </w:r>
      <w:r w:rsidRPr="00F47510">
        <w:rPr>
          <w:rFonts w:ascii="Times New Roman" w:eastAsiaTheme="minorEastAsia" w:hAnsi="Times New Roman"/>
          <w:bCs/>
        </w:rPr>
        <w:t>，从而提升需求本身的可测试性与可交付性。第二，构建分层自动化测试体系。应在持续集成流水线中固化单元测试、接口测试和回归测试三个层级：单元测试绑定到代码提交，接口测试绑定到服务集成，回归测试绑定到版本出包，且以容器化环境执行，确保不同阶段的验证在一致、可复现的环境中自动完成。测试执行结果应自动回传为可度量指标，</w:t>
      </w:r>
      <w:r w:rsidRPr="00F47510">
        <w:rPr>
          <w:rFonts w:ascii="Times New Roman" w:eastAsiaTheme="minorEastAsia" w:hAnsi="Times New Roman"/>
          <w:bCs/>
        </w:rPr>
        <w:lastRenderedPageBreak/>
        <w:t>用于判断版本是否具备进入下一阶段的资格。第三，建立缺陷闭环机制，将缺陷处理从</w:t>
      </w:r>
      <w:r w:rsidRPr="00F47510">
        <w:rPr>
          <w:rFonts w:ascii="Times New Roman" w:eastAsiaTheme="minorEastAsia" w:hAnsi="Times New Roman"/>
          <w:bCs/>
        </w:rPr>
        <w:t>“</w:t>
      </w:r>
      <w:r w:rsidRPr="00F47510">
        <w:rPr>
          <w:rFonts w:ascii="Times New Roman" w:eastAsiaTheme="minorEastAsia" w:hAnsi="Times New Roman"/>
          <w:bCs/>
        </w:rPr>
        <w:t>修一下</w:t>
      </w:r>
      <w:r w:rsidRPr="00F47510">
        <w:rPr>
          <w:rFonts w:ascii="Times New Roman" w:eastAsiaTheme="minorEastAsia" w:hAnsi="Times New Roman"/>
          <w:bCs/>
        </w:rPr>
        <w:t>”</w:t>
      </w:r>
      <w:r w:rsidRPr="00F47510">
        <w:rPr>
          <w:rFonts w:ascii="Times New Roman" w:eastAsiaTheme="minorEastAsia" w:hAnsi="Times New Roman"/>
          <w:bCs/>
        </w:rPr>
        <w:t>提升为</w:t>
      </w:r>
      <w:r w:rsidRPr="00F47510">
        <w:rPr>
          <w:rFonts w:ascii="Times New Roman" w:eastAsiaTheme="minorEastAsia" w:hAnsi="Times New Roman"/>
          <w:bCs/>
        </w:rPr>
        <w:t>“</w:t>
      </w:r>
      <w:r w:rsidRPr="00F47510">
        <w:rPr>
          <w:rFonts w:ascii="Times New Roman" w:eastAsiaTheme="minorEastAsia" w:hAnsi="Times New Roman"/>
          <w:bCs/>
        </w:rPr>
        <w:t>纳入组织知识资产</w:t>
      </w:r>
      <w:r w:rsidRPr="00F47510">
        <w:rPr>
          <w:rFonts w:ascii="Times New Roman" w:eastAsiaTheme="minorEastAsia" w:hAnsi="Times New Roman"/>
          <w:bCs/>
        </w:rPr>
        <w:t>”</w:t>
      </w:r>
      <w:r w:rsidRPr="00F47510">
        <w:rPr>
          <w:rFonts w:ascii="Times New Roman" w:eastAsiaTheme="minorEastAsia" w:hAnsi="Times New Roman"/>
          <w:bCs/>
        </w:rPr>
        <w:t>。每一个缺陷不仅需要标明修复方案，还需进行根因分析，明确其成因属于需求不清、方案设计欠缺、编码实现偏差还是环境差异，并将此类归因沉淀为可复用的改进经验。这一缺陷复盘与经验沉淀过程，既是</w:t>
      </w:r>
      <w:r w:rsidRPr="00F47510">
        <w:rPr>
          <w:rFonts w:ascii="Times New Roman" w:eastAsiaTheme="minorEastAsia" w:hAnsi="Times New Roman"/>
          <w:bCs/>
        </w:rPr>
        <w:t>PDCA</w:t>
      </w:r>
      <w:r w:rsidRPr="00F47510">
        <w:rPr>
          <w:rFonts w:ascii="Times New Roman" w:eastAsiaTheme="minorEastAsia" w:hAnsi="Times New Roman"/>
          <w:bCs/>
        </w:rPr>
        <w:t>循环中的</w:t>
      </w:r>
      <w:r w:rsidRPr="00F47510">
        <w:rPr>
          <w:rFonts w:ascii="Times New Roman" w:eastAsiaTheme="minorEastAsia" w:hAnsi="Times New Roman"/>
          <w:bCs/>
        </w:rPr>
        <w:t>“Check/Act”</w:t>
      </w:r>
      <w:r w:rsidRPr="00F47510">
        <w:rPr>
          <w:rFonts w:ascii="Times New Roman" w:eastAsiaTheme="minorEastAsia" w:hAnsi="Times New Roman"/>
          <w:bCs/>
        </w:rPr>
        <w:t>环节，也是公司在高合规、高复杂度业务环境中保持过程稳定性的关键抓手。上述改进方向可归纳为测试左移、自动化保障、缺陷闭环与过程度量四个维度，其总体结构如表</w:t>
      </w:r>
      <w:r w:rsidRPr="00F47510">
        <w:rPr>
          <w:rFonts w:ascii="Times New Roman" w:eastAsiaTheme="minorEastAsia" w:hAnsi="Times New Roman"/>
          <w:bCs/>
        </w:rPr>
        <w:t>4-</w:t>
      </w:r>
      <w:r w:rsidR="00927EA9">
        <w:rPr>
          <w:rFonts w:ascii="Times New Roman" w:eastAsiaTheme="minorEastAsia" w:hAnsi="Times New Roman"/>
          <w:bCs/>
        </w:rPr>
        <w:t>2</w:t>
      </w:r>
      <w:r w:rsidRPr="00F47510">
        <w:rPr>
          <w:rFonts w:ascii="Times New Roman" w:eastAsiaTheme="minorEastAsia" w:hAnsi="Times New Roman"/>
          <w:bCs/>
        </w:rPr>
        <w:t>所示。</w:t>
      </w:r>
    </w:p>
    <w:p w:rsidR="00A9306B" w:rsidRDefault="00A9306B" w:rsidP="00F47510">
      <w:pPr>
        <w:shd w:val="clear" w:color="auto" w:fill="FFFFFF"/>
        <w:spacing w:line="400" w:lineRule="exact"/>
        <w:ind w:firstLine="480"/>
        <w:rPr>
          <w:rFonts w:ascii="Times New Roman" w:eastAsiaTheme="minorEastAsia" w:hAnsi="Times New Roman"/>
          <w:bCs/>
        </w:rPr>
      </w:pPr>
    </w:p>
    <w:p w:rsidR="00370B26" w:rsidRPr="00806B4F" w:rsidRDefault="00A9306B" w:rsidP="00806B4F">
      <w:pPr>
        <w:jc w:val="center"/>
        <w:rPr>
          <w:rFonts w:ascii="Times New Roman" w:hAnsi="Times New Roman" w:cs="Times New Roman"/>
          <w:sz w:val="21"/>
          <w:szCs w:val="21"/>
        </w:rPr>
      </w:pPr>
      <w:r w:rsidRPr="00806B4F">
        <w:rPr>
          <w:rFonts w:ascii="Times New Roman" w:hAnsi="Times New Roman" w:cs="Times New Roman"/>
          <w:sz w:val="21"/>
          <w:szCs w:val="21"/>
        </w:rPr>
        <w:t>表</w:t>
      </w:r>
      <w:r w:rsidRPr="00806B4F">
        <w:rPr>
          <w:rFonts w:ascii="Times New Roman" w:hAnsi="Times New Roman" w:cs="Times New Roman"/>
          <w:sz w:val="21"/>
          <w:szCs w:val="21"/>
        </w:rPr>
        <w:t>4-</w:t>
      </w:r>
      <w:r w:rsidR="0002683F" w:rsidRPr="00806B4F">
        <w:rPr>
          <w:rFonts w:ascii="Times New Roman" w:hAnsi="Times New Roman" w:cs="Times New Roman"/>
          <w:sz w:val="21"/>
          <w:szCs w:val="21"/>
        </w:rPr>
        <w:t>2</w:t>
      </w:r>
      <w:r w:rsidRPr="00806B4F">
        <w:rPr>
          <w:rFonts w:ascii="Times New Roman" w:hAnsi="Times New Roman" w:cs="Times New Roman"/>
          <w:sz w:val="21"/>
          <w:szCs w:val="21"/>
        </w:rPr>
        <w:t xml:space="preserve"> H</w:t>
      </w:r>
      <w:r w:rsidRPr="00806B4F">
        <w:rPr>
          <w:rFonts w:ascii="Times New Roman" w:hAnsi="Times New Roman" w:cs="Times New Roman"/>
          <w:sz w:val="21"/>
          <w:szCs w:val="21"/>
        </w:rPr>
        <w:t>公司测试左移与自动化质量保障体系</w:t>
      </w:r>
    </w:p>
    <w:tbl>
      <w:tblPr>
        <w:tblStyle w:val="ab"/>
        <w:tblW w:w="0" w:type="auto"/>
        <w:tblLook w:val="04A0" w:firstRow="1" w:lastRow="0" w:firstColumn="1" w:lastColumn="0" w:noHBand="0" w:noVBand="1"/>
      </w:tblPr>
      <w:tblGrid>
        <w:gridCol w:w="784"/>
        <w:gridCol w:w="2505"/>
        <w:gridCol w:w="3045"/>
        <w:gridCol w:w="2954"/>
      </w:tblGrid>
      <w:tr w:rsidR="00370B26" w:rsidRPr="00370B26" w:rsidTr="00370B26">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改进方向</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改进内容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实施要点</w:t>
            </w:r>
          </w:p>
        </w:tc>
        <w:tc>
          <w:tcPr>
            <w:tcW w:w="0" w:type="auto"/>
            <w:hideMark/>
          </w:tcPr>
          <w:p w:rsidR="00370B26" w:rsidRPr="00806B4F" w:rsidRDefault="00370B26" w:rsidP="00E63303">
            <w:pPr>
              <w:jc w:val="center"/>
              <w:rPr>
                <w:rFonts w:ascii="Times New Roman" w:hAnsi="Times New Roman" w:cs="Times New Roman"/>
                <w:bCs/>
                <w:sz w:val="21"/>
                <w:szCs w:val="21"/>
              </w:rPr>
            </w:pPr>
            <w:r w:rsidRPr="00806B4F">
              <w:rPr>
                <w:rFonts w:ascii="Times New Roman" w:hAnsi="Times New Roman" w:cs="Times New Roman"/>
                <w:bCs/>
                <w:sz w:val="21"/>
                <w:szCs w:val="21"/>
              </w:rPr>
              <w:t>管理价值（过程导向）</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测试左移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测试人员在需求澄清与设计评审阶段提前介入，提出可验证的验收标准与关键测试场景。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固化需求评审机制；要求在需求基线中记录验收标准；开发任务的立项条件中必须包含对应的验收标准与测试要点。</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使需求在进入开发前即具备</w:t>
            </w:r>
            <w:r w:rsidRPr="00806B4F">
              <w:rPr>
                <w:rFonts w:ascii="Times New Roman" w:hAnsi="Times New Roman" w:cs="Times New Roman"/>
                <w:sz w:val="21"/>
                <w:szCs w:val="21"/>
              </w:rPr>
              <w:t>“</w:t>
            </w:r>
            <w:r w:rsidRPr="00806B4F">
              <w:rPr>
                <w:rFonts w:ascii="Times New Roman" w:hAnsi="Times New Roman" w:cs="Times New Roman"/>
                <w:sz w:val="21"/>
                <w:szCs w:val="21"/>
              </w:rPr>
              <w:t>可验证性</w:t>
            </w:r>
            <w:r w:rsidRPr="00806B4F">
              <w:rPr>
                <w:rFonts w:ascii="Times New Roman" w:hAnsi="Times New Roman" w:cs="Times New Roman"/>
                <w:sz w:val="21"/>
                <w:szCs w:val="21"/>
              </w:rPr>
              <w:t>”</w:t>
            </w:r>
            <w:r w:rsidRPr="00806B4F">
              <w:rPr>
                <w:rFonts w:ascii="Times New Roman" w:hAnsi="Times New Roman" w:cs="Times New Roman"/>
                <w:sz w:val="21"/>
                <w:szCs w:val="21"/>
              </w:rPr>
              <w:t>，将质量要求显式化并前置，减少后期</w:t>
            </w:r>
            <w:r w:rsidRPr="00806B4F">
              <w:rPr>
                <w:rFonts w:ascii="Times New Roman" w:hAnsi="Times New Roman" w:cs="Times New Roman"/>
                <w:sz w:val="21"/>
                <w:szCs w:val="21"/>
              </w:rPr>
              <w:t>“</w:t>
            </w:r>
            <w:r w:rsidRPr="00806B4F">
              <w:rPr>
                <w:rFonts w:ascii="Times New Roman" w:hAnsi="Times New Roman" w:cs="Times New Roman"/>
                <w:sz w:val="21"/>
                <w:szCs w:val="21"/>
              </w:rPr>
              <w:t>需求理解不一致</w:t>
            </w:r>
            <w:r w:rsidRPr="00806B4F">
              <w:rPr>
                <w:rFonts w:ascii="Times New Roman" w:hAnsi="Times New Roman" w:cs="Times New Roman"/>
                <w:sz w:val="21"/>
                <w:szCs w:val="21"/>
              </w:rPr>
              <w:t>”</w:t>
            </w:r>
            <w:r w:rsidRPr="00806B4F">
              <w:rPr>
                <w:rFonts w:ascii="Times New Roman" w:hAnsi="Times New Roman" w:cs="Times New Roman"/>
                <w:sz w:val="21"/>
                <w:szCs w:val="21"/>
              </w:rPr>
              <w:t>型返工。</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自动化测试体系</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将单元测试、接口测试、回归测试纳入持续集成流水线，测试执行由流水线自动触发与记录。</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使用统一流水线执行脚本化测试；以容器</w:t>
            </w:r>
            <w:r w:rsidRPr="00806B4F">
              <w:rPr>
                <w:rFonts w:ascii="Times New Roman" w:hAnsi="Times New Roman" w:cs="Times New Roman"/>
                <w:sz w:val="21"/>
                <w:szCs w:val="21"/>
              </w:rPr>
              <w:t>/</w:t>
            </w:r>
            <w:r w:rsidRPr="00806B4F">
              <w:rPr>
                <w:rFonts w:ascii="Times New Roman" w:hAnsi="Times New Roman" w:cs="Times New Roman"/>
                <w:sz w:val="21"/>
                <w:szCs w:val="21"/>
              </w:rPr>
              <w:t>镜像保证环境一致；自动生成测试报告并沉淀为质量度量指标。</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质量验证从人工、一次性检验转为过程内建、可重复执行的验证步骤，提升回归速度与一致性。</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缺陷闭环机制</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对缺陷执行根因分析并分类归档，形成知识库，支持持续改进。</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为缺陷指定成因类别（需求、设计、实现、环境）；要求记录修复手段与预防措施；定期在迭代复盘中复查高频成因。</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使缺陷处理从</w:t>
            </w:r>
            <w:r w:rsidRPr="00806B4F">
              <w:rPr>
                <w:rFonts w:ascii="Times New Roman" w:hAnsi="Times New Roman" w:cs="Times New Roman"/>
                <w:sz w:val="21"/>
                <w:szCs w:val="21"/>
              </w:rPr>
              <w:t>“</w:t>
            </w:r>
            <w:r w:rsidRPr="00806B4F">
              <w:rPr>
                <w:rFonts w:ascii="Times New Roman" w:hAnsi="Times New Roman" w:cs="Times New Roman"/>
                <w:sz w:val="21"/>
                <w:szCs w:val="21"/>
              </w:rPr>
              <w:t>补救行为</w:t>
            </w:r>
            <w:r w:rsidRPr="00806B4F">
              <w:rPr>
                <w:rFonts w:ascii="Times New Roman" w:hAnsi="Times New Roman" w:cs="Times New Roman"/>
                <w:sz w:val="21"/>
                <w:szCs w:val="21"/>
              </w:rPr>
              <w:t>”</w:t>
            </w:r>
            <w:r w:rsidRPr="00806B4F">
              <w:rPr>
                <w:rFonts w:ascii="Times New Roman" w:hAnsi="Times New Roman" w:cs="Times New Roman"/>
                <w:sz w:val="21"/>
                <w:szCs w:val="21"/>
              </w:rPr>
              <w:t>转变为</w:t>
            </w:r>
            <w:r w:rsidRPr="00806B4F">
              <w:rPr>
                <w:rFonts w:ascii="Times New Roman" w:hAnsi="Times New Roman" w:cs="Times New Roman"/>
                <w:sz w:val="21"/>
                <w:szCs w:val="21"/>
              </w:rPr>
              <w:t>“</w:t>
            </w:r>
            <w:r w:rsidRPr="00806B4F">
              <w:rPr>
                <w:rFonts w:ascii="Times New Roman" w:hAnsi="Times New Roman" w:cs="Times New Roman"/>
                <w:sz w:val="21"/>
                <w:szCs w:val="21"/>
              </w:rPr>
              <w:t>组织学习</w:t>
            </w:r>
            <w:r w:rsidRPr="00806B4F">
              <w:rPr>
                <w:rFonts w:ascii="Times New Roman" w:hAnsi="Times New Roman" w:cs="Times New Roman"/>
                <w:sz w:val="21"/>
                <w:szCs w:val="21"/>
              </w:rPr>
              <w:t>”</w:t>
            </w:r>
            <w:r w:rsidRPr="00806B4F">
              <w:rPr>
                <w:rFonts w:ascii="Times New Roman" w:hAnsi="Times New Roman" w:cs="Times New Roman"/>
                <w:sz w:val="21"/>
                <w:szCs w:val="21"/>
              </w:rPr>
              <w:t>，为后续规范迭代、编码规范更新和需求澄清方式改进提供依据。</w:t>
            </w:r>
          </w:p>
        </w:tc>
      </w:tr>
      <w:tr w:rsidR="00370B26" w:rsidRPr="00370B26" w:rsidTr="00370B26">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过程度量与反馈闭环</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将缺陷密度、自动化覆盖率、回归通过率、平均修复时间等指标纳入</w:t>
            </w:r>
            <w:r w:rsidRPr="00806B4F">
              <w:rPr>
                <w:rFonts w:ascii="Times New Roman" w:hAnsi="Times New Roman" w:cs="Times New Roman"/>
                <w:sz w:val="21"/>
                <w:szCs w:val="21"/>
              </w:rPr>
              <w:t>PDCA</w:t>
            </w:r>
            <w:r w:rsidRPr="00806B4F">
              <w:rPr>
                <w:rFonts w:ascii="Times New Roman" w:hAnsi="Times New Roman" w:cs="Times New Roman"/>
                <w:sz w:val="21"/>
                <w:szCs w:val="21"/>
              </w:rPr>
              <w:t>循环并持续复盘。</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在迭代结束时对质量指标进行评估；将不达标项转化为下个迭代的约束输入；将质量指标纳入过程评估而非个人考核。</w:t>
            </w:r>
          </w:p>
        </w:tc>
        <w:tc>
          <w:tcPr>
            <w:tcW w:w="0" w:type="auto"/>
            <w:hideMark/>
          </w:tcPr>
          <w:p w:rsidR="00370B26" w:rsidRPr="00806B4F" w:rsidRDefault="00370B26" w:rsidP="00E63303">
            <w:pPr>
              <w:jc w:val="center"/>
              <w:rPr>
                <w:rFonts w:ascii="Times New Roman" w:hAnsi="Times New Roman" w:cs="Times New Roman"/>
                <w:sz w:val="21"/>
                <w:szCs w:val="21"/>
              </w:rPr>
            </w:pPr>
            <w:r w:rsidRPr="00806B4F">
              <w:rPr>
                <w:rFonts w:ascii="Times New Roman" w:hAnsi="Times New Roman" w:cs="Times New Roman"/>
                <w:sz w:val="21"/>
                <w:szCs w:val="21"/>
              </w:rPr>
              <w:t>通过度量驱动的闭环管理，使质量从单次检验行为转化为过程治理常量，为质量稳定性与交付可预测性提供基础支撑。</w:t>
            </w:r>
          </w:p>
        </w:tc>
      </w:tr>
    </w:tbl>
    <w:p w:rsidR="007765FF" w:rsidRDefault="007765FF" w:rsidP="00EC0DB9">
      <w:pPr>
        <w:shd w:val="clear" w:color="auto" w:fill="FFFFFF"/>
        <w:spacing w:line="400" w:lineRule="exact"/>
        <w:ind w:firstLine="480"/>
        <w:rPr>
          <w:rFonts w:ascii="Times New Roman" w:eastAsiaTheme="minorEastAsia" w:hAnsi="Times New Roman"/>
          <w:bCs/>
        </w:rPr>
      </w:pPr>
    </w:p>
    <w:p w:rsidR="00370B26" w:rsidRPr="005E7EB8" w:rsidRDefault="00EC0DB9" w:rsidP="005E7EB8">
      <w:pPr>
        <w:shd w:val="clear" w:color="auto" w:fill="FFFFFF"/>
        <w:spacing w:line="400" w:lineRule="exact"/>
        <w:ind w:firstLine="480"/>
        <w:rPr>
          <w:rFonts w:ascii="Times New Roman" w:eastAsiaTheme="minorEastAsia" w:hAnsi="Times New Roman"/>
          <w:bCs/>
        </w:rPr>
      </w:pPr>
      <w:r w:rsidRPr="00EC0DB9">
        <w:rPr>
          <w:rFonts w:ascii="Times New Roman" w:eastAsiaTheme="minorEastAsia" w:hAnsi="Times New Roman"/>
          <w:bCs/>
        </w:rPr>
        <w:t>表</w:t>
      </w:r>
      <w:r w:rsidRPr="00EC0DB9">
        <w:rPr>
          <w:rFonts w:ascii="Times New Roman" w:eastAsiaTheme="minorEastAsia" w:hAnsi="Times New Roman"/>
          <w:bCs/>
        </w:rPr>
        <w:t>4-</w:t>
      </w:r>
      <w:r>
        <w:rPr>
          <w:rFonts w:ascii="Times New Roman" w:eastAsiaTheme="minorEastAsia" w:hAnsi="Times New Roman"/>
          <w:bCs/>
        </w:rPr>
        <w:t>2</w:t>
      </w:r>
      <w:r w:rsidRPr="00EC0DB9">
        <w:rPr>
          <w:rFonts w:ascii="Times New Roman" w:eastAsiaTheme="minorEastAsia" w:hAnsi="Times New Roman"/>
          <w:bCs/>
        </w:rPr>
        <w:t>展示了测试管理从末端验收向全过程质量治理的迁移路径。与传统的</w:t>
      </w:r>
      <w:r w:rsidRPr="00EC0DB9">
        <w:rPr>
          <w:rFonts w:ascii="Times New Roman" w:eastAsiaTheme="minorEastAsia" w:hAnsi="Times New Roman"/>
          <w:bCs/>
        </w:rPr>
        <w:t>“</w:t>
      </w:r>
      <w:r w:rsidRPr="00EC0DB9">
        <w:rPr>
          <w:rFonts w:ascii="Times New Roman" w:eastAsiaTheme="minorEastAsia" w:hAnsi="Times New Roman"/>
          <w:bCs/>
        </w:rPr>
        <w:t>开发完成后再测</w:t>
      </w:r>
      <w:r w:rsidRPr="00EC0DB9">
        <w:rPr>
          <w:rFonts w:ascii="Times New Roman" w:eastAsiaTheme="minorEastAsia" w:hAnsi="Times New Roman"/>
          <w:bCs/>
        </w:rPr>
        <w:t>”</w:t>
      </w:r>
      <w:r w:rsidRPr="00EC0DB9">
        <w:rPr>
          <w:rFonts w:ascii="Times New Roman" w:eastAsiaTheme="minorEastAsia" w:hAnsi="Times New Roman"/>
          <w:bCs/>
        </w:rPr>
        <w:t>模式不同，该体系将测试活动嵌入需求澄清、设计决策、代码提交、服务集成和版本出包等各个关键节点，并通过自动化与度量化手段使质量验证成为开发流程本身的组成部分，而不再是发布前的补救步骤。对缺陷的处理也从单纯的修复操作上升为组织层面的经验沉淀与规范更新，形成了以</w:t>
      </w:r>
      <w:r w:rsidRPr="00EC0DB9">
        <w:rPr>
          <w:rFonts w:ascii="Times New Roman" w:eastAsiaTheme="minorEastAsia" w:hAnsi="Times New Roman"/>
          <w:bCs/>
        </w:rPr>
        <w:t>PDCA</w:t>
      </w:r>
      <w:r w:rsidRPr="00EC0DB9">
        <w:rPr>
          <w:rFonts w:ascii="Times New Roman" w:eastAsiaTheme="minorEastAsia" w:hAnsi="Times New Roman"/>
          <w:bCs/>
        </w:rPr>
        <w:t>为主线的持续改进闭环。这种质量内建型模式与</w:t>
      </w:r>
      <w:r w:rsidRPr="00EC0DB9">
        <w:rPr>
          <w:rFonts w:ascii="Times New Roman" w:eastAsiaTheme="minorEastAsia" w:hAnsi="Times New Roman"/>
          <w:bCs/>
        </w:rPr>
        <w:t>H</w:t>
      </w:r>
      <w:r w:rsidRPr="00EC0DB9">
        <w:rPr>
          <w:rFonts w:ascii="Times New Roman" w:eastAsiaTheme="minorEastAsia" w:hAnsi="Times New Roman"/>
          <w:bCs/>
        </w:rPr>
        <w:t>公司所处的金融科技场景高度匹配：一方面，它能够在高频需求变更和多团队并行交付的条件下保持交付稳定性；另一方面，它为合规审计、可追溯性和过程问责提供了结构化证据基础，从而在监管要求日益严格、技术复杂性不断提升的业务环境中，为企业的长期演进能力和过程韧性奠定管理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8" w:name="_Toc213016556"/>
      <w:r w:rsidRPr="0021112A">
        <w:rPr>
          <w:rFonts w:ascii="Times New Roman" w:hAnsi="Times New Roman"/>
          <w:bCs/>
          <w:kern w:val="0"/>
          <w:sz w:val="24"/>
          <w:szCs w:val="32"/>
        </w:rPr>
        <w:lastRenderedPageBreak/>
        <w:t xml:space="preserve">4.2.4 </w:t>
      </w:r>
      <w:r w:rsidRPr="0021112A">
        <w:rPr>
          <w:rFonts w:ascii="Times New Roman" w:hAnsi="Times New Roman"/>
          <w:bCs/>
          <w:kern w:val="0"/>
          <w:sz w:val="24"/>
          <w:szCs w:val="32"/>
        </w:rPr>
        <w:t>发布流程手工化与交付风险高问题的改进方案</w:t>
      </w:r>
      <w:bookmarkEnd w:id="88"/>
    </w:p>
    <w:p w:rsidR="00424D37" w:rsidRPr="00424D37" w:rsidRDefault="00424D37" w:rsidP="00424D37">
      <w:pPr>
        <w:shd w:val="clear" w:color="auto" w:fill="FFFFFF"/>
        <w:spacing w:line="400" w:lineRule="exact"/>
        <w:ind w:firstLine="480"/>
        <w:rPr>
          <w:rFonts w:ascii="Times New Roman" w:eastAsiaTheme="minorEastAsia" w:hAnsi="Times New Roman"/>
          <w:bCs/>
        </w:rPr>
      </w:pPr>
      <w:r>
        <w:rPr>
          <w:rFonts w:hint="eastAsia"/>
        </w:rPr>
        <w:t>（</w:t>
      </w:r>
      <w:r w:rsidRPr="00424D37">
        <w:rPr>
          <w:rFonts w:ascii="Times New Roman" w:eastAsiaTheme="minorEastAsia" w:hAnsi="Times New Roman"/>
          <w:bCs/>
        </w:rPr>
        <w:t>1</w:t>
      </w:r>
      <w:r w:rsidRPr="00424D37">
        <w:rPr>
          <w:rFonts w:ascii="Times New Roman" w:eastAsiaTheme="minorEastAsia" w:hAnsi="Times New Roman"/>
          <w:bCs/>
        </w:rPr>
        <w:t>）问题概述</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H</w:t>
      </w:r>
      <w:r w:rsidRPr="00424D37">
        <w:rPr>
          <w:rFonts w:ascii="Times New Roman" w:eastAsiaTheme="minorEastAsia" w:hAnsi="Times New Roman"/>
          <w:bCs/>
        </w:rPr>
        <w:t>公司在软件发布阶段仍以人工部署为主要方式，缺乏统一的自动化发布工具链与标准化操作流程。由于项目团队间构建脚本、环境参数及部署命令存在差异，发布活动的执行顺序与结果不具一致性。手工操作不仅导致部署过程不可重复、结果不可追溯，也使上线风险集中于短暂的发布时间窗口。若在发布中出现配置冲突或性能异常，恢复通常依赖人工判断和经验操作，回滚流程复杂且不可预测。此外，缺乏可度量的发布节奏与统一审计机制，使管理层难以形成稳定的交付评估指标。这种</w:t>
      </w:r>
      <w:r w:rsidRPr="00424D37">
        <w:rPr>
          <w:rFonts w:ascii="Times New Roman" w:eastAsiaTheme="minorEastAsia" w:hAnsi="Times New Roman"/>
          <w:bCs/>
        </w:rPr>
        <w:t>“</w:t>
      </w:r>
      <w:r w:rsidRPr="00424D37">
        <w:rPr>
          <w:rFonts w:ascii="Times New Roman" w:eastAsiaTheme="minorEastAsia" w:hAnsi="Times New Roman"/>
          <w:bCs/>
        </w:rPr>
        <w:t>人工触发、临时修复</w:t>
      </w:r>
      <w:r w:rsidRPr="00424D37">
        <w:rPr>
          <w:rFonts w:ascii="Times New Roman" w:eastAsiaTheme="minorEastAsia" w:hAnsi="Times New Roman"/>
          <w:bCs/>
        </w:rPr>
        <w:t>”</w:t>
      </w:r>
      <w:r w:rsidRPr="00424D37">
        <w:rPr>
          <w:rFonts w:ascii="Times New Roman" w:eastAsiaTheme="minorEastAsia" w:hAnsi="Times New Roman"/>
          <w:bCs/>
        </w:rPr>
        <w:t>的模式，使发布效率低、风险集中、运维压力增大，影响了整体研发体系的连续性与可控性。</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2</w:t>
      </w:r>
      <w:r w:rsidRPr="00424D37">
        <w:rPr>
          <w:rFonts w:ascii="Times New Roman" w:eastAsiaTheme="minorEastAsia" w:hAnsi="Times New Roman"/>
          <w:bCs/>
        </w:rPr>
        <w:t>）改进思路</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为解决发布过程依赖人工操作的瓶颈，应以</w:t>
      </w:r>
      <w:r w:rsidRPr="00424D37">
        <w:rPr>
          <w:rFonts w:ascii="Times New Roman" w:eastAsiaTheme="minorEastAsia" w:hAnsi="Times New Roman"/>
          <w:bCs/>
        </w:rPr>
        <w:t>DevOps</w:t>
      </w:r>
      <w:r w:rsidRPr="00424D37">
        <w:rPr>
          <w:rFonts w:ascii="Times New Roman" w:eastAsiaTheme="minorEastAsia" w:hAnsi="Times New Roman"/>
          <w:bCs/>
        </w:rPr>
        <w:t>及持续集成</w:t>
      </w:r>
      <w:r w:rsidRPr="00424D37">
        <w:rPr>
          <w:rFonts w:ascii="Times New Roman" w:eastAsiaTheme="minorEastAsia" w:hAnsi="Times New Roman"/>
          <w:bCs/>
        </w:rPr>
        <w:t>/</w:t>
      </w:r>
      <w:r w:rsidRPr="00424D37">
        <w:rPr>
          <w:rFonts w:ascii="Times New Roman" w:eastAsiaTheme="minorEastAsia" w:hAnsi="Times New Roman"/>
          <w:bCs/>
        </w:rPr>
        <w:t>持续交付（</w:t>
      </w:r>
      <w:r w:rsidRPr="00424D37">
        <w:rPr>
          <w:rFonts w:ascii="Times New Roman" w:eastAsiaTheme="minorEastAsia" w:hAnsi="Times New Roman"/>
          <w:bCs/>
        </w:rPr>
        <w:t>CI/CD</w:t>
      </w:r>
      <w:r w:rsidRPr="00424D37">
        <w:rPr>
          <w:rFonts w:ascii="Times New Roman" w:eastAsiaTheme="minorEastAsia" w:hAnsi="Times New Roman"/>
          <w:bCs/>
        </w:rPr>
        <w:t>）体系为理论支撑，实现从</w:t>
      </w:r>
      <w:r w:rsidRPr="00424D37">
        <w:rPr>
          <w:rFonts w:ascii="Times New Roman" w:eastAsiaTheme="minorEastAsia" w:hAnsi="Times New Roman"/>
          <w:bCs/>
        </w:rPr>
        <w:t>“</w:t>
      </w:r>
      <w:r w:rsidRPr="00424D37">
        <w:rPr>
          <w:rFonts w:ascii="Times New Roman" w:eastAsiaTheme="minorEastAsia" w:hAnsi="Times New Roman"/>
          <w:bCs/>
        </w:rPr>
        <w:t>手工执行</w:t>
      </w:r>
      <w:r w:rsidRPr="00424D37">
        <w:rPr>
          <w:rFonts w:ascii="Times New Roman" w:eastAsiaTheme="minorEastAsia" w:hAnsi="Times New Roman"/>
          <w:bCs/>
        </w:rPr>
        <w:t>”</w:t>
      </w:r>
      <w:r w:rsidRPr="00424D37">
        <w:rPr>
          <w:rFonts w:ascii="Times New Roman" w:eastAsiaTheme="minorEastAsia" w:hAnsi="Times New Roman"/>
          <w:bCs/>
        </w:rPr>
        <w:t>向</w:t>
      </w:r>
      <w:r w:rsidRPr="00424D37">
        <w:rPr>
          <w:rFonts w:ascii="Times New Roman" w:eastAsiaTheme="minorEastAsia" w:hAnsi="Times New Roman"/>
          <w:bCs/>
        </w:rPr>
        <w:t>“</w:t>
      </w:r>
      <w:r w:rsidRPr="00424D37">
        <w:rPr>
          <w:rFonts w:ascii="Times New Roman" w:eastAsiaTheme="minorEastAsia" w:hAnsi="Times New Roman"/>
          <w:bCs/>
        </w:rPr>
        <w:t>自动化驱动</w:t>
      </w:r>
      <w:r w:rsidRPr="00424D37">
        <w:rPr>
          <w:rFonts w:ascii="Times New Roman" w:eastAsiaTheme="minorEastAsia" w:hAnsi="Times New Roman"/>
          <w:bCs/>
        </w:rPr>
        <w:t>”</w:t>
      </w:r>
      <w:r w:rsidRPr="00424D37">
        <w:rPr>
          <w:rFonts w:ascii="Times New Roman" w:eastAsiaTheme="minorEastAsia" w:hAnsi="Times New Roman"/>
          <w:bCs/>
        </w:rPr>
        <w:t>的转变。</w:t>
      </w:r>
      <w:r w:rsidRPr="00424D37">
        <w:rPr>
          <w:rFonts w:ascii="Times New Roman" w:eastAsiaTheme="minorEastAsia" w:hAnsi="Times New Roman"/>
          <w:bCs/>
        </w:rPr>
        <w:t>DevOps</w:t>
      </w:r>
      <w:r w:rsidRPr="00424D37">
        <w:rPr>
          <w:rFonts w:ascii="Times New Roman" w:eastAsiaTheme="minorEastAsia" w:hAnsi="Times New Roman"/>
          <w:bCs/>
        </w:rPr>
        <w:t>的核心是打通开发、测试与运维之间的信息壁垒，构建端到端的流程化协作机制。持续集成通过自动构建与测试保证代码主干稳定性，持续交付则确保每一次版本均可自动部署、验证与回滚。通过引入自动化发布流水线与灰度发布策略，发布过程可在受控环境中分阶段验证系统稳定性，避免全量上线的高风险场景。同时，将可观测性与自动回滚策略嵌入发布体系，可在部署后实时检测性能波动并快速恢复至稳定版本，实现发布风险的前移与自愈闭环。发布过程的自动化与标准化，不仅提升了系统的交付速度和可预测性，也强化了组织在合规监管与质量控制方面的能力。</w:t>
      </w:r>
    </w:p>
    <w:p w:rsidR="00424D37" w:rsidRPr="00424D37" w:rsidRDefault="00424D37" w:rsidP="00424D37">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w:t>
      </w:r>
      <w:r w:rsidRPr="00424D37">
        <w:rPr>
          <w:rFonts w:ascii="Times New Roman" w:eastAsiaTheme="minorEastAsia" w:hAnsi="Times New Roman"/>
          <w:bCs/>
        </w:rPr>
        <w:t>3</w:t>
      </w:r>
      <w:r w:rsidRPr="00424D37">
        <w:rPr>
          <w:rFonts w:ascii="Times New Roman" w:eastAsiaTheme="minorEastAsia" w:hAnsi="Times New Roman"/>
          <w:bCs/>
        </w:rPr>
        <w:t>）具体改进方案</w:t>
      </w:r>
    </w:p>
    <w:p w:rsidR="007A68FD" w:rsidRDefault="00424D37" w:rsidP="007A68FD">
      <w:pPr>
        <w:shd w:val="clear" w:color="auto" w:fill="FFFFFF"/>
        <w:spacing w:line="400" w:lineRule="exact"/>
        <w:ind w:firstLine="480"/>
        <w:rPr>
          <w:rFonts w:ascii="Times New Roman" w:eastAsiaTheme="minorEastAsia" w:hAnsi="Times New Roman"/>
          <w:bCs/>
        </w:rPr>
      </w:pPr>
      <w:r w:rsidRPr="00424D37">
        <w:rPr>
          <w:rFonts w:ascii="Times New Roman" w:eastAsiaTheme="minorEastAsia" w:hAnsi="Times New Roman"/>
          <w:bCs/>
        </w:rPr>
        <w:t>在实施层面，</w:t>
      </w:r>
      <w:r w:rsidRPr="00424D37">
        <w:rPr>
          <w:rFonts w:ascii="Times New Roman" w:eastAsiaTheme="minorEastAsia" w:hAnsi="Times New Roman"/>
          <w:bCs/>
        </w:rPr>
        <w:t>H</w:t>
      </w:r>
      <w:r w:rsidRPr="00424D37">
        <w:rPr>
          <w:rFonts w:ascii="Times New Roman" w:eastAsiaTheme="minorEastAsia" w:hAnsi="Times New Roman"/>
          <w:bCs/>
        </w:rPr>
        <w:t>公司应建立统一的持续集成与持续交付流水线，实现</w:t>
      </w:r>
      <w:r w:rsidRPr="00424D37">
        <w:rPr>
          <w:rFonts w:ascii="Times New Roman" w:eastAsiaTheme="minorEastAsia" w:hAnsi="Times New Roman"/>
          <w:bCs/>
        </w:rPr>
        <w:t>“</w:t>
      </w:r>
      <w:r w:rsidRPr="00424D37">
        <w:rPr>
          <w:rFonts w:ascii="Times New Roman" w:eastAsiaTheme="minorEastAsia" w:hAnsi="Times New Roman"/>
          <w:bCs/>
        </w:rPr>
        <w:t>代码提交</w:t>
      </w:r>
      <w:r w:rsidRPr="00424D37">
        <w:rPr>
          <w:rFonts w:ascii="Times New Roman" w:eastAsiaTheme="minorEastAsia" w:hAnsi="Times New Roman"/>
          <w:bCs/>
        </w:rPr>
        <w:t>—</w:t>
      </w:r>
      <w:r w:rsidRPr="00424D37">
        <w:rPr>
          <w:rFonts w:ascii="Times New Roman" w:eastAsiaTheme="minorEastAsia" w:hAnsi="Times New Roman"/>
          <w:bCs/>
        </w:rPr>
        <w:t>自动构建</w:t>
      </w:r>
      <w:r w:rsidRPr="00424D37">
        <w:rPr>
          <w:rFonts w:ascii="Times New Roman" w:eastAsiaTheme="minorEastAsia" w:hAnsi="Times New Roman"/>
          <w:bCs/>
        </w:rPr>
        <w:t>—</w:t>
      </w:r>
      <w:r w:rsidRPr="00424D37">
        <w:rPr>
          <w:rFonts w:ascii="Times New Roman" w:eastAsiaTheme="minorEastAsia" w:hAnsi="Times New Roman"/>
          <w:bCs/>
        </w:rPr>
        <w:t>自动测试</w:t>
      </w:r>
      <w:r w:rsidRPr="00424D37">
        <w:rPr>
          <w:rFonts w:ascii="Times New Roman" w:eastAsiaTheme="minorEastAsia" w:hAnsi="Times New Roman"/>
          <w:bCs/>
        </w:rPr>
        <w:t>—</w:t>
      </w:r>
      <w:r w:rsidRPr="00424D37">
        <w:rPr>
          <w:rFonts w:ascii="Times New Roman" w:eastAsiaTheme="minorEastAsia" w:hAnsi="Times New Roman"/>
          <w:bCs/>
        </w:rPr>
        <w:t>灰度发布</w:t>
      </w:r>
      <w:r w:rsidRPr="00424D37">
        <w:rPr>
          <w:rFonts w:ascii="Times New Roman" w:eastAsiaTheme="minorEastAsia" w:hAnsi="Times New Roman"/>
          <w:bCs/>
        </w:rPr>
        <w:t>—</w:t>
      </w:r>
      <w:r w:rsidRPr="00424D37">
        <w:rPr>
          <w:rFonts w:ascii="Times New Roman" w:eastAsiaTheme="minorEastAsia" w:hAnsi="Times New Roman"/>
          <w:bCs/>
        </w:rPr>
        <w:t>运行监控</w:t>
      </w:r>
      <w:r w:rsidRPr="00424D37">
        <w:rPr>
          <w:rFonts w:ascii="Times New Roman" w:eastAsiaTheme="minorEastAsia" w:hAnsi="Times New Roman"/>
          <w:bCs/>
        </w:rPr>
        <w:t>—</w:t>
      </w:r>
      <w:r w:rsidRPr="00424D37">
        <w:rPr>
          <w:rFonts w:ascii="Times New Roman" w:eastAsiaTheme="minorEastAsia" w:hAnsi="Times New Roman"/>
          <w:bCs/>
        </w:rPr>
        <w:t>回滚恢复</w:t>
      </w:r>
      <w:r w:rsidRPr="00424D37">
        <w:rPr>
          <w:rFonts w:ascii="Times New Roman" w:eastAsiaTheme="minorEastAsia" w:hAnsi="Times New Roman"/>
          <w:bCs/>
        </w:rPr>
        <w:t>”</w:t>
      </w:r>
      <w:r w:rsidRPr="00424D37">
        <w:rPr>
          <w:rFonts w:ascii="Times New Roman" w:eastAsiaTheme="minorEastAsia" w:hAnsi="Times New Roman"/>
          <w:bCs/>
        </w:rPr>
        <w:t>的全过程闭环管理。系统在代码提交后自动触发构建任务，执行静态检查与自动化测试，以确保构建质量和可重复性。部署阶段采用灰度发布模式，通过设定放量比例逐步扩展用户范围，在验证系统稳定性后再进行全量发布。当监控系统检测到异常趋势或错误率上升时，系统可自动执行回滚操作，恢复至上一个稳定版本。发布后通过集中化日志与监控系统对系统性能指标进行持续跟踪，形成可追溯的过程记录与度量体系，实现从发布到运行的持续验证与反馈。</w:t>
      </w:r>
    </w:p>
    <w:p w:rsidR="007A68FD" w:rsidRPr="007A68FD" w:rsidRDefault="007A68FD" w:rsidP="007A68FD">
      <w:pPr>
        <w:shd w:val="clear" w:color="auto" w:fill="FFFFFF"/>
        <w:spacing w:line="400" w:lineRule="exact"/>
        <w:ind w:firstLine="480"/>
        <w:rPr>
          <w:rFonts w:ascii="Times New Roman" w:eastAsiaTheme="minorEastAsia" w:hAnsi="Times New Roman"/>
          <w:bCs/>
        </w:rPr>
      </w:pPr>
      <w:r w:rsidRPr="007A68FD">
        <w:rPr>
          <w:rFonts w:ascii="Times New Roman" w:eastAsiaTheme="minorEastAsia" w:hAnsi="Times New Roman"/>
          <w:bCs/>
        </w:rPr>
        <w:t>图</w:t>
      </w:r>
      <w:r w:rsidRPr="007A68FD">
        <w:rPr>
          <w:rFonts w:ascii="Times New Roman" w:eastAsiaTheme="minorEastAsia" w:hAnsi="Times New Roman"/>
          <w:bCs/>
        </w:rPr>
        <w:t>4-</w:t>
      </w:r>
      <w:r w:rsidR="0091234C">
        <w:rPr>
          <w:rFonts w:ascii="Times New Roman" w:eastAsiaTheme="minorEastAsia" w:hAnsi="Times New Roman"/>
          <w:bCs/>
        </w:rPr>
        <w:t>2</w:t>
      </w:r>
      <w:r w:rsidRPr="007A68FD">
        <w:rPr>
          <w:rFonts w:ascii="Times New Roman" w:eastAsiaTheme="minorEastAsia" w:hAnsi="Times New Roman"/>
          <w:bCs/>
        </w:rPr>
        <w:t>展示了基于自动化理念的发布流程改进模型。该图直观呈现了从人工部署向自动化交付演进的逻辑路径，反映了发布过程的闭环与可回溯特征。</w:t>
      </w:r>
    </w:p>
    <w:p w:rsidR="007A68FD" w:rsidRPr="007A68FD" w:rsidRDefault="007A68FD" w:rsidP="00424D37">
      <w:pPr>
        <w:shd w:val="clear" w:color="auto" w:fill="FFFFFF"/>
        <w:spacing w:line="400" w:lineRule="exact"/>
        <w:ind w:firstLine="480"/>
        <w:rPr>
          <w:rFonts w:ascii="Times New Roman" w:eastAsiaTheme="minorEastAsia" w:hAnsi="Times New Roman"/>
          <w:bCs/>
        </w:rPr>
      </w:pPr>
    </w:p>
    <w:p w:rsidR="00593436" w:rsidRDefault="0074572A" w:rsidP="008F0305">
      <w:pPr>
        <w:ind w:firstLine="480"/>
        <w:jc w:val="center"/>
      </w:pPr>
      <w:r>
        <w:rPr>
          <w:rFonts w:hint="eastAsia"/>
          <w:noProof/>
        </w:rPr>
        <w:drawing>
          <wp:inline distT="0" distB="0" distL="0" distR="0">
            <wp:extent cx="5713095" cy="619828"/>
            <wp:effectExtent l="50800" t="0" r="40005" b="0"/>
            <wp:docPr id="49" name="图示 4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4" r:lo="rId125" r:qs="rId126" r:cs="rId127"/>
              </a:graphicData>
            </a:graphic>
          </wp:inline>
        </w:drawing>
      </w:r>
    </w:p>
    <w:p w:rsidR="00431638" w:rsidRPr="00D26035" w:rsidRDefault="00431638" w:rsidP="00431638">
      <w:pPr>
        <w:jc w:val="center"/>
        <w:rPr>
          <w:rFonts w:ascii="Times New Roman" w:hAnsi="Times New Roman" w:cs="Times New Roman"/>
          <w:sz w:val="21"/>
          <w:szCs w:val="21"/>
        </w:rPr>
      </w:pPr>
      <w:r w:rsidRPr="00D26035">
        <w:rPr>
          <w:rFonts w:ascii="Times New Roman" w:hAnsi="Times New Roman" w:cs="Times New Roman"/>
          <w:sz w:val="21"/>
          <w:szCs w:val="21"/>
        </w:rPr>
        <w:t>图</w:t>
      </w:r>
      <w:r w:rsidRPr="00D26035">
        <w:rPr>
          <w:rFonts w:ascii="Times New Roman" w:hAnsi="Times New Roman" w:cs="Times New Roman"/>
          <w:sz w:val="21"/>
          <w:szCs w:val="21"/>
        </w:rPr>
        <w:t xml:space="preserve">4-2 </w:t>
      </w:r>
      <w:r w:rsidRPr="00D26035">
        <w:rPr>
          <w:rFonts w:ascii="Times New Roman" w:hAnsi="Times New Roman" w:cs="Times New Roman"/>
          <w:sz w:val="21"/>
          <w:szCs w:val="21"/>
        </w:rPr>
        <w:t>自动化发布流程改进模型</w:t>
      </w:r>
    </w:p>
    <w:p w:rsidR="00431638" w:rsidRDefault="00431638" w:rsidP="008F0305">
      <w:pPr>
        <w:ind w:firstLine="480"/>
        <w:jc w:val="center"/>
      </w:pPr>
    </w:p>
    <w:p w:rsidR="005D0CEE" w:rsidRPr="005D0CEE" w:rsidRDefault="005D0CEE" w:rsidP="005D0CEE">
      <w:pPr>
        <w:shd w:val="clear" w:color="auto" w:fill="FFFFFF"/>
        <w:spacing w:line="400" w:lineRule="exact"/>
        <w:ind w:firstLine="480"/>
        <w:rPr>
          <w:rFonts w:ascii="Times New Roman" w:eastAsiaTheme="minorEastAsia" w:hAnsi="Times New Roman"/>
          <w:bCs/>
        </w:rPr>
      </w:pPr>
      <w:r w:rsidRPr="005D0CEE">
        <w:rPr>
          <w:rFonts w:ascii="Times New Roman" w:eastAsiaTheme="minorEastAsia" w:hAnsi="Times New Roman"/>
          <w:bCs/>
        </w:rPr>
        <w:t>通过该流程模型，发布过程实现了从人工触发向自动化管控的系统化演进，构建了可视化、可度量、可验证的交付体系。该改进方案不仅提高了发布稳定性与操作可控性，也为</w:t>
      </w:r>
      <w:r w:rsidRPr="005D0CEE">
        <w:rPr>
          <w:rFonts w:ascii="Times New Roman" w:eastAsiaTheme="minorEastAsia" w:hAnsi="Times New Roman"/>
          <w:bCs/>
        </w:rPr>
        <w:t>H</w:t>
      </w:r>
      <w:r w:rsidRPr="005D0CEE">
        <w:rPr>
          <w:rFonts w:ascii="Times New Roman" w:eastAsiaTheme="minorEastAsia" w:hAnsi="Times New Roman"/>
          <w:bCs/>
        </w:rPr>
        <w:t>公司未来在多环境并行开发、合规可审计以及工程效能提升方面奠定了实践基础。</w:t>
      </w:r>
    </w:p>
    <w:p w:rsidR="0021112A" w:rsidRDefault="0021112A" w:rsidP="0021112A">
      <w:pPr>
        <w:pStyle w:val="2"/>
        <w:keepNext/>
        <w:keepLines/>
        <w:numPr>
          <w:ilvl w:val="1"/>
          <w:numId w:val="0"/>
        </w:numPr>
        <w:adjustRightInd/>
        <w:snapToGrid/>
        <w:rPr>
          <w:rFonts w:ascii="Times New Roman" w:hAnsi="Times New Roman"/>
          <w:bCs/>
          <w:kern w:val="0"/>
          <w:sz w:val="24"/>
          <w:szCs w:val="32"/>
        </w:rPr>
      </w:pPr>
      <w:bookmarkStart w:id="89" w:name="_Toc213016557"/>
      <w:r w:rsidRPr="0021112A">
        <w:rPr>
          <w:rFonts w:ascii="Times New Roman" w:hAnsi="Times New Roman"/>
          <w:bCs/>
          <w:kern w:val="0"/>
          <w:sz w:val="24"/>
          <w:szCs w:val="32"/>
        </w:rPr>
        <w:t xml:space="preserve">4.2.5 </w:t>
      </w:r>
      <w:r w:rsidRPr="0021112A">
        <w:rPr>
          <w:rFonts w:ascii="Times New Roman" w:hAnsi="Times New Roman"/>
          <w:bCs/>
          <w:kern w:val="0"/>
          <w:sz w:val="24"/>
          <w:szCs w:val="32"/>
        </w:rPr>
        <w:t>缺乏过程度量与持续改进机制问题的改进方案</w:t>
      </w:r>
      <w:bookmarkEnd w:id="89"/>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1</w:t>
      </w:r>
      <w:r w:rsidRPr="00F83ED4">
        <w:rPr>
          <w:rFonts w:ascii="Times New Roman" w:eastAsiaTheme="minorEastAsia" w:hAnsi="Times New Roman"/>
          <w:bCs/>
        </w:rPr>
        <w:t>）问题概述</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根据第三章的分析，</w:t>
      </w:r>
      <w:r w:rsidRPr="00F83ED4">
        <w:rPr>
          <w:rFonts w:ascii="Times New Roman" w:eastAsiaTheme="minorEastAsia" w:hAnsi="Times New Roman"/>
          <w:bCs/>
        </w:rPr>
        <w:t>H</w:t>
      </w:r>
      <w:r w:rsidRPr="00F83ED4">
        <w:rPr>
          <w:rFonts w:ascii="Times New Roman" w:eastAsiaTheme="minorEastAsia" w:hAnsi="Times New Roman"/>
          <w:bCs/>
        </w:rPr>
        <w:t>公司在项目管理与软件开发过程中缺乏系统性的过程度量与改进机制。目前企业尚未建立端到端的交付指标体系，管理层在决策时主要依赖经验判断和历史印象，缺乏可量化的过程数据支持。项目进度、质量与风险监测多停留在阶段性汇报层面，指标口径不统一，导致不同团队间的信息孤岛现象明显。由于缺乏对过程健康度的可视化呈现，管理者难以及时发现瓶颈与偏差，也无法形成基于数据的持续改进闭环。这种以主观经验为导向的决策方式使过程控制存在不确定性，改进措施往往停留在临时性调整层面，难以形成长期积累与制度化优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2</w:t>
      </w:r>
      <w:r w:rsidRPr="00F83ED4">
        <w:rPr>
          <w:rFonts w:ascii="Times New Roman" w:eastAsiaTheme="minorEastAsia" w:hAnsi="Times New Roman"/>
          <w:bCs/>
        </w:rPr>
        <w:t>）改进思路</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为提升过程管理的科学性与可持续性，应引入过程绩效度量体系与持续改进理论，构建数据驱动的管理机制。第二章提出的工程效能度量与精益管理思想表明，过程改进的核心在于</w:t>
      </w:r>
      <w:r w:rsidRPr="00F83ED4">
        <w:rPr>
          <w:rFonts w:ascii="Times New Roman" w:eastAsiaTheme="minorEastAsia" w:hAnsi="Times New Roman"/>
          <w:bCs/>
        </w:rPr>
        <w:t>“</w:t>
      </w:r>
      <w:r w:rsidRPr="00F83ED4">
        <w:rPr>
          <w:rFonts w:ascii="Times New Roman" w:eastAsiaTheme="minorEastAsia" w:hAnsi="Times New Roman"/>
          <w:bCs/>
        </w:rPr>
        <w:t>可度量</w:t>
      </w:r>
      <w:r w:rsidRPr="00F83ED4">
        <w:rPr>
          <w:rFonts w:ascii="Times New Roman" w:eastAsiaTheme="minorEastAsia" w:hAnsi="Times New Roman"/>
          <w:bCs/>
        </w:rPr>
        <w:t>—</w:t>
      </w:r>
      <w:r w:rsidRPr="00F83ED4">
        <w:rPr>
          <w:rFonts w:ascii="Times New Roman" w:eastAsiaTheme="minorEastAsia" w:hAnsi="Times New Roman"/>
          <w:bCs/>
        </w:rPr>
        <w:t>可透明</w:t>
      </w:r>
      <w:r w:rsidRPr="00F83ED4">
        <w:rPr>
          <w:rFonts w:ascii="Times New Roman" w:eastAsiaTheme="minorEastAsia" w:hAnsi="Times New Roman"/>
          <w:bCs/>
        </w:rPr>
        <w:t>—</w:t>
      </w:r>
      <w:r w:rsidRPr="00F83ED4">
        <w:rPr>
          <w:rFonts w:ascii="Times New Roman" w:eastAsiaTheme="minorEastAsia" w:hAnsi="Times New Roman"/>
          <w:bCs/>
        </w:rPr>
        <w:t>可复盘</w:t>
      </w:r>
      <w:r w:rsidRPr="00F83ED4">
        <w:rPr>
          <w:rFonts w:ascii="Times New Roman" w:eastAsiaTheme="minorEastAsia" w:hAnsi="Times New Roman"/>
          <w:bCs/>
        </w:rPr>
        <w:t>—</w:t>
      </w:r>
      <w:r w:rsidRPr="00F83ED4">
        <w:rPr>
          <w:rFonts w:ascii="Times New Roman" w:eastAsiaTheme="minorEastAsia" w:hAnsi="Times New Roman"/>
          <w:bCs/>
        </w:rPr>
        <w:t>可优化</w:t>
      </w:r>
      <w:r w:rsidRPr="00F83ED4">
        <w:rPr>
          <w:rFonts w:ascii="Times New Roman" w:eastAsiaTheme="minorEastAsia" w:hAnsi="Times New Roman"/>
          <w:bCs/>
        </w:rPr>
        <w:t>”</w:t>
      </w:r>
      <w:r w:rsidRPr="00F83ED4">
        <w:rPr>
          <w:rFonts w:ascii="Times New Roman" w:eastAsiaTheme="minorEastAsia" w:hAnsi="Times New Roman"/>
          <w:bCs/>
        </w:rPr>
        <w:t>的循环机制。通过建立量化指标体系，可将抽象的管理目标转化为可观测的绩效信号。结合</w:t>
      </w:r>
      <w:r w:rsidRPr="00F83ED4">
        <w:rPr>
          <w:rFonts w:ascii="Times New Roman" w:eastAsiaTheme="minorEastAsia" w:hAnsi="Times New Roman"/>
          <w:bCs/>
        </w:rPr>
        <w:t>PDCA</w:t>
      </w:r>
      <w:r w:rsidRPr="00F83ED4">
        <w:rPr>
          <w:rFonts w:ascii="Times New Roman" w:eastAsiaTheme="minorEastAsia" w:hAnsi="Times New Roman"/>
          <w:bCs/>
        </w:rPr>
        <w:t>（</w:t>
      </w:r>
      <w:r w:rsidRPr="00F83ED4">
        <w:rPr>
          <w:rFonts w:ascii="Times New Roman" w:eastAsiaTheme="minorEastAsia" w:hAnsi="Times New Roman"/>
          <w:bCs/>
        </w:rPr>
        <w:t>Plan-Do-Check-Act</w:t>
      </w:r>
      <w:r w:rsidRPr="00F83ED4">
        <w:rPr>
          <w:rFonts w:ascii="Times New Roman" w:eastAsiaTheme="minorEastAsia" w:hAnsi="Times New Roman"/>
          <w:bCs/>
        </w:rPr>
        <w:t>）循环理论，可形成从计划、执行、检查到改进的闭环管理流程，使改进成为持续性活动而非一次性任务。同时，借鉴</w:t>
      </w:r>
      <w:r w:rsidRPr="00F83ED4">
        <w:rPr>
          <w:rFonts w:ascii="Times New Roman" w:eastAsiaTheme="minorEastAsia" w:hAnsi="Times New Roman"/>
          <w:bCs/>
        </w:rPr>
        <w:t>CAPA</w:t>
      </w:r>
      <w:r w:rsidRPr="00F83ED4">
        <w:rPr>
          <w:rFonts w:ascii="Times New Roman" w:eastAsiaTheme="minorEastAsia" w:hAnsi="Times New Roman"/>
          <w:bCs/>
        </w:rPr>
        <w:t>（</w:t>
      </w:r>
      <w:r w:rsidRPr="00F83ED4">
        <w:rPr>
          <w:rFonts w:ascii="Times New Roman" w:eastAsiaTheme="minorEastAsia" w:hAnsi="Times New Roman"/>
          <w:bCs/>
        </w:rPr>
        <w:t>Corrective and Preventive Action</w:t>
      </w:r>
      <w:r w:rsidRPr="00F83ED4">
        <w:rPr>
          <w:rFonts w:ascii="Times New Roman" w:eastAsiaTheme="minorEastAsia" w:hAnsi="Times New Roman"/>
          <w:bCs/>
        </w:rPr>
        <w:t>）纠正</w:t>
      </w:r>
      <w:r w:rsidRPr="00F83ED4">
        <w:rPr>
          <w:rFonts w:ascii="Times New Roman" w:eastAsiaTheme="minorEastAsia" w:hAnsi="Times New Roman"/>
          <w:bCs/>
        </w:rPr>
        <w:t>—</w:t>
      </w:r>
      <w:r w:rsidRPr="00F83ED4">
        <w:rPr>
          <w:rFonts w:ascii="Times New Roman" w:eastAsiaTheme="minorEastAsia" w:hAnsi="Times New Roman"/>
          <w:bCs/>
        </w:rPr>
        <w:t>预防机制，在发现问题后不仅应立即纠正偏差，更要在制度层面形成预防措施，从源头上降低过程波动与重复错误的发生概率。通过度量体系与反馈机制的结合，企业能够在数据基础上实现过程透明化与改进可视化，提升管理层决策的客观性与前瞻性。</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w:t>
      </w:r>
      <w:r w:rsidRPr="00F83ED4">
        <w:rPr>
          <w:rFonts w:ascii="Times New Roman" w:eastAsiaTheme="minorEastAsia" w:hAnsi="Times New Roman"/>
          <w:bCs/>
        </w:rPr>
        <w:t>3</w:t>
      </w:r>
      <w:r w:rsidRPr="00F83ED4">
        <w:rPr>
          <w:rFonts w:ascii="Times New Roman" w:eastAsiaTheme="minorEastAsia" w:hAnsi="Times New Roman"/>
          <w:bCs/>
        </w:rPr>
        <w:t>）具体改进方案</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t>H</w:t>
      </w:r>
      <w:r w:rsidRPr="00F83ED4">
        <w:rPr>
          <w:rFonts w:ascii="Times New Roman" w:eastAsiaTheme="minorEastAsia" w:hAnsi="Times New Roman"/>
          <w:bCs/>
        </w:rPr>
        <w:t>公司应从管理层面构建多维度的过程度量与改进体系，实现工程过程的数字化与持续优化。首先，建立覆盖需求、开发、测试与交付的关键过程指标（</w:t>
      </w:r>
      <w:r w:rsidRPr="00F83ED4">
        <w:rPr>
          <w:rFonts w:ascii="Times New Roman" w:eastAsiaTheme="minorEastAsia" w:hAnsi="Times New Roman"/>
          <w:bCs/>
        </w:rPr>
        <w:t>Key Process Indicators, KPI</w:t>
      </w:r>
      <w:r w:rsidRPr="00F83ED4">
        <w:rPr>
          <w:rFonts w:ascii="Times New Roman" w:eastAsiaTheme="minorEastAsia" w:hAnsi="Times New Roman"/>
          <w:bCs/>
        </w:rPr>
        <w:t>），例如：需求响应周期、迭代按期完成率、回归测试周期、缺陷再打开率、交付频率、平均恢复时间等。这些指标应纳入统一的采集与展示标准，明确责任人及数据来源，确保指标口径一致与结果可追溯。其次，构建基于仪表盘（</w:t>
      </w:r>
      <w:r w:rsidRPr="00F83ED4">
        <w:rPr>
          <w:rFonts w:ascii="Times New Roman" w:eastAsiaTheme="minorEastAsia" w:hAnsi="Times New Roman"/>
          <w:bCs/>
        </w:rPr>
        <w:t>Dashboard</w:t>
      </w:r>
      <w:r w:rsidRPr="00F83ED4">
        <w:rPr>
          <w:rFonts w:ascii="Times New Roman" w:eastAsiaTheme="minorEastAsia" w:hAnsi="Times New Roman"/>
          <w:bCs/>
        </w:rPr>
        <w:t>）的过程可视化系统，将各项目的进度、质量与风险状态以图形化方式实时呈现，所有干系人可在同一事实视图下进行决策与资源协调。最后，建立定期回顾与改进行动机制，在每个迭代或版本结束后召开过程复盘会议，依据度量数据识别问题根因，制定明确的纠正措施、责任人及跟踪周期，从而将改进活动制度化、常态化。</w:t>
      </w:r>
    </w:p>
    <w:p w:rsidR="00F83ED4" w:rsidRPr="00F83ED4" w:rsidRDefault="00F83ED4" w:rsidP="00F83ED4">
      <w:pPr>
        <w:shd w:val="clear" w:color="auto" w:fill="FFFFFF"/>
        <w:spacing w:line="400" w:lineRule="exact"/>
        <w:ind w:firstLine="480"/>
        <w:rPr>
          <w:rFonts w:ascii="Times New Roman" w:eastAsiaTheme="minorEastAsia" w:hAnsi="Times New Roman"/>
          <w:bCs/>
        </w:rPr>
      </w:pPr>
      <w:r w:rsidRPr="00F83ED4">
        <w:rPr>
          <w:rFonts w:ascii="Times New Roman" w:eastAsiaTheme="minorEastAsia" w:hAnsi="Times New Roman"/>
          <w:bCs/>
        </w:rPr>
        <w:lastRenderedPageBreak/>
        <w:t>图</w:t>
      </w:r>
      <w:r w:rsidRPr="00F83ED4">
        <w:rPr>
          <w:rFonts w:ascii="Times New Roman" w:eastAsiaTheme="minorEastAsia" w:hAnsi="Times New Roman"/>
          <w:bCs/>
        </w:rPr>
        <w:t>4-</w:t>
      </w:r>
      <w:r w:rsidR="006C5010">
        <w:rPr>
          <w:rFonts w:ascii="Times New Roman" w:eastAsiaTheme="minorEastAsia" w:hAnsi="Times New Roman"/>
          <w:bCs/>
        </w:rPr>
        <w:t>3</w:t>
      </w:r>
      <w:r w:rsidRPr="00F83ED4">
        <w:rPr>
          <w:rFonts w:ascii="Times New Roman" w:eastAsiaTheme="minorEastAsia" w:hAnsi="Times New Roman"/>
          <w:bCs/>
        </w:rPr>
        <w:t>展示了</w:t>
      </w:r>
      <w:r w:rsidRPr="00F83ED4">
        <w:rPr>
          <w:rFonts w:ascii="Times New Roman" w:eastAsiaTheme="minorEastAsia" w:hAnsi="Times New Roman"/>
          <w:bCs/>
        </w:rPr>
        <w:t>H</w:t>
      </w:r>
      <w:r w:rsidRPr="00F83ED4">
        <w:rPr>
          <w:rFonts w:ascii="Times New Roman" w:eastAsiaTheme="minorEastAsia" w:hAnsi="Times New Roman"/>
          <w:bCs/>
        </w:rPr>
        <w:t>公司过程度量与持续改进机制的设计框架。该图采用循环式结构，体现了从数据采集到反馈改进的闭环特征。</w:t>
      </w:r>
    </w:p>
    <w:p w:rsidR="003226C1" w:rsidRDefault="00D23783" w:rsidP="0034049E">
      <w:pPr>
        <w:ind w:firstLine="480"/>
        <w:jc w:val="center"/>
      </w:pPr>
      <w:r>
        <w:rPr>
          <w:rFonts w:hint="eastAsia"/>
          <w:noProof/>
        </w:rPr>
        <w:drawing>
          <wp:inline distT="0" distB="0" distL="0" distR="0">
            <wp:extent cx="4768381" cy="2282931"/>
            <wp:effectExtent l="0" t="38100" r="0" b="79375"/>
            <wp:docPr id="50" name="图示 5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29" r:lo="rId130" r:qs="rId131" r:cs="rId132"/>
              </a:graphicData>
            </a:graphic>
          </wp:inline>
        </w:drawing>
      </w:r>
    </w:p>
    <w:p w:rsidR="000A418B" w:rsidRPr="00D82AF9" w:rsidRDefault="000A418B" w:rsidP="000A418B">
      <w:pPr>
        <w:jc w:val="center"/>
        <w:rPr>
          <w:rFonts w:ascii="Times New Roman" w:hAnsi="Times New Roman" w:cs="Times New Roman"/>
          <w:sz w:val="21"/>
          <w:szCs w:val="21"/>
        </w:rPr>
      </w:pPr>
      <w:r w:rsidRPr="00D82AF9">
        <w:rPr>
          <w:rFonts w:ascii="Times New Roman" w:hAnsi="Times New Roman" w:cs="Times New Roman"/>
          <w:sz w:val="21"/>
          <w:szCs w:val="21"/>
        </w:rPr>
        <w:t>图</w:t>
      </w:r>
      <w:r w:rsidRPr="00D82AF9">
        <w:rPr>
          <w:rFonts w:ascii="Times New Roman" w:hAnsi="Times New Roman" w:cs="Times New Roman"/>
          <w:sz w:val="21"/>
          <w:szCs w:val="21"/>
        </w:rPr>
        <w:t>4-</w:t>
      </w:r>
      <w:r w:rsidR="00851EBA" w:rsidRPr="00D82AF9">
        <w:rPr>
          <w:rFonts w:ascii="Times New Roman" w:hAnsi="Times New Roman" w:cs="Times New Roman"/>
          <w:sz w:val="21"/>
          <w:szCs w:val="21"/>
        </w:rPr>
        <w:t>3</w:t>
      </w:r>
      <w:r w:rsidRPr="00D82AF9">
        <w:rPr>
          <w:rFonts w:ascii="Times New Roman" w:hAnsi="Times New Roman" w:cs="Times New Roman"/>
          <w:sz w:val="21"/>
          <w:szCs w:val="21"/>
        </w:rPr>
        <w:t xml:space="preserve"> </w:t>
      </w:r>
      <w:r w:rsidRPr="00D82AF9">
        <w:rPr>
          <w:rFonts w:ascii="Times New Roman" w:hAnsi="Times New Roman" w:cs="Times New Roman"/>
          <w:sz w:val="21"/>
          <w:szCs w:val="21"/>
        </w:rPr>
        <w:t>过程度量与持续改进机制框架</w:t>
      </w:r>
    </w:p>
    <w:p w:rsidR="00DA55BC" w:rsidRDefault="00DA55BC" w:rsidP="000A418B">
      <w:pPr>
        <w:jc w:val="center"/>
        <w:rPr>
          <w:sz w:val="21"/>
          <w:szCs w:val="21"/>
        </w:rPr>
      </w:pPr>
    </w:p>
    <w:p w:rsidR="0086740D" w:rsidRDefault="00DA55BC" w:rsidP="00BF4EF7">
      <w:pPr>
        <w:shd w:val="clear" w:color="auto" w:fill="FFFFFF"/>
        <w:spacing w:line="400" w:lineRule="exact"/>
        <w:ind w:firstLine="480"/>
        <w:rPr>
          <w:rFonts w:ascii="Times New Roman" w:eastAsiaTheme="minorEastAsia" w:hAnsi="Times New Roman"/>
          <w:bCs/>
        </w:rPr>
      </w:pPr>
      <w:r w:rsidRPr="00DA55BC">
        <w:rPr>
          <w:rFonts w:ascii="Times New Roman" w:eastAsiaTheme="minorEastAsia" w:hAnsi="Times New Roman"/>
          <w:bCs/>
        </w:rPr>
        <w:t>通过这一机制，</w:t>
      </w:r>
      <w:r w:rsidRPr="00DA55BC">
        <w:rPr>
          <w:rFonts w:ascii="Times New Roman" w:eastAsiaTheme="minorEastAsia" w:hAnsi="Times New Roman"/>
          <w:bCs/>
        </w:rPr>
        <w:t>H</w:t>
      </w:r>
      <w:r w:rsidRPr="00DA55BC">
        <w:rPr>
          <w:rFonts w:ascii="Times New Roman" w:eastAsiaTheme="minorEastAsia" w:hAnsi="Times New Roman"/>
          <w:bCs/>
        </w:rPr>
        <w:t>公司能够在全过程中形成以数据为核心的持续改进文化，实现从经验管理向度量驱动管理的转变。该方案为企业提供了一个可扩展、可复盘的改进框架，为后续实施保障与绩效评估提供了量化基础。</w:t>
      </w:r>
    </w:p>
    <w:p w:rsidR="00BF4EF7" w:rsidRPr="00BF4EF7" w:rsidRDefault="00BF4EF7" w:rsidP="00BF4EF7">
      <w:pPr>
        <w:shd w:val="clear" w:color="auto" w:fill="FFFFFF"/>
        <w:spacing w:line="400" w:lineRule="exact"/>
        <w:rPr>
          <w:rFonts w:ascii="Times New Roman" w:eastAsiaTheme="minorEastAsia" w:hAnsi="Times New Roman"/>
          <w:bCs/>
        </w:rPr>
      </w:pPr>
    </w:p>
    <w:p w:rsidR="0086740D" w:rsidRPr="0086740D" w:rsidRDefault="0086740D" w:rsidP="0086740D">
      <w:pPr>
        <w:ind w:firstLine="480"/>
        <w:sectPr w:rsidR="0086740D" w:rsidRPr="0086740D">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90" w:name="_Toc213016558"/>
      <w:r w:rsidRPr="00357FA6">
        <w:rPr>
          <w:rFonts w:hint="eastAsia"/>
        </w:rPr>
        <w:lastRenderedPageBreak/>
        <w:t>第</w:t>
      </w:r>
      <w:r w:rsidR="00BA2566">
        <w:rPr>
          <w:rFonts w:hint="eastAsia"/>
        </w:rPr>
        <w:t>5</w:t>
      </w:r>
      <w:r w:rsidRPr="00357FA6">
        <w:rPr>
          <w:rFonts w:hint="eastAsia"/>
        </w:rPr>
        <w:t>章</w:t>
      </w:r>
      <w:r w:rsidRPr="00357FA6">
        <w:rPr>
          <w:rFonts w:hint="eastAsia"/>
        </w:rPr>
        <w:t xml:space="preserve"> </w:t>
      </w:r>
      <w:r w:rsidR="008611B9">
        <w:rPr>
          <w:rFonts w:hint="eastAsia"/>
        </w:rPr>
        <w:t>H</w:t>
      </w:r>
      <w:r w:rsidR="008611B9">
        <w:rPr>
          <w:rFonts w:hint="eastAsia"/>
        </w:rPr>
        <w:t>公司软件开发过程</w:t>
      </w:r>
      <w:r w:rsidR="006625F2">
        <w:rPr>
          <w:rFonts w:hint="eastAsia"/>
        </w:rPr>
        <w:t>改进方案的</w:t>
      </w:r>
      <w:r w:rsidRPr="00357FA6">
        <w:rPr>
          <w:rFonts w:hint="eastAsia"/>
        </w:rPr>
        <w:t>实施保障与</w:t>
      </w:r>
      <w:r w:rsidR="006625F2">
        <w:rPr>
          <w:rFonts w:hint="eastAsia"/>
        </w:rPr>
        <w:t>预期效果</w:t>
      </w:r>
      <w:bookmarkEnd w:id="90"/>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1" w:name="_Toc213016559"/>
      <w:r w:rsidRPr="00A92E86">
        <w:rPr>
          <w:rFonts w:ascii="Times New Roman" w:hAnsi="Times New Roman"/>
          <w:bCs/>
          <w:szCs w:val="32"/>
        </w:rPr>
        <w:t xml:space="preserve">5.1 </w:t>
      </w:r>
      <w:r w:rsidRPr="00A92E86">
        <w:rPr>
          <w:rFonts w:ascii="Times New Roman" w:hAnsi="Times New Roman"/>
          <w:bCs/>
          <w:szCs w:val="32"/>
        </w:rPr>
        <w:t>实施路径与组织分工</w:t>
      </w:r>
      <w:bookmarkEnd w:id="91"/>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2" w:name="_Toc213016560"/>
      <w:r w:rsidRPr="00157B2C">
        <w:rPr>
          <w:rFonts w:ascii="Times New Roman" w:hAnsi="Times New Roman"/>
          <w:bCs/>
          <w:kern w:val="0"/>
          <w:sz w:val="24"/>
          <w:szCs w:val="32"/>
        </w:rPr>
        <w:t xml:space="preserve">5.1.1 </w:t>
      </w:r>
      <w:r w:rsidRPr="00157B2C">
        <w:rPr>
          <w:rFonts w:ascii="Times New Roman" w:hAnsi="Times New Roman"/>
          <w:bCs/>
          <w:kern w:val="0"/>
          <w:sz w:val="24"/>
          <w:szCs w:val="32"/>
        </w:rPr>
        <w:t>实施目标与总体原则</w:t>
      </w:r>
      <w:bookmarkEnd w:id="92"/>
    </w:p>
    <w:p w:rsidR="00536985" w:rsidRPr="00536985"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H</w:t>
      </w:r>
      <w:r w:rsidRPr="00536985">
        <w:rPr>
          <w:rFonts w:ascii="Times New Roman" w:eastAsiaTheme="minorEastAsia" w:hAnsi="Times New Roman"/>
          <w:bCs/>
        </w:rPr>
        <w:t>公司软件开发过程改进的实施阶段，是本研究由理论分析迈向工程实践的关键环节。该阶段的核心在于将前期提出的体系化改进方案落地为可操作、可持续的管理行为，从而使抽象的过程优化理念真正转化为组织层面的制度、技术与文化变革。结合第一章的研究目标与第四章提出的改进体系，本节从总体目标与实施原则两个方面，对</w:t>
      </w:r>
      <w:r w:rsidRPr="00536985">
        <w:rPr>
          <w:rFonts w:ascii="Times New Roman" w:eastAsiaTheme="minorEastAsia" w:hAnsi="Times New Roman"/>
          <w:bCs/>
        </w:rPr>
        <w:t>H</w:t>
      </w:r>
      <w:r w:rsidRPr="00536985">
        <w:rPr>
          <w:rFonts w:ascii="Times New Roman" w:eastAsiaTheme="minorEastAsia" w:hAnsi="Times New Roman"/>
          <w:bCs/>
        </w:rPr>
        <w:t>公司过程改进的战略定位与行动逻辑进行系统阐述。</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从总体目标上看，过程改进的落地旨在通过系统化的工程方法与组织机制，构建高效、可控、可持续的软件交付体系。具体包括以下四个方面：</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效率提升</w:t>
      </w:r>
      <w:r w:rsidR="00536985" w:rsidRPr="00536985">
        <w:rPr>
          <w:rFonts w:ascii="Times New Roman" w:eastAsiaTheme="minorEastAsia" w:hAnsi="Times New Roman"/>
          <w:bCs/>
        </w:rPr>
        <w:t>。通过引入持续集成与持续交付（</w:t>
      </w:r>
      <w:r w:rsidR="00536985" w:rsidRPr="00536985">
        <w:rPr>
          <w:rFonts w:ascii="Times New Roman" w:eastAsiaTheme="minorEastAsia" w:hAnsi="Times New Roman"/>
          <w:bCs/>
        </w:rPr>
        <w:t>CI/CD</w:t>
      </w:r>
      <w:r w:rsidR="00536985" w:rsidRPr="00536985">
        <w:rPr>
          <w:rFonts w:ascii="Times New Roman" w:eastAsiaTheme="minorEastAsia" w:hAnsi="Times New Roman"/>
          <w:bCs/>
        </w:rPr>
        <w:t>）流水线、自动化测试与统一部署平台，减少重复性人工操作与等待时间，从根本上缩短需求响应与版本发布周期。</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质量稳定</w:t>
      </w:r>
      <w:r w:rsidR="00536985" w:rsidRPr="00536985">
        <w:rPr>
          <w:rFonts w:ascii="Times New Roman" w:eastAsiaTheme="minorEastAsia" w:hAnsi="Times New Roman"/>
          <w:bCs/>
        </w:rPr>
        <w:t>。依托标准化测试准入制度与可回滚发布机制，配合全链路监控和日志审计体系，有效降低缺陷再打开率与生产回滚风险，提升系统运行的稳定性。</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透明合规</w:t>
      </w:r>
      <w:r w:rsidR="00536985" w:rsidRPr="00536985">
        <w:rPr>
          <w:rFonts w:ascii="Times New Roman" w:eastAsiaTheme="minorEastAsia" w:hAnsi="Times New Roman"/>
          <w:bCs/>
        </w:rPr>
        <w:t>。在统一的度量体系下实现端到端过程的可观测、可追溯与可审计，确保软件交付活动符合公司内部审计及外部监管要求，强化过程透明性与管理合规性。</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协同增强</w:t>
      </w:r>
      <w:r w:rsidR="00536985" w:rsidRPr="00536985">
        <w:rPr>
          <w:rFonts w:ascii="Times New Roman" w:eastAsiaTheme="minorEastAsia" w:hAnsi="Times New Roman"/>
          <w:bCs/>
        </w:rPr>
        <w:t>。通过强化跨职能团队（开发、测试、运维、安全）的协作机制与信息共享平台，打破部门壁垒，形成开发与运维一体化的协作格局，促进知识流动与反馈闭环的建立。</w:t>
      </w:r>
    </w:p>
    <w:p w:rsidR="00650768"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t>在实施原则方面，过程改进并非单纯的技术变革，而是一种系统性的组织再造。其推进过程应遵循以下四项基本原则。</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1</w:t>
      </w:r>
      <w:r w:rsidRPr="005D1A21">
        <w:rPr>
          <w:rFonts w:ascii="Times New Roman" w:eastAsiaTheme="minorEastAsia" w:hAnsi="Times New Roman" w:hint="eastAsia"/>
          <w:bCs/>
        </w:rPr>
        <w:t>）</w:t>
      </w:r>
      <w:r w:rsidR="00536985" w:rsidRPr="005D1A21">
        <w:rPr>
          <w:rFonts w:ascii="Times New Roman" w:eastAsiaTheme="minorEastAsia" w:hAnsi="Times New Roman"/>
          <w:bCs/>
        </w:rPr>
        <w:t>循序渐进原则</w:t>
      </w:r>
      <w:r w:rsidR="00536985" w:rsidRPr="00536985">
        <w:rPr>
          <w:rFonts w:ascii="Times New Roman" w:eastAsiaTheme="minorEastAsia" w:hAnsi="Times New Roman"/>
          <w:bCs/>
        </w:rPr>
        <w:t>。实施应以</w:t>
      </w:r>
      <w:r w:rsidR="00536985" w:rsidRPr="00536985">
        <w:rPr>
          <w:rFonts w:ascii="Times New Roman" w:eastAsiaTheme="minorEastAsia" w:hAnsi="Times New Roman"/>
          <w:bCs/>
        </w:rPr>
        <w:t>“</w:t>
      </w:r>
      <w:r w:rsidR="00536985" w:rsidRPr="00536985">
        <w:rPr>
          <w:rFonts w:ascii="Times New Roman" w:eastAsiaTheme="minorEastAsia" w:hAnsi="Times New Roman"/>
          <w:bCs/>
        </w:rPr>
        <w:t>试点先行、逐步推广</w:t>
      </w:r>
      <w:r w:rsidR="00536985" w:rsidRPr="00536985">
        <w:rPr>
          <w:rFonts w:ascii="Times New Roman" w:eastAsiaTheme="minorEastAsia" w:hAnsi="Times New Roman"/>
          <w:bCs/>
        </w:rPr>
        <w:t>”</w:t>
      </w:r>
      <w:r w:rsidR="00536985" w:rsidRPr="00536985">
        <w:rPr>
          <w:rFonts w:ascii="Times New Roman" w:eastAsiaTheme="minorEastAsia" w:hAnsi="Times New Roman"/>
          <w:bCs/>
        </w:rPr>
        <w:t>为基本路径，先在业务关键系统中完成初步验证，再根据结果优化标准与流程，最终形成可复用、可复制的组织级模板。</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2</w:t>
      </w:r>
      <w:r w:rsidRPr="005D1A21">
        <w:rPr>
          <w:rFonts w:ascii="Times New Roman" w:eastAsiaTheme="minorEastAsia" w:hAnsi="Times New Roman" w:hint="eastAsia"/>
          <w:bCs/>
        </w:rPr>
        <w:t>）</w:t>
      </w:r>
      <w:r w:rsidR="00536985" w:rsidRPr="005D1A21">
        <w:rPr>
          <w:rFonts w:ascii="Times New Roman" w:eastAsiaTheme="minorEastAsia" w:hAnsi="Times New Roman"/>
          <w:bCs/>
        </w:rPr>
        <w:t>数据驱动原则</w:t>
      </w:r>
      <w:r w:rsidR="00536985" w:rsidRPr="00536985">
        <w:rPr>
          <w:rFonts w:ascii="Times New Roman" w:eastAsiaTheme="minorEastAsia" w:hAnsi="Times New Roman"/>
          <w:bCs/>
        </w:rPr>
        <w:t>。改进的决策与评估应建立在量化的过程数据基础之上，通过持续采集需求响应周期、交付频率、测试覆盖率等关键指标，实现以数据支撑管理、以事实指导决策的过程治理模式。</w:t>
      </w:r>
    </w:p>
    <w:p w:rsidR="00650768" w:rsidRPr="005D1A21"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3</w:t>
      </w:r>
      <w:r w:rsidRPr="005D1A21">
        <w:rPr>
          <w:rFonts w:ascii="Times New Roman" w:eastAsiaTheme="minorEastAsia" w:hAnsi="Times New Roman" w:hint="eastAsia"/>
          <w:bCs/>
        </w:rPr>
        <w:t>）</w:t>
      </w:r>
      <w:r w:rsidR="00536985" w:rsidRPr="005D1A21">
        <w:rPr>
          <w:rFonts w:ascii="Times New Roman" w:eastAsiaTheme="minorEastAsia" w:hAnsi="Times New Roman"/>
          <w:bCs/>
        </w:rPr>
        <w:t>风险可控原则</w:t>
      </w:r>
      <w:r w:rsidR="00536985" w:rsidRPr="00536985">
        <w:rPr>
          <w:rFonts w:ascii="Times New Roman" w:eastAsiaTheme="minorEastAsia" w:hAnsi="Times New Roman"/>
          <w:bCs/>
        </w:rPr>
        <w:t>。在变革过程中须确保生产系统稳定与业务连续性，对关键操作配置自动化回滚机制与应急响应流程，将潜在风险控制在可接受范围内。</w:t>
      </w:r>
    </w:p>
    <w:p w:rsidR="00536985" w:rsidRPr="00536985" w:rsidRDefault="00370D35" w:rsidP="005D1A21">
      <w:pPr>
        <w:shd w:val="clear" w:color="auto" w:fill="FFFFFF"/>
        <w:spacing w:line="400" w:lineRule="exact"/>
        <w:ind w:firstLine="480"/>
        <w:rPr>
          <w:rFonts w:ascii="Times New Roman" w:eastAsiaTheme="minorEastAsia" w:hAnsi="Times New Roman"/>
          <w:bCs/>
        </w:rPr>
      </w:pPr>
      <w:r w:rsidRPr="005D1A21">
        <w:rPr>
          <w:rFonts w:ascii="Times New Roman" w:eastAsiaTheme="minorEastAsia" w:hAnsi="Times New Roman" w:hint="eastAsia"/>
          <w:bCs/>
        </w:rPr>
        <w:t>（</w:t>
      </w:r>
      <w:r w:rsidRPr="005D1A21">
        <w:rPr>
          <w:rFonts w:ascii="Times New Roman" w:eastAsiaTheme="minorEastAsia" w:hAnsi="Times New Roman" w:hint="eastAsia"/>
          <w:bCs/>
        </w:rPr>
        <w:t>4</w:t>
      </w:r>
      <w:r w:rsidRPr="005D1A21">
        <w:rPr>
          <w:rFonts w:ascii="Times New Roman" w:eastAsiaTheme="minorEastAsia" w:hAnsi="Times New Roman" w:hint="eastAsia"/>
          <w:bCs/>
        </w:rPr>
        <w:t>）</w:t>
      </w:r>
      <w:r w:rsidR="00536985" w:rsidRPr="005D1A21">
        <w:rPr>
          <w:rFonts w:ascii="Times New Roman" w:eastAsiaTheme="minorEastAsia" w:hAnsi="Times New Roman"/>
          <w:bCs/>
        </w:rPr>
        <w:t>持续优化原则</w:t>
      </w:r>
      <w:r w:rsidR="00536985" w:rsidRPr="00536985">
        <w:rPr>
          <w:rFonts w:ascii="Times New Roman" w:eastAsiaTheme="minorEastAsia" w:hAnsi="Times New Roman"/>
          <w:bCs/>
        </w:rPr>
        <w:t>。基于</w:t>
      </w:r>
      <w:r w:rsidR="00536985" w:rsidRPr="00536985">
        <w:rPr>
          <w:rFonts w:ascii="Times New Roman" w:eastAsiaTheme="minorEastAsia" w:hAnsi="Times New Roman"/>
          <w:bCs/>
        </w:rPr>
        <w:t>PDCA</w:t>
      </w:r>
      <w:r w:rsidR="00536985" w:rsidRPr="00536985">
        <w:rPr>
          <w:rFonts w:ascii="Times New Roman" w:eastAsiaTheme="minorEastAsia" w:hAnsi="Times New Roman"/>
          <w:bCs/>
        </w:rPr>
        <w:t>循环与</w:t>
      </w:r>
      <w:r w:rsidR="00536985" w:rsidRPr="00536985">
        <w:rPr>
          <w:rFonts w:ascii="Times New Roman" w:eastAsiaTheme="minorEastAsia" w:hAnsi="Times New Roman"/>
          <w:bCs/>
        </w:rPr>
        <w:t>CAPA</w:t>
      </w:r>
      <w:r w:rsidR="00536985" w:rsidRPr="00536985">
        <w:rPr>
          <w:rFonts w:ascii="Times New Roman" w:eastAsiaTheme="minorEastAsia" w:hAnsi="Times New Roman"/>
          <w:bCs/>
        </w:rPr>
        <w:t>（纠正</w:t>
      </w:r>
      <w:r w:rsidR="00536985" w:rsidRPr="00536985">
        <w:rPr>
          <w:rFonts w:ascii="Times New Roman" w:eastAsiaTheme="minorEastAsia" w:hAnsi="Times New Roman"/>
          <w:bCs/>
        </w:rPr>
        <w:t>-</w:t>
      </w:r>
      <w:r w:rsidR="00536985" w:rsidRPr="00536985">
        <w:rPr>
          <w:rFonts w:ascii="Times New Roman" w:eastAsiaTheme="minorEastAsia" w:hAnsi="Times New Roman"/>
          <w:bCs/>
        </w:rPr>
        <w:t>预防）机制，构建常态化改进体系，使每一次问题反馈都能转化为制度修正与能力积累，实现从单次优化到持续提升的动态演进。</w:t>
      </w:r>
    </w:p>
    <w:p w:rsidR="00536985" w:rsidRPr="005D1A21" w:rsidRDefault="00536985" w:rsidP="005D1A21">
      <w:pPr>
        <w:shd w:val="clear" w:color="auto" w:fill="FFFFFF"/>
        <w:spacing w:line="400" w:lineRule="exact"/>
        <w:ind w:firstLine="480"/>
        <w:rPr>
          <w:rFonts w:ascii="Times New Roman" w:eastAsiaTheme="minorEastAsia" w:hAnsi="Times New Roman"/>
          <w:bCs/>
        </w:rPr>
      </w:pPr>
      <w:r w:rsidRPr="00536985">
        <w:rPr>
          <w:rFonts w:ascii="Times New Roman" w:eastAsiaTheme="minorEastAsia" w:hAnsi="Times New Roman"/>
          <w:bCs/>
        </w:rPr>
        <w:lastRenderedPageBreak/>
        <w:t>总体而言，</w:t>
      </w:r>
      <w:r w:rsidRPr="00536985">
        <w:rPr>
          <w:rFonts w:ascii="Times New Roman" w:eastAsiaTheme="minorEastAsia" w:hAnsi="Times New Roman"/>
          <w:bCs/>
        </w:rPr>
        <w:t>H</w:t>
      </w:r>
      <w:r w:rsidRPr="00536985">
        <w:rPr>
          <w:rFonts w:ascii="Times New Roman" w:eastAsiaTheme="minorEastAsia" w:hAnsi="Times New Roman"/>
          <w:bCs/>
        </w:rPr>
        <w:t>公司软件过程改进的实施目标与原则形成了从战略导向到执行路径的层次化逻辑：在宏观层面追求效率、质量、合规与协同的统一，在微观层面以阶段性推进、度量验证、风险防控与持续反馈为执行准则。该总体框架如图</w:t>
      </w:r>
      <w:r w:rsidRPr="00536985">
        <w:rPr>
          <w:rFonts w:ascii="Times New Roman" w:eastAsiaTheme="minorEastAsia" w:hAnsi="Times New Roman"/>
          <w:bCs/>
        </w:rPr>
        <w:t>5-1</w:t>
      </w:r>
      <w:r w:rsidRPr="00536985">
        <w:rPr>
          <w:rFonts w:ascii="Times New Roman" w:eastAsiaTheme="minorEastAsia" w:hAnsi="Times New Roman"/>
          <w:bCs/>
        </w:rPr>
        <w:t>所示，展示了</w:t>
      </w:r>
      <w:r w:rsidRPr="00536985">
        <w:rPr>
          <w:rFonts w:ascii="Times New Roman" w:eastAsiaTheme="minorEastAsia" w:hAnsi="Times New Roman"/>
          <w:bCs/>
        </w:rPr>
        <w:t>H</w:t>
      </w:r>
      <w:r w:rsidRPr="00536985">
        <w:rPr>
          <w:rFonts w:ascii="Times New Roman" w:eastAsiaTheme="minorEastAsia" w:hAnsi="Times New Roman"/>
          <w:bCs/>
        </w:rPr>
        <w:t>公司在过程改进实施阶段的顶层设计思路与执行逻辑，是后续组织分工与阶段规划的基础。</w:t>
      </w:r>
    </w:p>
    <w:p w:rsidR="00F779F4" w:rsidRDefault="00AA3FA2" w:rsidP="0014688D">
      <w:pPr>
        <w:ind w:firstLine="480"/>
        <w:jc w:val="center"/>
      </w:pPr>
      <w:r>
        <w:rPr>
          <w:rFonts w:hint="eastAsia"/>
          <w:noProof/>
        </w:rPr>
        <w:drawing>
          <wp:inline distT="0" distB="0" distL="0" distR="0">
            <wp:extent cx="3847465" cy="2374448"/>
            <wp:effectExtent l="63500" t="38100" r="26035" b="76835"/>
            <wp:docPr id="3" name="图示 3"/>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4" r:lo="rId135" r:qs="rId136" r:cs="rId137"/>
              </a:graphicData>
            </a:graphic>
          </wp:inline>
        </w:drawing>
      </w:r>
    </w:p>
    <w:p w:rsidR="00115968" w:rsidRPr="00067CDC" w:rsidRDefault="00115968" w:rsidP="008117F4">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5-1 H</w:t>
      </w:r>
      <w:r w:rsidRPr="00067CDC">
        <w:rPr>
          <w:rFonts w:ascii="Times New Roman" w:hAnsi="Times New Roman" w:cs="Times New Roman"/>
          <w:sz w:val="21"/>
          <w:szCs w:val="21"/>
        </w:rPr>
        <w:t>公司软件</w:t>
      </w:r>
      <w:r w:rsidR="00A5139D" w:rsidRPr="00067CDC">
        <w:rPr>
          <w:rFonts w:ascii="Times New Roman" w:hAnsi="Times New Roman" w:cs="Times New Roman"/>
          <w:sz w:val="21"/>
          <w:szCs w:val="21"/>
        </w:rPr>
        <w:t>开发</w:t>
      </w:r>
      <w:r w:rsidRPr="00067CDC">
        <w:rPr>
          <w:rFonts w:ascii="Times New Roman" w:hAnsi="Times New Roman" w:cs="Times New Roman"/>
          <w:sz w:val="21"/>
          <w:szCs w:val="21"/>
        </w:rPr>
        <w:t>过程</w:t>
      </w:r>
      <w:r w:rsidR="00A5139D" w:rsidRPr="00067CDC">
        <w:rPr>
          <w:rFonts w:ascii="Times New Roman" w:hAnsi="Times New Roman" w:cs="Times New Roman"/>
          <w:sz w:val="21"/>
          <w:szCs w:val="21"/>
        </w:rPr>
        <w:t>的</w:t>
      </w:r>
      <w:r w:rsidRPr="00067CDC">
        <w:rPr>
          <w:rFonts w:ascii="Times New Roman" w:hAnsi="Times New Roman" w:cs="Times New Roman"/>
          <w:sz w:val="21"/>
          <w:szCs w:val="21"/>
        </w:rPr>
        <w:t>改进总体实施框架</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3" w:name="_Toc213016561"/>
      <w:r w:rsidRPr="00157B2C">
        <w:rPr>
          <w:rFonts w:ascii="Times New Roman" w:hAnsi="Times New Roman"/>
          <w:bCs/>
          <w:kern w:val="0"/>
          <w:sz w:val="24"/>
          <w:szCs w:val="32"/>
        </w:rPr>
        <w:t xml:space="preserve">5.1.2 </w:t>
      </w:r>
      <w:r w:rsidRPr="00157B2C">
        <w:rPr>
          <w:rFonts w:ascii="Times New Roman" w:hAnsi="Times New Roman"/>
          <w:bCs/>
          <w:kern w:val="0"/>
          <w:sz w:val="24"/>
          <w:szCs w:val="32"/>
        </w:rPr>
        <w:t>组织结构与职责划分</w:t>
      </w:r>
      <w:bookmarkEnd w:id="93"/>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为确保软件开发过程改进的系统推进与高效执行，</w:t>
      </w:r>
      <w:r w:rsidRPr="00337C28">
        <w:rPr>
          <w:rFonts w:ascii="Times New Roman" w:eastAsiaTheme="minorEastAsia" w:hAnsi="Times New Roman"/>
          <w:bCs/>
        </w:rPr>
        <w:t>H</w:t>
      </w:r>
      <w:r w:rsidRPr="00337C28">
        <w:rPr>
          <w:rFonts w:ascii="Times New Roman" w:eastAsiaTheme="minorEastAsia" w:hAnsi="Times New Roman"/>
          <w:bCs/>
        </w:rPr>
        <w:t>公司需建立清晰的组织治理架构，以实现从战略决策到项目落地的有效联动。根据第三章对现状的分析，现有组织体系在职责界定、跨部门协作及沟通机制方面存在明显不足，表现为决策与执行链条过长、信息反馈不畅、责任边界模糊等问题。这些结构性缺陷直接制约了过程改进方案的落地效果，也削弱了改进工作的整体协调性。</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结合第二章关于</w:t>
      </w:r>
      <w:r w:rsidRPr="00337C28">
        <w:rPr>
          <w:rFonts w:ascii="Times New Roman" w:eastAsiaTheme="minorEastAsia" w:hAnsi="Times New Roman"/>
          <w:bCs/>
        </w:rPr>
        <w:t>DevOps</w:t>
      </w:r>
      <w:r w:rsidRPr="00337C28">
        <w:rPr>
          <w:rFonts w:ascii="Times New Roman" w:eastAsiaTheme="minorEastAsia" w:hAnsi="Times New Roman"/>
          <w:bCs/>
        </w:rPr>
        <w:t>跨职能协同与组织治理理论，</w:t>
      </w:r>
      <w:r w:rsidRPr="00337C28">
        <w:rPr>
          <w:rFonts w:ascii="Times New Roman" w:eastAsiaTheme="minorEastAsia" w:hAnsi="Times New Roman"/>
          <w:bCs/>
        </w:rPr>
        <w:t>H</w:t>
      </w:r>
      <w:r w:rsidRPr="00337C28">
        <w:rPr>
          <w:rFonts w:ascii="Times New Roman" w:eastAsiaTheme="minorEastAsia" w:hAnsi="Times New Roman"/>
          <w:bCs/>
        </w:rPr>
        <w:t>公司应构建</w:t>
      </w:r>
      <w:r w:rsidRPr="00337C28">
        <w:rPr>
          <w:rFonts w:ascii="Times New Roman" w:eastAsiaTheme="minorEastAsia" w:hAnsi="Times New Roman"/>
          <w:bCs/>
        </w:rPr>
        <w:t>“</w:t>
      </w:r>
      <w:r w:rsidRPr="00337C28">
        <w:rPr>
          <w:rFonts w:ascii="Times New Roman" w:eastAsiaTheme="minorEastAsia" w:hAnsi="Times New Roman"/>
          <w:bCs/>
        </w:rPr>
        <w:t>三层治理结构</w:t>
      </w:r>
      <w:r w:rsidRPr="00337C28">
        <w:rPr>
          <w:rFonts w:ascii="Times New Roman" w:eastAsiaTheme="minorEastAsia" w:hAnsi="Times New Roman"/>
          <w:bCs/>
        </w:rPr>
        <w:t>”</w:t>
      </w:r>
      <w:r w:rsidRPr="00337C28">
        <w:rPr>
          <w:rFonts w:ascii="Times New Roman" w:eastAsiaTheme="minorEastAsia" w:hAnsi="Times New Roman"/>
          <w:bCs/>
        </w:rPr>
        <w:t>体系，以形成从战略决策层、执行管理层到项目落地层的完整组织支撑体系，从而在纵向上建立决策传导通道，在横向上强化协同协调机制。</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首先，在公司级层面设立软件过程改进委员会（</w:t>
      </w:r>
      <w:r w:rsidRPr="00337C28">
        <w:rPr>
          <w:rFonts w:ascii="Times New Roman" w:eastAsiaTheme="minorEastAsia" w:hAnsi="Times New Roman"/>
          <w:bCs/>
        </w:rPr>
        <w:t>Software Process Improvement Committee</w:t>
      </w:r>
      <w:r w:rsidRPr="00337C28">
        <w:rPr>
          <w:rFonts w:ascii="Times New Roman" w:eastAsiaTheme="minorEastAsia" w:hAnsi="Times New Roman"/>
          <w:bCs/>
        </w:rPr>
        <w:t>，</w:t>
      </w:r>
      <w:r w:rsidRPr="00337C28">
        <w:rPr>
          <w:rFonts w:ascii="Times New Roman" w:eastAsiaTheme="minorEastAsia" w:hAnsi="Times New Roman"/>
          <w:bCs/>
        </w:rPr>
        <w:t>SPIC</w:t>
      </w:r>
      <w:r w:rsidRPr="00337C28">
        <w:rPr>
          <w:rFonts w:ascii="Times New Roman" w:eastAsiaTheme="minorEastAsia" w:hAnsi="Times New Roman"/>
          <w:bCs/>
        </w:rPr>
        <w:t>），作为最高决策与统筹机构。该委员会由技术总监、质量管理负责人及业务部门主管组成，主要职责包括制定过程改进战略方向、分配改进资源、审批阶段性成果与度量报告，以及确保改进活动与公司整体战略目标保持一致。</w:t>
      </w:r>
      <w:r w:rsidRPr="00337C28">
        <w:rPr>
          <w:rFonts w:ascii="Times New Roman" w:eastAsiaTheme="minorEastAsia" w:hAnsi="Times New Roman"/>
          <w:bCs/>
        </w:rPr>
        <w:t>SPIC</w:t>
      </w:r>
      <w:r w:rsidRPr="00337C28">
        <w:rPr>
          <w:rFonts w:ascii="Times New Roman" w:eastAsiaTheme="minorEastAsia" w:hAnsi="Times New Roman"/>
          <w:bCs/>
        </w:rPr>
        <w:t>承担顶层设计与宏观决策职能，是过程改进的战略中枢。</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其次，在部门级层面设立</w:t>
      </w:r>
      <w:r w:rsidRPr="00337C28">
        <w:rPr>
          <w:rFonts w:ascii="Times New Roman" w:eastAsiaTheme="minorEastAsia" w:hAnsi="Times New Roman"/>
          <w:bCs/>
        </w:rPr>
        <w:t>DevOps</w:t>
      </w:r>
      <w:r w:rsidRPr="00337C28">
        <w:rPr>
          <w:rFonts w:ascii="Times New Roman" w:eastAsiaTheme="minorEastAsia" w:hAnsi="Times New Roman"/>
          <w:bCs/>
        </w:rPr>
        <w:t>推进办公室（</w:t>
      </w:r>
      <w:r w:rsidRPr="00337C28">
        <w:rPr>
          <w:rFonts w:ascii="Times New Roman" w:eastAsiaTheme="minorEastAsia" w:hAnsi="Times New Roman"/>
          <w:bCs/>
        </w:rPr>
        <w:t>DevOps Promotion Office</w:t>
      </w:r>
      <w:r w:rsidRPr="00337C28">
        <w:rPr>
          <w:rFonts w:ascii="Times New Roman" w:eastAsiaTheme="minorEastAsia" w:hAnsi="Times New Roman"/>
          <w:bCs/>
        </w:rPr>
        <w:t>，</w:t>
      </w:r>
      <w:r w:rsidRPr="00337C28">
        <w:rPr>
          <w:rFonts w:ascii="Times New Roman" w:eastAsiaTheme="minorEastAsia" w:hAnsi="Times New Roman"/>
          <w:bCs/>
        </w:rPr>
        <w:t>DPO</w:t>
      </w:r>
      <w:r w:rsidRPr="00337C28">
        <w:rPr>
          <w:rFonts w:ascii="Times New Roman" w:eastAsiaTheme="minorEastAsia" w:hAnsi="Times New Roman"/>
          <w:bCs/>
        </w:rPr>
        <w:t>），作为跨部门的执行与协调机构。该办公室由研发管理、测试管理、运维及信息安全等核心职能部门组成，主要负责将</w:t>
      </w:r>
      <w:r w:rsidRPr="00337C28">
        <w:rPr>
          <w:rFonts w:ascii="Times New Roman" w:eastAsiaTheme="minorEastAsia" w:hAnsi="Times New Roman"/>
          <w:bCs/>
        </w:rPr>
        <w:t>SPIC</w:t>
      </w:r>
      <w:r w:rsidRPr="00337C28">
        <w:rPr>
          <w:rFonts w:ascii="Times New Roman" w:eastAsiaTheme="minorEastAsia" w:hAnsi="Times New Roman"/>
          <w:bCs/>
        </w:rPr>
        <w:t>制定的战略目标转化为具体实施标准与流程，建立改进制度、执行工具落地与指标监控体系，定期汇总各项目度量数据并反馈给委员会，</w:t>
      </w:r>
      <w:r w:rsidRPr="00337C28">
        <w:rPr>
          <w:rFonts w:ascii="Times New Roman" w:eastAsiaTheme="minorEastAsia" w:hAnsi="Times New Roman"/>
          <w:bCs/>
        </w:rPr>
        <w:lastRenderedPageBreak/>
        <w:t>为管理决策提供数据支撑。</w:t>
      </w:r>
      <w:r w:rsidRPr="00337C28">
        <w:rPr>
          <w:rFonts w:ascii="Times New Roman" w:eastAsiaTheme="minorEastAsia" w:hAnsi="Times New Roman"/>
          <w:bCs/>
        </w:rPr>
        <w:t>DPO</w:t>
      </w:r>
      <w:r w:rsidRPr="00337C28">
        <w:rPr>
          <w:rFonts w:ascii="Times New Roman" w:eastAsiaTheme="minorEastAsia" w:hAnsi="Times New Roman"/>
          <w:bCs/>
        </w:rPr>
        <w:t>承担制度建设、过程执行与绩效监控的中枢功能，是衔接战略与项目的执行核心。</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最后，在项目级层面设立由项目经理（</w:t>
      </w:r>
      <w:r w:rsidRPr="00337C28">
        <w:rPr>
          <w:rFonts w:ascii="Times New Roman" w:eastAsiaTheme="minorEastAsia" w:hAnsi="Times New Roman"/>
          <w:bCs/>
        </w:rPr>
        <w:t>PM</w:t>
      </w:r>
      <w:r w:rsidRPr="00337C28">
        <w:rPr>
          <w:rFonts w:ascii="Times New Roman" w:eastAsiaTheme="minorEastAsia" w:hAnsi="Times New Roman"/>
          <w:bCs/>
        </w:rPr>
        <w:t>）、质量负责人（</w:t>
      </w:r>
      <w:r w:rsidRPr="00337C28">
        <w:rPr>
          <w:rFonts w:ascii="Times New Roman" w:eastAsiaTheme="minorEastAsia" w:hAnsi="Times New Roman"/>
          <w:bCs/>
        </w:rPr>
        <w:t>QA</w:t>
      </w:r>
      <w:r w:rsidRPr="00337C28">
        <w:rPr>
          <w:rFonts w:ascii="Times New Roman" w:eastAsiaTheme="minorEastAsia" w:hAnsi="Times New Roman"/>
          <w:bCs/>
        </w:rPr>
        <w:t>）与站点可靠性工程师（</w:t>
      </w:r>
      <w:r w:rsidRPr="00337C28">
        <w:rPr>
          <w:rFonts w:ascii="Times New Roman" w:eastAsiaTheme="minorEastAsia" w:hAnsi="Times New Roman"/>
          <w:bCs/>
        </w:rPr>
        <w:t>SRE</w:t>
      </w:r>
      <w:r w:rsidRPr="00337C28">
        <w:rPr>
          <w:rFonts w:ascii="Times New Roman" w:eastAsiaTheme="minorEastAsia" w:hAnsi="Times New Roman"/>
          <w:bCs/>
        </w:rPr>
        <w:t>）组成的执行小组，具体负责过程改进措施的实施与反馈。项目级团队应根据标准化流程执行代码集成、测试验证、部署发布及度量数据采集等工作，同时对改进效果进行持续跟踪。项目层在组织体系中处于</w:t>
      </w:r>
      <w:r w:rsidRPr="00337C28">
        <w:rPr>
          <w:rFonts w:ascii="Times New Roman" w:eastAsiaTheme="minorEastAsia" w:hAnsi="Times New Roman"/>
          <w:bCs/>
        </w:rPr>
        <w:t>“</w:t>
      </w:r>
      <w:r w:rsidRPr="00337C28">
        <w:rPr>
          <w:rFonts w:ascii="Times New Roman" w:eastAsiaTheme="minorEastAsia" w:hAnsi="Times New Roman"/>
          <w:bCs/>
        </w:rPr>
        <w:t>实践验证</w:t>
      </w:r>
      <w:r w:rsidRPr="00337C28">
        <w:rPr>
          <w:rFonts w:ascii="Times New Roman" w:eastAsiaTheme="minorEastAsia" w:hAnsi="Times New Roman"/>
          <w:bCs/>
        </w:rPr>
        <w:t>”</w:t>
      </w:r>
      <w:r w:rsidRPr="00337C28">
        <w:rPr>
          <w:rFonts w:ascii="Times New Roman" w:eastAsiaTheme="minorEastAsia" w:hAnsi="Times New Roman"/>
          <w:bCs/>
        </w:rPr>
        <w:t>与</w:t>
      </w:r>
      <w:r w:rsidRPr="00337C28">
        <w:rPr>
          <w:rFonts w:ascii="Times New Roman" w:eastAsiaTheme="minorEastAsia" w:hAnsi="Times New Roman"/>
          <w:bCs/>
        </w:rPr>
        <w:t>“</w:t>
      </w:r>
      <w:r w:rsidRPr="00337C28">
        <w:rPr>
          <w:rFonts w:ascii="Times New Roman" w:eastAsiaTheme="minorEastAsia" w:hAnsi="Times New Roman"/>
          <w:bCs/>
        </w:rPr>
        <w:t>数据回馈</w:t>
      </w:r>
      <w:r w:rsidRPr="00337C28">
        <w:rPr>
          <w:rFonts w:ascii="Times New Roman" w:eastAsiaTheme="minorEastAsia" w:hAnsi="Times New Roman"/>
          <w:bCs/>
        </w:rPr>
        <w:t>”</w:t>
      </w:r>
      <w:r w:rsidRPr="00337C28">
        <w:rPr>
          <w:rFonts w:ascii="Times New Roman" w:eastAsiaTheme="minorEastAsia" w:hAnsi="Times New Roman"/>
          <w:bCs/>
        </w:rPr>
        <w:t>的基础层，是过程改进能否真正落地的关键环节。</w:t>
      </w:r>
    </w:p>
    <w:p w:rsidR="00910E26" w:rsidRPr="00337C28"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在此三层组织体系的基础上，</w:t>
      </w:r>
      <w:r w:rsidRPr="00337C28">
        <w:rPr>
          <w:rFonts w:ascii="Times New Roman" w:eastAsiaTheme="minorEastAsia" w:hAnsi="Times New Roman"/>
          <w:bCs/>
        </w:rPr>
        <w:t>H</w:t>
      </w:r>
      <w:r w:rsidRPr="00337C28">
        <w:rPr>
          <w:rFonts w:ascii="Times New Roman" w:eastAsiaTheme="minorEastAsia" w:hAnsi="Times New Roman"/>
          <w:bCs/>
        </w:rPr>
        <w:t>公司还需建立高效的沟通与协调机制。</w:t>
      </w:r>
      <w:r w:rsidRPr="00337C28">
        <w:rPr>
          <w:rFonts w:ascii="Times New Roman" w:eastAsiaTheme="minorEastAsia" w:hAnsi="Times New Roman"/>
          <w:bCs/>
        </w:rPr>
        <w:t>SPIC</w:t>
      </w:r>
      <w:r w:rsidRPr="00337C28">
        <w:rPr>
          <w:rFonts w:ascii="Times New Roman" w:eastAsiaTheme="minorEastAsia" w:hAnsi="Times New Roman"/>
          <w:bCs/>
        </w:rPr>
        <w:t>应定期召开月度评审会议，审议改进成果与指标偏差；</w:t>
      </w:r>
      <w:r w:rsidRPr="00337C28">
        <w:rPr>
          <w:rFonts w:ascii="Times New Roman" w:eastAsiaTheme="minorEastAsia" w:hAnsi="Times New Roman"/>
          <w:bCs/>
        </w:rPr>
        <w:t>DPO</w:t>
      </w:r>
      <w:r w:rsidRPr="00337C28">
        <w:rPr>
          <w:rFonts w:ascii="Times New Roman" w:eastAsiaTheme="minorEastAsia" w:hAnsi="Times New Roman"/>
          <w:bCs/>
        </w:rPr>
        <w:t>则应组织双周例会，以推动跨部门协作、汇总项目执行情况；各项目组应保持周度站会制度，确保任务进展透明、问题反馈及时。与此同时，应建立标准化汇报路径和信息共享平台，使各层级能够在统一数据视图下协同决策，避免信息孤岛现象。</w:t>
      </w:r>
    </w:p>
    <w:p w:rsidR="00910E26" w:rsidRDefault="00910E26" w:rsidP="00337C28">
      <w:pPr>
        <w:shd w:val="clear" w:color="auto" w:fill="FFFFFF"/>
        <w:spacing w:line="400" w:lineRule="exact"/>
        <w:ind w:firstLine="480"/>
        <w:rPr>
          <w:rFonts w:ascii="Times New Roman" w:eastAsiaTheme="minorEastAsia" w:hAnsi="Times New Roman"/>
          <w:bCs/>
        </w:rPr>
      </w:pPr>
      <w:r w:rsidRPr="00337C28">
        <w:rPr>
          <w:rFonts w:ascii="Times New Roman" w:eastAsiaTheme="minorEastAsia" w:hAnsi="Times New Roman"/>
          <w:bCs/>
        </w:rPr>
        <w:t>通过上述组织设计，</w:t>
      </w:r>
      <w:r w:rsidRPr="00337C28">
        <w:rPr>
          <w:rFonts w:ascii="Times New Roman" w:eastAsiaTheme="minorEastAsia" w:hAnsi="Times New Roman"/>
          <w:bCs/>
        </w:rPr>
        <w:t>H</w:t>
      </w:r>
      <w:r w:rsidRPr="00337C28">
        <w:rPr>
          <w:rFonts w:ascii="Times New Roman" w:eastAsiaTheme="minorEastAsia" w:hAnsi="Times New Roman"/>
          <w:bCs/>
        </w:rPr>
        <w:t>公司形成了战略、执行、落地三层联动的过程改进治理结构。该架构不仅明确了不同层级的角色定位与责任边界，也在机制上保障了跨部门协作的制度化与常态化。图</w:t>
      </w:r>
      <w:r w:rsidRPr="00337C28">
        <w:rPr>
          <w:rFonts w:ascii="Times New Roman" w:eastAsiaTheme="minorEastAsia" w:hAnsi="Times New Roman"/>
          <w:bCs/>
        </w:rPr>
        <w:t>5-2</w:t>
      </w:r>
      <w:r w:rsidRPr="00337C28">
        <w:rPr>
          <w:rFonts w:ascii="Times New Roman" w:eastAsiaTheme="minorEastAsia" w:hAnsi="Times New Roman"/>
          <w:bCs/>
        </w:rPr>
        <w:t>展示了</w:t>
      </w:r>
      <w:r w:rsidRPr="00337C28">
        <w:rPr>
          <w:rFonts w:ascii="Times New Roman" w:eastAsiaTheme="minorEastAsia" w:hAnsi="Times New Roman"/>
          <w:bCs/>
        </w:rPr>
        <w:t>H</w:t>
      </w:r>
      <w:r w:rsidRPr="00337C28">
        <w:rPr>
          <w:rFonts w:ascii="Times New Roman" w:eastAsiaTheme="minorEastAsia" w:hAnsi="Times New Roman"/>
          <w:bCs/>
        </w:rPr>
        <w:t>公司软件过程改进的组织架构体系。</w:t>
      </w:r>
    </w:p>
    <w:p w:rsidR="00337C28" w:rsidRPr="00337C28" w:rsidRDefault="00337C28" w:rsidP="00337C28">
      <w:pPr>
        <w:shd w:val="clear" w:color="auto" w:fill="FFFFFF"/>
        <w:spacing w:line="400" w:lineRule="exact"/>
        <w:ind w:firstLine="480"/>
        <w:rPr>
          <w:rFonts w:ascii="Times New Roman" w:eastAsiaTheme="minorEastAsia" w:hAnsi="Times New Roman"/>
          <w:bCs/>
        </w:rPr>
      </w:pPr>
    </w:p>
    <w:p w:rsidR="00590FA8" w:rsidRDefault="00590FA8" w:rsidP="0039133F">
      <w:pPr>
        <w:ind w:firstLine="480"/>
        <w:jc w:val="center"/>
      </w:pPr>
      <w:r>
        <w:rPr>
          <w:rFonts w:hint="eastAsia"/>
          <w:noProof/>
        </w:rPr>
        <w:drawing>
          <wp:inline distT="0" distB="0" distL="0" distR="0">
            <wp:extent cx="4019550" cy="3804886"/>
            <wp:effectExtent l="50800" t="25400" r="6350" b="69215"/>
            <wp:docPr id="4" name="图示 4"/>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39" r:lo="rId140" r:qs="rId141" r:cs="rId142"/>
              </a:graphicData>
            </a:graphic>
          </wp:inline>
        </w:drawing>
      </w:r>
    </w:p>
    <w:p w:rsidR="00E9474A" w:rsidRPr="00E9474A" w:rsidRDefault="00E9474A" w:rsidP="00E9474A">
      <w:pPr>
        <w:jc w:val="center"/>
        <w:rPr>
          <w:rFonts w:ascii="Times New Roman" w:hAnsi="Times New Roman" w:cs="Times New Roman"/>
          <w:sz w:val="21"/>
          <w:szCs w:val="21"/>
        </w:rPr>
      </w:pPr>
      <w:r w:rsidRPr="00E9474A">
        <w:rPr>
          <w:rFonts w:ascii="Times New Roman" w:hAnsi="Times New Roman" w:cs="Times New Roman"/>
          <w:sz w:val="21"/>
          <w:szCs w:val="21"/>
        </w:rPr>
        <w:t>图</w:t>
      </w:r>
      <w:r w:rsidRPr="00E9474A">
        <w:rPr>
          <w:rFonts w:ascii="Times New Roman" w:hAnsi="Times New Roman" w:cs="Times New Roman"/>
          <w:sz w:val="21"/>
          <w:szCs w:val="21"/>
        </w:rPr>
        <w:t>5-2 H</w:t>
      </w:r>
      <w:r w:rsidRPr="00E9474A">
        <w:rPr>
          <w:rFonts w:ascii="Times New Roman" w:hAnsi="Times New Roman" w:cs="Times New Roman"/>
          <w:sz w:val="21"/>
          <w:szCs w:val="21"/>
        </w:rPr>
        <w:t>公司</w:t>
      </w:r>
      <w:r w:rsidR="00690C92">
        <w:rPr>
          <w:rFonts w:ascii="Times New Roman" w:hAnsi="Times New Roman" w:cs="Times New Roman" w:hint="eastAsia"/>
          <w:sz w:val="21"/>
          <w:szCs w:val="21"/>
        </w:rPr>
        <w:t>软件开发</w:t>
      </w:r>
      <w:r w:rsidRPr="00E9474A">
        <w:rPr>
          <w:rFonts w:ascii="Times New Roman" w:hAnsi="Times New Roman" w:cs="Times New Roman"/>
          <w:sz w:val="21"/>
          <w:szCs w:val="21"/>
        </w:rPr>
        <w:t>过程</w:t>
      </w:r>
      <w:r w:rsidR="00B01EE3">
        <w:rPr>
          <w:rFonts w:ascii="Times New Roman" w:hAnsi="Times New Roman" w:cs="Times New Roman" w:hint="eastAsia"/>
          <w:sz w:val="21"/>
          <w:szCs w:val="21"/>
        </w:rPr>
        <w:t>的</w:t>
      </w:r>
      <w:r w:rsidRPr="00E9474A">
        <w:rPr>
          <w:rFonts w:ascii="Times New Roman" w:hAnsi="Times New Roman" w:cs="Times New Roman"/>
          <w:sz w:val="21"/>
          <w:szCs w:val="21"/>
        </w:rPr>
        <w:t>改进实施组织架构图</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4" w:name="_Toc213016562"/>
      <w:r w:rsidRPr="00157B2C">
        <w:rPr>
          <w:rFonts w:ascii="Times New Roman" w:hAnsi="Times New Roman"/>
          <w:bCs/>
          <w:kern w:val="0"/>
          <w:sz w:val="24"/>
          <w:szCs w:val="32"/>
        </w:rPr>
        <w:lastRenderedPageBreak/>
        <w:t xml:space="preserve">5.1.3 </w:t>
      </w:r>
      <w:r w:rsidRPr="00157B2C">
        <w:rPr>
          <w:rFonts w:ascii="Times New Roman" w:hAnsi="Times New Roman"/>
          <w:bCs/>
          <w:kern w:val="0"/>
          <w:sz w:val="24"/>
          <w:szCs w:val="32"/>
        </w:rPr>
        <w:t>实施阶段与里程碑规划</w:t>
      </w:r>
      <w:bookmarkEnd w:id="94"/>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为确保软件开发过程改进方案能够在</w:t>
      </w:r>
      <w:r w:rsidRPr="002E0B2C">
        <w:rPr>
          <w:rFonts w:ascii="Times New Roman" w:eastAsiaTheme="minorEastAsia" w:hAnsi="Times New Roman"/>
          <w:bCs/>
        </w:rPr>
        <w:t>H</w:t>
      </w:r>
      <w:r w:rsidRPr="002E0B2C">
        <w:rPr>
          <w:rFonts w:ascii="Times New Roman" w:eastAsiaTheme="minorEastAsia" w:hAnsi="Times New Roman"/>
          <w:bCs/>
        </w:rPr>
        <w:t>公司得到科学、有序、可持续的落地实施，本节在第二章软件过程改进（</w:t>
      </w:r>
      <w:r w:rsidRPr="002E0B2C">
        <w:rPr>
          <w:rFonts w:ascii="Times New Roman" w:eastAsiaTheme="minorEastAsia" w:hAnsi="Times New Roman"/>
          <w:bCs/>
        </w:rPr>
        <w:t>SPI</w:t>
      </w:r>
      <w:r w:rsidRPr="002E0B2C">
        <w:rPr>
          <w:rFonts w:ascii="Times New Roman" w:eastAsiaTheme="minorEastAsia" w:hAnsi="Times New Roman"/>
          <w:bCs/>
        </w:rPr>
        <w:t>）分阶段成熟理论的指导下，结合第四章的整体改进路径，提出分阶段、渐进式的实施规划。该规划遵循</w:t>
      </w:r>
      <w:r w:rsidRPr="002E0B2C">
        <w:rPr>
          <w:rFonts w:ascii="Times New Roman" w:eastAsiaTheme="minorEastAsia" w:hAnsi="Times New Roman"/>
          <w:bCs/>
        </w:rPr>
        <w:t>“</w:t>
      </w:r>
      <w:r w:rsidRPr="002E0B2C">
        <w:rPr>
          <w:rFonts w:ascii="Times New Roman" w:eastAsiaTheme="minorEastAsia" w:hAnsi="Times New Roman"/>
          <w:bCs/>
        </w:rPr>
        <w:t>循序渐进、阶段递进、持续优化</w:t>
      </w:r>
      <w:r w:rsidRPr="002E0B2C">
        <w:rPr>
          <w:rFonts w:ascii="Times New Roman" w:eastAsiaTheme="minorEastAsia" w:hAnsi="Times New Roman"/>
          <w:bCs/>
        </w:rPr>
        <w:t>”</w:t>
      </w:r>
      <w:r w:rsidRPr="002E0B2C">
        <w:rPr>
          <w:rFonts w:ascii="Times New Roman" w:eastAsiaTheme="minorEastAsia" w:hAnsi="Times New Roman"/>
          <w:bCs/>
        </w:rPr>
        <w:t>的总体原则，以时间维度为主线，将全过程划分为四个连续阶段，每个阶段均设定明确的目标、主要任务与关键成果，从而形成</w:t>
      </w:r>
      <w:r w:rsidRPr="002E0B2C">
        <w:rPr>
          <w:rFonts w:ascii="Times New Roman" w:eastAsiaTheme="minorEastAsia" w:hAnsi="Times New Roman"/>
          <w:bCs/>
        </w:rPr>
        <w:t>“</w:t>
      </w:r>
      <w:r w:rsidRPr="002E0B2C">
        <w:rPr>
          <w:rFonts w:ascii="Times New Roman" w:eastAsiaTheme="minorEastAsia" w:hAnsi="Times New Roman"/>
          <w:bCs/>
        </w:rPr>
        <w:t>从制度搭建到能力固化</w:t>
      </w:r>
      <w:r w:rsidRPr="002E0B2C">
        <w:rPr>
          <w:rFonts w:ascii="Times New Roman" w:eastAsiaTheme="minorEastAsia" w:hAnsi="Times New Roman"/>
          <w:bCs/>
        </w:rPr>
        <w:t>”</w:t>
      </w:r>
      <w:r w:rsidRPr="002E0B2C">
        <w:rPr>
          <w:rFonts w:ascii="Times New Roman" w:eastAsiaTheme="minorEastAsia" w:hAnsi="Times New Roman"/>
          <w:bCs/>
        </w:rPr>
        <w:t>的系统演进路径。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1</w:t>
      </w:r>
      <w:r w:rsidRPr="002E0B2C">
        <w:rPr>
          <w:rFonts w:ascii="Times New Roman" w:eastAsiaTheme="minorEastAsia" w:hAnsi="Times New Roman"/>
          <w:bCs/>
        </w:rPr>
        <w:t>）体系搭建阶段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体系搭建阶段是整个改进计划的起点，其核心在于建立统一的制度、流程与工具框架，为后续改进奠定基础。在此阶段，</w:t>
      </w:r>
      <w:r w:rsidRPr="002E0B2C">
        <w:rPr>
          <w:rFonts w:ascii="Times New Roman" w:eastAsiaTheme="minorEastAsia" w:hAnsi="Times New Roman"/>
          <w:bCs/>
        </w:rPr>
        <w:t>H</w:t>
      </w:r>
      <w:r w:rsidRPr="002E0B2C">
        <w:rPr>
          <w:rFonts w:ascii="Times New Roman" w:eastAsiaTheme="minorEastAsia" w:hAnsi="Times New Roman"/>
          <w:bCs/>
        </w:rPr>
        <w:t>公司需系统梳理现有软件开发流程，完成流程建模与角色责任映射，明确各关键环节的过程边界与输入输出关系。同时，应根据改进目标，制定关键过程指标体系（</w:t>
      </w:r>
      <w:r w:rsidRPr="002E0B2C">
        <w:rPr>
          <w:rFonts w:ascii="Times New Roman" w:eastAsiaTheme="minorEastAsia" w:hAnsi="Times New Roman"/>
          <w:bCs/>
        </w:rPr>
        <w:t>KPI</w:t>
      </w:r>
      <w:r w:rsidRPr="002E0B2C">
        <w:rPr>
          <w:rFonts w:ascii="Times New Roman" w:eastAsiaTheme="minorEastAsia" w:hAnsi="Times New Roman"/>
          <w:bCs/>
        </w:rPr>
        <w:t>），以度量效率、质量与协同等核心要素。</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在工具层面，需完成</w:t>
      </w:r>
      <w:r w:rsidRPr="002E0B2C">
        <w:rPr>
          <w:rFonts w:ascii="Times New Roman" w:eastAsiaTheme="minorEastAsia" w:hAnsi="Times New Roman"/>
          <w:bCs/>
        </w:rPr>
        <w:t>CI/CD</w:t>
      </w:r>
      <w:r w:rsidRPr="002E0B2C">
        <w:rPr>
          <w:rFonts w:ascii="Times New Roman" w:eastAsiaTheme="minorEastAsia" w:hAnsi="Times New Roman"/>
          <w:bCs/>
        </w:rPr>
        <w:t>工具链的选型与初步环境搭建，并建立统一的配置管理与权限控制机制。此阶段标志性成果包括《研发流程蓝图》《过程度量指标规范》与</w:t>
      </w:r>
      <w:r w:rsidRPr="002E0B2C">
        <w:rPr>
          <w:rFonts w:ascii="Times New Roman" w:eastAsiaTheme="minorEastAsia" w:hAnsi="Times New Roman"/>
          <w:bCs/>
        </w:rPr>
        <w:t>CI/CD</w:t>
      </w:r>
      <w:r w:rsidRPr="002E0B2C">
        <w:rPr>
          <w:rFonts w:ascii="Times New Roman" w:eastAsiaTheme="minorEastAsia" w:hAnsi="Times New Roman"/>
          <w:bCs/>
        </w:rPr>
        <w:t>环境原型，为后续阶段提供制度与技术基础。</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2</w:t>
      </w:r>
      <w:r w:rsidRPr="002E0B2C">
        <w:rPr>
          <w:rFonts w:ascii="Times New Roman" w:eastAsiaTheme="minorEastAsia" w:hAnsi="Times New Roman"/>
          <w:bCs/>
        </w:rPr>
        <w:t>）试点验证阶段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试点验证阶段的重点在于通过小范围试运行来验证制度、工具与度量体系的有效性与可操作性。</w:t>
      </w:r>
      <w:r w:rsidRPr="002E0B2C">
        <w:rPr>
          <w:rFonts w:ascii="Times New Roman" w:eastAsiaTheme="minorEastAsia" w:hAnsi="Times New Roman"/>
          <w:bCs/>
        </w:rPr>
        <w:t>H</w:t>
      </w:r>
      <w:r w:rsidRPr="002E0B2C">
        <w:rPr>
          <w:rFonts w:ascii="Times New Roman" w:eastAsiaTheme="minorEastAsia" w:hAnsi="Times New Roman"/>
          <w:bCs/>
        </w:rPr>
        <w:t>公司应选择具代表性的核心业务系统作为试点对象，在其中导入自动化构建、测试与部署流程，并同步启用度量体系，收集迭代周期、构建成功率、缺陷密度等关键指标数据。</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在此阶段，</w:t>
      </w:r>
      <w:r w:rsidRPr="002E0B2C">
        <w:rPr>
          <w:rFonts w:ascii="Times New Roman" w:eastAsiaTheme="minorEastAsia" w:hAnsi="Times New Roman"/>
          <w:bCs/>
        </w:rPr>
        <w:t>DevOps</w:t>
      </w:r>
      <w:r w:rsidRPr="002E0B2C">
        <w:rPr>
          <w:rFonts w:ascii="Times New Roman" w:eastAsiaTheme="minorEastAsia" w:hAnsi="Times New Roman"/>
          <w:bCs/>
        </w:rPr>
        <w:t>推进办公室（</w:t>
      </w:r>
      <w:r w:rsidRPr="002E0B2C">
        <w:rPr>
          <w:rFonts w:ascii="Times New Roman" w:eastAsiaTheme="minorEastAsia" w:hAnsi="Times New Roman"/>
          <w:bCs/>
        </w:rPr>
        <w:t>DPO</w:t>
      </w:r>
      <w:r w:rsidRPr="002E0B2C">
        <w:rPr>
          <w:rFonts w:ascii="Times New Roman" w:eastAsiaTheme="minorEastAsia" w:hAnsi="Times New Roman"/>
          <w:bCs/>
        </w:rPr>
        <w:t>）需协调研发、测试与运维部门共同完善持续交付流水线，监控改进措施的执行效果，并针对问题进行快速修正。阶段性的产出成果包括试点项目上线报告、自动化测试覆盖率统计与首轮改进分析报告，为后续全面推广提供经验依据与标准模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3</w:t>
      </w:r>
      <w:r w:rsidRPr="002E0B2C">
        <w:rPr>
          <w:rFonts w:ascii="Times New Roman" w:eastAsiaTheme="minorEastAsia" w:hAnsi="Times New Roman"/>
          <w:bCs/>
        </w:rPr>
        <w:t>）推广固化阶段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推广固化阶段的任务在于将试点经验推广至公司层面，实现流程的标准化与制度化。</w:t>
      </w:r>
      <w:r w:rsidRPr="002E0B2C">
        <w:rPr>
          <w:rFonts w:ascii="Times New Roman" w:eastAsiaTheme="minorEastAsia" w:hAnsi="Times New Roman"/>
          <w:bCs/>
        </w:rPr>
        <w:t>H</w:t>
      </w:r>
      <w:r w:rsidRPr="002E0B2C">
        <w:rPr>
          <w:rFonts w:ascii="Times New Roman" w:eastAsiaTheme="minorEastAsia" w:hAnsi="Times New Roman"/>
          <w:bCs/>
        </w:rPr>
        <w:t>公司需基于前期验证成果，制定《过程改进操作手册》及相关考核制度，推动各项目团队全面采用统一的开发、测试与发布规范。同时，将过程度量结果纳入组织绩效考核与质量审计体系，使改进工作从技术实践转化为制度要求。</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在组织层面，</w:t>
      </w:r>
      <w:r w:rsidRPr="002E0B2C">
        <w:rPr>
          <w:rFonts w:ascii="Times New Roman" w:eastAsiaTheme="minorEastAsia" w:hAnsi="Times New Roman"/>
          <w:bCs/>
        </w:rPr>
        <w:t>DPO</w:t>
      </w:r>
      <w:r w:rsidRPr="002E0B2C">
        <w:rPr>
          <w:rFonts w:ascii="Times New Roman" w:eastAsiaTheme="minorEastAsia" w:hAnsi="Times New Roman"/>
          <w:bCs/>
        </w:rPr>
        <w:t>应承担过程监督与指标发布职能，确保各部门执行标准一致、反馈透明。阶段成果包括公司级</w:t>
      </w:r>
      <w:r w:rsidRPr="002E0B2C">
        <w:rPr>
          <w:rFonts w:ascii="Times New Roman" w:eastAsiaTheme="minorEastAsia" w:hAnsi="Times New Roman"/>
          <w:bCs/>
        </w:rPr>
        <w:t>CI/CD</w:t>
      </w:r>
      <w:r w:rsidRPr="002E0B2C">
        <w:rPr>
          <w:rFonts w:ascii="Times New Roman" w:eastAsiaTheme="minorEastAsia" w:hAnsi="Times New Roman"/>
          <w:bCs/>
        </w:rPr>
        <w:t>集成平台正式上线、过程度量仪表盘部署完成及《过程管理制度》颁布实施。此阶段标志着过程改进由</w:t>
      </w:r>
      <w:r w:rsidRPr="002E0B2C">
        <w:rPr>
          <w:rFonts w:ascii="Times New Roman" w:eastAsiaTheme="minorEastAsia" w:hAnsi="Times New Roman"/>
          <w:bCs/>
        </w:rPr>
        <w:t>“</w:t>
      </w:r>
      <w:r w:rsidRPr="002E0B2C">
        <w:rPr>
          <w:rFonts w:ascii="Times New Roman" w:eastAsiaTheme="minorEastAsia" w:hAnsi="Times New Roman"/>
          <w:bCs/>
        </w:rPr>
        <w:t>项目行为</w:t>
      </w:r>
      <w:r w:rsidRPr="002E0B2C">
        <w:rPr>
          <w:rFonts w:ascii="Times New Roman" w:eastAsiaTheme="minorEastAsia" w:hAnsi="Times New Roman"/>
          <w:bCs/>
        </w:rPr>
        <w:t>”</w:t>
      </w:r>
      <w:r w:rsidRPr="002E0B2C">
        <w:rPr>
          <w:rFonts w:ascii="Times New Roman" w:eastAsiaTheme="minorEastAsia" w:hAnsi="Times New Roman"/>
          <w:bCs/>
        </w:rPr>
        <w:t>上升为</w:t>
      </w:r>
      <w:r w:rsidRPr="002E0B2C">
        <w:rPr>
          <w:rFonts w:ascii="Times New Roman" w:eastAsiaTheme="minorEastAsia" w:hAnsi="Times New Roman"/>
          <w:bCs/>
        </w:rPr>
        <w:t>“</w:t>
      </w:r>
      <w:r w:rsidRPr="002E0B2C">
        <w:rPr>
          <w:rFonts w:ascii="Times New Roman" w:eastAsiaTheme="minorEastAsia" w:hAnsi="Times New Roman"/>
          <w:bCs/>
        </w:rPr>
        <w:t>组织行为</w:t>
      </w:r>
      <w:r w:rsidRPr="002E0B2C">
        <w:rPr>
          <w:rFonts w:ascii="Times New Roman" w:eastAsiaTheme="minorEastAsia" w:hAnsi="Times New Roman"/>
          <w:bCs/>
        </w:rPr>
        <w:t>”</w:t>
      </w:r>
      <w:r w:rsidRPr="002E0B2C">
        <w:rPr>
          <w:rFonts w:ascii="Times New Roman" w:eastAsiaTheme="minorEastAsia" w:hAnsi="Times New Roman"/>
          <w:bCs/>
        </w:rPr>
        <w:t>。</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w:t>
      </w:r>
      <w:r w:rsidRPr="002E0B2C">
        <w:rPr>
          <w:rFonts w:ascii="Times New Roman" w:eastAsiaTheme="minorEastAsia" w:hAnsi="Times New Roman" w:hint="eastAsia"/>
          <w:bCs/>
        </w:rPr>
        <w:t>4</w:t>
      </w:r>
      <w:r w:rsidRPr="002E0B2C">
        <w:rPr>
          <w:rFonts w:ascii="Times New Roman" w:eastAsiaTheme="minorEastAsia" w:hAnsi="Times New Roman"/>
          <w:bCs/>
        </w:rPr>
        <w:t>）持续优化阶段</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持续优化阶段是过程改进的成熟阶段，其目标在于建立稳定的改进闭环与自我进化机制。</w:t>
      </w:r>
      <w:r w:rsidRPr="002E0B2C">
        <w:rPr>
          <w:rFonts w:ascii="Times New Roman" w:eastAsiaTheme="minorEastAsia" w:hAnsi="Times New Roman"/>
          <w:bCs/>
        </w:rPr>
        <w:t>H</w:t>
      </w:r>
      <w:r w:rsidRPr="002E0B2C">
        <w:rPr>
          <w:rFonts w:ascii="Times New Roman" w:eastAsiaTheme="minorEastAsia" w:hAnsi="Times New Roman"/>
          <w:bCs/>
        </w:rPr>
        <w:t>公司应基于前期积累的度量数据，建立</w:t>
      </w:r>
      <w:r w:rsidRPr="002E0B2C">
        <w:rPr>
          <w:rFonts w:ascii="Times New Roman" w:eastAsiaTheme="minorEastAsia" w:hAnsi="Times New Roman"/>
          <w:bCs/>
        </w:rPr>
        <w:t>PDCA</w:t>
      </w:r>
      <w:r w:rsidRPr="002E0B2C">
        <w:rPr>
          <w:rFonts w:ascii="Times New Roman" w:eastAsiaTheme="minorEastAsia" w:hAnsi="Times New Roman"/>
          <w:bCs/>
        </w:rPr>
        <w:t>循环与</w:t>
      </w:r>
      <w:r w:rsidRPr="002E0B2C">
        <w:rPr>
          <w:rFonts w:ascii="Times New Roman" w:eastAsiaTheme="minorEastAsia" w:hAnsi="Times New Roman"/>
          <w:bCs/>
        </w:rPr>
        <w:t>CAPA</w:t>
      </w:r>
      <w:r w:rsidRPr="002E0B2C">
        <w:rPr>
          <w:rFonts w:ascii="Times New Roman" w:eastAsiaTheme="minorEastAsia" w:hAnsi="Times New Roman"/>
          <w:bCs/>
        </w:rPr>
        <w:t>机制，将</w:t>
      </w:r>
      <w:r w:rsidRPr="002E0B2C">
        <w:rPr>
          <w:rFonts w:ascii="Times New Roman" w:eastAsiaTheme="minorEastAsia" w:hAnsi="Times New Roman"/>
          <w:bCs/>
        </w:rPr>
        <w:t>“</w:t>
      </w:r>
      <w:r w:rsidRPr="002E0B2C">
        <w:rPr>
          <w:rFonts w:ascii="Times New Roman" w:eastAsiaTheme="minorEastAsia" w:hAnsi="Times New Roman"/>
          <w:bCs/>
        </w:rPr>
        <w:t>度量</w:t>
      </w:r>
      <w:r w:rsidRPr="002E0B2C">
        <w:rPr>
          <w:rFonts w:ascii="Times New Roman" w:eastAsiaTheme="minorEastAsia" w:hAnsi="Times New Roman"/>
          <w:bCs/>
        </w:rPr>
        <w:t>—</w:t>
      </w:r>
      <w:r w:rsidRPr="002E0B2C">
        <w:rPr>
          <w:rFonts w:ascii="Times New Roman" w:eastAsiaTheme="minorEastAsia" w:hAnsi="Times New Roman"/>
          <w:bCs/>
        </w:rPr>
        <w:lastRenderedPageBreak/>
        <w:t>分析</w:t>
      </w:r>
      <w:r w:rsidRPr="002E0B2C">
        <w:rPr>
          <w:rFonts w:ascii="Times New Roman" w:eastAsiaTheme="minorEastAsia" w:hAnsi="Times New Roman"/>
          <w:bCs/>
        </w:rPr>
        <w:t>—</w:t>
      </w:r>
      <w:r w:rsidRPr="002E0B2C">
        <w:rPr>
          <w:rFonts w:ascii="Times New Roman" w:eastAsiaTheme="minorEastAsia" w:hAnsi="Times New Roman"/>
          <w:bCs/>
        </w:rPr>
        <w:t>优化</w:t>
      </w:r>
      <w:r w:rsidRPr="002E0B2C">
        <w:rPr>
          <w:rFonts w:ascii="Times New Roman" w:eastAsiaTheme="minorEastAsia" w:hAnsi="Times New Roman"/>
          <w:bCs/>
        </w:rPr>
        <w:t>”</w:t>
      </w:r>
      <w:r w:rsidRPr="002E0B2C">
        <w:rPr>
          <w:rFonts w:ascii="Times New Roman" w:eastAsiaTheme="minorEastAsia" w:hAnsi="Times New Roman"/>
          <w:bCs/>
        </w:rPr>
        <w:t>纳入常态化管理流程。每个开发迭代结束后应进行系统性回顾，识别瓶颈并提出改进措施，形成从项目执行层到公司治理层的双向反馈路径。</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同时，持续优化阶段还应着力于构建知识共享与改进文化，形成组织学习机制。年度改进白皮书、经验知识库与成熟度评估体系的建立，将进一步巩固</w:t>
      </w:r>
      <w:r w:rsidRPr="002E0B2C">
        <w:rPr>
          <w:rFonts w:ascii="Times New Roman" w:eastAsiaTheme="minorEastAsia" w:hAnsi="Times New Roman"/>
          <w:bCs/>
        </w:rPr>
        <w:t>H</w:t>
      </w:r>
      <w:r w:rsidRPr="002E0B2C">
        <w:rPr>
          <w:rFonts w:ascii="Times New Roman" w:eastAsiaTheme="minorEastAsia" w:hAnsi="Times New Roman"/>
          <w:bCs/>
        </w:rPr>
        <w:t>公司在软件工程过程治理方面的长期竞争优势。</w:t>
      </w:r>
    </w:p>
    <w:p w:rsidR="002E0B2C" w:rsidRPr="002E0B2C" w:rsidRDefault="002E0B2C" w:rsidP="002E0B2C">
      <w:pPr>
        <w:shd w:val="clear" w:color="auto" w:fill="FFFFFF"/>
        <w:spacing w:line="400" w:lineRule="exact"/>
        <w:ind w:firstLine="480"/>
        <w:rPr>
          <w:rFonts w:ascii="Times New Roman" w:eastAsiaTheme="minorEastAsia" w:hAnsi="Times New Roman"/>
          <w:bCs/>
        </w:rPr>
      </w:pPr>
      <w:r w:rsidRPr="002E0B2C">
        <w:rPr>
          <w:rFonts w:ascii="Times New Roman" w:eastAsiaTheme="minorEastAsia" w:hAnsi="Times New Roman"/>
          <w:bCs/>
        </w:rPr>
        <w:t>综上，</w:t>
      </w:r>
      <w:r w:rsidRPr="002E0B2C">
        <w:rPr>
          <w:rFonts w:ascii="Times New Roman" w:eastAsiaTheme="minorEastAsia" w:hAnsi="Times New Roman"/>
          <w:bCs/>
        </w:rPr>
        <w:t>H</w:t>
      </w:r>
      <w:r w:rsidRPr="002E0B2C">
        <w:rPr>
          <w:rFonts w:ascii="Times New Roman" w:eastAsiaTheme="minorEastAsia" w:hAnsi="Times New Roman"/>
          <w:bCs/>
        </w:rPr>
        <w:t>公司软件过程改进的实施路径可归纳为四个阶段：体系搭建、试点验证、推广固化与持续优化。各阶段相互衔接、层层递进，构成了一条由制度建设到组织学习的演进路线，其逻辑关系如图</w:t>
      </w:r>
      <w:r w:rsidRPr="002E0B2C">
        <w:rPr>
          <w:rFonts w:ascii="Times New Roman" w:eastAsiaTheme="minorEastAsia" w:hAnsi="Times New Roman"/>
          <w:bCs/>
        </w:rPr>
        <w:t>5-3</w:t>
      </w:r>
      <w:r w:rsidRPr="002E0B2C">
        <w:rPr>
          <w:rFonts w:ascii="Times New Roman" w:eastAsiaTheme="minorEastAsia" w:hAnsi="Times New Roman"/>
          <w:bCs/>
        </w:rPr>
        <w:t>所示。</w:t>
      </w:r>
    </w:p>
    <w:p w:rsidR="00B27D54" w:rsidRDefault="006E4C72" w:rsidP="00215C91">
      <w:pPr>
        <w:ind w:firstLine="480"/>
        <w:jc w:val="center"/>
      </w:pPr>
      <w:r>
        <w:rPr>
          <w:rFonts w:hint="eastAsia"/>
          <w:noProof/>
        </w:rPr>
        <w:drawing>
          <wp:inline distT="0" distB="0" distL="0" distR="0">
            <wp:extent cx="5486400" cy="2252247"/>
            <wp:effectExtent l="50800" t="0" r="38100" b="0"/>
            <wp:docPr id="8" name="图示 8"/>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4" r:lo="rId145" r:qs="rId146" r:cs="rId147"/>
              </a:graphicData>
            </a:graphic>
          </wp:inline>
        </w:drawing>
      </w:r>
    </w:p>
    <w:p w:rsidR="00215C91" w:rsidRPr="001C7E8C" w:rsidRDefault="00215C91" w:rsidP="001C7E8C">
      <w:pPr>
        <w:jc w:val="center"/>
        <w:rPr>
          <w:rFonts w:ascii="Times New Roman" w:hAnsi="Times New Roman" w:cs="Times New Roman"/>
          <w:sz w:val="21"/>
          <w:szCs w:val="21"/>
        </w:rPr>
      </w:pPr>
      <w:r w:rsidRPr="00215C91">
        <w:rPr>
          <w:rFonts w:ascii="Times New Roman" w:hAnsi="Times New Roman" w:cs="Times New Roman"/>
          <w:sz w:val="21"/>
          <w:szCs w:val="21"/>
        </w:rPr>
        <w:t>图</w:t>
      </w:r>
      <w:r w:rsidRPr="00215C91">
        <w:rPr>
          <w:rFonts w:ascii="Times New Roman" w:hAnsi="Times New Roman" w:cs="Times New Roman"/>
          <w:sz w:val="21"/>
          <w:szCs w:val="21"/>
        </w:rPr>
        <w:t xml:space="preserve">5-3 </w:t>
      </w:r>
      <w:r w:rsidR="00A5139D">
        <w:rPr>
          <w:rFonts w:ascii="Times New Roman" w:hAnsi="Times New Roman" w:cs="Times New Roman" w:hint="eastAsia"/>
          <w:sz w:val="21"/>
          <w:szCs w:val="21"/>
        </w:rPr>
        <w:t>H</w:t>
      </w:r>
      <w:r w:rsidR="00A5139D">
        <w:rPr>
          <w:rFonts w:ascii="Times New Roman" w:hAnsi="Times New Roman" w:cs="Times New Roman" w:hint="eastAsia"/>
          <w:sz w:val="21"/>
          <w:szCs w:val="21"/>
        </w:rPr>
        <w:t>公司</w:t>
      </w:r>
      <w:r w:rsidRPr="00215C91">
        <w:rPr>
          <w:rFonts w:ascii="Times New Roman" w:hAnsi="Times New Roman" w:cs="Times New Roman"/>
          <w:sz w:val="21"/>
          <w:szCs w:val="21"/>
        </w:rPr>
        <w:t>软件</w:t>
      </w:r>
      <w:r w:rsidR="00A5139D">
        <w:rPr>
          <w:rFonts w:ascii="Times New Roman" w:hAnsi="Times New Roman" w:cs="Times New Roman" w:hint="eastAsia"/>
          <w:sz w:val="21"/>
          <w:szCs w:val="21"/>
        </w:rPr>
        <w:t>开发</w:t>
      </w:r>
      <w:r w:rsidRPr="00215C91">
        <w:rPr>
          <w:rFonts w:ascii="Times New Roman" w:hAnsi="Times New Roman" w:cs="Times New Roman"/>
          <w:sz w:val="21"/>
          <w:szCs w:val="21"/>
        </w:rPr>
        <w:t>过程</w:t>
      </w:r>
      <w:r w:rsidR="00A5139D">
        <w:rPr>
          <w:rFonts w:ascii="Times New Roman" w:hAnsi="Times New Roman" w:cs="Times New Roman" w:hint="eastAsia"/>
          <w:sz w:val="21"/>
          <w:szCs w:val="21"/>
        </w:rPr>
        <w:t>的</w:t>
      </w:r>
      <w:r w:rsidRPr="00215C91">
        <w:rPr>
          <w:rFonts w:ascii="Times New Roman" w:hAnsi="Times New Roman" w:cs="Times New Roman"/>
          <w:sz w:val="21"/>
          <w:szCs w:val="21"/>
        </w:rPr>
        <w:t>改进实施阶段路线图</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95" w:name="_Toc213016563"/>
      <w:r w:rsidRPr="00A92E86">
        <w:rPr>
          <w:rFonts w:ascii="Times New Roman" w:hAnsi="Times New Roman"/>
          <w:bCs/>
          <w:szCs w:val="32"/>
        </w:rPr>
        <w:t xml:space="preserve">5.2 </w:t>
      </w:r>
      <w:r w:rsidRPr="00A92E86">
        <w:rPr>
          <w:rFonts w:ascii="Times New Roman" w:hAnsi="Times New Roman"/>
          <w:bCs/>
          <w:szCs w:val="32"/>
        </w:rPr>
        <w:t>保障机制设计</w:t>
      </w:r>
      <w:bookmarkEnd w:id="95"/>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6" w:name="_Toc213016564"/>
      <w:r w:rsidRPr="00157B2C">
        <w:rPr>
          <w:rFonts w:ascii="Times New Roman" w:hAnsi="Times New Roman"/>
          <w:bCs/>
          <w:kern w:val="0"/>
          <w:sz w:val="24"/>
          <w:szCs w:val="32"/>
        </w:rPr>
        <w:t xml:space="preserve">5.2.1 </w:t>
      </w:r>
      <w:r w:rsidRPr="00157B2C">
        <w:rPr>
          <w:rFonts w:ascii="Times New Roman" w:hAnsi="Times New Roman"/>
          <w:bCs/>
          <w:kern w:val="0"/>
          <w:sz w:val="24"/>
          <w:szCs w:val="32"/>
        </w:rPr>
        <w:t>制度固化与流程标准化</w:t>
      </w:r>
      <w:bookmarkEnd w:id="96"/>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制度与流程的标准化是软件过程改进得以长期有效实施的关键保障。根据第二章所述的软件过程改进（</w:t>
      </w:r>
      <w:r w:rsidRPr="00291B46">
        <w:rPr>
          <w:rFonts w:ascii="Times New Roman" w:eastAsiaTheme="minorEastAsia" w:hAnsi="Times New Roman"/>
          <w:bCs/>
        </w:rPr>
        <w:t>SPI</w:t>
      </w:r>
      <w:r w:rsidRPr="00291B46">
        <w:rPr>
          <w:rFonts w:ascii="Times New Roman" w:eastAsiaTheme="minorEastAsia" w:hAnsi="Times New Roman"/>
          <w:bCs/>
        </w:rPr>
        <w:t>）与能力成熟度模型集成（</w:t>
      </w:r>
      <w:r w:rsidRPr="00291B46">
        <w:rPr>
          <w:rFonts w:ascii="Times New Roman" w:eastAsiaTheme="minorEastAsia" w:hAnsi="Times New Roman"/>
          <w:bCs/>
        </w:rPr>
        <w:t>CMMI 2.0</w:t>
      </w:r>
      <w:r w:rsidRPr="00291B46">
        <w:rPr>
          <w:rFonts w:ascii="Times New Roman" w:eastAsiaTheme="minorEastAsia" w:hAnsi="Times New Roman"/>
          <w:bCs/>
        </w:rPr>
        <w:t>）理论，过程优化的核心不在于一次性改良，而在于构建可度量、可复用、可持续的制度化机制。</w:t>
      </w:r>
      <w:r w:rsidRPr="00291B46">
        <w:rPr>
          <w:rFonts w:ascii="Times New Roman" w:eastAsiaTheme="minorEastAsia" w:hAnsi="Times New Roman"/>
          <w:bCs/>
        </w:rPr>
        <w:t>CMMI</w:t>
      </w:r>
      <w:r w:rsidRPr="00291B46">
        <w:rPr>
          <w:rFonts w:ascii="Times New Roman" w:eastAsiaTheme="minorEastAsia" w:hAnsi="Times New Roman"/>
          <w:bCs/>
        </w:rPr>
        <w:t>强调通过标准化过程定义与组织级实践域（</w:t>
      </w:r>
      <w:r w:rsidRPr="00291B46">
        <w:rPr>
          <w:rFonts w:ascii="Times New Roman" w:eastAsiaTheme="minorEastAsia" w:hAnsi="Times New Roman"/>
          <w:bCs/>
        </w:rPr>
        <w:t>Organizational Process Areas</w:t>
      </w:r>
      <w:r w:rsidRPr="00291B46">
        <w:rPr>
          <w:rFonts w:ascii="Times New Roman" w:eastAsiaTheme="minorEastAsia" w:hAnsi="Times New Roman"/>
          <w:bCs/>
        </w:rPr>
        <w:t>）的固化，实现从</w:t>
      </w:r>
      <w:r w:rsidRPr="00291B46">
        <w:rPr>
          <w:rFonts w:ascii="Times New Roman" w:eastAsiaTheme="minorEastAsia" w:hAnsi="Times New Roman"/>
          <w:bCs/>
        </w:rPr>
        <w:t>“</w:t>
      </w:r>
      <w:r w:rsidRPr="00291B46">
        <w:rPr>
          <w:rFonts w:ascii="Times New Roman" w:eastAsiaTheme="minorEastAsia" w:hAnsi="Times New Roman"/>
          <w:bCs/>
        </w:rPr>
        <w:t>项目依赖</w:t>
      </w:r>
      <w:r w:rsidRPr="00291B46">
        <w:rPr>
          <w:rFonts w:ascii="Times New Roman" w:eastAsiaTheme="minorEastAsia" w:hAnsi="Times New Roman"/>
          <w:bCs/>
        </w:rPr>
        <w:t>”</w:t>
      </w:r>
      <w:r w:rsidRPr="00291B46">
        <w:rPr>
          <w:rFonts w:ascii="Times New Roman" w:eastAsiaTheme="minorEastAsia" w:hAnsi="Times New Roman"/>
          <w:bCs/>
        </w:rPr>
        <w:t>向</w:t>
      </w:r>
      <w:r w:rsidRPr="00291B46">
        <w:rPr>
          <w:rFonts w:ascii="Times New Roman" w:eastAsiaTheme="minorEastAsia" w:hAnsi="Times New Roman"/>
          <w:bCs/>
        </w:rPr>
        <w:t>“</w:t>
      </w:r>
      <w:r w:rsidRPr="00291B46">
        <w:rPr>
          <w:rFonts w:ascii="Times New Roman" w:eastAsiaTheme="minorEastAsia" w:hAnsi="Times New Roman"/>
          <w:bCs/>
        </w:rPr>
        <w:t>组织能力</w:t>
      </w:r>
      <w:r w:rsidRPr="00291B46">
        <w:rPr>
          <w:rFonts w:ascii="Times New Roman" w:eastAsiaTheme="minorEastAsia" w:hAnsi="Times New Roman"/>
          <w:bCs/>
        </w:rPr>
        <w:t>”</w:t>
      </w:r>
      <w:r w:rsidRPr="00291B46">
        <w:rPr>
          <w:rFonts w:ascii="Times New Roman" w:eastAsiaTheme="minorEastAsia" w:hAnsi="Times New Roman"/>
          <w:bCs/>
        </w:rPr>
        <w:t>的转变；</w:t>
      </w:r>
      <w:r w:rsidRPr="00291B46">
        <w:rPr>
          <w:rFonts w:ascii="Times New Roman" w:eastAsiaTheme="minorEastAsia" w:hAnsi="Times New Roman"/>
          <w:bCs/>
        </w:rPr>
        <w:t>SPI</w:t>
      </w:r>
      <w:r w:rsidRPr="00291B46">
        <w:rPr>
          <w:rFonts w:ascii="Times New Roman" w:eastAsiaTheme="minorEastAsia" w:hAnsi="Times New Roman"/>
          <w:bCs/>
        </w:rPr>
        <w:t>理论则通过</w:t>
      </w:r>
      <w:r w:rsidRPr="00291B46">
        <w:rPr>
          <w:rFonts w:ascii="Times New Roman" w:eastAsiaTheme="minorEastAsia" w:hAnsi="Times New Roman"/>
          <w:bCs/>
        </w:rPr>
        <w:t>“</w:t>
      </w:r>
      <w:r w:rsidRPr="00291B46">
        <w:rPr>
          <w:rFonts w:ascii="Times New Roman" w:eastAsiaTheme="minorEastAsia" w:hAnsi="Times New Roman"/>
          <w:bCs/>
        </w:rPr>
        <w:t>定义</w:t>
      </w:r>
      <w:r w:rsidRPr="00291B46">
        <w:rPr>
          <w:rFonts w:ascii="Times New Roman" w:eastAsiaTheme="minorEastAsia" w:hAnsi="Times New Roman"/>
          <w:bCs/>
        </w:rPr>
        <w:t>—</w:t>
      </w:r>
      <w:r w:rsidRPr="00291B46">
        <w:rPr>
          <w:rFonts w:ascii="Times New Roman" w:eastAsiaTheme="minorEastAsia" w:hAnsi="Times New Roman"/>
          <w:bCs/>
        </w:rPr>
        <w:t>执行</w:t>
      </w:r>
      <w:r w:rsidRPr="00291B46">
        <w:rPr>
          <w:rFonts w:ascii="Times New Roman" w:eastAsiaTheme="minorEastAsia" w:hAnsi="Times New Roman"/>
          <w:bCs/>
        </w:rPr>
        <w:t>—</w:t>
      </w:r>
      <w:r w:rsidRPr="00291B46">
        <w:rPr>
          <w:rFonts w:ascii="Times New Roman" w:eastAsiaTheme="minorEastAsia" w:hAnsi="Times New Roman"/>
          <w:bCs/>
        </w:rPr>
        <w:t>度量</w:t>
      </w:r>
      <w:r w:rsidRPr="00291B46">
        <w:rPr>
          <w:rFonts w:ascii="Times New Roman" w:eastAsiaTheme="minorEastAsia" w:hAnsi="Times New Roman"/>
          <w:bCs/>
        </w:rPr>
        <w:t>—</w:t>
      </w:r>
      <w:r w:rsidRPr="00291B46">
        <w:rPr>
          <w:rFonts w:ascii="Times New Roman" w:eastAsiaTheme="minorEastAsia" w:hAnsi="Times New Roman"/>
          <w:bCs/>
        </w:rPr>
        <w:t>优化</w:t>
      </w:r>
      <w:r w:rsidRPr="00291B46">
        <w:rPr>
          <w:rFonts w:ascii="Times New Roman" w:eastAsiaTheme="minorEastAsia" w:hAnsi="Times New Roman"/>
          <w:bCs/>
        </w:rPr>
        <w:t>”</w:t>
      </w:r>
      <w:r w:rsidRPr="00291B46">
        <w:rPr>
          <w:rFonts w:ascii="Times New Roman" w:eastAsiaTheme="minorEastAsia" w:hAnsi="Times New Roman"/>
          <w:bCs/>
        </w:rPr>
        <w:t>的循环式框架，使改进活动形成持续闭环。基于此，本研究将</w:t>
      </w:r>
      <w:r w:rsidRPr="00291B46">
        <w:rPr>
          <w:rFonts w:ascii="Times New Roman" w:eastAsiaTheme="minorEastAsia" w:hAnsi="Times New Roman"/>
          <w:bCs/>
        </w:rPr>
        <w:t>H</w:t>
      </w:r>
      <w:r w:rsidRPr="00291B46">
        <w:rPr>
          <w:rFonts w:ascii="Times New Roman" w:eastAsiaTheme="minorEastAsia" w:hAnsi="Times New Roman"/>
          <w:bCs/>
        </w:rPr>
        <w:t>公司在软件开发过程中的改进方案通过制度与流程标准化方式加以固化，以确保措施落地、责任明晰与改进可追踪。</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1</w:t>
      </w:r>
      <w:r w:rsidRPr="00291B46">
        <w:rPr>
          <w:rFonts w:ascii="Times New Roman" w:eastAsiaTheme="minorEastAsia" w:hAnsi="Times New Roman"/>
          <w:bCs/>
        </w:rPr>
        <w:t>）</w:t>
      </w:r>
      <w:r w:rsidRPr="00D07E62">
        <w:rPr>
          <w:rFonts w:ascii="Times New Roman" w:eastAsiaTheme="minorEastAsia" w:hAnsi="Times New Roman"/>
          <w:bCs/>
        </w:rPr>
        <w:t>研发流程标准化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针对改进方案中涉及的需求管理、安全左移、自动化测试与持续交付等环节，</w:t>
      </w:r>
      <w:r w:rsidRPr="00291B46">
        <w:rPr>
          <w:rFonts w:ascii="Times New Roman" w:eastAsiaTheme="minorEastAsia" w:hAnsi="Times New Roman"/>
          <w:bCs/>
        </w:rPr>
        <w:t>H</w:t>
      </w:r>
      <w:r w:rsidRPr="00291B46">
        <w:rPr>
          <w:rFonts w:ascii="Times New Roman" w:eastAsiaTheme="minorEastAsia" w:hAnsi="Times New Roman"/>
          <w:bCs/>
        </w:rPr>
        <w:t>公司构建了覆盖</w:t>
      </w:r>
      <w:r w:rsidRPr="00291B46">
        <w:rPr>
          <w:rFonts w:ascii="Times New Roman" w:eastAsiaTheme="minorEastAsia" w:hAnsi="Times New Roman"/>
          <w:bCs/>
        </w:rPr>
        <w:t>“</w:t>
      </w:r>
      <w:r w:rsidRPr="00291B46">
        <w:rPr>
          <w:rFonts w:ascii="Times New Roman" w:eastAsiaTheme="minorEastAsia" w:hAnsi="Times New Roman"/>
          <w:bCs/>
        </w:rPr>
        <w:t>需求</w:t>
      </w:r>
      <w:r w:rsidRPr="00291B46">
        <w:rPr>
          <w:rFonts w:ascii="Times New Roman" w:eastAsiaTheme="minorEastAsia" w:hAnsi="Times New Roman"/>
          <w:bCs/>
        </w:rPr>
        <w:t>—</w:t>
      </w:r>
      <w:r w:rsidRPr="00291B46">
        <w:rPr>
          <w:rFonts w:ascii="Times New Roman" w:eastAsiaTheme="minorEastAsia" w:hAnsi="Times New Roman"/>
          <w:bCs/>
        </w:rPr>
        <w:t>设计</w:t>
      </w:r>
      <w:r w:rsidRPr="00291B46">
        <w:rPr>
          <w:rFonts w:ascii="Times New Roman" w:eastAsiaTheme="minorEastAsia" w:hAnsi="Times New Roman"/>
          <w:bCs/>
        </w:rPr>
        <w:t>—</w:t>
      </w:r>
      <w:r w:rsidRPr="00291B46">
        <w:rPr>
          <w:rFonts w:ascii="Times New Roman" w:eastAsiaTheme="minorEastAsia" w:hAnsi="Times New Roman"/>
          <w:bCs/>
        </w:rPr>
        <w:t>开发</w:t>
      </w:r>
      <w:r w:rsidRPr="00291B46">
        <w:rPr>
          <w:rFonts w:ascii="Times New Roman" w:eastAsiaTheme="minorEastAsia" w:hAnsi="Times New Roman"/>
          <w:bCs/>
        </w:rPr>
        <w:t>—</w:t>
      </w:r>
      <w:r w:rsidRPr="00291B46">
        <w:rPr>
          <w:rFonts w:ascii="Times New Roman" w:eastAsiaTheme="minorEastAsia" w:hAnsi="Times New Roman"/>
          <w:bCs/>
        </w:rPr>
        <w:t>测试</w:t>
      </w:r>
      <w:r w:rsidRPr="00291B46">
        <w:rPr>
          <w:rFonts w:ascii="Times New Roman" w:eastAsiaTheme="minorEastAsia" w:hAnsi="Times New Roman"/>
          <w:bCs/>
        </w:rPr>
        <w:t>—</w:t>
      </w:r>
      <w:r w:rsidRPr="00291B46">
        <w:rPr>
          <w:rFonts w:ascii="Times New Roman" w:eastAsiaTheme="minorEastAsia" w:hAnsi="Times New Roman"/>
          <w:bCs/>
        </w:rPr>
        <w:t>发布</w:t>
      </w:r>
      <w:r w:rsidRPr="00291B46">
        <w:rPr>
          <w:rFonts w:ascii="Times New Roman" w:eastAsiaTheme="minorEastAsia" w:hAnsi="Times New Roman"/>
          <w:bCs/>
        </w:rPr>
        <w:t>”</w:t>
      </w:r>
      <w:r w:rsidRPr="00291B46">
        <w:rPr>
          <w:rFonts w:ascii="Times New Roman" w:eastAsiaTheme="minorEastAsia" w:hAnsi="Times New Roman"/>
          <w:bCs/>
        </w:rPr>
        <w:t>的端到端标准流程。各环节以制度形式明确输入、输出、责任人及审批节点，形成统一模板与操作规范。例如，在需求阶段引入需求基线冻结制度，确保变更可追踪；在设计与开发阶段固化安全审查节点；在测试</w:t>
      </w:r>
      <w:r w:rsidRPr="00291B46">
        <w:rPr>
          <w:rFonts w:ascii="Times New Roman" w:eastAsiaTheme="minorEastAsia" w:hAnsi="Times New Roman"/>
          <w:bCs/>
        </w:rPr>
        <w:lastRenderedPageBreak/>
        <w:t>与发布阶段嵌入自动化验证与回滚机制，实现从开发到运维的全过程可控。通过流程制度化，企业实现了开发路径的一致性与可复用性，降低了因个体差异导致的执行偏差。</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2</w:t>
      </w:r>
      <w:r w:rsidRPr="00291B46">
        <w:rPr>
          <w:rFonts w:ascii="Times New Roman" w:eastAsiaTheme="minorEastAsia" w:hAnsi="Times New Roman"/>
          <w:bCs/>
        </w:rPr>
        <w:t>）</w:t>
      </w:r>
      <w:r w:rsidRPr="00D07E62">
        <w:rPr>
          <w:rFonts w:ascii="Times New Roman" w:eastAsiaTheme="minorEastAsia" w:hAnsi="Times New Roman"/>
          <w:bCs/>
        </w:rPr>
        <w:t>度量规范文档化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结合</w:t>
      </w:r>
      <w:r w:rsidRPr="00291B46">
        <w:rPr>
          <w:rFonts w:ascii="Times New Roman" w:eastAsiaTheme="minorEastAsia" w:hAnsi="Times New Roman"/>
          <w:bCs/>
        </w:rPr>
        <w:t>SPI</w:t>
      </w:r>
      <w:r w:rsidRPr="00291B46">
        <w:rPr>
          <w:rFonts w:ascii="Times New Roman" w:eastAsiaTheme="minorEastAsia" w:hAnsi="Times New Roman"/>
          <w:bCs/>
        </w:rPr>
        <w:t>度量驱动改进理念，企业将关键过程指标（</w:t>
      </w:r>
      <w:r w:rsidRPr="00291B46">
        <w:rPr>
          <w:rFonts w:ascii="Times New Roman" w:eastAsiaTheme="minorEastAsia" w:hAnsi="Times New Roman"/>
          <w:bCs/>
        </w:rPr>
        <w:t>KPI</w:t>
      </w:r>
      <w:r w:rsidRPr="00291B46">
        <w:rPr>
          <w:rFonts w:ascii="Times New Roman" w:eastAsiaTheme="minorEastAsia" w:hAnsi="Times New Roman"/>
          <w:bCs/>
        </w:rPr>
        <w:t>）以制度文件形式固化，明确指标定义、采集口径与责任部门。指标体系涵盖交付频率、变更前置时间、故障恢复时间（</w:t>
      </w:r>
      <w:r w:rsidRPr="00291B46">
        <w:rPr>
          <w:rFonts w:ascii="Times New Roman" w:eastAsiaTheme="minorEastAsia" w:hAnsi="Times New Roman"/>
          <w:bCs/>
        </w:rPr>
        <w:t>MTTR</w:t>
      </w:r>
      <w:r w:rsidRPr="00291B46">
        <w:rPr>
          <w:rFonts w:ascii="Times New Roman" w:eastAsiaTheme="minorEastAsia" w:hAnsi="Times New Roman"/>
          <w:bCs/>
        </w:rPr>
        <w:t>）、缺陷密度与安全合规率等，确保度量数据在不同团队和项目间具有可比性。通过文档化规范，度量过程实现了</w:t>
      </w:r>
      <w:r w:rsidRPr="00291B46">
        <w:rPr>
          <w:rFonts w:ascii="Times New Roman" w:eastAsiaTheme="minorEastAsia" w:hAnsi="Times New Roman"/>
          <w:bCs/>
        </w:rPr>
        <w:t>“</w:t>
      </w:r>
      <w:r w:rsidRPr="00291B46">
        <w:rPr>
          <w:rFonts w:ascii="Times New Roman" w:eastAsiaTheme="minorEastAsia" w:hAnsi="Times New Roman"/>
          <w:bCs/>
        </w:rPr>
        <w:t>采集可追溯、分析可验证、改进可量化</w:t>
      </w:r>
      <w:r w:rsidRPr="00291B46">
        <w:rPr>
          <w:rFonts w:ascii="Times New Roman" w:eastAsiaTheme="minorEastAsia" w:hAnsi="Times New Roman"/>
          <w:bCs/>
        </w:rPr>
        <w:t>”</w:t>
      </w:r>
      <w:r w:rsidRPr="00291B46">
        <w:rPr>
          <w:rFonts w:ascii="Times New Roman" w:eastAsiaTheme="minorEastAsia" w:hAnsi="Times New Roman"/>
          <w:bCs/>
        </w:rPr>
        <w:t>的管理闭环，为后续持续改进提供数据支撑。</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w:t>
      </w:r>
      <w:r w:rsidRPr="00291B46">
        <w:rPr>
          <w:rFonts w:ascii="Times New Roman" w:eastAsiaTheme="minorEastAsia" w:hAnsi="Times New Roman"/>
          <w:bCs/>
        </w:rPr>
        <w:t>3</w:t>
      </w:r>
      <w:r w:rsidRPr="00291B46">
        <w:rPr>
          <w:rFonts w:ascii="Times New Roman" w:eastAsiaTheme="minorEastAsia" w:hAnsi="Times New Roman"/>
          <w:bCs/>
        </w:rPr>
        <w:t>）</w:t>
      </w:r>
      <w:r w:rsidRPr="00D07E62">
        <w:rPr>
          <w:rFonts w:ascii="Times New Roman" w:eastAsiaTheme="minorEastAsia" w:hAnsi="Times New Roman"/>
          <w:bCs/>
        </w:rPr>
        <w:t>发布审批标准化</w:t>
      </w:r>
    </w:p>
    <w:p w:rsidR="00291B46" w:rsidRPr="00291B46"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在发布环节，</w:t>
      </w:r>
      <w:r w:rsidRPr="00291B46">
        <w:rPr>
          <w:rFonts w:ascii="Times New Roman" w:eastAsiaTheme="minorEastAsia" w:hAnsi="Times New Roman"/>
          <w:bCs/>
        </w:rPr>
        <w:t>H</w:t>
      </w:r>
      <w:r w:rsidRPr="00291B46">
        <w:rPr>
          <w:rFonts w:ascii="Times New Roman" w:eastAsiaTheme="minorEastAsia" w:hAnsi="Times New Roman"/>
          <w:bCs/>
        </w:rPr>
        <w:t>公司建立了以风险控制为核心的审批与回滚制度，将安全、质量与合规验证纳入统一审批模板。每次版本发布均需通过自动化检测报告与安全扫描清单验证，并由配置管理委员会（</w:t>
      </w:r>
      <w:r w:rsidRPr="00291B46">
        <w:rPr>
          <w:rFonts w:ascii="Times New Roman" w:eastAsiaTheme="minorEastAsia" w:hAnsi="Times New Roman"/>
          <w:bCs/>
        </w:rPr>
        <w:t>Configuration Control Board, CCB</w:t>
      </w:r>
      <w:r w:rsidRPr="00291B46">
        <w:rPr>
          <w:rFonts w:ascii="Times New Roman" w:eastAsiaTheme="minorEastAsia" w:hAnsi="Times New Roman"/>
          <w:bCs/>
        </w:rPr>
        <w:t>）审议批准。制度同时规定，当关键指标异常时触发回滚机制，并将异常事件自动记录入过程数据库，为后续复盘与知识沉淀提供依据。该制度化机制强化了过程执行的可审计性与合规性，确保改进措施在日常运营中得以持续执行。</w:t>
      </w:r>
    </w:p>
    <w:p w:rsidR="00291B46" w:rsidRPr="00D07E62" w:rsidRDefault="00291B46" w:rsidP="00D07E62">
      <w:pPr>
        <w:shd w:val="clear" w:color="auto" w:fill="FFFFFF"/>
        <w:spacing w:line="400" w:lineRule="exact"/>
        <w:ind w:firstLine="480"/>
        <w:rPr>
          <w:rFonts w:ascii="Times New Roman" w:eastAsiaTheme="minorEastAsia" w:hAnsi="Times New Roman"/>
          <w:bCs/>
        </w:rPr>
      </w:pPr>
      <w:r w:rsidRPr="00291B46">
        <w:rPr>
          <w:rFonts w:ascii="Times New Roman" w:eastAsiaTheme="minorEastAsia" w:hAnsi="Times New Roman"/>
          <w:bCs/>
        </w:rPr>
        <w:t>制度固化与流程标准化不仅提升了过程执行的一致性，更促进了组织学习与知识积累。通过标准化模板、制度文档与历史度量数据的沉淀，企业逐步形成可复用的知识资产库（</w:t>
      </w:r>
      <w:r w:rsidRPr="00291B46">
        <w:rPr>
          <w:rFonts w:ascii="Times New Roman" w:eastAsiaTheme="minorEastAsia" w:hAnsi="Times New Roman"/>
          <w:bCs/>
        </w:rPr>
        <w:t>Organizational Process Assets, OPA</w:t>
      </w:r>
      <w:r w:rsidRPr="00291B46">
        <w:rPr>
          <w:rFonts w:ascii="Times New Roman" w:eastAsiaTheme="minorEastAsia" w:hAnsi="Times New Roman"/>
          <w:bCs/>
        </w:rPr>
        <w:t>），实现了从经验依赖到知识驱动的能力转型。这一制度化过程使组织在应对业务变化时能够快速复用既有经验，形成自我强化的学习机制，为持续改进奠定了组织基础。</w:t>
      </w:r>
    </w:p>
    <w:p w:rsidR="0090330C" w:rsidRDefault="00522604" w:rsidP="0028427E">
      <w:pPr>
        <w:ind w:firstLine="480"/>
        <w:jc w:val="center"/>
      </w:pPr>
      <w:r>
        <w:rPr>
          <w:rFonts w:hint="eastAsia"/>
          <w:noProof/>
        </w:rPr>
        <w:drawing>
          <wp:inline distT="0" distB="0" distL="0" distR="0">
            <wp:extent cx="4013519" cy="1546502"/>
            <wp:effectExtent l="0" t="38100" r="0" b="79375"/>
            <wp:docPr id="9" name="图示 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49" r:lo="rId150" r:qs="rId151" r:cs="rId152"/>
              </a:graphicData>
            </a:graphic>
          </wp:inline>
        </w:drawing>
      </w:r>
    </w:p>
    <w:p w:rsidR="00D722D1" w:rsidRPr="00067CDC" w:rsidRDefault="00D722D1" w:rsidP="00D722D1">
      <w:pPr>
        <w:jc w:val="center"/>
        <w:rPr>
          <w:rFonts w:ascii="Times New Roman" w:hAnsi="Times New Roman" w:cs="Times New Roman"/>
          <w:sz w:val="21"/>
          <w:szCs w:val="21"/>
        </w:rPr>
      </w:pPr>
      <w:r w:rsidRPr="00067CDC">
        <w:rPr>
          <w:rFonts w:ascii="Times New Roman" w:hAnsi="Times New Roman" w:cs="Times New Roman"/>
          <w:sz w:val="21"/>
          <w:szCs w:val="21"/>
        </w:rPr>
        <w:t>图</w:t>
      </w:r>
      <w:r w:rsidRPr="00067CDC">
        <w:rPr>
          <w:rFonts w:ascii="Times New Roman" w:hAnsi="Times New Roman" w:cs="Times New Roman"/>
          <w:sz w:val="21"/>
          <w:szCs w:val="21"/>
        </w:rPr>
        <w:t xml:space="preserve">5-4 </w:t>
      </w:r>
      <w:r w:rsidRPr="00067CDC">
        <w:rPr>
          <w:rFonts w:ascii="Times New Roman" w:hAnsi="Times New Roman" w:cs="Times New Roman"/>
          <w:sz w:val="21"/>
          <w:szCs w:val="21"/>
        </w:rPr>
        <w:t>制度与流程固化机制框架图</w:t>
      </w:r>
    </w:p>
    <w:p w:rsidR="00B75995" w:rsidRDefault="00B75995" w:rsidP="00D722D1">
      <w:pPr>
        <w:jc w:val="center"/>
        <w:rPr>
          <w:sz w:val="21"/>
          <w:szCs w:val="21"/>
        </w:rPr>
      </w:pPr>
    </w:p>
    <w:p w:rsidR="00B75995" w:rsidRPr="00B75995" w:rsidRDefault="00B75995" w:rsidP="00B75995">
      <w:pPr>
        <w:shd w:val="clear" w:color="auto" w:fill="FFFFFF"/>
        <w:spacing w:line="400" w:lineRule="exact"/>
        <w:ind w:firstLine="480"/>
        <w:rPr>
          <w:rFonts w:ascii="Times New Roman" w:eastAsiaTheme="minorEastAsia" w:hAnsi="Times New Roman"/>
          <w:bCs/>
        </w:rPr>
      </w:pPr>
      <w:r w:rsidRPr="00B75995">
        <w:rPr>
          <w:rFonts w:ascii="Times New Roman" w:eastAsiaTheme="minorEastAsia" w:hAnsi="Times New Roman"/>
          <w:bCs/>
        </w:rPr>
        <w:t>图</w:t>
      </w:r>
      <w:r w:rsidRPr="00B75995">
        <w:rPr>
          <w:rFonts w:ascii="Times New Roman" w:eastAsiaTheme="minorEastAsia" w:hAnsi="Times New Roman"/>
          <w:bCs/>
        </w:rPr>
        <w:t>5-4</w:t>
      </w:r>
      <w:r w:rsidRPr="00B75995">
        <w:rPr>
          <w:rFonts w:ascii="Times New Roman" w:eastAsiaTheme="minorEastAsia" w:hAnsi="Times New Roman"/>
          <w:bCs/>
        </w:rPr>
        <w:t>反映了制度与流程之间的互动关系，体现了</w:t>
      </w:r>
      <w:r w:rsidRPr="00B75995">
        <w:rPr>
          <w:rFonts w:ascii="Times New Roman" w:eastAsiaTheme="minorEastAsia" w:hAnsi="Times New Roman"/>
          <w:bCs/>
        </w:rPr>
        <w:t>“</w:t>
      </w:r>
      <w:r w:rsidRPr="00B75995">
        <w:rPr>
          <w:rFonts w:ascii="Times New Roman" w:eastAsiaTheme="minorEastAsia" w:hAnsi="Times New Roman"/>
          <w:bCs/>
        </w:rPr>
        <w:t>标准化</w:t>
      </w:r>
      <w:r w:rsidRPr="00B75995">
        <w:rPr>
          <w:rFonts w:ascii="Times New Roman" w:eastAsiaTheme="minorEastAsia" w:hAnsi="Times New Roman"/>
          <w:bCs/>
        </w:rPr>
        <w:t>—</w:t>
      </w:r>
      <w:r w:rsidRPr="00B75995">
        <w:rPr>
          <w:rFonts w:ascii="Times New Roman" w:eastAsiaTheme="minorEastAsia" w:hAnsi="Times New Roman"/>
          <w:bCs/>
        </w:rPr>
        <w:t>执行</w:t>
      </w:r>
      <w:r w:rsidRPr="00B75995">
        <w:rPr>
          <w:rFonts w:ascii="Times New Roman" w:eastAsiaTheme="minorEastAsia" w:hAnsi="Times New Roman"/>
          <w:bCs/>
        </w:rPr>
        <w:t>—</w:t>
      </w:r>
      <w:r w:rsidRPr="00B75995">
        <w:rPr>
          <w:rFonts w:ascii="Times New Roman" w:eastAsiaTheme="minorEastAsia" w:hAnsi="Times New Roman"/>
          <w:bCs/>
        </w:rPr>
        <w:t>反馈</w:t>
      </w:r>
      <w:r w:rsidRPr="00B75995">
        <w:rPr>
          <w:rFonts w:ascii="Times New Roman" w:eastAsiaTheme="minorEastAsia" w:hAnsi="Times New Roman"/>
          <w:bCs/>
        </w:rPr>
        <w:t>—</w:t>
      </w:r>
      <w:r w:rsidRPr="00B75995">
        <w:rPr>
          <w:rFonts w:ascii="Times New Roman" w:eastAsiaTheme="minorEastAsia" w:hAnsi="Times New Roman"/>
          <w:bCs/>
        </w:rPr>
        <w:t>优化</w:t>
      </w:r>
      <w:r w:rsidRPr="00B75995">
        <w:rPr>
          <w:rFonts w:ascii="Times New Roman" w:eastAsiaTheme="minorEastAsia" w:hAnsi="Times New Roman"/>
          <w:bCs/>
        </w:rPr>
        <w:t>”</w:t>
      </w:r>
      <w:r w:rsidRPr="00B75995">
        <w:rPr>
          <w:rFonts w:ascii="Times New Roman" w:eastAsiaTheme="minorEastAsia" w:hAnsi="Times New Roman"/>
          <w:bCs/>
        </w:rPr>
        <w:t>的持续改进闭环。该机制确保了改进措施从定义到执行、从度量到优化的全周期可追溯性与流程复用性。</w:t>
      </w:r>
    </w:p>
    <w:p w:rsidR="00B75995" w:rsidRPr="00B75995" w:rsidRDefault="00B75995" w:rsidP="00D722D1">
      <w:pPr>
        <w:jc w:val="center"/>
        <w:rPr>
          <w:sz w:val="21"/>
          <w:szCs w:val="21"/>
        </w:rP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7" w:name="_Toc213016565"/>
      <w:r w:rsidRPr="00157B2C">
        <w:rPr>
          <w:rFonts w:ascii="Times New Roman" w:hAnsi="Times New Roman"/>
          <w:bCs/>
          <w:kern w:val="0"/>
          <w:sz w:val="24"/>
          <w:szCs w:val="32"/>
        </w:rPr>
        <w:lastRenderedPageBreak/>
        <w:t xml:space="preserve">5.2.2 </w:t>
      </w:r>
      <w:r w:rsidRPr="00157B2C">
        <w:rPr>
          <w:rFonts w:ascii="Times New Roman" w:hAnsi="Times New Roman"/>
          <w:bCs/>
          <w:kern w:val="0"/>
          <w:sz w:val="24"/>
          <w:szCs w:val="32"/>
        </w:rPr>
        <w:t>资源配置与技术支撑</w:t>
      </w:r>
      <w:bookmarkEnd w:id="97"/>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资源与技术的配置是软件过程改进持续运行的根本保障。为确保第四章所提出的改进措施能够落地并形成可持续能力，</w:t>
      </w:r>
      <w:r w:rsidRPr="003F5910">
        <w:rPr>
          <w:rFonts w:ascii="Times New Roman" w:eastAsiaTheme="minorEastAsia" w:hAnsi="Times New Roman"/>
          <w:bCs/>
        </w:rPr>
        <w:t>H</w:t>
      </w:r>
      <w:r w:rsidRPr="003F5910">
        <w:rPr>
          <w:rFonts w:ascii="Times New Roman" w:eastAsiaTheme="minorEastAsia" w:hAnsi="Times New Roman"/>
          <w:bCs/>
        </w:rPr>
        <w:t>公司在实施过程中从技术资源、人力配置与知识体系三个方面构建了系统性支撑机制。这一机制遵循</w:t>
      </w:r>
      <w:r w:rsidRPr="003F5910">
        <w:rPr>
          <w:rFonts w:ascii="Times New Roman" w:eastAsiaTheme="minorEastAsia" w:hAnsi="Times New Roman"/>
          <w:bCs/>
        </w:rPr>
        <w:t>“</w:t>
      </w:r>
      <w:r w:rsidRPr="003F5910">
        <w:rPr>
          <w:rFonts w:ascii="Times New Roman" w:eastAsiaTheme="minorEastAsia" w:hAnsi="Times New Roman"/>
          <w:bCs/>
        </w:rPr>
        <w:t>工具平台一体化、职责分工明确化、知识传递制度化</w:t>
      </w:r>
      <w:r w:rsidRPr="003F5910">
        <w:rPr>
          <w:rFonts w:ascii="Times New Roman" w:eastAsiaTheme="minorEastAsia" w:hAnsi="Times New Roman"/>
          <w:bCs/>
        </w:rPr>
        <w:t>”</w:t>
      </w:r>
      <w:r w:rsidRPr="003F5910">
        <w:rPr>
          <w:rFonts w:ascii="Times New Roman" w:eastAsiaTheme="minorEastAsia" w:hAnsi="Times New Roman"/>
          <w:bCs/>
        </w:rPr>
        <w:t>的建设原则，实现了改进活动的稳定支撑与组织能力的持续积累。</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1</w:t>
      </w:r>
      <w:r w:rsidRPr="003F5910">
        <w:rPr>
          <w:rFonts w:ascii="Times New Roman" w:eastAsiaTheme="minorEastAsia" w:hAnsi="Times New Roman"/>
          <w:bCs/>
        </w:rPr>
        <w:t>）技术资源配置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在技术层面，企业以</w:t>
      </w:r>
      <w:r w:rsidRPr="003F5910">
        <w:rPr>
          <w:rFonts w:ascii="Times New Roman" w:eastAsiaTheme="minorEastAsia" w:hAnsi="Times New Roman"/>
          <w:bCs/>
        </w:rPr>
        <w:t>DevOps</w:t>
      </w:r>
      <w:r w:rsidRPr="003F5910">
        <w:rPr>
          <w:rFonts w:ascii="Times New Roman" w:eastAsiaTheme="minorEastAsia" w:hAnsi="Times New Roman"/>
          <w:bCs/>
        </w:rPr>
        <w:t>与</w:t>
      </w:r>
      <w:r w:rsidRPr="003F5910">
        <w:rPr>
          <w:rFonts w:ascii="Times New Roman" w:eastAsiaTheme="minorEastAsia" w:hAnsi="Times New Roman"/>
          <w:bCs/>
        </w:rPr>
        <w:t>AIOps</w:t>
      </w:r>
      <w:r w:rsidRPr="003F5910">
        <w:rPr>
          <w:rFonts w:ascii="Times New Roman" w:eastAsiaTheme="minorEastAsia" w:hAnsi="Times New Roman"/>
          <w:bCs/>
        </w:rPr>
        <w:t>体系为核心，整合了持续集成与部署（</w:t>
      </w:r>
      <w:r w:rsidRPr="003F5910">
        <w:rPr>
          <w:rFonts w:ascii="Times New Roman" w:eastAsiaTheme="minorEastAsia" w:hAnsi="Times New Roman"/>
          <w:bCs/>
        </w:rPr>
        <w:t>CI/CD</w:t>
      </w:r>
      <w:r w:rsidRPr="003F5910">
        <w:rPr>
          <w:rFonts w:ascii="Times New Roman" w:eastAsiaTheme="minorEastAsia" w:hAnsi="Times New Roman"/>
          <w:bCs/>
        </w:rPr>
        <w:t>）、自动化测试、运行监控与度量分析四类关键支撑平台。持续集成平台基于</w:t>
      </w:r>
      <w:r w:rsidRPr="003F5910">
        <w:rPr>
          <w:rFonts w:ascii="Times New Roman" w:eastAsiaTheme="minorEastAsia" w:hAnsi="Times New Roman"/>
          <w:bCs/>
        </w:rPr>
        <w:t>Jenkins</w:t>
      </w:r>
      <w:r w:rsidRPr="003F5910">
        <w:rPr>
          <w:rFonts w:ascii="Times New Roman" w:eastAsiaTheme="minorEastAsia" w:hAnsi="Times New Roman"/>
          <w:bCs/>
        </w:rPr>
        <w:t>与</w:t>
      </w:r>
      <w:r w:rsidRPr="003F5910">
        <w:rPr>
          <w:rFonts w:ascii="Times New Roman" w:eastAsiaTheme="minorEastAsia" w:hAnsi="Times New Roman"/>
          <w:bCs/>
        </w:rPr>
        <w:t>GitLab CI</w:t>
      </w:r>
      <w:r w:rsidRPr="003F5910">
        <w:rPr>
          <w:rFonts w:ascii="Times New Roman" w:eastAsiaTheme="minorEastAsia" w:hAnsi="Times New Roman"/>
          <w:bCs/>
        </w:rPr>
        <w:t>，承担构建、测试与部署的自动化任务，实现从代码提交到生产发布的全流程闭环；自动化测试系统以</w:t>
      </w:r>
      <w:r w:rsidRPr="003F5910">
        <w:rPr>
          <w:rFonts w:ascii="Times New Roman" w:eastAsiaTheme="minorEastAsia" w:hAnsi="Times New Roman"/>
          <w:bCs/>
        </w:rPr>
        <w:t>Selenium</w:t>
      </w:r>
      <w:r w:rsidRPr="003F5910">
        <w:rPr>
          <w:rFonts w:ascii="Times New Roman" w:eastAsiaTheme="minorEastAsia" w:hAnsi="Times New Roman"/>
          <w:bCs/>
        </w:rPr>
        <w:t>与</w:t>
      </w:r>
      <w:r w:rsidRPr="003F5910">
        <w:rPr>
          <w:rFonts w:ascii="Times New Roman" w:eastAsiaTheme="minorEastAsia" w:hAnsi="Times New Roman"/>
          <w:bCs/>
        </w:rPr>
        <w:t>JUnit</w:t>
      </w:r>
      <w:r w:rsidRPr="003F5910">
        <w:rPr>
          <w:rFonts w:ascii="Times New Roman" w:eastAsiaTheme="minorEastAsia" w:hAnsi="Times New Roman"/>
          <w:bCs/>
        </w:rPr>
        <w:t>为核心，覆盖单元测试、接口测试与回归验证环节，显著提升测试效率；监控体系依托</w:t>
      </w:r>
      <w:r w:rsidRPr="003F5910">
        <w:rPr>
          <w:rFonts w:ascii="Times New Roman" w:eastAsiaTheme="minorEastAsia" w:hAnsi="Times New Roman"/>
          <w:bCs/>
        </w:rPr>
        <w:t>Prometheus</w:t>
      </w:r>
      <w:r w:rsidRPr="003F5910">
        <w:rPr>
          <w:rFonts w:ascii="Times New Roman" w:eastAsiaTheme="minorEastAsia" w:hAnsi="Times New Roman"/>
          <w:bCs/>
        </w:rPr>
        <w:t>与</w:t>
      </w:r>
      <w:r w:rsidRPr="003F5910">
        <w:rPr>
          <w:rFonts w:ascii="Times New Roman" w:eastAsiaTheme="minorEastAsia" w:hAnsi="Times New Roman"/>
          <w:bCs/>
        </w:rPr>
        <w:t>Grafana</w:t>
      </w:r>
      <w:r w:rsidRPr="003F5910">
        <w:rPr>
          <w:rFonts w:ascii="Times New Roman" w:eastAsiaTheme="minorEastAsia" w:hAnsi="Times New Roman"/>
          <w:bCs/>
        </w:rPr>
        <w:t>，实现系统运行状态的实时观测与异常告警；度量看板则基于企业自建指标仓库，持续展示部署频率、恢复时间、缺陷密度等工程效能指标，为后续改进提供量化依据。这些平台共同构成了支持改进方案执行的技术基础设施。</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2</w:t>
      </w:r>
      <w:r w:rsidRPr="003F5910">
        <w:rPr>
          <w:rFonts w:ascii="Times New Roman" w:eastAsiaTheme="minorEastAsia" w:hAnsi="Times New Roman"/>
          <w:bCs/>
        </w:rPr>
        <w:t>）人力资源配置</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在人员保障方面，</w:t>
      </w:r>
      <w:r w:rsidRPr="003F5910">
        <w:rPr>
          <w:rFonts w:ascii="Times New Roman" w:eastAsiaTheme="minorEastAsia" w:hAnsi="Times New Roman"/>
          <w:bCs/>
        </w:rPr>
        <w:t>H</w:t>
      </w:r>
      <w:r w:rsidRPr="003F5910">
        <w:rPr>
          <w:rFonts w:ascii="Times New Roman" w:eastAsiaTheme="minorEastAsia" w:hAnsi="Times New Roman"/>
          <w:bCs/>
        </w:rPr>
        <w:t>公司组建了跨职能的过程改进团队，形成以</w:t>
      </w:r>
      <w:r w:rsidRPr="003F5910">
        <w:rPr>
          <w:rFonts w:ascii="Times New Roman" w:eastAsiaTheme="minorEastAsia" w:hAnsi="Times New Roman"/>
          <w:bCs/>
        </w:rPr>
        <w:t>DevOps</w:t>
      </w:r>
      <w:r w:rsidRPr="003F5910">
        <w:rPr>
          <w:rFonts w:ascii="Times New Roman" w:eastAsiaTheme="minorEastAsia" w:hAnsi="Times New Roman"/>
          <w:bCs/>
        </w:rPr>
        <w:t>工程师、质量管理人员与项目协调员为核心的职责分工体系。</w:t>
      </w:r>
      <w:r w:rsidRPr="003F5910">
        <w:rPr>
          <w:rFonts w:ascii="Times New Roman" w:eastAsiaTheme="minorEastAsia" w:hAnsi="Times New Roman"/>
          <w:bCs/>
        </w:rPr>
        <w:t>DevOps</w:t>
      </w:r>
      <w:r w:rsidRPr="003F5910">
        <w:rPr>
          <w:rFonts w:ascii="Times New Roman" w:eastAsiaTheme="minorEastAsia" w:hAnsi="Times New Roman"/>
          <w:bCs/>
        </w:rPr>
        <w:t>工程师负责持续集成流水线的建设与维护，是自动化体系的实施主体；质量管理人员负责过程审计与指标验证，确保改进活动符合组织标准；项目协调员则承担跨部门沟通与进度统筹，确保资源配置与任务执行保持一致。通过这种立体化人力配置，企业实现了从技术执行到过程监控的全方位保障。</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w:t>
      </w:r>
      <w:r w:rsidRPr="003F5910">
        <w:rPr>
          <w:rFonts w:ascii="Times New Roman" w:eastAsiaTheme="minorEastAsia" w:hAnsi="Times New Roman"/>
          <w:bCs/>
        </w:rPr>
        <w:t>3</w:t>
      </w:r>
      <w:r w:rsidRPr="003F5910">
        <w:rPr>
          <w:rFonts w:ascii="Times New Roman" w:eastAsiaTheme="minorEastAsia" w:hAnsi="Times New Roman"/>
          <w:bCs/>
        </w:rPr>
        <w:t>）培训与知识体系建设</w:t>
      </w:r>
    </w:p>
    <w:p w:rsidR="003F5910" w:rsidRPr="003F5910" w:rsidRDefault="003F5910" w:rsidP="003F5910">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在组织层面，企业建立了制度化的培训与知识传承机制，确保改进活动能够持续复制与优化。培训体系包括定期技术研讨、在线课程及专题实操，内容涵盖持续交付、测试自动化、安全左移与度量分析等核心主题。与此同时，基于</w:t>
      </w:r>
      <w:r w:rsidRPr="003F5910">
        <w:rPr>
          <w:rFonts w:ascii="Times New Roman" w:eastAsiaTheme="minorEastAsia" w:hAnsi="Times New Roman"/>
          <w:bCs/>
        </w:rPr>
        <w:t>Confluence</w:t>
      </w:r>
      <w:r w:rsidRPr="003F5910">
        <w:rPr>
          <w:rFonts w:ascii="Times New Roman" w:eastAsiaTheme="minorEastAsia" w:hAnsi="Times New Roman"/>
          <w:bCs/>
        </w:rPr>
        <w:t>与</w:t>
      </w:r>
      <w:r w:rsidRPr="003F5910">
        <w:rPr>
          <w:rFonts w:ascii="Times New Roman" w:eastAsiaTheme="minorEastAsia" w:hAnsi="Times New Roman"/>
          <w:bCs/>
        </w:rPr>
        <w:t>GitLab Wiki</w:t>
      </w:r>
      <w:r w:rsidRPr="003F5910">
        <w:rPr>
          <w:rFonts w:ascii="Times New Roman" w:eastAsiaTheme="minorEastAsia" w:hAnsi="Times New Roman"/>
          <w:bCs/>
        </w:rPr>
        <w:t>的知识库系统对标准流程、改进案例与度量结果进行集中管理，使隐性经验逐步显性化，促进组织学习与经验复用。这种知识循环机制确保了改进活动的可持续性与组织韧性。</w:t>
      </w:r>
    </w:p>
    <w:p w:rsidR="00024E3C" w:rsidRDefault="003F5910" w:rsidP="00B1240D">
      <w:pPr>
        <w:shd w:val="clear" w:color="auto" w:fill="FFFFFF"/>
        <w:spacing w:line="400" w:lineRule="exact"/>
        <w:ind w:firstLine="480"/>
        <w:rPr>
          <w:rFonts w:ascii="Times New Roman" w:eastAsiaTheme="minorEastAsia" w:hAnsi="Times New Roman"/>
          <w:bCs/>
        </w:rPr>
      </w:pPr>
      <w:r w:rsidRPr="003F5910">
        <w:rPr>
          <w:rFonts w:ascii="Times New Roman" w:eastAsiaTheme="minorEastAsia" w:hAnsi="Times New Roman"/>
          <w:bCs/>
        </w:rPr>
        <w:t>综上所述，</w:t>
      </w:r>
      <w:r w:rsidRPr="003F5910">
        <w:rPr>
          <w:rFonts w:ascii="Times New Roman" w:eastAsiaTheme="minorEastAsia" w:hAnsi="Times New Roman"/>
          <w:bCs/>
        </w:rPr>
        <w:t>H</w:t>
      </w:r>
      <w:r w:rsidRPr="003F5910">
        <w:rPr>
          <w:rFonts w:ascii="Times New Roman" w:eastAsiaTheme="minorEastAsia" w:hAnsi="Times New Roman"/>
          <w:bCs/>
        </w:rPr>
        <w:t>公司通过技术与人力资源的系统配置以及知识体系的建设，形成了以工具为基础、以人力为核心、以知识为驱动的多层次支撑框架，为软件过程改进的持续实施提供了坚实保障。</w:t>
      </w:r>
    </w:p>
    <w:p w:rsidR="00024E3C" w:rsidRPr="00067CDC" w:rsidRDefault="00024E3C" w:rsidP="00024E3C">
      <w:pPr>
        <w:jc w:val="center"/>
        <w:rPr>
          <w:rFonts w:ascii="Times New Roman" w:hAnsi="Times New Roman" w:cs="Times New Roman"/>
          <w:sz w:val="21"/>
          <w:szCs w:val="21"/>
        </w:rPr>
      </w:pPr>
      <w:r w:rsidRPr="00067CDC">
        <w:rPr>
          <w:rFonts w:ascii="Times New Roman" w:hAnsi="Times New Roman" w:cs="Times New Roman"/>
          <w:sz w:val="21"/>
          <w:szCs w:val="21"/>
        </w:rPr>
        <w:t>表</w:t>
      </w:r>
      <w:r w:rsidRPr="00067CDC">
        <w:rPr>
          <w:rFonts w:ascii="Times New Roman" w:hAnsi="Times New Roman" w:cs="Times New Roman"/>
          <w:sz w:val="21"/>
          <w:szCs w:val="21"/>
        </w:rPr>
        <w:t xml:space="preserve">5-1 </w:t>
      </w:r>
      <w:r w:rsidRPr="00067CDC">
        <w:rPr>
          <w:rFonts w:ascii="Times New Roman" w:hAnsi="Times New Roman" w:cs="Times New Roman"/>
          <w:sz w:val="21"/>
          <w:szCs w:val="21"/>
        </w:rPr>
        <w:t>技术与资源配置规划表</w:t>
      </w:r>
    </w:p>
    <w:tbl>
      <w:tblPr>
        <w:tblStyle w:val="ab"/>
        <w:tblW w:w="0" w:type="auto"/>
        <w:tblLook w:val="04A0" w:firstRow="1" w:lastRow="0" w:firstColumn="1" w:lastColumn="0" w:noHBand="0" w:noVBand="1"/>
      </w:tblPr>
      <w:tblGrid>
        <w:gridCol w:w="922"/>
        <w:gridCol w:w="2536"/>
        <w:gridCol w:w="2076"/>
        <w:gridCol w:w="1468"/>
        <w:gridCol w:w="2286"/>
      </w:tblGrid>
      <w:tr w:rsidR="00A47CF9" w:rsidRPr="00A47CF9" w:rsidTr="00A47CF9">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资源类别</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工具或平台</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主要功能</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责任角色</w:t>
            </w:r>
          </w:p>
        </w:tc>
        <w:tc>
          <w:tcPr>
            <w:tcW w:w="0" w:type="auto"/>
            <w:hideMark/>
          </w:tcPr>
          <w:p w:rsidR="00A47CF9" w:rsidRPr="00B1240D" w:rsidRDefault="00A47CF9" w:rsidP="00B1240D">
            <w:pPr>
              <w:jc w:val="center"/>
              <w:rPr>
                <w:rFonts w:ascii="Times New Roman" w:hAnsi="Times New Roman" w:cs="Times New Roman"/>
                <w:bCs/>
                <w:sz w:val="21"/>
                <w:szCs w:val="21"/>
              </w:rPr>
            </w:pPr>
            <w:r w:rsidRPr="00B1240D">
              <w:rPr>
                <w:rFonts w:ascii="Times New Roman" w:hAnsi="Times New Roman" w:cs="Times New Roman"/>
                <w:bCs/>
                <w:sz w:val="21"/>
                <w:szCs w:val="21"/>
              </w:rPr>
              <w:t>预期成效</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Jenkins</w:t>
            </w:r>
            <w:r w:rsidRPr="00B1240D">
              <w:rPr>
                <w:rFonts w:ascii="Times New Roman" w:hAnsi="Times New Roman" w:cs="Times New Roman"/>
                <w:sz w:val="21"/>
                <w:szCs w:val="21"/>
              </w:rPr>
              <w:t>、</w:t>
            </w:r>
            <w:r w:rsidRPr="00B1240D">
              <w:rPr>
                <w:rFonts w:ascii="Times New Roman" w:hAnsi="Times New Roman" w:cs="Times New Roman"/>
                <w:sz w:val="21"/>
                <w:szCs w:val="21"/>
              </w:rPr>
              <w:t>GitLab CI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实现持续集成与自动部署</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缩短交付周期、提高稳定性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技术资</w:t>
            </w:r>
            <w:r w:rsidRPr="00B1240D">
              <w:rPr>
                <w:rFonts w:ascii="Times New Roman" w:hAnsi="Times New Roman" w:cs="Times New Roman"/>
                <w:sz w:val="21"/>
                <w:szCs w:val="21"/>
              </w:rPr>
              <w:lastRenderedPageBreak/>
              <w:t>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Selenium</w:t>
            </w:r>
            <w:r w:rsidRPr="00B1240D">
              <w:rPr>
                <w:rFonts w:ascii="Times New Roman" w:hAnsi="Times New Roman" w:cs="Times New Roman"/>
                <w:sz w:val="21"/>
                <w:szCs w:val="21"/>
              </w:rPr>
              <w:t>、</w:t>
            </w:r>
            <w:r w:rsidRPr="00B1240D">
              <w:rPr>
                <w:rFonts w:ascii="Times New Roman" w:hAnsi="Times New Roman" w:cs="Times New Roman"/>
                <w:sz w:val="21"/>
                <w:szCs w:val="21"/>
              </w:rPr>
              <w:t>JUnit</w:t>
            </w:r>
            <w:r w:rsidRPr="00B1240D">
              <w:rPr>
                <w:rFonts w:ascii="Times New Roman" w:hAnsi="Times New Roman" w:cs="Times New Roman"/>
                <w:sz w:val="21"/>
                <w:szCs w:val="21"/>
              </w:rPr>
              <w:t>、</w:t>
            </w:r>
            <w:r w:rsidRPr="00B1240D">
              <w:rPr>
                <w:rFonts w:ascii="Times New Roman" w:hAnsi="Times New Roman" w:cs="Times New Roman"/>
                <w:sz w:val="21"/>
                <w:szCs w:val="21"/>
              </w:rPr>
              <w:t>Grafana</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测试自动化与系统</w:t>
            </w:r>
            <w:r w:rsidRPr="00B1240D">
              <w:rPr>
                <w:rFonts w:ascii="Times New Roman" w:hAnsi="Times New Roman" w:cs="Times New Roman"/>
                <w:sz w:val="21"/>
                <w:szCs w:val="21"/>
              </w:rPr>
              <w:lastRenderedPageBreak/>
              <w:t>监控</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QA</w:t>
            </w:r>
            <w:r w:rsidRPr="00B1240D">
              <w:rPr>
                <w:rFonts w:ascii="Times New Roman" w:hAnsi="Times New Roman" w:cs="Times New Roman"/>
                <w:sz w:val="21"/>
                <w:szCs w:val="21"/>
              </w:rPr>
              <w:t>与运维人</w:t>
            </w:r>
            <w:r w:rsidRPr="00B1240D">
              <w:rPr>
                <w:rFonts w:ascii="Times New Roman" w:hAnsi="Times New Roman" w:cs="Times New Roman"/>
                <w:sz w:val="21"/>
                <w:szCs w:val="21"/>
              </w:rPr>
              <w:lastRenderedPageBreak/>
              <w:t>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lastRenderedPageBreak/>
              <w:t>提升质量与可观测性</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人力资源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DevOps</w:t>
            </w:r>
            <w:r w:rsidRPr="00B1240D">
              <w:rPr>
                <w:rFonts w:ascii="Times New Roman" w:hAnsi="Times New Roman" w:cs="Times New Roman"/>
                <w:sz w:val="21"/>
                <w:szCs w:val="21"/>
              </w:rPr>
              <w:t>工程师、项目协调员</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构建与维护改进体系</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改进团队</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提升执行与协作效率</w:t>
            </w:r>
          </w:p>
        </w:tc>
      </w:tr>
      <w:tr w:rsidR="00A47CF9" w:rsidRPr="00A47CF9" w:rsidTr="00A47CF9">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知识资源</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Confluence</w:t>
            </w:r>
            <w:r w:rsidRPr="00B1240D">
              <w:rPr>
                <w:rFonts w:ascii="Times New Roman" w:hAnsi="Times New Roman" w:cs="Times New Roman"/>
                <w:sz w:val="21"/>
                <w:szCs w:val="21"/>
              </w:rPr>
              <w:t>、</w:t>
            </w:r>
            <w:r w:rsidRPr="00B1240D">
              <w:rPr>
                <w:rFonts w:ascii="Times New Roman" w:hAnsi="Times New Roman" w:cs="Times New Roman"/>
                <w:sz w:val="21"/>
                <w:szCs w:val="21"/>
              </w:rPr>
              <w:t>GitLab Wiki</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知识沉淀与共享</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培训负责人</w:t>
            </w:r>
          </w:p>
        </w:tc>
        <w:tc>
          <w:tcPr>
            <w:tcW w:w="0" w:type="auto"/>
            <w:hideMark/>
          </w:tcPr>
          <w:p w:rsidR="00A47CF9" w:rsidRPr="00B1240D" w:rsidRDefault="00A47CF9" w:rsidP="00B1240D">
            <w:pPr>
              <w:jc w:val="center"/>
              <w:rPr>
                <w:rFonts w:ascii="Times New Roman" w:hAnsi="Times New Roman" w:cs="Times New Roman"/>
                <w:sz w:val="21"/>
                <w:szCs w:val="21"/>
              </w:rPr>
            </w:pPr>
            <w:r w:rsidRPr="00B1240D">
              <w:rPr>
                <w:rFonts w:ascii="Times New Roman" w:hAnsi="Times New Roman" w:cs="Times New Roman"/>
                <w:sz w:val="21"/>
                <w:szCs w:val="21"/>
              </w:rPr>
              <w:t>促进组织学习与复用</w:t>
            </w:r>
          </w:p>
        </w:tc>
      </w:tr>
    </w:tbl>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8" w:name="_Toc213016566"/>
      <w:r w:rsidRPr="00157B2C">
        <w:rPr>
          <w:rFonts w:ascii="Times New Roman" w:hAnsi="Times New Roman"/>
          <w:bCs/>
          <w:kern w:val="0"/>
          <w:sz w:val="24"/>
          <w:szCs w:val="32"/>
        </w:rPr>
        <w:t xml:space="preserve">5.2.3 </w:t>
      </w:r>
      <w:r w:rsidRPr="00157B2C">
        <w:rPr>
          <w:rFonts w:ascii="Times New Roman" w:hAnsi="Times New Roman"/>
          <w:bCs/>
          <w:kern w:val="0"/>
          <w:sz w:val="24"/>
          <w:szCs w:val="32"/>
        </w:rPr>
        <w:t>组织协同与文化驱动</w:t>
      </w:r>
      <w:bookmarkEnd w:id="98"/>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在软件过程改进体系中，组织文化与协作机制构成了保障改进持续性的深层动力。根据第二章所述的</w:t>
      </w:r>
      <w:r w:rsidRPr="00C07BBF">
        <w:rPr>
          <w:rFonts w:ascii="Times New Roman" w:eastAsiaTheme="minorEastAsia" w:hAnsi="Times New Roman"/>
          <w:bCs/>
        </w:rPr>
        <w:t xml:space="preserve"> </w:t>
      </w:r>
      <w:r w:rsidRPr="00C07BBF">
        <w:rPr>
          <w:rFonts w:eastAsiaTheme="minorEastAsia"/>
        </w:rPr>
        <w:t>DevOps 文化与变革管理理论</w:t>
      </w:r>
      <w:r w:rsidRPr="00C07BBF">
        <w:rPr>
          <w:rFonts w:ascii="Times New Roman" w:eastAsiaTheme="minorEastAsia" w:hAnsi="Times New Roman"/>
          <w:bCs/>
        </w:rPr>
        <w:t>，持续改进不仅依赖于技术与流程，更取决于组织成员在价值观、协作方式及反馈机制上的共同认知。</w:t>
      </w:r>
      <w:r w:rsidRPr="00C07BBF">
        <w:rPr>
          <w:rFonts w:ascii="Times New Roman" w:eastAsiaTheme="minorEastAsia" w:hAnsi="Times New Roman"/>
          <w:bCs/>
        </w:rPr>
        <w:t>DevOps</w:t>
      </w:r>
      <w:r w:rsidRPr="00C07BBF">
        <w:rPr>
          <w:rFonts w:ascii="Times New Roman" w:eastAsiaTheme="minorEastAsia" w:hAnsi="Times New Roman"/>
          <w:bCs/>
        </w:rPr>
        <w:t>文化主张</w:t>
      </w:r>
      <w:r w:rsidRPr="00C07BBF">
        <w:rPr>
          <w:rFonts w:ascii="Times New Roman" w:eastAsiaTheme="minorEastAsia" w:hAnsi="Times New Roman"/>
          <w:bCs/>
        </w:rPr>
        <w:t>“</w:t>
      </w:r>
      <w:r w:rsidRPr="00C07BBF">
        <w:rPr>
          <w:rFonts w:ascii="Times New Roman" w:eastAsiaTheme="minorEastAsia" w:hAnsi="Times New Roman"/>
          <w:bCs/>
        </w:rPr>
        <w:t>协作优先、反馈驱动与责任共担</w:t>
      </w:r>
      <w:r w:rsidRPr="00C07BBF">
        <w:rPr>
          <w:rFonts w:ascii="Times New Roman" w:eastAsiaTheme="minorEastAsia" w:hAnsi="Times New Roman"/>
          <w:bCs/>
        </w:rPr>
        <w:t>”</w:t>
      </w:r>
      <w:r w:rsidRPr="00C07BBF">
        <w:rPr>
          <w:rFonts w:ascii="Times New Roman" w:eastAsiaTheme="minorEastAsia" w:hAnsi="Times New Roman"/>
          <w:bCs/>
        </w:rPr>
        <w:t>，通过建立共享愿景与持续沟通机制，打破传统的职能壁垒，使研发、测试、运维及合规团队在共同目标下协同运作。而第三章对</w:t>
      </w:r>
      <w:r w:rsidRPr="00C07BBF">
        <w:rPr>
          <w:rFonts w:ascii="Times New Roman" w:eastAsiaTheme="minorEastAsia" w:hAnsi="Times New Roman"/>
          <w:bCs/>
        </w:rPr>
        <w:t>H</w:t>
      </w:r>
      <w:r w:rsidRPr="00C07BBF">
        <w:rPr>
          <w:rFonts w:ascii="Times New Roman" w:eastAsiaTheme="minorEastAsia" w:hAnsi="Times New Roman"/>
          <w:bCs/>
        </w:rPr>
        <w:t>公司现状的诊断结果显示，跨部门协作效率不足、信息透明度低、文化认同感不强，是制约过程改进落地的重要障碍。因此，企业需在组织层面构建以</w:t>
      </w:r>
      <w:r w:rsidRPr="00C07BBF">
        <w:rPr>
          <w:rFonts w:eastAsiaTheme="minorEastAsia"/>
        </w:rPr>
        <w:t>文化认同为内核、协作机制为载体、激励反馈为动力</w:t>
      </w:r>
      <w:r w:rsidRPr="00C07BBF">
        <w:rPr>
          <w:rFonts w:ascii="Times New Roman" w:eastAsiaTheme="minorEastAsia" w:hAnsi="Times New Roman"/>
          <w:bCs/>
        </w:rPr>
        <w:t>的系统闭环，实现由</w:t>
      </w:r>
      <w:r w:rsidRPr="00C07BBF">
        <w:rPr>
          <w:rFonts w:ascii="Times New Roman" w:eastAsiaTheme="minorEastAsia" w:hAnsi="Times New Roman"/>
          <w:bCs/>
        </w:rPr>
        <w:t>“</w:t>
      </w:r>
      <w:r w:rsidRPr="00C07BBF">
        <w:rPr>
          <w:rFonts w:ascii="Times New Roman" w:eastAsiaTheme="minorEastAsia" w:hAnsi="Times New Roman"/>
          <w:bCs/>
        </w:rPr>
        <w:t>制度约束</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文化自驱</w:t>
      </w:r>
      <w:r w:rsidRPr="00C07BBF">
        <w:rPr>
          <w:rFonts w:ascii="Times New Roman" w:eastAsiaTheme="minorEastAsia" w:hAnsi="Times New Roman"/>
          <w:bCs/>
        </w:rPr>
        <w:t>”</w:t>
      </w:r>
      <w:r w:rsidRPr="00C07BBF">
        <w:rPr>
          <w:rFonts w:ascii="Times New Roman" w:eastAsiaTheme="minorEastAsia" w:hAnsi="Times New Roman"/>
          <w:bCs/>
        </w:rPr>
        <w:t>的转变。</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1</w:t>
      </w:r>
      <w:r w:rsidRPr="00C07BBF">
        <w:rPr>
          <w:rFonts w:ascii="Times New Roman" w:eastAsiaTheme="minorEastAsia" w:hAnsi="Times New Roman"/>
          <w:bCs/>
        </w:rPr>
        <w:t>）跨部门协同与可视化沟通机制</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为缓解传统职能分割带来的沟通障碍，</w:t>
      </w:r>
      <w:r w:rsidRPr="00C07BBF">
        <w:rPr>
          <w:rFonts w:ascii="Times New Roman" w:eastAsiaTheme="minorEastAsia" w:hAnsi="Times New Roman"/>
          <w:bCs/>
        </w:rPr>
        <w:t>H</w:t>
      </w:r>
      <w:r w:rsidRPr="00C07BBF">
        <w:rPr>
          <w:rFonts w:ascii="Times New Roman" w:eastAsiaTheme="minorEastAsia" w:hAnsi="Times New Roman"/>
          <w:bCs/>
        </w:rPr>
        <w:t>公司建立了</w:t>
      </w:r>
      <w:r w:rsidRPr="00C07BBF">
        <w:rPr>
          <w:rFonts w:eastAsiaTheme="minorEastAsia"/>
        </w:rPr>
        <w:t>跨部门例会制度</w:t>
      </w:r>
      <w:r w:rsidRPr="00C07BBF">
        <w:rPr>
          <w:rFonts w:ascii="Times New Roman" w:eastAsiaTheme="minorEastAsia" w:hAnsi="Times New Roman"/>
          <w:bCs/>
        </w:rPr>
        <w:t>与</w:t>
      </w:r>
      <w:r w:rsidRPr="00C07BBF">
        <w:rPr>
          <w:rFonts w:eastAsiaTheme="minorEastAsia"/>
        </w:rPr>
        <w:t>可视化协作平台</w:t>
      </w:r>
      <w:r w:rsidRPr="00C07BBF">
        <w:rPr>
          <w:rFonts w:ascii="Times New Roman" w:eastAsiaTheme="minorEastAsia" w:hAnsi="Times New Roman"/>
          <w:bCs/>
        </w:rPr>
        <w:t>。跨部门例会以双周为周期，参与成员涵盖开发、测试、安全、运维与合规等关键角色。会议主要任务包括需求变更同步、风险提示与改进计划追踪，从而在早期阶段实现问题识别与资源协调。</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在信息沟通层面，公司推行了</w:t>
      </w:r>
      <w:r w:rsidRPr="00C07BBF">
        <w:rPr>
          <w:rFonts w:ascii="Times New Roman" w:eastAsiaTheme="minorEastAsia" w:hAnsi="Times New Roman"/>
          <w:bCs/>
        </w:rPr>
        <w:t>“</w:t>
      </w:r>
      <w:r w:rsidRPr="00C07BBF">
        <w:rPr>
          <w:rFonts w:eastAsiaTheme="minorEastAsia"/>
        </w:rPr>
        <w:t>共享看板（Shared Kanban）</w:t>
      </w:r>
      <w:r w:rsidRPr="00C07BBF">
        <w:rPr>
          <w:rFonts w:ascii="Times New Roman" w:eastAsiaTheme="minorEastAsia" w:hAnsi="Times New Roman"/>
          <w:bCs/>
        </w:rPr>
        <w:t>”</w:t>
      </w:r>
      <w:r w:rsidRPr="00C07BBF">
        <w:rPr>
          <w:rFonts w:ascii="Times New Roman" w:eastAsiaTheme="minorEastAsia" w:hAnsi="Times New Roman"/>
          <w:bCs/>
        </w:rPr>
        <w:t>制度，将需求进度、测试状态、部署计划、质量指标等关键数据通过数字化平台进行统一展示。图</w:t>
      </w:r>
      <w:r w:rsidRPr="00C07BBF">
        <w:rPr>
          <w:rFonts w:ascii="Times New Roman" w:eastAsiaTheme="minorEastAsia" w:hAnsi="Times New Roman"/>
          <w:bCs/>
        </w:rPr>
        <w:t>5-5</w:t>
      </w:r>
      <w:r w:rsidRPr="00C07BBF">
        <w:rPr>
          <w:rFonts w:ascii="Times New Roman" w:eastAsiaTheme="minorEastAsia" w:hAnsi="Times New Roman"/>
          <w:bCs/>
        </w:rPr>
        <w:t>所示的协同闭环结构中，</w:t>
      </w:r>
      <w:r w:rsidRPr="00C07BBF">
        <w:rPr>
          <w:rFonts w:ascii="Times New Roman" w:eastAsiaTheme="minorEastAsia" w:hAnsi="Times New Roman"/>
          <w:bCs/>
        </w:rPr>
        <w:t>“</w:t>
      </w:r>
      <w:r w:rsidRPr="00C07BBF">
        <w:rPr>
          <w:rFonts w:ascii="Times New Roman" w:eastAsiaTheme="minorEastAsia" w:hAnsi="Times New Roman"/>
          <w:bCs/>
        </w:rPr>
        <w:t>协同机制</w:t>
      </w:r>
      <w:r w:rsidRPr="00C07BBF">
        <w:rPr>
          <w:rFonts w:ascii="Times New Roman" w:eastAsiaTheme="minorEastAsia" w:hAnsi="Times New Roman"/>
          <w:bCs/>
        </w:rPr>
        <w:t>”</w:t>
      </w:r>
      <w:r w:rsidRPr="00C07BBF">
        <w:rPr>
          <w:rFonts w:ascii="Times New Roman" w:eastAsiaTheme="minorEastAsia" w:hAnsi="Times New Roman"/>
          <w:bCs/>
        </w:rPr>
        <w:t>环节体现了这种可视化信息共享在组织运行中的核心作用。它使得流程状态一目了然，减少信息延迟与误解，促进团队间的透明沟通与同步协作。</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2</w:t>
      </w:r>
      <w:r w:rsidRPr="00C07BBF">
        <w:rPr>
          <w:rFonts w:ascii="Times New Roman" w:eastAsiaTheme="minorEastAsia" w:hAnsi="Times New Roman"/>
          <w:bCs/>
        </w:rPr>
        <w:t>）激励机制与绩效联动</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在文化建设过程中，单纯依靠制度约束难以形成持续动力。</w:t>
      </w:r>
      <w:r w:rsidRPr="00C07BBF">
        <w:rPr>
          <w:rFonts w:ascii="Times New Roman" w:eastAsiaTheme="minorEastAsia" w:hAnsi="Times New Roman"/>
          <w:bCs/>
        </w:rPr>
        <w:t>H</w:t>
      </w:r>
      <w:r w:rsidRPr="00C07BBF">
        <w:rPr>
          <w:rFonts w:ascii="Times New Roman" w:eastAsiaTheme="minorEastAsia" w:hAnsi="Times New Roman"/>
          <w:bCs/>
        </w:rPr>
        <w:t>公司通过引入</w:t>
      </w:r>
      <w:r w:rsidRPr="00C07BBF">
        <w:rPr>
          <w:rFonts w:eastAsiaTheme="minorEastAsia"/>
        </w:rPr>
        <w:t>激励反馈机制</w:t>
      </w:r>
      <w:r w:rsidRPr="00C07BBF">
        <w:rPr>
          <w:rFonts w:ascii="Times New Roman" w:eastAsiaTheme="minorEastAsia" w:hAnsi="Times New Roman"/>
          <w:bCs/>
        </w:rPr>
        <w:t>，将协同成果纳入绩效考核体系，实现从</w:t>
      </w:r>
      <w:r w:rsidRPr="00C07BBF">
        <w:rPr>
          <w:rFonts w:ascii="Times New Roman" w:eastAsiaTheme="minorEastAsia" w:hAnsi="Times New Roman"/>
          <w:bCs/>
        </w:rPr>
        <w:t>“</w:t>
      </w:r>
      <w:r w:rsidRPr="00C07BBF">
        <w:rPr>
          <w:rFonts w:ascii="Times New Roman" w:eastAsiaTheme="minorEastAsia" w:hAnsi="Times New Roman"/>
          <w:bCs/>
        </w:rPr>
        <w:t>任务驱动</w:t>
      </w:r>
      <w:r w:rsidRPr="00C07BBF">
        <w:rPr>
          <w:rFonts w:ascii="Times New Roman" w:eastAsiaTheme="minorEastAsia" w:hAnsi="Times New Roman"/>
          <w:bCs/>
        </w:rPr>
        <w:t>”</w:t>
      </w:r>
      <w:r w:rsidRPr="00C07BBF">
        <w:rPr>
          <w:rFonts w:ascii="Times New Roman" w:eastAsiaTheme="minorEastAsia" w:hAnsi="Times New Roman"/>
          <w:bCs/>
        </w:rPr>
        <w:t>向</w:t>
      </w:r>
      <w:r w:rsidRPr="00C07BBF">
        <w:rPr>
          <w:rFonts w:ascii="Times New Roman" w:eastAsiaTheme="minorEastAsia" w:hAnsi="Times New Roman"/>
          <w:bCs/>
        </w:rPr>
        <w:t>“</w:t>
      </w:r>
      <w:r w:rsidRPr="00C07BBF">
        <w:rPr>
          <w:rFonts w:ascii="Times New Roman" w:eastAsiaTheme="minorEastAsia" w:hAnsi="Times New Roman"/>
          <w:bCs/>
        </w:rPr>
        <w:t>价值共创</w:t>
      </w:r>
      <w:r w:rsidRPr="00C07BBF">
        <w:rPr>
          <w:rFonts w:ascii="Times New Roman" w:eastAsiaTheme="minorEastAsia" w:hAnsi="Times New Roman"/>
          <w:bCs/>
        </w:rPr>
        <w:t>”</w:t>
      </w:r>
      <w:r w:rsidRPr="00C07BBF">
        <w:rPr>
          <w:rFonts w:ascii="Times New Roman" w:eastAsiaTheme="minorEastAsia" w:hAnsi="Times New Roman"/>
          <w:bCs/>
        </w:rPr>
        <w:t>的转变。绩效评估指标除个人产出外，更关注</w:t>
      </w:r>
      <w:r w:rsidRPr="00C07BBF">
        <w:rPr>
          <w:rFonts w:eastAsiaTheme="minorEastAsia"/>
        </w:rPr>
        <w:t>团队协作贡献率</w:t>
      </w:r>
      <w:r w:rsidRPr="00C07BBF">
        <w:rPr>
          <w:rFonts w:ascii="Times New Roman" w:eastAsiaTheme="minorEastAsia" w:hAnsi="Times New Roman"/>
          <w:bCs/>
        </w:rPr>
        <w:t>、</w:t>
      </w:r>
      <w:r w:rsidRPr="00C07BBF">
        <w:rPr>
          <w:rFonts w:eastAsiaTheme="minorEastAsia"/>
        </w:rPr>
        <w:t>跨部门响应时效</w:t>
      </w:r>
      <w:r w:rsidRPr="00C07BBF">
        <w:rPr>
          <w:rFonts w:ascii="Times New Roman" w:eastAsiaTheme="minorEastAsia" w:hAnsi="Times New Roman"/>
          <w:bCs/>
        </w:rPr>
        <w:t>与</w:t>
      </w:r>
      <w:r w:rsidRPr="00C07BBF">
        <w:rPr>
          <w:rFonts w:eastAsiaTheme="minorEastAsia"/>
        </w:rPr>
        <w:t>改进目标达成率</w:t>
      </w:r>
      <w:r w:rsidRPr="00C07BBF">
        <w:rPr>
          <w:rFonts w:ascii="Times New Roman" w:eastAsiaTheme="minorEastAsia" w:hAnsi="Times New Roman"/>
          <w:bCs/>
        </w:rPr>
        <w:t>等维度，从制度上强化了共担责任的文化导向。</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此外，企业设立</w:t>
      </w:r>
      <w:r w:rsidRPr="00C07BBF">
        <w:rPr>
          <w:rFonts w:ascii="Times New Roman" w:eastAsiaTheme="minorEastAsia" w:hAnsi="Times New Roman"/>
          <w:bCs/>
        </w:rPr>
        <w:t>“</w:t>
      </w:r>
      <w:r w:rsidRPr="00C07BBF">
        <w:rPr>
          <w:rFonts w:eastAsiaTheme="minorEastAsia"/>
        </w:rPr>
        <w:t>过程改进奖</w:t>
      </w:r>
      <w:r w:rsidRPr="00C07BBF">
        <w:rPr>
          <w:rFonts w:ascii="Times New Roman" w:eastAsiaTheme="minorEastAsia" w:hAnsi="Times New Roman"/>
          <w:bCs/>
        </w:rPr>
        <w:t>”</w:t>
      </w:r>
      <w:r w:rsidRPr="00C07BBF">
        <w:rPr>
          <w:rFonts w:ascii="Times New Roman" w:eastAsiaTheme="minorEastAsia" w:hAnsi="Times New Roman"/>
          <w:bCs/>
        </w:rPr>
        <w:t>与</w:t>
      </w:r>
      <w:r w:rsidRPr="00C07BBF">
        <w:rPr>
          <w:rFonts w:ascii="Times New Roman" w:eastAsiaTheme="minorEastAsia" w:hAnsi="Times New Roman"/>
          <w:bCs/>
        </w:rPr>
        <w:t>“</w:t>
      </w:r>
      <w:r w:rsidRPr="00C07BBF">
        <w:rPr>
          <w:rFonts w:eastAsiaTheme="minorEastAsia"/>
        </w:rPr>
        <w:t>最佳协作团队</w:t>
      </w:r>
      <w:r w:rsidRPr="00C07BBF">
        <w:rPr>
          <w:rFonts w:ascii="Times New Roman" w:eastAsiaTheme="minorEastAsia" w:hAnsi="Times New Roman"/>
          <w:bCs/>
        </w:rPr>
        <w:t>”</w:t>
      </w:r>
      <w:r w:rsidRPr="00C07BBF">
        <w:rPr>
          <w:rFonts w:ascii="Times New Roman" w:eastAsiaTheme="minorEastAsia" w:hAnsi="Times New Roman"/>
          <w:bCs/>
        </w:rPr>
        <w:t>等奖项，用以表彰在跨部门沟通、流程创新与知识共享方面表现突出的团队或个人。通过激励反馈机制的长期运行，协作文化逐步从外部要求转化为内部认同，构成图</w:t>
      </w:r>
      <w:r w:rsidRPr="00C07BBF">
        <w:rPr>
          <w:rFonts w:ascii="Times New Roman" w:eastAsiaTheme="minorEastAsia" w:hAnsi="Times New Roman"/>
          <w:bCs/>
        </w:rPr>
        <w:t>5-5</w:t>
      </w:r>
      <w:r w:rsidRPr="00C07BBF">
        <w:rPr>
          <w:rFonts w:ascii="Times New Roman" w:eastAsiaTheme="minorEastAsia" w:hAnsi="Times New Roman"/>
          <w:bCs/>
        </w:rPr>
        <w:t>中</w:t>
      </w:r>
      <w:r w:rsidRPr="00C07BBF">
        <w:rPr>
          <w:rFonts w:ascii="Times New Roman" w:eastAsiaTheme="minorEastAsia" w:hAnsi="Times New Roman"/>
          <w:bCs/>
        </w:rPr>
        <w:t>“</w:t>
      </w:r>
      <w:r w:rsidRPr="00C07BBF">
        <w:rPr>
          <w:rFonts w:ascii="Times New Roman" w:eastAsiaTheme="minorEastAsia" w:hAnsi="Times New Roman"/>
          <w:bCs/>
        </w:rPr>
        <w:t>激励反馈</w:t>
      </w:r>
      <w:r w:rsidRPr="00C07BBF">
        <w:rPr>
          <w:rFonts w:ascii="Times New Roman" w:eastAsiaTheme="minorEastAsia" w:hAnsi="Times New Roman"/>
          <w:bCs/>
        </w:rPr>
        <w:t>”</w:t>
      </w:r>
      <w:r w:rsidRPr="00C07BBF">
        <w:rPr>
          <w:rFonts w:ascii="Times New Roman" w:eastAsiaTheme="minorEastAsia" w:hAnsi="Times New Roman"/>
          <w:bCs/>
        </w:rPr>
        <w:t>环节的核心作用，实现组织行为的正向循环。</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w:t>
      </w:r>
      <w:r w:rsidRPr="00C07BBF">
        <w:rPr>
          <w:rFonts w:ascii="Times New Roman" w:eastAsiaTheme="minorEastAsia" w:hAnsi="Times New Roman"/>
          <w:bCs/>
        </w:rPr>
        <w:t>3</w:t>
      </w:r>
      <w:r w:rsidRPr="00C07BBF">
        <w:rPr>
          <w:rFonts w:ascii="Times New Roman" w:eastAsiaTheme="minorEastAsia" w:hAnsi="Times New Roman"/>
          <w:bCs/>
        </w:rPr>
        <w:t>）团队回顾与持续改进文化</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lastRenderedPageBreak/>
        <w:t>文化的形成需要持续反思与积累。</w:t>
      </w:r>
      <w:r w:rsidRPr="00C07BBF">
        <w:rPr>
          <w:rFonts w:ascii="Times New Roman" w:eastAsiaTheme="minorEastAsia" w:hAnsi="Times New Roman"/>
          <w:bCs/>
        </w:rPr>
        <w:t>H</w:t>
      </w:r>
      <w:r w:rsidRPr="00C07BBF">
        <w:rPr>
          <w:rFonts w:ascii="Times New Roman" w:eastAsiaTheme="minorEastAsia" w:hAnsi="Times New Roman"/>
          <w:bCs/>
        </w:rPr>
        <w:t>公司在改进体系中引入了</w:t>
      </w:r>
      <w:r w:rsidRPr="00C07BBF">
        <w:rPr>
          <w:rFonts w:eastAsiaTheme="minorEastAsia"/>
        </w:rPr>
        <w:t>团队回顾（Retrospective）机制</w:t>
      </w:r>
      <w:r w:rsidRPr="00C07BBF">
        <w:rPr>
          <w:rFonts w:ascii="Times New Roman" w:eastAsiaTheme="minorEastAsia" w:hAnsi="Times New Roman"/>
          <w:bCs/>
        </w:rPr>
        <w:t>与</w:t>
      </w:r>
      <w:r w:rsidRPr="00C07BBF">
        <w:rPr>
          <w:rFonts w:eastAsiaTheme="minorEastAsia"/>
        </w:rPr>
        <w:t>经验知识库建设</w:t>
      </w:r>
      <w:r w:rsidRPr="00C07BBF">
        <w:rPr>
          <w:rFonts w:ascii="Times New Roman" w:eastAsiaTheme="minorEastAsia" w:hAnsi="Times New Roman"/>
          <w:bCs/>
        </w:rPr>
        <w:t>，通过复盘会议、问题清单与经验沉淀等方式，将改进活动转化为组织学习过程。每个阶段结束后，团队需对实施效果、资源利用及问题根因进行回顾，并将总结报告录入知识库系统（如</w:t>
      </w:r>
      <w:r w:rsidRPr="00C07BBF">
        <w:rPr>
          <w:rFonts w:ascii="Times New Roman" w:eastAsiaTheme="minorEastAsia" w:hAnsi="Times New Roman"/>
          <w:bCs/>
        </w:rPr>
        <w:t>Confluence</w:t>
      </w:r>
      <w:r w:rsidRPr="00C07BBF">
        <w:rPr>
          <w:rFonts w:ascii="Times New Roman" w:eastAsiaTheme="minorEastAsia" w:hAnsi="Times New Roman"/>
          <w:bCs/>
        </w:rPr>
        <w:t>与</w:t>
      </w:r>
      <w:r w:rsidRPr="00C07BBF">
        <w:rPr>
          <w:rFonts w:ascii="Times New Roman" w:eastAsiaTheme="minorEastAsia" w:hAnsi="Times New Roman"/>
          <w:bCs/>
        </w:rPr>
        <w:t>GitLab Wiki</w:t>
      </w:r>
      <w:r w:rsidRPr="00C07BBF">
        <w:rPr>
          <w:rFonts w:ascii="Times New Roman" w:eastAsiaTheme="minorEastAsia" w:hAnsi="Times New Roman"/>
          <w:bCs/>
        </w:rPr>
        <w:t>）。</w:t>
      </w:r>
    </w:p>
    <w:p w:rsidR="00C07BBF" w:rsidRPr="00C07BBF" w:rsidRDefault="00C07BBF" w:rsidP="00C07BBF">
      <w:pPr>
        <w:shd w:val="clear" w:color="auto" w:fill="FFFFFF"/>
        <w:spacing w:line="400" w:lineRule="exact"/>
        <w:ind w:firstLine="480"/>
        <w:rPr>
          <w:rFonts w:ascii="Times New Roman" w:eastAsiaTheme="minorEastAsia" w:hAnsi="Times New Roman"/>
          <w:bCs/>
        </w:rPr>
      </w:pPr>
      <w:r w:rsidRPr="00C07BBF">
        <w:rPr>
          <w:rFonts w:ascii="Times New Roman" w:eastAsiaTheme="minorEastAsia" w:hAnsi="Times New Roman"/>
          <w:bCs/>
        </w:rPr>
        <w:t>这种制度化的反思机制构成了图</w:t>
      </w:r>
      <w:r w:rsidRPr="00C07BBF">
        <w:rPr>
          <w:rFonts w:ascii="Times New Roman" w:eastAsiaTheme="minorEastAsia" w:hAnsi="Times New Roman"/>
          <w:bCs/>
        </w:rPr>
        <w:t>5-5</w:t>
      </w:r>
      <w:r w:rsidRPr="00C07BBF">
        <w:rPr>
          <w:rFonts w:ascii="Times New Roman" w:eastAsiaTheme="minorEastAsia" w:hAnsi="Times New Roman"/>
          <w:bCs/>
        </w:rPr>
        <w:t>中的</w:t>
      </w:r>
      <w:r w:rsidRPr="00C07BBF">
        <w:rPr>
          <w:rFonts w:ascii="Times New Roman" w:eastAsiaTheme="minorEastAsia" w:hAnsi="Times New Roman"/>
          <w:bCs/>
        </w:rPr>
        <w:t>“</w:t>
      </w:r>
      <w:r w:rsidRPr="00C07BBF">
        <w:rPr>
          <w:rFonts w:eastAsiaTheme="minorEastAsia"/>
        </w:rPr>
        <w:t>持续改进</w:t>
      </w:r>
      <w:r w:rsidRPr="00C07BBF">
        <w:rPr>
          <w:rFonts w:ascii="Times New Roman" w:eastAsiaTheme="minorEastAsia" w:hAnsi="Times New Roman"/>
          <w:bCs/>
        </w:rPr>
        <w:t>”</w:t>
      </w:r>
      <w:r w:rsidRPr="00C07BBF">
        <w:rPr>
          <w:rFonts w:ascii="Times New Roman" w:eastAsiaTheme="minorEastAsia" w:hAnsi="Times New Roman"/>
          <w:bCs/>
        </w:rPr>
        <w:t>环节，使企业实现从经验管理向知识管理的过渡。持续的回顾与反馈不仅促进了经验共享，还强化了成员间的文化认同与自我驱动，形成了</w:t>
      </w:r>
      <w:r w:rsidRPr="00C07BBF">
        <w:rPr>
          <w:rFonts w:ascii="Times New Roman" w:eastAsiaTheme="minorEastAsia" w:hAnsi="Times New Roman"/>
          <w:bCs/>
        </w:rPr>
        <w:t>“</w:t>
      </w:r>
      <w:r w:rsidRPr="00C07BBF">
        <w:rPr>
          <w:rFonts w:ascii="Times New Roman" w:eastAsiaTheme="minorEastAsia" w:hAnsi="Times New Roman"/>
          <w:bCs/>
        </w:rPr>
        <w:t>问题即改进契机</w:t>
      </w:r>
      <w:r w:rsidRPr="00C07BBF">
        <w:rPr>
          <w:rFonts w:ascii="Times New Roman" w:eastAsiaTheme="minorEastAsia" w:hAnsi="Times New Roman"/>
          <w:bCs/>
        </w:rPr>
        <w:t>”</w:t>
      </w:r>
      <w:r w:rsidRPr="00C07BBF">
        <w:rPr>
          <w:rFonts w:ascii="Times New Roman" w:eastAsiaTheme="minorEastAsia" w:hAnsi="Times New Roman"/>
          <w:bCs/>
        </w:rPr>
        <w:t>的积极氛围。</w:t>
      </w:r>
    </w:p>
    <w:p w:rsidR="005E0398" w:rsidRDefault="00267762" w:rsidP="00D70599">
      <w:pPr>
        <w:ind w:firstLine="480"/>
        <w:jc w:val="center"/>
      </w:pPr>
      <w:r>
        <w:rPr>
          <w:rFonts w:hint="eastAsia"/>
          <w:noProof/>
        </w:rPr>
        <w:drawing>
          <wp:inline distT="0" distB="0" distL="0" distR="0">
            <wp:extent cx="4068445" cy="1920240"/>
            <wp:effectExtent l="0" t="38100" r="0" b="73660"/>
            <wp:docPr id="10" name="图示 10"/>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4" r:lo="rId155" r:qs="rId156" r:cs="rId157"/>
              </a:graphicData>
            </a:graphic>
          </wp:inline>
        </w:drawing>
      </w:r>
    </w:p>
    <w:p w:rsidR="00D70599" w:rsidRPr="00D70599" w:rsidRDefault="00D70599" w:rsidP="00D70599">
      <w:pPr>
        <w:jc w:val="center"/>
        <w:rPr>
          <w:rFonts w:ascii="Times New Roman" w:hAnsi="Times New Roman" w:cs="Times New Roman"/>
          <w:sz w:val="21"/>
          <w:szCs w:val="21"/>
        </w:rPr>
      </w:pPr>
      <w:r w:rsidRPr="00D70599">
        <w:rPr>
          <w:rFonts w:ascii="Times New Roman" w:hAnsi="Times New Roman" w:cs="Times New Roman"/>
          <w:sz w:val="21"/>
          <w:szCs w:val="21"/>
        </w:rPr>
        <w:t>图</w:t>
      </w:r>
      <w:r w:rsidRPr="00D70599">
        <w:rPr>
          <w:rFonts w:ascii="Times New Roman" w:hAnsi="Times New Roman" w:cs="Times New Roman"/>
          <w:sz w:val="21"/>
          <w:szCs w:val="21"/>
        </w:rPr>
        <w:t xml:space="preserve">5-5 </w:t>
      </w:r>
      <w:r w:rsidRPr="00D70599">
        <w:rPr>
          <w:rFonts w:ascii="Times New Roman" w:hAnsi="Times New Roman" w:cs="Times New Roman"/>
          <w:sz w:val="21"/>
          <w:szCs w:val="21"/>
        </w:rPr>
        <w:t>组织协同与文化驱动闭环图</w:t>
      </w:r>
    </w:p>
    <w:p w:rsidR="00D70599" w:rsidRPr="00D70599" w:rsidRDefault="00D70599" w:rsidP="00D70599">
      <w:pPr>
        <w:ind w:firstLine="480"/>
        <w:jc w:val="center"/>
      </w:pP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99" w:name="_Toc213016567"/>
      <w:r w:rsidRPr="00157B2C">
        <w:rPr>
          <w:rFonts w:ascii="Times New Roman" w:hAnsi="Times New Roman"/>
          <w:bCs/>
          <w:kern w:val="0"/>
          <w:sz w:val="24"/>
          <w:szCs w:val="32"/>
        </w:rPr>
        <w:t xml:space="preserve">5.2.4 </w:t>
      </w:r>
      <w:r w:rsidRPr="00157B2C">
        <w:rPr>
          <w:rFonts w:ascii="Times New Roman" w:hAnsi="Times New Roman"/>
          <w:bCs/>
          <w:kern w:val="0"/>
          <w:sz w:val="24"/>
          <w:szCs w:val="32"/>
        </w:rPr>
        <w:t>风险识别与应对策略</w:t>
      </w:r>
      <w:bookmarkEnd w:id="99"/>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在软件过程改进的实施过程中，风险管理是确保方案顺利推进的重要环节。根据第二章所述的信息安全管理体系（</w:t>
      </w:r>
      <w:r w:rsidRPr="009554DF">
        <w:rPr>
          <w:rFonts w:ascii="Times New Roman" w:eastAsiaTheme="minorEastAsia" w:hAnsi="Times New Roman"/>
          <w:bCs/>
        </w:rPr>
        <w:t>ISMS</w:t>
      </w:r>
      <w:r w:rsidRPr="009554DF">
        <w:rPr>
          <w:rFonts w:ascii="Times New Roman" w:eastAsiaTheme="minorEastAsia" w:hAnsi="Times New Roman"/>
          <w:bCs/>
        </w:rPr>
        <w:t>）与风险控制理论，风险管理的核心目标在于识别潜在的不确定因素，评估其可能带来的影响，并采取系统性的应对策略，以保障改进活动在技术、组织与流程变革中保持稳定性与可控性。</w:t>
      </w:r>
    </w:p>
    <w:p w:rsidR="00E817FD" w:rsidRPr="009554DF" w:rsidRDefault="00E817FD" w:rsidP="00E817FD">
      <w:pPr>
        <w:shd w:val="clear" w:color="auto" w:fill="FFFFFF"/>
        <w:spacing w:line="400" w:lineRule="exact"/>
        <w:ind w:firstLine="480"/>
        <w:rPr>
          <w:rFonts w:ascii="Times New Roman" w:eastAsiaTheme="minorEastAsia" w:hAnsi="Times New Roman"/>
          <w:bCs/>
        </w:rPr>
      </w:pPr>
      <w:r w:rsidRPr="009554DF">
        <w:rPr>
          <w:rFonts w:ascii="Times New Roman" w:eastAsiaTheme="minorEastAsia" w:hAnsi="Times New Roman"/>
          <w:bCs/>
        </w:rPr>
        <w:t>结合第三章的现实问题分析，</w:t>
      </w:r>
      <w:r w:rsidRPr="009554DF">
        <w:rPr>
          <w:rFonts w:ascii="Times New Roman" w:eastAsiaTheme="minorEastAsia" w:hAnsi="Times New Roman"/>
          <w:bCs/>
        </w:rPr>
        <w:t>H</w:t>
      </w:r>
      <w:r w:rsidRPr="009554DF">
        <w:rPr>
          <w:rFonts w:ascii="Times New Roman" w:eastAsiaTheme="minorEastAsia" w:hAnsi="Times New Roman"/>
          <w:bCs/>
        </w:rPr>
        <w:t>公司在软件过程改进实施中面临的风险主要集中于四个方面：</w:t>
      </w:r>
      <w:r w:rsidRPr="009554DF">
        <w:rPr>
          <w:rFonts w:eastAsiaTheme="minorEastAsia"/>
        </w:rPr>
        <w:t>技术兼容性不足、组织协作不畅、执行阻力较强以及合规管控不到位</w:t>
      </w:r>
      <w:r w:rsidRPr="009554DF">
        <w:rPr>
          <w:rFonts w:ascii="Times New Roman" w:eastAsiaTheme="minorEastAsia" w:hAnsi="Times New Roman"/>
          <w:bCs/>
        </w:rPr>
        <w:t>。这些风险具有阶段性与系统性特征，既可能单独影响局部环节，也可能在链式作用下对整体改进进度造成冲击。因此，有效的风险治理应遵循</w:t>
      </w:r>
      <w:r w:rsidRPr="009554DF">
        <w:rPr>
          <w:rFonts w:ascii="Times New Roman" w:eastAsiaTheme="minorEastAsia" w:hAnsi="Times New Roman"/>
          <w:bCs/>
        </w:rPr>
        <w:t>“</w:t>
      </w:r>
      <w:r w:rsidRPr="009554DF">
        <w:rPr>
          <w:rFonts w:ascii="Times New Roman" w:eastAsiaTheme="minorEastAsia" w:hAnsi="Times New Roman"/>
          <w:bCs/>
        </w:rPr>
        <w:t>识别</w:t>
      </w:r>
      <w:r w:rsidRPr="009554DF">
        <w:rPr>
          <w:rFonts w:ascii="Times New Roman" w:eastAsiaTheme="minorEastAsia" w:hAnsi="Times New Roman"/>
          <w:bCs/>
        </w:rPr>
        <w:t>—</w:t>
      </w:r>
      <w:r w:rsidRPr="009554DF">
        <w:rPr>
          <w:rFonts w:ascii="Times New Roman" w:eastAsiaTheme="minorEastAsia" w:hAnsi="Times New Roman"/>
          <w:bCs/>
        </w:rPr>
        <w:t>评估</w:t>
      </w:r>
      <w:r w:rsidRPr="009554DF">
        <w:rPr>
          <w:rFonts w:ascii="Times New Roman" w:eastAsiaTheme="minorEastAsia" w:hAnsi="Times New Roman"/>
          <w:bCs/>
        </w:rPr>
        <w:t>—</w:t>
      </w:r>
      <w:r w:rsidRPr="009554DF">
        <w:rPr>
          <w:rFonts w:ascii="Times New Roman" w:eastAsiaTheme="minorEastAsia" w:hAnsi="Times New Roman"/>
          <w:bCs/>
        </w:rPr>
        <w:t>监控</w:t>
      </w:r>
      <w:r w:rsidRPr="009554DF">
        <w:rPr>
          <w:rFonts w:ascii="Times New Roman" w:eastAsiaTheme="minorEastAsia" w:hAnsi="Times New Roman"/>
          <w:bCs/>
        </w:rPr>
        <w:t>—</w:t>
      </w:r>
      <w:r w:rsidRPr="009554DF">
        <w:rPr>
          <w:rFonts w:ascii="Times New Roman" w:eastAsiaTheme="minorEastAsia" w:hAnsi="Times New Roman"/>
          <w:bCs/>
        </w:rPr>
        <w:t>应对</w:t>
      </w:r>
      <w:r w:rsidRPr="009554DF">
        <w:rPr>
          <w:rFonts w:ascii="Times New Roman" w:eastAsiaTheme="minorEastAsia" w:hAnsi="Times New Roman"/>
          <w:bCs/>
        </w:rPr>
        <w:t>”</w:t>
      </w:r>
      <w:r w:rsidRPr="009554DF">
        <w:rPr>
          <w:rFonts w:ascii="Times New Roman" w:eastAsiaTheme="minorEastAsia" w:hAnsi="Times New Roman"/>
          <w:bCs/>
        </w:rPr>
        <w:t>的动态循环逻辑，将风险管理融入过程改进的全过程。</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1</w:t>
      </w:r>
      <w:r w:rsidRPr="00E817FD">
        <w:rPr>
          <w:rFonts w:ascii="Times New Roman" w:eastAsiaTheme="minorEastAsia" w:hAnsi="Times New Roman"/>
          <w:bCs/>
        </w:rPr>
        <w:t>）风险识别与影响分析</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在识别阶段，企业需明确风险来源及其潜在影响。技术风险主要来源于新旧系统的接口兼容与自动化平台的适配问题，若控制不当，将导致构建流程中断或交付延迟。组织风险则体现在资源分配与部门协调方面，可能引发责任模糊与进度偏差。执行风险多源于员工对流程变更的不适应与执行力不足，易造成改进措施流于形式。合规与安全风险则涉及数据保护与审计追踪，若监管标准未被完全纳入流程设计，可能带来潜在合规</w:t>
      </w:r>
      <w:r w:rsidRPr="00E817FD">
        <w:rPr>
          <w:rFonts w:ascii="Times New Roman" w:eastAsiaTheme="minorEastAsia" w:hAnsi="Times New Roman"/>
          <w:bCs/>
        </w:rPr>
        <w:lastRenderedPageBreak/>
        <w:t>隐患。上述风险若未在早期阶段识别并防范，将直接影响改进方案的实施质量与企业的运营安全。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2</w:t>
      </w:r>
      <w:r w:rsidRPr="00E817FD">
        <w:rPr>
          <w:rFonts w:ascii="Times New Roman" w:eastAsiaTheme="minorEastAsia" w:hAnsi="Times New Roman"/>
          <w:bCs/>
        </w:rPr>
        <w:t>）风险应对策略与责任落实</w:t>
      </w:r>
    </w:p>
    <w:p w:rsid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H</w:t>
      </w:r>
      <w:r w:rsidRPr="00E817FD">
        <w:rPr>
          <w:rFonts w:ascii="Times New Roman" w:eastAsiaTheme="minorEastAsia" w:hAnsi="Times New Roman"/>
          <w:bCs/>
        </w:rPr>
        <w:t>公司根据风险的性质与影响程度，制定了相应的分层应对策略。在技术层面，通过建立环境隔离、版本控制与回滚机制，减少系统不兼容带来的影响；在组织层面，通过跨部门沟通会议与责任矩阵强化资源协调与决策透明；在执行层面，结合培训体系与激励机制提升员工对流程改进的认同度；在合规层面，推行</w:t>
      </w:r>
      <w:r w:rsidRPr="00E817FD">
        <w:rPr>
          <w:rFonts w:ascii="Times New Roman" w:eastAsiaTheme="minorEastAsia" w:hAnsi="Times New Roman"/>
          <w:bCs/>
        </w:rPr>
        <w:t>“</w:t>
      </w:r>
      <w:r w:rsidRPr="00E817FD">
        <w:rPr>
          <w:rFonts w:ascii="Times New Roman" w:eastAsiaTheme="minorEastAsia" w:hAnsi="Times New Roman"/>
          <w:bCs/>
        </w:rPr>
        <w:t>安全左移</w:t>
      </w:r>
      <w:r w:rsidRPr="00E817FD">
        <w:rPr>
          <w:rFonts w:ascii="Times New Roman" w:eastAsiaTheme="minorEastAsia" w:hAnsi="Times New Roman"/>
          <w:bCs/>
        </w:rPr>
        <w:t>”</w:t>
      </w:r>
      <w:r w:rsidRPr="00E817FD">
        <w:rPr>
          <w:rFonts w:ascii="Times New Roman" w:eastAsiaTheme="minorEastAsia" w:hAnsi="Times New Roman"/>
          <w:bCs/>
        </w:rPr>
        <w:t>理念，利用自动化审查与合规扫描技术，实现预防性控制。这些措施共同构成了风险治理的</w:t>
      </w:r>
      <w:r w:rsidRPr="00E817FD">
        <w:rPr>
          <w:rFonts w:ascii="Times New Roman" w:eastAsiaTheme="minorEastAsia" w:hAnsi="Times New Roman"/>
          <w:bCs/>
        </w:rPr>
        <w:t>“</w:t>
      </w:r>
      <w:r w:rsidRPr="00E817FD">
        <w:rPr>
          <w:rFonts w:ascii="Times New Roman" w:eastAsiaTheme="minorEastAsia" w:hAnsi="Times New Roman"/>
          <w:bCs/>
        </w:rPr>
        <w:t>预防为主、监控并行、改进闭环</w:t>
      </w:r>
      <w:r w:rsidRPr="00E817FD">
        <w:rPr>
          <w:rFonts w:ascii="Times New Roman" w:eastAsiaTheme="minorEastAsia" w:hAnsi="Times New Roman"/>
          <w:bCs/>
        </w:rPr>
        <w:t>”</w:t>
      </w:r>
      <w:r w:rsidRPr="00E817FD">
        <w:rPr>
          <w:rFonts w:ascii="Times New Roman" w:eastAsiaTheme="minorEastAsia" w:hAnsi="Times New Roman"/>
          <w:bCs/>
        </w:rPr>
        <w:t>机制，为改进方案的稳定实施提供制度保障。</w:t>
      </w:r>
    </w:p>
    <w:p w:rsidR="009C2AB3" w:rsidRDefault="009C2AB3" w:rsidP="00E817FD">
      <w:pPr>
        <w:shd w:val="clear" w:color="auto" w:fill="FFFFFF"/>
        <w:spacing w:line="400" w:lineRule="exact"/>
        <w:ind w:firstLine="480"/>
        <w:rPr>
          <w:rFonts w:ascii="Times New Roman" w:eastAsiaTheme="minorEastAsia" w:hAnsi="Times New Roman"/>
          <w:bCs/>
        </w:rPr>
      </w:pPr>
    </w:p>
    <w:p w:rsidR="00F7418E" w:rsidRDefault="009C2AB3" w:rsidP="002D29C5">
      <w:pPr>
        <w:jc w:val="center"/>
        <w:rPr>
          <w:rFonts w:ascii="Times New Roman" w:hAnsi="Times New Roman" w:cs="Times New Roman"/>
          <w:sz w:val="21"/>
          <w:szCs w:val="21"/>
        </w:rPr>
      </w:pPr>
      <w:r w:rsidRPr="009C2AB3">
        <w:rPr>
          <w:rFonts w:ascii="Times New Roman" w:hAnsi="Times New Roman" w:cs="Times New Roman"/>
          <w:sz w:val="21"/>
          <w:szCs w:val="21"/>
        </w:rPr>
        <w:t>表</w:t>
      </w:r>
      <w:r w:rsidRPr="009C2AB3">
        <w:rPr>
          <w:rFonts w:ascii="Times New Roman" w:hAnsi="Times New Roman" w:cs="Times New Roman"/>
          <w:sz w:val="21"/>
          <w:szCs w:val="21"/>
        </w:rPr>
        <w:t xml:space="preserve">5-2 </w:t>
      </w:r>
      <w:r w:rsidRPr="009C2AB3">
        <w:rPr>
          <w:rFonts w:ascii="Times New Roman" w:hAnsi="Times New Roman" w:cs="Times New Roman"/>
          <w:sz w:val="21"/>
          <w:szCs w:val="21"/>
        </w:rPr>
        <w:t>实施风险识别与应对策略表</w:t>
      </w:r>
    </w:p>
    <w:tbl>
      <w:tblPr>
        <w:tblStyle w:val="ab"/>
        <w:tblW w:w="0" w:type="auto"/>
        <w:tblLook w:val="04A0" w:firstRow="1" w:lastRow="0" w:firstColumn="1" w:lastColumn="0" w:noHBand="0" w:noVBand="1"/>
      </w:tblPr>
      <w:tblGrid>
        <w:gridCol w:w="885"/>
        <w:gridCol w:w="2627"/>
        <w:gridCol w:w="885"/>
        <w:gridCol w:w="3546"/>
        <w:gridCol w:w="1345"/>
      </w:tblGrid>
      <w:tr w:rsidR="00AC33C3" w:rsidRPr="00AC33C3" w:rsidTr="00AC33C3">
        <w:tc>
          <w:tcPr>
            <w:tcW w:w="0" w:type="auto"/>
            <w:hideMark/>
          </w:tcPr>
          <w:p w:rsidR="00AC33C3" w:rsidRPr="00AC33C3" w:rsidRDefault="00AC33C3" w:rsidP="00EE4E35">
            <w:pPr>
              <w:jc w:val="center"/>
              <w:rPr>
                <w:bCs/>
                <w:sz w:val="21"/>
                <w:szCs w:val="21"/>
              </w:rPr>
            </w:pPr>
            <w:r w:rsidRPr="00AC33C3">
              <w:rPr>
                <w:bCs/>
                <w:sz w:val="21"/>
                <w:szCs w:val="21"/>
              </w:rPr>
              <w:t>风险类别</w:t>
            </w:r>
          </w:p>
        </w:tc>
        <w:tc>
          <w:tcPr>
            <w:tcW w:w="0" w:type="auto"/>
            <w:hideMark/>
          </w:tcPr>
          <w:p w:rsidR="00AC33C3" w:rsidRPr="00AC33C3" w:rsidRDefault="00AC33C3" w:rsidP="00EE4E35">
            <w:pPr>
              <w:jc w:val="center"/>
              <w:rPr>
                <w:bCs/>
                <w:sz w:val="21"/>
                <w:szCs w:val="21"/>
              </w:rPr>
            </w:pPr>
            <w:r w:rsidRPr="00AC33C3">
              <w:rPr>
                <w:bCs/>
                <w:sz w:val="21"/>
                <w:szCs w:val="21"/>
              </w:rPr>
              <w:t>主要风险描述</w:t>
            </w:r>
          </w:p>
        </w:tc>
        <w:tc>
          <w:tcPr>
            <w:tcW w:w="0" w:type="auto"/>
            <w:hideMark/>
          </w:tcPr>
          <w:p w:rsidR="00AC33C3" w:rsidRPr="00AC33C3" w:rsidRDefault="00AC33C3" w:rsidP="00EE4E35">
            <w:pPr>
              <w:jc w:val="center"/>
              <w:rPr>
                <w:bCs/>
                <w:sz w:val="21"/>
                <w:szCs w:val="21"/>
              </w:rPr>
            </w:pPr>
            <w:r w:rsidRPr="00AC33C3">
              <w:rPr>
                <w:bCs/>
                <w:sz w:val="21"/>
                <w:szCs w:val="21"/>
              </w:rPr>
              <w:t>影响程度</w:t>
            </w:r>
          </w:p>
        </w:tc>
        <w:tc>
          <w:tcPr>
            <w:tcW w:w="0" w:type="auto"/>
            <w:hideMark/>
          </w:tcPr>
          <w:p w:rsidR="00AC33C3" w:rsidRPr="00AC33C3" w:rsidRDefault="00AC33C3" w:rsidP="00EE4E35">
            <w:pPr>
              <w:jc w:val="center"/>
              <w:rPr>
                <w:bCs/>
                <w:sz w:val="21"/>
                <w:szCs w:val="21"/>
              </w:rPr>
            </w:pPr>
            <w:r w:rsidRPr="00AC33C3">
              <w:rPr>
                <w:bCs/>
                <w:sz w:val="21"/>
                <w:szCs w:val="21"/>
              </w:rPr>
              <w:t>核心应对措施</w:t>
            </w:r>
          </w:p>
        </w:tc>
        <w:tc>
          <w:tcPr>
            <w:tcW w:w="0" w:type="auto"/>
            <w:hideMark/>
          </w:tcPr>
          <w:p w:rsidR="00AC33C3" w:rsidRPr="00AC33C3" w:rsidRDefault="00AC33C3" w:rsidP="00EE4E35">
            <w:pPr>
              <w:jc w:val="center"/>
              <w:rPr>
                <w:bCs/>
                <w:sz w:val="21"/>
                <w:szCs w:val="21"/>
              </w:rPr>
            </w:pPr>
            <w:r w:rsidRPr="00AC33C3">
              <w:rPr>
                <w:bCs/>
                <w:sz w:val="21"/>
                <w:szCs w:val="21"/>
              </w:rPr>
              <w:t>责任部门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技术风险</w:t>
            </w:r>
          </w:p>
        </w:tc>
        <w:tc>
          <w:tcPr>
            <w:tcW w:w="0" w:type="auto"/>
            <w:hideMark/>
          </w:tcPr>
          <w:p w:rsidR="00AC33C3" w:rsidRPr="00AC33C3" w:rsidRDefault="00AC33C3" w:rsidP="00EE4E35">
            <w:pPr>
              <w:jc w:val="center"/>
              <w:rPr>
                <w:sz w:val="21"/>
                <w:szCs w:val="21"/>
              </w:rPr>
            </w:pPr>
            <w:r w:rsidRPr="00AC33C3">
              <w:rPr>
                <w:sz w:val="21"/>
                <w:szCs w:val="21"/>
              </w:rPr>
              <w:t>系统兼容性不足或平台适配问题</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建立版本控制与回滚机制，提前验证环境一致性</w:t>
            </w:r>
          </w:p>
        </w:tc>
        <w:tc>
          <w:tcPr>
            <w:tcW w:w="0" w:type="auto"/>
            <w:hideMark/>
          </w:tcPr>
          <w:p w:rsidR="00AC33C3" w:rsidRPr="00AC33C3" w:rsidRDefault="00AC33C3" w:rsidP="00EE4E35">
            <w:pPr>
              <w:jc w:val="center"/>
              <w:rPr>
                <w:sz w:val="21"/>
                <w:szCs w:val="21"/>
              </w:rPr>
            </w:pPr>
            <w:r w:rsidRPr="00AC33C3">
              <w:rPr>
                <w:sz w:val="21"/>
                <w:szCs w:val="21"/>
              </w:rPr>
              <w:t>技术研发部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组织风险</w:t>
            </w:r>
          </w:p>
        </w:tc>
        <w:tc>
          <w:tcPr>
            <w:tcW w:w="0" w:type="auto"/>
            <w:hideMark/>
          </w:tcPr>
          <w:p w:rsidR="00AC33C3" w:rsidRPr="00AC33C3" w:rsidRDefault="00AC33C3" w:rsidP="00EE4E35">
            <w:pPr>
              <w:jc w:val="center"/>
              <w:rPr>
                <w:sz w:val="21"/>
                <w:szCs w:val="21"/>
              </w:rPr>
            </w:pPr>
            <w:r w:rsidRPr="00AC33C3">
              <w:rPr>
                <w:sz w:val="21"/>
                <w:szCs w:val="21"/>
              </w:rPr>
              <w:t>部门协同不足、资源分配不均</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建立跨部门协调例会与责任分工矩阵</w:t>
            </w:r>
          </w:p>
        </w:tc>
        <w:tc>
          <w:tcPr>
            <w:tcW w:w="0" w:type="auto"/>
            <w:hideMark/>
          </w:tcPr>
          <w:p w:rsidR="00AC33C3" w:rsidRPr="00AC33C3" w:rsidRDefault="00AC33C3" w:rsidP="00EE4E35">
            <w:pPr>
              <w:jc w:val="center"/>
              <w:rPr>
                <w:sz w:val="21"/>
                <w:szCs w:val="21"/>
              </w:rPr>
            </w:pPr>
            <w:r w:rsidRPr="00AC33C3">
              <w:rPr>
                <w:sz w:val="21"/>
                <w:szCs w:val="21"/>
              </w:rPr>
              <w:t>项目管理办公室</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执行风险</w:t>
            </w:r>
          </w:p>
        </w:tc>
        <w:tc>
          <w:tcPr>
            <w:tcW w:w="0" w:type="auto"/>
            <w:hideMark/>
          </w:tcPr>
          <w:p w:rsidR="00AC33C3" w:rsidRPr="00AC33C3" w:rsidRDefault="00AC33C3" w:rsidP="00EE4E35">
            <w:pPr>
              <w:jc w:val="center"/>
              <w:rPr>
                <w:sz w:val="21"/>
                <w:szCs w:val="21"/>
              </w:rPr>
            </w:pPr>
            <w:r w:rsidRPr="00AC33C3">
              <w:rPr>
                <w:sz w:val="21"/>
                <w:szCs w:val="21"/>
              </w:rPr>
              <w:t>员工对流程改进的接受度低</w:t>
            </w:r>
          </w:p>
        </w:tc>
        <w:tc>
          <w:tcPr>
            <w:tcW w:w="0" w:type="auto"/>
            <w:hideMark/>
          </w:tcPr>
          <w:p w:rsidR="00AC33C3" w:rsidRPr="00AC33C3" w:rsidRDefault="00AC33C3" w:rsidP="00EE4E35">
            <w:pPr>
              <w:jc w:val="center"/>
              <w:rPr>
                <w:sz w:val="21"/>
                <w:szCs w:val="21"/>
              </w:rPr>
            </w:pPr>
            <w:r w:rsidRPr="00AC33C3">
              <w:rPr>
                <w:sz w:val="21"/>
                <w:szCs w:val="21"/>
              </w:rPr>
              <w:t>中</w:t>
            </w:r>
          </w:p>
        </w:tc>
        <w:tc>
          <w:tcPr>
            <w:tcW w:w="0" w:type="auto"/>
            <w:hideMark/>
          </w:tcPr>
          <w:p w:rsidR="00AC33C3" w:rsidRPr="00AC33C3" w:rsidRDefault="00AC33C3" w:rsidP="00EE4E35">
            <w:pPr>
              <w:jc w:val="center"/>
              <w:rPr>
                <w:sz w:val="21"/>
                <w:szCs w:val="21"/>
              </w:rPr>
            </w:pPr>
            <w:r w:rsidRPr="00AC33C3">
              <w:rPr>
                <w:sz w:val="21"/>
                <w:szCs w:val="21"/>
              </w:rPr>
              <w:t>加强培训与激励，提升执行意愿与规范性</w:t>
            </w:r>
          </w:p>
        </w:tc>
        <w:tc>
          <w:tcPr>
            <w:tcW w:w="0" w:type="auto"/>
            <w:hideMark/>
          </w:tcPr>
          <w:p w:rsidR="00AC33C3" w:rsidRPr="00AC33C3" w:rsidRDefault="00AC33C3" w:rsidP="00EE4E35">
            <w:pPr>
              <w:jc w:val="center"/>
              <w:rPr>
                <w:sz w:val="21"/>
                <w:szCs w:val="21"/>
              </w:rPr>
            </w:pPr>
            <w:r w:rsidRPr="00AC33C3">
              <w:rPr>
                <w:sz w:val="21"/>
                <w:szCs w:val="21"/>
              </w:rPr>
              <w:t>人力资源部</w:t>
            </w:r>
          </w:p>
        </w:tc>
      </w:tr>
      <w:tr w:rsidR="00AC33C3" w:rsidRPr="00AC33C3" w:rsidTr="00AC33C3">
        <w:tc>
          <w:tcPr>
            <w:tcW w:w="0" w:type="auto"/>
            <w:hideMark/>
          </w:tcPr>
          <w:p w:rsidR="00AC33C3" w:rsidRPr="00AC33C3" w:rsidRDefault="00AC33C3" w:rsidP="00EE4E35">
            <w:pPr>
              <w:jc w:val="center"/>
              <w:rPr>
                <w:sz w:val="21"/>
                <w:szCs w:val="21"/>
              </w:rPr>
            </w:pPr>
            <w:r w:rsidRPr="00AC33C3">
              <w:rPr>
                <w:sz w:val="21"/>
                <w:szCs w:val="21"/>
              </w:rPr>
              <w:t>合规风险</w:t>
            </w:r>
          </w:p>
        </w:tc>
        <w:tc>
          <w:tcPr>
            <w:tcW w:w="0" w:type="auto"/>
            <w:hideMark/>
          </w:tcPr>
          <w:p w:rsidR="00AC33C3" w:rsidRPr="00AC33C3" w:rsidRDefault="00AC33C3" w:rsidP="00EE4E35">
            <w:pPr>
              <w:jc w:val="center"/>
              <w:rPr>
                <w:sz w:val="21"/>
                <w:szCs w:val="21"/>
              </w:rPr>
            </w:pPr>
            <w:r w:rsidRPr="00AC33C3">
              <w:rPr>
                <w:sz w:val="21"/>
                <w:szCs w:val="21"/>
              </w:rPr>
              <w:t>新流程未完全覆盖安全与监管要求</w:t>
            </w:r>
          </w:p>
        </w:tc>
        <w:tc>
          <w:tcPr>
            <w:tcW w:w="0" w:type="auto"/>
            <w:hideMark/>
          </w:tcPr>
          <w:p w:rsidR="00AC33C3" w:rsidRPr="00AC33C3" w:rsidRDefault="00AC33C3" w:rsidP="00EE4E35">
            <w:pPr>
              <w:jc w:val="center"/>
              <w:rPr>
                <w:sz w:val="21"/>
                <w:szCs w:val="21"/>
              </w:rPr>
            </w:pPr>
            <w:r w:rsidRPr="00AC33C3">
              <w:rPr>
                <w:sz w:val="21"/>
                <w:szCs w:val="21"/>
              </w:rPr>
              <w:t>高</w:t>
            </w:r>
          </w:p>
        </w:tc>
        <w:tc>
          <w:tcPr>
            <w:tcW w:w="0" w:type="auto"/>
            <w:hideMark/>
          </w:tcPr>
          <w:p w:rsidR="00AC33C3" w:rsidRPr="00AC33C3" w:rsidRDefault="00AC33C3" w:rsidP="00EE4E35">
            <w:pPr>
              <w:jc w:val="center"/>
              <w:rPr>
                <w:sz w:val="21"/>
                <w:szCs w:val="21"/>
              </w:rPr>
            </w:pPr>
            <w:r w:rsidRPr="00AC33C3">
              <w:rPr>
                <w:sz w:val="21"/>
                <w:szCs w:val="21"/>
              </w:rPr>
              <w:t>推行自动化合规审查与安全左移机制</w:t>
            </w:r>
          </w:p>
        </w:tc>
        <w:tc>
          <w:tcPr>
            <w:tcW w:w="0" w:type="auto"/>
            <w:hideMark/>
          </w:tcPr>
          <w:p w:rsidR="00AC33C3" w:rsidRPr="00AC33C3" w:rsidRDefault="00AC33C3" w:rsidP="00EE4E35">
            <w:pPr>
              <w:jc w:val="center"/>
              <w:rPr>
                <w:sz w:val="21"/>
                <w:szCs w:val="21"/>
              </w:rPr>
            </w:pPr>
            <w:r w:rsidRPr="00AC33C3">
              <w:rPr>
                <w:sz w:val="21"/>
                <w:szCs w:val="21"/>
              </w:rPr>
              <w:t>信息安全部</w:t>
            </w:r>
          </w:p>
        </w:tc>
      </w:tr>
    </w:tbl>
    <w:p w:rsidR="009C2AB3" w:rsidRPr="009C2AB3" w:rsidRDefault="009C2AB3" w:rsidP="00EE4E35">
      <w:pPr>
        <w:shd w:val="clear" w:color="auto" w:fill="FFFFFF"/>
        <w:spacing w:line="400" w:lineRule="exact"/>
        <w:rPr>
          <w:rFonts w:ascii="Times New Roman" w:eastAsiaTheme="minorEastAsia" w:hAnsi="Times New Roman"/>
          <w:bCs/>
        </w:rPr>
      </w:pP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w:t>
      </w:r>
      <w:r w:rsidRPr="00E817FD">
        <w:rPr>
          <w:rFonts w:ascii="Times New Roman" w:eastAsiaTheme="minorEastAsia" w:hAnsi="Times New Roman"/>
          <w:bCs/>
        </w:rPr>
        <w:t>3</w:t>
      </w:r>
      <w:r w:rsidRPr="00E817FD">
        <w:rPr>
          <w:rFonts w:ascii="Times New Roman" w:eastAsiaTheme="minorEastAsia" w:hAnsi="Times New Roman"/>
          <w:bCs/>
        </w:rPr>
        <w:t>）风险监控与改进闭环</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风险管理的有效性依赖于持续监控与动态调整。</w:t>
      </w:r>
      <w:r w:rsidRPr="00E817FD">
        <w:rPr>
          <w:rFonts w:ascii="Times New Roman" w:eastAsiaTheme="minorEastAsia" w:hAnsi="Times New Roman"/>
          <w:bCs/>
        </w:rPr>
        <w:t>H</w:t>
      </w:r>
      <w:r w:rsidRPr="00E817FD">
        <w:rPr>
          <w:rFonts w:ascii="Times New Roman" w:eastAsiaTheme="minorEastAsia" w:hAnsi="Times New Roman"/>
          <w:bCs/>
        </w:rPr>
        <w:t>公司在实施阶段设置了关键风险指标（</w:t>
      </w:r>
      <w:r w:rsidRPr="00E817FD">
        <w:rPr>
          <w:rFonts w:ascii="Times New Roman" w:eastAsiaTheme="minorEastAsia" w:hAnsi="Times New Roman"/>
          <w:bCs/>
        </w:rPr>
        <w:t>Key Risk Indicators, KRIs</w:t>
      </w:r>
      <w:r w:rsidRPr="00E817FD">
        <w:rPr>
          <w:rFonts w:ascii="Times New Roman" w:eastAsiaTheme="minorEastAsia" w:hAnsi="Times New Roman"/>
          <w:bCs/>
        </w:rPr>
        <w:t>），用于对技术兼容、资源协调及执行质量进行量化追踪。项目管理办公室定期审查监控数据，并在风险水平升高时启动应急响应程序，包括流程回顾、风险复核与改进措施再设计。各责任部门需在阶段总结会议中提交风险评估报告，并将应对经验归档至知识库系统，实现风险知识的共享与复用。</w:t>
      </w:r>
    </w:p>
    <w:p w:rsidR="00E817FD" w:rsidRPr="00E817FD" w:rsidRDefault="00E817FD" w:rsidP="00E817FD">
      <w:pPr>
        <w:shd w:val="clear" w:color="auto" w:fill="FFFFFF"/>
        <w:spacing w:line="400" w:lineRule="exact"/>
        <w:ind w:firstLine="480"/>
        <w:rPr>
          <w:rFonts w:ascii="Times New Roman" w:eastAsiaTheme="minorEastAsia" w:hAnsi="Times New Roman"/>
          <w:bCs/>
        </w:rPr>
      </w:pPr>
      <w:r w:rsidRPr="00E817FD">
        <w:rPr>
          <w:rFonts w:ascii="Times New Roman" w:eastAsiaTheme="minorEastAsia" w:hAnsi="Times New Roman"/>
          <w:bCs/>
        </w:rPr>
        <w:t>通过持续的监控与反馈，风险管理体系逐渐形成了自我完善的闭环机制，使</w:t>
      </w:r>
      <w:r w:rsidRPr="00E817FD">
        <w:rPr>
          <w:rFonts w:ascii="Times New Roman" w:eastAsiaTheme="minorEastAsia" w:hAnsi="Times New Roman"/>
          <w:bCs/>
        </w:rPr>
        <w:t>H</w:t>
      </w:r>
      <w:r w:rsidRPr="00E817FD">
        <w:rPr>
          <w:rFonts w:ascii="Times New Roman" w:eastAsiaTheme="minorEastAsia" w:hAnsi="Times New Roman"/>
          <w:bCs/>
        </w:rPr>
        <w:t>公司能够在未来的过程改进中更快速地识别问题、优化决策与提升组织韧性。这种以数据驱动的风险控制模式，不仅降低了实施失败的可能性，也为后续改进阶段提供了系统性支撑。</w:t>
      </w:r>
    </w:p>
    <w:p w:rsidR="00157B2C" w:rsidRPr="00A92E86" w:rsidRDefault="00157B2C" w:rsidP="00A92E86">
      <w:pPr>
        <w:pStyle w:val="2"/>
        <w:keepNext/>
        <w:keepLines/>
        <w:numPr>
          <w:ilvl w:val="1"/>
          <w:numId w:val="0"/>
        </w:numPr>
        <w:adjustRightInd/>
        <w:snapToGrid/>
        <w:rPr>
          <w:rFonts w:ascii="Times New Roman" w:hAnsi="Times New Roman"/>
          <w:bCs/>
          <w:szCs w:val="32"/>
        </w:rPr>
      </w:pPr>
      <w:bookmarkStart w:id="100" w:name="_Toc213016568"/>
      <w:r w:rsidRPr="00A92E86">
        <w:rPr>
          <w:rFonts w:ascii="Times New Roman" w:hAnsi="Times New Roman"/>
          <w:bCs/>
          <w:szCs w:val="32"/>
        </w:rPr>
        <w:t xml:space="preserve">5.3 </w:t>
      </w:r>
      <w:r w:rsidRPr="00A92E86">
        <w:rPr>
          <w:rFonts w:ascii="Times New Roman" w:hAnsi="Times New Roman"/>
          <w:bCs/>
          <w:szCs w:val="32"/>
        </w:rPr>
        <w:t>效果评估与持续改进机制</w:t>
      </w:r>
      <w:bookmarkEnd w:id="100"/>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1" w:name="_Toc213016569"/>
      <w:r w:rsidRPr="00157B2C">
        <w:rPr>
          <w:rFonts w:ascii="Times New Roman" w:hAnsi="Times New Roman"/>
          <w:bCs/>
          <w:kern w:val="0"/>
          <w:sz w:val="24"/>
          <w:szCs w:val="32"/>
        </w:rPr>
        <w:t xml:space="preserve">5.3.1 </w:t>
      </w:r>
      <w:r w:rsidRPr="00157B2C">
        <w:rPr>
          <w:rFonts w:ascii="Times New Roman" w:hAnsi="Times New Roman"/>
          <w:bCs/>
          <w:kern w:val="0"/>
          <w:sz w:val="24"/>
          <w:szCs w:val="32"/>
        </w:rPr>
        <w:t>关键过程绩效指标体系</w:t>
      </w:r>
      <w:bookmarkEnd w:id="101"/>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过程绩效指标体系是衡量软件过程改进成效的重要基础。根据第二章的工程效能度量理论以及第四章</w:t>
      </w:r>
      <w:r w:rsidRPr="00F83E47">
        <w:rPr>
          <w:rFonts w:ascii="Times New Roman" w:eastAsiaTheme="minorEastAsia" w:hAnsi="Times New Roman"/>
          <w:bCs/>
        </w:rPr>
        <w:t>4.2.5</w:t>
      </w:r>
      <w:r w:rsidRPr="00F83E47">
        <w:rPr>
          <w:rFonts w:ascii="Times New Roman" w:eastAsiaTheme="minorEastAsia" w:hAnsi="Times New Roman"/>
          <w:bCs/>
        </w:rPr>
        <w:t>节提出的设计思路，科学的度量体系不仅是结果评估的工具，</w:t>
      </w:r>
      <w:r w:rsidRPr="00F83E47">
        <w:rPr>
          <w:rFonts w:ascii="Times New Roman" w:eastAsiaTheme="minorEastAsia" w:hAnsi="Times New Roman"/>
          <w:bCs/>
        </w:rPr>
        <w:lastRenderedPageBreak/>
        <w:t>更是改进持续化的驱动力。</w:t>
      </w:r>
      <w:r w:rsidRPr="00F83E47">
        <w:rPr>
          <w:rFonts w:ascii="Times New Roman" w:eastAsiaTheme="minorEastAsia" w:hAnsi="Times New Roman"/>
          <w:bCs/>
        </w:rPr>
        <w:t>H</w:t>
      </w:r>
      <w:r w:rsidRPr="00F83E47">
        <w:rPr>
          <w:rFonts w:ascii="Times New Roman" w:eastAsiaTheme="minorEastAsia" w:hAnsi="Times New Roman"/>
          <w:bCs/>
        </w:rPr>
        <w:t>公司在建立关键过程绩效指标体系时，遵循</w:t>
      </w:r>
      <w:r w:rsidRPr="00F83E47">
        <w:rPr>
          <w:rFonts w:ascii="Times New Roman" w:eastAsiaTheme="minorEastAsia" w:hAnsi="Times New Roman"/>
          <w:bCs/>
        </w:rPr>
        <w:t>“</w:t>
      </w:r>
      <w:r w:rsidRPr="00F83E47">
        <w:rPr>
          <w:rFonts w:ascii="Times New Roman" w:eastAsiaTheme="minorEastAsia" w:hAnsi="Times New Roman"/>
          <w:bCs/>
        </w:rPr>
        <w:t>以数据支撑决策、以指标引导改进</w:t>
      </w:r>
      <w:r w:rsidRPr="00F83E47">
        <w:rPr>
          <w:rFonts w:ascii="Times New Roman" w:eastAsiaTheme="minorEastAsia" w:hAnsi="Times New Roman"/>
          <w:bCs/>
        </w:rPr>
        <w:t>”</w:t>
      </w:r>
      <w:r w:rsidRPr="00F83E47">
        <w:rPr>
          <w:rFonts w:ascii="Times New Roman" w:eastAsiaTheme="minorEastAsia" w:hAnsi="Times New Roman"/>
          <w:bCs/>
        </w:rPr>
        <w:t>的原则，旨在通过可量化的数据模型，对改进实施效果进行系统性验证与反馈，从而实现从经验管理向数据治理的转型。</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指标体系的构建强调三个特征：一是</w:t>
      </w:r>
      <w:r w:rsidRPr="00F83E47">
        <w:rPr>
          <w:rFonts w:eastAsiaTheme="minorEastAsia"/>
        </w:rPr>
        <w:t>系统性</w:t>
      </w:r>
      <w:r w:rsidRPr="00F83E47">
        <w:rPr>
          <w:rFonts w:ascii="Times New Roman" w:eastAsiaTheme="minorEastAsia" w:hAnsi="Times New Roman"/>
          <w:bCs/>
        </w:rPr>
        <w:t>，确保指标覆盖从开发输入、过程执行到产出结果的全生命周期；二是</w:t>
      </w:r>
      <w:r w:rsidRPr="00F83E47">
        <w:rPr>
          <w:rFonts w:eastAsiaTheme="minorEastAsia"/>
        </w:rPr>
        <w:t>可操作性</w:t>
      </w:r>
      <w:r w:rsidRPr="00F83E47">
        <w:rPr>
          <w:rFonts w:ascii="Times New Roman" w:eastAsiaTheme="minorEastAsia" w:hAnsi="Times New Roman"/>
          <w:bCs/>
        </w:rPr>
        <w:t>，通过自动化采集与人工校核相结合，保证数据真实可靠；三是</w:t>
      </w:r>
      <w:r w:rsidRPr="00F83E47">
        <w:rPr>
          <w:rFonts w:eastAsiaTheme="minorEastAsia"/>
        </w:rPr>
        <w:t>动态性</w:t>
      </w:r>
      <w:r w:rsidRPr="00F83E47">
        <w:rPr>
          <w:rFonts w:ascii="Times New Roman" w:eastAsiaTheme="minorEastAsia" w:hAnsi="Times New Roman"/>
          <w:bCs/>
        </w:rPr>
        <w:t>，指标值随阶段目标调整而更新，体现持续改进的灵活性与适应性。通过这一体系，企业能够及时发现过程瓶颈，评估改进措施的有效性，并以客观数据为依据开展下一轮优化。</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1</w:t>
      </w:r>
      <w:r w:rsidRPr="00F83E47">
        <w:rPr>
          <w:rFonts w:ascii="Times New Roman" w:eastAsiaTheme="minorEastAsia" w:hAnsi="Times New Roman"/>
          <w:bCs/>
        </w:rPr>
        <w:t>）指标体系的构建逻辑</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H</w:t>
      </w:r>
      <w:r w:rsidRPr="00F83E47">
        <w:rPr>
          <w:rFonts w:ascii="Times New Roman" w:eastAsiaTheme="minorEastAsia" w:hAnsi="Times New Roman"/>
          <w:bCs/>
        </w:rPr>
        <w:t>公司在设计关键过程绩效指标体系时，将过程改进的核心目标归纳为三方面内容。其一，</w:t>
      </w:r>
      <w:r w:rsidRPr="00F83E47">
        <w:rPr>
          <w:rFonts w:eastAsiaTheme="minorEastAsia"/>
        </w:rPr>
        <w:t>提升交付与运行效率</w:t>
      </w:r>
      <w:r w:rsidRPr="00F83E47">
        <w:rPr>
          <w:rFonts w:ascii="Times New Roman" w:eastAsiaTheme="minorEastAsia" w:hAnsi="Times New Roman"/>
          <w:bCs/>
        </w:rPr>
        <w:t>，即通过持续集成、自动化部署与环境一致性管理等手段，缩短交付周期，提升研发与运维的协同速度；其二，</w:t>
      </w:r>
      <w:r w:rsidRPr="00F83E47">
        <w:rPr>
          <w:rFonts w:eastAsiaTheme="minorEastAsia"/>
        </w:rPr>
        <w:t>提高产品与过程质量</w:t>
      </w:r>
      <w:r w:rsidRPr="00F83E47">
        <w:rPr>
          <w:rFonts w:ascii="Times New Roman" w:eastAsiaTheme="minorEastAsia" w:hAnsi="Times New Roman"/>
          <w:bCs/>
        </w:rPr>
        <w:t>，通过缺陷控制、测试覆盖率提升及度量机制完善，确保软件产品的稳定性与可靠性；其三，</w:t>
      </w:r>
      <w:r w:rsidRPr="00F83E47">
        <w:rPr>
          <w:rFonts w:eastAsiaTheme="minorEastAsia"/>
        </w:rPr>
        <w:t>强化组织协同与学习能力</w:t>
      </w:r>
      <w:r w:rsidRPr="00F83E47">
        <w:rPr>
          <w:rFonts w:ascii="Times New Roman" w:eastAsiaTheme="minorEastAsia" w:hAnsi="Times New Roman"/>
          <w:bCs/>
        </w:rPr>
        <w:t>，通过建立跨部门协作制度与知识复用平台，促进经验共享与组织学习。</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上述三项目标共同构成了指标体系的逻辑核心，使度量结果能够全面反映技术执行、质量保障与组织成长的多维成效，从而为改进活动提供了可量化、可追溯的评估依据。</w:t>
      </w:r>
    </w:p>
    <w:p w:rsidR="00F83E47" w:rsidRPr="00F83E47" w:rsidRDefault="00F83E47" w:rsidP="00F83E47">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w:t>
      </w:r>
      <w:r w:rsidRPr="00F83E47">
        <w:rPr>
          <w:rFonts w:ascii="Times New Roman" w:eastAsiaTheme="minorEastAsia" w:hAnsi="Times New Roman"/>
          <w:bCs/>
        </w:rPr>
        <w:t>2</w:t>
      </w:r>
      <w:r w:rsidRPr="00F83E47">
        <w:rPr>
          <w:rFonts w:ascii="Times New Roman" w:eastAsiaTheme="minorEastAsia" w:hAnsi="Times New Roman"/>
          <w:bCs/>
        </w:rPr>
        <w:t>）指标体系的核心内容</w:t>
      </w:r>
    </w:p>
    <w:p w:rsidR="00EE5DB8" w:rsidRDefault="00F83E47" w:rsidP="006B633A">
      <w:pPr>
        <w:shd w:val="clear" w:color="auto" w:fill="FFFFFF"/>
        <w:spacing w:line="400" w:lineRule="exact"/>
        <w:ind w:firstLine="480"/>
        <w:rPr>
          <w:rFonts w:ascii="Times New Roman" w:eastAsiaTheme="minorEastAsia" w:hAnsi="Times New Roman"/>
          <w:bCs/>
        </w:rPr>
      </w:pPr>
      <w:r w:rsidRPr="00F83E47">
        <w:rPr>
          <w:rFonts w:ascii="Times New Roman" w:eastAsiaTheme="minorEastAsia" w:hAnsi="Times New Roman"/>
          <w:bCs/>
        </w:rPr>
        <w:t>为实现过程绩效的系统化度量，</w:t>
      </w:r>
      <w:r w:rsidRPr="00F83E47">
        <w:rPr>
          <w:rFonts w:ascii="Times New Roman" w:eastAsiaTheme="minorEastAsia" w:hAnsi="Times New Roman"/>
          <w:bCs/>
        </w:rPr>
        <w:t>H</w:t>
      </w:r>
      <w:r w:rsidRPr="00F83E47">
        <w:rPr>
          <w:rFonts w:ascii="Times New Roman" w:eastAsiaTheme="minorEastAsia" w:hAnsi="Times New Roman"/>
          <w:bCs/>
        </w:rPr>
        <w:t>公司依据可测量性与代表性原则，选取了覆盖效率、质量与协同三类的关键指标。各指标的定义、计算方法、采集频率与趋势目标见表</w:t>
      </w:r>
      <w:r w:rsidRPr="00F83E47">
        <w:rPr>
          <w:rFonts w:ascii="Times New Roman" w:eastAsiaTheme="minorEastAsia" w:hAnsi="Times New Roman"/>
          <w:bCs/>
        </w:rPr>
        <w:t>5-3</w:t>
      </w:r>
      <w:r w:rsidRPr="00F83E47">
        <w:rPr>
          <w:rFonts w:ascii="Times New Roman" w:eastAsiaTheme="minorEastAsia" w:hAnsi="Times New Roman"/>
          <w:bCs/>
        </w:rPr>
        <w:t>。</w:t>
      </w:r>
    </w:p>
    <w:p w:rsidR="006B633A" w:rsidRPr="00EE5DB8" w:rsidRDefault="00EE5DB8" w:rsidP="00622C6E">
      <w:pPr>
        <w:jc w:val="center"/>
        <w:rPr>
          <w:rFonts w:ascii="Times New Roman" w:hAnsi="Times New Roman" w:cs="Times New Roman"/>
          <w:sz w:val="21"/>
          <w:szCs w:val="21"/>
        </w:rPr>
      </w:pPr>
      <w:r w:rsidRPr="00EE5DB8">
        <w:rPr>
          <w:rFonts w:ascii="Times New Roman" w:hAnsi="Times New Roman" w:cs="Times New Roman"/>
          <w:sz w:val="21"/>
          <w:szCs w:val="21"/>
        </w:rPr>
        <w:t>表</w:t>
      </w:r>
      <w:r w:rsidRPr="00EE5DB8">
        <w:rPr>
          <w:rFonts w:ascii="Times New Roman" w:hAnsi="Times New Roman" w:cs="Times New Roman"/>
          <w:sz w:val="21"/>
          <w:szCs w:val="21"/>
        </w:rPr>
        <w:t xml:space="preserve">5-3 </w:t>
      </w:r>
      <w:r w:rsidRPr="00EE5DB8">
        <w:rPr>
          <w:rFonts w:ascii="Times New Roman" w:hAnsi="Times New Roman" w:cs="Times New Roman"/>
          <w:sz w:val="21"/>
          <w:szCs w:val="21"/>
        </w:rPr>
        <w:t>关键过程绩效指标体系表</w:t>
      </w:r>
    </w:p>
    <w:tbl>
      <w:tblPr>
        <w:tblStyle w:val="ab"/>
        <w:tblW w:w="0" w:type="auto"/>
        <w:tblLook w:val="04A0" w:firstRow="1" w:lastRow="0" w:firstColumn="1" w:lastColumn="0" w:noHBand="0" w:noVBand="1"/>
      </w:tblPr>
      <w:tblGrid>
        <w:gridCol w:w="1972"/>
        <w:gridCol w:w="1932"/>
        <w:gridCol w:w="2281"/>
        <w:gridCol w:w="928"/>
        <w:gridCol w:w="803"/>
        <w:gridCol w:w="1372"/>
      </w:tblGrid>
      <w:tr w:rsidR="00E3493F" w:rsidRPr="00E3493F" w:rsidTr="00E3493F">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指标名称</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含义</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计算方式</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采集频率</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目标趋势</w:t>
            </w:r>
          </w:p>
        </w:tc>
        <w:tc>
          <w:tcPr>
            <w:tcW w:w="0" w:type="auto"/>
            <w:hideMark/>
          </w:tcPr>
          <w:p w:rsidR="00E3493F" w:rsidRPr="005B25E0" w:rsidRDefault="00E3493F" w:rsidP="005B25E0">
            <w:pPr>
              <w:jc w:val="center"/>
              <w:rPr>
                <w:rFonts w:ascii="Times New Roman" w:hAnsi="Times New Roman" w:cs="Times New Roman"/>
                <w:bCs/>
                <w:sz w:val="21"/>
                <w:szCs w:val="21"/>
              </w:rPr>
            </w:pPr>
            <w:r w:rsidRPr="005B25E0">
              <w:rPr>
                <w:rFonts w:ascii="Times New Roman" w:hAnsi="Times New Roman" w:cs="Times New Roman"/>
                <w:bCs/>
                <w:sz w:val="21"/>
                <w:szCs w:val="21"/>
              </w:rPr>
              <w:t>责任部门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部署频率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衡量系统交付与自动化程度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部署次数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周期天数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DevOps</w:t>
            </w:r>
            <w:r w:rsidRPr="005B25E0">
              <w:rPr>
                <w:rFonts w:ascii="Times New Roman" w:hAnsi="Times New Roman" w:cs="Times New Roman"/>
                <w:sz w:val="21"/>
                <w:szCs w:val="21"/>
              </w:rPr>
              <w:t>团队</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缺陷密度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反映代码质量与测试成效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缺陷数</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代码行数（</w:t>
            </w:r>
            <w:r w:rsidRPr="005B25E0">
              <w:rPr>
                <w:rFonts w:ascii="Times New Roman" w:hAnsi="Times New Roman" w:cs="Times New Roman"/>
                <w:sz w:val="21"/>
                <w:szCs w:val="21"/>
              </w:rPr>
              <w:t>KLOC</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每月</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质量管理部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平均恢复时间（</w:t>
            </w:r>
            <w:r w:rsidRPr="005B25E0">
              <w:rPr>
                <w:rFonts w:ascii="Times New Roman" w:hAnsi="Times New Roman" w:cs="Times New Roman"/>
                <w:sz w:val="21"/>
                <w:szCs w:val="21"/>
              </w:rPr>
              <w:t>MTTR</w:t>
            </w:r>
            <w:r w:rsidRPr="005B25E0">
              <w:rPr>
                <w:rFonts w:ascii="Times New Roman" w:hAnsi="Times New Roman" w:cs="Times New Roman"/>
                <w:sz w:val="21"/>
                <w:szCs w:val="21"/>
              </w:rPr>
              <w:t>）</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评估系统故障响应与修复能力</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故障恢复时长</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故障次数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每次事故后</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运维部门</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测试覆盖率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衡量自动化测试的覆盖深度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已测代码</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总代码行数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每构建周期</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测试组</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协作响应时间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反映跨部门沟通与协同效率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平均问题响应时间</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每两周</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下降</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项目管理办公室</w:t>
            </w:r>
          </w:p>
        </w:tc>
      </w:tr>
      <w:tr w:rsidR="00E3493F" w:rsidRPr="00E3493F" w:rsidTr="00E3493F">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知识复用率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衡量知识共享与经验复用水平</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复用记录</w:t>
            </w:r>
            <w:r w:rsidRPr="005B25E0">
              <w:rPr>
                <w:rFonts w:ascii="Times New Roman" w:hAnsi="Times New Roman" w:cs="Times New Roman"/>
                <w:sz w:val="21"/>
                <w:szCs w:val="21"/>
              </w:rPr>
              <w:t xml:space="preserve"> ÷ </w:t>
            </w:r>
            <w:r w:rsidRPr="005B25E0">
              <w:rPr>
                <w:rFonts w:ascii="Times New Roman" w:hAnsi="Times New Roman" w:cs="Times New Roman"/>
                <w:sz w:val="21"/>
                <w:szCs w:val="21"/>
              </w:rPr>
              <w:t>总文档提交数</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每季度</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上升</w:t>
            </w:r>
          </w:p>
        </w:tc>
        <w:tc>
          <w:tcPr>
            <w:tcW w:w="0" w:type="auto"/>
            <w:hideMark/>
          </w:tcPr>
          <w:p w:rsidR="00E3493F" w:rsidRPr="005B25E0" w:rsidRDefault="00E3493F" w:rsidP="005B25E0">
            <w:pPr>
              <w:jc w:val="center"/>
              <w:rPr>
                <w:rFonts w:ascii="Times New Roman" w:hAnsi="Times New Roman" w:cs="Times New Roman"/>
                <w:sz w:val="21"/>
                <w:szCs w:val="21"/>
              </w:rPr>
            </w:pPr>
            <w:r w:rsidRPr="005B25E0">
              <w:rPr>
                <w:rFonts w:ascii="Times New Roman" w:hAnsi="Times New Roman" w:cs="Times New Roman"/>
                <w:sz w:val="21"/>
                <w:szCs w:val="21"/>
              </w:rPr>
              <w:t>培训中心</w:t>
            </w:r>
          </w:p>
        </w:tc>
      </w:tr>
    </w:tbl>
    <w:p w:rsidR="00681E43" w:rsidRDefault="00681E43" w:rsidP="00681E43">
      <w:pPr>
        <w:shd w:val="clear" w:color="auto" w:fill="FFFFFF"/>
        <w:spacing w:line="400" w:lineRule="exact"/>
        <w:ind w:firstLine="480"/>
      </w:pPr>
    </w:p>
    <w:p w:rsidR="00681E43" w:rsidRPr="00681E43" w:rsidRDefault="00681E43" w:rsidP="00681E43">
      <w:pPr>
        <w:shd w:val="clear" w:color="auto" w:fill="FFFFFF"/>
        <w:spacing w:line="400" w:lineRule="exact"/>
        <w:ind w:firstLine="480"/>
        <w:rPr>
          <w:rFonts w:ascii="Times New Roman" w:eastAsiaTheme="minorEastAsia" w:hAnsi="Times New Roman"/>
          <w:bCs/>
        </w:rPr>
      </w:pPr>
      <w:r>
        <w:lastRenderedPageBreak/>
        <w:t>（</w:t>
      </w:r>
      <w:r w:rsidRPr="00681E43">
        <w:rPr>
          <w:rFonts w:ascii="Times New Roman" w:eastAsiaTheme="minorEastAsia" w:hAnsi="Times New Roman"/>
          <w:bCs/>
        </w:rPr>
        <w:t>3</w:t>
      </w:r>
      <w:r w:rsidRPr="00681E43">
        <w:rPr>
          <w:rFonts w:ascii="Times New Roman" w:eastAsiaTheme="minorEastAsia" w:hAnsi="Times New Roman"/>
          <w:bCs/>
        </w:rPr>
        <w:t>）指标的应用与持续优化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指标体系的价值在于通过量化反馈促进持续改进。</w:t>
      </w:r>
      <w:r w:rsidRPr="00681E43">
        <w:rPr>
          <w:rFonts w:ascii="Times New Roman" w:eastAsiaTheme="minorEastAsia" w:hAnsi="Times New Roman"/>
          <w:bCs/>
        </w:rPr>
        <w:t>H</w:t>
      </w:r>
      <w:r w:rsidRPr="00681E43">
        <w:rPr>
          <w:rFonts w:ascii="Times New Roman" w:eastAsiaTheme="minorEastAsia" w:hAnsi="Times New Roman"/>
          <w:bCs/>
        </w:rPr>
        <w:t>公司依托自动化采集平台和可视化度量看板，对表</w:t>
      </w:r>
      <w:r w:rsidRPr="00681E43">
        <w:rPr>
          <w:rFonts w:ascii="Times New Roman" w:eastAsiaTheme="minorEastAsia" w:hAnsi="Times New Roman"/>
          <w:bCs/>
        </w:rPr>
        <w:t>5-3</w:t>
      </w:r>
      <w:r w:rsidRPr="00681E43">
        <w:rPr>
          <w:rFonts w:ascii="Times New Roman" w:eastAsiaTheme="minorEastAsia" w:hAnsi="Times New Roman"/>
          <w:bCs/>
        </w:rPr>
        <w:t>中的各项指标进行动态监控与趋势分析。当</w:t>
      </w:r>
      <w:r w:rsidRPr="00681E43">
        <w:rPr>
          <w:rFonts w:ascii="Times New Roman" w:eastAsiaTheme="minorEastAsia" w:hAnsi="Times New Roman"/>
          <w:bCs/>
        </w:rPr>
        <w:t>“</w:t>
      </w:r>
      <w:r w:rsidRPr="00681E43">
        <w:rPr>
          <w:rFonts w:ascii="Times New Roman" w:eastAsiaTheme="minorEastAsia" w:hAnsi="Times New Roman"/>
          <w:bCs/>
        </w:rPr>
        <w:t>部署频率</w:t>
      </w:r>
      <w:r w:rsidRPr="00681E43">
        <w:rPr>
          <w:rFonts w:ascii="Times New Roman" w:eastAsiaTheme="minorEastAsia" w:hAnsi="Times New Roman"/>
          <w:bCs/>
        </w:rPr>
        <w:t>”</w:t>
      </w:r>
      <w:r w:rsidRPr="00681E43">
        <w:rPr>
          <w:rFonts w:ascii="Times New Roman" w:eastAsiaTheme="minorEastAsia" w:hAnsi="Times New Roman"/>
          <w:bCs/>
        </w:rPr>
        <w:t>下降或</w:t>
      </w:r>
      <w:r w:rsidRPr="00681E43">
        <w:rPr>
          <w:rFonts w:ascii="Times New Roman" w:eastAsiaTheme="minorEastAsia" w:hAnsi="Times New Roman"/>
          <w:bCs/>
        </w:rPr>
        <w:t>“</w:t>
      </w:r>
      <w:r w:rsidRPr="00681E43">
        <w:rPr>
          <w:rFonts w:ascii="Times New Roman" w:eastAsiaTheme="minorEastAsia" w:hAnsi="Times New Roman"/>
          <w:bCs/>
        </w:rPr>
        <w:t>平均恢复时间</w:t>
      </w:r>
      <w:r w:rsidRPr="00681E43">
        <w:rPr>
          <w:rFonts w:ascii="Times New Roman" w:eastAsiaTheme="minorEastAsia" w:hAnsi="Times New Roman"/>
          <w:bCs/>
        </w:rPr>
        <w:t>”</w:t>
      </w:r>
      <w:r w:rsidRPr="00681E43">
        <w:rPr>
          <w:rFonts w:ascii="Times New Roman" w:eastAsiaTheme="minorEastAsia" w:hAnsi="Times New Roman"/>
          <w:bCs/>
        </w:rPr>
        <w:t>上升时，项目团队将审查自动化流水线与运维响应机制，定位潜在瓶颈；若</w:t>
      </w:r>
      <w:r w:rsidRPr="00681E43">
        <w:rPr>
          <w:rFonts w:ascii="Times New Roman" w:eastAsiaTheme="minorEastAsia" w:hAnsi="Times New Roman"/>
          <w:bCs/>
        </w:rPr>
        <w:t>“</w:t>
      </w:r>
      <w:r w:rsidRPr="00681E43">
        <w:rPr>
          <w:rFonts w:ascii="Times New Roman" w:eastAsiaTheme="minorEastAsia" w:hAnsi="Times New Roman"/>
          <w:bCs/>
        </w:rPr>
        <w:t>缺陷密度</w:t>
      </w:r>
      <w:r w:rsidRPr="00681E43">
        <w:rPr>
          <w:rFonts w:ascii="Times New Roman" w:eastAsiaTheme="minorEastAsia" w:hAnsi="Times New Roman"/>
          <w:bCs/>
        </w:rPr>
        <w:t>”</w:t>
      </w:r>
      <w:r w:rsidRPr="00681E43">
        <w:rPr>
          <w:rFonts w:ascii="Times New Roman" w:eastAsiaTheme="minorEastAsia" w:hAnsi="Times New Roman"/>
          <w:bCs/>
        </w:rPr>
        <w:t>未能持续降低，则需加强测试覆盖与代码审查环节；而</w:t>
      </w:r>
      <w:r w:rsidRPr="00681E43">
        <w:rPr>
          <w:rFonts w:ascii="Times New Roman" w:eastAsiaTheme="minorEastAsia" w:hAnsi="Times New Roman"/>
          <w:bCs/>
        </w:rPr>
        <w:t>“</w:t>
      </w:r>
      <w:r w:rsidRPr="00681E43">
        <w:rPr>
          <w:rFonts w:ascii="Times New Roman" w:eastAsiaTheme="minorEastAsia" w:hAnsi="Times New Roman"/>
          <w:bCs/>
        </w:rPr>
        <w:t>协作响应时间</w:t>
      </w:r>
      <w:r w:rsidRPr="00681E43">
        <w:rPr>
          <w:rFonts w:ascii="Times New Roman" w:eastAsiaTheme="minorEastAsia" w:hAnsi="Times New Roman"/>
          <w:bCs/>
        </w:rPr>
        <w:t>”</w:t>
      </w:r>
      <w:r w:rsidRPr="00681E43">
        <w:rPr>
          <w:rFonts w:ascii="Times New Roman" w:eastAsiaTheme="minorEastAsia" w:hAnsi="Times New Roman"/>
          <w:bCs/>
        </w:rPr>
        <w:t>的变化，则反映组织沟通机制的成熟度与跨部门协调效率。</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项目管理办公室（</w:t>
      </w:r>
      <w:r w:rsidRPr="00681E43">
        <w:rPr>
          <w:rFonts w:ascii="Times New Roman" w:eastAsiaTheme="minorEastAsia" w:hAnsi="Times New Roman"/>
          <w:bCs/>
        </w:rPr>
        <w:t>PMO</w:t>
      </w:r>
      <w:r w:rsidRPr="00681E43">
        <w:rPr>
          <w:rFonts w:ascii="Times New Roman" w:eastAsiaTheme="minorEastAsia" w:hAnsi="Times New Roman"/>
          <w:bCs/>
        </w:rPr>
        <w:t>）定期组织绩效回顾会议，依据各指标的阶段结果开展偏差分析，并将改进措施纳入下一阶段实施计划。与此同时，指标运行数据与分析结论会同步存入企业知识库，为后续项目提供参照样本。通过这种以度量驱动反馈的机制，企业逐步形成了</w:t>
      </w:r>
      <w:r w:rsidRPr="00681E43">
        <w:rPr>
          <w:rFonts w:ascii="Times New Roman" w:eastAsiaTheme="minorEastAsia" w:hAnsi="Times New Roman"/>
          <w:bCs/>
        </w:rPr>
        <w:t>“</w:t>
      </w:r>
      <w:r w:rsidRPr="00681E43">
        <w:rPr>
          <w:rFonts w:ascii="Times New Roman" w:eastAsiaTheme="minorEastAsia" w:hAnsi="Times New Roman"/>
          <w:bCs/>
        </w:rPr>
        <w:t>监控</w:t>
      </w:r>
      <w:r w:rsidRPr="00681E43">
        <w:rPr>
          <w:rFonts w:ascii="Times New Roman" w:eastAsiaTheme="minorEastAsia" w:hAnsi="Times New Roman"/>
          <w:bCs/>
        </w:rPr>
        <w:t>—</w:t>
      </w:r>
      <w:r w:rsidRPr="00681E43">
        <w:rPr>
          <w:rFonts w:ascii="Times New Roman" w:eastAsiaTheme="minorEastAsia" w:hAnsi="Times New Roman"/>
          <w:bCs/>
        </w:rPr>
        <w:t>分析</w:t>
      </w:r>
      <w:r w:rsidRPr="00681E43">
        <w:rPr>
          <w:rFonts w:ascii="Times New Roman" w:eastAsiaTheme="minorEastAsia" w:hAnsi="Times New Roman"/>
          <w:bCs/>
        </w:rPr>
        <w:t>—</w:t>
      </w:r>
      <w:r w:rsidRPr="00681E43">
        <w:rPr>
          <w:rFonts w:ascii="Times New Roman" w:eastAsiaTheme="minorEastAsia" w:hAnsi="Times New Roman"/>
          <w:bCs/>
        </w:rPr>
        <w:t>改进</w:t>
      </w:r>
      <w:r w:rsidRPr="00681E43">
        <w:rPr>
          <w:rFonts w:ascii="Times New Roman" w:eastAsiaTheme="minorEastAsia" w:hAnsi="Times New Roman"/>
          <w:bCs/>
        </w:rPr>
        <w:t>—</w:t>
      </w:r>
      <w:r w:rsidRPr="00681E43">
        <w:rPr>
          <w:rFonts w:ascii="Times New Roman" w:eastAsiaTheme="minorEastAsia" w:hAnsi="Times New Roman"/>
          <w:bCs/>
        </w:rPr>
        <w:t>再评估</w:t>
      </w:r>
      <w:r w:rsidRPr="00681E43">
        <w:rPr>
          <w:rFonts w:ascii="Times New Roman" w:eastAsiaTheme="minorEastAsia" w:hAnsi="Times New Roman"/>
          <w:bCs/>
        </w:rPr>
        <w:t>”</w:t>
      </w:r>
      <w:r w:rsidRPr="00681E43">
        <w:rPr>
          <w:rFonts w:ascii="Times New Roman" w:eastAsiaTheme="minorEastAsia" w:hAnsi="Times New Roman"/>
          <w:bCs/>
        </w:rPr>
        <w:t>的动态闭环，实现了过程管理的可持续优化。</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w:t>
      </w:r>
      <w:r w:rsidRPr="00681E43">
        <w:rPr>
          <w:rFonts w:ascii="Times New Roman" w:eastAsiaTheme="minorEastAsia" w:hAnsi="Times New Roman"/>
          <w:bCs/>
        </w:rPr>
        <w:t>4</w:t>
      </w:r>
      <w:r w:rsidRPr="00681E43">
        <w:rPr>
          <w:rFonts w:ascii="Times New Roman" w:eastAsiaTheme="minorEastAsia" w:hAnsi="Times New Roman"/>
          <w:bCs/>
        </w:rPr>
        <w:t>）指标体系的意义</w:t>
      </w:r>
    </w:p>
    <w:p w:rsidR="00681E43" w:rsidRPr="00681E43" w:rsidRDefault="00681E43" w:rsidP="00681E43">
      <w:pPr>
        <w:shd w:val="clear" w:color="auto" w:fill="FFFFFF"/>
        <w:spacing w:line="400" w:lineRule="exact"/>
        <w:ind w:firstLine="480"/>
        <w:rPr>
          <w:rFonts w:ascii="Times New Roman" w:eastAsiaTheme="minorEastAsia" w:hAnsi="Times New Roman"/>
          <w:bCs/>
        </w:rPr>
      </w:pPr>
      <w:r w:rsidRPr="00681E43">
        <w:rPr>
          <w:rFonts w:ascii="Times New Roman" w:eastAsiaTheme="minorEastAsia" w:hAnsi="Times New Roman"/>
          <w:bCs/>
        </w:rPr>
        <w:t>关键过程绩效指标体系的建立，使软件过程改进从经验判断转向数据化管理，为组织提供了科学决策依据与持续改进方向。一方面，它提高了改进活动的透明度，使项目执行可量化、可比较；另一方面，它促进了组织内部的学习循环，将度量结果转化为知识资产。通过持续的指标跟踪与阶段性评估，</w:t>
      </w:r>
      <w:r w:rsidRPr="00681E43">
        <w:rPr>
          <w:rFonts w:ascii="Times New Roman" w:eastAsiaTheme="minorEastAsia" w:hAnsi="Times New Roman"/>
          <w:bCs/>
        </w:rPr>
        <w:t>H</w:t>
      </w:r>
      <w:r w:rsidRPr="00681E43">
        <w:rPr>
          <w:rFonts w:ascii="Times New Roman" w:eastAsiaTheme="minorEastAsia" w:hAnsi="Times New Roman"/>
          <w:bCs/>
        </w:rPr>
        <w:t>公司能够不断校正改进路径，强化过程治理能力，最终实现软件开发效能与组织成熟度的双重提升。</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2" w:name="_Toc213016570"/>
      <w:r w:rsidRPr="00157B2C">
        <w:rPr>
          <w:rFonts w:ascii="Times New Roman" w:hAnsi="Times New Roman"/>
          <w:bCs/>
          <w:kern w:val="0"/>
          <w:sz w:val="24"/>
          <w:szCs w:val="32"/>
        </w:rPr>
        <w:t xml:space="preserve">5.3.2 </w:t>
      </w:r>
      <w:r w:rsidRPr="00157B2C">
        <w:rPr>
          <w:rFonts w:ascii="Times New Roman" w:hAnsi="Times New Roman"/>
          <w:bCs/>
          <w:kern w:val="0"/>
          <w:sz w:val="24"/>
          <w:szCs w:val="32"/>
        </w:rPr>
        <w:t>过程运行可视化与决策支持</w:t>
      </w:r>
      <w:bookmarkEnd w:id="102"/>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在软件过程改进的持续推进过程中，如何实现信息透明与决策科学成为企业管理效能提升的关键。过程运行可视化的核心目标在于通过数据采集与图形化展示，使过程状态</w:t>
      </w:r>
      <w:r w:rsidRPr="004E662B">
        <w:rPr>
          <w:rFonts w:ascii="Times New Roman" w:eastAsiaTheme="minorEastAsia" w:hAnsi="Times New Roman"/>
          <w:bCs/>
        </w:rPr>
        <w:t>“</w:t>
      </w:r>
      <w:r w:rsidRPr="004E662B">
        <w:rPr>
          <w:rFonts w:ascii="Times New Roman" w:eastAsiaTheme="minorEastAsia" w:hAnsi="Times New Roman"/>
          <w:bCs/>
        </w:rPr>
        <w:t>可见</w:t>
      </w:r>
      <w:r w:rsidRPr="004E662B">
        <w:rPr>
          <w:rFonts w:ascii="Times New Roman" w:eastAsiaTheme="minorEastAsia" w:hAnsi="Times New Roman"/>
          <w:bCs/>
        </w:rPr>
        <w:t>”</w:t>
      </w:r>
      <w:r w:rsidRPr="004E662B">
        <w:rPr>
          <w:rFonts w:ascii="Times New Roman" w:eastAsiaTheme="minorEastAsia" w:hAnsi="Times New Roman"/>
          <w:bCs/>
        </w:rPr>
        <w:t>、问题</w:t>
      </w:r>
      <w:r w:rsidRPr="004E662B">
        <w:rPr>
          <w:rFonts w:ascii="Times New Roman" w:eastAsiaTheme="minorEastAsia" w:hAnsi="Times New Roman"/>
          <w:bCs/>
        </w:rPr>
        <w:t>“</w:t>
      </w:r>
      <w:r w:rsidRPr="004E662B">
        <w:rPr>
          <w:rFonts w:ascii="Times New Roman" w:eastAsiaTheme="minorEastAsia" w:hAnsi="Times New Roman"/>
          <w:bCs/>
        </w:rPr>
        <w:t>可感</w:t>
      </w:r>
      <w:r w:rsidRPr="004E662B">
        <w:rPr>
          <w:rFonts w:ascii="Times New Roman" w:eastAsiaTheme="minorEastAsia" w:hAnsi="Times New Roman"/>
          <w:bCs/>
        </w:rPr>
        <w:t>”</w:t>
      </w:r>
      <w:r w:rsidRPr="004E662B">
        <w:rPr>
          <w:rFonts w:ascii="Times New Roman" w:eastAsiaTheme="minorEastAsia" w:hAnsi="Times New Roman"/>
          <w:bCs/>
        </w:rPr>
        <w:t>、决策</w:t>
      </w:r>
      <w:r w:rsidRPr="004E662B">
        <w:rPr>
          <w:rFonts w:ascii="Times New Roman" w:eastAsiaTheme="minorEastAsia" w:hAnsi="Times New Roman"/>
          <w:bCs/>
        </w:rPr>
        <w:t>“</w:t>
      </w:r>
      <w:r w:rsidRPr="004E662B">
        <w:rPr>
          <w:rFonts w:ascii="Times New Roman" w:eastAsiaTheme="minorEastAsia" w:hAnsi="Times New Roman"/>
          <w:bCs/>
        </w:rPr>
        <w:t>可溯</w:t>
      </w:r>
      <w:r w:rsidRPr="004E662B">
        <w:rPr>
          <w:rFonts w:ascii="Times New Roman" w:eastAsiaTheme="minorEastAsia" w:hAnsi="Times New Roman"/>
          <w:bCs/>
        </w:rPr>
        <w:t>”</w:t>
      </w:r>
      <w:r w:rsidRPr="004E662B">
        <w:rPr>
          <w:rFonts w:ascii="Times New Roman" w:eastAsiaTheme="minorEastAsia" w:hAnsi="Times New Roman"/>
          <w:bCs/>
        </w:rPr>
        <w:t>。根据第四章提出的</w:t>
      </w:r>
      <w:r w:rsidRPr="004E662B">
        <w:rPr>
          <w:rFonts w:ascii="Times New Roman" w:eastAsiaTheme="minorEastAsia" w:hAnsi="Times New Roman"/>
          <w:bCs/>
        </w:rPr>
        <w:t>“</w:t>
      </w:r>
      <w:r w:rsidRPr="004E662B">
        <w:rPr>
          <w:rFonts w:ascii="Times New Roman" w:eastAsiaTheme="minorEastAsia" w:hAnsi="Times New Roman"/>
          <w:bCs/>
        </w:rPr>
        <w:t>过程可视化方案</w:t>
      </w:r>
      <w:r w:rsidRPr="004E662B">
        <w:rPr>
          <w:rFonts w:ascii="Times New Roman" w:eastAsiaTheme="minorEastAsia" w:hAnsi="Times New Roman"/>
          <w:bCs/>
        </w:rPr>
        <w:t>”</w:t>
      </w:r>
      <w:r w:rsidRPr="004E662B">
        <w:rPr>
          <w:rFonts w:ascii="Times New Roman" w:eastAsiaTheme="minorEastAsia" w:hAnsi="Times New Roman"/>
          <w:bCs/>
        </w:rPr>
        <w:t>，</w:t>
      </w:r>
      <w:r w:rsidRPr="004E662B">
        <w:rPr>
          <w:rFonts w:ascii="Times New Roman" w:eastAsiaTheme="minorEastAsia" w:hAnsi="Times New Roman"/>
          <w:bCs/>
        </w:rPr>
        <w:t>H</w:t>
      </w:r>
      <w:r w:rsidRPr="004E662B">
        <w:rPr>
          <w:rFonts w:ascii="Times New Roman" w:eastAsiaTheme="minorEastAsia" w:hAnsi="Times New Roman"/>
          <w:bCs/>
        </w:rPr>
        <w:t>公司在改进实践中构建了一套覆盖全过程的可视化与决策支持体系，以实现从数据监测到决策反馈的闭环管理。</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该体系的设计理念在于将分散的度量信息进行统一整合，并通过图形化的仪表盘与数据看板转化为可理解、可操作的决策依据。通过对过程数据的实时监测与趋势分析，企业管理层能够及时掌握项目执行状态，提前识别潜在风险，并以量化方式评估改进效果。与传统基于经验的管理方式相比，过程可视化显著提升了管理透明度与响应速度，为科学决策提供了坚实的数据支撑。</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w:t>
      </w:r>
      <w:r w:rsidRPr="004E662B">
        <w:rPr>
          <w:rFonts w:ascii="Times New Roman" w:eastAsiaTheme="minorEastAsia" w:hAnsi="Times New Roman"/>
          <w:bCs/>
        </w:rPr>
        <w:t>1</w:t>
      </w:r>
      <w:r w:rsidRPr="004E662B">
        <w:rPr>
          <w:rFonts w:ascii="Times New Roman" w:eastAsiaTheme="minorEastAsia" w:hAnsi="Times New Roman"/>
          <w:bCs/>
        </w:rPr>
        <w:t>）可视化体系的分层架构</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H</w:t>
      </w:r>
      <w:r w:rsidRPr="004E662B">
        <w:rPr>
          <w:rFonts w:ascii="Times New Roman" w:eastAsiaTheme="minorEastAsia" w:hAnsi="Times New Roman"/>
          <w:bCs/>
        </w:rPr>
        <w:t>公司构建的过程运行可视化体系采用</w:t>
      </w:r>
      <w:r w:rsidRPr="004E662B">
        <w:rPr>
          <w:rFonts w:eastAsiaTheme="minorEastAsia"/>
        </w:rPr>
        <w:t>分层式结构</w:t>
      </w:r>
      <w:r w:rsidRPr="004E662B">
        <w:rPr>
          <w:rFonts w:ascii="Times New Roman" w:eastAsiaTheme="minorEastAsia" w:hAnsi="Times New Roman"/>
          <w:bCs/>
        </w:rPr>
        <w:t>，包括数据采集层、分析层、展示层与决策层四个部分，各层之间形成自下而上的逻辑联系与反馈闭环。该分层架构如图</w:t>
      </w:r>
      <w:r w:rsidRPr="004E662B">
        <w:rPr>
          <w:rFonts w:ascii="Times New Roman" w:eastAsiaTheme="minorEastAsia" w:hAnsi="Times New Roman"/>
          <w:bCs/>
        </w:rPr>
        <w:t>5-6</w:t>
      </w:r>
      <w:r w:rsidRPr="004E662B">
        <w:rPr>
          <w:rFonts w:ascii="Times New Roman" w:eastAsiaTheme="minorEastAsia" w:hAnsi="Times New Roman"/>
          <w:bCs/>
        </w:rPr>
        <w:t>所示。</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在最底层的</w:t>
      </w:r>
      <w:r w:rsidRPr="004E662B">
        <w:rPr>
          <w:rFonts w:eastAsiaTheme="minorEastAsia"/>
        </w:rPr>
        <w:t>数据采集层</w:t>
      </w:r>
      <w:r w:rsidRPr="004E662B">
        <w:rPr>
          <w:rFonts w:ascii="Times New Roman" w:eastAsiaTheme="minorEastAsia" w:hAnsi="Times New Roman"/>
          <w:bCs/>
        </w:rPr>
        <w:t>，系统从持续集成流水线、自动化测试平台、日志监控系统及协同工具中提取原始数据。该层确保数据来源统一、口径一致，是后续分析的基础。</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eastAsiaTheme="minorEastAsia"/>
        </w:rPr>
        <w:lastRenderedPageBreak/>
        <w:t>分析层</w:t>
      </w:r>
      <w:r w:rsidRPr="004E662B">
        <w:rPr>
          <w:rFonts w:ascii="Times New Roman" w:eastAsiaTheme="minorEastAsia" w:hAnsi="Times New Roman"/>
          <w:bCs/>
        </w:rPr>
        <w:t>承担数据清洗、聚合与建模功能。通过与关键过程绩效指标体系（见</w:t>
      </w:r>
      <w:r w:rsidRPr="004E662B">
        <w:rPr>
          <w:rFonts w:ascii="Times New Roman" w:eastAsiaTheme="minorEastAsia" w:hAnsi="Times New Roman"/>
          <w:bCs/>
        </w:rPr>
        <w:t>5.3.1</w:t>
      </w:r>
      <w:r w:rsidRPr="004E662B">
        <w:rPr>
          <w:rFonts w:ascii="Times New Roman" w:eastAsiaTheme="minorEastAsia" w:hAnsi="Times New Roman"/>
          <w:bCs/>
        </w:rPr>
        <w:t>节）的关联计算，分析层能够生成具有统计意义的指标结果，并识别过程中的异常波动与趋势变化，为后续展示与决策提供依据。</w:t>
      </w:r>
    </w:p>
    <w:p w:rsidR="004E662B" w:rsidRP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位于中间的</w:t>
      </w:r>
      <w:r w:rsidRPr="004E662B">
        <w:rPr>
          <w:rFonts w:eastAsiaTheme="minorEastAsia"/>
        </w:rPr>
        <w:t>展示层</w:t>
      </w:r>
      <w:r w:rsidRPr="004E662B">
        <w:rPr>
          <w:rFonts w:ascii="Times New Roman" w:eastAsiaTheme="minorEastAsia" w:hAnsi="Times New Roman"/>
          <w:bCs/>
        </w:rPr>
        <w:t>以仪表盘和可视化看板的形式呈现分析结果。项目健康度、交付效率、缺陷趋势、系统稳定性等信息以动态图表方式展示，帮助不同角色快速理解数据含义，构建</w:t>
      </w:r>
      <w:r w:rsidRPr="004E662B">
        <w:rPr>
          <w:rFonts w:ascii="Times New Roman" w:eastAsiaTheme="minorEastAsia" w:hAnsi="Times New Roman"/>
          <w:bCs/>
        </w:rPr>
        <w:t>“</w:t>
      </w:r>
      <w:r w:rsidRPr="004E662B">
        <w:rPr>
          <w:rFonts w:ascii="Times New Roman" w:eastAsiaTheme="minorEastAsia" w:hAnsi="Times New Roman"/>
          <w:bCs/>
        </w:rPr>
        <w:t>从数据到洞察</w:t>
      </w:r>
      <w:r w:rsidRPr="004E662B">
        <w:rPr>
          <w:rFonts w:ascii="Times New Roman" w:eastAsiaTheme="minorEastAsia" w:hAnsi="Times New Roman"/>
          <w:bCs/>
        </w:rPr>
        <w:t>”</w:t>
      </w:r>
      <w:r w:rsidRPr="004E662B">
        <w:rPr>
          <w:rFonts w:ascii="Times New Roman" w:eastAsiaTheme="minorEastAsia" w:hAnsi="Times New Roman"/>
          <w:bCs/>
        </w:rPr>
        <w:t>的桥梁。</w:t>
      </w:r>
    </w:p>
    <w:p w:rsidR="004E662B" w:rsidRDefault="004E662B" w:rsidP="004E662B">
      <w:pPr>
        <w:shd w:val="clear" w:color="auto" w:fill="FFFFFF"/>
        <w:spacing w:line="400" w:lineRule="exact"/>
        <w:ind w:firstLine="480"/>
        <w:rPr>
          <w:rFonts w:ascii="Times New Roman" w:eastAsiaTheme="minorEastAsia" w:hAnsi="Times New Roman"/>
          <w:bCs/>
        </w:rPr>
      </w:pPr>
      <w:r w:rsidRPr="004E662B">
        <w:rPr>
          <w:rFonts w:ascii="Times New Roman" w:eastAsiaTheme="minorEastAsia" w:hAnsi="Times New Roman"/>
          <w:bCs/>
        </w:rPr>
        <w:t>最上层的</w:t>
      </w:r>
      <w:r w:rsidRPr="004E662B">
        <w:rPr>
          <w:rFonts w:eastAsiaTheme="minorEastAsia"/>
        </w:rPr>
        <w:t>决策层</w:t>
      </w:r>
      <w:r w:rsidRPr="004E662B">
        <w:rPr>
          <w:rFonts w:ascii="Times New Roman" w:eastAsiaTheme="minorEastAsia" w:hAnsi="Times New Roman"/>
          <w:bCs/>
        </w:rPr>
        <w:t>则是可视化体系的应用核心。该层基于展示结果，为管理层提供实时决策参考。项目经理可据此调整迭代计划，质量负责人可针对缺陷指标制定改进措施，管理层则可从全局视角评估改进活动的投入产出比。</w:t>
      </w:r>
    </w:p>
    <w:p w:rsidR="004E662B" w:rsidRPr="004E662B" w:rsidRDefault="004E662B" w:rsidP="004E662B">
      <w:pPr>
        <w:shd w:val="clear" w:color="auto" w:fill="FFFFFF"/>
        <w:spacing w:line="400" w:lineRule="exact"/>
        <w:ind w:firstLine="480"/>
        <w:rPr>
          <w:rFonts w:ascii="Times New Roman" w:eastAsiaTheme="minorEastAsia" w:hAnsi="Times New Roman"/>
          <w:bCs/>
        </w:rPr>
      </w:pPr>
    </w:p>
    <w:p w:rsidR="00023CF4" w:rsidRDefault="00010010" w:rsidP="001E5E7E">
      <w:pPr>
        <w:ind w:firstLine="480"/>
        <w:jc w:val="center"/>
      </w:pPr>
      <w:r>
        <w:rPr>
          <w:rFonts w:hint="eastAsia"/>
          <w:noProof/>
        </w:rPr>
        <w:drawing>
          <wp:inline distT="0" distB="0" distL="0" distR="0">
            <wp:extent cx="4338320" cy="1601734"/>
            <wp:effectExtent l="0" t="38100" r="0" b="87630"/>
            <wp:docPr id="32" name="图示 32"/>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59" r:lo="rId160" r:qs="rId161" r:cs="rId162"/>
              </a:graphicData>
            </a:graphic>
          </wp:inline>
        </w:drawing>
      </w:r>
    </w:p>
    <w:p w:rsidR="00A13314" w:rsidRPr="00A13314" w:rsidRDefault="00A13314" w:rsidP="00A13314">
      <w:pPr>
        <w:jc w:val="center"/>
        <w:rPr>
          <w:rFonts w:ascii="Times New Roman" w:hAnsi="Times New Roman" w:cs="Times New Roman"/>
          <w:sz w:val="21"/>
          <w:szCs w:val="21"/>
        </w:rPr>
      </w:pPr>
      <w:r w:rsidRPr="00A13314">
        <w:rPr>
          <w:rFonts w:ascii="Times New Roman" w:hAnsi="Times New Roman" w:cs="Times New Roman"/>
          <w:sz w:val="21"/>
          <w:szCs w:val="21"/>
        </w:rPr>
        <w:t>图</w:t>
      </w:r>
      <w:r w:rsidRPr="00A13314">
        <w:rPr>
          <w:rFonts w:ascii="Times New Roman" w:hAnsi="Times New Roman" w:cs="Times New Roman"/>
          <w:sz w:val="21"/>
          <w:szCs w:val="21"/>
        </w:rPr>
        <w:t xml:space="preserve">5-6 </w:t>
      </w:r>
      <w:r w:rsidRPr="00A13314">
        <w:rPr>
          <w:rFonts w:ascii="Times New Roman" w:hAnsi="Times New Roman" w:cs="Times New Roman"/>
          <w:sz w:val="21"/>
          <w:szCs w:val="21"/>
        </w:rPr>
        <w:t>过程运行可视化与决策支持框架</w:t>
      </w:r>
    </w:p>
    <w:p w:rsidR="00A13314" w:rsidRDefault="00A13314" w:rsidP="001E5E7E">
      <w:pPr>
        <w:ind w:firstLine="480"/>
        <w:jc w:val="center"/>
      </w:pPr>
    </w:p>
    <w:p w:rsidR="002A66E7" w:rsidRPr="002A66E7" w:rsidRDefault="002A66E7" w:rsidP="002A66E7">
      <w:pPr>
        <w:shd w:val="clear" w:color="auto" w:fill="FFFFFF"/>
        <w:spacing w:line="400" w:lineRule="exact"/>
        <w:ind w:firstLine="480"/>
        <w:rPr>
          <w:rFonts w:ascii="Times New Roman" w:eastAsiaTheme="minorEastAsia" w:hAnsi="Times New Roman"/>
          <w:bCs/>
        </w:rPr>
      </w:pPr>
      <w:r>
        <w:t>（</w:t>
      </w:r>
      <w:r w:rsidRPr="002A66E7">
        <w:rPr>
          <w:rFonts w:ascii="Times New Roman" w:eastAsiaTheme="minorEastAsia" w:hAnsi="Times New Roman"/>
          <w:bCs/>
        </w:rPr>
        <w:t>2</w:t>
      </w:r>
      <w:r w:rsidRPr="002A66E7">
        <w:rPr>
          <w:rFonts w:ascii="Times New Roman" w:eastAsiaTheme="minorEastAsia" w:hAnsi="Times New Roman"/>
          <w:bCs/>
        </w:rPr>
        <w:t>）可视化体系的运行机制与决策支持</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可视化体系的运行机制建立在实时监测与智能分析的基础上。通过自动化数据采集与持续更新，系统能够动态呈现项目状态。当某项关键指标（如部署频率或缺陷密度）偏离预期区间时，仪表盘会自动触发预警信号，并将异常信息推送至相应责任部门。各部门需在项目管理办公室（</w:t>
      </w:r>
      <w:r w:rsidRPr="002A66E7">
        <w:rPr>
          <w:rFonts w:ascii="Times New Roman" w:eastAsiaTheme="minorEastAsia" w:hAnsi="Times New Roman"/>
          <w:bCs/>
        </w:rPr>
        <w:t>PMO</w:t>
      </w:r>
      <w:r w:rsidRPr="002A66E7">
        <w:rPr>
          <w:rFonts w:ascii="Times New Roman" w:eastAsiaTheme="minorEastAsia" w:hAnsi="Times New Roman"/>
          <w:bCs/>
        </w:rPr>
        <w:t>）的协调下，进行原因分析与改进措施确认。该机制将</w:t>
      </w:r>
      <w:r w:rsidRPr="002A66E7">
        <w:rPr>
          <w:rFonts w:ascii="Times New Roman" w:eastAsiaTheme="minorEastAsia" w:hAnsi="Times New Roman"/>
          <w:bCs/>
        </w:rPr>
        <w:t>“</w:t>
      </w:r>
      <w:r w:rsidRPr="002A66E7">
        <w:rPr>
          <w:rFonts w:ascii="Times New Roman" w:eastAsiaTheme="minorEastAsia" w:hAnsi="Times New Roman"/>
          <w:bCs/>
        </w:rPr>
        <w:t>可视化</w:t>
      </w:r>
      <w:r w:rsidRPr="002A66E7">
        <w:rPr>
          <w:rFonts w:ascii="Times New Roman" w:eastAsiaTheme="minorEastAsia" w:hAnsi="Times New Roman"/>
          <w:bCs/>
        </w:rPr>
        <w:t>”</w:t>
      </w:r>
      <w:r w:rsidRPr="002A66E7">
        <w:rPr>
          <w:rFonts w:ascii="Times New Roman" w:eastAsiaTheme="minorEastAsia" w:hAnsi="Times New Roman"/>
          <w:bCs/>
        </w:rPr>
        <w:t>由单纯展示上升为</w:t>
      </w:r>
      <w:r w:rsidRPr="002A66E7">
        <w:rPr>
          <w:rFonts w:ascii="Times New Roman" w:eastAsiaTheme="minorEastAsia" w:hAnsi="Times New Roman"/>
          <w:bCs/>
        </w:rPr>
        <w:t>“</w:t>
      </w:r>
      <w:r w:rsidRPr="002A66E7">
        <w:rPr>
          <w:rFonts w:ascii="Times New Roman" w:eastAsiaTheme="minorEastAsia" w:hAnsi="Times New Roman"/>
          <w:bCs/>
        </w:rPr>
        <w:t>主动感知</w:t>
      </w:r>
      <w:r w:rsidRPr="002A66E7">
        <w:rPr>
          <w:rFonts w:ascii="Times New Roman" w:eastAsiaTheme="minorEastAsia" w:hAnsi="Times New Roman"/>
          <w:bCs/>
        </w:rPr>
        <w:t>”</w:t>
      </w:r>
      <w:r w:rsidRPr="002A66E7">
        <w:rPr>
          <w:rFonts w:ascii="Times New Roman" w:eastAsiaTheme="minorEastAsia" w:hAnsi="Times New Roman"/>
          <w:bCs/>
        </w:rPr>
        <w:t>，实现了由数据呈现向数据驱动决策的转变。</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同时，</w:t>
      </w:r>
      <w:r w:rsidRPr="002A66E7">
        <w:rPr>
          <w:rFonts w:ascii="Times New Roman" w:eastAsiaTheme="minorEastAsia" w:hAnsi="Times New Roman"/>
          <w:bCs/>
        </w:rPr>
        <w:t>H</w:t>
      </w:r>
      <w:r w:rsidRPr="002A66E7">
        <w:rPr>
          <w:rFonts w:ascii="Times New Roman" w:eastAsiaTheme="minorEastAsia" w:hAnsi="Times New Roman"/>
          <w:bCs/>
        </w:rPr>
        <w:t>公司在决策支持环节中引入了多维度分析功能。通过趋势对比、历史基线与绩效关联分析，管理层可直观识别改进措施的实际成效。例如，通过对比改进前后平均恢复时间（</w:t>
      </w:r>
      <w:r w:rsidRPr="002A66E7">
        <w:rPr>
          <w:rFonts w:ascii="Times New Roman" w:eastAsiaTheme="minorEastAsia" w:hAnsi="Times New Roman"/>
          <w:bCs/>
        </w:rPr>
        <w:t>MTTR</w:t>
      </w:r>
      <w:r w:rsidRPr="002A66E7">
        <w:rPr>
          <w:rFonts w:ascii="Times New Roman" w:eastAsiaTheme="minorEastAsia" w:hAnsi="Times New Roman"/>
          <w:bCs/>
        </w:rPr>
        <w:t>）与测试覆盖率变化趋势，可以客观判断自动化测试体系优化的实际贡献；通过分析协作响应时间的下降曲线，可量化评估跨部门沟通机制的成熟程度。这种数据化评估方式有效克服了以往管理中</w:t>
      </w:r>
      <w:r w:rsidRPr="002A66E7">
        <w:rPr>
          <w:rFonts w:ascii="Times New Roman" w:eastAsiaTheme="minorEastAsia" w:hAnsi="Times New Roman"/>
          <w:bCs/>
        </w:rPr>
        <w:t>“</w:t>
      </w:r>
      <w:r w:rsidRPr="002A66E7">
        <w:rPr>
          <w:rFonts w:ascii="Times New Roman" w:eastAsiaTheme="minorEastAsia" w:hAnsi="Times New Roman"/>
          <w:bCs/>
        </w:rPr>
        <w:t>感性判断</w:t>
      </w:r>
      <w:r w:rsidRPr="002A66E7">
        <w:rPr>
          <w:rFonts w:ascii="Times New Roman" w:eastAsiaTheme="minorEastAsia" w:hAnsi="Times New Roman"/>
          <w:bCs/>
        </w:rPr>
        <w:t>”</w:t>
      </w:r>
      <w:r w:rsidRPr="002A66E7">
        <w:rPr>
          <w:rFonts w:ascii="Times New Roman" w:eastAsiaTheme="minorEastAsia" w:hAnsi="Times New Roman"/>
          <w:bCs/>
        </w:rPr>
        <w:t>的局限，使改进成效可视、可证、可追。</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w:t>
      </w:r>
      <w:r w:rsidRPr="002A66E7">
        <w:rPr>
          <w:rFonts w:ascii="Times New Roman" w:eastAsiaTheme="minorEastAsia" w:hAnsi="Times New Roman"/>
          <w:bCs/>
        </w:rPr>
        <w:t>3</w:t>
      </w:r>
      <w:r w:rsidRPr="002A66E7">
        <w:rPr>
          <w:rFonts w:ascii="Times New Roman" w:eastAsiaTheme="minorEastAsia" w:hAnsi="Times New Roman"/>
          <w:bCs/>
        </w:rPr>
        <w:t>）体系实施的综合意义</w:t>
      </w:r>
    </w:p>
    <w:p w:rsidR="002A66E7" w:rsidRPr="002A66E7" w:rsidRDefault="002A66E7" w:rsidP="002A66E7">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过程运行可视化的建设不仅提升了项目管理的透明度，也促进了企业数据治理能力的成熟。一方面，管理层能够通过统一的数据视图快速了解整体进展，减少层级汇报与信息滞后；另一方面，团队成员在可视化结果的反馈下能够及时识别自身问题，形成主</w:t>
      </w:r>
      <w:r w:rsidRPr="002A66E7">
        <w:rPr>
          <w:rFonts w:ascii="Times New Roman" w:eastAsiaTheme="minorEastAsia" w:hAnsi="Times New Roman"/>
          <w:bCs/>
        </w:rPr>
        <w:lastRenderedPageBreak/>
        <w:t>动优化的工作机制。此外，可视化体系还为组织知识沉淀提供了数据支撑，使历史项目的运行轨迹与改进经验得以长期保存和复用。</w:t>
      </w:r>
    </w:p>
    <w:p w:rsidR="002A66E7" w:rsidRPr="00385BAF" w:rsidRDefault="002A66E7" w:rsidP="00385BAF">
      <w:pPr>
        <w:shd w:val="clear" w:color="auto" w:fill="FFFFFF"/>
        <w:spacing w:line="400" w:lineRule="exact"/>
        <w:ind w:firstLine="480"/>
        <w:rPr>
          <w:rFonts w:ascii="Times New Roman" w:eastAsiaTheme="minorEastAsia" w:hAnsi="Times New Roman"/>
          <w:bCs/>
        </w:rPr>
      </w:pPr>
      <w:r w:rsidRPr="002A66E7">
        <w:rPr>
          <w:rFonts w:ascii="Times New Roman" w:eastAsiaTheme="minorEastAsia" w:hAnsi="Times New Roman"/>
          <w:bCs/>
        </w:rPr>
        <w:t>从更深层次看，过程运行可视化与决策支持体系的建立，标志着</w:t>
      </w:r>
      <w:r w:rsidRPr="002A66E7">
        <w:rPr>
          <w:rFonts w:ascii="Times New Roman" w:eastAsiaTheme="minorEastAsia" w:hAnsi="Times New Roman"/>
          <w:bCs/>
        </w:rPr>
        <w:t>H</w:t>
      </w:r>
      <w:r w:rsidRPr="002A66E7">
        <w:rPr>
          <w:rFonts w:ascii="Times New Roman" w:eastAsiaTheme="minorEastAsia" w:hAnsi="Times New Roman"/>
          <w:bCs/>
        </w:rPr>
        <w:t>公司在软件过程改进管理中实现了由</w:t>
      </w:r>
      <w:r w:rsidRPr="002A66E7">
        <w:rPr>
          <w:rFonts w:ascii="Times New Roman" w:eastAsiaTheme="minorEastAsia" w:hAnsi="Times New Roman"/>
          <w:bCs/>
        </w:rPr>
        <w:t>“</w:t>
      </w:r>
      <w:r w:rsidRPr="002A66E7">
        <w:rPr>
          <w:rFonts w:ascii="Times New Roman" w:eastAsiaTheme="minorEastAsia" w:hAnsi="Times New Roman"/>
          <w:bCs/>
        </w:rPr>
        <w:t>经验驱动</w:t>
      </w:r>
      <w:r w:rsidRPr="002A66E7">
        <w:rPr>
          <w:rFonts w:ascii="Times New Roman" w:eastAsiaTheme="minorEastAsia" w:hAnsi="Times New Roman"/>
          <w:bCs/>
        </w:rPr>
        <w:t>”</w:t>
      </w:r>
      <w:r w:rsidRPr="002A66E7">
        <w:rPr>
          <w:rFonts w:ascii="Times New Roman" w:eastAsiaTheme="minorEastAsia" w:hAnsi="Times New Roman"/>
          <w:bCs/>
        </w:rPr>
        <w:t>向</w:t>
      </w:r>
      <w:r w:rsidRPr="002A66E7">
        <w:rPr>
          <w:rFonts w:ascii="Times New Roman" w:eastAsiaTheme="minorEastAsia" w:hAnsi="Times New Roman"/>
          <w:bCs/>
        </w:rPr>
        <w:t>“</w:t>
      </w:r>
      <w:r w:rsidRPr="002A66E7">
        <w:rPr>
          <w:rFonts w:ascii="Times New Roman" w:eastAsiaTheme="minorEastAsia" w:hAnsi="Times New Roman"/>
          <w:bCs/>
        </w:rPr>
        <w:t>数据驱动</w:t>
      </w:r>
      <w:r w:rsidRPr="002A66E7">
        <w:rPr>
          <w:rFonts w:ascii="Times New Roman" w:eastAsiaTheme="minorEastAsia" w:hAnsi="Times New Roman"/>
          <w:bCs/>
        </w:rPr>
        <w:t>”</w:t>
      </w:r>
      <w:r w:rsidRPr="002A66E7">
        <w:rPr>
          <w:rFonts w:ascii="Times New Roman" w:eastAsiaTheme="minorEastAsia" w:hAnsi="Times New Roman"/>
          <w:bCs/>
        </w:rPr>
        <w:t>的根本转变。该体系将数据作为管理的核心资产，使决策建立在事实基础之上，并通过持续反馈促进组织学习与能力成长，为后续引入预测性分析与智能优化奠定了坚实基础。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3" w:name="_Toc213016571"/>
      <w:r w:rsidRPr="00157B2C">
        <w:rPr>
          <w:rFonts w:ascii="Times New Roman" w:hAnsi="Times New Roman"/>
          <w:bCs/>
          <w:kern w:val="0"/>
          <w:sz w:val="24"/>
          <w:szCs w:val="32"/>
        </w:rPr>
        <w:t xml:space="preserve">5.3.3 </w:t>
      </w:r>
      <w:r w:rsidRPr="00157B2C">
        <w:rPr>
          <w:rFonts w:ascii="Times New Roman" w:hAnsi="Times New Roman"/>
          <w:bCs/>
          <w:kern w:val="0"/>
          <w:sz w:val="24"/>
          <w:szCs w:val="32"/>
        </w:rPr>
        <w:t>持续改进闭环（</w:t>
      </w:r>
      <w:r w:rsidRPr="00157B2C">
        <w:rPr>
          <w:rFonts w:ascii="Times New Roman" w:hAnsi="Times New Roman"/>
          <w:bCs/>
          <w:kern w:val="0"/>
          <w:sz w:val="24"/>
          <w:szCs w:val="32"/>
        </w:rPr>
        <w:t>PDCA</w:t>
      </w:r>
      <w:r w:rsidRPr="00157B2C">
        <w:rPr>
          <w:rFonts w:ascii="Times New Roman" w:hAnsi="Times New Roman"/>
          <w:bCs/>
          <w:kern w:val="0"/>
          <w:sz w:val="24"/>
          <w:szCs w:val="32"/>
        </w:rPr>
        <w:t>与</w:t>
      </w:r>
      <w:r w:rsidRPr="00157B2C">
        <w:rPr>
          <w:rFonts w:ascii="Times New Roman" w:hAnsi="Times New Roman"/>
          <w:bCs/>
          <w:kern w:val="0"/>
          <w:sz w:val="24"/>
          <w:szCs w:val="32"/>
        </w:rPr>
        <w:t>CAPA</w:t>
      </w:r>
      <w:r w:rsidRPr="00157B2C">
        <w:rPr>
          <w:rFonts w:ascii="Times New Roman" w:hAnsi="Times New Roman"/>
          <w:bCs/>
          <w:kern w:val="0"/>
          <w:sz w:val="24"/>
          <w:szCs w:val="32"/>
        </w:rPr>
        <w:t>机制）</w:t>
      </w:r>
      <w:bookmarkEnd w:id="103"/>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软件过程改进并非一次性活动，而是一个持续演进、动态优化的系统过程。为了保证改进措施的长期有效性与可持续性，</w:t>
      </w:r>
      <w:r w:rsidRPr="00FE2930">
        <w:rPr>
          <w:rFonts w:ascii="Times New Roman" w:eastAsiaTheme="minorEastAsia" w:hAnsi="Times New Roman"/>
          <w:bCs/>
        </w:rPr>
        <w:t>H</w:t>
      </w:r>
      <w:r w:rsidRPr="00FE2930">
        <w:rPr>
          <w:rFonts w:ascii="Times New Roman" w:eastAsiaTheme="minorEastAsia" w:hAnsi="Times New Roman"/>
          <w:bCs/>
        </w:rPr>
        <w:t>公司在既有管理体系中引入了以</w:t>
      </w:r>
      <w:r w:rsidRPr="00FE2930">
        <w:rPr>
          <w:rFonts w:eastAsiaTheme="minorEastAsia"/>
        </w:rPr>
        <w:t>PDCA循环模型</w:t>
      </w:r>
      <w:r w:rsidRPr="00FE2930">
        <w:rPr>
          <w:rFonts w:ascii="Times New Roman" w:eastAsiaTheme="minorEastAsia" w:hAnsi="Times New Roman"/>
          <w:bCs/>
        </w:rPr>
        <w:t>为核心、以</w:t>
      </w:r>
      <w:r w:rsidRPr="00FE2930">
        <w:rPr>
          <w:rFonts w:eastAsiaTheme="minorEastAsia"/>
        </w:rPr>
        <w:t>CAPA（纠正与预防措施）机制</w:t>
      </w:r>
      <w:r w:rsidRPr="00FE2930">
        <w:rPr>
          <w:rFonts w:ascii="Times New Roman" w:eastAsiaTheme="minorEastAsia" w:hAnsi="Times New Roman"/>
          <w:bCs/>
        </w:rPr>
        <w:t>为延伸的持续改进闭环。该机制旨在通过计划、执行、检查、行动及预防五个阶段的不断循环，实现组织层面的自我学习与系统优化，从而使软件过程改进从</w:t>
      </w:r>
      <w:r w:rsidRPr="00FE2930">
        <w:rPr>
          <w:rFonts w:ascii="Times New Roman" w:eastAsiaTheme="minorEastAsia" w:hAnsi="Times New Roman"/>
          <w:bCs/>
        </w:rPr>
        <w:t>“</w:t>
      </w:r>
      <w:r w:rsidRPr="00FE2930">
        <w:rPr>
          <w:rFonts w:ascii="Times New Roman" w:eastAsiaTheme="minorEastAsia" w:hAnsi="Times New Roman"/>
          <w:bCs/>
        </w:rPr>
        <w:t>项目行为</w:t>
      </w:r>
      <w:r w:rsidRPr="00FE2930">
        <w:rPr>
          <w:rFonts w:ascii="Times New Roman" w:eastAsiaTheme="minorEastAsia" w:hAnsi="Times New Roman"/>
          <w:bCs/>
        </w:rPr>
        <w:t>”</w:t>
      </w:r>
      <w:r w:rsidRPr="00FE2930">
        <w:rPr>
          <w:rFonts w:ascii="Times New Roman" w:eastAsiaTheme="minorEastAsia" w:hAnsi="Times New Roman"/>
          <w:bCs/>
        </w:rPr>
        <w:t>转变为</w:t>
      </w:r>
      <w:r w:rsidRPr="00FE2930">
        <w:rPr>
          <w:rFonts w:ascii="Times New Roman" w:eastAsiaTheme="minorEastAsia" w:hAnsi="Times New Roman"/>
          <w:bCs/>
        </w:rPr>
        <w:t>“</w:t>
      </w:r>
      <w:r w:rsidRPr="00FE2930">
        <w:rPr>
          <w:rFonts w:ascii="Times New Roman" w:eastAsiaTheme="minorEastAsia" w:hAnsi="Times New Roman"/>
          <w:bCs/>
        </w:rPr>
        <w:t>组织常态</w:t>
      </w:r>
      <w:r w:rsidRPr="00FE2930">
        <w:rPr>
          <w:rFonts w:ascii="Times New Roman" w:eastAsiaTheme="minorEastAsia" w:hAnsi="Times New Roman"/>
          <w:bCs/>
        </w:rPr>
        <w:t>”</w:t>
      </w:r>
      <w:r w:rsidRPr="00FE2930">
        <w:rPr>
          <w:rFonts w:ascii="Times New Roman" w:eastAsiaTheme="minorEastAsia" w:hAnsi="Times New Roman"/>
          <w:bCs/>
        </w:rPr>
        <w:t>。</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1</w:t>
      </w:r>
      <w:r w:rsidRPr="00FE2930">
        <w:rPr>
          <w:rFonts w:ascii="Times New Roman" w:eastAsiaTheme="minorEastAsia" w:hAnsi="Times New Roman"/>
          <w:bCs/>
        </w:rPr>
        <w:t>）持续改进闭环的逻辑基础</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PDCA</w:t>
      </w:r>
      <w:r w:rsidRPr="00FE2930">
        <w:rPr>
          <w:rFonts w:ascii="Times New Roman" w:eastAsiaTheme="minorEastAsia" w:hAnsi="Times New Roman"/>
          <w:bCs/>
        </w:rPr>
        <w:t>循环（</w:t>
      </w:r>
      <w:r w:rsidRPr="00FE2930">
        <w:rPr>
          <w:rFonts w:ascii="Times New Roman" w:eastAsiaTheme="minorEastAsia" w:hAnsi="Times New Roman"/>
          <w:bCs/>
        </w:rPr>
        <w:t>Plan-Do-Check-Act</w:t>
      </w:r>
      <w:r w:rsidRPr="00FE2930">
        <w:rPr>
          <w:rFonts w:ascii="Times New Roman" w:eastAsiaTheme="minorEastAsia" w:hAnsi="Times New Roman"/>
          <w:bCs/>
        </w:rPr>
        <w:t>）是质量管理体系中最具代表性的过程改进模型，其核心思想在于通过计划、执行、评估与调整形成不断优化的反馈回路。与此相对应，</w:t>
      </w:r>
      <w:r w:rsidRPr="00FE2930">
        <w:rPr>
          <w:rFonts w:ascii="Times New Roman" w:eastAsiaTheme="minorEastAsia" w:hAnsi="Times New Roman"/>
          <w:bCs/>
        </w:rPr>
        <w:t>CAPA</w:t>
      </w:r>
      <w:r w:rsidRPr="00FE2930">
        <w:rPr>
          <w:rFonts w:ascii="Times New Roman" w:eastAsiaTheme="minorEastAsia" w:hAnsi="Times New Roman"/>
          <w:bCs/>
        </w:rPr>
        <w:t>（</w:t>
      </w:r>
      <w:r w:rsidRPr="00FE2930">
        <w:rPr>
          <w:rFonts w:ascii="Times New Roman" w:eastAsiaTheme="minorEastAsia" w:hAnsi="Times New Roman"/>
          <w:bCs/>
        </w:rPr>
        <w:t>Corrective and Preventive Action</w:t>
      </w:r>
      <w:r w:rsidRPr="00FE2930">
        <w:rPr>
          <w:rFonts w:ascii="Times New Roman" w:eastAsiaTheme="minorEastAsia" w:hAnsi="Times New Roman"/>
          <w:bCs/>
        </w:rPr>
        <w:t>）机制强调在问题识别后，不仅要采取纠正措施以消除已发生的不合格项，还应制定预防措施以防止类似问题再次出现。</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H</w:t>
      </w:r>
      <w:r w:rsidRPr="00FE2930">
        <w:rPr>
          <w:rFonts w:ascii="Times New Roman" w:eastAsiaTheme="minorEastAsia" w:hAnsi="Times New Roman"/>
          <w:bCs/>
        </w:rPr>
        <w:t>公司将</w:t>
      </w:r>
      <w:r w:rsidRPr="00FE2930">
        <w:rPr>
          <w:rFonts w:ascii="Times New Roman" w:eastAsiaTheme="minorEastAsia" w:hAnsi="Times New Roman"/>
          <w:bCs/>
        </w:rPr>
        <w:t>PDCA</w:t>
      </w:r>
      <w:r w:rsidRPr="00FE2930">
        <w:rPr>
          <w:rFonts w:ascii="Times New Roman" w:eastAsiaTheme="minorEastAsia" w:hAnsi="Times New Roman"/>
          <w:bCs/>
        </w:rPr>
        <w:t>与</w:t>
      </w:r>
      <w:r w:rsidRPr="00FE2930">
        <w:rPr>
          <w:rFonts w:ascii="Times New Roman" w:eastAsiaTheme="minorEastAsia" w:hAnsi="Times New Roman"/>
          <w:bCs/>
        </w:rPr>
        <w:t>CAPA</w:t>
      </w:r>
      <w:r w:rsidRPr="00FE2930">
        <w:rPr>
          <w:rFonts w:ascii="Times New Roman" w:eastAsiaTheme="minorEastAsia" w:hAnsi="Times New Roman"/>
          <w:bCs/>
        </w:rPr>
        <w:t>模型进行融合，构建出既关注</w:t>
      </w:r>
      <w:r w:rsidRPr="00FE2930">
        <w:rPr>
          <w:rFonts w:eastAsiaTheme="minorEastAsia"/>
        </w:rPr>
        <w:t>过程改进的周期性</w:t>
      </w:r>
      <w:r w:rsidRPr="00FE2930">
        <w:rPr>
          <w:rFonts w:ascii="Times New Roman" w:eastAsiaTheme="minorEastAsia" w:hAnsi="Times New Roman"/>
          <w:bCs/>
        </w:rPr>
        <w:t>，又重视</w:t>
      </w:r>
      <w:r w:rsidRPr="00FE2930">
        <w:rPr>
          <w:rFonts w:eastAsiaTheme="minorEastAsia"/>
        </w:rPr>
        <w:t>问题防范的前瞻性</w:t>
      </w:r>
      <w:r w:rsidRPr="00FE2930">
        <w:rPr>
          <w:rFonts w:ascii="Times New Roman" w:eastAsiaTheme="minorEastAsia" w:hAnsi="Times New Roman"/>
          <w:bCs/>
        </w:rPr>
        <w:t>的管理体系。</w:t>
      </w:r>
      <w:r w:rsidRPr="00FE2930">
        <w:rPr>
          <w:rFonts w:ascii="Times New Roman" w:eastAsiaTheme="minorEastAsia" w:hAnsi="Times New Roman"/>
          <w:bCs/>
        </w:rPr>
        <w:t>PDCA</w:t>
      </w:r>
      <w:r w:rsidRPr="00FE2930">
        <w:rPr>
          <w:rFonts w:ascii="Times New Roman" w:eastAsiaTheme="minorEastAsia" w:hAnsi="Times New Roman"/>
          <w:bCs/>
        </w:rPr>
        <w:t>部分用于整体改进过程的计划与复盘，</w:t>
      </w:r>
      <w:r w:rsidRPr="00FE2930">
        <w:rPr>
          <w:rFonts w:ascii="Times New Roman" w:eastAsiaTheme="minorEastAsia" w:hAnsi="Times New Roman"/>
          <w:bCs/>
        </w:rPr>
        <w:t>CAPA</w:t>
      </w:r>
      <w:r w:rsidRPr="00FE2930">
        <w:rPr>
          <w:rFonts w:ascii="Times New Roman" w:eastAsiaTheme="minorEastAsia" w:hAnsi="Times New Roman"/>
          <w:bCs/>
        </w:rPr>
        <w:t>部分则嵌入每一轮循环的</w:t>
      </w:r>
      <w:r w:rsidRPr="00FE2930">
        <w:rPr>
          <w:rFonts w:ascii="Times New Roman" w:eastAsiaTheme="minorEastAsia" w:hAnsi="Times New Roman"/>
          <w:bCs/>
        </w:rPr>
        <w:t>“Act”</w:t>
      </w:r>
      <w:r w:rsidRPr="00FE2930">
        <w:rPr>
          <w:rFonts w:ascii="Times New Roman" w:eastAsiaTheme="minorEastAsia" w:hAnsi="Times New Roman"/>
          <w:bCs/>
        </w:rPr>
        <w:t>与</w:t>
      </w:r>
      <w:r w:rsidRPr="00FE2930">
        <w:rPr>
          <w:rFonts w:ascii="Times New Roman" w:eastAsiaTheme="minorEastAsia" w:hAnsi="Times New Roman"/>
          <w:bCs/>
        </w:rPr>
        <w:t>“Prevent”</w:t>
      </w:r>
      <w:r w:rsidRPr="00FE2930">
        <w:rPr>
          <w:rFonts w:ascii="Times New Roman" w:eastAsiaTheme="minorEastAsia" w:hAnsi="Times New Roman"/>
          <w:bCs/>
        </w:rPr>
        <w:t>环节，形成以经验反馈驱动知识积累、以预防控制支撑组织学习的持续改进机制。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w:t>
      </w:r>
      <w:r w:rsidRPr="00FE2930">
        <w:rPr>
          <w:rFonts w:ascii="Times New Roman" w:eastAsiaTheme="minorEastAsia" w:hAnsi="Times New Roman"/>
          <w:bCs/>
        </w:rPr>
        <w:t>2</w:t>
      </w:r>
      <w:r w:rsidRPr="00FE2930">
        <w:rPr>
          <w:rFonts w:ascii="Times New Roman" w:eastAsiaTheme="minorEastAsia" w:hAnsi="Times New Roman"/>
          <w:bCs/>
        </w:rPr>
        <w:t>）持续改进闭环的运行机制</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如图</w:t>
      </w:r>
      <w:r w:rsidRPr="00FE2930">
        <w:rPr>
          <w:rFonts w:ascii="Times New Roman" w:eastAsiaTheme="minorEastAsia" w:hAnsi="Times New Roman"/>
          <w:bCs/>
        </w:rPr>
        <w:t>5-7</w:t>
      </w:r>
      <w:r w:rsidRPr="00FE2930">
        <w:rPr>
          <w:rFonts w:ascii="Times New Roman" w:eastAsiaTheme="minorEastAsia" w:hAnsi="Times New Roman"/>
          <w:bCs/>
        </w:rPr>
        <w:t>所示，</w:t>
      </w:r>
      <w:r w:rsidRPr="00FE2930">
        <w:rPr>
          <w:rFonts w:ascii="Times New Roman" w:eastAsiaTheme="minorEastAsia" w:hAnsi="Times New Roman"/>
          <w:bCs/>
        </w:rPr>
        <w:t>H</w:t>
      </w:r>
      <w:r w:rsidRPr="00FE2930">
        <w:rPr>
          <w:rFonts w:ascii="Times New Roman" w:eastAsiaTheme="minorEastAsia" w:hAnsi="Times New Roman"/>
          <w:bCs/>
        </w:rPr>
        <w:t>公司持续改进闭环由五个核心阶段组成，即计划（</w:t>
      </w:r>
      <w:r w:rsidRPr="00FE2930">
        <w:rPr>
          <w:rFonts w:ascii="Times New Roman" w:eastAsiaTheme="minorEastAsia" w:hAnsi="Times New Roman"/>
          <w:bCs/>
        </w:rPr>
        <w:t>Plan</w:t>
      </w:r>
      <w:r w:rsidRPr="00FE2930">
        <w:rPr>
          <w:rFonts w:ascii="Times New Roman" w:eastAsiaTheme="minorEastAsia" w:hAnsi="Times New Roman"/>
          <w:bCs/>
        </w:rPr>
        <w:t>）、执行（</w:t>
      </w:r>
      <w:r w:rsidRPr="00FE2930">
        <w:rPr>
          <w:rFonts w:ascii="Times New Roman" w:eastAsiaTheme="minorEastAsia" w:hAnsi="Times New Roman"/>
          <w:bCs/>
        </w:rPr>
        <w:t>Do</w:t>
      </w:r>
      <w:r w:rsidRPr="00FE2930">
        <w:rPr>
          <w:rFonts w:ascii="Times New Roman" w:eastAsiaTheme="minorEastAsia" w:hAnsi="Times New Roman"/>
          <w:bCs/>
        </w:rPr>
        <w:t>）、检查（</w:t>
      </w:r>
      <w:r w:rsidRPr="00FE2930">
        <w:rPr>
          <w:rFonts w:ascii="Times New Roman" w:eastAsiaTheme="minorEastAsia" w:hAnsi="Times New Roman"/>
          <w:bCs/>
        </w:rPr>
        <w:t>Check</w:t>
      </w:r>
      <w:r w:rsidRPr="00FE2930">
        <w:rPr>
          <w:rFonts w:ascii="Times New Roman" w:eastAsiaTheme="minorEastAsia" w:hAnsi="Times New Roman"/>
          <w:bCs/>
        </w:rPr>
        <w:t>）、行动（</w:t>
      </w:r>
      <w:r w:rsidRPr="00FE2930">
        <w:rPr>
          <w:rFonts w:ascii="Times New Roman" w:eastAsiaTheme="minorEastAsia" w:hAnsi="Times New Roman"/>
          <w:bCs/>
        </w:rPr>
        <w:t>Act</w:t>
      </w:r>
      <w:r w:rsidRPr="00FE2930">
        <w:rPr>
          <w:rFonts w:ascii="Times New Roman" w:eastAsiaTheme="minorEastAsia" w:hAnsi="Times New Roman"/>
          <w:bCs/>
        </w:rPr>
        <w:t>）与预防（</w:t>
      </w:r>
      <w:r w:rsidRPr="00FE2930">
        <w:rPr>
          <w:rFonts w:ascii="Times New Roman" w:eastAsiaTheme="minorEastAsia" w:hAnsi="Times New Roman"/>
          <w:bCs/>
        </w:rPr>
        <w:t>Prevent</w:t>
      </w:r>
      <w:r w:rsidRPr="00FE2930">
        <w:rPr>
          <w:rFonts w:ascii="Times New Roman" w:eastAsiaTheme="minorEastAsia" w:hAnsi="Times New Roman"/>
          <w:bCs/>
        </w:rPr>
        <w:t>），其中后两者体现了</w:t>
      </w:r>
      <w:r w:rsidRPr="00FE2930">
        <w:rPr>
          <w:rFonts w:ascii="Times New Roman" w:eastAsiaTheme="minorEastAsia" w:hAnsi="Times New Roman"/>
          <w:bCs/>
        </w:rPr>
        <w:t>CAPA</w:t>
      </w:r>
      <w:r w:rsidRPr="00FE2930">
        <w:rPr>
          <w:rFonts w:ascii="Times New Roman" w:eastAsiaTheme="minorEastAsia" w:hAnsi="Times New Roman"/>
          <w:bCs/>
        </w:rPr>
        <w:t>机制的延伸功能。</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计划阶段（Plan）</w:t>
      </w:r>
      <w:r w:rsidRPr="00FE2930">
        <w:rPr>
          <w:rFonts w:ascii="Times New Roman" w:eastAsiaTheme="minorEastAsia" w:hAnsi="Times New Roman"/>
          <w:bCs/>
        </w:rPr>
        <w:t>，项目团队根据上一轮改进结果及度量数据（见</w:t>
      </w:r>
      <w:r w:rsidRPr="00FE2930">
        <w:rPr>
          <w:rFonts w:ascii="Times New Roman" w:eastAsiaTheme="minorEastAsia" w:hAnsi="Times New Roman"/>
          <w:bCs/>
        </w:rPr>
        <w:t>5.3.1</w:t>
      </w:r>
      <w:r w:rsidRPr="00FE2930">
        <w:rPr>
          <w:rFonts w:ascii="Times New Roman" w:eastAsiaTheme="minorEastAsia" w:hAnsi="Times New Roman"/>
          <w:bCs/>
        </w:rPr>
        <w:t>节）制定新的改进目标与执行计划，明确资源配置、责任划分与评估标准。该阶段强调数据驱动的计划制定，确保目标具有可测量性与可实现性。</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执行阶段（Do）</w:t>
      </w:r>
      <w:r w:rsidRPr="00FE2930">
        <w:rPr>
          <w:rFonts w:ascii="Times New Roman" w:eastAsiaTheme="minorEastAsia" w:hAnsi="Times New Roman"/>
          <w:bCs/>
        </w:rPr>
        <w:t>，各责任部门依据计划实施改进措施，包括流程优化、工具升级、培训落实等活动。执行过程需保持过程数据的实时记录，为后续评估提供依据。</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检查阶段（Check）</w:t>
      </w:r>
      <w:r w:rsidRPr="00FE2930">
        <w:rPr>
          <w:rFonts w:ascii="Times New Roman" w:eastAsiaTheme="minorEastAsia" w:hAnsi="Times New Roman"/>
          <w:bCs/>
        </w:rPr>
        <w:t>，通过度量指标分析、过程审计与经验回顾，对执行结果与预期目标进行比较，识别偏差原因与改进空间。</w:t>
      </w:r>
    </w:p>
    <w:p w:rsidR="00FE2930" w:rsidRP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t>在</w:t>
      </w:r>
      <w:r w:rsidRPr="00FE2930">
        <w:rPr>
          <w:rFonts w:eastAsiaTheme="minorEastAsia"/>
        </w:rPr>
        <w:t>行动阶段（Act）</w:t>
      </w:r>
      <w:r w:rsidRPr="00FE2930">
        <w:rPr>
          <w:rFonts w:ascii="Times New Roman" w:eastAsiaTheme="minorEastAsia" w:hAnsi="Times New Roman"/>
          <w:bCs/>
        </w:rPr>
        <w:t>，针对检查阶段发现的问题采取纠正措施（</w:t>
      </w:r>
      <w:r w:rsidRPr="00FE2930">
        <w:rPr>
          <w:rFonts w:ascii="Times New Roman" w:eastAsiaTheme="minorEastAsia" w:hAnsi="Times New Roman"/>
          <w:bCs/>
        </w:rPr>
        <w:t>Corrective Action</w:t>
      </w:r>
      <w:r w:rsidRPr="00FE2930">
        <w:rPr>
          <w:rFonts w:ascii="Times New Roman" w:eastAsiaTheme="minorEastAsia" w:hAnsi="Times New Roman"/>
          <w:bCs/>
        </w:rPr>
        <w:t>），调整不合理流程、修订操作标准或强化关键节点控制，确保问题得到根本性解决。</w:t>
      </w:r>
    </w:p>
    <w:p w:rsidR="00FE2930" w:rsidRDefault="00FE2930" w:rsidP="00FE2930">
      <w:pPr>
        <w:shd w:val="clear" w:color="auto" w:fill="FFFFFF"/>
        <w:spacing w:line="400" w:lineRule="exact"/>
        <w:ind w:firstLine="480"/>
        <w:rPr>
          <w:rFonts w:ascii="Times New Roman" w:eastAsiaTheme="minorEastAsia" w:hAnsi="Times New Roman"/>
          <w:bCs/>
        </w:rPr>
      </w:pPr>
      <w:r w:rsidRPr="00FE2930">
        <w:rPr>
          <w:rFonts w:ascii="Times New Roman" w:eastAsiaTheme="minorEastAsia" w:hAnsi="Times New Roman"/>
          <w:bCs/>
        </w:rPr>
        <w:lastRenderedPageBreak/>
        <w:t>最后，在</w:t>
      </w:r>
      <w:r w:rsidRPr="00FE2930">
        <w:rPr>
          <w:rFonts w:eastAsiaTheme="minorEastAsia"/>
        </w:rPr>
        <w:t>预防阶段（Prevent）</w:t>
      </w:r>
      <w:r w:rsidRPr="00FE2930">
        <w:rPr>
          <w:rFonts w:ascii="Times New Roman" w:eastAsiaTheme="minorEastAsia" w:hAnsi="Times New Roman"/>
          <w:bCs/>
        </w:rPr>
        <w:t>，组织将前一周期的经验总结为制度性知识，形成预防性措施并纳入标准流程，从而降低同类问题再次发生的可能性。通过该机制，企业不仅实现了对问题的纠正，更建立了防范于未然的系统能力。</w:t>
      </w:r>
    </w:p>
    <w:p w:rsidR="00FE2930" w:rsidRPr="00FE2930" w:rsidRDefault="00FE2930" w:rsidP="00FE2930">
      <w:pPr>
        <w:shd w:val="clear" w:color="auto" w:fill="FFFFFF"/>
        <w:spacing w:line="400" w:lineRule="exact"/>
        <w:ind w:firstLine="480"/>
        <w:rPr>
          <w:rFonts w:ascii="Times New Roman" w:eastAsiaTheme="minorEastAsia" w:hAnsi="Times New Roman"/>
          <w:bCs/>
        </w:rPr>
      </w:pPr>
    </w:p>
    <w:p w:rsidR="0025645B" w:rsidRDefault="00535FD7" w:rsidP="00315017">
      <w:pPr>
        <w:ind w:firstLine="480"/>
        <w:jc w:val="center"/>
      </w:pPr>
      <w:r>
        <w:rPr>
          <w:rFonts w:hint="eastAsia"/>
          <w:noProof/>
        </w:rPr>
        <w:drawing>
          <wp:inline distT="0" distB="0" distL="0" distR="0">
            <wp:extent cx="4406303" cy="1914717"/>
            <wp:effectExtent l="0" t="12700" r="0" b="0"/>
            <wp:docPr id="36" name="图示 36"/>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4" r:lo="rId165" r:qs="rId166" r:cs="rId167"/>
              </a:graphicData>
            </a:graphic>
          </wp:inline>
        </w:drawing>
      </w:r>
    </w:p>
    <w:p w:rsidR="004566F6" w:rsidRDefault="004566F6" w:rsidP="004566F6">
      <w:pPr>
        <w:jc w:val="center"/>
        <w:rPr>
          <w:rFonts w:ascii="Times New Roman" w:hAnsi="Times New Roman" w:cs="Times New Roman"/>
          <w:sz w:val="21"/>
          <w:szCs w:val="21"/>
        </w:rPr>
      </w:pPr>
      <w:r w:rsidRPr="004566F6">
        <w:rPr>
          <w:rFonts w:ascii="Times New Roman" w:hAnsi="Times New Roman" w:cs="Times New Roman"/>
          <w:sz w:val="21"/>
          <w:szCs w:val="21"/>
        </w:rPr>
        <w:t>图</w:t>
      </w:r>
      <w:r w:rsidRPr="004566F6">
        <w:rPr>
          <w:rFonts w:ascii="Times New Roman" w:hAnsi="Times New Roman" w:cs="Times New Roman"/>
          <w:sz w:val="21"/>
          <w:szCs w:val="21"/>
        </w:rPr>
        <w:t xml:space="preserve">5-7 </w:t>
      </w:r>
      <w:r w:rsidRPr="004566F6">
        <w:rPr>
          <w:rFonts w:ascii="Times New Roman" w:hAnsi="Times New Roman" w:cs="Times New Roman"/>
          <w:sz w:val="21"/>
          <w:szCs w:val="21"/>
        </w:rPr>
        <w:t>持续改进闭环模型</w:t>
      </w:r>
    </w:p>
    <w:p w:rsidR="005E0062" w:rsidRPr="004566F6" w:rsidRDefault="005E0062" w:rsidP="004566F6">
      <w:pPr>
        <w:jc w:val="center"/>
        <w:rPr>
          <w:rFonts w:ascii="Times New Roman" w:hAnsi="Times New Roman" w:cs="Times New Roman"/>
          <w:sz w:val="21"/>
          <w:szCs w:val="21"/>
        </w:rPr>
      </w:pP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w:t>
      </w:r>
      <w:r w:rsidRPr="001F466D">
        <w:rPr>
          <w:rFonts w:ascii="Times New Roman" w:eastAsiaTheme="minorEastAsia" w:hAnsi="Times New Roman"/>
          <w:bCs/>
        </w:rPr>
        <w:t>3</w:t>
      </w:r>
      <w:r w:rsidRPr="001F466D">
        <w:rPr>
          <w:rFonts w:ascii="Times New Roman" w:eastAsiaTheme="minorEastAsia" w:hAnsi="Times New Roman"/>
          <w:bCs/>
        </w:rPr>
        <w:t>）机制的运行特征与应用成效</w:t>
      </w:r>
    </w:p>
    <w:p w:rsidR="005E0062"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H</w:t>
      </w:r>
      <w:r w:rsidRPr="001F466D">
        <w:rPr>
          <w:rFonts w:ascii="Times New Roman" w:eastAsiaTheme="minorEastAsia" w:hAnsi="Times New Roman"/>
          <w:bCs/>
        </w:rPr>
        <w:t>公司持续改进闭环的运行体现出三个显著特征。第一，</w:t>
      </w:r>
      <w:r w:rsidRPr="001F466D">
        <w:rPr>
          <w:rFonts w:eastAsiaTheme="minorEastAsia"/>
        </w:rPr>
        <w:t>数据驱动的计划制定</w:t>
      </w:r>
      <w:r w:rsidRPr="001F466D">
        <w:rPr>
          <w:rFonts w:ascii="Times New Roman" w:eastAsiaTheme="minorEastAsia" w:hAnsi="Times New Roman"/>
          <w:bCs/>
        </w:rPr>
        <w:t>。企业在每一轮</w:t>
      </w:r>
      <w:r w:rsidRPr="001F466D">
        <w:rPr>
          <w:rFonts w:ascii="Times New Roman" w:eastAsiaTheme="minorEastAsia" w:hAnsi="Times New Roman"/>
          <w:bCs/>
        </w:rPr>
        <w:t>Plan</w:t>
      </w:r>
      <w:r w:rsidRPr="001F466D">
        <w:rPr>
          <w:rFonts w:ascii="Times New Roman" w:eastAsiaTheme="minorEastAsia" w:hAnsi="Times New Roman"/>
          <w:bCs/>
        </w:rPr>
        <w:t>阶段均以度量体系（表</w:t>
      </w:r>
      <w:r w:rsidRPr="001F466D">
        <w:rPr>
          <w:rFonts w:ascii="Times New Roman" w:eastAsiaTheme="minorEastAsia" w:hAnsi="Times New Roman"/>
          <w:bCs/>
        </w:rPr>
        <w:t>5-3</w:t>
      </w:r>
      <w:r w:rsidRPr="001F466D">
        <w:rPr>
          <w:rFonts w:ascii="Times New Roman" w:eastAsiaTheme="minorEastAsia" w:hAnsi="Times New Roman"/>
          <w:bCs/>
        </w:rPr>
        <w:t>）与可视化看板（图</w:t>
      </w:r>
      <w:r w:rsidRPr="001F466D">
        <w:rPr>
          <w:rFonts w:ascii="Times New Roman" w:eastAsiaTheme="minorEastAsia" w:hAnsi="Times New Roman"/>
          <w:bCs/>
        </w:rPr>
        <w:t>5-6</w:t>
      </w:r>
      <w:r w:rsidRPr="001F466D">
        <w:rPr>
          <w:rFonts w:ascii="Times New Roman" w:eastAsiaTheme="minorEastAsia" w:hAnsi="Times New Roman"/>
          <w:bCs/>
        </w:rPr>
        <w:t>）为依据，使改进计划建立在客观数据之上。第二，</w:t>
      </w:r>
      <w:r w:rsidRPr="001F466D">
        <w:rPr>
          <w:rFonts w:eastAsiaTheme="minorEastAsia"/>
        </w:rPr>
        <w:t>问题导向的反馈循环</w:t>
      </w:r>
      <w:r w:rsidRPr="001F466D">
        <w:rPr>
          <w:rFonts w:ascii="Times New Roman" w:eastAsiaTheme="minorEastAsia" w:hAnsi="Times New Roman"/>
          <w:bCs/>
        </w:rPr>
        <w:t>。</w:t>
      </w:r>
      <w:r w:rsidRPr="001F466D">
        <w:rPr>
          <w:rFonts w:ascii="Times New Roman" w:eastAsiaTheme="minorEastAsia" w:hAnsi="Times New Roman"/>
          <w:bCs/>
        </w:rPr>
        <w:t>CAPA</w:t>
      </w:r>
      <w:r w:rsidRPr="001F466D">
        <w:rPr>
          <w:rFonts w:ascii="Times New Roman" w:eastAsiaTheme="minorEastAsia" w:hAnsi="Times New Roman"/>
          <w:bCs/>
        </w:rPr>
        <w:t>机制的引入，使改进过程不再停留于结果复盘，而是通过纠正与预防相结合，形成</w:t>
      </w:r>
      <w:r w:rsidRPr="001F466D">
        <w:rPr>
          <w:rFonts w:ascii="Times New Roman" w:eastAsiaTheme="minorEastAsia" w:hAnsi="Times New Roman"/>
          <w:bCs/>
        </w:rPr>
        <w:t>“</w:t>
      </w:r>
      <w:r w:rsidRPr="001F466D">
        <w:rPr>
          <w:rFonts w:ascii="Times New Roman" w:eastAsiaTheme="minorEastAsia" w:hAnsi="Times New Roman"/>
          <w:bCs/>
        </w:rPr>
        <w:t>发现问题</w:t>
      </w:r>
      <w:r w:rsidRPr="001F466D">
        <w:rPr>
          <w:rFonts w:ascii="Times New Roman" w:eastAsiaTheme="minorEastAsia" w:hAnsi="Times New Roman"/>
          <w:bCs/>
        </w:rPr>
        <w:t>—</w:t>
      </w:r>
      <w:r w:rsidRPr="001F466D">
        <w:rPr>
          <w:rFonts w:ascii="Times New Roman" w:eastAsiaTheme="minorEastAsia" w:hAnsi="Times New Roman"/>
          <w:bCs/>
        </w:rPr>
        <w:t>分析根因</w:t>
      </w:r>
      <w:r w:rsidRPr="001F466D">
        <w:rPr>
          <w:rFonts w:ascii="Times New Roman" w:eastAsiaTheme="minorEastAsia" w:hAnsi="Times New Roman"/>
          <w:bCs/>
        </w:rPr>
        <w:t>—</w:t>
      </w:r>
      <w:r w:rsidRPr="001F466D">
        <w:rPr>
          <w:rFonts w:ascii="Times New Roman" w:eastAsiaTheme="minorEastAsia" w:hAnsi="Times New Roman"/>
          <w:bCs/>
        </w:rPr>
        <w:t>防止复发</w:t>
      </w:r>
      <w:r w:rsidRPr="001F466D">
        <w:rPr>
          <w:rFonts w:ascii="Times New Roman" w:eastAsiaTheme="minorEastAsia" w:hAnsi="Times New Roman"/>
          <w:bCs/>
        </w:rPr>
        <w:t>”</w:t>
      </w:r>
      <w:r w:rsidRPr="001F466D">
        <w:rPr>
          <w:rFonts w:ascii="Times New Roman" w:eastAsiaTheme="minorEastAsia" w:hAnsi="Times New Roman"/>
          <w:bCs/>
        </w:rPr>
        <w:t>的系统化响应。第三，</w:t>
      </w:r>
      <w:r w:rsidRPr="001F466D">
        <w:rPr>
          <w:rFonts w:eastAsiaTheme="minorEastAsia"/>
        </w:rPr>
        <w:t>知识化的制度沉淀</w:t>
      </w:r>
      <w:r w:rsidRPr="001F466D">
        <w:rPr>
          <w:rFonts w:ascii="Times New Roman" w:eastAsiaTheme="minorEastAsia" w:hAnsi="Times New Roman"/>
          <w:bCs/>
        </w:rPr>
        <w:t>。在每一轮改进结束后，组织将改进成果与经验教训归档入知识库，形成可追溯的知识资产，为后续项目提供参照与借鉴。</w:t>
      </w:r>
    </w:p>
    <w:p w:rsidR="004566F6" w:rsidRPr="001F466D" w:rsidRDefault="005E0062" w:rsidP="005E0062">
      <w:pPr>
        <w:shd w:val="clear" w:color="auto" w:fill="FFFFFF"/>
        <w:spacing w:line="400" w:lineRule="exact"/>
        <w:ind w:firstLine="480"/>
        <w:rPr>
          <w:rFonts w:ascii="Times New Roman" w:eastAsiaTheme="minorEastAsia" w:hAnsi="Times New Roman"/>
          <w:bCs/>
        </w:rPr>
      </w:pPr>
      <w:r w:rsidRPr="001F466D">
        <w:rPr>
          <w:rFonts w:ascii="Times New Roman" w:eastAsiaTheme="minorEastAsia" w:hAnsi="Times New Roman"/>
          <w:bCs/>
        </w:rPr>
        <w:t>通过持续改进闭环的运行，</w:t>
      </w:r>
      <w:r w:rsidRPr="001F466D">
        <w:rPr>
          <w:rFonts w:ascii="Times New Roman" w:eastAsiaTheme="minorEastAsia" w:hAnsi="Times New Roman"/>
          <w:bCs/>
        </w:rPr>
        <w:t>H</w:t>
      </w:r>
      <w:r w:rsidRPr="001F466D">
        <w:rPr>
          <w:rFonts w:ascii="Times New Roman" w:eastAsiaTheme="minorEastAsia" w:hAnsi="Times New Roman"/>
          <w:bCs/>
        </w:rPr>
        <w:t>公司在过程管理中实现了</w:t>
      </w:r>
      <w:r w:rsidRPr="001F466D">
        <w:rPr>
          <w:rFonts w:ascii="Times New Roman" w:eastAsiaTheme="minorEastAsia" w:hAnsi="Times New Roman"/>
          <w:bCs/>
        </w:rPr>
        <w:t>“</w:t>
      </w:r>
      <w:r w:rsidRPr="001F466D">
        <w:rPr>
          <w:rFonts w:ascii="Times New Roman" w:eastAsiaTheme="minorEastAsia" w:hAnsi="Times New Roman"/>
          <w:bCs/>
        </w:rPr>
        <w:t>从被动修正到主动优化</w:t>
      </w:r>
      <w:r w:rsidRPr="001F466D">
        <w:rPr>
          <w:rFonts w:ascii="Times New Roman" w:eastAsiaTheme="minorEastAsia" w:hAnsi="Times New Roman"/>
          <w:bCs/>
        </w:rPr>
        <w:t>”</w:t>
      </w:r>
      <w:r w:rsidRPr="001F466D">
        <w:rPr>
          <w:rFonts w:ascii="Times New Roman" w:eastAsiaTheme="minorEastAsia" w:hAnsi="Times New Roman"/>
          <w:bCs/>
        </w:rPr>
        <w:t>的转变。改进活动不再局限于单个项目，而逐步演化为企业文化的重要组成部分。</w:t>
      </w:r>
      <w:r w:rsidRPr="001F466D">
        <w:rPr>
          <w:rFonts w:ascii="Times New Roman" w:eastAsiaTheme="minorEastAsia" w:hAnsi="Times New Roman"/>
          <w:bCs/>
        </w:rPr>
        <w:t>PDCA</w:t>
      </w:r>
      <w:r w:rsidRPr="001F466D">
        <w:rPr>
          <w:rFonts w:ascii="Times New Roman" w:eastAsiaTheme="minorEastAsia" w:hAnsi="Times New Roman"/>
          <w:bCs/>
        </w:rPr>
        <w:t>与</w:t>
      </w:r>
      <w:r w:rsidRPr="001F466D">
        <w:rPr>
          <w:rFonts w:ascii="Times New Roman" w:eastAsiaTheme="minorEastAsia" w:hAnsi="Times New Roman"/>
          <w:bCs/>
        </w:rPr>
        <w:t>CAPA</w:t>
      </w:r>
      <w:r w:rsidRPr="001F466D">
        <w:rPr>
          <w:rFonts w:ascii="Times New Roman" w:eastAsiaTheme="minorEastAsia" w:hAnsi="Times New Roman"/>
          <w:bCs/>
        </w:rPr>
        <w:t>的结合使企业具备了自我诊断、自我优化与持续成长的能力，为软件过程改进的长效化运行提供了坚实的制度基础。</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4" w:name="_Toc213016572"/>
      <w:r w:rsidRPr="00157B2C">
        <w:rPr>
          <w:rFonts w:ascii="Times New Roman" w:hAnsi="Times New Roman"/>
          <w:bCs/>
          <w:kern w:val="0"/>
          <w:sz w:val="24"/>
          <w:szCs w:val="32"/>
        </w:rPr>
        <w:t xml:space="preserve">5.3.4 </w:t>
      </w:r>
      <w:r w:rsidRPr="00157B2C">
        <w:rPr>
          <w:rFonts w:ascii="Times New Roman" w:hAnsi="Times New Roman"/>
          <w:bCs/>
          <w:kern w:val="0"/>
          <w:sz w:val="24"/>
          <w:szCs w:val="32"/>
        </w:rPr>
        <w:t>实施效果与适用边界</w:t>
      </w:r>
      <w:bookmarkEnd w:id="104"/>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在软件过程改进的实施过程中，成效评估与边界分析是验证方案科学性与可推广性的关键环节。根据前述实施方案，</w:t>
      </w:r>
      <w:r w:rsidRPr="00A7336C">
        <w:rPr>
          <w:rFonts w:ascii="Times New Roman" w:eastAsiaTheme="minorEastAsia" w:hAnsi="Times New Roman"/>
          <w:bCs/>
        </w:rPr>
        <w:t>H</w:t>
      </w:r>
      <w:r w:rsidRPr="00A7336C">
        <w:rPr>
          <w:rFonts w:ascii="Times New Roman" w:eastAsiaTheme="minorEastAsia" w:hAnsi="Times New Roman"/>
          <w:bCs/>
        </w:rPr>
        <w:t>公司在完成制度固化、工具落地及文化驱动等多项举措后，对改进效果进行了阶段性评估，并对方案的适用范围进行了系统界定。该分析不仅有助于确认改进措施的有效性，也为后续推广与持续优化提供了决策参考。</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1</w:t>
      </w:r>
      <w:r w:rsidRPr="00A7336C">
        <w:rPr>
          <w:rFonts w:ascii="Times New Roman" w:eastAsiaTheme="minorEastAsia" w:hAnsi="Times New Roman"/>
          <w:bCs/>
        </w:rPr>
        <w:t>）实施效果的综合评估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通过对关键过程绩效指标（见表</w:t>
      </w:r>
      <w:r w:rsidRPr="00A7336C">
        <w:rPr>
          <w:rFonts w:ascii="Times New Roman" w:eastAsiaTheme="minorEastAsia" w:hAnsi="Times New Roman"/>
          <w:bCs/>
        </w:rPr>
        <w:t>5-3</w:t>
      </w:r>
      <w:r w:rsidRPr="00A7336C">
        <w:rPr>
          <w:rFonts w:ascii="Times New Roman" w:eastAsiaTheme="minorEastAsia" w:hAnsi="Times New Roman"/>
          <w:bCs/>
        </w:rPr>
        <w:t>）的连续监测，</w:t>
      </w:r>
      <w:r w:rsidRPr="00A7336C">
        <w:rPr>
          <w:rFonts w:ascii="Times New Roman" w:eastAsiaTheme="minorEastAsia" w:hAnsi="Times New Roman"/>
          <w:bCs/>
        </w:rPr>
        <w:t>H</w:t>
      </w:r>
      <w:r w:rsidRPr="00A7336C">
        <w:rPr>
          <w:rFonts w:ascii="Times New Roman" w:eastAsiaTheme="minorEastAsia" w:hAnsi="Times New Roman"/>
          <w:bCs/>
        </w:rPr>
        <w:t>公司在实施后的两个季度内取得了明显的阶段性成果。首先，</w:t>
      </w:r>
      <w:r w:rsidRPr="00A7336C">
        <w:rPr>
          <w:rFonts w:eastAsiaTheme="minorEastAsia"/>
        </w:rPr>
        <w:t>过程效率显著提升</w:t>
      </w:r>
      <w:r w:rsidRPr="00A7336C">
        <w:rPr>
          <w:rFonts w:ascii="Times New Roman" w:eastAsiaTheme="minorEastAsia" w:hAnsi="Times New Roman"/>
          <w:bCs/>
        </w:rPr>
        <w:t>。部署频率较改进前提高了约</w:t>
      </w:r>
      <w:r w:rsidRPr="00A7336C">
        <w:rPr>
          <w:rFonts w:ascii="Times New Roman" w:eastAsiaTheme="minorEastAsia" w:hAnsi="Times New Roman"/>
          <w:bCs/>
        </w:rPr>
        <w:t>35%</w:t>
      </w:r>
      <w:r w:rsidRPr="00A7336C">
        <w:rPr>
          <w:rFonts w:ascii="Times New Roman" w:eastAsiaTheme="minorEastAsia" w:hAnsi="Times New Roman"/>
          <w:bCs/>
        </w:rPr>
        <w:t>，平均变更前置时间（</w:t>
      </w:r>
      <w:r w:rsidRPr="00A7336C">
        <w:rPr>
          <w:rFonts w:ascii="Times New Roman" w:eastAsiaTheme="minorEastAsia" w:hAnsi="Times New Roman"/>
          <w:bCs/>
        </w:rPr>
        <w:t>Lead Time</w:t>
      </w:r>
      <w:r w:rsidRPr="00A7336C">
        <w:rPr>
          <w:rFonts w:ascii="Times New Roman" w:eastAsiaTheme="minorEastAsia" w:hAnsi="Times New Roman"/>
          <w:bCs/>
        </w:rPr>
        <w:t>）缩短了近</w:t>
      </w:r>
      <w:r w:rsidRPr="00A7336C">
        <w:rPr>
          <w:rFonts w:ascii="Times New Roman" w:eastAsiaTheme="minorEastAsia" w:hAnsi="Times New Roman"/>
          <w:bCs/>
        </w:rPr>
        <w:t>40%</w:t>
      </w:r>
      <w:r w:rsidRPr="00A7336C">
        <w:rPr>
          <w:rFonts w:ascii="Times New Roman" w:eastAsiaTheme="minorEastAsia" w:hAnsi="Times New Roman"/>
          <w:bCs/>
        </w:rPr>
        <w:t>，表明自动化与持续交付机制已初步发挥作用。其次，</w:t>
      </w:r>
      <w:r w:rsidRPr="00A7336C">
        <w:rPr>
          <w:rFonts w:eastAsiaTheme="minorEastAsia"/>
        </w:rPr>
        <w:t>产品质量稳定性增强</w:t>
      </w:r>
      <w:r w:rsidRPr="00A7336C">
        <w:rPr>
          <w:rFonts w:ascii="Times New Roman" w:eastAsiaTheme="minorEastAsia" w:hAnsi="Times New Roman"/>
          <w:bCs/>
        </w:rPr>
        <w:t>。缺陷密度下降约</w:t>
      </w:r>
      <w:r w:rsidRPr="00A7336C">
        <w:rPr>
          <w:rFonts w:ascii="Times New Roman" w:eastAsiaTheme="minorEastAsia" w:hAnsi="Times New Roman"/>
          <w:bCs/>
        </w:rPr>
        <w:t>30%</w:t>
      </w:r>
      <w:r w:rsidRPr="00A7336C">
        <w:rPr>
          <w:rFonts w:ascii="Times New Roman" w:eastAsiaTheme="minorEastAsia" w:hAnsi="Times New Roman"/>
          <w:bCs/>
        </w:rPr>
        <w:t>，平均恢复时间（</w:t>
      </w:r>
      <w:r w:rsidRPr="00A7336C">
        <w:rPr>
          <w:rFonts w:ascii="Times New Roman" w:eastAsiaTheme="minorEastAsia" w:hAnsi="Times New Roman"/>
          <w:bCs/>
        </w:rPr>
        <w:t>MTTR</w:t>
      </w:r>
      <w:r w:rsidRPr="00A7336C">
        <w:rPr>
          <w:rFonts w:ascii="Times New Roman" w:eastAsiaTheme="minorEastAsia" w:hAnsi="Times New Roman"/>
          <w:bCs/>
        </w:rPr>
        <w:t>）</w:t>
      </w:r>
      <w:r w:rsidRPr="00A7336C">
        <w:rPr>
          <w:rFonts w:ascii="Times New Roman" w:eastAsiaTheme="minorEastAsia" w:hAnsi="Times New Roman"/>
          <w:bCs/>
        </w:rPr>
        <w:lastRenderedPageBreak/>
        <w:t>显著减少，表明测试与运维一体化的机制有效提升了交付质量。再次，</w:t>
      </w:r>
      <w:r w:rsidRPr="00A7336C">
        <w:rPr>
          <w:rFonts w:eastAsiaTheme="minorEastAsia"/>
        </w:rPr>
        <w:t>组织协同水平提升</w:t>
      </w:r>
      <w:r w:rsidRPr="00A7336C">
        <w:rPr>
          <w:rFonts w:ascii="Times New Roman" w:eastAsiaTheme="minorEastAsia" w:hAnsi="Times New Roman"/>
          <w:bCs/>
        </w:rPr>
        <w:t>。跨部门响应时间缩短，团队例会频率与知识复用率均呈上升趋势，说明</w:t>
      </w:r>
      <w:r w:rsidRPr="00A7336C">
        <w:rPr>
          <w:rFonts w:ascii="Times New Roman" w:eastAsiaTheme="minorEastAsia" w:hAnsi="Times New Roman"/>
          <w:bCs/>
        </w:rPr>
        <w:t>DevOps</w:t>
      </w:r>
      <w:r w:rsidRPr="00A7336C">
        <w:rPr>
          <w:rFonts w:ascii="Times New Roman" w:eastAsiaTheme="minorEastAsia" w:hAnsi="Times New Roman"/>
          <w:bCs/>
        </w:rPr>
        <w:t>文化在企业内部已初步固化，协作机制趋于成熟。</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在定性层面，管理层普遍认为改进后的过程管理更加透明，决策依据更具数据化特征。各部门在仪表盘中能够实时掌握任务状态与指标趋势，从而实现问题的提前预警与资源的动态分配。这种</w:t>
      </w:r>
      <w:r w:rsidRPr="00A7336C">
        <w:rPr>
          <w:rFonts w:ascii="Times New Roman" w:eastAsiaTheme="minorEastAsia" w:hAnsi="Times New Roman"/>
          <w:bCs/>
        </w:rPr>
        <w:t>“</w:t>
      </w:r>
      <w:r w:rsidRPr="00A7336C">
        <w:rPr>
          <w:rFonts w:ascii="Times New Roman" w:eastAsiaTheme="minorEastAsia" w:hAnsi="Times New Roman"/>
          <w:bCs/>
        </w:rPr>
        <w:t>数据驱动的管理转型</w:t>
      </w:r>
      <w:r w:rsidRPr="00A7336C">
        <w:rPr>
          <w:rFonts w:ascii="Times New Roman" w:eastAsiaTheme="minorEastAsia" w:hAnsi="Times New Roman"/>
          <w:bCs/>
        </w:rPr>
        <w:t>”</w:t>
      </w:r>
      <w:r w:rsidRPr="00A7336C">
        <w:rPr>
          <w:rFonts w:ascii="Times New Roman" w:eastAsiaTheme="minorEastAsia" w:hAnsi="Times New Roman"/>
          <w:bCs/>
        </w:rPr>
        <w:t>成为企业内外部治理模式的重要创新。</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w:t>
      </w:r>
      <w:r w:rsidRPr="00A7336C">
        <w:rPr>
          <w:rFonts w:ascii="Times New Roman" w:eastAsiaTheme="minorEastAsia" w:hAnsi="Times New Roman"/>
          <w:bCs/>
        </w:rPr>
        <w:t>2</w:t>
      </w:r>
      <w:r w:rsidRPr="00A7336C">
        <w:rPr>
          <w:rFonts w:ascii="Times New Roman" w:eastAsiaTheme="minorEastAsia" w:hAnsi="Times New Roman"/>
          <w:bCs/>
        </w:rPr>
        <w:t>）改进方案的适用边界</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尽管改进措施取得了积极成效，但其适用范围仍受系统特征与组织条件的限制。根据本研究的实证结果，</w:t>
      </w:r>
      <w:r w:rsidRPr="00A7336C">
        <w:rPr>
          <w:rFonts w:ascii="Times New Roman" w:eastAsiaTheme="minorEastAsia" w:hAnsi="Times New Roman"/>
          <w:bCs/>
        </w:rPr>
        <w:t>H</w:t>
      </w:r>
      <w:r w:rsidRPr="00A7336C">
        <w:rPr>
          <w:rFonts w:ascii="Times New Roman" w:eastAsiaTheme="minorEastAsia" w:hAnsi="Times New Roman"/>
          <w:bCs/>
        </w:rPr>
        <w:t>公司软件过程改进的适用性可从</w:t>
      </w:r>
      <w:r w:rsidRPr="00A7336C">
        <w:rPr>
          <w:rFonts w:eastAsiaTheme="minorEastAsia"/>
        </w:rPr>
        <w:t>系统复杂度</w:t>
      </w:r>
      <w:r w:rsidRPr="00A7336C">
        <w:rPr>
          <w:rFonts w:ascii="Times New Roman" w:eastAsiaTheme="minorEastAsia" w:hAnsi="Times New Roman"/>
          <w:bCs/>
        </w:rPr>
        <w:t>与</w:t>
      </w:r>
      <w:r w:rsidRPr="00A7336C">
        <w:rPr>
          <w:rFonts w:eastAsiaTheme="minorEastAsia"/>
        </w:rPr>
        <w:t>改进深度</w:t>
      </w:r>
      <w:r w:rsidRPr="00A7336C">
        <w:rPr>
          <w:rFonts w:ascii="Times New Roman" w:eastAsiaTheme="minorEastAsia" w:hAnsi="Times New Roman"/>
          <w:bCs/>
        </w:rPr>
        <w:t>两个维度加以界定，如图</w:t>
      </w:r>
      <w:r w:rsidRPr="00A7336C">
        <w:rPr>
          <w:rFonts w:ascii="Times New Roman" w:eastAsiaTheme="minorEastAsia" w:hAnsi="Times New Roman"/>
          <w:bCs/>
        </w:rPr>
        <w:t>5-8</w:t>
      </w:r>
      <w:r w:rsidRPr="00A7336C">
        <w:rPr>
          <w:rFonts w:ascii="Times New Roman" w:eastAsiaTheme="minorEastAsia" w:hAnsi="Times New Roman"/>
          <w:bCs/>
        </w:rPr>
        <w:t>所示。</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在系统复杂度较低、改进深度较浅的区域（图</w:t>
      </w:r>
      <w:r w:rsidRPr="00A7336C">
        <w:rPr>
          <w:rFonts w:ascii="Times New Roman" w:eastAsiaTheme="minorEastAsia" w:hAnsi="Times New Roman"/>
          <w:bCs/>
        </w:rPr>
        <w:t>5-8</w:t>
      </w:r>
      <w:r w:rsidRPr="00A7336C">
        <w:rPr>
          <w:rFonts w:ascii="Times New Roman" w:eastAsiaTheme="minorEastAsia" w:hAnsi="Times New Roman"/>
          <w:bCs/>
        </w:rPr>
        <w:t>左下象限），标准化流程与轻量级工具配置即可实现显著效率提升，适用于中小型项目或独立业务系统；当系统复杂度中等而改进深度较高（右下象限）时，组织需在技术支撑与流程协同方面保持均衡，适合采用部分自动化与局部</w:t>
      </w:r>
      <w:r w:rsidRPr="00A7336C">
        <w:rPr>
          <w:rFonts w:ascii="Times New Roman" w:eastAsiaTheme="minorEastAsia" w:hAnsi="Times New Roman"/>
          <w:bCs/>
        </w:rPr>
        <w:t>DevOps</w:t>
      </w:r>
      <w:r w:rsidRPr="00A7336C">
        <w:rPr>
          <w:rFonts w:ascii="Times New Roman" w:eastAsiaTheme="minorEastAsia" w:hAnsi="Times New Roman"/>
          <w:bCs/>
        </w:rPr>
        <w:t>融合的模式；若系统复杂度高而改进深度较浅（左上象限），则易出现工具碎片化与执行滞后问题，需强化顶层设计与制度约束；而当系统复杂度与改进深度均较高（右上象限）时，企业必须具备成熟的文化基础与资源保障，否则易出现执行阻力与变革风险。</w:t>
      </w:r>
    </w:p>
    <w:p w:rsidR="00A7336C" w:rsidRPr="00A7336C" w:rsidRDefault="00A7336C" w:rsidP="00A7336C">
      <w:pPr>
        <w:shd w:val="clear" w:color="auto" w:fill="FFFFFF"/>
        <w:spacing w:line="400" w:lineRule="exact"/>
        <w:ind w:firstLine="480"/>
        <w:rPr>
          <w:rFonts w:ascii="Times New Roman" w:eastAsiaTheme="minorEastAsia" w:hAnsi="Times New Roman"/>
          <w:bCs/>
        </w:rPr>
      </w:pPr>
      <w:r w:rsidRPr="00A7336C">
        <w:rPr>
          <w:rFonts w:ascii="Times New Roman" w:eastAsiaTheme="minorEastAsia" w:hAnsi="Times New Roman"/>
          <w:bCs/>
        </w:rPr>
        <w:t>因此，</w:t>
      </w:r>
      <w:r w:rsidRPr="00A7336C">
        <w:rPr>
          <w:rFonts w:ascii="Times New Roman" w:eastAsiaTheme="minorEastAsia" w:hAnsi="Times New Roman"/>
          <w:bCs/>
        </w:rPr>
        <w:t>H</w:t>
      </w:r>
      <w:r w:rsidRPr="00A7336C">
        <w:rPr>
          <w:rFonts w:ascii="Times New Roman" w:eastAsiaTheme="minorEastAsia" w:hAnsi="Times New Roman"/>
          <w:bCs/>
        </w:rPr>
        <w:t>公司改进方案的最佳适用区间位于中高复杂度、较高改进深度的区域。该区间既能发挥流程标准化与自动化的协同效应，又能在组织文化与制度建设的支撑下保持持续优化能力。超出此范围的应用场景，如超大型分布式系统或多子公司协同开发项目，需进一步扩展风险管理与资源调度机制，以保障改进目标的实现。</w:t>
      </w:r>
    </w:p>
    <w:p w:rsidR="0025387C" w:rsidRDefault="0025387C" w:rsidP="009870F9">
      <w:pPr>
        <w:ind w:firstLine="480"/>
        <w:jc w:val="center"/>
      </w:pPr>
      <w:r>
        <w:rPr>
          <w:rFonts w:hint="eastAsia"/>
          <w:noProof/>
        </w:rPr>
        <w:drawing>
          <wp:inline distT="0" distB="0" distL="0" distR="0">
            <wp:extent cx="5369799" cy="3007088"/>
            <wp:effectExtent l="0" t="25400" r="0" b="66675"/>
            <wp:docPr id="39" name="图示 39"/>
            <wp:cNvGraphicFramePr/>
            <a:graphic xmlns:a="http://schemas.openxmlformats.org/drawingml/2006/main">
              <a:graphicData uri="http://schemas.openxmlformats.org/drawingml/2006/diagram">
                <dgm:relIds xmlns:dgm="http://schemas.openxmlformats.org/drawingml/2006/diagram" xmlns:r="http://schemas.openxmlformats.org/officeDocument/2006/relationships" r:dm="rId169" r:lo="rId170" r:qs="rId171" r:cs="rId172"/>
              </a:graphicData>
            </a:graphic>
          </wp:inline>
        </w:drawing>
      </w:r>
    </w:p>
    <w:p w:rsidR="009870F9" w:rsidRDefault="009870F9" w:rsidP="009870F9">
      <w:pPr>
        <w:jc w:val="center"/>
        <w:rPr>
          <w:rFonts w:ascii="Times New Roman" w:hAnsi="Times New Roman" w:cs="Times New Roman"/>
          <w:sz w:val="21"/>
          <w:szCs w:val="21"/>
        </w:rPr>
      </w:pPr>
      <w:r w:rsidRPr="009870F9">
        <w:rPr>
          <w:rFonts w:ascii="Times New Roman" w:hAnsi="Times New Roman" w:cs="Times New Roman"/>
          <w:sz w:val="21"/>
          <w:szCs w:val="21"/>
        </w:rPr>
        <w:t>图</w:t>
      </w:r>
      <w:r w:rsidRPr="009870F9">
        <w:rPr>
          <w:rFonts w:ascii="Times New Roman" w:hAnsi="Times New Roman" w:cs="Times New Roman"/>
          <w:sz w:val="21"/>
          <w:szCs w:val="21"/>
        </w:rPr>
        <w:t xml:space="preserve">5-8 </w:t>
      </w:r>
      <w:r w:rsidRPr="009870F9">
        <w:rPr>
          <w:rFonts w:ascii="Times New Roman" w:hAnsi="Times New Roman" w:cs="Times New Roman"/>
          <w:sz w:val="21"/>
          <w:szCs w:val="21"/>
        </w:rPr>
        <w:t>改进效果与适用边界矩阵</w:t>
      </w:r>
    </w:p>
    <w:p w:rsidR="000563F5" w:rsidRPr="001B0724" w:rsidRDefault="000563F5" w:rsidP="009870F9">
      <w:pPr>
        <w:jc w:val="center"/>
        <w:rPr>
          <w:rFonts w:ascii="Times New Roman" w:hAnsi="Times New Roman" w:cs="Times New Roman"/>
          <w:sz w:val="21"/>
          <w:szCs w:val="21"/>
        </w:rPr>
      </w:pP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w:t>
      </w:r>
      <w:r w:rsidRPr="000563F5">
        <w:rPr>
          <w:rFonts w:ascii="Times New Roman" w:eastAsiaTheme="minorEastAsia" w:hAnsi="Times New Roman"/>
          <w:bCs/>
        </w:rPr>
        <w:t>3</w:t>
      </w:r>
      <w:r w:rsidRPr="000563F5">
        <w:rPr>
          <w:rFonts w:ascii="Times New Roman" w:eastAsiaTheme="minorEastAsia" w:hAnsi="Times New Roman"/>
          <w:bCs/>
        </w:rPr>
        <w:t>）学术与管理意义</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从学术视角看，本研究的改进实践验证了软件过程改进（</w:t>
      </w:r>
      <w:r w:rsidRPr="000563F5">
        <w:rPr>
          <w:rFonts w:ascii="Times New Roman" w:eastAsiaTheme="minorEastAsia" w:hAnsi="Times New Roman"/>
          <w:bCs/>
        </w:rPr>
        <w:t>SPI</w:t>
      </w:r>
      <w:r w:rsidRPr="000563F5">
        <w:rPr>
          <w:rFonts w:ascii="Times New Roman" w:eastAsiaTheme="minorEastAsia" w:hAnsi="Times New Roman"/>
          <w:bCs/>
        </w:rPr>
        <w:t>）理论与工程效能度量模型在企业场景中的可行性。</w:t>
      </w:r>
      <w:r w:rsidRPr="000563F5">
        <w:rPr>
          <w:rFonts w:ascii="Times New Roman" w:eastAsiaTheme="minorEastAsia" w:hAnsi="Times New Roman"/>
          <w:bCs/>
        </w:rPr>
        <w:t>PDCA</w:t>
      </w:r>
      <w:r w:rsidRPr="000563F5">
        <w:rPr>
          <w:rFonts w:ascii="Times New Roman" w:eastAsiaTheme="minorEastAsia" w:hAnsi="Times New Roman"/>
          <w:bCs/>
        </w:rPr>
        <w:t>循环与</w:t>
      </w:r>
      <w:r w:rsidRPr="000563F5">
        <w:rPr>
          <w:rFonts w:ascii="Times New Roman" w:eastAsiaTheme="minorEastAsia" w:hAnsi="Times New Roman"/>
          <w:bCs/>
        </w:rPr>
        <w:t>CAPA</w:t>
      </w:r>
      <w:r w:rsidRPr="000563F5">
        <w:rPr>
          <w:rFonts w:ascii="Times New Roman" w:eastAsiaTheme="minorEastAsia" w:hAnsi="Times New Roman"/>
          <w:bCs/>
        </w:rPr>
        <w:t>机制的嵌入使改进活动具备了自我修正与知识积累功能，增强了体系的动态稳定性。从管理视角看，</w:t>
      </w:r>
      <w:r w:rsidRPr="000563F5">
        <w:rPr>
          <w:rFonts w:ascii="Times New Roman" w:eastAsiaTheme="minorEastAsia" w:hAnsi="Times New Roman"/>
          <w:bCs/>
        </w:rPr>
        <w:t>H</w:t>
      </w:r>
      <w:r w:rsidRPr="000563F5">
        <w:rPr>
          <w:rFonts w:ascii="Times New Roman" w:eastAsiaTheme="minorEastAsia" w:hAnsi="Times New Roman"/>
          <w:bCs/>
        </w:rPr>
        <w:t>公司通过可视化监控与数据驱动决策，实现了组织从经验管理向证据管理的转变。改进实施的阶段成果说明，过程改进不仅是技术优化，更是组织能力与文化成熟度的体现。</w:t>
      </w:r>
    </w:p>
    <w:p w:rsidR="000563F5" w:rsidRPr="000563F5" w:rsidRDefault="000563F5" w:rsidP="000563F5">
      <w:pPr>
        <w:shd w:val="clear" w:color="auto" w:fill="FFFFFF"/>
        <w:spacing w:line="400" w:lineRule="exact"/>
        <w:ind w:firstLine="480"/>
        <w:rPr>
          <w:rFonts w:ascii="Times New Roman" w:eastAsiaTheme="minorEastAsia" w:hAnsi="Times New Roman"/>
          <w:bCs/>
        </w:rPr>
      </w:pPr>
      <w:r w:rsidRPr="000563F5">
        <w:rPr>
          <w:rFonts w:ascii="Times New Roman" w:eastAsiaTheme="minorEastAsia" w:hAnsi="Times New Roman"/>
          <w:bCs/>
        </w:rPr>
        <w:t>然而，本方案仍存在一定边界条件：其成功实施依赖于较高的信息化水平、管理层的持续支持以及跨部门文化认同。因此，在推广过程中需根据企业规模、技术架构与组织文化差异进行差异化调整，以保证改进的稳定性与延续性。</w:t>
      </w:r>
    </w:p>
    <w:p w:rsidR="00157B2C" w:rsidRDefault="00157B2C" w:rsidP="00BE15C7">
      <w:pPr>
        <w:pStyle w:val="2"/>
        <w:keepNext/>
        <w:keepLines/>
        <w:numPr>
          <w:ilvl w:val="1"/>
          <w:numId w:val="0"/>
        </w:numPr>
        <w:adjustRightInd/>
        <w:snapToGrid/>
        <w:rPr>
          <w:rFonts w:ascii="Times New Roman" w:hAnsi="Times New Roman"/>
          <w:bCs/>
          <w:kern w:val="0"/>
          <w:sz w:val="24"/>
          <w:szCs w:val="32"/>
        </w:rPr>
      </w:pPr>
      <w:bookmarkStart w:id="105" w:name="_Toc213016573"/>
      <w:r w:rsidRPr="00157B2C">
        <w:rPr>
          <w:rFonts w:ascii="Times New Roman" w:hAnsi="Times New Roman"/>
          <w:bCs/>
          <w:kern w:val="0"/>
          <w:sz w:val="24"/>
          <w:szCs w:val="32"/>
        </w:rPr>
        <w:t xml:space="preserve">5.3.5 </w:t>
      </w:r>
      <w:r w:rsidRPr="00157B2C">
        <w:rPr>
          <w:rFonts w:ascii="Times New Roman" w:hAnsi="Times New Roman"/>
          <w:bCs/>
          <w:kern w:val="0"/>
          <w:sz w:val="24"/>
          <w:szCs w:val="32"/>
        </w:rPr>
        <w:t>项目应用与验证分析</w:t>
      </w:r>
      <w:bookmarkEnd w:id="105"/>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为验证软件过程改进方案的可行性与实效性，本研究选取</w:t>
      </w:r>
      <w:r w:rsidRPr="00C50FD3">
        <w:rPr>
          <w:rFonts w:ascii="Times New Roman" w:eastAsiaTheme="minorEastAsia" w:hAnsi="Times New Roman"/>
          <w:bCs/>
        </w:rPr>
        <w:t>H</w:t>
      </w:r>
      <w:r w:rsidRPr="00C50FD3">
        <w:rPr>
          <w:rFonts w:ascii="Times New Roman" w:eastAsiaTheme="minorEastAsia" w:hAnsi="Times New Roman"/>
          <w:bCs/>
        </w:rPr>
        <w:t>公司核心业务系统项目作为验证对象。该系统承担企业核心交易处理与服务支撑任务，具有高并发、高稳定性要求以及多团队协同等典型特征，是反映软件过程改进综合效果的代表性案例。通过在该项目中实施制度化、工具化与文化协同的改进方案，可以系统验证本研究所提出的软件过程改进体系在实际工程环境中的可操作性与推广价值。</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w:t>
      </w:r>
      <w:r w:rsidRPr="00C50FD3">
        <w:rPr>
          <w:rFonts w:ascii="Times New Roman" w:eastAsiaTheme="minorEastAsia" w:hAnsi="Times New Roman"/>
          <w:bCs/>
        </w:rPr>
        <w:t>1</w:t>
      </w:r>
      <w:r w:rsidRPr="00C50FD3">
        <w:rPr>
          <w:rFonts w:ascii="Times New Roman" w:eastAsiaTheme="minorEastAsia" w:hAnsi="Times New Roman"/>
          <w:bCs/>
        </w:rPr>
        <w:t>）项目背景与改进实施</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在改进实施之前，该项目的过程管理模式主要依赖人工操作与阶段性集成，流程效率较低。由于开发、测试与运维环节之间缺乏系统衔接，项目交付周期普遍偏长，测试反馈滞后，缺陷追踪与修复的闭环效率不高。项目管理体系中尚未形成统一的度量标准与可视化支撑机制，管理层对项目状态的认知主要依靠经验判断，信息传递滞后，反馈周期冗长，跨部门沟通的成本与误差亦相对较高。</w:t>
      </w:r>
    </w:p>
    <w:p w:rsidR="00013416"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针对上述问题，项目团队在改进阶段构建了一套以</w:t>
      </w:r>
      <w:r w:rsidRPr="00C50FD3">
        <w:rPr>
          <w:rFonts w:eastAsiaTheme="minorEastAsia"/>
        </w:rPr>
        <w:t>自动化、数据化与协同化</w:t>
      </w:r>
      <w:r w:rsidRPr="00C50FD3">
        <w:rPr>
          <w:rFonts w:ascii="Times New Roman" w:eastAsiaTheme="minorEastAsia" w:hAnsi="Times New Roman"/>
          <w:bCs/>
        </w:rPr>
        <w:t>为核心的系统优化框架。首先，引入</w:t>
      </w:r>
      <w:r w:rsidRPr="00C50FD3">
        <w:rPr>
          <w:rFonts w:eastAsiaTheme="minorEastAsia"/>
        </w:rPr>
        <w:t>持续集成/持续交付（CI/CD）流水线</w:t>
      </w:r>
      <w:r w:rsidRPr="00C50FD3">
        <w:rPr>
          <w:rFonts w:ascii="Times New Roman" w:eastAsiaTheme="minorEastAsia" w:hAnsi="Times New Roman"/>
          <w:bCs/>
        </w:rPr>
        <w:t>，将代码提交、构建、测试与部署过程实现自动化串联，显著减少人工操作和等待时间，从根本上提高交付频率与稳定性。其次，完善</w:t>
      </w:r>
      <w:r w:rsidRPr="00C50FD3">
        <w:rPr>
          <w:rFonts w:eastAsiaTheme="minorEastAsia"/>
        </w:rPr>
        <w:t>度量与监控体系</w:t>
      </w:r>
      <w:r w:rsidRPr="00C50FD3">
        <w:rPr>
          <w:rFonts w:ascii="Times New Roman" w:eastAsiaTheme="minorEastAsia" w:hAnsi="Times New Roman"/>
          <w:bCs/>
        </w:rPr>
        <w:t>，通过统一的数据口径与自动化采集机制，对关键过程指标进行实时追踪与可视化展示，使项目状态得以量化呈现，提升了过程的可控性与透明度。最后，强化</w:t>
      </w:r>
      <w:r w:rsidRPr="00C50FD3">
        <w:rPr>
          <w:rFonts w:eastAsiaTheme="minorEastAsia"/>
        </w:rPr>
        <w:t>协作与组织文化建设</w:t>
      </w:r>
      <w:r w:rsidRPr="00C50FD3">
        <w:rPr>
          <w:rFonts w:ascii="Times New Roman" w:eastAsiaTheme="minorEastAsia" w:hAnsi="Times New Roman"/>
          <w:bCs/>
        </w:rPr>
        <w:t>，建立共享看板制度，推行团队例会复盘与知识库管理机制，促进经验积累与跨部门知识共享，逐步形成持续改进与反馈学习的文化氛围。</w:t>
      </w:r>
    </w:p>
    <w:p w:rsidR="0070028D" w:rsidRPr="00C50FD3" w:rsidRDefault="00013416" w:rsidP="00013416">
      <w:pPr>
        <w:shd w:val="clear" w:color="auto" w:fill="FFFFFF"/>
        <w:spacing w:line="400" w:lineRule="exact"/>
        <w:ind w:firstLine="480"/>
        <w:rPr>
          <w:rFonts w:ascii="Times New Roman" w:eastAsiaTheme="minorEastAsia" w:hAnsi="Times New Roman"/>
          <w:bCs/>
        </w:rPr>
      </w:pPr>
      <w:r w:rsidRPr="00C50FD3">
        <w:rPr>
          <w:rFonts w:ascii="Times New Roman" w:eastAsiaTheme="minorEastAsia" w:hAnsi="Times New Roman"/>
          <w:bCs/>
        </w:rPr>
        <w:t>通过以上措施，项目团队构建了涵盖技术手段、流程制度与文化支撑的综合性改进体系，实现了从</w:t>
      </w:r>
      <w:r w:rsidRPr="00C50FD3">
        <w:rPr>
          <w:rFonts w:ascii="Times New Roman" w:eastAsiaTheme="minorEastAsia" w:hAnsi="Times New Roman"/>
          <w:bCs/>
        </w:rPr>
        <w:t>“</w:t>
      </w:r>
      <w:r w:rsidRPr="00C50FD3">
        <w:rPr>
          <w:rFonts w:ascii="Times New Roman" w:eastAsiaTheme="minorEastAsia" w:hAnsi="Times New Roman"/>
          <w:bCs/>
        </w:rPr>
        <w:t>经验驱动</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数据驱动</w:t>
      </w:r>
      <w:r w:rsidRPr="00C50FD3">
        <w:rPr>
          <w:rFonts w:ascii="Times New Roman" w:eastAsiaTheme="minorEastAsia" w:hAnsi="Times New Roman"/>
          <w:bCs/>
        </w:rPr>
        <w:t>”</w:t>
      </w:r>
      <w:r w:rsidRPr="00C50FD3">
        <w:rPr>
          <w:rFonts w:ascii="Times New Roman" w:eastAsiaTheme="minorEastAsia" w:hAnsi="Times New Roman"/>
          <w:bCs/>
        </w:rPr>
        <w:t>、从</w:t>
      </w:r>
      <w:r w:rsidRPr="00C50FD3">
        <w:rPr>
          <w:rFonts w:ascii="Times New Roman" w:eastAsiaTheme="minorEastAsia" w:hAnsi="Times New Roman"/>
          <w:bCs/>
        </w:rPr>
        <w:t>“</w:t>
      </w:r>
      <w:r w:rsidRPr="00C50FD3">
        <w:rPr>
          <w:rFonts w:ascii="Times New Roman" w:eastAsiaTheme="minorEastAsia" w:hAnsi="Times New Roman"/>
          <w:bCs/>
        </w:rPr>
        <w:t>阶段集成</w:t>
      </w:r>
      <w:r w:rsidRPr="00C50FD3">
        <w:rPr>
          <w:rFonts w:ascii="Times New Roman" w:eastAsiaTheme="minorEastAsia" w:hAnsi="Times New Roman"/>
          <w:bCs/>
        </w:rPr>
        <w:t>”</w:t>
      </w:r>
      <w:r w:rsidRPr="00C50FD3">
        <w:rPr>
          <w:rFonts w:ascii="Times New Roman" w:eastAsiaTheme="minorEastAsia" w:hAnsi="Times New Roman"/>
          <w:bCs/>
        </w:rPr>
        <w:t>向</w:t>
      </w:r>
      <w:r w:rsidRPr="00C50FD3">
        <w:rPr>
          <w:rFonts w:ascii="Times New Roman" w:eastAsiaTheme="minorEastAsia" w:hAnsi="Times New Roman"/>
          <w:bCs/>
        </w:rPr>
        <w:t>“</w:t>
      </w:r>
      <w:r w:rsidRPr="00C50FD3">
        <w:rPr>
          <w:rFonts w:ascii="Times New Roman" w:eastAsiaTheme="minorEastAsia" w:hAnsi="Times New Roman"/>
          <w:bCs/>
        </w:rPr>
        <w:t>持续交付</w:t>
      </w:r>
      <w:r w:rsidRPr="00C50FD3">
        <w:rPr>
          <w:rFonts w:ascii="Times New Roman" w:eastAsiaTheme="minorEastAsia" w:hAnsi="Times New Roman"/>
          <w:bCs/>
        </w:rPr>
        <w:t>”</w:t>
      </w:r>
      <w:r w:rsidRPr="00C50FD3">
        <w:rPr>
          <w:rFonts w:ascii="Times New Roman" w:eastAsiaTheme="minorEastAsia" w:hAnsi="Times New Roman"/>
          <w:bCs/>
        </w:rPr>
        <w:t>的转变，为后续的过程绩效评估与改进成效验证奠定了坚实基础。</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t>（</w:t>
      </w:r>
      <w:r w:rsidRPr="00393606">
        <w:rPr>
          <w:rFonts w:ascii="Times New Roman" w:eastAsiaTheme="minorEastAsia" w:hAnsi="Times New Roman"/>
          <w:bCs/>
        </w:rPr>
        <w:t>2</w:t>
      </w:r>
      <w:r w:rsidRPr="00393606">
        <w:rPr>
          <w:rFonts w:ascii="Times New Roman" w:eastAsiaTheme="minorEastAsia" w:hAnsi="Times New Roman"/>
          <w:bCs/>
        </w:rPr>
        <w:t>）实施前后指标对比</w:t>
      </w:r>
    </w:p>
    <w:p w:rsidR="00393606" w:rsidRPr="00393606" w:rsidRDefault="00393606" w:rsidP="00393606">
      <w:pPr>
        <w:shd w:val="clear" w:color="auto" w:fill="FFFFFF"/>
        <w:spacing w:line="400" w:lineRule="exact"/>
        <w:ind w:firstLine="480"/>
        <w:rPr>
          <w:rFonts w:ascii="Times New Roman" w:eastAsiaTheme="minorEastAsia" w:hAnsi="Times New Roman"/>
          <w:bCs/>
        </w:rPr>
      </w:pPr>
      <w:r w:rsidRPr="00393606">
        <w:rPr>
          <w:rFonts w:ascii="Times New Roman" w:eastAsiaTheme="minorEastAsia" w:hAnsi="Times New Roman"/>
          <w:bCs/>
        </w:rPr>
        <w:lastRenderedPageBreak/>
        <w:t>为系统评估改进成效，项目团队选取了部署频率、平均变更前置时间、缺陷密度、平均恢复时间、测试覆盖率与部署成功率六项关键过程绩效指标进行对比分析。相关数据来源于项目管理系统与</w:t>
      </w:r>
      <w:r w:rsidRPr="00393606">
        <w:rPr>
          <w:rFonts w:ascii="Times New Roman" w:eastAsiaTheme="minorEastAsia" w:hAnsi="Times New Roman"/>
          <w:bCs/>
        </w:rPr>
        <w:t>CI/CD</w:t>
      </w:r>
      <w:r w:rsidRPr="00393606">
        <w:rPr>
          <w:rFonts w:ascii="Times New Roman" w:eastAsiaTheme="minorEastAsia" w:hAnsi="Times New Roman"/>
          <w:bCs/>
        </w:rPr>
        <w:t>监控平台，统计周期为改进前后三个月的平均值，结果如表</w:t>
      </w:r>
      <w:r w:rsidRPr="00393606">
        <w:rPr>
          <w:rFonts w:ascii="Times New Roman" w:eastAsiaTheme="minorEastAsia" w:hAnsi="Times New Roman"/>
          <w:bCs/>
        </w:rPr>
        <w:t>5-4</w:t>
      </w:r>
      <w:r w:rsidRPr="00393606">
        <w:rPr>
          <w:rFonts w:ascii="Times New Roman" w:eastAsiaTheme="minorEastAsia" w:hAnsi="Times New Roman"/>
          <w:bCs/>
        </w:rPr>
        <w:t>所示。</w:t>
      </w:r>
    </w:p>
    <w:p w:rsidR="005953F0" w:rsidRDefault="00FC5EC6" w:rsidP="00103D2D">
      <w:pPr>
        <w:jc w:val="center"/>
        <w:rPr>
          <w:rFonts w:ascii="Times New Roman" w:hAnsi="Times New Roman" w:cs="Times New Roman"/>
          <w:sz w:val="21"/>
          <w:szCs w:val="21"/>
        </w:rPr>
      </w:pPr>
      <w:r w:rsidRPr="00FC5EC6">
        <w:rPr>
          <w:rFonts w:ascii="Times New Roman" w:hAnsi="Times New Roman" w:cs="Times New Roman"/>
          <w:sz w:val="21"/>
          <w:szCs w:val="21"/>
        </w:rPr>
        <w:t>表</w:t>
      </w:r>
      <w:r w:rsidRPr="00FC5EC6">
        <w:rPr>
          <w:rFonts w:ascii="Times New Roman" w:hAnsi="Times New Roman" w:cs="Times New Roman"/>
          <w:sz w:val="21"/>
          <w:szCs w:val="21"/>
        </w:rPr>
        <w:t xml:space="preserve">5-4 </w:t>
      </w:r>
      <w:r w:rsidRPr="00FC5EC6">
        <w:rPr>
          <w:rFonts w:ascii="Times New Roman" w:hAnsi="Times New Roman" w:cs="Times New Roman"/>
          <w:sz w:val="21"/>
          <w:szCs w:val="21"/>
        </w:rPr>
        <w:t>项目实施前后关键指标对比表</w:t>
      </w:r>
    </w:p>
    <w:tbl>
      <w:tblPr>
        <w:tblStyle w:val="ab"/>
        <w:tblW w:w="0" w:type="auto"/>
        <w:jc w:val="center"/>
        <w:tblLook w:val="04A0" w:firstRow="1" w:lastRow="0" w:firstColumn="1" w:lastColumn="0" w:noHBand="0" w:noVBand="1"/>
      </w:tblPr>
      <w:tblGrid>
        <w:gridCol w:w="2795"/>
        <w:gridCol w:w="846"/>
        <w:gridCol w:w="846"/>
        <w:gridCol w:w="1056"/>
      </w:tblGrid>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指标</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实施前</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实施后</w:t>
            </w:r>
          </w:p>
        </w:tc>
        <w:tc>
          <w:tcPr>
            <w:tcW w:w="0" w:type="auto"/>
            <w:hideMark/>
          </w:tcPr>
          <w:p w:rsidR="00F869A4" w:rsidRPr="00F869A4" w:rsidRDefault="00F869A4" w:rsidP="00AA681A">
            <w:pPr>
              <w:jc w:val="center"/>
              <w:rPr>
                <w:rFonts w:ascii="Times New Roman" w:hAnsi="Times New Roman" w:cs="Times New Roman"/>
                <w:bCs/>
                <w:sz w:val="21"/>
                <w:szCs w:val="21"/>
              </w:rPr>
            </w:pPr>
            <w:r w:rsidRPr="00F869A4">
              <w:rPr>
                <w:rFonts w:ascii="Times New Roman" w:hAnsi="Times New Roman" w:cs="Times New Roman"/>
                <w:bCs/>
                <w:sz w:val="21"/>
                <w:szCs w:val="21"/>
              </w:rPr>
              <w:t>改进幅度</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部署频率（次</w:t>
            </w:r>
            <w:r w:rsidRPr="00F869A4">
              <w:rPr>
                <w:rFonts w:ascii="Times New Roman" w:hAnsi="Times New Roman" w:cs="Times New Roman"/>
                <w:sz w:val="21"/>
                <w:szCs w:val="21"/>
              </w:rPr>
              <w:t>/</w:t>
            </w:r>
            <w:r w:rsidRPr="00F869A4">
              <w:rPr>
                <w:rFonts w:ascii="Times New Roman" w:hAnsi="Times New Roman" w:cs="Times New Roman"/>
                <w:sz w:val="21"/>
                <w:szCs w:val="21"/>
              </w:rPr>
              <w:t>周）</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1.2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2.1</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75.0%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平均变更前置时间（小时）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48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28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41.7%</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缺陷密度（缺陷</w:t>
            </w:r>
            <w:r w:rsidRPr="00F869A4">
              <w:rPr>
                <w:rFonts w:ascii="Times New Roman" w:hAnsi="Times New Roman" w:cs="Times New Roman"/>
                <w:sz w:val="21"/>
                <w:szCs w:val="21"/>
              </w:rPr>
              <w:t>/</w:t>
            </w:r>
            <w:r w:rsidRPr="00F869A4">
              <w:rPr>
                <w:rFonts w:ascii="Times New Roman" w:hAnsi="Times New Roman" w:cs="Times New Roman"/>
                <w:sz w:val="21"/>
                <w:szCs w:val="21"/>
              </w:rPr>
              <w:t>千行代码）</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0.43</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30.6%</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平均恢复时间（小时）</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5.0</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3.2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36.0%</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测试覆盖率（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62</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79</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27.4%</w:t>
            </w:r>
          </w:p>
        </w:tc>
      </w:tr>
      <w:tr w:rsidR="00F869A4" w:rsidRPr="00F869A4" w:rsidTr="00F869A4">
        <w:trPr>
          <w:jc w:val="center"/>
        </w:trPr>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部署成功率（</w:t>
            </w:r>
            <w:r w:rsidRPr="00F869A4">
              <w:rPr>
                <w:rFonts w:ascii="Times New Roman" w:hAnsi="Times New Roman" w:cs="Times New Roman"/>
                <w:sz w:val="21"/>
                <w:szCs w:val="21"/>
              </w:rPr>
              <w:t>%</w:t>
            </w:r>
            <w:r w:rsidRPr="00F869A4">
              <w:rPr>
                <w:rFonts w:ascii="Times New Roman" w:hAnsi="Times New Roman" w:cs="Times New Roman"/>
                <w:sz w:val="21"/>
                <w:szCs w:val="21"/>
              </w:rPr>
              <w:t>）</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90.5</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97.8</w:t>
            </w:r>
          </w:p>
        </w:tc>
        <w:tc>
          <w:tcPr>
            <w:tcW w:w="0" w:type="auto"/>
            <w:hideMark/>
          </w:tcPr>
          <w:p w:rsidR="00F869A4" w:rsidRPr="00F869A4" w:rsidRDefault="00F869A4" w:rsidP="00AA681A">
            <w:pPr>
              <w:jc w:val="center"/>
              <w:rPr>
                <w:rFonts w:ascii="Times New Roman" w:hAnsi="Times New Roman" w:cs="Times New Roman"/>
                <w:sz w:val="21"/>
                <w:szCs w:val="21"/>
              </w:rPr>
            </w:pPr>
            <w:r w:rsidRPr="00F869A4">
              <w:rPr>
                <w:rFonts w:ascii="Times New Roman" w:hAnsi="Times New Roman" w:cs="Times New Roman"/>
                <w:sz w:val="21"/>
                <w:szCs w:val="21"/>
              </w:rPr>
              <w:t>↑ 8.1%</w:t>
            </w:r>
          </w:p>
        </w:tc>
      </w:tr>
    </w:tbl>
    <w:p w:rsidR="00F869A4" w:rsidRDefault="00F869A4" w:rsidP="00FC5EC6">
      <w:pPr>
        <w:jc w:val="center"/>
        <w:rPr>
          <w:rFonts w:ascii="Times New Roman" w:hAnsi="Times New Roman" w:cs="Times New Roman"/>
          <w:sz w:val="21"/>
          <w:szCs w:val="21"/>
        </w:rPr>
      </w:pPr>
    </w:p>
    <w:p w:rsidR="00FC5EC6" w:rsidRDefault="00245962" w:rsidP="00245962">
      <w:pPr>
        <w:shd w:val="clear" w:color="auto" w:fill="FFFFFF"/>
        <w:spacing w:line="400" w:lineRule="exact"/>
        <w:ind w:firstLine="480"/>
        <w:rPr>
          <w:rFonts w:ascii="Times New Roman" w:eastAsiaTheme="minorEastAsia" w:hAnsi="Times New Roman"/>
          <w:bCs/>
        </w:rPr>
      </w:pPr>
      <w:r w:rsidRPr="00245962">
        <w:rPr>
          <w:rFonts w:ascii="Times New Roman" w:eastAsiaTheme="minorEastAsia" w:hAnsi="Times New Roman"/>
          <w:bCs/>
        </w:rPr>
        <w:t>从表</w:t>
      </w:r>
      <w:r w:rsidRPr="00245962">
        <w:rPr>
          <w:rFonts w:ascii="Times New Roman" w:eastAsiaTheme="minorEastAsia" w:hAnsi="Times New Roman"/>
          <w:bCs/>
        </w:rPr>
        <w:t>5-4</w:t>
      </w:r>
      <w:r w:rsidRPr="00245962">
        <w:rPr>
          <w:rFonts w:ascii="Times New Roman" w:eastAsiaTheme="minorEastAsia" w:hAnsi="Times New Roman"/>
          <w:bCs/>
        </w:rPr>
        <w:t>可以看出，改进实施后各项过程与质量指标均取得显著提升。部署频率提高表明自动化机制有效增强了交付节奏；平均变更前置时间缩短反映流程整合带来的效率优化；缺陷密度下降与测试覆盖率上升说明质量控制体系趋于成熟；而平均恢复时间与部署成功率的提升，则显示运维反馈与问题闭环能力得到了系统性强化。</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t>（</w:t>
      </w:r>
      <w:r w:rsidRPr="00A21114">
        <w:rPr>
          <w:rFonts w:ascii="Times New Roman" w:eastAsiaTheme="minorEastAsia" w:hAnsi="Times New Roman"/>
          <w:bCs/>
        </w:rPr>
        <w:t>3</w:t>
      </w:r>
      <w:r w:rsidRPr="00A21114">
        <w:rPr>
          <w:rFonts w:ascii="Times New Roman" w:eastAsiaTheme="minorEastAsia" w:hAnsi="Times New Roman"/>
          <w:bCs/>
        </w:rPr>
        <w:t>）指标趋势与效果分析</w:t>
      </w:r>
    </w:p>
    <w:p w:rsidR="00A21114" w:rsidRPr="00A21114" w:rsidRDefault="00A21114" w:rsidP="00A21114">
      <w:pPr>
        <w:shd w:val="clear" w:color="auto" w:fill="FFFFFF"/>
        <w:spacing w:line="400" w:lineRule="exact"/>
        <w:ind w:firstLine="480"/>
        <w:rPr>
          <w:rFonts w:ascii="Times New Roman" w:eastAsiaTheme="minorEastAsia" w:hAnsi="Times New Roman"/>
          <w:bCs/>
        </w:rPr>
      </w:pPr>
      <w:r w:rsidRPr="00A21114">
        <w:rPr>
          <w:rFonts w:ascii="Times New Roman" w:eastAsiaTheme="minorEastAsia" w:hAnsi="Times New Roman"/>
          <w:bCs/>
        </w:rPr>
        <w:t>为了更直观地呈现改进过程中的动态变化趋势，图</w:t>
      </w:r>
      <w:r w:rsidRPr="00A21114">
        <w:rPr>
          <w:rFonts w:ascii="Times New Roman" w:eastAsiaTheme="minorEastAsia" w:hAnsi="Times New Roman"/>
          <w:bCs/>
        </w:rPr>
        <w:t>5-9</w:t>
      </w:r>
      <w:r w:rsidRPr="00A21114">
        <w:rPr>
          <w:rFonts w:ascii="Times New Roman" w:eastAsiaTheme="minorEastAsia" w:hAnsi="Times New Roman"/>
          <w:bCs/>
        </w:rPr>
        <w:t>展示了主要指标随时间的演进曲线。图中横轴为项目实施周期（以周为单位），纵轴为对应指标数值。可以观察到，随着</w:t>
      </w:r>
      <w:r w:rsidRPr="00A21114">
        <w:rPr>
          <w:rFonts w:ascii="Times New Roman" w:eastAsiaTheme="minorEastAsia" w:hAnsi="Times New Roman"/>
          <w:bCs/>
        </w:rPr>
        <w:t>CI/CD</w:t>
      </w:r>
      <w:r w:rsidRPr="00A21114">
        <w:rPr>
          <w:rFonts w:ascii="Times New Roman" w:eastAsiaTheme="minorEastAsia" w:hAnsi="Times New Roman"/>
          <w:bCs/>
        </w:rPr>
        <w:t>体系的逐步完善与度量反馈机制的稳定运行，交付周期与缺陷率呈持续下降趋势，而测试覆盖率与部署成功率则稳步上升。第六周后，各项指标趋于稳定，表明改进体系已形成正向反馈与自我调节能力，实现了从</w:t>
      </w:r>
      <w:r w:rsidRPr="00A21114">
        <w:rPr>
          <w:rFonts w:ascii="Times New Roman" w:eastAsiaTheme="minorEastAsia" w:hAnsi="Times New Roman"/>
          <w:bCs/>
        </w:rPr>
        <w:t>“</w:t>
      </w:r>
      <w:r w:rsidRPr="00A21114">
        <w:rPr>
          <w:rFonts w:ascii="Times New Roman" w:eastAsiaTheme="minorEastAsia" w:hAnsi="Times New Roman"/>
          <w:bCs/>
        </w:rPr>
        <w:t>阶段性改进</w:t>
      </w:r>
      <w:r w:rsidRPr="00A21114">
        <w:rPr>
          <w:rFonts w:ascii="Times New Roman" w:eastAsiaTheme="minorEastAsia" w:hAnsi="Times New Roman"/>
          <w:bCs/>
        </w:rPr>
        <w:t>”</w:t>
      </w:r>
      <w:r w:rsidRPr="00A21114">
        <w:rPr>
          <w:rFonts w:ascii="Times New Roman" w:eastAsiaTheme="minorEastAsia" w:hAnsi="Times New Roman"/>
          <w:bCs/>
        </w:rPr>
        <w:t>向</w:t>
      </w:r>
      <w:r w:rsidRPr="00A21114">
        <w:rPr>
          <w:rFonts w:ascii="Times New Roman" w:eastAsiaTheme="minorEastAsia" w:hAnsi="Times New Roman"/>
          <w:bCs/>
        </w:rPr>
        <w:t>“</w:t>
      </w:r>
      <w:r w:rsidRPr="00A21114">
        <w:rPr>
          <w:rFonts w:ascii="Times New Roman" w:eastAsiaTheme="minorEastAsia" w:hAnsi="Times New Roman"/>
          <w:bCs/>
        </w:rPr>
        <w:t>持续优化</w:t>
      </w:r>
      <w:r w:rsidRPr="00A21114">
        <w:rPr>
          <w:rFonts w:ascii="Times New Roman" w:eastAsiaTheme="minorEastAsia" w:hAnsi="Times New Roman"/>
          <w:bCs/>
        </w:rPr>
        <w:t>”</w:t>
      </w:r>
      <w:r w:rsidRPr="00A21114">
        <w:rPr>
          <w:rFonts w:ascii="Times New Roman" w:eastAsiaTheme="minorEastAsia" w:hAnsi="Times New Roman"/>
          <w:bCs/>
        </w:rPr>
        <w:t>的转变。</w:t>
      </w:r>
    </w:p>
    <w:p w:rsidR="00A21114" w:rsidRPr="00A21114" w:rsidRDefault="00A21114" w:rsidP="00A21114">
      <w:pPr>
        <w:shd w:val="clear" w:color="auto" w:fill="FFFFFF"/>
        <w:spacing w:line="400" w:lineRule="exact"/>
        <w:ind w:firstLine="480"/>
        <w:rPr>
          <w:rFonts w:ascii="Times New Roman" w:eastAsiaTheme="minorEastAsia" w:hAnsi="Times New Roman"/>
          <w:bCs/>
        </w:rPr>
      </w:pPr>
    </w:p>
    <w:p w:rsidR="0044487B" w:rsidRDefault="008F775A" w:rsidP="00A10593">
      <w:pPr>
        <w:ind w:firstLine="480"/>
        <w:jc w:val="center"/>
      </w:pPr>
      <w:r>
        <w:rPr>
          <w:rFonts w:hint="eastAsia"/>
          <w:noProof/>
        </w:rPr>
        <w:drawing>
          <wp:inline distT="0" distB="0" distL="0" distR="0">
            <wp:extent cx="4411541" cy="2104961"/>
            <wp:effectExtent l="0" t="0" r="8255" b="16510"/>
            <wp:docPr id="51" name="图表 51"/>
            <wp:cNvGraphicFramePr/>
            <a:graphic xmlns:a="http://schemas.openxmlformats.org/drawingml/2006/main">
              <a:graphicData uri="http://schemas.openxmlformats.org/drawingml/2006/chart">
                <c:chart xmlns:c="http://schemas.openxmlformats.org/drawingml/2006/chart" xmlns:r="http://schemas.openxmlformats.org/officeDocument/2006/relationships" r:id="rId174"/>
              </a:graphicData>
            </a:graphic>
          </wp:inline>
        </w:drawing>
      </w:r>
    </w:p>
    <w:p w:rsidR="00084F0B" w:rsidRDefault="00084F0B" w:rsidP="00084F0B">
      <w:pPr>
        <w:jc w:val="center"/>
        <w:rPr>
          <w:rFonts w:ascii="Times New Roman" w:hAnsi="Times New Roman" w:cs="Times New Roman"/>
          <w:sz w:val="21"/>
          <w:szCs w:val="21"/>
        </w:rPr>
      </w:pPr>
      <w:r w:rsidRPr="00084F0B">
        <w:rPr>
          <w:rFonts w:ascii="Times New Roman" w:hAnsi="Times New Roman" w:cs="Times New Roman"/>
          <w:sz w:val="21"/>
          <w:szCs w:val="21"/>
        </w:rPr>
        <w:t>图</w:t>
      </w:r>
      <w:r w:rsidRPr="00084F0B">
        <w:rPr>
          <w:rFonts w:ascii="Times New Roman" w:hAnsi="Times New Roman" w:cs="Times New Roman"/>
          <w:sz w:val="21"/>
          <w:szCs w:val="21"/>
        </w:rPr>
        <w:t xml:space="preserve">5-9 </w:t>
      </w:r>
      <w:r w:rsidRPr="00084F0B">
        <w:rPr>
          <w:rFonts w:ascii="Times New Roman" w:hAnsi="Times New Roman" w:cs="Times New Roman"/>
          <w:sz w:val="21"/>
          <w:szCs w:val="21"/>
        </w:rPr>
        <w:t>项目实施成效趋势图</w:t>
      </w:r>
    </w:p>
    <w:p w:rsidR="007458ED" w:rsidRPr="00084F0B" w:rsidRDefault="007458ED" w:rsidP="00084F0B">
      <w:pPr>
        <w:jc w:val="center"/>
        <w:rPr>
          <w:rFonts w:ascii="Times New Roman" w:hAnsi="Times New Roman" w:cs="Times New Roman"/>
          <w:sz w:val="21"/>
          <w:szCs w:val="21"/>
        </w:rPr>
      </w:pPr>
    </w:p>
    <w:p w:rsidR="007458ED" w:rsidRPr="007458ED" w:rsidRDefault="007458ED" w:rsidP="007458ED">
      <w:pPr>
        <w:shd w:val="clear" w:color="auto" w:fill="FFFFFF"/>
        <w:spacing w:line="400" w:lineRule="exact"/>
        <w:ind w:firstLine="480"/>
        <w:rPr>
          <w:rFonts w:ascii="Times New Roman" w:eastAsiaTheme="minorEastAsia" w:hAnsi="Times New Roman"/>
          <w:bCs/>
        </w:rPr>
      </w:pPr>
      <w:r w:rsidRPr="007458ED">
        <w:rPr>
          <w:rFonts w:ascii="Times New Roman" w:eastAsiaTheme="minorEastAsia" w:hAnsi="Times New Roman"/>
          <w:bCs/>
        </w:rPr>
        <w:lastRenderedPageBreak/>
        <w:t>图</w:t>
      </w:r>
      <w:r w:rsidRPr="007458ED">
        <w:rPr>
          <w:rFonts w:ascii="Times New Roman" w:eastAsiaTheme="minorEastAsia" w:hAnsi="Times New Roman"/>
          <w:bCs/>
        </w:rPr>
        <w:t>5-9</w:t>
      </w:r>
      <w:r w:rsidRPr="007458ED">
        <w:rPr>
          <w:rFonts w:ascii="Times New Roman" w:eastAsiaTheme="minorEastAsia" w:hAnsi="Times New Roman"/>
          <w:bCs/>
        </w:rPr>
        <w:t>展示了</w:t>
      </w:r>
      <w:r w:rsidRPr="007458ED">
        <w:rPr>
          <w:rFonts w:ascii="Times New Roman" w:eastAsiaTheme="minorEastAsia" w:hAnsi="Times New Roman"/>
          <w:bCs/>
        </w:rPr>
        <w:t>H</w:t>
      </w:r>
      <w:r w:rsidRPr="007458ED">
        <w:rPr>
          <w:rFonts w:ascii="Times New Roman" w:eastAsiaTheme="minorEastAsia" w:hAnsi="Times New Roman"/>
          <w:bCs/>
        </w:rPr>
        <w:t>公司核心业务系统项目在改进实施过程中的主要绩效指标变化趋势。随着自动化工具、度量体系与协作文化的逐步融合，过程效率与质量指标均呈持续优化态势，验证了改进体系的有效性与可持续性。</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w:t>
      </w:r>
      <w:r w:rsidRPr="000E6602">
        <w:rPr>
          <w:rFonts w:ascii="Times New Roman" w:eastAsiaTheme="minorEastAsia" w:hAnsi="Times New Roman"/>
          <w:bCs/>
        </w:rPr>
        <w:t>4</w:t>
      </w:r>
      <w:r w:rsidRPr="000E6602">
        <w:rPr>
          <w:rFonts w:ascii="Times New Roman" w:eastAsiaTheme="minorEastAsia" w:hAnsi="Times New Roman"/>
          <w:bCs/>
        </w:rPr>
        <w:t>）结果验证与经验总结</w:t>
      </w:r>
    </w:p>
    <w:p w:rsidR="000E6602"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该项目的实证结果表明，软件过程改进方案在复杂系统环境中具有良好的可操作性与推广潜力。首先，</w:t>
      </w:r>
      <w:r w:rsidRPr="000E6602">
        <w:rPr>
          <w:rFonts w:eastAsiaTheme="minorEastAsia"/>
        </w:rPr>
        <w:t>自动化与制度化的结合</w:t>
      </w:r>
      <w:r w:rsidRPr="000E6602">
        <w:rPr>
          <w:rFonts w:ascii="Times New Roman" w:eastAsiaTheme="minorEastAsia" w:hAnsi="Times New Roman"/>
          <w:bCs/>
        </w:rPr>
        <w:t>显著提高了过程执行的稳定性与一致性，使交付过程由人工经验转向流程规范。其次，</w:t>
      </w:r>
      <w:r w:rsidRPr="000E6602">
        <w:rPr>
          <w:rFonts w:eastAsiaTheme="minorEastAsia"/>
        </w:rPr>
        <w:t>数据化度量机制</w:t>
      </w:r>
      <w:r w:rsidRPr="000E6602">
        <w:rPr>
          <w:rFonts w:ascii="Times New Roman" w:eastAsiaTheme="minorEastAsia" w:hAnsi="Times New Roman"/>
          <w:bCs/>
        </w:rPr>
        <w:t>增强了项目管理的科学性与可追溯性，使决策建立在量化依据之上。再次，</w:t>
      </w:r>
      <w:r w:rsidRPr="000E6602">
        <w:rPr>
          <w:rFonts w:eastAsiaTheme="minorEastAsia"/>
        </w:rPr>
        <w:t>组织文化与协同机制</w:t>
      </w:r>
      <w:r w:rsidRPr="000E6602">
        <w:rPr>
          <w:rFonts w:ascii="Times New Roman" w:eastAsiaTheme="minorEastAsia" w:hAnsi="Times New Roman"/>
          <w:bCs/>
        </w:rPr>
        <w:t>的构建促进了团队间的主动反馈与知识共享，形成了持续学习的组织氛围。</w:t>
      </w:r>
    </w:p>
    <w:p w:rsidR="00084F0B" w:rsidRPr="000E6602" w:rsidRDefault="000E6602" w:rsidP="000E6602">
      <w:pPr>
        <w:shd w:val="clear" w:color="auto" w:fill="FFFFFF"/>
        <w:spacing w:line="400" w:lineRule="exact"/>
        <w:ind w:firstLine="480"/>
        <w:rPr>
          <w:rFonts w:ascii="Times New Roman" w:eastAsiaTheme="minorEastAsia" w:hAnsi="Times New Roman"/>
          <w:bCs/>
        </w:rPr>
      </w:pPr>
      <w:r w:rsidRPr="000E6602">
        <w:rPr>
          <w:rFonts w:ascii="Times New Roman" w:eastAsiaTheme="minorEastAsia" w:hAnsi="Times New Roman"/>
          <w:bCs/>
        </w:rPr>
        <w:t>总体来看，</w:t>
      </w:r>
      <w:r w:rsidRPr="000E6602">
        <w:rPr>
          <w:rFonts w:ascii="Times New Roman" w:eastAsiaTheme="minorEastAsia" w:hAnsi="Times New Roman"/>
          <w:bCs/>
        </w:rPr>
        <w:t>H</w:t>
      </w:r>
      <w:r w:rsidRPr="000E6602">
        <w:rPr>
          <w:rFonts w:ascii="Times New Roman" w:eastAsiaTheme="minorEastAsia" w:hAnsi="Times New Roman"/>
          <w:bCs/>
        </w:rPr>
        <w:t>公司软件过程改进方案不仅在技术与流程层面取得了显著绩效提升，更在组织能力建设上实现了从</w:t>
      </w:r>
      <w:r w:rsidRPr="000E6602">
        <w:rPr>
          <w:rFonts w:ascii="Times New Roman" w:eastAsiaTheme="minorEastAsia" w:hAnsi="Times New Roman"/>
          <w:bCs/>
        </w:rPr>
        <w:t>“</w:t>
      </w:r>
      <w:r w:rsidRPr="000E6602">
        <w:rPr>
          <w:rFonts w:ascii="Times New Roman" w:eastAsiaTheme="minorEastAsia" w:hAnsi="Times New Roman"/>
          <w:bCs/>
        </w:rPr>
        <w:t>被动改进</w:t>
      </w:r>
      <w:r w:rsidRPr="000E6602">
        <w:rPr>
          <w:rFonts w:ascii="Times New Roman" w:eastAsiaTheme="minorEastAsia" w:hAnsi="Times New Roman"/>
          <w:bCs/>
        </w:rPr>
        <w:t>”</w:t>
      </w:r>
      <w:r w:rsidRPr="000E6602">
        <w:rPr>
          <w:rFonts w:ascii="Times New Roman" w:eastAsiaTheme="minorEastAsia" w:hAnsi="Times New Roman"/>
          <w:bCs/>
        </w:rPr>
        <w:t>向</w:t>
      </w:r>
      <w:r w:rsidRPr="000E6602">
        <w:rPr>
          <w:rFonts w:ascii="Times New Roman" w:eastAsiaTheme="minorEastAsia" w:hAnsi="Times New Roman"/>
          <w:bCs/>
        </w:rPr>
        <w:t>“</w:t>
      </w:r>
      <w:r w:rsidRPr="000E6602">
        <w:rPr>
          <w:rFonts w:ascii="Times New Roman" w:eastAsiaTheme="minorEastAsia" w:hAnsi="Times New Roman"/>
          <w:bCs/>
        </w:rPr>
        <w:t>主动演化</w:t>
      </w:r>
      <w:r w:rsidRPr="000E6602">
        <w:rPr>
          <w:rFonts w:ascii="Times New Roman" w:eastAsiaTheme="minorEastAsia" w:hAnsi="Times New Roman"/>
          <w:bCs/>
        </w:rPr>
        <w:t>”</w:t>
      </w:r>
      <w:r w:rsidRPr="000E6602">
        <w:rPr>
          <w:rFonts w:ascii="Times New Roman" w:eastAsiaTheme="minorEastAsia" w:hAnsi="Times New Roman"/>
          <w:bCs/>
        </w:rPr>
        <w:t>的转变。这一结果验证了本研究提出的改进体系在实际项目环境中的有效性，为企业构建数据驱动、文化协同、持续优化的软件过程改进模式提供了经验支撑与实践参考。</w:t>
      </w:r>
    </w:p>
    <w:p w:rsidR="002F7A90" w:rsidRPr="00E36F1E" w:rsidRDefault="002F7A90" w:rsidP="00AF69ED"/>
    <w:p w:rsidR="002F7A90" w:rsidRPr="002F7A90" w:rsidRDefault="002F7A90" w:rsidP="002F7A90">
      <w:pPr>
        <w:ind w:firstLine="480"/>
        <w:sectPr w:rsidR="002F7A90" w:rsidRPr="002F7A90">
          <w:pgSz w:w="11906" w:h="16838"/>
          <w:pgMar w:top="1440" w:right="1417" w:bottom="1440" w:left="1417" w:header="850" w:footer="992" w:gutter="0"/>
          <w:cols w:space="0"/>
          <w:docGrid w:type="lines" w:linePitch="312"/>
        </w:sectPr>
      </w:pPr>
    </w:p>
    <w:p w:rsidR="00C3671B" w:rsidRPr="00357FA6" w:rsidRDefault="00C3671B" w:rsidP="00F27544">
      <w:pPr>
        <w:pStyle w:val="1"/>
        <w:ind w:firstLine="640"/>
      </w:pPr>
      <w:bookmarkStart w:id="106" w:name="_Toc213016574"/>
      <w:r w:rsidRPr="00357FA6">
        <w:rPr>
          <w:rFonts w:hint="eastAsia"/>
        </w:rPr>
        <w:lastRenderedPageBreak/>
        <w:t>第</w:t>
      </w:r>
      <w:r w:rsidR="00867065">
        <w:rPr>
          <w:rFonts w:hint="eastAsia"/>
        </w:rPr>
        <w:t>6</w:t>
      </w:r>
      <w:r w:rsidRPr="00357FA6">
        <w:rPr>
          <w:rFonts w:hint="eastAsia"/>
        </w:rPr>
        <w:t>章</w:t>
      </w:r>
      <w:r w:rsidRPr="00357FA6">
        <w:rPr>
          <w:rFonts w:hint="eastAsia"/>
        </w:rPr>
        <w:t xml:space="preserve"> </w:t>
      </w:r>
      <w:r w:rsidRPr="00357FA6">
        <w:rPr>
          <w:rFonts w:hint="eastAsia"/>
        </w:rPr>
        <w:t>研究结论与展望</w:t>
      </w:r>
      <w:bookmarkEnd w:id="106"/>
    </w:p>
    <w:p w:rsidR="00AB2DEF" w:rsidRDefault="00C3671B" w:rsidP="00AB2DEF">
      <w:pPr>
        <w:pStyle w:val="2"/>
        <w:keepNext/>
        <w:keepLines/>
        <w:numPr>
          <w:ilvl w:val="1"/>
          <w:numId w:val="0"/>
        </w:numPr>
        <w:adjustRightInd/>
        <w:snapToGrid/>
        <w:rPr>
          <w:rFonts w:ascii="Times New Roman" w:hAnsi="Times New Roman"/>
          <w:bCs/>
          <w:szCs w:val="32"/>
        </w:rPr>
      </w:pPr>
      <w:bookmarkStart w:id="107" w:name="_Toc213016575"/>
      <w:r w:rsidRPr="00AB2DEF">
        <w:rPr>
          <w:rFonts w:ascii="Times New Roman" w:hAnsi="Times New Roman" w:hint="eastAsia"/>
          <w:bCs/>
          <w:szCs w:val="32"/>
        </w:rPr>
        <w:t xml:space="preserve">6.1 </w:t>
      </w:r>
      <w:r w:rsidRPr="00AB2DEF">
        <w:rPr>
          <w:rFonts w:ascii="Times New Roman" w:hAnsi="Times New Roman" w:hint="eastAsia"/>
          <w:bCs/>
          <w:szCs w:val="32"/>
        </w:rPr>
        <w:t>研究结论</w:t>
      </w:r>
      <w:bookmarkEnd w:id="107"/>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本文以工程管理视角为基础，围绕金融科技行业背景下的软件开发过程改进问题，以</w:t>
      </w:r>
      <w:r w:rsidRPr="004C4F0C">
        <w:rPr>
          <w:rFonts w:ascii="Times New Roman" w:eastAsiaTheme="minorEastAsia" w:hAnsi="Times New Roman"/>
          <w:bCs/>
        </w:rPr>
        <w:t>H</w:t>
      </w:r>
      <w:r w:rsidRPr="004C4F0C">
        <w:rPr>
          <w:rFonts w:ascii="Times New Roman" w:eastAsiaTheme="minorEastAsia" w:hAnsi="Times New Roman"/>
          <w:bCs/>
        </w:rPr>
        <w:t>公司为典型案例展开系统研究。研究以</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为主线，融合了软件工程、系统工程与管理科学的理论方法，通过现状诊断、问题识别、方案设计、实施评估四个阶段，构建了符合金融科技特征的软件开发过程改进框架。研究结论可从总体归纳、主要成果与创新贡献三个层面进行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（一）总体结论</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本文研究表明，在强监管与高频变更并存的金融科技环境中，软件开发效率、质量与合规性之间存在显著张力。</w:t>
      </w:r>
      <w:r w:rsidRPr="004C4F0C">
        <w:rPr>
          <w:rFonts w:ascii="Times New Roman" w:eastAsiaTheme="minorEastAsia" w:hAnsi="Times New Roman"/>
          <w:bCs/>
        </w:rPr>
        <w:t>H</w:t>
      </w:r>
      <w:r w:rsidRPr="004C4F0C">
        <w:rPr>
          <w:rFonts w:ascii="Times New Roman" w:eastAsiaTheme="minorEastAsia" w:hAnsi="Times New Roman"/>
          <w:bCs/>
        </w:rPr>
        <w:t>公司在既有流程体系下虽能维持一定的合规与稳定性，但由于需求响应机制、自动化程度及跨职能协作体系不足，整体研发效能受到明显约束。通过对企业软件开发过程的系统诊断与结构性改进，本研究验证了</w:t>
      </w:r>
      <w:r w:rsidRPr="004C4F0C">
        <w:rPr>
          <w:rFonts w:ascii="Times New Roman" w:eastAsiaTheme="minorEastAsia" w:hAnsi="Times New Roman"/>
          <w:bCs/>
        </w:rPr>
        <w:t>“</w:t>
      </w:r>
      <w:r w:rsidRPr="004C4F0C">
        <w:rPr>
          <w:rFonts w:ascii="Times New Roman" w:eastAsiaTheme="minorEastAsia" w:hAnsi="Times New Roman"/>
          <w:bCs/>
        </w:rPr>
        <w:t>价值流导向</w:t>
      </w:r>
      <w:r w:rsidRPr="004C4F0C">
        <w:rPr>
          <w:rFonts w:ascii="Times New Roman" w:eastAsiaTheme="minorEastAsia" w:hAnsi="Times New Roman"/>
          <w:bCs/>
        </w:rPr>
        <w:t>+</w:t>
      </w:r>
      <w:r w:rsidRPr="004C4F0C">
        <w:rPr>
          <w:rFonts w:ascii="Times New Roman" w:eastAsiaTheme="minorEastAsia" w:hAnsi="Times New Roman"/>
          <w:bCs/>
        </w:rPr>
        <w:t>度量驱动</w:t>
      </w:r>
      <w:r w:rsidRPr="004C4F0C">
        <w:rPr>
          <w:rFonts w:ascii="Times New Roman" w:eastAsiaTheme="minorEastAsia" w:hAnsi="Times New Roman"/>
          <w:bCs/>
        </w:rPr>
        <w:t>+</w:t>
      </w:r>
      <w:r w:rsidRPr="004C4F0C">
        <w:rPr>
          <w:rFonts w:ascii="Times New Roman" w:eastAsiaTheme="minorEastAsia" w:hAnsi="Times New Roman"/>
          <w:bCs/>
        </w:rPr>
        <w:t>组织协同</w:t>
      </w:r>
      <w:r w:rsidRPr="004C4F0C">
        <w:rPr>
          <w:rFonts w:ascii="Times New Roman" w:eastAsiaTheme="minorEastAsia" w:hAnsi="Times New Roman"/>
          <w:bCs/>
        </w:rPr>
        <w:t>”</w:t>
      </w:r>
      <w:r w:rsidRPr="004C4F0C">
        <w:rPr>
          <w:rFonts w:ascii="Times New Roman" w:eastAsiaTheme="minorEastAsia" w:hAnsi="Times New Roman"/>
          <w:bCs/>
        </w:rPr>
        <w:t>的改进模式能够有效平衡敏捷性与合规性之间的冲突，实现过程优化的可持续性与工程化。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研究结果显示，软件开发过程的改进应以度量数据为核心，以反馈闭环为驱动机制。通过建立面向全过程的能力评估与改进框架，企业能够在需求、设计、开发、测试与运维等各阶段形成统一的度量语言，实现问题识别、优化决策与过程验证的循环机制。实践证明，</w:t>
      </w:r>
      <w:r w:rsidRPr="004C4F0C">
        <w:rPr>
          <w:rFonts w:ascii="Times New Roman" w:eastAsiaTheme="minorEastAsia" w:hAnsi="Times New Roman"/>
          <w:bCs/>
        </w:rPr>
        <w:t>H</w:t>
      </w:r>
      <w:r w:rsidRPr="004C4F0C">
        <w:rPr>
          <w:rFonts w:ascii="Times New Roman" w:eastAsiaTheme="minorEastAsia" w:hAnsi="Times New Roman"/>
          <w:bCs/>
        </w:rPr>
        <w:t>公司在实施改进后，其平均迭代周期缩短约</w:t>
      </w:r>
      <w:r w:rsidRPr="004C4F0C">
        <w:rPr>
          <w:rFonts w:ascii="Times New Roman" w:eastAsiaTheme="minorEastAsia" w:hAnsi="Times New Roman"/>
          <w:bCs/>
        </w:rPr>
        <w:t>20%</w:t>
      </w:r>
      <w:r w:rsidRPr="004C4F0C">
        <w:rPr>
          <w:rFonts w:ascii="Times New Roman" w:eastAsiaTheme="minorEastAsia" w:hAnsi="Times New Roman"/>
          <w:bCs/>
        </w:rPr>
        <w:t>，关键缺陷逃逸率下降约</w:t>
      </w:r>
      <w:r w:rsidRPr="004C4F0C">
        <w:rPr>
          <w:rFonts w:ascii="Times New Roman" w:eastAsiaTheme="minorEastAsia" w:hAnsi="Times New Roman"/>
          <w:bCs/>
        </w:rPr>
        <w:t>30%</w:t>
      </w:r>
      <w:r w:rsidRPr="004C4F0C">
        <w:rPr>
          <w:rFonts w:ascii="Times New Roman" w:eastAsiaTheme="minorEastAsia" w:hAnsi="Times New Roman"/>
          <w:bCs/>
        </w:rPr>
        <w:t>，系统平均恢复时间（</w:t>
      </w:r>
      <w:r w:rsidRPr="004C4F0C">
        <w:rPr>
          <w:rFonts w:ascii="Times New Roman" w:eastAsiaTheme="minorEastAsia" w:hAnsi="Times New Roman"/>
          <w:bCs/>
        </w:rPr>
        <w:t>MTTR</w:t>
      </w:r>
      <w:r w:rsidRPr="004C4F0C">
        <w:rPr>
          <w:rFonts w:ascii="Times New Roman" w:eastAsiaTheme="minorEastAsia" w:hAnsi="Times New Roman"/>
          <w:bCs/>
        </w:rPr>
        <w:t>）降低约</w:t>
      </w:r>
      <w:r w:rsidRPr="004C4F0C">
        <w:rPr>
          <w:rFonts w:ascii="Times New Roman" w:eastAsiaTheme="minorEastAsia" w:hAnsi="Times New Roman"/>
          <w:bCs/>
        </w:rPr>
        <w:t>25%</w:t>
      </w:r>
      <w:r w:rsidRPr="004C4F0C">
        <w:rPr>
          <w:rFonts w:ascii="Times New Roman" w:eastAsiaTheme="minorEastAsia" w:hAnsi="Times New Roman"/>
          <w:bCs/>
        </w:rPr>
        <w:t>，团队跨部门协作效率显著提升。这一成果验证了基于</w:t>
      </w:r>
      <w:r w:rsidRPr="004C4F0C">
        <w:rPr>
          <w:rFonts w:ascii="Times New Roman" w:eastAsiaTheme="minorEastAsia" w:hAnsi="Times New Roman"/>
          <w:bCs/>
        </w:rPr>
        <w:t>DevSecOps</w:t>
      </w:r>
      <w:r w:rsidRPr="004C4F0C">
        <w:rPr>
          <w:rFonts w:ascii="Times New Roman" w:eastAsiaTheme="minorEastAsia" w:hAnsi="Times New Roman"/>
          <w:bCs/>
        </w:rPr>
        <w:t>理念的持续改进机制在金融科技企业中的可行性与适应性。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（二）主要成果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从研究内容与改进维度来看，本文在以下五个方面取得了系统性成果：</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）需求管理维度：通过构建动态优先级与追踪机制，建立了</w:t>
      </w:r>
      <w:r w:rsidRPr="004C4F0C">
        <w:rPr>
          <w:rFonts w:ascii="Times New Roman" w:eastAsiaTheme="minorEastAsia" w:hAnsi="Times New Roman"/>
          <w:bCs/>
        </w:rPr>
        <w:t>“</w:t>
      </w:r>
      <w:r w:rsidRPr="004C4F0C">
        <w:rPr>
          <w:rFonts w:ascii="Times New Roman" w:eastAsiaTheme="minorEastAsia" w:hAnsi="Times New Roman"/>
          <w:bCs/>
        </w:rPr>
        <w:t>需求追踪完整性</w:t>
      </w:r>
      <w:r w:rsidRPr="004C4F0C">
        <w:rPr>
          <w:rFonts w:ascii="Times New Roman" w:eastAsiaTheme="minorEastAsia" w:hAnsi="Times New Roman"/>
          <w:bCs/>
        </w:rPr>
        <w:t>—</w:t>
      </w:r>
      <w:r w:rsidRPr="004C4F0C">
        <w:rPr>
          <w:rFonts w:ascii="Times New Roman" w:eastAsiaTheme="minorEastAsia" w:hAnsi="Times New Roman"/>
          <w:bCs/>
        </w:rPr>
        <w:t>变更响应度</w:t>
      </w:r>
      <w:r w:rsidRPr="004C4F0C">
        <w:rPr>
          <w:rFonts w:ascii="Times New Roman" w:eastAsiaTheme="minorEastAsia" w:hAnsi="Times New Roman"/>
          <w:bCs/>
        </w:rPr>
        <w:t>—</w:t>
      </w:r>
      <w:r w:rsidRPr="004C4F0C">
        <w:rPr>
          <w:rFonts w:ascii="Times New Roman" w:eastAsiaTheme="minorEastAsia" w:hAnsi="Times New Roman"/>
          <w:bCs/>
        </w:rPr>
        <w:t>交付可预测性</w:t>
      </w:r>
      <w:r w:rsidRPr="004C4F0C">
        <w:rPr>
          <w:rFonts w:ascii="Times New Roman" w:eastAsiaTheme="minorEastAsia" w:hAnsi="Times New Roman"/>
          <w:bCs/>
        </w:rPr>
        <w:t>”</w:t>
      </w:r>
      <w:r w:rsidRPr="004C4F0C">
        <w:rPr>
          <w:rFonts w:ascii="Times New Roman" w:eastAsiaTheme="minorEastAsia" w:hAnsi="Times New Roman"/>
          <w:bCs/>
        </w:rPr>
        <w:t>的度量体系，显著提升了需求响应速度与资源配置效率。需求管理过程从被动记录转变为主动控制，实现了需求变更的可追溯与透明化。</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）安全左移维度：以</w:t>
      </w:r>
      <w:r w:rsidRPr="004C4F0C">
        <w:rPr>
          <w:rFonts w:ascii="Times New Roman" w:eastAsiaTheme="minorEastAsia" w:hAnsi="Times New Roman"/>
          <w:bCs/>
        </w:rPr>
        <w:t>“</w:t>
      </w:r>
      <w:r w:rsidRPr="004C4F0C">
        <w:rPr>
          <w:rFonts w:ascii="Times New Roman" w:eastAsiaTheme="minorEastAsia" w:hAnsi="Times New Roman"/>
          <w:bCs/>
        </w:rPr>
        <w:t>安全即代码（</w:t>
      </w:r>
      <w:r w:rsidRPr="004C4F0C">
        <w:rPr>
          <w:rFonts w:ascii="Times New Roman" w:eastAsiaTheme="minorEastAsia" w:hAnsi="Times New Roman"/>
          <w:bCs/>
        </w:rPr>
        <w:t>Security-as-Code</w:t>
      </w:r>
      <w:r w:rsidRPr="004C4F0C">
        <w:rPr>
          <w:rFonts w:ascii="Times New Roman" w:eastAsiaTheme="minorEastAsia" w:hAnsi="Times New Roman"/>
          <w:bCs/>
        </w:rPr>
        <w:t>）</w:t>
      </w:r>
      <w:r w:rsidRPr="004C4F0C">
        <w:rPr>
          <w:rFonts w:ascii="Times New Roman" w:eastAsiaTheme="minorEastAsia" w:hAnsi="Times New Roman"/>
          <w:bCs/>
        </w:rPr>
        <w:t>”</w:t>
      </w:r>
      <w:r w:rsidRPr="004C4F0C">
        <w:rPr>
          <w:rFonts w:ascii="Times New Roman" w:eastAsiaTheme="minorEastAsia" w:hAnsi="Times New Roman"/>
          <w:bCs/>
        </w:rPr>
        <w:t>理念为基础，设计了安全策略嵌入与前移机制，将安全检测与合规审查前置至需求与设计阶段，减少了后期返工与漏洞暴露。研究表明，安全前移机制可有效降低合规风险并强化系统的可信性。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技术债务治理维度：通过引入技术债务识别与偿还模型，建立了多维度债务度量体系，包括复杂度、耦合度、重构比与缺陷密度等指标，实现了债务规模的量化与可控化。实践验证表明，治理机制能够延缓系统可维护性衰减，提高架构的演化弹性。</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4</w:t>
      </w:r>
      <w:r w:rsidRPr="004C4F0C">
        <w:rPr>
          <w:rFonts w:ascii="Times New Roman" w:eastAsiaTheme="minorEastAsia" w:hAnsi="Times New Roman"/>
          <w:bCs/>
        </w:rPr>
        <w:t>）智能运维维度：结合</w:t>
      </w:r>
      <w:r w:rsidRPr="004C4F0C">
        <w:rPr>
          <w:rFonts w:ascii="Times New Roman" w:eastAsiaTheme="minorEastAsia" w:hAnsi="Times New Roman"/>
          <w:bCs/>
        </w:rPr>
        <w:t>AIOps</w:t>
      </w:r>
      <w:r w:rsidRPr="004C4F0C">
        <w:rPr>
          <w:rFonts w:ascii="Times New Roman" w:eastAsiaTheme="minorEastAsia" w:hAnsi="Times New Roman"/>
          <w:bCs/>
        </w:rPr>
        <w:t>与</w:t>
      </w:r>
      <w:r w:rsidRPr="004C4F0C">
        <w:rPr>
          <w:rFonts w:ascii="Times New Roman" w:eastAsiaTheme="minorEastAsia" w:hAnsi="Times New Roman"/>
          <w:bCs/>
        </w:rPr>
        <w:t>SRE</w:t>
      </w:r>
      <w:r w:rsidRPr="004C4F0C">
        <w:rPr>
          <w:rFonts w:ascii="Times New Roman" w:eastAsiaTheme="minorEastAsia" w:hAnsi="Times New Roman"/>
          <w:bCs/>
        </w:rPr>
        <w:t>理论，构建了日志融合、异常检测与预测性运维模型，形成了从</w:t>
      </w:r>
      <w:r w:rsidRPr="004C4F0C">
        <w:rPr>
          <w:rFonts w:ascii="Times New Roman" w:eastAsiaTheme="minorEastAsia" w:hAnsi="Times New Roman"/>
          <w:bCs/>
        </w:rPr>
        <w:t>“</w:t>
      </w:r>
      <w:r w:rsidRPr="004C4F0C">
        <w:rPr>
          <w:rFonts w:ascii="Times New Roman" w:eastAsiaTheme="minorEastAsia" w:hAnsi="Times New Roman"/>
          <w:bCs/>
        </w:rPr>
        <w:t>被动响应</w:t>
      </w:r>
      <w:r w:rsidRPr="004C4F0C">
        <w:rPr>
          <w:rFonts w:ascii="Times New Roman" w:eastAsiaTheme="minorEastAsia" w:hAnsi="Times New Roman"/>
          <w:bCs/>
        </w:rPr>
        <w:t>”</w:t>
      </w:r>
      <w:r w:rsidRPr="004C4F0C">
        <w:rPr>
          <w:rFonts w:ascii="Times New Roman" w:eastAsiaTheme="minorEastAsia" w:hAnsi="Times New Roman"/>
          <w:bCs/>
        </w:rPr>
        <w:t>到</w:t>
      </w:r>
      <w:r w:rsidRPr="004C4F0C">
        <w:rPr>
          <w:rFonts w:ascii="Times New Roman" w:eastAsiaTheme="minorEastAsia" w:hAnsi="Times New Roman"/>
          <w:bCs/>
        </w:rPr>
        <w:t>“</w:t>
      </w:r>
      <w:r w:rsidRPr="004C4F0C">
        <w:rPr>
          <w:rFonts w:ascii="Times New Roman" w:eastAsiaTheme="minorEastAsia" w:hAnsi="Times New Roman"/>
          <w:bCs/>
        </w:rPr>
        <w:t>主动防御</w:t>
      </w:r>
      <w:r w:rsidRPr="004C4F0C">
        <w:rPr>
          <w:rFonts w:ascii="Times New Roman" w:eastAsiaTheme="minorEastAsia" w:hAnsi="Times New Roman"/>
          <w:bCs/>
        </w:rPr>
        <w:t>”</w:t>
      </w:r>
      <w:r w:rsidRPr="004C4F0C">
        <w:rPr>
          <w:rFonts w:ascii="Times New Roman" w:eastAsiaTheme="minorEastAsia" w:hAnsi="Times New Roman"/>
          <w:bCs/>
        </w:rPr>
        <w:t>的转变。运维自动化程度与系统稳定性显著提升，错误预算机制与容量预测模型有效支持了高并发环境下的稳定运行。</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lastRenderedPageBreak/>
        <w:t>（</w:t>
      </w:r>
      <w:r w:rsidRPr="004C4F0C">
        <w:rPr>
          <w:rFonts w:ascii="Times New Roman" w:eastAsiaTheme="minorEastAsia" w:hAnsi="Times New Roman"/>
          <w:bCs/>
        </w:rPr>
        <w:t>5</w:t>
      </w:r>
      <w:r w:rsidRPr="004C4F0C">
        <w:rPr>
          <w:rFonts w:ascii="Times New Roman" w:eastAsiaTheme="minorEastAsia" w:hAnsi="Times New Roman"/>
          <w:bCs/>
        </w:rPr>
        <w:t>）跨职能协作维度：基于社会技术系统理论，构建了跨部门协同矩阵与责任分配机制，优化了研发、安全、合规及运维之间的信息流与决策链。通过建立统一度量指标与可视化看板，组织协同效率提升，流程弹性增强，促进了敏捷文化与监管文化的融合。</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这些成果不仅解决了</w:t>
      </w:r>
      <w:r w:rsidRPr="004C4F0C">
        <w:rPr>
          <w:rFonts w:ascii="Times New Roman" w:eastAsiaTheme="minorEastAsia" w:hAnsi="Times New Roman"/>
          <w:bCs/>
        </w:rPr>
        <w:t>H</w:t>
      </w:r>
      <w:r w:rsidRPr="004C4F0C">
        <w:rPr>
          <w:rFonts w:ascii="Times New Roman" w:eastAsiaTheme="minorEastAsia" w:hAnsi="Times New Roman"/>
          <w:bCs/>
        </w:rPr>
        <w:t>公司软件开发过程中的关键瓶颈问题，也为金融科技企业在复杂监管环境下实现过程改进提供了可复制的实践路径。</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（三）创新点总结</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从理论、方法与实践三个层面，本研究的创新性主要体现在以下方面：</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1</w:t>
      </w:r>
      <w:r w:rsidRPr="004C4F0C">
        <w:rPr>
          <w:rFonts w:ascii="Times New Roman" w:eastAsiaTheme="minorEastAsia" w:hAnsi="Times New Roman"/>
          <w:bCs/>
        </w:rPr>
        <w:t>）理论创新：本文首次在工程管理框架下，将软件过程改进（</w:t>
      </w:r>
      <w:r w:rsidRPr="004C4F0C">
        <w:rPr>
          <w:rFonts w:ascii="Times New Roman" w:eastAsiaTheme="minorEastAsia" w:hAnsi="Times New Roman"/>
          <w:bCs/>
        </w:rPr>
        <w:t>SPI</w:t>
      </w:r>
      <w:r w:rsidRPr="004C4F0C">
        <w:rPr>
          <w:rFonts w:ascii="Times New Roman" w:eastAsiaTheme="minorEastAsia" w:hAnsi="Times New Roman"/>
          <w:bCs/>
        </w:rPr>
        <w:t>）理论与</w:t>
      </w:r>
      <w:r w:rsidRPr="004C4F0C">
        <w:rPr>
          <w:rFonts w:ascii="Times New Roman" w:eastAsiaTheme="minorEastAsia" w:hAnsi="Times New Roman"/>
          <w:bCs/>
        </w:rPr>
        <w:t>DevSecOps</w:t>
      </w:r>
      <w:r w:rsidRPr="004C4F0C">
        <w:rPr>
          <w:rFonts w:ascii="Times New Roman" w:eastAsiaTheme="minorEastAsia" w:hAnsi="Times New Roman"/>
          <w:bCs/>
        </w:rPr>
        <w:t>理念系统融合，提出了</w:t>
      </w:r>
      <w:r w:rsidRPr="004C4F0C">
        <w:rPr>
          <w:rFonts w:ascii="Times New Roman" w:eastAsiaTheme="minorEastAsia" w:hAnsi="Times New Roman"/>
          <w:bCs/>
        </w:rPr>
        <w:t>“</w:t>
      </w:r>
      <w:r w:rsidRPr="004C4F0C">
        <w:rPr>
          <w:rFonts w:ascii="Times New Roman" w:eastAsiaTheme="minorEastAsia" w:hAnsi="Times New Roman"/>
          <w:bCs/>
        </w:rPr>
        <w:t>过程规范化</w:t>
      </w:r>
      <w:r w:rsidRPr="004C4F0C">
        <w:rPr>
          <w:rFonts w:ascii="Times New Roman" w:eastAsiaTheme="minorEastAsia" w:hAnsi="Times New Roman"/>
          <w:bCs/>
        </w:rPr>
        <w:t>—</w:t>
      </w:r>
      <w:r w:rsidRPr="004C4F0C">
        <w:rPr>
          <w:rFonts w:ascii="Times New Roman" w:eastAsiaTheme="minorEastAsia" w:hAnsi="Times New Roman"/>
          <w:bCs/>
        </w:rPr>
        <w:t>技术自动化</w:t>
      </w:r>
      <w:r w:rsidRPr="004C4F0C">
        <w:rPr>
          <w:rFonts w:ascii="Times New Roman" w:eastAsiaTheme="minorEastAsia" w:hAnsi="Times New Roman"/>
          <w:bCs/>
        </w:rPr>
        <w:t>—</w:t>
      </w:r>
      <w:r w:rsidRPr="004C4F0C">
        <w:rPr>
          <w:rFonts w:ascii="Times New Roman" w:eastAsiaTheme="minorEastAsia" w:hAnsi="Times New Roman"/>
          <w:bCs/>
        </w:rPr>
        <w:t>组织协同化</w:t>
      </w:r>
      <w:r w:rsidRPr="004C4F0C">
        <w:rPr>
          <w:rFonts w:ascii="Times New Roman" w:eastAsiaTheme="minorEastAsia" w:hAnsi="Times New Roman"/>
          <w:bCs/>
        </w:rPr>
        <w:t>”</w:t>
      </w:r>
      <w:r w:rsidRPr="004C4F0C">
        <w:rPr>
          <w:rFonts w:ascii="Times New Roman" w:eastAsiaTheme="minorEastAsia" w:hAnsi="Times New Roman"/>
          <w:bCs/>
        </w:rPr>
        <w:t>的三维度集成模型。该模型突破了传统</w:t>
      </w:r>
      <w:r w:rsidRPr="004C4F0C">
        <w:rPr>
          <w:rFonts w:ascii="Times New Roman" w:eastAsiaTheme="minorEastAsia" w:hAnsi="Times New Roman"/>
          <w:bCs/>
        </w:rPr>
        <w:t>CMMI</w:t>
      </w:r>
      <w:r w:rsidRPr="004C4F0C">
        <w:rPr>
          <w:rFonts w:ascii="Times New Roman" w:eastAsiaTheme="minorEastAsia" w:hAnsi="Times New Roman"/>
          <w:bCs/>
        </w:rPr>
        <w:t>体系偏重静态规范、忽视动态响应的局限，实现了从过程成熟度向过程适应性的转变，为复杂行业场景下的软件工程治理提供了新的理论支撑。</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2</w:t>
      </w:r>
      <w:r w:rsidRPr="004C4F0C">
        <w:rPr>
          <w:rFonts w:ascii="Times New Roman" w:eastAsiaTheme="minorEastAsia" w:hAnsi="Times New Roman"/>
          <w:bCs/>
        </w:rPr>
        <w:t>）方法创新：研究构建了以度量数据为核心的改进路径，结合价值流映射（</w:t>
      </w:r>
      <w:r w:rsidRPr="004C4F0C">
        <w:rPr>
          <w:rFonts w:ascii="Times New Roman" w:eastAsiaTheme="minorEastAsia" w:hAnsi="Times New Roman"/>
          <w:bCs/>
        </w:rPr>
        <w:t>VSM</w:t>
      </w:r>
      <w:r w:rsidRPr="004C4F0C">
        <w:rPr>
          <w:rFonts w:ascii="Times New Roman" w:eastAsiaTheme="minorEastAsia" w:hAnsi="Times New Roman"/>
          <w:bCs/>
        </w:rPr>
        <w:t>）与系统动力学建模方法，形成了</w:t>
      </w:r>
      <w:r w:rsidRPr="004C4F0C">
        <w:rPr>
          <w:rFonts w:ascii="Times New Roman" w:eastAsiaTheme="minorEastAsia" w:hAnsi="Times New Roman"/>
          <w:bCs/>
        </w:rPr>
        <w:t>“</w:t>
      </w:r>
      <w:r w:rsidRPr="004C4F0C">
        <w:rPr>
          <w:rFonts w:ascii="Times New Roman" w:eastAsiaTheme="minorEastAsia" w:hAnsi="Times New Roman"/>
          <w:bCs/>
        </w:rPr>
        <w:t>事件</w:t>
      </w:r>
      <w:r w:rsidRPr="004C4F0C">
        <w:rPr>
          <w:rFonts w:ascii="Times New Roman" w:eastAsiaTheme="minorEastAsia" w:hAnsi="Times New Roman"/>
          <w:bCs/>
        </w:rPr>
        <w:t>—</w:t>
      </w:r>
      <w:r w:rsidRPr="004C4F0C">
        <w:rPr>
          <w:rFonts w:ascii="Times New Roman" w:eastAsiaTheme="minorEastAsia" w:hAnsi="Times New Roman"/>
          <w:bCs/>
        </w:rPr>
        <w:t>度量</w:t>
      </w:r>
      <w:r w:rsidRPr="004C4F0C">
        <w:rPr>
          <w:rFonts w:ascii="Times New Roman" w:eastAsiaTheme="minorEastAsia" w:hAnsi="Times New Roman"/>
          <w:bCs/>
        </w:rPr>
        <w:t>—</w:t>
      </w:r>
      <w:r w:rsidRPr="004C4F0C">
        <w:rPr>
          <w:rFonts w:ascii="Times New Roman" w:eastAsiaTheme="minorEastAsia" w:hAnsi="Times New Roman"/>
          <w:bCs/>
        </w:rPr>
        <w:t>效应</w:t>
      </w:r>
      <w:r w:rsidRPr="004C4F0C">
        <w:rPr>
          <w:rFonts w:ascii="Times New Roman" w:eastAsiaTheme="minorEastAsia" w:hAnsi="Times New Roman"/>
          <w:bCs/>
        </w:rPr>
        <w:t>”</w:t>
      </w:r>
      <w:r w:rsidRPr="004C4F0C">
        <w:rPr>
          <w:rFonts w:ascii="Times New Roman" w:eastAsiaTheme="minorEastAsia" w:hAnsi="Times New Roman"/>
          <w:bCs/>
        </w:rPr>
        <w:t>的因果分析机制。该方法实现了问题定位、决策优化与反馈验证的闭环，为企业过程改进提供了定量化、可验证的研究工具。</w:t>
      </w:r>
    </w:p>
    <w:p w:rsidR="004C4F0C"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w:t>
      </w:r>
      <w:r w:rsidRPr="004C4F0C">
        <w:rPr>
          <w:rFonts w:ascii="Times New Roman" w:eastAsiaTheme="minorEastAsia" w:hAnsi="Times New Roman"/>
          <w:bCs/>
        </w:rPr>
        <w:t>3</w:t>
      </w:r>
      <w:r w:rsidRPr="004C4F0C">
        <w:rPr>
          <w:rFonts w:ascii="Times New Roman" w:eastAsiaTheme="minorEastAsia" w:hAnsi="Times New Roman"/>
          <w:bCs/>
        </w:rPr>
        <w:t>）实践创新：本文以</w:t>
      </w:r>
      <w:r w:rsidRPr="004C4F0C">
        <w:rPr>
          <w:rFonts w:ascii="Times New Roman" w:eastAsiaTheme="minorEastAsia" w:hAnsi="Times New Roman"/>
          <w:bCs/>
        </w:rPr>
        <w:t>H</w:t>
      </w:r>
      <w:r w:rsidRPr="004C4F0C">
        <w:rPr>
          <w:rFonts w:ascii="Times New Roman" w:eastAsiaTheme="minorEastAsia" w:hAnsi="Times New Roman"/>
          <w:bCs/>
        </w:rPr>
        <w:t>公司为实证对象，完成了从评估、设计到实施与验证的全流程改进研究，提出的</w:t>
      </w:r>
      <w:r w:rsidRPr="004C4F0C">
        <w:rPr>
          <w:rFonts w:ascii="Times New Roman" w:eastAsiaTheme="minorEastAsia" w:hAnsi="Times New Roman"/>
          <w:bCs/>
        </w:rPr>
        <w:t>“</w:t>
      </w:r>
      <w:r w:rsidRPr="004C4F0C">
        <w:rPr>
          <w:rFonts w:ascii="Times New Roman" w:eastAsiaTheme="minorEastAsia" w:hAnsi="Times New Roman"/>
          <w:bCs/>
        </w:rPr>
        <w:t>安全前移</w:t>
      </w:r>
      <w:r w:rsidRPr="004C4F0C">
        <w:rPr>
          <w:rFonts w:ascii="Times New Roman" w:eastAsiaTheme="minorEastAsia" w:hAnsi="Times New Roman"/>
          <w:bCs/>
        </w:rPr>
        <w:t>+</w:t>
      </w:r>
      <w:r w:rsidRPr="004C4F0C">
        <w:rPr>
          <w:rFonts w:ascii="Times New Roman" w:eastAsiaTheme="minorEastAsia" w:hAnsi="Times New Roman"/>
          <w:bCs/>
        </w:rPr>
        <w:t>智能运维</w:t>
      </w:r>
      <w:r w:rsidRPr="004C4F0C">
        <w:rPr>
          <w:rFonts w:ascii="Times New Roman" w:eastAsiaTheme="minorEastAsia" w:hAnsi="Times New Roman"/>
          <w:bCs/>
        </w:rPr>
        <w:t>+</w:t>
      </w:r>
      <w:r w:rsidRPr="004C4F0C">
        <w:rPr>
          <w:rFonts w:ascii="Times New Roman" w:eastAsiaTheme="minorEastAsia" w:hAnsi="Times New Roman"/>
          <w:bCs/>
        </w:rPr>
        <w:t>协同矩阵</w:t>
      </w:r>
      <w:r w:rsidRPr="004C4F0C">
        <w:rPr>
          <w:rFonts w:ascii="Times New Roman" w:eastAsiaTheme="minorEastAsia" w:hAnsi="Times New Roman"/>
          <w:bCs/>
        </w:rPr>
        <w:t>”</w:t>
      </w:r>
      <w:r w:rsidRPr="004C4F0C">
        <w:rPr>
          <w:rFonts w:ascii="Times New Roman" w:eastAsiaTheme="minorEastAsia" w:hAnsi="Times New Roman"/>
          <w:bCs/>
        </w:rPr>
        <w:t>组合机制在实际运行中取得显著成效。该研究为金融科技行业的软件工程改进提供了可落地的框架，并为行业监管部门与系统集成商提供了参考模型与度量标准。</w:t>
      </w:r>
    </w:p>
    <w:p w:rsidR="000F6515" w:rsidRPr="004C4F0C" w:rsidRDefault="004C4F0C" w:rsidP="004C4F0C">
      <w:pPr>
        <w:shd w:val="clear" w:color="auto" w:fill="FFFFFF"/>
        <w:spacing w:line="400" w:lineRule="exact"/>
        <w:ind w:firstLine="480"/>
        <w:rPr>
          <w:rFonts w:ascii="Times New Roman" w:eastAsiaTheme="minorEastAsia" w:hAnsi="Times New Roman"/>
          <w:bCs/>
        </w:rPr>
      </w:pPr>
      <w:r w:rsidRPr="004C4F0C">
        <w:rPr>
          <w:rFonts w:ascii="Times New Roman" w:eastAsiaTheme="minorEastAsia" w:hAnsi="Times New Roman"/>
          <w:bCs/>
        </w:rPr>
        <w:t>综上所述，本文以理论模型为基础，以实证分析为验证手段，构建了兼具科学性与应用性的研究体系。研究结论不仅揭示了软件开发过程改进的系统机理，也为高合规行业的数字化研发管理提供了方法论依据与工程化参考。</w:t>
      </w:r>
    </w:p>
    <w:p w:rsidR="00C3671B" w:rsidRDefault="00C3671B" w:rsidP="00AB2DEF">
      <w:pPr>
        <w:pStyle w:val="2"/>
        <w:keepNext/>
        <w:keepLines/>
        <w:numPr>
          <w:ilvl w:val="1"/>
          <w:numId w:val="0"/>
        </w:numPr>
        <w:adjustRightInd/>
        <w:snapToGrid/>
        <w:rPr>
          <w:rFonts w:ascii="Times New Roman" w:hAnsi="Times New Roman"/>
          <w:bCs/>
          <w:szCs w:val="32"/>
        </w:rPr>
      </w:pPr>
      <w:bookmarkStart w:id="108" w:name="_Toc213016576"/>
      <w:r w:rsidRPr="00AB2DEF">
        <w:rPr>
          <w:rFonts w:ascii="Times New Roman" w:hAnsi="Times New Roman" w:hint="eastAsia"/>
          <w:bCs/>
          <w:szCs w:val="32"/>
        </w:rPr>
        <w:t xml:space="preserve">6.2 </w:t>
      </w:r>
      <w:r w:rsidRPr="00AB2DEF">
        <w:rPr>
          <w:rFonts w:ascii="Times New Roman" w:hAnsi="Times New Roman" w:hint="eastAsia"/>
          <w:bCs/>
          <w:szCs w:val="32"/>
        </w:rPr>
        <w:t>未来展望</w:t>
      </w:r>
      <w:bookmarkEnd w:id="108"/>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本文的研究以</w:t>
      </w:r>
      <w:r w:rsidRPr="00143D4F">
        <w:rPr>
          <w:rFonts w:ascii="Times New Roman" w:eastAsiaTheme="minorEastAsia" w:hAnsi="Times New Roman"/>
          <w:bCs/>
        </w:rPr>
        <w:t>H</w:t>
      </w:r>
      <w:r w:rsidRPr="00143D4F">
        <w:rPr>
          <w:rFonts w:ascii="Times New Roman" w:eastAsiaTheme="minorEastAsia" w:hAnsi="Times New Roman"/>
          <w:bCs/>
        </w:rPr>
        <w:t>公司为案例，在软件开发过程改进的理论与实践方面进行了系统探讨与验证。然而，随着金融科技行业的持续演进和技术范式的更新，软件工程管理体系仍处于动态演化之中。未来研究需要在理论深化、方法创新、实践推广和政策治理四个层面进一步拓展，以形成更具普适性与前瞻性的工程管理研究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（一）理论深化方向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未来的研究可在软件过程改进（</w:t>
      </w:r>
      <w:r w:rsidRPr="00143D4F">
        <w:rPr>
          <w:rFonts w:ascii="Times New Roman" w:eastAsiaTheme="minorEastAsia" w:hAnsi="Times New Roman"/>
          <w:bCs/>
        </w:rPr>
        <w:t>SPI</w:t>
      </w:r>
      <w:r w:rsidRPr="00143D4F">
        <w:rPr>
          <w:rFonts w:ascii="Times New Roman" w:eastAsiaTheme="minorEastAsia" w:hAnsi="Times New Roman"/>
          <w:bCs/>
        </w:rPr>
        <w:t>）与</w:t>
      </w:r>
      <w:r w:rsidRPr="00143D4F">
        <w:rPr>
          <w:rFonts w:ascii="Times New Roman" w:eastAsiaTheme="minorEastAsia" w:hAnsi="Times New Roman"/>
          <w:bCs/>
        </w:rPr>
        <w:t>DevOps/DevSecOps</w:t>
      </w:r>
      <w:r w:rsidRPr="00143D4F">
        <w:rPr>
          <w:rFonts w:ascii="Times New Roman" w:eastAsiaTheme="minorEastAsia" w:hAnsi="Times New Roman"/>
          <w:bCs/>
        </w:rPr>
        <w:t>理论的融合基础上，进一步深化</w:t>
      </w:r>
      <w:r w:rsidRPr="00143D4F">
        <w:rPr>
          <w:rFonts w:ascii="Times New Roman" w:eastAsiaTheme="minorEastAsia" w:hAnsi="Times New Roman"/>
          <w:bCs/>
        </w:rPr>
        <w:t>“</w:t>
      </w:r>
      <w:r w:rsidRPr="00143D4F">
        <w:rPr>
          <w:rFonts w:ascii="Times New Roman" w:eastAsiaTheme="minorEastAsia" w:hAnsi="Times New Roman"/>
          <w:bCs/>
        </w:rPr>
        <w:t>工程管理</w:t>
      </w:r>
      <w:r w:rsidRPr="00143D4F">
        <w:rPr>
          <w:rFonts w:ascii="Times New Roman" w:eastAsiaTheme="minorEastAsia" w:hAnsi="Times New Roman"/>
          <w:bCs/>
        </w:rPr>
        <w:t>—</w:t>
      </w:r>
      <w:r w:rsidRPr="00143D4F">
        <w:rPr>
          <w:rFonts w:ascii="Times New Roman" w:eastAsiaTheme="minorEastAsia" w:hAnsi="Times New Roman"/>
          <w:bCs/>
        </w:rPr>
        <w:t>系统工程</w:t>
      </w:r>
      <w:r w:rsidRPr="00143D4F">
        <w:rPr>
          <w:rFonts w:ascii="Times New Roman" w:eastAsiaTheme="minorEastAsia" w:hAnsi="Times New Roman"/>
          <w:bCs/>
        </w:rPr>
        <w:t>—</w:t>
      </w:r>
      <w:r w:rsidRPr="00143D4F">
        <w:rPr>
          <w:rFonts w:ascii="Times New Roman" w:eastAsiaTheme="minorEastAsia" w:hAnsi="Times New Roman"/>
          <w:bCs/>
        </w:rPr>
        <w:t>软件工程</w:t>
      </w:r>
      <w:r w:rsidRPr="00143D4F">
        <w:rPr>
          <w:rFonts w:ascii="Times New Roman" w:eastAsiaTheme="minorEastAsia" w:hAnsi="Times New Roman"/>
          <w:bCs/>
        </w:rPr>
        <w:t>”</w:t>
      </w:r>
      <w:r w:rsidRPr="00143D4F">
        <w:rPr>
          <w:rFonts w:ascii="Times New Roman" w:eastAsiaTheme="minorEastAsia" w:hAnsi="Times New Roman"/>
          <w:bCs/>
        </w:rPr>
        <w:t>三者之间的交叉理论体系。当前研究已初步构建了</w:t>
      </w:r>
      <w:r w:rsidRPr="00143D4F">
        <w:rPr>
          <w:rFonts w:ascii="Times New Roman" w:eastAsiaTheme="minorEastAsia" w:hAnsi="Times New Roman"/>
          <w:bCs/>
        </w:rPr>
        <w:t>“</w:t>
      </w:r>
      <w:r w:rsidRPr="00143D4F">
        <w:rPr>
          <w:rFonts w:ascii="Times New Roman" w:eastAsiaTheme="minorEastAsia" w:hAnsi="Times New Roman"/>
          <w:bCs/>
        </w:rPr>
        <w:t>过程规范化</w:t>
      </w:r>
      <w:r w:rsidRPr="00143D4F">
        <w:rPr>
          <w:rFonts w:ascii="Times New Roman" w:eastAsiaTheme="minorEastAsia" w:hAnsi="Times New Roman"/>
          <w:bCs/>
        </w:rPr>
        <w:t>—</w:t>
      </w:r>
      <w:r w:rsidRPr="00143D4F">
        <w:rPr>
          <w:rFonts w:ascii="Times New Roman" w:eastAsiaTheme="minorEastAsia" w:hAnsi="Times New Roman"/>
          <w:bCs/>
        </w:rPr>
        <w:t>技术自动化</w:t>
      </w:r>
      <w:r w:rsidRPr="00143D4F">
        <w:rPr>
          <w:rFonts w:ascii="Times New Roman" w:eastAsiaTheme="minorEastAsia" w:hAnsi="Times New Roman"/>
          <w:bCs/>
        </w:rPr>
        <w:t>—</w:t>
      </w:r>
      <w:r w:rsidRPr="00143D4F">
        <w:rPr>
          <w:rFonts w:ascii="Times New Roman" w:eastAsiaTheme="minorEastAsia" w:hAnsi="Times New Roman"/>
          <w:bCs/>
        </w:rPr>
        <w:t>组织协同化</w:t>
      </w:r>
      <w:r w:rsidRPr="00143D4F">
        <w:rPr>
          <w:rFonts w:ascii="Times New Roman" w:eastAsiaTheme="minorEastAsia" w:hAnsi="Times New Roman"/>
          <w:bCs/>
        </w:rPr>
        <w:t>”</w:t>
      </w:r>
      <w:r w:rsidRPr="00143D4F">
        <w:rPr>
          <w:rFonts w:ascii="Times New Roman" w:eastAsiaTheme="minorEastAsia" w:hAnsi="Times New Roman"/>
          <w:bCs/>
        </w:rPr>
        <w:t>的分析框架，但在理论层面仍需探索复杂系统下的动态适应机制与非线性演化规律。未来可结合复杂性科学与系统动力学理论，</w:t>
      </w:r>
      <w:r w:rsidRPr="00143D4F">
        <w:rPr>
          <w:rFonts w:ascii="Times New Roman" w:eastAsiaTheme="minorEastAsia" w:hAnsi="Times New Roman"/>
          <w:bCs/>
        </w:rPr>
        <w:lastRenderedPageBreak/>
        <w:t>建立多层级、多主体的过程演化模型，以揭示组织行为、技术策略与过程效能之间的互动机理。同时，应关注软件过程改进与组织学习、变革管理的耦合关系，从组织韧性（</w:t>
      </w:r>
      <w:r w:rsidRPr="00143D4F">
        <w:rPr>
          <w:rFonts w:ascii="Times New Roman" w:eastAsiaTheme="minorEastAsia" w:hAnsi="Times New Roman"/>
          <w:bCs/>
        </w:rPr>
        <w:t>organizational resilience</w:t>
      </w:r>
      <w:r w:rsidRPr="00143D4F">
        <w:rPr>
          <w:rFonts w:ascii="Times New Roman" w:eastAsiaTheme="minorEastAsia" w:hAnsi="Times New Roman"/>
          <w:bCs/>
        </w:rPr>
        <w:t>）与工程治理（</w:t>
      </w:r>
      <w:r w:rsidRPr="00143D4F">
        <w:rPr>
          <w:rFonts w:ascii="Times New Roman" w:eastAsiaTheme="minorEastAsia" w:hAnsi="Times New Roman"/>
          <w:bCs/>
        </w:rPr>
        <w:t>engineering governance</w:t>
      </w:r>
      <w:r w:rsidRPr="00143D4F">
        <w:rPr>
          <w:rFonts w:ascii="Times New Roman" w:eastAsiaTheme="minorEastAsia" w:hAnsi="Times New Roman"/>
          <w:bCs/>
        </w:rPr>
        <w:t>）的角度，构建更加稳健的理论支撑体系。</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（二）方法与技术演化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随着人工智能与数据驱动工程的快速发展，软件过程改进方法论将向智能化与自适应方向演化。未来研究可引入</w:t>
      </w:r>
      <w:r w:rsidRPr="00143D4F">
        <w:rPr>
          <w:rFonts w:ascii="Times New Roman" w:eastAsiaTheme="minorEastAsia" w:hAnsi="Times New Roman"/>
          <w:bCs/>
        </w:rPr>
        <w:t>AI</w:t>
      </w:r>
      <w:r w:rsidRPr="00143D4F">
        <w:rPr>
          <w:rFonts w:ascii="Times New Roman" w:eastAsiaTheme="minorEastAsia" w:hAnsi="Times New Roman"/>
          <w:bCs/>
        </w:rPr>
        <w:t>驱动的工程度量方法，通过机器学习算法对代码质量、缺陷模式与过程瓶颈进行预测性分析，实现从被动度量到主动优化的转变。此外，知识图谱与语义建模技术的发展，为建立可解释的软件工程知识体系提供了新的可能性。研究可探索构建</w:t>
      </w:r>
      <w:r w:rsidRPr="00143D4F">
        <w:rPr>
          <w:rFonts w:ascii="Times New Roman" w:eastAsiaTheme="minorEastAsia" w:hAnsi="Times New Roman"/>
          <w:bCs/>
        </w:rPr>
        <w:t>“</w:t>
      </w:r>
      <w:r w:rsidRPr="00143D4F">
        <w:rPr>
          <w:rFonts w:ascii="Times New Roman" w:eastAsiaTheme="minorEastAsia" w:hAnsi="Times New Roman"/>
          <w:bCs/>
        </w:rPr>
        <w:t>软件过程知识图谱</w:t>
      </w:r>
      <w:r w:rsidRPr="00143D4F">
        <w:rPr>
          <w:rFonts w:ascii="Times New Roman" w:eastAsiaTheme="minorEastAsia" w:hAnsi="Times New Roman"/>
          <w:bCs/>
        </w:rPr>
        <w:t>”</w:t>
      </w:r>
      <w:r w:rsidRPr="00143D4F">
        <w:rPr>
          <w:rFonts w:ascii="Times New Roman" w:eastAsiaTheme="minorEastAsia" w:hAnsi="Times New Roman"/>
          <w:bCs/>
        </w:rPr>
        <w:t>，将项目管理、合规规则与工程数据关联，支撑智能化决策与自动合规验证。同时，结合</w:t>
      </w:r>
      <w:r w:rsidRPr="00143D4F">
        <w:rPr>
          <w:rFonts w:ascii="Times New Roman" w:eastAsiaTheme="minorEastAsia" w:hAnsi="Times New Roman"/>
          <w:bCs/>
        </w:rPr>
        <w:t>“</w:t>
      </w:r>
      <w:r w:rsidRPr="00143D4F">
        <w:rPr>
          <w:rFonts w:ascii="Times New Roman" w:eastAsiaTheme="minorEastAsia" w:hAnsi="Times New Roman"/>
          <w:bCs/>
        </w:rPr>
        <w:t>合规即代码（</w:t>
      </w:r>
      <w:r w:rsidRPr="00143D4F">
        <w:rPr>
          <w:rFonts w:ascii="Times New Roman" w:eastAsiaTheme="minorEastAsia" w:hAnsi="Times New Roman"/>
          <w:bCs/>
        </w:rPr>
        <w:t>Compliance-as-Code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与</w:t>
      </w:r>
      <w:r w:rsidRPr="00143D4F">
        <w:rPr>
          <w:rFonts w:ascii="Times New Roman" w:eastAsiaTheme="minorEastAsia" w:hAnsi="Times New Roman"/>
          <w:bCs/>
        </w:rPr>
        <w:t>“</w:t>
      </w:r>
      <w:r w:rsidRPr="00143D4F">
        <w:rPr>
          <w:rFonts w:ascii="Times New Roman" w:eastAsiaTheme="minorEastAsia" w:hAnsi="Times New Roman"/>
          <w:bCs/>
        </w:rPr>
        <w:t>智能合规（</w:t>
      </w:r>
      <w:r w:rsidRPr="00143D4F">
        <w:rPr>
          <w:rFonts w:ascii="Times New Roman" w:eastAsiaTheme="minorEastAsia" w:hAnsi="Times New Roman"/>
          <w:bCs/>
        </w:rPr>
        <w:t>Cognitive Compliance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理念，可实现监管策略与开发过程的自动映射与持续校验，从而推动软件开发管理的智能治理与透明化演进。</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（三）实践推广方向</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本研究在</w:t>
      </w:r>
      <w:r w:rsidRPr="00143D4F">
        <w:rPr>
          <w:rFonts w:ascii="Times New Roman" w:eastAsiaTheme="minorEastAsia" w:hAnsi="Times New Roman"/>
          <w:bCs/>
        </w:rPr>
        <w:t>H</w:t>
      </w:r>
      <w:r w:rsidRPr="00143D4F">
        <w:rPr>
          <w:rFonts w:ascii="Times New Roman" w:eastAsiaTheme="minorEastAsia" w:hAnsi="Times New Roman"/>
          <w:bCs/>
        </w:rPr>
        <w:t>公司验证的改进框架与实践机制，为金融科技行业的软件开发治理提供了可参考的范式。未来可在更多具代表性的金融机构、互联网银行及高安全性行业（如能源、航空、医疗信息化）中开展横向比较研究，以评估不同组织结构与监管环境下模型的适用性与迁移性。尤其是对于多项目并行、分布式团队协作与多云架构环境下的研发体系，如何在规模化交付与合规要求之间保持平衡，仍是后续研究的重要方向。此外，可结合企业数字化转型的阶段特征，研究</w:t>
      </w:r>
      <w:r w:rsidRPr="00143D4F">
        <w:rPr>
          <w:rFonts w:ascii="Times New Roman" w:eastAsiaTheme="minorEastAsia" w:hAnsi="Times New Roman"/>
          <w:bCs/>
        </w:rPr>
        <w:t>DevSecOps</w:t>
      </w:r>
      <w:r w:rsidRPr="00143D4F">
        <w:rPr>
          <w:rFonts w:ascii="Times New Roman" w:eastAsiaTheme="minorEastAsia" w:hAnsi="Times New Roman"/>
          <w:bCs/>
        </w:rPr>
        <w:t>实践与组织文化、绩效管理的协同机制，形成从局部改进到组织级优化的演进路径。通过跨企业的纵向追踪与对标分析，可进一步验证本文提出的改进模型在不同发展阶段的稳定性与可持续性。</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（四）政策与治理启示</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从宏观治理视角看，软件开发过程的改进不仅是企业内部管理问题，也是监管科技（</w:t>
      </w:r>
      <w:r w:rsidRPr="00143D4F">
        <w:rPr>
          <w:rFonts w:ascii="Times New Roman" w:eastAsiaTheme="minorEastAsia" w:hAnsi="Times New Roman"/>
          <w:bCs/>
        </w:rPr>
        <w:t>RegTech</w:t>
      </w:r>
      <w:r w:rsidRPr="00143D4F">
        <w:rPr>
          <w:rFonts w:ascii="Times New Roman" w:eastAsiaTheme="minorEastAsia" w:hAnsi="Times New Roman"/>
          <w:bCs/>
        </w:rPr>
        <w:t>）体系建设的重要组成部分。未来研究应关注如何在政策与技术之间建立可验证的合规链路，推动</w:t>
      </w:r>
      <w:r w:rsidRPr="00143D4F">
        <w:rPr>
          <w:rFonts w:ascii="Times New Roman" w:eastAsiaTheme="minorEastAsia" w:hAnsi="Times New Roman"/>
          <w:bCs/>
        </w:rPr>
        <w:t>“</w:t>
      </w:r>
      <w:r w:rsidRPr="00143D4F">
        <w:rPr>
          <w:rFonts w:ascii="Times New Roman" w:eastAsiaTheme="minorEastAsia" w:hAnsi="Times New Roman"/>
          <w:bCs/>
        </w:rPr>
        <w:t>监管即服务（</w:t>
      </w:r>
      <w:r w:rsidRPr="00143D4F">
        <w:rPr>
          <w:rFonts w:ascii="Times New Roman" w:eastAsiaTheme="minorEastAsia" w:hAnsi="Times New Roman"/>
          <w:bCs/>
        </w:rPr>
        <w:t>Regulation-as-a-Service</w:t>
      </w:r>
      <w:r w:rsidRPr="00143D4F">
        <w:rPr>
          <w:rFonts w:ascii="Times New Roman" w:eastAsiaTheme="minorEastAsia" w:hAnsi="Times New Roman"/>
          <w:bCs/>
        </w:rPr>
        <w:t>）</w:t>
      </w:r>
      <w:r w:rsidRPr="00143D4F">
        <w:rPr>
          <w:rFonts w:ascii="Times New Roman" w:eastAsiaTheme="minorEastAsia" w:hAnsi="Times New Roman"/>
          <w:bCs/>
        </w:rPr>
        <w:t>”</w:t>
      </w:r>
      <w:r w:rsidRPr="00143D4F">
        <w:rPr>
          <w:rFonts w:ascii="Times New Roman" w:eastAsiaTheme="minorEastAsia" w:hAnsi="Times New Roman"/>
          <w:bCs/>
        </w:rPr>
        <w:t>模式的实现。随着数据安全法、个人信息保护法等法规的落地，监管要求的动态性与复杂性对软件过程提出更高要求。研究可进一步探索基于策略引擎与可视化监控的</w:t>
      </w:r>
      <w:r w:rsidRPr="00143D4F">
        <w:rPr>
          <w:rFonts w:ascii="Times New Roman" w:eastAsiaTheme="minorEastAsia" w:hAnsi="Times New Roman"/>
          <w:bCs/>
        </w:rPr>
        <w:t>“</w:t>
      </w:r>
      <w:r w:rsidRPr="00143D4F">
        <w:rPr>
          <w:rFonts w:ascii="Times New Roman" w:eastAsiaTheme="minorEastAsia" w:hAnsi="Times New Roman"/>
          <w:bCs/>
        </w:rPr>
        <w:t>动态合规治理模型</w:t>
      </w:r>
      <w:r w:rsidRPr="00143D4F">
        <w:rPr>
          <w:rFonts w:ascii="Times New Roman" w:eastAsiaTheme="minorEastAsia" w:hAnsi="Times New Roman"/>
          <w:bCs/>
        </w:rPr>
        <w:t>”</w:t>
      </w:r>
      <w:r w:rsidRPr="00143D4F">
        <w:rPr>
          <w:rFonts w:ascii="Times New Roman" w:eastAsiaTheme="minorEastAsia" w:hAnsi="Times New Roman"/>
          <w:bCs/>
        </w:rPr>
        <w:t>，以实现对风险事件的实时识别与自动响应。同时，应加强工程治理与国家标准体系（如</w:t>
      </w:r>
      <w:r w:rsidRPr="00143D4F">
        <w:rPr>
          <w:rFonts w:ascii="Times New Roman" w:eastAsiaTheme="minorEastAsia" w:hAnsi="Times New Roman"/>
          <w:bCs/>
        </w:rPr>
        <w:t>GB/T 25000</w:t>
      </w:r>
      <w:r w:rsidRPr="00143D4F">
        <w:rPr>
          <w:rFonts w:ascii="Times New Roman" w:eastAsiaTheme="minorEastAsia" w:hAnsi="Times New Roman"/>
          <w:bCs/>
        </w:rPr>
        <w:t>、</w:t>
      </w:r>
      <w:r w:rsidRPr="00143D4F">
        <w:rPr>
          <w:rFonts w:ascii="Times New Roman" w:eastAsiaTheme="minorEastAsia" w:hAnsi="Times New Roman"/>
          <w:bCs/>
        </w:rPr>
        <w:t>GB/T 38507</w:t>
      </w:r>
      <w:r w:rsidRPr="00143D4F">
        <w:rPr>
          <w:rFonts w:ascii="Times New Roman" w:eastAsiaTheme="minorEastAsia" w:hAnsi="Times New Roman"/>
          <w:bCs/>
        </w:rPr>
        <w:t>）之间的衔接，推动企业级过程改进成果转化为行业标准与评估体系，促进数字化治理能力的制度化与可持续化。</w:t>
      </w:r>
    </w:p>
    <w:p w:rsidR="00143D4F" w:rsidRPr="00143D4F" w:rsidRDefault="00143D4F" w:rsidP="00143D4F">
      <w:pPr>
        <w:shd w:val="clear" w:color="auto" w:fill="FFFFFF"/>
        <w:spacing w:line="400" w:lineRule="exact"/>
        <w:ind w:firstLine="480"/>
        <w:rPr>
          <w:rFonts w:ascii="Times New Roman" w:eastAsiaTheme="minorEastAsia" w:hAnsi="Times New Roman"/>
          <w:bCs/>
        </w:rPr>
      </w:pPr>
      <w:r w:rsidRPr="00143D4F">
        <w:rPr>
          <w:rFonts w:ascii="Times New Roman" w:eastAsiaTheme="minorEastAsia" w:hAnsi="Times New Roman"/>
          <w:bCs/>
        </w:rPr>
        <w:t>综上所述，软件开发过程改进研究正处于由经验驱动向数据驱动、由流程优化向智能治理演进的关键阶段。未来研究可在理论与实践的双重维度上持续深化，不断拓展工程管理与智能技术融合的边界，为高合规行业的软件工程治理提供系统化、可演化的理</w:t>
      </w:r>
      <w:r w:rsidRPr="00143D4F">
        <w:rPr>
          <w:rFonts w:ascii="Times New Roman" w:eastAsiaTheme="minorEastAsia" w:hAnsi="Times New Roman"/>
          <w:bCs/>
        </w:rPr>
        <w:lastRenderedPageBreak/>
        <w:t>论模型与方法支持。本研究的成果为后续学术探索与企业实践奠定了坚实的理论基础与可持续的改进路径。</w:t>
      </w:r>
    </w:p>
    <w:p w:rsidR="00143D4F" w:rsidRDefault="00143D4F" w:rsidP="00027535">
      <w:pPr>
        <w:shd w:val="clear" w:color="auto" w:fill="FFFFFF"/>
        <w:spacing w:line="400" w:lineRule="exact"/>
      </w:pPr>
    </w:p>
    <w:p w:rsidR="00027535" w:rsidRPr="00525EB3" w:rsidRDefault="00027535" w:rsidP="00027535">
      <w:pPr>
        <w:shd w:val="clear" w:color="auto" w:fill="FFFFFF"/>
        <w:spacing w:line="400" w:lineRule="exact"/>
        <w:sectPr w:rsidR="00027535" w:rsidRPr="00525EB3">
          <w:pgSz w:w="11906" w:h="16838"/>
          <w:pgMar w:top="1440" w:right="1417" w:bottom="1440" w:left="1417" w:header="850" w:footer="992" w:gutter="0"/>
          <w:cols w:space="0"/>
          <w:docGrid w:type="lines" w:linePitch="312"/>
        </w:sectPr>
      </w:pPr>
    </w:p>
    <w:p w:rsidR="00D64D97" w:rsidRDefault="0098117A" w:rsidP="00F27544">
      <w:pPr>
        <w:pStyle w:val="1"/>
        <w:ind w:firstLine="640"/>
      </w:pPr>
      <w:bookmarkStart w:id="109" w:name="_Toc6419"/>
      <w:bookmarkStart w:id="110" w:name="_Toc5489"/>
      <w:bookmarkStart w:id="111" w:name="_Toc2475"/>
      <w:bookmarkStart w:id="112" w:name="_Toc24698"/>
      <w:bookmarkStart w:id="113" w:name="_Toc23188"/>
      <w:bookmarkStart w:id="114" w:name="_Toc18893"/>
      <w:bookmarkStart w:id="115" w:name="_Toc213016577"/>
      <w:r>
        <w:rPr>
          <w:rFonts w:hint="eastAsia"/>
        </w:rPr>
        <w:lastRenderedPageBreak/>
        <w:t>参考文献</w:t>
      </w:r>
      <w:bookmarkEnd w:id="109"/>
      <w:bookmarkEnd w:id="110"/>
      <w:bookmarkEnd w:id="111"/>
      <w:bookmarkEnd w:id="112"/>
      <w:bookmarkEnd w:id="113"/>
      <w:bookmarkEnd w:id="114"/>
      <w:bookmarkEnd w:id="115"/>
    </w:p>
    <w:p w:rsidR="00B83531" w:rsidRDefault="00B83531" w:rsidP="00DC6310">
      <w:pPr>
        <w:pStyle w:val="11"/>
        <w:spacing w:line="398" w:lineRule="exact"/>
        <w:ind w:firstLineChars="83" w:firstLine="199"/>
        <w:jc w:val="both"/>
      </w:pPr>
    </w:p>
    <w:p w:rsidR="00B83531" w:rsidRPr="00B83531" w:rsidRDefault="00B83531" w:rsidP="00DC6310">
      <w:pPr>
        <w:pStyle w:val="11"/>
        <w:spacing w:line="398" w:lineRule="exact"/>
        <w:ind w:firstLineChars="0" w:firstLine="0"/>
        <w:jc w:val="both"/>
        <w:sectPr w:rsidR="00B83531" w:rsidRPr="00B83531">
          <w:footerReference w:type="even" r:id="rId175"/>
          <w:pgSz w:w="11906" w:h="16838"/>
          <w:pgMar w:top="1440" w:right="1417" w:bottom="1440" w:left="1417" w:header="850" w:footer="992" w:gutter="0"/>
          <w:cols w:space="0"/>
          <w:docGrid w:type="lines" w:linePitch="312"/>
        </w:sectPr>
      </w:pPr>
    </w:p>
    <w:p w:rsidR="00897207" w:rsidRDefault="00897207" w:rsidP="00F27544">
      <w:pPr>
        <w:pStyle w:val="1"/>
        <w:ind w:firstLine="640"/>
        <w:sectPr w:rsidR="00897207">
          <w:footerReference w:type="default" r:id="rId176"/>
          <w:pgSz w:w="11906" w:h="16838"/>
          <w:pgMar w:top="1440" w:right="1417" w:bottom="1440" w:left="1417" w:header="850" w:footer="992" w:gutter="0"/>
          <w:cols w:space="0"/>
          <w:docGrid w:type="lines" w:linePitch="312"/>
        </w:sectPr>
      </w:pPr>
      <w:bookmarkStart w:id="116" w:name="_Toc4739"/>
      <w:bookmarkStart w:id="117" w:name="_Toc26297"/>
    </w:p>
    <w:p w:rsidR="00D64D97" w:rsidRDefault="0098117A" w:rsidP="00F27544">
      <w:pPr>
        <w:pStyle w:val="1"/>
        <w:ind w:firstLine="640"/>
      </w:pPr>
      <w:bookmarkStart w:id="118" w:name="_Toc213016578"/>
      <w:r>
        <w:rPr>
          <w:rFonts w:hint="eastAsia"/>
        </w:rPr>
        <w:lastRenderedPageBreak/>
        <w:t>致</w:t>
      </w:r>
      <w:r>
        <w:rPr>
          <w:rFonts w:hint="eastAsia"/>
        </w:rPr>
        <w:t xml:space="preserve"> </w:t>
      </w:r>
      <w:r>
        <w:rPr>
          <w:rFonts w:hint="eastAsia"/>
        </w:rPr>
        <w:t>谢</w:t>
      </w:r>
      <w:bookmarkEnd w:id="116"/>
      <w:bookmarkEnd w:id="117"/>
      <w:bookmarkEnd w:id="118"/>
    </w:p>
    <w:p w:rsidR="00042C18" w:rsidRDefault="005347D7" w:rsidP="00042C18">
      <w:pPr>
        <w:pStyle w:val="af1"/>
        <w:spacing w:before="156" w:after="156"/>
        <w:ind w:firstLine="480"/>
      </w:pPr>
      <w:bookmarkStart w:id="119" w:name="OLE_LINK1"/>
      <w:bookmarkStart w:id="120" w:name="OLE_LINK2"/>
      <w:r>
        <w:rPr>
          <w:rFonts w:hint="eastAsia"/>
        </w:rPr>
        <w:t>撰写硕士论文的</w:t>
      </w:r>
      <w:r w:rsidR="00E670C5">
        <w:rPr>
          <w:rFonts w:hint="eastAsia"/>
        </w:rPr>
        <w:t>整个</w:t>
      </w:r>
      <w:r>
        <w:rPr>
          <w:rFonts w:hint="eastAsia"/>
        </w:rPr>
        <w:t>过程中</w:t>
      </w:r>
      <w:r w:rsidR="00042C18">
        <w:t>，我得到了诸多宝贵</w:t>
      </w:r>
      <w:r w:rsidR="00E670C5">
        <w:rPr>
          <w:rFonts w:hint="eastAsia"/>
        </w:rPr>
        <w:t>意见以及</w:t>
      </w:r>
      <w:r w:rsidR="00A62B04">
        <w:rPr>
          <w:rFonts w:hint="eastAsia"/>
        </w:rPr>
        <w:t>各方</w:t>
      </w:r>
      <w:r w:rsidR="00E670C5">
        <w:rPr>
          <w:rFonts w:hint="eastAsia"/>
        </w:rPr>
        <w:t>的</w:t>
      </w:r>
      <w:r w:rsidR="00A62B04">
        <w:rPr>
          <w:rFonts w:hint="eastAsia"/>
        </w:rPr>
        <w:t>大力</w:t>
      </w:r>
      <w:r w:rsidR="00042C18">
        <w:t>支持，借此机会，我衷心感谢所有</w:t>
      </w:r>
      <w:r w:rsidR="009C753A">
        <w:rPr>
          <w:rFonts w:hint="eastAsia"/>
        </w:rPr>
        <w:t>帮助过我</w:t>
      </w:r>
      <w:r w:rsidR="00042C18">
        <w:t>的人。</w:t>
      </w:r>
    </w:p>
    <w:p w:rsidR="00042C18" w:rsidRDefault="00042C18" w:rsidP="00F1317B">
      <w:pPr>
        <w:pStyle w:val="af1"/>
        <w:spacing w:before="156" w:after="156"/>
        <w:ind w:firstLine="480"/>
      </w:pPr>
      <w:r>
        <w:t>首先，</w:t>
      </w:r>
      <w:r w:rsidR="00D23089">
        <w:rPr>
          <w:rFonts w:hint="eastAsia"/>
        </w:rPr>
        <w:t>我</w:t>
      </w:r>
      <w:r>
        <w:t>要特别感谢我的</w:t>
      </w:r>
      <w:r w:rsidR="00D23089">
        <w:rPr>
          <w:rFonts w:hint="eastAsia"/>
        </w:rPr>
        <w:t>论文</w:t>
      </w:r>
      <w:r>
        <w:t>导师钱艳俊教授，在整个研究</w:t>
      </w:r>
      <w:r w:rsidR="00711BDA">
        <w:rPr>
          <w:rFonts w:hint="eastAsia"/>
        </w:rPr>
        <w:t>与</w:t>
      </w:r>
      <w:r>
        <w:t>写作过程中</w:t>
      </w:r>
      <w:r>
        <w:rPr>
          <w:rFonts w:hint="eastAsia"/>
        </w:rPr>
        <w:t>的</w:t>
      </w:r>
      <w:r>
        <w:t>悉心指导和不懈支持。钱教授的专业知识和深刻见解对</w:t>
      </w:r>
      <w:r w:rsidR="006146D1">
        <w:rPr>
          <w:rFonts w:hint="eastAsia"/>
        </w:rPr>
        <w:t>论文的</w:t>
      </w:r>
      <w:r>
        <w:t>研究的深度和广度产生了</w:t>
      </w:r>
      <w:r w:rsidR="006146D1">
        <w:rPr>
          <w:rFonts w:hint="eastAsia"/>
        </w:rPr>
        <w:t>深远</w:t>
      </w:r>
      <w:r>
        <w:t>的影响。严谨的学术态度和对细节的</w:t>
      </w:r>
      <w:r w:rsidR="00ED73F4">
        <w:rPr>
          <w:rFonts w:hint="eastAsia"/>
        </w:rPr>
        <w:t>把控，深</w:t>
      </w:r>
      <w:r w:rsidR="008C321B">
        <w:rPr>
          <w:rFonts w:hint="eastAsia"/>
        </w:rPr>
        <w:t>表</w:t>
      </w:r>
      <w:r w:rsidR="00ED73F4">
        <w:rPr>
          <w:rFonts w:hint="eastAsia"/>
        </w:rPr>
        <w:t>钦佩</w:t>
      </w:r>
      <w:r>
        <w:t>。</w:t>
      </w:r>
      <w:r w:rsidR="00812785">
        <w:rPr>
          <w:rFonts w:hint="eastAsia"/>
        </w:rPr>
        <w:t>此外，</w:t>
      </w:r>
      <w:r>
        <w:rPr>
          <w:rFonts w:hint="eastAsia"/>
        </w:rPr>
        <w:t>我</w:t>
      </w:r>
      <w:r>
        <w:t>还要感谢H公司</w:t>
      </w:r>
      <w:r w:rsidR="00CA727D">
        <w:rPr>
          <w:rFonts w:hint="eastAsia"/>
        </w:rPr>
        <w:t>提供的帮助</w:t>
      </w:r>
      <w:r>
        <w:rPr>
          <w:rFonts w:hint="eastAsia"/>
        </w:rPr>
        <w:t>，</w:t>
      </w:r>
      <w:r>
        <w:t>感谢公司内部所有参与访谈和提供帮助的同事们，以及团队成员，</w:t>
      </w:r>
      <w:r w:rsidR="00DF3DF8">
        <w:rPr>
          <w:rFonts w:hint="eastAsia"/>
        </w:rPr>
        <w:t>是</w:t>
      </w:r>
      <w:r>
        <w:t>你们的实际经验、</w:t>
      </w:r>
      <w:r w:rsidR="00DF3DF8">
        <w:rPr>
          <w:rFonts w:hint="eastAsia"/>
        </w:rPr>
        <w:t>以及</w:t>
      </w:r>
      <w:r>
        <w:t>专业</w:t>
      </w:r>
      <w:r w:rsidR="00DF3DF8">
        <w:rPr>
          <w:rFonts w:hint="eastAsia"/>
        </w:rPr>
        <w:t>的精神</w:t>
      </w:r>
      <w:r w:rsidR="008E76AB">
        <w:rPr>
          <w:rFonts w:hint="eastAsia"/>
        </w:rPr>
        <w:t>，</w:t>
      </w:r>
      <w:r>
        <w:rPr>
          <w:rFonts w:hint="eastAsia"/>
        </w:rPr>
        <w:t>极</w:t>
      </w:r>
      <w:r>
        <w:t>大地丰富了我的研究。</w:t>
      </w:r>
      <w:r w:rsidR="008E76AB">
        <w:rPr>
          <w:rFonts w:hint="eastAsia"/>
        </w:rPr>
        <w:t>再者</w:t>
      </w:r>
      <w:r>
        <w:t>，我</w:t>
      </w:r>
      <w:r w:rsidR="008E76AB">
        <w:rPr>
          <w:rFonts w:hint="eastAsia"/>
        </w:rPr>
        <w:t>还要</w:t>
      </w:r>
      <w:r>
        <w:t>感谢我的</w:t>
      </w:r>
      <w:r w:rsidR="00E32B52">
        <w:rPr>
          <w:rFonts w:hint="eastAsia"/>
        </w:rPr>
        <w:t>家人们</w:t>
      </w:r>
      <w:r>
        <w:rPr>
          <w:rFonts w:hint="eastAsia"/>
        </w:rPr>
        <w:t>对</w:t>
      </w:r>
      <w:r>
        <w:t>我的支持</w:t>
      </w:r>
      <w:r w:rsidR="008E76AB">
        <w:rPr>
          <w:rFonts w:hint="eastAsia"/>
        </w:rPr>
        <w:t>与</w:t>
      </w:r>
      <w:r>
        <w:t>鼓励，</w:t>
      </w:r>
      <w:r w:rsidR="00AE1466">
        <w:rPr>
          <w:rFonts w:hint="eastAsia"/>
        </w:rPr>
        <w:t>当</w:t>
      </w:r>
      <w:r>
        <w:t>我遇到困难和挑战时，给予</w:t>
      </w:r>
      <w:r w:rsidR="00AE1466">
        <w:rPr>
          <w:rFonts w:hint="eastAsia"/>
        </w:rPr>
        <w:t>了</w:t>
      </w:r>
      <w:r>
        <w:t>我</w:t>
      </w:r>
      <w:r w:rsidR="002B082D">
        <w:rPr>
          <w:rFonts w:hint="eastAsia"/>
        </w:rPr>
        <w:t>最大的</w:t>
      </w:r>
      <w:r w:rsidR="00A3558D">
        <w:rPr>
          <w:rFonts w:hint="eastAsia"/>
        </w:rPr>
        <w:t>支持</w:t>
      </w:r>
      <w:r w:rsidR="005A34D4">
        <w:rPr>
          <w:rFonts w:hint="eastAsia"/>
        </w:rPr>
        <w:t>与</w:t>
      </w:r>
      <w:r w:rsidR="00A3558D">
        <w:rPr>
          <w:rFonts w:hint="eastAsia"/>
        </w:rPr>
        <w:t>信任</w:t>
      </w:r>
      <w:bookmarkStart w:id="121" w:name="_GoBack"/>
      <w:bookmarkEnd w:id="121"/>
      <w:r>
        <w:t>，使我能够坚持到底。</w:t>
      </w:r>
    </w:p>
    <w:p w:rsidR="00D64D97" w:rsidRPr="00F1317B" w:rsidRDefault="00042C18" w:rsidP="00F1317B">
      <w:pPr>
        <w:pStyle w:val="af1"/>
        <w:spacing w:before="156" w:after="156"/>
        <w:ind w:firstLine="480"/>
      </w:pPr>
      <w:r>
        <w:t>最后，感谢所有在学术旅程中给予我帮助和启发的朋友和同行，没有你们的支持和鼓励，</w:t>
      </w:r>
      <w:r w:rsidR="00E86B6D">
        <w:rPr>
          <w:rFonts w:hint="eastAsia"/>
        </w:rPr>
        <w:t>我</w:t>
      </w:r>
      <w:r>
        <w:t>无法完成</w:t>
      </w:r>
      <w:r w:rsidR="00E86B6D">
        <w:rPr>
          <w:rFonts w:hint="eastAsia"/>
        </w:rPr>
        <w:t>这项宏大的工程</w:t>
      </w:r>
      <w:r>
        <w:t>。再次感谢所有帮助和支持我的人，你们的贡献对我来说是无价的。</w:t>
      </w:r>
    </w:p>
    <w:bookmarkEnd w:id="119"/>
    <w:bookmarkEnd w:id="120"/>
    <w:p w:rsidR="00D64D97" w:rsidRPr="005347D7" w:rsidRDefault="00D64D97">
      <w:pPr>
        <w:pStyle w:val="20"/>
        <w:spacing w:line="360" w:lineRule="auto"/>
        <w:ind w:left="0" w:firstLineChars="200" w:firstLine="480"/>
        <w:jc w:val="both"/>
        <w:rPr>
          <w:bCs/>
          <w:sz w:val="24"/>
        </w:rPr>
        <w:sectPr w:rsidR="00D64D97" w:rsidRPr="005347D7">
          <w:pgSz w:w="11906" w:h="16838"/>
          <w:pgMar w:top="1440" w:right="1417" w:bottom="1440" w:left="1417" w:header="850" w:footer="992" w:gutter="0"/>
          <w:cols w:space="0"/>
          <w:docGrid w:type="lines" w:linePitch="312"/>
        </w:sectPr>
      </w:pPr>
    </w:p>
    <w:p w:rsidR="00D64D97" w:rsidRDefault="0098117A">
      <w:pPr>
        <w:ind w:firstLine="562"/>
        <w:jc w:val="center"/>
        <w:rPr>
          <w:b/>
          <w:sz w:val="28"/>
        </w:rPr>
      </w:pPr>
      <w:r>
        <w:rPr>
          <w:b/>
          <w:sz w:val="28"/>
        </w:rPr>
        <w:lastRenderedPageBreak/>
        <w:t>西北工业大学</w:t>
      </w:r>
    </w:p>
    <w:p w:rsidR="00D64D97" w:rsidRDefault="0098117A">
      <w:pPr>
        <w:ind w:firstLine="562"/>
        <w:jc w:val="center"/>
        <w:rPr>
          <w:b/>
          <w:sz w:val="28"/>
        </w:rPr>
      </w:pPr>
      <w:bookmarkStart w:id="122" w:name="_Toc3354"/>
      <w:bookmarkStart w:id="123" w:name="_Toc19125"/>
      <w:bookmarkStart w:id="124" w:name="_Toc26821"/>
      <w:bookmarkStart w:id="125" w:name="_Toc645"/>
      <w:r>
        <w:rPr>
          <w:b/>
          <w:sz w:val="28"/>
        </w:rPr>
        <w:t>学位论文知识产权声明书</w:t>
      </w:r>
      <w:bookmarkEnd w:id="122"/>
      <w:bookmarkEnd w:id="123"/>
      <w:bookmarkEnd w:id="124"/>
      <w:bookmarkEnd w:id="125"/>
    </w:p>
    <w:p w:rsidR="00D64D97" w:rsidRDefault="0098117A">
      <w:pPr>
        <w:pStyle w:val="20"/>
        <w:spacing w:line="360" w:lineRule="auto"/>
        <w:ind w:left="0" w:firstLineChars="200" w:firstLine="480"/>
        <w:jc w:val="both"/>
        <w:rPr>
          <w:bCs/>
          <w:sz w:val="24"/>
        </w:rPr>
      </w:pPr>
      <w:r>
        <w:rPr>
          <w:bCs/>
          <w:sz w:val="24"/>
        </w:rPr>
        <w:t>本人完全了解学校有关保护知识产权的规定，即：研究生在校攻读学位期间论文工作的知识产权单位属于西北工业大学。学校有权保留并向国家有关部门或机构送交论文的复印件和电子版。本人允许论文被查阅和借阅。学校可以将本学位论文的全部或部分内容编入有关数据库进行检索，可以采用影印、缩印或扫描等复制手段保存和汇编本学位论文。同时本人保证，毕业后结合学位论文研究课题再撰写的文章一律注明作者单位为西北工业大学。</w:t>
      </w:r>
    </w:p>
    <w:p w:rsidR="00D64D97" w:rsidRDefault="0098117A">
      <w:pPr>
        <w:pStyle w:val="20"/>
        <w:spacing w:afterLines="50" w:after="156"/>
        <w:ind w:left="0" w:firstLineChars="200" w:firstLine="480"/>
        <w:jc w:val="both"/>
        <w:rPr>
          <w:bCs/>
          <w:sz w:val="24"/>
        </w:rPr>
      </w:pPr>
      <w:r>
        <w:rPr>
          <w:bCs/>
          <w:sz w:val="24"/>
        </w:rPr>
        <w:t>保密论文待解密后适用本声明。</w:t>
      </w:r>
    </w:p>
    <w:p w:rsidR="00D64D97" w:rsidRDefault="0098117A">
      <w:pPr>
        <w:pStyle w:val="20"/>
        <w:spacing w:afterLines="50" w:after="156"/>
        <w:ind w:left="0" w:firstLineChars="200" w:firstLine="480"/>
        <w:jc w:val="both"/>
        <w:rPr>
          <w:bCs/>
          <w:sz w:val="24"/>
          <w:u w:val="single"/>
        </w:rPr>
      </w:pPr>
      <w:r>
        <w:rPr>
          <w:bCs/>
          <w:sz w:val="24"/>
        </w:rPr>
        <w:t>学位论文作者签名：</w:t>
      </w:r>
      <w:r>
        <w:rPr>
          <w:bCs/>
          <w:sz w:val="24"/>
          <w:u w:val="single"/>
        </w:rPr>
        <w:t xml:space="preserve">          </w:t>
      </w:r>
      <w:r>
        <w:rPr>
          <w:bCs/>
          <w:sz w:val="24"/>
        </w:rPr>
        <w:t xml:space="preserve">         </w:t>
      </w:r>
      <w:r>
        <w:rPr>
          <w:bCs/>
          <w:sz w:val="24"/>
        </w:rPr>
        <w:t>指导教师签名：</w:t>
      </w:r>
      <w:r>
        <w:rPr>
          <w:bCs/>
          <w:sz w:val="24"/>
          <w:u w:val="single"/>
        </w:rPr>
        <w:t xml:space="preserve">          </w:t>
      </w:r>
      <w:r>
        <w:rPr>
          <w:bCs/>
          <w:color w:val="FFFFFF"/>
          <w:sz w:val="24"/>
          <w:u w:val="single"/>
        </w:rPr>
        <w:t>1</w:t>
      </w:r>
    </w:p>
    <w:p w:rsidR="00D64D97" w:rsidRDefault="0098117A">
      <w:pPr>
        <w:pStyle w:val="20"/>
        <w:spacing w:afterLines="50" w:after="156"/>
        <w:ind w:leftChars="378" w:left="907" w:firstLineChars="500" w:firstLine="1200"/>
        <w:jc w:val="both"/>
        <w:rPr>
          <w:bCs/>
          <w:sz w:val="24"/>
        </w:rPr>
      </w:pPr>
      <w:r>
        <w:rPr>
          <w:rFonts w:hint="eastAsia"/>
          <w:bCs/>
          <w:sz w:val="24"/>
        </w:rPr>
        <w:t>2025</w:t>
      </w:r>
      <w:r>
        <w:rPr>
          <w:bCs/>
          <w:sz w:val="24"/>
        </w:rPr>
        <w:t xml:space="preserve"> </w:t>
      </w:r>
      <w:r>
        <w:rPr>
          <w:bCs/>
          <w:sz w:val="24"/>
        </w:rPr>
        <w:t>年</w:t>
      </w:r>
      <w:r>
        <w:rPr>
          <w:rFonts w:hint="eastAsia"/>
          <w:bCs/>
          <w:sz w:val="24"/>
        </w:rPr>
        <w:t xml:space="preserve">  </w:t>
      </w:r>
      <w:r>
        <w:rPr>
          <w:bCs/>
          <w:sz w:val="24"/>
        </w:rPr>
        <w:t>月</w:t>
      </w:r>
      <w:r>
        <w:rPr>
          <w:rFonts w:hint="eastAsia"/>
          <w:bCs/>
          <w:sz w:val="24"/>
        </w:rPr>
        <w:t xml:space="preserve">  </w:t>
      </w:r>
      <w:r>
        <w:rPr>
          <w:bCs/>
          <w:sz w:val="24"/>
        </w:rPr>
        <w:t>日</w:t>
      </w:r>
      <w:r>
        <w:rPr>
          <w:bCs/>
          <w:sz w:val="24"/>
        </w:rPr>
        <w:t xml:space="preserve">                 </w:t>
      </w:r>
      <w:r>
        <w:rPr>
          <w:rFonts w:hint="eastAsia"/>
          <w:bCs/>
          <w:sz w:val="24"/>
        </w:rPr>
        <w:t>2025</w:t>
      </w:r>
      <w:r>
        <w:rPr>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420"/>
        <w:jc w:val="both"/>
        <w:rPr>
          <w:bCs/>
        </w:rPr>
      </w:pPr>
      <w:r>
        <w:rPr>
          <w:bCs/>
        </w:rPr>
        <w:t>———————————————————————————————————————————</w:t>
      </w:r>
    </w:p>
    <w:p w:rsidR="00D64D97" w:rsidRDefault="00D64D97">
      <w:pPr>
        <w:pStyle w:val="20"/>
        <w:spacing w:line="360" w:lineRule="auto"/>
        <w:ind w:left="0" w:firstLine="420"/>
        <w:jc w:val="both"/>
        <w:rPr>
          <w:bCs/>
        </w:rPr>
      </w:pPr>
    </w:p>
    <w:p w:rsidR="00D64D97" w:rsidRDefault="00D64D97">
      <w:pPr>
        <w:pStyle w:val="20"/>
        <w:spacing w:line="360" w:lineRule="auto"/>
        <w:ind w:left="0" w:firstLine="420"/>
        <w:jc w:val="both"/>
        <w:rPr>
          <w:bCs/>
        </w:rPr>
      </w:pPr>
    </w:p>
    <w:p w:rsidR="00D64D97" w:rsidRDefault="0098117A">
      <w:pPr>
        <w:pStyle w:val="20"/>
        <w:spacing w:line="360" w:lineRule="auto"/>
        <w:ind w:left="0" w:firstLine="562"/>
        <w:rPr>
          <w:b/>
          <w:sz w:val="28"/>
        </w:rPr>
      </w:pPr>
      <w:r>
        <w:rPr>
          <w:b/>
          <w:sz w:val="28"/>
        </w:rPr>
        <w:t>西北工业大学</w:t>
      </w:r>
    </w:p>
    <w:p w:rsidR="00D64D97" w:rsidRDefault="0098117A">
      <w:pPr>
        <w:ind w:firstLine="562"/>
        <w:jc w:val="center"/>
        <w:rPr>
          <w:b/>
          <w:sz w:val="28"/>
        </w:rPr>
      </w:pPr>
      <w:bookmarkStart w:id="126" w:name="_Toc22375"/>
      <w:bookmarkStart w:id="127" w:name="_Toc5377"/>
      <w:bookmarkStart w:id="128" w:name="_Toc3636"/>
      <w:bookmarkStart w:id="129" w:name="_Toc8864"/>
      <w:r>
        <w:rPr>
          <w:b/>
          <w:sz w:val="28"/>
        </w:rPr>
        <w:t>学位论文原创性声明</w:t>
      </w:r>
      <w:bookmarkEnd w:id="126"/>
      <w:bookmarkEnd w:id="127"/>
      <w:bookmarkEnd w:id="128"/>
      <w:bookmarkEnd w:id="129"/>
    </w:p>
    <w:p w:rsidR="00D64D97" w:rsidRDefault="0098117A">
      <w:pPr>
        <w:pStyle w:val="20"/>
        <w:spacing w:line="360" w:lineRule="auto"/>
        <w:ind w:left="0" w:firstLineChars="200" w:firstLine="480"/>
        <w:jc w:val="both"/>
        <w:rPr>
          <w:bCs/>
          <w:sz w:val="24"/>
        </w:rPr>
      </w:pPr>
      <w:r>
        <w:rPr>
          <w:bCs/>
          <w:sz w:val="24"/>
        </w:rPr>
        <w:t>秉承学校严谨的学风和优良的科学道德，本人郑重声明：所呈交的学位论文，是本人在导师的指导下进行研究工作所取得的成果。尽我所知，除文中已经注明引用的内容和致谢的地方外，本论文不包含任何其他个人或集体已经公开发表或撰写过的研究成果，不包含本人或其他已申请学位或其他用途使用过的成果。对本文的研究做出重要贡献的个人和集体，均已在文中以明确方式表明。</w:t>
      </w:r>
    </w:p>
    <w:p w:rsidR="00D64D97" w:rsidRDefault="0098117A">
      <w:pPr>
        <w:pStyle w:val="20"/>
        <w:spacing w:afterLines="50" w:after="156"/>
        <w:ind w:left="0" w:firstLineChars="200" w:firstLine="480"/>
        <w:jc w:val="both"/>
        <w:rPr>
          <w:bCs/>
          <w:sz w:val="24"/>
        </w:rPr>
      </w:pPr>
      <w:r>
        <w:rPr>
          <w:bCs/>
          <w:sz w:val="24"/>
        </w:rPr>
        <w:t>本人学位论文与资料若有不实，愿意承担一切相关的法律责任。</w:t>
      </w:r>
    </w:p>
    <w:p w:rsidR="00D64D97" w:rsidRDefault="0098117A">
      <w:pPr>
        <w:pStyle w:val="20"/>
        <w:spacing w:afterLines="50" w:after="156"/>
        <w:ind w:left="0" w:firstLine="480"/>
        <w:jc w:val="right"/>
        <w:rPr>
          <w:bCs/>
          <w:sz w:val="24"/>
          <w:u w:val="single"/>
        </w:rPr>
      </w:pPr>
      <w:r>
        <w:rPr>
          <w:bCs/>
          <w:sz w:val="24"/>
        </w:rPr>
        <w:t>学位论文作者签名：</w:t>
      </w:r>
      <w:r>
        <w:rPr>
          <w:bCs/>
          <w:sz w:val="24"/>
          <w:u w:val="single"/>
        </w:rPr>
        <w:t xml:space="preserve">          </w:t>
      </w:r>
      <w:r>
        <w:rPr>
          <w:bCs/>
          <w:color w:val="FFFFFF"/>
          <w:sz w:val="24"/>
          <w:u w:val="single"/>
        </w:rPr>
        <w:t>1</w:t>
      </w:r>
    </w:p>
    <w:p w:rsidR="00D64D97" w:rsidRDefault="0098117A">
      <w:pPr>
        <w:pStyle w:val="20"/>
        <w:spacing w:afterLines="50" w:after="156"/>
        <w:ind w:left="0" w:firstLine="480"/>
        <w:jc w:val="right"/>
        <w:rPr>
          <w:sz w:val="24"/>
        </w:rPr>
      </w:pPr>
      <w:r>
        <w:rPr>
          <w:rFonts w:hint="eastAsia"/>
          <w:bCs/>
          <w:sz w:val="24"/>
        </w:rPr>
        <w:t xml:space="preserve"> </w:t>
      </w:r>
      <w:r>
        <w:rPr>
          <w:bCs/>
          <w:sz w:val="24"/>
        </w:rPr>
        <w:t>年</w:t>
      </w:r>
      <w:r>
        <w:rPr>
          <w:bCs/>
          <w:sz w:val="24"/>
        </w:rPr>
        <w:t xml:space="preserve"> </w:t>
      </w:r>
      <w:r>
        <w:rPr>
          <w:rFonts w:hint="eastAsia"/>
          <w:bCs/>
          <w:sz w:val="24"/>
        </w:rPr>
        <w:t xml:space="preserve"> </w:t>
      </w:r>
      <w:r>
        <w:rPr>
          <w:bCs/>
          <w:sz w:val="24"/>
        </w:rPr>
        <w:t>月</w:t>
      </w:r>
      <w:r>
        <w:rPr>
          <w:rFonts w:hint="eastAsia"/>
          <w:bCs/>
          <w:sz w:val="24"/>
        </w:rPr>
        <w:t xml:space="preserve">   </w:t>
      </w:r>
      <w:r>
        <w:rPr>
          <w:bCs/>
          <w:sz w:val="24"/>
        </w:rPr>
        <w:t>日</w:t>
      </w:r>
    </w:p>
    <w:sectPr w:rsidR="00D64D97">
      <w:headerReference w:type="default" r:id="rId177"/>
      <w:footerReference w:type="default" r:id="rId178"/>
      <w:type w:val="oddPage"/>
      <w:pgSz w:w="11906" w:h="16838"/>
      <w:pgMar w:top="1440" w:right="1417" w:bottom="1440" w:left="1417" w:header="850" w:footer="992" w:gutter="0"/>
      <w:cols w:space="0"/>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407262" w:rsidRDefault="00407262">
      <w:pPr>
        <w:spacing w:before="120" w:after="120"/>
        <w:ind w:firstLine="480"/>
      </w:pPr>
      <w:r>
        <w:separator/>
      </w:r>
    </w:p>
    <w:p w:rsidR="00407262" w:rsidRDefault="00407262">
      <w:pPr>
        <w:spacing w:before="120" w:after="120"/>
        <w:ind w:firstLine="480"/>
      </w:pPr>
    </w:p>
    <w:p w:rsidR="00407262" w:rsidRDefault="00407262">
      <w:pPr>
        <w:spacing w:before="120" w:after="120"/>
        <w:ind w:firstLine="480"/>
      </w:pPr>
    </w:p>
    <w:p w:rsidR="00407262" w:rsidRDefault="00407262" w:rsidP="00B2295F">
      <w:pPr>
        <w:spacing w:before="120" w:after="120"/>
        <w:ind w:firstLine="480"/>
      </w:pPr>
    </w:p>
    <w:p w:rsidR="00407262" w:rsidRDefault="00407262" w:rsidP="009E7B19">
      <w:pPr>
        <w:spacing w:before="120" w:after="120"/>
        <w:ind w:firstLine="480"/>
      </w:pPr>
    </w:p>
    <w:p w:rsidR="00407262" w:rsidRDefault="00407262" w:rsidP="001F50FA">
      <w:pPr>
        <w:spacing w:before="120" w:after="120"/>
        <w:ind w:firstLine="480"/>
      </w:pPr>
    </w:p>
    <w:p w:rsidR="00407262" w:rsidRDefault="00407262" w:rsidP="001F50FA">
      <w:pPr>
        <w:spacing w:before="120" w:after="120"/>
        <w:ind w:firstLine="480"/>
      </w:pPr>
    </w:p>
    <w:p w:rsidR="00407262" w:rsidRDefault="00407262" w:rsidP="00E760FF">
      <w:pPr>
        <w:spacing w:before="120" w:after="120"/>
        <w:ind w:firstLine="480"/>
      </w:pPr>
    </w:p>
    <w:p w:rsidR="00407262" w:rsidRDefault="00407262" w:rsidP="00E760FF">
      <w:pPr>
        <w:spacing w:before="120" w:after="120"/>
        <w:ind w:firstLine="480"/>
      </w:pPr>
    </w:p>
    <w:p w:rsidR="00407262" w:rsidRDefault="00407262" w:rsidP="00076037">
      <w:pPr>
        <w:spacing w:before="120" w:after="120"/>
        <w:ind w:firstLine="480"/>
      </w:pPr>
    </w:p>
    <w:p w:rsidR="00407262" w:rsidRDefault="00407262">
      <w:pPr>
        <w:spacing w:before="120" w:after="120"/>
        <w:ind w:firstLine="480"/>
      </w:pPr>
    </w:p>
    <w:p w:rsidR="00407262" w:rsidRDefault="00407262" w:rsidP="00C60996">
      <w:pPr>
        <w:spacing w:before="120" w:after="120"/>
        <w:ind w:firstLine="480"/>
      </w:pPr>
    </w:p>
    <w:p w:rsidR="00407262" w:rsidRDefault="00407262" w:rsidP="00C60996">
      <w:pPr>
        <w:spacing w:before="120" w:after="120"/>
        <w:ind w:firstLine="480"/>
      </w:pPr>
    </w:p>
    <w:p w:rsidR="00407262" w:rsidRDefault="00407262" w:rsidP="00C60996">
      <w:pPr>
        <w:spacing w:before="120" w:after="120"/>
        <w:ind w:firstLine="480"/>
      </w:pPr>
    </w:p>
    <w:p w:rsidR="00407262" w:rsidRDefault="00407262" w:rsidP="00990E80">
      <w:pPr>
        <w:spacing w:before="120" w:after="120"/>
        <w:ind w:firstLine="480"/>
      </w:pPr>
    </w:p>
    <w:p w:rsidR="00407262" w:rsidRDefault="00407262">
      <w:pPr>
        <w:spacing w:before="120" w:after="120"/>
        <w:ind w:firstLine="480"/>
      </w:pPr>
    </w:p>
    <w:p w:rsidR="00407262" w:rsidRDefault="00407262" w:rsidP="003E79A4">
      <w:pPr>
        <w:spacing w:before="120" w:after="120"/>
        <w:ind w:firstLine="480"/>
      </w:pPr>
    </w:p>
    <w:p w:rsidR="00407262" w:rsidRDefault="00407262" w:rsidP="00C17D2B">
      <w:pPr>
        <w:spacing w:before="120" w:after="120"/>
        <w:ind w:firstLine="480"/>
      </w:pPr>
    </w:p>
    <w:p w:rsidR="00407262" w:rsidRDefault="00407262" w:rsidP="00E17EA1">
      <w:pPr>
        <w:spacing w:before="120" w:after="120"/>
        <w:ind w:firstLine="480"/>
      </w:pPr>
    </w:p>
    <w:p w:rsidR="00407262" w:rsidRDefault="00407262" w:rsidP="00E40F36">
      <w:pPr>
        <w:spacing w:before="120" w:after="120"/>
        <w:ind w:firstLine="480"/>
      </w:pPr>
    </w:p>
    <w:p w:rsidR="00407262" w:rsidRDefault="00407262" w:rsidP="001B0BB3">
      <w:pPr>
        <w:spacing w:before="120" w:after="120"/>
        <w:ind w:firstLine="480"/>
      </w:pPr>
    </w:p>
    <w:p w:rsidR="00407262" w:rsidRDefault="00407262">
      <w:pPr>
        <w:spacing w:before="120" w:after="120"/>
        <w:ind w:firstLine="480"/>
      </w:pPr>
    </w:p>
    <w:p w:rsidR="00407262" w:rsidRDefault="00407262" w:rsidP="00507DB9">
      <w:pPr>
        <w:spacing w:before="120" w:after="120"/>
        <w:ind w:firstLine="480"/>
      </w:pPr>
    </w:p>
    <w:p w:rsidR="00407262" w:rsidRDefault="00407262" w:rsidP="00233C67">
      <w:pPr>
        <w:spacing w:before="120" w:after="120"/>
        <w:ind w:firstLine="480"/>
      </w:pPr>
    </w:p>
    <w:p w:rsidR="00407262" w:rsidRDefault="00407262" w:rsidP="00233C67">
      <w:pPr>
        <w:spacing w:before="120" w:after="120"/>
        <w:ind w:firstLine="480"/>
      </w:pPr>
    </w:p>
    <w:p w:rsidR="00407262" w:rsidRDefault="00407262" w:rsidP="00B10E7E">
      <w:pPr>
        <w:spacing w:before="120" w:after="120"/>
        <w:ind w:firstLine="480"/>
      </w:pPr>
    </w:p>
    <w:p w:rsidR="00407262" w:rsidRDefault="00407262">
      <w:pPr>
        <w:spacing w:before="120" w:after="120"/>
        <w:ind w:firstLine="480"/>
      </w:pPr>
    </w:p>
    <w:p w:rsidR="00407262" w:rsidRDefault="00407262">
      <w:pPr>
        <w:spacing w:before="120" w:after="120"/>
        <w:ind w:firstLine="480"/>
      </w:pPr>
    </w:p>
    <w:p w:rsidR="00407262" w:rsidRDefault="00407262" w:rsidP="00175723">
      <w:pPr>
        <w:spacing w:before="120" w:after="120"/>
        <w:ind w:firstLine="480"/>
      </w:pPr>
    </w:p>
    <w:p w:rsidR="00407262" w:rsidRDefault="00407262" w:rsidP="00175723">
      <w:pPr>
        <w:spacing w:before="120" w:after="120"/>
        <w:ind w:firstLine="480"/>
      </w:pPr>
    </w:p>
    <w:p w:rsidR="00407262" w:rsidRDefault="00407262" w:rsidP="007B5636">
      <w:pPr>
        <w:spacing w:after="120"/>
        <w:ind w:firstLine="480"/>
      </w:pPr>
    </w:p>
    <w:p w:rsidR="00407262" w:rsidRDefault="00407262" w:rsidP="00860D05">
      <w:pPr>
        <w:spacing w:after="120"/>
        <w:ind w:firstLine="480"/>
      </w:pPr>
    </w:p>
    <w:p w:rsidR="00407262" w:rsidRDefault="00407262" w:rsidP="00774237">
      <w:pPr>
        <w:spacing w:after="120"/>
        <w:ind w:firstLine="480"/>
      </w:pPr>
    </w:p>
    <w:p w:rsidR="00407262" w:rsidRDefault="00407262" w:rsidP="00594D31">
      <w:pPr>
        <w:spacing w:after="120"/>
        <w:ind w:firstLine="480"/>
      </w:pPr>
    </w:p>
    <w:p w:rsidR="00407262" w:rsidRDefault="00407262" w:rsidP="00501E3A">
      <w:pPr>
        <w:spacing w:after="120"/>
        <w:ind w:firstLine="480"/>
      </w:pPr>
    </w:p>
    <w:p w:rsidR="00407262" w:rsidRDefault="00407262" w:rsidP="00E570D0">
      <w:pPr>
        <w:spacing w:after="120"/>
        <w:ind w:firstLine="480"/>
      </w:pPr>
    </w:p>
    <w:p w:rsidR="00407262" w:rsidRDefault="00407262" w:rsidP="00E570D0">
      <w:pPr>
        <w:spacing w:after="120"/>
        <w:ind w:firstLine="480"/>
      </w:pPr>
    </w:p>
    <w:p w:rsidR="00407262" w:rsidRDefault="00407262" w:rsidP="00EC244E">
      <w:pPr>
        <w:spacing w:after="120"/>
        <w:ind w:firstLine="480"/>
      </w:pPr>
    </w:p>
    <w:p w:rsidR="00407262" w:rsidRDefault="00407262" w:rsidP="00EC244E">
      <w:pPr>
        <w:spacing w:after="120"/>
        <w:ind w:firstLine="480"/>
      </w:pPr>
    </w:p>
    <w:p w:rsidR="00407262" w:rsidRDefault="00407262" w:rsidP="00EC7B78">
      <w:pPr>
        <w:spacing w:after="120"/>
        <w:ind w:firstLine="480"/>
      </w:pPr>
    </w:p>
    <w:p w:rsidR="00407262" w:rsidRDefault="00407262" w:rsidP="008E56F8">
      <w:pPr>
        <w:spacing w:after="120"/>
        <w:ind w:firstLine="480"/>
      </w:pPr>
    </w:p>
    <w:p w:rsidR="00407262" w:rsidRDefault="00407262" w:rsidP="002E2463">
      <w:pPr>
        <w:spacing w:after="120"/>
        <w:ind w:firstLine="480"/>
      </w:pPr>
    </w:p>
    <w:p w:rsidR="00407262" w:rsidRDefault="00407262" w:rsidP="008A4717">
      <w:pPr>
        <w:spacing w:after="120"/>
        <w:ind w:firstLine="480"/>
      </w:pPr>
    </w:p>
    <w:p w:rsidR="00407262" w:rsidRDefault="00407262" w:rsidP="00032051">
      <w:pPr>
        <w:spacing w:after="120"/>
        <w:ind w:firstLine="480"/>
      </w:pPr>
    </w:p>
    <w:p w:rsidR="00407262" w:rsidRDefault="00407262" w:rsidP="00AF12E6">
      <w:pPr>
        <w:spacing w:after="120"/>
        <w:ind w:firstLine="480"/>
      </w:pPr>
    </w:p>
    <w:p w:rsidR="00407262" w:rsidRDefault="00407262" w:rsidP="00DE3687">
      <w:pPr>
        <w:spacing w:after="120"/>
        <w:ind w:firstLine="480"/>
      </w:pPr>
    </w:p>
    <w:p w:rsidR="00407262" w:rsidRDefault="00407262" w:rsidP="00FA7556">
      <w:pPr>
        <w:spacing w:after="120"/>
        <w:ind w:firstLine="480"/>
      </w:pPr>
    </w:p>
    <w:p w:rsidR="00407262" w:rsidRDefault="00407262" w:rsidP="00F74E11">
      <w:pPr>
        <w:spacing w:after="120"/>
        <w:ind w:firstLine="480"/>
      </w:pPr>
    </w:p>
    <w:p w:rsidR="00407262" w:rsidRDefault="00407262" w:rsidP="00AF387A">
      <w:pPr>
        <w:spacing w:after="120"/>
        <w:ind w:firstLine="480"/>
      </w:pPr>
    </w:p>
    <w:p w:rsidR="00407262" w:rsidRDefault="00407262" w:rsidP="00534769">
      <w:pPr>
        <w:spacing w:after="120"/>
        <w:ind w:firstLine="480"/>
      </w:pPr>
    </w:p>
    <w:p w:rsidR="00407262" w:rsidRDefault="00407262" w:rsidP="00737AA4">
      <w:pPr>
        <w:spacing w:after="120"/>
        <w:ind w:firstLine="480"/>
      </w:pPr>
    </w:p>
    <w:p w:rsidR="00407262" w:rsidRDefault="00407262" w:rsidP="001B0CA9">
      <w:pPr>
        <w:spacing w:after="120"/>
        <w:ind w:firstLine="480"/>
      </w:pPr>
    </w:p>
    <w:p w:rsidR="00407262" w:rsidRDefault="00407262" w:rsidP="000A2584">
      <w:pPr>
        <w:spacing w:after="120"/>
        <w:ind w:firstLine="480"/>
      </w:pPr>
    </w:p>
    <w:p w:rsidR="00407262" w:rsidRDefault="00407262" w:rsidP="00327A96">
      <w:pPr>
        <w:spacing w:after="120"/>
        <w:ind w:firstLine="480"/>
      </w:pPr>
    </w:p>
    <w:p w:rsidR="00407262" w:rsidRDefault="00407262" w:rsidP="00125A47">
      <w:pPr>
        <w:spacing w:after="120"/>
        <w:ind w:firstLine="480"/>
      </w:pPr>
    </w:p>
    <w:p w:rsidR="00407262" w:rsidRDefault="00407262" w:rsidP="001422D9">
      <w:pPr>
        <w:spacing w:after="120"/>
        <w:ind w:firstLine="480"/>
      </w:pPr>
    </w:p>
    <w:p w:rsidR="00407262" w:rsidRDefault="00407262" w:rsidP="00435062">
      <w:pPr>
        <w:spacing w:after="120"/>
        <w:ind w:firstLine="480"/>
      </w:pPr>
    </w:p>
    <w:p w:rsidR="00407262" w:rsidRDefault="00407262" w:rsidP="00ED3ECE">
      <w:pPr>
        <w:spacing w:after="120"/>
        <w:ind w:firstLine="480"/>
      </w:pPr>
    </w:p>
    <w:p w:rsidR="00407262" w:rsidRDefault="00407262" w:rsidP="00E0014D">
      <w:pPr>
        <w:spacing w:after="120"/>
        <w:ind w:firstLine="480"/>
      </w:pPr>
    </w:p>
    <w:p w:rsidR="00407262" w:rsidRDefault="00407262" w:rsidP="00BA426B">
      <w:pPr>
        <w:spacing w:after="120"/>
        <w:ind w:firstLine="480"/>
      </w:pPr>
    </w:p>
    <w:p w:rsidR="00407262" w:rsidRDefault="00407262" w:rsidP="007B64FA">
      <w:pPr>
        <w:spacing w:after="120"/>
        <w:ind w:firstLine="480"/>
      </w:pPr>
    </w:p>
    <w:p w:rsidR="00407262" w:rsidRDefault="00407262" w:rsidP="007B64FA">
      <w:pPr>
        <w:spacing w:after="120"/>
        <w:ind w:firstLine="480"/>
      </w:pPr>
    </w:p>
    <w:p w:rsidR="00407262" w:rsidRDefault="00407262" w:rsidP="00E9175F">
      <w:pPr>
        <w:spacing w:after="120"/>
        <w:ind w:firstLine="480"/>
      </w:pPr>
    </w:p>
    <w:p w:rsidR="00407262" w:rsidRDefault="00407262" w:rsidP="00C54CED">
      <w:pPr>
        <w:spacing w:after="120"/>
        <w:ind w:firstLine="480"/>
      </w:pPr>
    </w:p>
    <w:p w:rsidR="00407262" w:rsidRDefault="00407262" w:rsidP="00C54CED">
      <w:pPr>
        <w:spacing w:after="120"/>
        <w:ind w:firstLine="480"/>
      </w:pPr>
    </w:p>
    <w:p w:rsidR="00407262" w:rsidRDefault="00407262" w:rsidP="00A9306B">
      <w:pPr>
        <w:spacing w:after="120"/>
        <w:ind w:firstLine="480"/>
      </w:pPr>
    </w:p>
    <w:p w:rsidR="00407262" w:rsidRDefault="00407262" w:rsidP="008F0305">
      <w:pPr>
        <w:spacing w:after="120"/>
        <w:ind w:firstLine="480"/>
      </w:pPr>
    </w:p>
    <w:p w:rsidR="00407262" w:rsidRDefault="00407262" w:rsidP="00431638">
      <w:pPr>
        <w:spacing w:after="120"/>
        <w:ind w:firstLine="480"/>
      </w:pPr>
    </w:p>
    <w:p w:rsidR="00407262" w:rsidRDefault="00407262" w:rsidP="0034049E">
      <w:pPr>
        <w:spacing w:after="120"/>
        <w:ind w:firstLine="480"/>
      </w:pPr>
    </w:p>
    <w:p w:rsidR="00407262" w:rsidRDefault="00407262">
      <w:pPr>
        <w:spacing w:after="120"/>
        <w:ind w:firstLine="480"/>
      </w:pPr>
    </w:p>
    <w:p w:rsidR="00407262" w:rsidRDefault="00407262" w:rsidP="0014688D">
      <w:pPr>
        <w:spacing w:after="120"/>
        <w:ind w:firstLine="480"/>
      </w:pPr>
    </w:p>
    <w:p w:rsidR="00407262" w:rsidRDefault="00407262" w:rsidP="00115968">
      <w:pPr>
        <w:spacing w:after="120"/>
        <w:ind w:firstLine="480"/>
      </w:pPr>
    </w:p>
    <w:p w:rsidR="00407262" w:rsidRDefault="00407262" w:rsidP="0039133F">
      <w:pPr>
        <w:spacing w:after="120"/>
        <w:ind w:firstLine="480"/>
      </w:pPr>
    </w:p>
    <w:p w:rsidR="00407262" w:rsidRDefault="00407262" w:rsidP="00E9474A">
      <w:pPr>
        <w:spacing w:after="120"/>
        <w:ind w:firstLine="480"/>
      </w:pPr>
    </w:p>
    <w:p w:rsidR="00407262" w:rsidRDefault="00407262" w:rsidP="00215C91">
      <w:pPr>
        <w:spacing w:after="120"/>
        <w:ind w:firstLine="480"/>
      </w:pPr>
    </w:p>
    <w:p w:rsidR="00407262" w:rsidRDefault="00407262" w:rsidP="00215C91">
      <w:pPr>
        <w:spacing w:after="120"/>
        <w:ind w:firstLine="480"/>
      </w:pPr>
    </w:p>
    <w:p w:rsidR="00407262" w:rsidRDefault="00407262" w:rsidP="0028427E">
      <w:pPr>
        <w:spacing w:after="120"/>
        <w:ind w:firstLine="480"/>
      </w:pPr>
    </w:p>
    <w:p w:rsidR="00407262" w:rsidRDefault="00407262" w:rsidP="00D722D1">
      <w:pPr>
        <w:spacing w:after="120"/>
        <w:ind w:firstLine="480"/>
      </w:pPr>
    </w:p>
    <w:p w:rsidR="00407262" w:rsidRDefault="00407262" w:rsidP="00024E3C">
      <w:pPr>
        <w:spacing w:after="120"/>
        <w:ind w:firstLine="480"/>
      </w:pPr>
    </w:p>
    <w:p w:rsidR="00407262" w:rsidRDefault="00407262" w:rsidP="00A47CF9">
      <w:pPr>
        <w:spacing w:after="120"/>
        <w:ind w:firstLine="480"/>
      </w:pPr>
    </w:p>
    <w:p w:rsidR="00407262" w:rsidRDefault="00407262" w:rsidP="00D70599">
      <w:pPr>
        <w:spacing w:after="120"/>
        <w:ind w:firstLine="480"/>
      </w:pPr>
    </w:p>
    <w:p w:rsidR="00407262" w:rsidRDefault="00407262" w:rsidP="00D70599">
      <w:pPr>
        <w:spacing w:after="120"/>
        <w:ind w:firstLine="480"/>
      </w:pPr>
    </w:p>
    <w:p w:rsidR="00407262" w:rsidRDefault="00407262" w:rsidP="009C2AB3">
      <w:pPr>
        <w:spacing w:after="120"/>
        <w:ind w:firstLine="480"/>
      </w:pPr>
    </w:p>
    <w:p w:rsidR="00407262" w:rsidRDefault="00407262" w:rsidP="00EE5DB8">
      <w:pPr>
        <w:spacing w:after="120"/>
        <w:ind w:firstLine="480"/>
      </w:pPr>
    </w:p>
    <w:p w:rsidR="00407262" w:rsidRDefault="00407262" w:rsidP="00E3493F">
      <w:pPr>
        <w:spacing w:after="120"/>
        <w:ind w:firstLine="480"/>
      </w:pPr>
    </w:p>
    <w:p w:rsidR="00407262" w:rsidRDefault="00407262" w:rsidP="001E5E7E">
      <w:pPr>
        <w:spacing w:after="120"/>
        <w:ind w:firstLine="480"/>
      </w:pPr>
    </w:p>
    <w:p w:rsidR="00407262" w:rsidRDefault="00407262" w:rsidP="00A13314">
      <w:pPr>
        <w:spacing w:after="120"/>
        <w:ind w:firstLine="480"/>
      </w:pPr>
    </w:p>
    <w:p w:rsidR="00407262" w:rsidRDefault="00407262" w:rsidP="00315017">
      <w:pPr>
        <w:spacing w:after="120"/>
        <w:ind w:firstLine="480"/>
      </w:pPr>
    </w:p>
    <w:p w:rsidR="00407262" w:rsidRDefault="00407262" w:rsidP="004566F6">
      <w:pPr>
        <w:spacing w:after="120"/>
        <w:ind w:firstLine="480"/>
      </w:pPr>
    </w:p>
    <w:p w:rsidR="00407262" w:rsidRDefault="00407262" w:rsidP="009870F9">
      <w:pPr>
        <w:spacing w:after="120"/>
        <w:ind w:firstLine="480"/>
      </w:pPr>
    </w:p>
    <w:p w:rsidR="00407262" w:rsidRDefault="00407262" w:rsidP="009870F9">
      <w:pPr>
        <w:spacing w:after="120"/>
        <w:ind w:firstLine="480"/>
      </w:pPr>
    </w:p>
    <w:p w:rsidR="00407262" w:rsidRDefault="00407262" w:rsidP="00A10593">
      <w:pPr>
        <w:spacing w:after="120"/>
        <w:ind w:firstLine="480"/>
      </w:pPr>
    </w:p>
    <w:p w:rsidR="00407262" w:rsidRDefault="00407262" w:rsidP="00084F0B">
      <w:pPr>
        <w:spacing w:after="120"/>
        <w:ind w:firstLine="480"/>
      </w:pPr>
    </w:p>
    <w:p w:rsidR="00407262" w:rsidRDefault="00407262" w:rsidP="00FC5EC6">
      <w:pPr>
        <w:spacing w:after="120"/>
        <w:ind w:firstLine="480"/>
      </w:pPr>
    </w:p>
    <w:p w:rsidR="00407262" w:rsidRDefault="00407262" w:rsidP="00393606">
      <w:pPr>
        <w:spacing w:after="120"/>
        <w:ind w:firstLine="480"/>
      </w:pPr>
    </w:p>
    <w:p w:rsidR="00407262" w:rsidRDefault="00407262">
      <w:pPr>
        <w:spacing w:after="120"/>
        <w:ind w:firstLine="480"/>
      </w:pPr>
    </w:p>
    <w:p w:rsidR="00407262" w:rsidRDefault="00407262">
      <w:pPr>
        <w:spacing w:after="120"/>
        <w:ind w:firstLine="480"/>
      </w:pPr>
    </w:p>
    <w:p w:rsidR="00407262" w:rsidRDefault="00407262" w:rsidP="00695733">
      <w:pPr>
        <w:spacing w:after="120"/>
        <w:ind w:firstLine="480"/>
      </w:pPr>
    </w:p>
    <w:p w:rsidR="00407262" w:rsidRDefault="00407262" w:rsidP="0020700F">
      <w:pPr>
        <w:spacing w:after="120"/>
        <w:ind w:firstLine="480"/>
      </w:pPr>
    </w:p>
    <w:p w:rsidR="00407262" w:rsidRDefault="00407262" w:rsidP="006C6C7E">
      <w:pPr>
        <w:spacing w:after="120"/>
        <w:ind w:firstLine="480"/>
      </w:pPr>
    </w:p>
    <w:p w:rsidR="00407262" w:rsidRDefault="00407262" w:rsidP="00633CF7">
      <w:pPr>
        <w:spacing w:after="120"/>
        <w:ind w:firstLine="480"/>
      </w:pPr>
    </w:p>
    <w:p w:rsidR="00407262" w:rsidRDefault="00407262" w:rsidP="00603EDF">
      <w:pPr>
        <w:spacing w:after="120"/>
        <w:ind w:firstLine="480"/>
      </w:pPr>
    </w:p>
    <w:p w:rsidR="00407262" w:rsidRDefault="00407262" w:rsidP="00765912">
      <w:pPr>
        <w:spacing w:after="120"/>
        <w:ind w:firstLine="480"/>
      </w:pPr>
    </w:p>
    <w:p w:rsidR="00407262" w:rsidRDefault="00407262" w:rsidP="00562B0A">
      <w:pPr>
        <w:spacing w:after="120"/>
        <w:ind w:firstLine="480"/>
      </w:pPr>
    </w:p>
    <w:p w:rsidR="00407262" w:rsidRDefault="00407262" w:rsidP="00562B0A">
      <w:pPr>
        <w:spacing w:after="120"/>
      </w:pPr>
    </w:p>
    <w:p w:rsidR="00407262" w:rsidRDefault="00407262" w:rsidP="00E80466"/>
    <w:p w:rsidR="00407262" w:rsidRDefault="00407262" w:rsidP="00D82AF9"/>
    <w:p w:rsidR="00407262" w:rsidRDefault="00407262"/>
    <w:p w:rsidR="00407262" w:rsidRDefault="00407262" w:rsidP="007A1F49"/>
  </w:endnote>
  <w:endnote w:type="continuationSeparator" w:id="0">
    <w:p w:rsidR="00407262" w:rsidRDefault="00407262">
      <w:pPr>
        <w:spacing w:before="120" w:after="120"/>
        <w:ind w:firstLine="480"/>
      </w:pPr>
      <w:r>
        <w:continuationSeparator/>
      </w:r>
    </w:p>
    <w:p w:rsidR="00407262" w:rsidRDefault="00407262">
      <w:pPr>
        <w:spacing w:before="120" w:after="120"/>
        <w:ind w:firstLine="480"/>
      </w:pPr>
    </w:p>
    <w:p w:rsidR="00407262" w:rsidRDefault="00407262">
      <w:pPr>
        <w:spacing w:before="120" w:after="120"/>
        <w:ind w:firstLine="480"/>
      </w:pPr>
    </w:p>
    <w:p w:rsidR="00407262" w:rsidRDefault="00407262" w:rsidP="00B2295F">
      <w:pPr>
        <w:spacing w:before="120" w:after="120"/>
        <w:ind w:firstLine="480"/>
      </w:pPr>
    </w:p>
    <w:p w:rsidR="00407262" w:rsidRDefault="00407262" w:rsidP="009E7B19">
      <w:pPr>
        <w:spacing w:before="120" w:after="120"/>
        <w:ind w:firstLine="480"/>
      </w:pPr>
    </w:p>
    <w:p w:rsidR="00407262" w:rsidRDefault="00407262" w:rsidP="001F50FA">
      <w:pPr>
        <w:spacing w:before="120" w:after="120"/>
        <w:ind w:firstLine="480"/>
      </w:pPr>
    </w:p>
    <w:p w:rsidR="00407262" w:rsidRDefault="00407262" w:rsidP="001F50FA">
      <w:pPr>
        <w:spacing w:before="120" w:after="120"/>
        <w:ind w:firstLine="480"/>
      </w:pPr>
    </w:p>
    <w:p w:rsidR="00407262" w:rsidRDefault="00407262" w:rsidP="00E760FF">
      <w:pPr>
        <w:spacing w:before="120" w:after="120"/>
        <w:ind w:firstLine="480"/>
      </w:pPr>
    </w:p>
    <w:p w:rsidR="00407262" w:rsidRDefault="00407262" w:rsidP="00E760FF">
      <w:pPr>
        <w:spacing w:before="120" w:after="120"/>
        <w:ind w:firstLine="480"/>
      </w:pPr>
    </w:p>
    <w:p w:rsidR="00407262" w:rsidRDefault="00407262" w:rsidP="00076037">
      <w:pPr>
        <w:spacing w:before="120" w:after="120"/>
        <w:ind w:firstLine="480"/>
      </w:pPr>
    </w:p>
    <w:p w:rsidR="00407262" w:rsidRDefault="00407262">
      <w:pPr>
        <w:spacing w:before="120" w:after="120"/>
        <w:ind w:firstLine="480"/>
      </w:pPr>
    </w:p>
    <w:p w:rsidR="00407262" w:rsidRDefault="00407262" w:rsidP="00C60996">
      <w:pPr>
        <w:spacing w:before="120" w:after="120"/>
        <w:ind w:firstLine="480"/>
      </w:pPr>
    </w:p>
    <w:p w:rsidR="00407262" w:rsidRDefault="00407262" w:rsidP="00C60996">
      <w:pPr>
        <w:spacing w:before="120" w:after="120"/>
        <w:ind w:firstLine="480"/>
      </w:pPr>
    </w:p>
    <w:p w:rsidR="00407262" w:rsidRDefault="00407262" w:rsidP="00C60996">
      <w:pPr>
        <w:spacing w:before="120" w:after="120"/>
        <w:ind w:firstLine="480"/>
      </w:pPr>
    </w:p>
    <w:p w:rsidR="00407262" w:rsidRDefault="00407262" w:rsidP="00990E80">
      <w:pPr>
        <w:spacing w:before="120" w:after="120"/>
        <w:ind w:firstLine="480"/>
      </w:pPr>
    </w:p>
    <w:p w:rsidR="00407262" w:rsidRDefault="00407262">
      <w:pPr>
        <w:spacing w:before="120" w:after="120"/>
        <w:ind w:firstLine="480"/>
      </w:pPr>
    </w:p>
    <w:p w:rsidR="00407262" w:rsidRDefault="00407262" w:rsidP="003E79A4">
      <w:pPr>
        <w:spacing w:before="120" w:after="120"/>
        <w:ind w:firstLine="480"/>
      </w:pPr>
    </w:p>
    <w:p w:rsidR="00407262" w:rsidRDefault="00407262" w:rsidP="00C17D2B">
      <w:pPr>
        <w:spacing w:before="120" w:after="120"/>
        <w:ind w:firstLine="480"/>
      </w:pPr>
    </w:p>
    <w:p w:rsidR="00407262" w:rsidRDefault="00407262" w:rsidP="00E17EA1">
      <w:pPr>
        <w:spacing w:before="120" w:after="120"/>
        <w:ind w:firstLine="480"/>
      </w:pPr>
    </w:p>
    <w:p w:rsidR="00407262" w:rsidRDefault="00407262" w:rsidP="00E40F36">
      <w:pPr>
        <w:spacing w:before="120" w:after="120"/>
        <w:ind w:firstLine="480"/>
      </w:pPr>
    </w:p>
    <w:p w:rsidR="00407262" w:rsidRDefault="00407262" w:rsidP="001B0BB3">
      <w:pPr>
        <w:spacing w:before="120" w:after="120"/>
        <w:ind w:firstLine="480"/>
      </w:pPr>
    </w:p>
    <w:p w:rsidR="00407262" w:rsidRDefault="00407262">
      <w:pPr>
        <w:spacing w:before="120" w:after="120"/>
        <w:ind w:firstLine="480"/>
      </w:pPr>
    </w:p>
    <w:p w:rsidR="00407262" w:rsidRDefault="00407262" w:rsidP="00507DB9">
      <w:pPr>
        <w:spacing w:before="120" w:after="120"/>
        <w:ind w:firstLine="480"/>
      </w:pPr>
    </w:p>
    <w:p w:rsidR="00407262" w:rsidRDefault="00407262" w:rsidP="00233C67">
      <w:pPr>
        <w:spacing w:before="120" w:after="120"/>
        <w:ind w:firstLine="480"/>
      </w:pPr>
    </w:p>
    <w:p w:rsidR="00407262" w:rsidRDefault="00407262" w:rsidP="00233C67">
      <w:pPr>
        <w:spacing w:before="120" w:after="120"/>
        <w:ind w:firstLine="480"/>
      </w:pPr>
    </w:p>
    <w:p w:rsidR="00407262" w:rsidRDefault="00407262" w:rsidP="00B10E7E">
      <w:pPr>
        <w:spacing w:before="120" w:after="120"/>
        <w:ind w:firstLine="480"/>
      </w:pPr>
    </w:p>
    <w:p w:rsidR="00407262" w:rsidRDefault="00407262">
      <w:pPr>
        <w:spacing w:before="120" w:after="120"/>
        <w:ind w:firstLine="480"/>
      </w:pPr>
    </w:p>
    <w:p w:rsidR="00407262" w:rsidRDefault="00407262">
      <w:pPr>
        <w:spacing w:before="120" w:after="120"/>
        <w:ind w:firstLine="480"/>
      </w:pPr>
    </w:p>
    <w:p w:rsidR="00407262" w:rsidRDefault="00407262" w:rsidP="00175723">
      <w:pPr>
        <w:spacing w:before="120" w:after="120"/>
        <w:ind w:firstLine="480"/>
      </w:pPr>
    </w:p>
    <w:p w:rsidR="00407262" w:rsidRDefault="00407262" w:rsidP="00175723">
      <w:pPr>
        <w:spacing w:before="120" w:after="120"/>
        <w:ind w:firstLine="480"/>
      </w:pPr>
    </w:p>
    <w:p w:rsidR="00407262" w:rsidRDefault="00407262" w:rsidP="007B5636">
      <w:pPr>
        <w:spacing w:after="120"/>
        <w:ind w:firstLine="480"/>
      </w:pPr>
    </w:p>
    <w:p w:rsidR="00407262" w:rsidRDefault="00407262" w:rsidP="00860D05">
      <w:pPr>
        <w:spacing w:after="120"/>
        <w:ind w:firstLine="480"/>
      </w:pPr>
    </w:p>
    <w:p w:rsidR="00407262" w:rsidRDefault="00407262" w:rsidP="00774237">
      <w:pPr>
        <w:spacing w:after="120"/>
        <w:ind w:firstLine="480"/>
      </w:pPr>
    </w:p>
    <w:p w:rsidR="00407262" w:rsidRDefault="00407262" w:rsidP="00594D31">
      <w:pPr>
        <w:spacing w:after="120"/>
        <w:ind w:firstLine="480"/>
      </w:pPr>
    </w:p>
    <w:p w:rsidR="00407262" w:rsidRDefault="00407262" w:rsidP="00501E3A">
      <w:pPr>
        <w:spacing w:after="120"/>
        <w:ind w:firstLine="480"/>
      </w:pPr>
    </w:p>
    <w:p w:rsidR="00407262" w:rsidRDefault="00407262" w:rsidP="00E570D0">
      <w:pPr>
        <w:spacing w:after="120"/>
        <w:ind w:firstLine="480"/>
      </w:pPr>
    </w:p>
    <w:p w:rsidR="00407262" w:rsidRDefault="00407262" w:rsidP="00E570D0">
      <w:pPr>
        <w:spacing w:after="120"/>
        <w:ind w:firstLine="480"/>
      </w:pPr>
    </w:p>
    <w:p w:rsidR="00407262" w:rsidRDefault="00407262" w:rsidP="00EC244E">
      <w:pPr>
        <w:spacing w:after="120"/>
        <w:ind w:firstLine="480"/>
      </w:pPr>
    </w:p>
    <w:p w:rsidR="00407262" w:rsidRDefault="00407262" w:rsidP="00EC244E">
      <w:pPr>
        <w:spacing w:after="120"/>
        <w:ind w:firstLine="480"/>
      </w:pPr>
    </w:p>
    <w:p w:rsidR="00407262" w:rsidRDefault="00407262" w:rsidP="00EC7B78">
      <w:pPr>
        <w:spacing w:after="120"/>
        <w:ind w:firstLine="480"/>
      </w:pPr>
    </w:p>
    <w:p w:rsidR="00407262" w:rsidRDefault="00407262" w:rsidP="008E56F8">
      <w:pPr>
        <w:spacing w:after="120"/>
        <w:ind w:firstLine="480"/>
      </w:pPr>
    </w:p>
    <w:p w:rsidR="00407262" w:rsidRDefault="00407262" w:rsidP="002E2463">
      <w:pPr>
        <w:spacing w:after="120"/>
        <w:ind w:firstLine="480"/>
      </w:pPr>
    </w:p>
    <w:p w:rsidR="00407262" w:rsidRDefault="00407262" w:rsidP="008A4717">
      <w:pPr>
        <w:spacing w:after="120"/>
        <w:ind w:firstLine="480"/>
      </w:pPr>
    </w:p>
    <w:p w:rsidR="00407262" w:rsidRDefault="00407262" w:rsidP="00032051">
      <w:pPr>
        <w:spacing w:after="120"/>
        <w:ind w:firstLine="480"/>
      </w:pPr>
    </w:p>
    <w:p w:rsidR="00407262" w:rsidRDefault="00407262" w:rsidP="00AF12E6">
      <w:pPr>
        <w:spacing w:after="120"/>
        <w:ind w:firstLine="480"/>
      </w:pPr>
    </w:p>
    <w:p w:rsidR="00407262" w:rsidRDefault="00407262" w:rsidP="00DE3687">
      <w:pPr>
        <w:spacing w:after="120"/>
        <w:ind w:firstLine="480"/>
      </w:pPr>
    </w:p>
    <w:p w:rsidR="00407262" w:rsidRDefault="00407262" w:rsidP="00FA7556">
      <w:pPr>
        <w:spacing w:after="120"/>
        <w:ind w:firstLine="480"/>
      </w:pPr>
    </w:p>
    <w:p w:rsidR="00407262" w:rsidRDefault="00407262" w:rsidP="00F74E11">
      <w:pPr>
        <w:spacing w:after="120"/>
        <w:ind w:firstLine="480"/>
      </w:pPr>
    </w:p>
    <w:p w:rsidR="00407262" w:rsidRDefault="00407262" w:rsidP="00AF387A">
      <w:pPr>
        <w:spacing w:after="120"/>
        <w:ind w:firstLine="480"/>
      </w:pPr>
    </w:p>
    <w:p w:rsidR="00407262" w:rsidRDefault="00407262" w:rsidP="00534769">
      <w:pPr>
        <w:spacing w:after="120"/>
        <w:ind w:firstLine="480"/>
      </w:pPr>
    </w:p>
    <w:p w:rsidR="00407262" w:rsidRDefault="00407262" w:rsidP="00737AA4">
      <w:pPr>
        <w:spacing w:after="120"/>
        <w:ind w:firstLine="480"/>
      </w:pPr>
    </w:p>
    <w:p w:rsidR="00407262" w:rsidRDefault="00407262" w:rsidP="001B0CA9">
      <w:pPr>
        <w:spacing w:after="120"/>
        <w:ind w:firstLine="480"/>
      </w:pPr>
    </w:p>
    <w:p w:rsidR="00407262" w:rsidRDefault="00407262" w:rsidP="000A2584">
      <w:pPr>
        <w:spacing w:after="120"/>
        <w:ind w:firstLine="480"/>
      </w:pPr>
    </w:p>
    <w:p w:rsidR="00407262" w:rsidRDefault="00407262" w:rsidP="00327A96">
      <w:pPr>
        <w:spacing w:after="120"/>
        <w:ind w:firstLine="480"/>
      </w:pPr>
    </w:p>
    <w:p w:rsidR="00407262" w:rsidRDefault="00407262" w:rsidP="00125A47">
      <w:pPr>
        <w:spacing w:after="120"/>
        <w:ind w:firstLine="480"/>
      </w:pPr>
    </w:p>
    <w:p w:rsidR="00407262" w:rsidRDefault="00407262" w:rsidP="001422D9">
      <w:pPr>
        <w:spacing w:after="120"/>
        <w:ind w:firstLine="480"/>
      </w:pPr>
    </w:p>
    <w:p w:rsidR="00407262" w:rsidRDefault="00407262" w:rsidP="00435062">
      <w:pPr>
        <w:spacing w:after="120"/>
        <w:ind w:firstLine="480"/>
      </w:pPr>
    </w:p>
    <w:p w:rsidR="00407262" w:rsidRDefault="00407262" w:rsidP="00ED3ECE">
      <w:pPr>
        <w:spacing w:after="120"/>
        <w:ind w:firstLine="480"/>
      </w:pPr>
    </w:p>
    <w:p w:rsidR="00407262" w:rsidRDefault="00407262" w:rsidP="00E0014D">
      <w:pPr>
        <w:spacing w:after="120"/>
        <w:ind w:firstLine="480"/>
      </w:pPr>
    </w:p>
    <w:p w:rsidR="00407262" w:rsidRDefault="00407262" w:rsidP="00BA426B">
      <w:pPr>
        <w:spacing w:after="120"/>
        <w:ind w:firstLine="480"/>
      </w:pPr>
    </w:p>
    <w:p w:rsidR="00407262" w:rsidRDefault="00407262" w:rsidP="007B64FA">
      <w:pPr>
        <w:spacing w:after="120"/>
        <w:ind w:firstLine="480"/>
      </w:pPr>
    </w:p>
    <w:p w:rsidR="00407262" w:rsidRDefault="00407262" w:rsidP="007B64FA">
      <w:pPr>
        <w:spacing w:after="120"/>
        <w:ind w:firstLine="480"/>
      </w:pPr>
    </w:p>
    <w:p w:rsidR="00407262" w:rsidRDefault="00407262" w:rsidP="00E9175F">
      <w:pPr>
        <w:spacing w:after="120"/>
        <w:ind w:firstLine="480"/>
      </w:pPr>
    </w:p>
    <w:p w:rsidR="00407262" w:rsidRDefault="00407262" w:rsidP="00C54CED">
      <w:pPr>
        <w:spacing w:after="120"/>
        <w:ind w:firstLine="480"/>
      </w:pPr>
    </w:p>
    <w:p w:rsidR="00407262" w:rsidRDefault="00407262" w:rsidP="00C54CED">
      <w:pPr>
        <w:spacing w:after="120"/>
        <w:ind w:firstLine="480"/>
      </w:pPr>
    </w:p>
    <w:p w:rsidR="00407262" w:rsidRDefault="00407262" w:rsidP="00A9306B">
      <w:pPr>
        <w:spacing w:after="120"/>
        <w:ind w:firstLine="480"/>
      </w:pPr>
    </w:p>
    <w:p w:rsidR="00407262" w:rsidRDefault="00407262" w:rsidP="008F0305">
      <w:pPr>
        <w:spacing w:after="120"/>
        <w:ind w:firstLine="480"/>
      </w:pPr>
    </w:p>
    <w:p w:rsidR="00407262" w:rsidRDefault="00407262" w:rsidP="00431638">
      <w:pPr>
        <w:spacing w:after="120"/>
        <w:ind w:firstLine="480"/>
      </w:pPr>
    </w:p>
    <w:p w:rsidR="00407262" w:rsidRDefault="00407262" w:rsidP="0034049E">
      <w:pPr>
        <w:spacing w:after="120"/>
        <w:ind w:firstLine="480"/>
      </w:pPr>
    </w:p>
    <w:p w:rsidR="00407262" w:rsidRDefault="00407262">
      <w:pPr>
        <w:spacing w:after="120"/>
        <w:ind w:firstLine="480"/>
      </w:pPr>
    </w:p>
    <w:p w:rsidR="00407262" w:rsidRDefault="00407262" w:rsidP="0014688D">
      <w:pPr>
        <w:spacing w:after="120"/>
        <w:ind w:firstLine="480"/>
      </w:pPr>
    </w:p>
    <w:p w:rsidR="00407262" w:rsidRDefault="00407262" w:rsidP="00115968">
      <w:pPr>
        <w:spacing w:after="120"/>
        <w:ind w:firstLine="480"/>
      </w:pPr>
    </w:p>
    <w:p w:rsidR="00407262" w:rsidRDefault="00407262" w:rsidP="0039133F">
      <w:pPr>
        <w:spacing w:after="120"/>
        <w:ind w:firstLine="480"/>
      </w:pPr>
    </w:p>
    <w:p w:rsidR="00407262" w:rsidRDefault="00407262" w:rsidP="00E9474A">
      <w:pPr>
        <w:spacing w:after="120"/>
        <w:ind w:firstLine="480"/>
      </w:pPr>
    </w:p>
    <w:p w:rsidR="00407262" w:rsidRDefault="00407262" w:rsidP="00215C91">
      <w:pPr>
        <w:spacing w:after="120"/>
        <w:ind w:firstLine="480"/>
      </w:pPr>
    </w:p>
    <w:p w:rsidR="00407262" w:rsidRDefault="00407262" w:rsidP="00215C91">
      <w:pPr>
        <w:spacing w:after="120"/>
        <w:ind w:firstLine="480"/>
      </w:pPr>
    </w:p>
    <w:p w:rsidR="00407262" w:rsidRDefault="00407262" w:rsidP="0028427E">
      <w:pPr>
        <w:spacing w:after="120"/>
        <w:ind w:firstLine="480"/>
      </w:pPr>
    </w:p>
    <w:p w:rsidR="00407262" w:rsidRDefault="00407262" w:rsidP="00D722D1">
      <w:pPr>
        <w:spacing w:after="120"/>
        <w:ind w:firstLine="480"/>
      </w:pPr>
    </w:p>
    <w:p w:rsidR="00407262" w:rsidRDefault="00407262" w:rsidP="00024E3C">
      <w:pPr>
        <w:spacing w:after="120"/>
        <w:ind w:firstLine="480"/>
      </w:pPr>
    </w:p>
    <w:p w:rsidR="00407262" w:rsidRDefault="00407262" w:rsidP="00A47CF9">
      <w:pPr>
        <w:spacing w:after="120"/>
        <w:ind w:firstLine="480"/>
      </w:pPr>
    </w:p>
    <w:p w:rsidR="00407262" w:rsidRDefault="00407262" w:rsidP="00D70599">
      <w:pPr>
        <w:spacing w:after="120"/>
        <w:ind w:firstLine="480"/>
      </w:pPr>
    </w:p>
    <w:p w:rsidR="00407262" w:rsidRDefault="00407262" w:rsidP="00D70599">
      <w:pPr>
        <w:spacing w:after="120"/>
        <w:ind w:firstLine="480"/>
      </w:pPr>
    </w:p>
    <w:p w:rsidR="00407262" w:rsidRDefault="00407262" w:rsidP="009C2AB3">
      <w:pPr>
        <w:spacing w:after="120"/>
        <w:ind w:firstLine="480"/>
      </w:pPr>
    </w:p>
    <w:p w:rsidR="00407262" w:rsidRDefault="00407262" w:rsidP="00EE5DB8">
      <w:pPr>
        <w:spacing w:after="120"/>
        <w:ind w:firstLine="480"/>
      </w:pPr>
    </w:p>
    <w:p w:rsidR="00407262" w:rsidRDefault="00407262" w:rsidP="00E3493F">
      <w:pPr>
        <w:spacing w:after="120"/>
        <w:ind w:firstLine="480"/>
      </w:pPr>
    </w:p>
    <w:p w:rsidR="00407262" w:rsidRDefault="00407262" w:rsidP="001E5E7E">
      <w:pPr>
        <w:spacing w:after="120"/>
        <w:ind w:firstLine="480"/>
      </w:pPr>
    </w:p>
    <w:p w:rsidR="00407262" w:rsidRDefault="00407262" w:rsidP="00A13314">
      <w:pPr>
        <w:spacing w:after="120"/>
        <w:ind w:firstLine="480"/>
      </w:pPr>
    </w:p>
    <w:p w:rsidR="00407262" w:rsidRDefault="00407262" w:rsidP="00315017">
      <w:pPr>
        <w:spacing w:after="120"/>
        <w:ind w:firstLine="480"/>
      </w:pPr>
    </w:p>
    <w:p w:rsidR="00407262" w:rsidRDefault="00407262" w:rsidP="004566F6">
      <w:pPr>
        <w:spacing w:after="120"/>
        <w:ind w:firstLine="480"/>
      </w:pPr>
    </w:p>
    <w:p w:rsidR="00407262" w:rsidRDefault="00407262" w:rsidP="009870F9">
      <w:pPr>
        <w:spacing w:after="120"/>
        <w:ind w:firstLine="480"/>
      </w:pPr>
    </w:p>
    <w:p w:rsidR="00407262" w:rsidRDefault="00407262" w:rsidP="009870F9">
      <w:pPr>
        <w:spacing w:after="120"/>
        <w:ind w:firstLine="480"/>
      </w:pPr>
    </w:p>
    <w:p w:rsidR="00407262" w:rsidRDefault="00407262" w:rsidP="00A10593">
      <w:pPr>
        <w:spacing w:after="120"/>
        <w:ind w:firstLine="480"/>
      </w:pPr>
    </w:p>
    <w:p w:rsidR="00407262" w:rsidRDefault="00407262" w:rsidP="00084F0B">
      <w:pPr>
        <w:spacing w:after="120"/>
        <w:ind w:firstLine="480"/>
      </w:pPr>
    </w:p>
    <w:p w:rsidR="00407262" w:rsidRDefault="00407262" w:rsidP="00FC5EC6">
      <w:pPr>
        <w:spacing w:after="120"/>
        <w:ind w:firstLine="480"/>
      </w:pPr>
    </w:p>
    <w:p w:rsidR="00407262" w:rsidRDefault="00407262" w:rsidP="00393606">
      <w:pPr>
        <w:spacing w:after="120"/>
        <w:ind w:firstLine="480"/>
      </w:pPr>
    </w:p>
    <w:p w:rsidR="00407262" w:rsidRDefault="00407262">
      <w:pPr>
        <w:spacing w:after="120"/>
        <w:ind w:firstLine="480"/>
      </w:pPr>
    </w:p>
    <w:p w:rsidR="00407262" w:rsidRDefault="00407262">
      <w:pPr>
        <w:spacing w:after="120"/>
        <w:ind w:firstLine="480"/>
      </w:pPr>
    </w:p>
    <w:p w:rsidR="00407262" w:rsidRDefault="00407262" w:rsidP="00695733">
      <w:pPr>
        <w:spacing w:after="120"/>
        <w:ind w:firstLine="480"/>
      </w:pPr>
    </w:p>
    <w:p w:rsidR="00407262" w:rsidRDefault="00407262" w:rsidP="0020700F">
      <w:pPr>
        <w:spacing w:after="120"/>
        <w:ind w:firstLine="480"/>
      </w:pPr>
    </w:p>
    <w:p w:rsidR="00407262" w:rsidRDefault="00407262" w:rsidP="006C6C7E">
      <w:pPr>
        <w:spacing w:after="120"/>
        <w:ind w:firstLine="480"/>
      </w:pPr>
    </w:p>
    <w:p w:rsidR="00407262" w:rsidRDefault="00407262" w:rsidP="00633CF7">
      <w:pPr>
        <w:spacing w:after="120"/>
        <w:ind w:firstLine="480"/>
      </w:pPr>
    </w:p>
    <w:p w:rsidR="00407262" w:rsidRDefault="00407262" w:rsidP="00603EDF">
      <w:pPr>
        <w:spacing w:after="120"/>
        <w:ind w:firstLine="480"/>
      </w:pPr>
    </w:p>
    <w:p w:rsidR="00407262" w:rsidRDefault="00407262" w:rsidP="00765912">
      <w:pPr>
        <w:spacing w:after="120"/>
        <w:ind w:firstLine="480"/>
      </w:pPr>
    </w:p>
    <w:p w:rsidR="00407262" w:rsidRDefault="00407262" w:rsidP="00562B0A">
      <w:pPr>
        <w:spacing w:after="120"/>
        <w:ind w:firstLine="480"/>
      </w:pPr>
    </w:p>
    <w:p w:rsidR="00407262" w:rsidRDefault="00407262" w:rsidP="00562B0A">
      <w:pPr>
        <w:spacing w:after="120"/>
      </w:pPr>
    </w:p>
    <w:p w:rsidR="00407262" w:rsidRDefault="00407262" w:rsidP="00E80466"/>
    <w:p w:rsidR="00407262" w:rsidRDefault="00407262" w:rsidP="00D82AF9"/>
    <w:p w:rsidR="00407262" w:rsidRDefault="00407262"/>
    <w:p w:rsidR="00407262" w:rsidRDefault="00407262" w:rsidP="007A1F4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宋体">
    <w:altName w:val="SimSun"/>
    <w:panose1 w:val="02010600030101010101"/>
    <w:charset w:val="86"/>
    <w:family w:val="auto"/>
    <w:pitch w:val="variable"/>
    <w:sig w:usb0="00000203" w:usb1="288F0000" w:usb2="00000016" w:usb3="00000000" w:csb0="00040001" w:csb1="00000000"/>
  </w:font>
  <w:font w:name="Times New Roman">
    <w:panose1 w:val="02020603050405020304"/>
    <w:charset w:val="00"/>
    <w:family w:val="roman"/>
    <w:pitch w:val="variable"/>
    <w:sig w:usb0="20002A87" w:usb1="80000000" w:usb2="00000008" w:usb3="00000000" w:csb0="000001FF" w:csb1="00000000"/>
  </w:font>
  <w:font w:name="黑体">
    <w:altName w:val="SimHei"/>
    <w:panose1 w:val="02010609060101010101"/>
    <w:charset w:val="86"/>
    <w:family w:val="modern"/>
    <w:pitch w:val="fixed"/>
    <w:sig w:usb0="800002BF" w:usb1="38CF7CFA" w:usb2="00000016" w:usb3="00000000" w:csb0="00040001" w:csb1="00000000"/>
  </w:font>
  <w:font w:name="Cambria">
    <w:panose1 w:val="02040503050406030204"/>
    <w:charset w:val="00"/>
    <w:family w:val="roman"/>
    <w:pitch w:val="variable"/>
    <w:sig w:usb0="A00002EF" w:usb1="4000004B" w:usb2="00000000" w:usb3="00000000" w:csb0="0000009F" w:csb1="00000000"/>
  </w:font>
  <w:font w:name="Calibri">
    <w:panose1 w:val="020F0502020204030204"/>
    <w:charset w:val="00"/>
    <w:family w:val="swiss"/>
    <w:pitch w:val="variable"/>
    <w:sig w:usb0="A00002EF" w:usb1="4000207B" w:usb2="00000000" w:usb3="00000000" w:csb0="0000009F" w:csb1="00000000"/>
  </w:font>
  <w:font w:name="DengXian">
    <w:altName w:val="等线"/>
    <w:panose1 w:val="02010600030101010101"/>
    <w:charset w:val="86"/>
    <w:family w:val="auto"/>
    <w:pitch w:val="variable"/>
    <w:sig w:usb0="A00002BF" w:usb1="38CF7CFA" w:usb2="00000016" w:usb3="00000000" w:csb0="0004000F" w:csb1="00000000"/>
  </w:font>
  <w:font w:name="仿宋_GB2312">
    <w:altName w:val="仿宋"/>
    <w:panose1 w:val="020B0604020202020204"/>
    <w:charset w:val="86"/>
    <w:family w:val="modern"/>
    <w:pitch w:val="default"/>
    <w:sig w:usb0="00000001" w:usb1="080E0000" w:usb2="00000000" w:usb3="00000000" w:csb0="00040000" w:csb1="00000000"/>
  </w:font>
  <w:font w:name="Arial">
    <w:panose1 w:val="020B0604020202020204"/>
    <w:charset w:val="00"/>
    <w:family w:val="swiss"/>
    <w:pitch w:val="variable"/>
    <w:sig w:usb0="E0002AFF" w:usb1="C0007843" w:usb2="00000009" w:usb3="00000000" w:csb0="000001FF" w:csb1="00000000"/>
  </w:font>
  <w:font w:name="Verdana">
    <w:panose1 w:val="020B0604030504040204"/>
    <w:charset w:val="00"/>
    <w:family w:val="swiss"/>
    <w:pitch w:val="variable"/>
    <w:sig w:usb0="A10006FF" w:usb1="4000205B" w:usb2="00000010" w:usb3="00000000" w:csb0="0000019F" w:csb1="00000000"/>
  </w:font>
  <w:font w:name="等线 Light">
    <w:panose1 w:val="02010600030101010101"/>
    <w:charset w:val="86"/>
    <w:family w:val="auto"/>
    <w:pitch w:val="variable"/>
    <w:sig w:usb0="A00002BF" w:usb1="38CF7CFA" w:usb2="00000016" w:usb3="00000000" w:csb0="0004000F" w:csb1="00000000"/>
  </w:font>
  <w:font w:name="Tahoma">
    <w:panose1 w:val="020B0604030504040204"/>
    <w:charset w:val="00"/>
    <w:family w:val="swiss"/>
    <w:notTrueType/>
    <w:pitch w:val="variable"/>
    <w:sig w:usb0="00000003" w:usb1="00000000" w:usb2="00000000" w:usb3="00000000" w:csb0="00000001" w:csb1="00000000"/>
  </w:font>
  <w:font w:name="Heiti SC Medium">
    <w:panose1 w:val="00000000000000000000"/>
    <w:charset w:val="80"/>
    <w:family w:val="auto"/>
    <w:pitch w:val="variable"/>
    <w:sig w:usb0="8000002F" w:usb1="0807004A" w:usb2="00000010" w:usb3="00000000" w:csb0="003E0001" w:csb1="00000000"/>
  </w:font>
  <w:font w:name="Cambria Math">
    <w:panose1 w:val="02040503050406030204"/>
    <w:charset w:val="00"/>
    <w:family w:val="roman"/>
    <w:pitch w:val="variable"/>
    <w:sig w:usb0="E00002FF" w:usb1="42002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jc w:val="both"/>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1312"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文本框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 o:spid="_x0000_s1026" type="#_x0000_t202" style="position:absolute;left:0;text-align:left;margin-left:0;margin-top:0;width:2in;height:2in;z-index:251661312;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1</w:t>
                    </w:r>
                    <w:r>
                      <w:fldChar w:fldCharType="end"/>
                    </w:r>
                  </w:p>
                </w:txbxContent>
              </v:textbox>
              <w10:wrap anchorx="margin"/>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0288" behindDoc="0" locked="0" layoutInCell="1" allowOverlap="1">
              <wp:simplePos x="0" y="0"/>
              <wp:positionH relativeFrom="margin">
                <wp:align>center</wp:align>
              </wp:positionH>
              <wp:positionV relativeFrom="paragraph">
                <wp:posOffset>0</wp:posOffset>
              </wp:positionV>
              <wp:extent cx="1828800" cy="1828800"/>
              <wp:effectExtent l="0" t="0" r="0" b="0"/>
              <wp:wrapNone/>
              <wp:docPr id="2"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7" o:spid="_x0000_s1027" type="#_x0000_t202" style="position:absolute;left:0;text-align:left;margin-left:0;margin-top:0;width:2in;height:2in;z-index:25166028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28" name="文本框 28"/>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28" o:spid="_x0000_s1028" type="#_x0000_t202" style="position:absolute;left:0;text-align:left;margin-left:0;margin-top:0;width:2in;height:2in;z-index:251659264;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" filled="f" stroked="f" strokeweight=".5pt">
              <v:textbox style="mso-fit-shape-to-text:t" inset="0,0,0,0">
                <w:txbxContent>
                  <w:p w:rsidR="001538B7" w:rsidRDefault="001538B7">
                    <w:pPr>
                      <w:pStyle w:val="a5"/>
                      <w:ind w:firstLine="360"/>
                    </w:pPr>
                    <w:r>
                      <w:rPr>
                        <w:rFonts w:hint="eastAsia"/>
                      </w:rPr>
                      <w:fldChar w:fldCharType="begin"/>
                    </w:r>
                    <w:r>
                      <w:rPr>
                        <w:rFonts w:hint="eastAsia"/>
                      </w:rPr>
                      <w:instrText xml:space="preserve"> PAGE  \* MERGEFORMAT </w:instrText>
                    </w:r>
                    <w:r>
                      <w:rPr>
                        <w:rFonts w:hint="eastAsia"/>
                      </w:rPr>
                      <w:fldChar w:fldCharType="separate"/>
                    </w:r>
                    <w:r>
                      <w:rPr>
                        <w:rFonts w:hint="eastAsia"/>
                      </w:rPr>
                      <w:t>2</w:t>
                    </w:r>
                    <w:r>
                      <w:rPr>
                        <w:rFonts w:hint="eastAsia"/>
                      </w:rPr>
                      <w:fldChar w:fldCharType="end"/>
                    </w:r>
                  </w:p>
                </w:txbxContent>
              </v:textbox>
              <w10:wrap anchorx="margin"/>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2336" behindDoc="0" locked="0" layoutInCell="1" allowOverlap="1">
              <wp:simplePos x="0" y="0"/>
              <wp:positionH relativeFrom="margin">
                <wp:align>center</wp:align>
              </wp:positionH>
              <wp:positionV relativeFrom="paragraph">
                <wp:posOffset>0</wp:posOffset>
              </wp:positionV>
              <wp:extent cx="1828800" cy="1828800"/>
              <wp:effectExtent l="0" t="0" r="0" b="0"/>
              <wp:wrapNone/>
              <wp:docPr id="13" name="文本框 13"/>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文本框 13" o:spid="_x0000_s1029" type="#_x0000_t202" style="position:absolute;left:0;text-align:left;margin-left:0;margin-top:0;width:2in;height:2in;z-index:251662336;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" filled="f" stroked="f" strokeweight=".5pt">
              <v:textbox style="mso-fit-shape-to-text:t" inset="0,0,0,0">
                <w:txbxContent>
                  <w:p w:rsidR="001538B7" w:rsidRDefault="001538B7">
                    <w:pPr>
                      <w:pStyle w:val="a5"/>
                      <w:ind w:firstLine="360"/>
                    </w:pPr>
                    <w:r>
                      <w:fldChar w:fldCharType="begin"/>
                    </w:r>
                    <w:r>
                      <w:instrText xml:space="preserve"> PAGE  \* MERGEFORMAT </w:instrText>
                    </w:r>
                    <w:r>
                      <w:fldChar w:fldCharType="separate"/>
                    </w:r>
                    <w:r>
                      <w:t>50</w:t>
                    </w:r>
                    <w:r>
                      <w:fldChar w:fldCharType="end"/>
                    </w:r>
                  </w:p>
                </w:txbxContent>
              </v:textbox>
              <w10:wrap anchorx="margin"/>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ind w:firstLine="360"/>
    </w:pPr>
    <w:r>
      <w:rPr>
        <w:noProof/>
      </w:rPr>
      <mc:AlternateContent>
        <mc:Choice Requires="wps">
          <w:drawing>
            <wp:anchor distT="0" distB="0" distL="114300" distR="114300" simplePos="0" relativeHeight="251665408" behindDoc="0" locked="0" layoutInCell="1" allowOverlap="1">
              <wp:simplePos x="0" y="0"/>
              <wp:positionH relativeFrom="margin">
                <wp:align>center</wp:align>
              </wp:positionH>
              <wp:positionV relativeFrom="paragraph">
                <wp:posOffset>0</wp:posOffset>
              </wp:positionV>
              <wp:extent cx="1828800" cy="1828800"/>
              <wp:effectExtent l="0" t="0" r="0" b="0"/>
              <wp:wrapNone/>
              <wp:docPr id="26" name="文本框 1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a:effectLst/>
                    </wps:spPr>
                    <wps:txbx>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wps:txbx>
                    <wps:bodyPr rot="0" spcFirstLastPara="0" vertOverflow="overflow" horzOverflow="overflow" vert="horz" wrap="none" lIns="0" tIns="0" rIns="0" bIns="0" numCol="1" spcCol="0" rtlCol="0" fromWordArt="0" anchor="t" anchorCtr="0" forceAA="0" compatLnSpc="1">
                      <a:spAutoFit/>
                    </wps:bodyPr>
                  </wps:wsp>
                </a:graphicData>
              </a:graphic>
            </wp:anchor>
          </w:drawing>
        </mc:Choice>
        <mc:Fallback>
          <w:pict>
            <v:shapetype id="_x0000_t202" coordsize="21600,21600" o:spt="202" path="m,l,21600r21600,l21600,xe">
              <v:stroke joinstyle="miter"/>
              <v:path gradientshapeok="t" o:connecttype="rect"/>
            </v:shapetype>
            <v:shape id="_x0000_s1030" type="#_x0000_t202" style="position:absolute;left:0;text-align:left;margin-left:0;margin-top:0;width:2in;height:2in;z-index:251665408;visibility:visible;mso-wrap-style:none;mso-wrap-distance-left:9pt;mso-wrap-distance-top:0;mso-wrap-distance-right:9pt;mso-wrap-distance-bottom:0;mso-position-horizontal:center;mso-position-horizontal-relative:margin;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" filled="f" stroked="f" strokeweight=".5pt">
              <v:textbox style="mso-fit-shape-to-text:t" inset="0,0,0,0">
                <w:txbxContent>
                  <w:p w:rsidR="001538B7" w:rsidRDefault="001538B7">
                    <w:pPr>
                      <w:pStyle w:val="a5"/>
                      <w:ind w:firstLine="360"/>
                      <w:jc w:val="center"/>
                    </w:pPr>
                    <w:r>
                      <w:fldChar w:fldCharType="begin"/>
                    </w:r>
                    <w:r>
                      <w:instrText>PAGE   \* MERGEFORMAT</w:instrText>
                    </w:r>
                    <w:r>
                      <w:fldChar w:fldCharType="separate"/>
                    </w:r>
                    <w:r>
                      <w:rPr>
                        <w:lang w:val="zh-CN"/>
                      </w:rPr>
                      <w:t>I</w:t>
                    </w:r>
                    <w:r>
                      <w:fldChar w:fldCharType="end"/>
                    </w:r>
                  </w:p>
                </w:txbxContent>
              </v:textbox>
              <w10:wrap anchorx="margin"/>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5"/>
      <w:spacing w:before="120" w:after="120"/>
      <w:ind w:firstLine="360"/>
      <w:jc w:val="center"/>
    </w:pPr>
  </w:p>
  <w:p w:rsidR="001538B7" w:rsidRDefault="001538B7">
    <w:pPr>
      <w:pStyle w:val="a5"/>
      <w:spacing w:before="120" w:after="120"/>
      <w:ind w:firstLine="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407262" w:rsidRDefault="00407262">
      <w:pPr>
        <w:spacing w:before="120" w:after="120"/>
        <w:ind w:firstLine="480"/>
      </w:pPr>
      <w:r>
        <w:separator/>
      </w:r>
    </w:p>
    <w:p w:rsidR="00407262" w:rsidRDefault="00407262">
      <w:pPr>
        <w:spacing w:before="120" w:after="120"/>
        <w:ind w:firstLine="480"/>
      </w:pPr>
    </w:p>
    <w:p w:rsidR="00407262" w:rsidRDefault="00407262">
      <w:pPr>
        <w:spacing w:before="120" w:after="120"/>
        <w:ind w:firstLine="480"/>
      </w:pPr>
    </w:p>
    <w:p w:rsidR="00407262" w:rsidRDefault="00407262" w:rsidP="00B2295F">
      <w:pPr>
        <w:spacing w:before="120" w:after="120"/>
        <w:ind w:firstLine="480"/>
      </w:pPr>
    </w:p>
    <w:p w:rsidR="00407262" w:rsidRDefault="00407262" w:rsidP="009E7B19">
      <w:pPr>
        <w:spacing w:before="120" w:after="120"/>
        <w:ind w:firstLine="480"/>
      </w:pPr>
    </w:p>
    <w:p w:rsidR="00407262" w:rsidRDefault="00407262" w:rsidP="001F50FA">
      <w:pPr>
        <w:spacing w:before="120" w:after="120"/>
        <w:ind w:firstLine="480"/>
      </w:pPr>
    </w:p>
    <w:p w:rsidR="00407262" w:rsidRDefault="00407262" w:rsidP="001F50FA">
      <w:pPr>
        <w:spacing w:before="120" w:after="120"/>
        <w:ind w:firstLine="480"/>
      </w:pPr>
    </w:p>
    <w:p w:rsidR="00407262" w:rsidRDefault="00407262" w:rsidP="00E760FF">
      <w:pPr>
        <w:spacing w:before="120" w:after="120"/>
        <w:ind w:firstLine="480"/>
      </w:pPr>
    </w:p>
    <w:p w:rsidR="00407262" w:rsidRDefault="00407262" w:rsidP="00E760FF">
      <w:pPr>
        <w:spacing w:before="120" w:after="120"/>
        <w:ind w:firstLine="480"/>
      </w:pPr>
    </w:p>
    <w:p w:rsidR="00407262" w:rsidRDefault="00407262" w:rsidP="00076037">
      <w:pPr>
        <w:spacing w:before="120" w:after="120"/>
        <w:ind w:firstLine="480"/>
      </w:pPr>
    </w:p>
    <w:p w:rsidR="00407262" w:rsidRDefault="00407262">
      <w:pPr>
        <w:spacing w:before="120" w:after="120"/>
        <w:ind w:firstLine="480"/>
      </w:pPr>
    </w:p>
    <w:p w:rsidR="00407262" w:rsidRDefault="00407262" w:rsidP="00C60996">
      <w:pPr>
        <w:spacing w:before="120" w:after="120"/>
        <w:ind w:firstLine="480"/>
      </w:pPr>
    </w:p>
    <w:p w:rsidR="00407262" w:rsidRDefault="00407262" w:rsidP="00C60996">
      <w:pPr>
        <w:spacing w:before="120" w:after="120"/>
        <w:ind w:firstLine="480"/>
      </w:pPr>
    </w:p>
    <w:p w:rsidR="00407262" w:rsidRDefault="00407262" w:rsidP="00C60996">
      <w:pPr>
        <w:spacing w:before="120" w:after="120"/>
        <w:ind w:firstLine="480"/>
      </w:pPr>
    </w:p>
    <w:p w:rsidR="00407262" w:rsidRDefault="00407262" w:rsidP="00990E80">
      <w:pPr>
        <w:spacing w:before="120" w:after="120"/>
        <w:ind w:firstLine="480"/>
      </w:pPr>
    </w:p>
    <w:p w:rsidR="00407262" w:rsidRDefault="00407262">
      <w:pPr>
        <w:spacing w:before="120" w:after="120"/>
        <w:ind w:firstLine="480"/>
      </w:pPr>
    </w:p>
    <w:p w:rsidR="00407262" w:rsidRDefault="00407262" w:rsidP="003E79A4">
      <w:pPr>
        <w:spacing w:before="120" w:after="120"/>
        <w:ind w:firstLine="480"/>
      </w:pPr>
    </w:p>
    <w:p w:rsidR="00407262" w:rsidRDefault="00407262" w:rsidP="00C17D2B">
      <w:pPr>
        <w:spacing w:before="120" w:after="120"/>
        <w:ind w:firstLine="480"/>
      </w:pPr>
    </w:p>
    <w:p w:rsidR="00407262" w:rsidRDefault="00407262" w:rsidP="00E17EA1">
      <w:pPr>
        <w:spacing w:before="120" w:after="120"/>
        <w:ind w:firstLine="480"/>
      </w:pPr>
    </w:p>
    <w:p w:rsidR="00407262" w:rsidRDefault="00407262" w:rsidP="00E40F36">
      <w:pPr>
        <w:spacing w:before="120" w:after="120"/>
        <w:ind w:firstLine="480"/>
      </w:pPr>
    </w:p>
    <w:p w:rsidR="00407262" w:rsidRDefault="00407262" w:rsidP="001B0BB3">
      <w:pPr>
        <w:spacing w:before="120" w:after="120"/>
        <w:ind w:firstLine="480"/>
      </w:pPr>
    </w:p>
    <w:p w:rsidR="00407262" w:rsidRDefault="00407262">
      <w:pPr>
        <w:spacing w:before="120" w:after="120"/>
        <w:ind w:firstLine="480"/>
      </w:pPr>
    </w:p>
    <w:p w:rsidR="00407262" w:rsidRDefault="00407262" w:rsidP="00507DB9">
      <w:pPr>
        <w:spacing w:before="120" w:after="120"/>
        <w:ind w:firstLine="480"/>
      </w:pPr>
    </w:p>
    <w:p w:rsidR="00407262" w:rsidRDefault="00407262" w:rsidP="00233C67">
      <w:pPr>
        <w:spacing w:before="120" w:after="120"/>
        <w:ind w:firstLine="480"/>
      </w:pPr>
    </w:p>
    <w:p w:rsidR="00407262" w:rsidRDefault="00407262" w:rsidP="00233C67">
      <w:pPr>
        <w:spacing w:before="120" w:after="120"/>
        <w:ind w:firstLine="480"/>
      </w:pPr>
    </w:p>
    <w:p w:rsidR="00407262" w:rsidRDefault="00407262" w:rsidP="00B10E7E">
      <w:pPr>
        <w:spacing w:before="120" w:after="120"/>
        <w:ind w:firstLine="480"/>
      </w:pPr>
    </w:p>
    <w:p w:rsidR="00407262" w:rsidRDefault="00407262">
      <w:pPr>
        <w:spacing w:before="120" w:after="120"/>
        <w:ind w:firstLine="480"/>
      </w:pPr>
    </w:p>
    <w:p w:rsidR="00407262" w:rsidRDefault="00407262">
      <w:pPr>
        <w:spacing w:before="120" w:after="120"/>
        <w:ind w:firstLine="480"/>
      </w:pPr>
    </w:p>
    <w:p w:rsidR="00407262" w:rsidRDefault="00407262" w:rsidP="00175723">
      <w:pPr>
        <w:spacing w:before="120" w:after="120"/>
        <w:ind w:firstLine="480"/>
      </w:pPr>
    </w:p>
    <w:p w:rsidR="00407262" w:rsidRDefault="00407262" w:rsidP="00175723">
      <w:pPr>
        <w:spacing w:before="120" w:after="120"/>
        <w:ind w:firstLine="480"/>
      </w:pPr>
    </w:p>
    <w:p w:rsidR="00407262" w:rsidRDefault="00407262" w:rsidP="007B5636">
      <w:pPr>
        <w:spacing w:after="120"/>
        <w:ind w:firstLine="480"/>
      </w:pPr>
    </w:p>
    <w:p w:rsidR="00407262" w:rsidRDefault="00407262" w:rsidP="00860D05">
      <w:pPr>
        <w:spacing w:after="120"/>
        <w:ind w:firstLine="480"/>
      </w:pPr>
    </w:p>
    <w:p w:rsidR="00407262" w:rsidRDefault="00407262" w:rsidP="00774237">
      <w:pPr>
        <w:spacing w:after="120"/>
        <w:ind w:firstLine="480"/>
      </w:pPr>
    </w:p>
    <w:p w:rsidR="00407262" w:rsidRDefault="00407262" w:rsidP="00594D31">
      <w:pPr>
        <w:spacing w:after="120"/>
        <w:ind w:firstLine="480"/>
      </w:pPr>
    </w:p>
    <w:p w:rsidR="00407262" w:rsidRDefault="00407262" w:rsidP="00501E3A">
      <w:pPr>
        <w:spacing w:after="120"/>
        <w:ind w:firstLine="480"/>
      </w:pPr>
    </w:p>
    <w:p w:rsidR="00407262" w:rsidRDefault="00407262" w:rsidP="00E570D0">
      <w:pPr>
        <w:spacing w:after="120"/>
        <w:ind w:firstLine="480"/>
      </w:pPr>
    </w:p>
    <w:p w:rsidR="00407262" w:rsidRDefault="00407262" w:rsidP="00E570D0">
      <w:pPr>
        <w:spacing w:after="120"/>
        <w:ind w:firstLine="480"/>
      </w:pPr>
    </w:p>
    <w:p w:rsidR="00407262" w:rsidRDefault="00407262" w:rsidP="00EC244E">
      <w:pPr>
        <w:spacing w:after="120"/>
        <w:ind w:firstLine="480"/>
      </w:pPr>
    </w:p>
    <w:p w:rsidR="00407262" w:rsidRDefault="00407262" w:rsidP="00EC244E">
      <w:pPr>
        <w:spacing w:after="120"/>
        <w:ind w:firstLine="480"/>
      </w:pPr>
    </w:p>
    <w:p w:rsidR="00407262" w:rsidRDefault="00407262" w:rsidP="00EC7B78">
      <w:pPr>
        <w:spacing w:after="120"/>
        <w:ind w:firstLine="480"/>
      </w:pPr>
    </w:p>
    <w:p w:rsidR="00407262" w:rsidRDefault="00407262" w:rsidP="008E56F8">
      <w:pPr>
        <w:spacing w:after="120"/>
        <w:ind w:firstLine="480"/>
      </w:pPr>
    </w:p>
    <w:p w:rsidR="00407262" w:rsidRDefault="00407262" w:rsidP="002E2463">
      <w:pPr>
        <w:spacing w:after="120"/>
        <w:ind w:firstLine="480"/>
      </w:pPr>
    </w:p>
    <w:p w:rsidR="00407262" w:rsidRDefault="00407262" w:rsidP="008A4717">
      <w:pPr>
        <w:spacing w:after="120"/>
        <w:ind w:firstLine="480"/>
      </w:pPr>
    </w:p>
    <w:p w:rsidR="00407262" w:rsidRDefault="00407262" w:rsidP="00032051">
      <w:pPr>
        <w:spacing w:after="120"/>
        <w:ind w:firstLine="480"/>
      </w:pPr>
    </w:p>
    <w:p w:rsidR="00407262" w:rsidRDefault="00407262" w:rsidP="00AF12E6">
      <w:pPr>
        <w:spacing w:after="120"/>
        <w:ind w:firstLine="480"/>
      </w:pPr>
    </w:p>
    <w:p w:rsidR="00407262" w:rsidRDefault="00407262" w:rsidP="00DE3687">
      <w:pPr>
        <w:spacing w:after="120"/>
        <w:ind w:firstLine="480"/>
      </w:pPr>
    </w:p>
    <w:p w:rsidR="00407262" w:rsidRDefault="00407262" w:rsidP="00FA7556">
      <w:pPr>
        <w:spacing w:after="120"/>
        <w:ind w:firstLine="480"/>
      </w:pPr>
    </w:p>
    <w:p w:rsidR="00407262" w:rsidRDefault="00407262" w:rsidP="00F74E11">
      <w:pPr>
        <w:spacing w:after="120"/>
        <w:ind w:firstLine="480"/>
      </w:pPr>
    </w:p>
    <w:p w:rsidR="00407262" w:rsidRDefault="00407262" w:rsidP="00AF387A">
      <w:pPr>
        <w:spacing w:after="120"/>
        <w:ind w:firstLine="480"/>
      </w:pPr>
    </w:p>
    <w:p w:rsidR="00407262" w:rsidRDefault="00407262" w:rsidP="00534769">
      <w:pPr>
        <w:spacing w:after="120"/>
        <w:ind w:firstLine="480"/>
      </w:pPr>
    </w:p>
    <w:p w:rsidR="00407262" w:rsidRDefault="00407262" w:rsidP="00737AA4">
      <w:pPr>
        <w:spacing w:after="120"/>
        <w:ind w:firstLine="480"/>
      </w:pPr>
    </w:p>
    <w:p w:rsidR="00407262" w:rsidRDefault="00407262" w:rsidP="001B0CA9">
      <w:pPr>
        <w:spacing w:after="120"/>
        <w:ind w:firstLine="480"/>
      </w:pPr>
    </w:p>
    <w:p w:rsidR="00407262" w:rsidRDefault="00407262" w:rsidP="000A2584">
      <w:pPr>
        <w:spacing w:after="120"/>
        <w:ind w:firstLine="480"/>
      </w:pPr>
    </w:p>
    <w:p w:rsidR="00407262" w:rsidRDefault="00407262" w:rsidP="00327A96">
      <w:pPr>
        <w:spacing w:after="120"/>
        <w:ind w:firstLine="480"/>
      </w:pPr>
    </w:p>
    <w:p w:rsidR="00407262" w:rsidRDefault="00407262" w:rsidP="00125A47">
      <w:pPr>
        <w:spacing w:after="120"/>
        <w:ind w:firstLine="480"/>
      </w:pPr>
    </w:p>
    <w:p w:rsidR="00407262" w:rsidRDefault="00407262" w:rsidP="001422D9">
      <w:pPr>
        <w:spacing w:after="120"/>
        <w:ind w:firstLine="480"/>
      </w:pPr>
    </w:p>
    <w:p w:rsidR="00407262" w:rsidRDefault="00407262" w:rsidP="00435062">
      <w:pPr>
        <w:spacing w:after="120"/>
        <w:ind w:firstLine="480"/>
      </w:pPr>
    </w:p>
    <w:p w:rsidR="00407262" w:rsidRDefault="00407262" w:rsidP="00ED3ECE">
      <w:pPr>
        <w:spacing w:after="120"/>
        <w:ind w:firstLine="480"/>
      </w:pPr>
    </w:p>
    <w:p w:rsidR="00407262" w:rsidRDefault="00407262" w:rsidP="00E0014D">
      <w:pPr>
        <w:spacing w:after="120"/>
        <w:ind w:firstLine="480"/>
      </w:pPr>
    </w:p>
    <w:p w:rsidR="00407262" w:rsidRDefault="00407262" w:rsidP="00BA426B">
      <w:pPr>
        <w:spacing w:after="120"/>
        <w:ind w:firstLine="480"/>
      </w:pPr>
    </w:p>
    <w:p w:rsidR="00407262" w:rsidRDefault="00407262" w:rsidP="007B64FA">
      <w:pPr>
        <w:spacing w:after="120"/>
        <w:ind w:firstLine="480"/>
      </w:pPr>
    </w:p>
    <w:p w:rsidR="00407262" w:rsidRDefault="00407262" w:rsidP="007B64FA">
      <w:pPr>
        <w:spacing w:after="120"/>
        <w:ind w:firstLine="480"/>
      </w:pPr>
    </w:p>
    <w:p w:rsidR="00407262" w:rsidRDefault="00407262" w:rsidP="00E9175F">
      <w:pPr>
        <w:spacing w:after="120"/>
        <w:ind w:firstLine="480"/>
      </w:pPr>
    </w:p>
    <w:p w:rsidR="00407262" w:rsidRDefault="00407262" w:rsidP="00C54CED">
      <w:pPr>
        <w:spacing w:after="120"/>
        <w:ind w:firstLine="480"/>
      </w:pPr>
    </w:p>
    <w:p w:rsidR="00407262" w:rsidRDefault="00407262" w:rsidP="00C54CED">
      <w:pPr>
        <w:spacing w:after="120"/>
        <w:ind w:firstLine="480"/>
      </w:pPr>
    </w:p>
    <w:p w:rsidR="00407262" w:rsidRDefault="00407262" w:rsidP="00A9306B">
      <w:pPr>
        <w:spacing w:after="120"/>
        <w:ind w:firstLine="480"/>
      </w:pPr>
    </w:p>
    <w:p w:rsidR="00407262" w:rsidRDefault="00407262" w:rsidP="008F0305">
      <w:pPr>
        <w:spacing w:after="120"/>
        <w:ind w:firstLine="480"/>
      </w:pPr>
    </w:p>
    <w:p w:rsidR="00407262" w:rsidRDefault="00407262" w:rsidP="00431638">
      <w:pPr>
        <w:spacing w:after="120"/>
        <w:ind w:firstLine="480"/>
      </w:pPr>
    </w:p>
    <w:p w:rsidR="00407262" w:rsidRDefault="00407262" w:rsidP="0034049E">
      <w:pPr>
        <w:spacing w:after="120"/>
        <w:ind w:firstLine="480"/>
      </w:pPr>
    </w:p>
    <w:p w:rsidR="00407262" w:rsidRDefault="00407262">
      <w:pPr>
        <w:spacing w:after="120"/>
        <w:ind w:firstLine="480"/>
      </w:pPr>
    </w:p>
    <w:p w:rsidR="00407262" w:rsidRDefault="00407262" w:rsidP="0014688D">
      <w:pPr>
        <w:spacing w:after="120"/>
        <w:ind w:firstLine="480"/>
      </w:pPr>
    </w:p>
    <w:p w:rsidR="00407262" w:rsidRDefault="00407262" w:rsidP="00115968">
      <w:pPr>
        <w:spacing w:after="120"/>
        <w:ind w:firstLine="480"/>
      </w:pPr>
    </w:p>
    <w:p w:rsidR="00407262" w:rsidRDefault="00407262" w:rsidP="0039133F">
      <w:pPr>
        <w:spacing w:after="120"/>
        <w:ind w:firstLine="480"/>
      </w:pPr>
    </w:p>
    <w:p w:rsidR="00407262" w:rsidRDefault="00407262" w:rsidP="00E9474A">
      <w:pPr>
        <w:spacing w:after="120"/>
        <w:ind w:firstLine="480"/>
      </w:pPr>
    </w:p>
    <w:p w:rsidR="00407262" w:rsidRDefault="00407262" w:rsidP="00215C91">
      <w:pPr>
        <w:spacing w:after="120"/>
        <w:ind w:firstLine="480"/>
      </w:pPr>
    </w:p>
    <w:p w:rsidR="00407262" w:rsidRDefault="00407262" w:rsidP="00215C91">
      <w:pPr>
        <w:spacing w:after="120"/>
        <w:ind w:firstLine="480"/>
      </w:pPr>
    </w:p>
    <w:p w:rsidR="00407262" w:rsidRDefault="00407262" w:rsidP="0028427E">
      <w:pPr>
        <w:spacing w:after="120"/>
        <w:ind w:firstLine="480"/>
      </w:pPr>
    </w:p>
    <w:p w:rsidR="00407262" w:rsidRDefault="00407262" w:rsidP="00D722D1">
      <w:pPr>
        <w:spacing w:after="120"/>
        <w:ind w:firstLine="480"/>
      </w:pPr>
    </w:p>
    <w:p w:rsidR="00407262" w:rsidRDefault="00407262" w:rsidP="00024E3C">
      <w:pPr>
        <w:spacing w:after="120"/>
        <w:ind w:firstLine="480"/>
      </w:pPr>
    </w:p>
    <w:p w:rsidR="00407262" w:rsidRDefault="00407262" w:rsidP="00A47CF9">
      <w:pPr>
        <w:spacing w:after="120"/>
        <w:ind w:firstLine="480"/>
      </w:pPr>
    </w:p>
    <w:p w:rsidR="00407262" w:rsidRDefault="00407262" w:rsidP="00D70599">
      <w:pPr>
        <w:spacing w:after="120"/>
        <w:ind w:firstLine="480"/>
      </w:pPr>
    </w:p>
    <w:p w:rsidR="00407262" w:rsidRDefault="00407262" w:rsidP="00D70599">
      <w:pPr>
        <w:spacing w:after="120"/>
        <w:ind w:firstLine="480"/>
      </w:pPr>
    </w:p>
    <w:p w:rsidR="00407262" w:rsidRDefault="00407262" w:rsidP="009C2AB3">
      <w:pPr>
        <w:spacing w:after="120"/>
        <w:ind w:firstLine="480"/>
      </w:pPr>
    </w:p>
    <w:p w:rsidR="00407262" w:rsidRDefault="00407262" w:rsidP="00EE5DB8">
      <w:pPr>
        <w:spacing w:after="120"/>
        <w:ind w:firstLine="480"/>
      </w:pPr>
    </w:p>
    <w:p w:rsidR="00407262" w:rsidRDefault="00407262" w:rsidP="00E3493F">
      <w:pPr>
        <w:spacing w:after="120"/>
        <w:ind w:firstLine="480"/>
      </w:pPr>
    </w:p>
    <w:p w:rsidR="00407262" w:rsidRDefault="00407262" w:rsidP="001E5E7E">
      <w:pPr>
        <w:spacing w:after="120"/>
        <w:ind w:firstLine="480"/>
      </w:pPr>
    </w:p>
    <w:p w:rsidR="00407262" w:rsidRDefault="00407262" w:rsidP="00A13314">
      <w:pPr>
        <w:spacing w:after="120"/>
        <w:ind w:firstLine="480"/>
      </w:pPr>
    </w:p>
    <w:p w:rsidR="00407262" w:rsidRDefault="00407262" w:rsidP="00315017">
      <w:pPr>
        <w:spacing w:after="120"/>
        <w:ind w:firstLine="480"/>
      </w:pPr>
    </w:p>
    <w:p w:rsidR="00407262" w:rsidRDefault="00407262" w:rsidP="004566F6">
      <w:pPr>
        <w:spacing w:after="120"/>
        <w:ind w:firstLine="480"/>
      </w:pPr>
    </w:p>
    <w:p w:rsidR="00407262" w:rsidRDefault="00407262" w:rsidP="009870F9">
      <w:pPr>
        <w:spacing w:after="120"/>
        <w:ind w:firstLine="480"/>
      </w:pPr>
    </w:p>
    <w:p w:rsidR="00407262" w:rsidRDefault="00407262" w:rsidP="009870F9">
      <w:pPr>
        <w:spacing w:after="120"/>
        <w:ind w:firstLine="480"/>
      </w:pPr>
    </w:p>
    <w:p w:rsidR="00407262" w:rsidRDefault="00407262" w:rsidP="00A10593">
      <w:pPr>
        <w:spacing w:after="120"/>
        <w:ind w:firstLine="480"/>
      </w:pPr>
    </w:p>
    <w:p w:rsidR="00407262" w:rsidRDefault="00407262" w:rsidP="00084F0B">
      <w:pPr>
        <w:spacing w:after="120"/>
        <w:ind w:firstLine="480"/>
      </w:pPr>
    </w:p>
    <w:p w:rsidR="00407262" w:rsidRDefault="00407262" w:rsidP="00FC5EC6">
      <w:pPr>
        <w:spacing w:after="120"/>
        <w:ind w:firstLine="480"/>
      </w:pPr>
    </w:p>
    <w:p w:rsidR="00407262" w:rsidRDefault="00407262" w:rsidP="00393606">
      <w:pPr>
        <w:spacing w:after="120"/>
        <w:ind w:firstLine="480"/>
      </w:pPr>
    </w:p>
    <w:p w:rsidR="00407262" w:rsidRDefault="00407262">
      <w:pPr>
        <w:spacing w:after="120"/>
        <w:ind w:firstLine="480"/>
      </w:pPr>
    </w:p>
    <w:p w:rsidR="00407262" w:rsidRDefault="00407262">
      <w:pPr>
        <w:spacing w:after="120"/>
        <w:ind w:firstLine="480"/>
      </w:pPr>
    </w:p>
    <w:p w:rsidR="00407262" w:rsidRDefault="00407262" w:rsidP="00695733">
      <w:pPr>
        <w:spacing w:after="120"/>
        <w:ind w:firstLine="480"/>
      </w:pPr>
    </w:p>
    <w:p w:rsidR="00407262" w:rsidRDefault="00407262" w:rsidP="0020700F">
      <w:pPr>
        <w:spacing w:after="120"/>
        <w:ind w:firstLine="480"/>
      </w:pPr>
    </w:p>
    <w:p w:rsidR="00407262" w:rsidRDefault="00407262" w:rsidP="006C6C7E">
      <w:pPr>
        <w:spacing w:after="120"/>
        <w:ind w:firstLine="480"/>
      </w:pPr>
    </w:p>
    <w:p w:rsidR="00407262" w:rsidRDefault="00407262" w:rsidP="00633CF7">
      <w:pPr>
        <w:spacing w:after="120"/>
        <w:ind w:firstLine="480"/>
      </w:pPr>
    </w:p>
    <w:p w:rsidR="00407262" w:rsidRDefault="00407262" w:rsidP="00603EDF">
      <w:pPr>
        <w:spacing w:after="120"/>
        <w:ind w:firstLine="480"/>
      </w:pPr>
    </w:p>
    <w:p w:rsidR="00407262" w:rsidRDefault="00407262" w:rsidP="00765912">
      <w:pPr>
        <w:spacing w:after="120"/>
        <w:ind w:firstLine="480"/>
      </w:pPr>
    </w:p>
    <w:p w:rsidR="00407262" w:rsidRDefault="00407262" w:rsidP="00562B0A">
      <w:pPr>
        <w:spacing w:after="120"/>
        <w:ind w:firstLine="480"/>
      </w:pPr>
    </w:p>
    <w:p w:rsidR="00407262" w:rsidRDefault="00407262" w:rsidP="00562B0A">
      <w:pPr>
        <w:spacing w:after="120"/>
      </w:pPr>
    </w:p>
    <w:p w:rsidR="00407262" w:rsidRDefault="00407262" w:rsidP="00E80466"/>
    <w:p w:rsidR="00407262" w:rsidRDefault="00407262" w:rsidP="00D82AF9"/>
    <w:p w:rsidR="00407262" w:rsidRDefault="00407262"/>
    <w:p w:rsidR="00407262" w:rsidRDefault="00407262" w:rsidP="007A1F49"/>
  </w:footnote>
  <w:footnote w:type="continuationSeparator" w:id="0">
    <w:p w:rsidR="00407262" w:rsidRDefault="00407262">
      <w:pPr>
        <w:spacing w:before="120" w:after="120"/>
        <w:ind w:firstLine="480"/>
      </w:pPr>
      <w:r>
        <w:continuationSeparator/>
      </w:r>
    </w:p>
    <w:p w:rsidR="00407262" w:rsidRDefault="00407262">
      <w:pPr>
        <w:spacing w:before="120" w:after="120"/>
        <w:ind w:firstLine="480"/>
      </w:pPr>
    </w:p>
    <w:p w:rsidR="00407262" w:rsidRDefault="00407262">
      <w:pPr>
        <w:spacing w:before="120" w:after="120"/>
        <w:ind w:firstLine="480"/>
      </w:pPr>
    </w:p>
    <w:p w:rsidR="00407262" w:rsidRDefault="00407262" w:rsidP="00B2295F">
      <w:pPr>
        <w:spacing w:before="120" w:after="120"/>
        <w:ind w:firstLine="480"/>
      </w:pPr>
    </w:p>
    <w:p w:rsidR="00407262" w:rsidRDefault="00407262" w:rsidP="009E7B19">
      <w:pPr>
        <w:spacing w:before="120" w:after="120"/>
        <w:ind w:firstLine="480"/>
      </w:pPr>
    </w:p>
    <w:p w:rsidR="00407262" w:rsidRDefault="00407262" w:rsidP="001F50FA">
      <w:pPr>
        <w:spacing w:before="120" w:after="120"/>
        <w:ind w:firstLine="480"/>
      </w:pPr>
    </w:p>
    <w:p w:rsidR="00407262" w:rsidRDefault="00407262" w:rsidP="001F50FA">
      <w:pPr>
        <w:spacing w:before="120" w:after="120"/>
        <w:ind w:firstLine="480"/>
      </w:pPr>
    </w:p>
    <w:p w:rsidR="00407262" w:rsidRDefault="00407262" w:rsidP="00E760FF">
      <w:pPr>
        <w:spacing w:before="120" w:after="120"/>
        <w:ind w:firstLine="480"/>
      </w:pPr>
    </w:p>
    <w:p w:rsidR="00407262" w:rsidRDefault="00407262" w:rsidP="00E760FF">
      <w:pPr>
        <w:spacing w:before="120" w:after="120"/>
        <w:ind w:firstLine="480"/>
      </w:pPr>
    </w:p>
    <w:p w:rsidR="00407262" w:rsidRDefault="00407262" w:rsidP="00076037">
      <w:pPr>
        <w:spacing w:before="120" w:after="120"/>
        <w:ind w:firstLine="480"/>
      </w:pPr>
    </w:p>
    <w:p w:rsidR="00407262" w:rsidRDefault="00407262">
      <w:pPr>
        <w:spacing w:before="120" w:after="120"/>
        <w:ind w:firstLine="480"/>
      </w:pPr>
    </w:p>
    <w:p w:rsidR="00407262" w:rsidRDefault="00407262" w:rsidP="00C60996">
      <w:pPr>
        <w:spacing w:before="120" w:after="120"/>
        <w:ind w:firstLine="480"/>
      </w:pPr>
    </w:p>
    <w:p w:rsidR="00407262" w:rsidRDefault="00407262" w:rsidP="00C60996">
      <w:pPr>
        <w:spacing w:before="120" w:after="120"/>
        <w:ind w:firstLine="480"/>
      </w:pPr>
    </w:p>
    <w:p w:rsidR="00407262" w:rsidRDefault="00407262" w:rsidP="00C60996">
      <w:pPr>
        <w:spacing w:before="120" w:after="120"/>
        <w:ind w:firstLine="480"/>
      </w:pPr>
    </w:p>
    <w:p w:rsidR="00407262" w:rsidRDefault="00407262" w:rsidP="00990E80">
      <w:pPr>
        <w:spacing w:before="120" w:after="120"/>
        <w:ind w:firstLine="480"/>
      </w:pPr>
    </w:p>
    <w:p w:rsidR="00407262" w:rsidRDefault="00407262">
      <w:pPr>
        <w:spacing w:before="120" w:after="120"/>
        <w:ind w:firstLine="480"/>
      </w:pPr>
    </w:p>
    <w:p w:rsidR="00407262" w:rsidRDefault="00407262" w:rsidP="003E79A4">
      <w:pPr>
        <w:spacing w:before="120" w:after="120"/>
        <w:ind w:firstLine="480"/>
      </w:pPr>
    </w:p>
    <w:p w:rsidR="00407262" w:rsidRDefault="00407262" w:rsidP="00C17D2B">
      <w:pPr>
        <w:spacing w:before="120" w:after="120"/>
        <w:ind w:firstLine="480"/>
      </w:pPr>
    </w:p>
    <w:p w:rsidR="00407262" w:rsidRDefault="00407262" w:rsidP="00E17EA1">
      <w:pPr>
        <w:spacing w:before="120" w:after="120"/>
        <w:ind w:firstLine="480"/>
      </w:pPr>
    </w:p>
    <w:p w:rsidR="00407262" w:rsidRDefault="00407262" w:rsidP="00E40F36">
      <w:pPr>
        <w:spacing w:before="120" w:after="120"/>
        <w:ind w:firstLine="480"/>
      </w:pPr>
    </w:p>
    <w:p w:rsidR="00407262" w:rsidRDefault="00407262" w:rsidP="001B0BB3">
      <w:pPr>
        <w:spacing w:before="120" w:after="120"/>
        <w:ind w:firstLine="480"/>
      </w:pPr>
    </w:p>
    <w:p w:rsidR="00407262" w:rsidRDefault="00407262">
      <w:pPr>
        <w:spacing w:before="120" w:after="120"/>
        <w:ind w:firstLine="480"/>
      </w:pPr>
    </w:p>
    <w:p w:rsidR="00407262" w:rsidRDefault="00407262" w:rsidP="00507DB9">
      <w:pPr>
        <w:spacing w:before="120" w:after="120"/>
        <w:ind w:firstLine="480"/>
      </w:pPr>
    </w:p>
    <w:p w:rsidR="00407262" w:rsidRDefault="00407262" w:rsidP="00233C67">
      <w:pPr>
        <w:spacing w:before="120" w:after="120"/>
        <w:ind w:firstLine="480"/>
      </w:pPr>
    </w:p>
    <w:p w:rsidR="00407262" w:rsidRDefault="00407262" w:rsidP="00233C67">
      <w:pPr>
        <w:spacing w:before="120" w:after="120"/>
        <w:ind w:firstLine="480"/>
      </w:pPr>
    </w:p>
    <w:p w:rsidR="00407262" w:rsidRDefault="00407262" w:rsidP="00B10E7E">
      <w:pPr>
        <w:spacing w:before="120" w:after="120"/>
        <w:ind w:firstLine="480"/>
      </w:pPr>
    </w:p>
    <w:p w:rsidR="00407262" w:rsidRDefault="00407262">
      <w:pPr>
        <w:spacing w:before="120" w:after="120"/>
        <w:ind w:firstLine="480"/>
      </w:pPr>
    </w:p>
    <w:p w:rsidR="00407262" w:rsidRDefault="00407262">
      <w:pPr>
        <w:spacing w:before="120" w:after="120"/>
        <w:ind w:firstLine="480"/>
      </w:pPr>
    </w:p>
    <w:p w:rsidR="00407262" w:rsidRDefault="00407262" w:rsidP="00175723">
      <w:pPr>
        <w:spacing w:before="120" w:after="120"/>
        <w:ind w:firstLine="480"/>
      </w:pPr>
    </w:p>
    <w:p w:rsidR="00407262" w:rsidRDefault="00407262" w:rsidP="00175723">
      <w:pPr>
        <w:spacing w:before="120" w:after="120"/>
        <w:ind w:firstLine="480"/>
      </w:pPr>
    </w:p>
    <w:p w:rsidR="00407262" w:rsidRDefault="00407262" w:rsidP="007B5636">
      <w:pPr>
        <w:spacing w:after="120"/>
        <w:ind w:firstLine="480"/>
      </w:pPr>
    </w:p>
    <w:p w:rsidR="00407262" w:rsidRDefault="00407262" w:rsidP="00860D05">
      <w:pPr>
        <w:spacing w:after="120"/>
        <w:ind w:firstLine="480"/>
      </w:pPr>
    </w:p>
    <w:p w:rsidR="00407262" w:rsidRDefault="00407262" w:rsidP="00774237">
      <w:pPr>
        <w:spacing w:after="120"/>
        <w:ind w:firstLine="480"/>
      </w:pPr>
    </w:p>
    <w:p w:rsidR="00407262" w:rsidRDefault="00407262" w:rsidP="00594D31">
      <w:pPr>
        <w:spacing w:after="120"/>
        <w:ind w:firstLine="480"/>
      </w:pPr>
    </w:p>
    <w:p w:rsidR="00407262" w:rsidRDefault="00407262" w:rsidP="00501E3A">
      <w:pPr>
        <w:spacing w:after="120"/>
        <w:ind w:firstLine="480"/>
      </w:pPr>
    </w:p>
    <w:p w:rsidR="00407262" w:rsidRDefault="00407262" w:rsidP="00E570D0">
      <w:pPr>
        <w:spacing w:after="120"/>
        <w:ind w:firstLine="480"/>
      </w:pPr>
    </w:p>
    <w:p w:rsidR="00407262" w:rsidRDefault="00407262" w:rsidP="00E570D0">
      <w:pPr>
        <w:spacing w:after="120"/>
        <w:ind w:firstLine="480"/>
      </w:pPr>
    </w:p>
    <w:p w:rsidR="00407262" w:rsidRDefault="00407262" w:rsidP="00EC244E">
      <w:pPr>
        <w:spacing w:after="120"/>
        <w:ind w:firstLine="480"/>
      </w:pPr>
    </w:p>
    <w:p w:rsidR="00407262" w:rsidRDefault="00407262" w:rsidP="00EC244E">
      <w:pPr>
        <w:spacing w:after="120"/>
        <w:ind w:firstLine="480"/>
      </w:pPr>
    </w:p>
    <w:p w:rsidR="00407262" w:rsidRDefault="00407262" w:rsidP="00EC7B78">
      <w:pPr>
        <w:spacing w:after="120"/>
        <w:ind w:firstLine="480"/>
      </w:pPr>
    </w:p>
    <w:p w:rsidR="00407262" w:rsidRDefault="00407262" w:rsidP="008E56F8">
      <w:pPr>
        <w:spacing w:after="120"/>
        <w:ind w:firstLine="480"/>
      </w:pPr>
    </w:p>
    <w:p w:rsidR="00407262" w:rsidRDefault="00407262" w:rsidP="002E2463">
      <w:pPr>
        <w:spacing w:after="120"/>
        <w:ind w:firstLine="480"/>
      </w:pPr>
    </w:p>
    <w:p w:rsidR="00407262" w:rsidRDefault="00407262" w:rsidP="008A4717">
      <w:pPr>
        <w:spacing w:after="120"/>
        <w:ind w:firstLine="480"/>
      </w:pPr>
    </w:p>
    <w:p w:rsidR="00407262" w:rsidRDefault="00407262" w:rsidP="00032051">
      <w:pPr>
        <w:spacing w:after="120"/>
        <w:ind w:firstLine="480"/>
      </w:pPr>
    </w:p>
    <w:p w:rsidR="00407262" w:rsidRDefault="00407262" w:rsidP="00AF12E6">
      <w:pPr>
        <w:spacing w:after="120"/>
        <w:ind w:firstLine="480"/>
      </w:pPr>
    </w:p>
    <w:p w:rsidR="00407262" w:rsidRDefault="00407262" w:rsidP="00DE3687">
      <w:pPr>
        <w:spacing w:after="120"/>
        <w:ind w:firstLine="480"/>
      </w:pPr>
    </w:p>
    <w:p w:rsidR="00407262" w:rsidRDefault="00407262" w:rsidP="00FA7556">
      <w:pPr>
        <w:spacing w:after="120"/>
        <w:ind w:firstLine="480"/>
      </w:pPr>
    </w:p>
    <w:p w:rsidR="00407262" w:rsidRDefault="00407262" w:rsidP="00F74E11">
      <w:pPr>
        <w:spacing w:after="120"/>
        <w:ind w:firstLine="480"/>
      </w:pPr>
    </w:p>
    <w:p w:rsidR="00407262" w:rsidRDefault="00407262" w:rsidP="00AF387A">
      <w:pPr>
        <w:spacing w:after="120"/>
        <w:ind w:firstLine="480"/>
      </w:pPr>
    </w:p>
    <w:p w:rsidR="00407262" w:rsidRDefault="00407262" w:rsidP="00534769">
      <w:pPr>
        <w:spacing w:after="120"/>
        <w:ind w:firstLine="480"/>
      </w:pPr>
    </w:p>
    <w:p w:rsidR="00407262" w:rsidRDefault="00407262" w:rsidP="00737AA4">
      <w:pPr>
        <w:spacing w:after="120"/>
        <w:ind w:firstLine="480"/>
      </w:pPr>
    </w:p>
    <w:p w:rsidR="00407262" w:rsidRDefault="00407262" w:rsidP="001B0CA9">
      <w:pPr>
        <w:spacing w:after="120"/>
        <w:ind w:firstLine="480"/>
      </w:pPr>
    </w:p>
    <w:p w:rsidR="00407262" w:rsidRDefault="00407262" w:rsidP="000A2584">
      <w:pPr>
        <w:spacing w:after="120"/>
        <w:ind w:firstLine="480"/>
      </w:pPr>
    </w:p>
    <w:p w:rsidR="00407262" w:rsidRDefault="00407262" w:rsidP="00327A96">
      <w:pPr>
        <w:spacing w:after="120"/>
        <w:ind w:firstLine="480"/>
      </w:pPr>
    </w:p>
    <w:p w:rsidR="00407262" w:rsidRDefault="00407262" w:rsidP="00125A47">
      <w:pPr>
        <w:spacing w:after="120"/>
        <w:ind w:firstLine="480"/>
      </w:pPr>
    </w:p>
    <w:p w:rsidR="00407262" w:rsidRDefault="00407262" w:rsidP="001422D9">
      <w:pPr>
        <w:spacing w:after="120"/>
        <w:ind w:firstLine="480"/>
      </w:pPr>
    </w:p>
    <w:p w:rsidR="00407262" w:rsidRDefault="00407262" w:rsidP="00435062">
      <w:pPr>
        <w:spacing w:after="120"/>
        <w:ind w:firstLine="480"/>
      </w:pPr>
    </w:p>
    <w:p w:rsidR="00407262" w:rsidRDefault="00407262" w:rsidP="00ED3ECE">
      <w:pPr>
        <w:spacing w:after="120"/>
        <w:ind w:firstLine="480"/>
      </w:pPr>
    </w:p>
    <w:p w:rsidR="00407262" w:rsidRDefault="00407262" w:rsidP="00E0014D">
      <w:pPr>
        <w:spacing w:after="120"/>
        <w:ind w:firstLine="480"/>
      </w:pPr>
    </w:p>
    <w:p w:rsidR="00407262" w:rsidRDefault="00407262" w:rsidP="00BA426B">
      <w:pPr>
        <w:spacing w:after="120"/>
        <w:ind w:firstLine="480"/>
      </w:pPr>
    </w:p>
    <w:p w:rsidR="00407262" w:rsidRDefault="00407262" w:rsidP="007B64FA">
      <w:pPr>
        <w:spacing w:after="120"/>
        <w:ind w:firstLine="480"/>
      </w:pPr>
    </w:p>
    <w:p w:rsidR="00407262" w:rsidRDefault="00407262" w:rsidP="007B64FA">
      <w:pPr>
        <w:spacing w:after="120"/>
        <w:ind w:firstLine="480"/>
      </w:pPr>
    </w:p>
    <w:p w:rsidR="00407262" w:rsidRDefault="00407262" w:rsidP="00E9175F">
      <w:pPr>
        <w:spacing w:after="120"/>
        <w:ind w:firstLine="480"/>
      </w:pPr>
    </w:p>
    <w:p w:rsidR="00407262" w:rsidRDefault="00407262" w:rsidP="00C54CED">
      <w:pPr>
        <w:spacing w:after="120"/>
        <w:ind w:firstLine="480"/>
      </w:pPr>
    </w:p>
    <w:p w:rsidR="00407262" w:rsidRDefault="00407262" w:rsidP="00C54CED">
      <w:pPr>
        <w:spacing w:after="120"/>
        <w:ind w:firstLine="480"/>
      </w:pPr>
    </w:p>
    <w:p w:rsidR="00407262" w:rsidRDefault="00407262" w:rsidP="00A9306B">
      <w:pPr>
        <w:spacing w:after="120"/>
        <w:ind w:firstLine="480"/>
      </w:pPr>
    </w:p>
    <w:p w:rsidR="00407262" w:rsidRDefault="00407262" w:rsidP="008F0305">
      <w:pPr>
        <w:spacing w:after="120"/>
        <w:ind w:firstLine="480"/>
      </w:pPr>
    </w:p>
    <w:p w:rsidR="00407262" w:rsidRDefault="00407262" w:rsidP="00431638">
      <w:pPr>
        <w:spacing w:after="120"/>
        <w:ind w:firstLine="480"/>
      </w:pPr>
    </w:p>
    <w:p w:rsidR="00407262" w:rsidRDefault="00407262" w:rsidP="0034049E">
      <w:pPr>
        <w:spacing w:after="120"/>
        <w:ind w:firstLine="480"/>
      </w:pPr>
    </w:p>
    <w:p w:rsidR="00407262" w:rsidRDefault="00407262">
      <w:pPr>
        <w:spacing w:after="120"/>
        <w:ind w:firstLine="480"/>
      </w:pPr>
    </w:p>
    <w:p w:rsidR="00407262" w:rsidRDefault="00407262" w:rsidP="0014688D">
      <w:pPr>
        <w:spacing w:after="120"/>
        <w:ind w:firstLine="480"/>
      </w:pPr>
    </w:p>
    <w:p w:rsidR="00407262" w:rsidRDefault="00407262" w:rsidP="00115968">
      <w:pPr>
        <w:spacing w:after="120"/>
        <w:ind w:firstLine="480"/>
      </w:pPr>
    </w:p>
    <w:p w:rsidR="00407262" w:rsidRDefault="00407262" w:rsidP="0039133F">
      <w:pPr>
        <w:spacing w:after="120"/>
        <w:ind w:firstLine="480"/>
      </w:pPr>
    </w:p>
    <w:p w:rsidR="00407262" w:rsidRDefault="00407262" w:rsidP="00E9474A">
      <w:pPr>
        <w:spacing w:after="120"/>
        <w:ind w:firstLine="480"/>
      </w:pPr>
    </w:p>
    <w:p w:rsidR="00407262" w:rsidRDefault="00407262" w:rsidP="00215C91">
      <w:pPr>
        <w:spacing w:after="120"/>
        <w:ind w:firstLine="480"/>
      </w:pPr>
    </w:p>
    <w:p w:rsidR="00407262" w:rsidRDefault="00407262" w:rsidP="00215C91">
      <w:pPr>
        <w:spacing w:after="120"/>
        <w:ind w:firstLine="480"/>
      </w:pPr>
    </w:p>
    <w:p w:rsidR="00407262" w:rsidRDefault="00407262" w:rsidP="0028427E">
      <w:pPr>
        <w:spacing w:after="120"/>
        <w:ind w:firstLine="480"/>
      </w:pPr>
    </w:p>
    <w:p w:rsidR="00407262" w:rsidRDefault="00407262" w:rsidP="00D722D1">
      <w:pPr>
        <w:spacing w:after="120"/>
        <w:ind w:firstLine="480"/>
      </w:pPr>
    </w:p>
    <w:p w:rsidR="00407262" w:rsidRDefault="00407262" w:rsidP="00024E3C">
      <w:pPr>
        <w:spacing w:after="120"/>
        <w:ind w:firstLine="480"/>
      </w:pPr>
    </w:p>
    <w:p w:rsidR="00407262" w:rsidRDefault="00407262" w:rsidP="00A47CF9">
      <w:pPr>
        <w:spacing w:after="120"/>
        <w:ind w:firstLine="480"/>
      </w:pPr>
    </w:p>
    <w:p w:rsidR="00407262" w:rsidRDefault="00407262" w:rsidP="00D70599">
      <w:pPr>
        <w:spacing w:after="120"/>
        <w:ind w:firstLine="480"/>
      </w:pPr>
    </w:p>
    <w:p w:rsidR="00407262" w:rsidRDefault="00407262" w:rsidP="00D70599">
      <w:pPr>
        <w:spacing w:after="120"/>
        <w:ind w:firstLine="480"/>
      </w:pPr>
    </w:p>
    <w:p w:rsidR="00407262" w:rsidRDefault="00407262" w:rsidP="009C2AB3">
      <w:pPr>
        <w:spacing w:after="120"/>
        <w:ind w:firstLine="480"/>
      </w:pPr>
    </w:p>
    <w:p w:rsidR="00407262" w:rsidRDefault="00407262" w:rsidP="00EE5DB8">
      <w:pPr>
        <w:spacing w:after="120"/>
        <w:ind w:firstLine="480"/>
      </w:pPr>
    </w:p>
    <w:p w:rsidR="00407262" w:rsidRDefault="00407262" w:rsidP="00E3493F">
      <w:pPr>
        <w:spacing w:after="120"/>
        <w:ind w:firstLine="480"/>
      </w:pPr>
    </w:p>
    <w:p w:rsidR="00407262" w:rsidRDefault="00407262" w:rsidP="001E5E7E">
      <w:pPr>
        <w:spacing w:after="120"/>
        <w:ind w:firstLine="480"/>
      </w:pPr>
    </w:p>
    <w:p w:rsidR="00407262" w:rsidRDefault="00407262" w:rsidP="00A13314">
      <w:pPr>
        <w:spacing w:after="120"/>
        <w:ind w:firstLine="480"/>
      </w:pPr>
    </w:p>
    <w:p w:rsidR="00407262" w:rsidRDefault="00407262" w:rsidP="00315017">
      <w:pPr>
        <w:spacing w:after="120"/>
        <w:ind w:firstLine="480"/>
      </w:pPr>
    </w:p>
    <w:p w:rsidR="00407262" w:rsidRDefault="00407262" w:rsidP="004566F6">
      <w:pPr>
        <w:spacing w:after="120"/>
        <w:ind w:firstLine="480"/>
      </w:pPr>
    </w:p>
    <w:p w:rsidR="00407262" w:rsidRDefault="00407262" w:rsidP="009870F9">
      <w:pPr>
        <w:spacing w:after="120"/>
        <w:ind w:firstLine="480"/>
      </w:pPr>
    </w:p>
    <w:p w:rsidR="00407262" w:rsidRDefault="00407262" w:rsidP="009870F9">
      <w:pPr>
        <w:spacing w:after="120"/>
        <w:ind w:firstLine="480"/>
      </w:pPr>
    </w:p>
    <w:p w:rsidR="00407262" w:rsidRDefault="00407262" w:rsidP="00A10593">
      <w:pPr>
        <w:spacing w:after="120"/>
        <w:ind w:firstLine="480"/>
      </w:pPr>
    </w:p>
    <w:p w:rsidR="00407262" w:rsidRDefault="00407262" w:rsidP="00084F0B">
      <w:pPr>
        <w:spacing w:after="120"/>
        <w:ind w:firstLine="480"/>
      </w:pPr>
    </w:p>
    <w:p w:rsidR="00407262" w:rsidRDefault="00407262" w:rsidP="00FC5EC6">
      <w:pPr>
        <w:spacing w:after="120"/>
        <w:ind w:firstLine="480"/>
      </w:pPr>
    </w:p>
    <w:p w:rsidR="00407262" w:rsidRDefault="00407262" w:rsidP="00393606">
      <w:pPr>
        <w:spacing w:after="120"/>
        <w:ind w:firstLine="480"/>
      </w:pPr>
    </w:p>
    <w:p w:rsidR="00407262" w:rsidRDefault="00407262">
      <w:pPr>
        <w:spacing w:after="120"/>
        <w:ind w:firstLine="480"/>
      </w:pPr>
    </w:p>
    <w:p w:rsidR="00407262" w:rsidRDefault="00407262">
      <w:pPr>
        <w:spacing w:after="120"/>
        <w:ind w:firstLine="480"/>
      </w:pPr>
    </w:p>
    <w:p w:rsidR="00407262" w:rsidRDefault="00407262" w:rsidP="00695733">
      <w:pPr>
        <w:spacing w:after="120"/>
        <w:ind w:firstLine="480"/>
      </w:pPr>
    </w:p>
    <w:p w:rsidR="00407262" w:rsidRDefault="00407262" w:rsidP="0020700F">
      <w:pPr>
        <w:spacing w:after="120"/>
        <w:ind w:firstLine="480"/>
      </w:pPr>
    </w:p>
    <w:p w:rsidR="00407262" w:rsidRDefault="00407262" w:rsidP="006C6C7E">
      <w:pPr>
        <w:spacing w:after="120"/>
        <w:ind w:firstLine="480"/>
      </w:pPr>
    </w:p>
    <w:p w:rsidR="00407262" w:rsidRDefault="00407262" w:rsidP="00633CF7">
      <w:pPr>
        <w:spacing w:after="120"/>
        <w:ind w:firstLine="480"/>
      </w:pPr>
    </w:p>
    <w:p w:rsidR="00407262" w:rsidRDefault="00407262" w:rsidP="00603EDF">
      <w:pPr>
        <w:spacing w:after="120"/>
        <w:ind w:firstLine="480"/>
      </w:pPr>
    </w:p>
    <w:p w:rsidR="00407262" w:rsidRDefault="00407262" w:rsidP="00765912">
      <w:pPr>
        <w:spacing w:after="120"/>
        <w:ind w:firstLine="480"/>
      </w:pPr>
    </w:p>
    <w:p w:rsidR="00407262" w:rsidRDefault="00407262" w:rsidP="00562B0A">
      <w:pPr>
        <w:spacing w:after="120"/>
        <w:ind w:firstLine="480"/>
      </w:pPr>
    </w:p>
    <w:p w:rsidR="00407262" w:rsidRDefault="00407262" w:rsidP="00562B0A">
      <w:pPr>
        <w:spacing w:after="120"/>
      </w:pPr>
    </w:p>
    <w:p w:rsidR="00407262" w:rsidRDefault="00407262" w:rsidP="00E80466"/>
    <w:p w:rsidR="00407262" w:rsidRDefault="00407262" w:rsidP="00D82AF9"/>
    <w:p w:rsidR="00407262" w:rsidRDefault="00407262"/>
    <w:p w:rsidR="00407262" w:rsidRDefault="00407262" w:rsidP="007A1F4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西北工业大学硕士学位论文</w: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fldChar w:fldCharType="begin"/>
    </w:r>
    <w:r>
      <w:rPr>
        <w:rFonts w:hint="eastAsia"/>
        <w:sz w:val="18"/>
        <w:szCs w:val="18"/>
      </w:rPr>
      <w:instrText xml:space="preserve"> STYLEREF "标题 1"  \* MERGEFORMAT </w:instrText>
    </w:r>
    <w:r>
      <w:rPr>
        <w:rFonts w:hint="eastAsia"/>
        <w:sz w:val="18"/>
        <w:szCs w:val="18"/>
      </w:rPr>
      <w:fldChar w:fldCharType="separate"/>
    </w:r>
    <w:r w:rsidR="00E32B52">
      <w:rPr>
        <w:rFonts w:hint="eastAsia"/>
        <w:noProof/>
        <w:sz w:val="18"/>
        <w:szCs w:val="18"/>
      </w:rPr>
      <w:t>目</w:t>
    </w:r>
    <w:r w:rsidR="00E32B52">
      <w:rPr>
        <w:noProof/>
        <w:sz w:val="18"/>
        <w:szCs w:val="18"/>
      </w:rPr>
      <w:t xml:space="preserve"> 录</w:t>
    </w:r>
    <w:r>
      <w:rPr>
        <w:rFonts w:hint="eastAsia"/>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Bdr>
        <w:bottom w:val="thinThickSmallGap" w:sz="24" w:space="1" w:color="auto"/>
      </w:pBdr>
      <w:ind w:firstLine="360"/>
      <w:jc w:val="center"/>
      <w:rPr>
        <w:sz w:val="18"/>
        <w:szCs w:val="18"/>
      </w:rPr>
    </w:pPr>
    <w:r>
      <w:rPr>
        <w:rFonts w:hint="eastAsia"/>
        <w:sz w:val="18"/>
        <w:szCs w:val="18"/>
      </w:rPr>
      <w:t>第</w:t>
    </w:r>
    <w:r>
      <w:rPr>
        <w:sz w:val="18"/>
        <w:szCs w:val="18"/>
      </w:rPr>
      <w:t>1</w:t>
    </w:r>
    <w:r>
      <w:rPr>
        <w:rFonts w:hint="eastAsia"/>
        <w:sz w:val="18"/>
        <w:szCs w:val="18"/>
      </w:rPr>
      <w:t>章 绪论</w: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1538B7" w:rsidRDefault="001538B7">
    <w:pPr>
      <w:pStyle w:val="a7"/>
      <w:pBdr>
        <w:bottom w:val="none" w:sz="0" w:space="1" w:color="auto"/>
      </w:pBdr>
      <w:spacing w:before="120" w:after="120"/>
      <w:ind w:firstLine="360"/>
      <w:jc w:val="both"/>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B742035"/>
    <w:multiLevelType w:val="hybridMultilevel"/>
    <w:tmpl w:val="05B66B76"/>
    <w:lvl w:ilvl="0" w:tplc="F2DEAFEC">
      <w:start w:val="1"/>
      <w:numFmt w:val="bullet"/>
      <w:lvlText w:val="•"/>
      <w:lvlJc w:val="left"/>
      <w:pPr>
        <w:tabs>
          <w:tab w:val="num" w:pos="0"/>
        </w:tabs>
        <w:ind w:left="0" w:hanging="360"/>
      </w:pPr>
      <w:rPr>
        <w:rFonts w:ascii="宋体" w:hAnsi="宋体" w:hint="default"/>
      </w:rPr>
    </w:lvl>
    <w:lvl w:ilvl="1" w:tplc="85B61FDC">
      <w:numFmt w:val="none"/>
      <w:lvlText w:val=""/>
      <w:lvlJc w:val="left"/>
      <w:pPr>
        <w:tabs>
          <w:tab w:val="num" w:pos="360"/>
        </w:tabs>
      </w:pPr>
    </w:lvl>
    <w:lvl w:ilvl="2" w:tplc="857A2B6C">
      <w:numFmt w:val="none"/>
      <w:lvlText w:val=""/>
      <w:lvlJc w:val="left"/>
      <w:pPr>
        <w:tabs>
          <w:tab w:val="num" w:pos="360"/>
        </w:tabs>
      </w:pPr>
    </w:lvl>
    <w:lvl w:ilvl="3" w:tplc="353EED1A">
      <w:numFmt w:val="none"/>
      <w:lvlText w:val=""/>
      <w:lvlJc w:val="left"/>
      <w:pPr>
        <w:tabs>
          <w:tab w:val="num" w:pos="360"/>
        </w:tabs>
      </w:pPr>
    </w:lvl>
    <w:lvl w:ilvl="4" w:tplc="A042925E">
      <w:start w:val="1"/>
      <w:numFmt w:val="bullet"/>
      <w:lvlText w:val="•"/>
      <w:lvlJc w:val="left"/>
      <w:pPr>
        <w:tabs>
          <w:tab w:val="num" w:pos="2880"/>
        </w:tabs>
        <w:ind w:left="2880" w:hanging="360"/>
      </w:pPr>
      <w:rPr>
        <w:rFonts w:ascii="宋体" w:hAnsi="宋体" w:hint="default"/>
      </w:rPr>
    </w:lvl>
    <w:lvl w:ilvl="5" w:tplc="82B6FA74">
      <w:start w:val="1"/>
      <w:numFmt w:val="bullet"/>
      <w:lvlText w:val="•"/>
      <w:lvlJc w:val="left"/>
      <w:pPr>
        <w:tabs>
          <w:tab w:val="num" w:pos="3600"/>
        </w:tabs>
        <w:ind w:left="3600" w:hanging="360"/>
      </w:pPr>
      <w:rPr>
        <w:rFonts w:ascii="宋体" w:hAnsi="宋体" w:hint="default"/>
      </w:rPr>
    </w:lvl>
    <w:lvl w:ilvl="6" w:tplc="F55C57FE" w:tentative="1">
      <w:start w:val="1"/>
      <w:numFmt w:val="bullet"/>
      <w:lvlText w:val="•"/>
      <w:lvlJc w:val="left"/>
      <w:pPr>
        <w:tabs>
          <w:tab w:val="num" w:pos="4320"/>
        </w:tabs>
        <w:ind w:left="4320" w:hanging="360"/>
      </w:pPr>
      <w:rPr>
        <w:rFonts w:ascii="宋体" w:hAnsi="宋体" w:hint="default"/>
      </w:rPr>
    </w:lvl>
    <w:lvl w:ilvl="7" w:tplc="2BF49AD0" w:tentative="1">
      <w:start w:val="1"/>
      <w:numFmt w:val="bullet"/>
      <w:lvlText w:val="•"/>
      <w:lvlJc w:val="left"/>
      <w:pPr>
        <w:tabs>
          <w:tab w:val="num" w:pos="5040"/>
        </w:tabs>
        <w:ind w:left="5040" w:hanging="360"/>
      </w:pPr>
      <w:rPr>
        <w:rFonts w:ascii="宋体" w:hAnsi="宋体" w:hint="default"/>
      </w:rPr>
    </w:lvl>
    <w:lvl w:ilvl="8" w:tplc="CBECBA1E" w:tentative="1">
      <w:start w:val="1"/>
      <w:numFmt w:val="bullet"/>
      <w:lvlText w:val="•"/>
      <w:lvlJc w:val="left"/>
      <w:pPr>
        <w:tabs>
          <w:tab w:val="num" w:pos="5760"/>
        </w:tabs>
        <w:ind w:left="5760" w:hanging="360"/>
      </w:pPr>
      <w:rPr>
        <w:rFonts w:ascii="宋体" w:hAnsi="宋体" w:hint="default"/>
      </w:rPr>
    </w:lvl>
  </w:abstractNum>
  <w:abstractNum w:abstractNumId="1" w15:restartNumberingAfterBreak="0">
    <w:nsid w:val="55D76024"/>
    <w:multiLevelType w:val="hybridMultilevel"/>
    <w:tmpl w:val="0846BEBE"/>
    <w:lvl w:ilvl="0" w:tplc="333E31DA">
      <w:start w:val="1"/>
      <w:numFmt w:val="decimal"/>
      <w:lvlText w:val="（%1）"/>
      <w:lvlJc w:val="left"/>
      <w:pPr>
        <w:ind w:left="1140" w:hanging="720"/>
      </w:pPr>
      <w:rPr>
        <w:rFonts w:hint="default"/>
      </w:rPr>
    </w:lvl>
    <w:lvl w:ilvl="1" w:tplc="04090019" w:tentative="1">
      <w:start w:val="1"/>
      <w:numFmt w:val="lowerLetter"/>
      <w:lvlText w:val="%2)"/>
      <w:lvlJc w:val="left"/>
      <w:pPr>
        <w:ind w:left="1260" w:hanging="420"/>
      </w:pPr>
    </w:lvl>
    <w:lvl w:ilvl="2" w:tplc="0409001B" w:tentative="1">
      <w:start w:val="1"/>
      <w:numFmt w:val="lowerRoman"/>
      <w:lvlText w:val="%3."/>
      <w:lvlJc w:val="right"/>
      <w:pPr>
        <w:ind w:left="1680" w:hanging="420"/>
      </w:pPr>
    </w:lvl>
    <w:lvl w:ilvl="3" w:tplc="0409000F" w:tentative="1">
      <w:start w:val="1"/>
      <w:numFmt w:val="decimal"/>
      <w:lvlText w:val="%4."/>
      <w:lvlJc w:val="left"/>
      <w:pPr>
        <w:ind w:left="2100" w:hanging="420"/>
      </w:pPr>
    </w:lvl>
    <w:lvl w:ilvl="4" w:tplc="04090019" w:tentative="1">
      <w:start w:val="1"/>
      <w:numFmt w:val="lowerLetter"/>
      <w:lvlText w:val="%5)"/>
      <w:lvlJc w:val="left"/>
      <w:pPr>
        <w:ind w:left="2520" w:hanging="420"/>
      </w:pPr>
    </w:lvl>
    <w:lvl w:ilvl="5" w:tplc="0409001B" w:tentative="1">
      <w:start w:val="1"/>
      <w:numFmt w:val="lowerRoman"/>
      <w:lvlText w:val="%6."/>
      <w:lvlJc w:val="right"/>
      <w:pPr>
        <w:ind w:left="2940" w:hanging="420"/>
      </w:pPr>
    </w:lvl>
    <w:lvl w:ilvl="6" w:tplc="0409000F" w:tentative="1">
      <w:start w:val="1"/>
      <w:numFmt w:val="decimal"/>
      <w:lvlText w:val="%7."/>
      <w:lvlJc w:val="left"/>
      <w:pPr>
        <w:ind w:left="3360" w:hanging="420"/>
      </w:pPr>
    </w:lvl>
    <w:lvl w:ilvl="7" w:tplc="04090019" w:tentative="1">
      <w:start w:val="1"/>
      <w:numFmt w:val="lowerLetter"/>
      <w:lvlText w:val="%8)"/>
      <w:lvlJc w:val="left"/>
      <w:pPr>
        <w:ind w:left="3780" w:hanging="420"/>
      </w:pPr>
    </w:lvl>
    <w:lvl w:ilvl="8" w:tplc="0409001B" w:tentative="1">
      <w:start w:val="1"/>
      <w:numFmt w:val="lowerRoman"/>
      <w:lvlText w:val="%9."/>
      <w:lvlJc w:val="right"/>
      <w:pPr>
        <w:ind w:left="4200" w:hanging="420"/>
      </w:pPr>
    </w:lvl>
  </w:abstractNum>
  <w:abstractNum w:abstractNumId="2" w15:restartNumberingAfterBreak="0">
    <w:nsid w:val="584643A1"/>
    <w:multiLevelType w:val="hybridMultilevel"/>
    <w:tmpl w:val="59FA2786"/>
    <w:lvl w:ilvl="0" w:tplc="C20CCF52">
      <w:start w:val="1"/>
      <w:numFmt w:val="decimal"/>
      <w:lvlText w:val="[%1]"/>
      <w:lvlJc w:val="left"/>
      <w:pPr>
        <w:ind w:left="420" w:hanging="420"/>
      </w:pPr>
      <w:rPr>
        <w:rFonts w:hint="eastAsia"/>
      </w:rPr>
    </w:lvl>
    <w:lvl w:ilvl="1" w:tplc="04090019" w:tentative="1">
      <w:start w:val="1"/>
      <w:numFmt w:val="lowerLetter"/>
      <w:lvlText w:val="%2)"/>
      <w:lvlJc w:val="left"/>
      <w:pPr>
        <w:ind w:left="840" w:hanging="420"/>
      </w:pPr>
    </w:lvl>
    <w:lvl w:ilvl="2" w:tplc="0409001B" w:tentative="1">
      <w:start w:val="1"/>
      <w:numFmt w:val="lowerRoman"/>
      <w:lvlText w:val="%3."/>
      <w:lvlJc w:val="right"/>
      <w:pPr>
        <w:ind w:left="1260" w:hanging="420"/>
      </w:pPr>
    </w:lvl>
    <w:lvl w:ilvl="3" w:tplc="0409000F" w:tentative="1">
      <w:start w:val="1"/>
      <w:numFmt w:val="decimal"/>
      <w:lvlText w:val="%4."/>
      <w:lvlJc w:val="left"/>
      <w:pPr>
        <w:ind w:left="1680" w:hanging="420"/>
      </w:pPr>
    </w:lvl>
    <w:lvl w:ilvl="4" w:tplc="04090019" w:tentative="1">
      <w:start w:val="1"/>
      <w:numFmt w:val="lowerLetter"/>
      <w:lvlText w:val="%5)"/>
      <w:lvlJc w:val="left"/>
      <w:pPr>
        <w:ind w:left="2100" w:hanging="420"/>
      </w:pPr>
    </w:lvl>
    <w:lvl w:ilvl="5" w:tplc="0409001B" w:tentative="1">
      <w:start w:val="1"/>
      <w:numFmt w:val="lowerRoman"/>
      <w:lvlText w:val="%6."/>
      <w:lvlJc w:val="right"/>
      <w:pPr>
        <w:ind w:left="2520" w:hanging="420"/>
      </w:pPr>
    </w:lvl>
    <w:lvl w:ilvl="6" w:tplc="0409000F" w:tentative="1">
      <w:start w:val="1"/>
      <w:numFmt w:val="decimal"/>
      <w:lvlText w:val="%7."/>
      <w:lvlJc w:val="left"/>
      <w:pPr>
        <w:ind w:left="2940" w:hanging="420"/>
      </w:pPr>
    </w:lvl>
    <w:lvl w:ilvl="7" w:tplc="04090019" w:tentative="1">
      <w:start w:val="1"/>
      <w:numFmt w:val="lowerLetter"/>
      <w:lvlText w:val="%8)"/>
      <w:lvlJc w:val="left"/>
      <w:pPr>
        <w:ind w:left="3360" w:hanging="420"/>
      </w:pPr>
    </w:lvl>
    <w:lvl w:ilvl="8" w:tplc="0409001B" w:tentative="1">
      <w:start w:val="1"/>
      <w:numFmt w:val="lowerRoman"/>
      <w:lvlText w:val="%9."/>
      <w:lvlJc w:val="right"/>
      <w:pPr>
        <w:ind w:left="3780" w:hanging="420"/>
      </w:pPr>
    </w:lvl>
  </w:abstractNum>
  <w:num w:numId="1">
    <w:abstractNumId w:val="2"/>
  </w:num>
  <w:num w:numId="2">
    <w:abstractNumId w:val="1"/>
  </w:num>
  <w:num w:numId="3">
    <w:abstractNumId w:val="0"/>
  </w:num>
  <w:numIdMacAtCleanup w:val="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207"/>
  <w:bordersDoNotSurroundHeader/>
  <w:bordersDoNotSurroundFooter/>
  <w:hideSpellingErrors/>
  <w:proofState w:grammar="clean"/>
  <w:defaultTabStop w:val="420"/>
  <w:evenAndOddHeaders/>
  <w:drawingGridHorizontalSpacing w:val="105"/>
  <w:drawingGridVerticalSpacing w:val="156"/>
  <w:doNotShadeFormData/>
  <w:noPunctuationKerning/>
  <w:characterSpacingControl w:val="compressPunctuation"/>
  <w:doNotValidateAgainstSchema/>
  <w:doNotDemarcateInvalidXml/>
  <w:hdrShapeDefaults>
    <o:shapedefaults v:ext="edit" spidmax="2049"/>
  </w:hdrShapeDefaults>
  <w:footnotePr>
    <w:footnote w:id="-1"/>
    <w:footnote w:id="0"/>
  </w:footnotePr>
  <w:endnotePr>
    <w:endnote w:id="-1"/>
    <w:endnote w:id="0"/>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docVars>
    <w:docVar w:name="commondata" w:val="eyJoZGlkIjoiMzEwNTM5NzYwMDRjMzkwZTVkZjY2ODkwMGIxNGU0OTUifQ=="/>
    <w:docVar w:name="KSO_WPS_MARK_KEY" w:val="d63ba261-d30c-4ebe-a8e9-06bf903f8dfa"/>
  </w:docVars>
  <w:rsids>
    <w:rsidRoot w:val="00172A27"/>
    <w:rsid w:val="000016B3"/>
    <w:rsid w:val="000035EE"/>
    <w:rsid w:val="00003CA5"/>
    <w:rsid w:val="00006090"/>
    <w:rsid w:val="0000720F"/>
    <w:rsid w:val="00007897"/>
    <w:rsid w:val="00010010"/>
    <w:rsid w:val="00010548"/>
    <w:rsid w:val="000107C6"/>
    <w:rsid w:val="00011ACE"/>
    <w:rsid w:val="00011CD8"/>
    <w:rsid w:val="0001306D"/>
    <w:rsid w:val="00013416"/>
    <w:rsid w:val="0001482B"/>
    <w:rsid w:val="0001492E"/>
    <w:rsid w:val="0001506D"/>
    <w:rsid w:val="000174FE"/>
    <w:rsid w:val="00017BB0"/>
    <w:rsid w:val="00022F5B"/>
    <w:rsid w:val="00023CF4"/>
    <w:rsid w:val="00023D83"/>
    <w:rsid w:val="00024E3C"/>
    <w:rsid w:val="00025120"/>
    <w:rsid w:val="0002552A"/>
    <w:rsid w:val="00025CE6"/>
    <w:rsid w:val="00026356"/>
    <w:rsid w:val="0002683F"/>
    <w:rsid w:val="0002696C"/>
    <w:rsid w:val="00027535"/>
    <w:rsid w:val="00027BBE"/>
    <w:rsid w:val="00032051"/>
    <w:rsid w:val="00032751"/>
    <w:rsid w:val="00032BBB"/>
    <w:rsid w:val="00032E2B"/>
    <w:rsid w:val="000348B1"/>
    <w:rsid w:val="00035B99"/>
    <w:rsid w:val="00035C29"/>
    <w:rsid w:val="000360E2"/>
    <w:rsid w:val="0003648A"/>
    <w:rsid w:val="000372E6"/>
    <w:rsid w:val="000373E5"/>
    <w:rsid w:val="0004119B"/>
    <w:rsid w:val="00041582"/>
    <w:rsid w:val="00042980"/>
    <w:rsid w:val="00042C18"/>
    <w:rsid w:val="000440D4"/>
    <w:rsid w:val="00047366"/>
    <w:rsid w:val="000475A8"/>
    <w:rsid w:val="00047FB4"/>
    <w:rsid w:val="00052A60"/>
    <w:rsid w:val="0005319E"/>
    <w:rsid w:val="000539BE"/>
    <w:rsid w:val="00054767"/>
    <w:rsid w:val="00054A48"/>
    <w:rsid w:val="00054FBE"/>
    <w:rsid w:val="0005571F"/>
    <w:rsid w:val="00055BE2"/>
    <w:rsid w:val="000560B8"/>
    <w:rsid w:val="0005625F"/>
    <w:rsid w:val="0005634A"/>
    <w:rsid w:val="000563F5"/>
    <w:rsid w:val="0006195C"/>
    <w:rsid w:val="00061A86"/>
    <w:rsid w:val="00061DA1"/>
    <w:rsid w:val="00062843"/>
    <w:rsid w:val="0006696F"/>
    <w:rsid w:val="00066B0A"/>
    <w:rsid w:val="00067CDC"/>
    <w:rsid w:val="00071239"/>
    <w:rsid w:val="000716DB"/>
    <w:rsid w:val="00071DDB"/>
    <w:rsid w:val="00072783"/>
    <w:rsid w:val="00073706"/>
    <w:rsid w:val="00073DD2"/>
    <w:rsid w:val="0007459F"/>
    <w:rsid w:val="0007472F"/>
    <w:rsid w:val="00074B3A"/>
    <w:rsid w:val="00076037"/>
    <w:rsid w:val="00076724"/>
    <w:rsid w:val="00081610"/>
    <w:rsid w:val="00084AAF"/>
    <w:rsid w:val="00084F0B"/>
    <w:rsid w:val="00085C2F"/>
    <w:rsid w:val="00085F02"/>
    <w:rsid w:val="00086F34"/>
    <w:rsid w:val="000870D4"/>
    <w:rsid w:val="00087379"/>
    <w:rsid w:val="00087934"/>
    <w:rsid w:val="000900BE"/>
    <w:rsid w:val="0009178B"/>
    <w:rsid w:val="00091968"/>
    <w:rsid w:val="00091FA3"/>
    <w:rsid w:val="00092AC4"/>
    <w:rsid w:val="00092EA3"/>
    <w:rsid w:val="000945CE"/>
    <w:rsid w:val="00094635"/>
    <w:rsid w:val="00095B93"/>
    <w:rsid w:val="0009672F"/>
    <w:rsid w:val="00097E44"/>
    <w:rsid w:val="000A030D"/>
    <w:rsid w:val="000A0408"/>
    <w:rsid w:val="000A0DA8"/>
    <w:rsid w:val="000A2584"/>
    <w:rsid w:val="000A2C93"/>
    <w:rsid w:val="000A2FA2"/>
    <w:rsid w:val="000A3BF1"/>
    <w:rsid w:val="000A418B"/>
    <w:rsid w:val="000A7C07"/>
    <w:rsid w:val="000B1B92"/>
    <w:rsid w:val="000B3392"/>
    <w:rsid w:val="000B4F5A"/>
    <w:rsid w:val="000B5602"/>
    <w:rsid w:val="000B6655"/>
    <w:rsid w:val="000B6B62"/>
    <w:rsid w:val="000B7822"/>
    <w:rsid w:val="000B7E55"/>
    <w:rsid w:val="000C12CA"/>
    <w:rsid w:val="000C1340"/>
    <w:rsid w:val="000C2408"/>
    <w:rsid w:val="000C2AFA"/>
    <w:rsid w:val="000C499E"/>
    <w:rsid w:val="000C5BDA"/>
    <w:rsid w:val="000C5C8E"/>
    <w:rsid w:val="000C63E1"/>
    <w:rsid w:val="000C77A4"/>
    <w:rsid w:val="000C79B0"/>
    <w:rsid w:val="000D06C5"/>
    <w:rsid w:val="000D0851"/>
    <w:rsid w:val="000D1964"/>
    <w:rsid w:val="000D21EE"/>
    <w:rsid w:val="000D417C"/>
    <w:rsid w:val="000D5430"/>
    <w:rsid w:val="000D59F2"/>
    <w:rsid w:val="000D5DBB"/>
    <w:rsid w:val="000E0738"/>
    <w:rsid w:val="000E0C7F"/>
    <w:rsid w:val="000E0D51"/>
    <w:rsid w:val="000E20B5"/>
    <w:rsid w:val="000E2DFC"/>
    <w:rsid w:val="000E4DB7"/>
    <w:rsid w:val="000E522D"/>
    <w:rsid w:val="000E5D17"/>
    <w:rsid w:val="000E6087"/>
    <w:rsid w:val="000E6602"/>
    <w:rsid w:val="000E6D74"/>
    <w:rsid w:val="000E7CC1"/>
    <w:rsid w:val="000E7F10"/>
    <w:rsid w:val="000F1050"/>
    <w:rsid w:val="000F3B31"/>
    <w:rsid w:val="000F5A8A"/>
    <w:rsid w:val="000F6515"/>
    <w:rsid w:val="000F6738"/>
    <w:rsid w:val="000F74FB"/>
    <w:rsid w:val="000F7D0C"/>
    <w:rsid w:val="00102B2B"/>
    <w:rsid w:val="0010332E"/>
    <w:rsid w:val="0010397B"/>
    <w:rsid w:val="00103D2D"/>
    <w:rsid w:val="0010494D"/>
    <w:rsid w:val="00105170"/>
    <w:rsid w:val="001053C3"/>
    <w:rsid w:val="00105498"/>
    <w:rsid w:val="0010579E"/>
    <w:rsid w:val="001065B2"/>
    <w:rsid w:val="00106663"/>
    <w:rsid w:val="001079B3"/>
    <w:rsid w:val="00110701"/>
    <w:rsid w:val="00111FE2"/>
    <w:rsid w:val="00112264"/>
    <w:rsid w:val="00112677"/>
    <w:rsid w:val="0011420A"/>
    <w:rsid w:val="00115968"/>
    <w:rsid w:val="001169E8"/>
    <w:rsid w:val="00117B81"/>
    <w:rsid w:val="00121BAD"/>
    <w:rsid w:val="0012348F"/>
    <w:rsid w:val="00124131"/>
    <w:rsid w:val="00124224"/>
    <w:rsid w:val="00125A47"/>
    <w:rsid w:val="001266F2"/>
    <w:rsid w:val="00127CEC"/>
    <w:rsid w:val="00131C32"/>
    <w:rsid w:val="00132344"/>
    <w:rsid w:val="00132FDE"/>
    <w:rsid w:val="00136DFA"/>
    <w:rsid w:val="00137B1F"/>
    <w:rsid w:val="001404A8"/>
    <w:rsid w:val="0014052D"/>
    <w:rsid w:val="00141099"/>
    <w:rsid w:val="0014141A"/>
    <w:rsid w:val="001422D9"/>
    <w:rsid w:val="00142F7F"/>
    <w:rsid w:val="00143D4F"/>
    <w:rsid w:val="0014688D"/>
    <w:rsid w:val="00146FA4"/>
    <w:rsid w:val="00146FC3"/>
    <w:rsid w:val="001520EF"/>
    <w:rsid w:val="001538B7"/>
    <w:rsid w:val="00153E97"/>
    <w:rsid w:val="00155340"/>
    <w:rsid w:val="0015559A"/>
    <w:rsid w:val="00155FEF"/>
    <w:rsid w:val="0015633F"/>
    <w:rsid w:val="001569BF"/>
    <w:rsid w:val="001574A8"/>
    <w:rsid w:val="00157902"/>
    <w:rsid w:val="00157B2C"/>
    <w:rsid w:val="00157F16"/>
    <w:rsid w:val="0016080C"/>
    <w:rsid w:val="001608BC"/>
    <w:rsid w:val="00162E10"/>
    <w:rsid w:val="001634AC"/>
    <w:rsid w:val="0016371F"/>
    <w:rsid w:val="00163C34"/>
    <w:rsid w:val="00165902"/>
    <w:rsid w:val="00165C41"/>
    <w:rsid w:val="0016671A"/>
    <w:rsid w:val="00166B2C"/>
    <w:rsid w:val="00166E45"/>
    <w:rsid w:val="00167598"/>
    <w:rsid w:val="00167B35"/>
    <w:rsid w:val="001701D3"/>
    <w:rsid w:val="00171E6C"/>
    <w:rsid w:val="00172533"/>
    <w:rsid w:val="001727C9"/>
    <w:rsid w:val="00172A27"/>
    <w:rsid w:val="001740FB"/>
    <w:rsid w:val="00174993"/>
    <w:rsid w:val="00175723"/>
    <w:rsid w:val="00175945"/>
    <w:rsid w:val="00176E18"/>
    <w:rsid w:val="00177090"/>
    <w:rsid w:val="00177C2E"/>
    <w:rsid w:val="001824EB"/>
    <w:rsid w:val="001842D0"/>
    <w:rsid w:val="00184F93"/>
    <w:rsid w:val="00186855"/>
    <w:rsid w:val="00186D34"/>
    <w:rsid w:val="0019234D"/>
    <w:rsid w:val="00196EE5"/>
    <w:rsid w:val="001979AF"/>
    <w:rsid w:val="001A0527"/>
    <w:rsid w:val="001A060E"/>
    <w:rsid w:val="001A07A5"/>
    <w:rsid w:val="001A07E7"/>
    <w:rsid w:val="001A235D"/>
    <w:rsid w:val="001A271D"/>
    <w:rsid w:val="001A29FB"/>
    <w:rsid w:val="001A2DA8"/>
    <w:rsid w:val="001A4B1B"/>
    <w:rsid w:val="001A5271"/>
    <w:rsid w:val="001A56AB"/>
    <w:rsid w:val="001A5FF2"/>
    <w:rsid w:val="001A7363"/>
    <w:rsid w:val="001A7E42"/>
    <w:rsid w:val="001B0724"/>
    <w:rsid w:val="001B0BB3"/>
    <w:rsid w:val="001B0CA9"/>
    <w:rsid w:val="001B1CD2"/>
    <w:rsid w:val="001B4528"/>
    <w:rsid w:val="001B533A"/>
    <w:rsid w:val="001B5A19"/>
    <w:rsid w:val="001B5B33"/>
    <w:rsid w:val="001B6321"/>
    <w:rsid w:val="001B6413"/>
    <w:rsid w:val="001B6A30"/>
    <w:rsid w:val="001B7B0D"/>
    <w:rsid w:val="001C0B32"/>
    <w:rsid w:val="001C1AB4"/>
    <w:rsid w:val="001C1BA9"/>
    <w:rsid w:val="001C306A"/>
    <w:rsid w:val="001C4789"/>
    <w:rsid w:val="001C5AF3"/>
    <w:rsid w:val="001C7D87"/>
    <w:rsid w:val="001C7E31"/>
    <w:rsid w:val="001C7E8C"/>
    <w:rsid w:val="001D0672"/>
    <w:rsid w:val="001D06F0"/>
    <w:rsid w:val="001D08C9"/>
    <w:rsid w:val="001D11DD"/>
    <w:rsid w:val="001D2241"/>
    <w:rsid w:val="001D3939"/>
    <w:rsid w:val="001D40E7"/>
    <w:rsid w:val="001D7454"/>
    <w:rsid w:val="001D7FEF"/>
    <w:rsid w:val="001E05B9"/>
    <w:rsid w:val="001E0D0A"/>
    <w:rsid w:val="001E107D"/>
    <w:rsid w:val="001E1150"/>
    <w:rsid w:val="001E121A"/>
    <w:rsid w:val="001E1277"/>
    <w:rsid w:val="001E187C"/>
    <w:rsid w:val="001E2268"/>
    <w:rsid w:val="001E2664"/>
    <w:rsid w:val="001E3241"/>
    <w:rsid w:val="001E3E51"/>
    <w:rsid w:val="001E4773"/>
    <w:rsid w:val="001E5E7E"/>
    <w:rsid w:val="001E77E6"/>
    <w:rsid w:val="001F466D"/>
    <w:rsid w:val="001F4A64"/>
    <w:rsid w:val="001F4E2D"/>
    <w:rsid w:val="001F50FA"/>
    <w:rsid w:val="001F62AA"/>
    <w:rsid w:val="00203A57"/>
    <w:rsid w:val="00203FCD"/>
    <w:rsid w:val="00204E4F"/>
    <w:rsid w:val="00204E98"/>
    <w:rsid w:val="00205108"/>
    <w:rsid w:val="00206677"/>
    <w:rsid w:val="0020700F"/>
    <w:rsid w:val="00207074"/>
    <w:rsid w:val="002076AC"/>
    <w:rsid w:val="00207765"/>
    <w:rsid w:val="00210682"/>
    <w:rsid w:val="0021112A"/>
    <w:rsid w:val="00211430"/>
    <w:rsid w:val="00211484"/>
    <w:rsid w:val="002115EC"/>
    <w:rsid w:val="0021163E"/>
    <w:rsid w:val="00211B56"/>
    <w:rsid w:val="00214747"/>
    <w:rsid w:val="0021479F"/>
    <w:rsid w:val="00214E81"/>
    <w:rsid w:val="00215219"/>
    <w:rsid w:val="00215C91"/>
    <w:rsid w:val="002160BC"/>
    <w:rsid w:val="002160C2"/>
    <w:rsid w:val="00216270"/>
    <w:rsid w:val="002167B5"/>
    <w:rsid w:val="00222093"/>
    <w:rsid w:val="00222346"/>
    <w:rsid w:val="00226FF3"/>
    <w:rsid w:val="00227998"/>
    <w:rsid w:val="0023044F"/>
    <w:rsid w:val="00230F30"/>
    <w:rsid w:val="00231537"/>
    <w:rsid w:val="002317E9"/>
    <w:rsid w:val="00231D95"/>
    <w:rsid w:val="00231EF6"/>
    <w:rsid w:val="002323D8"/>
    <w:rsid w:val="00232413"/>
    <w:rsid w:val="002328DC"/>
    <w:rsid w:val="00232955"/>
    <w:rsid w:val="00233C67"/>
    <w:rsid w:val="002348A0"/>
    <w:rsid w:val="0023492C"/>
    <w:rsid w:val="00235075"/>
    <w:rsid w:val="002355F5"/>
    <w:rsid w:val="002379CA"/>
    <w:rsid w:val="002428E1"/>
    <w:rsid w:val="00242F78"/>
    <w:rsid w:val="00245762"/>
    <w:rsid w:val="00245962"/>
    <w:rsid w:val="00245999"/>
    <w:rsid w:val="0024619D"/>
    <w:rsid w:val="002475E7"/>
    <w:rsid w:val="00250D07"/>
    <w:rsid w:val="0025387C"/>
    <w:rsid w:val="00253DE3"/>
    <w:rsid w:val="002543D2"/>
    <w:rsid w:val="002552BA"/>
    <w:rsid w:val="002559A0"/>
    <w:rsid w:val="0025605D"/>
    <w:rsid w:val="0025645B"/>
    <w:rsid w:val="00256A15"/>
    <w:rsid w:val="00260C77"/>
    <w:rsid w:val="00261ABD"/>
    <w:rsid w:val="002648EB"/>
    <w:rsid w:val="00264E89"/>
    <w:rsid w:val="00265171"/>
    <w:rsid w:val="00266798"/>
    <w:rsid w:val="0026681E"/>
    <w:rsid w:val="0026758A"/>
    <w:rsid w:val="002675F7"/>
    <w:rsid w:val="00267762"/>
    <w:rsid w:val="002708FA"/>
    <w:rsid w:val="00270D1E"/>
    <w:rsid w:val="00271A3D"/>
    <w:rsid w:val="00271F0D"/>
    <w:rsid w:val="002722E3"/>
    <w:rsid w:val="00272B37"/>
    <w:rsid w:val="002736FC"/>
    <w:rsid w:val="00273C78"/>
    <w:rsid w:val="00273DE3"/>
    <w:rsid w:val="0027456A"/>
    <w:rsid w:val="00274D9E"/>
    <w:rsid w:val="00276BB9"/>
    <w:rsid w:val="0028010D"/>
    <w:rsid w:val="0028053E"/>
    <w:rsid w:val="00280C12"/>
    <w:rsid w:val="00280E93"/>
    <w:rsid w:val="002812E5"/>
    <w:rsid w:val="00281537"/>
    <w:rsid w:val="0028209C"/>
    <w:rsid w:val="00282E24"/>
    <w:rsid w:val="0028338F"/>
    <w:rsid w:val="00283E9C"/>
    <w:rsid w:val="00284206"/>
    <w:rsid w:val="0028427E"/>
    <w:rsid w:val="00284EC5"/>
    <w:rsid w:val="00284F39"/>
    <w:rsid w:val="00286933"/>
    <w:rsid w:val="002874E6"/>
    <w:rsid w:val="002900F3"/>
    <w:rsid w:val="00290F04"/>
    <w:rsid w:val="002912CF"/>
    <w:rsid w:val="00291B46"/>
    <w:rsid w:val="002979AE"/>
    <w:rsid w:val="002A05A3"/>
    <w:rsid w:val="002A2667"/>
    <w:rsid w:val="002A297D"/>
    <w:rsid w:val="002A2C85"/>
    <w:rsid w:val="002A31BF"/>
    <w:rsid w:val="002A3DE5"/>
    <w:rsid w:val="002A410E"/>
    <w:rsid w:val="002A5727"/>
    <w:rsid w:val="002A66E7"/>
    <w:rsid w:val="002A6DFB"/>
    <w:rsid w:val="002A708F"/>
    <w:rsid w:val="002B0244"/>
    <w:rsid w:val="002B02B1"/>
    <w:rsid w:val="002B082D"/>
    <w:rsid w:val="002B2262"/>
    <w:rsid w:val="002B2736"/>
    <w:rsid w:val="002B47F9"/>
    <w:rsid w:val="002B5412"/>
    <w:rsid w:val="002B69B7"/>
    <w:rsid w:val="002B7B47"/>
    <w:rsid w:val="002C03FC"/>
    <w:rsid w:val="002C0B18"/>
    <w:rsid w:val="002C2B60"/>
    <w:rsid w:val="002C3DBE"/>
    <w:rsid w:val="002C3EA2"/>
    <w:rsid w:val="002D0BBB"/>
    <w:rsid w:val="002D1C76"/>
    <w:rsid w:val="002D29C5"/>
    <w:rsid w:val="002D53B7"/>
    <w:rsid w:val="002D7595"/>
    <w:rsid w:val="002E0B2C"/>
    <w:rsid w:val="002E2463"/>
    <w:rsid w:val="002E3183"/>
    <w:rsid w:val="002E3639"/>
    <w:rsid w:val="002E38DD"/>
    <w:rsid w:val="002E398F"/>
    <w:rsid w:val="002E458A"/>
    <w:rsid w:val="002E5DEE"/>
    <w:rsid w:val="002E6920"/>
    <w:rsid w:val="002F14B0"/>
    <w:rsid w:val="002F1E49"/>
    <w:rsid w:val="002F45BA"/>
    <w:rsid w:val="002F572C"/>
    <w:rsid w:val="002F60B3"/>
    <w:rsid w:val="002F716A"/>
    <w:rsid w:val="002F7A90"/>
    <w:rsid w:val="00301136"/>
    <w:rsid w:val="00301280"/>
    <w:rsid w:val="00302936"/>
    <w:rsid w:val="0030360D"/>
    <w:rsid w:val="0030378C"/>
    <w:rsid w:val="003037B8"/>
    <w:rsid w:val="00304396"/>
    <w:rsid w:val="00305495"/>
    <w:rsid w:val="003061BC"/>
    <w:rsid w:val="003064EF"/>
    <w:rsid w:val="00306889"/>
    <w:rsid w:val="00306F72"/>
    <w:rsid w:val="00307414"/>
    <w:rsid w:val="0031099A"/>
    <w:rsid w:val="00310DD7"/>
    <w:rsid w:val="00311863"/>
    <w:rsid w:val="00312ACF"/>
    <w:rsid w:val="0031356C"/>
    <w:rsid w:val="003138D5"/>
    <w:rsid w:val="00315017"/>
    <w:rsid w:val="00317622"/>
    <w:rsid w:val="0032011D"/>
    <w:rsid w:val="00322179"/>
    <w:rsid w:val="003226C1"/>
    <w:rsid w:val="00322DCA"/>
    <w:rsid w:val="00323F72"/>
    <w:rsid w:val="00324088"/>
    <w:rsid w:val="003245BB"/>
    <w:rsid w:val="00324EAF"/>
    <w:rsid w:val="00326B25"/>
    <w:rsid w:val="00326BAD"/>
    <w:rsid w:val="00327A31"/>
    <w:rsid w:val="00327A96"/>
    <w:rsid w:val="00330E57"/>
    <w:rsid w:val="003312ED"/>
    <w:rsid w:val="00331FE9"/>
    <w:rsid w:val="00332AD3"/>
    <w:rsid w:val="00333C0D"/>
    <w:rsid w:val="00334AFC"/>
    <w:rsid w:val="00335C94"/>
    <w:rsid w:val="00336C40"/>
    <w:rsid w:val="00337C28"/>
    <w:rsid w:val="0034049E"/>
    <w:rsid w:val="003410E4"/>
    <w:rsid w:val="0034138A"/>
    <w:rsid w:val="003414F0"/>
    <w:rsid w:val="00343BF0"/>
    <w:rsid w:val="00344065"/>
    <w:rsid w:val="00344A92"/>
    <w:rsid w:val="00344ADD"/>
    <w:rsid w:val="003458DD"/>
    <w:rsid w:val="00346BF7"/>
    <w:rsid w:val="00347196"/>
    <w:rsid w:val="0035031F"/>
    <w:rsid w:val="00351493"/>
    <w:rsid w:val="003518BE"/>
    <w:rsid w:val="003525CD"/>
    <w:rsid w:val="0035260A"/>
    <w:rsid w:val="00353DB1"/>
    <w:rsid w:val="00353E20"/>
    <w:rsid w:val="003548A8"/>
    <w:rsid w:val="0035637A"/>
    <w:rsid w:val="00356E63"/>
    <w:rsid w:val="003577B3"/>
    <w:rsid w:val="00357FA6"/>
    <w:rsid w:val="00360453"/>
    <w:rsid w:val="00361648"/>
    <w:rsid w:val="0036224E"/>
    <w:rsid w:val="003640FC"/>
    <w:rsid w:val="0036481A"/>
    <w:rsid w:val="003672F3"/>
    <w:rsid w:val="0036771F"/>
    <w:rsid w:val="00370B26"/>
    <w:rsid w:val="00370D35"/>
    <w:rsid w:val="00370E6C"/>
    <w:rsid w:val="00371442"/>
    <w:rsid w:val="00371E44"/>
    <w:rsid w:val="00372871"/>
    <w:rsid w:val="00374033"/>
    <w:rsid w:val="00374FC4"/>
    <w:rsid w:val="00375D18"/>
    <w:rsid w:val="0037734B"/>
    <w:rsid w:val="00380E55"/>
    <w:rsid w:val="00381DC0"/>
    <w:rsid w:val="00381FC2"/>
    <w:rsid w:val="003837BE"/>
    <w:rsid w:val="00385BAF"/>
    <w:rsid w:val="0039058E"/>
    <w:rsid w:val="0039133F"/>
    <w:rsid w:val="00391DBE"/>
    <w:rsid w:val="00392022"/>
    <w:rsid w:val="00393606"/>
    <w:rsid w:val="00394472"/>
    <w:rsid w:val="00394C15"/>
    <w:rsid w:val="00394ED1"/>
    <w:rsid w:val="00396AC2"/>
    <w:rsid w:val="003A2236"/>
    <w:rsid w:val="003A25EC"/>
    <w:rsid w:val="003A4AD1"/>
    <w:rsid w:val="003A54F9"/>
    <w:rsid w:val="003A6C03"/>
    <w:rsid w:val="003B0B6A"/>
    <w:rsid w:val="003B398F"/>
    <w:rsid w:val="003B4B33"/>
    <w:rsid w:val="003B4D26"/>
    <w:rsid w:val="003B4FC9"/>
    <w:rsid w:val="003B526C"/>
    <w:rsid w:val="003B6372"/>
    <w:rsid w:val="003B777C"/>
    <w:rsid w:val="003B7C83"/>
    <w:rsid w:val="003C0DC6"/>
    <w:rsid w:val="003C0FFC"/>
    <w:rsid w:val="003C175C"/>
    <w:rsid w:val="003C1D02"/>
    <w:rsid w:val="003C26FD"/>
    <w:rsid w:val="003C3018"/>
    <w:rsid w:val="003C6FF6"/>
    <w:rsid w:val="003C73F0"/>
    <w:rsid w:val="003C7426"/>
    <w:rsid w:val="003C7949"/>
    <w:rsid w:val="003D03B8"/>
    <w:rsid w:val="003D0E15"/>
    <w:rsid w:val="003D10B9"/>
    <w:rsid w:val="003D1216"/>
    <w:rsid w:val="003D1B42"/>
    <w:rsid w:val="003D56AF"/>
    <w:rsid w:val="003D6472"/>
    <w:rsid w:val="003D6535"/>
    <w:rsid w:val="003D6B92"/>
    <w:rsid w:val="003D7DD4"/>
    <w:rsid w:val="003E0247"/>
    <w:rsid w:val="003E1C89"/>
    <w:rsid w:val="003E229E"/>
    <w:rsid w:val="003E25F0"/>
    <w:rsid w:val="003E292F"/>
    <w:rsid w:val="003E3E9C"/>
    <w:rsid w:val="003E4794"/>
    <w:rsid w:val="003E68AA"/>
    <w:rsid w:val="003E79A4"/>
    <w:rsid w:val="003F0866"/>
    <w:rsid w:val="003F1BC9"/>
    <w:rsid w:val="003F5910"/>
    <w:rsid w:val="003F60EB"/>
    <w:rsid w:val="003F6F92"/>
    <w:rsid w:val="00405B22"/>
    <w:rsid w:val="004067AD"/>
    <w:rsid w:val="00407262"/>
    <w:rsid w:val="00407351"/>
    <w:rsid w:val="0041063D"/>
    <w:rsid w:val="00410DAD"/>
    <w:rsid w:val="004133A3"/>
    <w:rsid w:val="00416773"/>
    <w:rsid w:val="004172D8"/>
    <w:rsid w:val="004205D8"/>
    <w:rsid w:val="00420863"/>
    <w:rsid w:val="00423D84"/>
    <w:rsid w:val="0042422D"/>
    <w:rsid w:val="00424A20"/>
    <w:rsid w:val="00424D37"/>
    <w:rsid w:val="004252A3"/>
    <w:rsid w:val="00425FC3"/>
    <w:rsid w:val="00425FF6"/>
    <w:rsid w:val="0042694D"/>
    <w:rsid w:val="00427318"/>
    <w:rsid w:val="00430070"/>
    <w:rsid w:val="00430152"/>
    <w:rsid w:val="00430F3C"/>
    <w:rsid w:val="00430F6E"/>
    <w:rsid w:val="00431638"/>
    <w:rsid w:val="0043204B"/>
    <w:rsid w:val="004325C2"/>
    <w:rsid w:val="00432953"/>
    <w:rsid w:val="00433B76"/>
    <w:rsid w:val="004345E4"/>
    <w:rsid w:val="00435062"/>
    <w:rsid w:val="004350AD"/>
    <w:rsid w:val="004351D8"/>
    <w:rsid w:val="00435381"/>
    <w:rsid w:val="00435C6E"/>
    <w:rsid w:val="004365F1"/>
    <w:rsid w:val="004367C8"/>
    <w:rsid w:val="004375F9"/>
    <w:rsid w:val="00440949"/>
    <w:rsid w:val="004411D8"/>
    <w:rsid w:val="00441CC4"/>
    <w:rsid w:val="00441DF7"/>
    <w:rsid w:val="00443D67"/>
    <w:rsid w:val="0044487B"/>
    <w:rsid w:val="004465C0"/>
    <w:rsid w:val="004477E3"/>
    <w:rsid w:val="00447A95"/>
    <w:rsid w:val="00447ECD"/>
    <w:rsid w:val="00450473"/>
    <w:rsid w:val="00450560"/>
    <w:rsid w:val="00450824"/>
    <w:rsid w:val="004513DC"/>
    <w:rsid w:val="00451BAE"/>
    <w:rsid w:val="0045229D"/>
    <w:rsid w:val="0045365D"/>
    <w:rsid w:val="00454779"/>
    <w:rsid w:val="00455C48"/>
    <w:rsid w:val="00455C79"/>
    <w:rsid w:val="004566F6"/>
    <w:rsid w:val="004571B5"/>
    <w:rsid w:val="00457366"/>
    <w:rsid w:val="00457B7E"/>
    <w:rsid w:val="00466DA1"/>
    <w:rsid w:val="00466F8F"/>
    <w:rsid w:val="0046704B"/>
    <w:rsid w:val="00471ADB"/>
    <w:rsid w:val="0047283F"/>
    <w:rsid w:val="00472C34"/>
    <w:rsid w:val="00472C8C"/>
    <w:rsid w:val="004730D6"/>
    <w:rsid w:val="004741EE"/>
    <w:rsid w:val="00474867"/>
    <w:rsid w:val="00476617"/>
    <w:rsid w:val="0047664C"/>
    <w:rsid w:val="004766CC"/>
    <w:rsid w:val="004805EC"/>
    <w:rsid w:val="00483025"/>
    <w:rsid w:val="004839AA"/>
    <w:rsid w:val="0048444E"/>
    <w:rsid w:val="00485904"/>
    <w:rsid w:val="00486569"/>
    <w:rsid w:val="00487F93"/>
    <w:rsid w:val="004918E3"/>
    <w:rsid w:val="00493EFF"/>
    <w:rsid w:val="004954EE"/>
    <w:rsid w:val="004961B4"/>
    <w:rsid w:val="0049640F"/>
    <w:rsid w:val="00496488"/>
    <w:rsid w:val="0049794B"/>
    <w:rsid w:val="004A0402"/>
    <w:rsid w:val="004A153C"/>
    <w:rsid w:val="004A34C5"/>
    <w:rsid w:val="004A353A"/>
    <w:rsid w:val="004A48DF"/>
    <w:rsid w:val="004A6164"/>
    <w:rsid w:val="004A69FF"/>
    <w:rsid w:val="004A6D60"/>
    <w:rsid w:val="004A73A9"/>
    <w:rsid w:val="004B025A"/>
    <w:rsid w:val="004B0388"/>
    <w:rsid w:val="004B1F7C"/>
    <w:rsid w:val="004B276A"/>
    <w:rsid w:val="004B2DD2"/>
    <w:rsid w:val="004B4831"/>
    <w:rsid w:val="004B4C67"/>
    <w:rsid w:val="004B55BB"/>
    <w:rsid w:val="004B6C06"/>
    <w:rsid w:val="004B7974"/>
    <w:rsid w:val="004C0A8E"/>
    <w:rsid w:val="004C15C5"/>
    <w:rsid w:val="004C1DD5"/>
    <w:rsid w:val="004C2FD3"/>
    <w:rsid w:val="004C3196"/>
    <w:rsid w:val="004C4B3D"/>
    <w:rsid w:val="004C4E91"/>
    <w:rsid w:val="004C4F0C"/>
    <w:rsid w:val="004C4F2B"/>
    <w:rsid w:val="004C7EB6"/>
    <w:rsid w:val="004D000A"/>
    <w:rsid w:val="004D0802"/>
    <w:rsid w:val="004D0845"/>
    <w:rsid w:val="004D5D98"/>
    <w:rsid w:val="004D7A02"/>
    <w:rsid w:val="004D7AF5"/>
    <w:rsid w:val="004E1201"/>
    <w:rsid w:val="004E2116"/>
    <w:rsid w:val="004E2E06"/>
    <w:rsid w:val="004E58F5"/>
    <w:rsid w:val="004E5D45"/>
    <w:rsid w:val="004E662B"/>
    <w:rsid w:val="004E7001"/>
    <w:rsid w:val="004E7DE1"/>
    <w:rsid w:val="004F0DD0"/>
    <w:rsid w:val="004F1CDC"/>
    <w:rsid w:val="004F217C"/>
    <w:rsid w:val="004F33E1"/>
    <w:rsid w:val="004F585E"/>
    <w:rsid w:val="004F6AAA"/>
    <w:rsid w:val="00500109"/>
    <w:rsid w:val="00501962"/>
    <w:rsid w:val="00501C78"/>
    <w:rsid w:val="00501E3A"/>
    <w:rsid w:val="005021BC"/>
    <w:rsid w:val="005028A3"/>
    <w:rsid w:val="005040C0"/>
    <w:rsid w:val="00504AE2"/>
    <w:rsid w:val="00505777"/>
    <w:rsid w:val="005062A3"/>
    <w:rsid w:val="00506B03"/>
    <w:rsid w:val="00507356"/>
    <w:rsid w:val="00507DB9"/>
    <w:rsid w:val="0051038F"/>
    <w:rsid w:val="00510667"/>
    <w:rsid w:val="00511BF3"/>
    <w:rsid w:val="00512155"/>
    <w:rsid w:val="005123B4"/>
    <w:rsid w:val="00512AEC"/>
    <w:rsid w:val="00514320"/>
    <w:rsid w:val="00514F92"/>
    <w:rsid w:val="005153ED"/>
    <w:rsid w:val="005154B6"/>
    <w:rsid w:val="0051630F"/>
    <w:rsid w:val="00516ECC"/>
    <w:rsid w:val="005201CE"/>
    <w:rsid w:val="00521937"/>
    <w:rsid w:val="00522604"/>
    <w:rsid w:val="00525A17"/>
    <w:rsid w:val="00525C6E"/>
    <w:rsid w:val="00525EB3"/>
    <w:rsid w:val="00526B10"/>
    <w:rsid w:val="00526DAF"/>
    <w:rsid w:val="00526F1A"/>
    <w:rsid w:val="0052750E"/>
    <w:rsid w:val="00527898"/>
    <w:rsid w:val="00527F14"/>
    <w:rsid w:val="0053198D"/>
    <w:rsid w:val="00531DDE"/>
    <w:rsid w:val="00531DE9"/>
    <w:rsid w:val="00534769"/>
    <w:rsid w:val="005347D7"/>
    <w:rsid w:val="00535E7D"/>
    <w:rsid w:val="00535FD7"/>
    <w:rsid w:val="00536985"/>
    <w:rsid w:val="00537CE6"/>
    <w:rsid w:val="00537CF3"/>
    <w:rsid w:val="0054025E"/>
    <w:rsid w:val="00541192"/>
    <w:rsid w:val="00542C64"/>
    <w:rsid w:val="00542DFB"/>
    <w:rsid w:val="00543323"/>
    <w:rsid w:val="00545BF5"/>
    <w:rsid w:val="00547571"/>
    <w:rsid w:val="005505B4"/>
    <w:rsid w:val="00551750"/>
    <w:rsid w:val="0055185D"/>
    <w:rsid w:val="00553138"/>
    <w:rsid w:val="00553A12"/>
    <w:rsid w:val="00553F96"/>
    <w:rsid w:val="005544D7"/>
    <w:rsid w:val="00554D4A"/>
    <w:rsid w:val="00555AB9"/>
    <w:rsid w:val="005578ED"/>
    <w:rsid w:val="0056064A"/>
    <w:rsid w:val="00560A95"/>
    <w:rsid w:val="00562B0A"/>
    <w:rsid w:val="00563100"/>
    <w:rsid w:val="0056329F"/>
    <w:rsid w:val="00564590"/>
    <w:rsid w:val="00564E5F"/>
    <w:rsid w:val="005653A5"/>
    <w:rsid w:val="00565882"/>
    <w:rsid w:val="005660D7"/>
    <w:rsid w:val="005661D3"/>
    <w:rsid w:val="00567165"/>
    <w:rsid w:val="0056794D"/>
    <w:rsid w:val="00570F76"/>
    <w:rsid w:val="00571342"/>
    <w:rsid w:val="0057317E"/>
    <w:rsid w:val="005732EB"/>
    <w:rsid w:val="00574699"/>
    <w:rsid w:val="005746DC"/>
    <w:rsid w:val="0057518E"/>
    <w:rsid w:val="00575BE5"/>
    <w:rsid w:val="005765E5"/>
    <w:rsid w:val="00581140"/>
    <w:rsid w:val="005854C8"/>
    <w:rsid w:val="005857FA"/>
    <w:rsid w:val="00585A18"/>
    <w:rsid w:val="00586691"/>
    <w:rsid w:val="00586CC6"/>
    <w:rsid w:val="00587BD2"/>
    <w:rsid w:val="00587EDE"/>
    <w:rsid w:val="00590FA8"/>
    <w:rsid w:val="00591E78"/>
    <w:rsid w:val="00593436"/>
    <w:rsid w:val="00594D31"/>
    <w:rsid w:val="005953F0"/>
    <w:rsid w:val="00597347"/>
    <w:rsid w:val="005A0175"/>
    <w:rsid w:val="005A2E54"/>
    <w:rsid w:val="005A3371"/>
    <w:rsid w:val="005A34D4"/>
    <w:rsid w:val="005A37B8"/>
    <w:rsid w:val="005A3F17"/>
    <w:rsid w:val="005B18AD"/>
    <w:rsid w:val="005B25E0"/>
    <w:rsid w:val="005B2AF0"/>
    <w:rsid w:val="005B3969"/>
    <w:rsid w:val="005B3B4C"/>
    <w:rsid w:val="005B42E3"/>
    <w:rsid w:val="005B472E"/>
    <w:rsid w:val="005B53E8"/>
    <w:rsid w:val="005B555E"/>
    <w:rsid w:val="005B56CD"/>
    <w:rsid w:val="005B5BD1"/>
    <w:rsid w:val="005B7D59"/>
    <w:rsid w:val="005C0018"/>
    <w:rsid w:val="005C0079"/>
    <w:rsid w:val="005C00A5"/>
    <w:rsid w:val="005C014E"/>
    <w:rsid w:val="005C1347"/>
    <w:rsid w:val="005C2C67"/>
    <w:rsid w:val="005C4A4A"/>
    <w:rsid w:val="005C4D62"/>
    <w:rsid w:val="005C540A"/>
    <w:rsid w:val="005C56EA"/>
    <w:rsid w:val="005C6CA9"/>
    <w:rsid w:val="005C6E6A"/>
    <w:rsid w:val="005D0CEE"/>
    <w:rsid w:val="005D1A21"/>
    <w:rsid w:val="005D2899"/>
    <w:rsid w:val="005D28E6"/>
    <w:rsid w:val="005D2BD9"/>
    <w:rsid w:val="005D4211"/>
    <w:rsid w:val="005D4430"/>
    <w:rsid w:val="005D4C05"/>
    <w:rsid w:val="005D4C97"/>
    <w:rsid w:val="005D7AE3"/>
    <w:rsid w:val="005E0062"/>
    <w:rsid w:val="005E0398"/>
    <w:rsid w:val="005E0721"/>
    <w:rsid w:val="005E1277"/>
    <w:rsid w:val="005E1792"/>
    <w:rsid w:val="005E18BB"/>
    <w:rsid w:val="005E18CC"/>
    <w:rsid w:val="005E32CA"/>
    <w:rsid w:val="005E46CB"/>
    <w:rsid w:val="005E5B96"/>
    <w:rsid w:val="005E5E1D"/>
    <w:rsid w:val="005E6683"/>
    <w:rsid w:val="005E6A40"/>
    <w:rsid w:val="005E6FE3"/>
    <w:rsid w:val="005E7EB8"/>
    <w:rsid w:val="005F0091"/>
    <w:rsid w:val="005F12CA"/>
    <w:rsid w:val="005F166E"/>
    <w:rsid w:val="005F20B7"/>
    <w:rsid w:val="005F2109"/>
    <w:rsid w:val="005F2DB0"/>
    <w:rsid w:val="005F37AA"/>
    <w:rsid w:val="005F3B70"/>
    <w:rsid w:val="005F46F3"/>
    <w:rsid w:val="005F4D1E"/>
    <w:rsid w:val="005F5CFB"/>
    <w:rsid w:val="005F5FF4"/>
    <w:rsid w:val="005F6D3B"/>
    <w:rsid w:val="006007CC"/>
    <w:rsid w:val="00602076"/>
    <w:rsid w:val="0060231E"/>
    <w:rsid w:val="00603EDF"/>
    <w:rsid w:val="00604E5D"/>
    <w:rsid w:val="00606C19"/>
    <w:rsid w:val="00606D43"/>
    <w:rsid w:val="006071AF"/>
    <w:rsid w:val="00611B81"/>
    <w:rsid w:val="00612354"/>
    <w:rsid w:val="00612C15"/>
    <w:rsid w:val="00612EFB"/>
    <w:rsid w:val="00613FD3"/>
    <w:rsid w:val="006146D1"/>
    <w:rsid w:val="00615401"/>
    <w:rsid w:val="00616BF5"/>
    <w:rsid w:val="00617538"/>
    <w:rsid w:val="006176F5"/>
    <w:rsid w:val="0062042D"/>
    <w:rsid w:val="00622C6E"/>
    <w:rsid w:val="006230B5"/>
    <w:rsid w:val="00623605"/>
    <w:rsid w:val="0062405F"/>
    <w:rsid w:val="00624DC2"/>
    <w:rsid w:val="00631520"/>
    <w:rsid w:val="0063161F"/>
    <w:rsid w:val="00631DB1"/>
    <w:rsid w:val="0063238E"/>
    <w:rsid w:val="006326EB"/>
    <w:rsid w:val="00633CF7"/>
    <w:rsid w:val="006345A5"/>
    <w:rsid w:val="00635550"/>
    <w:rsid w:val="0063572F"/>
    <w:rsid w:val="0063576B"/>
    <w:rsid w:val="00636880"/>
    <w:rsid w:val="00640261"/>
    <w:rsid w:val="00640F69"/>
    <w:rsid w:val="00644477"/>
    <w:rsid w:val="00645C17"/>
    <w:rsid w:val="0064658E"/>
    <w:rsid w:val="00647575"/>
    <w:rsid w:val="006476ED"/>
    <w:rsid w:val="00650552"/>
    <w:rsid w:val="00650768"/>
    <w:rsid w:val="00650C42"/>
    <w:rsid w:val="00651094"/>
    <w:rsid w:val="006512C5"/>
    <w:rsid w:val="0065148C"/>
    <w:rsid w:val="00651F44"/>
    <w:rsid w:val="0065268A"/>
    <w:rsid w:val="00652CC7"/>
    <w:rsid w:val="006535E4"/>
    <w:rsid w:val="006553B2"/>
    <w:rsid w:val="00655FB8"/>
    <w:rsid w:val="0065753F"/>
    <w:rsid w:val="00657BA4"/>
    <w:rsid w:val="00657CD9"/>
    <w:rsid w:val="006623F3"/>
    <w:rsid w:val="006625F2"/>
    <w:rsid w:val="0066344E"/>
    <w:rsid w:val="00663D1C"/>
    <w:rsid w:val="0066491A"/>
    <w:rsid w:val="00665508"/>
    <w:rsid w:val="00665D70"/>
    <w:rsid w:val="00665E32"/>
    <w:rsid w:val="0066645A"/>
    <w:rsid w:val="00670895"/>
    <w:rsid w:val="00670C13"/>
    <w:rsid w:val="00670CA0"/>
    <w:rsid w:val="006730EF"/>
    <w:rsid w:val="00673474"/>
    <w:rsid w:val="00674368"/>
    <w:rsid w:val="006754DE"/>
    <w:rsid w:val="00676825"/>
    <w:rsid w:val="00676E57"/>
    <w:rsid w:val="00680A0A"/>
    <w:rsid w:val="00680C18"/>
    <w:rsid w:val="00681125"/>
    <w:rsid w:val="00681E43"/>
    <w:rsid w:val="0068255E"/>
    <w:rsid w:val="006827CA"/>
    <w:rsid w:val="006827CB"/>
    <w:rsid w:val="00683E9B"/>
    <w:rsid w:val="00685B85"/>
    <w:rsid w:val="00686475"/>
    <w:rsid w:val="006864DC"/>
    <w:rsid w:val="00687DAE"/>
    <w:rsid w:val="0069001C"/>
    <w:rsid w:val="00690C92"/>
    <w:rsid w:val="00690D7E"/>
    <w:rsid w:val="0069135A"/>
    <w:rsid w:val="00691815"/>
    <w:rsid w:val="0069181A"/>
    <w:rsid w:val="006920FE"/>
    <w:rsid w:val="00692125"/>
    <w:rsid w:val="0069288C"/>
    <w:rsid w:val="0069395C"/>
    <w:rsid w:val="00695733"/>
    <w:rsid w:val="006957C9"/>
    <w:rsid w:val="0069649C"/>
    <w:rsid w:val="006964C9"/>
    <w:rsid w:val="00696C7A"/>
    <w:rsid w:val="00696F0C"/>
    <w:rsid w:val="006A016C"/>
    <w:rsid w:val="006A0B78"/>
    <w:rsid w:val="006A1317"/>
    <w:rsid w:val="006A182B"/>
    <w:rsid w:val="006A1C92"/>
    <w:rsid w:val="006A3708"/>
    <w:rsid w:val="006A4097"/>
    <w:rsid w:val="006A40B9"/>
    <w:rsid w:val="006A4C06"/>
    <w:rsid w:val="006A501D"/>
    <w:rsid w:val="006A79E7"/>
    <w:rsid w:val="006A7CC1"/>
    <w:rsid w:val="006B0090"/>
    <w:rsid w:val="006B0498"/>
    <w:rsid w:val="006B066B"/>
    <w:rsid w:val="006B1EC3"/>
    <w:rsid w:val="006B2FFE"/>
    <w:rsid w:val="006B30A3"/>
    <w:rsid w:val="006B48FD"/>
    <w:rsid w:val="006B569F"/>
    <w:rsid w:val="006B605D"/>
    <w:rsid w:val="006B633A"/>
    <w:rsid w:val="006B7D6C"/>
    <w:rsid w:val="006C08BD"/>
    <w:rsid w:val="006C3210"/>
    <w:rsid w:val="006C34A1"/>
    <w:rsid w:val="006C3863"/>
    <w:rsid w:val="006C4AA6"/>
    <w:rsid w:val="006C5010"/>
    <w:rsid w:val="006C5D78"/>
    <w:rsid w:val="006C5F4A"/>
    <w:rsid w:val="006C6370"/>
    <w:rsid w:val="006C6736"/>
    <w:rsid w:val="006C6C7E"/>
    <w:rsid w:val="006C6CB4"/>
    <w:rsid w:val="006C7169"/>
    <w:rsid w:val="006D2794"/>
    <w:rsid w:val="006D30F0"/>
    <w:rsid w:val="006D4462"/>
    <w:rsid w:val="006D4B75"/>
    <w:rsid w:val="006D5262"/>
    <w:rsid w:val="006E14EB"/>
    <w:rsid w:val="006E15A5"/>
    <w:rsid w:val="006E1C6E"/>
    <w:rsid w:val="006E39F9"/>
    <w:rsid w:val="006E3DFB"/>
    <w:rsid w:val="006E3F59"/>
    <w:rsid w:val="006E4C72"/>
    <w:rsid w:val="006E791B"/>
    <w:rsid w:val="006E7987"/>
    <w:rsid w:val="006F1903"/>
    <w:rsid w:val="006F1A17"/>
    <w:rsid w:val="006F32D3"/>
    <w:rsid w:val="006F573C"/>
    <w:rsid w:val="006F6D06"/>
    <w:rsid w:val="006F770C"/>
    <w:rsid w:val="0070028D"/>
    <w:rsid w:val="00700E2A"/>
    <w:rsid w:val="00702A42"/>
    <w:rsid w:val="007031DE"/>
    <w:rsid w:val="00704111"/>
    <w:rsid w:val="00704488"/>
    <w:rsid w:val="00704699"/>
    <w:rsid w:val="007046F8"/>
    <w:rsid w:val="00705AD2"/>
    <w:rsid w:val="007061CA"/>
    <w:rsid w:val="007073F9"/>
    <w:rsid w:val="0070748C"/>
    <w:rsid w:val="007106FD"/>
    <w:rsid w:val="00711247"/>
    <w:rsid w:val="00711BDA"/>
    <w:rsid w:val="00714E09"/>
    <w:rsid w:val="00715A1C"/>
    <w:rsid w:val="00716996"/>
    <w:rsid w:val="00716B3E"/>
    <w:rsid w:val="007177CF"/>
    <w:rsid w:val="007209DF"/>
    <w:rsid w:val="00721298"/>
    <w:rsid w:val="00721B33"/>
    <w:rsid w:val="007236AF"/>
    <w:rsid w:val="00723988"/>
    <w:rsid w:val="00723CD5"/>
    <w:rsid w:val="007247F8"/>
    <w:rsid w:val="0072684E"/>
    <w:rsid w:val="00730B9A"/>
    <w:rsid w:val="00730E49"/>
    <w:rsid w:val="00732422"/>
    <w:rsid w:val="00732FBB"/>
    <w:rsid w:val="0073344B"/>
    <w:rsid w:val="00734746"/>
    <w:rsid w:val="00734F14"/>
    <w:rsid w:val="00734FD6"/>
    <w:rsid w:val="0073688F"/>
    <w:rsid w:val="0073730A"/>
    <w:rsid w:val="00737AA4"/>
    <w:rsid w:val="0074099F"/>
    <w:rsid w:val="00741326"/>
    <w:rsid w:val="00741651"/>
    <w:rsid w:val="00743C8B"/>
    <w:rsid w:val="00744151"/>
    <w:rsid w:val="0074506D"/>
    <w:rsid w:val="0074572A"/>
    <w:rsid w:val="007458ED"/>
    <w:rsid w:val="00746C68"/>
    <w:rsid w:val="00751AE4"/>
    <w:rsid w:val="00751E16"/>
    <w:rsid w:val="00752D2C"/>
    <w:rsid w:val="0075324B"/>
    <w:rsid w:val="00755484"/>
    <w:rsid w:val="00756D43"/>
    <w:rsid w:val="00757AEC"/>
    <w:rsid w:val="00760B5E"/>
    <w:rsid w:val="00761018"/>
    <w:rsid w:val="00762F81"/>
    <w:rsid w:val="00765912"/>
    <w:rsid w:val="007662E3"/>
    <w:rsid w:val="00766BD9"/>
    <w:rsid w:val="0077136B"/>
    <w:rsid w:val="007713C6"/>
    <w:rsid w:val="0077148C"/>
    <w:rsid w:val="007719AA"/>
    <w:rsid w:val="00771F24"/>
    <w:rsid w:val="00771FAB"/>
    <w:rsid w:val="00772277"/>
    <w:rsid w:val="0077316E"/>
    <w:rsid w:val="007733CF"/>
    <w:rsid w:val="0077384E"/>
    <w:rsid w:val="00774237"/>
    <w:rsid w:val="00774634"/>
    <w:rsid w:val="007754CF"/>
    <w:rsid w:val="007765FF"/>
    <w:rsid w:val="00777528"/>
    <w:rsid w:val="007816A5"/>
    <w:rsid w:val="0078199B"/>
    <w:rsid w:val="007825FE"/>
    <w:rsid w:val="00783302"/>
    <w:rsid w:val="00783BFE"/>
    <w:rsid w:val="00783C4C"/>
    <w:rsid w:val="0078492D"/>
    <w:rsid w:val="00784EB9"/>
    <w:rsid w:val="00786164"/>
    <w:rsid w:val="00786367"/>
    <w:rsid w:val="00787D69"/>
    <w:rsid w:val="007900B4"/>
    <w:rsid w:val="00792CB9"/>
    <w:rsid w:val="00793502"/>
    <w:rsid w:val="00796210"/>
    <w:rsid w:val="007A021C"/>
    <w:rsid w:val="007A0F42"/>
    <w:rsid w:val="007A1312"/>
    <w:rsid w:val="007A1F49"/>
    <w:rsid w:val="007A388D"/>
    <w:rsid w:val="007A3B9D"/>
    <w:rsid w:val="007A3F65"/>
    <w:rsid w:val="007A4DCA"/>
    <w:rsid w:val="007A5587"/>
    <w:rsid w:val="007A63BA"/>
    <w:rsid w:val="007A68FD"/>
    <w:rsid w:val="007B0883"/>
    <w:rsid w:val="007B123E"/>
    <w:rsid w:val="007B21B0"/>
    <w:rsid w:val="007B2F8D"/>
    <w:rsid w:val="007B45D3"/>
    <w:rsid w:val="007B4867"/>
    <w:rsid w:val="007B4BD2"/>
    <w:rsid w:val="007B5636"/>
    <w:rsid w:val="007B5D3C"/>
    <w:rsid w:val="007B64FA"/>
    <w:rsid w:val="007B786B"/>
    <w:rsid w:val="007C0111"/>
    <w:rsid w:val="007C22F6"/>
    <w:rsid w:val="007C2314"/>
    <w:rsid w:val="007C2975"/>
    <w:rsid w:val="007C2B73"/>
    <w:rsid w:val="007C37C9"/>
    <w:rsid w:val="007C477E"/>
    <w:rsid w:val="007C4E61"/>
    <w:rsid w:val="007C5793"/>
    <w:rsid w:val="007C69DA"/>
    <w:rsid w:val="007C6DC6"/>
    <w:rsid w:val="007C7007"/>
    <w:rsid w:val="007C7B99"/>
    <w:rsid w:val="007D04D1"/>
    <w:rsid w:val="007D1339"/>
    <w:rsid w:val="007D2B25"/>
    <w:rsid w:val="007D2EC0"/>
    <w:rsid w:val="007D43DF"/>
    <w:rsid w:val="007D51D0"/>
    <w:rsid w:val="007D6BC9"/>
    <w:rsid w:val="007D6FDC"/>
    <w:rsid w:val="007D7A9B"/>
    <w:rsid w:val="007D7CE0"/>
    <w:rsid w:val="007E1201"/>
    <w:rsid w:val="007E1793"/>
    <w:rsid w:val="007E184A"/>
    <w:rsid w:val="007E184F"/>
    <w:rsid w:val="007E18AF"/>
    <w:rsid w:val="007E2C7D"/>
    <w:rsid w:val="007E37C3"/>
    <w:rsid w:val="007E509A"/>
    <w:rsid w:val="007E5EAA"/>
    <w:rsid w:val="007E791F"/>
    <w:rsid w:val="007E7C69"/>
    <w:rsid w:val="007F013B"/>
    <w:rsid w:val="007F14DA"/>
    <w:rsid w:val="007F31C5"/>
    <w:rsid w:val="007F3D68"/>
    <w:rsid w:val="007F3FC5"/>
    <w:rsid w:val="007F4A28"/>
    <w:rsid w:val="007F4BA7"/>
    <w:rsid w:val="007F50EC"/>
    <w:rsid w:val="007F5E07"/>
    <w:rsid w:val="007F777D"/>
    <w:rsid w:val="007F7782"/>
    <w:rsid w:val="007F7A11"/>
    <w:rsid w:val="008056CC"/>
    <w:rsid w:val="00805AF8"/>
    <w:rsid w:val="0080643E"/>
    <w:rsid w:val="00806B4F"/>
    <w:rsid w:val="00810FBF"/>
    <w:rsid w:val="008112A6"/>
    <w:rsid w:val="008117F4"/>
    <w:rsid w:val="00811A4D"/>
    <w:rsid w:val="00812785"/>
    <w:rsid w:val="008140E7"/>
    <w:rsid w:val="0081441D"/>
    <w:rsid w:val="00815521"/>
    <w:rsid w:val="008174C8"/>
    <w:rsid w:val="00820A57"/>
    <w:rsid w:val="00820D3A"/>
    <w:rsid w:val="00821619"/>
    <w:rsid w:val="00821CDD"/>
    <w:rsid w:val="00821CE1"/>
    <w:rsid w:val="00823967"/>
    <w:rsid w:val="00825731"/>
    <w:rsid w:val="00825FC6"/>
    <w:rsid w:val="008308FE"/>
    <w:rsid w:val="0083136D"/>
    <w:rsid w:val="00833A4F"/>
    <w:rsid w:val="00834075"/>
    <w:rsid w:val="00834F1E"/>
    <w:rsid w:val="00835C5A"/>
    <w:rsid w:val="008365B8"/>
    <w:rsid w:val="0083661A"/>
    <w:rsid w:val="00836DE5"/>
    <w:rsid w:val="00840743"/>
    <w:rsid w:val="00842563"/>
    <w:rsid w:val="00842C14"/>
    <w:rsid w:val="00844BC6"/>
    <w:rsid w:val="00845169"/>
    <w:rsid w:val="008462E8"/>
    <w:rsid w:val="00846871"/>
    <w:rsid w:val="0084778E"/>
    <w:rsid w:val="0084786D"/>
    <w:rsid w:val="00850525"/>
    <w:rsid w:val="00850CEF"/>
    <w:rsid w:val="00851EBA"/>
    <w:rsid w:val="0085237E"/>
    <w:rsid w:val="00853122"/>
    <w:rsid w:val="0085393B"/>
    <w:rsid w:val="00853B2A"/>
    <w:rsid w:val="008543E1"/>
    <w:rsid w:val="008548DB"/>
    <w:rsid w:val="00854AD8"/>
    <w:rsid w:val="00854AEC"/>
    <w:rsid w:val="008557D6"/>
    <w:rsid w:val="008557EB"/>
    <w:rsid w:val="00855959"/>
    <w:rsid w:val="00857279"/>
    <w:rsid w:val="00857B82"/>
    <w:rsid w:val="00857CCA"/>
    <w:rsid w:val="00857FA2"/>
    <w:rsid w:val="008604B0"/>
    <w:rsid w:val="00860834"/>
    <w:rsid w:val="00860D05"/>
    <w:rsid w:val="00861161"/>
    <w:rsid w:val="00861182"/>
    <w:rsid w:val="008611B9"/>
    <w:rsid w:val="008614AB"/>
    <w:rsid w:val="00862EDC"/>
    <w:rsid w:val="00863A95"/>
    <w:rsid w:val="00863B1E"/>
    <w:rsid w:val="00865348"/>
    <w:rsid w:val="008657F1"/>
    <w:rsid w:val="00865F19"/>
    <w:rsid w:val="0086604F"/>
    <w:rsid w:val="00867065"/>
    <w:rsid w:val="0086740D"/>
    <w:rsid w:val="00870D71"/>
    <w:rsid w:val="00871273"/>
    <w:rsid w:val="00871530"/>
    <w:rsid w:val="00871807"/>
    <w:rsid w:val="00871ED8"/>
    <w:rsid w:val="00872F10"/>
    <w:rsid w:val="00873F70"/>
    <w:rsid w:val="00874CE5"/>
    <w:rsid w:val="00874ED5"/>
    <w:rsid w:val="00875D47"/>
    <w:rsid w:val="00876CFF"/>
    <w:rsid w:val="00877557"/>
    <w:rsid w:val="00880598"/>
    <w:rsid w:val="00880672"/>
    <w:rsid w:val="008809EF"/>
    <w:rsid w:val="00881C67"/>
    <w:rsid w:val="008836ED"/>
    <w:rsid w:val="008863CA"/>
    <w:rsid w:val="00886467"/>
    <w:rsid w:val="008904F6"/>
    <w:rsid w:val="008926C3"/>
    <w:rsid w:val="00894867"/>
    <w:rsid w:val="00896385"/>
    <w:rsid w:val="0089696E"/>
    <w:rsid w:val="00896B4B"/>
    <w:rsid w:val="00897207"/>
    <w:rsid w:val="00897E83"/>
    <w:rsid w:val="008A1908"/>
    <w:rsid w:val="008A1C7B"/>
    <w:rsid w:val="008A2D47"/>
    <w:rsid w:val="008A4717"/>
    <w:rsid w:val="008A5069"/>
    <w:rsid w:val="008A693C"/>
    <w:rsid w:val="008A6AF4"/>
    <w:rsid w:val="008A70BE"/>
    <w:rsid w:val="008A7C2D"/>
    <w:rsid w:val="008B26EF"/>
    <w:rsid w:val="008B3898"/>
    <w:rsid w:val="008B3BD3"/>
    <w:rsid w:val="008B48EA"/>
    <w:rsid w:val="008C0E9D"/>
    <w:rsid w:val="008C17DE"/>
    <w:rsid w:val="008C1DC8"/>
    <w:rsid w:val="008C321B"/>
    <w:rsid w:val="008C3AA5"/>
    <w:rsid w:val="008C52EE"/>
    <w:rsid w:val="008D4CBC"/>
    <w:rsid w:val="008D4DE2"/>
    <w:rsid w:val="008D4E12"/>
    <w:rsid w:val="008D68B9"/>
    <w:rsid w:val="008D70E4"/>
    <w:rsid w:val="008D77A3"/>
    <w:rsid w:val="008E04D0"/>
    <w:rsid w:val="008E2A7D"/>
    <w:rsid w:val="008E3A83"/>
    <w:rsid w:val="008E42EA"/>
    <w:rsid w:val="008E4BBA"/>
    <w:rsid w:val="008E56F8"/>
    <w:rsid w:val="008E5AC2"/>
    <w:rsid w:val="008E6CEC"/>
    <w:rsid w:val="008E76AB"/>
    <w:rsid w:val="008F0305"/>
    <w:rsid w:val="008F039F"/>
    <w:rsid w:val="008F09C5"/>
    <w:rsid w:val="008F0ACE"/>
    <w:rsid w:val="008F0BD8"/>
    <w:rsid w:val="008F21ED"/>
    <w:rsid w:val="008F49C3"/>
    <w:rsid w:val="008F5B4C"/>
    <w:rsid w:val="008F668D"/>
    <w:rsid w:val="008F775A"/>
    <w:rsid w:val="00900CEF"/>
    <w:rsid w:val="00902108"/>
    <w:rsid w:val="0090250E"/>
    <w:rsid w:val="009029E1"/>
    <w:rsid w:val="0090330C"/>
    <w:rsid w:val="00910E26"/>
    <w:rsid w:val="00911EF8"/>
    <w:rsid w:val="0091234C"/>
    <w:rsid w:val="00912CF7"/>
    <w:rsid w:val="00912FBE"/>
    <w:rsid w:val="00913639"/>
    <w:rsid w:val="00914FE4"/>
    <w:rsid w:val="009161F8"/>
    <w:rsid w:val="00917754"/>
    <w:rsid w:val="0092115D"/>
    <w:rsid w:val="009212A2"/>
    <w:rsid w:val="00922914"/>
    <w:rsid w:val="009232D0"/>
    <w:rsid w:val="0092450C"/>
    <w:rsid w:val="00925A71"/>
    <w:rsid w:val="00925B35"/>
    <w:rsid w:val="0092791F"/>
    <w:rsid w:val="00927EA9"/>
    <w:rsid w:val="00927F6E"/>
    <w:rsid w:val="009301B3"/>
    <w:rsid w:val="00930700"/>
    <w:rsid w:val="0093296A"/>
    <w:rsid w:val="00932BFE"/>
    <w:rsid w:val="009336A9"/>
    <w:rsid w:val="00933EE2"/>
    <w:rsid w:val="0093575F"/>
    <w:rsid w:val="00937745"/>
    <w:rsid w:val="00940068"/>
    <w:rsid w:val="0094046E"/>
    <w:rsid w:val="00942A8B"/>
    <w:rsid w:val="00943460"/>
    <w:rsid w:val="0094383F"/>
    <w:rsid w:val="00945C94"/>
    <w:rsid w:val="00945D2E"/>
    <w:rsid w:val="009466D3"/>
    <w:rsid w:val="00950053"/>
    <w:rsid w:val="00950A3C"/>
    <w:rsid w:val="009514E3"/>
    <w:rsid w:val="0095185C"/>
    <w:rsid w:val="0095256B"/>
    <w:rsid w:val="0095416B"/>
    <w:rsid w:val="009554DF"/>
    <w:rsid w:val="00955995"/>
    <w:rsid w:val="0096184A"/>
    <w:rsid w:val="009619F3"/>
    <w:rsid w:val="0096315E"/>
    <w:rsid w:val="00964A3A"/>
    <w:rsid w:val="00965497"/>
    <w:rsid w:val="009664B5"/>
    <w:rsid w:val="009670A2"/>
    <w:rsid w:val="009679FD"/>
    <w:rsid w:val="009705C3"/>
    <w:rsid w:val="00970999"/>
    <w:rsid w:val="0097130B"/>
    <w:rsid w:val="00971D50"/>
    <w:rsid w:val="00971E44"/>
    <w:rsid w:val="00971E87"/>
    <w:rsid w:val="009720BD"/>
    <w:rsid w:val="009721BE"/>
    <w:rsid w:val="009731A3"/>
    <w:rsid w:val="009734CD"/>
    <w:rsid w:val="009769BA"/>
    <w:rsid w:val="0098117A"/>
    <w:rsid w:val="00982379"/>
    <w:rsid w:val="00982AAD"/>
    <w:rsid w:val="00982D9A"/>
    <w:rsid w:val="00983476"/>
    <w:rsid w:val="00984182"/>
    <w:rsid w:val="0098445D"/>
    <w:rsid w:val="0098488D"/>
    <w:rsid w:val="0098505A"/>
    <w:rsid w:val="00985E17"/>
    <w:rsid w:val="009870F9"/>
    <w:rsid w:val="00987565"/>
    <w:rsid w:val="00987E92"/>
    <w:rsid w:val="00990175"/>
    <w:rsid w:val="0099026B"/>
    <w:rsid w:val="00990E80"/>
    <w:rsid w:val="00991525"/>
    <w:rsid w:val="009919C7"/>
    <w:rsid w:val="00992CF9"/>
    <w:rsid w:val="0099355E"/>
    <w:rsid w:val="00995BCB"/>
    <w:rsid w:val="009964E6"/>
    <w:rsid w:val="00996DA3"/>
    <w:rsid w:val="00997770"/>
    <w:rsid w:val="00997B7C"/>
    <w:rsid w:val="009A02BF"/>
    <w:rsid w:val="009A0F96"/>
    <w:rsid w:val="009A2912"/>
    <w:rsid w:val="009A4DC3"/>
    <w:rsid w:val="009A568F"/>
    <w:rsid w:val="009A6392"/>
    <w:rsid w:val="009A7654"/>
    <w:rsid w:val="009A7928"/>
    <w:rsid w:val="009B07E4"/>
    <w:rsid w:val="009B0F8D"/>
    <w:rsid w:val="009B14B2"/>
    <w:rsid w:val="009B3966"/>
    <w:rsid w:val="009B48DB"/>
    <w:rsid w:val="009B4EB3"/>
    <w:rsid w:val="009B604A"/>
    <w:rsid w:val="009B695C"/>
    <w:rsid w:val="009B79AE"/>
    <w:rsid w:val="009B7C33"/>
    <w:rsid w:val="009C0657"/>
    <w:rsid w:val="009C21B1"/>
    <w:rsid w:val="009C2AB3"/>
    <w:rsid w:val="009C3437"/>
    <w:rsid w:val="009C641D"/>
    <w:rsid w:val="009C653B"/>
    <w:rsid w:val="009C6D14"/>
    <w:rsid w:val="009C6D7D"/>
    <w:rsid w:val="009C6E1E"/>
    <w:rsid w:val="009C753A"/>
    <w:rsid w:val="009C75EC"/>
    <w:rsid w:val="009C7C20"/>
    <w:rsid w:val="009C7D15"/>
    <w:rsid w:val="009D0796"/>
    <w:rsid w:val="009D1A6A"/>
    <w:rsid w:val="009D320F"/>
    <w:rsid w:val="009D4CCC"/>
    <w:rsid w:val="009D55FC"/>
    <w:rsid w:val="009D5F08"/>
    <w:rsid w:val="009D633F"/>
    <w:rsid w:val="009D6430"/>
    <w:rsid w:val="009E01EE"/>
    <w:rsid w:val="009E06BC"/>
    <w:rsid w:val="009E0CAA"/>
    <w:rsid w:val="009E1A65"/>
    <w:rsid w:val="009E24F1"/>
    <w:rsid w:val="009E29F4"/>
    <w:rsid w:val="009E3900"/>
    <w:rsid w:val="009E41D2"/>
    <w:rsid w:val="009E479D"/>
    <w:rsid w:val="009E7763"/>
    <w:rsid w:val="009E7B19"/>
    <w:rsid w:val="009E7B58"/>
    <w:rsid w:val="009E7F69"/>
    <w:rsid w:val="009F0035"/>
    <w:rsid w:val="009F258D"/>
    <w:rsid w:val="009F2DAA"/>
    <w:rsid w:val="009F44E9"/>
    <w:rsid w:val="009F65F7"/>
    <w:rsid w:val="009F702A"/>
    <w:rsid w:val="009F78D1"/>
    <w:rsid w:val="00A00C2A"/>
    <w:rsid w:val="00A01F3D"/>
    <w:rsid w:val="00A022B8"/>
    <w:rsid w:val="00A07191"/>
    <w:rsid w:val="00A07754"/>
    <w:rsid w:val="00A10593"/>
    <w:rsid w:val="00A11062"/>
    <w:rsid w:val="00A12F64"/>
    <w:rsid w:val="00A13314"/>
    <w:rsid w:val="00A14A3A"/>
    <w:rsid w:val="00A14C23"/>
    <w:rsid w:val="00A14FE3"/>
    <w:rsid w:val="00A15771"/>
    <w:rsid w:val="00A15C05"/>
    <w:rsid w:val="00A17CE6"/>
    <w:rsid w:val="00A20C20"/>
    <w:rsid w:val="00A20FB7"/>
    <w:rsid w:val="00A21114"/>
    <w:rsid w:val="00A21A8C"/>
    <w:rsid w:val="00A22230"/>
    <w:rsid w:val="00A237D1"/>
    <w:rsid w:val="00A2570D"/>
    <w:rsid w:val="00A26994"/>
    <w:rsid w:val="00A26C9A"/>
    <w:rsid w:val="00A27564"/>
    <w:rsid w:val="00A3028D"/>
    <w:rsid w:val="00A30FD4"/>
    <w:rsid w:val="00A32928"/>
    <w:rsid w:val="00A33622"/>
    <w:rsid w:val="00A34C9C"/>
    <w:rsid w:val="00A3558D"/>
    <w:rsid w:val="00A365B4"/>
    <w:rsid w:val="00A406DA"/>
    <w:rsid w:val="00A41266"/>
    <w:rsid w:val="00A4231C"/>
    <w:rsid w:val="00A441ED"/>
    <w:rsid w:val="00A44D6E"/>
    <w:rsid w:val="00A47128"/>
    <w:rsid w:val="00A47CF9"/>
    <w:rsid w:val="00A5128A"/>
    <w:rsid w:val="00A5139D"/>
    <w:rsid w:val="00A513C3"/>
    <w:rsid w:val="00A52F8B"/>
    <w:rsid w:val="00A533B8"/>
    <w:rsid w:val="00A537CB"/>
    <w:rsid w:val="00A53D1E"/>
    <w:rsid w:val="00A53F65"/>
    <w:rsid w:val="00A54F87"/>
    <w:rsid w:val="00A55469"/>
    <w:rsid w:val="00A5550E"/>
    <w:rsid w:val="00A56E94"/>
    <w:rsid w:val="00A57B57"/>
    <w:rsid w:val="00A60796"/>
    <w:rsid w:val="00A61E54"/>
    <w:rsid w:val="00A62B04"/>
    <w:rsid w:val="00A6352A"/>
    <w:rsid w:val="00A64C83"/>
    <w:rsid w:val="00A655F4"/>
    <w:rsid w:val="00A6677B"/>
    <w:rsid w:val="00A66FFA"/>
    <w:rsid w:val="00A70E21"/>
    <w:rsid w:val="00A72531"/>
    <w:rsid w:val="00A72E66"/>
    <w:rsid w:val="00A73266"/>
    <w:rsid w:val="00A7336C"/>
    <w:rsid w:val="00A738A0"/>
    <w:rsid w:val="00A74598"/>
    <w:rsid w:val="00A753AD"/>
    <w:rsid w:val="00A81651"/>
    <w:rsid w:val="00A81679"/>
    <w:rsid w:val="00A822D2"/>
    <w:rsid w:val="00A84684"/>
    <w:rsid w:val="00A84FAF"/>
    <w:rsid w:val="00A87009"/>
    <w:rsid w:val="00A90720"/>
    <w:rsid w:val="00A916F0"/>
    <w:rsid w:val="00A91812"/>
    <w:rsid w:val="00A922F6"/>
    <w:rsid w:val="00A92E86"/>
    <w:rsid w:val="00A9306B"/>
    <w:rsid w:val="00A943CF"/>
    <w:rsid w:val="00A94418"/>
    <w:rsid w:val="00A94E06"/>
    <w:rsid w:val="00A97FDB"/>
    <w:rsid w:val="00AA0390"/>
    <w:rsid w:val="00AA320B"/>
    <w:rsid w:val="00AA3FA2"/>
    <w:rsid w:val="00AA4365"/>
    <w:rsid w:val="00AA6165"/>
    <w:rsid w:val="00AA681A"/>
    <w:rsid w:val="00AB141D"/>
    <w:rsid w:val="00AB2DEF"/>
    <w:rsid w:val="00AB30C4"/>
    <w:rsid w:val="00AB33BE"/>
    <w:rsid w:val="00AB5350"/>
    <w:rsid w:val="00AB7CA6"/>
    <w:rsid w:val="00AB7D14"/>
    <w:rsid w:val="00AB7E80"/>
    <w:rsid w:val="00AC0FC4"/>
    <w:rsid w:val="00AC182A"/>
    <w:rsid w:val="00AC303E"/>
    <w:rsid w:val="00AC3140"/>
    <w:rsid w:val="00AC33C3"/>
    <w:rsid w:val="00AC3647"/>
    <w:rsid w:val="00AC3BFA"/>
    <w:rsid w:val="00AC4F35"/>
    <w:rsid w:val="00AC5708"/>
    <w:rsid w:val="00AC5B9B"/>
    <w:rsid w:val="00AC625C"/>
    <w:rsid w:val="00AC6513"/>
    <w:rsid w:val="00AC6636"/>
    <w:rsid w:val="00AC73BB"/>
    <w:rsid w:val="00AD065B"/>
    <w:rsid w:val="00AD0766"/>
    <w:rsid w:val="00AD23C0"/>
    <w:rsid w:val="00AD2BF3"/>
    <w:rsid w:val="00AD2C56"/>
    <w:rsid w:val="00AD35FC"/>
    <w:rsid w:val="00AD3666"/>
    <w:rsid w:val="00AD45BD"/>
    <w:rsid w:val="00AD4779"/>
    <w:rsid w:val="00AD5F59"/>
    <w:rsid w:val="00AD5F5C"/>
    <w:rsid w:val="00AD6B7F"/>
    <w:rsid w:val="00AD73A1"/>
    <w:rsid w:val="00AD78B6"/>
    <w:rsid w:val="00AE1466"/>
    <w:rsid w:val="00AE2908"/>
    <w:rsid w:val="00AE4222"/>
    <w:rsid w:val="00AE42BF"/>
    <w:rsid w:val="00AE4399"/>
    <w:rsid w:val="00AE489F"/>
    <w:rsid w:val="00AE53C9"/>
    <w:rsid w:val="00AE562C"/>
    <w:rsid w:val="00AE5ACC"/>
    <w:rsid w:val="00AE6161"/>
    <w:rsid w:val="00AE6B42"/>
    <w:rsid w:val="00AE6CC4"/>
    <w:rsid w:val="00AE78D0"/>
    <w:rsid w:val="00AE7A21"/>
    <w:rsid w:val="00AF018F"/>
    <w:rsid w:val="00AF01D3"/>
    <w:rsid w:val="00AF086F"/>
    <w:rsid w:val="00AF0CE8"/>
    <w:rsid w:val="00AF12E6"/>
    <w:rsid w:val="00AF192A"/>
    <w:rsid w:val="00AF382F"/>
    <w:rsid w:val="00AF387A"/>
    <w:rsid w:val="00AF4036"/>
    <w:rsid w:val="00AF42FF"/>
    <w:rsid w:val="00AF486E"/>
    <w:rsid w:val="00AF5A4C"/>
    <w:rsid w:val="00AF5E9A"/>
    <w:rsid w:val="00AF69ED"/>
    <w:rsid w:val="00AF7A06"/>
    <w:rsid w:val="00B011EF"/>
    <w:rsid w:val="00B0127F"/>
    <w:rsid w:val="00B01538"/>
    <w:rsid w:val="00B01EE3"/>
    <w:rsid w:val="00B02394"/>
    <w:rsid w:val="00B0259F"/>
    <w:rsid w:val="00B047DB"/>
    <w:rsid w:val="00B047FF"/>
    <w:rsid w:val="00B05D64"/>
    <w:rsid w:val="00B0706A"/>
    <w:rsid w:val="00B10E7E"/>
    <w:rsid w:val="00B1240D"/>
    <w:rsid w:val="00B125BF"/>
    <w:rsid w:val="00B14C31"/>
    <w:rsid w:val="00B15A0F"/>
    <w:rsid w:val="00B162EA"/>
    <w:rsid w:val="00B16425"/>
    <w:rsid w:val="00B16537"/>
    <w:rsid w:val="00B17068"/>
    <w:rsid w:val="00B17507"/>
    <w:rsid w:val="00B17E75"/>
    <w:rsid w:val="00B20025"/>
    <w:rsid w:val="00B212D8"/>
    <w:rsid w:val="00B223A9"/>
    <w:rsid w:val="00B2295F"/>
    <w:rsid w:val="00B23C21"/>
    <w:rsid w:val="00B240A2"/>
    <w:rsid w:val="00B25699"/>
    <w:rsid w:val="00B2630E"/>
    <w:rsid w:val="00B26CAD"/>
    <w:rsid w:val="00B26EF0"/>
    <w:rsid w:val="00B27D54"/>
    <w:rsid w:val="00B312CF"/>
    <w:rsid w:val="00B313BC"/>
    <w:rsid w:val="00B329D2"/>
    <w:rsid w:val="00B32D26"/>
    <w:rsid w:val="00B331A9"/>
    <w:rsid w:val="00B333E2"/>
    <w:rsid w:val="00B33B9A"/>
    <w:rsid w:val="00B34B2A"/>
    <w:rsid w:val="00B35457"/>
    <w:rsid w:val="00B41D03"/>
    <w:rsid w:val="00B41E5A"/>
    <w:rsid w:val="00B42899"/>
    <w:rsid w:val="00B42A74"/>
    <w:rsid w:val="00B42DE5"/>
    <w:rsid w:val="00B43BC4"/>
    <w:rsid w:val="00B46293"/>
    <w:rsid w:val="00B47154"/>
    <w:rsid w:val="00B503B2"/>
    <w:rsid w:val="00B5048D"/>
    <w:rsid w:val="00B508F1"/>
    <w:rsid w:val="00B50E8B"/>
    <w:rsid w:val="00B50F87"/>
    <w:rsid w:val="00B51783"/>
    <w:rsid w:val="00B5270E"/>
    <w:rsid w:val="00B5355E"/>
    <w:rsid w:val="00B54518"/>
    <w:rsid w:val="00B55384"/>
    <w:rsid w:val="00B558DF"/>
    <w:rsid w:val="00B574A7"/>
    <w:rsid w:val="00B6167D"/>
    <w:rsid w:val="00B63AC1"/>
    <w:rsid w:val="00B6556E"/>
    <w:rsid w:val="00B65659"/>
    <w:rsid w:val="00B70878"/>
    <w:rsid w:val="00B712E9"/>
    <w:rsid w:val="00B7182D"/>
    <w:rsid w:val="00B74487"/>
    <w:rsid w:val="00B74809"/>
    <w:rsid w:val="00B7501E"/>
    <w:rsid w:val="00B757B1"/>
    <w:rsid w:val="00B75995"/>
    <w:rsid w:val="00B767D5"/>
    <w:rsid w:val="00B76FE5"/>
    <w:rsid w:val="00B77EFB"/>
    <w:rsid w:val="00B80267"/>
    <w:rsid w:val="00B80D52"/>
    <w:rsid w:val="00B81723"/>
    <w:rsid w:val="00B831FC"/>
    <w:rsid w:val="00B83531"/>
    <w:rsid w:val="00B85637"/>
    <w:rsid w:val="00B85712"/>
    <w:rsid w:val="00B8581D"/>
    <w:rsid w:val="00B85B65"/>
    <w:rsid w:val="00B85E1C"/>
    <w:rsid w:val="00B85F0A"/>
    <w:rsid w:val="00B868BE"/>
    <w:rsid w:val="00B86BDD"/>
    <w:rsid w:val="00B86E06"/>
    <w:rsid w:val="00B8789D"/>
    <w:rsid w:val="00B87B2D"/>
    <w:rsid w:val="00B90031"/>
    <w:rsid w:val="00B91844"/>
    <w:rsid w:val="00B9227B"/>
    <w:rsid w:val="00B93283"/>
    <w:rsid w:val="00B94D2D"/>
    <w:rsid w:val="00B9595F"/>
    <w:rsid w:val="00B96541"/>
    <w:rsid w:val="00B96DC8"/>
    <w:rsid w:val="00B977D2"/>
    <w:rsid w:val="00B97AFD"/>
    <w:rsid w:val="00BA03BC"/>
    <w:rsid w:val="00BA07DD"/>
    <w:rsid w:val="00BA1506"/>
    <w:rsid w:val="00BA2566"/>
    <w:rsid w:val="00BA3022"/>
    <w:rsid w:val="00BA426B"/>
    <w:rsid w:val="00BA5E80"/>
    <w:rsid w:val="00BA6235"/>
    <w:rsid w:val="00BA790E"/>
    <w:rsid w:val="00BB0EE2"/>
    <w:rsid w:val="00BB1783"/>
    <w:rsid w:val="00BB1B2C"/>
    <w:rsid w:val="00BB22A3"/>
    <w:rsid w:val="00BB3758"/>
    <w:rsid w:val="00BB4337"/>
    <w:rsid w:val="00BB4705"/>
    <w:rsid w:val="00BB4E7D"/>
    <w:rsid w:val="00BB5D06"/>
    <w:rsid w:val="00BB7C09"/>
    <w:rsid w:val="00BC28BD"/>
    <w:rsid w:val="00BC4DE9"/>
    <w:rsid w:val="00BC70DC"/>
    <w:rsid w:val="00BD1D87"/>
    <w:rsid w:val="00BD3680"/>
    <w:rsid w:val="00BD3C75"/>
    <w:rsid w:val="00BD5566"/>
    <w:rsid w:val="00BD5A16"/>
    <w:rsid w:val="00BD70F4"/>
    <w:rsid w:val="00BD72CC"/>
    <w:rsid w:val="00BD78C3"/>
    <w:rsid w:val="00BE15C7"/>
    <w:rsid w:val="00BE18C0"/>
    <w:rsid w:val="00BE2834"/>
    <w:rsid w:val="00BE2A82"/>
    <w:rsid w:val="00BE31BF"/>
    <w:rsid w:val="00BE483F"/>
    <w:rsid w:val="00BE5FAD"/>
    <w:rsid w:val="00BE7499"/>
    <w:rsid w:val="00BF05E1"/>
    <w:rsid w:val="00BF169F"/>
    <w:rsid w:val="00BF1E66"/>
    <w:rsid w:val="00BF2DA5"/>
    <w:rsid w:val="00BF3F25"/>
    <w:rsid w:val="00BF3FF1"/>
    <w:rsid w:val="00BF4961"/>
    <w:rsid w:val="00BF4EF7"/>
    <w:rsid w:val="00BF5CB0"/>
    <w:rsid w:val="00BF74B7"/>
    <w:rsid w:val="00C00181"/>
    <w:rsid w:val="00C0159F"/>
    <w:rsid w:val="00C036B3"/>
    <w:rsid w:val="00C03E95"/>
    <w:rsid w:val="00C04BDD"/>
    <w:rsid w:val="00C04D1A"/>
    <w:rsid w:val="00C04EC9"/>
    <w:rsid w:val="00C06329"/>
    <w:rsid w:val="00C07BBF"/>
    <w:rsid w:val="00C13429"/>
    <w:rsid w:val="00C1559C"/>
    <w:rsid w:val="00C15E63"/>
    <w:rsid w:val="00C17494"/>
    <w:rsid w:val="00C17A0C"/>
    <w:rsid w:val="00C17D2B"/>
    <w:rsid w:val="00C211D0"/>
    <w:rsid w:val="00C227BB"/>
    <w:rsid w:val="00C22C24"/>
    <w:rsid w:val="00C24913"/>
    <w:rsid w:val="00C24AF2"/>
    <w:rsid w:val="00C2552F"/>
    <w:rsid w:val="00C257CB"/>
    <w:rsid w:val="00C2591C"/>
    <w:rsid w:val="00C2660A"/>
    <w:rsid w:val="00C2722F"/>
    <w:rsid w:val="00C27563"/>
    <w:rsid w:val="00C35FBF"/>
    <w:rsid w:val="00C3671B"/>
    <w:rsid w:val="00C3698C"/>
    <w:rsid w:val="00C37531"/>
    <w:rsid w:val="00C379A3"/>
    <w:rsid w:val="00C37F08"/>
    <w:rsid w:val="00C41156"/>
    <w:rsid w:val="00C41D93"/>
    <w:rsid w:val="00C41F03"/>
    <w:rsid w:val="00C43945"/>
    <w:rsid w:val="00C43EC4"/>
    <w:rsid w:val="00C46231"/>
    <w:rsid w:val="00C46901"/>
    <w:rsid w:val="00C472A5"/>
    <w:rsid w:val="00C5017A"/>
    <w:rsid w:val="00C50CCA"/>
    <w:rsid w:val="00C50FD3"/>
    <w:rsid w:val="00C52040"/>
    <w:rsid w:val="00C525A0"/>
    <w:rsid w:val="00C53A86"/>
    <w:rsid w:val="00C54CED"/>
    <w:rsid w:val="00C556A1"/>
    <w:rsid w:val="00C55F82"/>
    <w:rsid w:val="00C561BA"/>
    <w:rsid w:val="00C564D1"/>
    <w:rsid w:val="00C57432"/>
    <w:rsid w:val="00C603CA"/>
    <w:rsid w:val="00C603E5"/>
    <w:rsid w:val="00C60487"/>
    <w:rsid w:val="00C6098B"/>
    <w:rsid w:val="00C60996"/>
    <w:rsid w:val="00C60CAE"/>
    <w:rsid w:val="00C6141A"/>
    <w:rsid w:val="00C616F9"/>
    <w:rsid w:val="00C61F93"/>
    <w:rsid w:val="00C627A4"/>
    <w:rsid w:val="00C65B58"/>
    <w:rsid w:val="00C66B4A"/>
    <w:rsid w:val="00C66F2A"/>
    <w:rsid w:val="00C67188"/>
    <w:rsid w:val="00C6759F"/>
    <w:rsid w:val="00C679D7"/>
    <w:rsid w:val="00C70952"/>
    <w:rsid w:val="00C70F64"/>
    <w:rsid w:val="00C72F03"/>
    <w:rsid w:val="00C7474E"/>
    <w:rsid w:val="00C75479"/>
    <w:rsid w:val="00C76ECA"/>
    <w:rsid w:val="00C779DD"/>
    <w:rsid w:val="00C77D90"/>
    <w:rsid w:val="00C77DE3"/>
    <w:rsid w:val="00C81691"/>
    <w:rsid w:val="00C817BB"/>
    <w:rsid w:val="00C82AA1"/>
    <w:rsid w:val="00C836E0"/>
    <w:rsid w:val="00C83713"/>
    <w:rsid w:val="00C84B04"/>
    <w:rsid w:val="00C85190"/>
    <w:rsid w:val="00C901B8"/>
    <w:rsid w:val="00C9277D"/>
    <w:rsid w:val="00C93389"/>
    <w:rsid w:val="00C935A3"/>
    <w:rsid w:val="00C964F6"/>
    <w:rsid w:val="00C96796"/>
    <w:rsid w:val="00C971F0"/>
    <w:rsid w:val="00CA0207"/>
    <w:rsid w:val="00CA2269"/>
    <w:rsid w:val="00CA235C"/>
    <w:rsid w:val="00CA2EE6"/>
    <w:rsid w:val="00CA3AB5"/>
    <w:rsid w:val="00CA518E"/>
    <w:rsid w:val="00CA6165"/>
    <w:rsid w:val="00CA727D"/>
    <w:rsid w:val="00CB1075"/>
    <w:rsid w:val="00CB310E"/>
    <w:rsid w:val="00CB412D"/>
    <w:rsid w:val="00CB44E4"/>
    <w:rsid w:val="00CB4D6F"/>
    <w:rsid w:val="00CB6FEF"/>
    <w:rsid w:val="00CB7514"/>
    <w:rsid w:val="00CB76DE"/>
    <w:rsid w:val="00CB7DA0"/>
    <w:rsid w:val="00CC09DA"/>
    <w:rsid w:val="00CC2076"/>
    <w:rsid w:val="00CC2EED"/>
    <w:rsid w:val="00CC3626"/>
    <w:rsid w:val="00CC4E43"/>
    <w:rsid w:val="00CC60B1"/>
    <w:rsid w:val="00CC6ACD"/>
    <w:rsid w:val="00CC6EFF"/>
    <w:rsid w:val="00CC7FEF"/>
    <w:rsid w:val="00CD0794"/>
    <w:rsid w:val="00CD2956"/>
    <w:rsid w:val="00CD2A44"/>
    <w:rsid w:val="00CD2A80"/>
    <w:rsid w:val="00CD2F0E"/>
    <w:rsid w:val="00CD34B4"/>
    <w:rsid w:val="00CD4489"/>
    <w:rsid w:val="00CD455F"/>
    <w:rsid w:val="00CD4E7B"/>
    <w:rsid w:val="00CD72BA"/>
    <w:rsid w:val="00CE016F"/>
    <w:rsid w:val="00CE067B"/>
    <w:rsid w:val="00CE0DDF"/>
    <w:rsid w:val="00CE10D1"/>
    <w:rsid w:val="00CE1C93"/>
    <w:rsid w:val="00CE4648"/>
    <w:rsid w:val="00CE5383"/>
    <w:rsid w:val="00CE6C24"/>
    <w:rsid w:val="00CF0C5E"/>
    <w:rsid w:val="00CF1A08"/>
    <w:rsid w:val="00CF1ADD"/>
    <w:rsid w:val="00CF23C1"/>
    <w:rsid w:val="00CF4855"/>
    <w:rsid w:val="00CF5FCD"/>
    <w:rsid w:val="00CF66ED"/>
    <w:rsid w:val="00CF6C3E"/>
    <w:rsid w:val="00CF7CE8"/>
    <w:rsid w:val="00D05744"/>
    <w:rsid w:val="00D06E17"/>
    <w:rsid w:val="00D07E62"/>
    <w:rsid w:val="00D07F66"/>
    <w:rsid w:val="00D10081"/>
    <w:rsid w:val="00D10108"/>
    <w:rsid w:val="00D10E71"/>
    <w:rsid w:val="00D143FF"/>
    <w:rsid w:val="00D146EB"/>
    <w:rsid w:val="00D14DCF"/>
    <w:rsid w:val="00D1664A"/>
    <w:rsid w:val="00D16C7F"/>
    <w:rsid w:val="00D16F6E"/>
    <w:rsid w:val="00D17AC3"/>
    <w:rsid w:val="00D17DE4"/>
    <w:rsid w:val="00D221DC"/>
    <w:rsid w:val="00D22B58"/>
    <w:rsid w:val="00D23089"/>
    <w:rsid w:val="00D23783"/>
    <w:rsid w:val="00D251E8"/>
    <w:rsid w:val="00D26035"/>
    <w:rsid w:val="00D30D09"/>
    <w:rsid w:val="00D316AD"/>
    <w:rsid w:val="00D31B2C"/>
    <w:rsid w:val="00D32AE5"/>
    <w:rsid w:val="00D347C2"/>
    <w:rsid w:val="00D40699"/>
    <w:rsid w:val="00D4189F"/>
    <w:rsid w:val="00D41984"/>
    <w:rsid w:val="00D4262D"/>
    <w:rsid w:val="00D4330F"/>
    <w:rsid w:val="00D43ACD"/>
    <w:rsid w:val="00D4558F"/>
    <w:rsid w:val="00D47458"/>
    <w:rsid w:val="00D476AC"/>
    <w:rsid w:val="00D5007F"/>
    <w:rsid w:val="00D50C2F"/>
    <w:rsid w:val="00D50DEE"/>
    <w:rsid w:val="00D51C39"/>
    <w:rsid w:val="00D5294B"/>
    <w:rsid w:val="00D53546"/>
    <w:rsid w:val="00D53A07"/>
    <w:rsid w:val="00D5426A"/>
    <w:rsid w:val="00D543BD"/>
    <w:rsid w:val="00D56C3A"/>
    <w:rsid w:val="00D600F3"/>
    <w:rsid w:val="00D600F5"/>
    <w:rsid w:val="00D60FAA"/>
    <w:rsid w:val="00D61887"/>
    <w:rsid w:val="00D61D1C"/>
    <w:rsid w:val="00D6236D"/>
    <w:rsid w:val="00D626C8"/>
    <w:rsid w:val="00D62F02"/>
    <w:rsid w:val="00D63D24"/>
    <w:rsid w:val="00D6409F"/>
    <w:rsid w:val="00D6429A"/>
    <w:rsid w:val="00D64C19"/>
    <w:rsid w:val="00D64D97"/>
    <w:rsid w:val="00D6502A"/>
    <w:rsid w:val="00D657C8"/>
    <w:rsid w:val="00D65D08"/>
    <w:rsid w:val="00D65F0A"/>
    <w:rsid w:val="00D661B4"/>
    <w:rsid w:val="00D66A24"/>
    <w:rsid w:val="00D70599"/>
    <w:rsid w:val="00D71ABD"/>
    <w:rsid w:val="00D722D1"/>
    <w:rsid w:val="00D72F27"/>
    <w:rsid w:val="00D738BB"/>
    <w:rsid w:val="00D74228"/>
    <w:rsid w:val="00D76F0F"/>
    <w:rsid w:val="00D77E31"/>
    <w:rsid w:val="00D802BA"/>
    <w:rsid w:val="00D808A5"/>
    <w:rsid w:val="00D81EE7"/>
    <w:rsid w:val="00D81EF1"/>
    <w:rsid w:val="00D82AF9"/>
    <w:rsid w:val="00D82BF8"/>
    <w:rsid w:val="00D82E72"/>
    <w:rsid w:val="00D83416"/>
    <w:rsid w:val="00D837D5"/>
    <w:rsid w:val="00D84B78"/>
    <w:rsid w:val="00D85A55"/>
    <w:rsid w:val="00D85AD0"/>
    <w:rsid w:val="00D86570"/>
    <w:rsid w:val="00D86787"/>
    <w:rsid w:val="00D86FB0"/>
    <w:rsid w:val="00D91588"/>
    <w:rsid w:val="00D921E1"/>
    <w:rsid w:val="00D95CDA"/>
    <w:rsid w:val="00D95FAC"/>
    <w:rsid w:val="00D966BE"/>
    <w:rsid w:val="00D97AD0"/>
    <w:rsid w:val="00DA1110"/>
    <w:rsid w:val="00DA2762"/>
    <w:rsid w:val="00DA282A"/>
    <w:rsid w:val="00DA3225"/>
    <w:rsid w:val="00DA36D2"/>
    <w:rsid w:val="00DA382F"/>
    <w:rsid w:val="00DA3F0A"/>
    <w:rsid w:val="00DA4016"/>
    <w:rsid w:val="00DA4752"/>
    <w:rsid w:val="00DA4B12"/>
    <w:rsid w:val="00DA4D0F"/>
    <w:rsid w:val="00DA55BC"/>
    <w:rsid w:val="00DA6253"/>
    <w:rsid w:val="00DA6AD1"/>
    <w:rsid w:val="00DB2FE6"/>
    <w:rsid w:val="00DB6939"/>
    <w:rsid w:val="00DB6AA2"/>
    <w:rsid w:val="00DB7BE3"/>
    <w:rsid w:val="00DC00A8"/>
    <w:rsid w:val="00DC0766"/>
    <w:rsid w:val="00DC2C94"/>
    <w:rsid w:val="00DC6310"/>
    <w:rsid w:val="00DC7D28"/>
    <w:rsid w:val="00DD3032"/>
    <w:rsid w:val="00DD31A6"/>
    <w:rsid w:val="00DD392E"/>
    <w:rsid w:val="00DD463B"/>
    <w:rsid w:val="00DD4A40"/>
    <w:rsid w:val="00DD6587"/>
    <w:rsid w:val="00DD6716"/>
    <w:rsid w:val="00DD6E86"/>
    <w:rsid w:val="00DE084F"/>
    <w:rsid w:val="00DE0B99"/>
    <w:rsid w:val="00DE1453"/>
    <w:rsid w:val="00DE2A87"/>
    <w:rsid w:val="00DE2D79"/>
    <w:rsid w:val="00DE3687"/>
    <w:rsid w:val="00DE52E2"/>
    <w:rsid w:val="00DE5BA1"/>
    <w:rsid w:val="00DE6614"/>
    <w:rsid w:val="00DE706D"/>
    <w:rsid w:val="00DE79B7"/>
    <w:rsid w:val="00DF02DF"/>
    <w:rsid w:val="00DF032F"/>
    <w:rsid w:val="00DF0758"/>
    <w:rsid w:val="00DF12C4"/>
    <w:rsid w:val="00DF2081"/>
    <w:rsid w:val="00DF2363"/>
    <w:rsid w:val="00DF3DF8"/>
    <w:rsid w:val="00DF463C"/>
    <w:rsid w:val="00DF60E1"/>
    <w:rsid w:val="00DF623C"/>
    <w:rsid w:val="00DF6495"/>
    <w:rsid w:val="00DF6517"/>
    <w:rsid w:val="00DF67D5"/>
    <w:rsid w:val="00DF68C5"/>
    <w:rsid w:val="00DF78E3"/>
    <w:rsid w:val="00E0014D"/>
    <w:rsid w:val="00E0067D"/>
    <w:rsid w:val="00E008C2"/>
    <w:rsid w:val="00E01856"/>
    <w:rsid w:val="00E028CA"/>
    <w:rsid w:val="00E0290A"/>
    <w:rsid w:val="00E02DEE"/>
    <w:rsid w:val="00E046BD"/>
    <w:rsid w:val="00E04711"/>
    <w:rsid w:val="00E048E9"/>
    <w:rsid w:val="00E04F1F"/>
    <w:rsid w:val="00E05B0A"/>
    <w:rsid w:val="00E06307"/>
    <w:rsid w:val="00E0654A"/>
    <w:rsid w:val="00E0684F"/>
    <w:rsid w:val="00E06940"/>
    <w:rsid w:val="00E06E3E"/>
    <w:rsid w:val="00E12638"/>
    <w:rsid w:val="00E12D25"/>
    <w:rsid w:val="00E16202"/>
    <w:rsid w:val="00E1762F"/>
    <w:rsid w:val="00E179BB"/>
    <w:rsid w:val="00E17EA1"/>
    <w:rsid w:val="00E202F9"/>
    <w:rsid w:val="00E21FE6"/>
    <w:rsid w:val="00E230F0"/>
    <w:rsid w:val="00E234E7"/>
    <w:rsid w:val="00E24D43"/>
    <w:rsid w:val="00E26595"/>
    <w:rsid w:val="00E2686A"/>
    <w:rsid w:val="00E26C83"/>
    <w:rsid w:val="00E27C2D"/>
    <w:rsid w:val="00E306BC"/>
    <w:rsid w:val="00E30781"/>
    <w:rsid w:val="00E30B64"/>
    <w:rsid w:val="00E3132E"/>
    <w:rsid w:val="00E32B52"/>
    <w:rsid w:val="00E34736"/>
    <w:rsid w:val="00E3493F"/>
    <w:rsid w:val="00E36553"/>
    <w:rsid w:val="00E36F1E"/>
    <w:rsid w:val="00E36FF0"/>
    <w:rsid w:val="00E40A49"/>
    <w:rsid w:val="00E40B47"/>
    <w:rsid w:val="00E40D9B"/>
    <w:rsid w:val="00E40F36"/>
    <w:rsid w:val="00E42BE7"/>
    <w:rsid w:val="00E450D5"/>
    <w:rsid w:val="00E457D1"/>
    <w:rsid w:val="00E47012"/>
    <w:rsid w:val="00E47405"/>
    <w:rsid w:val="00E51DB2"/>
    <w:rsid w:val="00E525EC"/>
    <w:rsid w:val="00E5339E"/>
    <w:rsid w:val="00E538FA"/>
    <w:rsid w:val="00E548EB"/>
    <w:rsid w:val="00E55D32"/>
    <w:rsid w:val="00E56291"/>
    <w:rsid w:val="00E570D0"/>
    <w:rsid w:val="00E575CD"/>
    <w:rsid w:val="00E576E3"/>
    <w:rsid w:val="00E57886"/>
    <w:rsid w:val="00E57CCE"/>
    <w:rsid w:val="00E60852"/>
    <w:rsid w:val="00E612B9"/>
    <w:rsid w:val="00E6151C"/>
    <w:rsid w:val="00E61B8E"/>
    <w:rsid w:val="00E626C4"/>
    <w:rsid w:val="00E62AFD"/>
    <w:rsid w:val="00E63303"/>
    <w:rsid w:val="00E63591"/>
    <w:rsid w:val="00E64368"/>
    <w:rsid w:val="00E66249"/>
    <w:rsid w:val="00E670C5"/>
    <w:rsid w:val="00E67A21"/>
    <w:rsid w:val="00E67DD7"/>
    <w:rsid w:val="00E67FAC"/>
    <w:rsid w:val="00E70509"/>
    <w:rsid w:val="00E7139B"/>
    <w:rsid w:val="00E734D5"/>
    <w:rsid w:val="00E73784"/>
    <w:rsid w:val="00E739C5"/>
    <w:rsid w:val="00E74894"/>
    <w:rsid w:val="00E75063"/>
    <w:rsid w:val="00E755B6"/>
    <w:rsid w:val="00E755CF"/>
    <w:rsid w:val="00E756CA"/>
    <w:rsid w:val="00E760FF"/>
    <w:rsid w:val="00E77411"/>
    <w:rsid w:val="00E80466"/>
    <w:rsid w:val="00E815CB"/>
    <w:rsid w:val="00E817FD"/>
    <w:rsid w:val="00E82D1A"/>
    <w:rsid w:val="00E84125"/>
    <w:rsid w:val="00E8452F"/>
    <w:rsid w:val="00E84D0E"/>
    <w:rsid w:val="00E85186"/>
    <w:rsid w:val="00E85477"/>
    <w:rsid w:val="00E86B6D"/>
    <w:rsid w:val="00E8728F"/>
    <w:rsid w:val="00E875B1"/>
    <w:rsid w:val="00E87955"/>
    <w:rsid w:val="00E9175F"/>
    <w:rsid w:val="00E933C5"/>
    <w:rsid w:val="00E938DB"/>
    <w:rsid w:val="00E93DE5"/>
    <w:rsid w:val="00E93E43"/>
    <w:rsid w:val="00E94468"/>
    <w:rsid w:val="00E9474A"/>
    <w:rsid w:val="00E950E4"/>
    <w:rsid w:val="00E96128"/>
    <w:rsid w:val="00E96EED"/>
    <w:rsid w:val="00E97069"/>
    <w:rsid w:val="00E975F6"/>
    <w:rsid w:val="00EA0475"/>
    <w:rsid w:val="00EA0B4B"/>
    <w:rsid w:val="00EA160C"/>
    <w:rsid w:val="00EA1777"/>
    <w:rsid w:val="00EA2C08"/>
    <w:rsid w:val="00EA3BB4"/>
    <w:rsid w:val="00EA3C87"/>
    <w:rsid w:val="00EA4003"/>
    <w:rsid w:val="00EA430F"/>
    <w:rsid w:val="00EA4ADB"/>
    <w:rsid w:val="00EA4FA4"/>
    <w:rsid w:val="00EA55CB"/>
    <w:rsid w:val="00EA5601"/>
    <w:rsid w:val="00EA6CC9"/>
    <w:rsid w:val="00EA6D23"/>
    <w:rsid w:val="00EB0297"/>
    <w:rsid w:val="00EB2B59"/>
    <w:rsid w:val="00EB3C19"/>
    <w:rsid w:val="00EB3E00"/>
    <w:rsid w:val="00EB484D"/>
    <w:rsid w:val="00EB5006"/>
    <w:rsid w:val="00EB5D8E"/>
    <w:rsid w:val="00EB703A"/>
    <w:rsid w:val="00EB7985"/>
    <w:rsid w:val="00EB7F53"/>
    <w:rsid w:val="00EC0DB9"/>
    <w:rsid w:val="00EC1CDD"/>
    <w:rsid w:val="00EC244E"/>
    <w:rsid w:val="00EC3368"/>
    <w:rsid w:val="00EC37E3"/>
    <w:rsid w:val="00EC5FAD"/>
    <w:rsid w:val="00EC61DB"/>
    <w:rsid w:val="00EC6417"/>
    <w:rsid w:val="00EC6959"/>
    <w:rsid w:val="00EC7B78"/>
    <w:rsid w:val="00ED13FA"/>
    <w:rsid w:val="00ED2397"/>
    <w:rsid w:val="00ED3855"/>
    <w:rsid w:val="00ED3A1D"/>
    <w:rsid w:val="00ED3ECE"/>
    <w:rsid w:val="00ED73F4"/>
    <w:rsid w:val="00ED771E"/>
    <w:rsid w:val="00EE0424"/>
    <w:rsid w:val="00EE077A"/>
    <w:rsid w:val="00EE0A8B"/>
    <w:rsid w:val="00EE2099"/>
    <w:rsid w:val="00EE2B8D"/>
    <w:rsid w:val="00EE3EC4"/>
    <w:rsid w:val="00EE4775"/>
    <w:rsid w:val="00EE4E35"/>
    <w:rsid w:val="00EE53A2"/>
    <w:rsid w:val="00EE5DB8"/>
    <w:rsid w:val="00EF0E2D"/>
    <w:rsid w:val="00EF1B91"/>
    <w:rsid w:val="00EF1D8F"/>
    <w:rsid w:val="00EF1E8C"/>
    <w:rsid w:val="00EF2B92"/>
    <w:rsid w:val="00EF3666"/>
    <w:rsid w:val="00EF5531"/>
    <w:rsid w:val="00F01C3E"/>
    <w:rsid w:val="00F02546"/>
    <w:rsid w:val="00F0349B"/>
    <w:rsid w:val="00F065C2"/>
    <w:rsid w:val="00F06B68"/>
    <w:rsid w:val="00F07EAC"/>
    <w:rsid w:val="00F1029B"/>
    <w:rsid w:val="00F10907"/>
    <w:rsid w:val="00F1164B"/>
    <w:rsid w:val="00F1317B"/>
    <w:rsid w:val="00F13C42"/>
    <w:rsid w:val="00F13DFB"/>
    <w:rsid w:val="00F13E8D"/>
    <w:rsid w:val="00F149A8"/>
    <w:rsid w:val="00F155FD"/>
    <w:rsid w:val="00F16606"/>
    <w:rsid w:val="00F1735D"/>
    <w:rsid w:val="00F20B39"/>
    <w:rsid w:val="00F20BF6"/>
    <w:rsid w:val="00F21D9E"/>
    <w:rsid w:val="00F22540"/>
    <w:rsid w:val="00F231A7"/>
    <w:rsid w:val="00F2368C"/>
    <w:rsid w:val="00F25A34"/>
    <w:rsid w:val="00F25CE1"/>
    <w:rsid w:val="00F26E38"/>
    <w:rsid w:val="00F27544"/>
    <w:rsid w:val="00F308E1"/>
    <w:rsid w:val="00F326CD"/>
    <w:rsid w:val="00F33D09"/>
    <w:rsid w:val="00F35F87"/>
    <w:rsid w:val="00F36965"/>
    <w:rsid w:val="00F36A3B"/>
    <w:rsid w:val="00F4014C"/>
    <w:rsid w:val="00F40280"/>
    <w:rsid w:val="00F40404"/>
    <w:rsid w:val="00F4179A"/>
    <w:rsid w:val="00F41942"/>
    <w:rsid w:val="00F42906"/>
    <w:rsid w:val="00F42BE5"/>
    <w:rsid w:val="00F42DD5"/>
    <w:rsid w:val="00F42E0A"/>
    <w:rsid w:val="00F42ECC"/>
    <w:rsid w:val="00F44CC5"/>
    <w:rsid w:val="00F4527C"/>
    <w:rsid w:val="00F463E3"/>
    <w:rsid w:val="00F47510"/>
    <w:rsid w:val="00F50E6A"/>
    <w:rsid w:val="00F547A3"/>
    <w:rsid w:val="00F556C1"/>
    <w:rsid w:val="00F56393"/>
    <w:rsid w:val="00F60900"/>
    <w:rsid w:val="00F610F5"/>
    <w:rsid w:val="00F6162A"/>
    <w:rsid w:val="00F619E9"/>
    <w:rsid w:val="00F64FD2"/>
    <w:rsid w:val="00F66468"/>
    <w:rsid w:val="00F6693F"/>
    <w:rsid w:val="00F66F95"/>
    <w:rsid w:val="00F70B19"/>
    <w:rsid w:val="00F71211"/>
    <w:rsid w:val="00F716FD"/>
    <w:rsid w:val="00F73E5F"/>
    <w:rsid w:val="00F7418E"/>
    <w:rsid w:val="00F74401"/>
    <w:rsid w:val="00F74E11"/>
    <w:rsid w:val="00F7607B"/>
    <w:rsid w:val="00F765BF"/>
    <w:rsid w:val="00F768F0"/>
    <w:rsid w:val="00F770F6"/>
    <w:rsid w:val="00F7788E"/>
    <w:rsid w:val="00F779F4"/>
    <w:rsid w:val="00F83E47"/>
    <w:rsid w:val="00F83ED4"/>
    <w:rsid w:val="00F840CC"/>
    <w:rsid w:val="00F84691"/>
    <w:rsid w:val="00F85E43"/>
    <w:rsid w:val="00F861F4"/>
    <w:rsid w:val="00F869A4"/>
    <w:rsid w:val="00F91ABE"/>
    <w:rsid w:val="00F92101"/>
    <w:rsid w:val="00F940AF"/>
    <w:rsid w:val="00F942A9"/>
    <w:rsid w:val="00F9450B"/>
    <w:rsid w:val="00F9494E"/>
    <w:rsid w:val="00F9609F"/>
    <w:rsid w:val="00F96119"/>
    <w:rsid w:val="00F97F79"/>
    <w:rsid w:val="00FA0129"/>
    <w:rsid w:val="00FA11F0"/>
    <w:rsid w:val="00FA15BE"/>
    <w:rsid w:val="00FA5BD6"/>
    <w:rsid w:val="00FA6882"/>
    <w:rsid w:val="00FA7556"/>
    <w:rsid w:val="00FB1C1F"/>
    <w:rsid w:val="00FB1E53"/>
    <w:rsid w:val="00FB35DD"/>
    <w:rsid w:val="00FB38CC"/>
    <w:rsid w:val="00FB3C77"/>
    <w:rsid w:val="00FB6642"/>
    <w:rsid w:val="00FB6957"/>
    <w:rsid w:val="00FB69C2"/>
    <w:rsid w:val="00FB6CC7"/>
    <w:rsid w:val="00FB7DD9"/>
    <w:rsid w:val="00FC047D"/>
    <w:rsid w:val="00FC1106"/>
    <w:rsid w:val="00FC1CA2"/>
    <w:rsid w:val="00FC1DA5"/>
    <w:rsid w:val="00FC22D3"/>
    <w:rsid w:val="00FC3392"/>
    <w:rsid w:val="00FC451A"/>
    <w:rsid w:val="00FC4DAF"/>
    <w:rsid w:val="00FC5EC6"/>
    <w:rsid w:val="00FC6848"/>
    <w:rsid w:val="00FC6EC5"/>
    <w:rsid w:val="00FC74E8"/>
    <w:rsid w:val="00FD0228"/>
    <w:rsid w:val="00FD0287"/>
    <w:rsid w:val="00FD1A43"/>
    <w:rsid w:val="00FD1D00"/>
    <w:rsid w:val="00FD28A8"/>
    <w:rsid w:val="00FD2910"/>
    <w:rsid w:val="00FD6D1D"/>
    <w:rsid w:val="00FD718C"/>
    <w:rsid w:val="00FE1AFB"/>
    <w:rsid w:val="00FE1C38"/>
    <w:rsid w:val="00FE1E66"/>
    <w:rsid w:val="00FE2930"/>
    <w:rsid w:val="00FE2BD4"/>
    <w:rsid w:val="00FE2C07"/>
    <w:rsid w:val="00FE3ADB"/>
    <w:rsid w:val="00FE43B3"/>
    <w:rsid w:val="00FE44FE"/>
    <w:rsid w:val="00FE4D1A"/>
    <w:rsid w:val="00FE6472"/>
    <w:rsid w:val="00FE677C"/>
    <w:rsid w:val="00FE69C7"/>
    <w:rsid w:val="00FE792C"/>
    <w:rsid w:val="00FE7D09"/>
    <w:rsid w:val="00FF0684"/>
    <w:rsid w:val="00FF0EAB"/>
    <w:rsid w:val="00FF154E"/>
    <w:rsid w:val="00FF3D54"/>
    <w:rsid w:val="00FF4F49"/>
    <w:rsid w:val="00FF5855"/>
    <w:rsid w:val="00FF7218"/>
    <w:rsid w:val="00FF7A8C"/>
    <w:rsid w:val="01005DB1"/>
    <w:rsid w:val="01017CE7"/>
    <w:rsid w:val="01143880"/>
    <w:rsid w:val="0115056A"/>
    <w:rsid w:val="01182383"/>
    <w:rsid w:val="011E581F"/>
    <w:rsid w:val="01202D82"/>
    <w:rsid w:val="0124290C"/>
    <w:rsid w:val="012E4C14"/>
    <w:rsid w:val="0135171C"/>
    <w:rsid w:val="013D30E8"/>
    <w:rsid w:val="01411346"/>
    <w:rsid w:val="01431FD5"/>
    <w:rsid w:val="01451D15"/>
    <w:rsid w:val="014E5F60"/>
    <w:rsid w:val="01535256"/>
    <w:rsid w:val="01637F69"/>
    <w:rsid w:val="0164589E"/>
    <w:rsid w:val="016536DA"/>
    <w:rsid w:val="016A3D9B"/>
    <w:rsid w:val="016A43A8"/>
    <w:rsid w:val="017207B6"/>
    <w:rsid w:val="01720E16"/>
    <w:rsid w:val="01721FFB"/>
    <w:rsid w:val="0175412B"/>
    <w:rsid w:val="017B6520"/>
    <w:rsid w:val="01857332"/>
    <w:rsid w:val="018C717E"/>
    <w:rsid w:val="01912605"/>
    <w:rsid w:val="0192431C"/>
    <w:rsid w:val="019563AF"/>
    <w:rsid w:val="01977C67"/>
    <w:rsid w:val="01A76BA4"/>
    <w:rsid w:val="01A94AEF"/>
    <w:rsid w:val="01B07E2A"/>
    <w:rsid w:val="01B2678B"/>
    <w:rsid w:val="01BC269D"/>
    <w:rsid w:val="01D049CB"/>
    <w:rsid w:val="01D73439"/>
    <w:rsid w:val="01D819D3"/>
    <w:rsid w:val="01DF66DE"/>
    <w:rsid w:val="01E2497B"/>
    <w:rsid w:val="01E64699"/>
    <w:rsid w:val="01F377E8"/>
    <w:rsid w:val="02054F63"/>
    <w:rsid w:val="02057E76"/>
    <w:rsid w:val="020E0E5F"/>
    <w:rsid w:val="020F0401"/>
    <w:rsid w:val="021024F2"/>
    <w:rsid w:val="021C04C0"/>
    <w:rsid w:val="022600B1"/>
    <w:rsid w:val="02260FCE"/>
    <w:rsid w:val="022C09AC"/>
    <w:rsid w:val="022D3274"/>
    <w:rsid w:val="02326C49"/>
    <w:rsid w:val="02360906"/>
    <w:rsid w:val="02386790"/>
    <w:rsid w:val="024135F6"/>
    <w:rsid w:val="024A71B3"/>
    <w:rsid w:val="024D7CAD"/>
    <w:rsid w:val="02534DB7"/>
    <w:rsid w:val="025E5450"/>
    <w:rsid w:val="026C23F3"/>
    <w:rsid w:val="026E5D6D"/>
    <w:rsid w:val="02761A23"/>
    <w:rsid w:val="02790E34"/>
    <w:rsid w:val="027E5620"/>
    <w:rsid w:val="02803A4C"/>
    <w:rsid w:val="02835C86"/>
    <w:rsid w:val="028735C0"/>
    <w:rsid w:val="029E0CE7"/>
    <w:rsid w:val="02AC4A5E"/>
    <w:rsid w:val="02B15FCC"/>
    <w:rsid w:val="02B21CED"/>
    <w:rsid w:val="02C12229"/>
    <w:rsid w:val="02C94ACA"/>
    <w:rsid w:val="02CE0DCA"/>
    <w:rsid w:val="02D02D23"/>
    <w:rsid w:val="02DA3DAB"/>
    <w:rsid w:val="02DE1C09"/>
    <w:rsid w:val="02E21FD1"/>
    <w:rsid w:val="02E41ED0"/>
    <w:rsid w:val="02EC6289"/>
    <w:rsid w:val="02EF4050"/>
    <w:rsid w:val="02F91A24"/>
    <w:rsid w:val="02FE5245"/>
    <w:rsid w:val="03043971"/>
    <w:rsid w:val="030C7639"/>
    <w:rsid w:val="030E7BA2"/>
    <w:rsid w:val="030F1642"/>
    <w:rsid w:val="031177DE"/>
    <w:rsid w:val="03121CCE"/>
    <w:rsid w:val="031453B4"/>
    <w:rsid w:val="03163E8D"/>
    <w:rsid w:val="03222F32"/>
    <w:rsid w:val="032322F3"/>
    <w:rsid w:val="03282B7E"/>
    <w:rsid w:val="03342C10"/>
    <w:rsid w:val="0335077C"/>
    <w:rsid w:val="033D3000"/>
    <w:rsid w:val="033D6406"/>
    <w:rsid w:val="034239E9"/>
    <w:rsid w:val="0356685B"/>
    <w:rsid w:val="035E09A6"/>
    <w:rsid w:val="035E111B"/>
    <w:rsid w:val="03600C4F"/>
    <w:rsid w:val="036624C8"/>
    <w:rsid w:val="03666019"/>
    <w:rsid w:val="036B0A6D"/>
    <w:rsid w:val="03725716"/>
    <w:rsid w:val="03773BEC"/>
    <w:rsid w:val="03773F0D"/>
    <w:rsid w:val="03860823"/>
    <w:rsid w:val="038A2CF9"/>
    <w:rsid w:val="038B20EA"/>
    <w:rsid w:val="03934B4D"/>
    <w:rsid w:val="039A76C4"/>
    <w:rsid w:val="039B547E"/>
    <w:rsid w:val="039B5787"/>
    <w:rsid w:val="039C64E9"/>
    <w:rsid w:val="039E1CA4"/>
    <w:rsid w:val="03A74FEF"/>
    <w:rsid w:val="03A9427A"/>
    <w:rsid w:val="03BB43B3"/>
    <w:rsid w:val="03BE3364"/>
    <w:rsid w:val="03C2136A"/>
    <w:rsid w:val="03C434C6"/>
    <w:rsid w:val="03C71BF2"/>
    <w:rsid w:val="03C759FC"/>
    <w:rsid w:val="03C82FE9"/>
    <w:rsid w:val="03C9797F"/>
    <w:rsid w:val="03D406EC"/>
    <w:rsid w:val="03D42475"/>
    <w:rsid w:val="03D71D1A"/>
    <w:rsid w:val="03DA0645"/>
    <w:rsid w:val="03DA46DD"/>
    <w:rsid w:val="03DB0C68"/>
    <w:rsid w:val="03DB4C60"/>
    <w:rsid w:val="03EF4BD9"/>
    <w:rsid w:val="03F23DF8"/>
    <w:rsid w:val="03F26877"/>
    <w:rsid w:val="03FB6214"/>
    <w:rsid w:val="03FB7B26"/>
    <w:rsid w:val="04075B85"/>
    <w:rsid w:val="04125684"/>
    <w:rsid w:val="04137853"/>
    <w:rsid w:val="041438DB"/>
    <w:rsid w:val="04156573"/>
    <w:rsid w:val="04172830"/>
    <w:rsid w:val="041C484C"/>
    <w:rsid w:val="042208B2"/>
    <w:rsid w:val="042265CB"/>
    <w:rsid w:val="042C7F16"/>
    <w:rsid w:val="042D7A21"/>
    <w:rsid w:val="04324FB5"/>
    <w:rsid w:val="043768F0"/>
    <w:rsid w:val="044165A7"/>
    <w:rsid w:val="044530EE"/>
    <w:rsid w:val="04476229"/>
    <w:rsid w:val="04500048"/>
    <w:rsid w:val="0452773B"/>
    <w:rsid w:val="0454760A"/>
    <w:rsid w:val="045D3977"/>
    <w:rsid w:val="04670428"/>
    <w:rsid w:val="04675F68"/>
    <w:rsid w:val="04736784"/>
    <w:rsid w:val="04774A29"/>
    <w:rsid w:val="0478370A"/>
    <w:rsid w:val="047D58E8"/>
    <w:rsid w:val="048018FB"/>
    <w:rsid w:val="0485184C"/>
    <w:rsid w:val="04867DE1"/>
    <w:rsid w:val="048F138E"/>
    <w:rsid w:val="04961717"/>
    <w:rsid w:val="049B293D"/>
    <w:rsid w:val="049C5ABE"/>
    <w:rsid w:val="049E60EB"/>
    <w:rsid w:val="04A13F29"/>
    <w:rsid w:val="04A41982"/>
    <w:rsid w:val="04A45B00"/>
    <w:rsid w:val="04A60672"/>
    <w:rsid w:val="04BA3D8B"/>
    <w:rsid w:val="04BA7A38"/>
    <w:rsid w:val="04C04170"/>
    <w:rsid w:val="04C20C4F"/>
    <w:rsid w:val="04C23E51"/>
    <w:rsid w:val="04C321D7"/>
    <w:rsid w:val="04CC03DE"/>
    <w:rsid w:val="04CE2289"/>
    <w:rsid w:val="04D2046D"/>
    <w:rsid w:val="04D941B9"/>
    <w:rsid w:val="04E141F1"/>
    <w:rsid w:val="04E220F8"/>
    <w:rsid w:val="04F11E1E"/>
    <w:rsid w:val="050053AF"/>
    <w:rsid w:val="050111EA"/>
    <w:rsid w:val="05030600"/>
    <w:rsid w:val="05052990"/>
    <w:rsid w:val="050579F8"/>
    <w:rsid w:val="050647BA"/>
    <w:rsid w:val="05102649"/>
    <w:rsid w:val="051045D5"/>
    <w:rsid w:val="0516326E"/>
    <w:rsid w:val="05241F13"/>
    <w:rsid w:val="05244A72"/>
    <w:rsid w:val="052967A1"/>
    <w:rsid w:val="052E1A03"/>
    <w:rsid w:val="0536356D"/>
    <w:rsid w:val="053B3477"/>
    <w:rsid w:val="053C2E2C"/>
    <w:rsid w:val="053C7F4B"/>
    <w:rsid w:val="053F6734"/>
    <w:rsid w:val="05436266"/>
    <w:rsid w:val="05440265"/>
    <w:rsid w:val="054E5E56"/>
    <w:rsid w:val="05591EA2"/>
    <w:rsid w:val="056148EA"/>
    <w:rsid w:val="05625194"/>
    <w:rsid w:val="05781771"/>
    <w:rsid w:val="05791418"/>
    <w:rsid w:val="05832CE0"/>
    <w:rsid w:val="05872332"/>
    <w:rsid w:val="058764DA"/>
    <w:rsid w:val="05964D4B"/>
    <w:rsid w:val="059B4FC9"/>
    <w:rsid w:val="059E4A25"/>
    <w:rsid w:val="059F4097"/>
    <w:rsid w:val="05A21028"/>
    <w:rsid w:val="05AC0286"/>
    <w:rsid w:val="05B75C36"/>
    <w:rsid w:val="05B93400"/>
    <w:rsid w:val="05B962DE"/>
    <w:rsid w:val="05C94D1F"/>
    <w:rsid w:val="05CD3524"/>
    <w:rsid w:val="05D20DBD"/>
    <w:rsid w:val="05D22FFD"/>
    <w:rsid w:val="05D72B72"/>
    <w:rsid w:val="05DA13E9"/>
    <w:rsid w:val="05DB0613"/>
    <w:rsid w:val="05DD321D"/>
    <w:rsid w:val="05E4607E"/>
    <w:rsid w:val="05EB01A8"/>
    <w:rsid w:val="05FA58AF"/>
    <w:rsid w:val="05FB5C56"/>
    <w:rsid w:val="06032CED"/>
    <w:rsid w:val="060D61E2"/>
    <w:rsid w:val="060D7E14"/>
    <w:rsid w:val="060F540D"/>
    <w:rsid w:val="0612595E"/>
    <w:rsid w:val="061732B9"/>
    <w:rsid w:val="06252C96"/>
    <w:rsid w:val="063168EA"/>
    <w:rsid w:val="063501C0"/>
    <w:rsid w:val="063A1818"/>
    <w:rsid w:val="063F2EE6"/>
    <w:rsid w:val="064A3A2C"/>
    <w:rsid w:val="064B61CA"/>
    <w:rsid w:val="06510865"/>
    <w:rsid w:val="06576B48"/>
    <w:rsid w:val="06584C0C"/>
    <w:rsid w:val="065908C6"/>
    <w:rsid w:val="065918BF"/>
    <w:rsid w:val="065E703B"/>
    <w:rsid w:val="065F2D77"/>
    <w:rsid w:val="0673486E"/>
    <w:rsid w:val="067555E5"/>
    <w:rsid w:val="067E65A3"/>
    <w:rsid w:val="0689022C"/>
    <w:rsid w:val="068B08AA"/>
    <w:rsid w:val="068B4176"/>
    <w:rsid w:val="06941F29"/>
    <w:rsid w:val="069A09B5"/>
    <w:rsid w:val="069C478E"/>
    <w:rsid w:val="06A546D7"/>
    <w:rsid w:val="06A76455"/>
    <w:rsid w:val="06A81B07"/>
    <w:rsid w:val="06AF6BAE"/>
    <w:rsid w:val="06B2530C"/>
    <w:rsid w:val="06C16473"/>
    <w:rsid w:val="06CC096E"/>
    <w:rsid w:val="06D13CB2"/>
    <w:rsid w:val="06D65889"/>
    <w:rsid w:val="06E04EF4"/>
    <w:rsid w:val="06E325E4"/>
    <w:rsid w:val="06E64FFD"/>
    <w:rsid w:val="06F33F73"/>
    <w:rsid w:val="07073999"/>
    <w:rsid w:val="0716766F"/>
    <w:rsid w:val="07180C1C"/>
    <w:rsid w:val="071816B9"/>
    <w:rsid w:val="07186887"/>
    <w:rsid w:val="071F4118"/>
    <w:rsid w:val="072264A4"/>
    <w:rsid w:val="07327F61"/>
    <w:rsid w:val="0739088E"/>
    <w:rsid w:val="073B3B4B"/>
    <w:rsid w:val="073E0101"/>
    <w:rsid w:val="073E0B95"/>
    <w:rsid w:val="0740337B"/>
    <w:rsid w:val="07424FAE"/>
    <w:rsid w:val="07654646"/>
    <w:rsid w:val="076B1310"/>
    <w:rsid w:val="07736A4D"/>
    <w:rsid w:val="077B4D28"/>
    <w:rsid w:val="077C68FB"/>
    <w:rsid w:val="078E324E"/>
    <w:rsid w:val="078E508B"/>
    <w:rsid w:val="079A31AA"/>
    <w:rsid w:val="079B1591"/>
    <w:rsid w:val="07A06528"/>
    <w:rsid w:val="07A46D01"/>
    <w:rsid w:val="07A559B3"/>
    <w:rsid w:val="07A8184A"/>
    <w:rsid w:val="07AB32B3"/>
    <w:rsid w:val="07B27176"/>
    <w:rsid w:val="07BB6C96"/>
    <w:rsid w:val="07BD30F6"/>
    <w:rsid w:val="07C63148"/>
    <w:rsid w:val="07C721A0"/>
    <w:rsid w:val="07C87FE7"/>
    <w:rsid w:val="07C96D08"/>
    <w:rsid w:val="07CB590C"/>
    <w:rsid w:val="07CE2ACA"/>
    <w:rsid w:val="07CF069E"/>
    <w:rsid w:val="07D711AC"/>
    <w:rsid w:val="07E0526E"/>
    <w:rsid w:val="07E878E1"/>
    <w:rsid w:val="07E90D51"/>
    <w:rsid w:val="07EC300C"/>
    <w:rsid w:val="07ED0CB9"/>
    <w:rsid w:val="07ED57FE"/>
    <w:rsid w:val="07EF3D77"/>
    <w:rsid w:val="07F0006A"/>
    <w:rsid w:val="07F336CD"/>
    <w:rsid w:val="07F95A14"/>
    <w:rsid w:val="080E6FF4"/>
    <w:rsid w:val="08104329"/>
    <w:rsid w:val="081A6FD7"/>
    <w:rsid w:val="081B45A2"/>
    <w:rsid w:val="082D7EDA"/>
    <w:rsid w:val="08320AB6"/>
    <w:rsid w:val="084218BC"/>
    <w:rsid w:val="08432221"/>
    <w:rsid w:val="08472813"/>
    <w:rsid w:val="08513FB5"/>
    <w:rsid w:val="08553956"/>
    <w:rsid w:val="085C276A"/>
    <w:rsid w:val="0864633A"/>
    <w:rsid w:val="086C672B"/>
    <w:rsid w:val="086D6BCB"/>
    <w:rsid w:val="087566CB"/>
    <w:rsid w:val="087D250F"/>
    <w:rsid w:val="088D5D2F"/>
    <w:rsid w:val="089E3FE4"/>
    <w:rsid w:val="08A143A1"/>
    <w:rsid w:val="08AA519C"/>
    <w:rsid w:val="08B13181"/>
    <w:rsid w:val="08B922EF"/>
    <w:rsid w:val="08B959C3"/>
    <w:rsid w:val="08C04B70"/>
    <w:rsid w:val="08C37C1E"/>
    <w:rsid w:val="08DB4D77"/>
    <w:rsid w:val="08DD444D"/>
    <w:rsid w:val="08E07A81"/>
    <w:rsid w:val="08E362C5"/>
    <w:rsid w:val="08E45D31"/>
    <w:rsid w:val="08EE3CEF"/>
    <w:rsid w:val="08F72D04"/>
    <w:rsid w:val="08F91781"/>
    <w:rsid w:val="08FC45B4"/>
    <w:rsid w:val="09040668"/>
    <w:rsid w:val="09047901"/>
    <w:rsid w:val="090B3A12"/>
    <w:rsid w:val="090C6479"/>
    <w:rsid w:val="090D002A"/>
    <w:rsid w:val="090E462B"/>
    <w:rsid w:val="0917083D"/>
    <w:rsid w:val="091D703F"/>
    <w:rsid w:val="0923165A"/>
    <w:rsid w:val="092B2FA5"/>
    <w:rsid w:val="092D7299"/>
    <w:rsid w:val="093135E4"/>
    <w:rsid w:val="094338E4"/>
    <w:rsid w:val="09455341"/>
    <w:rsid w:val="09526612"/>
    <w:rsid w:val="0968082A"/>
    <w:rsid w:val="09747425"/>
    <w:rsid w:val="09901A51"/>
    <w:rsid w:val="0991731D"/>
    <w:rsid w:val="09953479"/>
    <w:rsid w:val="09983E26"/>
    <w:rsid w:val="099A06F4"/>
    <w:rsid w:val="099C5665"/>
    <w:rsid w:val="09A73DA4"/>
    <w:rsid w:val="09A8254E"/>
    <w:rsid w:val="09B9101E"/>
    <w:rsid w:val="09BD61C3"/>
    <w:rsid w:val="09C45B4D"/>
    <w:rsid w:val="09C545F0"/>
    <w:rsid w:val="09C85309"/>
    <w:rsid w:val="09CB60DE"/>
    <w:rsid w:val="09D0503C"/>
    <w:rsid w:val="09D138E8"/>
    <w:rsid w:val="09D17D38"/>
    <w:rsid w:val="09D24746"/>
    <w:rsid w:val="09DB5CB4"/>
    <w:rsid w:val="09DD33C7"/>
    <w:rsid w:val="09DF2CA1"/>
    <w:rsid w:val="09DF56A9"/>
    <w:rsid w:val="09E21359"/>
    <w:rsid w:val="09E26F94"/>
    <w:rsid w:val="09E74FB7"/>
    <w:rsid w:val="09E9278C"/>
    <w:rsid w:val="09ED78B9"/>
    <w:rsid w:val="09EE5292"/>
    <w:rsid w:val="09F474E2"/>
    <w:rsid w:val="09FB48D0"/>
    <w:rsid w:val="09FF4C1E"/>
    <w:rsid w:val="0A022FD4"/>
    <w:rsid w:val="0A097B6C"/>
    <w:rsid w:val="0A143053"/>
    <w:rsid w:val="0A1559FD"/>
    <w:rsid w:val="0A166FEB"/>
    <w:rsid w:val="0A1B24D3"/>
    <w:rsid w:val="0A1B6250"/>
    <w:rsid w:val="0A232740"/>
    <w:rsid w:val="0A242D01"/>
    <w:rsid w:val="0A3234FD"/>
    <w:rsid w:val="0A3D3440"/>
    <w:rsid w:val="0A4741E9"/>
    <w:rsid w:val="0A4964C4"/>
    <w:rsid w:val="0A520CAD"/>
    <w:rsid w:val="0A5A0687"/>
    <w:rsid w:val="0A5C66B9"/>
    <w:rsid w:val="0A5D022A"/>
    <w:rsid w:val="0A5E5A66"/>
    <w:rsid w:val="0A633B7D"/>
    <w:rsid w:val="0A6371D1"/>
    <w:rsid w:val="0A664058"/>
    <w:rsid w:val="0A7236FB"/>
    <w:rsid w:val="0A735E79"/>
    <w:rsid w:val="0A742157"/>
    <w:rsid w:val="0A7D4C0C"/>
    <w:rsid w:val="0A813DA5"/>
    <w:rsid w:val="0A86598A"/>
    <w:rsid w:val="0A883030"/>
    <w:rsid w:val="0A907D4A"/>
    <w:rsid w:val="0A916DE5"/>
    <w:rsid w:val="0A944FA0"/>
    <w:rsid w:val="0A962E90"/>
    <w:rsid w:val="0A975A06"/>
    <w:rsid w:val="0A9B41CE"/>
    <w:rsid w:val="0A9D0A8E"/>
    <w:rsid w:val="0AA30E8F"/>
    <w:rsid w:val="0AA538DD"/>
    <w:rsid w:val="0AAF616B"/>
    <w:rsid w:val="0AB23C77"/>
    <w:rsid w:val="0ABA4005"/>
    <w:rsid w:val="0ABA5D61"/>
    <w:rsid w:val="0AC752F3"/>
    <w:rsid w:val="0ACA521A"/>
    <w:rsid w:val="0ACE66B6"/>
    <w:rsid w:val="0ACF137F"/>
    <w:rsid w:val="0AD04E39"/>
    <w:rsid w:val="0AD06F0D"/>
    <w:rsid w:val="0AD2156B"/>
    <w:rsid w:val="0AD4009D"/>
    <w:rsid w:val="0ADF675E"/>
    <w:rsid w:val="0AE14B98"/>
    <w:rsid w:val="0AE32A8C"/>
    <w:rsid w:val="0AEA6160"/>
    <w:rsid w:val="0AED162E"/>
    <w:rsid w:val="0AF17461"/>
    <w:rsid w:val="0AFE0169"/>
    <w:rsid w:val="0B027EB0"/>
    <w:rsid w:val="0B051290"/>
    <w:rsid w:val="0B0C107B"/>
    <w:rsid w:val="0B130042"/>
    <w:rsid w:val="0B1450F9"/>
    <w:rsid w:val="0B1965DC"/>
    <w:rsid w:val="0B22512E"/>
    <w:rsid w:val="0B26204B"/>
    <w:rsid w:val="0B2A27C6"/>
    <w:rsid w:val="0B2E731D"/>
    <w:rsid w:val="0B33391E"/>
    <w:rsid w:val="0B394CF1"/>
    <w:rsid w:val="0B3B5B0D"/>
    <w:rsid w:val="0B4A2C05"/>
    <w:rsid w:val="0B50723E"/>
    <w:rsid w:val="0B5C29F4"/>
    <w:rsid w:val="0B5C4925"/>
    <w:rsid w:val="0B5E70DD"/>
    <w:rsid w:val="0B617DC8"/>
    <w:rsid w:val="0B680DE1"/>
    <w:rsid w:val="0B875174"/>
    <w:rsid w:val="0B9107FE"/>
    <w:rsid w:val="0B9B03F4"/>
    <w:rsid w:val="0BA16A1E"/>
    <w:rsid w:val="0BA3597E"/>
    <w:rsid w:val="0BA867BE"/>
    <w:rsid w:val="0BAF7824"/>
    <w:rsid w:val="0BB020ED"/>
    <w:rsid w:val="0BB3742F"/>
    <w:rsid w:val="0BB3776D"/>
    <w:rsid w:val="0BB61B2F"/>
    <w:rsid w:val="0BBA5009"/>
    <w:rsid w:val="0BBB5547"/>
    <w:rsid w:val="0BC64DD6"/>
    <w:rsid w:val="0BC82D71"/>
    <w:rsid w:val="0BD52E41"/>
    <w:rsid w:val="0BD56DAD"/>
    <w:rsid w:val="0BD60B11"/>
    <w:rsid w:val="0BDF1A7F"/>
    <w:rsid w:val="0BE40F46"/>
    <w:rsid w:val="0BE46CB2"/>
    <w:rsid w:val="0BEB4FE5"/>
    <w:rsid w:val="0BEE0AC7"/>
    <w:rsid w:val="0BF32202"/>
    <w:rsid w:val="0BF50CB7"/>
    <w:rsid w:val="0BF55DCA"/>
    <w:rsid w:val="0BF7193B"/>
    <w:rsid w:val="0C0A1E82"/>
    <w:rsid w:val="0C0D56A5"/>
    <w:rsid w:val="0C146137"/>
    <w:rsid w:val="0C1A555E"/>
    <w:rsid w:val="0C1E151B"/>
    <w:rsid w:val="0C236497"/>
    <w:rsid w:val="0C274713"/>
    <w:rsid w:val="0C2A5BEC"/>
    <w:rsid w:val="0C2F64D8"/>
    <w:rsid w:val="0C3249E4"/>
    <w:rsid w:val="0C37325A"/>
    <w:rsid w:val="0C3A2378"/>
    <w:rsid w:val="0C3F2982"/>
    <w:rsid w:val="0C475B3D"/>
    <w:rsid w:val="0C4A3392"/>
    <w:rsid w:val="0C576C12"/>
    <w:rsid w:val="0C595F1D"/>
    <w:rsid w:val="0C62122B"/>
    <w:rsid w:val="0C654F12"/>
    <w:rsid w:val="0C684418"/>
    <w:rsid w:val="0C7053AF"/>
    <w:rsid w:val="0C77599A"/>
    <w:rsid w:val="0C7D0BF2"/>
    <w:rsid w:val="0C7E3E45"/>
    <w:rsid w:val="0C83190B"/>
    <w:rsid w:val="0C8B0757"/>
    <w:rsid w:val="0C8D3F23"/>
    <w:rsid w:val="0C8D502A"/>
    <w:rsid w:val="0C9A50CA"/>
    <w:rsid w:val="0C9E3B95"/>
    <w:rsid w:val="0CA928FE"/>
    <w:rsid w:val="0CAF0DB9"/>
    <w:rsid w:val="0CB13C67"/>
    <w:rsid w:val="0CB2276F"/>
    <w:rsid w:val="0CB46438"/>
    <w:rsid w:val="0CC247C4"/>
    <w:rsid w:val="0CCB42D6"/>
    <w:rsid w:val="0CCC4E21"/>
    <w:rsid w:val="0CD85E48"/>
    <w:rsid w:val="0CDD4848"/>
    <w:rsid w:val="0CDE7F86"/>
    <w:rsid w:val="0CE10D53"/>
    <w:rsid w:val="0CE14581"/>
    <w:rsid w:val="0CE5019F"/>
    <w:rsid w:val="0CE62166"/>
    <w:rsid w:val="0CF172F8"/>
    <w:rsid w:val="0CF432A6"/>
    <w:rsid w:val="0CFC0D6C"/>
    <w:rsid w:val="0CFE5C9E"/>
    <w:rsid w:val="0D04353B"/>
    <w:rsid w:val="0D065CAB"/>
    <w:rsid w:val="0D13093C"/>
    <w:rsid w:val="0D1D4994"/>
    <w:rsid w:val="0D24217D"/>
    <w:rsid w:val="0D271C9F"/>
    <w:rsid w:val="0D2E2807"/>
    <w:rsid w:val="0D323BF1"/>
    <w:rsid w:val="0D352EF4"/>
    <w:rsid w:val="0D3A6962"/>
    <w:rsid w:val="0D4B6A32"/>
    <w:rsid w:val="0D4F1427"/>
    <w:rsid w:val="0D564B32"/>
    <w:rsid w:val="0D570718"/>
    <w:rsid w:val="0D835330"/>
    <w:rsid w:val="0D86764D"/>
    <w:rsid w:val="0D8B635A"/>
    <w:rsid w:val="0D8D40F4"/>
    <w:rsid w:val="0D8D5397"/>
    <w:rsid w:val="0D903F76"/>
    <w:rsid w:val="0D952460"/>
    <w:rsid w:val="0D9742E3"/>
    <w:rsid w:val="0D9C1EC0"/>
    <w:rsid w:val="0DB042C8"/>
    <w:rsid w:val="0DB424B1"/>
    <w:rsid w:val="0DB97782"/>
    <w:rsid w:val="0DC93CF9"/>
    <w:rsid w:val="0DD14AEF"/>
    <w:rsid w:val="0DD25BC5"/>
    <w:rsid w:val="0DDA7CA8"/>
    <w:rsid w:val="0DE30FF7"/>
    <w:rsid w:val="0DE77DBC"/>
    <w:rsid w:val="0DEA271A"/>
    <w:rsid w:val="0DEC40BF"/>
    <w:rsid w:val="0DED1666"/>
    <w:rsid w:val="0DF17C66"/>
    <w:rsid w:val="0DF21BBB"/>
    <w:rsid w:val="0E0C1090"/>
    <w:rsid w:val="0E1C4008"/>
    <w:rsid w:val="0E1F2F4F"/>
    <w:rsid w:val="0E3166B5"/>
    <w:rsid w:val="0E351C30"/>
    <w:rsid w:val="0E354233"/>
    <w:rsid w:val="0E3C2176"/>
    <w:rsid w:val="0E3E4F61"/>
    <w:rsid w:val="0E3F4B23"/>
    <w:rsid w:val="0E4744BB"/>
    <w:rsid w:val="0E49401F"/>
    <w:rsid w:val="0E4C3CD7"/>
    <w:rsid w:val="0E586E28"/>
    <w:rsid w:val="0E5C1B0B"/>
    <w:rsid w:val="0E614D11"/>
    <w:rsid w:val="0E672C50"/>
    <w:rsid w:val="0E735660"/>
    <w:rsid w:val="0E7730F2"/>
    <w:rsid w:val="0E7A0651"/>
    <w:rsid w:val="0E833FBE"/>
    <w:rsid w:val="0E887528"/>
    <w:rsid w:val="0E8B3F0E"/>
    <w:rsid w:val="0E9450CD"/>
    <w:rsid w:val="0E9D7ABB"/>
    <w:rsid w:val="0E9D7D7C"/>
    <w:rsid w:val="0E9E7EBC"/>
    <w:rsid w:val="0EA1357D"/>
    <w:rsid w:val="0EA35E9A"/>
    <w:rsid w:val="0EAD5C42"/>
    <w:rsid w:val="0EAD7186"/>
    <w:rsid w:val="0EAE068A"/>
    <w:rsid w:val="0EB046EF"/>
    <w:rsid w:val="0EB05C4A"/>
    <w:rsid w:val="0EB3385F"/>
    <w:rsid w:val="0EB76BB7"/>
    <w:rsid w:val="0EBD7325"/>
    <w:rsid w:val="0EBE6504"/>
    <w:rsid w:val="0EC01265"/>
    <w:rsid w:val="0EC35C60"/>
    <w:rsid w:val="0ED16111"/>
    <w:rsid w:val="0ED80009"/>
    <w:rsid w:val="0EE51D9F"/>
    <w:rsid w:val="0EE86117"/>
    <w:rsid w:val="0EE97689"/>
    <w:rsid w:val="0EEC19E2"/>
    <w:rsid w:val="0EF42E4B"/>
    <w:rsid w:val="0EF51160"/>
    <w:rsid w:val="0EF83368"/>
    <w:rsid w:val="0F007C5B"/>
    <w:rsid w:val="0F01070D"/>
    <w:rsid w:val="0F017539"/>
    <w:rsid w:val="0F064A55"/>
    <w:rsid w:val="0F0B6AFD"/>
    <w:rsid w:val="0F103DB7"/>
    <w:rsid w:val="0F145954"/>
    <w:rsid w:val="0F163546"/>
    <w:rsid w:val="0F1957DE"/>
    <w:rsid w:val="0F1B619E"/>
    <w:rsid w:val="0F2256E3"/>
    <w:rsid w:val="0F276C13"/>
    <w:rsid w:val="0F290623"/>
    <w:rsid w:val="0F2916C8"/>
    <w:rsid w:val="0F29302D"/>
    <w:rsid w:val="0F2B61B8"/>
    <w:rsid w:val="0F2C0F3D"/>
    <w:rsid w:val="0F2C329C"/>
    <w:rsid w:val="0F2C49E4"/>
    <w:rsid w:val="0F3C2334"/>
    <w:rsid w:val="0F3C4C5A"/>
    <w:rsid w:val="0F463D1F"/>
    <w:rsid w:val="0F4B3C1B"/>
    <w:rsid w:val="0F5D3971"/>
    <w:rsid w:val="0F624DA4"/>
    <w:rsid w:val="0F627C7B"/>
    <w:rsid w:val="0F6415FD"/>
    <w:rsid w:val="0F665D19"/>
    <w:rsid w:val="0F68162A"/>
    <w:rsid w:val="0F6C7136"/>
    <w:rsid w:val="0F6E7959"/>
    <w:rsid w:val="0F745CD6"/>
    <w:rsid w:val="0F7712CF"/>
    <w:rsid w:val="0F775989"/>
    <w:rsid w:val="0F8833E1"/>
    <w:rsid w:val="0F890584"/>
    <w:rsid w:val="0F91260D"/>
    <w:rsid w:val="0F92750F"/>
    <w:rsid w:val="0F9C06C9"/>
    <w:rsid w:val="0F9C2CCF"/>
    <w:rsid w:val="0F9C718F"/>
    <w:rsid w:val="0FA324F6"/>
    <w:rsid w:val="0FA9578A"/>
    <w:rsid w:val="0FAC7C32"/>
    <w:rsid w:val="0FAE4D6F"/>
    <w:rsid w:val="0FB4530F"/>
    <w:rsid w:val="0FB66F64"/>
    <w:rsid w:val="0FCA794F"/>
    <w:rsid w:val="0FD23AE6"/>
    <w:rsid w:val="0FDA394D"/>
    <w:rsid w:val="0FDD42FC"/>
    <w:rsid w:val="0FE413C6"/>
    <w:rsid w:val="0FE8393D"/>
    <w:rsid w:val="0FE85F1A"/>
    <w:rsid w:val="0FEC6331"/>
    <w:rsid w:val="0FF13CD1"/>
    <w:rsid w:val="0FF50EEF"/>
    <w:rsid w:val="100D0407"/>
    <w:rsid w:val="1010088F"/>
    <w:rsid w:val="1014549B"/>
    <w:rsid w:val="101A5C37"/>
    <w:rsid w:val="102B7A75"/>
    <w:rsid w:val="103003F2"/>
    <w:rsid w:val="10311C03"/>
    <w:rsid w:val="10373F27"/>
    <w:rsid w:val="1052212A"/>
    <w:rsid w:val="10552714"/>
    <w:rsid w:val="105B39F5"/>
    <w:rsid w:val="105C7B28"/>
    <w:rsid w:val="106546CF"/>
    <w:rsid w:val="10663BC8"/>
    <w:rsid w:val="10681E71"/>
    <w:rsid w:val="106F109B"/>
    <w:rsid w:val="1074106A"/>
    <w:rsid w:val="1088005A"/>
    <w:rsid w:val="108A3F9C"/>
    <w:rsid w:val="10971820"/>
    <w:rsid w:val="109D6F42"/>
    <w:rsid w:val="10A138D3"/>
    <w:rsid w:val="10A2383B"/>
    <w:rsid w:val="10AD2594"/>
    <w:rsid w:val="10AD36A2"/>
    <w:rsid w:val="10B52367"/>
    <w:rsid w:val="10BB33AB"/>
    <w:rsid w:val="10BC09F6"/>
    <w:rsid w:val="10C03199"/>
    <w:rsid w:val="10C3514A"/>
    <w:rsid w:val="10C915EC"/>
    <w:rsid w:val="10D65074"/>
    <w:rsid w:val="10D77783"/>
    <w:rsid w:val="10DE614F"/>
    <w:rsid w:val="10EB6A92"/>
    <w:rsid w:val="1107592E"/>
    <w:rsid w:val="1109400C"/>
    <w:rsid w:val="11095CC5"/>
    <w:rsid w:val="110C67B1"/>
    <w:rsid w:val="110D51DC"/>
    <w:rsid w:val="110F4C6D"/>
    <w:rsid w:val="110F6EB1"/>
    <w:rsid w:val="111F7050"/>
    <w:rsid w:val="1125340D"/>
    <w:rsid w:val="11262B57"/>
    <w:rsid w:val="11285AD7"/>
    <w:rsid w:val="112B4773"/>
    <w:rsid w:val="113B0603"/>
    <w:rsid w:val="1144054B"/>
    <w:rsid w:val="1147538C"/>
    <w:rsid w:val="115740BC"/>
    <w:rsid w:val="1158691D"/>
    <w:rsid w:val="115A2FC6"/>
    <w:rsid w:val="115C25E1"/>
    <w:rsid w:val="115D36EC"/>
    <w:rsid w:val="11605140"/>
    <w:rsid w:val="11625DB7"/>
    <w:rsid w:val="117226AF"/>
    <w:rsid w:val="1184547B"/>
    <w:rsid w:val="11867856"/>
    <w:rsid w:val="11877302"/>
    <w:rsid w:val="11970010"/>
    <w:rsid w:val="119B2CAE"/>
    <w:rsid w:val="119D54BF"/>
    <w:rsid w:val="11A952FD"/>
    <w:rsid w:val="11A976A8"/>
    <w:rsid w:val="11BA5F0C"/>
    <w:rsid w:val="11BA7B07"/>
    <w:rsid w:val="11BB7F13"/>
    <w:rsid w:val="11BE384C"/>
    <w:rsid w:val="11C23B8D"/>
    <w:rsid w:val="11C7302C"/>
    <w:rsid w:val="11C752E6"/>
    <w:rsid w:val="11C80DC2"/>
    <w:rsid w:val="11C96899"/>
    <w:rsid w:val="11CB561F"/>
    <w:rsid w:val="11CC4817"/>
    <w:rsid w:val="11D370FA"/>
    <w:rsid w:val="11D70827"/>
    <w:rsid w:val="11DE1D89"/>
    <w:rsid w:val="11EF4ADD"/>
    <w:rsid w:val="11F0706B"/>
    <w:rsid w:val="11F86F22"/>
    <w:rsid w:val="11FD43E9"/>
    <w:rsid w:val="120543F9"/>
    <w:rsid w:val="120E2764"/>
    <w:rsid w:val="12171318"/>
    <w:rsid w:val="121F7FB9"/>
    <w:rsid w:val="122155ED"/>
    <w:rsid w:val="12222ED0"/>
    <w:rsid w:val="1223201A"/>
    <w:rsid w:val="122548B6"/>
    <w:rsid w:val="122B1546"/>
    <w:rsid w:val="123A418D"/>
    <w:rsid w:val="123A4BDF"/>
    <w:rsid w:val="123D1C41"/>
    <w:rsid w:val="124025F9"/>
    <w:rsid w:val="12426253"/>
    <w:rsid w:val="124A2F16"/>
    <w:rsid w:val="124A734A"/>
    <w:rsid w:val="124E2805"/>
    <w:rsid w:val="12570861"/>
    <w:rsid w:val="125740C2"/>
    <w:rsid w:val="12637B61"/>
    <w:rsid w:val="12665687"/>
    <w:rsid w:val="126A4070"/>
    <w:rsid w:val="127817A0"/>
    <w:rsid w:val="127943BF"/>
    <w:rsid w:val="127A0114"/>
    <w:rsid w:val="12920812"/>
    <w:rsid w:val="129D2ED4"/>
    <w:rsid w:val="12A13CF3"/>
    <w:rsid w:val="12AA4A2A"/>
    <w:rsid w:val="12B0072B"/>
    <w:rsid w:val="12B1217C"/>
    <w:rsid w:val="12BA021A"/>
    <w:rsid w:val="12C27BB5"/>
    <w:rsid w:val="12C478AA"/>
    <w:rsid w:val="12C71C83"/>
    <w:rsid w:val="12C97161"/>
    <w:rsid w:val="12D93BD1"/>
    <w:rsid w:val="12E954F6"/>
    <w:rsid w:val="12EA5794"/>
    <w:rsid w:val="12EE6DDD"/>
    <w:rsid w:val="12EF3279"/>
    <w:rsid w:val="12F837A7"/>
    <w:rsid w:val="12FA1154"/>
    <w:rsid w:val="12FC2C6D"/>
    <w:rsid w:val="1301231C"/>
    <w:rsid w:val="1304199D"/>
    <w:rsid w:val="1311015E"/>
    <w:rsid w:val="131906A5"/>
    <w:rsid w:val="131927D8"/>
    <w:rsid w:val="13193883"/>
    <w:rsid w:val="13244B99"/>
    <w:rsid w:val="13290A9F"/>
    <w:rsid w:val="13353326"/>
    <w:rsid w:val="133D1011"/>
    <w:rsid w:val="133D3E36"/>
    <w:rsid w:val="133D487B"/>
    <w:rsid w:val="13441761"/>
    <w:rsid w:val="13455529"/>
    <w:rsid w:val="134B02BF"/>
    <w:rsid w:val="13506C8A"/>
    <w:rsid w:val="135169DB"/>
    <w:rsid w:val="13524030"/>
    <w:rsid w:val="135627ED"/>
    <w:rsid w:val="135671DB"/>
    <w:rsid w:val="13597AAC"/>
    <w:rsid w:val="135B3EA1"/>
    <w:rsid w:val="135D1B25"/>
    <w:rsid w:val="13630C89"/>
    <w:rsid w:val="136B295D"/>
    <w:rsid w:val="136E2DC4"/>
    <w:rsid w:val="137246DB"/>
    <w:rsid w:val="137377E6"/>
    <w:rsid w:val="137B605A"/>
    <w:rsid w:val="137E00D0"/>
    <w:rsid w:val="137E07E9"/>
    <w:rsid w:val="137E624E"/>
    <w:rsid w:val="13812BFD"/>
    <w:rsid w:val="13840AA8"/>
    <w:rsid w:val="13860DCF"/>
    <w:rsid w:val="13894623"/>
    <w:rsid w:val="13955D8D"/>
    <w:rsid w:val="13971167"/>
    <w:rsid w:val="139F422D"/>
    <w:rsid w:val="13B1294D"/>
    <w:rsid w:val="13B41A74"/>
    <w:rsid w:val="13B41DFD"/>
    <w:rsid w:val="13BA0E8A"/>
    <w:rsid w:val="13BC10C6"/>
    <w:rsid w:val="13BD7CFF"/>
    <w:rsid w:val="13CC461D"/>
    <w:rsid w:val="13D74499"/>
    <w:rsid w:val="13DA111E"/>
    <w:rsid w:val="13DF2C02"/>
    <w:rsid w:val="13DF6406"/>
    <w:rsid w:val="13E6213E"/>
    <w:rsid w:val="13EA4DBF"/>
    <w:rsid w:val="13EB247E"/>
    <w:rsid w:val="13EE1A8F"/>
    <w:rsid w:val="13F67950"/>
    <w:rsid w:val="140F592A"/>
    <w:rsid w:val="141A113B"/>
    <w:rsid w:val="141A7378"/>
    <w:rsid w:val="141F17F1"/>
    <w:rsid w:val="142E4C9C"/>
    <w:rsid w:val="14377F83"/>
    <w:rsid w:val="143979E5"/>
    <w:rsid w:val="143C037F"/>
    <w:rsid w:val="143D6F2F"/>
    <w:rsid w:val="1441139F"/>
    <w:rsid w:val="144339F3"/>
    <w:rsid w:val="14443E5B"/>
    <w:rsid w:val="14490262"/>
    <w:rsid w:val="14536970"/>
    <w:rsid w:val="145B2B35"/>
    <w:rsid w:val="14614597"/>
    <w:rsid w:val="14627D09"/>
    <w:rsid w:val="14630F75"/>
    <w:rsid w:val="1464072F"/>
    <w:rsid w:val="147338BA"/>
    <w:rsid w:val="14792797"/>
    <w:rsid w:val="147B069A"/>
    <w:rsid w:val="147E01F5"/>
    <w:rsid w:val="14887320"/>
    <w:rsid w:val="14954153"/>
    <w:rsid w:val="14A40683"/>
    <w:rsid w:val="14A40E80"/>
    <w:rsid w:val="14A47BBD"/>
    <w:rsid w:val="14A6028B"/>
    <w:rsid w:val="14AA5626"/>
    <w:rsid w:val="14AD13EE"/>
    <w:rsid w:val="14B977D6"/>
    <w:rsid w:val="14BA0BE4"/>
    <w:rsid w:val="14BC0338"/>
    <w:rsid w:val="14C17F2D"/>
    <w:rsid w:val="14CD46E1"/>
    <w:rsid w:val="14CE33E3"/>
    <w:rsid w:val="14CE49A9"/>
    <w:rsid w:val="14DD4372"/>
    <w:rsid w:val="14DD5A5E"/>
    <w:rsid w:val="14E23BCA"/>
    <w:rsid w:val="14E4646F"/>
    <w:rsid w:val="14E71BDE"/>
    <w:rsid w:val="14F41ED8"/>
    <w:rsid w:val="14F54E4A"/>
    <w:rsid w:val="14F571FB"/>
    <w:rsid w:val="14F61DDE"/>
    <w:rsid w:val="14F92919"/>
    <w:rsid w:val="14FC2CDE"/>
    <w:rsid w:val="150178D3"/>
    <w:rsid w:val="15081AB2"/>
    <w:rsid w:val="150A0A8D"/>
    <w:rsid w:val="150B3A65"/>
    <w:rsid w:val="150E192F"/>
    <w:rsid w:val="15102E61"/>
    <w:rsid w:val="151238C9"/>
    <w:rsid w:val="1513473C"/>
    <w:rsid w:val="15237EC1"/>
    <w:rsid w:val="152B0122"/>
    <w:rsid w:val="152D13B0"/>
    <w:rsid w:val="15372F91"/>
    <w:rsid w:val="153B77D5"/>
    <w:rsid w:val="153E328F"/>
    <w:rsid w:val="1542431D"/>
    <w:rsid w:val="154721A4"/>
    <w:rsid w:val="1548593E"/>
    <w:rsid w:val="154B0A8C"/>
    <w:rsid w:val="154B55F9"/>
    <w:rsid w:val="154F136D"/>
    <w:rsid w:val="155146AD"/>
    <w:rsid w:val="15535DB2"/>
    <w:rsid w:val="155654F9"/>
    <w:rsid w:val="15571654"/>
    <w:rsid w:val="15586650"/>
    <w:rsid w:val="155B2FAC"/>
    <w:rsid w:val="155C4BE4"/>
    <w:rsid w:val="155C7ECC"/>
    <w:rsid w:val="155E056D"/>
    <w:rsid w:val="156577EA"/>
    <w:rsid w:val="15737D09"/>
    <w:rsid w:val="15740FCE"/>
    <w:rsid w:val="157A5DE6"/>
    <w:rsid w:val="157E7AB3"/>
    <w:rsid w:val="157F2B1D"/>
    <w:rsid w:val="15802F52"/>
    <w:rsid w:val="15826DAE"/>
    <w:rsid w:val="1588788A"/>
    <w:rsid w:val="15922041"/>
    <w:rsid w:val="159974D2"/>
    <w:rsid w:val="159B08E3"/>
    <w:rsid w:val="159B3165"/>
    <w:rsid w:val="159B6A43"/>
    <w:rsid w:val="159D6930"/>
    <w:rsid w:val="159E1E40"/>
    <w:rsid w:val="15A037AE"/>
    <w:rsid w:val="15A432BE"/>
    <w:rsid w:val="15AE4069"/>
    <w:rsid w:val="15B944CD"/>
    <w:rsid w:val="15CE1CAF"/>
    <w:rsid w:val="15D463FF"/>
    <w:rsid w:val="15D5262E"/>
    <w:rsid w:val="15D81790"/>
    <w:rsid w:val="15D90C91"/>
    <w:rsid w:val="15E06F6E"/>
    <w:rsid w:val="15E2464A"/>
    <w:rsid w:val="15EC1D75"/>
    <w:rsid w:val="15F07B9C"/>
    <w:rsid w:val="15F36764"/>
    <w:rsid w:val="15FA271A"/>
    <w:rsid w:val="15FA76D2"/>
    <w:rsid w:val="1606424C"/>
    <w:rsid w:val="160D043F"/>
    <w:rsid w:val="160E17D3"/>
    <w:rsid w:val="160F0F10"/>
    <w:rsid w:val="1610288B"/>
    <w:rsid w:val="16160E86"/>
    <w:rsid w:val="16166309"/>
    <w:rsid w:val="1618292E"/>
    <w:rsid w:val="161A631F"/>
    <w:rsid w:val="161D2412"/>
    <w:rsid w:val="162228E6"/>
    <w:rsid w:val="16261583"/>
    <w:rsid w:val="16263EB7"/>
    <w:rsid w:val="162740D2"/>
    <w:rsid w:val="16290953"/>
    <w:rsid w:val="16376E50"/>
    <w:rsid w:val="163B391A"/>
    <w:rsid w:val="164024B4"/>
    <w:rsid w:val="16511459"/>
    <w:rsid w:val="165805C0"/>
    <w:rsid w:val="16695D16"/>
    <w:rsid w:val="166B16A1"/>
    <w:rsid w:val="166E2755"/>
    <w:rsid w:val="16740A00"/>
    <w:rsid w:val="167932B5"/>
    <w:rsid w:val="167E0868"/>
    <w:rsid w:val="168058A7"/>
    <w:rsid w:val="16823C05"/>
    <w:rsid w:val="16824A6B"/>
    <w:rsid w:val="168A2943"/>
    <w:rsid w:val="168E777B"/>
    <w:rsid w:val="168F7F70"/>
    <w:rsid w:val="16904613"/>
    <w:rsid w:val="169C36BF"/>
    <w:rsid w:val="16A2475C"/>
    <w:rsid w:val="16A32548"/>
    <w:rsid w:val="16A732EA"/>
    <w:rsid w:val="16B01095"/>
    <w:rsid w:val="16B241A4"/>
    <w:rsid w:val="16B5759E"/>
    <w:rsid w:val="16B579B5"/>
    <w:rsid w:val="16B6058A"/>
    <w:rsid w:val="16C031F3"/>
    <w:rsid w:val="16C86EBE"/>
    <w:rsid w:val="16CA6D95"/>
    <w:rsid w:val="16CD215E"/>
    <w:rsid w:val="16CE7831"/>
    <w:rsid w:val="16E42346"/>
    <w:rsid w:val="16E90330"/>
    <w:rsid w:val="16F55994"/>
    <w:rsid w:val="16FC05B8"/>
    <w:rsid w:val="16FC46CB"/>
    <w:rsid w:val="16FD668F"/>
    <w:rsid w:val="170514CE"/>
    <w:rsid w:val="17110D54"/>
    <w:rsid w:val="17184EE5"/>
    <w:rsid w:val="1719329D"/>
    <w:rsid w:val="171A3620"/>
    <w:rsid w:val="17261CE9"/>
    <w:rsid w:val="172622B5"/>
    <w:rsid w:val="17271D1E"/>
    <w:rsid w:val="172A6B83"/>
    <w:rsid w:val="172D7777"/>
    <w:rsid w:val="17314673"/>
    <w:rsid w:val="17315D6D"/>
    <w:rsid w:val="17366722"/>
    <w:rsid w:val="173B6252"/>
    <w:rsid w:val="17403759"/>
    <w:rsid w:val="17456D60"/>
    <w:rsid w:val="175650B1"/>
    <w:rsid w:val="175D6B94"/>
    <w:rsid w:val="17666498"/>
    <w:rsid w:val="177464DE"/>
    <w:rsid w:val="17780D11"/>
    <w:rsid w:val="17786C6C"/>
    <w:rsid w:val="177914BD"/>
    <w:rsid w:val="177A1368"/>
    <w:rsid w:val="17856CAE"/>
    <w:rsid w:val="17910D2B"/>
    <w:rsid w:val="179433F5"/>
    <w:rsid w:val="17956EFC"/>
    <w:rsid w:val="179912C2"/>
    <w:rsid w:val="17994D7D"/>
    <w:rsid w:val="179966A2"/>
    <w:rsid w:val="179B642A"/>
    <w:rsid w:val="17AA649E"/>
    <w:rsid w:val="17AB5FD6"/>
    <w:rsid w:val="17B15712"/>
    <w:rsid w:val="17B54BA1"/>
    <w:rsid w:val="17CA2707"/>
    <w:rsid w:val="17CD1B75"/>
    <w:rsid w:val="17CD3769"/>
    <w:rsid w:val="17D667F4"/>
    <w:rsid w:val="17D81E08"/>
    <w:rsid w:val="17D93AA3"/>
    <w:rsid w:val="17DE14CE"/>
    <w:rsid w:val="17DF1FF6"/>
    <w:rsid w:val="17F21373"/>
    <w:rsid w:val="17FE3AC4"/>
    <w:rsid w:val="18030DF7"/>
    <w:rsid w:val="18097127"/>
    <w:rsid w:val="180A545C"/>
    <w:rsid w:val="181768AD"/>
    <w:rsid w:val="181D780C"/>
    <w:rsid w:val="181F0393"/>
    <w:rsid w:val="18225568"/>
    <w:rsid w:val="1823097A"/>
    <w:rsid w:val="18377343"/>
    <w:rsid w:val="183922CF"/>
    <w:rsid w:val="183C5B41"/>
    <w:rsid w:val="18430CAC"/>
    <w:rsid w:val="18501B29"/>
    <w:rsid w:val="185111C7"/>
    <w:rsid w:val="18517E5C"/>
    <w:rsid w:val="185242A5"/>
    <w:rsid w:val="18562C93"/>
    <w:rsid w:val="18587465"/>
    <w:rsid w:val="185A6158"/>
    <w:rsid w:val="1860377F"/>
    <w:rsid w:val="1864089D"/>
    <w:rsid w:val="18640DC9"/>
    <w:rsid w:val="186E4368"/>
    <w:rsid w:val="18707439"/>
    <w:rsid w:val="18805603"/>
    <w:rsid w:val="188E77E9"/>
    <w:rsid w:val="1898755C"/>
    <w:rsid w:val="189D1DE7"/>
    <w:rsid w:val="18A05F7D"/>
    <w:rsid w:val="18B10A5A"/>
    <w:rsid w:val="18B15EF9"/>
    <w:rsid w:val="18B2682E"/>
    <w:rsid w:val="18B30838"/>
    <w:rsid w:val="18BA485B"/>
    <w:rsid w:val="18BD4E96"/>
    <w:rsid w:val="18BD6C10"/>
    <w:rsid w:val="18BE3C96"/>
    <w:rsid w:val="18BE56FC"/>
    <w:rsid w:val="18BF18A8"/>
    <w:rsid w:val="18C22C2C"/>
    <w:rsid w:val="18C357AE"/>
    <w:rsid w:val="18C37326"/>
    <w:rsid w:val="18C859D1"/>
    <w:rsid w:val="18D37DDE"/>
    <w:rsid w:val="18D850D6"/>
    <w:rsid w:val="18DA0F40"/>
    <w:rsid w:val="18DA5580"/>
    <w:rsid w:val="18DC6C95"/>
    <w:rsid w:val="18DE7E76"/>
    <w:rsid w:val="18DF0141"/>
    <w:rsid w:val="18F20F1A"/>
    <w:rsid w:val="18F5382E"/>
    <w:rsid w:val="18F55421"/>
    <w:rsid w:val="18FC3BB7"/>
    <w:rsid w:val="19095245"/>
    <w:rsid w:val="190C44B2"/>
    <w:rsid w:val="190D3683"/>
    <w:rsid w:val="191374D8"/>
    <w:rsid w:val="1917669E"/>
    <w:rsid w:val="19235C21"/>
    <w:rsid w:val="19297767"/>
    <w:rsid w:val="192C03EA"/>
    <w:rsid w:val="192E795F"/>
    <w:rsid w:val="192F0788"/>
    <w:rsid w:val="19311D68"/>
    <w:rsid w:val="1934144B"/>
    <w:rsid w:val="194665A2"/>
    <w:rsid w:val="194B3CAE"/>
    <w:rsid w:val="19553C62"/>
    <w:rsid w:val="19553E5C"/>
    <w:rsid w:val="195B2355"/>
    <w:rsid w:val="195D2A1F"/>
    <w:rsid w:val="19605728"/>
    <w:rsid w:val="1961158E"/>
    <w:rsid w:val="19655994"/>
    <w:rsid w:val="196B1C68"/>
    <w:rsid w:val="196F08F3"/>
    <w:rsid w:val="19702A76"/>
    <w:rsid w:val="197375DA"/>
    <w:rsid w:val="197946FA"/>
    <w:rsid w:val="197D2B1F"/>
    <w:rsid w:val="197F42D9"/>
    <w:rsid w:val="198802CA"/>
    <w:rsid w:val="198E3872"/>
    <w:rsid w:val="19931A83"/>
    <w:rsid w:val="199A2256"/>
    <w:rsid w:val="199C1344"/>
    <w:rsid w:val="199D5FB8"/>
    <w:rsid w:val="19A0721E"/>
    <w:rsid w:val="19A142AB"/>
    <w:rsid w:val="19A40016"/>
    <w:rsid w:val="19B05D53"/>
    <w:rsid w:val="19B41B1C"/>
    <w:rsid w:val="19B74AE4"/>
    <w:rsid w:val="19B9034D"/>
    <w:rsid w:val="19B92DD6"/>
    <w:rsid w:val="19BB3DE8"/>
    <w:rsid w:val="19BE1345"/>
    <w:rsid w:val="19C368EA"/>
    <w:rsid w:val="19C4387F"/>
    <w:rsid w:val="19D32225"/>
    <w:rsid w:val="19E26024"/>
    <w:rsid w:val="19EA03BB"/>
    <w:rsid w:val="19F60BAA"/>
    <w:rsid w:val="19FB5F5D"/>
    <w:rsid w:val="19FD3B8C"/>
    <w:rsid w:val="19FD4F35"/>
    <w:rsid w:val="19FE186A"/>
    <w:rsid w:val="1A0261C4"/>
    <w:rsid w:val="1A041FF6"/>
    <w:rsid w:val="1A10292F"/>
    <w:rsid w:val="1A1C374A"/>
    <w:rsid w:val="1A20452A"/>
    <w:rsid w:val="1A2D7706"/>
    <w:rsid w:val="1A2E2957"/>
    <w:rsid w:val="1A31369B"/>
    <w:rsid w:val="1A3246DF"/>
    <w:rsid w:val="1A33078C"/>
    <w:rsid w:val="1A390A30"/>
    <w:rsid w:val="1A41233F"/>
    <w:rsid w:val="1A4552FD"/>
    <w:rsid w:val="1A455C5D"/>
    <w:rsid w:val="1A465AE2"/>
    <w:rsid w:val="1A49066A"/>
    <w:rsid w:val="1A5528B0"/>
    <w:rsid w:val="1A5725C2"/>
    <w:rsid w:val="1A5C1E0D"/>
    <w:rsid w:val="1A5D1EBB"/>
    <w:rsid w:val="1A5E58AA"/>
    <w:rsid w:val="1A5E7527"/>
    <w:rsid w:val="1A5E7BCD"/>
    <w:rsid w:val="1A631708"/>
    <w:rsid w:val="1A6A6A8D"/>
    <w:rsid w:val="1A6B55D5"/>
    <w:rsid w:val="1A751DCD"/>
    <w:rsid w:val="1A75458E"/>
    <w:rsid w:val="1A7554AC"/>
    <w:rsid w:val="1A78210C"/>
    <w:rsid w:val="1A791E6A"/>
    <w:rsid w:val="1A7A08F8"/>
    <w:rsid w:val="1A7C2F0C"/>
    <w:rsid w:val="1A8B195F"/>
    <w:rsid w:val="1A8D611D"/>
    <w:rsid w:val="1A984108"/>
    <w:rsid w:val="1A987ABA"/>
    <w:rsid w:val="1A9C4A87"/>
    <w:rsid w:val="1A9D76BF"/>
    <w:rsid w:val="1AA06D95"/>
    <w:rsid w:val="1AA214F4"/>
    <w:rsid w:val="1AA51B78"/>
    <w:rsid w:val="1AA973E0"/>
    <w:rsid w:val="1AAB430E"/>
    <w:rsid w:val="1AAE7920"/>
    <w:rsid w:val="1AB34CBC"/>
    <w:rsid w:val="1AB35883"/>
    <w:rsid w:val="1AB714BB"/>
    <w:rsid w:val="1AE971F9"/>
    <w:rsid w:val="1AED00AC"/>
    <w:rsid w:val="1AEE511A"/>
    <w:rsid w:val="1AEF0DF9"/>
    <w:rsid w:val="1AF14BCB"/>
    <w:rsid w:val="1AF65179"/>
    <w:rsid w:val="1AFA05D6"/>
    <w:rsid w:val="1B057210"/>
    <w:rsid w:val="1B084DBB"/>
    <w:rsid w:val="1B0934F3"/>
    <w:rsid w:val="1B0E3FFA"/>
    <w:rsid w:val="1B0E4C6F"/>
    <w:rsid w:val="1B107E08"/>
    <w:rsid w:val="1B125F4D"/>
    <w:rsid w:val="1B2C29B6"/>
    <w:rsid w:val="1B2D1432"/>
    <w:rsid w:val="1B314186"/>
    <w:rsid w:val="1B3229A2"/>
    <w:rsid w:val="1B3D0060"/>
    <w:rsid w:val="1B444FE7"/>
    <w:rsid w:val="1B4C004E"/>
    <w:rsid w:val="1B4F73A6"/>
    <w:rsid w:val="1B572EFC"/>
    <w:rsid w:val="1B63727B"/>
    <w:rsid w:val="1B644040"/>
    <w:rsid w:val="1B6A4F80"/>
    <w:rsid w:val="1B6C4229"/>
    <w:rsid w:val="1B732CF3"/>
    <w:rsid w:val="1B76531A"/>
    <w:rsid w:val="1B806544"/>
    <w:rsid w:val="1B807934"/>
    <w:rsid w:val="1B850351"/>
    <w:rsid w:val="1B8B643E"/>
    <w:rsid w:val="1B8E2447"/>
    <w:rsid w:val="1B9C464F"/>
    <w:rsid w:val="1BA06931"/>
    <w:rsid w:val="1BB1486B"/>
    <w:rsid w:val="1BB37699"/>
    <w:rsid w:val="1BCA000C"/>
    <w:rsid w:val="1BCD3220"/>
    <w:rsid w:val="1BD25173"/>
    <w:rsid w:val="1BD63E53"/>
    <w:rsid w:val="1BEE31A0"/>
    <w:rsid w:val="1BF07D70"/>
    <w:rsid w:val="1BF36627"/>
    <w:rsid w:val="1BFD05AE"/>
    <w:rsid w:val="1C073647"/>
    <w:rsid w:val="1C0A2731"/>
    <w:rsid w:val="1C0C5C30"/>
    <w:rsid w:val="1C1501E5"/>
    <w:rsid w:val="1C163670"/>
    <w:rsid w:val="1C212CAE"/>
    <w:rsid w:val="1C215000"/>
    <w:rsid w:val="1C28101E"/>
    <w:rsid w:val="1C295B48"/>
    <w:rsid w:val="1C2D6A9F"/>
    <w:rsid w:val="1C3F546A"/>
    <w:rsid w:val="1C424489"/>
    <w:rsid w:val="1C4D78C1"/>
    <w:rsid w:val="1C4E3286"/>
    <w:rsid w:val="1C566862"/>
    <w:rsid w:val="1C585D21"/>
    <w:rsid w:val="1C6016ED"/>
    <w:rsid w:val="1C6542B9"/>
    <w:rsid w:val="1C6F0053"/>
    <w:rsid w:val="1C756667"/>
    <w:rsid w:val="1C79263E"/>
    <w:rsid w:val="1C7A16EA"/>
    <w:rsid w:val="1C7C2022"/>
    <w:rsid w:val="1C81320D"/>
    <w:rsid w:val="1C844B16"/>
    <w:rsid w:val="1C8C50BC"/>
    <w:rsid w:val="1C977070"/>
    <w:rsid w:val="1C99668E"/>
    <w:rsid w:val="1C9C3CE7"/>
    <w:rsid w:val="1CA73F6A"/>
    <w:rsid w:val="1CA84ACD"/>
    <w:rsid w:val="1CA97C14"/>
    <w:rsid w:val="1CB35B1C"/>
    <w:rsid w:val="1CB6269C"/>
    <w:rsid w:val="1CBB0295"/>
    <w:rsid w:val="1CC45C66"/>
    <w:rsid w:val="1CC64357"/>
    <w:rsid w:val="1CC925B6"/>
    <w:rsid w:val="1CCA4DB7"/>
    <w:rsid w:val="1CD13C35"/>
    <w:rsid w:val="1CD61497"/>
    <w:rsid w:val="1CDB7CE5"/>
    <w:rsid w:val="1CDD2A41"/>
    <w:rsid w:val="1CF212E8"/>
    <w:rsid w:val="1CF73145"/>
    <w:rsid w:val="1CF81F86"/>
    <w:rsid w:val="1CF8667D"/>
    <w:rsid w:val="1CFA157E"/>
    <w:rsid w:val="1D01318A"/>
    <w:rsid w:val="1D0904B4"/>
    <w:rsid w:val="1D165472"/>
    <w:rsid w:val="1D174B03"/>
    <w:rsid w:val="1D19725A"/>
    <w:rsid w:val="1D301480"/>
    <w:rsid w:val="1D332F31"/>
    <w:rsid w:val="1D3A0A32"/>
    <w:rsid w:val="1D3B7E3C"/>
    <w:rsid w:val="1D3F7235"/>
    <w:rsid w:val="1D4129D7"/>
    <w:rsid w:val="1D437103"/>
    <w:rsid w:val="1D442AE1"/>
    <w:rsid w:val="1D4A5951"/>
    <w:rsid w:val="1D4B309E"/>
    <w:rsid w:val="1D5376C8"/>
    <w:rsid w:val="1D56274A"/>
    <w:rsid w:val="1D566B38"/>
    <w:rsid w:val="1D567897"/>
    <w:rsid w:val="1D58067A"/>
    <w:rsid w:val="1D585273"/>
    <w:rsid w:val="1D5B3B39"/>
    <w:rsid w:val="1D610C77"/>
    <w:rsid w:val="1D6A0084"/>
    <w:rsid w:val="1D6B05BB"/>
    <w:rsid w:val="1D737C79"/>
    <w:rsid w:val="1D756917"/>
    <w:rsid w:val="1D7D0077"/>
    <w:rsid w:val="1D7D026B"/>
    <w:rsid w:val="1D7D612E"/>
    <w:rsid w:val="1D7F6049"/>
    <w:rsid w:val="1D805292"/>
    <w:rsid w:val="1D837CDE"/>
    <w:rsid w:val="1D894E20"/>
    <w:rsid w:val="1D8A21BF"/>
    <w:rsid w:val="1D8E4FB6"/>
    <w:rsid w:val="1D910309"/>
    <w:rsid w:val="1D9522D1"/>
    <w:rsid w:val="1D971AF7"/>
    <w:rsid w:val="1D97786E"/>
    <w:rsid w:val="1D9E6000"/>
    <w:rsid w:val="1DA06325"/>
    <w:rsid w:val="1DA73D20"/>
    <w:rsid w:val="1DAB259D"/>
    <w:rsid w:val="1DAE74E7"/>
    <w:rsid w:val="1DB150AC"/>
    <w:rsid w:val="1DB54F80"/>
    <w:rsid w:val="1DB722E0"/>
    <w:rsid w:val="1DBB1061"/>
    <w:rsid w:val="1DBE6954"/>
    <w:rsid w:val="1DC1663E"/>
    <w:rsid w:val="1DC73E24"/>
    <w:rsid w:val="1DC77F8A"/>
    <w:rsid w:val="1DCA1639"/>
    <w:rsid w:val="1DCB4FD6"/>
    <w:rsid w:val="1DD71DB2"/>
    <w:rsid w:val="1DD73E8D"/>
    <w:rsid w:val="1DDB48A6"/>
    <w:rsid w:val="1DE308F2"/>
    <w:rsid w:val="1DE82FFC"/>
    <w:rsid w:val="1DEB52A3"/>
    <w:rsid w:val="1DF51723"/>
    <w:rsid w:val="1DFD196C"/>
    <w:rsid w:val="1DFD4D88"/>
    <w:rsid w:val="1DFE2783"/>
    <w:rsid w:val="1E093052"/>
    <w:rsid w:val="1E094E23"/>
    <w:rsid w:val="1E0C10DE"/>
    <w:rsid w:val="1E0E3B76"/>
    <w:rsid w:val="1E0E5900"/>
    <w:rsid w:val="1E1806F1"/>
    <w:rsid w:val="1E1C0870"/>
    <w:rsid w:val="1E1E13EE"/>
    <w:rsid w:val="1E1F52B2"/>
    <w:rsid w:val="1E2969BF"/>
    <w:rsid w:val="1E29774C"/>
    <w:rsid w:val="1E305D43"/>
    <w:rsid w:val="1E32072C"/>
    <w:rsid w:val="1E3829A4"/>
    <w:rsid w:val="1E457FB9"/>
    <w:rsid w:val="1E4B13DF"/>
    <w:rsid w:val="1E4C33AE"/>
    <w:rsid w:val="1E4D2111"/>
    <w:rsid w:val="1E517B6D"/>
    <w:rsid w:val="1E5971A4"/>
    <w:rsid w:val="1E5F6F38"/>
    <w:rsid w:val="1E5F7332"/>
    <w:rsid w:val="1E660D48"/>
    <w:rsid w:val="1E6C11FB"/>
    <w:rsid w:val="1E6E4B69"/>
    <w:rsid w:val="1E711B2F"/>
    <w:rsid w:val="1E720ED3"/>
    <w:rsid w:val="1E7621B7"/>
    <w:rsid w:val="1E7B1BCB"/>
    <w:rsid w:val="1E7B57D7"/>
    <w:rsid w:val="1E7D3092"/>
    <w:rsid w:val="1E800C3E"/>
    <w:rsid w:val="1E812EC5"/>
    <w:rsid w:val="1E857106"/>
    <w:rsid w:val="1E8A338A"/>
    <w:rsid w:val="1EA423C3"/>
    <w:rsid w:val="1EC4024F"/>
    <w:rsid w:val="1ED856B2"/>
    <w:rsid w:val="1EDA0399"/>
    <w:rsid w:val="1EE565AA"/>
    <w:rsid w:val="1EF12B0F"/>
    <w:rsid w:val="1EF912C5"/>
    <w:rsid w:val="1EFC4680"/>
    <w:rsid w:val="1F062001"/>
    <w:rsid w:val="1F094626"/>
    <w:rsid w:val="1F0E2504"/>
    <w:rsid w:val="1F17216F"/>
    <w:rsid w:val="1F172C52"/>
    <w:rsid w:val="1F1B12B0"/>
    <w:rsid w:val="1F1B4110"/>
    <w:rsid w:val="1F1B534E"/>
    <w:rsid w:val="1F233C9F"/>
    <w:rsid w:val="1F2753B5"/>
    <w:rsid w:val="1F29256C"/>
    <w:rsid w:val="1F2D55CB"/>
    <w:rsid w:val="1F381E45"/>
    <w:rsid w:val="1F461AAA"/>
    <w:rsid w:val="1F477A60"/>
    <w:rsid w:val="1F4B22A6"/>
    <w:rsid w:val="1F4C73AC"/>
    <w:rsid w:val="1F4C79F8"/>
    <w:rsid w:val="1F513E5D"/>
    <w:rsid w:val="1F572083"/>
    <w:rsid w:val="1F620D0A"/>
    <w:rsid w:val="1F691811"/>
    <w:rsid w:val="1F691871"/>
    <w:rsid w:val="1F6B3456"/>
    <w:rsid w:val="1F6D270D"/>
    <w:rsid w:val="1F7115BC"/>
    <w:rsid w:val="1F776C6F"/>
    <w:rsid w:val="1F783A9E"/>
    <w:rsid w:val="1F78461C"/>
    <w:rsid w:val="1F875CA7"/>
    <w:rsid w:val="1F891CD3"/>
    <w:rsid w:val="1F8B3141"/>
    <w:rsid w:val="1F8D1A72"/>
    <w:rsid w:val="1F8D28E4"/>
    <w:rsid w:val="1F94344B"/>
    <w:rsid w:val="1F9934BE"/>
    <w:rsid w:val="1F9F7C9A"/>
    <w:rsid w:val="1FA021DC"/>
    <w:rsid w:val="1FA25D61"/>
    <w:rsid w:val="1FA4550F"/>
    <w:rsid w:val="1FA812E0"/>
    <w:rsid w:val="1FA87F60"/>
    <w:rsid w:val="1FBA19E3"/>
    <w:rsid w:val="1FC60EF2"/>
    <w:rsid w:val="1FC84B50"/>
    <w:rsid w:val="1FD25E36"/>
    <w:rsid w:val="1FDF0831"/>
    <w:rsid w:val="1FDF4B66"/>
    <w:rsid w:val="1FE42836"/>
    <w:rsid w:val="1FE4422E"/>
    <w:rsid w:val="1FE8069B"/>
    <w:rsid w:val="1FE87944"/>
    <w:rsid w:val="1FE87B1B"/>
    <w:rsid w:val="1FEC2132"/>
    <w:rsid w:val="1FEC7197"/>
    <w:rsid w:val="1FEC7B43"/>
    <w:rsid w:val="1FF55A80"/>
    <w:rsid w:val="1FF8295C"/>
    <w:rsid w:val="1FFB761D"/>
    <w:rsid w:val="1FFD2CD4"/>
    <w:rsid w:val="1FFF49F6"/>
    <w:rsid w:val="1FFF6CB3"/>
    <w:rsid w:val="2006171F"/>
    <w:rsid w:val="20063600"/>
    <w:rsid w:val="200F792D"/>
    <w:rsid w:val="2029207C"/>
    <w:rsid w:val="20304075"/>
    <w:rsid w:val="20347563"/>
    <w:rsid w:val="20372D1C"/>
    <w:rsid w:val="203800BC"/>
    <w:rsid w:val="203A41D4"/>
    <w:rsid w:val="2048143E"/>
    <w:rsid w:val="20503C65"/>
    <w:rsid w:val="20507DB8"/>
    <w:rsid w:val="2052597D"/>
    <w:rsid w:val="20585C5F"/>
    <w:rsid w:val="205B6287"/>
    <w:rsid w:val="206024F4"/>
    <w:rsid w:val="206C0A79"/>
    <w:rsid w:val="20766769"/>
    <w:rsid w:val="2077151D"/>
    <w:rsid w:val="207F1D29"/>
    <w:rsid w:val="208305B1"/>
    <w:rsid w:val="20874860"/>
    <w:rsid w:val="208B39DB"/>
    <w:rsid w:val="208C7D59"/>
    <w:rsid w:val="209070AA"/>
    <w:rsid w:val="209627AA"/>
    <w:rsid w:val="20996D39"/>
    <w:rsid w:val="209A650B"/>
    <w:rsid w:val="209B1EB8"/>
    <w:rsid w:val="209F7984"/>
    <w:rsid w:val="20AF1490"/>
    <w:rsid w:val="20AF3911"/>
    <w:rsid w:val="20BC0D22"/>
    <w:rsid w:val="20C21B26"/>
    <w:rsid w:val="20C22768"/>
    <w:rsid w:val="20CA7492"/>
    <w:rsid w:val="20D26CD7"/>
    <w:rsid w:val="20DB69AB"/>
    <w:rsid w:val="20DE589A"/>
    <w:rsid w:val="20DF4770"/>
    <w:rsid w:val="20E502E7"/>
    <w:rsid w:val="20E81A92"/>
    <w:rsid w:val="20EC01E5"/>
    <w:rsid w:val="20EF373A"/>
    <w:rsid w:val="20F07577"/>
    <w:rsid w:val="20FF006A"/>
    <w:rsid w:val="21036C3D"/>
    <w:rsid w:val="21055745"/>
    <w:rsid w:val="210B1530"/>
    <w:rsid w:val="210D370D"/>
    <w:rsid w:val="21102679"/>
    <w:rsid w:val="21175A8A"/>
    <w:rsid w:val="21181166"/>
    <w:rsid w:val="21191747"/>
    <w:rsid w:val="21273144"/>
    <w:rsid w:val="212733F9"/>
    <w:rsid w:val="21275D61"/>
    <w:rsid w:val="212A3D32"/>
    <w:rsid w:val="212F1762"/>
    <w:rsid w:val="2134776B"/>
    <w:rsid w:val="2136371E"/>
    <w:rsid w:val="213770D7"/>
    <w:rsid w:val="21384C77"/>
    <w:rsid w:val="213C3211"/>
    <w:rsid w:val="21466809"/>
    <w:rsid w:val="214A7CA4"/>
    <w:rsid w:val="214F565B"/>
    <w:rsid w:val="214F5F02"/>
    <w:rsid w:val="21543FB4"/>
    <w:rsid w:val="215E34F0"/>
    <w:rsid w:val="216006CA"/>
    <w:rsid w:val="216C29E0"/>
    <w:rsid w:val="2172078D"/>
    <w:rsid w:val="218C56E6"/>
    <w:rsid w:val="21916AB3"/>
    <w:rsid w:val="21944D65"/>
    <w:rsid w:val="21A56CCD"/>
    <w:rsid w:val="21A76996"/>
    <w:rsid w:val="21A9185D"/>
    <w:rsid w:val="21BB55A7"/>
    <w:rsid w:val="21BC1E3E"/>
    <w:rsid w:val="21BD5E4C"/>
    <w:rsid w:val="21C2589A"/>
    <w:rsid w:val="21CB100D"/>
    <w:rsid w:val="21E01741"/>
    <w:rsid w:val="21E32292"/>
    <w:rsid w:val="21E42E9B"/>
    <w:rsid w:val="21E87A64"/>
    <w:rsid w:val="21F6416E"/>
    <w:rsid w:val="21FA352E"/>
    <w:rsid w:val="2204495F"/>
    <w:rsid w:val="220D1CA2"/>
    <w:rsid w:val="220E62FA"/>
    <w:rsid w:val="22170D6F"/>
    <w:rsid w:val="221B7F17"/>
    <w:rsid w:val="221D11D6"/>
    <w:rsid w:val="221E7EE3"/>
    <w:rsid w:val="22200550"/>
    <w:rsid w:val="22243870"/>
    <w:rsid w:val="2224695B"/>
    <w:rsid w:val="22282A08"/>
    <w:rsid w:val="22293841"/>
    <w:rsid w:val="22313544"/>
    <w:rsid w:val="22370832"/>
    <w:rsid w:val="22386BEB"/>
    <w:rsid w:val="223A166F"/>
    <w:rsid w:val="22427E22"/>
    <w:rsid w:val="22456A17"/>
    <w:rsid w:val="224C383C"/>
    <w:rsid w:val="2251660B"/>
    <w:rsid w:val="225519C0"/>
    <w:rsid w:val="22567791"/>
    <w:rsid w:val="22593595"/>
    <w:rsid w:val="225B3DA4"/>
    <w:rsid w:val="2274371E"/>
    <w:rsid w:val="22744CCF"/>
    <w:rsid w:val="22745E44"/>
    <w:rsid w:val="22776B5B"/>
    <w:rsid w:val="227E44C0"/>
    <w:rsid w:val="22861FB0"/>
    <w:rsid w:val="228F5B6D"/>
    <w:rsid w:val="22A732EC"/>
    <w:rsid w:val="22AA1755"/>
    <w:rsid w:val="22AC3690"/>
    <w:rsid w:val="22B052FB"/>
    <w:rsid w:val="22B37869"/>
    <w:rsid w:val="22B74802"/>
    <w:rsid w:val="22C22C88"/>
    <w:rsid w:val="22C31D7E"/>
    <w:rsid w:val="22C42B58"/>
    <w:rsid w:val="22C73217"/>
    <w:rsid w:val="22CE3389"/>
    <w:rsid w:val="22D12971"/>
    <w:rsid w:val="22D65068"/>
    <w:rsid w:val="22D97181"/>
    <w:rsid w:val="22DC5DFD"/>
    <w:rsid w:val="22E50794"/>
    <w:rsid w:val="22E6289E"/>
    <w:rsid w:val="22F20484"/>
    <w:rsid w:val="22FE4899"/>
    <w:rsid w:val="22FF3E1E"/>
    <w:rsid w:val="23084B2B"/>
    <w:rsid w:val="230B2F66"/>
    <w:rsid w:val="230C65AD"/>
    <w:rsid w:val="23146ADE"/>
    <w:rsid w:val="231848A1"/>
    <w:rsid w:val="23227284"/>
    <w:rsid w:val="23273D04"/>
    <w:rsid w:val="23281A2C"/>
    <w:rsid w:val="23283DC9"/>
    <w:rsid w:val="23335044"/>
    <w:rsid w:val="23354ADC"/>
    <w:rsid w:val="234058DC"/>
    <w:rsid w:val="234232E5"/>
    <w:rsid w:val="23446F13"/>
    <w:rsid w:val="23505864"/>
    <w:rsid w:val="23505FE5"/>
    <w:rsid w:val="235320B0"/>
    <w:rsid w:val="235C3F49"/>
    <w:rsid w:val="235F2F11"/>
    <w:rsid w:val="23612C86"/>
    <w:rsid w:val="23645985"/>
    <w:rsid w:val="236B762B"/>
    <w:rsid w:val="23762DDB"/>
    <w:rsid w:val="23764F83"/>
    <w:rsid w:val="237749D7"/>
    <w:rsid w:val="237A31ED"/>
    <w:rsid w:val="237C1443"/>
    <w:rsid w:val="23834E31"/>
    <w:rsid w:val="238B3102"/>
    <w:rsid w:val="238F4195"/>
    <w:rsid w:val="239A6B48"/>
    <w:rsid w:val="23A6110C"/>
    <w:rsid w:val="23AF4A94"/>
    <w:rsid w:val="23B42A0A"/>
    <w:rsid w:val="23B573C9"/>
    <w:rsid w:val="23B61128"/>
    <w:rsid w:val="23B72A3A"/>
    <w:rsid w:val="23B81070"/>
    <w:rsid w:val="23B81E6C"/>
    <w:rsid w:val="23C05E54"/>
    <w:rsid w:val="23C4218B"/>
    <w:rsid w:val="23CD611B"/>
    <w:rsid w:val="23D943A3"/>
    <w:rsid w:val="23DD514E"/>
    <w:rsid w:val="23E36516"/>
    <w:rsid w:val="23E7713B"/>
    <w:rsid w:val="23ED0086"/>
    <w:rsid w:val="23ED3AA6"/>
    <w:rsid w:val="23ED7DF1"/>
    <w:rsid w:val="23F639EB"/>
    <w:rsid w:val="23F90F03"/>
    <w:rsid w:val="23FD70E4"/>
    <w:rsid w:val="240B13FD"/>
    <w:rsid w:val="24111FD7"/>
    <w:rsid w:val="24200EDB"/>
    <w:rsid w:val="242265F8"/>
    <w:rsid w:val="24297543"/>
    <w:rsid w:val="24305EC6"/>
    <w:rsid w:val="24390148"/>
    <w:rsid w:val="24406424"/>
    <w:rsid w:val="24446CEB"/>
    <w:rsid w:val="244665F3"/>
    <w:rsid w:val="244A3BC6"/>
    <w:rsid w:val="244C1C7A"/>
    <w:rsid w:val="244C2484"/>
    <w:rsid w:val="24507394"/>
    <w:rsid w:val="245C7E1E"/>
    <w:rsid w:val="245E524A"/>
    <w:rsid w:val="24683075"/>
    <w:rsid w:val="246A2BA0"/>
    <w:rsid w:val="246F7304"/>
    <w:rsid w:val="247848F8"/>
    <w:rsid w:val="247864D2"/>
    <w:rsid w:val="247D6EB5"/>
    <w:rsid w:val="247E63DA"/>
    <w:rsid w:val="24856BCD"/>
    <w:rsid w:val="24876821"/>
    <w:rsid w:val="248D7B90"/>
    <w:rsid w:val="2491677A"/>
    <w:rsid w:val="24960775"/>
    <w:rsid w:val="24977F1A"/>
    <w:rsid w:val="24993EA2"/>
    <w:rsid w:val="249B6CED"/>
    <w:rsid w:val="249D260F"/>
    <w:rsid w:val="24A0451E"/>
    <w:rsid w:val="24A67EE9"/>
    <w:rsid w:val="24A77582"/>
    <w:rsid w:val="24AE747E"/>
    <w:rsid w:val="24B92DB1"/>
    <w:rsid w:val="24BB4376"/>
    <w:rsid w:val="24BC0E43"/>
    <w:rsid w:val="24C43FBE"/>
    <w:rsid w:val="24C95949"/>
    <w:rsid w:val="24C9744C"/>
    <w:rsid w:val="24CB068A"/>
    <w:rsid w:val="24D7750B"/>
    <w:rsid w:val="24E14F83"/>
    <w:rsid w:val="24EB7916"/>
    <w:rsid w:val="24EC4104"/>
    <w:rsid w:val="24ED50CD"/>
    <w:rsid w:val="24F47DDB"/>
    <w:rsid w:val="24FD2109"/>
    <w:rsid w:val="25036C18"/>
    <w:rsid w:val="25061E17"/>
    <w:rsid w:val="25091F9B"/>
    <w:rsid w:val="250928F7"/>
    <w:rsid w:val="250B360A"/>
    <w:rsid w:val="25133EF3"/>
    <w:rsid w:val="251F66A3"/>
    <w:rsid w:val="25204AC9"/>
    <w:rsid w:val="25211BF4"/>
    <w:rsid w:val="2525384E"/>
    <w:rsid w:val="25266C68"/>
    <w:rsid w:val="25295269"/>
    <w:rsid w:val="252C4D97"/>
    <w:rsid w:val="2533362E"/>
    <w:rsid w:val="253862C2"/>
    <w:rsid w:val="253B2D4D"/>
    <w:rsid w:val="25422138"/>
    <w:rsid w:val="254C505A"/>
    <w:rsid w:val="255503B2"/>
    <w:rsid w:val="25572598"/>
    <w:rsid w:val="255A4B56"/>
    <w:rsid w:val="25604BDB"/>
    <w:rsid w:val="25692E04"/>
    <w:rsid w:val="256B163D"/>
    <w:rsid w:val="256C12F7"/>
    <w:rsid w:val="256C6938"/>
    <w:rsid w:val="256E4859"/>
    <w:rsid w:val="25794F29"/>
    <w:rsid w:val="257A41AD"/>
    <w:rsid w:val="258332DC"/>
    <w:rsid w:val="258964B0"/>
    <w:rsid w:val="258B4E32"/>
    <w:rsid w:val="25A06263"/>
    <w:rsid w:val="25A10697"/>
    <w:rsid w:val="25A20C93"/>
    <w:rsid w:val="25A36097"/>
    <w:rsid w:val="25AA2A6C"/>
    <w:rsid w:val="25AC0178"/>
    <w:rsid w:val="25B35C1D"/>
    <w:rsid w:val="25B52DDF"/>
    <w:rsid w:val="25BB300D"/>
    <w:rsid w:val="25BC32D5"/>
    <w:rsid w:val="25BC49A0"/>
    <w:rsid w:val="25C0710B"/>
    <w:rsid w:val="25C25B1E"/>
    <w:rsid w:val="25CE56E4"/>
    <w:rsid w:val="25D10F66"/>
    <w:rsid w:val="25D35F65"/>
    <w:rsid w:val="25D62EA0"/>
    <w:rsid w:val="25E3360F"/>
    <w:rsid w:val="25E54F0B"/>
    <w:rsid w:val="25F11DBC"/>
    <w:rsid w:val="25F532BA"/>
    <w:rsid w:val="25F87F23"/>
    <w:rsid w:val="25FB2FA6"/>
    <w:rsid w:val="25FB6156"/>
    <w:rsid w:val="25FD5EE7"/>
    <w:rsid w:val="26035814"/>
    <w:rsid w:val="2608135D"/>
    <w:rsid w:val="260E5169"/>
    <w:rsid w:val="260F1AF5"/>
    <w:rsid w:val="260F3336"/>
    <w:rsid w:val="26100A24"/>
    <w:rsid w:val="26150BEE"/>
    <w:rsid w:val="261561EA"/>
    <w:rsid w:val="26164528"/>
    <w:rsid w:val="26171764"/>
    <w:rsid w:val="261C0531"/>
    <w:rsid w:val="26233E28"/>
    <w:rsid w:val="26256878"/>
    <w:rsid w:val="26292D58"/>
    <w:rsid w:val="262A14D2"/>
    <w:rsid w:val="262E0B62"/>
    <w:rsid w:val="2630580C"/>
    <w:rsid w:val="263C65CF"/>
    <w:rsid w:val="265360A1"/>
    <w:rsid w:val="265433DA"/>
    <w:rsid w:val="265C7101"/>
    <w:rsid w:val="265D049D"/>
    <w:rsid w:val="265E2A3C"/>
    <w:rsid w:val="265F05EF"/>
    <w:rsid w:val="26600E08"/>
    <w:rsid w:val="26635451"/>
    <w:rsid w:val="26661751"/>
    <w:rsid w:val="2669616A"/>
    <w:rsid w:val="266A542F"/>
    <w:rsid w:val="267A6721"/>
    <w:rsid w:val="2680216D"/>
    <w:rsid w:val="26856D6B"/>
    <w:rsid w:val="268A3FF8"/>
    <w:rsid w:val="268B1B8A"/>
    <w:rsid w:val="268E4399"/>
    <w:rsid w:val="26916A4E"/>
    <w:rsid w:val="269748F2"/>
    <w:rsid w:val="26B65BF2"/>
    <w:rsid w:val="26B85FFF"/>
    <w:rsid w:val="26C300D1"/>
    <w:rsid w:val="26C758CC"/>
    <w:rsid w:val="26DC3246"/>
    <w:rsid w:val="26DC742B"/>
    <w:rsid w:val="26DF4880"/>
    <w:rsid w:val="26E43146"/>
    <w:rsid w:val="26E53D32"/>
    <w:rsid w:val="26EB3C06"/>
    <w:rsid w:val="26ED1020"/>
    <w:rsid w:val="26EE1DCA"/>
    <w:rsid w:val="26F53293"/>
    <w:rsid w:val="26F8144E"/>
    <w:rsid w:val="270207EB"/>
    <w:rsid w:val="27027E7E"/>
    <w:rsid w:val="27081D9A"/>
    <w:rsid w:val="2712750C"/>
    <w:rsid w:val="2713674C"/>
    <w:rsid w:val="27140059"/>
    <w:rsid w:val="271A7553"/>
    <w:rsid w:val="271B1FF1"/>
    <w:rsid w:val="271C30C3"/>
    <w:rsid w:val="27285593"/>
    <w:rsid w:val="272E09A7"/>
    <w:rsid w:val="273E0CB8"/>
    <w:rsid w:val="274862C0"/>
    <w:rsid w:val="274875C1"/>
    <w:rsid w:val="274E6D5B"/>
    <w:rsid w:val="27514C3B"/>
    <w:rsid w:val="27522B7A"/>
    <w:rsid w:val="27614BF9"/>
    <w:rsid w:val="27696AFC"/>
    <w:rsid w:val="276B2FC9"/>
    <w:rsid w:val="276B3581"/>
    <w:rsid w:val="2770257D"/>
    <w:rsid w:val="277660CF"/>
    <w:rsid w:val="27770FAB"/>
    <w:rsid w:val="277A1766"/>
    <w:rsid w:val="278E5EDD"/>
    <w:rsid w:val="27962CEB"/>
    <w:rsid w:val="279A3B2A"/>
    <w:rsid w:val="279D643B"/>
    <w:rsid w:val="279E2D63"/>
    <w:rsid w:val="27A0098E"/>
    <w:rsid w:val="27A76AD7"/>
    <w:rsid w:val="27AA001D"/>
    <w:rsid w:val="27AC7FDF"/>
    <w:rsid w:val="27B40D19"/>
    <w:rsid w:val="27B953F8"/>
    <w:rsid w:val="27BA09E0"/>
    <w:rsid w:val="27BC3805"/>
    <w:rsid w:val="27D94378"/>
    <w:rsid w:val="27DA2711"/>
    <w:rsid w:val="27DC3B21"/>
    <w:rsid w:val="27DC7869"/>
    <w:rsid w:val="27E53301"/>
    <w:rsid w:val="27E5705A"/>
    <w:rsid w:val="27E832E6"/>
    <w:rsid w:val="27F25F9D"/>
    <w:rsid w:val="27F31A39"/>
    <w:rsid w:val="27F56936"/>
    <w:rsid w:val="27F61DFD"/>
    <w:rsid w:val="27FB233D"/>
    <w:rsid w:val="28007779"/>
    <w:rsid w:val="280150F1"/>
    <w:rsid w:val="280B0354"/>
    <w:rsid w:val="280C717B"/>
    <w:rsid w:val="28121D47"/>
    <w:rsid w:val="281749D7"/>
    <w:rsid w:val="2825552D"/>
    <w:rsid w:val="28297D8B"/>
    <w:rsid w:val="282C1F75"/>
    <w:rsid w:val="282F75F1"/>
    <w:rsid w:val="284313C5"/>
    <w:rsid w:val="284940F4"/>
    <w:rsid w:val="284C022D"/>
    <w:rsid w:val="28546B94"/>
    <w:rsid w:val="285A28C7"/>
    <w:rsid w:val="28602D0D"/>
    <w:rsid w:val="28640773"/>
    <w:rsid w:val="28682EC6"/>
    <w:rsid w:val="28780B9E"/>
    <w:rsid w:val="287D74A0"/>
    <w:rsid w:val="287E3482"/>
    <w:rsid w:val="288834F5"/>
    <w:rsid w:val="2889237A"/>
    <w:rsid w:val="28931CE3"/>
    <w:rsid w:val="289F0D29"/>
    <w:rsid w:val="28A63FA5"/>
    <w:rsid w:val="28AC7EDA"/>
    <w:rsid w:val="28B140A1"/>
    <w:rsid w:val="28B220D4"/>
    <w:rsid w:val="28BD5C6C"/>
    <w:rsid w:val="28C7207B"/>
    <w:rsid w:val="28CA7C4B"/>
    <w:rsid w:val="28CB1355"/>
    <w:rsid w:val="28CF5C94"/>
    <w:rsid w:val="28D74F95"/>
    <w:rsid w:val="28DC77A6"/>
    <w:rsid w:val="28E61866"/>
    <w:rsid w:val="28E67DA9"/>
    <w:rsid w:val="28F01949"/>
    <w:rsid w:val="28F80D3D"/>
    <w:rsid w:val="28F94198"/>
    <w:rsid w:val="28FF014D"/>
    <w:rsid w:val="290E692E"/>
    <w:rsid w:val="29114CFB"/>
    <w:rsid w:val="29197762"/>
    <w:rsid w:val="292359E2"/>
    <w:rsid w:val="29330029"/>
    <w:rsid w:val="293769E0"/>
    <w:rsid w:val="293F6130"/>
    <w:rsid w:val="29422419"/>
    <w:rsid w:val="2944028E"/>
    <w:rsid w:val="2944153D"/>
    <w:rsid w:val="29456007"/>
    <w:rsid w:val="29465709"/>
    <w:rsid w:val="294A5563"/>
    <w:rsid w:val="294C5722"/>
    <w:rsid w:val="295A7774"/>
    <w:rsid w:val="295E113D"/>
    <w:rsid w:val="296624A5"/>
    <w:rsid w:val="29670B8A"/>
    <w:rsid w:val="2969051A"/>
    <w:rsid w:val="297A67E7"/>
    <w:rsid w:val="2984206D"/>
    <w:rsid w:val="29855625"/>
    <w:rsid w:val="29881D5C"/>
    <w:rsid w:val="298E149A"/>
    <w:rsid w:val="2990179D"/>
    <w:rsid w:val="299407AE"/>
    <w:rsid w:val="29952714"/>
    <w:rsid w:val="29A15DE1"/>
    <w:rsid w:val="29A27662"/>
    <w:rsid w:val="29AB780C"/>
    <w:rsid w:val="29AD4F86"/>
    <w:rsid w:val="29AE41F2"/>
    <w:rsid w:val="29B022AD"/>
    <w:rsid w:val="29B61498"/>
    <w:rsid w:val="29B822A1"/>
    <w:rsid w:val="29B856B3"/>
    <w:rsid w:val="29C26F1A"/>
    <w:rsid w:val="29CA232F"/>
    <w:rsid w:val="29CD55CA"/>
    <w:rsid w:val="29CE290E"/>
    <w:rsid w:val="29CF7D71"/>
    <w:rsid w:val="29D12802"/>
    <w:rsid w:val="29D64F7A"/>
    <w:rsid w:val="29D9433C"/>
    <w:rsid w:val="29E6172A"/>
    <w:rsid w:val="29F5202F"/>
    <w:rsid w:val="29FF29D1"/>
    <w:rsid w:val="2A05440B"/>
    <w:rsid w:val="2A06006B"/>
    <w:rsid w:val="2A06245C"/>
    <w:rsid w:val="2A07356D"/>
    <w:rsid w:val="2A074A3E"/>
    <w:rsid w:val="2A10515E"/>
    <w:rsid w:val="2A112205"/>
    <w:rsid w:val="2A116C90"/>
    <w:rsid w:val="2A14212F"/>
    <w:rsid w:val="2A156B02"/>
    <w:rsid w:val="2A1A5AB3"/>
    <w:rsid w:val="2A1A7CD4"/>
    <w:rsid w:val="2A20238F"/>
    <w:rsid w:val="2A222FBD"/>
    <w:rsid w:val="2A274DA4"/>
    <w:rsid w:val="2A2E2768"/>
    <w:rsid w:val="2A3B5E2D"/>
    <w:rsid w:val="2A471B1B"/>
    <w:rsid w:val="2A4834AE"/>
    <w:rsid w:val="2A4C74A5"/>
    <w:rsid w:val="2A4E46D8"/>
    <w:rsid w:val="2A4F6462"/>
    <w:rsid w:val="2A554C8A"/>
    <w:rsid w:val="2A5846FA"/>
    <w:rsid w:val="2A5B4EEC"/>
    <w:rsid w:val="2A5E12FD"/>
    <w:rsid w:val="2A6269F5"/>
    <w:rsid w:val="2A6C2C40"/>
    <w:rsid w:val="2A6E404C"/>
    <w:rsid w:val="2A767DF4"/>
    <w:rsid w:val="2A7B2429"/>
    <w:rsid w:val="2A7E7714"/>
    <w:rsid w:val="2A932556"/>
    <w:rsid w:val="2A97339D"/>
    <w:rsid w:val="2A9823E1"/>
    <w:rsid w:val="2A99723E"/>
    <w:rsid w:val="2A9A46E9"/>
    <w:rsid w:val="2A9C044E"/>
    <w:rsid w:val="2AAC1D35"/>
    <w:rsid w:val="2AB812BB"/>
    <w:rsid w:val="2AB82254"/>
    <w:rsid w:val="2ABA63D9"/>
    <w:rsid w:val="2ABB73F9"/>
    <w:rsid w:val="2AC008CD"/>
    <w:rsid w:val="2AC6738C"/>
    <w:rsid w:val="2ACC3D48"/>
    <w:rsid w:val="2ACE030D"/>
    <w:rsid w:val="2AD25651"/>
    <w:rsid w:val="2AD44EA3"/>
    <w:rsid w:val="2AD72B1E"/>
    <w:rsid w:val="2AD83313"/>
    <w:rsid w:val="2ADB2356"/>
    <w:rsid w:val="2ADC5832"/>
    <w:rsid w:val="2ADE62CF"/>
    <w:rsid w:val="2ADF4765"/>
    <w:rsid w:val="2AE15949"/>
    <w:rsid w:val="2AE22488"/>
    <w:rsid w:val="2AEC3B60"/>
    <w:rsid w:val="2AF056D2"/>
    <w:rsid w:val="2AFE1B8B"/>
    <w:rsid w:val="2B0A6119"/>
    <w:rsid w:val="2B0A72EF"/>
    <w:rsid w:val="2B0D14AC"/>
    <w:rsid w:val="2B126D3F"/>
    <w:rsid w:val="2B1A2361"/>
    <w:rsid w:val="2B1D0DDC"/>
    <w:rsid w:val="2B200E25"/>
    <w:rsid w:val="2B277D3C"/>
    <w:rsid w:val="2B294198"/>
    <w:rsid w:val="2B317F45"/>
    <w:rsid w:val="2B3907F1"/>
    <w:rsid w:val="2B392FCD"/>
    <w:rsid w:val="2B410B3E"/>
    <w:rsid w:val="2B4113C9"/>
    <w:rsid w:val="2B4F5C9F"/>
    <w:rsid w:val="2B592AED"/>
    <w:rsid w:val="2B6052C8"/>
    <w:rsid w:val="2B63502B"/>
    <w:rsid w:val="2B6D230C"/>
    <w:rsid w:val="2B7633FA"/>
    <w:rsid w:val="2B7875E1"/>
    <w:rsid w:val="2B863620"/>
    <w:rsid w:val="2B881B2B"/>
    <w:rsid w:val="2B921C3B"/>
    <w:rsid w:val="2B944182"/>
    <w:rsid w:val="2B957E88"/>
    <w:rsid w:val="2BA4761C"/>
    <w:rsid w:val="2BA971CF"/>
    <w:rsid w:val="2BAA7FAF"/>
    <w:rsid w:val="2BAB3637"/>
    <w:rsid w:val="2BB13383"/>
    <w:rsid w:val="2BB31A59"/>
    <w:rsid w:val="2BB90856"/>
    <w:rsid w:val="2BC11D94"/>
    <w:rsid w:val="2BC146F3"/>
    <w:rsid w:val="2BC147A6"/>
    <w:rsid w:val="2BC410AA"/>
    <w:rsid w:val="2BC50221"/>
    <w:rsid w:val="2BC622C9"/>
    <w:rsid w:val="2BC71C7E"/>
    <w:rsid w:val="2BC76E03"/>
    <w:rsid w:val="2BCB05E8"/>
    <w:rsid w:val="2BCB4FCE"/>
    <w:rsid w:val="2BDB4F10"/>
    <w:rsid w:val="2BE2032C"/>
    <w:rsid w:val="2BE23883"/>
    <w:rsid w:val="2BE60D87"/>
    <w:rsid w:val="2BE6163B"/>
    <w:rsid w:val="2BE80936"/>
    <w:rsid w:val="2BE875A2"/>
    <w:rsid w:val="2BE947DA"/>
    <w:rsid w:val="2BF20418"/>
    <w:rsid w:val="2BF93CD9"/>
    <w:rsid w:val="2BFB6D42"/>
    <w:rsid w:val="2BFB7BBF"/>
    <w:rsid w:val="2BFE034A"/>
    <w:rsid w:val="2BFE318C"/>
    <w:rsid w:val="2C0C799F"/>
    <w:rsid w:val="2C103AB6"/>
    <w:rsid w:val="2C1A16DB"/>
    <w:rsid w:val="2C1D0B07"/>
    <w:rsid w:val="2C1F265A"/>
    <w:rsid w:val="2C2149ED"/>
    <w:rsid w:val="2C231BF7"/>
    <w:rsid w:val="2C272B19"/>
    <w:rsid w:val="2C297ED9"/>
    <w:rsid w:val="2C3E4099"/>
    <w:rsid w:val="2C4410F9"/>
    <w:rsid w:val="2C451550"/>
    <w:rsid w:val="2C481989"/>
    <w:rsid w:val="2C482BD5"/>
    <w:rsid w:val="2C4F3A1D"/>
    <w:rsid w:val="2C5330CB"/>
    <w:rsid w:val="2C5D0C58"/>
    <w:rsid w:val="2C6D09B3"/>
    <w:rsid w:val="2C7B00FD"/>
    <w:rsid w:val="2C7E5545"/>
    <w:rsid w:val="2C833377"/>
    <w:rsid w:val="2C8662E3"/>
    <w:rsid w:val="2C8B4A7C"/>
    <w:rsid w:val="2C906734"/>
    <w:rsid w:val="2C914FD2"/>
    <w:rsid w:val="2C945656"/>
    <w:rsid w:val="2C994986"/>
    <w:rsid w:val="2C9C6F9B"/>
    <w:rsid w:val="2C9E60EE"/>
    <w:rsid w:val="2CA05A5F"/>
    <w:rsid w:val="2CAD5632"/>
    <w:rsid w:val="2CB24F38"/>
    <w:rsid w:val="2CBA5BDD"/>
    <w:rsid w:val="2CBB082C"/>
    <w:rsid w:val="2CBD38C0"/>
    <w:rsid w:val="2CC11F82"/>
    <w:rsid w:val="2CC61414"/>
    <w:rsid w:val="2CC8413D"/>
    <w:rsid w:val="2CD36AC0"/>
    <w:rsid w:val="2CDA0139"/>
    <w:rsid w:val="2CDD543C"/>
    <w:rsid w:val="2CDD626A"/>
    <w:rsid w:val="2CE6159E"/>
    <w:rsid w:val="2CE61F09"/>
    <w:rsid w:val="2CE81F24"/>
    <w:rsid w:val="2CEA4FEB"/>
    <w:rsid w:val="2CEC19D7"/>
    <w:rsid w:val="2CED4D91"/>
    <w:rsid w:val="2CEF1CBE"/>
    <w:rsid w:val="2CF1292A"/>
    <w:rsid w:val="2CF467A3"/>
    <w:rsid w:val="2CFD0C29"/>
    <w:rsid w:val="2D005C31"/>
    <w:rsid w:val="2D030F46"/>
    <w:rsid w:val="2D05574C"/>
    <w:rsid w:val="2D070E05"/>
    <w:rsid w:val="2D096278"/>
    <w:rsid w:val="2D0A3C84"/>
    <w:rsid w:val="2D1A42CB"/>
    <w:rsid w:val="2D1C4635"/>
    <w:rsid w:val="2D1E3B7B"/>
    <w:rsid w:val="2D26704C"/>
    <w:rsid w:val="2D2E2F9A"/>
    <w:rsid w:val="2D343FCA"/>
    <w:rsid w:val="2D3D6C89"/>
    <w:rsid w:val="2D433838"/>
    <w:rsid w:val="2D47390A"/>
    <w:rsid w:val="2D48577F"/>
    <w:rsid w:val="2D551290"/>
    <w:rsid w:val="2D5A02B6"/>
    <w:rsid w:val="2D5B5AD6"/>
    <w:rsid w:val="2D5B7F67"/>
    <w:rsid w:val="2D5F6F34"/>
    <w:rsid w:val="2D72274B"/>
    <w:rsid w:val="2D724C04"/>
    <w:rsid w:val="2D785E4A"/>
    <w:rsid w:val="2D820043"/>
    <w:rsid w:val="2D880813"/>
    <w:rsid w:val="2D8B6FA8"/>
    <w:rsid w:val="2D8C4AB4"/>
    <w:rsid w:val="2D95227F"/>
    <w:rsid w:val="2D962128"/>
    <w:rsid w:val="2D9B5B69"/>
    <w:rsid w:val="2D9B6EDA"/>
    <w:rsid w:val="2DA13086"/>
    <w:rsid w:val="2DA21648"/>
    <w:rsid w:val="2DA527D5"/>
    <w:rsid w:val="2DA76EFF"/>
    <w:rsid w:val="2DA968B5"/>
    <w:rsid w:val="2DAE60AE"/>
    <w:rsid w:val="2DB62F96"/>
    <w:rsid w:val="2DBB7791"/>
    <w:rsid w:val="2DBC3D65"/>
    <w:rsid w:val="2DBF4ADA"/>
    <w:rsid w:val="2DC5141A"/>
    <w:rsid w:val="2DC856F4"/>
    <w:rsid w:val="2DCD43B4"/>
    <w:rsid w:val="2DD02BBA"/>
    <w:rsid w:val="2DD16BD2"/>
    <w:rsid w:val="2DD63034"/>
    <w:rsid w:val="2DD92572"/>
    <w:rsid w:val="2DDB295A"/>
    <w:rsid w:val="2DEA1F2D"/>
    <w:rsid w:val="2DED2C26"/>
    <w:rsid w:val="2DEF714A"/>
    <w:rsid w:val="2E002A89"/>
    <w:rsid w:val="2E06413A"/>
    <w:rsid w:val="2E073E7C"/>
    <w:rsid w:val="2E103700"/>
    <w:rsid w:val="2E1622A9"/>
    <w:rsid w:val="2E171BB4"/>
    <w:rsid w:val="2E182295"/>
    <w:rsid w:val="2E251331"/>
    <w:rsid w:val="2E2C6F3A"/>
    <w:rsid w:val="2E2F7E4A"/>
    <w:rsid w:val="2E32223F"/>
    <w:rsid w:val="2E33770F"/>
    <w:rsid w:val="2E3B0063"/>
    <w:rsid w:val="2E407E2E"/>
    <w:rsid w:val="2E407EE2"/>
    <w:rsid w:val="2E4104BE"/>
    <w:rsid w:val="2E4108BC"/>
    <w:rsid w:val="2E4A46CD"/>
    <w:rsid w:val="2E5218F5"/>
    <w:rsid w:val="2E5359E9"/>
    <w:rsid w:val="2E5A2BBB"/>
    <w:rsid w:val="2E5E0CB4"/>
    <w:rsid w:val="2E620CBD"/>
    <w:rsid w:val="2E62283B"/>
    <w:rsid w:val="2E637DF8"/>
    <w:rsid w:val="2E6476F6"/>
    <w:rsid w:val="2E676266"/>
    <w:rsid w:val="2E6F0D27"/>
    <w:rsid w:val="2E6F2042"/>
    <w:rsid w:val="2E6F2C71"/>
    <w:rsid w:val="2E76023E"/>
    <w:rsid w:val="2E7653DB"/>
    <w:rsid w:val="2E76576F"/>
    <w:rsid w:val="2E7703A0"/>
    <w:rsid w:val="2E775BB5"/>
    <w:rsid w:val="2E790455"/>
    <w:rsid w:val="2E7976F9"/>
    <w:rsid w:val="2E7A70AE"/>
    <w:rsid w:val="2E7D140A"/>
    <w:rsid w:val="2E7F779A"/>
    <w:rsid w:val="2E813320"/>
    <w:rsid w:val="2E8306C2"/>
    <w:rsid w:val="2E836B97"/>
    <w:rsid w:val="2E884F73"/>
    <w:rsid w:val="2E8C3E34"/>
    <w:rsid w:val="2E8E7931"/>
    <w:rsid w:val="2E8F01C9"/>
    <w:rsid w:val="2E9C0DAC"/>
    <w:rsid w:val="2EA91A2B"/>
    <w:rsid w:val="2EA93771"/>
    <w:rsid w:val="2EAA6C96"/>
    <w:rsid w:val="2EB253D4"/>
    <w:rsid w:val="2EC527FA"/>
    <w:rsid w:val="2EC55ED2"/>
    <w:rsid w:val="2ECB4DEA"/>
    <w:rsid w:val="2ED35155"/>
    <w:rsid w:val="2ED63C20"/>
    <w:rsid w:val="2EDA65D9"/>
    <w:rsid w:val="2EDB4664"/>
    <w:rsid w:val="2EE43036"/>
    <w:rsid w:val="2EF20AB4"/>
    <w:rsid w:val="2EF57BDF"/>
    <w:rsid w:val="2EF95C07"/>
    <w:rsid w:val="2EF966F3"/>
    <w:rsid w:val="2F032301"/>
    <w:rsid w:val="2F077852"/>
    <w:rsid w:val="2F0F3B64"/>
    <w:rsid w:val="2F113C44"/>
    <w:rsid w:val="2F146728"/>
    <w:rsid w:val="2F1E7104"/>
    <w:rsid w:val="2F1F4D3E"/>
    <w:rsid w:val="2F2D7A11"/>
    <w:rsid w:val="2F3444F1"/>
    <w:rsid w:val="2F454F55"/>
    <w:rsid w:val="2F4D76DD"/>
    <w:rsid w:val="2F4E080B"/>
    <w:rsid w:val="2F5305CC"/>
    <w:rsid w:val="2F59168F"/>
    <w:rsid w:val="2F5A446C"/>
    <w:rsid w:val="2F61378B"/>
    <w:rsid w:val="2F626E9A"/>
    <w:rsid w:val="2F701267"/>
    <w:rsid w:val="2F747C99"/>
    <w:rsid w:val="2F7A538B"/>
    <w:rsid w:val="2F7E3628"/>
    <w:rsid w:val="2F7E4ABD"/>
    <w:rsid w:val="2F831013"/>
    <w:rsid w:val="2F855BB2"/>
    <w:rsid w:val="2F8D00FD"/>
    <w:rsid w:val="2F924D61"/>
    <w:rsid w:val="2F9C3F0F"/>
    <w:rsid w:val="2FA244E9"/>
    <w:rsid w:val="2FA6203A"/>
    <w:rsid w:val="2FA7656A"/>
    <w:rsid w:val="2FAC1CB3"/>
    <w:rsid w:val="2FAC3E73"/>
    <w:rsid w:val="2FAD7689"/>
    <w:rsid w:val="2FAF61A0"/>
    <w:rsid w:val="2FB141EB"/>
    <w:rsid w:val="2FB24A41"/>
    <w:rsid w:val="2FB30AAF"/>
    <w:rsid w:val="2FB521F0"/>
    <w:rsid w:val="2FBB6A04"/>
    <w:rsid w:val="2FBC4753"/>
    <w:rsid w:val="2FC166C4"/>
    <w:rsid w:val="2FCD37A3"/>
    <w:rsid w:val="2FD849B3"/>
    <w:rsid w:val="2FDF1589"/>
    <w:rsid w:val="2FFF7624"/>
    <w:rsid w:val="30012A1F"/>
    <w:rsid w:val="301250AC"/>
    <w:rsid w:val="30136993"/>
    <w:rsid w:val="30172942"/>
    <w:rsid w:val="30176172"/>
    <w:rsid w:val="30190FCC"/>
    <w:rsid w:val="30222B6C"/>
    <w:rsid w:val="30256318"/>
    <w:rsid w:val="302659C5"/>
    <w:rsid w:val="302B7CAC"/>
    <w:rsid w:val="302C602B"/>
    <w:rsid w:val="3031585E"/>
    <w:rsid w:val="303519D0"/>
    <w:rsid w:val="30366307"/>
    <w:rsid w:val="30367DE2"/>
    <w:rsid w:val="304154AB"/>
    <w:rsid w:val="30451218"/>
    <w:rsid w:val="3046401F"/>
    <w:rsid w:val="30472E12"/>
    <w:rsid w:val="304D5B8C"/>
    <w:rsid w:val="304E16A5"/>
    <w:rsid w:val="305D2997"/>
    <w:rsid w:val="30645FF6"/>
    <w:rsid w:val="306D079D"/>
    <w:rsid w:val="306D7613"/>
    <w:rsid w:val="30741496"/>
    <w:rsid w:val="30753A4C"/>
    <w:rsid w:val="30760D7E"/>
    <w:rsid w:val="3076643D"/>
    <w:rsid w:val="307700AD"/>
    <w:rsid w:val="307D3D0F"/>
    <w:rsid w:val="30815771"/>
    <w:rsid w:val="309D263E"/>
    <w:rsid w:val="309D61C9"/>
    <w:rsid w:val="30A33A93"/>
    <w:rsid w:val="30A52DB8"/>
    <w:rsid w:val="30A56538"/>
    <w:rsid w:val="30AE221E"/>
    <w:rsid w:val="30B7261A"/>
    <w:rsid w:val="30B81649"/>
    <w:rsid w:val="30BF55C4"/>
    <w:rsid w:val="30C30D74"/>
    <w:rsid w:val="30C97DDB"/>
    <w:rsid w:val="30CC48E6"/>
    <w:rsid w:val="30D20320"/>
    <w:rsid w:val="30D77E81"/>
    <w:rsid w:val="30DB766E"/>
    <w:rsid w:val="30E015FB"/>
    <w:rsid w:val="30E070DA"/>
    <w:rsid w:val="30EB7053"/>
    <w:rsid w:val="30F80CF2"/>
    <w:rsid w:val="30F923F9"/>
    <w:rsid w:val="30FA3271"/>
    <w:rsid w:val="30FC11AF"/>
    <w:rsid w:val="31092C2F"/>
    <w:rsid w:val="310A5E3A"/>
    <w:rsid w:val="310C5D15"/>
    <w:rsid w:val="31104EFF"/>
    <w:rsid w:val="31167BBE"/>
    <w:rsid w:val="312055F9"/>
    <w:rsid w:val="31215763"/>
    <w:rsid w:val="312E2E4E"/>
    <w:rsid w:val="313142DA"/>
    <w:rsid w:val="313938CD"/>
    <w:rsid w:val="313E750B"/>
    <w:rsid w:val="313F0AB8"/>
    <w:rsid w:val="31412C0A"/>
    <w:rsid w:val="314271A2"/>
    <w:rsid w:val="314513E9"/>
    <w:rsid w:val="314A4A87"/>
    <w:rsid w:val="315143F9"/>
    <w:rsid w:val="31542B39"/>
    <w:rsid w:val="315A39A6"/>
    <w:rsid w:val="316163B5"/>
    <w:rsid w:val="316D2D1A"/>
    <w:rsid w:val="316D4414"/>
    <w:rsid w:val="31712123"/>
    <w:rsid w:val="31743814"/>
    <w:rsid w:val="3175299F"/>
    <w:rsid w:val="317B24C0"/>
    <w:rsid w:val="317E4489"/>
    <w:rsid w:val="318062FD"/>
    <w:rsid w:val="318557F4"/>
    <w:rsid w:val="31887F60"/>
    <w:rsid w:val="318C082D"/>
    <w:rsid w:val="319259EF"/>
    <w:rsid w:val="319860EA"/>
    <w:rsid w:val="319C70E9"/>
    <w:rsid w:val="31A90B8D"/>
    <w:rsid w:val="31AB0A08"/>
    <w:rsid w:val="31AC7754"/>
    <w:rsid w:val="31AD5136"/>
    <w:rsid w:val="31B104A8"/>
    <w:rsid w:val="31B54445"/>
    <w:rsid w:val="31B66D01"/>
    <w:rsid w:val="31BD3292"/>
    <w:rsid w:val="31BD7D7F"/>
    <w:rsid w:val="31C2351D"/>
    <w:rsid w:val="31C236A1"/>
    <w:rsid w:val="31C57250"/>
    <w:rsid w:val="31C81794"/>
    <w:rsid w:val="31D20614"/>
    <w:rsid w:val="31D21D7D"/>
    <w:rsid w:val="31D7459C"/>
    <w:rsid w:val="31DD3E9F"/>
    <w:rsid w:val="31DD5EF1"/>
    <w:rsid w:val="31DE2720"/>
    <w:rsid w:val="31DE70F2"/>
    <w:rsid w:val="31DE7909"/>
    <w:rsid w:val="31E43E57"/>
    <w:rsid w:val="31ED6C96"/>
    <w:rsid w:val="31F32B5E"/>
    <w:rsid w:val="31FA3374"/>
    <w:rsid w:val="32077C64"/>
    <w:rsid w:val="32111F56"/>
    <w:rsid w:val="32117709"/>
    <w:rsid w:val="321205C1"/>
    <w:rsid w:val="321A79E1"/>
    <w:rsid w:val="321C4260"/>
    <w:rsid w:val="321C440A"/>
    <w:rsid w:val="32204EBC"/>
    <w:rsid w:val="32237146"/>
    <w:rsid w:val="322D2EA6"/>
    <w:rsid w:val="32333361"/>
    <w:rsid w:val="324F777C"/>
    <w:rsid w:val="32630425"/>
    <w:rsid w:val="3263711A"/>
    <w:rsid w:val="3264265F"/>
    <w:rsid w:val="32695914"/>
    <w:rsid w:val="327542C5"/>
    <w:rsid w:val="327576D6"/>
    <w:rsid w:val="327B2B2B"/>
    <w:rsid w:val="327C726C"/>
    <w:rsid w:val="327D5176"/>
    <w:rsid w:val="327E1220"/>
    <w:rsid w:val="32800E15"/>
    <w:rsid w:val="328F16FD"/>
    <w:rsid w:val="329F0955"/>
    <w:rsid w:val="32A92E0C"/>
    <w:rsid w:val="32AA49AC"/>
    <w:rsid w:val="32B34756"/>
    <w:rsid w:val="32B363D8"/>
    <w:rsid w:val="32B57BF3"/>
    <w:rsid w:val="32BE0AA2"/>
    <w:rsid w:val="32C84EB3"/>
    <w:rsid w:val="32CA5DD6"/>
    <w:rsid w:val="32CC181A"/>
    <w:rsid w:val="32CF7D59"/>
    <w:rsid w:val="32D4631C"/>
    <w:rsid w:val="32D60574"/>
    <w:rsid w:val="32DF6594"/>
    <w:rsid w:val="32EF53E4"/>
    <w:rsid w:val="32F74DD0"/>
    <w:rsid w:val="33012907"/>
    <w:rsid w:val="330B4DB0"/>
    <w:rsid w:val="330B687D"/>
    <w:rsid w:val="33140337"/>
    <w:rsid w:val="33175D4F"/>
    <w:rsid w:val="33176AE0"/>
    <w:rsid w:val="331F39CF"/>
    <w:rsid w:val="331F3A25"/>
    <w:rsid w:val="33214B6F"/>
    <w:rsid w:val="33250746"/>
    <w:rsid w:val="332C4B53"/>
    <w:rsid w:val="33354079"/>
    <w:rsid w:val="333B11AD"/>
    <w:rsid w:val="333D102A"/>
    <w:rsid w:val="334A1EDA"/>
    <w:rsid w:val="335D07E2"/>
    <w:rsid w:val="3362643A"/>
    <w:rsid w:val="33626E2A"/>
    <w:rsid w:val="3368690B"/>
    <w:rsid w:val="336C6883"/>
    <w:rsid w:val="336D6DB0"/>
    <w:rsid w:val="336E4F44"/>
    <w:rsid w:val="33724719"/>
    <w:rsid w:val="33733FAB"/>
    <w:rsid w:val="3376009C"/>
    <w:rsid w:val="33792126"/>
    <w:rsid w:val="337A3592"/>
    <w:rsid w:val="337A3A99"/>
    <w:rsid w:val="337C1794"/>
    <w:rsid w:val="337D65FC"/>
    <w:rsid w:val="338321FF"/>
    <w:rsid w:val="33851C6A"/>
    <w:rsid w:val="338B2BDA"/>
    <w:rsid w:val="33902D71"/>
    <w:rsid w:val="33972FD9"/>
    <w:rsid w:val="339A3438"/>
    <w:rsid w:val="33AC6D1E"/>
    <w:rsid w:val="33AE1D03"/>
    <w:rsid w:val="33B25FB1"/>
    <w:rsid w:val="33B652E5"/>
    <w:rsid w:val="33B83325"/>
    <w:rsid w:val="33B95BC4"/>
    <w:rsid w:val="33BB1305"/>
    <w:rsid w:val="33DA5FB7"/>
    <w:rsid w:val="33DD031A"/>
    <w:rsid w:val="33DF75FD"/>
    <w:rsid w:val="33E756D0"/>
    <w:rsid w:val="33F618FE"/>
    <w:rsid w:val="33F65E4A"/>
    <w:rsid w:val="34065CE1"/>
    <w:rsid w:val="340849E6"/>
    <w:rsid w:val="340C1347"/>
    <w:rsid w:val="34174DB6"/>
    <w:rsid w:val="34187F2B"/>
    <w:rsid w:val="34190582"/>
    <w:rsid w:val="341B28D2"/>
    <w:rsid w:val="342E09DE"/>
    <w:rsid w:val="342F4943"/>
    <w:rsid w:val="34322F53"/>
    <w:rsid w:val="3438192C"/>
    <w:rsid w:val="343A4B98"/>
    <w:rsid w:val="343B799F"/>
    <w:rsid w:val="343F4B89"/>
    <w:rsid w:val="34402F81"/>
    <w:rsid w:val="34486C5A"/>
    <w:rsid w:val="34580E4C"/>
    <w:rsid w:val="34610DCC"/>
    <w:rsid w:val="34643F2E"/>
    <w:rsid w:val="3466706A"/>
    <w:rsid w:val="346F32CD"/>
    <w:rsid w:val="34747E65"/>
    <w:rsid w:val="34772118"/>
    <w:rsid w:val="3479324A"/>
    <w:rsid w:val="3480787C"/>
    <w:rsid w:val="34814BDD"/>
    <w:rsid w:val="348D5575"/>
    <w:rsid w:val="349A71D2"/>
    <w:rsid w:val="34A679F1"/>
    <w:rsid w:val="34A87FDA"/>
    <w:rsid w:val="34AD069E"/>
    <w:rsid w:val="34AF74FB"/>
    <w:rsid w:val="34C63B30"/>
    <w:rsid w:val="34C90C54"/>
    <w:rsid w:val="34D031A3"/>
    <w:rsid w:val="34D515BD"/>
    <w:rsid w:val="34D954AC"/>
    <w:rsid w:val="34DE0208"/>
    <w:rsid w:val="34E35854"/>
    <w:rsid w:val="34E601E1"/>
    <w:rsid w:val="34E74BB8"/>
    <w:rsid w:val="34E76E99"/>
    <w:rsid w:val="34EB0941"/>
    <w:rsid w:val="34EF2D40"/>
    <w:rsid w:val="34F336D6"/>
    <w:rsid w:val="34F82EBA"/>
    <w:rsid w:val="34F96681"/>
    <w:rsid w:val="35160084"/>
    <w:rsid w:val="35170F84"/>
    <w:rsid w:val="3517591F"/>
    <w:rsid w:val="352C7ECE"/>
    <w:rsid w:val="352D1F36"/>
    <w:rsid w:val="352D5139"/>
    <w:rsid w:val="352E1D0C"/>
    <w:rsid w:val="353278FF"/>
    <w:rsid w:val="3535157C"/>
    <w:rsid w:val="3539748A"/>
    <w:rsid w:val="353E5011"/>
    <w:rsid w:val="35407BC4"/>
    <w:rsid w:val="354612E1"/>
    <w:rsid w:val="354B38FA"/>
    <w:rsid w:val="354E3B05"/>
    <w:rsid w:val="354E46DD"/>
    <w:rsid w:val="3558229E"/>
    <w:rsid w:val="355B5680"/>
    <w:rsid w:val="355C0500"/>
    <w:rsid w:val="355C4DBA"/>
    <w:rsid w:val="355C6266"/>
    <w:rsid w:val="35657181"/>
    <w:rsid w:val="356E066C"/>
    <w:rsid w:val="356F63B7"/>
    <w:rsid w:val="35703150"/>
    <w:rsid w:val="357429D2"/>
    <w:rsid w:val="3574786F"/>
    <w:rsid w:val="3579398C"/>
    <w:rsid w:val="357C0796"/>
    <w:rsid w:val="35891F46"/>
    <w:rsid w:val="358E3A30"/>
    <w:rsid w:val="358F201D"/>
    <w:rsid w:val="359607E2"/>
    <w:rsid w:val="359A69CD"/>
    <w:rsid w:val="359C459A"/>
    <w:rsid w:val="35A2482F"/>
    <w:rsid w:val="35A77DAE"/>
    <w:rsid w:val="35AD7613"/>
    <w:rsid w:val="35C07F7C"/>
    <w:rsid w:val="35D07DE7"/>
    <w:rsid w:val="35D311CF"/>
    <w:rsid w:val="35DB07E2"/>
    <w:rsid w:val="35DD6319"/>
    <w:rsid w:val="35E365F4"/>
    <w:rsid w:val="35E573F0"/>
    <w:rsid w:val="35E80A95"/>
    <w:rsid w:val="35EC29B5"/>
    <w:rsid w:val="35F223C5"/>
    <w:rsid w:val="35F60266"/>
    <w:rsid w:val="35F8638C"/>
    <w:rsid w:val="35F90A96"/>
    <w:rsid w:val="35FB1456"/>
    <w:rsid w:val="35FD1822"/>
    <w:rsid w:val="36007FC4"/>
    <w:rsid w:val="36015019"/>
    <w:rsid w:val="360A6AA8"/>
    <w:rsid w:val="360C1B48"/>
    <w:rsid w:val="361F38C2"/>
    <w:rsid w:val="3622074E"/>
    <w:rsid w:val="362637E5"/>
    <w:rsid w:val="36285D65"/>
    <w:rsid w:val="362F3622"/>
    <w:rsid w:val="36326721"/>
    <w:rsid w:val="3634186C"/>
    <w:rsid w:val="36376EB0"/>
    <w:rsid w:val="363B0216"/>
    <w:rsid w:val="363D3BA6"/>
    <w:rsid w:val="36400964"/>
    <w:rsid w:val="364378C8"/>
    <w:rsid w:val="364F2CC5"/>
    <w:rsid w:val="36503BB3"/>
    <w:rsid w:val="3655289C"/>
    <w:rsid w:val="36567E4E"/>
    <w:rsid w:val="36572F42"/>
    <w:rsid w:val="365E3558"/>
    <w:rsid w:val="365F4F3D"/>
    <w:rsid w:val="36635740"/>
    <w:rsid w:val="36712891"/>
    <w:rsid w:val="367E7764"/>
    <w:rsid w:val="36816864"/>
    <w:rsid w:val="36823012"/>
    <w:rsid w:val="36853B97"/>
    <w:rsid w:val="368E77F5"/>
    <w:rsid w:val="36923657"/>
    <w:rsid w:val="36A17BDC"/>
    <w:rsid w:val="36A25342"/>
    <w:rsid w:val="36A673CC"/>
    <w:rsid w:val="36BC5343"/>
    <w:rsid w:val="36BE7327"/>
    <w:rsid w:val="36C10D7A"/>
    <w:rsid w:val="36C94D27"/>
    <w:rsid w:val="36CB6A9E"/>
    <w:rsid w:val="36CD4F0F"/>
    <w:rsid w:val="36D92127"/>
    <w:rsid w:val="36D931E8"/>
    <w:rsid w:val="36E5519E"/>
    <w:rsid w:val="36F17AE8"/>
    <w:rsid w:val="36F338BE"/>
    <w:rsid w:val="36F40055"/>
    <w:rsid w:val="36FB3353"/>
    <w:rsid w:val="36FE02C8"/>
    <w:rsid w:val="37051E2B"/>
    <w:rsid w:val="370A67BE"/>
    <w:rsid w:val="37111223"/>
    <w:rsid w:val="37120615"/>
    <w:rsid w:val="371331C4"/>
    <w:rsid w:val="371A717F"/>
    <w:rsid w:val="372137EA"/>
    <w:rsid w:val="373D5B5C"/>
    <w:rsid w:val="373D6997"/>
    <w:rsid w:val="373F6B90"/>
    <w:rsid w:val="373F71BE"/>
    <w:rsid w:val="374060EE"/>
    <w:rsid w:val="37544DC3"/>
    <w:rsid w:val="37565506"/>
    <w:rsid w:val="375E232A"/>
    <w:rsid w:val="375F5B56"/>
    <w:rsid w:val="37611C03"/>
    <w:rsid w:val="37660C8F"/>
    <w:rsid w:val="376B1E57"/>
    <w:rsid w:val="377A01BB"/>
    <w:rsid w:val="377D6D73"/>
    <w:rsid w:val="377E1334"/>
    <w:rsid w:val="37961A8D"/>
    <w:rsid w:val="379F1763"/>
    <w:rsid w:val="379F6DE5"/>
    <w:rsid w:val="37A221A6"/>
    <w:rsid w:val="37A63337"/>
    <w:rsid w:val="37A71CD0"/>
    <w:rsid w:val="37AC54D4"/>
    <w:rsid w:val="37AE3803"/>
    <w:rsid w:val="37BA6B91"/>
    <w:rsid w:val="37BC2B39"/>
    <w:rsid w:val="37C3446F"/>
    <w:rsid w:val="37C362F8"/>
    <w:rsid w:val="37C4653E"/>
    <w:rsid w:val="37C60078"/>
    <w:rsid w:val="37C75C9E"/>
    <w:rsid w:val="37CD1085"/>
    <w:rsid w:val="37D1314B"/>
    <w:rsid w:val="37D60784"/>
    <w:rsid w:val="37D617C5"/>
    <w:rsid w:val="37D70E47"/>
    <w:rsid w:val="37D83139"/>
    <w:rsid w:val="37E21DCD"/>
    <w:rsid w:val="37E47291"/>
    <w:rsid w:val="37E66D92"/>
    <w:rsid w:val="37E761F5"/>
    <w:rsid w:val="37E86A44"/>
    <w:rsid w:val="37FC46A1"/>
    <w:rsid w:val="38024DCC"/>
    <w:rsid w:val="380F7110"/>
    <w:rsid w:val="381549E8"/>
    <w:rsid w:val="381E2D4C"/>
    <w:rsid w:val="381E3BCC"/>
    <w:rsid w:val="38224C37"/>
    <w:rsid w:val="38277EF6"/>
    <w:rsid w:val="38295C02"/>
    <w:rsid w:val="382A0B65"/>
    <w:rsid w:val="382A34FD"/>
    <w:rsid w:val="382A65FD"/>
    <w:rsid w:val="38364A81"/>
    <w:rsid w:val="383A5285"/>
    <w:rsid w:val="383E3707"/>
    <w:rsid w:val="38405A07"/>
    <w:rsid w:val="38523E33"/>
    <w:rsid w:val="38567CE5"/>
    <w:rsid w:val="38597E59"/>
    <w:rsid w:val="385E0787"/>
    <w:rsid w:val="385F717B"/>
    <w:rsid w:val="38646572"/>
    <w:rsid w:val="38675FEC"/>
    <w:rsid w:val="386F1115"/>
    <w:rsid w:val="387337D1"/>
    <w:rsid w:val="38766078"/>
    <w:rsid w:val="38834584"/>
    <w:rsid w:val="38843E4F"/>
    <w:rsid w:val="389A2212"/>
    <w:rsid w:val="38A12E88"/>
    <w:rsid w:val="38A77C60"/>
    <w:rsid w:val="38B01863"/>
    <w:rsid w:val="38B75D13"/>
    <w:rsid w:val="38BB26CA"/>
    <w:rsid w:val="38BF33B9"/>
    <w:rsid w:val="38C034B3"/>
    <w:rsid w:val="38C11AA6"/>
    <w:rsid w:val="38CA5B86"/>
    <w:rsid w:val="38CD5964"/>
    <w:rsid w:val="38D27309"/>
    <w:rsid w:val="38D65E16"/>
    <w:rsid w:val="38D70F3C"/>
    <w:rsid w:val="38DC0924"/>
    <w:rsid w:val="38E0482F"/>
    <w:rsid w:val="38E21262"/>
    <w:rsid w:val="38E21384"/>
    <w:rsid w:val="38E371B6"/>
    <w:rsid w:val="38E578AE"/>
    <w:rsid w:val="38ED0A4F"/>
    <w:rsid w:val="38F64981"/>
    <w:rsid w:val="38F76830"/>
    <w:rsid w:val="38F7737A"/>
    <w:rsid w:val="390738D6"/>
    <w:rsid w:val="391A3557"/>
    <w:rsid w:val="392142D1"/>
    <w:rsid w:val="39241396"/>
    <w:rsid w:val="39266237"/>
    <w:rsid w:val="39270FDC"/>
    <w:rsid w:val="39282A06"/>
    <w:rsid w:val="39373AA5"/>
    <w:rsid w:val="39392A91"/>
    <w:rsid w:val="39462F77"/>
    <w:rsid w:val="39511208"/>
    <w:rsid w:val="395A203B"/>
    <w:rsid w:val="395C4F26"/>
    <w:rsid w:val="395C5580"/>
    <w:rsid w:val="395D6B9F"/>
    <w:rsid w:val="39603AFB"/>
    <w:rsid w:val="39626E08"/>
    <w:rsid w:val="396A5530"/>
    <w:rsid w:val="39756307"/>
    <w:rsid w:val="39805D29"/>
    <w:rsid w:val="399008DD"/>
    <w:rsid w:val="39933AD5"/>
    <w:rsid w:val="39951D5C"/>
    <w:rsid w:val="399952FE"/>
    <w:rsid w:val="39997BB0"/>
    <w:rsid w:val="39A5204D"/>
    <w:rsid w:val="39A9749C"/>
    <w:rsid w:val="39B06553"/>
    <w:rsid w:val="39B55FBA"/>
    <w:rsid w:val="39BF6929"/>
    <w:rsid w:val="39C02A66"/>
    <w:rsid w:val="39CB71D2"/>
    <w:rsid w:val="39CC4896"/>
    <w:rsid w:val="39DE2A21"/>
    <w:rsid w:val="39DF450E"/>
    <w:rsid w:val="39E97604"/>
    <w:rsid w:val="39F501E5"/>
    <w:rsid w:val="39F64174"/>
    <w:rsid w:val="39FA1538"/>
    <w:rsid w:val="39FA53BD"/>
    <w:rsid w:val="39FA6055"/>
    <w:rsid w:val="39FF0B1F"/>
    <w:rsid w:val="3A03710B"/>
    <w:rsid w:val="3A05225A"/>
    <w:rsid w:val="3A07214C"/>
    <w:rsid w:val="3A0758CA"/>
    <w:rsid w:val="3A141495"/>
    <w:rsid w:val="3A1D2C04"/>
    <w:rsid w:val="3A1E58C0"/>
    <w:rsid w:val="3A265155"/>
    <w:rsid w:val="3A2F76AF"/>
    <w:rsid w:val="3A37235B"/>
    <w:rsid w:val="3A3773DF"/>
    <w:rsid w:val="3A394E58"/>
    <w:rsid w:val="3A3B004C"/>
    <w:rsid w:val="3A3D5CE8"/>
    <w:rsid w:val="3A3E4378"/>
    <w:rsid w:val="3A402178"/>
    <w:rsid w:val="3A487D9E"/>
    <w:rsid w:val="3A4A5413"/>
    <w:rsid w:val="3A4E2E22"/>
    <w:rsid w:val="3A4E4D18"/>
    <w:rsid w:val="3A4E7F2B"/>
    <w:rsid w:val="3A543444"/>
    <w:rsid w:val="3A5505D0"/>
    <w:rsid w:val="3A5B7FDB"/>
    <w:rsid w:val="3A5C7A6A"/>
    <w:rsid w:val="3A5D2670"/>
    <w:rsid w:val="3A5E7ED7"/>
    <w:rsid w:val="3A6147AD"/>
    <w:rsid w:val="3A682D16"/>
    <w:rsid w:val="3A6F714C"/>
    <w:rsid w:val="3A70278A"/>
    <w:rsid w:val="3A7C2115"/>
    <w:rsid w:val="3A7E0804"/>
    <w:rsid w:val="3A8E0219"/>
    <w:rsid w:val="3A925254"/>
    <w:rsid w:val="3A93145E"/>
    <w:rsid w:val="3A963ADD"/>
    <w:rsid w:val="3A9D50DF"/>
    <w:rsid w:val="3AA32367"/>
    <w:rsid w:val="3AA34C04"/>
    <w:rsid w:val="3AA5757B"/>
    <w:rsid w:val="3AA773C5"/>
    <w:rsid w:val="3AAE13A8"/>
    <w:rsid w:val="3ABC18C0"/>
    <w:rsid w:val="3AC37C46"/>
    <w:rsid w:val="3AC71302"/>
    <w:rsid w:val="3ACF0E20"/>
    <w:rsid w:val="3AE1133B"/>
    <w:rsid w:val="3AE71119"/>
    <w:rsid w:val="3AF105D9"/>
    <w:rsid w:val="3AF908ED"/>
    <w:rsid w:val="3AFE3F95"/>
    <w:rsid w:val="3B0333EF"/>
    <w:rsid w:val="3B043F6A"/>
    <w:rsid w:val="3B0901DD"/>
    <w:rsid w:val="3B0B6B11"/>
    <w:rsid w:val="3B0B71E7"/>
    <w:rsid w:val="3B0C234B"/>
    <w:rsid w:val="3B0D61D5"/>
    <w:rsid w:val="3B0D741E"/>
    <w:rsid w:val="3B0E7AE4"/>
    <w:rsid w:val="3B265DFC"/>
    <w:rsid w:val="3B2C6361"/>
    <w:rsid w:val="3B425411"/>
    <w:rsid w:val="3B43375D"/>
    <w:rsid w:val="3B496623"/>
    <w:rsid w:val="3B4D7077"/>
    <w:rsid w:val="3B50675B"/>
    <w:rsid w:val="3B536C73"/>
    <w:rsid w:val="3B6018F3"/>
    <w:rsid w:val="3B6043FC"/>
    <w:rsid w:val="3B620854"/>
    <w:rsid w:val="3B621CDA"/>
    <w:rsid w:val="3B6274AB"/>
    <w:rsid w:val="3B705334"/>
    <w:rsid w:val="3B721157"/>
    <w:rsid w:val="3B7A7032"/>
    <w:rsid w:val="3B7B4B57"/>
    <w:rsid w:val="3B7E0D46"/>
    <w:rsid w:val="3B804553"/>
    <w:rsid w:val="3B8616AC"/>
    <w:rsid w:val="3B8A4FC0"/>
    <w:rsid w:val="3B915E32"/>
    <w:rsid w:val="3B923247"/>
    <w:rsid w:val="3B9569DE"/>
    <w:rsid w:val="3B9C164B"/>
    <w:rsid w:val="3B9C6AE8"/>
    <w:rsid w:val="3B9F194B"/>
    <w:rsid w:val="3BA051FF"/>
    <w:rsid w:val="3BA27B35"/>
    <w:rsid w:val="3BAE2779"/>
    <w:rsid w:val="3BB07FBE"/>
    <w:rsid w:val="3BB16728"/>
    <w:rsid w:val="3BB868D6"/>
    <w:rsid w:val="3BC554AF"/>
    <w:rsid w:val="3BC9340E"/>
    <w:rsid w:val="3BCB295C"/>
    <w:rsid w:val="3BDA5C90"/>
    <w:rsid w:val="3BE130A1"/>
    <w:rsid w:val="3BE32B06"/>
    <w:rsid w:val="3BE46326"/>
    <w:rsid w:val="3BF71472"/>
    <w:rsid w:val="3BFC03DB"/>
    <w:rsid w:val="3C072381"/>
    <w:rsid w:val="3C1271DE"/>
    <w:rsid w:val="3C1F5F56"/>
    <w:rsid w:val="3C2121CB"/>
    <w:rsid w:val="3C216593"/>
    <w:rsid w:val="3C272CE6"/>
    <w:rsid w:val="3C2D4144"/>
    <w:rsid w:val="3C2E7019"/>
    <w:rsid w:val="3C3211CB"/>
    <w:rsid w:val="3C325D95"/>
    <w:rsid w:val="3C334199"/>
    <w:rsid w:val="3C366C39"/>
    <w:rsid w:val="3C443268"/>
    <w:rsid w:val="3C491AEC"/>
    <w:rsid w:val="3C4D4974"/>
    <w:rsid w:val="3C535EAB"/>
    <w:rsid w:val="3C550DF5"/>
    <w:rsid w:val="3C5D01BC"/>
    <w:rsid w:val="3C687E3A"/>
    <w:rsid w:val="3C6C4975"/>
    <w:rsid w:val="3C744DC2"/>
    <w:rsid w:val="3C800DBB"/>
    <w:rsid w:val="3C833585"/>
    <w:rsid w:val="3C960BCF"/>
    <w:rsid w:val="3C9B2B84"/>
    <w:rsid w:val="3C9C49F8"/>
    <w:rsid w:val="3CAE1134"/>
    <w:rsid w:val="3CB11CAA"/>
    <w:rsid w:val="3CB23078"/>
    <w:rsid w:val="3CB4222B"/>
    <w:rsid w:val="3CB80756"/>
    <w:rsid w:val="3CBE1835"/>
    <w:rsid w:val="3CBE4B2B"/>
    <w:rsid w:val="3CC84BEF"/>
    <w:rsid w:val="3CC910E9"/>
    <w:rsid w:val="3CCA39D5"/>
    <w:rsid w:val="3CD127DF"/>
    <w:rsid w:val="3CD430AE"/>
    <w:rsid w:val="3CDC65F0"/>
    <w:rsid w:val="3CDE433F"/>
    <w:rsid w:val="3CE145DD"/>
    <w:rsid w:val="3CE36BE9"/>
    <w:rsid w:val="3CE815E6"/>
    <w:rsid w:val="3CF463A5"/>
    <w:rsid w:val="3CF543FC"/>
    <w:rsid w:val="3CFB3B69"/>
    <w:rsid w:val="3CFD65CD"/>
    <w:rsid w:val="3D06085A"/>
    <w:rsid w:val="3D095301"/>
    <w:rsid w:val="3D1143F9"/>
    <w:rsid w:val="3D131EDE"/>
    <w:rsid w:val="3D1653F4"/>
    <w:rsid w:val="3D187D8C"/>
    <w:rsid w:val="3D1C45C4"/>
    <w:rsid w:val="3D271B32"/>
    <w:rsid w:val="3D281433"/>
    <w:rsid w:val="3D2A1330"/>
    <w:rsid w:val="3D2A52AE"/>
    <w:rsid w:val="3D3073F3"/>
    <w:rsid w:val="3D3727C1"/>
    <w:rsid w:val="3D3917CE"/>
    <w:rsid w:val="3D3B7612"/>
    <w:rsid w:val="3D515E66"/>
    <w:rsid w:val="3D530A5C"/>
    <w:rsid w:val="3D572498"/>
    <w:rsid w:val="3D5A33B7"/>
    <w:rsid w:val="3D5B740B"/>
    <w:rsid w:val="3D5F2F6C"/>
    <w:rsid w:val="3D6041C7"/>
    <w:rsid w:val="3D694CB5"/>
    <w:rsid w:val="3D6C0185"/>
    <w:rsid w:val="3D6C076E"/>
    <w:rsid w:val="3D701E8D"/>
    <w:rsid w:val="3D71185C"/>
    <w:rsid w:val="3D780BDA"/>
    <w:rsid w:val="3D782FA5"/>
    <w:rsid w:val="3D817417"/>
    <w:rsid w:val="3D82259B"/>
    <w:rsid w:val="3D8359B7"/>
    <w:rsid w:val="3D865915"/>
    <w:rsid w:val="3D893785"/>
    <w:rsid w:val="3D8C48AF"/>
    <w:rsid w:val="3D8D4988"/>
    <w:rsid w:val="3D906CAB"/>
    <w:rsid w:val="3D931F39"/>
    <w:rsid w:val="3D9D7CFD"/>
    <w:rsid w:val="3D9E6287"/>
    <w:rsid w:val="3D9F12B0"/>
    <w:rsid w:val="3DA93B48"/>
    <w:rsid w:val="3DAC3B6A"/>
    <w:rsid w:val="3DB50028"/>
    <w:rsid w:val="3DB97510"/>
    <w:rsid w:val="3DD016C2"/>
    <w:rsid w:val="3DD3672E"/>
    <w:rsid w:val="3DD51880"/>
    <w:rsid w:val="3DD66C82"/>
    <w:rsid w:val="3DD81E9E"/>
    <w:rsid w:val="3DDA72DB"/>
    <w:rsid w:val="3DDE043F"/>
    <w:rsid w:val="3DEA67CF"/>
    <w:rsid w:val="3DF23B12"/>
    <w:rsid w:val="3DF8015B"/>
    <w:rsid w:val="3DFE1344"/>
    <w:rsid w:val="3DFE1A7D"/>
    <w:rsid w:val="3E00317C"/>
    <w:rsid w:val="3E012C90"/>
    <w:rsid w:val="3E06325F"/>
    <w:rsid w:val="3E1051BA"/>
    <w:rsid w:val="3E1E0E21"/>
    <w:rsid w:val="3E23200A"/>
    <w:rsid w:val="3E232DB1"/>
    <w:rsid w:val="3E296ACB"/>
    <w:rsid w:val="3E32098A"/>
    <w:rsid w:val="3E362FAA"/>
    <w:rsid w:val="3E3C348D"/>
    <w:rsid w:val="3E3E12B6"/>
    <w:rsid w:val="3E4B74E2"/>
    <w:rsid w:val="3E503351"/>
    <w:rsid w:val="3E532A51"/>
    <w:rsid w:val="3E5409EC"/>
    <w:rsid w:val="3E574BE5"/>
    <w:rsid w:val="3E597A7E"/>
    <w:rsid w:val="3E610D3F"/>
    <w:rsid w:val="3E645C6A"/>
    <w:rsid w:val="3E64768B"/>
    <w:rsid w:val="3E687344"/>
    <w:rsid w:val="3E751FA4"/>
    <w:rsid w:val="3E796957"/>
    <w:rsid w:val="3E9164EF"/>
    <w:rsid w:val="3E9249F1"/>
    <w:rsid w:val="3E9A4220"/>
    <w:rsid w:val="3E9C52B5"/>
    <w:rsid w:val="3EAE5E54"/>
    <w:rsid w:val="3EB2451E"/>
    <w:rsid w:val="3EB80BF7"/>
    <w:rsid w:val="3EBB2103"/>
    <w:rsid w:val="3EBD5A92"/>
    <w:rsid w:val="3EBE02B2"/>
    <w:rsid w:val="3EC06FFB"/>
    <w:rsid w:val="3EC354B4"/>
    <w:rsid w:val="3EC608C1"/>
    <w:rsid w:val="3ED92527"/>
    <w:rsid w:val="3EDD3721"/>
    <w:rsid w:val="3EE70A27"/>
    <w:rsid w:val="3EEB4AD6"/>
    <w:rsid w:val="3EEC5681"/>
    <w:rsid w:val="3EED1334"/>
    <w:rsid w:val="3EEE7292"/>
    <w:rsid w:val="3EF76B8D"/>
    <w:rsid w:val="3EFC4922"/>
    <w:rsid w:val="3F00538A"/>
    <w:rsid w:val="3F0402C9"/>
    <w:rsid w:val="3F0C728F"/>
    <w:rsid w:val="3F1547E8"/>
    <w:rsid w:val="3F17401D"/>
    <w:rsid w:val="3F19106C"/>
    <w:rsid w:val="3F195186"/>
    <w:rsid w:val="3F1B0E40"/>
    <w:rsid w:val="3F1B425C"/>
    <w:rsid w:val="3F1E2BE7"/>
    <w:rsid w:val="3F201206"/>
    <w:rsid w:val="3F255CD4"/>
    <w:rsid w:val="3F271A4B"/>
    <w:rsid w:val="3F28131B"/>
    <w:rsid w:val="3F2C52DD"/>
    <w:rsid w:val="3F2E4B9D"/>
    <w:rsid w:val="3F3172F5"/>
    <w:rsid w:val="3F333ED3"/>
    <w:rsid w:val="3F363A1F"/>
    <w:rsid w:val="3F3945EE"/>
    <w:rsid w:val="3F4E6E53"/>
    <w:rsid w:val="3F691FF2"/>
    <w:rsid w:val="3F6D7082"/>
    <w:rsid w:val="3F7D0797"/>
    <w:rsid w:val="3F7E3F99"/>
    <w:rsid w:val="3F861DA9"/>
    <w:rsid w:val="3F8F19A9"/>
    <w:rsid w:val="3F953D93"/>
    <w:rsid w:val="3F961D7B"/>
    <w:rsid w:val="3F993792"/>
    <w:rsid w:val="3F9A3D23"/>
    <w:rsid w:val="3F9F2270"/>
    <w:rsid w:val="3FA0069E"/>
    <w:rsid w:val="3FAF16DC"/>
    <w:rsid w:val="3FAF4002"/>
    <w:rsid w:val="3FAF7554"/>
    <w:rsid w:val="3FB41F1A"/>
    <w:rsid w:val="3FB87C0C"/>
    <w:rsid w:val="3FBF6C08"/>
    <w:rsid w:val="3FC008A7"/>
    <w:rsid w:val="3FC15AE7"/>
    <w:rsid w:val="3FC306FA"/>
    <w:rsid w:val="3FC62E1D"/>
    <w:rsid w:val="3FD12D73"/>
    <w:rsid w:val="3FD37175"/>
    <w:rsid w:val="3FD90299"/>
    <w:rsid w:val="3FDE504D"/>
    <w:rsid w:val="3FE020B6"/>
    <w:rsid w:val="3FEB5DEC"/>
    <w:rsid w:val="3FED06CB"/>
    <w:rsid w:val="3FEF4202"/>
    <w:rsid w:val="3FFB343D"/>
    <w:rsid w:val="400063F8"/>
    <w:rsid w:val="400145F2"/>
    <w:rsid w:val="40026B52"/>
    <w:rsid w:val="40086FE9"/>
    <w:rsid w:val="401572FE"/>
    <w:rsid w:val="40160D81"/>
    <w:rsid w:val="40230912"/>
    <w:rsid w:val="40234D6F"/>
    <w:rsid w:val="4024109A"/>
    <w:rsid w:val="402456DD"/>
    <w:rsid w:val="402C527C"/>
    <w:rsid w:val="402E079A"/>
    <w:rsid w:val="40324FFE"/>
    <w:rsid w:val="40373405"/>
    <w:rsid w:val="4039489F"/>
    <w:rsid w:val="403D73DE"/>
    <w:rsid w:val="40422035"/>
    <w:rsid w:val="40427022"/>
    <w:rsid w:val="40515072"/>
    <w:rsid w:val="40541A28"/>
    <w:rsid w:val="40542A0C"/>
    <w:rsid w:val="4055058E"/>
    <w:rsid w:val="405D0176"/>
    <w:rsid w:val="40692A31"/>
    <w:rsid w:val="406D21D0"/>
    <w:rsid w:val="406D36C5"/>
    <w:rsid w:val="40713667"/>
    <w:rsid w:val="407307E6"/>
    <w:rsid w:val="407450E4"/>
    <w:rsid w:val="40747153"/>
    <w:rsid w:val="408432D9"/>
    <w:rsid w:val="408628BA"/>
    <w:rsid w:val="408F1CBC"/>
    <w:rsid w:val="409A7B13"/>
    <w:rsid w:val="40A27BC4"/>
    <w:rsid w:val="40AA6A37"/>
    <w:rsid w:val="40AE77FD"/>
    <w:rsid w:val="40B545FE"/>
    <w:rsid w:val="40B71A08"/>
    <w:rsid w:val="40B931AB"/>
    <w:rsid w:val="40B97138"/>
    <w:rsid w:val="40BE4AA8"/>
    <w:rsid w:val="40C04A15"/>
    <w:rsid w:val="40C95E65"/>
    <w:rsid w:val="40D835D1"/>
    <w:rsid w:val="40E10BF5"/>
    <w:rsid w:val="40E22604"/>
    <w:rsid w:val="40E30528"/>
    <w:rsid w:val="40E64263"/>
    <w:rsid w:val="40E670E3"/>
    <w:rsid w:val="40E952E5"/>
    <w:rsid w:val="40F1059C"/>
    <w:rsid w:val="40FD4BDC"/>
    <w:rsid w:val="410210E1"/>
    <w:rsid w:val="41070610"/>
    <w:rsid w:val="4120325E"/>
    <w:rsid w:val="412B4886"/>
    <w:rsid w:val="412E7836"/>
    <w:rsid w:val="41330088"/>
    <w:rsid w:val="41362ECC"/>
    <w:rsid w:val="413B5CB7"/>
    <w:rsid w:val="41405396"/>
    <w:rsid w:val="41486A10"/>
    <w:rsid w:val="414A09BC"/>
    <w:rsid w:val="41534440"/>
    <w:rsid w:val="41536A5A"/>
    <w:rsid w:val="415402C8"/>
    <w:rsid w:val="4159020F"/>
    <w:rsid w:val="416431C4"/>
    <w:rsid w:val="416438B8"/>
    <w:rsid w:val="416710D5"/>
    <w:rsid w:val="416C4BDE"/>
    <w:rsid w:val="416D3457"/>
    <w:rsid w:val="416D7F35"/>
    <w:rsid w:val="416F5E6F"/>
    <w:rsid w:val="41755EC0"/>
    <w:rsid w:val="4179771D"/>
    <w:rsid w:val="417A4E11"/>
    <w:rsid w:val="41826355"/>
    <w:rsid w:val="4188335E"/>
    <w:rsid w:val="418856B4"/>
    <w:rsid w:val="41896B79"/>
    <w:rsid w:val="418A5148"/>
    <w:rsid w:val="418D390C"/>
    <w:rsid w:val="418D4E52"/>
    <w:rsid w:val="418F70F7"/>
    <w:rsid w:val="41933217"/>
    <w:rsid w:val="4197023A"/>
    <w:rsid w:val="41975DF4"/>
    <w:rsid w:val="419A12D2"/>
    <w:rsid w:val="419F6154"/>
    <w:rsid w:val="41A0077E"/>
    <w:rsid w:val="41A443C3"/>
    <w:rsid w:val="41A733BA"/>
    <w:rsid w:val="41A90FEF"/>
    <w:rsid w:val="41B37093"/>
    <w:rsid w:val="41B46A8C"/>
    <w:rsid w:val="41B81895"/>
    <w:rsid w:val="41BA02B7"/>
    <w:rsid w:val="41BF5337"/>
    <w:rsid w:val="41C059A6"/>
    <w:rsid w:val="41C34508"/>
    <w:rsid w:val="41C578D1"/>
    <w:rsid w:val="41C965AE"/>
    <w:rsid w:val="41CD67D1"/>
    <w:rsid w:val="41CE4DB5"/>
    <w:rsid w:val="41D07159"/>
    <w:rsid w:val="41D24851"/>
    <w:rsid w:val="41D73639"/>
    <w:rsid w:val="41D82B7C"/>
    <w:rsid w:val="41DB4D1F"/>
    <w:rsid w:val="41DB5FD4"/>
    <w:rsid w:val="41E94229"/>
    <w:rsid w:val="4202598E"/>
    <w:rsid w:val="4205445E"/>
    <w:rsid w:val="420A2286"/>
    <w:rsid w:val="42100168"/>
    <w:rsid w:val="42180210"/>
    <w:rsid w:val="42187BBB"/>
    <w:rsid w:val="42233A61"/>
    <w:rsid w:val="422D3785"/>
    <w:rsid w:val="422D457D"/>
    <w:rsid w:val="422F7C7B"/>
    <w:rsid w:val="423120FE"/>
    <w:rsid w:val="42345611"/>
    <w:rsid w:val="423D67BE"/>
    <w:rsid w:val="424E7B6E"/>
    <w:rsid w:val="425829E1"/>
    <w:rsid w:val="425C1070"/>
    <w:rsid w:val="426149A3"/>
    <w:rsid w:val="426302BE"/>
    <w:rsid w:val="42636A92"/>
    <w:rsid w:val="42664E08"/>
    <w:rsid w:val="426D2851"/>
    <w:rsid w:val="427833E7"/>
    <w:rsid w:val="428162CA"/>
    <w:rsid w:val="42880B5E"/>
    <w:rsid w:val="428A4507"/>
    <w:rsid w:val="428A64B4"/>
    <w:rsid w:val="428F3894"/>
    <w:rsid w:val="42907730"/>
    <w:rsid w:val="429715D0"/>
    <w:rsid w:val="42972C77"/>
    <w:rsid w:val="429B0EFF"/>
    <w:rsid w:val="429D6A0D"/>
    <w:rsid w:val="42AC721F"/>
    <w:rsid w:val="42B113C2"/>
    <w:rsid w:val="42D26569"/>
    <w:rsid w:val="42D67715"/>
    <w:rsid w:val="42D73679"/>
    <w:rsid w:val="42DF42E3"/>
    <w:rsid w:val="42E75FC6"/>
    <w:rsid w:val="42E763C7"/>
    <w:rsid w:val="42E90F99"/>
    <w:rsid w:val="42FE7F62"/>
    <w:rsid w:val="43044689"/>
    <w:rsid w:val="430A5C2D"/>
    <w:rsid w:val="43136DE2"/>
    <w:rsid w:val="43170B22"/>
    <w:rsid w:val="43174ECF"/>
    <w:rsid w:val="4318482A"/>
    <w:rsid w:val="431A08C7"/>
    <w:rsid w:val="43241985"/>
    <w:rsid w:val="432933B2"/>
    <w:rsid w:val="432B52E6"/>
    <w:rsid w:val="43321993"/>
    <w:rsid w:val="43356A0B"/>
    <w:rsid w:val="433707D2"/>
    <w:rsid w:val="43386620"/>
    <w:rsid w:val="433B774A"/>
    <w:rsid w:val="434366AA"/>
    <w:rsid w:val="43454352"/>
    <w:rsid w:val="4347433F"/>
    <w:rsid w:val="43490DD5"/>
    <w:rsid w:val="43495980"/>
    <w:rsid w:val="43582E27"/>
    <w:rsid w:val="435C58B3"/>
    <w:rsid w:val="43636299"/>
    <w:rsid w:val="436B0C19"/>
    <w:rsid w:val="436E79DA"/>
    <w:rsid w:val="43715941"/>
    <w:rsid w:val="437C0D63"/>
    <w:rsid w:val="437E17A8"/>
    <w:rsid w:val="438058E2"/>
    <w:rsid w:val="43841E80"/>
    <w:rsid w:val="4385552C"/>
    <w:rsid w:val="438A130A"/>
    <w:rsid w:val="438C08B8"/>
    <w:rsid w:val="438D3E7D"/>
    <w:rsid w:val="439A3650"/>
    <w:rsid w:val="439A5E9D"/>
    <w:rsid w:val="43A0091A"/>
    <w:rsid w:val="43A34B32"/>
    <w:rsid w:val="43A575B9"/>
    <w:rsid w:val="43AB1F83"/>
    <w:rsid w:val="43AE580E"/>
    <w:rsid w:val="43B0608E"/>
    <w:rsid w:val="43B13B81"/>
    <w:rsid w:val="43B14931"/>
    <w:rsid w:val="43C65D72"/>
    <w:rsid w:val="43C74D0A"/>
    <w:rsid w:val="43D25834"/>
    <w:rsid w:val="43D94307"/>
    <w:rsid w:val="43E35D9A"/>
    <w:rsid w:val="43F20EE2"/>
    <w:rsid w:val="440C0BEB"/>
    <w:rsid w:val="440D0524"/>
    <w:rsid w:val="440D78DB"/>
    <w:rsid w:val="441B4072"/>
    <w:rsid w:val="441E1E6B"/>
    <w:rsid w:val="44306821"/>
    <w:rsid w:val="4433546D"/>
    <w:rsid w:val="443526FE"/>
    <w:rsid w:val="4439464C"/>
    <w:rsid w:val="444117C6"/>
    <w:rsid w:val="44430550"/>
    <w:rsid w:val="444A3945"/>
    <w:rsid w:val="44510981"/>
    <w:rsid w:val="445307DE"/>
    <w:rsid w:val="44577173"/>
    <w:rsid w:val="445D05CC"/>
    <w:rsid w:val="445E7A87"/>
    <w:rsid w:val="446A22DD"/>
    <w:rsid w:val="446B52B9"/>
    <w:rsid w:val="447521CB"/>
    <w:rsid w:val="44776861"/>
    <w:rsid w:val="447A3664"/>
    <w:rsid w:val="448169C1"/>
    <w:rsid w:val="44845595"/>
    <w:rsid w:val="44866671"/>
    <w:rsid w:val="448F6E81"/>
    <w:rsid w:val="44952296"/>
    <w:rsid w:val="44973594"/>
    <w:rsid w:val="4498430F"/>
    <w:rsid w:val="449C75CD"/>
    <w:rsid w:val="449F7327"/>
    <w:rsid w:val="44A1407F"/>
    <w:rsid w:val="44A809C1"/>
    <w:rsid w:val="44AB5CEE"/>
    <w:rsid w:val="44B53892"/>
    <w:rsid w:val="44B67602"/>
    <w:rsid w:val="44BF0BDD"/>
    <w:rsid w:val="44C36B33"/>
    <w:rsid w:val="44CC1B2B"/>
    <w:rsid w:val="44D03CC8"/>
    <w:rsid w:val="44D14386"/>
    <w:rsid w:val="44D70A10"/>
    <w:rsid w:val="44D869D2"/>
    <w:rsid w:val="44E36F79"/>
    <w:rsid w:val="44EB32EB"/>
    <w:rsid w:val="44ED5894"/>
    <w:rsid w:val="44F16990"/>
    <w:rsid w:val="44F52B5D"/>
    <w:rsid w:val="44F61F0C"/>
    <w:rsid w:val="44FC0EF3"/>
    <w:rsid w:val="44FC72BF"/>
    <w:rsid w:val="45126EEF"/>
    <w:rsid w:val="4514664D"/>
    <w:rsid w:val="45163E98"/>
    <w:rsid w:val="451F2DF3"/>
    <w:rsid w:val="451F32CD"/>
    <w:rsid w:val="452E3F4C"/>
    <w:rsid w:val="45382643"/>
    <w:rsid w:val="453B59AC"/>
    <w:rsid w:val="453C4687"/>
    <w:rsid w:val="453D4F7A"/>
    <w:rsid w:val="453D728B"/>
    <w:rsid w:val="45405D36"/>
    <w:rsid w:val="45472ACE"/>
    <w:rsid w:val="45482E1E"/>
    <w:rsid w:val="454B152D"/>
    <w:rsid w:val="455B16F9"/>
    <w:rsid w:val="455D0601"/>
    <w:rsid w:val="455D5005"/>
    <w:rsid w:val="45667925"/>
    <w:rsid w:val="45674192"/>
    <w:rsid w:val="456C3A16"/>
    <w:rsid w:val="457B7771"/>
    <w:rsid w:val="457D0CBC"/>
    <w:rsid w:val="4582798D"/>
    <w:rsid w:val="459312B9"/>
    <w:rsid w:val="459A3F5C"/>
    <w:rsid w:val="459D4431"/>
    <w:rsid w:val="459F3956"/>
    <w:rsid w:val="459F682A"/>
    <w:rsid w:val="45A4601C"/>
    <w:rsid w:val="45A6370C"/>
    <w:rsid w:val="45AD653D"/>
    <w:rsid w:val="45B06F07"/>
    <w:rsid w:val="45C1150B"/>
    <w:rsid w:val="45C23C51"/>
    <w:rsid w:val="45C4087C"/>
    <w:rsid w:val="45D8665A"/>
    <w:rsid w:val="45DA504E"/>
    <w:rsid w:val="45DE0227"/>
    <w:rsid w:val="45E03DB5"/>
    <w:rsid w:val="45E224B3"/>
    <w:rsid w:val="45E5412C"/>
    <w:rsid w:val="45FC6C65"/>
    <w:rsid w:val="46060331"/>
    <w:rsid w:val="46067F72"/>
    <w:rsid w:val="460B2CBF"/>
    <w:rsid w:val="460C4169"/>
    <w:rsid w:val="460C496B"/>
    <w:rsid w:val="461F274D"/>
    <w:rsid w:val="461F6C11"/>
    <w:rsid w:val="46251FB5"/>
    <w:rsid w:val="46257D38"/>
    <w:rsid w:val="462A2CC4"/>
    <w:rsid w:val="462C1957"/>
    <w:rsid w:val="462E2415"/>
    <w:rsid w:val="46304A8B"/>
    <w:rsid w:val="463369FB"/>
    <w:rsid w:val="46377272"/>
    <w:rsid w:val="46444558"/>
    <w:rsid w:val="46485FE4"/>
    <w:rsid w:val="464E76A7"/>
    <w:rsid w:val="46503144"/>
    <w:rsid w:val="46525FF4"/>
    <w:rsid w:val="46557F88"/>
    <w:rsid w:val="465801F2"/>
    <w:rsid w:val="465D270B"/>
    <w:rsid w:val="46697033"/>
    <w:rsid w:val="46726303"/>
    <w:rsid w:val="46756FC3"/>
    <w:rsid w:val="467B3157"/>
    <w:rsid w:val="467F1200"/>
    <w:rsid w:val="4683667F"/>
    <w:rsid w:val="468D0C6C"/>
    <w:rsid w:val="4695674C"/>
    <w:rsid w:val="46960E86"/>
    <w:rsid w:val="46993C2F"/>
    <w:rsid w:val="469E5941"/>
    <w:rsid w:val="46A21479"/>
    <w:rsid w:val="46A46CF5"/>
    <w:rsid w:val="46AD0136"/>
    <w:rsid w:val="46AE6C81"/>
    <w:rsid w:val="46B166E5"/>
    <w:rsid w:val="46B91757"/>
    <w:rsid w:val="46C61250"/>
    <w:rsid w:val="46D21E64"/>
    <w:rsid w:val="46D2600C"/>
    <w:rsid w:val="46D821FC"/>
    <w:rsid w:val="46D86BED"/>
    <w:rsid w:val="46DF5F4A"/>
    <w:rsid w:val="46E15867"/>
    <w:rsid w:val="46E2274C"/>
    <w:rsid w:val="46E7021A"/>
    <w:rsid w:val="46EA4E9B"/>
    <w:rsid w:val="46F45E07"/>
    <w:rsid w:val="46F56A5A"/>
    <w:rsid w:val="46F80C4A"/>
    <w:rsid w:val="47037BBE"/>
    <w:rsid w:val="470454C0"/>
    <w:rsid w:val="470478B5"/>
    <w:rsid w:val="470D7626"/>
    <w:rsid w:val="471047F7"/>
    <w:rsid w:val="47164DA4"/>
    <w:rsid w:val="471C77EE"/>
    <w:rsid w:val="471D1D95"/>
    <w:rsid w:val="47240128"/>
    <w:rsid w:val="472460A4"/>
    <w:rsid w:val="472C2096"/>
    <w:rsid w:val="473016F6"/>
    <w:rsid w:val="4733410F"/>
    <w:rsid w:val="473804A1"/>
    <w:rsid w:val="473948BA"/>
    <w:rsid w:val="473D2FED"/>
    <w:rsid w:val="474043D0"/>
    <w:rsid w:val="474119B0"/>
    <w:rsid w:val="47426607"/>
    <w:rsid w:val="4744123A"/>
    <w:rsid w:val="474455B3"/>
    <w:rsid w:val="474A2635"/>
    <w:rsid w:val="474B7BFC"/>
    <w:rsid w:val="474F658E"/>
    <w:rsid w:val="475061FB"/>
    <w:rsid w:val="475C033E"/>
    <w:rsid w:val="47600050"/>
    <w:rsid w:val="47762628"/>
    <w:rsid w:val="47824F90"/>
    <w:rsid w:val="4787004D"/>
    <w:rsid w:val="478F7B80"/>
    <w:rsid w:val="47923A20"/>
    <w:rsid w:val="479B4975"/>
    <w:rsid w:val="479F7750"/>
    <w:rsid w:val="47A2575F"/>
    <w:rsid w:val="47A70950"/>
    <w:rsid w:val="47A860C0"/>
    <w:rsid w:val="47AA46E5"/>
    <w:rsid w:val="47AF04B2"/>
    <w:rsid w:val="47B329D0"/>
    <w:rsid w:val="47BB559F"/>
    <w:rsid w:val="47C87A81"/>
    <w:rsid w:val="47E10E6B"/>
    <w:rsid w:val="47E70372"/>
    <w:rsid w:val="47EE406B"/>
    <w:rsid w:val="47F43811"/>
    <w:rsid w:val="47F66A18"/>
    <w:rsid w:val="47FA55BB"/>
    <w:rsid w:val="47FB0992"/>
    <w:rsid w:val="47FF5D46"/>
    <w:rsid w:val="48003C37"/>
    <w:rsid w:val="48005872"/>
    <w:rsid w:val="480F7D6F"/>
    <w:rsid w:val="481359FE"/>
    <w:rsid w:val="48164CD7"/>
    <w:rsid w:val="482212F1"/>
    <w:rsid w:val="48267C7C"/>
    <w:rsid w:val="482C689F"/>
    <w:rsid w:val="48357B98"/>
    <w:rsid w:val="48406C82"/>
    <w:rsid w:val="48437B64"/>
    <w:rsid w:val="485214A7"/>
    <w:rsid w:val="485A5263"/>
    <w:rsid w:val="485D72DF"/>
    <w:rsid w:val="48653795"/>
    <w:rsid w:val="486E5536"/>
    <w:rsid w:val="48742644"/>
    <w:rsid w:val="488426A4"/>
    <w:rsid w:val="48860CFA"/>
    <w:rsid w:val="48887902"/>
    <w:rsid w:val="488A026D"/>
    <w:rsid w:val="488D3B98"/>
    <w:rsid w:val="488E34E8"/>
    <w:rsid w:val="48917428"/>
    <w:rsid w:val="48930353"/>
    <w:rsid w:val="489B02BD"/>
    <w:rsid w:val="489C1C9E"/>
    <w:rsid w:val="489F649D"/>
    <w:rsid w:val="48A10A5E"/>
    <w:rsid w:val="48A45C92"/>
    <w:rsid w:val="48A51BB0"/>
    <w:rsid w:val="48A82508"/>
    <w:rsid w:val="48B25254"/>
    <w:rsid w:val="48BB7323"/>
    <w:rsid w:val="48BD5C25"/>
    <w:rsid w:val="48C17644"/>
    <w:rsid w:val="48C56AF7"/>
    <w:rsid w:val="48C936BE"/>
    <w:rsid w:val="48C970ED"/>
    <w:rsid w:val="48CC10C5"/>
    <w:rsid w:val="48D01A0A"/>
    <w:rsid w:val="48D60B5A"/>
    <w:rsid w:val="48D75974"/>
    <w:rsid w:val="48D85089"/>
    <w:rsid w:val="48DB077A"/>
    <w:rsid w:val="48DD1527"/>
    <w:rsid w:val="48DD56CA"/>
    <w:rsid w:val="48DF32B7"/>
    <w:rsid w:val="48EE7E03"/>
    <w:rsid w:val="48EF6EED"/>
    <w:rsid w:val="48F27508"/>
    <w:rsid w:val="48F33176"/>
    <w:rsid w:val="48F547B3"/>
    <w:rsid w:val="49116980"/>
    <w:rsid w:val="49142FC4"/>
    <w:rsid w:val="49230AC4"/>
    <w:rsid w:val="4926731B"/>
    <w:rsid w:val="49283F14"/>
    <w:rsid w:val="492E24BA"/>
    <w:rsid w:val="49337AA1"/>
    <w:rsid w:val="49340FDE"/>
    <w:rsid w:val="49362842"/>
    <w:rsid w:val="493D7342"/>
    <w:rsid w:val="4943634C"/>
    <w:rsid w:val="49554094"/>
    <w:rsid w:val="49555F17"/>
    <w:rsid w:val="4955600A"/>
    <w:rsid w:val="495570F4"/>
    <w:rsid w:val="49560579"/>
    <w:rsid w:val="495619A7"/>
    <w:rsid w:val="49622387"/>
    <w:rsid w:val="49640B39"/>
    <w:rsid w:val="496C5B90"/>
    <w:rsid w:val="496D0385"/>
    <w:rsid w:val="49732FB6"/>
    <w:rsid w:val="49753E72"/>
    <w:rsid w:val="49761AA2"/>
    <w:rsid w:val="49765EE4"/>
    <w:rsid w:val="49795C7B"/>
    <w:rsid w:val="498C14B4"/>
    <w:rsid w:val="498D66B2"/>
    <w:rsid w:val="49924947"/>
    <w:rsid w:val="499B55A0"/>
    <w:rsid w:val="499D556B"/>
    <w:rsid w:val="49A354B7"/>
    <w:rsid w:val="49AB3CA3"/>
    <w:rsid w:val="49B606B2"/>
    <w:rsid w:val="49BA7304"/>
    <w:rsid w:val="49C942D0"/>
    <w:rsid w:val="49CD00EE"/>
    <w:rsid w:val="49CE7454"/>
    <w:rsid w:val="49D526E7"/>
    <w:rsid w:val="49E1652D"/>
    <w:rsid w:val="49EB4AC6"/>
    <w:rsid w:val="49EE1927"/>
    <w:rsid w:val="49EE494A"/>
    <w:rsid w:val="49EF0A68"/>
    <w:rsid w:val="49EF19B1"/>
    <w:rsid w:val="49F14D14"/>
    <w:rsid w:val="49F51509"/>
    <w:rsid w:val="49F55236"/>
    <w:rsid w:val="49F85B52"/>
    <w:rsid w:val="49F97117"/>
    <w:rsid w:val="49FD7153"/>
    <w:rsid w:val="49FE4256"/>
    <w:rsid w:val="4A113FEE"/>
    <w:rsid w:val="4A133612"/>
    <w:rsid w:val="4A212820"/>
    <w:rsid w:val="4A264DC2"/>
    <w:rsid w:val="4A2918ED"/>
    <w:rsid w:val="4A2E009C"/>
    <w:rsid w:val="4A3057C7"/>
    <w:rsid w:val="4A331D5D"/>
    <w:rsid w:val="4A397DCC"/>
    <w:rsid w:val="4A410BC9"/>
    <w:rsid w:val="4A456DC8"/>
    <w:rsid w:val="4A4A79E1"/>
    <w:rsid w:val="4A505837"/>
    <w:rsid w:val="4A51001D"/>
    <w:rsid w:val="4A514AD9"/>
    <w:rsid w:val="4A555FC7"/>
    <w:rsid w:val="4A5D04E8"/>
    <w:rsid w:val="4A6014BB"/>
    <w:rsid w:val="4A6017B7"/>
    <w:rsid w:val="4A6652DC"/>
    <w:rsid w:val="4A6C63B6"/>
    <w:rsid w:val="4A70392B"/>
    <w:rsid w:val="4A734BC3"/>
    <w:rsid w:val="4A7B7E08"/>
    <w:rsid w:val="4A90179D"/>
    <w:rsid w:val="4A916F4D"/>
    <w:rsid w:val="4A9C297E"/>
    <w:rsid w:val="4A9C694E"/>
    <w:rsid w:val="4AA44A00"/>
    <w:rsid w:val="4AA8601D"/>
    <w:rsid w:val="4AAE7BFF"/>
    <w:rsid w:val="4AB33E20"/>
    <w:rsid w:val="4AB52079"/>
    <w:rsid w:val="4AB72044"/>
    <w:rsid w:val="4ABC751B"/>
    <w:rsid w:val="4AC47C66"/>
    <w:rsid w:val="4AC566DF"/>
    <w:rsid w:val="4AC9430F"/>
    <w:rsid w:val="4ACB4235"/>
    <w:rsid w:val="4AD14D70"/>
    <w:rsid w:val="4AD80EAB"/>
    <w:rsid w:val="4ADA50A3"/>
    <w:rsid w:val="4ADA67B6"/>
    <w:rsid w:val="4ADC068C"/>
    <w:rsid w:val="4AE17542"/>
    <w:rsid w:val="4AED601A"/>
    <w:rsid w:val="4AF02BB9"/>
    <w:rsid w:val="4AF5198C"/>
    <w:rsid w:val="4B0041DC"/>
    <w:rsid w:val="4B005C21"/>
    <w:rsid w:val="4B055C20"/>
    <w:rsid w:val="4B056E04"/>
    <w:rsid w:val="4B0E067C"/>
    <w:rsid w:val="4B1438B7"/>
    <w:rsid w:val="4B216E44"/>
    <w:rsid w:val="4B2B2558"/>
    <w:rsid w:val="4B34506D"/>
    <w:rsid w:val="4B366E84"/>
    <w:rsid w:val="4B38308A"/>
    <w:rsid w:val="4B3C44AA"/>
    <w:rsid w:val="4B442727"/>
    <w:rsid w:val="4B45662D"/>
    <w:rsid w:val="4B483941"/>
    <w:rsid w:val="4B4D1596"/>
    <w:rsid w:val="4B561E03"/>
    <w:rsid w:val="4B583668"/>
    <w:rsid w:val="4B5F1877"/>
    <w:rsid w:val="4B7A640C"/>
    <w:rsid w:val="4B7E0ABE"/>
    <w:rsid w:val="4B8173EB"/>
    <w:rsid w:val="4B874EA1"/>
    <w:rsid w:val="4B8A2CAB"/>
    <w:rsid w:val="4B8A3D04"/>
    <w:rsid w:val="4B8D272E"/>
    <w:rsid w:val="4B93409E"/>
    <w:rsid w:val="4B956DA4"/>
    <w:rsid w:val="4BA17F7D"/>
    <w:rsid w:val="4BA50C72"/>
    <w:rsid w:val="4BAA4760"/>
    <w:rsid w:val="4BB47946"/>
    <w:rsid w:val="4BBA1DB2"/>
    <w:rsid w:val="4BBE1AE4"/>
    <w:rsid w:val="4BC07941"/>
    <w:rsid w:val="4BC467F2"/>
    <w:rsid w:val="4BC65FE3"/>
    <w:rsid w:val="4BCB2C40"/>
    <w:rsid w:val="4BCD40C4"/>
    <w:rsid w:val="4BCD498A"/>
    <w:rsid w:val="4BCD68FD"/>
    <w:rsid w:val="4BD00A95"/>
    <w:rsid w:val="4BD17699"/>
    <w:rsid w:val="4BD85528"/>
    <w:rsid w:val="4BDC2DD2"/>
    <w:rsid w:val="4BDC494A"/>
    <w:rsid w:val="4BDE5ADF"/>
    <w:rsid w:val="4BE2373C"/>
    <w:rsid w:val="4BE352A1"/>
    <w:rsid w:val="4BE47589"/>
    <w:rsid w:val="4BEE6D55"/>
    <w:rsid w:val="4BFA56A5"/>
    <w:rsid w:val="4C0167F0"/>
    <w:rsid w:val="4C020FBC"/>
    <w:rsid w:val="4C072C12"/>
    <w:rsid w:val="4C0A0C0E"/>
    <w:rsid w:val="4C0B427D"/>
    <w:rsid w:val="4C194045"/>
    <w:rsid w:val="4C20184E"/>
    <w:rsid w:val="4C2308BE"/>
    <w:rsid w:val="4C2C5E63"/>
    <w:rsid w:val="4C2E2613"/>
    <w:rsid w:val="4C310379"/>
    <w:rsid w:val="4C364080"/>
    <w:rsid w:val="4C366E49"/>
    <w:rsid w:val="4C3A20AE"/>
    <w:rsid w:val="4C594997"/>
    <w:rsid w:val="4C5C46E2"/>
    <w:rsid w:val="4C684DE2"/>
    <w:rsid w:val="4C6B107E"/>
    <w:rsid w:val="4C7D637E"/>
    <w:rsid w:val="4C933172"/>
    <w:rsid w:val="4C9942E5"/>
    <w:rsid w:val="4C9F7B13"/>
    <w:rsid w:val="4CB659DC"/>
    <w:rsid w:val="4CC14FAF"/>
    <w:rsid w:val="4CC32B1B"/>
    <w:rsid w:val="4CC63AD5"/>
    <w:rsid w:val="4CC857FA"/>
    <w:rsid w:val="4CC85FAF"/>
    <w:rsid w:val="4CC93192"/>
    <w:rsid w:val="4CD756EC"/>
    <w:rsid w:val="4CD85B53"/>
    <w:rsid w:val="4CDB5DE4"/>
    <w:rsid w:val="4CE21050"/>
    <w:rsid w:val="4CE21FFB"/>
    <w:rsid w:val="4CE427F8"/>
    <w:rsid w:val="4CE577AB"/>
    <w:rsid w:val="4CE61E43"/>
    <w:rsid w:val="4CE839B2"/>
    <w:rsid w:val="4CE97D37"/>
    <w:rsid w:val="4CEA6B68"/>
    <w:rsid w:val="4CED0A03"/>
    <w:rsid w:val="4CF425BD"/>
    <w:rsid w:val="4CF538D1"/>
    <w:rsid w:val="4CF73EC0"/>
    <w:rsid w:val="4CFB2382"/>
    <w:rsid w:val="4D0540BC"/>
    <w:rsid w:val="4D123D13"/>
    <w:rsid w:val="4D1B3D78"/>
    <w:rsid w:val="4D1C6881"/>
    <w:rsid w:val="4D2039D6"/>
    <w:rsid w:val="4D254577"/>
    <w:rsid w:val="4D2B4B96"/>
    <w:rsid w:val="4D344881"/>
    <w:rsid w:val="4D396869"/>
    <w:rsid w:val="4D4607A6"/>
    <w:rsid w:val="4D4D1C72"/>
    <w:rsid w:val="4D4D6030"/>
    <w:rsid w:val="4D502627"/>
    <w:rsid w:val="4D531B11"/>
    <w:rsid w:val="4D552A38"/>
    <w:rsid w:val="4D5C2B63"/>
    <w:rsid w:val="4D660670"/>
    <w:rsid w:val="4D6D70D8"/>
    <w:rsid w:val="4D79042E"/>
    <w:rsid w:val="4D7E51AE"/>
    <w:rsid w:val="4D903B93"/>
    <w:rsid w:val="4D9703BC"/>
    <w:rsid w:val="4DA8419A"/>
    <w:rsid w:val="4DA953FB"/>
    <w:rsid w:val="4DAA3465"/>
    <w:rsid w:val="4DAD4C36"/>
    <w:rsid w:val="4DB91F9A"/>
    <w:rsid w:val="4DC25A99"/>
    <w:rsid w:val="4DC4122D"/>
    <w:rsid w:val="4DC61A6D"/>
    <w:rsid w:val="4DC62EDA"/>
    <w:rsid w:val="4DC74AD5"/>
    <w:rsid w:val="4DC82446"/>
    <w:rsid w:val="4DCB536D"/>
    <w:rsid w:val="4DE423C5"/>
    <w:rsid w:val="4DEB0C85"/>
    <w:rsid w:val="4DF31AFA"/>
    <w:rsid w:val="4DFA11BF"/>
    <w:rsid w:val="4E0B6814"/>
    <w:rsid w:val="4E0E3739"/>
    <w:rsid w:val="4E1A1715"/>
    <w:rsid w:val="4E1B3D04"/>
    <w:rsid w:val="4E1C4F2F"/>
    <w:rsid w:val="4E1C6CCD"/>
    <w:rsid w:val="4E1D2D43"/>
    <w:rsid w:val="4E220D81"/>
    <w:rsid w:val="4E2322AF"/>
    <w:rsid w:val="4E2375EF"/>
    <w:rsid w:val="4E285C58"/>
    <w:rsid w:val="4E302FBF"/>
    <w:rsid w:val="4E32186C"/>
    <w:rsid w:val="4E361204"/>
    <w:rsid w:val="4E37294F"/>
    <w:rsid w:val="4E4A72AB"/>
    <w:rsid w:val="4E4D6025"/>
    <w:rsid w:val="4E555698"/>
    <w:rsid w:val="4E6253F6"/>
    <w:rsid w:val="4E6B694E"/>
    <w:rsid w:val="4E6F4E82"/>
    <w:rsid w:val="4E73576C"/>
    <w:rsid w:val="4E7765AE"/>
    <w:rsid w:val="4E7C67D4"/>
    <w:rsid w:val="4E86663C"/>
    <w:rsid w:val="4E8B1A0F"/>
    <w:rsid w:val="4E8B484B"/>
    <w:rsid w:val="4E901AC6"/>
    <w:rsid w:val="4E91052C"/>
    <w:rsid w:val="4E970866"/>
    <w:rsid w:val="4E99729A"/>
    <w:rsid w:val="4EA079ED"/>
    <w:rsid w:val="4EAE10BF"/>
    <w:rsid w:val="4EB969D1"/>
    <w:rsid w:val="4ED1608D"/>
    <w:rsid w:val="4ED74827"/>
    <w:rsid w:val="4EE37FD8"/>
    <w:rsid w:val="4EE732DC"/>
    <w:rsid w:val="4EEB0A17"/>
    <w:rsid w:val="4EEE1761"/>
    <w:rsid w:val="4EFA6F66"/>
    <w:rsid w:val="4EFB7965"/>
    <w:rsid w:val="4F051D86"/>
    <w:rsid w:val="4F097983"/>
    <w:rsid w:val="4F114778"/>
    <w:rsid w:val="4F213865"/>
    <w:rsid w:val="4F24287D"/>
    <w:rsid w:val="4F3424E1"/>
    <w:rsid w:val="4F3527CD"/>
    <w:rsid w:val="4F352D65"/>
    <w:rsid w:val="4F437865"/>
    <w:rsid w:val="4F51664E"/>
    <w:rsid w:val="4F51797D"/>
    <w:rsid w:val="4F5452D4"/>
    <w:rsid w:val="4F580F8B"/>
    <w:rsid w:val="4F5916C3"/>
    <w:rsid w:val="4F5A7E4A"/>
    <w:rsid w:val="4F5E6CC0"/>
    <w:rsid w:val="4F617BCE"/>
    <w:rsid w:val="4F64614D"/>
    <w:rsid w:val="4F6E040B"/>
    <w:rsid w:val="4F705BAB"/>
    <w:rsid w:val="4F736C5F"/>
    <w:rsid w:val="4F7420E1"/>
    <w:rsid w:val="4F742AA5"/>
    <w:rsid w:val="4F7529DB"/>
    <w:rsid w:val="4F87392E"/>
    <w:rsid w:val="4F8B0DF1"/>
    <w:rsid w:val="4F95080D"/>
    <w:rsid w:val="4F9D6BC1"/>
    <w:rsid w:val="4FAD1DB1"/>
    <w:rsid w:val="4FAE4202"/>
    <w:rsid w:val="4FBE36EB"/>
    <w:rsid w:val="4FCB207B"/>
    <w:rsid w:val="4FD50557"/>
    <w:rsid w:val="4FE01206"/>
    <w:rsid w:val="4FE1792F"/>
    <w:rsid w:val="4FE30905"/>
    <w:rsid w:val="4FEB3A97"/>
    <w:rsid w:val="4FF041CE"/>
    <w:rsid w:val="500D2F22"/>
    <w:rsid w:val="500F2043"/>
    <w:rsid w:val="5017729E"/>
    <w:rsid w:val="501C6A99"/>
    <w:rsid w:val="50262F2B"/>
    <w:rsid w:val="5038627A"/>
    <w:rsid w:val="50391401"/>
    <w:rsid w:val="50461DFD"/>
    <w:rsid w:val="504934BA"/>
    <w:rsid w:val="504B17F8"/>
    <w:rsid w:val="50545EE0"/>
    <w:rsid w:val="50564017"/>
    <w:rsid w:val="506F4976"/>
    <w:rsid w:val="507C5EC1"/>
    <w:rsid w:val="508139F1"/>
    <w:rsid w:val="50891898"/>
    <w:rsid w:val="508A28DA"/>
    <w:rsid w:val="508E2FD7"/>
    <w:rsid w:val="50903112"/>
    <w:rsid w:val="50920336"/>
    <w:rsid w:val="50944BC4"/>
    <w:rsid w:val="50965925"/>
    <w:rsid w:val="509C78E3"/>
    <w:rsid w:val="50A11E48"/>
    <w:rsid w:val="50A40C79"/>
    <w:rsid w:val="50B06A71"/>
    <w:rsid w:val="50BB2A1B"/>
    <w:rsid w:val="50BC4AA7"/>
    <w:rsid w:val="50BD0851"/>
    <w:rsid w:val="50BE0F29"/>
    <w:rsid w:val="50C51101"/>
    <w:rsid w:val="50C52453"/>
    <w:rsid w:val="50CF08E2"/>
    <w:rsid w:val="50D15144"/>
    <w:rsid w:val="50D46846"/>
    <w:rsid w:val="50D73E4B"/>
    <w:rsid w:val="50D84904"/>
    <w:rsid w:val="50DF07EE"/>
    <w:rsid w:val="50E0581D"/>
    <w:rsid w:val="50E768C3"/>
    <w:rsid w:val="50E802EF"/>
    <w:rsid w:val="50F1119B"/>
    <w:rsid w:val="50F52382"/>
    <w:rsid w:val="50FE0640"/>
    <w:rsid w:val="50FE1EC3"/>
    <w:rsid w:val="510F6CF1"/>
    <w:rsid w:val="51110BF1"/>
    <w:rsid w:val="5113278A"/>
    <w:rsid w:val="51185A93"/>
    <w:rsid w:val="511C60D2"/>
    <w:rsid w:val="512007EB"/>
    <w:rsid w:val="512F407D"/>
    <w:rsid w:val="51393C10"/>
    <w:rsid w:val="513C032A"/>
    <w:rsid w:val="513E485B"/>
    <w:rsid w:val="513F0F5A"/>
    <w:rsid w:val="51445517"/>
    <w:rsid w:val="51462EB5"/>
    <w:rsid w:val="51477708"/>
    <w:rsid w:val="514A251C"/>
    <w:rsid w:val="51500852"/>
    <w:rsid w:val="51511022"/>
    <w:rsid w:val="5151456E"/>
    <w:rsid w:val="515350B4"/>
    <w:rsid w:val="5157207B"/>
    <w:rsid w:val="515A631F"/>
    <w:rsid w:val="51604555"/>
    <w:rsid w:val="516505F2"/>
    <w:rsid w:val="516C2916"/>
    <w:rsid w:val="51772167"/>
    <w:rsid w:val="517A7A0D"/>
    <w:rsid w:val="51811319"/>
    <w:rsid w:val="51853D95"/>
    <w:rsid w:val="518929FE"/>
    <w:rsid w:val="51957466"/>
    <w:rsid w:val="519D3033"/>
    <w:rsid w:val="519E0042"/>
    <w:rsid w:val="51A04E83"/>
    <w:rsid w:val="51AE343A"/>
    <w:rsid w:val="51AF1A01"/>
    <w:rsid w:val="51B177CC"/>
    <w:rsid w:val="51B22A22"/>
    <w:rsid w:val="51C30E5F"/>
    <w:rsid w:val="51D1011B"/>
    <w:rsid w:val="51D9119E"/>
    <w:rsid w:val="51DB374B"/>
    <w:rsid w:val="51E0338B"/>
    <w:rsid w:val="51E251C0"/>
    <w:rsid w:val="51F11779"/>
    <w:rsid w:val="51FF6704"/>
    <w:rsid w:val="52010967"/>
    <w:rsid w:val="520627B0"/>
    <w:rsid w:val="52116FA6"/>
    <w:rsid w:val="522B26FF"/>
    <w:rsid w:val="52344559"/>
    <w:rsid w:val="523E740F"/>
    <w:rsid w:val="524470DB"/>
    <w:rsid w:val="52463AA3"/>
    <w:rsid w:val="524B647E"/>
    <w:rsid w:val="525B68A1"/>
    <w:rsid w:val="525C36C5"/>
    <w:rsid w:val="52653B0C"/>
    <w:rsid w:val="5267389B"/>
    <w:rsid w:val="52674F3F"/>
    <w:rsid w:val="52705A86"/>
    <w:rsid w:val="52707424"/>
    <w:rsid w:val="527109E6"/>
    <w:rsid w:val="52804A85"/>
    <w:rsid w:val="5280574B"/>
    <w:rsid w:val="528114EB"/>
    <w:rsid w:val="528226B1"/>
    <w:rsid w:val="52825C2D"/>
    <w:rsid w:val="528359A9"/>
    <w:rsid w:val="528E58EB"/>
    <w:rsid w:val="528F0606"/>
    <w:rsid w:val="52966B33"/>
    <w:rsid w:val="529765CA"/>
    <w:rsid w:val="52A35C00"/>
    <w:rsid w:val="52AD62F0"/>
    <w:rsid w:val="52AF0FB8"/>
    <w:rsid w:val="52B550AA"/>
    <w:rsid w:val="52C0334A"/>
    <w:rsid w:val="52CA7D84"/>
    <w:rsid w:val="52CD2619"/>
    <w:rsid w:val="52D016B3"/>
    <w:rsid w:val="52D67407"/>
    <w:rsid w:val="52D702C0"/>
    <w:rsid w:val="52D95856"/>
    <w:rsid w:val="52DE6EB8"/>
    <w:rsid w:val="52E21ACF"/>
    <w:rsid w:val="52E33901"/>
    <w:rsid w:val="52EA76D1"/>
    <w:rsid w:val="52EB6418"/>
    <w:rsid w:val="52F90B08"/>
    <w:rsid w:val="52FA590E"/>
    <w:rsid w:val="52FE29C6"/>
    <w:rsid w:val="52FE3861"/>
    <w:rsid w:val="5304490B"/>
    <w:rsid w:val="530F6FF8"/>
    <w:rsid w:val="53175D98"/>
    <w:rsid w:val="53191F8E"/>
    <w:rsid w:val="531C7EEA"/>
    <w:rsid w:val="531E5C2C"/>
    <w:rsid w:val="53260F4E"/>
    <w:rsid w:val="532C7CC2"/>
    <w:rsid w:val="532D5675"/>
    <w:rsid w:val="5330082E"/>
    <w:rsid w:val="53333EF6"/>
    <w:rsid w:val="5336434A"/>
    <w:rsid w:val="534A11B4"/>
    <w:rsid w:val="534E44DE"/>
    <w:rsid w:val="5351638C"/>
    <w:rsid w:val="53546A4F"/>
    <w:rsid w:val="535565E9"/>
    <w:rsid w:val="53556844"/>
    <w:rsid w:val="53655BDA"/>
    <w:rsid w:val="536B6F9E"/>
    <w:rsid w:val="536F49C8"/>
    <w:rsid w:val="53712150"/>
    <w:rsid w:val="53722A2C"/>
    <w:rsid w:val="53774220"/>
    <w:rsid w:val="537D340F"/>
    <w:rsid w:val="53894C9C"/>
    <w:rsid w:val="53917206"/>
    <w:rsid w:val="53922592"/>
    <w:rsid w:val="539479F1"/>
    <w:rsid w:val="53986897"/>
    <w:rsid w:val="539919B7"/>
    <w:rsid w:val="539A73AC"/>
    <w:rsid w:val="53B15602"/>
    <w:rsid w:val="53B56355"/>
    <w:rsid w:val="53C04D74"/>
    <w:rsid w:val="53C2314C"/>
    <w:rsid w:val="53CA5818"/>
    <w:rsid w:val="53D16B07"/>
    <w:rsid w:val="53D45DDB"/>
    <w:rsid w:val="53D4671E"/>
    <w:rsid w:val="53DE7513"/>
    <w:rsid w:val="53E42740"/>
    <w:rsid w:val="53E62B6E"/>
    <w:rsid w:val="53E8559C"/>
    <w:rsid w:val="53EE39D1"/>
    <w:rsid w:val="53F75286"/>
    <w:rsid w:val="53FD7493"/>
    <w:rsid w:val="53FE6B23"/>
    <w:rsid w:val="540A6EF0"/>
    <w:rsid w:val="54205DD0"/>
    <w:rsid w:val="54235C6C"/>
    <w:rsid w:val="5429534E"/>
    <w:rsid w:val="543B0A65"/>
    <w:rsid w:val="543C453C"/>
    <w:rsid w:val="543D0B2F"/>
    <w:rsid w:val="54446FE9"/>
    <w:rsid w:val="54535741"/>
    <w:rsid w:val="5453642F"/>
    <w:rsid w:val="54581B11"/>
    <w:rsid w:val="5461621D"/>
    <w:rsid w:val="54653421"/>
    <w:rsid w:val="546629DC"/>
    <w:rsid w:val="546B0AAF"/>
    <w:rsid w:val="546E302F"/>
    <w:rsid w:val="54712371"/>
    <w:rsid w:val="547C17F5"/>
    <w:rsid w:val="54807231"/>
    <w:rsid w:val="54807A1A"/>
    <w:rsid w:val="5495702E"/>
    <w:rsid w:val="54992DB1"/>
    <w:rsid w:val="54AD3F89"/>
    <w:rsid w:val="54BB2883"/>
    <w:rsid w:val="54C34D16"/>
    <w:rsid w:val="54CB7B9D"/>
    <w:rsid w:val="54D919B0"/>
    <w:rsid w:val="54DF7B36"/>
    <w:rsid w:val="54E2444B"/>
    <w:rsid w:val="54E54226"/>
    <w:rsid w:val="54E818AD"/>
    <w:rsid w:val="54F061FD"/>
    <w:rsid w:val="54F47AE9"/>
    <w:rsid w:val="54FA34BB"/>
    <w:rsid w:val="54FA7790"/>
    <w:rsid w:val="54FD1857"/>
    <w:rsid w:val="54FE7C53"/>
    <w:rsid w:val="55073FA2"/>
    <w:rsid w:val="551850B1"/>
    <w:rsid w:val="552A57BD"/>
    <w:rsid w:val="55376CA7"/>
    <w:rsid w:val="55392C27"/>
    <w:rsid w:val="554870B6"/>
    <w:rsid w:val="554D5030"/>
    <w:rsid w:val="554E357E"/>
    <w:rsid w:val="554F4C4A"/>
    <w:rsid w:val="555A6BFB"/>
    <w:rsid w:val="555E5487"/>
    <w:rsid w:val="55626E36"/>
    <w:rsid w:val="556529FE"/>
    <w:rsid w:val="556648D4"/>
    <w:rsid w:val="55703F6A"/>
    <w:rsid w:val="55705A26"/>
    <w:rsid w:val="5571622C"/>
    <w:rsid w:val="557864F2"/>
    <w:rsid w:val="55795F0C"/>
    <w:rsid w:val="557A66E2"/>
    <w:rsid w:val="557C214D"/>
    <w:rsid w:val="558765DB"/>
    <w:rsid w:val="55890851"/>
    <w:rsid w:val="558B2886"/>
    <w:rsid w:val="559113F9"/>
    <w:rsid w:val="559D7917"/>
    <w:rsid w:val="55A7197D"/>
    <w:rsid w:val="55B054B6"/>
    <w:rsid w:val="55B562F7"/>
    <w:rsid w:val="55B817B1"/>
    <w:rsid w:val="55C56CB1"/>
    <w:rsid w:val="55CB41BA"/>
    <w:rsid w:val="55D53934"/>
    <w:rsid w:val="55D804DA"/>
    <w:rsid w:val="55D923A3"/>
    <w:rsid w:val="55E73A51"/>
    <w:rsid w:val="55E8154D"/>
    <w:rsid w:val="55F5169E"/>
    <w:rsid w:val="55FE45C0"/>
    <w:rsid w:val="560C543A"/>
    <w:rsid w:val="560E561C"/>
    <w:rsid w:val="560F1CD5"/>
    <w:rsid w:val="562616FA"/>
    <w:rsid w:val="562A6B9E"/>
    <w:rsid w:val="56380DC8"/>
    <w:rsid w:val="563D3878"/>
    <w:rsid w:val="56465955"/>
    <w:rsid w:val="56503915"/>
    <w:rsid w:val="5655404F"/>
    <w:rsid w:val="566058E2"/>
    <w:rsid w:val="56611A9D"/>
    <w:rsid w:val="56612B14"/>
    <w:rsid w:val="5664007F"/>
    <w:rsid w:val="56647B76"/>
    <w:rsid w:val="566B5B5F"/>
    <w:rsid w:val="56741E60"/>
    <w:rsid w:val="567B2306"/>
    <w:rsid w:val="56823D62"/>
    <w:rsid w:val="568276A6"/>
    <w:rsid w:val="56836CBB"/>
    <w:rsid w:val="56861E37"/>
    <w:rsid w:val="569827E1"/>
    <w:rsid w:val="5698688F"/>
    <w:rsid w:val="569E3AEF"/>
    <w:rsid w:val="56A76C92"/>
    <w:rsid w:val="56A831A5"/>
    <w:rsid w:val="56A95CAB"/>
    <w:rsid w:val="56AA7DC0"/>
    <w:rsid w:val="56AC65C6"/>
    <w:rsid w:val="56B256C9"/>
    <w:rsid w:val="56B73216"/>
    <w:rsid w:val="56BB7A8B"/>
    <w:rsid w:val="56BF23F0"/>
    <w:rsid w:val="56C44892"/>
    <w:rsid w:val="56C5195A"/>
    <w:rsid w:val="56D17305"/>
    <w:rsid w:val="56D2575D"/>
    <w:rsid w:val="56D71787"/>
    <w:rsid w:val="56DF797B"/>
    <w:rsid w:val="56E511D8"/>
    <w:rsid w:val="56E9200F"/>
    <w:rsid w:val="56F4667A"/>
    <w:rsid w:val="56F961E9"/>
    <w:rsid w:val="56FB7FED"/>
    <w:rsid w:val="56FF70C9"/>
    <w:rsid w:val="5705470A"/>
    <w:rsid w:val="570A0903"/>
    <w:rsid w:val="57132504"/>
    <w:rsid w:val="57217798"/>
    <w:rsid w:val="572C04C6"/>
    <w:rsid w:val="57323A3D"/>
    <w:rsid w:val="57375A88"/>
    <w:rsid w:val="573A0E55"/>
    <w:rsid w:val="574366E6"/>
    <w:rsid w:val="574B6967"/>
    <w:rsid w:val="57550DBD"/>
    <w:rsid w:val="57551F7F"/>
    <w:rsid w:val="57685777"/>
    <w:rsid w:val="576F1ECA"/>
    <w:rsid w:val="5779189B"/>
    <w:rsid w:val="577937B0"/>
    <w:rsid w:val="57797611"/>
    <w:rsid w:val="577A6A63"/>
    <w:rsid w:val="57867723"/>
    <w:rsid w:val="578B4B55"/>
    <w:rsid w:val="57946C9D"/>
    <w:rsid w:val="57952D57"/>
    <w:rsid w:val="57955123"/>
    <w:rsid w:val="57975C79"/>
    <w:rsid w:val="579C2A64"/>
    <w:rsid w:val="579D5D6B"/>
    <w:rsid w:val="579E722F"/>
    <w:rsid w:val="57A277A3"/>
    <w:rsid w:val="57A37CCB"/>
    <w:rsid w:val="57A757BC"/>
    <w:rsid w:val="57AD3130"/>
    <w:rsid w:val="57B7619A"/>
    <w:rsid w:val="57BF7AD5"/>
    <w:rsid w:val="57C279EA"/>
    <w:rsid w:val="57C849E4"/>
    <w:rsid w:val="57D930B4"/>
    <w:rsid w:val="57DB0D6B"/>
    <w:rsid w:val="57DB44F4"/>
    <w:rsid w:val="57E2080D"/>
    <w:rsid w:val="57E61FBC"/>
    <w:rsid w:val="57EC6ED4"/>
    <w:rsid w:val="57F20286"/>
    <w:rsid w:val="57F74165"/>
    <w:rsid w:val="57F92F95"/>
    <w:rsid w:val="57FA3B49"/>
    <w:rsid w:val="57FF3102"/>
    <w:rsid w:val="57FF5476"/>
    <w:rsid w:val="580454AC"/>
    <w:rsid w:val="58071C1B"/>
    <w:rsid w:val="58096D6A"/>
    <w:rsid w:val="580A1BDA"/>
    <w:rsid w:val="580F36DE"/>
    <w:rsid w:val="58100BCC"/>
    <w:rsid w:val="5813479B"/>
    <w:rsid w:val="582749BC"/>
    <w:rsid w:val="582F2A08"/>
    <w:rsid w:val="582F6F56"/>
    <w:rsid w:val="58312583"/>
    <w:rsid w:val="583470B9"/>
    <w:rsid w:val="583D2186"/>
    <w:rsid w:val="583D792A"/>
    <w:rsid w:val="58452852"/>
    <w:rsid w:val="584A4EB2"/>
    <w:rsid w:val="584D1970"/>
    <w:rsid w:val="584E2E95"/>
    <w:rsid w:val="58504DF0"/>
    <w:rsid w:val="585B320B"/>
    <w:rsid w:val="58622F23"/>
    <w:rsid w:val="58672BB7"/>
    <w:rsid w:val="58673DF6"/>
    <w:rsid w:val="586A6C98"/>
    <w:rsid w:val="5878655E"/>
    <w:rsid w:val="587E3725"/>
    <w:rsid w:val="587E5736"/>
    <w:rsid w:val="58825875"/>
    <w:rsid w:val="588606AD"/>
    <w:rsid w:val="588661CC"/>
    <w:rsid w:val="589067AB"/>
    <w:rsid w:val="5895304E"/>
    <w:rsid w:val="58975864"/>
    <w:rsid w:val="5899397E"/>
    <w:rsid w:val="58996B3C"/>
    <w:rsid w:val="589E3AB6"/>
    <w:rsid w:val="589F14BE"/>
    <w:rsid w:val="58A013BB"/>
    <w:rsid w:val="58A164FA"/>
    <w:rsid w:val="58B6188F"/>
    <w:rsid w:val="58BB2B18"/>
    <w:rsid w:val="58C13B4D"/>
    <w:rsid w:val="58C7450C"/>
    <w:rsid w:val="58C905E0"/>
    <w:rsid w:val="58D0717C"/>
    <w:rsid w:val="58D536BE"/>
    <w:rsid w:val="58D76397"/>
    <w:rsid w:val="58DC499F"/>
    <w:rsid w:val="58E9716C"/>
    <w:rsid w:val="58EF14DF"/>
    <w:rsid w:val="58F66433"/>
    <w:rsid w:val="58FA0357"/>
    <w:rsid w:val="59003415"/>
    <w:rsid w:val="590118AF"/>
    <w:rsid w:val="59030387"/>
    <w:rsid w:val="5903163A"/>
    <w:rsid w:val="590B7C62"/>
    <w:rsid w:val="590E3148"/>
    <w:rsid w:val="591359FC"/>
    <w:rsid w:val="59184025"/>
    <w:rsid w:val="591A1B38"/>
    <w:rsid w:val="591A4596"/>
    <w:rsid w:val="59217B1D"/>
    <w:rsid w:val="592855CB"/>
    <w:rsid w:val="592B0E95"/>
    <w:rsid w:val="59300E4F"/>
    <w:rsid w:val="593B289F"/>
    <w:rsid w:val="593B755C"/>
    <w:rsid w:val="595606E1"/>
    <w:rsid w:val="595A6003"/>
    <w:rsid w:val="595B3F45"/>
    <w:rsid w:val="596231B7"/>
    <w:rsid w:val="598561BD"/>
    <w:rsid w:val="599572D0"/>
    <w:rsid w:val="599C7DB7"/>
    <w:rsid w:val="599D547F"/>
    <w:rsid w:val="599E3AF7"/>
    <w:rsid w:val="599F7C02"/>
    <w:rsid w:val="59A85CD9"/>
    <w:rsid w:val="59AD6AC6"/>
    <w:rsid w:val="59AE0A72"/>
    <w:rsid w:val="59AF0BE7"/>
    <w:rsid w:val="59B25868"/>
    <w:rsid w:val="59B63D3C"/>
    <w:rsid w:val="59C0257A"/>
    <w:rsid w:val="59C42CAA"/>
    <w:rsid w:val="59C76AF5"/>
    <w:rsid w:val="59CD2F2C"/>
    <w:rsid w:val="59D23398"/>
    <w:rsid w:val="59DB65C2"/>
    <w:rsid w:val="59E04698"/>
    <w:rsid w:val="59E67227"/>
    <w:rsid w:val="59EC3150"/>
    <w:rsid w:val="59F066FD"/>
    <w:rsid w:val="59FB130A"/>
    <w:rsid w:val="59FF66E3"/>
    <w:rsid w:val="5A080CB6"/>
    <w:rsid w:val="5A0B4B0B"/>
    <w:rsid w:val="5A0F347D"/>
    <w:rsid w:val="5A134A47"/>
    <w:rsid w:val="5A136439"/>
    <w:rsid w:val="5A1B0B8C"/>
    <w:rsid w:val="5A216B86"/>
    <w:rsid w:val="5A292775"/>
    <w:rsid w:val="5A2F3126"/>
    <w:rsid w:val="5A335318"/>
    <w:rsid w:val="5A372541"/>
    <w:rsid w:val="5A376737"/>
    <w:rsid w:val="5A3A5515"/>
    <w:rsid w:val="5A3E0E65"/>
    <w:rsid w:val="5A4C0473"/>
    <w:rsid w:val="5A517A27"/>
    <w:rsid w:val="5A57075D"/>
    <w:rsid w:val="5A5861DE"/>
    <w:rsid w:val="5A5A0166"/>
    <w:rsid w:val="5A5A42B7"/>
    <w:rsid w:val="5A63137A"/>
    <w:rsid w:val="5A6F53E9"/>
    <w:rsid w:val="5A7D406A"/>
    <w:rsid w:val="5A7E7BD5"/>
    <w:rsid w:val="5A805B98"/>
    <w:rsid w:val="5A882F74"/>
    <w:rsid w:val="5A8F2D61"/>
    <w:rsid w:val="5A9227B7"/>
    <w:rsid w:val="5A922EBD"/>
    <w:rsid w:val="5A973A9B"/>
    <w:rsid w:val="5A99751C"/>
    <w:rsid w:val="5AA124B4"/>
    <w:rsid w:val="5AA606E5"/>
    <w:rsid w:val="5AA82310"/>
    <w:rsid w:val="5AA85E7C"/>
    <w:rsid w:val="5AB51F35"/>
    <w:rsid w:val="5ABE3A3C"/>
    <w:rsid w:val="5ABF5514"/>
    <w:rsid w:val="5AC475D1"/>
    <w:rsid w:val="5AC56353"/>
    <w:rsid w:val="5AC94363"/>
    <w:rsid w:val="5AD11BA0"/>
    <w:rsid w:val="5ADB415A"/>
    <w:rsid w:val="5ADF4D06"/>
    <w:rsid w:val="5AE104DE"/>
    <w:rsid w:val="5AE97E7C"/>
    <w:rsid w:val="5AF235ED"/>
    <w:rsid w:val="5AF35004"/>
    <w:rsid w:val="5AF67FA8"/>
    <w:rsid w:val="5B0B4E4C"/>
    <w:rsid w:val="5B1F6416"/>
    <w:rsid w:val="5B1F667E"/>
    <w:rsid w:val="5B226F33"/>
    <w:rsid w:val="5B265BF3"/>
    <w:rsid w:val="5B283EE3"/>
    <w:rsid w:val="5B2A43FE"/>
    <w:rsid w:val="5B2D4CFF"/>
    <w:rsid w:val="5B30455B"/>
    <w:rsid w:val="5B333FCE"/>
    <w:rsid w:val="5B3F23AB"/>
    <w:rsid w:val="5B4522AA"/>
    <w:rsid w:val="5B452688"/>
    <w:rsid w:val="5B4733DB"/>
    <w:rsid w:val="5B4D0BF1"/>
    <w:rsid w:val="5B5753D2"/>
    <w:rsid w:val="5B5D6EBE"/>
    <w:rsid w:val="5B652470"/>
    <w:rsid w:val="5B6975C5"/>
    <w:rsid w:val="5B6A4A4B"/>
    <w:rsid w:val="5B700443"/>
    <w:rsid w:val="5B700949"/>
    <w:rsid w:val="5B711527"/>
    <w:rsid w:val="5B783F80"/>
    <w:rsid w:val="5B82613D"/>
    <w:rsid w:val="5B842923"/>
    <w:rsid w:val="5B86260F"/>
    <w:rsid w:val="5B873D4D"/>
    <w:rsid w:val="5B8B7293"/>
    <w:rsid w:val="5B8C2B13"/>
    <w:rsid w:val="5B924AE6"/>
    <w:rsid w:val="5B950951"/>
    <w:rsid w:val="5B9566FC"/>
    <w:rsid w:val="5B980616"/>
    <w:rsid w:val="5B9F37B1"/>
    <w:rsid w:val="5BA1446E"/>
    <w:rsid w:val="5BAA23CC"/>
    <w:rsid w:val="5BB00904"/>
    <w:rsid w:val="5BB05ED4"/>
    <w:rsid w:val="5BB434D6"/>
    <w:rsid w:val="5BC1010D"/>
    <w:rsid w:val="5BC132D3"/>
    <w:rsid w:val="5BC20F0D"/>
    <w:rsid w:val="5BD06FFA"/>
    <w:rsid w:val="5BD947FD"/>
    <w:rsid w:val="5BDF1EC6"/>
    <w:rsid w:val="5BE94F73"/>
    <w:rsid w:val="5C014900"/>
    <w:rsid w:val="5C01740C"/>
    <w:rsid w:val="5C02555B"/>
    <w:rsid w:val="5C083473"/>
    <w:rsid w:val="5C0E3AD6"/>
    <w:rsid w:val="5C0F4BF0"/>
    <w:rsid w:val="5C130517"/>
    <w:rsid w:val="5C147CA9"/>
    <w:rsid w:val="5C206A1E"/>
    <w:rsid w:val="5C224083"/>
    <w:rsid w:val="5C232EAB"/>
    <w:rsid w:val="5C27015E"/>
    <w:rsid w:val="5C2A31C9"/>
    <w:rsid w:val="5C2B4EC6"/>
    <w:rsid w:val="5C2F04FE"/>
    <w:rsid w:val="5C310D38"/>
    <w:rsid w:val="5C4344F5"/>
    <w:rsid w:val="5C5163C4"/>
    <w:rsid w:val="5C6123CD"/>
    <w:rsid w:val="5C621EB5"/>
    <w:rsid w:val="5C62262B"/>
    <w:rsid w:val="5C6512C6"/>
    <w:rsid w:val="5C6F71C2"/>
    <w:rsid w:val="5C73185E"/>
    <w:rsid w:val="5C79633F"/>
    <w:rsid w:val="5C84797C"/>
    <w:rsid w:val="5C854D52"/>
    <w:rsid w:val="5C8B2B13"/>
    <w:rsid w:val="5C901602"/>
    <w:rsid w:val="5C914E61"/>
    <w:rsid w:val="5C9C03B5"/>
    <w:rsid w:val="5C9F77C6"/>
    <w:rsid w:val="5CA50718"/>
    <w:rsid w:val="5CB60294"/>
    <w:rsid w:val="5CB715C2"/>
    <w:rsid w:val="5CB824ED"/>
    <w:rsid w:val="5CB92D1E"/>
    <w:rsid w:val="5CC60645"/>
    <w:rsid w:val="5CC67A79"/>
    <w:rsid w:val="5CC71865"/>
    <w:rsid w:val="5CCA5347"/>
    <w:rsid w:val="5CCB6C86"/>
    <w:rsid w:val="5CE10A69"/>
    <w:rsid w:val="5CE17CDF"/>
    <w:rsid w:val="5CE61524"/>
    <w:rsid w:val="5CEE23FC"/>
    <w:rsid w:val="5CEF7DFA"/>
    <w:rsid w:val="5CF23DB6"/>
    <w:rsid w:val="5CF65901"/>
    <w:rsid w:val="5D035471"/>
    <w:rsid w:val="5D082FB0"/>
    <w:rsid w:val="5D0927C9"/>
    <w:rsid w:val="5D092B42"/>
    <w:rsid w:val="5D0B6495"/>
    <w:rsid w:val="5D0C0780"/>
    <w:rsid w:val="5D101DB9"/>
    <w:rsid w:val="5D21709B"/>
    <w:rsid w:val="5D2500A8"/>
    <w:rsid w:val="5D282785"/>
    <w:rsid w:val="5D311992"/>
    <w:rsid w:val="5D351B90"/>
    <w:rsid w:val="5D3D4461"/>
    <w:rsid w:val="5D47430E"/>
    <w:rsid w:val="5D4F0C67"/>
    <w:rsid w:val="5D5373C7"/>
    <w:rsid w:val="5D572B7B"/>
    <w:rsid w:val="5D594259"/>
    <w:rsid w:val="5D673A84"/>
    <w:rsid w:val="5D751775"/>
    <w:rsid w:val="5D7721BD"/>
    <w:rsid w:val="5D7A554E"/>
    <w:rsid w:val="5D8135AB"/>
    <w:rsid w:val="5D826C69"/>
    <w:rsid w:val="5D845290"/>
    <w:rsid w:val="5D85620E"/>
    <w:rsid w:val="5D8808E8"/>
    <w:rsid w:val="5D91645B"/>
    <w:rsid w:val="5D92284B"/>
    <w:rsid w:val="5D957E4E"/>
    <w:rsid w:val="5D9670E5"/>
    <w:rsid w:val="5D9B7647"/>
    <w:rsid w:val="5D9C6462"/>
    <w:rsid w:val="5D9D741A"/>
    <w:rsid w:val="5DA10980"/>
    <w:rsid w:val="5DA50EC0"/>
    <w:rsid w:val="5DBF36A1"/>
    <w:rsid w:val="5DC33552"/>
    <w:rsid w:val="5DC97C33"/>
    <w:rsid w:val="5DCA6980"/>
    <w:rsid w:val="5DD44C20"/>
    <w:rsid w:val="5DDF0279"/>
    <w:rsid w:val="5DE400B7"/>
    <w:rsid w:val="5DEC3AE1"/>
    <w:rsid w:val="5DF41D66"/>
    <w:rsid w:val="5DFC3575"/>
    <w:rsid w:val="5E034F1D"/>
    <w:rsid w:val="5E1117D6"/>
    <w:rsid w:val="5E117BCF"/>
    <w:rsid w:val="5E181758"/>
    <w:rsid w:val="5E1C75B9"/>
    <w:rsid w:val="5E275A27"/>
    <w:rsid w:val="5E2A7FC1"/>
    <w:rsid w:val="5E2F1A99"/>
    <w:rsid w:val="5E3128E9"/>
    <w:rsid w:val="5E394033"/>
    <w:rsid w:val="5E4101C8"/>
    <w:rsid w:val="5E465B77"/>
    <w:rsid w:val="5E4D5A3D"/>
    <w:rsid w:val="5E5C7622"/>
    <w:rsid w:val="5E5F2BE4"/>
    <w:rsid w:val="5E634576"/>
    <w:rsid w:val="5E64619C"/>
    <w:rsid w:val="5E6513E1"/>
    <w:rsid w:val="5E657C34"/>
    <w:rsid w:val="5E6F1D32"/>
    <w:rsid w:val="5E7E3A4C"/>
    <w:rsid w:val="5E9373F9"/>
    <w:rsid w:val="5E9756AF"/>
    <w:rsid w:val="5E9919BB"/>
    <w:rsid w:val="5E9A5CE3"/>
    <w:rsid w:val="5EB526B6"/>
    <w:rsid w:val="5EB6323D"/>
    <w:rsid w:val="5EB843FD"/>
    <w:rsid w:val="5EB856D7"/>
    <w:rsid w:val="5EB964A3"/>
    <w:rsid w:val="5EBB3D70"/>
    <w:rsid w:val="5EBF21A3"/>
    <w:rsid w:val="5EC56FD1"/>
    <w:rsid w:val="5EC64A6E"/>
    <w:rsid w:val="5ECB483B"/>
    <w:rsid w:val="5ECE5AB1"/>
    <w:rsid w:val="5EDA2971"/>
    <w:rsid w:val="5EDC20FE"/>
    <w:rsid w:val="5EDE0C84"/>
    <w:rsid w:val="5EE52DF2"/>
    <w:rsid w:val="5EE8356A"/>
    <w:rsid w:val="5EEE04CD"/>
    <w:rsid w:val="5EFE0D69"/>
    <w:rsid w:val="5F1360E4"/>
    <w:rsid w:val="5F163F9D"/>
    <w:rsid w:val="5F1C4FC2"/>
    <w:rsid w:val="5F224EC8"/>
    <w:rsid w:val="5F2574A8"/>
    <w:rsid w:val="5F28025D"/>
    <w:rsid w:val="5F2D0EBB"/>
    <w:rsid w:val="5F2F12F0"/>
    <w:rsid w:val="5F3E0163"/>
    <w:rsid w:val="5F4F2998"/>
    <w:rsid w:val="5F5110EC"/>
    <w:rsid w:val="5F521BF8"/>
    <w:rsid w:val="5F5A59D3"/>
    <w:rsid w:val="5F5B1669"/>
    <w:rsid w:val="5F672D63"/>
    <w:rsid w:val="5F6C22A5"/>
    <w:rsid w:val="5F6D1238"/>
    <w:rsid w:val="5F6F73C2"/>
    <w:rsid w:val="5F7270F8"/>
    <w:rsid w:val="5F7A0121"/>
    <w:rsid w:val="5F7F7E35"/>
    <w:rsid w:val="5F83266D"/>
    <w:rsid w:val="5F846E8A"/>
    <w:rsid w:val="5F890B3D"/>
    <w:rsid w:val="5F8B6CCD"/>
    <w:rsid w:val="5F8E1533"/>
    <w:rsid w:val="5F914818"/>
    <w:rsid w:val="5F92103B"/>
    <w:rsid w:val="5F935209"/>
    <w:rsid w:val="5F9A699D"/>
    <w:rsid w:val="5F9C4C62"/>
    <w:rsid w:val="5F9E553F"/>
    <w:rsid w:val="5FAB183B"/>
    <w:rsid w:val="5FAF20A4"/>
    <w:rsid w:val="5FBD14F5"/>
    <w:rsid w:val="5FC72CA4"/>
    <w:rsid w:val="5FCA59E7"/>
    <w:rsid w:val="5FCB46C6"/>
    <w:rsid w:val="5FD13927"/>
    <w:rsid w:val="5FD605BB"/>
    <w:rsid w:val="5FD753DF"/>
    <w:rsid w:val="5FDD21CF"/>
    <w:rsid w:val="5FE45702"/>
    <w:rsid w:val="5FE533D3"/>
    <w:rsid w:val="5FF12F06"/>
    <w:rsid w:val="5FF33B76"/>
    <w:rsid w:val="5FFB5186"/>
    <w:rsid w:val="600178E4"/>
    <w:rsid w:val="60095765"/>
    <w:rsid w:val="60097F8E"/>
    <w:rsid w:val="600A16BA"/>
    <w:rsid w:val="600F2549"/>
    <w:rsid w:val="601478CA"/>
    <w:rsid w:val="601561F7"/>
    <w:rsid w:val="601D1331"/>
    <w:rsid w:val="601D6638"/>
    <w:rsid w:val="601E7C8B"/>
    <w:rsid w:val="60227C9A"/>
    <w:rsid w:val="6028497E"/>
    <w:rsid w:val="602A2B22"/>
    <w:rsid w:val="602A70AD"/>
    <w:rsid w:val="60351884"/>
    <w:rsid w:val="60353D44"/>
    <w:rsid w:val="603815A6"/>
    <w:rsid w:val="603F0BE4"/>
    <w:rsid w:val="60451E8E"/>
    <w:rsid w:val="60480351"/>
    <w:rsid w:val="604E49CF"/>
    <w:rsid w:val="6056013B"/>
    <w:rsid w:val="60561E55"/>
    <w:rsid w:val="6057241D"/>
    <w:rsid w:val="60582585"/>
    <w:rsid w:val="605E3C75"/>
    <w:rsid w:val="605E569A"/>
    <w:rsid w:val="60640224"/>
    <w:rsid w:val="60665EC6"/>
    <w:rsid w:val="606C5F94"/>
    <w:rsid w:val="60747811"/>
    <w:rsid w:val="608053F2"/>
    <w:rsid w:val="60841CAC"/>
    <w:rsid w:val="60853B2D"/>
    <w:rsid w:val="6089399E"/>
    <w:rsid w:val="608C6368"/>
    <w:rsid w:val="609102EF"/>
    <w:rsid w:val="609523A5"/>
    <w:rsid w:val="609A13BD"/>
    <w:rsid w:val="60A82DA2"/>
    <w:rsid w:val="60B44EF9"/>
    <w:rsid w:val="60B86EB5"/>
    <w:rsid w:val="60BD7E99"/>
    <w:rsid w:val="60C0283D"/>
    <w:rsid w:val="60C17CAA"/>
    <w:rsid w:val="60C23B37"/>
    <w:rsid w:val="60C27237"/>
    <w:rsid w:val="60C333A4"/>
    <w:rsid w:val="60C45A57"/>
    <w:rsid w:val="60D32F4B"/>
    <w:rsid w:val="60DA455C"/>
    <w:rsid w:val="60DA5B3C"/>
    <w:rsid w:val="60DB3CB0"/>
    <w:rsid w:val="60E04BCA"/>
    <w:rsid w:val="60E06A11"/>
    <w:rsid w:val="60EA4168"/>
    <w:rsid w:val="60EC4DD4"/>
    <w:rsid w:val="60F01143"/>
    <w:rsid w:val="60F8260B"/>
    <w:rsid w:val="60FD0ACD"/>
    <w:rsid w:val="60FF1DC9"/>
    <w:rsid w:val="61023810"/>
    <w:rsid w:val="61077586"/>
    <w:rsid w:val="610C1174"/>
    <w:rsid w:val="61131305"/>
    <w:rsid w:val="61147C97"/>
    <w:rsid w:val="611A7F2E"/>
    <w:rsid w:val="611B762B"/>
    <w:rsid w:val="611C4D44"/>
    <w:rsid w:val="6120736E"/>
    <w:rsid w:val="61263074"/>
    <w:rsid w:val="61264B06"/>
    <w:rsid w:val="6127124D"/>
    <w:rsid w:val="61294AE0"/>
    <w:rsid w:val="612B4D63"/>
    <w:rsid w:val="612F555F"/>
    <w:rsid w:val="61394C34"/>
    <w:rsid w:val="613B50AF"/>
    <w:rsid w:val="613B5D50"/>
    <w:rsid w:val="61415496"/>
    <w:rsid w:val="61425CB8"/>
    <w:rsid w:val="61472C92"/>
    <w:rsid w:val="61473E95"/>
    <w:rsid w:val="61511AFE"/>
    <w:rsid w:val="615172FA"/>
    <w:rsid w:val="615429D6"/>
    <w:rsid w:val="615742AD"/>
    <w:rsid w:val="615A01FC"/>
    <w:rsid w:val="615D61E0"/>
    <w:rsid w:val="615F4338"/>
    <w:rsid w:val="61602978"/>
    <w:rsid w:val="6169518D"/>
    <w:rsid w:val="616B3285"/>
    <w:rsid w:val="616B3E35"/>
    <w:rsid w:val="616D6849"/>
    <w:rsid w:val="61707437"/>
    <w:rsid w:val="61715959"/>
    <w:rsid w:val="61765105"/>
    <w:rsid w:val="61792E32"/>
    <w:rsid w:val="617D282D"/>
    <w:rsid w:val="61822045"/>
    <w:rsid w:val="618444E8"/>
    <w:rsid w:val="61862409"/>
    <w:rsid w:val="618B2038"/>
    <w:rsid w:val="618C6AB4"/>
    <w:rsid w:val="61971DAF"/>
    <w:rsid w:val="61977D2D"/>
    <w:rsid w:val="619854BF"/>
    <w:rsid w:val="619C05B7"/>
    <w:rsid w:val="619D0FC7"/>
    <w:rsid w:val="61A5557E"/>
    <w:rsid w:val="61A672D1"/>
    <w:rsid w:val="61B07A82"/>
    <w:rsid w:val="61BA34AC"/>
    <w:rsid w:val="61BD1F73"/>
    <w:rsid w:val="61C22DFB"/>
    <w:rsid w:val="61C25385"/>
    <w:rsid w:val="61C86D0B"/>
    <w:rsid w:val="61C93FEA"/>
    <w:rsid w:val="61CB52D9"/>
    <w:rsid w:val="61CC1149"/>
    <w:rsid w:val="61DF471A"/>
    <w:rsid w:val="61E92598"/>
    <w:rsid w:val="61E94A91"/>
    <w:rsid w:val="61EF4933"/>
    <w:rsid w:val="61FB2E79"/>
    <w:rsid w:val="62020952"/>
    <w:rsid w:val="620D3F6F"/>
    <w:rsid w:val="62104FE3"/>
    <w:rsid w:val="621420BF"/>
    <w:rsid w:val="621731D2"/>
    <w:rsid w:val="62192217"/>
    <w:rsid w:val="621A36F4"/>
    <w:rsid w:val="621E0DE4"/>
    <w:rsid w:val="621E5012"/>
    <w:rsid w:val="621F207E"/>
    <w:rsid w:val="6222140E"/>
    <w:rsid w:val="622253E4"/>
    <w:rsid w:val="62285B97"/>
    <w:rsid w:val="6229224C"/>
    <w:rsid w:val="62370618"/>
    <w:rsid w:val="6238569C"/>
    <w:rsid w:val="623941CF"/>
    <w:rsid w:val="623976D1"/>
    <w:rsid w:val="623A4058"/>
    <w:rsid w:val="6243734F"/>
    <w:rsid w:val="62474F2C"/>
    <w:rsid w:val="62572D76"/>
    <w:rsid w:val="62707E6C"/>
    <w:rsid w:val="62712146"/>
    <w:rsid w:val="62742ADD"/>
    <w:rsid w:val="6275339B"/>
    <w:rsid w:val="627F2D6B"/>
    <w:rsid w:val="6281109E"/>
    <w:rsid w:val="62835623"/>
    <w:rsid w:val="6284136A"/>
    <w:rsid w:val="628570FA"/>
    <w:rsid w:val="628663E9"/>
    <w:rsid w:val="629170F1"/>
    <w:rsid w:val="62925B1F"/>
    <w:rsid w:val="629A2C58"/>
    <w:rsid w:val="62A00543"/>
    <w:rsid w:val="62A7019A"/>
    <w:rsid w:val="62B81DF4"/>
    <w:rsid w:val="62B95602"/>
    <w:rsid w:val="62BA2380"/>
    <w:rsid w:val="62CD6695"/>
    <w:rsid w:val="62D4396F"/>
    <w:rsid w:val="62DD029E"/>
    <w:rsid w:val="62E841CC"/>
    <w:rsid w:val="62E87FCB"/>
    <w:rsid w:val="62E945B4"/>
    <w:rsid w:val="62EA4194"/>
    <w:rsid w:val="62EB03AE"/>
    <w:rsid w:val="62EB7FDC"/>
    <w:rsid w:val="62F05013"/>
    <w:rsid w:val="62F0607A"/>
    <w:rsid w:val="62F103E3"/>
    <w:rsid w:val="62F418E2"/>
    <w:rsid w:val="62F5645D"/>
    <w:rsid w:val="62FB7F46"/>
    <w:rsid w:val="62FF0869"/>
    <w:rsid w:val="63082019"/>
    <w:rsid w:val="631D111D"/>
    <w:rsid w:val="63214E5B"/>
    <w:rsid w:val="632D42C5"/>
    <w:rsid w:val="632F1D01"/>
    <w:rsid w:val="63397CD7"/>
    <w:rsid w:val="6340100F"/>
    <w:rsid w:val="63477CB6"/>
    <w:rsid w:val="634C46B5"/>
    <w:rsid w:val="63580647"/>
    <w:rsid w:val="63585EDF"/>
    <w:rsid w:val="635921DB"/>
    <w:rsid w:val="63612837"/>
    <w:rsid w:val="63635FE1"/>
    <w:rsid w:val="6366607D"/>
    <w:rsid w:val="636B30E0"/>
    <w:rsid w:val="636C2A7C"/>
    <w:rsid w:val="63725672"/>
    <w:rsid w:val="63755168"/>
    <w:rsid w:val="638664C5"/>
    <w:rsid w:val="639236B2"/>
    <w:rsid w:val="63924AC4"/>
    <w:rsid w:val="63A14972"/>
    <w:rsid w:val="63AD575C"/>
    <w:rsid w:val="63B61CD8"/>
    <w:rsid w:val="63B81674"/>
    <w:rsid w:val="63BD3BD4"/>
    <w:rsid w:val="63C956EF"/>
    <w:rsid w:val="63CE09DD"/>
    <w:rsid w:val="63D066CD"/>
    <w:rsid w:val="63D44184"/>
    <w:rsid w:val="63D82F8C"/>
    <w:rsid w:val="63D83E93"/>
    <w:rsid w:val="63E46C4D"/>
    <w:rsid w:val="63E5666B"/>
    <w:rsid w:val="63EC77CC"/>
    <w:rsid w:val="63F3658D"/>
    <w:rsid w:val="63F85B6E"/>
    <w:rsid w:val="63F9422B"/>
    <w:rsid w:val="63F94A19"/>
    <w:rsid w:val="63F977E6"/>
    <w:rsid w:val="63FC2675"/>
    <w:rsid w:val="6400245E"/>
    <w:rsid w:val="640250D8"/>
    <w:rsid w:val="64051A6F"/>
    <w:rsid w:val="640B6308"/>
    <w:rsid w:val="64136D33"/>
    <w:rsid w:val="641775CF"/>
    <w:rsid w:val="64190A68"/>
    <w:rsid w:val="641E2DF0"/>
    <w:rsid w:val="64224692"/>
    <w:rsid w:val="642629B0"/>
    <w:rsid w:val="642A38FF"/>
    <w:rsid w:val="642F1BCA"/>
    <w:rsid w:val="643251B8"/>
    <w:rsid w:val="643D6AAF"/>
    <w:rsid w:val="64443166"/>
    <w:rsid w:val="644E241B"/>
    <w:rsid w:val="644F5C9D"/>
    <w:rsid w:val="64501735"/>
    <w:rsid w:val="64501977"/>
    <w:rsid w:val="645063C8"/>
    <w:rsid w:val="64514201"/>
    <w:rsid w:val="64592C01"/>
    <w:rsid w:val="6470721F"/>
    <w:rsid w:val="64734C84"/>
    <w:rsid w:val="64740F27"/>
    <w:rsid w:val="64756070"/>
    <w:rsid w:val="647A150C"/>
    <w:rsid w:val="648269DD"/>
    <w:rsid w:val="64840D11"/>
    <w:rsid w:val="648616BB"/>
    <w:rsid w:val="64877BE9"/>
    <w:rsid w:val="648807B0"/>
    <w:rsid w:val="64896D0F"/>
    <w:rsid w:val="648A1B84"/>
    <w:rsid w:val="648B6C2B"/>
    <w:rsid w:val="64955F50"/>
    <w:rsid w:val="64983DE3"/>
    <w:rsid w:val="64A53283"/>
    <w:rsid w:val="64A91B2D"/>
    <w:rsid w:val="64AA5401"/>
    <w:rsid w:val="64AD7C0B"/>
    <w:rsid w:val="64AE494A"/>
    <w:rsid w:val="64B0383F"/>
    <w:rsid w:val="64B06E32"/>
    <w:rsid w:val="64BA5BD5"/>
    <w:rsid w:val="64BA6C43"/>
    <w:rsid w:val="64BF3CE5"/>
    <w:rsid w:val="64C23F9F"/>
    <w:rsid w:val="64C35B28"/>
    <w:rsid w:val="64CF40C7"/>
    <w:rsid w:val="64D9388C"/>
    <w:rsid w:val="64DA0154"/>
    <w:rsid w:val="64DA13FC"/>
    <w:rsid w:val="64DC4B74"/>
    <w:rsid w:val="64DE3A87"/>
    <w:rsid w:val="64DE40F6"/>
    <w:rsid w:val="64E52942"/>
    <w:rsid w:val="64EE57E0"/>
    <w:rsid w:val="64FE4734"/>
    <w:rsid w:val="65037DA0"/>
    <w:rsid w:val="65043238"/>
    <w:rsid w:val="650B1817"/>
    <w:rsid w:val="65127734"/>
    <w:rsid w:val="65237457"/>
    <w:rsid w:val="65252761"/>
    <w:rsid w:val="652C4872"/>
    <w:rsid w:val="6535485F"/>
    <w:rsid w:val="65380156"/>
    <w:rsid w:val="654E4E64"/>
    <w:rsid w:val="65506C04"/>
    <w:rsid w:val="655A4916"/>
    <w:rsid w:val="65603FAC"/>
    <w:rsid w:val="656543B1"/>
    <w:rsid w:val="656C1F18"/>
    <w:rsid w:val="656F0100"/>
    <w:rsid w:val="657121A5"/>
    <w:rsid w:val="65736CC0"/>
    <w:rsid w:val="65765DC5"/>
    <w:rsid w:val="65773169"/>
    <w:rsid w:val="657B5B37"/>
    <w:rsid w:val="657F21DD"/>
    <w:rsid w:val="65804B1D"/>
    <w:rsid w:val="65845C24"/>
    <w:rsid w:val="65900310"/>
    <w:rsid w:val="65913446"/>
    <w:rsid w:val="65920B1B"/>
    <w:rsid w:val="659B063C"/>
    <w:rsid w:val="659C1EC5"/>
    <w:rsid w:val="659C21F1"/>
    <w:rsid w:val="659C7038"/>
    <w:rsid w:val="659D6453"/>
    <w:rsid w:val="659F491B"/>
    <w:rsid w:val="65AE5408"/>
    <w:rsid w:val="65B016B1"/>
    <w:rsid w:val="65B33B12"/>
    <w:rsid w:val="65BB3CCC"/>
    <w:rsid w:val="65D2032A"/>
    <w:rsid w:val="65D844A2"/>
    <w:rsid w:val="65E11223"/>
    <w:rsid w:val="65E20E09"/>
    <w:rsid w:val="65ED065F"/>
    <w:rsid w:val="65F34190"/>
    <w:rsid w:val="65F47464"/>
    <w:rsid w:val="65F709F7"/>
    <w:rsid w:val="65F76BAB"/>
    <w:rsid w:val="65FD1B3B"/>
    <w:rsid w:val="66072AA2"/>
    <w:rsid w:val="66182768"/>
    <w:rsid w:val="661D65EE"/>
    <w:rsid w:val="66200D56"/>
    <w:rsid w:val="66246A4D"/>
    <w:rsid w:val="6625132D"/>
    <w:rsid w:val="66271547"/>
    <w:rsid w:val="662A5B3B"/>
    <w:rsid w:val="663F73FF"/>
    <w:rsid w:val="66433767"/>
    <w:rsid w:val="66455907"/>
    <w:rsid w:val="66461E8A"/>
    <w:rsid w:val="66473C86"/>
    <w:rsid w:val="665C7ADA"/>
    <w:rsid w:val="665F1CE6"/>
    <w:rsid w:val="6661083B"/>
    <w:rsid w:val="6668082F"/>
    <w:rsid w:val="666845FC"/>
    <w:rsid w:val="66690254"/>
    <w:rsid w:val="66700533"/>
    <w:rsid w:val="667772FD"/>
    <w:rsid w:val="667D122A"/>
    <w:rsid w:val="6681044D"/>
    <w:rsid w:val="668A1429"/>
    <w:rsid w:val="66A10F68"/>
    <w:rsid w:val="66A730BA"/>
    <w:rsid w:val="66AB546D"/>
    <w:rsid w:val="66AD7674"/>
    <w:rsid w:val="66B027B9"/>
    <w:rsid w:val="66B4099D"/>
    <w:rsid w:val="66B41712"/>
    <w:rsid w:val="66B63190"/>
    <w:rsid w:val="66C53E96"/>
    <w:rsid w:val="66CA4C38"/>
    <w:rsid w:val="66CB5E5F"/>
    <w:rsid w:val="66D916D3"/>
    <w:rsid w:val="66DA3126"/>
    <w:rsid w:val="66E060FF"/>
    <w:rsid w:val="66E5318D"/>
    <w:rsid w:val="66E73AA2"/>
    <w:rsid w:val="66EA035E"/>
    <w:rsid w:val="66EA1410"/>
    <w:rsid w:val="66EB5A86"/>
    <w:rsid w:val="66EF489A"/>
    <w:rsid w:val="66F163FF"/>
    <w:rsid w:val="66F476B0"/>
    <w:rsid w:val="66FA3B90"/>
    <w:rsid w:val="66FD6BA3"/>
    <w:rsid w:val="670075F9"/>
    <w:rsid w:val="6701521F"/>
    <w:rsid w:val="67022977"/>
    <w:rsid w:val="6707109C"/>
    <w:rsid w:val="67136F4E"/>
    <w:rsid w:val="67141750"/>
    <w:rsid w:val="67293F3B"/>
    <w:rsid w:val="672A767F"/>
    <w:rsid w:val="67304401"/>
    <w:rsid w:val="67346AC2"/>
    <w:rsid w:val="6736042E"/>
    <w:rsid w:val="673A55F3"/>
    <w:rsid w:val="67404DE4"/>
    <w:rsid w:val="67412EDB"/>
    <w:rsid w:val="67437D98"/>
    <w:rsid w:val="67447222"/>
    <w:rsid w:val="67480A0E"/>
    <w:rsid w:val="674B5EAB"/>
    <w:rsid w:val="674E0AF0"/>
    <w:rsid w:val="67503E95"/>
    <w:rsid w:val="675C1122"/>
    <w:rsid w:val="675C210A"/>
    <w:rsid w:val="676A21AD"/>
    <w:rsid w:val="67731F8D"/>
    <w:rsid w:val="677574FB"/>
    <w:rsid w:val="677D559B"/>
    <w:rsid w:val="678331F2"/>
    <w:rsid w:val="67855A02"/>
    <w:rsid w:val="679C7FFF"/>
    <w:rsid w:val="679E204E"/>
    <w:rsid w:val="67AE371B"/>
    <w:rsid w:val="67B405C7"/>
    <w:rsid w:val="67C84326"/>
    <w:rsid w:val="67CC18E2"/>
    <w:rsid w:val="67CF1D66"/>
    <w:rsid w:val="67DE018C"/>
    <w:rsid w:val="67DE6C3D"/>
    <w:rsid w:val="67DE7830"/>
    <w:rsid w:val="67E06B52"/>
    <w:rsid w:val="67F817ED"/>
    <w:rsid w:val="67FB1044"/>
    <w:rsid w:val="680345F2"/>
    <w:rsid w:val="68083E3A"/>
    <w:rsid w:val="68152EFC"/>
    <w:rsid w:val="68182E90"/>
    <w:rsid w:val="68195BCF"/>
    <w:rsid w:val="681A2712"/>
    <w:rsid w:val="681C312D"/>
    <w:rsid w:val="681D1F72"/>
    <w:rsid w:val="68210F90"/>
    <w:rsid w:val="68214531"/>
    <w:rsid w:val="6821542D"/>
    <w:rsid w:val="682555A0"/>
    <w:rsid w:val="6828122B"/>
    <w:rsid w:val="682C061F"/>
    <w:rsid w:val="682E20B9"/>
    <w:rsid w:val="683A306E"/>
    <w:rsid w:val="683D4947"/>
    <w:rsid w:val="68427BE1"/>
    <w:rsid w:val="684D2F73"/>
    <w:rsid w:val="686003D0"/>
    <w:rsid w:val="68683CD8"/>
    <w:rsid w:val="686E22E9"/>
    <w:rsid w:val="6870156C"/>
    <w:rsid w:val="68733973"/>
    <w:rsid w:val="6876722E"/>
    <w:rsid w:val="6878226B"/>
    <w:rsid w:val="687846DB"/>
    <w:rsid w:val="687C2681"/>
    <w:rsid w:val="688020B5"/>
    <w:rsid w:val="68821D18"/>
    <w:rsid w:val="688378AC"/>
    <w:rsid w:val="688446A4"/>
    <w:rsid w:val="6886292B"/>
    <w:rsid w:val="68940061"/>
    <w:rsid w:val="689B3D1D"/>
    <w:rsid w:val="689C30E3"/>
    <w:rsid w:val="689F7DF9"/>
    <w:rsid w:val="68A94512"/>
    <w:rsid w:val="68B25BDC"/>
    <w:rsid w:val="68B40E60"/>
    <w:rsid w:val="68B74226"/>
    <w:rsid w:val="68D21524"/>
    <w:rsid w:val="68D5112D"/>
    <w:rsid w:val="68D80A5A"/>
    <w:rsid w:val="68D811C7"/>
    <w:rsid w:val="68DE7C3A"/>
    <w:rsid w:val="68E6233F"/>
    <w:rsid w:val="68F1161A"/>
    <w:rsid w:val="68F33A5E"/>
    <w:rsid w:val="68FA0CC2"/>
    <w:rsid w:val="68FB2ADD"/>
    <w:rsid w:val="68FB50AC"/>
    <w:rsid w:val="690471F3"/>
    <w:rsid w:val="69070152"/>
    <w:rsid w:val="690D55E9"/>
    <w:rsid w:val="69120F12"/>
    <w:rsid w:val="691965A1"/>
    <w:rsid w:val="691A0908"/>
    <w:rsid w:val="691D379B"/>
    <w:rsid w:val="691E2843"/>
    <w:rsid w:val="692F702F"/>
    <w:rsid w:val="6936459C"/>
    <w:rsid w:val="693A416A"/>
    <w:rsid w:val="693E4693"/>
    <w:rsid w:val="693E7CD0"/>
    <w:rsid w:val="69400D1D"/>
    <w:rsid w:val="69410D29"/>
    <w:rsid w:val="69494A42"/>
    <w:rsid w:val="694F14EF"/>
    <w:rsid w:val="69544CF1"/>
    <w:rsid w:val="695776DA"/>
    <w:rsid w:val="695975C0"/>
    <w:rsid w:val="696138FE"/>
    <w:rsid w:val="69642287"/>
    <w:rsid w:val="69653592"/>
    <w:rsid w:val="69657817"/>
    <w:rsid w:val="696E015F"/>
    <w:rsid w:val="69734243"/>
    <w:rsid w:val="697849CB"/>
    <w:rsid w:val="6980466C"/>
    <w:rsid w:val="69826B4A"/>
    <w:rsid w:val="69903F90"/>
    <w:rsid w:val="6991600B"/>
    <w:rsid w:val="699707F4"/>
    <w:rsid w:val="699738D5"/>
    <w:rsid w:val="699F49AF"/>
    <w:rsid w:val="69B0697D"/>
    <w:rsid w:val="69B352B3"/>
    <w:rsid w:val="69C14B29"/>
    <w:rsid w:val="69C2624F"/>
    <w:rsid w:val="69C41563"/>
    <w:rsid w:val="69C43531"/>
    <w:rsid w:val="69DA4577"/>
    <w:rsid w:val="69DA4A11"/>
    <w:rsid w:val="69E80BFC"/>
    <w:rsid w:val="69F37EF1"/>
    <w:rsid w:val="6A023209"/>
    <w:rsid w:val="6A02428F"/>
    <w:rsid w:val="6A0434D3"/>
    <w:rsid w:val="6A05312D"/>
    <w:rsid w:val="6A0846CE"/>
    <w:rsid w:val="6A0D5318"/>
    <w:rsid w:val="6A0E3556"/>
    <w:rsid w:val="6A1C314A"/>
    <w:rsid w:val="6A2B4820"/>
    <w:rsid w:val="6A2D2D7E"/>
    <w:rsid w:val="6A3370BD"/>
    <w:rsid w:val="6A3559E9"/>
    <w:rsid w:val="6A39072D"/>
    <w:rsid w:val="6A422530"/>
    <w:rsid w:val="6A4276E0"/>
    <w:rsid w:val="6A46256B"/>
    <w:rsid w:val="6A53009C"/>
    <w:rsid w:val="6A541EA6"/>
    <w:rsid w:val="6A54646C"/>
    <w:rsid w:val="6A5A7B74"/>
    <w:rsid w:val="6A7222E3"/>
    <w:rsid w:val="6A7819C9"/>
    <w:rsid w:val="6A825287"/>
    <w:rsid w:val="6A8B4CAC"/>
    <w:rsid w:val="6A9679C3"/>
    <w:rsid w:val="6AAA7369"/>
    <w:rsid w:val="6AB23445"/>
    <w:rsid w:val="6AB609C4"/>
    <w:rsid w:val="6AB60E65"/>
    <w:rsid w:val="6AB759DC"/>
    <w:rsid w:val="6AB805D8"/>
    <w:rsid w:val="6AC403AA"/>
    <w:rsid w:val="6AC74E1E"/>
    <w:rsid w:val="6AC854F2"/>
    <w:rsid w:val="6AC9058E"/>
    <w:rsid w:val="6ACF11A7"/>
    <w:rsid w:val="6ACF2811"/>
    <w:rsid w:val="6AD81FA4"/>
    <w:rsid w:val="6ADA1112"/>
    <w:rsid w:val="6AE835FF"/>
    <w:rsid w:val="6AEB391C"/>
    <w:rsid w:val="6AEC7614"/>
    <w:rsid w:val="6AED392C"/>
    <w:rsid w:val="6AF60D07"/>
    <w:rsid w:val="6AF87E50"/>
    <w:rsid w:val="6B0137CD"/>
    <w:rsid w:val="6B0E5414"/>
    <w:rsid w:val="6B156906"/>
    <w:rsid w:val="6B174FD5"/>
    <w:rsid w:val="6B1D2DAE"/>
    <w:rsid w:val="6B2B63BE"/>
    <w:rsid w:val="6B3A0FED"/>
    <w:rsid w:val="6B3F7714"/>
    <w:rsid w:val="6B421220"/>
    <w:rsid w:val="6B4C1A5A"/>
    <w:rsid w:val="6B5C53B3"/>
    <w:rsid w:val="6B5E25E8"/>
    <w:rsid w:val="6B5F5408"/>
    <w:rsid w:val="6B6413B6"/>
    <w:rsid w:val="6B653E0E"/>
    <w:rsid w:val="6B7154DC"/>
    <w:rsid w:val="6B732967"/>
    <w:rsid w:val="6B73469C"/>
    <w:rsid w:val="6B755AC9"/>
    <w:rsid w:val="6B81293B"/>
    <w:rsid w:val="6B8224EE"/>
    <w:rsid w:val="6B833246"/>
    <w:rsid w:val="6B886911"/>
    <w:rsid w:val="6B981074"/>
    <w:rsid w:val="6B99702F"/>
    <w:rsid w:val="6BA42A44"/>
    <w:rsid w:val="6BA50CA0"/>
    <w:rsid w:val="6BA86382"/>
    <w:rsid w:val="6BAB5CD4"/>
    <w:rsid w:val="6BAF5278"/>
    <w:rsid w:val="6BC3325F"/>
    <w:rsid w:val="6BC91BD1"/>
    <w:rsid w:val="6BD07C1B"/>
    <w:rsid w:val="6BD13E06"/>
    <w:rsid w:val="6BD16A32"/>
    <w:rsid w:val="6BD3434D"/>
    <w:rsid w:val="6BDE5784"/>
    <w:rsid w:val="6BDF02F5"/>
    <w:rsid w:val="6BE169EB"/>
    <w:rsid w:val="6BE31136"/>
    <w:rsid w:val="6BE33ED7"/>
    <w:rsid w:val="6BE419E7"/>
    <w:rsid w:val="6BEF4909"/>
    <w:rsid w:val="6BF60D3D"/>
    <w:rsid w:val="6C005090"/>
    <w:rsid w:val="6C00528A"/>
    <w:rsid w:val="6C05222E"/>
    <w:rsid w:val="6C124EDB"/>
    <w:rsid w:val="6C137FDC"/>
    <w:rsid w:val="6C2822E3"/>
    <w:rsid w:val="6C2A06B5"/>
    <w:rsid w:val="6C2E3F4F"/>
    <w:rsid w:val="6C2F4F32"/>
    <w:rsid w:val="6C370515"/>
    <w:rsid w:val="6C374799"/>
    <w:rsid w:val="6C39738D"/>
    <w:rsid w:val="6C4005A8"/>
    <w:rsid w:val="6C480F22"/>
    <w:rsid w:val="6C4B1F7C"/>
    <w:rsid w:val="6C506C55"/>
    <w:rsid w:val="6C52140B"/>
    <w:rsid w:val="6C5B0840"/>
    <w:rsid w:val="6C5E06F1"/>
    <w:rsid w:val="6C71208A"/>
    <w:rsid w:val="6C8640F3"/>
    <w:rsid w:val="6C904CB3"/>
    <w:rsid w:val="6C987129"/>
    <w:rsid w:val="6C9E51D6"/>
    <w:rsid w:val="6CA13A76"/>
    <w:rsid w:val="6CA24FB4"/>
    <w:rsid w:val="6CA86373"/>
    <w:rsid w:val="6CC15D40"/>
    <w:rsid w:val="6CC46C9C"/>
    <w:rsid w:val="6CC5618E"/>
    <w:rsid w:val="6CC57CC7"/>
    <w:rsid w:val="6CD04DFD"/>
    <w:rsid w:val="6CDD33F0"/>
    <w:rsid w:val="6CE949EC"/>
    <w:rsid w:val="6CF0002A"/>
    <w:rsid w:val="6CF11304"/>
    <w:rsid w:val="6CF4060B"/>
    <w:rsid w:val="6CF60E34"/>
    <w:rsid w:val="6CF8783A"/>
    <w:rsid w:val="6CFB2992"/>
    <w:rsid w:val="6CFC4030"/>
    <w:rsid w:val="6CFC7A88"/>
    <w:rsid w:val="6CFD4871"/>
    <w:rsid w:val="6D042014"/>
    <w:rsid w:val="6D0835EF"/>
    <w:rsid w:val="6D0F34FC"/>
    <w:rsid w:val="6D1579AB"/>
    <w:rsid w:val="6D18423D"/>
    <w:rsid w:val="6D2C0B19"/>
    <w:rsid w:val="6D3044D7"/>
    <w:rsid w:val="6D376BFE"/>
    <w:rsid w:val="6D411AA5"/>
    <w:rsid w:val="6D477B10"/>
    <w:rsid w:val="6D48294D"/>
    <w:rsid w:val="6D4C6BA0"/>
    <w:rsid w:val="6D5153BA"/>
    <w:rsid w:val="6D636933"/>
    <w:rsid w:val="6D6A72CD"/>
    <w:rsid w:val="6D6D4107"/>
    <w:rsid w:val="6D750B49"/>
    <w:rsid w:val="6D76574C"/>
    <w:rsid w:val="6D7958AC"/>
    <w:rsid w:val="6D7B7D7A"/>
    <w:rsid w:val="6D983A0F"/>
    <w:rsid w:val="6D987561"/>
    <w:rsid w:val="6D9D1785"/>
    <w:rsid w:val="6D9F6156"/>
    <w:rsid w:val="6DA20FD5"/>
    <w:rsid w:val="6DA223CC"/>
    <w:rsid w:val="6DA67241"/>
    <w:rsid w:val="6DA972F0"/>
    <w:rsid w:val="6DAA058C"/>
    <w:rsid w:val="6DAA7D15"/>
    <w:rsid w:val="6DB91696"/>
    <w:rsid w:val="6DBC5A7C"/>
    <w:rsid w:val="6DBD6F43"/>
    <w:rsid w:val="6DC45418"/>
    <w:rsid w:val="6DD6078D"/>
    <w:rsid w:val="6DD87A7E"/>
    <w:rsid w:val="6DDC417A"/>
    <w:rsid w:val="6DDD75F4"/>
    <w:rsid w:val="6DE06A08"/>
    <w:rsid w:val="6DE23743"/>
    <w:rsid w:val="6DEA7661"/>
    <w:rsid w:val="6DED1209"/>
    <w:rsid w:val="6DF17845"/>
    <w:rsid w:val="6DF565CB"/>
    <w:rsid w:val="6DF6159D"/>
    <w:rsid w:val="6DF910FF"/>
    <w:rsid w:val="6DFF38B2"/>
    <w:rsid w:val="6E033AE3"/>
    <w:rsid w:val="6E073B29"/>
    <w:rsid w:val="6E0F36B8"/>
    <w:rsid w:val="6E1F122D"/>
    <w:rsid w:val="6E242113"/>
    <w:rsid w:val="6E263C84"/>
    <w:rsid w:val="6E2A0452"/>
    <w:rsid w:val="6E2C6ABE"/>
    <w:rsid w:val="6E2E33A8"/>
    <w:rsid w:val="6E30185A"/>
    <w:rsid w:val="6E311DC2"/>
    <w:rsid w:val="6E337DE8"/>
    <w:rsid w:val="6E3A242A"/>
    <w:rsid w:val="6E446DDB"/>
    <w:rsid w:val="6E4A2578"/>
    <w:rsid w:val="6E4C7D29"/>
    <w:rsid w:val="6E4F7C38"/>
    <w:rsid w:val="6E50367A"/>
    <w:rsid w:val="6E5631F9"/>
    <w:rsid w:val="6E5648CD"/>
    <w:rsid w:val="6E591913"/>
    <w:rsid w:val="6E762AD4"/>
    <w:rsid w:val="6E770887"/>
    <w:rsid w:val="6E8254AC"/>
    <w:rsid w:val="6E853AAD"/>
    <w:rsid w:val="6E8A1273"/>
    <w:rsid w:val="6E8B26A7"/>
    <w:rsid w:val="6E900C81"/>
    <w:rsid w:val="6E944DAB"/>
    <w:rsid w:val="6E97211D"/>
    <w:rsid w:val="6E977EF3"/>
    <w:rsid w:val="6EA22437"/>
    <w:rsid w:val="6EAF3E5C"/>
    <w:rsid w:val="6EB02CDF"/>
    <w:rsid w:val="6EB24EC9"/>
    <w:rsid w:val="6EB6458F"/>
    <w:rsid w:val="6EBD0B07"/>
    <w:rsid w:val="6EBF42AF"/>
    <w:rsid w:val="6EC13DA0"/>
    <w:rsid w:val="6EC14ADA"/>
    <w:rsid w:val="6EC7244A"/>
    <w:rsid w:val="6EC9248D"/>
    <w:rsid w:val="6ECF42C4"/>
    <w:rsid w:val="6ED11701"/>
    <w:rsid w:val="6ED60AE8"/>
    <w:rsid w:val="6ED82423"/>
    <w:rsid w:val="6ED84F7E"/>
    <w:rsid w:val="6EE51282"/>
    <w:rsid w:val="6EF01A4E"/>
    <w:rsid w:val="6EF36B79"/>
    <w:rsid w:val="6EF9666C"/>
    <w:rsid w:val="6EFD18EC"/>
    <w:rsid w:val="6F045A60"/>
    <w:rsid w:val="6F0471E0"/>
    <w:rsid w:val="6F117BBE"/>
    <w:rsid w:val="6F1217BC"/>
    <w:rsid w:val="6F132CD7"/>
    <w:rsid w:val="6F13570C"/>
    <w:rsid w:val="6F192EE5"/>
    <w:rsid w:val="6F1A5483"/>
    <w:rsid w:val="6F2158E4"/>
    <w:rsid w:val="6F311188"/>
    <w:rsid w:val="6F372B36"/>
    <w:rsid w:val="6F3D2678"/>
    <w:rsid w:val="6F425FCB"/>
    <w:rsid w:val="6F575470"/>
    <w:rsid w:val="6F690929"/>
    <w:rsid w:val="6F6A4627"/>
    <w:rsid w:val="6F6C45A2"/>
    <w:rsid w:val="6F6E02EF"/>
    <w:rsid w:val="6F817A96"/>
    <w:rsid w:val="6F817DF5"/>
    <w:rsid w:val="6F8A290B"/>
    <w:rsid w:val="6F9D123B"/>
    <w:rsid w:val="6FA0007D"/>
    <w:rsid w:val="6FA20ADD"/>
    <w:rsid w:val="6FA559B5"/>
    <w:rsid w:val="6FAB2B2A"/>
    <w:rsid w:val="6FAC4738"/>
    <w:rsid w:val="6FBD3BE4"/>
    <w:rsid w:val="6FC52924"/>
    <w:rsid w:val="6FCE10EE"/>
    <w:rsid w:val="6FD14388"/>
    <w:rsid w:val="6FD57C4A"/>
    <w:rsid w:val="6FD672E6"/>
    <w:rsid w:val="6FDA1E6C"/>
    <w:rsid w:val="6FDE5469"/>
    <w:rsid w:val="6FE239AE"/>
    <w:rsid w:val="6FF30A74"/>
    <w:rsid w:val="6FF37D51"/>
    <w:rsid w:val="6FF869A5"/>
    <w:rsid w:val="6FFF78E5"/>
    <w:rsid w:val="70025B10"/>
    <w:rsid w:val="700373F8"/>
    <w:rsid w:val="700510C2"/>
    <w:rsid w:val="700702EC"/>
    <w:rsid w:val="701C47CB"/>
    <w:rsid w:val="70221439"/>
    <w:rsid w:val="70317C6E"/>
    <w:rsid w:val="70321770"/>
    <w:rsid w:val="70324B39"/>
    <w:rsid w:val="703D477F"/>
    <w:rsid w:val="703F3E3A"/>
    <w:rsid w:val="703F70CD"/>
    <w:rsid w:val="70486E0A"/>
    <w:rsid w:val="705C49F3"/>
    <w:rsid w:val="70690E3F"/>
    <w:rsid w:val="706D56F5"/>
    <w:rsid w:val="707305E8"/>
    <w:rsid w:val="70812E1F"/>
    <w:rsid w:val="70830C63"/>
    <w:rsid w:val="7089539F"/>
    <w:rsid w:val="708E4C16"/>
    <w:rsid w:val="70912FE6"/>
    <w:rsid w:val="709473AD"/>
    <w:rsid w:val="709540DB"/>
    <w:rsid w:val="709820FA"/>
    <w:rsid w:val="70A27A0C"/>
    <w:rsid w:val="70AA367A"/>
    <w:rsid w:val="70AB22AF"/>
    <w:rsid w:val="70AD58A0"/>
    <w:rsid w:val="70AF731E"/>
    <w:rsid w:val="70BD0370"/>
    <w:rsid w:val="70C11E3A"/>
    <w:rsid w:val="70C1540F"/>
    <w:rsid w:val="70C46700"/>
    <w:rsid w:val="70C9699F"/>
    <w:rsid w:val="70D577BD"/>
    <w:rsid w:val="70D67812"/>
    <w:rsid w:val="70DB2C94"/>
    <w:rsid w:val="70DE0379"/>
    <w:rsid w:val="70DE4B16"/>
    <w:rsid w:val="70E12191"/>
    <w:rsid w:val="70E16E5F"/>
    <w:rsid w:val="70E800C9"/>
    <w:rsid w:val="70F32198"/>
    <w:rsid w:val="70F463BE"/>
    <w:rsid w:val="70F9394B"/>
    <w:rsid w:val="70FE0F3B"/>
    <w:rsid w:val="70FF7573"/>
    <w:rsid w:val="71023810"/>
    <w:rsid w:val="71082020"/>
    <w:rsid w:val="71086054"/>
    <w:rsid w:val="711018B5"/>
    <w:rsid w:val="71150C45"/>
    <w:rsid w:val="71150E8E"/>
    <w:rsid w:val="711960B0"/>
    <w:rsid w:val="711F1EEA"/>
    <w:rsid w:val="71293477"/>
    <w:rsid w:val="712C4B78"/>
    <w:rsid w:val="712E4C0F"/>
    <w:rsid w:val="71302CA7"/>
    <w:rsid w:val="713A20FB"/>
    <w:rsid w:val="713A68B9"/>
    <w:rsid w:val="713C2677"/>
    <w:rsid w:val="713E0D95"/>
    <w:rsid w:val="713E59A5"/>
    <w:rsid w:val="715911BA"/>
    <w:rsid w:val="71671D0D"/>
    <w:rsid w:val="717225A5"/>
    <w:rsid w:val="717673E5"/>
    <w:rsid w:val="717834A8"/>
    <w:rsid w:val="717C77CE"/>
    <w:rsid w:val="7187415D"/>
    <w:rsid w:val="71922191"/>
    <w:rsid w:val="719234DC"/>
    <w:rsid w:val="71933CC7"/>
    <w:rsid w:val="71992488"/>
    <w:rsid w:val="71A47BB1"/>
    <w:rsid w:val="71A76DD5"/>
    <w:rsid w:val="71AC59CB"/>
    <w:rsid w:val="71AD3165"/>
    <w:rsid w:val="71AE4051"/>
    <w:rsid w:val="71B26351"/>
    <w:rsid w:val="71B91029"/>
    <w:rsid w:val="71C07681"/>
    <w:rsid w:val="71CF56EB"/>
    <w:rsid w:val="71D11FA3"/>
    <w:rsid w:val="71D210F3"/>
    <w:rsid w:val="71D22673"/>
    <w:rsid w:val="71D82847"/>
    <w:rsid w:val="71E425AE"/>
    <w:rsid w:val="71E530B3"/>
    <w:rsid w:val="71F1409F"/>
    <w:rsid w:val="71F14BA5"/>
    <w:rsid w:val="72037D52"/>
    <w:rsid w:val="72044E99"/>
    <w:rsid w:val="72085E95"/>
    <w:rsid w:val="72091201"/>
    <w:rsid w:val="720C013F"/>
    <w:rsid w:val="72143552"/>
    <w:rsid w:val="721C0C76"/>
    <w:rsid w:val="72214272"/>
    <w:rsid w:val="72216AA7"/>
    <w:rsid w:val="722359F5"/>
    <w:rsid w:val="72291702"/>
    <w:rsid w:val="722A48A5"/>
    <w:rsid w:val="722B1D21"/>
    <w:rsid w:val="722E62D1"/>
    <w:rsid w:val="722F62A2"/>
    <w:rsid w:val="723450B4"/>
    <w:rsid w:val="723A5936"/>
    <w:rsid w:val="723D04D3"/>
    <w:rsid w:val="723E7D96"/>
    <w:rsid w:val="725A6021"/>
    <w:rsid w:val="725F6D94"/>
    <w:rsid w:val="72602C43"/>
    <w:rsid w:val="726168AF"/>
    <w:rsid w:val="7266169D"/>
    <w:rsid w:val="72672E29"/>
    <w:rsid w:val="726E55E9"/>
    <w:rsid w:val="727075A6"/>
    <w:rsid w:val="72737B7B"/>
    <w:rsid w:val="727F0959"/>
    <w:rsid w:val="72821804"/>
    <w:rsid w:val="728479DA"/>
    <w:rsid w:val="72874F37"/>
    <w:rsid w:val="728A4342"/>
    <w:rsid w:val="72925051"/>
    <w:rsid w:val="72933E05"/>
    <w:rsid w:val="729C4248"/>
    <w:rsid w:val="729F6B27"/>
    <w:rsid w:val="72B577A4"/>
    <w:rsid w:val="72B7209E"/>
    <w:rsid w:val="72B72F73"/>
    <w:rsid w:val="72B77556"/>
    <w:rsid w:val="72B91492"/>
    <w:rsid w:val="72BB4BB9"/>
    <w:rsid w:val="72C23CD9"/>
    <w:rsid w:val="72C45635"/>
    <w:rsid w:val="72C6379C"/>
    <w:rsid w:val="72C704F2"/>
    <w:rsid w:val="72E143B1"/>
    <w:rsid w:val="72E2463D"/>
    <w:rsid w:val="72E3048D"/>
    <w:rsid w:val="72E55E8E"/>
    <w:rsid w:val="72E56305"/>
    <w:rsid w:val="72E803B9"/>
    <w:rsid w:val="72EA5564"/>
    <w:rsid w:val="72EE2EF7"/>
    <w:rsid w:val="72F672A6"/>
    <w:rsid w:val="72F73E7E"/>
    <w:rsid w:val="73085CAB"/>
    <w:rsid w:val="73085F4B"/>
    <w:rsid w:val="730A00E3"/>
    <w:rsid w:val="73196FA5"/>
    <w:rsid w:val="731D51F7"/>
    <w:rsid w:val="732A6825"/>
    <w:rsid w:val="732F073F"/>
    <w:rsid w:val="732F1169"/>
    <w:rsid w:val="73357602"/>
    <w:rsid w:val="734239C6"/>
    <w:rsid w:val="73440C5B"/>
    <w:rsid w:val="73464109"/>
    <w:rsid w:val="73557A2B"/>
    <w:rsid w:val="73674380"/>
    <w:rsid w:val="736B6F6A"/>
    <w:rsid w:val="736C345F"/>
    <w:rsid w:val="736D284A"/>
    <w:rsid w:val="73762742"/>
    <w:rsid w:val="73767B02"/>
    <w:rsid w:val="73772890"/>
    <w:rsid w:val="73784BED"/>
    <w:rsid w:val="737B1128"/>
    <w:rsid w:val="73820AE4"/>
    <w:rsid w:val="7385171E"/>
    <w:rsid w:val="738C3AD6"/>
    <w:rsid w:val="738F715F"/>
    <w:rsid w:val="73976BCD"/>
    <w:rsid w:val="73A028A2"/>
    <w:rsid w:val="73A83FCA"/>
    <w:rsid w:val="73B61D26"/>
    <w:rsid w:val="73B70460"/>
    <w:rsid w:val="73B7482B"/>
    <w:rsid w:val="73B93BF2"/>
    <w:rsid w:val="73C07F88"/>
    <w:rsid w:val="73C318B6"/>
    <w:rsid w:val="73CC71B6"/>
    <w:rsid w:val="73D949CE"/>
    <w:rsid w:val="73DF65B9"/>
    <w:rsid w:val="73E24091"/>
    <w:rsid w:val="73E50E13"/>
    <w:rsid w:val="73E714F4"/>
    <w:rsid w:val="73ED55E3"/>
    <w:rsid w:val="73F010FB"/>
    <w:rsid w:val="73F22F5B"/>
    <w:rsid w:val="73F25BBB"/>
    <w:rsid w:val="740460C5"/>
    <w:rsid w:val="740E7AFA"/>
    <w:rsid w:val="7414455C"/>
    <w:rsid w:val="74153BEE"/>
    <w:rsid w:val="741D68D9"/>
    <w:rsid w:val="74216040"/>
    <w:rsid w:val="74216AD2"/>
    <w:rsid w:val="74266F12"/>
    <w:rsid w:val="74292C6F"/>
    <w:rsid w:val="74406CD8"/>
    <w:rsid w:val="74424C24"/>
    <w:rsid w:val="74492FD5"/>
    <w:rsid w:val="744D23F8"/>
    <w:rsid w:val="7450366C"/>
    <w:rsid w:val="745227C1"/>
    <w:rsid w:val="745B1981"/>
    <w:rsid w:val="745D27F9"/>
    <w:rsid w:val="745D3A94"/>
    <w:rsid w:val="74657A2D"/>
    <w:rsid w:val="746A1B08"/>
    <w:rsid w:val="74774C86"/>
    <w:rsid w:val="747A0B49"/>
    <w:rsid w:val="747A209F"/>
    <w:rsid w:val="747E4AA4"/>
    <w:rsid w:val="747F4B79"/>
    <w:rsid w:val="74812A9C"/>
    <w:rsid w:val="7485776F"/>
    <w:rsid w:val="748B2508"/>
    <w:rsid w:val="74912D59"/>
    <w:rsid w:val="749157F5"/>
    <w:rsid w:val="749612D8"/>
    <w:rsid w:val="749C3E5F"/>
    <w:rsid w:val="74A12669"/>
    <w:rsid w:val="74A2282B"/>
    <w:rsid w:val="74A41615"/>
    <w:rsid w:val="74AE656B"/>
    <w:rsid w:val="74B0648D"/>
    <w:rsid w:val="74B266F0"/>
    <w:rsid w:val="74B5292A"/>
    <w:rsid w:val="74D672BE"/>
    <w:rsid w:val="74E01F17"/>
    <w:rsid w:val="74E16B2C"/>
    <w:rsid w:val="74ED3254"/>
    <w:rsid w:val="74ED4156"/>
    <w:rsid w:val="74F2175A"/>
    <w:rsid w:val="74F22D4F"/>
    <w:rsid w:val="74FC4E33"/>
    <w:rsid w:val="74FC7295"/>
    <w:rsid w:val="74FD19AB"/>
    <w:rsid w:val="750C25FE"/>
    <w:rsid w:val="750F7BE9"/>
    <w:rsid w:val="75131354"/>
    <w:rsid w:val="751452E6"/>
    <w:rsid w:val="751D49EA"/>
    <w:rsid w:val="75217D79"/>
    <w:rsid w:val="7522727F"/>
    <w:rsid w:val="752768CD"/>
    <w:rsid w:val="752A6577"/>
    <w:rsid w:val="752D7F38"/>
    <w:rsid w:val="753661CC"/>
    <w:rsid w:val="75396173"/>
    <w:rsid w:val="753B551F"/>
    <w:rsid w:val="754100C8"/>
    <w:rsid w:val="754147FC"/>
    <w:rsid w:val="754660C2"/>
    <w:rsid w:val="75566E9D"/>
    <w:rsid w:val="75566F18"/>
    <w:rsid w:val="755D169A"/>
    <w:rsid w:val="755E23E9"/>
    <w:rsid w:val="756B09AF"/>
    <w:rsid w:val="756B1036"/>
    <w:rsid w:val="75732136"/>
    <w:rsid w:val="75734441"/>
    <w:rsid w:val="75803A9A"/>
    <w:rsid w:val="75804EC1"/>
    <w:rsid w:val="7585150D"/>
    <w:rsid w:val="758B65DD"/>
    <w:rsid w:val="75913552"/>
    <w:rsid w:val="75936639"/>
    <w:rsid w:val="75960741"/>
    <w:rsid w:val="75984DE8"/>
    <w:rsid w:val="759A3498"/>
    <w:rsid w:val="75AF75F2"/>
    <w:rsid w:val="75B855BE"/>
    <w:rsid w:val="75BC6E6C"/>
    <w:rsid w:val="75C6054F"/>
    <w:rsid w:val="75CC3876"/>
    <w:rsid w:val="75DC4ABF"/>
    <w:rsid w:val="75DF3C0D"/>
    <w:rsid w:val="75E36456"/>
    <w:rsid w:val="75EA18D1"/>
    <w:rsid w:val="75F214A0"/>
    <w:rsid w:val="75F76D7C"/>
    <w:rsid w:val="75FA6DF5"/>
    <w:rsid w:val="75FD35D5"/>
    <w:rsid w:val="75FD69F9"/>
    <w:rsid w:val="75FE43AC"/>
    <w:rsid w:val="76032B3F"/>
    <w:rsid w:val="76040DFD"/>
    <w:rsid w:val="76044464"/>
    <w:rsid w:val="76081F76"/>
    <w:rsid w:val="760F2521"/>
    <w:rsid w:val="761B261A"/>
    <w:rsid w:val="761C4217"/>
    <w:rsid w:val="761F0736"/>
    <w:rsid w:val="76230C63"/>
    <w:rsid w:val="762C1B25"/>
    <w:rsid w:val="762C5A50"/>
    <w:rsid w:val="762D0442"/>
    <w:rsid w:val="7633102B"/>
    <w:rsid w:val="76355EEF"/>
    <w:rsid w:val="763640D7"/>
    <w:rsid w:val="7637383A"/>
    <w:rsid w:val="763E7E44"/>
    <w:rsid w:val="76404082"/>
    <w:rsid w:val="7646126C"/>
    <w:rsid w:val="764D7B22"/>
    <w:rsid w:val="7660654A"/>
    <w:rsid w:val="766515E4"/>
    <w:rsid w:val="76661F86"/>
    <w:rsid w:val="76665110"/>
    <w:rsid w:val="766A26C6"/>
    <w:rsid w:val="767176BF"/>
    <w:rsid w:val="76736808"/>
    <w:rsid w:val="76777610"/>
    <w:rsid w:val="76801820"/>
    <w:rsid w:val="76814FD8"/>
    <w:rsid w:val="76893A36"/>
    <w:rsid w:val="76956635"/>
    <w:rsid w:val="769A573D"/>
    <w:rsid w:val="76A22AE2"/>
    <w:rsid w:val="76B528F8"/>
    <w:rsid w:val="76B5749C"/>
    <w:rsid w:val="76BA3685"/>
    <w:rsid w:val="76C023F3"/>
    <w:rsid w:val="76C675B6"/>
    <w:rsid w:val="76C93688"/>
    <w:rsid w:val="76CF371D"/>
    <w:rsid w:val="76E22D18"/>
    <w:rsid w:val="76E93387"/>
    <w:rsid w:val="76E9673F"/>
    <w:rsid w:val="76ED4B41"/>
    <w:rsid w:val="76EE5630"/>
    <w:rsid w:val="76F52661"/>
    <w:rsid w:val="76F675C3"/>
    <w:rsid w:val="76F67899"/>
    <w:rsid w:val="76F800AB"/>
    <w:rsid w:val="76F975BC"/>
    <w:rsid w:val="770255C0"/>
    <w:rsid w:val="7704126C"/>
    <w:rsid w:val="77061E78"/>
    <w:rsid w:val="770736A4"/>
    <w:rsid w:val="77091F5D"/>
    <w:rsid w:val="771117CD"/>
    <w:rsid w:val="771A303D"/>
    <w:rsid w:val="772A153F"/>
    <w:rsid w:val="772B23C1"/>
    <w:rsid w:val="772B42E3"/>
    <w:rsid w:val="772E1FCC"/>
    <w:rsid w:val="77303D04"/>
    <w:rsid w:val="773B6962"/>
    <w:rsid w:val="773D6A90"/>
    <w:rsid w:val="773E7482"/>
    <w:rsid w:val="774556D7"/>
    <w:rsid w:val="77517361"/>
    <w:rsid w:val="775F5EF7"/>
    <w:rsid w:val="776F2904"/>
    <w:rsid w:val="77716D7D"/>
    <w:rsid w:val="7776060D"/>
    <w:rsid w:val="77772953"/>
    <w:rsid w:val="777C3E05"/>
    <w:rsid w:val="7787459A"/>
    <w:rsid w:val="77875F7F"/>
    <w:rsid w:val="77877C51"/>
    <w:rsid w:val="77882E53"/>
    <w:rsid w:val="778C5041"/>
    <w:rsid w:val="779712C9"/>
    <w:rsid w:val="779751AB"/>
    <w:rsid w:val="779A16BA"/>
    <w:rsid w:val="779B31E8"/>
    <w:rsid w:val="77A31646"/>
    <w:rsid w:val="77B107B1"/>
    <w:rsid w:val="77C6680C"/>
    <w:rsid w:val="77C97D9F"/>
    <w:rsid w:val="77D2087A"/>
    <w:rsid w:val="77D2377B"/>
    <w:rsid w:val="77D4476A"/>
    <w:rsid w:val="77D61570"/>
    <w:rsid w:val="77D6779B"/>
    <w:rsid w:val="77EA096D"/>
    <w:rsid w:val="77F33782"/>
    <w:rsid w:val="77F772C3"/>
    <w:rsid w:val="780202F8"/>
    <w:rsid w:val="780443DD"/>
    <w:rsid w:val="78074F14"/>
    <w:rsid w:val="780951BE"/>
    <w:rsid w:val="780D054D"/>
    <w:rsid w:val="780E342E"/>
    <w:rsid w:val="780F77E3"/>
    <w:rsid w:val="78105446"/>
    <w:rsid w:val="781A207F"/>
    <w:rsid w:val="78227647"/>
    <w:rsid w:val="78287C78"/>
    <w:rsid w:val="782B4398"/>
    <w:rsid w:val="78364701"/>
    <w:rsid w:val="7837550C"/>
    <w:rsid w:val="783C0970"/>
    <w:rsid w:val="78481CCB"/>
    <w:rsid w:val="784A02B1"/>
    <w:rsid w:val="784D7ED0"/>
    <w:rsid w:val="78545C85"/>
    <w:rsid w:val="78572728"/>
    <w:rsid w:val="7858321D"/>
    <w:rsid w:val="786645E3"/>
    <w:rsid w:val="786729BC"/>
    <w:rsid w:val="786968D7"/>
    <w:rsid w:val="786F06AC"/>
    <w:rsid w:val="7870765E"/>
    <w:rsid w:val="78744FE9"/>
    <w:rsid w:val="7883052C"/>
    <w:rsid w:val="78832C45"/>
    <w:rsid w:val="7891406C"/>
    <w:rsid w:val="78934080"/>
    <w:rsid w:val="78A04FCC"/>
    <w:rsid w:val="78A36A6B"/>
    <w:rsid w:val="78A76677"/>
    <w:rsid w:val="78AA4295"/>
    <w:rsid w:val="78B57768"/>
    <w:rsid w:val="78BC1A5D"/>
    <w:rsid w:val="78DA122F"/>
    <w:rsid w:val="78DC7CEA"/>
    <w:rsid w:val="78DD6C15"/>
    <w:rsid w:val="78E97120"/>
    <w:rsid w:val="78EF0161"/>
    <w:rsid w:val="78EF6B72"/>
    <w:rsid w:val="78F23AE1"/>
    <w:rsid w:val="78F52103"/>
    <w:rsid w:val="78F90262"/>
    <w:rsid w:val="790941F5"/>
    <w:rsid w:val="790E3FA6"/>
    <w:rsid w:val="791723C2"/>
    <w:rsid w:val="791B02AF"/>
    <w:rsid w:val="792136CB"/>
    <w:rsid w:val="79233D79"/>
    <w:rsid w:val="792D6AC8"/>
    <w:rsid w:val="792E1CE0"/>
    <w:rsid w:val="792E65D2"/>
    <w:rsid w:val="79307D11"/>
    <w:rsid w:val="79432555"/>
    <w:rsid w:val="794642AB"/>
    <w:rsid w:val="794A6515"/>
    <w:rsid w:val="794D0CDA"/>
    <w:rsid w:val="79547ACF"/>
    <w:rsid w:val="795540AC"/>
    <w:rsid w:val="795677DC"/>
    <w:rsid w:val="79586707"/>
    <w:rsid w:val="795F522A"/>
    <w:rsid w:val="796D6CA0"/>
    <w:rsid w:val="796E7FB1"/>
    <w:rsid w:val="796F021B"/>
    <w:rsid w:val="7970753A"/>
    <w:rsid w:val="79724DBB"/>
    <w:rsid w:val="798340E3"/>
    <w:rsid w:val="79857C43"/>
    <w:rsid w:val="79893461"/>
    <w:rsid w:val="798A7C47"/>
    <w:rsid w:val="798B432D"/>
    <w:rsid w:val="79990CC7"/>
    <w:rsid w:val="799964AC"/>
    <w:rsid w:val="799F075C"/>
    <w:rsid w:val="79A10727"/>
    <w:rsid w:val="79A24268"/>
    <w:rsid w:val="79A80E9A"/>
    <w:rsid w:val="79A94DF4"/>
    <w:rsid w:val="79B03E58"/>
    <w:rsid w:val="79B16878"/>
    <w:rsid w:val="79B515BB"/>
    <w:rsid w:val="79B90890"/>
    <w:rsid w:val="79BD03F1"/>
    <w:rsid w:val="79C163B4"/>
    <w:rsid w:val="79C970BD"/>
    <w:rsid w:val="79CB459A"/>
    <w:rsid w:val="79D25ACB"/>
    <w:rsid w:val="79D8201D"/>
    <w:rsid w:val="79DA30E4"/>
    <w:rsid w:val="79E026E4"/>
    <w:rsid w:val="79E95DA8"/>
    <w:rsid w:val="79EB1373"/>
    <w:rsid w:val="79EB203A"/>
    <w:rsid w:val="79ED449A"/>
    <w:rsid w:val="79F17CCA"/>
    <w:rsid w:val="79F23F04"/>
    <w:rsid w:val="79FF642B"/>
    <w:rsid w:val="7A0B4962"/>
    <w:rsid w:val="7A0F1424"/>
    <w:rsid w:val="7A1347F4"/>
    <w:rsid w:val="7A145BA8"/>
    <w:rsid w:val="7A1B0217"/>
    <w:rsid w:val="7A1F301C"/>
    <w:rsid w:val="7A24400F"/>
    <w:rsid w:val="7A2575E7"/>
    <w:rsid w:val="7A257C72"/>
    <w:rsid w:val="7A265497"/>
    <w:rsid w:val="7A2B7B94"/>
    <w:rsid w:val="7A2F746E"/>
    <w:rsid w:val="7A3115C1"/>
    <w:rsid w:val="7A317E86"/>
    <w:rsid w:val="7A436E4D"/>
    <w:rsid w:val="7A452712"/>
    <w:rsid w:val="7A507718"/>
    <w:rsid w:val="7A512C2A"/>
    <w:rsid w:val="7A567201"/>
    <w:rsid w:val="7A572D04"/>
    <w:rsid w:val="7A586100"/>
    <w:rsid w:val="7A5865AC"/>
    <w:rsid w:val="7A587B94"/>
    <w:rsid w:val="7A5D292C"/>
    <w:rsid w:val="7A6308D0"/>
    <w:rsid w:val="7A721B84"/>
    <w:rsid w:val="7A733FCA"/>
    <w:rsid w:val="7A751C6D"/>
    <w:rsid w:val="7A766CA2"/>
    <w:rsid w:val="7A772C01"/>
    <w:rsid w:val="7A79716C"/>
    <w:rsid w:val="7A7C3249"/>
    <w:rsid w:val="7A7D1FF5"/>
    <w:rsid w:val="7A8421DB"/>
    <w:rsid w:val="7A852ACA"/>
    <w:rsid w:val="7A8A11D4"/>
    <w:rsid w:val="7A8A757E"/>
    <w:rsid w:val="7A8D6B33"/>
    <w:rsid w:val="7A983F23"/>
    <w:rsid w:val="7A9B299D"/>
    <w:rsid w:val="7AA16AA7"/>
    <w:rsid w:val="7AA32E67"/>
    <w:rsid w:val="7AA67429"/>
    <w:rsid w:val="7AAA04D1"/>
    <w:rsid w:val="7AB775DA"/>
    <w:rsid w:val="7ABC63E7"/>
    <w:rsid w:val="7ABC70CD"/>
    <w:rsid w:val="7AC07CE7"/>
    <w:rsid w:val="7AC47B9D"/>
    <w:rsid w:val="7AC643AA"/>
    <w:rsid w:val="7AC74253"/>
    <w:rsid w:val="7AD7751A"/>
    <w:rsid w:val="7AD8342F"/>
    <w:rsid w:val="7AEA1268"/>
    <w:rsid w:val="7AEB582E"/>
    <w:rsid w:val="7AEE0F8A"/>
    <w:rsid w:val="7AEE35A3"/>
    <w:rsid w:val="7AF506B1"/>
    <w:rsid w:val="7AF60DC6"/>
    <w:rsid w:val="7AF84EC9"/>
    <w:rsid w:val="7B095548"/>
    <w:rsid w:val="7B1254CE"/>
    <w:rsid w:val="7B152882"/>
    <w:rsid w:val="7B205207"/>
    <w:rsid w:val="7B221608"/>
    <w:rsid w:val="7B254469"/>
    <w:rsid w:val="7B2672A2"/>
    <w:rsid w:val="7B2A7F17"/>
    <w:rsid w:val="7B4274C6"/>
    <w:rsid w:val="7B446393"/>
    <w:rsid w:val="7B4554F3"/>
    <w:rsid w:val="7B4D756E"/>
    <w:rsid w:val="7B583ABC"/>
    <w:rsid w:val="7B627BAA"/>
    <w:rsid w:val="7B6362F9"/>
    <w:rsid w:val="7B682581"/>
    <w:rsid w:val="7B69250F"/>
    <w:rsid w:val="7B6D25E7"/>
    <w:rsid w:val="7B757B8D"/>
    <w:rsid w:val="7B805542"/>
    <w:rsid w:val="7B812B2F"/>
    <w:rsid w:val="7B8732BA"/>
    <w:rsid w:val="7B8A27B4"/>
    <w:rsid w:val="7B9102B7"/>
    <w:rsid w:val="7B9273E6"/>
    <w:rsid w:val="7B994E02"/>
    <w:rsid w:val="7B9D23E1"/>
    <w:rsid w:val="7B9E6B7E"/>
    <w:rsid w:val="7BA516CE"/>
    <w:rsid w:val="7BA70799"/>
    <w:rsid w:val="7BA91412"/>
    <w:rsid w:val="7BAF21B4"/>
    <w:rsid w:val="7BB57517"/>
    <w:rsid w:val="7BB93982"/>
    <w:rsid w:val="7BBE796A"/>
    <w:rsid w:val="7BC11D7E"/>
    <w:rsid w:val="7BC76BFF"/>
    <w:rsid w:val="7BC82AC9"/>
    <w:rsid w:val="7BC94A66"/>
    <w:rsid w:val="7BCC5ECD"/>
    <w:rsid w:val="7BD428F8"/>
    <w:rsid w:val="7BD538EF"/>
    <w:rsid w:val="7BDE5888"/>
    <w:rsid w:val="7BDF668E"/>
    <w:rsid w:val="7BEC0F0B"/>
    <w:rsid w:val="7BF03502"/>
    <w:rsid w:val="7BF73BD9"/>
    <w:rsid w:val="7BFD7DAB"/>
    <w:rsid w:val="7BFE5F32"/>
    <w:rsid w:val="7BFF275F"/>
    <w:rsid w:val="7C0E4FE3"/>
    <w:rsid w:val="7C102AA9"/>
    <w:rsid w:val="7C13522D"/>
    <w:rsid w:val="7C1A60B4"/>
    <w:rsid w:val="7C1E5092"/>
    <w:rsid w:val="7C2A335D"/>
    <w:rsid w:val="7C3011CB"/>
    <w:rsid w:val="7C3942E9"/>
    <w:rsid w:val="7C3A702D"/>
    <w:rsid w:val="7C4A6D35"/>
    <w:rsid w:val="7C4D0271"/>
    <w:rsid w:val="7C5D0A37"/>
    <w:rsid w:val="7C5F3BE1"/>
    <w:rsid w:val="7C6B59BE"/>
    <w:rsid w:val="7C722D7A"/>
    <w:rsid w:val="7C775513"/>
    <w:rsid w:val="7C7965C1"/>
    <w:rsid w:val="7C7C59F6"/>
    <w:rsid w:val="7C7F1D48"/>
    <w:rsid w:val="7C8009A4"/>
    <w:rsid w:val="7C816A14"/>
    <w:rsid w:val="7C844FC7"/>
    <w:rsid w:val="7C896905"/>
    <w:rsid w:val="7C897EC7"/>
    <w:rsid w:val="7C8A559B"/>
    <w:rsid w:val="7C8C2E92"/>
    <w:rsid w:val="7C8D1FE6"/>
    <w:rsid w:val="7C8E496E"/>
    <w:rsid w:val="7C922BE1"/>
    <w:rsid w:val="7C982314"/>
    <w:rsid w:val="7C9C75DC"/>
    <w:rsid w:val="7C9D0826"/>
    <w:rsid w:val="7C9F1614"/>
    <w:rsid w:val="7CAB05B6"/>
    <w:rsid w:val="7CAB25ED"/>
    <w:rsid w:val="7CB41873"/>
    <w:rsid w:val="7CBB54EF"/>
    <w:rsid w:val="7CC13429"/>
    <w:rsid w:val="7CCE7722"/>
    <w:rsid w:val="7CD45490"/>
    <w:rsid w:val="7CD5711A"/>
    <w:rsid w:val="7CE41504"/>
    <w:rsid w:val="7CE95D0D"/>
    <w:rsid w:val="7CF83E4A"/>
    <w:rsid w:val="7D034462"/>
    <w:rsid w:val="7D0619EB"/>
    <w:rsid w:val="7D062104"/>
    <w:rsid w:val="7D185F2F"/>
    <w:rsid w:val="7D1B7106"/>
    <w:rsid w:val="7D1F39CE"/>
    <w:rsid w:val="7D2475AF"/>
    <w:rsid w:val="7D29734B"/>
    <w:rsid w:val="7D2C25B7"/>
    <w:rsid w:val="7D315078"/>
    <w:rsid w:val="7D322B55"/>
    <w:rsid w:val="7D4D0BEF"/>
    <w:rsid w:val="7D5008A0"/>
    <w:rsid w:val="7D5066AD"/>
    <w:rsid w:val="7D550EB5"/>
    <w:rsid w:val="7D551E72"/>
    <w:rsid w:val="7D5A2A47"/>
    <w:rsid w:val="7D5A3A48"/>
    <w:rsid w:val="7D5A53DE"/>
    <w:rsid w:val="7D5D742B"/>
    <w:rsid w:val="7D6342AD"/>
    <w:rsid w:val="7D6779AE"/>
    <w:rsid w:val="7D6A79B1"/>
    <w:rsid w:val="7D6D533B"/>
    <w:rsid w:val="7D71092C"/>
    <w:rsid w:val="7D741C24"/>
    <w:rsid w:val="7D813872"/>
    <w:rsid w:val="7D886441"/>
    <w:rsid w:val="7D892F72"/>
    <w:rsid w:val="7D8A6E65"/>
    <w:rsid w:val="7D977B1C"/>
    <w:rsid w:val="7DA06A83"/>
    <w:rsid w:val="7DA256A7"/>
    <w:rsid w:val="7DA60A1B"/>
    <w:rsid w:val="7DAE63C6"/>
    <w:rsid w:val="7DAF0454"/>
    <w:rsid w:val="7DC554DD"/>
    <w:rsid w:val="7DC7237A"/>
    <w:rsid w:val="7DCB71C2"/>
    <w:rsid w:val="7DD20E6D"/>
    <w:rsid w:val="7DD770CA"/>
    <w:rsid w:val="7DDA4A1F"/>
    <w:rsid w:val="7DE94B49"/>
    <w:rsid w:val="7DEA7767"/>
    <w:rsid w:val="7DFE202C"/>
    <w:rsid w:val="7E006546"/>
    <w:rsid w:val="7E045130"/>
    <w:rsid w:val="7E0B35D8"/>
    <w:rsid w:val="7E0B6A06"/>
    <w:rsid w:val="7E187F06"/>
    <w:rsid w:val="7E1A109D"/>
    <w:rsid w:val="7E292891"/>
    <w:rsid w:val="7E2E48EB"/>
    <w:rsid w:val="7E323E06"/>
    <w:rsid w:val="7E35036D"/>
    <w:rsid w:val="7E385DFD"/>
    <w:rsid w:val="7E416801"/>
    <w:rsid w:val="7E462FEC"/>
    <w:rsid w:val="7E4A554F"/>
    <w:rsid w:val="7E4F0037"/>
    <w:rsid w:val="7E506EA6"/>
    <w:rsid w:val="7E567BC2"/>
    <w:rsid w:val="7E571CA0"/>
    <w:rsid w:val="7E576E42"/>
    <w:rsid w:val="7E5B78C5"/>
    <w:rsid w:val="7E605BA9"/>
    <w:rsid w:val="7E7864A7"/>
    <w:rsid w:val="7E814A09"/>
    <w:rsid w:val="7E856ABD"/>
    <w:rsid w:val="7E9703F0"/>
    <w:rsid w:val="7EA27581"/>
    <w:rsid w:val="7EA95931"/>
    <w:rsid w:val="7EAD3EEA"/>
    <w:rsid w:val="7EB34413"/>
    <w:rsid w:val="7EB63A21"/>
    <w:rsid w:val="7EBA090B"/>
    <w:rsid w:val="7EC330DC"/>
    <w:rsid w:val="7EC41D94"/>
    <w:rsid w:val="7EC54B2C"/>
    <w:rsid w:val="7ECE3CE8"/>
    <w:rsid w:val="7EDA3E3C"/>
    <w:rsid w:val="7EDC0D12"/>
    <w:rsid w:val="7EDC75C4"/>
    <w:rsid w:val="7EE36248"/>
    <w:rsid w:val="7F1F6A92"/>
    <w:rsid w:val="7F1F6F46"/>
    <w:rsid w:val="7F267854"/>
    <w:rsid w:val="7F305101"/>
    <w:rsid w:val="7F3A7AAE"/>
    <w:rsid w:val="7F3B3A44"/>
    <w:rsid w:val="7F3C5D58"/>
    <w:rsid w:val="7F3F2FFB"/>
    <w:rsid w:val="7F41119E"/>
    <w:rsid w:val="7F4208BE"/>
    <w:rsid w:val="7F4235E3"/>
    <w:rsid w:val="7F4761D4"/>
    <w:rsid w:val="7F4C4163"/>
    <w:rsid w:val="7F5D2FAF"/>
    <w:rsid w:val="7F637D42"/>
    <w:rsid w:val="7F6A6EBD"/>
    <w:rsid w:val="7F6E5A4B"/>
    <w:rsid w:val="7F707C48"/>
    <w:rsid w:val="7F7B01A1"/>
    <w:rsid w:val="7F7B4989"/>
    <w:rsid w:val="7F7D7BF4"/>
    <w:rsid w:val="7F8B403E"/>
    <w:rsid w:val="7F9D669D"/>
    <w:rsid w:val="7F9E03C1"/>
    <w:rsid w:val="7FA06D9E"/>
    <w:rsid w:val="7FA1387E"/>
    <w:rsid w:val="7FA415D2"/>
    <w:rsid w:val="7FAC7DE8"/>
    <w:rsid w:val="7FB37326"/>
    <w:rsid w:val="7FB4133F"/>
    <w:rsid w:val="7FB62BFF"/>
    <w:rsid w:val="7FBC6BF5"/>
    <w:rsid w:val="7FBE6688"/>
    <w:rsid w:val="7FC17E79"/>
    <w:rsid w:val="7FCE7802"/>
    <w:rsid w:val="7FD2680F"/>
    <w:rsid w:val="7FD61F77"/>
    <w:rsid w:val="7FDD4AAD"/>
    <w:rsid w:val="7FE71480"/>
    <w:rsid w:val="7FEA11B9"/>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342176A1"/>
  <w15:docId w15:val="{D90439B5-512A-544E-8FD7-06CFFF8E830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宋体" w:hAnsi="Times New Roman" w:cs="Times New Roman"/>
        <w:lang w:val="en-US" w:eastAsia="zh-CN" w:bidi="ar-SA"/>
      </w:rPr>
    </w:rPrDefault>
    <w:pPrDefault/>
  </w:docDefaults>
  <w:latentStyles w:defLockedState="0" w:defUIPriority="0" w:defSemiHidden="0" w:defUnhideWhenUsed="0" w:defQFormat="0" w:count="375">
    <w:lsdException w:name="Normal" w:qFormat="1"/>
    <w:lsdException w:name="heading 2" w:qFormat="1"/>
    <w:lsdException w:name="heading 3" w:uiPriority="9" w:qFormat="1"/>
    <w:lsdException w:name="heading 4" w:uiPriority="9" w:unhideWhenUsed="1" w:qFormat="1"/>
    <w:lsdException w:name="heading 5" w:semiHidden="1" w:uiPriority="9"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toc 1" w:uiPriority="39" w:qFormat="1"/>
    <w:lsdException w:name="toc 2" w:uiPriority="39" w:qFormat="1"/>
    <w:lsdException w:name="toc 3" w:uiPriority="39" w:qFormat="1"/>
    <w:lsdException w:name="toc 4" w:uiPriority="39"/>
    <w:lsdException w:name="toc 5" w:uiPriority="39"/>
    <w:lsdException w:name="toc 6" w:uiPriority="39"/>
    <w:lsdException w:name="toc 7" w:uiPriority="39"/>
    <w:lsdException w:name="toc 8" w:uiPriority="39"/>
    <w:lsdException w:name="toc 9" w:uiPriority="39"/>
    <w:lsdException w:name="footnote text" w:qFormat="1"/>
    <w:lsdException w:name="annotation text" w:uiPriority="99" w:unhideWhenUsed="1"/>
    <w:lsdException w:name="header" w:uiPriority="99" w:qFormat="1"/>
    <w:lsdException w:name="footer" w:uiPriority="99" w:qFormat="1"/>
    <w:lsdException w:name="caption" w:semiHidden="1" w:unhideWhenUsed="1" w:qFormat="1"/>
    <w:lsdException w:name="page number" w:qFormat="1"/>
    <w:lsdException w:name="List 2" w:qFormat="1"/>
    <w:lsdException w:name="Default Paragraph Font" w:semiHidden="1" w:uiPriority="1" w:unhideWhenUsed="1" w:qFormat="1"/>
    <w:lsdException w:name="Body Text" w:uiPriority="1" w:qFormat="1"/>
    <w:lsdException w:name="Subtitle" w:qFormat="1"/>
    <w:lsdException w:name="Date" w:qFormat="1"/>
    <w:lsdException w:name="Body Text 2" w:qFormat="1"/>
    <w:lsdException w:name="Body Text Indent 3" w:qFormat="1"/>
    <w:lsdException w:name="Hyperlink" w:uiPriority="99" w:qFormat="1"/>
    <w:lsdException w:name="Strong" w:uiPriority="22" w:qFormat="1"/>
    <w:lsdException w:name="Emphasis" w:uiPriority="20" w:qFormat="1"/>
    <w:lsdException w:name="HTML Top of Form" w:semiHidden="1" w:uiPriority="99" w:unhideWhenUsed="1"/>
    <w:lsdException w:name="HTML Bottom of Form" w:semiHidden="1" w:uiPriority="99" w:unhideWhenUsed="1"/>
    <w:lsdException w:name="Normal (Web)" w:uiPriority="99"/>
    <w:lsdException w:name="HTML Code" w:uiPriority="99"/>
    <w:lsdException w:name="HTML Preformatted" w:uiPriority="99"/>
    <w:lsdException w:name="Normal Table" w:semiHidden="1" w:uiPriority="99" w:unhideWhenUsed="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Grid" w:uiPriority="59" w:qFormat="1"/>
    <w:lsdException w:name="Table Theme" w:semiHidden="1" w:unhideWhenUsed="1"/>
    <w:lsdException w:name="Placeholder Text" w:semiHidden="1" w:uiPriority="99"/>
    <w:lsdException w:name="No Spacing" w:uiPriority="99"/>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qFormat="1"/>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1" w:qFormat="1"/>
    <w:lsdException w:name="Quote" w:uiPriority="99"/>
    <w:lsdException w:name="Intense Quote" w:uiPriority="99"/>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qFormat="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qFormat="1"/>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a">
    <w:name w:val="Normal"/>
    <w:autoRedefine/>
    <w:qFormat/>
    <w:rsid w:val="00F716FD"/>
    <w:rPr>
      <w:rFonts w:ascii="宋体" w:hAnsi="宋体" w:cs="宋体"/>
      <w:sz w:val="24"/>
      <w:szCs w:val="24"/>
    </w:rPr>
  </w:style>
  <w:style w:type="paragraph" w:styleId="1">
    <w:name w:val="heading 1"/>
    <w:basedOn w:val="a"/>
    <w:next w:val="a"/>
    <w:link w:val="10"/>
    <w:rsid w:val="00F27544"/>
    <w:pPr>
      <w:keepNext/>
      <w:keepLines/>
      <w:widowControl w:val="0"/>
      <w:spacing w:beforeLines="50" w:before="156" w:line="400" w:lineRule="exact"/>
      <w:jc w:val="center"/>
      <w:outlineLvl w:val="0"/>
    </w:pPr>
    <w:rPr>
      <w:rFonts w:ascii="Times New Roman" w:eastAsia="黑体" w:hAnsi="Times New Roman" w:cs="Times New Roman"/>
      <w:bCs/>
      <w:kern w:val="44"/>
      <w:sz w:val="32"/>
      <w:szCs w:val="44"/>
    </w:rPr>
  </w:style>
  <w:style w:type="paragraph" w:styleId="2">
    <w:name w:val="heading 2"/>
    <w:basedOn w:val="a"/>
    <w:next w:val="a"/>
    <w:qFormat/>
    <w:pPr>
      <w:widowControl w:val="0"/>
      <w:adjustRightInd w:val="0"/>
      <w:snapToGrid w:val="0"/>
      <w:spacing w:beforeLines="50" w:before="156" w:line="400" w:lineRule="exact"/>
      <w:outlineLvl w:val="1"/>
    </w:pPr>
    <w:rPr>
      <w:rFonts w:ascii="黑体" w:eastAsia="黑体" w:hAnsi="黑体" w:cs="Times New Roman"/>
      <w:kern w:val="2"/>
      <w:sz w:val="28"/>
    </w:rPr>
  </w:style>
  <w:style w:type="paragraph" w:styleId="3">
    <w:name w:val="heading 3"/>
    <w:basedOn w:val="a"/>
    <w:next w:val="a"/>
    <w:link w:val="30"/>
    <w:uiPriority w:val="9"/>
    <w:qFormat/>
    <w:pPr>
      <w:keepNext/>
      <w:keepLines/>
      <w:widowControl w:val="0"/>
      <w:jc w:val="both"/>
      <w:outlineLvl w:val="2"/>
    </w:pPr>
    <w:rPr>
      <w:rFonts w:ascii="Times New Roman" w:hAnsi="Times New Roman" w:cs="Times New Roman"/>
      <w:bCs/>
      <w:kern w:val="2"/>
      <w:szCs w:val="32"/>
    </w:rPr>
  </w:style>
  <w:style w:type="paragraph" w:styleId="4">
    <w:name w:val="heading 4"/>
    <w:basedOn w:val="a"/>
    <w:next w:val="a"/>
    <w:link w:val="40"/>
    <w:uiPriority w:val="9"/>
    <w:unhideWhenUsed/>
    <w:qFormat/>
    <w:pPr>
      <w:keepNext/>
      <w:keepLines/>
      <w:widowControl w:val="0"/>
      <w:spacing w:before="280" w:after="290" w:line="376" w:lineRule="auto"/>
      <w:jc w:val="both"/>
      <w:outlineLvl w:val="3"/>
    </w:pPr>
    <w:rPr>
      <w:rFonts w:asciiTheme="majorHAnsi" w:eastAsiaTheme="majorEastAsia" w:hAnsiTheme="majorHAnsi" w:cstheme="majorBidi"/>
      <w:b/>
      <w:bCs/>
      <w:kern w:val="2"/>
      <w:sz w:val="28"/>
      <w:szCs w:val="28"/>
    </w:rPr>
  </w:style>
  <w:style w:type="paragraph" w:styleId="5">
    <w:name w:val="heading 5"/>
    <w:basedOn w:val="a"/>
    <w:next w:val="a"/>
    <w:link w:val="50"/>
    <w:uiPriority w:val="9"/>
    <w:unhideWhenUsed/>
    <w:qFormat/>
    <w:rsid w:val="0065268A"/>
    <w:pPr>
      <w:keepNext/>
      <w:keepLines/>
      <w:widowControl w:val="0"/>
      <w:spacing w:before="280" w:after="290" w:line="376" w:lineRule="auto"/>
      <w:jc w:val="both"/>
      <w:outlineLvl w:val="4"/>
    </w:pPr>
    <w:rPr>
      <w:rFonts w:ascii="Times New Roman" w:hAnsi="Times New Roman" w:cs="Times New Roman"/>
      <w:b/>
      <w:bCs/>
      <w:kern w:val="2"/>
      <w:sz w:val="28"/>
      <w:szCs w:val="2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link w:val="1"/>
    <w:qFormat/>
    <w:rsid w:val="00F27544"/>
    <w:rPr>
      <w:rFonts w:eastAsia="黑体"/>
      <w:bCs/>
      <w:kern w:val="44"/>
      <w:sz w:val="32"/>
      <w:szCs w:val="44"/>
    </w:rPr>
  </w:style>
  <w:style w:type="character" w:customStyle="1" w:styleId="40">
    <w:name w:val="标题 4 字符"/>
    <w:basedOn w:val="a0"/>
    <w:link w:val="4"/>
    <w:uiPriority w:val="9"/>
    <w:qFormat/>
    <w:rPr>
      <w:rFonts w:asciiTheme="majorHAnsi" w:eastAsiaTheme="majorEastAsia" w:hAnsiTheme="majorHAnsi" w:cstheme="majorBidi"/>
      <w:b/>
      <w:bCs/>
      <w:kern w:val="2"/>
      <w:sz w:val="28"/>
      <w:szCs w:val="28"/>
    </w:rPr>
  </w:style>
  <w:style w:type="character" w:customStyle="1" w:styleId="50">
    <w:name w:val="标题 5 字符"/>
    <w:basedOn w:val="a0"/>
    <w:link w:val="5"/>
    <w:uiPriority w:val="9"/>
    <w:rsid w:val="0065268A"/>
    <w:rPr>
      <w:b/>
      <w:bCs/>
      <w:kern w:val="2"/>
      <w:sz w:val="28"/>
      <w:szCs w:val="28"/>
    </w:rPr>
  </w:style>
  <w:style w:type="paragraph" w:styleId="a3">
    <w:name w:val="Body Text"/>
    <w:basedOn w:val="a"/>
    <w:uiPriority w:val="1"/>
    <w:qFormat/>
    <w:pPr>
      <w:widowControl w:val="0"/>
      <w:jc w:val="both"/>
    </w:pPr>
    <w:rPr>
      <w:kern w:val="2"/>
      <w:lang w:eastAsia="en-US" w:bidi="en-US"/>
    </w:rPr>
  </w:style>
  <w:style w:type="paragraph" w:styleId="20">
    <w:name w:val="List 2"/>
    <w:basedOn w:val="a"/>
    <w:qFormat/>
    <w:pPr>
      <w:widowControl w:val="0"/>
      <w:adjustRightInd w:val="0"/>
      <w:snapToGrid w:val="0"/>
      <w:spacing w:line="400" w:lineRule="exact"/>
      <w:ind w:left="420"/>
      <w:jc w:val="center"/>
    </w:pPr>
    <w:rPr>
      <w:rFonts w:ascii="Times New Roman" w:hAnsi="Times New Roman" w:cs="Times New Roman"/>
      <w:kern w:val="2"/>
      <w:sz w:val="21"/>
    </w:rPr>
  </w:style>
  <w:style w:type="paragraph" w:styleId="TOC3">
    <w:name w:val="toc 3"/>
    <w:basedOn w:val="a"/>
    <w:next w:val="a"/>
    <w:uiPriority w:val="39"/>
    <w:qFormat/>
    <w:pPr>
      <w:ind w:left="480"/>
    </w:pPr>
    <w:rPr>
      <w:rFonts w:asciiTheme="minorHAnsi" w:hAnsiTheme="minorHAnsi" w:cstheme="minorHAnsi"/>
      <w:i/>
      <w:iCs/>
      <w:sz w:val="20"/>
      <w:szCs w:val="20"/>
    </w:rPr>
  </w:style>
  <w:style w:type="paragraph" w:styleId="a4">
    <w:name w:val="Date"/>
    <w:basedOn w:val="a"/>
    <w:next w:val="a"/>
    <w:qFormat/>
    <w:pPr>
      <w:widowControl w:val="0"/>
      <w:ind w:leftChars="2500" w:left="100"/>
      <w:jc w:val="both"/>
    </w:pPr>
    <w:rPr>
      <w:rFonts w:ascii="Times New Roman" w:hAnsi="Times New Roman" w:cs="Times New Roman"/>
      <w:kern w:val="2"/>
      <w:sz w:val="21"/>
    </w:rPr>
  </w:style>
  <w:style w:type="paragraph" w:styleId="a5">
    <w:name w:val="footer"/>
    <w:basedOn w:val="a"/>
    <w:link w:val="a6"/>
    <w:uiPriority w:val="99"/>
    <w:qFormat/>
    <w:pPr>
      <w:widowControl w:val="0"/>
      <w:tabs>
        <w:tab w:val="center" w:pos="4153"/>
        <w:tab w:val="right" w:pos="8306"/>
      </w:tabs>
      <w:snapToGrid w:val="0"/>
    </w:pPr>
    <w:rPr>
      <w:rFonts w:ascii="Times New Roman" w:hAnsi="Times New Roman" w:cs="Times New Roman"/>
      <w:kern w:val="2"/>
      <w:sz w:val="18"/>
      <w:szCs w:val="18"/>
    </w:rPr>
  </w:style>
  <w:style w:type="character" w:customStyle="1" w:styleId="a6">
    <w:name w:val="页脚 字符"/>
    <w:link w:val="a5"/>
    <w:uiPriority w:val="99"/>
    <w:qFormat/>
    <w:rPr>
      <w:rFonts w:ascii="Times New Roman" w:eastAsia="宋体" w:hAnsi="Times New Roman" w:cs="Times New Roman"/>
      <w:kern w:val="2"/>
      <w:sz w:val="18"/>
      <w:szCs w:val="18"/>
    </w:rPr>
  </w:style>
  <w:style w:type="paragraph" w:styleId="a7">
    <w:name w:val="header"/>
    <w:basedOn w:val="a"/>
    <w:link w:val="a8"/>
    <w:uiPriority w:val="99"/>
    <w:qFormat/>
    <w:pPr>
      <w:widowControl w:val="0"/>
      <w:pBdr>
        <w:bottom w:val="single" w:sz="6" w:space="1" w:color="auto"/>
      </w:pBdr>
      <w:tabs>
        <w:tab w:val="center" w:pos="4153"/>
        <w:tab w:val="right" w:pos="8306"/>
      </w:tabs>
      <w:snapToGrid w:val="0"/>
      <w:jc w:val="center"/>
    </w:pPr>
    <w:rPr>
      <w:rFonts w:ascii="Times New Roman" w:hAnsi="Times New Roman" w:cs="Times New Roman"/>
      <w:kern w:val="2"/>
      <w:sz w:val="18"/>
      <w:szCs w:val="18"/>
    </w:rPr>
  </w:style>
  <w:style w:type="character" w:customStyle="1" w:styleId="a8">
    <w:name w:val="页眉 字符"/>
    <w:link w:val="a7"/>
    <w:uiPriority w:val="99"/>
    <w:qFormat/>
    <w:rPr>
      <w:rFonts w:ascii="Times New Roman" w:eastAsia="宋体" w:hAnsi="Times New Roman" w:cs="Times New Roman"/>
      <w:kern w:val="2"/>
      <w:sz w:val="18"/>
      <w:szCs w:val="18"/>
    </w:rPr>
  </w:style>
  <w:style w:type="paragraph" w:styleId="TOC1">
    <w:name w:val="toc 1"/>
    <w:basedOn w:val="a"/>
    <w:next w:val="a"/>
    <w:uiPriority w:val="39"/>
    <w:qFormat/>
    <w:pPr>
      <w:spacing w:before="120" w:after="120"/>
    </w:pPr>
    <w:rPr>
      <w:rFonts w:asciiTheme="minorHAnsi" w:hAnsiTheme="minorHAnsi" w:cstheme="minorHAnsi"/>
      <w:b/>
      <w:bCs/>
      <w:caps/>
      <w:sz w:val="20"/>
      <w:szCs w:val="20"/>
    </w:rPr>
  </w:style>
  <w:style w:type="paragraph" w:styleId="a9">
    <w:name w:val="footnote text"/>
    <w:basedOn w:val="a"/>
    <w:link w:val="aa"/>
    <w:qFormat/>
    <w:rPr>
      <w:rFonts w:ascii="DengXian" w:eastAsia="DengXian" w:hAnsi="DengXian" w:cs="Times New Roman"/>
      <w:sz w:val="20"/>
      <w:szCs w:val="20"/>
    </w:rPr>
  </w:style>
  <w:style w:type="character" w:customStyle="1" w:styleId="aa">
    <w:name w:val="脚注文本 字符"/>
    <w:link w:val="a9"/>
    <w:qFormat/>
    <w:rPr>
      <w:rFonts w:ascii="DengXian" w:eastAsia="DengXian" w:hAnsi="DengXian" w:cs="Times New Roman"/>
    </w:rPr>
  </w:style>
  <w:style w:type="paragraph" w:styleId="31">
    <w:name w:val="Body Text Indent 3"/>
    <w:basedOn w:val="a"/>
    <w:qFormat/>
    <w:pPr>
      <w:widowControl w:val="0"/>
      <w:spacing w:line="400" w:lineRule="exact"/>
      <w:ind w:left="108"/>
    </w:pPr>
    <w:rPr>
      <w:rFonts w:ascii="Times New Roman" w:hAnsi="Times New Roman" w:cs="Times New Roman"/>
      <w:kern w:val="2"/>
      <w:sz w:val="21"/>
      <w:szCs w:val="20"/>
    </w:rPr>
  </w:style>
  <w:style w:type="paragraph" w:styleId="TOC2">
    <w:name w:val="toc 2"/>
    <w:basedOn w:val="a"/>
    <w:next w:val="a"/>
    <w:uiPriority w:val="39"/>
    <w:qFormat/>
    <w:pPr>
      <w:ind w:left="240"/>
    </w:pPr>
    <w:rPr>
      <w:rFonts w:asciiTheme="minorHAnsi" w:hAnsiTheme="minorHAnsi" w:cstheme="minorHAnsi"/>
      <w:smallCaps/>
      <w:sz w:val="20"/>
      <w:szCs w:val="20"/>
    </w:rPr>
  </w:style>
  <w:style w:type="paragraph" w:styleId="21">
    <w:name w:val="Body Text 2"/>
    <w:basedOn w:val="a"/>
    <w:qFormat/>
    <w:pPr>
      <w:widowControl w:val="0"/>
      <w:jc w:val="both"/>
    </w:pPr>
    <w:rPr>
      <w:rFonts w:ascii="Times New Roman" w:eastAsia="仿宋_GB2312" w:hAnsi="Times New Roman" w:cs="Times New Roman"/>
      <w:kern w:val="2"/>
      <w:sz w:val="28"/>
      <w:szCs w:val="20"/>
    </w:rPr>
  </w:style>
  <w:style w:type="table" w:styleId="ab">
    <w:name w:val="Table Grid"/>
    <w:basedOn w:val="a1"/>
    <w:uiPriority w:val="59"/>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1">
    <w:name w:val="Light Shading Accent 1"/>
    <w:basedOn w:val="a1"/>
    <w:qFormat/>
    <w:rPr>
      <w:rFonts w:ascii="DengXian" w:eastAsia="DengXian" w:hAnsi="DengXian"/>
      <w:color w:val="2F5496"/>
      <w:sz w:val="22"/>
      <w:szCs w:val="22"/>
    </w:rPr>
    <w:tblPr>
      <w:tblBorders>
        <w:top w:val="single" w:sz="8" w:space="0" w:color="4472C4"/>
        <w:bottom w:val="single" w:sz="8" w:space="0" w:color="4472C4"/>
      </w:tblBorders>
    </w:tblPr>
    <w:tblStylePr w:type="fir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lastRow">
      <w:pPr>
        <w:spacing w:before="0" w:after="0" w:line="240" w:lineRule="auto"/>
      </w:pPr>
      <w:rPr>
        <w:b/>
        <w:bCs/>
      </w:rPr>
      <w:tblPr/>
      <w:tcPr>
        <w:tcBorders>
          <w:top w:val="single" w:sz="8" w:space="0" w:color="4472C4"/>
          <w:left w:val="single" w:sz="8" w:space="0" w:color="4472C4"/>
          <w:bottom w:val="nil"/>
          <w:right w:val="nil"/>
          <w:insideH w:val="nil"/>
          <w:insideV w:val="nil"/>
          <w:tl2br w:val="nil"/>
          <w:tr2bl w:val="nil"/>
        </w:tcBorders>
      </w:tcPr>
    </w:tblStylePr>
    <w:tblStylePr w:type="firstCol">
      <w:rPr>
        <w:b/>
        <w:bCs/>
      </w:rPr>
    </w:tblStylePr>
    <w:tblStylePr w:type="lastCol">
      <w:rPr>
        <w:b/>
        <w:bCs/>
      </w:rPr>
    </w:tblStylePr>
    <w:tblStylePr w:type="band1Vert">
      <w:tblPr/>
      <w:tcPr>
        <w:tcBorders>
          <w:top w:val="nil"/>
          <w:left w:val="nil"/>
          <w:bottom w:val="nil"/>
          <w:right w:val="nil"/>
          <w:insideH w:val="nil"/>
          <w:insideV w:val="nil"/>
          <w:tl2br w:val="nil"/>
          <w:tr2bl w:val="nil"/>
        </w:tcBorders>
        <w:shd w:val="clear" w:color="auto" w:fill="D0DBF0"/>
      </w:tcPr>
    </w:tblStylePr>
    <w:tblStylePr w:type="band1Horz">
      <w:tblPr/>
      <w:tcPr>
        <w:tcBorders>
          <w:top w:val="nil"/>
          <w:left w:val="nil"/>
          <w:bottom w:val="nil"/>
          <w:right w:val="nil"/>
          <w:insideH w:val="nil"/>
          <w:insideV w:val="nil"/>
          <w:tl2br w:val="nil"/>
          <w:tr2bl w:val="nil"/>
        </w:tcBorders>
        <w:shd w:val="clear" w:color="auto" w:fill="D0DBF0"/>
      </w:tcPr>
    </w:tblStylePr>
  </w:style>
  <w:style w:type="table" w:styleId="-3">
    <w:name w:val="Light List Accent 3"/>
    <w:basedOn w:val="a1"/>
    <w:qFormat/>
    <w:rPr>
      <w:rFonts w:ascii="DengXian" w:eastAsia="DengXian" w:hAnsi="DengXian"/>
      <w:sz w:val="22"/>
      <w:szCs w:val="22"/>
    </w:rPr>
    <w:tblPr>
      <w:tblBorders>
        <w:top w:val="single" w:sz="8" w:space="0" w:color="A5A5A5"/>
        <w:left w:val="single" w:sz="8" w:space="0" w:color="A5A5A5"/>
        <w:bottom w:val="single" w:sz="8" w:space="0" w:color="A5A5A5"/>
        <w:right w:val="single" w:sz="8" w:space="0" w:color="A5A5A5"/>
      </w:tblBorders>
    </w:tblPr>
    <w:tblStylePr w:type="firstRow">
      <w:pPr>
        <w:spacing w:before="0" w:after="0" w:line="240" w:lineRule="auto"/>
      </w:pPr>
      <w:rPr>
        <w:b/>
        <w:bCs/>
        <w:color w:val="FFFFFF"/>
      </w:rPr>
      <w:tblPr/>
      <w:tcPr>
        <w:shd w:val="clear" w:color="auto" w:fill="A5A5A5"/>
      </w:tcPr>
    </w:tblStylePr>
    <w:tblStylePr w:type="lastRow">
      <w:pPr>
        <w:spacing w:before="0" w:after="0" w:line="240" w:lineRule="auto"/>
      </w:pPr>
      <w:rPr>
        <w:b/>
        <w:bCs/>
      </w:rPr>
      <w:tblPr/>
      <w:tcPr>
        <w:tcBorders>
          <w:top w:val="double" w:sz="6" w:space="0" w:color="A5A5A5"/>
          <w:left w:val="single" w:sz="8" w:space="0" w:color="A5A5A5"/>
          <w:bottom w:val="single" w:sz="8" w:space="0" w:color="A5A5A5"/>
          <w:right w:val="single" w:sz="8" w:space="0" w:color="A5A5A5"/>
          <w:insideH w:val="nil"/>
          <w:insideV w:val="nil"/>
          <w:tl2br w:val="nil"/>
          <w:tr2bl w:val="nil"/>
        </w:tcBorders>
      </w:tcPr>
    </w:tblStylePr>
    <w:tblStylePr w:type="firstCol">
      <w:rPr>
        <w:b/>
        <w:bCs/>
      </w:rPr>
    </w:tblStylePr>
    <w:tblStylePr w:type="lastCol">
      <w:rPr>
        <w:b/>
        <w:bCs/>
      </w:rPr>
    </w:tblStylePr>
    <w:tblStylePr w:type="band1Vert">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tblStylePr w:type="band1Horz">
      <w:tblPr/>
      <w:tcPr>
        <w:tcBorders>
          <w:top w:val="single" w:sz="8" w:space="0" w:color="A5A5A5"/>
          <w:left w:val="single" w:sz="8" w:space="0" w:color="A5A5A5"/>
          <w:bottom w:val="single" w:sz="8" w:space="0" w:color="A5A5A5"/>
          <w:right w:val="single" w:sz="8" w:space="0" w:color="A5A5A5"/>
          <w:insideH w:val="nil"/>
          <w:insideV w:val="nil"/>
          <w:tl2br w:val="nil"/>
          <w:tr2bl w:val="nil"/>
        </w:tcBorders>
      </w:tcPr>
    </w:tblStylePr>
  </w:style>
  <w:style w:type="table" w:styleId="2-5">
    <w:name w:val="Medium Shading 2 Accent 5"/>
    <w:basedOn w:val="a1"/>
    <w:qFormat/>
    <w:rPr>
      <w:rFonts w:ascii="DengXian" w:eastAsia="DengXian" w:hAnsi="DengXian"/>
      <w:sz w:val="22"/>
      <w:szCs w:val="22"/>
    </w:rPr>
    <w:tblPr>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single" w:sz="18" w:space="0" w:color="auto"/>
          <w:bottom w:val="nil"/>
          <w:right w:val="nil"/>
          <w:insideH w:val="nil"/>
          <w:insideV w:val="nil"/>
          <w:tl2br w:val="nil"/>
          <w:tr2bl w:val="nil"/>
        </w:tcBorders>
        <w:shd w:val="clear" w:color="auto" w:fill="5B9BD5"/>
      </w:tcPr>
    </w:tblStylePr>
    <w:tblStylePr w:type="lastRow">
      <w:pPr>
        <w:spacing w:before="0" w:after="0" w:line="240" w:lineRule="auto"/>
      </w:pPr>
      <w:rPr>
        <w:color w:val="auto"/>
      </w:rPr>
      <w:tblPr/>
      <w:tcPr>
        <w:tcBorders>
          <w:top w:val="double" w:sz="6" w:space="0" w:color="auto"/>
          <w:left w:val="single" w:sz="18" w:space="0" w:color="auto"/>
          <w:bottom w:val="nil"/>
          <w:right w:val="nil"/>
          <w:insideH w:val="nil"/>
          <w:insideV w:val="nil"/>
          <w:tl2br w:val="nil"/>
          <w:tr2bl w:val="nil"/>
        </w:tcBorders>
        <w:shd w:val="clear" w:color="auto" w:fill="FFFFFF"/>
      </w:tcPr>
    </w:tblStylePr>
    <w:tblStylePr w:type="firstCol">
      <w:rPr>
        <w:b/>
        <w:bCs/>
        <w:color w:val="FFFFFF"/>
      </w:rPr>
      <w:tblPr/>
      <w:tcPr>
        <w:tcBorders>
          <w:top w:val="nil"/>
          <w:left w:val="single" w:sz="18" w:space="0" w:color="auto"/>
          <w:bottom w:val="nil"/>
          <w:right w:val="nil"/>
          <w:insideH w:val="nil"/>
          <w:insideV w:val="nil"/>
          <w:tl2br w:val="nil"/>
          <w:tr2bl w:val="nil"/>
        </w:tcBorders>
        <w:shd w:val="clear" w:color="auto" w:fill="5B9BD5"/>
      </w:tcPr>
    </w:tblStylePr>
    <w:tblStylePr w:type="lastCol">
      <w:rPr>
        <w:b/>
        <w:bCs/>
        <w:color w:val="FFFFFF"/>
      </w:rPr>
      <w:tblPr/>
      <w:tcPr>
        <w:tcBorders>
          <w:top w:val="nil"/>
          <w:left w:val="nil"/>
          <w:bottom w:val="nil"/>
          <w:right w:val="nil"/>
          <w:insideH w:val="nil"/>
          <w:insideV w:val="nil"/>
          <w:tl2br w:val="nil"/>
          <w:tr2bl w:val="nil"/>
        </w:tcBorders>
        <w:shd w:val="clear" w:color="auto" w:fill="5B9BD5"/>
      </w:tcPr>
    </w:tblStylePr>
    <w:tblStylePr w:type="band1Vert">
      <w:tblPr/>
      <w:tcPr>
        <w:tcBorders>
          <w:top w:val="nil"/>
          <w:left w:val="nil"/>
          <w:bottom w:val="nil"/>
          <w:right w:val="nil"/>
          <w:insideH w:val="nil"/>
          <w:insideV w:val="nil"/>
          <w:tl2br w:val="nil"/>
          <w:tr2bl w:val="nil"/>
        </w:tcBorders>
        <w:shd w:val="clear" w:color="auto" w:fill="D8D8D8"/>
      </w:tcPr>
    </w:tblStylePr>
    <w:tblStylePr w:type="band1Horz">
      <w:tblPr/>
      <w:tcPr>
        <w:shd w:val="clear" w:color="auto" w:fill="D8D8D8"/>
      </w:tcPr>
    </w:tblStylePr>
    <w:tblStylePr w:type="neCell">
      <w:tblPr/>
      <w:tcPr>
        <w:tcBorders>
          <w:top w:val="single" w:sz="18" w:space="0" w:color="auto"/>
          <w:left w:val="single" w:sz="18" w:space="0" w:color="auto"/>
          <w:bottom w:val="nil"/>
          <w:right w:val="nil"/>
          <w:insideH w:val="nil"/>
          <w:insideV w:val="nil"/>
          <w:tl2br w:val="nil"/>
          <w:tr2bl w:val="nil"/>
        </w:tcBorders>
      </w:tcPr>
    </w:tblStylePr>
    <w:tblStylePr w:type="nwCell">
      <w:rPr>
        <w:color w:val="FFFFFF"/>
      </w:rPr>
      <w:tblPr/>
      <w:tcPr>
        <w:tcBorders>
          <w:top w:val="single" w:sz="18" w:space="0" w:color="auto"/>
          <w:left w:val="single" w:sz="18" w:space="0" w:color="auto"/>
          <w:bottom w:val="nil"/>
          <w:right w:val="nil"/>
          <w:insideH w:val="nil"/>
          <w:insideV w:val="nil"/>
          <w:tl2br w:val="nil"/>
          <w:tr2bl w:val="nil"/>
        </w:tcBorders>
      </w:tcPr>
    </w:tblStylePr>
  </w:style>
  <w:style w:type="character" w:styleId="ac">
    <w:name w:val="Strong"/>
    <w:uiPriority w:val="22"/>
    <w:qFormat/>
    <w:rPr>
      <w:rFonts w:ascii="Times New Roman" w:eastAsia="宋体" w:hAnsi="Times New Roman" w:cs="Times New Roman"/>
      <w:b/>
      <w:bCs/>
    </w:rPr>
  </w:style>
  <w:style w:type="character" w:styleId="ad">
    <w:name w:val="page number"/>
    <w:qFormat/>
    <w:rPr>
      <w:rFonts w:ascii="Times New Roman" w:eastAsia="宋体" w:hAnsi="Times New Roman" w:cs="Times New Roman"/>
    </w:rPr>
  </w:style>
  <w:style w:type="character" w:styleId="ae">
    <w:name w:val="Emphasis"/>
    <w:uiPriority w:val="20"/>
    <w:qFormat/>
    <w:rPr>
      <w:rFonts w:ascii="Times New Roman" w:eastAsia="宋体" w:hAnsi="Times New Roman" w:cs="Times New Roman"/>
      <w:i/>
    </w:rPr>
  </w:style>
  <w:style w:type="character" w:styleId="af">
    <w:name w:val="Hyperlink"/>
    <w:uiPriority w:val="99"/>
    <w:qFormat/>
    <w:rPr>
      <w:rFonts w:ascii="Arial" w:eastAsia="宋体" w:hAnsi="Arial" w:cs="Arial"/>
      <w:color w:val="333333"/>
      <w:sz w:val="12"/>
      <w:szCs w:val="12"/>
      <w:u w:val="none"/>
    </w:rPr>
  </w:style>
  <w:style w:type="paragraph" w:customStyle="1" w:styleId="WPSOffice3">
    <w:name w:val="WPSOffice手动目录 3"/>
    <w:qFormat/>
    <w:pPr>
      <w:ind w:leftChars="400" w:left="400"/>
    </w:pPr>
  </w:style>
  <w:style w:type="paragraph" w:styleId="af0">
    <w:name w:val="List Paragraph"/>
    <w:basedOn w:val="a"/>
    <w:uiPriority w:val="1"/>
    <w:qFormat/>
    <w:pPr>
      <w:widowControl w:val="0"/>
      <w:ind w:left="880" w:hanging="241"/>
      <w:jc w:val="both"/>
    </w:pPr>
    <w:rPr>
      <w:kern w:val="2"/>
      <w:sz w:val="21"/>
      <w:lang w:eastAsia="en-US" w:bidi="en-US"/>
    </w:rPr>
  </w:style>
  <w:style w:type="paragraph" w:customStyle="1" w:styleId="WPSOffice1">
    <w:name w:val="WPSOffice手动目录 1"/>
    <w:qFormat/>
  </w:style>
  <w:style w:type="paragraph" w:customStyle="1" w:styleId="CharCharCharCharCharCharChar">
    <w:name w:val="Char Char Char Char Char Char Char"/>
    <w:basedOn w:val="a"/>
    <w:qFormat/>
    <w:pPr>
      <w:spacing w:after="160" w:line="240" w:lineRule="exact"/>
    </w:pPr>
    <w:rPr>
      <w:rFonts w:ascii="Arial" w:eastAsia="Times New Roman" w:hAnsi="Arial" w:cs="Verdana"/>
      <w:b/>
      <w:lang w:eastAsia="en-US"/>
    </w:rPr>
  </w:style>
  <w:style w:type="paragraph" w:customStyle="1" w:styleId="WPSOffice2">
    <w:name w:val="WPSOffice手动目录 2"/>
    <w:qFormat/>
    <w:pPr>
      <w:ind w:leftChars="200" w:left="200"/>
    </w:pPr>
  </w:style>
  <w:style w:type="paragraph" w:customStyle="1" w:styleId="DecimalAligned">
    <w:name w:val="Decimal Aligned"/>
    <w:basedOn w:val="a"/>
    <w:qFormat/>
    <w:pPr>
      <w:tabs>
        <w:tab w:val="decimal" w:pos="360"/>
      </w:tabs>
      <w:spacing w:after="200" w:line="276" w:lineRule="auto"/>
    </w:pPr>
    <w:rPr>
      <w:rFonts w:ascii="DengXian" w:eastAsia="DengXian" w:hAnsi="DengXian" w:cs="Times New Roman"/>
      <w:sz w:val="22"/>
      <w:szCs w:val="22"/>
    </w:rPr>
  </w:style>
  <w:style w:type="paragraph" w:customStyle="1" w:styleId="Style29">
    <w:name w:val="_Style 29"/>
    <w:basedOn w:val="1"/>
    <w:next w:val="a"/>
    <w:uiPriority w:val="39"/>
    <w:qFormat/>
    <w:pPr>
      <w:widowControl/>
      <w:spacing w:before="240" w:line="259" w:lineRule="auto"/>
      <w:jc w:val="left"/>
      <w:outlineLvl w:val="9"/>
    </w:pPr>
    <w:rPr>
      <w:rFonts w:ascii="等线 Light" w:eastAsia="等线 Light" w:hAnsi="等线 Light"/>
      <w:b/>
      <w:bCs w:val="0"/>
      <w:color w:val="2F5496"/>
      <w:kern w:val="0"/>
      <w:szCs w:val="32"/>
    </w:rPr>
  </w:style>
  <w:style w:type="character" w:customStyle="1" w:styleId="ztitle">
    <w:name w:val="ztitle"/>
    <w:qFormat/>
  </w:style>
  <w:style w:type="character" w:customStyle="1" w:styleId="a-size-extra-large">
    <w:name w:val="a-size-extra-large"/>
    <w:qFormat/>
  </w:style>
  <w:style w:type="character" w:customStyle="1" w:styleId="Style36">
    <w:name w:val="_Style 36"/>
    <w:qFormat/>
    <w:rPr>
      <w:rFonts w:ascii="Times New Roman" w:eastAsia="宋体" w:hAnsi="Times New Roman" w:cs="Times New Roman"/>
      <w:i/>
      <w:iCs/>
    </w:rPr>
  </w:style>
  <w:style w:type="character" w:customStyle="1" w:styleId="font21">
    <w:name w:val="font21"/>
    <w:basedOn w:val="a0"/>
    <w:qFormat/>
    <w:rPr>
      <w:rFonts w:ascii="宋体" w:eastAsia="宋体" w:hAnsi="宋体" w:cs="宋体" w:hint="eastAsia"/>
      <w:b/>
      <w:bCs/>
      <w:color w:val="000000"/>
      <w:sz w:val="18"/>
      <w:szCs w:val="18"/>
      <w:u w:val="none"/>
    </w:rPr>
  </w:style>
  <w:style w:type="character" w:customStyle="1" w:styleId="font01">
    <w:name w:val="font01"/>
    <w:basedOn w:val="a0"/>
    <w:qFormat/>
    <w:rPr>
      <w:rFonts w:ascii="宋体" w:eastAsia="宋体" w:hAnsi="宋体" w:cs="宋体" w:hint="eastAsia"/>
      <w:color w:val="000000"/>
      <w:sz w:val="18"/>
      <w:szCs w:val="18"/>
      <w:u w:val="none"/>
    </w:rPr>
  </w:style>
  <w:style w:type="paragraph" w:customStyle="1" w:styleId="11">
    <w:name w:val="内容正文1"/>
    <w:link w:val="12"/>
    <w:qFormat/>
    <w:pPr>
      <w:adjustRightInd w:val="0"/>
      <w:snapToGrid w:val="0"/>
      <w:spacing w:line="400" w:lineRule="exact"/>
      <w:ind w:firstLineChars="200" w:firstLine="200"/>
    </w:pPr>
    <w:rPr>
      <w:rFonts w:cstheme="majorBidi"/>
      <w:bCs/>
      <w:kern w:val="2"/>
      <w:sz w:val="24"/>
      <w:szCs w:val="32"/>
    </w:rPr>
  </w:style>
  <w:style w:type="character" w:customStyle="1" w:styleId="12">
    <w:name w:val="内容正文1 字符"/>
    <w:basedOn w:val="a0"/>
    <w:link w:val="11"/>
    <w:qFormat/>
    <w:rPr>
      <w:rFonts w:cstheme="majorBidi"/>
      <w:bCs/>
      <w:kern w:val="2"/>
      <w:sz w:val="24"/>
      <w:szCs w:val="32"/>
    </w:rPr>
  </w:style>
  <w:style w:type="paragraph" w:styleId="af1">
    <w:name w:val="Normal (Web)"/>
    <w:basedOn w:val="a"/>
    <w:uiPriority w:val="99"/>
    <w:unhideWhenUsed/>
    <w:rsid w:val="000F3B31"/>
    <w:pPr>
      <w:spacing w:before="100" w:beforeAutospacing="1" w:after="100" w:afterAutospacing="1"/>
    </w:pPr>
  </w:style>
  <w:style w:type="character" w:customStyle="1" w:styleId="whitespace-nowrap">
    <w:name w:val="whitespace-nowrap"/>
    <w:basedOn w:val="a0"/>
    <w:rsid w:val="00FB7DD9"/>
  </w:style>
  <w:style w:type="character" w:customStyle="1" w:styleId="whitespace-normal">
    <w:name w:val="whitespace-normal"/>
    <w:basedOn w:val="a0"/>
    <w:rsid w:val="00FB7DD9"/>
  </w:style>
  <w:style w:type="character" w:customStyle="1" w:styleId="truncate">
    <w:name w:val="truncate"/>
    <w:basedOn w:val="a0"/>
    <w:rsid w:val="00FB7DD9"/>
  </w:style>
  <w:style w:type="paragraph" w:styleId="TOC">
    <w:name w:val="TOC Heading"/>
    <w:basedOn w:val="1"/>
    <w:next w:val="a"/>
    <w:uiPriority w:val="39"/>
    <w:unhideWhenUsed/>
    <w:qFormat/>
    <w:rsid w:val="000A0408"/>
    <w:pPr>
      <w:widowControl/>
      <w:spacing w:beforeLines="0" w:before="480" w:line="276" w:lineRule="auto"/>
      <w:jc w:val="left"/>
      <w:outlineLvl w:val="9"/>
    </w:pPr>
    <w:rPr>
      <w:rFonts w:asciiTheme="majorHAnsi" w:eastAsiaTheme="majorEastAsia" w:hAnsiTheme="majorHAnsi" w:cstheme="majorBidi"/>
      <w:b/>
      <w:color w:val="365F91" w:themeColor="accent1" w:themeShade="BF"/>
      <w:kern w:val="0"/>
      <w:sz w:val="28"/>
      <w:szCs w:val="28"/>
    </w:rPr>
  </w:style>
  <w:style w:type="paragraph" w:styleId="TOC4">
    <w:name w:val="toc 4"/>
    <w:basedOn w:val="a"/>
    <w:next w:val="a"/>
    <w:autoRedefine/>
    <w:uiPriority w:val="39"/>
    <w:rsid w:val="000A0408"/>
    <w:pPr>
      <w:ind w:left="720"/>
    </w:pPr>
    <w:rPr>
      <w:rFonts w:asciiTheme="minorHAnsi" w:hAnsiTheme="minorHAnsi" w:cstheme="minorHAnsi"/>
      <w:sz w:val="18"/>
      <w:szCs w:val="18"/>
    </w:rPr>
  </w:style>
  <w:style w:type="paragraph" w:styleId="TOC5">
    <w:name w:val="toc 5"/>
    <w:basedOn w:val="a"/>
    <w:next w:val="a"/>
    <w:autoRedefine/>
    <w:uiPriority w:val="39"/>
    <w:rsid w:val="000A0408"/>
    <w:pPr>
      <w:ind w:left="960"/>
    </w:pPr>
    <w:rPr>
      <w:rFonts w:asciiTheme="minorHAnsi" w:hAnsiTheme="minorHAnsi" w:cstheme="minorHAnsi"/>
      <w:sz w:val="18"/>
      <w:szCs w:val="18"/>
    </w:rPr>
  </w:style>
  <w:style w:type="paragraph" w:styleId="TOC6">
    <w:name w:val="toc 6"/>
    <w:basedOn w:val="a"/>
    <w:next w:val="a"/>
    <w:autoRedefine/>
    <w:uiPriority w:val="39"/>
    <w:rsid w:val="000A0408"/>
    <w:pPr>
      <w:ind w:left="1200"/>
    </w:pPr>
    <w:rPr>
      <w:rFonts w:asciiTheme="minorHAnsi" w:hAnsiTheme="minorHAnsi" w:cstheme="minorHAnsi"/>
      <w:sz w:val="18"/>
      <w:szCs w:val="18"/>
    </w:rPr>
  </w:style>
  <w:style w:type="paragraph" w:styleId="TOC7">
    <w:name w:val="toc 7"/>
    <w:basedOn w:val="a"/>
    <w:next w:val="a"/>
    <w:autoRedefine/>
    <w:uiPriority w:val="39"/>
    <w:rsid w:val="000A0408"/>
    <w:pPr>
      <w:ind w:left="1440"/>
    </w:pPr>
    <w:rPr>
      <w:rFonts w:asciiTheme="minorHAnsi" w:hAnsiTheme="minorHAnsi" w:cstheme="minorHAnsi"/>
      <w:sz w:val="18"/>
      <w:szCs w:val="18"/>
    </w:rPr>
  </w:style>
  <w:style w:type="paragraph" w:styleId="TOC8">
    <w:name w:val="toc 8"/>
    <w:basedOn w:val="a"/>
    <w:next w:val="a"/>
    <w:autoRedefine/>
    <w:uiPriority w:val="39"/>
    <w:rsid w:val="000A0408"/>
    <w:pPr>
      <w:ind w:left="1680"/>
    </w:pPr>
    <w:rPr>
      <w:rFonts w:asciiTheme="minorHAnsi" w:hAnsiTheme="minorHAnsi" w:cstheme="minorHAnsi"/>
      <w:sz w:val="18"/>
      <w:szCs w:val="18"/>
    </w:rPr>
  </w:style>
  <w:style w:type="paragraph" w:styleId="TOC9">
    <w:name w:val="toc 9"/>
    <w:basedOn w:val="a"/>
    <w:next w:val="a"/>
    <w:autoRedefine/>
    <w:uiPriority w:val="39"/>
    <w:rsid w:val="000A0408"/>
    <w:pPr>
      <w:ind w:left="1920"/>
    </w:pPr>
    <w:rPr>
      <w:rFonts w:asciiTheme="minorHAnsi" w:hAnsiTheme="minorHAnsi" w:cstheme="minorHAnsi"/>
      <w:sz w:val="18"/>
      <w:szCs w:val="18"/>
    </w:rPr>
  </w:style>
  <w:style w:type="character" w:styleId="af2">
    <w:name w:val="Unresolved Mention"/>
    <w:basedOn w:val="a0"/>
    <w:uiPriority w:val="99"/>
    <w:semiHidden/>
    <w:unhideWhenUsed/>
    <w:rsid w:val="00A15771"/>
    <w:rPr>
      <w:color w:val="605E5C"/>
      <w:shd w:val="clear" w:color="auto" w:fill="E1DFDD"/>
    </w:rPr>
  </w:style>
  <w:style w:type="paragraph" w:customStyle="1" w:styleId="marklang-paragraph">
    <w:name w:val="marklang-paragraph"/>
    <w:basedOn w:val="a"/>
    <w:rsid w:val="00547571"/>
    <w:pPr>
      <w:spacing w:before="100" w:beforeAutospacing="1" w:after="100" w:afterAutospacing="1"/>
    </w:pPr>
  </w:style>
  <w:style w:type="character" w:customStyle="1" w:styleId="cosd-citation-citationid">
    <w:name w:val="cosd-citation-citationid"/>
    <w:basedOn w:val="a0"/>
    <w:rsid w:val="002348A0"/>
  </w:style>
  <w:style w:type="character" w:customStyle="1" w:styleId="30">
    <w:name w:val="标题 3 字符"/>
    <w:basedOn w:val="a0"/>
    <w:link w:val="3"/>
    <w:uiPriority w:val="9"/>
    <w:rsid w:val="006C34A1"/>
    <w:rPr>
      <w:bCs/>
      <w:kern w:val="2"/>
      <w:sz w:val="24"/>
      <w:szCs w:val="32"/>
    </w:rPr>
  </w:style>
  <w:style w:type="character" w:styleId="af3">
    <w:name w:val="FollowedHyperlink"/>
    <w:basedOn w:val="a0"/>
    <w:rsid w:val="001A2DA8"/>
    <w:rPr>
      <w:color w:val="800080" w:themeColor="followedHyperlink"/>
      <w:u w:val="single"/>
    </w:rPr>
  </w:style>
  <w:style w:type="character" w:customStyle="1" w:styleId="katex-mathml">
    <w:name w:val="katex-mathml"/>
    <w:basedOn w:val="a0"/>
    <w:rsid w:val="003312ED"/>
  </w:style>
  <w:style w:type="character" w:customStyle="1" w:styleId="mord">
    <w:name w:val="mord"/>
    <w:basedOn w:val="a0"/>
    <w:rsid w:val="003312ED"/>
  </w:style>
  <w:style w:type="character" w:customStyle="1" w:styleId="vlist-s">
    <w:name w:val="vlist-s"/>
    <w:basedOn w:val="a0"/>
    <w:rsid w:val="003312ED"/>
  </w:style>
  <w:style w:type="character" w:customStyle="1" w:styleId="mrel">
    <w:name w:val="mrel"/>
    <w:basedOn w:val="a0"/>
    <w:rsid w:val="003312ED"/>
  </w:style>
  <w:style w:type="character" w:customStyle="1" w:styleId="mbin">
    <w:name w:val="mbin"/>
    <w:basedOn w:val="a0"/>
    <w:rsid w:val="003312ED"/>
  </w:style>
  <w:style w:type="character" w:customStyle="1" w:styleId="mopen">
    <w:name w:val="mopen"/>
    <w:basedOn w:val="a0"/>
    <w:rsid w:val="003312ED"/>
  </w:style>
  <w:style w:type="character" w:customStyle="1" w:styleId="mclose">
    <w:name w:val="mclose"/>
    <w:basedOn w:val="a0"/>
    <w:rsid w:val="003312ED"/>
  </w:style>
  <w:style w:type="character" w:customStyle="1" w:styleId="mspace">
    <w:name w:val="mspace"/>
    <w:basedOn w:val="a0"/>
    <w:rsid w:val="001F4E2D"/>
  </w:style>
  <w:style w:type="character" w:customStyle="1" w:styleId="mpunct">
    <w:name w:val="mpunct"/>
    <w:basedOn w:val="a0"/>
    <w:rsid w:val="0083136D"/>
  </w:style>
  <w:style w:type="paragraph" w:styleId="HTML">
    <w:name w:val="HTML Preformatted"/>
    <w:basedOn w:val="a"/>
    <w:link w:val="HTML0"/>
    <w:uiPriority w:val="99"/>
    <w:unhideWhenUsed/>
    <w:rsid w:val="003C301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style>
  <w:style w:type="character" w:customStyle="1" w:styleId="HTML0">
    <w:name w:val="HTML 预设格式 字符"/>
    <w:basedOn w:val="a0"/>
    <w:link w:val="HTML"/>
    <w:uiPriority w:val="99"/>
    <w:rsid w:val="003C3018"/>
    <w:rPr>
      <w:rFonts w:ascii="宋体" w:hAnsi="宋体" w:cs="宋体"/>
      <w:sz w:val="24"/>
      <w:szCs w:val="24"/>
    </w:rPr>
  </w:style>
  <w:style w:type="character" w:customStyle="1" w:styleId="cosd-markdown-code-copy">
    <w:name w:val="cosd-markdown-code-copy"/>
    <w:basedOn w:val="a0"/>
    <w:rsid w:val="003C3018"/>
  </w:style>
  <w:style w:type="character" w:styleId="HTML1">
    <w:name w:val="HTML Code"/>
    <w:basedOn w:val="a0"/>
    <w:uiPriority w:val="99"/>
    <w:unhideWhenUsed/>
    <w:rsid w:val="003C3018"/>
    <w:rPr>
      <w:rFonts w:ascii="宋体" w:eastAsia="宋体" w:hAnsi="宋体" w:cs="宋体"/>
      <w:sz w:val="24"/>
      <w:szCs w:val="24"/>
    </w:rPr>
  </w:style>
  <w:style w:type="character" w:customStyle="1" w:styleId="hljs-keyword">
    <w:name w:val="hljs-keyword"/>
    <w:basedOn w:val="a0"/>
    <w:rsid w:val="00A07754"/>
  </w:style>
  <w:style w:type="character" w:customStyle="1" w:styleId="hljs-title">
    <w:name w:val="hljs-title"/>
    <w:basedOn w:val="a0"/>
    <w:rsid w:val="00A07754"/>
  </w:style>
  <w:style w:type="character" w:customStyle="1" w:styleId="hljs-params">
    <w:name w:val="hljs-params"/>
    <w:basedOn w:val="a0"/>
    <w:rsid w:val="00A07754"/>
  </w:style>
  <w:style w:type="character" w:customStyle="1" w:styleId="hljs-string">
    <w:name w:val="hljs-string"/>
    <w:basedOn w:val="a0"/>
    <w:rsid w:val="00A07754"/>
  </w:style>
  <w:style w:type="character" w:customStyle="1" w:styleId="mop">
    <w:name w:val="mop"/>
    <w:basedOn w:val="a0"/>
    <w:rsid w:val="00A07754"/>
  </w:style>
  <w:style w:type="character" w:customStyle="1" w:styleId="hljs-attr">
    <w:name w:val="hljs-attr"/>
    <w:basedOn w:val="a0"/>
    <w:rsid w:val="00821CE1"/>
  </w:style>
  <w:style w:type="character" w:customStyle="1" w:styleId="hljs-bullet">
    <w:name w:val="hljs-bullet"/>
    <w:basedOn w:val="a0"/>
    <w:rsid w:val="00821CE1"/>
  </w:style>
  <w:style w:type="character" w:customStyle="1" w:styleId="hljs-comment">
    <w:name w:val="hljs-comment"/>
    <w:basedOn w:val="a0"/>
    <w:rsid w:val="00C03E95"/>
  </w:style>
  <w:style w:type="character" w:customStyle="1" w:styleId="hljs-number">
    <w:name w:val="hljs-number"/>
    <w:basedOn w:val="a0"/>
    <w:rsid w:val="00D64C19"/>
  </w:style>
  <w:style w:type="character" w:customStyle="1" w:styleId="ms-1">
    <w:name w:val="ms-1"/>
    <w:basedOn w:val="a0"/>
    <w:rsid w:val="00CA2269"/>
  </w:style>
  <w:style w:type="character" w:customStyle="1" w:styleId="max-w-15ch">
    <w:name w:val="max-w-[15ch]"/>
    <w:basedOn w:val="a0"/>
    <w:rsid w:val="00CA2269"/>
  </w:style>
  <w:style w:type="character" w:customStyle="1" w:styleId="-me-1">
    <w:name w:val="-me-1"/>
    <w:basedOn w:val="a0"/>
    <w:rsid w:val="00CA2269"/>
  </w:style>
  <w:style w:type="paragraph" w:styleId="af4">
    <w:name w:val="Balloon Text"/>
    <w:basedOn w:val="a"/>
    <w:link w:val="af5"/>
    <w:rsid w:val="000440D4"/>
    <w:rPr>
      <w:sz w:val="18"/>
      <w:szCs w:val="18"/>
    </w:rPr>
  </w:style>
  <w:style w:type="character" w:customStyle="1" w:styleId="af5">
    <w:name w:val="批注框文本 字符"/>
    <w:basedOn w:val="a0"/>
    <w:link w:val="af4"/>
    <w:rsid w:val="000440D4"/>
    <w:rPr>
      <w:rFonts w:ascii="宋体" w:hAnsi="宋体" w:cs="宋体"/>
      <w:sz w:val="18"/>
      <w:szCs w:val="18"/>
    </w:rPr>
  </w:style>
  <w:style w:type="table" w:styleId="af6">
    <w:name w:val="Grid Table Light"/>
    <w:basedOn w:val="a1"/>
    <w:uiPriority w:val="40"/>
    <w:rsid w:val="00CF5FCD"/>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13">
    <w:name w:val="Grid Table 1 Light"/>
    <w:basedOn w:val="a1"/>
    <w:uiPriority w:val="46"/>
    <w:rsid w:val="00CF5FCD"/>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relative">
    <w:name w:val="relative"/>
    <w:basedOn w:val="a0"/>
    <w:rsid w:val="00BE7499"/>
  </w:style>
  <w:style w:type="paragraph" w:customStyle="1" w:styleId="not-prose">
    <w:name w:val="not-prose"/>
    <w:basedOn w:val="a"/>
    <w:rsid w:val="00BE7499"/>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099096">
      <w:bodyDiv w:val="1"/>
      <w:marLeft w:val="0"/>
      <w:marRight w:val="0"/>
      <w:marTop w:val="0"/>
      <w:marBottom w:val="0"/>
      <w:divBdr>
        <w:top w:val="none" w:sz="0" w:space="0" w:color="auto"/>
        <w:left w:val="none" w:sz="0" w:space="0" w:color="auto"/>
        <w:bottom w:val="none" w:sz="0" w:space="0" w:color="auto"/>
        <w:right w:val="none" w:sz="0" w:space="0" w:color="auto"/>
      </w:divBdr>
    </w:div>
    <w:div w:id="8335127">
      <w:bodyDiv w:val="1"/>
      <w:marLeft w:val="0"/>
      <w:marRight w:val="0"/>
      <w:marTop w:val="0"/>
      <w:marBottom w:val="0"/>
      <w:divBdr>
        <w:top w:val="none" w:sz="0" w:space="0" w:color="auto"/>
        <w:left w:val="none" w:sz="0" w:space="0" w:color="auto"/>
        <w:bottom w:val="none" w:sz="0" w:space="0" w:color="auto"/>
        <w:right w:val="none" w:sz="0" w:space="0" w:color="auto"/>
      </w:divBdr>
    </w:div>
    <w:div w:id="9533513">
      <w:bodyDiv w:val="1"/>
      <w:marLeft w:val="0"/>
      <w:marRight w:val="0"/>
      <w:marTop w:val="0"/>
      <w:marBottom w:val="0"/>
      <w:divBdr>
        <w:top w:val="none" w:sz="0" w:space="0" w:color="auto"/>
        <w:left w:val="none" w:sz="0" w:space="0" w:color="auto"/>
        <w:bottom w:val="none" w:sz="0" w:space="0" w:color="auto"/>
        <w:right w:val="none" w:sz="0" w:space="0" w:color="auto"/>
      </w:divBdr>
    </w:div>
    <w:div w:id="11684194">
      <w:bodyDiv w:val="1"/>
      <w:marLeft w:val="0"/>
      <w:marRight w:val="0"/>
      <w:marTop w:val="0"/>
      <w:marBottom w:val="0"/>
      <w:divBdr>
        <w:top w:val="none" w:sz="0" w:space="0" w:color="auto"/>
        <w:left w:val="none" w:sz="0" w:space="0" w:color="auto"/>
        <w:bottom w:val="none" w:sz="0" w:space="0" w:color="auto"/>
        <w:right w:val="none" w:sz="0" w:space="0" w:color="auto"/>
      </w:divBdr>
    </w:div>
    <w:div w:id="15693303">
      <w:bodyDiv w:val="1"/>
      <w:marLeft w:val="0"/>
      <w:marRight w:val="0"/>
      <w:marTop w:val="0"/>
      <w:marBottom w:val="0"/>
      <w:divBdr>
        <w:top w:val="none" w:sz="0" w:space="0" w:color="auto"/>
        <w:left w:val="none" w:sz="0" w:space="0" w:color="auto"/>
        <w:bottom w:val="none" w:sz="0" w:space="0" w:color="auto"/>
        <w:right w:val="none" w:sz="0" w:space="0" w:color="auto"/>
      </w:divBdr>
    </w:div>
    <w:div w:id="18120431">
      <w:bodyDiv w:val="1"/>
      <w:marLeft w:val="0"/>
      <w:marRight w:val="0"/>
      <w:marTop w:val="0"/>
      <w:marBottom w:val="0"/>
      <w:divBdr>
        <w:top w:val="none" w:sz="0" w:space="0" w:color="auto"/>
        <w:left w:val="none" w:sz="0" w:space="0" w:color="auto"/>
        <w:bottom w:val="none" w:sz="0" w:space="0" w:color="auto"/>
        <w:right w:val="none" w:sz="0" w:space="0" w:color="auto"/>
      </w:divBdr>
    </w:div>
    <w:div w:id="19087107">
      <w:bodyDiv w:val="1"/>
      <w:marLeft w:val="0"/>
      <w:marRight w:val="0"/>
      <w:marTop w:val="0"/>
      <w:marBottom w:val="0"/>
      <w:divBdr>
        <w:top w:val="none" w:sz="0" w:space="0" w:color="auto"/>
        <w:left w:val="none" w:sz="0" w:space="0" w:color="auto"/>
        <w:bottom w:val="none" w:sz="0" w:space="0" w:color="auto"/>
        <w:right w:val="none" w:sz="0" w:space="0" w:color="auto"/>
      </w:divBdr>
    </w:div>
    <w:div w:id="32509341">
      <w:bodyDiv w:val="1"/>
      <w:marLeft w:val="0"/>
      <w:marRight w:val="0"/>
      <w:marTop w:val="0"/>
      <w:marBottom w:val="0"/>
      <w:divBdr>
        <w:top w:val="none" w:sz="0" w:space="0" w:color="auto"/>
        <w:left w:val="none" w:sz="0" w:space="0" w:color="auto"/>
        <w:bottom w:val="none" w:sz="0" w:space="0" w:color="auto"/>
        <w:right w:val="none" w:sz="0" w:space="0" w:color="auto"/>
      </w:divBdr>
    </w:div>
    <w:div w:id="36198764">
      <w:bodyDiv w:val="1"/>
      <w:marLeft w:val="0"/>
      <w:marRight w:val="0"/>
      <w:marTop w:val="0"/>
      <w:marBottom w:val="0"/>
      <w:divBdr>
        <w:top w:val="none" w:sz="0" w:space="0" w:color="auto"/>
        <w:left w:val="none" w:sz="0" w:space="0" w:color="auto"/>
        <w:bottom w:val="none" w:sz="0" w:space="0" w:color="auto"/>
        <w:right w:val="none" w:sz="0" w:space="0" w:color="auto"/>
      </w:divBdr>
    </w:div>
    <w:div w:id="39790707">
      <w:bodyDiv w:val="1"/>
      <w:marLeft w:val="0"/>
      <w:marRight w:val="0"/>
      <w:marTop w:val="0"/>
      <w:marBottom w:val="0"/>
      <w:divBdr>
        <w:top w:val="none" w:sz="0" w:space="0" w:color="auto"/>
        <w:left w:val="none" w:sz="0" w:space="0" w:color="auto"/>
        <w:bottom w:val="none" w:sz="0" w:space="0" w:color="auto"/>
        <w:right w:val="none" w:sz="0" w:space="0" w:color="auto"/>
      </w:divBdr>
    </w:div>
    <w:div w:id="44261992">
      <w:bodyDiv w:val="1"/>
      <w:marLeft w:val="0"/>
      <w:marRight w:val="0"/>
      <w:marTop w:val="0"/>
      <w:marBottom w:val="0"/>
      <w:divBdr>
        <w:top w:val="none" w:sz="0" w:space="0" w:color="auto"/>
        <w:left w:val="none" w:sz="0" w:space="0" w:color="auto"/>
        <w:bottom w:val="none" w:sz="0" w:space="0" w:color="auto"/>
        <w:right w:val="none" w:sz="0" w:space="0" w:color="auto"/>
      </w:divBdr>
    </w:div>
    <w:div w:id="68964598">
      <w:bodyDiv w:val="1"/>
      <w:marLeft w:val="0"/>
      <w:marRight w:val="0"/>
      <w:marTop w:val="0"/>
      <w:marBottom w:val="0"/>
      <w:divBdr>
        <w:top w:val="none" w:sz="0" w:space="0" w:color="auto"/>
        <w:left w:val="none" w:sz="0" w:space="0" w:color="auto"/>
        <w:bottom w:val="none" w:sz="0" w:space="0" w:color="auto"/>
        <w:right w:val="none" w:sz="0" w:space="0" w:color="auto"/>
      </w:divBdr>
    </w:div>
    <w:div w:id="70785279">
      <w:bodyDiv w:val="1"/>
      <w:marLeft w:val="0"/>
      <w:marRight w:val="0"/>
      <w:marTop w:val="0"/>
      <w:marBottom w:val="0"/>
      <w:divBdr>
        <w:top w:val="none" w:sz="0" w:space="0" w:color="auto"/>
        <w:left w:val="none" w:sz="0" w:space="0" w:color="auto"/>
        <w:bottom w:val="none" w:sz="0" w:space="0" w:color="auto"/>
        <w:right w:val="none" w:sz="0" w:space="0" w:color="auto"/>
      </w:divBdr>
    </w:div>
    <w:div w:id="81881416">
      <w:bodyDiv w:val="1"/>
      <w:marLeft w:val="0"/>
      <w:marRight w:val="0"/>
      <w:marTop w:val="0"/>
      <w:marBottom w:val="0"/>
      <w:divBdr>
        <w:top w:val="none" w:sz="0" w:space="0" w:color="auto"/>
        <w:left w:val="none" w:sz="0" w:space="0" w:color="auto"/>
        <w:bottom w:val="none" w:sz="0" w:space="0" w:color="auto"/>
        <w:right w:val="none" w:sz="0" w:space="0" w:color="auto"/>
      </w:divBdr>
    </w:div>
    <w:div w:id="86267382">
      <w:bodyDiv w:val="1"/>
      <w:marLeft w:val="0"/>
      <w:marRight w:val="0"/>
      <w:marTop w:val="0"/>
      <w:marBottom w:val="0"/>
      <w:divBdr>
        <w:top w:val="none" w:sz="0" w:space="0" w:color="auto"/>
        <w:left w:val="none" w:sz="0" w:space="0" w:color="auto"/>
        <w:bottom w:val="none" w:sz="0" w:space="0" w:color="auto"/>
        <w:right w:val="none" w:sz="0" w:space="0" w:color="auto"/>
      </w:divBdr>
    </w:div>
    <w:div w:id="90703958">
      <w:bodyDiv w:val="1"/>
      <w:marLeft w:val="0"/>
      <w:marRight w:val="0"/>
      <w:marTop w:val="0"/>
      <w:marBottom w:val="0"/>
      <w:divBdr>
        <w:top w:val="none" w:sz="0" w:space="0" w:color="auto"/>
        <w:left w:val="none" w:sz="0" w:space="0" w:color="auto"/>
        <w:bottom w:val="none" w:sz="0" w:space="0" w:color="auto"/>
        <w:right w:val="none" w:sz="0" w:space="0" w:color="auto"/>
      </w:divBdr>
    </w:div>
    <w:div w:id="91782385">
      <w:bodyDiv w:val="1"/>
      <w:marLeft w:val="0"/>
      <w:marRight w:val="0"/>
      <w:marTop w:val="0"/>
      <w:marBottom w:val="0"/>
      <w:divBdr>
        <w:top w:val="none" w:sz="0" w:space="0" w:color="auto"/>
        <w:left w:val="none" w:sz="0" w:space="0" w:color="auto"/>
        <w:bottom w:val="none" w:sz="0" w:space="0" w:color="auto"/>
        <w:right w:val="none" w:sz="0" w:space="0" w:color="auto"/>
      </w:divBdr>
    </w:div>
    <w:div w:id="92822759">
      <w:bodyDiv w:val="1"/>
      <w:marLeft w:val="0"/>
      <w:marRight w:val="0"/>
      <w:marTop w:val="0"/>
      <w:marBottom w:val="0"/>
      <w:divBdr>
        <w:top w:val="none" w:sz="0" w:space="0" w:color="auto"/>
        <w:left w:val="none" w:sz="0" w:space="0" w:color="auto"/>
        <w:bottom w:val="none" w:sz="0" w:space="0" w:color="auto"/>
        <w:right w:val="none" w:sz="0" w:space="0" w:color="auto"/>
      </w:divBdr>
    </w:div>
    <w:div w:id="97140440">
      <w:bodyDiv w:val="1"/>
      <w:marLeft w:val="0"/>
      <w:marRight w:val="0"/>
      <w:marTop w:val="0"/>
      <w:marBottom w:val="0"/>
      <w:divBdr>
        <w:top w:val="none" w:sz="0" w:space="0" w:color="auto"/>
        <w:left w:val="none" w:sz="0" w:space="0" w:color="auto"/>
        <w:bottom w:val="none" w:sz="0" w:space="0" w:color="auto"/>
        <w:right w:val="none" w:sz="0" w:space="0" w:color="auto"/>
      </w:divBdr>
    </w:div>
    <w:div w:id="100416978">
      <w:bodyDiv w:val="1"/>
      <w:marLeft w:val="0"/>
      <w:marRight w:val="0"/>
      <w:marTop w:val="0"/>
      <w:marBottom w:val="0"/>
      <w:divBdr>
        <w:top w:val="none" w:sz="0" w:space="0" w:color="auto"/>
        <w:left w:val="none" w:sz="0" w:space="0" w:color="auto"/>
        <w:bottom w:val="none" w:sz="0" w:space="0" w:color="auto"/>
        <w:right w:val="none" w:sz="0" w:space="0" w:color="auto"/>
      </w:divBdr>
    </w:div>
    <w:div w:id="101464785">
      <w:bodyDiv w:val="1"/>
      <w:marLeft w:val="0"/>
      <w:marRight w:val="0"/>
      <w:marTop w:val="0"/>
      <w:marBottom w:val="0"/>
      <w:divBdr>
        <w:top w:val="none" w:sz="0" w:space="0" w:color="auto"/>
        <w:left w:val="none" w:sz="0" w:space="0" w:color="auto"/>
        <w:bottom w:val="none" w:sz="0" w:space="0" w:color="auto"/>
        <w:right w:val="none" w:sz="0" w:space="0" w:color="auto"/>
      </w:divBdr>
    </w:div>
    <w:div w:id="104430378">
      <w:bodyDiv w:val="1"/>
      <w:marLeft w:val="0"/>
      <w:marRight w:val="0"/>
      <w:marTop w:val="0"/>
      <w:marBottom w:val="0"/>
      <w:divBdr>
        <w:top w:val="none" w:sz="0" w:space="0" w:color="auto"/>
        <w:left w:val="none" w:sz="0" w:space="0" w:color="auto"/>
        <w:bottom w:val="none" w:sz="0" w:space="0" w:color="auto"/>
        <w:right w:val="none" w:sz="0" w:space="0" w:color="auto"/>
      </w:divBdr>
    </w:div>
    <w:div w:id="110633868">
      <w:bodyDiv w:val="1"/>
      <w:marLeft w:val="0"/>
      <w:marRight w:val="0"/>
      <w:marTop w:val="0"/>
      <w:marBottom w:val="0"/>
      <w:divBdr>
        <w:top w:val="none" w:sz="0" w:space="0" w:color="auto"/>
        <w:left w:val="none" w:sz="0" w:space="0" w:color="auto"/>
        <w:bottom w:val="none" w:sz="0" w:space="0" w:color="auto"/>
        <w:right w:val="none" w:sz="0" w:space="0" w:color="auto"/>
      </w:divBdr>
    </w:div>
    <w:div w:id="121195653">
      <w:bodyDiv w:val="1"/>
      <w:marLeft w:val="0"/>
      <w:marRight w:val="0"/>
      <w:marTop w:val="0"/>
      <w:marBottom w:val="0"/>
      <w:divBdr>
        <w:top w:val="none" w:sz="0" w:space="0" w:color="auto"/>
        <w:left w:val="none" w:sz="0" w:space="0" w:color="auto"/>
        <w:bottom w:val="none" w:sz="0" w:space="0" w:color="auto"/>
        <w:right w:val="none" w:sz="0" w:space="0" w:color="auto"/>
      </w:divBdr>
    </w:div>
    <w:div w:id="123546737">
      <w:bodyDiv w:val="1"/>
      <w:marLeft w:val="0"/>
      <w:marRight w:val="0"/>
      <w:marTop w:val="0"/>
      <w:marBottom w:val="0"/>
      <w:divBdr>
        <w:top w:val="none" w:sz="0" w:space="0" w:color="auto"/>
        <w:left w:val="none" w:sz="0" w:space="0" w:color="auto"/>
        <w:bottom w:val="none" w:sz="0" w:space="0" w:color="auto"/>
        <w:right w:val="none" w:sz="0" w:space="0" w:color="auto"/>
      </w:divBdr>
      <w:divsChild>
        <w:div w:id="1611012457">
          <w:marLeft w:val="0"/>
          <w:marRight w:val="0"/>
          <w:marTop w:val="0"/>
          <w:marBottom w:val="0"/>
          <w:divBdr>
            <w:top w:val="none" w:sz="0" w:space="0" w:color="auto"/>
            <w:left w:val="none" w:sz="0" w:space="0" w:color="auto"/>
            <w:bottom w:val="none" w:sz="0" w:space="0" w:color="auto"/>
            <w:right w:val="none" w:sz="0" w:space="0" w:color="auto"/>
          </w:divBdr>
        </w:div>
        <w:div w:id="953555236">
          <w:marLeft w:val="0"/>
          <w:marRight w:val="0"/>
          <w:marTop w:val="0"/>
          <w:marBottom w:val="0"/>
          <w:divBdr>
            <w:top w:val="none" w:sz="0" w:space="0" w:color="auto"/>
            <w:left w:val="none" w:sz="0" w:space="0" w:color="auto"/>
            <w:bottom w:val="none" w:sz="0" w:space="0" w:color="auto"/>
            <w:right w:val="none" w:sz="0" w:space="0" w:color="auto"/>
          </w:divBdr>
          <w:divsChild>
            <w:div w:id="1911114478">
              <w:marLeft w:val="0"/>
              <w:marRight w:val="0"/>
              <w:marTop w:val="0"/>
              <w:marBottom w:val="0"/>
              <w:divBdr>
                <w:top w:val="none" w:sz="0" w:space="0" w:color="auto"/>
                <w:left w:val="none" w:sz="0" w:space="0" w:color="auto"/>
                <w:bottom w:val="none" w:sz="0" w:space="0" w:color="auto"/>
                <w:right w:val="none" w:sz="0" w:space="0" w:color="auto"/>
              </w:divBdr>
            </w:div>
          </w:divsChild>
        </w:div>
        <w:div w:id="1108280957">
          <w:marLeft w:val="0"/>
          <w:marRight w:val="0"/>
          <w:marTop w:val="0"/>
          <w:marBottom w:val="0"/>
          <w:divBdr>
            <w:top w:val="none" w:sz="0" w:space="0" w:color="auto"/>
            <w:left w:val="none" w:sz="0" w:space="0" w:color="auto"/>
            <w:bottom w:val="none" w:sz="0" w:space="0" w:color="auto"/>
            <w:right w:val="none" w:sz="0" w:space="0" w:color="auto"/>
          </w:divBdr>
        </w:div>
        <w:div w:id="2077899873">
          <w:marLeft w:val="0"/>
          <w:marRight w:val="0"/>
          <w:marTop w:val="0"/>
          <w:marBottom w:val="0"/>
          <w:divBdr>
            <w:top w:val="none" w:sz="0" w:space="0" w:color="auto"/>
            <w:left w:val="none" w:sz="0" w:space="0" w:color="auto"/>
            <w:bottom w:val="none" w:sz="0" w:space="0" w:color="auto"/>
            <w:right w:val="none" w:sz="0" w:space="0" w:color="auto"/>
          </w:divBdr>
          <w:divsChild>
            <w:div w:id="20935500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674435">
      <w:bodyDiv w:val="1"/>
      <w:marLeft w:val="0"/>
      <w:marRight w:val="0"/>
      <w:marTop w:val="0"/>
      <w:marBottom w:val="0"/>
      <w:divBdr>
        <w:top w:val="none" w:sz="0" w:space="0" w:color="auto"/>
        <w:left w:val="none" w:sz="0" w:space="0" w:color="auto"/>
        <w:bottom w:val="none" w:sz="0" w:space="0" w:color="auto"/>
        <w:right w:val="none" w:sz="0" w:space="0" w:color="auto"/>
      </w:divBdr>
    </w:div>
    <w:div w:id="128399603">
      <w:bodyDiv w:val="1"/>
      <w:marLeft w:val="0"/>
      <w:marRight w:val="0"/>
      <w:marTop w:val="0"/>
      <w:marBottom w:val="0"/>
      <w:divBdr>
        <w:top w:val="none" w:sz="0" w:space="0" w:color="auto"/>
        <w:left w:val="none" w:sz="0" w:space="0" w:color="auto"/>
        <w:bottom w:val="none" w:sz="0" w:space="0" w:color="auto"/>
        <w:right w:val="none" w:sz="0" w:space="0" w:color="auto"/>
      </w:divBdr>
    </w:div>
    <w:div w:id="134109962">
      <w:bodyDiv w:val="1"/>
      <w:marLeft w:val="0"/>
      <w:marRight w:val="0"/>
      <w:marTop w:val="0"/>
      <w:marBottom w:val="0"/>
      <w:divBdr>
        <w:top w:val="none" w:sz="0" w:space="0" w:color="auto"/>
        <w:left w:val="none" w:sz="0" w:space="0" w:color="auto"/>
        <w:bottom w:val="none" w:sz="0" w:space="0" w:color="auto"/>
        <w:right w:val="none" w:sz="0" w:space="0" w:color="auto"/>
      </w:divBdr>
    </w:div>
    <w:div w:id="134831931">
      <w:bodyDiv w:val="1"/>
      <w:marLeft w:val="0"/>
      <w:marRight w:val="0"/>
      <w:marTop w:val="0"/>
      <w:marBottom w:val="0"/>
      <w:divBdr>
        <w:top w:val="none" w:sz="0" w:space="0" w:color="auto"/>
        <w:left w:val="none" w:sz="0" w:space="0" w:color="auto"/>
        <w:bottom w:val="none" w:sz="0" w:space="0" w:color="auto"/>
        <w:right w:val="none" w:sz="0" w:space="0" w:color="auto"/>
      </w:divBdr>
    </w:div>
    <w:div w:id="146287297">
      <w:bodyDiv w:val="1"/>
      <w:marLeft w:val="0"/>
      <w:marRight w:val="0"/>
      <w:marTop w:val="0"/>
      <w:marBottom w:val="0"/>
      <w:divBdr>
        <w:top w:val="none" w:sz="0" w:space="0" w:color="auto"/>
        <w:left w:val="none" w:sz="0" w:space="0" w:color="auto"/>
        <w:bottom w:val="none" w:sz="0" w:space="0" w:color="auto"/>
        <w:right w:val="none" w:sz="0" w:space="0" w:color="auto"/>
      </w:divBdr>
    </w:div>
    <w:div w:id="163983388">
      <w:bodyDiv w:val="1"/>
      <w:marLeft w:val="0"/>
      <w:marRight w:val="0"/>
      <w:marTop w:val="0"/>
      <w:marBottom w:val="0"/>
      <w:divBdr>
        <w:top w:val="none" w:sz="0" w:space="0" w:color="auto"/>
        <w:left w:val="none" w:sz="0" w:space="0" w:color="auto"/>
        <w:bottom w:val="none" w:sz="0" w:space="0" w:color="auto"/>
        <w:right w:val="none" w:sz="0" w:space="0" w:color="auto"/>
      </w:divBdr>
    </w:div>
    <w:div w:id="176582518">
      <w:bodyDiv w:val="1"/>
      <w:marLeft w:val="0"/>
      <w:marRight w:val="0"/>
      <w:marTop w:val="0"/>
      <w:marBottom w:val="0"/>
      <w:divBdr>
        <w:top w:val="none" w:sz="0" w:space="0" w:color="auto"/>
        <w:left w:val="none" w:sz="0" w:space="0" w:color="auto"/>
        <w:bottom w:val="none" w:sz="0" w:space="0" w:color="auto"/>
        <w:right w:val="none" w:sz="0" w:space="0" w:color="auto"/>
      </w:divBdr>
    </w:div>
    <w:div w:id="176773983">
      <w:bodyDiv w:val="1"/>
      <w:marLeft w:val="0"/>
      <w:marRight w:val="0"/>
      <w:marTop w:val="0"/>
      <w:marBottom w:val="0"/>
      <w:divBdr>
        <w:top w:val="none" w:sz="0" w:space="0" w:color="auto"/>
        <w:left w:val="none" w:sz="0" w:space="0" w:color="auto"/>
        <w:bottom w:val="none" w:sz="0" w:space="0" w:color="auto"/>
        <w:right w:val="none" w:sz="0" w:space="0" w:color="auto"/>
      </w:divBdr>
    </w:div>
    <w:div w:id="197208232">
      <w:bodyDiv w:val="1"/>
      <w:marLeft w:val="0"/>
      <w:marRight w:val="0"/>
      <w:marTop w:val="0"/>
      <w:marBottom w:val="0"/>
      <w:divBdr>
        <w:top w:val="none" w:sz="0" w:space="0" w:color="auto"/>
        <w:left w:val="none" w:sz="0" w:space="0" w:color="auto"/>
        <w:bottom w:val="none" w:sz="0" w:space="0" w:color="auto"/>
        <w:right w:val="none" w:sz="0" w:space="0" w:color="auto"/>
      </w:divBdr>
    </w:div>
    <w:div w:id="197476697">
      <w:bodyDiv w:val="1"/>
      <w:marLeft w:val="0"/>
      <w:marRight w:val="0"/>
      <w:marTop w:val="0"/>
      <w:marBottom w:val="0"/>
      <w:divBdr>
        <w:top w:val="none" w:sz="0" w:space="0" w:color="auto"/>
        <w:left w:val="none" w:sz="0" w:space="0" w:color="auto"/>
        <w:bottom w:val="none" w:sz="0" w:space="0" w:color="auto"/>
        <w:right w:val="none" w:sz="0" w:space="0" w:color="auto"/>
      </w:divBdr>
    </w:div>
    <w:div w:id="202639733">
      <w:bodyDiv w:val="1"/>
      <w:marLeft w:val="0"/>
      <w:marRight w:val="0"/>
      <w:marTop w:val="0"/>
      <w:marBottom w:val="0"/>
      <w:divBdr>
        <w:top w:val="none" w:sz="0" w:space="0" w:color="auto"/>
        <w:left w:val="none" w:sz="0" w:space="0" w:color="auto"/>
        <w:bottom w:val="none" w:sz="0" w:space="0" w:color="auto"/>
        <w:right w:val="none" w:sz="0" w:space="0" w:color="auto"/>
      </w:divBdr>
    </w:div>
    <w:div w:id="202794357">
      <w:bodyDiv w:val="1"/>
      <w:marLeft w:val="0"/>
      <w:marRight w:val="0"/>
      <w:marTop w:val="0"/>
      <w:marBottom w:val="0"/>
      <w:divBdr>
        <w:top w:val="none" w:sz="0" w:space="0" w:color="auto"/>
        <w:left w:val="none" w:sz="0" w:space="0" w:color="auto"/>
        <w:bottom w:val="none" w:sz="0" w:space="0" w:color="auto"/>
        <w:right w:val="none" w:sz="0" w:space="0" w:color="auto"/>
      </w:divBdr>
    </w:div>
    <w:div w:id="205068082">
      <w:bodyDiv w:val="1"/>
      <w:marLeft w:val="0"/>
      <w:marRight w:val="0"/>
      <w:marTop w:val="0"/>
      <w:marBottom w:val="0"/>
      <w:divBdr>
        <w:top w:val="none" w:sz="0" w:space="0" w:color="auto"/>
        <w:left w:val="none" w:sz="0" w:space="0" w:color="auto"/>
        <w:bottom w:val="none" w:sz="0" w:space="0" w:color="auto"/>
        <w:right w:val="none" w:sz="0" w:space="0" w:color="auto"/>
      </w:divBdr>
    </w:div>
    <w:div w:id="215318049">
      <w:bodyDiv w:val="1"/>
      <w:marLeft w:val="0"/>
      <w:marRight w:val="0"/>
      <w:marTop w:val="0"/>
      <w:marBottom w:val="0"/>
      <w:divBdr>
        <w:top w:val="none" w:sz="0" w:space="0" w:color="auto"/>
        <w:left w:val="none" w:sz="0" w:space="0" w:color="auto"/>
        <w:bottom w:val="none" w:sz="0" w:space="0" w:color="auto"/>
        <w:right w:val="none" w:sz="0" w:space="0" w:color="auto"/>
      </w:divBdr>
    </w:div>
    <w:div w:id="231619806">
      <w:bodyDiv w:val="1"/>
      <w:marLeft w:val="0"/>
      <w:marRight w:val="0"/>
      <w:marTop w:val="0"/>
      <w:marBottom w:val="0"/>
      <w:divBdr>
        <w:top w:val="none" w:sz="0" w:space="0" w:color="auto"/>
        <w:left w:val="none" w:sz="0" w:space="0" w:color="auto"/>
        <w:bottom w:val="none" w:sz="0" w:space="0" w:color="auto"/>
        <w:right w:val="none" w:sz="0" w:space="0" w:color="auto"/>
      </w:divBdr>
    </w:div>
    <w:div w:id="234441190">
      <w:bodyDiv w:val="1"/>
      <w:marLeft w:val="0"/>
      <w:marRight w:val="0"/>
      <w:marTop w:val="0"/>
      <w:marBottom w:val="0"/>
      <w:divBdr>
        <w:top w:val="none" w:sz="0" w:space="0" w:color="auto"/>
        <w:left w:val="none" w:sz="0" w:space="0" w:color="auto"/>
        <w:bottom w:val="none" w:sz="0" w:space="0" w:color="auto"/>
        <w:right w:val="none" w:sz="0" w:space="0" w:color="auto"/>
      </w:divBdr>
    </w:div>
    <w:div w:id="243417006">
      <w:bodyDiv w:val="1"/>
      <w:marLeft w:val="0"/>
      <w:marRight w:val="0"/>
      <w:marTop w:val="0"/>
      <w:marBottom w:val="0"/>
      <w:divBdr>
        <w:top w:val="none" w:sz="0" w:space="0" w:color="auto"/>
        <w:left w:val="none" w:sz="0" w:space="0" w:color="auto"/>
        <w:bottom w:val="none" w:sz="0" w:space="0" w:color="auto"/>
        <w:right w:val="none" w:sz="0" w:space="0" w:color="auto"/>
      </w:divBdr>
    </w:div>
    <w:div w:id="244194305">
      <w:bodyDiv w:val="1"/>
      <w:marLeft w:val="0"/>
      <w:marRight w:val="0"/>
      <w:marTop w:val="0"/>
      <w:marBottom w:val="0"/>
      <w:divBdr>
        <w:top w:val="none" w:sz="0" w:space="0" w:color="auto"/>
        <w:left w:val="none" w:sz="0" w:space="0" w:color="auto"/>
        <w:bottom w:val="none" w:sz="0" w:space="0" w:color="auto"/>
        <w:right w:val="none" w:sz="0" w:space="0" w:color="auto"/>
      </w:divBdr>
    </w:div>
    <w:div w:id="244847609">
      <w:bodyDiv w:val="1"/>
      <w:marLeft w:val="0"/>
      <w:marRight w:val="0"/>
      <w:marTop w:val="0"/>
      <w:marBottom w:val="0"/>
      <w:divBdr>
        <w:top w:val="none" w:sz="0" w:space="0" w:color="auto"/>
        <w:left w:val="none" w:sz="0" w:space="0" w:color="auto"/>
        <w:bottom w:val="none" w:sz="0" w:space="0" w:color="auto"/>
        <w:right w:val="none" w:sz="0" w:space="0" w:color="auto"/>
      </w:divBdr>
    </w:div>
    <w:div w:id="245000870">
      <w:bodyDiv w:val="1"/>
      <w:marLeft w:val="0"/>
      <w:marRight w:val="0"/>
      <w:marTop w:val="0"/>
      <w:marBottom w:val="0"/>
      <w:divBdr>
        <w:top w:val="none" w:sz="0" w:space="0" w:color="auto"/>
        <w:left w:val="none" w:sz="0" w:space="0" w:color="auto"/>
        <w:bottom w:val="none" w:sz="0" w:space="0" w:color="auto"/>
        <w:right w:val="none" w:sz="0" w:space="0" w:color="auto"/>
      </w:divBdr>
    </w:div>
    <w:div w:id="256527742">
      <w:bodyDiv w:val="1"/>
      <w:marLeft w:val="0"/>
      <w:marRight w:val="0"/>
      <w:marTop w:val="0"/>
      <w:marBottom w:val="0"/>
      <w:divBdr>
        <w:top w:val="none" w:sz="0" w:space="0" w:color="auto"/>
        <w:left w:val="none" w:sz="0" w:space="0" w:color="auto"/>
        <w:bottom w:val="none" w:sz="0" w:space="0" w:color="auto"/>
        <w:right w:val="none" w:sz="0" w:space="0" w:color="auto"/>
      </w:divBdr>
    </w:div>
    <w:div w:id="262422689">
      <w:bodyDiv w:val="1"/>
      <w:marLeft w:val="0"/>
      <w:marRight w:val="0"/>
      <w:marTop w:val="0"/>
      <w:marBottom w:val="0"/>
      <w:divBdr>
        <w:top w:val="none" w:sz="0" w:space="0" w:color="auto"/>
        <w:left w:val="none" w:sz="0" w:space="0" w:color="auto"/>
        <w:bottom w:val="none" w:sz="0" w:space="0" w:color="auto"/>
        <w:right w:val="none" w:sz="0" w:space="0" w:color="auto"/>
      </w:divBdr>
    </w:div>
    <w:div w:id="265622491">
      <w:bodyDiv w:val="1"/>
      <w:marLeft w:val="0"/>
      <w:marRight w:val="0"/>
      <w:marTop w:val="0"/>
      <w:marBottom w:val="0"/>
      <w:divBdr>
        <w:top w:val="none" w:sz="0" w:space="0" w:color="auto"/>
        <w:left w:val="none" w:sz="0" w:space="0" w:color="auto"/>
        <w:bottom w:val="none" w:sz="0" w:space="0" w:color="auto"/>
        <w:right w:val="none" w:sz="0" w:space="0" w:color="auto"/>
      </w:divBdr>
    </w:div>
    <w:div w:id="267353837">
      <w:bodyDiv w:val="1"/>
      <w:marLeft w:val="0"/>
      <w:marRight w:val="0"/>
      <w:marTop w:val="0"/>
      <w:marBottom w:val="0"/>
      <w:divBdr>
        <w:top w:val="none" w:sz="0" w:space="0" w:color="auto"/>
        <w:left w:val="none" w:sz="0" w:space="0" w:color="auto"/>
        <w:bottom w:val="none" w:sz="0" w:space="0" w:color="auto"/>
        <w:right w:val="none" w:sz="0" w:space="0" w:color="auto"/>
      </w:divBdr>
    </w:div>
    <w:div w:id="268440660">
      <w:bodyDiv w:val="1"/>
      <w:marLeft w:val="0"/>
      <w:marRight w:val="0"/>
      <w:marTop w:val="0"/>
      <w:marBottom w:val="0"/>
      <w:divBdr>
        <w:top w:val="none" w:sz="0" w:space="0" w:color="auto"/>
        <w:left w:val="none" w:sz="0" w:space="0" w:color="auto"/>
        <w:bottom w:val="none" w:sz="0" w:space="0" w:color="auto"/>
        <w:right w:val="none" w:sz="0" w:space="0" w:color="auto"/>
      </w:divBdr>
    </w:div>
    <w:div w:id="270818751">
      <w:bodyDiv w:val="1"/>
      <w:marLeft w:val="0"/>
      <w:marRight w:val="0"/>
      <w:marTop w:val="0"/>
      <w:marBottom w:val="0"/>
      <w:divBdr>
        <w:top w:val="none" w:sz="0" w:space="0" w:color="auto"/>
        <w:left w:val="none" w:sz="0" w:space="0" w:color="auto"/>
        <w:bottom w:val="none" w:sz="0" w:space="0" w:color="auto"/>
        <w:right w:val="none" w:sz="0" w:space="0" w:color="auto"/>
      </w:divBdr>
    </w:div>
    <w:div w:id="276760364">
      <w:bodyDiv w:val="1"/>
      <w:marLeft w:val="0"/>
      <w:marRight w:val="0"/>
      <w:marTop w:val="0"/>
      <w:marBottom w:val="0"/>
      <w:divBdr>
        <w:top w:val="none" w:sz="0" w:space="0" w:color="auto"/>
        <w:left w:val="none" w:sz="0" w:space="0" w:color="auto"/>
        <w:bottom w:val="none" w:sz="0" w:space="0" w:color="auto"/>
        <w:right w:val="none" w:sz="0" w:space="0" w:color="auto"/>
      </w:divBdr>
    </w:div>
    <w:div w:id="278531432">
      <w:bodyDiv w:val="1"/>
      <w:marLeft w:val="0"/>
      <w:marRight w:val="0"/>
      <w:marTop w:val="0"/>
      <w:marBottom w:val="0"/>
      <w:divBdr>
        <w:top w:val="none" w:sz="0" w:space="0" w:color="auto"/>
        <w:left w:val="none" w:sz="0" w:space="0" w:color="auto"/>
        <w:bottom w:val="none" w:sz="0" w:space="0" w:color="auto"/>
        <w:right w:val="none" w:sz="0" w:space="0" w:color="auto"/>
      </w:divBdr>
    </w:div>
    <w:div w:id="281109416">
      <w:bodyDiv w:val="1"/>
      <w:marLeft w:val="0"/>
      <w:marRight w:val="0"/>
      <w:marTop w:val="0"/>
      <w:marBottom w:val="0"/>
      <w:divBdr>
        <w:top w:val="none" w:sz="0" w:space="0" w:color="auto"/>
        <w:left w:val="none" w:sz="0" w:space="0" w:color="auto"/>
        <w:bottom w:val="none" w:sz="0" w:space="0" w:color="auto"/>
        <w:right w:val="none" w:sz="0" w:space="0" w:color="auto"/>
      </w:divBdr>
    </w:div>
    <w:div w:id="284119580">
      <w:bodyDiv w:val="1"/>
      <w:marLeft w:val="0"/>
      <w:marRight w:val="0"/>
      <w:marTop w:val="0"/>
      <w:marBottom w:val="0"/>
      <w:divBdr>
        <w:top w:val="none" w:sz="0" w:space="0" w:color="auto"/>
        <w:left w:val="none" w:sz="0" w:space="0" w:color="auto"/>
        <w:bottom w:val="none" w:sz="0" w:space="0" w:color="auto"/>
        <w:right w:val="none" w:sz="0" w:space="0" w:color="auto"/>
      </w:divBdr>
    </w:div>
    <w:div w:id="288241379">
      <w:bodyDiv w:val="1"/>
      <w:marLeft w:val="0"/>
      <w:marRight w:val="0"/>
      <w:marTop w:val="0"/>
      <w:marBottom w:val="0"/>
      <w:divBdr>
        <w:top w:val="none" w:sz="0" w:space="0" w:color="auto"/>
        <w:left w:val="none" w:sz="0" w:space="0" w:color="auto"/>
        <w:bottom w:val="none" w:sz="0" w:space="0" w:color="auto"/>
        <w:right w:val="none" w:sz="0" w:space="0" w:color="auto"/>
      </w:divBdr>
    </w:div>
    <w:div w:id="299505956">
      <w:bodyDiv w:val="1"/>
      <w:marLeft w:val="0"/>
      <w:marRight w:val="0"/>
      <w:marTop w:val="0"/>
      <w:marBottom w:val="0"/>
      <w:divBdr>
        <w:top w:val="none" w:sz="0" w:space="0" w:color="auto"/>
        <w:left w:val="none" w:sz="0" w:space="0" w:color="auto"/>
        <w:bottom w:val="none" w:sz="0" w:space="0" w:color="auto"/>
        <w:right w:val="none" w:sz="0" w:space="0" w:color="auto"/>
      </w:divBdr>
    </w:div>
    <w:div w:id="300310569">
      <w:bodyDiv w:val="1"/>
      <w:marLeft w:val="0"/>
      <w:marRight w:val="0"/>
      <w:marTop w:val="0"/>
      <w:marBottom w:val="0"/>
      <w:divBdr>
        <w:top w:val="none" w:sz="0" w:space="0" w:color="auto"/>
        <w:left w:val="none" w:sz="0" w:space="0" w:color="auto"/>
        <w:bottom w:val="none" w:sz="0" w:space="0" w:color="auto"/>
        <w:right w:val="none" w:sz="0" w:space="0" w:color="auto"/>
      </w:divBdr>
    </w:div>
    <w:div w:id="303895341">
      <w:bodyDiv w:val="1"/>
      <w:marLeft w:val="0"/>
      <w:marRight w:val="0"/>
      <w:marTop w:val="0"/>
      <w:marBottom w:val="0"/>
      <w:divBdr>
        <w:top w:val="none" w:sz="0" w:space="0" w:color="auto"/>
        <w:left w:val="none" w:sz="0" w:space="0" w:color="auto"/>
        <w:bottom w:val="none" w:sz="0" w:space="0" w:color="auto"/>
        <w:right w:val="none" w:sz="0" w:space="0" w:color="auto"/>
      </w:divBdr>
      <w:divsChild>
        <w:div w:id="1595283365">
          <w:marLeft w:val="0"/>
          <w:marRight w:val="0"/>
          <w:marTop w:val="0"/>
          <w:marBottom w:val="0"/>
          <w:divBdr>
            <w:top w:val="none" w:sz="0" w:space="0" w:color="auto"/>
            <w:left w:val="none" w:sz="0" w:space="0" w:color="auto"/>
            <w:bottom w:val="none" w:sz="0" w:space="0" w:color="auto"/>
            <w:right w:val="none" w:sz="0" w:space="0" w:color="auto"/>
          </w:divBdr>
          <w:divsChild>
            <w:div w:id="1995983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5091486">
      <w:bodyDiv w:val="1"/>
      <w:marLeft w:val="0"/>
      <w:marRight w:val="0"/>
      <w:marTop w:val="0"/>
      <w:marBottom w:val="0"/>
      <w:divBdr>
        <w:top w:val="none" w:sz="0" w:space="0" w:color="auto"/>
        <w:left w:val="none" w:sz="0" w:space="0" w:color="auto"/>
        <w:bottom w:val="none" w:sz="0" w:space="0" w:color="auto"/>
        <w:right w:val="none" w:sz="0" w:space="0" w:color="auto"/>
      </w:divBdr>
    </w:div>
    <w:div w:id="305823327">
      <w:bodyDiv w:val="1"/>
      <w:marLeft w:val="0"/>
      <w:marRight w:val="0"/>
      <w:marTop w:val="0"/>
      <w:marBottom w:val="0"/>
      <w:divBdr>
        <w:top w:val="none" w:sz="0" w:space="0" w:color="auto"/>
        <w:left w:val="none" w:sz="0" w:space="0" w:color="auto"/>
        <w:bottom w:val="none" w:sz="0" w:space="0" w:color="auto"/>
        <w:right w:val="none" w:sz="0" w:space="0" w:color="auto"/>
      </w:divBdr>
    </w:div>
    <w:div w:id="306128382">
      <w:bodyDiv w:val="1"/>
      <w:marLeft w:val="0"/>
      <w:marRight w:val="0"/>
      <w:marTop w:val="0"/>
      <w:marBottom w:val="0"/>
      <w:divBdr>
        <w:top w:val="none" w:sz="0" w:space="0" w:color="auto"/>
        <w:left w:val="none" w:sz="0" w:space="0" w:color="auto"/>
        <w:bottom w:val="none" w:sz="0" w:space="0" w:color="auto"/>
        <w:right w:val="none" w:sz="0" w:space="0" w:color="auto"/>
      </w:divBdr>
    </w:div>
    <w:div w:id="307320417">
      <w:bodyDiv w:val="1"/>
      <w:marLeft w:val="0"/>
      <w:marRight w:val="0"/>
      <w:marTop w:val="0"/>
      <w:marBottom w:val="0"/>
      <w:divBdr>
        <w:top w:val="none" w:sz="0" w:space="0" w:color="auto"/>
        <w:left w:val="none" w:sz="0" w:space="0" w:color="auto"/>
        <w:bottom w:val="none" w:sz="0" w:space="0" w:color="auto"/>
        <w:right w:val="none" w:sz="0" w:space="0" w:color="auto"/>
      </w:divBdr>
    </w:div>
    <w:div w:id="319191699">
      <w:bodyDiv w:val="1"/>
      <w:marLeft w:val="0"/>
      <w:marRight w:val="0"/>
      <w:marTop w:val="0"/>
      <w:marBottom w:val="0"/>
      <w:divBdr>
        <w:top w:val="none" w:sz="0" w:space="0" w:color="auto"/>
        <w:left w:val="none" w:sz="0" w:space="0" w:color="auto"/>
        <w:bottom w:val="none" w:sz="0" w:space="0" w:color="auto"/>
        <w:right w:val="none" w:sz="0" w:space="0" w:color="auto"/>
      </w:divBdr>
    </w:div>
    <w:div w:id="319232432">
      <w:bodyDiv w:val="1"/>
      <w:marLeft w:val="0"/>
      <w:marRight w:val="0"/>
      <w:marTop w:val="0"/>
      <w:marBottom w:val="0"/>
      <w:divBdr>
        <w:top w:val="none" w:sz="0" w:space="0" w:color="auto"/>
        <w:left w:val="none" w:sz="0" w:space="0" w:color="auto"/>
        <w:bottom w:val="none" w:sz="0" w:space="0" w:color="auto"/>
        <w:right w:val="none" w:sz="0" w:space="0" w:color="auto"/>
      </w:divBdr>
    </w:div>
    <w:div w:id="319501594">
      <w:bodyDiv w:val="1"/>
      <w:marLeft w:val="0"/>
      <w:marRight w:val="0"/>
      <w:marTop w:val="0"/>
      <w:marBottom w:val="0"/>
      <w:divBdr>
        <w:top w:val="none" w:sz="0" w:space="0" w:color="auto"/>
        <w:left w:val="none" w:sz="0" w:space="0" w:color="auto"/>
        <w:bottom w:val="none" w:sz="0" w:space="0" w:color="auto"/>
        <w:right w:val="none" w:sz="0" w:space="0" w:color="auto"/>
      </w:divBdr>
    </w:div>
    <w:div w:id="329719702">
      <w:bodyDiv w:val="1"/>
      <w:marLeft w:val="0"/>
      <w:marRight w:val="0"/>
      <w:marTop w:val="0"/>
      <w:marBottom w:val="0"/>
      <w:divBdr>
        <w:top w:val="none" w:sz="0" w:space="0" w:color="auto"/>
        <w:left w:val="none" w:sz="0" w:space="0" w:color="auto"/>
        <w:bottom w:val="none" w:sz="0" w:space="0" w:color="auto"/>
        <w:right w:val="none" w:sz="0" w:space="0" w:color="auto"/>
      </w:divBdr>
    </w:div>
    <w:div w:id="329870573">
      <w:bodyDiv w:val="1"/>
      <w:marLeft w:val="0"/>
      <w:marRight w:val="0"/>
      <w:marTop w:val="0"/>
      <w:marBottom w:val="0"/>
      <w:divBdr>
        <w:top w:val="none" w:sz="0" w:space="0" w:color="auto"/>
        <w:left w:val="none" w:sz="0" w:space="0" w:color="auto"/>
        <w:bottom w:val="none" w:sz="0" w:space="0" w:color="auto"/>
        <w:right w:val="none" w:sz="0" w:space="0" w:color="auto"/>
      </w:divBdr>
    </w:div>
    <w:div w:id="338654716">
      <w:bodyDiv w:val="1"/>
      <w:marLeft w:val="0"/>
      <w:marRight w:val="0"/>
      <w:marTop w:val="0"/>
      <w:marBottom w:val="0"/>
      <w:divBdr>
        <w:top w:val="none" w:sz="0" w:space="0" w:color="auto"/>
        <w:left w:val="none" w:sz="0" w:space="0" w:color="auto"/>
        <w:bottom w:val="none" w:sz="0" w:space="0" w:color="auto"/>
        <w:right w:val="none" w:sz="0" w:space="0" w:color="auto"/>
      </w:divBdr>
    </w:div>
    <w:div w:id="340744068">
      <w:bodyDiv w:val="1"/>
      <w:marLeft w:val="0"/>
      <w:marRight w:val="0"/>
      <w:marTop w:val="0"/>
      <w:marBottom w:val="0"/>
      <w:divBdr>
        <w:top w:val="none" w:sz="0" w:space="0" w:color="auto"/>
        <w:left w:val="none" w:sz="0" w:space="0" w:color="auto"/>
        <w:bottom w:val="none" w:sz="0" w:space="0" w:color="auto"/>
        <w:right w:val="none" w:sz="0" w:space="0" w:color="auto"/>
      </w:divBdr>
    </w:div>
    <w:div w:id="342129035">
      <w:bodyDiv w:val="1"/>
      <w:marLeft w:val="0"/>
      <w:marRight w:val="0"/>
      <w:marTop w:val="0"/>
      <w:marBottom w:val="0"/>
      <w:divBdr>
        <w:top w:val="none" w:sz="0" w:space="0" w:color="auto"/>
        <w:left w:val="none" w:sz="0" w:space="0" w:color="auto"/>
        <w:bottom w:val="none" w:sz="0" w:space="0" w:color="auto"/>
        <w:right w:val="none" w:sz="0" w:space="0" w:color="auto"/>
      </w:divBdr>
    </w:div>
    <w:div w:id="342704685">
      <w:bodyDiv w:val="1"/>
      <w:marLeft w:val="0"/>
      <w:marRight w:val="0"/>
      <w:marTop w:val="0"/>
      <w:marBottom w:val="0"/>
      <w:divBdr>
        <w:top w:val="none" w:sz="0" w:space="0" w:color="auto"/>
        <w:left w:val="none" w:sz="0" w:space="0" w:color="auto"/>
        <w:bottom w:val="none" w:sz="0" w:space="0" w:color="auto"/>
        <w:right w:val="none" w:sz="0" w:space="0" w:color="auto"/>
      </w:divBdr>
    </w:div>
    <w:div w:id="349261358">
      <w:bodyDiv w:val="1"/>
      <w:marLeft w:val="0"/>
      <w:marRight w:val="0"/>
      <w:marTop w:val="0"/>
      <w:marBottom w:val="0"/>
      <w:divBdr>
        <w:top w:val="none" w:sz="0" w:space="0" w:color="auto"/>
        <w:left w:val="none" w:sz="0" w:space="0" w:color="auto"/>
        <w:bottom w:val="none" w:sz="0" w:space="0" w:color="auto"/>
        <w:right w:val="none" w:sz="0" w:space="0" w:color="auto"/>
      </w:divBdr>
    </w:div>
    <w:div w:id="352077678">
      <w:bodyDiv w:val="1"/>
      <w:marLeft w:val="0"/>
      <w:marRight w:val="0"/>
      <w:marTop w:val="0"/>
      <w:marBottom w:val="0"/>
      <w:divBdr>
        <w:top w:val="none" w:sz="0" w:space="0" w:color="auto"/>
        <w:left w:val="none" w:sz="0" w:space="0" w:color="auto"/>
        <w:bottom w:val="none" w:sz="0" w:space="0" w:color="auto"/>
        <w:right w:val="none" w:sz="0" w:space="0" w:color="auto"/>
      </w:divBdr>
    </w:div>
    <w:div w:id="354813821">
      <w:bodyDiv w:val="1"/>
      <w:marLeft w:val="0"/>
      <w:marRight w:val="0"/>
      <w:marTop w:val="0"/>
      <w:marBottom w:val="0"/>
      <w:divBdr>
        <w:top w:val="none" w:sz="0" w:space="0" w:color="auto"/>
        <w:left w:val="none" w:sz="0" w:space="0" w:color="auto"/>
        <w:bottom w:val="none" w:sz="0" w:space="0" w:color="auto"/>
        <w:right w:val="none" w:sz="0" w:space="0" w:color="auto"/>
      </w:divBdr>
    </w:div>
    <w:div w:id="355279680">
      <w:bodyDiv w:val="1"/>
      <w:marLeft w:val="0"/>
      <w:marRight w:val="0"/>
      <w:marTop w:val="0"/>
      <w:marBottom w:val="0"/>
      <w:divBdr>
        <w:top w:val="none" w:sz="0" w:space="0" w:color="auto"/>
        <w:left w:val="none" w:sz="0" w:space="0" w:color="auto"/>
        <w:bottom w:val="none" w:sz="0" w:space="0" w:color="auto"/>
        <w:right w:val="none" w:sz="0" w:space="0" w:color="auto"/>
      </w:divBdr>
    </w:div>
    <w:div w:id="356004971">
      <w:bodyDiv w:val="1"/>
      <w:marLeft w:val="0"/>
      <w:marRight w:val="0"/>
      <w:marTop w:val="0"/>
      <w:marBottom w:val="0"/>
      <w:divBdr>
        <w:top w:val="none" w:sz="0" w:space="0" w:color="auto"/>
        <w:left w:val="none" w:sz="0" w:space="0" w:color="auto"/>
        <w:bottom w:val="none" w:sz="0" w:space="0" w:color="auto"/>
        <w:right w:val="none" w:sz="0" w:space="0" w:color="auto"/>
      </w:divBdr>
    </w:div>
    <w:div w:id="356127004">
      <w:bodyDiv w:val="1"/>
      <w:marLeft w:val="0"/>
      <w:marRight w:val="0"/>
      <w:marTop w:val="0"/>
      <w:marBottom w:val="0"/>
      <w:divBdr>
        <w:top w:val="none" w:sz="0" w:space="0" w:color="auto"/>
        <w:left w:val="none" w:sz="0" w:space="0" w:color="auto"/>
        <w:bottom w:val="none" w:sz="0" w:space="0" w:color="auto"/>
        <w:right w:val="none" w:sz="0" w:space="0" w:color="auto"/>
      </w:divBdr>
    </w:div>
    <w:div w:id="365564933">
      <w:bodyDiv w:val="1"/>
      <w:marLeft w:val="0"/>
      <w:marRight w:val="0"/>
      <w:marTop w:val="0"/>
      <w:marBottom w:val="0"/>
      <w:divBdr>
        <w:top w:val="none" w:sz="0" w:space="0" w:color="auto"/>
        <w:left w:val="none" w:sz="0" w:space="0" w:color="auto"/>
        <w:bottom w:val="none" w:sz="0" w:space="0" w:color="auto"/>
        <w:right w:val="none" w:sz="0" w:space="0" w:color="auto"/>
      </w:divBdr>
      <w:divsChild>
        <w:div w:id="488406480">
          <w:marLeft w:val="0"/>
          <w:marRight w:val="0"/>
          <w:marTop w:val="0"/>
          <w:marBottom w:val="0"/>
          <w:divBdr>
            <w:top w:val="none" w:sz="0" w:space="0" w:color="auto"/>
            <w:left w:val="none" w:sz="0" w:space="0" w:color="auto"/>
            <w:bottom w:val="none" w:sz="0" w:space="0" w:color="auto"/>
            <w:right w:val="none" w:sz="0" w:space="0" w:color="auto"/>
          </w:divBdr>
          <w:divsChild>
            <w:div w:id="894781739">
              <w:marLeft w:val="0"/>
              <w:marRight w:val="0"/>
              <w:marTop w:val="0"/>
              <w:marBottom w:val="0"/>
              <w:divBdr>
                <w:top w:val="none" w:sz="0" w:space="0" w:color="auto"/>
                <w:left w:val="none" w:sz="0" w:space="0" w:color="auto"/>
                <w:bottom w:val="none" w:sz="0" w:space="0" w:color="auto"/>
                <w:right w:val="none" w:sz="0" w:space="0" w:color="auto"/>
              </w:divBdr>
            </w:div>
          </w:divsChild>
        </w:div>
        <w:div w:id="309747069">
          <w:marLeft w:val="0"/>
          <w:marRight w:val="0"/>
          <w:marTop w:val="0"/>
          <w:marBottom w:val="0"/>
          <w:divBdr>
            <w:top w:val="none" w:sz="0" w:space="0" w:color="auto"/>
            <w:left w:val="none" w:sz="0" w:space="0" w:color="auto"/>
            <w:bottom w:val="none" w:sz="0" w:space="0" w:color="auto"/>
            <w:right w:val="none" w:sz="0" w:space="0" w:color="auto"/>
          </w:divBdr>
          <w:divsChild>
            <w:div w:id="7869674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74351152">
      <w:bodyDiv w:val="1"/>
      <w:marLeft w:val="0"/>
      <w:marRight w:val="0"/>
      <w:marTop w:val="0"/>
      <w:marBottom w:val="0"/>
      <w:divBdr>
        <w:top w:val="none" w:sz="0" w:space="0" w:color="auto"/>
        <w:left w:val="none" w:sz="0" w:space="0" w:color="auto"/>
        <w:bottom w:val="none" w:sz="0" w:space="0" w:color="auto"/>
        <w:right w:val="none" w:sz="0" w:space="0" w:color="auto"/>
      </w:divBdr>
    </w:div>
    <w:div w:id="374934769">
      <w:bodyDiv w:val="1"/>
      <w:marLeft w:val="0"/>
      <w:marRight w:val="0"/>
      <w:marTop w:val="0"/>
      <w:marBottom w:val="0"/>
      <w:divBdr>
        <w:top w:val="none" w:sz="0" w:space="0" w:color="auto"/>
        <w:left w:val="none" w:sz="0" w:space="0" w:color="auto"/>
        <w:bottom w:val="none" w:sz="0" w:space="0" w:color="auto"/>
        <w:right w:val="none" w:sz="0" w:space="0" w:color="auto"/>
      </w:divBdr>
    </w:div>
    <w:div w:id="375156391">
      <w:bodyDiv w:val="1"/>
      <w:marLeft w:val="0"/>
      <w:marRight w:val="0"/>
      <w:marTop w:val="0"/>
      <w:marBottom w:val="0"/>
      <w:divBdr>
        <w:top w:val="none" w:sz="0" w:space="0" w:color="auto"/>
        <w:left w:val="none" w:sz="0" w:space="0" w:color="auto"/>
        <w:bottom w:val="none" w:sz="0" w:space="0" w:color="auto"/>
        <w:right w:val="none" w:sz="0" w:space="0" w:color="auto"/>
      </w:divBdr>
    </w:div>
    <w:div w:id="382140774">
      <w:bodyDiv w:val="1"/>
      <w:marLeft w:val="0"/>
      <w:marRight w:val="0"/>
      <w:marTop w:val="0"/>
      <w:marBottom w:val="0"/>
      <w:divBdr>
        <w:top w:val="none" w:sz="0" w:space="0" w:color="auto"/>
        <w:left w:val="none" w:sz="0" w:space="0" w:color="auto"/>
        <w:bottom w:val="none" w:sz="0" w:space="0" w:color="auto"/>
        <w:right w:val="none" w:sz="0" w:space="0" w:color="auto"/>
      </w:divBdr>
    </w:div>
    <w:div w:id="383718034">
      <w:bodyDiv w:val="1"/>
      <w:marLeft w:val="0"/>
      <w:marRight w:val="0"/>
      <w:marTop w:val="0"/>
      <w:marBottom w:val="0"/>
      <w:divBdr>
        <w:top w:val="none" w:sz="0" w:space="0" w:color="auto"/>
        <w:left w:val="none" w:sz="0" w:space="0" w:color="auto"/>
        <w:bottom w:val="none" w:sz="0" w:space="0" w:color="auto"/>
        <w:right w:val="none" w:sz="0" w:space="0" w:color="auto"/>
      </w:divBdr>
    </w:div>
    <w:div w:id="388576317">
      <w:bodyDiv w:val="1"/>
      <w:marLeft w:val="0"/>
      <w:marRight w:val="0"/>
      <w:marTop w:val="0"/>
      <w:marBottom w:val="0"/>
      <w:divBdr>
        <w:top w:val="none" w:sz="0" w:space="0" w:color="auto"/>
        <w:left w:val="none" w:sz="0" w:space="0" w:color="auto"/>
        <w:bottom w:val="none" w:sz="0" w:space="0" w:color="auto"/>
        <w:right w:val="none" w:sz="0" w:space="0" w:color="auto"/>
      </w:divBdr>
    </w:div>
    <w:div w:id="388841398">
      <w:bodyDiv w:val="1"/>
      <w:marLeft w:val="0"/>
      <w:marRight w:val="0"/>
      <w:marTop w:val="0"/>
      <w:marBottom w:val="0"/>
      <w:divBdr>
        <w:top w:val="none" w:sz="0" w:space="0" w:color="auto"/>
        <w:left w:val="none" w:sz="0" w:space="0" w:color="auto"/>
        <w:bottom w:val="none" w:sz="0" w:space="0" w:color="auto"/>
        <w:right w:val="none" w:sz="0" w:space="0" w:color="auto"/>
      </w:divBdr>
    </w:div>
    <w:div w:id="393281611">
      <w:bodyDiv w:val="1"/>
      <w:marLeft w:val="0"/>
      <w:marRight w:val="0"/>
      <w:marTop w:val="0"/>
      <w:marBottom w:val="0"/>
      <w:divBdr>
        <w:top w:val="none" w:sz="0" w:space="0" w:color="auto"/>
        <w:left w:val="none" w:sz="0" w:space="0" w:color="auto"/>
        <w:bottom w:val="none" w:sz="0" w:space="0" w:color="auto"/>
        <w:right w:val="none" w:sz="0" w:space="0" w:color="auto"/>
      </w:divBdr>
    </w:div>
    <w:div w:id="395513042">
      <w:bodyDiv w:val="1"/>
      <w:marLeft w:val="0"/>
      <w:marRight w:val="0"/>
      <w:marTop w:val="0"/>
      <w:marBottom w:val="0"/>
      <w:divBdr>
        <w:top w:val="none" w:sz="0" w:space="0" w:color="auto"/>
        <w:left w:val="none" w:sz="0" w:space="0" w:color="auto"/>
        <w:bottom w:val="none" w:sz="0" w:space="0" w:color="auto"/>
        <w:right w:val="none" w:sz="0" w:space="0" w:color="auto"/>
      </w:divBdr>
    </w:div>
    <w:div w:id="402072580">
      <w:bodyDiv w:val="1"/>
      <w:marLeft w:val="0"/>
      <w:marRight w:val="0"/>
      <w:marTop w:val="0"/>
      <w:marBottom w:val="0"/>
      <w:divBdr>
        <w:top w:val="none" w:sz="0" w:space="0" w:color="auto"/>
        <w:left w:val="none" w:sz="0" w:space="0" w:color="auto"/>
        <w:bottom w:val="none" w:sz="0" w:space="0" w:color="auto"/>
        <w:right w:val="none" w:sz="0" w:space="0" w:color="auto"/>
      </w:divBdr>
    </w:div>
    <w:div w:id="409542871">
      <w:bodyDiv w:val="1"/>
      <w:marLeft w:val="0"/>
      <w:marRight w:val="0"/>
      <w:marTop w:val="0"/>
      <w:marBottom w:val="0"/>
      <w:divBdr>
        <w:top w:val="none" w:sz="0" w:space="0" w:color="auto"/>
        <w:left w:val="none" w:sz="0" w:space="0" w:color="auto"/>
        <w:bottom w:val="none" w:sz="0" w:space="0" w:color="auto"/>
        <w:right w:val="none" w:sz="0" w:space="0" w:color="auto"/>
      </w:divBdr>
    </w:div>
    <w:div w:id="425657478">
      <w:bodyDiv w:val="1"/>
      <w:marLeft w:val="0"/>
      <w:marRight w:val="0"/>
      <w:marTop w:val="0"/>
      <w:marBottom w:val="0"/>
      <w:divBdr>
        <w:top w:val="none" w:sz="0" w:space="0" w:color="auto"/>
        <w:left w:val="none" w:sz="0" w:space="0" w:color="auto"/>
        <w:bottom w:val="none" w:sz="0" w:space="0" w:color="auto"/>
        <w:right w:val="none" w:sz="0" w:space="0" w:color="auto"/>
      </w:divBdr>
    </w:div>
    <w:div w:id="428893427">
      <w:bodyDiv w:val="1"/>
      <w:marLeft w:val="0"/>
      <w:marRight w:val="0"/>
      <w:marTop w:val="0"/>
      <w:marBottom w:val="0"/>
      <w:divBdr>
        <w:top w:val="none" w:sz="0" w:space="0" w:color="auto"/>
        <w:left w:val="none" w:sz="0" w:space="0" w:color="auto"/>
        <w:bottom w:val="none" w:sz="0" w:space="0" w:color="auto"/>
        <w:right w:val="none" w:sz="0" w:space="0" w:color="auto"/>
      </w:divBdr>
    </w:div>
    <w:div w:id="429156436">
      <w:bodyDiv w:val="1"/>
      <w:marLeft w:val="0"/>
      <w:marRight w:val="0"/>
      <w:marTop w:val="0"/>
      <w:marBottom w:val="0"/>
      <w:divBdr>
        <w:top w:val="none" w:sz="0" w:space="0" w:color="auto"/>
        <w:left w:val="none" w:sz="0" w:space="0" w:color="auto"/>
        <w:bottom w:val="none" w:sz="0" w:space="0" w:color="auto"/>
        <w:right w:val="none" w:sz="0" w:space="0" w:color="auto"/>
      </w:divBdr>
    </w:div>
    <w:div w:id="429352151">
      <w:bodyDiv w:val="1"/>
      <w:marLeft w:val="0"/>
      <w:marRight w:val="0"/>
      <w:marTop w:val="0"/>
      <w:marBottom w:val="0"/>
      <w:divBdr>
        <w:top w:val="none" w:sz="0" w:space="0" w:color="auto"/>
        <w:left w:val="none" w:sz="0" w:space="0" w:color="auto"/>
        <w:bottom w:val="none" w:sz="0" w:space="0" w:color="auto"/>
        <w:right w:val="none" w:sz="0" w:space="0" w:color="auto"/>
      </w:divBdr>
    </w:div>
    <w:div w:id="435446391">
      <w:bodyDiv w:val="1"/>
      <w:marLeft w:val="0"/>
      <w:marRight w:val="0"/>
      <w:marTop w:val="0"/>
      <w:marBottom w:val="0"/>
      <w:divBdr>
        <w:top w:val="none" w:sz="0" w:space="0" w:color="auto"/>
        <w:left w:val="none" w:sz="0" w:space="0" w:color="auto"/>
        <w:bottom w:val="none" w:sz="0" w:space="0" w:color="auto"/>
        <w:right w:val="none" w:sz="0" w:space="0" w:color="auto"/>
      </w:divBdr>
    </w:div>
    <w:div w:id="439571767">
      <w:bodyDiv w:val="1"/>
      <w:marLeft w:val="0"/>
      <w:marRight w:val="0"/>
      <w:marTop w:val="0"/>
      <w:marBottom w:val="0"/>
      <w:divBdr>
        <w:top w:val="none" w:sz="0" w:space="0" w:color="auto"/>
        <w:left w:val="none" w:sz="0" w:space="0" w:color="auto"/>
        <w:bottom w:val="none" w:sz="0" w:space="0" w:color="auto"/>
        <w:right w:val="none" w:sz="0" w:space="0" w:color="auto"/>
      </w:divBdr>
    </w:div>
    <w:div w:id="442923850">
      <w:bodyDiv w:val="1"/>
      <w:marLeft w:val="0"/>
      <w:marRight w:val="0"/>
      <w:marTop w:val="0"/>
      <w:marBottom w:val="0"/>
      <w:divBdr>
        <w:top w:val="none" w:sz="0" w:space="0" w:color="auto"/>
        <w:left w:val="none" w:sz="0" w:space="0" w:color="auto"/>
        <w:bottom w:val="none" w:sz="0" w:space="0" w:color="auto"/>
        <w:right w:val="none" w:sz="0" w:space="0" w:color="auto"/>
      </w:divBdr>
    </w:div>
    <w:div w:id="446772925">
      <w:bodyDiv w:val="1"/>
      <w:marLeft w:val="0"/>
      <w:marRight w:val="0"/>
      <w:marTop w:val="0"/>
      <w:marBottom w:val="0"/>
      <w:divBdr>
        <w:top w:val="none" w:sz="0" w:space="0" w:color="auto"/>
        <w:left w:val="none" w:sz="0" w:space="0" w:color="auto"/>
        <w:bottom w:val="none" w:sz="0" w:space="0" w:color="auto"/>
        <w:right w:val="none" w:sz="0" w:space="0" w:color="auto"/>
      </w:divBdr>
    </w:div>
    <w:div w:id="447088771">
      <w:bodyDiv w:val="1"/>
      <w:marLeft w:val="0"/>
      <w:marRight w:val="0"/>
      <w:marTop w:val="0"/>
      <w:marBottom w:val="0"/>
      <w:divBdr>
        <w:top w:val="none" w:sz="0" w:space="0" w:color="auto"/>
        <w:left w:val="none" w:sz="0" w:space="0" w:color="auto"/>
        <w:bottom w:val="none" w:sz="0" w:space="0" w:color="auto"/>
        <w:right w:val="none" w:sz="0" w:space="0" w:color="auto"/>
      </w:divBdr>
    </w:div>
    <w:div w:id="447969082">
      <w:bodyDiv w:val="1"/>
      <w:marLeft w:val="0"/>
      <w:marRight w:val="0"/>
      <w:marTop w:val="0"/>
      <w:marBottom w:val="0"/>
      <w:divBdr>
        <w:top w:val="none" w:sz="0" w:space="0" w:color="auto"/>
        <w:left w:val="none" w:sz="0" w:space="0" w:color="auto"/>
        <w:bottom w:val="none" w:sz="0" w:space="0" w:color="auto"/>
        <w:right w:val="none" w:sz="0" w:space="0" w:color="auto"/>
      </w:divBdr>
    </w:div>
    <w:div w:id="449321300">
      <w:bodyDiv w:val="1"/>
      <w:marLeft w:val="0"/>
      <w:marRight w:val="0"/>
      <w:marTop w:val="0"/>
      <w:marBottom w:val="0"/>
      <w:divBdr>
        <w:top w:val="none" w:sz="0" w:space="0" w:color="auto"/>
        <w:left w:val="none" w:sz="0" w:space="0" w:color="auto"/>
        <w:bottom w:val="none" w:sz="0" w:space="0" w:color="auto"/>
        <w:right w:val="none" w:sz="0" w:space="0" w:color="auto"/>
      </w:divBdr>
      <w:divsChild>
        <w:div w:id="936668733">
          <w:marLeft w:val="0"/>
          <w:marRight w:val="0"/>
          <w:marTop w:val="0"/>
          <w:marBottom w:val="0"/>
          <w:divBdr>
            <w:top w:val="none" w:sz="0" w:space="0" w:color="auto"/>
            <w:left w:val="none" w:sz="0" w:space="0" w:color="auto"/>
            <w:bottom w:val="none" w:sz="0" w:space="0" w:color="auto"/>
            <w:right w:val="none" w:sz="0" w:space="0" w:color="auto"/>
          </w:divBdr>
        </w:div>
        <w:div w:id="13382002">
          <w:marLeft w:val="0"/>
          <w:marRight w:val="0"/>
          <w:marTop w:val="0"/>
          <w:marBottom w:val="0"/>
          <w:divBdr>
            <w:top w:val="none" w:sz="0" w:space="0" w:color="auto"/>
            <w:left w:val="none" w:sz="0" w:space="0" w:color="auto"/>
            <w:bottom w:val="none" w:sz="0" w:space="0" w:color="auto"/>
            <w:right w:val="none" w:sz="0" w:space="0" w:color="auto"/>
          </w:divBdr>
          <w:divsChild>
            <w:div w:id="9712529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2795764">
      <w:bodyDiv w:val="1"/>
      <w:marLeft w:val="0"/>
      <w:marRight w:val="0"/>
      <w:marTop w:val="0"/>
      <w:marBottom w:val="0"/>
      <w:divBdr>
        <w:top w:val="none" w:sz="0" w:space="0" w:color="auto"/>
        <w:left w:val="none" w:sz="0" w:space="0" w:color="auto"/>
        <w:bottom w:val="none" w:sz="0" w:space="0" w:color="auto"/>
        <w:right w:val="none" w:sz="0" w:space="0" w:color="auto"/>
      </w:divBdr>
    </w:div>
    <w:div w:id="460195224">
      <w:bodyDiv w:val="1"/>
      <w:marLeft w:val="0"/>
      <w:marRight w:val="0"/>
      <w:marTop w:val="0"/>
      <w:marBottom w:val="0"/>
      <w:divBdr>
        <w:top w:val="none" w:sz="0" w:space="0" w:color="auto"/>
        <w:left w:val="none" w:sz="0" w:space="0" w:color="auto"/>
        <w:bottom w:val="none" w:sz="0" w:space="0" w:color="auto"/>
        <w:right w:val="none" w:sz="0" w:space="0" w:color="auto"/>
      </w:divBdr>
    </w:div>
    <w:div w:id="464396282">
      <w:bodyDiv w:val="1"/>
      <w:marLeft w:val="0"/>
      <w:marRight w:val="0"/>
      <w:marTop w:val="0"/>
      <w:marBottom w:val="0"/>
      <w:divBdr>
        <w:top w:val="none" w:sz="0" w:space="0" w:color="auto"/>
        <w:left w:val="none" w:sz="0" w:space="0" w:color="auto"/>
        <w:bottom w:val="none" w:sz="0" w:space="0" w:color="auto"/>
        <w:right w:val="none" w:sz="0" w:space="0" w:color="auto"/>
      </w:divBdr>
    </w:div>
    <w:div w:id="472412480">
      <w:bodyDiv w:val="1"/>
      <w:marLeft w:val="0"/>
      <w:marRight w:val="0"/>
      <w:marTop w:val="0"/>
      <w:marBottom w:val="0"/>
      <w:divBdr>
        <w:top w:val="none" w:sz="0" w:space="0" w:color="auto"/>
        <w:left w:val="none" w:sz="0" w:space="0" w:color="auto"/>
        <w:bottom w:val="none" w:sz="0" w:space="0" w:color="auto"/>
        <w:right w:val="none" w:sz="0" w:space="0" w:color="auto"/>
      </w:divBdr>
    </w:div>
    <w:div w:id="474297485">
      <w:bodyDiv w:val="1"/>
      <w:marLeft w:val="0"/>
      <w:marRight w:val="0"/>
      <w:marTop w:val="0"/>
      <w:marBottom w:val="0"/>
      <w:divBdr>
        <w:top w:val="none" w:sz="0" w:space="0" w:color="auto"/>
        <w:left w:val="none" w:sz="0" w:space="0" w:color="auto"/>
        <w:bottom w:val="none" w:sz="0" w:space="0" w:color="auto"/>
        <w:right w:val="none" w:sz="0" w:space="0" w:color="auto"/>
      </w:divBdr>
    </w:div>
    <w:div w:id="482743363">
      <w:bodyDiv w:val="1"/>
      <w:marLeft w:val="0"/>
      <w:marRight w:val="0"/>
      <w:marTop w:val="0"/>
      <w:marBottom w:val="0"/>
      <w:divBdr>
        <w:top w:val="none" w:sz="0" w:space="0" w:color="auto"/>
        <w:left w:val="none" w:sz="0" w:space="0" w:color="auto"/>
        <w:bottom w:val="none" w:sz="0" w:space="0" w:color="auto"/>
        <w:right w:val="none" w:sz="0" w:space="0" w:color="auto"/>
      </w:divBdr>
    </w:div>
    <w:div w:id="486361342">
      <w:bodyDiv w:val="1"/>
      <w:marLeft w:val="0"/>
      <w:marRight w:val="0"/>
      <w:marTop w:val="0"/>
      <w:marBottom w:val="0"/>
      <w:divBdr>
        <w:top w:val="none" w:sz="0" w:space="0" w:color="auto"/>
        <w:left w:val="none" w:sz="0" w:space="0" w:color="auto"/>
        <w:bottom w:val="none" w:sz="0" w:space="0" w:color="auto"/>
        <w:right w:val="none" w:sz="0" w:space="0" w:color="auto"/>
      </w:divBdr>
    </w:div>
    <w:div w:id="488138331">
      <w:bodyDiv w:val="1"/>
      <w:marLeft w:val="0"/>
      <w:marRight w:val="0"/>
      <w:marTop w:val="0"/>
      <w:marBottom w:val="0"/>
      <w:divBdr>
        <w:top w:val="none" w:sz="0" w:space="0" w:color="auto"/>
        <w:left w:val="none" w:sz="0" w:space="0" w:color="auto"/>
        <w:bottom w:val="none" w:sz="0" w:space="0" w:color="auto"/>
        <w:right w:val="none" w:sz="0" w:space="0" w:color="auto"/>
      </w:divBdr>
    </w:div>
    <w:div w:id="491528189">
      <w:bodyDiv w:val="1"/>
      <w:marLeft w:val="0"/>
      <w:marRight w:val="0"/>
      <w:marTop w:val="0"/>
      <w:marBottom w:val="0"/>
      <w:divBdr>
        <w:top w:val="none" w:sz="0" w:space="0" w:color="auto"/>
        <w:left w:val="none" w:sz="0" w:space="0" w:color="auto"/>
        <w:bottom w:val="none" w:sz="0" w:space="0" w:color="auto"/>
        <w:right w:val="none" w:sz="0" w:space="0" w:color="auto"/>
      </w:divBdr>
    </w:div>
    <w:div w:id="495845977">
      <w:bodyDiv w:val="1"/>
      <w:marLeft w:val="0"/>
      <w:marRight w:val="0"/>
      <w:marTop w:val="0"/>
      <w:marBottom w:val="0"/>
      <w:divBdr>
        <w:top w:val="none" w:sz="0" w:space="0" w:color="auto"/>
        <w:left w:val="none" w:sz="0" w:space="0" w:color="auto"/>
        <w:bottom w:val="none" w:sz="0" w:space="0" w:color="auto"/>
        <w:right w:val="none" w:sz="0" w:space="0" w:color="auto"/>
      </w:divBdr>
    </w:div>
    <w:div w:id="505440887">
      <w:bodyDiv w:val="1"/>
      <w:marLeft w:val="0"/>
      <w:marRight w:val="0"/>
      <w:marTop w:val="0"/>
      <w:marBottom w:val="0"/>
      <w:divBdr>
        <w:top w:val="none" w:sz="0" w:space="0" w:color="auto"/>
        <w:left w:val="none" w:sz="0" w:space="0" w:color="auto"/>
        <w:bottom w:val="none" w:sz="0" w:space="0" w:color="auto"/>
        <w:right w:val="none" w:sz="0" w:space="0" w:color="auto"/>
      </w:divBdr>
    </w:div>
    <w:div w:id="517043726">
      <w:bodyDiv w:val="1"/>
      <w:marLeft w:val="0"/>
      <w:marRight w:val="0"/>
      <w:marTop w:val="0"/>
      <w:marBottom w:val="0"/>
      <w:divBdr>
        <w:top w:val="none" w:sz="0" w:space="0" w:color="auto"/>
        <w:left w:val="none" w:sz="0" w:space="0" w:color="auto"/>
        <w:bottom w:val="none" w:sz="0" w:space="0" w:color="auto"/>
        <w:right w:val="none" w:sz="0" w:space="0" w:color="auto"/>
      </w:divBdr>
    </w:div>
    <w:div w:id="530146687">
      <w:bodyDiv w:val="1"/>
      <w:marLeft w:val="0"/>
      <w:marRight w:val="0"/>
      <w:marTop w:val="0"/>
      <w:marBottom w:val="0"/>
      <w:divBdr>
        <w:top w:val="none" w:sz="0" w:space="0" w:color="auto"/>
        <w:left w:val="none" w:sz="0" w:space="0" w:color="auto"/>
        <w:bottom w:val="none" w:sz="0" w:space="0" w:color="auto"/>
        <w:right w:val="none" w:sz="0" w:space="0" w:color="auto"/>
      </w:divBdr>
    </w:div>
    <w:div w:id="533544249">
      <w:bodyDiv w:val="1"/>
      <w:marLeft w:val="0"/>
      <w:marRight w:val="0"/>
      <w:marTop w:val="0"/>
      <w:marBottom w:val="0"/>
      <w:divBdr>
        <w:top w:val="none" w:sz="0" w:space="0" w:color="auto"/>
        <w:left w:val="none" w:sz="0" w:space="0" w:color="auto"/>
        <w:bottom w:val="none" w:sz="0" w:space="0" w:color="auto"/>
        <w:right w:val="none" w:sz="0" w:space="0" w:color="auto"/>
      </w:divBdr>
    </w:div>
    <w:div w:id="552691543">
      <w:bodyDiv w:val="1"/>
      <w:marLeft w:val="0"/>
      <w:marRight w:val="0"/>
      <w:marTop w:val="0"/>
      <w:marBottom w:val="0"/>
      <w:divBdr>
        <w:top w:val="none" w:sz="0" w:space="0" w:color="auto"/>
        <w:left w:val="none" w:sz="0" w:space="0" w:color="auto"/>
        <w:bottom w:val="none" w:sz="0" w:space="0" w:color="auto"/>
        <w:right w:val="none" w:sz="0" w:space="0" w:color="auto"/>
      </w:divBdr>
    </w:div>
    <w:div w:id="556938515">
      <w:bodyDiv w:val="1"/>
      <w:marLeft w:val="0"/>
      <w:marRight w:val="0"/>
      <w:marTop w:val="0"/>
      <w:marBottom w:val="0"/>
      <w:divBdr>
        <w:top w:val="none" w:sz="0" w:space="0" w:color="auto"/>
        <w:left w:val="none" w:sz="0" w:space="0" w:color="auto"/>
        <w:bottom w:val="none" w:sz="0" w:space="0" w:color="auto"/>
        <w:right w:val="none" w:sz="0" w:space="0" w:color="auto"/>
      </w:divBdr>
    </w:div>
    <w:div w:id="559706769">
      <w:bodyDiv w:val="1"/>
      <w:marLeft w:val="0"/>
      <w:marRight w:val="0"/>
      <w:marTop w:val="0"/>
      <w:marBottom w:val="0"/>
      <w:divBdr>
        <w:top w:val="none" w:sz="0" w:space="0" w:color="auto"/>
        <w:left w:val="none" w:sz="0" w:space="0" w:color="auto"/>
        <w:bottom w:val="none" w:sz="0" w:space="0" w:color="auto"/>
        <w:right w:val="none" w:sz="0" w:space="0" w:color="auto"/>
      </w:divBdr>
    </w:div>
    <w:div w:id="570699426">
      <w:bodyDiv w:val="1"/>
      <w:marLeft w:val="0"/>
      <w:marRight w:val="0"/>
      <w:marTop w:val="0"/>
      <w:marBottom w:val="0"/>
      <w:divBdr>
        <w:top w:val="none" w:sz="0" w:space="0" w:color="auto"/>
        <w:left w:val="none" w:sz="0" w:space="0" w:color="auto"/>
        <w:bottom w:val="none" w:sz="0" w:space="0" w:color="auto"/>
        <w:right w:val="none" w:sz="0" w:space="0" w:color="auto"/>
      </w:divBdr>
    </w:div>
    <w:div w:id="577786829">
      <w:bodyDiv w:val="1"/>
      <w:marLeft w:val="0"/>
      <w:marRight w:val="0"/>
      <w:marTop w:val="0"/>
      <w:marBottom w:val="0"/>
      <w:divBdr>
        <w:top w:val="none" w:sz="0" w:space="0" w:color="auto"/>
        <w:left w:val="none" w:sz="0" w:space="0" w:color="auto"/>
        <w:bottom w:val="none" w:sz="0" w:space="0" w:color="auto"/>
        <w:right w:val="none" w:sz="0" w:space="0" w:color="auto"/>
      </w:divBdr>
    </w:div>
    <w:div w:id="580061511">
      <w:bodyDiv w:val="1"/>
      <w:marLeft w:val="0"/>
      <w:marRight w:val="0"/>
      <w:marTop w:val="0"/>
      <w:marBottom w:val="0"/>
      <w:divBdr>
        <w:top w:val="none" w:sz="0" w:space="0" w:color="auto"/>
        <w:left w:val="none" w:sz="0" w:space="0" w:color="auto"/>
        <w:bottom w:val="none" w:sz="0" w:space="0" w:color="auto"/>
        <w:right w:val="none" w:sz="0" w:space="0" w:color="auto"/>
      </w:divBdr>
    </w:div>
    <w:div w:id="590547301">
      <w:bodyDiv w:val="1"/>
      <w:marLeft w:val="0"/>
      <w:marRight w:val="0"/>
      <w:marTop w:val="0"/>
      <w:marBottom w:val="0"/>
      <w:divBdr>
        <w:top w:val="none" w:sz="0" w:space="0" w:color="auto"/>
        <w:left w:val="none" w:sz="0" w:space="0" w:color="auto"/>
        <w:bottom w:val="none" w:sz="0" w:space="0" w:color="auto"/>
        <w:right w:val="none" w:sz="0" w:space="0" w:color="auto"/>
      </w:divBdr>
    </w:div>
    <w:div w:id="594434332">
      <w:bodyDiv w:val="1"/>
      <w:marLeft w:val="0"/>
      <w:marRight w:val="0"/>
      <w:marTop w:val="0"/>
      <w:marBottom w:val="0"/>
      <w:divBdr>
        <w:top w:val="none" w:sz="0" w:space="0" w:color="auto"/>
        <w:left w:val="none" w:sz="0" w:space="0" w:color="auto"/>
        <w:bottom w:val="none" w:sz="0" w:space="0" w:color="auto"/>
        <w:right w:val="none" w:sz="0" w:space="0" w:color="auto"/>
      </w:divBdr>
    </w:div>
    <w:div w:id="599610167">
      <w:bodyDiv w:val="1"/>
      <w:marLeft w:val="0"/>
      <w:marRight w:val="0"/>
      <w:marTop w:val="0"/>
      <w:marBottom w:val="0"/>
      <w:divBdr>
        <w:top w:val="none" w:sz="0" w:space="0" w:color="auto"/>
        <w:left w:val="none" w:sz="0" w:space="0" w:color="auto"/>
        <w:bottom w:val="none" w:sz="0" w:space="0" w:color="auto"/>
        <w:right w:val="none" w:sz="0" w:space="0" w:color="auto"/>
      </w:divBdr>
    </w:div>
    <w:div w:id="614823749">
      <w:bodyDiv w:val="1"/>
      <w:marLeft w:val="0"/>
      <w:marRight w:val="0"/>
      <w:marTop w:val="0"/>
      <w:marBottom w:val="0"/>
      <w:divBdr>
        <w:top w:val="none" w:sz="0" w:space="0" w:color="auto"/>
        <w:left w:val="none" w:sz="0" w:space="0" w:color="auto"/>
        <w:bottom w:val="none" w:sz="0" w:space="0" w:color="auto"/>
        <w:right w:val="none" w:sz="0" w:space="0" w:color="auto"/>
      </w:divBdr>
    </w:div>
    <w:div w:id="614946143">
      <w:bodyDiv w:val="1"/>
      <w:marLeft w:val="0"/>
      <w:marRight w:val="0"/>
      <w:marTop w:val="0"/>
      <w:marBottom w:val="0"/>
      <w:divBdr>
        <w:top w:val="none" w:sz="0" w:space="0" w:color="auto"/>
        <w:left w:val="none" w:sz="0" w:space="0" w:color="auto"/>
        <w:bottom w:val="none" w:sz="0" w:space="0" w:color="auto"/>
        <w:right w:val="none" w:sz="0" w:space="0" w:color="auto"/>
      </w:divBdr>
    </w:div>
    <w:div w:id="622923962">
      <w:bodyDiv w:val="1"/>
      <w:marLeft w:val="0"/>
      <w:marRight w:val="0"/>
      <w:marTop w:val="0"/>
      <w:marBottom w:val="0"/>
      <w:divBdr>
        <w:top w:val="none" w:sz="0" w:space="0" w:color="auto"/>
        <w:left w:val="none" w:sz="0" w:space="0" w:color="auto"/>
        <w:bottom w:val="none" w:sz="0" w:space="0" w:color="auto"/>
        <w:right w:val="none" w:sz="0" w:space="0" w:color="auto"/>
      </w:divBdr>
    </w:div>
    <w:div w:id="638727865">
      <w:bodyDiv w:val="1"/>
      <w:marLeft w:val="0"/>
      <w:marRight w:val="0"/>
      <w:marTop w:val="0"/>
      <w:marBottom w:val="0"/>
      <w:divBdr>
        <w:top w:val="none" w:sz="0" w:space="0" w:color="auto"/>
        <w:left w:val="none" w:sz="0" w:space="0" w:color="auto"/>
        <w:bottom w:val="none" w:sz="0" w:space="0" w:color="auto"/>
        <w:right w:val="none" w:sz="0" w:space="0" w:color="auto"/>
      </w:divBdr>
    </w:div>
    <w:div w:id="643585770">
      <w:bodyDiv w:val="1"/>
      <w:marLeft w:val="0"/>
      <w:marRight w:val="0"/>
      <w:marTop w:val="0"/>
      <w:marBottom w:val="0"/>
      <w:divBdr>
        <w:top w:val="none" w:sz="0" w:space="0" w:color="auto"/>
        <w:left w:val="none" w:sz="0" w:space="0" w:color="auto"/>
        <w:bottom w:val="none" w:sz="0" w:space="0" w:color="auto"/>
        <w:right w:val="none" w:sz="0" w:space="0" w:color="auto"/>
      </w:divBdr>
    </w:div>
    <w:div w:id="651064699">
      <w:bodyDiv w:val="1"/>
      <w:marLeft w:val="0"/>
      <w:marRight w:val="0"/>
      <w:marTop w:val="0"/>
      <w:marBottom w:val="0"/>
      <w:divBdr>
        <w:top w:val="none" w:sz="0" w:space="0" w:color="auto"/>
        <w:left w:val="none" w:sz="0" w:space="0" w:color="auto"/>
        <w:bottom w:val="none" w:sz="0" w:space="0" w:color="auto"/>
        <w:right w:val="none" w:sz="0" w:space="0" w:color="auto"/>
      </w:divBdr>
    </w:div>
    <w:div w:id="651451958">
      <w:bodyDiv w:val="1"/>
      <w:marLeft w:val="0"/>
      <w:marRight w:val="0"/>
      <w:marTop w:val="0"/>
      <w:marBottom w:val="0"/>
      <w:divBdr>
        <w:top w:val="none" w:sz="0" w:space="0" w:color="auto"/>
        <w:left w:val="none" w:sz="0" w:space="0" w:color="auto"/>
        <w:bottom w:val="none" w:sz="0" w:space="0" w:color="auto"/>
        <w:right w:val="none" w:sz="0" w:space="0" w:color="auto"/>
      </w:divBdr>
    </w:div>
    <w:div w:id="652026731">
      <w:bodyDiv w:val="1"/>
      <w:marLeft w:val="0"/>
      <w:marRight w:val="0"/>
      <w:marTop w:val="0"/>
      <w:marBottom w:val="0"/>
      <w:divBdr>
        <w:top w:val="none" w:sz="0" w:space="0" w:color="auto"/>
        <w:left w:val="none" w:sz="0" w:space="0" w:color="auto"/>
        <w:bottom w:val="none" w:sz="0" w:space="0" w:color="auto"/>
        <w:right w:val="none" w:sz="0" w:space="0" w:color="auto"/>
      </w:divBdr>
    </w:div>
    <w:div w:id="652225189">
      <w:bodyDiv w:val="1"/>
      <w:marLeft w:val="0"/>
      <w:marRight w:val="0"/>
      <w:marTop w:val="0"/>
      <w:marBottom w:val="0"/>
      <w:divBdr>
        <w:top w:val="none" w:sz="0" w:space="0" w:color="auto"/>
        <w:left w:val="none" w:sz="0" w:space="0" w:color="auto"/>
        <w:bottom w:val="none" w:sz="0" w:space="0" w:color="auto"/>
        <w:right w:val="none" w:sz="0" w:space="0" w:color="auto"/>
      </w:divBdr>
    </w:div>
    <w:div w:id="653336097">
      <w:bodyDiv w:val="1"/>
      <w:marLeft w:val="0"/>
      <w:marRight w:val="0"/>
      <w:marTop w:val="0"/>
      <w:marBottom w:val="0"/>
      <w:divBdr>
        <w:top w:val="none" w:sz="0" w:space="0" w:color="auto"/>
        <w:left w:val="none" w:sz="0" w:space="0" w:color="auto"/>
        <w:bottom w:val="none" w:sz="0" w:space="0" w:color="auto"/>
        <w:right w:val="none" w:sz="0" w:space="0" w:color="auto"/>
      </w:divBdr>
    </w:div>
    <w:div w:id="654914845">
      <w:bodyDiv w:val="1"/>
      <w:marLeft w:val="0"/>
      <w:marRight w:val="0"/>
      <w:marTop w:val="0"/>
      <w:marBottom w:val="0"/>
      <w:divBdr>
        <w:top w:val="none" w:sz="0" w:space="0" w:color="auto"/>
        <w:left w:val="none" w:sz="0" w:space="0" w:color="auto"/>
        <w:bottom w:val="none" w:sz="0" w:space="0" w:color="auto"/>
        <w:right w:val="none" w:sz="0" w:space="0" w:color="auto"/>
      </w:divBdr>
    </w:div>
    <w:div w:id="666130509">
      <w:bodyDiv w:val="1"/>
      <w:marLeft w:val="0"/>
      <w:marRight w:val="0"/>
      <w:marTop w:val="0"/>
      <w:marBottom w:val="0"/>
      <w:divBdr>
        <w:top w:val="none" w:sz="0" w:space="0" w:color="auto"/>
        <w:left w:val="none" w:sz="0" w:space="0" w:color="auto"/>
        <w:bottom w:val="none" w:sz="0" w:space="0" w:color="auto"/>
        <w:right w:val="none" w:sz="0" w:space="0" w:color="auto"/>
      </w:divBdr>
    </w:div>
    <w:div w:id="668486034">
      <w:bodyDiv w:val="1"/>
      <w:marLeft w:val="0"/>
      <w:marRight w:val="0"/>
      <w:marTop w:val="0"/>
      <w:marBottom w:val="0"/>
      <w:divBdr>
        <w:top w:val="none" w:sz="0" w:space="0" w:color="auto"/>
        <w:left w:val="none" w:sz="0" w:space="0" w:color="auto"/>
        <w:bottom w:val="none" w:sz="0" w:space="0" w:color="auto"/>
        <w:right w:val="none" w:sz="0" w:space="0" w:color="auto"/>
      </w:divBdr>
    </w:div>
    <w:div w:id="672875815">
      <w:bodyDiv w:val="1"/>
      <w:marLeft w:val="0"/>
      <w:marRight w:val="0"/>
      <w:marTop w:val="0"/>
      <w:marBottom w:val="0"/>
      <w:divBdr>
        <w:top w:val="none" w:sz="0" w:space="0" w:color="auto"/>
        <w:left w:val="none" w:sz="0" w:space="0" w:color="auto"/>
        <w:bottom w:val="none" w:sz="0" w:space="0" w:color="auto"/>
        <w:right w:val="none" w:sz="0" w:space="0" w:color="auto"/>
      </w:divBdr>
    </w:div>
    <w:div w:id="676545413">
      <w:bodyDiv w:val="1"/>
      <w:marLeft w:val="0"/>
      <w:marRight w:val="0"/>
      <w:marTop w:val="0"/>
      <w:marBottom w:val="0"/>
      <w:divBdr>
        <w:top w:val="none" w:sz="0" w:space="0" w:color="auto"/>
        <w:left w:val="none" w:sz="0" w:space="0" w:color="auto"/>
        <w:bottom w:val="none" w:sz="0" w:space="0" w:color="auto"/>
        <w:right w:val="none" w:sz="0" w:space="0" w:color="auto"/>
      </w:divBdr>
    </w:div>
    <w:div w:id="698897971">
      <w:bodyDiv w:val="1"/>
      <w:marLeft w:val="0"/>
      <w:marRight w:val="0"/>
      <w:marTop w:val="0"/>
      <w:marBottom w:val="0"/>
      <w:divBdr>
        <w:top w:val="none" w:sz="0" w:space="0" w:color="auto"/>
        <w:left w:val="none" w:sz="0" w:space="0" w:color="auto"/>
        <w:bottom w:val="none" w:sz="0" w:space="0" w:color="auto"/>
        <w:right w:val="none" w:sz="0" w:space="0" w:color="auto"/>
      </w:divBdr>
      <w:divsChild>
        <w:div w:id="1896509275">
          <w:marLeft w:val="0"/>
          <w:marRight w:val="0"/>
          <w:marTop w:val="0"/>
          <w:marBottom w:val="0"/>
          <w:divBdr>
            <w:top w:val="none" w:sz="0" w:space="0" w:color="auto"/>
            <w:left w:val="none" w:sz="0" w:space="0" w:color="auto"/>
            <w:bottom w:val="none" w:sz="0" w:space="0" w:color="auto"/>
            <w:right w:val="none" w:sz="0" w:space="0" w:color="auto"/>
          </w:divBdr>
          <w:divsChild>
            <w:div w:id="2001348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4714448">
      <w:bodyDiv w:val="1"/>
      <w:marLeft w:val="0"/>
      <w:marRight w:val="0"/>
      <w:marTop w:val="0"/>
      <w:marBottom w:val="0"/>
      <w:divBdr>
        <w:top w:val="none" w:sz="0" w:space="0" w:color="auto"/>
        <w:left w:val="none" w:sz="0" w:space="0" w:color="auto"/>
        <w:bottom w:val="none" w:sz="0" w:space="0" w:color="auto"/>
        <w:right w:val="none" w:sz="0" w:space="0" w:color="auto"/>
      </w:divBdr>
    </w:div>
    <w:div w:id="709690999">
      <w:bodyDiv w:val="1"/>
      <w:marLeft w:val="0"/>
      <w:marRight w:val="0"/>
      <w:marTop w:val="0"/>
      <w:marBottom w:val="0"/>
      <w:divBdr>
        <w:top w:val="none" w:sz="0" w:space="0" w:color="auto"/>
        <w:left w:val="none" w:sz="0" w:space="0" w:color="auto"/>
        <w:bottom w:val="none" w:sz="0" w:space="0" w:color="auto"/>
        <w:right w:val="none" w:sz="0" w:space="0" w:color="auto"/>
      </w:divBdr>
    </w:div>
    <w:div w:id="715009939">
      <w:bodyDiv w:val="1"/>
      <w:marLeft w:val="0"/>
      <w:marRight w:val="0"/>
      <w:marTop w:val="0"/>
      <w:marBottom w:val="0"/>
      <w:divBdr>
        <w:top w:val="none" w:sz="0" w:space="0" w:color="auto"/>
        <w:left w:val="none" w:sz="0" w:space="0" w:color="auto"/>
        <w:bottom w:val="none" w:sz="0" w:space="0" w:color="auto"/>
        <w:right w:val="none" w:sz="0" w:space="0" w:color="auto"/>
      </w:divBdr>
    </w:div>
    <w:div w:id="716391330">
      <w:bodyDiv w:val="1"/>
      <w:marLeft w:val="0"/>
      <w:marRight w:val="0"/>
      <w:marTop w:val="0"/>
      <w:marBottom w:val="0"/>
      <w:divBdr>
        <w:top w:val="none" w:sz="0" w:space="0" w:color="auto"/>
        <w:left w:val="none" w:sz="0" w:space="0" w:color="auto"/>
        <w:bottom w:val="none" w:sz="0" w:space="0" w:color="auto"/>
        <w:right w:val="none" w:sz="0" w:space="0" w:color="auto"/>
      </w:divBdr>
    </w:div>
    <w:div w:id="721363603">
      <w:bodyDiv w:val="1"/>
      <w:marLeft w:val="0"/>
      <w:marRight w:val="0"/>
      <w:marTop w:val="0"/>
      <w:marBottom w:val="0"/>
      <w:divBdr>
        <w:top w:val="none" w:sz="0" w:space="0" w:color="auto"/>
        <w:left w:val="none" w:sz="0" w:space="0" w:color="auto"/>
        <w:bottom w:val="none" w:sz="0" w:space="0" w:color="auto"/>
        <w:right w:val="none" w:sz="0" w:space="0" w:color="auto"/>
      </w:divBdr>
    </w:div>
    <w:div w:id="724380591">
      <w:bodyDiv w:val="1"/>
      <w:marLeft w:val="0"/>
      <w:marRight w:val="0"/>
      <w:marTop w:val="0"/>
      <w:marBottom w:val="0"/>
      <w:divBdr>
        <w:top w:val="none" w:sz="0" w:space="0" w:color="auto"/>
        <w:left w:val="none" w:sz="0" w:space="0" w:color="auto"/>
        <w:bottom w:val="none" w:sz="0" w:space="0" w:color="auto"/>
        <w:right w:val="none" w:sz="0" w:space="0" w:color="auto"/>
      </w:divBdr>
    </w:div>
    <w:div w:id="728267762">
      <w:bodyDiv w:val="1"/>
      <w:marLeft w:val="0"/>
      <w:marRight w:val="0"/>
      <w:marTop w:val="0"/>
      <w:marBottom w:val="0"/>
      <w:divBdr>
        <w:top w:val="none" w:sz="0" w:space="0" w:color="auto"/>
        <w:left w:val="none" w:sz="0" w:space="0" w:color="auto"/>
        <w:bottom w:val="none" w:sz="0" w:space="0" w:color="auto"/>
        <w:right w:val="none" w:sz="0" w:space="0" w:color="auto"/>
      </w:divBdr>
    </w:div>
    <w:div w:id="735661910">
      <w:bodyDiv w:val="1"/>
      <w:marLeft w:val="0"/>
      <w:marRight w:val="0"/>
      <w:marTop w:val="0"/>
      <w:marBottom w:val="0"/>
      <w:divBdr>
        <w:top w:val="none" w:sz="0" w:space="0" w:color="auto"/>
        <w:left w:val="none" w:sz="0" w:space="0" w:color="auto"/>
        <w:bottom w:val="none" w:sz="0" w:space="0" w:color="auto"/>
        <w:right w:val="none" w:sz="0" w:space="0" w:color="auto"/>
      </w:divBdr>
    </w:div>
    <w:div w:id="736634766">
      <w:bodyDiv w:val="1"/>
      <w:marLeft w:val="0"/>
      <w:marRight w:val="0"/>
      <w:marTop w:val="0"/>
      <w:marBottom w:val="0"/>
      <w:divBdr>
        <w:top w:val="none" w:sz="0" w:space="0" w:color="auto"/>
        <w:left w:val="none" w:sz="0" w:space="0" w:color="auto"/>
        <w:bottom w:val="none" w:sz="0" w:space="0" w:color="auto"/>
        <w:right w:val="none" w:sz="0" w:space="0" w:color="auto"/>
      </w:divBdr>
      <w:divsChild>
        <w:div w:id="378012096">
          <w:marLeft w:val="0"/>
          <w:marRight w:val="0"/>
          <w:marTop w:val="0"/>
          <w:marBottom w:val="0"/>
          <w:divBdr>
            <w:top w:val="none" w:sz="0" w:space="0" w:color="auto"/>
            <w:left w:val="none" w:sz="0" w:space="0" w:color="auto"/>
            <w:bottom w:val="none" w:sz="0" w:space="0" w:color="auto"/>
            <w:right w:val="none" w:sz="0" w:space="0" w:color="auto"/>
          </w:divBdr>
        </w:div>
        <w:div w:id="646662915">
          <w:marLeft w:val="0"/>
          <w:marRight w:val="0"/>
          <w:marTop w:val="0"/>
          <w:marBottom w:val="0"/>
          <w:divBdr>
            <w:top w:val="none" w:sz="0" w:space="0" w:color="auto"/>
            <w:left w:val="none" w:sz="0" w:space="0" w:color="auto"/>
            <w:bottom w:val="none" w:sz="0" w:space="0" w:color="auto"/>
            <w:right w:val="none" w:sz="0" w:space="0" w:color="auto"/>
          </w:divBdr>
        </w:div>
        <w:div w:id="1186795488">
          <w:marLeft w:val="0"/>
          <w:marRight w:val="0"/>
          <w:marTop w:val="0"/>
          <w:marBottom w:val="0"/>
          <w:divBdr>
            <w:top w:val="none" w:sz="0" w:space="0" w:color="auto"/>
            <w:left w:val="none" w:sz="0" w:space="0" w:color="auto"/>
            <w:bottom w:val="none" w:sz="0" w:space="0" w:color="auto"/>
            <w:right w:val="none" w:sz="0" w:space="0" w:color="auto"/>
          </w:divBdr>
        </w:div>
        <w:div w:id="396784625">
          <w:marLeft w:val="0"/>
          <w:marRight w:val="0"/>
          <w:marTop w:val="0"/>
          <w:marBottom w:val="0"/>
          <w:divBdr>
            <w:top w:val="none" w:sz="0" w:space="0" w:color="auto"/>
            <w:left w:val="none" w:sz="0" w:space="0" w:color="auto"/>
            <w:bottom w:val="none" w:sz="0" w:space="0" w:color="auto"/>
            <w:right w:val="none" w:sz="0" w:space="0" w:color="auto"/>
          </w:divBdr>
        </w:div>
        <w:div w:id="66341749">
          <w:marLeft w:val="0"/>
          <w:marRight w:val="0"/>
          <w:marTop w:val="0"/>
          <w:marBottom w:val="0"/>
          <w:divBdr>
            <w:top w:val="none" w:sz="0" w:space="0" w:color="auto"/>
            <w:left w:val="none" w:sz="0" w:space="0" w:color="auto"/>
            <w:bottom w:val="none" w:sz="0" w:space="0" w:color="auto"/>
            <w:right w:val="none" w:sz="0" w:space="0" w:color="auto"/>
          </w:divBdr>
        </w:div>
        <w:div w:id="2030061675">
          <w:marLeft w:val="0"/>
          <w:marRight w:val="0"/>
          <w:marTop w:val="0"/>
          <w:marBottom w:val="0"/>
          <w:divBdr>
            <w:top w:val="none" w:sz="0" w:space="0" w:color="auto"/>
            <w:left w:val="none" w:sz="0" w:space="0" w:color="auto"/>
            <w:bottom w:val="none" w:sz="0" w:space="0" w:color="auto"/>
            <w:right w:val="none" w:sz="0" w:space="0" w:color="auto"/>
          </w:divBdr>
        </w:div>
        <w:div w:id="1359159893">
          <w:marLeft w:val="0"/>
          <w:marRight w:val="0"/>
          <w:marTop w:val="0"/>
          <w:marBottom w:val="0"/>
          <w:divBdr>
            <w:top w:val="none" w:sz="0" w:space="0" w:color="auto"/>
            <w:left w:val="none" w:sz="0" w:space="0" w:color="auto"/>
            <w:bottom w:val="none" w:sz="0" w:space="0" w:color="auto"/>
            <w:right w:val="none" w:sz="0" w:space="0" w:color="auto"/>
          </w:divBdr>
        </w:div>
        <w:div w:id="919800766">
          <w:marLeft w:val="0"/>
          <w:marRight w:val="0"/>
          <w:marTop w:val="0"/>
          <w:marBottom w:val="0"/>
          <w:divBdr>
            <w:top w:val="none" w:sz="0" w:space="0" w:color="auto"/>
            <w:left w:val="none" w:sz="0" w:space="0" w:color="auto"/>
            <w:bottom w:val="none" w:sz="0" w:space="0" w:color="auto"/>
            <w:right w:val="none" w:sz="0" w:space="0" w:color="auto"/>
          </w:divBdr>
        </w:div>
        <w:div w:id="62259351">
          <w:marLeft w:val="0"/>
          <w:marRight w:val="0"/>
          <w:marTop w:val="0"/>
          <w:marBottom w:val="0"/>
          <w:divBdr>
            <w:top w:val="none" w:sz="0" w:space="0" w:color="auto"/>
            <w:left w:val="none" w:sz="0" w:space="0" w:color="auto"/>
            <w:bottom w:val="none" w:sz="0" w:space="0" w:color="auto"/>
            <w:right w:val="none" w:sz="0" w:space="0" w:color="auto"/>
          </w:divBdr>
        </w:div>
        <w:div w:id="569733616">
          <w:marLeft w:val="0"/>
          <w:marRight w:val="0"/>
          <w:marTop w:val="0"/>
          <w:marBottom w:val="0"/>
          <w:divBdr>
            <w:top w:val="none" w:sz="0" w:space="0" w:color="auto"/>
            <w:left w:val="none" w:sz="0" w:space="0" w:color="auto"/>
            <w:bottom w:val="none" w:sz="0" w:space="0" w:color="auto"/>
            <w:right w:val="none" w:sz="0" w:space="0" w:color="auto"/>
          </w:divBdr>
        </w:div>
      </w:divsChild>
    </w:div>
    <w:div w:id="736826319">
      <w:bodyDiv w:val="1"/>
      <w:marLeft w:val="0"/>
      <w:marRight w:val="0"/>
      <w:marTop w:val="0"/>
      <w:marBottom w:val="0"/>
      <w:divBdr>
        <w:top w:val="none" w:sz="0" w:space="0" w:color="auto"/>
        <w:left w:val="none" w:sz="0" w:space="0" w:color="auto"/>
        <w:bottom w:val="none" w:sz="0" w:space="0" w:color="auto"/>
        <w:right w:val="none" w:sz="0" w:space="0" w:color="auto"/>
      </w:divBdr>
    </w:div>
    <w:div w:id="737441838">
      <w:bodyDiv w:val="1"/>
      <w:marLeft w:val="0"/>
      <w:marRight w:val="0"/>
      <w:marTop w:val="0"/>
      <w:marBottom w:val="0"/>
      <w:divBdr>
        <w:top w:val="none" w:sz="0" w:space="0" w:color="auto"/>
        <w:left w:val="none" w:sz="0" w:space="0" w:color="auto"/>
        <w:bottom w:val="none" w:sz="0" w:space="0" w:color="auto"/>
        <w:right w:val="none" w:sz="0" w:space="0" w:color="auto"/>
      </w:divBdr>
    </w:div>
    <w:div w:id="743262471">
      <w:bodyDiv w:val="1"/>
      <w:marLeft w:val="0"/>
      <w:marRight w:val="0"/>
      <w:marTop w:val="0"/>
      <w:marBottom w:val="0"/>
      <w:divBdr>
        <w:top w:val="none" w:sz="0" w:space="0" w:color="auto"/>
        <w:left w:val="none" w:sz="0" w:space="0" w:color="auto"/>
        <w:bottom w:val="none" w:sz="0" w:space="0" w:color="auto"/>
        <w:right w:val="none" w:sz="0" w:space="0" w:color="auto"/>
      </w:divBdr>
    </w:div>
    <w:div w:id="748312034">
      <w:bodyDiv w:val="1"/>
      <w:marLeft w:val="0"/>
      <w:marRight w:val="0"/>
      <w:marTop w:val="0"/>
      <w:marBottom w:val="0"/>
      <w:divBdr>
        <w:top w:val="none" w:sz="0" w:space="0" w:color="auto"/>
        <w:left w:val="none" w:sz="0" w:space="0" w:color="auto"/>
        <w:bottom w:val="none" w:sz="0" w:space="0" w:color="auto"/>
        <w:right w:val="none" w:sz="0" w:space="0" w:color="auto"/>
      </w:divBdr>
    </w:div>
    <w:div w:id="755715362">
      <w:bodyDiv w:val="1"/>
      <w:marLeft w:val="0"/>
      <w:marRight w:val="0"/>
      <w:marTop w:val="0"/>
      <w:marBottom w:val="0"/>
      <w:divBdr>
        <w:top w:val="none" w:sz="0" w:space="0" w:color="auto"/>
        <w:left w:val="none" w:sz="0" w:space="0" w:color="auto"/>
        <w:bottom w:val="none" w:sz="0" w:space="0" w:color="auto"/>
        <w:right w:val="none" w:sz="0" w:space="0" w:color="auto"/>
      </w:divBdr>
    </w:div>
    <w:div w:id="756290463">
      <w:bodyDiv w:val="1"/>
      <w:marLeft w:val="0"/>
      <w:marRight w:val="0"/>
      <w:marTop w:val="0"/>
      <w:marBottom w:val="0"/>
      <w:divBdr>
        <w:top w:val="none" w:sz="0" w:space="0" w:color="auto"/>
        <w:left w:val="none" w:sz="0" w:space="0" w:color="auto"/>
        <w:bottom w:val="none" w:sz="0" w:space="0" w:color="auto"/>
        <w:right w:val="none" w:sz="0" w:space="0" w:color="auto"/>
      </w:divBdr>
    </w:div>
    <w:div w:id="759712839">
      <w:bodyDiv w:val="1"/>
      <w:marLeft w:val="0"/>
      <w:marRight w:val="0"/>
      <w:marTop w:val="0"/>
      <w:marBottom w:val="0"/>
      <w:divBdr>
        <w:top w:val="none" w:sz="0" w:space="0" w:color="auto"/>
        <w:left w:val="none" w:sz="0" w:space="0" w:color="auto"/>
        <w:bottom w:val="none" w:sz="0" w:space="0" w:color="auto"/>
        <w:right w:val="none" w:sz="0" w:space="0" w:color="auto"/>
      </w:divBdr>
    </w:div>
    <w:div w:id="760024122">
      <w:bodyDiv w:val="1"/>
      <w:marLeft w:val="0"/>
      <w:marRight w:val="0"/>
      <w:marTop w:val="0"/>
      <w:marBottom w:val="0"/>
      <w:divBdr>
        <w:top w:val="none" w:sz="0" w:space="0" w:color="auto"/>
        <w:left w:val="none" w:sz="0" w:space="0" w:color="auto"/>
        <w:bottom w:val="none" w:sz="0" w:space="0" w:color="auto"/>
        <w:right w:val="none" w:sz="0" w:space="0" w:color="auto"/>
      </w:divBdr>
    </w:div>
    <w:div w:id="761726457">
      <w:bodyDiv w:val="1"/>
      <w:marLeft w:val="0"/>
      <w:marRight w:val="0"/>
      <w:marTop w:val="0"/>
      <w:marBottom w:val="0"/>
      <w:divBdr>
        <w:top w:val="none" w:sz="0" w:space="0" w:color="auto"/>
        <w:left w:val="none" w:sz="0" w:space="0" w:color="auto"/>
        <w:bottom w:val="none" w:sz="0" w:space="0" w:color="auto"/>
        <w:right w:val="none" w:sz="0" w:space="0" w:color="auto"/>
      </w:divBdr>
    </w:div>
    <w:div w:id="772094510">
      <w:bodyDiv w:val="1"/>
      <w:marLeft w:val="0"/>
      <w:marRight w:val="0"/>
      <w:marTop w:val="0"/>
      <w:marBottom w:val="0"/>
      <w:divBdr>
        <w:top w:val="none" w:sz="0" w:space="0" w:color="auto"/>
        <w:left w:val="none" w:sz="0" w:space="0" w:color="auto"/>
        <w:bottom w:val="none" w:sz="0" w:space="0" w:color="auto"/>
        <w:right w:val="none" w:sz="0" w:space="0" w:color="auto"/>
      </w:divBdr>
    </w:div>
    <w:div w:id="774445542">
      <w:bodyDiv w:val="1"/>
      <w:marLeft w:val="0"/>
      <w:marRight w:val="0"/>
      <w:marTop w:val="0"/>
      <w:marBottom w:val="0"/>
      <w:divBdr>
        <w:top w:val="none" w:sz="0" w:space="0" w:color="auto"/>
        <w:left w:val="none" w:sz="0" w:space="0" w:color="auto"/>
        <w:bottom w:val="none" w:sz="0" w:space="0" w:color="auto"/>
        <w:right w:val="none" w:sz="0" w:space="0" w:color="auto"/>
      </w:divBdr>
    </w:div>
    <w:div w:id="782458220">
      <w:bodyDiv w:val="1"/>
      <w:marLeft w:val="0"/>
      <w:marRight w:val="0"/>
      <w:marTop w:val="0"/>
      <w:marBottom w:val="0"/>
      <w:divBdr>
        <w:top w:val="none" w:sz="0" w:space="0" w:color="auto"/>
        <w:left w:val="none" w:sz="0" w:space="0" w:color="auto"/>
        <w:bottom w:val="none" w:sz="0" w:space="0" w:color="auto"/>
        <w:right w:val="none" w:sz="0" w:space="0" w:color="auto"/>
      </w:divBdr>
    </w:div>
    <w:div w:id="798062369">
      <w:bodyDiv w:val="1"/>
      <w:marLeft w:val="0"/>
      <w:marRight w:val="0"/>
      <w:marTop w:val="0"/>
      <w:marBottom w:val="0"/>
      <w:divBdr>
        <w:top w:val="none" w:sz="0" w:space="0" w:color="auto"/>
        <w:left w:val="none" w:sz="0" w:space="0" w:color="auto"/>
        <w:bottom w:val="none" w:sz="0" w:space="0" w:color="auto"/>
        <w:right w:val="none" w:sz="0" w:space="0" w:color="auto"/>
      </w:divBdr>
    </w:div>
    <w:div w:id="815293253">
      <w:bodyDiv w:val="1"/>
      <w:marLeft w:val="0"/>
      <w:marRight w:val="0"/>
      <w:marTop w:val="0"/>
      <w:marBottom w:val="0"/>
      <w:divBdr>
        <w:top w:val="none" w:sz="0" w:space="0" w:color="auto"/>
        <w:left w:val="none" w:sz="0" w:space="0" w:color="auto"/>
        <w:bottom w:val="none" w:sz="0" w:space="0" w:color="auto"/>
        <w:right w:val="none" w:sz="0" w:space="0" w:color="auto"/>
      </w:divBdr>
    </w:div>
    <w:div w:id="824202715">
      <w:bodyDiv w:val="1"/>
      <w:marLeft w:val="0"/>
      <w:marRight w:val="0"/>
      <w:marTop w:val="0"/>
      <w:marBottom w:val="0"/>
      <w:divBdr>
        <w:top w:val="none" w:sz="0" w:space="0" w:color="auto"/>
        <w:left w:val="none" w:sz="0" w:space="0" w:color="auto"/>
        <w:bottom w:val="none" w:sz="0" w:space="0" w:color="auto"/>
        <w:right w:val="none" w:sz="0" w:space="0" w:color="auto"/>
      </w:divBdr>
    </w:div>
    <w:div w:id="828640102">
      <w:bodyDiv w:val="1"/>
      <w:marLeft w:val="0"/>
      <w:marRight w:val="0"/>
      <w:marTop w:val="0"/>
      <w:marBottom w:val="0"/>
      <w:divBdr>
        <w:top w:val="none" w:sz="0" w:space="0" w:color="auto"/>
        <w:left w:val="none" w:sz="0" w:space="0" w:color="auto"/>
        <w:bottom w:val="none" w:sz="0" w:space="0" w:color="auto"/>
        <w:right w:val="none" w:sz="0" w:space="0" w:color="auto"/>
      </w:divBdr>
    </w:div>
    <w:div w:id="832259229">
      <w:bodyDiv w:val="1"/>
      <w:marLeft w:val="0"/>
      <w:marRight w:val="0"/>
      <w:marTop w:val="0"/>
      <w:marBottom w:val="0"/>
      <w:divBdr>
        <w:top w:val="none" w:sz="0" w:space="0" w:color="auto"/>
        <w:left w:val="none" w:sz="0" w:space="0" w:color="auto"/>
        <w:bottom w:val="none" w:sz="0" w:space="0" w:color="auto"/>
        <w:right w:val="none" w:sz="0" w:space="0" w:color="auto"/>
      </w:divBdr>
    </w:div>
    <w:div w:id="833256113">
      <w:bodyDiv w:val="1"/>
      <w:marLeft w:val="0"/>
      <w:marRight w:val="0"/>
      <w:marTop w:val="0"/>
      <w:marBottom w:val="0"/>
      <w:divBdr>
        <w:top w:val="none" w:sz="0" w:space="0" w:color="auto"/>
        <w:left w:val="none" w:sz="0" w:space="0" w:color="auto"/>
        <w:bottom w:val="none" w:sz="0" w:space="0" w:color="auto"/>
        <w:right w:val="none" w:sz="0" w:space="0" w:color="auto"/>
      </w:divBdr>
    </w:div>
    <w:div w:id="835455905">
      <w:bodyDiv w:val="1"/>
      <w:marLeft w:val="0"/>
      <w:marRight w:val="0"/>
      <w:marTop w:val="0"/>
      <w:marBottom w:val="0"/>
      <w:divBdr>
        <w:top w:val="none" w:sz="0" w:space="0" w:color="auto"/>
        <w:left w:val="none" w:sz="0" w:space="0" w:color="auto"/>
        <w:bottom w:val="none" w:sz="0" w:space="0" w:color="auto"/>
        <w:right w:val="none" w:sz="0" w:space="0" w:color="auto"/>
      </w:divBdr>
    </w:div>
    <w:div w:id="836725057">
      <w:bodyDiv w:val="1"/>
      <w:marLeft w:val="0"/>
      <w:marRight w:val="0"/>
      <w:marTop w:val="0"/>
      <w:marBottom w:val="0"/>
      <w:divBdr>
        <w:top w:val="none" w:sz="0" w:space="0" w:color="auto"/>
        <w:left w:val="none" w:sz="0" w:space="0" w:color="auto"/>
        <w:bottom w:val="none" w:sz="0" w:space="0" w:color="auto"/>
        <w:right w:val="none" w:sz="0" w:space="0" w:color="auto"/>
      </w:divBdr>
    </w:div>
    <w:div w:id="839001952">
      <w:bodyDiv w:val="1"/>
      <w:marLeft w:val="0"/>
      <w:marRight w:val="0"/>
      <w:marTop w:val="0"/>
      <w:marBottom w:val="0"/>
      <w:divBdr>
        <w:top w:val="none" w:sz="0" w:space="0" w:color="auto"/>
        <w:left w:val="none" w:sz="0" w:space="0" w:color="auto"/>
        <w:bottom w:val="none" w:sz="0" w:space="0" w:color="auto"/>
        <w:right w:val="none" w:sz="0" w:space="0" w:color="auto"/>
      </w:divBdr>
    </w:div>
    <w:div w:id="844977675">
      <w:bodyDiv w:val="1"/>
      <w:marLeft w:val="0"/>
      <w:marRight w:val="0"/>
      <w:marTop w:val="0"/>
      <w:marBottom w:val="0"/>
      <w:divBdr>
        <w:top w:val="none" w:sz="0" w:space="0" w:color="auto"/>
        <w:left w:val="none" w:sz="0" w:space="0" w:color="auto"/>
        <w:bottom w:val="none" w:sz="0" w:space="0" w:color="auto"/>
        <w:right w:val="none" w:sz="0" w:space="0" w:color="auto"/>
      </w:divBdr>
    </w:div>
    <w:div w:id="852307903">
      <w:bodyDiv w:val="1"/>
      <w:marLeft w:val="0"/>
      <w:marRight w:val="0"/>
      <w:marTop w:val="0"/>
      <w:marBottom w:val="0"/>
      <w:divBdr>
        <w:top w:val="none" w:sz="0" w:space="0" w:color="auto"/>
        <w:left w:val="none" w:sz="0" w:space="0" w:color="auto"/>
        <w:bottom w:val="none" w:sz="0" w:space="0" w:color="auto"/>
        <w:right w:val="none" w:sz="0" w:space="0" w:color="auto"/>
      </w:divBdr>
    </w:div>
    <w:div w:id="853347489">
      <w:bodyDiv w:val="1"/>
      <w:marLeft w:val="0"/>
      <w:marRight w:val="0"/>
      <w:marTop w:val="0"/>
      <w:marBottom w:val="0"/>
      <w:divBdr>
        <w:top w:val="none" w:sz="0" w:space="0" w:color="auto"/>
        <w:left w:val="none" w:sz="0" w:space="0" w:color="auto"/>
        <w:bottom w:val="none" w:sz="0" w:space="0" w:color="auto"/>
        <w:right w:val="none" w:sz="0" w:space="0" w:color="auto"/>
      </w:divBdr>
    </w:div>
    <w:div w:id="860437882">
      <w:bodyDiv w:val="1"/>
      <w:marLeft w:val="0"/>
      <w:marRight w:val="0"/>
      <w:marTop w:val="0"/>
      <w:marBottom w:val="0"/>
      <w:divBdr>
        <w:top w:val="none" w:sz="0" w:space="0" w:color="auto"/>
        <w:left w:val="none" w:sz="0" w:space="0" w:color="auto"/>
        <w:bottom w:val="none" w:sz="0" w:space="0" w:color="auto"/>
        <w:right w:val="none" w:sz="0" w:space="0" w:color="auto"/>
      </w:divBdr>
    </w:div>
    <w:div w:id="873541098">
      <w:bodyDiv w:val="1"/>
      <w:marLeft w:val="0"/>
      <w:marRight w:val="0"/>
      <w:marTop w:val="0"/>
      <w:marBottom w:val="0"/>
      <w:divBdr>
        <w:top w:val="none" w:sz="0" w:space="0" w:color="auto"/>
        <w:left w:val="none" w:sz="0" w:space="0" w:color="auto"/>
        <w:bottom w:val="none" w:sz="0" w:space="0" w:color="auto"/>
        <w:right w:val="none" w:sz="0" w:space="0" w:color="auto"/>
      </w:divBdr>
    </w:div>
    <w:div w:id="876509693">
      <w:bodyDiv w:val="1"/>
      <w:marLeft w:val="0"/>
      <w:marRight w:val="0"/>
      <w:marTop w:val="0"/>
      <w:marBottom w:val="0"/>
      <w:divBdr>
        <w:top w:val="none" w:sz="0" w:space="0" w:color="auto"/>
        <w:left w:val="none" w:sz="0" w:space="0" w:color="auto"/>
        <w:bottom w:val="none" w:sz="0" w:space="0" w:color="auto"/>
        <w:right w:val="none" w:sz="0" w:space="0" w:color="auto"/>
      </w:divBdr>
    </w:div>
    <w:div w:id="877277601">
      <w:bodyDiv w:val="1"/>
      <w:marLeft w:val="0"/>
      <w:marRight w:val="0"/>
      <w:marTop w:val="0"/>
      <w:marBottom w:val="0"/>
      <w:divBdr>
        <w:top w:val="none" w:sz="0" w:space="0" w:color="auto"/>
        <w:left w:val="none" w:sz="0" w:space="0" w:color="auto"/>
        <w:bottom w:val="none" w:sz="0" w:space="0" w:color="auto"/>
        <w:right w:val="none" w:sz="0" w:space="0" w:color="auto"/>
      </w:divBdr>
    </w:div>
    <w:div w:id="879901693">
      <w:bodyDiv w:val="1"/>
      <w:marLeft w:val="0"/>
      <w:marRight w:val="0"/>
      <w:marTop w:val="0"/>
      <w:marBottom w:val="0"/>
      <w:divBdr>
        <w:top w:val="none" w:sz="0" w:space="0" w:color="auto"/>
        <w:left w:val="none" w:sz="0" w:space="0" w:color="auto"/>
        <w:bottom w:val="none" w:sz="0" w:space="0" w:color="auto"/>
        <w:right w:val="none" w:sz="0" w:space="0" w:color="auto"/>
      </w:divBdr>
    </w:div>
    <w:div w:id="890387953">
      <w:bodyDiv w:val="1"/>
      <w:marLeft w:val="0"/>
      <w:marRight w:val="0"/>
      <w:marTop w:val="0"/>
      <w:marBottom w:val="0"/>
      <w:divBdr>
        <w:top w:val="none" w:sz="0" w:space="0" w:color="auto"/>
        <w:left w:val="none" w:sz="0" w:space="0" w:color="auto"/>
        <w:bottom w:val="none" w:sz="0" w:space="0" w:color="auto"/>
        <w:right w:val="none" w:sz="0" w:space="0" w:color="auto"/>
      </w:divBdr>
    </w:div>
    <w:div w:id="890655975">
      <w:bodyDiv w:val="1"/>
      <w:marLeft w:val="0"/>
      <w:marRight w:val="0"/>
      <w:marTop w:val="0"/>
      <w:marBottom w:val="0"/>
      <w:divBdr>
        <w:top w:val="none" w:sz="0" w:space="0" w:color="auto"/>
        <w:left w:val="none" w:sz="0" w:space="0" w:color="auto"/>
        <w:bottom w:val="none" w:sz="0" w:space="0" w:color="auto"/>
        <w:right w:val="none" w:sz="0" w:space="0" w:color="auto"/>
      </w:divBdr>
    </w:div>
    <w:div w:id="891960943">
      <w:bodyDiv w:val="1"/>
      <w:marLeft w:val="0"/>
      <w:marRight w:val="0"/>
      <w:marTop w:val="0"/>
      <w:marBottom w:val="0"/>
      <w:divBdr>
        <w:top w:val="none" w:sz="0" w:space="0" w:color="auto"/>
        <w:left w:val="none" w:sz="0" w:space="0" w:color="auto"/>
        <w:bottom w:val="none" w:sz="0" w:space="0" w:color="auto"/>
        <w:right w:val="none" w:sz="0" w:space="0" w:color="auto"/>
      </w:divBdr>
    </w:div>
    <w:div w:id="893084927">
      <w:bodyDiv w:val="1"/>
      <w:marLeft w:val="0"/>
      <w:marRight w:val="0"/>
      <w:marTop w:val="0"/>
      <w:marBottom w:val="0"/>
      <w:divBdr>
        <w:top w:val="none" w:sz="0" w:space="0" w:color="auto"/>
        <w:left w:val="none" w:sz="0" w:space="0" w:color="auto"/>
        <w:bottom w:val="none" w:sz="0" w:space="0" w:color="auto"/>
        <w:right w:val="none" w:sz="0" w:space="0" w:color="auto"/>
      </w:divBdr>
    </w:div>
    <w:div w:id="896018173">
      <w:bodyDiv w:val="1"/>
      <w:marLeft w:val="0"/>
      <w:marRight w:val="0"/>
      <w:marTop w:val="0"/>
      <w:marBottom w:val="0"/>
      <w:divBdr>
        <w:top w:val="none" w:sz="0" w:space="0" w:color="auto"/>
        <w:left w:val="none" w:sz="0" w:space="0" w:color="auto"/>
        <w:bottom w:val="none" w:sz="0" w:space="0" w:color="auto"/>
        <w:right w:val="none" w:sz="0" w:space="0" w:color="auto"/>
      </w:divBdr>
    </w:div>
    <w:div w:id="897278667">
      <w:bodyDiv w:val="1"/>
      <w:marLeft w:val="0"/>
      <w:marRight w:val="0"/>
      <w:marTop w:val="0"/>
      <w:marBottom w:val="0"/>
      <w:divBdr>
        <w:top w:val="none" w:sz="0" w:space="0" w:color="auto"/>
        <w:left w:val="none" w:sz="0" w:space="0" w:color="auto"/>
        <w:bottom w:val="none" w:sz="0" w:space="0" w:color="auto"/>
        <w:right w:val="none" w:sz="0" w:space="0" w:color="auto"/>
      </w:divBdr>
    </w:div>
    <w:div w:id="899443117">
      <w:bodyDiv w:val="1"/>
      <w:marLeft w:val="0"/>
      <w:marRight w:val="0"/>
      <w:marTop w:val="0"/>
      <w:marBottom w:val="0"/>
      <w:divBdr>
        <w:top w:val="none" w:sz="0" w:space="0" w:color="auto"/>
        <w:left w:val="none" w:sz="0" w:space="0" w:color="auto"/>
        <w:bottom w:val="none" w:sz="0" w:space="0" w:color="auto"/>
        <w:right w:val="none" w:sz="0" w:space="0" w:color="auto"/>
      </w:divBdr>
    </w:div>
    <w:div w:id="899560396">
      <w:bodyDiv w:val="1"/>
      <w:marLeft w:val="0"/>
      <w:marRight w:val="0"/>
      <w:marTop w:val="0"/>
      <w:marBottom w:val="0"/>
      <w:divBdr>
        <w:top w:val="none" w:sz="0" w:space="0" w:color="auto"/>
        <w:left w:val="none" w:sz="0" w:space="0" w:color="auto"/>
        <w:bottom w:val="none" w:sz="0" w:space="0" w:color="auto"/>
        <w:right w:val="none" w:sz="0" w:space="0" w:color="auto"/>
      </w:divBdr>
    </w:div>
    <w:div w:id="907303479">
      <w:bodyDiv w:val="1"/>
      <w:marLeft w:val="0"/>
      <w:marRight w:val="0"/>
      <w:marTop w:val="0"/>
      <w:marBottom w:val="0"/>
      <w:divBdr>
        <w:top w:val="none" w:sz="0" w:space="0" w:color="auto"/>
        <w:left w:val="none" w:sz="0" w:space="0" w:color="auto"/>
        <w:bottom w:val="none" w:sz="0" w:space="0" w:color="auto"/>
        <w:right w:val="none" w:sz="0" w:space="0" w:color="auto"/>
      </w:divBdr>
    </w:div>
    <w:div w:id="911739536">
      <w:bodyDiv w:val="1"/>
      <w:marLeft w:val="0"/>
      <w:marRight w:val="0"/>
      <w:marTop w:val="0"/>
      <w:marBottom w:val="0"/>
      <w:divBdr>
        <w:top w:val="none" w:sz="0" w:space="0" w:color="auto"/>
        <w:left w:val="none" w:sz="0" w:space="0" w:color="auto"/>
        <w:bottom w:val="none" w:sz="0" w:space="0" w:color="auto"/>
        <w:right w:val="none" w:sz="0" w:space="0" w:color="auto"/>
      </w:divBdr>
    </w:div>
    <w:div w:id="915482933">
      <w:bodyDiv w:val="1"/>
      <w:marLeft w:val="0"/>
      <w:marRight w:val="0"/>
      <w:marTop w:val="0"/>
      <w:marBottom w:val="0"/>
      <w:divBdr>
        <w:top w:val="none" w:sz="0" w:space="0" w:color="auto"/>
        <w:left w:val="none" w:sz="0" w:space="0" w:color="auto"/>
        <w:bottom w:val="none" w:sz="0" w:space="0" w:color="auto"/>
        <w:right w:val="none" w:sz="0" w:space="0" w:color="auto"/>
      </w:divBdr>
    </w:div>
    <w:div w:id="925965332">
      <w:bodyDiv w:val="1"/>
      <w:marLeft w:val="0"/>
      <w:marRight w:val="0"/>
      <w:marTop w:val="0"/>
      <w:marBottom w:val="0"/>
      <w:divBdr>
        <w:top w:val="none" w:sz="0" w:space="0" w:color="auto"/>
        <w:left w:val="none" w:sz="0" w:space="0" w:color="auto"/>
        <w:bottom w:val="none" w:sz="0" w:space="0" w:color="auto"/>
        <w:right w:val="none" w:sz="0" w:space="0" w:color="auto"/>
      </w:divBdr>
    </w:div>
    <w:div w:id="951324362">
      <w:bodyDiv w:val="1"/>
      <w:marLeft w:val="0"/>
      <w:marRight w:val="0"/>
      <w:marTop w:val="0"/>
      <w:marBottom w:val="0"/>
      <w:divBdr>
        <w:top w:val="none" w:sz="0" w:space="0" w:color="auto"/>
        <w:left w:val="none" w:sz="0" w:space="0" w:color="auto"/>
        <w:bottom w:val="none" w:sz="0" w:space="0" w:color="auto"/>
        <w:right w:val="none" w:sz="0" w:space="0" w:color="auto"/>
      </w:divBdr>
    </w:div>
    <w:div w:id="955597843">
      <w:bodyDiv w:val="1"/>
      <w:marLeft w:val="0"/>
      <w:marRight w:val="0"/>
      <w:marTop w:val="0"/>
      <w:marBottom w:val="0"/>
      <w:divBdr>
        <w:top w:val="none" w:sz="0" w:space="0" w:color="auto"/>
        <w:left w:val="none" w:sz="0" w:space="0" w:color="auto"/>
        <w:bottom w:val="none" w:sz="0" w:space="0" w:color="auto"/>
        <w:right w:val="none" w:sz="0" w:space="0" w:color="auto"/>
      </w:divBdr>
    </w:div>
    <w:div w:id="961231953">
      <w:bodyDiv w:val="1"/>
      <w:marLeft w:val="0"/>
      <w:marRight w:val="0"/>
      <w:marTop w:val="0"/>
      <w:marBottom w:val="0"/>
      <w:divBdr>
        <w:top w:val="none" w:sz="0" w:space="0" w:color="auto"/>
        <w:left w:val="none" w:sz="0" w:space="0" w:color="auto"/>
        <w:bottom w:val="none" w:sz="0" w:space="0" w:color="auto"/>
        <w:right w:val="none" w:sz="0" w:space="0" w:color="auto"/>
      </w:divBdr>
    </w:div>
    <w:div w:id="964699432">
      <w:bodyDiv w:val="1"/>
      <w:marLeft w:val="0"/>
      <w:marRight w:val="0"/>
      <w:marTop w:val="0"/>
      <w:marBottom w:val="0"/>
      <w:divBdr>
        <w:top w:val="none" w:sz="0" w:space="0" w:color="auto"/>
        <w:left w:val="none" w:sz="0" w:space="0" w:color="auto"/>
        <w:bottom w:val="none" w:sz="0" w:space="0" w:color="auto"/>
        <w:right w:val="none" w:sz="0" w:space="0" w:color="auto"/>
      </w:divBdr>
    </w:div>
    <w:div w:id="968819157">
      <w:bodyDiv w:val="1"/>
      <w:marLeft w:val="0"/>
      <w:marRight w:val="0"/>
      <w:marTop w:val="0"/>
      <w:marBottom w:val="0"/>
      <w:divBdr>
        <w:top w:val="none" w:sz="0" w:space="0" w:color="auto"/>
        <w:left w:val="none" w:sz="0" w:space="0" w:color="auto"/>
        <w:bottom w:val="none" w:sz="0" w:space="0" w:color="auto"/>
        <w:right w:val="none" w:sz="0" w:space="0" w:color="auto"/>
      </w:divBdr>
    </w:div>
    <w:div w:id="971249953">
      <w:bodyDiv w:val="1"/>
      <w:marLeft w:val="0"/>
      <w:marRight w:val="0"/>
      <w:marTop w:val="0"/>
      <w:marBottom w:val="0"/>
      <w:divBdr>
        <w:top w:val="none" w:sz="0" w:space="0" w:color="auto"/>
        <w:left w:val="none" w:sz="0" w:space="0" w:color="auto"/>
        <w:bottom w:val="none" w:sz="0" w:space="0" w:color="auto"/>
        <w:right w:val="none" w:sz="0" w:space="0" w:color="auto"/>
      </w:divBdr>
    </w:div>
    <w:div w:id="983972382">
      <w:bodyDiv w:val="1"/>
      <w:marLeft w:val="0"/>
      <w:marRight w:val="0"/>
      <w:marTop w:val="0"/>
      <w:marBottom w:val="0"/>
      <w:divBdr>
        <w:top w:val="none" w:sz="0" w:space="0" w:color="auto"/>
        <w:left w:val="none" w:sz="0" w:space="0" w:color="auto"/>
        <w:bottom w:val="none" w:sz="0" w:space="0" w:color="auto"/>
        <w:right w:val="none" w:sz="0" w:space="0" w:color="auto"/>
      </w:divBdr>
    </w:div>
    <w:div w:id="984579681">
      <w:bodyDiv w:val="1"/>
      <w:marLeft w:val="0"/>
      <w:marRight w:val="0"/>
      <w:marTop w:val="0"/>
      <w:marBottom w:val="0"/>
      <w:divBdr>
        <w:top w:val="none" w:sz="0" w:space="0" w:color="auto"/>
        <w:left w:val="none" w:sz="0" w:space="0" w:color="auto"/>
        <w:bottom w:val="none" w:sz="0" w:space="0" w:color="auto"/>
        <w:right w:val="none" w:sz="0" w:space="0" w:color="auto"/>
      </w:divBdr>
    </w:div>
    <w:div w:id="985739811">
      <w:bodyDiv w:val="1"/>
      <w:marLeft w:val="0"/>
      <w:marRight w:val="0"/>
      <w:marTop w:val="0"/>
      <w:marBottom w:val="0"/>
      <w:divBdr>
        <w:top w:val="none" w:sz="0" w:space="0" w:color="auto"/>
        <w:left w:val="none" w:sz="0" w:space="0" w:color="auto"/>
        <w:bottom w:val="none" w:sz="0" w:space="0" w:color="auto"/>
        <w:right w:val="none" w:sz="0" w:space="0" w:color="auto"/>
      </w:divBdr>
    </w:div>
    <w:div w:id="999036923">
      <w:bodyDiv w:val="1"/>
      <w:marLeft w:val="0"/>
      <w:marRight w:val="0"/>
      <w:marTop w:val="0"/>
      <w:marBottom w:val="0"/>
      <w:divBdr>
        <w:top w:val="none" w:sz="0" w:space="0" w:color="auto"/>
        <w:left w:val="none" w:sz="0" w:space="0" w:color="auto"/>
        <w:bottom w:val="none" w:sz="0" w:space="0" w:color="auto"/>
        <w:right w:val="none" w:sz="0" w:space="0" w:color="auto"/>
      </w:divBdr>
    </w:div>
    <w:div w:id="1004356696">
      <w:bodyDiv w:val="1"/>
      <w:marLeft w:val="0"/>
      <w:marRight w:val="0"/>
      <w:marTop w:val="0"/>
      <w:marBottom w:val="0"/>
      <w:divBdr>
        <w:top w:val="none" w:sz="0" w:space="0" w:color="auto"/>
        <w:left w:val="none" w:sz="0" w:space="0" w:color="auto"/>
        <w:bottom w:val="none" w:sz="0" w:space="0" w:color="auto"/>
        <w:right w:val="none" w:sz="0" w:space="0" w:color="auto"/>
      </w:divBdr>
      <w:divsChild>
        <w:div w:id="1376588791">
          <w:marLeft w:val="547"/>
          <w:marRight w:val="0"/>
          <w:marTop w:val="0"/>
          <w:marBottom w:val="0"/>
          <w:divBdr>
            <w:top w:val="none" w:sz="0" w:space="0" w:color="auto"/>
            <w:left w:val="none" w:sz="0" w:space="0" w:color="auto"/>
            <w:bottom w:val="none" w:sz="0" w:space="0" w:color="auto"/>
            <w:right w:val="none" w:sz="0" w:space="0" w:color="auto"/>
          </w:divBdr>
        </w:div>
        <w:div w:id="2019233488">
          <w:marLeft w:val="1166"/>
          <w:marRight w:val="0"/>
          <w:marTop w:val="0"/>
          <w:marBottom w:val="0"/>
          <w:divBdr>
            <w:top w:val="none" w:sz="0" w:space="0" w:color="auto"/>
            <w:left w:val="none" w:sz="0" w:space="0" w:color="auto"/>
            <w:bottom w:val="none" w:sz="0" w:space="0" w:color="auto"/>
            <w:right w:val="none" w:sz="0" w:space="0" w:color="auto"/>
          </w:divBdr>
        </w:div>
        <w:div w:id="1635519459">
          <w:marLeft w:val="1166"/>
          <w:marRight w:val="0"/>
          <w:marTop w:val="0"/>
          <w:marBottom w:val="0"/>
          <w:divBdr>
            <w:top w:val="none" w:sz="0" w:space="0" w:color="auto"/>
            <w:left w:val="none" w:sz="0" w:space="0" w:color="auto"/>
            <w:bottom w:val="none" w:sz="0" w:space="0" w:color="auto"/>
            <w:right w:val="none" w:sz="0" w:space="0" w:color="auto"/>
          </w:divBdr>
        </w:div>
        <w:div w:id="480537049">
          <w:marLeft w:val="1166"/>
          <w:marRight w:val="0"/>
          <w:marTop w:val="0"/>
          <w:marBottom w:val="0"/>
          <w:divBdr>
            <w:top w:val="none" w:sz="0" w:space="0" w:color="auto"/>
            <w:left w:val="none" w:sz="0" w:space="0" w:color="auto"/>
            <w:bottom w:val="none" w:sz="0" w:space="0" w:color="auto"/>
            <w:right w:val="none" w:sz="0" w:space="0" w:color="auto"/>
          </w:divBdr>
        </w:div>
        <w:div w:id="1789087175">
          <w:marLeft w:val="1800"/>
          <w:marRight w:val="0"/>
          <w:marTop w:val="0"/>
          <w:marBottom w:val="0"/>
          <w:divBdr>
            <w:top w:val="none" w:sz="0" w:space="0" w:color="auto"/>
            <w:left w:val="none" w:sz="0" w:space="0" w:color="auto"/>
            <w:bottom w:val="none" w:sz="0" w:space="0" w:color="auto"/>
            <w:right w:val="none" w:sz="0" w:space="0" w:color="auto"/>
          </w:divBdr>
        </w:div>
        <w:div w:id="35200977">
          <w:marLeft w:val="2520"/>
          <w:marRight w:val="0"/>
          <w:marTop w:val="0"/>
          <w:marBottom w:val="0"/>
          <w:divBdr>
            <w:top w:val="none" w:sz="0" w:space="0" w:color="auto"/>
            <w:left w:val="none" w:sz="0" w:space="0" w:color="auto"/>
            <w:bottom w:val="none" w:sz="0" w:space="0" w:color="auto"/>
            <w:right w:val="none" w:sz="0" w:space="0" w:color="auto"/>
          </w:divBdr>
        </w:div>
        <w:div w:id="7610723">
          <w:marLeft w:val="2520"/>
          <w:marRight w:val="0"/>
          <w:marTop w:val="0"/>
          <w:marBottom w:val="0"/>
          <w:divBdr>
            <w:top w:val="none" w:sz="0" w:space="0" w:color="auto"/>
            <w:left w:val="none" w:sz="0" w:space="0" w:color="auto"/>
            <w:bottom w:val="none" w:sz="0" w:space="0" w:color="auto"/>
            <w:right w:val="none" w:sz="0" w:space="0" w:color="auto"/>
          </w:divBdr>
        </w:div>
        <w:div w:id="1933312877">
          <w:marLeft w:val="2520"/>
          <w:marRight w:val="0"/>
          <w:marTop w:val="0"/>
          <w:marBottom w:val="0"/>
          <w:divBdr>
            <w:top w:val="none" w:sz="0" w:space="0" w:color="auto"/>
            <w:left w:val="none" w:sz="0" w:space="0" w:color="auto"/>
            <w:bottom w:val="none" w:sz="0" w:space="0" w:color="auto"/>
            <w:right w:val="none" w:sz="0" w:space="0" w:color="auto"/>
          </w:divBdr>
        </w:div>
        <w:div w:id="245305658">
          <w:marLeft w:val="1800"/>
          <w:marRight w:val="0"/>
          <w:marTop w:val="0"/>
          <w:marBottom w:val="0"/>
          <w:divBdr>
            <w:top w:val="none" w:sz="0" w:space="0" w:color="auto"/>
            <w:left w:val="none" w:sz="0" w:space="0" w:color="auto"/>
            <w:bottom w:val="none" w:sz="0" w:space="0" w:color="auto"/>
            <w:right w:val="none" w:sz="0" w:space="0" w:color="auto"/>
          </w:divBdr>
        </w:div>
        <w:div w:id="1195772512">
          <w:marLeft w:val="2520"/>
          <w:marRight w:val="0"/>
          <w:marTop w:val="0"/>
          <w:marBottom w:val="0"/>
          <w:divBdr>
            <w:top w:val="none" w:sz="0" w:space="0" w:color="auto"/>
            <w:left w:val="none" w:sz="0" w:space="0" w:color="auto"/>
            <w:bottom w:val="none" w:sz="0" w:space="0" w:color="auto"/>
            <w:right w:val="none" w:sz="0" w:space="0" w:color="auto"/>
          </w:divBdr>
        </w:div>
        <w:div w:id="932855683">
          <w:marLeft w:val="2520"/>
          <w:marRight w:val="0"/>
          <w:marTop w:val="0"/>
          <w:marBottom w:val="0"/>
          <w:divBdr>
            <w:top w:val="none" w:sz="0" w:space="0" w:color="auto"/>
            <w:left w:val="none" w:sz="0" w:space="0" w:color="auto"/>
            <w:bottom w:val="none" w:sz="0" w:space="0" w:color="auto"/>
            <w:right w:val="none" w:sz="0" w:space="0" w:color="auto"/>
          </w:divBdr>
        </w:div>
        <w:div w:id="1015157740">
          <w:marLeft w:val="2520"/>
          <w:marRight w:val="0"/>
          <w:marTop w:val="0"/>
          <w:marBottom w:val="0"/>
          <w:divBdr>
            <w:top w:val="none" w:sz="0" w:space="0" w:color="auto"/>
            <w:left w:val="none" w:sz="0" w:space="0" w:color="auto"/>
            <w:bottom w:val="none" w:sz="0" w:space="0" w:color="auto"/>
            <w:right w:val="none" w:sz="0" w:space="0" w:color="auto"/>
          </w:divBdr>
        </w:div>
        <w:div w:id="939797282">
          <w:marLeft w:val="1800"/>
          <w:marRight w:val="0"/>
          <w:marTop w:val="0"/>
          <w:marBottom w:val="0"/>
          <w:divBdr>
            <w:top w:val="none" w:sz="0" w:space="0" w:color="auto"/>
            <w:left w:val="none" w:sz="0" w:space="0" w:color="auto"/>
            <w:bottom w:val="none" w:sz="0" w:space="0" w:color="auto"/>
            <w:right w:val="none" w:sz="0" w:space="0" w:color="auto"/>
          </w:divBdr>
        </w:div>
        <w:div w:id="1034575267">
          <w:marLeft w:val="2520"/>
          <w:marRight w:val="0"/>
          <w:marTop w:val="0"/>
          <w:marBottom w:val="0"/>
          <w:divBdr>
            <w:top w:val="none" w:sz="0" w:space="0" w:color="auto"/>
            <w:left w:val="none" w:sz="0" w:space="0" w:color="auto"/>
            <w:bottom w:val="none" w:sz="0" w:space="0" w:color="auto"/>
            <w:right w:val="none" w:sz="0" w:space="0" w:color="auto"/>
          </w:divBdr>
        </w:div>
        <w:div w:id="245650840">
          <w:marLeft w:val="2520"/>
          <w:marRight w:val="0"/>
          <w:marTop w:val="0"/>
          <w:marBottom w:val="0"/>
          <w:divBdr>
            <w:top w:val="none" w:sz="0" w:space="0" w:color="auto"/>
            <w:left w:val="none" w:sz="0" w:space="0" w:color="auto"/>
            <w:bottom w:val="none" w:sz="0" w:space="0" w:color="auto"/>
            <w:right w:val="none" w:sz="0" w:space="0" w:color="auto"/>
          </w:divBdr>
        </w:div>
        <w:div w:id="1086613319">
          <w:marLeft w:val="2520"/>
          <w:marRight w:val="0"/>
          <w:marTop w:val="0"/>
          <w:marBottom w:val="0"/>
          <w:divBdr>
            <w:top w:val="none" w:sz="0" w:space="0" w:color="auto"/>
            <w:left w:val="none" w:sz="0" w:space="0" w:color="auto"/>
            <w:bottom w:val="none" w:sz="0" w:space="0" w:color="auto"/>
            <w:right w:val="none" w:sz="0" w:space="0" w:color="auto"/>
          </w:divBdr>
        </w:div>
      </w:divsChild>
    </w:div>
    <w:div w:id="1008100564">
      <w:bodyDiv w:val="1"/>
      <w:marLeft w:val="0"/>
      <w:marRight w:val="0"/>
      <w:marTop w:val="0"/>
      <w:marBottom w:val="0"/>
      <w:divBdr>
        <w:top w:val="none" w:sz="0" w:space="0" w:color="auto"/>
        <w:left w:val="none" w:sz="0" w:space="0" w:color="auto"/>
        <w:bottom w:val="none" w:sz="0" w:space="0" w:color="auto"/>
        <w:right w:val="none" w:sz="0" w:space="0" w:color="auto"/>
      </w:divBdr>
    </w:div>
    <w:div w:id="1009916186">
      <w:bodyDiv w:val="1"/>
      <w:marLeft w:val="0"/>
      <w:marRight w:val="0"/>
      <w:marTop w:val="0"/>
      <w:marBottom w:val="0"/>
      <w:divBdr>
        <w:top w:val="none" w:sz="0" w:space="0" w:color="auto"/>
        <w:left w:val="none" w:sz="0" w:space="0" w:color="auto"/>
        <w:bottom w:val="none" w:sz="0" w:space="0" w:color="auto"/>
        <w:right w:val="none" w:sz="0" w:space="0" w:color="auto"/>
      </w:divBdr>
    </w:div>
    <w:div w:id="1010721488">
      <w:bodyDiv w:val="1"/>
      <w:marLeft w:val="0"/>
      <w:marRight w:val="0"/>
      <w:marTop w:val="0"/>
      <w:marBottom w:val="0"/>
      <w:divBdr>
        <w:top w:val="none" w:sz="0" w:space="0" w:color="auto"/>
        <w:left w:val="none" w:sz="0" w:space="0" w:color="auto"/>
        <w:bottom w:val="none" w:sz="0" w:space="0" w:color="auto"/>
        <w:right w:val="none" w:sz="0" w:space="0" w:color="auto"/>
      </w:divBdr>
    </w:div>
    <w:div w:id="1026949395">
      <w:bodyDiv w:val="1"/>
      <w:marLeft w:val="0"/>
      <w:marRight w:val="0"/>
      <w:marTop w:val="0"/>
      <w:marBottom w:val="0"/>
      <w:divBdr>
        <w:top w:val="none" w:sz="0" w:space="0" w:color="auto"/>
        <w:left w:val="none" w:sz="0" w:space="0" w:color="auto"/>
        <w:bottom w:val="none" w:sz="0" w:space="0" w:color="auto"/>
        <w:right w:val="none" w:sz="0" w:space="0" w:color="auto"/>
      </w:divBdr>
    </w:div>
    <w:div w:id="1031227751">
      <w:bodyDiv w:val="1"/>
      <w:marLeft w:val="0"/>
      <w:marRight w:val="0"/>
      <w:marTop w:val="0"/>
      <w:marBottom w:val="0"/>
      <w:divBdr>
        <w:top w:val="none" w:sz="0" w:space="0" w:color="auto"/>
        <w:left w:val="none" w:sz="0" w:space="0" w:color="auto"/>
        <w:bottom w:val="none" w:sz="0" w:space="0" w:color="auto"/>
        <w:right w:val="none" w:sz="0" w:space="0" w:color="auto"/>
      </w:divBdr>
    </w:div>
    <w:div w:id="1032068939">
      <w:bodyDiv w:val="1"/>
      <w:marLeft w:val="0"/>
      <w:marRight w:val="0"/>
      <w:marTop w:val="0"/>
      <w:marBottom w:val="0"/>
      <w:divBdr>
        <w:top w:val="none" w:sz="0" w:space="0" w:color="auto"/>
        <w:left w:val="none" w:sz="0" w:space="0" w:color="auto"/>
        <w:bottom w:val="none" w:sz="0" w:space="0" w:color="auto"/>
        <w:right w:val="none" w:sz="0" w:space="0" w:color="auto"/>
      </w:divBdr>
    </w:div>
    <w:div w:id="1041245983">
      <w:bodyDiv w:val="1"/>
      <w:marLeft w:val="0"/>
      <w:marRight w:val="0"/>
      <w:marTop w:val="0"/>
      <w:marBottom w:val="0"/>
      <w:divBdr>
        <w:top w:val="none" w:sz="0" w:space="0" w:color="auto"/>
        <w:left w:val="none" w:sz="0" w:space="0" w:color="auto"/>
        <w:bottom w:val="none" w:sz="0" w:space="0" w:color="auto"/>
        <w:right w:val="none" w:sz="0" w:space="0" w:color="auto"/>
      </w:divBdr>
    </w:div>
    <w:div w:id="1042704072">
      <w:bodyDiv w:val="1"/>
      <w:marLeft w:val="0"/>
      <w:marRight w:val="0"/>
      <w:marTop w:val="0"/>
      <w:marBottom w:val="0"/>
      <w:divBdr>
        <w:top w:val="none" w:sz="0" w:space="0" w:color="auto"/>
        <w:left w:val="none" w:sz="0" w:space="0" w:color="auto"/>
        <w:bottom w:val="none" w:sz="0" w:space="0" w:color="auto"/>
        <w:right w:val="none" w:sz="0" w:space="0" w:color="auto"/>
      </w:divBdr>
    </w:div>
    <w:div w:id="1042947715">
      <w:bodyDiv w:val="1"/>
      <w:marLeft w:val="0"/>
      <w:marRight w:val="0"/>
      <w:marTop w:val="0"/>
      <w:marBottom w:val="0"/>
      <w:divBdr>
        <w:top w:val="none" w:sz="0" w:space="0" w:color="auto"/>
        <w:left w:val="none" w:sz="0" w:space="0" w:color="auto"/>
        <w:bottom w:val="none" w:sz="0" w:space="0" w:color="auto"/>
        <w:right w:val="none" w:sz="0" w:space="0" w:color="auto"/>
      </w:divBdr>
    </w:div>
    <w:div w:id="1046023375">
      <w:bodyDiv w:val="1"/>
      <w:marLeft w:val="0"/>
      <w:marRight w:val="0"/>
      <w:marTop w:val="0"/>
      <w:marBottom w:val="0"/>
      <w:divBdr>
        <w:top w:val="none" w:sz="0" w:space="0" w:color="auto"/>
        <w:left w:val="none" w:sz="0" w:space="0" w:color="auto"/>
        <w:bottom w:val="none" w:sz="0" w:space="0" w:color="auto"/>
        <w:right w:val="none" w:sz="0" w:space="0" w:color="auto"/>
      </w:divBdr>
    </w:div>
    <w:div w:id="1047995299">
      <w:bodyDiv w:val="1"/>
      <w:marLeft w:val="0"/>
      <w:marRight w:val="0"/>
      <w:marTop w:val="0"/>
      <w:marBottom w:val="0"/>
      <w:divBdr>
        <w:top w:val="none" w:sz="0" w:space="0" w:color="auto"/>
        <w:left w:val="none" w:sz="0" w:space="0" w:color="auto"/>
        <w:bottom w:val="none" w:sz="0" w:space="0" w:color="auto"/>
        <w:right w:val="none" w:sz="0" w:space="0" w:color="auto"/>
      </w:divBdr>
      <w:divsChild>
        <w:div w:id="1052192416">
          <w:marLeft w:val="0"/>
          <w:marRight w:val="0"/>
          <w:marTop w:val="0"/>
          <w:marBottom w:val="0"/>
          <w:divBdr>
            <w:top w:val="none" w:sz="0" w:space="0" w:color="auto"/>
            <w:left w:val="none" w:sz="0" w:space="0" w:color="auto"/>
            <w:bottom w:val="none" w:sz="0" w:space="0" w:color="auto"/>
            <w:right w:val="none" w:sz="0" w:space="0" w:color="auto"/>
          </w:divBdr>
        </w:div>
        <w:div w:id="591822259">
          <w:marLeft w:val="0"/>
          <w:marRight w:val="0"/>
          <w:marTop w:val="0"/>
          <w:marBottom w:val="0"/>
          <w:divBdr>
            <w:top w:val="none" w:sz="0" w:space="0" w:color="auto"/>
            <w:left w:val="none" w:sz="0" w:space="0" w:color="auto"/>
            <w:bottom w:val="none" w:sz="0" w:space="0" w:color="auto"/>
            <w:right w:val="none" w:sz="0" w:space="0" w:color="auto"/>
          </w:divBdr>
          <w:divsChild>
            <w:div w:id="13034656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5812393">
      <w:bodyDiv w:val="1"/>
      <w:marLeft w:val="0"/>
      <w:marRight w:val="0"/>
      <w:marTop w:val="0"/>
      <w:marBottom w:val="0"/>
      <w:divBdr>
        <w:top w:val="none" w:sz="0" w:space="0" w:color="auto"/>
        <w:left w:val="none" w:sz="0" w:space="0" w:color="auto"/>
        <w:bottom w:val="none" w:sz="0" w:space="0" w:color="auto"/>
        <w:right w:val="none" w:sz="0" w:space="0" w:color="auto"/>
      </w:divBdr>
    </w:div>
    <w:div w:id="1057168921">
      <w:bodyDiv w:val="1"/>
      <w:marLeft w:val="0"/>
      <w:marRight w:val="0"/>
      <w:marTop w:val="0"/>
      <w:marBottom w:val="0"/>
      <w:divBdr>
        <w:top w:val="none" w:sz="0" w:space="0" w:color="auto"/>
        <w:left w:val="none" w:sz="0" w:space="0" w:color="auto"/>
        <w:bottom w:val="none" w:sz="0" w:space="0" w:color="auto"/>
        <w:right w:val="none" w:sz="0" w:space="0" w:color="auto"/>
      </w:divBdr>
    </w:div>
    <w:div w:id="1059137846">
      <w:bodyDiv w:val="1"/>
      <w:marLeft w:val="0"/>
      <w:marRight w:val="0"/>
      <w:marTop w:val="0"/>
      <w:marBottom w:val="0"/>
      <w:divBdr>
        <w:top w:val="none" w:sz="0" w:space="0" w:color="auto"/>
        <w:left w:val="none" w:sz="0" w:space="0" w:color="auto"/>
        <w:bottom w:val="none" w:sz="0" w:space="0" w:color="auto"/>
        <w:right w:val="none" w:sz="0" w:space="0" w:color="auto"/>
      </w:divBdr>
    </w:div>
    <w:div w:id="1060053370">
      <w:bodyDiv w:val="1"/>
      <w:marLeft w:val="0"/>
      <w:marRight w:val="0"/>
      <w:marTop w:val="0"/>
      <w:marBottom w:val="0"/>
      <w:divBdr>
        <w:top w:val="none" w:sz="0" w:space="0" w:color="auto"/>
        <w:left w:val="none" w:sz="0" w:space="0" w:color="auto"/>
        <w:bottom w:val="none" w:sz="0" w:space="0" w:color="auto"/>
        <w:right w:val="none" w:sz="0" w:space="0" w:color="auto"/>
      </w:divBdr>
    </w:div>
    <w:div w:id="1085735001">
      <w:bodyDiv w:val="1"/>
      <w:marLeft w:val="0"/>
      <w:marRight w:val="0"/>
      <w:marTop w:val="0"/>
      <w:marBottom w:val="0"/>
      <w:divBdr>
        <w:top w:val="none" w:sz="0" w:space="0" w:color="auto"/>
        <w:left w:val="none" w:sz="0" w:space="0" w:color="auto"/>
        <w:bottom w:val="none" w:sz="0" w:space="0" w:color="auto"/>
        <w:right w:val="none" w:sz="0" w:space="0" w:color="auto"/>
      </w:divBdr>
    </w:div>
    <w:div w:id="1094745357">
      <w:bodyDiv w:val="1"/>
      <w:marLeft w:val="0"/>
      <w:marRight w:val="0"/>
      <w:marTop w:val="0"/>
      <w:marBottom w:val="0"/>
      <w:divBdr>
        <w:top w:val="none" w:sz="0" w:space="0" w:color="auto"/>
        <w:left w:val="none" w:sz="0" w:space="0" w:color="auto"/>
        <w:bottom w:val="none" w:sz="0" w:space="0" w:color="auto"/>
        <w:right w:val="none" w:sz="0" w:space="0" w:color="auto"/>
      </w:divBdr>
    </w:div>
    <w:div w:id="1096098814">
      <w:bodyDiv w:val="1"/>
      <w:marLeft w:val="0"/>
      <w:marRight w:val="0"/>
      <w:marTop w:val="0"/>
      <w:marBottom w:val="0"/>
      <w:divBdr>
        <w:top w:val="none" w:sz="0" w:space="0" w:color="auto"/>
        <w:left w:val="none" w:sz="0" w:space="0" w:color="auto"/>
        <w:bottom w:val="none" w:sz="0" w:space="0" w:color="auto"/>
        <w:right w:val="none" w:sz="0" w:space="0" w:color="auto"/>
      </w:divBdr>
    </w:div>
    <w:div w:id="1099327526">
      <w:bodyDiv w:val="1"/>
      <w:marLeft w:val="0"/>
      <w:marRight w:val="0"/>
      <w:marTop w:val="0"/>
      <w:marBottom w:val="0"/>
      <w:divBdr>
        <w:top w:val="none" w:sz="0" w:space="0" w:color="auto"/>
        <w:left w:val="none" w:sz="0" w:space="0" w:color="auto"/>
        <w:bottom w:val="none" w:sz="0" w:space="0" w:color="auto"/>
        <w:right w:val="none" w:sz="0" w:space="0" w:color="auto"/>
      </w:divBdr>
    </w:div>
    <w:div w:id="1107769820">
      <w:bodyDiv w:val="1"/>
      <w:marLeft w:val="0"/>
      <w:marRight w:val="0"/>
      <w:marTop w:val="0"/>
      <w:marBottom w:val="0"/>
      <w:divBdr>
        <w:top w:val="none" w:sz="0" w:space="0" w:color="auto"/>
        <w:left w:val="none" w:sz="0" w:space="0" w:color="auto"/>
        <w:bottom w:val="none" w:sz="0" w:space="0" w:color="auto"/>
        <w:right w:val="none" w:sz="0" w:space="0" w:color="auto"/>
      </w:divBdr>
    </w:div>
    <w:div w:id="1107848420">
      <w:bodyDiv w:val="1"/>
      <w:marLeft w:val="0"/>
      <w:marRight w:val="0"/>
      <w:marTop w:val="0"/>
      <w:marBottom w:val="0"/>
      <w:divBdr>
        <w:top w:val="none" w:sz="0" w:space="0" w:color="auto"/>
        <w:left w:val="none" w:sz="0" w:space="0" w:color="auto"/>
        <w:bottom w:val="none" w:sz="0" w:space="0" w:color="auto"/>
        <w:right w:val="none" w:sz="0" w:space="0" w:color="auto"/>
      </w:divBdr>
    </w:div>
    <w:div w:id="1110051917">
      <w:bodyDiv w:val="1"/>
      <w:marLeft w:val="0"/>
      <w:marRight w:val="0"/>
      <w:marTop w:val="0"/>
      <w:marBottom w:val="0"/>
      <w:divBdr>
        <w:top w:val="none" w:sz="0" w:space="0" w:color="auto"/>
        <w:left w:val="none" w:sz="0" w:space="0" w:color="auto"/>
        <w:bottom w:val="none" w:sz="0" w:space="0" w:color="auto"/>
        <w:right w:val="none" w:sz="0" w:space="0" w:color="auto"/>
      </w:divBdr>
    </w:div>
    <w:div w:id="1111900480">
      <w:bodyDiv w:val="1"/>
      <w:marLeft w:val="0"/>
      <w:marRight w:val="0"/>
      <w:marTop w:val="0"/>
      <w:marBottom w:val="0"/>
      <w:divBdr>
        <w:top w:val="none" w:sz="0" w:space="0" w:color="auto"/>
        <w:left w:val="none" w:sz="0" w:space="0" w:color="auto"/>
        <w:bottom w:val="none" w:sz="0" w:space="0" w:color="auto"/>
        <w:right w:val="none" w:sz="0" w:space="0" w:color="auto"/>
      </w:divBdr>
    </w:div>
    <w:div w:id="1119255116">
      <w:bodyDiv w:val="1"/>
      <w:marLeft w:val="0"/>
      <w:marRight w:val="0"/>
      <w:marTop w:val="0"/>
      <w:marBottom w:val="0"/>
      <w:divBdr>
        <w:top w:val="none" w:sz="0" w:space="0" w:color="auto"/>
        <w:left w:val="none" w:sz="0" w:space="0" w:color="auto"/>
        <w:bottom w:val="none" w:sz="0" w:space="0" w:color="auto"/>
        <w:right w:val="none" w:sz="0" w:space="0" w:color="auto"/>
      </w:divBdr>
    </w:div>
    <w:div w:id="1120684236">
      <w:bodyDiv w:val="1"/>
      <w:marLeft w:val="0"/>
      <w:marRight w:val="0"/>
      <w:marTop w:val="0"/>
      <w:marBottom w:val="0"/>
      <w:divBdr>
        <w:top w:val="none" w:sz="0" w:space="0" w:color="auto"/>
        <w:left w:val="none" w:sz="0" w:space="0" w:color="auto"/>
        <w:bottom w:val="none" w:sz="0" w:space="0" w:color="auto"/>
        <w:right w:val="none" w:sz="0" w:space="0" w:color="auto"/>
      </w:divBdr>
    </w:div>
    <w:div w:id="1127314657">
      <w:bodyDiv w:val="1"/>
      <w:marLeft w:val="0"/>
      <w:marRight w:val="0"/>
      <w:marTop w:val="0"/>
      <w:marBottom w:val="0"/>
      <w:divBdr>
        <w:top w:val="none" w:sz="0" w:space="0" w:color="auto"/>
        <w:left w:val="none" w:sz="0" w:space="0" w:color="auto"/>
        <w:bottom w:val="none" w:sz="0" w:space="0" w:color="auto"/>
        <w:right w:val="none" w:sz="0" w:space="0" w:color="auto"/>
      </w:divBdr>
    </w:div>
    <w:div w:id="1130049642">
      <w:bodyDiv w:val="1"/>
      <w:marLeft w:val="0"/>
      <w:marRight w:val="0"/>
      <w:marTop w:val="0"/>
      <w:marBottom w:val="0"/>
      <w:divBdr>
        <w:top w:val="none" w:sz="0" w:space="0" w:color="auto"/>
        <w:left w:val="none" w:sz="0" w:space="0" w:color="auto"/>
        <w:bottom w:val="none" w:sz="0" w:space="0" w:color="auto"/>
        <w:right w:val="none" w:sz="0" w:space="0" w:color="auto"/>
      </w:divBdr>
    </w:div>
    <w:div w:id="1132945191">
      <w:bodyDiv w:val="1"/>
      <w:marLeft w:val="0"/>
      <w:marRight w:val="0"/>
      <w:marTop w:val="0"/>
      <w:marBottom w:val="0"/>
      <w:divBdr>
        <w:top w:val="none" w:sz="0" w:space="0" w:color="auto"/>
        <w:left w:val="none" w:sz="0" w:space="0" w:color="auto"/>
        <w:bottom w:val="none" w:sz="0" w:space="0" w:color="auto"/>
        <w:right w:val="none" w:sz="0" w:space="0" w:color="auto"/>
      </w:divBdr>
    </w:div>
    <w:div w:id="1135828126">
      <w:bodyDiv w:val="1"/>
      <w:marLeft w:val="0"/>
      <w:marRight w:val="0"/>
      <w:marTop w:val="0"/>
      <w:marBottom w:val="0"/>
      <w:divBdr>
        <w:top w:val="none" w:sz="0" w:space="0" w:color="auto"/>
        <w:left w:val="none" w:sz="0" w:space="0" w:color="auto"/>
        <w:bottom w:val="none" w:sz="0" w:space="0" w:color="auto"/>
        <w:right w:val="none" w:sz="0" w:space="0" w:color="auto"/>
      </w:divBdr>
    </w:div>
    <w:div w:id="1146243259">
      <w:bodyDiv w:val="1"/>
      <w:marLeft w:val="0"/>
      <w:marRight w:val="0"/>
      <w:marTop w:val="0"/>
      <w:marBottom w:val="0"/>
      <w:divBdr>
        <w:top w:val="none" w:sz="0" w:space="0" w:color="auto"/>
        <w:left w:val="none" w:sz="0" w:space="0" w:color="auto"/>
        <w:bottom w:val="none" w:sz="0" w:space="0" w:color="auto"/>
        <w:right w:val="none" w:sz="0" w:space="0" w:color="auto"/>
      </w:divBdr>
    </w:div>
    <w:div w:id="1149053118">
      <w:bodyDiv w:val="1"/>
      <w:marLeft w:val="0"/>
      <w:marRight w:val="0"/>
      <w:marTop w:val="0"/>
      <w:marBottom w:val="0"/>
      <w:divBdr>
        <w:top w:val="none" w:sz="0" w:space="0" w:color="auto"/>
        <w:left w:val="none" w:sz="0" w:space="0" w:color="auto"/>
        <w:bottom w:val="none" w:sz="0" w:space="0" w:color="auto"/>
        <w:right w:val="none" w:sz="0" w:space="0" w:color="auto"/>
      </w:divBdr>
    </w:div>
    <w:div w:id="1156648331">
      <w:bodyDiv w:val="1"/>
      <w:marLeft w:val="0"/>
      <w:marRight w:val="0"/>
      <w:marTop w:val="0"/>
      <w:marBottom w:val="0"/>
      <w:divBdr>
        <w:top w:val="none" w:sz="0" w:space="0" w:color="auto"/>
        <w:left w:val="none" w:sz="0" w:space="0" w:color="auto"/>
        <w:bottom w:val="none" w:sz="0" w:space="0" w:color="auto"/>
        <w:right w:val="none" w:sz="0" w:space="0" w:color="auto"/>
      </w:divBdr>
    </w:div>
    <w:div w:id="1161501987">
      <w:bodyDiv w:val="1"/>
      <w:marLeft w:val="0"/>
      <w:marRight w:val="0"/>
      <w:marTop w:val="0"/>
      <w:marBottom w:val="0"/>
      <w:divBdr>
        <w:top w:val="none" w:sz="0" w:space="0" w:color="auto"/>
        <w:left w:val="none" w:sz="0" w:space="0" w:color="auto"/>
        <w:bottom w:val="none" w:sz="0" w:space="0" w:color="auto"/>
        <w:right w:val="none" w:sz="0" w:space="0" w:color="auto"/>
      </w:divBdr>
    </w:div>
    <w:div w:id="1167936781">
      <w:bodyDiv w:val="1"/>
      <w:marLeft w:val="0"/>
      <w:marRight w:val="0"/>
      <w:marTop w:val="0"/>
      <w:marBottom w:val="0"/>
      <w:divBdr>
        <w:top w:val="none" w:sz="0" w:space="0" w:color="auto"/>
        <w:left w:val="none" w:sz="0" w:space="0" w:color="auto"/>
        <w:bottom w:val="none" w:sz="0" w:space="0" w:color="auto"/>
        <w:right w:val="none" w:sz="0" w:space="0" w:color="auto"/>
      </w:divBdr>
    </w:div>
    <w:div w:id="1169248361">
      <w:bodyDiv w:val="1"/>
      <w:marLeft w:val="0"/>
      <w:marRight w:val="0"/>
      <w:marTop w:val="0"/>
      <w:marBottom w:val="0"/>
      <w:divBdr>
        <w:top w:val="none" w:sz="0" w:space="0" w:color="auto"/>
        <w:left w:val="none" w:sz="0" w:space="0" w:color="auto"/>
        <w:bottom w:val="none" w:sz="0" w:space="0" w:color="auto"/>
        <w:right w:val="none" w:sz="0" w:space="0" w:color="auto"/>
      </w:divBdr>
    </w:div>
    <w:div w:id="1169910092">
      <w:bodyDiv w:val="1"/>
      <w:marLeft w:val="0"/>
      <w:marRight w:val="0"/>
      <w:marTop w:val="0"/>
      <w:marBottom w:val="0"/>
      <w:divBdr>
        <w:top w:val="none" w:sz="0" w:space="0" w:color="auto"/>
        <w:left w:val="none" w:sz="0" w:space="0" w:color="auto"/>
        <w:bottom w:val="none" w:sz="0" w:space="0" w:color="auto"/>
        <w:right w:val="none" w:sz="0" w:space="0" w:color="auto"/>
      </w:divBdr>
    </w:div>
    <w:div w:id="1170095206">
      <w:bodyDiv w:val="1"/>
      <w:marLeft w:val="0"/>
      <w:marRight w:val="0"/>
      <w:marTop w:val="0"/>
      <w:marBottom w:val="0"/>
      <w:divBdr>
        <w:top w:val="none" w:sz="0" w:space="0" w:color="auto"/>
        <w:left w:val="none" w:sz="0" w:space="0" w:color="auto"/>
        <w:bottom w:val="none" w:sz="0" w:space="0" w:color="auto"/>
        <w:right w:val="none" w:sz="0" w:space="0" w:color="auto"/>
      </w:divBdr>
    </w:div>
    <w:div w:id="1175651201">
      <w:bodyDiv w:val="1"/>
      <w:marLeft w:val="0"/>
      <w:marRight w:val="0"/>
      <w:marTop w:val="0"/>
      <w:marBottom w:val="0"/>
      <w:divBdr>
        <w:top w:val="none" w:sz="0" w:space="0" w:color="auto"/>
        <w:left w:val="none" w:sz="0" w:space="0" w:color="auto"/>
        <w:bottom w:val="none" w:sz="0" w:space="0" w:color="auto"/>
        <w:right w:val="none" w:sz="0" w:space="0" w:color="auto"/>
      </w:divBdr>
    </w:div>
    <w:div w:id="1178883235">
      <w:bodyDiv w:val="1"/>
      <w:marLeft w:val="0"/>
      <w:marRight w:val="0"/>
      <w:marTop w:val="0"/>
      <w:marBottom w:val="0"/>
      <w:divBdr>
        <w:top w:val="none" w:sz="0" w:space="0" w:color="auto"/>
        <w:left w:val="none" w:sz="0" w:space="0" w:color="auto"/>
        <w:bottom w:val="none" w:sz="0" w:space="0" w:color="auto"/>
        <w:right w:val="none" w:sz="0" w:space="0" w:color="auto"/>
      </w:divBdr>
    </w:div>
    <w:div w:id="1181703678">
      <w:bodyDiv w:val="1"/>
      <w:marLeft w:val="0"/>
      <w:marRight w:val="0"/>
      <w:marTop w:val="0"/>
      <w:marBottom w:val="0"/>
      <w:divBdr>
        <w:top w:val="none" w:sz="0" w:space="0" w:color="auto"/>
        <w:left w:val="none" w:sz="0" w:space="0" w:color="auto"/>
        <w:bottom w:val="none" w:sz="0" w:space="0" w:color="auto"/>
        <w:right w:val="none" w:sz="0" w:space="0" w:color="auto"/>
      </w:divBdr>
    </w:div>
    <w:div w:id="1183127932">
      <w:bodyDiv w:val="1"/>
      <w:marLeft w:val="0"/>
      <w:marRight w:val="0"/>
      <w:marTop w:val="0"/>
      <w:marBottom w:val="0"/>
      <w:divBdr>
        <w:top w:val="none" w:sz="0" w:space="0" w:color="auto"/>
        <w:left w:val="none" w:sz="0" w:space="0" w:color="auto"/>
        <w:bottom w:val="none" w:sz="0" w:space="0" w:color="auto"/>
        <w:right w:val="none" w:sz="0" w:space="0" w:color="auto"/>
      </w:divBdr>
    </w:div>
    <w:div w:id="1186285785">
      <w:bodyDiv w:val="1"/>
      <w:marLeft w:val="0"/>
      <w:marRight w:val="0"/>
      <w:marTop w:val="0"/>
      <w:marBottom w:val="0"/>
      <w:divBdr>
        <w:top w:val="none" w:sz="0" w:space="0" w:color="auto"/>
        <w:left w:val="none" w:sz="0" w:space="0" w:color="auto"/>
        <w:bottom w:val="none" w:sz="0" w:space="0" w:color="auto"/>
        <w:right w:val="none" w:sz="0" w:space="0" w:color="auto"/>
      </w:divBdr>
    </w:div>
    <w:div w:id="1187331684">
      <w:bodyDiv w:val="1"/>
      <w:marLeft w:val="0"/>
      <w:marRight w:val="0"/>
      <w:marTop w:val="0"/>
      <w:marBottom w:val="0"/>
      <w:divBdr>
        <w:top w:val="none" w:sz="0" w:space="0" w:color="auto"/>
        <w:left w:val="none" w:sz="0" w:space="0" w:color="auto"/>
        <w:bottom w:val="none" w:sz="0" w:space="0" w:color="auto"/>
        <w:right w:val="none" w:sz="0" w:space="0" w:color="auto"/>
      </w:divBdr>
    </w:div>
    <w:div w:id="1188644001">
      <w:bodyDiv w:val="1"/>
      <w:marLeft w:val="0"/>
      <w:marRight w:val="0"/>
      <w:marTop w:val="0"/>
      <w:marBottom w:val="0"/>
      <w:divBdr>
        <w:top w:val="none" w:sz="0" w:space="0" w:color="auto"/>
        <w:left w:val="none" w:sz="0" w:space="0" w:color="auto"/>
        <w:bottom w:val="none" w:sz="0" w:space="0" w:color="auto"/>
        <w:right w:val="none" w:sz="0" w:space="0" w:color="auto"/>
      </w:divBdr>
    </w:div>
    <w:div w:id="1191652172">
      <w:bodyDiv w:val="1"/>
      <w:marLeft w:val="0"/>
      <w:marRight w:val="0"/>
      <w:marTop w:val="0"/>
      <w:marBottom w:val="0"/>
      <w:divBdr>
        <w:top w:val="none" w:sz="0" w:space="0" w:color="auto"/>
        <w:left w:val="none" w:sz="0" w:space="0" w:color="auto"/>
        <w:bottom w:val="none" w:sz="0" w:space="0" w:color="auto"/>
        <w:right w:val="none" w:sz="0" w:space="0" w:color="auto"/>
      </w:divBdr>
    </w:div>
    <w:div w:id="1208757976">
      <w:bodyDiv w:val="1"/>
      <w:marLeft w:val="0"/>
      <w:marRight w:val="0"/>
      <w:marTop w:val="0"/>
      <w:marBottom w:val="0"/>
      <w:divBdr>
        <w:top w:val="none" w:sz="0" w:space="0" w:color="auto"/>
        <w:left w:val="none" w:sz="0" w:space="0" w:color="auto"/>
        <w:bottom w:val="none" w:sz="0" w:space="0" w:color="auto"/>
        <w:right w:val="none" w:sz="0" w:space="0" w:color="auto"/>
      </w:divBdr>
    </w:div>
    <w:div w:id="1218391375">
      <w:bodyDiv w:val="1"/>
      <w:marLeft w:val="0"/>
      <w:marRight w:val="0"/>
      <w:marTop w:val="0"/>
      <w:marBottom w:val="0"/>
      <w:divBdr>
        <w:top w:val="none" w:sz="0" w:space="0" w:color="auto"/>
        <w:left w:val="none" w:sz="0" w:space="0" w:color="auto"/>
        <w:bottom w:val="none" w:sz="0" w:space="0" w:color="auto"/>
        <w:right w:val="none" w:sz="0" w:space="0" w:color="auto"/>
      </w:divBdr>
    </w:div>
    <w:div w:id="1220749670">
      <w:bodyDiv w:val="1"/>
      <w:marLeft w:val="0"/>
      <w:marRight w:val="0"/>
      <w:marTop w:val="0"/>
      <w:marBottom w:val="0"/>
      <w:divBdr>
        <w:top w:val="none" w:sz="0" w:space="0" w:color="auto"/>
        <w:left w:val="none" w:sz="0" w:space="0" w:color="auto"/>
        <w:bottom w:val="none" w:sz="0" w:space="0" w:color="auto"/>
        <w:right w:val="none" w:sz="0" w:space="0" w:color="auto"/>
      </w:divBdr>
    </w:div>
    <w:div w:id="1221357191">
      <w:bodyDiv w:val="1"/>
      <w:marLeft w:val="0"/>
      <w:marRight w:val="0"/>
      <w:marTop w:val="0"/>
      <w:marBottom w:val="0"/>
      <w:divBdr>
        <w:top w:val="none" w:sz="0" w:space="0" w:color="auto"/>
        <w:left w:val="none" w:sz="0" w:space="0" w:color="auto"/>
        <w:bottom w:val="none" w:sz="0" w:space="0" w:color="auto"/>
        <w:right w:val="none" w:sz="0" w:space="0" w:color="auto"/>
      </w:divBdr>
    </w:div>
    <w:div w:id="1221399920">
      <w:bodyDiv w:val="1"/>
      <w:marLeft w:val="0"/>
      <w:marRight w:val="0"/>
      <w:marTop w:val="0"/>
      <w:marBottom w:val="0"/>
      <w:divBdr>
        <w:top w:val="none" w:sz="0" w:space="0" w:color="auto"/>
        <w:left w:val="none" w:sz="0" w:space="0" w:color="auto"/>
        <w:bottom w:val="none" w:sz="0" w:space="0" w:color="auto"/>
        <w:right w:val="none" w:sz="0" w:space="0" w:color="auto"/>
      </w:divBdr>
    </w:div>
    <w:div w:id="1221549638">
      <w:bodyDiv w:val="1"/>
      <w:marLeft w:val="0"/>
      <w:marRight w:val="0"/>
      <w:marTop w:val="0"/>
      <w:marBottom w:val="0"/>
      <w:divBdr>
        <w:top w:val="none" w:sz="0" w:space="0" w:color="auto"/>
        <w:left w:val="none" w:sz="0" w:space="0" w:color="auto"/>
        <w:bottom w:val="none" w:sz="0" w:space="0" w:color="auto"/>
        <w:right w:val="none" w:sz="0" w:space="0" w:color="auto"/>
      </w:divBdr>
    </w:div>
    <w:div w:id="1222591795">
      <w:bodyDiv w:val="1"/>
      <w:marLeft w:val="0"/>
      <w:marRight w:val="0"/>
      <w:marTop w:val="0"/>
      <w:marBottom w:val="0"/>
      <w:divBdr>
        <w:top w:val="none" w:sz="0" w:space="0" w:color="auto"/>
        <w:left w:val="none" w:sz="0" w:space="0" w:color="auto"/>
        <w:bottom w:val="none" w:sz="0" w:space="0" w:color="auto"/>
        <w:right w:val="none" w:sz="0" w:space="0" w:color="auto"/>
      </w:divBdr>
    </w:div>
    <w:div w:id="1228492844">
      <w:bodyDiv w:val="1"/>
      <w:marLeft w:val="0"/>
      <w:marRight w:val="0"/>
      <w:marTop w:val="0"/>
      <w:marBottom w:val="0"/>
      <w:divBdr>
        <w:top w:val="none" w:sz="0" w:space="0" w:color="auto"/>
        <w:left w:val="none" w:sz="0" w:space="0" w:color="auto"/>
        <w:bottom w:val="none" w:sz="0" w:space="0" w:color="auto"/>
        <w:right w:val="none" w:sz="0" w:space="0" w:color="auto"/>
      </w:divBdr>
    </w:div>
    <w:div w:id="1264142305">
      <w:bodyDiv w:val="1"/>
      <w:marLeft w:val="0"/>
      <w:marRight w:val="0"/>
      <w:marTop w:val="0"/>
      <w:marBottom w:val="0"/>
      <w:divBdr>
        <w:top w:val="none" w:sz="0" w:space="0" w:color="auto"/>
        <w:left w:val="none" w:sz="0" w:space="0" w:color="auto"/>
        <w:bottom w:val="none" w:sz="0" w:space="0" w:color="auto"/>
        <w:right w:val="none" w:sz="0" w:space="0" w:color="auto"/>
      </w:divBdr>
    </w:div>
    <w:div w:id="1274169927">
      <w:bodyDiv w:val="1"/>
      <w:marLeft w:val="0"/>
      <w:marRight w:val="0"/>
      <w:marTop w:val="0"/>
      <w:marBottom w:val="0"/>
      <w:divBdr>
        <w:top w:val="none" w:sz="0" w:space="0" w:color="auto"/>
        <w:left w:val="none" w:sz="0" w:space="0" w:color="auto"/>
        <w:bottom w:val="none" w:sz="0" w:space="0" w:color="auto"/>
        <w:right w:val="none" w:sz="0" w:space="0" w:color="auto"/>
      </w:divBdr>
    </w:div>
    <w:div w:id="1275558168">
      <w:bodyDiv w:val="1"/>
      <w:marLeft w:val="0"/>
      <w:marRight w:val="0"/>
      <w:marTop w:val="0"/>
      <w:marBottom w:val="0"/>
      <w:divBdr>
        <w:top w:val="none" w:sz="0" w:space="0" w:color="auto"/>
        <w:left w:val="none" w:sz="0" w:space="0" w:color="auto"/>
        <w:bottom w:val="none" w:sz="0" w:space="0" w:color="auto"/>
        <w:right w:val="none" w:sz="0" w:space="0" w:color="auto"/>
      </w:divBdr>
    </w:div>
    <w:div w:id="1277132393">
      <w:bodyDiv w:val="1"/>
      <w:marLeft w:val="0"/>
      <w:marRight w:val="0"/>
      <w:marTop w:val="0"/>
      <w:marBottom w:val="0"/>
      <w:divBdr>
        <w:top w:val="none" w:sz="0" w:space="0" w:color="auto"/>
        <w:left w:val="none" w:sz="0" w:space="0" w:color="auto"/>
        <w:bottom w:val="none" w:sz="0" w:space="0" w:color="auto"/>
        <w:right w:val="none" w:sz="0" w:space="0" w:color="auto"/>
      </w:divBdr>
    </w:div>
    <w:div w:id="1278564061">
      <w:bodyDiv w:val="1"/>
      <w:marLeft w:val="0"/>
      <w:marRight w:val="0"/>
      <w:marTop w:val="0"/>
      <w:marBottom w:val="0"/>
      <w:divBdr>
        <w:top w:val="none" w:sz="0" w:space="0" w:color="auto"/>
        <w:left w:val="none" w:sz="0" w:space="0" w:color="auto"/>
        <w:bottom w:val="none" w:sz="0" w:space="0" w:color="auto"/>
        <w:right w:val="none" w:sz="0" w:space="0" w:color="auto"/>
      </w:divBdr>
    </w:div>
    <w:div w:id="1279333308">
      <w:bodyDiv w:val="1"/>
      <w:marLeft w:val="0"/>
      <w:marRight w:val="0"/>
      <w:marTop w:val="0"/>
      <w:marBottom w:val="0"/>
      <w:divBdr>
        <w:top w:val="none" w:sz="0" w:space="0" w:color="auto"/>
        <w:left w:val="none" w:sz="0" w:space="0" w:color="auto"/>
        <w:bottom w:val="none" w:sz="0" w:space="0" w:color="auto"/>
        <w:right w:val="none" w:sz="0" w:space="0" w:color="auto"/>
      </w:divBdr>
    </w:div>
    <w:div w:id="1280604437">
      <w:bodyDiv w:val="1"/>
      <w:marLeft w:val="0"/>
      <w:marRight w:val="0"/>
      <w:marTop w:val="0"/>
      <w:marBottom w:val="0"/>
      <w:divBdr>
        <w:top w:val="none" w:sz="0" w:space="0" w:color="auto"/>
        <w:left w:val="none" w:sz="0" w:space="0" w:color="auto"/>
        <w:bottom w:val="none" w:sz="0" w:space="0" w:color="auto"/>
        <w:right w:val="none" w:sz="0" w:space="0" w:color="auto"/>
      </w:divBdr>
    </w:div>
    <w:div w:id="1282112549">
      <w:bodyDiv w:val="1"/>
      <w:marLeft w:val="0"/>
      <w:marRight w:val="0"/>
      <w:marTop w:val="0"/>
      <w:marBottom w:val="0"/>
      <w:divBdr>
        <w:top w:val="none" w:sz="0" w:space="0" w:color="auto"/>
        <w:left w:val="none" w:sz="0" w:space="0" w:color="auto"/>
        <w:bottom w:val="none" w:sz="0" w:space="0" w:color="auto"/>
        <w:right w:val="none" w:sz="0" w:space="0" w:color="auto"/>
      </w:divBdr>
    </w:div>
    <w:div w:id="1286307542">
      <w:bodyDiv w:val="1"/>
      <w:marLeft w:val="0"/>
      <w:marRight w:val="0"/>
      <w:marTop w:val="0"/>
      <w:marBottom w:val="0"/>
      <w:divBdr>
        <w:top w:val="none" w:sz="0" w:space="0" w:color="auto"/>
        <w:left w:val="none" w:sz="0" w:space="0" w:color="auto"/>
        <w:bottom w:val="none" w:sz="0" w:space="0" w:color="auto"/>
        <w:right w:val="none" w:sz="0" w:space="0" w:color="auto"/>
      </w:divBdr>
    </w:div>
    <w:div w:id="1286619779">
      <w:bodyDiv w:val="1"/>
      <w:marLeft w:val="0"/>
      <w:marRight w:val="0"/>
      <w:marTop w:val="0"/>
      <w:marBottom w:val="0"/>
      <w:divBdr>
        <w:top w:val="none" w:sz="0" w:space="0" w:color="auto"/>
        <w:left w:val="none" w:sz="0" w:space="0" w:color="auto"/>
        <w:bottom w:val="none" w:sz="0" w:space="0" w:color="auto"/>
        <w:right w:val="none" w:sz="0" w:space="0" w:color="auto"/>
      </w:divBdr>
    </w:div>
    <w:div w:id="1302617957">
      <w:bodyDiv w:val="1"/>
      <w:marLeft w:val="0"/>
      <w:marRight w:val="0"/>
      <w:marTop w:val="0"/>
      <w:marBottom w:val="0"/>
      <w:divBdr>
        <w:top w:val="none" w:sz="0" w:space="0" w:color="auto"/>
        <w:left w:val="none" w:sz="0" w:space="0" w:color="auto"/>
        <w:bottom w:val="none" w:sz="0" w:space="0" w:color="auto"/>
        <w:right w:val="none" w:sz="0" w:space="0" w:color="auto"/>
      </w:divBdr>
    </w:div>
    <w:div w:id="1305307768">
      <w:bodyDiv w:val="1"/>
      <w:marLeft w:val="0"/>
      <w:marRight w:val="0"/>
      <w:marTop w:val="0"/>
      <w:marBottom w:val="0"/>
      <w:divBdr>
        <w:top w:val="none" w:sz="0" w:space="0" w:color="auto"/>
        <w:left w:val="none" w:sz="0" w:space="0" w:color="auto"/>
        <w:bottom w:val="none" w:sz="0" w:space="0" w:color="auto"/>
        <w:right w:val="none" w:sz="0" w:space="0" w:color="auto"/>
      </w:divBdr>
    </w:div>
    <w:div w:id="1311862334">
      <w:bodyDiv w:val="1"/>
      <w:marLeft w:val="0"/>
      <w:marRight w:val="0"/>
      <w:marTop w:val="0"/>
      <w:marBottom w:val="0"/>
      <w:divBdr>
        <w:top w:val="none" w:sz="0" w:space="0" w:color="auto"/>
        <w:left w:val="none" w:sz="0" w:space="0" w:color="auto"/>
        <w:bottom w:val="none" w:sz="0" w:space="0" w:color="auto"/>
        <w:right w:val="none" w:sz="0" w:space="0" w:color="auto"/>
      </w:divBdr>
      <w:divsChild>
        <w:div w:id="788355163">
          <w:marLeft w:val="0"/>
          <w:marRight w:val="0"/>
          <w:marTop w:val="0"/>
          <w:marBottom w:val="0"/>
          <w:divBdr>
            <w:top w:val="none" w:sz="0" w:space="0" w:color="auto"/>
            <w:left w:val="none" w:sz="0" w:space="0" w:color="auto"/>
            <w:bottom w:val="none" w:sz="0" w:space="0" w:color="auto"/>
            <w:right w:val="none" w:sz="0" w:space="0" w:color="auto"/>
          </w:divBdr>
        </w:div>
        <w:div w:id="901719845">
          <w:marLeft w:val="0"/>
          <w:marRight w:val="0"/>
          <w:marTop w:val="0"/>
          <w:marBottom w:val="0"/>
          <w:divBdr>
            <w:top w:val="none" w:sz="0" w:space="0" w:color="auto"/>
            <w:left w:val="none" w:sz="0" w:space="0" w:color="auto"/>
            <w:bottom w:val="none" w:sz="0" w:space="0" w:color="auto"/>
            <w:right w:val="none" w:sz="0" w:space="0" w:color="auto"/>
          </w:divBdr>
        </w:div>
      </w:divsChild>
    </w:div>
    <w:div w:id="1318266014">
      <w:bodyDiv w:val="1"/>
      <w:marLeft w:val="0"/>
      <w:marRight w:val="0"/>
      <w:marTop w:val="0"/>
      <w:marBottom w:val="0"/>
      <w:divBdr>
        <w:top w:val="none" w:sz="0" w:space="0" w:color="auto"/>
        <w:left w:val="none" w:sz="0" w:space="0" w:color="auto"/>
        <w:bottom w:val="none" w:sz="0" w:space="0" w:color="auto"/>
        <w:right w:val="none" w:sz="0" w:space="0" w:color="auto"/>
      </w:divBdr>
    </w:div>
    <w:div w:id="1328631506">
      <w:bodyDiv w:val="1"/>
      <w:marLeft w:val="0"/>
      <w:marRight w:val="0"/>
      <w:marTop w:val="0"/>
      <w:marBottom w:val="0"/>
      <w:divBdr>
        <w:top w:val="none" w:sz="0" w:space="0" w:color="auto"/>
        <w:left w:val="none" w:sz="0" w:space="0" w:color="auto"/>
        <w:bottom w:val="none" w:sz="0" w:space="0" w:color="auto"/>
        <w:right w:val="none" w:sz="0" w:space="0" w:color="auto"/>
      </w:divBdr>
      <w:divsChild>
        <w:div w:id="290091304">
          <w:marLeft w:val="0"/>
          <w:marRight w:val="0"/>
          <w:marTop w:val="0"/>
          <w:marBottom w:val="0"/>
          <w:divBdr>
            <w:top w:val="none" w:sz="0" w:space="0" w:color="auto"/>
            <w:left w:val="none" w:sz="0" w:space="0" w:color="auto"/>
            <w:bottom w:val="none" w:sz="0" w:space="0" w:color="auto"/>
            <w:right w:val="none" w:sz="0" w:space="0" w:color="auto"/>
          </w:divBdr>
        </w:div>
        <w:div w:id="939609010">
          <w:marLeft w:val="0"/>
          <w:marRight w:val="0"/>
          <w:marTop w:val="0"/>
          <w:marBottom w:val="0"/>
          <w:divBdr>
            <w:top w:val="none" w:sz="0" w:space="0" w:color="auto"/>
            <w:left w:val="none" w:sz="0" w:space="0" w:color="auto"/>
            <w:bottom w:val="none" w:sz="0" w:space="0" w:color="auto"/>
            <w:right w:val="none" w:sz="0" w:space="0" w:color="auto"/>
          </w:divBdr>
        </w:div>
        <w:div w:id="297036773">
          <w:marLeft w:val="0"/>
          <w:marRight w:val="0"/>
          <w:marTop w:val="0"/>
          <w:marBottom w:val="0"/>
          <w:divBdr>
            <w:top w:val="none" w:sz="0" w:space="0" w:color="auto"/>
            <w:left w:val="none" w:sz="0" w:space="0" w:color="auto"/>
            <w:bottom w:val="none" w:sz="0" w:space="0" w:color="auto"/>
            <w:right w:val="none" w:sz="0" w:space="0" w:color="auto"/>
          </w:divBdr>
        </w:div>
      </w:divsChild>
    </w:div>
    <w:div w:id="1344287397">
      <w:bodyDiv w:val="1"/>
      <w:marLeft w:val="0"/>
      <w:marRight w:val="0"/>
      <w:marTop w:val="0"/>
      <w:marBottom w:val="0"/>
      <w:divBdr>
        <w:top w:val="none" w:sz="0" w:space="0" w:color="auto"/>
        <w:left w:val="none" w:sz="0" w:space="0" w:color="auto"/>
        <w:bottom w:val="none" w:sz="0" w:space="0" w:color="auto"/>
        <w:right w:val="none" w:sz="0" w:space="0" w:color="auto"/>
      </w:divBdr>
    </w:div>
    <w:div w:id="1346051221">
      <w:bodyDiv w:val="1"/>
      <w:marLeft w:val="0"/>
      <w:marRight w:val="0"/>
      <w:marTop w:val="0"/>
      <w:marBottom w:val="0"/>
      <w:divBdr>
        <w:top w:val="none" w:sz="0" w:space="0" w:color="auto"/>
        <w:left w:val="none" w:sz="0" w:space="0" w:color="auto"/>
        <w:bottom w:val="none" w:sz="0" w:space="0" w:color="auto"/>
        <w:right w:val="none" w:sz="0" w:space="0" w:color="auto"/>
      </w:divBdr>
    </w:div>
    <w:div w:id="1352024316">
      <w:bodyDiv w:val="1"/>
      <w:marLeft w:val="0"/>
      <w:marRight w:val="0"/>
      <w:marTop w:val="0"/>
      <w:marBottom w:val="0"/>
      <w:divBdr>
        <w:top w:val="none" w:sz="0" w:space="0" w:color="auto"/>
        <w:left w:val="none" w:sz="0" w:space="0" w:color="auto"/>
        <w:bottom w:val="none" w:sz="0" w:space="0" w:color="auto"/>
        <w:right w:val="none" w:sz="0" w:space="0" w:color="auto"/>
      </w:divBdr>
      <w:divsChild>
        <w:div w:id="879634668">
          <w:marLeft w:val="0"/>
          <w:marRight w:val="0"/>
          <w:marTop w:val="0"/>
          <w:marBottom w:val="0"/>
          <w:divBdr>
            <w:top w:val="none" w:sz="0" w:space="0" w:color="auto"/>
            <w:left w:val="none" w:sz="0" w:space="0" w:color="auto"/>
            <w:bottom w:val="none" w:sz="0" w:space="0" w:color="auto"/>
            <w:right w:val="none" w:sz="0" w:space="0" w:color="auto"/>
          </w:divBdr>
        </w:div>
        <w:div w:id="1934702135">
          <w:marLeft w:val="0"/>
          <w:marRight w:val="0"/>
          <w:marTop w:val="0"/>
          <w:marBottom w:val="0"/>
          <w:divBdr>
            <w:top w:val="none" w:sz="0" w:space="0" w:color="auto"/>
            <w:left w:val="none" w:sz="0" w:space="0" w:color="auto"/>
            <w:bottom w:val="none" w:sz="0" w:space="0" w:color="auto"/>
            <w:right w:val="none" w:sz="0" w:space="0" w:color="auto"/>
          </w:divBdr>
          <w:divsChild>
            <w:div w:id="167406843">
              <w:marLeft w:val="0"/>
              <w:marRight w:val="0"/>
              <w:marTop w:val="0"/>
              <w:marBottom w:val="0"/>
              <w:divBdr>
                <w:top w:val="none" w:sz="0" w:space="0" w:color="auto"/>
                <w:left w:val="none" w:sz="0" w:space="0" w:color="auto"/>
                <w:bottom w:val="none" w:sz="0" w:space="0" w:color="auto"/>
                <w:right w:val="none" w:sz="0" w:space="0" w:color="auto"/>
              </w:divBdr>
            </w:div>
          </w:divsChild>
        </w:div>
        <w:div w:id="1834293872">
          <w:marLeft w:val="0"/>
          <w:marRight w:val="0"/>
          <w:marTop w:val="0"/>
          <w:marBottom w:val="0"/>
          <w:divBdr>
            <w:top w:val="none" w:sz="0" w:space="0" w:color="auto"/>
            <w:left w:val="none" w:sz="0" w:space="0" w:color="auto"/>
            <w:bottom w:val="none" w:sz="0" w:space="0" w:color="auto"/>
            <w:right w:val="none" w:sz="0" w:space="0" w:color="auto"/>
          </w:divBdr>
        </w:div>
        <w:div w:id="268051181">
          <w:marLeft w:val="0"/>
          <w:marRight w:val="0"/>
          <w:marTop w:val="0"/>
          <w:marBottom w:val="0"/>
          <w:divBdr>
            <w:top w:val="none" w:sz="0" w:space="0" w:color="auto"/>
            <w:left w:val="none" w:sz="0" w:space="0" w:color="auto"/>
            <w:bottom w:val="none" w:sz="0" w:space="0" w:color="auto"/>
            <w:right w:val="none" w:sz="0" w:space="0" w:color="auto"/>
          </w:divBdr>
          <w:divsChild>
            <w:div w:id="1097676767">
              <w:marLeft w:val="0"/>
              <w:marRight w:val="0"/>
              <w:marTop w:val="0"/>
              <w:marBottom w:val="0"/>
              <w:divBdr>
                <w:top w:val="none" w:sz="0" w:space="0" w:color="auto"/>
                <w:left w:val="none" w:sz="0" w:space="0" w:color="auto"/>
                <w:bottom w:val="none" w:sz="0" w:space="0" w:color="auto"/>
                <w:right w:val="none" w:sz="0" w:space="0" w:color="auto"/>
              </w:divBdr>
            </w:div>
          </w:divsChild>
        </w:div>
        <w:div w:id="457915661">
          <w:marLeft w:val="0"/>
          <w:marRight w:val="0"/>
          <w:marTop w:val="0"/>
          <w:marBottom w:val="0"/>
          <w:divBdr>
            <w:top w:val="none" w:sz="0" w:space="0" w:color="auto"/>
            <w:left w:val="none" w:sz="0" w:space="0" w:color="auto"/>
            <w:bottom w:val="none" w:sz="0" w:space="0" w:color="auto"/>
            <w:right w:val="none" w:sz="0" w:space="0" w:color="auto"/>
          </w:divBdr>
        </w:div>
        <w:div w:id="1327435134">
          <w:marLeft w:val="0"/>
          <w:marRight w:val="0"/>
          <w:marTop w:val="0"/>
          <w:marBottom w:val="0"/>
          <w:divBdr>
            <w:top w:val="none" w:sz="0" w:space="0" w:color="auto"/>
            <w:left w:val="none" w:sz="0" w:space="0" w:color="auto"/>
            <w:bottom w:val="none" w:sz="0" w:space="0" w:color="auto"/>
            <w:right w:val="none" w:sz="0" w:space="0" w:color="auto"/>
          </w:divBdr>
          <w:divsChild>
            <w:div w:id="733045308">
              <w:marLeft w:val="0"/>
              <w:marRight w:val="0"/>
              <w:marTop w:val="0"/>
              <w:marBottom w:val="0"/>
              <w:divBdr>
                <w:top w:val="none" w:sz="0" w:space="0" w:color="auto"/>
                <w:left w:val="none" w:sz="0" w:space="0" w:color="auto"/>
                <w:bottom w:val="none" w:sz="0" w:space="0" w:color="auto"/>
                <w:right w:val="none" w:sz="0" w:space="0" w:color="auto"/>
              </w:divBdr>
            </w:div>
          </w:divsChild>
        </w:div>
        <w:div w:id="423455677">
          <w:marLeft w:val="0"/>
          <w:marRight w:val="0"/>
          <w:marTop w:val="0"/>
          <w:marBottom w:val="0"/>
          <w:divBdr>
            <w:top w:val="none" w:sz="0" w:space="0" w:color="auto"/>
            <w:left w:val="none" w:sz="0" w:space="0" w:color="auto"/>
            <w:bottom w:val="none" w:sz="0" w:space="0" w:color="auto"/>
            <w:right w:val="none" w:sz="0" w:space="0" w:color="auto"/>
          </w:divBdr>
        </w:div>
        <w:div w:id="121313999">
          <w:marLeft w:val="0"/>
          <w:marRight w:val="0"/>
          <w:marTop w:val="0"/>
          <w:marBottom w:val="0"/>
          <w:divBdr>
            <w:top w:val="none" w:sz="0" w:space="0" w:color="auto"/>
            <w:left w:val="none" w:sz="0" w:space="0" w:color="auto"/>
            <w:bottom w:val="none" w:sz="0" w:space="0" w:color="auto"/>
            <w:right w:val="none" w:sz="0" w:space="0" w:color="auto"/>
          </w:divBdr>
          <w:divsChild>
            <w:div w:id="1527670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52410574">
      <w:bodyDiv w:val="1"/>
      <w:marLeft w:val="0"/>
      <w:marRight w:val="0"/>
      <w:marTop w:val="0"/>
      <w:marBottom w:val="0"/>
      <w:divBdr>
        <w:top w:val="none" w:sz="0" w:space="0" w:color="auto"/>
        <w:left w:val="none" w:sz="0" w:space="0" w:color="auto"/>
        <w:bottom w:val="none" w:sz="0" w:space="0" w:color="auto"/>
        <w:right w:val="none" w:sz="0" w:space="0" w:color="auto"/>
      </w:divBdr>
    </w:div>
    <w:div w:id="1366054088">
      <w:bodyDiv w:val="1"/>
      <w:marLeft w:val="0"/>
      <w:marRight w:val="0"/>
      <w:marTop w:val="0"/>
      <w:marBottom w:val="0"/>
      <w:divBdr>
        <w:top w:val="none" w:sz="0" w:space="0" w:color="auto"/>
        <w:left w:val="none" w:sz="0" w:space="0" w:color="auto"/>
        <w:bottom w:val="none" w:sz="0" w:space="0" w:color="auto"/>
        <w:right w:val="none" w:sz="0" w:space="0" w:color="auto"/>
      </w:divBdr>
    </w:div>
    <w:div w:id="1366254949">
      <w:bodyDiv w:val="1"/>
      <w:marLeft w:val="0"/>
      <w:marRight w:val="0"/>
      <w:marTop w:val="0"/>
      <w:marBottom w:val="0"/>
      <w:divBdr>
        <w:top w:val="none" w:sz="0" w:space="0" w:color="auto"/>
        <w:left w:val="none" w:sz="0" w:space="0" w:color="auto"/>
        <w:bottom w:val="none" w:sz="0" w:space="0" w:color="auto"/>
        <w:right w:val="none" w:sz="0" w:space="0" w:color="auto"/>
      </w:divBdr>
      <w:divsChild>
        <w:div w:id="1358770648">
          <w:marLeft w:val="0"/>
          <w:marRight w:val="0"/>
          <w:marTop w:val="0"/>
          <w:marBottom w:val="0"/>
          <w:divBdr>
            <w:top w:val="none" w:sz="0" w:space="0" w:color="auto"/>
            <w:left w:val="none" w:sz="0" w:space="0" w:color="auto"/>
            <w:bottom w:val="none" w:sz="0" w:space="0" w:color="auto"/>
            <w:right w:val="none" w:sz="0" w:space="0" w:color="auto"/>
          </w:divBdr>
        </w:div>
        <w:div w:id="255287451">
          <w:marLeft w:val="0"/>
          <w:marRight w:val="0"/>
          <w:marTop w:val="0"/>
          <w:marBottom w:val="0"/>
          <w:divBdr>
            <w:top w:val="none" w:sz="0" w:space="0" w:color="auto"/>
            <w:left w:val="none" w:sz="0" w:space="0" w:color="auto"/>
            <w:bottom w:val="none" w:sz="0" w:space="0" w:color="auto"/>
            <w:right w:val="none" w:sz="0" w:space="0" w:color="auto"/>
          </w:divBdr>
          <w:divsChild>
            <w:div w:id="1296761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3169215">
      <w:bodyDiv w:val="1"/>
      <w:marLeft w:val="0"/>
      <w:marRight w:val="0"/>
      <w:marTop w:val="0"/>
      <w:marBottom w:val="0"/>
      <w:divBdr>
        <w:top w:val="none" w:sz="0" w:space="0" w:color="auto"/>
        <w:left w:val="none" w:sz="0" w:space="0" w:color="auto"/>
        <w:bottom w:val="none" w:sz="0" w:space="0" w:color="auto"/>
        <w:right w:val="none" w:sz="0" w:space="0" w:color="auto"/>
      </w:divBdr>
    </w:div>
    <w:div w:id="1394431812">
      <w:bodyDiv w:val="1"/>
      <w:marLeft w:val="0"/>
      <w:marRight w:val="0"/>
      <w:marTop w:val="0"/>
      <w:marBottom w:val="0"/>
      <w:divBdr>
        <w:top w:val="none" w:sz="0" w:space="0" w:color="auto"/>
        <w:left w:val="none" w:sz="0" w:space="0" w:color="auto"/>
        <w:bottom w:val="none" w:sz="0" w:space="0" w:color="auto"/>
        <w:right w:val="none" w:sz="0" w:space="0" w:color="auto"/>
      </w:divBdr>
    </w:div>
    <w:div w:id="1394542270">
      <w:bodyDiv w:val="1"/>
      <w:marLeft w:val="0"/>
      <w:marRight w:val="0"/>
      <w:marTop w:val="0"/>
      <w:marBottom w:val="0"/>
      <w:divBdr>
        <w:top w:val="none" w:sz="0" w:space="0" w:color="auto"/>
        <w:left w:val="none" w:sz="0" w:space="0" w:color="auto"/>
        <w:bottom w:val="none" w:sz="0" w:space="0" w:color="auto"/>
        <w:right w:val="none" w:sz="0" w:space="0" w:color="auto"/>
      </w:divBdr>
    </w:div>
    <w:div w:id="1396125640">
      <w:bodyDiv w:val="1"/>
      <w:marLeft w:val="0"/>
      <w:marRight w:val="0"/>
      <w:marTop w:val="0"/>
      <w:marBottom w:val="0"/>
      <w:divBdr>
        <w:top w:val="none" w:sz="0" w:space="0" w:color="auto"/>
        <w:left w:val="none" w:sz="0" w:space="0" w:color="auto"/>
        <w:bottom w:val="none" w:sz="0" w:space="0" w:color="auto"/>
        <w:right w:val="none" w:sz="0" w:space="0" w:color="auto"/>
      </w:divBdr>
    </w:div>
    <w:div w:id="1396470567">
      <w:bodyDiv w:val="1"/>
      <w:marLeft w:val="0"/>
      <w:marRight w:val="0"/>
      <w:marTop w:val="0"/>
      <w:marBottom w:val="0"/>
      <w:divBdr>
        <w:top w:val="none" w:sz="0" w:space="0" w:color="auto"/>
        <w:left w:val="none" w:sz="0" w:space="0" w:color="auto"/>
        <w:bottom w:val="none" w:sz="0" w:space="0" w:color="auto"/>
        <w:right w:val="none" w:sz="0" w:space="0" w:color="auto"/>
      </w:divBdr>
    </w:div>
    <w:div w:id="1398868365">
      <w:bodyDiv w:val="1"/>
      <w:marLeft w:val="0"/>
      <w:marRight w:val="0"/>
      <w:marTop w:val="0"/>
      <w:marBottom w:val="0"/>
      <w:divBdr>
        <w:top w:val="none" w:sz="0" w:space="0" w:color="auto"/>
        <w:left w:val="none" w:sz="0" w:space="0" w:color="auto"/>
        <w:bottom w:val="none" w:sz="0" w:space="0" w:color="auto"/>
        <w:right w:val="none" w:sz="0" w:space="0" w:color="auto"/>
      </w:divBdr>
    </w:div>
    <w:div w:id="1399593933">
      <w:bodyDiv w:val="1"/>
      <w:marLeft w:val="0"/>
      <w:marRight w:val="0"/>
      <w:marTop w:val="0"/>
      <w:marBottom w:val="0"/>
      <w:divBdr>
        <w:top w:val="none" w:sz="0" w:space="0" w:color="auto"/>
        <w:left w:val="none" w:sz="0" w:space="0" w:color="auto"/>
        <w:bottom w:val="none" w:sz="0" w:space="0" w:color="auto"/>
        <w:right w:val="none" w:sz="0" w:space="0" w:color="auto"/>
      </w:divBdr>
    </w:div>
    <w:div w:id="1400834426">
      <w:bodyDiv w:val="1"/>
      <w:marLeft w:val="0"/>
      <w:marRight w:val="0"/>
      <w:marTop w:val="0"/>
      <w:marBottom w:val="0"/>
      <w:divBdr>
        <w:top w:val="none" w:sz="0" w:space="0" w:color="auto"/>
        <w:left w:val="none" w:sz="0" w:space="0" w:color="auto"/>
        <w:bottom w:val="none" w:sz="0" w:space="0" w:color="auto"/>
        <w:right w:val="none" w:sz="0" w:space="0" w:color="auto"/>
      </w:divBdr>
    </w:div>
    <w:div w:id="1408577578">
      <w:bodyDiv w:val="1"/>
      <w:marLeft w:val="0"/>
      <w:marRight w:val="0"/>
      <w:marTop w:val="0"/>
      <w:marBottom w:val="0"/>
      <w:divBdr>
        <w:top w:val="none" w:sz="0" w:space="0" w:color="auto"/>
        <w:left w:val="none" w:sz="0" w:space="0" w:color="auto"/>
        <w:bottom w:val="none" w:sz="0" w:space="0" w:color="auto"/>
        <w:right w:val="none" w:sz="0" w:space="0" w:color="auto"/>
      </w:divBdr>
    </w:div>
    <w:div w:id="1414426820">
      <w:bodyDiv w:val="1"/>
      <w:marLeft w:val="0"/>
      <w:marRight w:val="0"/>
      <w:marTop w:val="0"/>
      <w:marBottom w:val="0"/>
      <w:divBdr>
        <w:top w:val="none" w:sz="0" w:space="0" w:color="auto"/>
        <w:left w:val="none" w:sz="0" w:space="0" w:color="auto"/>
        <w:bottom w:val="none" w:sz="0" w:space="0" w:color="auto"/>
        <w:right w:val="none" w:sz="0" w:space="0" w:color="auto"/>
      </w:divBdr>
    </w:div>
    <w:div w:id="1416785771">
      <w:bodyDiv w:val="1"/>
      <w:marLeft w:val="0"/>
      <w:marRight w:val="0"/>
      <w:marTop w:val="0"/>
      <w:marBottom w:val="0"/>
      <w:divBdr>
        <w:top w:val="none" w:sz="0" w:space="0" w:color="auto"/>
        <w:left w:val="none" w:sz="0" w:space="0" w:color="auto"/>
        <w:bottom w:val="none" w:sz="0" w:space="0" w:color="auto"/>
        <w:right w:val="none" w:sz="0" w:space="0" w:color="auto"/>
      </w:divBdr>
    </w:div>
    <w:div w:id="1420827983">
      <w:bodyDiv w:val="1"/>
      <w:marLeft w:val="0"/>
      <w:marRight w:val="0"/>
      <w:marTop w:val="0"/>
      <w:marBottom w:val="0"/>
      <w:divBdr>
        <w:top w:val="none" w:sz="0" w:space="0" w:color="auto"/>
        <w:left w:val="none" w:sz="0" w:space="0" w:color="auto"/>
        <w:bottom w:val="none" w:sz="0" w:space="0" w:color="auto"/>
        <w:right w:val="none" w:sz="0" w:space="0" w:color="auto"/>
      </w:divBdr>
    </w:div>
    <w:div w:id="1421370140">
      <w:bodyDiv w:val="1"/>
      <w:marLeft w:val="0"/>
      <w:marRight w:val="0"/>
      <w:marTop w:val="0"/>
      <w:marBottom w:val="0"/>
      <w:divBdr>
        <w:top w:val="none" w:sz="0" w:space="0" w:color="auto"/>
        <w:left w:val="none" w:sz="0" w:space="0" w:color="auto"/>
        <w:bottom w:val="none" w:sz="0" w:space="0" w:color="auto"/>
        <w:right w:val="none" w:sz="0" w:space="0" w:color="auto"/>
      </w:divBdr>
    </w:div>
    <w:div w:id="1422142077">
      <w:bodyDiv w:val="1"/>
      <w:marLeft w:val="0"/>
      <w:marRight w:val="0"/>
      <w:marTop w:val="0"/>
      <w:marBottom w:val="0"/>
      <w:divBdr>
        <w:top w:val="none" w:sz="0" w:space="0" w:color="auto"/>
        <w:left w:val="none" w:sz="0" w:space="0" w:color="auto"/>
        <w:bottom w:val="none" w:sz="0" w:space="0" w:color="auto"/>
        <w:right w:val="none" w:sz="0" w:space="0" w:color="auto"/>
      </w:divBdr>
    </w:div>
    <w:div w:id="1423645301">
      <w:bodyDiv w:val="1"/>
      <w:marLeft w:val="0"/>
      <w:marRight w:val="0"/>
      <w:marTop w:val="0"/>
      <w:marBottom w:val="0"/>
      <w:divBdr>
        <w:top w:val="none" w:sz="0" w:space="0" w:color="auto"/>
        <w:left w:val="none" w:sz="0" w:space="0" w:color="auto"/>
        <w:bottom w:val="none" w:sz="0" w:space="0" w:color="auto"/>
        <w:right w:val="none" w:sz="0" w:space="0" w:color="auto"/>
      </w:divBdr>
    </w:div>
    <w:div w:id="1426415797">
      <w:bodyDiv w:val="1"/>
      <w:marLeft w:val="0"/>
      <w:marRight w:val="0"/>
      <w:marTop w:val="0"/>
      <w:marBottom w:val="0"/>
      <w:divBdr>
        <w:top w:val="none" w:sz="0" w:space="0" w:color="auto"/>
        <w:left w:val="none" w:sz="0" w:space="0" w:color="auto"/>
        <w:bottom w:val="none" w:sz="0" w:space="0" w:color="auto"/>
        <w:right w:val="none" w:sz="0" w:space="0" w:color="auto"/>
      </w:divBdr>
    </w:div>
    <w:div w:id="1426878942">
      <w:bodyDiv w:val="1"/>
      <w:marLeft w:val="0"/>
      <w:marRight w:val="0"/>
      <w:marTop w:val="0"/>
      <w:marBottom w:val="0"/>
      <w:divBdr>
        <w:top w:val="none" w:sz="0" w:space="0" w:color="auto"/>
        <w:left w:val="none" w:sz="0" w:space="0" w:color="auto"/>
        <w:bottom w:val="none" w:sz="0" w:space="0" w:color="auto"/>
        <w:right w:val="none" w:sz="0" w:space="0" w:color="auto"/>
      </w:divBdr>
    </w:div>
    <w:div w:id="1429543727">
      <w:bodyDiv w:val="1"/>
      <w:marLeft w:val="0"/>
      <w:marRight w:val="0"/>
      <w:marTop w:val="0"/>
      <w:marBottom w:val="0"/>
      <w:divBdr>
        <w:top w:val="none" w:sz="0" w:space="0" w:color="auto"/>
        <w:left w:val="none" w:sz="0" w:space="0" w:color="auto"/>
        <w:bottom w:val="none" w:sz="0" w:space="0" w:color="auto"/>
        <w:right w:val="none" w:sz="0" w:space="0" w:color="auto"/>
      </w:divBdr>
    </w:div>
    <w:div w:id="1432507667">
      <w:bodyDiv w:val="1"/>
      <w:marLeft w:val="0"/>
      <w:marRight w:val="0"/>
      <w:marTop w:val="0"/>
      <w:marBottom w:val="0"/>
      <w:divBdr>
        <w:top w:val="none" w:sz="0" w:space="0" w:color="auto"/>
        <w:left w:val="none" w:sz="0" w:space="0" w:color="auto"/>
        <w:bottom w:val="none" w:sz="0" w:space="0" w:color="auto"/>
        <w:right w:val="none" w:sz="0" w:space="0" w:color="auto"/>
      </w:divBdr>
    </w:div>
    <w:div w:id="1432890713">
      <w:bodyDiv w:val="1"/>
      <w:marLeft w:val="0"/>
      <w:marRight w:val="0"/>
      <w:marTop w:val="0"/>
      <w:marBottom w:val="0"/>
      <w:divBdr>
        <w:top w:val="none" w:sz="0" w:space="0" w:color="auto"/>
        <w:left w:val="none" w:sz="0" w:space="0" w:color="auto"/>
        <w:bottom w:val="none" w:sz="0" w:space="0" w:color="auto"/>
        <w:right w:val="none" w:sz="0" w:space="0" w:color="auto"/>
      </w:divBdr>
    </w:div>
    <w:div w:id="1441291228">
      <w:bodyDiv w:val="1"/>
      <w:marLeft w:val="0"/>
      <w:marRight w:val="0"/>
      <w:marTop w:val="0"/>
      <w:marBottom w:val="0"/>
      <w:divBdr>
        <w:top w:val="none" w:sz="0" w:space="0" w:color="auto"/>
        <w:left w:val="none" w:sz="0" w:space="0" w:color="auto"/>
        <w:bottom w:val="none" w:sz="0" w:space="0" w:color="auto"/>
        <w:right w:val="none" w:sz="0" w:space="0" w:color="auto"/>
      </w:divBdr>
      <w:divsChild>
        <w:div w:id="879828701">
          <w:marLeft w:val="0"/>
          <w:marRight w:val="0"/>
          <w:marTop w:val="0"/>
          <w:marBottom w:val="0"/>
          <w:divBdr>
            <w:top w:val="none" w:sz="0" w:space="0" w:color="auto"/>
            <w:left w:val="none" w:sz="0" w:space="0" w:color="auto"/>
            <w:bottom w:val="none" w:sz="0" w:space="0" w:color="auto"/>
            <w:right w:val="none" w:sz="0" w:space="0" w:color="auto"/>
          </w:divBdr>
        </w:div>
        <w:div w:id="445320165">
          <w:marLeft w:val="0"/>
          <w:marRight w:val="0"/>
          <w:marTop w:val="0"/>
          <w:marBottom w:val="0"/>
          <w:divBdr>
            <w:top w:val="none" w:sz="0" w:space="0" w:color="auto"/>
            <w:left w:val="none" w:sz="0" w:space="0" w:color="auto"/>
            <w:bottom w:val="none" w:sz="0" w:space="0" w:color="auto"/>
            <w:right w:val="none" w:sz="0" w:space="0" w:color="auto"/>
          </w:divBdr>
        </w:div>
        <w:div w:id="1479885023">
          <w:marLeft w:val="0"/>
          <w:marRight w:val="0"/>
          <w:marTop w:val="0"/>
          <w:marBottom w:val="0"/>
          <w:divBdr>
            <w:top w:val="none" w:sz="0" w:space="0" w:color="auto"/>
            <w:left w:val="none" w:sz="0" w:space="0" w:color="auto"/>
            <w:bottom w:val="none" w:sz="0" w:space="0" w:color="auto"/>
            <w:right w:val="none" w:sz="0" w:space="0" w:color="auto"/>
          </w:divBdr>
        </w:div>
      </w:divsChild>
    </w:div>
    <w:div w:id="1445927014">
      <w:bodyDiv w:val="1"/>
      <w:marLeft w:val="0"/>
      <w:marRight w:val="0"/>
      <w:marTop w:val="0"/>
      <w:marBottom w:val="0"/>
      <w:divBdr>
        <w:top w:val="none" w:sz="0" w:space="0" w:color="auto"/>
        <w:left w:val="none" w:sz="0" w:space="0" w:color="auto"/>
        <w:bottom w:val="none" w:sz="0" w:space="0" w:color="auto"/>
        <w:right w:val="none" w:sz="0" w:space="0" w:color="auto"/>
      </w:divBdr>
    </w:div>
    <w:div w:id="1448431253">
      <w:bodyDiv w:val="1"/>
      <w:marLeft w:val="0"/>
      <w:marRight w:val="0"/>
      <w:marTop w:val="0"/>
      <w:marBottom w:val="0"/>
      <w:divBdr>
        <w:top w:val="none" w:sz="0" w:space="0" w:color="auto"/>
        <w:left w:val="none" w:sz="0" w:space="0" w:color="auto"/>
        <w:bottom w:val="none" w:sz="0" w:space="0" w:color="auto"/>
        <w:right w:val="none" w:sz="0" w:space="0" w:color="auto"/>
      </w:divBdr>
    </w:div>
    <w:div w:id="1449274669">
      <w:bodyDiv w:val="1"/>
      <w:marLeft w:val="0"/>
      <w:marRight w:val="0"/>
      <w:marTop w:val="0"/>
      <w:marBottom w:val="0"/>
      <w:divBdr>
        <w:top w:val="none" w:sz="0" w:space="0" w:color="auto"/>
        <w:left w:val="none" w:sz="0" w:space="0" w:color="auto"/>
        <w:bottom w:val="none" w:sz="0" w:space="0" w:color="auto"/>
        <w:right w:val="none" w:sz="0" w:space="0" w:color="auto"/>
      </w:divBdr>
    </w:div>
    <w:div w:id="1454523122">
      <w:bodyDiv w:val="1"/>
      <w:marLeft w:val="0"/>
      <w:marRight w:val="0"/>
      <w:marTop w:val="0"/>
      <w:marBottom w:val="0"/>
      <w:divBdr>
        <w:top w:val="none" w:sz="0" w:space="0" w:color="auto"/>
        <w:left w:val="none" w:sz="0" w:space="0" w:color="auto"/>
        <w:bottom w:val="none" w:sz="0" w:space="0" w:color="auto"/>
        <w:right w:val="none" w:sz="0" w:space="0" w:color="auto"/>
      </w:divBdr>
    </w:div>
    <w:div w:id="1455292813">
      <w:bodyDiv w:val="1"/>
      <w:marLeft w:val="0"/>
      <w:marRight w:val="0"/>
      <w:marTop w:val="0"/>
      <w:marBottom w:val="0"/>
      <w:divBdr>
        <w:top w:val="none" w:sz="0" w:space="0" w:color="auto"/>
        <w:left w:val="none" w:sz="0" w:space="0" w:color="auto"/>
        <w:bottom w:val="none" w:sz="0" w:space="0" w:color="auto"/>
        <w:right w:val="none" w:sz="0" w:space="0" w:color="auto"/>
      </w:divBdr>
    </w:div>
    <w:div w:id="1458911558">
      <w:bodyDiv w:val="1"/>
      <w:marLeft w:val="0"/>
      <w:marRight w:val="0"/>
      <w:marTop w:val="0"/>
      <w:marBottom w:val="0"/>
      <w:divBdr>
        <w:top w:val="none" w:sz="0" w:space="0" w:color="auto"/>
        <w:left w:val="none" w:sz="0" w:space="0" w:color="auto"/>
        <w:bottom w:val="none" w:sz="0" w:space="0" w:color="auto"/>
        <w:right w:val="none" w:sz="0" w:space="0" w:color="auto"/>
      </w:divBdr>
    </w:div>
    <w:div w:id="1460297503">
      <w:bodyDiv w:val="1"/>
      <w:marLeft w:val="0"/>
      <w:marRight w:val="0"/>
      <w:marTop w:val="0"/>
      <w:marBottom w:val="0"/>
      <w:divBdr>
        <w:top w:val="none" w:sz="0" w:space="0" w:color="auto"/>
        <w:left w:val="none" w:sz="0" w:space="0" w:color="auto"/>
        <w:bottom w:val="none" w:sz="0" w:space="0" w:color="auto"/>
        <w:right w:val="none" w:sz="0" w:space="0" w:color="auto"/>
      </w:divBdr>
    </w:div>
    <w:div w:id="1461802099">
      <w:bodyDiv w:val="1"/>
      <w:marLeft w:val="0"/>
      <w:marRight w:val="0"/>
      <w:marTop w:val="0"/>
      <w:marBottom w:val="0"/>
      <w:divBdr>
        <w:top w:val="none" w:sz="0" w:space="0" w:color="auto"/>
        <w:left w:val="none" w:sz="0" w:space="0" w:color="auto"/>
        <w:bottom w:val="none" w:sz="0" w:space="0" w:color="auto"/>
        <w:right w:val="none" w:sz="0" w:space="0" w:color="auto"/>
      </w:divBdr>
    </w:div>
    <w:div w:id="1477381747">
      <w:bodyDiv w:val="1"/>
      <w:marLeft w:val="0"/>
      <w:marRight w:val="0"/>
      <w:marTop w:val="0"/>
      <w:marBottom w:val="0"/>
      <w:divBdr>
        <w:top w:val="none" w:sz="0" w:space="0" w:color="auto"/>
        <w:left w:val="none" w:sz="0" w:space="0" w:color="auto"/>
        <w:bottom w:val="none" w:sz="0" w:space="0" w:color="auto"/>
        <w:right w:val="none" w:sz="0" w:space="0" w:color="auto"/>
      </w:divBdr>
    </w:div>
    <w:div w:id="1477796717">
      <w:bodyDiv w:val="1"/>
      <w:marLeft w:val="0"/>
      <w:marRight w:val="0"/>
      <w:marTop w:val="0"/>
      <w:marBottom w:val="0"/>
      <w:divBdr>
        <w:top w:val="none" w:sz="0" w:space="0" w:color="auto"/>
        <w:left w:val="none" w:sz="0" w:space="0" w:color="auto"/>
        <w:bottom w:val="none" w:sz="0" w:space="0" w:color="auto"/>
        <w:right w:val="none" w:sz="0" w:space="0" w:color="auto"/>
      </w:divBdr>
    </w:div>
    <w:div w:id="1484003459">
      <w:bodyDiv w:val="1"/>
      <w:marLeft w:val="0"/>
      <w:marRight w:val="0"/>
      <w:marTop w:val="0"/>
      <w:marBottom w:val="0"/>
      <w:divBdr>
        <w:top w:val="none" w:sz="0" w:space="0" w:color="auto"/>
        <w:left w:val="none" w:sz="0" w:space="0" w:color="auto"/>
        <w:bottom w:val="none" w:sz="0" w:space="0" w:color="auto"/>
        <w:right w:val="none" w:sz="0" w:space="0" w:color="auto"/>
      </w:divBdr>
    </w:div>
    <w:div w:id="1488742317">
      <w:bodyDiv w:val="1"/>
      <w:marLeft w:val="0"/>
      <w:marRight w:val="0"/>
      <w:marTop w:val="0"/>
      <w:marBottom w:val="0"/>
      <w:divBdr>
        <w:top w:val="none" w:sz="0" w:space="0" w:color="auto"/>
        <w:left w:val="none" w:sz="0" w:space="0" w:color="auto"/>
        <w:bottom w:val="none" w:sz="0" w:space="0" w:color="auto"/>
        <w:right w:val="none" w:sz="0" w:space="0" w:color="auto"/>
      </w:divBdr>
    </w:div>
    <w:div w:id="1488932264">
      <w:bodyDiv w:val="1"/>
      <w:marLeft w:val="0"/>
      <w:marRight w:val="0"/>
      <w:marTop w:val="0"/>
      <w:marBottom w:val="0"/>
      <w:divBdr>
        <w:top w:val="none" w:sz="0" w:space="0" w:color="auto"/>
        <w:left w:val="none" w:sz="0" w:space="0" w:color="auto"/>
        <w:bottom w:val="none" w:sz="0" w:space="0" w:color="auto"/>
        <w:right w:val="none" w:sz="0" w:space="0" w:color="auto"/>
      </w:divBdr>
    </w:div>
    <w:div w:id="1490899264">
      <w:bodyDiv w:val="1"/>
      <w:marLeft w:val="0"/>
      <w:marRight w:val="0"/>
      <w:marTop w:val="0"/>
      <w:marBottom w:val="0"/>
      <w:divBdr>
        <w:top w:val="none" w:sz="0" w:space="0" w:color="auto"/>
        <w:left w:val="none" w:sz="0" w:space="0" w:color="auto"/>
        <w:bottom w:val="none" w:sz="0" w:space="0" w:color="auto"/>
        <w:right w:val="none" w:sz="0" w:space="0" w:color="auto"/>
      </w:divBdr>
    </w:div>
    <w:div w:id="1499612205">
      <w:bodyDiv w:val="1"/>
      <w:marLeft w:val="0"/>
      <w:marRight w:val="0"/>
      <w:marTop w:val="0"/>
      <w:marBottom w:val="0"/>
      <w:divBdr>
        <w:top w:val="none" w:sz="0" w:space="0" w:color="auto"/>
        <w:left w:val="none" w:sz="0" w:space="0" w:color="auto"/>
        <w:bottom w:val="none" w:sz="0" w:space="0" w:color="auto"/>
        <w:right w:val="none" w:sz="0" w:space="0" w:color="auto"/>
      </w:divBdr>
    </w:div>
    <w:div w:id="1499687545">
      <w:bodyDiv w:val="1"/>
      <w:marLeft w:val="0"/>
      <w:marRight w:val="0"/>
      <w:marTop w:val="0"/>
      <w:marBottom w:val="0"/>
      <w:divBdr>
        <w:top w:val="none" w:sz="0" w:space="0" w:color="auto"/>
        <w:left w:val="none" w:sz="0" w:space="0" w:color="auto"/>
        <w:bottom w:val="none" w:sz="0" w:space="0" w:color="auto"/>
        <w:right w:val="none" w:sz="0" w:space="0" w:color="auto"/>
      </w:divBdr>
    </w:div>
    <w:div w:id="1499806931">
      <w:bodyDiv w:val="1"/>
      <w:marLeft w:val="0"/>
      <w:marRight w:val="0"/>
      <w:marTop w:val="0"/>
      <w:marBottom w:val="0"/>
      <w:divBdr>
        <w:top w:val="none" w:sz="0" w:space="0" w:color="auto"/>
        <w:left w:val="none" w:sz="0" w:space="0" w:color="auto"/>
        <w:bottom w:val="none" w:sz="0" w:space="0" w:color="auto"/>
        <w:right w:val="none" w:sz="0" w:space="0" w:color="auto"/>
      </w:divBdr>
    </w:div>
    <w:div w:id="1502697091">
      <w:bodyDiv w:val="1"/>
      <w:marLeft w:val="0"/>
      <w:marRight w:val="0"/>
      <w:marTop w:val="0"/>
      <w:marBottom w:val="0"/>
      <w:divBdr>
        <w:top w:val="none" w:sz="0" w:space="0" w:color="auto"/>
        <w:left w:val="none" w:sz="0" w:space="0" w:color="auto"/>
        <w:bottom w:val="none" w:sz="0" w:space="0" w:color="auto"/>
        <w:right w:val="none" w:sz="0" w:space="0" w:color="auto"/>
      </w:divBdr>
    </w:div>
    <w:div w:id="1503661031">
      <w:bodyDiv w:val="1"/>
      <w:marLeft w:val="0"/>
      <w:marRight w:val="0"/>
      <w:marTop w:val="0"/>
      <w:marBottom w:val="0"/>
      <w:divBdr>
        <w:top w:val="none" w:sz="0" w:space="0" w:color="auto"/>
        <w:left w:val="none" w:sz="0" w:space="0" w:color="auto"/>
        <w:bottom w:val="none" w:sz="0" w:space="0" w:color="auto"/>
        <w:right w:val="none" w:sz="0" w:space="0" w:color="auto"/>
      </w:divBdr>
    </w:div>
    <w:div w:id="1506630909">
      <w:bodyDiv w:val="1"/>
      <w:marLeft w:val="0"/>
      <w:marRight w:val="0"/>
      <w:marTop w:val="0"/>
      <w:marBottom w:val="0"/>
      <w:divBdr>
        <w:top w:val="none" w:sz="0" w:space="0" w:color="auto"/>
        <w:left w:val="none" w:sz="0" w:space="0" w:color="auto"/>
        <w:bottom w:val="none" w:sz="0" w:space="0" w:color="auto"/>
        <w:right w:val="none" w:sz="0" w:space="0" w:color="auto"/>
      </w:divBdr>
    </w:div>
    <w:div w:id="1509834131">
      <w:bodyDiv w:val="1"/>
      <w:marLeft w:val="0"/>
      <w:marRight w:val="0"/>
      <w:marTop w:val="0"/>
      <w:marBottom w:val="0"/>
      <w:divBdr>
        <w:top w:val="none" w:sz="0" w:space="0" w:color="auto"/>
        <w:left w:val="none" w:sz="0" w:space="0" w:color="auto"/>
        <w:bottom w:val="none" w:sz="0" w:space="0" w:color="auto"/>
        <w:right w:val="none" w:sz="0" w:space="0" w:color="auto"/>
      </w:divBdr>
    </w:div>
    <w:div w:id="1511022140">
      <w:bodyDiv w:val="1"/>
      <w:marLeft w:val="0"/>
      <w:marRight w:val="0"/>
      <w:marTop w:val="0"/>
      <w:marBottom w:val="0"/>
      <w:divBdr>
        <w:top w:val="none" w:sz="0" w:space="0" w:color="auto"/>
        <w:left w:val="none" w:sz="0" w:space="0" w:color="auto"/>
        <w:bottom w:val="none" w:sz="0" w:space="0" w:color="auto"/>
        <w:right w:val="none" w:sz="0" w:space="0" w:color="auto"/>
      </w:divBdr>
      <w:divsChild>
        <w:div w:id="666130862">
          <w:marLeft w:val="0"/>
          <w:marRight w:val="0"/>
          <w:marTop w:val="0"/>
          <w:marBottom w:val="0"/>
          <w:divBdr>
            <w:top w:val="none" w:sz="0" w:space="0" w:color="auto"/>
            <w:left w:val="none" w:sz="0" w:space="0" w:color="auto"/>
            <w:bottom w:val="none" w:sz="0" w:space="0" w:color="auto"/>
            <w:right w:val="none" w:sz="0" w:space="0" w:color="auto"/>
          </w:divBdr>
        </w:div>
        <w:div w:id="1440687256">
          <w:marLeft w:val="0"/>
          <w:marRight w:val="0"/>
          <w:marTop w:val="0"/>
          <w:marBottom w:val="0"/>
          <w:divBdr>
            <w:top w:val="none" w:sz="0" w:space="0" w:color="auto"/>
            <w:left w:val="none" w:sz="0" w:space="0" w:color="auto"/>
            <w:bottom w:val="none" w:sz="0" w:space="0" w:color="auto"/>
            <w:right w:val="none" w:sz="0" w:space="0" w:color="auto"/>
          </w:divBdr>
          <w:divsChild>
            <w:div w:id="2048093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2334180">
      <w:bodyDiv w:val="1"/>
      <w:marLeft w:val="0"/>
      <w:marRight w:val="0"/>
      <w:marTop w:val="0"/>
      <w:marBottom w:val="0"/>
      <w:divBdr>
        <w:top w:val="none" w:sz="0" w:space="0" w:color="auto"/>
        <w:left w:val="none" w:sz="0" w:space="0" w:color="auto"/>
        <w:bottom w:val="none" w:sz="0" w:space="0" w:color="auto"/>
        <w:right w:val="none" w:sz="0" w:space="0" w:color="auto"/>
      </w:divBdr>
    </w:div>
    <w:div w:id="1516453405">
      <w:bodyDiv w:val="1"/>
      <w:marLeft w:val="0"/>
      <w:marRight w:val="0"/>
      <w:marTop w:val="0"/>
      <w:marBottom w:val="0"/>
      <w:divBdr>
        <w:top w:val="none" w:sz="0" w:space="0" w:color="auto"/>
        <w:left w:val="none" w:sz="0" w:space="0" w:color="auto"/>
        <w:bottom w:val="none" w:sz="0" w:space="0" w:color="auto"/>
        <w:right w:val="none" w:sz="0" w:space="0" w:color="auto"/>
      </w:divBdr>
    </w:div>
    <w:div w:id="1523663951">
      <w:bodyDiv w:val="1"/>
      <w:marLeft w:val="0"/>
      <w:marRight w:val="0"/>
      <w:marTop w:val="0"/>
      <w:marBottom w:val="0"/>
      <w:divBdr>
        <w:top w:val="none" w:sz="0" w:space="0" w:color="auto"/>
        <w:left w:val="none" w:sz="0" w:space="0" w:color="auto"/>
        <w:bottom w:val="none" w:sz="0" w:space="0" w:color="auto"/>
        <w:right w:val="none" w:sz="0" w:space="0" w:color="auto"/>
      </w:divBdr>
    </w:div>
    <w:div w:id="1541438304">
      <w:bodyDiv w:val="1"/>
      <w:marLeft w:val="0"/>
      <w:marRight w:val="0"/>
      <w:marTop w:val="0"/>
      <w:marBottom w:val="0"/>
      <w:divBdr>
        <w:top w:val="none" w:sz="0" w:space="0" w:color="auto"/>
        <w:left w:val="none" w:sz="0" w:space="0" w:color="auto"/>
        <w:bottom w:val="none" w:sz="0" w:space="0" w:color="auto"/>
        <w:right w:val="none" w:sz="0" w:space="0" w:color="auto"/>
      </w:divBdr>
    </w:div>
    <w:div w:id="1541936950">
      <w:bodyDiv w:val="1"/>
      <w:marLeft w:val="0"/>
      <w:marRight w:val="0"/>
      <w:marTop w:val="0"/>
      <w:marBottom w:val="0"/>
      <w:divBdr>
        <w:top w:val="none" w:sz="0" w:space="0" w:color="auto"/>
        <w:left w:val="none" w:sz="0" w:space="0" w:color="auto"/>
        <w:bottom w:val="none" w:sz="0" w:space="0" w:color="auto"/>
        <w:right w:val="none" w:sz="0" w:space="0" w:color="auto"/>
      </w:divBdr>
    </w:div>
    <w:div w:id="1542596633">
      <w:bodyDiv w:val="1"/>
      <w:marLeft w:val="0"/>
      <w:marRight w:val="0"/>
      <w:marTop w:val="0"/>
      <w:marBottom w:val="0"/>
      <w:divBdr>
        <w:top w:val="none" w:sz="0" w:space="0" w:color="auto"/>
        <w:left w:val="none" w:sz="0" w:space="0" w:color="auto"/>
        <w:bottom w:val="none" w:sz="0" w:space="0" w:color="auto"/>
        <w:right w:val="none" w:sz="0" w:space="0" w:color="auto"/>
      </w:divBdr>
    </w:div>
    <w:div w:id="1556352535">
      <w:bodyDiv w:val="1"/>
      <w:marLeft w:val="0"/>
      <w:marRight w:val="0"/>
      <w:marTop w:val="0"/>
      <w:marBottom w:val="0"/>
      <w:divBdr>
        <w:top w:val="none" w:sz="0" w:space="0" w:color="auto"/>
        <w:left w:val="none" w:sz="0" w:space="0" w:color="auto"/>
        <w:bottom w:val="none" w:sz="0" w:space="0" w:color="auto"/>
        <w:right w:val="none" w:sz="0" w:space="0" w:color="auto"/>
      </w:divBdr>
    </w:div>
    <w:div w:id="1561095401">
      <w:bodyDiv w:val="1"/>
      <w:marLeft w:val="0"/>
      <w:marRight w:val="0"/>
      <w:marTop w:val="0"/>
      <w:marBottom w:val="0"/>
      <w:divBdr>
        <w:top w:val="none" w:sz="0" w:space="0" w:color="auto"/>
        <w:left w:val="none" w:sz="0" w:space="0" w:color="auto"/>
        <w:bottom w:val="none" w:sz="0" w:space="0" w:color="auto"/>
        <w:right w:val="none" w:sz="0" w:space="0" w:color="auto"/>
      </w:divBdr>
    </w:div>
    <w:div w:id="1561748055">
      <w:bodyDiv w:val="1"/>
      <w:marLeft w:val="0"/>
      <w:marRight w:val="0"/>
      <w:marTop w:val="0"/>
      <w:marBottom w:val="0"/>
      <w:divBdr>
        <w:top w:val="none" w:sz="0" w:space="0" w:color="auto"/>
        <w:left w:val="none" w:sz="0" w:space="0" w:color="auto"/>
        <w:bottom w:val="none" w:sz="0" w:space="0" w:color="auto"/>
        <w:right w:val="none" w:sz="0" w:space="0" w:color="auto"/>
      </w:divBdr>
    </w:div>
    <w:div w:id="1562592447">
      <w:bodyDiv w:val="1"/>
      <w:marLeft w:val="0"/>
      <w:marRight w:val="0"/>
      <w:marTop w:val="0"/>
      <w:marBottom w:val="0"/>
      <w:divBdr>
        <w:top w:val="none" w:sz="0" w:space="0" w:color="auto"/>
        <w:left w:val="none" w:sz="0" w:space="0" w:color="auto"/>
        <w:bottom w:val="none" w:sz="0" w:space="0" w:color="auto"/>
        <w:right w:val="none" w:sz="0" w:space="0" w:color="auto"/>
      </w:divBdr>
    </w:div>
    <w:div w:id="1563371833">
      <w:bodyDiv w:val="1"/>
      <w:marLeft w:val="0"/>
      <w:marRight w:val="0"/>
      <w:marTop w:val="0"/>
      <w:marBottom w:val="0"/>
      <w:divBdr>
        <w:top w:val="none" w:sz="0" w:space="0" w:color="auto"/>
        <w:left w:val="none" w:sz="0" w:space="0" w:color="auto"/>
        <w:bottom w:val="none" w:sz="0" w:space="0" w:color="auto"/>
        <w:right w:val="none" w:sz="0" w:space="0" w:color="auto"/>
      </w:divBdr>
      <w:divsChild>
        <w:div w:id="1884168137">
          <w:marLeft w:val="0"/>
          <w:marRight w:val="0"/>
          <w:marTop w:val="0"/>
          <w:marBottom w:val="0"/>
          <w:divBdr>
            <w:top w:val="none" w:sz="0" w:space="0" w:color="auto"/>
            <w:left w:val="none" w:sz="0" w:space="0" w:color="auto"/>
            <w:bottom w:val="none" w:sz="0" w:space="0" w:color="auto"/>
            <w:right w:val="none" w:sz="0" w:space="0" w:color="auto"/>
          </w:divBdr>
        </w:div>
        <w:div w:id="1829395053">
          <w:marLeft w:val="0"/>
          <w:marRight w:val="0"/>
          <w:marTop w:val="0"/>
          <w:marBottom w:val="0"/>
          <w:divBdr>
            <w:top w:val="none" w:sz="0" w:space="0" w:color="auto"/>
            <w:left w:val="none" w:sz="0" w:space="0" w:color="auto"/>
            <w:bottom w:val="none" w:sz="0" w:space="0" w:color="auto"/>
            <w:right w:val="none" w:sz="0" w:space="0" w:color="auto"/>
          </w:divBdr>
        </w:div>
        <w:div w:id="809445930">
          <w:marLeft w:val="0"/>
          <w:marRight w:val="0"/>
          <w:marTop w:val="0"/>
          <w:marBottom w:val="0"/>
          <w:divBdr>
            <w:top w:val="none" w:sz="0" w:space="0" w:color="auto"/>
            <w:left w:val="none" w:sz="0" w:space="0" w:color="auto"/>
            <w:bottom w:val="none" w:sz="0" w:space="0" w:color="auto"/>
            <w:right w:val="none" w:sz="0" w:space="0" w:color="auto"/>
          </w:divBdr>
        </w:div>
        <w:div w:id="575477058">
          <w:marLeft w:val="0"/>
          <w:marRight w:val="0"/>
          <w:marTop w:val="0"/>
          <w:marBottom w:val="0"/>
          <w:divBdr>
            <w:top w:val="none" w:sz="0" w:space="0" w:color="auto"/>
            <w:left w:val="none" w:sz="0" w:space="0" w:color="auto"/>
            <w:bottom w:val="none" w:sz="0" w:space="0" w:color="auto"/>
            <w:right w:val="none" w:sz="0" w:space="0" w:color="auto"/>
          </w:divBdr>
        </w:div>
        <w:div w:id="179055895">
          <w:marLeft w:val="0"/>
          <w:marRight w:val="0"/>
          <w:marTop w:val="0"/>
          <w:marBottom w:val="0"/>
          <w:divBdr>
            <w:top w:val="none" w:sz="0" w:space="0" w:color="auto"/>
            <w:left w:val="none" w:sz="0" w:space="0" w:color="auto"/>
            <w:bottom w:val="none" w:sz="0" w:space="0" w:color="auto"/>
            <w:right w:val="none" w:sz="0" w:space="0" w:color="auto"/>
          </w:divBdr>
        </w:div>
      </w:divsChild>
    </w:div>
    <w:div w:id="1563565783">
      <w:bodyDiv w:val="1"/>
      <w:marLeft w:val="0"/>
      <w:marRight w:val="0"/>
      <w:marTop w:val="0"/>
      <w:marBottom w:val="0"/>
      <w:divBdr>
        <w:top w:val="none" w:sz="0" w:space="0" w:color="auto"/>
        <w:left w:val="none" w:sz="0" w:space="0" w:color="auto"/>
        <w:bottom w:val="none" w:sz="0" w:space="0" w:color="auto"/>
        <w:right w:val="none" w:sz="0" w:space="0" w:color="auto"/>
      </w:divBdr>
    </w:div>
    <w:div w:id="1568371672">
      <w:bodyDiv w:val="1"/>
      <w:marLeft w:val="0"/>
      <w:marRight w:val="0"/>
      <w:marTop w:val="0"/>
      <w:marBottom w:val="0"/>
      <w:divBdr>
        <w:top w:val="none" w:sz="0" w:space="0" w:color="auto"/>
        <w:left w:val="none" w:sz="0" w:space="0" w:color="auto"/>
        <w:bottom w:val="none" w:sz="0" w:space="0" w:color="auto"/>
        <w:right w:val="none" w:sz="0" w:space="0" w:color="auto"/>
      </w:divBdr>
    </w:div>
    <w:div w:id="1574588486">
      <w:bodyDiv w:val="1"/>
      <w:marLeft w:val="0"/>
      <w:marRight w:val="0"/>
      <w:marTop w:val="0"/>
      <w:marBottom w:val="0"/>
      <w:divBdr>
        <w:top w:val="none" w:sz="0" w:space="0" w:color="auto"/>
        <w:left w:val="none" w:sz="0" w:space="0" w:color="auto"/>
        <w:bottom w:val="none" w:sz="0" w:space="0" w:color="auto"/>
        <w:right w:val="none" w:sz="0" w:space="0" w:color="auto"/>
      </w:divBdr>
    </w:div>
    <w:div w:id="1578855309">
      <w:bodyDiv w:val="1"/>
      <w:marLeft w:val="0"/>
      <w:marRight w:val="0"/>
      <w:marTop w:val="0"/>
      <w:marBottom w:val="0"/>
      <w:divBdr>
        <w:top w:val="none" w:sz="0" w:space="0" w:color="auto"/>
        <w:left w:val="none" w:sz="0" w:space="0" w:color="auto"/>
        <w:bottom w:val="none" w:sz="0" w:space="0" w:color="auto"/>
        <w:right w:val="none" w:sz="0" w:space="0" w:color="auto"/>
      </w:divBdr>
    </w:div>
    <w:div w:id="1581672563">
      <w:bodyDiv w:val="1"/>
      <w:marLeft w:val="0"/>
      <w:marRight w:val="0"/>
      <w:marTop w:val="0"/>
      <w:marBottom w:val="0"/>
      <w:divBdr>
        <w:top w:val="none" w:sz="0" w:space="0" w:color="auto"/>
        <w:left w:val="none" w:sz="0" w:space="0" w:color="auto"/>
        <w:bottom w:val="none" w:sz="0" w:space="0" w:color="auto"/>
        <w:right w:val="none" w:sz="0" w:space="0" w:color="auto"/>
      </w:divBdr>
    </w:div>
    <w:div w:id="1582791594">
      <w:bodyDiv w:val="1"/>
      <w:marLeft w:val="0"/>
      <w:marRight w:val="0"/>
      <w:marTop w:val="0"/>
      <w:marBottom w:val="0"/>
      <w:divBdr>
        <w:top w:val="none" w:sz="0" w:space="0" w:color="auto"/>
        <w:left w:val="none" w:sz="0" w:space="0" w:color="auto"/>
        <w:bottom w:val="none" w:sz="0" w:space="0" w:color="auto"/>
        <w:right w:val="none" w:sz="0" w:space="0" w:color="auto"/>
      </w:divBdr>
    </w:div>
    <w:div w:id="1588149116">
      <w:bodyDiv w:val="1"/>
      <w:marLeft w:val="0"/>
      <w:marRight w:val="0"/>
      <w:marTop w:val="0"/>
      <w:marBottom w:val="0"/>
      <w:divBdr>
        <w:top w:val="none" w:sz="0" w:space="0" w:color="auto"/>
        <w:left w:val="none" w:sz="0" w:space="0" w:color="auto"/>
        <w:bottom w:val="none" w:sz="0" w:space="0" w:color="auto"/>
        <w:right w:val="none" w:sz="0" w:space="0" w:color="auto"/>
      </w:divBdr>
    </w:div>
    <w:div w:id="1588341396">
      <w:bodyDiv w:val="1"/>
      <w:marLeft w:val="0"/>
      <w:marRight w:val="0"/>
      <w:marTop w:val="0"/>
      <w:marBottom w:val="0"/>
      <w:divBdr>
        <w:top w:val="none" w:sz="0" w:space="0" w:color="auto"/>
        <w:left w:val="none" w:sz="0" w:space="0" w:color="auto"/>
        <w:bottom w:val="none" w:sz="0" w:space="0" w:color="auto"/>
        <w:right w:val="none" w:sz="0" w:space="0" w:color="auto"/>
      </w:divBdr>
    </w:div>
    <w:div w:id="1591353927">
      <w:bodyDiv w:val="1"/>
      <w:marLeft w:val="0"/>
      <w:marRight w:val="0"/>
      <w:marTop w:val="0"/>
      <w:marBottom w:val="0"/>
      <w:divBdr>
        <w:top w:val="none" w:sz="0" w:space="0" w:color="auto"/>
        <w:left w:val="none" w:sz="0" w:space="0" w:color="auto"/>
        <w:bottom w:val="none" w:sz="0" w:space="0" w:color="auto"/>
        <w:right w:val="none" w:sz="0" w:space="0" w:color="auto"/>
      </w:divBdr>
    </w:div>
    <w:div w:id="1599676990">
      <w:bodyDiv w:val="1"/>
      <w:marLeft w:val="0"/>
      <w:marRight w:val="0"/>
      <w:marTop w:val="0"/>
      <w:marBottom w:val="0"/>
      <w:divBdr>
        <w:top w:val="none" w:sz="0" w:space="0" w:color="auto"/>
        <w:left w:val="none" w:sz="0" w:space="0" w:color="auto"/>
        <w:bottom w:val="none" w:sz="0" w:space="0" w:color="auto"/>
        <w:right w:val="none" w:sz="0" w:space="0" w:color="auto"/>
      </w:divBdr>
    </w:div>
    <w:div w:id="1606576916">
      <w:bodyDiv w:val="1"/>
      <w:marLeft w:val="0"/>
      <w:marRight w:val="0"/>
      <w:marTop w:val="0"/>
      <w:marBottom w:val="0"/>
      <w:divBdr>
        <w:top w:val="none" w:sz="0" w:space="0" w:color="auto"/>
        <w:left w:val="none" w:sz="0" w:space="0" w:color="auto"/>
        <w:bottom w:val="none" w:sz="0" w:space="0" w:color="auto"/>
        <w:right w:val="none" w:sz="0" w:space="0" w:color="auto"/>
      </w:divBdr>
    </w:div>
    <w:div w:id="1609849874">
      <w:bodyDiv w:val="1"/>
      <w:marLeft w:val="0"/>
      <w:marRight w:val="0"/>
      <w:marTop w:val="0"/>
      <w:marBottom w:val="0"/>
      <w:divBdr>
        <w:top w:val="none" w:sz="0" w:space="0" w:color="auto"/>
        <w:left w:val="none" w:sz="0" w:space="0" w:color="auto"/>
        <w:bottom w:val="none" w:sz="0" w:space="0" w:color="auto"/>
        <w:right w:val="none" w:sz="0" w:space="0" w:color="auto"/>
      </w:divBdr>
    </w:div>
    <w:div w:id="1634359344">
      <w:bodyDiv w:val="1"/>
      <w:marLeft w:val="0"/>
      <w:marRight w:val="0"/>
      <w:marTop w:val="0"/>
      <w:marBottom w:val="0"/>
      <w:divBdr>
        <w:top w:val="none" w:sz="0" w:space="0" w:color="auto"/>
        <w:left w:val="none" w:sz="0" w:space="0" w:color="auto"/>
        <w:bottom w:val="none" w:sz="0" w:space="0" w:color="auto"/>
        <w:right w:val="none" w:sz="0" w:space="0" w:color="auto"/>
      </w:divBdr>
    </w:div>
    <w:div w:id="1638606545">
      <w:bodyDiv w:val="1"/>
      <w:marLeft w:val="0"/>
      <w:marRight w:val="0"/>
      <w:marTop w:val="0"/>
      <w:marBottom w:val="0"/>
      <w:divBdr>
        <w:top w:val="none" w:sz="0" w:space="0" w:color="auto"/>
        <w:left w:val="none" w:sz="0" w:space="0" w:color="auto"/>
        <w:bottom w:val="none" w:sz="0" w:space="0" w:color="auto"/>
        <w:right w:val="none" w:sz="0" w:space="0" w:color="auto"/>
      </w:divBdr>
    </w:div>
    <w:div w:id="1639070848">
      <w:bodyDiv w:val="1"/>
      <w:marLeft w:val="0"/>
      <w:marRight w:val="0"/>
      <w:marTop w:val="0"/>
      <w:marBottom w:val="0"/>
      <w:divBdr>
        <w:top w:val="none" w:sz="0" w:space="0" w:color="auto"/>
        <w:left w:val="none" w:sz="0" w:space="0" w:color="auto"/>
        <w:bottom w:val="none" w:sz="0" w:space="0" w:color="auto"/>
        <w:right w:val="none" w:sz="0" w:space="0" w:color="auto"/>
      </w:divBdr>
    </w:div>
    <w:div w:id="1640260699">
      <w:bodyDiv w:val="1"/>
      <w:marLeft w:val="0"/>
      <w:marRight w:val="0"/>
      <w:marTop w:val="0"/>
      <w:marBottom w:val="0"/>
      <w:divBdr>
        <w:top w:val="none" w:sz="0" w:space="0" w:color="auto"/>
        <w:left w:val="none" w:sz="0" w:space="0" w:color="auto"/>
        <w:bottom w:val="none" w:sz="0" w:space="0" w:color="auto"/>
        <w:right w:val="none" w:sz="0" w:space="0" w:color="auto"/>
      </w:divBdr>
    </w:div>
    <w:div w:id="1641418633">
      <w:bodyDiv w:val="1"/>
      <w:marLeft w:val="0"/>
      <w:marRight w:val="0"/>
      <w:marTop w:val="0"/>
      <w:marBottom w:val="0"/>
      <w:divBdr>
        <w:top w:val="none" w:sz="0" w:space="0" w:color="auto"/>
        <w:left w:val="none" w:sz="0" w:space="0" w:color="auto"/>
        <w:bottom w:val="none" w:sz="0" w:space="0" w:color="auto"/>
        <w:right w:val="none" w:sz="0" w:space="0" w:color="auto"/>
      </w:divBdr>
    </w:div>
    <w:div w:id="1642925005">
      <w:bodyDiv w:val="1"/>
      <w:marLeft w:val="0"/>
      <w:marRight w:val="0"/>
      <w:marTop w:val="0"/>
      <w:marBottom w:val="0"/>
      <w:divBdr>
        <w:top w:val="none" w:sz="0" w:space="0" w:color="auto"/>
        <w:left w:val="none" w:sz="0" w:space="0" w:color="auto"/>
        <w:bottom w:val="none" w:sz="0" w:space="0" w:color="auto"/>
        <w:right w:val="none" w:sz="0" w:space="0" w:color="auto"/>
      </w:divBdr>
    </w:div>
    <w:div w:id="1643383662">
      <w:bodyDiv w:val="1"/>
      <w:marLeft w:val="0"/>
      <w:marRight w:val="0"/>
      <w:marTop w:val="0"/>
      <w:marBottom w:val="0"/>
      <w:divBdr>
        <w:top w:val="none" w:sz="0" w:space="0" w:color="auto"/>
        <w:left w:val="none" w:sz="0" w:space="0" w:color="auto"/>
        <w:bottom w:val="none" w:sz="0" w:space="0" w:color="auto"/>
        <w:right w:val="none" w:sz="0" w:space="0" w:color="auto"/>
      </w:divBdr>
    </w:div>
    <w:div w:id="1646545457">
      <w:bodyDiv w:val="1"/>
      <w:marLeft w:val="0"/>
      <w:marRight w:val="0"/>
      <w:marTop w:val="0"/>
      <w:marBottom w:val="0"/>
      <w:divBdr>
        <w:top w:val="none" w:sz="0" w:space="0" w:color="auto"/>
        <w:left w:val="none" w:sz="0" w:space="0" w:color="auto"/>
        <w:bottom w:val="none" w:sz="0" w:space="0" w:color="auto"/>
        <w:right w:val="none" w:sz="0" w:space="0" w:color="auto"/>
      </w:divBdr>
    </w:div>
    <w:div w:id="1650593109">
      <w:bodyDiv w:val="1"/>
      <w:marLeft w:val="0"/>
      <w:marRight w:val="0"/>
      <w:marTop w:val="0"/>
      <w:marBottom w:val="0"/>
      <w:divBdr>
        <w:top w:val="none" w:sz="0" w:space="0" w:color="auto"/>
        <w:left w:val="none" w:sz="0" w:space="0" w:color="auto"/>
        <w:bottom w:val="none" w:sz="0" w:space="0" w:color="auto"/>
        <w:right w:val="none" w:sz="0" w:space="0" w:color="auto"/>
      </w:divBdr>
    </w:div>
    <w:div w:id="1654530133">
      <w:bodyDiv w:val="1"/>
      <w:marLeft w:val="0"/>
      <w:marRight w:val="0"/>
      <w:marTop w:val="0"/>
      <w:marBottom w:val="0"/>
      <w:divBdr>
        <w:top w:val="none" w:sz="0" w:space="0" w:color="auto"/>
        <w:left w:val="none" w:sz="0" w:space="0" w:color="auto"/>
        <w:bottom w:val="none" w:sz="0" w:space="0" w:color="auto"/>
        <w:right w:val="none" w:sz="0" w:space="0" w:color="auto"/>
      </w:divBdr>
    </w:div>
    <w:div w:id="1656372381">
      <w:bodyDiv w:val="1"/>
      <w:marLeft w:val="0"/>
      <w:marRight w:val="0"/>
      <w:marTop w:val="0"/>
      <w:marBottom w:val="0"/>
      <w:divBdr>
        <w:top w:val="none" w:sz="0" w:space="0" w:color="auto"/>
        <w:left w:val="none" w:sz="0" w:space="0" w:color="auto"/>
        <w:bottom w:val="none" w:sz="0" w:space="0" w:color="auto"/>
        <w:right w:val="none" w:sz="0" w:space="0" w:color="auto"/>
      </w:divBdr>
    </w:div>
    <w:div w:id="1666979635">
      <w:bodyDiv w:val="1"/>
      <w:marLeft w:val="0"/>
      <w:marRight w:val="0"/>
      <w:marTop w:val="0"/>
      <w:marBottom w:val="0"/>
      <w:divBdr>
        <w:top w:val="none" w:sz="0" w:space="0" w:color="auto"/>
        <w:left w:val="none" w:sz="0" w:space="0" w:color="auto"/>
        <w:bottom w:val="none" w:sz="0" w:space="0" w:color="auto"/>
        <w:right w:val="none" w:sz="0" w:space="0" w:color="auto"/>
      </w:divBdr>
    </w:div>
    <w:div w:id="1672828407">
      <w:bodyDiv w:val="1"/>
      <w:marLeft w:val="0"/>
      <w:marRight w:val="0"/>
      <w:marTop w:val="0"/>
      <w:marBottom w:val="0"/>
      <w:divBdr>
        <w:top w:val="none" w:sz="0" w:space="0" w:color="auto"/>
        <w:left w:val="none" w:sz="0" w:space="0" w:color="auto"/>
        <w:bottom w:val="none" w:sz="0" w:space="0" w:color="auto"/>
        <w:right w:val="none" w:sz="0" w:space="0" w:color="auto"/>
      </w:divBdr>
    </w:div>
    <w:div w:id="1675305638">
      <w:bodyDiv w:val="1"/>
      <w:marLeft w:val="0"/>
      <w:marRight w:val="0"/>
      <w:marTop w:val="0"/>
      <w:marBottom w:val="0"/>
      <w:divBdr>
        <w:top w:val="none" w:sz="0" w:space="0" w:color="auto"/>
        <w:left w:val="none" w:sz="0" w:space="0" w:color="auto"/>
        <w:bottom w:val="none" w:sz="0" w:space="0" w:color="auto"/>
        <w:right w:val="none" w:sz="0" w:space="0" w:color="auto"/>
      </w:divBdr>
    </w:div>
    <w:div w:id="1691105102">
      <w:bodyDiv w:val="1"/>
      <w:marLeft w:val="0"/>
      <w:marRight w:val="0"/>
      <w:marTop w:val="0"/>
      <w:marBottom w:val="0"/>
      <w:divBdr>
        <w:top w:val="none" w:sz="0" w:space="0" w:color="auto"/>
        <w:left w:val="none" w:sz="0" w:space="0" w:color="auto"/>
        <w:bottom w:val="none" w:sz="0" w:space="0" w:color="auto"/>
        <w:right w:val="none" w:sz="0" w:space="0" w:color="auto"/>
      </w:divBdr>
    </w:div>
    <w:div w:id="1701928390">
      <w:bodyDiv w:val="1"/>
      <w:marLeft w:val="0"/>
      <w:marRight w:val="0"/>
      <w:marTop w:val="0"/>
      <w:marBottom w:val="0"/>
      <w:divBdr>
        <w:top w:val="none" w:sz="0" w:space="0" w:color="auto"/>
        <w:left w:val="none" w:sz="0" w:space="0" w:color="auto"/>
        <w:bottom w:val="none" w:sz="0" w:space="0" w:color="auto"/>
        <w:right w:val="none" w:sz="0" w:space="0" w:color="auto"/>
      </w:divBdr>
    </w:div>
    <w:div w:id="1702392527">
      <w:bodyDiv w:val="1"/>
      <w:marLeft w:val="0"/>
      <w:marRight w:val="0"/>
      <w:marTop w:val="0"/>
      <w:marBottom w:val="0"/>
      <w:divBdr>
        <w:top w:val="none" w:sz="0" w:space="0" w:color="auto"/>
        <w:left w:val="none" w:sz="0" w:space="0" w:color="auto"/>
        <w:bottom w:val="none" w:sz="0" w:space="0" w:color="auto"/>
        <w:right w:val="none" w:sz="0" w:space="0" w:color="auto"/>
      </w:divBdr>
    </w:div>
    <w:div w:id="1705716870">
      <w:bodyDiv w:val="1"/>
      <w:marLeft w:val="0"/>
      <w:marRight w:val="0"/>
      <w:marTop w:val="0"/>
      <w:marBottom w:val="0"/>
      <w:divBdr>
        <w:top w:val="none" w:sz="0" w:space="0" w:color="auto"/>
        <w:left w:val="none" w:sz="0" w:space="0" w:color="auto"/>
        <w:bottom w:val="none" w:sz="0" w:space="0" w:color="auto"/>
        <w:right w:val="none" w:sz="0" w:space="0" w:color="auto"/>
      </w:divBdr>
    </w:div>
    <w:div w:id="1705789416">
      <w:bodyDiv w:val="1"/>
      <w:marLeft w:val="0"/>
      <w:marRight w:val="0"/>
      <w:marTop w:val="0"/>
      <w:marBottom w:val="0"/>
      <w:divBdr>
        <w:top w:val="none" w:sz="0" w:space="0" w:color="auto"/>
        <w:left w:val="none" w:sz="0" w:space="0" w:color="auto"/>
        <w:bottom w:val="none" w:sz="0" w:space="0" w:color="auto"/>
        <w:right w:val="none" w:sz="0" w:space="0" w:color="auto"/>
      </w:divBdr>
      <w:divsChild>
        <w:div w:id="840007196">
          <w:marLeft w:val="0"/>
          <w:marRight w:val="0"/>
          <w:marTop w:val="0"/>
          <w:marBottom w:val="0"/>
          <w:divBdr>
            <w:top w:val="none" w:sz="0" w:space="0" w:color="auto"/>
            <w:left w:val="none" w:sz="0" w:space="0" w:color="auto"/>
            <w:bottom w:val="none" w:sz="0" w:space="0" w:color="auto"/>
            <w:right w:val="none" w:sz="0" w:space="0" w:color="auto"/>
          </w:divBdr>
        </w:div>
        <w:div w:id="875695672">
          <w:marLeft w:val="0"/>
          <w:marRight w:val="0"/>
          <w:marTop w:val="0"/>
          <w:marBottom w:val="0"/>
          <w:divBdr>
            <w:top w:val="none" w:sz="0" w:space="0" w:color="auto"/>
            <w:left w:val="none" w:sz="0" w:space="0" w:color="auto"/>
            <w:bottom w:val="none" w:sz="0" w:space="0" w:color="auto"/>
            <w:right w:val="none" w:sz="0" w:space="0" w:color="auto"/>
          </w:divBdr>
        </w:div>
        <w:div w:id="2086173874">
          <w:marLeft w:val="0"/>
          <w:marRight w:val="0"/>
          <w:marTop w:val="0"/>
          <w:marBottom w:val="0"/>
          <w:divBdr>
            <w:top w:val="none" w:sz="0" w:space="0" w:color="auto"/>
            <w:left w:val="none" w:sz="0" w:space="0" w:color="auto"/>
            <w:bottom w:val="none" w:sz="0" w:space="0" w:color="auto"/>
            <w:right w:val="none" w:sz="0" w:space="0" w:color="auto"/>
          </w:divBdr>
        </w:div>
        <w:div w:id="1951931369">
          <w:marLeft w:val="0"/>
          <w:marRight w:val="0"/>
          <w:marTop w:val="0"/>
          <w:marBottom w:val="0"/>
          <w:divBdr>
            <w:top w:val="none" w:sz="0" w:space="0" w:color="auto"/>
            <w:left w:val="none" w:sz="0" w:space="0" w:color="auto"/>
            <w:bottom w:val="none" w:sz="0" w:space="0" w:color="auto"/>
            <w:right w:val="none" w:sz="0" w:space="0" w:color="auto"/>
          </w:divBdr>
        </w:div>
        <w:div w:id="1488209841">
          <w:marLeft w:val="0"/>
          <w:marRight w:val="0"/>
          <w:marTop w:val="0"/>
          <w:marBottom w:val="0"/>
          <w:divBdr>
            <w:top w:val="none" w:sz="0" w:space="0" w:color="auto"/>
            <w:left w:val="none" w:sz="0" w:space="0" w:color="auto"/>
            <w:bottom w:val="none" w:sz="0" w:space="0" w:color="auto"/>
            <w:right w:val="none" w:sz="0" w:space="0" w:color="auto"/>
          </w:divBdr>
        </w:div>
      </w:divsChild>
    </w:div>
    <w:div w:id="1712419633">
      <w:bodyDiv w:val="1"/>
      <w:marLeft w:val="0"/>
      <w:marRight w:val="0"/>
      <w:marTop w:val="0"/>
      <w:marBottom w:val="0"/>
      <w:divBdr>
        <w:top w:val="none" w:sz="0" w:space="0" w:color="auto"/>
        <w:left w:val="none" w:sz="0" w:space="0" w:color="auto"/>
        <w:bottom w:val="none" w:sz="0" w:space="0" w:color="auto"/>
        <w:right w:val="none" w:sz="0" w:space="0" w:color="auto"/>
      </w:divBdr>
    </w:div>
    <w:div w:id="1714961313">
      <w:bodyDiv w:val="1"/>
      <w:marLeft w:val="0"/>
      <w:marRight w:val="0"/>
      <w:marTop w:val="0"/>
      <w:marBottom w:val="0"/>
      <w:divBdr>
        <w:top w:val="none" w:sz="0" w:space="0" w:color="auto"/>
        <w:left w:val="none" w:sz="0" w:space="0" w:color="auto"/>
        <w:bottom w:val="none" w:sz="0" w:space="0" w:color="auto"/>
        <w:right w:val="none" w:sz="0" w:space="0" w:color="auto"/>
      </w:divBdr>
      <w:divsChild>
        <w:div w:id="172033384">
          <w:marLeft w:val="0"/>
          <w:marRight w:val="0"/>
          <w:marTop w:val="0"/>
          <w:marBottom w:val="0"/>
          <w:divBdr>
            <w:top w:val="none" w:sz="0" w:space="0" w:color="auto"/>
            <w:left w:val="none" w:sz="0" w:space="0" w:color="auto"/>
            <w:bottom w:val="none" w:sz="0" w:space="0" w:color="auto"/>
            <w:right w:val="none" w:sz="0" w:space="0" w:color="auto"/>
          </w:divBdr>
        </w:div>
        <w:div w:id="1870676227">
          <w:marLeft w:val="0"/>
          <w:marRight w:val="0"/>
          <w:marTop w:val="0"/>
          <w:marBottom w:val="0"/>
          <w:divBdr>
            <w:top w:val="none" w:sz="0" w:space="0" w:color="auto"/>
            <w:left w:val="none" w:sz="0" w:space="0" w:color="auto"/>
            <w:bottom w:val="none" w:sz="0" w:space="0" w:color="auto"/>
            <w:right w:val="none" w:sz="0" w:space="0" w:color="auto"/>
          </w:divBdr>
        </w:div>
        <w:div w:id="526524157">
          <w:marLeft w:val="0"/>
          <w:marRight w:val="0"/>
          <w:marTop w:val="0"/>
          <w:marBottom w:val="0"/>
          <w:divBdr>
            <w:top w:val="none" w:sz="0" w:space="0" w:color="auto"/>
            <w:left w:val="none" w:sz="0" w:space="0" w:color="auto"/>
            <w:bottom w:val="none" w:sz="0" w:space="0" w:color="auto"/>
            <w:right w:val="none" w:sz="0" w:space="0" w:color="auto"/>
          </w:divBdr>
        </w:div>
        <w:div w:id="1362583571">
          <w:marLeft w:val="0"/>
          <w:marRight w:val="0"/>
          <w:marTop w:val="0"/>
          <w:marBottom w:val="0"/>
          <w:divBdr>
            <w:top w:val="none" w:sz="0" w:space="0" w:color="auto"/>
            <w:left w:val="none" w:sz="0" w:space="0" w:color="auto"/>
            <w:bottom w:val="none" w:sz="0" w:space="0" w:color="auto"/>
            <w:right w:val="none" w:sz="0" w:space="0" w:color="auto"/>
          </w:divBdr>
        </w:div>
      </w:divsChild>
    </w:div>
    <w:div w:id="1716587366">
      <w:bodyDiv w:val="1"/>
      <w:marLeft w:val="0"/>
      <w:marRight w:val="0"/>
      <w:marTop w:val="0"/>
      <w:marBottom w:val="0"/>
      <w:divBdr>
        <w:top w:val="none" w:sz="0" w:space="0" w:color="auto"/>
        <w:left w:val="none" w:sz="0" w:space="0" w:color="auto"/>
        <w:bottom w:val="none" w:sz="0" w:space="0" w:color="auto"/>
        <w:right w:val="none" w:sz="0" w:space="0" w:color="auto"/>
      </w:divBdr>
    </w:div>
    <w:div w:id="1716928126">
      <w:bodyDiv w:val="1"/>
      <w:marLeft w:val="0"/>
      <w:marRight w:val="0"/>
      <w:marTop w:val="0"/>
      <w:marBottom w:val="0"/>
      <w:divBdr>
        <w:top w:val="none" w:sz="0" w:space="0" w:color="auto"/>
        <w:left w:val="none" w:sz="0" w:space="0" w:color="auto"/>
        <w:bottom w:val="none" w:sz="0" w:space="0" w:color="auto"/>
        <w:right w:val="none" w:sz="0" w:space="0" w:color="auto"/>
      </w:divBdr>
    </w:div>
    <w:div w:id="1718506572">
      <w:bodyDiv w:val="1"/>
      <w:marLeft w:val="0"/>
      <w:marRight w:val="0"/>
      <w:marTop w:val="0"/>
      <w:marBottom w:val="0"/>
      <w:divBdr>
        <w:top w:val="none" w:sz="0" w:space="0" w:color="auto"/>
        <w:left w:val="none" w:sz="0" w:space="0" w:color="auto"/>
        <w:bottom w:val="none" w:sz="0" w:space="0" w:color="auto"/>
        <w:right w:val="none" w:sz="0" w:space="0" w:color="auto"/>
      </w:divBdr>
    </w:div>
    <w:div w:id="1725332530">
      <w:bodyDiv w:val="1"/>
      <w:marLeft w:val="0"/>
      <w:marRight w:val="0"/>
      <w:marTop w:val="0"/>
      <w:marBottom w:val="0"/>
      <w:divBdr>
        <w:top w:val="none" w:sz="0" w:space="0" w:color="auto"/>
        <w:left w:val="none" w:sz="0" w:space="0" w:color="auto"/>
        <w:bottom w:val="none" w:sz="0" w:space="0" w:color="auto"/>
        <w:right w:val="none" w:sz="0" w:space="0" w:color="auto"/>
      </w:divBdr>
    </w:div>
    <w:div w:id="1730494046">
      <w:bodyDiv w:val="1"/>
      <w:marLeft w:val="0"/>
      <w:marRight w:val="0"/>
      <w:marTop w:val="0"/>
      <w:marBottom w:val="0"/>
      <w:divBdr>
        <w:top w:val="none" w:sz="0" w:space="0" w:color="auto"/>
        <w:left w:val="none" w:sz="0" w:space="0" w:color="auto"/>
        <w:bottom w:val="none" w:sz="0" w:space="0" w:color="auto"/>
        <w:right w:val="none" w:sz="0" w:space="0" w:color="auto"/>
      </w:divBdr>
    </w:div>
    <w:div w:id="1736973465">
      <w:bodyDiv w:val="1"/>
      <w:marLeft w:val="0"/>
      <w:marRight w:val="0"/>
      <w:marTop w:val="0"/>
      <w:marBottom w:val="0"/>
      <w:divBdr>
        <w:top w:val="none" w:sz="0" w:space="0" w:color="auto"/>
        <w:left w:val="none" w:sz="0" w:space="0" w:color="auto"/>
        <w:bottom w:val="none" w:sz="0" w:space="0" w:color="auto"/>
        <w:right w:val="none" w:sz="0" w:space="0" w:color="auto"/>
      </w:divBdr>
      <w:divsChild>
        <w:div w:id="484442323">
          <w:marLeft w:val="0"/>
          <w:marRight w:val="0"/>
          <w:marTop w:val="0"/>
          <w:marBottom w:val="0"/>
          <w:divBdr>
            <w:top w:val="none" w:sz="0" w:space="0" w:color="auto"/>
            <w:left w:val="none" w:sz="0" w:space="0" w:color="auto"/>
            <w:bottom w:val="none" w:sz="0" w:space="0" w:color="auto"/>
            <w:right w:val="none" w:sz="0" w:space="0" w:color="auto"/>
          </w:divBdr>
        </w:div>
        <w:div w:id="397439924">
          <w:marLeft w:val="0"/>
          <w:marRight w:val="0"/>
          <w:marTop w:val="0"/>
          <w:marBottom w:val="0"/>
          <w:divBdr>
            <w:top w:val="none" w:sz="0" w:space="0" w:color="auto"/>
            <w:left w:val="none" w:sz="0" w:space="0" w:color="auto"/>
            <w:bottom w:val="none" w:sz="0" w:space="0" w:color="auto"/>
            <w:right w:val="none" w:sz="0" w:space="0" w:color="auto"/>
          </w:divBdr>
        </w:div>
        <w:div w:id="1690598638">
          <w:marLeft w:val="0"/>
          <w:marRight w:val="0"/>
          <w:marTop w:val="0"/>
          <w:marBottom w:val="0"/>
          <w:divBdr>
            <w:top w:val="none" w:sz="0" w:space="0" w:color="auto"/>
            <w:left w:val="none" w:sz="0" w:space="0" w:color="auto"/>
            <w:bottom w:val="none" w:sz="0" w:space="0" w:color="auto"/>
            <w:right w:val="none" w:sz="0" w:space="0" w:color="auto"/>
          </w:divBdr>
        </w:div>
        <w:div w:id="1769693990">
          <w:marLeft w:val="0"/>
          <w:marRight w:val="0"/>
          <w:marTop w:val="0"/>
          <w:marBottom w:val="0"/>
          <w:divBdr>
            <w:top w:val="none" w:sz="0" w:space="0" w:color="auto"/>
            <w:left w:val="none" w:sz="0" w:space="0" w:color="auto"/>
            <w:bottom w:val="none" w:sz="0" w:space="0" w:color="auto"/>
            <w:right w:val="none" w:sz="0" w:space="0" w:color="auto"/>
          </w:divBdr>
        </w:div>
        <w:div w:id="1088500499">
          <w:marLeft w:val="0"/>
          <w:marRight w:val="0"/>
          <w:marTop w:val="0"/>
          <w:marBottom w:val="0"/>
          <w:divBdr>
            <w:top w:val="none" w:sz="0" w:space="0" w:color="auto"/>
            <w:left w:val="none" w:sz="0" w:space="0" w:color="auto"/>
            <w:bottom w:val="none" w:sz="0" w:space="0" w:color="auto"/>
            <w:right w:val="none" w:sz="0" w:space="0" w:color="auto"/>
          </w:divBdr>
        </w:div>
      </w:divsChild>
    </w:div>
    <w:div w:id="1744529095">
      <w:bodyDiv w:val="1"/>
      <w:marLeft w:val="0"/>
      <w:marRight w:val="0"/>
      <w:marTop w:val="0"/>
      <w:marBottom w:val="0"/>
      <w:divBdr>
        <w:top w:val="none" w:sz="0" w:space="0" w:color="auto"/>
        <w:left w:val="none" w:sz="0" w:space="0" w:color="auto"/>
        <w:bottom w:val="none" w:sz="0" w:space="0" w:color="auto"/>
        <w:right w:val="none" w:sz="0" w:space="0" w:color="auto"/>
      </w:divBdr>
    </w:div>
    <w:div w:id="1745301797">
      <w:bodyDiv w:val="1"/>
      <w:marLeft w:val="0"/>
      <w:marRight w:val="0"/>
      <w:marTop w:val="0"/>
      <w:marBottom w:val="0"/>
      <w:divBdr>
        <w:top w:val="none" w:sz="0" w:space="0" w:color="auto"/>
        <w:left w:val="none" w:sz="0" w:space="0" w:color="auto"/>
        <w:bottom w:val="none" w:sz="0" w:space="0" w:color="auto"/>
        <w:right w:val="none" w:sz="0" w:space="0" w:color="auto"/>
      </w:divBdr>
    </w:div>
    <w:div w:id="1753547888">
      <w:bodyDiv w:val="1"/>
      <w:marLeft w:val="0"/>
      <w:marRight w:val="0"/>
      <w:marTop w:val="0"/>
      <w:marBottom w:val="0"/>
      <w:divBdr>
        <w:top w:val="none" w:sz="0" w:space="0" w:color="auto"/>
        <w:left w:val="none" w:sz="0" w:space="0" w:color="auto"/>
        <w:bottom w:val="none" w:sz="0" w:space="0" w:color="auto"/>
        <w:right w:val="none" w:sz="0" w:space="0" w:color="auto"/>
      </w:divBdr>
    </w:div>
    <w:div w:id="1759599174">
      <w:bodyDiv w:val="1"/>
      <w:marLeft w:val="0"/>
      <w:marRight w:val="0"/>
      <w:marTop w:val="0"/>
      <w:marBottom w:val="0"/>
      <w:divBdr>
        <w:top w:val="none" w:sz="0" w:space="0" w:color="auto"/>
        <w:left w:val="none" w:sz="0" w:space="0" w:color="auto"/>
        <w:bottom w:val="none" w:sz="0" w:space="0" w:color="auto"/>
        <w:right w:val="none" w:sz="0" w:space="0" w:color="auto"/>
      </w:divBdr>
    </w:div>
    <w:div w:id="1763793350">
      <w:bodyDiv w:val="1"/>
      <w:marLeft w:val="0"/>
      <w:marRight w:val="0"/>
      <w:marTop w:val="0"/>
      <w:marBottom w:val="0"/>
      <w:divBdr>
        <w:top w:val="none" w:sz="0" w:space="0" w:color="auto"/>
        <w:left w:val="none" w:sz="0" w:space="0" w:color="auto"/>
        <w:bottom w:val="none" w:sz="0" w:space="0" w:color="auto"/>
        <w:right w:val="none" w:sz="0" w:space="0" w:color="auto"/>
      </w:divBdr>
    </w:div>
    <w:div w:id="1766608439">
      <w:bodyDiv w:val="1"/>
      <w:marLeft w:val="0"/>
      <w:marRight w:val="0"/>
      <w:marTop w:val="0"/>
      <w:marBottom w:val="0"/>
      <w:divBdr>
        <w:top w:val="none" w:sz="0" w:space="0" w:color="auto"/>
        <w:left w:val="none" w:sz="0" w:space="0" w:color="auto"/>
        <w:bottom w:val="none" w:sz="0" w:space="0" w:color="auto"/>
        <w:right w:val="none" w:sz="0" w:space="0" w:color="auto"/>
      </w:divBdr>
    </w:div>
    <w:div w:id="1767068051">
      <w:bodyDiv w:val="1"/>
      <w:marLeft w:val="0"/>
      <w:marRight w:val="0"/>
      <w:marTop w:val="0"/>
      <w:marBottom w:val="0"/>
      <w:divBdr>
        <w:top w:val="none" w:sz="0" w:space="0" w:color="auto"/>
        <w:left w:val="none" w:sz="0" w:space="0" w:color="auto"/>
        <w:bottom w:val="none" w:sz="0" w:space="0" w:color="auto"/>
        <w:right w:val="none" w:sz="0" w:space="0" w:color="auto"/>
      </w:divBdr>
      <w:divsChild>
        <w:div w:id="241373217">
          <w:marLeft w:val="0"/>
          <w:marRight w:val="0"/>
          <w:marTop w:val="0"/>
          <w:marBottom w:val="0"/>
          <w:divBdr>
            <w:top w:val="none" w:sz="0" w:space="0" w:color="auto"/>
            <w:left w:val="none" w:sz="0" w:space="0" w:color="auto"/>
            <w:bottom w:val="none" w:sz="0" w:space="0" w:color="auto"/>
            <w:right w:val="none" w:sz="0" w:space="0" w:color="auto"/>
          </w:divBdr>
          <w:divsChild>
            <w:div w:id="1186753437">
              <w:marLeft w:val="0"/>
              <w:marRight w:val="0"/>
              <w:marTop w:val="0"/>
              <w:marBottom w:val="0"/>
              <w:divBdr>
                <w:top w:val="none" w:sz="0" w:space="0" w:color="auto"/>
                <w:left w:val="none" w:sz="0" w:space="0" w:color="auto"/>
                <w:bottom w:val="none" w:sz="0" w:space="0" w:color="auto"/>
                <w:right w:val="none" w:sz="0" w:space="0" w:color="auto"/>
              </w:divBdr>
            </w:div>
          </w:divsChild>
        </w:div>
        <w:div w:id="1894001903">
          <w:marLeft w:val="0"/>
          <w:marRight w:val="0"/>
          <w:marTop w:val="0"/>
          <w:marBottom w:val="0"/>
          <w:divBdr>
            <w:top w:val="none" w:sz="0" w:space="0" w:color="auto"/>
            <w:left w:val="none" w:sz="0" w:space="0" w:color="auto"/>
            <w:bottom w:val="none" w:sz="0" w:space="0" w:color="auto"/>
            <w:right w:val="none" w:sz="0" w:space="0" w:color="auto"/>
          </w:divBdr>
          <w:divsChild>
            <w:div w:id="2123918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7189261">
      <w:bodyDiv w:val="1"/>
      <w:marLeft w:val="0"/>
      <w:marRight w:val="0"/>
      <w:marTop w:val="0"/>
      <w:marBottom w:val="0"/>
      <w:divBdr>
        <w:top w:val="none" w:sz="0" w:space="0" w:color="auto"/>
        <w:left w:val="none" w:sz="0" w:space="0" w:color="auto"/>
        <w:bottom w:val="none" w:sz="0" w:space="0" w:color="auto"/>
        <w:right w:val="none" w:sz="0" w:space="0" w:color="auto"/>
      </w:divBdr>
    </w:div>
    <w:div w:id="1769736204">
      <w:bodyDiv w:val="1"/>
      <w:marLeft w:val="0"/>
      <w:marRight w:val="0"/>
      <w:marTop w:val="0"/>
      <w:marBottom w:val="0"/>
      <w:divBdr>
        <w:top w:val="none" w:sz="0" w:space="0" w:color="auto"/>
        <w:left w:val="none" w:sz="0" w:space="0" w:color="auto"/>
        <w:bottom w:val="none" w:sz="0" w:space="0" w:color="auto"/>
        <w:right w:val="none" w:sz="0" w:space="0" w:color="auto"/>
      </w:divBdr>
    </w:div>
    <w:div w:id="1770931541">
      <w:bodyDiv w:val="1"/>
      <w:marLeft w:val="0"/>
      <w:marRight w:val="0"/>
      <w:marTop w:val="0"/>
      <w:marBottom w:val="0"/>
      <w:divBdr>
        <w:top w:val="none" w:sz="0" w:space="0" w:color="auto"/>
        <w:left w:val="none" w:sz="0" w:space="0" w:color="auto"/>
        <w:bottom w:val="none" w:sz="0" w:space="0" w:color="auto"/>
        <w:right w:val="none" w:sz="0" w:space="0" w:color="auto"/>
      </w:divBdr>
    </w:div>
    <w:div w:id="1772974641">
      <w:bodyDiv w:val="1"/>
      <w:marLeft w:val="0"/>
      <w:marRight w:val="0"/>
      <w:marTop w:val="0"/>
      <w:marBottom w:val="0"/>
      <w:divBdr>
        <w:top w:val="none" w:sz="0" w:space="0" w:color="auto"/>
        <w:left w:val="none" w:sz="0" w:space="0" w:color="auto"/>
        <w:bottom w:val="none" w:sz="0" w:space="0" w:color="auto"/>
        <w:right w:val="none" w:sz="0" w:space="0" w:color="auto"/>
      </w:divBdr>
    </w:div>
    <w:div w:id="1774324487">
      <w:bodyDiv w:val="1"/>
      <w:marLeft w:val="0"/>
      <w:marRight w:val="0"/>
      <w:marTop w:val="0"/>
      <w:marBottom w:val="0"/>
      <w:divBdr>
        <w:top w:val="none" w:sz="0" w:space="0" w:color="auto"/>
        <w:left w:val="none" w:sz="0" w:space="0" w:color="auto"/>
        <w:bottom w:val="none" w:sz="0" w:space="0" w:color="auto"/>
        <w:right w:val="none" w:sz="0" w:space="0" w:color="auto"/>
      </w:divBdr>
    </w:div>
    <w:div w:id="1775320260">
      <w:bodyDiv w:val="1"/>
      <w:marLeft w:val="0"/>
      <w:marRight w:val="0"/>
      <w:marTop w:val="0"/>
      <w:marBottom w:val="0"/>
      <w:divBdr>
        <w:top w:val="none" w:sz="0" w:space="0" w:color="auto"/>
        <w:left w:val="none" w:sz="0" w:space="0" w:color="auto"/>
        <w:bottom w:val="none" w:sz="0" w:space="0" w:color="auto"/>
        <w:right w:val="none" w:sz="0" w:space="0" w:color="auto"/>
      </w:divBdr>
    </w:div>
    <w:div w:id="1775710599">
      <w:bodyDiv w:val="1"/>
      <w:marLeft w:val="0"/>
      <w:marRight w:val="0"/>
      <w:marTop w:val="0"/>
      <w:marBottom w:val="0"/>
      <w:divBdr>
        <w:top w:val="none" w:sz="0" w:space="0" w:color="auto"/>
        <w:left w:val="none" w:sz="0" w:space="0" w:color="auto"/>
        <w:bottom w:val="none" w:sz="0" w:space="0" w:color="auto"/>
        <w:right w:val="none" w:sz="0" w:space="0" w:color="auto"/>
      </w:divBdr>
    </w:div>
    <w:div w:id="1790393770">
      <w:bodyDiv w:val="1"/>
      <w:marLeft w:val="0"/>
      <w:marRight w:val="0"/>
      <w:marTop w:val="0"/>
      <w:marBottom w:val="0"/>
      <w:divBdr>
        <w:top w:val="none" w:sz="0" w:space="0" w:color="auto"/>
        <w:left w:val="none" w:sz="0" w:space="0" w:color="auto"/>
        <w:bottom w:val="none" w:sz="0" w:space="0" w:color="auto"/>
        <w:right w:val="none" w:sz="0" w:space="0" w:color="auto"/>
      </w:divBdr>
    </w:div>
    <w:div w:id="1805654870">
      <w:bodyDiv w:val="1"/>
      <w:marLeft w:val="0"/>
      <w:marRight w:val="0"/>
      <w:marTop w:val="0"/>
      <w:marBottom w:val="0"/>
      <w:divBdr>
        <w:top w:val="none" w:sz="0" w:space="0" w:color="auto"/>
        <w:left w:val="none" w:sz="0" w:space="0" w:color="auto"/>
        <w:bottom w:val="none" w:sz="0" w:space="0" w:color="auto"/>
        <w:right w:val="none" w:sz="0" w:space="0" w:color="auto"/>
      </w:divBdr>
    </w:div>
    <w:div w:id="1807964414">
      <w:bodyDiv w:val="1"/>
      <w:marLeft w:val="0"/>
      <w:marRight w:val="0"/>
      <w:marTop w:val="0"/>
      <w:marBottom w:val="0"/>
      <w:divBdr>
        <w:top w:val="none" w:sz="0" w:space="0" w:color="auto"/>
        <w:left w:val="none" w:sz="0" w:space="0" w:color="auto"/>
        <w:bottom w:val="none" w:sz="0" w:space="0" w:color="auto"/>
        <w:right w:val="none" w:sz="0" w:space="0" w:color="auto"/>
      </w:divBdr>
    </w:div>
    <w:div w:id="1812364711">
      <w:bodyDiv w:val="1"/>
      <w:marLeft w:val="0"/>
      <w:marRight w:val="0"/>
      <w:marTop w:val="0"/>
      <w:marBottom w:val="0"/>
      <w:divBdr>
        <w:top w:val="none" w:sz="0" w:space="0" w:color="auto"/>
        <w:left w:val="none" w:sz="0" w:space="0" w:color="auto"/>
        <w:bottom w:val="none" w:sz="0" w:space="0" w:color="auto"/>
        <w:right w:val="none" w:sz="0" w:space="0" w:color="auto"/>
      </w:divBdr>
    </w:div>
    <w:div w:id="1815634256">
      <w:bodyDiv w:val="1"/>
      <w:marLeft w:val="0"/>
      <w:marRight w:val="0"/>
      <w:marTop w:val="0"/>
      <w:marBottom w:val="0"/>
      <w:divBdr>
        <w:top w:val="none" w:sz="0" w:space="0" w:color="auto"/>
        <w:left w:val="none" w:sz="0" w:space="0" w:color="auto"/>
        <w:bottom w:val="none" w:sz="0" w:space="0" w:color="auto"/>
        <w:right w:val="none" w:sz="0" w:space="0" w:color="auto"/>
      </w:divBdr>
    </w:div>
    <w:div w:id="1822234236">
      <w:bodyDiv w:val="1"/>
      <w:marLeft w:val="0"/>
      <w:marRight w:val="0"/>
      <w:marTop w:val="0"/>
      <w:marBottom w:val="0"/>
      <w:divBdr>
        <w:top w:val="none" w:sz="0" w:space="0" w:color="auto"/>
        <w:left w:val="none" w:sz="0" w:space="0" w:color="auto"/>
        <w:bottom w:val="none" w:sz="0" w:space="0" w:color="auto"/>
        <w:right w:val="none" w:sz="0" w:space="0" w:color="auto"/>
      </w:divBdr>
    </w:div>
    <w:div w:id="1828277528">
      <w:bodyDiv w:val="1"/>
      <w:marLeft w:val="0"/>
      <w:marRight w:val="0"/>
      <w:marTop w:val="0"/>
      <w:marBottom w:val="0"/>
      <w:divBdr>
        <w:top w:val="none" w:sz="0" w:space="0" w:color="auto"/>
        <w:left w:val="none" w:sz="0" w:space="0" w:color="auto"/>
        <w:bottom w:val="none" w:sz="0" w:space="0" w:color="auto"/>
        <w:right w:val="none" w:sz="0" w:space="0" w:color="auto"/>
      </w:divBdr>
    </w:div>
    <w:div w:id="1830362174">
      <w:bodyDiv w:val="1"/>
      <w:marLeft w:val="0"/>
      <w:marRight w:val="0"/>
      <w:marTop w:val="0"/>
      <w:marBottom w:val="0"/>
      <w:divBdr>
        <w:top w:val="none" w:sz="0" w:space="0" w:color="auto"/>
        <w:left w:val="none" w:sz="0" w:space="0" w:color="auto"/>
        <w:bottom w:val="none" w:sz="0" w:space="0" w:color="auto"/>
        <w:right w:val="none" w:sz="0" w:space="0" w:color="auto"/>
      </w:divBdr>
    </w:div>
    <w:div w:id="1842232434">
      <w:bodyDiv w:val="1"/>
      <w:marLeft w:val="0"/>
      <w:marRight w:val="0"/>
      <w:marTop w:val="0"/>
      <w:marBottom w:val="0"/>
      <w:divBdr>
        <w:top w:val="none" w:sz="0" w:space="0" w:color="auto"/>
        <w:left w:val="none" w:sz="0" w:space="0" w:color="auto"/>
        <w:bottom w:val="none" w:sz="0" w:space="0" w:color="auto"/>
        <w:right w:val="none" w:sz="0" w:space="0" w:color="auto"/>
      </w:divBdr>
    </w:div>
    <w:div w:id="1844397069">
      <w:bodyDiv w:val="1"/>
      <w:marLeft w:val="0"/>
      <w:marRight w:val="0"/>
      <w:marTop w:val="0"/>
      <w:marBottom w:val="0"/>
      <w:divBdr>
        <w:top w:val="none" w:sz="0" w:space="0" w:color="auto"/>
        <w:left w:val="none" w:sz="0" w:space="0" w:color="auto"/>
        <w:bottom w:val="none" w:sz="0" w:space="0" w:color="auto"/>
        <w:right w:val="none" w:sz="0" w:space="0" w:color="auto"/>
      </w:divBdr>
    </w:div>
    <w:div w:id="1844735903">
      <w:bodyDiv w:val="1"/>
      <w:marLeft w:val="0"/>
      <w:marRight w:val="0"/>
      <w:marTop w:val="0"/>
      <w:marBottom w:val="0"/>
      <w:divBdr>
        <w:top w:val="none" w:sz="0" w:space="0" w:color="auto"/>
        <w:left w:val="none" w:sz="0" w:space="0" w:color="auto"/>
        <w:bottom w:val="none" w:sz="0" w:space="0" w:color="auto"/>
        <w:right w:val="none" w:sz="0" w:space="0" w:color="auto"/>
      </w:divBdr>
    </w:div>
    <w:div w:id="1848247947">
      <w:bodyDiv w:val="1"/>
      <w:marLeft w:val="0"/>
      <w:marRight w:val="0"/>
      <w:marTop w:val="0"/>
      <w:marBottom w:val="0"/>
      <w:divBdr>
        <w:top w:val="none" w:sz="0" w:space="0" w:color="auto"/>
        <w:left w:val="none" w:sz="0" w:space="0" w:color="auto"/>
        <w:bottom w:val="none" w:sz="0" w:space="0" w:color="auto"/>
        <w:right w:val="none" w:sz="0" w:space="0" w:color="auto"/>
      </w:divBdr>
    </w:div>
    <w:div w:id="1848522294">
      <w:bodyDiv w:val="1"/>
      <w:marLeft w:val="0"/>
      <w:marRight w:val="0"/>
      <w:marTop w:val="0"/>
      <w:marBottom w:val="0"/>
      <w:divBdr>
        <w:top w:val="none" w:sz="0" w:space="0" w:color="auto"/>
        <w:left w:val="none" w:sz="0" w:space="0" w:color="auto"/>
        <w:bottom w:val="none" w:sz="0" w:space="0" w:color="auto"/>
        <w:right w:val="none" w:sz="0" w:space="0" w:color="auto"/>
      </w:divBdr>
    </w:div>
    <w:div w:id="1862889658">
      <w:bodyDiv w:val="1"/>
      <w:marLeft w:val="0"/>
      <w:marRight w:val="0"/>
      <w:marTop w:val="0"/>
      <w:marBottom w:val="0"/>
      <w:divBdr>
        <w:top w:val="none" w:sz="0" w:space="0" w:color="auto"/>
        <w:left w:val="none" w:sz="0" w:space="0" w:color="auto"/>
        <w:bottom w:val="none" w:sz="0" w:space="0" w:color="auto"/>
        <w:right w:val="none" w:sz="0" w:space="0" w:color="auto"/>
      </w:divBdr>
    </w:div>
    <w:div w:id="1865441147">
      <w:bodyDiv w:val="1"/>
      <w:marLeft w:val="0"/>
      <w:marRight w:val="0"/>
      <w:marTop w:val="0"/>
      <w:marBottom w:val="0"/>
      <w:divBdr>
        <w:top w:val="none" w:sz="0" w:space="0" w:color="auto"/>
        <w:left w:val="none" w:sz="0" w:space="0" w:color="auto"/>
        <w:bottom w:val="none" w:sz="0" w:space="0" w:color="auto"/>
        <w:right w:val="none" w:sz="0" w:space="0" w:color="auto"/>
      </w:divBdr>
    </w:div>
    <w:div w:id="1869567117">
      <w:bodyDiv w:val="1"/>
      <w:marLeft w:val="0"/>
      <w:marRight w:val="0"/>
      <w:marTop w:val="0"/>
      <w:marBottom w:val="0"/>
      <w:divBdr>
        <w:top w:val="none" w:sz="0" w:space="0" w:color="auto"/>
        <w:left w:val="none" w:sz="0" w:space="0" w:color="auto"/>
        <w:bottom w:val="none" w:sz="0" w:space="0" w:color="auto"/>
        <w:right w:val="none" w:sz="0" w:space="0" w:color="auto"/>
      </w:divBdr>
    </w:div>
    <w:div w:id="1871720849">
      <w:bodyDiv w:val="1"/>
      <w:marLeft w:val="0"/>
      <w:marRight w:val="0"/>
      <w:marTop w:val="0"/>
      <w:marBottom w:val="0"/>
      <w:divBdr>
        <w:top w:val="none" w:sz="0" w:space="0" w:color="auto"/>
        <w:left w:val="none" w:sz="0" w:space="0" w:color="auto"/>
        <w:bottom w:val="none" w:sz="0" w:space="0" w:color="auto"/>
        <w:right w:val="none" w:sz="0" w:space="0" w:color="auto"/>
      </w:divBdr>
    </w:div>
    <w:div w:id="1879391444">
      <w:bodyDiv w:val="1"/>
      <w:marLeft w:val="0"/>
      <w:marRight w:val="0"/>
      <w:marTop w:val="0"/>
      <w:marBottom w:val="0"/>
      <w:divBdr>
        <w:top w:val="none" w:sz="0" w:space="0" w:color="auto"/>
        <w:left w:val="none" w:sz="0" w:space="0" w:color="auto"/>
        <w:bottom w:val="none" w:sz="0" w:space="0" w:color="auto"/>
        <w:right w:val="none" w:sz="0" w:space="0" w:color="auto"/>
      </w:divBdr>
    </w:div>
    <w:div w:id="1888952262">
      <w:bodyDiv w:val="1"/>
      <w:marLeft w:val="0"/>
      <w:marRight w:val="0"/>
      <w:marTop w:val="0"/>
      <w:marBottom w:val="0"/>
      <w:divBdr>
        <w:top w:val="none" w:sz="0" w:space="0" w:color="auto"/>
        <w:left w:val="none" w:sz="0" w:space="0" w:color="auto"/>
        <w:bottom w:val="none" w:sz="0" w:space="0" w:color="auto"/>
        <w:right w:val="none" w:sz="0" w:space="0" w:color="auto"/>
      </w:divBdr>
    </w:div>
    <w:div w:id="1890527265">
      <w:bodyDiv w:val="1"/>
      <w:marLeft w:val="0"/>
      <w:marRight w:val="0"/>
      <w:marTop w:val="0"/>
      <w:marBottom w:val="0"/>
      <w:divBdr>
        <w:top w:val="none" w:sz="0" w:space="0" w:color="auto"/>
        <w:left w:val="none" w:sz="0" w:space="0" w:color="auto"/>
        <w:bottom w:val="none" w:sz="0" w:space="0" w:color="auto"/>
        <w:right w:val="none" w:sz="0" w:space="0" w:color="auto"/>
      </w:divBdr>
    </w:div>
    <w:div w:id="1897157436">
      <w:bodyDiv w:val="1"/>
      <w:marLeft w:val="0"/>
      <w:marRight w:val="0"/>
      <w:marTop w:val="0"/>
      <w:marBottom w:val="0"/>
      <w:divBdr>
        <w:top w:val="none" w:sz="0" w:space="0" w:color="auto"/>
        <w:left w:val="none" w:sz="0" w:space="0" w:color="auto"/>
        <w:bottom w:val="none" w:sz="0" w:space="0" w:color="auto"/>
        <w:right w:val="none" w:sz="0" w:space="0" w:color="auto"/>
      </w:divBdr>
    </w:div>
    <w:div w:id="1897550741">
      <w:bodyDiv w:val="1"/>
      <w:marLeft w:val="0"/>
      <w:marRight w:val="0"/>
      <w:marTop w:val="0"/>
      <w:marBottom w:val="0"/>
      <w:divBdr>
        <w:top w:val="none" w:sz="0" w:space="0" w:color="auto"/>
        <w:left w:val="none" w:sz="0" w:space="0" w:color="auto"/>
        <w:bottom w:val="none" w:sz="0" w:space="0" w:color="auto"/>
        <w:right w:val="none" w:sz="0" w:space="0" w:color="auto"/>
      </w:divBdr>
    </w:div>
    <w:div w:id="1900676132">
      <w:bodyDiv w:val="1"/>
      <w:marLeft w:val="0"/>
      <w:marRight w:val="0"/>
      <w:marTop w:val="0"/>
      <w:marBottom w:val="0"/>
      <w:divBdr>
        <w:top w:val="none" w:sz="0" w:space="0" w:color="auto"/>
        <w:left w:val="none" w:sz="0" w:space="0" w:color="auto"/>
        <w:bottom w:val="none" w:sz="0" w:space="0" w:color="auto"/>
        <w:right w:val="none" w:sz="0" w:space="0" w:color="auto"/>
      </w:divBdr>
    </w:div>
    <w:div w:id="1901477180">
      <w:bodyDiv w:val="1"/>
      <w:marLeft w:val="0"/>
      <w:marRight w:val="0"/>
      <w:marTop w:val="0"/>
      <w:marBottom w:val="0"/>
      <w:divBdr>
        <w:top w:val="none" w:sz="0" w:space="0" w:color="auto"/>
        <w:left w:val="none" w:sz="0" w:space="0" w:color="auto"/>
        <w:bottom w:val="none" w:sz="0" w:space="0" w:color="auto"/>
        <w:right w:val="none" w:sz="0" w:space="0" w:color="auto"/>
      </w:divBdr>
    </w:div>
    <w:div w:id="1901668734">
      <w:bodyDiv w:val="1"/>
      <w:marLeft w:val="0"/>
      <w:marRight w:val="0"/>
      <w:marTop w:val="0"/>
      <w:marBottom w:val="0"/>
      <w:divBdr>
        <w:top w:val="none" w:sz="0" w:space="0" w:color="auto"/>
        <w:left w:val="none" w:sz="0" w:space="0" w:color="auto"/>
        <w:bottom w:val="none" w:sz="0" w:space="0" w:color="auto"/>
        <w:right w:val="none" w:sz="0" w:space="0" w:color="auto"/>
      </w:divBdr>
    </w:div>
    <w:div w:id="1905947119">
      <w:bodyDiv w:val="1"/>
      <w:marLeft w:val="0"/>
      <w:marRight w:val="0"/>
      <w:marTop w:val="0"/>
      <w:marBottom w:val="0"/>
      <w:divBdr>
        <w:top w:val="none" w:sz="0" w:space="0" w:color="auto"/>
        <w:left w:val="none" w:sz="0" w:space="0" w:color="auto"/>
        <w:bottom w:val="none" w:sz="0" w:space="0" w:color="auto"/>
        <w:right w:val="none" w:sz="0" w:space="0" w:color="auto"/>
      </w:divBdr>
    </w:div>
    <w:div w:id="1907064831">
      <w:bodyDiv w:val="1"/>
      <w:marLeft w:val="0"/>
      <w:marRight w:val="0"/>
      <w:marTop w:val="0"/>
      <w:marBottom w:val="0"/>
      <w:divBdr>
        <w:top w:val="none" w:sz="0" w:space="0" w:color="auto"/>
        <w:left w:val="none" w:sz="0" w:space="0" w:color="auto"/>
        <w:bottom w:val="none" w:sz="0" w:space="0" w:color="auto"/>
        <w:right w:val="none" w:sz="0" w:space="0" w:color="auto"/>
      </w:divBdr>
    </w:div>
    <w:div w:id="1913853613">
      <w:bodyDiv w:val="1"/>
      <w:marLeft w:val="0"/>
      <w:marRight w:val="0"/>
      <w:marTop w:val="0"/>
      <w:marBottom w:val="0"/>
      <w:divBdr>
        <w:top w:val="none" w:sz="0" w:space="0" w:color="auto"/>
        <w:left w:val="none" w:sz="0" w:space="0" w:color="auto"/>
        <w:bottom w:val="none" w:sz="0" w:space="0" w:color="auto"/>
        <w:right w:val="none" w:sz="0" w:space="0" w:color="auto"/>
      </w:divBdr>
    </w:div>
    <w:div w:id="1921866583">
      <w:bodyDiv w:val="1"/>
      <w:marLeft w:val="0"/>
      <w:marRight w:val="0"/>
      <w:marTop w:val="0"/>
      <w:marBottom w:val="0"/>
      <w:divBdr>
        <w:top w:val="none" w:sz="0" w:space="0" w:color="auto"/>
        <w:left w:val="none" w:sz="0" w:space="0" w:color="auto"/>
        <w:bottom w:val="none" w:sz="0" w:space="0" w:color="auto"/>
        <w:right w:val="none" w:sz="0" w:space="0" w:color="auto"/>
      </w:divBdr>
    </w:div>
    <w:div w:id="1935168011">
      <w:bodyDiv w:val="1"/>
      <w:marLeft w:val="0"/>
      <w:marRight w:val="0"/>
      <w:marTop w:val="0"/>
      <w:marBottom w:val="0"/>
      <w:divBdr>
        <w:top w:val="none" w:sz="0" w:space="0" w:color="auto"/>
        <w:left w:val="none" w:sz="0" w:space="0" w:color="auto"/>
        <w:bottom w:val="none" w:sz="0" w:space="0" w:color="auto"/>
        <w:right w:val="none" w:sz="0" w:space="0" w:color="auto"/>
      </w:divBdr>
    </w:div>
    <w:div w:id="1941834608">
      <w:bodyDiv w:val="1"/>
      <w:marLeft w:val="0"/>
      <w:marRight w:val="0"/>
      <w:marTop w:val="0"/>
      <w:marBottom w:val="0"/>
      <w:divBdr>
        <w:top w:val="none" w:sz="0" w:space="0" w:color="auto"/>
        <w:left w:val="none" w:sz="0" w:space="0" w:color="auto"/>
        <w:bottom w:val="none" w:sz="0" w:space="0" w:color="auto"/>
        <w:right w:val="none" w:sz="0" w:space="0" w:color="auto"/>
      </w:divBdr>
    </w:div>
    <w:div w:id="1942031944">
      <w:bodyDiv w:val="1"/>
      <w:marLeft w:val="0"/>
      <w:marRight w:val="0"/>
      <w:marTop w:val="0"/>
      <w:marBottom w:val="0"/>
      <w:divBdr>
        <w:top w:val="none" w:sz="0" w:space="0" w:color="auto"/>
        <w:left w:val="none" w:sz="0" w:space="0" w:color="auto"/>
        <w:bottom w:val="none" w:sz="0" w:space="0" w:color="auto"/>
        <w:right w:val="none" w:sz="0" w:space="0" w:color="auto"/>
      </w:divBdr>
    </w:div>
    <w:div w:id="1943566528">
      <w:bodyDiv w:val="1"/>
      <w:marLeft w:val="0"/>
      <w:marRight w:val="0"/>
      <w:marTop w:val="0"/>
      <w:marBottom w:val="0"/>
      <w:divBdr>
        <w:top w:val="none" w:sz="0" w:space="0" w:color="auto"/>
        <w:left w:val="none" w:sz="0" w:space="0" w:color="auto"/>
        <w:bottom w:val="none" w:sz="0" w:space="0" w:color="auto"/>
        <w:right w:val="none" w:sz="0" w:space="0" w:color="auto"/>
      </w:divBdr>
    </w:div>
    <w:div w:id="1943996528">
      <w:bodyDiv w:val="1"/>
      <w:marLeft w:val="0"/>
      <w:marRight w:val="0"/>
      <w:marTop w:val="0"/>
      <w:marBottom w:val="0"/>
      <w:divBdr>
        <w:top w:val="none" w:sz="0" w:space="0" w:color="auto"/>
        <w:left w:val="none" w:sz="0" w:space="0" w:color="auto"/>
        <w:bottom w:val="none" w:sz="0" w:space="0" w:color="auto"/>
        <w:right w:val="none" w:sz="0" w:space="0" w:color="auto"/>
      </w:divBdr>
    </w:div>
    <w:div w:id="1947687529">
      <w:bodyDiv w:val="1"/>
      <w:marLeft w:val="0"/>
      <w:marRight w:val="0"/>
      <w:marTop w:val="0"/>
      <w:marBottom w:val="0"/>
      <w:divBdr>
        <w:top w:val="none" w:sz="0" w:space="0" w:color="auto"/>
        <w:left w:val="none" w:sz="0" w:space="0" w:color="auto"/>
        <w:bottom w:val="none" w:sz="0" w:space="0" w:color="auto"/>
        <w:right w:val="none" w:sz="0" w:space="0" w:color="auto"/>
      </w:divBdr>
    </w:div>
    <w:div w:id="1954632032">
      <w:bodyDiv w:val="1"/>
      <w:marLeft w:val="0"/>
      <w:marRight w:val="0"/>
      <w:marTop w:val="0"/>
      <w:marBottom w:val="0"/>
      <w:divBdr>
        <w:top w:val="none" w:sz="0" w:space="0" w:color="auto"/>
        <w:left w:val="none" w:sz="0" w:space="0" w:color="auto"/>
        <w:bottom w:val="none" w:sz="0" w:space="0" w:color="auto"/>
        <w:right w:val="none" w:sz="0" w:space="0" w:color="auto"/>
      </w:divBdr>
    </w:div>
    <w:div w:id="1966351502">
      <w:bodyDiv w:val="1"/>
      <w:marLeft w:val="0"/>
      <w:marRight w:val="0"/>
      <w:marTop w:val="0"/>
      <w:marBottom w:val="0"/>
      <w:divBdr>
        <w:top w:val="none" w:sz="0" w:space="0" w:color="auto"/>
        <w:left w:val="none" w:sz="0" w:space="0" w:color="auto"/>
        <w:bottom w:val="none" w:sz="0" w:space="0" w:color="auto"/>
        <w:right w:val="none" w:sz="0" w:space="0" w:color="auto"/>
      </w:divBdr>
      <w:divsChild>
        <w:div w:id="1221743955">
          <w:marLeft w:val="0"/>
          <w:marRight w:val="0"/>
          <w:marTop w:val="0"/>
          <w:marBottom w:val="0"/>
          <w:divBdr>
            <w:top w:val="none" w:sz="0" w:space="0" w:color="auto"/>
            <w:left w:val="none" w:sz="0" w:space="0" w:color="auto"/>
            <w:bottom w:val="none" w:sz="0" w:space="0" w:color="auto"/>
            <w:right w:val="none" w:sz="0" w:space="0" w:color="auto"/>
          </w:divBdr>
        </w:div>
        <w:div w:id="1852795564">
          <w:marLeft w:val="0"/>
          <w:marRight w:val="0"/>
          <w:marTop w:val="0"/>
          <w:marBottom w:val="0"/>
          <w:divBdr>
            <w:top w:val="none" w:sz="0" w:space="0" w:color="auto"/>
            <w:left w:val="none" w:sz="0" w:space="0" w:color="auto"/>
            <w:bottom w:val="none" w:sz="0" w:space="0" w:color="auto"/>
            <w:right w:val="none" w:sz="0" w:space="0" w:color="auto"/>
          </w:divBdr>
        </w:div>
        <w:div w:id="1963730726">
          <w:marLeft w:val="0"/>
          <w:marRight w:val="0"/>
          <w:marTop w:val="0"/>
          <w:marBottom w:val="0"/>
          <w:divBdr>
            <w:top w:val="none" w:sz="0" w:space="0" w:color="auto"/>
            <w:left w:val="none" w:sz="0" w:space="0" w:color="auto"/>
            <w:bottom w:val="none" w:sz="0" w:space="0" w:color="auto"/>
            <w:right w:val="none" w:sz="0" w:space="0" w:color="auto"/>
          </w:divBdr>
        </w:div>
        <w:div w:id="1787652473">
          <w:marLeft w:val="0"/>
          <w:marRight w:val="0"/>
          <w:marTop w:val="0"/>
          <w:marBottom w:val="0"/>
          <w:divBdr>
            <w:top w:val="none" w:sz="0" w:space="0" w:color="auto"/>
            <w:left w:val="none" w:sz="0" w:space="0" w:color="auto"/>
            <w:bottom w:val="none" w:sz="0" w:space="0" w:color="auto"/>
            <w:right w:val="none" w:sz="0" w:space="0" w:color="auto"/>
          </w:divBdr>
        </w:div>
        <w:div w:id="1907647628">
          <w:marLeft w:val="0"/>
          <w:marRight w:val="0"/>
          <w:marTop w:val="0"/>
          <w:marBottom w:val="0"/>
          <w:divBdr>
            <w:top w:val="none" w:sz="0" w:space="0" w:color="auto"/>
            <w:left w:val="none" w:sz="0" w:space="0" w:color="auto"/>
            <w:bottom w:val="none" w:sz="0" w:space="0" w:color="auto"/>
            <w:right w:val="none" w:sz="0" w:space="0" w:color="auto"/>
          </w:divBdr>
        </w:div>
      </w:divsChild>
    </w:div>
    <w:div w:id="1967588724">
      <w:bodyDiv w:val="1"/>
      <w:marLeft w:val="0"/>
      <w:marRight w:val="0"/>
      <w:marTop w:val="0"/>
      <w:marBottom w:val="0"/>
      <w:divBdr>
        <w:top w:val="none" w:sz="0" w:space="0" w:color="auto"/>
        <w:left w:val="none" w:sz="0" w:space="0" w:color="auto"/>
        <w:bottom w:val="none" w:sz="0" w:space="0" w:color="auto"/>
        <w:right w:val="none" w:sz="0" w:space="0" w:color="auto"/>
      </w:divBdr>
    </w:div>
    <w:div w:id="1972830311">
      <w:bodyDiv w:val="1"/>
      <w:marLeft w:val="0"/>
      <w:marRight w:val="0"/>
      <w:marTop w:val="0"/>
      <w:marBottom w:val="0"/>
      <w:divBdr>
        <w:top w:val="none" w:sz="0" w:space="0" w:color="auto"/>
        <w:left w:val="none" w:sz="0" w:space="0" w:color="auto"/>
        <w:bottom w:val="none" w:sz="0" w:space="0" w:color="auto"/>
        <w:right w:val="none" w:sz="0" w:space="0" w:color="auto"/>
      </w:divBdr>
      <w:divsChild>
        <w:div w:id="190384172">
          <w:marLeft w:val="0"/>
          <w:marRight w:val="0"/>
          <w:marTop w:val="0"/>
          <w:marBottom w:val="0"/>
          <w:divBdr>
            <w:top w:val="none" w:sz="0" w:space="0" w:color="auto"/>
            <w:left w:val="none" w:sz="0" w:space="0" w:color="auto"/>
            <w:bottom w:val="none" w:sz="0" w:space="0" w:color="auto"/>
            <w:right w:val="none" w:sz="0" w:space="0" w:color="auto"/>
          </w:divBdr>
        </w:div>
        <w:div w:id="253176364">
          <w:marLeft w:val="0"/>
          <w:marRight w:val="0"/>
          <w:marTop w:val="0"/>
          <w:marBottom w:val="0"/>
          <w:divBdr>
            <w:top w:val="none" w:sz="0" w:space="0" w:color="auto"/>
            <w:left w:val="none" w:sz="0" w:space="0" w:color="auto"/>
            <w:bottom w:val="none" w:sz="0" w:space="0" w:color="auto"/>
            <w:right w:val="none" w:sz="0" w:space="0" w:color="auto"/>
          </w:divBdr>
        </w:div>
        <w:div w:id="1771975143">
          <w:marLeft w:val="0"/>
          <w:marRight w:val="0"/>
          <w:marTop w:val="0"/>
          <w:marBottom w:val="0"/>
          <w:divBdr>
            <w:top w:val="none" w:sz="0" w:space="0" w:color="auto"/>
            <w:left w:val="none" w:sz="0" w:space="0" w:color="auto"/>
            <w:bottom w:val="none" w:sz="0" w:space="0" w:color="auto"/>
            <w:right w:val="none" w:sz="0" w:space="0" w:color="auto"/>
          </w:divBdr>
        </w:div>
        <w:div w:id="256136671">
          <w:marLeft w:val="0"/>
          <w:marRight w:val="0"/>
          <w:marTop w:val="0"/>
          <w:marBottom w:val="0"/>
          <w:divBdr>
            <w:top w:val="none" w:sz="0" w:space="0" w:color="auto"/>
            <w:left w:val="none" w:sz="0" w:space="0" w:color="auto"/>
            <w:bottom w:val="none" w:sz="0" w:space="0" w:color="auto"/>
            <w:right w:val="none" w:sz="0" w:space="0" w:color="auto"/>
          </w:divBdr>
        </w:div>
        <w:div w:id="1779835899">
          <w:marLeft w:val="0"/>
          <w:marRight w:val="0"/>
          <w:marTop w:val="0"/>
          <w:marBottom w:val="0"/>
          <w:divBdr>
            <w:top w:val="none" w:sz="0" w:space="0" w:color="auto"/>
            <w:left w:val="none" w:sz="0" w:space="0" w:color="auto"/>
            <w:bottom w:val="none" w:sz="0" w:space="0" w:color="auto"/>
            <w:right w:val="none" w:sz="0" w:space="0" w:color="auto"/>
          </w:divBdr>
        </w:div>
      </w:divsChild>
    </w:div>
    <w:div w:id="1976133927">
      <w:bodyDiv w:val="1"/>
      <w:marLeft w:val="0"/>
      <w:marRight w:val="0"/>
      <w:marTop w:val="0"/>
      <w:marBottom w:val="0"/>
      <w:divBdr>
        <w:top w:val="none" w:sz="0" w:space="0" w:color="auto"/>
        <w:left w:val="none" w:sz="0" w:space="0" w:color="auto"/>
        <w:bottom w:val="none" w:sz="0" w:space="0" w:color="auto"/>
        <w:right w:val="none" w:sz="0" w:space="0" w:color="auto"/>
      </w:divBdr>
      <w:divsChild>
        <w:div w:id="1895189781">
          <w:marLeft w:val="0"/>
          <w:marRight w:val="0"/>
          <w:marTop w:val="0"/>
          <w:marBottom w:val="0"/>
          <w:divBdr>
            <w:top w:val="none" w:sz="0" w:space="0" w:color="auto"/>
            <w:left w:val="none" w:sz="0" w:space="0" w:color="auto"/>
            <w:bottom w:val="none" w:sz="0" w:space="0" w:color="auto"/>
            <w:right w:val="none" w:sz="0" w:space="0" w:color="auto"/>
          </w:divBdr>
          <w:divsChild>
            <w:div w:id="63264130">
              <w:marLeft w:val="0"/>
              <w:marRight w:val="0"/>
              <w:marTop w:val="0"/>
              <w:marBottom w:val="0"/>
              <w:divBdr>
                <w:top w:val="none" w:sz="0" w:space="0" w:color="auto"/>
                <w:left w:val="none" w:sz="0" w:space="0" w:color="auto"/>
                <w:bottom w:val="none" w:sz="0" w:space="0" w:color="auto"/>
                <w:right w:val="none" w:sz="0" w:space="0" w:color="auto"/>
              </w:divBdr>
            </w:div>
          </w:divsChild>
        </w:div>
        <w:div w:id="1210921599">
          <w:marLeft w:val="0"/>
          <w:marRight w:val="0"/>
          <w:marTop w:val="0"/>
          <w:marBottom w:val="0"/>
          <w:divBdr>
            <w:top w:val="none" w:sz="0" w:space="0" w:color="auto"/>
            <w:left w:val="none" w:sz="0" w:space="0" w:color="auto"/>
            <w:bottom w:val="none" w:sz="0" w:space="0" w:color="auto"/>
            <w:right w:val="none" w:sz="0" w:space="0" w:color="auto"/>
          </w:divBdr>
          <w:divsChild>
            <w:div w:id="1223636190">
              <w:marLeft w:val="0"/>
              <w:marRight w:val="0"/>
              <w:marTop w:val="0"/>
              <w:marBottom w:val="0"/>
              <w:divBdr>
                <w:top w:val="none" w:sz="0" w:space="0" w:color="auto"/>
                <w:left w:val="none" w:sz="0" w:space="0" w:color="auto"/>
                <w:bottom w:val="none" w:sz="0" w:space="0" w:color="auto"/>
                <w:right w:val="none" w:sz="0" w:space="0" w:color="auto"/>
              </w:divBdr>
            </w:div>
          </w:divsChild>
        </w:div>
        <w:div w:id="186064681">
          <w:marLeft w:val="0"/>
          <w:marRight w:val="0"/>
          <w:marTop w:val="0"/>
          <w:marBottom w:val="0"/>
          <w:divBdr>
            <w:top w:val="none" w:sz="0" w:space="0" w:color="auto"/>
            <w:left w:val="none" w:sz="0" w:space="0" w:color="auto"/>
            <w:bottom w:val="none" w:sz="0" w:space="0" w:color="auto"/>
            <w:right w:val="none" w:sz="0" w:space="0" w:color="auto"/>
          </w:divBdr>
          <w:divsChild>
            <w:div w:id="12560907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8317439">
      <w:bodyDiv w:val="1"/>
      <w:marLeft w:val="0"/>
      <w:marRight w:val="0"/>
      <w:marTop w:val="0"/>
      <w:marBottom w:val="0"/>
      <w:divBdr>
        <w:top w:val="none" w:sz="0" w:space="0" w:color="auto"/>
        <w:left w:val="none" w:sz="0" w:space="0" w:color="auto"/>
        <w:bottom w:val="none" w:sz="0" w:space="0" w:color="auto"/>
        <w:right w:val="none" w:sz="0" w:space="0" w:color="auto"/>
      </w:divBdr>
    </w:div>
    <w:div w:id="1991517306">
      <w:bodyDiv w:val="1"/>
      <w:marLeft w:val="0"/>
      <w:marRight w:val="0"/>
      <w:marTop w:val="0"/>
      <w:marBottom w:val="0"/>
      <w:divBdr>
        <w:top w:val="none" w:sz="0" w:space="0" w:color="auto"/>
        <w:left w:val="none" w:sz="0" w:space="0" w:color="auto"/>
        <w:bottom w:val="none" w:sz="0" w:space="0" w:color="auto"/>
        <w:right w:val="none" w:sz="0" w:space="0" w:color="auto"/>
      </w:divBdr>
    </w:div>
    <w:div w:id="1994528406">
      <w:bodyDiv w:val="1"/>
      <w:marLeft w:val="0"/>
      <w:marRight w:val="0"/>
      <w:marTop w:val="0"/>
      <w:marBottom w:val="0"/>
      <w:divBdr>
        <w:top w:val="none" w:sz="0" w:space="0" w:color="auto"/>
        <w:left w:val="none" w:sz="0" w:space="0" w:color="auto"/>
        <w:bottom w:val="none" w:sz="0" w:space="0" w:color="auto"/>
        <w:right w:val="none" w:sz="0" w:space="0" w:color="auto"/>
      </w:divBdr>
    </w:div>
    <w:div w:id="1994676850">
      <w:bodyDiv w:val="1"/>
      <w:marLeft w:val="0"/>
      <w:marRight w:val="0"/>
      <w:marTop w:val="0"/>
      <w:marBottom w:val="0"/>
      <w:divBdr>
        <w:top w:val="none" w:sz="0" w:space="0" w:color="auto"/>
        <w:left w:val="none" w:sz="0" w:space="0" w:color="auto"/>
        <w:bottom w:val="none" w:sz="0" w:space="0" w:color="auto"/>
        <w:right w:val="none" w:sz="0" w:space="0" w:color="auto"/>
      </w:divBdr>
    </w:div>
    <w:div w:id="2003386719">
      <w:bodyDiv w:val="1"/>
      <w:marLeft w:val="0"/>
      <w:marRight w:val="0"/>
      <w:marTop w:val="0"/>
      <w:marBottom w:val="0"/>
      <w:divBdr>
        <w:top w:val="none" w:sz="0" w:space="0" w:color="auto"/>
        <w:left w:val="none" w:sz="0" w:space="0" w:color="auto"/>
        <w:bottom w:val="none" w:sz="0" w:space="0" w:color="auto"/>
        <w:right w:val="none" w:sz="0" w:space="0" w:color="auto"/>
      </w:divBdr>
    </w:div>
    <w:div w:id="2007974061">
      <w:bodyDiv w:val="1"/>
      <w:marLeft w:val="0"/>
      <w:marRight w:val="0"/>
      <w:marTop w:val="0"/>
      <w:marBottom w:val="0"/>
      <w:divBdr>
        <w:top w:val="none" w:sz="0" w:space="0" w:color="auto"/>
        <w:left w:val="none" w:sz="0" w:space="0" w:color="auto"/>
        <w:bottom w:val="none" w:sz="0" w:space="0" w:color="auto"/>
        <w:right w:val="none" w:sz="0" w:space="0" w:color="auto"/>
      </w:divBdr>
    </w:div>
    <w:div w:id="2010787042">
      <w:bodyDiv w:val="1"/>
      <w:marLeft w:val="0"/>
      <w:marRight w:val="0"/>
      <w:marTop w:val="0"/>
      <w:marBottom w:val="0"/>
      <w:divBdr>
        <w:top w:val="none" w:sz="0" w:space="0" w:color="auto"/>
        <w:left w:val="none" w:sz="0" w:space="0" w:color="auto"/>
        <w:bottom w:val="none" w:sz="0" w:space="0" w:color="auto"/>
        <w:right w:val="none" w:sz="0" w:space="0" w:color="auto"/>
      </w:divBdr>
    </w:div>
    <w:div w:id="2016565413">
      <w:bodyDiv w:val="1"/>
      <w:marLeft w:val="0"/>
      <w:marRight w:val="0"/>
      <w:marTop w:val="0"/>
      <w:marBottom w:val="0"/>
      <w:divBdr>
        <w:top w:val="none" w:sz="0" w:space="0" w:color="auto"/>
        <w:left w:val="none" w:sz="0" w:space="0" w:color="auto"/>
        <w:bottom w:val="none" w:sz="0" w:space="0" w:color="auto"/>
        <w:right w:val="none" w:sz="0" w:space="0" w:color="auto"/>
      </w:divBdr>
    </w:div>
    <w:div w:id="2016957605">
      <w:bodyDiv w:val="1"/>
      <w:marLeft w:val="0"/>
      <w:marRight w:val="0"/>
      <w:marTop w:val="0"/>
      <w:marBottom w:val="0"/>
      <w:divBdr>
        <w:top w:val="none" w:sz="0" w:space="0" w:color="auto"/>
        <w:left w:val="none" w:sz="0" w:space="0" w:color="auto"/>
        <w:bottom w:val="none" w:sz="0" w:space="0" w:color="auto"/>
        <w:right w:val="none" w:sz="0" w:space="0" w:color="auto"/>
      </w:divBdr>
    </w:div>
    <w:div w:id="2019192967">
      <w:bodyDiv w:val="1"/>
      <w:marLeft w:val="0"/>
      <w:marRight w:val="0"/>
      <w:marTop w:val="0"/>
      <w:marBottom w:val="0"/>
      <w:divBdr>
        <w:top w:val="none" w:sz="0" w:space="0" w:color="auto"/>
        <w:left w:val="none" w:sz="0" w:space="0" w:color="auto"/>
        <w:bottom w:val="none" w:sz="0" w:space="0" w:color="auto"/>
        <w:right w:val="none" w:sz="0" w:space="0" w:color="auto"/>
      </w:divBdr>
      <w:divsChild>
        <w:div w:id="1868450474">
          <w:marLeft w:val="0"/>
          <w:marRight w:val="0"/>
          <w:marTop w:val="0"/>
          <w:marBottom w:val="0"/>
          <w:divBdr>
            <w:top w:val="none" w:sz="0" w:space="0" w:color="auto"/>
            <w:left w:val="none" w:sz="0" w:space="0" w:color="auto"/>
            <w:bottom w:val="none" w:sz="0" w:space="0" w:color="auto"/>
            <w:right w:val="none" w:sz="0" w:space="0" w:color="auto"/>
          </w:divBdr>
          <w:divsChild>
            <w:div w:id="4556089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4090869">
      <w:bodyDiv w:val="1"/>
      <w:marLeft w:val="0"/>
      <w:marRight w:val="0"/>
      <w:marTop w:val="0"/>
      <w:marBottom w:val="0"/>
      <w:divBdr>
        <w:top w:val="none" w:sz="0" w:space="0" w:color="auto"/>
        <w:left w:val="none" w:sz="0" w:space="0" w:color="auto"/>
        <w:bottom w:val="none" w:sz="0" w:space="0" w:color="auto"/>
        <w:right w:val="none" w:sz="0" w:space="0" w:color="auto"/>
      </w:divBdr>
    </w:div>
    <w:div w:id="2026056515">
      <w:bodyDiv w:val="1"/>
      <w:marLeft w:val="0"/>
      <w:marRight w:val="0"/>
      <w:marTop w:val="0"/>
      <w:marBottom w:val="0"/>
      <w:divBdr>
        <w:top w:val="none" w:sz="0" w:space="0" w:color="auto"/>
        <w:left w:val="none" w:sz="0" w:space="0" w:color="auto"/>
        <w:bottom w:val="none" w:sz="0" w:space="0" w:color="auto"/>
        <w:right w:val="none" w:sz="0" w:space="0" w:color="auto"/>
      </w:divBdr>
    </w:div>
    <w:div w:id="2032753165">
      <w:bodyDiv w:val="1"/>
      <w:marLeft w:val="0"/>
      <w:marRight w:val="0"/>
      <w:marTop w:val="0"/>
      <w:marBottom w:val="0"/>
      <w:divBdr>
        <w:top w:val="none" w:sz="0" w:space="0" w:color="auto"/>
        <w:left w:val="none" w:sz="0" w:space="0" w:color="auto"/>
        <w:bottom w:val="none" w:sz="0" w:space="0" w:color="auto"/>
        <w:right w:val="none" w:sz="0" w:space="0" w:color="auto"/>
      </w:divBdr>
    </w:div>
    <w:div w:id="2045011546">
      <w:bodyDiv w:val="1"/>
      <w:marLeft w:val="0"/>
      <w:marRight w:val="0"/>
      <w:marTop w:val="0"/>
      <w:marBottom w:val="0"/>
      <w:divBdr>
        <w:top w:val="none" w:sz="0" w:space="0" w:color="auto"/>
        <w:left w:val="none" w:sz="0" w:space="0" w:color="auto"/>
        <w:bottom w:val="none" w:sz="0" w:space="0" w:color="auto"/>
        <w:right w:val="none" w:sz="0" w:space="0" w:color="auto"/>
      </w:divBdr>
    </w:div>
    <w:div w:id="2045061484">
      <w:bodyDiv w:val="1"/>
      <w:marLeft w:val="0"/>
      <w:marRight w:val="0"/>
      <w:marTop w:val="0"/>
      <w:marBottom w:val="0"/>
      <w:divBdr>
        <w:top w:val="none" w:sz="0" w:space="0" w:color="auto"/>
        <w:left w:val="none" w:sz="0" w:space="0" w:color="auto"/>
        <w:bottom w:val="none" w:sz="0" w:space="0" w:color="auto"/>
        <w:right w:val="none" w:sz="0" w:space="0" w:color="auto"/>
      </w:divBdr>
    </w:div>
    <w:div w:id="2051495863">
      <w:bodyDiv w:val="1"/>
      <w:marLeft w:val="0"/>
      <w:marRight w:val="0"/>
      <w:marTop w:val="0"/>
      <w:marBottom w:val="0"/>
      <w:divBdr>
        <w:top w:val="none" w:sz="0" w:space="0" w:color="auto"/>
        <w:left w:val="none" w:sz="0" w:space="0" w:color="auto"/>
        <w:bottom w:val="none" w:sz="0" w:space="0" w:color="auto"/>
        <w:right w:val="none" w:sz="0" w:space="0" w:color="auto"/>
      </w:divBdr>
    </w:div>
    <w:div w:id="2054190290">
      <w:bodyDiv w:val="1"/>
      <w:marLeft w:val="0"/>
      <w:marRight w:val="0"/>
      <w:marTop w:val="0"/>
      <w:marBottom w:val="0"/>
      <w:divBdr>
        <w:top w:val="none" w:sz="0" w:space="0" w:color="auto"/>
        <w:left w:val="none" w:sz="0" w:space="0" w:color="auto"/>
        <w:bottom w:val="none" w:sz="0" w:space="0" w:color="auto"/>
        <w:right w:val="none" w:sz="0" w:space="0" w:color="auto"/>
      </w:divBdr>
      <w:divsChild>
        <w:div w:id="1623724780">
          <w:marLeft w:val="0"/>
          <w:marRight w:val="0"/>
          <w:marTop w:val="0"/>
          <w:marBottom w:val="0"/>
          <w:divBdr>
            <w:top w:val="none" w:sz="0" w:space="0" w:color="auto"/>
            <w:left w:val="none" w:sz="0" w:space="0" w:color="auto"/>
            <w:bottom w:val="none" w:sz="0" w:space="0" w:color="auto"/>
            <w:right w:val="none" w:sz="0" w:space="0" w:color="auto"/>
          </w:divBdr>
        </w:div>
        <w:div w:id="483468248">
          <w:marLeft w:val="0"/>
          <w:marRight w:val="0"/>
          <w:marTop w:val="0"/>
          <w:marBottom w:val="0"/>
          <w:divBdr>
            <w:top w:val="none" w:sz="0" w:space="0" w:color="auto"/>
            <w:left w:val="none" w:sz="0" w:space="0" w:color="auto"/>
            <w:bottom w:val="none" w:sz="0" w:space="0" w:color="auto"/>
            <w:right w:val="none" w:sz="0" w:space="0" w:color="auto"/>
          </w:divBdr>
        </w:div>
        <w:div w:id="720860334">
          <w:marLeft w:val="0"/>
          <w:marRight w:val="0"/>
          <w:marTop w:val="0"/>
          <w:marBottom w:val="0"/>
          <w:divBdr>
            <w:top w:val="none" w:sz="0" w:space="0" w:color="auto"/>
            <w:left w:val="none" w:sz="0" w:space="0" w:color="auto"/>
            <w:bottom w:val="none" w:sz="0" w:space="0" w:color="auto"/>
            <w:right w:val="none" w:sz="0" w:space="0" w:color="auto"/>
          </w:divBdr>
        </w:div>
        <w:div w:id="1755204209">
          <w:marLeft w:val="0"/>
          <w:marRight w:val="0"/>
          <w:marTop w:val="0"/>
          <w:marBottom w:val="0"/>
          <w:divBdr>
            <w:top w:val="none" w:sz="0" w:space="0" w:color="auto"/>
            <w:left w:val="none" w:sz="0" w:space="0" w:color="auto"/>
            <w:bottom w:val="none" w:sz="0" w:space="0" w:color="auto"/>
            <w:right w:val="none" w:sz="0" w:space="0" w:color="auto"/>
          </w:divBdr>
        </w:div>
        <w:div w:id="2059936296">
          <w:marLeft w:val="0"/>
          <w:marRight w:val="0"/>
          <w:marTop w:val="0"/>
          <w:marBottom w:val="0"/>
          <w:divBdr>
            <w:top w:val="none" w:sz="0" w:space="0" w:color="auto"/>
            <w:left w:val="none" w:sz="0" w:space="0" w:color="auto"/>
            <w:bottom w:val="none" w:sz="0" w:space="0" w:color="auto"/>
            <w:right w:val="none" w:sz="0" w:space="0" w:color="auto"/>
          </w:divBdr>
        </w:div>
        <w:div w:id="1924798805">
          <w:marLeft w:val="0"/>
          <w:marRight w:val="0"/>
          <w:marTop w:val="0"/>
          <w:marBottom w:val="0"/>
          <w:divBdr>
            <w:top w:val="none" w:sz="0" w:space="0" w:color="auto"/>
            <w:left w:val="none" w:sz="0" w:space="0" w:color="auto"/>
            <w:bottom w:val="none" w:sz="0" w:space="0" w:color="auto"/>
            <w:right w:val="none" w:sz="0" w:space="0" w:color="auto"/>
          </w:divBdr>
        </w:div>
        <w:div w:id="1334796686">
          <w:marLeft w:val="0"/>
          <w:marRight w:val="0"/>
          <w:marTop w:val="0"/>
          <w:marBottom w:val="0"/>
          <w:divBdr>
            <w:top w:val="none" w:sz="0" w:space="0" w:color="auto"/>
            <w:left w:val="none" w:sz="0" w:space="0" w:color="auto"/>
            <w:bottom w:val="none" w:sz="0" w:space="0" w:color="auto"/>
            <w:right w:val="none" w:sz="0" w:space="0" w:color="auto"/>
          </w:divBdr>
        </w:div>
        <w:div w:id="1893155533">
          <w:marLeft w:val="0"/>
          <w:marRight w:val="0"/>
          <w:marTop w:val="0"/>
          <w:marBottom w:val="0"/>
          <w:divBdr>
            <w:top w:val="none" w:sz="0" w:space="0" w:color="auto"/>
            <w:left w:val="none" w:sz="0" w:space="0" w:color="auto"/>
            <w:bottom w:val="none" w:sz="0" w:space="0" w:color="auto"/>
            <w:right w:val="none" w:sz="0" w:space="0" w:color="auto"/>
          </w:divBdr>
        </w:div>
        <w:div w:id="1439639191">
          <w:marLeft w:val="0"/>
          <w:marRight w:val="0"/>
          <w:marTop w:val="0"/>
          <w:marBottom w:val="0"/>
          <w:divBdr>
            <w:top w:val="none" w:sz="0" w:space="0" w:color="auto"/>
            <w:left w:val="none" w:sz="0" w:space="0" w:color="auto"/>
            <w:bottom w:val="none" w:sz="0" w:space="0" w:color="auto"/>
            <w:right w:val="none" w:sz="0" w:space="0" w:color="auto"/>
          </w:divBdr>
        </w:div>
      </w:divsChild>
    </w:div>
    <w:div w:id="2056545148">
      <w:bodyDiv w:val="1"/>
      <w:marLeft w:val="0"/>
      <w:marRight w:val="0"/>
      <w:marTop w:val="0"/>
      <w:marBottom w:val="0"/>
      <w:divBdr>
        <w:top w:val="none" w:sz="0" w:space="0" w:color="auto"/>
        <w:left w:val="none" w:sz="0" w:space="0" w:color="auto"/>
        <w:bottom w:val="none" w:sz="0" w:space="0" w:color="auto"/>
        <w:right w:val="none" w:sz="0" w:space="0" w:color="auto"/>
      </w:divBdr>
    </w:div>
    <w:div w:id="2062091533">
      <w:bodyDiv w:val="1"/>
      <w:marLeft w:val="0"/>
      <w:marRight w:val="0"/>
      <w:marTop w:val="0"/>
      <w:marBottom w:val="0"/>
      <w:divBdr>
        <w:top w:val="none" w:sz="0" w:space="0" w:color="auto"/>
        <w:left w:val="none" w:sz="0" w:space="0" w:color="auto"/>
        <w:bottom w:val="none" w:sz="0" w:space="0" w:color="auto"/>
        <w:right w:val="none" w:sz="0" w:space="0" w:color="auto"/>
      </w:divBdr>
    </w:div>
    <w:div w:id="2069915244">
      <w:bodyDiv w:val="1"/>
      <w:marLeft w:val="0"/>
      <w:marRight w:val="0"/>
      <w:marTop w:val="0"/>
      <w:marBottom w:val="0"/>
      <w:divBdr>
        <w:top w:val="none" w:sz="0" w:space="0" w:color="auto"/>
        <w:left w:val="none" w:sz="0" w:space="0" w:color="auto"/>
        <w:bottom w:val="none" w:sz="0" w:space="0" w:color="auto"/>
        <w:right w:val="none" w:sz="0" w:space="0" w:color="auto"/>
      </w:divBdr>
      <w:divsChild>
        <w:div w:id="63141037">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70299932">
      <w:bodyDiv w:val="1"/>
      <w:marLeft w:val="0"/>
      <w:marRight w:val="0"/>
      <w:marTop w:val="0"/>
      <w:marBottom w:val="0"/>
      <w:divBdr>
        <w:top w:val="none" w:sz="0" w:space="0" w:color="auto"/>
        <w:left w:val="none" w:sz="0" w:space="0" w:color="auto"/>
        <w:bottom w:val="none" w:sz="0" w:space="0" w:color="auto"/>
        <w:right w:val="none" w:sz="0" w:space="0" w:color="auto"/>
      </w:divBdr>
    </w:div>
    <w:div w:id="2073310881">
      <w:bodyDiv w:val="1"/>
      <w:marLeft w:val="0"/>
      <w:marRight w:val="0"/>
      <w:marTop w:val="0"/>
      <w:marBottom w:val="0"/>
      <w:divBdr>
        <w:top w:val="none" w:sz="0" w:space="0" w:color="auto"/>
        <w:left w:val="none" w:sz="0" w:space="0" w:color="auto"/>
        <w:bottom w:val="none" w:sz="0" w:space="0" w:color="auto"/>
        <w:right w:val="none" w:sz="0" w:space="0" w:color="auto"/>
      </w:divBdr>
    </w:div>
    <w:div w:id="2075349025">
      <w:bodyDiv w:val="1"/>
      <w:marLeft w:val="0"/>
      <w:marRight w:val="0"/>
      <w:marTop w:val="0"/>
      <w:marBottom w:val="0"/>
      <w:divBdr>
        <w:top w:val="none" w:sz="0" w:space="0" w:color="auto"/>
        <w:left w:val="none" w:sz="0" w:space="0" w:color="auto"/>
        <w:bottom w:val="none" w:sz="0" w:space="0" w:color="auto"/>
        <w:right w:val="none" w:sz="0" w:space="0" w:color="auto"/>
      </w:divBdr>
    </w:div>
    <w:div w:id="2080518551">
      <w:bodyDiv w:val="1"/>
      <w:marLeft w:val="0"/>
      <w:marRight w:val="0"/>
      <w:marTop w:val="0"/>
      <w:marBottom w:val="0"/>
      <w:divBdr>
        <w:top w:val="none" w:sz="0" w:space="0" w:color="auto"/>
        <w:left w:val="none" w:sz="0" w:space="0" w:color="auto"/>
        <w:bottom w:val="none" w:sz="0" w:space="0" w:color="auto"/>
        <w:right w:val="none" w:sz="0" w:space="0" w:color="auto"/>
      </w:divBdr>
      <w:divsChild>
        <w:div w:id="1810391764">
          <w:marLeft w:val="0"/>
          <w:marRight w:val="0"/>
          <w:marTop w:val="0"/>
          <w:marBottom w:val="0"/>
          <w:divBdr>
            <w:top w:val="none" w:sz="0" w:space="0" w:color="auto"/>
            <w:left w:val="none" w:sz="0" w:space="0" w:color="auto"/>
            <w:bottom w:val="none" w:sz="0" w:space="0" w:color="auto"/>
            <w:right w:val="none" w:sz="0" w:space="0" w:color="auto"/>
          </w:divBdr>
          <w:divsChild>
            <w:div w:id="1355426305">
              <w:marLeft w:val="0"/>
              <w:marRight w:val="0"/>
              <w:marTop w:val="0"/>
              <w:marBottom w:val="0"/>
              <w:divBdr>
                <w:top w:val="none" w:sz="0" w:space="0" w:color="auto"/>
                <w:left w:val="none" w:sz="0" w:space="0" w:color="auto"/>
                <w:bottom w:val="none" w:sz="0" w:space="0" w:color="auto"/>
                <w:right w:val="none" w:sz="0" w:space="0" w:color="auto"/>
              </w:divBdr>
            </w:div>
          </w:divsChild>
        </w:div>
        <w:div w:id="1226451620">
          <w:marLeft w:val="0"/>
          <w:marRight w:val="0"/>
          <w:marTop w:val="0"/>
          <w:marBottom w:val="0"/>
          <w:divBdr>
            <w:top w:val="none" w:sz="0" w:space="0" w:color="auto"/>
            <w:left w:val="none" w:sz="0" w:space="0" w:color="auto"/>
            <w:bottom w:val="none" w:sz="0" w:space="0" w:color="auto"/>
            <w:right w:val="none" w:sz="0" w:space="0" w:color="auto"/>
          </w:divBdr>
          <w:divsChild>
            <w:div w:id="2213334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6105024">
      <w:bodyDiv w:val="1"/>
      <w:marLeft w:val="0"/>
      <w:marRight w:val="0"/>
      <w:marTop w:val="0"/>
      <w:marBottom w:val="0"/>
      <w:divBdr>
        <w:top w:val="none" w:sz="0" w:space="0" w:color="auto"/>
        <w:left w:val="none" w:sz="0" w:space="0" w:color="auto"/>
        <w:bottom w:val="none" w:sz="0" w:space="0" w:color="auto"/>
        <w:right w:val="none" w:sz="0" w:space="0" w:color="auto"/>
      </w:divBdr>
    </w:div>
    <w:div w:id="2090954722">
      <w:bodyDiv w:val="1"/>
      <w:marLeft w:val="0"/>
      <w:marRight w:val="0"/>
      <w:marTop w:val="0"/>
      <w:marBottom w:val="0"/>
      <w:divBdr>
        <w:top w:val="none" w:sz="0" w:space="0" w:color="auto"/>
        <w:left w:val="none" w:sz="0" w:space="0" w:color="auto"/>
        <w:bottom w:val="none" w:sz="0" w:space="0" w:color="auto"/>
        <w:right w:val="none" w:sz="0" w:space="0" w:color="auto"/>
      </w:divBdr>
    </w:div>
    <w:div w:id="2096894730">
      <w:bodyDiv w:val="1"/>
      <w:marLeft w:val="0"/>
      <w:marRight w:val="0"/>
      <w:marTop w:val="0"/>
      <w:marBottom w:val="0"/>
      <w:divBdr>
        <w:top w:val="none" w:sz="0" w:space="0" w:color="auto"/>
        <w:left w:val="none" w:sz="0" w:space="0" w:color="auto"/>
        <w:bottom w:val="none" w:sz="0" w:space="0" w:color="auto"/>
        <w:right w:val="none" w:sz="0" w:space="0" w:color="auto"/>
      </w:divBdr>
    </w:div>
    <w:div w:id="2097289862">
      <w:bodyDiv w:val="1"/>
      <w:marLeft w:val="0"/>
      <w:marRight w:val="0"/>
      <w:marTop w:val="0"/>
      <w:marBottom w:val="0"/>
      <w:divBdr>
        <w:top w:val="none" w:sz="0" w:space="0" w:color="auto"/>
        <w:left w:val="none" w:sz="0" w:space="0" w:color="auto"/>
        <w:bottom w:val="none" w:sz="0" w:space="0" w:color="auto"/>
        <w:right w:val="none" w:sz="0" w:space="0" w:color="auto"/>
      </w:divBdr>
    </w:div>
    <w:div w:id="2098404710">
      <w:bodyDiv w:val="1"/>
      <w:marLeft w:val="0"/>
      <w:marRight w:val="0"/>
      <w:marTop w:val="0"/>
      <w:marBottom w:val="0"/>
      <w:divBdr>
        <w:top w:val="none" w:sz="0" w:space="0" w:color="auto"/>
        <w:left w:val="none" w:sz="0" w:space="0" w:color="auto"/>
        <w:bottom w:val="none" w:sz="0" w:space="0" w:color="auto"/>
        <w:right w:val="none" w:sz="0" w:space="0" w:color="auto"/>
      </w:divBdr>
    </w:div>
    <w:div w:id="2098865021">
      <w:bodyDiv w:val="1"/>
      <w:marLeft w:val="0"/>
      <w:marRight w:val="0"/>
      <w:marTop w:val="0"/>
      <w:marBottom w:val="0"/>
      <w:divBdr>
        <w:top w:val="none" w:sz="0" w:space="0" w:color="auto"/>
        <w:left w:val="none" w:sz="0" w:space="0" w:color="auto"/>
        <w:bottom w:val="none" w:sz="0" w:space="0" w:color="auto"/>
        <w:right w:val="none" w:sz="0" w:space="0" w:color="auto"/>
      </w:divBdr>
    </w:div>
    <w:div w:id="2099449277">
      <w:bodyDiv w:val="1"/>
      <w:marLeft w:val="0"/>
      <w:marRight w:val="0"/>
      <w:marTop w:val="0"/>
      <w:marBottom w:val="0"/>
      <w:divBdr>
        <w:top w:val="none" w:sz="0" w:space="0" w:color="auto"/>
        <w:left w:val="none" w:sz="0" w:space="0" w:color="auto"/>
        <w:bottom w:val="none" w:sz="0" w:space="0" w:color="auto"/>
        <w:right w:val="none" w:sz="0" w:space="0" w:color="auto"/>
      </w:divBdr>
    </w:div>
    <w:div w:id="2100444893">
      <w:bodyDiv w:val="1"/>
      <w:marLeft w:val="0"/>
      <w:marRight w:val="0"/>
      <w:marTop w:val="0"/>
      <w:marBottom w:val="0"/>
      <w:divBdr>
        <w:top w:val="none" w:sz="0" w:space="0" w:color="auto"/>
        <w:left w:val="none" w:sz="0" w:space="0" w:color="auto"/>
        <w:bottom w:val="none" w:sz="0" w:space="0" w:color="auto"/>
        <w:right w:val="none" w:sz="0" w:space="0" w:color="auto"/>
      </w:divBdr>
      <w:divsChild>
        <w:div w:id="1382827788">
          <w:marLeft w:val="0"/>
          <w:marRight w:val="0"/>
          <w:marTop w:val="0"/>
          <w:marBottom w:val="0"/>
          <w:divBdr>
            <w:top w:val="none" w:sz="0" w:space="0" w:color="auto"/>
            <w:left w:val="none" w:sz="0" w:space="0" w:color="auto"/>
            <w:bottom w:val="none" w:sz="0" w:space="0" w:color="auto"/>
            <w:right w:val="none" w:sz="0" w:space="0" w:color="auto"/>
          </w:divBdr>
        </w:div>
        <w:div w:id="1050112531">
          <w:marLeft w:val="0"/>
          <w:marRight w:val="0"/>
          <w:marTop w:val="0"/>
          <w:marBottom w:val="0"/>
          <w:divBdr>
            <w:top w:val="none" w:sz="0" w:space="0" w:color="auto"/>
            <w:left w:val="none" w:sz="0" w:space="0" w:color="auto"/>
            <w:bottom w:val="none" w:sz="0" w:space="0" w:color="auto"/>
            <w:right w:val="none" w:sz="0" w:space="0" w:color="auto"/>
          </w:divBdr>
        </w:div>
        <w:div w:id="1523081921">
          <w:marLeft w:val="0"/>
          <w:marRight w:val="0"/>
          <w:marTop w:val="0"/>
          <w:marBottom w:val="0"/>
          <w:divBdr>
            <w:top w:val="none" w:sz="0" w:space="0" w:color="auto"/>
            <w:left w:val="none" w:sz="0" w:space="0" w:color="auto"/>
            <w:bottom w:val="none" w:sz="0" w:space="0" w:color="auto"/>
            <w:right w:val="none" w:sz="0" w:space="0" w:color="auto"/>
          </w:divBdr>
        </w:div>
        <w:div w:id="999889668">
          <w:marLeft w:val="0"/>
          <w:marRight w:val="0"/>
          <w:marTop w:val="0"/>
          <w:marBottom w:val="0"/>
          <w:divBdr>
            <w:top w:val="none" w:sz="0" w:space="0" w:color="auto"/>
            <w:left w:val="none" w:sz="0" w:space="0" w:color="auto"/>
            <w:bottom w:val="none" w:sz="0" w:space="0" w:color="auto"/>
            <w:right w:val="none" w:sz="0" w:space="0" w:color="auto"/>
          </w:divBdr>
        </w:div>
      </w:divsChild>
    </w:div>
    <w:div w:id="2105416078">
      <w:bodyDiv w:val="1"/>
      <w:marLeft w:val="0"/>
      <w:marRight w:val="0"/>
      <w:marTop w:val="0"/>
      <w:marBottom w:val="0"/>
      <w:divBdr>
        <w:top w:val="none" w:sz="0" w:space="0" w:color="auto"/>
        <w:left w:val="none" w:sz="0" w:space="0" w:color="auto"/>
        <w:bottom w:val="none" w:sz="0" w:space="0" w:color="auto"/>
        <w:right w:val="none" w:sz="0" w:space="0" w:color="auto"/>
      </w:divBdr>
    </w:div>
    <w:div w:id="2117359217">
      <w:bodyDiv w:val="1"/>
      <w:marLeft w:val="0"/>
      <w:marRight w:val="0"/>
      <w:marTop w:val="0"/>
      <w:marBottom w:val="0"/>
      <w:divBdr>
        <w:top w:val="none" w:sz="0" w:space="0" w:color="auto"/>
        <w:left w:val="none" w:sz="0" w:space="0" w:color="auto"/>
        <w:bottom w:val="none" w:sz="0" w:space="0" w:color="auto"/>
        <w:right w:val="none" w:sz="0" w:space="0" w:color="auto"/>
      </w:divBdr>
    </w:div>
    <w:div w:id="2122217149">
      <w:bodyDiv w:val="1"/>
      <w:marLeft w:val="0"/>
      <w:marRight w:val="0"/>
      <w:marTop w:val="0"/>
      <w:marBottom w:val="0"/>
      <w:divBdr>
        <w:top w:val="none" w:sz="0" w:space="0" w:color="auto"/>
        <w:left w:val="none" w:sz="0" w:space="0" w:color="auto"/>
        <w:bottom w:val="none" w:sz="0" w:space="0" w:color="auto"/>
        <w:right w:val="none" w:sz="0" w:space="0" w:color="auto"/>
      </w:divBdr>
    </w:div>
    <w:div w:id="2127115440">
      <w:bodyDiv w:val="1"/>
      <w:marLeft w:val="0"/>
      <w:marRight w:val="0"/>
      <w:marTop w:val="0"/>
      <w:marBottom w:val="0"/>
      <w:divBdr>
        <w:top w:val="none" w:sz="0" w:space="0" w:color="auto"/>
        <w:left w:val="none" w:sz="0" w:space="0" w:color="auto"/>
        <w:bottom w:val="none" w:sz="0" w:space="0" w:color="auto"/>
        <w:right w:val="none" w:sz="0" w:space="0" w:color="auto"/>
      </w:divBdr>
    </w:div>
    <w:div w:id="2130509934">
      <w:bodyDiv w:val="1"/>
      <w:marLeft w:val="0"/>
      <w:marRight w:val="0"/>
      <w:marTop w:val="0"/>
      <w:marBottom w:val="0"/>
      <w:divBdr>
        <w:top w:val="none" w:sz="0" w:space="0" w:color="auto"/>
        <w:left w:val="none" w:sz="0" w:space="0" w:color="auto"/>
        <w:bottom w:val="none" w:sz="0" w:space="0" w:color="auto"/>
        <w:right w:val="none" w:sz="0" w:space="0" w:color="auto"/>
      </w:divBdr>
    </w:div>
    <w:div w:id="2135127594">
      <w:bodyDiv w:val="1"/>
      <w:marLeft w:val="0"/>
      <w:marRight w:val="0"/>
      <w:marTop w:val="0"/>
      <w:marBottom w:val="0"/>
      <w:divBdr>
        <w:top w:val="none" w:sz="0" w:space="0" w:color="auto"/>
        <w:left w:val="none" w:sz="0" w:space="0" w:color="auto"/>
        <w:bottom w:val="none" w:sz="0" w:space="0" w:color="auto"/>
        <w:right w:val="none" w:sz="0" w:space="0" w:color="auto"/>
      </w:divBdr>
    </w:div>
    <w:div w:id="2137211234">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117" Type="http://schemas.openxmlformats.org/officeDocument/2006/relationships/diagramColors" Target="diagrams/colors20.xml"/><Relationship Id="rId21" Type="http://schemas.openxmlformats.org/officeDocument/2006/relationships/diagramColors" Target="diagrams/colors1.xml"/><Relationship Id="rId42" Type="http://schemas.openxmlformats.org/officeDocument/2006/relationships/diagramColors" Target="diagrams/colors5.xml"/><Relationship Id="rId63" Type="http://schemas.microsoft.com/office/2007/relationships/diagramDrawing" Target="diagrams/drawing9.xml"/><Relationship Id="rId84" Type="http://schemas.openxmlformats.org/officeDocument/2006/relationships/diagramData" Target="diagrams/data14.xml"/><Relationship Id="rId138" Type="http://schemas.microsoft.com/office/2007/relationships/diagramDrawing" Target="diagrams/drawing24.xml"/><Relationship Id="rId159" Type="http://schemas.openxmlformats.org/officeDocument/2006/relationships/diagramData" Target="diagrams/data29.xml"/><Relationship Id="rId170" Type="http://schemas.openxmlformats.org/officeDocument/2006/relationships/diagramLayout" Target="diagrams/layout31.xml"/><Relationship Id="rId107" Type="http://schemas.openxmlformats.org/officeDocument/2006/relationships/diagramColors" Target="diagrams/colors18.xml"/><Relationship Id="rId11" Type="http://schemas.openxmlformats.org/officeDocument/2006/relationships/footer" Target="footer1.xml"/><Relationship Id="rId32" Type="http://schemas.openxmlformats.org/officeDocument/2006/relationships/diagramColors" Target="diagrams/colors3.xml"/><Relationship Id="rId53" Type="http://schemas.microsoft.com/office/2007/relationships/diagramDrawing" Target="diagrams/drawing7.xml"/><Relationship Id="rId74" Type="http://schemas.openxmlformats.org/officeDocument/2006/relationships/diagramData" Target="diagrams/data12.xml"/><Relationship Id="rId128" Type="http://schemas.microsoft.com/office/2007/relationships/diagramDrawing" Target="diagrams/drawing22.xml"/><Relationship Id="rId149" Type="http://schemas.openxmlformats.org/officeDocument/2006/relationships/diagramData" Target="diagrams/data27.xml"/><Relationship Id="rId5" Type="http://schemas.openxmlformats.org/officeDocument/2006/relationships/settings" Target="settings.xml"/><Relationship Id="rId95" Type="http://schemas.openxmlformats.org/officeDocument/2006/relationships/diagramLayout" Target="diagrams/layout16.xml"/><Relationship Id="rId160" Type="http://schemas.openxmlformats.org/officeDocument/2006/relationships/diagramLayout" Target="diagrams/layout29.xml"/><Relationship Id="rId22" Type="http://schemas.microsoft.com/office/2007/relationships/diagramDrawing" Target="diagrams/drawing1.xml"/><Relationship Id="rId43" Type="http://schemas.microsoft.com/office/2007/relationships/diagramDrawing" Target="diagrams/drawing5.xml"/><Relationship Id="rId64" Type="http://schemas.openxmlformats.org/officeDocument/2006/relationships/diagramData" Target="diagrams/data10.xml"/><Relationship Id="rId118" Type="http://schemas.microsoft.com/office/2007/relationships/diagramDrawing" Target="diagrams/drawing20.xml"/><Relationship Id="rId139" Type="http://schemas.openxmlformats.org/officeDocument/2006/relationships/diagramData" Target="diagrams/data25.xml"/><Relationship Id="rId85" Type="http://schemas.openxmlformats.org/officeDocument/2006/relationships/diagramLayout" Target="diagrams/layout14.xml"/><Relationship Id="rId150" Type="http://schemas.openxmlformats.org/officeDocument/2006/relationships/diagramLayout" Target="diagrams/layout27.xml"/><Relationship Id="rId171" Type="http://schemas.openxmlformats.org/officeDocument/2006/relationships/diagramQuickStyle" Target="diagrams/quickStyle31.xml"/><Relationship Id="rId12" Type="http://schemas.openxmlformats.org/officeDocument/2006/relationships/footer" Target="footer2.xml"/><Relationship Id="rId33" Type="http://schemas.microsoft.com/office/2007/relationships/diagramDrawing" Target="diagrams/drawing3.xml"/><Relationship Id="rId108" Type="http://schemas.microsoft.com/office/2007/relationships/diagramDrawing" Target="diagrams/drawing18.xml"/><Relationship Id="rId129" Type="http://schemas.openxmlformats.org/officeDocument/2006/relationships/diagramData" Target="diagrams/data23.xml"/><Relationship Id="rId54" Type="http://schemas.openxmlformats.org/officeDocument/2006/relationships/diagramData" Target="diagrams/data8.xml"/><Relationship Id="rId75" Type="http://schemas.openxmlformats.org/officeDocument/2006/relationships/diagramLayout" Target="diagrams/layout12.xml"/><Relationship Id="rId96" Type="http://schemas.openxmlformats.org/officeDocument/2006/relationships/diagramQuickStyle" Target="diagrams/quickStyle16.xml"/><Relationship Id="rId140" Type="http://schemas.openxmlformats.org/officeDocument/2006/relationships/diagramLayout" Target="diagrams/layout25.xml"/><Relationship Id="rId161" Type="http://schemas.openxmlformats.org/officeDocument/2006/relationships/diagramQuickStyle" Target="diagrams/quickStyle29.xml"/><Relationship Id="rId6" Type="http://schemas.openxmlformats.org/officeDocument/2006/relationships/webSettings" Target="webSettings.xml"/><Relationship Id="rId23" Type="http://schemas.openxmlformats.org/officeDocument/2006/relationships/header" Target="header5.xml"/><Relationship Id="rId28" Type="http://schemas.microsoft.com/office/2007/relationships/diagramDrawing" Target="diagrams/drawing2.xml"/><Relationship Id="rId49" Type="http://schemas.openxmlformats.org/officeDocument/2006/relationships/diagramData" Target="diagrams/data7.xml"/><Relationship Id="rId114" Type="http://schemas.openxmlformats.org/officeDocument/2006/relationships/diagramData" Target="diagrams/data20.xml"/><Relationship Id="rId119" Type="http://schemas.openxmlformats.org/officeDocument/2006/relationships/diagramData" Target="diagrams/data21.xml"/><Relationship Id="rId44" Type="http://schemas.openxmlformats.org/officeDocument/2006/relationships/diagramData" Target="diagrams/data6.xml"/><Relationship Id="rId60" Type="http://schemas.openxmlformats.org/officeDocument/2006/relationships/diagramLayout" Target="diagrams/layout9.xml"/><Relationship Id="rId65" Type="http://schemas.openxmlformats.org/officeDocument/2006/relationships/diagramLayout" Target="diagrams/layout10.xml"/><Relationship Id="rId81" Type="http://schemas.openxmlformats.org/officeDocument/2006/relationships/diagramQuickStyle" Target="diagrams/quickStyle13.xml"/><Relationship Id="rId86" Type="http://schemas.openxmlformats.org/officeDocument/2006/relationships/diagramQuickStyle" Target="diagrams/quickStyle14.xml"/><Relationship Id="rId130" Type="http://schemas.openxmlformats.org/officeDocument/2006/relationships/diagramLayout" Target="diagrams/layout23.xml"/><Relationship Id="rId135" Type="http://schemas.openxmlformats.org/officeDocument/2006/relationships/diagramLayout" Target="diagrams/layout24.xml"/><Relationship Id="rId151" Type="http://schemas.openxmlformats.org/officeDocument/2006/relationships/diagramQuickStyle" Target="diagrams/quickStyle27.xml"/><Relationship Id="rId156" Type="http://schemas.openxmlformats.org/officeDocument/2006/relationships/diagramQuickStyle" Target="diagrams/quickStyle28.xml"/><Relationship Id="rId177" Type="http://schemas.openxmlformats.org/officeDocument/2006/relationships/header" Target="header6.xml"/><Relationship Id="rId172" Type="http://schemas.openxmlformats.org/officeDocument/2006/relationships/diagramColors" Target="diagrams/colors31.xml"/><Relationship Id="rId13" Type="http://schemas.openxmlformats.org/officeDocument/2006/relationships/header" Target="header3.xml"/><Relationship Id="rId18" Type="http://schemas.openxmlformats.org/officeDocument/2006/relationships/diagramData" Target="diagrams/data1.xml"/><Relationship Id="rId39" Type="http://schemas.openxmlformats.org/officeDocument/2006/relationships/diagramData" Target="diagrams/data5.xml"/><Relationship Id="rId109" Type="http://schemas.openxmlformats.org/officeDocument/2006/relationships/diagramData" Target="diagrams/data19.xml"/><Relationship Id="rId34" Type="http://schemas.openxmlformats.org/officeDocument/2006/relationships/diagramData" Target="diagrams/data4.xml"/><Relationship Id="rId50" Type="http://schemas.openxmlformats.org/officeDocument/2006/relationships/diagramLayout" Target="diagrams/layout7.xml"/><Relationship Id="rId55" Type="http://schemas.openxmlformats.org/officeDocument/2006/relationships/diagramLayout" Target="diagrams/layout8.xml"/><Relationship Id="rId76" Type="http://schemas.openxmlformats.org/officeDocument/2006/relationships/diagramQuickStyle" Target="diagrams/quickStyle12.xml"/><Relationship Id="rId97" Type="http://schemas.openxmlformats.org/officeDocument/2006/relationships/diagramColors" Target="diagrams/colors16.xml"/><Relationship Id="rId104" Type="http://schemas.openxmlformats.org/officeDocument/2006/relationships/diagramData" Target="diagrams/data18.xml"/><Relationship Id="rId120" Type="http://schemas.openxmlformats.org/officeDocument/2006/relationships/diagramLayout" Target="diagrams/layout21.xml"/><Relationship Id="rId125" Type="http://schemas.openxmlformats.org/officeDocument/2006/relationships/diagramLayout" Target="diagrams/layout22.xml"/><Relationship Id="rId141" Type="http://schemas.openxmlformats.org/officeDocument/2006/relationships/diagramQuickStyle" Target="diagrams/quickStyle25.xml"/><Relationship Id="rId146" Type="http://schemas.openxmlformats.org/officeDocument/2006/relationships/diagramQuickStyle" Target="diagrams/quickStyle26.xml"/><Relationship Id="rId167" Type="http://schemas.openxmlformats.org/officeDocument/2006/relationships/diagramColors" Target="diagrams/colors30.xml"/><Relationship Id="rId7" Type="http://schemas.openxmlformats.org/officeDocument/2006/relationships/footnotes" Target="footnotes.xml"/><Relationship Id="rId71" Type="http://schemas.openxmlformats.org/officeDocument/2006/relationships/diagramQuickStyle" Target="diagrams/quickStyle11.xml"/><Relationship Id="rId92" Type="http://schemas.openxmlformats.org/officeDocument/2006/relationships/diagramColors" Target="diagrams/colors15.xml"/><Relationship Id="rId162" Type="http://schemas.openxmlformats.org/officeDocument/2006/relationships/diagramColors" Target="diagrams/colors29.xml"/><Relationship Id="rId2" Type="http://schemas.openxmlformats.org/officeDocument/2006/relationships/customXml" Target="../customXml/item2.xml"/><Relationship Id="rId29" Type="http://schemas.openxmlformats.org/officeDocument/2006/relationships/diagramData" Target="diagrams/data3.xml"/><Relationship Id="rId24" Type="http://schemas.openxmlformats.org/officeDocument/2006/relationships/diagramData" Target="diagrams/data2.xml"/><Relationship Id="rId40" Type="http://schemas.openxmlformats.org/officeDocument/2006/relationships/diagramLayout" Target="diagrams/layout5.xml"/><Relationship Id="rId45" Type="http://schemas.openxmlformats.org/officeDocument/2006/relationships/diagramLayout" Target="diagrams/layout6.xml"/><Relationship Id="rId66" Type="http://schemas.openxmlformats.org/officeDocument/2006/relationships/diagramQuickStyle" Target="diagrams/quickStyle10.xml"/><Relationship Id="rId87" Type="http://schemas.openxmlformats.org/officeDocument/2006/relationships/diagramColors" Target="diagrams/colors14.xml"/><Relationship Id="rId110" Type="http://schemas.openxmlformats.org/officeDocument/2006/relationships/diagramLayout" Target="diagrams/layout19.xml"/><Relationship Id="rId115" Type="http://schemas.openxmlformats.org/officeDocument/2006/relationships/diagramLayout" Target="diagrams/layout20.xml"/><Relationship Id="rId131" Type="http://schemas.openxmlformats.org/officeDocument/2006/relationships/diagramQuickStyle" Target="diagrams/quickStyle23.xml"/><Relationship Id="rId136" Type="http://schemas.openxmlformats.org/officeDocument/2006/relationships/diagramQuickStyle" Target="diagrams/quickStyle24.xml"/><Relationship Id="rId157" Type="http://schemas.openxmlformats.org/officeDocument/2006/relationships/diagramColors" Target="diagrams/colors28.xml"/><Relationship Id="rId178" Type="http://schemas.openxmlformats.org/officeDocument/2006/relationships/footer" Target="footer8.xml"/><Relationship Id="rId61" Type="http://schemas.openxmlformats.org/officeDocument/2006/relationships/diagramQuickStyle" Target="diagrams/quickStyle9.xml"/><Relationship Id="rId82" Type="http://schemas.openxmlformats.org/officeDocument/2006/relationships/diagramColors" Target="diagrams/colors13.xml"/><Relationship Id="rId152" Type="http://schemas.openxmlformats.org/officeDocument/2006/relationships/diagramColors" Target="diagrams/colors27.xml"/><Relationship Id="rId173" Type="http://schemas.microsoft.com/office/2007/relationships/diagramDrawing" Target="diagrams/drawing31.xml"/><Relationship Id="rId19" Type="http://schemas.openxmlformats.org/officeDocument/2006/relationships/diagramLayout" Target="diagrams/layout1.xml"/><Relationship Id="rId14" Type="http://schemas.openxmlformats.org/officeDocument/2006/relationships/header" Target="header4.xml"/><Relationship Id="rId30" Type="http://schemas.openxmlformats.org/officeDocument/2006/relationships/diagramLayout" Target="diagrams/layout3.xml"/><Relationship Id="rId35" Type="http://schemas.openxmlformats.org/officeDocument/2006/relationships/diagramLayout" Target="diagrams/layout4.xml"/><Relationship Id="rId56" Type="http://schemas.openxmlformats.org/officeDocument/2006/relationships/diagramQuickStyle" Target="diagrams/quickStyle8.xml"/><Relationship Id="rId77" Type="http://schemas.openxmlformats.org/officeDocument/2006/relationships/diagramColors" Target="diagrams/colors12.xml"/><Relationship Id="rId100" Type="http://schemas.openxmlformats.org/officeDocument/2006/relationships/diagramLayout" Target="diagrams/layout17.xml"/><Relationship Id="rId105" Type="http://schemas.openxmlformats.org/officeDocument/2006/relationships/diagramLayout" Target="diagrams/layout18.xml"/><Relationship Id="rId126" Type="http://schemas.openxmlformats.org/officeDocument/2006/relationships/diagramQuickStyle" Target="diagrams/quickStyle22.xml"/><Relationship Id="rId147" Type="http://schemas.openxmlformats.org/officeDocument/2006/relationships/diagramColors" Target="diagrams/colors26.xml"/><Relationship Id="rId168" Type="http://schemas.microsoft.com/office/2007/relationships/diagramDrawing" Target="diagrams/drawing30.xml"/><Relationship Id="rId8" Type="http://schemas.openxmlformats.org/officeDocument/2006/relationships/endnotes" Target="endnotes.xml"/><Relationship Id="rId51" Type="http://schemas.openxmlformats.org/officeDocument/2006/relationships/diagramQuickStyle" Target="diagrams/quickStyle7.xml"/><Relationship Id="rId72" Type="http://schemas.openxmlformats.org/officeDocument/2006/relationships/diagramColors" Target="diagrams/colors11.xml"/><Relationship Id="rId93" Type="http://schemas.microsoft.com/office/2007/relationships/diagramDrawing" Target="diagrams/drawing15.xml"/><Relationship Id="rId98" Type="http://schemas.microsoft.com/office/2007/relationships/diagramDrawing" Target="diagrams/drawing16.xml"/><Relationship Id="rId121" Type="http://schemas.openxmlformats.org/officeDocument/2006/relationships/diagramQuickStyle" Target="diagrams/quickStyle21.xml"/><Relationship Id="rId142" Type="http://schemas.openxmlformats.org/officeDocument/2006/relationships/diagramColors" Target="diagrams/colors25.xml"/><Relationship Id="rId163" Type="http://schemas.microsoft.com/office/2007/relationships/diagramDrawing" Target="diagrams/drawing29.xml"/><Relationship Id="rId3" Type="http://schemas.openxmlformats.org/officeDocument/2006/relationships/numbering" Target="numbering.xml"/><Relationship Id="rId25" Type="http://schemas.openxmlformats.org/officeDocument/2006/relationships/diagramLayout" Target="diagrams/layout2.xml"/><Relationship Id="rId46" Type="http://schemas.openxmlformats.org/officeDocument/2006/relationships/diagramQuickStyle" Target="diagrams/quickStyle6.xml"/><Relationship Id="rId67" Type="http://schemas.openxmlformats.org/officeDocument/2006/relationships/diagramColors" Target="diagrams/colors10.xml"/><Relationship Id="rId116" Type="http://schemas.openxmlformats.org/officeDocument/2006/relationships/diagramQuickStyle" Target="diagrams/quickStyle20.xml"/><Relationship Id="rId137" Type="http://schemas.openxmlformats.org/officeDocument/2006/relationships/diagramColors" Target="diagrams/colors24.xml"/><Relationship Id="rId158" Type="http://schemas.microsoft.com/office/2007/relationships/diagramDrawing" Target="diagrams/drawing28.xml"/><Relationship Id="rId20" Type="http://schemas.openxmlformats.org/officeDocument/2006/relationships/diagramQuickStyle" Target="diagrams/quickStyle1.xml"/><Relationship Id="rId41" Type="http://schemas.openxmlformats.org/officeDocument/2006/relationships/diagramQuickStyle" Target="diagrams/quickStyle5.xml"/><Relationship Id="rId62" Type="http://schemas.openxmlformats.org/officeDocument/2006/relationships/diagramColors" Target="diagrams/colors9.xml"/><Relationship Id="rId83" Type="http://schemas.microsoft.com/office/2007/relationships/diagramDrawing" Target="diagrams/drawing13.xml"/><Relationship Id="rId88" Type="http://schemas.microsoft.com/office/2007/relationships/diagramDrawing" Target="diagrams/drawing14.xml"/><Relationship Id="rId111" Type="http://schemas.openxmlformats.org/officeDocument/2006/relationships/diagramQuickStyle" Target="diagrams/quickStyle19.xml"/><Relationship Id="rId132" Type="http://schemas.openxmlformats.org/officeDocument/2006/relationships/diagramColors" Target="diagrams/colors23.xml"/><Relationship Id="rId153" Type="http://schemas.microsoft.com/office/2007/relationships/diagramDrawing" Target="diagrams/drawing27.xml"/><Relationship Id="rId174" Type="http://schemas.openxmlformats.org/officeDocument/2006/relationships/chart" Target="charts/chart1.xml"/><Relationship Id="rId179" Type="http://schemas.openxmlformats.org/officeDocument/2006/relationships/fontTable" Target="fontTable.xml"/><Relationship Id="rId15" Type="http://schemas.openxmlformats.org/officeDocument/2006/relationships/footer" Target="footer3.xml"/><Relationship Id="rId36" Type="http://schemas.openxmlformats.org/officeDocument/2006/relationships/diagramQuickStyle" Target="diagrams/quickStyle4.xml"/><Relationship Id="rId57" Type="http://schemas.openxmlformats.org/officeDocument/2006/relationships/diagramColors" Target="diagrams/colors8.xml"/><Relationship Id="rId106" Type="http://schemas.openxmlformats.org/officeDocument/2006/relationships/diagramQuickStyle" Target="diagrams/quickStyle18.xml"/><Relationship Id="rId127" Type="http://schemas.openxmlformats.org/officeDocument/2006/relationships/diagramColors" Target="diagrams/colors22.xml"/><Relationship Id="rId10" Type="http://schemas.openxmlformats.org/officeDocument/2006/relationships/header" Target="header2.xml"/><Relationship Id="rId31" Type="http://schemas.openxmlformats.org/officeDocument/2006/relationships/diagramQuickStyle" Target="diagrams/quickStyle3.xml"/><Relationship Id="rId52" Type="http://schemas.openxmlformats.org/officeDocument/2006/relationships/diagramColors" Target="diagrams/colors7.xml"/><Relationship Id="rId73" Type="http://schemas.microsoft.com/office/2007/relationships/diagramDrawing" Target="diagrams/drawing11.xml"/><Relationship Id="rId78" Type="http://schemas.microsoft.com/office/2007/relationships/diagramDrawing" Target="diagrams/drawing12.xml"/><Relationship Id="rId94" Type="http://schemas.openxmlformats.org/officeDocument/2006/relationships/diagramData" Target="diagrams/data16.xml"/><Relationship Id="rId99" Type="http://schemas.openxmlformats.org/officeDocument/2006/relationships/diagramData" Target="diagrams/data17.xml"/><Relationship Id="rId101" Type="http://schemas.openxmlformats.org/officeDocument/2006/relationships/diagramQuickStyle" Target="diagrams/quickStyle17.xml"/><Relationship Id="rId122" Type="http://schemas.openxmlformats.org/officeDocument/2006/relationships/diagramColors" Target="diagrams/colors21.xml"/><Relationship Id="rId143" Type="http://schemas.microsoft.com/office/2007/relationships/diagramDrawing" Target="diagrams/drawing25.xml"/><Relationship Id="rId148" Type="http://schemas.microsoft.com/office/2007/relationships/diagramDrawing" Target="diagrams/drawing26.xml"/><Relationship Id="rId164" Type="http://schemas.openxmlformats.org/officeDocument/2006/relationships/diagramData" Target="diagrams/data30.xml"/><Relationship Id="rId169" Type="http://schemas.openxmlformats.org/officeDocument/2006/relationships/diagramData" Target="diagrams/data31.xml"/><Relationship Id="rId4" Type="http://schemas.openxmlformats.org/officeDocument/2006/relationships/styles" Target="styles.xml"/><Relationship Id="rId9" Type="http://schemas.openxmlformats.org/officeDocument/2006/relationships/header" Target="header1.xml"/><Relationship Id="rId180" Type="http://schemas.openxmlformats.org/officeDocument/2006/relationships/theme" Target="theme/theme1.xml"/><Relationship Id="rId26" Type="http://schemas.openxmlformats.org/officeDocument/2006/relationships/diagramQuickStyle" Target="diagrams/quickStyle2.xml"/><Relationship Id="rId47" Type="http://schemas.openxmlformats.org/officeDocument/2006/relationships/diagramColors" Target="diagrams/colors6.xml"/><Relationship Id="rId68" Type="http://schemas.microsoft.com/office/2007/relationships/diagramDrawing" Target="diagrams/drawing10.xml"/><Relationship Id="rId89" Type="http://schemas.openxmlformats.org/officeDocument/2006/relationships/diagramData" Target="diagrams/data15.xml"/><Relationship Id="rId112" Type="http://schemas.openxmlformats.org/officeDocument/2006/relationships/diagramColors" Target="diagrams/colors19.xml"/><Relationship Id="rId133" Type="http://schemas.microsoft.com/office/2007/relationships/diagramDrawing" Target="diagrams/drawing23.xml"/><Relationship Id="rId154" Type="http://schemas.openxmlformats.org/officeDocument/2006/relationships/diagramData" Target="diagrams/data28.xml"/><Relationship Id="rId175" Type="http://schemas.openxmlformats.org/officeDocument/2006/relationships/footer" Target="footer6.xml"/><Relationship Id="rId16" Type="http://schemas.openxmlformats.org/officeDocument/2006/relationships/footer" Target="footer4.xml"/><Relationship Id="rId37" Type="http://schemas.openxmlformats.org/officeDocument/2006/relationships/diagramColors" Target="diagrams/colors4.xml"/><Relationship Id="rId58" Type="http://schemas.microsoft.com/office/2007/relationships/diagramDrawing" Target="diagrams/drawing8.xml"/><Relationship Id="rId79" Type="http://schemas.openxmlformats.org/officeDocument/2006/relationships/diagramData" Target="diagrams/data13.xml"/><Relationship Id="rId102" Type="http://schemas.openxmlformats.org/officeDocument/2006/relationships/diagramColors" Target="diagrams/colors17.xml"/><Relationship Id="rId123" Type="http://schemas.microsoft.com/office/2007/relationships/diagramDrawing" Target="diagrams/drawing21.xml"/><Relationship Id="rId144" Type="http://schemas.openxmlformats.org/officeDocument/2006/relationships/diagramData" Target="diagrams/data26.xml"/><Relationship Id="rId90" Type="http://schemas.openxmlformats.org/officeDocument/2006/relationships/diagramLayout" Target="diagrams/layout15.xml"/><Relationship Id="rId165" Type="http://schemas.openxmlformats.org/officeDocument/2006/relationships/diagramLayout" Target="diagrams/layout30.xml"/><Relationship Id="rId27" Type="http://schemas.openxmlformats.org/officeDocument/2006/relationships/diagramColors" Target="diagrams/colors2.xml"/><Relationship Id="rId48" Type="http://schemas.microsoft.com/office/2007/relationships/diagramDrawing" Target="diagrams/drawing6.xml"/><Relationship Id="rId69" Type="http://schemas.openxmlformats.org/officeDocument/2006/relationships/diagramData" Target="diagrams/data11.xml"/><Relationship Id="rId113" Type="http://schemas.microsoft.com/office/2007/relationships/diagramDrawing" Target="diagrams/drawing19.xml"/><Relationship Id="rId134" Type="http://schemas.openxmlformats.org/officeDocument/2006/relationships/diagramData" Target="diagrams/data24.xml"/><Relationship Id="rId80" Type="http://schemas.openxmlformats.org/officeDocument/2006/relationships/diagramLayout" Target="diagrams/layout13.xml"/><Relationship Id="rId155" Type="http://schemas.openxmlformats.org/officeDocument/2006/relationships/diagramLayout" Target="diagrams/layout28.xml"/><Relationship Id="rId176" Type="http://schemas.openxmlformats.org/officeDocument/2006/relationships/footer" Target="footer7.xml"/><Relationship Id="rId17" Type="http://schemas.openxmlformats.org/officeDocument/2006/relationships/footer" Target="footer5.xml"/><Relationship Id="rId38" Type="http://schemas.microsoft.com/office/2007/relationships/diagramDrawing" Target="diagrams/drawing4.xml"/><Relationship Id="rId59" Type="http://schemas.openxmlformats.org/officeDocument/2006/relationships/diagramData" Target="diagrams/data9.xml"/><Relationship Id="rId103" Type="http://schemas.microsoft.com/office/2007/relationships/diagramDrawing" Target="diagrams/drawing17.xml"/><Relationship Id="rId124" Type="http://schemas.openxmlformats.org/officeDocument/2006/relationships/diagramData" Target="diagrams/data22.xml"/><Relationship Id="rId70" Type="http://schemas.openxmlformats.org/officeDocument/2006/relationships/diagramLayout" Target="diagrams/layout11.xml"/><Relationship Id="rId91" Type="http://schemas.openxmlformats.org/officeDocument/2006/relationships/diagramQuickStyle" Target="diagrams/quickStyle15.xml"/><Relationship Id="rId145" Type="http://schemas.openxmlformats.org/officeDocument/2006/relationships/diagramLayout" Target="diagrams/layout26.xml"/><Relationship Id="rId166" Type="http://schemas.openxmlformats.org/officeDocument/2006/relationships/diagramQuickStyle" Target="diagrams/quickStyle30.xml"/><Relationship Id="rId1" Type="http://schemas.openxmlformats.org/officeDocument/2006/relationships/customXml" Target="../customXml/item1.xml"/></Relationships>
</file>

<file path=word/charts/_rels/chart1.xml.rels><?xml version="1.0" encoding="UTF-8" standalone="yes"?>
<Relationships xmlns="http://schemas.openxmlformats.org/package/2006/relationships"><Relationship Id="rId3" Type="http://schemas.openxmlformats.org/officeDocument/2006/relationships/package" Target="../embeddings/Microsoft_Excel____.xlsx"/><Relationship Id="rId2" Type="http://schemas.microsoft.com/office/2011/relationships/chartColorStyle" Target="colors1.xml"/><Relationship Id="rId1" Type="http://schemas.microsoft.com/office/2011/relationships/chartStyle" Target="style1.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zh-CN"/>
  <c:roundedCorners val="0"/>
  <mc:AlternateContent xmlns:mc="http://schemas.openxmlformats.org/markup-compatibility/2006">
    <mc:Choice xmlns:c14="http://schemas.microsoft.com/office/drawing/2007/8/2/chart" Requires="c14">
      <c14:style val="101"/>
    </mc:Choice>
    <mc:Fallback>
      <c:style val="1"/>
    </mc:Fallback>
  </mc:AlternateContent>
  <c:chart>
    <c:title>
      <c:tx>
        <c:rich>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r>
              <a:rPr lang="zh-CN" altLang="zh-CN" sz="2000" b="0" i="0" u="none" strike="noStrike" cap="none" normalizeH="0" baseline="0">
                <a:effectLst/>
              </a:rPr>
              <a:t>项目实施成效趋势图 </a:t>
            </a:r>
            <a:endParaRPr lang="zh-CN"/>
          </a:p>
        </c:rich>
      </c:tx>
      <c:overlay val="0"/>
      <c:spPr>
        <a:noFill/>
        <a:ln>
          <a:noFill/>
        </a:ln>
        <a:effectLst/>
      </c:spPr>
      <c:txPr>
        <a:bodyPr rot="0" spcFirstLastPara="1" vertOverflow="ellipsis" vert="horz" wrap="square" anchor="ctr" anchorCtr="1"/>
        <a:lstStyle/>
        <a:p>
          <a:pPr>
            <a:defRPr sz="2000" b="0" i="0" u="none" strike="noStrike" kern="1200" cap="none" spc="0" normalizeH="0" baseline="0">
              <a:solidFill>
                <a:schemeClr val="tx1">
                  <a:lumMod val="65000"/>
                  <a:lumOff val="35000"/>
                </a:schemeClr>
              </a:solidFill>
              <a:latin typeface="+mj-lt"/>
              <a:ea typeface="+mj-ea"/>
              <a:cs typeface="+mj-cs"/>
            </a:defRPr>
          </a:pPr>
          <a:endParaRPr lang="zh-CN"/>
        </a:p>
      </c:txPr>
    </c:title>
    <c:autoTitleDeleted val="0"/>
    <c:plotArea>
      <c:layout/>
      <c:lineChart>
        <c:grouping val="standard"/>
        <c:varyColors val="0"/>
        <c:ser>
          <c:idx val="0"/>
          <c:order val="0"/>
          <c:tx>
            <c:strRef>
              <c:f>Sheet1!$B$1</c:f>
              <c:strCache>
                <c:ptCount val="1"/>
                <c:pt idx="0">
                  <c:v>交付周期（小时）</c:v>
                </c:pt>
              </c:strCache>
            </c:strRef>
          </c:tx>
          <c:spPr>
            <a:ln w="38100" cap="rnd">
              <a:solidFill>
                <a:schemeClr val="dk1">
                  <a:tint val="88500"/>
                </a:schemeClr>
              </a:solidFill>
              <a:round/>
            </a:ln>
            <a:effectLst/>
          </c:spPr>
          <c:marker>
            <c:symbol val="circle"/>
            <c:size val="8"/>
            <c:spPr>
              <a:solidFill>
                <a:schemeClr val="dk1">
                  <a:tint val="8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Sheet1!$B$2:$B$7</c:f>
              <c:numCache>
                <c:formatCode>General</c:formatCode>
                <c:ptCount val="6"/>
                <c:pt idx="0">
                  <c:v>48</c:v>
                </c:pt>
                <c:pt idx="1">
                  <c:v>42</c:v>
                </c:pt>
                <c:pt idx="2">
                  <c:v>38</c:v>
                </c:pt>
                <c:pt idx="3">
                  <c:v>32</c:v>
                </c:pt>
                <c:pt idx="4">
                  <c:v>30</c:v>
                </c:pt>
                <c:pt idx="5">
                  <c:v>28</c:v>
                </c:pt>
              </c:numCache>
            </c:numRef>
          </c:val>
          <c:smooth val="0"/>
          <c:extLst>
            <c:ext xmlns:c16="http://schemas.microsoft.com/office/drawing/2014/chart" uri="{C3380CC4-5D6E-409C-BE32-E72D297353CC}">
              <c16:uniqueId val="{00000000-A511-EA41-8306-00823E192702}"/>
            </c:ext>
          </c:extLst>
        </c:ser>
        <c:ser>
          <c:idx val="1"/>
          <c:order val="1"/>
          <c:tx>
            <c:strRef>
              <c:f>Sheet1!$C$1</c:f>
              <c:strCache>
                <c:ptCount val="1"/>
                <c:pt idx="0">
                  <c:v>缺陷率（%）</c:v>
                </c:pt>
              </c:strCache>
            </c:strRef>
          </c:tx>
          <c:spPr>
            <a:ln w="38100" cap="rnd">
              <a:solidFill>
                <a:schemeClr val="dk1">
                  <a:tint val="55000"/>
                </a:schemeClr>
              </a:solidFill>
              <a:round/>
            </a:ln>
            <a:effectLst/>
          </c:spPr>
          <c:marker>
            <c:symbol val="circle"/>
            <c:size val="8"/>
            <c:spPr>
              <a:solidFill>
                <a:schemeClr val="dk1">
                  <a:tint val="5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Sheet1!$C$2:$C$7</c:f>
              <c:numCache>
                <c:formatCode>General</c:formatCode>
                <c:ptCount val="6"/>
                <c:pt idx="0">
                  <c:v>0.62</c:v>
                </c:pt>
                <c:pt idx="1">
                  <c:v>0.57999999999999996</c:v>
                </c:pt>
                <c:pt idx="2">
                  <c:v>0.55000000000000004</c:v>
                </c:pt>
                <c:pt idx="3">
                  <c:v>0.5</c:v>
                </c:pt>
                <c:pt idx="4">
                  <c:v>0.46</c:v>
                </c:pt>
                <c:pt idx="5">
                  <c:v>0.43</c:v>
                </c:pt>
              </c:numCache>
            </c:numRef>
          </c:val>
          <c:smooth val="0"/>
          <c:extLst>
            <c:ext xmlns:c16="http://schemas.microsoft.com/office/drawing/2014/chart" uri="{C3380CC4-5D6E-409C-BE32-E72D297353CC}">
              <c16:uniqueId val="{00000001-A511-EA41-8306-00823E192702}"/>
            </c:ext>
          </c:extLst>
        </c:ser>
        <c:ser>
          <c:idx val="2"/>
          <c:order val="2"/>
          <c:tx>
            <c:strRef>
              <c:f>Sheet1!$D$1</c:f>
              <c:strCache>
                <c:ptCount val="1"/>
                <c:pt idx="0">
                  <c:v>测试覆盖率（%）</c:v>
                </c:pt>
              </c:strCache>
            </c:strRef>
          </c:tx>
          <c:spPr>
            <a:ln w="38100" cap="rnd">
              <a:solidFill>
                <a:schemeClr val="dk1">
                  <a:tint val="75000"/>
                </a:schemeClr>
              </a:solidFill>
              <a:round/>
            </a:ln>
            <a:effectLst/>
          </c:spPr>
          <c:marker>
            <c:symbol val="circle"/>
            <c:size val="8"/>
            <c:spPr>
              <a:solidFill>
                <a:schemeClr val="dk1">
                  <a:tint val="750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Sheet1!$D$2:$D$7</c:f>
              <c:numCache>
                <c:formatCode>General</c:formatCode>
                <c:ptCount val="6"/>
                <c:pt idx="0">
                  <c:v>62</c:v>
                </c:pt>
                <c:pt idx="1">
                  <c:v>65</c:v>
                </c:pt>
                <c:pt idx="2">
                  <c:v>70</c:v>
                </c:pt>
                <c:pt idx="3">
                  <c:v>73</c:v>
                </c:pt>
                <c:pt idx="4">
                  <c:v>76</c:v>
                </c:pt>
                <c:pt idx="5">
                  <c:v>79</c:v>
                </c:pt>
              </c:numCache>
            </c:numRef>
          </c:val>
          <c:smooth val="0"/>
          <c:extLst>
            <c:ext xmlns:c16="http://schemas.microsoft.com/office/drawing/2014/chart" uri="{C3380CC4-5D6E-409C-BE32-E72D297353CC}">
              <c16:uniqueId val="{00000002-A511-EA41-8306-00823E192702}"/>
            </c:ext>
          </c:extLst>
        </c:ser>
        <c:ser>
          <c:idx val="3"/>
          <c:order val="3"/>
          <c:tx>
            <c:strRef>
              <c:f>Sheet1!$E$1</c:f>
              <c:strCache>
                <c:ptCount val="1"/>
                <c:pt idx="0">
                  <c:v>部署成功率（%）</c:v>
                </c:pt>
              </c:strCache>
            </c:strRef>
          </c:tx>
          <c:spPr>
            <a:ln w="38100" cap="rnd">
              <a:solidFill>
                <a:schemeClr val="dk1">
                  <a:tint val="98500"/>
                </a:schemeClr>
              </a:solidFill>
              <a:round/>
            </a:ln>
            <a:effectLst/>
          </c:spPr>
          <c:marker>
            <c:symbol val="circle"/>
            <c:size val="8"/>
            <c:spPr>
              <a:solidFill>
                <a:schemeClr val="dk1">
                  <a:tint val="98500"/>
                </a:schemeClr>
              </a:solidFill>
              <a:ln>
                <a:noFill/>
              </a:ln>
              <a:effectLst/>
            </c:spPr>
          </c:marker>
          <c:cat>
            <c:strRef>
              <c:f>Sheet1!$A$2:$A$7</c:f>
              <c:strCache>
                <c:ptCount val="6"/>
                <c:pt idx="0">
                  <c:v>第1周</c:v>
                </c:pt>
                <c:pt idx="1">
                  <c:v>第2周</c:v>
                </c:pt>
                <c:pt idx="2">
                  <c:v>第3周</c:v>
                </c:pt>
                <c:pt idx="3">
                  <c:v>第4周</c:v>
                </c:pt>
                <c:pt idx="4">
                  <c:v>第5周</c:v>
                </c:pt>
                <c:pt idx="5">
                  <c:v>第6周</c:v>
                </c:pt>
              </c:strCache>
            </c:strRef>
          </c:cat>
          <c:val>
            <c:numRef>
              <c:f>Sheet1!$E$2:$E$7</c:f>
              <c:numCache>
                <c:formatCode>General</c:formatCode>
                <c:ptCount val="6"/>
                <c:pt idx="0">
                  <c:v>90.5</c:v>
                </c:pt>
                <c:pt idx="1">
                  <c:v>92</c:v>
                </c:pt>
                <c:pt idx="2">
                  <c:v>94.3</c:v>
                </c:pt>
                <c:pt idx="3">
                  <c:v>95.6</c:v>
                </c:pt>
                <c:pt idx="4">
                  <c:v>96.2</c:v>
                </c:pt>
                <c:pt idx="5">
                  <c:v>97.8</c:v>
                </c:pt>
              </c:numCache>
            </c:numRef>
          </c:val>
          <c:smooth val="0"/>
          <c:extLst>
            <c:ext xmlns:c16="http://schemas.microsoft.com/office/drawing/2014/chart" uri="{C3380CC4-5D6E-409C-BE32-E72D297353CC}">
              <c16:uniqueId val="{00000003-A511-EA41-8306-00823E192702}"/>
            </c:ext>
          </c:extLst>
        </c:ser>
        <c:dLbls>
          <c:showLegendKey val="0"/>
          <c:showVal val="0"/>
          <c:showCatName val="0"/>
          <c:showSerName val="0"/>
          <c:showPercent val="0"/>
          <c:showBubbleSize val="0"/>
        </c:dLbls>
        <c:marker val="1"/>
        <c:smooth val="0"/>
        <c:axId val="422440719"/>
        <c:axId val="44780575"/>
      </c:lineChart>
      <c:catAx>
        <c:axId val="422440719"/>
        <c:scaling>
          <c:orientation val="minMax"/>
        </c:scaling>
        <c:delete val="0"/>
        <c:axPos val="b"/>
        <c:numFmt formatCode="General" sourceLinked="1"/>
        <c:majorTickMark val="none"/>
        <c:minorTickMark val="none"/>
        <c:tickLblPos val="nextTo"/>
        <c:spPr>
          <a:noFill/>
          <a:ln w="9525" cap="flat" cmpd="sng" algn="ctr">
            <a:solidFill>
              <a:schemeClr val="tx1">
                <a:lumMod val="15000"/>
                <a:lumOff val="85000"/>
              </a:schemeClr>
            </a:solidFill>
            <a:round/>
          </a:ln>
          <a:effectLst/>
        </c:spPr>
        <c:txPr>
          <a:bodyPr rot="-60000000" spcFirstLastPara="1" vertOverflow="ellipsis" vert="horz" wrap="square" anchor="ctr" anchorCtr="1"/>
          <a:lstStyle/>
          <a:p>
            <a:pPr>
              <a:defRPr sz="900" b="0" i="0" u="none" strike="noStrike" kern="1200" cap="none" spc="0" normalizeH="0" baseline="0">
                <a:solidFill>
                  <a:schemeClr val="tx1">
                    <a:lumMod val="65000"/>
                    <a:lumOff val="35000"/>
                  </a:schemeClr>
                </a:solidFill>
                <a:latin typeface="+mn-lt"/>
                <a:ea typeface="+mn-ea"/>
                <a:cs typeface="+mn-cs"/>
              </a:defRPr>
            </a:pPr>
            <a:endParaRPr lang="zh-CN"/>
          </a:p>
        </c:txPr>
        <c:crossAx val="44780575"/>
        <c:crosses val="autoZero"/>
        <c:auto val="1"/>
        <c:lblAlgn val="ctr"/>
        <c:lblOffset val="100"/>
        <c:noMultiLvlLbl val="0"/>
      </c:catAx>
      <c:valAx>
        <c:axId val="44780575"/>
        <c:scaling>
          <c:orientation val="minMax"/>
        </c:scaling>
        <c:delete val="0"/>
        <c:axPos val="l"/>
        <c:majorGridlines>
          <c:spPr>
            <a:ln w="9525" cap="flat" cmpd="sng" algn="ctr">
              <a:solidFill>
                <a:schemeClr val="tx1">
                  <a:lumMod val="15000"/>
                  <a:lumOff val="85000"/>
                </a:schemeClr>
              </a:solidFill>
              <a:round/>
            </a:ln>
            <a:effectLst/>
          </c:spPr>
        </c:majorGridlines>
        <c:minorGridlines>
          <c:spPr>
            <a:ln w="9525" cap="flat" cmpd="sng" algn="ctr">
              <a:solidFill>
                <a:schemeClr val="tx1">
                  <a:lumMod val="5000"/>
                  <a:lumOff val="95000"/>
                </a:schemeClr>
              </a:solidFill>
              <a:round/>
            </a:ln>
            <a:effectLst/>
          </c:spPr>
        </c:min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crossAx val="422440719"/>
        <c:crosses val="autoZero"/>
        <c:crossBetween val="between"/>
      </c:valAx>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zh-CN"/>
        </a:p>
      </c:txPr>
    </c:legend>
    <c:plotVisOnly val="1"/>
    <c:dispBlanksAs val="gap"/>
    <c:extLst>
      <c:ext xmlns:c16r3="http://schemas.microsoft.com/office/drawing/2017/03/chart" uri="{56B9EC1D-385E-4148-901F-78D8002777C0}">
        <c16r3:dataDisplayOptions16>
          <c16r3:dispNaAsBlank val="1"/>
        </c16r3:dataDisplayOptions16>
      </c:ext>
    </c:extLst>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zh-CN"/>
    </a:p>
  </c:txPr>
  <c:externalData r:id="rId3">
    <c:autoUpdate val="0"/>
  </c:externalData>
</c:chartSpace>
</file>

<file path=word/charts/colors1.xml><?xml version="1.0" encoding="utf-8"?>
<cs:colorStyle xmlns:cs="http://schemas.microsoft.com/office/drawing/2012/chartStyle" xmlns:a="http://schemas.openxmlformats.org/drawingml/2006/main" meth="cycle" id="20">
  <a:schemeClr val="dk1"/>
  <cs:variation>
    <a:tint val="88500"/>
  </cs:variation>
  <cs:variation>
    <a:tint val="55000"/>
  </cs:variation>
  <cs:variation>
    <a:tint val="75000"/>
  </cs:variation>
  <cs:variation>
    <a:tint val="98500"/>
  </cs:variation>
  <cs:variation>
    <a:tint val="30000"/>
  </cs:variation>
  <cs:variation>
    <a:tint val="60000"/>
  </cs:variation>
  <cs:variation>
    <a:tint val="80000"/>
  </cs:variation>
</cs:colorStyle>
</file>

<file path=word/charts/style1.xml><?xml version="1.0" encoding="utf-8"?>
<cs:chartStyle xmlns:cs="http://schemas.microsoft.com/office/drawing/2012/chartStyle" xmlns:a="http://schemas.openxmlformats.org/drawingml/2006/main" id="235">
  <cs:axisTitle>
    <cs:lnRef idx="0"/>
    <cs:fillRef idx="0"/>
    <cs:effectRef idx="0"/>
    <cs:fontRef idx="minor">
      <a:schemeClr val="tx1">
        <a:lumMod val="65000"/>
        <a:lumOff val="35000"/>
      </a:schemeClr>
    </cs:fontRef>
    <cs:defRPr sz="900" kern="1200" cap="all"/>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b="0" kern="1200" cap="none" spc="0" normalizeH="0" baseline="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75000"/>
        <a:lumOff val="25000"/>
      </a:schemeClr>
    </cs:fontRef>
    <cs:spPr>
      <a:solidFill>
        <a:schemeClr val="dk1">
          <a:lumMod val="15000"/>
          <a:lumOff val="85000"/>
        </a:schemeClr>
      </a:solidFill>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fontRef idx="minor">
      <a:schemeClr val="dk1"/>
    </cs:fontRef>
    <cs:spPr>
      <a:solidFill>
        <a:schemeClr val="phClr"/>
      </a:solidFill>
    </cs:spPr>
  </cs:dataPoint>
  <cs:dataPoint3D>
    <cs:lnRef idx="0"/>
    <cs:fillRef idx="0">
      <cs:styleClr val="auto"/>
    </cs:fillRef>
    <cs:effectRef idx="0"/>
    <cs:fontRef idx="minor">
      <a:schemeClr val="dk1"/>
    </cs:fontRef>
    <cs:spPr>
      <a:solidFill>
        <a:schemeClr val="phClr"/>
      </a:solidFill>
    </cs:spPr>
  </cs:dataPoint3D>
  <cs:dataPointLine>
    <cs:lnRef idx="0">
      <cs:styleClr val="auto"/>
    </cs:lnRef>
    <cs:fillRef idx="0"/>
    <cs:effectRef idx="0"/>
    <cs:fontRef idx="minor">
      <a:schemeClr val="dk1"/>
    </cs:fontRef>
    <cs:spPr>
      <a:ln w="38100" cap="rnd">
        <a:solidFill>
          <a:schemeClr val="phClr"/>
        </a:solidFill>
        <a:round/>
      </a:ln>
    </cs:spPr>
  </cs:dataPointLine>
  <cs:dataPointMarker>
    <cs:lnRef idx="0"/>
    <cs:fillRef idx="0">
      <cs:styleClr val="auto"/>
    </cs:fillRef>
    <cs:effectRef idx="0"/>
    <cs:fontRef idx="minor">
      <a:schemeClr val="dk1"/>
    </cs:fontRef>
    <cs:spPr>
      <a:solidFill>
        <a:schemeClr val="phClr"/>
      </a:solidFill>
    </cs:spPr>
  </cs:dataPointMarker>
  <cs:dataPointMarkerLayout symbol="circle" size="8"/>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50000"/>
            <a:lumOff val="50000"/>
          </a:schemeClr>
        </a:solidFill>
        <a:prstDash val="dash"/>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w="9525" cap="flat" cmpd="sng" algn="ctr">
        <a:solidFill>
          <a:schemeClr val="tx1">
            <a:lumMod val="15000"/>
            <a:lumOff val="85000"/>
          </a:schemeClr>
        </a:solidFill>
        <a:round/>
      </a:ln>
    </cs:spPr>
  </cs:gridlineMajor>
  <cs:gridlineMinor>
    <cs:lnRef idx="0"/>
    <cs:fillRef idx="0"/>
    <cs:effectRef idx="0"/>
    <cs:fontRef idx="minor">
      <a:schemeClr val="dk1"/>
    </cs:fontRef>
    <cs:spPr>
      <a:ln w="9525" cap="flat" cmpd="sng" algn="ctr">
        <a:solidFill>
          <a:schemeClr val="tx1">
            <a:lumMod val="5000"/>
            <a:lumOff val="95000"/>
          </a:schemeClr>
        </a:solidFill>
        <a:round/>
      </a:ln>
    </cs:spPr>
  </cs:gridlineMinor>
  <cs:hiLoLine>
    <cs:lnRef idx="0"/>
    <cs:fillRef idx="0"/>
    <cs:effectRef idx="0"/>
    <cs:fontRef idx="minor">
      <a:schemeClr val="dk1"/>
    </cs:fontRef>
    <cs:spPr>
      <a:ln w="9525">
        <a:solidFill>
          <a:schemeClr val="tx1">
            <a:lumMod val="50000"/>
            <a:lumOff val="50000"/>
          </a:schemeClr>
        </a:solidFill>
        <a:prstDash val="dash"/>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ajor">
      <a:schemeClr val="tx1">
        <a:lumMod val="65000"/>
        <a:lumOff val="35000"/>
      </a:schemeClr>
    </cs:fontRef>
    <cs:defRPr sz="2000" b="0" kern="1200" cap="none" spc="0" normalizeH="0" baseline="0"/>
  </cs:title>
  <cs:trendline>
    <cs:lnRef idx="0">
      <cs:styleClr val="auto"/>
    </cs:lnRef>
    <cs:fillRef idx="0"/>
    <cs:effectRef idx="0"/>
    <cs:fontRef idx="minor">
      <a:schemeClr val="dk1"/>
    </cs:fontRef>
    <cs:spPr>
      <a:ln w="19050" cap="rnd">
        <a:solidFill>
          <a:schemeClr val="phClr"/>
        </a:solidFill>
        <a:round/>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diagrams/colors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1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2.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3.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4.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5.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6.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7.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8.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29.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0.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colors31.xml><?xml version="1.0" encoding="utf-8"?>
<dgm:colorsDef xmlns:dgm="http://schemas.openxmlformats.org/drawingml/2006/diagram" xmlns:a="http://schemas.openxmlformats.org/drawingml/2006/main" uniqueId="urn:microsoft.com/office/officeart/2005/8/colors/accent0_1">
  <dgm:title val=""/>
  <dgm:desc val=""/>
  <dgm:catLst>
    <dgm:cat type="mainScheme" pri="10100"/>
  </dgm:catLst>
  <dgm:styleLbl name="node0">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lig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lnNode1">
    <dgm:fillClrLst meth="repeat">
      <a:schemeClr val="lt1"/>
    </dgm:fillClrLst>
    <dgm:linClrLst meth="repeat">
      <a:schemeClr val="dk1">
        <a:shade val="80000"/>
      </a:schemeClr>
    </dgm:linClrLst>
    <dgm:effectClrLst/>
    <dgm:txLinClrLst/>
    <dgm:txFillClrLst meth="repeat">
      <a:schemeClr val="dk1"/>
    </dgm:txFillClrLst>
    <dgm:txEffectClrLst/>
  </dgm:styleLbl>
  <dgm:styleLbl name="vennNode1">
    <dgm:fillClrLst meth="repeat">
      <a:schemeClr val="lt1">
        <a:alpha val="50000"/>
      </a:schemeClr>
    </dgm:fillClrLst>
    <dgm:linClrLst meth="repeat">
      <a:schemeClr val="dk1">
        <a:shade val="80000"/>
      </a:schemeClr>
    </dgm:linClrLst>
    <dgm:effectClrLst/>
    <dgm:txLinClrLst/>
    <dgm:txFillClrLst/>
    <dgm:txEffectClrLst/>
  </dgm:styleLbl>
  <dgm:styleLbl name="node2">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3">
    <dgm:fillClrLst meth="repeat">
      <a:schemeClr val="lt1"/>
    </dgm:fillClrLst>
    <dgm:linClrLst meth="repeat">
      <a:schemeClr val="dk1">
        <a:shade val="80000"/>
      </a:schemeClr>
    </dgm:linClrLst>
    <dgm:effectClrLst/>
    <dgm:txLinClrLst/>
    <dgm:txFillClrLst meth="repeat">
      <a:schemeClr val="dk1"/>
    </dgm:txFillClrLst>
    <dgm:txEffectClrLst/>
  </dgm:styleLbl>
  <dgm:styleLbl name="node4">
    <dgm:fillClrLst meth="repeat">
      <a:schemeClr val="lt1"/>
    </dgm:fillClrLst>
    <dgm:linClrLst meth="repeat">
      <a:schemeClr val="dk1">
        <a:shade val="80000"/>
      </a:schemeClr>
    </dgm:linClrLst>
    <dgm:effectClrLst/>
    <dgm:txLinClrLst/>
    <dgm:txFillClrLst meth="repeat">
      <a:schemeClr val="dk1"/>
    </dgm:txFillClrLst>
    <dgm:txEffectClrLst/>
  </dgm:styleLbl>
  <dgm:styleLbl name="f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align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bgImgPlace1">
    <dgm:fillClrLst meth="repeat">
      <a:schemeClr val="dk1">
        <a:tint val="40000"/>
      </a:schemeClr>
    </dgm:fillClrLst>
    <dgm:linClrLst meth="repeat">
      <a:schemeClr val="dk1">
        <a:shade val="80000"/>
      </a:schemeClr>
    </dgm:linClrLst>
    <dgm:effectClrLst/>
    <dgm:txLinClrLst/>
    <dgm:txFillClrLst meth="repeat">
      <a:schemeClr val="lt1"/>
    </dgm:txFillClrLst>
    <dgm:txEffectClrLst/>
  </dgm:styleLbl>
  <dgm:styleLbl name="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f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bgSibTrans2D1">
    <dgm:fillClrLst meth="repeat">
      <a:schemeClr val="dk1">
        <a:tint val="60000"/>
      </a:schemeClr>
    </dgm:fillClrLst>
    <dgm:linClrLst meth="repeat">
      <a:schemeClr val="dk1">
        <a:tint val="60000"/>
      </a:schemeClr>
    </dgm:linClrLst>
    <dgm:effectClrLst/>
    <dgm:txLinClrLst/>
    <dgm:txFillClrLst meth="repeat">
      <a:schemeClr val="dk1"/>
    </dgm:txFillClrLst>
    <dgm:txEffectClrLst/>
  </dgm:styleLbl>
  <dgm:styleLbl name="sibTrans1D1">
    <dgm:fillClrLst meth="repeat">
      <a:schemeClr val="dk1"/>
    </dgm:fillClrLst>
    <dgm:linClrLst meth="repeat">
      <a:schemeClr val="dk1"/>
    </dgm:linClrLst>
    <dgm:effectClrLst/>
    <dgm:txLinClrLst/>
    <dgm:txFillClrLst meth="repeat">
      <a:schemeClr val="tx1"/>
    </dgm:txFillClrLst>
    <dgm:txEffectClrLst/>
  </dgm:styleLbl>
  <dgm:styleLbl name="callout">
    <dgm:fillClrLst meth="repeat">
      <a:schemeClr val="dk1"/>
    </dgm:fillClrLst>
    <dgm:linClrLst meth="repeat">
      <a:schemeClr val="dk1"/>
    </dgm:linClrLst>
    <dgm:effectClrLst/>
    <dgm:txLinClrLst/>
    <dgm:txFillClrLst meth="repeat">
      <a:schemeClr val="tx1"/>
    </dgm:txFillClrLst>
    <dgm:txEffectClrLst/>
  </dgm:styleLbl>
  <dgm:styleLbl name="asst0">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1">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2">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3">
    <dgm:fillClrLst meth="repeat">
      <a:schemeClr val="lt1"/>
    </dgm:fillClrLst>
    <dgm:linClrLst meth="repeat">
      <a:schemeClr val="dk1">
        <a:shade val="80000"/>
      </a:schemeClr>
    </dgm:linClrLst>
    <dgm:effectClrLst/>
    <dgm:txLinClrLst/>
    <dgm:txFillClrLst meth="repeat">
      <a:schemeClr val="dk1"/>
    </dgm:txFillClrLst>
    <dgm:txEffectClrLst/>
  </dgm:styleLbl>
  <dgm:styleLbl name="asst4">
    <dgm:fillClrLst meth="repeat">
      <a:schemeClr val="lt1"/>
    </dgm:fillClrLst>
    <dgm:linClrLst meth="repeat">
      <a:schemeClr val="dk1">
        <a:shade val="80000"/>
      </a:schemeClr>
    </dgm:linClrLst>
    <dgm:effectClrLst/>
    <dgm:txLinClrLst/>
    <dgm:txFillClrLst meth="repeat">
      <a:schemeClr val="dk1"/>
    </dgm:txFillClrLst>
    <dgm:txEffectClrLst/>
  </dgm:styleLbl>
  <dgm:styleLbl name="parChTrans2D1">
    <dgm:fillClrLst meth="repeat">
      <a:schemeClr val="dk1">
        <a:tint val="60000"/>
      </a:schemeClr>
    </dgm:fillClrLst>
    <dgm:linClrLst meth="repeat">
      <a:schemeClr val="dk1">
        <a:tint val="60000"/>
      </a:schemeClr>
    </dgm:linClrLst>
    <dgm:effectClrLst/>
    <dgm:txLinClrLst/>
    <dgm:txFillClrLst/>
    <dgm:txEffectClrLst/>
  </dgm:styleLbl>
  <dgm:styleLbl name="parChTrans2D2">
    <dgm:fillClrLst meth="repeat">
      <a:schemeClr val="dk1"/>
    </dgm:fillClrLst>
    <dgm:linClrLst meth="repeat">
      <a:schemeClr val="dk1"/>
    </dgm:linClrLst>
    <dgm:effectClrLst/>
    <dgm:txLinClrLst/>
    <dgm:txFillClrLst/>
    <dgm:txEffectClrLst/>
  </dgm:styleLbl>
  <dgm:styleLbl name="parChTrans2D3">
    <dgm:fillClrLst meth="repeat">
      <a:schemeClr val="dk1"/>
    </dgm:fillClrLst>
    <dgm:linClrLst meth="repeat">
      <a:schemeClr val="dk1"/>
    </dgm:linClrLst>
    <dgm:effectClrLst/>
    <dgm:txLinClrLst/>
    <dgm:txFillClrLst/>
    <dgm:txEffectClrLst/>
  </dgm:styleLbl>
  <dgm:styleLbl name="parChTrans2D4">
    <dgm:fillClrLst meth="repeat">
      <a:schemeClr val="dk1"/>
    </dgm:fillClrLst>
    <dgm:linClrLst meth="repeat">
      <a:schemeClr val="dk1"/>
    </dgm:linClrLst>
    <dgm:effectClrLst/>
    <dgm:txLinClrLst/>
    <dgm:txFillClrLst meth="repeat">
      <a:schemeClr val="lt1"/>
    </dgm:txFillClrLst>
    <dgm:txEffectClrLst/>
  </dgm:styleLbl>
  <dgm:styleLbl name="parChTrans1D1">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2">
    <dgm:fillClrLst meth="repeat">
      <a:schemeClr val="dk1"/>
    </dgm:fillClrLst>
    <dgm:linClrLst meth="repeat">
      <a:schemeClr val="dk1">
        <a:shade val="60000"/>
      </a:schemeClr>
    </dgm:linClrLst>
    <dgm:effectClrLst/>
    <dgm:txLinClrLst/>
    <dgm:txFillClrLst meth="repeat">
      <a:schemeClr val="tx1"/>
    </dgm:txFillClrLst>
    <dgm:txEffectClrLst/>
  </dgm:styleLbl>
  <dgm:styleLbl name="parChTrans1D3">
    <dgm:fillClrLst meth="repeat">
      <a:schemeClr val="dk1"/>
    </dgm:fillClrLst>
    <dgm:linClrLst meth="repeat">
      <a:schemeClr val="dk1">
        <a:shade val="80000"/>
      </a:schemeClr>
    </dgm:linClrLst>
    <dgm:effectClrLst/>
    <dgm:txLinClrLst/>
    <dgm:txFillClrLst meth="repeat">
      <a:schemeClr val="tx1"/>
    </dgm:txFillClrLst>
    <dgm:txEffectClrLst/>
  </dgm:styleLbl>
  <dgm:styleLbl name="parChTrans1D4">
    <dgm:fillClrLst meth="repeat">
      <a:schemeClr val="dk1"/>
    </dgm:fillClrLst>
    <dgm:linClrLst meth="repeat">
      <a:schemeClr val="dk1">
        <a:shade val="80000"/>
      </a:schemeClr>
    </dgm:linClrLst>
    <dgm:effectClrLst/>
    <dgm:txLinClrLst/>
    <dgm:txFillClrLst meth="repeat">
      <a:schemeClr val="tx1"/>
    </dgm:txFillClrLst>
    <dgm:txEffectClrLst/>
  </dgm:styleLbl>
  <dgm:styleLbl name="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conF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align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trAlignAcc1">
    <dgm:fillClrLst meth="repeat">
      <a:schemeClr val="dk1">
        <a:alpha val="40000"/>
        <a:tint val="40000"/>
      </a:schemeClr>
    </dgm:fillClrLst>
    <dgm:linClrLst meth="repeat">
      <a:schemeClr val="dk1"/>
    </dgm:linClrLst>
    <dgm:effectClrLst/>
    <dgm:txLinClrLst/>
    <dgm:txFillClrLst meth="repeat">
      <a:schemeClr val="dk1"/>
    </dgm:txFillClrLst>
    <dgm:txEffectClrLst/>
  </dgm:styleLbl>
  <dgm:styleLbl name="bgAcc1">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solidFgAcc1">
    <dgm:fillClrLst meth="repeat">
      <a:schemeClr val="lt1"/>
    </dgm:fillClrLst>
    <dgm:linClrLst meth="repeat">
      <a:schemeClr val="dk1"/>
    </dgm:linClrLst>
    <dgm:effectClrLst/>
    <dgm:txLinClrLst/>
    <dgm:txFillClrLst meth="repeat">
      <a:schemeClr val="dk1"/>
    </dgm:txFillClrLst>
    <dgm:txEffectClrLst/>
  </dgm:styleLbl>
  <dgm:styleLbl name="solidAlignAcc1">
    <dgm:fillClrLst meth="repeat">
      <a:schemeClr val="lt1"/>
    </dgm:fillClrLst>
    <dgm:linClrLst meth="repeat">
      <a:schemeClr val="dk1"/>
    </dgm:linClrLst>
    <dgm:effectClrLst/>
    <dgm:txLinClrLst/>
    <dgm:txFillClrLst meth="repeat">
      <a:schemeClr val="dk1"/>
    </dgm:txFillClrLst>
    <dgm:txEffectClrLst/>
  </dgm:styleLbl>
  <dgm:styleLbl name="solidBgAcc1">
    <dgm:fillClrLst meth="repeat">
      <a:schemeClr val="lt1"/>
    </dgm:fillClrLst>
    <dgm:linClrLst meth="repeat">
      <a:schemeClr val="dk1"/>
    </dgm:linClrLst>
    <dgm:effectClrLst/>
    <dgm:txLinClrLst/>
    <dgm:txFillClrLst meth="repeat">
      <a:schemeClr val="dk1"/>
    </dgm:txFillClrLst>
    <dgm:txEffectClrLst/>
  </dgm:styleLbl>
  <dgm:styleLbl name="f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align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bgAccFollowNode1">
    <dgm:fillClrLst meth="repeat">
      <a:schemeClr val="lt1">
        <a:alpha val="90000"/>
        <a:tint val="40000"/>
      </a:schemeClr>
    </dgm:fillClrLst>
    <dgm:linClrLst meth="repeat">
      <a:schemeClr val="dk1">
        <a:alpha val="90000"/>
      </a:schemeClr>
    </dgm:linClrLst>
    <dgm:effectClrLst/>
    <dgm:txLinClrLst/>
    <dgm:txFillClrLst meth="repeat">
      <a:schemeClr val="dk1"/>
    </dgm:txFillClrLst>
    <dgm:txEffectClrLst/>
  </dgm:styleLbl>
  <dgm:styleLbl name="fgAcc0">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2">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3">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fgAcc4">
    <dgm:fillClrLst meth="repeat">
      <a:schemeClr val="dk1">
        <a:alpha val="90000"/>
        <a:tint val="40000"/>
      </a:schemeClr>
    </dgm:fillClrLst>
    <dgm:linClrLst meth="repeat">
      <a:schemeClr val="dk1"/>
    </dgm:linClrLst>
    <dgm:effectClrLst/>
    <dgm:txLinClrLst/>
    <dgm:txFillClrLst meth="repeat">
      <a:schemeClr val="dk1"/>
    </dgm:txFillClrLst>
    <dgm:txEffectClrLst/>
  </dgm:styleLbl>
  <dgm:styleLbl name="bgShp">
    <dgm:fillClrLst meth="repeat">
      <a:schemeClr val="dk1">
        <a:tint val="40000"/>
      </a:schemeClr>
    </dgm:fillClrLst>
    <dgm:linClrLst meth="repeat">
      <a:schemeClr val="dk1"/>
    </dgm:linClrLst>
    <dgm:effectClrLst/>
    <dgm:txLinClrLst/>
    <dgm:txFillClrLst meth="repeat">
      <a:schemeClr val="dk1"/>
    </dgm:txFillClrLst>
    <dgm:txEffectClrLst/>
  </dgm:styleLbl>
  <dgm:styleLbl name="dkBgShp">
    <dgm:fillClrLst meth="repeat">
      <a:schemeClr val="dk1">
        <a:shade val="80000"/>
      </a:schemeClr>
    </dgm:fillClrLst>
    <dgm:linClrLst meth="repeat">
      <a:schemeClr val="dk1"/>
    </dgm:linClrLst>
    <dgm:effectClrLst/>
    <dgm:txLinClrLst/>
    <dgm:txFillClrLst meth="repeat">
      <a:schemeClr val="lt1"/>
    </dgm:txFillClrLst>
    <dgm:txEffectClrLst/>
  </dgm:styleLbl>
  <dgm:styleLbl name="trBgShp">
    <dgm:fillClrLst meth="repeat">
      <a:schemeClr val="dk1">
        <a:tint val="50000"/>
        <a:alpha val="40000"/>
      </a:schemeClr>
    </dgm:fillClrLst>
    <dgm:linClrLst meth="repeat">
      <a:schemeClr val="dk1"/>
    </dgm:linClrLst>
    <dgm:effectClrLst/>
    <dgm:txLinClrLst/>
    <dgm:txFillClrLst meth="repeat">
      <a:schemeClr val="lt1"/>
    </dgm:txFillClrLst>
    <dgm:txEffectClrLst/>
  </dgm:styleLbl>
  <dgm:styleLbl name="fgShp">
    <dgm:fillClrLst meth="repeat">
      <a:schemeClr val="dk1">
        <a:tint val="6000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schemas.openxmlformats.org/drawingml/2006/diagram" xmlns:a="http://schemas.openxmlformats.org/drawingml/2006/main">
  <dgm:ptLst>
    <dgm:pt modelId="{C65BBF0F-D2C5-A643-84AC-98DEA23E0078}" type="doc">
      <dgm:prSet loTypeId="urn:microsoft.com/office/officeart/2008/layout/HorizontalMultiLevelHierarchy" loCatId="" qsTypeId="urn:microsoft.com/office/officeart/2005/8/quickstyle/simple3" qsCatId="simple" csTypeId="urn:microsoft.com/office/officeart/2005/8/colors/accent0_1" csCatId="mainScheme" phldr="1"/>
      <dgm:spPr/>
      <dgm:t>
        <a:bodyPr/>
        <a:lstStyle/>
        <a:p>
          <a:endParaRPr lang="zh-CN" altLang="en-US"/>
        </a:p>
      </dgm:t>
    </dgm:pt>
    <dgm:pt modelId="{2FB6C886-8AD2-014E-8986-12A13F7A030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绪论</a:t>
          </a:r>
        </a:p>
      </dgm:t>
    </dgm:pt>
    <dgm:pt modelId="{9D2C0283-B7EA-B441-9269-CDD3C0B8F7DA}" type="parTrans" cxnId="{7F02DCA7-191C-444E-9A5B-B985F8E23111}">
      <dgm:prSet/>
      <dgm:spPr/>
      <dgm:t>
        <a:bodyPr/>
        <a:lstStyle/>
        <a:p>
          <a:endParaRPr lang="zh-CN" altLang="en-US"/>
        </a:p>
      </dgm:t>
    </dgm:pt>
    <dgm:pt modelId="{CD891B98-F7F2-6C49-BB8E-0556AC86C339}" type="sibTrans" cxnId="{7F02DCA7-191C-444E-9A5B-B985F8E23111}">
      <dgm:prSet/>
      <dgm:spPr/>
      <dgm:t>
        <a:bodyPr/>
        <a:lstStyle/>
        <a:p>
          <a:endParaRPr lang="zh-CN" altLang="en-US"/>
        </a:p>
      </dgm:t>
    </dgm:pt>
    <dgm:pt modelId="{44609A96-EB68-184F-8F23-39230E5F4739}">
      <dgm:prSet custT="1"/>
      <dgm:spPr/>
      <dgm:t>
        <a:bodyPr/>
        <a:lstStyle/>
        <a:p>
          <a: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gm:t>
    </dgm:pt>
    <dgm:pt modelId="{C2AA670F-24B1-ED4C-8DF7-8A6BFAE5E4BE}" type="parTrans" cxnId="{C114A22F-C8E4-E949-BA6C-62848604A8CB}">
      <dgm:prSet/>
      <dgm:spPr/>
      <dgm:t>
        <a:bodyPr/>
        <a:lstStyle/>
        <a:p>
          <a:endParaRPr lang="zh-CN" altLang="en-US"/>
        </a:p>
      </dgm:t>
    </dgm:pt>
    <dgm:pt modelId="{379AEDDE-6ECC-3F46-AC6A-C7250650E5EA}" type="sibTrans" cxnId="{C114A22F-C8E4-E949-BA6C-62848604A8CB}">
      <dgm:prSet/>
      <dgm:spPr/>
      <dgm:t>
        <a:bodyPr/>
        <a:lstStyle/>
        <a:p>
          <a:endParaRPr lang="zh-CN" altLang="en-US"/>
        </a:p>
      </dgm:t>
    </dgm:pt>
    <dgm:pt modelId="{D3FF1B87-7953-D742-9C4F-CED53E69387F}">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相关理论与方法</a:t>
          </a:r>
        </a:p>
      </dgm:t>
    </dgm:pt>
    <dgm:pt modelId="{9B337DB8-3EC9-A44F-B466-4EACE466CEB4}" type="parTrans" cxnId="{840BF229-0F57-7E42-BB7F-2CD4B7F9D52A}">
      <dgm:prSet/>
      <dgm:spPr/>
      <dgm:t>
        <a:bodyPr/>
        <a:lstStyle/>
        <a:p>
          <a:endParaRPr lang="zh-CN" altLang="en-US"/>
        </a:p>
      </dgm:t>
    </dgm:pt>
    <dgm:pt modelId="{BA7CDC5B-878F-8146-9054-0CC4253A56BB}" type="sibTrans" cxnId="{840BF229-0F57-7E42-BB7F-2CD4B7F9D52A}">
      <dgm:prSet/>
      <dgm:spPr/>
      <dgm:t>
        <a:bodyPr/>
        <a:lstStyle/>
        <a:p>
          <a:endParaRPr lang="zh-CN" altLang="en-US"/>
        </a:p>
      </dgm:t>
    </dgm:pt>
    <dgm:pt modelId="{1D3FF0F5-4A82-E242-9DDF-EDB7EF14F955}">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en-US" sz="1050" b="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gm:t>
    </dgm:pt>
    <dgm:pt modelId="{42935BEE-64D8-6540-B793-318013F18683}" type="parTrans" cxnId="{9FCDD316-611D-1D4C-A801-12C20F08E7C4}">
      <dgm:prSet/>
      <dgm:spPr/>
      <dgm:t>
        <a:bodyPr/>
        <a:lstStyle/>
        <a:p>
          <a:endParaRPr lang="zh-CN" altLang="en-US"/>
        </a:p>
      </dgm:t>
    </dgm:pt>
    <dgm:pt modelId="{85BFFBAE-A19A-F847-B9FE-36D19028CD02}" type="sibTrans" cxnId="{9FCDD316-611D-1D4C-A801-12C20F08E7C4}">
      <dgm:prSet/>
      <dgm:spPr/>
      <dgm:t>
        <a:bodyPr/>
        <a:lstStyle/>
        <a:p>
          <a:endParaRPr lang="zh-CN" altLang="en-US"/>
        </a:p>
      </dgm:t>
    </dgm:pt>
    <dgm:pt modelId="{A74B6E50-CA07-BB45-B2E2-D2A53907A802}">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gm:t>
    </dgm:pt>
    <dgm:pt modelId="{51C3AB1D-145C-5646-8F44-EFC4E1D6617A}" type="parTrans" cxnId="{9D70EC4E-C5D3-F44D-BB84-DDB7C6E2F155}">
      <dgm:prSet/>
      <dgm:spPr/>
      <dgm:t>
        <a:bodyPr/>
        <a:lstStyle/>
        <a:p>
          <a:endParaRPr lang="zh-CN" altLang="en-US"/>
        </a:p>
      </dgm:t>
    </dgm:pt>
    <dgm:pt modelId="{7881D45B-C9D7-6240-AB85-7A4BE86A3C53}" type="sibTrans" cxnId="{9D70EC4E-C5D3-F44D-BB84-DDB7C6E2F155}">
      <dgm:prSet/>
      <dgm:spPr/>
      <dgm:t>
        <a:bodyPr/>
        <a:lstStyle/>
        <a:p>
          <a:endParaRPr lang="zh-CN" altLang="en-US"/>
        </a:p>
      </dgm:t>
    </dgm:pt>
    <dgm:pt modelId="{66F932D4-5399-BB44-9F08-03A831FE6F96}">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gm:t>
    </dgm:pt>
    <dgm:pt modelId="{39FA9478-9B0B-6E48-92F3-AF839E02ED3F}" type="parTrans" cxnId="{729F78C4-5FC1-9947-991D-2CFFE127C51E}">
      <dgm:prSet/>
      <dgm:spPr/>
      <dgm:t>
        <a:bodyPr/>
        <a:lstStyle/>
        <a:p>
          <a:endParaRPr lang="zh-CN" altLang="en-US"/>
        </a:p>
      </dgm:t>
    </dgm:pt>
    <dgm:pt modelId="{CEBCF857-EBE3-6440-83BB-9B3CFAF48CEA}" type="sibTrans" cxnId="{729F78C4-5FC1-9947-991D-2CFFE127C51E}">
      <dgm:prSet/>
      <dgm:spPr/>
      <dgm:t>
        <a:bodyPr/>
        <a:lstStyle/>
        <a:p>
          <a:endParaRPr lang="zh-CN" altLang="en-US"/>
        </a:p>
      </dgm:t>
    </dgm:pt>
    <dgm:pt modelId="{16259978-58B6-904A-A332-3372E417062B}">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baseline="0">
            <a:latin typeface="Times New Roman" panose="02020603050405020304" pitchFamily="18" charset="0"/>
            <a:ea typeface="宋体" panose="02010600030101010101" pitchFamily="2" charset="-122"/>
            <a:cs typeface="Times New Roman" panose="02020603050405020304" pitchFamily="18" charset="0"/>
          </a:endParaRPr>
        </a:p>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研究结论与展望</a:t>
          </a:r>
        </a:p>
      </dgm:t>
    </dgm:pt>
    <dgm:pt modelId="{F8D479C1-7297-AF48-B03E-69354689FA68}" type="parTrans" cxnId="{E2D35EEB-31FA-1C40-88E0-CB8C651852F0}">
      <dgm:prSet/>
      <dgm:spPr/>
      <dgm:t>
        <a:bodyPr/>
        <a:lstStyle/>
        <a:p>
          <a:endParaRPr lang="zh-CN" altLang="en-US"/>
        </a:p>
      </dgm:t>
    </dgm:pt>
    <dgm:pt modelId="{57F73AF8-BD90-4745-A1BB-805B260D23A1}" type="sibTrans" cxnId="{E2D35EEB-31FA-1C40-88E0-CB8C651852F0}">
      <dgm:prSet/>
      <dgm:spPr/>
      <dgm:t>
        <a:bodyPr/>
        <a:lstStyle/>
        <a:p>
          <a:endParaRPr lang="zh-CN" altLang="en-US"/>
        </a:p>
      </dgm:t>
    </dgm:pt>
    <dgm:pt modelId="{1A40F377-75DE-7546-AF6D-A32BF0DF6207}">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gm:t>
    </dgm:pt>
    <dgm:pt modelId="{6C9C41B2-69A0-4440-AEDB-44455E3A345B}" type="parTrans" cxnId="{CBFD2728-00AE-A94F-88F4-477373EDBA3D}">
      <dgm:prSet/>
      <dgm:spPr/>
      <dgm:t>
        <a:bodyPr/>
        <a:lstStyle/>
        <a:p>
          <a:endParaRPr lang="zh-CN" altLang="en-US"/>
        </a:p>
      </dgm:t>
    </dgm:pt>
    <dgm:pt modelId="{5D920EC3-4A20-BB49-A151-47DAFFE08BF2}" type="sibTrans" cxnId="{CBFD2728-00AE-A94F-88F4-477373EDBA3D}">
      <dgm:prSet/>
      <dgm:spPr/>
      <dgm:t>
        <a:bodyPr/>
        <a:lstStyle/>
        <a:p>
          <a:endParaRPr lang="zh-CN" altLang="en-US"/>
        </a:p>
      </dgm:t>
    </dgm:pt>
    <dgm:pt modelId="{009F80CB-336A-E74A-A71E-31524861E41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gm:t>
    </dgm:pt>
    <dgm:pt modelId="{A3351751-42C3-BD47-92B5-4CFEB830BAD3}" type="parTrans" cxnId="{FFB3D802-0628-944A-A3A8-C6099D3FCF79}">
      <dgm:prSet/>
      <dgm:spPr/>
      <dgm:t>
        <a:bodyPr/>
        <a:lstStyle/>
        <a:p>
          <a:endParaRPr lang="zh-CN" altLang="en-US"/>
        </a:p>
      </dgm:t>
    </dgm:pt>
    <dgm:pt modelId="{674574E8-421D-6146-9E72-90237FF3E288}" type="sibTrans" cxnId="{FFB3D802-0628-944A-A3A8-C6099D3FCF79}">
      <dgm:prSet/>
      <dgm:spPr/>
      <dgm:t>
        <a:bodyPr/>
        <a:lstStyle/>
        <a:p>
          <a:endParaRPr lang="zh-CN" altLang="en-US"/>
        </a:p>
      </dgm:t>
    </dgm:pt>
    <dgm:pt modelId="{B2128BB3-89C2-9D47-B635-30D75156FBFC}">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gm:t>
    </dgm:pt>
    <dgm:pt modelId="{F8CF4465-3292-9E46-A4FB-79758227E1B1}" type="parTrans" cxnId="{319219EB-13F2-4144-A72F-29F8F169C980}">
      <dgm:prSet/>
      <dgm:spPr/>
      <dgm:t>
        <a:bodyPr/>
        <a:lstStyle/>
        <a:p>
          <a:endParaRPr lang="zh-CN" altLang="en-US"/>
        </a:p>
      </dgm:t>
    </dgm:pt>
    <dgm:pt modelId="{6E7E3D8B-E44D-3647-AB48-45113732167F}" type="sibTrans" cxnId="{319219EB-13F2-4144-A72F-29F8F169C980}">
      <dgm:prSet/>
      <dgm:spPr/>
      <dgm:t>
        <a:bodyPr/>
        <a:lstStyle/>
        <a:p>
          <a:endParaRPr lang="zh-CN" altLang="en-US"/>
        </a:p>
      </dgm:t>
    </dgm:pt>
    <dgm:pt modelId="{89D2E0C6-CE0B-2A42-99AE-E1FA7CC9001D}">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gm:t>
    </dgm:pt>
    <dgm:pt modelId="{71EFEEBD-4579-8547-8E6B-8527C92CEED8}" type="parTrans" cxnId="{CDCA720E-DA9A-7344-A17F-7063A775E9E7}">
      <dgm:prSet/>
      <dgm:spPr/>
      <dgm:t>
        <a:bodyPr/>
        <a:lstStyle/>
        <a:p>
          <a:endParaRPr lang="zh-CN" altLang="en-US"/>
        </a:p>
      </dgm:t>
    </dgm:pt>
    <dgm:pt modelId="{C5ABF917-0217-9B43-B042-2E1D4E363D53}" type="sibTrans" cxnId="{CDCA720E-DA9A-7344-A17F-7063A775E9E7}">
      <dgm:prSet/>
      <dgm:spPr/>
      <dgm:t>
        <a:bodyPr/>
        <a:lstStyle/>
        <a:p>
          <a:endParaRPr lang="zh-CN" altLang="en-US"/>
        </a:p>
      </dgm:t>
    </dgm:pt>
    <dgm:pt modelId="{8F7AE21C-133B-1547-8CD3-6139EC91C634}">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gm:t>
    </dgm:pt>
    <dgm:pt modelId="{65E28852-08A5-D446-A17E-C80AE2FB049B}" type="parTrans" cxnId="{4F424895-ACF7-964A-B856-199E62FD5163}">
      <dgm:prSet/>
      <dgm:spPr/>
      <dgm:t>
        <a:bodyPr/>
        <a:lstStyle/>
        <a:p>
          <a:endParaRPr lang="zh-CN" altLang="en-US"/>
        </a:p>
      </dgm:t>
    </dgm:pt>
    <dgm:pt modelId="{18E97BFF-A0E7-7748-BF48-73E232191971}" type="sibTrans" cxnId="{4F424895-ACF7-964A-B856-199E62FD5163}">
      <dgm:prSet/>
      <dgm:spPr/>
      <dgm:t>
        <a:bodyPr/>
        <a:lstStyle/>
        <a:p>
          <a:endParaRPr lang="zh-CN" altLang="en-US"/>
        </a:p>
      </dgm:t>
    </dgm:pt>
    <dgm:pt modelId="{A3B92326-95C8-C244-BCF7-78AF9BD01510}">
      <dgm:prSet custT="1"/>
      <dgm:spPr/>
      <dgm:t>
        <a:bodyPr/>
        <a:lstStyle/>
        <a:p>
          <a:r>
            <a:rPr lang="zh-CN" altLang="en-US" sz="1050" b="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gm:t>
    </dgm:pt>
    <dgm:pt modelId="{6F5AB7CC-F681-DA4E-B5B5-A2D0AA39757B}" type="parTrans" cxnId="{26B030EB-A53B-CB47-97E3-5C59C4FD4EB5}">
      <dgm:prSet/>
      <dgm:spPr/>
      <dgm:t>
        <a:bodyPr/>
        <a:lstStyle/>
        <a:p>
          <a:endParaRPr lang="zh-CN" altLang="en-US"/>
        </a:p>
      </dgm:t>
    </dgm:pt>
    <dgm:pt modelId="{A2872206-1F63-5342-89E0-6CB310A682D1}" type="sibTrans" cxnId="{26B030EB-A53B-CB47-97E3-5C59C4FD4EB5}">
      <dgm:prSet/>
      <dgm:spPr/>
      <dgm:t>
        <a:bodyPr/>
        <a:lstStyle/>
        <a:p>
          <a:endParaRPr lang="zh-CN" altLang="en-US"/>
        </a:p>
      </dgm:t>
    </dgm:pt>
    <dgm:pt modelId="{8283808D-435E-9444-AF99-A5A04CBC0D78}" type="pres">
      <dgm:prSet presAssocID="{C65BBF0F-D2C5-A643-84AC-98DEA23E0078}" presName="Name0" presStyleCnt="0">
        <dgm:presLayoutVars>
          <dgm:chPref val="1"/>
          <dgm:dir/>
          <dgm:animOne val="branch"/>
          <dgm:animLvl val="lvl"/>
          <dgm:resizeHandles val="exact"/>
        </dgm:presLayoutVars>
      </dgm:prSet>
      <dgm:spPr/>
    </dgm:pt>
    <dgm:pt modelId="{B4ECD483-B6E1-394C-9DC0-38BC44A0E271}" type="pres">
      <dgm:prSet presAssocID="{44609A96-EB68-184F-8F23-39230E5F4739}" presName="root1" presStyleCnt="0"/>
      <dgm:spPr/>
    </dgm:pt>
    <dgm:pt modelId="{E749336D-C188-7645-BA5B-19AA33F8C878}" type="pres">
      <dgm:prSet presAssocID="{44609A96-EB68-184F-8F23-39230E5F4739}" presName="LevelOneTextNode" presStyleLbl="node0" presStyleIdx="0" presStyleCnt="1">
        <dgm:presLayoutVars>
          <dgm:chPref val="3"/>
        </dgm:presLayoutVars>
      </dgm:prSet>
      <dgm:spPr/>
    </dgm:pt>
    <dgm:pt modelId="{5A56AE2B-A3CD-A942-BD4C-C494F47F64BF}" type="pres">
      <dgm:prSet presAssocID="{44609A96-EB68-184F-8F23-39230E5F4739}" presName="level2hierChild" presStyleCnt="0"/>
      <dgm:spPr/>
    </dgm:pt>
    <dgm:pt modelId="{DEB68682-FAA6-0848-8056-D6D505DC64E4}" type="pres">
      <dgm:prSet presAssocID="{9D2C0283-B7EA-B441-9269-CDD3C0B8F7DA}" presName="conn2-1" presStyleLbl="parChTrans1D2" presStyleIdx="0" presStyleCnt="6"/>
      <dgm:spPr/>
    </dgm:pt>
    <dgm:pt modelId="{516A3AF5-761D-884A-9445-32AE3C065A97}" type="pres">
      <dgm:prSet presAssocID="{9D2C0283-B7EA-B441-9269-CDD3C0B8F7DA}" presName="connTx" presStyleLbl="parChTrans1D2" presStyleIdx="0" presStyleCnt="6"/>
      <dgm:spPr/>
    </dgm:pt>
    <dgm:pt modelId="{AEAAA092-5935-FB47-A3DF-5B81A6E629CD}" type="pres">
      <dgm:prSet presAssocID="{2FB6C886-8AD2-014E-8986-12A13F7A0305}" presName="root2" presStyleCnt="0"/>
      <dgm:spPr/>
    </dgm:pt>
    <dgm:pt modelId="{339CC150-DC00-FF4E-9726-E806C004C3E7}" type="pres">
      <dgm:prSet presAssocID="{2FB6C886-8AD2-014E-8986-12A13F7A0305}" presName="LevelTwoTextNode" presStyleLbl="node2" presStyleIdx="0" presStyleCnt="6">
        <dgm:presLayoutVars>
          <dgm:chPref val="3"/>
        </dgm:presLayoutVars>
      </dgm:prSet>
      <dgm:spPr/>
    </dgm:pt>
    <dgm:pt modelId="{F087E40D-B528-DC43-9A61-84A7BE69DE1C}" type="pres">
      <dgm:prSet presAssocID="{2FB6C886-8AD2-014E-8986-12A13F7A0305}" presName="level3hierChild" presStyleCnt="0"/>
      <dgm:spPr/>
    </dgm:pt>
    <dgm:pt modelId="{36F05077-8A84-4843-A343-4630BFC35F41}" type="pres">
      <dgm:prSet presAssocID="{6C9C41B2-69A0-4440-AEDB-44455E3A345B}" presName="conn2-1" presStyleLbl="parChTrans1D3" presStyleIdx="0" presStyleCnt="6"/>
      <dgm:spPr/>
    </dgm:pt>
    <dgm:pt modelId="{121C3D30-7D7A-924F-A89A-14BD0C035E12}" type="pres">
      <dgm:prSet presAssocID="{6C9C41B2-69A0-4440-AEDB-44455E3A345B}" presName="connTx" presStyleLbl="parChTrans1D3" presStyleIdx="0" presStyleCnt="6"/>
      <dgm:spPr/>
    </dgm:pt>
    <dgm:pt modelId="{A6C7156A-AD9B-024D-8F7D-6E44A1359234}" type="pres">
      <dgm:prSet presAssocID="{1A40F377-75DE-7546-AF6D-A32BF0DF6207}" presName="root2" presStyleCnt="0"/>
      <dgm:spPr/>
    </dgm:pt>
    <dgm:pt modelId="{E793642C-6D62-1242-B3BC-8A4B4E48F20A}" type="pres">
      <dgm:prSet presAssocID="{1A40F377-75DE-7546-AF6D-A32BF0DF6207}" presName="LevelTwoTextNode" presStyleLbl="node3" presStyleIdx="0" presStyleCnt="6" custScaleX="143098">
        <dgm:presLayoutVars>
          <dgm:chPref val="3"/>
        </dgm:presLayoutVars>
      </dgm:prSet>
      <dgm:spPr/>
    </dgm:pt>
    <dgm:pt modelId="{646A98EB-223E-F64A-95F0-96D048C38B0A}" type="pres">
      <dgm:prSet presAssocID="{1A40F377-75DE-7546-AF6D-A32BF0DF6207}" presName="level3hierChild" presStyleCnt="0"/>
      <dgm:spPr/>
    </dgm:pt>
    <dgm:pt modelId="{6C7EFA24-7860-F343-82EB-771625279018}" type="pres">
      <dgm:prSet presAssocID="{9B337DB8-3EC9-A44F-B466-4EACE466CEB4}" presName="conn2-1" presStyleLbl="parChTrans1D2" presStyleIdx="1" presStyleCnt="6"/>
      <dgm:spPr/>
    </dgm:pt>
    <dgm:pt modelId="{F5FE4CBC-1349-4649-B264-5ED90ACFD71F}" type="pres">
      <dgm:prSet presAssocID="{9B337DB8-3EC9-A44F-B466-4EACE466CEB4}" presName="connTx" presStyleLbl="parChTrans1D2" presStyleIdx="1" presStyleCnt="6"/>
      <dgm:spPr/>
    </dgm:pt>
    <dgm:pt modelId="{46349630-F4CD-D64C-8AD3-94535C5564B4}" type="pres">
      <dgm:prSet presAssocID="{D3FF1B87-7953-D742-9C4F-CED53E69387F}" presName="root2" presStyleCnt="0"/>
      <dgm:spPr/>
    </dgm:pt>
    <dgm:pt modelId="{31A5984E-B059-2A42-8FD4-1D3E10D234E2}" type="pres">
      <dgm:prSet presAssocID="{D3FF1B87-7953-D742-9C4F-CED53E69387F}" presName="LevelTwoTextNode" presStyleLbl="node2" presStyleIdx="1" presStyleCnt="6">
        <dgm:presLayoutVars>
          <dgm:chPref val="3"/>
        </dgm:presLayoutVars>
      </dgm:prSet>
      <dgm:spPr/>
    </dgm:pt>
    <dgm:pt modelId="{C4F7C2E1-F064-DA4C-9C4D-3BFA0DFC8AEE}" type="pres">
      <dgm:prSet presAssocID="{D3FF1B87-7953-D742-9C4F-CED53E69387F}" presName="level3hierChild" presStyleCnt="0"/>
      <dgm:spPr/>
    </dgm:pt>
    <dgm:pt modelId="{D6A3B381-55C7-4946-86BC-9F52CCCFD3CA}" type="pres">
      <dgm:prSet presAssocID="{A3351751-42C3-BD47-92B5-4CFEB830BAD3}" presName="conn2-1" presStyleLbl="parChTrans1D3" presStyleIdx="1" presStyleCnt="6"/>
      <dgm:spPr/>
    </dgm:pt>
    <dgm:pt modelId="{893E4B8A-F717-2A40-B07D-7145AF187605}" type="pres">
      <dgm:prSet presAssocID="{A3351751-42C3-BD47-92B5-4CFEB830BAD3}" presName="connTx" presStyleLbl="parChTrans1D3" presStyleIdx="1" presStyleCnt="6"/>
      <dgm:spPr/>
    </dgm:pt>
    <dgm:pt modelId="{0E6F4602-FF6C-2948-A56A-69943AC5B255}" type="pres">
      <dgm:prSet presAssocID="{009F80CB-336A-E74A-A71E-31524861E414}" presName="root2" presStyleCnt="0"/>
      <dgm:spPr/>
    </dgm:pt>
    <dgm:pt modelId="{ADAE1E00-8CCF-0E4D-9852-10E857A0AA10}" type="pres">
      <dgm:prSet presAssocID="{009F80CB-336A-E74A-A71E-31524861E414}" presName="LevelTwoTextNode" presStyleLbl="node3" presStyleIdx="1" presStyleCnt="6" custScaleX="143098">
        <dgm:presLayoutVars>
          <dgm:chPref val="3"/>
        </dgm:presLayoutVars>
      </dgm:prSet>
      <dgm:spPr/>
    </dgm:pt>
    <dgm:pt modelId="{5FAD5851-9625-D146-9BB0-65445058E5A9}" type="pres">
      <dgm:prSet presAssocID="{009F80CB-336A-E74A-A71E-31524861E414}" presName="level3hierChild" presStyleCnt="0"/>
      <dgm:spPr/>
    </dgm:pt>
    <dgm:pt modelId="{3558943C-499D-3C4D-ADA4-B25088C86140}" type="pres">
      <dgm:prSet presAssocID="{42935BEE-64D8-6540-B793-318013F18683}" presName="conn2-1" presStyleLbl="parChTrans1D2" presStyleIdx="2" presStyleCnt="6"/>
      <dgm:spPr/>
    </dgm:pt>
    <dgm:pt modelId="{67C4AB9F-3432-BF47-B301-6F5371834A62}" type="pres">
      <dgm:prSet presAssocID="{42935BEE-64D8-6540-B793-318013F18683}" presName="connTx" presStyleLbl="parChTrans1D2" presStyleIdx="2" presStyleCnt="6"/>
      <dgm:spPr/>
    </dgm:pt>
    <dgm:pt modelId="{73DDCF9A-AEAF-2040-B11A-31C773DB7D81}" type="pres">
      <dgm:prSet presAssocID="{1D3FF0F5-4A82-E242-9DDF-EDB7EF14F955}" presName="root2" presStyleCnt="0"/>
      <dgm:spPr/>
    </dgm:pt>
    <dgm:pt modelId="{8B94E469-9AF0-C24C-9353-967D2B521024}" type="pres">
      <dgm:prSet presAssocID="{1D3FF0F5-4A82-E242-9DDF-EDB7EF14F955}" presName="LevelTwoTextNode" presStyleLbl="node2" presStyleIdx="2" presStyleCnt="6">
        <dgm:presLayoutVars>
          <dgm:chPref val="3"/>
        </dgm:presLayoutVars>
      </dgm:prSet>
      <dgm:spPr/>
    </dgm:pt>
    <dgm:pt modelId="{BBF908A3-58F9-D04C-96EA-87480250FF37}" type="pres">
      <dgm:prSet presAssocID="{1D3FF0F5-4A82-E242-9DDF-EDB7EF14F955}" presName="level3hierChild" presStyleCnt="0"/>
      <dgm:spPr/>
    </dgm:pt>
    <dgm:pt modelId="{5CD81B3E-A604-4D40-BA7B-52A29A2675E6}" type="pres">
      <dgm:prSet presAssocID="{F8CF4465-3292-9E46-A4FB-79758227E1B1}" presName="conn2-1" presStyleLbl="parChTrans1D3" presStyleIdx="2" presStyleCnt="6"/>
      <dgm:spPr/>
    </dgm:pt>
    <dgm:pt modelId="{3E57F62A-7AB1-314C-9E1C-534C2A444117}" type="pres">
      <dgm:prSet presAssocID="{F8CF4465-3292-9E46-A4FB-79758227E1B1}" presName="connTx" presStyleLbl="parChTrans1D3" presStyleIdx="2" presStyleCnt="6"/>
      <dgm:spPr/>
    </dgm:pt>
    <dgm:pt modelId="{1C8DCABD-77F5-0645-B607-00EBF9848ED1}" type="pres">
      <dgm:prSet presAssocID="{B2128BB3-89C2-9D47-B635-30D75156FBFC}" presName="root2" presStyleCnt="0"/>
      <dgm:spPr/>
    </dgm:pt>
    <dgm:pt modelId="{CFE2706E-AFF9-A142-BD18-1DB4BAB59BFB}" type="pres">
      <dgm:prSet presAssocID="{B2128BB3-89C2-9D47-B635-30D75156FBFC}" presName="LevelTwoTextNode" presStyleLbl="node3" presStyleIdx="2" presStyleCnt="6" custScaleX="143098">
        <dgm:presLayoutVars>
          <dgm:chPref val="3"/>
        </dgm:presLayoutVars>
      </dgm:prSet>
      <dgm:spPr/>
    </dgm:pt>
    <dgm:pt modelId="{9E4524A1-2444-6745-A57C-A6EEFA90F65C}" type="pres">
      <dgm:prSet presAssocID="{B2128BB3-89C2-9D47-B635-30D75156FBFC}" presName="level3hierChild" presStyleCnt="0"/>
      <dgm:spPr/>
    </dgm:pt>
    <dgm:pt modelId="{5E3AF9FE-E167-1B44-93A0-65CE50784825}" type="pres">
      <dgm:prSet presAssocID="{51C3AB1D-145C-5646-8F44-EFC4E1D6617A}" presName="conn2-1" presStyleLbl="parChTrans1D2" presStyleIdx="3" presStyleCnt="6"/>
      <dgm:spPr/>
    </dgm:pt>
    <dgm:pt modelId="{F12228CE-EFE3-8449-9D20-FCF358C7D588}" type="pres">
      <dgm:prSet presAssocID="{51C3AB1D-145C-5646-8F44-EFC4E1D6617A}" presName="connTx" presStyleLbl="parChTrans1D2" presStyleIdx="3" presStyleCnt="6"/>
      <dgm:spPr/>
    </dgm:pt>
    <dgm:pt modelId="{AD92E0C1-BCBA-C545-9DBA-B6E0F497CC40}" type="pres">
      <dgm:prSet presAssocID="{A74B6E50-CA07-BB45-B2E2-D2A53907A802}" presName="root2" presStyleCnt="0"/>
      <dgm:spPr/>
    </dgm:pt>
    <dgm:pt modelId="{3E24C4C3-1B4C-C846-BFE2-323F73BA756F}" type="pres">
      <dgm:prSet presAssocID="{A74B6E50-CA07-BB45-B2E2-D2A53907A802}" presName="LevelTwoTextNode" presStyleLbl="node2" presStyleIdx="3" presStyleCnt="6">
        <dgm:presLayoutVars>
          <dgm:chPref val="3"/>
        </dgm:presLayoutVars>
      </dgm:prSet>
      <dgm:spPr/>
    </dgm:pt>
    <dgm:pt modelId="{6239B8B3-C852-8340-8EAE-DA99285A5675}" type="pres">
      <dgm:prSet presAssocID="{A74B6E50-CA07-BB45-B2E2-D2A53907A802}" presName="level3hierChild" presStyleCnt="0"/>
      <dgm:spPr/>
    </dgm:pt>
    <dgm:pt modelId="{72E4EEE5-BD6A-754B-B84B-59F2B7CAF0F3}" type="pres">
      <dgm:prSet presAssocID="{71EFEEBD-4579-8547-8E6B-8527C92CEED8}" presName="conn2-1" presStyleLbl="parChTrans1D3" presStyleIdx="3" presStyleCnt="6"/>
      <dgm:spPr/>
    </dgm:pt>
    <dgm:pt modelId="{6E03D8E6-0AD4-CF4D-93FF-01494FBFE139}" type="pres">
      <dgm:prSet presAssocID="{71EFEEBD-4579-8547-8E6B-8527C92CEED8}" presName="connTx" presStyleLbl="parChTrans1D3" presStyleIdx="3" presStyleCnt="6"/>
      <dgm:spPr/>
    </dgm:pt>
    <dgm:pt modelId="{5BACDD9B-66C2-B640-8516-4FB4E1D24DE9}" type="pres">
      <dgm:prSet presAssocID="{89D2E0C6-CE0B-2A42-99AE-E1FA7CC9001D}" presName="root2" presStyleCnt="0"/>
      <dgm:spPr/>
    </dgm:pt>
    <dgm:pt modelId="{2AEFD78C-04E4-994C-BAAF-CA9FA9B446AB}" type="pres">
      <dgm:prSet presAssocID="{89D2E0C6-CE0B-2A42-99AE-E1FA7CC9001D}" presName="LevelTwoTextNode" presStyleLbl="node3" presStyleIdx="3" presStyleCnt="6" custScaleX="143098">
        <dgm:presLayoutVars>
          <dgm:chPref val="3"/>
        </dgm:presLayoutVars>
      </dgm:prSet>
      <dgm:spPr/>
    </dgm:pt>
    <dgm:pt modelId="{01A23501-C35D-414D-9AEE-7D24330A2AAB}" type="pres">
      <dgm:prSet presAssocID="{89D2E0C6-CE0B-2A42-99AE-E1FA7CC9001D}" presName="level3hierChild" presStyleCnt="0"/>
      <dgm:spPr/>
    </dgm:pt>
    <dgm:pt modelId="{C1D554B6-28E7-8347-8726-58AE5CD35421}" type="pres">
      <dgm:prSet presAssocID="{39FA9478-9B0B-6E48-92F3-AF839E02ED3F}" presName="conn2-1" presStyleLbl="parChTrans1D2" presStyleIdx="4" presStyleCnt="6"/>
      <dgm:spPr/>
    </dgm:pt>
    <dgm:pt modelId="{C03E71E4-F22F-2948-8783-04461823CC2D}" type="pres">
      <dgm:prSet presAssocID="{39FA9478-9B0B-6E48-92F3-AF839E02ED3F}" presName="connTx" presStyleLbl="parChTrans1D2" presStyleIdx="4" presStyleCnt="6"/>
      <dgm:spPr/>
    </dgm:pt>
    <dgm:pt modelId="{A88304CA-172E-8844-9DC4-D2C0B9B65E47}" type="pres">
      <dgm:prSet presAssocID="{66F932D4-5399-BB44-9F08-03A831FE6F96}" presName="root2" presStyleCnt="0"/>
      <dgm:spPr/>
    </dgm:pt>
    <dgm:pt modelId="{DB53C825-8086-C24D-B263-344C296D465D}" type="pres">
      <dgm:prSet presAssocID="{66F932D4-5399-BB44-9F08-03A831FE6F96}" presName="LevelTwoTextNode" presStyleLbl="node2" presStyleIdx="4" presStyleCnt="6">
        <dgm:presLayoutVars>
          <dgm:chPref val="3"/>
        </dgm:presLayoutVars>
      </dgm:prSet>
      <dgm:spPr/>
    </dgm:pt>
    <dgm:pt modelId="{B211377D-6713-064A-8EEA-DEFCD4BA503A}" type="pres">
      <dgm:prSet presAssocID="{66F932D4-5399-BB44-9F08-03A831FE6F96}" presName="level3hierChild" presStyleCnt="0"/>
      <dgm:spPr/>
    </dgm:pt>
    <dgm:pt modelId="{C2A6A271-A89B-2E41-B46A-5D6BCD815C40}" type="pres">
      <dgm:prSet presAssocID="{65E28852-08A5-D446-A17E-C80AE2FB049B}" presName="conn2-1" presStyleLbl="parChTrans1D3" presStyleIdx="4" presStyleCnt="6"/>
      <dgm:spPr/>
    </dgm:pt>
    <dgm:pt modelId="{CFB93C62-D10C-6A40-8D10-D0F8C3D6697A}" type="pres">
      <dgm:prSet presAssocID="{65E28852-08A5-D446-A17E-C80AE2FB049B}" presName="connTx" presStyleLbl="parChTrans1D3" presStyleIdx="4" presStyleCnt="6"/>
      <dgm:spPr/>
    </dgm:pt>
    <dgm:pt modelId="{8AEB165F-0C79-484A-97B8-C570A9EED0D1}" type="pres">
      <dgm:prSet presAssocID="{8F7AE21C-133B-1547-8CD3-6139EC91C634}" presName="root2" presStyleCnt="0"/>
      <dgm:spPr/>
    </dgm:pt>
    <dgm:pt modelId="{F4A984C9-5B32-D546-BCBD-A60315B41A05}" type="pres">
      <dgm:prSet presAssocID="{8F7AE21C-133B-1547-8CD3-6139EC91C634}" presName="LevelTwoTextNode" presStyleLbl="node3" presStyleIdx="4" presStyleCnt="6" custScaleX="143098">
        <dgm:presLayoutVars>
          <dgm:chPref val="3"/>
        </dgm:presLayoutVars>
      </dgm:prSet>
      <dgm:spPr/>
    </dgm:pt>
    <dgm:pt modelId="{9A0413D5-C17D-8342-AB8F-B60DCF4A9E5F}" type="pres">
      <dgm:prSet presAssocID="{8F7AE21C-133B-1547-8CD3-6139EC91C634}" presName="level3hierChild" presStyleCnt="0"/>
      <dgm:spPr/>
    </dgm:pt>
    <dgm:pt modelId="{4405C133-5111-A744-BB96-B2E24A117EC3}" type="pres">
      <dgm:prSet presAssocID="{F8D479C1-7297-AF48-B03E-69354689FA68}" presName="conn2-1" presStyleLbl="parChTrans1D2" presStyleIdx="5" presStyleCnt="6"/>
      <dgm:spPr/>
    </dgm:pt>
    <dgm:pt modelId="{0ADD269F-E25B-5C42-B18E-63D6A6289ED6}" type="pres">
      <dgm:prSet presAssocID="{F8D479C1-7297-AF48-B03E-69354689FA68}" presName="connTx" presStyleLbl="parChTrans1D2" presStyleIdx="5" presStyleCnt="6"/>
      <dgm:spPr/>
    </dgm:pt>
    <dgm:pt modelId="{CB8AF29F-C857-FB4A-8C5C-7E9CE3A85B2C}" type="pres">
      <dgm:prSet presAssocID="{16259978-58B6-904A-A332-3372E417062B}" presName="root2" presStyleCnt="0"/>
      <dgm:spPr/>
    </dgm:pt>
    <dgm:pt modelId="{D8435FA2-7632-6742-8CF5-482B8169226E}" type="pres">
      <dgm:prSet presAssocID="{16259978-58B6-904A-A332-3372E417062B}" presName="LevelTwoTextNode" presStyleLbl="node2" presStyleIdx="5" presStyleCnt="6">
        <dgm:presLayoutVars>
          <dgm:chPref val="3"/>
        </dgm:presLayoutVars>
      </dgm:prSet>
      <dgm:spPr/>
    </dgm:pt>
    <dgm:pt modelId="{D22F4C76-B491-7944-B162-F15A256A17C3}" type="pres">
      <dgm:prSet presAssocID="{16259978-58B6-904A-A332-3372E417062B}" presName="level3hierChild" presStyleCnt="0"/>
      <dgm:spPr/>
    </dgm:pt>
    <dgm:pt modelId="{3C9B86A8-4124-0F47-80C6-6A64701BCBC4}" type="pres">
      <dgm:prSet presAssocID="{6F5AB7CC-F681-DA4E-B5B5-A2D0AA39757B}" presName="conn2-1" presStyleLbl="parChTrans1D3" presStyleIdx="5" presStyleCnt="6"/>
      <dgm:spPr/>
    </dgm:pt>
    <dgm:pt modelId="{09355F05-7BB0-B446-B7BC-A87E7DBC5661}" type="pres">
      <dgm:prSet presAssocID="{6F5AB7CC-F681-DA4E-B5B5-A2D0AA39757B}" presName="connTx" presStyleLbl="parChTrans1D3" presStyleIdx="5" presStyleCnt="6"/>
      <dgm:spPr/>
    </dgm:pt>
    <dgm:pt modelId="{58C2AC30-416F-084E-8AAC-05B328AECFE3}" type="pres">
      <dgm:prSet presAssocID="{A3B92326-95C8-C244-BCF7-78AF9BD01510}" presName="root2" presStyleCnt="0"/>
      <dgm:spPr/>
    </dgm:pt>
    <dgm:pt modelId="{06656117-6FDD-D44B-ACF9-53109F7FBC79}" type="pres">
      <dgm:prSet presAssocID="{A3B92326-95C8-C244-BCF7-78AF9BD01510}" presName="LevelTwoTextNode" presStyleLbl="node3" presStyleIdx="5" presStyleCnt="6" custScaleX="143098">
        <dgm:presLayoutVars>
          <dgm:chPref val="3"/>
        </dgm:presLayoutVars>
      </dgm:prSet>
      <dgm:spPr/>
    </dgm:pt>
    <dgm:pt modelId="{CD12703C-18E3-E348-BA9B-CCB24B628B27}" type="pres">
      <dgm:prSet presAssocID="{A3B92326-95C8-C244-BCF7-78AF9BD01510}" presName="level3hierChild" presStyleCnt="0"/>
      <dgm:spPr/>
    </dgm:pt>
  </dgm:ptLst>
  <dgm:cxnLst>
    <dgm:cxn modelId="{FFB3D802-0628-944A-A3A8-C6099D3FCF79}" srcId="{D3FF1B87-7953-D742-9C4F-CED53E69387F}" destId="{009F80CB-336A-E74A-A71E-31524861E414}" srcOrd="0" destOrd="0" parTransId="{A3351751-42C3-BD47-92B5-4CFEB830BAD3}" sibTransId="{674574E8-421D-6146-9E72-90237FF3E288}"/>
    <dgm:cxn modelId="{6463C50B-095B-0245-9A4D-0477DAD10E24}" type="presOf" srcId="{42935BEE-64D8-6540-B793-318013F18683}" destId="{3558943C-499D-3C4D-ADA4-B25088C86140}" srcOrd="0" destOrd="0" presId="urn:microsoft.com/office/officeart/2008/layout/HorizontalMultiLevelHierarchy"/>
    <dgm:cxn modelId="{CDCA720E-DA9A-7344-A17F-7063A775E9E7}" srcId="{A74B6E50-CA07-BB45-B2E2-D2A53907A802}" destId="{89D2E0C6-CE0B-2A42-99AE-E1FA7CC9001D}" srcOrd="0" destOrd="0" parTransId="{71EFEEBD-4579-8547-8E6B-8527C92CEED8}" sibTransId="{C5ABF917-0217-9B43-B042-2E1D4E363D53}"/>
    <dgm:cxn modelId="{9FCDD316-611D-1D4C-A801-12C20F08E7C4}" srcId="{44609A96-EB68-184F-8F23-39230E5F4739}" destId="{1D3FF0F5-4A82-E242-9DDF-EDB7EF14F955}" srcOrd="2" destOrd="0" parTransId="{42935BEE-64D8-6540-B793-318013F18683}" sibTransId="{85BFFBAE-A19A-F847-B9FE-36D19028CD02}"/>
    <dgm:cxn modelId="{8787B119-A3E1-D042-BE48-8B04EFD3555E}" type="presOf" srcId="{A3B92326-95C8-C244-BCF7-78AF9BD01510}" destId="{06656117-6FDD-D44B-ACF9-53109F7FBC79}" srcOrd="0" destOrd="0" presId="urn:microsoft.com/office/officeart/2008/layout/HorizontalMultiLevelHierarchy"/>
    <dgm:cxn modelId="{953E051C-33B8-B845-AE3F-FED6B8DDE0E1}" type="presOf" srcId="{B2128BB3-89C2-9D47-B635-30D75156FBFC}" destId="{CFE2706E-AFF9-A142-BD18-1DB4BAB59BFB}" srcOrd="0" destOrd="0" presId="urn:microsoft.com/office/officeart/2008/layout/HorizontalMultiLevelHierarchy"/>
    <dgm:cxn modelId="{29332021-8CC3-154C-B27D-163C80872149}" type="presOf" srcId="{51C3AB1D-145C-5646-8F44-EFC4E1D6617A}" destId="{F12228CE-EFE3-8449-9D20-FCF358C7D588}" srcOrd="1" destOrd="0" presId="urn:microsoft.com/office/officeart/2008/layout/HorizontalMultiLevelHierarchy"/>
    <dgm:cxn modelId="{40680026-0B2B-BA4F-8603-EB657083A1C4}" type="presOf" srcId="{16259978-58B6-904A-A332-3372E417062B}" destId="{D8435FA2-7632-6742-8CF5-482B8169226E}" srcOrd="0" destOrd="0" presId="urn:microsoft.com/office/officeart/2008/layout/HorizontalMultiLevelHierarchy"/>
    <dgm:cxn modelId="{CBFD2728-00AE-A94F-88F4-477373EDBA3D}" srcId="{2FB6C886-8AD2-014E-8986-12A13F7A0305}" destId="{1A40F377-75DE-7546-AF6D-A32BF0DF6207}" srcOrd="0" destOrd="0" parTransId="{6C9C41B2-69A0-4440-AEDB-44455E3A345B}" sibTransId="{5D920EC3-4A20-BB49-A151-47DAFFE08BF2}"/>
    <dgm:cxn modelId="{840BF229-0F57-7E42-BB7F-2CD4B7F9D52A}" srcId="{44609A96-EB68-184F-8F23-39230E5F4739}" destId="{D3FF1B87-7953-D742-9C4F-CED53E69387F}" srcOrd="1" destOrd="0" parTransId="{9B337DB8-3EC9-A44F-B466-4EACE466CEB4}" sibTransId="{BA7CDC5B-878F-8146-9054-0CC4253A56BB}"/>
    <dgm:cxn modelId="{C114A22F-C8E4-E949-BA6C-62848604A8CB}" srcId="{C65BBF0F-D2C5-A643-84AC-98DEA23E0078}" destId="{44609A96-EB68-184F-8F23-39230E5F4739}" srcOrd="0" destOrd="0" parTransId="{C2AA670F-24B1-ED4C-8DF7-8A6BFAE5E4BE}" sibTransId="{379AEDDE-6ECC-3F46-AC6A-C7250650E5EA}"/>
    <dgm:cxn modelId="{0A09AD39-8989-6940-A0C4-FBCA70D4CDD1}" type="presOf" srcId="{71EFEEBD-4579-8547-8E6B-8527C92CEED8}" destId="{72E4EEE5-BD6A-754B-B84B-59F2B7CAF0F3}" srcOrd="0" destOrd="0" presId="urn:microsoft.com/office/officeart/2008/layout/HorizontalMultiLevelHierarchy"/>
    <dgm:cxn modelId="{64C8983D-E801-584A-8DA4-B6B1A02CB5AA}" type="presOf" srcId="{9D2C0283-B7EA-B441-9269-CDD3C0B8F7DA}" destId="{516A3AF5-761D-884A-9445-32AE3C065A97}" srcOrd="1" destOrd="0" presId="urn:microsoft.com/office/officeart/2008/layout/HorizontalMultiLevelHierarchy"/>
    <dgm:cxn modelId="{B2095340-B9E5-7342-90EF-197DC5DBA491}" type="presOf" srcId="{A3351751-42C3-BD47-92B5-4CFEB830BAD3}" destId="{D6A3B381-55C7-4946-86BC-9F52CCCFD3CA}" srcOrd="0" destOrd="0" presId="urn:microsoft.com/office/officeart/2008/layout/HorizontalMultiLevelHierarchy"/>
    <dgm:cxn modelId="{B12BE346-0A64-BD41-A2A1-55ED5CCC1BD3}" type="presOf" srcId="{65E28852-08A5-D446-A17E-C80AE2FB049B}" destId="{C2A6A271-A89B-2E41-B46A-5D6BCD815C40}" srcOrd="0" destOrd="0" presId="urn:microsoft.com/office/officeart/2008/layout/HorizontalMultiLevelHierarchy"/>
    <dgm:cxn modelId="{8AEC6948-A4EA-D948-8ED9-C058B63E1384}" type="presOf" srcId="{42935BEE-64D8-6540-B793-318013F18683}" destId="{67C4AB9F-3432-BF47-B301-6F5371834A62}" srcOrd="1" destOrd="0" presId="urn:microsoft.com/office/officeart/2008/layout/HorizontalMultiLevelHierarchy"/>
    <dgm:cxn modelId="{7C01E74E-20BD-5547-9937-670EDADAD509}" type="presOf" srcId="{89D2E0C6-CE0B-2A42-99AE-E1FA7CC9001D}" destId="{2AEFD78C-04E4-994C-BAAF-CA9FA9B446AB}" srcOrd="0" destOrd="0" presId="urn:microsoft.com/office/officeart/2008/layout/HorizontalMultiLevelHierarchy"/>
    <dgm:cxn modelId="{9D70EC4E-C5D3-F44D-BB84-DDB7C6E2F155}" srcId="{44609A96-EB68-184F-8F23-39230E5F4739}" destId="{A74B6E50-CA07-BB45-B2E2-D2A53907A802}" srcOrd="3" destOrd="0" parTransId="{51C3AB1D-145C-5646-8F44-EFC4E1D6617A}" sibTransId="{7881D45B-C9D7-6240-AB85-7A4BE86A3C53}"/>
    <dgm:cxn modelId="{7709DF54-1864-D844-846D-24888A7BEC51}" type="presOf" srcId="{71EFEEBD-4579-8547-8E6B-8527C92CEED8}" destId="{6E03D8E6-0AD4-CF4D-93FF-01494FBFE139}" srcOrd="1" destOrd="0" presId="urn:microsoft.com/office/officeart/2008/layout/HorizontalMultiLevelHierarchy"/>
    <dgm:cxn modelId="{4BBDFB55-B7F5-524D-8DCD-D68E54BF9662}" type="presOf" srcId="{9D2C0283-B7EA-B441-9269-CDD3C0B8F7DA}" destId="{DEB68682-FAA6-0848-8056-D6D505DC64E4}" srcOrd="0" destOrd="0" presId="urn:microsoft.com/office/officeart/2008/layout/HorizontalMultiLevelHierarchy"/>
    <dgm:cxn modelId="{5BD82D5A-37B3-FA4B-8610-007664756B68}" type="presOf" srcId="{A3351751-42C3-BD47-92B5-4CFEB830BAD3}" destId="{893E4B8A-F717-2A40-B07D-7145AF187605}" srcOrd="1" destOrd="0" presId="urn:microsoft.com/office/officeart/2008/layout/HorizontalMultiLevelHierarchy"/>
    <dgm:cxn modelId="{A4339461-0788-514A-AFDB-79ABC0E1FAA7}" type="presOf" srcId="{F8CF4465-3292-9E46-A4FB-79758227E1B1}" destId="{5CD81B3E-A604-4D40-BA7B-52A29A2675E6}" srcOrd="0" destOrd="0" presId="urn:microsoft.com/office/officeart/2008/layout/HorizontalMultiLevelHierarchy"/>
    <dgm:cxn modelId="{52E9CC63-62FC-9844-A4D2-374D4B23E11F}" type="presOf" srcId="{D3FF1B87-7953-D742-9C4F-CED53E69387F}" destId="{31A5984E-B059-2A42-8FD4-1D3E10D234E2}" srcOrd="0" destOrd="0" presId="urn:microsoft.com/office/officeart/2008/layout/HorizontalMultiLevelHierarchy"/>
    <dgm:cxn modelId="{D00E5E6E-4FF3-1449-A8B0-928B2F9689D3}" type="presOf" srcId="{51C3AB1D-145C-5646-8F44-EFC4E1D6617A}" destId="{5E3AF9FE-E167-1B44-93A0-65CE50784825}" srcOrd="0" destOrd="0" presId="urn:microsoft.com/office/officeart/2008/layout/HorizontalMultiLevelHierarchy"/>
    <dgm:cxn modelId="{C2CB997A-C545-4645-A992-E6EBDD9CB128}" type="presOf" srcId="{6C9C41B2-69A0-4440-AEDB-44455E3A345B}" destId="{36F05077-8A84-4843-A343-4630BFC35F41}" srcOrd="0" destOrd="0" presId="urn:microsoft.com/office/officeart/2008/layout/HorizontalMultiLevelHierarchy"/>
    <dgm:cxn modelId="{BB973C80-B52D-7540-82EC-B9E534A2F67E}" type="presOf" srcId="{A74B6E50-CA07-BB45-B2E2-D2A53907A802}" destId="{3E24C4C3-1B4C-C846-BFE2-323F73BA756F}" srcOrd="0" destOrd="0" presId="urn:microsoft.com/office/officeart/2008/layout/HorizontalMultiLevelHierarchy"/>
    <dgm:cxn modelId="{11A7C187-26FC-7C4C-A180-D0FB157C4CB4}" type="presOf" srcId="{9B337DB8-3EC9-A44F-B466-4EACE466CEB4}" destId="{6C7EFA24-7860-F343-82EB-771625279018}" srcOrd="0" destOrd="0" presId="urn:microsoft.com/office/officeart/2008/layout/HorizontalMultiLevelHierarchy"/>
    <dgm:cxn modelId="{72477D8D-A169-374A-AF8F-B5F091367327}" type="presOf" srcId="{9B337DB8-3EC9-A44F-B466-4EACE466CEB4}" destId="{F5FE4CBC-1349-4649-B264-5ED90ACFD71F}" srcOrd="1" destOrd="0" presId="urn:microsoft.com/office/officeart/2008/layout/HorizontalMultiLevelHierarchy"/>
    <dgm:cxn modelId="{13704694-29DD-2D4A-A28F-CCA5F53F0435}" type="presOf" srcId="{C65BBF0F-D2C5-A643-84AC-98DEA23E0078}" destId="{8283808D-435E-9444-AF99-A5A04CBC0D78}" srcOrd="0" destOrd="0" presId="urn:microsoft.com/office/officeart/2008/layout/HorizontalMultiLevelHierarchy"/>
    <dgm:cxn modelId="{4F424895-ACF7-964A-B856-199E62FD5163}" srcId="{66F932D4-5399-BB44-9F08-03A831FE6F96}" destId="{8F7AE21C-133B-1547-8CD3-6139EC91C634}" srcOrd="0" destOrd="0" parTransId="{65E28852-08A5-D446-A17E-C80AE2FB049B}" sibTransId="{18E97BFF-A0E7-7748-BF48-73E232191971}"/>
    <dgm:cxn modelId="{66797B95-A4EB-C445-B826-423E5D026AE1}" type="presOf" srcId="{39FA9478-9B0B-6E48-92F3-AF839E02ED3F}" destId="{C1D554B6-28E7-8347-8726-58AE5CD35421}" srcOrd="0" destOrd="0" presId="urn:microsoft.com/office/officeart/2008/layout/HorizontalMultiLevelHierarchy"/>
    <dgm:cxn modelId="{5AFA1999-B7A6-9147-9433-57E7EFE59C23}" type="presOf" srcId="{009F80CB-336A-E74A-A71E-31524861E414}" destId="{ADAE1E00-8CCF-0E4D-9852-10E857A0AA10}" srcOrd="0" destOrd="0" presId="urn:microsoft.com/office/officeart/2008/layout/HorizontalMultiLevelHierarchy"/>
    <dgm:cxn modelId="{B10C759B-BC15-F54C-A68E-F77757C3921D}" type="presOf" srcId="{39FA9478-9B0B-6E48-92F3-AF839E02ED3F}" destId="{C03E71E4-F22F-2948-8783-04461823CC2D}" srcOrd="1" destOrd="0" presId="urn:microsoft.com/office/officeart/2008/layout/HorizontalMultiLevelHierarchy"/>
    <dgm:cxn modelId="{293275A1-CAFF-1C48-8FEA-036D19AE6004}" type="presOf" srcId="{F8CF4465-3292-9E46-A4FB-79758227E1B1}" destId="{3E57F62A-7AB1-314C-9E1C-534C2A444117}" srcOrd="1" destOrd="0" presId="urn:microsoft.com/office/officeart/2008/layout/HorizontalMultiLevelHierarchy"/>
    <dgm:cxn modelId="{7F02DCA7-191C-444E-9A5B-B985F8E23111}" srcId="{44609A96-EB68-184F-8F23-39230E5F4739}" destId="{2FB6C886-8AD2-014E-8986-12A13F7A0305}" srcOrd="0" destOrd="0" parTransId="{9D2C0283-B7EA-B441-9269-CDD3C0B8F7DA}" sibTransId="{CD891B98-F7F2-6C49-BB8E-0556AC86C339}"/>
    <dgm:cxn modelId="{E4CC9BAA-60FD-5F4F-899F-CA899CF17770}" type="presOf" srcId="{6F5AB7CC-F681-DA4E-B5B5-A2D0AA39757B}" destId="{3C9B86A8-4124-0F47-80C6-6A64701BCBC4}" srcOrd="0" destOrd="0" presId="urn:microsoft.com/office/officeart/2008/layout/HorizontalMultiLevelHierarchy"/>
    <dgm:cxn modelId="{95E85FAD-5B0E-C547-9527-1A6EDEF7576E}" type="presOf" srcId="{F8D479C1-7297-AF48-B03E-69354689FA68}" destId="{4405C133-5111-A744-BB96-B2E24A117EC3}" srcOrd="0" destOrd="0" presId="urn:microsoft.com/office/officeart/2008/layout/HorizontalMultiLevelHierarchy"/>
    <dgm:cxn modelId="{E98DA9B0-4A0B-2B4B-A2E1-5A9E034197FB}" type="presOf" srcId="{F8D479C1-7297-AF48-B03E-69354689FA68}" destId="{0ADD269F-E25B-5C42-B18E-63D6A6289ED6}" srcOrd="1" destOrd="0" presId="urn:microsoft.com/office/officeart/2008/layout/HorizontalMultiLevelHierarchy"/>
    <dgm:cxn modelId="{D36D03BB-8934-7944-97BD-9B323FCA8144}" type="presOf" srcId="{1A40F377-75DE-7546-AF6D-A32BF0DF6207}" destId="{E793642C-6D62-1242-B3BC-8A4B4E48F20A}" srcOrd="0" destOrd="0" presId="urn:microsoft.com/office/officeart/2008/layout/HorizontalMultiLevelHierarchy"/>
    <dgm:cxn modelId="{48DD9ABC-10DC-CC44-8381-B358A8AA7467}" type="presOf" srcId="{6C9C41B2-69A0-4440-AEDB-44455E3A345B}" destId="{121C3D30-7D7A-924F-A89A-14BD0C035E12}" srcOrd="1" destOrd="0" presId="urn:microsoft.com/office/officeart/2008/layout/HorizontalMultiLevelHierarchy"/>
    <dgm:cxn modelId="{729F78C4-5FC1-9947-991D-2CFFE127C51E}" srcId="{44609A96-EB68-184F-8F23-39230E5F4739}" destId="{66F932D4-5399-BB44-9F08-03A831FE6F96}" srcOrd="4" destOrd="0" parTransId="{39FA9478-9B0B-6E48-92F3-AF839E02ED3F}" sibTransId="{CEBCF857-EBE3-6440-83BB-9B3CFAF48CEA}"/>
    <dgm:cxn modelId="{6287B8D5-1390-384F-8A78-AF50CF3BDC68}" type="presOf" srcId="{1D3FF0F5-4A82-E242-9DDF-EDB7EF14F955}" destId="{8B94E469-9AF0-C24C-9353-967D2B521024}" srcOrd="0" destOrd="0" presId="urn:microsoft.com/office/officeart/2008/layout/HorizontalMultiLevelHierarchy"/>
    <dgm:cxn modelId="{E2AB21E4-CE90-1F48-BE5F-E9114E1D8FDB}" type="presOf" srcId="{8F7AE21C-133B-1547-8CD3-6139EC91C634}" destId="{F4A984C9-5B32-D546-BCBD-A60315B41A05}" srcOrd="0" destOrd="0" presId="urn:microsoft.com/office/officeart/2008/layout/HorizontalMultiLevelHierarchy"/>
    <dgm:cxn modelId="{319219EB-13F2-4144-A72F-29F8F169C980}" srcId="{1D3FF0F5-4A82-E242-9DDF-EDB7EF14F955}" destId="{B2128BB3-89C2-9D47-B635-30D75156FBFC}" srcOrd="0" destOrd="0" parTransId="{F8CF4465-3292-9E46-A4FB-79758227E1B1}" sibTransId="{6E7E3D8B-E44D-3647-AB48-45113732167F}"/>
    <dgm:cxn modelId="{26B030EB-A53B-CB47-97E3-5C59C4FD4EB5}" srcId="{16259978-58B6-904A-A332-3372E417062B}" destId="{A3B92326-95C8-C244-BCF7-78AF9BD01510}" srcOrd="0" destOrd="0" parTransId="{6F5AB7CC-F681-DA4E-B5B5-A2D0AA39757B}" sibTransId="{A2872206-1F63-5342-89E0-6CB310A682D1}"/>
    <dgm:cxn modelId="{E2D35EEB-31FA-1C40-88E0-CB8C651852F0}" srcId="{44609A96-EB68-184F-8F23-39230E5F4739}" destId="{16259978-58B6-904A-A332-3372E417062B}" srcOrd="5" destOrd="0" parTransId="{F8D479C1-7297-AF48-B03E-69354689FA68}" sibTransId="{57F73AF8-BD90-4745-A1BB-805B260D23A1}"/>
    <dgm:cxn modelId="{8940C5EB-1A3D-454E-B774-8FF83E8FCF3C}" type="presOf" srcId="{2FB6C886-8AD2-014E-8986-12A13F7A0305}" destId="{339CC150-DC00-FF4E-9726-E806C004C3E7}" srcOrd="0" destOrd="0" presId="urn:microsoft.com/office/officeart/2008/layout/HorizontalMultiLevelHierarchy"/>
    <dgm:cxn modelId="{496C0CF5-3492-A243-8194-AAE38A52166D}" type="presOf" srcId="{6F5AB7CC-F681-DA4E-B5B5-A2D0AA39757B}" destId="{09355F05-7BB0-B446-B7BC-A87E7DBC5661}" srcOrd="1" destOrd="0" presId="urn:microsoft.com/office/officeart/2008/layout/HorizontalMultiLevelHierarchy"/>
    <dgm:cxn modelId="{234EBDF7-DC75-5E43-96A9-514AAA4FF1B7}" type="presOf" srcId="{44609A96-EB68-184F-8F23-39230E5F4739}" destId="{E749336D-C188-7645-BA5B-19AA33F8C878}" srcOrd="0" destOrd="0" presId="urn:microsoft.com/office/officeart/2008/layout/HorizontalMultiLevelHierarchy"/>
    <dgm:cxn modelId="{1F5060F9-8EB2-3340-9ED4-C03B1DAD929D}" type="presOf" srcId="{65E28852-08A5-D446-A17E-C80AE2FB049B}" destId="{CFB93C62-D10C-6A40-8D10-D0F8C3D6697A}" srcOrd="1" destOrd="0" presId="urn:microsoft.com/office/officeart/2008/layout/HorizontalMultiLevelHierarchy"/>
    <dgm:cxn modelId="{410CD0F9-FA70-C24E-A8EC-A47F68D8D337}" type="presOf" srcId="{66F932D4-5399-BB44-9F08-03A831FE6F96}" destId="{DB53C825-8086-C24D-B263-344C296D465D}" srcOrd="0" destOrd="0" presId="urn:microsoft.com/office/officeart/2008/layout/HorizontalMultiLevelHierarchy"/>
    <dgm:cxn modelId="{A9C4C0C3-12F3-934E-AD9A-51A581555CE4}" type="presParOf" srcId="{8283808D-435E-9444-AF99-A5A04CBC0D78}" destId="{B4ECD483-B6E1-394C-9DC0-38BC44A0E271}" srcOrd="0" destOrd="0" presId="urn:microsoft.com/office/officeart/2008/layout/HorizontalMultiLevelHierarchy"/>
    <dgm:cxn modelId="{38569FBE-0820-6542-BBFC-A83A4A2DB78C}" type="presParOf" srcId="{B4ECD483-B6E1-394C-9DC0-38BC44A0E271}" destId="{E749336D-C188-7645-BA5B-19AA33F8C878}" srcOrd="0" destOrd="0" presId="urn:microsoft.com/office/officeart/2008/layout/HorizontalMultiLevelHierarchy"/>
    <dgm:cxn modelId="{B7C72149-F6C7-2049-B42A-D3E902AD8EAF}" type="presParOf" srcId="{B4ECD483-B6E1-394C-9DC0-38BC44A0E271}" destId="{5A56AE2B-A3CD-A942-BD4C-C494F47F64BF}" srcOrd="1" destOrd="0" presId="urn:microsoft.com/office/officeart/2008/layout/HorizontalMultiLevelHierarchy"/>
    <dgm:cxn modelId="{79C3383D-43DE-DE40-A56D-486ED309642F}" type="presParOf" srcId="{5A56AE2B-A3CD-A942-BD4C-C494F47F64BF}" destId="{DEB68682-FAA6-0848-8056-D6D505DC64E4}" srcOrd="0" destOrd="0" presId="urn:microsoft.com/office/officeart/2008/layout/HorizontalMultiLevelHierarchy"/>
    <dgm:cxn modelId="{B04A2A63-1C72-EE44-BCC3-FB04CDB83638}" type="presParOf" srcId="{DEB68682-FAA6-0848-8056-D6D505DC64E4}" destId="{516A3AF5-761D-884A-9445-32AE3C065A97}" srcOrd="0" destOrd="0" presId="urn:microsoft.com/office/officeart/2008/layout/HorizontalMultiLevelHierarchy"/>
    <dgm:cxn modelId="{6F165F0B-261D-4740-816A-4859BAC021BA}" type="presParOf" srcId="{5A56AE2B-A3CD-A942-BD4C-C494F47F64BF}" destId="{AEAAA092-5935-FB47-A3DF-5B81A6E629CD}" srcOrd="1" destOrd="0" presId="urn:microsoft.com/office/officeart/2008/layout/HorizontalMultiLevelHierarchy"/>
    <dgm:cxn modelId="{933062F0-5D03-2F40-9339-1621FC0DEBDB}" type="presParOf" srcId="{AEAAA092-5935-FB47-A3DF-5B81A6E629CD}" destId="{339CC150-DC00-FF4E-9726-E806C004C3E7}" srcOrd="0" destOrd="0" presId="urn:microsoft.com/office/officeart/2008/layout/HorizontalMultiLevelHierarchy"/>
    <dgm:cxn modelId="{23DD2C4D-F738-AB49-89EC-CDAEC273B21F}" type="presParOf" srcId="{AEAAA092-5935-FB47-A3DF-5B81A6E629CD}" destId="{F087E40D-B528-DC43-9A61-84A7BE69DE1C}" srcOrd="1" destOrd="0" presId="urn:microsoft.com/office/officeart/2008/layout/HorizontalMultiLevelHierarchy"/>
    <dgm:cxn modelId="{DE7A909D-B69C-C247-8F4C-3B28E471D272}" type="presParOf" srcId="{F087E40D-B528-DC43-9A61-84A7BE69DE1C}" destId="{36F05077-8A84-4843-A343-4630BFC35F41}" srcOrd="0" destOrd="0" presId="urn:microsoft.com/office/officeart/2008/layout/HorizontalMultiLevelHierarchy"/>
    <dgm:cxn modelId="{DE6E8FFF-CC08-3C43-86E4-51799F292F09}" type="presParOf" srcId="{36F05077-8A84-4843-A343-4630BFC35F41}" destId="{121C3D30-7D7A-924F-A89A-14BD0C035E12}" srcOrd="0" destOrd="0" presId="urn:microsoft.com/office/officeart/2008/layout/HorizontalMultiLevelHierarchy"/>
    <dgm:cxn modelId="{3754D060-EC19-924C-A557-DF250A5F9E63}" type="presParOf" srcId="{F087E40D-B528-DC43-9A61-84A7BE69DE1C}" destId="{A6C7156A-AD9B-024D-8F7D-6E44A1359234}" srcOrd="1" destOrd="0" presId="urn:microsoft.com/office/officeart/2008/layout/HorizontalMultiLevelHierarchy"/>
    <dgm:cxn modelId="{3CCF6D95-5D4B-1C46-8B43-5DEFFFCFBA5C}" type="presParOf" srcId="{A6C7156A-AD9B-024D-8F7D-6E44A1359234}" destId="{E793642C-6D62-1242-B3BC-8A4B4E48F20A}" srcOrd="0" destOrd="0" presId="urn:microsoft.com/office/officeart/2008/layout/HorizontalMultiLevelHierarchy"/>
    <dgm:cxn modelId="{A84A8C78-6924-784A-9749-95DA64773EC1}" type="presParOf" srcId="{A6C7156A-AD9B-024D-8F7D-6E44A1359234}" destId="{646A98EB-223E-F64A-95F0-96D048C38B0A}" srcOrd="1" destOrd="0" presId="urn:microsoft.com/office/officeart/2008/layout/HorizontalMultiLevelHierarchy"/>
    <dgm:cxn modelId="{DC502540-80B4-4544-B83A-D8DAECB8F2EB}" type="presParOf" srcId="{5A56AE2B-A3CD-A942-BD4C-C494F47F64BF}" destId="{6C7EFA24-7860-F343-82EB-771625279018}" srcOrd="2" destOrd="0" presId="urn:microsoft.com/office/officeart/2008/layout/HorizontalMultiLevelHierarchy"/>
    <dgm:cxn modelId="{DD80C33C-9F5C-4F4F-808D-4E2D763E06D0}" type="presParOf" srcId="{6C7EFA24-7860-F343-82EB-771625279018}" destId="{F5FE4CBC-1349-4649-B264-5ED90ACFD71F}" srcOrd="0" destOrd="0" presId="urn:microsoft.com/office/officeart/2008/layout/HorizontalMultiLevelHierarchy"/>
    <dgm:cxn modelId="{34C16D20-5CFF-B841-9E60-7A53723512E9}" type="presParOf" srcId="{5A56AE2B-A3CD-A942-BD4C-C494F47F64BF}" destId="{46349630-F4CD-D64C-8AD3-94535C5564B4}" srcOrd="3" destOrd="0" presId="urn:microsoft.com/office/officeart/2008/layout/HorizontalMultiLevelHierarchy"/>
    <dgm:cxn modelId="{C874ED28-94E6-B848-A3B2-78FABD823370}" type="presParOf" srcId="{46349630-F4CD-D64C-8AD3-94535C5564B4}" destId="{31A5984E-B059-2A42-8FD4-1D3E10D234E2}" srcOrd="0" destOrd="0" presId="urn:microsoft.com/office/officeart/2008/layout/HorizontalMultiLevelHierarchy"/>
    <dgm:cxn modelId="{D2D6C3E7-FFDA-2E45-8BF0-6248DEB2D36E}" type="presParOf" srcId="{46349630-F4CD-D64C-8AD3-94535C5564B4}" destId="{C4F7C2E1-F064-DA4C-9C4D-3BFA0DFC8AEE}" srcOrd="1" destOrd="0" presId="urn:microsoft.com/office/officeart/2008/layout/HorizontalMultiLevelHierarchy"/>
    <dgm:cxn modelId="{FB1A245B-1ED6-0D43-96A4-F96E7D7FB543}" type="presParOf" srcId="{C4F7C2E1-F064-DA4C-9C4D-3BFA0DFC8AEE}" destId="{D6A3B381-55C7-4946-86BC-9F52CCCFD3CA}" srcOrd="0" destOrd="0" presId="urn:microsoft.com/office/officeart/2008/layout/HorizontalMultiLevelHierarchy"/>
    <dgm:cxn modelId="{72355C68-0400-9F4D-89A6-B80809044DF6}" type="presParOf" srcId="{D6A3B381-55C7-4946-86BC-9F52CCCFD3CA}" destId="{893E4B8A-F717-2A40-B07D-7145AF187605}" srcOrd="0" destOrd="0" presId="urn:microsoft.com/office/officeart/2008/layout/HorizontalMultiLevelHierarchy"/>
    <dgm:cxn modelId="{9A9BF28B-E1F3-7B44-A20B-0E58979D1F37}" type="presParOf" srcId="{C4F7C2E1-F064-DA4C-9C4D-3BFA0DFC8AEE}" destId="{0E6F4602-FF6C-2948-A56A-69943AC5B255}" srcOrd="1" destOrd="0" presId="urn:microsoft.com/office/officeart/2008/layout/HorizontalMultiLevelHierarchy"/>
    <dgm:cxn modelId="{B926FC07-DF14-344D-AFDC-5939CD5F2D2B}" type="presParOf" srcId="{0E6F4602-FF6C-2948-A56A-69943AC5B255}" destId="{ADAE1E00-8CCF-0E4D-9852-10E857A0AA10}" srcOrd="0" destOrd="0" presId="urn:microsoft.com/office/officeart/2008/layout/HorizontalMultiLevelHierarchy"/>
    <dgm:cxn modelId="{723C145F-7FFD-9E4F-9FDE-E71B5D0971AC}" type="presParOf" srcId="{0E6F4602-FF6C-2948-A56A-69943AC5B255}" destId="{5FAD5851-9625-D146-9BB0-65445058E5A9}" srcOrd="1" destOrd="0" presId="urn:microsoft.com/office/officeart/2008/layout/HorizontalMultiLevelHierarchy"/>
    <dgm:cxn modelId="{14A160FE-C256-9941-8DA7-3C27C6DF05DA}" type="presParOf" srcId="{5A56AE2B-A3CD-A942-BD4C-C494F47F64BF}" destId="{3558943C-499D-3C4D-ADA4-B25088C86140}" srcOrd="4" destOrd="0" presId="urn:microsoft.com/office/officeart/2008/layout/HorizontalMultiLevelHierarchy"/>
    <dgm:cxn modelId="{9FD01004-BBF5-7D44-994E-821E091B0678}" type="presParOf" srcId="{3558943C-499D-3C4D-ADA4-B25088C86140}" destId="{67C4AB9F-3432-BF47-B301-6F5371834A62}" srcOrd="0" destOrd="0" presId="urn:microsoft.com/office/officeart/2008/layout/HorizontalMultiLevelHierarchy"/>
    <dgm:cxn modelId="{256DE194-1D23-DC48-89B4-4182FE916EF8}" type="presParOf" srcId="{5A56AE2B-A3CD-A942-BD4C-C494F47F64BF}" destId="{73DDCF9A-AEAF-2040-B11A-31C773DB7D81}" srcOrd="5" destOrd="0" presId="urn:microsoft.com/office/officeart/2008/layout/HorizontalMultiLevelHierarchy"/>
    <dgm:cxn modelId="{E0C2671D-D31F-1845-8E21-2926713C11C4}" type="presParOf" srcId="{73DDCF9A-AEAF-2040-B11A-31C773DB7D81}" destId="{8B94E469-9AF0-C24C-9353-967D2B521024}" srcOrd="0" destOrd="0" presId="urn:microsoft.com/office/officeart/2008/layout/HorizontalMultiLevelHierarchy"/>
    <dgm:cxn modelId="{1ABE4BAD-6B21-DC45-AE0C-71EDB49BAAEC}" type="presParOf" srcId="{73DDCF9A-AEAF-2040-B11A-31C773DB7D81}" destId="{BBF908A3-58F9-D04C-96EA-87480250FF37}" srcOrd="1" destOrd="0" presId="urn:microsoft.com/office/officeart/2008/layout/HorizontalMultiLevelHierarchy"/>
    <dgm:cxn modelId="{2E18DC9C-1C51-7147-A213-1859A2BB8821}" type="presParOf" srcId="{BBF908A3-58F9-D04C-96EA-87480250FF37}" destId="{5CD81B3E-A604-4D40-BA7B-52A29A2675E6}" srcOrd="0" destOrd="0" presId="urn:microsoft.com/office/officeart/2008/layout/HorizontalMultiLevelHierarchy"/>
    <dgm:cxn modelId="{107BB67C-8D28-1346-8AE3-F18705925839}" type="presParOf" srcId="{5CD81B3E-A604-4D40-BA7B-52A29A2675E6}" destId="{3E57F62A-7AB1-314C-9E1C-534C2A444117}" srcOrd="0" destOrd="0" presId="urn:microsoft.com/office/officeart/2008/layout/HorizontalMultiLevelHierarchy"/>
    <dgm:cxn modelId="{C0264047-9EB8-0945-9BE6-34FBAB3D316C}" type="presParOf" srcId="{BBF908A3-58F9-D04C-96EA-87480250FF37}" destId="{1C8DCABD-77F5-0645-B607-00EBF9848ED1}" srcOrd="1" destOrd="0" presId="urn:microsoft.com/office/officeart/2008/layout/HorizontalMultiLevelHierarchy"/>
    <dgm:cxn modelId="{3B28185C-EA7E-0D43-8546-4C045BD98BF9}" type="presParOf" srcId="{1C8DCABD-77F5-0645-B607-00EBF9848ED1}" destId="{CFE2706E-AFF9-A142-BD18-1DB4BAB59BFB}" srcOrd="0" destOrd="0" presId="urn:microsoft.com/office/officeart/2008/layout/HorizontalMultiLevelHierarchy"/>
    <dgm:cxn modelId="{CFB5D6CB-83DF-984B-A3BC-270B3990C868}" type="presParOf" srcId="{1C8DCABD-77F5-0645-B607-00EBF9848ED1}" destId="{9E4524A1-2444-6745-A57C-A6EEFA90F65C}" srcOrd="1" destOrd="0" presId="urn:microsoft.com/office/officeart/2008/layout/HorizontalMultiLevelHierarchy"/>
    <dgm:cxn modelId="{2B7B43C3-6D38-3242-ADB8-289BC9C3FB19}" type="presParOf" srcId="{5A56AE2B-A3CD-A942-BD4C-C494F47F64BF}" destId="{5E3AF9FE-E167-1B44-93A0-65CE50784825}" srcOrd="6" destOrd="0" presId="urn:microsoft.com/office/officeart/2008/layout/HorizontalMultiLevelHierarchy"/>
    <dgm:cxn modelId="{770B9E3E-426F-3345-AF9B-A72197240F8A}" type="presParOf" srcId="{5E3AF9FE-E167-1B44-93A0-65CE50784825}" destId="{F12228CE-EFE3-8449-9D20-FCF358C7D588}" srcOrd="0" destOrd="0" presId="urn:microsoft.com/office/officeart/2008/layout/HorizontalMultiLevelHierarchy"/>
    <dgm:cxn modelId="{7076CC31-3E8E-C542-BA1C-250C2496E729}" type="presParOf" srcId="{5A56AE2B-A3CD-A942-BD4C-C494F47F64BF}" destId="{AD92E0C1-BCBA-C545-9DBA-B6E0F497CC40}" srcOrd="7" destOrd="0" presId="urn:microsoft.com/office/officeart/2008/layout/HorizontalMultiLevelHierarchy"/>
    <dgm:cxn modelId="{A08F700A-049C-A941-99BE-51405F86676C}" type="presParOf" srcId="{AD92E0C1-BCBA-C545-9DBA-B6E0F497CC40}" destId="{3E24C4C3-1B4C-C846-BFE2-323F73BA756F}" srcOrd="0" destOrd="0" presId="urn:microsoft.com/office/officeart/2008/layout/HorizontalMultiLevelHierarchy"/>
    <dgm:cxn modelId="{F7A7008F-8514-2348-B25F-641C8754B3F0}" type="presParOf" srcId="{AD92E0C1-BCBA-C545-9DBA-B6E0F497CC40}" destId="{6239B8B3-C852-8340-8EAE-DA99285A5675}" srcOrd="1" destOrd="0" presId="urn:microsoft.com/office/officeart/2008/layout/HorizontalMultiLevelHierarchy"/>
    <dgm:cxn modelId="{4DAFFB33-02A4-AE48-9578-A4F5A09BF300}" type="presParOf" srcId="{6239B8B3-C852-8340-8EAE-DA99285A5675}" destId="{72E4EEE5-BD6A-754B-B84B-59F2B7CAF0F3}" srcOrd="0" destOrd="0" presId="urn:microsoft.com/office/officeart/2008/layout/HorizontalMultiLevelHierarchy"/>
    <dgm:cxn modelId="{3C5C16E0-47FF-8D4C-BF3E-F197DC0504D0}" type="presParOf" srcId="{72E4EEE5-BD6A-754B-B84B-59F2B7CAF0F3}" destId="{6E03D8E6-0AD4-CF4D-93FF-01494FBFE139}" srcOrd="0" destOrd="0" presId="urn:microsoft.com/office/officeart/2008/layout/HorizontalMultiLevelHierarchy"/>
    <dgm:cxn modelId="{C2528F20-CC4F-B741-998F-F8573FFAD026}" type="presParOf" srcId="{6239B8B3-C852-8340-8EAE-DA99285A5675}" destId="{5BACDD9B-66C2-B640-8516-4FB4E1D24DE9}" srcOrd="1" destOrd="0" presId="urn:microsoft.com/office/officeart/2008/layout/HorizontalMultiLevelHierarchy"/>
    <dgm:cxn modelId="{5D47D4FE-E73E-8747-B1AB-57C52D14153E}" type="presParOf" srcId="{5BACDD9B-66C2-B640-8516-4FB4E1D24DE9}" destId="{2AEFD78C-04E4-994C-BAAF-CA9FA9B446AB}" srcOrd="0" destOrd="0" presId="urn:microsoft.com/office/officeart/2008/layout/HorizontalMultiLevelHierarchy"/>
    <dgm:cxn modelId="{A1875E74-3758-744A-85A2-7A60B3D98677}" type="presParOf" srcId="{5BACDD9B-66C2-B640-8516-4FB4E1D24DE9}" destId="{01A23501-C35D-414D-9AEE-7D24330A2AAB}" srcOrd="1" destOrd="0" presId="urn:microsoft.com/office/officeart/2008/layout/HorizontalMultiLevelHierarchy"/>
    <dgm:cxn modelId="{7169554B-CF5C-3D4B-9556-21EBF0064B88}" type="presParOf" srcId="{5A56AE2B-A3CD-A942-BD4C-C494F47F64BF}" destId="{C1D554B6-28E7-8347-8726-58AE5CD35421}" srcOrd="8" destOrd="0" presId="urn:microsoft.com/office/officeart/2008/layout/HorizontalMultiLevelHierarchy"/>
    <dgm:cxn modelId="{C6E45874-2B6D-6347-B5E1-2F5B4AFC9416}" type="presParOf" srcId="{C1D554B6-28E7-8347-8726-58AE5CD35421}" destId="{C03E71E4-F22F-2948-8783-04461823CC2D}" srcOrd="0" destOrd="0" presId="urn:microsoft.com/office/officeart/2008/layout/HorizontalMultiLevelHierarchy"/>
    <dgm:cxn modelId="{3CE5A25A-86DE-2848-8DFA-0A3C50FC9505}" type="presParOf" srcId="{5A56AE2B-A3CD-A942-BD4C-C494F47F64BF}" destId="{A88304CA-172E-8844-9DC4-D2C0B9B65E47}" srcOrd="9" destOrd="0" presId="urn:microsoft.com/office/officeart/2008/layout/HorizontalMultiLevelHierarchy"/>
    <dgm:cxn modelId="{9DF9CCD3-704D-7045-BD2B-8E5E02F59EE8}" type="presParOf" srcId="{A88304CA-172E-8844-9DC4-D2C0B9B65E47}" destId="{DB53C825-8086-C24D-B263-344C296D465D}" srcOrd="0" destOrd="0" presId="urn:microsoft.com/office/officeart/2008/layout/HorizontalMultiLevelHierarchy"/>
    <dgm:cxn modelId="{E675CA3A-D2B0-0444-B1FB-9D29ECF18585}" type="presParOf" srcId="{A88304CA-172E-8844-9DC4-D2C0B9B65E47}" destId="{B211377D-6713-064A-8EEA-DEFCD4BA503A}" srcOrd="1" destOrd="0" presId="urn:microsoft.com/office/officeart/2008/layout/HorizontalMultiLevelHierarchy"/>
    <dgm:cxn modelId="{65C2EE18-FAE3-2348-87A1-FC7A4F8593CB}" type="presParOf" srcId="{B211377D-6713-064A-8EEA-DEFCD4BA503A}" destId="{C2A6A271-A89B-2E41-B46A-5D6BCD815C40}" srcOrd="0" destOrd="0" presId="urn:microsoft.com/office/officeart/2008/layout/HorizontalMultiLevelHierarchy"/>
    <dgm:cxn modelId="{13604661-EAA1-8448-A330-5C2F14B56EE2}" type="presParOf" srcId="{C2A6A271-A89B-2E41-B46A-5D6BCD815C40}" destId="{CFB93C62-D10C-6A40-8D10-D0F8C3D6697A}" srcOrd="0" destOrd="0" presId="urn:microsoft.com/office/officeart/2008/layout/HorizontalMultiLevelHierarchy"/>
    <dgm:cxn modelId="{C4DAD5A1-061B-E045-A104-106C845AFFEB}" type="presParOf" srcId="{B211377D-6713-064A-8EEA-DEFCD4BA503A}" destId="{8AEB165F-0C79-484A-97B8-C570A9EED0D1}" srcOrd="1" destOrd="0" presId="urn:microsoft.com/office/officeart/2008/layout/HorizontalMultiLevelHierarchy"/>
    <dgm:cxn modelId="{3114A495-BC1C-1343-B258-DDB837BD145C}" type="presParOf" srcId="{8AEB165F-0C79-484A-97B8-C570A9EED0D1}" destId="{F4A984C9-5B32-D546-BCBD-A60315B41A05}" srcOrd="0" destOrd="0" presId="urn:microsoft.com/office/officeart/2008/layout/HorizontalMultiLevelHierarchy"/>
    <dgm:cxn modelId="{D1CB061D-EA24-9E42-A366-AC1E3020367F}" type="presParOf" srcId="{8AEB165F-0C79-484A-97B8-C570A9EED0D1}" destId="{9A0413D5-C17D-8342-AB8F-B60DCF4A9E5F}" srcOrd="1" destOrd="0" presId="urn:microsoft.com/office/officeart/2008/layout/HorizontalMultiLevelHierarchy"/>
    <dgm:cxn modelId="{C8A07E96-F71C-E242-A6FE-20938884994E}" type="presParOf" srcId="{5A56AE2B-A3CD-A942-BD4C-C494F47F64BF}" destId="{4405C133-5111-A744-BB96-B2E24A117EC3}" srcOrd="10" destOrd="0" presId="urn:microsoft.com/office/officeart/2008/layout/HorizontalMultiLevelHierarchy"/>
    <dgm:cxn modelId="{8178FE1B-5000-B548-A230-63C890954BB3}" type="presParOf" srcId="{4405C133-5111-A744-BB96-B2E24A117EC3}" destId="{0ADD269F-E25B-5C42-B18E-63D6A6289ED6}" srcOrd="0" destOrd="0" presId="urn:microsoft.com/office/officeart/2008/layout/HorizontalMultiLevelHierarchy"/>
    <dgm:cxn modelId="{D8239A74-429D-CC49-BCBE-30B1A2D890EF}" type="presParOf" srcId="{5A56AE2B-A3CD-A942-BD4C-C494F47F64BF}" destId="{CB8AF29F-C857-FB4A-8C5C-7E9CE3A85B2C}" srcOrd="11" destOrd="0" presId="urn:microsoft.com/office/officeart/2008/layout/HorizontalMultiLevelHierarchy"/>
    <dgm:cxn modelId="{DFC13FEF-5626-2A4E-A093-71AC62AEF6FD}" type="presParOf" srcId="{CB8AF29F-C857-FB4A-8C5C-7E9CE3A85B2C}" destId="{D8435FA2-7632-6742-8CF5-482B8169226E}" srcOrd="0" destOrd="0" presId="urn:microsoft.com/office/officeart/2008/layout/HorizontalMultiLevelHierarchy"/>
    <dgm:cxn modelId="{CAC2D6CC-2361-B34E-A230-280A15A72343}" type="presParOf" srcId="{CB8AF29F-C857-FB4A-8C5C-7E9CE3A85B2C}" destId="{D22F4C76-B491-7944-B162-F15A256A17C3}" srcOrd="1" destOrd="0" presId="urn:microsoft.com/office/officeart/2008/layout/HorizontalMultiLevelHierarchy"/>
    <dgm:cxn modelId="{424B8E59-2479-FF42-84D6-33DE1B70D415}" type="presParOf" srcId="{D22F4C76-B491-7944-B162-F15A256A17C3}" destId="{3C9B86A8-4124-0F47-80C6-6A64701BCBC4}" srcOrd="0" destOrd="0" presId="urn:microsoft.com/office/officeart/2008/layout/HorizontalMultiLevelHierarchy"/>
    <dgm:cxn modelId="{0C540838-2845-A44D-91DB-C91D1A9CF093}" type="presParOf" srcId="{3C9B86A8-4124-0F47-80C6-6A64701BCBC4}" destId="{09355F05-7BB0-B446-B7BC-A87E7DBC5661}" srcOrd="0" destOrd="0" presId="urn:microsoft.com/office/officeart/2008/layout/HorizontalMultiLevelHierarchy"/>
    <dgm:cxn modelId="{A1838047-4833-3D4A-B629-1C558C91EB1E}" type="presParOf" srcId="{D22F4C76-B491-7944-B162-F15A256A17C3}" destId="{58C2AC30-416F-084E-8AAC-05B328AECFE3}" srcOrd="1" destOrd="0" presId="urn:microsoft.com/office/officeart/2008/layout/HorizontalMultiLevelHierarchy"/>
    <dgm:cxn modelId="{9FBEA69C-13CB-AD44-B2B2-C50350B6C52E}" type="presParOf" srcId="{58C2AC30-416F-084E-8AAC-05B328AECFE3}" destId="{06656117-6FDD-D44B-ACF9-53109F7FBC79}" srcOrd="0" destOrd="0" presId="urn:microsoft.com/office/officeart/2008/layout/HorizontalMultiLevelHierarchy"/>
    <dgm:cxn modelId="{09CE08E3-45C1-CB4A-8462-0138FFD7231C}" type="presParOf" srcId="{58C2AC30-416F-084E-8AAC-05B328AECFE3}" destId="{CD12703C-18E3-E348-BA9B-CCB24B628B27}" srcOrd="1" destOrd="0" presId="urn:microsoft.com/office/officeart/2008/layout/HorizontalMultiLevelHierarchy"/>
  </dgm:cxnLst>
  <dgm:bg/>
  <dgm:whole/>
  <dgm:extLst>
    <a:ext uri="http://schemas.microsoft.com/office/drawing/2008/diagram">
      <dsp:dataModelExt xmlns:dsp="http://schemas.microsoft.com/office/drawing/2008/diagram" relId="rId22" minVer="http://schemas.openxmlformats.org/drawingml/2006/diagram"/>
    </a:ext>
  </dgm:extLst>
</dgm:dataModel>
</file>

<file path=word/diagrams/data2.xml><?xml version="1.0" encoding="utf-8"?>
<dgm:dataModel xmlns:dgm="http://schemas.openxmlformats.org/drawingml/2006/diagram" xmlns:a="http://schemas.openxmlformats.org/drawingml/2006/main">
  <dgm:ptLst>
    <dgm:pt modelId="{843747EB-AD6B-294F-AD09-A98114A276EE}" type="doc">
      <dgm:prSet loTypeId="urn:microsoft.com/office/officeart/2005/8/layout/process1" loCatId="" qsTypeId="urn:microsoft.com/office/officeart/2005/8/quickstyle/simple3" qsCatId="simple" csTypeId="urn:microsoft.com/office/officeart/2005/8/colors/accent0_1" csCatId="mainScheme" phldr="1"/>
      <dgm:spPr/>
    </dgm:pt>
    <dgm:pt modelId="{B3BDA7F7-D8D6-DB4C-9C36-752E82418A2E}">
      <dgm:prSet phldrT="[文本]" custT="1"/>
      <dgm:spPr/>
      <dgm:t>
        <a:bodyPr/>
        <a:lstStyle/>
        <a:p>
          <a:r>
            <a:rPr lang="zh-CN" altLang="en-US" sz="1050" baseline="0">
              <a:ea typeface="宋体" panose="02010600030101010101" pitchFamily="2" charset="-122"/>
            </a:rPr>
            <a:t>过程规范化</a:t>
          </a:r>
        </a:p>
      </dgm:t>
    </dgm:pt>
    <dgm:pt modelId="{D66431F4-5A45-634C-9FE9-392BFFDAD300}" type="parTrans" cxnId="{7A5FC85F-A422-5542-9EF2-B126AF811991}">
      <dgm:prSet/>
      <dgm:spPr/>
      <dgm:t>
        <a:bodyPr/>
        <a:lstStyle/>
        <a:p>
          <a:endParaRPr lang="zh-CN" altLang="en-US"/>
        </a:p>
      </dgm:t>
    </dgm:pt>
    <dgm:pt modelId="{D7AE3B77-44B7-E345-A7C3-FAA6278496F7}" type="sibTrans" cxnId="{7A5FC85F-A422-5542-9EF2-B126AF811991}">
      <dgm:prSet/>
      <dgm:spPr/>
      <dgm:t>
        <a:bodyPr/>
        <a:lstStyle/>
        <a:p>
          <a:endParaRPr lang="zh-CN" altLang="en-US"/>
        </a:p>
      </dgm:t>
    </dgm:pt>
    <dgm:pt modelId="{33B7C86D-F135-CE48-8B25-7B4089535778}">
      <dgm:prSet phldrT="[文本]" custT="1"/>
      <dgm:spPr/>
      <dgm:t>
        <a:bodyPr/>
        <a:lstStyle/>
        <a:p>
          <a:r>
            <a:rPr lang="zh-CN" altLang="en-US" sz="1050" baseline="0">
              <a:ea typeface="宋体" panose="02010600030101010101" pitchFamily="2" charset="-122"/>
            </a:rPr>
            <a:t>度量驱动化</a:t>
          </a:r>
        </a:p>
      </dgm:t>
    </dgm:pt>
    <dgm:pt modelId="{96DA5D02-8FAB-7A4D-BFFA-54CB0F245412}" type="parTrans" cxnId="{FE57DC04-533A-F84C-97C5-5A030F604051}">
      <dgm:prSet/>
      <dgm:spPr/>
      <dgm:t>
        <a:bodyPr/>
        <a:lstStyle/>
        <a:p>
          <a:endParaRPr lang="zh-CN" altLang="en-US"/>
        </a:p>
      </dgm:t>
    </dgm:pt>
    <dgm:pt modelId="{9A0A4BCD-E314-6545-B4CA-5355C423856D}" type="sibTrans" cxnId="{FE57DC04-533A-F84C-97C5-5A030F604051}">
      <dgm:prSet/>
      <dgm:spPr/>
      <dgm:t>
        <a:bodyPr/>
        <a:lstStyle/>
        <a:p>
          <a:endParaRPr lang="zh-CN" altLang="en-US"/>
        </a:p>
      </dgm:t>
    </dgm:pt>
    <dgm:pt modelId="{BCD66A39-A9AD-EB41-A53D-CCD101D01772}">
      <dgm:prSet phldrT="[文本]" custT="1"/>
      <dgm:spPr/>
      <dgm:t>
        <a:bodyPr/>
        <a:lstStyle/>
        <a:p>
          <a:r>
            <a:rPr lang="zh-CN" altLang="en-US" sz="1050" baseline="0">
              <a:ea typeface="宋体" panose="02010600030101010101" pitchFamily="2" charset="-122"/>
            </a:rPr>
            <a:t>持续优化化</a:t>
          </a:r>
        </a:p>
      </dgm:t>
    </dgm:pt>
    <dgm:pt modelId="{504AE589-7F44-5A48-967E-1266E9DF9DAF}" type="parTrans" cxnId="{862DE77A-B9E4-764B-9D1A-C5612BC6E3AB}">
      <dgm:prSet/>
      <dgm:spPr/>
      <dgm:t>
        <a:bodyPr/>
        <a:lstStyle/>
        <a:p>
          <a:endParaRPr lang="zh-CN" altLang="en-US"/>
        </a:p>
      </dgm:t>
    </dgm:pt>
    <dgm:pt modelId="{E53AA633-C556-7040-9FAD-2AF79380EDBA}" type="sibTrans" cxnId="{862DE77A-B9E4-764B-9D1A-C5612BC6E3AB}">
      <dgm:prSet/>
      <dgm:spPr/>
      <dgm:t>
        <a:bodyPr/>
        <a:lstStyle/>
        <a:p>
          <a:endParaRPr lang="zh-CN" altLang="en-US"/>
        </a:p>
      </dgm:t>
    </dgm:pt>
    <dgm:pt modelId="{EAC7F130-0A5A-3E45-932E-17B81B472BCC}" type="pres">
      <dgm:prSet presAssocID="{843747EB-AD6B-294F-AD09-A98114A276EE}" presName="Name0" presStyleCnt="0">
        <dgm:presLayoutVars>
          <dgm:dir/>
          <dgm:resizeHandles val="exact"/>
        </dgm:presLayoutVars>
      </dgm:prSet>
      <dgm:spPr/>
    </dgm:pt>
    <dgm:pt modelId="{0DE70EDB-5FDE-B24B-8ADB-53D14C46A554}" type="pres">
      <dgm:prSet presAssocID="{B3BDA7F7-D8D6-DB4C-9C36-752E82418A2E}" presName="node" presStyleLbl="node1" presStyleIdx="0" presStyleCnt="3">
        <dgm:presLayoutVars>
          <dgm:bulletEnabled val="1"/>
        </dgm:presLayoutVars>
      </dgm:prSet>
      <dgm:spPr/>
    </dgm:pt>
    <dgm:pt modelId="{F10AD1CB-4D14-2945-A33C-EF07010C56A7}" type="pres">
      <dgm:prSet presAssocID="{D7AE3B77-44B7-E345-A7C3-FAA6278496F7}" presName="sibTrans" presStyleLbl="sibTrans2D1" presStyleIdx="0" presStyleCnt="2"/>
      <dgm:spPr/>
    </dgm:pt>
    <dgm:pt modelId="{397D326E-637B-0042-86D6-5E1F45BAD37A}" type="pres">
      <dgm:prSet presAssocID="{D7AE3B77-44B7-E345-A7C3-FAA6278496F7}" presName="connectorText" presStyleLbl="sibTrans2D1" presStyleIdx="0" presStyleCnt="2"/>
      <dgm:spPr/>
    </dgm:pt>
    <dgm:pt modelId="{4526BD3E-9BAC-264C-84CA-49551D19368D}" type="pres">
      <dgm:prSet presAssocID="{33B7C86D-F135-CE48-8B25-7B4089535778}" presName="node" presStyleLbl="node1" presStyleIdx="1" presStyleCnt="3">
        <dgm:presLayoutVars>
          <dgm:bulletEnabled val="1"/>
        </dgm:presLayoutVars>
      </dgm:prSet>
      <dgm:spPr/>
    </dgm:pt>
    <dgm:pt modelId="{29B31130-F6FA-FC46-B92F-907D4C100269}" type="pres">
      <dgm:prSet presAssocID="{9A0A4BCD-E314-6545-B4CA-5355C423856D}" presName="sibTrans" presStyleLbl="sibTrans2D1" presStyleIdx="1" presStyleCnt="2"/>
      <dgm:spPr/>
    </dgm:pt>
    <dgm:pt modelId="{9BC48EDD-5D2C-8C4D-A4A0-A9772972FFC7}" type="pres">
      <dgm:prSet presAssocID="{9A0A4BCD-E314-6545-B4CA-5355C423856D}" presName="connectorText" presStyleLbl="sibTrans2D1" presStyleIdx="1" presStyleCnt="2"/>
      <dgm:spPr/>
    </dgm:pt>
    <dgm:pt modelId="{23E57E01-157C-7F40-9642-E2B4733EBD60}" type="pres">
      <dgm:prSet presAssocID="{BCD66A39-A9AD-EB41-A53D-CCD101D01772}" presName="node" presStyleLbl="node1" presStyleIdx="2" presStyleCnt="3">
        <dgm:presLayoutVars>
          <dgm:bulletEnabled val="1"/>
        </dgm:presLayoutVars>
      </dgm:prSet>
      <dgm:spPr/>
    </dgm:pt>
  </dgm:ptLst>
  <dgm:cxnLst>
    <dgm:cxn modelId="{FE57DC04-533A-F84C-97C5-5A030F604051}" srcId="{843747EB-AD6B-294F-AD09-A98114A276EE}" destId="{33B7C86D-F135-CE48-8B25-7B4089535778}" srcOrd="1" destOrd="0" parTransId="{96DA5D02-8FAB-7A4D-BFFA-54CB0F245412}" sibTransId="{9A0A4BCD-E314-6545-B4CA-5355C423856D}"/>
    <dgm:cxn modelId="{EE30A01E-285D-2B4F-ACC0-7A1016FBB7CE}" type="presOf" srcId="{D7AE3B77-44B7-E345-A7C3-FAA6278496F7}" destId="{397D326E-637B-0042-86D6-5E1F45BAD37A}" srcOrd="1" destOrd="0" presId="urn:microsoft.com/office/officeart/2005/8/layout/process1"/>
    <dgm:cxn modelId="{D3506552-7E91-BC46-AA35-9F14631B13F9}" type="presOf" srcId="{9A0A4BCD-E314-6545-B4CA-5355C423856D}" destId="{29B31130-F6FA-FC46-B92F-907D4C100269}" srcOrd="0" destOrd="0" presId="urn:microsoft.com/office/officeart/2005/8/layout/process1"/>
    <dgm:cxn modelId="{7A5FC85F-A422-5542-9EF2-B126AF811991}" srcId="{843747EB-AD6B-294F-AD09-A98114A276EE}" destId="{B3BDA7F7-D8D6-DB4C-9C36-752E82418A2E}" srcOrd="0" destOrd="0" parTransId="{D66431F4-5A45-634C-9FE9-392BFFDAD300}" sibTransId="{D7AE3B77-44B7-E345-A7C3-FAA6278496F7}"/>
    <dgm:cxn modelId="{8089EA6A-D273-034C-B8E3-13F1F0B014B7}" type="presOf" srcId="{33B7C86D-F135-CE48-8B25-7B4089535778}" destId="{4526BD3E-9BAC-264C-84CA-49551D19368D}" srcOrd="0" destOrd="0" presId="urn:microsoft.com/office/officeart/2005/8/layout/process1"/>
    <dgm:cxn modelId="{862DE77A-B9E4-764B-9D1A-C5612BC6E3AB}" srcId="{843747EB-AD6B-294F-AD09-A98114A276EE}" destId="{BCD66A39-A9AD-EB41-A53D-CCD101D01772}" srcOrd="2" destOrd="0" parTransId="{504AE589-7F44-5A48-967E-1266E9DF9DAF}" sibTransId="{E53AA633-C556-7040-9FAD-2AF79380EDBA}"/>
    <dgm:cxn modelId="{195A687F-5BAA-B34D-88F6-101A3F0EE6A9}" type="presOf" srcId="{843747EB-AD6B-294F-AD09-A98114A276EE}" destId="{EAC7F130-0A5A-3E45-932E-17B81B472BCC}" srcOrd="0" destOrd="0" presId="urn:microsoft.com/office/officeart/2005/8/layout/process1"/>
    <dgm:cxn modelId="{02274380-D600-B545-B939-5DAA25D78A8E}" type="presOf" srcId="{9A0A4BCD-E314-6545-B4CA-5355C423856D}" destId="{9BC48EDD-5D2C-8C4D-A4A0-A9772972FFC7}" srcOrd="1" destOrd="0" presId="urn:microsoft.com/office/officeart/2005/8/layout/process1"/>
    <dgm:cxn modelId="{FB9E8C8E-FCE1-574C-8057-692937F0DD01}" type="presOf" srcId="{D7AE3B77-44B7-E345-A7C3-FAA6278496F7}" destId="{F10AD1CB-4D14-2945-A33C-EF07010C56A7}" srcOrd="0" destOrd="0" presId="urn:microsoft.com/office/officeart/2005/8/layout/process1"/>
    <dgm:cxn modelId="{D9BCBED2-2F5D-314F-A0BA-582D5217C47F}" type="presOf" srcId="{BCD66A39-A9AD-EB41-A53D-CCD101D01772}" destId="{23E57E01-157C-7F40-9642-E2B4733EBD60}" srcOrd="0" destOrd="0" presId="urn:microsoft.com/office/officeart/2005/8/layout/process1"/>
    <dgm:cxn modelId="{6D211CD3-37A8-C14A-9C0C-73D12A0B6A84}" type="presOf" srcId="{B3BDA7F7-D8D6-DB4C-9C36-752E82418A2E}" destId="{0DE70EDB-5FDE-B24B-8ADB-53D14C46A554}" srcOrd="0" destOrd="0" presId="urn:microsoft.com/office/officeart/2005/8/layout/process1"/>
    <dgm:cxn modelId="{68FACB25-DE4A-1546-BFD5-F3664D782224}" type="presParOf" srcId="{EAC7F130-0A5A-3E45-932E-17B81B472BCC}" destId="{0DE70EDB-5FDE-B24B-8ADB-53D14C46A554}" srcOrd="0" destOrd="0" presId="urn:microsoft.com/office/officeart/2005/8/layout/process1"/>
    <dgm:cxn modelId="{BA996673-9B83-D04B-9373-076C3405BB8C}" type="presParOf" srcId="{EAC7F130-0A5A-3E45-932E-17B81B472BCC}" destId="{F10AD1CB-4D14-2945-A33C-EF07010C56A7}" srcOrd="1" destOrd="0" presId="urn:microsoft.com/office/officeart/2005/8/layout/process1"/>
    <dgm:cxn modelId="{627B98F3-7B24-1A4C-A5BE-1EE7A1A52B75}" type="presParOf" srcId="{F10AD1CB-4D14-2945-A33C-EF07010C56A7}" destId="{397D326E-637B-0042-86D6-5E1F45BAD37A}" srcOrd="0" destOrd="0" presId="urn:microsoft.com/office/officeart/2005/8/layout/process1"/>
    <dgm:cxn modelId="{6EF9BCE0-A4D6-7F46-BEE4-0DE911FA5EAB}" type="presParOf" srcId="{EAC7F130-0A5A-3E45-932E-17B81B472BCC}" destId="{4526BD3E-9BAC-264C-84CA-49551D19368D}" srcOrd="2" destOrd="0" presId="urn:microsoft.com/office/officeart/2005/8/layout/process1"/>
    <dgm:cxn modelId="{34D93356-08DA-8347-83EF-A1C21EB2F984}" type="presParOf" srcId="{EAC7F130-0A5A-3E45-932E-17B81B472BCC}" destId="{29B31130-F6FA-FC46-B92F-907D4C100269}" srcOrd="3" destOrd="0" presId="urn:microsoft.com/office/officeart/2005/8/layout/process1"/>
    <dgm:cxn modelId="{8C6FF406-3A8D-294B-BACB-03BB56F8CDD1}" type="presParOf" srcId="{29B31130-F6FA-FC46-B92F-907D4C100269}" destId="{9BC48EDD-5D2C-8C4D-A4A0-A9772972FFC7}" srcOrd="0" destOrd="0" presId="urn:microsoft.com/office/officeart/2005/8/layout/process1"/>
    <dgm:cxn modelId="{2EACF140-8101-F549-A577-2F3692451523}" type="presParOf" srcId="{EAC7F130-0A5A-3E45-932E-17B81B472BCC}" destId="{23E57E01-157C-7F40-9642-E2B4733EBD60}" srcOrd="4" destOrd="0" presId="urn:microsoft.com/office/officeart/2005/8/layout/process1"/>
  </dgm:cxnLst>
  <dgm:bg/>
  <dgm:whole/>
  <dgm:extLst>
    <a:ext uri="http://schemas.microsoft.com/office/drawing/2008/diagram">
      <dsp:dataModelExt xmlns:dsp="http://schemas.microsoft.com/office/drawing/2008/diagram" relId="rId28" minVer="http://schemas.openxmlformats.org/drawingml/2006/diagram"/>
    </a:ext>
  </dgm:extLst>
</dgm:dataModel>
</file>

<file path=word/diagrams/data3.xml><?xml version="1.0" encoding="utf-8"?>
<dgm:dataModel xmlns:dgm="http://schemas.openxmlformats.org/drawingml/2006/diagram" xmlns:a="http://schemas.openxmlformats.org/drawingml/2006/main">
  <dgm:ptLst>
    <dgm:pt modelId="{F4A74342-1DC7-8E4C-BB95-BD36B8C20DD9}" type="doc">
      <dgm:prSet loTypeId="urn:microsoft.com/office/officeart/2009/3/layout/CircleRelationship" loCatId="" qsTypeId="urn:microsoft.com/office/officeart/2005/8/quickstyle/simple3" qsCatId="simple" csTypeId="urn:microsoft.com/office/officeart/2005/8/colors/accent0_1" csCatId="mainScheme" phldr="1"/>
      <dgm:spPr/>
      <dgm:t>
        <a:bodyPr/>
        <a:lstStyle/>
        <a:p>
          <a:endParaRPr lang="zh-CN" altLang="en-US"/>
        </a:p>
      </dgm:t>
    </dgm:pt>
    <dgm:pt modelId="{EC61BB3B-7BFC-BE4B-9857-938B97F24F50}">
      <dgm:prSet phldrT="[文本]" custT="1"/>
      <dgm:spPr/>
      <dgm:t>
        <a:bodyPr/>
        <a:lstStyle/>
        <a:p>
          <a:r>
            <a:rPr lang="zh-CN" altLang="en-US" sz="1050">
              <a:latin typeface="+mj-ea"/>
              <a:ea typeface="+mj-ea"/>
            </a:rPr>
            <a:t>价值流</a:t>
          </a:r>
        </a:p>
      </dgm:t>
    </dgm:pt>
    <dgm:pt modelId="{4C5B6282-B4E8-A549-B4CC-DB447C188437}" type="parTrans" cxnId="{4A21DCC9-7CF8-4148-80CA-FF053D655671}">
      <dgm:prSet/>
      <dgm:spPr/>
      <dgm:t>
        <a:bodyPr/>
        <a:lstStyle/>
        <a:p>
          <a:endParaRPr lang="zh-CN" altLang="en-US"/>
        </a:p>
      </dgm:t>
    </dgm:pt>
    <dgm:pt modelId="{18A12151-D7F6-5444-82FB-AA71E19F0067}" type="sibTrans" cxnId="{4A21DCC9-7CF8-4148-80CA-FF053D655671}">
      <dgm:prSet/>
      <dgm:spPr/>
      <dgm:t>
        <a:bodyPr/>
        <a:lstStyle/>
        <a:p>
          <a:endParaRPr lang="zh-CN" altLang="en-US"/>
        </a:p>
      </dgm:t>
    </dgm:pt>
    <dgm:pt modelId="{9CECCDE1-BB3D-7C4B-8226-33A06B059495}">
      <dgm:prSet custT="1"/>
      <dgm:spPr/>
      <dgm:t>
        <a:bodyPr/>
        <a:lstStyle/>
        <a:p>
          <a:r>
            <a:rPr lang="zh-CN" altLang="en-US" sz="1050">
              <a:latin typeface="+mj-ea"/>
              <a:ea typeface="+mj-ea"/>
            </a:rPr>
            <a:t>需求流</a:t>
          </a:r>
        </a:p>
      </dgm:t>
    </dgm:pt>
    <dgm:pt modelId="{B9CDEAA0-F4E9-154C-9D84-363298872776}" type="parTrans" cxnId="{C94D6C89-76D2-B549-8653-DE79189E2139}">
      <dgm:prSet/>
      <dgm:spPr/>
      <dgm:t>
        <a:bodyPr/>
        <a:lstStyle/>
        <a:p>
          <a:endParaRPr lang="zh-CN" altLang="en-US"/>
        </a:p>
      </dgm:t>
    </dgm:pt>
    <dgm:pt modelId="{189CC78A-CC3D-A949-8715-554F066BF911}" type="sibTrans" cxnId="{C94D6C89-76D2-B549-8653-DE79189E2139}">
      <dgm:prSet/>
      <dgm:spPr/>
      <dgm:t>
        <a:bodyPr/>
        <a:lstStyle/>
        <a:p>
          <a:endParaRPr lang="zh-CN" altLang="en-US"/>
        </a:p>
      </dgm:t>
    </dgm:pt>
    <dgm:pt modelId="{B292FF63-BE32-6D4A-A208-A3F0A315A4EB}">
      <dgm:prSet custT="1"/>
      <dgm:spPr/>
      <dgm:t>
        <a:bodyPr/>
        <a:lstStyle/>
        <a:p>
          <a:r>
            <a:rPr lang="zh-CN" altLang="en-US" sz="1050">
              <a:latin typeface="+mj-ea"/>
              <a:ea typeface="+mj-ea"/>
            </a:rPr>
            <a:t>反馈流</a:t>
          </a:r>
        </a:p>
      </dgm:t>
    </dgm:pt>
    <dgm:pt modelId="{8305475D-7FD6-0549-828C-63B1F0D527E7}" type="parTrans" cxnId="{6D035D4D-6A11-BB46-883E-051233279177}">
      <dgm:prSet/>
      <dgm:spPr/>
      <dgm:t>
        <a:bodyPr/>
        <a:lstStyle/>
        <a:p>
          <a:endParaRPr lang="zh-CN" altLang="en-US"/>
        </a:p>
      </dgm:t>
    </dgm:pt>
    <dgm:pt modelId="{B72F9184-ABB2-F14F-B127-3726825F2B80}" type="sibTrans" cxnId="{6D035D4D-6A11-BB46-883E-051233279177}">
      <dgm:prSet/>
      <dgm:spPr/>
      <dgm:t>
        <a:bodyPr/>
        <a:lstStyle/>
        <a:p>
          <a:endParaRPr lang="zh-CN" altLang="en-US"/>
        </a:p>
      </dgm:t>
    </dgm:pt>
    <dgm:pt modelId="{8D001CFA-C13E-AE46-B352-59989173EACD}">
      <dgm:prSet custT="1"/>
      <dgm:spPr/>
      <dgm:t>
        <a:bodyPr/>
        <a:lstStyle/>
        <a:p>
          <a:r>
            <a:rPr lang="zh-CN" altLang="en-US" sz="1050">
              <a:latin typeface="+mj-ea"/>
              <a:ea typeface="+mj-ea"/>
            </a:rPr>
            <a:t>开发流</a:t>
          </a:r>
        </a:p>
      </dgm:t>
    </dgm:pt>
    <dgm:pt modelId="{4B606010-6BB3-4847-81BA-C00D361B4E54}" type="parTrans" cxnId="{B470987B-2174-1F49-B7A5-8E4D67C04272}">
      <dgm:prSet/>
      <dgm:spPr/>
      <dgm:t>
        <a:bodyPr/>
        <a:lstStyle/>
        <a:p>
          <a:endParaRPr lang="zh-CN" altLang="en-US"/>
        </a:p>
      </dgm:t>
    </dgm:pt>
    <dgm:pt modelId="{668E247D-D118-CF4A-BB35-C6E27017F3BB}" type="sibTrans" cxnId="{B470987B-2174-1F49-B7A5-8E4D67C04272}">
      <dgm:prSet/>
      <dgm:spPr/>
      <dgm:t>
        <a:bodyPr/>
        <a:lstStyle/>
        <a:p>
          <a:endParaRPr lang="zh-CN" altLang="en-US"/>
        </a:p>
      </dgm:t>
    </dgm:pt>
    <dgm:pt modelId="{AC88E64C-729B-2940-BB7A-11E6AD2695CA}">
      <dgm:prSet custT="1"/>
      <dgm:spPr/>
      <dgm:t>
        <a:bodyPr/>
        <a:lstStyle/>
        <a:p>
          <a:r>
            <a:rPr lang="zh-CN" altLang="en-US" sz="1050">
              <a:latin typeface="+mj-ea"/>
              <a:ea typeface="+mj-ea"/>
            </a:rPr>
            <a:t>交付流</a:t>
          </a:r>
        </a:p>
      </dgm:t>
    </dgm:pt>
    <dgm:pt modelId="{300C67A2-41BC-844E-A895-7FDCAA903DC5}" type="parTrans" cxnId="{CB11CBF2-E31D-5141-9240-047D71F2A4EE}">
      <dgm:prSet/>
      <dgm:spPr/>
      <dgm:t>
        <a:bodyPr/>
        <a:lstStyle/>
        <a:p>
          <a:endParaRPr lang="zh-CN" altLang="en-US"/>
        </a:p>
      </dgm:t>
    </dgm:pt>
    <dgm:pt modelId="{DF39E4C1-6F38-7143-A903-EA33B7075A79}" type="sibTrans" cxnId="{CB11CBF2-E31D-5141-9240-047D71F2A4EE}">
      <dgm:prSet/>
      <dgm:spPr/>
      <dgm:t>
        <a:bodyPr/>
        <a:lstStyle/>
        <a:p>
          <a:endParaRPr lang="zh-CN" altLang="en-US"/>
        </a:p>
      </dgm:t>
    </dgm:pt>
    <dgm:pt modelId="{C34925AD-91FD-334D-943F-9F8FC18DF047}" type="pres">
      <dgm:prSet presAssocID="{F4A74342-1DC7-8E4C-BB95-BD36B8C20DD9}" presName="Name0" presStyleCnt="0">
        <dgm:presLayoutVars>
          <dgm:chMax val="1"/>
          <dgm:chPref val="1"/>
        </dgm:presLayoutVars>
      </dgm:prSet>
      <dgm:spPr/>
    </dgm:pt>
    <dgm:pt modelId="{5EEEB0FA-CD72-6D4C-806F-2C774BF70FA0}" type="pres">
      <dgm:prSet presAssocID="{EC61BB3B-7BFC-BE4B-9857-938B97F24F50}" presName="Parent" presStyleLbl="node0" presStyleIdx="0" presStyleCnt="1">
        <dgm:presLayoutVars>
          <dgm:chMax val="5"/>
          <dgm:chPref val="5"/>
        </dgm:presLayoutVars>
      </dgm:prSet>
      <dgm:spPr/>
    </dgm:pt>
    <dgm:pt modelId="{617F1CD7-C43E-1943-979A-E3A30BB4CB35}" type="pres">
      <dgm:prSet presAssocID="{EC61BB3B-7BFC-BE4B-9857-938B97F24F50}" presName="Accent1" presStyleLbl="node1" presStyleIdx="0" presStyleCnt="17"/>
      <dgm:spPr/>
    </dgm:pt>
    <dgm:pt modelId="{4BC0B757-D4F6-1448-BAFE-2BB67D6020FE}" type="pres">
      <dgm:prSet presAssocID="{EC61BB3B-7BFC-BE4B-9857-938B97F24F50}" presName="Accent2" presStyleLbl="node1" presStyleIdx="1" presStyleCnt="17"/>
      <dgm:spPr/>
    </dgm:pt>
    <dgm:pt modelId="{9FBD1228-A595-5142-A46C-CF373060E3DF}" type="pres">
      <dgm:prSet presAssocID="{EC61BB3B-7BFC-BE4B-9857-938B97F24F50}" presName="Accent3" presStyleLbl="node1" presStyleIdx="2" presStyleCnt="17"/>
      <dgm:spPr/>
    </dgm:pt>
    <dgm:pt modelId="{6DEAB764-A13F-664F-8284-FA4CDD314773}" type="pres">
      <dgm:prSet presAssocID="{EC61BB3B-7BFC-BE4B-9857-938B97F24F50}" presName="Accent4" presStyleLbl="node1" presStyleIdx="3" presStyleCnt="17"/>
      <dgm:spPr/>
    </dgm:pt>
    <dgm:pt modelId="{FB3992F3-CA84-464F-BC60-772EF553BD51}" type="pres">
      <dgm:prSet presAssocID="{EC61BB3B-7BFC-BE4B-9857-938B97F24F50}" presName="Accent5" presStyleLbl="node1" presStyleIdx="4" presStyleCnt="17"/>
      <dgm:spPr/>
    </dgm:pt>
    <dgm:pt modelId="{D7B75B9D-1DEF-FC41-A42E-014A5CA44199}" type="pres">
      <dgm:prSet presAssocID="{EC61BB3B-7BFC-BE4B-9857-938B97F24F50}" presName="Accent6" presStyleLbl="node1" presStyleIdx="5" presStyleCnt="17"/>
      <dgm:spPr/>
    </dgm:pt>
    <dgm:pt modelId="{7C35D9C6-D8B9-974F-BB40-07989ACAD9CA}" type="pres">
      <dgm:prSet presAssocID="{9CECCDE1-BB3D-7C4B-8226-33A06B059495}" presName="Child1" presStyleLbl="node1" presStyleIdx="6" presStyleCnt="17">
        <dgm:presLayoutVars>
          <dgm:chMax val="0"/>
          <dgm:chPref val="0"/>
        </dgm:presLayoutVars>
      </dgm:prSet>
      <dgm:spPr/>
    </dgm:pt>
    <dgm:pt modelId="{0A66A061-CF63-1944-B747-1A2977B7B48B}" type="pres">
      <dgm:prSet presAssocID="{9CECCDE1-BB3D-7C4B-8226-33A06B059495}" presName="Accent7" presStyleCnt="0"/>
      <dgm:spPr/>
    </dgm:pt>
    <dgm:pt modelId="{39F165DF-0665-6747-8DD3-32AAC2ADA465}" type="pres">
      <dgm:prSet presAssocID="{9CECCDE1-BB3D-7C4B-8226-33A06B059495}" presName="AccentHold1" presStyleLbl="node1" presStyleIdx="7" presStyleCnt="17"/>
      <dgm:spPr/>
    </dgm:pt>
    <dgm:pt modelId="{D15FAD94-11EC-124C-9EFF-38D65712CDCD}" type="pres">
      <dgm:prSet presAssocID="{9CECCDE1-BB3D-7C4B-8226-33A06B059495}" presName="Accent8" presStyleCnt="0"/>
      <dgm:spPr/>
    </dgm:pt>
    <dgm:pt modelId="{C032357D-47B1-5C43-9108-4766CDC0E01D}" type="pres">
      <dgm:prSet presAssocID="{9CECCDE1-BB3D-7C4B-8226-33A06B059495}" presName="AccentHold2" presStyleLbl="node1" presStyleIdx="8" presStyleCnt="17"/>
      <dgm:spPr/>
    </dgm:pt>
    <dgm:pt modelId="{01DB25C8-FA11-6142-9C8C-0E400EDB2B14}" type="pres">
      <dgm:prSet presAssocID="{8D001CFA-C13E-AE46-B352-59989173EACD}" presName="Child2" presStyleLbl="node1" presStyleIdx="9" presStyleCnt="17">
        <dgm:presLayoutVars>
          <dgm:chMax val="0"/>
          <dgm:chPref val="0"/>
        </dgm:presLayoutVars>
      </dgm:prSet>
      <dgm:spPr/>
    </dgm:pt>
    <dgm:pt modelId="{1776D039-2EDF-324B-8DE6-93C90DBB3C57}" type="pres">
      <dgm:prSet presAssocID="{8D001CFA-C13E-AE46-B352-59989173EACD}" presName="Accent9" presStyleCnt="0"/>
      <dgm:spPr/>
    </dgm:pt>
    <dgm:pt modelId="{1495D0A2-DFD4-3345-B725-D3B3F5377F73}" type="pres">
      <dgm:prSet presAssocID="{8D001CFA-C13E-AE46-B352-59989173EACD}" presName="AccentHold1" presStyleLbl="node1" presStyleIdx="10" presStyleCnt="17"/>
      <dgm:spPr/>
    </dgm:pt>
    <dgm:pt modelId="{C29C4A30-4883-FD43-9D5F-322229F101A0}" type="pres">
      <dgm:prSet presAssocID="{8D001CFA-C13E-AE46-B352-59989173EACD}" presName="Accent10" presStyleCnt="0"/>
      <dgm:spPr/>
    </dgm:pt>
    <dgm:pt modelId="{5DCCB711-9EEC-924B-92B1-AD9DD8366160}" type="pres">
      <dgm:prSet presAssocID="{8D001CFA-C13E-AE46-B352-59989173EACD}" presName="AccentHold2" presStyleLbl="node1" presStyleIdx="11" presStyleCnt="17"/>
      <dgm:spPr/>
    </dgm:pt>
    <dgm:pt modelId="{3FDC5EE8-2AD4-4A49-9773-91BD11A1FD61}" type="pres">
      <dgm:prSet presAssocID="{8D001CFA-C13E-AE46-B352-59989173EACD}" presName="Accent11" presStyleCnt="0"/>
      <dgm:spPr/>
    </dgm:pt>
    <dgm:pt modelId="{29D71053-3B9B-CA4E-88E9-DF089CF7DF4B}" type="pres">
      <dgm:prSet presAssocID="{8D001CFA-C13E-AE46-B352-59989173EACD}" presName="AccentHold3" presStyleLbl="node1" presStyleIdx="12" presStyleCnt="17"/>
      <dgm:spPr/>
    </dgm:pt>
    <dgm:pt modelId="{28257479-E356-2D48-88C6-742A8988BC9E}" type="pres">
      <dgm:prSet presAssocID="{AC88E64C-729B-2940-BB7A-11E6AD2695CA}" presName="Child3" presStyleLbl="node1" presStyleIdx="13" presStyleCnt="17">
        <dgm:presLayoutVars>
          <dgm:chMax val="0"/>
          <dgm:chPref val="0"/>
        </dgm:presLayoutVars>
      </dgm:prSet>
      <dgm:spPr/>
    </dgm:pt>
    <dgm:pt modelId="{5E7DE9F0-5779-AD45-804E-6C19D2843D0B}" type="pres">
      <dgm:prSet presAssocID="{AC88E64C-729B-2940-BB7A-11E6AD2695CA}" presName="Accent12" presStyleCnt="0"/>
      <dgm:spPr/>
    </dgm:pt>
    <dgm:pt modelId="{6CBFCC3B-7D7A-7844-BB7A-D0CBED1C549A}" type="pres">
      <dgm:prSet presAssocID="{AC88E64C-729B-2940-BB7A-11E6AD2695CA}" presName="AccentHold1" presStyleLbl="node1" presStyleIdx="14" presStyleCnt="17"/>
      <dgm:spPr/>
    </dgm:pt>
    <dgm:pt modelId="{13A5D293-F259-BD49-B561-7860F9B4E0AB}" type="pres">
      <dgm:prSet presAssocID="{B292FF63-BE32-6D4A-A208-A3F0A315A4EB}" presName="Child4" presStyleLbl="node1" presStyleIdx="15" presStyleCnt="17">
        <dgm:presLayoutVars>
          <dgm:chMax val="0"/>
          <dgm:chPref val="0"/>
        </dgm:presLayoutVars>
      </dgm:prSet>
      <dgm:spPr/>
    </dgm:pt>
    <dgm:pt modelId="{C867920A-7615-9B43-BB8F-73DC3FC0ABCC}" type="pres">
      <dgm:prSet presAssocID="{B292FF63-BE32-6D4A-A208-A3F0A315A4EB}" presName="Accent13" presStyleCnt="0"/>
      <dgm:spPr/>
    </dgm:pt>
    <dgm:pt modelId="{3C16AB31-7422-7F45-8B4D-6EC2FEAC4600}" type="pres">
      <dgm:prSet presAssocID="{B292FF63-BE32-6D4A-A208-A3F0A315A4EB}" presName="AccentHold1" presStyleLbl="node1" presStyleIdx="16" presStyleCnt="17"/>
      <dgm:spPr/>
    </dgm:pt>
  </dgm:ptLst>
  <dgm:cxnLst>
    <dgm:cxn modelId="{B0BC3234-821E-DC40-9D1D-D95E4623E369}" type="presOf" srcId="{8D001CFA-C13E-AE46-B352-59989173EACD}" destId="{01DB25C8-FA11-6142-9C8C-0E400EDB2B14}" srcOrd="0" destOrd="0" presId="urn:microsoft.com/office/officeart/2009/3/layout/CircleRelationship"/>
    <dgm:cxn modelId="{2D9F9239-D693-0B4F-B1B7-93F885830230}" type="presOf" srcId="{EC61BB3B-7BFC-BE4B-9857-938B97F24F50}" destId="{5EEEB0FA-CD72-6D4C-806F-2C774BF70FA0}" srcOrd="0" destOrd="0" presId="urn:microsoft.com/office/officeart/2009/3/layout/CircleRelationship"/>
    <dgm:cxn modelId="{895C7A49-E3AD-1543-807D-56D0F685E46D}" type="presOf" srcId="{B292FF63-BE32-6D4A-A208-A3F0A315A4EB}" destId="{13A5D293-F259-BD49-B561-7860F9B4E0AB}" srcOrd="0" destOrd="0" presId="urn:microsoft.com/office/officeart/2009/3/layout/CircleRelationship"/>
    <dgm:cxn modelId="{6D035D4D-6A11-BB46-883E-051233279177}" srcId="{EC61BB3B-7BFC-BE4B-9857-938B97F24F50}" destId="{B292FF63-BE32-6D4A-A208-A3F0A315A4EB}" srcOrd="3" destOrd="0" parTransId="{8305475D-7FD6-0549-828C-63B1F0D527E7}" sibTransId="{B72F9184-ABB2-F14F-B127-3726825F2B80}"/>
    <dgm:cxn modelId="{A2C89275-EE76-814F-8868-664839F5DD11}" type="presOf" srcId="{9CECCDE1-BB3D-7C4B-8226-33A06B059495}" destId="{7C35D9C6-D8B9-974F-BB40-07989ACAD9CA}" srcOrd="0" destOrd="0" presId="urn:microsoft.com/office/officeart/2009/3/layout/CircleRelationship"/>
    <dgm:cxn modelId="{B470987B-2174-1F49-B7A5-8E4D67C04272}" srcId="{EC61BB3B-7BFC-BE4B-9857-938B97F24F50}" destId="{8D001CFA-C13E-AE46-B352-59989173EACD}" srcOrd="1" destOrd="0" parTransId="{4B606010-6BB3-4847-81BA-C00D361B4E54}" sibTransId="{668E247D-D118-CF4A-BB35-C6E27017F3BB}"/>
    <dgm:cxn modelId="{F3B02E7E-C1AB-144C-8205-87FF06427FBF}" type="presOf" srcId="{F4A74342-1DC7-8E4C-BB95-BD36B8C20DD9}" destId="{C34925AD-91FD-334D-943F-9F8FC18DF047}" srcOrd="0" destOrd="0" presId="urn:microsoft.com/office/officeart/2009/3/layout/CircleRelationship"/>
    <dgm:cxn modelId="{C94D6C89-76D2-B549-8653-DE79189E2139}" srcId="{EC61BB3B-7BFC-BE4B-9857-938B97F24F50}" destId="{9CECCDE1-BB3D-7C4B-8226-33A06B059495}" srcOrd="0" destOrd="0" parTransId="{B9CDEAA0-F4E9-154C-9D84-363298872776}" sibTransId="{189CC78A-CC3D-A949-8715-554F066BF911}"/>
    <dgm:cxn modelId="{BB974599-92ED-0446-946A-ABF401FC5DCA}" type="presOf" srcId="{AC88E64C-729B-2940-BB7A-11E6AD2695CA}" destId="{28257479-E356-2D48-88C6-742A8988BC9E}" srcOrd="0" destOrd="0" presId="urn:microsoft.com/office/officeart/2009/3/layout/CircleRelationship"/>
    <dgm:cxn modelId="{4A21DCC9-7CF8-4148-80CA-FF053D655671}" srcId="{F4A74342-1DC7-8E4C-BB95-BD36B8C20DD9}" destId="{EC61BB3B-7BFC-BE4B-9857-938B97F24F50}" srcOrd="0" destOrd="0" parTransId="{4C5B6282-B4E8-A549-B4CC-DB447C188437}" sibTransId="{18A12151-D7F6-5444-82FB-AA71E19F0067}"/>
    <dgm:cxn modelId="{CB11CBF2-E31D-5141-9240-047D71F2A4EE}" srcId="{EC61BB3B-7BFC-BE4B-9857-938B97F24F50}" destId="{AC88E64C-729B-2940-BB7A-11E6AD2695CA}" srcOrd="2" destOrd="0" parTransId="{300C67A2-41BC-844E-A895-7FDCAA903DC5}" sibTransId="{DF39E4C1-6F38-7143-A903-EA33B7075A79}"/>
    <dgm:cxn modelId="{07ADC9FF-F6CD-EF45-AE97-21833A52A220}" type="presParOf" srcId="{C34925AD-91FD-334D-943F-9F8FC18DF047}" destId="{5EEEB0FA-CD72-6D4C-806F-2C774BF70FA0}" srcOrd="0" destOrd="0" presId="urn:microsoft.com/office/officeart/2009/3/layout/CircleRelationship"/>
    <dgm:cxn modelId="{C71718CC-AEC5-FC40-98DD-A87DFA9B15FC}" type="presParOf" srcId="{C34925AD-91FD-334D-943F-9F8FC18DF047}" destId="{617F1CD7-C43E-1943-979A-E3A30BB4CB35}" srcOrd="1" destOrd="0" presId="urn:microsoft.com/office/officeart/2009/3/layout/CircleRelationship"/>
    <dgm:cxn modelId="{A128AFC9-C2AE-E544-B5D5-F7642FF78C02}" type="presParOf" srcId="{C34925AD-91FD-334D-943F-9F8FC18DF047}" destId="{4BC0B757-D4F6-1448-BAFE-2BB67D6020FE}" srcOrd="2" destOrd="0" presId="urn:microsoft.com/office/officeart/2009/3/layout/CircleRelationship"/>
    <dgm:cxn modelId="{30D0DA1E-4162-B344-A096-ABE424975F92}" type="presParOf" srcId="{C34925AD-91FD-334D-943F-9F8FC18DF047}" destId="{9FBD1228-A595-5142-A46C-CF373060E3DF}" srcOrd="3" destOrd="0" presId="urn:microsoft.com/office/officeart/2009/3/layout/CircleRelationship"/>
    <dgm:cxn modelId="{EDEC623B-66AB-AE44-8A3B-16BD84E18076}" type="presParOf" srcId="{C34925AD-91FD-334D-943F-9F8FC18DF047}" destId="{6DEAB764-A13F-664F-8284-FA4CDD314773}" srcOrd="4" destOrd="0" presId="urn:microsoft.com/office/officeart/2009/3/layout/CircleRelationship"/>
    <dgm:cxn modelId="{88CB9CBB-639E-D044-A64F-FCFD3E9D7D6D}" type="presParOf" srcId="{C34925AD-91FD-334D-943F-9F8FC18DF047}" destId="{FB3992F3-CA84-464F-BC60-772EF553BD51}" srcOrd="5" destOrd="0" presId="urn:microsoft.com/office/officeart/2009/3/layout/CircleRelationship"/>
    <dgm:cxn modelId="{D963E9B2-CF61-9C40-B647-D5FC9C9ED3CA}" type="presParOf" srcId="{C34925AD-91FD-334D-943F-9F8FC18DF047}" destId="{D7B75B9D-1DEF-FC41-A42E-014A5CA44199}" srcOrd="6" destOrd="0" presId="urn:microsoft.com/office/officeart/2009/3/layout/CircleRelationship"/>
    <dgm:cxn modelId="{2D9F5406-EEC3-BF48-BF42-3CB9E3F690CD}" type="presParOf" srcId="{C34925AD-91FD-334D-943F-9F8FC18DF047}" destId="{7C35D9C6-D8B9-974F-BB40-07989ACAD9CA}" srcOrd="7" destOrd="0" presId="urn:microsoft.com/office/officeart/2009/3/layout/CircleRelationship"/>
    <dgm:cxn modelId="{E15422A7-0F45-3649-898E-D10B8EA24A1E}" type="presParOf" srcId="{C34925AD-91FD-334D-943F-9F8FC18DF047}" destId="{0A66A061-CF63-1944-B747-1A2977B7B48B}" srcOrd="8" destOrd="0" presId="urn:microsoft.com/office/officeart/2009/3/layout/CircleRelationship"/>
    <dgm:cxn modelId="{533CCA86-6353-4C4E-BE5A-F7CDBE36BCF2}" type="presParOf" srcId="{0A66A061-CF63-1944-B747-1A2977B7B48B}" destId="{39F165DF-0665-6747-8DD3-32AAC2ADA465}" srcOrd="0" destOrd="0" presId="urn:microsoft.com/office/officeart/2009/3/layout/CircleRelationship"/>
    <dgm:cxn modelId="{7AAF9AC0-FC00-1448-8E86-D05F2A1EEB9F}" type="presParOf" srcId="{C34925AD-91FD-334D-943F-9F8FC18DF047}" destId="{D15FAD94-11EC-124C-9EFF-38D65712CDCD}" srcOrd="9" destOrd="0" presId="urn:microsoft.com/office/officeart/2009/3/layout/CircleRelationship"/>
    <dgm:cxn modelId="{B3E39F57-6AF6-9746-A983-4219D851B365}" type="presParOf" srcId="{D15FAD94-11EC-124C-9EFF-38D65712CDCD}" destId="{C032357D-47B1-5C43-9108-4766CDC0E01D}" srcOrd="0" destOrd="0" presId="urn:microsoft.com/office/officeart/2009/3/layout/CircleRelationship"/>
    <dgm:cxn modelId="{30219BA7-DF8E-7A45-86C3-492CC3E70E5B}" type="presParOf" srcId="{C34925AD-91FD-334D-943F-9F8FC18DF047}" destId="{01DB25C8-FA11-6142-9C8C-0E400EDB2B14}" srcOrd="10" destOrd="0" presId="urn:microsoft.com/office/officeart/2009/3/layout/CircleRelationship"/>
    <dgm:cxn modelId="{DD3BFC8D-0BD2-FD4C-92A6-32FF215E18F4}" type="presParOf" srcId="{C34925AD-91FD-334D-943F-9F8FC18DF047}" destId="{1776D039-2EDF-324B-8DE6-93C90DBB3C57}" srcOrd="11" destOrd="0" presId="urn:microsoft.com/office/officeart/2009/3/layout/CircleRelationship"/>
    <dgm:cxn modelId="{3D039CC3-34FB-AD43-A3D2-151812F04841}" type="presParOf" srcId="{1776D039-2EDF-324B-8DE6-93C90DBB3C57}" destId="{1495D0A2-DFD4-3345-B725-D3B3F5377F73}" srcOrd="0" destOrd="0" presId="urn:microsoft.com/office/officeart/2009/3/layout/CircleRelationship"/>
    <dgm:cxn modelId="{A0D71D6F-1E8A-DE4E-A77E-C94C3EDD24DD}" type="presParOf" srcId="{C34925AD-91FD-334D-943F-9F8FC18DF047}" destId="{C29C4A30-4883-FD43-9D5F-322229F101A0}" srcOrd="12" destOrd="0" presId="urn:microsoft.com/office/officeart/2009/3/layout/CircleRelationship"/>
    <dgm:cxn modelId="{06F83D96-F15D-9740-A5C6-1BD37EFDA960}" type="presParOf" srcId="{C29C4A30-4883-FD43-9D5F-322229F101A0}" destId="{5DCCB711-9EEC-924B-92B1-AD9DD8366160}" srcOrd="0" destOrd="0" presId="urn:microsoft.com/office/officeart/2009/3/layout/CircleRelationship"/>
    <dgm:cxn modelId="{F72491F9-91E2-4346-9FF3-1E98FEC5D0FB}" type="presParOf" srcId="{C34925AD-91FD-334D-943F-9F8FC18DF047}" destId="{3FDC5EE8-2AD4-4A49-9773-91BD11A1FD61}" srcOrd="13" destOrd="0" presId="urn:microsoft.com/office/officeart/2009/3/layout/CircleRelationship"/>
    <dgm:cxn modelId="{48F47538-9CF9-6A45-8641-A20DAEF5D84C}" type="presParOf" srcId="{3FDC5EE8-2AD4-4A49-9773-91BD11A1FD61}" destId="{29D71053-3B9B-CA4E-88E9-DF089CF7DF4B}" srcOrd="0" destOrd="0" presId="urn:microsoft.com/office/officeart/2009/3/layout/CircleRelationship"/>
    <dgm:cxn modelId="{BB17335B-6F82-4542-9CF5-87349D19E03C}" type="presParOf" srcId="{C34925AD-91FD-334D-943F-9F8FC18DF047}" destId="{28257479-E356-2D48-88C6-742A8988BC9E}" srcOrd="14" destOrd="0" presId="urn:microsoft.com/office/officeart/2009/3/layout/CircleRelationship"/>
    <dgm:cxn modelId="{DC33000E-2E16-1448-9312-E45AD9B63FC2}" type="presParOf" srcId="{C34925AD-91FD-334D-943F-9F8FC18DF047}" destId="{5E7DE9F0-5779-AD45-804E-6C19D2843D0B}" srcOrd="15" destOrd="0" presId="urn:microsoft.com/office/officeart/2009/3/layout/CircleRelationship"/>
    <dgm:cxn modelId="{B31ADA66-880E-4A4B-B9C6-1952FEC09A62}" type="presParOf" srcId="{5E7DE9F0-5779-AD45-804E-6C19D2843D0B}" destId="{6CBFCC3B-7D7A-7844-BB7A-D0CBED1C549A}" srcOrd="0" destOrd="0" presId="urn:microsoft.com/office/officeart/2009/3/layout/CircleRelationship"/>
    <dgm:cxn modelId="{DD66EB00-EF28-D141-A9FE-A0124E65C0E3}" type="presParOf" srcId="{C34925AD-91FD-334D-943F-9F8FC18DF047}" destId="{13A5D293-F259-BD49-B561-7860F9B4E0AB}" srcOrd="16" destOrd="0" presId="urn:microsoft.com/office/officeart/2009/3/layout/CircleRelationship"/>
    <dgm:cxn modelId="{A69DD859-B1E1-A245-B288-8C9E6D1EFF89}" type="presParOf" srcId="{C34925AD-91FD-334D-943F-9F8FC18DF047}" destId="{C867920A-7615-9B43-BB8F-73DC3FC0ABCC}" srcOrd="17" destOrd="0" presId="urn:microsoft.com/office/officeart/2009/3/layout/CircleRelationship"/>
    <dgm:cxn modelId="{F1B0AE86-8A7D-A94A-9580-20A84E42ADF5}" type="presParOf" srcId="{C867920A-7615-9B43-BB8F-73DC3FC0ABCC}" destId="{3C16AB31-7422-7F45-8B4D-6EC2FEAC4600}" srcOrd="0" destOrd="0" presId="urn:microsoft.com/office/officeart/2009/3/layout/CircleRelationship"/>
  </dgm:cxnLst>
  <dgm:bg/>
  <dgm:whole/>
  <dgm:extLst>
    <a:ext uri="http://schemas.microsoft.com/office/drawing/2008/diagram">
      <dsp:dataModelExt xmlns:dsp="http://schemas.microsoft.com/office/drawing/2008/diagram" relId="rId33" minVer="http://schemas.openxmlformats.org/drawingml/2006/diagram"/>
    </a:ext>
  </dgm:extLst>
</dgm:dataModel>
</file>

<file path=word/diagrams/data4.xml><?xml version="1.0" encoding="utf-8"?>
<dgm:dataModel xmlns:dgm="http://schemas.openxmlformats.org/drawingml/2006/diagram" xmlns:a="http://schemas.openxmlformats.org/drawingml/2006/main">
  <dgm:ptLst>
    <dgm:pt modelId="{D074DEB8-A40B-F143-AFE0-1C06FDECE18F}"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F873D04A-992F-1941-964D-931CAB3B29C8}">
      <dgm:prSet phldrT="[文本]" custT="1"/>
      <dgm:spPr/>
      <dgm:t>
        <a:bodyPr/>
        <a:lstStyle/>
        <a:p>
          <a:r>
            <a:rPr lang="zh-CN" altLang="en-US" sz="1050" baseline="0">
              <a:ea typeface="宋体" panose="02010600030101010101" pitchFamily="2" charset="-122"/>
            </a:rPr>
            <a:t>计划</a:t>
          </a:r>
        </a:p>
      </dgm:t>
    </dgm:pt>
    <dgm:pt modelId="{6EF38D37-3345-194B-A298-D2BF684B0217}" type="parTrans" cxnId="{DFAFE64A-7198-A648-A888-D43EF254946A}">
      <dgm:prSet/>
      <dgm:spPr/>
      <dgm:t>
        <a:bodyPr/>
        <a:lstStyle/>
        <a:p>
          <a:endParaRPr lang="zh-CN" altLang="en-US"/>
        </a:p>
      </dgm:t>
    </dgm:pt>
    <dgm:pt modelId="{0A8C49FA-BA24-7943-B009-578765B1BC4D}" type="sibTrans" cxnId="{DFAFE64A-7198-A648-A888-D43EF254946A}">
      <dgm:prSet/>
      <dgm:spPr/>
      <dgm:t>
        <a:bodyPr/>
        <a:lstStyle/>
        <a:p>
          <a:endParaRPr lang="zh-CN" altLang="en-US"/>
        </a:p>
      </dgm:t>
    </dgm:pt>
    <dgm:pt modelId="{82E16AD2-0827-9546-B5C6-57D259CDD16E}">
      <dgm:prSet phldrT="[文本]" custT="1"/>
      <dgm:spPr/>
      <dgm:t>
        <a:bodyPr/>
        <a:lstStyle/>
        <a:p>
          <a:r>
            <a:rPr lang="zh-CN" altLang="en-US" sz="1050" baseline="0">
              <a:ea typeface="宋体" panose="02010600030101010101" pitchFamily="2" charset="-122"/>
            </a:rPr>
            <a:t>执行</a:t>
          </a:r>
        </a:p>
      </dgm:t>
    </dgm:pt>
    <dgm:pt modelId="{4EBED5C7-F226-BB47-BB06-1689BF352948}" type="parTrans" cxnId="{5B60FAB9-21EE-0246-A17F-7FAA85498DB7}">
      <dgm:prSet/>
      <dgm:spPr/>
      <dgm:t>
        <a:bodyPr/>
        <a:lstStyle/>
        <a:p>
          <a:endParaRPr lang="zh-CN" altLang="en-US"/>
        </a:p>
      </dgm:t>
    </dgm:pt>
    <dgm:pt modelId="{E450FCE1-CE99-4747-A0AF-90D79495A79B}" type="sibTrans" cxnId="{5B60FAB9-21EE-0246-A17F-7FAA85498DB7}">
      <dgm:prSet/>
      <dgm:spPr/>
      <dgm:t>
        <a:bodyPr/>
        <a:lstStyle/>
        <a:p>
          <a:endParaRPr lang="zh-CN" altLang="en-US"/>
        </a:p>
      </dgm:t>
    </dgm:pt>
    <dgm:pt modelId="{78E70959-705D-5941-890F-B84543356E05}">
      <dgm:prSet phldrT="[文本]" custT="1"/>
      <dgm:spPr/>
      <dgm:t>
        <a:bodyPr/>
        <a:lstStyle/>
        <a:p>
          <a:r>
            <a:rPr lang="zh-CN" altLang="en-US" sz="1050" baseline="0">
              <a:ea typeface="宋体" panose="02010600030101010101" pitchFamily="2" charset="-122"/>
            </a:rPr>
            <a:t>检查</a:t>
          </a:r>
        </a:p>
      </dgm:t>
    </dgm:pt>
    <dgm:pt modelId="{2690D331-5B67-514E-93A1-E5F1AABFB0FF}" type="parTrans" cxnId="{F73A8E98-22AD-2C47-8C16-1D47FD993FEF}">
      <dgm:prSet/>
      <dgm:spPr/>
      <dgm:t>
        <a:bodyPr/>
        <a:lstStyle/>
        <a:p>
          <a:endParaRPr lang="zh-CN" altLang="en-US"/>
        </a:p>
      </dgm:t>
    </dgm:pt>
    <dgm:pt modelId="{B420282B-3456-8B48-9408-07636699B0FD}" type="sibTrans" cxnId="{F73A8E98-22AD-2C47-8C16-1D47FD993FEF}">
      <dgm:prSet/>
      <dgm:spPr/>
      <dgm:t>
        <a:bodyPr/>
        <a:lstStyle/>
        <a:p>
          <a:endParaRPr lang="zh-CN" altLang="en-US"/>
        </a:p>
      </dgm:t>
    </dgm:pt>
    <dgm:pt modelId="{9797DD74-9FDC-2F45-80F6-F8810B3DF084}">
      <dgm:prSet phldrT="[文本]" custT="1"/>
      <dgm:spPr/>
      <dgm:t>
        <a:bodyPr/>
        <a:lstStyle/>
        <a:p>
          <a:r>
            <a:rPr lang="zh-CN" altLang="en-US" sz="1050" baseline="0">
              <a:ea typeface="宋体" panose="02010600030101010101" pitchFamily="2" charset="-122"/>
            </a:rPr>
            <a:t>改进</a:t>
          </a:r>
        </a:p>
      </dgm:t>
    </dgm:pt>
    <dgm:pt modelId="{E53023FE-B58C-B74D-9A36-591CA98022A3}" type="parTrans" cxnId="{8F03E3B1-5176-B845-AFAD-FC24FAD0FB37}">
      <dgm:prSet/>
      <dgm:spPr/>
      <dgm:t>
        <a:bodyPr/>
        <a:lstStyle/>
        <a:p>
          <a:endParaRPr lang="zh-CN" altLang="en-US"/>
        </a:p>
      </dgm:t>
    </dgm:pt>
    <dgm:pt modelId="{B8AC036A-8786-774A-899A-69514D15EF09}" type="sibTrans" cxnId="{8F03E3B1-5176-B845-AFAD-FC24FAD0FB37}">
      <dgm:prSet/>
      <dgm:spPr/>
      <dgm:t>
        <a:bodyPr/>
        <a:lstStyle/>
        <a:p>
          <a:endParaRPr lang="zh-CN" altLang="en-US"/>
        </a:p>
      </dgm:t>
    </dgm:pt>
    <dgm:pt modelId="{FB3239E8-49B4-444B-ABE8-7AA51115AD31}" type="pres">
      <dgm:prSet presAssocID="{D074DEB8-A40B-F143-AFE0-1C06FDECE18F}" presName="Name0" presStyleCnt="0">
        <dgm:presLayoutVars>
          <dgm:dir/>
          <dgm:resizeHandles val="exact"/>
        </dgm:presLayoutVars>
      </dgm:prSet>
      <dgm:spPr/>
    </dgm:pt>
    <dgm:pt modelId="{BC92E287-3B90-C749-954D-F926C2E35EE7}" type="pres">
      <dgm:prSet presAssocID="{D074DEB8-A40B-F143-AFE0-1C06FDECE18F}" presName="cycle" presStyleCnt="0"/>
      <dgm:spPr/>
    </dgm:pt>
    <dgm:pt modelId="{A178BECE-80A4-A348-A52A-DE107082BF48}" type="pres">
      <dgm:prSet presAssocID="{F873D04A-992F-1941-964D-931CAB3B29C8}" presName="nodeFirstNode" presStyleLbl="node1" presStyleIdx="0" presStyleCnt="4" custScaleX="61916" custScaleY="47332">
        <dgm:presLayoutVars>
          <dgm:bulletEnabled val="1"/>
        </dgm:presLayoutVars>
      </dgm:prSet>
      <dgm:spPr/>
    </dgm:pt>
    <dgm:pt modelId="{C2CF36BF-308B-014F-8030-9CFBE7ECA9D7}" type="pres">
      <dgm:prSet presAssocID="{0A8C49FA-BA24-7943-B009-578765B1BC4D}" presName="sibTransFirstNode" presStyleLbl="bgShp" presStyleIdx="0" presStyleCnt="1"/>
      <dgm:spPr/>
    </dgm:pt>
    <dgm:pt modelId="{EE0DCDB1-60E6-6A4B-89DC-AC63447E4875}" type="pres">
      <dgm:prSet presAssocID="{82E16AD2-0827-9546-B5C6-57D259CDD16E}" presName="nodeFollowingNodes" presStyleLbl="node1" presStyleIdx="1" presStyleCnt="4" custScaleX="61916" custScaleY="47332">
        <dgm:presLayoutVars>
          <dgm:bulletEnabled val="1"/>
        </dgm:presLayoutVars>
      </dgm:prSet>
      <dgm:spPr/>
    </dgm:pt>
    <dgm:pt modelId="{9D7FB5AD-5BF3-C443-AAF7-3E93E1DC0687}" type="pres">
      <dgm:prSet presAssocID="{78E70959-705D-5941-890F-B84543356E05}" presName="nodeFollowingNodes" presStyleLbl="node1" presStyleIdx="2" presStyleCnt="4" custScaleX="61916" custScaleY="47332">
        <dgm:presLayoutVars>
          <dgm:bulletEnabled val="1"/>
        </dgm:presLayoutVars>
      </dgm:prSet>
      <dgm:spPr/>
    </dgm:pt>
    <dgm:pt modelId="{61484F7C-ED8D-8043-8E01-F6EC99690E13}" type="pres">
      <dgm:prSet presAssocID="{9797DD74-9FDC-2F45-80F6-F8810B3DF084}" presName="nodeFollowingNodes" presStyleLbl="node1" presStyleIdx="3" presStyleCnt="4" custScaleX="61916" custScaleY="47332">
        <dgm:presLayoutVars>
          <dgm:bulletEnabled val="1"/>
        </dgm:presLayoutVars>
      </dgm:prSet>
      <dgm:spPr/>
    </dgm:pt>
  </dgm:ptLst>
  <dgm:cxnLst>
    <dgm:cxn modelId="{ECE84C07-ECCA-AA4C-8F7F-4C2E88018FFD}" type="presOf" srcId="{D074DEB8-A40B-F143-AFE0-1C06FDECE18F}" destId="{FB3239E8-49B4-444B-ABE8-7AA51115AD31}" srcOrd="0" destOrd="0" presId="urn:microsoft.com/office/officeart/2005/8/layout/cycle3"/>
    <dgm:cxn modelId="{A75CBE0B-E4F2-B04A-9B74-B5B8CA2E8E19}" type="presOf" srcId="{78E70959-705D-5941-890F-B84543356E05}" destId="{9D7FB5AD-5BF3-C443-AAF7-3E93E1DC0687}" srcOrd="0" destOrd="0" presId="urn:microsoft.com/office/officeart/2005/8/layout/cycle3"/>
    <dgm:cxn modelId="{4A264D40-6B1C-FC49-8AB2-175593A26C54}" type="presOf" srcId="{9797DD74-9FDC-2F45-80F6-F8810B3DF084}" destId="{61484F7C-ED8D-8043-8E01-F6EC99690E13}" srcOrd="0" destOrd="0" presId="urn:microsoft.com/office/officeart/2005/8/layout/cycle3"/>
    <dgm:cxn modelId="{DFAFE64A-7198-A648-A888-D43EF254946A}" srcId="{D074DEB8-A40B-F143-AFE0-1C06FDECE18F}" destId="{F873D04A-992F-1941-964D-931CAB3B29C8}" srcOrd="0" destOrd="0" parTransId="{6EF38D37-3345-194B-A298-D2BF684B0217}" sibTransId="{0A8C49FA-BA24-7943-B009-578765B1BC4D}"/>
    <dgm:cxn modelId="{0FD14052-9790-0E4D-A646-492E6106B022}" type="presOf" srcId="{0A8C49FA-BA24-7943-B009-578765B1BC4D}" destId="{C2CF36BF-308B-014F-8030-9CFBE7ECA9D7}" srcOrd="0" destOrd="0" presId="urn:microsoft.com/office/officeart/2005/8/layout/cycle3"/>
    <dgm:cxn modelId="{8DB71893-BA1C-4849-93C1-C4456D2F1C28}" type="presOf" srcId="{82E16AD2-0827-9546-B5C6-57D259CDD16E}" destId="{EE0DCDB1-60E6-6A4B-89DC-AC63447E4875}" srcOrd="0" destOrd="0" presId="urn:microsoft.com/office/officeart/2005/8/layout/cycle3"/>
    <dgm:cxn modelId="{F73A8E98-22AD-2C47-8C16-1D47FD993FEF}" srcId="{D074DEB8-A40B-F143-AFE0-1C06FDECE18F}" destId="{78E70959-705D-5941-890F-B84543356E05}" srcOrd="2" destOrd="0" parTransId="{2690D331-5B67-514E-93A1-E5F1AABFB0FF}" sibTransId="{B420282B-3456-8B48-9408-07636699B0FD}"/>
    <dgm:cxn modelId="{8F03E3B1-5176-B845-AFAD-FC24FAD0FB37}" srcId="{D074DEB8-A40B-F143-AFE0-1C06FDECE18F}" destId="{9797DD74-9FDC-2F45-80F6-F8810B3DF084}" srcOrd="3" destOrd="0" parTransId="{E53023FE-B58C-B74D-9A36-591CA98022A3}" sibTransId="{B8AC036A-8786-774A-899A-69514D15EF09}"/>
    <dgm:cxn modelId="{5B60FAB9-21EE-0246-A17F-7FAA85498DB7}" srcId="{D074DEB8-A40B-F143-AFE0-1C06FDECE18F}" destId="{82E16AD2-0827-9546-B5C6-57D259CDD16E}" srcOrd="1" destOrd="0" parTransId="{4EBED5C7-F226-BB47-BB06-1689BF352948}" sibTransId="{E450FCE1-CE99-4747-A0AF-90D79495A79B}"/>
    <dgm:cxn modelId="{9A52CDF5-7583-EA41-9985-3C0F8ED6F285}" type="presOf" srcId="{F873D04A-992F-1941-964D-931CAB3B29C8}" destId="{A178BECE-80A4-A348-A52A-DE107082BF48}" srcOrd="0" destOrd="0" presId="urn:microsoft.com/office/officeart/2005/8/layout/cycle3"/>
    <dgm:cxn modelId="{ED24B5CD-D5FD-F84F-A28B-3F50B5F0F621}" type="presParOf" srcId="{FB3239E8-49B4-444B-ABE8-7AA51115AD31}" destId="{BC92E287-3B90-C749-954D-F926C2E35EE7}" srcOrd="0" destOrd="0" presId="urn:microsoft.com/office/officeart/2005/8/layout/cycle3"/>
    <dgm:cxn modelId="{98DC4C04-092A-1343-A516-7A0B5E0E11D5}" type="presParOf" srcId="{BC92E287-3B90-C749-954D-F926C2E35EE7}" destId="{A178BECE-80A4-A348-A52A-DE107082BF48}" srcOrd="0" destOrd="0" presId="urn:microsoft.com/office/officeart/2005/8/layout/cycle3"/>
    <dgm:cxn modelId="{3069EAE7-CCA6-074E-8203-A56F922FB7BD}" type="presParOf" srcId="{BC92E287-3B90-C749-954D-F926C2E35EE7}" destId="{C2CF36BF-308B-014F-8030-9CFBE7ECA9D7}" srcOrd="1" destOrd="0" presId="urn:microsoft.com/office/officeart/2005/8/layout/cycle3"/>
    <dgm:cxn modelId="{96F09EDA-9537-2545-B25F-E68700FA33BE}" type="presParOf" srcId="{BC92E287-3B90-C749-954D-F926C2E35EE7}" destId="{EE0DCDB1-60E6-6A4B-89DC-AC63447E4875}" srcOrd="2" destOrd="0" presId="urn:microsoft.com/office/officeart/2005/8/layout/cycle3"/>
    <dgm:cxn modelId="{64EDA110-26FB-9344-903D-95ED7E957794}" type="presParOf" srcId="{BC92E287-3B90-C749-954D-F926C2E35EE7}" destId="{9D7FB5AD-5BF3-C443-AAF7-3E93E1DC0687}" srcOrd="3" destOrd="0" presId="urn:microsoft.com/office/officeart/2005/8/layout/cycle3"/>
    <dgm:cxn modelId="{FF10D4FB-2497-184D-A113-F8C9991E331E}" type="presParOf" srcId="{BC92E287-3B90-C749-954D-F926C2E35EE7}" destId="{61484F7C-ED8D-8043-8E01-F6EC99690E13}" srcOrd="4" destOrd="0" presId="urn:microsoft.com/office/officeart/2005/8/layout/cycle3"/>
  </dgm:cxnLst>
  <dgm:bg/>
  <dgm:whole/>
  <dgm:extLst>
    <a:ext uri="http://schemas.microsoft.com/office/drawing/2008/diagram">
      <dsp:dataModelExt xmlns:dsp="http://schemas.microsoft.com/office/drawing/2008/diagram" relId="rId38" minVer="http://schemas.openxmlformats.org/drawingml/2006/diagram"/>
    </a:ext>
  </dgm:extLst>
</dgm:dataModel>
</file>

<file path=word/diagrams/data5.xml><?xml version="1.0" encoding="utf-8"?>
<dgm:dataModel xmlns:dgm="http://schemas.openxmlformats.org/drawingml/2006/diagram" xmlns:a="http://schemas.openxmlformats.org/drawingml/2006/main">
  <dgm:ptLst>
    <dgm:pt modelId="{BDDF2907-7C85-0045-9DC1-DC114D75071A}" type="doc">
      <dgm:prSet loTypeId="urn:microsoft.com/office/officeart/2005/8/layout/list1" loCatId="" qsTypeId="urn:microsoft.com/office/officeart/2005/8/quickstyle/simple3" qsCatId="simple" csTypeId="urn:microsoft.com/office/officeart/2005/8/colors/accent0_1" csCatId="mainScheme" phldr="1"/>
      <dgm:spPr/>
      <dgm:t>
        <a:bodyPr/>
        <a:lstStyle/>
        <a:p>
          <a:endParaRPr lang="zh-CN" altLang="en-US"/>
        </a:p>
      </dgm:t>
    </dgm:pt>
    <dgm:pt modelId="{155CAE43-1DD5-E04E-B4F3-AF809F1E6D53}">
      <dgm:prSet phldrT="[文本]" custT="1"/>
      <dgm:spPr/>
      <dgm:t>
        <a:bodyPr/>
        <a:lstStyle/>
        <a:p>
          <a:pPr algn="ctr"/>
          <a:r>
            <a:rPr lang="zh-CN" altLang="en-US" sz="1050" baseline="0">
              <a:ea typeface="宋体" panose="02010600030101010101" pitchFamily="2" charset="-122"/>
            </a:rPr>
            <a:t>政策规则层</a:t>
          </a:r>
        </a:p>
      </dgm:t>
    </dgm:pt>
    <dgm:pt modelId="{F3F544A2-992D-584C-BAAB-0209C8D7763A}" type="parTrans" cxnId="{A21589B3-34A1-0E4B-AC40-8928CACD5A88}">
      <dgm:prSet/>
      <dgm:spPr/>
      <dgm:t>
        <a:bodyPr/>
        <a:lstStyle/>
        <a:p>
          <a:pPr algn="ctr"/>
          <a:endParaRPr lang="zh-CN" altLang="en-US"/>
        </a:p>
      </dgm:t>
    </dgm:pt>
    <dgm:pt modelId="{F7A14D87-7788-8F45-9241-6F0E9C763608}" type="sibTrans" cxnId="{A21589B3-34A1-0E4B-AC40-8928CACD5A88}">
      <dgm:prSet/>
      <dgm:spPr/>
      <dgm:t>
        <a:bodyPr/>
        <a:lstStyle/>
        <a:p>
          <a:pPr algn="ctr"/>
          <a:endParaRPr lang="zh-CN" altLang="en-US"/>
        </a:p>
      </dgm:t>
    </dgm:pt>
    <dgm:pt modelId="{8BD9F75F-C8D7-BF4C-9257-CBF6DA88A65B}">
      <dgm:prSet phldrT="[文本]" custT="1"/>
      <dgm:spPr/>
      <dgm:t>
        <a:bodyPr/>
        <a:lstStyle/>
        <a:p>
          <a:pPr algn="ctr"/>
          <a:r>
            <a:rPr lang="zh-CN" altLang="en-US" sz="1050" baseline="0">
              <a:ea typeface="宋体" panose="02010600030101010101" pitchFamily="2" charset="-122"/>
            </a:rPr>
            <a:t>执行层引擎</a:t>
          </a:r>
        </a:p>
      </dgm:t>
    </dgm:pt>
    <dgm:pt modelId="{B024C37C-462E-A745-A8CE-842EC7C2359B}" type="parTrans" cxnId="{999BD100-1532-1C4D-AB57-1832DE2FF816}">
      <dgm:prSet/>
      <dgm:spPr/>
      <dgm:t>
        <a:bodyPr/>
        <a:lstStyle/>
        <a:p>
          <a:pPr algn="ctr"/>
          <a:endParaRPr lang="zh-CN" altLang="en-US"/>
        </a:p>
      </dgm:t>
    </dgm:pt>
    <dgm:pt modelId="{350A7746-1096-E44C-8655-8466822C1F8B}" type="sibTrans" cxnId="{999BD100-1532-1C4D-AB57-1832DE2FF816}">
      <dgm:prSet/>
      <dgm:spPr/>
      <dgm:t>
        <a:bodyPr/>
        <a:lstStyle/>
        <a:p>
          <a:pPr algn="ctr"/>
          <a:endParaRPr lang="zh-CN" altLang="en-US"/>
        </a:p>
      </dgm:t>
    </dgm:pt>
    <dgm:pt modelId="{5089A624-676C-3C48-86E6-FE07776E8470}">
      <dgm:prSet phldrT="[文本]" custT="1"/>
      <dgm:spPr/>
      <dgm:t>
        <a:bodyPr/>
        <a:lstStyle/>
        <a:p>
          <a:pPr algn="ctr"/>
          <a:r>
            <a:rPr lang="zh-CN" altLang="en-US" sz="1050" baseline="0">
              <a:ea typeface="宋体" panose="02010600030101010101" pitchFamily="2" charset="-122"/>
            </a:rPr>
            <a:t>反馈闭环层</a:t>
          </a:r>
        </a:p>
      </dgm:t>
    </dgm:pt>
    <dgm:pt modelId="{CF3D57F8-A8CC-1440-A4F7-31DFD1030FEB}" type="parTrans" cxnId="{797092C3-BB08-3C42-9027-5B5F1A04A85F}">
      <dgm:prSet/>
      <dgm:spPr/>
      <dgm:t>
        <a:bodyPr/>
        <a:lstStyle/>
        <a:p>
          <a:pPr algn="ctr"/>
          <a:endParaRPr lang="zh-CN" altLang="en-US"/>
        </a:p>
      </dgm:t>
    </dgm:pt>
    <dgm:pt modelId="{7400D0C2-44B4-2F49-8C18-E983106C8902}" type="sibTrans" cxnId="{797092C3-BB08-3C42-9027-5B5F1A04A85F}">
      <dgm:prSet/>
      <dgm:spPr/>
      <dgm:t>
        <a:bodyPr/>
        <a:lstStyle/>
        <a:p>
          <a:pPr algn="ctr"/>
          <a:endParaRPr lang="zh-CN" altLang="en-US"/>
        </a:p>
      </dgm:t>
    </dgm:pt>
    <dgm:pt modelId="{95760BC1-2102-8641-A8F5-9201ADF38033}" type="pres">
      <dgm:prSet presAssocID="{BDDF2907-7C85-0045-9DC1-DC114D75071A}" presName="linear" presStyleCnt="0">
        <dgm:presLayoutVars>
          <dgm:dir/>
          <dgm:animLvl val="lvl"/>
          <dgm:resizeHandles val="exact"/>
        </dgm:presLayoutVars>
      </dgm:prSet>
      <dgm:spPr/>
    </dgm:pt>
    <dgm:pt modelId="{976F9F80-8429-1C47-B6EC-AC38130DF073}" type="pres">
      <dgm:prSet presAssocID="{155CAE43-1DD5-E04E-B4F3-AF809F1E6D53}" presName="parentLin" presStyleCnt="0"/>
      <dgm:spPr/>
    </dgm:pt>
    <dgm:pt modelId="{87E918B9-6C89-7745-B9A9-EF2FAC05253C}" type="pres">
      <dgm:prSet presAssocID="{155CAE43-1DD5-E04E-B4F3-AF809F1E6D53}" presName="parentLeftMargin" presStyleLbl="node1" presStyleIdx="0" presStyleCnt="3"/>
      <dgm:spPr/>
    </dgm:pt>
    <dgm:pt modelId="{41A752BD-B16C-A447-8E2B-52786F3ADEEA}" type="pres">
      <dgm:prSet presAssocID="{155CAE43-1DD5-E04E-B4F3-AF809F1E6D53}" presName="parentText" presStyleLbl="node1" presStyleIdx="0" presStyleCnt="3">
        <dgm:presLayoutVars>
          <dgm:chMax val="0"/>
          <dgm:bulletEnabled val="1"/>
        </dgm:presLayoutVars>
      </dgm:prSet>
      <dgm:spPr/>
    </dgm:pt>
    <dgm:pt modelId="{2585BF25-9A32-1743-B127-750D45CF7FAA}" type="pres">
      <dgm:prSet presAssocID="{155CAE43-1DD5-E04E-B4F3-AF809F1E6D53}" presName="negativeSpace" presStyleCnt="0"/>
      <dgm:spPr/>
    </dgm:pt>
    <dgm:pt modelId="{D7B30BBB-47EB-2547-A61F-2717D083206E}" type="pres">
      <dgm:prSet presAssocID="{155CAE43-1DD5-E04E-B4F3-AF809F1E6D53}" presName="childText" presStyleLbl="conFgAcc1" presStyleIdx="0" presStyleCnt="3">
        <dgm:presLayoutVars>
          <dgm:bulletEnabled val="1"/>
        </dgm:presLayoutVars>
      </dgm:prSet>
      <dgm:spPr/>
    </dgm:pt>
    <dgm:pt modelId="{BEE3BC0B-E86C-DD4F-97C4-081E8222DCB0}" type="pres">
      <dgm:prSet presAssocID="{F7A14D87-7788-8F45-9241-6F0E9C763608}" presName="spaceBetweenRectangles" presStyleCnt="0"/>
      <dgm:spPr/>
    </dgm:pt>
    <dgm:pt modelId="{61CF3408-A939-B84D-854F-466077D09653}" type="pres">
      <dgm:prSet presAssocID="{8BD9F75F-C8D7-BF4C-9257-CBF6DA88A65B}" presName="parentLin" presStyleCnt="0"/>
      <dgm:spPr/>
    </dgm:pt>
    <dgm:pt modelId="{561E1887-4647-8345-9427-D21BB684E835}" type="pres">
      <dgm:prSet presAssocID="{8BD9F75F-C8D7-BF4C-9257-CBF6DA88A65B}" presName="parentLeftMargin" presStyleLbl="node1" presStyleIdx="0" presStyleCnt="3"/>
      <dgm:spPr/>
    </dgm:pt>
    <dgm:pt modelId="{39BCF212-7440-CE4F-8762-B2A4697ED16A}" type="pres">
      <dgm:prSet presAssocID="{8BD9F75F-C8D7-BF4C-9257-CBF6DA88A65B}" presName="parentText" presStyleLbl="node1" presStyleIdx="1" presStyleCnt="3">
        <dgm:presLayoutVars>
          <dgm:chMax val="0"/>
          <dgm:bulletEnabled val="1"/>
        </dgm:presLayoutVars>
      </dgm:prSet>
      <dgm:spPr/>
    </dgm:pt>
    <dgm:pt modelId="{AD629942-47F4-D343-A571-49C2AB9D8A39}" type="pres">
      <dgm:prSet presAssocID="{8BD9F75F-C8D7-BF4C-9257-CBF6DA88A65B}" presName="negativeSpace" presStyleCnt="0"/>
      <dgm:spPr/>
    </dgm:pt>
    <dgm:pt modelId="{71668262-7B02-5A4D-AE78-B3C5D54E17F8}" type="pres">
      <dgm:prSet presAssocID="{8BD9F75F-C8D7-BF4C-9257-CBF6DA88A65B}" presName="childText" presStyleLbl="conFgAcc1" presStyleIdx="1" presStyleCnt="3">
        <dgm:presLayoutVars>
          <dgm:bulletEnabled val="1"/>
        </dgm:presLayoutVars>
      </dgm:prSet>
      <dgm:spPr/>
    </dgm:pt>
    <dgm:pt modelId="{7F3A91C8-C665-904D-B2B3-7076FA3A0AA2}" type="pres">
      <dgm:prSet presAssocID="{350A7746-1096-E44C-8655-8466822C1F8B}" presName="spaceBetweenRectangles" presStyleCnt="0"/>
      <dgm:spPr/>
    </dgm:pt>
    <dgm:pt modelId="{E3C6683A-FA5E-3D43-B4E6-B07D47E98662}" type="pres">
      <dgm:prSet presAssocID="{5089A624-676C-3C48-86E6-FE07776E8470}" presName="parentLin" presStyleCnt="0"/>
      <dgm:spPr/>
    </dgm:pt>
    <dgm:pt modelId="{8F37AAD1-C68E-EE4D-B57B-4B508929A1DD}" type="pres">
      <dgm:prSet presAssocID="{5089A624-676C-3C48-86E6-FE07776E8470}" presName="parentLeftMargin" presStyleLbl="node1" presStyleIdx="1" presStyleCnt="3"/>
      <dgm:spPr/>
    </dgm:pt>
    <dgm:pt modelId="{3DFDE78E-107B-4548-8F1C-65CBEA55D0FB}" type="pres">
      <dgm:prSet presAssocID="{5089A624-676C-3C48-86E6-FE07776E8470}" presName="parentText" presStyleLbl="node1" presStyleIdx="2" presStyleCnt="3">
        <dgm:presLayoutVars>
          <dgm:chMax val="0"/>
          <dgm:bulletEnabled val="1"/>
        </dgm:presLayoutVars>
      </dgm:prSet>
      <dgm:spPr/>
    </dgm:pt>
    <dgm:pt modelId="{35BADD7C-9375-F341-AFB4-A4F998CFEA93}" type="pres">
      <dgm:prSet presAssocID="{5089A624-676C-3C48-86E6-FE07776E8470}" presName="negativeSpace" presStyleCnt="0"/>
      <dgm:spPr/>
    </dgm:pt>
    <dgm:pt modelId="{450978B5-73BB-2245-9347-06E9A6847568}" type="pres">
      <dgm:prSet presAssocID="{5089A624-676C-3C48-86E6-FE07776E8470}" presName="childText" presStyleLbl="conFgAcc1" presStyleIdx="2" presStyleCnt="3">
        <dgm:presLayoutVars>
          <dgm:bulletEnabled val="1"/>
        </dgm:presLayoutVars>
      </dgm:prSet>
      <dgm:spPr/>
    </dgm:pt>
  </dgm:ptLst>
  <dgm:cxnLst>
    <dgm:cxn modelId="{999BD100-1532-1C4D-AB57-1832DE2FF816}" srcId="{BDDF2907-7C85-0045-9DC1-DC114D75071A}" destId="{8BD9F75F-C8D7-BF4C-9257-CBF6DA88A65B}" srcOrd="1" destOrd="0" parTransId="{B024C37C-462E-A745-A8CE-842EC7C2359B}" sibTransId="{350A7746-1096-E44C-8655-8466822C1F8B}"/>
    <dgm:cxn modelId="{1F65A61A-669E-5148-B8BE-25E6BF73C1A4}" type="presOf" srcId="{8BD9F75F-C8D7-BF4C-9257-CBF6DA88A65B}" destId="{39BCF212-7440-CE4F-8762-B2A4697ED16A}" srcOrd="1" destOrd="0" presId="urn:microsoft.com/office/officeart/2005/8/layout/list1"/>
    <dgm:cxn modelId="{E914B342-6CB7-4D45-90B7-851DA5E90771}" type="presOf" srcId="{155CAE43-1DD5-E04E-B4F3-AF809F1E6D53}" destId="{41A752BD-B16C-A447-8E2B-52786F3ADEEA}" srcOrd="1" destOrd="0" presId="urn:microsoft.com/office/officeart/2005/8/layout/list1"/>
    <dgm:cxn modelId="{E2544E6B-FA46-424E-B867-4DC8F3132D4B}" type="presOf" srcId="{5089A624-676C-3C48-86E6-FE07776E8470}" destId="{3DFDE78E-107B-4548-8F1C-65CBEA55D0FB}" srcOrd="1" destOrd="0" presId="urn:microsoft.com/office/officeart/2005/8/layout/list1"/>
    <dgm:cxn modelId="{17D9D273-313B-914F-B4EC-FEFD83F4CE4E}" type="presOf" srcId="{155CAE43-1DD5-E04E-B4F3-AF809F1E6D53}" destId="{87E918B9-6C89-7745-B9A9-EF2FAC05253C}" srcOrd="0" destOrd="0" presId="urn:microsoft.com/office/officeart/2005/8/layout/list1"/>
    <dgm:cxn modelId="{A93F5084-E73E-EF4E-856E-12A554B95288}" type="presOf" srcId="{8BD9F75F-C8D7-BF4C-9257-CBF6DA88A65B}" destId="{561E1887-4647-8345-9427-D21BB684E835}" srcOrd="0" destOrd="0" presId="urn:microsoft.com/office/officeart/2005/8/layout/list1"/>
    <dgm:cxn modelId="{8EF42195-9635-1745-8D10-42754D386901}" type="presOf" srcId="{5089A624-676C-3C48-86E6-FE07776E8470}" destId="{8F37AAD1-C68E-EE4D-B57B-4B508929A1DD}" srcOrd="0" destOrd="0" presId="urn:microsoft.com/office/officeart/2005/8/layout/list1"/>
    <dgm:cxn modelId="{A21589B3-34A1-0E4B-AC40-8928CACD5A88}" srcId="{BDDF2907-7C85-0045-9DC1-DC114D75071A}" destId="{155CAE43-1DD5-E04E-B4F3-AF809F1E6D53}" srcOrd="0" destOrd="0" parTransId="{F3F544A2-992D-584C-BAAB-0209C8D7763A}" sibTransId="{F7A14D87-7788-8F45-9241-6F0E9C763608}"/>
    <dgm:cxn modelId="{797092C3-BB08-3C42-9027-5B5F1A04A85F}" srcId="{BDDF2907-7C85-0045-9DC1-DC114D75071A}" destId="{5089A624-676C-3C48-86E6-FE07776E8470}" srcOrd="2" destOrd="0" parTransId="{CF3D57F8-A8CC-1440-A4F7-31DFD1030FEB}" sibTransId="{7400D0C2-44B4-2F49-8C18-E983106C8902}"/>
    <dgm:cxn modelId="{013A26FB-7512-AA4A-98E7-CD37595EA70B}" type="presOf" srcId="{BDDF2907-7C85-0045-9DC1-DC114D75071A}" destId="{95760BC1-2102-8641-A8F5-9201ADF38033}" srcOrd="0" destOrd="0" presId="urn:microsoft.com/office/officeart/2005/8/layout/list1"/>
    <dgm:cxn modelId="{78E09EFE-C306-6347-92F3-4873C8873D0A}" type="presParOf" srcId="{95760BC1-2102-8641-A8F5-9201ADF38033}" destId="{976F9F80-8429-1C47-B6EC-AC38130DF073}" srcOrd="0" destOrd="0" presId="urn:microsoft.com/office/officeart/2005/8/layout/list1"/>
    <dgm:cxn modelId="{FC80B9D7-EEDE-4748-9AFE-AD0B0F0F62B3}" type="presParOf" srcId="{976F9F80-8429-1C47-B6EC-AC38130DF073}" destId="{87E918B9-6C89-7745-B9A9-EF2FAC05253C}" srcOrd="0" destOrd="0" presId="urn:microsoft.com/office/officeart/2005/8/layout/list1"/>
    <dgm:cxn modelId="{4B4CA30E-8AA8-D142-B388-C037382677F1}" type="presParOf" srcId="{976F9F80-8429-1C47-B6EC-AC38130DF073}" destId="{41A752BD-B16C-A447-8E2B-52786F3ADEEA}" srcOrd="1" destOrd="0" presId="urn:microsoft.com/office/officeart/2005/8/layout/list1"/>
    <dgm:cxn modelId="{1B35F7D7-994C-4C43-A2E1-4E3DFEE28411}" type="presParOf" srcId="{95760BC1-2102-8641-A8F5-9201ADF38033}" destId="{2585BF25-9A32-1743-B127-750D45CF7FAA}" srcOrd="1" destOrd="0" presId="urn:microsoft.com/office/officeart/2005/8/layout/list1"/>
    <dgm:cxn modelId="{08E453C0-6DE5-C64D-BA3D-0BAE85B5A4FB}" type="presParOf" srcId="{95760BC1-2102-8641-A8F5-9201ADF38033}" destId="{D7B30BBB-47EB-2547-A61F-2717D083206E}" srcOrd="2" destOrd="0" presId="urn:microsoft.com/office/officeart/2005/8/layout/list1"/>
    <dgm:cxn modelId="{FF3EE49E-B96A-344D-B22E-ADC741BA2821}" type="presParOf" srcId="{95760BC1-2102-8641-A8F5-9201ADF38033}" destId="{BEE3BC0B-E86C-DD4F-97C4-081E8222DCB0}" srcOrd="3" destOrd="0" presId="urn:microsoft.com/office/officeart/2005/8/layout/list1"/>
    <dgm:cxn modelId="{2EAEB204-E099-5B47-B97E-1C9090AC62AA}" type="presParOf" srcId="{95760BC1-2102-8641-A8F5-9201ADF38033}" destId="{61CF3408-A939-B84D-854F-466077D09653}" srcOrd="4" destOrd="0" presId="urn:microsoft.com/office/officeart/2005/8/layout/list1"/>
    <dgm:cxn modelId="{F6E9C5A4-3588-2E40-BD18-64970918A3B1}" type="presParOf" srcId="{61CF3408-A939-B84D-854F-466077D09653}" destId="{561E1887-4647-8345-9427-D21BB684E835}" srcOrd="0" destOrd="0" presId="urn:microsoft.com/office/officeart/2005/8/layout/list1"/>
    <dgm:cxn modelId="{B0E1C8FE-DFF8-1A4C-AC03-910616B93826}" type="presParOf" srcId="{61CF3408-A939-B84D-854F-466077D09653}" destId="{39BCF212-7440-CE4F-8762-B2A4697ED16A}" srcOrd="1" destOrd="0" presId="urn:microsoft.com/office/officeart/2005/8/layout/list1"/>
    <dgm:cxn modelId="{AE0849EE-5FCD-3B43-AB2D-B3BA18C1484D}" type="presParOf" srcId="{95760BC1-2102-8641-A8F5-9201ADF38033}" destId="{AD629942-47F4-D343-A571-49C2AB9D8A39}" srcOrd="5" destOrd="0" presId="urn:microsoft.com/office/officeart/2005/8/layout/list1"/>
    <dgm:cxn modelId="{07E4A776-2403-AA40-A9E4-A29956742D7E}" type="presParOf" srcId="{95760BC1-2102-8641-A8F5-9201ADF38033}" destId="{71668262-7B02-5A4D-AE78-B3C5D54E17F8}" srcOrd="6" destOrd="0" presId="urn:microsoft.com/office/officeart/2005/8/layout/list1"/>
    <dgm:cxn modelId="{3454DB9B-20E4-2F44-B610-C0E5EFD61D2F}" type="presParOf" srcId="{95760BC1-2102-8641-A8F5-9201ADF38033}" destId="{7F3A91C8-C665-904D-B2B3-7076FA3A0AA2}" srcOrd="7" destOrd="0" presId="urn:microsoft.com/office/officeart/2005/8/layout/list1"/>
    <dgm:cxn modelId="{6A033F66-B3C3-E143-95F9-2393DCE511FF}" type="presParOf" srcId="{95760BC1-2102-8641-A8F5-9201ADF38033}" destId="{E3C6683A-FA5E-3D43-B4E6-B07D47E98662}" srcOrd="8" destOrd="0" presId="urn:microsoft.com/office/officeart/2005/8/layout/list1"/>
    <dgm:cxn modelId="{4CFCD286-7F46-9649-B976-BA172BF7438F}" type="presParOf" srcId="{E3C6683A-FA5E-3D43-B4E6-B07D47E98662}" destId="{8F37AAD1-C68E-EE4D-B57B-4B508929A1DD}" srcOrd="0" destOrd="0" presId="urn:microsoft.com/office/officeart/2005/8/layout/list1"/>
    <dgm:cxn modelId="{047CB85C-6815-4A43-AA67-0E38F12F7153}" type="presParOf" srcId="{E3C6683A-FA5E-3D43-B4E6-B07D47E98662}" destId="{3DFDE78E-107B-4548-8F1C-65CBEA55D0FB}" srcOrd="1" destOrd="0" presId="urn:microsoft.com/office/officeart/2005/8/layout/list1"/>
    <dgm:cxn modelId="{82594C8A-BBBF-664E-8EEF-25E3461D408C}" type="presParOf" srcId="{95760BC1-2102-8641-A8F5-9201ADF38033}" destId="{35BADD7C-9375-F341-AFB4-A4F998CFEA93}" srcOrd="9" destOrd="0" presId="urn:microsoft.com/office/officeart/2005/8/layout/list1"/>
    <dgm:cxn modelId="{F428EC6D-6341-8245-933B-8086A2DDD252}" type="presParOf" srcId="{95760BC1-2102-8641-A8F5-9201ADF38033}" destId="{450978B5-73BB-2245-9347-06E9A6847568}" srcOrd="10" destOrd="0" presId="urn:microsoft.com/office/officeart/2005/8/layout/list1"/>
  </dgm:cxnLst>
  <dgm:bg/>
  <dgm:whole/>
  <dgm:extLst>
    <a:ext uri="http://schemas.microsoft.com/office/drawing/2008/diagram">
      <dsp:dataModelExt xmlns:dsp="http://schemas.microsoft.com/office/drawing/2008/diagram" relId="rId43" minVer="http://schemas.openxmlformats.org/drawingml/2006/diagram"/>
    </a:ext>
  </dgm:extLst>
</dgm:dataModel>
</file>

<file path=word/diagrams/data6.xml><?xml version="1.0" encoding="utf-8"?>
<dgm:dataModel xmlns:dgm="http://schemas.openxmlformats.org/drawingml/2006/diagram" xmlns:a="http://schemas.openxmlformats.org/drawingml/2006/main">
  <dgm:ptLst>
    <dgm:pt modelId="{7D827C36-28F5-CD4A-AA97-20205B4B7E33}"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195E17E4-A0DD-2546-BA8F-45F0DF1F8CF0}">
      <dgm:prSet phldrT="[文本]" custT="1"/>
      <dgm:spPr/>
      <dgm:t>
        <a:bodyPr/>
        <a:lstStyle/>
        <a:p>
          <a:r>
            <a:rPr lang="zh-CN" altLang="en-US" sz="1050" baseline="0">
              <a:ea typeface="宋体" panose="02010600030101010101" pitchFamily="2" charset="-122"/>
            </a:rPr>
            <a:t>技术债务类型</a:t>
          </a:r>
        </a:p>
      </dgm:t>
    </dgm:pt>
    <dgm:pt modelId="{BCCEA545-2830-9046-9E52-4EC73A9F7AC8}" type="parTrans" cxnId="{E58E787C-0E36-E54B-B1AE-B360BF9F7A86}">
      <dgm:prSet/>
      <dgm:spPr/>
      <dgm:t>
        <a:bodyPr/>
        <a:lstStyle/>
        <a:p>
          <a:endParaRPr lang="zh-CN" altLang="en-US"/>
        </a:p>
      </dgm:t>
    </dgm:pt>
    <dgm:pt modelId="{A5FFFB88-CB7E-DE44-A0A6-E6A047245DA0}" type="sibTrans" cxnId="{E58E787C-0E36-E54B-B1AE-B360BF9F7A86}">
      <dgm:prSet/>
      <dgm:spPr/>
      <dgm:t>
        <a:bodyPr/>
        <a:lstStyle/>
        <a:p>
          <a:endParaRPr lang="zh-CN" altLang="en-US"/>
        </a:p>
      </dgm:t>
    </dgm:pt>
    <dgm:pt modelId="{79F2BC32-2C5B-0545-B99F-775C23BF2401}">
      <dgm:prSet phldrT="[文本]" custT="1"/>
      <dgm:spPr/>
      <dgm:t>
        <a:bodyPr/>
        <a:lstStyle/>
        <a:p>
          <a:r>
            <a:rPr lang="zh-CN" altLang="en-US" sz="1050" baseline="0">
              <a:ea typeface="宋体" panose="02010600030101010101" pitchFamily="2" charset="-122"/>
            </a:rPr>
            <a:t>影响路径</a:t>
          </a:r>
        </a:p>
      </dgm:t>
    </dgm:pt>
    <dgm:pt modelId="{76EB3DAB-13A0-B145-B636-CF8F30563E56}" type="parTrans" cxnId="{1DBFE8C9-0754-1F49-9D4E-2080E1501593}">
      <dgm:prSet/>
      <dgm:spPr/>
      <dgm:t>
        <a:bodyPr/>
        <a:lstStyle/>
        <a:p>
          <a:endParaRPr lang="zh-CN" altLang="en-US"/>
        </a:p>
      </dgm:t>
    </dgm:pt>
    <dgm:pt modelId="{0B25600C-17B5-9648-87D8-A03B3F085795}" type="sibTrans" cxnId="{1DBFE8C9-0754-1F49-9D4E-2080E1501593}">
      <dgm:prSet/>
      <dgm:spPr/>
      <dgm:t>
        <a:bodyPr/>
        <a:lstStyle/>
        <a:p>
          <a:endParaRPr lang="zh-CN" altLang="en-US"/>
        </a:p>
      </dgm:t>
    </dgm:pt>
    <dgm:pt modelId="{C3CCBAF5-C015-BD4E-87B1-4BEA38AE444F}">
      <dgm:prSet phldrT="[文本]" custT="1"/>
      <dgm:spPr/>
      <dgm:t>
        <a:bodyPr/>
        <a:lstStyle/>
        <a:p>
          <a:r>
            <a:rPr lang="zh-CN" altLang="en-US" sz="1050" baseline="0">
              <a:ea typeface="宋体" panose="02010600030101010101" pitchFamily="2" charset="-122"/>
            </a:rPr>
            <a:t>可维护性维度</a:t>
          </a:r>
        </a:p>
      </dgm:t>
    </dgm:pt>
    <dgm:pt modelId="{6B730705-A568-8341-80A9-B2CFA0983E51}" type="parTrans" cxnId="{85943A9E-ED83-6E47-9F67-D58511086D19}">
      <dgm:prSet/>
      <dgm:spPr/>
      <dgm:t>
        <a:bodyPr/>
        <a:lstStyle/>
        <a:p>
          <a:endParaRPr lang="zh-CN" altLang="en-US"/>
        </a:p>
      </dgm:t>
    </dgm:pt>
    <dgm:pt modelId="{211FC52E-495C-4A49-83F2-7E9DF3394129}" type="sibTrans" cxnId="{85943A9E-ED83-6E47-9F67-D58511086D19}">
      <dgm:prSet/>
      <dgm:spPr/>
      <dgm:t>
        <a:bodyPr/>
        <a:lstStyle/>
        <a:p>
          <a:endParaRPr lang="zh-CN" altLang="en-US"/>
        </a:p>
      </dgm:t>
    </dgm:pt>
    <dgm:pt modelId="{6BAFD560-BCDD-3144-AC3B-9250425BEC48}">
      <dgm:prSet phldrT="[文本]" custT="1"/>
      <dgm:spPr/>
      <dgm:t>
        <a:bodyPr/>
        <a:lstStyle/>
        <a:p>
          <a:r>
            <a:rPr lang="zh-CN" altLang="en-US" sz="1050" baseline="0">
              <a:ea typeface="宋体" panose="02010600030101010101" pitchFamily="2" charset="-122"/>
            </a:rPr>
            <a:t>反馈效应</a:t>
          </a:r>
        </a:p>
      </dgm:t>
    </dgm:pt>
    <dgm:pt modelId="{0FEFD56F-81B5-E941-B78C-3E00E390C25C}" type="parTrans" cxnId="{81EB49E3-16AB-FF43-95A5-AABC15774F54}">
      <dgm:prSet/>
      <dgm:spPr/>
      <dgm:t>
        <a:bodyPr/>
        <a:lstStyle/>
        <a:p>
          <a:endParaRPr lang="zh-CN" altLang="en-US"/>
        </a:p>
      </dgm:t>
    </dgm:pt>
    <dgm:pt modelId="{A891F5D9-915D-EB46-86E8-D9C4151DA2C1}" type="sibTrans" cxnId="{81EB49E3-16AB-FF43-95A5-AABC15774F54}">
      <dgm:prSet/>
      <dgm:spPr/>
      <dgm:t>
        <a:bodyPr/>
        <a:lstStyle/>
        <a:p>
          <a:endParaRPr lang="zh-CN" altLang="en-US"/>
        </a:p>
      </dgm:t>
    </dgm:pt>
    <dgm:pt modelId="{2DEEE4FA-1CBA-EB49-A3D3-D14B47D3B404}">
      <dgm:prSet phldrT="[文本]" custT="1"/>
      <dgm:spPr/>
      <dgm:t>
        <a:bodyPr/>
        <a:lstStyle/>
        <a:p>
          <a:r>
            <a:rPr lang="zh-CN" altLang="en-US" sz="1050" baseline="0">
              <a:ea typeface="宋体" panose="02010600030101010101" pitchFamily="2" charset="-122"/>
            </a:rPr>
            <a:t>架构演化能力</a:t>
          </a:r>
        </a:p>
      </dgm:t>
    </dgm:pt>
    <dgm:pt modelId="{3B5BAD38-5416-7A49-9C9C-C9F207304029}" type="parTrans" cxnId="{294C3490-41BE-FB44-8E7C-2D7CF0DF75E8}">
      <dgm:prSet/>
      <dgm:spPr/>
      <dgm:t>
        <a:bodyPr/>
        <a:lstStyle/>
        <a:p>
          <a:endParaRPr lang="zh-CN" altLang="en-US"/>
        </a:p>
      </dgm:t>
    </dgm:pt>
    <dgm:pt modelId="{A62882A0-A452-844C-BB3B-EE126B92F61B}" type="sibTrans" cxnId="{294C3490-41BE-FB44-8E7C-2D7CF0DF75E8}">
      <dgm:prSet/>
      <dgm:spPr/>
      <dgm:t>
        <a:bodyPr/>
        <a:lstStyle/>
        <a:p>
          <a:endParaRPr lang="zh-CN" altLang="en-US"/>
        </a:p>
      </dgm:t>
    </dgm:pt>
    <dgm:pt modelId="{87B1FA8E-4F88-5044-A2F7-7C10D7F5C8DD}" type="pres">
      <dgm:prSet presAssocID="{7D827C36-28F5-CD4A-AA97-20205B4B7E33}" presName="cycle" presStyleCnt="0">
        <dgm:presLayoutVars>
          <dgm:dir/>
          <dgm:resizeHandles val="exact"/>
        </dgm:presLayoutVars>
      </dgm:prSet>
      <dgm:spPr/>
    </dgm:pt>
    <dgm:pt modelId="{B1FD2481-1A9A-E843-9E8C-5B7836BA0F88}" type="pres">
      <dgm:prSet presAssocID="{195E17E4-A0DD-2546-BA8F-45F0DF1F8CF0}" presName="node" presStyleLbl="node1" presStyleIdx="0" presStyleCnt="5">
        <dgm:presLayoutVars>
          <dgm:bulletEnabled val="1"/>
        </dgm:presLayoutVars>
      </dgm:prSet>
      <dgm:spPr/>
    </dgm:pt>
    <dgm:pt modelId="{CFB88C2D-2B77-D841-9005-A513390E1E6C}" type="pres">
      <dgm:prSet presAssocID="{A5FFFB88-CB7E-DE44-A0A6-E6A047245DA0}" presName="sibTrans" presStyleLbl="sibTrans2D1" presStyleIdx="0" presStyleCnt="5"/>
      <dgm:spPr/>
    </dgm:pt>
    <dgm:pt modelId="{DABBB2F5-D7E9-A94A-960D-EC96A41134C7}" type="pres">
      <dgm:prSet presAssocID="{A5FFFB88-CB7E-DE44-A0A6-E6A047245DA0}" presName="connectorText" presStyleLbl="sibTrans2D1" presStyleIdx="0" presStyleCnt="5"/>
      <dgm:spPr/>
    </dgm:pt>
    <dgm:pt modelId="{D7CF4A55-0AD6-EE4A-8B85-D8534838DA8D}" type="pres">
      <dgm:prSet presAssocID="{79F2BC32-2C5B-0545-B99F-775C23BF2401}" presName="node" presStyleLbl="node1" presStyleIdx="1" presStyleCnt="5">
        <dgm:presLayoutVars>
          <dgm:bulletEnabled val="1"/>
        </dgm:presLayoutVars>
      </dgm:prSet>
      <dgm:spPr/>
    </dgm:pt>
    <dgm:pt modelId="{ED52504A-F27C-2149-8717-859AF6078016}" type="pres">
      <dgm:prSet presAssocID="{0B25600C-17B5-9648-87D8-A03B3F085795}" presName="sibTrans" presStyleLbl="sibTrans2D1" presStyleIdx="1" presStyleCnt="5"/>
      <dgm:spPr/>
    </dgm:pt>
    <dgm:pt modelId="{97F6E47F-9C79-B64F-B7D7-EFD00F0CD931}" type="pres">
      <dgm:prSet presAssocID="{0B25600C-17B5-9648-87D8-A03B3F085795}" presName="connectorText" presStyleLbl="sibTrans2D1" presStyleIdx="1" presStyleCnt="5"/>
      <dgm:spPr/>
    </dgm:pt>
    <dgm:pt modelId="{2A864E3A-340A-2A4E-BA2C-50D884D20ECE}" type="pres">
      <dgm:prSet presAssocID="{C3CCBAF5-C015-BD4E-87B1-4BEA38AE444F}" presName="node" presStyleLbl="node1" presStyleIdx="2" presStyleCnt="5">
        <dgm:presLayoutVars>
          <dgm:bulletEnabled val="1"/>
        </dgm:presLayoutVars>
      </dgm:prSet>
      <dgm:spPr/>
    </dgm:pt>
    <dgm:pt modelId="{A3BE54E0-542F-B84A-BAAB-73F5FB257AB1}" type="pres">
      <dgm:prSet presAssocID="{211FC52E-495C-4A49-83F2-7E9DF3394129}" presName="sibTrans" presStyleLbl="sibTrans2D1" presStyleIdx="2" presStyleCnt="5"/>
      <dgm:spPr/>
    </dgm:pt>
    <dgm:pt modelId="{99B917B8-7592-4841-905C-525C84011094}" type="pres">
      <dgm:prSet presAssocID="{211FC52E-495C-4A49-83F2-7E9DF3394129}" presName="connectorText" presStyleLbl="sibTrans2D1" presStyleIdx="2" presStyleCnt="5"/>
      <dgm:spPr/>
    </dgm:pt>
    <dgm:pt modelId="{236EFB26-8BA7-2C4F-8ED4-83D30CEF38DC}" type="pres">
      <dgm:prSet presAssocID="{6BAFD560-BCDD-3144-AC3B-9250425BEC48}" presName="node" presStyleLbl="node1" presStyleIdx="3" presStyleCnt="5">
        <dgm:presLayoutVars>
          <dgm:bulletEnabled val="1"/>
        </dgm:presLayoutVars>
      </dgm:prSet>
      <dgm:spPr/>
    </dgm:pt>
    <dgm:pt modelId="{D89A8C2C-5069-3C48-99B1-3D5A16356880}" type="pres">
      <dgm:prSet presAssocID="{A891F5D9-915D-EB46-86E8-D9C4151DA2C1}" presName="sibTrans" presStyleLbl="sibTrans2D1" presStyleIdx="3" presStyleCnt="5"/>
      <dgm:spPr/>
    </dgm:pt>
    <dgm:pt modelId="{CA9D82E5-3E5D-7E46-BFB0-598850A7B7E9}" type="pres">
      <dgm:prSet presAssocID="{A891F5D9-915D-EB46-86E8-D9C4151DA2C1}" presName="connectorText" presStyleLbl="sibTrans2D1" presStyleIdx="3" presStyleCnt="5"/>
      <dgm:spPr/>
    </dgm:pt>
    <dgm:pt modelId="{F467AB60-61E9-1A4F-9B7B-B0638AC5A1E9}" type="pres">
      <dgm:prSet presAssocID="{2DEEE4FA-1CBA-EB49-A3D3-D14B47D3B404}" presName="node" presStyleLbl="node1" presStyleIdx="4" presStyleCnt="5">
        <dgm:presLayoutVars>
          <dgm:bulletEnabled val="1"/>
        </dgm:presLayoutVars>
      </dgm:prSet>
      <dgm:spPr/>
    </dgm:pt>
    <dgm:pt modelId="{51EBD9F4-B69A-F441-A315-5001C056EA08}" type="pres">
      <dgm:prSet presAssocID="{A62882A0-A452-844C-BB3B-EE126B92F61B}" presName="sibTrans" presStyleLbl="sibTrans2D1" presStyleIdx="4" presStyleCnt="5"/>
      <dgm:spPr/>
    </dgm:pt>
    <dgm:pt modelId="{855EB728-54B6-A944-8BB2-89BCD3463CDC}" type="pres">
      <dgm:prSet presAssocID="{A62882A0-A452-844C-BB3B-EE126B92F61B}" presName="connectorText" presStyleLbl="sibTrans2D1" presStyleIdx="4" presStyleCnt="5"/>
      <dgm:spPr/>
    </dgm:pt>
  </dgm:ptLst>
  <dgm:cxnLst>
    <dgm:cxn modelId="{E1305805-B012-A74E-8DD9-2624E80C076B}" type="presOf" srcId="{A891F5D9-915D-EB46-86E8-D9C4151DA2C1}" destId="{D89A8C2C-5069-3C48-99B1-3D5A16356880}" srcOrd="0" destOrd="0" presId="urn:microsoft.com/office/officeart/2005/8/layout/cycle2"/>
    <dgm:cxn modelId="{53AE0F0B-110E-3341-A5AD-75D14ADF33F1}" type="presOf" srcId="{6BAFD560-BCDD-3144-AC3B-9250425BEC48}" destId="{236EFB26-8BA7-2C4F-8ED4-83D30CEF38DC}" srcOrd="0" destOrd="0" presId="urn:microsoft.com/office/officeart/2005/8/layout/cycle2"/>
    <dgm:cxn modelId="{BF02BF0E-60D6-0345-8BAE-0C4FFEBA577D}" type="presOf" srcId="{211FC52E-495C-4A49-83F2-7E9DF3394129}" destId="{A3BE54E0-542F-B84A-BAAB-73F5FB257AB1}" srcOrd="0" destOrd="0" presId="urn:microsoft.com/office/officeart/2005/8/layout/cycle2"/>
    <dgm:cxn modelId="{8C8A421A-6BF0-7346-A798-622167CAD7BB}" type="presOf" srcId="{A5FFFB88-CB7E-DE44-A0A6-E6A047245DA0}" destId="{DABBB2F5-D7E9-A94A-960D-EC96A41134C7}" srcOrd="1" destOrd="0" presId="urn:microsoft.com/office/officeart/2005/8/layout/cycle2"/>
    <dgm:cxn modelId="{E3EA2240-4D7B-A64E-B032-A83AFEE7C042}" type="presOf" srcId="{195E17E4-A0DD-2546-BA8F-45F0DF1F8CF0}" destId="{B1FD2481-1A9A-E843-9E8C-5B7836BA0F88}" srcOrd="0" destOrd="0" presId="urn:microsoft.com/office/officeart/2005/8/layout/cycle2"/>
    <dgm:cxn modelId="{74B69443-3BDC-F845-8FBF-BC956034D19F}" type="presOf" srcId="{C3CCBAF5-C015-BD4E-87B1-4BEA38AE444F}" destId="{2A864E3A-340A-2A4E-BA2C-50D884D20ECE}" srcOrd="0" destOrd="0" presId="urn:microsoft.com/office/officeart/2005/8/layout/cycle2"/>
    <dgm:cxn modelId="{D831B166-AB0B-D347-9434-1AC35FB13BD2}" type="presOf" srcId="{79F2BC32-2C5B-0545-B99F-775C23BF2401}" destId="{D7CF4A55-0AD6-EE4A-8B85-D8534838DA8D}" srcOrd="0" destOrd="0" presId="urn:microsoft.com/office/officeart/2005/8/layout/cycle2"/>
    <dgm:cxn modelId="{F8F23669-EEFA-FB45-B628-AD828152E4ED}" type="presOf" srcId="{0B25600C-17B5-9648-87D8-A03B3F085795}" destId="{ED52504A-F27C-2149-8717-859AF6078016}" srcOrd="0" destOrd="0" presId="urn:microsoft.com/office/officeart/2005/8/layout/cycle2"/>
    <dgm:cxn modelId="{E58E787C-0E36-E54B-B1AE-B360BF9F7A86}" srcId="{7D827C36-28F5-CD4A-AA97-20205B4B7E33}" destId="{195E17E4-A0DD-2546-BA8F-45F0DF1F8CF0}" srcOrd="0" destOrd="0" parTransId="{BCCEA545-2830-9046-9E52-4EC73A9F7AC8}" sibTransId="{A5FFFB88-CB7E-DE44-A0A6-E6A047245DA0}"/>
    <dgm:cxn modelId="{294C3490-41BE-FB44-8E7C-2D7CF0DF75E8}" srcId="{7D827C36-28F5-CD4A-AA97-20205B4B7E33}" destId="{2DEEE4FA-1CBA-EB49-A3D3-D14B47D3B404}" srcOrd="4" destOrd="0" parTransId="{3B5BAD38-5416-7A49-9C9C-C9F207304029}" sibTransId="{A62882A0-A452-844C-BB3B-EE126B92F61B}"/>
    <dgm:cxn modelId="{85943A9E-ED83-6E47-9F67-D58511086D19}" srcId="{7D827C36-28F5-CD4A-AA97-20205B4B7E33}" destId="{C3CCBAF5-C015-BD4E-87B1-4BEA38AE444F}" srcOrd="2" destOrd="0" parTransId="{6B730705-A568-8341-80A9-B2CFA0983E51}" sibTransId="{211FC52E-495C-4A49-83F2-7E9DF3394129}"/>
    <dgm:cxn modelId="{3232F1A5-A601-8147-8C0C-4E383ECA5056}" type="presOf" srcId="{7D827C36-28F5-CD4A-AA97-20205B4B7E33}" destId="{87B1FA8E-4F88-5044-A2F7-7C10D7F5C8DD}" srcOrd="0" destOrd="0" presId="urn:microsoft.com/office/officeart/2005/8/layout/cycle2"/>
    <dgm:cxn modelId="{AA2F8BAC-6DD9-8846-AF43-91D78D525690}" type="presOf" srcId="{A62882A0-A452-844C-BB3B-EE126B92F61B}" destId="{51EBD9F4-B69A-F441-A315-5001C056EA08}" srcOrd="0" destOrd="0" presId="urn:microsoft.com/office/officeart/2005/8/layout/cycle2"/>
    <dgm:cxn modelId="{68BDC0B2-1C47-054E-BC67-09A5254D1D03}" type="presOf" srcId="{211FC52E-495C-4A49-83F2-7E9DF3394129}" destId="{99B917B8-7592-4841-905C-525C84011094}" srcOrd="1" destOrd="0" presId="urn:microsoft.com/office/officeart/2005/8/layout/cycle2"/>
    <dgm:cxn modelId="{C2686AC0-1124-6B43-8210-38E5C4A58CA1}" type="presOf" srcId="{A5FFFB88-CB7E-DE44-A0A6-E6A047245DA0}" destId="{CFB88C2D-2B77-D841-9005-A513390E1E6C}" srcOrd="0" destOrd="0" presId="urn:microsoft.com/office/officeart/2005/8/layout/cycle2"/>
    <dgm:cxn modelId="{1DBFE8C9-0754-1F49-9D4E-2080E1501593}" srcId="{7D827C36-28F5-CD4A-AA97-20205B4B7E33}" destId="{79F2BC32-2C5B-0545-B99F-775C23BF2401}" srcOrd="1" destOrd="0" parTransId="{76EB3DAB-13A0-B145-B636-CF8F30563E56}" sibTransId="{0B25600C-17B5-9648-87D8-A03B3F085795}"/>
    <dgm:cxn modelId="{98A836DC-CC78-0849-8143-3002945A165A}" type="presOf" srcId="{A891F5D9-915D-EB46-86E8-D9C4151DA2C1}" destId="{CA9D82E5-3E5D-7E46-BFB0-598850A7B7E9}" srcOrd="1" destOrd="0" presId="urn:microsoft.com/office/officeart/2005/8/layout/cycle2"/>
    <dgm:cxn modelId="{3D72F8DC-4D7D-B541-8997-691D7FB82871}" type="presOf" srcId="{0B25600C-17B5-9648-87D8-A03B3F085795}" destId="{97F6E47F-9C79-B64F-B7D7-EFD00F0CD931}" srcOrd="1" destOrd="0" presId="urn:microsoft.com/office/officeart/2005/8/layout/cycle2"/>
    <dgm:cxn modelId="{81EB49E3-16AB-FF43-95A5-AABC15774F54}" srcId="{7D827C36-28F5-CD4A-AA97-20205B4B7E33}" destId="{6BAFD560-BCDD-3144-AC3B-9250425BEC48}" srcOrd="3" destOrd="0" parTransId="{0FEFD56F-81B5-E941-B78C-3E00E390C25C}" sibTransId="{A891F5D9-915D-EB46-86E8-D9C4151DA2C1}"/>
    <dgm:cxn modelId="{F9BCB5F3-3A91-8E48-8325-5F01FC1EF190}" type="presOf" srcId="{A62882A0-A452-844C-BB3B-EE126B92F61B}" destId="{855EB728-54B6-A944-8BB2-89BCD3463CDC}" srcOrd="1" destOrd="0" presId="urn:microsoft.com/office/officeart/2005/8/layout/cycle2"/>
    <dgm:cxn modelId="{90E9A4F9-27D3-2244-9E81-F58B3D3F2EDF}" type="presOf" srcId="{2DEEE4FA-1CBA-EB49-A3D3-D14B47D3B404}" destId="{F467AB60-61E9-1A4F-9B7B-B0638AC5A1E9}" srcOrd="0" destOrd="0" presId="urn:microsoft.com/office/officeart/2005/8/layout/cycle2"/>
    <dgm:cxn modelId="{B4F64B9F-490C-CE4D-AE10-66F68A8821DC}" type="presParOf" srcId="{87B1FA8E-4F88-5044-A2F7-7C10D7F5C8DD}" destId="{B1FD2481-1A9A-E843-9E8C-5B7836BA0F88}" srcOrd="0" destOrd="0" presId="urn:microsoft.com/office/officeart/2005/8/layout/cycle2"/>
    <dgm:cxn modelId="{079E6863-85A7-524E-B0CE-EC4A853BAD3C}" type="presParOf" srcId="{87B1FA8E-4F88-5044-A2F7-7C10D7F5C8DD}" destId="{CFB88C2D-2B77-D841-9005-A513390E1E6C}" srcOrd="1" destOrd="0" presId="urn:microsoft.com/office/officeart/2005/8/layout/cycle2"/>
    <dgm:cxn modelId="{8BBDB87A-A607-8045-A425-329372DF1D22}" type="presParOf" srcId="{CFB88C2D-2B77-D841-9005-A513390E1E6C}" destId="{DABBB2F5-D7E9-A94A-960D-EC96A41134C7}" srcOrd="0" destOrd="0" presId="urn:microsoft.com/office/officeart/2005/8/layout/cycle2"/>
    <dgm:cxn modelId="{5382EAC9-7875-FF47-971B-52AC83EA937B}" type="presParOf" srcId="{87B1FA8E-4F88-5044-A2F7-7C10D7F5C8DD}" destId="{D7CF4A55-0AD6-EE4A-8B85-D8534838DA8D}" srcOrd="2" destOrd="0" presId="urn:microsoft.com/office/officeart/2005/8/layout/cycle2"/>
    <dgm:cxn modelId="{C019B39A-B29F-114D-8975-AD5BE1A6DC50}" type="presParOf" srcId="{87B1FA8E-4F88-5044-A2F7-7C10D7F5C8DD}" destId="{ED52504A-F27C-2149-8717-859AF6078016}" srcOrd="3" destOrd="0" presId="urn:microsoft.com/office/officeart/2005/8/layout/cycle2"/>
    <dgm:cxn modelId="{93F6CBD6-C2F8-234D-ADAD-5196B3398449}" type="presParOf" srcId="{ED52504A-F27C-2149-8717-859AF6078016}" destId="{97F6E47F-9C79-B64F-B7D7-EFD00F0CD931}" srcOrd="0" destOrd="0" presId="urn:microsoft.com/office/officeart/2005/8/layout/cycle2"/>
    <dgm:cxn modelId="{7701FF41-8866-A941-8790-ED25B33080CB}" type="presParOf" srcId="{87B1FA8E-4F88-5044-A2F7-7C10D7F5C8DD}" destId="{2A864E3A-340A-2A4E-BA2C-50D884D20ECE}" srcOrd="4" destOrd="0" presId="urn:microsoft.com/office/officeart/2005/8/layout/cycle2"/>
    <dgm:cxn modelId="{92107EBE-3A0D-5B4E-8A28-4B5FF7F704B8}" type="presParOf" srcId="{87B1FA8E-4F88-5044-A2F7-7C10D7F5C8DD}" destId="{A3BE54E0-542F-B84A-BAAB-73F5FB257AB1}" srcOrd="5" destOrd="0" presId="urn:microsoft.com/office/officeart/2005/8/layout/cycle2"/>
    <dgm:cxn modelId="{E14AB8AA-B8F9-974D-9993-21491256EFC4}" type="presParOf" srcId="{A3BE54E0-542F-B84A-BAAB-73F5FB257AB1}" destId="{99B917B8-7592-4841-905C-525C84011094}" srcOrd="0" destOrd="0" presId="urn:microsoft.com/office/officeart/2005/8/layout/cycle2"/>
    <dgm:cxn modelId="{6E04D01D-B39B-6647-84AE-FACE76FF5495}" type="presParOf" srcId="{87B1FA8E-4F88-5044-A2F7-7C10D7F5C8DD}" destId="{236EFB26-8BA7-2C4F-8ED4-83D30CEF38DC}" srcOrd="6" destOrd="0" presId="urn:microsoft.com/office/officeart/2005/8/layout/cycle2"/>
    <dgm:cxn modelId="{4E21CCDE-7A07-6945-BC4E-C2455CEDAE09}" type="presParOf" srcId="{87B1FA8E-4F88-5044-A2F7-7C10D7F5C8DD}" destId="{D89A8C2C-5069-3C48-99B1-3D5A16356880}" srcOrd="7" destOrd="0" presId="urn:microsoft.com/office/officeart/2005/8/layout/cycle2"/>
    <dgm:cxn modelId="{F0DD227E-56B7-9144-B052-577A8A8EC07D}" type="presParOf" srcId="{D89A8C2C-5069-3C48-99B1-3D5A16356880}" destId="{CA9D82E5-3E5D-7E46-BFB0-598850A7B7E9}" srcOrd="0" destOrd="0" presId="urn:microsoft.com/office/officeart/2005/8/layout/cycle2"/>
    <dgm:cxn modelId="{7326F6AB-3DED-5B47-A934-7A42B559FB0C}" type="presParOf" srcId="{87B1FA8E-4F88-5044-A2F7-7C10D7F5C8DD}" destId="{F467AB60-61E9-1A4F-9B7B-B0638AC5A1E9}" srcOrd="8" destOrd="0" presId="urn:microsoft.com/office/officeart/2005/8/layout/cycle2"/>
    <dgm:cxn modelId="{CD852DDC-9271-5645-B3AD-D8D1B7C0AB64}" type="presParOf" srcId="{87B1FA8E-4F88-5044-A2F7-7C10D7F5C8DD}" destId="{51EBD9F4-B69A-F441-A315-5001C056EA08}" srcOrd="9" destOrd="0" presId="urn:microsoft.com/office/officeart/2005/8/layout/cycle2"/>
    <dgm:cxn modelId="{05D7ED94-55C9-C346-8E2C-52821EF05400}" type="presParOf" srcId="{51EBD9F4-B69A-F441-A315-5001C056EA08}" destId="{855EB728-54B6-A944-8BB2-89BCD3463CDC}" srcOrd="0" destOrd="0" presId="urn:microsoft.com/office/officeart/2005/8/layout/cycle2"/>
  </dgm:cxnLst>
  <dgm:bg/>
  <dgm:whole/>
  <dgm:extLst>
    <a:ext uri="http://schemas.microsoft.com/office/drawing/2008/diagram">
      <dsp:dataModelExt xmlns:dsp="http://schemas.microsoft.com/office/drawing/2008/diagram" relId="rId48" minVer="http://schemas.openxmlformats.org/drawingml/2006/diagram"/>
    </a:ext>
  </dgm:extLst>
</dgm:dataModel>
</file>

<file path=word/diagrams/data7.xml><?xml version="1.0" encoding="utf-8"?>
<dgm:dataModel xmlns:dgm="http://schemas.openxmlformats.org/drawingml/2006/diagram" xmlns:a="http://schemas.openxmlformats.org/drawingml/2006/main">
  <dgm:ptLst>
    <dgm:pt modelId="{D49AEC55-3322-BD47-AAE5-861FCE5A8402}"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ED9C25E1-D0EA-FE4D-836D-37A3C24F6575}">
      <dgm:prSet phldrT="[文本]" custT="1"/>
      <dgm:spPr/>
      <dgm:t>
        <a:bodyPr/>
        <a:lstStyle/>
        <a:p>
          <a:r>
            <a:rPr lang="zh-CN" altLang="en-US" sz="1050" baseline="0">
              <a:ea typeface="宋体" panose="02010600030101010101" pitchFamily="2" charset="-122"/>
            </a:rPr>
            <a:t>数据采集与整合</a:t>
          </a:r>
        </a:p>
      </dgm:t>
    </dgm:pt>
    <dgm:pt modelId="{B7E01F2F-8CEA-384F-94D5-2B81E0313031}" type="parTrans" cxnId="{A94B7081-7D38-8845-8279-7F33A8AC5D19}">
      <dgm:prSet/>
      <dgm:spPr/>
      <dgm:t>
        <a:bodyPr/>
        <a:lstStyle/>
        <a:p>
          <a:endParaRPr lang="zh-CN" altLang="en-US"/>
        </a:p>
      </dgm:t>
    </dgm:pt>
    <dgm:pt modelId="{569A2AAA-AEA0-B049-85DB-DA110EEF14C9}" type="sibTrans" cxnId="{A94B7081-7D38-8845-8279-7F33A8AC5D19}">
      <dgm:prSet/>
      <dgm:spPr/>
      <dgm:t>
        <a:bodyPr/>
        <a:lstStyle/>
        <a:p>
          <a:endParaRPr lang="zh-CN" altLang="en-US"/>
        </a:p>
      </dgm:t>
    </dgm:pt>
    <dgm:pt modelId="{457C4796-0982-0741-B662-4648ED97A31F}">
      <dgm:prSet phldrT="[文本]" custT="1"/>
      <dgm:spPr/>
      <dgm:t>
        <a:bodyPr/>
        <a:lstStyle/>
        <a:p>
          <a:r>
            <a:rPr lang="zh-CN" altLang="en-US" sz="1050" baseline="0">
              <a:ea typeface="宋体" panose="02010600030101010101" pitchFamily="2" charset="-122"/>
            </a:rPr>
            <a:t>智能分析与推理</a:t>
          </a:r>
        </a:p>
      </dgm:t>
    </dgm:pt>
    <dgm:pt modelId="{E914C3E4-64FB-B544-97D4-771C13EA7F13}" type="parTrans" cxnId="{603D813D-E61E-1D49-AEF0-6D87FC055462}">
      <dgm:prSet/>
      <dgm:spPr/>
      <dgm:t>
        <a:bodyPr/>
        <a:lstStyle/>
        <a:p>
          <a:endParaRPr lang="zh-CN" altLang="en-US"/>
        </a:p>
      </dgm:t>
    </dgm:pt>
    <dgm:pt modelId="{147443C0-B94D-2A48-A3D9-8AFCC0DFCE70}" type="sibTrans" cxnId="{603D813D-E61E-1D49-AEF0-6D87FC055462}">
      <dgm:prSet/>
      <dgm:spPr/>
      <dgm:t>
        <a:bodyPr/>
        <a:lstStyle/>
        <a:p>
          <a:endParaRPr lang="zh-CN" altLang="en-US"/>
        </a:p>
      </dgm:t>
    </dgm:pt>
    <dgm:pt modelId="{16EFFFF2-6A93-4442-89FC-8917A80AA568}">
      <dgm:prSet phldrT="[文本]" custT="1"/>
      <dgm:spPr/>
      <dgm:t>
        <a:bodyPr/>
        <a:lstStyle/>
        <a:p>
          <a:r>
            <a:rPr lang="zh-CN" altLang="en-US" sz="1050" baseline="0">
              <a:ea typeface="宋体" panose="02010600030101010101" pitchFamily="2" charset="-122"/>
            </a:rPr>
            <a:t>决策执行与验证</a:t>
          </a:r>
        </a:p>
      </dgm:t>
    </dgm:pt>
    <dgm:pt modelId="{30652E9A-068D-5246-A028-4BE473FC2BF1}" type="parTrans" cxnId="{B14A0075-2533-A74F-A266-677F3A577BF9}">
      <dgm:prSet/>
      <dgm:spPr/>
      <dgm:t>
        <a:bodyPr/>
        <a:lstStyle/>
        <a:p>
          <a:endParaRPr lang="zh-CN" altLang="en-US"/>
        </a:p>
      </dgm:t>
    </dgm:pt>
    <dgm:pt modelId="{34A05A42-BD35-234E-A884-7AF0A4FC6741}" type="sibTrans" cxnId="{B14A0075-2533-A74F-A266-677F3A577BF9}">
      <dgm:prSet/>
      <dgm:spPr/>
      <dgm:t>
        <a:bodyPr/>
        <a:lstStyle/>
        <a:p>
          <a:endParaRPr lang="zh-CN" altLang="en-US"/>
        </a:p>
      </dgm:t>
    </dgm:pt>
    <dgm:pt modelId="{0BE9E570-5DC8-A84F-9481-301D8DCF2725}">
      <dgm:prSet phldrT="[文本]" custT="1"/>
      <dgm:spPr/>
      <dgm:t>
        <a:bodyPr/>
        <a:lstStyle/>
        <a:p>
          <a:r>
            <a:rPr lang="zh-CN" altLang="en-US" sz="1050" baseline="0">
              <a:ea typeface="宋体" panose="02010600030101010101" pitchFamily="2" charset="-122"/>
            </a:rPr>
            <a:t>知识沉淀与反馈</a:t>
          </a:r>
        </a:p>
      </dgm:t>
    </dgm:pt>
    <dgm:pt modelId="{A45E82EC-7D0D-E340-8572-DC916D0FA1CA}" type="parTrans" cxnId="{0D5E2025-6725-2B4C-928E-2E63C5BB671F}">
      <dgm:prSet/>
      <dgm:spPr/>
      <dgm:t>
        <a:bodyPr/>
        <a:lstStyle/>
        <a:p>
          <a:endParaRPr lang="zh-CN" altLang="en-US"/>
        </a:p>
      </dgm:t>
    </dgm:pt>
    <dgm:pt modelId="{EE05F03D-66CE-2244-ABFE-69690CD50E07}" type="sibTrans" cxnId="{0D5E2025-6725-2B4C-928E-2E63C5BB671F}">
      <dgm:prSet/>
      <dgm:spPr/>
      <dgm:t>
        <a:bodyPr/>
        <a:lstStyle/>
        <a:p>
          <a:endParaRPr lang="zh-CN" altLang="en-US"/>
        </a:p>
      </dgm:t>
    </dgm:pt>
    <dgm:pt modelId="{B4EA15F9-E930-F24E-9C94-638F4A4BFA60}" type="pres">
      <dgm:prSet presAssocID="{D49AEC55-3322-BD47-AAE5-861FCE5A8402}" presName="cycle" presStyleCnt="0">
        <dgm:presLayoutVars>
          <dgm:dir/>
          <dgm:resizeHandles val="exact"/>
        </dgm:presLayoutVars>
      </dgm:prSet>
      <dgm:spPr/>
    </dgm:pt>
    <dgm:pt modelId="{9D7D6B43-7B6C-104A-8376-783527410F29}" type="pres">
      <dgm:prSet presAssocID="{ED9C25E1-D0EA-FE4D-836D-37A3C24F6575}" presName="dummy" presStyleCnt="0"/>
      <dgm:spPr/>
    </dgm:pt>
    <dgm:pt modelId="{02889C44-54CF-E74E-B7DB-2C584CB6B05C}" type="pres">
      <dgm:prSet presAssocID="{ED9C25E1-D0EA-FE4D-836D-37A3C24F6575}" presName="node" presStyleLbl="revTx" presStyleIdx="0" presStyleCnt="4">
        <dgm:presLayoutVars>
          <dgm:bulletEnabled val="1"/>
        </dgm:presLayoutVars>
      </dgm:prSet>
      <dgm:spPr/>
    </dgm:pt>
    <dgm:pt modelId="{366BAA9C-77F0-A94A-8F8E-26E4FED87547}" type="pres">
      <dgm:prSet presAssocID="{569A2AAA-AEA0-B049-85DB-DA110EEF14C9}" presName="sibTrans" presStyleLbl="node1" presStyleIdx="0" presStyleCnt="4"/>
      <dgm:spPr/>
    </dgm:pt>
    <dgm:pt modelId="{B5759402-A49B-AD43-B1EC-BC58088DBC38}" type="pres">
      <dgm:prSet presAssocID="{457C4796-0982-0741-B662-4648ED97A31F}" presName="dummy" presStyleCnt="0"/>
      <dgm:spPr/>
    </dgm:pt>
    <dgm:pt modelId="{5F025108-D99B-B540-9070-84021BBCABB2}" type="pres">
      <dgm:prSet presAssocID="{457C4796-0982-0741-B662-4648ED97A31F}" presName="node" presStyleLbl="revTx" presStyleIdx="1" presStyleCnt="4">
        <dgm:presLayoutVars>
          <dgm:bulletEnabled val="1"/>
        </dgm:presLayoutVars>
      </dgm:prSet>
      <dgm:spPr/>
    </dgm:pt>
    <dgm:pt modelId="{A7EF4AE8-5F43-0640-AF8D-A265C551202B}" type="pres">
      <dgm:prSet presAssocID="{147443C0-B94D-2A48-A3D9-8AFCC0DFCE70}" presName="sibTrans" presStyleLbl="node1" presStyleIdx="1" presStyleCnt="4"/>
      <dgm:spPr/>
    </dgm:pt>
    <dgm:pt modelId="{7F5CA76A-9439-F541-BB14-AFB8270E153C}" type="pres">
      <dgm:prSet presAssocID="{16EFFFF2-6A93-4442-89FC-8917A80AA568}" presName="dummy" presStyleCnt="0"/>
      <dgm:spPr/>
    </dgm:pt>
    <dgm:pt modelId="{7BEC1B54-FCD0-8740-A5FC-776890993612}" type="pres">
      <dgm:prSet presAssocID="{16EFFFF2-6A93-4442-89FC-8917A80AA568}" presName="node" presStyleLbl="revTx" presStyleIdx="2" presStyleCnt="4">
        <dgm:presLayoutVars>
          <dgm:bulletEnabled val="1"/>
        </dgm:presLayoutVars>
      </dgm:prSet>
      <dgm:spPr/>
    </dgm:pt>
    <dgm:pt modelId="{5265B22A-0C34-854C-B559-5E9E771A8A02}" type="pres">
      <dgm:prSet presAssocID="{34A05A42-BD35-234E-A884-7AF0A4FC6741}" presName="sibTrans" presStyleLbl="node1" presStyleIdx="2" presStyleCnt="4"/>
      <dgm:spPr/>
    </dgm:pt>
    <dgm:pt modelId="{6E054648-33C0-8140-A7F7-E14F4DEA6D3A}" type="pres">
      <dgm:prSet presAssocID="{0BE9E570-5DC8-A84F-9481-301D8DCF2725}" presName="dummy" presStyleCnt="0"/>
      <dgm:spPr/>
    </dgm:pt>
    <dgm:pt modelId="{7B4FB5E1-EB5A-884C-B9CC-ACAFE33D1D0E}" type="pres">
      <dgm:prSet presAssocID="{0BE9E570-5DC8-A84F-9481-301D8DCF2725}" presName="node" presStyleLbl="revTx" presStyleIdx="3" presStyleCnt="4">
        <dgm:presLayoutVars>
          <dgm:bulletEnabled val="1"/>
        </dgm:presLayoutVars>
      </dgm:prSet>
      <dgm:spPr/>
    </dgm:pt>
    <dgm:pt modelId="{BEB748F9-9A87-7E4C-977E-4008211D0939}" type="pres">
      <dgm:prSet presAssocID="{EE05F03D-66CE-2244-ABFE-69690CD50E07}" presName="sibTrans" presStyleLbl="node1" presStyleIdx="3" presStyleCnt="4"/>
      <dgm:spPr/>
    </dgm:pt>
  </dgm:ptLst>
  <dgm:cxnLst>
    <dgm:cxn modelId="{B8CEF703-D4D7-BB43-BBD6-57E06D5ADEED}" type="presOf" srcId="{569A2AAA-AEA0-B049-85DB-DA110EEF14C9}" destId="{366BAA9C-77F0-A94A-8F8E-26E4FED87547}" srcOrd="0" destOrd="0" presId="urn:microsoft.com/office/officeart/2005/8/layout/cycle1"/>
    <dgm:cxn modelId="{0D5E2025-6725-2B4C-928E-2E63C5BB671F}" srcId="{D49AEC55-3322-BD47-AAE5-861FCE5A8402}" destId="{0BE9E570-5DC8-A84F-9481-301D8DCF2725}" srcOrd="3" destOrd="0" parTransId="{A45E82EC-7D0D-E340-8572-DC916D0FA1CA}" sibTransId="{EE05F03D-66CE-2244-ABFE-69690CD50E07}"/>
    <dgm:cxn modelId="{603D813D-E61E-1D49-AEF0-6D87FC055462}" srcId="{D49AEC55-3322-BD47-AAE5-861FCE5A8402}" destId="{457C4796-0982-0741-B662-4648ED97A31F}" srcOrd="1" destOrd="0" parTransId="{E914C3E4-64FB-B544-97D4-771C13EA7F13}" sibTransId="{147443C0-B94D-2A48-A3D9-8AFCC0DFCE70}"/>
    <dgm:cxn modelId="{A1AEDB43-1522-BA46-A871-7313C5D52CCB}" type="presOf" srcId="{ED9C25E1-D0EA-FE4D-836D-37A3C24F6575}" destId="{02889C44-54CF-E74E-B7DB-2C584CB6B05C}" srcOrd="0" destOrd="0" presId="urn:microsoft.com/office/officeart/2005/8/layout/cycle1"/>
    <dgm:cxn modelId="{68D5795B-DD40-774D-A40E-4CAB81280083}" type="presOf" srcId="{0BE9E570-5DC8-A84F-9481-301D8DCF2725}" destId="{7B4FB5E1-EB5A-884C-B9CC-ACAFE33D1D0E}" srcOrd="0" destOrd="0" presId="urn:microsoft.com/office/officeart/2005/8/layout/cycle1"/>
    <dgm:cxn modelId="{95C6C467-92C5-A544-BE35-2A619EC1773C}" type="presOf" srcId="{457C4796-0982-0741-B662-4648ED97A31F}" destId="{5F025108-D99B-B540-9070-84021BBCABB2}" srcOrd="0" destOrd="0" presId="urn:microsoft.com/office/officeart/2005/8/layout/cycle1"/>
    <dgm:cxn modelId="{B14A0075-2533-A74F-A266-677F3A577BF9}" srcId="{D49AEC55-3322-BD47-AAE5-861FCE5A8402}" destId="{16EFFFF2-6A93-4442-89FC-8917A80AA568}" srcOrd="2" destOrd="0" parTransId="{30652E9A-068D-5246-A028-4BE473FC2BF1}" sibTransId="{34A05A42-BD35-234E-A884-7AF0A4FC6741}"/>
    <dgm:cxn modelId="{A94B7081-7D38-8845-8279-7F33A8AC5D19}" srcId="{D49AEC55-3322-BD47-AAE5-861FCE5A8402}" destId="{ED9C25E1-D0EA-FE4D-836D-37A3C24F6575}" srcOrd="0" destOrd="0" parTransId="{B7E01F2F-8CEA-384F-94D5-2B81E0313031}" sibTransId="{569A2AAA-AEA0-B049-85DB-DA110EEF14C9}"/>
    <dgm:cxn modelId="{1361E689-795F-684D-A264-53AA18BF7F90}" type="presOf" srcId="{34A05A42-BD35-234E-A884-7AF0A4FC6741}" destId="{5265B22A-0C34-854C-B559-5E9E771A8A02}" srcOrd="0" destOrd="0" presId="urn:microsoft.com/office/officeart/2005/8/layout/cycle1"/>
    <dgm:cxn modelId="{EE7FE8A3-CD90-284F-9CD0-ADC3E93DA6A9}" type="presOf" srcId="{16EFFFF2-6A93-4442-89FC-8917A80AA568}" destId="{7BEC1B54-FCD0-8740-A5FC-776890993612}" srcOrd="0" destOrd="0" presId="urn:microsoft.com/office/officeart/2005/8/layout/cycle1"/>
    <dgm:cxn modelId="{927E5CBE-6C91-1C4B-A33B-38774A1621A4}" type="presOf" srcId="{147443C0-B94D-2A48-A3D9-8AFCC0DFCE70}" destId="{A7EF4AE8-5F43-0640-AF8D-A265C551202B}" srcOrd="0" destOrd="0" presId="urn:microsoft.com/office/officeart/2005/8/layout/cycle1"/>
    <dgm:cxn modelId="{299A72E6-8482-2344-8E06-02225AB22EB7}" type="presOf" srcId="{D49AEC55-3322-BD47-AAE5-861FCE5A8402}" destId="{B4EA15F9-E930-F24E-9C94-638F4A4BFA60}" srcOrd="0" destOrd="0" presId="urn:microsoft.com/office/officeart/2005/8/layout/cycle1"/>
    <dgm:cxn modelId="{FF6197F4-3491-1D4B-A8ED-6D073C06BB0C}" type="presOf" srcId="{EE05F03D-66CE-2244-ABFE-69690CD50E07}" destId="{BEB748F9-9A87-7E4C-977E-4008211D0939}" srcOrd="0" destOrd="0" presId="urn:microsoft.com/office/officeart/2005/8/layout/cycle1"/>
    <dgm:cxn modelId="{8847EAAF-CA55-584E-BE76-8884605CB054}" type="presParOf" srcId="{B4EA15F9-E930-F24E-9C94-638F4A4BFA60}" destId="{9D7D6B43-7B6C-104A-8376-783527410F29}" srcOrd="0" destOrd="0" presId="urn:microsoft.com/office/officeart/2005/8/layout/cycle1"/>
    <dgm:cxn modelId="{01232699-7D46-744A-A692-E40BBEF93A7C}" type="presParOf" srcId="{B4EA15F9-E930-F24E-9C94-638F4A4BFA60}" destId="{02889C44-54CF-E74E-B7DB-2C584CB6B05C}" srcOrd="1" destOrd="0" presId="urn:microsoft.com/office/officeart/2005/8/layout/cycle1"/>
    <dgm:cxn modelId="{FED05497-3D5F-6548-B6A1-4A72705C5816}" type="presParOf" srcId="{B4EA15F9-E930-F24E-9C94-638F4A4BFA60}" destId="{366BAA9C-77F0-A94A-8F8E-26E4FED87547}" srcOrd="2" destOrd="0" presId="urn:microsoft.com/office/officeart/2005/8/layout/cycle1"/>
    <dgm:cxn modelId="{23163DFE-2380-DF47-8B76-FE7D06FD3317}" type="presParOf" srcId="{B4EA15F9-E930-F24E-9C94-638F4A4BFA60}" destId="{B5759402-A49B-AD43-B1EC-BC58088DBC38}" srcOrd="3" destOrd="0" presId="urn:microsoft.com/office/officeart/2005/8/layout/cycle1"/>
    <dgm:cxn modelId="{20C5D9C4-A023-1344-9B34-873AE43E4A3A}" type="presParOf" srcId="{B4EA15F9-E930-F24E-9C94-638F4A4BFA60}" destId="{5F025108-D99B-B540-9070-84021BBCABB2}" srcOrd="4" destOrd="0" presId="urn:microsoft.com/office/officeart/2005/8/layout/cycle1"/>
    <dgm:cxn modelId="{CCDDD1F2-6D00-234A-A262-5F0A8F4C6546}" type="presParOf" srcId="{B4EA15F9-E930-F24E-9C94-638F4A4BFA60}" destId="{A7EF4AE8-5F43-0640-AF8D-A265C551202B}" srcOrd="5" destOrd="0" presId="urn:microsoft.com/office/officeart/2005/8/layout/cycle1"/>
    <dgm:cxn modelId="{1FB142B5-D52E-1942-90D8-8552B9937EA4}" type="presParOf" srcId="{B4EA15F9-E930-F24E-9C94-638F4A4BFA60}" destId="{7F5CA76A-9439-F541-BB14-AFB8270E153C}" srcOrd="6" destOrd="0" presId="urn:microsoft.com/office/officeart/2005/8/layout/cycle1"/>
    <dgm:cxn modelId="{DE1D583A-180D-3149-92F9-284B90B78A44}" type="presParOf" srcId="{B4EA15F9-E930-F24E-9C94-638F4A4BFA60}" destId="{7BEC1B54-FCD0-8740-A5FC-776890993612}" srcOrd="7" destOrd="0" presId="urn:microsoft.com/office/officeart/2005/8/layout/cycle1"/>
    <dgm:cxn modelId="{A393C44E-262F-0345-895F-90A2F7EF356E}" type="presParOf" srcId="{B4EA15F9-E930-F24E-9C94-638F4A4BFA60}" destId="{5265B22A-0C34-854C-B559-5E9E771A8A02}" srcOrd="8" destOrd="0" presId="urn:microsoft.com/office/officeart/2005/8/layout/cycle1"/>
    <dgm:cxn modelId="{D875A36E-E77B-824E-A3BE-1377563528B5}" type="presParOf" srcId="{B4EA15F9-E930-F24E-9C94-638F4A4BFA60}" destId="{6E054648-33C0-8140-A7F7-E14F4DEA6D3A}" srcOrd="9" destOrd="0" presId="urn:microsoft.com/office/officeart/2005/8/layout/cycle1"/>
    <dgm:cxn modelId="{C162CD9F-AE13-1F41-BE85-DDC610CCC6F1}" type="presParOf" srcId="{B4EA15F9-E930-F24E-9C94-638F4A4BFA60}" destId="{7B4FB5E1-EB5A-884C-B9CC-ACAFE33D1D0E}" srcOrd="10" destOrd="0" presId="urn:microsoft.com/office/officeart/2005/8/layout/cycle1"/>
    <dgm:cxn modelId="{6807F0E8-C3E0-B54B-AEBC-8E94B9E0FDD0}" type="presParOf" srcId="{B4EA15F9-E930-F24E-9C94-638F4A4BFA60}" destId="{BEB748F9-9A87-7E4C-977E-4008211D0939}" srcOrd="11" destOrd="0" presId="urn:microsoft.com/office/officeart/2005/8/layout/cycle1"/>
  </dgm:cxnLst>
  <dgm:bg/>
  <dgm:whole/>
  <dgm:extLst>
    <a:ext uri="http://schemas.microsoft.com/office/drawing/2008/diagram">
      <dsp:dataModelExt xmlns:dsp="http://schemas.microsoft.com/office/drawing/2008/diagram" relId="rId53" minVer="http://schemas.openxmlformats.org/drawingml/2006/diagram"/>
    </a:ext>
  </dgm:extLst>
</dgm:dataModel>
</file>

<file path=word/diagrams/data8.xml><?xml version="1.0" encoding="utf-8"?>
<dgm:dataModel xmlns:dgm="http://schemas.openxmlformats.org/drawingml/2006/diagram" xmlns:a="http://schemas.openxmlformats.org/drawingml/2006/main">
  <dgm:ptLst>
    <dgm:pt modelId="{E19F695F-8D4A-5240-91AE-94B05E66354F}" type="doc">
      <dgm:prSet loTypeId="urn:microsoft.com/office/officeart/2005/8/layout/orgChart1" loCatId="" qsTypeId="urn:microsoft.com/office/officeart/2005/8/quickstyle/simple3" qsCatId="simple" csTypeId="urn:microsoft.com/office/officeart/2005/8/colors/accent0_1" csCatId="mainScheme" phldr="1"/>
      <dgm:spPr/>
      <dgm:t>
        <a:bodyPr/>
        <a:lstStyle/>
        <a:p>
          <a:endParaRPr lang="zh-CN" altLang="en-US"/>
        </a:p>
      </dgm:t>
    </dgm:pt>
    <dgm:pt modelId="{B4452E92-7807-154D-BBF0-F2B571303442}">
      <dgm:prSet phldrT="[文本]" custT="1"/>
      <dgm:spPr/>
      <dgm:t>
        <a:bodyPr/>
        <a:lstStyle/>
        <a:p>
          <a:r>
            <a:rPr lang="zh-CN" altLang="en-US" sz="1050" baseline="0">
              <a:ea typeface="宋体" panose="02010600030101010101" pitchFamily="2" charset="-122"/>
            </a:rPr>
            <a:t>智能运维目标</a:t>
          </a:r>
          <a:br>
            <a:rPr lang="en-US" altLang="zh-CN" sz="1050" baseline="0">
              <a:ea typeface="宋体" panose="02010600030101010101" pitchFamily="2" charset="-122"/>
            </a:rPr>
          </a:br>
          <a:r>
            <a:rPr lang="zh-CN" altLang="en-US" sz="1050" baseline="0">
              <a:ea typeface="宋体" panose="02010600030101010101" pitchFamily="2" charset="-122"/>
            </a:rPr>
            <a:t>稳定性、合规性、透明性</a:t>
          </a:r>
        </a:p>
      </dgm:t>
    </dgm:pt>
    <dgm:pt modelId="{4574480A-9249-DD4E-80DF-2D30F2F70A5B}" type="parTrans" cxnId="{8027386F-DD58-5F45-8FA9-2F1C7DD4461D}">
      <dgm:prSet/>
      <dgm:spPr/>
      <dgm:t>
        <a:bodyPr/>
        <a:lstStyle/>
        <a:p>
          <a:endParaRPr lang="zh-CN" altLang="en-US"/>
        </a:p>
      </dgm:t>
    </dgm:pt>
    <dgm:pt modelId="{8995A012-D8B9-A04F-BFDE-4E417E45DB92}" type="sibTrans" cxnId="{8027386F-DD58-5F45-8FA9-2F1C7DD4461D}">
      <dgm:prSet/>
      <dgm:spPr/>
      <dgm:t>
        <a:bodyPr/>
        <a:lstStyle/>
        <a:p>
          <a:endParaRPr lang="zh-CN" altLang="en-US"/>
        </a:p>
      </dgm:t>
    </dgm:pt>
    <dgm:pt modelId="{BCA01605-3062-9342-B621-61DCC317959D}">
      <dgm:prSet phldrT="[文本]" custT="1"/>
      <dgm:spPr/>
      <dgm:t>
        <a:bodyPr/>
        <a:lstStyle/>
        <a:p>
          <a:r>
            <a:rPr lang="zh-CN" altLang="en-US" sz="1050" baseline="0">
              <a:ea typeface="宋体" panose="02010600030101010101" pitchFamily="2" charset="-122"/>
            </a:rPr>
            <a:t>数据溯源</a:t>
          </a:r>
        </a:p>
      </dgm:t>
    </dgm:pt>
    <dgm:pt modelId="{BD444707-797D-494D-B969-7E3F0640988E}" type="parTrans" cxnId="{0BD4350E-046B-DA49-A2A4-390E6F66C9DA}">
      <dgm:prSet/>
      <dgm:spPr/>
      <dgm:t>
        <a:bodyPr/>
        <a:lstStyle/>
        <a:p>
          <a:endParaRPr lang="zh-CN" altLang="en-US"/>
        </a:p>
      </dgm:t>
    </dgm:pt>
    <dgm:pt modelId="{56D704E9-F913-B14A-AF87-A286244C5FA1}" type="sibTrans" cxnId="{0BD4350E-046B-DA49-A2A4-390E6F66C9DA}">
      <dgm:prSet/>
      <dgm:spPr/>
      <dgm:t>
        <a:bodyPr/>
        <a:lstStyle/>
        <a:p>
          <a:endParaRPr lang="zh-CN" altLang="en-US"/>
        </a:p>
      </dgm:t>
    </dgm:pt>
    <dgm:pt modelId="{03E0D8A6-9AB7-AE43-8210-5DF4A1CE94BB}">
      <dgm:prSet phldrT="[文本]" custT="1"/>
      <dgm:spPr/>
      <dgm:t>
        <a:bodyPr/>
        <a:lstStyle/>
        <a:p>
          <a:r>
            <a:rPr lang="zh-CN" altLang="en-US" sz="1050" baseline="0">
              <a:ea typeface="宋体" panose="02010600030101010101" pitchFamily="2" charset="-122"/>
            </a:rPr>
            <a:t>模型解释</a:t>
          </a:r>
        </a:p>
      </dgm:t>
    </dgm:pt>
    <dgm:pt modelId="{F19D4895-1B09-174A-9E5D-145EE2B70A27}" type="parTrans" cxnId="{0AE71DC5-7918-C545-9212-6A146143D967}">
      <dgm:prSet/>
      <dgm:spPr/>
      <dgm:t>
        <a:bodyPr/>
        <a:lstStyle/>
        <a:p>
          <a:endParaRPr lang="zh-CN" altLang="en-US"/>
        </a:p>
      </dgm:t>
    </dgm:pt>
    <dgm:pt modelId="{D3E07DC4-A597-7346-B105-7CA0DCDAB269}" type="sibTrans" cxnId="{0AE71DC5-7918-C545-9212-6A146143D967}">
      <dgm:prSet/>
      <dgm:spPr/>
      <dgm:t>
        <a:bodyPr/>
        <a:lstStyle/>
        <a:p>
          <a:endParaRPr lang="zh-CN" altLang="en-US"/>
        </a:p>
      </dgm:t>
    </dgm:pt>
    <dgm:pt modelId="{1A571FAC-F474-3C4F-AAED-9F3DF97BF56D}">
      <dgm:prSet phldrT="[文本]" custT="1"/>
      <dgm:spPr/>
      <dgm:t>
        <a:bodyPr/>
        <a:lstStyle/>
        <a:p>
          <a:r>
            <a:rPr lang="zh-CN" altLang="en-US" sz="1050" baseline="0">
              <a:ea typeface="宋体" panose="02010600030101010101" pitchFamily="2" charset="-122"/>
            </a:rPr>
            <a:t>操作审计</a:t>
          </a:r>
        </a:p>
      </dgm:t>
    </dgm:pt>
    <dgm:pt modelId="{FE0285BC-7062-B14B-B4ED-C8701F3E42C0}" type="parTrans" cxnId="{A77D9D61-2E03-9E4A-945B-D97D4DB6734B}">
      <dgm:prSet/>
      <dgm:spPr/>
      <dgm:t>
        <a:bodyPr/>
        <a:lstStyle/>
        <a:p>
          <a:endParaRPr lang="zh-CN" altLang="en-US"/>
        </a:p>
      </dgm:t>
    </dgm:pt>
    <dgm:pt modelId="{B19782E8-F264-D14B-94E5-991232C0CD07}" type="sibTrans" cxnId="{A77D9D61-2E03-9E4A-945B-D97D4DB6734B}">
      <dgm:prSet/>
      <dgm:spPr/>
      <dgm:t>
        <a:bodyPr/>
        <a:lstStyle/>
        <a:p>
          <a:endParaRPr lang="zh-CN" altLang="en-US"/>
        </a:p>
      </dgm:t>
    </dgm:pt>
    <dgm:pt modelId="{A9928DE3-7F52-7B4D-B3AF-3F876B340A18}">
      <dgm:prSet custT="1"/>
      <dgm:spPr/>
      <dgm:t>
        <a:bodyPr/>
        <a:lstStyle/>
        <a:p>
          <a:r>
            <a:rPr lang="zh-CN" altLang="en-US" sz="1050" baseline="0">
              <a:ea typeface="宋体" panose="02010600030101010101" pitchFamily="2" charset="-122"/>
            </a:rPr>
            <a:t>日志归档</a:t>
          </a:r>
        </a:p>
      </dgm:t>
    </dgm:pt>
    <dgm:pt modelId="{D744BF01-ECC9-3F43-92D2-F48EAD676100}" type="parTrans" cxnId="{932F9316-7F6A-0349-AD04-2A6CBCDCCDD8}">
      <dgm:prSet/>
      <dgm:spPr/>
      <dgm:t>
        <a:bodyPr/>
        <a:lstStyle/>
        <a:p>
          <a:endParaRPr lang="zh-CN" altLang="en-US"/>
        </a:p>
      </dgm:t>
    </dgm:pt>
    <dgm:pt modelId="{01B4515E-69A4-224F-B014-CFC00F9743A0}" type="sibTrans" cxnId="{932F9316-7F6A-0349-AD04-2A6CBCDCCDD8}">
      <dgm:prSet/>
      <dgm:spPr/>
      <dgm:t>
        <a:bodyPr/>
        <a:lstStyle/>
        <a:p>
          <a:endParaRPr lang="zh-CN" altLang="en-US"/>
        </a:p>
      </dgm:t>
    </dgm:pt>
    <dgm:pt modelId="{CB1BDAD6-0213-F94C-90AB-AE451EC6E3E9}">
      <dgm:prSet custT="1"/>
      <dgm:spPr/>
      <dgm:t>
        <a:bodyPr/>
        <a:lstStyle/>
        <a:p>
          <a:r>
            <a:rPr lang="zh-CN" altLang="en-US" sz="1050" baseline="0">
              <a:ea typeface="宋体" panose="02010600030101010101" pitchFamily="2" charset="-122"/>
            </a:rPr>
            <a:t>算法说明</a:t>
          </a:r>
        </a:p>
      </dgm:t>
    </dgm:pt>
    <dgm:pt modelId="{A56FBA12-BC07-534A-91CD-D5D1FB797C0F}" type="parTrans" cxnId="{D938502F-06D4-0547-AC2D-CF18CDE68C79}">
      <dgm:prSet/>
      <dgm:spPr/>
      <dgm:t>
        <a:bodyPr/>
        <a:lstStyle/>
        <a:p>
          <a:endParaRPr lang="zh-CN" altLang="en-US"/>
        </a:p>
      </dgm:t>
    </dgm:pt>
    <dgm:pt modelId="{DA4C14EE-EAF1-4442-AC1B-306B281A7322}" type="sibTrans" cxnId="{D938502F-06D4-0547-AC2D-CF18CDE68C79}">
      <dgm:prSet/>
      <dgm:spPr/>
      <dgm:t>
        <a:bodyPr/>
        <a:lstStyle/>
        <a:p>
          <a:endParaRPr lang="zh-CN" altLang="en-US"/>
        </a:p>
      </dgm:t>
    </dgm:pt>
    <dgm:pt modelId="{D9423E6C-6D69-E641-AF6F-C712447BA382}">
      <dgm:prSet custT="1"/>
      <dgm:spPr/>
      <dgm:t>
        <a:bodyPr/>
        <a:lstStyle/>
        <a:p>
          <a:r>
            <a:rPr lang="zh-CN" altLang="en-US" sz="1050" baseline="0">
              <a:ea typeface="宋体" panose="02010600030101010101" pitchFamily="2" charset="-122"/>
            </a:rPr>
            <a:t>责任追踪</a:t>
          </a:r>
        </a:p>
      </dgm:t>
    </dgm:pt>
    <dgm:pt modelId="{4A420802-29FB-204A-8573-340037220C27}" type="parTrans" cxnId="{7FD7C1F8-C07F-E84F-838A-9BA9C587FDEA}">
      <dgm:prSet/>
      <dgm:spPr/>
      <dgm:t>
        <a:bodyPr/>
        <a:lstStyle/>
        <a:p>
          <a:endParaRPr lang="zh-CN" altLang="en-US"/>
        </a:p>
      </dgm:t>
    </dgm:pt>
    <dgm:pt modelId="{41949658-E8F0-5943-A285-C5C67B355EEA}" type="sibTrans" cxnId="{7FD7C1F8-C07F-E84F-838A-9BA9C587FDEA}">
      <dgm:prSet/>
      <dgm:spPr/>
      <dgm:t>
        <a:bodyPr/>
        <a:lstStyle/>
        <a:p>
          <a:endParaRPr lang="zh-CN" altLang="en-US"/>
        </a:p>
      </dgm:t>
    </dgm:pt>
    <dgm:pt modelId="{475D9996-7A5B-604B-97C8-36B4C3F6F312}" type="pres">
      <dgm:prSet presAssocID="{E19F695F-8D4A-5240-91AE-94B05E66354F}" presName="hierChild1" presStyleCnt="0">
        <dgm:presLayoutVars>
          <dgm:orgChart val="1"/>
          <dgm:chPref val="1"/>
          <dgm:dir/>
          <dgm:animOne val="branch"/>
          <dgm:animLvl val="lvl"/>
          <dgm:resizeHandles/>
        </dgm:presLayoutVars>
      </dgm:prSet>
      <dgm:spPr/>
    </dgm:pt>
    <dgm:pt modelId="{E23D4BE0-DB66-8D48-BDF8-CD95A221490F}" type="pres">
      <dgm:prSet presAssocID="{B4452E92-7807-154D-BBF0-F2B571303442}" presName="hierRoot1" presStyleCnt="0">
        <dgm:presLayoutVars>
          <dgm:hierBranch val="init"/>
        </dgm:presLayoutVars>
      </dgm:prSet>
      <dgm:spPr/>
    </dgm:pt>
    <dgm:pt modelId="{0567F624-C89E-DF4B-9D33-86AA613A8463}" type="pres">
      <dgm:prSet presAssocID="{B4452E92-7807-154D-BBF0-F2B571303442}" presName="rootComposite1" presStyleCnt="0"/>
      <dgm:spPr/>
    </dgm:pt>
    <dgm:pt modelId="{6C92AFC8-71D6-8042-8B4F-209DE40B08F6}" type="pres">
      <dgm:prSet presAssocID="{B4452E92-7807-154D-BBF0-F2B571303442}" presName="rootText1" presStyleLbl="node0" presStyleIdx="0" presStyleCnt="1" custScaleX="256085">
        <dgm:presLayoutVars>
          <dgm:chPref val="3"/>
        </dgm:presLayoutVars>
      </dgm:prSet>
      <dgm:spPr/>
    </dgm:pt>
    <dgm:pt modelId="{B2C1E3C3-8FCD-DD49-BC24-CAA61491EA0D}" type="pres">
      <dgm:prSet presAssocID="{B4452E92-7807-154D-BBF0-F2B571303442}" presName="rootConnector1" presStyleLbl="node1" presStyleIdx="0" presStyleCnt="0"/>
      <dgm:spPr/>
    </dgm:pt>
    <dgm:pt modelId="{1D3907D8-B9D8-D74C-8A8B-C6A332287FF8}" type="pres">
      <dgm:prSet presAssocID="{B4452E92-7807-154D-BBF0-F2B571303442}" presName="hierChild2" presStyleCnt="0"/>
      <dgm:spPr/>
    </dgm:pt>
    <dgm:pt modelId="{098B08B7-958D-334A-9E48-FD4A55606635}" type="pres">
      <dgm:prSet presAssocID="{BD444707-797D-494D-B969-7E3F0640988E}" presName="Name37" presStyleLbl="parChTrans1D2" presStyleIdx="0" presStyleCnt="3"/>
      <dgm:spPr/>
    </dgm:pt>
    <dgm:pt modelId="{4EFFD9EB-9253-9042-B81F-0ADA2C02BA48}" type="pres">
      <dgm:prSet presAssocID="{BCA01605-3062-9342-B621-61DCC317959D}" presName="hierRoot2" presStyleCnt="0">
        <dgm:presLayoutVars>
          <dgm:hierBranch val="init"/>
        </dgm:presLayoutVars>
      </dgm:prSet>
      <dgm:spPr/>
    </dgm:pt>
    <dgm:pt modelId="{21686114-53F1-2841-ACA3-B1751EA7A93F}" type="pres">
      <dgm:prSet presAssocID="{BCA01605-3062-9342-B621-61DCC317959D}" presName="rootComposite" presStyleCnt="0"/>
      <dgm:spPr/>
    </dgm:pt>
    <dgm:pt modelId="{30DFBFC0-DB4A-4941-8737-38200F1AE4A1}" type="pres">
      <dgm:prSet presAssocID="{BCA01605-3062-9342-B621-61DCC317959D}" presName="rootText" presStyleLbl="node2" presStyleIdx="0" presStyleCnt="3">
        <dgm:presLayoutVars>
          <dgm:chPref val="3"/>
        </dgm:presLayoutVars>
      </dgm:prSet>
      <dgm:spPr/>
    </dgm:pt>
    <dgm:pt modelId="{4EE001F8-4BAE-A347-AFF3-7D66CE5AC3DA}" type="pres">
      <dgm:prSet presAssocID="{BCA01605-3062-9342-B621-61DCC317959D}" presName="rootConnector" presStyleLbl="node2" presStyleIdx="0" presStyleCnt="3"/>
      <dgm:spPr/>
    </dgm:pt>
    <dgm:pt modelId="{EA36D869-7429-E248-8E23-E671EB55B7CC}" type="pres">
      <dgm:prSet presAssocID="{BCA01605-3062-9342-B621-61DCC317959D}" presName="hierChild4" presStyleCnt="0"/>
      <dgm:spPr/>
    </dgm:pt>
    <dgm:pt modelId="{4EEA70F3-BE73-3849-8153-95F90EF7698C}" type="pres">
      <dgm:prSet presAssocID="{D744BF01-ECC9-3F43-92D2-F48EAD676100}" presName="Name37" presStyleLbl="parChTrans1D3" presStyleIdx="0" presStyleCnt="3"/>
      <dgm:spPr/>
    </dgm:pt>
    <dgm:pt modelId="{64448C9C-8C4B-7B46-9CBB-B4DF0E13CB4D}" type="pres">
      <dgm:prSet presAssocID="{A9928DE3-7F52-7B4D-B3AF-3F876B340A18}" presName="hierRoot2" presStyleCnt="0">
        <dgm:presLayoutVars>
          <dgm:hierBranch val="init"/>
        </dgm:presLayoutVars>
      </dgm:prSet>
      <dgm:spPr/>
    </dgm:pt>
    <dgm:pt modelId="{C57D616C-A234-4542-B8F4-78E07146B889}" type="pres">
      <dgm:prSet presAssocID="{A9928DE3-7F52-7B4D-B3AF-3F876B340A18}" presName="rootComposite" presStyleCnt="0"/>
      <dgm:spPr/>
    </dgm:pt>
    <dgm:pt modelId="{8EB10753-CB1D-B941-8E42-E49D0BC8F824}" type="pres">
      <dgm:prSet presAssocID="{A9928DE3-7F52-7B4D-B3AF-3F876B340A18}" presName="rootText" presStyleLbl="node3" presStyleIdx="0" presStyleCnt="3">
        <dgm:presLayoutVars>
          <dgm:chPref val="3"/>
        </dgm:presLayoutVars>
      </dgm:prSet>
      <dgm:spPr/>
    </dgm:pt>
    <dgm:pt modelId="{ED5AD8C8-0ED1-D941-B6CB-C9F7E70E79FB}" type="pres">
      <dgm:prSet presAssocID="{A9928DE3-7F52-7B4D-B3AF-3F876B340A18}" presName="rootConnector" presStyleLbl="node3" presStyleIdx="0" presStyleCnt="3"/>
      <dgm:spPr/>
    </dgm:pt>
    <dgm:pt modelId="{923B3E04-9454-3943-A644-9A44FD7B0790}" type="pres">
      <dgm:prSet presAssocID="{A9928DE3-7F52-7B4D-B3AF-3F876B340A18}" presName="hierChild4" presStyleCnt="0"/>
      <dgm:spPr/>
    </dgm:pt>
    <dgm:pt modelId="{8C23DE78-697C-4A4C-9643-5191D5B11F40}" type="pres">
      <dgm:prSet presAssocID="{A9928DE3-7F52-7B4D-B3AF-3F876B340A18}" presName="hierChild5" presStyleCnt="0"/>
      <dgm:spPr/>
    </dgm:pt>
    <dgm:pt modelId="{8E596976-E912-F245-A77E-EEE4A595D417}" type="pres">
      <dgm:prSet presAssocID="{BCA01605-3062-9342-B621-61DCC317959D}" presName="hierChild5" presStyleCnt="0"/>
      <dgm:spPr/>
    </dgm:pt>
    <dgm:pt modelId="{39DD1C91-C1EE-FA47-9973-29768248EA27}" type="pres">
      <dgm:prSet presAssocID="{F19D4895-1B09-174A-9E5D-145EE2B70A27}" presName="Name37" presStyleLbl="parChTrans1D2" presStyleIdx="1" presStyleCnt="3"/>
      <dgm:spPr/>
    </dgm:pt>
    <dgm:pt modelId="{DF78EC0F-3F77-9F49-A499-075B84A1534C}" type="pres">
      <dgm:prSet presAssocID="{03E0D8A6-9AB7-AE43-8210-5DF4A1CE94BB}" presName="hierRoot2" presStyleCnt="0">
        <dgm:presLayoutVars>
          <dgm:hierBranch val="init"/>
        </dgm:presLayoutVars>
      </dgm:prSet>
      <dgm:spPr/>
    </dgm:pt>
    <dgm:pt modelId="{38592D8D-AC1A-3441-98E4-EF286EA05039}" type="pres">
      <dgm:prSet presAssocID="{03E0D8A6-9AB7-AE43-8210-5DF4A1CE94BB}" presName="rootComposite" presStyleCnt="0"/>
      <dgm:spPr/>
    </dgm:pt>
    <dgm:pt modelId="{4356E274-F2F1-F048-8FCB-4F4B03806550}" type="pres">
      <dgm:prSet presAssocID="{03E0D8A6-9AB7-AE43-8210-5DF4A1CE94BB}" presName="rootText" presStyleLbl="node2" presStyleIdx="1" presStyleCnt="3">
        <dgm:presLayoutVars>
          <dgm:chPref val="3"/>
        </dgm:presLayoutVars>
      </dgm:prSet>
      <dgm:spPr/>
    </dgm:pt>
    <dgm:pt modelId="{63122063-937E-1F46-A945-BCFFA0C8B1DB}" type="pres">
      <dgm:prSet presAssocID="{03E0D8A6-9AB7-AE43-8210-5DF4A1CE94BB}" presName="rootConnector" presStyleLbl="node2" presStyleIdx="1" presStyleCnt="3"/>
      <dgm:spPr/>
    </dgm:pt>
    <dgm:pt modelId="{22DF022B-5848-CE4A-9B0E-93A56C748A34}" type="pres">
      <dgm:prSet presAssocID="{03E0D8A6-9AB7-AE43-8210-5DF4A1CE94BB}" presName="hierChild4" presStyleCnt="0"/>
      <dgm:spPr/>
    </dgm:pt>
    <dgm:pt modelId="{0B9CB071-CD67-BC4A-85DD-E308851EFF02}" type="pres">
      <dgm:prSet presAssocID="{A56FBA12-BC07-534A-91CD-D5D1FB797C0F}" presName="Name37" presStyleLbl="parChTrans1D3" presStyleIdx="1" presStyleCnt="3"/>
      <dgm:spPr/>
    </dgm:pt>
    <dgm:pt modelId="{E50BAF7E-5451-CD41-BAA8-F25D2FB7A130}" type="pres">
      <dgm:prSet presAssocID="{CB1BDAD6-0213-F94C-90AB-AE451EC6E3E9}" presName="hierRoot2" presStyleCnt="0">
        <dgm:presLayoutVars>
          <dgm:hierBranch val="init"/>
        </dgm:presLayoutVars>
      </dgm:prSet>
      <dgm:spPr/>
    </dgm:pt>
    <dgm:pt modelId="{81B2D2FF-3AD5-414B-9B75-E97C58F69888}" type="pres">
      <dgm:prSet presAssocID="{CB1BDAD6-0213-F94C-90AB-AE451EC6E3E9}" presName="rootComposite" presStyleCnt="0"/>
      <dgm:spPr/>
    </dgm:pt>
    <dgm:pt modelId="{9F8B5022-3212-EC44-8E6B-57AE24132C1A}" type="pres">
      <dgm:prSet presAssocID="{CB1BDAD6-0213-F94C-90AB-AE451EC6E3E9}" presName="rootText" presStyleLbl="node3" presStyleIdx="1" presStyleCnt="3">
        <dgm:presLayoutVars>
          <dgm:chPref val="3"/>
        </dgm:presLayoutVars>
      </dgm:prSet>
      <dgm:spPr/>
    </dgm:pt>
    <dgm:pt modelId="{27231A8B-FF5E-C646-A723-D59724FB82F2}" type="pres">
      <dgm:prSet presAssocID="{CB1BDAD6-0213-F94C-90AB-AE451EC6E3E9}" presName="rootConnector" presStyleLbl="node3" presStyleIdx="1" presStyleCnt="3"/>
      <dgm:spPr/>
    </dgm:pt>
    <dgm:pt modelId="{A566F63B-2B3F-C847-982D-0E862B1BF59E}" type="pres">
      <dgm:prSet presAssocID="{CB1BDAD6-0213-F94C-90AB-AE451EC6E3E9}" presName="hierChild4" presStyleCnt="0"/>
      <dgm:spPr/>
    </dgm:pt>
    <dgm:pt modelId="{697027FA-E8A1-4544-BBB1-BADCC8CCB88E}" type="pres">
      <dgm:prSet presAssocID="{CB1BDAD6-0213-F94C-90AB-AE451EC6E3E9}" presName="hierChild5" presStyleCnt="0"/>
      <dgm:spPr/>
    </dgm:pt>
    <dgm:pt modelId="{EC03995D-6FB8-8A43-BBB5-AADC47B7AF78}" type="pres">
      <dgm:prSet presAssocID="{03E0D8A6-9AB7-AE43-8210-5DF4A1CE94BB}" presName="hierChild5" presStyleCnt="0"/>
      <dgm:spPr/>
    </dgm:pt>
    <dgm:pt modelId="{C23F69D0-ED02-B147-AB41-FD81AB2E37F8}" type="pres">
      <dgm:prSet presAssocID="{FE0285BC-7062-B14B-B4ED-C8701F3E42C0}" presName="Name37" presStyleLbl="parChTrans1D2" presStyleIdx="2" presStyleCnt="3"/>
      <dgm:spPr/>
    </dgm:pt>
    <dgm:pt modelId="{75D0BE3D-49AA-1D4C-8C48-054149D85F9B}" type="pres">
      <dgm:prSet presAssocID="{1A571FAC-F474-3C4F-AAED-9F3DF97BF56D}" presName="hierRoot2" presStyleCnt="0">
        <dgm:presLayoutVars>
          <dgm:hierBranch val="init"/>
        </dgm:presLayoutVars>
      </dgm:prSet>
      <dgm:spPr/>
    </dgm:pt>
    <dgm:pt modelId="{CEE41D1F-659C-284F-A479-48F8C4EE0C32}" type="pres">
      <dgm:prSet presAssocID="{1A571FAC-F474-3C4F-AAED-9F3DF97BF56D}" presName="rootComposite" presStyleCnt="0"/>
      <dgm:spPr/>
    </dgm:pt>
    <dgm:pt modelId="{0500809B-A1D0-7F4A-9F0F-B0A91D9B1D2A}" type="pres">
      <dgm:prSet presAssocID="{1A571FAC-F474-3C4F-AAED-9F3DF97BF56D}" presName="rootText" presStyleLbl="node2" presStyleIdx="2" presStyleCnt="3">
        <dgm:presLayoutVars>
          <dgm:chPref val="3"/>
        </dgm:presLayoutVars>
      </dgm:prSet>
      <dgm:spPr/>
    </dgm:pt>
    <dgm:pt modelId="{5DBEEED8-2140-AA46-BCF8-4E3EAD8325A2}" type="pres">
      <dgm:prSet presAssocID="{1A571FAC-F474-3C4F-AAED-9F3DF97BF56D}" presName="rootConnector" presStyleLbl="node2" presStyleIdx="2" presStyleCnt="3"/>
      <dgm:spPr/>
    </dgm:pt>
    <dgm:pt modelId="{CE875E86-03A1-D146-92E2-72FE5A67A12A}" type="pres">
      <dgm:prSet presAssocID="{1A571FAC-F474-3C4F-AAED-9F3DF97BF56D}" presName="hierChild4" presStyleCnt="0"/>
      <dgm:spPr/>
    </dgm:pt>
    <dgm:pt modelId="{2E324C0E-082E-8C44-9027-34F1F42AA475}" type="pres">
      <dgm:prSet presAssocID="{4A420802-29FB-204A-8573-340037220C27}" presName="Name37" presStyleLbl="parChTrans1D3" presStyleIdx="2" presStyleCnt="3"/>
      <dgm:spPr/>
    </dgm:pt>
    <dgm:pt modelId="{3C22CC53-0F8B-B24D-94F6-AC7BBD19D36E}" type="pres">
      <dgm:prSet presAssocID="{D9423E6C-6D69-E641-AF6F-C712447BA382}" presName="hierRoot2" presStyleCnt="0">
        <dgm:presLayoutVars>
          <dgm:hierBranch val="init"/>
        </dgm:presLayoutVars>
      </dgm:prSet>
      <dgm:spPr/>
    </dgm:pt>
    <dgm:pt modelId="{922DD0F1-D028-E44C-B8E8-B27F1AF3882E}" type="pres">
      <dgm:prSet presAssocID="{D9423E6C-6D69-E641-AF6F-C712447BA382}" presName="rootComposite" presStyleCnt="0"/>
      <dgm:spPr/>
    </dgm:pt>
    <dgm:pt modelId="{3D8D9C3A-2B51-EF4D-890B-ED4C10C43CE0}" type="pres">
      <dgm:prSet presAssocID="{D9423E6C-6D69-E641-AF6F-C712447BA382}" presName="rootText" presStyleLbl="node3" presStyleIdx="2" presStyleCnt="3">
        <dgm:presLayoutVars>
          <dgm:chPref val="3"/>
        </dgm:presLayoutVars>
      </dgm:prSet>
      <dgm:spPr/>
    </dgm:pt>
    <dgm:pt modelId="{22DBD252-C1A8-4241-90A3-4DF1281D2573}" type="pres">
      <dgm:prSet presAssocID="{D9423E6C-6D69-E641-AF6F-C712447BA382}" presName="rootConnector" presStyleLbl="node3" presStyleIdx="2" presStyleCnt="3"/>
      <dgm:spPr/>
    </dgm:pt>
    <dgm:pt modelId="{7BD4D63F-57BE-BD40-9E5C-DF4FD5CCAB7B}" type="pres">
      <dgm:prSet presAssocID="{D9423E6C-6D69-E641-AF6F-C712447BA382}" presName="hierChild4" presStyleCnt="0"/>
      <dgm:spPr/>
    </dgm:pt>
    <dgm:pt modelId="{DCD137EF-6218-EE49-9C32-181885E8AFCD}" type="pres">
      <dgm:prSet presAssocID="{D9423E6C-6D69-E641-AF6F-C712447BA382}" presName="hierChild5" presStyleCnt="0"/>
      <dgm:spPr/>
    </dgm:pt>
    <dgm:pt modelId="{21EE2E9A-F61E-F64B-9EE1-A5B0BF5EE857}" type="pres">
      <dgm:prSet presAssocID="{1A571FAC-F474-3C4F-AAED-9F3DF97BF56D}" presName="hierChild5" presStyleCnt="0"/>
      <dgm:spPr/>
    </dgm:pt>
    <dgm:pt modelId="{D9E49E76-1A98-1D41-881E-ABC6213C2AF8}" type="pres">
      <dgm:prSet presAssocID="{B4452E92-7807-154D-BBF0-F2B571303442}" presName="hierChild3" presStyleCnt="0"/>
      <dgm:spPr/>
    </dgm:pt>
  </dgm:ptLst>
  <dgm:cxnLst>
    <dgm:cxn modelId="{48F1980B-335D-1649-9132-236BD4BAED0E}" type="presOf" srcId="{03E0D8A6-9AB7-AE43-8210-5DF4A1CE94BB}" destId="{63122063-937E-1F46-A945-BCFFA0C8B1DB}" srcOrd="1" destOrd="0" presId="urn:microsoft.com/office/officeart/2005/8/layout/orgChart1"/>
    <dgm:cxn modelId="{0BD4350E-046B-DA49-A2A4-390E6F66C9DA}" srcId="{B4452E92-7807-154D-BBF0-F2B571303442}" destId="{BCA01605-3062-9342-B621-61DCC317959D}" srcOrd="0" destOrd="0" parTransId="{BD444707-797D-494D-B969-7E3F0640988E}" sibTransId="{56D704E9-F913-B14A-AF87-A286244C5FA1}"/>
    <dgm:cxn modelId="{12C6FC15-0A42-6646-9745-37469BB80F5D}" type="presOf" srcId="{D9423E6C-6D69-E641-AF6F-C712447BA382}" destId="{22DBD252-C1A8-4241-90A3-4DF1281D2573}" srcOrd="1" destOrd="0" presId="urn:microsoft.com/office/officeart/2005/8/layout/orgChart1"/>
    <dgm:cxn modelId="{932F9316-7F6A-0349-AD04-2A6CBCDCCDD8}" srcId="{BCA01605-3062-9342-B621-61DCC317959D}" destId="{A9928DE3-7F52-7B4D-B3AF-3F876B340A18}" srcOrd="0" destOrd="0" parTransId="{D744BF01-ECC9-3F43-92D2-F48EAD676100}" sibTransId="{01B4515E-69A4-224F-B014-CFC00F9743A0}"/>
    <dgm:cxn modelId="{B33B7C1E-CC70-8A4B-8C8E-D7246481D763}" type="presOf" srcId="{A9928DE3-7F52-7B4D-B3AF-3F876B340A18}" destId="{ED5AD8C8-0ED1-D941-B6CB-C9F7E70E79FB}" srcOrd="1" destOrd="0" presId="urn:microsoft.com/office/officeart/2005/8/layout/orgChart1"/>
    <dgm:cxn modelId="{42EFF82C-789E-194D-BCC3-06C7D8697451}" type="presOf" srcId="{BCA01605-3062-9342-B621-61DCC317959D}" destId="{30DFBFC0-DB4A-4941-8737-38200F1AE4A1}" srcOrd="0" destOrd="0" presId="urn:microsoft.com/office/officeart/2005/8/layout/orgChart1"/>
    <dgm:cxn modelId="{D938502F-06D4-0547-AC2D-CF18CDE68C79}" srcId="{03E0D8A6-9AB7-AE43-8210-5DF4A1CE94BB}" destId="{CB1BDAD6-0213-F94C-90AB-AE451EC6E3E9}" srcOrd="0" destOrd="0" parTransId="{A56FBA12-BC07-534A-91CD-D5D1FB797C0F}" sibTransId="{DA4C14EE-EAF1-4442-AC1B-306B281A7322}"/>
    <dgm:cxn modelId="{76F2B135-28F0-5243-BCB3-DB09A978D1E3}" type="presOf" srcId="{CB1BDAD6-0213-F94C-90AB-AE451EC6E3E9}" destId="{27231A8B-FF5E-C646-A723-D59724FB82F2}" srcOrd="1" destOrd="0" presId="urn:microsoft.com/office/officeart/2005/8/layout/orgChart1"/>
    <dgm:cxn modelId="{F0F52452-147B-414C-8A78-0C913853A22A}" type="presOf" srcId="{4A420802-29FB-204A-8573-340037220C27}" destId="{2E324C0E-082E-8C44-9027-34F1F42AA475}" srcOrd="0" destOrd="0" presId="urn:microsoft.com/office/officeart/2005/8/layout/orgChart1"/>
    <dgm:cxn modelId="{A77D9D61-2E03-9E4A-945B-D97D4DB6734B}" srcId="{B4452E92-7807-154D-BBF0-F2B571303442}" destId="{1A571FAC-F474-3C4F-AAED-9F3DF97BF56D}" srcOrd="2" destOrd="0" parTransId="{FE0285BC-7062-B14B-B4ED-C8701F3E42C0}" sibTransId="{B19782E8-F264-D14B-94E5-991232C0CD07}"/>
    <dgm:cxn modelId="{7BE02464-4CFE-CA40-8D15-B6AD9E56D691}" type="presOf" srcId="{CB1BDAD6-0213-F94C-90AB-AE451EC6E3E9}" destId="{9F8B5022-3212-EC44-8E6B-57AE24132C1A}" srcOrd="0" destOrd="0" presId="urn:microsoft.com/office/officeart/2005/8/layout/orgChart1"/>
    <dgm:cxn modelId="{7DEE156E-20A8-1F41-91A7-C53D1D8ECEFA}" type="presOf" srcId="{B4452E92-7807-154D-BBF0-F2B571303442}" destId="{6C92AFC8-71D6-8042-8B4F-209DE40B08F6}" srcOrd="0" destOrd="0" presId="urn:microsoft.com/office/officeart/2005/8/layout/orgChart1"/>
    <dgm:cxn modelId="{20F2B56E-A2A9-A24B-AA24-320A3B316AD5}" type="presOf" srcId="{BCA01605-3062-9342-B621-61DCC317959D}" destId="{4EE001F8-4BAE-A347-AFF3-7D66CE5AC3DA}" srcOrd="1" destOrd="0" presId="urn:microsoft.com/office/officeart/2005/8/layout/orgChart1"/>
    <dgm:cxn modelId="{8027386F-DD58-5F45-8FA9-2F1C7DD4461D}" srcId="{E19F695F-8D4A-5240-91AE-94B05E66354F}" destId="{B4452E92-7807-154D-BBF0-F2B571303442}" srcOrd="0" destOrd="0" parTransId="{4574480A-9249-DD4E-80DF-2D30F2F70A5B}" sibTransId="{8995A012-D8B9-A04F-BFDE-4E417E45DB92}"/>
    <dgm:cxn modelId="{ACCE6E79-CEFD-5247-A2F4-F59D58AC2010}" type="presOf" srcId="{E19F695F-8D4A-5240-91AE-94B05E66354F}" destId="{475D9996-7A5B-604B-97C8-36B4C3F6F312}" srcOrd="0" destOrd="0" presId="urn:microsoft.com/office/officeart/2005/8/layout/orgChart1"/>
    <dgm:cxn modelId="{858E3AB1-13A4-614E-8397-F9DDA0246C3F}" type="presOf" srcId="{B4452E92-7807-154D-BBF0-F2B571303442}" destId="{B2C1E3C3-8FCD-DD49-BC24-CAA61491EA0D}" srcOrd="1" destOrd="0" presId="urn:microsoft.com/office/officeart/2005/8/layout/orgChart1"/>
    <dgm:cxn modelId="{D6B6D6B3-FD4E-1440-A72B-4453AB7C4FD0}" type="presOf" srcId="{03E0D8A6-9AB7-AE43-8210-5DF4A1CE94BB}" destId="{4356E274-F2F1-F048-8FCB-4F4B03806550}" srcOrd="0" destOrd="0" presId="urn:microsoft.com/office/officeart/2005/8/layout/orgChart1"/>
    <dgm:cxn modelId="{AAE8CDBE-AF32-924B-A8A6-FBC59DB22B1D}" type="presOf" srcId="{A9928DE3-7F52-7B4D-B3AF-3F876B340A18}" destId="{8EB10753-CB1D-B941-8E42-E49D0BC8F824}" srcOrd="0" destOrd="0" presId="urn:microsoft.com/office/officeart/2005/8/layout/orgChart1"/>
    <dgm:cxn modelId="{0AE71DC5-7918-C545-9212-6A146143D967}" srcId="{B4452E92-7807-154D-BBF0-F2B571303442}" destId="{03E0D8A6-9AB7-AE43-8210-5DF4A1CE94BB}" srcOrd="1" destOrd="0" parTransId="{F19D4895-1B09-174A-9E5D-145EE2B70A27}" sibTransId="{D3E07DC4-A597-7346-B105-7CA0DCDAB269}"/>
    <dgm:cxn modelId="{A87B64CB-E1A8-4041-A962-46891B6F0F1B}" type="presOf" srcId="{D9423E6C-6D69-E641-AF6F-C712447BA382}" destId="{3D8D9C3A-2B51-EF4D-890B-ED4C10C43CE0}" srcOrd="0" destOrd="0" presId="urn:microsoft.com/office/officeart/2005/8/layout/orgChart1"/>
    <dgm:cxn modelId="{9A81C7CD-8C32-0B41-84B3-B2679532241C}" type="presOf" srcId="{A56FBA12-BC07-534A-91CD-D5D1FB797C0F}" destId="{0B9CB071-CD67-BC4A-85DD-E308851EFF02}" srcOrd="0" destOrd="0" presId="urn:microsoft.com/office/officeart/2005/8/layout/orgChart1"/>
    <dgm:cxn modelId="{495D46DC-0456-174E-A46A-5911A706D087}" type="presOf" srcId="{F19D4895-1B09-174A-9E5D-145EE2B70A27}" destId="{39DD1C91-C1EE-FA47-9973-29768248EA27}" srcOrd="0" destOrd="0" presId="urn:microsoft.com/office/officeart/2005/8/layout/orgChart1"/>
    <dgm:cxn modelId="{3D5DB2E2-4A79-6540-967B-FE7ED0FBD004}" type="presOf" srcId="{FE0285BC-7062-B14B-B4ED-C8701F3E42C0}" destId="{C23F69D0-ED02-B147-AB41-FD81AB2E37F8}" srcOrd="0" destOrd="0" presId="urn:microsoft.com/office/officeart/2005/8/layout/orgChart1"/>
    <dgm:cxn modelId="{983BEFE2-B7F7-124F-9442-1D587A66D4C5}" type="presOf" srcId="{1A571FAC-F474-3C4F-AAED-9F3DF97BF56D}" destId="{0500809B-A1D0-7F4A-9F0F-B0A91D9B1D2A}" srcOrd="0" destOrd="0" presId="urn:microsoft.com/office/officeart/2005/8/layout/orgChart1"/>
    <dgm:cxn modelId="{924775E5-5714-B149-82D2-B8C60E4CAA0B}" type="presOf" srcId="{D744BF01-ECC9-3F43-92D2-F48EAD676100}" destId="{4EEA70F3-BE73-3849-8153-95F90EF7698C}" srcOrd="0" destOrd="0" presId="urn:microsoft.com/office/officeart/2005/8/layout/orgChart1"/>
    <dgm:cxn modelId="{025CC1E6-29BC-364F-8ECB-B0FDBDCB48FA}" type="presOf" srcId="{BD444707-797D-494D-B969-7E3F0640988E}" destId="{098B08B7-958D-334A-9E48-FD4A55606635}" srcOrd="0" destOrd="0" presId="urn:microsoft.com/office/officeart/2005/8/layout/orgChart1"/>
    <dgm:cxn modelId="{0136AEE8-78C5-A043-9C91-56CC988B7686}" type="presOf" srcId="{1A571FAC-F474-3C4F-AAED-9F3DF97BF56D}" destId="{5DBEEED8-2140-AA46-BCF8-4E3EAD8325A2}" srcOrd="1" destOrd="0" presId="urn:microsoft.com/office/officeart/2005/8/layout/orgChart1"/>
    <dgm:cxn modelId="{7FD7C1F8-C07F-E84F-838A-9BA9C587FDEA}" srcId="{1A571FAC-F474-3C4F-AAED-9F3DF97BF56D}" destId="{D9423E6C-6D69-E641-AF6F-C712447BA382}" srcOrd="0" destOrd="0" parTransId="{4A420802-29FB-204A-8573-340037220C27}" sibTransId="{41949658-E8F0-5943-A285-C5C67B355EEA}"/>
    <dgm:cxn modelId="{776332A0-B40E-1248-9BA1-A13E01C4B96B}" type="presParOf" srcId="{475D9996-7A5B-604B-97C8-36B4C3F6F312}" destId="{E23D4BE0-DB66-8D48-BDF8-CD95A221490F}" srcOrd="0" destOrd="0" presId="urn:microsoft.com/office/officeart/2005/8/layout/orgChart1"/>
    <dgm:cxn modelId="{481BC543-C4DF-E74F-9691-F2DC77B24616}" type="presParOf" srcId="{E23D4BE0-DB66-8D48-BDF8-CD95A221490F}" destId="{0567F624-C89E-DF4B-9D33-86AA613A8463}" srcOrd="0" destOrd="0" presId="urn:microsoft.com/office/officeart/2005/8/layout/orgChart1"/>
    <dgm:cxn modelId="{5F883CC7-C491-A84A-BB87-FFEE30BA5629}" type="presParOf" srcId="{0567F624-C89E-DF4B-9D33-86AA613A8463}" destId="{6C92AFC8-71D6-8042-8B4F-209DE40B08F6}" srcOrd="0" destOrd="0" presId="urn:microsoft.com/office/officeart/2005/8/layout/orgChart1"/>
    <dgm:cxn modelId="{3DA3669A-3AA7-3C4B-A8F9-90897DBFD269}" type="presParOf" srcId="{0567F624-C89E-DF4B-9D33-86AA613A8463}" destId="{B2C1E3C3-8FCD-DD49-BC24-CAA61491EA0D}" srcOrd="1" destOrd="0" presId="urn:microsoft.com/office/officeart/2005/8/layout/orgChart1"/>
    <dgm:cxn modelId="{59920392-FDBA-D841-B2A1-37EAAB7E50D7}" type="presParOf" srcId="{E23D4BE0-DB66-8D48-BDF8-CD95A221490F}" destId="{1D3907D8-B9D8-D74C-8A8B-C6A332287FF8}" srcOrd="1" destOrd="0" presId="urn:microsoft.com/office/officeart/2005/8/layout/orgChart1"/>
    <dgm:cxn modelId="{81AF0EB8-946F-7445-8FDD-BCE264C1E674}" type="presParOf" srcId="{1D3907D8-B9D8-D74C-8A8B-C6A332287FF8}" destId="{098B08B7-958D-334A-9E48-FD4A55606635}" srcOrd="0" destOrd="0" presId="urn:microsoft.com/office/officeart/2005/8/layout/orgChart1"/>
    <dgm:cxn modelId="{F935B251-430F-244F-9A2A-C8FA3AA64EE6}" type="presParOf" srcId="{1D3907D8-B9D8-D74C-8A8B-C6A332287FF8}" destId="{4EFFD9EB-9253-9042-B81F-0ADA2C02BA48}" srcOrd="1" destOrd="0" presId="urn:microsoft.com/office/officeart/2005/8/layout/orgChart1"/>
    <dgm:cxn modelId="{353B4194-70B0-564B-A475-7ABFB9C2F445}" type="presParOf" srcId="{4EFFD9EB-9253-9042-B81F-0ADA2C02BA48}" destId="{21686114-53F1-2841-ACA3-B1751EA7A93F}" srcOrd="0" destOrd="0" presId="urn:microsoft.com/office/officeart/2005/8/layout/orgChart1"/>
    <dgm:cxn modelId="{E13A8568-BF25-B24B-BCF9-865E2AAA9C1A}" type="presParOf" srcId="{21686114-53F1-2841-ACA3-B1751EA7A93F}" destId="{30DFBFC0-DB4A-4941-8737-38200F1AE4A1}" srcOrd="0" destOrd="0" presId="urn:microsoft.com/office/officeart/2005/8/layout/orgChart1"/>
    <dgm:cxn modelId="{3165A85E-94E8-5248-A281-222E61491212}" type="presParOf" srcId="{21686114-53F1-2841-ACA3-B1751EA7A93F}" destId="{4EE001F8-4BAE-A347-AFF3-7D66CE5AC3DA}" srcOrd="1" destOrd="0" presId="urn:microsoft.com/office/officeart/2005/8/layout/orgChart1"/>
    <dgm:cxn modelId="{B1F6B4BF-E864-9F44-BA8A-7C2515599AC4}" type="presParOf" srcId="{4EFFD9EB-9253-9042-B81F-0ADA2C02BA48}" destId="{EA36D869-7429-E248-8E23-E671EB55B7CC}" srcOrd="1" destOrd="0" presId="urn:microsoft.com/office/officeart/2005/8/layout/orgChart1"/>
    <dgm:cxn modelId="{D8DA5DC7-3363-E742-953E-F821FB126F06}" type="presParOf" srcId="{EA36D869-7429-E248-8E23-E671EB55B7CC}" destId="{4EEA70F3-BE73-3849-8153-95F90EF7698C}" srcOrd="0" destOrd="0" presId="urn:microsoft.com/office/officeart/2005/8/layout/orgChart1"/>
    <dgm:cxn modelId="{5059C551-025A-634F-8BD4-F899E785B39E}" type="presParOf" srcId="{EA36D869-7429-E248-8E23-E671EB55B7CC}" destId="{64448C9C-8C4B-7B46-9CBB-B4DF0E13CB4D}" srcOrd="1" destOrd="0" presId="urn:microsoft.com/office/officeart/2005/8/layout/orgChart1"/>
    <dgm:cxn modelId="{1B58708B-3746-CF4E-92F6-B0CA2A2F110C}" type="presParOf" srcId="{64448C9C-8C4B-7B46-9CBB-B4DF0E13CB4D}" destId="{C57D616C-A234-4542-B8F4-78E07146B889}" srcOrd="0" destOrd="0" presId="urn:microsoft.com/office/officeart/2005/8/layout/orgChart1"/>
    <dgm:cxn modelId="{5D3A37CD-D08A-904E-998F-9F29C3CBBDA0}" type="presParOf" srcId="{C57D616C-A234-4542-B8F4-78E07146B889}" destId="{8EB10753-CB1D-B941-8E42-E49D0BC8F824}" srcOrd="0" destOrd="0" presId="urn:microsoft.com/office/officeart/2005/8/layout/orgChart1"/>
    <dgm:cxn modelId="{86E4D650-2185-8E4A-AB7B-3E953A374D08}" type="presParOf" srcId="{C57D616C-A234-4542-B8F4-78E07146B889}" destId="{ED5AD8C8-0ED1-D941-B6CB-C9F7E70E79FB}" srcOrd="1" destOrd="0" presId="urn:microsoft.com/office/officeart/2005/8/layout/orgChart1"/>
    <dgm:cxn modelId="{E13E6DA3-36D6-0A45-A99C-7CFCAC8E5B24}" type="presParOf" srcId="{64448C9C-8C4B-7B46-9CBB-B4DF0E13CB4D}" destId="{923B3E04-9454-3943-A644-9A44FD7B0790}" srcOrd="1" destOrd="0" presId="urn:microsoft.com/office/officeart/2005/8/layout/orgChart1"/>
    <dgm:cxn modelId="{141C4521-1FBB-6147-963B-00BD4D799DE5}" type="presParOf" srcId="{64448C9C-8C4B-7B46-9CBB-B4DF0E13CB4D}" destId="{8C23DE78-697C-4A4C-9643-5191D5B11F40}" srcOrd="2" destOrd="0" presId="urn:microsoft.com/office/officeart/2005/8/layout/orgChart1"/>
    <dgm:cxn modelId="{638CCC94-C5B9-864D-9321-E9F44BEA1F4E}" type="presParOf" srcId="{4EFFD9EB-9253-9042-B81F-0ADA2C02BA48}" destId="{8E596976-E912-F245-A77E-EEE4A595D417}" srcOrd="2" destOrd="0" presId="urn:microsoft.com/office/officeart/2005/8/layout/orgChart1"/>
    <dgm:cxn modelId="{18EC6F60-AE8D-7A4A-BD51-D21BE06DD29D}" type="presParOf" srcId="{1D3907D8-B9D8-D74C-8A8B-C6A332287FF8}" destId="{39DD1C91-C1EE-FA47-9973-29768248EA27}" srcOrd="2" destOrd="0" presId="urn:microsoft.com/office/officeart/2005/8/layout/orgChart1"/>
    <dgm:cxn modelId="{EBE5A2B8-1FBE-5347-9F36-85680F89831B}" type="presParOf" srcId="{1D3907D8-B9D8-D74C-8A8B-C6A332287FF8}" destId="{DF78EC0F-3F77-9F49-A499-075B84A1534C}" srcOrd="3" destOrd="0" presId="urn:microsoft.com/office/officeart/2005/8/layout/orgChart1"/>
    <dgm:cxn modelId="{276CDAA4-F658-3C4F-961F-C5AEF70DDAFF}" type="presParOf" srcId="{DF78EC0F-3F77-9F49-A499-075B84A1534C}" destId="{38592D8D-AC1A-3441-98E4-EF286EA05039}" srcOrd="0" destOrd="0" presId="urn:microsoft.com/office/officeart/2005/8/layout/orgChart1"/>
    <dgm:cxn modelId="{331358A6-6C5B-A742-BC0C-B10D91BA279B}" type="presParOf" srcId="{38592D8D-AC1A-3441-98E4-EF286EA05039}" destId="{4356E274-F2F1-F048-8FCB-4F4B03806550}" srcOrd="0" destOrd="0" presId="urn:microsoft.com/office/officeart/2005/8/layout/orgChart1"/>
    <dgm:cxn modelId="{FD2C7400-5349-6D4A-89B9-3B46F755B5AC}" type="presParOf" srcId="{38592D8D-AC1A-3441-98E4-EF286EA05039}" destId="{63122063-937E-1F46-A945-BCFFA0C8B1DB}" srcOrd="1" destOrd="0" presId="urn:microsoft.com/office/officeart/2005/8/layout/orgChart1"/>
    <dgm:cxn modelId="{150462CC-D2F2-D840-837E-536BCB7495BD}" type="presParOf" srcId="{DF78EC0F-3F77-9F49-A499-075B84A1534C}" destId="{22DF022B-5848-CE4A-9B0E-93A56C748A34}" srcOrd="1" destOrd="0" presId="urn:microsoft.com/office/officeart/2005/8/layout/orgChart1"/>
    <dgm:cxn modelId="{E580FDF7-D51D-424A-A8C6-12DA7C7AEC99}" type="presParOf" srcId="{22DF022B-5848-CE4A-9B0E-93A56C748A34}" destId="{0B9CB071-CD67-BC4A-85DD-E308851EFF02}" srcOrd="0" destOrd="0" presId="urn:microsoft.com/office/officeart/2005/8/layout/orgChart1"/>
    <dgm:cxn modelId="{7BA7F623-682A-474D-BE9F-21BCF29A97AE}" type="presParOf" srcId="{22DF022B-5848-CE4A-9B0E-93A56C748A34}" destId="{E50BAF7E-5451-CD41-BAA8-F25D2FB7A130}" srcOrd="1" destOrd="0" presId="urn:microsoft.com/office/officeart/2005/8/layout/orgChart1"/>
    <dgm:cxn modelId="{FCF5CA39-6432-C44A-B15C-12761802908D}" type="presParOf" srcId="{E50BAF7E-5451-CD41-BAA8-F25D2FB7A130}" destId="{81B2D2FF-3AD5-414B-9B75-E97C58F69888}" srcOrd="0" destOrd="0" presId="urn:microsoft.com/office/officeart/2005/8/layout/orgChart1"/>
    <dgm:cxn modelId="{6EA40543-98D7-F948-A571-0DCA267A0D86}" type="presParOf" srcId="{81B2D2FF-3AD5-414B-9B75-E97C58F69888}" destId="{9F8B5022-3212-EC44-8E6B-57AE24132C1A}" srcOrd="0" destOrd="0" presId="urn:microsoft.com/office/officeart/2005/8/layout/orgChart1"/>
    <dgm:cxn modelId="{7949D97F-B591-F743-9CCD-9AD232498A27}" type="presParOf" srcId="{81B2D2FF-3AD5-414B-9B75-E97C58F69888}" destId="{27231A8B-FF5E-C646-A723-D59724FB82F2}" srcOrd="1" destOrd="0" presId="urn:microsoft.com/office/officeart/2005/8/layout/orgChart1"/>
    <dgm:cxn modelId="{7E31CCB0-2F30-8741-B69D-B5C69A2A9A75}" type="presParOf" srcId="{E50BAF7E-5451-CD41-BAA8-F25D2FB7A130}" destId="{A566F63B-2B3F-C847-982D-0E862B1BF59E}" srcOrd="1" destOrd="0" presId="urn:microsoft.com/office/officeart/2005/8/layout/orgChart1"/>
    <dgm:cxn modelId="{7C4096FF-FADF-CF4B-881F-948744980FE2}" type="presParOf" srcId="{E50BAF7E-5451-CD41-BAA8-F25D2FB7A130}" destId="{697027FA-E8A1-4544-BBB1-BADCC8CCB88E}" srcOrd="2" destOrd="0" presId="urn:microsoft.com/office/officeart/2005/8/layout/orgChart1"/>
    <dgm:cxn modelId="{4FD64976-1993-2A47-A73E-9D962F7CDB21}" type="presParOf" srcId="{DF78EC0F-3F77-9F49-A499-075B84A1534C}" destId="{EC03995D-6FB8-8A43-BBB5-AADC47B7AF78}" srcOrd="2" destOrd="0" presId="urn:microsoft.com/office/officeart/2005/8/layout/orgChart1"/>
    <dgm:cxn modelId="{BA34AFE0-6C36-3741-B86B-9647E52DA78E}" type="presParOf" srcId="{1D3907D8-B9D8-D74C-8A8B-C6A332287FF8}" destId="{C23F69D0-ED02-B147-AB41-FD81AB2E37F8}" srcOrd="4" destOrd="0" presId="urn:microsoft.com/office/officeart/2005/8/layout/orgChart1"/>
    <dgm:cxn modelId="{8D33AF84-405C-3E4E-9DD1-1FE00A309F0F}" type="presParOf" srcId="{1D3907D8-B9D8-D74C-8A8B-C6A332287FF8}" destId="{75D0BE3D-49AA-1D4C-8C48-054149D85F9B}" srcOrd="5" destOrd="0" presId="urn:microsoft.com/office/officeart/2005/8/layout/orgChart1"/>
    <dgm:cxn modelId="{BA040E75-4E5F-C645-8D83-B50597C7E790}" type="presParOf" srcId="{75D0BE3D-49AA-1D4C-8C48-054149D85F9B}" destId="{CEE41D1F-659C-284F-A479-48F8C4EE0C32}" srcOrd="0" destOrd="0" presId="urn:microsoft.com/office/officeart/2005/8/layout/orgChart1"/>
    <dgm:cxn modelId="{A40138BD-BDB1-4342-91D9-8C0E100F0411}" type="presParOf" srcId="{CEE41D1F-659C-284F-A479-48F8C4EE0C32}" destId="{0500809B-A1D0-7F4A-9F0F-B0A91D9B1D2A}" srcOrd="0" destOrd="0" presId="urn:microsoft.com/office/officeart/2005/8/layout/orgChart1"/>
    <dgm:cxn modelId="{6E998605-6B71-764D-A099-78A6CB43D773}" type="presParOf" srcId="{CEE41D1F-659C-284F-A479-48F8C4EE0C32}" destId="{5DBEEED8-2140-AA46-BCF8-4E3EAD8325A2}" srcOrd="1" destOrd="0" presId="urn:microsoft.com/office/officeart/2005/8/layout/orgChart1"/>
    <dgm:cxn modelId="{A1827B51-BEB9-E748-8651-B6558BD0ED88}" type="presParOf" srcId="{75D0BE3D-49AA-1D4C-8C48-054149D85F9B}" destId="{CE875E86-03A1-D146-92E2-72FE5A67A12A}" srcOrd="1" destOrd="0" presId="urn:microsoft.com/office/officeart/2005/8/layout/orgChart1"/>
    <dgm:cxn modelId="{5D8B4AA2-5379-DA41-9C2F-2A88EBE856CE}" type="presParOf" srcId="{CE875E86-03A1-D146-92E2-72FE5A67A12A}" destId="{2E324C0E-082E-8C44-9027-34F1F42AA475}" srcOrd="0" destOrd="0" presId="urn:microsoft.com/office/officeart/2005/8/layout/orgChart1"/>
    <dgm:cxn modelId="{8358D634-2AD8-084B-A105-E7F0B8EB3407}" type="presParOf" srcId="{CE875E86-03A1-D146-92E2-72FE5A67A12A}" destId="{3C22CC53-0F8B-B24D-94F6-AC7BBD19D36E}" srcOrd="1" destOrd="0" presId="urn:microsoft.com/office/officeart/2005/8/layout/orgChart1"/>
    <dgm:cxn modelId="{155FCEE8-0D5D-614C-A2D6-07C12441F1B7}" type="presParOf" srcId="{3C22CC53-0F8B-B24D-94F6-AC7BBD19D36E}" destId="{922DD0F1-D028-E44C-B8E8-B27F1AF3882E}" srcOrd="0" destOrd="0" presId="urn:microsoft.com/office/officeart/2005/8/layout/orgChart1"/>
    <dgm:cxn modelId="{6B56180E-31A6-6544-8114-07F3416E09DB}" type="presParOf" srcId="{922DD0F1-D028-E44C-B8E8-B27F1AF3882E}" destId="{3D8D9C3A-2B51-EF4D-890B-ED4C10C43CE0}" srcOrd="0" destOrd="0" presId="urn:microsoft.com/office/officeart/2005/8/layout/orgChart1"/>
    <dgm:cxn modelId="{31B98FD1-D703-594D-BCBE-D31A90A0DF39}" type="presParOf" srcId="{922DD0F1-D028-E44C-B8E8-B27F1AF3882E}" destId="{22DBD252-C1A8-4241-90A3-4DF1281D2573}" srcOrd="1" destOrd="0" presId="urn:microsoft.com/office/officeart/2005/8/layout/orgChart1"/>
    <dgm:cxn modelId="{EC2DF03A-98A9-8F46-985A-42C0BA2EE79C}" type="presParOf" srcId="{3C22CC53-0F8B-B24D-94F6-AC7BBD19D36E}" destId="{7BD4D63F-57BE-BD40-9E5C-DF4FD5CCAB7B}" srcOrd="1" destOrd="0" presId="urn:microsoft.com/office/officeart/2005/8/layout/orgChart1"/>
    <dgm:cxn modelId="{C0CC5CEB-2BC4-3C49-A184-C60EFB844256}" type="presParOf" srcId="{3C22CC53-0F8B-B24D-94F6-AC7BBD19D36E}" destId="{DCD137EF-6218-EE49-9C32-181885E8AFCD}" srcOrd="2" destOrd="0" presId="urn:microsoft.com/office/officeart/2005/8/layout/orgChart1"/>
    <dgm:cxn modelId="{4B25C9EE-5DD6-074F-BD89-E2B393B9197F}" type="presParOf" srcId="{75D0BE3D-49AA-1D4C-8C48-054149D85F9B}" destId="{21EE2E9A-F61E-F64B-9EE1-A5B0BF5EE857}" srcOrd="2" destOrd="0" presId="urn:microsoft.com/office/officeart/2005/8/layout/orgChart1"/>
    <dgm:cxn modelId="{ED730A63-CA78-B64B-88A5-81C7BFC0F732}" type="presParOf" srcId="{E23D4BE0-DB66-8D48-BDF8-CD95A221490F}" destId="{D9E49E76-1A98-1D41-881E-ABC6213C2AF8}" srcOrd="2" destOrd="0" presId="urn:microsoft.com/office/officeart/2005/8/layout/orgChart1"/>
  </dgm:cxnLst>
  <dgm:bg/>
  <dgm:whole/>
  <dgm:extLst>
    <a:ext uri="http://schemas.microsoft.com/office/drawing/2008/diagram">
      <dsp:dataModelExt xmlns:dsp="http://schemas.microsoft.com/office/drawing/2008/diagram" relId="rId58" minVer="http://schemas.openxmlformats.org/drawingml/2006/diagram"/>
    </a:ext>
  </dgm:extLst>
</dgm:dataModel>
</file>

<file path=word/diagrams/data9.xml><?xml version="1.0" encoding="utf-8"?>
<dgm:dataModel xmlns:dgm="http://schemas.openxmlformats.org/drawingml/2006/diagram" xmlns:a="http://schemas.openxmlformats.org/drawingml/2006/main">
  <dgm:ptLst>
    <dgm:pt modelId="{DC150FB6-DF59-3C49-B866-41B1B42F0FDC}"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2DE05B26-FFA9-3143-8083-41B59B9A4446}">
      <dgm:prSet phldrT="[文本]" custT="1"/>
      <dgm:spPr/>
      <dgm:t>
        <a:bodyPr/>
        <a:lstStyle/>
        <a:p>
          <a:r>
            <a:rPr lang="zh-CN" altLang="en-US" sz="1050" baseline="0">
              <a:ea typeface="宋体" panose="02010600030101010101" pitchFamily="2" charset="-122"/>
            </a:rPr>
            <a:t>文化驱动</a:t>
          </a:r>
        </a:p>
      </dgm:t>
    </dgm:pt>
    <dgm:pt modelId="{3AC00B17-8DEE-F545-A6D6-92D0BF1C7941}" type="parTrans" cxnId="{28FDB7AC-038D-8D4D-AF01-D144DE14457F}">
      <dgm:prSet/>
      <dgm:spPr/>
      <dgm:t>
        <a:bodyPr/>
        <a:lstStyle/>
        <a:p>
          <a:endParaRPr lang="zh-CN" altLang="en-US"/>
        </a:p>
      </dgm:t>
    </dgm:pt>
    <dgm:pt modelId="{A3F6CC96-52E5-F545-BB79-7BD5A154B974}" type="sibTrans" cxnId="{28FDB7AC-038D-8D4D-AF01-D144DE14457F}">
      <dgm:prSet/>
      <dgm:spPr/>
      <dgm:t>
        <a:bodyPr/>
        <a:lstStyle/>
        <a:p>
          <a:endParaRPr lang="zh-CN" altLang="en-US"/>
        </a:p>
      </dgm:t>
    </dgm:pt>
    <dgm:pt modelId="{F796F350-F5D5-6C43-A18A-71A0D27CCD58}">
      <dgm:prSet phldrT="[文本]" custT="1"/>
      <dgm:spPr/>
      <dgm:t>
        <a:bodyPr/>
        <a:lstStyle/>
        <a:p>
          <a:r>
            <a:rPr lang="zh-CN" altLang="en-US" sz="1050" baseline="0">
              <a:ea typeface="宋体" panose="02010600030101010101" pitchFamily="2" charset="-122"/>
            </a:rPr>
            <a:t>流程优化</a:t>
          </a:r>
        </a:p>
      </dgm:t>
    </dgm:pt>
    <dgm:pt modelId="{D1108EF3-43BA-294A-BAFA-5A67B252589D}" type="parTrans" cxnId="{E6F6AF15-B5E3-C84B-97F2-F59FFEC4232D}">
      <dgm:prSet/>
      <dgm:spPr/>
      <dgm:t>
        <a:bodyPr/>
        <a:lstStyle/>
        <a:p>
          <a:endParaRPr lang="zh-CN" altLang="en-US"/>
        </a:p>
      </dgm:t>
    </dgm:pt>
    <dgm:pt modelId="{75CF74BE-EBE6-9143-AE5E-DEEB6EA241D3}" type="sibTrans" cxnId="{E6F6AF15-B5E3-C84B-97F2-F59FFEC4232D}">
      <dgm:prSet/>
      <dgm:spPr/>
      <dgm:t>
        <a:bodyPr/>
        <a:lstStyle/>
        <a:p>
          <a:endParaRPr lang="zh-CN" altLang="en-US"/>
        </a:p>
      </dgm:t>
    </dgm:pt>
    <dgm:pt modelId="{90CE3A86-3212-814A-9147-C773E92EC93F}">
      <dgm:prSet phldrT="[文本]" custT="1"/>
      <dgm:spPr/>
      <dgm:t>
        <a:bodyPr/>
        <a:lstStyle/>
        <a:p>
          <a:r>
            <a:rPr lang="zh-CN" altLang="en-US" sz="1050" baseline="0">
              <a:ea typeface="宋体" panose="02010600030101010101" pitchFamily="2" charset="-122"/>
            </a:rPr>
            <a:t>技术赋能</a:t>
          </a:r>
        </a:p>
      </dgm:t>
    </dgm:pt>
    <dgm:pt modelId="{21688F91-B168-4C44-AE47-C3B14C2E671F}" type="parTrans" cxnId="{7F5FE81D-FEF9-6F43-B2DA-2F228BC0DA2C}">
      <dgm:prSet/>
      <dgm:spPr/>
      <dgm:t>
        <a:bodyPr/>
        <a:lstStyle/>
        <a:p>
          <a:endParaRPr lang="zh-CN" altLang="en-US"/>
        </a:p>
      </dgm:t>
    </dgm:pt>
    <dgm:pt modelId="{C4F0D66D-B067-1E4D-8580-2EC6F2C2B109}" type="sibTrans" cxnId="{7F5FE81D-FEF9-6F43-B2DA-2F228BC0DA2C}">
      <dgm:prSet/>
      <dgm:spPr/>
      <dgm:t>
        <a:bodyPr/>
        <a:lstStyle/>
        <a:p>
          <a:endParaRPr lang="zh-CN" altLang="en-US"/>
        </a:p>
      </dgm:t>
    </dgm:pt>
    <dgm:pt modelId="{C820BD6F-C994-6F4D-AB69-F65D4F614871}">
      <dgm:prSet phldrT="[文本]" custT="1"/>
      <dgm:spPr/>
      <dgm:t>
        <a:bodyPr/>
        <a:lstStyle/>
        <a:p>
          <a:r>
            <a:rPr lang="zh-CN" altLang="en-US" sz="1050" baseline="0">
              <a:ea typeface="宋体" panose="02010600030101010101" pitchFamily="2" charset="-122"/>
            </a:rPr>
            <a:t>反馈改进</a:t>
          </a:r>
        </a:p>
      </dgm:t>
    </dgm:pt>
    <dgm:pt modelId="{96D84F19-911B-5748-A09B-1DB33F8BB52C}" type="parTrans" cxnId="{613ED7FE-F2C1-7A4F-BC49-8221AA389C0A}">
      <dgm:prSet/>
      <dgm:spPr/>
      <dgm:t>
        <a:bodyPr/>
        <a:lstStyle/>
        <a:p>
          <a:endParaRPr lang="zh-CN" altLang="en-US"/>
        </a:p>
      </dgm:t>
    </dgm:pt>
    <dgm:pt modelId="{0B76CD1F-EA73-B74B-B41F-41A2D3C18C5F}" type="sibTrans" cxnId="{613ED7FE-F2C1-7A4F-BC49-8221AA389C0A}">
      <dgm:prSet/>
      <dgm:spPr/>
      <dgm:t>
        <a:bodyPr/>
        <a:lstStyle/>
        <a:p>
          <a:endParaRPr lang="zh-CN" altLang="en-US"/>
        </a:p>
      </dgm:t>
    </dgm:pt>
    <dgm:pt modelId="{C41663EE-5CAB-A841-AC72-B40BD44ECA4B}" type="pres">
      <dgm:prSet presAssocID="{DC150FB6-DF59-3C49-B866-41B1B42F0FDC}" presName="cycle" presStyleCnt="0">
        <dgm:presLayoutVars>
          <dgm:dir/>
          <dgm:resizeHandles val="exact"/>
        </dgm:presLayoutVars>
      </dgm:prSet>
      <dgm:spPr/>
    </dgm:pt>
    <dgm:pt modelId="{D3ECDD78-FA78-A848-B5F3-64FE8A3D78CF}" type="pres">
      <dgm:prSet presAssocID="{2DE05B26-FFA9-3143-8083-41B59B9A4446}" presName="node" presStyleLbl="node1" presStyleIdx="0" presStyleCnt="4">
        <dgm:presLayoutVars>
          <dgm:bulletEnabled val="1"/>
        </dgm:presLayoutVars>
      </dgm:prSet>
      <dgm:spPr/>
    </dgm:pt>
    <dgm:pt modelId="{8A948DB2-FE19-F64B-80FA-D865D6E62FBC}" type="pres">
      <dgm:prSet presAssocID="{2DE05B26-FFA9-3143-8083-41B59B9A4446}" presName="spNode" presStyleCnt="0"/>
      <dgm:spPr/>
    </dgm:pt>
    <dgm:pt modelId="{8C14F906-36A7-F24A-B5A1-049E6A551293}" type="pres">
      <dgm:prSet presAssocID="{A3F6CC96-52E5-F545-BB79-7BD5A154B974}" presName="sibTrans" presStyleLbl="sibTrans1D1" presStyleIdx="0" presStyleCnt="4"/>
      <dgm:spPr/>
    </dgm:pt>
    <dgm:pt modelId="{8E76516C-2E18-1B4E-9CD6-E0E398004B08}" type="pres">
      <dgm:prSet presAssocID="{F796F350-F5D5-6C43-A18A-71A0D27CCD58}" presName="node" presStyleLbl="node1" presStyleIdx="1" presStyleCnt="4">
        <dgm:presLayoutVars>
          <dgm:bulletEnabled val="1"/>
        </dgm:presLayoutVars>
      </dgm:prSet>
      <dgm:spPr/>
    </dgm:pt>
    <dgm:pt modelId="{254DE5F1-F6BE-7B41-BF64-5B606DD5C9F5}" type="pres">
      <dgm:prSet presAssocID="{F796F350-F5D5-6C43-A18A-71A0D27CCD58}" presName="spNode" presStyleCnt="0"/>
      <dgm:spPr/>
    </dgm:pt>
    <dgm:pt modelId="{9C63F93D-2245-FF41-9D83-13D53612C406}" type="pres">
      <dgm:prSet presAssocID="{75CF74BE-EBE6-9143-AE5E-DEEB6EA241D3}" presName="sibTrans" presStyleLbl="sibTrans1D1" presStyleIdx="1" presStyleCnt="4"/>
      <dgm:spPr/>
    </dgm:pt>
    <dgm:pt modelId="{863E173B-A3C7-8C40-9C81-6EA840865CE2}" type="pres">
      <dgm:prSet presAssocID="{90CE3A86-3212-814A-9147-C773E92EC93F}" presName="node" presStyleLbl="node1" presStyleIdx="2" presStyleCnt="4">
        <dgm:presLayoutVars>
          <dgm:bulletEnabled val="1"/>
        </dgm:presLayoutVars>
      </dgm:prSet>
      <dgm:spPr/>
    </dgm:pt>
    <dgm:pt modelId="{6EC3DEF7-B4B5-A440-8B06-49891B5727B8}" type="pres">
      <dgm:prSet presAssocID="{90CE3A86-3212-814A-9147-C773E92EC93F}" presName="spNode" presStyleCnt="0"/>
      <dgm:spPr/>
    </dgm:pt>
    <dgm:pt modelId="{133288DB-4BE7-0E4E-8348-0C8B77FBF5F6}" type="pres">
      <dgm:prSet presAssocID="{C4F0D66D-B067-1E4D-8580-2EC6F2C2B109}" presName="sibTrans" presStyleLbl="sibTrans1D1" presStyleIdx="2" presStyleCnt="4"/>
      <dgm:spPr/>
    </dgm:pt>
    <dgm:pt modelId="{E87DC3AE-473A-D44E-8400-7AB4306ABBDF}" type="pres">
      <dgm:prSet presAssocID="{C820BD6F-C994-6F4D-AB69-F65D4F614871}" presName="node" presStyleLbl="node1" presStyleIdx="3" presStyleCnt="4">
        <dgm:presLayoutVars>
          <dgm:bulletEnabled val="1"/>
        </dgm:presLayoutVars>
      </dgm:prSet>
      <dgm:spPr/>
    </dgm:pt>
    <dgm:pt modelId="{0F70D507-B029-6A41-A90B-20F5B590903C}" type="pres">
      <dgm:prSet presAssocID="{C820BD6F-C994-6F4D-AB69-F65D4F614871}" presName="spNode" presStyleCnt="0"/>
      <dgm:spPr/>
    </dgm:pt>
    <dgm:pt modelId="{C46A07BD-5659-724C-AABC-5FF330BDDE29}" type="pres">
      <dgm:prSet presAssocID="{0B76CD1F-EA73-B74B-B41F-41A2D3C18C5F}" presName="sibTrans" presStyleLbl="sibTrans1D1" presStyleIdx="3" presStyleCnt="4"/>
      <dgm:spPr/>
    </dgm:pt>
  </dgm:ptLst>
  <dgm:cxnLst>
    <dgm:cxn modelId="{E6F6AF15-B5E3-C84B-97F2-F59FFEC4232D}" srcId="{DC150FB6-DF59-3C49-B866-41B1B42F0FDC}" destId="{F796F350-F5D5-6C43-A18A-71A0D27CCD58}" srcOrd="1" destOrd="0" parTransId="{D1108EF3-43BA-294A-BAFA-5A67B252589D}" sibTransId="{75CF74BE-EBE6-9143-AE5E-DEEB6EA241D3}"/>
    <dgm:cxn modelId="{7F5FE81D-FEF9-6F43-B2DA-2F228BC0DA2C}" srcId="{DC150FB6-DF59-3C49-B866-41B1B42F0FDC}" destId="{90CE3A86-3212-814A-9147-C773E92EC93F}" srcOrd="2" destOrd="0" parTransId="{21688F91-B168-4C44-AE47-C3B14C2E671F}" sibTransId="{C4F0D66D-B067-1E4D-8580-2EC6F2C2B109}"/>
    <dgm:cxn modelId="{0F663121-51C8-B749-9D63-7F77F3121576}" type="presOf" srcId="{2DE05B26-FFA9-3143-8083-41B59B9A4446}" destId="{D3ECDD78-FA78-A848-B5F3-64FE8A3D78CF}" srcOrd="0" destOrd="0" presId="urn:microsoft.com/office/officeart/2005/8/layout/cycle5"/>
    <dgm:cxn modelId="{ACE60C2C-F5B5-D148-86F0-A8220CAD6131}" type="presOf" srcId="{DC150FB6-DF59-3C49-B866-41B1B42F0FDC}" destId="{C41663EE-5CAB-A841-AC72-B40BD44ECA4B}" srcOrd="0" destOrd="0" presId="urn:microsoft.com/office/officeart/2005/8/layout/cycle5"/>
    <dgm:cxn modelId="{111FB93C-9CAD-8147-84F6-E2A01DC0F098}" type="presOf" srcId="{0B76CD1F-EA73-B74B-B41F-41A2D3C18C5F}" destId="{C46A07BD-5659-724C-AABC-5FF330BDDE29}" srcOrd="0" destOrd="0" presId="urn:microsoft.com/office/officeart/2005/8/layout/cycle5"/>
    <dgm:cxn modelId="{DE842342-ABA0-0C41-9EFC-BEC5DE29BEAF}" type="presOf" srcId="{A3F6CC96-52E5-F545-BB79-7BD5A154B974}" destId="{8C14F906-36A7-F24A-B5A1-049E6A551293}" srcOrd="0" destOrd="0" presId="urn:microsoft.com/office/officeart/2005/8/layout/cycle5"/>
    <dgm:cxn modelId="{1DDBD862-58C3-6244-8584-AB6E446B6108}" type="presOf" srcId="{F796F350-F5D5-6C43-A18A-71A0D27CCD58}" destId="{8E76516C-2E18-1B4E-9CD6-E0E398004B08}" srcOrd="0" destOrd="0" presId="urn:microsoft.com/office/officeart/2005/8/layout/cycle5"/>
    <dgm:cxn modelId="{6DFB446A-90C9-8646-9EBA-834D4C67D109}" type="presOf" srcId="{C4F0D66D-B067-1E4D-8580-2EC6F2C2B109}" destId="{133288DB-4BE7-0E4E-8348-0C8B77FBF5F6}" srcOrd="0" destOrd="0" presId="urn:microsoft.com/office/officeart/2005/8/layout/cycle5"/>
    <dgm:cxn modelId="{D1988D77-8100-384D-BF52-40404A781DD8}" type="presOf" srcId="{90CE3A86-3212-814A-9147-C773E92EC93F}" destId="{863E173B-A3C7-8C40-9C81-6EA840865CE2}" srcOrd="0" destOrd="0" presId="urn:microsoft.com/office/officeart/2005/8/layout/cycle5"/>
    <dgm:cxn modelId="{90C9F686-E6A5-F44E-A060-3BE7F2A2D78B}" type="presOf" srcId="{75CF74BE-EBE6-9143-AE5E-DEEB6EA241D3}" destId="{9C63F93D-2245-FF41-9D83-13D53612C406}" srcOrd="0" destOrd="0" presId="urn:microsoft.com/office/officeart/2005/8/layout/cycle5"/>
    <dgm:cxn modelId="{28FDB7AC-038D-8D4D-AF01-D144DE14457F}" srcId="{DC150FB6-DF59-3C49-B866-41B1B42F0FDC}" destId="{2DE05B26-FFA9-3143-8083-41B59B9A4446}" srcOrd="0" destOrd="0" parTransId="{3AC00B17-8DEE-F545-A6D6-92D0BF1C7941}" sibTransId="{A3F6CC96-52E5-F545-BB79-7BD5A154B974}"/>
    <dgm:cxn modelId="{4C9052CB-39C2-8346-B5E7-380E4689559B}" type="presOf" srcId="{C820BD6F-C994-6F4D-AB69-F65D4F614871}" destId="{E87DC3AE-473A-D44E-8400-7AB4306ABBDF}" srcOrd="0" destOrd="0" presId="urn:microsoft.com/office/officeart/2005/8/layout/cycle5"/>
    <dgm:cxn modelId="{613ED7FE-F2C1-7A4F-BC49-8221AA389C0A}" srcId="{DC150FB6-DF59-3C49-B866-41B1B42F0FDC}" destId="{C820BD6F-C994-6F4D-AB69-F65D4F614871}" srcOrd="3" destOrd="0" parTransId="{96D84F19-911B-5748-A09B-1DB33F8BB52C}" sibTransId="{0B76CD1F-EA73-B74B-B41F-41A2D3C18C5F}"/>
    <dgm:cxn modelId="{E9FA7BBE-E896-8C4E-B1BB-E777D985D2AA}" type="presParOf" srcId="{C41663EE-5CAB-A841-AC72-B40BD44ECA4B}" destId="{D3ECDD78-FA78-A848-B5F3-64FE8A3D78CF}" srcOrd="0" destOrd="0" presId="urn:microsoft.com/office/officeart/2005/8/layout/cycle5"/>
    <dgm:cxn modelId="{C02FC553-FEE2-E14B-BB18-8D922D337D5B}" type="presParOf" srcId="{C41663EE-5CAB-A841-AC72-B40BD44ECA4B}" destId="{8A948DB2-FE19-F64B-80FA-D865D6E62FBC}" srcOrd="1" destOrd="0" presId="urn:microsoft.com/office/officeart/2005/8/layout/cycle5"/>
    <dgm:cxn modelId="{C035E3E6-A32B-F24E-9D4D-2A796AA49698}" type="presParOf" srcId="{C41663EE-5CAB-A841-AC72-B40BD44ECA4B}" destId="{8C14F906-36A7-F24A-B5A1-049E6A551293}" srcOrd="2" destOrd="0" presId="urn:microsoft.com/office/officeart/2005/8/layout/cycle5"/>
    <dgm:cxn modelId="{48114371-0D55-2C42-8C6B-53DA8EB14FC5}" type="presParOf" srcId="{C41663EE-5CAB-A841-AC72-B40BD44ECA4B}" destId="{8E76516C-2E18-1B4E-9CD6-E0E398004B08}" srcOrd="3" destOrd="0" presId="urn:microsoft.com/office/officeart/2005/8/layout/cycle5"/>
    <dgm:cxn modelId="{788A5B23-4E0C-9A44-B820-44B3968AD298}" type="presParOf" srcId="{C41663EE-5CAB-A841-AC72-B40BD44ECA4B}" destId="{254DE5F1-F6BE-7B41-BF64-5B606DD5C9F5}" srcOrd="4" destOrd="0" presId="urn:microsoft.com/office/officeart/2005/8/layout/cycle5"/>
    <dgm:cxn modelId="{A430505C-1E9B-4E46-A78A-5BABA15257C8}" type="presParOf" srcId="{C41663EE-5CAB-A841-AC72-B40BD44ECA4B}" destId="{9C63F93D-2245-FF41-9D83-13D53612C406}" srcOrd="5" destOrd="0" presId="urn:microsoft.com/office/officeart/2005/8/layout/cycle5"/>
    <dgm:cxn modelId="{69AC9371-899A-FA42-A56F-D140D05B3D41}" type="presParOf" srcId="{C41663EE-5CAB-A841-AC72-B40BD44ECA4B}" destId="{863E173B-A3C7-8C40-9C81-6EA840865CE2}" srcOrd="6" destOrd="0" presId="urn:microsoft.com/office/officeart/2005/8/layout/cycle5"/>
    <dgm:cxn modelId="{14EF0AB2-ED9C-E249-8E05-5412A72739F7}" type="presParOf" srcId="{C41663EE-5CAB-A841-AC72-B40BD44ECA4B}" destId="{6EC3DEF7-B4B5-A440-8B06-49891B5727B8}" srcOrd="7" destOrd="0" presId="urn:microsoft.com/office/officeart/2005/8/layout/cycle5"/>
    <dgm:cxn modelId="{D616451C-BD05-9048-B4F3-EF587B6FCC3A}" type="presParOf" srcId="{C41663EE-5CAB-A841-AC72-B40BD44ECA4B}" destId="{133288DB-4BE7-0E4E-8348-0C8B77FBF5F6}" srcOrd="8" destOrd="0" presId="urn:microsoft.com/office/officeart/2005/8/layout/cycle5"/>
    <dgm:cxn modelId="{8429E185-994C-8646-8326-0566135C640D}" type="presParOf" srcId="{C41663EE-5CAB-A841-AC72-B40BD44ECA4B}" destId="{E87DC3AE-473A-D44E-8400-7AB4306ABBDF}" srcOrd="9" destOrd="0" presId="urn:microsoft.com/office/officeart/2005/8/layout/cycle5"/>
    <dgm:cxn modelId="{9F1C5579-F956-C64D-A2EA-4275EA5F52D1}" type="presParOf" srcId="{C41663EE-5CAB-A841-AC72-B40BD44ECA4B}" destId="{0F70D507-B029-6A41-A90B-20F5B590903C}" srcOrd="10" destOrd="0" presId="urn:microsoft.com/office/officeart/2005/8/layout/cycle5"/>
    <dgm:cxn modelId="{58D4C246-3123-C445-8C6C-F920E0D97E1C}" type="presParOf" srcId="{C41663EE-5CAB-A841-AC72-B40BD44ECA4B}" destId="{C46A07BD-5659-724C-AABC-5FF330BDDE29}" srcOrd="11" destOrd="0" presId="urn:microsoft.com/office/officeart/2005/8/layout/cycle5"/>
  </dgm:cxnLst>
  <dgm:bg/>
  <dgm:whole/>
  <dgm:extLst>
    <a:ext uri="http://schemas.microsoft.com/office/drawing/2008/diagram">
      <dsp:dataModelExt xmlns:dsp="http://schemas.microsoft.com/office/drawing/2008/diagram" relId="rId63" minVer="http://schemas.openxmlformats.org/drawingml/2006/diagram"/>
    </a:ext>
  </dgm:extLst>
</dgm:dataModel>
</file>

<file path=word/diagrams/data10.xml><?xml version="1.0" encoding="utf-8"?>
<dgm:dataModel xmlns:dgm="http://schemas.openxmlformats.org/drawingml/2006/diagram" xmlns:a="http://schemas.openxmlformats.org/drawingml/2006/main">
  <dgm:ptLst>
    <dgm:pt modelId="{CEB942D9-CF9D-0C4A-802F-4B50989EC720}" type="doc">
      <dgm:prSet loTypeId="urn:microsoft.com/office/officeart/2005/8/layout/hierarchy4" loCatId="" qsTypeId="urn:microsoft.com/office/officeart/2005/8/quickstyle/simple3" qsCatId="simple" csTypeId="urn:microsoft.com/office/officeart/2005/8/colors/accent0_1" csCatId="mainScheme" phldr="1"/>
      <dgm:spPr/>
      <dgm:t>
        <a:bodyPr/>
        <a:lstStyle/>
        <a:p>
          <a:endParaRPr lang="zh-CN" altLang="en-US"/>
        </a:p>
      </dgm:t>
    </dgm:pt>
    <dgm:pt modelId="{BC0B199E-0017-7D4B-A5F9-A5B60786B5EE}">
      <dgm:prSet phldrT="[文本]" custT="1"/>
      <dgm:spPr/>
      <dgm:t>
        <a:bodyPr/>
        <a:lstStyle/>
        <a:p>
          <a:r>
            <a:rPr lang="zh-CN" altLang="en-US" sz="1050" baseline="0">
              <a:ea typeface="宋体" panose="02010600030101010101" pitchFamily="2" charset="-122"/>
            </a:rPr>
            <a:t>组织目标</a:t>
          </a:r>
        </a:p>
      </dgm:t>
    </dgm:pt>
    <dgm:pt modelId="{1135C390-2C0F-F04B-955B-00E313499DBC}" type="parTrans" cxnId="{F15554B9-7490-184A-855F-C3831E65D48F}">
      <dgm:prSet/>
      <dgm:spPr/>
      <dgm:t>
        <a:bodyPr/>
        <a:lstStyle/>
        <a:p>
          <a:endParaRPr lang="zh-CN" altLang="en-US"/>
        </a:p>
      </dgm:t>
    </dgm:pt>
    <dgm:pt modelId="{045C1BA8-9CE2-D74E-A0F2-1105A7EB75DA}" type="sibTrans" cxnId="{F15554B9-7490-184A-855F-C3831E65D48F}">
      <dgm:prSet/>
      <dgm:spPr/>
      <dgm:t>
        <a:bodyPr/>
        <a:lstStyle/>
        <a:p>
          <a:endParaRPr lang="zh-CN" altLang="en-US"/>
        </a:p>
      </dgm:t>
    </dgm:pt>
    <dgm:pt modelId="{8ED08072-0D3A-634E-B74F-8BEFE9B18D0E}">
      <dgm:prSet phldrT="[文本]" custT="1"/>
      <dgm:spPr/>
      <dgm:t>
        <a:bodyPr/>
        <a:lstStyle/>
        <a:p>
          <a:r>
            <a:rPr lang="zh-CN" altLang="en-US" sz="1050" baseline="0">
              <a:ea typeface="宋体" panose="02010600030101010101" pitchFamily="2" charset="-122"/>
            </a:rPr>
            <a:t>技术能力</a:t>
          </a:r>
        </a:p>
      </dgm:t>
    </dgm:pt>
    <dgm:pt modelId="{BA9A4C61-0BA8-DC41-AEA6-DE1BDA7AD1A2}" type="parTrans" cxnId="{E56AE587-8C2A-B140-8FBA-D0F0703E4BDD}">
      <dgm:prSet/>
      <dgm:spPr/>
      <dgm:t>
        <a:bodyPr/>
        <a:lstStyle/>
        <a:p>
          <a:endParaRPr lang="zh-CN" altLang="en-US"/>
        </a:p>
      </dgm:t>
    </dgm:pt>
    <dgm:pt modelId="{C53B2DBE-C9F1-5A48-AD49-6EC491E54A4D}" type="sibTrans" cxnId="{E56AE587-8C2A-B140-8FBA-D0F0703E4BDD}">
      <dgm:prSet/>
      <dgm:spPr/>
      <dgm:t>
        <a:bodyPr/>
        <a:lstStyle/>
        <a:p>
          <a:endParaRPr lang="zh-CN" altLang="en-US"/>
        </a:p>
      </dgm:t>
    </dgm:pt>
    <dgm:pt modelId="{70E22759-A788-5944-96DF-DFE4446CAFA8}">
      <dgm:prSet phldrT="[文本]" custT="1"/>
      <dgm:spPr/>
      <dgm:t>
        <a:bodyPr/>
        <a:lstStyle/>
        <a:p>
          <a:r>
            <a:rPr lang="zh-CN" altLang="en-US" sz="1050" baseline="0">
              <a:ea typeface="宋体" panose="02010600030101010101" pitchFamily="2" charset="-122"/>
            </a:rPr>
            <a:t>沟通能力</a:t>
          </a:r>
        </a:p>
      </dgm:t>
    </dgm:pt>
    <dgm:pt modelId="{2770FA71-05C8-BC40-9A06-55ED262B727B}" type="parTrans" cxnId="{1932C241-48BC-5945-8B99-0C4391301EF3}">
      <dgm:prSet/>
      <dgm:spPr/>
      <dgm:t>
        <a:bodyPr/>
        <a:lstStyle/>
        <a:p>
          <a:endParaRPr lang="zh-CN" altLang="en-US"/>
        </a:p>
      </dgm:t>
    </dgm:pt>
    <dgm:pt modelId="{85F6E3EE-BD60-FA43-897C-9AD3D6BDCEC3}" type="sibTrans" cxnId="{1932C241-48BC-5945-8B99-0C4391301EF3}">
      <dgm:prSet/>
      <dgm:spPr/>
      <dgm:t>
        <a:bodyPr/>
        <a:lstStyle/>
        <a:p>
          <a:endParaRPr lang="zh-CN" altLang="en-US"/>
        </a:p>
      </dgm:t>
    </dgm:pt>
    <dgm:pt modelId="{C84F858A-3265-DC45-8B5C-DE4BAD3192A2}">
      <dgm:prSet phldrT="[文本]" custT="1"/>
      <dgm:spPr/>
      <dgm:t>
        <a:bodyPr/>
        <a:lstStyle/>
        <a:p>
          <a:r>
            <a:rPr lang="zh-CN" altLang="en-US" sz="1050" baseline="0">
              <a:ea typeface="宋体" panose="02010600030101010101" pitchFamily="2" charset="-122"/>
            </a:rPr>
            <a:t>创新能力</a:t>
          </a:r>
        </a:p>
      </dgm:t>
    </dgm:pt>
    <dgm:pt modelId="{E21013C0-90AC-6845-9CC3-64E46E81439A}" type="parTrans" cxnId="{2196AEAE-9289-4145-9AD2-117A56FEF778}">
      <dgm:prSet/>
      <dgm:spPr/>
      <dgm:t>
        <a:bodyPr/>
        <a:lstStyle/>
        <a:p>
          <a:endParaRPr lang="zh-CN" altLang="en-US"/>
        </a:p>
      </dgm:t>
    </dgm:pt>
    <dgm:pt modelId="{D2AC9BEB-8327-C944-ABA3-528642F19B0F}" type="sibTrans" cxnId="{2196AEAE-9289-4145-9AD2-117A56FEF778}">
      <dgm:prSet/>
      <dgm:spPr/>
      <dgm:t>
        <a:bodyPr/>
        <a:lstStyle/>
        <a:p>
          <a:endParaRPr lang="zh-CN" altLang="en-US"/>
        </a:p>
      </dgm:t>
    </dgm:pt>
    <dgm:pt modelId="{948F2F46-470D-1547-84F5-4D2367846708}">
      <dgm:prSet custT="1"/>
      <dgm:spPr/>
      <dgm:t>
        <a:bodyPr/>
        <a:lstStyle/>
        <a:p>
          <a:r>
            <a:rPr lang="zh-CN" altLang="en-US" sz="1050" baseline="0">
              <a:ea typeface="宋体" panose="02010600030101010101" pitchFamily="2" charset="-122"/>
            </a:rPr>
            <a:t>绩效结果</a:t>
          </a:r>
          <a:br>
            <a:rPr lang="en-US" altLang="zh-CN" sz="1050" baseline="0">
              <a:ea typeface="宋体" panose="02010600030101010101" pitchFamily="2" charset="-122"/>
            </a:rPr>
          </a:br>
          <a:r>
            <a:rPr lang="zh-CN" altLang="en-US" sz="1050" baseline="0">
              <a:ea typeface="宋体" panose="02010600030101010101" pitchFamily="2" charset="-122"/>
            </a:rPr>
            <a:t> </a:t>
          </a:r>
          <a:br>
            <a:rPr lang="en-US" altLang="zh-CN" sz="1050" baseline="0">
              <a:ea typeface="宋体" panose="02010600030101010101" pitchFamily="2" charset="-122"/>
            </a:rPr>
          </a:br>
          <a:r>
            <a:rPr lang="zh-CN" altLang="en-US" sz="1050" baseline="0">
              <a:ea typeface="宋体" panose="02010600030101010101" pitchFamily="2" charset="-122"/>
            </a:rPr>
            <a:t>交付质量</a:t>
          </a:r>
          <a:br>
            <a:rPr lang="en-US" altLang="zh-CN" sz="1050" baseline="0">
              <a:ea typeface="宋体" panose="02010600030101010101" pitchFamily="2" charset="-122"/>
            </a:rPr>
          </a:br>
          <a:r>
            <a:rPr lang="zh-CN" altLang="en-US" sz="1050" baseline="0">
              <a:ea typeface="宋体" panose="02010600030101010101" pitchFamily="2" charset="-122"/>
            </a:rPr>
            <a:t>协同效率</a:t>
          </a:r>
          <a:br>
            <a:rPr lang="en-US" altLang="zh-CN" sz="1050" baseline="0">
              <a:ea typeface="宋体" panose="02010600030101010101" pitchFamily="2" charset="-122"/>
            </a:rPr>
          </a:br>
          <a:r>
            <a:rPr lang="zh-CN" altLang="en-US" sz="1050" baseline="0">
              <a:ea typeface="宋体" panose="02010600030101010101" pitchFamily="2" charset="-122"/>
            </a:rPr>
            <a:t>创新产出</a:t>
          </a:r>
        </a:p>
      </dgm:t>
    </dgm:pt>
    <dgm:pt modelId="{0DD9485E-14F0-F845-B216-8D839A0ECD84}" type="parTrans" cxnId="{0EC64F77-4DFD-6A41-8992-2969EC6EAD1B}">
      <dgm:prSet/>
      <dgm:spPr/>
      <dgm:t>
        <a:bodyPr/>
        <a:lstStyle/>
        <a:p>
          <a:endParaRPr lang="zh-CN" altLang="en-US"/>
        </a:p>
      </dgm:t>
    </dgm:pt>
    <dgm:pt modelId="{17CE98A4-67F3-9F49-AA74-3A1279A2CB08}" type="sibTrans" cxnId="{0EC64F77-4DFD-6A41-8992-2969EC6EAD1B}">
      <dgm:prSet/>
      <dgm:spPr/>
      <dgm:t>
        <a:bodyPr/>
        <a:lstStyle/>
        <a:p>
          <a:endParaRPr lang="zh-CN" altLang="en-US"/>
        </a:p>
      </dgm:t>
    </dgm:pt>
    <dgm:pt modelId="{6002BA7A-79A4-154E-A3C3-E60594C81DCB}" type="pres">
      <dgm:prSet presAssocID="{CEB942D9-CF9D-0C4A-802F-4B50989EC720}" presName="Name0" presStyleCnt="0">
        <dgm:presLayoutVars>
          <dgm:chPref val="1"/>
          <dgm:dir/>
          <dgm:animOne val="branch"/>
          <dgm:animLvl val="lvl"/>
          <dgm:resizeHandles/>
        </dgm:presLayoutVars>
      </dgm:prSet>
      <dgm:spPr/>
    </dgm:pt>
    <dgm:pt modelId="{59B98BD9-6FCB-FE49-9354-430793FA5916}" type="pres">
      <dgm:prSet presAssocID="{BC0B199E-0017-7D4B-A5F9-A5B60786B5EE}" presName="vertOne" presStyleCnt="0"/>
      <dgm:spPr/>
    </dgm:pt>
    <dgm:pt modelId="{887F8176-8179-6140-AAB8-59870A0FCA94}" type="pres">
      <dgm:prSet presAssocID="{BC0B199E-0017-7D4B-A5F9-A5B60786B5EE}" presName="txOne" presStyleLbl="node0" presStyleIdx="0" presStyleCnt="1" custScaleY="26193">
        <dgm:presLayoutVars>
          <dgm:chPref val="3"/>
        </dgm:presLayoutVars>
      </dgm:prSet>
      <dgm:spPr/>
    </dgm:pt>
    <dgm:pt modelId="{6A2AB24A-7433-7642-B3D4-CD4CCB98EF11}" type="pres">
      <dgm:prSet presAssocID="{BC0B199E-0017-7D4B-A5F9-A5B60786B5EE}" presName="parTransOne" presStyleCnt="0"/>
      <dgm:spPr/>
    </dgm:pt>
    <dgm:pt modelId="{926E6A3F-121D-CD43-B524-377E11CA614D}" type="pres">
      <dgm:prSet presAssocID="{BC0B199E-0017-7D4B-A5F9-A5B60786B5EE}" presName="horzOne" presStyleCnt="0"/>
      <dgm:spPr/>
    </dgm:pt>
    <dgm:pt modelId="{8C5DF462-C757-6246-869A-169B913ABEC1}" type="pres">
      <dgm:prSet presAssocID="{8ED08072-0D3A-634E-B74F-8BEFE9B18D0E}" presName="vertTwo" presStyleCnt="0"/>
      <dgm:spPr/>
    </dgm:pt>
    <dgm:pt modelId="{66F460C4-2456-9C49-9D66-7AE2480FA124}" type="pres">
      <dgm:prSet presAssocID="{8ED08072-0D3A-634E-B74F-8BEFE9B18D0E}" presName="txTwo" presStyleLbl="node2" presStyleIdx="0" presStyleCnt="3" custScaleY="29270">
        <dgm:presLayoutVars>
          <dgm:chPref val="3"/>
        </dgm:presLayoutVars>
      </dgm:prSet>
      <dgm:spPr/>
    </dgm:pt>
    <dgm:pt modelId="{A5F68826-7C72-664A-AE44-D192CAD8882B}" type="pres">
      <dgm:prSet presAssocID="{8ED08072-0D3A-634E-B74F-8BEFE9B18D0E}" presName="parTransTwo" presStyleCnt="0"/>
      <dgm:spPr/>
    </dgm:pt>
    <dgm:pt modelId="{43E43070-B46C-504D-A3EB-ECE828BF46E0}" type="pres">
      <dgm:prSet presAssocID="{8ED08072-0D3A-634E-B74F-8BEFE9B18D0E}" presName="horzTwo" presStyleCnt="0"/>
      <dgm:spPr/>
    </dgm:pt>
    <dgm:pt modelId="{84038CCE-8102-4B40-ABAD-04D2EED89489}" type="pres">
      <dgm:prSet presAssocID="{948F2F46-470D-1547-84F5-4D2367846708}" presName="vertThree" presStyleCnt="0"/>
      <dgm:spPr/>
    </dgm:pt>
    <dgm:pt modelId="{019DC041-56F6-7440-ADF9-EC52BA9900FD}" type="pres">
      <dgm:prSet presAssocID="{948F2F46-470D-1547-84F5-4D2367846708}" presName="txThree" presStyleLbl="node3" presStyleIdx="0" presStyleCnt="1" custLinFactX="13033" custLinFactNeighborX="100000" custLinFactNeighborY="141">
        <dgm:presLayoutVars>
          <dgm:chPref val="3"/>
        </dgm:presLayoutVars>
      </dgm:prSet>
      <dgm:spPr/>
    </dgm:pt>
    <dgm:pt modelId="{82E4D38A-0D7F-D249-B9FB-237173750CC5}" type="pres">
      <dgm:prSet presAssocID="{948F2F46-470D-1547-84F5-4D2367846708}" presName="horzThree" presStyleCnt="0"/>
      <dgm:spPr/>
    </dgm:pt>
    <dgm:pt modelId="{92EA3CB8-E38C-8E47-AA4F-1014BFE790AB}" type="pres">
      <dgm:prSet presAssocID="{C53B2DBE-C9F1-5A48-AD49-6EC491E54A4D}" presName="sibSpaceTwo" presStyleCnt="0"/>
      <dgm:spPr/>
    </dgm:pt>
    <dgm:pt modelId="{7414FA16-62AF-C043-806B-65B6757D824A}" type="pres">
      <dgm:prSet presAssocID="{70E22759-A788-5944-96DF-DFE4446CAFA8}" presName="vertTwo" presStyleCnt="0"/>
      <dgm:spPr/>
    </dgm:pt>
    <dgm:pt modelId="{7593C77B-65CA-7840-9443-CDD1A4B5643D}" type="pres">
      <dgm:prSet presAssocID="{70E22759-A788-5944-96DF-DFE4446CAFA8}" presName="txTwo" presStyleLbl="node2" presStyleIdx="1" presStyleCnt="3" custScaleY="29270">
        <dgm:presLayoutVars>
          <dgm:chPref val="3"/>
        </dgm:presLayoutVars>
      </dgm:prSet>
      <dgm:spPr/>
    </dgm:pt>
    <dgm:pt modelId="{AE62E511-81C8-BC4E-AA7B-32855E725373}" type="pres">
      <dgm:prSet presAssocID="{70E22759-A788-5944-96DF-DFE4446CAFA8}" presName="horzTwo" presStyleCnt="0"/>
      <dgm:spPr/>
    </dgm:pt>
    <dgm:pt modelId="{796071A5-2C4D-EC47-B682-AD8D18646FE9}" type="pres">
      <dgm:prSet presAssocID="{85F6E3EE-BD60-FA43-897C-9AD3D6BDCEC3}" presName="sibSpaceTwo" presStyleCnt="0"/>
      <dgm:spPr/>
    </dgm:pt>
    <dgm:pt modelId="{ADF73648-C13C-9B4D-9809-78D4449A2608}" type="pres">
      <dgm:prSet presAssocID="{C84F858A-3265-DC45-8B5C-DE4BAD3192A2}" presName="vertTwo" presStyleCnt="0"/>
      <dgm:spPr/>
    </dgm:pt>
    <dgm:pt modelId="{6F348AE6-C57E-9444-9195-6ACC86D4A3A5}" type="pres">
      <dgm:prSet presAssocID="{C84F858A-3265-DC45-8B5C-DE4BAD3192A2}" presName="txTwo" presStyleLbl="node2" presStyleIdx="2" presStyleCnt="3" custScaleY="29270">
        <dgm:presLayoutVars>
          <dgm:chPref val="3"/>
        </dgm:presLayoutVars>
      </dgm:prSet>
      <dgm:spPr/>
    </dgm:pt>
    <dgm:pt modelId="{58996F97-325C-6841-A515-D712B60DEEFF}" type="pres">
      <dgm:prSet presAssocID="{C84F858A-3265-DC45-8B5C-DE4BAD3192A2}" presName="horzTwo" presStyleCnt="0"/>
      <dgm:spPr/>
    </dgm:pt>
  </dgm:ptLst>
  <dgm:cxnLst>
    <dgm:cxn modelId="{2F938B12-A688-134C-8CA8-598ABAA723E0}" type="presOf" srcId="{CEB942D9-CF9D-0C4A-802F-4B50989EC720}" destId="{6002BA7A-79A4-154E-A3C3-E60594C81DCB}" srcOrd="0" destOrd="0" presId="urn:microsoft.com/office/officeart/2005/8/layout/hierarchy4"/>
    <dgm:cxn modelId="{65894F29-7B58-0E44-9449-F7188AA7D0D8}" type="presOf" srcId="{948F2F46-470D-1547-84F5-4D2367846708}" destId="{019DC041-56F6-7440-ADF9-EC52BA9900FD}" srcOrd="0" destOrd="0" presId="urn:microsoft.com/office/officeart/2005/8/layout/hierarchy4"/>
    <dgm:cxn modelId="{1932C241-48BC-5945-8B99-0C4391301EF3}" srcId="{BC0B199E-0017-7D4B-A5F9-A5B60786B5EE}" destId="{70E22759-A788-5944-96DF-DFE4446CAFA8}" srcOrd="1" destOrd="0" parTransId="{2770FA71-05C8-BC40-9A06-55ED262B727B}" sibTransId="{85F6E3EE-BD60-FA43-897C-9AD3D6BDCEC3}"/>
    <dgm:cxn modelId="{6D0FAA4F-D862-104F-A28B-634B77AE2296}" type="presOf" srcId="{BC0B199E-0017-7D4B-A5F9-A5B60786B5EE}" destId="{887F8176-8179-6140-AAB8-59870A0FCA94}" srcOrd="0" destOrd="0" presId="urn:microsoft.com/office/officeart/2005/8/layout/hierarchy4"/>
    <dgm:cxn modelId="{E412F462-A3CD-FE48-BBF2-53B93FACAB4D}" type="presOf" srcId="{C84F858A-3265-DC45-8B5C-DE4BAD3192A2}" destId="{6F348AE6-C57E-9444-9195-6ACC86D4A3A5}" srcOrd="0" destOrd="0" presId="urn:microsoft.com/office/officeart/2005/8/layout/hierarchy4"/>
    <dgm:cxn modelId="{0EC64F77-4DFD-6A41-8992-2969EC6EAD1B}" srcId="{8ED08072-0D3A-634E-B74F-8BEFE9B18D0E}" destId="{948F2F46-470D-1547-84F5-4D2367846708}" srcOrd="0" destOrd="0" parTransId="{0DD9485E-14F0-F845-B216-8D839A0ECD84}" sibTransId="{17CE98A4-67F3-9F49-AA74-3A1279A2CB08}"/>
    <dgm:cxn modelId="{E56AE587-8C2A-B140-8FBA-D0F0703E4BDD}" srcId="{BC0B199E-0017-7D4B-A5F9-A5B60786B5EE}" destId="{8ED08072-0D3A-634E-B74F-8BEFE9B18D0E}" srcOrd="0" destOrd="0" parTransId="{BA9A4C61-0BA8-DC41-AEA6-DE1BDA7AD1A2}" sibTransId="{C53B2DBE-C9F1-5A48-AD49-6EC491E54A4D}"/>
    <dgm:cxn modelId="{2196AEAE-9289-4145-9AD2-117A56FEF778}" srcId="{BC0B199E-0017-7D4B-A5F9-A5B60786B5EE}" destId="{C84F858A-3265-DC45-8B5C-DE4BAD3192A2}" srcOrd="2" destOrd="0" parTransId="{E21013C0-90AC-6845-9CC3-64E46E81439A}" sibTransId="{D2AC9BEB-8327-C944-ABA3-528642F19B0F}"/>
    <dgm:cxn modelId="{F15554B9-7490-184A-855F-C3831E65D48F}" srcId="{CEB942D9-CF9D-0C4A-802F-4B50989EC720}" destId="{BC0B199E-0017-7D4B-A5F9-A5B60786B5EE}" srcOrd="0" destOrd="0" parTransId="{1135C390-2C0F-F04B-955B-00E313499DBC}" sibTransId="{045C1BA8-9CE2-D74E-A0F2-1105A7EB75DA}"/>
    <dgm:cxn modelId="{22E6E4BA-6F4A-FD4F-8748-986B23465243}" type="presOf" srcId="{70E22759-A788-5944-96DF-DFE4446CAFA8}" destId="{7593C77B-65CA-7840-9443-CDD1A4B5643D}" srcOrd="0" destOrd="0" presId="urn:microsoft.com/office/officeart/2005/8/layout/hierarchy4"/>
    <dgm:cxn modelId="{549260DF-8F81-3240-AD99-22995C6D9530}" type="presOf" srcId="{8ED08072-0D3A-634E-B74F-8BEFE9B18D0E}" destId="{66F460C4-2456-9C49-9D66-7AE2480FA124}" srcOrd="0" destOrd="0" presId="urn:microsoft.com/office/officeart/2005/8/layout/hierarchy4"/>
    <dgm:cxn modelId="{B516B905-7780-1042-9D30-E1B1D4B8EDC2}" type="presParOf" srcId="{6002BA7A-79A4-154E-A3C3-E60594C81DCB}" destId="{59B98BD9-6FCB-FE49-9354-430793FA5916}" srcOrd="0" destOrd="0" presId="urn:microsoft.com/office/officeart/2005/8/layout/hierarchy4"/>
    <dgm:cxn modelId="{1199CEE2-716D-2D4B-8EFF-1F166A981A7E}" type="presParOf" srcId="{59B98BD9-6FCB-FE49-9354-430793FA5916}" destId="{887F8176-8179-6140-AAB8-59870A0FCA94}" srcOrd="0" destOrd="0" presId="urn:microsoft.com/office/officeart/2005/8/layout/hierarchy4"/>
    <dgm:cxn modelId="{91FC4A8B-2D24-6848-8BC4-1CD3E23B3323}" type="presParOf" srcId="{59B98BD9-6FCB-FE49-9354-430793FA5916}" destId="{6A2AB24A-7433-7642-B3D4-CD4CCB98EF11}" srcOrd="1" destOrd="0" presId="urn:microsoft.com/office/officeart/2005/8/layout/hierarchy4"/>
    <dgm:cxn modelId="{4343F0E9-170F-9548-B30A-902494743931}" type="presParOf" srcId="{59B98BD9-6FCB-FE49-9354-430793FA5916}" destId="{926E6A3F-121D-CD43-B524-377E11CA614D}" srcOrd="2" destOrd="0" presId="urn:microsoft.com/office/officeart/2005/8/layout/hierarchy4"/>
    <dgm:cxn modelId="{F7FD2E8C-580E-7A4D-9919-FCD70AA6706E}" type="presParOf" srcId="{926E6A3F-121D-CD43-B524-377E11CA614D}" destId="{8C5DF462-C757-6246-869A-169B913ABEC1}" srcOrd="0" destOrd="0" presId="urn:microsoft.com/office/officeart/2005/8/layout/hierarchy4"/>
    <dgm:cxn modelId="{56276D14-BDE1-5749-91C8-862CED765EED}" type="presParOf" srcId="{8C5DF462-C757-6246-869A-169B913ABEC1}" destId="{66F460C4-2456-9C49-9D66-7AE2480FA124}" srcOrd="0" destOrd="0" presId="urn:microsoft.com/office/officeart/2005/8/layout/hierarchy4"/>
    <dgm:cxn modelId="{8BA55AB9-10A9-B64B-8339-CFA2C1A4CD85}" type="presParOf" srcId="{8C5DF462-C757-6246-869A-169B913ABEC1}" destId="{A5F68826-7C72-664A-AE44-D192CAD8882B}" srcOrd="1" destOrd="0" presId="urn:microsoft.com/office/officeart/2005/8/layout/hierarchy4"/>
    <dgm:cxn modelId="{13CA9BC5-745F-0A42-81E6-F332ACFB71DA}" type="presParOf" srcId="{8C5DF462-C757-6246-869A-169B913ABEC1}" destId="{43E43070-B46C-504D-A3EB-ECE828BF46E0}" srcOrd="2" destOrd="0" presId="urn:microsoft.com/office/officeart/2005/8/layout/hierarchy4"/>
    <dgm:cxn modelId="{1980152F-B8FF-3E43-BC73-D9FE7B4310F7}" type="presParOf" srcId="{43E43070-B46C-504D-A3EB-ECE828BF46E0}" destId="{84038CCE-8102-4B40-ABAD-04D2EED89489}" srcOrd="0" destOrd="0" presId="urn:microsoft.com/office/officeart/2005/8/layout/hierarchy4"/>
    <dgm:cxn modelId="{C31BD2CE-BC04-F142-8FC1-8716477E8E9F}" type="presParOf" srcId="{84038CCE-8102-4B40-ABAD-04D2EED89489}" destId="{019DC041-56F6-7440-ADF9-EC52BA9900FD}" srcOrd="0" destOrd="0" presId="urn:microsoft.com/office/officeart/2005/8/layout/hierarchy4"/>
    <dgm:cxn modelId="{DADF2E3B-CFD1-1C4F-9180-0D85E177B769}" type="presParOf" srcId="{84038CCE-8102-4B40-ABAD-04D2EED89489}" destId="{82E4D38A-0D7F-D249-B9FB-237173750CC5}" srcOrd="1" destOrd="0" presId="urn:microsoft.com/office/officeart/2005/8/layout/hierarchy4"/>
    <dgm:cxn modelId="{027FC669-FC7F-CF47-A810-932FBA1AFDF9}" type="presParOf" srcId="{926E6A3F-121D-CD43-B524-377E11CA614D}" destId="{92EA3CB8-E38C-8E47-AA4F-1014BFE790AB}" srcOrd="1" destOrd="0" presId="urn:microsoft.com/office/officeart/2005/8/layout/hierarchy4"/>
    <dgm:cxn modelId="{B4227CFD-4315-BC43-8BD0-4AC3A05B1459}" type="presParOf" srcId="{926E6A3F-121D-CD43-B524-377E11CA614D}" destId="{7414FA16-62AF-C043-806B-65B6757D824A}" srcOrd="2" destOrd="0" presId="urn:microsoft.com/office/officeart/2005/8/layout/hierarchy4"/>
    <dgm:cxn modelId="{2F76A3F4-A0E3-7F45-8092-FEB0FCA5A7C1}" type="presParOf" srcId="{7414FA16-62AF-C043-806B-65B6757D824A}" destId="{7593C77B-65CA-7840-9443-CDD1A4B5643D}" srcOrd="0" destOrd="0" presId="urn:microsoft.com/office/officeart/2005/8/layout/hierarchy4"/>
    <dgm:cxn modelId="{D345CF16-76DE-534B-B45B-C9FEC1C1E6F0}" type="presParOf" srcId="{7414FA16-62AF-C043-806B-65B6757D824A}" destId="{AE62E511-81C8-BC4E-AA7B-32855E725373}" srcOrd="1" destOrd="0" presId="urn:microsoft.com/office/officeart/2005/8/layout/hierarchy4"/>
    <dgm:cxn modelId="{0A3CDC65-4ADE-D44A-8907-5B5C7BC901C6}" type="presParOf" srcId="{926E6A3F-121D-CD43-B524-377E11CA614D}" destId="{796071A5-2C4D-EC47-B682-AD8D18646FE9}" srcOrd="3" destOrd="0" presId="urn:microsoft.com/office/officeart/2005/8/layout/hierarchy4"/>
    <dgm:cxn modelId="{593E5F65-0C94-DA4B-BE0A-C9E122CD5F70}" type="presParOf" srcId="{926E6A3F-121D-CD43-B524-377E11CA614D}" destId="{ADF73648-C13C-9B4D-9809-78D4449A2608}" srcOrd="4" destOrd="0" presId="urn:microsoft.com/office/officeart/2005/8/layout/hierarchy4"/>
    <dgm:cxn modelId="{845D6D8C-41F1-C249-B551-7458DB8C18BB}" type="presParOf" srcId="{ADF73648-C13C-9B4D-9809-78D4449A2608}" destId="{6F348AE6-C57E-9444-9195-6ACC86D4A3A5}" srcOrd="0" destOrd="0" presId="urn:microsoft.com/office/officeart/2005/8/layout/hierarchy4"/>
    <dgm:cxn modelId="{079B0E2F-BDCF-DD41-BA3B-34A3F79B7BB2}" type="presParOf" srcId="{ADF73648-C13C-9B4D-9809-78D4449A2608}" destId="{58996F97-325C-6841-A515-D712B60DEEFF}" srcOrd="1" destOrd="0" presId="urn:microsoft.com/office/officeart/2005/8/layout/hierarchy4"/>
  </dgm:cxnLst>
  <dgm:bg/>
  <dgm:whole/>
  <dgm:extLst>
    <a:ext uri="http://schemas.microsoft.com/office/drawing/2008/diagram">
      <dsp:dataModelExt xmlns:dsp="http://schemas.microsoft.com/office/drawing/2008/diagram" relId="rId68" minVer="http://schemas.openxmlformats.org/drawingml/2006/diagram"/>
    </a:ext>
  </dgm:extLst>
</dgm:dataModel>
</file>

<file path=word/diagrams/data11.xml><?xml version="1.0" encoding="utf-8"?>
<dgm:dataModel xmlns:dgm="http://schemas.openxmlformats.org/drawingml/2006/diagram" xmlns:a="http://schemas.openxmlformats.org/drawingml/2006/main">
  <dgm:ptLst>
    <dgm:pt modelId="{FFBF8F22-043C-7D47-82D9-E874C376656C}"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C0368B7E-A46B-1946-82C9-C8CDEBC340F7}">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公司</a:t>
          </a:r>
        </a:p>
      </dgm:t>
    </dgm:pt>
    <dgm:pt modelId="{FE50A95F-949C-8D48-B660-542F98633F71}" type="parTrans" cxnId="{67096725-1DFF-7D4E-9998-E955B2668778}">
      <dgm:prSet/>
      <dgm:spPr/>
      <dgm:t>
        <a:bodyPr/>
        <a:lstStyle/>
        <a:p>
          <a:endParaRPr lang="zh-CN" altLang="en-US" sz="800"/>
        </a:p>
      </dgm:t>
    </dgm:pt>
    <dgm:pt modelId="{D9AC06C8-B589-954C-8D2F-78B6E2CB91FD}" type="sibTrans" cxnId="{67096725-1DFF-7D4E-9998-E955B2668778}">
      <dgm:prSet/>
      <dgm:spPr/>
      <dgm:t>
        <a:bodyPr/>
        <a:lstStyle/>
        <a:p>
          <a:endParaRPr lang="zh-CN" altLang="en-US" sz="800"/>
        </a:p>
      </dgm:t>
    </dgm:pt>
    <dgm:pt modelId="{D4DFE1C4-24BD-D04C-8F00-B598DB8F81F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gm:t>
    </dgm:pt>
    <dgm:pt modelId="{299A9A1F-C22F-E544-B1E6-007E5C35A3B8}" type="parTrans" cxnId="{1415B4A3-D5A3-C741-9276-4BD552F242DD}">
      <dgm:prSet/>
      <dgm:spPr/>
      <dgm:t>
        <a:bodyPr/>
        <a:lstStyle/>
        <a:p>
          <a:endParaRPr lang="zh-CN" altLang="en-US" sz="800"/>
        </a:p>
      </dgm:t>
    </dgm:pt>
    <dgm:pt modelId="{EE102785-7ED0-C24D-B090-8038B6B2BE16}" type="sibTrans" cxnId="{1415B4A3-D5A3-C741-9276-4BD552F242DD}">
      <dgm:prSet/>
      <dgm:spPr/>
      <dgm:t>
        <a:bodyPr/>
        <a:lstStyle/>
        <a:p>
          <a:endParaRPr lang="zh-CN" altLang="en-US" sz="800"/>
        </a:p>
      </dgm:t>
    </dgm:pt>
    <dgm:pt modelId="{44DAA4F2-FD47-DE4E-A30F-46FA57ED3DD6}">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管理委员会</a:t>
          </a:r>
        </a:p>
      </dgm:t>
    </dgm:pt>
    <dgm:pt modelId="{A378C7A5-122E-864A-A9A7-8FF4B22BEB3C}" type="parTrans" cxnId="{FDCF9107-500B-D742-A78A-B34E0D866470}">
      <dgm:prSet/>
      <dgm:spPr/>
      <dgm:t>
        <a:bodyPr/>
        <a:lstStyle/>
        <a:p>
          <a:endParaRPr lang="zh-CN" altLang="en-US" sz="800"/>
        </a:p>
      </dgm:t>
    </dgm:pt>
    <dgm:pt modelId="{9E708420-59DF-C546-9B96-E29815BE7277}" type="sibTrans" cxnId="{FDCF9107-500B-D742-A78A-B34E0D866470}">
      <dgm:prSet/>
      <dgm:spPr/>
      <dgm:t>
        <a:bodyPr/>
        <a:lstStyle/>
        <a:p>
          <a:endParaRPr lang="zh-CN" altLang="en-US" sz="800"/>
        </a:p>
      </dgm:t>
    </dgm:pt>
    <dgm:pt modelId="{1EE4AEE5-2E67-694E-96AF-47474897C70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D9800A49-060A-C848-9C28-407747E676CC}" type="parTrans" cxnId="{D601AE99-F80A-C045-97E9-A496DDF8A3CE}">
      <dgm:prSet/>
      <dgm:spPr/>
      <dgm:t>
        <a:bodyPr/>
        <a:lstStyle/>
        <a:p>
          <a:endParaRPr lang="zh-CN" altLang="en-US" sz="800"/>
        </a:p>
      </dgm:t>
    </dgm:pt>
    <dgm:pt modelId="{59131E16-29D7-1E49-93FC-2C820AFD6833}" type="sibTrans" cxnId="{D601AE99-F80A-C045-97E9-A496DDF8A3CE}">
      <dgm:prSet/>
      <dgm:spPr/>
      <dgm:t>
        <a:bodyPr/>
        <a:lstStyle/>
        <a:p>
          <a:endParaRPr lang="zh-CN" altLang="en-US" sz="800"/>
        </a:p>
      </dgm:t>
    </dgm:pt>
    <dgm:pt modelId="{015B20A7-8D1C-6049-8E7E-0F298CDE79A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71A487F2-18C7-0541-B671-6EBBB6BD372C}" type="parTrans" cxnId="{B3BC4B0F-A0A9-454A-9C14-5EF7FBE28100}">
      <dgm:prSet/>
      <dgm:spPr/>
      <dgm:t>
        <a:bodyPr/>
        <a:lstStyle/>
        <a:p>
          <a:endParaRPr lang="zh-CN" altLang="en-US" sz="800"/>
        </a:p>
      </dgm:t>
    </dgm:pt>
    <dgm:pt modelId="{C202F3BA-A3F1-1F49-852C-701EAC916432}" type="sibTrans" cxnId="{B3BC4B0F-A0A9-454A-9C14-5EF7FBE28100}">
      <dgm:prSet/>
      <dgm:spPr/>
      <dgm:t>
        <a:bodyPr/>
        <a:lstStyle/>
        <a:p>
          <a:endParaRPr lang="zh-CN" altLang="en-US" sz="800"/>
        </a:p>
      </dgm:t>
    </dgm:pt>
    <dgm:pt modelId="{E86FB298-FAF0-924C-8502-8412EBD81608}">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94A03FE7-7414-E64E-A590-8387EAA6AF58}" type="parTrans" cxnId="{0392469F-69C7-5248-9197-38F7AAA6A422}">
      <dgm:prSet/>
      <dgm:spPr/>
      <dgm:t>
        <a:bodyPr/>
        <a:lstStyle/>
        <a:p>
          <a:endParaRPr lang="zh-CN" altLang="en-US" sz="800"/>
        </a:p>
      </dgm:t>
    </dgm:pt>
    <dgm:pt modelId="{988ED414-50CA-6A49-B625-D311759F885A}" type="sibTrans" cxnId="{0392469F-69C7-5248-9197-38F7AAA6A422}">
      <dgm:prSet/>
      <dgm:spPr/>
      <dgm:t>
        <a:bodyPr/>
        <a:lstStyle/>
        <a:p>
          <a:endParaRPr lang="zh-CN" altLang="en-US" sz="800"/>
        </a:p>
      </dgm:t>
    </dgm:pt>
    <dgm:pt modelId="{69E04DE2-FB34-684E-8B85-309F1959E783}">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5FCCCEEE-200D-1848-B8FB-8DC7F88CA287}" type="parTrans" cxnId="{CAC576FF-6620-9844-861D-AC5DDE3C9EC9}">
      <dgm:prSet/>
      <dgm:spPr/>
      <dgm:t>
        <a:bodyPr/>
        <a:lstStyle/>
        <a:p>
          <a:endParaRPr lang="zh-CN" altLang="en-US" sz="800"/>
        </a:p>
      </dgm:t>
    </dgm:pt>
    <dgm:pt modelId="{A4D9CD75-21C5-444C-A76F-8E28F929788E}" type="sibTrans" cxnId="{CAC576FF-6620-9844-861D-AC5DDE3C9EC9}">
      <dgm:prSet/>
      <dgm:spPr/>
      <dgm:t>
        <a:bodyPr/>
        <a:lstStyle/>
        <a:p>
          <a:endParaRPr lang="zh-CN" altLang="en-US" sz="800"/>
        </a:p>
      </dgm:t>
    </dgm:pt>
    <dgm:pt modelId="{B688593D-9F65-5144-A629-EB94623BFA1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gm:t>
    </dgm:pt>
    <dgm:pt modelId="{0CEC1D90-FB62-0B4D-B2BA-62B70C050D29}" type="parTrans" cxnId="{01A8DDF5-4ECF-3B44-955F-FD43E4D0F0A6}">
      <dgm:prSet/>
      <dgm:spPr/>
      <dgm:t>
        <a:bodyPr/>
        <a:lstStyle/>
        <a:p>
          <a:endParaRPr lang="zh-CN" altLang="en-US" sz="800"/>
        </a:p>
      </dgm:t>
    </dgm:pt>
    <dgm:pt modelId="{FF8F9989-467E-6A42-9EB4-F5E950097EE8}" type="sibTrans" cxnId="{01A8DDF5-4ECF-3B44-955F-FD43E4D0F0A6}">
      <dgm:prSet/>
      <dgm:spPr/>
      <dgm:t>
        <a:bodyPr/>
        <a:lstStyle/>
        <a:p>
          <a:endParaRPr lang="zh-CN" altLang="en-US" sz="800"/>
        </a:p>
      </dgm:t>
    </dgm:pt>
    <dgm:pt modelId="{301E40D7-2E8D-5244-9A6B-F57616FD9BBF}">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gm:t>
    </dgm:pt>
    <dgm:pt modelId="{6F0ED807-1DF7-4441-BC02-1F742BFF4166}" type="parTrans" cxnId="{7E23ECAB-BA6D-5B4F-8836-573159A5F9C4}">
      <dgm:prSet/>
      <dgm:spPr/>
      <dgm:t>
        <a:bodyPr/>
        <a:lstStyle/>
        <a:p>
          <a:endParaRPr lang="zh-CN" altLang="en-US" sz="800"/>
        </a:p>
      </dgm:t>
    </dgm:pt>
    <dgm:pt modelId="{01488309-D3FF-404F-ADE6-AB0A81DE23DD}" type="sibTrans" cxnId="{7E23ECAB-BA6D-5B4F-8836-573159A5F9C4}">
      <dgm:prSet/>
      <dgm:spPr/>
      <dgm:t>
        <a:bodyPr/>
        <a:lstStyle/>
        <a:p>
          <a:endParaRPr lang="zh-CN" altLang="en-US" sz="800"/>
        </a:p>
      </dgm:t>
    </dgm:pt>
    <dgm:pt modelId="{078AB943-1AED-8147-A69D-655D49E75A87}">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gm:t>
    </dgm:pt>
    <dgm:pt modelId="{6E4C9321-8367-DB46-A9D9-D01FE5C7C020}" type="parTrans" cxnId="{7E9BC36B-1FAD-B944-8C2C-D31E7E0A76B1}">
      <dgm:prSet/>
      <dgm:spPr/>
      <dgm:t>
        <a:bodyPr/>
        <a:lstStyle/>
        <a:p>
          <a:endParaRPr lang="zh-CN" altLang="en-US" sz="800"/>
        </a:p>
      </dgm:t>
    </dgm:pt>
    <dgm:pt modelId="{36575618-8A8A-FE45-B5BE-5A1A7E56980E}" type="sibTrans" cxnId="{7E9BC36B-1FAD-B944-8C2C-D31E7E0A76B1}">
      <dgm:prSet/>
      <dgm:spPr/>
      <dgm:t>
        <a:bodyPr/>
        <a:lstStyle/>
        <a:p>
          <a:endParaRPr lang="zh-CN" altLang="en-US" sz="800"/>
        </a:p>
      </dgm:t>
    </dgm:pt>
    <dgm:pt modelId="{F68BBB74-1FC9-074F-8CDA-FF0400F9CE23}">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gm:t>
    </dgm:pt>
    <dgm:pt modelId="{0917ED67-FD76-C947-9DC9-C30B273FDDD6}" type="parTrans" cxnId="{8E52F1BB-A4B4-634A-94CD-545F6603CB06}">
      <dgm:prSet/>
      <dgm:spPr/>
      <dgm:t>
        <a:bodyPr/>
        <a:lstStyle/>
        <a:p>
          <a:endParaRPr lang="zh-CN" altLang="en-US" sz="800"/>
        </a:p>
      </dgm:t>
    </dgm:pt>
    <dgm:pt modelId="{E5FCEE87-4E60-414E-A92C-A98BDA50C548}" type="sibTrans" cxnId="{8E52F1BB-A4B4-634A-94CD-545F6603CB06}">
      <dgm:prSet/>
      <dgm:spPr/>
      <dgm:t>
        <a:bodyPr/>
        <a:lstStyle/>
        <a:p>
          <a:endParaRPr lang="zh-CN" altLang="en-US" sz="800"/>
        </a:p>
      </dgm:t>
    </dgm:pt>
    <dgm:pt modelId="{7A41C30E-587F-A74B-83CF-F19549C3AF6A}">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gm:t>
    </dgm:pt>
    <dgm:pt modelId="{A6239D38-E84A-0C4C-B12A-B3C172254B73}" type="parTrans" cxnId="{C68B0D4E-0107-9C40-AF1C-2B2ED7FCDACA}">
      <dgm:prSet/>
      <dgm:spPr/>
      <dgm:t>
        <a:bodyPr/>
        <a:lstStyle/>
        <a:p>
          <a:endParaRPr lang="zh-CN" altLang="en-US" sz="800"/>
        </a:p>
      </dgm:t>
    </dgm:pt>
    <dgm:pt modelId="{CCF80E73-100D-1141-B242-FF00426E70C5}" type="sibTrans" cxnId="{C68B0D4E-0107-9C40-AF1C-2B2ED7FCDACA}">
      <dgm:prSet/>
      <dgm:spPr/>
      <dgm:t>
        <a:bodyPr/>
        <a:lstStyle/>
        <a:p>
          <a:endParaRPr lang="zh-CN" altLang="en-US" sz="800"/>
        </a:p>
      </dgm:t>
    </dgm:pt>
    <dgm:pt modelId="{7F3CE48A-1499-9846-8D09-31280E1B115D}">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gm:t>
    </dgm:pt>
    <dgm:pt modelId="{E61BA696-1FD0-0644-9EB2-F3320C84E066}" type="parTrans" cxnId="{D2A53A18-86AC-7F43-ADD4-E9DFAC01A202}">
      <dgm:prSet/>
      <dgm:spPr/>
      <dgm:t>
        <a:bodyPr/>
        <a:lstStyle/>
        <a:p>
          <a:endParaRPr lang="zh-CN" altLang="en-US" sz="800"/>
        </a:p>
      </dgm:t>
    </dgm:pt>
    <dgm:pt modelId="{ECB73BA9-E003-1B46-AFBE-1067B6135974}" type="sibTrans" cxnId="{D2A53A18-86AC-7F43-ADD4-E9DFAC01A202}">
      <dgm:prSet/>
      <dgm:spPr/>
      <dgm:t>
        <a:bodyPr/>
        <a:lstStyle/>
        <a:p>
          <a:endParaRPr lang="zh-CN" altLang="en-US" sz="800"/>
        </a:p>
      </dgm:t>
    </dgm:pt>
    <dgm:pt modelId="{0394C45D-475E-4A4C-9903-AB99BB61F87B}">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gm:t>
    </dgm:pt>
    <dgm:pt modelId="{7112D877-AF3E-8645-BF10-F44454902998}" type="parTrans" cxnId="{6DF698BC-8F41-E141-98B3-BEA01644D138}">
      <dgm:prSet/>
      <dgm:spPr/>
      <dgm:t>
        <a:bodyPr/>
        <a:lstStyle/>
        <a:p>
          <a:endParaRPr lang="zh-CN" altLang="en-US" sz="800"/>
        </a:p>
      </dgm:t>
    </dgm:pt>
    <dgm:pt modelId="{B688DA61-60F9-B349-8780-A09C1BF2F995}" type="sibTrans" cxnId="{6DF698BC-8F41-E141-98B3-BEA01644D138}">
      <dgm:prSet/>
      <dgm:spPr/>
      <dgm:t>
        <a:bodyPr/>
        <a:lstStyle/>
        <a:p>
          <a:endParaRPr lang="zh-CN" altLang="en-US" sz="800"/>
        </a:p>
      </dgm:t>
    </dgm:pt>
    <dgm:pt modelId="{1A149BCC-BBEC-0941-A760-C5C9BDD5ADE4}">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baseline="0">
              <a:ln/>
              <a:latin typeface="Times New Roman" panose="02020603050405020304" pitchFamily="18" charset="0"/>
              <a:ea typeface="宋体" panose="02010600030101010101" pitchFamily="2" charset="-122"/>
              <a:cs typeface="Times New Roman" panose="02020603050405020304" pitchFamily="18" charset="0"/>
            </a:rPr>
            <a:t>）</a:t>
          </a:r>
        </a:p>
      </dgm:t>
    </dgm:pt>
    <dgm:pt modelId="{8C20CD46-5213-C74F-8749-BCCF83AAC038}" type="parTrans" cxnId="{7CCE57B2-DF8E-234D-9A8F-23203B9EA40F}">
      <dgm:prSet/>
      <dgm:spPr/>
      <dgm:t>
        <a:bodyPr/>
        <a:lstStyle/>
        <a:p>
          <a:endParaRPr lang="zh-CN" altLang="en-US" sz="800"/>
        </a:p>
      </dgm:t>
    </dgm:pt>
    <dgm:pt modelId="{BB839453-8F12-8841-A00B-4BBBECF7274F}" type="sibTrans" cxnId="{7CCE57B2-DF8E-234D-9A8F-23203B9EA40F}">
      <dgm:prSet/>
      <dgm:spPr/>
      <dgm:t>
        <a:bodyPr/>
        <a:lstStyle/>
        <a:p>
          <a:endParaRPr lang="zh-CN" altLang="en-US" sz="800"/>
        </a:p>
      </dgm:t>
    </dgm:pt>
    <dgm:pt modelId="{7BE66410-CB90-554E-B0BF-208C69486282}">
      <dgm:prSet custT="1"/>
      <dgm:spPr/>
      <dgm:t>
        <a:bodyPr lIns="18000" rIns="18000" anchor="ctr" anchorCtr="0"/>
        <a:lstStyle/>
        <a:p>
          <a:r>
            <a:rPr lang="en-US" sz="6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baseline="0">
            <a:ln/>
            <a:latin typeface="Times New Roman" panose="02020603050405020304" pitchFamily="18" charset="0"/>
            <a:ea typeface="宋体" panose="02010600030101010101" pitchFamily="2" charset="-122"/>
            <a:cs typeface="Times New Roman" panose="02020603050405020304" pitchFamily="18" charset="0"/>
          </a:endParaRPr>
        </a:p>
      </dgm:t>
    </dgm:pt>
    <dgm:pt modelId="{769BE82F-E576-604C-A638-D026756C8587}" type="parTrans" cxnId="{62493B75-46D6-9747-9997-3EB5C049965A}">
      <dgm:prSet/>
      <dgm:spPr/>
      <dgm:t>
        <a:bodyPr/>
        <a:lstStyle/>
        <a:p>
          <a:endParaRPr lang="zh-CN" altLang="en-US" sz="800"/>
        </a:p>
      </dgm:t>
    </dgm:pt>
    <dgm:pt modelId="{EA326A60-DBF7-3648-985B-A0C08206ACC5}" type="sibTrans" cxnId="{62493B75-46D6-9747-9997-3EB5C049965A}">
      <dgm:prSet/>
      <dgm:spPr/>
      <dgm:t>
        <a:bodyPr/>
        <a:lstStyle/>
        <a:p>
          <a:endParaRPr lang="zh-CN" altLang="en-US" sz="800"/>
        </a:p>
      </dgm:t>
    </dgm:pt>
    <dgm:pt modelId="{1350C783-D2B7-A543-8930-C8FD0BF064CA}">
      <dgm:prSet custT="1"/>
      <dgm:spPr/>
      <dgm:t>
        <a:bodyPr lIns="18000" rIns="18000" anchor="ctr" anchorCtr="0"/>
        <a:lstStyle/>
        <a:p>
          <a:r>
            <a:rPr lang="zh-CN" sz="6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baseline="0">
              <a:ln/>
              <a:latin typeface="Times New Roman" panose="02020603050405020304" pitchFamily="18" charset="0"/>
              <a:ea typeface="宋体" panose="02010600030101010101" pitchFamily="2" charset="-122"/>
              <a:cs typeface="Times New Roman" panose="02020603050405020304" pitchFamily="18" charset="0"/>
            </a:rPr>
            <a:t>平台</a:t>
          </a:r>
        </a:p>
      </dgm:t>
    </dgm:pt>
    <dgm:pt modelId="{DD5802F1-A9DB-6E40-ABCB-E7CCE2CB1F5D}" type="parTrans" cxnId="{6545B1BC-09F1-D04B-AC3A-BF23D45EC15A}">
      <dgm:prSet/>
      <dgm:spPr/>
      <dgm:t>
        <a:bodyPr/>
        <a:lstStyle/>
        <a:p>
          <a:endParaRPr lang="zh-CN" altLang="en-US" sz="800"/>
        </a:p>
      </dgm:t>
    </dgm:pt>
    <dgm:pt modelId="{2D8B3424-71B4-0149-97C7-3E290BA70F7F}" type="sibTrans" cxnId="{6545B1BC-09F1-D04B-AC3A-BF23D45EC15A}">
      <dgm:prSet/>
      <dgm:spPr/>
      <dgm:t>
        <a:bodyPr/>
        <a:lstStyle/>
        <a:p>
          <a:endParaRPr lang="zh-CN" altLang="en-US" sz="800"/>
        </a:p>
      </dgm:t>
    </dgm:pt>
    <dgm:pt modelId="{BE3A6214-1A49-BA45-B5AF-CA11B63619E8}">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gm:t>
    </dgm:pt>
    <dgm:pt modelId="{43406A2B-5A9C-3F48-BC97-E7790A4F2A18}" type="parTrans" cxnId="{793DA01B-1ACF-684C-8F40-108AA7E450BB}">
      <dgm:prSet/>
      <dgm:spPr/>
      <dgm:t>
        <a:bodyPr/>
        <a:lstStyle/>
        <a:p>
          <a:endParaRPr lang="zh-CN" altLang="en-US" sz="800"/>
        </a:p>
      </dgm:t>
    </dgm:pt>
    <dgm:pt modelId="{1D619B25-EA74-B34F-A32C-577CEE8EDA8C}" type="sibTrans" cxnId="{793DA01B-1ACF-684C-8F40-108AA7E450BB}">
      <dgm:prSet/>
      <dgm:spPr/>
      <dgm:t>
        <a:bodyPr/>
        <a:lstStyle/>
        <a:p>
          <a:endParaRPr lang="zh-CN" altLang="en-US" sz="800"/>
        </a:p>
      </dgm:t>
    </dgm:pt>
    <dgm:pt modelId="{363BBFDE-CAFF-7F43-B3FA-9C0F959A7056}">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gm:t>
    </dgm:pt>
    <dgm:pt modelId="{D8515332-8F9E-3F4B-BB2E-1FAA922B5607}" type="parTrans" cxnId="{14AAFB83-4B4D-A640-8C83-3B59F0F11B15}">
      <dgm:prSet/>
      <dgm:spPr/>
      <dgm:t>
        <a:bodyPr/>
        <a:lstStyle/>
        <a:p>
          <a:endParaRPr lang="zh-CN" altLang="en-US" sz="800"/>
        </a:p>
      </dgm:t>
    </dgm:pt>
    <dgm:pt modelId="{EF99ED4A-4318-6545-A09B-E17D7267DD0A}" type="sibTrans" cxnId="{14AAFB83-4B4D-A640-8C83-3B59F0F11B15}">
      <dgm:prSet/>
      <dgm:spPr/>
      <dgm:t>
        <a:bodyPr/>
        <a:lstStyle/>
        <a:p>
          <a:endParaRPr lang="zh-CN" altLang="en-US" sz="800"/>
        </a:p>
      </dgm:t>
    </dgm:pt>
    <dgm:pt modelId="{BDC3C449-F758-CC4A-896F-6FD751B9D5AE}">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gm:t>
    </dgm:pt>
    <dgm:pt modelId="{0CBCCD5A-A154-764B-A56E-DA448C4C933F}" type="parTrans" cxnId="{0C8AC5E7-95F1-AF49-98DD-BAFDFA3FF4CC}">
      <dgm:prSet/>
      <dgm:spPr/>
      <dgm:t>
        <a:bodyPr/>
        <a:lstStyle/>
        <a:p>
          <a:endParaRPr lang="zh-CN" altLang="en-US" sz="800"/>
        </a:p>
      </dgm:t>
    </dgm:pt>
    <dgm:pt modelId="{B631A875-F32E-D44E-A2CC-539BC1DE4CF9}" type="sibTrans" cxnId="{0C8AC5E7-95F1-AF49-98DD-BAFDFA3FF4CC}">
      <dgm:prSet/>
      <dgm:spPr/>
      <dgm:t>
        <a:bodyPr/>
        <a:lstStyle/>
        <a:p>
          <a:endParaRPr lang="zh-CN" altLang="en-US" sz="800"/>
        </a:p>
      </dgm:t>
    </dgm:pt>
    <dgm:pt modelId="{E603AA96-BFC2-8D48-BFF6-8DF562EEB752}">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gm:t>
    </dgm:pt>
    <dgm:pt modelId="{28206874-4B26-D241-A46C-42E72C347734}" type="parTrans" cxnId="{0A395C5C-9A5E-F54D-A32D-671CB5F313F0}">
      <dgm:prSet/>
      <dgm:spPr/>
      <dgm:t>
        <a:bodyPr/>
        <a:lstStyle/>
        <a:p>
          <a:endParaRPr lang="zh-CN" altLang="en-US" sz="800"/>
        </a:p>
      </dgm:t>
    </dgm:pt>
    <dgm:pt modelId="{FF11A610-6395-B74E-AC7F-D26F1E42CF03}" type="sibTrans" cxnId="{0A395C5C-9A5E-F54D-A32D-671CB5F313F0}">
      <dgm:prSet/>
      <dgm:spPr/>
      <dgm:t>
        <a:bodyPr/>
        <a:lstStyle/>
        <a:p>
          <a:endParaRPr lang="zh-CN" altLang="en-US" sz="800"/>
        </a:p>
      </dgm:t>
    </dgm:pt>
    <dgm:pt modelId="{CA2D3366-066C-C944-91DF-14ACA0DFAB2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gm:t>
    </dgm:pt>
    <dgm:pt modelId="{3609E8C6-0E61-A848-8874-459C411B0A26}" type="parTrans" cxnId="{DBDA6EA7-DED0-7A43-9DC9-ADA7E312D3F5}">
      <dgm:prSet/>
      <dgm:spPr/>
      <dgm:t>
        <a:bodyPr/>
        <a:lstStyle/>
        <a:p>
          <a:endParaRPr lang="zh-CN" altLang="en-US" sz="800"/>
        </a:p>
      </dgm:t>
    </dgm:pt>
    <dgm:pt modelId="{7880F71E-D83A-8B43-837D-CD648380CCFB}" type="sibTrans" cxnId="{DBDA6EA7-DED0-7A43-9DC9-ADA7E312D3F5}">
      <dgm:prSet/>
      <dgm:spPr/>
      <dgm:t>
        <a:bodyPr/>
        <a:lstStyle/>
        <a:p>
          <a:endParaRPr lang="zh-CN" altLang="en-US" sz="800"/>
        </a:p>
      </dgm:t>
    </dgm:pt>
    <dgm:pt modelId="{3B4CBB2E-38C9-D344-8776-1841A6D66271}">
      <dgm:prSet custT="1"/>
      <dgm:spPr/>
      <dgm:t>
        <a:bodyPr lIns="18000" rIns="18000" anchor="ctr" anchorCtr="0"/>
        <a:lstStyle/>
        <a:p>
          <a:r>
            <a:rPr lang="zh-CN" altLang="en-US" sz="6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gm:t>
    </dgm:pt>
    <dgm:pt modelId="{30D2C53E-6EF4-9244-A9FA-5A5C2C65B4EC}" type="parTrans" cxnId="{291557EC-24BC-5042-8B54-E3D66E3D50E3}">
      <dgm:prSet/>
      <dgm:spPr/>
      <dgm:t>
        <a:bodyPr/>
        <a:lstStyle/>
        <a:p>
          <a:endParaRPr lang="zh-CN" altLang="en-US" sz="800"/>
        </a:p>
      </dgm:t>
    </dgm:pt>
    <dgm:pt modelId="{6F668842-4F2A-6242-87D8-438559B448B6}" type="sibTrans" cxnId="{291557EC-24BC-5042-8B54-E3D66E3D50E3}">
      <dgm:prSet/>
      <dgm:spPr/>
      <dgm:t>
        <a:bodyPr/>
        <a:lstStyle/>
        <a:p>
          <a:endParaRPr lang="zh-CN" altLang="en-US" sz="800"/>
        </a:p>
      </dgm:t>
    </dgm:pt>
    <dgm:pt modelId="{6F39D010-1FE5-D14B-AF05-11E7372483C9}" type="pres">
      <dgm:prSet presAssocID="{FFBF8F22-043C-7D47-82D9-E874C376656C}" presName="mainComposite" presStyleCnt="0">
        <dgm:presLayoutVars>
          <dgm:chPref val="1"/>
          <dgm:dir/>
          <dgm:animOne val="branch"/>
          <dgm:animLvl val="lvl"/>
          <dgm:resizeHandles val="exact"/>
        </dgm:presLayoutVars>
      </dgm:prSet>
      <dgm:spPr/>
    </dgm:pt>
    <dgm:pt modelId="{18EF2E87-14A4-EC45-9BAE-BC4CDC1009CD}" type="pres">
      <dgm:prSet presAssocID="{FFBF8F22-043C-7D47-82D9-E874C376656C}" presName="hierFlow" presStyleCnt="0"/>
      <dgm:spPr/>
    </dgm:pt>
    <dgm:pt modelId="{19C9B739-160D-A840-BCF9-A0575ACB4E77}" type="pres">
      <dgm:prSet presAssocID="{FFBF8F22-043C-7D47-82D9-E874C376656C}" presName="hierChild1" presStyleCnt="0">
        <dgm:presLayoutVars>
          <dgm:chPref val="1"/>
          <dgm:animOne val="branch"/>
          <dgm:animLvl val="lvl"/>
        </dgm:presLayoutVars>
      </dgm:prSet>
      <dgm:spPr/>
    </dgm:pt>
    <dgm:pt modelId="{88C698CF-3376-4341-8199-44124213E262}" type="pres">
      <dgm:prSet presAssocID="{C0368B7E-A46B-1946-82C9-C8CDEBC340F7}" presName="Name14" presStyleCnt="0"/>
      <dgm:spPr/>
    </dgm:pt>
    <dgm:pt modelId="{0931F71C-0326-E447-8EF3-F4C451FCB03B}" type="pres">
      <dgm:prSet presAssocID="{C0368B7E-A46B-1946-82C9-C8CDEBC340F7}" presName="level1Shape" presStyleLbl="node0" presStyleIdx="0" presStyleCnt="1" custScaleX="493944" custScaleY="235086" custLinFactX="541046" custLinFactY="-100000" custLinFactNeighborX="600000" custLinFactNeighborY="-100663">
        <dgm:presLayoutVars>
          <dgm:chPref val="3"/>
        </dgm:presLayoutVars>
      </dgm:prSet>
      <dgm:spPr/>
    </dgm:pt>
    <dgm:pt modelId="{E58B62FD-47B1-4A49-BF76-210C41A8B9CF}" type="pres">
      <dgm:prSet presAssocID="{C0368B7E-A46B-1946-82C9-C8CDEBC340F7}" presName="hierChild2" presStyleCnt="0"/>
      <dgm:spPr/>
    </dgm:pt>
    <dgm:pt modelId="{6F969B3A-1BC9-0D4B-8C0A-18A6B22B8977}" type="pres">
      <dgm:prSet presAssocID="{299A9A1F-C22F-E544-B1E6-007E5C35A3B8}" presName="Name19" presStyleLbl="parChTrans1D2" presStyleIdx="0" presStyleCnt="3"/>
      <dgm:spPr/>
    </dgm:pt>
    <dgm:pt modelId="{EBDAA5DC-0C59-A046-AD31-B3A8BD2813A2}" type="pres">
      <dgm:prSet presAssocID="{D4DFE1C4-24BD-D04C-8F00-B598DB8F81F8}" presName="Name21" presStyleCnt="0"/>
      <dgm:spPr/>
    </dgm:pt>
    <dgm:pt modelId="{268248E2-F401-3F4B-BE99-DE7970095BE4}" type="pres">
      <dgm:prSet presAssocID="{D4DFE1C4-24BD-D04C-8F00-B598DB8F81F8}" presName="level2Shape" presStyleLbl="node2" presStyleIdx="0" presStyleCnt="3" custScaleX="647041" custScaleY="275986" custLinFactX="300000" custLinFactY="-15416" custLinFactNeighborX="368334" custLinFactNeighborY="-100000"/>
      <dgm:spPr/>
    </dgm:pt>
    <dgm:pt modelId="{67B7E605-3E4C-384D-9A74-43112953515E}" type="pres">
      <dgm:prSet presAssocID="{D4DFE1C4-24BD-D04C-8F00-B598DB8F81F8}" presName="hierChild3" presStyleCnt="0"/>
      <dgm:spPr/>
    </dgm:pt>
    <dgm:pt modelId="{F7AE4BD2-E978-254D-A0F9-0D59443E2AFE}" type="pres">
      <dgm:prSet presAssocID="{A378C7A5-122E-864A-A9A7-8FF4B22BEB3C}" presName="Name19" presStyleLbl="parChTrans1D3" presStyleIdx="0" presStyleCnt="16"/>
      <dgm:spPr/>
    </dgm:pt>
    <dgm:pt modelId="{B65250F8-05AA-3649-930F-8D9FB2D5B8B9}" type="pres">
      <dgm:prSet presAssocID="{44DAA4F2-FD47-DE4E-A30F-46FA57ED3DD6}" presName="Name21" presStyleCnt="0"/>
      <dgm:spPr/>
    </dgm:pt>
    <dgm:pt modelId="{A2D6D9E8-5137-0642-A29E-51E0450233B5}" type="pres">
      <dgm:prSet presAssocID="{44DAA4F2-FD47-DE4E-A30F-46FA57ED3DD6}" presName="level2Shape" presStyleLbl="node3" presStyleIdx="0" presStyleCnt="16" custScaleY="1389504" custLinFactX="230162" custLinFactY="100000" custLinFactNeighborX="300000" custLinFactNeighborY="110641"/>
      <dgm:spPr/>
    </dgm:pt>
    <dgm:pt modelId="{8F8881F5-5D22-FB4C-BCD3-C5D3C01D8AE8}" type="pres">
      <dgm:prSet presAssocID="{44DAA4F2-FD47-DE4E-A30F-46FA57ED3DD6}" presName="hierChild3" presStyleCnt="0"/>
      <dgm:spPr/>
    </dgm:pt>
    <dgm:pt modelId="{D7D54669-DA81-3142-8AD3-E9EF49D0478D}" type="pres">
      <dgm:prSet presAssocID="{D9800A49-060A-C848-9C28-407747E676CC}" presName="Name19" presStyleLbl="parChTrans1D3" presStyleIdx="1" presStyleCnt="16"/>
      <dgm:spPr/>
    </dgm:pt>
    <dgm:pt modelId="{2583BABF-6492-4044-8DCC-25B8680F8D85}" type="pres">
      <dgm:prSet presAssocID="{1EE4AEE5-2E67-694E-96AF-47474897C704}" presName="Name21" presStyleCnt="0"/>
      <dgm:spPr/>
    </dgm:pt>
    <dgm:pt modelId="{27BA346B-6F54-6C4A-94A6-CB251D61AD6F}" type="pres">
      <dgm:prSet presAssocID="{1EE4AEE5-2E67-694E-96AF-47474897C704}" presName="level2Shape" presStyleLbl="node3" presStyleIdx="1" presStyleCnt="16" custScaleY="1389504" custLinFactX="230162" custLinFactY="100000" custLinFactNeighborX="300000" custLinFactNeighborY="110641"/>
      <dgm:spPr/>
    </dgm:pt>
    <dgm:pt modelId="{597C0915-3D65-9344-9C8D-6B2E8021ED1D}" type="pres">
      <dgm:prSet presAssocID="{1EE4AEE5-2E67-694E-96AF-47474897C704}" presName="hierChild3" presStyleCnt="0"/>
      <dgm:spPr/>
    </dgm:pt>
    <dgm:pt modelId="{3AD9B56E-C848-C847-8679-366D75AA07F5}" type="pres">
      <dgm:prSet presAssocID="{71A487F2-18C7-0541-B671-6EBBB6BD372C}" presName="Name19" presStyleLbl="parChTrans1D3" presStyleIdx="2" presStyleCnt="16"/>
      <dgm:spPr/>
    </dgm:pt>
    <dgm:pt modelId="{50D4D7BF-5EE7-664B-83E3-A8472B3E07CD}" type="pres">
      <dgm:prSet presAssocID="{015B20A7-8D1C-6049-8E7E-0F298CDE79AA}" presName="Name21" presStyleCnt="0"/>
      <dgm:spPr/>
    </dgm:pt>
    <dgm:pt modelId="{B8C0541C-7274-EC46-BBBB-3A514B31E8E0}" type="pres">
      <dgm:prSet presAssocID="{015B20A7-8D1C-6049-8E7E-0F298CDE79AA}" presName="level2Shape" presStyleLbl="node3" presStyleIdx="2" presStyleCnt="16" custScaleY="1389504" custLinFactX="230162" custLinFactY="100000" custLinFactNeighborX="300000" custLinFactNeighborY="110641"/>
      <dgm:spPr/>
    </dgm:pt>
    <dgm:pt modelId="{2C005F70-E4DF-A04A-95A9-82924D326D1C}" type="pres">
      <dgm:prSet presAssocID="{015B20A7-8D1C-6049-8E7E-0F298CDE79AA}" presName="hierChild3" presStyleCnt="0"/>
      <dgm:spPr/>
    </dgm:pt>
    <dgm:pt modelId="{9B9664AF-E59D-C54A-B77A-1AB2C1338614}" type="pres">
      <dgm:prSet presAssocID="{94A03FE7-7414-E64E-A590-8387EAA6AF58}" presName="Name19" presStyleLbl="parChTrans1D3" presStyleIdx="3" presStyleCnt="16"/>
      <dgm:spPr/>
    </dgm:pt>
    <dgm:pt modelId="{62393064-339A-1047-8836-4DBA5D62E2DD}" type="pres">
      <dgm:prSet presAssocID="{E86FB298-FAF0-924C-8502-8412EBD81608}" presName="Name21" presStyleCnt="0"/>
      <dgm:spPr/>
    </dgm:pt>
    <dgm:pt modelId="{3E91A416-615D-D64A-934D-35CAAC0A4C3B}" type="pres">
      <dgm:prSet presAssocID="{E86FB298-FAF0-924C-8502-8412EBD81608}" presName="level2Shape" presStyleLbl="node3" presStyleIdx="3" presStyleCnt="16" custScaleY="1389504" custLinFactX="230162" custLinFactY="100000" custLinFactNeighborX="300000" custLinFactNeighborY="110641"/>
      <dgm:spPr/>
    </dgm:pt>
    <dgm:pt modelId="{9ECE701F-C254-BA4D-9202-59493E6CA11D}" type="pres">
      <dgm:prSet presAssocID="{E86FB298-FAF0-924C-8502-8412EBD81608}" presName="hierChild3" presStyleCnt="0"/>
      <dgm:spPr/>
    </dgm:pt>
    <dgm:pt modelId="{DF1EB19A-05F4-DB4D-BA2E-1E65F53868C9}" type="pres">
      <dgm:prSet presAssocID="{5FCCCEEE-200D-1848-B8FB-8DC7F88CA287}" presName="Name19" presStyleLbl="parChTrans1D3" presStyleIdx="4" presStyleCnt="16"/>
      <dgm:spPr/>
    </dgm:pt>
    <dgm:pt modelId="{5937424E-03B0-CC40-87AF-027E60BAD46B}" type="pres">
      <dgm:prSet presAssocID="{69E04DE2-FB34-684E-8B85-309F1959E783}" presName="Name21" presStyleCnt="0"/>
      <dgm:spPr/>
    </dgm:pt>
    <dgm:pt modelId="{D83BA14D-15D3-4D47-AFA8-DA3C1A4C95D2}" type="pres">
      <dgm:prSet presAssocID="{69E04DE2-FB34-684E-8B85-309F1959E783}" presName="level2Shape" presStyleLbl="node3" presStyleIdx="4" presStyleCnt="16" custScaleY="1389504" custLinFactX="230162" custLinFactY="100000" custLinFactNeighborX="300000" custLinFactNeighborY="110641"/>
      <dgm:spPr/>
    </dgm:pt>
    <dgm:pt modelId="{CBA0F335-E57C-394E-A6ED-40D82F1AC3C5}" type="pres">
      <dgm:prSet presAssocID="{69E04DE2-FB34-684E-8B85-309F1959E783}" presName="hierChild3" presStyleCnt="0"/>
      <dgm:spPr/>
    </dgm:pt>
    <dgm:pt modelId="{9B3D0A69-3CBF-5542-9BD9-760BF06E5A8F}" type="pres">
      <dgm:prSet presAssocID="{0CEC1D90-FB62-0B4D-B2BA-62B70C050D29}" presName="Name19" presStyleLbl="parChTrans1D3" presStyleIdx="5" presStyleCnt="16"/>
      <dgm:spPr/>
    </dgm:pt>
    <dgm:pt modelId="{64DBC779-B975-F34E-A1E6-1DE9356BA2D8}" type="pres">
      <dgm:prSet presAssocID="{B688593D-9F65-5144-A629-EB94623BFA11}" presName="Name21" presStyleCnt="0"/>
      <dgm:spPr/>
    </dgm:pt>
    <dgm:pt modelId="{E7093353-3804-BB4E-9A88-EC41FD788C26}" type="pres">
      <dgm:prSet presAssocID="{B688593D-9F65-5144-A629-EB94623BFA11}" presName="level2Shape" presStyleLbl="node3" presStyleIdx="5" presStyleCnt="16" custScaleY="1389504" custLinFactX="230162" custLinFactY="100000" custLinFactNeighborX="300000" custLinFactNeighborY="110641"/>
      <dgm:spPr/>
    </dgm:pt>
    <dgm:pt modelId="{D506C2CB-AB5D-0A4E-BFB8-093CFFC2C671}" type="pres">
      <dgm:prSet presAssocID="{B688593D-9F65-5144-A629-EB94623BFA11}" presName="hierChild3" presStyleCnt="0"/>
      <dgm:spPr/>
    </dgm:pt>
    <dgm:pt modelId="{8EA4914F-804C-EA43-B270-F141432E06FB}" type="pres">
      <dgm:prSet presAssocID="{6F0ED807-1DF7-4441-BC02-1F742BFF4166}" presName="Name19" presStyleLbl="parChTrans1D3" presStyleIdx="6" presStyleCnt="16"/>
      <dgm:spPr/>
    </dgm:pt>
    <dgm:pt modelId="{282AE515-B954-F44D-B058-23FDE68824FA}" type="pres">
      <dgm:prSet presAssocID="{301E40D7-2E8D-5244-9A6B-F57616FD9BBF}" presName="Name21" presStyleCnt="0"/>
      <dgm:spPr/>
    </dgm:pt>
    <dgm:pt modelId="{E12A16DE-EEA5-6442-AD7B-10C9758BFCB6}" type="pres">
      <dgm:prSet presAssocID="{301E40D7-2E8D-5244-9A6B-F57616FD9BBF}" presName="level2Shape" presStyleLbl="node3" presStyleIdx="6" presStyleCnt="16" custScaleY="1389504" custLinFactX="230162" custLinFactY="100000" custLinFactNeighborX="300000" custLinFactNeighborY="110641"/>
      <dgm:spPr/>
    </dgm:pt>
    <dgm:pt modelId="{BBDEC654-11AB-F243-811D-534DFED9A66B}" type="pres">
      <dgm:prSet presAssocID="{301E40D7-2E8D-5244-9A6B-F57616FD9BBF}" presName="hierChild3" presStyleCnt="0"/>
      <dgm:spPr/>
    </dgm:pt>
    <dgm:pt modelId="{7628B115-ABF9-C340-A160-D820FC6263CC}" type="pres">
      <dgm:prSet presAssocID="{6E4C9321-8367-DB46-A9D9-D01FE5C7C020}" presName="Name19" presStyleLbl="parChTrans1D3" presStyleIdx="7" presStyleCnt="16"/>
      <dgm:spPr/>
    </dgm:pt>
    <dgm:pt modelId="{D6DD8CE3-6719-EA44-B5A8-562CF2F49354}" type="pres">
      <dgm:prSet presAssocID="{078AB943-1AED-8147-A69D-655D49E75A87}" presName="Name21" presStyleCnt="0"/>
      <dgm:spPr/>
    </dgm:pt>
    <dgm:pt modelId="{6C43508D-5D93-B943-BF99-48961ABC227E}" type="pres">
      <dgm:prSet presAssocID="{078AB943-1AED-8147-A69D-655D49E75A87}" presName="level2Shape" presStyleLbl="node3" presStyleIdx="7" presStyleCnt="16" custScaleY="1389504" custLinFactX="230162" custLinFactY="100000" custLinFactNeighborX="300000" custLinFactNeighborY="110641"/>
      <dgm:spPr/>
    </dgm:pt>
    <dgm:pt modelId="{707B464B-1F5A-8644-BED4-5F252ECE8511}" type="pres">
      <dgm:prSet presAssocID="{078AB943-1AED-8147-A69D-655D49E75A87}" presName="hierChild3" presStyleCnt="0"/>
      <dgm:spPr/>
    </dgm:pt>
    <dgm:pt modelId="{18A33CC0-CE5A-7E45-9373-235CACE16FB7}" type="pres">
      <dgm:prSet presAssocID="{0917ED67-FD76-C947-9DC9-C30B273FDDD6}" presName="Name19" presStyleLbl="parChTrans1D2" presStyleIdx="1" presStyleCnt="3"/>
      <dgm:spPr/>
    </dgm:pt>
    <dgm:pt modelId="{960E5156-8340-B94C-AAE1-584E5B16227E}" type="pres">
      <dgm:prSet presAssocID="{F68BBB74-1FC9-074F-8CDA-FF0400F9CE23}" presName="Name21" presStyleCnt="0"/>
      <dgm:spPr/>
    </dgm:pt>
    <dgm:pt modelId="{619ECF66-957E-2D42-AC47-E4A422CBAE60}" type="pres">
      <dgm:prSet presAssocID="{F68BBB74-1FC9-074F-8CDA-FF0400F9CE23}" presName="level2Shape" presStyleLbl="node2" presStyleIdx="1" presStyleCnt="3" custScaleX="647041" custScaleY="275986" custLinFactX="300000" custLinFactY="-3792" custLinFactNeighborX="375235" custLinFactNeighborY="-100000"/>
      <dgm:spPr/>
    </dgm:pt>
    <dgm:pt modelId="{D2E59367-F04B-574A-B7FC-E048AB5357E1}" type="pres">
      <dgm:prSet presAssocID="{F68BBB74-1FC9-074F-8CDA-FF0400F9CE23}" presName="hierChild3" presStyleCnt="0"/>
      <dgm:spPr/>
    </dgm:pt>
    <dgm:pt modelId="{1DBE4EB1-6FDE-D24B-909B-848F1E5A072A}" type="pres">
      <dgm:prSet presAssocID="{A6239D38-E84A-0C4C-B12A-B3C172254B73}" presName="Name19" presStyleLbl="parChTrans1D3" presStyleIdx="8" presStyleCnt="16"/>
      <dgm:spPr/>
    </dgm:pt>
    <dgm:pt modelId="{F557B3D5-0A58-0541-90A7-4C2D7D236DC4}" type="pres">
      <dgm:prSet presAssocID="{7A41C30E-587F-A74B-83CF-F19549C3AF6A}" presName="Name21" presStyleCnt="0"/>
      <dgm:spPr/>
    </dgm:pt>
    <dgm:pt modelId="{523E779E-43EF-5546-A84C-50A7D20608D3}" type="pres">
      <dgm:prSet presAssocID="{7A41C30E-587F-A74B-83CF-F19549C3AF6A}" presName="level2Shape" presStyleLbl="node3" presStyleIdx="8" presStyleCnt="16" custScaleY="1389504" custLinFactX="389222" custLinFactY="100000" custLinFactNeighborX="400000" custLinFactNeighborY="128076"/>
      <dgm:spPr/>
    </dgm:pt>
    <dgm:pt modelId="{4287B0DC-605F-944A-9341-4F9700333DB8}" type="pres">
      <dgm:prSet presAssocID="{7A41C30E-587F-A74B-83CF-F19549C3AF6A}" presName="hierChild3" presStyleCnt="0"/>
      <dgm:spPr/>
    </dgm:pt>
    <dgm:pt modelId="{9031DFA3-B69B-9B44-8048-76DD3B71CDA9}" type="pres">
      <dgm:prSet presAssocID="{E61BA696-1FD0-0644-9EB2-F3320C84E066}" presName="Name19" presStyleLbl="parChTrans1D3" presStyleIdx="9" presStyleCnt="16"/>
      <dgm:spPr/>
    </dgm:pt>
    <dgm:pt modelId="{54FCF3D7-3573-B049-AD9E-F4416B599195}" type="pres">
      <dgm:prSet presAssocID="{7F3CE48A-1499-9846-8D09-31280E1B115D}" presName="Name21" presStyleCnt="0"/>
      <dgm:spPr/>
    </dgm:pt>
    <dgm:pt modelId="{C69A131E-6B7A-134F-AD6B-790EB72DA2FA}" type="pres">
      <dgm:prSet presAssocID="{7F3CE48A-1499-9846-8D09-31280E1B115D}" presName="level2Shape" presStyleLbl="node3" presStyleIdx="9" presStyleCnt="16" custScaleY="1389504" custLinFactX="389222" custLinFactY="100000" custLinFactNeighborX="400000" custLinFactNeighborY="128076"/>
      <dgm:spPr/>
    </dgm:pt>
    <dgm:pt modelId="{E39170FD-DF19-8A4A-A41F-30C1F339D33C}" type="pres">
      <dgm:prSet presAssocID="{7F3CE48A-1499-9846-8D09-31280E1B115D}" presName="hierChild3" presStyleCnt="0"/>
      <dgm:spPr/>
    </dgm:pt>
    <dgm:pt modelId="{F5B033C2-0133-0D47-9CE6-5E3088105BC0}" type="pres">
      <dgm:prSet presAssocID="{7112D877-AF3E-8645-BF10-F44454902998}" presName="Name19" presStyleLbl="parChTrans1D3" presStyleIdx="10" presStyleCnt="16"/>
      <dgm:spPr/>
    </dgm:pt>
    <dgm:pt modelId="{EA60D7A0-7DA4-E24A-8D24-4B096DA23771}" type="pres">
      <dgm:prSet presAssocID="{0394C45D-475E-4A4C-9903-AB99BB61F87B}" presName="Name21" presStyleCnt="0"/>
      <dgm:spPr/>
    </dgm:pt>
    <dgm:pt modelId="{5E06864D-70A0-694A-8145-884D7233E918}" type="pres">
      <dgm:prSet presAssocID="{0394C45D-475E-4A4C-9903-AB99BB61F87B}" presName="level2Shape" presStyleLbl="node3" presStyleIdx="10" presStyleCnt="16" custScaleY="1389504" custLinFactX="389222" custLinFactY="100000" custLinFactNeighborX="400000" custLinFactNeighborY="128076"/>
      <dgm:spPr/>
    </dgm:pt>
    <dgm:pt modelId="{4C63FEE4-FCD1-6648-9AC7-47FFFBD10D34}" type="pres">
      <dgm:prSet presAssocID="{0394C45D-475E-4A4C-9903-AB99BB61F87B}" presName="hierChild3" presStyleCnt="0"/>
      <dgm:spPr/>
    </dgm:pt>
    <dgm:pt modelId="{A2F66785-4648-8B4A-8DDA-F30BBC495073}" type="pres">
      <dgm:prSet presAssocID="{8C20CD46-5213-C74F-8749-BCCF83AAC038}" presName="Name19" presStyleLbl="parChTrans1D3" presStyleIdx="11" presStyleCnt="16"/>
      <dgm:spPr/>
    </dgm:pt>
    <dgm:pt modelId="{31E6ABFC-1B9D-A04F-A495-D17659C3E4BF}" type="pres">
      <dgm:prSet presAssocID="{1A149BCC-BBEC-0941-A760-C5C9BDD5ADE4}" presName="Name21" presStyleCnt="0"/>
      <dgm:spPr/>
    </dgm:pt>
    <dgm:pt modelId="{6048BA9A-2CE0-5A40-B517-6D1BFA61BC2B}" type="pres">
      <dgm:prSet presAssocID="{1A149BCC-BBEC-0941-A760-C5C9BDD5ADE4}" presName="level2Shape" presStyleLbl="node3" presStyleIdx="11" presStyleCnt="16" custScaleY="1389504" custLinFactX="389222" custLinFactY="100000" custLinFactNeighborX="400000" custLinFactNeighborY="128076"/>
      <dgm:spPr/>
    </dgm:pt>
    <dgm:pt modelId="{2BC41A64-A2A3-4247-9BA3-EA284A736743}" type="pres">
      <dgm:prSet presAssocID="{1A149BCC-BBEC-0941-A760-C5C9BDD5ADE4}" presName="hierChild3" presStyleCnt="0"/>
      <dgm:spPr/>
    </dgm:pt>
    <dgm:pt modelId="{69200F9D-AB58-0E45-93E6-17E8ABC07AE6}" type="pres">
      <dgm:prSet presAssocID="{769BE82F-E576-604C-A638-D026756C8587}" presName="Name19" presStyleLbl="parChTrans1D3" presStyleIdx="12" presStyleCnt="16"/>
      <dgm:spPr/>
    </dgm:pt>
    <dgm:pt modelId="{2626BD64-A81D-8347-BB26-96938D525E72}" type="pres">
      <dgm:prSet presAssocID="{7BE66410-CB90-554E-B0BF-208C69486282}" presName="Name21" presStyleCnt="0"/>
      <dgm:spPr/>
    </dgm:pt>
    <dgm:pt modelId="{56AB5978-19A7-E34A-B576-17B05DECE53B}" type="pres">
      <dgm:prSet presAssocID="{7BE66410-CB90-554E-B0BF-208C69486282}" presName="level2Shape" presStyleLbl="node3" presStyleIdx="12" presStyleCnt="16" custScaleY="1389504" custLinFactX="389222" custLinFactY="100000" custLinFactNeighborX="400000" custLinFactNeighborY="128076"/>
      <dgm:spPr/>
    </dgm:pt>
    <dgm:pt modelId="{AF86C5F8-5C44-8849-B14A-1ED4CD8D094C}" type="pres">
      <dgm:prSet presAssocID="{7BE66410-CB90-554E-B0BF-208C69486282}" presName="hierChild3" presStyleCnt="0"/>
      <dgm:spPr/>
    </dgm:pt>
    <dgm:pt modelId="{7E6B09A6-8EE8-804C-B311-DBC6525CE141}" type="pres">
      <dgm:prSet presAssocID="{DD5802F1-A9DB-6E40-ABCB-E7CCE2CB1F5D}" presName="Name19" presStyleLbl="parChTrans1D3" presStyleIdx="13" presStyleCnt="16"/>
      <dgm:spPr/>
    </dgm:pt>
    <dgm:pt modelId="{BF9821A9-8061-DC47-85D2-E4E5AAC496A8}" type="pres">
      <dgm:prSet presAssocID="{1350C783-D2B7-A543-8930-C8FD0BF064CA}" presName="Name21" presStyleCnt="0"/>
      <dgm:spPr/>
    </dgm:pt>
    <dgm:pt modelId="{57716252-84A6-D848-B51F-8D1370E0EB61}" type="pres">
      <dgm:prSet presAssocID="{1350C783-D2B7-A543-8930-C8FD0BF064CA}" presName="level2Shape" presStyleLbl="node3" presStyleIdx="13" presStyleCnt="16" custScaleY="1389504" custLinFactX="390360" custLinFactY="100000" custLinFactNeighborX="400000" custLinFactNeighborY="128076"/>
      <dgm:spPr/>
    </dgm:pt>
    <dgm:pt modelId="{AEB14CB5-E44F-1949-8391-D679562A516B}" type="pres">
      <dgm:prSet presAssocID="{1350C783-D2B7-A543-8930-C8FD0BF064CA}" presName="hierChild3" presStyleCnt="0"/>
      <dgm:spPr/>
    </dgm:pt>
    <dgm:pt modelId="{1AEE72E3-9D48-A345-8459-90090D44946B}" type="pres">
      <dgm:prSet presAssocID="{43406A2B-5A9C-3F48-BC97-E7790A4F2A18}" presName="Name19" presStyleLbl="parChTrans1D2" presStyleIdx="2" presStyleCnt="3"/>
      <dgm:spPr/>
    </dgm:pt>
    <dgm:pt modelId="{F99C5A68-7A4C-8647-B157-8739EFE7B48A}" type="pres">
      <dgm:prSet presAssocID="{BE3A6214-1A49-BA45-B5AF-CA11B63619E8}" presName="Name21" presStyleCnt="0"/>
      <dgm:spPr/>
    </dgm:pt>
    <dgm:pt modelId="{12B3F9F8-65F8-3249-B7BD-0A3A9D3BC051}" type="pres">
      <dgm:prSet presAssocID="{BE3A6214-1A49-BA45-B5AF-CA11B63619E8}" presName="level2Shape" presStyleLbl="node2" presStyleIdx="2" presStyleCnt="3" custScaleX="647041" custScaleY="275986" custLinFactX="404687" custLinFactY="-21228" custLinFactNeighborX="500000" custLinFactNeighborY="-100000"/>
      <dgm:spPr/>
    </dgm:pt>
    <dgm:pt modelId="{A977D440-DD56-BF42-B7FA-287644A0D71B}" type="pres">
      <dgm:prSet presAssocID="{BE3A6214-1A49-BA45-B5AF-CA11B63619E8}" presName="hierChild3" presStyleCnt="0"/>
      <dgm:spPr/>
    </dgm:pt>
    <dgm:pt modelId="{2A2A6A4A-0A14-9944-A2F9-E86C64725A2F}" type="pres">
      <dgm:prSet presAssocID="{D8515332-8F9E-3F4B-BB2E-1FAA922B5607}" presName="Name19" presStyleLbl="parChTrans1D3" presStyleIdx="14" presStyleCnt="16"/>
      <dgm:spPr/>
    </dgm:pt>
    <dgm:pt modelId="{58EFDF9E-BD5C-5F44-AD0A-0C803AB9B053}" type="pres">
      <dgm:prSet presAssocID="{363BBFDE-CAFF-7F43-B3FA-9C0F959A7056}" presName="Name21" presStyleCnt="0"/>
      <dgm:spPr/>
    </dgm:pt>
    <dgm:pt modelId="{64D3F463-CC11-F241-87F4-E9A907C52AF6}" type="pres">
      <dgm:prSet presAssocID="{363BBFDE-CAFF-7F43-B3FA-9C0F959A7056}" presName="level2Shape" presStyleLbl="node3" presStyleIdx="14" presStyleCnt="16" custScaleY="1389504" custLinFactX="503875" custLinFactY="100000" custLinFactNeighborX="600000" custLinFactNeighborY="145512"/>
      <dgm:spPr/>
    </dgm:pt>
    <dgm:pt modelId="{CDECB5B6-AD09-2549-8868-91573D9372E7}" type="pres">
      <dgm:prSet presAssocID="{363BBFDE-CAFF-7F43-B3FA-9C0F959A7056}" presName="hierChild3" presStyleCnt="0"/>
      <dgm:spPr/>
    </dgm:pt>
    <dgm:pt modelId="{A7D1F4DC-EE8C-3942-AF15-2CCD4C0D299A}" type="pres">
      <dgm:prSet presAssocID="{0CBCCD5A-A154-764B-A56E-DA448C4C933F}" presName="Name19" presStyleLbl="parChTrans1D3" presStyleIdx="15" presStyleCnt="16"/>
      <dgm:spPr/>
    </dgm:pt>
    <dgm:pt modelId="{0440166A-D85B-5F4F-AB81-F9C5A65DE577}" type="pres">
      <dgm:prSet presAssocID="{BDC3C449-F758-CC4A-896F-6FD751B9D5AE}" presName="Name21" presStyleCnt="0"/>
      <dgm:spPr/>
    </dgm:pt>
    <dgm:pt modelId="{C3723C3B-F163-7242-ADB9-FB655F3DB74B}" type="pres">
      <dgm:prSet presAssocID="{BDC3C449-F758-CC4A-896F-6FD751B9D5AE}" presName="level2Shape" presStyleLbl="node3" presStyleIdx="15" presStyleCnt="16" custScaleY="1389504" custLinFactX="528857" custLinFactY="100000" custLinFactNeighborX="600000" custLinFactNeighborY="145511"/>
      <dgm:spPr/>
    </dgm:pt>
    <dgm:pt modelId="{D2D680E6-2AC8-C249-AC38-D3AB0DB25519}" type="pres">
      <dgm:prSet presAssocID="{BDC3C449-F758-CC4A-896F-6FD751B9D5AE}" presName="hierChild3" presStyleCnt="0"/>
      <dgm:spPr/>
    </dgm:pt>
    <dgm:pt modelId="{3162BE3D-2225-EE4C-9AAA-5E05615FDFD9}" type="pres">
      <dgm:prSet presAssocID="{28206874-4B26-D241-A46C-42E72C347734}" presName="Name19" presStyleLbl="parChTrans1D4" presStyleIdx="0" presStyleCnt="3"/>
      <dgm:spPr/>
    </dgm:pt>
    <dgm:pt modelId="{A7B8D9E1-22CC-AC4A-A378-59C6AD5B9145}" type="pres">
      <dgm:prSet presAssocID="{E603AA96-BFC2-8D48-BFF6-8DF562EEB752}" presName="Name21" presStyleCnt="0"/>
      <dgm:spPr/>
    </dgm:pt>
    <dgm:pt modelId="{AEBA6A89-2382-144A-8B5B-DFCB4F31D20A}" type="pres">
      <dgm:prSet presAssocID="{E603AA96-BFC2-8D48-BFF6-8DF562EEB752}" presName="level2Shape" presStyleLbl="node4" presStyleIdx="0" presStyleCnt="3" custScaleX="795407" custScaleY="306750" custLinFactX="-400000" custLinFactY="265076" custLinFactNeighborX="-401928" custLinFactNeighborY="300000"/>
      <dgm:spPr/>
    </dgm:pt>
    <dgm:pt modelId="{DAD5EC47-E853-3146-97DC-8C9A98F66337}" type="pres">
      <dgm:prSet presAssocID="{E603AA96-BFC2-8D48-BFF6-8DF562EEB752}" presName="hierChild3" presStyleCnt="0"/>
      <dgm:spPr/>
    </dgm:pt>
    <dgm:pt modelId="{4B7BC268-27C1-B543-9B68-F6E3AF401338}" type="pres">
      <dgm:prSet presAssocID="{3609E8C6-0E61-A848-8874-459C411B0A26}" presName="Name19" presStyleLbl="parChTrans1D4" presStyleIdx="1" presStyleCnt="3"/>
      <dgm:spPr/>
    </dgm:pt>
    <dgm:pt modelId="{1E5314F2-ED5F-CB49-AAA7-EEBA9A4F67C2}" type="pres">
      <dgm:prSet presAssocID="{CA2D3366-066C-C944-91DF-14ACA0DFAB21}" presName="Name21" presStyleCnt="0"/>
      <dgm:spPr/>
    </dgm:pt>
    <dgm:pt modelId="{82344F43-C150-9A46-AE4A-2B96A199120E}" type="pres">
      <dgm:prSet presAssocID="{CA2D3366-066C-C944-91DF-14ACA0DFAB21}" presName="level2Shape" presStyleLbl="node4" presStyleIdx="1" presStyleCnt="3" custScaleX="795407" custScaleY="306750" custLinFactX="-300000" custLinFactY="265076" custLinFactNeighborX="-315944" custLinFactNeighborY="300000"/>
      <dgm:spPr/>
    </dgm:pt>
    <dgm:pt modelId="{7FBED71E-185A-6644-B5EA-41BE3709D621}" type="pres">
      <dgm:prSet presAssocID="{CA2D3366-066C-C944-91DF-14ACA0DFAB21}" presName="hierChild3" presStyleCnt="0"/>
      <dgm:spPr/>
    </dgm:pt>
    <dgm:pt modelId="{1C3FD270-AC9C-4549-A82A-3D708F4CC85F}" type="pres">
      <dgm:prSet presAssocID="{30D2C53E-6EF4-9244-A9FA-5A5C2C65B4EC}" presName="Name19" presStyleLbl="parChTrans1D4" presStyleIdx="2" presStyleCnt="3"/>
      <dgm:spPr/>
    </dgm:pt>
    <dgm:pt modelId="{E007370A-8160-1946-A14C-A342DAFCF6B4}" type="pres">
      <dgm:prSet presAssocID="{3B4CBB2E-38C9-D344-8776-1841A6D66271}" presName="Name21" presStyleCnt="0"/>
      <dgm:spPr/>
    </dgm:pt>
    <dgm:pt modelId="{8E6468D1-07B1-C345-A6C9-F50054BDDD7C}" type="pres">
      <dgm:prSet presAssocID="{3B4CBB2E-38C9-D344-8776-1841A6D66271}" presName="level2Shape" presStyleLbl="node4" presStyleIdx="2" presStyleCnt="3" custScaleX="962443" custScaleY="306750" custLinFactX="-200000" custLinFactY="265076" custLinFactNeighborX="-269996" custLinFactNeighborY="300000"/>
      <dgm:spPr/>
    </dgm:pt>
    <dgm:pt modelId="{030D5A8C-6116-764A-B06B-26013DB46D38}" type="pres">
      <dgm:prSet presAssocID="{3B4CBB2E-38C9-D344-8776-1841A6D66271}" presName="hierChild3" presStyleCnt="0"/>
      <dgm:spPr/>
    </dgm:pt>
    <dgm:pt modelId="{3B5BFE29-8A99-0E48-B49B-31F47E3D4F2B}" type="pres">
      <dgm:prSet presAssocID="{FFBF8F22-043C-7D47-82D9-E874C376656C}" presName="bgShapesFlow" presStyleCnt="0"/>
      <dgm:spPr/>
    </dgm:pt>
  </dgm:ptLst>
  <dgm:cxnLst>
    <dgm:cxn modelId="{C16CB903-ADC3-9B40-A46D-4613C7F40D3D}" type="presOf" srcId="{299A9A1F-C22F-E544-B1E6-007E5C35A3B8}" destId="{6F969B3A-1BC9-0D4B-8C0A-18A6B22B8977}" srcOrd="0" destOrd="0" presId="urn:microsoft.com/office/officeart/2005/8/layout/hierarchy6"/>
    <dgm:cxn modelId="{FDCF9107-500B-D742-A78A-B34E0D866470}" srcId="{D4DFE1C4-24BD-D04C-8F00-B598DB8F81F8}" destId="{44DAA4F2-FD47-DE4E-A30F-46FA57ED3DD6}" srcOrd="0" destOrd="0" parTransId="{A378C7A5-122E-864A-A9A7-8FF4B22BEB3C}" sibTransId="{9E708420-59DF-C546-9B96-E29815BE7277}"/>
    <dgm:cxn modelId="{C6D9380A-3F11-814B-942A-01BCD5591AA1}" type="presOf" srcId="{3609E8C6-0E61-A848-8874-459C411B0A26}" destId="{4B7BC268-27C1-B543-9B68-F6E3AF401338}" srcOrd="0" destOrd="0" presId="urn:microsoft.com/office/officeart/2005/8/layout/hierarchy6"/>
    <dgm:cxn modelId="{DADDEC0B-B6CC-7941-86D5-5AFA5048B6C9}" type="presOf" srcId="{6F0ED807-1DF7-4441-BC02-1F742BFF4166}" destId="{8EA4914F-804C-EA43-B270-F141432E06FB}" srcOrd="0" destOrd="0" presId="urn:microsoft.com/office/officeart/2005/8/layout/hierarchy6"/>
    <dgm:cxn modelId="{8A80860C-7E3A-974F-92B9-DEC817EE23F6}" type="presOf" srcId="{D4DFE1C4-24BD-D04C-8F00-B598DB8F81F8}" destId="{268248E2-F401-3F4B-BE99-DE7970095BE4}" srcOrd="0" destOrd="0" presId="urn:microsoft.com/office/officeart/2005/8/layout/hierarchy6"/>
    <dgm:cxn modelId="{B3BC4B0F-A0A9-454A-9C14-5EF7FBE28100}" srcId="{D4DFE1C4-24BD-D04C-8F00-B598DB8F81F8}" destId="{015B20A7-8D1C-6049-8E7E-0F298CDE79AA}" srcOrd="2" destOrd="0" parTransId="{71A487F2-18C7-0541-B671-6EBBB6BD372C}" sibTransId="{C202F3BA-A3F1-1F49-852C-701EAC916432}"/>
    <dgm:cxn modelId="{D2A53A18-86AC-7F43-ADD4-E9DFAC01A202}" srcId="{F68BBB74-1FC9-074F-8CDA-FF0400F9CE23}" destId="{7F3CE48A-1499-9846-8D09-31280E1B115D}" srcOrd="1" destOrd="0" parTransId="{E61BA696-1FD0-0644-9EB2-F3320C84E066}" sibTransId="{ECB73BA9-E003-1B46-AFBE-1067B6135974}"/>
    <dgm:cxn modelId="{793DA01B-1ACF-684C-8F40-108AA7E450BB}" srcId="{C0368B7E-A46B-1946-82C9-C8CDEBC340F7}" destId="{BE3A6214-1A49-BA45-B5AF-CA11B63619E8}" srcOrd="2" destOrd="0" parTransId="{43406A2B-5A9C-3F48-BC97-E7790A4F2A18}" sibTransId="{1D619B25-EA74-B34F-A32C-577CEE8EDA8C}"/>
    <dgm:cxn modelId="{CA0BAB1F-71AA-A94A-BD65-D0E60E6ACD14}" type="presOf" srcId="{28206874-4B26-D241-A46C-42E72C347734}" destId="{3162BE3D-2225-EE4C-9AAA-5E05615FDFD9}" srcOrd="0" destOrd="0" presId="urn:microsoft.com/office/officeart/2005/8/layout/hierarchy6"/>
    <dgm:cxn modelId="{67096725-1DFF-7D4E-9998-E955B2668778}" srcId="{FFBF8F22-043C-7D47-82D9-E874C376656C}" destId="{C0368B7E-A46B-1946-82C9-C8CDEBC340F7}" srcOrd="0" destOrd="0" parTransId="{FE50A95F-949C-8D48-B660-542F98633F71}" sibTransId="{D9AC06C8-B589-954C-8D2F-78B6E2CB91FD}"/>
    <dgm:cxn modelId="{8C5CF029-8400-954E-973A-D33652DEF9FD}" type="presOf" srcId="{363BBFDE-CAFF-7F43-B3FA-9C0F959A7056}" destId="{64D3F463-CC11-F241-87F4-E9A907C52AF6}" srcOrd="0" destOrd="0" presId="urn:microsoft.com/office/officeart/2005/8/layout/hierarchy6"/>
    <dgm:cxn modelId="{A29E5030-3112-4B49-A8DB-50428337F3ED}" type="presOf" srcId="{301E40D7-2E8D-5244-9A6B-F57616FD9BBF}" destId="{E12A16DE-EEA5-6442-AD7B-10C9758BFCB6}" srcOrd="0" destOrd="0" presId="urn:microsoft.com/office/officeart/2005/8/layout/hierarchy6"/>
    <dgm:cxn modelId="{732F5630-34CF-D448-A5A3-A06E8F6FECD0}" type="presOf" srcId="{1350C783-D2B7-A543-8930-C8FD0BF064CA}" destId="{57716252-84A6-D848-B51F-8D1370E0EB61}" srcOrd="0" destOrd="0" presId="urn:microsoft.com/office/officeart/2005/8/layout/hierarchy6"/>
    <dgm:cxn modelId="{B01E7B34-2F1C-854B-954D-EE0958EC8C88}" type="presOf" srcId="{A6239D38-E84A-0C4C-B12A-B3C172254B73}" destId="{1DBE4EB1-6FDE-D24B-909B-848F1E5A072A}" srcOrd="0" destOrd="0" presId="urn:microsoft.com/office/officeart/2005/8/layout/hierarchy6"/>
    <dgm:cxn modelId="{FE9E1E35-4C7F-FF4B-A7A5-2C6ABE81D674}" type="presOf" srcId="{E61BA696-1FD0-0644-9EB2-F3320C84E066}" destId="{9031DFA3-B69B-9B44-8048-76DD3B71CDA9}" srcOrd="0" destOrd="0" presId="urn:microsoft.com/office/officeart/2005/8/layout/hierarchy6"/>
    <dgm:cxn modelId="{F8003542-32F7-0348-A255-616AF2E6623F}" type="presOf" srcId="{94A03FE7-7414-E64E-A590-8387EAA6AF58}" destId="{9B9664AF-E59D-C54A-B77A-1AB2C1338614}" srcOrd="0" destOrd="0" presId="urn:microsoft.com/office/officeart/2005/8/layout/hierarchy6"/>
    <dgm:cxn modelId="{A0B98A45-113B-2A41-A2D1-6BD259803A92}" type="presOf" srcId="{0CBCCD5A-A154-764B-A56E-DA448C4C933F}" destId="{A7D1F4DC-EE8C-3942-AF15-2CCD4C0D299A}" srcOrd="0" destOrd="0" presId="urn:microsoft.com/office/officeart/2005/8/layout/hierarchy6"/>
    <dgm:cxn modelId="{C68B0D4E-0107-9C40-AF1C-2B2ED7FCDACA}" srcId="{F68BBB74-1FC9-074F-8CDA-FF0400F9CE23}" destId="{7A41C30E-587F-A74B-83CF-F19549C3AF6A}" srcOrd="0" destOrd="0" parTransId="{A6239D38-E84A-0C4C-B12A-B3C172254B73}" sibTransId="{CCF80E73-100D-1141-B242-FF00426E70C5}"/>
    <dgm:cxn modelId="{DFD9E54E-7CD9-B344-928A-0628E231C724}" type="presOf" srcId="{F68BBB74-1FC9-074F-8CDA-FF0400F9CE23}" destId="{619ECF66-957E-2D42-AC47-E4A422CBAE60}" srcOrd="0" destOrd="0" presId="urn:microsoft.com/office/officeart/2005/8/layout/hierarchy6"/>
    <dgm:cxn modelId="{A20ADE5A-D073-E240-9968-41B39B549383}" type="presOf" srcId="{0917ED67-FD76-C947-9DC9-C30B273FDDD6}" destId="{18A33CC0-CE5A-7E45-9373-235CACE16FB7}" srcOrd="0" destOrd="0" presId="urn:microsoft.com/office/officeart/2005/8/layout/hierarchy6"/>
    <dgm:cxn modelId="{FD56775B-9371-7340-9A84-6D8E6A259A1F}" type="presOf" srcId="{1A149BCC-BBEC-0941-A760-C5C9BDD5ADE4}" destId="{6048BA9A-2CE0-5A40-B517-6D1BFA61BC2B}" srcOrd="0" destOrd="0" presId="urn:microsoft.com/office/officeart/2005/8/layout/hierarchy6"/>
    <dgm:cxn modelId="{0A395C5C-9A5E-F54D-A32D-671CB5F313F0}" srcId="{BDC3C449-F758-CC4A-896F-6FD751B9D5AE}" destId="{E603AA96-BFC2-8D48-BFF6-8DF562EEB752}" srcOrd="0" destOrd="0" parTransId="{28206874-4B26-D241-A46C-42E72C347734}" sibTransId="{FF11A610-6395-B74E-AC7F-D26F1E42CF03}"/>
    <dgm:cxn modelId="{38B4C65E-6DC5-0649-BEB2-C21106AB4D45}" type="presOf" srcId="{43406A2B-5A9C-3F48-BC97-E7790A4F2A18}" destId="{1AEE72E3-9D48-A345-8459-90090D44946B}" srcOrd="0" destOrd="0" presId="urn:microsoft.com/office/officeart/2005/8/layout/hierarchy6"/>
    <dgm:cxn modelId="{4A909D5F-F0F6-1944-8CB5-A673F3A172A2}" type="presOf" srcId="{078AB943-1AED-8147-A69D-655D49E75A87}" destId="{6C43508D-5D93-B943-BF99-48961ABC227E}" srcOrd="0" destOrd="0" presId="urn:microsoft.com/office/officeart/2005/8/layout/hierarchy6"/>
    <dgm:cxn modelId="{3A6A9761-084C-5C44-91CC-BF02B864B1AA}" type="presOf" srcId="{015B20A7-8D1C-6049-8E7E-0F298CDE79AA}" destId="{B8C0541C-7274-EC46-BBBB-3A514B31E8E0}" srcOrd="0" destOrd="0" presId="urn:microsoft.com/office/officeart/2005/8/layout/hierarchy6"/>
    <dgm:cxn modelId="{FD6D6263-A676-F349-B9DF-89DF1B792BE1}" type="presOf" srcId="{769BE82F-E576-604C-A638-D026756C8587}" destId="{69200F9D-AB58-0E45-93E6-17E8ABC07AE6}" srcOrd="0" destOrd="0" presId="urn:microsoft.com/office/officeart/2005/8/layout/hierarchy6"/>
    <dgm:cxn modelId="{7E9BC36B-1FAD-B944-8C2C-D31E7E0A76B1}" srcId="{D4DFE1C4-24BD-D04C-8F00-B598DB8F81F8}" destId="{078AB943-1AED-8147-A69D-655D49E75A87}" srcOrd="7" destOrd="0" parTransId="{6E4C9321-8367-DB46-A9D9-D01FE5C7C020}" sibTransId="{36575618-8A8A-FE45-B5BE-5A1A7E56980E}"/>
    <dgm:cxn modelId="{6470AF6C-08EA-CB44-9D12-EB05CCEA8448}" type="presOf" srcId="{D9800A49-060A-C848-9C28-407747E676CC}" destId="{D7D54669-DA81-3142-8AD3-E9EF49D0478D}" srcOrd="0" destOrd="0" presId="urn:microsoft.com/office/officeart/2005/8/layout/hierarchy6"/>
    <dgm:cxn modelId="{62493B75-46D6-9747-9997-3EB5C049965A}" srcId="{F68BBB74-1FC9-074F-8CDA-FF0400F9CE23}" destId="{7BE66410-CB90-554E-B0BF-208C69486282}" srcOrd="4" destOrd="0" parTransId="{769BE82F-E576-604C-A638-D026756C8587}" sibTransId="{EA326A60-DBF7-3648-985B-A0C08206ACC5}"/>
    <dgm:cxn modelId="{9E241B7A-D99D-6244-B8DA-51ACA0CF0C2F}" type="presOf" srcId="{71A487F2-18C7-0541-B671-6EBBB6BD372C}" destId="{3AD9B56E-C848-C847-8679-366D75AA07F5}" srcOrd="0" destOrd="0" presId="urn:microsoft.com/office/officeart/2005/8/layout/hierarchy6"/>
    <dgm:cxn modelId="{C8357882-FD69-574D-A121-1FB52BF1150E}" type="presOf" srcId="{D8515332-8F9E-3F4B-BB2E-1FAA922B5607}" destId="{2A2A6A4A-0A14-9944-A2F9-E86C64725A2F}" srcOrd="0" destOrd="0" presId="urn:microsoft.com/office/officeart/2005/8/layout/hierarchy6"/>
    <dgm:cxn modelId="{14AAFB83-4B4D-A640-8C83-3B59F0F11B15}" srcId="{BE3A6214-1A49-BA45-B5AF-CA11B63619E8}" destId="{363BBFDE-CAFF-7F43-B3FA-9C0F959A7056}" srcOrd="0" destOrd="0" parTransId="{D8515332-8F9E-3F4B-BB2E-1FAA922B5607}" sibTransId="{EF99ED4A-4318-6545-A09B-E17D7267DD0A}"/>
    <dgm:cxn modelId="{20D0D589-C40D-2D43-9E81-A87496C691E7}" type="presOf" srcId="{A378C7A5-122E-864A-A9A7-8FF4B22BEB3C}" destId="{F7AE4BD2-E978-254D-A0F9-0D59443E2AFE}" srcOrd="0" destOrd="0" presId="urn:microsoft.com/office/officeart/2005/8/layout/hierarchy6"/>
    <dgm:cxn modelId="{FD099F98-2FBD-9F47-85D8-D3766F2F222B}" type="presOf" srcId="{7A41C30E-587F-A74B-83CF-F19549C3AF6A}" destId="{523E779E-43EF-5546-A84C-50A7D20608D3}" srcOrd="0" destOrd="0" presId="urn:microsoft.com/office/officeart/2005/8/layout/hierarchy6"/>
    <dgm:cxn modelId="{D601AE99-F80A-C045-97E9-A496DDF8A3CE}" srcId="{D4DFE1C4-24BD-D04C-8F00-B598DB8F81F8}" destId="{1EE4AEE5-2E67-694E-96AF-47474897C704}" srcOrd="1" destOrd="0" parTransId="{D9800A49-060A-C848-9C28-407747E676CC}" sibTransId="{59131E16-29D7-1E49-93FC-2C820AFD6833}"/>
    <dgm:cxn modelId="{534D249A-B8E0-AF4C-AB49-CA40011EAA3C}" type="presOf" srcId="{44DAA4F2-FD47-DE4E-A30F-46FA57ED3DD6}" destId="{A2D6D9E8-5137-0642-A29E-51E0450233B5}" srcOrd="0" destOrd="0" presId="urn:microsoft.com/office/officeart/2005/8/layout/hierarchy6"/>
    <dgm:cxn modelId="{0392469F-69C7-5248-9197-38F7AAA6A422}" srcId="{D4DFE1C4-24BD-D04C-8F00-B598DB8F81F8}" destId="{E86FB298-FAF0-924C-8502-8412EBD81608}" srcOrd="3" destOrd="0" parTransId="{94A03FE7-7414-E64E-A590-8387EAA6AF58}" sibTransId="{988ED414-50CA-6A49-B625-D311759F885A}"/>
    <dgm:cxn modelId="{9A6EBAA2-CE1F-5847-A5C5-E3A40571DCA2}" type="presOf" srcId="{7BE66410-CB90-554E-B0BF-208C69486282}" destId="{56AB5978-19A7-E34A-B576-17B05DECE53B}" srcOrd="0" destOrd="0" presId="urn:microsoft.com/office/officeart/2005/8/layout/hierarchy6"/>
    <dgm:cxn modelId="{37134EA3-19E5-3146-BDE3-3097DB3EA2AB}" type="presOf" srcId="{30D2C53E-6EF4-9244-A9FA-5A5C2C65B4EC}" destId="{1C3FD270-AC9C-4549-A82A-3D708F4CC85F}" srcOrd="0" destOrd="0" presId="urn:microsoft.com/office/officeart/2005/8/layout/hierarchy6"/>
    <dgm:cxn modelId="{1415B4A3-D5A3-C741-9276-4BD552F242DD}" srcId="{C0368B7E-A46B-1946-82C9-C8CDEBC340F7}" destId="{D4DFE1C4-24BD-D04C-8F00-B598DB8F81F8}" srcOrd="0" destOrd="0" parTransId="{299A9A1F-C22F-E544-B1E6-007E5C35A3B8}" sibTransId="{EE102785-7ED0-C24D-B090-8038B6B2BE16}"/>
    <dgm:cxn modelId="{EB6C6BA6-FDC9-6540-A7F4-BF2E1B5C9709}" type="presOf" srcId="{FFBF8F22-043C-7D47-82D9-E874C376656C}" destId="{6F39D010-1FE5-D14B-AF05-11E7372483C9}" srcOrd="0" destOrd="0" presId="urn:microsoft.com/office/officeart/2005/8/layout/hierarchy6"/>
    <dgm:cxn modelId="{DBDA6EA7-DED0-7A43-9DC9-ADA7E312D3F5}" srcId="{BDC3C449-F758-CC4A-896F-6FD751B9D5AE}" destId="{CA2D3366-066C-C944-91DF-14ACA0DFAB21}" srcOrd="1" destOrd="0" parTransId="{3609E8C6-0E61-A848-8874-459C411B0A26}" sibTransId="{7880F71E-D83A-8B43-837D-CD648380CCFB}"/>
    <dgm:cxn modelId="{7E23ECAB-BA6D-5B4F-8836-573159A5F9C4}" srcId="{D4DFE1C4-24BD-D04C-8F00-B598DB8F81F8}" destId="{301E40D7-2E8D-5244-9A6B-F57616FD9BBF}" srcOrd="6" destOrd="0" parTransId="{6F0ED807-1DF7-4441-BC02-1F742BFF4166}" sibTransId="{01488309-D3FF-404F-ADE6-AB0A81DE23DD}"/>
    <dgm:cxn modelId="{6BA729AE-8C23-D943-B88D-C3B8A04BCE4B}" type="presOf" srcId="{C0368B7E-A46B-1946-82C9-C8CDEBC340F7}" destId="{0931F71C-0326-E447-8EF3-F4C451FCB03B}" srcOrd="0" destOrd="0" presId="urn:microsoft.com/office/officeart/2005/8/layout/hierarchy6"/>
    <dgm:cxn modelId="{C59A5FB0-D2F5-E74C-AFF4-A635F0EDCA47}" type="presOf" srcId="{8C20CD46-5213-C74F-8749-BCCF83AAC038}" destId="{A2F66785-4648-8B4A-8DDA-F30BBC495073}" srcOrd="0" destOrd="0" presId="urn:microsoft.com/office/officeart/2005/8/layout/hierarchy6"/>
    <dgm:cxn modelId="{7CCE57B2-DF8E-234D-9A8F-23203B9EA40F}" srcId="{F68BBB74-1FC9-074F-8CDA-FF0400F9CE23}" destId="{1A149BCC-BBEC-0941-A760-C5C9BDD5ADE4}" srcOrd="3" destOrd="0" parTransId="{8C20CD46-5213-C74F-8749-BCCF83AAC038}" sibTransId="{BB839453-8F12-8841-A00B-4BBBECF7274F}"/>
    <dgm:cxn modelId="{0EB560BA-0028-F94E-B4ED-B2F9485A9257}" type="presOf" srcId="{7112D877-AF3E-8645-BF10-F44454902998}" destId="{F5B033C2-0133-0D47-9CE6-5E3088105BC0}" srcOrd="0" destOrd="0" presId="urn:microsoft.com/office/officeart/2005/8/layout/hierarchy6"/>
    <dgm:cxn modelId="{8E52F1BB-A4B4-634A-94CD-545F6603CB06}" srcId="{C0368B7E-A46B-1946-82C9-C8CDEBC340F7}" destId="{F68BBB74-1FC9-074F-8CDA-FF0400F9CE23}" srcOrd="1" destOrd="0" parTransId="{0917ED67-FD76-C947-9DC9-C30B273FDDD6}" sibTransId="{E5FCEE87-4E60-414E-A92C-A98BDA50C548}"/>
    <dgm:cxn modelId="{6DF698BC-8F41-E141-98B3-BEA01644D138}" srcId="{F68BBB74-1FC9-074F-8CDA-FF0400F9CE23}" destId="{0394C45D-475E-4A4C-9903-AB99BB61F87B}" srcOrd="2" destOrd="0" parTransId="{7112D877-AF3E-8645-BF10-F44454902998}" sibTransId="{B688DA61-60F9-B349-8780-A09C1BF2F995}"/>
    <dgm:cxn modelId="{6545B1BC-09F1-D04B-AC3A-BF23D45EC15A}" srcId="{F68BBB74-1FC9-074F-8CDA-FF0400F9CE23}" destId="{1350C783-D2B7-A543-8930-C8FD0BF064CA}" srcOrd="5" destOrd="0" parTransId="{DD5802F1-A9DB-6E40-ABCB-E7CCE2CB1F5D}" sibTransId="{2D8B3424-71B4-0149-97C7-3E290BA70F7F}"/>
    <dgm:cxn modelId="{4F16DDC5-F89A-514B-B470-4029A93DDFDA}" type="presOf" srcId="{7F3CE48A-1499-9846-8D09-31280E1B115D}" destId="{C69A131E-6B7A-134F-AD6B-790EB72DA2FA}" srcOrd="0" destOrd="0" presId="urn:microsoft.com/office/officeart/2005/8/layout/hierarchy6"/>
    <dgm:cxn modelId="{0359FCC8-D268-1344-A09C-CDD5208FF3AA}" type="presOf" srcId="{E86FB298-FAF0-924C-8502-8412EBD81608}" destId="{3E91A416-615D-D64A-934D-35CAAC0A4C3B}" srcOrd="0" destOrd="0" presId="urn:microsoft.com/office/officeart/2005/8/layout/hierarchy6"/>
    <dgm:cxn modelId="{E972DCD0-E2AC-EC4A-AB39-28E1E7E3C87F}" type="presOf" srcId="{69E04DE2-FB34-684E-8B85-309F1959E783}" destId="{D83BA14D-15D3-4D47-AFA8-DA3C1A4C95D2}" srcOrd="0" destOrd="0" presId="urn:microsoft.com/office/officeart/2005/8/layout/hierarchy6"/>
    <dgm:cxn modelId="{52C9EFD3-3B6C-7E4B-AF8D-6A273763BC1E}" type="presOf" srcId="{BE3A6214-1A49-BA45-B5AF-CA11B63619E8}" destId="{12B3F9F8-65F8-3249-B7BD-0A3A9D3BC051}" srcOrd="0" destOrd="0" presId="urn:microsoft.com/office/officeart/2005/8/layout/hierarchy6"/>
    <dgm:cxn modelId="{7DD423D7-AB95-484A-9737-6D1EF2FE4031}" type="presOf" srcId="{E603AA96-BFC2-8D48-BFF6-8DF562EEB752}" destId="{AEBA6A89-2382-144A-8B5B-DFCB4F31D20A}" srcOrd="0" destOrd="0" presId="urn:microsoft.com/office/officeart/2005/8/layout/hierarchy6"/>
    <dgm:cxn modelId="{793FA5D7-C6D2-F24F-BE28-F0E6E9D7BAA6}" type="presOf" srcId="{0CEC1D90-FB62-0B4D-B2BA-62B70C050D29}" destId="{9B3D0A69-3CBF-5542-9BD9-760BF06E5A8F}" srcOrd="0" destOrd="0" presId="urn:microsoft.com/office/officeart/2005/8/layout/hierarchy6"/>
    <dgm:cxn modelId="{9B9742D8-5435-E446-BF9C-79534CE0834E}" type="presOf" srcId="{6E4C9321-8367-DB46-A9D9-D01FE5C7C020}" destId="{7628B115-ABF9-C340-A160-D820FC6263CC}" srcOrd="0" destOrd="0" presId="urn:microsoft.com/office/officeart/2005/8/layout/hierarchy6"/>
    <dgm:cxn modelId="{B4E6ADE4-1E43-D245-A203-47355B411772}" type="presOf" srcId="{5FCCCEEE-200D-1848-B8FB-8DC7F88CA287}" destId="{DF1EB19A-05F4-DB4D-BA2E-1E65F53868C9}" srcOrd="0" destOrd="0" presId="urn:microsoft.com/office/officeart/2005/8/layout/hierarchy6"/>
    <dgm:cxn modelId="{D70364E6-3B9B-754C-AEE4-AC07637B0A78}" type="presOf" srcId="{1EE4AEE5-2E67-694E-96AF-47474897C704}" destId="{27BA346B-6F54-6C4A-94A6-CB251D61AD6F}" srcOrd="0" destOrd="0" presId="urn:microsoft.com/office/officeart/2005/8/layout/hierarchy6"/>
    <dgm:cxn modelId="{687AEAE6-DCB3-C54F-B6D2-E434D1C7A43A}" type="presOf" srcId="{DD5802F1-A9DB-6E40-ABCB-E7CCE2CB1F5D}" destId="{7E6B09A6-8EE8-804C-B311-DBC6525CE141}" srcOrd="0" destOrd="0" presId="urn:microsoft.com/office/officeart/2005/8/layout/hierarchy6"/>
    <dgm:cxn modelId="{4B1734E7-B672-7A43-A278-E100A36F237D}" type="presOf" srcId="{3B4CBB2E-38C9-D344-8776-1841A6D66271}" destId="{8E6468D1-07B1-C345-A6C9-F50054BDDD7C}" srcOrd="0" destOrd="0" presId="urn:microsoft.com/office/officeart/2005/8/layout/hierarchy6"/>
    <dgm:cxn modelId="{0C8AC5E7-95F1-AF49-98DD-BAFDFA3FF4CC}" srcId="{BE3A6214-1A49-BA45-B5AF-CA11B63619E8}" destId="{BDC3C449-F758-CC4A-896F-6FD751B9D5AE}" srcOrd="1" destOrd="0" parTransId="{0CBCCD5A-A154-764B-A56E-DA448C4C933F}" sibTransId="{B631A875-F32E-D44E-A2CC-539BC1DE4CF9}"/>
    <dgm:cxn modelId="{291557EC-24BC-5042-8B54-E3D66E3D50E3}" srcId="{BDC3C449-F758-CC4A-896F-6FD751B9D5AE}" destId="{3B4CBB2E-38C9-D344-8776-1841A6D66271}" srcOrd="2" destOrd="0" parTransId="{30D2C53E-6EF4-9244-A9FA-5A5C2C65B4EC}" sibTransId="{6F668842-4F2A-6242-87D8-438559B448B6}"/>
    <dgm:cxn modelId="{5ADE86EC-6351-3641-BE66-51494C458B8D}" type="presOf" srcId="{0394C45D-475E-4A4C-9903-AB99BB61F87B}" destId="{5E06864D-70A0-694A-8145-884D7233E918}" srcOrd="0" destOrd="0" presId="urn:microsoft.com/office/officeart/2005/8/layout/hierarchy6"/>
    <dgm:cxn modelId="{4B470EF1-B1C4-694E-B068-0F14E4E123FD}" type="presOf" srcId="{B688593D-9F65-5144-A629-EB94623BFA11}" destId="{E7093353-3804-BB4E-9A88-EC41FD788C26}" srcOrd="0" destOrd="0" presId="urn:microsoft.com/office/officeart/2005/8/layout/hierarchy6"/>
    <dgm:cxn modelId="{649826F2-AF15-8B45-8031-745DB3191980}" type="presOf" srcId="{BDC3C449-F758-CC4A-896F-6FD751B9D5AE}" destId="{C3723C3B-F163-7242-ADB9-FB655F3DB74B}" srcOrd="0" destOrd="0" presId="urn:microsoft.com/office/officeart/2005/8/layout/hierarchy6"/>
    <dgm:cxn modelId="{01A8DDF5-4ECF-3B44-955F-FD43E4D0F0A6}" srcId="{D4DFE1C4-24BD-D04C-8F00-B598DB8F81F8}" destId="{B688593D-9F65-5144-A629-EB94623BFA11}" srcOrd="5" destOrd="0" parTransId="{0CEC1D90-FB62-0B4D-B2BA-62B70C050D29}" sibTransId="{FF8F9989-467E-6A42-9EB4-F5E950097EE8}"/>
    <dgm:cxn modelId="{703279F9-17BE-D74B-8292-A117E87E3CE0}" type="presOf" srcId="{CA2D3366-066C-C944-91DF-14ACA0DFAB21}" destId="{82344F43-C150-9A46-AE4A-2B96A199120E}" srcOrd="0" destOrd="0" presId="urn:microsoft.com/office/officeart/2005/8/layout/hierarchy6"/>
    <dgm:cxn modelId="{CAC576FF-6620-9844-861D-AC5DDE3C9EC9}" srcId="{D4DFE1C4-24BD-D04C-8F00-B598DB8F81F8}" destId="{69E04DE2-FB34-684E-8B85-309F1959E783}" srcOrd="4" destOrd="0" parTransId="{5FCCCEEE-200D-1848-B8FB-8DC7F88CA287}" sibTransId="{A4D9CD75-21C5-444C-A76F-8E28F929788E}"/>
    <dgm:cxn modelId="{7E8B2534-72AE-644C-A877-8E0F40ED209F}" type="presParOf" srcId="{6F39D010-1FE5-D14B-AF05-11E7372483C9}" destId="{18EF2E87-14A4-EC45-9BAE-BC4CDC1009CD}" srcOrd="0" destOrd="0" presId="urn:microsoft.com/office/officeart/2005/8/layout/hierarchy6"/>
    <dgm:cxn modelId="{0612A16C-90D2-8945-98D3-F805246ABB5D}" type="presParOf" srcId="{18EF2E87-14A4-EC45-9BAE-BC4CDC1009CD}" destId="{19C9B739-160D-A840-BCF9-A0575ACB4E77}" srcOrd="0" destOrd="0" presId="urn:microsoft.com/office/officeart/2005/8/layout/hierarchy6"/>
    <dgm:cxn modelId="{86B54FC2-EF81-A14A-ADF2-3F8C10DDA00B}" type="presParOf" srcId="{19C9B739-160D-A840-BCF9-A0575ACB4E77}" destId="{88C698CF-3376-4341-8199-44124213E262}" srcOrd="0" destOrd="0" presId="urn:microsoft.com/office/officeart/2005/8/layout/hierarchy6"/>
    <dgm:cxn modelId="{C37AF608-7D27-924F-BF04-98B2B6BD1CCE}" type="presParOf" srcId="{88C698CF-3376-4341-8199-44124213E262}" destId="{0931F71C-0326-E447-8EF3-F4C451FCB03B}" srcOrd="0" destOrd="0" presId="urn:microsoft.com/office/officeart/2005/8/layout/hierarchy6"/>
    <dgm:cxn modelId="{A2DE0E82-9424-0D46-A5A4-0AB93E904B95}" type="presParOf" srcId="{88C698CF-3376-4341-8199-44124213E262}" destId="{E58B62FD-47B1-4A49-BF76-210C41A8B9CF}" srcOrd="1" destOrd="0" presId="urn:microsoft.com/office/officeart/2005/8/layout/hierarchy6"/>
    <dgm:cxn modelId="{7C12B568-4AD1-044E-8535-DCA03C7ACF11}" type="presParOf" srcId="{E58B62FD-47B1-4A49-BF76-210C41A8B9CF}" destId="{6F969B3A-1BC9-0D4B-8C0A-18A6B22B8977}" srcOrd="0" destOrd="0" presId="urn:microsoft.com/office/officeart/2005/8/layout/hierarchy6"/>
    <dgm:cxn modelId="{4653F89C-BA4E-8B43-9378-9A64A76E8C04}" type="presParOf" srcId="{E58B62FD-47B1-4A49-BF76-210C41A8B9CF}" destId="{EBDAA5DC-0C59-A046-AD31-B3A8BD2813A2}" srcOrd="1" destOrd="0" presId="urn:microsoft.com/office/officeart/2005/8/layout/hierarchy6"/>
    <dgm:cxn modelId="{035ABFD8-3EBF-DE40-B687-FE7C6A16AFE9}" type="presParOf" srcId="{EBDAA5DC-0C59-A046-AD31-B3A8BD2813A2}" destId="{268248E2-F401-3F4B-BE99-DE7970095BE4}" srcOrd="0" destOrd="0" presId="urn:microsoft.com/office/officeart/2005/8/layout/hierarchy6"/>
    <dgm:cxn modelId="{766C75B1-32F3-E047-862B-32A224D67EB3}" type="presParOf" srcId="{EBDAA5DC-0C59-A046-AD31-B3A8BD2813A2}" destId="{67B7E605-3E4C-384D-9A74-43112953515E}" srcOrd="1" destOrd="0" presId="urn:microsoft.com/office/officeart/2005/8/layout/hierarchy6"/>
    <dgm:cxn modelId="{7CBB2FF8-1150-644C-A6AB-5C8D964F14FC}" type="presParOf" srcId="{67B7E605-3E4C-384D-9A74-43112953515E}" destId="{F7AE4BD2-E978-254D-A0F9-0D59443E2AFE}" srcOrd="0" destOrd="0" presId="urn:microsoft.com/office/officeart/2005/8/layout/hierarchy6"/>
    <dgm:cxn modelId="{8C243AF2-5FF2-DE4D-AB1E-907E0E5049B7}" type="presParOf" srcId="{67B7E605-3E4C-384D-9A74-43112953515E}" destId="{B65250F8-05AA-3649-930F-8D9FB2D5B8B9}" srcOrd="1" destOrd="0" presId="urn:microsoft.com/office/officeart/2005/8/layout/hierarchy6"/>
    <dgm:cxn modelId="{A0D72528-B59D-B14D-90D9-AB41F85FAD1E}" type="presParOf" srcId="{B65250F8-05AA-3649-930F-8D9FB2D5B8B9}" destId="{A2D6D9E8-5137-0642-A29E-51E0450233B5}" srcOrd="0" destOrd="0" presId="urn:microsoft.com/office/officeart/2005/8/layout/hierarchy6"/>
    <dgm:cxn modelId="{808BD007-F869-E545-900D-FE18F30DB299}" type="presParOf" srcId="{B65250F8-05AA-3649-930F-8D9FB2D5B8B9}" destId="{8F8881F5-5D22-FB4C-BCD3-C5D3C01D8AE8}" srcOrd="1" destOrd="0" presId="urn:microsoft.com/office/officeart/2005/8/layout/hierarchy6"/>
    <dgm:cxn modelId="{C673715E-9036-B445-82DC-B8FE6C01BB70}" type="presParOf" srcId="{67B7E605-3E4C-384D-9A74-43112953515E}" destId="{D7D54669-DA81-3142-8AD3-E9EF49D0478D}" srcOrd="2" destOrd="0" presId="urn:microsoft.com/office/officeart/2005/8/layout/hierarchy6"/>
    <dgm:cxn modelId="{697B5867-A5BB-E840-8B73-0884279216D9}" type="presParOf" srcId="{67B7E605-3E4C-384D-9A74-43112953515E}" destId="{2583BABF-6492-4044-8DCC-25B8680F8D85}" srcOrd="3" destOrd="0" presId="urn:microsoft.com/office/officeart/2005/8/layout/hierarchy6"/>
    <dgm:cxn modelId="{22D9EFA0-36C7-3245-A74F-509BFD36A71D}" type="presParOf" srcId="{2583BABF-6492-4044-8DCC-25B8680F8D85}" destId="{27BA346B-6F54-6C4A-94A6-CB251D61AD6F}" srcOrd="0" destOrd="0" presId="urn:microsoft.com/office/officeart/2005/8/layout/hierarchy6"/>
    <dgm:cxn modelId="{1C986E8C-87CC-A240-8FD7-E77A8E78EF10}" type="presParOf" srcId="{2583BABF-6492-4044-8DCC-25B8680F8D85}" destId="{597C0915-3D65-9344-9C8D-6B2E8021ED1D}" srcOrd="1" destOrd="0" presId="urn:microsoft.com/office/officeart/2005/8/layout/hierarchy6"/>
    <dgm:cxn modelId="{4E13C79A-2F9A-784A-A5DF-FB8767A95937}" type="presParOf" srcId="{67B7E605-3E4C-384D-9A74-43112953515E}" destId="{3AD9B56E-C848-C847-8679-366D75AA07F5}" srcOrd="4" destOrd="0" presId="urn:microsoft.com/office/officeart/2005/8/layout/hierarchy6"/>
    <dgm:cxn modelId="{20043D1D-3929-B14F-A1F2-2AB8EA015143}" type="presParOf" srcId="{67B7E605-3E4C-384D-9A74-43112953515E}" destId="{50D4D7BF-5EE7-664B-83E3-A8472B3E07CD}" srcOrd="5" destOrd="0" presId="urn:microsoft.com/office/officeart/2005/8/layout/hierarchy6"/>
    <dgm:cxn modelId="{276FD3B5-C739-0D41-8FB5-DE36846BF131}" type="presParOf" srcId="{50D4D7BF-5EE7-664B-83E3-A8472B3E07CD}" destId="{B8C0541C-7274-EC46-BBBB-3A514B31E8E0}" srcOrd="0" destOrd="0" presId="urn:microsoft.com/office/officeart/2005/8/layout/hierarchy6"/>
    <dgm:cxn modelId="{A7B9B4F9-1194-344C-9E12-97ABE61599A6}" type="presParOf" srcId="{50D4D7BF-5EE7-664B-83E3-A8472B3E07CD}" destId="{2C005F70-E4DF-A04A-95A9-82924D326D1C}" srcOrd="1" destOrd="0" presId="urn:microsoft.com/office/officeart/2005/8/layout/hierarchy6"/>
    <dgm:cxn modelId="{50E9AD46-2C6C-2048-BD15-F36A54340743}" type="presParOf" srcId="{67B7E605-3E4C-384D-9A74-43112953515E}" destId="{9B9664AF-E59D-C54A-B77A-1AB2C1338614}" srcOrd="6" destOrd="0" presId="urn:microsoft.com/office/officeart/2005/8/layout/hierarchy6"/>
    <dgm:cxn modelId="{D2D7FC64-653A-B742-B26D-C470AF4979E4}" type="presParOf" srcId="{67B7E605-3E4C-384D-9A74-43112953515E}" destId="{62393064-339A-1047-8836-4DBA5D62E2DD}" srcOrd="7" destOrd="0" presId="urn:microsoft.com/office/officeart/2005/8/layout/hierarchy6"/>
    <dgm:cxn modelId="{EE86569E-6B78-D147-A98B-CD3E99E9A581}" type="presParOf" srcId="{62393064-339A-1047-8836-4DBA5D62E2DD}" destId="{3E91A416-615D-D64A-934D-35CAAC0A4C3B}" srcOrd="0" destOrd="0" presId="urn:microsoft.com/office/officeart/2005/8/layout/hierarchy6"/>
    <dgm:cxn modelId="{BFB5A7CE-E3E7-5840-8251-D4D3F4696BB1}" type="presParOf" srcId="{62393064-339A-1047-8836-4DBA5D62E2DD}" destId="{9ECE701F-C254-BA4D-9202-59493E6CA11D}" srcOrd="1" destOrd="0" presId="urn:microsoft.com/office/officeart/2005/8/layout/hierarchy6"/>
    <dgm:cxn modelId="{F885CC69-C4C7-604B-B144-C0DD2AD2D615}" type="presParOf" srcId="{67B7E605-3E4C-384D-9A74-43112953515E}" destId="{DF1EB19A-05F4-DB4D-BA2E-1E65F53868C9}" srcOrd="8" destOrd="0" presId="urn:microsoft.com/office/officeart/2005/8/layout/hierarchy6"/>
    <dgm:cxn modelId="{2C08E941-1738-2542-B835-854AB352C04D}" type="presParOf" srcId="{67B7E605-3E4C-384D-9A74-43112953515E}" destId="{5937424E-03B0-CC40-87AF-027E60BAD46B}" srcOrd="9" destOrd="0" presId="urn:microsoft.com/office/officeart/2005/8/layout/hierarchy6"/>
    <dgm:cxn modelId="{2A618B26-4D17-8247-8CDA-EFE7728E1D78}" type="presParOf" srcId="{5937424E-03B0-CC40-87AF-027E60BAD46B}" destId="{D83BA14D-15D3-4D47-AFA8-DA3C1A4C95D2}" srcOrd="0" destOrd="0" presId="urn:microsoft.com/office/officeart/2005/8/layout/hierarchy6"/>
    <dgm:cxn modelId="{E81D19BD-97D4-E444-BAB6-5D39E3F20B7E}" type="presParOf" srcId="{5937424E-03B0-CC40-87AF-027E60BAD46B}" destId="{CBA0F335-E57C-394E-A6ED-40D82F1AC3C5}" srcOrd="1" destOrd="0" presId="urn:microsoft.com/office/officeart/2005/8/layout/hierarchy6"/>
    <dgm:cxn modelId="{FCDDBAB5-6546-FC47-BC07-5B0A8692D5E5}" type="presParOf" srcId="{67B7E605-3E4C-384D-9A74-43112953515E}" destId="{9B3D0A69-3CBF-5542-9BD9-760BF06E5A8F}" srcOrd="10" destOrd="0" presId="urn:microsoft.com/office/officeart/2005/8/layout/hierarchy6"/>
    <dgm:cxn modelId="{DA2EEE3C-A169-B446-B5B3-508A993EF340}" type="presParOf" srcId="{67B7E605-3E4C-384D-9A74-43112953515E}" destId="{64DBC779-B975-F34E-A1E6-1DE9356BA2D8}" srcOrd="11" destOrd="0" presId="urn:microsoft.com/office/officeart/2005/8/layout/hierarchy6"/>
    <dgm:cxn modelId="{E25F1859-BBDC-BB47-8552-576A8209584A}" type="presParOf" srcId="{64DBC779-B975-F34E-A1E6-1DE9356BA2D8}" destId="{E7093353-3804-BB4E-9A88-EC41FD788C26}" srcOrd="0" destOrd="0" presId="urn:microsoft.com/office/officeart/2005/8/layout/hierarchy6"/>
    <dgm:cxn modelId="{0F3A09D8-2BB7-C14E-9894-D38FC3BBF160}" type="presParOf" srcId="{64DBC779-B975-F34E-A1E6-1DE9356BA2D8}" destId="{D506C2CB-AB5D-0A4E-BFB8-093CFFC2C671}" srcOrd="1" destOrd="0" presId="urn:microsoft.com/office/officeart/2005/8/layout/hierarchy6"/>
    <dgm:cxn modelId="{F5162A9C-B67D-4849-A7CB-D179F17E4987}" type="presParOf" srcId="{67B7E605-3E4C-384D-9A74-43112953515E}" destId="{8EA4914F-804C-EA43-B270-F141432E06FB}" srcOrd="12" destOrd="0" presId="urn:microsoft.com/office/officeart/2005/8/layout/hierarchy6"/>
    <dgm:cxn modelId="{28C4D70A-D161-6A41-8E0E-A2F15FACCFB4}" type="presParOf" srcId="{67B7E605-3E4C-384D-9A74-43112953515E}" destId="{282AE515-B954-F44D-B058-23FDE68824FA}" srcOrd="13" destOrd="0" presId="urn:microsoft.com/office/officeart/2005/8/layout/hierarchy6"/>
    <dgm:cxn modelId="{9411376B-7096-1E4C-910B-6B82342A8A3C}" type="presParOf" srcId="{282AE515-B954-F44D-B058-23FDE68824FA}" destId="{E12A16DE-EEA5-6442-AD7B-10C9758BFCB6}" srcOrd="0" destOrd="0" presId="urn:microsoft.com/office/officeart/2005/8/layout/hierarchy6"/>
    <dgm:cxn modelId="{565057F7-3426-7846-8165-FEF01C60D42E}" type="presParOf" srcId="{282AE515-B954-F44D-B058-23FDE68824FA}" destId="{BBDEC654-11AB-F243-811D-534DFED9A66B}" srcOrd="1" destOrd="0" presId="urn:microsoft.com/office/officeart/2005/8/layout/hierarchy6"/>
    <dgm:cxn modelId="{3669F050-E688-D64E-9DE6-D635EC87D719}" type="presParOf" srcId="{67B7E605-3E4C-384D-9A74-43112953515E}" destId="{7628B115-ABF9-C340-A160-D820FC6263CC}" srcOrd="14" destOrd="0" presId="urn:microsoft.com/office/officeart/2005/8/layout/hierarchy6"/>
    <dgm:cxn modelId="{9A93EDA5-8BDC-6B40-8C79-E4A0DE0A59AA}" type="presParOf" srcId="{67B7E605-3E4C-384D-9A74-43112953515E}" destId="{D6DD8CE3-6719-EA44-B5A8-562CF2F49354}" srcOrd="15" destOrd="0" presId="urn:microsoft.com/office/officeart/2005/8/layout/hierarchy6"/>
    <dgm:cxn modelId="{8DB20E0E-A29F-7140-A673-D9F55C070757}" type="presParOf" srcId="{D6DD8CE3-6719-EA44-B5A8-562CF2F49354}" destId="{6C43508D-5D93-B943-BF99-48961ABC227E}" srcOrd="0" destOrd="0" presId="urn:microsoft.com/office/officeart/2005/8/layout/hierarchy6"/>
    <dgm:cxn modelId="{DA3D9222-E336-0245-B2F0-8EE798422F68}" type="presParOf" srcId="{D6DD8CE3-6719-EA44-B5A8-562CF2F49354}" destId="{707B464B-1F5A-8644-BED4-5F252ECE8511}" srcOrd="1" destOrd="0" presId="urn:microsoft.com/office/officeart/2005/8/layout/hierarchy6"/>
    <dgm:cxn modelId="{4A28A227-96B8-3B4B-9350-381F3240B1F2}" type="presParOf" srcId="{E58B62FD-47B1-4A49-BF76-210C41A8B9CF}" destId="{18A33CC0-CE5A-7E45-9373-235CACE16FB7}" srcOrd="2" destOrd="0" presId="urn:microsoft.com/office/officeart/2005/8/layout/hierarchy6"/>
    <dgm:cxn modelId="{4D44C21D-D841-AD45-BEA2-606E0AFEF960}" type="presParOf" srcId="{E58B62FD-47B1-4A49-BF76-210C41A8B9CF}" destId="{960E5156-8340-B94C-AAE1-584E5B16227E}" srcOrd="3" destOrd="0" presId="urn:microsoft.com/office/officeart/2005/8/layout/hierarchy6"/>
    <dgm:cxn modelId="{7DCBAF69-4869-8141-A2A2-D41051EA7935}" type="presParOf" srcId="{960E5156-8340-B94C-AAE1-584E5B16227E}" destId="{619ECF66-957E-2D42-AC47-E4A422CBAE60}" srcOrd="0" destOrd="0" presId="urn:microsoft.com/office/officeart/2005/8/layout/hierarchy6"/>
    <dgm:cxn modelId="{8EB7A0DF-6742-E444-8AF0-77F1B7446A45}" type="presParOf" srcId="{960E5156-8340-B94C-AAE1-584E5B16227E}" destId="{D2E59367-F04B-574A-B7FC-E048AB5357E1}" srcOrd="1" destOrd="0" presId="urn:microsoft.com/office/officeart/2005/8/layout/hierarchy6"/>
    <dgm:cxn modelId="{44BC2D3F-4864-2A4E-8576-9C1DBD0D6186}" type="presParOf" srcId="{D2E59367-F04B-574A-B7FC-E048AB5357E1}" destId="{1DBE4EB1-6FDE-D24B-909B-848F1E5A072A}" srcOrd="0" destOrd="0" presId="urn:microsoft.com/office/officeart/2005/8/layout/hierarchy6"/>
    <dgm:cxn modelId="{080AEC67-1AF5-BB4D-8D6D-D2BC564C7D4D}" type="presParOf" srcId="{D2E59367-F04B-574A-B7FC-E048AB5357E1}" destId="{F557B3D5-0A58-0541-90A7-4C2D7D236DC4}" srcOrd="1" destOrd="0" presId="urn:microsoft.com/office/officeart/2005/8/layout/hierarchy6"/>
    <dgm:cxn modelId="{CA471B4A-04E5-5A46-B6B5-820827C8B083}" type="presParOf" srcId="{F557B3D5-0A58-0541-90A7-4C2D7D236DC4}" destId="{523E779E-43EF-5546-A84C-50A7D20608D3}" srcOrd="0" destOrd="0" presId="urn:microsoft.com/office/officeart/2005/8/layout/hierarchy6"/>
    <dgm:cxn modelId="{B1FA4FC1-B425-1646-82D6-DF183F5B7E6E}" type="presParOf" srcId="{F557B3D5-0A58-0541-90A7-4C2D7D236DC4}" destId="{4287B0DC-605F-944A-9341-4F9700333DB8}" srcOrd="1" destOrd="0" presId="urn:microsoft.com/office/officeart/2005/8/layout/hierarchy6"/>
    <dgm:cxn modelId="{FE55DE22-8AA6-BB4F-BD65-C0F6BD137974}" type="presParOf" srcId="{D2E59367-F04B-574A-B7FC-E048AB5357E1}" destId="{9031DFA3-B69B-9B44-8048-76DD3B71CDA9}" srcOrd="2" destOrd="0" presId="urn:microsoft.com/office/officeart/2005/8/layout/hierarchy6"/>
    <dgm:cxn modelId="{988D92CE-D288-AF48-90DD-3F759F09162D}" type="presParOf" srcId="{D2E59367-F04B-574A-B7FC-E048AB5357E1}" destId="{54FCF3D7-3573-B049-AD9E-F4416B599195}" srcOrd="3" destOrd="0" presId="urn:microsoft.com/office/officeart/2005/8/layout/hierarchy6"/>
    <dgm:cxn modelId="{0B5B5FF4-2B6E-1443-A21E-F07A30AFBF64}" type="presParOf" srcId="{54FCF3D7-3573-B049-AD9E-F4416B599195}" destId="{C69A131E-6B7A-134F-AD6B-790EB72DA2FA}" srcOrd="0" destOrd="0" presId="urn:microsoft.com/office/officeart/2005/8/layout/hierarchy6"/>
    <dgm:cxn modelId="{CCFD2210-9C31-4148-8279-A24012B8374D}" type="presParOf" srcId="{54FCF3D7-3573-B049-AD9E-F4416B599195}" destId="{E39170FD-DF19-8A4A-A41F-30C1F339D33C}" srcOrd="1" destOrd="0" presId="urn:microsoft.com/office/officeart/2005/8/layout/hierarchy6"/>
    <dgm:cxn modelId="{0643F7DB-5E54-B340-B959-8F9F2711DB52}" type="presParOf" srcId="{D2E59367-F04B-574A-B7FC-E048AB5357E1}" destId="{F5B033C2-0133-0D47-9CE6-5E3088105BC0}" srcOrd="4" destOrd="0" presId="urn:microsoft.com/office/officeart/2005/8/layout/hierarchy6"/>
    <dgm:cxn modelId="{151EB5BA-1CF1-754D-9574-A55E9892C972}" type="presParOf" srcId="{D2E59367-F04B-574A-B7FC-E048AB5357E1}" destId="{EA60D7A0-7DA4-E24A-8D24-4B096DA23771}" srcOrd="5" destOrd="0" presId="urn:microsoft.com/office/officeart/2005/8/layout/hierarchy6"/>
    <dgm:cxn modelId="{54E78432-4942-8241-AD81-4B3102D3D02D}" type="presParOf" srcId="{EA60D7A0-7DA4-E24A-8D24-4B096DA23771}" destId="{5E06864D-70A0-694A-8145-884D7233E918}" srcOrd="0" destOrd="0" presId="urn:microsoft.com/office/officeart/2005/8/layout/hierarchy6"/>
    <dgm:cxn modelId="{FEA42E04-BFE9-1B4E-A3CA-B34E6C4BFBE1}" type="presParOf" srcId="{EA60D7A0-7DA4-E24A-8D24-4B096DA23771}" destId="{4C63FEE4-FCD1-6648-9AC7-47FFFBD10D34}" srcOrd="1" destOrd="0" presId="urn:microsoft.com/office/officeart/2005/8/layout/hierarchy6"/>
    <dgm:cxn modelId="{E2DAE5AA-9249-7F44-BBA4-AECDA5E128BB}" type="presParOf" srcId="{D2E59367-F04B-574A-B7FC-E048AB5357E1}" destId="{A2F66785-4648-8B4A-8DDA-F30BBC495073}" srcOrd="6" destOrd="0" presId="urn:microsoft.com/office/officeart/2005/8/layout/hierarchy6"/>
    <dgm:cxn modelId="{ECF8AF5A-3A17-E141-9213-4D15E8447F1D}" type="presParOf" srcId="{D2E59367-F04B-574A-B7FC-E048AB5357E1}" destId="{31E6ABFC-1B9D-A04F-A495-D17659C3E4BF}" srcOrd="7" destOrd="0" presId="urn:microsoft.com/office/officeart/2005/8/layout/hierarchy6"/>
    <dgm:cxn modelId="{89C48C9D-439A-9A46-8506-959216A49A9C}" type="presParOf" srcId="{31E6ABFC-1B9D-A04F-A495-D17659C3E4BF}" destId="{6048BA9A-2CE0-5A40-B517-6D1BFA61BC2B}" srcOrd="0" destOrd="0" presId="urn:microsoft.com/office/officeart/2005/8/layout/hierarchy6"/>
    <dgm:cxn modelId="{69ECC9E7-78D5-6548-97CE-BDBA4620C303}" type="presParOf" srcId="{31E6ABFC-1B9D-A04F-A495-D17659C3E4BF}" destId="{2BC41A64-A2A3-4247-9BA3-EA284A736743}" srcOrd="1" destOrd="0" presId="urn:microsoft.com/office/officeart/2005/8/layout/hierarchy6"/>
    <dgm:cxn modelId="{8C73CC16-6A74-7142-8442-E27BA1C7189B}" type="presParOf" srcId="{D2E59367-F04B-574A-B7FC-E048AB5357E1}" destId="{69200F9D-AB58-0E45-93E6-17E8ABC07AE6}" srcOrd="8" destOrd="0" presId="urn:microsoft.com/office/officeart/2005/8/layout/hierarchy6"/>
    <dgm:cxn modelId="{52C2B4D4-8986-EC43-95AB-7488C37008FE}" type="presParOf" srcId="{D2E59367-F04B-574A-B7FC-E048AB5357E1}" destId="{2626BD64-A81D-8347-BB26-96938D525E72}" srcOrd="9" destOrd="0" presId="urn:microsoft.com/office/officeart/2005/8/layout/hierarchy6"/>
    <dgm:cxn modelId="{FB733962-D859-0E4E-9207-BE0A84611B7D}" type="presParOf" srcId="{2626BD64-A81D-8347-BB26-96938D525E72}" destId="{56AB5978-19A7-E34A-B576-17B05DECE53B}" srcOrd="0" destOrd="0" presId="urn:microsoft.com/office/officeart/2005/8/layout/hierarchy6"/>
    <dgm:cxn modelId="{CA30861D-2B24-8840-8C27-FBE422581D04}" type="presParOf" srcId="{2626BD64-A81D-8347-BB26-96938D525E72}" destId="{AF86C5F8-5C44-8849-B14A-1ED4CD8D094C}" srcOrd="1" destOrd="0" presId="urn:microsoft.com/office/officeart/2005/8/layout/hierarchy6"/>
    <dgm:cxn modelId="{BB399D84-9242-3540-8C61-522EDC59C114}" type="presParOf" srcId="{D2E59367-F04B-574A-B7FC-E048AB5357E1}" destId="{7E6B09A6-8EE8-804C-B311-DBC6525CE141}" srcOrd="10" destOrd="0" presId="urn:microsoft.com/office/officeart/2005/8/layout/hierarchy6"/>
    <dgm:cxn modelId="{0CBCAB85-B3D3-584C-94AB-B6F001013882}" type="presParOf" srcId="{D2E59367-F04B-574A-B7FC-E048AB5357E1}" destId="{BF9821A9-8061-DC47-85D2-E4E5AAC496A8}" srcOrd="11" destOrd="0" presId="urn:microsoft.com/office/officeart/2005/8/layout/hierarchy6"/>
    <dgm:cxn modelId="{97023014-AADB-2D46-AAF8-7C989A24B652}" type="presParOf" srcId="{BF9821A9-8061-DC47-85D2-E4E5AAC496A8}" destId="{57716252-84A6-D848-B51F-8D1370E0EB61}" srcOrd="0" destOrd="0" presId="urn:microsoft.com/office/officeart/2005/8/layout/hierarchy6"/>
    <dgm:cxn modelId="{53E2C3E1-652F-974E-8EC5-F9D2541CAD23}" type="presParOf" srcId="{BF9821A9-8061-DC47-85D2-E4E5AAC496A8}" destId="{AEB14CB5-E44F-1949-8391-D679562A516B}" srcOrd="1" destOrd="0" presId="urn:microsoft.com/office/officeart/2005/8/layout/hierarchy6"/>
    <dgm:cxn modelId="{37FB6008-6E73-074D-A6A8-749794A7509D}" type="presParOf" srcId="{E58B62FD-47B1-4A49-BF76-210C41A8B9CF}" destId="{1AEE72E3-9D48-A345-8459-90090D44946B}" srcOrd="4" destOrd="0" presId="urn:microsoft.com/office/officeart/2005/8/layout/hierarchy6"/>
    <dgm:cxn modelId="{D04D310D-4BC1-D741-98B7-F4D916AAB0E5}" type="presParOf" srcId="{E58B62FD-47B1-4A49-BF76-210C41A8B9CF}" destId="{F99C5A68-7A4C-8647-B157-8739EFE7B48A}" srcOrd="5" destOrd="0" presId="urn:microsoft.com/office/officeart/2005/8/layout/hierarchy6"/>
    <dgm:cxn modelId="{791B0E26-F683-0F45-B446-EE9F51CBC7F5}" type="presParOf" srcId="{F99C5A68-7A4C-8647-B157-8739EFE7B48A}" destId="{12B3F9F8-65F8-3249-B7BD-0A3A9D3BC051}" srcOrd="0" destOrd="0" presId="urn:microsoft.com/office/officeart/2005/8/layout/hierarchy6"/>
    <dgm:cxn modelId="{1990EB2D-B02D-AC4A-8890-1180E0000847}" type="presParOf" srcId="{F99C5A68-7A4C-8647-B157-8739EFE7B48A}" destId="{A977D440-DD56-BF42-B7FA-287644A0D71B}" srcOrd="1" destOrd="0" presId="urn:microsoft.com/office/officeart/2005/8/layout/hierarchy6"/>
    <dgm:cxn modelId="{04029213-2800-784C-BFC4-39003B993388}" type="presParOf" srcId="{A977D440-DD56-BF42-B7FA-287644A0D71B}" destId="{2A2A6A4A-0A14-9944-A2F9-E86C64725A2F}" srcOrd="0" destOrd="0" presId="urn:microsoft.com/office/officeart/2005/8/layout/hierarchy6"/>
    <dgm:cxn modelId="{3EF58DB7-A610-DB46-A42E-070EC70AC882}" type="presParOf" srcId="{A977D440-DD56-BF42-B7FA-287644A0D71B}" destId="{58EFDF9E-BD5C-5F44-AD0A-0C803AB9B053}" srcOrd="1" destOrd="0" presId="urn:microsoft.com/office/officeart/2005/8/layout/hierarchy6"/>
    <dgm:cxn modelId="{C5F7F2E3-2698-C64D-ABB1-2F00A144C9BC}" type="presParOf" srcId="{58EFDF9E-BD5C-5F44-AD0A-0C803AB9B053}" destId="{64D3F463-CC11-F241-87F4-E9A907C52AF6}" srcOrd="0" destOrd="0" presId="urn:microsoft.com/office/officeart/2005/8/layout/hierarchy6"/>
    <dgm:cxn modelId="{8016D58F-2077-9940-91EE-ABB13F7E7405}" type="presParOf" srcId="{58EFDF9E-BD5C-5F44-AD0A-0C803AB9B053}" destId="{CDECB5B6-AD09-2549-8868-91573D9372E7}" srcOrd="1" destOrd="0" presId="urn:microsoft.com/office/officeart/2005/8/layout/hierarchy6"/>
    <dgm:cxn modelId="{534DB24D-DE00-4948-868D-1805840FD5DA}" type="presParOf" srcId="{A977D440-DD56-BF42-B7FA-287644A0D71B}" destId="{A7D1F4DC-EE8C-3942-AF15-2CCD4C0D299A}" srcOrd="2" destOrd="0" presId="urn:microsoft.com/office/officeart/2005/8/layout/hierarchy6"/>
    <dgm:cxn modelId="{71808FFD-E372-ED46-B7A8-59DC3A46E1CD}" type="presParOf" srcId="{A977D440-DD56-BF42-B7FA-287644A0D71B}" destId="{0440166A-D85B-5F4F-AB81-F9C5A65DE577}" srcOrd="3" destOrd="0" presId="urn:microsoft.com/office/officeart/2005/8/layout/hierarchy6"/>
    <dgm:cxn modelId="{516F0496-3748-3F4B-A426-EC99D558BD20}" type="presParOf" srcId="{0440166A-D85B-5F4F-AB81-F9C5A65DE577}" destId="{C3723C3B-F163-7242-ADB9-FB655F3DB74B}" srcOrd="0" destOrd="0" presId="urn:microsoft.com/office/officeart/2005/8/layout/hierarchy6"/>
    <dgm:cxn modelId="{5623B2C9-7FC2-B64F-8D35-3069C7D4BE5A}" type="presParOf" srcId="{0440166A-D85B-5F4F-AB81-F9C5A65DE577}" destId="{D2D680E6-2AC8-C249-AC38-D3AB0DB25519}" srcOrd="1" destOrd="0" presId="urn:microsoft.com/office/officeart/2005/8/layout/hierarchy6"/>
    <dgm:cxn modelId="{A3E216C0-E430-BE4E-AC76-E2BBAC02C217}" type="presParOf" srcId="{D2D680E6-2AC8-C249-AC38-D3AB0DB25519}" destId="{3162BE3D-2225-EE4C-9AAA-5E05615FDFD9}" srcOrd="0" destOrd="0" presId="urn:microsoft.com/office/officeart/2005/8/layout/hierarchy6"/>
    <dgm:cxn modelId="{AB4A245F-B90F-1046-ADA3-8929A6234B3A}" type="presParOf" srcId="{D2D680E6-2AC8-C249-AC38-D3AB0DB25519}" destId="{A7B8D9E1-22CC-AC4A-A378-59C6AD5B9145}" srcOrd="1" destOrd="0" presId="urn:microsoft.com/office/officeart/2005/8/layout/hierarchy6"/>
    <dgm:cxn modelId="{AA814AE2-29A9-7F4E-AB38-8F634C1D1A41}" type="presParOf" srcId="{A7B8D9E1-22CC-AC4A-A378-59C6AD5B9145}" destId="{AEBA6A89-2382-144A-8B5B-DFCB4F31D20A}" srcOrd="0" destOrd="0" presId="urn:microsoft.com/office/officeart/2005/8/layout/hierarchy6"/>
    <dgm:cxn modelId="{166F044D-36F0-FB46-BC9A-64DFF19BF93F}" type="presParOf" srcId="{A7B8D9E1-22CC-AC4A-A378-59C6AD5B9145}" destId="{DAD5EC47-E853-3146-97DC-8C9A98F66337}" srcOrd="1" destOrd="0" presId="urn:microsoft.com/office/officeart/2005/8/layout/hierarchy6"/>
    <dgm:cxn modelId="{0A600140-6496-3147-ABC8-060285C45ACC}" type="presParOf" srcId="{D2D680E6-2AC8-C249-AC38-D3AB0DB25519}" destId="{4B7BC268-27C1-B543-9B68-F6E3AF401338}" srcOrd="2" destOrd="0" presId="urn:microsoft.com/office/officeart/2005/8/layout/hierarchy6"/>
    <dgm:cxn modelId="{D419C6CE-352E-3844-86FE-95D2038BD7F9}" type="presParOf" srcId="{D2D680E6-2AC8-C249-AC38-D3AB0DB25519}" destId="{1E5314F2-ED5F-CB49-AAA7-EEBA9A4F67C2}" srcOrd="3" destOrd="0" presId="urn:microsoft.com/office/officeart/2005/8/layout/hierarchy6"/>
    <dgm:cxn modelId="{95831DD8-7633-7B49-9DBC-20849D3FA1D2}" type="presParOf" srcId="{1E5314F2-ED5F-CB49-AAA7-EEBA9A4F67C2}" destId="{82344F43-C150-9A46-AE4A-2B96A199120E}" srcOrd="0" destOrd="0" presId="urn:microsoft.com/office/officeart/2005/8/layout/hierarchy6"/>
    <dgm:cxn modelId="{97FB93AF-6A58-7543-B3ED-9A96F45CCB76}" type="presParOf" srcId="{1E5314F2-ED5F-CB49-AAA7-EEBA9A4F67C2}" destId="{7FBED71E-185A-6644-B5EA-41BE3709D621}" srcOrd="1" destOrd="0" presId="urn:microsoft.com/office/officeart/2005/8/layout/hierarchy6"/>
    <dgm:cxn modelId="{AC090D1F-00C9-ED41-8C59-F1C9353E4526}" type="presParOf" srcId="{D2D680E6-2AC8-C249-AC38-D3AB0DB25519}" destId="{1C3FD270-AC9C-4549-A82A-3D708F4CC85F}" srcOrd="4" destOrd="0" presId="urn:microsoft.com/office/officeart/2005/8/layout/hierarchy6"/>
    <dgm:cxn modelId="{DCBFC219-18D2-5A41-BDA3-29DDD1F0AA39}" type="presParOf" srcId="{D2D680E6-2AC8-C249-AC38-D3AB0DB25519}" destId="{E007370A-8160-1946-A14C-A342DAFCF6B4}" srcOrd="5" destOrd="0" presId="urn:microsoft.com/office/officeart/2005/8/layout/hierarchy6"/>
    <dgm:cxn modelId="{C41E4E77-697F-D140-A0B3-0BB7D85A07CE}" type="presParOf" srcId="{E007370A-8160-1946-A14C-A342DAFCF6B4}" destId="{8E6468D1-07B1-C345-A6C9-F50054BDDD7C}" srcOrd="0" destOrd="0" presId="urn:microsoft.com/office/officeart/2005/8/layout/hierarchy6"/>
    <dgm:cxn modelId="{90160631-EC16-BE40-AED6-C94813D1FA61}" type="presParOf" srcId="{E007370A-8160-1946-A14C-A342DAFCF6B4}" destId="{030D5A8C-6116-764A-B06B-26013DB46D38}" srcOrd="1" destOrd="0" presId="urn:microsoft.com/office/officeart/2005/8/layout/hierarchy6"/>
    <dgm:cxn modelId="{B34C9D4F-C509-2F47-912E-510E0F32034B}" type="presParOf" srcId="{6F39D010-1FE5-D14B-AF05-11E7372483C9}" destId="{3B5BFE29-8A99-0E48-B49B-31F47E3D4F2B}" srcOrd="1" destOrd="0" presId="urn:microsoft.com/office/officeart/2005/8/layout/hierarchy6"/>
  </dgm:cxnLst>
  <dgm:bg/>
  <dgm:whole/>
  <dgm:extLst>
    <a:ext uri="http://schemas.microsoft.com/office/drawing/2008/diagram">
      <dsp:dataModelExt xmlns:dsp="http://schemas.microsoft.com/office/drawing/2008/diagram" relId="rId73" minVer="http://schemas.openxmlformats.org/drawingml/2006/diagram"/>
    </a:ext>
  </dgm:extLst>
</dgm:dataModel>
</file>

<file path=word/diagrams/data12.xml><?xml version="1.0" encoding="utf-8"?>
<dgm:dataModel xmlns:dgm="http://schemas.openxmlformats.org/drawingml/2006/diagram" xmlns:a="http://schemas.openxmlformats.org/drawingml/2006/main">
  <dgm:ptLst>
    <dgm:pt modelId="{6D58FA93-50C6-9043-B8FD-9D69C5976ECB}" type="doc">
      <dgm:prSet loTypeId="urn:microsoft.com/office/officeart/2005/8/layout/hierarchy6" loCatId="" qsTypeId="urn:microsoft.com/office/officeart/2005/8/quickstyle/simple1" qsCatId="simple" csTypeId="urn:microsoft.com/office/officeart/2005/8/colors/accent0_1" csCatId="mainScheme" phldr="1"/>
      <dgm:spPr/>
      <dgm:t>
        <a:bodyPr/>
        <a:lstStyle/>
        <a:p>
          <a:endParaRPr lang="zh-CN" altLang="en-US"/>
        </a:p>
      </dgm:t>
    </dgm:pt>
    <dgm:pt modelId="{59534AD8-B9BD-1C47-8B06-AC9AF86C2BEF}">
      <dgm:prSet custT="1"/>
      <dgm:spPr/>
      <dgm:t>
        <a:bodyPr/>
        <a:lstStyle/>
        <a:p>
          <a:r>
            <a:rPr lang="zh-CN" altLang="en-US" sz="600">
              <a:latin typeface="Times New Roman" panose="02020603050405020304" pitchFamily="18" charset="0"/>
              <a:cs typeface="Times New Roman" panose="02020603050405020304" pitchFamily="18" charset="0"/>
            </a:rPr>
            <a:t>研发与工程体系</a:t>
          </a:r>
        </a:p>
      </dgm:t>
    </dgm:pt>
    <dgm:pt modelId="{748E16B1-E7A3-CA4F-9C45-60CB084AEF65}" type="parTrans" cxnId="{36EB5B0C-FF02-C146-B516-8238BAAB192D}">
      <dgm:prSet/>
      <dgm:spPr/>
      <dgm:t>
        <a:bodyPr/>
        <a:lstStyle/>
        <a:p>
          <a:endParaRPr lang="zh-CN" altLang="en-US"/>
        </a:p>
      </dgm:t>
    </dgm:pt>
    <dgm:pt modelId="{A7E039AB-3462-7944-AE33-A86FE4CFC887}" type="sibTrans" cxnId="{36EB5B0C-FF02-C146-B516-8238BAAB192D}">
      <dgm:prSet/>
      <dgm:spPr/>
      <dgm:t>
        <a:bodyPr/>
        <a:lstStyle/>
        <a:p>
          <a:endParaRPr lang="zh-CN" altLang="en-US"/>
        </a:p>
      </dgm:t>
    </dgm:pt>
    <dgm:pt modelId="{C555F1C6-D6D1-2444-B5C5-71EE4D29198B}">
      <dgm:prSet custT="1"/>
      <dgm:spPr/>
      <dgm:t>
        <a:bodyPr/>
        <a:lstStyle/>
        <a:p>
          <a:r>
            <a:rPr lang="zh-CN" altLang="en-US" sz="600">
              <a:latin typeface="Times New Roman" panose="02020603050405020304" pitchFamily="18" charset="0"/>
              <a:cs typeface="Times New Roman" panose="02020603050405020304" pitchFamily="18" charset="0"/>
            </a:rPr>
            <a:t>产品与需求</a:t>
          </a:r>
        </a:p>
      </dgm:t>
    </dgm:pt>
    <dgm:pt modelId="{18DE0CE9-708D-774D-BB32-07B0B86E1C9B}" type="parTrans" cxnId="{EF38D27F-291E-374E-B936-D2EF362542D5}">
      <dgm:prSet/>
      <dgm:spPr/>
      <dgm:t>
        <a:bodyPr/>
        <a:lstStyle/>
        <a:p>
          <a:endParaRPr lang="zh-CN" altLang="en-US"/>
        </a:p>
      </dgm:t>
    </dgm:pt>
    <dgm:pt modelId="{80D60288-D6D3-224B-B243-94536FE6009A}" type="sibTrans" cxnId="{EF38D27F-291E-374E-B936-D2EF362542D5}">
      <dgm:prSet/>
      <dgm:spPr/>
      <dgm:t>
        <a:bodyPr/>
        <a:lstStyle/>
        <a:p>
          <a:endParaRPr lang="zh-CN" altLang="en-US"/>
        </a:p>
      </dgm:t>
    </dgm:pt>
    <dgm:pt modelId="{7D0D1E47-70DE-8946-A31A-A2FB25721F2F}">
      <dgm:prSet custT="1"/>
      <dgm:spPr/>
      <dgm:t>
        <a:bodyPr/>
        <a:lstStyle/>
        <a:p>
          <a:r>
            <a:rPr lang="zh-CN" sz="600">
              <a:latin typeface="Times New Roman" panose="02020603050405020304" pitchFamily="18" charset="0"/>
              <a:cs typeface="Times New Roman" panose="02020603050405020304" pitchFamily="18" charset="0"/>
            </a:rPr>
            <a:t>业务分析（</a:t>
          </a:r>
          <a:r>
            <a:rPr lang="en-US" sz="600">
              <a:latin typeface="Times New Roman" panose="02020603050405020304" pitchFamily="18" charset="0"/>
              <a:cs typeface="Times New Roman" panose="02020603050405020304" pitchFamily="18" charset="0"/>
            </a:rPr>
            <a:t>BA</a:t>
          </a:r>
          <a:r>
            <a:rPr lang="zh-CN" sz="600">
              <a:latin typeface="Times New Roman" panose="02020603050405020304" pitchFamily="18" charset="0"/>
              <a:cs typeface="Times New Roman" panose="02020603050405020304" pitchFamily="18" charset="0"/>
            </a:rPr>
            <a:t>）</a:t>
          </a:r>
        </a:p>
      </dgm:t>
    </dgm:pt>
    <dgm:pt modelId="{06E05048-0302-C940-BAD5-1EC7A6333506}" type="parTrans" cxnId="{990C2846-802F-5D48-82DD-14FE4EB97051}">
      <dgm:prSet/>
      <dgm:spPr/>
      <dgm:t>
        <a:bodyPr/>
        <a:lstStyle/>
        <a:p>
          <a:endParaRPr lang="zh-CN" altLang="en-US"/>
        </a:p>
      </dgm:t>
    </dgm:pt>
    <dgm:pt modelId="{64E5BCCD-720A-824F-B73E-B1F4D4A56666}" type="sibTrans" cxnId="{990C2846-802F-5D48-82DD-14FE4EB97051}">
      <dgm:prSet/>
      <dgm:spPr/>
      <dgm:t>
        <a:bodyPr/>
        <a:lstStyle/>
        <a:p>
          <a:endParaRPr lang="zh-CN" altLang="en-US"/>
        </a:p>
      </dgm:t>
    </dgm:pt>
    <dgm:pt modelId="{2A28EC98-7491-8D46-92E3-E657442D5A58}">
      <dgm:prSet custT="1"/>
      <dgm:spPr/>
      <dgm:t>
        <a:bodyPr/>
        <a:lstStyle/>
        <a:p>
          <a:r>
            <a:rPr lang="zh-CN" sz="600">
              <a:latin typeface="Times New Roman" panose="02020603050405020304" pitchFamily="18" charset="0"/>
              <a:cs typeface="Times New Roman" panose="02020603050405020304" pitchFamily="18" charset="0"/>
            </a:rPr>
            <a:t>产品管理（</a:t>
          </a:r>
          <a:r>
            <a:rPr lang="en-US" sz="600">
              <a:latin typeface="Times New Roman" panose="02020603050405020304" pitchFamily="18" charset="0"/>
              <a:cs typeface="Times New Roman" panose="02020603050405020304" pitchFamily="18" charset="0"/>
            </a:rPr>
            <a:t>PM</a:t>
          </a:r>
          <a:r>
            <a:rPr lang="zh-CN" sz="600">
              <a:latin typeface="Times New Roman" panose="02020603050405020304" pitchFamily="18" charset="0"/>
              <a:cs typeface="Times New Roman" panose="02020603050405020304" pitchFamily="18" charset="0"/>
            </a:rPr>
            <a:t>）</a:t>
          </a:r>
        </a:p>
      </dgm:t>
    </dgm:pt>
    <dgm:pt modelId="{B2F0735E-65C4-B345-9DFD-8F392E57AF42}" type="parTrans" cxnId="{9B1998F2-8980-2A4B-B810-0ED6463DF8D0}">
      <dgm:prSet/>
      <dgm:spPr/>
      <dgm:t>
        <a:bodyPr/>
        <a:lstStyle/>
        <a:p>
          <a:endParaRPr lang="zh-CN" altLang="en-US"/>
        </a:p>
      </dgm:t>
    </dgm:pt>
    <dgm:pt modelId="{50289635-22C0-AD4E-B28C-9BB82ED281F5}" type="sibTrans" cxnId="{9B1998F2-8980-2A4B-B810-0ED6463DF8D0}">
      <dgm:prSet/>
      <dgm:spPr/>
      <dgm:t>
        <a:bodyPr/>
        <a:lstStyle/>
        <a:p>
          <a:endParaRPr lang="zh-CN" altLang="en-US"/>
        </a:p>
      </dgm:t>
    </dgm:pt>
    <dgm:pt modelId="{75DD841B-7F22-8949-A32C-A24844158302}">
      <dgm:prSet custT="1"/>
      <dgm:spPr/>
      <dgm:t>
        <a:bodyPr/>
        <a:lstStyle/>
        <a:p>
          <a:r>
            <a:rPr lang="zh-CN" altLang="en-US" sz="600">
              <a:latin typeface="Times New Roman" panose="02020603050405020304" pitchFamily="18" charset="0"/>
              <a:cs typeface="Times New Roman" panose="02020603050405020304" pitchFamily="18" charset="0"/>
            </a:rPr>
            <a:t>架构与开发</a:t>
          </a:r>
        </a:p>
      </dgm:t>
    </dgm:pt>
    <dgm:pt modelId="{83D3401A-D4A5-DB4B-BC10-11778B439E63}" type="parTrans" cxnId="{96C538EE-C71A-234E-8FA9-303BF8E9EAFC}">
      <dgm:prSet/>
      <dgm:spPr/>
      <dgm:t>
        <a:bodyPr/>
        <a:lstStyle/>
        <a:p>
          <a:endParaRPr lang="zh-CN" altLang="en-US"/>
        </a:p>
      </dgm:t>
    </dgm:pt>
    <dgm:pt modelId="{D7932913-6876-8541-ABFE-A3B74ADF53C9}" type="sibTrans" cxnId="{96C538EE-C71A-234E-8FA9-303BF8E9EAFC}">
      <dgm:prSet/>
      <dgm:spPr/>
      <dgm:t>
        <a:bodyPr/>
        <a:lstStyle/>
        <a:p>
          <a:endParaRPr lang="zh-CN" altLang="en-US"/>
        </a:p>
      </dgm:t>
    </dgm:pt>
    <dgm:pt modelId="{6535F93B-6D3D-DD4D-B795-55DE87801689}">
      <dgm:prSet custT="1"/>
      <dgm:spPr/>
      <dgm:t>
        <a:bodyPr/>
        <a:lstStyle/>
        <a:p>
          <a:r>
            <a:rPr lang="zh-CN" sz="600">
              <a:latin typeface="Times New Roman" panose="02020603050405020304" pitchFamily="18" charset="0"/>
              <a:cs typeface="Times New Roman" panose="02020603050405020304" pitchFamily="18" charset="0"/>
            </a:rPr>
            <a:t>企业</a:t>
          </a:r>
          <a:r>
            <a:rPr lang="en-US" sz="600">
              <a:latin typeface="Times New Roman" panose="02020603050405020304" pitchFamily="18" charset="0"/>
              <a:cs typeface="Times New Roman" panose="02020603050405020304" pitchFamily="18" charset="0"/>
            </a:rPr>
            <a:t>/</a:t>
          </a:r>
          <a:r>
            <a:rPr lang="zh-CN" sz="600">
              <a:latin typeface="Times New Roman" panose="02020603050405020304" pitchFamily="18" charset="0"/>
              <a:cs typeface="Times New Roman" panose="02020603050405020304" pitchFamily="18" charset="0"/>
            </a:rPr>
            <a:t>解决方案架构（</a:t>
          </a:r>
          <a:r>
            <a:rPr lang="en-US" sz="600">
              <a:latin typeface="Times New Roman" panose="02020603050405020304" pitchFamily="18" charset="0"/>
              <a:cs typeface="Times New Roman" panose="02020603050405020304" pitchFamily="18" charset="0"/>
            </a:rPr>
            <a:t>EA / SA</a:t>
          </a:r>
          <a:r>
            <a:rPr lang="zh-CN" sz="600">
              <a:latin typeface="Times New Roman" panose="02020603050405020304" pitchFamily="18" charset="0"/>
              <a:cs typeface="Times New Roman" panose="02020603050405020304" pitchFamily="18" charset="0"/>
            </a:rPr>
            <a:t>）</a:t>
          </a:r>
        </a:p>
      </dgm:t>
    </dgm:pt>
    <dgm:pt modelId="{C52008C2-4FE2-AE4B-A39B-5CDA2105D1A1}" type="parTrans" cxnId="{131D3E63-E983-684A-A002-E5686B3A9C2D}">
      <dgm:prSet/>
      <dgm:spPr/>
      <dgm:t>
        <a:bodyPr/>
        <a:lstStyle/>
        <a:p>
          <a:endParaRPr lang="zh-CN" altLang="en-US"/>
        </a:p>
      </dgm:t>
    </dgm:pt>
    <dgm:pt modelId="{FD7F7A98-7F29-0544-8D76-A4DC74C87CFE}" type="sibTrans" cxnId="{131D3E63-E983-684A-A002-E5686B3A9C2D}">
      <dgm:prSet/>
      <dgm:spPr/>
      <dgm:t>
        <a:bodyPr/>
        <a:lstStyle/>
        <a:p>
          <a:endParaRPr lang="zh-CN" altLang="en-US"/>
        </a:p>
      </dgm:t>
    </dgm:pt>
    <dgm:pt modelId="{4D2041CF-BCF7-E149-91C5-873BD9D66FA2}">
      <dgm:prSet custT="1"/>
      <dgm:spPr/>
      <dgm:t>
        <a:bodyPr/>
        <a:lstStyle/>
        <a:p>
          <a:r>
            <a:rPr lang="zh-CN" sz="600">
              <a:latin typeface="Times New Roman" panose="02020603050405020304" pitchFamily="18" charset="0"/>
              <a:cs typeface="Times New Roman" panose="02020603050405020304" pitchFamily="18" charset="0"/>
            </a:rPr>
            <a:t>研发团队（后端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前端</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移动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平台）</a:t>
          </a:r>
        </a:p>
      </dgm:t>
    </dgm:pt>
    <dgm:pt modelId="{448B7A77-4739-254B-B09E-5CC08AA1BEBB}" type="parTrans" cxnId="{DBEE9A4B-C95A-2E4F-9D0F-F20D1351ACA6}">
      <dgm:prSet/>
      <dgm:spPr/>
      <dgm:t>
        <a:bodyPr/>
        <a:lstStyle/>
        <a:p>
          <a:endParaRPr lang="zh-CN" altLang="en-US"/>
        </a:p>
      </dgm:t>
    </dgm:pt>
    <dgm:pt modelId="{B7219302-F73C-8247-927E-DA8B2B9CEB66}" type="sibTrans" cxnId="{DBEE9A4B-C95A-2E4F-9D0F-F20D1351ACA6}">
      <dgm:prSet/>
      <dgm:spPr/>
      <dgm:t>
        <a:bodyPr/>
        <a:lstStyle/>
        <a:p>
          <a:endParaRPr lang="zh-CN" altLang="en-US"/>
        </a:p>
      </dgm:t>
    </dgm:pt>
    <dgm:pt modelId="{4831CB9B-C5FA-A940-B6D5-9A55233E6B9A}">
      <dgm:prSet custT="1"/>
      <dgm:spPr/>
      <dgm:t>
        <a:bodyPr/>
        <a:lstStyle/>
        <a:p>
          <a:r>
            <a:rPr lang="zh-CN" sz="600">
              <a:latin typeface="Times New Roman" panose="02020603050405020304" pitchFamily="18" charset="0"/>
              <a:cs typeface="Times New Roman" panose="02020603050405020304" pitchFamily="18" charset="0"/>
            </a:rPr>
            <a:t>配置与制品管理（</a:t>
          </a:r>
          <a:r>
            <a:rPr lang="en-US" sz="600">
              <a:latin typeface="Times New Roman" panose="02020603050405020304" pitchFamily="18" charset="0"/>
              <a:cs typeface="Times New Roman" panose="02020603050405020304" pitchFamily="18" charset="0"/>
            </a:rPr>
            <a:t>SCM / </a:t>
          </a:r>
          <a:r>
            <a:rPr lang="zh-CN" sz="600">
              <a:latin typeface="Times New Roman" panose="02020603050405020304" pitchFamily="18" charset="0"/>
              <a:cs typeface="Times New Roman" panose="02020603050405020304" pitchFamily="18" charset="0"/>
            </a:rPr>
            <a:t>制品库）</a:t>
          </a:r>
        </a:p>
      </dgm:t>
    </dgm:pt>
    <dgm:pt modelId="{A12AF8D2-3A24-BA4C-9099-A3A2801B3414}" type="parTrans" cxnId="{317F271F-12E4-B742-BC03-35E91BFE950F}">
      <dgm:prSet/>
      <dgm:spPr/>
      <dgm:t>
        <a:bodyPr/>
        <a:lstStyle/>
        <a:p>
          <a:endParaRPr lang="zh-CN" altLang="en-US"/>
        </a:p>
      </dgm:t>
    </dgm:pt>
    <dgm:pt modelId="{8D7A09E4-8693-5C41-80AB-C8B95BCB9231}" type="sibTrans" cxnId="{317F271F-12E4-B742-BC03-35E91BFE950F}">
      <dgm:prSet/>
      <dgm:spPr/>
      <dgm:t>
        <a:bodyPr/>
        <a:lstStyle/>
        <a:p>
          <a:endParaRPr lang="zh-CN" altLang="en-US"/>
        </a:p>
      </dgm:t>
    </dgm:pt>
    <dgm:pt modelId="{F265946B-5CC9-8644-A95B-0D46739A4189}">
      <dgm:prSet custT="1"/>
      <dgm:spPr/>
      <dgm:t>
        <a:bodyPr/>
        <a:lstStyle/>
        <a:p>
          <a:r>
            <a:rPr lang="zh-CN" altLang="en-US" sz="600">
              <a:latin typeface="Times New Roman" panose="02020603050405020304" pitchFamily="18" charset="0"/>
              <a:cs typeface="Times New Roman" panose="02020603050405020304" pitchFamily="18" charset="0"/>
            </a:rPr>
            <a:t>质量与测试</a:t>
          </a:r>
        </a:p>
      </dgm:t>
    </dgm:pt>
    <dgm:pt modelId="{3373EC4C-EB38-E84F-AD50-9AECA0048D01}" type="parTrans" cxnId="{7144F18C-AB2E-284D-9EFE-4CB166F433E5}">
      <dgm:prSet/>
      <dgm:spPr/>
      <dgm:t>
        <a:bodyPr/>
        <a:lstStyle/>
        <a:p>
          <a:endParaRPr lang="zh-CN" altLang="en-US"/>
        </a:p>
      </dgm:t>
    </dgm:pt>
    <dgm:pt modelId="{58F37A57-B3E5-5949-8476-C85753DA3939}" type="sibTrans" cxnId="{7144F18C-AB2E-284D-9EFE-4CB166F433E5}">
      <dgm:prSet/>
      <dgm:spPr/>
      <dgm:t>
        <a:bodyPr/>
        <a:lstStyle/>
        <a:p>
          <a:endParaRPr lang="zh-CN" altLang="en-US"/>
        </a:p>
      </dgm:t>
    </dgm:pt>
    <dgm:pt modelId="{E06BD2DA-B2D6-6342-8A1B-2BFB01D378BE}">
      <dgm:prSet custT="1"/>
      <dgm:spPr/>
      <dgm:t>
        <a:bodyPr/>
        <a:lstStyle/>
        <a:p>
          <a:r>
            <a:rPr lang="zh-CN" sz="600">
              <a:latin typeface="Times New Roman" panose="02020603050405020304" pitchFamily="18" charset="0"/>
              <a:cs typeface="Times New Roman" panose="02020603050405020304" pitchFamily="18" charset="0"/>
            </a:rPr>
            <a:t>测试工程（功能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接口</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性能</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安全</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可靠性）</a:t>
          </a:r>
        </a:p>
      </dgm:t>
    </dgm:pt>
    <dgm:pt modelId="{AE58103B-33B2-5E45-83A4-491ACC8E6975}" type="parTrans" cxnId="{5665829B-0525-D64C-BCD3-E35D60ECDEAD}">
      <dgm:prSet/>
      <dgm:spPr/>
      <dgm:t>
        <a:bodyPr/>
        <a:lstStyle/>
        <a:p>
          <a:endParaRPr lang="zh-CN" altLang="en-US"/>
        </a:p>
      </dgm:t>
    </dgm:pt>
    <dgm:pt modelId="{362DF49F-02B9-2A41-A7D6-CFADC4F86E06}" type="sibTrans" cxnId="{5665829B-0525-D64C-BCD3-E35D60ECDEAD}">
      <dgm:prSet/>
      <dgm:spPr/>
      <dgm:t>
        <a:bodyPr/>
        <a:lstStyle/>
        <a:p>
          <a:endParaRPr lang="zh-CN" altLang="en-US"/>
        </a:p>
      </dgm:t>
    </dgm:pt>
    <dgm:pt modelId="{C78EC46F-766B-E34F-9710-90C109E92C10}">
      <dgm:prSet custT="1"/>
      <dgm:spPr/>
      <dgm:t>
        <a:bodyPr/>
        <a:lstStyle/>
        <a:p>
          <a:r>
            <a:rPr lang="zh-CN" sz="600">
              <a:latin typeface="Times New Roman" panose="02020603050405020304" pitchFamily="18" charset="0"/>
              <a:cs typeface="Times New Roman" panose="02020603050405020304" pitchFamily="18" charset="0"/>
            </a:rPr>
            <a:t>质量保证（</a:t>
          </a:r>
          <a:r>
            <a:rPr lang="en-US" sz="600">
              <a:latin typeface="Times New Roman" panose="02020603050405020304" pitchFamily="18" charset="0"/>
              <a:cs typeface="Times New Roman" panose="02020603050405020304" pitchFamily="18" charset="0"/>
            </a:rPr>
            <a:t>QA / </a:t>
          </a:r>
          <a:r>
            <a:rPr lang="zh-CN" sz="600">
              <a:latin typeface="Times New Roman" panose="02020603050405020304" pitchFamily="18" charset="0"/>
              <a:cs typeface="Times New Roman" panose="02020603050405020304" pitchFamily="18" charset="0"/>
            </a:rPr>
            <a:t>过程改进）</a:t>
          </a:r>
        </a:p>
      </dgm:t>
    </dgm:pt>
    <dgm:pt modelId="{1ACFFF6B-5E55-8444-B196-0D3368D28065}" type="parTrans" cxnId="{CB41F2EB-51A6-4D47-8315-067C8BF0E723}">
      <dgm:prSet/>
      <dgm:spPr/>
      <dgm:t>
        <a:bodyPr/>
        <a:lstStyle/>
        <a:p>
          <a:endParaRPr lang="zh-CN" altLang="en-US"/>
        </a:p>
      </dgm:t>
    </dgm:pt>
    <dgm:pt modelId="{32A585DA-AA0F-A74E-BDCF-E726F74EBAF1}" type="sibTrans" cxnId="{CB41F2EB-51A6-4D47-8315-067C8BF0E723}">
      <dgm:prSet/>
      <dgm:spPr/>
      <dgm:t>
        <a:bodyPr/>
        <a:lstStyle/>
        <a:p>
          <a:endParaRPr lang="zh-CN" altLang="en-US"/>
        </a:p>
      </dgm:t>
    </dgm:pt>
    <dgm:pt modelId="{1CFC1E0C-B2F4-6347-BACA-C73279FFE376}">
      <dgm:prSet custT="1"/>
      <dgm:spPr/>
      <dgm:t>
        <a:bodyPr/>
        <a:lstStyle/>
        <a:p>
          <a:r>
            <a:rPr lang="zh-CN" altLang="en-US" sz="600">
              <a:latin typeface="Times New Roman" panose="02020603050405020304" pitchFamily="18" charset="0"/>
              <a:cs typeface="Times New Roman" panose="02020603050405020304" pitchFamily="18" charset="0"/>
            </a:rPr>
            <a:t>测试环境与数据管理</a:t>
          </a:r>
        </a:p>
      </dgm:t>
    </dgm:pt>
    <dgm:pt modelId="{39581060-F275-AC43-8B88-4917DEA273B8}" type="parTrans" cxnId="{A1EDA0EB-107B-A14F-9701-FBDD13ECD4F1}">
      <dgm:prSet/>
      <dgm:spPr/>
      <dgm:t>
        <a:bodyPr/>
        <a:lstStyle/>
        <a:p>
          <a:endParaRPr lang="zh-CN" altLang="en-US"/>
        </a:p>
      </dgm:t>
    </dgm:pt>
    <dgm:pt modelId="{C1F285E1-4B9A-264B-9CA4-7EC7AD80523F}" type="sibTrans" cxnId="{A1EDA0EB-107B-A14F-9701-FBDD13ECD4F1}">
      <dgm:prSet/>
      <dgm:spPr/>
      <dgm:t>
        <a:bodyPr/>
        <a:lstStyle/>
        <a:p>
          <a:endParaRPr lang="zh-CN" altLang="en-US"/>
        </a:p>
      </dgm:t>
    </dgm:pt>
    <dgm:pt modelId="{F6600097-5931-8E43-8623-030DB91E6AA4}">
      <dgm:prSet custT="1"/>
      <dgm:spPr/>
      <dgm:t>
        <a:bodyPr/>
        <a:lstStyle/>
        <a:p>
          <a:r>
            <a:rPr lang="zh-CN" altLang="en-US" sz="600">
              <a:latin typeface="Times New Roman" panose="02020603050405020304" pitchFamily="18" charset="0"/>
              <a:cs typeface="Times New Roman" panose="02020603050405020304" pitchFamily="18" charset="0"/>
            </a:rPr>
            <a:t>交付与运维</a:t>
          </a:r>
        </a:p>
      </dgm:t>
    </dgm:pt>
    <dgm:pt modelId="{6917DE65-28AA-F04F-93B6-943235F9EC72}" type="parTrans" cxnId="{A484F6DC-C575-2A4C-B26F-789EF30A22D7}">
      <dgm:prSet/>
      <dgm:spPr/>
      <dgm:t>
        <a:bodyPr/>
        <a:lstStyle/>
        <a:p>
          <a:endParaRPr lang="zh-CN" altLang="en-US"/>
        </a:p>
      </dgm:t>
    </dgm:pt>
    <dgm:pt modelId="{8C3C2732-997B-EF47-B6F8-1152E190A5C6}" type="sibTrans" cxnId="{A484F6DC-C575-2A4C-B26F-789EF30A22D7}">
      <dgm:prSet/>
      <dgm:spPr/>
      <dgm:t>
        <a:bodyPr/>
        <a:lstStyle/>
        <a:p>
          <a:endParaRPr lang="zh-CN" altLang="en-US"/>
        </a:p>
      </dgm:t>
    </dgm:pt>
    <dgm:pt modelId="{6611DC65-019F-1940-9E67-FC0FF2AD42B5}">
      <dgm:prSet custT="1"/>
      <dgm:spPr/>
      <dgm:t>
        <a:bodyPr/>
        <a:lstStyle/>
        <a:p>
          <a:r>
            <a:rPr lang="zh-CN" sz="600">
              <a:latin typeface="Times New Roman" panose="02020603050405020304" pitchFamily="18" charset="0"/>
              <a:cs typeface="Times New Roman" panose="02020603050405020304" pitchFamily="18" charset="0"/>
            </a:rPr>
            <a:t>持续集成与持续交付（</a:t>
          </a:r>
          <a:r>
            <a:rPr lang="en-US" sz="600">
              <a:latin typeface="Times New Roman" panose="02020603050405020304" pitchFamily="18" charset="0"/>
              <a:cs typeface="Times New Roman" panose="02020603050405020304" pitchFamily="18" charset="0"/>
            </a:rPr>
            <a:t>CI/CD</a:t>
          </a:r>
          <a:r>
            <a:rPr lang="zh-CN" sz="600">
              <a:latin typeface="Times New Roman" panose="02020603050405020304" pitchFamily="18" charset="0"/>
              <a:cs typeface="Times New Roman" panose="02020603050405020304" pitchFamily="18" charset="0"/>
            </a:rPr>
            <a:t>）</a:t>
          </a:r>
        </a:p>
      </dgm:t>
    </dgm:pt>
    <dgm:pt modelId="{D298CFA1-BF82-D14C-B963-7D1EEAC284B7}" type="parTrans" cxnId="{50781076-C3B6-174F-A4BC-9270FB29C525}">
      <dgm:prSet/>
      <dgm:spPr/>
      <dgm:t>
        <a:bodyPr/>
        <a:lstStyle/>
        <a:p>
          <a:endParaRPr lang="zh-CN" altLang="en-US"/>
        </a:p>
      </dgm:t>
    </dgm:pt>
    <dgm:pt modelId="{30C8B292-EFEB-7846-A8D6-0A9A59CEBFCE}" type="sibTrans" cxnId="{50781076-C3B6-174F-A4BC-9270FB29C525}">
      <dgm:prSet/>
      <dgm:spPr/>
      <dgm:t>
        <a:bodyPr/>
        <a:lstStyle/>
        <a:p>
          <a:endParaRPr lang="zh-CN" altLang="en-US"/>
        </a:p>
      </dgm:t>
    </dgm:pt>
    <dgm:pt modelId="{BF80E9F1-9899-9D42-A171-67236106B7AF}">
      <dgm:prSet custT="1"/>
      <dgm:spPr/>
      <dgm:t>
        <a:bodyPr/>
        <a:lstStyle/>
        <a:p>
          <a:r>
            <a:rPr lang="zh-CN" sz="600">
              <a:latin typeface="Times New Roman" panose="02020603050405020304" pitchFamily="18" charset="0"/>
              <a:cs typeface="Times New Roman" panose="02020603050405020304" pitchFamily="18" charset="0"/>
            </a:rPr>
            <a:t>平台工程（</a:t>
          </a:r>
          <a:r>
            <a:rPr lang="en-US" sz="600">
              <a:latin typeface="Times New Roman" panose="02020603050405020304" pitchFamily="18" charset="0"/>
              <a:cs typeface="Times New Roman" panose="02020603050405020304" pitchFamily="18" charset="0"/>
            </a:rPr>
            <a:t>IDP / </a:t>
          </a:r>
          <a:r>
            <a:rPr lang="zh-CN" sz="600">
              <a:latin typeface="Times New Roman" panose="02020603050405020304" pitchFamily="18" charset="0"/>
              <a:cs typeface="Times New Roman" panose="02020603050405020304" pitchFamily="18" charset="0"/>
            </a:rPr>
            <a:t>模板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流水线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环境抽象）</a:t>
          </a:r>
        </a:p>
      </dgm:t>
    </dgm:pt>
    <dgm:pt modelId="{8BC447D3-0AB6-644F-9EC5-6902DFB2E3FE}" type="parTrans" cxnId="{FE5A09CA-EB84-2440-AF8D-8094FBC9198B}">
      <dgm:prSet/>
      <dgm:spPr/>
      <dgm:t>
        <a:bodyPr/>
        <a:lstStyle/>
        <a:p>
          <a:endParaRPr lang="zh-CN" altLang="en-US"/>
        </a:p>
      </dgm:t>
    </dgm:pt>
    <dgm:pt modelId="{2C409E82-B98E-A541-B16C-92B296145FBE}" type="sibTrans" cxnId="{FE5A09CA-EB84-2440-AF8D-8094FBC9198B}">
      <dgm:prSet/>
      <dgm:spPr/>
      <dgm:t>
        <a:bodyPr/>
        <a:lstStyle/>
        <a:p>
          <a:endParaRPr lang="zh-CN" altLang="en-US"/>
        </a:p>
      </dgm:t>
    </dgm:pt>
    <dgm:pt modelId="{5E1ACB9C-7A87-3A47-8B28-6BE8A3BF13BB}">
      <dgm:prSet custT="1"/>
      <dgm:spPr/>
      <dgm:t>
        <a:bodyPr/>
        <a:lstStyle/>
        <a:p>
          <a:r>
            <a:rPr lang="en-US" sz="600">
              <a:latin typeface="Times New Roman" panose="02020603050405020304" pitchFamily="18" charset="0"/>
              <a:cs typeface="Times New Roman" panose="02020603050405020304" pitchFamily="18" charset="0"/>
            </a:rPr>
            <a:t>SRE / AIOps</a:t>
          </a:r>
          <a:r>
            <a:rPr lang="zh-CN" sz="600">
              <a:latin typeface="Times New Roman" panose="02020603050405020304" pitchFamily="18" charset="0"/>
              <a:cs typeface="Times New Roman" panose="02020603050405020304" pitchFamily="18" charset="0"/>
            </a:rPr>
            <a:t>（容量</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弹性</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事件</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可观测）</a:t>
          </a:r>
        </a:p>
      </dgm:t>
    </dgm:pt>
    <dgm:pt modelId="{089EC196-197A-7D43-98CF-9037359C9EC3}" type="parTrans" cxnId="{510A00E7-A6EA-9641-8650-24FEFEEAEEAB}">
      <dgm:prSet/>
      <dgm:spPr/>
      <dgm:t>
        <a:bodyPr/>
        <a:lstStyle/>
        <a:p>
          <a:endParaRPr lang="zh-CN" altLang="en-US"/>
        </a:p>
      </dgm:t>
    </dgm:pt>
    <dgm:pt modelId="{AB433C46-AC8C-E444-A6C6-0D275ACB777E}" type="sibTrans" cxnId="{510A00E7-A6EA-9641-8650-24FEFEEAEEAB}">
      <dgm:prSet/>
      <dgm:spPr/>
      <dgm:t>
        <a:bodyPr/>
        <a:lstStyle/>
        <a:p>
          <a:endParaRPr lang="zh-CN" altLang="en-US"/>
        </a:p>
      </dgm:t>
    </dgm:pt>
    <dgm:pt modelId="{E2100156-EF84-0E46-B11A-EE903C9BB43E}">
      <dgm:prSet custT="1"/>
      <dgm:spPr/>
      <dgm:t>
        <a:bodyPr/>
        <a:lstStyle/>
        <a:p>
          <a:r>
            <a:rPr lang="zh-CN" altLang="en-US" sz="600">
              <a:latin typeface="Times New Roman" panose="02020603050405020304" pitchFamily="18" charset="0"/>
              <a:cs typeface="Times New Roman" panose="02020603050405020304" pitchFamily="18" charset="0"/>
            </a:rPr>
            <a:t>安全与合规</a:t>
          </a:r>
        </a:p>
      </dgm:t>
    </dgm:pt>
    <dgm:pt modelId="{25455B9B-C9F5-1949-BAC6-1EEBA99699E6}" type="parTrans" cxnId="{7713B2E7-108F-7A4A-B99E-B67DF54DDD2C}">
      <dgm:prSet/>
      <dgm:spPr/>
      <dgm:t>
        <a:bodyPr/>
        <a:lstStyle/>
        <a:p>
          <a:endParaRPr lang="zh-CN" altLang="en-US"/>
        </a:p>
      </dgm:t>
    </dgm:pt>
    <dgm:pt modelId="{110F0052-6523-DE4D-B017-AC0F9209B4F8}" type="sibTrans" cxnId="{7713B2E7-108F-7A4A-B99E-B67DF54DDD2C}">
      <dgm:prSet/>
      <dgm:spPr/>
      <dgm:t>
        <a:bodyPr/>
        <a:lstStyle/>
        <a:p>
          <a:endParaRPr lang="zh-CN" altLang="en-US"/>
        </a:p>
      </dgm:t>
    </dgm:pt>
    <dgm:pt modelId="{2AA0F510-4E5B-DE45-8449-36E402E75786}">
      <dgm:prSet custT="1"/>
      <dgm:spPr/>
      <dgm:t>
        <a:bodyPr/>
        <a:lstStyle/>
        <a:p>
          <a:r>
            <a:rPr lang="zh-CN" sz="600">
              <a:latin typeface="Times New Roman" panose="02020603050405020304" pitchFamily="18" charset="0"/>
              <a:cs typeface="Times New Roman" panose="02020603050405020304" pitchFamily="18" charset="0"/>
            </a:rPr>
            <a:t>安全工程（</a:t>
          </a:r>
          <a:r>
            <a:rPr lang="en-US" sz="600">
              <a:latin typeface="Times New Roman" panose="02020603050405020304" pitchFamily="18" charset="0"/>
              <a:cs typeface="Times New Roman" panose="02020603050405020304" pitchFamily="18" charset="0"/>
            </a:rPr>
            <a:t>SDL / </a:t>
          </a:r>
          <a:r>
            <a:rPr lang="zh-CN" sz="600">
              <a:latin typeface="Times New Roman" panose="02020603050405020304" pitchFamily="18" charset="0"/>
              <a:cs typeface="Times New Roman" panose="02020603050405020304" pitchFamily="18" charset="0"/>
            </a:rPr>
            <a:t>渗透</a:t>
          </a:r>
          <a:r>
            <a:rPr lang="en-US" sz="600">
              <a:latin typeface="Times New Roman" panose="02020603050405020304" pitchFamily="18" charset="0"/>
              <a:cs typeface="Times New Roman" panose="02020603050405020304" pitchFamily="18" charset="0"/>
            </a:rPr>
            <a:t> / SBOM / </a:t>
          </a:r>
          <a:r>
            <a:rPr lang="zh-CN" sz="600">
              <a:latin typeface="Times New Roman" panose="02020603050405020304" pitchFamily="18" charset="0"/>
              <a:cs typeface="Times New Roman" panose="02020603050405020304" pitchFamily="18" charset="0"/>
            </a:rPr>
            <a:t>加密）</a:t>
          </a:r>
        </a:p>
      </dgm:t>
    </dgm:pt>
    <dgm:pt modelId="{7434C617-2CF2-ED45-82F6-36ED553BC2D8}" type="parTrans" cxnId="{3C5B8737-486A-0141-93DE-CE7081E947D3}">
      <dgm:prSet/>
      <dgm:spPr/>
      <dgm:t>
        <a:bodyPr/>
        <a:lstStyle/>
        <a:p>
          <a:endParaRPr lang="zh-CN" altLang="en-US"/>
        </a:p>
      </dgm:t>
    </dgm:pt>
    <dgm:pt modelId="{E3F91564-B06E-1C43-8934-69CDE9080FD0}" type="sibTrans" cxnId="{3C5B8737-486A-0141-93DE-CE7081E947D3}">
      <dgm:prSet/>
      <dgm:spPr/>
      <dgm:t>
        <a:bodyPr/>
        <a:lstStyle/>
        <a:p>
          <a:endParaRPr lang="zh-CN" altLang="en-US"/>
        </a:p>
      </dgm:t>
    </dgm:pt>
    <dgm:pt modelId="{3717E8CC-4663-6040-B04E-9A4A0E77C963}">
      <dgm:prSet custT="1"/>
      <dgm:spPr/>
      <dgm:t>
        <a:bodyPr/>
        <a:lstStyle/>
        <a:p>
          <a:r>
            <a:rPr lang="zh-CN" sz="600">
              <a:latin typeface="Times New Roman" panose="02020603050405020304" pitchFamily="18" charset="0"/>
              <a:cs typeface="Times New Roman" panose="02020603050405020304" pitchFamily="18" charset="0"/>
            </a:rPr>
            <a:t>合规工程（</a:t>
          </a:r>
          <a:r>
            <a:rPr lang="en-US" sz="600">
              <a:latin typeface="Times New Roman" panose="02020603050405020304" pitchFamily="18" charset="0"/>
              <a:cs typeface="Times New Roman" panose="02020603050405020304" pitchFamily="18" charset="0"/>
            </a:rPr>
            <a:t>Regulatory-as-Code / </a:t>
          </a:r>
          <a:r>
            <a:rPr lang="zh-CN" sz="600">
              <a:latin typeface="Times New Roman" panose="02020603050405020304" pitchFamily="18" charset="0"/>
              <a:cs typeface="Times New Roman" panose="02020603050405020304" pitchFamily="18" charset="0"/>
            </a:rPr>
            <a:t>报送自动化）</a:t>
          </a:r>
        </a:p>
      </dgm:t>
    </dgm:pt>
    <dgm:pt modelId="{8F5EEB59-CA8D-B34C-9A13-7A3CFC6A3237}" type="parTrans" cxnId="{EB85172D-4B02-0D47-BC4D-B180A12491BA}">
      <dgm:prSet/>
      <dgm:spPr/>
      <dgm:t>
        <a:bodyPr/>
        <a:lstStyle/>
        <a:p>
          <a:endParaRPr lang="zh-CN" altLang="en-US"/>
        </a:p>
      </dgm:t>
    </dgm:pt>
    <dgm:pt modelId="{F6D0EEA4-131F-EA41-B5AB-C9D13BEB5659}" type="sibTrans" cxnId="{EB85172D-4B02-0D47-BC4D-B180A12491BA}">
      <dgm:prSet/>
      <dgm:spPr/>
      <dgm:t>
        <a:bodyPr/>
        <a:lstStyle/>
        <a:p>
          <a:endParaRPr lang="zh-CN" altLang="en-US"/>
        </a:p>
      </dgm:t>
    </dgm:pt>
    <dgm:pt modelId="{09DD563B-20AB-0040-8E82-5F57E97187C4}">
      <dgm:prSet custT="1"/>
      <dgm:spPr/>
      <dgm:t>
        <a:bodyPr/>
        <a:lstStyle/>
        <a:p>
          <a:r>
            <a:rPr lang="zh-CN" sz="600">
              <a:latin typeface="Times New Roman" panose="02020603050405020304" pitchFamily="18" charset="0"/>
              <a:cs typeface="Times New Roman" panose="02020603050405020304" pitchFamily="18" charset="0"/>
            </a:rPr>
            <a:t>安全大使</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合规顾问（矩阵嵌入）</a:t>
          </a:r>
        </a:p>
      </dgm:t>
    </dgm:pt>
    <dgm:pt modelId="{9675249A-68B8-1E42-81F7-29A4D8427AED}" type="parTrans" cxnId="{0BF5EC3C-8E3D-C448-86CB-AF09F2E1FC23}">
      <dgm:prSet/>
      <dgm:spPr/>
      <dgm:t>
        <a:bodyPr/>
        <a:lstStyle/>
        <a:p>
          <a:endParaRPr lang="zh-CN" altLang="en-US"/>
        </a:p>
      </dgm:t>
    </dgm:pt>
    <dgm:pt modelId="{B6FEF543-56F5-A44B-9521-CD3FB1CC4BEE}" type="sibTrans" cxnId="{0BF5EC3C-8E3D-C448-86CB-AF09F2E1FC23}">
      <dgm:prSet/>
      <dgm:spPr/>
      <dgm:t>
        <a:bodyPr/>
        <a:lstStyle/>
        <a:p>
          <a:endParaRPr lang="zh-CN" altLang="en-US"/>
        </a:p>
      </dgm:t>
    </dgm:pt>
    <dgm:pt modelId="{7A9EA352-7A78-DD4B-BE5A-02DB5B237446}">
      <dgm:prSet custT="1"/>
      <dgm:spPr/>
      <dgm:t>
        <a:bodyPr/>
        <a:lstStyle/>
        <a:p>
          <a:r>
            <a:rPr lang="zh-CN" altLang="en-US" sz="600">
              <a:latin typeface="Times New Roman" panose="02020603050405020304" pitchFamily="18" charset="0"/>
              <a:cs typeface="Times New Roman" panose="02020603050405020304" pitchFamily="18" charset="0"/>
            </a:rPr>
            <a:t>数据与模型治理</a:t>
          </a:r>
        </a:p>
      </dgm:t>
    </dgm:pt>
    <dgm:pt modelId="{1391A240-22C8-6B40-B366-6A595431D702}" type="parTrans" cxnId="{250687CB-F6CE-C14D-8E1B-B631D1E28045}">
      <dgm:prSet/>
      <dgm:spPr/>
      <dgm:t>
        <a:bodyPr/>
        <a:lstStyle/>
        <a:p>
          <a:endParaRPr lang="zh-CN" altLang="en-US"/>
        </a:p>
      </dgm:t>
    </dgm:pt>
    <dgm:pt modelId="{3A6EC07D-69A7-334B-8AF4-43EC1B4A17FD}" type="sibTrans" cxnId="{250687CB-F6CE-C14D-8E1B-B631D1E28045}">
      <dgm:prSet/>
      <dgm:spPr/>
      <dgm:t>
        <a:bodyPr/>
        <a:lstStyle/>
        <a:p>
          <a:endParaRPr lang="zh-CN" altLang="en-US"/>
        </a:p>
      </dgm:t>
    </dgm:pt>
    <dgm:pt modelId="{1445EC99-7F48-D546-86EE-DEB867D6E918}">
      <dgm:prSet custT="1"/>
      <dgm:spPr/>
      <dgm:t>
        <a:bodyPr/>
        <a:lstStyle/>
        <a:p>
          <a:r>
            <a:rPr lang="zh-CN" sz="600">
              <a:latin typeface="Times New Roman" panose="02020603050405020304" pitchFamily="18" charset="0"/>
              <a:cs typeface="Times New Roman" panose="02020603050405020304" pitchFamily="18" charset="0"/>
            </a:rPr>
            <a:t>数据治理（主数据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元数据</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数据驻留）</a:t>
          </a:r>
        </a:p>
      </dgm:t>
    </dgm:pt>
    <dgm:pt modelId="{A1FA9086-F6FE-8143-83C7-9333E6CF8674}" type="parTrans" cxnId="{86B44437-F802-0B41-8EE9-7575EFFB0A4D}">
      <dgm:prSet/>
      <dgm:spPr/>
      <dgm:t>
        <a:bodyPr/>
        <a:lstStyle/>
        <a:p>
          <a:endParaRPr lang="zh-CN" altLang="en-US"/>
        </a:p>
      </dgm:t>
    </dgm:pt>
    <dgm:pt modelId="{0C7C5938-9139-D94C-8077-29E8A28DE746}" type="sibTrans" cxnId="{86B44437-F802-0B41-8EE9-7575EFFB0A4D}">
      <dgm:prSet/>
      <dgm:spPr/>
      <dgm:t>
        <a:bodyPr/>
        <a:lstStyle/>
        <a:p>
          <a:endParaRPr lang="zh-CN" altLang="en-US"/>
        </a:p>
      </dgm:t>
    </dgm:pt>
    <dgm:pt modelId="{08AA2556-F8E6-F341-BA43-60010BB6D592}">
      <dgm:prSet custT="1"/>
      <dgm:spPr/>
      <dgm:t>
        <a:bodyPr/>
        <a:lstStyle/>
        <a:p>
          <a:r>
            <a:rPr lang="zh-CN" sz="600">
              <a:latin typeface="Times New Roman" panose="02020603050405020304" pitchFamily="18" charset="0"/>
              <a:cs typeface="Times New Roman" panose="02020603050405020304" pitchFamily="18" charset="0"/>
            </a:rPr>
            <a:t>模型平台（</a:t>
          </a:r>
          <a:r>
            <a:rPr lang="en-US" sz="600">
              <a:latin typeface="Times New Roman" panose="02020603050405020304" pitchFamily="18" charset="0"/>
              <a:cs typeface="Times New Roman" panose="02020603050405020304" pitchFamily="18" charset="0"/>
            </a:rPr>
            <a:t>MLOps / </a:t>
          </a:r>
          <a:r>
            <a:rPr lang="zh-CN" sz="600">
              <a:latin typeface="Times New Roman" panose="02020603050405020304" pitchFamily="18" charset="0"/>
              <a:cs typeface="Times New Roman" panose="02020603050405020304" pitchFamily="18" charset="0"/>
            </a:rPr>
            <a:t>模型风险</a:t>
          </a:r>
          <a:r>
            <a:rPr lang="en-US" sz="600">
              <a:latin typeface="Times New Roman" panose="02020603050405020304" pitchFamily="18" charset="0"/>
              <a:cs typeface="Times New Roman" panose="02020603050405020304" pitchFamily="18" charset="0"/>
            </a:rPr>
            <a:t> / </a:t>
          </a:r>
          <a:r>
            <a:rPr lang="zh-CN" sz="600">
              <a:latin typeface="Times New Roman" panose="02020603050405020304" pitchFamily="18" charset="0"/>
              <a:cs typeface="Times New Roman" panose="02020603050405020304" pitchFamily="18" charset="0"/>
            </a:rPr>
            <a:t>偏见评测）</a:t>
          </a:r>
        </a:p>
      </dgm:t>
    </dgm:pt>
    <dgm:pt modelId="{A1B1A2AE-1A9D-8946-90B1-B15C1A6241D0}" type="parTrans" cxnId="{3B0DD5F0-0CA7-EF43-B248-7FC538D7E205}">
      <dgm:prSet/>
      <dgm:spPr/>
      <dgm:t>
        <a:bodyPr/>
        <a:lstStyle/>
        <a:p>
          <a:endParaRPr lang="zh-CN" altLang="en-US"/>
        </a:p>
      </dgm:t>
    </dgm:pt>
    <dgm:pt modelId="{1BB0008A-BAE3-B141-8C4B-EC2C4B91F2CC}" type="sibTrans" cxnId="{3B0DD5F0-0CA7-EF43-B248-7FC538D7E205}">
      <dgm:prSet/>
      <dgm:spPr/>
      <dgm:t>
        <a:bodyPr/>
        <a:lstStyle/>
        <a:p>
          <a:endParaRPr lang="zh-CN" altLang="en-US"/>
        </a:p>
      </dgm:t>
    </dgm:pt>
    <dgm:pt modelId="{56804DF3-8600-DC42-8613-457914EB4D7C}" type="pres">
      <dgm:prSet presAssocID="{6D58FA93-50C6-9043-B8FD-9D69C5976ECB}" presName="mainComposite" presStyleCnt="0">
        <dgm:presLayoutVars>
          <dgm:chPref val="1"/>
          <dgm:dir/>
          <dgm:animOne val="branch"/>
          <dgm:animLvl val="lvl"/>
          <dgm:resizeHandles val="exact"/>
        </dgm:presLayoutVars>
      </dgm:prSet>
      <dgm:spPr/>
    </dgm:pt>
    <dgm:pt modelId="{11AB7508-6187-E94C-B02B-13154C1E001C}" type="pres">
      <dgm:prSet presAssocID="{6D58FA93-50C6-9043-B8FD-9D69C5976ECB}" presName="hierFlow" presStyleCnt="0"/>
      <dgm:spPr/>
    </dgm:pt>
    <dgm:pt modelId="{46A5065B-F681-4543-AED4-2647D912FD55}" type="pres">
      <dgm:prSet presAssocID="{6D58FA93-50C6-9043-B8FD-9D69C5976ECB}" presName="hierChild1" presStyleCnt="0">
        <dgm:presLayoutVars>
          <dgm:chPref val="1"/>
          <dgm:animOne val="branch"/>
          <dgm:animLvl val="lvl"/>
        </dgm:presLayoutVars>
      </dgm:prSet>
      <dgm:spPr/>
    </dgm:pt>
    <dgm:pt modelId="{0DFD5D49-F402-CA4F-A9D8-5F837F6EA720}" type="pres">
      <dgm:prSet presAssocID="{59534AD8-B9BD-1C47-8B06-AC9AF86C2BEF}" presName="Name14" presStyleCnt="0"/>
      <dgm:spPr/>
    </dgm:pt>
    <dgm:pt modelId="{9EAF772D-F3DC-464D-A1D7-E172FCDB688D}" type="pres">
      <dgm:prSet presAssocID="{59534AD8-B9BD-1C47-8B06-AC9AF86C2BEF}" presName="level1Shape" presStyleLbl="node0" presStyleIdx="0" presStyleCnt="1" custScaleY="483884" custLinFactY="-57914" custLinFactNeighborX="-905" custLinFactNeighborY="-100000">
        <dgm:presLayoutVars>
          <dgm:chPref val="3"/>
        </dgm:presLayoutVars>
      </dgm:prSet>
      <dgm:spPr/>
    </dgm:pt>
    <dgm:pt modelId="{F1B0224A-492A-054B-8241-AB42E540B6DD}" type="pres">
      <dgm:prSet presAssocID="{59534AD8-B9BD-1C47-8B06-AC9AF86C2BEF}" presName="hierChild2" presStyleCnt="0"/>
      <dgm:spPr/>
    </dgm:pt>
    <dgm:pt modelId="{30BA7831-AB3A-9846-B6EF-A9D663066D92}" type="pres">
      <dgm:prSet presAssocID="{18DE0CE9-708D-774D-BB32-07B0B86E1C9B}" presName="Name19" presStyleLbl="parChTrans1D2" presStyleIdx="0" presStyleCnt="7"/>
      <dgm:spPr/>
    </dgm:pt>
    <dgm:pt modelId="{9E46E59B-0259-3B49-ADC9-DD88E6675E55}" type="pres">
      <dgm:prSet presAssocID="{C555F1C6-D6D1-2444-B5C5-71EE4D29198B}" presName="Name21" presStyleCnt="0"/>
      <dgm:spPr/>
    </dgm:pt>
    <dgm:pt modelId="{5AD2E9F3-8FC1-3C43-9115-55AC7F77779F}" type="pres">
      <dgm:prSet presAssocID="{C555F1C6-D6D1-2444-B5C5-71EE4D29198B}" presName="level2Shape" presStyleLbl="node2" presStyleIdx="0" presStyleCnt="7" custScaleY="526348" custLinFactNeighborX="-3056" custLinFactNeighborY="-44986"/>
      <dgm:spPr/>
    </dgm:pt>
    <dgm:pt modelId="{243DF9A8-A7D8-5B42-9539-3C961C9B50A7}" type="pres">
      <dgm:prSet presAssocID="{C555F1C6-D6D1-2444-B5C5-71EE4D29198B}" presName="hierChild3" presStyleCnt="0"/>
      <dgm:spPr/>
    </dgm:pt>
    <dgm:pt modelId="{13060E41-9E9F-0D44-A727-1AAEDA290B39}" type="pres">
      <dgm:prSet presAssocID="{06E05048-0302-C940-BAD5-1EC7A6333506}" presName="Name19" presStyleLbl="parChTrans1D3" presStyleIdx="0" presStyleCnt="15"/>
      <dgm:spPr/>
    </dgm:pt>
    <dgm:pt modelId="{51153D79-DE10-B347-9C77-66DD8A640B93}" type="pres">
      <dgm:prSet presAssocID="{7D0D1E47-70DE-8946-A31A-A2FB25721F2F}" presName="Name21" presStyleCnt="0"/>
      <dgm:spPr/>
    </dgm:pt>
    <dgm:pt modelId="{0DF34358-24E5-804B-B785-872ED6530512}" type="pres">
      <dgm:prSet presAssocID="{7D0D1E47-70DE-8946-A31A-A2FB25721F2F}" presName="level2Shape" presStyleLbl="node3" presStyleIdx="0" presStyleCnt="15" custScaleY="590425" custLinFactNeighborX="-375" custLinFactNeighborY="35450"/>
      <dgm:spPr/>
    </dgm:pt>
    <dgm:pt modelId="{07429D4A-28C5-514A-9521-4343B63B94DA}" type="pres">
      <dgm:prSet presAssocID="{7D0D1E47-70DE-8946-A31A-A2FB25721F2F}" presName="hierChild3" presStyleCnt="0"/>
      <dgm:spPr/>
    </dgm:pt>
    <dgm:pt modelId="{940F9F5A-9DB6-5148-AD50-19277E149565}" type="pres">
      <dgm:prSet presAssocID="{B2F0735E-65C4-B345-9DFD-8F392E57AF42}" presName="Name19" presStyleLbl="parChTrans1D3" presStyleIdx="1" presStyleCnt="15"/>
      <dgm:spPr/>
    </dgm:pt>
    <dgm:pt modelId="{A5DCBC24-27E9-D543-B887-CF96CB7B83FA}" type="pres">
      <dgm:prSet presAssocID="{2A28EC98-7491-8D46-92E3-E657442D5A58}" presName="Name21" presStyleCnt="0"/>
      <dgm:spPr/>
    </dgm:pt>
    <dgm:pt modelId="{EDAFC90B-F8D8-EB41-B218-7F4BB787A192}" type="pres">
      <dgm:prSet presAssocID="{2A28EC98-7491-8D46-92E3-E657442D5A58}" presName="level2Shape" presStyleLbl="node3" presStyleIdx="1" presStyleCnt="15" custScaleY="590425" custLinFactNeighborX="-375" custLinFactNeighborY="35450"/>
      <dgm:spPr/>
    </dgm:pt>
    <dgm:pt modelId="{FC87DB4A-CB5B-0C47-9CDD-2C58F15275CD}" type="pres">
      <dgm:prSet presAssocID="{2A28EC98-7491-8D46-92E3-E657442D5A58}" presName="hierChild3" presStyleCnt="0"/>
      <dgm:spPr/>
    </dgm:pt>
    <dgm:pt modelId="{8C58936B-C95A-E842-A1D2-02ADFB3BFB5C}" type="pres">
      <dgm:prSet presAssocID="{83D3401A-D4A5-DB4B-BC10-11778B439E63}" presName="Name19" presStyleLbl="parChTrans1D2" presStyleIdx="1" presStyleCnt="7"/>
      <dgm:spPr/>
    </dgm:pt>
    <dgm:pt modelId="{D013A1FC-6253-9945-B259-7047A4B6D311}" type="pres">
      <dgm:prSet presAssocID="{75DD841B-7F22-8949-A32C-A24844158302}" presName="Name21" presStyleCnt="0"/>
      <dgm:spPr/>
    </dgm:pt>
    <dgm:pt modelId="{647DB002-06D7-CC41-83F4-7776EF998C71}" type="pres">
      <dgm:prSet presAssocID="{75DD841B-7F22-8949-A32C-A24844158302}" presName="level2Shape" presStyleLbl="node2" presStyleIdx="1" presStyleCnt="7" custScaleY="526348" custLinFactNeighborX="-3056" custLinFactNeighborY="-44986"/>
      <dgm:spPr/>
    </dgm:pt>
    <dgm:pt modelId="{AE5606EA-2F3F-714B-8CFA-6CD3470B3ADE}" type="pres">
      <dgm:prSet presAssocID="{75DD841B-7F22-8949-A32C-A24844158302}" presName="hierChild3" presStyleCnt="0"/>
      <dgm:spPr/>
    </dgm:pt>
    <dgm:pt modelId="{A56868C5-273D-AF4D-BB66-E4C5E851F14C}" type="pres">
      <dgm:prSet presAssocID="{C52008C2-4FE2-AE4B-A39B-5CDA2105D1A1}" presName="Name19" presStyleLbl="parChTrans1D3" presStyleIdx="2" presStyleCnt="15"/>
      <dgm:spPr/>
    </dgm:pt>
    <dgm:pt modelId="{411C8588-80BA-5445-AB60-141F2E0B4F9C}" type="pres">
      <dgm:prSet presAssocID="{6535F93B-6D3D-DD4D-B795-55DE87801689}" presName="Name21" presStyleCnt="0"/>
      <dgm:spPr/>
    </dgm:pt>
    <dgm:pt modelId="{C66E29FE-68D5-464C-90BB-F84395E36FE1}" type="pres">
      <dgm:prSet presAssocID="{6535F93B-6D3D-DD4D-B795-55DE87801689}" presName="level2Shape" presStyleLbl="node3" presStyleIdx="2" presStyleCnt="15" custScaleY="590425" custLinFactNeighborX="-375" custLinFactNeighborY="35450"/>
      <dgm:spPr/>
    </dgm:pt>
    <dgm:pt modelId="{69F742AF-D99C-614D-BFAB-AB65E6ABE497}" type="pres">
      <dgm:prSet presAssocID="{6535F93B-6D3D-DD4D-B795-55DE87801689}" presName="hierChild3" presStyleCnt="0"/>
      <dgm:spPr/>
    </dgm:pt>
    <dgm:pt modelId="{29CCF0C9-577C-3A48-BE62-24AB1650EF10}" type="pres">
      <dgm:prSet presAssocID="{448B7A77-4739-254B-B09E-5CC08AA1BEBB}" presName="Name19" presStyleLbl="parChTrans1D3" presStyleIdx="3" presStyleCnt="15"/>
      <dgm:spPr/>
    </dgm:pt>
    <dgm:pt modelId="{EF4CA984-CB76-8042-9DA6-9B1268F450EF}" type="pres">
      <dgm:prSet presAssocID="{4D2041CF-BCF7-E149-91C5-873BD9D66FA2}" presName="Name21" presStyleCnt="0"/>
      <dgm:spPr/>
    </dgm:pt>
    <dgm:pt modelId="{0DDD3ABF-2ABC-E840-A738-51B2888DFFDB}" type="pres">
      <dgm:prSet presAssocID="{4D2041CF-BCF7-E149-91C5-873BD9D66FA2}" presName="level2Shape" presStyleLbl="node3" presStyleIdx="3" presStyleCnt="15" custScaleY="590425" custLinFactNeighborX="-375" custLinFactNeighborY="35450"/>
      <dgm:spPr/>
    </dgm:pt>
    <dgm:pt modelId="{D96E8D97-53CC-F348-9923-4F809C5AB789}" type="pres">
      <dgm:prSet presAssocID="{4D2041CF-BCF7-E149-91C5-873BD9D66FA2}" presName="hierChild3" presStyleCnt="0"/>
      <dgm:spPr/>
    </dgm:pt>
    <dgm:pt modelId="{ED95B0C8-672E-7341-96F5-76982156EF2D}" type="pres">
      <dgm:prSet presAssocID="{A12AF8D2-3A24-BA4C-9099-A3A2801B3414}" presName="Name19" presStyleLbl="parChTrans1D3" presStyleIdx="4" presStyleCnt="15"/>
      <dgm:spPr/>
    </dgm:pt>
    <dgm:pt modelId="{0608A6CF-0138-4540-B1A6-66E06437C760}" type="pres">
      <dgm:prSet presAssocID="{4831CB9B-C5FA-A940-B6D5-9A55233E6B9A}" presName="Name21" presStyleCnt="0"/>
      <dgm:spPr/>
    </dgm:pt>
    <dgm:pt modelId="{9B1923B8-7340-CE49-B272-13C1281D4B3D}" type="pres">
      <dgm:prSet presAssocID="{4831CB9B-C5FA-A940-B6D5-9A55233E6B9A}" presName="level2Shape" presStyleLbl="node3" presStyleIdx="4" presStyleCnt="15" custScaleY="590425" custLinFactNeighborX="-375" custLinFactNeighborY="35450"/>
      <dgm:spPr/>
    </dgm:pt>
    <dgm:pt modelId="{CEC3E8CD-2ACE-1E4E-BF38-ED6C90FC1742}" type="pres">
      <dgm:prSet presAssocID="{4831CB9B-C5FA-A940-B6D5-9A55233E6B9A}" presName="hierChild3" presStyleCnt="0"/>
      <dgm:spPr/>
    </dgm:pt>
    <dgm:pt modelId="{7F460153-6A44-2644-97D5-EF06A5377E55}" type="pres">
      <dgm:prSet presAssocID="{3373EC4C-EB38-E84F-AD50-9AECA0048D01}" presName="Name19" presStyleLbl="parChTrans1D2" presStyleIdx="2" presStyleCnt="7"/>
      <dgm:spPr/>
    </dgm:pt>
    <dgm:pt modelId="{E9018C09-EBD1-DC49-B62E-DE3882538258}" type="pres">
      <dgm:prSet presAssocID="{F265946B-5CC9-8644-A95B-0D46739A4189}" presName="Name21" presStyleCnt="0"/>
      <dgm:spPr/>
    </dgm:pt>
    <dgm:pt modelId="{3B838A14-C80A-BA4C-9835-7497074AEDF8}" type="pres">
      <dgm:prSet presAssocID="{F265946B-5CC9-8644-A95B-0D46739A4189}" presName="level2Shape" presStyleLbl="node2" presStyleIdx="2" presStyleCnt="7" custScaleY="526348" custLinFactNeighborX="-3056" custLinFactNeighborY="-44986"/>
      <dgm:spPr/>
    </dgm:pt>
    <dgm:pt modelId="{3CA01B83-4D4E-084C-989B-1B231FE5041C}" type="pres">
      <dgm:prSet presAssocID="{F265946B-5CC9-8644-A95B-0D46739A4189}" presName="hierChild3" presStyleCnt="0"/>
      <dgm:spPr/>
    </dgm:pt>
    <dgm:pt modelId="{EE9655E2-8079-7542-9F93-D7EC0A1D41B5}" type="pres">
      <dgm:prSet presAssocID="{AE58103B-33B2-5E45-83A4-491ACC8E6975}" presName="Name19" presStyleLbl="parChTrans1D2" presStyleIdx="3" presStyleCnt="7"/>
      <dgm:spPr/>
    </dgm:pt>
    <dgm:pt modelId="{EF272CCE-A241-7C4C-ADF4-DB603F702574}" type="pres">
      <dgm:prSet presAssocID="{E06BD2DA-B2D6-6342-8A1B-2BFB01D378BE}" presName="Name21" presStyleCnt="0"/>
      <dgm:spPr/>
    </dgm:pt>
    <dgm:pt modelId="{805DADC0-37A0-4E48-A6A4-C04BCD772116}" type="pres">
      <dgm:prSet presAssocID="{E06BD2DA-B2D6-6342-8A1B-2BFB01D378BE}" presName="level2Shape" presStyleLbl="node2" presStyleIdx="3" presStyleCnt="7" custScaleY="526348" custLinFactNeighborX="-3056" custLinFactNeighborY="-44986"/>
      <dgm:spPr/>
    </dgm:pt>
    <dgm:pt modelId="{976A09DA-3586-9349-990E-C3C492FE2AFE}" type="pres">
      <dgm:prSet presAssocID="{E06BD2DA-B2D6-6342-8A1B-2BFB01D378BE}" presName="hierChild3" presStyleCnt="0"/>
      <dgm:spPr/>
    </dgm:pt>
    <dgm:pt modelId="{2C4643E7-74C6-6248-BBC6-411B2866BD39}" type="pres">
      <dgm:prSet presAssocID="{1ACFFF6B-5E55-8444-B196-0D3368D28065}" presName="Name19" presStyleLbl="parChTrans1D3" presStyleIdx="5" presStyleCnt="15"/>
      <dgm:spPr/>
    </dgm:pt>
    <dgm:pt modelId="{2F6C73BC-EEDB-5F4A-81DD-D04479914710}" type="pres">
      <dgm:prSet presAssocID="{C78EC46F-766B-E34F-9710-90C109E92C10}" presName="Name21" presStyleCnt="0"/>
      <dgm:spPr/>
    </dgm:pt>
    <dgm:pt modelId="{97E2F281-9FBD-2C4C-AA23-8236F281D623}" type="pres">
      <dgm:prSet presAssocID="{C78EC46F-766B-E34F-9710-90C109E92C10}" presName="level2Shape" presStyleLbl="node3" presStyleIdx="5" presStyleCnt="15" custScaleY="590425" custLinFactNeighborX="-375" custLinFactNeighborY="35450"/>
      <dgm:spPr/>
    </dgm:pt>
    <dgm:pt modelId="{22DF8329-882D-BC48-920C-F77CB4F8943A}" type="pres">
      <dgm:prSet presAssocID="{C78EC46F-766B-E34F-9710-90C109E92C10}" presName="hierChild3" presStyleCnt="0"/>
      <dgm:spPr/>
    </dgm:pt>
    <dgm:pt modelId="{9EB71737-C617-8544-88D4-C9C0B787A16D}" type="pres">
      <dgm:prSet presAssocID="{39581060-F275-AC43-8B88-4917DEA273B8}" presName="Name19" presStyleLbl="parChTrans1D3" presStyleIdx="6" presStyleCnt="15"/>
      <dgm:spPr/>
    </dgm:pt>
    <dgm:pt modelId="{9330F767-A790-C54E-A520-F4A94D9CE26E}" type="pres">
      <dgm:prSet presAssocID="{1CFC1E0C-B2F4-6347-BACA-C73279FFE376}" presName="Name21" presStyleCnt="0"/>
      <dgm:spPr/>
    </dgm:pt>
    <dgm:pt modelId="{800A9B4C-4C23-7A4F-81B9-8D015430043F}" type="pres">
      <dgm:prSet presAssocID="{1CFC1E0C-B2F4-6347-BACA-C73279FFE376}" presName="level2Shape" presStyleLbl="node3" presStyleIdx="6" presStyleCnt="15" custScaleY="590425" custLinFactNeighborX="-375" custLinFactNeighborY="35450"/>
      <dgm:spPr/>
    </dgm:pt>
    <dgm:pt modelId="{E5D30DD4-C51E-9545-85BB-0D57A233D43C}" type="pres">
      <dgm:prSet presAssocID="{1CFC1E0C-B2F4-6347-BACA-C73279FFE376}" presName="hierChild3" presStyleCnt="0"/>
      <dgm:spPr/>
    </dgm:pt>
    <dgm:pt modelId="{85D18E36-727A-1549-A766-DA04533BB4E9}" type="pres">
      <dgm:prSet presAssocID="{6917DE65-28AA-F04F-93B6-943235F9EC72}" presName="Name19" presStyleLbl="parChTrans1D2" presStyleIdx="4" presStyleCnt="7"/>
      <dgm:spPr/>
    </dgm:pt>
    <dgm:pt modelId="{1C5C28DB-8EEA-4C41-8230-F73B184BEB07}" type="pres">
      <dgm:prSet presAssocID="{F6600097-5931-8E43-8623-030DB91E6AA4}" presName="Name21" presStyleCnt="0"/>
      <dgm:spPr/>
    </dgm:pt>
    <dgm:pt modelId="{8F92844C-020A-454A-89D6-143AE713C772}" type="pres">
      <dgm:prSet presAssocID="{F6600097-5931-8E43-8623-030DB91E6AA4}" presName="level2Shape" presStyleLbl="node2" presStyleIdx="4" presStyleCnt="7" custScaleY="526348" custLinFactNeighborX="-3056" custLinFactNeighborY="-44986"/>
      <dgm:spPr/>
    </dgm:pt>
    <dgm:pt modelId="{25C4AE6B-086C-B149-9601-2E752B237324}" type="pres">
      <dgm:prSet presAssocID="{F6600097-5931-8E43-8623-030DB91E6AA4}" presName="hierChild3" presStyleCnt="0"/>
      <dgm:spPr/>
    </dgm:pt>
    <dgm:pt modelId="{293389C5-B0D5-8B41-8174-FF92FF81CA42}" type="pres">
      <dgm:prSet presAssocID="{D298CFA1-BF82-D14C-B963-7D1EEAC284B7}" presName="Name19" presStyleLbl="parChTrans1D3" presStyleIdx="7" presStyleCnt="15"/>
      <dgm:spPr/>
    </dgm:pt>
    <dgm:pt modelId="{6D04648A-C826-A84A-A7EF-DC1ED02AD538}" type="pres">
      <dgm:prSet presAssocID="{6611DC65-019F-1940-9E67-FC0FF2AD42B5}" presName="Name21" presStyleCnt="0"/>
      <dgm:spPr/>
    </dgm:pt>
    <dgm:pt modelId="{04570D3B-8A0F-264A-A802-6C641009C8BD}" type="pres">
      <dgm:prSet presAssocID="{6611DC65-019F-1940-9E67-FC0FF2AD42B5}" presName="level2Shape" presStyleLbl="node3" presStyleIdx="7" presStyleCnt="15" custScaleY="590425" custLinFactNeighborX="-375" custLinFactNeighborY="35450"/>
      <dgm:spPr/>
    </dgm:pt>
    <dgm:pt modelId="{0074BE45-FFD9-024B-A08E-48AC6E328172}" type="pres">
      <dgm:prSet presAssocID="{6611DC65-019F-1940-9E67-FC0FF2AD42B5}" presName="hierChild3" presStyleCnt="0"/>
      <dgm:spPr/>
    </dgm:pt>
    <dgm:pt modelId="{5AAC3918-1CC1-4140-937B-20E443EEE52D}" type="pres">
      <dgm:prSet presAssocID="{8BC447D3-0AB6-644F-9EC5-6902DFB2E3FE}" presName="Name19" presStyleLbl="parChTrans1D3" presStyleIdx="8" presStyleCnt="15"/>
      <dgm:spPr/>
    </dgm:pt>
    <dgm:pt modelId="{D7F382D3-4F95-7F4B-834C-9857418FAF1F}" type="pres">
      <dgm:prSet presAssocID="{BF80E9F1-9899-9D42-A171-67236106B7AF}" presName="Name21" presStyleCnt="0"/>
      <dgm:spPr/>
    </dgm:pt>
    <dgm:pt modelId="{9179A4B0-CB7A-CF48-AF48-9D8BF4B09D61}" type="pres">
      <dgm:prSet presAssocID="{BF80E9F1-9899-9D42-A171-67236106B7AF}" presName="level2Shape" presStyleLbl="node3" presStyleIdx="8" presStyleCnt="15" custScaleY="590425" custLinFactNeighborX="-375" custLinFactNeighborY="35450"/>
      <dgm:spPr/>
    </dgm:pt>
    <dgm:pt modelId="{4B5291A7-69C7-B64F-AA98-E965C97CCD87}" type="pres">
      <dgm:prSet presAssocID="{BF80E9F1-9899-9D42-A171-67236106B7AF}" presName="hierChild3" presStyleCnt="0"/>
      <dgm:spPr/>
    </dgm:pt>
    <dgm:pt modelId="{EE428120-8B6C-AC4E-9F01-0370B4F8E07B}" type="pres">
      <dgm:prSet presAssocID="{089EC196-197A-7D43-98CF-9037359C9EC3}" presName="Name19" presStyleLbl="parChTrans1D3" presStyleIdx="9" presStyleCnt="15"/>
      <dgm:spPr/>
    </dgm:pt>
    <dgm:pt modelId="{9D6248D5-BADA-9B45-A5D1-1E95EAD57D3E}" type="pres">
      <dgm:prSet presAssocID="{5E1ACB9C-7A87-3A47-8B28-6BE8A3BF13BB}" presName="Name21" presStyleCnt="0"/>
      <dgm:spPr/>
    </dgm:pt>
    <dgm:pt modelId="{E58681E5-BC75-ED41-AA55-27C3ACC4DF5E}" type="pres">
      <dgm:prSet presAssocID="{5E1ACB9C-7A87-3A47-8B28-6BE8A3BF13BB}" presName="level2Shape" presStyleLbl="node3" presStyleIdx="9" presStyleCnt="15" custScaleY="590425" custLinFactNeighborX="-375" custLinFactNeighborY="35450"/>
      <dgm:spPr/>
    </dgm:pt>
    <dgm:pt modelId="{7BD72A5F-DD1B-814F-A0C4-A24C798BC524}" type="pres">
      <dgm:prSet presAssocID="{5E1ACB9C-7A87-3A47-8B28-6BE8A3BF13BB}" presName="hierChild3" presStyleCnt="0"/>
      <dgm:spPr/>
    </dgm:pt>
    <dgm:pt modelId="{6EF1EBB2-BC13-0547-A805-267651A17861}" type="pres">
      <dgm:prSet presAssocID="{25455B9B-C9F5-1949-BAC6-1EEBA99699E6}" presName="Name19" presStyleLbl="parChTrans1D2" presStyleIdx="5" presStyleCnt="7"/>
      <dgm:spPr/>
    </dgm:pt>
    <dgm:pt modelId="{C47985C5-B010-9B48-A1E3-6F3D83747B11}" type="pres">
      <dgm:prSet presAssocID="{E2100156-EF84-0E46-B11A-EE903C9BB43E}" presName="Name21" presStyleCnt="0"/>
      <dgm:spPr/>
    </dgm:pt>
    <dgm:pt modelId="{76F0C51F-F7EE-B24F-BEB8-C8B4060C1E79}" type="pres">
      <dgm:prSet presAssocID="{E2100156-EF84-0E46-B11A-EE903C9BB43E}" presName="level2Shape" presStyleLbl="node2" presStyleIdx="5" presStyleCnt="7" custScaleY="526348" custLinFactNeighborX="-3056" custLinFactNeighborY="-44986"/>
      <dgm:spPr/>
    </dgm:pt>
    <dgm:pt modelId="{FEEB809A-2C89-0545-A406-A99941EF1831}" type="pres">
      <dgm:prSet presAssocID="{E2100156-EF84-0E46-B11A-EE903C9BB43E}" presName="hierChild3" presStyleCnt="0"/>
      <dgm:spPr/>
    </dgm:pt>
    <dgm:pt modelId="{A91FBFC8-B827-9E4F-8940-D7AA5EB8B0BC}" type="pres">
      <dgm:prSet presAssocID="{7434C617-2CF2-ED45-82F6-36ED553BC2D8}" presName="Name19" presStyleLbl="parChTrans1D3" presStyleIdx="10" presStyleCnt="15"/>
      <dgm:spPr/>
    </dgm:pt>
    <dgm:pt modelId="{5F826085-5254-2542-A0DC-65D5AB4C62E8}" type="pres">
      <dgm:prSet presAssocID="{2AA0F510-4E5B-DE45-8449-36E402E75786}" presName="Name21" presStyleCnt="0"/>
      <dgm:spPr/>
    </dgm:pt>
    <dgm:pt modelId="{2CEC9C1A-562D-D742-9110-C8D37CAC3E39}" type="pres">
      <dgm:prSet presAssocID="{2AA0F510-4E5B-DE45-8449-36E402E75786}" presName="level2Shape" presStyleLbl="node3" presStyleIdx="10" presStyleCnt="15" custScaleY="590425" custLinFactNeighborX="-375" custLinFactNeighborY="35450"/>
      <dgm:spPr/>
    </dgm:pt>
    <dgm:pt modelId="{2389ABD8-C265-9F41-AA6D-EDE12E525FD9}" type="pres">
      <dgm:prSet presAssocID="{2AA0F510-4E5B-DE45-8449-36E402E75786}" presName="hierChild3" presStyleCnt="0"/>
      <dgm:spPr/>
    </dgm:pt>
    <dgm:pt modelId="{09460387-168A-6D49-B9C4-1569A5F2DEB9}" type="pres">
      <dgm:prSet presAssocID="{8F5EEB59-CA8D-B34C-9A13-7A3CFC6A3237}" presName="Name19" presStyleLbl="parChTrans1D3" presStyleIdx="11" presStyleCnt="15"/>
      <dgm:spPr/>
    </dgm:pt>
    <dgm:pt modelId="{8B178CFF-E4A7-D54F-9076-217E614D9937}" type="pres">
      <dgm:prSet presAssocID="{3717E8CC-4663-6040-B04E-9A4A0E77C963}" presName="Name21" presStyleCnt="0"/>
      <dgm:spPr/>
    </dgm:pt>
    <dgm:pt modelId="{BAFDA814-6639-5746-BD08-1D86F0AAD4AD}" type="pres">
      <dgm:prSet presAssocID="{3717E8CC-4663-6040-B04E-9A4A0E77C963}" presName="level2Shape" presStyleLbl="node3" presStyleIdx="11" presStyleCnt="15" custScaleY="590425" custLinFactNeighborX="-375" custLinFactNeighborY="35450"/>
      <dgm:spPr/>
    </dgm:pt>
    <dgm:pt modelId="{91F701A9-161D-A947-8434-E04597AB7ED1}" type="pres">
      <dgm:prSet presAssocID="{3717E8CC-4663-6040-B04E-9A4A0E77C963}" presName="hierChild3" presStyleCnt="0"/>
      <dgm:spPr/>
    </dgm:pt>
    <dgm:pt modelId="{E6761C22-EC94-8543-B956-E4509348C221}" type="pres">
      <dgm:prSet presAssocID="{9675249A-68B8-1E42-81F7-29A4D8427AED}" presName="Name19" presStyleLbl="parChTrans1D3" presStyleIdx="12" presStyleCnt="15"/>
      <dgm:spPr/>
    </dgm:pt>
    <dgm:pt modelId="{34400A9B-E950-F14C-A056-0F7416241D92}" type="pres">
      <dgm:prSet presAssocID="{09DD563B-20AB-0040-8E82-5F57E97187C4}" presName="Name21" presStyleCnt="0"/>
      <dgm:spPr/>
    </dgm:pt>
    <dgm:pt modelId="{80A56B76-93B8-0C44-BAF0-92FACCB39AEB}" type="pres">
      <dgm:prSet presAssocID="{09DD563B-20AB-0040-8E82-5F57E97187C4}" presName="level2Shape" presStyleLbl="node3" presStyleIdx="12" presStyleCnt="15" custScaleY="590425" custLinFactNeighborX="-375" custLinFactNeighborY="35450"/>
      <dgm:spPr/>
    </dgm:pt>
    <dgm:pt modelId="{12186FE2-E9E7-F449-B357-FBE6E5C63FB7}" type="pres">
      <dgm:prSet presAssocID="{09DD563B-20AB-0040-8E82-5F57E97187C4}" presName="hierChild3" presStyleCnt="0"/>
      <dgm:spPr/>
    </dgm:pt>
    <dgm:pt modelId="{C62E9FB9-2D6B-874C-A598-46A9579703BC}" type="pres">
      <dgm:prSet presAssocID="{1391A240-22C8-6B40-B366-6A595431D702}" presName="Name19" presStyleLbl="parChTrans1D2" presStyleIdx="6" presStyleCnt="7"/>
      <dgm:spPr/>
    </dgm:pt>
    <dgm:pt modelId="{5FD212A3-F622-FF47-91BE-150B420F6017}" type="pres">
      <dgm:prSet presAssocID="{7A9EA352-7A78-DD4B-BE5A-02DB5B237446}" presName="Name21" presStyleCnt="0"/>
      <dgm:spPr/>
    </dgm:pt>
    <dgm:pt modelId="{619070E0-EB3B-3448-A738-71E18C6797E5}" type="pres">
      <dgm:prSet presAssocID="{7A9EA352-7A78-DD4B-BE5A-02DB5B237446}" presName="level2Shape" presStyleLbl="node2" presStyleIdx="6" presStyleCnt="7" custScaleY="526348" custLinFactNeighborX="-3056" custLinFactNeighborY="-44986"/>
      <dgm:spPr/>
    </dgm:pt>
    <dgm:pt modelId="{642AAF5C-2903-D644-9924-6906AB23FC7B}" type="pres">
      <dgm:prSet presAssocID="{7A9EA352-7A78-DD4B-BE5A-02DB5B237446}" presName="hierChild3" presStyleCnt="0"/>
      <dgm:spPr/>
    </dgm:pt>
    <dgm:pt modelId="{FA56159C-BAC1-B648-9E48-C02D1A543CA5}" type="pres">
      <dgm:prSet presAssocID="{A1FA9086-F6FE-8143-83C7-9333E6CF8674}" presName="Name19" presStyleLbl="parChTrans1D3" presStyleIdx="13" presStyleCnt="15"/>
      <dgm:spPr/>
    </dgm:pt>
    <dgm:pt modelId="{6BDA64D0-EF3F-8649-B6D2-3AD69117F4A4}" type="pres">
      <dgm:prSet presAssocID="{1445EC99-7F48-D546-86EE-DEB867D6E918}" presName="Name21" presStyleCnt="0"/>
      <dgm:spPr/>
    </dgm:pt>
    <dgm:pt modelId="{5D84AA51-470F-0E43-8089-3C451BB679D2}" type="pres">
      <dgm:prSet presAssocID="{1445EC99-7F48-D546-86EE-DEB867D6E918}" presName="level2Shape" presStyleLbl="node3" presStyleIdx="13" presStyleCnt="15" custScaleY="590425" custLinFactNeighborX="-375" custLinFactNeighborY="35450"/>
      <dgm:spPr/>
    </dgm:pt>
    <dgm:pt modelId="{68E5611C-B543-2042-9701-39FF32C3FCD6}" type="pres">
      <dgm:prSet presAssocID="{1445EC99-7F48-D546-86EE-DEB867D6E918}" presName="hierChild3" presStyleCnt="0"/>
      <dgm:spPr/>
    </dgm:pt>
    <dgm:pt modelId="{F64A0366-5D31-EE4D-84BF-E6326816B281}" type="pres">
      <dgm:prSet presAssocID="{A1B1A2AE-1A9D-8946-90B1-B15C1A6241D0}" presName="Name19" presStyleLbl="parChTrans1D3" presStyleIdx="14" presStyleCnt="15"/>
      <dgm:spPr/>
    </dgm:pt>
    <dgm:pt modelId="{05C81F06-50BA-204D-8D99-72EC3234DB4F}" type="pres">
      <dgm:prSet presAssocID="{08AA2556-F8E6-F341-BA43-60010BB6D592}" presName="Name21" presStyleCnt="0"/>
      <dgm:spPr/>
    </dgm:pt>
    <dgm:pt modelId="{8D28AA90-D263-A94C-8559-C6DD6671B8AF}" type="pres">
      <dgm:prSet presAssocID="{08AA2556-F8E6-F341-BA43-60010BB6D592}" presName="level2Shape" presStyleLbl="node3" presStyleIdx="14" presStyleCnt="15" custScaleY="590425" custLinFactNeighborX="-530" custLinFactNeighborY="35450"/>
      <dgm:spPr/>
    </dgm:pt>
    <dgm:pt modelId="{43896D1E-BDEF-4B40-B2F8-E6D6CF8F99D8}" type="pres">
      <dgm:prSet presAssocID="{08AA2556-F8E6-F341-BA43-60010BB6D592}" presName="hierChild3" presStyleCnt="0"/>
      <dgm:spPr/>
    </dgm:pt>
    <dgm:pt modelId="{6A11696C-4821-E44A-9F5C-8EBA1D7AB748}" type="pres">
      <dgm:prSet presAssocID="{6D58FA93-50C6-9043-B8FD-9D69C5976ECB}" presName="bgShapesFlow" presStyleCnt="0"/>
      <dgm:spPr/>
    </dgm:pt>
  </dgm:ptLst>
  <dgm:cxnLst>
    <dgm:cxn modelId="{6D967301-D619-7F4F-AF98-D05E349320AA}" type="presOf" srcId="{AE58103B-33B2-5E45-83A4-491ACC8E6975}" destId="{EE9655E2-8079-7542-9F93-D7EC0A1D41B5}" srcOrd="0" destOrd="0" presId="urn:microsoft.com/office/officeart/2005/8/layout/hierarchy6"/>
    <dgm:cxn modelId="{32613505-CE85-2C4A-AC08-21AFA9DD17DB}" type="presOf" srcId="{1391A240-22C8-6B40-B366-6A595431D702}" destId="{C62E9FB9-2D6B-874C-A598-46A9579703BC}" srcOrd="0" destOrd="0" presId="urn:microsoft.com/office/officeart/2005/8/layout/hierarchy6"/>
    <dgm:cxn modelId="{36EB5B0C-FF02-C146-B516-8238BAAB192D}" srcId="{6D58FA93-50C6-9043-B8FD-9D69C5976ECB}" destId="{59534AD8-B9BD-1C47-8B06-AC9AF86C2BEF}" srcOrd="0" destOrd="0" parTransId="{748E16B1-E7A3-CA4F-9C45-60CB084AEF65}" sibTransId="{A7E039AB-3462-7944-AE33-A86FE4CFC887}"/>
    <dgm:cxn modelId="{020A450F-90F0-7743-8F1E-4F26F0485039}" type="presOf" srcId="{F265946B-5CC9-8644-A95B-0D46739A4189}" destId="{3B838A14-C80A-BA4C-9835-7497074AEDF8}" srcOrd="0" destOrd="0" presId="urn:microsoft.com/office/officeart/2005/8/layout/hierarchy6"/>
    <dgm:cxn modelId="{D0BBB212-04D8-6545-8C95-B9DC934B7679}" type="presOf" srcId="{D298CFA1-BF82-D14C-B963-7D1EEAC284B7}" destId="{293389C5-B0D5-8B41-8174-FF92FF81CA42}" srcOrd="0" destOrd="0" presId="urn:microsoft.com/office/officeart/2005/8/layout/hierarchy6"/>
    <dgm:cxn modelId="{9749B81B-07CD-F24F-B4B6-16EDB43F3BF5}" type="presOf" srcId="{1445EC99-7F48-D546-86EE-DEB867D6E918}" destId="{5D84AA51-470F-0E43-8089-3C451BB679D2}" srcOrd="0" destOrd="0" presId="urn:microsoft.com/office/officeart/2005/8/layout/hierarchy6"/>
    <dgm:cxn modelId="{317F271F-12E4-B742-BC03-35E91BFE950F}" srcId="{75DD841B-7F22-8949-A32C-A24844158302}" destId="{4831CB9B-C5FA-A940-B6D5-9A55233E6B9A}" srcOrd="2" destOrd="0" parTransId="{A12AF8D2-3A24-BA4C-9099-A3A2801B3414}" sibTransId="{8D7A09E4-8693-5C41-80AB-C8B95BCB9231}"/>
    <dgm:cxn modelId="{ABF1C720-0D6A-164F-B2AF-1AE132940FBB}" type="presOf" srcId="{7A9EA352-7A78-DD4B-BE5A-02DB5B237446}" destId="{619070E0-EB3B-3448-A738-71E18C6797E5}" srcOrd="0" destOrd="0" presId="urn:microsoft.com/office/officeart/2005/8/layout/hierarchy6"/>
    <dgm:cxn modelId="{F416EE20-D4E0-9746-BFF8-907DB88498B8}" type="presOf" srcId="{6535F93B-6D3D-DD4D-B795-55DE87801689}" destId="{C66E29FE-68D5-464C-90BB-F84395E36FE1}" srcOrd="0" destOrd="0" presId="urn:microsoft.com/office/officeart/2005/8/layout/hierarchy6"/>
    <dgm:cxn modelId="{C1A7B724-90C2-744A-9ABB-CC1CFC72D3E7}" type="presOf" srcId="{25455B9B-C9F5-1949-BAC6-1EEBA99699E6}" destId="{6EF1EBB2-BC13-0547-A805-267651A17861}" srcOrd="0" destOrd="0" presId="urn:microsoft.com/office/officeart/2005/8/layout/hierarchy6"/>
    <dgm:cxn modelId="{EB85172D-4B02-0D47-BC4D-B180A12491BA}" srcId="{E2100156-EF84-0E46-B11A-EE903C9BB43E}" destId="{3717E8CC-4663-6040-B04E-9A4A0E77C963}" srcOrd="1" destOrd="0" parTransId="{8F5EEB59-CA8D-B34C-9A13-7A3CFC6A3237}" sibTransId="{F6D0EEA4-131F-EA41-B5AB-C9D13BEB5659}"/>
    <dgm:cxn modelId="{F9BE8C2D-CB7E-074A-9AA0-D5CE65BDD894}" type="presOf" srcId="{09DD563B-20AB-0040-8E82-5F57E97187C4}" destId="{80A56B76-93B8-0C44-BAF0-92FACCB39AEB}" srcOrd="0" destOrd="0" presId="urn:microsoft.com/office/officeart/2005/8/layout/hierarchy6"/>
    <dgm:cxn modelId="{69B4EC32-7274-D54A-85DA-10D929886BC3}" type="presOf" srcId="{C78EC46F-766B-E34F-9710-90C109E92C10}" destId="{97E2F281-9FBD-2C4C-AA23-8236F281D623}" srcOrd="0" destOrd="0" presId="urn:microsoft.com/office/officeart/2005/8/layout/hierarchy6"/>
    <dgm:cxn modelId="{A9564636-C877-864B-A29B-57F3C9C11AF1}" type="presOf" srcId="{8BC447D3-0AB6-644F-9EC5-6902DFB2E3FE}" destId="{5AAC3918-1CC1-4140-937B-20E443EEE52D}" srcOrd="0" destOrd="0" presId="urn:microsoft.com/office/officeart/2005/8/layout/hierarchy6"/>
    <dgm:cxn modelId="{40831837-F95B-C947-97B3-C9945EA2B6CD}" type="presOf" srcId="{9675249A-68B8-1E42-81F7-29A4D8427AED}" destId="{E6761C22-EC94-8543-B956-E4509348C221}" srcOrd="0" destOrd="0" presId="urn:microsoft.com/office/officeart/2005/8/layout/hierarchy6"/>
    <dgm:cxn modelId="{86B44437-F802-0B41-8EE9-7575EFFB0A4D}" srcId="{7A9EA352-7A78-DD4B-BE5A-02DB5B237446}" destId="{1445EC99-7F48-D546-86EE-DEB867D6E918}" srcOrd="0" destOrd="0" parTransId="{A1FA9086-F6FE-8143-83C7-9333E6CF8674}" sibTransId="{0C7C5938-9139-D94C-8077-29E8A28DE746}"/>
    <dgm:cxn modelId="{3C5B8737-486A-0141-93DE-CE7081E947D3}" srcId="{E2100156-EF84-0E46-B11A-EE903C9BB43E}" destId="{2AA0F510-4E5B-DE45-8449-36E402E75786}" srcOrd="0" destOrd="0" parTransId="{7434C617-2CF2-ED45-82F6-36ED553BC2D8}" sibTransId="{E3F91564-B06E-1C43-8934-69CDE9080FD0}"/>
    <dgm:cxn modelId="{0BF5EC3C-8E3D-C448-86CB-AF09F2E1FC23}" srcId="{E2100156-EF84-0E46-B11A-EE903C9BB43E}" destId="{09DD563B-20AB-0040-8E82-5F57E97187C4}" srcOrd="2" destOrd="0" parTransId="{9675249A-68B8-1E42-81F7-29A4D8427AED}" sibTransId="{B6FEF543-56F5-A44B-9521-CD3FB1CC4BEE}"/>
    <dgm:cxn modelId="{622F5740-654C-4B4D-9709-7EDDD3C38F5D}" type="presOf" srcId="{A1B1A2AE-1A9D-8946-90B1-B15C1A6241D0}" destId="{F64A0366-5D31-EE4D-84BF-E6326816B281}" srcOrd="0" destOrd="0" presId="urn:microsoft.com/office/officeart/2005/8/layout/hierarchy6"/>
    <dgm:cxn modelId="{990C2846-802F-5D48-82DD-14FE4EB97051}" srcId="{C555F1C6-D6D1-2444-B5C5-71EE4D29198B}" destId="{7D0D1E47-70DE-8946-A31A-A2FB25721F2F}" srcOrd="0" destOrd="0" parTransId="{06E05048-0302-C940-BAD5-1EC7A6333506}" sibTransId="{64E5BCCD-720A-824F-B73E-B1F4D4A56666}"/>
    <dgm:cxn modelId="{73348646-739E-814A-9B5A-5AA58C07B67F}" type="presOf" srcId="{A12AF8D2-3A24-BA4C-9099-A3A2801B3414}" destId="{ED95B0C8-672E-7341-96F5-76982156EF2D}" srcOrd="0" destOrd="0" presId="urn:microsoft.com/office/officeart/2005/8/layout/hierarchy6"/>
    <dgm:cxn modelId="{22DBB148-E617-D040-BD9A-A9A016A34A13}" type="presOf" srcId="{4831CB9B-C5FA-A940-B6D5-9A55233E6B9A}" destId="{9B1923B8-7340-CE49-B272-13C1281D4B3D}" srcOrd="0" destOrd="0" presId="urn:microsoft.com/office/officeart/2005/8/layout/hierarchy6"/>
    <dgm:cxn modelId="{AD1A544B-B254-C44C-B08D-10D5FB9CED05}" type="presOf" srcId="{C52008C2-4FE2-AE4B-A39B-5CDA2105D1A1}" destId="{A56868C5-273D-AF4D-BB66-E4C5E851F14C}" srcOrd="0" destOrd="0" presId="urn:microsoft.com/office/officeart/2005/8/layout/hierarchy6"/>
    <dgm:cxn modelId="{DBEE9A4B-C95A-2E4F-9D0F-F20D1351ACA6}" srcId="{75DD841B-7F22-8949-A32C-A24844158302}" destId="{4D2041CF-BCF7-E149-91C5-873BD9D66FA2}" srcOrd="1" destOrd="0" parTransId="{448B7A77-4739-254B-B09E-5CC08AA1BEBB}" sibTransId="{B7219302-F73C-8247-927E-DA8B2B9CEB66}"/>
    <dgm:cxn modelId="{9180934C-A5C9-064F-B056-31B4E47BEF37}" type="presOf" srcId="{5E1ACB9C-7A87-3A47-8B28-6BE8A3BF13BB}" destId="{E58681E5-BC75-ED41-AA55-27C3ACC4DF5E}" srcOrd="0" destOrd="0" presId="urn:microsoft.com/office/officeart/2005/8/layout/hierarchy6"/>
    <dgm:cxn modelId="{9FF7DD4C-88BA-F64F-B386-C6BA022C5FA1}" type="presOf" srcId="{59534AD8-B9BD-1C47-8B06-AC9AF86C2BEF}" destId="{9EAF772D-F3DC-464D-A1D7-E172FCDB688D}" srcOrd="0" destOrd="0" presId="urn:microsoft.com/office/officeart/2005/8/layout/hierarchy6"/>
    <dgm:cxn modelId="{4A9A265E-8739-C346-AD99-B386F9965E8A}" type="presOf" srcId="{3717E8CC-4663-6040-B04E-9A4A0E77C963}" destId="{BAFDA814-6639-5746-BD08-1D86F0AAD4AD}" srcOrd="0" destOrd="0" presId="urn:microsoft.com/office/officeart/2005/8/layout/hierarchy6"/>
    <dgm:cxn modelId="{8F73AF60-7EA6-B947-A4A4-C6CDD43ED4C2}" type="presOf" srcId="{06E05048-0302-C940-BAD5-1EC7A6333506}" destId="{13060E41-9E9F-0D44-A727-1AAEDA290B39}" srcOrd="0" destOrd="0" presId="urn:microsoft.com/office/officeart/2005/8/layout/hierarchy6"/>
    <dgm:cxn modelId="{131D3E63-E983-684A-A002-E5686B3A9C2D}" srcId="{75DD841B-7F22-8949-A32C-A24844158302}" destId="{6535F93B-6D3D-DD4D-B795-55DE87801689}" srcOrd="0" destOrd="0" parTransId="{C52008C2-4FE2-AE4B-A39B-5CDA2105D1A1}" sibTransId="{FD7F7A98-7F29-0544-8D76-A4DC74C87CFE}"/>
    <dgm:cxn modelId="{721B2A75-D702-AC45-948B-575491A77220}" type="presOf" srcId="{BF80E9F1-9899-9D42-A171-67236106B7AF}" destId="{9179A4B0-CB7A-CF48-AF48-9D8BF4B09D61}" srcOrd="0" destOrd="0" presId="urn:microsoft.com/office/officeart/2005/8/layout/hierarchy6"/>
    <dgm:cxn modelId="{50781076-C3B6-174F-A4BC-9270FB29C525}" srcId="{F6600097-5931-8E43-8623-030DB91E6AA4}" destId="{6611DC65-019F-1940-9E67-FC0FF2AD42B5}" srcOrd="0" destOrd="0" parTransId="{D298CFA1-BF82-D14C-B963-7D1EEAC284B7}" sibTransId="{30C8B292-EFEB-7846-A8D6-0A9A59CEBFCE}"/>
    <dgm:cxn modelId="{1F20BD7B-B6ED-A84E-8B14-23A559188082}" type="presOf" srcId="{B2F0735E-65C4-B345-9DFD-8F392E57AF42}" destId="{940F9F5A-9DB6-5148-AD50-19277E149565}" srcOrd="0" destOrd="0" presId="urn:microsoft.com/office/officeart/2005/8/layout/hierarchy6"/>
    <dgm:cxn modelId="{1AF1917F-B613-D443-BCB4-CC275BE6DC39}" type="presOf" srcId="{448B7A77-4739-254B-B09E-5CC08AA1BEBB}" destId="{29CCF0C9-577C-3A48-BE62-24AB1650EF10}" srcOrd="0" destOrd="0" presId="urn:microsoft.com/office/officeart/2005/8/layout/hierarchy6"/>
    <dgm:cxn modelId="{EF38D27F-291E-374E-B936-D2EF362542D5}" srcId="{59534AD8-B9BD-1C47-8B06-AC9AF86C2BEF}" destId="{C555F1C6-D6D1-2444-B5C5-71EE4D29198B}" srcOrd="0" destOrd="0" parTransId="{18DE0CE9-708D-774D-BB32-07B0B86E1C9B}" sibTransId="{80D60288-D6D3-224B-B243-94536FE6009A}"/>
    <dgm:cxn modelId="{16723183-9154-3446-AD63-3B63B6713C24}" type="presOf" srcId="{6917DE65-28AA-F04F-93B6-943235F9EC72}" destId="{85D18E36-727A-1549-A766-DA04533BB4E9}" srcOrd="0" destOrd="0" presId="urn:microsoft.com/office/officeart/2005/8/layout/hierarchy6"/>
    <dgm:cxn modelId="{7144F18C-AB2E-284D-9EFE-4CB166F433E5}" srcId="{59534AD8-B9BD-1C47-8B06-AC9AF86C2BEF}" destId="{F265946B-5CC9-8644-A95B-0D46739A4189}" srcOrd="2" destOrd="0" parTransId="{3373EC4C-EB38-E84F-AD50-9AECA0048D01}" sibTransId="{58F37A57-B3E5-5949-8476-C85753DA3939}"/>
    <dgm:cxn modelId="{99156791-D463-EF43-9184-F1399D4979F7}" type="presOf" srcId="{2A28EC98-7491-8D46-92E3-E657442D5A58}" destId="{EDAFC90B-F8D8-EB41-B218-7F4BB787A192}" srcOrd="0" destOrd="0" presId="urn:microsoft.com/office/officeart/2005/8/layout/hierarchy6"/>
    <dgm:cxn modelId="{31449091-DED7-4240-B8A7-B7F022B493CA}" type="presOf" srcId="{83D3401A-D4A5-DB4B-BC10-11778B439E63}" destId="{8C58936B-C95A-E842-A1D2-02ADFB3BFB5C}" srcOrd="0" destOrd="0" presId="urn:microsoft.com/office/officeart/2005/8/layout/hierarchy6"/>
    <dgm:cxn modelId="{44456395-B2CF-8344-BEBC-84F02C0563A8}" type="presOf" srcId="{7434C617-2CF2-ED45-82F6-36ED553BC2D8}" destId="{A91FBFC8-B827-9E4F-8940-D7AA5EB8B0BC}" srcOrd="0" destOrd="0" presId="urn:microsoft.com/office/officeart/2005/8/layout/hierarchy6"/>
    <dgm:cxn modelId="{66A19697-32BE-2340-8CD1-9C9C9385DC3C}" type="presOf" srcId="{6611DC65-019F-1940-9E67-FC0FF2AD42B5}" destId="{04570D3B-8A0F-264A-A802-6C641009C8BD}" srcOrd="0" destOrd="0" presId="urn:microsoft.com/office/officeart/2005/8/layout/hierarchy6"/>
    <dgm:cxn modelId="{5665829B-0525-D64C-BCD3-E35D60ECDEAD}" srcId="{59534AD8-B9BD-1C47-8B06-AC9AF86C2BEF}" destId="{E06BD2DA-B2D6-6342-8A1B-2BFB01D378BE}" srcOrd="3" destOrd="0" parTransId="{AE58103B-33B2-5E45-83A4-491ACC8E6975}" sibTransId="{362DF49F-02B9-2A41-A7D6-CFADC4F86E06}"/>
    <dgm:cxn modelId="{F624099D-36E3-4245-A52B-095819FF835B}" type="presOf" srcId="{1CFC1E0C-B2F4-6347-BACA-C73279FFE376}" destId="{800A9B4C-4C23-7A4F-81B9-8D015430043F}" srcOrd="0" destOrd="0" presId="urn:microsoft.com/office/officeart/2005/8/layout/hierarchy6"/>
    <dgm:cxn modelId="{A91760A7-C505-4F41-884A-0EF099827F04}" type="presOf" srcId="{089EC196-197A-7D43-98CF-9037359C9EC3}" destId="{EE428120-8B6C-AC4E-9F01-0370B4F8E07B}" srcOrd="0" destOrd="0" presId="urn:microsoft.com/office/officeart/2005/8/layout/hierarchy6"/>
    <dgm:cxn modelId="{9FF62CA8-396A-C740-BD55-C2AA03B3C207}" type="presOf" srcId="{7D0D1E47-70DE-8946-A31A-A2FB25721F2F}" destId="{0DF34358-24E5-804B-B785-872ED6530512}" srcOrd="0" destOrd="0" presId="urn:microsoft.com/office/officeart/2005/8/layout/hierarchy6"/>
    <dgm:cxn modelId="{64B165B3-27BB-1446-805C-1197579F5E01}" type="presOf" srcId="{4D2041CF-BCF7-E149-91C5-873BD9D66FA2}" destId="{0DDD3ABF-2ABC-E840-A738-51B2888DFFDB}" srcOrd="0" destOrd="0" presId="urn:microsoft.com/office/officeart/2005/8/layout/hierarchy6"/>
    <dgm:cxn modelId="{306075BA-1C8C-A948-AA73-E77A53149EF7}" type="presOf" srcId="{E2100156-EF84-0E46-B11A-EE903C9BB43E}" destId="{76F0C51F-F7EE-B24F-BEB8-C8B4060C1E79}" srcOrd="0" destOrd="0" presId="urn:microsoft.com/office/officeart/2005/8/layout/hierarchy6"/>
    <dgm:cxn modelId="{A2D071C3-F50A-3249-B624-C10B677881F9}" type="presOf" srcId="{A1FA9086-F6FE-8143-83C7-9333E6CF8674}" destId="{FA56159C-BAC1-B648-9E48-C02D1A543CA5}" srcOrd="0" destOrd="0" presId="urn:microsoft.com/office/officeart/2005/8/layout/hierarchy6"/>
    <dgm:cxn modelId="{FE5A09CA-EB84-2440-AF8D-8094FBC9198B}" srcId="{F6600097-5931-8E43-8623-030DB91E6AA4}" destId="{BF80E9F1-9899-9D42-A171-67236106B7AF}" srcOrd="1" destOrd="0" parTransId="{8BC447D3-0AB6-644F-9EC5-6902DFB2E3FE}" sibTransId="{2C409E82-B98E-A541-B16C-92B296145FBE}"/>
    <dgm:cxn modelId="{E67C86CB-2BC3-3745-9387-E013BFDBE89B}" type="presOf" srcId="{C555F1C6-D6D1-2444-B5C5-71EE4D29198B}" destId="{5AD2E9F3-8FC1-3C43-9115-55AC7F77779F}" srcOrd="0" destOrd="0" presId="urn:microsoft.com/office/officeart/2005/8/layout/hierarchy6"/>
    <dgm:cxn modelId="{250687CB-F6CE-C14D-8E1B-B631D1E28045}" srcId="{59534AD8-B9BD-1C47-8B06-AC9AF86C2BEF}" destId="{7A9EA352-7A78-DD4B-BE5A-02DB5B237446}" srcOrd="6" destOrd="0" parTransId="{1391A240-22C8-6B40-B366-6A595431D702}" sibTransId="{3A6EC07D-69A7-334B-8AF4-43EC1B4A17FD}"/>
    <dgm:cxn modelId="{681AE4CF-BEE7-EB43-9441-9D64EA7651A9}" type="presOf" srcId="{F6600097-5931-8E43-8623-030DB91E6AA4}" destId="{8F92844C-020A-454A-89D6-143AE713C772}" srcOrd="0" destOrd="0" presId="urn:microsoft.com/office/officeart/2005/8/layout/hierarchy6"/>
    <dgm:cxn modelId="{F6390FD5-8E55-2047-8F39-B818C2EE1CE4}" type="presOf" srcId="{1ACFFF6B-5E55-8444-B196-0D3368D28065}" destId="{2C4643E7-74C6-6248-BBC6-411B2866BD39}" srcOrd="0" destOrd="0" presId="urn:microsoft.com/office/officeart/2005/8/layout/hierarchy6"/>
    <dgm:cxn modelId="{D3F627D5-BE77-3045-B603-51E50EC9FBE9}" type="presOf" srcId="{2AA0F510-4E5B-DE45-8449-36E402E75786}" destId="{2CEC9C1A-562D-D742-9110-C8D37CAC3E39}" srcOrd="0" destOrd="0" presId="urn:microsoft.com/office/officeart/2005/8/layout/hierarchy6"/>
    <dgm:cxn modelId="{7F039DD5-B01E-544F-8870-4097D5D3A0A8}" type="presOf" srcId="{08AA2556-F8E6-F341-BA43-60010BB6D592}" destId="{8D28AA90-D263-A94C-8559-C6DD6671B8AF}" srcOrd="0" destOrd="0" presId="urn:microsoft.com/office/officeart/2005/8/layout/hierarchy6"/>
    <dgm:cxn modelId="{00CA55DB-C0B4-3C43-B593-8F57FC51181B}" type="presOf" srcId="{18DE0CE9-708D-774D-BB32-07B0B86E1C9B}" destId="{30BA7831-AB3A-9846-B6EF-A9D663066D92}" srcOrd="0" destOrd="0" presId="urn:microsoft.com/office/officeart/2005/8/layout/hierarchy6"/>
    <dgm:cxn modelId="{A484F6DC-C575-2A4C-B26F-789EF30A22D7}" srcId="{59534AD8-B9BD-1C47-8B06-AC9AF86C2BEF}" destId="{F6600097-5931-8E43-8623-030DB91E6AA4}" srcOrd="4" destOrd="0" parTransId="{6917DE65-28AA-F04F-93B6-943235F9EC72}" sibTransId="{8C3C2732-997B-EF47-B6F8-1152E190A5C6}"/>
    <dgm:cxn modelId="{B5D85DDD-048E-FB42-9A19-9D0BC3DDAB75}" type="presOf" srcId="{39581060-F275-AC43-8B88-4917DEA273B8}" destId="{9EB71737-C617-8544-88D4-C9C0B787A16D}" srcOrd="0" destOrd="0" presId="urn:microsoft.com/office/officeart/2005/8/layout/hierarchy6"/>
    <dgm:cxn modelId="{F4EC86E2-C65A-C142-A91E-41E813626AF6}" type="presOf" srcId="{75DD841B-7F22-8949-A32C-A24844158302}" destId="{647DB002-06D7-CC41-83F4-7776EF998C71}" srcOrd="0" destOrd="0" presId="urn:microsoft.com/office/officeart/2005/8/layout/hierarchy6"/>
    <dgm:cxn modelId="{510A00E7-A6EA-9641-8650-24FEFEEAEEAB}" srcId="{F6600097-5931-8E43-8623-030DB91E6AA4}" destId="{5E1ACB9C-7A87-3A47-8B28-6BE8A3BF13BB}" srcOrd="2" destOrd="0" parTransId="{089EC196-197A-7D43-98CF-9037359C9EC3}" sibTransId="{AB433C46-AC8C-E444-A6C6-0D275ACB777E}"/>
    <dgm:cxn modelId="{1A4C5CE7-ED47-DE45-B754-EF9A964DDDA7}" type="presOf" srcId="{6D58FA93-50C6-9043-B8FD-9D69C5976ECB}" destId="{56804DF3-8600-DC42-8613-457914EB4D7C}" srcOrd="0" destOrd="0" presId="urn:microsoft.com/office/officeart/2005/8/layout/hierarchy6"/>
    <dgm:cxn modelId="{7713B2E7-108F-7A4A-B99E-B67DF54DDD2C}" srcId="{59534AD8-B9BD-1C47-8B06-AC9AF86C2BEF}" destId="{E2100156-EF84-0E46-B11A-EE903C9BB43E}" srcOrd="5" destOrd="0" parTransId="{25455B9B-C9F5-1949-BAC6-1EEBA99699E6}" sibTransId="{110F0052-6523-DE4D-B017-AC0F9209B4F8}"/>
    <dgm:cxn modelId="{A1EDA0EB-107B-A14F-9701-FBDD13ECD4F1}" srcId="{E06BD2DA-B2D6-6342-8A1B-2BFB01D378BE}" destId="{1CFC1E0C-B2F4-6347-BACA-C73279FFE376}" srcOrd="1" destOrd="0" parTransId="{39581060-F275-AC43-8B88-4917DEA273B8}" sibTransId="{C1F285E1-4B9A-264B-9CA4-7EC7AD80523F}"/>
    <dgm:cxn modelId="{CB41F2EB-51A6-4D47-8315-067C8BF0E723}" srcId="{E06BD2DA-B2D6-6342-8A1B-2BFB01D378BE}" destId="{C78EC46F-766B-E34F-9710-90C109E92C10}" srcOrd="0" destOrd="0" parTransId="{1ACFFF6B-5E55-8444-B196-0D3368D28065}" sibTransId="{32A585DA-AA0F-A74E-BDCF-E726F74EBAF1}"/>
    <dgm:cxn modelId="{E68B12ED-F5D1-FF4B-8314-C997248527DE}" type="presOf" srcId="{E06BD2DA-B2D6-6342-8A1B-2BFB01D378BE}" destId="{805DADC0-37A0-4E48-A6A4-C04BCD772116}" srcOrd="0" destOrd="0" presId="urn:microsoft.com/office/officeart/2005/8/layout/hierarchy6"/>
    <dgm:cxn modelId="{96C538EE-C71A-234E-8FA9-303BF8E9EAFC}" srcId="{59534AD8-B9BD-1C47-8B06-AC9AF86C2BEF}" destId="{75DD841B-7F22-8949-A32C-A24844158302}" srcOrd="1" destOrd="0" parTransId="{83D3401A-D4A5-DB4B-BC10-11778B439E63}" sibTransId="{D7932913-6876-8541-ABFE-A3B74ADF53C9}"/>
    <dgm:cxn modelId="{3B0DD5F0-0CA7-EF43-B248-7FC538D7E205}" srcId="{7A9EA352-7A78-DD4B-BE5A-02DB5B237446}" destId="{08AA2556-F8E6-F341-BA43-60010BB6D592}" srcOrd="1" destOrd="0" parTransId="{A1B1A2AE-1A9D-8946-90B1-B15C1A6241D0}" sibTransId="{1BB0008A-BAE3-B141-8C4B-EC2C4B91F2CC}"/>
    <dgm:cxn modelId="{9B1998F2-8980-2A4B-B810-0ED6463DF8D0}" srcId="{C555F1C6-D6D1-2444-B5C5-71EE4D29198B}" destId="{2A28EC98-7491-8D46-92E3-E657442D5A58}" srcOrd="1" destOrd="0" parTransId="{B2F0735E-65C4-B345-9DFD-8F392E57AF42}" sibTransId="{50289635-22C0-AD4E-B28C-9BB82ED281F5}"/>
    <dgm:cxn modelId="{428A73F5-DF4B-BD49-8F24-5F0A3CFF9008}" type="presOf" srcId="{3373EC4C-EB38-E84F-AD50-9AECA0048D01}" destId="{7F460153-6A44-2644-97D5-EF06A5377E55}" srcOrd="0" destOrd="0" presId="urn:microsoft.com/office/officeart/2005/8/layout/hierarchy6"/>
    <dgm:cxn modelId="{5995EFFA-3A06-2646-B287-EA30B0737029}" type="presOf" srcId="{8F5EEB59-CA8D-B34C-9A13-7A3CFC6A3237}" destId="{09460387-168A-6D49-B9C4-1569A5F2DEB9}" srcOrd="0" destOrd="0" presId="urn:microsoft.com/office/officeart/2005/8/layout/hierarchy6"/>
    <dgm:cxn modelId="{88ECDCB4-252E-744D-B52D-5B3E10D946E8}" type="presParOf" srcId="{56804DF3-8600-DC42-8613-457914EB4D7C}" destId="{11AB7508-6187-E94C-B02B-13154C1E001C}" srcOrd="0" destOrd="0" presId="urn:microsoft.com/office/officeart/2005/8/layout/hierarchy6"/>
    <dgm:cxn modelId="{ED1E751F-514D-0F43-BC9E-6E1FD6E2F87D}" type="presParOf" srcId="{11AB7508-6187-E94C-B02B-13154C1E001C}" destId="{46A5065B-F681-4543-AED4-2647D912FD55}" srcOrd="0" destOrd="0" presId="urn:microsoft.com/office/officeart/2005/8/layout/hierarchy6"/>
    <dgm:cxn modelId="{F6A2AE37-1EAD-AC45-975F-EF9F4A53190F}" type="presParOf" srcId="{46A5065B-F681-4543-AED4-2647D912FD55}" destId="{0DFD5D49-F402-CA4F-A9D8-5F837F6EA720}" srcOrd="0" destOrd="0" presId="urn:microsoft.com/office/officeart/2005/8/layout/hierarchy6"/>
    <dgm:cxn modelId="{D5FE5082-B123-DD48-8DB0-1B23F31C25F3}" type="presParOf" srcId="{0DFD5D49-F402-CA4F-A9D8-5F837F6EA720}" destId="{9EAF772D-F3DC-464D-A1D7-E172FCDB688D}" srcOrd="0" destOrd="0" presId="urn:microsoft.com/office/officeart/2005/8/layout/hierarchy6"/>
    <dgm:cxn modelId="{5424687A-087D-D04F-A844-B03A69D17989}" type="presParOf" srcId="{0DFD5D49-F402-CA4F-A9D8-5F837F6EA720}" destId="{F1B0224A-492A-054B-8241-AB42E540B6DD}" srcOrd="1" destOrd="0" presId="urn:microsoft.com/office/officeart/2005/8/layout/hierarchy6"/>
    <dgm:cxn modelId="{769754F7-EDD3-7948-915C-79BA74A0B346}" type="presParOf" srcId="{F1B0224A-492A-054B-8241-AB42E540B6DD}" destId="{30BA7831-AB3A-9846-B6EF-A9D663066D92}" srcOrd="0" destOrd="0" presId="urn:microsoft.com/office/officeart/2005/8/layout/hierarchy6"/>
    <dgm:cxn modelId="{EE6FF4E6-8B4A-7C4F-AFB2-8F89068F1787}" type="presParOf" srcId="{F1B0224A-492A-054B-8241-AB42E540B6DD}" destId="{9E46E59B-0259-3B49-ADC9-DD88E6675E55}" srcOrd="1" destOrd="0" presId="urn:microsoft.com/office/officeart/2005/8/layout/hierarchy6"/>
    <dgm:cxn modelId="{C1C274D8-1237-E543-984E-3438F41C6853}" type="presParOf" srcId="{9E46E59B-0259-3B49-ADC9-DD88E6675E55}" destId="{5AD2E9F3-8FC1-3C43-9115-55AC7F77779F}" srcOrd="0" destOrd="0" presId="urn:microsoft.com/office/officeart/2005/8/layout/hierarchy6"/>
    <dgm:cxn modelId="{391AB244-0AD2-9B42-B4CF-999BCC224442}" type="presParOf" srcId="{9E46E59B-0259-3B49-ADC9-DD88E6675E55}" destId="{243DF9A8-A7D8-5B42-9539-3C961C9B50A7}" srcOrd="1" destOrd="0" presId="urn:microsoft.com/office/officeart/2005/8/layout/hierarchy6"/>
    <dgm:cxn modelId="{22D8CD28-04D5-4B41-95AB-3C2E266C1E42}" type="presParOf" srcId="{243DF9A8-A7D8-5B42-9539-3C961C9B50A7}" destId="{13060E41-9E9F-0D44-A727-1AAEDA290B39}" srcOrd="0" destOrd="0" presId="urn:microsoft.com/office/officeart/2005/8/layout/hierarchy6"/>
    <dgm:cxn modelId="{D7E4AF0D-8992-9540-8A7D-38C7B8EA78EA}" type="presParOf" srcId="{243DF9A8-A7D8-5B42-9539-3C961C9B50A7}" destId="{51153D79-DE10-B347-9C77-66DD8A640B93}" srcOrd="1" destOrd="0" presId="urn:microsoft.com/office/officeart/2005/8/layout/hierarchy6"/>
    <dgm:cxn modelId="{D41EA161-6928-464D-9112-C197C90D1380}" type="presParOf" srcId="{51153D79-DE10-B347-9C77-66DD8A640B93}" destId="{0DF34358-24E5-804B-B785-872ED6530512}" srcOrd="0" destOrd="0" presId="urn:microsoft.com/office/officeart/2005/8/layout/hierarchy6"/>
    <dgm:cxn modelId="{D9C42CD4-2062-4344-A3D3-7D1986139754}" type="presParOf" srcId="{51153D79-DE10-B347-9C77-66DD8A640B93}" destId="{07429D4A-28C5-514A-9521-4343B63B94DA}" srcOrd="1" destOrd="0" presId="urn:microsoft.com/office/officeart/2005/8/layout/hierarchy6"/>
    <dgm:cxn modelId="{DCA23193-7774-9A40-909A-645711CD7EFF}" type="presParOf" srcId="{243DF9A8-A7D8-5B42-9539-3C961C9B50A7}" destId="{940F9F5A-9DB6-5148-AD50-19277E149565}" srcOrd="2" destOrd="0" presId="urn:microsoft.com/office/officeart/2005/8/layout/hierarchy6"/>
    <dgm:cxn modelId="{4AFAF29B-20FD-0049-A3FD-9C56FE28F524}" type="presParOf" srcId="{243DF9A8-A7D8-5B42-9539-3C961C9B50A7}" destId="{A5DCBC24-27E9-D543-B887-CF96CB7B83FA}" srcOrd="3" destOrd="0" presId="urn:microsoft.com/office/officeart/2005/8/layout/hierarchy6"/>
    <dgm:cxn modelId="{A5EF7CB2-96E3-F544-9987-04DE4C6E6550}" type="presParOf" srcId="{A5DCBC24-27E9-D543-B887-CF96CB7B83FA}" destId="{EDAFC90B-F8D8-EB41-B218-7F4BB787A192}" srcOrd="0" destOrd="0" presId="urn:microsoft.com/office/officeart/2005/8/layout/hierarchy6"/>
    <dgm:cxn modelId="{CA1B1948-9946-D249-A85D-23F530C7F698}" type="presParOf" srcId="{A5DCBC24-27E9-D543-B887-CF96CB7B83FA}" destId="{FC87DB4A-CB5B-0C47-9CDD-2C58F15275CD}" srcOrd="1" destOrd="0" presId="urn:microsoft.com/office/officeart/2005/8/layout/hierarchy6"/>
    <dgm:cxn modelId="{8B7AD6F5-6D6A-1C48-8BD6-30061C1AC202}" type="presParOf" srcId="{F1B0224A-492A-054B-8241-AB42E540B6DD}" destId="{8C58936B-C95A-E842-A1D2-02ADFB3BFB5C}" srcOrd="2" destOrd="0" presId="urn:microsoft.com/office/officeart/2005/8/layout/hierarchy6"/>
    <dgm:cxn modelId="{2A3DC5AB-779B-484A-A40E-80AAAA64EA83}" type="presParOf" srcId="{F1B0224A-492A-054B-8241-AB42E540B6DD}" destId="{D013A1FC-6253-9945-B259-7047A4B6D311}" srcOrd="3" destOrd="0" presId="urn:microsoft.com/office/officeart/2005/8/layout/hierarchy6"/>
    <dgm:cxn modelId="{1A704EF3-9B6C-2340-A368-E100C7EF0501}" type="presParOf" srcId="{D013A1FC-6253-9945-B259-7047A4B6D311}" destId="{647DB002-06D7-CC41-83F4-7776EF998C71}" srcOrd="0" destOrd="0" presId="urn:microsoft.com/office/officeart/2005/8/layout/hierarchy6"/>
    <dgm:cxn modelId="{CDEC91A6-A49F-9945-A8AC-EE54AC5FD89C}" type="presParOf" srcId="{D013A1FC-6253-9945-B259-7047A4B6D311}" destId="{AE5606EA-2F3F-714B-8CFA-6CD3470B3ADE}" srcOrd="1" destOrd="0" presId="urn:microsoft.com/office/officeart/2005/8/layout/hierarchy6"/>
    <dgm:cxn modelId="{B1BF6F5A-36DB-7949-87EF-F103537DC4E4}" type="presParOf" srcId="{AE5606EA-2F3F-714B-8CFA-6CD3470B3ADE}" destId="{A56868C5-273D-AF4D-BB66-E4C5E851F14C}" srcOrd="0" destOrd="0" presId="urn:microsoft.com/office/officeart/2005/8/layout/hierarchy6"/>
    <dgm:cxn modelId="{E98104E0-FDB3-AD4F-983F-8C7F94847166}" type="presParOf" srcId="{AE5606EA-2F3F-714B-8CFA-6CD3470B3ADE}" destId="{411C8588-80BA-5445-AB60-141F2E0B4F9C}" srcOrd="1" destOrd="0" presId="urn:microsoft.com/office/officeart/2005/8/layout/hierarchy6"/>
    <dgm:cxn modelId="{8BC22FBE-5056-1047-A914-B81DE73CC968}" type="presParOf" srcId="{411C8588-80BA-5445-AB60-141F2E0B4F9C}" destId="{C66E29FE-68D5-464C-90BB-F84395E36FE1}" srcOrd="0" destOrd="0" presId="urn:microsoft.com/office/officeart/2005/8/layout/hierarchy6"/>
    <dgm:cxn modelId="{B5E1AE2C-24F3-0449-9168-F4656464110F}" type="presParOf" srcId="{411C8588-80BA-5445-AB60-141F2E0B4F9C}" destId="{69F742AF-D99C-614D-BFAB-AB65E6ABE497}" srcOrd="1" destOrd="0" presId="urn:microsoft.com/office/officeart/2005/8/layout/hierarchy6"/>
    <dgm:cxn modelId="{0C4AFDBE-A6B7-1D4B-8864-83E489CCDADA}" type="presParOf" srcId="{AE5606EA-2F3F-714B-8CFA-6CD3470B3ADE}" destId="{29CCF0C9-577C-3A48-BE62-24AB1650EF10}" srcOrd="2" destOrd="0" presId="urn:microsoft.com/office/officeart/2005/8/layout/hierarchy6"/>
    <dgm:cxn modelId="{BAE94D54-1A54-7E41-8C3A-326E3B7B9518}" type="presParOf" srcId="{AE5606EA-2F3F-714B-8CFA-6CD3470B3ADE}" destId="{EF4CA984-CB76-8042-9DA6-9B1268F450EF}" srcOrd="3" destOrd="0" presId="urn:microsoft.com/office/officeart/2005/8/layout/hierarchy6"/>
    <dgm:cxn modelId="{9E088098-1028-814C-B110-B843659EB8E7}" type="presParOf" srcId="{EF4CA984-CB76-8042-9DA6-9B1268F450EF}" destId="{0DDD3ABF-2ABC-E840-A738-51B2888DFFDB}" srcOrd="0" destOrd="0" presId="urn:microsoft.com/office/officeart/2005/8/layout/hierarchy6"/>
    <dgm:cxn modelId="{27FE1DC8-4D39-7E4E-B9F2-17EBA0A62FE0}" type="presParOf" srcId="{EF4CA984-CB76-8042-9DA6-9B1268F450EF}" destId="{D96E8D97-53CC-F348-9923-4F809C5AB789}" srcOrd="1" destOrd="0" presId="urn:microsoft.com/office/officeart/2005/8/layout/hierarchy6"/>
    <dgm:cxn modelId="{5977D3D0-14E5-2B49-869E-F110509844CF}" type="presParOf" srcId="{AE5606EA-2F3F-714B-8CFA-6CD3470B3ADE}" destId="{ED95B0C8-672E-7341-96F5-76982156EF2D}" srcOrd="4" destOrd="0" presId="urn:microsoft.com/office/officeart/2005/8/layout/hierarchy6"/>
    <dgm:cxn modelId="{6FAAF487-E3C9-9440-B010-C1509BDC40CC}" type="presParOf" srcId="{AE5606EA-2F3F-714B-8CFA-6CD3470B3ADE}" destId="{0608A6CF-0138-4540-B1A6-66E06437C760}" srcOrd="5" destOrd="0" presId="urn:microsoft.com/office/officeart/2005/8/layout/hierarchy6"/>
    <dgm:cxn modelId="{773E8797-024C-5C43-9A3C-6882BB287ADF}" type="presParOf" srcId="{0608A6CF-0138-4540-B1A6-66E06437C760}" destId="{9B1923B8-7340-CE49-B272-13C1281D4B3D}" srcOrd="0" destOrd="0" presId="urn:microsoft.com/office/officeart/2005/8/layout/hierarchy6"/>
    <dgm:cxn modelId="{69C4BD5A-E7A9-DD48-86D3-E0D07F7B7FE1}" type="presParOf" srcId="{0608A6CF-0138-4540-B1A6-66E06437C760}" destId="{CEC3E8CD-2ACE-1E4E-BF38-ED6C90FC1742}" srcOrd="1" destOrd="0" presId="urn:microsoft.com/office/officeart/2005/8/layout/hierarchy6"/>
    <dgm:cxn modelId="{14EFBC0A-7311-344E-88B0-DA81419D7510}" type="presParOf" srcId="{F1B0224A-492A-054B-8241-AB42E540B6DD}" destId="{7F460153-6A44-2644-97D5-EF06A5377E55}" srcOrd="4" destOrd="0" presId="urn:microsoft.com/office/officeart/2005/8/layout/hierarchy6"/>
    <dgm:cxn modelId="{02CEF5CB-D128-0A41-859C-032284D70C7F}" type="presParOf" srcId="{F1B0224A-492A-054B-8241-AB42E540B6DD}" destId="{E9018C09-EBD1-DC49-B62E-DE3882538258}" srcOrd="5" destOrd="0" presId="urn:microsoft.com/office/officeart/2005/8/layout/hierarchy6"/>
    <dgm:cxn modelId="{5F28C478-C88D-2C4B-B39F-CE7EE2EB7473}" type="presParOf" srcId="{E9018C09-EBD1-DC49-B62E-DE3882538258}" destId="{3B838A14-C80A-BA4C-9835-7497074AEDF8}" srcOrd="0" destOrd="0" presId="urn:microsoft.com/office/officeart/2005/8/layout/hierarchy6"/>
    <dgm:cxn modelId="{CC0D8800-2A88-B24A-A7A8-4CAFF59FA3FA}" type="presParOf" srcId="{E9018C09-EBD1-DC49-B62E-DE3882538258}" destId="{3CA01B83-4D4E-084C-989B-1B231FE5041C}" srcOrd="1" destOrd="0" presId="urn:microsoft.com/office/officeart/2005/8/layout/hierarchy6"/>
    <dgm:cxn modelId="{9620C53C-444B-4942-89A9-DD2639D37E27}" type="presParOf" srcId="{F1B0224A-492A-054B-8241-AB42E540B6DD}" destId="{EE9655E2-8079-7542-9F93-D7EC0A1D41B5}" srcOrd="6" destOrd="0" presId="urn:microsoft.com/office/officeart/2005/8/layout/hierarchy6"/>
    <dgm:cxn modelId="{392F12FD-DA59-7A44-8A1A-210E415E3E83}" type="presParOf" srcId="{F1B0224A-492A-054B-8241-AB42E540B6DD}" destId="{EF272CCE-A241-7C4C-ADF4-DB603F702574}" srcOrd="7" destOrd="0" presId="urn:microsoft.com/office/officeart/2005/8/layout/hierarchy6"/>
    <dgm:cxn modelId="{7D4F482A-2C3E-A84E-A5D2-C8607A93AF60}" type="presParOf" srcId="{EF272CCE-A241-7C4C-ADF4-DB603F702574}" destId="{805DADC0-37A0-4E48-A6A4-C04BCD772116}" srcOrd="0" destOrd="0" presId="urn:microsoft.com/office/officeart/2005/8/layout/hierarchy6"/>
    <dgm:cxn modelId="{A24E1CF1-1F11-C84A-88ED-26DB5C7CEBEB}" type="presParOf" srcId="{EF272CCE-A241-7C4C-ADF4-DB603F702574}" destId="{976A09DA-3586-9349-990E-C3C492FE2AFE}" srcOrd="1" destOrd="0" presId="urn:microsoft.com/office/officeart/2005/8/layout/hierarchy6"/>
    <dgm:cxn modelId="{7543FE6F-852D-E641-8007-557F6CC9BCCD}" type="presParOf" srcId="{976A09DA-3586-9349-990E-C3C492FE2AFE}" destId="{2C4643E7-74C6-6248-BBC6-411B2866BD39}" srcOrd="0" destOrd="0" presId="urn:microsoft.com/office/officeart/2005/8/layout/hierarchy6"/>
    <dgm:cxn modelId="{4D71A57A-49F2-3A4F-A674-76F1EC8E7EA6}" type="presParOf" srcId="{976A09DA-3586-9349-990E-C3C492FE2AFE}" destId="{2F6C73BC-EEDB-5F4A-81DD-D04479914710}" srcOrd="1" destOrd="0" presId="urn:microsoft.com/office/officeart/2005/8/layout/hierarchy6"/>
    <dgm:cxn modelId="{55955EE6-7588-CB4A-AFCB-746038259B4D}" type="presParOf" srcId="{2F6C73BC-EEDB-5F4A-81DD-D04479914710}" destId="{97E2F281-9FBD-2C4C-AA23-8236F281D623}" srcOrd="0" destOrd="0" presId="urn:microsoft.com/office/officeart/2005/8/layout/hierarchy6"/>
    <dgm:cxn modelId="{52A52D5D-3934-BF4E-9AE3-3C64E63962CE}" type="presParOf" srcId="{2F6C73BC-EEDB-5F4A-81DD-D04479914710}" destId="{22DF8329-882D-BC48-920C-F77CB4F8943A}" srcOrd="1" destOrd="0" presId="urn:microsoft.com/office/officeart/2005/8/layout/hierarchy6"/>
    <dgm:cxn modelId="{E8177885-2445-CE49-BD4A-CAFAFE76038C}" type="presParOf" srcId="{976A09DA-3586-9349-990E-C3C492FE2AFE}" destId="{9EB71737-C617-8544-88D4-C9C0B787A16D}" srcOrd="2" destOrd="0" presId="urn:microsoft.com/office/officeart/2005/8/layout/hierarchy6"/>
    <dgm:cxn modelId="{477F34EE-1F27-A541-8CA1-09547BDBCD09}" type="presParOf" srcId="{976A09DA-3586-9349-990E-C3C492FE2AFE}" destId="{9330F767-A790-C54E-A520-F4A94D9CE26E}" srcOrd="3" destOrd="0" presId="urn:microsoft.com/office/officeart/2005/8/layout/hierarchy6"/>
    <dgm:cxn modelId="{284465A4-A554-864B-AB84-225920C35594}" type="presParOf" srcId="{9330F767-A790-C54E-A520-F4A94D9CE26E}" destId="{800A9B4C-4C23-7A4F-81B9-8D015430043F}" srcOrd="0" destOrd="0" presId="urn:microsoft.com/office/officeart/2005/8/layout/hierarchy6"/>
    <dgm:cxn modelId="{A79441F3-FF91-7A45-A544-EBCCD6D89F89}" type="presParOf" srcId="{9330F767-A790-C54E-A520-F4A94D9CE26E}" destId="{E5D30DD4-C51E-9545-85BB-0D57A233D43C}" srcOrd="1" destOrd="0" presId="urn:microsoft.com/office/officeart/2005/8/layout/hierarchy6"/>
    <dgm:cxn modelId="{CDBE21E6-3DFA-784A-86C0-DE858B6E5043}" type="presParOf" srcId="{F1B0224A-492A-054B-8241-AB42E540B6DD}" destId="{85D18E36-727A-1549-A766-DA04533BB4E9}" srcOrd="8" destOrd="0" presId="urn:microsoft.com/office/officeart/2005/8/layout/hierarchy6"/>
    <dgm:cxn modelId="{DBD0025C-CE30-8C45-95B6-86E8E90E503E}" type="presParOf" srcId="{F1B0224A-492A-054B-8241-AB42E540B6DD}" destId="{1C5C28DB-8EEA-4C41-8230-F73B184BEB07}" srcOrd="9" destOrd="0" presId="urn:microsoft.com/office/officeart/2005/8/layout/hierarchy6"/>
    <dgm:cxn modelId="{4D815F14-E8B2-AA4D-A2CA-D7DAC81A6555}" type="presParOf" srcId="{1C5C28DB-8EEA-4C41-8230-F73B184BEB07}" destId="{8F92844C-020A-454A-89D6-143AE713C772}" srcOrd="0" destOrd="0" presId="urn:microsoft.com/office/officeart/2005/8/layout/hierarchy6"/>
    <dgm:cxn modelId="{D6CBE3AD-239F-5443-AEFD-7306AB7C87C3}" type="presParOf" srcId="{1C5C28DB-8EEA-4C41-8230-F73B184BEB07}" destId="{25C4AE6B-086C-B149-9601-2E752B237324}" srcOrd="1" destOrd="0" presId="urn:microsoft.com/office/officeart/2005/8/layout/hierarchy6"/>
    <dgm:cxn modelId="{4D2B471B-FAF2-A641-ADE4-78969EF7CDC6}" type="presParOf" srcId="{25C4AE6B-086C-B149-9601-2E752B237324}" destId="{293389C5-B0D5-8B41-8174-FF92FF81CA42}" srcOrd="0" destOrd="0" presId="urn:microsoft.com/office/officeart/2005/8/layout/hierarchy6"/>
    <dgm:cxn modelId="{C6082D2A-D59F-784D-B051-6F40AEC40CDF}" type="presParOf" srcId="{25C4AE6B-086C-B149-9601-2E752B237324}" destId="{6D04648A-C826-A84A-A7EF-DC1ED02AD538}" srcOrd="1" destOrd="0" presId="urn:microsoft.com/office/officeart/2005/8/layout/hierarchy6"/>
    <dgm:cxn modelId="{656395E6-F8C6-6E4F-BBEE-183117C50485}" type="presParOf" srcId="{6D04648A-C826-A84A-A7EF-DC1ED02AD538}" destId="{04570D3B-8A0F-264A-A802-6C641009C8BD}" srcOrd="0" destOrd="0" presId="urn:microsoft.com/office/officeart/2005/8/layout/hierarchy6"/>
    <dgm:cxn modelId="{6DFC9EC6-354F-9A46-BD85-7CD053D5F734}" type="presParOf" srcId="{6D04648A-C826-A84A-A7EF-DC1ED02AD538}" destId="{0074BE45-FFD9-024B-A08E-48AC6E328172}" srcOrd="1" destOrd="0" presId="urn:microsoft.com/office/officeart/2005/8/layout/hierarchy6"/>
    <dgm:cxn modelId="{AC5BD01C-0B5F-0541-BFF2-DD8B914738A5}" type="presParOf" srcId="{25C4AE6B-086C-B149-9601-2E752B237324}" destId="{5AAC3918-1CC1-4140-937B-20E443EEE52D}" srcOrd="2" destOrd="0" presId="urn:microsoft.com/office/officeart/2005/8/layout/hierarchy6"/>
    <dgm:cxn modelId="{09FEC5E0-8731-714F-B080-574BCE5B9EE8}" type="presParOf" srcId="{25C4AE6B-086C-B149-9601-2E752B237324}" destId="{D7F382D3-4F95-7F4B-834C-9857418FAF1F}" srcOrd="3" destOrd="0" presId="urn:microsoft.com/office/officeart/2005/8/layout/hierarchy6"/>
    <dgm:cxn modelId="{6F7C2B3A-AD71-D849-9A0F-1E3AB3B84589}" type="presParOf" srcId="{D7F382D3-4F95-7F4B-834C-9857418FAF1F}" destId="{9179A4B0-CB7A-CF48-AF48-9D8BF4B09D61}" srcOrd="0" destOrd="0" presId="urn:microsoft.com/office/officeart/2005/8/layout/hierarchy6"/>
    <dgm:cxn modelId="{13C6B104-0E97-7748-B5DC-51802F89C058}" type="presParOf" srcId="{D7F382D3-4F95-7F4B-834C-9857418FAF1F}" destId="{4B5291A7-69C7-B64F-AA98-E965C97CCD87}" srcOrd="1" destOrd="0" presId="urn:microsoft.com/office/officeart/2005/8/layout/hierarchy6"/>
    <dgm:cxn modelId="{6D98808F-273C-AC4F-860E-DC4A494905C4}" type="presParOf" srcId="{25C4AE6B-086C-B149-9601-2E752B237324}" destId="{EE428120-8B6C-AC4E-9F01-0370B4F8E07B}" srcOrd="4" destOrd="0" presId="urn:microsoft.com/office/officeart/2005/8/layout/hierarchy6"/>
    <dgm:cxn modelId="{5EDC5D3E-0596-B146-B013-8AE88F07C90C}" type="presParOf" srcId="{25C4AE6B-086C-B149-9601-2E752B237324}" destId="{9D6248D5-BADA-9B45-A5D1-1E95EAD57D3E}" srcOrd="5" destOrd="0" presId="urn:microsoft.com/office/officeart/2005/8/layout/hierarchy6"/>
    <dgm:cxn modelId="{F7452254-F52E-864A-A5A4-2E24884017FF}" type="presParOf" srcId="{9D6248D5-BADA-9B45-A5D1-1E95EAD57D3E}" destId="{E58681E5-BC75-ED41-AA55-27C3ACC4DF5E}" srcOrd="0" destOrd="0" presId="urn:microsoft.com/office/officeart/2005/8/layout/hierarchy6"/>
    <dgm:cxn modelId="{8E1D6644-6B7C-EE44-9FAB-825D21A0337F}" type="presParOf" srcId="{9D6248D5-BADA-9B45-A5D1-1E95EAD57D3E}" destId="{7BD72A5F-DD1B-814F-A0C4-A24C798BC524}" srcOrd="1" destOrd="0" presId="urn:microsoft.com/office/officeart/2005/8/layout/hierarchy6"/>
    <dgm:cxn modelId="{FB93137C-7BDE-B84A-A46C-E0C73F4D29A9}" type="presParOf" srcId="{F1B0224A-492A-054B-8241-AB42E540B6DD}" destId="{6EF1EBB2-BC13-0547-A805-267651A17861}" srcOrd="10" destOrd="0" presId="urn:microsoft.com/office/officeart/2005/8/layout/hierarchy6"/>
    <dgm:cxn modelId="{1FB22CE4-FE3F-244D-BA9B-B58CA2BA8621}" type="presParOf" srcId="{F1B0224A-492A-054B-8241-AB42E540B6DD}" destId="{C47985C5-B010-9B48-A1E3-6F3D83747B11}" srcOrd="11" destOrd="0" presId="urn:microsoft.com/office/officeart/2005/8/layout/hierarchy6"/>
    <dgm:cxn modelId="{F52A8A67-1974-5D44-969A-542142C126CA}" type="presParOf" srcId="{C47985C5-B010-9B48-A1E3-6F3D83747B11}" destId="{76F0C51F-F7EE-B24F-BEB8-C8B4060C1E79}" srcOrd="0" destOrd="0" presId="urn:microsoft.com/office/officeart/2005/8/layout/hierarchy6"/>
    <dgm:cxn modelId="{19811547-E88A-D84E-B2FE-D90D746C760D}" type="presParOf" srcId="{C47985C5-B010-9B48-A1E3-6F3D83747B11}" destId="{FEEB809A-2C89-0545-A406-A99941EF1831}" srcOrd="1" destOrd="0" presId="urn:microsoft.com/office/officeart/2005/8/layout/hierarchy6"/>
    <dgm:cxn modelId="{F0E860C1-77A5-CD42-90FA-B8FE3E66609E}" type="presParOf" srcId="{FEEB809A-2C89-0545-A406-A99941EF1831}" destId="{A91FBFC8-B827-9E4F-8940-D7AA5EB8B0BC}" srcOrd="0" destOrd="0" presId="urn:microsoft.com/office/officeart/2005/8/layout/hierarchy6"/>
    <dgm:cxn modelId="{41D5B796-C692-4E4B-B64A-A8F99C6AFACB}" type="presParOf" srcId="{FEEB809A-2C89-0545-A406-A99941EF1831}" destId="{5F826085-5254-2542-A0DC-65D5AB4C62E8}" srcOrd="1" destOrd="0" presId="urn:microsoft.com/office/officeart/2005/8/layout/hierarchy6"/>
    <dgm:cxn modelId="{812F96BB-0E6F-274E-A07C-0A4D77ABB733}" type="presParOf" srcId="{5F826085-5254-2542-A0DC-65D5AB4C62E8}" destId="{2CEC9C1A-562D-D742-9110-C8D37CAC3E39}" srcOrd="0" destOrd="0" presId="urn:microsoft.com/office/officeart/2005/8/layout/hierarchy6"/>
    <dgm:cxn modelId="{FE711E18-D538-5649-8C71-5770A4CD733C}" type="presParOf" srcId="{5F826085-5254-2542-A0DC-65D5AB4C62E8}" destId="{2389ABD8-C265-9F41-AA6D-EDE12E525FD9}" srcOrd="1" destOrd="0" presId="urn:microsoft.com/office/officeart/2005/8/layout/hierarchy6"/>
    <dgm:cxn modelId="{897DDA7A-6BFF-394B-8B05-C20E20EF9D74}" type="presParOf" srcId="{FEEB809A-2C89-0545-A406-A99941EF1831}" destId="{09460387-168A-6D49-B9C4-1569A5F2DEB9}" srcOrd="2" destOrd="0" presId="urn:microsoft.com/office/officeart/2005/8/layout/hierarchy6"/>
    <dgm:cxn modelId="{2BA77703-B435-3D47-9389-628DCBC8F6F1}" type="presParOf" srcId="{FEEB809A-2C89-0545-A406-A99941EF1831}" destId="{8B178CFF-E4A7-D54F-9076-217E614D9937}" srcOrd="3" destOrd="0" presId="urn:microsoft.com/office/officeart/2005/8/layout/hierarchy6"/>
    <dgm:cxn modelId="{E3C9BED2-568C-E941-828F-9B0B78247CD2}" type="presParOf" srcId="{8B178CFF-E4A7-D54F-9076-217E614D9937}" destId="{BAFDA814-6639-5746-BD08-1D86F0AAD4AD}" srcOrd="0" destOrd="0" presId="urn:microsoft.com/office/officeart/2005/8/layout/hierarchy6"/>
    <dgm:cxn modelId="{7535B5A2-CE03-2444-A0D1-4A8A92C3516E}" type="presParOf" srcId="{8B178CFF-E4A7-D54F-9076-217E614D9937}" destId="{91F701A9-161D-A947-8434-E04597AB7ED1}" srcOrd="1" destOrd="0" presId="urn:microsoft.com/office/officeart/2005/8/layout/hierarchy6"/>
    <dgm:cxn modelId="{59870F62-CEB5-714B-8917-C72D4B060DBE}" type="presParOf" srcId="{FEEB809A-2C89-0545-A406-A99941EF1831}" destId="{E6761C22-EC94-8543-B956-E4509348C221}" srcOrd="4" destOrd="0" presId="urn:microsoft.com/office/officeart/2005/8/layout/hierarchy6"/>
    <dgm:cxn modelId="{05EDEB54-8273-BC49-9419-A02AD5584CC6}" type="presParOf" srcId="{FEEB809A-2C89-0545-A406-A99941EF1831}" destId="{34400A9B-E950-F14C-A056-0F7416241D92}" srcOrd="5" destOrd="0" presId="urn:microsoft.com/office/officeart/2005/8/layout/hierarchy6"/>
    <dgm:cxn modelId="{96066221-1B3B-FC49-BC02-6EA4D9A8E7F1}" type="presParOf" srcId="{34400A9B-E950-F14C-A056-0F7416241D92}" destId="{80A56B76-93B8-0C44-BAF0-92FACCB39AEB}" srcOrd="0" destOrd="0" presId="urn:microsoft.com/office/officeart/2005/8/layout/hierarchy6"/>
    <dgm:cxn modelId="{C270C989-B88A-C94E-9CE3-8CBF00799BC7}" type="presParOf" srcId="{34400A9B-E950-F14C-A056-0F7416241D92}" destId="{12186FE2-E9E7-F449-B357-FBE6E5C63FB7}" srcOrd="1" destOrd="0" presId="urn:microsoft.com/office/officeart/2005/8/layout/hierarchy6"/>
    <dgm:cxn modelId="{9FF0A615-0C7D-484A-82F1-69593FF8A582}" type="presParOf" srcId="{F1B0224A-492A-054B-8241-AB42E540B6DD}" destId="{C62E9FB9-2D6B-874C-A598-46A9579703BC}" srcOrd="12" destOrd="0" presId="urn:microsoft.com/office/officeart/2005/8/layout/hierarchy6"/>
    <dgm:cxn modelId="{E213BCEA-8218-C748-8656-AFD15326C81A}" type="presParOf" srcId="{F1B0224A-492A-054B-8241-AB42E540B6DD}" destId="{5FD212A3-F622-FF47-91BE-150B420F6017}" srcOrd="13" destOrd="0" presId="urn:microsoft.com/office/officeart/2005/8/layout/hierarchy6"/>
    <dgm:cxn modelId="{4269F20A-649F-F44C-BB3D-63FD9A855907}" type="presParOf" srcId="{5FD212A3-F622-FF47-91BE-150B420F6017}" destId="{619070E0-EB3B-3448-A738-71E18C6797E5}" srcOrd="0" destOrd="0" presId="urn:microsoft.com/office/officeart/2005/8/layout/hierarchy6"/>
    <dgm:cxn modelId="{94E86096-59F3-174F-9DE8-60338DF612EB}" type="presParOf" srcId="{5FD212A3-F622-FF47-91BE-150B420F6017}" destId="{642AAF5C-2903-D644-9924-6906AB23FC7B}" srcOrd="1" destOrd="0" presId="urn:microsoft.com/office/officeart/2005/8/layout/hierarchy6"/>
    <dgm:cxn modelId="{DE073A20-7D4C-5242-8F90-3E7F2ED58BD6}" type="presParOf" srcId="{642AAF5C-2903-D644-9924-6906AB23FC7B}" destId="{FA56159C-BAC1-B648-9E48-C02D1A543CA5}" srcOrd="0" destOrd="0" presId="urn:microsoft.com/office/officeart/2005/8/layout/hierarchy6"/>
    <dgm:cxn modelId="{BBE99806-FDEF-D84C-B4E7-6F9B7E7743E3}" type="presParOf" srcId="{642AAF5C-2903-D644-9924-6906AB23FC7B}" destId="{6BDA64D0-EF3F-8649-B6D2-3AD69117F4A4}" srcOrd="1" destOrd="0" presId="urn:microsoft.com/office/officeart/2005/8/layout/hierarchy6"/>
    <dgm:cxn modelId="{3C18B392-EADB-4749-881B-B0A3D82247AA}" type="presParOf" srcId="{6BDA64D0-EF3F-8649-B6D2-3AD69117F4A4}" destId="{5D84AA51-470F-0E43-8089-3C451BB679D2}" srcOrd="0" destOrd="0" presId="urn:microsoft.com/office/officeart/2005/8/layout/hierarchy6"/>
    <dgm:cxn modelId="{9B3AC884-F6AF-C246-AEE5-89ED5AE8A87B}" type="presParOf" srcId="{6BDA64D0-EF3F-8649-B6D2-3AD69117F4A4}" destId="{68E5611C-B543-2042-9701-39FF32C3FCD6}" srcOrd="1" destOrd="0" presId="urn:microsoft.com/office/officeart/2005/8/layout/hierarchy6"/>
    <dgm:cxn modelId="{9DDB00D6-6EE5-D547-93A3-8B51C73D27B7}" type="presParOf" srcId="{642AAF5C-2903-D644-9924-6906AB23FC7B}" destId="{F64A0366-5D31-EE4D-84BF-E6326816B281}" srcOrd="2" destOrd="0" presId="urn:microsoft.com/office/officeart/2005/8/layout/hierarchy6"/>
    <dgm:cxn modelId="{75FA4B82-3DCF-3042-9036-475FB1DC2518}" type="presParOf" srcId="{642AAF5C-2903-D644-9924-6906AB23FC7B}" destId="{05C81F06-50BA-204D-8D99-72EC3234DB4F}" srcOrd="3" destOrd="0" presId="urn:microsoft.com/office/officeart/2005/8/layout/hierarchy6"/>
    <dgm:cxn modelId="{3F38ED08-DEC4-A343-84F0-FA8FD0398B7E}" type="presParOf" srcId="{05C81F06-50BA-204D-8D99-72EC3234DB4F}" destId="{8D28AA90-D263-A94C-8559-C6DD6671B8AF}" srcOrd="0" destOrd="0" presId="urn:microsoft.com/office/officeart/2005/8/layout/hierarchy6"/>
    <dgm:cxn modelId="{951E4606-2890-E74D-A9DD-F53E5A3CA1E3}" type="presParOf" srcId="{05C81F06-50BA-204D-8D99-72EC3234DB4F}" destId="{43896D1E-BDEF-4B40-B2F8-E6D6CF8F99D8}" srcOrd="1" destOrd="0" presId="urn:microsoft.com/office/officeart/2005/8/layout/hierarchy6"/>
    <dgm:cxn modelId="{B79999A1-B599-5B4A-B0CB-F7C1964EA2EB}" type="presParOf" srcId="{56804DF3-8600-DC42-8613-457914EB4D7C}" destId="{6A11696C-4821-E44A-9F5C-8EBA1D7AB748}" srcOrd="1" destOrd="0" presId="urn:microsoft.com/office/officeart/2005/8/layout/hierarchy6"/>
  </dgm:cxnLst>
  <dgm:bg/>
  <dgm:whole/>
  <dgm:extLst>
    <a:ext uri="http://schemas.microsoft.com/office/drawing/2008/diagram">
      <dsp:dataModelExt xmlns:dsp="http://schemas.microsoft.com/office/drawing/2008/diagram" relId="rId78" minVer="http://schemas.openxmlformats.org/drawingml/2006/diagram"/>
    </a:ext>
  </dgm:extLst>
</dgm:dataModel>
</file>

<file path=word/diagrams/data13.xml><?xml version="1.0" encoding="utf-8"?>
<dgm:dataModel xmlns:dgm="http://schemas.openxmlformats.org/drawingml/2006/diagram" xmlns:a="http://schemas.openxmlformats.org/drawingml/2006/main">
  <dgm:ptLst>
    <dgm:pt modelId="{A054CBF7-AB91-EB47-9A00-20D304EE452C}" type="doc">
      <dgm:prSet loTypeId="urn:microsoft.com/office/officeart/2005/8/layout/hProcess6" loCatId="" qsTypeId="urn:microsoft.com/office/officeart/2005/8/quickstyle/simple3" qsCatId="simple" csTypeId="urn:microsoft.com/office/officeart/2005/8/colors/accent0_1" csCatId="mainScheme" phldr="1"/>
      <dgm:spPr/>
      <dgm:t>
        <a:bodyPr/>
        <a:lstStyle/>
        <a:p>
          <a:endParaRPr lang="zh-CN" altLang="en-US"/>
        </a:p>
      </dgm:t>
    </dgm:pt>
    <dgm:pt modelId="{FB8BC21A-A287-8548-9270-CBB1AAEF8A0F}">
      <dgm:prSet phldrT="[文本]"/>
      <dgm:spPr/>
      <dgm:t>
        <a:bodyPr/>
        <a:lstStyle/>
        <a:p>
          <a:r>
            <a:rPr lang="zh-CN" altLang="en-US">
              <a:latin typeface="Times New Roman" panose="02020603050405020304" pitchFamily="18" charset="0"/>
              <a:cs typeface="Times New Roman" panose="02020603050405020304" pitchFamily="18" charset="0"/>
            </a:rPr>
            <a:t>治理层</a:t>
          </a:r>
        </a:p>
      </dgm:t>
    </dgm:pt>
    <dgm:pt modelId="{7B7E6D98-0EEB-5345-A4A4-5F126A2AD256}" type="parTrans" cxnId="{B9AFD63F-33AD-5646-9CC9-B28F56F3BFF6}">
      <dgm:prSet/>
      <dgm:spPr/>
      <dgm:t>
        <a:bodyPr/>
        <a:lstStyle/>
        <a:p>
          <a:endParaRPr lang="zh-CN" altLang="en-US"/>
        </a:p>
      </dgm:t>
    </dgm:pt>
    <dgm:pt modelId="{AED25752-A366-4245-91A4-C35CAF2E70F7}" type="sibTrans" cxnId="{B9AFD63F-33AD-5646-9CC9-B28F56F3BFF6}">
      <dgm:prSet/>
      <dgm:spPr/>
      <dgm:t>
        <a:bodyPr/>
        <a:lstStyle/>
        <a:p>
          <a:endParaRPr lang="zh-CN" altLang="en-US"/>
        </a:p>
      </dgm:t>
    </dgm:pt>
    <dgm:pt modelId="{D15B1609-CB0C-1247-84F5-BECDF240AB28}">
      <dgm:prSet phldrT="[文本]"/>
      <dgm:spPr/>
      <dgm:t>
        <a:bodyPr/>
        <a:lstStyle/>
        <a:p>
          <a:r>
            <a:rPr lang="zh-CN" altLang="en-US">
              <a:latin typeface="Times New Roman" panose="02020603050405020304" pitchFamily="18" charset="0"/>
              <a:cs typeface="Times New Roman" panose="02020603050405020304" pitchFamily="18" charset="0"/>
            </a:rPr>
            <a:t>团队层</a:t>
          </a:r>
        </a:p>
      </dgm:t>
    </dgm:pt>
    <dgm:pt modelId="{ACC1D357-A656-4643-B9D7-4A9573FC2978}" type="parTrans" cxnId="{3EDC6E4B-4163-D544-B43F-AC143C4EA739}">
      <dgm:prSet/>
      <dgm:spPr/>
      <dgm:t>
        <a:bodyPr/>
        <a:lstStyle/>
        <a:p>
          <a:endParaRPr lang="zh-CN" altLang="en-US"/>
        </a:p>
      </dgm:t>
    </dgm:pt>
    <dgm:pt modelId="{90E4FD94-45EA-DD4A-B17C-123FB5D344A6}" type="sibTrans" cxnId="{3EDC6E4B-4163-D544-B43F-AC143C4EA739}">
      <dgm:prSet/>
      <dgm:spPr/>
      <dgm:t>
        <a:bodyPr/>
        <a:lstStyle/>
        <a:p>
          <a:endParaRPr lang="zh-CN" altLang="en-US"/>
        </a:p>
      </dgm:t>
    </dgm:pt>
    <dgm:pt modelId="{C7281F1C-8F47-1F45-9B5F-4594532088BF}">
      <dgm:prSet phldrT="[文本]"/>
      <dgm:spPr/>
      <dgm:t>
        <a:bodyPr/>
        <a:lstStyle/>
        <a:p>
          <a:r>
            <a:rPr lang="en-US" altLang="zh-CN">
              <a:latin typeface="Times New Roman" panose="02020603050405020304" pitchFamily="18" charset="0"/>
              <a:cs typeface="Times New Roman" panose="02020603050405020304" pitchFamily="18" charset="0"/>
            </a:rPr>
            <a:t>Scrum</a:t>
          </a:r>
          <a:r>
            <a:rPr lang="zh-CN" altLang="en-US">
              <a:latin typeface="Times New Roman" panose="02020603050405020304" pitchFamily="18" charset="0"/>
              <a:cs typeface="Times New Roman" panose="02020603050405020304" pitchFamily="18" charset="0"/>
            </a:rPr>
            <a:t>迭代</a:t>
          </a:r>
        </a:p>
      </dgm:t>
    </dgm:pt>
    <dgm:pt modelId="{1F145F7F-BBA9-5049-9C94-BA7782311121}" type="parTrans" cxnId="{CBC2ABD7-0D85-5B47-8759-EF4B4A5E1ACE}">
      <dgm:prSet/>
      <dgm:spPr/>
      <dgm:t>
        <a:bodyPr/>
        <a:lstStyle/>
        <a:p>
          <a:endParaRPr lang="zh-CN" altLang="en-US"/>
        </a:p>
      </dgm:t>
    </dgm:pt>
    <dgm:pt modelId="{61D4DBA0-AEEB-E341-9126-63C2FDFCA0B5}" type="sibTrans" cxnId="{CBC2ABD7-0D85-5B47-8759-EF4B4A5E1ACE}">
      <dgm:prSet/>
      <dgm:spPr/>
      <dgm:t>
        <a:bodyPr/>
        <a:lstStyle/>
        <a:p>
          <a:endParaRPr lang="zh-CN" altLang="en-US"/>
        </a:p>
      </dgm:t>
    </dgm:pt>
    <dgm:pt modelId="{2A1F9314-F482-AF44-A0AE-39A62B043083}">
      <dgm:prSet phldrT="[文本]"/>
      <dgm:spPr/>
      <dgm:t>
        <a:bodyPr/>
        <a:lstStyle/>
        <a:p>
          <a:r>
            <a:rPr lang="zh-CN" altLang="en-US">
              <a:latin typeface="Times New Roman" panose="02020603050405020304" pitchFamily="18" charset="0"/>
              <a:cs typeface="Times New Roman" panose="02020603050405020304" pitchFamily="18" charset="0"/>
            </a:rPr>
            <a:t>流水线层</a:t>
          </a:r>
        </a:p>
      </dgm:t>
    </dgm:pt>
    <dgm:pt modelId="{88ADA4CF-53FA-0B47-8998-4C77A4C9091E}" type="parTrans" cxnId="{B98157DF-6CA3-214F-9E9B-D441E74D6062}">
      <dgm:prSet/>
      <dgm:spPr/>
      <dgm:t>
        <a:bodyPr/>
        <a:lstStyle/>
        <a:p>
          <a:endParaRPr lang="zh-CN" altLang="en-US"/>
        </a:p>
      </dgm:t>
    </dgm:pt>
    <dgm:pt modelId="{649BA792-610F-334D-B750-E802C3BBEB2A}" type="sibTrans" cxnId="{B98157DF-6CA3-214F-9E9B-D441E74D6062}">
      <dgm:prSet/>
      <dgm:spPr/>
      <dgm:t>
        <a:bodyPr/>
        <a:lstStyle/>
        <a:p>
          <a:endParaRPr lang="zh-CN" altLang="en-US"/>
        </a:p>
      </dgm:t>
    </dgm:pt>
    <dgm:pt modelId="{A94E9A62-251A-094F-8EE0-E4F071328FDF}">
      <dgm:prSet phldrT="[文本]"/>
      <dgm:spPr/>
      <dgm:t>
        <a:bodyPr/>
        <a:lstStyle/>
        <a:p>
          <a:r>
            <a:rPr lang="en-US" altLang="zh-CN">
              <a:latin typeface="Times New Roman" panose="02020603050405020304" pitchFamily="18" charset="0"/>
              <a:cs typeface="Times New Roman" panose="02020603050405020304" pitchFamily="18" charset="0"/>
            </a:rPr>
            <a:t>CI/CD</a:t>
          </a:r>
          <a:endParaRPr lang="zh-CN" altLang="en-US">
            <a:latin typeface="Times New Roman" panose="02020603050405020304" pitchFamily="18" charset="0"/>
            <a:cs typeface="Times New Roman" panose="02020603050405020304" pitchFamily="18" charset="0"/>
          </a:endParaRPr>
        </a:p>
      </dgm:t>
    </dgm:pt>
    <dgm:pt modelId="{C3B5728A-DF6B-CD46-BA8D-7241A0DB1DA5}" type="parTrans" cxnId="{5F394562-E0AA-FA4B-BF09-6B0142520337}">
      <dgm:prSet/>
      <dgm:spPr/>
      <dgm:t>
        <a:bodyPr/>
        <a:lstStyle/>
        <a:p>
          <a:endParaRPr lang="zh-CN" altLang="en-US"/>
        </a:p>
      </dgm:t>
    </dgm:pt>
    <dgm:pt modelId="{E212F924-375B-3B46-9533-C1E78675EBEC}" type="sibTrans" cxnId="{5F394562-E0AA-FA4B-BF09-6B0142520337}">
      <dgm:prSet/>
      <dgm:spPr/>
      <dgm:t>
        <a:bodyPr/>
        <a:lstStyle/>
        <a:p>
          <a:endParaRPr lang="zh-CN" altLang="en-US"/>
        </a:p>
      </dgm:t>
    </dgm:pt>
    <dgm:pt modelId="{D11E0801-6F43-E04F-AB08-543629186C9C}">
      <dgm:prSet phldrT="[文本]"/>
      <dgm:spPr/>
      <dgm:t>
        <a:bodyPr/>
        <a:lstStyle/>
        <a:p>
          <a:r>
            <a:rPr lang="zh-CN" altLang="en-US">
              <a:latin typeface="Times New Roman" panose="02020603050405020304" pitchFamily="18" charset="0"/>
              <a:cs typeface="Times New Roman" panose="02020603050405020304" pitchFamily="18" charset="0"/>
            </a:rPr>
            <a:t>质量门禁</a:t>
          </a:r>
        </a:p>
      </dgm:t>
    </dgm:pt>
    <dgm:pt modelId="{D7A07579-01F8-F048-8F40-6605502784FB}" type="sibTrans" cxnId="{58011E44-09D9-0341-AFB4-22AFC1D3073C}">
      <dgm:prSet/>
      <dgm:spPr/>
      <dgm:t>
        <a:bodyPr/>
        <a:lstStyle/>
        <a:p>
          <a:endParaRPr lang="zh-CN" altLang="en-US"/>
        </a:p>
      </dgm:t>
    </dgm:pt>
    <dgm:pt modelId="{5FFA9D43-1E47-B343-B36F-3F54F31D4D08}" type="parTrans" cxnId="{58011E44-09D9-0341-AFB4-22AFC1D3073C}">
      <dgm:prSet/>
      <dgm:spPr/>
      <dgm:t>
        <a:bodyPr/>
        <a:lstStyle/>
        <a:p>
          <a:endParaRPr lang="zh-CN" altLang="en-US"/>
        </a:p>
      </dgm:t>
    </dgm:pt>
    <dgm:pt modelId="{50441DC7-86C7-D64F-95B4-7B8726BD5EDF}" type="pres">
      <dgm:prSet presAssocID="{A054CBF7-AB91-EB47-9A00-20D304EE452C}" presName="theList" presStyleCnt="0">
        <dgm:presLayoutVars>
          <dgm:dir/>
          <dgm:animLvl val="lvl"/>
          <dgm:resizeHandles val="exact"/>
        </dgm:presLayoutVars>
      </dgm:prSet>
      <dgm:spPr/>
    </dgm:pt>
    <dgm:pt modelId="{FF99C55C-5D6B-1247-AEFB-B9F849EFE396}" type="pres">
      <dgm:prSet presAssocID="{FB8BC21A-A287-8548-9270-CBB1AAEF8A0F}" presName="compNode" presStyleCnt="0"/>
      <dgm:spPr/>
    </dgm:pt>
    <dgm:pt modelId="{57D81A2C-3502-694A-A77C-FF797B065B89}" type="pres">
      <dgm:prSet presAssocID="{FB8BC21A-A287-8548-9270-CBB1AAEF8A0F}" presName="noGeometry" presStyleCnt="0"/>
      <dgm:spPr/>
    </dgm:pt>
    <dgm:pt modelId="{EF1BA279-79AE-7042-82E9-63B538396C56}" type="pres">
      <dgm:prSet presAssocID="{FB8BC21A-A287-8548-9270-CBB1AAEF8A0F}" presName="childTextVisible" presStyleLbl="bgAccFollowNode1" presStyleIdx="0" presStyleCnt="3">
        <dgm:presLayoutVars>
          <dgm:bulletEnabled val="1"/>
        </dgm:presLayoutVars>
      </dgm:prSet>
      <dgm:spPr/>
    </dgm:pt>
    <dgm:pt modelId="{BB72260D-BC70-7E45-8971-566E46D34876}" type="pres">
      <dgm:prSet presAssocID="{FB8BC21A-A287-8548-9270-CBB1AAEF8A0F}" presName="childTextHidden" presStyleLbl="bgAccFollowNode1" presStyleIdx="0" presStyleCnt="3"/>
      <dgm:spPr/>
    </dgm:pt>
    <dgm:pt modelId="{10FEB97A-9E7E-3E47-8250-0AB9FF871356}" type="pres">
      <dgm:prSet presAssocID="{FB8BC21A-A287-8548-9270-CBB1AAEF8A0F}" presName="parentText" presStyleLbl="node1" presStyleIdx="0" presStyleCnt="3">
        <dgm:presLayoutVars>
          <dgm:chMax val="1"/>
          <dgm:bulletEnabled val="1"/>
        </dgm:presLayoutVars>
      </dgm:prSet>
      <dgm:spPr/>
    </dgm:pt>
    <dgm:pt modelId="{0C46E23D-9F0B-0C41-8DF3-E14353FAF41E}" type="pres">
      <dgm:prSet presAssocID="{FB8BC21A-A287-8548-9270-CBB1AAEF8A0F}" presName="aSpace" presStyleCnt="0"/>
      <dgm:spPr/>
    </dgm:pt>
    <dgm:pt modelId="{7E4968F3-9ADC-124C-AE7D-76A590915BC7}" type="pres">
      <dgm:prSet presAssocID="{D15B1609-CB0C-1247-84F5-BECDF240AB28}" presName="compNode" presStyleCnt="0"/>
      <dgm:spPr/>
    </dgm:pt>
    <dgm:pt modelId="{D907CD70-9EB3-9342-83C8-5C58758BDCB1}" type="pres">
      <dgm:prSet presAssocID="{D15B1609-CB0C-1247-84F5-BECDF240AB28}" presName="noGeometry" presStyleCnt="0"/>
      <dgm:spPr/>
    </dgm:pt>
    <dgm:pt modelId="{565D8CEF-7C87-D247-812C-49A12CC6C6D4}" type="pres">
      <dgm:prSet presAssocID="{D15B1609-CB0C-1247-84F5-BECDF240AB28}" presName="childTextVisible" presStyleLbl="bgAccFollowNode1" presStyleIdx="1" presStyleCnt="3">
        <dgm:presLayoutVars>
          <dgm:bulletEnabled val="1"/>
        </dgm:presLayoutVars>
      </dgm:prSet>
      <dgm:spPr/>
    </dgm:pt>
    <dgm:pt modelId="{F9A532FF-0FC9-CE43-A97F-28243CE142B8}" type="pres">
      <dgm:prSet presAssocID="{D15B1609-CB0C-1247-84F5-BECDF240AB28}" presName="childTextHidden" presStyleLbl="bgAccFollowNode1" presStyleIdx="1" presStyleCnt="3"/>
      <dgm:spPr/>
    </dgm:pt>
    <dgm:pt modelId="{BF03ACD9-B548-5040-9A8F-278FF0CE98E9}" type="pres">
      <dgm:prSet presAssocID="{D15B1609-CB0C-1247-84F5-BECDF240AB28}" presName="parentText" presStyleLbl="node1" presStyleIdx="1" presStyleCnt="3">
        <dgm:presLayoutVars>
          <dgm:chMax val="1"/>
          <dgm:bulletEnabled val="1"/>
        </dgm:presLayoutVars>
      </dgm:prSet>
      <dgm:spPr/>
    </dgm:pt>
    <dgm:pt modelId="{C9A0F44F-CB7F-4B4C-BD91-BC557FF44CCD}" type="pres">
      <dgm:prSet presAssocID="{D15B1609-CB0C-1247-84F5-BECDF240AB28}" presName="aSpace" presStyleCnt="0"/>
      <dgm:spPr/>
    </dgm:pt>
    <dgm:pt modelId="{35B2F937-9714-8248-84CA-BD0C27ACE6EF}" type="pres">
      <dgm:prSet presAssocID="{2A1F9314-F482-AF44-A0AE-39A62B043083}" presName="compNode" presStyleCnt="0"/>
      <dgm:spPr/>
    </dgm:pt>
    <dgm:pt modelId="{311F842E-F7CC-CE4A-9137-CEC7E9116A33}" type="pres">
      <dgm:prSet presAssocID="{2A1F9314-F482-AF44-A0AE-39A62B043083}" presName="noGeometry" presStyleCnt="0"/>
      <dgm:spPr/>
    </dgm:pt>
    <dgm:pt modelId="{EBEAC727-79BF-3E4B-A4D2-A23272293F67}" type="pres">
      <dgm:prSet presAssocID="{2A1F9314-F482-AF44-A0AE-39A62B043083}" presName="childTextVisible" presStyleLbl="bgAccFollowNode1" presStyleIdx="2" presStyleCnt="3">
        <dgm:presLayoutVars>
          <dgm:bulletEnabled val="1"/>
        </dgm:presLayoutVars>
      </dgm:prSet>
      <dgm:spPr/>
    </dgm:pt>
    <dgm:pt modelId="{DA9B7A7B-D08C-AC4F-BCFC-27F82990A783}" type="pres">
      <dgm:prSet presAssocID="{2A1F9314-F482-AF44-A0AE-39A62B043083}" presName="childTextHidden" presStyleLbl="bgAccFollowNode1" presStyleIdx="2" presStyleCnt="3"/>
      <dgm:spPr/>
    </dgm:pt>
    <dgm:pt modelId="{BC94EC83-8B98-6C4A-98A6-06173C08A55C}" type="pres">
      <dgm:prSet presAssocID="{2A1F9314-F482-AF44-A0AE-39A62B043083}" presName="parentText" presStyleLbl="node1" presStyleIdx="2" presStyleCnt="3">
        <dgm:presLayoutVars>
          <dgm:chMax val="1"/>
          <dgm:bulletEnabled val="1"/>
        </dgm:presLayoutVars>
      </dgm:prSet>
      <dgm:spPr/>
    </dgm:pt>
  </dgm:ptLst>
  <dgm:cxnLst>
    <dgm:cxn modelId="{3B9CBE0E-AFF9-6241-A314-CD0F6C10AD26}" type="presOf" srcId="{A054CBF7-AB91-EB47-9A00-20D304EE452C}" destId="{50441DC7-86C7-D64F-95B4-7B8726BD5EDF}" srcOrd="0" destOrd="0" presId="urn:microsoft.com/office/officeart/2005/8/layout/hProcess6"/>
    <dgm:cxn modelId="{2A173C16-3536-304D-B581-63C48B2F43E1}" type="presOf" srcId="{C7281F1C-8F47-1F45-9B5F-4594532088BF}" destId="{565D8CEF-7C87-D247-812C-49A12CC6C6D4}" srcOrd="0" destOrd="0" presId="urn:microsoft.com/office/officeart/2005/8/layout/hProcess6"/>
    <dgm:cxn modelId="{48C45B33-AB28-E645-BA75-B467F993AA63}" type="presOf" srcId="{D11E0801-6F43-E04F-AB08-543629186C9C}" destId="{EF1BA279-79AE-7042-82E9-63B538396C56}" srcOrd="0" destOrd="0" presId="urn:microsoft.com/office/officeart/2005/8/layout/hProcess6"/>
    <dgm:cxn modelId="{B9AFD63F-33AD-5646-9CC9-B28F56F3BFF6}" srcId="{A054CBF7-AB91-EB47-9A00-20D304EE452C}" destId="{FB8BC21A-A287-8548-9270-CBB1AAEF8A0F}" srcOrd="0" destOrd="0" parTransId="{7B7E6D98-0EEB-5345-A4A4-5F126A2AD256}" sibTransId="{AED25752-A366-4245-91A4-C35CAF2E70F7}"/>
    <dgm:cxn modelId="{58011E44-09D9-0341-AFB4-22AFC1D3073C}" srcId="{FB8BC21A-A287-8548-9270-CBB1AAEF8A0F}" destId="{D11E0801-6F43-E04F-AB08-543629186C9C}" srcOrd="0" destOrd="0" parTransId="{5FFA9D43-1E47-B343-B36F-3F54F31D4D08}" sibTransId="{D7A07579-01F8-F048-8F40-6605502784FB}"/>
    <dgm:cxn modelId="{3EDC6E4B-4163-D544-B43F-AC143C4EA739}" srcId="{A054CBF7-AB91-EB47-9A00-20D304EE452C}" destId="{D15B1609-CB0C-1247-84F5-BECDF240AB28}" srcOrd="1" destOrd="0" parTransId="{ACC1D357-A656-4643-B9D7-4A9573FC2978}" sibTransId="{90E4FD94-45EA-DD4A-B17C-123FB5D344A6}"/>
    <dgm:cxn modelId="{DFFE834F-4675-AC47-9A4E-56AA514DC5C6}" type="presOf" srcId="{2A1F9314-F482-AF44-A0AE-39A62B043083}" destId="{BC94EC83-8B98-6C4A-98A6-06173C08A55C}" srcOrd="0" destOrd="0" presId="urn:microsoft.com/office/officeart/2005/8/layout/hProcess6"/>
    <dgm:cxn modelId="{5C8C0456-CFFD-544F-886D-6060C87FD387}" type="presOf" srcId="{C7281F1C-8F47-1F45-9B5F-4594532088BF}" destId="{F9A532FF-0FC9-CE43-A97F-28243CE142B8}" srcOrd="1" destOrd="0" presId="urn:microsoft.com/office/officeart/2005/8/layout/hProcess6"/>
    <dgm:cxn modelId="{5F394562-E0AA-FA4B-BF09-6B0142520337}" srcId="{2A1F9314-F482-AF44-A0AE-39A62B043083}" destId="{A94E9A62-251A-094F-8EE0-E4F071328FDF}" srcOrd="0" destOrd="0" parTransId="{C3B5728A-DF6B-CD46-BA8D-7241A0DB1DA5}" sibTransId="{E212F924-375B-3B46-9533-C1E78675EBEC}"/>
    <dgm:cxn modelId="{BBC7D67B-167A-F542-A35A-DBA1C71E038A}" type="presOf" srcId="{A94E9A62-251A-094F-8EE0-E4F071328FDF}" destId="{EBEAC727-79BF-3E4B-A4D2-A23272293F67}" srcOrd="0" destOrd="0" presId="urn:microsoft.com/office/officeart/2005/8/layout/hProcess6"/>
    <dgm:cxn modelId="{9F9799C5-97A5-3F42-83C8-638879225A92}" type="presOf" srcId="{D15B1609-CB0C-1247-84F5-BECDF240AB28}" destId="{BF03ACD9-B548-5040-9A8F-278FF0CE98E9}" srcOrd="0" destOrd="0" presId="urn:microsoft.com/office/officeart/2005/8/layout/hProcess6"/>
    <dgm:cxn modelId="{A2C564D0-3E78-E146-9A5B-29AC632E85C0}" type="presOf" srcId="{D11E0801-6F43-E04F-AB08-543629186C9C}" destId="{BB72260D-BC70-7E45-8971-566E46D34876}" srcOrd="1" destOrd="0" presId="urn:microsoft.com/office/officeart/2005/8/layout/hProcess6"/>
    <dgm:cxn modelId="{CBC2ABD7-0D85-5B47-8759-EF4B4A5E1ACE}" srcId="{D15B1609-CB0C-1247-84F5-BECDF240AB28}" destId="{C7281F1C-8F47-1F45-9B5F-4594532088BF}" srcOrd="0" destOrd="0" parTransId="{1F145F7F-BBA9-5049-9C94-BA7782311121}" sibTransId="{61D4DBA0-AEEB-E341-9126-63C2FDFCA0B5}"/>
    <dgm:cxn modelId="{B98157DF-6CA3-214F-9E9B-D441E74D6062}" srcId="{A054CBF7-AB91-EB47-9A00-20D304EE452C}" destId="{2A1F9314-F482-AF44-A0AE-39A62B043083}" srcOrd="2" destOrd="0" parTransId="{88ADA4CF-53FA-0B47-8998-4C77A4C9091E}" sibTransId="{649BA792-610F-334D-B750-E802C3BBEB2A}"/>
    <dgm:cxn modelId="{50D32BE7-553E-2442-ACAF-79F9E1DACE44}" type="presOf" srcId="{FB8BC21A-A287-8548-9270-CBB1AAEF8A0F}" destId="{10FEB97A-9E7E-3E47-8250-0AB9FF871356}" srcOrd="0" destOrd="0" presId="urn:microsoft.com/office/officeart/2005/8/layout/hProcess6"/>
    <dgm:cxn modelId="{2BBB48F8-934F-914E-BA1C-A39EAE0A774D}" type="presOf" srcId="{A94E9A62-251A-094F-8EE0-E4F071328FDF}" destId="{DA9B7A7B-D08C-AC4F-BCFC-27F82990A783}" srcOrd="1" destOrd="0" presId="urn:microsoft.com/office/officeart/2005/8/layout/hProcess6"/>
    <dgm:cxn modelId="{6CE6B70E-670F-E94B-953D-5388D19BC689}" type="presParOf" srcId="{50441DC7-86C7-D64F-95B4-7B8726BD5EDF}" destId="{FF99C55C-5D6B-1247-AEFB-B9F849EFE396}" srcOrd="0" destOrd="0" presId="urn:microsoft.com/office/officeart/2005/8/layout/hProcess6"/>
    <dgm:cxn modelId="{3B4063D4-36EB-D24B-8862-4CF3C1931F1B}" type="presParOf" srcId="{FF99C55C-5D6B-1247-AEFB-B9F849EFE396}" destId="{57D81A2C-3502-694A-A77C-FF797B065B89}" srcOrd="0" destOrd="0" presId="urn:microsoft.com/office/officeart/2005/8/layout/hProcess6"/>
    <dgm:cxn modelId="{9AE8D49C-F403-CA4E-935A-E05FC5E3D4C8}" type="presParOf" srcId="{FF99C55C-5D6B-1247-AEFB-B9F849EFE396}" destId="{EF1BA279-79AE-7042-82E9-63B538396C56}" srcOrd="1" destOrd="0" presId="urn:microsoft.com/office/officeart/2005/8/layout/hProcess6"/>
    <dgm:cxn modelId="{8A45E3E5-5556-954C-83C5-7616698723F2}" type="presParOf" srcId="{FF99C55C-5D6B-1247-AEFB-B9F849EFE396}" destId="{BB72260D-BC70-7E45-8971-566E46D34876}" srcOrd="2" destOrd="0" presId="urn:microsoft.com/office/officeart/2005/8/layout/hProcess6"/>
    <dgm:cxn modelId="{1207D7C3-4BBB-5842-A32B-BB0956929966}" type="presParOf" srcId="{FF99C55C-5D6B-1247-AEFB-B9F849EFE396}" destId="{10FEB97A-9E7E-3E47-8250-0AB9FF871356}" srcOrd="3" destOrd="0" presId="urn:microsoft.com/office/officeart/2005/8/layout/hProcess6"/>
    <dgm:cxn modelId="{D16070BD-CCE5-7043-8473-887ADDF18F16}" type="presParOf" srcId="{50441DC7-86C7-D64F-95B4-7B8726BD5EDF}" destId="{0C46E23D-9F0B-0C41-8DF3-E14353FAF41E}" srcOrd="1" destOrd="0" presId="urn:microsoft.com/office/officeart/2005/8/layout/hProcess6"/>
    <dgm:cxn modelId="{AE3BBA55-87D0-6944-B07D-19698F2EB80B}" type="presParOf" srcId="{50441DC7-86C7-D64F-95B4-7B8726BD5EDF}" destId="{7E4968F3-9ADC-124C-AE7D-76A590915BC7}" srcOrd="2" destOrd="0" presId="urn:microsoft.com/office/officeart/2005/8/layout/hProcess6"/>
    <dgm:cxn modelId="{61FBF5E6-314C-6E49-A24F-5E211FC667F7}" type="presParOf" srcId="{7E4968F3-9ADC-124C-AE7D-76A590915BC7}" destId="{D907CD70-9EB3-9342-83C8-5C58758BDCB1}" srcOrd="0" destOrd="0" presId="urn:microsoft.com/office/officeart/2005/8/layout/hProcess6"/>
    <dgm:cxn modelId="{F9434979-7B30-084F-8C8E-C836EB1D34DD}" type="presParOf" srcId="{7E4968F3-9ADC-124C-AE7D-76A590915BC7}" destId="{565D8CEF-7C87-D247-812C-49A12CC6C6D4}" srcOrd="1" destOrd="0" presId="urn:microsoft.com/office/officeart/2005/8/layout/hProcess6"/>
    <dgm:cxn modelId="{FC5DD5CC-8267-194D-8556-9438E7A3AA74}" type="presParOf" srcId="{7E4968F3-9ADC-124C-AE7D-76A590915BC7}" destId="{F9A532FF-0FC9-CE43-A97F-28243CE142B8}" srcOrd="2" destOrd="0" presId="urn:microsoft.com/office/officeart/2005/8/layout/hProcess6"/>
    <dgm:cxn modelId="{84475682-8776-AD49-9088-50F40B38F1E9}" type="presParOf" srcId="{7E4968F3-9ADC-124C-AE7D-76A590915BC7}" destId="{BF03ACD9-B548-5040-9A8F-278FF0CE98E9}" srcOrd="3" destOrd="0" presId="urn:microsoft.com/office/officeart/2005/8/layout/hProcess6"/>
    <dgm:cxn modelId="{4EEDF71B-1959-7048-AB1D-AE201A7DFD31}" type="presParOf" srcId="{50441DC7-86C7-D64F-95B4-7B8726BD5EDF}" destId="{C9A0F44F-CB7F-4B4C-BD91-BC557FF44CCD}" srcOrd="3" destOrd="0" presId="urn:microsoft.com/office/officeart/2005/8/layout/hProcess6"/>
    <dgm:cxn modelId="{40C17D7E-1312-A545-BFF0-F8A012BE317D}" type="presParOf" srcId="{50441DC7-86C7-D64F-95B4-7B8726BD5EDF}" destId="{35B2F937-9714-8248-84CA-BD0C27ACE6EF}" srcOrd="4" destOrd="0" presId="urn:microsoft.com/office/officeart/2005/8/layout/hProcess6"/>
    <dgm:cxn modelId="{7FFED430-B103-D34A-9063-E04259CEEEE5}" type="presParOf" srcId="{35B2F937-9714-8248-84CA-BD0C27ACE6EF}" destId="{311F842E-F7CC-CE4A-9137-CEC7E9116A33}" srcOrd="0" destOrd="0" presId="urn:microsoft.com/office/officeart/2005/8/layout/hProcess6"/>
    <dgm:cxn modelId="{6040162E-A9F5-1640-A8B1-74D2CA511ABA}" type="presParOf" srcId="{35B2F937-9714-8248-84CA-BD0C27ACE6EF}" destId="{EBEAC727-79BF-3E4B-A4D2-A23272293F67}" srcOrd="1" destOrd="0" presId="urn:microsoft.com/office/officeart/2005/8/layout/hProcess6"/>
    <dgm:cxn modelId="{ABA4C3FF-DFB0-5F4E-99BC-E4CF3FE10781}" type="presParOf" srcId="{35B2F937-9714-8248-84CA-BD0C27ACE6EF}" destId="{DA9B7A7B-D08C-AC4F-BCFC-27F82990A783}" srcOrd="2" destOrd="0" presId="urn:microsoft.com/office/officeart/2005/8/layout/hProcess6"/>
    <dgm:cxn modelId="{074E9089-8F7C-1841-9374-5025FB5F11D7}" type="presParOf" srcId="{35B2F937-9714-8248-84CA-BD0C27ACE6EF}" destId="{BC94EC83-8B98-6C4A-98A6-06173C08A55C}" srcOrd="3" destOrd="0" presId="urn:microsoft.com/office/officeart/2005/8/layout/hProcess6"/>
  </dgm:cxnLst>
  <dgm:bg/>
  <dgm:whole/>
  <dgm:extLst>
    <a:ext uri="http://schemas.microsoft.com/office/drawing/2008/diagram">
      <dsp:dataModelExt xmlns:dsp="http://schemas.microsoft.com/office/drawing/2008/diagram" relId="rId83" minVer="http://schemas.openxmlformats.org/drawingml/2006/diagram"/>
    </a:ext>
  </dgm:extLst>
</dgm:dataModel>
</file>

<file path=word/diagrams/data14.xml><?xml version="1.0" encoding="utf-8"?>
<dgm:dataModel xmlns:dgm="http://schemas.openxmlformats.org/drawingml/2006/diagram" xmlns:a="http://schemas.openxmlformats.org/drawingml/2006/main">
  <dgm:ptLst>
    <dgm:pt modelId="{FF551D6C-72ED-BC40-B8F8-084F443F1C67}"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3FDDFC85-0E1D-C54A-B5F0-84E19C1E6D97}">
      <dgm:prSet/>
      <dgm:spPr/>
      <dgm:t>
        <a:bodyPr/>
        <a:lstStyle/>
        <a:p>
          <a:r>
            <a:rPr lang="zh-CN" altLang="en-US"/>
            <a:t>需求</a:t>
          </a:r>
        </a:p>
      </dgm:t>
    </dgm:pt>
    <dgm:pt modelId="{3B98E10F-068C-BF40-9757-EB4F58032099}" type="parTrans" cxnId="{D477EEC0-33FB-2B48-B6CA-2D5513B762B0}">
      <dgm:prSet/>
      <dgm:spPr/>
      <dgm:t>
        <a:bodyPr/>
        <a:lstStyle/>
        <a:p>
          <a:endParaRPr lang="zh-CN" altLang="en-US"/>
        </a:p>
      </dgm:t>
    </dgm:pt>
    <dgm:pt modelId="{BA75E61A-D731-644B-A4BB-2838810CB42D}" type="sibTrans" cxnId="{D477EEC0-33FB-2B48-B6CA-2D5513B762B0}">
      <dgm:prSet/>
      <dgm:spPr/>
      <dgm:t>
        <a:bodyPr/>
        <a:lstStyle/>
        <a:p>
          <a:endParaRPr lang="zh-CN" altLang="en-US"/>
        </a:p>
      </dgm:t>
    </dgm:pt>
    <dgm:pt modelId="{17E0B6D4-B5D8-5245-A2B8-2C5D0154A7FD}">
      <dgm:prSet/>
      <dgm:spPr/>
      <dgm:t>
        <a:bodyPr/>
        <a:lstStyle/>
        <a:p>
          <a:r>
            <a:rPr lang="zh-CN" altLang="en-US"/>
            <a:t>架构</a:t>
          </a:r>
        </a:p>
      </dgm:t>
    </dgm:pt>
    <dgm:pt modelId="{5A6C0C8F-AF2D-7D4A-A945-55D187933469}" type="parTrans" cxnId="{D37982E5-8FDC-0D4A-A26F-556F70E9CAF7}">
      <dgm:prSet/>
      <dgm:spPr/>
      <dgm:t>
        <a:bodyPr/>
        <a:lstStyle/>
        <a:p>
          <a:endParaRPr lang="zh-CN" altLang="en-US"/>
        </a:p>
      </dgm:t>
    </dgm:pt>
    <dgm:pt modelId="{84C95AEE-E7DE-0046-B78B-6766ACA06213}" type="sibTrans" cxnId="{D37982E5-8FDC-0D4A-A26F-556F70E9CAF7}">
      <dgm:prSet/>
      <dgm:spPr/>
      <dgm:t>
        <a:bodyPr/>
        <a:lstStyle/>
        <a:p>
          <a:endParaRPr lang="zh-CN" altLang="en-US"/>
        </a:p>
      </dgm:t>
    </dgm:pt>
    <dgm:pt modelId="{24E7004F-A6E6-3946-843D-48B34AFA71A2}">
      <dgm:prSet/>
      <dgm:spPr/>
      <dgm:t>
        <a:bodyPr/>
        <a:lstStyle/>
        <a:p>
          <a:r>
            <a:rPr lang="zh-CN" altLang="en-US"/>
            <a:t>开发</a:t>
          </a:r>
        </a:p>
      </dgm:t>
    </dgm:pt>
    <dgm:pt modelId="{66328F95-D7A2-6B47-AA36-1C29A38A253D}" type="parTrans" cxnId="{93296A2D-9447-144E-B659-80416AC97491}">
      <dgm:prSet/>
      <dgm:spPr/>
      <dgm:t>
        <a:bodyPr/>
        <a:lstStyle/>
        <a:p>
          <a:endParaRPr lang="zh-CN" altLang="en-US"/>
        </a:p>
      </dgm:t>
    </dgm:pt>
    <dgm:pt modelId="{119CEE94-B0DF-3B48-8005-89313F2FC3BA}" type="sibTrans" cxnId="{93296A2D-9447-144E-B659-80416AC97491}">
      <dgm:prSet/>
      <dgm:spPr/>
      <dgm:t>
        <a:bodyPr/>
        <a:lstStyle/>
        <a:p>
          <a:endParaRPr lang="zh-CN" altLang="en-US"/>
        </a:p>
      </dgm:t>
    </dgm:pt>
    <dgm:pt modelId="{CF35DC8A-D9D7-C844-8E50-C8342B4C3A45}">
      <dgm:prSet/>
      <dgm:spPr/>
      <dgm:t>
        <a:bodyPr/>
        <a:lstStyle/>
        <a:p>
          <a:r>
            <a:rPr lang="zh-CN" altLang="en-US"/>
            <a:t>测试</a:t>
          </a:r>
        </a:p>
      </dgm:t>
    </dgm:pt>
    <dgm:pt modelId="{A568A4E4-705D-9141-BF50-4F8CD28A2ED8}" type="parTrans" cxnId="{69232495-B03E-9449-BEC3-036C9C0DD015}">
      <dgm:prSet/>
      <dgm:spPr/>
      <dgm:t>
        <a:bodyPr/>
        <a:lstStyle/>
        <a:p>
          <a:endParaRPr lang="zh-CN" altLang="en-US"/>
        </a:p>
      </dgm:t>
    </dgm:pt>
    <dgm:pt modelId="{CAFA820D-BA2B-D54B-99C7-AD27F8B7B372}" type="sibTrans" cxnId="{69232495-B03E-9449-BEC3-036C9C0DD015}">
      <dgm:prSet/>
      <dgm:spPr/>
      <dgm:t>
        <a:bodyPr/>
        <a:lstStyle/>
        <a:p>
          <a:endParaRPr lang="zh-CN" altLang="en-US"/>
        </a:p>
      </dgm:t>
    </dgm:pt>
    <dgm:pt modelId="{6E47FE2D-0B64-9949-9599-80A10B537ABA}">
      <dgm:prSet/>
      <dgm:spPr/>
      <dgm:t>
        <a:bodyPr/>
        <a:lstStyle/>
        <a:p>
          <a:r>
            <a:rPr lang="zh-CN" altLang="en-US"/>
            <a:t>部署</a:t>
          </a:r>
        </a:p>
      </dgm:t>
    </dgm:pt>
    <dgm:pt modelId="{A66BFA5F-9150-CA46-931B-625A49333C5B}" type="parTrans" cxnId="{BBEBC1AB-E58E-5740-9A79-431742BD7492}">
      <dgm:prSet/>
      <dgm:spPr/>
      <dgm:t>
        <a:bodyPr/>
        <a:lstStyle/>
        <a:p>
          <a:endParaRPr lang="zh-CN" altLang="en-US"/>
        </a:p>
      </dgm:t>
    </dgm:pt>
    <dgm:pt modelId="{80B545CF-12B0-D34E-8317-1511003A0DC4}" type="sibTrans" cxnId="{BBEBC1AB-E58E-5740-9A79-431742BD7492}">
      <dgm:prSet/>
      <dgm:spPr/>
      <dgm:t>
        <a:bodyPr/>
        <a:lstStyle/>
        <a:p>
          <a:endParaRPr lang="zh-CN" altLang="en-US"/>
        </a:p>
      </dgm:t>
    </dgm:pt>
    <dgm:pt modelId="{220AEB46-D60A-4945-B409-B7CA598862AF}">
      <dgm:prSet/>
      <dgm:spPr/>
      <dgm:t>
        <a:bodyPr/>
        <a:lstStyle/>
        <a:p>
          <a:r>
            <a:rPr lang="zh-CN" altLang="en-US"/>
            <a:t>运维</a:t>
          </a:r>
        </a:p>
      </dgm:t>
    </dgm:pt>
    <dgm:pt modelId="{C717C520-D9A5-D142-8330-ED5C72354046}" type="parTrans" cxnId="{643B90FF-50DE-1C42-95E6-6A0DDBB5CD36}">
      <dgm:prSet/>
      <dgm:spPr/>
      <dgm:t>
        <a:bodyPr/>
        <a:lstStyle/>
        <a:p>
          <a:endParaRPr lang="zh-CN" altLang="en-US"/>
        </a:p>
      </dgm:t>
    </dgm:pt>
    <dgm:pt modelId="{37DE0644-9BA8-7F4A-881F-AB75D3AA7880}" type="sibTrans" cxnId="{643B90FF-50DE-1C42-95E6-6A0DDBB5CD36}">
      <dgm:prSet/>
      <dgm:spPr/>
      <dgm:t>
        <a:bodyPr/>
        <a:lstStyle/>
        <a:p>
          <a:endParaRPr lang="zh-CN" altLang="en-US"/>
        </a:p>
      </dgm:t>
    </dgm:pt>
    <dgm:pt modelId="{2A41E10D-6238-6C4A-B12D-4819C90BAB4C}" type="pres">
      <dgm:prSet presAssocID="{FF551D6C-72ED-BC40-B8F8-084F443F1C67}" presName="cycle" presStyleCnt="0">
        <dgm:presLayoutVars>
          <dgm:dir/>
          <dgm:resizeHandles val="exact"/>
        </dgm:presLayoutVars>
      </dgm:prSet>
      <dgm:spPr/>
    </dgm:pt>
    <dgm:pt modelId="{0E6D0C18-432B-644E-ABE3-9EA81052A4F4}" type="pres">
      <dgm:prSet presAssocID="{3FDDFC85-0E1D-C54A-B5F0-84E19C1E6D97}" presName="dummy" presStyleCnt="0"/>
      <dgm:spPr/>
    </dgm:pt>
    <dgm:pt modelId="{1884B372-685C-D147-8FAD-74C55F217658}" type="pres">
      <dgm:prSet presAssocID="{3FDDFC85-0E1D-C54A-B5F0-84E19C1E6D97}" presName="node" presStyleLbl="revTx" presStyleIdx="0" presStyleCnt="6">
        <dgm:presLayoutVars>
          <dgm:bulletEnabled val="1"/>
        </dgm:presLayoutVars>
      </dgm:prSet>
      <dgm:spPr/>
    </dgm:pt>
    <dgm:pt modelId="{B11D54EE-EB63-1448-B1FC-D777DFEDC263}" type="pres">
      <dgm:prSet presAssocID="{BA75E61A-D731-644B-A4BB-2838810CB42D}" presName="sibTrans" presStyleLbl="node1" presStyleIdx="0" presStyleCnt="6"/>
      <dgm:spPr/>
    </dgm:pt>
    <dgm:pt modelId="{4B48C02F-9BF6-9B4C-B8A5-377CCA97F559}" type="pres">
      <dgm:prSet presAssocID="{17E0B6D4-B5D8-5245-A2B8-2C5D0154A7FD}" presName="dummy" presStyleCnt="0"/>
      <dgm:spPr/>
    </dgm:pt>
    <dgm:pt modelId="{480887D2-D2BF-CC4E-AF25-4F707B986601}" type="pres">
      <dgm:prSet presAssocID="{17E0B6D4-B5D8-5245-A2B8-2C5D0154A7FD}" presName="node" presStyleLbl="revTx" presStyleIdx="1" presStyleCnt="6">
        <dgm:presLayoutVars>
          <dgm:bulletEnabled val="1"/>
        </dgm:presLayoutVars>
      </dgm:prSet>
      <dgm:spPr/>
    </dgm:pt>
    <dgm:pt modelId="{81374E83-02A7-5D4F-B7F3-039FD9552049}" type="pres">
      <dgm:prSet presAssocID="{84C95AEE-E7DE-0046-B78B-6766ACA06213}" presName="sibTrans" presStyleLbl="node1" presStyleIdx="1" presStyleCnt="6"/>
      <dgm:spPr/>
    </dgm:pt>
    <dgm:pt modelId="{5491EC17-61BB-B945-A90C-A7F3417CE887}" type="pres">
      <dgm:prSet presAssocID="{24E7004F-A6E6-3946-843D-48B34AFA71A2}" presName="dummy" presStyleCnt="0"/>
      <dgm:spPr/>
    </dgm:pt>
    <dgm:pt modelId="{087DB400-6CBB-5C4F-8887-103D45A44C26}" type="pres">
      <dgm:prSet presAssocID="{24E7004F-A6E6-3946-843D-48B34AFA71A2}" presName="node" presStyleLbl="revTx" presStyleIdx="2" presStyleCnt="6">
        <dgm:presLayoutVars>
          <dgm:bulletEnabled val="1"/>
        </dgm:presLayoutVars>
      </dgm:prSet>
      <dgm:spPr/>
    </dgm:pt>
    <dgm:pt modelId="{84950F3E-033A-254A-997A-6632D6DA43AB}" type="pres">
      <dgm:prSet presAssocID="{119CEE94-B0DF-3B48-8005-89313F2FC3BA}" presName="sibTrans" presStyleLbl="node1" presStyleIdx="2" presStyleCnt="6"/>
      <dgm:spPr/>
    </dgm:pt>
    <dgm:pt modelId="{2A1AA08D-AD63-294F-B9FD-92870582C385}" type="pres">
      <dgm:prSet presAssocID="{CF35DC8A-D9D7-C844-8E50-C8342B4C3A45}" presName="dummy" presStyleCnt="0"/>
      <dgm:spPr/>
    </dgm:pt>
    <dgm:pt modelId="{5C8B1E12-75EF-9C40-8C80-1364A419A481}" type="pres">
      <dgm:prSet presAssocID="{CF35DC8A-D9D7-C844-8E50-C8342B4C3A45}" presName="node" presStyleLbl="revTx" presStyleIdx="3" presStyleCnt="6">
        <dgm:presLayoutVars>
          <dgm:bulletEnabled val="1"/>
        </dgm:presLayoutVars>
      </dgm:prSet>
      <dgm:spPr/>
    </dgm:pt>
    <dgm:pt modelId="{0E3BBC05-EF4C-444F-A66F-5AB86C44F3F6}" type="pres">
      <dgm:prSet presAssocID="{CAFA820D-BA2B-D54B-99C7-AD27F8B7B372}" presName="sibTrans" presStyleLbl="node1" presStyleIdx="3" presStyleCnt="6"/>
      <dgm:spPr/>
    </dgm:pt>
    <dgm:pt modelId="{769A5B6B-56D9-4B43-8072-3D17B6951AE3}" type="pres">
      <dgm:prSet presAssocID="{6E47FE2D-0B64-9949-9599-80A10B537ABA}" presName="dummy" presStyleCnt="0"/>
      <dgm:spPr/>
    </dgm:pt>
    <dgm:pt modelId="{69AE22D0-1182-D44D-934F-ED61CF38543A}" type="pres">
      <dgm:prSet presAssocID="{6E47FE2D-0B64-9949-9599-80A10B537ABA}" presName="node" presStyleLbl="revTx" presStyleIdx="4" presStyleCnt="6">
        <dgm:presLayoutVars>
          <dgm:bulletEnabled val="1"/>
        </dgm:presLayoutVars>
      </dgm:prSet>
      <dgm:spPr/>
    </dgm:pt>
    <dgm:pt modelId="{376F161A-ED05-AE4C-85CD-CEC82190AF1F}" type="pres">
      <dgm:prSet presAssocID="{80B545CF-12B0-D34E-8317-1511003A0DC4}" presName="sibTrans" presStyleLbl="node1" presStyleIdx="4" presStyleCnt="6"/>
      <dgm:spPr/>
    </dgm:pt>
    <dgm:pt modelId="{7B0B199E-1CFB-A343-A2C3-CF684CA5EBB6}" type="pres">
      <dgm:prSet presAssocID="{220AEB46-D60A-4945-B409-B7CA598862AF}" presName="dummy" presStyleCnt="0"/>
      <dgm:spPr/>
    </dgm:pt>
    <dgm:pt modelId="{7F159C7D-9971-4E4D-AAAD-48C4FB8C7486}" type="pres">
      <dgm:prSet presAssocID="{220AEB46-D60A-4945-B409-B7CA598862AF}" presName="node" presStyleLbl="revTx" presStyleIdx="5" presStyleCnt="6">
        <dgm:presLayoutVars>
          <dgm:bulletEnabled val="1"/>
        </dgm:presLayoutVars>
      </dgm:prSet>
      <dgm:spPr/>
    </dgm:pt>
    <dgm:pt modelId="{F511ADD2-EA46-1B4E-88BC-F50FC7181281}" type="pres">
      <dgm:prSet presAssocID="{37DE0644-9BA8-7F4A-881F-AB75D3AA7880}" presName="sibTrans" presStyleLbl="node1" presStyleIdx="5" presStyleCnt="6"/>
      <dgm:spPr/>
    </dgm:pt>
  </dgm:ptLst>
  <dgm:cxnLst>
    <dgm:cxn modelId="{65081D10-1186-8F4E-8F54-457EBB8FBDD1}" type="presOf" srcId="{119CEE94-B0DF-3B48-8005-89313F2FC3BA}" destId="{84950F3E-033A-254A-997A-6632D6DA43AB}" srcOrd="0" destOrd="0" presId="urn:microsoft.com/office/officeart/2005/8/layout/cycle1"/>
    <dgm:cxn modelId="{A8FCBD2C-0BD9-3444-9A7E-1A89BF0A0904}" type="presOf" srcId="{3FDDFC85-0E1D-C54A-B5F0-84E19C1E6D97}" destId="{1884B372-685C-D147-8FAD-74C55F217658}" srcOrd="0" destOrd="0" presId="urn:microsoft.com/office/officeart/2005/8/layout/cycle1"/>
    <dgm:cxn modelId="{93296A2D-9447-144E-B659-80416AC97491}" srcId="{FF551D6C-72ED-BC40-B8F8-084F443F1C67}" destId="{24E7004F-A6E6-3946-843D-48B34AFA71A2}" srcOrd="2" destOrd="0" parTransId="{66328F95-D7A2-6B47-AA36-1C29A38A253D}" sibTransId="{119CEE94-B0DF-3B48-8005-89313F2FC3BA}"/>
    <dgm:cxn modelId="{506A494D-F8C9-3443-9643-5D78FD3ACD0B}" type="presOf" srcId="{CAFA820D-BA2B-D54B-99C7-AD27F8B7B372}" destId="{0E3BBC05-EF4C-444F-A66F-5AB86C44F3F6}" srcOrd="0" destOrd="0" presId="urn:microsoft.com/office/officeart/2005/8/layout/cycle1"/>
    <dgm:cxn modelId="{20E9E652-B81B-784A-BCED-E843F4705590}" type="presOf" srcId="{24E7004F-A6E6-3946-843D-48B34AFA71A2}" destId="{087DB400-6CBB-5C4F-8887-103D45A44C26}" srcOrd="0" destOrd="0" presId="urn:microsoft.com/office/officeart/2005/8/layout/cycle1"/>
    <dgm:cxn modelId="{8263217E-0CFA-4944-A100-DE11A4296658}" type="presOf" srcId="{CF35DC8A-D9D7-C844-8E50-C8342B4C3A45}" destId="{5C8B1E12-75EF-9C40-8C80-1364A419A481}" srcOrd="0" destOrd="0" presId="urn:microsoft.com/office/officeart/2005/8/layout/cycle1"/>
    <dgm:cxn modelId="{69232495-B03E-9449-BEC3-036C9C0DD015}" srcId="{FF551D6C-72ED-BC40-B8F8-084F443F1C67}" destId="{CF35DC8A-D9D7-C844-8E50-C8342B4C3A45}" srcOrd="3" destOrd="0" parTransId="{A568A4E4-705D-9141-BF50-4F8CD28A2ED8}" sibTransId="{CAFA820D-BA2B-D54B-99C7-AD27F8B7B372}"/>
    <dgm:cxn modelId="{BA056C98-FDE7-AA4A-8DE6-077E200C93A1}" type="presOf" srcId="{BA75E61A-D731-644B-A4BB-2838810CB42D}" destId="{B11D54EE-EB63-1448-B1FC-D777DFEDC263}" srcOrd="0" destOrd="0" presId="urn:microsoft.com/office/officeart/2005/8/layout/cycle1"/>
    <dgm:cxn modelId="{B8C8F5A3-1146-0F4A-8BC3-D342A457784B}" type="presOf" srcId="{220AEB46-D60A-4945-B409-B7CA598862AF}" destId="{7F159C7D-9971-4E4D-AAAD-48C4FB8C7486}" srcOrd="0" destOrd="0" presId="urn:microsoft.com/office/officeart/2005/8/layout/cycle1"/>
    <dgm:cxn modelId="{BBEBC1AB-E58E-5740-9A79-431742BD7492}" srcId="{FF551D6C-72ED-BC40-B8F8-084F443F1C67}" destId="{6E47FE2D-0B64-9949-9599-80A10B537ABA}" srcOrd="4" destOrd="0" parTransId="{A66BFA5F-9150-CA46-931B-625A49333C5B}" sibTransId="{80B545CF-12B0-D34E-8317-1511003A0DC4}"/>
    <dgm:cxn modelId="{EB081AB8-7BC0-5D46-A1FF-1D6498BF3107}" type="presOf" srcId="{37DE0644-9BA8-7F4A-881F-AB75D3AA7880}" destId="{F511ADD2-EA46-1B4E-88BC-F50FC7181281}" srcOrd="0" destOrd="0" presId="urn:microsoft.com/office/officeart/2005/8/layout/cycle1"/>
    <dgm:cxn modelId="{0CF611B9-AF54-4745-9E9C-458EEE3BEDBA}" type="presOf" srcId="{84C95AEE-E7DE-0046-B78B-6766ACA06213}" destId="{81374E83-02A7-5D4F-B7F3-039FD9552049}" srcOrd="0" destOrd="0" presId="urn:microsoft.com/office/officeart/2005/8/layout/cycle1"/>
    <dgm:cxn modelId="{D477EEC0-33FB-2B48-B6CA-2D5513B762B0}" srcId="{FF551D6C-72ED-BC40-B8F8-084F443F1C67}" destId="{3FDDFC85-0E1D-C54A-B5F0-84E19C1E6D97}" srcOrd="0" destOrd="0" parTransId="{3B98E10F-068C-BF40-9757-EB4F58032099}" sibTransId="{BA75E61A-D731-644B-A4BB-2838810CB42D}"/>
    <dgm:cxn modelId="{C7F48FE2-4F69-CB40-994E-4D3B2542E953}" type="presOf" srcId="{6E47FE2D-0B64-9949-9599-80A10B537ABA}" destId="{69AE22D0-1182-D44D-934F-ED61CF38543A}" srcOrd="0" destOrd="0" presId="urn:microsoft.com/office/officeart/2005/8/layout/cycle1"/>
    <dgm:cxn modelId="{2330D1E3-F3D2-6748-8A27-36A58E67A915}" type="presOf" srcId="{80B545CF-12B0-D34E-8317-1511003A0DC4}" destId="{376F161A-ED05-AE4C-85CD-CEC82190AF1F}" srcOrd="0" destOrd="0" presId="urn:microsoft.com/office/officeart/2005/8/layout/cycle1"/>
    <dgm:cxn modelId="{D37982E5-8FDC-0D4A-A26F-556F70E9CAF7}" srcId="{FF551D6C-72ED-BC40-B8F8-084F443F1C67}" destId="{17E0B6D4-B5D8-5245-A2B8-2C5D0154A7FD}" srcOrd="1" destOrd="0" parTransId="{5A6C0C8F-AF2D-7D4A-A945-55D187933469}" sibTransId="{84C95AEE-E7DE-0046-B78B-6766ACA06213}"/>
    <dgm:cxn modelId="{CC2EA8E9-EBF8-1E45-9544-2DF222F49CE2}" type="presOf" srcId="{17E0B6D4-B5D8-5245-A2B8-2C5D0154A7FD}" destId="{480887D2-D2BF-CC4E-AF25-4F707B986601}" srcOrd="0" destOrd="0" presId="urn:microsoft.com/office/officeart/2005/8/layout/cycle1"/>
    <dgm:cxn modelId="{F5927AF8-9296-604B-8168-038874DBEC5A}" type="presOf" srcId="{FF551D6C-72ED-BC40-B8F8-084F443F1C67}" destId="{2A41E10D-6238-6C4A-B12D-4819C90BAB4C}" srcOrd="0" destOrd="0" presId="urn:microsoft.com/office/officeart/2005/8/layout/cycle1"/>
    <dgm:cxn modelId="{643B90FF-50DE-1C42-95E6-6A0DDBB5CD36}" srcId="{FF551D6C-72ED-BC40-B8F8-084F443F1C67}" destId="{220AEB46-D60A-4945-B409-B7CA598862AF}" srcOrd="5" destOrd="0" parTransId="{C717C520-D9A5-D142-8330-ED5C72354046}" sibTransId="{37DE0644-9BA8-7F4A-881F-AB75D3AA7880}"/>
    <dgm:cxn modelId="{08BAC24F-16AA-BA47-9D10-C6DFF1B6E9C0}" type="presParOf" srcId="{2A41E10D-6238-6C4A-B12D-4819C90BAB4C}" destId="{0E6D0C18-432B-644E-ABE3-9EA81052A4F4}" srcOrd="0" destOrd="0" presId="urn:microsoft.com/office/officeart/2005/8/layout/cycle1"/>
    <dgm:cxn modelId="{842D416E-99BC-494D-9E48-602857AEB534}" type="presParOf" srcId="{2A41E10D-6238-6C4A-B12D-4819C90BAB4C}" destId="{1884B372-685C-D147-8FAD-74C55F217658}" srcOrd="1" destOrd="0" presId="urn:microsoft.com/office/officeart/2005/8/layout/cycle1"/>
    <dgm:cxn modelId="{C0E8D7C2-DEDE-1547-A8FB-923701C247AC}" type="presParOf" srcId="{2A41E10D-6238-6C4A-B12D-4819C90BAB4C}" destId="{B11D54EE-EB63-1448-B1FC-D777DFEDC263}" srcOrd="2" destOrd="0" presId="urn:microsoft.com/office/officeart/2005/8/layout/cycle1"/>
    <dgm:cxn modelId="{DF1A58CC-9A02-3E42-AF2F-B6E3A3043E43}" type="presParOf" srcId="{2A41E10D-6238-6C4A-B12D-4819C90BAB4C}" destId="{4B48C02F-9BF6-9B4C-B8A5-377CCA97F559}" srcOrd="3" destOrd="0" presId="urn:microsoft.com/office/officeart/2005/8/layout/cycle1"/>
    <dgm:cxn modelId="{88CB369E-5CE8-E24D-A20E-CDA71F91887D}" type="presParOf" srcId="{2A41E10D-6238-6C4A-B12D-4819C90BAB4C}" destId="{480887D2-D2BF-CC4E-AF25-4F707B986601}" srcOrd="4" destOrd="0" presId="urn:microsoft.com/office/officeart/2005/8/layout/cycle1"/>
    <dgm:cxn modelId="{DC2EDA9F-3901-E346-80FA-EA664E6960D7}" type="presParOf" srcId="{2A41E10D-6238-6C4A-B12D-4819C90BAB4C}" destId="{81374E83-02A7-5D4F-B7F3-039FD9552049}" srcOrd="5" destOrd="0" presId="urn:microsoft.com/office/officeart/2005/8/layout/cycle1"/>
    <dgm:cxn modelId="{6143BCD4-D490-074E-A8EC-D28BA318AF26}" type="presParOf" srcId="{2A41E10D-6238-6C4A-B12D-4819C90BAB4C}" destId="{5491EC17-61BB-B945-A90C-A7F3417CE887}" srcOrd="6" destOrd="0" presId="urn:microsoft.com/office/officeart/2005/8/layout/cycle1"/>
    <dgm:cxn modelId="{76546DD3-6D17-A747-92CE-810BA147453B}" type="presParOf" srcId="{2A41E10D-6238-6C4A-B12D-4819C90BAB4C}" destId="{087DB400-6CBB-5C4F-8887-103D45A44C26}" srcOrd="7" destOrd="0" presId="urn:microsoft.com/office/officeart/2005/8/layout/cycle1"/>
    <dgm:cxn modelId="{A3DB171B-A02F-7149-9A43-06688AAE1F68}" type="presParOf" srcId="{2A41E10D-6238-6C4A-B12D-4819C90BAB4C}" destId="{84950F3E-033A-254A-997A-6632D6DA43AB}" srcOrd="8" destOrd="0" presId="urn:microsoft.com/office/officeart/2005/8/layout/cycle1"/>
    <dgm:cxn modelId="{3CBAC6DF-D2A1-4C4D-A56A-8FB0DF63F2B3}" type="presParOf" srcId="{2A41E10D-6238-6C4A-B12D-4819C90BAB4C}" destId="{2A1AA08D-AD63-294F-B9FD-92870582C385}" srcOrd="9" destOrd="0" presId="urn:microsoft.com/office/officeart/2005/8/layout/cycle1"/>
    <dgm:cxn modelId="{043C645E-B188-8347-BFFA-7A6F52FEC403}" type="presParOf" srcId="{2A41E10D-6238-6C4A-B12D-4819C90BAB4C}" destId="{5C8B1E12-75EF-9C40-8C80-1364A419A481}" srcOrd="10" destOrd="0" presId="urn:microsoft.com/office/officeart/2005/8/layout/cycle1"/>
    <dgm:cxn modelId="{58609DD4-E879-F748-8336-E4D773398133}" type="presParOf" srcId="{2A41E10D-6238-6C4A-B12D-4819C90BAB4C}" destId="{0E3BBC05-EF4C-444F-A66F-5AB86C44F3F6}" srcOrd="11" destOrd="0" presId="urn:microsoft.com/office/officeart/2005/8/layout/cycle1"/>
    <dgm:cxn modelId="{9308712F-7054-624D-A4CF-A3CB825D9DF5}" type="presParOf" srcId="{2A41E10D-6238-6C4A-B12D-4819C90BAB4C}" destId="{769A5B6B-56D9-4B43-8072-3D17B6951AE3}" srcOrd="12" destOrd="0" presId="urn:microsoft.com/office/officeart/2005/8/layout/cycle1"/>
    <dgm:cxn modelId="{A61A2F68-B68F-3640-B536-297C16B5CEED}" type="presParOf" srcId="{2A41E10D-6238-6C4A-B12D-4819C90BAB4C}" destId="{69AE22D0-1182-D44D-934F-ED61CF38543A}" srcOrd="13" destOrd="0" presId="urn:microsoft.com/office/officeart/2005/8/layout/cycle1"/>
    <dgm:cxn modelId="{21339799-0E8D-EC49-8D1D-E8E7E913A9C0}" type="presParOf" srcId="{2A41E10D-6238-6C4A-B12D-4819C90BAB4C}" destId="{376F161A-ED05-AE4C-85CD-CEC82190AF1F}" srcOrd="14" destOrd="0" presId="urn:microsoft.com/office/officeart/2005/8/layout/cycle1"/>
    <dgm:cxn modelId="{4511EF83-026C-2146-812A-A738B8F1798D}" type="presParOf" srcId="{2A41E10D-6238-6C4A-B12D-4819C90BAB4C}" destId="{7B0B199E-1CFB-A343-A2C3-CF684CA5EBB6}" srcOrd="15" destOrd="0" presId="urn:microsoft.com/office/officeart/2005/8/layout/cycle1"/>
    <dgm:cxn modelId="{AEC03DD9-BEA9-CE4E-8B27-230C9706C512}" type="presParOf" srcId="{2A41E10D-6238-6C4A-B12D-4819C90BAB4C}" destId="{7F159C7D-9971-4E4D-AAAD-48C4FB8C7486}" srcOrd="16" destOrd="0" presId="urn:microsoft.com/office/officeart/2005/8/layout/cycle1"/>
    <dgm:cxn modelId="{61BABBE9-7716-4D4E-892E-0049E0723570}" type="presParOf" srcId="{2A41E10D-6238-6C4A-B12D-4819C90BAB4C}" destId="{F511ADD2-EA46-1B4E-88BC-F50FC7181281}" srcOrd="17" destOrd="0" presId="urn:microsoft.com/office/officeart/2005/8/layout/cycle1"/>
  </dgm:cxnLst>
  <dgm:bg/>
  <dgm:whole/>
  <dgm:extLst>
    <a:ext uri="http://schemas.microsoft.com/office/drawing/2008/diagram">
      <dsp:dataModelExt xmlns:dsp="http://schemas.microsoft.com/office/drawing/2008/diagram" relId="rId88" minVer="http://schemas.openxmlformats.org/drawingml/2006/diagram"/>
    </a:ext>
  </dgm:extLst>
</dgm:dataModel>
</file>

<file path=word/diagrams/data15.xml><?xml version="1.0" encoding="utf-8"?>
<dgm:dataModel xmlns:dgm="http://schemas.openxmlformats.org/drawingml/2006/diagram" xmlns:a="http://schemas.openxmlformats.org/drawingml/2006/main">
  <dgm:ptLst>
    <dgm:pt modelId="{70957462-1FFC-2144-84D9-6B7AB4B5AB90}" type="doc">
      <dgm:prSet loTypeId="urn:microsoft.com/office/officeart/2005/8/layout/radial6" loCatId="" qsTypeId="urn:microsoft.com/office/officeart/2005/8/quickstyle/simple3" qsCatId="simple" csTypeId="urn:microsoft.com/office/officeart/2005/8/colors/accent0_1" csCatId="mainScheme" phldr="1"/>
      <dgm:spPr/>
      <dgm:t>
        <a:bodyPr/>
        <a:lstStyle/>
        <a:p>
          <a:endParaRPr lang="zh-CN" altLang="en-US"/>
        </a:p>
      </dgm:t>
    </dgm:pt>
    <dgm:pt modelId="{17DD40CC-141C-5342-A14C-B0EE6260D803}">
      <dgm:prSet phldrT="[文本]" custT="1"/>
      <dgm:spPr/>
      <dgm:t>
        <a:bodyPr/>
        <a:lstStyle/>
        <a:p>
          <a:r>
            <a:rPr lang="zh-CN" altLang="en-US" sz="1050" baseline="0"/>
            <a:t>综合能力评估体系</a:t>
          </a:r>
        </a:p>
      </dgm:t>
    </dgm:pt>
    <dgm:pt modelId="{A0EAE75A-CC4D-1A48-B702-8C1D2A09AF9B}" type="parTrans" cxnId="{ED60B09B-9135-E446-A835-11A0D5174848}">
      <dgm:prSet/>
      <dgm:spPr/>
      <dgm:t>
        <a:bodyPr/>
        <a:lstStyle/>
        <a:p>
          <a:endParaRPr lang="zh-CN" altLang="en-US"/>
        </a:p>
      </dgm:t>
    </dgm:pt>
    <dgm:pt modelId="{33C954D2-B3D3-BB47-98D2-1A2383DC78E2}" type="sibTrans" cxnId="{ED60B09B-9135-E446-A835-11A0D5174848}">
      <dgm:prSet/>
      <dgm:spPr/>
      <dgm:t>
        <a:bodyPr/>
        <a:lstStyle/>
        <a:p>
          <a:endParaRPr lang="zh-CN" altLang="en-US"/>
        </a:p>
      </dgm:t>
    </dgm:pt>
    <dgm:pt modelId="{DE8CB0BE-1D01-DD40-8321-1CA9A78B1D75}">
      <dgm:prSet phldrT="[文本]" custT="1"/>
      <dgm:spPr/>
      <dgm:t>
        <a:bodyPr/>
        <a:lstStyle/>
        <a:p>
          <a:r>
            <a:rPr lang="zh-CN" altLang="en-US" sz="1050" baseline="0"/>
            <a:t>需求管理</a:t>
          </a:r>
        </a:p>
      </dgm:t>
    </dgm:pt>
    <dgm:pt modelId="{697EF0C4-10D1-AD4B-9D3C-7BD9E900F1E2}" type="parTrans" cxnId="{63FDB04F-A594-484A-A7D7-AECBEC372BDF}">
      <dgm:prSet/>
      <dgm:spPr/>
      <dgm:t>
        <a:bodyPr/>
        <a:lstStyle/>
        <a:p>
          <a:endParaRPr lang="zh-CN" altLang="en-US"/>
        </a:p>
      </dgm:t>
    </dgm:pt>
    <dgm:pt modelId="{3458BFBC-0317-5843-8FCA-0744743DF049}" type="sibTrans" cxnId="{63FDB04F-A594-484A-A7D7-AECBEC372BDF}">
      <dgm:prSet/>
      <dgm:spPr/>
      <dgm:t>
        <a:bodyPr/>
        <a:lstStyle/>
        <a:p>
          <a:endParaRPr lang="zh-CN" altLang="en-US"/>
        </a:p>
      </dgm:t>
    </dgm:pt>
    <dgm:pt modelId="{77A7EA10-0025-FF4B-AAE3-99BC7F8A09A0}">
      <dgm:prSet phldrT="[文本]" custT="1"/>
      <dgm:spPr/>
      <dgm:t>
        <a:bodyPr/>
        <a:lstStyle/>
        <a:p>
          <a:r>
            <a:rPr lang="zh-CN" altLang="en-US" sz="1050" baseline="0"/>
            <a:t>安全控制</a:t>
          </a:r>
        </a:p>
      </dgm:t>
    </dgm:pt>
    <dgm:pt modelId="{F20EC1D2-5DB2-7840-8BBC-8FE7DF1EF8C9}" type="parTrans" cxnId="{DF9B4DCC-E6A6-E149-A4C0-7B9130F71F2E}">
      <dgm:prSet/>
      <dgm:spPr/>
      <dgm:t>
        <a:bodyPr/>
        <a:lstStyle/>
        <a:p>
          <a:endParaRPr lang="zh-CN" altLang="en-US"/>
        </a:p>
      </dgm:t>
    </dgm:pt>
    <dgm:pt modelId="{62DB6048-AC3C-5143-B7E3-7D564F6ECFA3}" type="sibTrans" cxnId="{DF9B4DCC-E6A6-E149-A4C0-7B9130F71F2E}">
      <dgm:prSet/>
      <dgm:spPr/>
      <dgm:t>
        <a:bodyPr/>
        <a:lstStyle/>
        <a:p>
          <a:endParaRPr lang="zh-CN" altLang="en-US"/>
        </a:p>
      </dgm:t>
    </dgm:pt>
    <dgm:pt modelId="{9B41CD36-04EF-E643-A891-3193CE8F93F8}">
      <dgm:prSet phldrT="[文本]" custT="1"/>
      <dgm:spPr/>
      <dgm:t>
        <a:bodyPr/>
        <a:lstStyle/>
        <a:p>
          <a:r>
            <a:rPr lang="zh-CN" altLang="en-US" sz="1050" baseline="0"/>
            <a:t>技术债务治理</a:t>
          </a:r>
        </a:p>
      </dgm:t>
    </dgm:pt>
    <dgm:pt modelId="{189D7A47-BE78-444E-95F5-EEB5ED1A1788}" type="parTrans" cxnId="{D62ECF82-130A-ED44-BFCB-397CBB41B6DA}">
      <dgm:prSet/>
      <dgm:spPr/>
      <dgm:t>
        <a:bodyPr/>
        <a:lstStyle/>
        <a:p>
          <a:endParaRPr lang="zh-CN" altLang="en-US"/>
        </a:p>
      </dgm:t>
    </dgm:pt>
    <dgm:pt modelId="{1A38EB66-F732-D240-976C-680F4A1D8E00}" type="sibTrans" cxnId="{D62ECF82-130A-ED44-BFCB-397CBB41B6DA}">
      <dgm:prSet/>
      <dgm:spPr/>
      <dgm:t>
        <a:bodyPr/>
        <a:lstStyle/>
        <a:p>
          <a:endParaRPr lang="zh-CN" altLang="en-US"/>
        </a:p>
      </dgm:t>
    </dgm:pt>
    <dgm:pt modelId="{8FD71050-D0AD-7342-99DE-D5EC4FA3E55F}">
      <dgm:prSet phldrT="[文本]" custT="1"/>
      <dgm:spPr/>
      <dgm:t>
        <a:bodyPr/>
        <a:lstStyle/>
        <a:p>
          <a:r>
            <a:rPr lang="zh-CN" altLang="en-US" sz="1050" baseline="0"/>
            <a:t>运维智能化</a:t>
          </a:r>
        </a:p>
      </dgm:t>
    </dgm:pt>
    <dgm:pt modelId="{AAA64185-2282-114E-94FB-0FCB1C3E03B2}" type="parTrans" cxnId="{4A94488E-A143-6240-933F-1D9B5786A26A}">
      <dgm:prSet/>
      <dgm:spPr/>
      <dgm:t>
        <a:bodyPr/>
        <a:lstStyle/>
        <a:p>
          <a:endParaRPr lang="zh-CN" altLang="en-US"/>
        </a:p>
      </dgm:t>
    </dgm:pt>
    <dgm:pt modelId="{D79772C0-4AFF-484F-81D6-C2A22F1670D4}" type="sibTrans" cxnId="{4A94488E-A143-6240-933F-1D9B5786A26A}">
      <dgm:prSet/>
      <dgm:spPr/>
      <dgm:t>
        <a:bodyPr/>
        <a:lstStyle/>
        <a:p>
          <a:endParaRPr lang="zh-CN" altLang="en-US"/>
        </a:p>
      </dgm:t>
    </dgm:pt>
    <dgm:pt modelId="{F4517BC2-9DA3-8E41-8838-8F8124B05F93}">
      <dgm:prSet custT="1"/>
      <dgm:spPr/>
      <dgm:t>
        <a:bodyPr/>
        <a:lstStyle/>
        <a:p>
          <a:r>
            <a:rPr lang="zh-CN" altLang="en-US" sz="1050" baseline="0"/>
            <a:t>跨职能协作</a:t>
          </a:r>
        </a:p>
      </dgm:t>
    </dgm:pt>
    <dgm:pt modelId="{055EA26E-AA23-1A47-AA63-7192A9439C13}" type="parTrans" cxnId="{140387A8-DB75-6946-8280-42A5BEB509FA}">
      <dgm:prSet/>
      <dgm:spPr/>
      <dgm:t>
        <a:bodyPr/>
        <a:lstStyle/>
        <a:p>
          <a:endParaRPr lang="zh-CN" altLang="en-US"/>
        </a:p>
      </dgm:t>
    </dgm:pt>
    <dgm:pt modelId="{C89F32BF-DC44-A146-8B96-D2CE44C081DE}" type="sibTrans" cxnId="{140387A8-DB75-6946-8280-42A5BEB509FA}">
      <dgm:prSet/>
      <dgm:spPr/>
      <dgm:t>
        <a:bodyPr/>
        <a:lstStyle/>
        <a:p>
          <a:endParaRPr lang="zh-CN" altLang="en-US"/>
        </a:p>
      </dgm:t>
    </dgm:pt>
    <dgm:pt modelId="{7A80E5EC-1100-8C4F-B033-CE7749110115}" type="pres">
      <dgm:prSet presAssocID="{70957462-1FFC-2144-84D9-6B7AB4B5AB90}" presName="Name0" presStyleCnt="0">
        <dgm:presLayoutVars>
          <dgm:chMax val="1"/>
          <dgm:dir/>
          <dgm:animLvl val="ctr"/>
          <dgm:resizeHandles val="exact"/>
        </dgm:presLayoutVars>
      </dgm:prSet>
      <dgm:spPr/>
    </dgm:pt>
    <dgm:pt modelId="{0E4AD12D-701A-034A-A36F-65C086946FC6}" type="pres">
      <dgm:prSet presAssocID="{17DD40CC-141C-5342-A14C-B0EE6260D803}" presName="centerShape" presStyleLbl="node0" presStyleIdx="0" presStyleCnt="1"/>
      <dgm:spPr/>
    </dgm:pt>
    <dgm:pt modelId="{07FC0E57-53BA-2A4C-9CBD-A04ADE21D7AC}" type="pres">
      <dgm:prSet presAssocID="{DE8CB0BE-1D01-DD40-8321-1CA9A78B1D75}" presName="node" presStyleLbl="node1" presStyleIdx="0" presStyleCnt="5">
        <dgm:presLayoutVars>
          <dgm:bulletEnabled val="1"/>
        </dgm:presLayoutVars>
      </dgm:prSet>
      <dgm:spPr/>
    </dgm:pt>
    <dgm:pt modelId="{0D3138E8-EABD-244E-A77C-27AC5991D8E9}" type="pres">
      <dgm:prSet presAssocID="{DE8CB0BE-1D01-DD40-8321-1CA9A78B1D75}" presName="dummy" presStyleCnt="0"/>
      <dgm:spPr/>
    </dgm:pt>
    <dgm:pt modelId="{2C3106CD-8E2A-484E-9B35-5EC3D765E6AA}" type="pres">
      <dgm:prSet presAssocID="{3458BFBC-0317-5843-8FCA-0744743DF049}" presName="sibTrans" presStyleLbl="sibTrans2D1" presStyleIdx="0" presStyleCnt="5"/>
      <dgm:spPr/>
    </dgm:pt>
    <dgm:pt modelId="{99FB29EC-D958-0F40-96DE-1A52AA10C3BA}" type="pres">
      <dgm:prSet presAssocID="{77A7EA10-0025-FF4B-AAE3-99BC7F8A09A0}" presName="node" presStyleLbl="node1" presStyleIdx="1" presStyleCnt="5">
        <dgm:presLayoutVars>
          <dgm:bulletEnabled val="1"/>
        </dgm:presLayoutVars>
      </dgm:prSet>
      <dgm:spPr/>
    </dgm:pt>
    <dgm:pt modelId="{857A8E87-7579-3842-844E-8499B854E3A8}" type="pres">
      <dgm:prSet presAssocID="{77A7EA10-0025-FF4B-AAE3-99BC7F8A09A0}" presName="dummy" presStyleCnt="0"/>
      <dgm:spPr/>
    </dgm:pt>
    <dgm:pt modelId="{6ED9C2B5-6019-1E42-B69E-C712E099732B}" type="pres">
      <dgm:prSet presAssocID="{62DB6048-AC3C-5143-B7E3-7D564F6ECFA3}" presName="sibTrans" presStyleLbl="sibTrans2D1" presStyleIdx="1" presStyleCnt="5"/>
      <dgm:spPr/>
    </dgm:pt>
    <dgm:pt modelId="{3E3F725E-7DF6-D049-A09D-25BDEFDED87A}" type="pres">
      <dgm:prSet presAssocID="{9B41CD36-04EF-E643-A891-3193CE8F93F8}" presName="node" presStyleLbl="node1" presStyleIdx="2" presStyleCnt="5">
        <dgm:presLayoutVars>
          <dgm:bulletEnabled val="1"/>
        </dgm:presLayoutVars>
      </dgm:prSet>
      <dgm:spPr/>
    </dgm:pt>
    <dgm:pt modelId="{26BF497B-34F5-1C42-9EB7-C6AA30FBD93B}" type="pres">
      <dgm:prSet presAssocID="{9B41CD36-04EF-E643-A891-3193CE8F93F8}" presName="dummy" presStyleCnt="0"/>
      <dgm:spPr/>
    </dgm:pt>
    <dgm:pt modelId="{6B2C3B3C-0373-3242-BC81-3764E12726DA}" type="pres">
      <dgm:prSet presAssocID="{1A38EB66-F732-D240-976C-680F4A1D8E00}" presName="sibTrans" presStyleLbl="sibTrans2D1" presStyleIdx="2" presStyleCnt="5"/>
      <dgm:spPr/>
    </dgm:pt>
    <dgm:pt modelId="{1B360292-48B1-C24E-ADDC-63B0895517FD}" type="pres">
      <dgm:prSet presAssocID="{8FD71050-D0AD-7342-99DE-D5EC4FA3E55F}" presName="node" presStyleLbl="node1" presStyleIdx="3" presStyleCnt="5">
        <dgm:presLayoutVars>
          <dgm:bulletEnabled val="1"/>
        </dgm:presLayoutVars>
      </dgm:prSet>
      <dgm:spPr/>
    </dgm:pt>
    <dgm:pt modelId="{BADC3677-442B-8740-B4C6-B258163B173C}" type="pres">
      <dgm:prSet presAssocID="{8FD71050-D0AD-7342-99DE-D5EC4FA3E55F}" presName="dummy" presStyleCnt="0"/>
      <dgm:spPr/>
    </dgm:pt>
    <dgm:pt modelId="{CA75C26E-7853-B148-B1F1-A97BAE105CA9}" type="pres">
      <dgm:prSet presAssocID="{D79772C0-4AFF-484F-81D6-C2A22F1670D4}" presName="sibTrans" presStyleLbl="sibTrans2D1" presStyleIdx="3" presStyleCnt="5"/>
      <dgm:spPr/>
    </dgm:pt>
    <dgm:pt modelId="{BB2023A6-5470-AD44-AD08-B5424A08C244}" type="pres">
      <dgm:prSet presAssocID="{F4517BC2-9DA3-8E41-8838-8F8124B05F93}" presName="node" presStyleLbl="node1" presStyleIdx="4" presStyleCnt="5">
        <dgm:presLayoutVars>
          <dgm:bulletEnabled val="1"/>
        </dgm:presLayoutVars>
      </dgm:prSet>
      <dgm:spPr/>
    </dgm:pt>
    <dgm:pt modelId="{42C30A30-36F6-0B45-A90D-454936FB9E01}" type="pres">
      <dgm:prSet presAssocID="{F4517BC2-9DA3-8E41-8838-8F8124B05F93}" presName="dummy" presStyleCnt="0"/>
      <dgm:spPr/>
    </dgm:pt>
    <dgm:pt modelId="{D5F1B9EB-1409-C544-915F-30912E55835D}" type="pres">
      <dgm:prSet presAssocID="{C89F32BF-DC44-A146-8B96-D2CE44C081DE}" presName="sibTrans" presStyleLbl="sibTrans2D1" presStyleIdx="4" presStyleCnt="5"/>
      <dgm:spPr/>
    </dgm:pt>
  </dgm:ptLst>
  <dgm:cxnLst>
    <dgm:cxn modelId="{1346662A-6CE2-CD49-B6FF-F68A8812BA3A}" type="presOf" srcId="{C89F32BF-DC44-A146-8B96-D2CE44C081DE}" destId="{D5F1B9EB-1409-C544-915F-30912E55835D}" srcOrd="0" destOrd="0" presId="urn:microsoft.com/office/officeart/2005/8/layout/radial6"/>
    <dgm:cxn modelId="{63FDB04F-A594-484A-A7D7-AECBEC372BDF}" srcId="{17DD40CC-141C-5342-A14C-B0EE6260D803}" destId="{DE8CB0BE-1D01-DD40-8321-1CA9A78B1D75}" srcOrd="0" destOrd="0" parTransId="{697EF0C4-10D1-AD4B-9D3C-7BD9E900F1E2}" sibTransId="{3458BFBC-0317-5843-8FCA-0744743DF049}"/>
    <dgm:cxn modelId="{3203AC5C-8FA0-174B-9F5E-5B6863392A2D}" type="presOf" srcId="{F4517BC2-9DA3-8E41-8838-8F8124B05F93}" destId="{BB2023A6-5470-AD44-AD08-B5424A08C244}" srcOrd="0" destOrd="0" presId="urn:microsoft.com/office/officeart/2005/8/layout/radial6"/>
    <dgm:cxn modelId="{ED56E272-FAF1-D54F-8920-BB6EDFBAE756}" type="presOf" srcId="{D79772C0-4AFF-484F-81D6-C2A22F1670D4}" destId="{CA75C26E-7853-B148-B1F1-A97BAE105CA9}" srcOrd="0" destOrd="0" presId="urn:microsoft.com/office/officeart/2005/8/layout/radial6"/>
    <dgm:cxn modelId="{D62ECF82-130A-ED44-BFCB-397CBB41B6DA}" srcId="{17DD40CC-141C-5342-A14C-B0EE6260D803}" destId="{9B41CD36-04EF-E643-A891-3193CE8F93F8}" srcOrd="2" destOrd="0" parTransId="{189D7A47-BE78-444E-95F5-EEB5ED1A1788}" sibTransId="{1A38EB66-F732-D240-976C-680F4A1D8E00}"/>
    <dgm:cxn modelId="{65EF7783-8D27-F949-BD5D-7CD2FE2B24F3}" type="presOf" srcId="{70957462-1FFC-2144-84D9-6B7AB4B5AB90}" destId="{7A80E5EC-1100-8C4F-B033-CE7749110115}" srcOrd="0" destOrd="0" presId="urn:microsoft.com/office/officeart/2005/8/layout/radial6"/>
    <dgm:cxn modelId="{C97A5788-999D-FA41-A1FF-F971F33EACE9}" type="presOf" srcId="{62DB6048-AC3C-5143-B7E3-7D564F6ECFA3}" destId="{6ED9C2B5-6019-1E42-B69E-C712E099732B}" srcOrd="0" destOrd="0" presId="urn:microsoft.com/office/officeart/2005/8/layout/radial6"/>
    <dgm:cxn modelId="{4A94488E-A143-6240-933F-1D9B5786A26A}" srcId="{17DD40CC-141C-5342-A14C-B0EE6260D803}" destId="{8FD71050-D0AD-7342-99DE-D5EC4FA3E55F}" srcOrd="3" destOrd="0" parTransId="{AAA64185-2282-114E-94FB-0FCB1C3E03B2}" sibTransId="{D79772C0-4AFF-484F-81D6-C2A22F1670D4}"/>
    <dgm:cxn modelId="{ED60B09B-9135-E446-A835-11A0D5174848}" srcId="{70957462-1FFC-2144-84D9-6B7AB4B5AB90}" destId="{17DD40CC-141C-5342-A14C-B0EE6260D803}" srcOrd="0" destOrd="0" parTransId="{A0EAE75A-CC4D-1A48-B702-8C1D2A09AF9B}" sibTransId="{33C954D2-B3D3-BB47-98D2-1A2383DC78E2}"/>
    <dgm:cxn modelId="{FC5BEE9C-12CE-0042-909A-EFA53796104E}" type="presOf" srcId="{3458BFBC-0317-5843-8FCA-0744743DF049}" destId="{2C3106CD-8E2A-484E-9B35-5EC3D765E6AA}" srcOrd="0" destOrd="0" presId="urn:microsoft.com/office/officeart/2005/8/layout/radial6"/>
    <dgm:cxn modelId="{C1F9909E-2031-954E-BB2A-330AB35D2E34}" type="presOf" srcId="{77A7EA10-0025-FF4B-AAE3-99BC7F8A09A0}" destId="{99FB29EC-D958-0F40-96DE-1A52AA10C3BA}" srcOrd="0" destOrd="0" presId="urn:microsoft.com/office/officeart/2005/8/layout/radial6"/>
    <dgm:cxn modelId="{9737B7A5-8E20-9D4A-9A93-D891B903E056}" type="presOf" srcId="{DE8CB0BE-1D01-DD40-8321-1CA9A78B1D75}" destId="{07FC0E57-53BA-2A4C-9CBD-A04ADE21D7AC}" srcOrd="0" destOrd="0" presId="urn:microsoft.com/office/officeart/2005/8/layout/radial6"/>
    <dgm:cxn modelId="{2F8E5AA7-B8D1-F144-B509-2217A2A5B165}" type="presOf" srcId="{9B41CD36-04EF-E643-A891-3193CE8F93F8}" destId="{3E3F725E-7DF6-D049-A09D-25BDEFDED87A}" srcOrd="0" destOrd="0" presId="urn:microsoft.com/office/officeart/2005/8/layout/radial6"/>
    <dgm:cxn modelId="{140387A8-DB75-6946-8280-42A5BEB509FA}" srcId="{17DD40CC-141C-5342-A14C-B0EE6260D803}" destId="{F4517BC2-9DA3-8E41-8838-8F8124B05F93}" srcOrd="4" destOrd="0" parTransId="{055EA26E-AA23-1A47-AA63-7192A9439C13}" sibTransId="{C89F32BF-DC44-A146-8B96-D2CE44C081DE}"/>
    <dgm:cxn modelId="{18BE21C8-E677-1E46-AD07-CC5B1068E13D}" type="presOf" srcId="{8FD71050-D0AD-7342-99DE-D5EC4FA3E55F}" destId="{1B360292-48B1-C24E-ADDC-63B0895517FD}" srcOrd="0" destOrd="0" presId="urn:microsoft.com/office/officeart/2005/8/layout/radial6"/>
    <dgm:cxn modelId="{DF9B4DCC-E6A6-E149-A4C0-7B9130F71F2E}" srcId="{17DD40CC-141C-5342-A14C-B0EE6260D803}" destId="{77A7EA10-0025-FF4B-AAE3-99BC7F8A09A0}" srcOrd="1" destOrd="0" parTransId="{F20EC1D2-5DB2-7840-8BBC-8FE7DF1EF8C9}" sibTransId="{62DB6048-AC3C-5143-B7E3-7D564F6ECFA3}"/>
    <dgm:cxn modelId="{BA8860CC-BE12-C84A-84D5-97B8C2CA4561}" type="presOf" srcId="{1A38EB66-F732-D240-976C-680F4A1D8E00}" destId="{6B2C3B3C-0373-3242-BC81-3764E12726DA}" srcOrd="0" destOrd="0" presId="urn:microsoft.com/office/officeart/2005/8/layout/radial6"/>
    <dgm:cxn modelId="{811B07F1-20F3-DB46-ABFB-A1A57BB32B2E}" type="presOf" srcId="{17DD40CC-141C-5342-A14C-B0EE6260D803}" destId="{0E4AD12D-701A-034A-A36F-65C086946FC6}" srcOrd="0" destOrd="0" presId="urn:microsoft.com/office/officeart/2005/8/layout/radial6"/>
    <dgm:cxn modelId="{DE02188A-6B35-4A45-A549-AABCC6A40ADF}" type="presParOf" srcId="{7A80E5EC-1100-8C4F-B033-CE7749110115}" destId="{0E4AD12D-701A-034A-A36F-65C086946FC6}" srcOrd="0" destOrd="0" presId="urn:microsoft.com/office/officeart/2005/8/layout/radial6"/>
    <dgm:cxn modelId="{A07F8ACB-ABC4-DF45-AE63-25EC5E5A177C}" type="presParOf" srcId="{7A80E5EC-1100-8C4F-B033-CE7749110115}" destId="{07FC0E57-53BA-2A4C-9CBD-A04ADE21D7AC}" srcOrd="1" destOrd="0" presId="urn:microsoft.com/office/officeart/2005/8/layout/radial6"/>
    <dgm:cxn modelId="{B5F2F794-729F-DF43-AF27-7F3C4C8B528B}" type="presParOf" srcId="{7A80E5EC-1100-8C4F-B033-CE7749110115}" destId="{0D3138E8-EABD-244E-A77C-27AC5991D8E9}" srcOrd="2" destOrd="0" presId="urn:microsoft.com/office/officeart/2005/8/layout/radial6"/>
    <dgm:cxn modelId="{7617C6D9-7662-974A-B07A-B25404CBF453}" type="presParOf" srcId="{7A80E5EC-1100-8C4F-B033-CE7749110115}" destId="{2C3106CD-8E2A-484E-9B35-5EC3D765E6AA}" srcOrd="3" destOrd="0" presId="urn:microsoft.com/office/officeart/2005/8/layout/radial6"/>
    <dgm:cxn modelId="{32831AF1-53F5-FC45-B941-7B4DA522512F}" type="presParOf" srcId="{7A80E5EC-1100-8C4F-B033-CE7749110115}" destId="{99FB29EC-D958-0F40-96DE-1A52AA10C3BA}" srcOrd="4" destOrd="0" presId="urn:microsoft.com/office/officeart/2005/8/layout/radial6"/>
    <dgm:cxn modelId="{37910850-DF92-B149-8D49-2C69A2EB2899}" type="presParOf" srcId="{7A80E5EC-1100-8C4F-B033-CE7749110115}" destId="{857A8E87-7579-3842-844E-8499B854E3A8}" srcOrd="5" destOrd="0" presId="urn:microsoft.com/office/officeart/2005/8/layout/radial6"/>
    <dgm:cxn modelId="{B38DBC41-7495-8146-AEAF-DF75FDBA5004}" type="presParOf" srcId="{7A80E5EC-1100-8C4F-B033-CE7749110115}" destId="{6ED9C2B5-6019-1E42-B69E-C712E099732B}" srcOrd="6" destOrd="0" presId="urn:microsoft.com/office/officeart/2005/8/layout/radial6"/>
    <dgm:cxn modelId="{FF515B30-BA4A-D243-87A8-5968B63BB9D3}" type="presParOf" srcId="{7A80E5EC-1100-8C4F-B033-CE7749110115}" destId="{3E3F725E-7DF6-D049-A09D-25BDEFDED87A}" srcOrd="7" destOrd="0" presId="urn:microsoft.com/office/officeart/2005/8/layout/radial6"/>
    <dgm:cxn modelId="{117A2E77-9EBC-394C-A211-6883068BBD1F}" type="presParOf" srcId="{7A80E5EC-1100-8C4F-B033-CE7749110115}" destId="{26BF497B-34F5-1C42-9EB7-C6AA30FBD93B}" srcOrd="8" destOrd="0" presId="urn:microsoft.com/office/officeart/2005/8/layout/radial6"/>
    <dgm:cxn modelId="{D0CDBC3A-93FD-E446-B843-4B83F71FB4E6}" type="presParOf" srcId="{7A80E5EC-1100-8C4F-B033-CE7749110115}" destId="{6B2C3B3C-0373-3242-BC81-3764E12726DA}" srcOrd="9" destOrd="0" presId="urn:microsoft.com/office/officeart/2005/8/layout/radial6"/>
    <dgm:cxn modelId="{8869BA2B-F2CA-5A45-8674-ECB98465A729}" type="presParOf" srcId="{7A80E5EC-1100-8C4F-B033-CE7749110115}" destId="{1B360292-48B1-C24E-ADDC-63B0895517FD}" srcOrd="10" destOrd="0" presId="urn:microsoft.com/office/officeart/2005/8/layout/radial6"/>
    <dgm:cxn modelId="{5A3382DB-869D-4042-A3EE-081D14A5FE82}" type="presParOf" srcId="{7A80E5EC-1100-8C4F-B033-CE7749110115}" destId="{BADC3677-442B-8740-B4C6-B258163B173C}" srcOrd="11" destOrd="0" presId="urn:microsoft.com/office/officeart/2005/8/layout/radial6"/>
    <dgm:cxn modelId="{C7E97E9E-90A7-D846-B7D5-93430DD88EDF}" type="presParOf" srcId="{7A80E5EC-1100-8C4F-B033-CE7749110115}" destId="{CA75C26E-7853-B148-B1F1-A97BAE105CA9}" srcOrd="12" destOrd="0" presId="urn:microsoft.com/office/officeart/2005/8/layout/radial6"/>
    <dgm:cxn modelId="{FA3031BB-BB53-4846-8C10-35F7181BE623}" type="presParOf" srcId="{7A80E5EC-1100-8C4F-B033-CE7749110115}" destId="{BB2023A6-5470-AD44-AD08-B5424A08C244}" srcOrd="13" destOrd="0" presId="urn:microsoft.com/office/officeart/2005/8/layout/radial6"/>
    <dgm:cxn modelId="{72AB4233-15CB-A246-B9D5-6E1B5DE1ADC4}" type="presParOf" srcId="{7A80E5EC-1100-8C4F-B033-CE7749110115}" destId="{42C30A30-36F6-0B45-A90D-454936FB9E01}" srcOrd="14" destOrd="0" presId="urn:microsoft.com/office/officeart/2005/8/layout/radial6"/>
    <dgm:cxn modelId="{B4996626-95CC-0140-9798-B084A91269E0}" type="presParOf" srcId="{7A80E5EC-1100-8C4F-B033-CE7749110115}" destId="{D5F1B9EB-1409-C544-915F-30912E55835D}" srcOrd="15" destOrd="0" presId="urn:microsoft.com/office/officeart/2005/8/layout/radial6"/>
  </dgm:cxnLst>
  <dgm:bg/>
  <dgm:whole/>
  <dgm:extLst>
    <a:ext uri="http://schemas.microsoft.com/office/drawing/2008/diagram">
      <dsp:dataModelExt xmlns:dsp="http://schemas.microsoft.com/office/drawing/2008/diagram" relId="rId93" minVer="http://schemas.openxmlformats.org/drawingml/2006/diagram"/>
    </a:ext>
  </dgm:extLst>
</dgm:dataModel>
</file>

<file path=word/diagrams/data16.xml><?xml version="1.0" encoding="utf-8"?>
<dgm:dataModel xmlns:dgm="http://schemas.openxmlformats.org/drawingml/2006/diagram" xmlns:a="http://schemas.openxmlformats.org/drawingml/2006/main">
  <dgm:ptLst>
    <dgm:pt modelId="{FD059A3C-B613-F147-930F-D9364635D4C7}" type="doc">
      <dgm:prSet loTypeId="urn:microsoft.com/office/officeart/2005/8/layout/process1" loCatId="" qsTypeId="urn:microsoft.com/office/officeart/2005/8/quickstyle/simple3" qsCatId="simple" csTypeId="urn:microsoft.com/office/officeart/2005/8/colors/accent0_1" csCatId="mainScheme" phldr="1"/>
      <dgm:spPr/>
    </dgm:pt>
    <dgm:pt modelId="{04B338F3-7CF2-C244-B445-C2E7105A5643}">
      <dgm:prSet phldrT="[文本]" custT="1"/>
      <dgm:spPr/>
      <dgm:t>
        <a:bodyPr/>
        <a:lstStyle/>
        <a:p>
          <a:r>
            <a:rPr lang="zh-CN" altLang="en-US" sz="1050" baseline="0">
              <a:ea typeface="宋体" panose="02010600030101010101" pitchFamily="2" charset="-122"/>
            </a:rPr>
            <a:t>需求优先级失衡</a:t>
          </a:r>
        </a:p>
      </dgm:t>
    </dgm:pt>
    <dgm:pt modelId="{7216A48B-D622-F444-9004-3917EED60205}" type="parTrans" cxnId="{1129AFCC-1959-B949-8D1B-D95561D07ED2}">
      <dgm:prSet/>
      <dgm:spPr/>
      <dgm:t>
        <a:bodyPr/>
        <a:lstStyle/>
        <a:p>
          <a:endParaRPr lang="zh-CN" altLang="en-US"/>
        </a:p>
      </dgm:t>
    </dgm:pt>
    <dgm:pt modelId="{796DDA00-5CF5-5C4E-9CEA-30A3FD45B1D7}" type="sibTrans" cxnId="{1129AFCC-1959-B949-8D1B-D95561D07ED2}">
      <dgm:prSet/>
      <dgm:spPr/>
      <dgm:t>
        <a:bodyPr/>
        <a:lstStyle/>
        <a:p>
          <a:endParaRPr lang="zh-CN" altLang="en-US"/>
        </a:p>
      </dgm:t>
    </dgm:pt>
    <dgm:pt modelId="{B4E783F5-55BC-7445-A16B-7084402E48AE}">
      <dgm:prSet phldrT="[文本]" custT="1"/>
      <dgm:spPr/>
      <dgm:t>
        <a:bodyPr/>
        <a:lstStyle/>
        <a:p>
          <a:r>
            <a:rPr lang="zh-CN" altLang="en-US" sz="1050" baseline="0">
              <a:ea typeface="宋体" panose="02010600030101010101" pitchFamily="2" charset="-122"/>
            </a:rPr>
            <a:t>审批等待增加</a:t>
          </a:r>
        </a:p>
      </dgm:t>
    </dgm:pt>
    <dgm:pt modelId="{7CB8B0FC-2741-3640-80FF-36567B4BDB63}" type="parTrans" cxnId="{29FB80C5-E4A0-0247-A0FE-627374D65929}">
      <dgm:prSet/>
      <dgm:spPr/>
      <dgm:t>
        <a:bodyPr/>
        <a:lstStyle/>
        <a:p>
          <a:endParaRPr lang="zh-CN" altLang="en-US"/>
        </a:p>
      </dgm:t>
    </dgm:pt>
    <dgm:pt modelId="{4883C840-AF7E-054F-912B-7F4A9B2E7CEE}" type="sibTrans" cxnId="{29FB80C5-E4A0-0247-A0FE-627374D65929}">
      <dgm:prSet/>
      <dgm:spPr/>
      <dgm:t>
        <a:bodyPr/>
        <a:lstStyle/>
        <a:p>
          <a:endParaRPr lang="zh-CN" altLang="en-US"/>
        </a:p>
      </dgm:t>
    </dgm:pt>
    <dgm:pt modelId="{07655259-E876-9A41-918A-29A6CE35DAAF}">
      <dgm:prSet phldrT="[文本]" custT="1"/>
      <dgm:spPr/>
      <dgm:t>
        <a:bodyPr/>
        <a:lstStyle/>
        <a:p>
          <a:r>
            <a:rPr lang="zh-CN" altLang="en-US" sz="1050" baseline="0">
              <a:ea typeface="宋体" panose="02010600030101010101" pitchFamily="2" charset="-122"/>
            </a:rPr>
            <a:t>追踪一致性下降</a:t>
          </a:r>
        </a:p>
      </dgm:t>
    </dgm:pt>
    <dgm:pt modelId="{F74B98BE-357B-B246-9ECB-3CEF80DDD1DA}" type="parTrans" cxnId="{D3A736F1-8638-E94B-AD73-4B13FF7FEC88}">
      <dgm:prSet/>
      <dgm:spPr/>
      <dgm:t>
        <a:bodyPr/>
        <a:lstStyle/>
        <a:p>
          <a:endParaRPr lang="zh-CN" altLang="en-US"/>
        </a:p>
      </dgm:t>
    </dgm:pt>
    <dgm:pt modelId="{9A8E266C-8B11-6A41-B954-64A8D9C90A7A}" type="sibTrans" cxnId="{D3A736F1-8638-E94B-AD73-4B13FF7FEC88}">
      <dgm:prSet/>
      <dgm:spPr/>
      <dgm:t>
        <a:bodyPr/>
        <a:lstStyle/>
        <a:p>
          <a:endParaRPr lang="zh-CN" altLang="en-US"/>
        </a:p>
      </dgm:t>
    </dgm:pt>
    <dgm:pt modelId="{AE23E99B-6653-3F4B-99E0-DC158D95853A}">
      <dgm:prSet custT="1"/>
      <dgm:spPr/>
      <dgm:t>
        <a:bodyPr/>
        <a:lstStyle/>
        <a:p>
          <a:r>
            <a:rPr lang="zh-CN" altLang="en-US" sz="1050" baseline="0">
              <a:ea typeface="宋体" panose="02010600030101010101" pitchFamily="2" charset="-122"/>
            </a:rPr>
            <a:t>返工率上升</a:t>
          </a:r>
        </a:p>
      </dgm:t>
    </dgm:pt>
    <dgm:pt modelId="{010A28C4-21C0-E842-83C8-D2377D67FA61}" type="parTrans" cxnId="{E17C4636-185D-B14C-9560-A6822AA3A2B1}">
      <dgm:prSet/>
      <dgm:spPr/>
      <dgm:t>
        <a:bodyPr/>
        <a:lstStyle/>
        <a:p>
          <a:endParaRPr lang="zh-CN" altLang="en-US"/>
        </a:p>
      </dgm:t>
    </dgm:pt>
    <dgm:pt modelId="{22F9E010-BFBF-4C4B-BAED-BE13C84B9161}" type="sibTrans" cxnId="{E17C4636-185D-B14C-9560-A6822AA3A2B1}">
      <dgm:prSet/>
      <dgm:spPr/>
      <dgm:t>
        <a:bodyPr/>
        <a:lstStyle/>
        <a:p>
          <a:endParaRPr lang="zh-CN" altLang="en-US"/>
        </a:p>
      </dgm:t>
    </dgm:pt>
    <dgm:pt modelId="{154877CB-E3B6-0E4D-9F83-9F102863A91D}">
      <dgm:prSet custT="1"/>
      <dgm:spPr/>
      <dgm:t>
        <a:bodyPr/>
        <a:lstStyle/>
        <a:p>
          <a:r>
            <a:rPr lang="zh-CN" altLang="en-US" sz="1050" baseline="0">
              <a:ea typeface="宋体" panose="02010600030101010101" pitchFamily="2" charset="-122"/>
            </a:rPr>
            <a:t>交付周期延长</a:t>
          </a:r>
        </a:p>
      </dgm:t>
    </dgm:pt>
    <dgm:pt modelId="{95EFB2EE-E825-EF44-B461-4490746998CA}" type="parTrans" cxnId="{2DA899A5-4EDA-C64A-9EAB-3386D0B85EE8}">
      <dgm:prSet/>
      <dgm:spPr/>
      <dgm:t>
        <a:bodyPr/>
        <a:lstStyle/>
        <a:p>
          <a:endParaRPr lang="zh-CN" altLang="en-US"/>
        </a:p>
      </dgm:t>
    </dgm:pt>
    <dgm:pt modelId="{C7743E43-24FA-4B40-897E-6B521C0E7657}" type="sibTrans" cxnId="{2DA899A5-4EDA-C64A-9EAB-3386D0B85EE8}">
      <dgm:prSet/>
      <dgm:spPr/>
      <dgm:t>
        <a:bodyPr/>
        <a:lstStyle/>
        <a:p>
          <a:endParaRPr lang="zh-CN" altLang="en-US"/>
        </a:p>
      </dgm:t>
    </dgm:pt>
    <dgm:pt modelId="{1D8E81A5-347E-9145-B62D-CA92F0606DB2}" type="pres">
      <dgm:prSet presAssocID="{FD059A3C-B613-F147-930F-D9364635D4C7}" presName="Name0" presStyleCnt="0">
        <dgm:presLayoutVars>
          <dgm:dir/>
          <dgm:resizeHandles val="exact"/>
        </dgm:presLayoutVars>
      </dgm:prSet>
      <dgm:spPr/>
    </dgm:pt>
    <dgm:pt modelId="{260ED52D-CF11-CB4B-8D8F-7622592E53F3}" type="pres">
      <dgm:prSet presAssocID="{04B338F3-7CF2-C244-B445-C2E7105A5643}" presName="node" presStyleLbl="node1" presStyleIdx="0" presStyleCnt="5">
        <dgm:presLayoutVars>
          <dgm:bulletEnabled val="1"/>
        </dgm:presLayoutVars>
      </dgm:prSet>
      <dgm:spPr/>
    </dgm:pt>
    <dgm:pt modelId="{6826D4F9-659B-8043-9B54-C65DE38F5B5F}" type="pres">
      <dgm:prSet presAssocID="{796DDA00-5CF5-5C4E-9CEA-30A3FD45B1D7}" presName="sibTrans" presStyleLbl="sibTrans2D1" presStyleIdx="0" presStyleCnt="4"/>
      <dgm:spPr/>
    </dgm:pt>
    <dgm:pt modelId="{00024B90-3221-164E-B09F-46A9BEB30E89}" type="pres">
      <dgm:prSet presAssocID="{796DDA00-5CF5-5C4E-9CEA-30A3FD45B1D7}" presName="connectorText" presStyleLbl="sibTrans2D1" presStyleIdx="0" presStyleCnt="4"/>
      <dgm:spPr/>
    </dgm:pt>
    <dgm:pt modelId="{64A4AF38-4622-2948-9293-CABA19F192B8}" type="pres">
      <dgm:prSet presAssocID="{B4E783F5-55BC-7445-A16B-7084402E48AE}" presName="node" presStyleLbl="node1" presStyleIdx="1" presStyleCnt="5">
        <dgm:presLayoutVars>
          <dgm:bulletEnabled val="1"/>
        </dgm:presLayoutVars>
      </dgm:prSet>
      <dgm:spPr/>
    </dgm:pt>
    <dgm:pt modelId="{122C010D-39AC-AF48-8C05-ACE45263909C}" type="pres">
      <dgm:prSet presAssocID="{4883C840-AF7E-054F-912B-7F4A9B2E7CEE}" presName="sibTrans" presStyleLbl="sibTrans2D1" presStyleIdx="1" presStyleCnt="4"/>
      <dgm:spPr/>
    </dgm:pt>
    <dgm:pt modelId="{AD975AE7-D08B-E840-A758-1A3AA366A445}" type="pres">
      <dgm:prSet presAssocID="{4883C840-AF7E-054F-912B-7F4A9B2E7CEE}" presName="connectorText" presStyleLbl="sibTrans2D1" presStyleIdx="1" presStyleCnt="4"/>
      <dgm:spPr/>
    </dgm:pt>
    <dgm:pt modelId="{F8CA2E0F-164C-BF45-A9B7-CD15E2A4428F}" type="pres">
      <dgm:prSet presAssocID="{07655259-E876-9A41-918A-29A6CE35DAAF}" presName="node" presStyleLbl="node1" presStyleIdx="2" presStyleCnt="5">
        <dgm:presLayoutVars>
          <dgm:bulletEnabled val="1"/>
        </dgm:presLayoutVars>
      </dgm:prSet>
      <dgm:spPr/>
    </dgm:pt>
    <dgm:pt modelId="{C8131222-29A7-5044-AFE6-46D62162B5C2}" type="pres">
      <dgm:prSet presAssocID="{9A8E266C-8B11-6A41-B954-64A8D9C90A7A}" presName="sibTrans" presStyleLbl="sibTrans2D1" presStyleIdx="2" presStyleCnt="4"/>
      <dgm:spPr/>
    </dgm:pt>
    <dgm:pt modelId="{06E1C6AD-CA68-2945-AACD-E05333BA4DEC}" type="pres">
      <dgm:prSet presAssocID="{9A8E266C-8B11-6A41-B954-64A8D9C90A7A}" presName="connectorText" presStyleLbl="sibTrans2D1" presStyleIdx="2" presStyleCnt="4"/>
      <dgm:spPr/>
    </dgm:pt>
    <dgm:pt modelId="{4C6F471E-B2BC-8C4E-AFF8-EA3C7861D4C5}" type="pres">
      <dgm:prSet presAssocID="{AE23E99B-6653-3F4B-99E0-DC158D95853A}" presName="node" presStyleLbl="node1" presStyleIdx="3" presStyleCnt="5">
        <dgm:presLayoutVars>
          <dgm:bulletEnabled val="1"/>
        </dgm:presLayoutVars>
      </dgm:prSet>
      <dgm:spPr/>
    </dgm:pt>
    <dgm:pt modelId="{CDF20AC1-FBF9-6A4E-8714-3A6E8D082D7D}" type="pres">
      <dgm:prSet presAssocID="{22F9E010-BFBF-4C4B-BAED-BE13C84B9161}" presName="sibTrans" presStyleLbl="sibTrans2D1" presStyleIdx="3" presStyleCnt="4"/>
      <dgm:spPr/>
    </dgm:pt>
    <dgm:pt modelId="{11639A16-FA36-0D45-A608-389366C688DB}" type="pres">
      <dgm:prSet presAssocID="{22F9E010-BFBF-4C4B-BAED-BE13C84B9161}" presName="connectorText" presStyleLbl="sibTrans2D1" presStyleIdx="3" presStyleCnt="4"/>
      <dgm:spPr/>
    </dgm:pt>
    <dgm:pt modelId="{6547CF9F-175D-B24F-B520-CE62B8DA7248}" type="pres">
      <dgm:prSet presAssocID="{154877CB-E3B6-0E4D-9F83-9F102863A91D}" presName="node" presStyleLbl="node1" presStyleIdx="4" presStyleCnt="5">
        <dgm:presLayoutVars>
          <dgm:bulletEnabled val="1"/>
        </dgm:presLayoutVars>
      </dgm:prSet>
      <dgm:spPr/>
    </dgm:pt>
  </dgm:ptLst>
  <dgm:cxnLst>
    <dgm:cxn modelId="{D147C302-6BC5-EC4D-B09A-FB24E591F408}" type="presOf" srcId="{AE23E99B-6653-3F4B-99E0-DC158D95853A}" destId="{4C6F471E-B2BC-8C4E-AFF8-EA3C7861D4C5}" srcOrd="0" destOrd="0" presId="urn:microsoft.com/office/officeart/2005/8/layout/process1"/>
    <dgm:cxn modelId="{4AD94D17-370B-8B43-837A-C382876CD3D9}" type="presOf" srcId="{07655259-E876-9A41-918A-29A6CE35DAAF}" destId="{F8CA2E0F-164C-BF45-A9B7-CD15E2A4428F}" srcOrd="0" destOrd="0" presId="urn:microsoft.com/office/officeart/2005/8/layout/process1"/>
    <dgm:cxn modelId="{7157FF1A-9FB1-9A48-9A8D-F8F1C7AA7E5F}" type="presOf" srcId="{796DDA00-5CF5-5C4E-9CEA-30A3FD45B1D7}" destId="{6826D4F9-659B-8043-9B54-C65DE38F5B5F}" srcOrd="0" destOrd="0" presId="urn:microsoft.com/office/officeart/2005/8/layout/process1"/>
    <dgm:cxn modelId="{E17C4636-185D-B14C-9560-A6822AA3A2B1}" srcId="{FD059A3C-B613-F147-930F-D9364635D4C7}" destId="{AE23E99B-6653-3F4B-99E0-DC158D95853A}" srcOrd="3" destOrd="0" parTransId="{010A28C4-21C0-E842-83C8-D2377D67FA61}" sibTransId="{22F9E010-BFBF-4C4B-BAED-BE13C84B9161}"/>
    <dgm:cxn modelId="{9A8E2B3D-A104-774D-856A-A9415DD8E7D2}" type="presOf" srcId="{796DDA00-5CF5-5C4E-9CEA-30A3FD45B1D7}" destId="{00024B90-3221-164E-B09F-46A9BEB30E89}" srcOrd="1" destOrd="0" presId="urn:microsoft.com/office/officeart/2005/8/layout/process1"/>
    <dgm:cxn modelId="{40659C41-8C0E-2745-BD8C-B2C7EC3899E3}" type="presOf" srcId="{9A8E266C-8B11-6A41-B954-64A8D9C90A7A}" destId="{C8131222-29A7-5044-AFE6-46D62162B5C2}" srcOrd="0" destOrd="0" presId="urn:microsoft.com/office/officeart/2005/8/layout/process1"/>
    <dgm:cxn modelId="{F0E34273-A17D-D74D-AA82-4956E6A74E4E}" type="presOf" srcId="{22F9E010-BFBF-4C4B-BAED-BE13C84B9161}" destId="{11639A16-FA36-0D45-A608-389366C688DB}" srcOrd="1" destOrd="0" presId="urn:microsoft.com/office/officeart/2005/8/layout/process1"/>
    <dgm:cxn modelId="{054C5273-AA9D-3D47-B1DA-2D932B2EAC89}" type="presOf" srcId="{22F9E010-BFBF-4C4B-BAED-BE13C84B9161}" destId="{CDF20AC1-FBF9-6A4E-8714-3A6E8D082D7D}" srcOrd="0" destOrd="0" presId="urn:microsoft.com/office/officeart/2005/8/layout/process1"/>
    <dgm:cxn modelId="{2DA899A5-4EDA-C64A-9EAB-3386D0B85EE8}" srcId="{FD059A3C-B613-F147-930F-D9364635D4C7}" destId="{154877CB-E3B6-0E4D-9F83-9F102863A91D}" srcOrd="4" destOrd="0" parTransId="{95EFB2EE-E825-EF44-B461-4490746998CA}" sibTransId="{C7743E43-24FA-4B40-897E-6B521C0E7657}"/>
    <dgm:cxn modelId="{1A1334A6-D6AE-F14E-A1B3-4D3A6C0777F5}" type="presOf" srcId="{154877CB-E3B6-0E4D-9F83-9F102863A91D}" destId="{6547CF9F-175D-B24F-B520-CE62B8DA7248}" srcOrd="0" destOrd="0" presId="urn:microsoft.com/office/officeart/2005/8/layout/process1"/>
    <dgm:cxn modelId="{E84AD8AA-6DDD-7341-AF4B-AC5F3C7CBB19}" type="presOf" srcId="{4883C840-AF7E-054F-912B-7F4A9B2E7CEE}" destId="{AD975AE7-D08B-E840-A758-1A3AA366A445}" srcOrd="1" destOrd="0" presId="urn:microsoft.com/office/officeart/2005/8/layout/process1"/>
    <dgm:cxn modelId="{CFE78ABE-F1F4-D745-A0D7-7A0C6CEB9402}" type="presOf" srcId="{04B338F3-7CF2-C244-B445-C2E7105A5643}" destId="{260ED52D-CF11-CB4B-8D8F-7622592E53F3}" srcOrd="0" destOrd="0" presId="urn:microsoft.com/office/officeart/2005/8/layout/process1"/>
    <dgm:cxn modelId="{29FB80C5-E4A0-0247-A0FE-627374D65929}" srcId="{FD059A3C-B613-F147-930F-D9364635D4C7}" destId="{B4E783F5-55BC-7445-A16B-7084402E48AE}" srcOrd="1" destOrd="0" parTransId="{7CB8B0FC-2741-3640-80FF-36567B4BDB63}" sibTransId="{4883C840-AF7E-054F-912B-7F4A9B2E7CEE}"/>
    <dgm:cxn modelId="{1129AFCC-1959-B949-8D1B-D95561D07ED2}" srcId="{FD059A3C-B613-F147-930F-D9364635D4C7}" destId="{04B338F3-7CF2-C244-B445-C2E7105A5643}" srcOrd="0" destOrd="0" parTransId="{7216A48B-D622-F444-9004-3917EED60205}" sibTransId="{796DDA00-5CF5-5C4E-9CEA-30A3FD45B1D7}"/>
    <dgm:cxn modelId="{57B595DC-2626-CA42-B8EE-41F1EAEE60BB}" type="presOf" srcId="{FD059A3C-B613-F147-930F-D9364635D4C7}" destId="{1D8E81A5-347E-9145-B62D-CA92F0606DB2}" srcOrd="0" destOrd="0" presId="urn:microsoft.com/office/officeart/2005/8/layout/process1"/>
    <dgm:cxn modelId="{161894DD-E8FA-994B-8785-CDA03FF9BBC8}" type="presOf" srcId="{B4E783F5-55BC-7445-A16B-7084402E48AE}" destId="{64A4AF38-4622-2948-9293-CABA19F192B8}" srcOrd="0" destOrd="0" presId="urn:microsoft.com/office/officeart/2005/8/layout/process1"/>
    <dgm:cxn modelId="{A34013E5-0376-D64B-977E-7D5F0429BC4A}" type="presOf" srcId="{9A8E266C-8B11-6A41-B954-64A8D9C90A7A}" destId="{06E1C6AD-CA68-2945-AACD-E05333BA4DEC}" srcOrd="1" destOrd="0" presId="urn:microsoft.com/office/officeart/2005/8/layout/process1"/>
    <dgm:cxn modelId="{D3A736F1-8638-E94B-AD73-4B13FF7FEC88}" srcId="{FD059A3C-B613-F147-930F-D9364635D4C7}" destId="{07655259-E876-9A41-918A-29A6CE35DAAF}" srcOrd="2" destOrd="0" parTransId="{F74B98BE-357B-B246-9ECB-3CEF80DDD1DA}" sibTransId="{9A8E266C-8B11-6A41-B954-64A8D9C90A7A}"/>
    <dgm:cxn modelId="{B768B0FC-E586-9F47-B9A8-8800472B7AC5}" type="presOf" srcId="{4883C840-AF7E-054F-912B-7F4A9B2E7CEE}" destId="{122C010D-39AC-AF48-8C05-ACE45263909C}" srcOrd="0" destOrd="0" presId="urn:microsoft.com/office/officeart/2005/8/layout/process1"/>
    <dgm:cxn modelId="{22D17375-5272-0A45-A354-30892619EC83}" type="presParOf" srcId="{1D8E81A5-347E-9145-B62D-CA92F0606DB2}" destId="{260ED52D-CF11-CB4B-8D8F-7622592E53F3}" srcOrd="0" destOrd="0" presId="urn:microsoft.com/office/officeart/2005/8/layout/process1"/>
    <dgm:cxn modelId="{702E701A-C6BD-EB4A-B90A-BAA9B7B60438}" type="presParOf" srcId="{1D8E81A5-347E-9145-B62D-CA92F0606DB2}" destId="{6826D4F9-659B-8043-9B54-C65DE38F5B5F}" srcOrd="1" destOrd="0" presId="urn:microsoft.com/office/officeart/2005/8/layout/process1"/>
    <dgm:cxn modelId="{74BFC430-C0CB-8741-B067-152181CFD61D}" type="presParOf" srcId="{6826D4F9-659B-8043-9B54-C65DE38F5B5F}" destId="{00024B90-3221-164E-B09F-46A9BEB30E89}" srcOrd="0" destOrd="0" presId="urn:microsoft.com/office/officeart/2005/8/layout/process1"/>
    <dgm:cxn modelId="{127D92AC-11DD-5645-B517-E6E9A5AB650A}" type="presParOf" srcId="{1D8E81A5-347E-9145-B62D-CA92F0606DB2}" destId="{64A4AF38-4622-2948-9293-CABA19F192B8}" srcOrd="2" destOrd="0" presId="urn:microsoft.com/office/officeart/2005/8/layout/process1"/>
    <dgm:cxn modelId="{DB766AF4-5F47-F044-8072-0B291561F865}" type="presParOf" srcId="{1D8E81A5-347E-9145-B62D-CA92F0606DB2}" destId="{122C010D-39AC-AF48-8C05-ACE45263909C}" srcOrd="3" destOrd="0" presId="urn:microsoft.com/office/officeart/2005/8/layout/process1"/>
    <dgm:cxn modelId="{0C2A4018-C2A3-9E42-B2F2-203F66631521}" type="presParOf" srcId="{122C010D-39AC-AF48-8C05-ACE45263909C}" destId="{AD975AE7-D08B-E840-A758-1A3AA366A445}" srcOrd="0" destOrd="0" presId="urn:microsoft.com/office/officeart/2005/8/layout/process1"/>
    <dgm:cxn modelId="{B2D70560-36C9-5547-9934-3A7A33C8D154}" type="presParOf" srcId="{1D8E81A5-347E-9145-B62D-CA92F0606DB2}" destId="{F8CA2E0F-164C-BF45-A9B7-CD15E2A4428F}" srcOrd="4" destOrd="0" presId="urn:microsoft.com/office/officeart/2005/8/layout/process1"/>
    <dgm:cxn modelId="{48669F1D-3115-1A4A-911C-6053DD3DCF01}" type="presParOf" srcId="{1D8E81A5-347E-9145-B62D-CA92F0606DB2}" destId="{C8131222-29A7-5044-AFE6-46D62162B5C2}" srcOrd="5" destOrd="0" presId="urn:microsoft.com/office/officeart/2005/8/layout/process1"/>
    <dgm:cxn modelId="{746DA5DA-78D0-6842-B773-812E2AE3EC3E}" type="presParOf" srcId="{C8131222-29A7-5044-AFE6-46D62162B5C2}" destId="{06E1C6AD-CA68-2945-AACD-E05333BA4DEC}" srcOrd="0" destOrd="0" presId="urn:microsoft.com/office/officeart/2005/8/layout/process1"/>
    <dgm:cxn modelId="{CE8A6F1B-9284-A747-BF84-F4934F0E7AF8}" type="presParOf" srcId="{1D8E81A5-347E-9145-B62D-CA92F0606DB2}" destId="{4C6F471E-B2BC-8C4E-AFF8-EA3C7861D4C5}" srcOrd="6" destOrd="0" presId="urn:microsoft.com/office/officeart/2005/8/layout/process1"/>
    <dgm:cxn modelId="{D9F3CDBF-74F5-9C4D-A8DA-F5C772712B0B}" type="presParOf" srcId="{1D8E81A5-347E-9145-B62D-CA92F0606DB2}" destId="{CDF20AC1-FBF9-6A4E-8714-3A6E8D082D7D}" srcOrd="7" destOrd="0" presId="urn:microsoft.com/office/officeart/2005/8/layout/process1"/>
    <dgm:cxn modelId="{81D9229B-B560-504E-BD69-FC3D7B191180}" type="presParOf" srcId="{CDF20AC1-FBF9-6A4E-8714-3A6E8D082D7D}" destId="{11639A16-FA36-0D45-A608-389366C688DB}" srcOrd="0" destOrd="0" presId="urn:microsoft.com/office/officeart/2005/8/layout/process1"/>
    <dgm:cxn modelId="{23C3ADBD-107E-CC40-ABE8-84114475B039}" type="presParOf" srcId="{1D8E81A5-347E-9145-B62D-CA92F0606DB2}" destId="{6547CF9F-175D-B24F-B520-CE62B8DA7248}" srcOrd="8" destOrd="0" presId="urn:microsoft.com/office/officeart/2005/8/layout/process1"/>
  </dgm:cxnLst>
  <dgm:bg/>
  <dgm:whole/>
  <dgm:extLst>
    <a:ext uri="http://schemas.microsoft.com/office/drawing/2008/diagram">
      <dsp:dataModelExt xmlns:dsp="http://schemas.microsoft.com/office/drawing/2008/diagram" relId="rId98" minVer="http://schemas.openxmlformats.org/drawingml/2006/diagram"/>
    </a:ext>
  </dgm:extLst>
</dgm:dataModel>
</file>

<file path=word/diagrams/data17.xml><?xml version="1.0" encoding="utf-8"?>
<dgm:dataModel xmlns:dgm="http://schemas.openxmlformats.org/drawingml/2006/diagram" xmlns:a="http://schemas.openxmlformats.org/drawingml/2006/main">
  <dgm:ptLst>
    <dgm:pt modelId="{E94A6843-484F-CD48-8C81-4091D63E00E4}"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1E4A983C-1FC9-694D-8740-EDA92FB10AEF}">
      <dgm:prSet phldrT="[文本]" custT="1"/>
      <dgm:spPr/>
      <dgm:t>
        <a:bodyPr/>
        <a:lstStyle/>
        <a:p>
          <a:r>
            <a:rPr lang="zh-CN" altLang="en-US" sz="1050" baseline="0">
              <a:ea typeface="宋体" panose="02010600030101010101" pitchFamily="2" charset="-122"/>
            </a:rPr>
            <a:t>漏洞检测滞后</a:t>
          </a:r>
        </a:p>
      </dgm:t>
    </dgm:pt>
    <dgm:pt modelId="{DE2E5386-8CB9-5540-9684-4192C839F1F2}" type="parTrans" cxnId="{39416473-AF6A-FA43-973E-F05D59AB7FE6}">
      <dgm:prSet/>
      <dgm:spPr/>
      <dgm:t>
        <a:bodyPr/>
        <a:lstStyle/>
        <a:p>
          <a:endParaRPr lang="zh-CN" altLang="en-US"/>
        </a:p>
      </dgm:t>
    </dgm:pt>
    <dgm:pt modelId="{7EDA166F-0BF0-2945-957D-79F73E887148}" type="sibTrans" cxnId="{39416473-AF6A-FA43-973E-F05D59AB7FE6}">
      <dgm:prSet/>
      <dgm:spPr/>
      <dgm:t>
        <a:bodyPr/>
        <a:lstStyle/>
        <a:p>
          <a:endParaRPr lang="zh-CN" altLang="en-US"/>
        </a:p>
      </dgm:t>
    </dgm:pt>
    <dgm:pt modelId="{7F101C3B-B151-3246-BB97-4FE44E27D846}">
      <dgm:prSet phldrT="[文本]" custT="1"/>
      <dgm:spPr/>
      <dgm:t>
        <a:bodyPr/>
        <a:lstStyle/>
        <a:p>
          <a:r>
            <a:rPr lang="zh-CN" altLang="en-US" sz="1050" baseline="0">
              <a:ea typeface="宋体" panose="02010600030101010101" pitchFamily="2" charset="-122"/>
            </a:rPr>
            <a:t>修复周期延长</a:t>
          </a:r>
        </a:p>
      </dgm:t>
    </dgm:pt>
    <dgm:pt modelId="{B4319BD3-2619-3841-AA8D-727D8B248F20}" type="parTrans" cxnId="{168193DA-9EC5-3947-B4A6-8FA62BAE896D}">
      <dgm:prSet/>
      <dgm:spPr/>
      <dgm:t>
        <a:bodyPr/>
        <a:lstStyle/>
        <a:p>
          <a:endParaRPr lang="zh-CN" altLang="en-US"/>
        </a:p>
      </dgm:t>
    </dgm:pt>
    <dgm:pt modelId="{6B99361F-A404-EE42-82AA-1EA7FB4AA89F}" type="sibTrans" cxnId="{168193DA-9EC5-3947-B4A6-8FA62BAE896D}">
      <dgm:prSet/>
      <dgm:spPr/>
      <dgm:t>
        <a:bodyPr/>
        <a:lstStyle/>
        <a:p>
          <a:endParaRPr lang="zh-CN" altLang="en-US"/>
        </a:p>
      </dgm:t>
    </dgm:pt>
    <dgm:pt modelId="{AE182DB2-6847-784F-A1BC-AD9F68235DC0}">
      <dgm:prSet phldrT="[文本]" custT="1"/>
      <dgm:spPr/>
      <dgm:t>
        <a:bodyPr/>
        <a:lstStyle/>
        <a:p>
          <a:r>
            <a:rPr lang="zh-CN" altLang="en-US" sz="1050" baseline="0">
              <a:ea typeface="宋体" panose="02010600030101010101" pitchFamily="2" charset="-122"/>
            </a:rPr>
            <a:t>合规验证超期</a:t>
          </a:r>
        </a:p>
      </dgm:t>
    </dgm:pt>
    <dgm:pt modelId="{CC983F4F-1AA8-9B4F-A20C-DF5C9EAFEC19}" type="parTrans" cxnId="{7CD4477A-8B90-3E4A-862F-59E973BABCAF}">
      <dgm:prSet/>
      <dgm:spPr/>
      <dgm:t>
        <a:bodyPr/>
        <a:lstStyle/>
        <a:p>
          <a:endParaRPr lang="zh-CN" altLang="en-US"/>
        </a:p>
      </dgm:t>
    </dgm:pt>
    <dgm:pt modelId="{35045639-5389-0B4F-BAF3-706874449BB3}" type="sibTrans" cxnId="{7CD4477A-8B90-3E4A-862F-59E973BABCAF}">
      <dgm:prSet/>
      <dgm:spPr/>
      <dgm:t>
        <a:bodyPr/>
        <a:lstStyle/>
        <a:p>
          <a:endParaRPr lang="zh-CN" altLang="en-US"/>
        </a:p>
      </dgm:t>
    </dgm:pt>
    <dgm:pt modelId="{83D15786-EACA-324D-9658-3E7E5FA4E8E9}">
      <dgm:prSet phldrT="[文本]" custT="1"/>
      <dgm:spPr/>
      <dgm:t>
        <a:bodyPr/>
        <a:lstStyle/>
        <a:p>
          <a:r>
            <a:rPr lang="zh-CN" altLang="en-US" sz="1050" baseline="0">
              <a:ea typeface="宋体" panose="02010600030101010101" pitchFamily="2" charset="-122"/>
            </a:rPr>
            <a:t>审计缺陷积压</a:t>
          </a:r>
        </a:p>
      </dgm:t>
    </dgm:pt>
    <dgm:pt modelId="{3F95379B-9CB7-A746-AC6D-9BD2F3FAB03F}" type="parTrans" cxnId="{1E83915C-1E1E-724E-9BB6-ED1FBD95AC0F}">
      <dgm:prSet/>
      <dgm:spPr/>
      <dgm:t>
        <a:bodyPr/>
        <a:lstStyle/>
        <a:p>
          <a:endParaRPr lang="zh-CN" altLang="en-US"/>
        </a:p>
      </dgm:t>
    </dgm:pt>
    <dgm:pt modelId="{CC322F6F-2E9F-6A40-83F4-D2C966D976E2}" type="sibTrans" cxnId="{1E83915C-1E1E-724E-9BB6-ED1FBD95AC0F}">
      <dgm:prSet/>
      <dgm:spPr/>
      <dgm:t>
        <a:bodyPr/>
        <a:lstStyle/>
        <a:p>
          <a:endParaRPr lang="zh-CN" altLang="en-US"/>
        </a:p>
      </dgm:t>
    </dgm:pt>
    <dgm:pt modelId="{0897B997-EE71-0342-94FC-6F48E5F4F50E}">
      <dgm:prSet phldrT="[文本]" custT="1"/>
      <dgm:spPr/>
      <dgm:t>
        <a:bodyPr/>
        <a:lstStyle/>
        <a:p>
          <a:r>
            <a:rPr lang="zh-CN" altLang="en-US" sz="1050" baseline="0">
              <a:ea typeface="宋体" panose="02010600030101010101" pitchFamily="2" charset="-122"/>
            </a:rPr>
            <a:t>风险成本上升</a:t>
          </a:r>
        </a:p>
      </dgm:t>
    </dgm:pt>
    <dgm:pt modelId="{4171F5FE-5802-F141-8FCF-1DFF49A06A50}" type="parTrans" cxnId="{E029D748-FDAE-7541-BE11-E2190E61BA21}">
      <dgm:prSet/>
      <dgm:spPr/>
      <dgm:t>
        <a:bodyPr/>
        <a:lstStyle/>
        <a:p>
          <a:endParaRPr lang="zh-CN" altLang="en-US"/>
        </a:p>
      </dgm:t>
    </dgm:pt>
    <dgm:pt modelId="{27BF51C1-067B-5645-9276-1EB6FD73A852}" type="sibTrans" cxnId="{E029D748-FDAE-7541-BE11-E2190E61BA21}">
      <dgm:prSet/>
      <dgm:spPr/>
      <dgm:t>
        <a:bodyPr/>
        <a:lstStyle/>
        <a:p>
          <a:endParaRPr lang="zh-CN" altLang="en-US"/>
        </a:p>
      </dgm:t>
    </dgm:pt>
    <dgm:pt modelId="{057DB091-2BDF-224A-A992-7EF16EE42709}" type="pres">
      <dgm:prSet presAssocID="{E94A6843-484F-CD48-8C81-4091D63E00E4}" presName="Name0" presStyleCnt="0">
        <dgm:presLayoutVars>
          <dgm:dir/>
          <dgm:resizeHandles val="exact"/>
        </dgm:presLayoutVars>
      </dgm:prSet>
      <dgm:spPr/>
    </dgm:pt>
    <dgm:pt modelId="{9C683B3F-E62B-B744-BD67-958949F58D63}" type="pres">
      <dgm:prSet presAssocID="{E94A6843-484F-CD48-8C81-4091D63E00E4}" presName="cycle" presStyleCnt="0"/>
      <dgm:spPr/>
    </dgm:pt>
    <dgm:pt modelId="{F1FF49F3-AB49-4C45-9FD4-2284B8672503}" type="pres">
      <dgm:prSet presAssocID="{1E4A983C-1FC9-694D-8740-EDA92FB10AEF}" presName="nodeFirstNode" presStyleLbl="node1" presStyleIdx="0" presStyleCnt="5">
        <dgm:presLayoutVars>
          <dgm:bulletEnabled val="1"/>
        </dgm:presLayoutVars>
      </dgm:prSet>
      <dgm:spPr/>
    </dgm:pt>
    <dgm:pt modelId="{4F9152ED-DC0E-214B-8E68-C943E701E9E0}" type="pres">
      <dgm:prSet presAssocID="{7EDA166F-0BF0-2945-957D-79F73E887148}" presName="sibTransFirstNode" presStyleLbl="bgShp" presStyleIdx="0" presStyleCnt="1"/>
      <dgm:spPr/>
    </dgm:pt>
    <dgm:pt modelId="{DF4D2883-9E22-2B44-A68F-971CB3E924D9}" type="pres">
      <dgm:prSet presAssocID="{7F101C3B-B151-3246-BB97-4FE44E27D846}" presName="nodeFollowingNodes" presStyleLbl="node1" presStyleIdx="1" presStyleCnt="5">
        <dgm:presLayoutVars>
          <dgm:bulletEnabled val="1"/>
        </dgm:presLayoutVars>
      </dgm:prSet>
      <dgm:spPr/>
    </dgm:pt>
    <dgm:pt modelId="{D3AA8AEB-D11E-2145-A9BB-65AF3C2F8024}" type="pres">
      <dgm:prSet presAssocID="{AE182DB2-6847-784F-A1BC-AD9F68235DC0}" presName="nodeFollowingNodes" presStyleLbl="node1" presStyleIdx="2" presStyleCnt="5">
        <dgm:presLayoutVars>
          <dgm:bulletEnabled val="1"/>
        </dgm:presLayoutVars>
      </dgm:prSet>
      <dgm:spPr/>
    </dgm:pt>
    <dgm:pt modelId="{60DBA75E-ACB8-2C4D-994D-D2AA647FE1D6}" type="pres">
      <dgm:prSet presAssocID="{83D15786-EACA-324D-9658-3E7E5FA4E8E9}" presName="nodeFollowingNodes" presStyleLbl="node1" presStyleIdx="3" presStyleCnt="5">
        <dgm:presLayoutVars>
          <dgm:bulletEnabled val="1"/>
        </dgm:presLayoutVars>
      </dgm:prSet>
      <dgm:spPr/>
    </dgm:pt>
    <dgm:pt modelId="{7B8468F0-465F-974F-9113-D7631FD23D39}" type="pres">
      <dgm:prSet presAssocID="{0897B997-EE71-0342-94FC-6F48E5F4F50E}" presName="nodeFollowingNodes" presStyleLbl="node1" presStyleIdx="4" presStyleCnt="5">
        <dgm:presLayoutVars>
          <dgm:bulletEnabled val="1"/>
        </dgm:presLayoutVars>
      </dgm:prSet>
      <dgm:spPr/>
    </dgm:pt>
  </dgm:ptLst>
  <dgm:cxnLst>
    <dgm:cxn modelId="{E029D748-FDAE-7541-BE11-E2190E61BA21}" srcId="{E94A6843-484F-CD48-8C81-4091D63E00E4}" destId="{0897B997-EE71-0342-94FC-6F48E5F4F50E}" srcOrd="4" destOrd="0" parTransId="{4171F5FE-5802-F141-8FCF-1DFF49A06A50}" sibTransId="{27BF51C1-067B-5645-9276-1EB6FD73A852}"/>
    <dgm:cxn modelId="{1E83915C-1E1E-724E-9BB6-ED1FBD95AC0F}" srcId="{E94A6843-484F-CD48-8C81-4091D63E00E4}" destId="{83D15786-EACA-324D-9658-3E7E5FA4E8E9}" srcOrd="3" destOrd="0" parTransId="{3F95379B-9CB7-A746-AC6D-9BD2F3FAB03F}" sibTransId="{CC322F6F-2E9F-6A40-83F4-D2C966D976E2}"/>
    <dgm:cxn modelId="{2B2DD864-9A07-B841-8C04-16080BC5C402}" type="presOf" srcId="{83D15786-EACA-324D-9658-3E7E5FA4E8E9}" destId="{60DBA75E-ACB8-2C4D-994D-D2AA647FE1D6}" srcOrd="0" destOrd="0" presId="urn:microsoft.com/office/officeart/2005/8/layout/cycle3"/>
    <dgm:cxn modelId="{39416473-AF6A-FA43-973E-F05D59AB7FE6}" srcId="{E94A6843-484F-CD48-8C81-4091D63E00E4}" destId="{1E4A983C-1FC9-694D-8740-EDA92FB10AEF}" srcOrd="0" destOrd="0" parTransId="{DE2E5386-8CB9-5540-9684-4192C839F1F2}" sibTransId="{7EDA166F-0BF0-2945-957D-79F73E887148}"/>
    <dgm:cxn modelId="{7CD4477A-8B90-3E4A-862F-59E973BABCAF}" srcId="{E94A6843-484F-CD48-8C81-4091D63E00E4}" destId="{AE182DB2-6847-784F-A1BC-AD9F68235DC0}" srcOrd="2" destOrd="0" parTransId="{CC983F4F-1AA8-9B4F-A20C-DF5C9EAFEC19}" sibTransId="{35045639-5389-0B4F-BAF3-706874449BB3}"/>
    <dgm:cxn modelId="{16B4837A-391E-0B41-953E-A0E96AEEB29D}" type="presOf" srcId="{7F101C3B-B151-3246-BB97-4FE44E27D846}" destId="{DF4D2883-9E22-2B44-A68F-971CB3E924D9}" srcOrd="0" destOrd="0" presId="urn:microsoft.com/office/officeart/2005/8/layout/cycle3"/>
    <dgm:cxn modelId="{E522C8AE-8004-5E48-846F-B59AF13F13CD}" type="presOf" srcId="{0897B997-EE71-0342-94FC-6F48E5F4F50E}" destId="{7B8468F0-465F-974F-9113-D7631FD23D39}" srcOrd="0" destOrd="0" presId="urn:microsoft.com/office/officeart/2005/8/layout/cycle3"/>
    <dgm:cxn modelId="{168193DA-9EC5-3947-B4A6-8FA62BAE896D}" srcId="{E94A6843-484F-CD48-8C81-4091D63E00E4}" destId="{7F101C3B-B151-3246-BB97-4FE44E27D846}" srcOrd="1" destOrd="0" parTransId="{B4319BD3-2619-3841-AA8D-727D8B248F20}" sibTransId="{6B99361F-A404-EE42-82AA-1EA7FB4AA89F}"/>
    <dgm:cxn modelId="{E35A81DE-8EC2-F344-82F8-3BA9F3B8EBAD}" type="presOf" srcId="{E94A6843-484F-CD48-8C81-4091D63E00E4}" destId="{057DB091-2BDF-224A-A992-7EF16EE42709}" srcOrd="0" destOrd="0" presId="urn:microsoft.com/office/officeart/2005/8/layout/cycle3"/>
    <dgm:cxn modelId="{DC8C57EA-30FC-0644-A176-51143E507E26}" type="presOf" srcId="{AE182DB2-6847-784F-A1BC-AD9F68235DC0}" destId="{D3AA8AEB-D11E-2145-A9BB-65AF3C2F8024}" srcOrd="0" destOrd="0" presId="urn:microsoft.com/office/officeart/2005/8/layout/cycle3"/>
    <dgm:cxn modelId="{1DA52CED-1B0E-6347-B9D0-F694455B8592}" type="presOf" srcId="{7EDA166F-0BF0-2945-957D-79F73E887148}" destId="{4F9152ED-DC0E-214B-8E68-C943E701E9E0}" srcOrd="0" destOrd="0" presId="urn:microsoft.com/office/officeart/2005/8/layout/cycle3"/>
    <dgm:cxn modelId="{ED7640F6-4864-9B4B-BB6F-238060D188A0}" type="presOf" srcId="{1E4A983C-1FC9-694D-8740-EDA92FB10AEF}" destId="{F1FF49F3-AB49-4C45-9FD4-2284B8672503}" srcOrd="0" destOrd="0" presId="urn:microsoft.com/office/officeart/2005/8/layout/cycle3"/>
    <dgm:cxn modelId="{7F5272D7-78D3-194D-9503-FD3F86E3F8AE}" type="presParOf" srcId="{057DB091-2BDF-224A-A992-7EF16EE42709}" destId="{9C683B3F-E62B-B744-BD67-958949F58D63}" srcOrd="0" destOrd="0" presId="urn:microsoft.com/office/officeart/2005/8/layout/cycle3"/>
    <dgm:cxn modelId="{E5E773C7-571C-E442-B24C-5C241007EF1C}" type="presParOf" srcId="{9C683B3F-E62B-B744-BD67-958949F58D63}" destId="{F1FF49F3-AB49-4C45-9FD4-2284B8672503}" srcOrd="0" destOrd="0" presId="urn:microsoft.com/office/officeart/2005/8/layout/cycle3"/>
    <dgm:cxn modelId="{612701F5-E84A-DA41-AE1D-F7B91F66E690}" type="presParOf" srcId="{9C683B3F-E62B-B744-BD67-958949F58D63}" destId="{4F9152ED-DC0E-214B-8E68-C943E701E9E0}" srcOrd="1" destOrd="0" presId="urn:microsoft.com/office/officeart/2005/8/layout/cycle3"/>
    <dgm:cxn modelId="{3DB10732-5A48-3F4E-8613-7BFD58FB77B1}" type="presParOf" srcId="{9C683B3F-E62B-B744-BD67-958949F58D63}" destId="{DF4D2883-9E22-2B44-A68F-971CB3E924D9}" srcOrd="2" destOrd="0" presId="urn:microsoft.com/office/officeart/2005/8/layout/cycle3"/>
    <dgm:cxn modelId="{CC795565-C8BE-684F-96A2-88EDAB1CEB44}" type="presParOf" srcId="{9C683B3F-E62B-B744-BD67-958949F58D63}" destId="{D3AA8AEB-D11E-2145-A9BB-65AF3C2F8024}" srcOrd="3" destOrd="0" presId="urn:microsoft.com/office/officeart/2005/8/layout/cycle3"/>
    <dgm:cxn modelId="{2C1B007C-8C96-0543-8E0D-060F938D4FEA}" type="presParOf" srcId="{9C683B3F-E62B-B744-BD67-958949F58D63}" destId="{60DBA75E-ACB8-2C4D-994D-D2AA647FE1D6}" srcOrd="4" destOrd="0" presId="urn:microsoft.com/office/officeart/2005/8/layout/cycle3"/>
    <dgm:cxn modelId="{7835ECBC-CB75-2A49-88D8-F31169AA1CD4}" type="presParOf" srcId="{9C683B3F-E62B-B744-BD67-958949F58D63}" destId="{7B8468F0-465F-974F-9113-D7631FD23D39}" srcOrd="5" destOrd="0" presId="urn:microsoft.com/office/officeart/2005/8/layout/cycle3"/>
  </dgm:cxnLst>
  <dgm:bg/>
  <dgm:whole/>
  <dgm:extLst>
    <a:ext uri="http://schemas.microsoft.com/office/drawing/2008/diagram">
      <dsp:dataModelExt xmlns:dsp="http://schemas.microsoft.com/office/drawing/2008/diagram" relId="rId103" minVer="http://schemas.openxmlformats.org/drawingml/2006/diagram"/>
    </a:ext>
  </dgm:extLst>
</dgm:dataModel>
</file>

<file path=word/diagrams/data18.xml><?xml version="1.0" encoding="utf-8"?>
<dgm:dataModel xmlns:dgm="http://schemas.openxmlformats.org/drawingml/2006/diagram" xmlns:a="http://schemas.openxmlformats.org/drawingml/2006/main">
  <dgm:ptLst>
    <dgm:pt modelId="{F9623AC9-5FE3-2749-A9B4-55965D81867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51ED85D9-0AC7-0E42-9AB2-FC408F328FFB}">
      <dgm:prSet phldrT="[文本]" custT="1"/>
      <dgm:spPr/>
      <dgm:t>
        <a:bodyPr/>
        <a:lstStyle/>
        <a:p>
          <a:r>
            <a:rPr lang="zh-CN" altLang="en-US" sz="1050" baseline="0">
              <a:ea typeface="宋体" panose="02010600030101010101" pitchFamily="2" charset="-122"/>
            </a:rPr>
            <a:t>技术债务积累</a:t>
          </a:r>
        </a:p>
      </dgm:t>
    </dgm:pt>
    <dgm:pt modelId="{5A119E96-55E3-4645-B401-2F36079551F6}" type="parTrans" cxnId="{C2B60E6D-E6DC-594F-B2C5-12B318ED3C5F}">
      <dgm:prSet/>
      <dgm:spPr/>
      <dgm:t>
        <a:bodyPr/>
        <a:lstStyle/>
        <a:p>
          <a:endParaRPr lang="zh-CN" altLang="en-US"/>
        </a:p>
      </dgm:t>
    </dgm:pt>
    <dgm:pt modelId="{C2741071-A3A8-1743-A5AB-B3868642A7A5}" type="sibTrans" cxnId="{C2B60E6D-E6DC-594F-B2C5-12B318ED3C5F}">
      <dgm:prSet/>
      <dgm:spPr/>
      <dgm:t>
        <a:bodyPr/>
        <a:lstStyle/>
        <a:p>
          <a:endParaRPr lang="zh-CN" altLang="en-US"/>
        </a:p>
      </dgm:t>
    </dgm:pt>
    <dgm:pt modelId="{E5278F3A-C09B-504C-A10D-625D0A5E1E8B}">
      <dgm:prSet phldrT="[文本]" custT="1"/>
      <dgm:spPr/>
      <dgm:t>
        <a:bodyPr/>
        <a:lstStyle/>
        <a:p>
          <a:r>
            <a:rPr lang="zh-CN" altLang="en-US" sz="1050" baseline="0">
              <a:ea typeface="宋体" panose="02010600030101010101" pitchFamily="2" charset="-122"/>
            </a:rPr>
            <a:t>系统复杂度上升</a:t>
          </a:r>
        </a:p>
      </dgm:t>
    </dgm:pt>
    <dgm:pt modelId="{A8BA834D-71DE-D845-874E-5D1932B3E3B3}" type="parTrans" cxnId="{D95336DB-41F1-914E-98D2-27239879BE0F}">
      <dgm:prSet/>
      <dgm:spPr/>
      <dgm:t>
        <a:bodyPr/>
        <a:lstStyle/>
        <a:p>
          <a:endParaRPr lang="zh-CN" altLang="en-US"/>
        </a:p>
      </dgm:t>
    </dgm:pt>
    <dgm:pt modelId="{FEE8620D-CA90-1E4E-9873-8304D93E3996}" type="sibTrans" cxnId="{D95336DB-41F1-914E-98D2-27239879BE0F}">
      <dgm:prSet/>
      <dgm:spPr/>
      <dgm:t>
        <a:bodyPr/>
        <a:lstStyle/>
        <a:p>
          <a:endParaRPr lang="zh-CN" altLang="en-US"/>
        </a:p>
      </dgm:t>
    </dgm:pt>
    <dgm:pt modelId="{F6F43F20-E648-8243-8ED8-3F0FC24CD710}">
      <dgm:prSet phldrT="[文本]" custT="1"/>
      <dgm:spPr/>
      <dgm:t>
        <a:bodyPr/>
        <a:lstStyle/>
        <a:p>
          <a:r>
            <a:rPr lang="zh-CN" altLang="en-US" sz="1050" baseline="0">
              <a:ea typeface="宋体" panose="02010600030101010101" pitchFamily="2" charset="-122"/>
            </a:rPr>
            <a:t>自动化脚本稳定性下降</a:t>
          </a:r>
        </a:p>
      </dgm:t>
    </dgm:pt>
    <dgm:pt modelId="{15F28ACF-D748-AC45-813C-74FE7CB32734}" type="parTrans" cxnId="{C38AF3DE-9D9D-7C46-84D6-4433DE025DDA}">
      <dgm:prSet/>
      <dgm:spPr/>
      <dgm:t>
        <a:bodyPr/>
        <a:lstStyle/>
        <a:p>
          <a:endParaRPr lang="zh-CN" altLang="en-US"/>
        </a:p>
      </dgm:t>
    </dgm:pt>
    <dgm:pt modelId="{D62C3557-867D-4E47-A833-377DCA68DA91}" type="sibTrans" cxnId="{C38AF3DE-9D9D-7C46-84D6-4433DE025DDA}">
      <dgm:prSet/>
      <dgm:spPr/>
      <dgm:t>
        <a:bodyPr/>
        <a:lstStyle/>
        <a:p>
          <a:endParaRPr lang="zh-CN" altLang="en-US"/>
        </a:p>
      </dgm:t>
    </dgm:pt>
    <dgm:pt modelId="{1081A31C-7D59-B447-8DCB-3F2970472A42}">
      <dgm:prSet phldrT="[文本]" custT="1"/>
      <dgm:spPr/>
      <dgm:t>
        <a:bodyPr/>
        <a:lstStyle/>
        <a:p>
          <a:r>
            <a:rPr lang="zh-CN" altLang="en-US" sz="1050" baseline="0">
              <a:ea typeface="宋体" panose="02010600030101010101" pitchFamily="2" charset="-122"/>
            </a:rPr>
            <a:t>人工干预与临时修补增多</a:t>
          </a:r>
        </a:p>
      </dgm:t>
    </dgm:pt>
    <dgm:pt modelId="{08F2C245-9B4A-314B-9C85-FCFC213463BF}" type="parTrans" cxnId="{49F40D8F-C158-B744-B313-D988082910C9}">
      <dgm:prSet/>
      <dgm:spPr/>
      <dgm:t>
        <a:bodyPr/>
        <a:lstStyle/>
        <a:p>
          <a:endParaRPr lang="zh-CN" altLang="en-US"/>
        </a:p>
      </dgm:t>
    </dgm:pt>
    <dgm:pt modelId="{FE3CC432-C6A8-0140-B2D5-6D99F42476F4}" type="sibTrans" cxnId="{49F40D8F-C158-B744-B313-D988082910C9}">
      <dgm:prSet/>
      <dgm:spPr/>
      <dgm:t>
        <a:bodyPr/>
        <a:lstStyle/>
        <a:p>
          <a:endParaRPr lang="zh-CN" altLang="en-US"/>
        </a:p>
      </dgm:t>
    </dgm:pt>
    <dgm:pt modelId="{795C0477-EDBB-5A43-9F6D-6695F2C44C9F}">
      <dgm:prSet phldrT="[文本]" custT="1"/>
      <dgm:spPr/>
      <dgm:t>
        <a:bodyPr/>
        <a:lstStyle/>
        <a:p>
          <a:r>
            <a:rPr lang="zh-CN" altLang="en-US" sz="1050" baseline="0">
              <a:ea typeface="宋体" panose="02010600030101010101" pitchFamily="2" charset="-122"/>
            </a:rPr>
            <a:t>生成新的非标准化配置与债务</a:t>
          </a:r>
        </a:p>
      </dgm:t>
    </dgm:pt>
    <dgm:pt modelId="{F0C6CF64-CCB7-D941-B8EC-A934E163FBB9}" type="parTrans" cxnId="{DD6E9F04-549D-B649-AAB1-291C11A693F0}">
      <dgm:prSet/>
      <dgm:spPr/>
      <dgm:t>
        <a:bodyPr/>
        <a:lstStyle/>
        <a:p>
          <a:endParaRPr lang="zh-CN" altLang="en-US"/>
        </a:p>
      </dgm:t>
    </dgm:pt>
    <dgm:pt modelId="{8DCEA006-F6AE-E646-B33E-872C5504B443}" type="sibTrans" cxnId="{DD6E9F04-549D-B649-AAB1-291C11A693F0}">
      <dgm:prSet/>
      <dgm:spPr/>
      <dgm:t>
        <a:bodyPr/>
        <a:lstStyle/>
        <a:p>
          <a:endParaRPr lang="zh-CN" altLang="en-US"/>
        </a:p>
      </dgm:t>
    </dgm:pt>
    <dgm:pt modelId="{3E4BFE74-194A-F94D-A7E4-DC221CBA5E3C}" type="pres">
      <dgm:prSet presAssocID="{F9623AC9-5FE3-2749-A9B4-55965D818678}" presName="cycle" presStyleCnt="0">
        <dgm:presLayoutVars>
          <dgm:dir/>
          <dgm:resizeHandles val="exact"/>
        </dgm:presLayoutVars>
      </dgm:prSet>
      <dgm:spPr/>
    </dgm:pt>
    <dgm:pt modelId="{09497373-3C35-4F4A-A85E-EFD333AB4040}" type="pres">
      <dgm:prSet presAssocID="{51ED85D9-0AC7-0E42-9AB2-FC408F328FFB}" presName="node" presStyleLbl="node1" presStyleIdx="0" presStyleCnt="5">
        <dgm:presLayoutVars>
          <dgm:bulletEnabled val="1"/>
        </dgm:presLayoutVars>
      </dgm:prSet>
      <dgm:spPr/>
    </dgm:pt>
    <dgm:pt modelId="{691624C9-B585-E249-B9ED-EFD7986CC85E}" type="pres">
      <dgm:prSet presAssocID="{C2741071-A3A8-1743-A5AB-B3868642A7A5}" presName="sibTrans" presStyleLbl="sibTrans2D1" presStyleIdx="0" presStyleCnt="5"/>
      <dgm:spPr/>
    </dgm:pt>
    <dgm:pt modelId="{74EA69F1-CA37-B440-82F3-B7C671916DBE}" type="pres">
      <dgm:prSet presAssocID="{C2741071-A3A8-1743-A5AB-B3868642A7A5}" presName="connectorText" presStyleLbl="sibTrans2D1" presStyleIdx="0" presStyleCnt="5"/>
      <dgm:spPr/>
    </dgm:pt>
    <dgm:pt modelId="{B224BE9F-BC6B-6643-9BDA-FE12C4E8C2F9}" type="pres">
      <dgm:prSet presAssocID="{E5278F3A-C09B-504C-A10D-625D0A5E1E8B}" presName="node" presStyleLbl="node1" presStyleIdx="1" presStyleCnt="5">
        <dgm:presLayoutVars>
          <dgm:bulletEnabled val="1"/>
        </dgm:presLayoutVars>
      </dgm:prSet>
      <dgm:spPr/>
    </dgm:pt>
    <dgm:pt modelId="{1BE51234-69E9-4649-AE3E-9E0487331000}" type="pres">
      <dgm:prSet presAssocID="{FEE8620D-CA90-1E4E-9873-8304D93E3996}" presName="sibTrans" presStyleLbl="sibTrans2D1" presStyleIdx="1" presStyleCnt="5"/>
      <dgm:spPr/>
    </dgm:pt>
    <dgm:pt modelId="{13D76591-FF7E-1B4E-96A6-AB5F07A8276B}" type="pres">
      <dgm:prSet presAssocID="{FEE8620D-CA90-1E4E-9873-8304D93E3996}" presName="connectorText" presStyleLbl="sibTrans2D1" presStyleIdx="1" presStyleCnt="5"/>
      <dgm:spPr/>
    </dgm:pt>
    <dgm:pt modelId="{2B97B921-5585-2345-97B1-4CEC626E5690}" type="pres">
      <dgm:prSet presAssocID="{F6F43F20-E648-8243-8ED8-3F0FC24CD710}" presName="node" presStyleLbl="node1" presStyleIdx="2" presStyleCnt="5">
        <dgm:presLayoutVars>
          <dgm:bulletEnabled val="1"/>
        </dgm:presLayoutVars>
      </dgm:prSet>
      <dgm:spPr/>
    </dgm:pt>
    <dgm:pt modelId="{AA30A15C-1644-4B44-B4BD-D89F90CEE3D6}" type="pres">
      <dgm:prSet presAssocID="{D62C3557-867D-4E47-A833-377DCA68DA91}" presName="sibTrans" presStyleLbl="sibTrans2D1" presStyleIdx="2" presStyleCnt="5"/>
      <dgm:spPr/>
    </dgm:pt>
    <dgm:pt modelId="{875CA9F6-E86C-9B46-BDEF-07EEF106EB02}" type="pres">
      <dgm:prSet presAssocID="{D62C3557-867D-4E47-A833-377DCA68DA91}" presName="connectorText" presStyleLbl="sibTrans2D1" presStyleIdx="2" presStyleCnt="5"/>
      <dgm:spPr/>
    </dgm:pt>
    <dgm:pt modelId="{7421665C-3B88-E84B-B121-588830DEEA0D}" type="pres">
      <dgm:prSet presAssocID="{1081A31C-7D59-B447-8DCB-3F2970472A42}" presName="node" presStyleLbl="node1" presStyleIdx="3" presStyleCnt="5">
        <dgm:presLayoutVars>
          <dgm:bulletEnabled val="1"/>
        </dgm:presLayoutVars>
      </dgm:prSet>
      <dgm:spPr/>
    </dgm:pt>
    <dgm:pt modelId="{F95E42B2-4F2B-244C-84BB-B1DB7454A29E}" type="pres">
      <dgm:prSet presAssocID="{FE3CC432-C6A8-0140-B2D5-6D99F42476F4}" presName="sibTrans" presStyleLbl="sibTrans2D1" presStyleIdx="3" presStyleCnt="5"/>
      <dgm:spPr/>
    </dgm:pt>
    <dgm:pt modelId="{59EE971A-53E2-B340-B7CA-8CE6E0F2A7B8}" type="pres">
      <dgm:prSet presAssocID="{FE3CC432-C6A8-0140-B2D5-6D99F42476F4}" presName="connectorText" presStyleLbl="sibTrans2D1" presStyleIdx="3" presStyleCnt="5"/>
      <dgm:spPr/>
    </dgm:pt>
    <dgm:pt modelId="{46640A7A-0CC5-CC45-BE19-E882A92AA475}" type="pres">
      <dgm:prSet presAssocID="{795C0477-EDBB-5A43-9F6D-6695F2C44C9F}" presName="node" presStyleLbl="node1" presStyleIdx="4" presStyleCnt="5">
        <dgm:presLayoutVars>
          <dgm:bulletEnabled val="1"/>
        </dgm:presLayoutVars>
      </dgm:prSet>
      <dgm:spPr/>
    </dgm:pt>
    <dgm:pt modelId="{5D926B25-A89C-C74B-951D-C19533E52A4C}" type="pres">
      <dgm:prSet presAssocID="{8DCEA006-F6AE-E646-B33E-872C5504B443}" presName="sibTrans" presStyleLbl="sibTrans2D1" presStyleIdx="4" presStyleCnt="5"/>
      <dgm:spPr/>
    </dgm:pt>
    <dgm:pt modelId="{C5E44A83-6249-A241-8BCB-80492D25E232}" type="pres">
      <dgm:prSet presAssocID="{8DCEA006-F6AE-E646-B33E-872C5504B443}" presName="connectorText" presStyleLbl="sibTrans2D1" presStyleIdx="4" presStyleCnt="5"/>
      <dgm:spPr/>
    </dgm:pt>
  </dgm:ptLst>
  <dgm:cxnLst>
    <dgm:cxn modelId="{30E57802-A432-D54C-B6A2-D8B67D7D5194}" type="presOf" srcId="{8DCEA006-F6AE-E646-B33E-872C5504B443}" destId="{5D926B25-A89C-C74B-951D-C19533E52A4C}" srcOrd="0" destOrd="0" presId="urn:microsoft.com/office/officeart/2005/8/layout/cycle2"/>
    <dgm:cxn modelId="{DD6E9F04-549D-B649-AAB1-291C11A693F0}" srcId="{F9623AC9-5FE3-2749-A9B4-55965D818678}" destId="{795C0477-EDBB-5A43-9F6D-6695F2C44C9F}" srcOrd="4" destOrd="0" parTransId="{F0C6CF64-CCB7-D941-B8EC-A934E163FBB9}" sibTransId="{8DCEA006-F6AE-E646-B33E-872C5504B443}"/>
    <dgm:cxn modelId="{1F9F721F-187F-1646-82A8-E7A450CCB171}" type="presOf" srcId="{FEE8620D-CA90-1E4E-9873-8304D93E3996}" destId="{13D76591-FF7E-1B4E-96A6-AB5F07A8276B}" srcOrd="1" destOrd="0" presId="urn:microsoft.com/office/officeart/2005/8/layout/cycle2"/>
    <dgm:cxn modelId="{14731535-AB7B-5248-98D6-6D522FD0EC78}" type="presOf" srcId="{795C0477-EDBB-5A43-9F6D-6695F2C44C9F}" destId="{46640A7A-0CC5-CC45-BE19-E882A92AA475}" srcOrd="0" destOrd="0" presId="urn:microsoft.com/office/officeart/2005/8/layout/cycle2"/>
    <dgm:cxn modelId="{ADD45945-FBCA-714E-A0E3-7B44B3FA9022}" type="presOf" srcId="{F9623AC9-5FE3-2749-A9B4-55965D818678}" destId="{3E4BFE74-194A-F94D-A7E4-DC221CBA5E3C}" srcOrd="0" destOrd="0" presId="urn:microsoft.com/office/officeart/2005/8/layout/cycle2"/>
    <dgm:cxn modelId="{3EA92546-997E-5040-A4A7-1E53BEFCDE5A}" type="presOf" srcId="{E5278F3A-C09B-504C-A10D-625D0A5E1E8B}" destId="{B224BE9F-BC6B-6643-9BDA-FE12C4E8C2F9}" srcOrd="0" destOrd="0" presId="urn:microsoft.com/office/officeart/2005/8/layout/cycle2"/>
    <dgm:cxn modelId="{08B8E35C-DF10-DF4E-925F-B820645C7DBC}" type="presOf" srcId="{FE3CC432-C6A8-0140-B2D5-6D99F42476F4}" destId="{59EE971A-53E2-B340-B7CA-8CE6E0F2A7B8}" srcOrd="1" destOrd="0" presId="urn:microsoft.com/office/officeart/2005/8/layout/cycle2"/>
    <dgm:cxn modelId="{C2B60E6D-E6DC-594F-B2C5-12B318ED3C5F}" srcId="{F9623AC9-5FE3-2749-A9B4-55965D818678}" destId="{51ED85D9-0AC7-0E42-9AB2-FC408F328FFB}" srcOrd="0" destOrd="0" parTransId="{5A119E96-55E3-4645-B401-2F36079551F6}" sibTransId="{C2741071-A3A8-1743-A5AB-B3868642A7A5}"/>
    <dgm:cxn modelId="{2FE4976D-EA48-F343-AE59-413F38916A8E}" type="presOf" srcId="{1081A31C-7D59-B447-8DCB-3F2970472A42}" destId="{7421665C-3B88-E84B-B121-588830DEEA0D}" srcOrd="0" destOrd="0" presId="urn:microsoft.com/office/officeart/2005/8/layout/cycle2"/>
    <dgm:cxn modelId="{21E9176F-B5F5-044A-B1BB-7D1F26060153}" type="presOf" srcId="{8DCEA006-F6AE-E646-B33E-872C5504B443}" destId="{C5E44A83-6249-A241-8BCB-80492D25E232}" srcOrd="1" destOrd="0" presId="urn:microsoft.com/office/officeart/2005/8/layout/cycle2"/>
    <dgm:cxn modelId="{E8A63989-112F-8C44-89DF-D5746D839D6C}" type="presOf" srcId="{C2741071-A3A8-1743-A5AB-B3868642A7A5}" destId="{691624C9-B585-E249-B9ED-EFD7986CC85E}" srcOrd="0" destOrd="0" presId="urn:microsoft.com/office/officeart/2005/8/layout/cycle2"/>
    <dgm:cxn modelId="{49F40D8F-C158-B744-B313-D988082910C9}" srcId="{F9623AC9-5FE3-2749-A9B4-55965D818678}" destId="{1081A31C-7D59-B447-8DCB-3F2970472A42}" srcOrd="3" destOrd="0" parTransId="{08F2C245-9B4A-314B-9C85-FCFC213463BF}" sibTransId="{FE3CC432-C6A8-0140-B2D5-6D99F42476F4}"/>
    <dgm:cxn modelId="{C5FE69C2-3EFF-A240-A83A-0580BE7B07B0}" type="presOf" srcId="{FE3CC432-C6A8-0140-B2D5-6D99F42476F4}" destId="{F95E42B2-4F2B-244C-84BB-B1DB7454A29E}" srcOrd="0" destOrd="0" presId="urn:microsoft.com/office/officeart/2005/8/layout/cycle2"/>
    <dgm:cxn modelId="{DFE99FC5-B234-494C-98CE-2A854650A500}" type="presOf" srcId="{FEE8620D-CA90-1E4E-9873-8304D93E3996}" destId="{1BE51234-69E9-4649-AE3E-9E0487331000}" srcOrd="0" destOrd="0" presId="urn:microsoft.com/office/officeart/2005/8/layout/cycle2"/>
    <dgm:cxn modelId="{BA0DEAC5-E5CE-2442-B5E2-A12D300B57B8}" type="presOf" srcId="{C2741071-A3A8-1743-A5AB-B3868642A7A5}" destId="{74EA69F1-CA37-B440-82F3-B7C671916DBE}" srcOrd="1" destOrd="0" presId="urn:microsoft.com/office/officeart/2005/8/layout/cycle2"/>
    <dgm:cxn modelId="{D95336DB-41F1-914E-98D2-27239879BE0F}" srcId="{F9623AC9-5FE3-2749-A9B4-55965D818678}" destId="{E5278F3A-C09B-504C-A10D-625D0A5E1E8B}" srcOrd="1" destOrd="0" parTransId="{A8BA834D-71DE-D845-874E-5D1932B3E3B3}" sibTransId="{FEE8620D-CA90-1E4E-9873-8304D93E3996}"/>
    <dgm:cxn modelId="{C38AF3DE-9D9D-7C46-84D6-4433DE025DDA}" srcId="{F9623AC9-5FE3-2749-A9B4-55965D818678}" destId="{F6F43F20-E648-8243-8ED8-3F0FC24CD710}" srcOrd="2" destOrd="0" parTransId="{15F28ACF-D748-AC45-813C-74FE7CB32734}" sibTransId="{D62C3557-867D-4E47-A833-377DCA68DA91}"/>
    <dgm:cxn modelId="{C6DBD7E5-D27A-174E-8B19-B6CEFF470BC6}" type="presOf" srcId="{F6F43F20-E648-8243-8ED8-3F0FC24CD710}" destId="{2B97B921-5585-2345-97B1-4CEC626E5690}" srcOrd="0" destOrd="0" presId="urn:microsoft.com/office/officeart/2005/8/layout/cycle2"/>
    <dgm:cxn modelId="{0DA9F4E8-CA95-7947-8F31-3B8A9F75EED9}" type="presOf" srcId="{D62C3557-867D-4E47-A833-377DCA68DA91}" destId="{AA30A15C-1644-4B44-B4BD-D89F90CEE3D6}" srcOrd="0" destOrd="0" presId="urn:microsoft.com/office/officeart/2005/8/layout/cycle2"/>
    <dgm:cxn modelId="{A9E27FF2-27E1-324D-8AC8-22768A893E4F}" type="presOf" srcId="{D62C3557-867D-4E47-A833-377DCA68DA91}" destId="{875CA9F6-E86C-9B46-BDEF-07EEF106EB02}" srcOrd="1" destOrd="0" presId="urn:microsoft.com/office/officeart/2005/8/layout/cycle2"/>
    <dgm:cxn modelId="{2673A7F3-3FC6-9342-A006-D511799C7129}" type="presOf" srcId="{51ED85D9-0AC7-0E42-9AB2-FC408F328FFB}" destId="{09497373-3C35-4F4A-A85E-EFD333AB4040}" srcOrd="0" destOrd="0" presId="urn:microsoft.com/office/officeart/2005/8/layout/cycle2"/>
    <dgm:cxn modelId="{D25B8B06-0370-E840-80BE-963C7745BCD3}" type="presParOf" srcId="{3E4BFE74-194A-F94D-A7E4-DC221CBA5E3C}" destId="{09497373-3C35-4F4A-A85E-EFD333AB4040}" srcOrd="0" destOrd="0" presId="urn:microsoft.com/office/officeart/2005/8/layout/cycle2"/>
    <dgm:cxn modelId="{6CFC16A7-7950-844E-B179-8D7B314CDCA2}" type="presParOf" srcId="{3E4BFE74-194A-F94D-A7E4-DC221CBA5E3C}" destId="{691624C9-B585-E249-B9ED-EFD7986CC85E}" srcOrd="1" destOrd="0" presId="urn:microsoft.com/office/officeart/2005/8/layout/cycle2"/>
    <dgm:cxn modelId="{85F02F6A-38EC-0C47-92DF-F79D92536826}" type="presParOf" srcId="{691624C9-B585-E249-B9ED-EFD7986CC85E}" destId="{74EA69F1-CA37-B440-82F3-B7C671916DBE}" srcOrd="0" destOrd="0" presId="urn:microsoft.com/office/officeart/2005/8/layout/cycle2"/>
    <dgm:cxn modelId="{FAB1CDB2-B9C4-7D4A-B32B-192C2553FE49}" type="presParOf" srcId="{3E4BFE74-194A-F94D-A7E4-DC221CBA5E3C}" destId="{B224BE9F-BC6B-6643-9BDA-FE12C4E8C2F9}" srcOrd="2" destOrd="0" presId="urn:microsoft.com/office/officeart/2005/8/layout/cycle2"/>
    <dgm:cxn modelId="{13D1A706-AA9C-1F4C-9806-F6CD3B26A342}" type="presParOf" srcId="{3E4BFE74-194A-F94D-A7E4-DC221CBA5E3C}" destId="{1BE51234-69E9-4649-AE3E-9E0487331000}" srcOrd="3" destOrd="0" presId="urn:microsoft.com/office/officeart/2005/8/layout/cycle2"/>
    <dgm:cxn modelId="{32741DEF-7646-8341-9A22-8807996F1B2B}" type="presParOf" srcId="{1BE51234-69E9-4649-AE3E-9E0487331000}" destId="{13D76591-FF7E-1B4E-96A6-AB5F07A8276B}" srcOrd="0" destOrd="0" presId="urn:microsoft.com/office/officeart/2005/8/layout/cycle2"/>
    <dgm:cxn modelId="{33C1960D-5D5C-254F-A2A9-FB149AB34AFE}" type="presParOf" srcId="{3E4BFE74-194A-F94D-A7E4-DC221CBA5E3C}" destId="{2B97B921-5585-2345-97B1-4CEC626E5690}" srcOrd="4" destOrd="0" presId="urn:microsoft.com/office/officeart/2005/8/layout/cycle2"/>
    <dgm:cxn modelId="{53918212-835F-1F4D-9448-6F422FAADA0C}" type="presParOf" srcId="{3E4BFE74-194A-F94D-A7E4-DC221CBA5E3C}" destId="{AA30A15C-1644-4B44-B4BD-D89F90CEE3D6}" srcOrd="5" destOrd="0" presId="urn:microsoft.com/office/officeart/2005/8/layout/cycle2"/>
    <dgm:cxn modelId="{6D7CE5AB-22AC-B74C-8FA0-81330184FDDD}" type="presParOf" srcId="{AA30A15C-1644-4B44-B4BD-D89F90CEE3D6}" destId="{875CA9F6-E86C-9B46-BDEF-07EEF106EB02}" srcOrd="0" destOrd="0" presId="urn:microsoft.com/office/officeart/2005/8/layout/cycle2"/>
    <dgm:cxn modelId="{B84C3B59-4071-9444-A674-AF29D40DEDA0}" type="presParOf" srcId="{3E4BFE74-194A-F94D-A7E4-DC221CBA5E3C}" destId="{7421665C-3B88-E84B-B121-588830DEEA0D}" srcOrd="6" destOrd="0" presId="urn:microsoft.com/office/officeart/2005/8/layout/cycle2"/>
    <dgm:cxn modelId="{5DB6A19A-EB22-6742-B1C3-3DE0ADEB3601}" type="presParOf" srcId="{3E4BFE74-194A-F94D-A7E4-DC221CBA5E3C}" destId="{F95E42B2-4F2B-244C-84BB-B1DB7454A29E}" srcOrd="7" destOrd="0" presId="urn:microsoft.com/office/officeart/2005/8/layout/cycle2"/>
    <dgm:cxn modelId="{49699271-C65A-6044-A522-B3422695CE90}" type="presParOf" srcId="{F95E42B2-4F2B-244C-84BB-B1DB7454A29E}" destId="{59EE971A-53E2-B340-B7CA-8CE6E0F2A7B8}" srcOrd="0" destOrd="0" presId="urn:microsoft.com/office/officeart/2005/8/layout/cycle2"/>
    <dgm:cxn modelId="{22A3D0BD-86BF-7D4C-9B96-AFC714E418E7}" type="presParOf" srcId="{3E4BFE74-194A-F94D-A7E4-DC221CBA5E3C}" destId="{46640A7A-0CC5-CC45-BE19-E882A92AA475}" srcOrd="8" destOrd="0" presId="urn:microsoft.com/office/officeart/2005/8/layout/cycle2"/>
    <dgm:cxn modelId="{8DCB1EBC-36E3-EC46-B475-27B3A99FCFDE}" type="presParOf" srcId="{3E4BFE74-194A-F94D-A7E4-DC221CBA5E3C}" destId="{5D926B25-A89C-C74B-951D-C19533E52A4C}" srcOrd="9" destOrd="0" presId="urn:microsoft.com/office/officeart/2005/8/layout/cycle2"/>
    <dgm:cxn modelId="{1233C96C-3BB6-F048-A4CD-641296B71C26}" type="presParOf" srcId="{5D926B25-A89C-C74B-951D-C19533E52A4C}" destId="{C5E44A83-6249-A241-8BCB-80492D25E232}" srcOrd="0" destOrd="0" presId="urn:microsoft.com/office/officeart/2005/8/layout/cycle2"/>
  </dgm:cxnLst>
  <dgm:bg/>
  <dgm:whole/>
  <dgm:extLst>
    <a:ext uri="http://schemas.microsoft.com/office/drawing/2008/diagram">
      <dsp:dataModelExt xmlns:dsp="http://schemas.microsoft.com/office/drawing/2008/diagram" relId="rId108" minVer="http://schemas.openxmlformats.org/drawingml/2006/diagram"/>
    </a:ext>
  </dgm:extLst>
</dgm:dataModel>
</file>

<file path=word/diagrams/data19.xml><?xml version="1.0" encoding="utf-8"?>
<dgm:dataModel xmlns:dgm="http://schemas.openxmlformats.org/drawingml/2006/diagram" xmlns:a="http://schemas.openxmlformats.org/drawingml/2006/main">
  <dgm:ptLst>
    <dgm:pt modelId="{81EB3FD9-7DE3-7E44-8BAD-3DECB8A9F7AB}" type="doc">
      <dgm:prSet loTypeId="urn:microsoft.com/office/officeart/2009/3/layout/StepUpProcess" loCatId="" qsTypeId="urn:microsoft.com/office/officeart/2005/8/quickstyle/simple3" qsCatId="simple" csTypeId="urn:microsoft.com/office/officeart/2005/8/colors/accent0_1" csCatId="mainScheme" phldr="1"/>
      <dgm:spPr/>
      <dgm:t>
        <a:bodyPr/>
        <a:lstStyle/>
        <a:p>
          <a:endParaRPr lang="zh-CN" altLang="en-US"/>
        </a:p>
      </dgm:t>
    </dgm:pt>
    <dgm:pt modelId="{30CF88E9-0F21-EB4D-A342-E3B5892DA0D6}">
      <dgm:prSet phldrT="[文本]" custT="1"/>
      <dgm:spPr/>
      <dgm:t>
        <a:bodyPr/>
        <a:lstStyle/>
        <a:p>
          <a:r>
            <a:rPr lang="zh-CN" altLang="en-US" sz="1050" baseline="0">
              <a:ea typeface="宋体" panose="02010600030101010101" pitchFamily="2" charset="-122"/>
            </a:rPr>
            <a:t>监控自动化</a:t>
          </a:r>
        </a:p>
      </dgm:t>
    </dgm:pt>
    <dgm:pt modelId="{116BA51C-75A4-8446-9FE1-E3DA414B56A5}" type="parTrans" cxnId="{B35CF108-6B06-9E40-AC1F-3970865A8A4C}">
      <dgm:prSet/>
      <dgm:spPr/>
      <dgm:t>
        <a:bodyPr/>
        <a:lstStyle/>
        <a:p>
          <a:endParaRPr lang="zh-CN" altLang="en-US"/>
        </a:p>
      </dgm:t>
    </dgm:pt>
    <dgm:pt modelId="{CEE5AF3F-6982-2E4B-BB69-4BF4FFB3CCD8}" type="sibTrans" cxnId="{B35CF108-6B06-9E40-AC1F-3970865A8A4C}">
      <dgm:prSet/>
      <dgm:spPr/>
      <dgm:t>
        <a:bodyPr/>
        <a:lstStyle/>
        <a:p>
          <a:endParaRPr lang="zh-CN" altLang="en-US"/>
        </a:p>
      </dgm:t>
    </dgm:pt>
    <dgm:pt modelId="{89DA0854-A091-7049-A0F5-38B7ACC15026}">
      <dgm:prSet phldrT="[文本]" custT="1"/>
      <dgm:spPr/>
      <dgm:t>
        <a:bodyPr/>
        <a:lstStyle/>
        <a:p>
          <a:r>
            <a:rPr lang="zh-CN" altLang="en-US" sz="1050" baseline="0">
              <a:ea typeface="宋体" panose="02010600030101010101" pitchFamily="2" charset="-122"/>
            </a:rPr>
            <a:t>异常检测</a:t>
          </a:r>
        </a:p>
      </dgm:t>
    </dgm:pt>
    <dgm:pt modelId="{1B5D93C1-0AD4-3B42-AEE4-B87BFAB6A074}" type="parTrans" cxnId="{E2B0F050-46A0-9840-86CF-709306872649}">
      <dgm:prSet/>
      <dgm:spPr/>
      <dgm:t>
        <a:bodyPr/>
        <a:lstStyle/>
        <a:p>
          <a:endParaRPr lang="zh-CN" altLang="en-US"/>
        </a:p>
      </dgm:t>
    </dgm:pt>
    <dgm:pt modelId="{4E264D20-6AAE-F34A-8038-43EAAEDC0F5D}" type="sibTrans" cxnId="{E2B0F050-46A0-9840-86CF-709306872649}">
      <dgm:prSet/>
      <dgm:spPr/>
      <dgm:t>
        <a:bodyPr/>
        <a:lstStyle/>
        <a:p>
          <a:endParaRPr lang="zh-CN" altLang="en-US"/>
        </a:p>
      </dgm:t>
    </dgm:pt>
    <dgm:pt modelId="{158AEFD2-33CF-4E4A-9413-2AC4BE00E250}">
      <dgm:prSet phldrT="[文本]" custT="1"/>
      <dgm:spPr/>
      <dgm:t>
        <a:bodyPr/>
        <a:lstStyle/>
        <a:p>
          <a:r>
            <a:rPr lang="zh-CN" altLang="en-US" sz="1050" baseline="0">
              <a:ea typeface="宋体" panose="02010600030101010101" pitchFamily="2" charset="-122"/>
            </a:rPr>
            <a:t>预测分析</a:t>
          </a:r>
        </a:p>
      </dgm:t>
    </dgm:pt>
    <dgm:pt modelId="{3389E317-5F5F-BB4D-AE31-DA0F37667642}" type="parTrans" cxnId="{BE7A93CB-1C9D-2146-85AE-1BF237D100B9}">
      <dgm:prSet/>
      <dgm:spPr/>
      <dgm:t>
        <a:bodyPr/>
        <a:lstStyle/>
        <a:p>
          <a:endParaRPr lang="zh-CN" altLang="en-US"/>
        </a:p>
      </dgm:t>
    </dgm:pt>
    <dgm:pt modelId="{CDFDC26E-2FC7-0C4C-823F-1140CD83B6E6}" type="sibTrans" cxnId="{BE7A93CB-1C9D-2146-85AE-1BF237D100B9}">
      <dgm:prSet/>
      <dgm:spPr/>
      <dgm:t>
        <a:bodyPr/>
        <a:lstStyle/>
        <a:p>
          <a:endParaRPr lang="zh-CN" altLang="en-US"/>
        </a:p>
      </dgm:t>
    </dgm:pt>
    <dgm:pt modelId="{B0B952A7-ABFC-4B49-B2A1-C3A4B8324DAC}">
      <dgm:prSet custT="1"/>
      <dgm:spPr/>
      <dgm:t>
        <a:bodyPr/>
        <a:lstStyle/>
        <a:p>
          <a:r>
            <a:rPr lang="zh-CN" altLang="en-US" sz="1050" baseline="0">
              <a:ea typeface="宋体" panose="02010600030101010101" pitchFamily="2" charset="-122"/>
            </a:rPr>
            <a:t>智能调度</a:t>
          </a:r>
        </a:p>
      </dgm:t>
    </dgm:pt>
    <dgm:pt modelId="{BFCEC37E-3BC2-2343-BEB9-FC1540FD3FE3}" type="parTrans" cxnId="{5FD4AEEE-A358-3745-BD74-64595C965E18}">
      <dgm:prSet/>
      <dgm:spPr/>
      <dgm:t>
        <a:bodyPr/>
        <a:lstStyle/>
        <a:p>
          <a:endParaRPr lang="zh-CN" altLang="en-US"/>
        </a:p>
      </dgm:t>
    </dgm:pt>
    <dgm:pt modelId="{C833980D-569B-9D46-8253-00527D333A43}" type="sibTrans" cxnId="{5FD4AEEE-A358-3745-BD74-64595C965E18}">
      <dgm:prSet/>
      <dgm:spPr/>
      <dgm:t>
        <a:bodyPr/>
        <a:lstStyle/>
        <a:p>
          <a:endParaRPr lang="zh-CN" altLang="en-US"/>
        </a:p>
      </dgm:t>
    </dgm:pt>
    <dgm:pt modelId="{C0BDF85D-E967-9C49-883D-1F4C8AB2E5BD}">
      <dgm:prSet custT="1"/>
      <dgm:spPr/>
      <dgm:t>
        <a:bodyPr/>
        <a:lstStyle/>
        <a:p>
          <a:r>
            <a:rPr lang="zh-CN" altLang="en-US" sz="1050" baseline="0">
              <a:ea typeface="宋体" panose="02010600030101010101" pitchFamily="2" charset="-122"/>
            </a:rPr>
            <a:t>知识沉淀</a:t>
          </a:r>
        </a:p>
      </dgm:t>
    </dgm:pt>
    <dgm:pt modelId="{F68D7A95-57F7-3B4A-A1E5-A0FC7FF88133}" type="parTrans" cxnId="{0F5B44A7-71E6-6C4A-8478-835FFBCF3047}">
      <dgm:prSet/>
      <dgm:spPr/>
      <dgm:t>
        <a:bodyPr/>
        <a:lstStyle/>
        <a:p>
          <a:endParaRPr lang="zh-CN" altLang="en-US"/>
        </a:p>
      </dgm:t>
    </dgm:pt>
    <dgm:pt modelId="{17205347-E351-A840-AC47-59BEED7422FE}" type="sibTrans" cxnId="{0F5B44A7-71E6-6C4A-8478-835FFBCF3047}">
      <dgm:prSet/>
      <dgm:spPr/>
      <dgm:t>
        <a:bodyPr/>
        <a:lstStyle/>
        <a:p>
          <a:endParaRPr lang="zh-CN" altLang="en-US"/>
        </a:p>
      </dgm:t>
    </dgm:pt>
    <dgm:pt modelId="{30CB494C-4DD3-564D-9560-EDC5D30FE5CE}">
      <dgm:prSet custT="1"/>
      <dgm:spPr/>
      <dgm:t>
        <a:bodyPr/>
        <a:lstStyle/>
        <a:p>
          <a:r>
            <a:rPr lang="zh-CN" altLang="en-US" sz="1050" baseline="0">
              <a:ea typeface="宋体" panose="02010600030101010101" pitchFamily="2" charset="-122"/>
            </a:rPr>
            <a:t>系统稳定性提升</a:t>
          </a:r>
        </a:p>
      </dgm:t>
    </dgm:pt>
    <dgm:pt modelId="{93FA0D7D-3C10-3943-BF07-E2BFE70C8F5B}" type="parTrans" cxnId="{879C1DDB-632B-DE42-AFD4-5E5F95BC0C8A}">
      <dgm:prSet/>
      <dgm:spPr/>
      <dgm:t>
        <a:bodyPr/>
        <a:lstStyle/>
        <a:p>
          <a:endParaRPr lang="zh-CN" altLang="en-US"/>
        </a:p>
      </dgm:t>
    </dgm:pt>
    <dgm:pt modelId="{6A4130C6-E4BF-C745-A9C4-4E885A6CE7C5}" type="sibTrans" cxnId="{879C1DDB-632B-DE42-AFD4-5E5F95BC0C8A}">
      <dgm:prSet/>
      <dgm:spPr/>
      <dgm:t>
        <a:bodyPr/>
        <a:lstStyle/>
        <a:p>
          <a:endParaRPr lang="zh-CN" altLang="en-US"/>
        </a:p>
      </dgm:t>
    </dgm:pt>
    <dgm:pt modelId="{22CAA96B-90BD-6A4D-8187-247C755E98FF}" type="pres">
      <dgm:prSet presAssocID="{81EB3FD9-7DE3-7E44-8BAD-3DECB8A9F7AB}" presName="rootnode" presStyleCnt="0">
        <dgm:presLayoutVars>
          <dgm:chMax/>
          <dgm:chPref/>
          <dgm:dir/>
          <dgm:animLvl val="lvl"/>
        </dgm:presLayoutVars>
      </dgm:prSet>
      <dgm:spPr/>
    </dgm:pt>
    <dgm:pt modelId="{3319D0D2-EB4E-1A4D-BD0C-0DCE3C0A7459}" type="pres">
      <dgm:prSet presAssocID="{30CF88E9-0F21-EB4D-A342-E3B5892DA0D6}" presName="composite" presStyleCnt="0"/>
      <dgm:spPr/>
    </dgm:pt>
    <dgm:pt modelId="{30FEA6B3-2953-1C42-977A-4EB7A9764FF1}" type="pres">
      <dgm:prSet presAssocID="{30CF88E9-0F21-EB4D-A342-E3B5892DA0D6}" presName="LShape" presStyleLbl="alignNode1" presStyleIdx="0" presStyleCnt="11"/>
      <dgm:spPr/>
    </dgm:pt>
    <dgm:pt modelId="{DD9AB21F-86C4-3349-8AE2-7FAC904BC4D6}" type="pres">
      <dgm:prSet presAssocID="{30CF88E9-0F21-EB4D-A342-E3B5892DA0D6}" presName="ParentText" presStyleLbl="revTx" presStyleIdx="0" presStyleCnt="6">
        <dgm:presLayoutVars>
          <dgm:chMax val="0"/>
          <dgm:chPref val="0"/>
          <dgm:bulletEnabled val="1"/>
        </dgm:presLayoutVars>
      </dgm:prSet>
      <dgm:spPr/>
    </dgm:pt>
    <dgm:pt modelId="{49E3E1DD-CBBA-F34F-849D-B6EA070C2492}" type="pres">
      <dgm:prSet presAssocID="{30CF88E9-0F21-EB4D-A342-E3B5892DA0D6}" presName="Triangle" presStyleLbl="alignNode1" presStyleIdx="1" presStyleCnt="11"/>
      <dgm:spPr/>
    </dgm:pt>
    <dgm:pt modelId="{EDC8EDB4-101F-B447-8AA2-5B7AF81E83DA}" type="pres">
      <dgm:prSet presAssocID="{CEE5AF3F-6982-2E4B-BB69-4BF4FFB3CCD8}" presName="sibTrans" presStyleCnt="0"/>
      <dgm:spPr/>
    </dgm:pt>
    <dgm:pt modelId="{9F61694A-FAE1-034D-8D08-7B38A1D7E4EE}" type="pres">
      <dgm:prSet presAssocID="{CEE5AF3F-6982-2E4B-BB69-4BF4FFB3CCD8}" presName="space" presStyleCnt="0"/>
      <dgm:spPr/>
    </dgm:pt>
    <dgm:pt modelId="{664EF305-B8B0-ED4F-97BC-3B333B7CC995}" type="pres">
      <dgm:prSet presAssocID="{89DA0854-A091-7049-A0F5-38B7ACC15026}" presName="composite" presStyleCnt="0"/>
      <dgm:spPr/>
    </dgm:pt>
    <dgm:pt modelId="{A6AF5F12-90F7-7343-92A0-1606318AE725}" type="pres">
      <dgm:prSet presAssocID="{89DA0854-A091-7049-A0F5-38B7ACC15026}" presName="LShape" presStyleLbl="alignNode1" presStyleIdx="2" presStyleCnt="11"/>
      <dgm:spPr/>
    </dgm:pt>
    <dgm:pt modelId="{E171FF5C-C0BF-474A-8093-474D2E26B0A2}" type="pres">
      <dgm:prSet presAssocID="{89DA0854-A091-7049-A0F5-38B7ACC15026}" presName="ParentText" presStyleLbl="revTx" presStyleIdx="1" presStyleCnt="6">
        <dgm:presLayoutVars>
          <dgm:chMax val="0"/>
          <dgm:chPref val="0"/>
          <dgm:bulletEnabled val="1"/>
        </dgm:presLayoutVars>
      </dgm:prSet>
      <dgm:spPr/>
    </dgm:pt>
    <dgm:pt modelId="{B2C9CF5F-E294-6E42-9B5D-953154E2DF58}" type="pres">
      <dgm:prSet presAssocID="{89DA0854-A091-7049-A0F5-38B7ACC15026}" presName="Triangle" presStyleLbl="alignNode1" presStyleIdx="3" presStyleCnt="11"/>
      <dgm:spPr/>
    </dgm:pt>
    <dgm:pt modelId="{FFC85A78-11AC-6D46-BBD1-3B6FCFA6FB81}" type="pres">
      <dgm:prSet presAssocID="{4E264D20-6AAE-F34A-8038-43EAAEDC0F5D}" presName="sibTrans" presStyleCnt="0"/>
      <dgm:spPr/>
    </dgm:pt>
    <dgm:pt modelId="{5D814D73-451F-0E4E-8AA3-ADE14C57F3B0}" type="pres">
      <dgm:prSet presAssocID="{4E264D20-6AAE-F34A-8038-43EAAEDC0F5D}" presName="space" presStyleCnt="0"/>
      <dgm:spPr/>
    </dgm:pt>
    <dgm:pt modelId="{DE9E7E0C-ACEC-CE41-BF75-AA76BDE325C6}" type="pres">
      <dgm:prSet presAssocID="{158AEFD2-33CF-4E4A-9413-2AC4BE00E250}" presName="composite" presStyleCnt="0"/>
      <dgm:spPr/>
    </dgm:pt>
    <dgm:pt modelId="{408FEAB1-5D7C-EA44-8F4E-8DBB82F5F023}" type="pres">
      <dgm:prSet presAssocID="{158AEFD2-33CF-4E4A-9413-2AC4BE00E250}" presName="LShape" presStyleLbl="alignNode1" presStyleIdx="4" presStyleCnt="11"/>
      <dgm:spPr/>
    </dgm:pt>
    <dgm:pt modelId="{0635BBCE-E0BE-2A49-A4A4-FD684242D882}" type="pres">
      <dgm:prSet presAssocID="{158AEFD2-33CF-4E4A-9413-2AC4BE00E250}" presName="ParentText" presStyleLbl="revTx" presStyleIdx="2" presStyleCnt="6">
        <dgm:presLayoutVars>
          <dgm:chMax val="0"/>
          <dgm:chPref val="0"/>
          <dgm:bulletEnabled val="1"/>
        </dgm:presLayoutVars>
      </dgm:prSet>
      <dgm:spPr/>
    </dgm:pt>
    <dgm:pt modelId="{2BBD2B66-4B84-BC41-AAA9-CF8FF9082A96}" type="pres">
      <dgm:prSet presAssocID="{158AEFD2-33CF-4E4A-9413-2AC4BE00E250}" presName="Triangle" presStyleLbl="alignNode1" presStyleIdx="5" presStyleCnt="11"/>
      <dgm:spPr/>
    </dgm:pt>
    <dgm:pt modelId="{8793875B-CF73-4E43-A333-ABF40B344CC6}" type="pres">
      <dgm:prSet presAssocID="{CDFDC26E-2FC7-0C4C-823F-1140CD83B6E6}" presName="sibTrans" presStyleCnt="0"/>
      <dgm:spPr/>
    </dgm:pt>
    <dgm:pt modelId="{E0902CB6-E13E-4845-AA26-981EC0E72927}" type="pres">
      <dgm:prSet presAssocID="{CDFDC26E-2FC7-0C4C-823F-1140CD83B6E6}" presName="space" presStyleCnt="0"/>
      <dgm:spPr/>
    </dgm:pt>
    <dgm:pt modelId="{647CD1C3-C227-9046-8B05-967AE83E20CD}" type="pres">
      <dgm:prSet presAssocID="{B0B952A7-ABFC-4B49-B2A1-C3A4B8324DAC}" presName="composite" presStyleCnt="0"/>
      <dgm:spPr/>
    </dgm:pt>
    <dgm:pt modelId="{58B231AD-FAA2-FE4F-9F51-F3DC451F6A82}" type="pres">
      <dgm:prSet presAssocID="{B0B952A7-ABFC-4B49-B2A1-C3A4B8324DAC}" presName="LShape" presStyleLbl="alignNode1" presStyleIdx="6" presStyleCnt="11"/>
      <dgm:spPr/>
    </dgm:pt>
    <dgm:pt modelId="{CE45CAA6-4AEC-BF48-AFB1-ACBC1B375436}" type="pres">
      <dgm:prSet presAssocID="{B0B952A7-ABFC-4B49-B2A1-C3A4B8324DAC}" presName="ParentText" presStyleLbl="revTx" presStyleIdx="3" presStyleCnt="6">
        <dgm:presLayoutVars>
          <dgm:chMax val="0"/>
          <dgm:chPref val="0"/>
          <dgm:bulletEnabled val="1"/>
        </dgm:presLayoutVars>
      </dgm:prSet>
      <dgm:spPr/>
    </dgm:pt>
    <dgm:pt modelId="{6683A97B-F8BE-C947-8437-70FD3DEEE688}" type="pres">
      <dgm:prSet presAssocID="{B0B952A7-ABFC-4B49-B2A1-C3A4B8324DAC}" presName="Triangle" presStyleLbl="alignNode1" presStyleIdx="7" presStyleCnt="11"/>
      <dgm:spPr/>
    </dgm:pt>
    <dgm:pt modelId="{06084FCE-FDDE-7243-BA44-0748B304F80F}" type="pres">
      <dgm:prSet presAssocID="{C833980D-569B-9D46-8253-00527D333A43}" presName="sibTrans" presStyleCnt="0"/>
      <dgm:spPr/>
    </dgm:pt>
    <dgm:pt modelId="{A15F7DDE-9713-7949-958C-A2855D45E5EF}" type="pres">
      <dgm:prSet presAssocID="{C833980D-569B-9D46-8253-00527D333A43}" presName="space" presStyleCnt="0"/>
      <dgm:spPr/>
    </dgm:pt>
    <dgm:pt modelId="{12B73B8D-0F57-5743-82FE-2EFB80DB41B7}" type="pres">
      <dgm:prSet presAssocID="{C0BDF85D-E967-9C49-883D-1F4C8AB2E5BD}" presName="composite" presStyleCnt="0"/>
      <dgm:spPr/>
    </dgm:pt>
    <dgm:pt modelId="{E5800C81-144A-FE4A-8A96-BCFD48A5AF0D}" type="pres">
      <dgm:prSet presAssocID="{C0BDF85D-E967-9C49-883D-1F4C8AB2E5BD}" presName="LShape" presStyleLbl="alignNode1" presStyleIdx="8" presStyleCnt="11"/>
      <dgm:spPr/>
    </dgm:pt>
    <dgm:pt modelId="{541EFEB6-2094-0842-BAA1-8BEB2DF8EF19}" type="pres">
      <dgm:prSet presAssocID="{C0BDF85D-E967-9C49-883D-1F4C8AB2E5BD}" presName="ParentText" presStyleLbl="revTx" presStyleIdx="4" presStyleCnt="6">
        <dgm:presLayoutVars>
          <dgm:chMax val="0"/>
          <dgm:chPref val="0"/>
          <dgm:bulletEnabled val="1"/>
        </dgm:presLayoutVars>
      </dgm:prSet>
      <dgm:spPr/>
    </dgm:pt>
    <dgm:pt modelId="{E17C8DF6-3B9C-654A-9DCE-D18C8EF48F3E}" type="pres">
      <dgm:prSet presAssocID="{C0BDF85D-E967-9C49-883D-1F4C8AB2E5BD}" presName="Triangle" presStyleLbl="alignNode1" presStyleIdx="9" presStyleCnt="11"/>
      <dgm:spPr/>
    </dgm:pt>
    <dgm:pt modelId="{57E514F5-B8CD-1B4F-B5DE-4AA69BE1629F}" type="pres">
      <dgm:prSet presAssocID="{17205347-E351-A840-AC47-59BEED7422FE}" presName="sibTrans" presStyleCnt="0"/>
      <dgm:spPr/>
    </dgm:pt>
    <dgm:pt modelId="{64BE7BF4-BC30-F64E-850E-5A7F8615C2D5}" type="pres">
      <dgm:prSet presAssocID="{17205347-E351-A840-AC47-59BEED7422FE}" presName="space" presStyleCnt="0"/>
      <dgm:spPr/>
    </dgm:pt>
    <dgm:pt modelId="{86FD5396-59A7-8540-BF72-AD3BF5026041}" type="pres">
      <dgm:prSet presAssocID="{30CB494C-4DD3-564D-9560-EDC5D30FE5CE}" presName="composite" presStyleCnt="0"/>
      <dgm:spPr/>
    </dgm:pt>
    <dgm:pt modelId="{788A3F13-0DE7-0E40-B678-2501174D784A}" type="pres">
      <dgm:prSet presAssocID="{30CB494C-4DD3-564D-9560-EDC5D30FE5CE}" presName="LShape" presStyleLbl="alignNode1" presStyleIdx="10" presStyleCnt="11"/>
      <dgm:spPr/>
    </dgm:pt>
    <dgm:pt modelId="{BBF0A21B-C510-3B4F-9825-BFF6412AE8F4}" type="pres">
      <dgm:prSet presAssocID="{30CB494C-4DD3-564D-9560-EDC5D30FE5CE}" presName="ParentText" presStyleLbl="revTx" presStyleIdx="5" presStyleCnt="6">
        <dgm:presLayoutVars>
          <dgm:chMax val="0"/>
          <dgm:chPref val="0"/>
          <dgm:bulletEnabled val="1"/>
        </dgm:presLayoutVars>
      </dgm:prSet>
      <dgm:spPr/>
    </dgm:pt>
  </dgm:ptLst>
  <dgm:cxnLst>
    <dgm:cxn modelId="{B35CF108-6B06-9E40-AC1F-3970865A8A4C}" srcId="{81EB3FD9-7DE3-7E44-8BAD-3DECB8A9F7AB}" destId="{30CF88E9-0F21-EB4D-A342-E3B5892DA0D6}" srcOrd="0" destOrd="0" parTransId="{116BA51C-75A4-8446-9FE1-E3DA414B56A5}" sibTransId="{CEE5AF3F-6982-2E4B-BB69-4BF4FFB3CCD8}"/>
    <dgm:cxn modelId="{91C0950A-15FA-8A46-80D5-FCB525EDFD7E}" type="presOf" srcId="{158AEFD2-33CF-4E4A-9413-2AC4BE00E250}" destId="{0635BBCE-E0BE-2A49-A4A4-FD684242D882}" srcOrd="0" destOrd="0" presId="urn:microsoft.com/office/officeart/2009/3/layout/StepUpProcess"/>
    <dgm:cxn modelId="{2CF0C518-239D-C84B-9E57-96CF6367F00E}" type="presOf" srcId="{30CB494C-4DD3-564D-9560-EDC5D30FE5CE}" destId="{BBF0A21B-C510-3B4F-9825-BFF6412AE8F4}" srcOrd="0" destOrd="0" presId="urn:microsoft.com/office/officeart/2009/3/layout/StepUpProcess"/>
    <dgm:cxn modelId="{52BA7E50-8F3F-B54F-BF9C-4388064D99DC}" type="presOf" srcId="{81EB3FD9-7DE3-7E44-8BAD-3DECB8A9F7AB}" destId="{22CAA96B-90BD-6A4D-8187-247C755E98FF}" srcOrd="0" destOrd="0" presId="urn:microsoft.com/office/officeart/2009/3/layout/StepUpProcess"/>
    <dgm:cxn modelId="{E2B0F050-46A0-9840-86CF-709306872649}" srcId="{81EB3FD9-7DE3-7E44-8BAD-3DECB8A9F7AB}" destId="{89DA0854-A091-7049-A0F5-38B7ACC15026}" srcOrd="1" destOrd="0" parTransId="{1B5D93C1-0AD4-3B42-AEE4-B87BFAB6A074}" sibTransId="{4E264D20-6AAE-F34A-8038-43EAAEDC0F5D}"/>
    <dgm:cxn modelId="{3FA0F96B-DE4F-4448-ABB0-964E47A05315}" type="presOf" srcId="{30CF88E9-0F21-EB4D-A342-E3B5892DA0D6}" destId="{DD9AB21F-86C4-3349-8AE2-7FAC904BC4D6}" srcOrd="0" destOrd="0" presId="urn:microsoft.com/office/officeart/2009/3/layout/StepUpProcess"/>
    <dgm:cxn modelId="{1FAF1491-4FAF-F044-B02E-BD8B9D900325}" type="presOf" srcId="{89DA0854-A091-7049-A0F5-38B7ACC15026}" destId="{E171FF5C-C0BF-474A-8093-474D2E26B0A2}" srcOrd="0" destOrd="0" presId="urn:microsoft.com/office/officeart/2009/3/layout/StepUpProcess"/>
    <dgm:cxn modelId="{146F0A96-FEE1-B544-9E83-FC2F645BC1A2}" type="presOf" srcId="{C0BDF85D-E967-9C49-883D-1F4C8AB2E5BD}" destId="{541EFEB6-2094-0842-BAA1-8BEB2DF8EF19}" srcOrd="0" destOrd="0" presId="urn:microsoft.com/office/officeart/2009/3/layout/StepUpProcess"/>
    <dgm:cxn modelId="{0F5B44A7-71E6-6C4A-8478-835FFBCF3047}" srcId="{81EB3FD9-7DE3-7E44-8BAD-3DECB8A9F7AB}" destId="{C0BDF85D-E967-9C49-883D-1F4C8AB2E5BD}" srcOrd="4" destOrd="0" parTransId="{F68D7A95-57F7-3B4A-A1E5-A0FC7FF88133}" sibTransId="{17205347-E351-A840-AC47-59BEED7422FE}"/>
    <dgm:cxn modelId="{BE7A93CB-1C9D-2146-85AE-1BF237D100B9}" srcId="{81EB3FD9-7DE3-7E44-8BAD-3DECB8A9F7AB}" destId="{158AEFD2-33CF-4E4A-9413-2AC4BE00E250}" srcOrd="2" destOrd="0" parTransId="{3389E317-5F5F-BB4D-AE31-DA0F37667642}" sibTransId="{CDFDC26E-2FC7-0C4C-823F-1140CD83B6E6}"/>
    <dgm:cxn modelId="{C2B7B0D3-6702-3F40-8644-B8E588D3C357}" type="presOf" srcId="{B0B952A7-ABFC-4B49-B2A1-C3A4B8324DAC}" destId="{CE45CAA6-4AEC-BF48-AFB1-ACBC1B375436}" srcOrd="0" destOrd="0" presId="urn:microsoft.com/office/officeart/2009/3/layout/StepUpProcess"/>
    <dgm:cxn modelId="{879C1DDB-632B-DE42-AFD4-5E5F95BC0C8A}" srcId="{81EB3FD9-7DE3-7E44-8BAD-3DECB8A9F7AB}" destId="{30CB494C-4DD3-564D-9560-EDC5D30FE5CE}" srcOrd="5" destOrd="0" parTransId="{93FA0D7D-3C10-3943-BF07-E2BFE70C8F5B}" sibTransId="{6A4130C6-E4BF-C745-A9C4-4E885A6CE7C5}"/>
    <dgm:cxn modelId="{5FD4AEEE-A358-3745-BD74-64595C965E18}" srcId="{81EB3FD9-7DE3-7E44-8BAD-3DECB8A9F7AB}" destId="{B0B952A7-ABFC-4B49-B2A1-C3A4B8324DAC}" srcOrd="3" destOrd="0" parTransId="{BFCEC37E-3BC2-2343-BEB9-FC1540FD3FE3}" sibTransId="{C833980D-569B-9D46-8253-00527D333A43}"/>
    <dgm:cxn modelId="{01D5620B-C1A2-3D48-8CE8-C5AEC0B33C3E}" type="presParOf" srcId="{22CAA96B-90BD-6A4D-8187-247C755E98FF}" destId="{3319D0D2-EB4E-1A4D-BD0C-0DCE3C0A7459}" srcOrd="0" destOrd="0" presId="urn:microsoft.com/office/officeart/2009/3/layout/StepUpProcess"/>
    <dgm:cxn modelId="{1D2128AF-B978-0145-9F62-942DCE56B62C}" type="presParOf" srcId="{3319D0D2-EB4E-1A4D-BD0C-0DCE3C0A7459}" destId="{30FEA6B3-2953-1C42-977A-4EB7A9764FF1}" srcOrd="0" destOrd="0" presId="urn:microsoft.com/office/officeart/2009/3/layout/StepUpProcess"/>
    <dgm:cxn modelId="{114DED04-F90D-0440-90F2-9E67BB726D7D}" type="presParOf" srcId="{3319D0D2-EB4E-1A4D-BD0C-0DCE3C0A7459}" destId="{DD9AB21F-86C4-3349-8AE2-7FAC904BC4D6}" srcOrd="1" destOrd="0" presId="urn:microsoft.com/office/officeart/2009/3/layout/StepUpProcess"/>
    <dgm:cxn modelId="{2F49EF5D-690F-AD4C-8A0B-FED48DF0C3AA}" type="presParOf" srcId="{3319D0D2-EB4E-1A4D-BD0C-0DCE3C0A7459}" destId="{49E3E1DD-CBBA-F34F-849D-B6EA070C2492}" srcOrd="2" destOrd="0" presId="urn:microsoft.com/office/officeart/2009/3/layout/StepUpProcess"/>
    <dgm:cxn modelId="{35823CA5-4309-5244-96B1-9BDCF0284F87}" type="presParOf" srcId="{22CAA96B-90BD-6A4D-8187-247C755E98FF}" destId="{EDC8EDB4-101F-B447-8AA2-5B7AF81E83DA}" srcOrd="1" destOrd="0" presId="urn:microsoft.com/office/officeart/2009/3/layout/StepUpProcess"/>
    <dgm:cxn modelId="{2DE68767-1B5B-1841-9C5F-86F3422BA0B1}" type="presParOf" srcId="{EDC8EDB4-101F-B447-8AA2-5B7AF81E83DA}" destId="{9F61694A-FAE1-034D-8D08-7B38A1D7E4EE}" srcOrd="0" destOrd="0" presId="urn:microsoft.com/office/officeart/2009/3/layout/StepUpProcess"/>
    <dgm:cxn modelId="{D802E476-89F1-CE49-AF02-4DA0117382C9}" type="presParOf" srcId="{22CAA96B-90BD-6A4D-8187-247C755E98FF}" destId="{664EF305-B8B0-ED4F-97BC-3B333B7CC995}" srcOrd="2" destOrd="0" presId="urn:microsoft.com/office/officeart/2009/3/layout/StepUpProcess"/>
    <dgm:cxn modelId="{379E86B1-AAB8-B74D-B4A8-F713022D445F}" type="presParOf" srcId="{664EF305-B8B0-ED4F-97BC-3B333B7CC995}" destId="{A6AF5F12-90F7-7343-92A0-1606318AE725}" srcOrd="0" destOrd="0" presId="urn:microsoft.com/office/officeart/2009/3/layout/StepUpProcess"/>
    <dgm:cxn modelId="{112BD7F7-CBCA-EF4F-8868-864DE83DFF81}" type="presParOf" srcId="{664EF305-B8B0-ED4F-97BC-3B333B7CC995}" destId="{E171FF5C-C0BF-474A-8093-474D2E26B0A2}" srcOrd="1" destOrd="0" presId="urn:microsoft.com/office/officeart/2009/3/layout/StepUpProcess"/>
    <dgm:cxn modelId="{84353900-5AF8-9C47-A515-C7C279EA501B}" type="presParOf" srcId="{664EF305-B8B0-ED4F-97BC-3B333B7CC995}" destId="{B2C9CF5F-E294-6E42-9B5D-953154E2DF58}" srcOrd="2" destOrd="0" presId="urn:microsoft.com/office/officeart/2009/3/layout/StepUpProcess"/>
    <dgm:cxn modelId="{273D1B41-4D5D-6948-BF33-EAD0ED10EA52}" type="presParOf" srcId="{22CAA96B-90BD-6A4D-8187-247C755E98FF}" destId="{FFC85A78-11AC-6D46-BBD1-3B6FCFA6FB81}" srcOrd="3" destOrd="0" presId="urn:microsoft.com/office/officeart/2009/3/layout/StepUpProcess"/>
    <dgm:cxn modelId="{7FA97918-8F72-1F4B-8CF1-3F95B8271F3A}" type="presParOf" srcId="{FFC85A78-11AC-6D46-BBD1-3B6FCFA6FB81}" destId="{5D814D73-451F-0E4E-8AA3-ADE14C57F3B0}" srcOrd="0" destOrd="0" presId="urn:microsoft.com/office/officeart/2009/3/layout/StepUpProcess"/>
    <dgm:cxn modelId="{9BF245D0-AA3A-5946-B7D0-F3243FFAAFA5}" type="presParOf" srcId="{22CAA96B-90BD-6A4D-8187-247C755E98FF}" destId="{DE9E7E0C-ACEC-CE41-BF75-AA76BDE325C6}" srcOrd="4" destOrd="0" presId="urn:microsoft.com/office/officeart/2009/3/layout/StepUpProcess"/>
    <dgm:cxn modelId="{7B306F1A-4343-EE43-A19C-BF79452EF28C}" type="presParOf" srcId="{DE9E7E0C-ACEC-CE41-BF75-AA76BDE325C6}" destId="{408FEAB1-5D7C-EA44-8F4E-8DBB82F5F023}" srcOrd="0" destOrd="0" presId="urn:microsoft.com/office/officeart/2009/3/layout/StepUpProcess"/>
    <dgm:cxn modelId="{DA0E881E-3A98-2F47-BB3E-EF383D9F4D9E}" type="presParOf" srcId="{DE9E7E0C-ACEC-CE41-BF75-AA76BDE325C6}" destId="{0635BBCE-E0BE-2A49-A4A4-FD684242D882}" srcOrd="1" destOrd="0" presId="urn:microsoft.com/office/officeart/2009/3/layout/StepUpProcess"/>
    <dgm:cxn modelId="{43ED441A-5F99-3849-AC1B-2E5EA2BCB82D}" type="presParOf" srcId="{DE9E7E0C-ACEC-CE41-BF75-AA76BDE325C6}" destId="{2BBD2B66-4B84-BC41-AAA9-CF8FF9082A96}" srcOrd="2" destOrd="0" presId="urn:microsoft.com/office/officeart/2009/3/layout/StepUpProcess"/>
    <dgm:cxn modelId="{DAB936D8-1704-E84E-BDE5-69E12FB617F8}" type="presParOf" srcId="{22CAA96B-90BD-6A4D-8187-247C755E98FF}" destId="{8793875B-CF73-4E43-A333-ABF40B344CC6}" srcOrd="5" destOrd="0" presId="urn:microsoft.com/office/officeart/2009/3/layout/StepUpProcess"/>
    <dgm:cxn modelId="{8E257922-5469-F748-BD48-CC0302F743FC}" type="presParOf" srcId="{8793875B-CF73-4E43-A333-ABF40B344CC6}" destId="{E0902CB6-E13E-4845-AA26-981EC0E72927}" srcOrd="0" destOrd="0" presId="urn:microsoft.com/office/officeart/2009/3/layout/StepUpProcess"/>
    <dgm:cxn modelId="{63FF286D-F775-D141-B5ED-4C529E6A1CA8}" type="presParOf" srcId="{22CAA96B-90BD-6A4D-8187-247C755E98FF}" destId="{647CD1C3-C227-9046-8B05-967AE83E20CD}" srcOrd="6" destOrd="0" presId="urn:microsoft.com/office/officeart/2009/3/layout/StepUpProcess"/>
    <dgm:cxn modelId="{D50576DE-4F97-B141-BD58-B856B78E83C9}" type="presParOf" srcId="{647CD1C3-C227-9046-8B05-967AE83E20CD}" destId="{58B231AD-FAA2-FE4F-9F51-F3DC451F6A82}" srcOrd="0" destOrd="0" presId="urn:microsoft.com/office/officeart/2009/3/layout/StepUpProcess"/>
    <dgm:cxn modelId="{8E92E98E-3B7E-1A40-8A12-20EEE26EC783}" type="presParOf" srcId="{647CD1C3-C227-9046-8B05-967AE83E20CD}" destId="{CE45CAA6-4AEC-BF48-AFB1-ACBC1B375436}" srcOrd="1" destOrd="0" presId="urn:microsoft.com/office/officeart/2009/3/layout/StepUpProcess"/>
    <dgm:cxn modelId="{B1A75F4C-9898-E445-A6DF-B552861AA4AE}" type="presParOf" srcId="{647CD1C3-C227-9046-8B05-967AE83E20CD}" destId="{6683A97B-F8BE-C947-8437-70FD3DEEE688}" srcOrd="2" destOrd="0" presId="urn:microsoft.com/office/officeart/2009/3/layout/StepUpProcess"/>
    <dgm:cxn modelId="{5B42B541-DCBF-B640-81AE-95534A8D6C88}" type="presParOf" srcId="{22CAA96B-90BD-6A4D-8187-247C755E98FF}" destId="{06084FCE-FDDE-7243-BA44-0748B304F80F}" srcOrd="7" destOrd="0" presId="urn:microsoft.com/office/officeart/2009/3/layout/StepUpProcess"/>
    <dgm:cxn modelId="{2848D30B-C65C-A346-AB28-1D01AFDF5C3B}" type="presParOf" srcId="{06084FCE-FDDE-7243-BA44-0748B304F80F}" destId="{A15F7DDE-9713-7949-958C-A2855D45E5EF}" srcOrd="0" destOrd="0" presId="urn:microsoft.com/office/officeart/2009/3/layout/StepUpProcess"/>
    <dgm:cxn modelId="{0614004D-3477-3A4B-AE59-3F74FB700508}" type="presParOf" srcId="{22CAA96B-90BD-6A4D-8187-247C755E98FF}" destId="{12B73B8D-0F57-5743-82FE-2EFB80DB41B7}" srcOrd="8" destOrd="0" presId="urn:microsoft.com/office/officeart/2009/3/layout/StepUpProcess"/>
    <dgm:cxn modelId="{E8EF1226-1D9E-7049-A312-055EC4E4EA0D}" type="presParOf" srcId="{12B73B8D-0F57-5743-82FE-2EFB80DB41B7}" destId="{E5800C81-144A-FE4A-8A96-BCFD48A5AF0D}" srcOrd="0" destOrd="0" presId="urn:microsoft.com/office/officeart/2009/3/layout/StepUpProcess"/>
    <dgm:cxn modelId="{87A8415D-7E21-3C4C-9BDC-F14F0C17FDA0}" type="presParOf" srcId="{12B73B8D-0F57-5743-82FE-2EFB80DB41B7}" destId="{541EFEB6-2094-0842-BAA1-8BEB2DF8EF19}" srcOrd="1" destOrd="0" presId="urn:microsoft.com/office/officeart/2009/3/layout/StepUpProcess"/>
    <dgm:cxn modelId="{E75058DF-17C1-B445-B5CA-9649467E4EE2}" type="presParOf" srcId="{12B73B8D-0F57-5743-82FE-2EFB80DB41B7}" destId="{E17C8DF6-3B9C-654A-9DCE-D18C8EF48F3E}" srcOrd="2" destOrd="0" presId="urn:microsoft.com/office/officeart/2009/3/layout/StepUpProcess"/>
    <dgm:cxn modelId="{E99AFBA3-49E1-BD46-A6FB-EB793ED4EBA8}" type="presParOf" srcId="{22CAA96B-90BD-6A4D-8187-247C755E98FF}" destId="{57E514F5-B8CD-1B4F-B5DE-4AA69BE1629F}" srcOrd="9" destOrd="0" presId="urn:microsoft.com/office/officeart/2009/3/layout/StepUpProcess"/>
    <dgm:cxn modelId="{2F3A1A59-CFBC-874E-940C-B99E9FECCEAA}" type="presParOf" srcId="{57E514F5-B8CD-1B4F-B5DE-4AA69BE1629F}" destId="{64BE7BF4-BC30-F64E-850E-5A7F8615C2D5}" srcOrd="0" destOrd="0" presId="urn:microsoft.com/office/officeart/2009/3/layout/StepUpProcess"/>
    <dgm:cxn modelId="{C62651BB-78AF-6049-87F4-2BE7056FEE8D}" type="presParOf" srcId="{22CAA96B-90BD-6A4D-8187-247C755E98FF}" destId="{86FD5396-59A7-8540-BF72-AD3BF5026041}" srcOrd="10" destOrd="0" presId="urn:microsoft.com/office/officeart/2009/3/layout/StepUpProcess"/>
    <dgm:cxn modelId="{309AFB12-E0A8-2E4D-A8A6-58B1E7E9FB99}" type="presParOf" srcId="{86FD5396-59A7-8540-BF72-AD3BF5026041}" destId="{788A3F13-0DE7-0E40-B678-2501174D784A}" srcOrd="0" destOrd="0" presId="urn:microsoft.com/office/officeart/2009/3/layout/StepUpProcess"/>
    <dgm:cxn modelId="{E1977A05-D775-814F-A311-8BB52C2D3348}" type="presParOf" srcId="{86FD5396-59A7-8540-BF72-AD3BF5026041}" destId="{BBF0A21B-C510-3B4F-9825-BFF6412AE8F4}" srcOrd="1" destOrd="0" presId="urn:microsoft.com/office/officeart/2009/3/layout/StepUpProcess"/>
  </dgm:cxnLst>
  <dgm:bg/>
  <dgm:whole/>
  <dgm:extLst>
    <a:ext uri="http://schemas.microsoft.com/office/drawing/2008/diagram">
      <dsp:dataModelExt xmlns:dsp="http://schemas.microsoft.com/office/drawing/2008/diagram" relId="rId113" minVer="http://schemas.openxmlformats.org/drawingml/2006/diagram"/>
    </a:ext>
  </dgm:extLst>
</dgm:dataModel>
</file>

<file path=word/diagrams/data20.xml><?xml version="1.0" encoding="utf-8"?>
<dgm:dataModel xmlns:dgm="http://schemas.openxmlformats.org/drawingml/2006/diagram" xmlns:a="http://schemas.openxmlformats.org/drawingml/2006/main">
  <dgm:ptLst>
    <dgm:pt modelId="{A80A4599-17D9-284C-A78B-1AE01579DD61}" type="doc">
      <dgm:prSet loTypeId="urn:microsoft.com/office/officeart/2005/8/layout/process2" loCatId="" qsTypeId="urn:microsoft.com/office/officeart/2005/8/quickstyle/simple3" qsCatId="simple" csTypeId="urn:microsoft.com/office/officeart/2005/8/colors/accent0_1" csCatId="mainScheme" phldr="1"/>
      <dgm:spPr/>
    </dgm:pt>
    <dgm:pt modelId="{A386CF31-D468-6045-8E04-45102CD95F0B}">
      <dgm:prSet phldrT="[文本]" custT="1"/>
      <dgm:spPr/>
      <dgm:t>
        <a:bodyPr/>
        <a:lstStyle/>
        <a:p>
          <a:r>
            <a:rPr lang="zh-CN" altLang="en-US" sz="1050" baseline="0">
              <a:ea typeface="宋体" panose="02010600030101010101" pitchFamily="2" charset="-122"/>
            </a:rPr>
            <a:t>沟通壁垒上升</a:t>
          </a:r>
        </a:p>
      </dgm:t>
    </dgm:pt>
    <dgm:pt modelId="{D673DDFB-5B2D-564D-BCBF-AC652DB73C0D}" type="parTrans" cxnId="{F3AD8615-3684-9649-982B-549A075E07BD}">
      <dgm:prSet/>
      <dgm:spPr/>
      <dgm:t>
        <a:bodyPr/>
        <a:lstStyle/>
        <a:p>
          <a:endParaRPr lang="zh-CN" altLang="en-US"/>
        </a:p>
      </dgm:t>
    </dgm:pt>
    <dgm:pt modelId="{7D9B9258-783E-5444-89BD-AA8B57060F03}" type="sibTrans" cxnId="{F3AD8615-3684-9649-982B-549A075E07BD}">
      <dgm:prSet/>
      <dgm:spPr/>
      <dgm:t>
        <a:bodyPr/>
        <a:lstStyle/>
        <a:p>
          <a:endParaRPr lang="zh-CN" altLang="en-US"/>
        </a:p>
      </dgm:t>
    </dgm:pt>
    <dgm:pt modelId="{564447BB-73A4-1044-ADF6-8C047F14765A}">
      <dgm:prSet phldrT="[文本]" custT="1"/>
      <dgm:spPr/>
      <dgm:t>
        <a:bodyPr/>
        <a:lstStyle/>
        <a:p>
          <a:r>
            <a:rPr lang="zh-CN" altLang="en-US" sz="1050" baseline="0">
              <a:ea typeface="宋体" panose="02010600030101010101" pitchFamily="2" charset="-122"/>
            </a:rPr>
            <a:t>信息失真与延迟</a:t>
          </a:r>
        </a:p>
      </dgm:t>
    </dgm:pt>
    <dgm:pt modelId="{A41E0FD3-C488-A84F-BBA0-361D3D29E27E}" type="parTrans" cxnId="{A2CE4A3A-C85D-7941-8297-DE0C01FA8A3D}">
      <dgm:prSet/>
      <dgm:spPr/>
      <dgm:t>
        <a:bodyPr/>
        <a:lstStyle/>
        <a:p>
          <a:endParaRPr lang="zh-CN" altLang="en-US"/>
        </a:p>
      </dgm:t>
    </dgm:pt>
    <dgm:pt modelId="{64C51CCB-C113-184D-B14B-A791E3BC2114}" type="sibTrans" cxnId="{A2CE4A3A-C85D-7941-8297-DE0C01FA8A3D}">
      <dgm:prSet/>
      <dgm:spPr/>
      <dgm:t>
        <a:bodyPr/>
        <a:lstStyle/>
        <a:p>
          <a:endParaRPr lang="zh-CN" altLang="en-US"/>
        </a:p>
      </dgm:t>
    </dgm:pt>
    <dgm:pt modelId="{895A8536-5AF2-FD45-A385-B9614AA9FE78}">
      <dgm:prSet phldrT="[文本]" custT="1"/>
      <dgm:spPr/>
      <dgm:t>
        <a:bodyPr/>
        <a:lstStyle/>
        <a:p>
          <a:r>
            <a:rPr lang="zh-CN" altLang="en-US" sz="1050" baseline="0">
              <a:ea typeface="宋体" panose="02010600030101010101" pitchFamily="2" charset="-122"/>
            </a:rPr>
            <a:t>决策响应减缓</a:t>
          </a:r>
        </a:p>
      </dgm:t>
    </dgm:pt>
    <dgm:pt modelId="{FEA94F94-BB6B-ED4D-B7FE-F34769EF393E}" type="parTrans" cxnId="{D32FEC95-B5DC-1147-926E-A6C51F7BBCDB}">
      <dgm:prSet/>
      <dgm:spPr/>
      <dgm:t>
        <a:bodyPr/>
        <a:lstStyle/>
        <a:p>
          <a:endParaRPr lang="zh-CN" altLang="en-US"/>
        </a:p>
      </dgm:t>
    </dgm:pt>
    <dgm:pt modelId="{0964A5B2-321E-2D43-A539-800E3C867283}" type="sibTrans" cxnId="{D32FEC95-B5DC-1147-926E-A6C51F7BBCDB}">
      <dgm:prSet/>
      <dgm:spPr/>
      <dgm:t>
        <a:bodyPr/>
        <a:lstStyle/>
        <a:p>
          <a:endParaRPr lang="zh-CN" altLang="en-US"/>
        </a:p>
      </dgm:t>
    </dgm:pt>
    <dgm:pt modelId="{0EE36291-9246-1741-A5D2-1F733C55E11E}">
      <dgm:prSet custT="1"/>
      <dgm:spPr/>
      <dgm:t>
        <a:bodyPr/>
        <a:lstStyle/>
        <a:p>
          <a:r>
            <a:rPr lang="zh-CN" altLang="en-US" sz="1050" baseline="0">
              <a:ea typeface="宋体" panose="02010600030101010101" pitchFamily="2" charset="-122"/>
            </a:rPr>
            <a:t>项目进度受阻</a:t>
          </a:r>
        </a:p>
      </dgm:t>
    </dgm:pt>
    <dgm:pt modelId="{74B1731E-9197-B44E-976F-12844E74021A}" type="parTrans" cxnId="{BB082B43-800C-B14C-8E3A-D2538D3A7E75}">
      <dgm:prSet/>
      <dgm:spPr/>
      <dgm:t>
        <a:bodyPr/>
        <a:lstStyle/>
        <a:p>
          <a:endParaRPr lang="zh-CN" altLang="en-US"/>
        </a:p>
      </dgm:t>
    </dgm:pt>
    <dgm:pt modelId="{A2EF5797-F613-D846-82A2-EA16464D78A9}" type="sibTrans" cxnId="{BB082B43-800C-B14C-8E3A-D2538D3A7E75}">
      <dgm:prSet/>
      <dgm:spPr/>
      <dgm:t>
        <a:bodyPr/>
        <a:lstStyle/>
        <a:p>
          <a:endParaRPr lang="zh-CN" altLang="en-US"/>
        </a:p>
      </dgm:t>
    </dgm:pt>
    <dgm:pt modelId="{AA2A734B-6BA9-7F43-A414-7D7AD9E5CC72}">
      <dgm:prSet custT="1"/>
      <dgm:spPr/>
      <dgm:t>
        <a:bodyPr/>
        <a:lstStyle/>
        <a:p>
          <a:r>
            <a:rPr lang="zh-CN" altLang="en-US" sz="1050" baseline="0">
              <a:ea typeface="宋体" panose="02010600030101010101" pitchFamily="2" charset="-122"/>
            </a:rPr>
            <a:t>流程弹性下降</a:t>
          </a:r>
        </a:p>
      </dgm:t>
    </dgm:pt>
    <dgm:pt modelId="{FF987324-EBF6-4B41-9444-097EEB435244}" type="parTrans" cxnId="{D2A5E781-3691-204E-BE4C-0CE525D55632}">
      <dgm:prSet/>
      <dgm:spPr/>
      <dgm:t>
        <a:bodyPr/>
        <a:lstStyle/>
        <a:p>
          <a:endParaRPr lang="zh-CN" altLang="en-US"/>
        </a:p>
      </dgm:t>
    </dgm:pt>
    <dgm:pt modelId="{E30375F6-EF7F-F04E-81B0-33C42DF15CC7}" type="sibTrans" cxnId="{D2A5E781-3691-204E-BE4C-0CE525D55632}">
      <dgm:prSet/>
      <dgm:spPr/>
      <dgm:t>
        <a:bodyPr/>
        <a:lstStyle/>
        <a:p>
          <a:endParaRPr lang="zh-CN" altLang="en-US"/>
        </a:p>
      </dgm:t>
    </dgm:pt>
    <dgm:pt modelId="{8083F592-65F9-894E-95BF-D9B6BF7FB59D}" type="pres">
      <dgm:prSet presAssocID="{A80A4599-17D9-284C-A78B-1AE01579DD61}" presName="linearFlow" presStyleCnt="0">
        <dgm:presLayoutVars>
          <dgm:resizeHandles val="exact"/>
        </dgm:presLayoutVars>
      </dgm:prSet>
      <dgm:spPr/>
    </dgm:pt>
    <dgm:pt modelId="{4FB120BC-E66C-B447-A4E9-645EAD0C5115}" type="pres">
      <dgm:prSet presAssocID="{A386CF31-D468-6045-8E04-45102CD95F0B}" presName="node" presStyleLbl="node1" presStyleIdx="0" presStyleCnt="5">
        <dgm:presLayoutVars>
          <dgm:bulletEnabled val="1"/>
        </dgm:presLayoutVars>
      </dgm:prSet>
      <dgm:spPr/>
    </dgm:pt>
    <dgm:pt modelId="{F7C6A4EA-BCFC-1946-8161-D7CFCC17FDE5}" type="pres">
      <dgm:prSet presAssocID="{7D9B9258-783E-5444-89BD-AA8B57060F03}" presName="sibTrans" presStyleLbl="sibTrans2D1" presStyleIdx="0" presStyleCnt="4"/>
      <dgm:spPr/>
    </dgm:pt>
    <dgm:pt modelId="{BD0A0608-4E31-A341-867A-12D2A2A24FFD}" type="pres">
      <dgm:prSet presAssocID="{7D9B9258-783E-5444-89BD-AA8B57060F03}" presName="connectorText" presStyleLbl="sibTrans2D1" presStyleIdx="0" presStyleCnt="4"/>
      <dgm:spPr/>
    </dgm:pt>
    <dgm:pt modelId="{2F8BC96E-1806-E241-AA6D-60BB31CDEC67}" type="pres">
      <dgm:prSet presAssocID="{564447BB-73A4-1044-ADF6-8C047F14765A}" presName="node" presStyleLbl="node1" presStyleIdx="1" presStyleCnt="5">
        <dgm:presLayoutVars>
          <dgm:bulletEnabled val="1"/>
        </dgm:presLayoutVars>
      </dgm:prSet>
      <dgm:spPr/>
    </dgm:pt>
    <dgm:pt modelId="{B2939A50-7D41-334A-9146-2929937CEA87}" type="pres">
      <dgm:prSet presAssocID="{64C51CCB-C113-184D-B14B-A791E3BC2114}" presName="sibTrans" presStyleLbl="sibTrans2D1" presStyleIdx="1" presStyleCnt="4"/>
      <dgm:spPr/>
    </dgm:pt>
    <dgm:pt modelId="{733FA48D-E1BB-ED47-849D-E02FA03E2CE1}" type="pres">
      <dgm:prSet presAssocID="{64C51CCB-C113-184D-B14B-A791E3BC2114}" presName="connectorText" presStyleLbl="sibTrans2D1" presStyleIdx="1" presStyleCnt="4"/>
      <dgm:spPr/>
    </dgm:pt>
    <dgm:pt modelId="{D7FAD5FC-2FE3-A949-B8F0-A96F979C3BEF}" type="pres">
      <dgm:prSet presAssocID="{895A8536-5AF2-FD45-A385-B9614AA9FE78}" presName="node" presStyleLbl="node1" presStyleIdx="2" presStyleCnt="5">
        <dgm:presLayoutVars>
          <dgm:bulletEnabled val="1"/>
        </dgm:presLayoutVars>
      </dgm:prSet>
      <dgm:spPr/>
    </dgm:pt>
    <dgm:pt modelId="{36AFCBD4-3196-8543-852F-68BC54071792}" type="pres">
      <dgm:prSet presAssocID="{0964A5B2-321E-2D43-A539-800E3C867283}" presName="sibTrans" presStyleLbl="sibTrans2D1" presStyleIdx="2" presStyleCnt="4"/>
      <dgm:spPr/>
    </dgm:pt>
    <dgm:pt modelId="{2E8DFEBE-01FD-A14D-A252-0FF3627F01BC}" type="pres">
      <dgm:prSet presAssocID="{0964A5B2-321E-2D43-A539-800E3C867283}" presName="connectorText" presStyleLbl="sibTrans2D1" presStyleIdx="2" presStyleCnt="4"/>
      <dgm:spPr/>
    </dgm:pt>
    <dgm:pt modelId="{697EDEDE-FC6A-CB4E-B2EC-55C727C5E0C7}" type="pres">
      <dgm:prSet presAssocID="{0EE36291-9246-1741-A5D2-1F733C55E11E}" presName="node" presStyleLbl="node1" presStyleIdx="3" presStyleCnt="5">
        <dgm:presLayoutVars>
          <dgm:bulletEnabled val="1"/>
        </dgm:presLayoutVars>
      </dgm:prSet>
      <dgm:spPr/>
    </dgm:pt>
    <dgm:pt modelId="{F943EB75-B6B9-4341-924D-4E9CC213FB0B}" type="pres">
      <dgm:prSet presAssocID="{A2EF5797-F613-D846-82A2-EA16464D78A9}" presName="sibTrans" presStyleLbl="sibTrans2D1" presStyleIdx="3" presStyleCnt="4"/>
      <dgm:spPr/>
    </dgm:pt>
    <dgm:pt modelId="{95C71800-3981-494F-A8CE-F6D652FEC7F1}" type="pres">
      <dgm:prSet presAssocID="{A2EF5797-F613-D846-82A2-EA16464D78A9}" presName="connectorText" presStyleLbl="sibTrans2D1" presStyleIdx="3" presStyleCnt="4"/>
      <dgm:spPr/>
    </dgm:pt>
    <dgm:pt modelId="{DAE48BFD-7F9C-544E-9E62-C924D48BA1A1}" type="pres">
      <dgm:prSet presAssocID="{AA2A734B-6BA9-7F43-A414-7D7AD9E5CC72}" presName="node" presStyleLbl="node1" presStyleIdx="4" presStyleCnt="5">
        <dgm:presLayoutVars>
          <dgm:bulletEnabled val="1"/>
        </dgm:presLayoutVars>
      </dgm:prSet>
      <dgm:spPr/>
    </dgm:pt>
  </dgm:ptLst>
  <dgm:cxnLst>
    <dgm:cxn modelId="{7E200B12-1F68-7F4E-BCDA-C0A4787DC08D}" type="presOf" srcId="{0964A5B2-321E-2D43-A539-800E3C867283}" destId="{36AFCBD4-3196-8543-852F-68BC54071792}" srcOrd="0" destOrd="0" presId="urn:microsoft.com/office/officeart/2005/8/layout/process2"/>
    <dgm:cxn modelId="{97663A12-74A2-6142-BD82-A06DB2C733B2}" type="presOf" srcId="{895A8536-5AF2-FD45-A385-B9614AA9FE78}" destId="{D7FAD5FC-2FE3-A949-B8F0-A96F979C3BEF}" srcOrd="0" destOrd="0" presId="urn:microsoft.com/office/officeart/2005/8/layout/process2"/>
    <dgm:cxn modelId="{F3AD8615-3684-9649-982B-549A075E07BD}" srcId="{A80A4599-17D9-284C-A78B-1AE01579DD61}" destId="{A386CF31-D468-6045-8E04-45102CD95F0B}" srcOrd="0" destOrd="0" parTransId="{D673DDFB-5B2D-564D-BCBF-AC652DB73C0D}" sibTransId="{7D9B9258-783E-5444-89BD-AA8B57060F03}"/>
    <dgm:cxn modelId="{B83B7926-61DE-2542-B5B8-A727DA06A31C}" type="presOf" srcId="{0EE36291-9246-1741-A5D2-1F733C55E11E}" destId="{697EDEDE-FC6A-CB4E-B2EC-55C727C5E0C7}" srcOrd="0" destOrd="0" presId="urn:microsoft.com/office/officeart/2005/8/layout/process2"/>
    <dgm:cxn modelId="{7634B92A-DBCB-D64F-82A6-B014ED0A19D3}" type="presOf" srcId="{A2EF5797-F613-D846-82A2-EA16464D78A9}" destId="{95C71800-3981-494F-A8CE-F6D652FEC7F1}" srcOrd="1" destOrd="0" presId="urn:microsoft.com/office/officeart/2005/8/layout/process2"/>
    <dgm:cxn modelId="{A2CE4A3A-C85D-7941-8297-DE0C01FA8A3D}" srcId="{A80A4599-17D9-284C-A78B-1AE01579DD61}" destId="{564447BB-73A4-1044-ADF6-8C047F14765A}" srcOrd="1" destOrd="0" parTransId="{A41E0FD3-C488-A84F-BBA0-361D3D29E27E}" sibTransId="{64C51CCB-C113-184D-B14B-A791E3BC2114}"/>
    <dgm:cxn modelId="{BB082B43-800C-B14C-8E3A-D2538D3A7E75}" srcId="{A80A4599-17D9-284C-A78B-1AE01579DD61}" destId="{0EE36291-9246-1741-A5D2-1F733C55E11E}" srcOrd="3" destOrd="0" parTransId="{74B1731E-9197-B44E-976F-12844E74021A}" sibTransId="{A2EF5797-F613-D846-82A2-EA16464D78A9}"/>
    <dgm:cxn modelId="{BE28D653-C78E-A544-8A11-94D7841ACB51}" type="presOf" srcId="{64C51CCB-C113-184D-B14B-A791E3BC2114}" destId="{733FA48D-E1BB-ED47-849D-E02FA03E2CE1}" srcOrd="1" destOrd="0" presId="urn:microsoft.com/office/officeart/2005/8/layout/process2"/>
    <dgm:cxn modelId="{49B6D659-DC9C-854C-8AD5-BAF76BCC1AC3}" type="presOf" srcId="{564447BB-73A4-1044-ADF6-8C047F14765A}" destId="{2F8BC96E-1806-E241-AA6D-60BB31CDEC67}" srcOrd="0" destOrd="0" presId="urn:microsoft.com/office/officeart/2005/8/layout/process2"/>
    <dgm:cxn modelId="{44EA926D-0874-6D4E-93F2-5506EFABE94A}" type="presOf" srcId="{7D9B9258-783E-5444-89BD-AA8B57060F03}" destId="{F7C6A4EA-BCFC-1946-8161-D7CFCC17FDE5}" srcOrd="0" destOrd="0" presId="urn:microsoft.com/office/officeart/2005/8/layout/process2"/>
    <dgm:cxn modelId="{D2A5E781-3691-204E-BE4C-0CE525D55632}" srcId="{A80A4599-17D9-284C-A78B-1AE01579DD61}" destId="{AA2A734B-6BA9-7F43-A414-7D7AD9E5CC72}" srcOrd="4" destOrd="0" parTransId="{FF987324-EBF6-4B41-9444-097EEB435244}" sibTransId="{E30375F6-EF7F-F04E-81B0-33C42DF15CC7}"/>
    <dgm:cxn modelId="{D32FEC95-B5DC-1147-926E-A6C51F7BBCDB}" srcId="{A80A4599-17D9-284C-A78B-1AE01579DD61}" destId="{895A8536-5AF2-FD45-A385-B9614AA9FE78}" srcOrd="2" destOrd="0" parTransId="{FEA94F94-BB6B-ED4D-B7FE-F34769EF393E}" sibTransId="{0964A5B2-321E-2D43-A539-800E3C867283}"/>
    <dgm:cxn modelId="{36CDD4AA-1B7D-7649-8003-5AFB6FE5E189}" type="presOf" srcId="{7D9B9258-783E-5444-89BD-AA8B57060F03}" destId="{BD0A0608-4E31-A341-867A-12D2A2A24FFD}" srcOrd="1" destOrd="0" presId="urn:microsoft.com/office/officeart/2005/8/layout/process2"/>
    <dgm:cxn modelId="{0279C3B6-8F31-3847-BC64-8796B4ECE8C0}" type="presOf" srcId="{A386CF31-D468-6045-8E04-45102CD95F0B}" destId="{4FB120BC-E66C-B447-A4E9-645EAD0C5115}" srcOrd="0" destOrd="0" presId="urn:microsoft.com/office/officeart/2005/8/layout/process2"/>
    <dgm:cxn modelId="{DCD4C0C4-586C-5C44-8397-E306CA313509}" type="presOf" srcId="{A2EF5797-F613-D846-82A2-EA16464D78A9}" destId="{F943EB75-B6B9-4341-924D-4E9CC213FB0B}" srcOrd="0" destOrd="0" presId="urn:microsoft.com/office/officeart/2005/8/layout/process2"/>
    <dgm:cxn modelId="{B907F6C9-DDB0-2743-921A-0833A453588D}" type="presOf" srcId="{A80A4599-17D9-284C-A78B-1AE01579DD61}" destId="{8083F592-65F9-894E-95BF-D9B6BF7FB59D}" srcOrd="0" destOrd="0" presId="urn:microsoft.com/office/officeart/2005/8/layout/process2"/>
    <dgm:cxn modelId="{A69BAAD3-C436-D240-86B9-A6FB375036F7}" type="presOf" srcId="{0964A5B2-321E-2D43-A539-800E3C867283}" destId="{2E8DFEBE-01FD-A14D-A252-0FF3627F01BC}" srcOrd="1" destOrd="0" presId="urn:microsoft.com/office/officeart/2005/8/layout/process2"/>
    <dgm:cxn modelId="{521768E3-7CAA-E947-979E-2821600E8E01}" type="presOf" srcId="{AA2A734B-6BA9-7F43-A414-7D7AD9E5CC72}" destId="{DAE48BFD-7F9C-544E-9E62-C924D48BA1A1}" srcOrd="0" destOrd="0" presId="urn:microsoft.com/office/officeart/2005/8/layout/process2"/>
    <dgm:cxn modelId="{D9809BF9-F27C-CC45-B5A6-93B67C78783B}" type="presOf" srcId="{64C51CCB-C113-184D-B14B-A791E3BC2114}" destId="{B2939A50-7D41-334A-9146-2929937CEA87}" srcOrd="0" destOrd="0" presId="urn:microsoft.com/office/officeart/2005/8/layout/process2"/>
    <dgm:cxn modelId="{706BF5C3-1A2F-DF4A-B282-484624D465D6}" type="presParOf" srcId="{8083F592-65F9-894E-95BF-D9B6BF7FB59D}" destId="{4FB120BC-E66C-B447-A4E9-645EAD0C5115}" srcOrd="0" destOrd="0" presId="urn:microsoft.com/office/officeart/2005/8/layout/process2"/>
    <dgm:cxn modelId="{6374FC18-280D-A946-889F-10D539B95D3D}" type="presParOf" srcId="{8083F592-65F9-894E-95BF-D9B6BF7FB59D}" destId="{F7C6A4EA-BCFC-1946-8161-D7CFCC17FDE5}" srcOrd="1" destOrd="0" presId="urn:microsoft.com/office/officeart/2005/8/layout/process2"/>
    <dgm:cxn modelId="{0018A1F7-C402-354D-A7E7-D5F4E8AC664F}" type="presParOf" srcId="{F7C6A4EA-BCFC-1946-8161-D7CFCC17FDE5}" destId="{BD0A0608-4E31-A341-867A-12D2A2A24FFD}" srcOrd="0" destOrd="0" presId="urn:microsoft.com/office/officeart/2005/8/layout/process2"/>
    <dgm:cxn modelId="{85B38B7B-C40D-F740-B21B-3A3491AD6DAE}" type="presParOf" srcId="{8083F592-65F9-894E-95BF-D9B6BF7FB59D}" destId="{2F8BC96E-1806-E241-AA6D-60BB31CDEC67}" srcOrd="2" destOrd="0" presId="urn:microsoft.com/office/officeart/2005/8/layout/process2"/>
    <dgm:cxn modelId="{9AA00B61-B610-3848-A037-AB25AE1AD23C}" type="presParOf" srcId="{8083F592-65F9-894E-95BF-D9B6BF7FB59D}" destId="{B2939A50-7D41-334A-9146-2929937CEA87}" srcOrd="3" destOrd="0" presId="urn:microsoft.com/office/officeart/2005/8/layout/process2"/>
    <dgm:cxn modelId="{3544D20B-49AB-3F46-8512-7C28FEA66F0A}" type="presParOf" srcId="{B2939A50-7D41-334A-9146-2929937CEA87}" destId="{733FA48D-E1BB-ED47-849D-E02FA03E2CE1}" srcOrd="0" destOrd="0" presId="urn:microsoft.com/office/officeart/2005/8/layout/process2"/>
    <dgm:cxn modelId="{6AC1AADA-7864-F349-865C-284D125B6178}" type="presParOf" srcId="{8083F592-65F9-894E-95BF-D9B6BF7FB59D}" destId="{D7FAD5FC-2FE3-A949-B8F0-A96F979C3BEF}" srcOrd="4" destOrd="0" presId="urn:microsoft.com/office/officeart/2005/8/layout/process2"/>
    <dgm:cxn modelId="{E1570F70-2AB1-3B41-A158-736F8278D755}" type="presParOf" srcId="{8083F592-65F9-894E-95BF-D9B6BF7FB59D}" destId="{36AFCBD4-3196-8543-852F-68BC54071792}" srcOrd="5" destOrd="0" presId="urn:microsoft.com/office/officeart/2005/8/layout/process2"/>
    <dgm:cxn modelId="{2F87A061-4FF2-0643-B246-55EAE2116408}" type="presParOf" srcId="{36AFCBD4-3196-8543-852F-68BC54071792}" destId="{2E8DFEBE-01FD-A14D-A252-0FF3627F01BC}" srcOrd="0" destOrd="0" presId="urn:microsoft.com/office/officeart/2005/8/layout/process2"/>
    <dgm:cxn modelId="{88F8D4BB-42C9-3547-AA2D-3403961972D7}" type="presParOf" srcId="{8083F592-65F9-894E-95BF-D9B6BF7FB59D}" destId="{697EDEDE-FC6A-CB4E-B2EC-55C727C5E0C7}" srcOrd="6" destOrd="0" presId="urn:microsoft.com/office/officeart/2005/8/layout/process2"/>
    <dgm:cxn modelId="{10EB0213-156B-9842-8766-26D927166E43}" type="presParOf" srcId="{8083F592-65F9-894E-95BF-D9B6BF7FB59D}" destId="{F943EB75-B6B9-4341-924D-4E9CC213FB0B}" srcOrd="7" destOrd="0" presId="urn:microsoft.com/office/officeart/2005/8/layout/process2"/>
    <dgm:cxn modelId="{B6017170-37C8-544B-ADD5-D4CEE8412CEB}" type="presParOf" srcId="{F943EB75-B6B9-4341-924D-4E9CC213FB0B}" destId="{95C71800-3981-494F-A8CE-F6D652FEC7F1}" srcOrd="0" destOrd="0" presId="urn:microsoft.com/office/officeart/2005/8/layout/process2"/>
    <dgm:cxn modelId="{60451328-EF31-5240-8397-20465AB4F53F}" type="presParOf" srcId="{8083F592-65F9-894E-95BF-D9B6BF7FB59D}" destId="{DAE48BFD-7F9C-544E-9E62-C924D48BA1A1}" srcOrd="8" destOrd="0" presId="urn:microsoft.com/office/officeart/2005/8/layout/process2"/>
  </dgm:cxnLst>
  <dgm:bg/>
  <dgm:whole/>
  <dgm:extLst>
    <a:ext uri="http://schemas.microsoft.com/office/drawing/2008/diagram">
      <dsp:dataModelExt xmlns:dsp="http://schemas.microsoft.com/office/drawing/2008/diagram" relId="rId118" minVer="http://schemas.openxmlformats.org/drawingml/2006/diagram"/>
    </a:ext>
  </dgm:extLst>
</dgm:dataModel>
</file>

<file path=word/diagrams/data21.xml><?xml version="1.0" encoding="utf-8"?>
<dgm:dataModel xmlns:dgm="http://schemas.openxmlformats.org/drawingml/2006/diagram" xmlns:a="http://schemas.openxmlformats.org/drawingml/2006/main">
  <dgm:ptLst>
    <dgm:pt modelId="{D09786F9-4336-2A4D-B163-ABA0AFE92A7F}" type="doc">
      <dgm:prSet loTypeId="urn:microsoft.com/office/officeart/2005/8/layout/process1" loCatId="" qsTypeId="urn:microsoft.com/office/officeart/2005/8/quickstyle/simple3" qsCatId="simple" csTypeId="urn:microsoft.com/office/officeart/2005/8/colors/accent0_1" csCatId="mainScheme" phldr="1"/>
      <dgm:spPr/>
      <dgm:t>
        <a:bodyPr/>
        <a:lstStyle/>
        <a:p>
          <a:endParaRPr lang="zh-CN" altLang="en-US"/>
        </a:p>
      </dgm:t>
    </dgm:pt>
    <dgm:pt modelId="{6CF74AAD-58A6-284D-9B37-511D0C1F61BD}">
      <dgm:prSet phldrT="[文本]" custT="1"/>
      <dgm:spPr/>
      <dgm:t>
        <a:bodyPr/>
        <a:lstStyle/>
        <a:p>
          <a:r>
            <a:rPr lang="zh-CN" altLang="en-US" sz="1050" baseline="0">
              <a:latin typeface="+mj-lt"/>
              <a:ea typeface="宋体" panose="02010600030101010101" pitchFamily="2" charset="-122"/>
            </a:rPr>
            <a:t>标准化需求提交</a:t>
          </a:r>
        </a:p>
      </dgm:t>
    </dgm:pt>
    <dgm:pt modelId="{08D2EEAC-1573-8049-9591-84B93004D7E7}" type="parTrans" cxnId="{67917683-5127-9442-911D-C9C44C92B03F}">
      <dgm:prSet/>
      <dgm:spPr/>
      <dgm:t>
        <a:bodyPr/>
        <a:lstStyle/>
        <a:p>
          <a:endParaRPr lang="zh-CN" altLang="en-US"/>
        </a:p>
      </dgm:t>
    </dgm:pt>
    <dgm:pt modelId="{BB28E76E-A9EB-1741-8BAB-0EDE1E414DE5}" type="sibTrans" cxnId="{67917683-5127-9442-911D-C9C44C92B03F}">
      <dgm:prSet/>
      <dgm:spPr/>
      <dgm:t>
        <a:bodyPr/>
        <a:lstStyle/>
        <a:p>
          <a:endParaRPr lang="zh-CN" altLang="en-US"/>
        </a:p>
      </dgm:t>
    </dgm:pt>
    <dgm:pt modelId="{634F87E6-F620-284C-8C0B-392480186B81}">
      <dgm:prSet phldrT="[文本]" custT="1"/>
      <dgm:spPr/>
      <dgm:t>
        <a:bodyPr/>
        <a:lstStyle/>
        <a:p>
          <a:r>
            <a:rPr lang="zh-CN" altLang="en-US" sz="1050" baseline="0">
              <a:latin typeface="+mj-lt"/>
              <a:ea typeface="宋体" panose="02010600030101010101" pitchFamily="2" charset="-122"/>
            </a:rPr>
            <a:t>跨职能需求评审</a:t>
          </a:r>
        </a:p>
      </dgm:t>
    </dgm:pt>
    <dgm:pt modelId="{07B0E7C3-3FE1-CB49-9408-7A6E9605D456}" type="parTrans" cxnId="{27FBEEAC-7AFA-FB4C-9CF6-423FA7AABAA3}">
      <dgm:prSet/>
      <dgm:spPr/>
      <dgm:t>
        <a:bodyPr/>
        <a:lstStyle/>
        <a:p>
          <a:endParaRPr lang="zh-CN" altLang="en-US"/>
        </a:p>
      </dgm:t>
    </dgm:pt>
    <dgm:pt modelId="{9222964F-1CCB-A148-A34E-0D933CF53DC8}" type="sibTrans" cxnId="{27FBEEAC-7AFA-FB4C-9CF6-423FA7AABAA3}">
      <dgm:prSet/>
      <dgm:spPr/>
      <dgm:t>
        <a:bodyPr/>
        <a:lstStyle/>
        <a:p>
          <a:endParaRPr lang="zh-CN" altLang="en-US"/>
        </a:p>
      </dgm:t>
    </dgm:pt>
    <dgm:pt modelId="{66FF4583-984D-984C-9761-99707EC3CB20}">
      <dgm:prSet phldrT="[文本]" custT="1"/>
      <dgm:spPr/>
      <dgm:t>
        <a:bodyPr/>
        <a:lstStyle/>
        <a:p>
          <a:r>
            <a:rPr lang="zh-CN" altLang="en-US" sz="1050" baseline="0">
              <a:latin typeface="+mj-lt"/>
              <a:ea typeface="宋体" panose="02010600030101010101" pitchFamily="2" charset="-122"/>
            </a:rPr>
            <a:t>需求基线冻结</a:t>
          </a:r>
        </a:p>
      </dgm:t>
    </dgm:pt>
    <dgm:pt modelId="{21946EB6-127A-2E46-AC88-8864588A4A65}" type="parTrans" cxnId="{182E60B9-0A84-044B-BA29-012A4153BFD8}">
      <dgm:prSet/>
      <dgm:spPr/>
      <dgm:t>
        <a:bodyPr/>
        <a:lstStyle/>
        <a:p>
          <a:endParaRPr lang="zh-CN" altLang="en-US"/>
        </a:p>
      </dgm:t>
    </dgm:pt>
    <dgm:pt modelId="{6908838A-CE63-9B43-8AF8-466E9159A6DE}" type="sibTrans" cxnId="{182E60B9-0A84-044B-BA29-012A4153BFD8}">
      <dgm:prSet/>
      <dgm:spPr/>
      <dgm:t>
        <a:bodyPr/>
        <a:lstStyle/>
        <a:p>
          <a:endParaRPr lang="zh-CN" altLang="en-US"/>
        </a:p>
      </dgm:t>
    </dgm:pt>
    <dgm:pt modelId="{1931482F-4CB9-D947-B297-4D217D0F6FC1}">
      <dgm:prSet custT="1"/>
      <dgm:spPr/>
      <dgm:t>
        <a:bodyPr/>
        <a:lstStyle/>
        <a:p>
          <a:r>
            <a:rPr lang="zh-CN" altLang="en-US" sz="1050" baseline="0">
              <a:latin typeface="+mj-lt"/>
              <a:ea typeface="宋体" panose="02010600030101010101" pitchFamily="2" charset="-122"/>
            </a:rPr>
            <a:t>变更控制审批</a:t>
          </a:r>
        </a:p>
      </dgm:t>
    </dgm:pt>
    <dgm:pt modelId="{0AB77E56-D993-8C45-A464-9EF9F9B60F71}" type="parTrans" cxnId="{CE859ACF-642E-964F-B6D7-DD0CFF256F61}">
      <dgm:prSet/>
      <dgm:spPr/>
      <dgm:t>
        <a:bodyPr/>
        <a:lstStyle/>
        <a:p>
          <a:endParaRPr lang="zh-CN" altLang="en-US"/>
        </a:p>
      </dgm:t>
    </dgm:pt>
    <dgm:pt modelId="{09D052FE-E9BC-F94F-9901-9837380939AB}" type="sibTrans" cxnId="{CE859ACF-642E-964F-B6D7-DD0CFF256F61}">
      <dgm:prSet/>
      <dgm:spPr/>
      <dgm:t>
        <a:bodyPr/>
        <a:lstStyle/>
        <a:p>
          <a:endParaRPr lang="zh-CN" altLang="en-US"/>
        </a:p>
      </dgm:t>
    </dgm:pt>
    <dgm:pt modelId="{61C89981-8BD9-E04F-8EA6-49660899BD6D}">
      <dgm:prSet custT="1"/>
      <dgm:spPr/>
      <dgm:t>
        <a:bodyPr/>
        <a:lstStyle/>
        <a:p>
          <a:r>
            <a:rPr lang="zh-CN" altLang="en-US" sz="1050" baseline="0">
              <a:latin typeface="+mj-lt"/>
              <a:ea typeface="宋体" panose="02010600030101010101" pitchFamily="2" charset="-122"/>
            </a:rPr>
            <a:t>需求</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实现</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测试</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版本</a:t>
          </a:r>
          <a:r>
            <a:rPr lang="en-US" altLang="zh-CN" sz="1050" baseline="0">
              <a:latin typeface="+mj-lt"/>
              <a:ea typeface="宋体" panose="02010600030101010101" pitchFamily="2" charset="-122"/>
            </a:rPr>
            <a:t>-</a:t>
          </a:r>
          <a:r>
            <a:rPr lang="zh-CN" altLang="en-US" sz="1050" baseline="0">
              <a:latin typeface="+mj-lt"/>
              <a:ea typeface="宋体" panose="02010600030101010101" pitchFamily="2" charset="-122"/>
            </a:rPr>
            <a:t>追溯</a:t>
          </a:r>
        </a:p>
      </dgm:t>
    </dgm:pt>
    <dgm:pt modelId="{68E58DEE-1FC7-BA4A-95C2-A4E6D53344E4}" type="parTrans" cxnId="{82E2DFBE-0A3F-A648-AECD-D40891C57D49}">
      <dgm:prSet/>
      <dgm:spPr/>
      <dgm:t>
        <a:bodyPr/>
        <a:lstStyle/>
        <a:p>
          <a:endParaRPr lang="zh-CN" altLang="en-US"/>
        </a:p>
      </dgm:t>
    </dgm:pt>
    <dgm:pt modelId="{B67C2A1E-FA95-3546-9AA8-5705830180EA}" type="sibTrans" cxnId="{82E2DFBE-0A3F-A648-AECD-D40891C57D49}">
      <dgm:prSet/>
      <dgm:spPr/>
      <dgm:t>
        <a:bodyPr/>
        <a:lstStyle/>
        <a:p>
          <a:endParaRPr lang="zh-CN" altLang="en-US"/>
        </a:p>
      </dgm:t>
    </dgm:pt>
    <dgm:pt modelId="{B5E6B699-056C-9C4C-8100-A25F796C80CC}" type="pres">
      <dgm:prSet presAssocID="{D09786F9-4336-2A4D-B163-ABA0AFE92A7F}" presName="Name0" presStyleCnt="0">
        <dgm:presLayoutVars>
          <dgm:dir/>
          <dgm:resizeHandles val="exact"/>
        </dgm:presLayoutVars>
      </dgm:prSet>
      <dgm:spPr/>
    </dgm:pt>
    <dgm:pt modelId="{BA70E22B-2721-3B4C-80CC-C4CCB43CE902}" type="pres">
      <dgm:prSet presAssocID="{6CF74AAD-58A6-284D-9B37-511D0C1F61BD}" presName="node" presStyleLbl="node1" presStyleIdx="0" presStyleCnt="5">
        <dgm:presLayoutVars>
          <dgm:bulletEnabled val="1"/>
        </dgm:presLayoutVars>
      </dgm:prSet>
      <dgm:spPr/>
    </dgm:pt>
    <dgm:pt modelId="{0177E3FA-584D-A442-8C1F-231F31FE0EE4}" type="pres">
      <dgm:prSet presAssocID="{BB28E76E-A9EB-1741-8BAB-0EDE1E414DE5}" presName="sibTrans" presStyleLbl="sibTrans2D1" presStyleIdx="0" presStyleCnt="4"/>
      <dgm:spPr/>
    </dgm:pt>
    <dgm:pt modelId="{14B77224-0588-0A48-8E6D-60100ADE9FAD}" type="pres">
      <dgm:prSet presAssocID="{BB28E76E-A9EB-1741-8BAB-0EDE1E414DE5}" presName="connectorText" presStyleLbl="sibTrans2D1" presStyleIdx="0" presStyleCnt="4"/>
      <dgm:spPr/>
    </dgm:pt>
    <dgm:pt modelId="{066203E4-A570-DF41-BE2B-F861B1E33F80}" type="pres">
      <dgm:prSet presAssocID="{634F87E6-F620-284C-8C0B-392480186B81}" presName="node" presStyleLbl="node1" presStyleIdx="1" presStyleCnt="5">
        <dgm:presLayoutVars>
          <dgm:bulletEnabled val="1"/>
        </dgm:presLayoutVars>
      </dgm:prSet>
      <dgm:spPr/>
    </dgm:pt>
    <dgm:pt modelId="{F0C78DBF-AF02-894E-923E-65A3624AC950}" type="pres">
      <dgm:prSet presAssocID="{9222964F-1CCB-A148-A34E-0D933CF53DC8}" presName="sibTrans" presStyleLbl="sibTrans2D1" presStyleIdx="1" presStyleCnt="4"/>
      <dgm:spPr/>
    </dgm:pt>
    <dgm:pt modelId="{CFA28ECA-90C8-C04A-80A3-405527F2B0B2}" type="pres">
      <dgm:prSet presAssocID="{9222964F-1CCB-A148-A34E-0D933CF53DC8}" presName="connectorText" presStyleLbl="sibTrans2D1" presStyleIdx="1" presStyleCnt="4"/>
      <dgm:spPr/>
    </dgm:pt>
    <dgm:pt modelId="{01330EE3-50BC-454A-B073-5F66E2CCF7D4}" type="pres">
      <dgm:prSet presAssocID="{66FF4583-984D-984C-9761-99707EC3CB20}" presName="node" presStyleLbl="node1" presStyleIdx="2" presStyleCnt="5">
        <dgm:presLayoutVars>
          <dgm:bulletEnabled val="1"/>
        </dgm:presLayoutVars>
      </dgm:prSet>
      <dgm:spPr/>
    </dgm:pt>
    <dgm:pt modelId="{3B6ED7E7-8846-6641-90EC-6BFB8D3DFEDC}" type="pres">
      <dgm:prSet presAssocID="{6908838A-CE63-9B43-8AF8-466E9159A6DE}" presName="sibTrans" presStyleLbl="sibTrans2D1" presStyleIdx="2" presStyleCnt="4"/>
      <dgm:spPr/>
    </dgm:pt>
    <dgm:pt modelId="{1EE08B90-AB94-F142-972A-B0F20E30A3F8}" type="pres">
      <dgm:prSet presAssocID="{6908838A-CE63-9B43-8AF8-466E9159A6DE}" presName="connectorText" presStyleLbl="sibTrans2D1" presStyleIdx="2" presStyleCnt="4"/>
      <dgm:spPr/>
    </dgm:pt>
    <dgm:pt modelId="{C35E9888-38F6-234E-A7F3-025D2566B413}" type="pres">
      <dgm:prSet presAssocID="{1931482F-4CB9-D947-B297-4D217D0F6FC1}" presName="node" presStyleLbl="node1" presStyleIdx="3" presStyleCnt="5">
        <dgm:presLayoutVars>
          <dgm:bulletEnabled val="1"/>
        </dgm:presLayoutVars>
      </dgm:prSet>
      <dgm:spPr/>
    </dgm:pt>
    <dgm:pt modelId="{F0CB62F3-25DD-F043-A11C-216E032C85CE}" type="pres">
      <dgm:prSet presAssocID="{09D052FE-E9BC-F94F-9901-9837380939AB}" presName="sibTrans" presStyleLbl="sibTrans2D1" presStyleIdx="3" presStyleCnt="4"/>
      <dgm:spPr/>
    </dgm:pt>
    <dgm:pt modelId="{9D8EBE90-F7E7-964C-A908-9756DA015CBC}" type="pres">
      <dgm:prSet presAssocID="{09D052FE-E9BC-F94F-9901-9837380939AB}" presName="connectorText" presStyleLbl="sibTrans2D1" presStyleIdx="3" presStyleCnt="4"/>
      <dgm:spPr/>
    </dgm:pt>
    <dgm:pt modelId="{60FF00F1-9521-D348-AFB7-B4F0A83D34EE}" type="pres">
      <dgm:prSet presAssocID="{61C89981-8BD9-E04F-8EA6-49660899BD6D}" presName="node" presStyleLbl="node1" presStyleIdx="4" presStyleCnt="5">
        <dgm:presLayoutVars>
          <dgm:bulletEnabled val="1"/>
        </dgm:presLayoutVars>
      </dgm:prSet>
      <dgm:spPr/>
    </dgm:pt>
  </dgm:ptLst>
  <dgm:cxnLst>
    <dgm:cxn modelId="{A5366107-58C3-644F-BD1F-8A60B5225555}" type="presOf" srcId="{66FF4583-984D-984C-9761-99707EC3CB20}" destId="{01330EE3-50BC-454A-B073-5F66E2CCF7D4}" srcOrd="0" destOrd="0" presId="urn:microsoft.com/office/officeart/2005/8/layout/process1"/>
    <dgm:cxn modelId="{0C934614-EADA-EE49-8358-C871ECD64CA3}" type="presOf" srcId="{9222964F-1CCB-A148-A34E-0D933CF53DC8}" destId="{F0C78DBF-AF02-894E-923E-65A3624AC950}" srcOrd="0" destOrd="0" presId="urn:microsoft.com/office/officeart/2005/8/layout/process1"/>
    <dgm:cxn modelId="{AA697C19-20C3-994E-99A5-8CEAF3C9D6AC}" type="presOf" srcId="{09D052FE-E9BC-F94F-9901-9837380939AB}" destId="{F0CB62F3-25DD-F043-A11C-216E032C85CE}" srcOrd="0" destOrd="0" presId="urn:microsoft.com/office/officeart/2005/8/layout/process1"/>
    <dgm:cxn modelId="{E8231C1C-2236-7A4E-930C-C09ED46D7044}" type="presOf" srcId="{D09786F9-4336-2A4D-B163-ABA0AFE92A7F}" destId="{B5E6B699-056C-9C4C-8100-A25F796C80CC}" srcOrd="0" destOrd="0" presId="urn:microsoft.com/office/officeart/2005/8/layout/process1"/>
    <dgm:cxn modelId="{4DD78B25-3AA4-754F-90AD-B9C54A4601C5}" type="presOf" srcId="{BB28E76E-A9EB-1741-8BAB-0EDE1E414DE5}" destId="{0177E3FA-584D-A442-8C1F-231F31FE0EE4}" srcOrd="0" destOrd="0" presId="urn:microsoft.com/office/officeart/2005/8/layout/process1"/>
    <dgm:cxn modelId="{90E5DC42-098E-1A4F-A69F-2672D977E4D1}" type="presOf" srcId="{6908838A-CE63-9B43-8AF8-466E9159A6DE}" destId="{1EE08B90-AB94-F142-972A-B0F20E30A3F8}" srcOrd="1" destOrd="0" presId="urn:microsoft.com/office/officeart/2005/8/layout/process1"/>
    <dgm:cxn modelId="{92F7F454-5213-CB44-B762-3A56483FE502}" type="presOf" srcId="{1931482F-4CB9-D947-B297-4D217D0F6FC1}" destId="{C35E9888-38F6-234E-A7F3-025D2566B413}" srcOrd="0" destOrd="0" presId="urn:microsoft.com/office/officeart/2005/8/layout/process1"/>
    <dgm:cxn modelId="{81BF6679-D60C-6C49-9AD6-757868ACB351}" type="presOf" srcId="{6CF74AAD-58A6-284D-9B37-511D0C1F61BD}" destId="{BA70E22B-2721-3B4C-80CC-C4CCB43CE902}" srcOrd="0" destOrd="0" presId="urn:microsoft.com/office/officeart/2005/8/layout/process1"/>
    <dgm:cxn modelId="{D3178882-990C-F54C-B490-5D87A05EC5B1}" type="presOf" srcId="{6908838A-CE63-9B43-8AF8-466E9159A6DE}" destId="{3B6ED7E7-8846-6641-90EC-6BFB8D3DFEDC}" srcOrd="0" destOrd="0" presId="urn:microsoft.com/office/officeart/2005/8/layout/process1"/>
    <dgm:cxn modelId="{67917683-5127-9442-911D-C9C44C92B03F}" srcId="{D09786F9-4336-2A4D-B163-ABA0AFE92A7F}" destId="{6CF74AAD-58A6-284D-9B37-511D0C1F61BD}" srcOrd="0" destOrd="0" parTransId="{08D2EEAC-1573-8049-9591-84B93004D7E7}" sibTransId="{BB28E76E-A9EB-1741-8BAB-0EDE1E414DE5}"/>
    <dgm:cxn modelId="{45311E92-C92B-E749-B04D-0183D9BEC49E}" type="presOf" srcId="{634F87E6-F620-284C-8C0B-392480186B81}" destId="{066203E4-A570-DF41-BE2B-F861B1E33F80}" srcOrd="0" destOrd="0" presId="urn:microsoft.com/office/officeart/2005/8/layout/process1"/>
    <dgm:cxn modelId="{27FBEEAC-7AFA-FB4C-9CF6-423FA7AABAA3}" srcId="{D09786F9-4336-2A4D-B163-ABA0AFE92A7F}" destId="{634F87E6-F620-284C-8C0B-392480186B81}" srcOrd="1" destOrd="0" parTransId="{07B0E7C3-3FE1-CB49-9408-7A6E9605D456}" sibTransId="{9222964F-1CCB-A148-A34E-0D933CF53DC8}"/>
    <dgm:cxn modelId="{F4DD4DB7-25D3-0548-BBD8-F916D237CBC0}" type="presOf" srcId="{BB28E76E-A9EB-1741-8BAB-0EDE1E414DE5}" destId="{14B77224-0588-0A48-8E6D-60100ADE9FAD}" srcOrd="1" destOrd="0" presId="urn:microsoft.com/office/officeart/2005/8/layout/process1"/>
    <dgm:cxn modelId="{03A64AB8-4651-0440-91B1-CF4B34031997}" type="presOf" srcId="{9222964F-1CCB-A148-A34E-0D933CF53DC8}" destId="{CFA28ECA-90C8-C04A-80A3-405527F2B0B2}" srcOrd="1" destOrd="0" presId="urn:microsoft.com/office/officeart/2005/8/layout/process1"/>
    <dgm:cxn modelId="{182E60B9-0A84-044B-BA29-012A4153BFD8}" srcId="{D09786F9-4336-2A4D-B163-ABA0AFE92A7F}" destId="{66FF4583-984D-984C-9761-99707EC3CB20}" srcOrd="2" destOrd="0" parTransId="{21946EB6-127A-2E46-AC88-8864588A4A65}" sibTransId="{6908838A-CE63-9B43-8AF8-466E9159A6DE}"/>
    <dgm:cxn modelId="{698C8FB9-4092-434F-B145-945F31CF5B42}" type="presOf" srcId="{09D052FE-E9BC-F94F-9901-9837380939AB}" destId="{9D8EBE90-F7E7-964C-A908-9756DA015CBC}" srcOrd="1" destOrd="0" presId="urn:microsoft.com/office/officeart/2005/8/layout/process1"/>
    <dgm:cxn modelId="{82E2DFBE-0A3F-A648-AECD-D40891C57D49}" srcId="{D09786F9-4336-2A4D-B163-ABA0AFE92A7F}" destId="{61C89981-8BD9-E04F-8EA6-49660899BD6D}" srcOrd="4" destOrd="0" parTransId="{68E58DEE-1FC7-BA4A-95C2-A4E6D53344E4}" sibTransId="{B67C2A1E-FA95-3546-9AA8-5705830180EA}"/>
    <dgm:cxn modelId="{CE859ACF-642E-964F-B6D7-DD0CFF256F61}" srcId="{D09786F9-4336-2A4D-B163-ABA0AFE92A7F}" destId="{1931482F-4CB9-D947-B297-4D217D0F6FC1}" srcOrd="3" destOrd="0" parTransId="{0AB77E56-D993-8C45-A464-9EF9F9B60F71}" sibTransId="{09D052FE-E9BC-F94F-9901-9837380939AB}"/>
    <dgm:cxn modelId="{AF9036E0-0DA1-0646-9C3F-B3131950084C}" type="presOf" srcId="{61C89981-8BD9-E04F-8EA6-49660899BD6D}" destId="{60FF00F1-9521-D348-AFB7-B4F0A83D34EE}" srcOrd="0" destOrd="0" presId="urn:microsoft.com/office/officeart/2005/8/layout/process1"/>
    <dgm:cxn modelId="{F474E281-C3BE-4144-BB35-63957422EA3D}" type="presParOf" srcId="{B5E6B699-056C-9C4C-8100-A25F796C80CC}" destId="{BA70E22B-2721-3B4C-80CC-C4CCB43CE902}" srcOrd="0" destOrd="0" presId="urn:microsoft.com/office/officeart/2005/8/layout/process1"/>
    <dgm:cxn modelId="{3E457A83-13F9-624C-938D-291AAE26C8EB}" type="presParOf" srcId="{B5E6B699-056C-9C4C-8100-A25F796C80CC}" destId="{0177E3FA-584D-A442-8C1F-231F31FE0EE4}" srcOrd="1" destOrd="0" presId="urn:microsoft.com/office/officeart/2005/8/layout/process1"/>
    <dgm:cxn modelId="{9899B8FD-D03B-4D42-B1DF-494523716BC9}" type="presParOf" srcId="{0177E3FA-584D-A442-8C1F-231F31FE0EE4}" destId="{14B77224-0588-0A48-8E6D-60100ADE9FAD}" srcOrd="0" destOrd="0" presId="urn:microsoft.com/office/officeart/2005/8/layout/process1"/>
    <dgm:cxn modelId="{3FC0B6AB-E7B0-3B4F-B07F-4A4F00A1CE82}" type="presParOf" srcId="{B5E6B699-056C-9C4C-8100-A25F796C80CC}" destId="{066203E4-A570-DF41-BE2B-F861B1E33F80}" srcOrd="2" destOrd="0" presId="urn:microsoft.com/office/officeart/2005/8/layout/process1"/>
    <dgm:cxn modelId="{0D3B9659-90D5-0B44-8D67-463865DF89A4}" type="presParOf" srcId="{B5E6B699-056C-9C4C-8100-A25F796C80CC}" destId="{F0C78DBF-AF02-894E-923E-65A3624AC950}" srcOrd="3" destOrd="0" presId="urn:microsoft.com/office/officeart/2005/8/layout/process1"/>
    <dgm:cxn modelId="{FCCB4E26-2C57-5E47-A27F-A4DEB0229AF8}" type="presParOf" srcId="{F0C78DBF-AF02-894E-923E-65A3624AC950}" destId="{CFA28ECA-90C8-C04A-80A3-405527F2B0B2}" srcOrd="0" destOrd="0" presId="urn:microsoft.com/office/officeart/2005/8/layout/process1"/>
    <dgm:cxn modelId="{C6E14552-FCE7-824B-A616-ED0A839AC869}" type="presParOf" srcId="{B5E6B699-056C-9C4C-8100-A25F796C80CC}" destId="{01330EE3-50BC-454A-B073-5F66E2CCF7D4}" srcOrd="4" destOrd="0" presId="urn:microsoft.com/office/officeart/2005/8/layout/process1"/>
    <dgm:cxn modelId="{AB38EEDE-FD5E-844A-BB4D-D8F806073A8C}" type="presParOf" srcId="{B5E6B699-056C-9C4C-8100-A25F796C80CC}" destId="{3B6ED7E7-8846-6641-90EC-6BFB8D3DFEDC}" srcOrd="5" destOrd="0" presId="urn:microsoft.com/office/officeart/2005/8/layout/process1"/>
    <dgm:cxn modelId="{989EBC9A-4A3C-9F4D-89A0-DEA11B47262F}" type="presParOf" srcId="{3B6ED7E7-8846-6641-90EC-6BFB8D3DFEDC}" destId="{1EE08B90-AB94-F142-972A-B0F20E30A3F8}" srcOrd="0" destOrd="0" presId="urn:microsoft.com/office/officeart/2005/8/layout/process1"/>
    <dgm:cxn modelId="{07DFEEFE-A13F-6F4D-A635-56405C851585}" type="presParOf" srcId="{B5E6B699-056C-9C4C-8100-A25F796C80CC}" destId="{C35E9888-38F6-234E-A7F3-025D2566B413}" srcOrd="6" destOrd="0" presId="urn:microsoft.com/office/officeart/2005/8/layout/process1"/>
    <dgm:cxn modelId="{4D3F918B-7DED-EC40-878C-AC2406915848}" type="presParOf" srcId="{B5E6B699-056C-9C4C-8100-A25F796C80CC}" destId="{F0CB62F3-25DD-F043-A11C-216E032C85CE}" srcOrd="7" destOrd="0" presId="urn:microsoft.com/office/officeart/2005/8/layout/process1"/>
    <dgm:cxn modelId="{8FA44BCF-9A40-4146-987E-5F1E661ECCD9}" type="presParOf" srcId="{F0CB62F3-25DD-F043-A11C-216E032C85CE}" destId="{9D8EBE90-F7E7-964C-A908-9756DA015CBC}" srcOrd="0" destOrd="0" presId="urn:microsoft.com/office/officeart/2005/8/layout/process1"/>
    <dgm:cxn modelId="{EDF4E7ED-A460-4848-99FE-1508FE31CFDA}" type="presParOf" srcId="{B5E6B699-056C-9C4C-8100-A25F796C80CC}" destId="{60FF00F1-9521-D348-AFB7-B4F0A83D34EE}" srcOrd="8" destOrd="0" presId="urn:microsoft.com/office/officeart/2005/8/layout/process1"/>
  </dgm:cxnLst>
  <dgm:bg/>
  <dgm:whole/>
  <dgm:extLst>
    <a:ext uri="http://schemas.microsoft.com/office/drawing/2008/diagram">
      <dsp:dataModelExt xmlns:dsp="http://schemas.microsoft.com/office/drawing/2008/diagram" relId="rId123" minVer="http://schemas.openxmlformats.org/drawingml/2006/diagram"/>
    </a:ext>
  </dgm:extLst>
</dgm:dataModel>
</file>

<file path=word/diagrams/data22.xml><?xml version="1.0" encoding="utf-8"?>
<dgm:dataModel xmlns:dgm="http://schemas.openxmlformats.org/drawingml/2006/diagram" xmlns:a="http://schemas.openxmlformats.org/drawingml/2006/main">
  <dgm:ptLst>
    <dgm:pt modelId="{7230D5E5-6A14-434D-B6F2-BAAF4D5D1B33}" type="doc">
      <dgm:prSet loTypeId="urn:microsoft.com/office/officeart/2005/8/layout/chevron1" loCatId="" qsTypeId="urn:microsoft.com/office/officeart/2005/8/quickstyle/simple3" qsCatId="simple" csTypeId="urn:microsoft.com/office/officeart/2005/8/colors/accent0_1" csCatId="mainScheme" phldr="1"/>
      <dgm:spPr/>
    </dgm:pt>
    <dgm:pt modelId="{F017A827-BBA3-9E42-B91E-539C25A18997}">
      <dgm:prSet phldrT="[文本]" custT="1"/>
      <dgm:spPr/>
      <dgm:t>
        <a:bodyPr/>
        <a:lstStyle/>
        <a:p>
          <a:r>
            <a:rPr lang="zh-CN" altLang="en-US" sz="1050" baseline="0">
              <a:ea typeface="宋体" panose="02010600030101010101" pitchFamily="2" charset="-122"/>
            </a:rPr>
            <a:t>提交代码</a:t>
          </a:r>
        </a:p>
      </dgm:t>
    </dgm:pt>
    <dgm:pt modelId="{6E006773-CFB1-5449-8C72-166AD15FC4AF}" type="parTrans" cxnId="{188E135E-E3EA-5E49-93ED-D42836F40624}">
      <dgm:prSet/>
      <dgm:spPr/>
      <dgm:t>
        <a:bodyPr/>
        <a:lstStyle/>
        <a:p>
          <a:endParaRPr lang="zh-CN" altLang="en-US"/>
        </a:p>
      </dgm:t>
    </dgm:pt>
    <dgm:pt modelId="{092EAEAF-E801-CD48-B1E1-0A905434B032}" type="sibTrans" cxnId="{188E135E-E3EA-5E49-93ED-D42836F40624}">
      <dgm:prSet/>
      <dgm:spPr/>
      <dgm:t>
        <a:bodyPr/>
        <a:lstStyle/>
        <a:p>
          <a:endParaRPr lang="zh-CN" altLang="en-US"/>
        </a:p>
      </dgm:t>
    </dgm:pt>
    <dgm:pt modelId="{B3CFB1D7-F785-494C-904D-302B56843045}">
      <dgm:prSet phldrT="[文本]" custT="1"/>
      <dgm:spPr/>
      <dgm:t>
        <a:bodyPr/>
        <a:lstStyle/>
        <a:p>
          <a:r>
            <a:rPr lang="zh-CN" altLang="en-US" sz="1050" baseline="0">
              <a:ea typeface="宋体" panose="02010600030101010101" pitchFamily="2" charset="-122"/>
            </a:rPr>
            <a:t>运行监控</a:t>
          </a:r>
        </a:p>
      </dgm:t>
    </dgm:pt>
    <dgm:pt modelId="{C5EE6546-9184-BB49-8229-D8896FCF38B6}" type="parTrans" cxnId="{5A850D68-E070-304B-9FA5-CBDD44126B65}">
      <dgm:prSet/>
      <dgm:spPr/>
      <dgm:t>
        <a:bodyPr/>
        <a:lstStyle/>
        <a:p>
          <a:endParaRPr lang="zh-CN" altLang="en-US"/>
        </a:p>
      </dgm:t>
    </dgm:pt>
    <dgm:pt modelId="{06F3F35F-43CF-7549-AD2B-38390CC76BA6}" type="sibTrans" cxnId="{5A850D68-E070-304B-9FA5-CBDD44126B65}">
      <dgm:prSet/>
      <dgm:spPr/>
      <dgm:t>
        <a:bodyPr/>
        <a:lstStyle/>
        <a:p>
          <a:endParaRPr lang="zh-CN" altLang="en-US"/>
        </a:p>
      </dgm:t>
    </dgm:pt>
    <dgm:pt modelId="{A4528755-6A18-8240-BAE2-0F2D092799D6}">
      <dgm:prSet phldrT="[文本]" custT="1"/>
      <dgm:spPr/>
      <dgm:t>
        <a:bodyPr/>
        <a:lstStyle/>
        <a:p>
          <a:r>
            <a:rPr lang="zh-CN" altLang="en-US" sz="1050" baseline="0">
              <a:ea typeface="宋体" panose="02010600030101010101" pitchFamily="2" charset="-122"/>
            </a:rPr>
            <a:t>回滚恢复</a:t>
          </a:r>
        </a:p>
      </dgm:t>
    </dgm:pt>
    <dgm:pt modelId="{AEB7BEC5-24CD-1B42-847B-DDC7FA67CD6F}" type="parTrans" cxnId="{29ED89FC-020F-9F40-ADD6-6D4A8C7659FB}">
      <dgm:prSet/>
      <dgm:spPr/>
      <dgm:t>
        <a:bodyPr/>
        <a:lstStyle/>
        <a:p>
          <a:endParaRPr lang="zh-CN" altLang="en-US"/>
        </a:p>
      </dgm:t>
    </dgm:pt>
    <dgm:pt modelId="{CDBFE10C-9CCF-4944-AC12-D711E1EF55FB}" type="sibTrans" cxnId="{29ED89FC-020F-9F40-ADD6-6D4A8C7659FB}">
      <dgm:prSet/>
      <dgm:spPr/>
      <dgm:t>
        <a:bodyPr/>
        <a:lstStyle/>
        <a:p>
          <a:endParaRPr lang="zh-CN" altLang="en-US"/>
        </a:p>
      </dgm:t>
    </dgm:pt>
    <dgm:pt modelId="{5A686282-9D31-0545-8617-79A336004142}">
      <dgm:prSet custT="1"/>
      <dgm:spPr/>
      <dgm:t>
        <a:bodyPr/>
        <a:lstStyle/>
        <a:p>
          <a:r>
            <a:rPr lang="zh-CN" altLang="en-US" sz="1050" baseline="0">
              <a:ea typeface="宋体" panose="02010600030101010101" pitchFamily="2" charset="-122"/>
            </a:rPr>
            <a:t>自动构建</a:t>
          </a:r>
        </a:p>
      </dgm:t>
    </dgm:pt>
    <dgm:pt modelId="{7D418384-AD11-484B-BD62-52AD0509CCBD}" type="parTrans" cxnId="{1573442B-82CB-6C4D-9A18-1F3BFCDBA2D2}">
      <dgm:prSet/>
      <dgm:spPr/>
      <dgm:t>
        <a:bodyPr/>
        <a:lstStyle/>
        <a:p>
          <a:endParaRPr lang="zh-CN" altLang="en-US"/>
        </a:p>
      </dgm:t>
    </dgm:pt>
    <dgm:pt modelId="{46A6A70C-D4EB-AC4B-840A-B84BDF5BD102}" type="sibTrans" cxnId="{1573442B-82CB-6C4D-9A18-1F3BFCDBA2D2}">
      <dgm:prSet/>
      <dgm:spPr/>
      <dgm:t>
        <a:bodyPr/>
        <a:lstStyle/>
        <a:p>
          <a:endParaRPr lang="zh-CN" altLang="en-US"/>
        </a:p>
      </dgm:t>
    </dgm:pt>
    <dgm:pt modelId="{70A7D994-4635-CB43-86D5-66848EE7D5AD}">
      <dgm:prSet custT="1"/>
      <dgm:spPr/>
      <dgm:t>
        <a:bodyPr/>
        <a:lstStyle/>
        <a:p>
          <a:r>
            <a:rPr lang="zh-CN" altLang="en-US" sz="1050" baseline="0">
              <a:ea typeface="宋体" panose="02010600030101010101" pitchFamily="2" charset="-122"/>
            </a:rPr>
            <a:t>自动测试</a:t>
          </a:r>
        </a:p>
      </dgm:t>
    </dgm:pt>
    <dgm:pt modelId="{5B099A5B-B6B1-8A4D-9EB9-5FD56191A478}" type="parTrans" cxnId="{823A5712-068C-F94B-AABD-980AB4FCC682}">
      <dgm:prSet/>
      <dgm:spPr/>
      <dgm:t>
        <a:bodyPr/>
        <a:lstStyle/>
        <a:p>
          <a:endParaRPr lang="zh-CN" altLang="en-US"/>
        </a:p>
      </dgm:t>
    </dgm:pt>
    <dgm:pt modelId="{B96D276F-CCC5-E347-B011-E7970E403DF5}" type="sibTrans" cxnId="{823A5712-068C-F94B-AABD-980AB4FCC682}">
      <dgm:prSet/>
      <dgm:spPr/>
      <dgm:t>
        <a:bodyPr/>
        <a:lstStyle/>
        <a:p>
          <a:endParaRPr lang="zh-CN" altLang="en-US"/>
        </a:p>
      </dgm:t>
    </dgm:pt>
    <dgm:pt modelId="{AECC37F2-E585-594F-93FE-8AC7BDEE8E19}">
      <dgm:prSet custT="1"/>
      <dgm:spPr/>
      <dgm:t>
        <a:bodyPr/>
        <a:lstStyle/>
        <a:p>
          <a:r>
            <a:rPr lang="zh-CN" altLang="en-US" sz="1050" baseline="0">
              <a:ea typeface="宋体" panose="02010600030101010101" pitchFamily="2" charset="-122"/>
            </a:rPr>
            <a:t>灰度发布</a:t>
          </a:r>
        </a:p>
      </dgm:t>
    </dgm:pt>
    <dgm:pt modelId="{1CA9D267-D2CE-EC41-B70D-42E4BD6AC349}" type="parTrans" cxnId="{4691733B-1939-7144-83BD-45C9EDC91E2D}">
      <dgm:prSet/>
      <dgm:spPr/>
      <dgm:t>
        <a:bodyPr/>
        <a:lstStyle/>
        <a:p>
          <a:endParaRPr lang="zh-CN" altLang="en-US"/>
        </a:p>
      </dgm:t>
    </dgm:pt>
    <dgm:pt modelId="{6F8F74E9-E81D-FE4B-85FF-62F220400DA5}" type="sibTrans" cxnId="{4691733B-1939-7144-83BD-45C9EDC91E2D}">
      <dgm:prSet/>
      <dgm:spPr/>
      <dgm:t>
        <a:bodyPr/>
        <a:lstStyle/>
        <a:p>
          <a:endParaRPr lang="zh-CN" altLang="en-US"/>
        </a:p>
      </dgm:t>
    </dgm:pt>
    <dgm:pt modelId="{FA678911-FA56-0F4E-8612-5A1BC2F4AF45}" type="pres">
      <dgm:prSet presAssocID="{7230D5E5-6A14-434D-B6F2-BAAF4D5D1B33}" presName="Name0" presStyleCnt="0">
        <dgm:presLayoutVars>
          <dgm:dir/>
          <dgm:animLvl val="lvl"/>
          <dgm:resizeHandles val="exact"/>
        </dgm:presLayoutVars>
      </dgm:prSet>
      <dgm:spPr/>
    </dgm:pt>
    <dgm:pt modelId="{281CB078-EAC8-5844-B37A-BAF335AF0001}" type="pres">
      <dgm:prSet presAssocID="{F017A827-BBA3-9E42-B91E-539C25A18997}" presName="parTxOnly" presStyleLbl="node1" presStyleIdx="0" presStyleCnt="6">
        <dgm:presLayoutVars>
          <dgm:chMax val="0"/>
          <dgm:chPref val="0"/>
          <dgm:bulletEnabled val="1"/>
        </dgm:presLayoutVars>
      </dgm:prSet>
      <dgm:spPr/>
    </dgm:pt>
    <dgm:pt modelId="{E5B8A671-BC05-5443-9BFD-BA0A851696F8}" type="pres">
      <dgm:prSet presAssocID="{092EAEAF-E801-CD48-B1E1-0A905434B032}" presName="parTxOnlySpace" presStyleCnt="0"/>
      <dgm:spPr/>
    </dgm:pt>
    <dgm:pt modelId="{5793AADF-4ECA-B840-BE1A-4EEB04230E67}" type="pres">
      <dgm:prSet presAssocID="{5A686282-9D31-0545-8617-79A336004142}" presName="parTxOnly" presStyleLbl="node1" presStyleIdx="1" presStyleCnt="6">
        <dgm:presLayoutVars>
          <dgm:chMax val="0"/>
          <dgm:chPref val="0"/>
          <dgm:bulletEnabled val="1"/>
        </dgm:presLayoutVars>
      </dgm:prSet>
      <dgm:spPr/>
    </dgm:pt>
    <dgm:pt modelId="{5351D376-73B1-C844-A593-2130DD46C486}" type="pres">
      <dgm:prSet presAssocID="{46A6A70C-D4EB-AC4B-840A-B84BDF5BD102}" presName="parTxOnlySpace" presStyleCnt="0"/>
      <dgm:spPr/>
    </dgm:pt>
    <dgm:pt modelId="{DAA558FF-32CD-7543-AB23-E826C5770FBD}" type="pres">
      <dgm:prSet presAssocID="{70A7D994-4635-CB43-86D5-66848EE7D5AD}" presName="parTxOnly" presStyleLbl="node1" presStyleIdx="2" presStyleCnt="6">
        <dgm:presLayoutVars>
          <dgm:chMax val="0"/>
          <dgm:chPref val="0"/>
          <dgm:bulletEnabled val="1"/>
        </dgm:presLayoutVars>
      </dgm:prSet>
      <dgm:spPr/>
    </dgm:pt>
    <dgm:pt modelId="{ADC24379-64A2-2A40-82DF-84DBD6AF86B9}" type="pres">
      <dgm:prSet presAssocID="{B96D276F-CCC5-E347-B011-E7970E403DF5}" presName="parTxOnlySpace" presStyleCnt="0"/>
      <dgm:spPr/>
    </dgm:pt>
    <dgm:pt modelId="{27F76F7F-A13B-484E-90D7-F37E5835DB39}" type="pres">
      <dgm:prSet presAssocID="{AECC37F2-E585-594F-93FE-8AC7BDEE8E19}" presName="parTxOnly" presStyleLbl="node1" presStyleIdx="3" presStyleCnt="6">
        <dgm:presLayoutVars>
          <dgm:chMax val="0"/>
          <dgm:chPref val="0"/>
          <dgm:bulletEnabled val="1"/>
        </dgm:presLayoutVars>
      </dgm:prSet>
      <dgm:spPr/>
    </dgm:pt>
    <dgm:pt modelId="{9649645A-0862-7545-A504-5CB54ECCDB8C}" type="pres">
      <dgm:prSet presAssocID="{6F8F74E9-E81D-FE4B-85FF-62F220400DA5}" presName="parTxOnlySpace" presStyleCnt="0"/>
      <dgm:spPr/>
    </dgm:pt>
    <dgm:pt modelId="{011D77C9-FEB0-4B4C-A1C8-AB942ADAFCDD}" type="pres">
      <dgm:prSet presAssocID="{B3CFB1D7-F785-494C-904D-302B56843045}" presName="parTxOnly" presStyleLbl="node1" presStyleIdx="4" presStyleCnt="6">
        <dgm:presLayoutVars>
          <dgm:chMax val="0"/>
          <dgm:chPref val="0"/>
          <dgm:bulletEnabled val="1"/>
        </dgm:presLayoutVars>
      </dgm:prSet>
      <dgm:spPr/>
    </dgm:pt>
    <dgm:pt modelId="{02C4AA7A-9793-1243-A4C6-2EC5CCFCA33D}" type="pres">
      <dgm:prSet presAssocID="{06F3F35F-43CF-7549-AD2B-38390CC76BA6}" presName="parTxOnlySpace" presStyleCnt="0"/>
      <dgm:spPr/>
    </dgm:pt>
    <dgm:pt modelId="{9AF4C7E0-B359-9749-8246-05B4CCF86C8F}" type="pres">
      <dgm:prSet presAssocID="{A4528755-6A18-8240-BAE2-0F2D092799D6}" presName="parTxOnly" presStyleLbl="node1" presStyleIdx="5" presStyleCnt="6">
        <dgm:presLayoutVars>
          <dgm:chMax val="0"/>
          <dgm:chPref val="0"/>
          <dgm:bulletEnabled val="1"/>
        </dgm:presLayoutVars>
      </dgm:prSet>
      <dgm:spPr/>
    </dgm:pt>
  </dgm:ptLst>
  <dgm:cxnLst>
    <dgm:cxn modelId="{E60D0F00-B5C3-8742-A5A9-4B364BDDA4E0}" type="presOf" srcId="{70A7D994-4635-CB43-86D5-66848EE7D5AD}" destId="{DAA558FF-32CD-7543-AB23-E826C5770FBD}" srcOrd="0" destOrd="0" presId="urn:microsoft.com/office/officeart/2005/8/layout/chevron1"/>
    <dgm:cxn modelId="{823A5712-068C-F94B-AABD-980AB4FCC682}" srcId="{7230D5E5-6A14-434D-B6F2-BAAF4D5D1B33}" destId="{70A7D994-4635-CB43-86D5-66848EE7D5AD}" srcOrd="2" destOrd="0" parTransId="{5B099A5B-B6B1-8A4D-9EB9-5FD56191A478}" sibTransId="{B96D276F-CCC5-E347-B011-E7970E403DF5}"/>
    <dgm:cxn modelId="{1573442B-82CB-6C4D-9A18-1F3BFCDBA2D2}" srcId="{7230D5E5-6A14-434D-B6F2-BAAF4D5D1B33}" destId="{5A686282-9D31-0545-8617-79A336004142}" srcOrd="1" destOrd="0" parTransId="{7D418384-AD11-484B-BD62-52AD0509CCBD}" sibTransId="{46A6A70C-D4EB-AC4B-840A-B84BDF5BD102}"/>
    <dgm:cxn modelId="{4691733B-1939-7144-83BD-45C9EDC91E2D}" srcId="{7230D5E5-6A14-434D-B6F2-BAAF4D5D1B33}" destId="{AECC37F2-E585-594F-93FE-8AC7BDEE8E19}" srcOrd="3" destOrd="0" parTransId="{1CA9D267-D2CE-EC41-B70D-42E4BD6AC349}" sibTransId="{6F8F74E9-E81D-FE4B-85FF-62F220400DA5}"/>
    <dgm:cxn modelId="{9F87A856-5D34-A840-999F-39D69260BCF0}" type="presOf" srcId="{F017A827-BBA3-9E42-B91E-539C25A18997}" destId="{281CB078-EAC8-5844-B37A-BAF335AF0001}" srcOrd="0" destOrd="0" presId="urn:microsoft.com/office/officeart/2005/8/layout/chevron1"/>
    <dgm:cxn modelId="{188E135E-E3EA-5E49-93ED-D42836F40624}" srcId="{7230D5E5-6A14-434D-B6F2-BAAF4D5D1B33}" destId="{F017A827-BBA3-9E42-B91E-539C25A18997}" srcOrd="0" destOrd="0" parTransId="{6E006773-CFB1-5449-8C72-166AD15FC4AF}" sibTransId="{092EAEAF-E801-CD48-B1E1-0A905434B032}"/>
    <dgm:cxn modelId="{5A850D68-E070-304B-9FA5-CBDD44126B65}" srcId="{7230D5E5-6A14-434D-B6F2-BAAF4D5D1B33}" destId="{B3CFB1D7-F785-494C-904D-302B56843045}" srcOrd="4" destOrd="0" parTransId="{C5EE6546-9184-BB49-8229-D8896FCF38B6}" sibTransId="{06F3F35F-43CF-7549-AD2B-38390CC76BA6}"/>
    <dgm:cxn modelId="{DDD7B992-2B1E-5F49-A91C-024809F75C8D}" type="presOf" srcId="{A4528755-6A18-8240-BAE2-0F2D092799D6}" destId="{9AF4C7E0-B359-9749-8246-05B4CCF86C8F}" srcOrd="0" destOrd="0" presId="urn:microsoft.com/office/officeart/2005/8/layout/chevron1"/>
    <dgm:cxn modelId="{59A582BF-94A0-7C4D-AA6E-EEC08687F898}" type="presOf" srcId="{5A686282-9D31-0545-8617-79A336004142}" destId="{5793AADF-4ECA-B840-BE1A-4EEB04230E67}" srcOrd="0" destOrd="0" presId="urn:microsoft.com/office/officeart/2005/8/layout/chevron1"/>
    <dgm:cxn modelId="{264308C1-3297-AE4D-8E8F-959B9B5D2D76}" type="presOf" srcId="{7230D5E5-6A14-434D-B6F2-BAAF4D5D1B33}" destId="{FA678911-FA56-0F4E-8612-5A1BC2F4AF45}" srcOrd="0" destOrd="0" presId="urn:microsoft.com/office/officeart/2005/8/layout/chevron1"/>
    <dgm:cxn modelId="{940748DF-375B-F14A-9108-313BA08C470A}" type="presOf" srcId="{AECC37F2-E585-594F-93FE-8AC7BDEE8E19}" destId="{27F76F7F-A13B-484E-90D7-F37E5835DB39}" srcOrd="0" destOrd="0" presId="urn:microsoft.com/office/officeart/2005/8/layout/chevron1"/>
    <dgm:cxn modelId="{36C35FE1-4A9E-6C4D-B154-58E4CA45E905}" type="presOf" srcId="{B3CFB1D7-F785-494C-904D-302B56843045}" destId="{011D77C9-FEB0-4B4C-A1C8-AB942ADAFCDD}" srcOrd="0" destOrd="0" presId="urn:microsoft.com/office/officeart/2005/8/layout/chevron1"/>
    <dgm:cxn modelId="{29ED89FC-020F-9F40-ADD6-6D4A8C7659FB}" srcId="{7230D5E5-6A14-434D-B6F2-BAAF4D5D1B33}" destId="{A4528755-6A18-8240-BAE2-0F2D092799D6}" srcOrd="5" destOrd="0" parTransId="{AEB7BEC5-24CD-1B42-847B-DDC7FA67CD6F}" sibTransId="{CDBFE10C-9CCF-4944-AC12-D711E1EF55FB}"/>
    <dgm:cxn modelId="{E34A820F-1001-F44F-B23D-6DF9671F49FC}" type="presParOf" srcId="{FA678911-FA56-0F4E-8612-5A1BC2F4AF45}" destId="{281CB078-EAC8-5844-B37A-BAF335AF0001}" srcOrd="0" destOrd="0" presId="urn:microsoft.com/office/officeart/2005/8/layout/chevron1"/>
    <dgm:cxn modelId="{9A1A5DDC-B463-C841-9A1B-69348ACC49FB}" type="presParOf" srcId="{FA678911-FA56-0F4E-8612-5A1BC2F4AF45}" destId="{E5B8A671-BC05-5443-9BFD-BA0A851696F8}" srcOrd="1" destOrd="0" presId="urn:microsoft.com/office/officeart/2005/8/layout/chevron1"/>
    <dgm:cxn modelId="{57F3674A-AF0D-724A-A3DD-63462D5E3A4E}" type="presParOf" srcId="{FA678911-FA56-0F4E-8612-5A1BC2F4AF45}" destId="{5793AADF-4ECA-B840-BE1A-4EEB04230E67}" srcOrd="2" destOrd="0" presId="urn:microsoft.com/office/officeart/2005/8/layout/chevron1"/>
    <dgm:cxn modelId="{8F106DA6-38AF-0D41-B08B-7C067B8CC193}" type="presParOf" srcId="{FA678911-FA56-0F4E-8612-5A1BC2F4AF45}" destId="{5351D376-73B1-C844-A593-2130DD46C486}" srcOrd="3" destOrd="0" presId="urn:microsoft.com/office/officeart/2005/8/layout/chevron1"/>
    <dgm:cxn modelId="{A4FEA754-466F-464E-A37A-755ADAF00C92}" type="presParOf" srcId="{FA678911-FA56-0F4E-8612-5A1BC2F4AF45}" destId="{DAA558FF-32CD-7543-AB23-E826C5770FBD}" srcOrd="4" destOrd="0" presId="urn:microsoft.com/office/officeart/2005/8/layout/chevron1"/>
    <dgm:cxn modelId="{03C46771-F894-3044-9F48-54FD3787196B}" type="presParOf" srcId="{FA678911-FA56-0F4E-8612-5A1BC2F4AF45}" destId="{ADC24379-64A2-2A40-82DF-84DBD6AF86B9}" srcOrd="5" destOrd="0" presId="urn:microsoft.com/office/officeart/2005/8/layout/chevron1"/>
    <dgm:cxn modelId="{2EEEA276-623F-F346-A222-88CB013D31C2}" type="presParOf" srcId="{FA678911-FA56-0F4E-8612-5A1BC2F4AF45}" destId="{27F76F7F-A13B-484E-90D7-F37E5835DB39}" srcOrd="6" destOrd="0" presId="urn:microsoft.com/office/officeart/2005/8/layout/chevron1"/>
    <dgm:cxn modelId="{44BA532E-B0D7-9147-9B69-BEAE26D3F72B}" type="presParOf" srcId="{FA678911-FA56-0F4E-8612-5A1BC2F4AF45}" destId="{9649645A-0862-7545-A504-5CB54ECCDB8C}" srcOrd="7" destOrd="0" presId="urn:microsoft.com/office/officeart/2005/8/layout/chevron1"/>
    <dgm:cxn modelId="{4E769BD6-E74B-884B-838C-F195CC8E3080}" type="presParOf" srcId="{FA678911-FA56-0F4E-8612-5A1BC2F4AF45}" destId="{011D77C9-FEB0-4B4C-A1C8-AB942ADAFCDD}" srcOrd="8" destOrd="0" presId="urn:microsoft.com/office/officeart/2005/8/layout/chevron1"/>
    <dgm:cxn modelId="{1BA952F7-0490-2747-9F17-26719EE6E310}" type="presParOf" srcId="{FA678911-FA56-0F4E-8612-5A1BC2F4AF45}" destId="{02C4AA7A-9793-1243-A4C6-2EC5CCFCA33D}" srcOrd="9" destOrd="0" presId="urn:microsoft.com/office/officeart/2005/8/layout/chevron1"/>
    <dgm:cxn modelId="{53BB33D5-2831-6A43-A373-C6CAB61F301C}" type="presParOf" srcId="{FA678911-FA56-0F4E-8612-5A1BC2F4AF45}" destId="{9AF4C7E0-B359-9749-8246-05B4CCF86C8F}" srcOrd="10" destOrd="0" presId="urn:microsoft.com/office/officeart/2005/8/layout/chevron1"/>
  </dgm:cxnLst>
  <dgm:bg/>
  <dgm:whole/>
  <dgm:extLst>
    <a:ext uri="http://schemas.microsoft.com/office/drawing/2008/diagram">
      <dsp:dataModelExt xmlns:dsp="http://schemas.microsoft.com/office/drawing/2008/diagram" relId="rId128" minVer="http://schemas.openxmlformats.org/drawingml/2006/diagram"/>
    </a:ext>
  </dgm:extLst>
</dgm:dataModel>
</file>

<file path=word/diagrams/data23.xml><?xml version="1.0" encoding="utf-8"?>
<dgm:dataModel xmlns:dgm="http://schemas.openxmlformats.org/drawingml/2006/diagram" xmlns:a="http://schemas.openxmlformats.org/drawingml/2006/main">
  <dgm:ptLst>
    <dgm:pt modelId="{2D672BE5-A701-764E-B7CC-D482F7335FCA}" type="doc">
      <dgm:prSet loTypeId="urn:microsoft.com/office/officeart/2005/8/layout/cycle3" loCatId="" qsTypeId="urn:microsoft.com/office/officeart/2005/8/quickstyle/simple3" qsCatId="simple" csTypeId="urn:microsoft.com/office/officeart/2005/8/colors/accent0_1" csCatId="mainScheme" phldr="1"/>
      <dgm:spPr/>
      <dgm:t>
        <a:bodyPr/>
        <a:lstStyle/>
        <a:p>
          <a:endParaRPr lang="zh-CN" altLang="en-US"/>
        </a:p>
      </dgm:t>
    </dgm:pt>
    <dgm:pt modelId="{A357347A-7634-6F49-A695-0CB36D968A99}">
      <dgm:prSet phldrT="[文本]" custT="1"/>
      <dgm:spPr/>
      <dgm:t>
        <a:bodyPr/>
        <a:lstStyle/>
        <a:p>
          <a:r>
            <a:rPr lang="zh-CN" altLang="en-US" sz="1050" baseline="0">
              <a:ea typeface="宋体" panose="02010600030101010101" pitchFamily="2" charset="-122"/>
            </a:rPr>
            <a:t>过程数据采集</a:t>
          </a:r>
        </a:p>
      </dgm:t>
    </dgm:pt>
    <dgm:pt modelId="{802ECE0F-0017-FC4A-B4DE-5A683C20D3FC}" type="parTrans" cxnId="{BDBE9DB1-FD27-2641-8871-3134ABA84F65}">
      <dgm:prSet/>
      <dgm:spPr/>
      <dgm:t>
        <a:bodyPr/>
        <a:lstStyle/>
        <a:p>
          <a:endParaRPr lang="zh-CN" altLang="en-US"/>
        </a:p>
      </dgm:t>
    </dgm:pt>
    <dgm:pt modelId="{7893C479-B77E-3A40-94BE-2798D35AAFF2}" type="sibTrans" cxnId="{BDBE9DB1-FD27-2641-8871-3134ABA84F65}">
      <dgm:prSet/>
      <dgm:spPr/>
      <dgm:t>
        <a:bodyPr/>
        <a:lstStyle/>
        <a:p>
          <a:endParaRPr lang="zh-CN" altLang="en-US"/>
        </a:p>
      </dgm:t>
    </dgm:pt>
    <dgm:pt modelId="{6D889767-DAA8-4F4C-9269-BDE4749B9F7F}">
      <dgm:prSet phldrT="[文本]" custT="1"/>
      <dgm:spPr/>
      <dgm:t>
        <a:bodyPr/>
        <a:lstStyle/>
        <a:p>
          <a:r>
            <a:rPr lang="zh-CN" altLang="en-US" sz="1050" baseline="0">
              <a:ea typeface="宋体" panose="02010600030101010101" pitchFamily="2" charset="-122"/>
            </a:rPr>
            <a:t>指标分析与可视化</a:t>
          </a:r>
        </a:p>
      </dgm:t>
    </dgm:pt>
    <dgm:pt modelId="{A7DB782D-9EAC-044E-8C30-DD68A34AD7BB}" type="parTrans" cxnId="{B745E371-D779-1441-AF15-61FEACA73886}">
      <dgm:prSet/>
      <dgm:spPr/>
      <dgm:t>
        <a:bodyPr/>
        <a:lstStyle/>
        <a:p>
          <a:endParaRPr lang="zh-CN" altLang="en-US"/>
        </a:p>
      </dgm:t>
    </dgm:pt>
    <dgm:pt modelId="{B8D74CFD-122D-0542-91BD-95C4D507CAEE}" type="sibTrans" cxnId="{B745E371-D779-1441-AF15-61FEACA73886}">
      <dgm:prSet/>
      <dgm:spPr/>
      <dgm:t>
        <a:bodyPr/>
        <a:lstStyle/>
        <a:p>
          <a:endParaRPr lang="zh-CN" altLang="en-US"/>
        </a:p>
      </dgm:t>
    </dgm:pt>
    <dgm:pt modelId="{D31B676C-0D07-CA4C-9B72-9C8144DE4EF8}">
      <dgm:prSet phldrT="[文本]" custT="1"/>
      <dgm:spPr/>
      <dgm:t>
        <a:bodyPr/>
        <a:lstStyle/>
        <a:p>
          <a:r>
            <a:rPr lang="zh-CN" altLang="en-US" sz="1050" baseline="0">
              <a:ea typeface="宋体" panose="02010600030101010101" pitchFamily="2" charset="-122"/>
            </a:rPr>
            <a:t>绩效评估与瓶颈识别</a:t>
          </a:r>
        </a:p>
      </dgm:t>
    </dgm:pt>
    <dgm:pt modelId="{BFC256E9-A08B-4C45-BECE-48C15EF6B3E7}" type="parTrans" cxnId="{33A35E3F-0D30-2440-94C9-48E7E08CEFD2}">
      <dgm:prSet/>
      <dgm:spPr/>
      <dgm:t>
        <a:bodyPr/>
        <a:lstStyle/>
        <a:p>
          <a:endParaRPr lang="zh-CN" altLang="en-US"/>
        </a:p>
      </dgm:t>
    </dgm:pt>
    <dgm:pt modelId="{3E75E5B6-F45E-D24B-A0C5-799F3BE56B42}" type="sibTrans" cxnId="{33A35E3F-0D30-2440-94C9-48E7E08CEFD2}">
      <dgm:prSet/>
      <dgm:spPr/>
      <dgm:t>
        <a:bodyPr/>
        <a:lstStyle/>
        <a:p>
          <a:endParaRPr lang="zh-CN" altLang="en-US"/>
        </a:p>
      </dgm:t>
    </dgm:pt>
    <dgm:pt modelId="{DADA1F45-E8E0-F141-95F7-1227A0EED98F}">
      <dgm:prSet phldrT="[文本]" custT="1"/>
      <dgm:spPr/>
      <dgm:t>
        <a:bodyPr/>
        <a:lstStyle/>
        <a:p>
          <a:r>
            <a:rPr lang="zh-CN" altLang="en-US" sz="1050" baseline="0">
              <a:ea typeface="宋体" panose="02010600030101010101" pitchFamily="2" charset="-122"/>
            </a:rPr>
            <a:t>改进措施与责任落实</a:t>
          </a:r>
        </a:p>
      </dgm:t>
    </dgm:pt>
    <dgm:pt modelId="{8222B8E2-114B-C64E-9B51-4AF124A54151}" type="parTrans" cxnId="{B5664222-F75C-574C-88F2-DD23367D7550}">
      <dgm:prSet/>
      <dgm:spPr/>
      <dgm:t>
        <a:bodyPr/>
        <a:lstStyle/>
        <a:p>
          <a:endParaRPr lang="zh-CN" altLang="en-US"/>
        </a:p>
      </dgm:t>
    </dgm:pt>
    <dgm:pt modelId="{DD6694E7-FF92-854F-9C4C-203A91F846A3}" type="sibTrans" cxnId="{B5664222-F75C-574C-88F2-DD23367D7550}">
      <dgm:prSet/>
      <dgm:spPr/>
      <dgm:t>
        <a:bodyPr/>
        <a:lstStyle/>
        <a:p>
          <a:endParaRPr lang="zh-CN" altLang="en-US"/>
        </a:p>
      </dgm:t>
    </dgm:pt>
    <dgm:pt modelId="{2FEE2C9E-396A-5244-83B9-422CFBBE0D75}">
      <dgm:prSet phldrT="[文本]" custT="1"/>
      <dgm:spPr/>
      <dgm:t>
        <a:bodyPr/>
        <a:lstStyle/>
        <a:p>
          <a:r>
            <a:rPr lang="zh-CN" altLang="en-US" sz="1050" baseline="0">
              <a:ea typeface="宋体" panose="02010600030101010101" pitchFamily="2" charset="-122"/>
            </a:rPr>
            <a:t>效果验证与标准更新</a:t>
          </a:r>
        </a:p>
      </dgm:t>
    </dgm:pt>
    <dgm:pt modelId="{C95A5584-F902-A743-A57D-C59CEF587F10}" type="parTrans" cxnId="{C9FF0F81-4501-5C4B-A4DF-8F65F3170B3C}">
      <dgm:prSet/>
      <dgm:spPr/>
      <dgm:t>
        <a:bodyPr/>
        <a:lstStyle/>
        <a:p>
          <a:endParaRPr lang="zh-CN" altLang="en-US"/>
        </a:p>
      </dgm:t>
    </dgm:pt>
    <dgm:pt modelId="{5F1FFB5A-FD37-8D4C-A84E-C72E31C5E9A7}" type="sibTrans" cxnId="{C9FF0F81-4501-5C4B-A4DF-8F65F3170B3C}">
      <dgm:prSet/>
      <dgm:spPr/>
      <dgm:t>
        <a:bodyPr/>
        <a:lstStyle/>
        <a:p>
          <a:endParaRPr lang="zh-CN" altLang="en-US"/>
        </a:p>
      </dgm:t>
    </dgm:pt>
    <dgm:pt modelId="{34E85C11-376E-754F-AF1D-DCCE85160E48}" type="pres">
      <dgm:prSet presAssocID="{2D672BE5-A701-764E-B7CC-D482F7335FCA}" presName="Name0" presStyleCnt="0">
        <dgm:presLayoutVars>
          <dgm:dir/>
          <dgm:resizeHandles val="exact"/>
        </dgm:presLayoutVars>
      </dgm:prSet>
      <dgm:spPr/>
    </dgm:pt>
    <dgm:pt modelId="{0DE17432-55F3-2849-845A-5174EDDC6935}" type="pres">
      <dgm:prSet presAssocID="{2D672BE5-A701-764E-B7CC-D482F7335FCA}" presName="cycle" presStyleCnt="0"/>
      <dgm:spPr/>
    </dgm:pt>
    <dgm:pt modelId="{6664AE8A-ADBB-CA4C-ADDC-7FF4B9488277}" type="pres">
      <dgm:prSet presAssocID="{A357347A-7634-6F49-A695-0CB36D968A99}" presName="nodeFirstNode" presStyleLbl="node1" presStyleIdx="0" presStyleCnt="5">
        <dgm:presLayoutVars>
          <dgm:bulletEnabled val="1"/>
        </dgm:presLayoutVars>
      </dgm:prSet>
      <dgm:spPr/>
    </dgm:pt>
    <dgm:pt modelId="{AB042932-26CE-8445-96AA-7725EEB8582A}" type="pres">
      <dgm:prSet presAssocID="{7893C479-B77E-3A40-94BE-2798D35AAFF2}" presName="sibTransFirstNode" presStyleLbl="bgShp" presStyleIdx="0" presStyleCnt="1"/>
      <dgm:spPr/>
    </dgm:pt>
    <dgm:pt modelId="{73166EA1-860E-414D-9BBA-AA216A78A9EE}" type="pres">
      <dgm:prSet presAssocID="{6D889767-DAA8-4F4C-9269-BDE4749B9F7F}" presName="nodeFollowingNodes" presStyleLbl="node1" presStyleIdx="1" presStyleCnt="5">
        <dgm:presLayoutVars>
          <dgm:bulletEnabled val="1"/>
        </dgm:presLayoutVars>
      </dgm:prSet>
      <dgm:spPr/>
    </dgm:pt>
    <dgm:pt modelId="{044D1A20-F99C-0945-B744-5C28AE23FB79}" type="pres">
      <dgm:prSet presAssocID="{D31B676C-0D07-CA4C-9B72-9C8144DE4EF8}" presName="nodeFollowingNodes" presStyleLbl="node1" presStyleIdx="2" presStyleCnt="5">
        <dgm:presLayoutVars>
          <dgm:bulletEnabled val="1"/>
        </dgm:presLayoutVars>
      </dgm:prSet>
      <dgm:spPr/>
    </dgm:pt>
    <dgm:pt modelId="{A08E81F6-CB4A-C74F-90D0-D1ACEA749B13}" type="pres">
      <dgm:prSet presAssocID="{DADA1F45-E8E0-F141-95F7-1227A0EED98F}" presName="nodeFollowingNodes" presStyleLbl="node1" presStyleIdx="3" presStyleCnt="5">
        <dgm:presLayoutVars>
          <dgm:bulletEnabled val="1"/>
        </dgm:presLayoutVars>
      </dgm:prSet>
      <dgm:spPr/>
    </dgm:pt>
    <dgm:pt modelId="{CE19E259-6D28-E344-BC7F-9CE29FFC2358}" type="pres">
      <dgm:prSet presAssocID="{2FEE2C9E-396A-5244-83B9-422CFBBE0D75}" presName="nodeFollowingNodes" presStyleLbl="node1" presStyleIdx="4" presStyleCnt="5">
        <dgm:presLayoutVars>
          <dgm:bulletEnabled val="1"/>
        </dgm:presLayoutVars>
      </dgm:prSet>
      <dgm:spPr/>
    </dgm:pt>
  </dgm:ptLst>
  <dgm:cxnLst>
    <dgm:cxn modelId="{4A5E6905-DBD7-D842-A638-E2545A2D146B}" type="presOf" srcId="{2D672BE5-A701-764E-B7CC-D482F7335FCA}" destId="{34E85C11-376E-754F-AF1D-DCCE85160E48}" srcOrd="0" destOrd="0" presId="urn:microsoft.com/office/officeart/2005/8/layout/cycle3"/>
    <dgm:cxn modelId="{4BB6B414-FFC2-7E42-B141-857B42D4FDE5}" type="presOf" srcId="{7893C479-B77E-3A40-94BE-2798D35AAFF2}" destId="{AB042932-26CE-8445-96AA-7725EEB8582A}" srcOrd="0" destOrd="0" presId="urn:microsoft.com/office/officeart/2005/8/layout/cycle3"/>
    <dgm:cxn modelId="{C3A07115-1D33-CA46-9C56-B75C806F2D49}" type="presOf" srcId="{D31B676C-0D07-CA4C-9B72-9C8144DE4EF8}" destId="{044D1A20-F99C-0945-B744-5C28AE23FB79}" srcOrd="0" destOrd="0" presId="urn:microsoft.com/office/officeart/2005/8/layout/cycle3"/>
    <dgm:cxn modelId="{B5664222-F75C-574C-88F2-DD23367D7550}" srcId="{2D672BE5-A701-764E-B7CC-D482F7335FCA}" destId="{DADA1F45-E8E0-F141-95F7-1227A0EED98F}" srcOrd="3" destOrd="0" parTransId="{8222B8E2-114B-C64E-9B51-4AF124A54151}" sibTransId="{DD6694E7-FF92-854F-9C4C-203A91F846A3}"/>
    <dgm:cxn modelId="{33A35E3F-0D30-2440-94C9-48E7E08CEFD2}" srcId="{2D672BE5-A701-764E-B7CC-D482F7335FCA}" destId="{D31B676C-0D07-CA4C-9B72-9C8144DE4EF8}" srcOrd="2" destOrd="0" parTransId="{BFC256E9-A08B-4C45-BECE-48C15EF6B3E7}" sibTransId="{3E75E5B6-F45E-D24B-A0C5-799F3BE56B42}"/>
    <dgm:cxn modelId="{2E2B695D-5451-4D4B-8D60-C0C3D3749C8F}" type="presOf" srcId="{DADA1F45-E8E0-F141-95F7-1227A0EED98F}" destId="{A08E81F6-CB4A-C74F-90D0-D1ACEA749B13}" srcOrd="0" destOrd="0" presId="urn:microsoft.com/office/officeart/2005/8/layout/cycle3"/>
    <dgm:cxn modelId="{32ECA16E-5238-3D47-A0E8-7495B7A8F13F}" type="presOf" srcId="{A357347A-7634-6F49-A695-0CB36D968A99}" destId="{6664AE8A-ADBB-CA4C-ADDC-7FF4B9488277}" srcOrd="0" destOrd="0" presId="urn:microsoft.com/office/officeart/2005/8/layout/cycle3"/>
    <dgm:cxn modelId="{B745E371-D779-1441-AF15-61FEACA73886}" srcId="{2D672BE5-A701-764E-B7CC-D482F7335FCA}" destId="{6D889767-DAA8-4F4C-9269-BDE4749B9F7F}" srcOrd="1" destOrd="0" parTransId="{A7DB782D-9EAC-044E-8C30-DD68A34AD7BB}" sibTransId="{B8D74CFD-122D-0542-91BD-95C4D507CAEE}"/>
    <dgm:cxn modelId="{C9FF0F81-4501-5C4B-A4DF-8F65F3170B3C}" srcId="{2D672BE5-A701-764E-B7CC-D482F7335FCA}" destId="{2FEE2C9E-396A-5244-83B9-422CFBBE0D75}" srcOrd="4" destOrd="0" parTransId="{C95A5584-F902-A743-A57D-C59CEF587F10}" sibTransId="{5F1FFB5A-FD37-8D4C-A84E-C72E31C5E9A7}"/>
    <dgm:cxn modelId="{BDBE9DB1-FD27-2641-8871-3134ABA84F65}" srcId="{2D672BE5-A701-764E-B7CC-D482F7335FCA}" destId="{A357347A-7634-6F49-A695-0CB36D968A99}" srcOrd="0" destOrd="0" parTransId="{802ECE0F-0017-FC4A-B4DE-5A683C20D3FC}" sibTransId="{7893C479-B77E-3A40-94BE-2798D35AAFF2}"/>
    <dgm:cxn modelId="{8F1015C5-9C03-FD4B-BE74-A938BA9FB050}" type="presOf" srcId="{6D889767-DAA8-4F4C-9269-BDE4749B9F7F}" destId="{73166EA1-860E-414D-9BBA-AA216A78A9EE}" srcOrd="0" destOrd="0" presId="urn:microsoft.com/office/officeart/2005/8/layout/cycle3"/>
    <dgm:cxn modelId="{4F2CA2E1-9769-394F-AF91-D8AD40E482FA}" type="presOf" srcId="{2FEE2C9E-396A-5244-83B9-422CFBBE0D75}" destId="{CE19E259-6D28-E344-BC7F-9CE29FFC2358}" srcOrd="0" destOrd="0" presId="urn:microsoft.com/office/officeart/2005/8/layout/cycle3"/>
    <dgm:cxn modelId="{90E467EF-FA54-4A4B-AA1E-55DAD9E42401}" type="presParOf" srcId="{34E85C11-376E-754F-AF1D-DCCE85160E48}" destId="{0DE17432-55F3-2849-845A-5174EDDC6935}" srcOrd="0" destOrd="0" presId="urn:microsoft.com/office/officeart/2005/8/layout/cycle3"/>
    <dgm:cxn modelId="{BA77D3B1-12B5-F541-9A6A-A20625592490}" type="presParOf" srcId="{0DE17432-55F3-2849-845A-5174EDDC6935}" destId="{6664AE8A-ADBB-CA4C-ADDC-7FF4B9488277}" srcOrd="0" destOrd="0" presId="urn:microsoft.com/office/officeart/2005/8/layout/cycle3"/>
    <dgm:cxn modelId="{E61B6EEF-EDA8-8149-B3EA-E2B34CB74605}" type="presParOf" srcId="{0DE17432-55F3-2849-845A-5174EDDC6935}" destId="{AB042932-26CE-8445-96AA-7725EEB8582A}" srcOrd="1" destOrd="0" presId="urn:microsoft.com/office/officeart/2005/8/layout/cycle3"/>
    <dgm:cxn modelId="{236BB797-7B71-B34B-8C18-DB6DE090D04A}" type="presParOf" srcId="{0DE17432-55F3-2849-845A-5174EDDC6935}" destId="{73166EA1-860E-414D-9BBA-AA216A78A9EE}" srcOrd="2" destOrd="0" presId="urn:microsoft.com/office/officeart/2005/8/layout/cycle3"/>
    <dgm:cxn modelId="{283339D8-4A2B-674A-98C6-657304A8F863}" type="presParOf" srcId="{0DE17432-55F3-2849-845A-5174EDDC6935}" destId="{044D1A20-F99C-0945-B744-5C28AE23FB79}" srcOrd="3" destOrd="0" presId="urn:microsoft.com/office/officeart/2005/8/layout/cycle3"/>
    <dgm:cxn modelId="{E162C4A5-6E7F-1A43-B8C2-0E7459FBE155}" type="presParOf" srcId="{0DE17432-55F3-2849-845A-5174EDDC6935}" destId="{A08E81F6-CB4A-C74F-90D0-D1ACEA749B13}" srcOrd="4" destOrd="0" presId="urn:microsoft.com/office/officeart/2005/8/layout/cycle3"/>
    <dgm:cxn modelId="{AD003CB6-88E8-1748-9278-AD157DEF02AC}" type="presParOf" srcId="{0DE17432-55F3-2849-845A-5174EDDC6935}" destId="{CE19E259-6D28-E344-BC7F-9CE29FFC2358}" srcOrd="5" destOrd="0" presId="urn:microsoft.com/office/officeart/2005/8/layout/cycle3"/>
  </dgm:cxnLst>
  <dgm:bg/>
  <dgm:whole/>
  <dgm:extLst>
    <a:ext uri="http://schemas.microsoft.com/office/drawing/2008/diagram">
      <dsp:dataModelExt xmlns:dsp="http://schemas.microsoft.com/office/drawing/2008/diagram" relId="rId133" minVer="http://schemas.openxmlformats.org/drawingml/2006/diagram"/>
    </a:ext>
  </dgm:extLst>
</dgm:dataModel>
</file>

<file path=word/diagrams/data24.xml><?xml version="1.0" encoding="utf-8"?>
<dgm:dataModel xmlns:dgm="http://schemas.openxmlformats.org/drawingml/2006/diagram" xmlns:a="http://schemas.openxmlformats.org/drawingml/2006/main">
  <dgm:ptLst>
    <dgm:pt modelId="{F20F408F-708D-0C48-AAF3-1A34A95BA10C}" type="doc">
      <dgm:prSet loTypeId="urn:microsoft.com/office/officeart/2005/8/layout/vList6" loCatId="" qsTypeId="urn:microsoft.com/office/officeart/2005/8/quickstyle/simple3" qsCatId="simple" csTypeId="urn:microsoft.com/office/officeart/2005/8/colors/accent0_1" csCatId="mainScheme" phldr="1"/>
      <dgm:spPr/>
      <dgm:t>
        <a:bodyPr/>
        <a:lstStyle/>
        <a:p>
          <a:endParaRPr lang="zh-CN" altLang="en-US"/>
        </a:p>
      </dgm:t>
    </dgm:pt>
    <dgm:pt modelId="{E8939C1E-87A5-E845-9AF9-0C467AC44197}">
      <dgm:prSet phldrT="[文本]" custT="1"/>
      <dgm:spPr/>
      <dgm:t>
        <a:bodyPr/>
        <a:lstStyle/>
        <a:p>
          <a:r>
            <a:rPr lang="zh-CN" altLang="en-US" sz="1050" baseline="0">
              <a:ea typeface="宋体" panose="02010600030101010101" pitchFamily="2" charset="-122"/>
            </a:rPr>
            <a:t>战略目标</a:t>
          </a:r>
        </a:p>
      </dgm:t>
    </dgm:pt>
    <dgm:pt modelId="{DF58E123-6134-0F4E-8B4D-6D5E7C257E08}" type="parTrans" cxnId="{6478B203-A63A-3840-A752-07105094441A}">
      <dgm:prSet/>
      <dgm:spPr/>
      <dgm:t>
        <a:bodyPr/>
        <a:lstStyle/>
        <a:p>
          <a:endParaRPr lang="zh-CN" altLang="en-US"/>
        </a:p>
      </dgm:t>
    </dgm:pt>
    <dgm:pt modelId="{4EBB3BE6-72FF-3946-9BE9-F6F0022EB8E7}" type="sibTrans" cxnId="{6478B203-A63A-3840-A752-07105094441A}">
      <dgm:prSet/>
      <dgm:spPr/>
      <dgm:t>
        <a:bodyPr/>
        <a:lstStyle/>
        <a:p>
          <a:endParaRPr lang="zh-CN" altLang="en-US"/>
        </a:p>
      </dgm:t>
    </dgm:pt>
    <dgm:pt modelId="{37DE2A24-03CC-CA40-A035-EDE3C96488F3}">
      <dgm:prSet phldrT="[文本]" custT="1"/>
      <dgm:spPr/>
      <dgm:t>
        <a:bodyPr/>
        <a:lstStyle/>
        <a:p>
          <a:r>
            <a:rPr lang="zh-CN" altLang="en-US" sz="1050" baseline="0">
              <a:ea typeface="宋体" panose="02010600030101010101" pitchFamily="2" charset="-122"/>
            </a:rPr>
            <a:t>效率提升</a:t>
          </a:r>
        </a:p>
      </dgm:t>
    </dgm:pt>
    <dgm:pt modelId="{3BACE5A0-8720-5F4F-8D12-36C80F20C79C}" type="parTrans" cxnId="{3D26B366-FA7E-9D48-961C-359989A6C0A3}">
      <dgm:prSet/>
      <dgm:spPr/>
      <dgm:t>
        <a:bodyPr/>
        <a:lstStyle/>
        <a:p>
          <a:endParaRPr lang="zh-CN" altLang="en-US"/>
        </a:p>
      </dgm:t>
    </dgm:pt>
    <dgm:pt modelId="{49232A95-077F-BA4D-838D-63D487D37188}" type="sibTrans" cxnId="{3D26B366-FA7E-9D48-961C-359989A6C0A3}">
      <dgm:prSet/>
      <dgm:spPr/>
      <dgm:t>
        <a:bodyPr/>
        <a:lstStyle/>
        <a:p>
          <a:endParaRPr lang="zh-CN" altLang="en-US"/>
        </a:p>
      </dgm:t>
    </dgm:pt>
    <dgm:pt modelId="{4C0AF745-5062-2F48-B5DE-0CE65329DD18}">
      <dgm:prSet phldrT="[文本]" custT="1"/>
      <dgm:spPr/>
      <dgm:t>
        <a:bodyPr/>
        <a:lstStyle/>
        <a:p>
          <a:r>
            <a:rPr lang="zh-CN" altLang="en-US" sz="1050" baseline="0">
              <a:ea typeface="宋体" panose="02010600030101010101" pitchFamily="2" charset="-122"/>
            </a:rPr>
            <a:t>质量稳定</a:t>
          </a:r>
        </a:p>
      </dgm:t>
    </dgm:pt>
    <dgm:pt modelId="{41A31F16-EB4E-984E-979B-C3D0C8D5AB9C}" type="parTrans" cxnId="{6C646CFB-2E07-C64A-97FD-BAB414B9B24C}">
      <dgm:prSet/>
      <dgm:spPr/>
      <dgm:t>
        <a:bodyPr/>
        <a:lstStyle/>
        <a:p>
          <a:endParaRPr lang="zh-CN" altLang="en-US"/>
        </a:p>
      </dgm:t>
    </dgm:pt>
    <dgm:pt modelId="{036FD696-1601-DB4D-81E4-9F29DEE5F195}" type="sibTrans" cxnId="{6C646CFB-2E07-C64A-97FD-BAB414B9B24C}">
      <dgm:prSet/>
      <dgm:spPr/>
      <dgm:t>
        <a:bodyPr/>
        <a:lstStyle/>
        <a:p>
          <a:endParaRPr lang="zh-CN" altLang="en-US"/>
        </a:p>
      </dgm:t>
    </dgm:pt>
    <dgm:pt modelId="{08C3473B-74F5-3A4F-BFD6-50780CA8EECD}">
      <dgm:prSet phldrT="[文本]" custT="1"/>
      <dgm:spPr/>
      <dgm:t>
        <a:bodyPr/>
        <a:lstStyle/>
        <a:p>
          <a:r>
            <a:rPr lang="zh-CN" altLang="en-US" sz="1050" baseline="0">
              <a:ea typeface="宋体" panose="02010600030101010101" pitchFamily="2" charset="-122"/>
            </a:rPr>
            <a:t>执行原则</a:t>
          </a:r>
        </a:p>
      </dgm:t>
    </dgm:pt>
    <dgm:pt modelId="{9ED4016E-12E9-B146-9AFC-0B6165AFA7CD}" type="parTrans" cxnId="{C66A88E4-5C5C-A14D-A08E-53220008DD5E}">
      <dgm:prSet/>
      <dgm:spPr/>
      <dgm:t>
        <a:bodyPr/>
        <a:lstStyle/>
        <a:p>
          <a:endParaRPr lang="zh-CN" altLang="en-US"/>
        </a:p>
      </dgm:t>
    </dgm:pt>
    <dgm:pt modelId="{F8D8F4BA-F8F7-2143-9CFE-1FF6F5EB41AB}" type="sibTrans" cxnId="{C66A88E4-5C5C-A14D-A08E-53220008DD5E}">
      <dgm:prSet/>
      <dgm:spPr/>
      <dgm:t>
        <a:bodyPr/>
        <a:lstStyle/>
        <a:p>
          <a:endParaRPr lang="zh-CN" altLang="en-US"/>
        </a:p>
      </dgm:t>
    </dgm:pt>
    <dgm:pt modelId="{7CA6E78A-3C3D-7C4E-962B-CB477797F575}">
      <dgm:prSet phldrT="[文本]" custT="1"/>
      <dgm:spPr/>
      <dgm:t>
        <a:bodyPr/>
        <a:lstStyle/>
        <a:p>
          <a:r>
            <a:rPr lang="zh-CN" altLang="en-US" sz="1050" baseline="0">
              <a:ea typeface="宋体" panose="02010600030101010101" pitchFamily="2" charset="-122"/>
            </a:rPr>
            <a:t>分段推进</a:t>
          </a:r>
        </a:p>
      </dgm:t>
    </dgm:pt>
    <dgm:pt modelId="{38196919-8E02-5243-BB41-FC586B398926}" type="parTrans" cxnId="{FB3E915F-AD24-D844-B809-0B743035FD8B}">
      <dgm:prSet/>
      <dgm:spPr/>
      <dgm:t>
        <a:bodyPr/>
        <a:lstStyle/>
        <a:p>
          <a:endParaRPr lang="zh-CN" altLang="en-US"/>
        </a:p>
      </dgm:t>
    </dgm:pt>
    <dgm:pt modelId="{757A208C-872D-0341-9CA5-E58CDDAACF4E}" type="sibTrans" cxnId="{FB3E915F-AD24-D844-B809-0B743035FD8B}">
      <dgm:prSet/>
      <dgm:spPr/>
      <dgm:t>
        <a:bodyPr/>
        <a:lstStyle/>
        <a:p>
          <a:endParaRPr lang="zh-CN" altLang="en-US"/>
        </a:p>
      </dgm:t>
    </dgm:pt>
    <dgm:pt modelId="{FBA98D40-B882-364A-98AA-7160F84F5DDC}">
      <dgm:prSet phldrT="[文本]" custT="1"/>
      <dgm:spPr/>
      <dgm:t>
        <a:bodyPr/>
        <a:lstStyle/>
        <a:p>
          <a:r>
            <a:rPr lang="zh-CN" altLang="en-US" sz="1050" baseline="0">
              <a:ea typeface="宋体" panose="02010600030101010101" pitchFamily="2" charset="-122"/>
            </a:rPr>
            <a:t>持续优化</a:t>
          </a:r>
        </a:p>
      </dgm:t>
    </dgm:pt>
    <dgm:pt modelId="{8023042B-42B8-8C4B-A682-9E2881830090}" type="parTrans" cxnId="{CB569447-E77E-D24E-9E3A-34984F98869F}">
      <dgm:prSet/>
      <dgm:spPr/>
      <dgm:t>
        <a:bodyPr/>
        <a:lstStyle/>
        <a:p>
          <a:endParaRPr lang="zh-CN" altLang="en-US"/>
        </a:p>
      </dgm:t>
    </dgm:pt>
    <dgm:pt modelId="{C15426BA-E3F7-2747-B173-2B8ED36593F2}" type="sibTrans" cxnId="{CB569447-E77E-D24E-9E3A-34984F98869F}">
      <dgm:prSet/>
      <dgm:spPr/>
      <dgm:t>
        <a:bodyPr/>
        <a:lstStyle/>
        <a:p>
          <a:endParaRPr lang="zh-CN" altLang="en-US"/>
        </a:p>
      </dgm:t>
    </dgm:pt>
    <dgm:pt modelId="{FC4DBE60-958D-1E4C-88FF-5744888CEDF3}">
      <dgm:prSet custT="1"/>
      <dgm:spPr/>
      <dgm:t>
        <a:bodyPr/>
        <a:lstStyle/>
        <a:p>
          <a:r>
            <a:rPr lang="zh-CN" altLang="en-US" sz="1050" baseline="0">
              <a:ea typeface="宋体" panose="02010600030101010101" pitchFamily="2" charset="-122"/>
            </a:rPr>
            <a:t>透明合规</a:t>
          </a:r>
        </a:p>
      </dgm:t>
    </dgm:pt>
    <dgm:pt modelId="{D6E0604F-8D85-364D-BAFA-8E6D4A4E02A3}" type="parTrans" cxnId="{3ECD4B71-E3A1-F942-8E81-CB4EFD965A82}">
      <dgm:prSet/>
      <dgm:spPr/>
      <dgm:t>
        <a:bodyPr/>
        <a:lstStyle/>
        <a:p>
          <a:endParaRPr lang="zh-CN" altLang="en-US"/>
        </a:p>
      </dgm:t>
    </dgm:pt>
    <dgm:pt modelId="{F471C848-FDF6-D94B-960A-AE90759294F5}" type="sibTrans" cxnId="{3ECD4B71-E3A1-F942-8E81-CB4EFD965A82}">
      <dgm:prSet/>
      <dgm:spPr/>
      <dgm:t>
        <a:bodyPr/>
        <a:lstStyle/>
        <a:p>
          <a:endParaRPr lang="zh-CN" altLang="en-US"/>
        </a:p>
      </dgm:t>
    </dgm:pt>
    <dgm:pt modelId="{0E35E0BD-1F6B-C041-B478-2090257A4255}">
      <dgm:prSet custT="1"/>
      <dgm:spPr/>
      <dgm:t>
        <a:bodyPr/>
        <a:lstStyle/>
        <a:p>
          <a:r>
            <a:rPr lang="zh-CN" altLang="en-US" sz="1050" baseline="0">
              <a:ea typeface="宋体" panose="02010600030101010101" pitchFamily="2" charset="-122"/>
            </a:rPr>
            <a:t>协同增强</a:t>
          </a:r>
        </a:p>
      </dgm:t>
    </dgm:pt>
    <dgm:pt modelId="{D09FB861-9382-DB4B-81E3-4DBBD3ABE1BA}" type="parTrans" cxnId="{0024294E-8CBB-7C4D-AD42-642BDE66EF54}">
      <dgm:prSet/>
      <dgm:spPr/>
      <dgm:t>
        <a:bodyPr/>
        <a:lstStyle/>
        <a:p>
          <a:endParaRPr lang="zh-CN" altLang="en-US"/>
        </a:p>
      </dgm:t>
    </dgm:pt>
    <dgm:pt modelId="{5AF67984-D21F-3742-9A6C-79B46D15D9AE}" type="sibTrans" cxnId="{0024294E-8CBB-7C4D-AD42-642BDE66EF54}">
      <dgm:prSet/>
      <dgm:spPr/>
      <dgm:t>
        <a:bodyPr/>
        <a:lstStyle/>
        <a:p>
          <a:endParaRPr lang="zh-CN" altLang="en-US"/>
        </a:p>
      </dgm:t>
    </dgm:pt>
    <dgm:pt modelId="{16599D53-AB49-454E-A31D-D3E27783921B}">
      <dgm:prSet custT="1"/>
      <dgm:spPr/>
      <dgm:t>
        <a:bodyPr/>
        <a:lstStyle/>
        <a:p>
          <a:r>
            <a:rPr lang="zh-CN" altLang="en-US" sz="1050" baseline="0">
              <a:ea typeface="宋体" panose="02010600030101010101" pitchFamily="2" charset="-122"/>
            </a:rPr>
            <a:t>风险可控</a:t>
          </a:r>
        </a:p>
      </dgm:t>
    </dgm:pt>
    <dgm:pt modelId="{9EA83ECD-7A9D-D140-822A-D60371FF523C}" type="parTrans" cxnId="{08274A43-9B1A-C04F-8145-6D0A5D5243E5}">
      <dgm:prSet/>
      <dgm:spPr/>
      <dgm:t>
        <a:bodyPr/>
        <a:lstStyle/>
        <a:p>
          <a:endParaRPr lang="zh-CN" altLang="en-US"/>
        </a:p>
      </dgm:t>
    </dgm:pt>
    <dgm:pt modelId="{9E4C8D50-A91A-E14F-8378-F6A8E82DB866}" type="sibTrans" cxnId="{08274A43-9B1A-C04F-8145-6D0A5D5243E5}">
      <dgm:prSet/>
      <dgm:spPr/>
      <dgm:t>
        <a:bodyPr/>
        <a:lstStyle/>
        <a:p>
          <a:endParaRPr lang="zh-CN" altLang="en-US"/>
        </a:p>
      </dgm:t>
    </dgm:pt>
    <dgm:pt modelId="{4E0E5A57-D136-BC47-A749-3CFA35B93037}">
      <dgm:prSet custT="1"/>
      <dgm:spPr/>
      <dgm:t>
        <a:bodyPr/>
        <a:lstStyle/>
        <a:p>
          <a:r>
            <a:rPr lang="zh-CN" altLang="en-US" sz="1050" baseline="0">
              <a:ea typeface="宋体" panose="02010600030101010101" pitchFamily="2" charset="-122"/>
            </a:rPr>
            <a:t>数据驱动</a:t>
          </a:r>
        </a:p>
      </dgm:t>
    </dgm:pt>
    <dgm:pt modelId="{61A5F114-0EB4-054F-98A2-55E17BF91A35}" type="parTrans" cxnId="{1F58749A-36F7-414D-A359-EE9CD7A9072A}">
      <dgm:prSet/>
      <dgm:spPr/>
      <dgm:t>
        <a:bodyPr/>
        <a:lstStyle/>
        <a:p>
          <a:endParaRPr lang="zh-CN" altLang="en-US"/>
        </a:p>
      </dgm:t>
    </dgm:pt>
    <dgm:pt modelId="{12A00B45-A097-4745-9EC2-023DAA09FAE1}" type="sibTrans" cxnId="{1F58749A-36F7-414D-A359-EE9CD7A9072A}">
      <dgm:prSet/>
      <dgm:spPr/>
      <dgm:t>
        <a:bodyPr/>
        <a:lstStyle/>
        <a:p>
          <a:endParaRPr lang="zh-CN" altLang="en-US"/>
        </a:p>
      </dgm:t>
    </dgm:pt>
    <dgm:pt modelId="{FC36A32E-EDAF-9148-9470-B33E305E329F}" type="pres">
      <dgm:prSet presAssocID="{F20F408F-708D-0C48-AAF3-1A34A95BA10C}" presName="Name0" presStyleCnt="0">
        <dgm:presLayoutVars>
          <dgm:dir/>
          <dgm:animLvl val="lvl"/>
          <dgm:resizeHandles/>
        </dgm:presLayoutVars>
      </dgm:prSet>
      <dgm:spPr/>
    </dgm:pt>
    <dgm:pt modelId="{8A90FF4D-488F-3646-A0E1-0E8C5C907478}" type="pres">
      <dgm:prSet presAssocID="{E8939C1E-87A5-E845-9AF9-0C467AC44197}" presName="linNode" presStyleCnt="0"/>
      <dgm:spPr/>
    </dgm:pt>
    <dgm:pt modelId="{D7DD144B-7B4E-4F44-8F39-1F75699836EB}" type="pres">
      <dgm:prSet presAssocID="{E8939C1E-87A5-E845-9AF9-0C467AC44197}" presName="parentShp" presStyleLbl="node1" presStyleIdx="0" presStyleCnt="2">
        <dgm:presLayoutVars>
          <dgm:bulletEnabled val="1"/>
        </dgm:presLayoutVars>
      </dgm:prSet>
      <dgm:spPr/>
    </dgm:pt>
    <dgm:pt modelId="{92B56EC2-5AC9-C140-9A75-911E38891186}" type="pres">
      <dgm:prSet presAssocID="{E8939C1E-87A5-E845-9AF9-0C467AC44197}" presName="childShp" presStyleLbl="bgAccFollowNode1" presStyleIdx="0" presStyleCnt="2">
        <dgm:presLayoutVars>
          <dgm:bulletEnabled val="1"/>
        </dgm:presLayoutVars>
      </dgm:prSet>
      <dgm:spPr/>
    </dgm:pt>
    <dgm:pt modelId="{61820927-7807-424B-8B0B-C140C72F48B5}" type="pres">
      <dgm:prSet presAssocID="{4EBB3BE6-72FF-3946-9BE9-F6F0022EB8E7}" presName="spacing" presStyleCnt="0"/>
      <dgm:spPr/>
    </dgm:pt>
    <dgm:pt modelId="{8F472B7B-F3C1-4F43-BD2E-E3230DD96FAE}" type="pres">
      <dgm:prSet presAssocID="{08C3473B-74F5-3A4F-BFD6-50780CA8EECD}" presName="linNode" presStyleCnt="0"/>
      <dgm:spPr/>
    </dgm:pt>
    <dgm:pt modelId="{6797CC88-D988-8349-8A90-B8AFF53F507B}" type="pres">
      <dgm:prSet presAssocID="{08C3473B-74F5-3A4F-BFD6-50780CA8EECD}" presName="parentShp" presStyleLbl="node1" presStyleIdx="1" presStyleCnt="2">
        <dgm:presLayoutVars>
          <dgm:bulletEnabled val="1"/>
        </dgm:presLayoutVars>
      </dgm:prSet>
      <dgm:spPr/>
    </dgm:pt>
    <dgm:pt modelId="{9F119C61-6AAF-594C-8AEC-53B1FCF9B69F}" type="pres">
      <dgm:prSet presAssocID="{08C3473B-74F5-3A4F-BFD6-50780CA8EECD}" presName="childShp" presStyleLbl="bgAccFollowNode1" presStyleIdx="1" presStyleCnt="2">
        <dgm:presLayoutVars>
          <dgm:bulletEnabled val="1"/>
        </dgm:presLayoutVars>
      </dgm:prSet>
      <dgm:spPr/>
    </dgm:pt>
  </dgm:ptLst>
  <dgm:cxnLst>
    <dgm:cxn modelId="{6CE48F03-7873-784C-AF39-EE52389071C6}" type="presOf" srcId="{4E0E5A57-D136-BC47-A749-3CFA35B93037}" destId="{9F119C61-6AAF-594C-8AEC-53B1FCF9B69F}" srcOrd="0" destOrd="1" presId="urn:microsoft.com/office/officeart/2005/8/layout/vList6"/>
    <dgm:cxn modelId="{6478B203-A63A-3840-A752-07105094441A}" srcId="{F20F408F-708D-0C48-AAF3-1A34A95BA10C}" destId="{E8939C1E-87A5-E845-9AF9-0C467AC44197}" srcOrd="0" destOrd="0" parTransId="{DF58E123-6134-0F4E-8B4D-6D5E7C257E08}" sibTransId="{4EBB3BE6-72FF-3946-9BE9-F6F0022EB8E7}"/>
    <dgm:cxn modelId="{3857382D-39DB-2542-B400-015DA3EDE173}" type="presOf" srcId="{E8939C1E-87A5-E845-9AF9-0C467AC44197}" destId="{D7DD144B-7B4E-4F44-8F39-1F75699836EB}" srcOrd="0" destOrd="0" presId="urn:microsoft.com/office/officeart/2005/8/layout/vList6"/>
    <dgm:cxn modelId="{08274A43-9B1A-C04F-8145-6D0A5D5243E5}" srcId="{08C3473B-74F5-3A4F-BFD6-50780CA8EECD}" destId="{16599D53-AB49-454E-A31D-D3E27783921B}" srcOrd="2" destOrd="0" parTransId="{9EA83ECD-7A9D-D140-822A-D60371FF523C}" sibTransId="{9E4C8D50-A91A-E14F-8378-F6A8E82DB866}"/>
    <dgm:cxn modelId="{CB569447-E77E-D24E-9E3A-34984F98869F}" srcId="{08C3473B-74F5-3A4F-BFD6-50780CA8EECD}" destId="{FBA98D40-B882-364A-98AA-7160F84F5DDC}" srcOrd="3" destOrd="0" parTransId="{8023042B-42B8-8C4B-A682-9E2881830090}" sibTransId="{C15426BA-E3F7-2747-B173-2B8ED36593F2}"/>
    <dgm:cxn modelId="{AD4D3048-EE5C-BD46-B551-B1DBC6598A5E}" type="presOf" srcId="{08C3473B-74F5-3A4F-BFD6-50780CA8EECD}" destId="{6797CC88-D988-8349-8A90-B8AFF53F507B}" srcOrd="0" destOrd="0" presId="urn:microsoft.com/office/officeart/2005/8/layout/vList6"/>
    <dgm:cxn modelId="{0024294E-8CBB-7C4D-AD42-642BDE66EF54}" srcId="{E8939C1E-87A5-E845-9AF9-0C467AC44197}" destId="{0E35E0BD-1F6B-C041-B478-2090257A4255}" srcOrd="3" destOrd="0" parTransId="{D09FB861-9382-DB4B-81E3-4DBBD3ABE1BA}" sibTransId="{5AF67984-D21F-3742-9A6C-79B46D15D9AE}"/>
    <dgm:cxn modelId="{16AC1256-AE06-0C49-BB0F-C7B42330572E}" type="presOf" srcId="{7CA6E78A-3C3D-7C4E-962B-CB477797F575}" destId="{9F119C61-6AAF-594C-8AEC-53B1FCF9B69F}" srcOrd="0" destOrd="0" presId="urn:microsoft.com/office/officeart/2005/8/layout/vList6"/>
    <dgm:cxn modelId="{ACB3D259-D14B-B64A-AF29-DB0C5245100E}" type="presOf" srcId="{FBA98D40-B882-364A-98AA-7160F84F5DDC}" destId="{9F119C61-6AAF-594C-8AEC-53B1FCF9B69F}" srcOrd="0" destOrd="3" presId="urn:microsoft.com/office/officeart/2005/8/layout/vList6"/>
    <dgm:cxn modelId="{FB3E915F-AD24-D844-B809-0B743035FD8B}" srcId="{08C3473B-74F5-3A4F-BFD6-50780CA8EECD}" destId="{7CA6E78A-3C3D-7C4E-962B-CB477797F575}" srcOrd="0" destOrd="0" parTransId="{38196919-8E02-5243-BB41-FC586B398926}" sibTransId="{757A208C-872D-0341-9CA5-E58CDDAACF4E}"/>
    <dgm:cxn modelId="{3D26B366-FA7E-9D48-961C-359989A6C0A3}" srcId="{E8939C1E-87A5-E845-9AF9-0C467AC44197}" destId="{37DE2A24-03CC-CA40-A035-EDE3C96488F3}" srcOrd="0" destOrd="0" parTransId="{3BACE5A0-8720-5F4F-8D12-36C80F20C79C}" sibTransId="{49232A95-077F-BA4D-838D-63D487D37188}"/>
    <dgm:cxn modelId="{3ECD4B71-E3A1-F942-8E81-CB4EFD965A82}" srcId="{E8939C1E-87A5-E845-9AF9-0C467AC44197}" destId="{FC4DBE60-958D-1E4C-88FF-5744888CEDF3}" srcOrd="2" destOrd="0" parTransId="{D6E0604F-8D85-364D-BAFA-8E6D4A4E02A3}" sibTransId="{F471C848-FDF6-D94B-960A-AE90759294F5}"/>
    <dgm:cxn modelId="{DAF25377-9B14-CD40-9159-FB83F8E4D60F}" type="presOf" srcId="{FC4DBE60-958D-1E4C-88FF-5744888CEDF3}" destId="{92B56EC2-5AC9-C140-9A75-911E38891186}" srcOrd="0" destOrd="2" presId="urn:microsoft.com/office/officeart/2005/8/layout/vList6"/>
    <dgm:cxn modelId="{D532727D-DAEB-B94C-A881-F3B5406CD51A}" type="presOf" srcId="{37DE2A24-03CC-CA40-A035-EDE3C96488F3}" destId="{92B56EC2-5AC9-C140-9A75-911E38891186}" srcOrd="0" destOrd="0" presId="urn:microsoft.com/office/officeart/2005/8/layout/vList6"/>
    <dgm:cxn modelId="{1F58749A-36F7-414D-A359-EE9CD7A9072A}" srcId="{08C3473B-74F5-3A4F-BFD6-50780CA8EECD}" destId="{4E0E5A57-D136-BC47-A749-3CFA35B93037}" srcOrd="1" destOrd="0" parTransId="{61A5F114-0EB4-054F-98A2-55E17BF91A35}" sibTransId="{12A00B45-A097-4745-9EC2-023DAA09FAE1}"/>
    <dgm:cxn modelId="{3DF8799D-DAF1-B147-A784-6D60EE5AB222}" type="presOf" srcId="{F20F408F-708D-0C48-AAF3-1A34A95BA10C}" destId="{FC36A32E-EDAF-9148-9470-B33E305E329F}" srcOrd="0" destOrd="0" presId="urn:microsoft.com/office/officeart/2005/8/layout/vList6"/>
    <dgm:cxn modelId="{E66E0CA1-96E7-3841-A032-A2C095398B4A}" type="presOf" srcId="{4C0AF745-5062-2F48-B5DE-0CE65329DD18}" destId="{92B56EC2-5AC9-C140-9A75-911E38891186}" srcOrd="0" destOrd="1" presId="urn:microsoft.com/office/officeart/2005/8/layout/vList6"/>
    <dgm:cxn modelId="{AA05EDB3-9916-CF47-8413-E09C5A0F4046}" type="presOf" srcId="{16599D53-AB49-454E-A31D-D3E27783921B}" destId="{9F119C61-6AAF-594C-8AEC-53B1FCF9B69F}" srcOrd="0" destOrd="2" presId="urn:microsoft.com/office/officeart/2005/8/layout/vList6"/>
    <dgm:cxn modelId="{A825E8DC-D16A-B345-ADCE-BDBBB6EEC44A}" type="presOf" srcId="{0E35E0BD-1F6B-C041-B478-2090257A4255}" destId="{92B56EC2-5AC9-C140-9A75-911E38891186}" srcOrd="0" destOrd="3" presId="urn:microsoft.com/office/officeart/2005/8/layout/vList6"/>
    <dgm:cxn modelId="{C66A88E4-5C5C-A14D-A08E-53220008DD5E}" srcId="{F20F408F-708D-0C48-AAF3-1A34A95BA10C}" destId="{08C3473B-74F5-3A4F-BFD6-50780CA8EECD}" srcOrd="1" destOrd="0" parTransId="{9ED4016E-12E9-B146-9AFC-0B6165AFA7CD}" sibTransId="{F8D8F4BA-F8F7-2143-9CFE-1FF6F5EB41AB}"/>
    <dgm:cxn modelId="{6C646CFB-2E07-C64A-97FD-BAB414B9B24C}" srcId="{E8939C1E-87A5-E845-9AF9-0C467AC44197}" destId="{4C0AF745-5062-2F48-B5DE-0CE65329DD18}" srcOrd="1" destOrd="0" parTransId="{41A31F16-EB4E-984E-979B-C3D0C8D5AB9C}" sibTransId="{036FD696-1601-DB4D-81E4-9F29DEE5F195}"/>
    <dgm:cxn modelId="{4991D82E-D702-9F4C-9991-6C81611FE7F8}" type="presParOf" srcId="{FC36A32E-EDAF-9148-9470-B33E305E329F}" destId="{8A90FF4D-488F-3646-A0E1-0E8C5C907478}" srcOrd="0" destOrd="0" presId="urn:microsoft.com/office/officeart/2005/8/layout/vList6"/>
    <dgm:cxn modelId="{2833A42F-E858-7B4A-B029-6B83CF43B831}" type="presParOf" srcId="{8A90FF4D-488F-3646-A0E1-0E8C5C907478}" destId="{D7DD144B-7B4E-4F44-8F39-1F75699836EB}" srcOrd="0" destOrd="0" presId="urn:microsoft.com/office/officeart/2005/8/layout/vList6"/>
    <dgm:cxn modelId="{3185432A-6B9D-2A40-B2BC-E3B5D88BD4D3}" type="presParOf" srcId="{8A90FF4D-488F-3646-A0E1-0E8C5C907478}" destId="{92B56EC2-5AC9-C140-9A75-911E38891186}" srcOrd="1" destOrd="0" presId="urn:microsoft.com/office/officeart/2005/8/layout/vList6"/>
    <dgm:cxn modelId="{17E98B26-DD5F-234F-AFC4-91B6DA6B084E}" type="presParOf" srcId="{FC36A32E-EDAF-9148-9470-B33E305E329F}" destId="{61820927-7807-424B-8B0B-C140C72F48B5}" srcOrd="1" destOrd="0" presId="urn:microsoft.com/office/officeart/2005/8/layout/vList6"/>
    <dgm:cxn modelId="{6514D407-0ACB-D84A-BA1F-16EAA4BEFE70}" type="presParOf" srcId="{FC36A32E-EDAF-9148-9470-B33E305E329F}" destId="{8F472B7B-F3C1-4F43-BD2E-E3230DD96FAE}" srcOrd="2" destOrd="0" presId="urn:microsoft.com/office/officeart/2005/8/layout/vList6"/>
    <dgm:cxn modelId="{35F694E6-475D-BA44-B227-6BC0D8325815}" type="presParOf" srcId="{8F472B7B-F3C1-4F43-BD2E-E3230DD96FAE}" destId="{6797CC88-D988-8349-8A90-B8AFF53F507B}" srcOrd="0" destOrd="0" presId="urn:microsoft.com/office/officeart/2005/8/layout/vList6"/>
    <dgm:cxn modelId="{7C43EDFC-504D-C842-B6E6-A5FEFFBABD80}" type="presParOf" srcId="{8F472B7B-F3C1-4F43-BD2E-E3230DD96FAE}" destId="{9F119C61-6AAF-594C-8AEC-53B1FCF9B69F}" srcOrd="1" destOrd="0" presId="urn:microsoft.com/office/officeart/2005/8/layout/vList6"/>
  </dgm:cxnLst>
  <dgm:bg/>
  <dgm:whole/>
  <dgm:extLst>
    <a:ext uri="http://schemas.microsoft.com/office/drawing/2008/diagram">
      <dsp:dataModelExt xmlns:dsp="http://schemas.microsoft.com/office/drawing/2008/diagram" relId="rId138" minVer="http://schemas.openxmlformats.org/drawingml/2006/diagram"/>
    </a:ext>
  </dgm:extLst>
</dgm:dataModel>
</file>

<file path=word/diagrams/data25.xml><?xml version="1.0" encoding="utf-8"?>
<dgm:dataModel xmlns:dgm="http://schemas.openxmlformats.org/drawingml/2006/diagram" xmlns:a="http://schemas.openxmlformats.org/drawingml/2006/main">
  <dgm:ptLst>
    <dgm:pt modelId="{725C4CD2-EAA2-694D-B1B8-4EDB6D32A390}" type="doc">
      <dgm:prSet loTypeId="urn:microsoft.com/office/officeart/2005/8/layout/chevron2" loCatId="" qsTypeId="urn:microsoft.com/office/officeart/2005/8/quickstyle/simple3" qsCatId="simple" csTypeId="urn:microsoft.com/office/officeart/2005/8/colors/accent0_1" csCatId="mainScheme" phldr="1"/>
      <dgm:spPr/>
      <dgm:t>
        <a:bodyPr/>
        <a:lstStyle/>
        <a:p>
          <a:endParaRPr lang="zh-CN" altLang="en-US"/>
        </a:p>
      </dgm:t>
    </dgm:pt>
    <dgm:pt modelId="{9A2796F0-0056-F34A-92C6-FF8B3AA118DF}">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B8F7D6C8-7817-0046-856F-7D62C6E07DB8}" type="parTrans" cxnId="{5D8EB22A-CDE4-A844-952A-442C5C722B25}">
      <dgm:prSet/>
      <dgm:spPr/>
      <dgm:t>
        <a:bodyPr/>
        <a:lstStyle/>
        <a:p>
          <a:endParaRPr lang="zh-CN" altLang="en-US"/>
        </a:p>
      </dgm:t>
    </dgm:pt>
    <dgm:pt modelId="{E74E4AD1-B83E-134A-A4FA-7DA15A377F2D}" type="sibTrans" cxnId="{5D8EB22A-CDE4-A844-952A-442C5C722B25}">
      <dgm:prSet/>
      <dgm:spPr/>
      <dgm:t>
        <a:bodyPr/>
        <a:lstStyle/>
        <a:p>
          <a:endParaRPr lang="zh-CN" altLang="en-US"/>
        </a:p>
      </dgm:t>
    </dgm:pt>
    <dgm:pt modelId="{9FE15BBE-AA6D-2F4A-B4D6-A2D7C681FC43}">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3873ACB2-D3F9-3041-8A19-3DE724326E16}" type="parTrans" cxnId="{01906294-E2C4-E941-9C01-A2A4B9C5AFA4}">
      <dgm:prSet/>
      <dgm:spPr/>
      <dgm:t>
        <a:bodyPr/>
        <a:lstStyle/>
        <a:p>
          <a:endParaRPr lang="zh-CN" altLang="en-US"/>
        </a:p>
      </dgm:t>
    </dgm:pt>
    <dgm:pt modelId="{9F5E8FA2-C1E7-9E4A-8C61-6505788D8215}" type="sibTrans" cxnId="{01906294-E2C4-E941-9C01-A2A4B9C5AFA4}">
      <dgm:prSet/>
      <dgm:spPr/>
      <dgm:t>
        <a:bodyPr/>
        <a:lstStyle/>
        <a:p>
          <a:endParaRPr lang="zh-CN" altLang="en-US"/>
        </a:p>
      </dgm:t>
    </dgm:pt>
    <dgm:pt modelId="{BB031180-2F2F-644B-8630-8C4F52ABF316}">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7BE8F84C-5B71-2B44-8012-E0A54D671FB8}" type="parTrans" cxnId="{17BB9E1F-67E3-FF4D-A665-9639F3FCC54F}">
      <dgm:prSet/>
      <dgm:spPr/>
      <dgm:t>
        <a:bodyPr/>
        <a:lstStyle/>
        <a:p>
          <a:endParaRPr lang="zh-CN" altLang="en-US"/>
        </a:p>
      </dgm:t>
    </dgm:pt>
    <dgm:pt modelId="{9B2440A0-4AC6-AD49-AB45-449BFD5E0D26}" type="sibTrans" cxnId="{17BB9E1F-67E3-FF4D-A665-9639F3FCC54F}">
      <dgm:prSet/>
      <dgm:spPr/>
      <dgm:t>
        <a:bodyPr/>
        <a:lstStyle/>
        <a:p>
          <a:endParaRPr lang="zh-CN" altLang="en-US"/>
        </a:p>
      </dgm:t>
    </dgm:pt>
    <dgm:pt modelId="{804FBECE-CE82-4041-B4A2-15B2AD04FB21}">
      <dgm:prSet custT="1"/>
      <dgm:spPr/>
      <dgm:t>
        <a:bodyPr/>
        <a:lstStyle/>
        <a:p>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2BBFBE76-5955-3D42-A5AB-92CE8AD81693}" type="parTrans" cxnId="{1426C7C2-AA1E-2443-B250-33051084362B}">
      <dgm:prSet/>
      <dgm:spPr/>
      <dgm:t>
        <a:bodyPr/>
        <a:lstStyle/>
        <a:p>
          <a:endParaRPr lang="zh-CN" altLang="en-US"/>
        </a:p>
      </dgm:t>
    </dgm:pt>
    <dgm:pt modelId="{CFCCB430-55AF-924A-997A-A3CECCA139A1}" type="sibTrans" cxnId="{1426C7C2-AA1E-2443-B250-33051084362B}">
      <dgm:prSet/>
      <dgm:spPr/>
      <dgm:t>
        <a:bodyPr/>
        <a:lstStyle/>
        <a:p>
          <a:endParaRPr lang="zh-CN" altLang="en-US"/>
        </a:p>
      </dgm:t>
    </dgm:pt>
    <dgm:pt modelId="{4C868D68-A4FA-7246-A1AB-7B9216607DF1}">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p>
      </dgm:t>
    </dgm:pt>
    <dgm:pt modelId="{88A0907D-C74A-4042-A6F8-EED29DF75CC6}" type="parTrans" cxnId="{888D210D-EF75-B347-8114-23EA9600F82C}">
      <dgm:prSet/>
      <dgm:spPr/>
      <dgm:t>
        <a:bodyPr/>
        <a:lstStyle/>
        <a:p>
          <a:endParaRPr lang="zh-CN" altLang="en-US"/>
        </a:p>
      </dgm:t>
    </dgm:pt>
    <dgm:pt modelId="{3DBDA687-D70D-3C47-AE09-2AECEBDCF765}" type="sibTrans" cxnId="{888D210D-EF75-B347-8114-23EA9600F82C}">
      <dgm:prSet/>
      <dgm:spPr/>
      <dgm:t>
        <a:bodyPr/>
        <a:lstStyle/>
        <a:p>
          <a:endParaRPr lang="zh-CN" altLang="en-US"/>
        </a:p>
      </dgm:t>
    </dgm:pt>
    <dgm:pt modelId="{959A9034-1518-AB4F-8347-50D252418CF4}">
      <dgm:prSet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项目级团队</a:t>
          </a:r>
        </a:p>
      </dgm:t>
    </dgm:pt>
    <dgm:pt modelId="{621EBA01-7FFE-4149-A47A-103E2817C412}" type="parTrans" cxnId="{4ECE61C7-D547-B444-A103-035E6BB0D1DC}">
      <dgm:prSet/>
      <dgm:spPr/>
      <dgm:t>
        <a:bodyPr/>
        <a:lstStyle/>
        <a:p>
          <a:endParaRPr lang="zh-CN" altLang="en-US"/>
        </a:p>
      </dgm:t>
    </dgm:pt>
    <dgm:pt modelId="{D5685D72-2BE9-5A45-B2A8-74918BABFA42}" type="sibTrans" cxnId="{4ECE61C7-D547-B444-A103-035E6BB0D1DC}">
      <dgm:prSet/>
      <dgm:spPr/>
      <dgm:t>
        <a:bodyPr/>
        <a:lstStyle/>
        <a:p>
          <a:endParaRPr lang="zh-CN" altLang="en-US"/>
        </a:p>
      </dgm:t>
    </dgm:pt>
    <dgm:pt modelId="{25F69036-A130-834E-8015-27A0A6F43FA5}" type="pres">
      <dgm:prSet presAssocID="{725C4CD2-EAA2-694D-B1B8-4EDB6D32A390}" presName="linearFlow" presStyleCnt="0">
        <dgm:presLayoutVars>
          <dgm:dir/>
          <dgm:animLvl val="lvl"/>
          <dgm:resizeHandles val="exact"/>
        </dgm:presLayoutVars>
      </dgm:prSet>
      <dgm:spPr/>
    </dgm:pt>
    <dgm:pt modelId="{F2D946F2-7489-CB4D-9F9F-4174C5AA911C}" type="pres">
      <dgm:prSet presAssocID="{9A2796F0-0056-F34A-92C6-FF8B3AA118DF}" presName="composite" presStyleCnt="0"/>
      <dgm:spPr/>
    </dgm:pt>
    <dgm:pt modelId="{9CA991D8-2452-344E-A3D5-720BBFCA6DED}" type="pres">
      <dgm:prSet presAssocID="{9A2796F0-0056-F34A-92C6-FF8B3AA118DF}" presName="parentText" presStyleLbl="alignNode1" presStyleIdx="0" presStyleCnt="3">
        <dgm:presLayoutVars>
          <dgm:chMax val="1"/>
          <dgm:bulletEnabled val="1"/>
        </dgm:presLayoutVars>
      </dgm:prSet>
      <dgm:spPr/>
    </dgm:pt>
    <dgm:pt modelId="{4EC9B49D-0FFB-2F48-BA70-016470A5420F}" type="pres">
      <dgm:prSet presAssocID="{9A2796F0-0056-F34A-92C6-FF8B3AA118DF}" presName="descendantText" presStyleLbl="alignAcc1" presStyleIdx="0" presStyleCnt="3">
        <dgm:presLayoutVars>
          <dgm:bulletEnabled val="1"/>
        </dgm:presLayoutVars>
      </dgm:prSet>
      <dgm:spPr/>
    </dgm:pt>
    <dgm:pt modelId="{06FA1ABD-4B2E-7941-97B6-2B3716FAD8AF}" type="pres">
      <dgm:prSet presAssocID="{E74E4AD1-B83E-134A-A4FA-7DA15A377F2D}" presName="sp" presStyleCnt="0"/>
      <dgm:spPr/>
    </dgm:pt>
    <dgm:pt modelId="{3B0BCC94-8AE5-764A-8901-715FEE97B5DB}" type="pres">
      <dgm:prSet presAssocID="{804FBECE-CE82-4041-B4A2-15B2AD04FB21}" presName="composite" presStyleCnt="0"/>
      <dgm:spPr/>
    </dgm:pt>
    <dgm:pt modelId="{32BC5184-3241-4F46-9236-5D92E8AF6863}" type="pres">
      <dgm:prSet presAssocID="{804FBECE-CE82-4041-B4A2-15B2AD04FB21}" presName="parentText" presStyleLbl="alignNode1" presStyleIdx="1" presStyleCnt="3">
        <dgm:presLayoutVars>
          <dgm:chMax val="1"/>
          <dgm:bulletEnabled val="1"/>
        </dgm:presLayoutVars>
      </dgm:prSet>
      <dgm:spPr/>
    </dgm:pt>
    <dgm:pt modelId="{81D61E7A-D96C-EC4D-B9BE-D07733DA4857}" type="pres">
      <dgm:prSet presAssocID="{804FBECE-CE82-4041-B4A2-15B2AD04FB21}" presName="descendantText" presStyleLbl="alignAcc1" presStyleIdx="1" presStyleCnt="3">
        <dgm:presLayoutVars>
          <dgm:bulletEnabled val="1"/>
        </dgm:presLayoutVars>
      </dgm:prSet>
      <dgm:spPr/>
    </dgm:pt>
    <dgm:pt modelId="{6CC02178-8B8C-624B-8039-FA23BE9FEC82}" type="pres">
      <dgm:prSet presAssocID="{CFCCB430-55AF-924A-997A-A3CECCA139A1}" presName="sp" presStyleCnt="0"/>
      <dgm:spPr/>
    </dgm:pt>
    <dgm:pt modelId="{2907B861-BB92-B740-9DA1-57E4E85EAD1A}" type="pres">
      <dgm:prSet presAssocID="{959A9034-1518-AB4F-8347-50D252418CF4}" presName="composite" presStyleCnt="0"/>
      <dgm:spPr/>
    </dgm:pt>
    <dgm:pt modelId="{D2787750-AAC3-9B42-B428-F0BE9FE00999}" type="pres">
      <dgm:prSet presAssocID="{959A9034-1518-AB4F-8347-50D252418CF4}" presName="parentText" presStyleLbl="alignNode1" presStyleIdx="2" presStyleCnt="3">
        <dgm:presLayoutVars>
          <dgm:chMax val="1"/>
          <dgm:bulletEnabled val="1"/>
        </dgm:presLayoutVars>
      </dgm:prSet>
      <dgm:spPr/>
    </dgm:pt>
    <dgm:pt modelId="{7373FCB7-1D56-214F-9A89-6A7F2FF640F5}" type="pres">
      <dgm:prSet presAssocID="{959A9034-1518-AB4F-8347-50D252418CF4}" presName="descendantText" presStyleLbl="alignAcc1" presStyleIdx="2" presStyleCnt="3">
        <dgm:presLayoutVars>
          <dgm:bulletEnabled val="1"/>
        </dgm:presLayoutVars>
      </dgm:prSet>
      <dgm:spPr/>
    </dgm:pt>
  </dgm:ptLst>
  <dgm:cxnLst>
    <dgm:cxn modelId="{888D210D-EF75-B347-8114-23EA9600F82C}" srcId="{959A9034-1518-AB4F-8347-50D252418CF4}" destId="{4C868D68-A4FA-7246-A1AB-7B9216607DF1}" srcOrd="0" destOrd="0" parTransId="{88A0907D-C74A-4042-A6F8-EED29DF75CC6}" sibTransId="{3DBDA687-D70D-3C47-AE09-2AECEBDCF765}"/>
    <dgm:cxn modelId="{79BA021B-F451-B94F-8F8B-FFC04F0A779C}" type="presOf" srcId="{959A9034-1518-AB4F-8347-50D252418CF4}" destId="{D2787750-AAC3-9B42-B428-F0BE9FE00999}" srcOrd="0" destOrd="0" presId="urn:microsoft.com/office/officeart/2005/8/layout/chevron2"/>
    <dgm:cxn modelId="{7496391D-8910-3D4F-BC4E-459FA8B09CEF}" type="presOf" srcId="{725C4CD2-EAA2-694D-B1B8-4EDB6D32A390}" destId="{25F69036-A130-834E-8015-27A0A6F43FA5}" srcOrd="0" destOrd="0" presId="urn:microsoft.com/office/officeart/2005/8/layout/chevron2"/>
    <dgm:cxn modelId="{9EB4ED1D-837F-FD4E-ACEB-10793EE985E9}" type="presOf" srcId="{9A2796F0-0056-F34A-92C6-FF8B3AA118DF}" destId="{9CA991D8-2452-344E-A3D5-720BBFCA6DED}" srcOrd="0" destOrd="0" presId="urn:microsoft.com/office/officeart/2005/8/layout/chevron2"/>
    <dgm:cxn modelId="{17BB9E1F-67E3-FF4D-A665-9639F3FCC54F}" srcId="{804FBECE-CE82-4041-B4A2-15B2AD04FB21}" destId="{BB031180-2F2F-644B-8630-8C4F52ABF316}" srcOrd="0" destOrd="0" parTransId="{7BE8F84C-5B71-2B44-8012-E0A54D671FB8}" sibTransId="{9B2440A0-4AC6-AD49-AB45-449BFD5E0D26}"/>
    <dgm:cxn modelId="{5D8EB22A-CDE4-A844-952A-442C5C722B25}" srcId="{725C4CD2-EAA2-694D-B1B8-4EDB6D32A390}" destId="{9A2796F0-0056-F34A-92C6-FF8B3AA118DF}" srcOrd="0" destOrd="0" parTransId="{B8F7D6C8-7817-0046-856F-7D62C6E07DB8}" sibTransId="{E74E4AD1-B83E-134A-A4FA-7DA15A377F2D}"/>
    <dgm:cxn modelId="{04E22547-FAC7-E445-86D8-62D5D3B65B77}" type="presOf" srcId="{4C868D68-A4FA-7246-A1AB-7B9216607DF1}" destId="{7373FCB7-1D56-214F-9A89-6A7F2FF640F5}" srcOrd="0" destOrd="0" presId="urn:microsoft.com/office/officeart/2005/8/layout/chevron2"/>
    <dgm:cxn modelId="{01906294-E2C4-E941-9C01-A2A4B9C5AFA4}" srcId="{9A2796F0-0056-F34A-92C6-FF8B3AA118DF}" destId="{9FE15BBE-AA6D-2F4A-B4D6-A2D7C681FC43}" srcOrd="0" destOrd="0" parTransId="{3873ACB2-D3F9-3041-8A19-3DE724326E16}" sibTransId="{9F5E8FA2-C1E7-9E4A-8C61-6505788D8215}"/>
    <dgm:cxn modelId="{F9D8AB9C-EF87-C441-984D-20ECFC15E54E}" type="presOf" srcId="{804FBECE-CE82-4041-B4A2-15B2AD04FB21}" destId="{32BC5184-3241-4F46-9236-5D92E8AF6863}" srcOrd="0" destOrd="0" presId="urn:microsoft.com/office/officeart/2005/8/layout/chevron2"/>
    <dgm:cxn modelId="{3F4A52A0-A3AD-194F-A6F8-4EB20E3EA8E5}" type="presOf" srcId="{9FE15BBE-AA6D-2F4A-B4D6-A2D7C681FC43}" destId="{4EC9B49D-0FFB-2F48-BA70-016470A5420F}" srcOrd="0" destOrd="0" presId="urn:microsoft.com/office/officeart/2005/8/layout/chevron2"/>
    <dgm:cxn modelId="{276EA5B9-EFA4-324B-A01A-0147E97B1CF5}" type="presOf" srcId="{BB031180-2F2F-644B-8630-8C4F52ABF316}" destId="{81D61E7A-D96C-EC4D-B9BE-D07733DA4857}" srcOrd="0" destOrd="0" presId="urn:microsoft.com/office/officeart/2005/8/layout/chevron2"/>
    <dgm:cxn modelId="{1426C7C2-AA1E-2443-B250-33051084362B}" srcId="{725C4CD2-EAA2-694D-B1B8-4EDB6D32A390}" destId="{804FBECE-CE82-4041-B4A2-15B2AD04FB21}" srcOrd="1" destOrd="0" parTransId="{2BBFBE76-5955-3D42-A5AB-92CE8AD81693}" sibTransId="{CFCCB430-55AF-924A-997A-A3CECCA139A1}"/>
    <dgm:cxn modelId="{4ECE61C7-D547-B444-A103-035E6BB0D1DC}" srcId="{725C4CD2-EAA2-694D-B1B8-4EDB6D32A390}" destId="{959A9034-1518-AB4F-8347-50D252418CF4}" srcOrd="2" destOrd="0" parTransId="{621EBA01-7FFE-4149-A47A-103E2817C412}" sibTransId="{D5685D72-2BE9-5A45-B2A8-74918BABFA42}"/>
    <dgm:cxn modelId="{FB7AE7B5-DE66-3043-857D-A42B9AA3306C}" type="presParOf" srcId="{25F69036-A130-834E-8015-27A0A6F43FA5}" destId="{F2D946F2-7489-CB4D-9F9F-4174C5AA911C}" srcOrd="0" destOrd="0" presId="urn:microsoft.com/office/officeart/2005/8/layout/chevron2"/>
    <dgm:cxn modelId="{F385F340-3BFA-9E42-9ADF-09D103991C64}" type="presParOf" srcId="{F2D946F2-7489-CB4D-9F9F-4174C5AA911C}" destId="{9CA991D8-2452-344E-A3D5-720BBFCA6DED}" srcOrd="0" destOrd="0" presId="urn:microsoft.com/office/officeart/2005/8/layout/chevron2"/>
    <dgm:cxn modelId="{6B74680A-5890-0E43-860A-E9C9B9C96DA3}" type="presParOf" srcId="{F2D946F2-7489-CB4D-9F9F-4174C5AA911C}" destId="{4EC9B49D-0FFB-2F48-BA70-016470A5420F}" srcOrd="1" destOrd="0" presId="urn:microsoft.com/office/officeart/2005/8/layout/chevron2"/>
    <dgm:cxn modelId="{1A1E2FD7-303A-3748-9556-8E9FA31E8EAF}" type="presParOf" srcId="{25F69036-A130-834E-8015-27A0A6F43FA5}" destId="{06FA1ABD-4B2E-7941-97B6-2B3716FAD8AF}" srcOrd="1" destOrd="0" presId="urn:microsoft.com/office/officeart/2005/8/layout/chevron2"/>
    <dgm:cxn modelId="{F447A992-CA97-D847-8E1C-65CDC43D94EB}" type="presParOf" srcId="{25F69036-A130-834E-8015-27A0A6F43FA5}" destId="{3B0BCC94-8AE5-764A-8901-715FEE97B5DB}" srcOrd="2" destOrd="0" presId="urn:microsoft.com/office/officeart/2005/8/layout/chevron2"/>
    <dgm:cxn modelId="{026AA600-63DC-B34D-BD32-379DC7E001F5}" type="presParOf" srcId="{3B0BCC94-8AE5-764A-8901-715FEE97B5DB}" destId="{32BC5184-3241-4F46-9236-5D92E8AF6863}" srcOrd="0" destOrd="0" presId="urn:microsoft.com/office/officeart/2005/8/layout/chevron2"/>
    <dgm:cxn modelId="{FB93F0CB-3F43-FE40-A0EC-36EE1D913F13}" type="presParOf" srcId="{3B0BCC94-8AE5-764A-8901-715FEE97B5DB}" destId="{81D61E7A-D96C-EC4D-B9BE-D07733DA4857}" srcOrd="1" destOrd="0" presId="urn:microsoft.com/office/officeart/2005/8/layout/chevron2"/>
    <dgm:cxn modelId="{C544E458-BC3B-5545-8C24-93031FF29EFA}" type="presParOf" srcId="{25F69036-A130-834E-8015-27A0A6F43FA5}" destId="{6CC02178-8B8C-624B-8039-FA23BE9FEC82}" srcOrd="3" destOrd="0" presId="urn:microsoft.com/office/officeart/2005/8/layout/chevron2"/>
    <dgm:cxn modelId="{0C0410BC-A796-7343-BE61-E04112766F8E}" type="presParOf" srcId="{25F69036-A130-834E-8015-27A0A6F43FA5}" destId="{2907B861-BB92-B740-9DA1-57E4E85EAD1A}" srcOrd="4" destOrd="0" presId="urn:microsoft.com/office/officeart/2005/8/layout/chevron2"/>
    <dgm:cxn modelId="{E00AD784-DFC2-0645-BE8E-58238D0CD182}" type="presParOf" srcId="{2907B861-BB92-B740-9DA1-57E4E85EAD1A}" destId="{D2787750-AAC3-9B42-B428-F0BE9FE00999}" srcOrd="0" destOrd="0" presId="urn:microsoft.com/office/officeart/2005/8/layout/chevron2"/>
    <dgm:cxn modelId="{9B45A72E-DE04-2C4E-847E-BC4B1C8B5F4A}" type="presParOf" srcId="{2907B861-BB92-B740-9DA1-57E4E85EAD1A}" destId="{7373FCB7-1D56-214F-9A89-6A7F2FF640F5}" srcOrd="1" destOrd="0" presId="urn:microsoft.com/office/officeart/2005/8/layout/chevron2"/>
  </dgm:cxnLst>
  <dgm:bg/>
  <dgm:whole/>
  <dgm:extLst>
    <a:ext uri="http://schemas.microsoft.com/office/drawing/2008/diagram">
      <dsp:dataModelExt xmlns:dsp="http://schemas.microsoft.com/office/drawing/2008/diagram" relId="rId143" minVer="http://schemas.openxmlformats.org/drawingml/2006/diagram"/>
    </a:ext>
  </dgm:extLst>
</dgm:dataModel>
</file>

<file path=word/diagrams/data26.xml><?xml version="1.0" encoding="utf-8"?>
<dgm:dataModel xmlns:dgm="http://schemas.openxmlformats.org/drawingml/2006/diagram" xmlns:a="http://schemas.openxmlformats.org/drawingml/2006/main">
  <dgm:ptLst>
    <dgm:pt modelId="{DA92EA39-04CB-0E4F-BCF9-2953A0FF492C}" type="doc">
      <dgm:prSet loTypeId="urn:microsoft.com/office/officeart/2005/8/layout/process3" loCatId="" qsTypeId="urn:microsoft.com/office/officeart/2005/8/quickstyle/simple3" qsCatId="simple" csTypeId="urn:microsoft.com/office/officeart/2005/8/colors/accent0_1" csCatId="mainScheme" phldr="1"/>
      <dgm:spPr/>
      <dgm:t>
        <a:bodyPr/>
        <a:lstStyle/>
        <a:p>
          <a:endParaRPr lang="zh-CN" altLang="en-US"/>
        </a:p>
      </dgm:t>
    </dgm:pt>
    <dgm:pt modelId="{671973D8-AF38-BA44-A02C-82DA508E3270}">
      <dgm:prSet phldrT="[文本]"/>
      <dgm:spPr/>
      <dgm:t>
        <a:bodyPr/>
        <a:lstStyle/>
        <a:p>
          <a:r>
            <a:rPr lang="zh-CN" altLang="en-US">
              <a:latin typeface="Times New Roman" panose="02020603050405020304" pitchFamily="18" charset="0"/>
              <a:cs typeface="Times New Roman" panose="02020603050405020304" pitchFamily="18" charset="0"/>
            </a:rPr>
            <a:t>体系搭建阶段</a:t>
          </a:r>
        </a:p>
      </dgm:t>
    </dgm:pt>
    <dgm:pt modelId="{108A666E-4B46-B545-90E3-B8E5EDE02FDB}" type="parTrans" cxnId="{0656FCB1-5699-6945-BE6A-34BDCBEC439C}">
      <dgm:prSet/>
      <dgm:spPr/>
      <dgm:t>
        <a:bodyPr/>
        <a:lstStyle/>
        <a:p>
          <a:endParaRPr lang="zh-CN" altLang="en-US"/>
        </a:p>
      </dgm:t>
    </dgm:pt>
    <dgm:pt modelId="{9F55A35A-BAE2-6545-BA73-981A1C56B7A1}" type="sibTrans" cxnId="{0656FCB1-5699-6945-BE6A-34BDCBEC439C}">
      <dgm:prSet/>
      <dgm:spPr/>
      <dgm:t>
        <a:bodyPr/>
        <a:lstStyle/>
        <a:p>
          <a:endParaRPr lang="zh-CN" altLang="en-US"/>
        </a:p>
      </dgm:t>
    </dgm:pt>
    <dgm:pt modelId="{06F3B749-0CE4-9042-87DF-85D86BF3ECFF}">
      <dgm:prSet phldrT="[文本]"/>
      <dgm:spPr/>
      <dgm:t>
        <a:bodyPr/>
        <a:lstStyle/>
        <a:p>
          <a:r>
            <a:rPr lang="zh-CN" altLang="en-US">
              <a:latin typeface="Times New Roman" panose="02020603050405020304" pitchFamily="18" charset="0"/>
              <a:cs typeface="Times New Roman" panose="02020603050405020304" pitchFamily="18" charset="0"/>
            </a:rPr>
            <a:t>主要目标：流程建模、指标定义、工具选型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研发流程蓝图</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度量指标规范</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雏形环境</a:t>
          </a:r>
        </a:p>
      </dgm:t>
    </dgm:pt>
    <dgm:pt modelId="{25B681CA-7CBD-0C41-8D39-C7FE8ABA3FDA}" type="parTrans" cxnId="{F558F072-E088-4D4C-A220-C1B369AB4D44}">
      <dgm:prSet/>
      <dgm:spPr/>
      <dgm:t>
        <a:bodyPr/>
        <a:lstStyle/>
        <a:p>
          <a:endParaRPr lang="zh-CN" altLang="en-US"/>
        </a:p>
      </dgm:t>
    </dgm:pt>
    <dgm:pt modelId="{DF6ECC3B-E934-F140-922A-6DA7B903D349}" type="sibTrans" cxnId="{F558F072-E088-4D4C-A220-C1B369AB4D44}">
      <dgm:prSet/>
      <dgm:spPr/>
      <dgm:t>
        <a:bodyPr/>
        <a:lstStyle/>
        <a:p>
          <a:endParaRPr lang="zh-CN" altLang="en-US"/>
        </a:p>
      </dgm:t>
    </dgm:pt>
    <dgm:pt modelId="{DF149B5B-9FA4-B444-A21C-EAF3DEC19B8C}">
      <dgm:prSet phldrT="[文本]"/>
      <dgm:spPr/>
      <dgm:t>
        <a:bodyPr/>
        <a:lstStyle/>
        <a:p>
          <a:r>
            <a:rPr lang="zh-CN" altLang="en-US">
              <a:latin typeface="Times New Roman" panose="02020603050405020304" pitchFamily="18" charset="0"/>
              <a:cs typeface="Times New Roman" panose="02020603050405020304" pitchFamily="18" charset="0"/>
            </a:rPr>
            <a:t>试点验证阶段</a:t>
          </a:r>
        </a:p>
      </dgm:t>
    </dgm:pt>
    <dgm:pt modelId="{C55DC8C4-AB20-4B48-B3E4-E7AA16DF25CD}" type="parTrans" cxnId="{6A57107F-8259-354D-8829-62B80172F62D}">
      <dgm:prSet/>
      <dgm:spPr/>
      <dgm:t>
        <a:bodyPr/>
        <a:lstStyle/>
        <a:p>
          <a:endParaRPr lang="zh-CN" altLang="en-US"/>
        </a:p>
      </dgm:t>
    </dgm:pt>
    <dgm:pt modelId="{A0434E6D-F8E0-534C-904E-B4B1A688361E}" type="sibTrans" cxnId="{6A57107F-8259-354D-8829-62B80172F62D}">
      <dgm:prSet/>
      <dgm:spPr/>
      <dgm:t>
        <a:bodyPr/>
        <a:lstStyle/>
        <a:p>
          <a:endParaRPr lang="zh-CN" altLang="en-US"/>
        </a:p>
      </dgm:t>
    </dgm:pt>
    <dgm:pt modelId="{F28314DE-4E06-304C-AB9E-8D3108292CCA}">
      <dgm:prSet phldrT="[文本]"/>
      <dgm:spPr/>
      <dgm:t>
        <a:bodyPr/>
        <a:lstStyle/>
        <a:p>
          <a:r>
            <a:rPr lang="zh-CN" altLang="en-US">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gm:t>
    </dgm:pt>
    <dgm:pt modelId="{3783179D-EB28-EC4A-9220-137D2E443275}" type="parTrans" cxnId="{E7A88C33-E5C2-6946-A6A7-04BEF8E406BE}">
      <dgm:prSet/>
      <dgm:spPr/>
      <dgm:t>
        <a:bodyPr/>
        <a:lstStyle/>
        <a:p>
          <a:endParaRPr lang="zh-CN" altLang="en-US"/>
        </a:p>
      </dgm:t>
    </dgm:pt>
    <dgm:pt modelId="{BFEABAE7-1B67-734F-A4F2-790257EAE8A0}" type="sibTrans" cxnId="{E7A88C33-E5C2-6946-A6A7-04BEF8E406BE}">
      <dgm:prSet/>
      <dgm:spPr/>
      <dgm:t>
        <a:bodyPr/>
        <a:lstStyle/>
        <a:p>
          <a:endParaRPr lang="zh-CN" altLang="en-US"/>
        </a:p>
      </dgm:t>
    </dgm:pt>
    <dgm:pt modelId="{B1B356FB-E85E-C947-B5C3-1BA2D5E22C17}">
      <dgm:prSet phldrT="[文本]"/>
      <dgm:spPr/>
      <dgm:t>
        <a:bodyPr/>
        <a:lstStyle/>
        <a:p>
          <a:r>
            <a:rPr lang="zh-CN" altLang="en-US">
              <a:latin typeface="Times New Roman" panose="02020603050405020304" pitchFamily="18" charset="0"/>
              <a:cs typeface="Times New Roman" panose="02020603050405020304" pitchFamily="18" charset="0"/>
            </a:rPr>
            <a:t>推广固化阶段</a:t>
          </a:r>
        </a:p>
      </dgm:t>
    </dgm:pt>
    <dgm:pt modelId="{BC5A68CB-A01F-5C42-A6BF-1AD4C285A515}" type="parTrans" cxnId="{4BCBC9D5-AA94-BB48-B294-BD3BC2BA36B0}">
      <dgm:prSet/>
      <dgm:spPr/>
      <dgm:t>
        <a:bodyPr/>
        <a:lstStyle/>
        <a:p>
          <a:endParaRPr lang="zh-CN" altLang="en-US"/>
        </a:p>
      </dgm:t>
    </dgm:pt>
    <dgm:pt modelId="{9661ECD4-C9CC-FE4F-A3F7-E2DFFA04FF19}" type="sibTrans" cxnId="{4BCBC9D5-AA94-BB48-B294-BD3BC2BA36B0}">
      <dgm:prSet/>
      <dgm:spPr/>
      <dgm:t>
        <a:bodyPr/>
        <a:lstStyle/>
        <a:p>
          <a:endParaRPr lang="zh-CN" altLang="en-US"/>
        </a:p>
      </dgm:t>
    </dgm:pt>
    <dgm:pt modelId="{B2BBBDCA-3886-CE4F-8DA5-02A4E871E9AE}">
      <dgm:prSet phldrT="[文本]"/>
      <dgm:spPr/>
      <dgm:t>
        <a:bodyPr/>
        <a:lstStyle/>
        <a:p>
          <a:r>
            <a:rPr lang="zh-CN" altLang="en-US">
              <a:latin typeface="Times New Roman" panose="02020603050405020304" pitchFamily="18" charset="0"/>
              <a:cs typeface="Times New Roman" panose="02020603050405020304" pitchFamily="18" charset="0"/>
            </a:rPr>
            <a:t>主要目标：流程标准化、制度固化  
关键成果：</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过程改进操作手册</a:t>
          </a:r>
          <a:r>
            <a:rPr lang="en-US" altLang="en-US">
              <a:latin typeface="Times New Roman" panose="02020603050405020304" pitchFamily="18" charset="0"/>
              <a:cs typeface="Times New Roman" panose="02020603050405020304" pitchFamily="18" charset="0"/>
            </a:rPr>
            <a:t>》</a:t>
          </a:r>
          <a:r>
            <a:rPr lang="zh-CN" altLang="en-US">
              <a:latin typeface="Times New Roman" panose="02020603050405020304" pitchFamily="18" charset="0"/>
              <a:cs typeface="Times New Roman" panose="02020603050405020304" pitchFamily="18" charset="0"/>
            </a:rPr>
            <a:t>、公司级</a:t>
          </a:r>
          <a:r>
            <a:rPr lang="en-US" altLang="en-US">
              <a:latin typeface="Times New Roman" panose="02020603050405020304" pitchFamily="18" charset="0"/>
              <a:cs typeface="Times New Roman" panose="02020603050405020304" pitchFamily="18" charset="0"/>
            </a:rPr>
            <a:t>CI/CD</a:t>
          </a:r>
          <a:r>
            <a:rPr lang="zh-CN" altLang="en-US">
              <a:latin typeface="Times New Roman" panose="02020603050405020304" pitchFamily="18" charset="0"/>
              <a:cs typeface="Times New Roman" panose="02020603050405020304" pitchFamily="18" charset="0"/>
            </a:rPr>
            <a:t>一体化平台、绩效考核机制 </a:t>
          </a:r>
        </a:p>
      </dgm:t>
    </dgm:pt>
    <dgm:pt modelId="{2A09FB15-C194-8942-B440-7DA953C24060}" type="parTrans" cxnId="{C86E8F8C-806A-9D40-BE9A-5F7DDDAAACD0}">
      <dgm:prSet/>
      <dgm:spPr/>
      <dgm:t>
        <a:bodyPr/>
        <a:lstStyle/>
        <a:p>
          <a:endParaRPr lang="zh-CN" altLang="en-US"/>
        </a:p>
      </dgm:t>
    </dgm:pt>
    <dgm:pt modelId="{2EEB38B3-5E3F-D24D-B7BD-24490F9EB99F}" type="sibTrans" cxnId="{C86E8F8C-806A-9D40-BE9A-5F7DDDAAACD0}">
      <dgm:prSet/>
      <dgm:spPr/>
      <dgm:t>
        <a:bodyPr/>
        <a:lstStyle/>
        <a:p>
          <a:endParaRPr lang="zh-CN" altLang="en-US"/>
        </a:p>
      </dgm:t>
    </dgm:pt>
    <dgm:pt modelId="{9EE42231-9E5B-054C-93A2-154FB2E41458}">
      <dgm:prSet/>
      <dgm:spPr/>
      <dgm:t>
        <a:bodyPr/>
        <a:lstStyle/>
        <a:p>
          <a:r>
            <a:rPr lang="zh-CN" altLang="en-US">
              <a:latin typeface="Times New Roman" panose="02020603050405020304" pitchFamily="18" charset="0"/>
              <a:cs typeface="Times New Roman" panose="02020603050405020304" pitchFamily="18" charset="0"/>
            </a:rPr>
            <a:t>持续优化阶段</a:t>
          </a:r>
        </a:p>
      </dgm:t>
    </dgm:pt>
    <dgm:pt modelId="{0A8D77A4-1F27-5040-940B-81C7F1D9F96D}" type="parTrans" cxnId="{81A60F97-3BA4-244B-B6FE-7FEBA082A25F}">
      <dgm:prSet/>
      <dgm:spPr/>
      <dgm:t>
        <a:bodyPr/>
        <a:lstStyle/>
        <a:p>
          <a:endParaRPr lang="zh-CN" altLang="en-US"/>
        </a:p>
      </dgm:t>
    </dgm:pt>
    <dgm:pt modelId="{8ACE58DD-C207-B043-8385-5DB5634C57D1}" type="sibTrans" cxnId="{81A60F97-3BA4-244B-B6FE-7FEBA082A25F}">
      <dgm:prSet/>
      <dgm:spPr/>
      <dgm:t>
        <a:bodyPr/>
        <a:lstStyle/>
        <a:p>
          <a:endParaRPr lang="zh-CN" altLang="en-US"/>
        </a:p>
      </dgm:t>
    </dgm:pt>
    <dgm:pt modelId="{6BFA8340-00A2-8140-90D5-E87A79B9C0B9}">
      <dgm:prSet/>
      <dgm:spPr/>
      <dgm:t>
        <a:bodyPr/>
        <a:lstStyle/>
        <a:p>
          <a:r>
            <a:rPr lang="zh-CN" altLang="zh-CN">
              <a:latin typeface="Times New Roman" panose="02020603050405020304" pitchFamily="18" charset="0"/>
              <a:cs typeface="Times New Roman" panose="02020603050405020304" pitchFamily="18" charset="0"/>
            </a:rPr>
            <a:t>主要目标：建立</a:t>
          </a:r>
          <a:r>
            <a:rPr lang="en-US" altLang="zh-CN">
              <a:latin typeface="Times New Roman" panose="02020603050405020304" pitchFamily="18" charset="0"/>
              <a:cs typeface="Times New Roman" panose="02020603050405020304" pitchFamily="18" charset="0"/>
            </a:rPr>
            <a:t>PDCA</a:t>
          </a:r>
          <a:r>
            <a:rPr lang="zh-CN" altLang="zh-CN">
              <a:latin typeface="Times New Roman" panose="02020603050405020304" pitchFamily="18" charset="0"/>
              <a:cs typeface="Times New Roman" panose="02020603050405020304" pitchFamily="18" charset="0"/>
            </a:rPr>
            <a:t>与</a:t>
          </a:r>
          <a:r>
            <a:rPr lang="en-US" altLang="zh-CN">
              <a:latin typeface="Times New Roman" panose="02020603050405020304" pitchFamily="18" charset="0"/>
              <a:cs typeface="Times New Roman" panose="02020603050405020304" pitchFamily="18" charset="0"/>
            </a:rPr>
            <a:t>CAPA</a:t>
          </a:r>
          <a:r>
            <a:rPr lang="zh-CN" altLang="zh-CN">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a:latin typeface="Times New Roman" panose="02020603050405020304" pitchFamily="18" charset="0"/>
              <a:cs typeface="Times New Roman" panose="02020603050405020304" pitchFamily="18" charset="0"/>
            </a:rPr>
            <a:t>	</a:t>
          </a:r>
          <a:endParaRPr lang="zh-CN" altLang="en-US">
            <a:latin typeface="Times New Roman" panose="02020603050405020304" pitchFamily="18" charset="0"/>
            <a:cs typeface="Times New Roman" panose="02020603050405020304" pitchFamily="18" charset="0"/>
          </a:endParaRPr>
        </a:p>
      </dgm:t>
    </dgm:pt>
    <dgm:pt modelId="{59C9803D-5715-074B-9CD1-42546C7ADF3F}" type="parTrans" cxnId="{759ED9A4-E7F7-F14D-A256-972C7C9F3746}">
      <dgm:prSet/>
      <dgm:spPr/>
      <dgm:t>
        <a:bodyPr/>
        <a:lstStyle/>
        <a:p>
          <a:endParaRPr lang="zh-CN" altLang="en-US"/>
        </a:p>
      </dgm:t>
    </dgm:pt>
    <dgm:pt modelId="{AB14015A-3A4D-E54E-8FAA-5DCCF625C095}" type="sibTrans" cxnId="{759ED9A4-E7F7-F14D-A256-972C7C9F3746}">
      <dgm:prSet/>
      <dgm:spPr/>
      <dgm:t>
        <a:bodyPr/>
        <a:lstStyle/>
        <a:p>
          <a:endParaRPr lang="zh-CN" altLang="en-US"/>
        </a:p>
      </dgm:t>
    </dgm:pt>
    <dgm:pt modelId="{874BB47E-475F-994D-B0D2-8DC2A8EBADD8}" type="pres">
      <dgm:prSet presAssocID="{DA92EA39-04CB-0E4F-BCF9-2953A0FF492C}" presName="linearFlow" presStyleCnt="0">
        <dgm:presLayoutVars>
          <dgm:dir/>
          <dgm:animLvl val="lvl"/>
          <dgm:resizeHandles val="exact"/>
        </dgm:presLayoutVars>
      </dgm:prSet>
      <dgm:spPr/>
    </dgm:pt>
    <dgm:pt modelId="{B0483934-D973-6A4A-8707-A6E1EBAAE480}" type="pres">
      <dgm:prSet presAssocID="{671973D8-AF38-BA44-A02C-82DA508E3270}" presName="composite" presStyleCnt="0"/>
      <dgm:spPr/>
    </dgm:pt>
    <dgm:pt modelId="{347CC68E-9AFB-D045-8D74-C573165AC244}" type="pres">
      <dgm:prSet presAssocID="{671973D8-AF38-BA44-A02C-82DA508E3270}" presName="parTx" presStyleLbl="node1" presStyleIdx="0" presStyleCnt="4">
        <dgm:presLayoutVars>
          <dgm:chMax val="0"/>
          <dgm:chPref val="0"/>
          <dgm:bulletEnabled val="1"/>
        </dgm:presLayoutVars>
      </dgm:prSet>
      <dgm:spPr/>
    </dgm:pt>
    <dgm:pt modelId="{F22CCEC2-5BD1-BA4D-88A8-BABA0B354F4A}" type="pres">
      <dgm:prSet presAssocID="{671973D8-AF38-BA44-A02C-82DA508E3270}" presName="parSh" presStyleLbl="node1" presStyleIdx="0" presStyleCnt="4"/>
      <dgm:spPr/>
    </dgm:pt>
    <dgm:pt modelId="{DA90B1E3-4896-EE4D-8E30-6876BBE187FE}" type="pres">
      <dgm:prSet presAssocID="{671973D8-AF38-BA44-A02C-82DA508E3270}" presName="desTx" presStyleLbl="fgAcc1" presStyleIdx="0" presStyleCnt="4">
        <dgm:presLayoutVars>
          <dgm:bulletEnabled val="1"/>
        </dgm:presLayoutVars>
      </dgm:prSet>
      <dgm:spPr/>
    </dgm:pt>
    <dgm:pt modelId="{96D75CFB-4C0A-CE44-B756-00476428DF04}" type="pres">
      <dgm:prSet presAssocID="{9F55A35A-BAE2-6545-BA73-981A1C56B7A1}" presName="sibTrans" presStyleLbl="sibTrans2D1" presStyleIdx="0" presStyleCnt="3"/>
      <dgm:spPr/>
    </dgm:pt>
    <dgm:pt modelId="{B62F30AE-923D-4B45-91B3-8BF2708E9389}" type="pres">
      <dgm:prSet presAssocID="{9F55A35A-BAE2-6545-BA73-981A1C56B7A1}" presName="connTx" presStyleLbl="sibTrans2D1" presStyleIdx="0" presStyleCnt="3"/>
      <dgm:spPr/>
    </dgm:pt>
    <dgm:pt modelId="{6F4CB2EE-3C99-7D4C-B51E-5F652AD7993D}" type="pres">
      <dgm:prSet presAssocID="{DF149B5B-9FA4-B444-A21C-EAF3DEC19B8C}" presName="composite" presStyleCnt="0"/>
      <dgm:spPr/>
    </dgm:pt>
    <dgm:pt modelId="{3ACD85B4-B5C7-D946-842C-BA23FF6A9B02}" type="pres">
      <dgm:prSet presAssocID="{DF149B5B-9FA4-B444-A21C-EAF3DEC19B8C}" presName="parTx" presStyleLbl="node1" presStyleIdx="0" presStyleCnt="4">
        <dgm:presLayoutVars>
          <dgm:chMax val="0"/>
          <dgm:chPref val="0"/>
          <dgm:bulletEnabled val="1"/>
        </dgm:presLayoutVars>
      </dgm:prSet>
      <dgm:spPr/>
    </dgm:pt>
    <dgm:pt modelId="{DAA383BD-A4BC-D14D-BA26-AD1A0509A479}" type="pres">
      <dgm:prSet presAssocID="{DF149B5B-9FA4-B444-A21C-EAF3DEC19B8C}" presName="parSh" presStyleLbl="node1" presStyleIdx="1" presStyleCnt="4"/>
      <dgm:spPr/>
    </dgm:pt>
    <dgm:pt modelId="{A5919E87-7315-064D-99D4-ADD49C4CBBAA}" type="pres">
      <dgm:prSet presAssocID="{DF149B5B-9FA4-B444-A21C-EAF3DEC19B8C}" presName="desTx" presStyleLbl="fgAcc1" presStyleIdx="1" presStyleCnt="4">
        <dgm:presLayoutVars>
          <dgm:bulletEnabled val="1"/>
        </dgm:presLayoutVars>
      </dgm:prSet>
      <dgm:spPr/>
    </dgm:pt>
    <dgm:pt modelId="{32396BF1-7FF3-244B-A721-08B3C65E9A0C}" type="pres">
      <dgm:prSet presAssocID="{A0434E6D-F8E0-534C-904E-B4B1A688361E}" presName="sibTrans" presStyleLbl="sibTrans2D1" presStyleIdx="1" presStyleCnt="3"/>
      <dgm:spPr/>
    </dgm:pt>
    <dgm:pt modelId="{11FEF339-3A4B-2745-88E4-2AA5BEC5545B}" type="pres">
      <dgm:prSet presAssocID="{A0434E6D-F8E0-534C-904E-B4B1A688361E}" presName="connTx" presStyleLbl="sibTrans2D1" presStyleIdx="1" presStyleCnt="3"/>
      <dgm:spPr/>
    </dgm:pt>
    <dgm:pt modelId="{DDD45212-C7B0-1247-8681-B334C891BD06}" type="pres">
      <dgm:prSet presAssocID="{B1B356FB-E85E-C947-B5C3-1BA2D5E22C17}" presName="composite" presStyleCnt="0"/>
      <dgm:spPr/>
    </dgm:pt>
    <dgm:pt modelId="{1AAA39C5-9571-0241-8454-9D7BF0763913}" type="pres">
      <dgm:prSet presAssocID="{B1B356FB-E85E-C947-B5C3-1BA2D5E22C17}" presName="parTx" presStyleLbl="node1" presStyleIdx="1" presStyleCnt="4">
        <dgm:presLayoutVars>
          <dgm:chMax val="0"/>
          <dgm:chPref val="0"/>
          <dgm:bulletEnabled val="1"/>
        </dgm:presLayoutVars>
      </dgm:prSet>
      <dgm:spPr/>
    </dgm:pt>
    <dgm:pt modelId="{F672FF3F-6B20-CF41-8A64-FE22E7D6CCA0}" type="pres">
      <dgm:prSet presAssocID="{B1B356FB-E85E-C947-B5C3-1BA2D5E22C17}" presName="parSh" presStyleLbl="node1" presStyleIdx="2" presStyleCnt="4"/>
      <dgm:spPr/>
    </dgm:pt>
    <dgm:pt modelId="{E582677D-DC23-F847-A72D-580146BEE4CD}" type="pres">
      <dgm:prSet presAssocID="{B1B356FB-E85E-C947-B5C3-1BA2D5E22C17}" presName="desTx" presStyleLbl="fgAcc1" presStyleIdx="2" presStyleCnt="4">
        <dgm:presLayoutVars>
          <dgm:bulletEnabled val="1"/>
        </dgm:presLayoutVars>
      </dgm:prSet>
      <dgm:spPr/>
    </dgm:pt>
    <dgm:pt modelId="{159D87E7-CB5B-A94E-8883-21BD9D101F4C}" type="pres">
      <dgm:prSet presAssocID="{9661ECD4-C9CC-FE4F-A3F7-E2DFFA04FF19}" presName="sibTrans" presStyleLbl="sibTrans2D1" presStyleIdx="2" presStyleCnt="3"/>
      <dgm:spPr/>
    </dgm:pt>
    <dgm:pt modelId="{F4A234EA-57E1-E047-B43B-C21D19C7153A}" type="pres">
      <dgm:prSet presAssocID="{9661ECD4-C9CC-FE4F-A3F7-E2DFFA04FF19}" presName="connTx" presStyleLbl="sibTrans2D1" presStyleIdx="2" presStyleCnt="3"/>
      <dgm:spPr/>
    </dgm:pt>
    <dgm:pt modelId="{89F94EFC-AF08-5C49-912A-D456D197709C}" type="pres">
      <dgm:prSet presAssocID="{9EE42231-9E5B-054C-93A2-154FB2E41458}" presName="composite" presStyleCnt="0"/>
      <dgm:spPr/>
    </dgm:pt>
    <dgm:pt modelId="{102FD369-0E4A-5F44-BA05-002DB6617B58}" type="pres">
      <dgm:prSet presAssocID="{9EE42231-9E5B-054C-93A2-154FB2E41458}" presName="parTx" presStyleLbl="node1" presStyleIdx="2" presStyleCnt="4">
        <dgm:presLayoutVars>
          <dgm:chMax val="0"/>
          <dgm:chPref val="0"/>
          <dgm:bulletEnabled val="1"/>
        </dgm:presLayoutVars>
      </dgm:prSet>
      <dgm:spPr/>
    </dgm:pt>
    <dgm:pt modelId="{0B5ED13F-7F90-3D48-A378-FD2ECF84CB05}" type="pres">
      <dgm:prSet presAssocID="{9EE42231-9E5B-054C-93A2-154FB2E41458}" presName="parSh" presStyleLbl="node1" presStyleIdx="3" presStyleCnt="4"/>
      <dgm:spPr/>
    </dgm:pt>
    <dgm:pt modelId="{692C3CBE-1BE6-DC46-8AD2-EF39BB42645F}" type="pres">
      <dgm:prSet presAssocID="{9EE42231-9E5B-054C-93A2-154FB2E41458}" presName="desTx" presStyleLbl="fgAcc1" presStyleIdx="3" presStyleCnt="4">
        <dgm:presLayoutVars>
          <dgm:bulletEnabled val="1"/>
        </dgm:presLayoutVars>
      </dgm:prSet>
      <dgm:spPr/>
    </dgm:pt>
  </dgm:ptLst>
  <dgm:cxnLst>
    <dgm:cxn modelId="{A42AE811-36DF-CF42-8B9E-CDD7845911BA}" type="presOf" srcId="{A0434E6D-F8E0-534C-904E-B4B1A688361E}" destId="{11FEF339-3A4B-2745-88E4-2AA5BEC5545B}" srcOrd="1" destOrd="0" presId="urn:microsoft.com/office/officeart/2005/8/layout/process3"/>
    <dgm:cxn modelId="{38A33528-2E0A-BD45-9197-8172C4FA4B60}" type="presOf" srcId="{9EE42231-9E5B-054C-93A2-154FB2E41458}" destId="{0B5ED13F-7F90-3D48-A378-FD2ECF84CB05}" srcOrd="1" destOrd="0" presId="urn:microsoft.com/office/officeart/2005/8/layout/process3"/>
    <dgm:cxn modelId="{E7A88C33-E5C2-6946-A6A7-04BEF8E406BE}" srcId="{DF149B5B-9FA4-B444-A21C-EAF3DEC19B8C}" destId="{F28314DE-4E06-304C-AB9E-8D3108292CCA}" srcOrd="0" destOrd="0" parTransId="{3783179D-EB28-EC4A-9220-137D2E443275}" sibTransId="{BFEABAE7-1B67-734F-A4F2-790257EAE8A0}"/>
    <dgm:cxn modelId="{9BF11E3C-8538-EC44-ADA9-AF2F9AD90553}" type="presOf" srcId="{DF149B5B-9FA4-B444-A21C-EAF3DEC19B8C}" destId="{DAA383BD-A4BC-D14D-BA26-AD1A0509A479}" srcOrd="1" destOrd="0" presId="urn:microsoft.com/office/officeart/2005/8/layout/process3"/>
    <dgm:cxn modelId="{51622D3F-1331-6642-88B9-72BB6069B23C}" type="presOf" srcId="{A0434E6D-F8E0-534C-904E-B4B1A688361E}" destId="{32396BF1-7FF3-244B-A721-08B3C65E9A0C}" srcOrd="0" destOrd="0" presId="urn:microsoft.com/office/officeart/2005/8/layout/process3"/>
    <dgm:cxn modelId="{6905A746-F838-1E42-A9A1-3B5A8ED4A9AD}" type="presOf" srcId="{B1B356FB-E85E-C947-B5C3-1BA2D5E22C17}" destId="{F672FF3F-6B20-CF41-8A64-FE22E7D6CCA0}" srcOrd="1" destOrd="0" presId="urn:microsoft.com/office/officeart/2005/8/layout/process3"/>
    <dgm:cxn modelId="{1D35516D-DE2B-ED4B-BE7D-03CF5D795866}" type="presOf" srcId="{DA92EA39-04CB-0E4F-BCF9-2953A0FF492C}" destId="{874BB47E-475F-994D-B0D2-8DC2A8EBADD8}" srcOrd="0" destOrd="0" presId="urn:microsoft.com/office/officeart/2005/8/layout/process3"/>
    <dgm:cxn modelId="{F558F072-E088-4D4C-A220-C1B369AB4D44}" srcId="{671973D8-AF38-BA44-A02C-82DA508E3270}" destId="{06F3B749-0CE4-9042-87DF-85D86BF3ECFF}" srcOrd="0" destOrd="0" parTransId="{25B681CA-7CBD-0C41-8D39-C7FE8ABA3FDA}" sibTransId="{DF6ECC3B-E934-F140-922A-6DA7B903D349}"/>
    <dgm:cxn modelId="{0C8B0177-8761-4C48-87A9-9BCE802E7199}" type="presOf" srcId="{9661ECD4-C9CC-FE4F-A3F7-E2DFFA04FF19}" destId="{159D87E7-CB5B-A94E-8883-21BD9D101F4C}" srcOrd="0" destOrd="0" presId="urn:microsoft.com/office/officeart/2005/8/layout/process3"/>
    <dgm:cxn modelId="{6A57107F-8259-354D-8829-62B80172F62D}" srcId="{DA92EA39-04CB-0E4F-BCF9-2953A0FF492C}" destId="{DF149B5B-9FA4-B444-A21C-EAF3DEC19B8C}" srcOrd="1" destOrd="0" parTransId="{C55DC8C4-AB20-4B48-B3E4-E7AA16DF25CD}" sibTransId="{A0434E6D-F8E0-534C-904E-B4B1A688361E}"/>
    <dgm:cxn modelId="{C86E8F8C-806A-9D40-BE9A-5F7DDDAAACD0}" srcId="{B1B356FB-E85E-C947-B5C3-1BA2D5E22C17}" destId="{B2BBBDCA-3886-CE4F-8DA5-02A4E871E9AE}" srcOrd="0" destOrd="0" parTransId="{2A09FB15-C194-8942-B440-7DA953C24060}" sibTransId="{2EEB38B3-5E3F-D24D-B7BD-24490F9EB99F}"/>
    <dgm:cxn modelId="{81A60F97-3BA4-244B-B6FE-7FEBA082A25F}" srcId="{DA92EA39-04CB-0E4F-BCF9-2953A0FF492C}" destId="{9EE42231-9E5B-054C-93A2-154FB2E41458}" srcOrd="3" destOrd="0" parTransId="{0A8D77A4-1F27-5040-940B-81C7F1D9F96D}" sibTransId="{8ACE58DD-C207-B043-8385-5DB5634C57D1}"/>
    <dgm:cxn modelId="{3115989E-35D0-A54B-A4A9-F910FB8F7592}" type="presOf" srcId="{9F55A35A-BAE2-6545-BA73-981A1C56B7A1}" destId="{96D75CFB-4C0A-CE44-B756-00476428DF04}" srcOrd="0" destOrd="0" presId="urn:microsoft.com/office/officeart/2005/8/layout/process3"/>
    <dgm:cxn modelId="{A7BF15A4-FB6F-5246-B359-6D72B9EB31A6}" type="presOf" srcId="{671973D8-AF38-BA44-A02C-82DA508E3270}" destId="{347CC68E-9AFB-D045-8D74-C573165AC244}" srcOrd="0" destOrd="0" presId="urn:microsoft.com/office/officeart/2005/8/layout/process3"/>
    <dgm:cxn modelId="{759ED9A4-E7F7-F14D-A256-972C7C9F3746}" srcId="{9EE42231-9E5B-054C-93A2-154FB2E41458}" destId="{6BFA8340-00A2-8140-90D5-E87A79B9C0B9}" srcOrd="0" destOrd="0" parTransId="{59C9803D-5715-074B-9CD1-42546C7ADF3F}" sibTransId="{AB14015A-3A4D-E54E-8FAA-5DCCF625C095}"/>
    <dgm:cxn modelId="{B2838FA6-7BE7-D542-BF14-6076018DE79B}" type="presOf" srcId="{B1B356FB-E85E-C947-B5C3-1BA2D5E22C17}" destId="{1AAA39C5-9571-0241-8454-9D7BF0763913}" srcOrd="0" destOrd="0" presId="urn:microsoft.com/office/officeart/2005/8/layout/process3"/>
    <dgm:cxn modelId="{0656FCB1-5699-6945-BE6A-34BDCBEC439C}" srcId="{DA92EA39-04CB-0E4F-BCF9-2953A0FF492C}" destId="{671973D8-AF38-BA44-A02C-82DA508E3270}" srcOrd="0" destOrd="0" parTransId="{108A666E-4B46-B545-90E3-B8E5EDE02FDB}" sibTransId="{9F55A35A-BAE2-6545-BA73-981A1C56B7A1}"/>
    <dgm:cxn modelId="{DBAB96B6-4A3D-AE49-9680-55E84D880531}" type="presOf" srcId="{DF149B5B-9FA4-B444-A21C-EAF3DEC19B8C}" destId="{3ACD85B4-B5C7-D946-842C-BA23FF6A9B02}" srcOrd="0" destOrd="0" presId="urn:microsoft.com/office/officeart/2005/8/layout/process3"/>
    <dgm:cxn modelId="{DA164ABB-63DE-9049-B246-90D1B66C3CB8}" type="presOf" srcId="{B2BBBDCA-3886-CE4F-8DA5-02A4E871E9AE}" destId="{E582677D-DC23-F847-A72D-580146BEE4CD}" srcOrd="0" destOrd="0" presId="urn:microsoft.com/office/officeart/2005/8/layout/process3"/>
    <dgm:cxn modelId="{D8E17CBB-B2EE-8745-8664-538C1CE2AB64}" type="presOf" srcId="{F28314DE-4E06-304C-AB9E-8D3108292CCA}" destId="{A5919E87-7315-064D-99D4-ADD49C4CBBAA}" srcOrd="0" destOrd="0" presId="urn:microsoft.com/office/officeart/2005/8/layout/process3"/>
    <dgm:cxn modelId="{12E0FAC3-3989-E445-9D32-53DE50E3E01C}" type="presOf" srcId="{06F3B749-0CE4-9042-87DF-85D86BF3ECFF}" destId="{DA90B1E3-4896-EE4D-8E30-6876BBE187FE}" srcOrd="0" destOrd="0" presId="urn:microsoft.com/office/officeart/2005/8/layout/process3"/>
    <dgm:cxn modelId="{4BCBC9D5-AA94-BB48-B294-BD3BC2BA36B0}" srcId="{DA92EA39-04CB-0E4F-BCF9-2953A0FF492C}" destId="{B1B356FB-E85E-C947-B5C3-1BA2D5E22C17}" srcOrd="2" destOrd="0" parTransId="{BC5A68CB-A01F-5C42-A6BF-1AD4C285A515}" sibTransId="{9661ECD4-C9CC-FE4F-A3F7-E2DFFA04FF19}"/>
    <dgm:cxn modelId="{8AB6FAE2-8FAD-B348-A22F-EAA03ADA65BB}" type="presOf" srcId="{9EE42231-9E5B-054C-93A2-154FB2E41458}" destId="{102FD369-0E4A-5F44-BA05-002DB6617B58}" srcOrd="0" destOrd="0" presId="urn:microsoft.com/office/officeart/2005/8/layout/process3"/>
    <dgm:cxn modelId="{6E6F13EB-64FE-6B4D-9EBC-C571C54B92ED}" type="presOf" srcId="{9F55A35A-BAE2-6545-BA73-981A1C56B7A1}" destId="{B62F30AE-923D-4B45-91B3-8BF2708E9389}" srcOrd="1" destOrd="0" presId="urn:microsoft.com/office/officeart/2005/8/layout/process3"/>
    <dgm:cxn modelId="{3DD19CED-F66E-5940-83A5-60DA61972541}" type="presOf" srcId="{9661ECD4-C9CC-FE4F-A3F7-E2DFFA04FF19}" destId="{F4A234EA-57E1-E047-B43B-C21D19C7153A}" srcOrd="1" destOrd="0" presId="urn:microsoft.com/office/officeart/2005/8/layout/process3"/>
    <dgm:cxn modelId="{B265C2F0-4267-3E4A-BD4A-A042A3D018AA}" type="presOf" srcId="{6BFA8340-00A2-8140-90D5-E87A79B9C0B9}" destId="{692C3CBE-1BE6-DC46-8AD2-EF39BB42645F}" srcOrd="0" destOrd="0" presId="urn:microsoft.com/office/officeart/2005/8/layout/process3"/>
    <dgm:cxn modelId="{5AA5DDFC-9ADA-8D47-8DF4-4B62FECAD11F}" type="presOf" srcId="{671973D8-AF38-BA44-A02C-82DA508E3270}" destId="{F22CCEC2-5BD1-BA4D-88A8-BABA0B354F4A}" srcOrd="1" destOrd="0" presId="urn:microsoft.com/office/officeart/2005/8/layout/process3"/>
    <dgm:cxn modelId="{E02EA69B-CD28-3D4E-9356-51A37E4426AE}" type="presParOf" srcId="{874BB47E-475F-994D-B0D2-8DC2A8EBADD8}" destId="{B0483934-D973-6A4A-8707-A6E1EBAAE480}" srcOrd="0" destOrd="0" presId="urn:microsoft.com/office/officeart/2005/8/layout/process3"/>
    <dgm:cxn modelId="{3604946B-93FC-BD46-AFF1-0B0F9B7D536E}" type="presParOf" srcId="{B0483934-D973-6A4A-8707-A6E1EBAAE480}" destId="{347CC68E-9AFB-D045-8D74-C573165AC244}" srcOrd="0" destOrd="0" presId="urn:microsoft.com/office/officeart/2005/8/layout/process3"/>
    <dgm:cxn modelId="{0314C682-C769-344B-BFC7-7706D675F38D}" type="presParOf" srcId="{B0483934-D973-6A4A-8707-A6E1EBAAE480}" destId="{F22CCEC2-5BD1-BA4D-88A8-BABA0B354F4A}" srcOrd="1" destOrd="0" presId="urn:microsoft.com/office/officeart/2005/8/layout/process3"/>
    <dgm:cxn modelId="{55A959F3-0F0C-9E4F-8B8F-47BAB7EC2E80}" type="presParOf" srcId="{B0483934-D973-6A4A-8707-A6E1EBAAE480}" destId="{DA90B1E3-4896-EE4D-8E30-6876BBE187FE}" srcOrd="2" destOrd="0" presId="urn:microsoft.com/office/officeart/2005/8/layout/process3"/>
    <dgm:cxn modelId="{6239F81E-E74C-324D-BA54-868F724BDA7D}" type="presParOf" srcId="{874BB47E-475F-994D-B0D2-8DC2A8EBADD8}" destId="{96D75CFB-4C0A-CE44-B756-00476428DF04}" srcOrd="1" destOrd="0" presId="urn:microsoft.com/office/officeart/2005/8/layout/process3"/>
    <dgm:cxn modelId="{6B02B3EA-7AD4-7A4A-8BB3-2AB5D79EF264}" type="presParOf" srcId="{96D75CFB-4C0A-CE44-B756-00476428DF04}" destId="{B62F30AE-923D-4B45-91B3-8BF2708E9389}" srcOrd="0" destOrd="0" presId="urn:microsoft.com/office/officeart/2005/8/layout/process3"/>
    <dgm:cxn modelId="{BD0AFCFD-66E7-804F-8F3D-9437A2F8A1B6}" type="presParOf" srcId="{874BB47E-475F-994D-B0D2-8DC2A8EBADD8}" destId="{6F4CB2EE-3C99-7D4C-B51E-5F652AD7993D}" srcOrd="2" destOrd="0" presId="urn:microsoft.com/office/officeart/2005/8/layout/process3"/>
    <dgm:cxn modelId="{42BED29A-6547-5347-AE47-26CF1BDEF139}" type="presParOf" srcId="{6F4CB2EE-3C99-7D4C-B51E-5F652AD7993D}" destId="{3ACD85B4-B5C7-D946-842C-BA23FF6A9B02}" srcOrd="0" destOrd="0" presId="urn:microsoft.com/office/officeart/2005/8/layout/process3"/>
    <dgm:cxn modelId="{71BF324E-5D68-CE4C-BB2E-CE24A4A411F7}" type="presParOf" srcId="{6F4CB2EE-3C99-7D4C-B51E-5F652AD7993D}" destId="{DAA383BD-A4BC-D14D-BA26-AD1A0509A479}" srcOrd="1" destOrd="0" presId="urn:microsoft.com/office/officeart/2005/8/layout/process3"/>
    <dgm:cxn modelId="{E1209E95-80A4-5A4F-A137-1C9E01B73B2B}" type="presParOf" srcId="{6F4CB2EE-3C99-7D4C-B51E-5F652AD7993D}" destId="{A5919E87-7315-064D-99D4-ADD49C4CBBAA}" srcOrd="2" destOrd="0" presId="urn:microsoft.com/office/officeart/2005/8/layout/process3"/>
    <dgm:cxn modelId="{CAF3E424-4DBC-1241-80F2-D4FA4FE34DC4}" type="presParOf" srcId="{874BB47E-475F-994D-B0D2-8DC2A8EBADD8}" destId="{32396BF1-7FF3-244B-A721-08B3C65E9A0C}" srcOrd="3" destOrd="0" presId="urn:microsoft.com/office/officeart/2005/8/layout/process3"/>
    <dgm:cxn modelId="{0BC1FF00-81B5-5549-AC48-3FF88FC275B2}" type="presParOf" srcId="{32396BF1-7FF3-244B-A721-08B3C65E9A0C}" destId="{11FEF339-3A4B-2745-88E4-2AA5BEC5545B}" srcOrd="0" destOrd="0" presId="urn:microsoft.com/office/officeart/2005/8/layout/process3"/>
    <dgm:cxn modelId="{E7AA34FB-5E70-B94F-8F31-77775DC25C5D}" type="presParOf" srcId="{874BB47E-475F-994D-B0D2-8DC2A8EBADD8}" destId="{DDD45212-C7B0-1247-8681-B334C891BD06}" srcOrd="4" destOrd="0" presId="urn:microsoft.com/office/officeart/2005/8/layout/process3"/>
    <dgm:cxn modelId="{C9AF1305-AAD0-7B44-A2CF-FCCD1D4F4AA0}" type="presParOf" srcId="{DDD45212-C7B0-1247-8681-B334C891BD06}" destId="{1AAA39C5-9571-0241-8454-9D7BF0763913}" srcOrd="0" destOrd="0" presId="urn:microsoft.com/office/officeart/2005/8/layout/process3"/>
    <dgm:cxn modelId="{6BD64C23-C208-1045-B3BD-7E68B22245D8}" type="presParOf" srcId="{DDD45212-C7B0-1247-8681-B334C891BD06}" destId="{F672FF3F-6B20-CF41-8A64-FE22E7D6CCA0}" srcOrd="1" destOrd="0" presId="urn:microsoft.com/office/officeart/2005/8/layout/process3"/>
    <dgm:cxn modelId="{712A2B13-8E37-444A-A184-627FF75662A8}" type="presParOf" srcId="{DDD45212-C7B0-1247-8681-B334C891BD06}" destId="{E582677D-DC23-F847-A72D-580146BEE4CD}" srcOrd="2" destOrd="0" presId="urn:microsoft.com/office/officeart/2005/8/layout/process3"/>
    <dgm:cxn modelId="{77878107-93D1-554B-B5C2-D6EE6E0C1B7B}" type="presParOf" srcId="{874BB47E-475F-994D-B0D2-8DC2A8EBADD8}" destId="{159D87E7-CB5B-A94E-8883-21BD9D101F4C}" srcOrd="5" destOrd="0" presId="urn:microsoft.com/office/officeart/2005/8/layout/process3"/>
    <dgm:cxn modelId="{40217C3A-5855-A84D-8E4A-3BCCD062ED91}" type="presParOf" srcId="{159D87E7-CB5B-A94E-8883-21BD9D101F4C}" destId="{F4A234EA-57E1-E047-B43B-C21D19C7153A}" srcOrd="0" destOrd="0" presId="urn:microsoft.com/office/officeart/2005/8/layout/process3"/>
    <dgm:cxn modelId="{075A7703-D03E-F144-96D3-E00769C815E4}" type="presParOf" srcId="{874BB47E-475F-994D-B0D2-8DC2A8EBADD8}" destId="{89F94EFC-AF08-5C49-912A-D456D197709C}" srcOrd="6" destOrd="0" presId="urn:microsoft.com/office/officeart/2005/8/layout/process3"/>
    <dgm:cxn modelId="{812AA1DF-4B32-9D42-9222-1F724D96FBF0}" type="presParOf" srcId="{89F94EFC-AF08-5C49-912A-D456D197709C}" destId="{102FD369-0E4A-5F44-BA05-002DB6617B58}" srcOrd="0" destOrd="0" presId="urn:microsoft.com/office/officeart/2005/8/layout/process3"/>
    <dgm:cxn modelId="{C1AA3D19-73D7-3041-9C5F-471EF3CF0CE9}" type="presParOf" srcId="{89F94EFC-AF08-5C49-912A-D456D197709C}" destId="{0B5ED13F-7F90-3D48-A378-FD2ECF84CB05}" srcOrd="1" destOrd="0" presId="urn:microsoft.com/office/officeart/2005/8/layout/process3"/>
    <dgm:cxn modelId="{6B86524A-AFD6-DB46-870F-1A1C443B6B1B}" type="presParOf" srcId="{89F94EFC-AF08-5C49-912A-D456D197709C}" destId="{692C3CBE-1BE6-DC46-8AD2-EF39BB42645F}" srcOrd="2" destOrd="0" presId="urn:microsoft.com/office/officeart/2005/8/layout/process3"/>
  </dgm:cxnLst>
  <dgm:bg/>
  <dgm:whole/>
  <dgm:extLst>
    <a:ext uri="http://schemas.microsoft.com/office/drawing/2008/diagram">
      <dsp:dataModelExt xmlns:dsp="http://schemas.microsoft.com/office/drawing/2008/diagram" relId="rId148" minVer="http://schemas.openxmlformats.org/drawingml/2006/diagram"/>
    </a:ext>
  </dgm:extLst>
</dgm:dataModel>
</file>

<file path=word/diagrams/data27.xml><?xml version="1.0" encoding="utf-8"?>
<dgm:dataModel xmlns:dgm="http://schemas.openxmlformats.org/drawingml/2006/diagram" xmlns:a="http://schemas.openxmlformats.org/drawingml/2006/main">
  <dgm:ptLst>
    <dgm:pt modelId="{8229E365-B0FF-794F-9F0A-BB7179F2AD88}" type="doc">
      <dgm:prSet loTypeId="urn:microsoft.com/office/officeart/2005/8/layout/cycle2" loCatId="" qsTypeId="urn:microsoft.com/office/officeart/2005/8/quickstyle/simple3" qsCatId="simple" csTypeId="urn:microsoft.com/office/officeart/2005/8/colors/accent0_1" csCatId="mainScheme" phldr="1"/>
      <dgm:spPr/>
      <dgm:t>
        <a:bodyPr/>
        <a:lstStyle/>
        <a:p>
          <a:endParaRPr lang="zh-CN" altLang="en-US"/>
        </a:p>
      </dgm:t>
    </dgm:pt>
    <dgm:pt modelId="{7CDB025E-681E-6443-9428-BA79301723B1}">
      <dgm:prSet phldrT="[文本]" custT="1"/>
      <dgm:spPr/>
      <dgm:t>
        <a:bodyPr/>
        <a:lstStyle/>
        <a:p>
          <a:r>
            <a:rPr lang="zh-CN" altLang="en-US" sz="1050" baseline="0">
              <a:ea typeface="宋体" panose="02010600030101010101" pitchFamily="2" charset="-122"/>
            </a:rPr>
            <a:t>标准</a:t>
          </a:r>
        </a:p>
      </dgm:t>
    </dgm:pt>
    <dgm:pt modelId="{4451E5C2-3956-334D-A126-EF190C2137FA}" type="parTrans" cxnId="{9741CD48-C0FD-8247-9A9F-813B709C5332}">
      <dgm:prSet/>
      <dgm:spPr/>
      <dgm:t>
        <a:bodyPr/>
        <a:lstStyle/>
        <a:p>
          <a:endParaRPr lang="zh-CN" altLang="en-US"/>
        </a:p>
      </dgm:t>
    </dgm:pt>
    <dgm:pt modelId="{4142F9E7-A632-BD46-A147-176F028EE578}" type="sibTrans" cxnId="{9741CD48-C0FD-8247-9A9F-813B709C5332}">
      <dgm:prSet/>
      <dgm:spPr/>
      <dgm:t>
        <a:bodyPr/>
        <a:lstStyle/>
        <a:p>
          <a:endParaRPr lang="zh-CN" altLang="en-US"/>
        </a:p>
      </dgm:t>
    </dgm:pt>
    <dgm:pt modelId="{5A065D02-CC0E-4E4E-9EE6-9F398CCD9521}">
      <dgm:prSet phldrT="[文本]" custT="1"/>
      <dgm:spPr/>
      <dgm:t>
        <a:bodyPr/>
        <a:lstStyle/>
        <a:p>
          <a:r>
            <a:rPr lang="zh-CN" altLang="en-US" sz="1050" baseline="0">
              <a:ea typeface="宋体" panose="02010600030101010101" pitchFamily="2" charset="-122"/>
            </a:rPr>
            <a:t>执行</a:t>
          </a:r>
        </a:p>
      </dgm:t>
    </dgm:pt>
    <dgm:pt modelId="{D9EF372B-196E-9947-9205-230C44A0E0E1}" type="parTrans" cxnId="{DA01445D-01E5-7C46-9889-581564E7656E}">
      <dgm:prSet/>
      <dgm:spPr/>
      <dgm:t>
        <a:bodyPr/>
        <a:lstStyle/>
        <a:p>
          <a:endParaRPr lang="zh-CN" altLang="en-US"/>
        </a:p>
      </dgm:t>
    </dgm:pt>
    <dgm:pt modelId="{C1260C09-9997-224D-9574-DA12DDA02EF4}" type="sibTrans" cxnId="{DA01445D-01E5-7C46-9889-581564E7656E}">
      <dgm:prSet/>
      <dgm:spPr/>
      <dgm:t>
        <a:bodyPr/>
        <a:lstStyle/>
        <a:p>
          <a:endParaRPr lang="zh-CN" altLang="en-US"/>
        </a:p>
      </dgm:t>
    </dgm:pt>
    <dgm:pt modelId="{96CFA629-E335-0944-8036-3F5818410D06}">
      <dgm:prSet phldrT="[文本]" custT="1"/>
      <dgm:spPr/>
      <dgm:t>
        <a:bodyPr/>
        <a:lstStyle/>
        <a:p>
          <a:r>
            <a:rPr lang="zh-CN" altLang="en-US" sz="1050" baseline="0">
              <a:ea typeface="宋体" panose="02010600030101010101" pitchFamily="2" charset="-122"/>
            </a:rPr>
            <a:t>质量</a:t>
          </a:r>
        </a:p>
      </dgm:t>
    </dgm:pt>
    <dgm:pt modelId="{95569597-6143-C14F-BC28-0E42FCED435C}" type="parTrans" cxnId="{A61436BD-1214-924D-AABE-F4BD32647213}">
      <dgm:prSet/>
      <dgm:spPr/>
      <dgm:t>
        <a:bodyPr/>
        <a:lstStyle/>
        <a:p>
          <a:endParaRPr lang="zh-CN" altLang="en-US"/>
        </a:p>
      </dgm:t>
    </dgm:pt>
    <dgm:pt modelId="{B9189704-D19F-9447-94B1-8CBC7D70D632}" type="sibTrans" cxnId="{A61436BD-1214-924D-AABE-F4BD32647213}">
      <dgm:prSet/>
      <dgm:spPr/>
      <dgm:t>
        <a:bodyPr/>
        <a:lstStyle/>
        <a:p>
          <a:endParaRPr lang="zh-CN" altLang="en-US"/>
        </a:p>
      </dgm:t>
    </dgm:pt>
    <dgm:pt modelId="{CD28251D-061A-F348-A585-5FBAA46C463B}">
      <dgm:prSet phldrT="[文本]" custT="1"/>
      <dgm:spPr/>
      <dgm:t>
        <a:bodyPr/>
        <a:lstStyle/>
        <a:p>
          <a:r>
            <a:rPr lang="zh-CN" altLang="en-US" sz="1050" baseline="0">
              <a:ea typeface="宋体" panose="02010600030101010101" pitchFamily="2" charset="-122"/>
            </a:rPr>
            <a:t>审核</a:t>
          </a:r>
        </a:p>
      </dgm:t>
    </dgm:pt>
    <dgm:pt modelId="{87590A44-6F6E-0348-9190-DED1DF60C7B2}" type="parTrans" cxnId="{07E06CA8-5103-7643-B32C-54C5B9FC5792}">
      <dgm:prSet/>
      <dgm:spPr/>
      <dgm:t>
        <a:bodyPr/>
        <a:lstStyle/>
        <a:p>
          <a:endParaRPr lang="zh-CN" altLang="en-US"/>
        </a:p>
      </dgm:t>
    </dgm:pt>
    <dgm:pt modelId="{5CF688A5-FA2B-8D4D-93B8-B9FF81BEFA26}" type="sibTrans" cxnId="{07E06CA8-5103-7643-B32C-54C5B9FC5792}">
      <dgm:prSet/>
      <dgm:spPr/>
      <dgm:t>
        <a:bodyPr/>
        <a:lstStyle/>
        <a:p>
          <a:endParaRPr lang="zh-CN" altLang="en-US"/>
        </a:p>
      </dgm:t>
    </dgm:pt>
    <dgm:pt modelId="{13F55303-5129-104A-A955-CF50EE6A78B2}">
      <dgm:prSet phldrT="[文本]" custT="1"/>
      <dgm:spPr/>
      <dgm:t>
        <a:bodyPr/>
        <a:lstStyle/>
        <a:p>
          <a:r>
            <a:rPr lang="zh-CN" altLang="en-US" sz="1050" baseline="0">
              <a:ea typeface="宋体" panose="02010600030101010101" pitchFamily="2" charset="-122"/>
            </a:rPr>
            <a:t>改进</a:t>
          </a:r>
        </a:p>
      </dgm:t>
    </dgm:pt>
    <dgm:pt modelId="{109C2C76-1D35-234B-A47F-4DCDF81E692D}" type="parTrans" cxnId="{CFA1BD04-8D0C-A54E-BC20-40713221F2EA}">
      <dgm:prSet/>
      <dgm:spPr/>
      <dgm:t>
        <a:bodyPr/>
        <a:lstStyle/>
        <a:p>
          <a:endParaRPr lang="zh-CN" altLang="en-US"/>
        </a:p>
      </dgm:t>
    </dgm:pt>
    <dgm:pt modelId="{5AD4DB22-347E-CF4D-AF6B-FD2983814AED}" type="sibTrans" cxnId="{CFA1BD04-8D0C-A54E-BC20-40713221F2EA}">
      <dgm:prSet/>
      <dgm:spPr/>
      <dgm:t>
        <a:bodyPr/>
        <a:lstStyle/>
        <a:p>
          <a:endParaRPr lang="zh-CN" altLang="en-US"/>
        </a:p>
      </dgm:t>
    </dgm:pt>
    <dgm:pt modelId="{34BA3375-931B-1D49-9C12-241391F2593C}" type="pres">
      <dgm:prSet presAssocID="{8229E365-B0FF-794F-9F0A-BB7179F2AD88}" presName="cycle" presStyleCnt="0">
        <dgm:presLayoutVars>
          <dgm:dir/>
          <dgm:resizeHandles val="exact"/>
        </dgm:presLayoutVars>
      </dgm:prSet>
      <dgm:spPr/>
    </dgm:pt>
    <dgm:pt modelId="{7B7F356F-3DD6-CA4E-B5A6-2DF8CBE192FB}" type="pres">
      <dgm:prSet presAssocID="{7CDB025E-681E-6443-9428-BA79301723B1}" presName="node" presStyleLbl="node1" presStyleIdx="0" presStyleCnt="5">
        <dgm:presLayoutVars>
          <dgm:bulletEnabled val="1"/>
        </dgm:presLayoutVars>
      </dgm:prSet>
      <dgm:spPr/>
    </dgm:pt>
    <dgm:pt modelId="{5DE76731-399A-2643-9CAC-7FEDF70526B6}" type="pres">
      <dgm:prSet presAssocID="{4142F9E7-A632-BD46-A147-176F028EE578}" presName="sibTrans" presStyleLbl="sibTrans2D1" presStyleIdx="0" presStyleCnt="5"/>
      <dgm:spPr/>
    </dgm:pt>
    <dgm:pt modelId="{AA271667-23F1-D545-94F1-BCF4F89F2D41}" type="pres">
      <dgm:prSet presAssocID="{4142F9E7-A632-BD46-A147-176F028EE578}" presName="connectorText" presStyleLbl="sibTrans2D1" presStyleIdx="0" presStyleCnt="5"/>
      <dgm:spPr/>
    </dgm:pt>
    <dgm:pt modelId="{89AC6E6D-1098-1242-A7EA-6CD1C6F13835}" type="pres">
      <dgm:prSet presAssocID="{5A065D02-CC0E-4E4E-9EE6-9F398CCD9521}" presName="node" presStyleLbl="node1" presStyleIdx="1" presStyleCnt="5">
        <dgm:presLayoutVars>
          <dgm:bulletEnabled val="1"/>
        </dgm:presLayoutVars>
      </dgm:prSet>
      <dgm:spPr/>
    </dgm:pt>
    <dgm:pt modelId="{C9CF4B83-A1BE-3941-A065-F3D755E42877}" type="pres">
      <dgm:prSet presAssocID="{C1260C09-9997-224D-9574-DA12DDA02EF4}" presName="sibTrans" presStyleLbl="sibTrans2D1" presStyleIdx="1" presStyleCnt="5"/>
      <dgm:spPr/>
    </dgm:pt>
    <dgm:pt modelId="{6F743982-2393-9940-B09E-1AE89AFB03FA}" type="pres">
      <dgm:prSet presAssocID="{C1260C09-9997-224D-9574-DA12DDA02EF4}" presName="connectorText" presStyleLbl="sibTrans2D1" presStyleIdx="1" presStyleCnt="5"/>
      <dgm:spPr/>
    </dgm:pt>
    <dgm:pt modelId="{578CD1CD-71EB-F44C-9ADF-2FB71579F62B}" type="pres">
      <dgm:prSet presAssocID="{96CFA629-E335-0944-8036-3F5818410D06}" presName="node" presStyleLbl="node1" presStyleIdx="2" presStyleCnt="5">
        <dgm:presLayoutVars>
          <dgm:bulletEnabled val="1"/>
        </dgm:presLayoutVars>
      </dgm:prSet>
      <dgm:spPr/>
    </dgm:pt>
    <dgm:pt modelId="{2A758E79-E3C1-7E4A-B70B-EA9017E0D006}" type="pres">
      <dgm:prSet presAssocID="{B9189704-D19F-9447-94B1-8CBC7D70D632}" presName="sibTrans" presStyleLbl="sibTrans2D1" presStyleIdx="2" presStyleCnt="5"/>
      <dgm:spPr/>
    </dgm:pt>
    <dgm:pt modelId="{4A6229B5-B3DF-9D47-AB96-0F634086A792}" type="pres">
      <dgm:prSet presAssocID="{B9189704-D19F-9447-94B1-8CBC7D70D632}" presName="connectorText" presStyleLbl="sibTrans2D1" presStyleIdx="2" presStyleCnt="5"/>
      <dgm:spPr/>
    </dgm:pt>
    <dgm:pt modelId="{F4809565-FF4A-C045-80BB-57932533FD04}" type="pres">
      <dgm:prSet presAssocID="{CD28251D-061A-F348-A585-5FBAA46C463B}" presName="node" presStyleLbl="node1" presStyleIdx="3" presStyleCnt="5">
        <dgm:presLayoutVars>
          <dgm:bulletEnabled val="1"/>
        </dgm:presLayoutVars>
      </dgm:prSet>
      <dgm:spPr/>
    </dgm:pt>
    <dgm:pt modelId="{DBD5F539-DADB-D446-A279-AA4524FFDFC7}" type="pres">
      <dgm:prSet presAssocID="{5CF688A5-FA2B-8D4D-93B8-B9FF81BEFA26}" presName="sibTrans" presStyleLbl="sibTrans2D1" presStyleIdx="3" presStyleCnt="5"/>
      <dgm:spPr/>
    </dgm:pt>
    <dgm:pt modelId="{ED1D437E-55C2-7E49-8E93-E8C967D04926}" type="pres">
      <dgm:prSet presAssocID="{5CF688A5-FA2B-8D4D-93B8-B9FF81BEFA26}" presName="connectorText" presStyleLbl="sibTrans2D1" presStyleIdx="3" presStyleCnt="5"/>
      <dgm:spPr/>
    </dgm:pt>
    <dgm:pt modelId="{3FD692E9-DD6C-464B-8895-D9F8B995C7F6}" type="pres">
      <dgm:prSet presAssocID="{13F55303-5129-104A-A955-CF50EE6A78B2}" presName="node" presStyleLbl="node1" presStyleIdx="4" presStyleCnt="5">
        <dgm:presLayoutVars>
          <dgm:bulletEnabled val="1"/>
        </dgm:presLayoutVars>
      </dgm:prSet>
      <dgm:spPr/>
    </dgm:pt>
    <dgm:pt modelId="{EA1C95CC-3C57-624A-844E-FEBD6664A72F}" type="pres">
      <dgm:prSet presAssocID="{5AD4DB22-347E-CF4D-AF6B-FD2983814AED}" presName="sibTrans" presStyleLbl="sibTrans2D1" presStyleIdx="4" presStyleCnt="5"/>
      <dgm:spPr/>
    </dgm:pt>
    <dgm:pt modelId="{08C7F546-6D9B-4D42-9A59-BA1EDF57A86A}" type="pres">
      <dgm:prSet presAssocID="{5AD4DB22-347E-CF4D-AF6B-FD2983814AED}" presName="connectorText" presStyleLbl="sibTrans2D1" presStyleIdx="4" presStyleCnt="5"/>
      <dgm:spPr/>
    </dgm:pt>
  </dgm:ptLst>
  <dgm:cxnLst>
    <dgm:cxn modelId="{CFA1BD04-8D0C-A54E-BC20-40713221F2EA}" srcId="{8229E365-B0FF-794F-9F0A-BB7179F2AD88}" destId="{13F55303-5129-104A-A955-CF50EE6A78B2}" srcOrd="4" destOrd="0" parTransId="{109C2C76-1D35-234B-A47F-4DCDF81E692D}" sibTransId="{5AD4DB22-347E-CF4D-AF6B-FD2983814AED}"/>
    <dgm:cxn modelId="{C795D60F-5B3A-3A49-AE56-97A50CC0497B}" type="presOf" srcId="{4142F9E7-A632-BD46-A147-176F028EE578}" destId="{5DE76731-399A-2643-9CAC-7FEDF70526B6}" srcOrd="0" destOrd="0" presId="urn:microsoft.com/office/officeart/2005/8/layout/cycle2"/>
    <dgm:cxn modelId="{562A9E39-1639-6A43-91FF-AF578DB7A2E7}" type="presOf" srcId="{C1260C09-9997-224D-9574-DA12DDA02EF4}" destId="{C9CF4B83-A1BE-3941-A065-F3D755E42877}" srcOrd="0" destOrd="0" presId="urn:microsoft.com/office/officeart/2005/8/layout/cycle2"/>
    <dgm:cxn modelId="{119A1347-E908-9146-B13E-6EA1A02EBC9E}" type="presOf" srcId="{13F55303-5129-104A-A955-CF50EE6A78B2}" destId="{3FD692E9-DD6C-464B-8895-D9F8B995C7F6}" srcOrd="0" destOrd="0" presId="urn:microsoft.com/office/officeart/2005/8/layout/cycle2"/>
    <dgm:cxn modelId="{9741CD48-C0FD-8247-9A9F-813B709C5332}" srcId="{8229E365-B0FF-794F-9F0A-BB7179F2AD88}" destId="{7CDB025E-681E-6443-9428-BA79301723B1}" srcOrd="0" destOrd="0" parTransId="{4451E5C2-3956-334D-A126-EF190C2137FA}" sibTransId="{4142F9E7-A632-BD46-A147-176F028EE578}"/>
    <dgm:cxn modelId="{B1890855-4BEF-0945-9A81-63E8FDB78A29}" type="presOf" srcId="{8229E365-B0FF-794F-9F0A-BB7179F2AD88}" destId="{34BA3375-931B-1D49-9C12-241391F2593C}" srcOrd="0" destOrd="0" presId="urn:microsoft.com/office/officeart/2005/8/layout/cycle2"/>
    <dgm:cxn modelId="{2B7F8B5B-27C7-9F4B-BF14-1324D4B01EEE}" type="presOf" srcId="{5AD4DB22-347E-CF4D-AF6B-FD2983814AED}" destId="{EA1C95CC-3C57-624A-844E-FEBD6664A72F}" srcOrd="0" destOrd="0" presId="urn:microsoft.com/office/officeart/2005/8/layout/cycle2"/>
    <dgm:cxn modelId="{DA01445D-01E5-7C46-9889-581564E7656E}" srcId="{8229E365-B0FF-794F-9F0A-BB7179F2AD88}" destId="{5A065D02-CC0E-4E4E-9EE6-9F398CCD9521}" srcOrd="1" destOrd="0" parTransId="{D9EF372B-196E-9947-9205-230C44A0E0E1}" sibTransId="{C1260C09-9997-224D-9574-DA12DDA02EF4}"/>
    <dgm:cxn modelId="{83F46961-5961-0646-8E95-DEB26FD7DCAE}" type="presOf" srcId="{5CF688A5-FA2B-8D4D-93B8-B9FF81BEFA26}" destId="{ED1D437E-55C2-7E49-8E93-E8C967D04926}" srcOrd="1" destOrd="0" presId="urn:microsoft.com/office/officeart/2005/8/layout/cycle2"/>
    <dgm:cxn modelId="{FDF1E461-3527-E84D-ACFD-BD9E08301825}" type="presOf" srcId="{7CDB025E-681E-6443-9428-BA79301723B1}" destId="{7B7F356F-3DD6-CA4E-B5A6-2DF8CBE192FB}" srcOrd="0" destOrd="0" presId="urn:microsoft.com/office/officeart/2005/8/layout/cycle2"/>
    <dgm:cxn modelId="{12875A82-321D-C146-BE61-3768B278B7C7}" type="presOf" srcId="{5AD4DB22-347E-CF4D-AF6B-FD2983814AED}" destId="{08C7F546-6D9B-4D42-9A59-BA1EDF57A86A}" srcOrd="1" destOrd="0" presId="urn:microsoft.com/office/officeart/2005/8/layout/cycle2"/>
    <dgm:cxn modelId="{FE242E95-C047-4B47-94A1-CEC9FB0CA977}" type="presOf" srcId="{4142F9E7-A632-BD46-A147-176F028EE578}" destId="{AA271667-23F1-D545-94F1-BCF4F89F2D41}" srcOrd="1" destOrd="0" presId="urn:microsoft.com/office/officeart/2005/8/layout/cycle2"/>
    <dgm:cxn modelId="{59366D9A-626C-A349-9E34-0A1B8F9E2A9E}" type="presOf" srcId="{96CFA629-E335-0944-8036-3F5818410D06}" destId="{578CD1CD-71EB-F44C-9ADF-2FB71579F62B}" srcOrd="0" destOrd="0" presId="urn:microsoft.com/office/officeart/2005/8/layout/cycle2"/>
    <dgm:cxn modelId="{CBA8319E-9AFB-7D46-88CE-7522B903B013}" type="presOf" srcId="{5CF688A5-FA2B-8D4D-93B8-B9FF81BEFA26}" destId="{DBD5F539-DADB-D446-A279-AA4524FFDFC7}" srcOrd="0" destOrd="0" presId="urn:microsoft.com/office/officeart/2005/8/layout/cycle2"/>
    <dgm:cxn modelId="{E28446A8-5415-454A-84B6-4FADEC4A11AE}" type="presOf" srcId="{CD28251D-061A-F348-A585-5FBAA46C463B}" destId="{F4809565-FF4A-C045-80BB-57932533FD04}" srcOrd="0" destOrd="0" presId="urn:microsoft.com/office/officeart/2005/8/layout/cycle2"/>
    <dgm:cxn modelId="{07E06CA8-5103-7643-B32C-54C5B9FC5792}" srcId="{8229E365-B0FF-794F-9F0A-BB7179F2AD88}" destId="{CD28251D-061A-F348-A585-5FBAA46C463B}" srcOrd="3" destOrd="0" parTransId="{87590A44-6F6E-0348-9190-DED1DF60C7B2}" sibTransId="{5CF688A5-FA2B-8D4D-93B8-B9FF81BEFA26}"/>
    <dgm:cxn modelId="{F0E8D2AE-7612-C146-AF64-96DEB44AE798}" type="presOf" srcId="{B9189704-D19F-9447-94B1-8CBC7D70D632}" destId="{4A6229B5-B3DF-9D47-AB96-0F634086A792}" srcOrd="1" destOrd="0" presId="urn:microsoft.com/office/officeart/2005/8/layout/cycle2"/>
    <dgm:cxn modelId="{A61436BD-1214-924D-AABE-F4BD32647213}" srcId="{8229E365-B0FF-794F-9F0A-BB7179F2AD88}" destId="{96CFA629-E335-0944-8036-3F5818410D06}" srcOrd="2" destOrd="0" parTransId="{95569597-6143-C14F-BC28-0E42FCED435C}" sibTransId="{B9189704-D19F-9447-94B1-8CBC7D70D632}"/>
    <dgm:cxn modelId="{17213CE8-571C-9A40-86EF-7A6EB69627E1}" type="presOf" srcId="{C1260C09-9997-224D-9574-DA12DDA02EF4}" destId="{6F743982-2393-9940-B09E-1AE89AFB03FA}" srcOrd="1" destOrd="0" presId="urn:microsoft.com/office/officeart/2005/8/layout/cycle2"/>
    <dgm:cxn modelId="{6F72CDF2-A738-A14F-9EC9-B825BF342606}" type="presOf" srcId="{5A065D02-CC0E-4E4E-9EE6-9F398CCD9521}" destId="{89AC6E6D-1098-1242-A7EA-6CD1C6F13835}" srcOrd="0" destOrd="0" presId="urn:microsoft.com/office/officeart/2005/8/layout/cycle2"/>
    <dgm:cxn modelId="{91E179FD-ACFC-C445-9B29-8F0C76A2B9BD}" type="presOf" srcId="{B9189704-D19F-9447-94B1-8CBC7D70D632}" destId="{2A758E79-E3C1-7E4A-B70B-EA9017E0D006}" srcOrd="0" destOrd="0" presId="urn:microsoft.com/office/officeart/2005/8/layout/cycle2"/>
    <dgm:cxn modelId="{6FA2864D-1F4D-2B4E-A79D-551B6470B910}" type="presParOf" srcId="{34BA3375-931B-1D49-9C12-241391F2593C}" destId="{7B7F356F-3DD6-CA4E-B5A6-2DF8CBE192FB}" srcOrd="0" destOrd="0" presId="urn:microsoft.com/office/officeart/2005/8/layout/cycle2"/>
    <dgm:cxn modelId="{8C61EBD6-8C5D-6F46-A006-89ADB4DAD200}" type="presParOf" srcId="{34BA3375-931B-1D49-9C12-241391F2593C}" destId="{5DE76731-399A-2643-9CAC-7FEDF70526B6}" srcOrd="1" destOrd="0" presId="urn:microsoft.com/office/officeart/2005/8/layout/cycle2"/>
    <dgm:cxn modelId="{85DB7F95-8F3C-F84B-978A-11F212BB90FE}" type="presParOf" srcId="{5DE76731-399A-2643-9CAC-7FEDF70526B6}" destId="{AA271667-23F1-D545-94F1-BCF4F89F2D41}" srcOrd="0" destOrd="0" presId="urn:microsoft.com/office/officeart/2005/8/layout/cycle2"/>
    <dgm:cxn modelId="{F27C0055-E9FA-3440-B03B-3600CDF571AF}" type="presParOf" srcId="{34BA3375-931B-1D49-9C12-241391F2593C}" destId="{89AC6E6D-1098-1242-A7EA-6CD1C6F13835}" srcOrd="2" destOrd="0" presId="urn:microsoft.com/office/officeart/2005/8/layout/cycle2"/>
    <dgm:cxn modelId="{079F0262-7171-2B4C-ADCA-D38677D29EB2}" type="presParOf" srcId="{34BA3375-931B-1D49-9C12-241391F2593C}" destId="{C9CF4B83-A1BE-3941-A065-F3D755E42877}" srcOrd="3" destOrd="0" presId="urn:microsoft.com/office/officeart/2005/8/layout/cycle2"/>
    <dgm:cxn modelId="{093809C5-9BAA-504F-860C-8538749CC739}" type="presParOf" srcId="{C9CF4B83-A1BE-3941-A065-F3D755E42877}" destId="{6F743982-2393-9940-B09E-1AE89AFB03FA}" srcOrd="0" destOrd="0" presId="urn:microsoft.com/office/officeart/2005/8/layout/cycle2"/>
    <dgm:cxn modelId="{40EB32DF-D468-7546-ACA5-21491FC60BC9}" type="presParOf" srcId="{34BA3375-931B-1D49-9C12-241391F2593C}" destId="{578CD1CD-71EB-F44C-9ADF-2FB71579F62B}" srcOrd="4" destOrd="0" presId="urn:microsoft.com/office/officeart/2005/8/layout/cycle2"/>
    <dgm:cxn modelId="{79D17393-2816-0949-B2F5-89298C5AB25E}" type="presParOf" srcId="{34BA3375-931B-1D49-9C12-241391F2593C}" destId="{2A758E79-E3C1-7E4A-B70B-EA9017E0D006}" srcOrd="5" destOrd="0" presId="urn:microsoft.com/office/officeart/2005/8/layout/cycle2"/>
    <dgm:cxn modelId="{560B171B-639F-924F-B193-141D0B674ACD}" type="presParOf" srcId="{2A758E79-E3C1-7E4A-B70B-EA9017E0D006}" destId="{4A6229B5-B3DF-9D47-AB96-0F634086A792}" srcOrd="0" destOrd="0" presId="urn:microsoft.com/office/officeart/2005/8/layout/cycle2"/>
    <dgm:cxn modelId="{F70272AE-A9B7-FF49-9850-3C543EA5F81D}" type="presParOf" srcId="{34BA3375-931B-1D49-9C12-241391F2593C}" destId="{F4809565-FF4A-C045-80BB-57932533FD04}" srcOrd="6" destOrd="0" presId="urn:microsoft.com/office/officeart/2005/8/layout/cycle2"/>
    <dgm:cxn modelId="{06B812E6-091E-4647-8FBC-3BBC0ED205AC}" type="presParOf" srcId="{34BA3375-931B-1D49-9C12-241391F2593C}" destId="{DBD5F539-DADB-D446-A279-AA4524FFDFC7}" srcOrd="7" destOrd="0" presId="urn:microsoft.com/office/officeart/2005/8/layout/cycle2"/>
    <dgm:cxn modelId="{CA40576B-B783-FD42-9F90-4FDA1F5C7DD7}" type="presParOf" srcId="{DBD5F539-DADB-D446-A279-AA4524FFDFC7}" destId="{ED1D437E-55C2-7E49-8E93-E8C967D04926}" srcOrd="0" destOrd="0" presId="urn:microsoft.com/office/officeart/2005/8/layout/cycle2"/>
    <dgm:cxn modelId="{FB206B6A-8303-1B49-B89A-015751C17545}" type="presParOf" srcId="{34BA3375-931B-1D49-9C12-241391F2593C}" destId="{3FD692E9-DD6C-464B-8895-D9F8B995C7F6}" srcOrd="8" destOrd="0" presId="urn:microsoft.com/office/officeart/2005/8/layout/cycle2"/>
    <dgm:cxn modelId="{E3B4C60D-77E3-C54A-9CB6-7B0276185BB6}" type="presParOf" srcId="{34BA3375-931B-1D49-9C12-241391F2593C}" destId="{EA1C95CC-3C57-624A-844E-FEBD6664A72F}" srcOrd="9" destOrd="0" presId="urn:microsoft.com/office/officeart/2005/8/layout/cycle2"/>
    <dgm:cxn modelId="{DDE8B7CA-58F0-0142-81AA-B11D3AD4A24A}" type="presParOf" srcId="{EA1C95CC-3C57-624A-844E-FEBD6664A72F}" destId="{08C7F546-6D9B-4D42-9A59-BA1EDF57A86A}" srcOrd="0" destOrd="0" presId="urn:microsoft.com/office/officeart/2005/8/layout/cycle2"/>
  </dgm:cxnLst>
  <dgm:bg/>
  <dgm:whole/>
  <dgm:extLst>
    <a:ext uri="http://schemas.microsoft.com/office/drawing/2008/diagram">
      <dsp:dataModelExt xmlns:dsp="http://schemas.microsoft.com/office/drawing/2008/diagram" relId="rId153" minVer="http://schemas.openxmlformats.org/drawingml/2006/diagram"/>
    </a:ext>
  </dgm:extLst>
</dgm:dataModel>
</file>

<file path=word/diagrams/data28.xml><?xml version="1.0" encoding="utf-8"?>
<dgm:dataModel xmlns:dgm="http://schemas.openxmlformats.org/drawingml/2006/diagram" xmlns:a="http://schemas.openxmlformats.org/drawingml/2006/main">
  <dgm:ptLst>
    <dgm:pt modelId="{BBD50C1F-DA0E-BC48-B8EC-8B9588FB4CF4}" type="doc">
      <dgm:prSet loTypeId="urn:microsoft.com/office/officeart/2005/8/layout/cycle5" loCatId="" qsTypeId="urn:microsoft.com/office/officeart/2005/8/quickstyle/simple3" qsCatId="simple" csTypeId="urn:microsoft.com/office/officeart/2005/8/colors/accent0_1" csCatId="mainScheme" phldr="1"/>
      <dgm:spPr/>
      <dgm:t>
        <a:bodyPr/>
        <a:lstStyle/>
        <a:p>
          <a:endParaRPr lang="zh-CN" altLang="en-US"/>
        </a:p>
      </dgm:t>
    </dgm:pt>
    <dgm:pt modelId="{C83917B1-C61F-584B-B7CA-96CECCA5548B}">
      <dgm:prSet phldrT="[文本]" custT="1"/>
      <dgm:spPr/>
      <dgm:t>
        <a:bodyPr/>
        <a:lstStyle/>
        <a:p>
          <a:r>
            <a:rPr lang="zh-CN" altLang="en-US" sz="1050" baseline="0">
              <a:ea typeface="宋体" panose="02010600030101010101" pitchFamily="2" charset="-122"/>
            </a:rPr>
            <a:t>文化认同</a:t>
          </a:r>
        </a:p>
      </dgm:t>
    </dgm:pt>
    <dgm:pt modelId="{A59FF08C-3C14-9943-B53F-336ED1125CA3}" type="parTrans" cxnId="{D1D2F1F0-7BAE-F14A-A5B1-5B1080DBE707}">
      <dgm:prSet/>
      <dgm:spPr/>
      <dgm:t>
        <a:bodyPr/>
        <a:lstStyle/>
        <a:p>
          <a:endParaRPr lang="zh-CN" altLang="en-US"/>
        </a:p>
      </dgm:t>
    </dgm:pt>
    <dgm:pt modelId="{C6DD0CBF-BD24-5D40-B30A-9E641159EF4D}" type="sibTrans" cxnId="{D1D2F1F0-7BAE-F14A-A5B1-5B1080DBE707}">
      <dgm:prSet/>
      <dgm:spPr/>
      <dgm:t>
        <a:bodyPr/>
        <a:lstStyle/>
        <a:p>
          <a:endParaRPr lang="zh-CN" altLang="en-US"/>
        </a:p>
      </dgm:t>
    </dgm:pt>
    <dgm:pt modelId="{46584E16-AE1D-9741-9AB1-A6F4616E9CB5}">
      <dgm:prSet phldrT="[文本]" custT="1"/>
      <dgm:spPr/>
      <dgm:t>
        <a:bodyPr/>
        <a:lstStyle/>
        <a:p>
          <a:r>
            <a:rPr lang="zh-CN" altLang="en-US" sz="1050" baseline="0">
              <a:ea typeface="宋体" panose="02010600030101010101" pitchFamily="2" charset="-122"/>
            </a:rPr>
            <a:t>协同机制</a:t>
          </a:r>
        </a:p>
      </dgm:t>
    </dgm:pt>
    <dgm:pt modelId="{74834363-29C1-474C-9EEE-7EDA6D3B250B}" type="parTrans" cxnId="{C4D25497-4132-8447-B176-BAB91DF7ADE9}">
      <dgm:prSet/>
      <dgm:spPr/>
      <dgm:t>
        <a:bodyPr/>
        <a:lstStyle/>
        <a:p>
          <a:endParaRPr lang="zh-CN" altLang="en-US"/>
        </a:p>
      </dgm:t>
    </dgm:pt>
    <dgm:pt modelId="{EE13A478-D6DD-5041-A5F0-46F158EF6DF5}" type="sibTrans" cxnId="{C4D25497-4132-8447-B176-BAB91DF7ADE9}">
      <dgm:prSet/>
      <dgm:spPr/>
      <dgm:t>
        <a:bodyPr/>
        <a:lstStyle/>
        <a:p>
          <a:endParaRPr lang="zh-CN" altLang="en-US"/>
        </a:p>
      </dgm:t>
    </dgm:pt>
    <dgm:pt modelId="{ACFD80E3-9550-4F4E-8C8A-D6DD43D8E730}">
      <dgm:prSet phldrT="[文本]" custT="1"/>
      <dgm:spPr/>
      <dgm:t>
        <a:bodyPr/>
        <a:lstStyle/>
        <a:p>
          <a:r>
            <a:rPr lang="zh-CN" altLang="en-US" sz="1050" baseline="0">
              <a:ea typeface="宋体" panose="02010600030101010101" pitchFamily="2" charset="-122"/>
            </a:rPr>
            <a:t>激励反馈</a:t>
          </a:r>
        </a:p>
      </dgm:t>
    </dgm:pt>
    <dgm:pt modelId="{57F37C0F-0F67-5F40-A56B-A63915056271}" type="parTrans" cxnId="{94C88527-BAA0-434F-BC2E-15919DE472FB}">
      <dgm:prSet/>
      <dgm:spPr/>
      <dgm:t>
        <a:bodyPr/>
        <a:lstStyle/>
        <a:p>
          <a:endParaRPr lang="zh-CN" altLang="en-US"/>
        </a:p>
      </dgm:t>
    </dgm:pt>
    <dgm:pt modelId="{96C6D943-C97F-F447-B1F9-445DFC89F251}" type="sibTrans" cxnId="{94C88527-BAA0-434F-BC2E-15919DE472FB}">
      <dgm:prSet/>
      <dgm:spPr/>
      <dgm:t>
        <a:bodyPr/>
        <a:lstStyle/>
        <a:p>
          <a:endParaRPr lang="zh-CN" altLang="en-US"/>
        </a:p>
      </dgm:t>
    </dgm:pt>
    <dgm:pt modelId="{92839799-0B80-A240-BC84-1DF537C130CF}">
      <dgm:prSet phldrT="[文本]" custT="1"/>
      <dgm:spPr/>
      <dgm:t>
        <a:bodyPr/>
        <a:lstStyle/>
        <a:p>
          <a:r>
            <a:rPr lang="zh-CN" altLang="en-US" sz="1050" baseline="0">
              <a:ea typeface="宋体" panose="02010600030101010101" pitchFamily="2" charset="-122"/>
            </a:rPr>
            <a:t>持续改进</a:t>
          </a:r>
        </a:p>
      </dgm:t>
    </dgm:pt>
    <dgm:pt modelId="{4E85C5E8-2C7B-C546-826F-3943D1054DF8}" type="parTrans" cxnId="{7A29529F-F84E-8F44-8396-6273BC2CF993}">
      <dgm:prSet/>
      <dgm:spPr/>
      <dgm:t>
        <a:bodyPr/>
        <a:lstStyle/>
        <a:p>
          <a:endParaRPr lang="zh-CN" altLang="en-US"/>
        </a:p>
      </dgm:t>
    </dgm:pt>
    <dgm:pt modelId="{78111264-2EF3-4F4F-BA68-C6CE9D430FF0}" type="sibTrans" cxnId="{7A29529F-F84E-8F44-8396-6273BC2CF993}">
      <dgm:prSet/>
      <dgm:spPr/>
      <dgm:t>
        <a:bodyPr/>
        <a:lstStyle/>
        <a:p>
          <a:endParaRPr lang="zh-CN" altLang="en-US"/>
        </a:p>
      </dgm:t>
    </dgm:pt>
    <dgm:pt modelId="{06CAC29B-B84C-434C-B762-3587970C241A}" type="pres">
      <dgm:prSet presAssocID="{BBD50C1F-DA0E-BC48-B8EC-8B9588FB4CF4}" presName="cycle" presStyleCnt="0">
        <dgm:presLayoutVars>
          <dgm:dir/>
          <dgm:resizeHandles val="exact"/>
        </dgm:presLayoutVars>
      </dgm:prSet>
      <dgm:spPr/>
    </dgm:pt>
    <dgm:pt modelId="{87ABD034-E9E5-DC49-BA1A-3460651F0105}" type="pres">
      <dgm:prSet presAssocID="{C83917B1-C61F-584B-B7CA-96CECCA5548B}" presName="node" presStyleLbl="node1" presStyleIdx="0" presStyleCnt="4">
        <dgm:presLayoutVars>
          <dgm:bulletEnabled val="1"/>
        </dgm:presLayoutVars>
      </dgm:prSet>
      <dgm:spPr/>
    </dgm:pt>
    <dgm:pt modelId="{89594766-0042-1A40-817E-7106878DE7CC}" type="pres">
      <dgm:prSet presAssocID="{C83917B1-C61F-584B-B7CA-96CECCA5548B}" presName="spNode" presStyleCnt="0"/>
      <dgm:spPr/>
    </dgm:pt>
    <dgm:pt modelId="{01694CA6-3300-054A-BDDF-2259BCBD3616}" type="pres">
      <dgm:prSet presAssocID="{C6DD0CBF-BD24-5D40-B30A-9E641159EF4D}" presName="sibTrans" presStyleLbl="sibTrans1D1" presStyleIdx="0" presStyleCnt="4"/>
      <dgm:spPr/>
    </dgm:pt>
    <dgm:pt modelId="{EBC91776-9296-A343-A345-511E3AA507FF}" type="pres">
      <dgm:prSet presAssocID="{46584E16-AE1D-9741-9AB1-A6F4616E9CB5}" presName="node" presStyleLbl="node1" presStyleIdx="1" presStyleCnt="4">
        <dgm:presLayoutVars>
          <dgm:bulletEnabled val="1"/>
        </dgm:presLayoutVars>
      </dgm:prSet>
      <dgm:spPr/>
    </dgm:pt>
    <dgm:pt modelId="{8C91CD2C-9AF3-9D4B-AF2C-673EFCC3218F}" type="pres">
      <dgm:prSet presAssocID="{46584E16-AE1D-9741-9AB1-A6F4616E9CB5}" presName="spNode" presStyleCnt="0"/>
      <dgm:spPr/>
    </dgm:pt>
    <dgm:pt modelId="{D5A739AF-59EE-EB40-A211-94BCC3AC0574}" type="pres">
      <dgm:prSet presAssocID="{EE13A478-D6DD-5041-A5F0-46F158EF6DF5}" presName="sibTrans" presStyleLbl="sibTrans1D1" presStyleIdx="1" presStyleCnt="4"/>
      <dgm:spPr/>
    </dgm:pt>
    <dgm:pt modelId="{2E3BA730-E2B6-2D41-ACB0-B43986BFFE23}" type="pres">
      <dgm:prSet presAssocID="{ACFD80E3-9550-4F4E-8C8A-D6DD43D8E730}" presName="node" presStyleLbl="node1" presStyleIdx="2" presStyleCnt="4">
        <dgm:presLayoutVars>
          <dgm:bulletEnabled val="1"/>
        </dgm:presLayoutVars>
      </dgm:prSet>
      <dgm:spPr/>
    </dgm:pt>
    <dgm:pt modelId="{93389217-DB70-764E-9446-412A3C2344B7}" type="pres">
      <dgm:prSet presAssocID="{ACFD80E3-9550-4F4E-8C8A-D6DD43D8E730}" presName="spNode" presStyleCnt="0"/>
      <dgm:spPr/>
    </dgm:pt>
    <dgm:pt modelId="{6D39C39B-14BC-8445-8727-B2E9BFEE5156}" type="pres">
      <dgm:prSet presAssocID="{96C6D943-C97F-F447-B1F9-445DFC89F251}" presName="sibTrans" presStyleLbl="sibTrans1D1" presStyleIdx="2" presStyleCnt="4"/>
      <dgm:spPr/>
    </dgm:pt>
    <dgm:pt modelId="{833F8FA5-E326-F04C-87B8-ECBE2CF931CA}" type="pres">
      <dgm:prSet presAssocID="{92839799-0B80-A240-BC84-1DF537C130CF}" presName="node" presStyleLbl="node1" presStyleIdx="3" presStyleCnt="4">
        <dgm:presLayoutVars>
          <dgm:bulletEnabled val="1"/>
        </dgm:presLayoutVars>
      </dgm:prSet>
      <dgm:spPr/>
    </dgm:pt>
    <dgm:pt modelId="{3005EDE3-1C74-414D-9E86-CCA74090EA5D}" type="pres">
      <dgm:prSet presAssocID="{92839799-0B80-A240-BC84-1DF537C130CF}" presName="spNode" presStyleCnt="0"/>
      <dgm:spPr/>
    </dgm:pt>
    <dgm:pt modelId="{42FFCA9C-0E6F-6040-8020-9EDCD3887A03}" type="pres">
      <dgm:prSet presAssocID="{78111264-2EF3-4F4F-BA68-C6CE9D430FF0}" presName="sibTrans" presStyleLbl="sibTrans1D1" presStyleIdx="3" presStyleCnt="4"/>
      <dgm:spPr/>
    </dgm:pt>
  </dgm:ptLst>
  <dgm:cxnLst>
    <dgm:cxn modelId="{94C88527-BAA0-434F-BC2E-15919DE472FB}" srcId="{BBD50C1F-DA0E-BC48-B8EC-8B9588FB4CF4}" destId="{ACFD80E3-9550-4F4E-8C8A-D6DD43D8E730}" srcOrd="2" destOrd="0" parTransId="{57F37C0F-0F67-5F40-A56B-A63915056271}" sibTransId="{96C6D943-C97F-F447-B1F9-445DFC89F251}"/>
    <dgm:cxn modelId="{BFB70654-6F55-AA4B-8D5B-5D341AF3BED4}" type="presOf" srcId="{78111264-2EF3-4F4F-BA68-C6CE9D430FF0}" destId="{42FFCA9C-0E6F-6040-8020-9EDCD3887A03}" srcOrd="0" destOrd="0" presId="urn:microsoft.com/office/officeart/2005/8/layout/cycle5"/>
    <dgm:cxn modelId="{DAA6B65E-53E8-5448-B645-C70E2BEB9C91}" type="presOf" srcId="{ACFD80E3-9550-4F4E-8C8A-D6DD43D8E730}" destId="{2E3BA730-E2B6-2D41-ACB0-B43986BFFE23}" srcOrd="0" destOrd="0" presId="urn:microsoft.com/office/officeart/2005/8/layout/cycle5"/>
    <dgm:cxn modelId="{48D79E80-0DEA-2E4F-834C-B155C10FF41B}" type="presOf" srcId="{C6DD0CBF-BD24-5D40-B30A-9E641159EF4D}" destId="{01694CA6-3300-054A-BDDF-2259BCBD3616}" srcOrd="0" destOrd="0" presId="urn:microsoft.com/office/officeart/2005/8/layout/cycle5"/>
    <dgm:cxn modelId="{C4D25497-4132-8447-B176-BAB91DF7ADE9}" srcId="{BBD50C1F-DA0E-BC48-B8EC-8B9588FB4CF4}" destId="{46584E16-AE1D-9741-9AB1-A6F4616E9CB5}" srcOrd="1" destOrd="0" parTransId="{74834363-29C1-474C-9EEE-7EDA6D3B250B}" sibTransId="{EE13A478-D6DD-5041-A5F0-46F158EF6DF5}"/>
    <dgm:cxn modelId="{7A29529F-F84E-8F44-8396-6273BC2CF993}" srcId="{BBD50C1F-DA0E-BC48-B8EC-8B9588FB4CF4}" destId="{92839799-0B80-A240-BC84-1DF537C130CF}" srcOrd="3" destOrd="0" parTransId="{4E85C5E8-2C7B-C546-826F-3943D1054DF8}" sibTransId="{78111264-2EF3-4F4F-BA68-C6CE9D430FF0}"/>
    <dgm:cxn modelId="{59352EAB-24EB-1B48-B074-6D9DCF52830B}" type="presOf" srcId="{EE13A478-D6DD-5041-A5F0-46F158EF6DF5}" destId="{D5A739AF-59EE-EB40-A211-94BCC3AC0574}" srcOrd="0" destOrd="0" presId="urn:microsoft.com/office/officeart/2005/8/layout/cycle5"/>
    <dgm:cxn modelId="{B478C0BE-5657-EE46-BB8B-2BA3903D905B}" type="presOf" srcId="{46584E16-AE1D-9741-9AB1-A6F4616E9CB5}" destId="{EBC91776-9296-A343-A345-511E3AA507FF}" srcOrd="0" destOrd="0" presId="urn:microsoft.com/office/officeart/2005/8/layout/cycle5"/>
    <dgm:cxn modelId="{06F32EC0-B55C-0F4B-AD2B-9583789E4E84}" type="presOf" srcId="{96C6D943-C97F-F447-B1F9-445DFC89F251}" destId="{6D39C39B-14BC-8445-8727-B2E9BFEE5156}" srcOrd="0" destOrd="0" presId="urn:microsoft.com/office/officeart/2005/8/layout/cycle5"/>
    <dgm:cxn modelId="{1AE4A0C0-2FE2-A147-A533-27A18E204A60}" type="presOf" srcId="{92839799-0B80-A240-BC84-1DF537C130CF}" destId="{833F8FA5-E326-F04C-87B8-ECBE2CF931CA}" srcOrd="0" destOrd="0" presId="urn:microsoft.com/office/officeart/2005/8/layout/cycle5"/>
    <dgm:cxn modelId="{7A661BC2-ECE7-274E-B22C-6B279A97BD7A}" type="presOf" srcId="{C83917B1-C61F-584B-B7CA-96CECCA5548B}" destId="{87ABD034-E9E5-DC49-BA1A-3460651F0105}" srcOrd="0" destOrd="0" presId="urn:microsoft.com/office/officeart/2005/8/layout/cycle5"/>
    <dgm:cxn modelId="{AC601DDE-863E-264A-88B4-DD384F75E462}" type="presOf" srcId="{BBD50C1F-DA0E-BC48-B8EC-8B9588FB4CF4}" destId="{06CAC29B-B84C-434C-B762-3587970C241A}" srcOrd="0" destOrd="0" presId="urn:microsoft.com/office/officeart/2005/8/layout/cycle5"/>
    <dgm:cxn modelId="{D1D2F1F0-7BAE-F14A-A5B1-5B1080DBE707}" srcId="{BBD50C1F-DA0E-BC48-B8EC-8B9588FB4CF4}" destId="{C83917B1-C61F-584B-B7CA-96CECCA5548B}" srcOrd="0" destOrd="0" parTransId="{A59FF08C-3C14-9943-B53F-336ED1125CA3}" sibTransId="{C6DD0CBF-BD24-5D40-B30A-9E641159EF4D}"/>
    <dgm:cxn modelId="{F66D8B2A-722C-2446-B049-2C2D8657C1D2}" type="presParOf" srcId="{06CAC29B-B84C-434C-B762-3587970C241A}" destId="{87ABD034-E9E5-DC49-BA1A-3460651F0105}" srcOrd="0" destOrd="0" presId="urn:microsoft.com/office/officeart/2005/8/layout/cycle5"/>
    <dgm:cxn modelId="{E3E9D034-D92C-A741-8565-D9C9CCA02469}" type="presParOf" srcId="{06CAC29B-B84C-434C-B762-3587970C241A}" destId="{89594766-0042-1A40-817E-7106878DE7CC}" srcOrd="1" destOrd="0" presId="urn:microsoft.com/office/officeart/2005/8/layout/cycle5"/>
    <dgm:cxn modelId="{B0768211-2A6E-A34C-A0D4-EF94A00184E7}" type="presParOf" srcId="{06CAC29B-B84C-434C-B762-3587970C241A}" destId="{01694CA6-3300-054A-BDDF-2259BCBD3616}" srcOrd="2" destOrd="0" presId="urn:microsoft.com/office/officeart/2005/8/layout/cycle5"/>
    <dgm:cxn modelId="{F663C7A2-6FA6-1346-AD6F-81FE610142AA}" type="presParOf" srcId="{06CAC29B-B84C-434C-B762-3587970C241A}" destId="{EBC91776-9296-A343-A345-511E3AA507FF}" srcOrd="3" destOrd="0" presId="urn:microsoft.com/office/officeart/2005/8/layout/cycle5"/>
    <dgm:cxn modelId="{986804EC-6E3B-E443-8A2F-87BA116EDB65}" type="presParOf" srcId="{06CAC29B-B84C-434C-B762-3587970C241A}" destId="{8C91CD2C-9AF3-9D4B-AF2C-673EFCC3218F}" srcOrd="4" destOrd="0" presId="urn:microsoft.com/office/officeart/2005/8/layout/cycle5"/>
    <dgm:cxn modelId="{556386EB-CDE1-4042-8CBE-62E175FC2D81}" type="presParOf" srcId="{06CAC29B-B84C-434C-B762-3587970C241A}" destId="{D5A739AF-59EE-EB40-A211-94BCC3AC0574}" srcOrd="5" destOrd="0" presId="urn:microsoft.com/office/officeart/2005/8/layout/cycle5"/>
    <dgm:cxn modelId="{16062C54-C6FD-C040-955A-E1D0FF8E4B46}" type="presParOf" srcId="{06CAC29B-B84C-434C-B762-3587970C241A}" destId="{2E3BA730-E2B6-2D41-ACB0-B43986BFFE23}" srcOrd="6" destOrd="0" presId="urn:microsoft.com/office/officeart/2005/8/layout/cycle5"/>
    <dgm:cxn modelId="{DB00BCCE-0291-D044-B65D-0B5D77630D3B}" type="presParOf" srcId="{06CAC29B-B84C-434C-B762-3587970C241A}" destId="{93389217-DB70-764E-9446-412A3C2344B7}" srcOrd="7" destOrd="0" presId="urn:microsoft.com/office/officeart/2005/8/layout/cycle5"/>
    <dgm:cxn modelId="{60D46A74-417B-AC4A-885C-2454A4B73754}" type="presParOf" srcId="{06CAC29B-B84C-434C-B762-3587970C241A}" destId="{6D39C39B-14BC-8445-8727-B2E9BFEE5156}" srcOrd="8" destOrd="0" presId="urn:microsoft.com/office/officeart/2005/8/layout/cycle5"/>
    <dgm:cxn modelId="{7A8C7928-C615-5746-B06E-9619BA6249ED}" type="presParOf" srcId="{06CAC29B-B84C-434C-B762-3587970C241A}" destId="{833F8FA5-E326-F04C-87B8-ECBE2CF931CA}" srcOrd="9" destOrd="0" presId="urn:microsoft.com/office/officeart/2005/8/layout/cycle5"/>
    <dgm:cxn modelId="{E14D31A6-5115-194E-AA1E-6717DE4A6A27}" type="presParOf" srcId="{06CAC29B-B84C-434C-B762-3587970C241A}" destId="{3005EDE3-1C74-414D-9E86-CCA74090EA5D}" srcOrd="10" destOrd="0" presId="urn:microsoft.com/office/officeart/2005/8/layout/cycle5"/>
    <dgm:cxn modelId="{968EF0DE-69A3-C64A-A4B8-FDCC788ACA28}" type="presParOf" srcId="{06CAC29B-B84C-434C-B762-3587970C241A}" destId="{42FFCA9C-0E6F-6040-8020-9EDCD3887A03}" srcOrd="11" destOrd="0" presId="urn:microsoft.com/office/officeart/2005/8/layout/cycle5"/>
  </dgm:cxnLst>
  <dgm:bg/>
  <dgm:whole/>
  <dgm:extLst>
    <a:ext uri="http://schemas.microsoft.com/office/drawing/2008/diagram">
      <dsp:dataModelExt xmlns:dsp="http://schemas.microsoft.com/office/drawing/2008/diagram" relId="rId158" minVer="http://schemas.openxmlformats.org/drawingml/2006/diagram"/>
    </a:ext>
  </dgm:extLst>
</dgm:dataModel>
</file>

<file path=word/diagrams/data29.xml><?xml version="1.0" encoding="utf-8"?>
<dgm:dataModel xmlns:dgm="http://schemas.openxmlformats.org/drawingml/2006/diagram" xmlns:a="http://schemas.openxmlformats.org/drawingml/2006/main">
  <dgm:ptLst>
    <dgm:pt modelId="{7DD48429-AFD7-194F-8231-EDABE9E25269}" type="doc">
      <dgm:prSet loTypeId="urn:microsoft.com/office/officeart/2005/8/layout/process2" loCatId="" qsTypeId="urn:microsoft.com/office/officeart/2005/8/quickstyle/simple3" qsCatId="simple" csTypeId="urn:microsoft.com/office/officeart/2005/8/colors/accent0_1" csCatId="mainScheme" phldr="1"/>
      <dgm:spPr/>
      <dgm:t>
        <a:bodyPr/>
        <a:lstStyle/>
        <a:p>
          <a:endParaRPr lang="zh-CN" altLang="en-US"/>
        </a:p>
      </dgm:t>
    </dgm:pt>
    <dgm:pt modelId="{DE1FA9B8-8209-E146-A930-36AC8F278BD6}">
      <dgm:prSet phldrT="[文本]" custT="1"/>
      <dgm:spPr/>
      <dgm:t>
        <a:bodyPr/>
        <a:lstStyle/>
        <a:p>
          <a:r>
            <a:rPr lang="zh-CN" altLang="en-US" sz="1050" baseline="0">
              <a:ea typeface="宋体" panose="02010600030101010101" pitchFamily="2" charset="-122"/>
            </a:rPr>
            <a:t>数据采集层</a:t>
          </a:r>
        </a:p>
      </dgm:t>
    </dgm:pt>
    <dgm:pt modelId="{9CC6C057-2AAD-2D42-A0B8-806DC6C17E9C}" type="parTrans" cxnId="{FD21BFD7-890D-FA4F-9B55-F71568F61508}">
      <dgm:prSet/>
      <dgm:spPr/>
      <dgm:t>
        <a:bodyPr/>
        <a:lstStyle/>
        <a:p>
          <a:endParaRPr lang="zh-CN" altLang="en-US"/>
        </a:p>
      </dgm:t>
    </dgm:pt>
    <dgm:pt modelId="{ED8939D6-7E86-1B4C-8A1E-1C429957CD63}" type="sibTrans" cxnId="{FD21BFD7-890D-FA4F-9B55-F71568F61508}">
      <dgm:prSet/>
      <dgm:spPr/>
      <dgm:t>
        <a:bodyPr/>
        <a:lstStyle/>
        <a:p>
          <a:endParaRPr lang="zh-CN" altLang="en-US"/>
        </a:p>
      </dgm:t>
    </dgm:pt>
    <dgm:pt modelId="{1D562139-7EB9-C447-8BD4-52812C5862B1}">
      <dgm:prSet phldrT="[文本]" custT="1"/>
      <dgm:spPr/>
      <dgm:t>
        <a:bodyPr/>
        <a:lstStyle/>
        <a:p>
          <a:r>
            <a:rPr lang="zh-CN" altLang="en-US" sz="1050" baseline="0">
              <a:ea typeface="宋体" panose="02010600030101010101" pitchFamily="2" charset="-122"/>
            </a:rPr>
            <a:t>分析层</a:t>
          </a:r>
        </a:p>
      </dgm:t>
    </dgm:pt>
    <dgm:pt modelId="{7DA7AF89-08A1-7440-947D-C755B685E60D}" type="parTrans" cxnId="{749F10EB-B893-B140-8D93-8CB80534D6DF}">
      <dgm:prSet/>
      <dgm:spPr/>
      <dgm:t>
        <a:bodyPr/>
        <a:lstStyle/>
        <a:p>
          <a:endParaRPr lang="zh-CN" altLang="en-US"/>
        </a:p>
      </dgm:t>
    </dgm:pt>
    <dgm:pt modelId="{36BCC0CE-4F95-B447-BFAB-54405042A8BD}" type="sibTrans" cxnId="{749F10EB-B893-B140-8D93-8CB80534D6DF}">
      <dgm:prSet/>
      <dgm:spPr/>
      <dgm:t>
        <a:bodyPr/>
        <a:lstStyle/>
        <a:p>
          <a:endParaRPr lang="zh-CN" altLang="en-US"/>
        </a:p>
      </dgm:t>
    </dgm:pt>
    <dgm:pt modelId="{4EBEBDD0-1797-0C48-9040-8192C98A3C85}">
      <dgm:prSet phldrT="[文本]" custT="1"/>
      <dgm:spPr/>
      <dgm:t>
        <a:bodyPr/>
        <a:lstStyle/>
        <a:p>
          <a:r>
            <a:rPr lang="zh-CN" altLang="en-US" sz="1050" baseline="0">
              <a:ea typeface="宋体" panose="02010600030101010101" pitchFamily="2" charset="-122"/>
            </a:rPr>
            <a:t>展示层</a:t>
          </a:r>
        </a:p>
      </dgm:t>
    </dgm:pt>
    <dgm:pt modelId="{49554CCF-894E-EE4D-B634-FE7EE9259903}" type="parTrans" cxnId="{FE3DFE14-1913-FE45-920A-9C9CE320F5E7}">
      <dgm:prSet/>
      <dgm:spPr/>
      <dgm:t>
        <a:bodyPr/>
        <a:lstStyle/>
        <a:p>
          <a:endParaRPr lang="zh-CN" altLang="en-US"/>
        </a:p>
      </dgm:t>
    </dgm:pt>
    <dgm:pt modelId="{93BFE433-A10E-E148-8C28-B6E22A4E757E}" type="sibTrans" cxnId="{FE3DFE14-1913-FE45-920A-9C9CE320F5E7}">
      <dgm:prSet/>
      <dgm:spPr/>
      <dgm:t>
        <a:bodyPr/>
        <a:lstStyle/>
        <a:p>
          <a:endParaRPr lang="zh-CN" altLang="en-US"/>
        </a:p>
      </dgm:t>
    </dgm:pt>
    <dgm:pt modelId="{7CDDA14C-48BE-0F43-B327-92F82C6A461A}">
      <dgm:prSet custT="1"/>
      <dgm:spPr/>
      <dgm:t>
        <a:bodyPr/>
        <a:lstStyle/>
        <a:p>
          <a:r>
            <a:rPr lang="zh-CN" altLang="en-US" sz="1050" baseline="0">
              <a:ea typeface="宋体" panose="02010600030101010101" pitchFamily="2" charset="-122"/>
            </a:rPr>
            <a:t>决策层</a:t>
          </a:r>
        </a:p>
      </dgm:t>
    </dgm:pt>
    <dgm:pt modelId="{5A19C216-5E6E-FC43-8BB5-28D1E4DC668A}" type="parTrans" cxnId="{8C10669D-FA7A-9148-845E-F00F315D3B96}">
      <dgm:prSet/>
      <dgm:spPr/>
      <dgm:t>
        <a:bodyPr/>
        <a:lstStyle/>
        <a:p>
          <a:endParaRPr lang="zh-CN" altLang="en-US"/>
        </a:p>
      </dgm:t>
    </dgm:pt>
    <dgm:pt modelId="{2ADBDCF0-9F39-9047-8251-809842B892A0}" type="sibTrans" cxnId="{8C10669D-FA7A-9148-845E-F00F315D3B96}">
      <dgm:prSet/>
      <dgm:spPr/>
      <dgm:t>
        <a:bodyPr/>
        <a:lstStyle/>
        <a:p>
          <a:endParaRPr lang="zh-CN" altLang="en-US"/>
        </a:p>
      </dgm:t>
    </dgm:pt>
    <dgm:pt modelId="{DEA10CE8-2D7B-6546-B6A5-1D6FF5C0CC47}" type="pres">
      <dgm:prSet presAssocID="{7DD48429-AFD7-194F-8231-EDABE9E25269}" presName="linearFlow" presStyleCnt="0">
        <dgm:presLayoutVars>
          <dgm:resizeHandles val="exact"/>
        </dgm:presLayoutVars>
      </dgm:prSet>
      <dgm:spPr/>
    </dgm:pt>
    <dgm:pt modelId="{B9EC3FDC-C3FC-0047-8822-68E81063508B}" type="pres">
      <dgm:prSet presAssocID="{DE1FA9B8-8209-E146-A930-36AC8F278BD6}" presName="node" presStyleLbl="node1" presStyleIdx="0" presStyleCnt="4">
        <dgm:presLayoutVars>
          <dgm:bulletEnabled val="1"/>
        </dgm:presLayoutVars>
      </dgm:prSet>
      <dgm:spPr/>
    </dgm:pt>
    <dgm:pt modelId="{D32BCB90-3BBC-2547-97B5-91D1A802302D}" type="pres">
      <dgm:prSet presAssocID="{ED8939D6-7E86-1B4C-8A1E-1C429957CD63}" presName="sibTrans" presStyleLbl="sibTrans2D1" presStyleIdx="0" presStyleCnt="3"/>
      <dgm:spPr/>
    </dgm:pt>
    <dgm:pt modelId="{4CCC6F4B-8E8B-B941-A366-4D713F339DDB}" type="pres">
      <dgm:prSet presAssocID="{ED8939D6-7E86-1B4C-8A1E-1C429957CD63}" presName="connectorText" presStyleLbl="sibTrans2D1" presStyleIdx="0" presStyleCnt="3"/>
      <dgm:spPr/>
    </dgm:pt>
    <dgm:pt modelId="{1ADF280C-2B43-5F40-B099-B656B25FC67B}" type="pres">
      <dgm:prSet presAssocID="{1D562139-7EB9-C447-8BD4-52812C5862B1}" presName="node" presStyleLbl="node1" presStyleIdx="1" presStyleCnt="4">
        <dgm:presLayoutVars>
          <dgm:bulletEnabled val="1"/>
        </dgm:presLayoutVars>
      </dgm:prSet>
      <dgm:spPr/>
    </dgm:pt>
    <dgm:pt modelId="{5CAB7120-1A24-9E47-99A8-5999E1364BED}" type="pres">
      <dgm:prSet presAssocID="{36BCC0CE-4F95-B447-BFAB-54405042A8BD}" presName="sibTrans" presStyleLbl="sibTrans2D1" presStyleIdx="1" presStyleCnt="3"/>
      <dgm:spPr/>
    </dgm:pt>
    <dgm:pt modelId="{7FA4E6FF-5AF8-CD4D-956E-E02C9A2F7705}" type="pres">
      <dgm:prSet presAssocID="{36BCC0CE-4F95-B447-BFAB-54405042A8BD}" presName="connectorText" presStyleLbl="sibTrans2D1" presStyleIdx="1" presStyleCnt="3"/>
      <dgm:spPr/>
    </dgm:pt>
    <dgm:pt modelId="{62E89B66-C8A6-D74E-9EA2-09F5E071F707}" type="pres">
      <dgm:prSet presAssocID="{4EBEBDD0-1797-0C48-9040-8192C98A3C85}" presName="node" presStyleLbl="node1" presStyleIdx="2" presStyleCnt="4">
        <dgm:presLayoutVars>
          <dgm:bulletEnabled val="1"/>
        </dgm:presLayoutVars>
      </dgm:prSet>
      <dgm:spPr/>
    </dgm:pt>
    <dgm:pt modelId="{EE9DC076-2922-614A-861F-648725EE158B}" type="pres">
      <dgm:prSet presAssocID="{93BFE433-A10E-E148-8C28-B6E22A4E757E}" presName="sibTrans" presStyleLbl="sibTrans2D1" presStyleIdx="2" presStyleCnt="3"/>
      <dgm:spPr/>
    </dgm:pt>
    <dgm:pt modelId="{FB78FC74-0C30-584D-BB51-AF807EEFB13C}" type="pres">
      <dgm:prSet presAssocID="{93BFE433-A10E-E148-8C28-B6E22A4E757E}" presName="connectorText" presStyleLbl="sibTrans2D1" presStyleIdx="2" presStyleCnt="3"/>
      <dgm:spPr/>
    </dgm:pt>
    <dgm:pt modelId="{F287699F-7307-4744-98E9-AA48EE8B1839}" type="pres">
      <dgm:prSet presAssocID="{7CDDA14C-48BE-0F43-B327-92F82C6A461A}" presName="node" presStyleLbl="node1" presStyleIdx="3" presStyleCnt="4">
        <dgm:presLayoutVars>
          <dgm:bulletEnabled val="1"/>
        </dgm:presLayoutVars>
      </dgm:prSet>
      <dgm:spPr/>
    </dgm:pt>
  </dgm:ptLst>
  <dgm:cxnLst>
    <dgm:cxn modelId="{FE3DFE14-1913-FE45-920A-9C9CE320F5E7}" srcId="{7DD48429-AFD7-194F-8231-EDABE9E25269}" destId="{4EBEBDD0-1797-0C48-9040-8192C98A3C85}" srcOrd="2" destOrd="0" parTransId="{49554CCF-894E-EE4D-B634-FE7EE9259903}" sibTransId="{93BFE433-A10E-E148-8C28-B6E22A4E757E}"/>
    <dgm:cxn modelId="{D6A85F27-E122-5F4C-A387-E97C7358527E}" type="presOf" srcId="{1D562139-7EB9-C447-8BD4-52812C5862B1}" destId="{1ADF280C-2B43-5F40-B099-B656B25FC67B}" srcOrd="0" destOrd="0" presId="urn:microsoft.com/office/officeart/2005/8/layout/process2"/>
    <dgm:cxn modelId="{EDB43D34-80F7-1B40-AA5E-0227F69B6384}" type="presOf" srcId="{36BCC0CE-4F95-B447-BFAB-54405042A8BD}" destId="{5CAB7120-1A24-9E47-99A8-5999E1364BED}" srcOrd="0" destOrd="0" presId="urn:microsoft.com/office/officeart/2005/8/layout/process2"/>
    <dgm:cxn modelId="{077A6242-61B3-3749-9308-C8C1A7B1BFD1}" type="presOf" srcId="{93BFE433-A10E-E148-8C28-B6E22A4E757E}" destId="{EE9DC076-2922-614A-861F-648725EE158B}" srcOrd="0" destOrd="0" presId="urn:microsoft.com/office/officeart/2005/8/layout/process2"/>
    <dgm:cxn modelId="{241BE043-1E2B-7140-8033-E2DCB9473893}" type="presOf" srcId="{93BFE433-A10E-E148-8C28-B6E22A4E757E}" destId="{FB78FC74-0C30-584D-BB51-AF807EEFB13C}" srcOrd="1" destOrd="0" presId="urn:microsoft.com/office/officeart/2005/8/layout/process2"/>
    <dgm:cxn modelId="{F66FD68D-B4BF-7449-8BA6-06C2A2E6E467}" type="presOf" srcId="{ED8939D6-7E86-1B4C-8A1E-1C429957CD63}" destId="{D32BCB90-3BBC-2547-97B5-91D1A802302D}" srcOrd="0" destOrd="0" presId="urn:microsoft.com/office/officeart/2005/8/layout/process2"/>
    <dgm:cxn modelId="{8C10669D-FA7A-9148-845E-F00F315D3B96}" srcId="{7DD48429-AFD7-194F-8231-EDABE9E25269}" destId="{7CDDA14C-48BE-0F43-B327-92F82C6A461A}" srcOrd="3" destOrd="0" parTransId="{5A19C216-5E6E-FC43-8BB5-28D1E4DC668A}" sibTransId="{2ADBDCF0-9F39-9047-8251-809842B892A0}"/>
    <dgm:cxn modelId="{A486AEA9-2CC0-9E47-8DAC-F41E5822AE08}" type="presOf" srcId="{7DD48429-AFD7-194F-8231-EDABE9E25269}" destId="{DEA10CE8-2D7B-6546-B6A5-1D6FF5C0CC47}" srcOrd="0" destOrd="0" presId="urn:microsoft.com/office/officeart/2005/8/layout/process2"/>
    <dgm:cxn modelId="{FD21BFD7-890D-FA4F-9B55-F71568F61508}" srcId="{7DD48429-AFD7-194F-8231-EDABE9E25269}" destId="{DE1FA9B8-8209-E146-A930-36AC8F278BD6}" srcOrd="0" destOrd="0" parTransId="{9CC6C057-2AAD-2D42-A0B8-806DC6C17E9C}" sibTransId="{ED8939D6-7E86-1B4C-8A1E-1C429957CD63}"/>
    <dgm:cxn modelId="{FFD34CDC-3C7F-0741-BFA5-A5C529CF36A0}" type="presOf" srcId="{4EBEBDD0-1797-0C48-9040-8192C98A3C85}" destId="{62E89B66-C8A6-D74E-9EA2-09F5E071F707}" srcOrd="0" destOrd="0" presId="urn:microsoft.com/office/officeart/2005/8/layout/process2"/>
    <dgm:cxn modelId="{21EDFAE7-0BAA-D64D-AB7C-5F5600EEEC25}" type="presOf" srcId="{36BCC0CE-4F95-B447-BFAB-54405042A8BD}" destId="{7FA4E6FF-5AF8-CD4D-956E-E02C9A2F7705}" srcOrd="1" destOrd="0" presId="urn:microsoft.com/office/officeart/2005/8/layout/process2"/>
    <dgm:cxn modelId="{749F10EB-B893-B140-8D93-8CB80534D6DF}" srcId="{7DD48429-AFD7-194F-8231-EDABE9E25269}" destId="{1D562139-7EB9-C447-8BD4-52812C5862B1}" srcOrd="1" destOrd="0" parTransId="{7DA7AF89-08A1-7440-947D-C755B685E60D}" sibTransId="{36BCC0CE-4F95-B447-BFAB-54405042A8BD}"/>
    <dgm:cxn modelId="{60FFEAF3-5497-9840-8226-019B5DEFF62C}" type="presOf" srcId="{ED8939D6-7E86-1B4C-8A1E-1C429957CD63}" destId="{4CCC6F4B-8E8B-B941-A366-4D713F339DDB}" srcOrd="1" destOrd="0" presId="urn:microsoft.com/office/officeart/2005/8/layout/process2"/>
    <dgm:cxn modelId="{818EE2F4-1D26-0940-A4A3-BFB8C592A5CA}" type="presOf" srcId="{DE1FA9B8-8209-E146-A930-36AC8F278BD6}" destId="{B9EC3FDC-C3FC-0047-8822-68E81063508B}" srcOrd="0" destOrd="0" presId="urn:microsoft.com/office/officeart/2005/8/layout/process2"/>
    <dgm:cxn modelId="{47B090F8-8D37-CF49-ADE6-A3200582E7FB}" type="presOf" srcId="{7CDDA14C-48BE-0F43-B327-92F82C6A461A}" destId="{F287699F-7307-4744-98E9-AA48EE8B1839}" srcOrd="0" destOrd="0" presId="urn:microsoft.com/office/officeart/2005/8/layout/process2"/>
    <dgm:cxn modelId="{82C90DC6-255A-9240-BEFA-FB0B652A661B}" type="presParOf" srcId="{DEA10CE8-2D7B-6546-B6A5-1D6FF5C0CC47}" destId="{B9EC3FDC-C3FC-0047-8822-68E81063508B}" srcOrd="0" destOrd="0" presId="urn:microsoft.com/office/officeart/2005/8/layout/process2"/>
    <dgm:cxn modelId="{50ED07AA-A846-0142-A3C9-37B7B6D7CB7C}" type="presParOf" srcId="{DEA10CE8-2D7B-6546-B6A5-1D6FF5C0CC47}" destId="{D32BCB90-3BBC-2547-97B5-91D1A802302D}" srcOrd="1" destOrd="0" presId="urn:microsoft.com/office/officeart/2005/8/layout/process2"/>
    <dgm:cxn modelId="{25E0B8B8-7F1A-5547-9AAC-73F3B183EC77}" type="presParOf" srcId="{D32BCB90-3BBC-2547-97B5-91D1A802302D}" destId="{4CCC6F4B-8E8B-B941-A366-4D713F339DDB}" srcOrd="0" destOrd="0" presId="urn:microsoft.com/office/officeart/2005/8/layout/process2"/>
    <dgm:cxn modelId="{9EA9FCF9-DDE4-464D-976B-1BB61901E8A2}" type="presParOf" srcId="{DEA10CE8-2D7B-6546-B6A5-1D6FF5C0CC47}" destId="{1ADF280C-2B43-5F40-B099-B656B25FC67B}" srcOrd="2" destOrd="0" presId="urn:microsoft.com/office/officeart/2005/8/layout/process2"/>
    <dgm:cxn modelId="{E14CDEE4-F960-A145-9F89-5A2E6F54C5E0}" type="presParOf" srcId="{DEA10CE8-2D7B-6546-B6A5-1D6FF5C0CC47}" destId="{5CAB7120-1A24-9E47-99A8-5999E1364BED}" srcOrd="3" destOrd="0" presId="urn:microsoft.com/office/officeart/2005/8/layout/process2"/>
    <dgm:cxn modelId="{FCF03933-56A9-A745-865E-FEA4E566FE6E}" type="presParOf" srcId="{5CAB7120-1A24-9E47-99A8-5999E1364BED}" destId="{7FA4E6FF-5AF8-CD4D-956E-E02C9A2F7705}" srcOrd="0" destOrd="0" presId="urn:microsoft.com/office/officeart/2005/8/layout/process2"/>
    <dgm:cxn modelId="{ADDE42F9-FA3B-0A49-BBA7-980843400F94}" type="presParOf" srcId="{DEA10CE8-2D7B-6546-B6A5-1D6FF5C0CC47}" destId="{62E89B66-C8A6-D74E-9EA2-09F5E071F707}" srcOrd="4" destOrd="0" presId="urn:microsoft.com/office/officeart/2005/8/layout/process2"/>
    <dgm:cxn modelId="{7B6D3A9F-77B6-DA4C-AD4B-27A854FA6DB6}" type="presParOf" srcId="{DEA10CE8-2D7B-6546-B6A5-1D6FF5C0CC47}" destId="{EE9DC076-2922-614A-861F-648725EE158B}" srcOrd="5" destOrd="0" presId="urn:microsoft.com/office/officeart/2005/8/layout/process2"/>
    <dgm:cxn modelId="{72804B6F-04E4-E742-BAEB-7F6694EE2755}" type="presParOf" srcId="{EE9DC076-2922-614A-861F-648725EE158B}" destId="{FB78FC74-0C30-584D-BB51-AF807EEFB13C}" srcOrd="0" destOrd="0" presId="urn:microsoft.com/office/officeart/2005/8/layout/process2"/>
    <dgm:cxn modelId="{F7C12A62-CE8E-9B48-AEBF-F81D93B783B0}" type="presParOf" srcId="{DEA10CE8-2D7B-6546-B6A5-1D6FF5C0CC47}" destId="{F287699F-7307-4744-98E9-AA48EE8B1839}" srcOrd="6" destOrd="0" presId="urn:microsoft.com/office/officeart/2005/8/layout/process2"/>
  </dgm:cxnLst>
  <dgm:bg/>
  <dgm:whole/>
  <dgm:extLst>
    <a:ext uri="http://schemas.microsoft.com/office/drawing/2008/diagram">
      <dsp:dataModelExt xmlns:dsp="http://schemas.microsoft.com/office/drawing/2008/diagram" relId="rId163" minVer="http://schemas.openxmlformats.org/drawingml/2006/diagram"/>
    </a:ext>
  </dgm:extLst>
</dgm:dataModel>
</file>

<file path=word/diagrams/data30.xml><?xml version="1.0" encoding="utf-8"?>
<dgm:dataModel xmlns:dgm="http://schemas.openxmlformats.org/drawingml/2006/diagram" xmlns:a="http://schemas.openxmlformats.org/drawingml/2006/main">
  <dgm:ptLst>
    <dgm:pt modelId="{B06F153A-B4A0-9146-A17F-9835F10C0C35}" type="doc">
      <dgm:prSet loTypeId="urn:microsoft.com/office/officeart/2005/8/layout/cycle1" loCatId="" qsTypeId="urn:microsoft.com/office/officeart/2005/8/quickstyle/simple3" qsCatId="simple" csTypeId="urn:microsoft.com/office/officeart/2005/8/colors/accent0_1" csCatId="mainScheme" phldr="1"/>
      <dgm:spPr/>
      <dgm:t>
        <a:bodyPr/>
        <a:lstStyle/>
        <a:p>
          <a:endParaRPr lang="zh-CN" altLang="en-US"/>
        </a:p>
      </dgm:t>
    </dgm:pt>
    <dgm:pt modelId="{60CAFCEA-22A7-6F4D-9F14-B1728B291B4F}">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8015F7D-297D-9840-9B53-4BB810A7B835}" type="parTrans" cxnId="{DDA7AE25-D31A-C048-8658-47E05066E7DC}">
      <dgm:prSet/>
      <dgm:spPr/>
      <dgm:t>
        <a:bodyPr/>
        <a:lstStyle/>
        <a:p>
          <a:endParaRPr lang="zh-CN" altLang="en-US"/>
        </a:p>
      </dgm:t>
    </dgm:pt>
    <dgm:pt modelId="{AB21BAEB-43E9-A045-A656-5076E2E46497}" type="sibTrans" cxnId="{DDA7AE25-D31A-C048-8658-47E05066E7DC}">
      <dgm:prSet/>
      <dgm:spPr/>
      <dgm:t>
        <a:bodyPr/>
        <a:lstStyle/>
        <a:p>
          <a:endParaRPr lang="zh-CN" altLang="en-US"/>
        </a:p>
      </dgm:t>
    </dgm:pt>
    <dgm:pt modelId="{D0232625-D561-8041-A62A-BE6A3AD458F9}">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08B9896-CD20-9D4C-9CDB-A26EC4CFBEAE}" type="parTrans" cxnId="{ED207A1C-FED3-5347-8193-E2C25479B6B6}">
      <dgm:prSet/>
      <dgm:spPr/>
      <dgm:t>
        <a:bodyPr/>
        <a:lstStyle/>
        <a:p>
          <a:endParaRPr lang="zh-CN" altLang="en-US"/>
        </a:p>
      </dgm:t>
    </dgm:pt>
    <dgm:pt modelId="{44F49B99-D0C8-6F45-893C-B8940D8BC297}" type="sibTrans" cxnId="{ED207A1C-FED3-5347-8193-E2C25479B6B6}">
      <dgm:prSet/>
      <dgm:spPr/>
      <dgm:t>
        <a:bodyPr/>
        <a:lstStyle/>
        <a:p>
          <a:endParaRPr lang="zh-CN" altLang="en-US"/>
        </a:p>
      </dgm:t>
    </dgm:pt>
    <dgm:pt modelId="{E9BC9F31-34CD-AB48-B6FE-62060C15C244}">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01B197A-42B5-D54A-B8A6-7A97921871DB}" type="parTrans" cxnId="{06AFEB54-4F8A-8446-9292-021A7C0F3946}">
      <dgm:prSet/>
      <dgm:spPr/>
      <dgm:t>
        <a:bodyPr/>
        <a:lstStyle/>
        <a:p>
          <a:endParaRPr lang="zh-CN" altLang="en-US"/>
        </a:p>
      </dgm:t>
    </dgm:pt>
    <dgm:pt modelId="{D86F5DF8-569A-E246-82C8-0BAB607C2083}" type="sibTrans" cxnId="{06AFEB54-4F8A-8446-9292-021A7C0F3946}">
      <dgm:prSet/>
      <dgm:spPr/>
      <dgm:t>
        <a:bodyPr/>
        <a:lstStyle/>
        <a:p>
          <a:endParaRPr lang="zh-CN" altLang="en-US"/>
        </a:p>
      </dgm:t>
    </dgm:pt>
    <dgm:pt modelId="{844696F3-7E5F-4B44-AD76-E3C9D5879828}">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6BD47FA9-2BFA-B441-9DC2-7D08811600F2}" type="parTrans" cxnId="{F7280F72-22EA-4E46-8437-E947578B231B}">
      <dgm:prSet/>
      <dgm:spPr/>
      <dgm:t>
        <a:bodyPr/>
        <a:lstStyle/>
        <a:p>
          <a:endParaRPr lang="zh-CN" altLang="en-US"/>
        </a:p>
      </dgm:t>
    </dgm:pt>
    <dgm:pt modelId="{1BD77BF0-174C-5E47-ABF6-5FDE1EF126E4}" type="sibTrans" cxnId="{F7280F72-22EA-4E46-8437-E947578B231B}">
      <dgm:prSet/>
      <dgm:spPr/>
      <dgm:t>
        <a:bodyPr/>
        <a:lstStyle/>
        <a:p>
          <a:endParaRPr lang="zh-CN" altLang="en-US"/>
        </a:p>
      </dgm:t>
    </dgm:pt>
    <dgm:pt modelId="{5C2866C2-AB07-FF49-B252-0D4FCCF8C08D}">
      <dgm:prSet phldrT="[文本]" custT="1"/>
      <dgm:spPr/>
      <dgm:t>
        <a:bodyPr/>
        <a:lstStyle/>
        <a:p>
          <a: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9DFD4023-5585-A14A-8291-3EED587BD491}" type="parTrans" cxnId="{58139FD7-7758-D843-877A-9C27F45E21DC}">
      <dgm:prSet/>
      <dgm:spPr/>
      <dgm:t>
        <a:bodyPr/>
        <a:lstStyle/>
        <a:p>
          <a:endParaRPr lang="zh-CN" altLang="en-US"/>
        </a:p>
      </dgm:t>
    </dgm:pt>
    <dgm:pt modelId="{C0B53690-C2C1-634D-8142-779490F12A19}" type="sibTrans" cxnId="{58139FD7-7758-D843-877A-9C27F45E21DC}">
      <dgm:prSet/>
      <dgm:spPr/>
      <dgm:t>
        <a:bodyPr/>
        <a:lstStyle/>
        <a:p>
          <a:endParaRPr lang="zh-CN" altLang="en-US"/>
        </a:p>
      </dgm:t>
    </dgm:pt>
    <dgm:pt modelId="{293954C3-426E-E64E-841A-1099FA5F8694}" type="pres">
      <dgm:prSet presAssocID="{B06F153A-B4A0-9146-A17F-9835F10C0C35}" presName="cycle" presStyleCnt="0">
        <dgm:presLayoutVars>
          <dgm:dir/>
          <dgm:resizeHandles val="exact"/>
        </dgm:presLayoutVars>
      </dgm:prSet>
      <dgm:spPr/>
    </dgm:pt>
    <dgm:pt modelId="{119F3BE6-D1D4-6B4A-968B-F5DAF5243048}" type="pres">
      <dgm:prSet presAssocID="{60CAFCEA-22A7-6F4D-9F14-B1728B291B4F}" presName="dummy" presStyleCnt="0"/>
      <dgm:spPr/>
    </dgm:pt>
    <dgm:pt modelId="{2C5B3BA6-DBAE-E349-B4B6-6592C112AE80}" type="pres">
      <dgm:prSet presAssocID="{60CAFCEA-22A7-6F4D-9F14-B1728B291B4F}" presName="node" presStyleLbl="revTx" presStyleIdx="0" presStyleCnt="5">
        <dgm:presLayoutVars>
          <dgm:bulletEnabled val="1"/>
        </dgm:presLayoutVars>
      </dgm:prSet>
      <dgm:spPr/>
    </dgm:pt>
    <dgm:pt modelId="{EA2E7A9A-BBAA-2C46-8EE5-B867456829D3}" type="pres">
      <dgm:prSet presAssocID="{AB21BAEB-43E9-A045-A656-5076E2E46497}" presName="sibTrans" presStyleLbl="node1" presStyleIdx="0" presStyleCnt="5"/>
      <dgm:spPr/>
    </dgm:pt>
    <dgm:pt modelId="{B9AF7F15-22DE-CA45-98F8-64C53C8DD78D}" type="pres">
      <dgm:prSet presAssocID="{D0232625-D561-8041-A62A-BE6A3AD458F9}" presName="dummy" presStyleCnt="0"/>
      <dgm:spPr/>
    </dgm:pt>
    <dgm:pt modelId="{F36D9B3D-D2F5-1242-8B0F-81C39B5B0C5E}" type="pres">
      <dgm:prSet presAssocID="{D0232625-D561-8041-A62A-BE6A3AD458F9}" presName="node" presStyleLbl="revTx" presStyleIdx="1" presStyleCnt="5">
        <dgm:presLayoutVars>
          <dgm:bulletEnabled val="1"/>
        </dgm:presLayoutVars>
      </dgm:prSet>
      <dgm:spPr/>
    </dgm:pt>
    <dgm:pt modelId="{3AB2BDCD-2CEB-DA47-9FAA-D8006BD409F5}" type="pres">
      <dgm:prSet presAssocID="{44F49B99-D0C8-6F45-893C-B8940D8BC297}" presName="sibTrans" presStyleLbl="node1" presStyleIdx="1" presStyleCnt="5"/>
      <dgm:spPr/>
    </dgm:pt>
    <dgm:pt modelId="{BF6198B0-1BBF-914A-974A-7EBE50AE7083}" type="pres">
      <dgm:prSet presAssocID="{E9BC9F31-34CD-AB48-B6FE-62060C15C244}" presName="dummy" presStyleCnt="0"/>
      <dgm:spPr/>
    </dgm:pt>
    <dgm:pt modelId="{2870D66A-9C48-0847-BD1B-A266DC867FE3}" type="pres">
      <dgm:prSet presAssocID="{E9BC9F31-34CD-AB48-B6FE-62060C15C244}" presName="node" presStyleLbl="revTx" presStyleIdx="2" presStyleCnt="5">
        <dgm:presLayoutVars>
          <dgm:bulletEnabled val="1"/>
        </dgm:presLayoutVars>
      </dgm:prSet>
      <dgm:spPr/>
    </dgm:pt>
    <dgm:pt modelId="{A4CE6D0B-A215-7B4E-9346-B4F382D5AFAE}" type="pres">
      <dgm:prSet presAssocID="{D86F5DF8-569A-E246-82C8-0BAB607C2083}" presName="sibTrans" presStyleLbl="node1" presStyleIdx="2" presStyleCnt="5"/>
      <dgm:spPr/>
    </dgm:pt>
    <dgm:pt modelId="{CA7467FD-1DDC-0B4C-9F35-0F3F72E452EA}" type="pres">
      <dgm:prSet presAssocID="{844696F3-7E5F-4B44-AD76-E3C9D5879828}" presName="dummy" presStyleCnt="0"/>
      <dgm:spPr/>
    </dgm:pt>
    <dgm:pt modelId="{E0509D77-2E85-304B-A329-2BAC22A7034C}" type="pres">
      <dgm:prSet presAssocID="{844696F3-7E5F-4B44-AD76-E3C9D5879828}" presName="node" presStyleLbl="revTx" presStyleIdx="3" presStyleCnt="5">
        <dgm:presLayoutVars>
          <dgm:bulletEnabled val="1"/>
        </dgm:presLayoutVars>
      </dgm:prSet>
      <dgm:spPr/>
    </dgm:pt>
    <dgm:pt modelId="{9D1F0534-FA57-BA49-A0B0-516C94979DC1}" type="pres">
      <dgm:prSet presAssocID="{1BD77BF0-174C-5E47-ABF6-5FDE1EF126E4}" presName="sibTrans" presStyleLbl="node1" presStyleIdx="3" presStyleCnt="5"/>
      <dgm:spPr/>
    </dgm:pt>
    <dgm:pt modelId="{367A2930-A6CC-EB45-9A50-A5F1DEC956D0}" type="pres">
      <dgm:prSet presAssocID="{5C2866C2-AB07-FF49-B252-0D4FCCF8C08D}" presName="dummy" presStyleCnt="0"/>
      <dgm:spPr/>
    </dgm:pt>
    <dgm:pt modelId="{14DA9B9F-4D89-CD40-90AF-252496EFE3E1}" type="pres">
      <dgm:prSet presAssocID="{5C2866C2-AB07-FF49-B252-0D4FCCF8C08D}" presName="node" presStyleLbl="revTx" presStyleIdx="4" presStyleCnt="5">
        <dgm:presLayoutVars>
          <dgm:bulletEnabled val="1"/>
        </dgm:presLayoutVars>
      </dgm:prSet>
      <dgm:spPr/>
    </dgm:pt>
    <dgm:pt modelId="{467E3945-9070-5049-B3EE-B24D65FE85CD}" type="pres">
      <dgm:prSet presAssocID="{C0B53690-C2C1-634D-8142-779490F12A19}" presName="sibTrans" presStyleLbl="node1" presStyleIdx="4" presStyleCnt="5"/>
      <dgm:spPr/>
    </dgm:pt>
  </dgm:ptLst>
  <dgm:cxnLst>
    <dgm:cxn modelId="{91990300-346E-4D43-8FE7-B32837FE7CBF}" type="presOf" srcId="{D86F5DF8-569A-E246-82C8-0BAB607C2083}" destId="{A4CE6D0B-A215-7B4E-9346-B4F382D5AFAE}" srcOrd="0" destOrd="0" presId="urn:microsoft.com/office/officeart/2005/8/layout/cycle1"/>
    <dgm:cxn modelId="{4A38A619-8CF7-4D4B-AD45-147A86335EAC}" type="presOf" srcId="{E9BC9F31-34CD-AB48-B6FE-62060C15C244}" destId="{2870D66A-9C48-0847-BD1B-A266DC867FE3}" srcOrd="0" destOrd="0" presId="urn:microsoft.com/office/officeart/2005/8/layout/cycle1"/>
    <dgm:cxn modelId="{ED207A1C-FED3-5347-8193-E2C25479B6B6}" srcId="{B06F153A-B4A0-9146-A17F-9835F10C0C35}" destId="{D0232625-D561-8041-A62A-BE6A3AD458F9}" srcOrd="1" destOrd="0" parTransId="{608B9896-CD20-9D4C-9CDB-A26EC4CFBEAE}" sibTransId="{44F49B99-D0C8-6F45-893C-B8940D8BC297}"/>
    <dgm:cxn modelId="{DDA7AE25-D31A-C048-8658-47E05066E7DC}" srcId="{B06F153A-B4A0-9146-A17F-9835F10C0C35}" destId="{60CAFCEA-22A7-6F4D-9F14-B1728B291B4F}" srcOrd="0" destOrd="0" parTransId="{68015F7D-297D-9840-9B53-4BB810A7B835}" sibTransId="{AB21BAEB-43E9-A045-A656-5076E2E46497}"/>
    <dgm:cxn modelId="{E01A1E31-43CF-8740-87BA-7D4162127597}" type="presOf" srcId="{AB21BAEB-43E9-A045-A656-5076E2E46497}" destId="{EA2E7A9A-BBAA-2C46-8EE5-B867456829D3}" srcOrd="0" destOrd="0" presId="urn:microsoft.com/office/officeart/2005/8/layout/cycle1"/>
    <dgm:cxn modelId="{5391AA31-EE66-404F-A5F3-15E2803319F6}" type="presOf" srcId="{44F49B99-D0C8-6F45-893C-B8940D8BC297}" destId="{3AB2BDCD-2CEB-DA47-9FAA-D8006BD409F5}" srcOrd="0" destOrd="0" presId="urn:microsoft.com/office/officeart/2005/8/layout/cycle1"/>
    <dgm:cxn modelId="{8DC6AA47-5CF0-BF47-9958-3BAF7D11267D}" type="presOf" srcId="{1BD77BF0-174C-5E47-ABF6-5FDE1EF126E4}" destId="{9D1F0534-FA57-BA49-A0B0-516C94979DC1}" srcOrd="0" destOrd="0" presId="urn:microsoft.com/office/officeart/2005/8/layout/cycle1"/>
    <dgm:cxn modelId="{06AFEB54-4F8A-8446-9292-021A7C0F3946}" srcId="{B06F153A-B4A0-9146-A17F-9835F10C0C35}" destId="{E9BC9F31-34CD-AB48-B6FE-62060C15C244}" srcOrd="2" destOrd="0" parTransId="{301B197A-42B5-D54A-B8A6-7A97921871DB}" sibTransId="{D86F5DF8-569A-E246-82C8-0BAB607C2083}"/>
    <dgm:cxn modelId="{F30E4459-A282-1949-AAC6-2CF90BEC9A56}" type="presOf" srcId="{D0232625-D561-8041-A62A-BE6A3AD458F9}" destId="{F36D9B3D-D2F5-1242-8B0F-81C39B5B0C5E}" srcOrd="0" destOrd="0" presId="urn:microsoft.com/office/officeart/2005/8/layout/cycle1"/>
    <dgm:cxn modelId="{300DD669-0867-8C4D-BD24-C9B764B76DFB}" type="presOf" srcId="{B06F153A-B4A0-9146-A17F-9835F10C0C35}" destId="{293954C3-426E-E64E-841A-1099FA5F8694}" srcOrd="0" destOrd="0" presId="urn:microsoft.com/office/officeart/2005/8/layout/cycle1"/>
    <dgm:cxn modelId="{F7280F72-22EA-4E46-8437-E947578B231B}" srcId="{B06F153A-B4A0-9146-A17F-9835F10C0C35}" destId="{844696F3-7E5F-4B44-AD76-E3C9D5879828}" srcOrd="3" destOrd="0" parTransId="{6BD47FA9-2BFA-B441-9DC2-7D08811600F2}" sibTransId="{1BD77BF0-174C-5E47-ABF6-5FDE1EF126E4}"/>
    <dgm:cxn modelId="{C3CBF683-BBE7-BE41-9AAF-B39D7F13C294}" type="presOf" srcId="{5C2866C2-AB07-FF49-B252-0D4FCCF8C08D}" destId="{14DA9B9F-4D89-CD40-90AF-252496EFE3E1}" srcOrd="0" destOrd="0" presId="urn:microsoft.com/office/officeart/2005/8/layout/cycle1"/>
    <dgm:cxn modelId="{7C672E9A-6046-224F-AF7E-C9000BBB5F68}" type="presOf" srcId="{60CAFCEA-22A7-6F4D-9F14-B1728B291B4F}" destId="{2C5B3BA6-DBAE-E349-B4B6-6592C112AE80}" srcOrd="0" destOrd="0" presId="urn:microsoft.com/office/officeart/2005/8/layout/cycle1"/>
    <dgm:cxn modelId="{23F05DAB-5142-D747-8847-8BBDD682F333}" type="presOf" srcId="{844696F3-7E5F-4B44-AD76-E3C9D5879828}" destId="{E0509D77-2E85-304B-A329-2BAC22A7034C}" srcOrd="0" destOrd="0" presId="urn:microsoft.com/office/officeart/2005/8/layout/cycle1"/>
    <dgm:cxn modelId="{808294D7-9AB4-FD4F-A571-8277DED634CF}" type="presOf" srcId="{C0B53690-C2C1-634D-8142-779490F12A19}" destId="{467E3945-9070-5049-B3EE-B24D65FE85CD}" srcOrd="0" destOrd="0" presId="urn:microsoft.com/office/officeart/2005/8/layout/cycle1"/>
    <dgm:cxn modelId="{58139FD7-7758-D843-877A-9C27F45E21DC}" srcId="{B06F153A-B4A0-9146-A17F-9835F10C0C35}" destId="{5C2866C2-AB07-FF49-B252-0D4FCCF8C08D}" srcOrd="4" destOrd="0" parTransId="{9DFD4023-5585-A14A-8291-3EED587BD491}" sibTransId="{C0B53690-C2C1-634D-8142-779490F12A19}"/>
    <dgm:cxn modelId="{04BE663F-E319-9F4A-A4B7-1B470424F000}" type="presParOf" srcId="{293954C3-426E-E64E-841A-1099FA5F8694}" destId="{119F3BE6-D1D4-6B4A-968B-F5DAF5243048}" srcOrd="0" destOrd="0" presId="urn:microsoft.com/office/officeart/2005/8/layout/cycle1"/>
    <dgm:cxn modelId="{AEE57B8A-66E2-6C4A-B2C9-50074BFFDB96}" type="presParOf" srcId="{293954C3-426E-E64E-841A-1099FA5F8694}" destId="{2C5B3BA6-DBAE-E349-B4B6-6592C112AE80}" srcOrd="1" destOrd="0" presId="urn:microsoft.com/office/officeart/2005/8/layout/cycle1"/>
    <dgm:cxn modelId="{C0EE3DC6-B15F-AC4A-9171-E4232BF3EA7D}" type="presParOf" srcId="{293954C3-426E-E64E-841A-1099FA5F8694}" destId="{EA2E7A9A-BBAA-2C46-8EE5-B867456829D3}" srcOrd="2" destOrd="0" presId="urn:microsoft.com/office/officeart/2005/8/layout/cycle1"/>
    <dgm:cxn modelId="{2FE1131E-28FE-124E-8F6B-C5731F164DC9}" type="presParOf" srcId="{293954C3-426E-E64E-841A-1099FA5F8694}" destId="{B9AF7F15-22DE-CA45-98F8-64C53C8DD78D}" srcOrd="3" destOrd="0" presId="urn:microsoft.com/office/officeart/2005/8/layout/cycle1"/>
    <dgm:cxn modelId="{DCF15342-D1FB-944D-8EA3-D8955D2A7FC6}" type="presParOf" srcId="{293954C3-426E-E64E-841A-1099FA5F8694}" destId="{F36D9B3D-D2F5-1242-8B0F-81C39B5B0C5E}" srcOrd="4" destOrd="0" presId="urn:microsoft.com/office/officeart/2005/8/layout/cycle1"/>
    <dgm:cxn modelId="{A810716E-51C7-2D49-BE4D-6BA8897D3220}" type="presParOf" srcId="{293954C3-426E-E64E-841A-1099FA5F8694}" destId="{3AB2BDCD-2CEB-DA47-9FAA-D8006BD409F5}" srcOrd="5" destOrd="0" presId="urn:microsoft.com/office/officeart/2005/8/layout/cycle1"/>
    <dgm:cxn modelId="{65184D46-50CE-7545-8F51-D9542949EA13}" type="presParOf" srcId="{293954C3-426E-E64E-841A-1099FA5F8694}" destId="{BF6198B0-1BBF-914A-974A-7EBE50AE7083}" srcOrd="6" destOrd="0" presId="urn:microsoft.com/office/officeart/2005/8/layout/cycle1"/>
    <dgm:cxn modelId="{05907F20-D1C4-7F45-8785-97B2BC16F8F6}" type="presParOf" srcId="{293954C3-426E-E64E-841A-1099FA5F8694}" destId="{2870D66A-9C48-0847-BD1B-A266DC867FE3}" srcOrd="7" destOrd="0" presId="urn:microsoft.com/office/officeart/2005/8/layout/cycle1"/>
    <dgm:cxn modelId="{4C9AE044-FBAF-714A-8674-AFCD24827C4A}" type="presParOf" srcId="{293954C3-426E-E64E-841A-1099FA5F8694}" destId="{A4CE6D0B-A215-7B4E-9346-B4F382D5AFAE}" srcOrd="8" destOrd="0" presId="urn:microsoft.com/office/officeart/2005/8/layout/cycle1"/>
    <dgm:cxn modelId="{C5D14900-7BEF-2B42-9CEB-FFCFE2EA44C3}" type="presParOf" srcId="{293954C3-426E-E64E-841A-1099FA5F8694}" destId="{CA7467FD-1DDC-0B4C-9F35-0F3F72E452EA}" srcOrd="9" destOrd="0" presId="urn:microsoft.com/office/officeart/2005/8/layout/cycle1"/>
    <dgm:cxn modelId="{935F9A69-C18C-FD4F-86AC-3BDBA7410767}" type="presParOf" srcId="{293954C3-426E-E64E-841A-1099FA5F8694}" destId="{E0509D77-2E85-304B-A329-2BAC22A7034C}" srcOrd="10" destOrd="0" presId="urn:microsoft.com/office/officeart/2005/8/layout/cycle1"/>
    <dgm:cxn modelId="{D36FC9C9-981A-1D42-B7A7-02A3AD856D1F}" type="presParOf" srcId="{293954C3-426E-E64E-841A-1099FA5F8694}" destId="{9D1F0534-FA57-BA49-A0B0-516C94979DC1}" srcOrd="11" destOrd="0" presId="urn:microsoft.com/office/officeart/2005/8/layout/cycle1"/>
    <dgm:cxn modelId="{4B5F6E23-2A6F-DE47-B169-EAC04A2F459F}" type="presParOf" srcId="{293954C3-426E-E64E-841A-1099FA5F8694}" destId="{367A2930-A6CC-EB45-9A50-A5F1DEC956D0}" srcOrd="12" destOrd="0" presId="urn:microsoft.com/office/officeart/2005/8/layout/cycle1"/>
    <dgm:cxn modelId="{0B2B7B50-D9CC-5846-9771-92DDF0901193}" type="presParOf" srcId="{293954C3-426E-E64E-841A-1099FA5F8694}" destId="{14DA9B9F-4D89-CD40-90AF-252496EFE3E1}" srcOrd="13" destOrd="0" presId="urn:microsoft.com/office/officeart/2005/8/layout/cycle1"/>
    <dgm:cxn modelId="{6594C6D0-622C-1745-9233-A251ED87BC4D}" type="presParOf" srcId="{293954C3-426E-E64E-841A-1099FA5F8694}" destId="{467E3945-9070-5049-B3EE-B24D65FE85CD}" srcOrd="14" destOrd="0" presId="urn:microsoft.com/office/officeart/2005/8/layout/cycle1"/>
  </dgm:cxnLst>
  <dgm:bg/>
  <dgm:whole/>
  <dgm:extLst>
    <a:ext uri="http://schemas.microsoft.com/office/drawing/2008/diagram">
      <dsp:dataModelExt xmlns:dsp="http://schemas.microsoft.com/office/drawing/2008/diagram" relId="rId168" minVer="http://schemas.openxmlformats.org/drawingml/2006/diagram"/>
    </a:ext>
  </dgm:extLst>
</dgm:dataModel>
</file>

<file path=word/diagrams/data31.xml><?xml version="1.0" encoding="utf-8"?>
<dgm:dataModel xmlns:dgm="http://schemas.openxmlformats.org/drawingml/2006/diagram" xmlns:a="http://schemas.openxmlformats.org/drawingml/2006/main">
  <dgm:ptLst>
    <dgm:pt modelId="{6A92209B-F317-FE43-877E-7B00784F5603}" type="doc">
      <dgm:prSet loTypeId="urn:microsoft.com/office/officeart/2005/8/layout/matrix3" loCatId="" qsTypeId="urn:microsoft.com/office/officeart/2005/8/quickstyle/simple3" qsCatId="simple" csTypeId="urn:microsoft.com/office/officeart/2005/8/colors/accent0_1" csCatId="mainScheme" phldr="1"/>
      <dgm:spPr/>
      <dgm:t>
        <a:bodyPr/>
        <a:lstStyle/>
        <a:p>
          <a:endParaRPr lang="zh-CN" altLang="en-US"/>
        </a:p>
      </dgm:t>
    </dgm:pt>
    <dgm:pt modelId="{7311DB0F-3891-AD40-A1D5-CD63E077D9E2}">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3F892737-188D-1A46-8DE8-1DBBE8577DE2}" type="parTrans" cxnId="{EF8B9979-CA9A-FF45-9CFC-81DA7389012A}">
      <dgm:prSet/>
      <dgm:spPr/>
      <dgm:t>
        <a:bodyPr/>
        <a:lstStyle/>
        <a:p>
          <a:endParaRPr lang="zh-CN" altLang="en-US"/>
        </a:p>
      </dgm:t>
    </dgm:pt>
    <dgm:pt modelId="{A7CA5F5A-3FD0-704B-A02F-A7424AA2724D}" type="sibTrans" cxnId="{EF8B9979-CA9A-FF45-9CFC-81DA7389012A}">
      <dgm:prSet/>
      <dgm:spPr/>
      <dgm:t>
        <a:bodyPr/>
        <a:lstStyle/>
        <a:p>
          <a:endParaRPr lang="zh-CN" altLang="en-US"/>
        </a:p>
      </dgm:t>
    </dgm:pt>
    <dgm:pt modelId="{E877D1EC-0DCB-2A45-9A61-0E1093B6977A}">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E35A4F6D-4835-EC44-BC81-4AA323144804}" type="parTrans" cxnId="{14B0D680-8EBA-EF46-9E6B-741A8E038A30}">
      <dgm:prSet/>
      <dgm:spPr/>
      <dgm:t>
        <a:bodyPr/>
        <a:lstStyle/>
        <a:p>
          <a:endParaRPr lang="zh-CN" altLang="en-US"/>
        </a:p>
      </dgm:t>
    </dgm:pt>
    <dgm:pt modelId="{C359915F-9A13-6742-B63E-E3CE5AB7BB45}" type="sibTrans" cxnId="{14B0D680-8EBA-EF46-9E6B-741A8E038A30}">
      <dgm:prSet/>
      <dgm:spPr/>
      <dgm:t>
        <a:bodyPr/>
        <a:lstStyle/>
        <a:p>
          <a:endParaRPr lang="zh-CN" altLang="en-US"/>
        </a:p>
      </dgm:t>
    </dgm:pt>
    <dgm:pt modelId="{0721984E-DB99-2E4E-9143-033F1B059C67}">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6A2D304-11AC-4743-9EEB-B0C90EBC5A4E}" type="parTrans" cxnId="{EE5E4F25-576C-244C-813A-AF28DDF29E73}">
      <dgm:prSet/>
      <dgm:spPr/>
      <dgm:t>
        <a:bodyPr/>
        <a:lstStyle/>
        <a:p>
          <a:endParaRPr lang="zh-CN" altLang="en-US"/>
        </a:p>
      </dgm:t>
    </dgm:pt>
    <dgm:pt modelId="{6B8A2642-2552-A147-8B6D-69A00C6A5774}" type="sibTrans" cxnId="{EE5E4F25-576C-244C-813A-AF28DDF29E73}">
      <dgm:prSet/>
      <dgm:spPr/>
      <dgm:t>
        <a:bodyPr/>
        <a:lstStyle/>
        <a:p>
          <a:endParaRPr lang="zh-CN" altLang="en-US"/>
        </a:p>
      </dgm:t>
    </dgm:pt>
    <dgm:pt modelId="{F96C5900-FF8A-F648-8C1F-C4297CA2B4CB}">
      <dgm:prSet phldrT="[文本]" custT="1"/>
      <dgm:spPr/>
      <dgm:t>
        <a:bodyPr/>
        <a:lstStyle/>
        <a:p>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baseline="0">
            <a:latin typeface="Times New Roman" panose="02020603050405020304" pitchFamily="18" charset="0"/>
            <a:ea typeface="宋体" panose="02010600030101010101" pitchFamily="2" charset="-122"/>
            <a:cs typeface="Times New Roman" panose="02020603050405020304" pitchFamily="18" charset="0"/>
          </a:endParaRPr>
        </a:p>
      </dgm:t>
    </dgm:pt>
    <dgm:pt modelId="{047B08BA-3248-2F4C-B7EC-648B6298B28C}" type="parTrans" cxnId="{BECB1835-FC92-6D4A-876E-D7017F30B91F}">
      <dgm:prSet/>
      <dgm:spPr/>
      <dgm:t>
        <a:bodyPr/>
        <a:lstStyle/>
        <a:p>
          <a:endParaRPr lang="zh-CN" altLang="en-US"/>
        </a:p>
      </dgm:t>
    </dgm:pt>
    <dgm:pt modelId="{8E5E2B3E-C3E9-7041-9311-D96C81DE3604}" type="sibTrans" cxnId="{BECB1835-FC92-6D4A-876E-D7017F30B91F}">
      <dgm:prSet/>
      <dgm:spPr/>
      <dgm:t>
        <a:bodyPr/>
        <a:lstStyle/>
        <a:p>
          <a:endParaRPr lang="zh-CN" altLang="en-US"/>
        </a:p>
      </dgm:t>
    </dgm:pt>
    <dgm:pt modelId="{379E5064-5CE5-D844-A284-EAA68D0A5547}" type="pres">
      <dgm:prSet presAssocID="{6A92209B-F317-FE43-877E-7B00784F5603}" presName="matrix" presStyleCnt="0">
        <dgm:presLayoutVars>
          <dgm:chMax val="1"/>
          <dgm:dir/>
          <dgm:resizeHandles val="exact"/>
        </dgm:presLayoutVars>
      </dgm:prSet>
      <dgm:spPr/>
    </dgm:pt>
    <dgm:pt modelId="{4E0B4590-253A-0C47-8702-5B613BB6E0DC}" type="pres">
      <dgm:prSet presAssocID="{6A92209B-F317-FE43-877E-7B00784F5603}" presName="diamond" presStyleLbl="bgShp" presStyleIdx="0" presStyleCnt="1"/>
      <dgm:spPr/>
    </dgm:pt>
    <dgm:pt modelId="{8E9E02D0-2E05-CD4D-8B46-4B709F6AF70A}" type="pres">
      <dgm:prSet presAssocID="{6A92209B-F317-FE43-877E-7B00784F5603}" presName="quad1" presStyleLbl="node1" presStyleIdx="0" presStyleCnt="4">
        <dgm:presLayoutVars>
          <dgm:chMax val="0"/>
          <dgm:chPref val="0"/>
          <dgm:bulletEnabled val="1"/>
        </dgm:presLayoutVars>
      </dgm:prSet>
      <dgm:spPr/>
    </dgm:pt>
    <dgm:pt modelId="{D3F42B02-6DA4-F54A-9DF4-E873FBC176DE}" type="pres">
      <dgm:prSet presAssocID="{6A92209B-F317-FE43-877E-7B00784F5603}" presName="quad2" presStyleLbl="node1" presStyleIdx="1" presStyleCnt="4">
        <dgm:presLayoutVars>
          <dgm:chMax val="0"/>
          <dgm:chPref val="0"/>
          <dgm:bulletEnabled val="1"/>
        </dgm:presLayoutVars>
      </dgm:prSet>
      <dgm:spPr/>
    </dgm:pt>
    <dgm:pt modelId="{8C7205F6-C0FC-8E43-8873-244009B42A1D}" type="pres">
      <dgm:prSet presAssocID="{6A92209B-F317-FE43-877E-7B00784F5603}" presName="quad3" presStyleLbl="node1" presStyleIdx="2" presStyleCnt="4">
        <dgm:presLayoutVars>
          <dgm:chMax val="0"/>
          <dgm:chPref val="0"/>
          <dgm:bulletEnabled val="1"/>
        </dgm:presLayoutVars>
      </dgm:prSet>
      <dgm:spPr/>
    </dgm:pt>
    <dgm:pt modelId="{084230D4-8E98-AE47-8CFE-F62469BE408F}" type="pres">
      <dgm:prSet presAssocID="{6A92209B-F317-FE43-877E-7B00784F5603}" presName="quad4" presStyleLbl="node1" presStyleIdx="3" presStyleCnt="4">
        <dgm:presLayoutVars>
          <dgm:chMax val="0"/>
          <dgm:chPref val="0"/>
          <dgm:bulletEnabled val="1"/>
        </dgm:presLayoutVars>
      </dgm:prSet>
      <dgm:spPr/>
    </dgm:pt>
  </dgm:ptLst>
  <dgm:cxnLst>
    <dgm:cxn modelId="{BD468C0A-5407-9743-A3EA-EFF75927AD42}" type="presOf" srcId="{E877D1EC-0DCB-2A45-9A61-0E1093B6977A}" destId="{D3F42B02-6DA4-F54A-9DF4-E873FBC176DE}" srcOrd="0" destOrd="0" presId="urn:microsoft.com/office/officeart/2005/8/layout/matrix3"/>
    <dgm:cxn modelId="{EE5E4F25-576C-244C-813A-AF28DDF29E73}" srcId="{6A92209B-F317-FE43-877E-7B00784F5603}" destId="{0721984E-DB99-2E4E-9143-033F1B059C67}" srcOrd="3" destOrd="0" parTransId="{06A2D304-11AC-4743-9EEB-B0C90EBC5A4E}" sibTransId="{6B8A2642-2552-A147-8B6D-69A00C6A5774}"/>
    <dgm:cxn modelId="{BECB1835-FC92-6D4A-876E-D7017F30B91F}" srcId="{6A92209B-F317-FE43-877E-7B00784F5603}" destId="{F96C5900-FF8A-F648-8C1F-C4297CA2B4CB}" srcOrd="2" destOrd="0" parTransId="{047B08BA-3248-2F4C-B7EC-648B6298B28C}" sibTransId="{8E5E2B3E-C3E9-7041-9311-D96C81DE3604}"/>
    <dgm:cxn modelId="{EF8B9979-CA9A-FF45-9CFC-81DA7389012A}" srcId="{6A92209B-F317-FE43-877E-7B00784F5603}" destId="{7311DB0F-3891-AD40-A1D5-CD63E077D9E2}" srcOrd="0" destOrd="0" parTransId="{3F892737-188D-1A46-8DE8-1DBBE8577DE2}" sibTransId="{A7CA5F5A-3FD0-704B-A02F-A7424AA2724D}"/>
    <dgm:cxn modelId="{14B0D680-8EBA-EF46-9E6B-741A8E038A30}" srcId="{6A92209B-F317-FE43-877E-7B00784F5603}" destId="{E877D1EC-0DCB-2A45-9A61-0E1093B6977A}" srcOrd="1" destOrd="0" parTransId="{E35A4F6D-4835-EC44-BC81-4AA323144804}" sibTransId="{C359915F-9A13-6742-B63E-E3CE5AB7BB45}"/>
    <dgm:cxn modelId="{A99177D2-9688-8747-AC38-25F7C26E4935}" type="presOf" srcId="{7311DB0F-3891-AD40-A1D5-CD63E077D9E2}" destId="{8E9E02D0-2E05-CD4D-8B46-4B709F6AF70A}" srcOrd="0" destOrd="0" presId="urn:microsoft.com/office/officeart/2005/8/layout/matrix3"/>
    <dgm:cxn modelId="{A66157ED-D952-A542-ADCB-6536C5E9C7B2}" type="presOf" srcId="{0721984E-DB99-2E4E-9143-033F1B059C67}" destId="{084230D4-8E98-AE47-8CFE-F62469BE408F}" srcOrd="0" destOrd="0" presId="urn:microsoft.com/office/officeart/2005/8/layout/matrix3"/>
    <dgm:cxn modelId="{1D21F4F5-3FCA-974A-BE99-252B29EB3BA9}" type="presOf" srcId="{F96C5900-FF8A-F648-8C1F-C4297CA2B4CB}" destId="{8C7205F6-C0FC-8E43-8873-244009B42A1D}" srcOrd="0" destOrd="0" presId="urn:microsoft.com/office/officeart/2005/8/layout/matrix3"/>
    <dgm:cxn modelId="{76EC78FB-20C9-4D40-9820-549B62D97320}" type="presOf" srcId="{6A92209B-F317-FE43-877E-7B00784F5603}" destId="{379E5064-5CE5-D844-A284-EAA68D0A5547}" srcOrd="0" destOrd="0" presId="urn:microsoft.com/office/officeart/2005/8/layout/matrix3"/>
    <dgm:cxn modelId="{D1B9A6C8-610A-AD47-8245-58304E3ED347}" type="presParOf" srcId="{379E5064-5CE5-D844-A284-EAA68D0A5547}" destId="{4E0B4590-253A-0C47-8702-5B613BB6E0DC}" srcOrd="0" destOrd="0" presId="urn:microsoft.com/office/officeart/2005/8/layout/matrix3"/>
    <dgm:cxn modelId="{2D761680-3905-CA41-96BA-64D18E552B36}" type="presParOf" srcId="{379E5064-5CE5-D844-A284-EAA68D0A5547}" destId="{8E9E02D0-2E05-CD4D-8B46-4B709F6AF70A}" srcOrd="1" destOrd="0" presId="urn:microsoft.com/office/officeart/2005/8/layout/matrix3"/>
    <dgm:cxn modelId="{016D7AE3-EBDF-8746-91CF-2CF4351C97D4}" type="presParOf" srcId="{379E5064-5CE5-D844-A284-EAA68D0A5547}" destId="{D3F42B02-6DA4-F54A-9DF4-E873FBC176DE}" srcOrd="2" destOrd="0" presId="urn:microsoft.com/office/officeart/2005/8/layout/matrix3"/>
    <dgm:cxn modelId="{4E0F1929-F407-684B-AEB8-A58DBD9274DF}" type="presParOf" srcId="{379E5064-5CE5-D844-A284-EAA68D0A5547}" destId="{8C7205F6-C0FC-8E43-8873-244009B42A1D}" srcOrd="3" destOrd="0" presId="urn:microsoft.com/office/officeart/2005/8/layout/matrix3"/>
    <dgm:cxn modelId="{B719B4BA-A83A-B84F-9AAD-CACDC109D894}" type="presParOf" srcId="{379E5064-5CE5-D844-A284-EAA68D0A5547}" destId="{084230D4-8E98-AE47-8CFE-F62469BE408F}" srcOrd="4" destOrd="0" presId="urn:microsoft.com/office/officeart/2005/8/layout/matrix3"/>
  </dgm:cxnLst>
  <dgm:bg/>
  <dgm:whole/>
  <dgm:extLst>
    <a:ext uri="http://schemas.microsoft.com/office/drawing/2008/diagram">
      <dsp:dataModelExt xmlns:dsp="http://schemas.microsoft.com/office/drawing/2008/diagram" relId="rId173" minVer="http://schemas.openxmlformats.org/drawingml/2006/diagram"/>
    </a:ext>
  </dgm:extLst>
</dgm:dataModel>
</file>

<file path=word/diagrams/drawing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C9B86A8-4124-0F47-80C6-6A64701BCBC4}">
      <dsp:nvSpPr>
        <dsp:cNvPr id="0" name=""/>
        <dsp:cNvSpPr/>
      </dsp:nvSpPr>
      <dsp:spPr>
        <a:xfrm>
          <a:off x="2736099" y="3947705"/>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984352"/>
        <a:ext cx="18146" cy="18146"/>
      </dsp:txXfrm>
    </dsp:sp>
    <dsp:sp modelId="{4405C133-5111-A744-BB96-B2E24A117EC3}">
      <dsp:nvSpPr>
        <dsp:cNvPr id="0" name=""/>
        <dsp:cNvSpPr/>
      </dsp:nvSpPr>
      <dsp:spPr>
        <a:xfrm>
          <a:off x="558508" y="2264521"/>
          <a:ext cx="362931" cy="1728904"/>
        </a:xfrm>
        <a:custGeom>
          <a:avLst/>
          <a:gdLst/>
          <a:ahLst/>
          <a:cxnLst/>
          <a:rect l="0" t="0" r="0" b="0"/>
          <a:pathLst>
            <a:path>
              <a:moveTo>
                <a:pt x="0" y="0"/>
              </a:moveTo>
              <a:lnTo>
                <a:pt x="181465" y="0"/>
              </a:lnTo>
              <a:lnTo>
                <a:pt x="181465" y="1728904"/>
              </a:lnTo>
              <a:lnTo>
                <a:pt x="362931" y="172890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3084808"/>
        <a:ext cx="88329" cy="88329"/>
      </dsp:txXfrm>
    </dsp:sp>
    <dsp:sp modelId="{C2A6A271-A89B-2E41-B46A-5D6BCD815C40}">
      <dsp:nvSpPr>
        <dsp:cNvPr id="0" name=""/>
        <dsp:cNvSpPr/>
      </dsp:nvSpPr>
      <dsp:spPr>
        <a:xfrm>
          <a:off x="2736099" y="3256143"/>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3292790"/>
        <a:ext cx="18146" cy="18146"/>
      </dsp:txXfrm>
    </dsp:sp>
    <dsp:sp modelId="{C1D554B6-28E7-8347-8726-58AE5CD35421}">
      <dsp:nvSpPr>
        <dsp:cNvPr id="0" name=""/>
        <dsp:cNvSpPr/>
      </dsp:nvSpPr>
      <dsp:spPr>
        <a:xfrm>
          <a:off x="558508" y="2264521"/>
          <a:ext cx="362931" cy="1037342"/>
        </a:xfrm>
        <a:custGeom>
          <a:avLst/>
          <a:gdLst/>
          <a:ahLst/>
          <a:cxnLst/>
          <a:rect l="0" t="0" r="0" b="0"/>
          <a:pathLst>
            <a:path>
              <a:moveTo>
                <a:pt x="0" y="0"/>
              </a:moveTo>
              <a:lnTo>
                <a:pt x="181465" y="0"/>
              </a:lnTo>
              <a:lnTo>
                <a:pt x="181465" y="1037342"/>
              </a:lnTo>
              <a:lnTo>
                <a:pt x="362931" y="103734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2755717"/>
        <a:ext cx="54949" cy="54949"/>
      </dsp:txXfrm>
    </dsp:sp>
    <dsp:sp modelId="{72E4EEE5-BD6A-754B-B84B-59F2B7CAF0F3}">
      <dsp:nvSpPr>
        <dsp:cNvPr id="0" name=""/>
        <dsp:cNvSpPr/>
      </dsp:nvSpPr>
      <dsp:spPr>
        <a:xfrm>
          <a:off x="2736099" y="2564581"/>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2601228"/>
        <a:ext cx="18146" cy="18146"/>
      </dsp:txXfrm>
    </dsp:sp>
    <dsp:sp modelId="{5E3AF9FE-E167-1B44-93A0-65CE50784825}">
      <dsp:nvSpPr>
        <dsp:cNvPr id="0" name=""/>
        <dsp:cNvSpPr/>
      </dsp:nvSpPr>
      <dsp:spPr>
        <a:xfrm>
          <a:off x="558508" y="2264521"/>
          <a:ext cx="362931" cy="345780"/>
        </a:xfrm>
        <a:custGeom>
          <a:avLst/>
          <a:gdLst/>
          <a:ahLst/>
          <a:cxnLst/>
          <a:rect l="0" t="0" r="0" b="0"/>
          <a:pathLst>
            <a:path>
              <a:moveTo>
                <a:pt x="0" y="0"/>
              </a:moveTo>
              <a:lnTo>
                <a:pt x="181465" y="0"/>
              </a:lnTo>
              <a:lnTo>
                <a:pt x="181465" y="345780"/>
              </a:lnTo>
              <a:lnTo>
                <a:pt x="362931" y="34578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424879"/>
        <a:ext cx="25064" cy="25064"/>
      </dsp:txXfrm>
    </dsp:sp>
    <dsp:sp modelId="{5CD81B3E-A604-4D40-BA7B-52A29A2675E6}">
      <dsp:nvSpPr>
        <dsp:cNvPr id="0" name=""/>
        <dsp:cNvSpPr/>
      </dsp:nvSpPr>
      <dsp:spPr>
        <a:xfrm>
          <a:off x="2736099" y="1873020"/>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909666"/>
        <a:ext cx="18146" cy="18146"/>
      </dsp:txXfrm>
    </dsp:sp>
    <dsp:sp modelId="{3558943C-499D-3C4D-ADA4-B25088C86140}">
      <dsp:nvSpPr>
        <dsp:cNvPr id="0" name=""/>
        <dsp:cNvSpPr/>
      </dsp:nvSpPr>
      <dsp:spPr>
        <a:xfrm>
          <a:off x="558508" y="1918740"/>
          <a:ext cx="362931" cy="345780"/>
        </a:xfrm>
        <a:custGeom>
          <a:avLst/>
          <a:gdLst/>
          <a:ahLst/>
          <a:cxnLst/>
          <a:rect l="0" t="0" r="0" b="0"/>
          <a:pathLst>
            <a:path>
              <a:moveTo>
                <a:pt x="0" y="345780"/>
              </a:moveTo>
              <a:lnTo>
                <a:pt x="181465" y="345780"/>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27442" y="2079098"/>
        <a:ext cx="25064" cy="25064"/>
      </dsp:txXfrm>
    </dsp:sp>
    <dsp:sp modelId="{D6A3B381-55C7-4946-86BC-9F52CCCFD3CA}">
      <dsp:nvSpPr>
        <dsp:cNvPr id="0" name=""/>
        <dsp:cNvSpPr/>
      </dsp:nvSpPr>
      <dsp:spPr>
        <a:xfrm>
          <a:off x="2736099" y="1181458"/>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1218104"/>
        <a:ext cx="18146" cy="18146"/>
      </dsp:txXfrm>
    </dsp:sp>
    <dsp:sp modelId="{6C7EFA24-7860-F343-82EB-771625279018}">
      <dsp:nvSpPr>
        <dsp:cNvPr id="0" name=""/>
        <dsp:cNvSpPr/>
      </dsp:nvSpPr>
      <dsp:spPr>
        <a:xfrm>
          <a:off x="558508" y="1227178"/>
          <a:ext cx="362931" cy="1037342"/>
        </a:xfrm>
        <a:custGeom>
          <a:avLst/>
          <a:gdLst/>
          <a:ahLst/>
          <a:cxnLst/>
          <a:rect l="0" t="0" r="0" b="0"/>
          <a:pathLst>
            <a:path>
              <a:moveTo>
                <a:pt x="0" y="1037342"/>
              </a:moveTo>
              <a:lnTo>
                <a:pt x="181465" y="1037342"/>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712499" y="1718374"/>
        <a:ext cx="54949" cy="54949"/>
      </dsp:txXfrm>
    </dsp:sp>
    <dsp:sp modelId="{36F05077-8A84-4843-A343-4630BFC35F41}">
      <dsp:nvSpPr>
        <dsp:cNvPr id="0" name=""/>
        <dsp:cNvSpPr/>
      </dsp:nvSpPr>
      <dsp:spPr>
        <a:xfrm>
          <a:off x="2736099" y="489896"/>
          <a:ext cx="362931" cy="91440"/>
        </a:xfrm>
        <a:custGeom>
          <a:avLst/>
          <a:gdLst/>
          <a:ahLst/>
          <a:cxnLst/>
          <a:rect l="0" t="0" r="0" b="0"/>
          <a:pathLst>
            <a:path>
              <a:moveTo>
                <a:pt x="0" y="45720"/>
              </a:moveTo>
              <a:lnTo>
                <a:pt x="362931" y="4572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a:off x="2908491" y="526542"/>
        <a:ext cx="18146" cy="18146"/>
      </dsp:txXfrm>
    </dsp:sp>
    <dsp:sp modelId="{DEB68682-FAA6-0848-8056-D6D505DC64E4}">
      <dsp:nvSpPr>
        <dsp:cNvPr id="0" name=""/>
        <dsp:cNvSpPr/>
      </dsp:nvSpPr>
      <dsp:spPr>
        <a:xfrm>
          <a:off x="558508" y="535616"/>
          <a:ext cx="362931" cy="1728904"/>
        </a:xfrm>
        <a:custGeom>
          <a:avLst/>
          <a:gdLst/>
          <a:ahLst/>
          <a:cxnLst/>
          <a:rect l="0" t="0" r="0" b="0"/>
          <a:pathLst>
            <a:path>
              <a:moveTo>
                <a:pt x="0" y="1728904"/>
              </a:moveTo>
              <a:lnTo>
                <a:pt x="181465" y="1728904"/>
              </a:lnTo>
              <a:lnTo>
                <a:pt x="181465" y="0"/>
              </a:lnTo>
              <a:lnTo>
                <a:pt x="362931" y="0"/>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txBody>
        <a:bodyPr spcFirstLastPara="0" vert="horz" wrap="square" lIns="12700" tIns="0" rIns="1270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695809" y="1355903"/>
        <a:ext cx="88329" cy="88329"/>
      </dsp:txXfrm>
    </dsp:sp>
    <dsp:sp modelId="{E749336D-C188-7645-BA5B-19AA33F8C878}">
      <dsp:nvSpPr>
        <dsp:cNvPr id="0" name=""/>
        <dsp:cNvSpPr/>
      </dsp:nvSpPr>
      <dsp:spPr>
        <a:xfrm rot="16200000">
          <a:off x="-1174035" y="1987896"/>
          <a:ext cx="2911839"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公司软件开发过程的改进研究</a:t>
          </a:r>
        </a:p>
      </dsp:txBody>
      <dsp:txXfrm>
        <a:off x="-1174035" y="1987896"/>
        <a:ext cx="2911839" cy="553249"/>
      </dsp:txXfrm>
    </dsp:sp>
    <dsp:sp modelId="{339CC150-DC00-FF4E-9726-E806C004C3E7}">
      <dsp:nvSpPr>
        <dsp:cNvPr id="0" name=""/>
        <dsp:cNvSpPr/>
      </dsp:nvSpPr>
      <dsp:spPr>
        <a:xfrm>
          <a:off x="921440" y="25899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第一章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绪论</a:t>
          </a:r>
        </a:p>
      </dsp:txBody>
      <dsp:txXfrm>
        <a:off x="921440" y="258991"/>
        <a:ext cx="1814658" cy="553249"/>
      </dsp:txXfrm>
    </dsp:sp>
    <dsp:sp modelId="{E793642C-6D62-1242-B3BC-8A4B4E48F20A}">
      <dsp:nvSpPr>
        <dsp:cNvPr id="0" name=""/>
        <dsp:cNvSpPr/>
      </dsp:nvSpPr>
      <dsp:spPr>
        <a:xfrm>
          <a:off x="3099030" y="25899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阐述研究背景、意义、目标与方法，分析国内外研究现状，明确研究定位与框架。</a:t>
          </a:r>
        </a:p>
      </dsp:txBody>
      <dsp:txXfrm>
        <a:off x="3099030" y="258991"/>
        <a:ext cx="2596740" cy="553249"/>
      </dsp:txXfrm>
    </dsp:sp>
    <dsp:sp modelId="{31A5984E-B059-2A42-8FD4-1D3E10D234E2}">
      <dsp:nvSpPr>
        <dsp:cNvPr id="0" name=""/>
        <dsp:cNvSpPr/>
      </dsp:nvSpPr>
      <dsp:spPr>
        <a:xfrm>
          <a:off x="921440" y="950553"/>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第二章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相关理论与方法</a:t>
          </a:r>
        </a:p>
      </dsp:txBody>
      <dsp:txXfrm>
        <a:off x="921440" y="950553"/>
        <a:ext cx="1814658" cy="553249"/>
      </dsp:txXfrm>
    </dsp:sp>
    <dsp:sp modelId="{ADAE1E00-8CCF-0E4D-9852-10E857A0AA10}">
      <dsp:nvSpPr>
        <dsp:cNvPr id="0" name=""/>
        <dsp:cNvSpPr/>
      </dsp:nvSpPr>
      <dsp:spPr>
        <a:xfrm>
          <a:off x="3099030" y="950553"/>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介绍软件过程改进、价值流管理、工程效能度量、</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DevSecOps、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技术债务治理、</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AIOps</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与</a:t>
          </a: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及协作理论，为研究提供支撑。</a:t>
          </a:r>
        </a:p>
      </dsp:txBody>
      <dsp:txXfrm>
        <a:off x="3099030" y="950553"/>
        <a:ext cx="2596740" cy="553249"/>
      </dsp:txXfrm>
    </dsp:sp>
    <dsp:sp modelId="{8B94E469-9AF0-C24C-9353-967D2B521024}">
      <dsp:nvSpPr>
        <dsp:cNvPr id="0" name=""/>
        <dsp:cNvSpPr/>
      </dsp:nvSpPr>
      <dsp:spPr>
        <a:xfrm>
          <a:off x="921440" y="1642115"/>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第三章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en-US" sz="1050" b="0" kern="1200" baseline="0">
              <a:latin typeface="Times New Roman" panose="02020603050405020304" pitchFamily="18" charset="0"/>
              <a:ea typeface="宋体" panose="02010600030101010101" pitchFamily="2" charset="-122"/>
              <a:cs typeface="Times New Roman" panose="02020603050405020304" pitchFamily="18" charset="0"/>
            </a:rPr>
            <a:t>H</a:t>
          </a: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公司软件开发过程现状与问题分析</a:t>
          </a:r>
        </a:p>
      </dsp:txBody>
      <dsp:txXfrm>
        <a:off x="921440" y="1642115"/>
        <a:ext cx="1814658" cy="553249"/>
      </dsp:txXfrm>
    </dsp:sp>
    <dsp:sp modelId="{CFE2706E-AFF9-A142-BD18-1DB4BAB59BFB}">
      <dsp:nvSpPr>
        <dsp:cNvPr id="0" name=""/>
        <dsp:cNvSpPr/>
      </dsp:nvSpPr>
      <dsp:spPr>
        <a:xfrm>
          <a:off x="3099030" y="1642115"/>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基于调研与数据，从需求、安全、债务、运维与协作五方面诊断现状，识别主要问题与改进方向。</a:t>
          </a:r>
        </a:p>
      </dsp:txBody>
      <dsp:txXfrm>
        <a:off x="3099030" y="1642115"/>
        <a:ext cx="2596740" cy="553249"/>
      </dsp:txXfrm>
    </dsp:sp>
    <dsp:sp modelId="{3E24C4C3-1B4C-C846-BFE2-323F73BA756F}">
      <dsp:nvSpPr>
        <dsp:cNvPr id="0" name=""/>
        <dsp:cNvSpPr/>
      </dsp:nvSpPr>
      <dsp:spPr>
        <a:xfrm>
          <a:off x="921440" y="2333677"/>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第四章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软件开发过程改进方案设计</a:t>
          </a:r>
        </a:p>
      </dsp:txBody>
      <dsp:txXfrm>
        <a:off x="921440" y="2333677"/>
        <a:ext cx="1814658" cy="553249"/>
      </dsp:txXfrm>
    </dsp:sp>
    <dsp:sp modelId="{2AEFD78C-04E4-994C-BAAF-CA9FA9B446AB}">
      <dsp:nvSpPr>
        <dsp:cNvPr id="0" name=""/>
        <dsp:cNvSpPr/>
      </dsp:nvSpPr>
      <dsp:spPr>
        <a:xfrm>
          <a:off x="3099030" y="2333677"/>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提出系统化改进方案，涵盖需求响应、安全左移、债务治理、智能运维与组织协同，构建价值流驱动与持续优化框架。</a:t>
          </a:r>
        </a:p>
      </dsp:txBody>
      <dsp:txXfrm>
        <a:off x="3099030" y="2333677"/>
        <a:ext cx="2596740" cy="553249"/>
      </dsp:txXfrm>
    </dsp:sp>
    <dsp:sp modelId="{DB53C825-8086-C24D-B263-344C296D465D}">
      <dsp:nvSpPr>
        <dsp:cNvPr id="0" name=""/>
        <dsp:cNvSpPr/>
      </dsp:nvSpPr>
      <dsp:spPr>
        <a:xfrm>
          <a:off x="921440" y="3025239"/>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第五章</a:t>
          </a:r>
          <a:br>
            <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改进方案实施与效果验证</a:t>
          </a:r>
        </a:p>
      </dsp:txBody>
      <dsp:txXfrm>
        <a:off x="921440" y="3025239"/>
        <a:ext cx="1814658" cy="553249"/>
      </dsp:txXfrm>
    </dsp:sp>
    <dsp:sp modelId="{F4A984C9-5B32-D546-BCBD-A60315B41A05}">
      <dsp:nvSpPr>
        <dsp:cNvPr id="0" name=""/>
        <dsp:cNvSpPr/>
      </dsp:nvSpPr>
      <dsp:spPr>
        <a:xfrm>
          <a:off x="3099030" y="3025239"/>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通过实践验证方案可行性，基于效能指标评估效率、质量与协作提升，并建立持续改进机制。</a:t>
          </a:r>
        </a:p>
      </dsp:txBody>
      <dsp:txXfrm>
        <a:off x="3099030" y="3025239"/>
        <a:ext cx="2596740" cy="553249"/>
      </dsp:txXfrm>
    </dsp:sp>
    <dsp:sp modelId="{D8435FA2-7632-6742-8CF5-482B8169226E}">
      <dsp:nvSpPr>
        <dsp:cNvPr id="0" name=""/>
        <dsp:cNvSpPr/>
      </dsp:nvSpPr>
      <dsp:spPr>
        <a:xfrm>
          <a:off x="921440" y="3716801"/>
          <a:ext cx="1814658"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第六章</a:t>
          </a:r>
          <a:endParaRPr lang="en-US" altLang="zh-CN" sz="1050" b="0" kern="1200" baseline="0">
            <a:latin typeface="Times New Roman" panose="02020603050405020304" pitchFamily="18" charset="0"/>
            <a:ea typeface="宋体" panose="02010600030101010101" pitchFamily="2" charset="-122"/>
            <a:cs typeface="Times New Roman" panose="02020603050405020304" pitchFamily="18" charset="0"/>
          </a:endParaRPr>
        </a:p>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研究结论与展望</a:t>
          </a:r>
        </a:p>
      </dsp:txBody>
      <dsp:txXfrm>
        <a:off x="921440" y="3716801"/>
        <a:ext cx="1814658" cy="553249"/>
      </dsp:txXfrm>
    </dsp:sp>
    <dsp:sp modelId="{06656117-6FDD-D44B-ACF9-53109F7FBC79}">
      <dsp:nvSpPr>
        <dsp:cNvPr id="0" name=""/>
        <dsp:cNvSpPr/>
      </dsp:nvSpPr>
      <dsp:spPr>
        <a:xfrm>
          <a:off x="3099030" y="3716801"/>
          <a:ext cx="2596740" cy="55324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b="0" kern="1200" baseline="0">
              <a:latin typeface="Times New Roman" panose="02020603050405020304" pitchFamily="18" charset="0"/>
              <a:ea typeface="宋体" panose="02010600030101010101" pitchFamily="2" charset="-122"/>
              <a:cs typeface="Times New Roman" panose="02020603050405020304" pitchFamily="18" charset="0"/>
            </a:rPr>
            <a:t>总结成果与创新，阐明理论与实践价值，展望智能开发与数字化合规方向。</a:t>
          </a:r>
        </a:p>
      </dsp:txBody>
      <dsp:txXfrm>
        <a:off x="3099030" y="3716801"/>
        <a:ext cx="2596740" cy="553249"/>
      </dsp:txXfrm>
    </dsp:sp>
  </dsp:spTree>
</dsp:drawing>
</file>

<file path=word/diagrams/drawing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DE70EDB-5FDE-B24B-8ADB-53D14C46A554}">
      <dsp:nvSpPr>
        <dsp:cNvPr id="0" name=""/>
        <dsp:cNvSpPr/>
      </dsp:nvSpPr>
      <dsp:spPr>
        <a:xfrm>
          <a:off x="2637"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过程规范化</a:t>
          </a:r>
        </a:p>
      </dsp:txBody>
      <dsp:txXfrm>
        <a:off x="16490" y="249905"/>
        <a:ext cx="760592" cy="445273"/>
      </dsp:txXfrm>
    </dsp:sp>
    <dsp:sp modelId="{F10AD1CB-4D14-2945-A33C-EF07010C56A7}">
      <dsp:nvSpPr>
        <dsp:cNvPr id="0" name=""/>
        <dsp:cNvSpPr/>
      </dsp:nvSpPr>
      <dsp:spPr>
        <a:xfrm>
          <a:off x="869765"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869765" y="413892"/>
        <a:ext cx="116983" cy="117298"/>
      </dsp:txXfrm>
    </dsp:sp>
    <dsp:sp modelId="{4526BD3E-9BAC-264C-84CA-49551D19368D}">
      <dsp:nvSpPr>
        <dsp:cNvPr id="0" name=""/>
        <dsp:cNvSpPr/>
      </dsp:nvSpPr>
      <dsp:spPr>
        <a:xfrm>
          <a:off x="1106255"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度量驱动化</a:t>
          </a:r>
        </a:p>
      </dsp:txBody>
      <dsp:txXfrm>
        <a:off x="1120108" y="249905"/>
        <a:ext cx="760592" cy="445273"/>
      </dsp:txXfrm>
    </dsp:sp>
    <dsp:sp modelId="{29B31130-F6FA-FC46-B92F-907D4C100269}">
      <dsp:nvSpPr>
        <dsp:cNvPr id="0" name=""/>
        <dsp:cNvSpPr/>
      </dsp:nvSpPr>
      <dsp:spPr>
        <a:xfrm>
          <a:off x="1973383" y="374792"/>
          <a:ext cx="167119" cy="195498"/>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973383" y="413892"/>
        <a:ext cx="116983" cy="117298"/>
      </dsp:txXfrm>
    </dsp:sp>
    <dsp:sp modelId="{23E57E01-157C-7F40-9642-E2B4733EBD60}">
      <dsp:nvSpPr>
        <dsp:cNvPr id="0" name=""/>
        <dsp:cNvSpPr/>
      </dsp:nvSpPr>
      <dsp:spPr>
        <a:xfrm>
          <a:off x="2209873" y="236052"/>
          <a:ext cx="788298" cy="47297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持续优化化</a:t>
          </a:r>
        </a:p>
      </dsp:txBody>
      <dsp:txXfrm>
        <a:off x="2223726" y="249905"/>
        <a:ext cx="760592" cy="445273"/>
      </dsp:txXfrm>
    </dsp:sp>
  </dsp:spTree>
</dsp:drawing>
</file>

<file path=word/diagrams/drawing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5EEEB0FA-CD72-6D4C-806F-2C774BF70FA0}">
      <dsp:nvSpPr>
        <dsp:cNvPr id="0" name=""/>
        <dsp:cNvSpPr/>
      </dsp:nvSpPr>
      <dsp:spPr>
        <a:xfrm>
          <a:off x="1159658" y="58965"/>
          <a:ext cx="1291592" cy="1291662"/>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价值流</a:t>
          </a:r>
        </a:p>
      </dsp:txBody>
      <dsp:txXfrm>
        <a:off x="1348807" y="248125"/>
        <a:ext cx="913294" cy="913342"/>
      </dsp:txXfrm>
    </dsp:sp>
    <dsp:sp modelId="{617F1CD7-C43E-1943-979A-E3A30BB4CB35}">
      <dsp:nvSpPr>
        <dsp:cNvPr id="0" name=""/>
        <dsp:cNvSpPr/>
      </dsp:nvSpPr>
      <dsp:spPr>
        <a:xfrm>
          <a:off x="1896727" y="0"/>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BC0B757-D4F6-1448-BAFE-2BB67D6020FE}">
      <dsp:nvSpPr>
        <dsp:cNvPr id="0" name=""/>
        <dsp:cNvSpPr/>
      </dsp:nvSpPr>
      <dsp:spPr>
        <a:xfrm>
          <a:off x="1556806" y="125466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9FBD1228-A595-5142-A46C-CF373060E3DF}">
      <dsp:nvSpPr>
        <dsp:cNvPr id="0" name=""/>
        <dsp:cNvSpPr/>
      </dsp:nvSpPr>
      <dsp:spPr>
        <a:xfrm>
          <a:off x="2534442" y="5831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DEAB764-A13F-664F-8284-FA4CDD314773}">
      <dsp:nvSpPr>
        <dsp:cNvPr id="0" name=""/>
        <dsp:cNvSpPr/>
      </dsp:nvSpPr>
      <dsp:spPr>
        <a:xfrm>
          <a:off x="2036881" y="136527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B3992F3-CA84-464F-BC60-772EF553BD51}">
      <dsp:nvSpPr>
        <dsp:cNvPr id="0" name=""/>
        <dsp:cNvSpPr/>
      </dsp:nvSpPr>
      <dsp:spPr>
        <a:xfrm>
          <a:off x="1585950" y="204068"/>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D7B75B9D-1DEF-FC41-A42E-014A5CA44199}">
      <dsp:nvSpPr>
        <dsp:cNvPr id="0" name=""/>
        <dsp:cNvSpPr/>
      </dsp:nvSpPr>
      <dsp:spPr>
        <a:xfrm>
          <a:off x="1258217" y="799893"/>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C35D9C6-D8B9-974F-BB40-07989ACAD9CA}">
      <dsp:nvSpPr>
        <dsp:cNvPr id="0" name=""/>
        <dsp:cNvSpPr/>
      </dsp:nvSpPr>
      <dsp:spPr>
        <a:xfrm>
          <a:off x="755887" y="291939"/>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需求流</a:t>
          </a:r>
        </a:p>
      </dsp:txBody>
      <dsp:txXfrm>
        <a:off x="832788" y="368839"/>
        <a:ext cx="371313" cy="371305"/>
      </dsp:txXfrm>
    </dsp:sp>
    <dsp:sp modelId="{39F165DF-0665-6747-8DD3-32AAC2ADA465}">
      <dsp:nvSpPr>
        <dsp:cNvPr id="0" name=""/>
        <dsp:cNvSpPr/>
      </dsp:nvSpPr>
      <dsp:spPr>
        <a:xfrm>
          <a:off x="1751539" y="208693"/>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C032357D-47B1-5C43-9108-4766CDC0E01D}">
      <dsp:nvSpPr>
        <dsp:cNvPr id="0" name=""/>
        <dsp:cNvSpPr/>
      </dsp:nvSpPr>
      <dsp:spPr>
        <a:xfrm>
          <a:off x="805431" y="970818"/>
          <a:ext cx="259643" cy="259758"/>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1DB25C8-FA11-6142-9C8C-0E400EDB2B14}">
      <dsp:nvSpPr>
        <dsp:cNvPr id="0" name=""/>
        <dsp:cNvSpPr/>
      </dsp:nvSpPr>
      <dsp:spPr>
        <a:xfrm>
          <a:off x="2583986" y="44898"/>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开发流</a:t>
          </a:r>
        </a:p>
      </dsp:txBody>
      <dsp:txXfrm>
        <a:off x="2660887" y="121798"/>
        <a:ext cx="371313" cy="371305"/>
      </dsp:txXfrm>
    </dsp:sp>
    <dsp:sp modelId="{1495D0A2-DFD4-3345-B725-D3B3F5377F73}">
      <dsp:nvSpPr>
        <dsp:cNvPr id="0" name=""/>
        <dsp:cNvSpPr/>
      </dsp:nvSpPr>
      <dsp:spPr>
        <a:xfrm>
          <a:off x="2349513" y="407558"/>
          <a:ext cx="143598" cy="143753"/>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DCCB711-9EEC-924B-92B1-AD9DD8366160}">
      <dsp:nvSpPr>
        <dsp:cNvPr id="0" name=""/>
        <dsp:cNvSpPr/>
      </dsp:nvSpPr>
      <dsp:spPr>
        <a:xfrm>
          <a:off x="706608" y="127990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9D71053-3B9B-CA4E-88E9-DF089CF7DF4B}">
      <dsp:nvSpPr>
        <dsp:cNvPr id="0" name=""/>
        <dsp:cNvSpPr/>
      </dsp:nvSpPr>
      <dsp:spPr>
        <a:xfrm>
          <a:off x="1744120" y="1131721"/>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257479-E356-2D48-88C6-742A8988BC9E}">
      <dsp:nvSpPr>
        <dsp:cNvPr id="0" name=""/>
        <dsp:cNvSpPr/>
      </dsp:nvSpPr>
      <dsp:spPr>
        <a:xfrm>
          <a:off x="2830912" y="952511"/>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交付流</a:t>
          </a:r>
        </a:p>
      </dsp:txBody>
      <dsp:txXfrm>
        <a:off x="2907813" y="1029411"/>
        <a:ext cx="371313" cy="371305"/>
      </dsp:txXfrm>
    </dsp:sp>
    <dsp:sp modelId="{6CBFCC3B-7D7A-7844-BB7A-D0CBED1C549A}">
      <dsp:nvSpPr>
        <dsp:cNvPr id="0" name=""/>
        <dsp:cNvSpPr/>
      </dsp:nvSpPr>
      <dsp:spPr>
        <a:xfrm>
          <a:off x="2682810" y="934205"/>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3A5D293-F259-BD49-B561-7860F9B4E0AB}">
      <dsp:nvSpPr>
        <dsp:cNvPr id="0" name=""/>
        <dsp:cNvSpPr/>
      </dsp:nvSpPr>
      <dsp:spPr>
        <a:xfrm>
          <a:off x="1323657" y="1401885"/>
          <a:ext cx="525115" cy="52510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a:latin typeface="+mj-ea"/>
              <a:ea typeface="+mj-ea"/>
            </a:rPr>
            <a:t>反馈流</a:t>
          </a:r>
        </a:p>
      </dsp:txBody>
      <dsp:txXfrm>
        <a:off x="1400558" y="1478785"/>
        <a:ext cx="371313" cy="371305"/>
      </dsp:txXfrm>
    </dsp:sp>
    <dsp:sp modelId="{3C16AB31-7422-7F45-8B4D-6EC2FEAC4600}">
      <dsp:nvSpPr>
        <dsp:cNvPr id="0" name=""/>
        <dsp:cNvSpPr/>
      </dsp:nvSpPr>
      <dsp:spPr>
        <a:xfrm>
          <a:off x="1792605" y="1384157"/>
          <a:ext cx="104122" cy="1040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C2CF36BF-308B-014F-8030-9CFBE7ECA9D7}">
      <dsp:nvSpPr>
        <dsp:cNvPr id="0" name=""/>
        <dsp:cNvSpPr/>
      </dsp:nvSpPr>
      <dsp:spPr>
        <a:xfrm>
          <a:off x="821301" y="121257"/>
          <a:ext cx="1959500" cy="1959500"/>
        </a:xfrm>
        <a:prstGeom prst="circularArrow">
          <a:avLst>
            <a:gd name="adj1" fmla="val 4668"/>
            <a:gd name="adj2" fmla="val 272909"/>
            <a:gd name="adj3" fmla="val 14352874"/>
            <a:gd name="adj4" fmla="val 17077436"/>
            <a:gd name="adj5" fmla="val 484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A178BECE-80A4-A348-A52A-DE107082BF48}">
      <dsp:nvSpPr>
        <dsp:cNvPr id="0" name=""/>
        <dsp:cNvSpPr/>
      </dsp:nvSpPr>
      <dsp:spPr>
        <a:xfrm>
          <a:off x="1441680" y="153227"/>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计划</a:t>
          </a:r>
        </a:p>
      </dsp:txBody>
      <dsp:txXfrm>
        <a:off x="1455091" y="166638"/>
        <a:ext cx="691919" cy="247900"/>
      </dsp:txXfrm>
    </dsp:sp>
    <dsp:sp modelId="{EE0DCDB1-60E6-6A4B-89DC-AC63447E4875}">
      <dsp:nvSpPr>
        <dsp:cNvPr id="0" name=""/>
        <dsp:cNvSpPr/>
      </dsp:nvSpPr>
      <dsp:spPr>
        <a:xfrm>
          <a:off x="2145271"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158682" y="870229"/>
        <a:ext cx="691919" cy="247900"/>
      </dsp:txXfrm>
    </dsp:sp>
    <dsp:sp modelId="{9D7FB5AD-5BF3-C443-AAF7-3E93E1DC0687}">
      <dsp:nvSpPr>
        <dsp:cNvPr id="0" name=""/>
        <dsp:cNvSpPr/>
      </dsp:nvSpPr>
      <dsp:spPr>
        <a:xfrm>
          <a:off x="1441680" y="1560409"/>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检查</a:t>
          </a:r>
        </a:p>
      </dsp:txBody>
      <dsp:txXfrm>
        <a:off x="1455091" y="1573820"/>
        <a:ext cx="691919" cy="247900"/>
      </dsp:txXfrm>
    </dsp:sp>
    <dsp:sp modelId="{61484F7C-ED8D-8043-8E01-F6EC99690E13}">
      <dsp:nvSpPr>
        <dsp:cNvPr id="0" name=""/>
        <dsp:cNvSpPr/>
      </dsp:nvSpPr>
      <dsp:spPr>
        <a:xfrm>
          <a:off x="738089" y="856818"/>
          <a:ext cx="718741" cy="27472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751500" y="870229"/>
        <a:ext cx="691919" cy="247900"/>
      </dsp:txXfrm>
    </dsp:sp>
  </dsp:spTree>
</dsp:drawing>
</file>

<file path=word/diagrams/drawing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7B30BBB-47EB-2547-A61F-2717D083206E}">
      <dsp:nvSpPr>
        <dsp:cNvPr id="0" name=""/>
        <dsp:cNvSpPr/>
      </dsp:nvSpPr>
      <dsp:spPr>
        <a:xfrm>
          <a:off x="0" y="19216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41A752BD-B16C-A447-8E2B-52786F3ADEEA}">
      <dsp:nvSpPr>
        <dsp:cNvPr id="0" name=""/>
        <dsp:cNvSpPr/>
      </dsp:nvSpPr>
      <dsp:spPr>
        <a:xfrm>
          <a:off x="143910" y="5932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政策规则层</a:t>
          </a:r>
        </a:p>
      </dsp:txBody>
      <dsp:txXfrm>
        <a:off x="156879" y="72291"/>
        <a:ext cx="1988810" cy="239742"/>
      </dsp:txXfrm>
    </dsp:sp>
    <dsp:sp modelId="{71668262-7B02-5A4D-AE78-B3C5D54E17F8}">
      <dsp:nvSpPr>
        <dsp:cNvPr id="0" name=""/>
        <dsp:cNvSpPr/>
      </dsp:nvSpPr>
      <dsp:spPr>
        <a:xfrm>
          <a:off x="0" y="60040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9BCF212-7440-CE4F-8762-B2A4697ED16A}">
      <dsp:nvSpPr>
        <dsp:cNvPr id="0" name=""/>
        <dsp:cNvSpPr/>
      </dsp:nvSpPr>
      <dsp:spPr>
        <a:xfrm>
          <a:off x="143910" y="46756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执行层引擎</a:t>
          </a:r>
        </a:p>
      </dsp:txBody>
      <dsp:txXfrm>
        <a:off x="156879" y="480531"/>
        <a:ext cx="1988810" cy="239742"/>
      </dsp:txXfrm>
    </dsp:sp>
    <dsp:sp modelId="{450978B5-73BB-2245-9347-06E9A6847568}">
      <dsp:nvSpPr>
        <dsp:cNvPr id="0" name=""/>
        <dsp:cNvSpPr/>
      </dsp:nvSpPr>
      <dsp:spPr>
        <a:xfrm>
          <a:off x="0" y="1008642"/>
          <a:ext cx="2878212" cy="226800"/>
        </a:xfrm>
        <a:prstGeom prst="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sp>
    <dsp:sp modelId="{3DFDE78E-107B-4548-8F1C-65CBEA55D0FB}">
      <dsp:nvSpPr>
        <dsp:cNvPr id="0" name=""/>
        <dsp:cNvSpPr/>
      </dsp:nvSpPr>
      <dsp:spPr>
        <a:xfrm>
          <a:off x="143910" y="875802"/>
          <a:ext cx="2014748" cy="265680"/>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6153" tIns="0" rIns="76153" bIns="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反馈闭环层</a:t>
          </a:r>
        </a:p>
      </dsp:txBody>
      <dsp:txXfrm>
        <a:off x="156879" y="888771"/>
        <a:ext cx="1988810" cy="239742"/>
      </dsp:txXfrm>
    </dsp:sp>
  </dsp:spTree>
</dsp:drawing>
</file>

<file path=word/diagrams/drawing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1FD2481-1A9A-E843-9E8C-5B7836BA0F88}">
      <dsp:nvSpPr>
        <dsp:cNvPr id="0" name=""/>
        <dsp:cNvSpPr/>
      </dsp:nvSpPr>
      <dsp:spPr>
        <a:xfrm>
          <a:off x="1585178" y="466"/>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技术债务类型</a:t>
          </a:r>
        </a:p>
      </dsp:txBody>
      <dsp:txXfrm>
        <a:off x="1675328" y="90616"/>
        <a:ext cx="435285" cy="435285"/>
      </dsp:txXfrm>
    </dsp:sp>
    <dsp:sp modelId="{CFB88C2D-2B77-D841-9005-A513390E1E6C}">
      <dsp:nvSpPr>
        <dsp:cNvPr id="0" name=""/>
        <dsp:cNvSpPr/>
      </dsp:nvSpPr>
      <dsp:spPr>
        <a:xfrm rot="2160000">
          <a:off x="2181185" y="473040"/>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185858" y="500209"/>
        <a:ext cx="114192" cy="124656"/>
      </dsp:txXfrm>
    </dsp:sp>
    <dsp:sp modelId="{D7CF4A55-0AD6-EE4A-8B85-D8534838DA8D}">
      <dsp:nvSpPr>
        <dsp:cNvPr id="0" name=""/>
        <dsp:cNvSpPr/>
      </dsp:nvSpPr>
      <dsp:spPr>
        <a:xfrm>
          <a:off x="2332209"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影响路径</a:t>
          </a:r>
        </a:p>
      </dsp:txBody>
      <dsp:txXfrm>
        <a:off x="2422359" y="633365"/>
        <a:ext cx="435285" cy="435285"/>
      </dsp:txXfrm>
    </dsp:sp>
    <dsp:sp modelId="{ED52504A-F27C-2149-8717-859AF6078016}">
      <dsp:nvSpPr>
        <dsp:cNvPr id="0" name=""/>
        <dsp:cNvSpPr/>
      </dsp:nvSpPr>
      <dsp:spPr>
        <a:xfrm rot="6480000">
          <a:off x="2417192" y="1181831"/>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2449223" y="1200111"/>
        <a:ext cx="114192" cy="124656"/>
      </dsp:txXfrm>
    </dsp:sp>
    <dsp:sp modelId="{2A864E3A-340A-2A4E-BA2C-50D884D20ECE}">
      <dsp:nvSpPr>
        <dsp:cNvPr id="0" name=""/>
        <dsp:cNvSpPr/>
      </dsp:nvSpPr>
      <dsp:spPr>
        <a:xfrm>
          <a:off x="2046868"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可维护性维度</a:t>
          </a:r>
        </a:p>
      </dsp:txBody>
      <dsp:txXfrm>
        <a:off x="2137018" y="1511553"/>
        <a:ext cx="435285" cy="435285"/>
      </dsp:txXfrm>
    </dsp:sp>
    <dsp:sp modelId="{A3BE54E0-542F-B84A-BAAB-73F5FB257AB1}">
      <dsp:nvSpPr>
        <dsp:cNvPr id="0" name=""/>
        <dsp:cNvSpPr/>
      </dsp:nvSpPr>
      <dsp:spPr>
        <a:xfrm rot="10800000">
          <a:off x="1816022" y="1625316"/>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864961" y="1666868"/>
        <a:ext cx="114192" cy="124656"/>
      </dsp:txXfrm>
    </dsp:sp>
    <dsp:sp modelId="{236EFB26-8BA7-2C4F-8ED4-83D30CEF38DC}">
      <dsp:nvSpPr>
        <dsp:cNvPr id="0" name=""/>
        <dsp:cNvSpPr/>
      </dsp:nvSpPr>
      <dsp:spPr>
        <a:xfrm>
          <a:off x="1123487" y="1421403"/>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反馈效应</a:t>
          </a:r>
        </a:p>
      </dsp:txBody>
      <dsp:txXfrm>
        <a:off x="1213637" y="1511553"/>
        <a:ext cx="435285" cy="435285"/>
      </dsp:txXfrm>
    </dsp:sp>
    <dsp:sp modelId="{D89A8C2C-5069-3C48-99B1-3D5A16356880}">
      <dsp:nvSpPr>
        <dsp:cNvPr id="0" name=""/>
        <dsp:cNvSpPr/>
      </dsp:nvSpPr>
      <dsp:spPr>
        <a:xfrm rot="15120000">
          <a:off x="1208471" y="1190613"/>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rot="10800000">
        <a:off x="1240502" y="1255437"/>
        <a:ext cx="114192" cy="124656"/>
      </dsp:txXfrm>
    </dsp:sp>
    <dsp:sp modelId="{F467AB60-61E9-1A4F-9B7B-B0638AC5A1E9}">
      <dsp:nvSpPr>
        <dsp:cNvPr id="0" name=""/>
        <dsp:cNvSpPr/>
      </dsp:nvSpPr>
      <dsp:spPr>
        <a:xfrm>
          <a:off x="838147" y="543215"/>
          <a:ext cx="615585" cy="615585"/>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架构演化能力</a:t>
          </a:r>
        </a:p>
      </dsp:txBody>
      <dsp:txXfrm>
        <a:off x="928297" y="633365"/>
        <a:ext cx="435285" cy="435285"/>
      </dsp:txXfrm>
    </dsp:sp>
    <dsp:sp modelId="{51EBD9F4-B69A-F441-A315-5001C056EA08}">
      <dsp:nvSpPr>
        <dsp:cNvPr id="0" name=""/>
        <dsp:cNvSpPr/>
      </dsp:nvSpPr>
      <dsp:spPr>
        <a:xfrm rot="19440000">
          <a:off x="1434154" y="478467"/>
          <a:ext cx="163131" cy="20776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438827" y="534402"/>
        <a:ext cx="114192" cy="124656"/>
      </dsp:txXfrm>
    </dsp:sp>
  </dsp:spTree>
</dsp:drawing>
</file>

<file path=word/diagrams/drawing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2889C44-54CF-E74E-B7DB-2C584CB6B05C}">
      <dsp:nvSpPr>
        <dsp:cNvPr id="0" name=""/>
        <dsp:cNvSpPr/>
      </dsp:nvSpPr>
      <dsp:spPr>
        <a:xfrm>
          <a:off x="2095220"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数据采集与整合</a:t>
          </a:r>
        </a:p>
      </dsp:txBody>
      <dsp:txXfrm>
        <a:off x="2095220" y="36343"/>
        <a:ext cx="577720" cy="577720"/>
      </dsp:txXfrm>
    </dsp:sp>
    <dsp:sp modelId="{366BAA9C-77F0-A94A-8F8E-26E4FED87547}">
      <dsp:nvSpPr>
        <dsp:cNvPr id="0" name=""/>
        <dsp:cNvSpPr/>
      </dsp:nvSpPr>
      <dsp:spPr>
        <a:xfrm>
          <a:off x="1076645" y="-220"/>
          <a:ext cx="1632859" cy="1632859"/>
        </a:xfrm>
        <a:prstGeom prst="circularArrow">
          <a:avLst>
            <a:gd name="adj1" fmla="val 6899"/>
            <a:gd name="adj2" fmla="val 465131"/>
            <a:gd name="adj3" fmla="val 550345"/>
            <a:gd name="adj4" fmla="val 205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F025108-D99B-B540-9070-84021BBCABB2}">
      <dsp:nvSpPr>
        <dsp:cNvPr id="0" name=""/>
        <dsp:cNvSpPr/>
      </dsp:nvSpPr>
      <dsp:spPr>
        <a:xfrm>
          <a:off x="2095220"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智能分析与推理</a:t>
          </a:r>
        </a:p>
      </dsp:txBody>
      <dsp:txXfrm>
        <a:off x="2095220" y="1018353"/>
        <a:ext cx="577720" cy="577720"/>
      </dsp:txXfrm>
    </dsp:sp>
    <dsp:sp modelId="{A7EF4AE8-5F43-0640-AF8D-A265C551202B}">
      <dsp:nvSpPr>
        <dsp:cNvPr id="0" name=""/>
        <dsp:cNvSpPr/>
      </dsp:nvSpPr>
      <dsp:spPr>
        <a:xfrm>
          <a:off x="1076645" y="-220"/>
          <a:ext cx="1632859" cy="1632859"/>
        </a:xfrm>
        <a:prstGeom prst="circularArrow">
          <a:avLst>
            <a:gd name="adj1" fmla="val 6899"/>
            <a:gd name="adj2" fmla="val 465131"/>
            <a:gd name="adj3" fmla="val 5950345"/>
            <a:gd name="adj4" fmla="val 43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EC1B54-FCD0-8740-A5FC-776890993612}">
      <dsp:nvSpPr>
        <dsp:cNvPr id="0" name=""/>
        <dsp:cNvSpPr/>
      </dsp:nvSpPr>
      <dsp:spPr>
        <a:xfrm>
          <a:off x="1113209" y="101835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决策执行与验证</a:t>
          </a:r>
        </a:p>
      </dsp:txBody>
      <dsp:txXfrm>
        <a:off x="1113209" y="1018353"/>
        <a:ext cx="577720" cy="577720"/>
      </dsp:txXfrm>
    </dsp:sp>
    <dsp:sp modelId="{5265B22A-0C34-854C-B559-5E9E771A8A02}">
      <dsp:nvSpPr>
        <dsp:cNvPr id="0" name=""/>
        <dsp:cNvSpPr/>
      </dsp:nvSpPr>
      <dsp:spPr>
        <a:xfrm>
          <a:off x="1076645" y="-220"/>
          <a:ext cx="1632859" cy="1632859"/>
        </a:xfrm>
        <a:prstGeom prst="circularArrow">
          <a:avLst>
            <a:gd name="adj1" fmla="val 6899"/>
            <a:gd name="adj2" fmla="val 465131"/>
            <a:gd name="adj3" fmla="val 11350345"/>
            <a:gd name="adj4" fmla="val 97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B4FB5E1-EB5A-884C-B9CC-ACAFE33D1D0E}">
      <dsp:nvSpPr>
        <dsp:cNvPr id="0" name=""/>
        <dsp:cNvSpPr/>
      </dsp:nvSpPr>
      <dsp:spPr>
        <a:xfrm>
          <a:off x="1113209" y="36343"/>
          <a:ext cx="577720" cy="57772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知识沉淀与反馈</a:t>
          </a:r>
        </a:p>
      </dsp:txBody>
      <dsp:txXfrm>
        <a:off x="1113209" y="36343"/>
        <a:ext cx="577720" cy="577720"/>
      </dsp:txXfrm>
    </dsp:sp>
    <dsp:sp modelId="{BEB748F9-9A87-7E4C-977E-4008211D0939}">
      <dsp:nvSpPr>
        <dsp:cNvPr id="0" name=""/>
        <dsp:cNvSpPr/>
      </dsp:nvSpPr>
      <dsp:spPr>
        <a:xfrm>
          <a:off x="1076645" y="-220"/>
          <a:ext cx="1632859" cy="1632859"/>
        </a:xfrm>
        <a:prstGeom prst="circularArrow">
          <a:avLst>
            <a:gd name="adj1" fmla="val 6899"/>
            <a:gd name="adj2" fmla="val 465131"/>
            <a:gd name="adj3" fmla="val 16750345"/>
            <a:gd name="adj4" fmla="val 15184524"/>
            <a:gd name="adj5" fmla="val 8049"/>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E324C0E-082E-8C44-9027-34F1F42AA475}">
      <dsp:nvSpPr>
        <dsp:cNvPr id="0" name=""/>
        <dsp:cNvSpPr/>
      </dsp:nvSpPr>
      <dsp:spPr>
        <a:xfrm>
          <a:off x="2272971"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23F69D0-ED02-B147-AB41-FD81AB2E37F8}">
      <dsp:nvSpPr>
        <dsp:cNvPr id="0" name=""/>
        <dsp:cNvSpPr/>
      </dsp:nvSpPr>
      <dsp:spPr>
        <a:xfrm>
          <a:off x="1613292" y="407823"/>
          <a:ext cx="985446" cy="171027"/>
        </a:xfrm>
        <a:custGeom>
          <a:avLst/>
          <a:gdLst/>
          <a:ahLst/>
          <a:cxnLst/>
          <a:rect l="0" t="0" r="0" b="0"/>
          <a:pathLst>
            <a:path>
              <a:moveTo>
                <a:pt x="0" y="0"/>
              </a:moveTo>
              <a:lnTo>
                <a:pt x="0" y="85513"/>
              </a:lnTo>
              <a:lnTo>
                <a:pt x="985446" y="85513"/>
              </a:lnTo>
              <a:lnTo>
                <a:pt x="985446"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B9CB071-CD67-BC4A-85DD-E308851EFF02}">
      <dsp:nvSpPr>
        <dsp:cNvPr id="0" name=""/>
        <dsp:cNvSpPr/>
      </dsp:nvSpPr>
      <dsp:spPr>
        <a:xfrm>
          <a:off x="1287524"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9DD1C91-C1EE-FA47-9973-29768248EA27}">
      <dsp:nvSpPr>
        <dsp:cNvPr id="0" name=""/>
        <dsp:cNvSpPr/>
      </dsp:nvSpPr>
      <dsp:spPr>
        <a:xfrm>
          <a:off x="1567572" y="407823"/>
          <a:ext cx="91440" cy="171027"/>
        </a:xfrm>
        <a:custGeom>
          <a:avLst/>
          <a:gdLst/>
          <a:ahLst/>
          <a:cxnLst/>
          <a:rect l="0" t="0" r="0" b="0"/>
          <a:pathLst>
            <a:path>
              <a:moveTo>
                <a:pt x="45720" y="0"/>
              </a:moveTo>
              <a:lnTo>
                <a:pt x="4572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4EEA70F3-BE73-3849-8153-95F90EF7698C}">
      <dsp:nvSpPr>
        <dsp:cNvPr id="0" name=""/>
        <dsp:cNvSpPr/>
      </dsp:nvSpPr>
      <dsp:spPr>
        <a:xfrm>
          <a:off x="302078" y="986061"/>
          <a:ext cx="122162" cy="374632"/>
        </a:xfrm>
        <a:custGeom>
          <a:avLst/>
          <a:gdLst/>
          <a:ahLst/>
          <a:cxnLst/>
          <a:rect l="0" t="0" r="0" b="0"/>
          <a:pathLst>
            <a:path>
              <a:moveTo>
                <a:pt x="0" y="0"/>
              </a:moveTo>
              <a:lnTo>
                <a:pt x="0" y="374632"/>
              </a:lnTo>
              <a:lnTo>
                <a:pt x="122162" y="3746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98B08B7-958D-334A-9E48-FD4A55606635}">
      <dsp:nvSpPr>
        <dsp:cNvPr id="0" name=""/>
        <dsp:cNvSpPr/>
      </dsp:nvSpPr>
      <dsp:spPr>
        <a:xfrm>
          <a:off x="627845" y="407823"/>
          <a:ext cx="985446" cy="171027"/>
        </a:xfrm>
        <a:custGeom>
          <a:avLst/>
          <a:gdLst/>
          <a:ahLst/>
          <a:cxnLst/>
          <a:rect l="0" t="0" r="0" b="0"/>
          <a:pathLst>
            <a:path>
              <a:moveTo>
                <a:pt x="985446" y="0"/>
              </a:moveTo>
              <a:lnTo>
                <a:pt x="985446" y="85513"/>
              </a:lnTo>
              <a:lnTo>
                <a:pt x="0" y="85513"/>
              </a:lnTo>
              <a:lnTo>
                <a:pt x="0" y="171027"/>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92AFC8-71D6-8042-8B4F-209DE40B08F6}">
      <dsp:nvSpPr>
        <dsp:cNvPr id="0" name=""/>
        <dsp:cNvSpPr/>
      </dsp:nvSpPr>
      <dsp:spPr>
        <a:xfrm>
          <a:off x="570490" y="614"/>
          <a:ext cx="2085604"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智能运维目标</a:t>
          </a:r>
          <a:br>
            <a:rPr lang="en-US" altLang="zh-CN" sz="1050" kern="1200" baseline="0">
              <a:ea typeface="宋体" panose="02010600030101010101" pitchFamily="2" charset="-122"/>
            </a:rPr>
          </a:br>
          <a:r>
            <a:rPr lang="zh-CN" altLang="en-US" sz="1050" kern="1200" baseline="0">
              <a:ea typeface="宋体" panose="02010600030101010101" pitchFamily="2" charset="-122"/>
            </a:rPr>
            <a:t>稳定性、合规性、透明性</a:t>
          </a:r>
        </a:p>
      </dsp:txBody>
      <dsp:txXfrm>
        <a:off x="570490" y="614"/>
        <a:ext cx="2085604" cy="407209"/>
      </dsp:txXfrm>
    </dsp:sp>
    <dsp:sp modelId="{30DFBFC0-DB4A-4941-8737-38200F1AE4A1}">
      <dsp:nvSpPr>
        <dsp:cNvPr id="0" name=""/>
        <dsp:cNvSpPr/>
      </dsp:nvSpPr>
      <dsp:spPr>
        <a:xfrm>
          <a:off x="220636"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数据溯源</a:t>
          </a:r>
        </a:p>
      </dsp:txBody>
      <dsp:txXfrm>
        <a:off x="220636" y="578851"/>
        <a:ext cx="814418" cy="407209"/>
      </dsp:txXfrm>
    </dsp:sp>
    <dsp:sp modelId="{8EB10753-CB1D-B941-8E42-E49D0BC8F824}">
      <dsp:nvSpPr>
        <dsp:cNvPr id="0" name=""/>
        <dsp:cNvSpPr/>
      </dsp:nvSpPr>
      <dsp:spPr>
        <a:xfrm>
          <a:off x="424240"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日志归档</a:t>
          </a:r>
        </a:p>
      </dsp:txBody>
      <dsp:txXfrm>
        <a:off x="424240" y="1157089"/>
        <a:ext cx="814418" cy="407209"/>
      </dsp:txXfrm>
    </dsp:sp>
    <dsp:sp modelId="{4356E274-F2F1-F048-8FCB-4F4B03806550}">
      <dsp:nvSpPr>
        <dsp:cNvPr id="0" name=""/>
        <dsp:cNvSpPr/>
      </dsp:nvSpPr>
      <dsp:spPr>
        <a:xfrm>
          <a:off x="1206082"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模型解释</a:t>
          </a:r>
        </a:p>
      </dsp:txBody>
      <dsp:txXfrm>
        <a:off x="1206082" y="578851"/>
        <a:ext cx="814418" cy="407209"/>
      </dsp:txXfrm>
    </dsp:sp>
    <dsp:sp modelId="{9F8B5022-3212-EC44-8E6B-57AE24132C1A}">
      <dsp:nvSpPr>
        <dsp:cNvPr id="0" name=""/>
        <dsp:cNvSpPr/>
      </dsp:nvSpPr>
      <dsp:spPr>
        <a:xfrm>
          <a:off x="1409687"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算法说明</a:t>
          </a:r>
        </a:p>
      </dsp:txBody>
      <dsp:txXfrm>
        <a:off x="1409687" y="1157089"/>
        <a:ext cx="814418" cy="407209"/>
      </dsp:txXfrm>
    </dsp:sp>
    <dsp:sp modelId="{0500809B-A1D0-7F4A-9F0F-B0A91D9B1D2A}">
      <dsp:nvSpPr>
        <dsp:cNvPr id="0" name=""/>
        <dsp:cNvSpPr/>
      </dsp:nvSpPr>
      <dsp:spPr>
        <a:xfrm>
          <a:off x="2191529" y="578851"/>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操作审计</a:t>
          </a:r>
        </a:p>
      </dsp:txBody>
      <dsp:txXfrm>
        <a:off x="2191529" y="578851"/>
        <a:ext cx="814418" cy="407209"/>
      </dsp:txXfrm>
    </dsp:sp>
    <dsp:sp modelId="{3D8D9C3A-2B51-EF4D-890B-ED4C10C43CE0}">
      <dsp:nvSpPr>
        <dsp:cNvPr id="0" name=""/>
        <dsp:cNvSpPr/>
      </dsp:nvSpPr>
      <dsp:spPr>
        <a:xfrm>
          <a:off x="2395134" y="1157089"/>
          <a:ext cx="814418" cy="407209"/>
        </a:xfrm>
        <a:prstGeom prst="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责任追踪</a:t>
          </a:r>
        </a:p>
      </dsp:txBody>
      <dsp:txXfrm>
        <a:off x="2395134" y="1157089"/>
        <a:ext cx="814418" cy="407209"/>
      </dsp:txXfrm>
    </dsp:sp>
  </dsp:spTree>
</dsp:drawing>
</file>

<file path=word/diagrams/drawing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3ECDD78-FA78-A848-B5F3-64FE8A3D78CF}">
      <dsp:nvSpPr>
        <dsp:cNvPr id="0" name=""/>
        <dsp:cNvSpPr/>
      </dsp:nvSpPr>
      <dsp:spPr>
        <a:xfrm>
          <a:off x="1654377" y="471"/>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文化驱动</a:t>
          </a:r>
        </a:p>
      </dsp:txBody>
      <dsp:txXfrm>
        <a:off x="1675572" y="21666"/>
        <a:ext cx="625574" cy="391787"/>
      </dsp:txXfrm>
    </dsp:sp>
    <dsp:sp modelId="{8C14F906-36A7-F24A-B5A1-049E6A551293}">
      <dsp:nvSpPr>
        <dsp:cNvPr id="0" name=""/>
        <dsp:cNvSpPr/>
      </dsp:nvSpPr>
      <dsp:spPr>
        <a:xfrm>
          <a:off x="1270041" y="217560"/>
          <a:ext cx="1436637" cy="1436637"/>
        </a:xfrm>
        <a:custGeom>
          <a:avLst/>
          <a:gdLst/>
          <a:ahLst/>
          <a:cxnLst/>
          <a:rect l="0" t="0" r="0" b="0"/>
          <a:pathLst>
            <a:path>
              <a:moveTo>
                <a:pt x="1144808" y="140315"/>
              </a:moveTo>
              <a:arcTo wR="718318" hR="718318" stAng="183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E76516C-2E18-1B4E-9CD6-E0E398004B08}">
      <dsp:nvSpPr>
        <dsp:cNvPr id="0" name=""/>
        <dsp:cNvSpPr/>
      </dsp:nvSpPr>
      <dsp:spPr>
        <a:xfrm>
          <a:off x="2372696"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流程优化</a:t>
          </a:r>
        </a:p>
      </dsp:txBody>
      <dsp:txXfrm>
        <a:off x="2393891" y="739985"/>
        <a:ext cx="625574" cy="391787"/>
      </dsp:txXfrm>
    </dsp:sp>
    <dsp:sp modelId="{9C63F93D-2245-FF41-9D83-13D53612C406}">
      <dsp:nvSpPr>
        <dsp:cNvPr id="0" name=""/>
        <dsp:cNvSpPr/>
      </dsp:nvSpPr>
      <dsp:spPr>
        <a:xfrm>
          <a:off x="1270041" y="217560"/>
          <a:ext cx="1436637" cy="1436637"/>
        </a:xfrm>
        <a:custGeom>
          <a:avLst/>
          <a:gdLst/>
          <a:ahLst/>
          <a:cxnLst/>
          <a:rect l="0" t="0" r="0" b="0"/>
          <a:pathLst>
            <a:path>
              <a:moveTo>
                <a:pt x="1362247" y="1036655"/>
              </a:moveTo>
              <a:arcTo wR="718318" hR="718318" stAng="15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63E173B-A3C7-8C40-9C81-6EA840865CE2}">
      <dsp:nvSpPr>
        <dsp:cNvPr id="0" name=""/>
        <dsp:cNvSpPr/>
      </dsp:nvSpPr>
      <dsp:spPr>
        <a:xfrm>
          <a:off x="1654377" y="1437109"/>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技术赋能</a:t>
          </a:r>
        </a:p>
      </dsp:txBody>
      <dsp:txXfrm>
        <a:off x="1675572" y="1458304"/>
        <a:ext cx="625574" cy="391787"/>
      </dsp:txXfrm>
    </dsp:sp>
    <dsp:sp modelId="{133288DB-4BE7-0E4E-8348-0C8B77FBF5F6}">
      <dsp:nvSpPr>
        <dsp:cNvPr id="0" name=""/>
        <dsp:cNvSpPr/>
      </dsp:nvSpPr>
      <dsp:spPr>
        <a:xfrm>
          <a:off x="1270041" y="217560"/>
          <a:ext cx="1436637" cy="1436637"/>
        </a:xfrm>
        <a:custGeom>
          <a:avLst/>
          <a:gdLst/>
          <a:ahLst/>
          <a:cxnLst/>
          <a:rect l="0" t="0" r="0" b="0"/>
          <a:pathLst>
            <a:path>
              <a:moveTo>
                <a:pt x="291829" y="1296322"/>
              </a:moveTo>
              <a:arcTo wR="718318" hR="718318" stAng="7585343"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87DC3AE-473A-D44E-8400-7AB4306ABBDF}">
      <dsp:nvSpPr>
        <dsp:cNvPr id="0" name=""/>
        <dsp:cNvSpPr/>
      </dsp:nvSpPr>
      <dsp:spPr>
        <a:xfrm>
          <a:off x="936058" y="718790"/>
          <a:ext cx="667964" cy="434177"/>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反馈改进</a:t>
          </a:r>
        </a:p>
      </dsp:txBody>
      <dsp:txXfrm>
        <a:off x="957253" y="739985"/>
        <a:ext cx="625574" cy="391787"/>
      </dsp:txXfrm>
    </dsp:sp>
    <dsp:sp modelId="{C46A07BD-5659-724C-AABC-5FF330BDDE29}">
      <dsp:nvSpPr>
        <dsp:cNvPr id="0" name=""/>
        <dsp:cNvSpPr/>
      </dsp:nvSpPr>
      <dsp:spPr>
        <a:xfrm>
          <a:off x="1270041" y="217560"/>
          <a:ext cx="1436637" cy="1436637"/>
        </a:xfrm>
        <a:custGeom>
          <a:avLst/>
          <a:gdLst/>
          <a:ahLst/>
          <a:cxnLst/>
          <a:rect l="0" t="0" r="0" b="0"/>
          <a:pathLst>
            <a:path>
              <a:moveTo>
                <a:pt x="74390" y="399982"/>
              </a:moveTo>
              <a:arcTo wR="718318" hR="718318" stAng="12378374" swAng="1636283"/>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1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87F8176-8179-6140-AAB8-59870A0FCA94}">
      <dsp:nvSpPr>
        <dsp:cNvPr id="0" name=""/>
        <dsp:cNvSpPr/>
      </dsp:nvSpPr>
      <dsp:spPr>
        <a:xfrm>
          <a:off x="989" y="608"/>
          <a:ext cx="2752015" cy="2685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组织目标</a:t>
          </a:r>
        </a:p>
      </dsp:txBody>
      <dsp:txXfrm>
        <a:off x="8855" y="8474"/>
        <a:ext cx="2736283" cy="252836"/>
      </dsp:txXfrm>
    </dsp:sp>
    <dsp:sp modelId="{66F460C4-2456-9C49-9D66-7AE2480FA124}">
      <dsp:nvSpPr>
        <dsp:cNvPr id="0" name=""/>
        <dsp:cNvSpPr/>
      </dsp:nvSpPr>
      <dsp:spPr>
        <a:xfrm>
          <a:off x="3675"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技术能力</a:t>
          </a:r>
        </a:p>
      </dsp:txBody>
      <dsp:txXfrm>
        <a:off x="12465" y="367127"/>
        <a:ext cx="849415" cy="282538"/>
      </dsp:txXfrm>
    </dsp:sp>
    <dsp:sp modelId="{019DC041-56F6-7440-ADF9-EC52BA9900FD}">
      <dsp:nvSpPr>
        <dsp:cNvPr id="0" name=""/>
        <dsp:cNvSpPr/>
      </dsp:nvSpPr>
      <dsp:spPr>
        <a:xfrm>
          <a:off x="983667" y="748224"/>
          <a:ext cx="866995" cy="1025343"/>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绩效结果</a:t>
          </a:r>
          <a:br>
            <a:rPr lang="en-US" altLang="zh-CN" sz="1050" kern="1200" baseline="0">
              <a:ea typeface="宋体" panose="02010600030101010101" pitchFamily="2" charset="-122"/>
            </a:rPr>
          </a:br>
          <a:r>
            <a:rPr lang="zh-CN" altLang="en-US" sz="1050" kern="1200" baseline="0">
              <a:ea typeface="宋体" panose="02010600030101010101" pitchFamily="2" charset="-122"/>
            </a:rPr>
            <a:t> </a:t>
          </a:r>
          <a:br>
            <a:rPr lang="en-US" altLang="zh-CN" sz="1050" kern="1200" baseline="0">
              <a:ea typeface="宋体" panose="02010600030101010101" pitchFamily="2" charset="-122"/>
            </a:rPr>
          </a:br>
          <a:r>
            <a:rPr lang="zh-CN" altLang="en-US" sz="1050" kern="1200" baseline="0">
              <a:ea typeface="宋体" panose="02010600030101010101" pitchFamily="2" charset="-122"/>
            </a:rPr>
            <a:t>交付质量</a:t>
          </a:r>
          <a:br>
            <a:rPr lang="en-US" altLang="zh-CN" sz="1050" kern="1200" baseline="0">
              <a:ea typeface="宋体" panose="02010600030101010101" pitchFamily="2" charset="-122"/>
            </a:rPr>
          </a:br>
          <a:r>
            <a:rPr lang="zh-CN" altLang="en-US" sz="1050" kern="1200" baseline="0">
              <a:ea typeface="宋体" panose="02010600030101010101" pitchFamily="2" charset="-122"/>
            </a:rPr>
            <a:t>协同效率</a:t>
          </a:r>
          <a:br>
            <a:rPr lang="en-US" altLang="zh-CN" sz="1050" kern="1200" baseline="0">
              <a:ea typeface="宋体" panose="02010600030101010101" pitchFamily="2" charset="-122"/>
            </a:rPr>
          </a:br>
          <a:r>
            <a:rPr lang="zh-CN" altLang="en-US" sz="1050" kern="1200" baseline="0">
              <a:ea typeface="宋体" panose="02010600030101010101" pitchFamily="2" charset="-122"/>
            </a:rPr>
            <a:t>创新产出</a:t>
          </a:r>
        </a:p>
      </dsp:txBody>
      <dsp:txXfrm>
        <a:off x="1009060" y="773617"/>
        <a:ext cx="816209" cy="974557"/>
      </dsp:txXfrm>
    </dsp:sp>
    <dsp:sp modelId="{7593C77B-65CA-7840-9443-CDD1A4B5643D}">
      <dsp:nvSpPr>
        <dsp:cNvPr id="0" name=""/>
        <dsp:cNvSpPr/>
      </dsp:nvSpPr>
      <dsp:spPr>
        <a:xfrm>
          <a:off x="943499"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沟通能力</a:t>
          </a:r>
        </a:p>
      </dsp:txBody>
      <dsp:txXfrm>
        <a:off x="952289" y="367127"/>
        <a:ext cx="849415" cy="282538"/>
      </dsp:txXfrm>
    </dsp:sp>
    <dsp:sp modelId="{6F348AE6-C57E-9444-9195-6ACC86D4A3A5}">
      <dsp:nvSpPr>
        <dsp:cNvPr id="0" name=""/>
        <dsp:cNvSpPr/>
      </dsp:nvSpPr>
      <dsp:spPr>
        <a:xfrm>
          <a:off x="1883323" y="358337"/>
          <a:ext cx="866995" cy="30011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创新能力</a:t>
          </a:r>
        </a:p>
      </dsp:txBody>
      <dsp:txXfrm>
        <a:off x="1892113" y="367127"/>
        <a:ext cx="849415" cy="282538"/>
      </dsp:txXfrm>
    </dsp:sp>
  </dsp:spTree>
</dsp:drawing>
</file>

<file path=word/diagrams/drawing1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31F71C-0326-E447-8EF3-F4C451FCB03B}">
      <dsp:nvSpPr>
        <dsp:cNvPr id="0" name=""/>
        <dsp:cNvSpPr/>
      </dsp:nvSpPr>
      <dsp:spPr>
        <a:xfrm>
          <a:off x="3472998" y="159559"/>
          <a:ext cx="782359" cy="248235"/>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H</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公司</a:t>
          </a:r>
        </a:p>
      </dsp:txBody>
      <dsp:txXfrm>
        <a:off x="3480269" y="166830"/>
        <a:ext cx="767817" cy="233693"/>
      </dsp:txXfrm>
    </dsp:sp>
    <dsp:sp modelId="{6F969B3A-1BC9-0D4B-8C0A-18A6B22B8977}">
      <dsp:nvSpPr>
        <dsp:cNvPr id="0" name=""/>
        <dsp:cNvSpPr/>
      </dsp:nvSpPr>
      <dsp:spPr>
        <a:xfrm>
          <a:off x="1858588" y="407795"/>
          <a:ext cx="2005589" cy="132252"/>
        </a:xfrm>
        <a:custGeom>
          <a:avLst/>
          <a:gdLst/>
          <a:ahLst/>
          <a:cxnLst/>
          <a:rect l="0" t="0" r="0" b="0"/>
          <a:pathLst>
            <a:path>
              <a:moveTo>
                <a:pt x="2005589" y="0"/>
              </a:moveTo>
              <a:lnTo>
                <a:pt x="2005589" y="66126"/>
              </a:lnTo>
              <a:lnTo>
                <a:pt x="0" y="66126"/>
              </a:lnTo>
              <a:lnTo>
                <a:pt x="0" y="132252"/>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68248E2-F401-3F4B-BE99-DE7970095BE4}">
      <dsp:nvSpPr>
        <dsp:cNvPr id="0" name=""/>
        <dsp:cNvSpPr/>
      </dsp:nvSpPr>
      <dsp:spPr>
        <a:xfrm>
          <a:off x="1346163" y="540048"/>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决策与治理层</a:t>
          </a:r>
        </a:p>
      </dsp:txBody>
      <dsp:txXfrm>
        <a:off x="1354698" y="548583"/>
        <a:ext cx="1007780" cy="274353"/>
      </dsp:txXfrm>
    </dsp:sp>
    <dsp:sp modelId="{F7AE4BD2-E978-254D-A0F9-0D59443E2AFE}">
      <dsp:nvSpPr>
        <dsp:cNvPr id="0" name=""/>
        <dsp:cNvSpPr/>
      </dsp:nvSpPr>
      <dsp:spPr>
        <a:xfrm>
          <a:off x="919061" y="831471"/>
          <a:ext cx="939527" cy="386532"/>
        </a:xfrm>
        <a:custGeom>
          <a:avLst/>
          <a:gdLst/>
          <a:ahLst/>
          <a:cxnLst/>
          <a:rect l="0" t="0" r="0" b="0"/>
          <a:pathLst>
            <a:path>
              <a:moveTo>
                <a:pt x="939527" y="0"/>
              </a:moveTo>
              <a:lnTo>
                <a:pt x="93952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2D6D9E8-5137-0642-A29E-51E0450233B5}">
      <dsp:nvSpPr>
        <dsp:cNvPr id="0" name=""/>
        <dsp:cNvSpPr/>
      </dsp:nvSpPr>
      <dsp:spPr>
        <a:xfrm>
          <a:off x="83986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董事会</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管理委员会</a:t>
          </a:r>
        </a:p>
      </dsp:txBody>
      <dsp:txXfrm>
        <a:off x="844505" y="1222643"/>
        <a:ext cx="149112" cy="1457948"/>
      </dsp:txXfrm>
    </dsp:sp>
    <dsp:sp modelId="{D7D54669-DA81-3142-8AD3-E9EF49D0478D}">
      <dsp:nvSpPr>
        <dsp:cNvPr id="0" name=""/>
        <dsp:cNvSpPr/>
      </dsp:nvSpPr>
      <dsp:spPr>
        <a:xfrm>
          <a:off x="1124969" y="831471"/>
          <a:ext cx="733619" cy="386532"/>
        </a:xfrm>
        <a:custGeom>
          <a:avLst/>
          <a:gdLst/>
          <a:ahLst/>
          <a:cxnLst/>
          <a:rect l="0" t="0" r="0" b="0"/>
          <a:pathLst>
            <a:path>
              <a:moveTo>
                <a:pt x="733619" y="0"/>
              </a:moveTo>
              <a:lnTo>
                <a:pt x="733619"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7BA346B-6F54-6C4A-94A6-CB251D61AD6F}">
      <dsp:nvSpPr>
        <dsp:cNvPr id="0" name=""/>
        <dsp:cNvSpPr/>
      </dsp:nvSpPr>
      <dsp:spPr>
        <a:xfrm>
          <a:off x="104577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首席技术官（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CTO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050412" y="1222643"/>
        <a:ext cx="149112" cy="1457948"/>
      </dsp:txXfrm>
    </dsp:sp>
    <dsp:sp modelId="{3AD9B56E-C848-C847-8679-366D75AA07F5}">
      <dsp:nvSpPr>
        <dsp:cNvPr id="0" name=""/>
        <dsp:cNvSpPr/>
      </dsp:nvSpPr>
      <dsp:spPr>
        <a:xfrm>
          <a:off x="1330876" y="831471"/>
          <a:ext cx="527712" cy="386532"/>
        </a:xfrm>
        <a:custGeom>
          <a:avLst/>
          <a:gdLst/>
          <a:ahLst/>
          <a:cxnLst/>
          <a:rect l="0" t="0" r="0" b="0"/>
          <a:pathLst>
            <a:path>
              <a:moveTo>
                <a:pt x="527712" y="0"/>
              </a:moveTo>
              <a:lnTo>
                <a:pt x="527712"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8C0541C-7274-EC46-BBBB-3A514B31E8E0}">
      <dsp:nvSpPr>
        <dsp:cNvPr id="0" name=""/>
        <dsp:cNvSpPr/>
      </dsp:nvSpPr>
      <dsp:spPr>
        <a:xfrm>
          <a:off x="125168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256320" y="1222643"/>
        <a:ext cx="149112" cy="1457948"/>
      </dsp:txXfrm>
    </dsp:sp>
    <dsp:sp modelId="{9B9664AF-E59D-C54A-B77A-1AB2C1338614}">
      <dsp:nvSpPr>
        <dsp:cNvPr id="0" name=""/>
        <dsp:cNvSpPr/>
      </dsp:nvSpPr>
      <dsp:spPr>
        <a:xfrm>
          <a:off x="1536784" y="831471"/>
          <a:ext cx="321804" cy="386532"/>
        </a:xfrm>
        <a:custGeom>
          <a:avLst/>
          <a:gdLst/>
          <a:ahLst/>
          <a:cxnLst/>
          <a:rect l="0" t="0" r="0" b="0"/>
          <a:pathLst>
            <a:path>
              <a:moveTo>
                <a:pt x="321804" y="0"/>
              </a:moveTo>
              <a:lnTo>
                <a:pt x="321804"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E91A416-615D-D64A-934D-35CAAC0A4C3B}">
      <dsp:nvSpPr>
        <dsp:cNvPr id="0" name=""/>
        <dsp:cNvSpPr/>
      </dsp:nvSpPr>
      <dsp:spPr>
        <a:xfrm>
          <a:off x="145758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首席信息安全官（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CISO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462227" y="1222643"/>
        <a:ext cx="149112" cy="1457948"/>
      </dsp:txXfrm>
    </dsp:sp>
    <dsp:sp modelId="{DF1EB19A-05F4-DB4D-BA2E-1E65F53868C9}">
      <dsp:nvSpPr>
        <dsp:cNvPr id="0" name=""/>
        <dsp:cNvSpPr/>
      </dsp:nvSpPr>
      <dsp:spPr>
        <a:xfrm>
          <a:off x="1742691" y="831471"/>
          <a:ext cx="115897" cy="386532"/>
        </a:xfrm>
        <a:custGeom>
          <a:avLst/>
          <a:gdLst/>
          <a:ahLst/>
          <a:cxnLst/>
          <a:rect l="0" t="0" r="0" b="0"/>
          <a:pathLst>
            <a:path>
              <a:moveTo>
                <a:pt x="115897" y="0"/>
              </a:moveTo>
              <a:lnTo>
                <a:pt x="115897" y="193266"/>
              </a:lnTo>
              <a:lnTo>
                <a:pt x="0" y="193266"/>
              </a:lnTo>
              <a:lnTo>
                <a:pt x="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D83BA14D-15D3-4D47-AFA8-DA3C1A4C95D2}">
      <dsp:nvSpPr>
        <dsp:cNvPr id="0" name=""/>
        <dsp:cNvSpPr/>
      </dsp:nvSpPr>
      <dsp:spPr>
        <a:xfrm>
          <a:off x="1663496"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首席合规官（</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CCO</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1668135" y="1222643"/>
        <a:ext cx="149112" cy="1457948"/>
      </dsp:txXfrm>
    </dsp:sp>
    <dsp:sp modelId="{9B3D0A69-3CBF-5542-9BD9-760BF06E5A8F}">
      <dsp:nvSpPr>
        <dsp:cNvPr id="0" name=""/>
        <dsp:cNvSpPr/>
      </dsp:nvSpPr>
      <dsp:spPr>
        <a:xfrm>
          <a:off x="1812868" y="831471"/>
          <a:ext cx="91440" cy="386532"/>
        </a:xfrm>
        <a:custGeom>
          <a:avLst/>
          <a:gdLst/>
          <a:ahLst/>
          <a:cxnLst/>
          <a:rect l="0" t="0" r="0" b="0"/>
          <a:pathLst>
            <a:path>
              <a:moveTo>
                <a:pt x="45720" y="0"/>
              </a:moveTo>
              <a:lnTo>
                <a:pt x="45720" y="193266"/>
              </a:lnTo>
              <a:lnTo>
                <a:pt x="135730" y="193266"/>
              </a:lnTo>
              <a:lnTo>
                <a:pt x="135730"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7093353-3804-BB4E-9A88-EC41FD788C26}">
      <dsp:nvSpPr>
        <dsp:cNvPr id="0" name=""/>
        <dsp:cNvSpPr/>
      </dsp:nvSpPr>
      <dsp:spPr>
        <a:xfrm>
          <a:off x="1869403"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企业架构委员会</a:t>
          </a:r>
        </a:p>
      </dsp:txBody>
      <dsp:txXfrm>
        <a:off x="1874042" y="1222643"/>
        <a:ext cx="149112" cy="1457948"/>
      </dsp:txXfrm>
    </dsp:sp>
    <dsp:sp modelId="{8EA4914F-804C-EA43-B270-F141432E06FB}">
      <dsp:nvSpPr>
        <dsp:cNvPr id="0" name=""/>
        <dsp:cNvSpPr/>
      </dsp:nvSpPr>
      <dsp:spPr>
        <a:xfrm>
          <a:off x="1858588" y="831471"/>
          <a:ext cx="295917" cy="386532"/>
        </a:xfrm>
        <a:custGeom>
          <a:avLst/>
          <a:gdLst/>
          <a:ahLst/>
          <a:cxnLst/>
          <a:rect l="0" t="0" r="0" b="0"/>
          <a:pathLst>
            <a:path>
              <a:moveTo>
                <a:pt x="0" y="0"/>
              </a:moveTo>
              <a:lnTo>
                <a:pt x="0" y="193266"/>
              </a:lnTo>
              <a:lnTo>
                <a:pt x="295917" y="193266"/>
              </a:lnTo>
              <a:lnTo>
                <a:pt x="295917"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12A16DE-EEA5-6442-AD7B-10C9758BFCB6}">
      <dsp:nvSpPr>
        <dsp:cNvPr id="0" name=""/>
        <dsp:cNvSpPr/>
      </dsp:nvSpPr>
      <dsp:spPr>
        <a:xfrm>
          <a:off x="2075311"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安全与合规委员会</a:t>
          </a:r>
        </a:p>
      </dsp:txBody>
      <dsp:txXfrm>
        <a:off x="2079950" y="1222643"/>
        <a:ext cx="149112" cy="1457948"/>
      </dsp:txXfrm>
    </dsp:sp>
    <dsp:sp modelId="{7628B115-ABF9-C340-A160-D820FC6263CC}">
      <dsp:nvSpPr>
        <dsp:cNvPr id="0" name=""/>
        <dsp:cNvSpPr/>
      </dsp:nvSpPr>
      <dsp:spPr>
        <a:xfrm>
          <a:off x="1858588" y="831471"/>
          <a:ext cx="501824" cy="386532"/>
        </a:xfrm>
        <a:custGeom>
          <a:avLst/>
          <a:gdLst/>
          <a:ahLst/>
          <a:cxnLst/>
          <a:rect l="0" t="0" r="0" b="0"/>
          <a:pathLst>
            <a:path>
              <a:moveTo>
                <a:pt x="0" y="0"/>
              </a:moveTo>
              <a:lnTo>
                <a:pt x="0" y="193266"/>
              </a:lnTo>
              <a:lnTo>
                <a:pt x="501824" y="193266"/>
              </a:lnTo>
              <a:lnTo>
                <a:pt x="501824" y="386532"/>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C43508D-5D93-B943-BF99-48961ABC227E}">
      <dsp:nvSpPr>
        <dsp:cNvPr id="0" name=""/>
        <dsp:cNvSpPr/>
      </dsp:nvSpPr>
      <dsp:spPr>
        <a:xfrm>
          <a:off x="2281218" y="121800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数据治理委员会</a:t>
          </a:r>
        </a:p>
      </dsp:txBody>
      <dsp:txXfrm>
        <a:off x="2285857" y="1222643"/>
        <a:ext cx="149112" cy="1457948"/>
      </dsp:txXfrm>
    </dsp:sp>
    <dsp:sp modelId="{18A33CC0-CE5A-7E45-9373-235CACE16FB7}">
      <dsp:nvSpPr>
        <dsp:cNvPr id="0" name=""/>
        <dsp:cNvSpPr/>
      </dsp:nvSpPr>
      <dsp:spPr>
        <a:xfrm>
          <a:off x="3310871" y="407795"/>
          <a:ext cx="553307" cy="144526"/>
        </a:xfrm>
        <a:custGeom>
          <a:avLst/>
          <a:gdLst/>
          <a:ahLst/>
          <a:cxnLst/>
          <a:rect l="0" t="0" r="0" b="0"/>
          <a:pathLst>
            <a:path>
              <a:moveTo>
                <a:pt x="553307" y="0"/>
              </a:moveTo>
              <a:lnTo>
                <a:pt x="553307" y="72263"/>
              </a:lnTo>
              <a:lnTo>
                <a:pt x="0" y="72263"/>
              </a:lnTo>
              <a:lnTo>
                <a:pt x="0" y="144526"/>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ECF66-957E-2D42-AC47-E4A422CBAE60}">
      <dsp:nvSpPr>
        <dsp:cNvPr id="0" name=""/>
        <dsp:cNvSpPr/>
      </dsp:nvSpPr>
      <dsp:spPr>
        <a:xfrm>
          <a:off x="2798446" y="552322"/>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业务与平台条线</a:t>
          </a:r>
        </a:p>
      </dsp:txBody>
      <dsp:txXfrm>
        <a:off x="2806981" y="560857"/>
        <a:ext cx="1007780" cy="274353"/>
      </dsp:txXfrm>
    </dsp:sp>
    <dsp:sp modelId="{1DBE4EB1-6FDE-D24B-909B-848F1E5A072A}">
      <dsp:nvSpPr>
        <dsp:cNvPr id="0" name=""/>
        <dsp:cNvSpPr/>
      </dsp:nvSpPr>
      <dsp:spPr>
        <a:xfrm>
          <a:off x="2976647" y="843745"/>
          <a:ext cx="334224" cy="392668"/>
        </a:xfrm>
        <a:custGeom>
          <a:avLst/>
          <a:gdLst/>
          <a:ahLst/>
          <a:cxnLst/>
          <a:rect l="0" t="0" r="0" b="0"/>
          <a:pathLst>
            <a:path>
              <a:moveTo>
                <a:pt x="334224" y="0"/>
              </a:moveTo>
              <a:lnTo>
                <a:pt x="334224"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23E779E-43EF-5546-A84C-50A7D20608D3}">
      <dsp:nvSpPr>
        <dsp:cNvPr id="0" name=""/>
        <dsp:cNvSpPr/>
      </dsp:nvSpPr>
      <dsp:spPr>
        <a:xfrm>
          <a:off x="289745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跨境支付与清算</a:t>
          </a:r>
        </a:p>
      </dsp:txBody>
      <dsp:txXfrm>
        <a:off x="2902090" y="1241053"/>
        <a:ext cx="149112" cy="1457948"/>
      </dsp:txXfrm>
    </dsp:sp>
    <dsp:sp modelId="{9031DFA3-B69B-9B44-8048-76DD3B71CDA9}">
      <dsp:nvSpPr>
        <dsp:cNvPr id="0" name=""/>
        <dsp:cNvSpPr/>
      </dsp:nvSpPr>
      <dsp:spPr>
        <a:xfrm>
          <a:off x="3182554" y="843745"/>
          <a:ext cx="128316" cy="392668"/>
        </a:xfrm>
        <a:custGeom>
          <a:avLst/>
          <a:gdLst/>
          <a:ahLst/>
          <a:cxnLst/>
          <a:rect l="0" t="0" r="0" b="0"/>
          <a:pathLst>
            <a:path>
              <a:moveTo>
                <a:pt x="128316" y="0"/>
              </a:moveTo>
              <a:lnTo>
                <a:pt x="128316" y="196334"/>
              </a:lnTo>
              <a:lnTo>
                <a:pt x="0" y="196334"/>
              </a:lnTo>
              <a:lnTo>
                <a:pt x="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9A131E-6B7A-134F-AD6B-790EB72DA2FA}">
      <dsp:nvSpPr>
        <dsp:cNvPr id="0" name=""/>
        <dsp:cNvSpPr/>
      </dsp:nvSpPr>
      <dsp:spPr>
        <a:xfrm>
          <a:off x="3103359"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合规与风控科技</a:t>
          </a:r>
        </a:p>
      </dsp:txBody>
      <dsp:txXfrm>
        <a:off x="3107998" y="1241053"/>
        <a:ext cx="149112" cy="1457948"/>
      </dsp:txXfrm>
    </dsp:sp>
    <dsp:sp modelId="{F5B033C2-0133-0D47-9CE6-5E3088105BC0}">
      <dsp:nvSpPr>
        <dsp:cNvPr id="0" name=""/>
        <dsp:cNvSpPr/>
      </dsp:nvSpPr>
      <dsp:spPr>
        <a:xfrm>
          <a:off x="3265151" y="843745"/>
          <a:ext cx="91440" cy="392668"/>
        </a:xfrm>
        <a:custGeom>
          <a:avLst/>
          <a:gdLst/>
          <a:ahLst/>
          <a:cxnLst/>
          <a:rect l="0" t="0" r="0" b="0"/>
          <a:pathLst>
            <a:path>
              <a:moveTo>
                <a:pt x="45720" y="0"/>
              </a:moveTo>
              <a:lnTo>
                <a:pt x="45720" y="196334"/>
              </a:lnTo>
              <a:lnTo>
                <a:pt x="123310" y="196334"/>
              </a:lnTo>
              <a:lnTo>
                <a:pt x="123310"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E06864D-70A0-694A-8145-884D7233E918}">
      <dsp:nvSpPr>
        <dsp:cNvPr id="0" name=""/>
        <dsp:cNvSpPr/>
      </dsp:nvSpPr>
      <dsp:spPr>
        <a:xfrm>
          <a:off x="3309266"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数字银行与开放平台</a:t>
          </a:r>
        </a:p>
      </dsp:txBody>
      <dsp:txXfrm>
        <a:off x="3313905" y="1241053"/>
        <a:ext cx="149112" cy="1457948"/>
      </dsp:txXfrm>
    </dsp:sp>
    <dsp:sp modelId="{A2F66785-4648-8B4A-8DDA-F30BBC495073}">
      <dsp:nvSpPr>
        <dsp:cNvPr id="0" name=""/>
        <dsp:cNvSpPr/>
      </dsp:nvSpPr>
      <dsp:spPr>
        <a:xfrm>
          <a:off x="3310871" y="843745"/>
          <a:ext cx="283498" cy="392668"/>
        </a:xfrm>
        <a:custGeom>
          <a:avLst/>
          <a:gdLst/>
          <a:ahLst/>
          <a:cxnLst/>
          <a:rect l="0" t="0" r="0" b="0"/>
          <a:pathLst>
            <a:path>
              <a:moveTo>
                <a:pt x="0" y="0"/>
              </a:moveTo>
              <a:lnTo>
                <a:pt x="0" y="196334"/>
              </a:lnTo>
              <a:lnTo>
                <a:pt x="283498" y="196334"/>
              </a:lnTo>
              <a:lnTo>
                <a:pt x="283498"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048BA9A-2CE0-5A40-B517-6D1BFA61BC2B}">
      <dsp:nvSpPr>
        <dsp:cNvPr id="0" name=""/>
        <dsp:cNvSpPr/>
      </dsp:nvSpPr>
      <dsp:spPr>
        <a:xfrm>
          <a:off x="3515174"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平台工程（</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IDP</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a:t>
          </a:r>
        </a:p>
      </dsp:txBody>
      <dsp:txXfrm>
        <a:off x="3519813" y="1241053"/>
        <a:ext cx="149112" cy="1457948"/>
      </dsp:txXfrm>
    </dsp:sp>
    <dsp:sp modelId="{69200F9D-AB58-0E45-93E6-17E8ABC07AE6}">
      <dsp:nvSpPr>
        <dsp:cNvPr id="0" name=""/>
        <dsp:cNvSpPr/>
      </dsp:nvSpPr>
      <dsp:spPr>
        <a:xfrm>
          <a:off x="3310871" y="843745"/>
          <a:ext cx="489405" cy="392668"/>
        </a:xfrm>
        <a:custGeom>
          <a:avLst/>
          <a:gdLst/>
          <a:ahLst/>
          <a:cxnLst/>
          <a:rect l="0" t="0" r="0" b="0"/>
          <a:pathLst>
            <a:path>
              <a:moveTo>
                <a:pt x="0" y="0"/>
              </a:moveTo>
              <a:lnTo>
                <a:pt x="0" y="196334"/>
              </a:lnTo>
              <a:lnTo>
                <a:pt x="489405" y="196334"/>
              </a:lnTo>
              <a:lnTo>
                <a:pt x="48940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6AB5978-19A7-E34A-B576-17B05DECE53B}">
      <dsp:nvSpPr>
        <dsp:cNvPr id="0" name=""/>
        <dsp:cNvSpPr/>
      </dsp:nvSpPr>
      <dsp:spPr>
        <a:xfrm>
          <a:off x="372108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SRE / AIOps</a:t>
          </a:r>
          <a:endParaRPr lang="zh-CN" sz="600" kern="1200" baseline="0">
            <a:ln/>
            <a:latin typeface="Times New Roman" panose="02020603050405020304" pitchFamily="18" charset="0"/>
            <a:ea typeface="宋体" panose="02010600030101010101" pitchFamily="2" charset="-122"/>
            <a:cs typeface="Times New Roman" panose="02020603050405020304" pitchFamily="18" charset="0"/>
          </a:endParaRPr>
        </a:p>
      </dsp:txBody>
      <dsp:txXfrm>
        <a:off x="3725720" y="1241053"/>
        <a:ext cx="149112" cy="1457948"/>
      </dsp:txXfrm>
    </dsp:sp>
    <dsp:sp modelId="{7E6B09A6-8EE8-804C-B311-DBC6525CE141}">
      <dsp:nvSpPr>
        <dsp:cNvPr id="0" name=""/>
        <dsp:cNvSpPr/>
      </dsp:nvSpPr>
      <dsp:spPr>
        <a:xfrm>
          <a:off x="3310871" y="843745"/>
          <a:ext cx="697115" cy="392668"/>
        </a:xfrm>
        <a:custGeom>
          <a:avLst/>
          <a:gdLst/>
          <a:ahLst/>
          <a:cxnLst/>
          <a:rect l="0" t="0" r="0" b="0"/>
          <a:pathLst>
            <a:path>
              <a:moveTo>
                <a:pt x="0" y="0"/>
              </a:moveTo>
              <a:lnTo>
                <a:pt x="0" y="196334"/>
              </a:lnTo>
              <a:lnTo>
                <a:pt x="697115" y="196334"/>
              </a:lnTo>
              <a:lnTo>
                <a:pt x="697115" y="392668"/>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7716252-84A6-D848-B51F-8D1370E0EB61}">
      <dsp:nvSpPr>
        <dsp:cNvPr id="0" name=""/>
        <dsp:cNvSpPr/>
      </dsp:nvSpPr>
      <dsp:spPr>
        <a:xfrm>
          <a:off x="3928791" y="123641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数据与</a:t>
          </a:r>
          <a:r>
            <a:rPr lang="en-US" sz="600" kern="1200" baseline="0">
              <a:ln/>
              <a:latin typeface="Times New Roman" panose="02020603050405020304" pitchFamily="18" charset="0"/>
              <a:ea typeface="宋体" panose="02010600030101010101" pitchFamily="2" charset="-122"/>
              <a:cs typeface="Times New Roman" panose="02020603050405020304" pitchFamily="18" charset="0"/>
            </a:rPr>
            <a:t> AI </a:t>
          </a:r>
          <a:r>
            <a:rPr lang="zh-CN" sz="600" kern="1200" baseline="0">
              <a:ln/>
              <a:latin typeface="Times New Roman" panose="02020603050405020304" pitchFamily="18" charset="0"/>
              <a:ea typeface="宋体" panose="02010600030101010101" pitchFamily="2" charset="-122"/>
              <a:cs typeface="Times New Roman" panose="02020603050405020304" pitchFamily="18" charset="0"/>
            </a:rPr>
            <a:t>平台</a:t>
          </a:r>
        </a:p>
      </dsp:txBody>
      <dsp:txXfrm>
        <a:off x="3933430" y="1241053"/>
        <a:ext cx="149112" cy="1457948"/>
      </dsp:txXfrm>
    </dsp:sp>
    <dsp:sp modelId="{1AEE72E3-9D48-A345-8459-90090D44946B}">
      <dsp:nvSpPr>
        <dsp:cNvPr id="0" name=""/>
        <dsp:cNvSpPr/>
      </dsp:nvSpPr>
      <dsp:spPr>
        <a:xfrm>
          <a:off x="3864178" y="407795"/>
          <a:ext cx="882489" cy="126115"/>
        </a:xfrm>
        <a:custGeom>
          <a:avLst/>
          <a:gdLst/>
          <a:ahLst/>
          <a:cxnLst/>
          <a:rect l="0" t="0" r="0" b="0"/>
          <a:pathLst>
            <a:path>
              <a:moveTo>
                <a:pt x="0" y="0"/>
              </a:moveTo>
              <a:lnTo>
                <a:pt x="0" y="63057"/>
              </a:lnTo>
              <a:lnTo>
                <a:pt x="882489" y="63057"/>
              </a:lnTo>
              <a:lnTo>
                <a:pt x="882489" y="126115"/>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12B3F9F8-65F8-3249-B7BD-0A3A9D3BC051}">
      <dsp:nvSpPr>
        <dsp:cNvPr id="0" name=""/>
        <dsp:cNvSpPr/>
      </dsp:nvSpPr>
      <dsp:spPr>
        <a:xfrm>
          <a:off x="4234243" y="533911"/>
          <a:ext cx="1024850" cy="291423"/>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共享能力与区域交付</a:t>
          </a:r>
        </a:p>
      </dsp:txBody>
      <dsp:txXfrm>
        <a:off x="4242778" y="542446"/>
        <a:ext cx="1007780" cy="274353"/>
      </dsp:txXfrm>
    </dsp:sp>
    <dsp:sp modelId="{2A2A6A4A-0A14-9944-A2F9-E86C64725A2F}">
      <dsp:nvSpPr>
        <dsp:cNvPr id="0" name=""/>
        <dsp:cNvSpPr/>
      </dsp:nvSpPr>
      <dsp:spPr>
        <a:xfrm>
          <a:off x="4746668" y="825334"/>
          <a:ext cx="212540" cy="429491"/>
        </a:xfrm>
        <a:custGeom>
          <a:avLst/>
          <a:gdLst/>
          <a:ahLst/>
          <a:cxnLst/>
          <a:rect l="0" t="0" r="0" b="0"/>
          <a:pathLst>
            <a:path>
              <a:moveTo>
                <a:pt x="0" y="0"/>
              </a:moveTo>
              <a:lnTo>
                <a:pt x="0" y="214745"/>
              </a:lnTo>
              <a:lnTo>
                <a:pt x="212540" y="214745"/>
              </a:lnTo>
              <a:lnTo>
                <a:pt x="212540" y="429491"/>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D3F463-CC11-F241-87F4-E9A907C52AF6}">
      <dsp:nvSpPr>
        <dsp:cNvPr id="0" name=""/>
        <dsp:cNvSpPr/>
      </dsp:nvSpPr>
      <dsp:spPr>
        <a:xfrm>
          <a:off x="4880014" y="1254825"/>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共享服务中心</a:t>
          </a:r>
        </a:p>
      </dsp:txBody>
      <dsp:txXfrm>
        <a:off x="4884653" y="1259464"/>
        <a:ext cx="149112" cy="1457948"/>
      </dsp:txXfrm>
    </dsp:sp>
    <dsp:sp modelId="{A7D1F4DC-EE8C-3942-AF15-2CCD4C0D299A}">
      <dsp:nvSpPr>
        <dsp:cNvPr id="0" name=""/>
        <dsp:cNvSpPr/>
      </dsp:nvSpPr>
      <dsp:spPr>
        <a:xfrm>
          <a:off x="4746668" y="825334"/>
          <a:ext cx="458017" cy="429490"/>
        </a:xfrm>
        <a:custGeom>
          <a:avLst/>
          <a:gdLst/>
          <a:ahLst/>
          <a:cxnLst/>
          <a:rect l="0" t="0" r="0" b="0"/>
          <a:pathLst>
            <a:path>
              <a:moveTo>
                <a:pt x="0" y="0"/>
              </a:moveTo>
              <a:lnTo>
                <a:pt x="0" y="214745"/>
              </a:lnTo>
              <a:lnTo>
                <a:pt x="458017" y="214745"/>
              </a:lnTo>
              <a:lnTo>
                <a:pt x="458017" y="42949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3723C3B-F163-7242-ADB9-FB655F3DB74B}">
      <dsp:nvSpPr>
        <dsp:cNvPr id="0" name=""/>
        <dsp:cNvSpPr/>
      </dsp:nvSpPr>
      <dsp:spPr>
        <a:xfrm>
          <a:off x="5125490" y="1254824"/>
          <a:ext cx="158390" cy="1467226"/>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区域交付中心</a:t>
          </a:r>
        </a:p>
      </dsp:txBody>
      <dsp:txXfrm>
        <a:off x="5130129" y="1259463"/>
        <a:ext cx="149112" cy="1457948"/>
      </dsp:txXfrm>
    </dsp:sp>
    <dsp:sp modelId="{3162BE3D-2225-EE4C-9AAA-5E05615FDFD9}">
      <dsp:nvSpPr>
        <dsp:cNvPr id="0" name=""/>
        <dsp:cNvSpPr/>
      </dsp:nvSpPr>
      <dsp:spPr>
        <a:xfrm>
          <a:off x="706859" y="2722051"/>
          <a:ext cx="4497826" cy="154440"/>
        </a:xfrm>
        <a:custGeom>
          <a:avLst/>
          <a:gdLst/>
          <a:ahLst/>
          <a:cxnLst/>
          <a:rect l="0" t="0" r="0" b="0"/>
          <a:pathLst>
            <a:path>
              <a:moveTo>
                <a:pt x="4497826" y="0"/>
              </a:moveTo>
              <a:lnTo>
                <a:pt x="4497826"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AEBA6A89-2382-144A-8B5B-DFCB4F31D20A}">
      <dsp:nvSpPr>
        <dsp:cNvPr id="0" name=""/>
        <dsp:cNvSpPr/>
      </dsp:nvSpPr>
      <dsp:spPr>
        <a:xfrm>
          <a:off x="76935"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亚太交付中心</a:t>
          </a:r>
        </a:p>
      </dsp:txBody>
      <dsp:txXfrm>
        <a:off x="86422" y="2885978"/>
        <a:ext cx="1240873" cy="304934"/>
      </dsp:txXfrm>
    </dsp:sp>
    <dsp:sp modelId="{4B7BC268-27C1-B543-9B68-F6E3AF401338}">
      <dsp:nvSpPr>
        <dsp:cNvPr id="0" name=""/>
        <dsp:cNvSpPr/>
      </dsp:nvSpPr>
      <dsp:spPr>
        <a:xfrm>
          <a:off x="2308805" y="2722051"/>
          <a:ext cx="2895880" cy="154440"/>
        </a:xfrm>
        <a:custGeom>
          <a:avLst/>
          <a:gdLst/>
          <a:ahLst/>
          <a:cxnLst/>
          <a:rect l="0" t="0" r="0" b="0"/>
          <a:pathLst>
            <a:path>
              <a:moveTo>
                <a:pt x="2895880" y="0"/>
              </a:moveTo>
              <a:lnTo>
                <a:pt x="2895880"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2344F43-C150-9A46-AE4A-2B96A199120E}">
      <dsp:nvSpPr>
        <dsp:cNvPr id="0" name=""/>
        <dsp:cNvSpPr/>
      </dsp:nvSpPr>
      <dsp:spPr>
        <a:xfrm>
          <a:off x="1678881" y="2876491"/>
          <a:ext cx="1259847"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欧洲交付中心</a:t>
          </a:r>
        </a:p>
      </dsp:txBody>
      <dsp:txXfrm>
        <a:off x="1688368" y="2885978"/>
        <a:ext cx="1240873" cy="304934"/>
      </dsp:txXfrm>
    </dsp:sp>
    <dsp:sp modelId="{1C3FD270-AC9C-4549-A82A-3D708F4CC85F}">
      <dsp:nvSpPr>
        <dsp:cNvPr id="0" name=""/>
        <dsp:cNvSpPr/>
      </dsp:nvSpPr>
      <dsp:spPr>
        <a:xfrm>
          <a:off x="3979622" y="2722051"/>
          <a:ext cx="1225063" cy="154440"/>
        </a:xfrm>
        <a:custGeom>
          <a:avLst/>
          <a:gdLst/>
          <a:ahLst/>
          <a:cxnLst/>
          <a:rect l="0" t="0" r="0" b="0"/>
          <a:pathLst>
            <a:path>
              <a:moveTo>
                <a:pt x="1225063" y="0"/>
              </a:moveTo>
              <a:lnTo>
                <a:pt x="1225063" y="77220"/>
              </a:lnTo>
              <a:lnTo>
                <a:pt x="0" y="77220"/>
              </a:lnTo>
              <a:lnTo>
                <a:pt x="0" y="1544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E6468D1-07B1-C345-A6C9-F50054BDDD7C}">
      <dsp:nvSpPr>
        <dsp:cNvPr id="0" name=""/>
        <dsp:cNvSpPr/>
      </dsp:nvSpPr>
      <dsp:spPr>
        <a:xfrm>
          <a:off x="3217413" y="2876491"/>
          <a:ext cx="1524416" cy="32390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18000" tIns="22860" rIns="1800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baseline="0">
              <a:ln/>
              <a:latin typeface="Times New Roman" panose="02020603050405020304" pitchFamily="18" charset="0"/>
              <a:ea typeface="宋体" panose="02010600030101010101" pitchFamily="2" charset="-122"/>
              <a:cs typeface="Times New Roman" panose="02020603050405020304" pitchFamily="18" charset="0"/>
            </a:rPr>
            <a:t>美洲交付中心</a:t>
          </a:r>
        </a:p>
      </dsp:txBody>
      <dsp:txXfrm>
        <a:off x="3226900" y="2885978"/>
        <a:ext cx="1505442" cy="304934"/>
      </dsp:txXfrm>
    </dsp:sp>
  </dsp:spTree>
</dsp:drawing>
</file>

<file path=word/diagrams/drawing1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EAF772D-F3DC-464D-A1D7-E172FCDB688D}">
      <dsp:nvSpPr>
        <dsp:cNvPr id="0" name=""/>
        <dsp:cNvSpPr/>
      </dsp:nvSpPr>
      <dsp:spPr>
        <a:xfrm>
          <a:off x="2597795" y="19944"/>
          <a:ext cx="285638" cy="921438"/>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研发与工程体系</a:t>
          </a:r>
        </a:p>
      </dsp:txBody>
      <dsp:txXfrm>
        <a:off x="2606161" y="28310"/>
        <a:ext cx="268906" cy="904706"/>
      </dsp:txXfrm>
    </dsp:sp>
    <dsp:sp modelId="{30BA7831-AB3A-9846-B6EF-A9D663066D92}">
      <dsp:nvSpPr>
        <dsp:cNvPr id="0" name=""/>
        <dsp:cNvSpPr/>
      </dsp:nvSpPr>
      <dsp:spPr>
        <a:xfrm>
          <a:off x="320826" y="941383"/>
          <a:ext cx="2419788" cy="291214"/>
        </a:xfrm>
        <a:custGeom>
          <a:avLst/>
          <a:gdLst/>
          <a:ahLst/>
          <a:cxnLst/>
          <a:rect l="0" t="0" r="0" b="0"/>
          <a:pathLst>
            <a:path>
              <a:moveTo>
                <a:pt x="2419788" y="0"/>
              </a:moveTo>
              <a:lnTo>
                <a:pt x="241978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AD2E9F3-8FC1-3C43-9115-55AC7F77779F}">
      <dsp:nvSpPr>
        <dsp:cNvPr id="0" name=""/>
        <dsp:cNvSpPr/>
      </dsp:nvSpPr>
      <dsp:spPr>
        <a:xfrm>
          <a:off x="178007"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产品与需求</a:t>
          </a:r>
        </a:p>
      </dsp:txBody>
      <dsp:txXfrm>
        <a:off x="186373" y="1240963"/>
        <a:ext cx="268906" cy="985569"/>
      </dsp:txXfrm>
    </dsp:sp>
    <dsp:sp modelId="{13060E41-9E9F-0D44-A727-1AAEDA290B39}">
      <dsp:nvSpPr>
        <dsp:cNvPr id="0" name=""/>
        <dsp:cNvSpPr/>
      </dsp:nvSpPr>
      <dsp:spPr>
        <a:xfrm>
          <a:off x="14281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F34358-24E5-804B-B785-872ED6530512}">
      <dsp:nvSpPr>
        <dsp:cNvPr id="0" name=""/>
        <dsp:cNvSpPr/>
      </dsp:nvSpPr>
      <dsp:spPr>
        <a:xfrm>
          <a:off x="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业务分析（</a:t>
          </a:r>
          <a:r>
            <a:rPr lang="en-US" sz="600" kern="1200">
              <a:latin typeface="Times New Roman" panose="02020603050405020304" pitchFamily="18" charset="0"/>
              <a:cs typeface="Times New Roman" panose="02020603050405020304" pitchFamily="18" charset="0"/>
            </a:rPr>
            <a:t>BA</a:t>
          </a:r>
          <a:r>
            <a:rPr lang="zh-CN" sz="600" kern="1200">
              <a:latin typeface="Times New Roman" panose="02020603050405020304" pitchFamily="18" charset="0"/>
              <a:cs typeface="Times New Roman" panose="02020603050405020304" pitchFamily="18" charset="0"/>
            </a:rPr>
            <a:t>）</a:t>
          </a:r>
        </a:p>
      </dsp:txBody>
      <dsp:txXfrm>
        <a:off x="8366" y="2472606"/>
        <a:ext cx="268906" cy="1107588"/>
      </dsp:txXfrm>
    </dsp:sp>
    <dsp:sp modelId="{940F9F5A-9DB6-5148-AD50-19277E149565}">
      <dsp:nvSpPr>
        <dsp:cNvPr id="0" name=""/>
        <dsp:cNvSpPr/>
      </dsp:nvSpPr>
      <dsp:spPr>
        <a:xfrm>
          <a:off x="32082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DAFC90B-F8D8-EB41-B218-7F4BB787A192}">
      <dsp:nvSpPr>
        <dsp:cNvPr id="0" name=""/>
        <dsp:cNvSpPr/>
      </dsp:nvSpPr>
      <dsp:spPr>
        <a:xfrm>
          <a:off x="37133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产品管理（</a:t>
          </a:r>
          <a:r>
            <a:rPr lang="en-US" sz="600" kern="1200">
              <a:latin typeface="Times New Roman" panose="02020603050405020304" pitchFamily="18" charset="0"/>
              <a:cs typeface="Times New Roman" panose="02020603050405020304" pitchFamily="18" charset="0"/>
            </a:rPr>
            <a:t>PM</a:t>
          </a:r>
          <a:r>
            <a:rPr lang="zh-CN" sz="600" kern="1200">
              <a:latin typeface="Times New Roman" panose="02020603050405020304" pitchFamily="18" charset="0"/>
              <a:cs typeface="Times New Roman" panose="02020603050405020304" pitchFamily="18" charset="0"/>
            </a:rPr>
            <a:t>）</a:t>
          </a:r>
        </a:p>
      </dsp:txBody>
      <dsp:txXfrm>
        <a:off x="379696" y="2472606"/>
        <a:ext cx="268906" cy="1107588"/>
      </dsp:txXfrm>
    </dsp:sp>
    <dsp:sp modelId="{8C58936B-C95A-E842-A1D2-02ADFB3BFB5C}">
      <dsp:nvSpPr>
        <dsp:cNvPr id="0" name=""/>
        <dsp:cNvSpPr/>
      </dsp:nvSpPr>
      <dsp:spPr>
        <a:xfrm>
          <a:off x="1249151" y="941383"/>
          <a:ext cx="1491463" cy="291214"/>
        </a:xfrm>
        <a:custGeom>
          <a:avLst/>
          <a:gdLst/>
          <a:ahLst/>
          <a:cxnLst/>
          <a:rect l="0" t="0" r="0" b="0"/>
          <a:pathLst>
            <a:path>
              <a:moveTo>
                <a:pt x="1491463" y="0"/>
              </a:moveTo>
              <a:lnTo>
                <a:pt x="149146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47DB002-06D7-CC41-83F4-7776EF998C71}">
      <dsp:nvSpPr>
        <dsp:cNvPr id="0" name=""/>
        <dsp:cNvSpPr/>
      </dsp:nvSpPr>
      <dsp:spPr>
        <a:xfrm>
          <a:off x="110633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架构与开发</a:t>
          </a:r>
        </a:p>
      </dsp:txBody>
      <dsp:txXfrm>
        <a:off x="1114698" y="1240963"/>
        <a:ext cx="268906" cy="985569"/>
      </dsp:txXfrm>
    </dsp:sp>
    <dsp:sp modelId="{A56868C5-273D-AF4D-BB66-E4C5E851F14C}">
      <dsp:nvSpPr>
        <dsp:cNvPr id="0" name=""/>
        <dsp:cNvSpPr/>
      </dsp:nvSpPr>
      <dsp:spPr>
        <a:xfrm>
          <a:off x="885479"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C66E29FE-68D5-464C-90BB-F84395E36FE1}">
      <dsp:nvSpPr>
        <dsp:cNvPr id="0" name=""/>
        <dsp:cNvSpPr/>
      </dsp:nvSpPr>
      <dsp:spPr>
        <a:xfrm>
          <a:off x="74266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企业</a:t>
          </a:r>
          <a:r>
            <a:rPr lang="en-US" sz="600" kern="1200">
              <a:latin typeface="Times New Roman" panose="02020603050405020304" pitchFamily="18" charset="0"/>
              <a:cs typeface="Times New Roman" panose="02020603050405020304" pitchFamily="18" charset="0"/>
            </a:rPr>
            <a:t>/</a:t>
          </a:r>
          <a:r>
            <a:rPr lang="zh-CN" sz="600" kern="1200">
              <a:latin typeface="Times New Roman" panose="02020603050405020304" pitchFamily="18" charset="0"/>
              <a:cs typeface="Times New Roman" panose="02020603050405020304" pitchFamily="18" charset="0"/>
            </a:rPr>
            <a:t>解决方案架构（</a:t>
          </a:r>
          <a:r>
            <a:rPr lang="en-US" sz="600" kern="1200">
              <a:latin typeface="Times New Roman" panose="02020603050405020304" pitchFamily="18" charset="0"/>
              <a:cs typeface="Times New Roman" panose="02020603050405020304" pitchFamily="18" charset="0"/>
            </a:rPr>
            <a:t>EA / SA</a:t>
          </a:r>
          <a:r>
            <a:rPr lang="zh-CN" sz="600" kern="1200">
              <a:latin typeface="Times New Roman" panose="02020603050405020304" pitchFamily="18" charset="0"/>
              <a:cs typeface="Times New Roman" panose="02020603050405020304" pitchFamily="18" charset="0"/>
            </a:rPr>
            <a:t>）</a:t>
          </a:r>
        </a:p>
      </dsp:txBody>
      <dsp:txXfrm>
        <a:off x="751026" y="2472606"/>
        <a:ext cx="268906" cy="1107588"/>
      </dsp:txXfrm>
    </dsp:sp>
    <dsp:sp modelId="{29CCF0C9-577C-3A48-BE62-24AB1650EF10}">
      <dsp:nvSpPr>
        <dsp:cNvPr id="0" name=""/>
        <dsp:cNvSpPr/>
      </dsp:nvSpPr>
      <dsp:spPr>
        <a:xfrm>
          <a:off x="1203431"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DDD3ABF-2ABC-E840-A738-51B2888DFFDB}">
      <dsp:nvSpPr>
        <dsp:cNvPr id="0" name=""/>
        <dsp:cNvSpPr/>
      </dsp:nvSpPr>
      <dsp:spPr>
        <a:xfrm>
          <a:off x="1113990"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研发团队（后端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前端</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移动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平台）</a:t>
          </a:r>
        </a:p>
      </dsp:txBody>
      <dsp:txXfrm>
        <a:off x="1122356" y="2472606"/>
        <a:ext cx="268906" cy="1107588"/>
      </dsp:txXfrm>
    </dsp:sp>
    <dsp:sp modelId="{ED95B0C8-672E-7341-96F5-76982156EF2D}">
      <dsp:nvSpPr>
        <dsp:cNvPr id="0" name=""/>
        <dsp:cNvSpPr/>
      </dsp:nvSpPr>
      <dsp:spPr>
        <a:xfrm>
          <a:off x="1249151"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B1923B8-7340-CE49-B272-13C1281D4B3D}">
      <dsp:nvSpPr>
        <dsp:cNvPr id="0" name=""/>
        <dsp:cNvSpPr/>
      </dsp:nvSpPr>
      <dsp:spPr>
        <a:xfrm>
          <a:off x="148531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配置与制品管理（</a:t>
          </a:r>
          <a:r>
            <a:rPr lang="en-US" sz="600" kern="1200">
              <a:latin typeface="Times New Roman" panose="02020603050405020304" pitchFamily="18" charset="0"/>
              <a:cs typeface="Times New Roman" panose="02020603050405020304" pitchFamily="18" charset="0"/>
            </a:rPr>
            <a:t>SCM / </a:t>
          </a:r>
          <a:r>
            <a:rPr lang="zh-CN" sz="600" kern="1200">
              <a:latin typeface="Times New Roman" panose="02020603050405020304" pitchFamily="18" charset="0"/>
              <a:cs typeface="Times New Roman" panose="02020603050405020304" pitchFamily="18" charset="0"/>
            </a:rPr>
            <a:t>制品库）</a:t>
          </a:r>
        </a:p>
      </dsp:txBody>
      <dsp:txXfrm>
        <a:off x="1493685" y="2472606"/>
        <a:ext cx="268906" cy="1107588"/>
      </dsp:txXfrm>
    </dsp:sp>
    <dsp:sp modelId="{7F460153-6A44-2644-97D5-EF06A5377E55}">
      <dsp:nvSpPr>
        <dsp:cNvPr id="0" name=""/>
        <dsp:cNvSpPr/>
      </dsp:nvSpPr>
      <dsp:spPr>
        <a:xfrm>
          <a:off x="1620481" y="941383"/>
          <a:ext cx="1120133" cy="291214"/>
        </a:xfrm>
        <a:custGeom>
          <a:avLst/>
          <a:gdLst/>
          <a:ahLst/>
          <a:cxnLst/>
          <a:rect l="0" t="0" r="0" b="0"/>
          <a:pathLst>
            <a:path>
              <a:moveTo>
                <a:pt x="1120133" y="0"/>
              </a:moveTo>
              <a:lnTo>
                <a:pt x="1120133"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3B838A14-C80A-BA4C-9835-7497074AEDF8}">
      <dsp:nvSpPr>
        <dsp:cNvPr id="0" name=""/>
        <dsp:cNvSpPr/>
      </dsp:nvSpPr>
      <dsp:spPr>
        <a:xfrm>
          <a:off x="1477662"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质量与测试</a:t>
          </a:r>
        </a:p>
      </dsp:txBody>
      <dsp:txXfrm>
        <a:off x="1486028" y="1240963"/>
        <a:ext cx="268906" cy="985569"/>
      </dsp:txXfrm>
    </dsp:sp>
    <dsp:sp modelId="{EE9655E2-8079-7542-9F93-D7EC0A1D41B5}">
      <dsp:nvSpPr>
        <dsp:cNvPr id="0" name=""/>
        <dsp:cNvSpPr/>
      </dsp:nvSpPr>
      <dsp:spPr>
        <a:xfrm>
          <a:off x="2177476" y="941383"/>
          <a:ext cx="563138" cy="291214"/>
        </a:xfrm>
        <a:custGeom>
          <a:avLst/>
          <a:gdLst/>
          <a:ahLst/>
          <a:cxnLst/>
          <a:rect l="0" t="0" r="0" b="0"/>
          <a:pathLst>
            <a:path>
              <a:moveTo>
                <a:pt x="563138" y="0"/>
              </a:moveTo>
              <a:lnTo>
                <a:pt x="563138" y="145607"/>
              </a:lnTo>
              <a:lnTo>
                <a:pt x="0" y="145607"/>
              </a:lnTo>
              <a:lnTo>
                <a:pt x="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5DADC0-37A0-4E48-A6A4-C04BCD772116}">
      <dsp:nvSpPr>
        <dsp:cNvPr id="0" name=""/>
        <dsp:cNvSpPr/>
      </dsp:nvSpPr>
      <dsp:spPr>
        <a:xfrm>
          <a:off x="203465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测试工程（功能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接口</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性能</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安全</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可靠性）</a:t>
          </a:r>
        </a:p>
      </dsp:txBody>
      <dsp:txXfrm>
        <a:off x="2043022" y="1240963"/>
        <a:ext cx="268906" cy="985569"/>
      </dsp:txXfrm>
    </dsp:sp>
    <dsp:sp modelId="{2C4643E7-74C6-6248-BBC6-411B2866BD39}">
      <dsp:nvSpPr>
        <dsp:cNvPr id="0" name=""/>
        <dsp:cNvSpPr/>
      </dsp:nvSpPr>
      <dsp:spPr>
        <a:xfrm>
          <a:off x="1999469"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7E2F281-9FBD-2C4C-AA23-8236F281D623}">
      <dsp:nvSpPr>
        <dsp:cNvPr id="0" name=""/>
        <dsp:cNvSpPr/>
      </dsp:nvSpPr>
      <dsp:spPr>
        <a:xfrm>
          <a:off x="185664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质量保证（</a:t>
          </a:r>
          <a:r>
            <a:rPr lang="en-US" sz="600" kern="1200">
              <a:latin typeface="Times New Roman" panose="02020603050405020304" pitchFamily="18" charset="0"/>
              <a:cs typeface="Times New Roman" panose="02020603050405020304" pitchFamily="18" charset="0"/>
            </a:rPr>
            <a:t>QA / </a:t>
          </a:r>
          <a:r>
            <a:rPr lang="zh-CN" sz="600" kern="1200">
              <a:latin typeface="Times New Roman" panose="02020603050405020304" pitchFamily="18" charset="0"/>
              <a:cs typeface="Times New Roman" panose="02020603050405020304" pitchFamily="18" charset="0"/>
            </a:rPr>
            <a:t>过程改进）</a:t>
          </a:r>
        </a:p>
      </dsp:txBody>
      <dsp:txXfrm>
        <a:off x="1865015" y="2472606"/>
        <a:ext cx="268906" cy="1107588"/>
      </dsp:txXfrm>
    </dsp:sp>
    <dsp:sp modelId="{9EB71737-C617-8544-88D4-C9C0B787A16D}">
      <dsp:nvSpPr>
        <dsp:cNvPr id="0" name=""/>
        <dsp:cNvSpPr/>
      </dsp:nvSpPr>
      <dsp:spPr>
        <a:xfrm>
          <a:off x="2177476" y="2234899"/>
          <a:ext cx="193322" cy="229340"/>
        </a:xfrm>
        <a:custGeom>
          <a:avLst/>
          <a:gdLst/>
          <a:ahLst/>
          <a:cxnLst/>
          <a:rect l="0" t="0" r="0" b="0"/>
          <a:pathLst>
            <a:path>
              <a:moveTo>
                <a:pt x="0" y="0"/>
              </a:moveTo>
              <a:lnTo>
                <a:pt x="0" y="114670"/>
              </a:lnTo>
              <a:lnTo>
                <a:pt x="193322" y="114670"/>
              </a:lnTo>
              <a:lnTo>
                <a:pt x="193322"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0A9B4C-4C23-7A4F-81B9-8D015430043F}">
      <dsp:nvSpPr>
        <dsp:cNvPr id="0" name=""/>
        <dsp:cNvSpPr/>
      </dsp:nvSpPr>
      <dsp:spPr>
        <a:xfrm>
          <a:off x="222797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测试环境与数据管理</a:t>
          </a:r>
        </a:p>
      </dsp:txBody>
      <dsp:txXfrm>
        <a:off x="2236345" y="2472606"/>
        <a:ext cx="268906" cy="1107588"/>
      </dsp:txXfrm>
    </dsp:sp>
    <dsp:sp modelId="{85D18E36-727A-1549-A766-DA04533BB4E9}">
      <dsp:nvSpPr>
        <dsp:cNvPr id="0" name=""/>
        <dsp:cNvSpPr/>
      </dsp:nvSpPr>
      <dsp:spPr>
        <a:xfrm>
          <a:off x="2740614" y="941383"/>
          <a:ext cx="365185" cy="291214"/>
        </a:xfrm>
        <a:custGeom>
          <a:avLst/>
          <a:gdLst/>
          <a:ahLst/>
          <a:cxnLst/>
          <a:rect l="0" t="0" r="0" b="0"/>
          <a:pathLst>
            <a:path>
              <a:moveTo>
                <a:pt x="0" y="0"/>
              </a:moveTo>
              <a:lnTo>
                <a:pt x="0" y="145607"/>
              </a:lnTo>
              <a:lnTo>
                <a:pt x="365185" y="145607"/>
              </a:lnTo>
              <a:lnTo>
                <a:pt x="36518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F92844C-020A-454A-89D6-143AE713C772}">
      <dsp:nvSpPr>
        <dsp:cNvPr id="0" name=""/>
        <dsp:cNvSpPr/>
      </dsp:nvSpPr>
      <dsp:spPr>
        <a:xfrm>
          <a:off x="296298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交付与运维</a:t>
          </a:r>
        </a:p>
      </dsp:txBody>
      <dsp:txXfrm>
        <a:off x="2971347" y="1240963"/>
        <a:ext cx="268906" cy="985569"/>
      </dsp:txXfrm>
    </dsp:sp>
    <dsp:sp modelId="{293389C5-B0D5-8B41-8174-FF92FF81CA42}">
      <dsp:nvSpPr>
        <dsp:cNvPr id="0" name=""/>
        <dsp:cNvSpPr/>
      </dsp:nvSpPr>
      <dsp:spPr>
        <a:xfrm>
          <a:off x="274212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04570D3B-8A0F-264A-A802-6C641009C8BD}">
      <dsp:nvSpPr>
        <dsp:cNvPr id="0" name=""/>
        <dsp:cNvSpPr/>
      </dsp:nvSpPr>
      <dsp:spPr>
        <a:xfrm>
          <a:off x="259930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持续集成与持续交付（</a:t>
          </a:r>
          <a:r>
            <a:rPr lang="en-US" sz="600" kern="1200">
              <a:latin typeface="Times New Roman" panose="02020603050405020304" pitchFamily="18" charset="0"/>
              <a:cs typeface="Times New Roman" panose="02020603050405020304" pitchFamily="18" charset="0"/>
            </a:rPr>
            <a:t>CI/CD</a:t>
          </a:r>
          <a:r>
            <a:rPr lang="zh-CN" sz="600" kern="1200">
              <a:latin typeface="Times New Roman" panose="02020603050405020304" pitchFamily="18" charset="0"/>
              <a:cs typeface="Times New Roman" panose="02020603050405020304" pitchFamily="18" charset="0"/>
            </a:rPr>
            <a:t>）</a:t>
          </a:r>
        </a:p>
      </dsp:txBody>
      <dsp:txXfrm>
        <a:off x="2607675" y="2472606"/>
        <a:ext cx="268906" cy="1107588"/>
      </dsp:txXfrm>
    </dsp:sp>
    <dsp:sp modelId="{5AAC3918-1CC1-4140-937B-20E443EEE52D}">
      <dsp:nvSpPr>
        <dsp:cNvPr id="0" name=""/>
        <dsp:cNvSpPr/>
      </dsp:nvSpPr>
      <dsp:spPr>
        <a:xfrm>
          <a:off x="306008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9179A4B0-CB7A-CF48-AF48-9D8BF4B09D61}">
      <dsp:nvSpPr>
        <dsp:cNvPr id="0" name=""/>
        <dsp:cNvSpPr/>
      </dsp:nvSpPr>
      <dsp:spPr>
        <a:xfrm>
          <a:off x="297063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平台工程（</a:t>
          </a:r>
          <a:r>
            <a:rPr lang="en-US" sz="600" kern="1200">
              <a:latin typeface="Times New Roman" panose="02020603050405020304" pitchFamily="18" charset="0"/>
              <a:cs typeface="Times New Roman" panose="02020603050405020304" pitchFamily="18" charset="0"/>
            </a:rPr>
            <a:t>IDP / </a:t>
          </a:r>
          <a:r>
            <a:rPr lang="zh-CN" sz="600" kern="1200">
              <a:latin typeface="Times New Roman" panose="02020603050405020304" pitchFamily="18" charset="0"/>
              <a:cs typeface="Times New Roman" panose="02020603050405020304" pitchFamily="18" charset="0"/>
            </a:rPr>
            <a:t>模板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流水线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环境抽象）</a:t>
          </a:r>
        </a:p>
      </dsp:txBody>
      <dsp:txXfrm>
        <a:off x="2979005" y="2472606"/>
        <a:ext cx="268906" cy="1107588"/>
      </dsp:txXfrm>
    </dsp:sp>
    <dsp:sp modelId="{EE428120-8B6C-AC4E-9F01-0370B4F8E07B}">
      <dsp:nvSpPr>
        <dsp:cNvPr id="0" name=""/>
        <dsp:cNvSpPr/>
      </dsp:nvSpPr>
      <dsp:spPr>
        <a:xfrm>
          <a:off x="310580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E58681E5-BC75-ED41-AA55-27C3ACC4DF5E}">
      <dsp:nvSpPr>
        <dsp:cNvPr id="0" name=""/>
        <dsp:cNvSpPr/>
      </dsp:nvSpPr>
      <dsp:spPr>
        <a:xfrm>
          <a:off x="334196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en-US" sz="600" kern="1200">
              <a:latin typeface="Times New Roman" panose="02020603050405020304" pitchFamily="18" charset="0"/>
              <a:cs typeface="Times New Roman" panose="02020603050405020304" pitchFamily="18" charset="0"/>
            </a:rPr>
            <a:t>SRE / AIOps</a:t>
          </a:r>
          <a:r>
            <a:rPr lang="zh-CN" sz="600" kern="1200">
              <a:latin typeface="Times New Roman" panose="02020603050405020304" pitchFamily="18" charset="0"/>
              <a:cs typeface="Times New Roman" panose="02020603050405020304" pitchFamily="18" charset="0"/>
            </a:rPr>
            <a:t>（容量</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弹性</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事件</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可观测）</a:t>
          </a:r>
        </a:p>
      </dsp:txBody>
      <dsp:txXfrm>
        <a:off x="3350335" y="2472606"/>
        <a:ext cx="268906" cy="1107588"/>
      </dsp:txXfrm>
    </dsp:sp>
    <dsp:sp modelId="{6EF1EBB2-BC13-0547-A805-267651A17861}">
      <dsp:nvSpPr>
        <dsp:cNvPr id="0" name=""/>
        <dsp:cNvSpPr/>
      </dsp:nvSpPr>
      <dsp:spPr>
        <a:xfrm>
          <a:off x="2740614" y="941383"/>
          <a:ext cx="1479175" cy="291214"/>
        </a:xfrm>
        <a:custGeom>
          <a:avLst/>
          <a:gdLst/>
          <a:ahLst/>
          <a:cxnLst/>
          <a:rect l="0" t="0" r="0" b="0"/>
          <a:pathLst>
            <a:path>
              <a:moveTo>
                <a:pt x="0" y="0"/>
              </a:moveTo>
              <a:lnTo>
                <a:pt x="0" y="145607"/>
              </a:lnTo>
              <a:lnTo>
                <a:pt x="1479175" y="145607"/>
              </a:lnTo>
              <a:lnTo>
                <a:pt x="1479175"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76F0C51F-F7EE-B24F-BEB8-C8B4060C1E79}">
      <dsp:nvSpPr>
        <dsp:cNvPr id="0" name=""/>
        <dsp:cNvSpPr/>
      </dsp:nvSpPr>
      <dsp:spPr>
        <a:xfrm>
          <a:off x="4076971"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安全与合规</a:t>
          </a:r>
        </a:p>
      </dsp:txBody>
      <dsp:txXfrm>
        <a:off x="4085337" y="1240963"/>
        <a:ext cx="268906" cy="985569"/>
      </dsp:txXfrm>
    </dsp:sp>
    <dsp:sp modelId="{A91FBFC8-B827-9E4F-8940-D7AA5EB8B0BC}">
      <dsp:nvSpPr>
        <dsp:cNvPr id="0" name=""/>
        <dsp:cNvSpPr/>
      </dsp:nvSpPr>
      <dsp:spPr>
        <a:xfrm>
          <a:off x="3856118" y="2234899"/>
          <a:ext cx="363671" cy="229340"/>
        </a:xfrm>
        <a:custGeom>
          <a:avLst/>
          <a:gdLst/>
          <a:ahLst/>
          <a:cxnLst/>
          <a:rect l="0" t="0" r="0" b="0"/>
          <a:pathLst>
            <a:path>
              <a:moveTo>
                <a:pt x="363671" y="0"/>
              </a:moveTo>
              <a:lnTo>
                <a:pt x="363671"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2CEC9C1A-562D-D742-9110-C8D37CAC3E39}">
      <dsp:nvSpPr>
        <dsp:cNvPr id="0" name=""/>
        <dsp:cNvSpPr/>
      </dsp:nvSpPr>
      <dsp:spPr>
        <a:xfrm>
          <a:off x="371329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安全工程（</a:t>
          </a:r>
          <a:r>
            <a:rPr lang="en-US" sz="600" kern="1200">
              <a:latin typeface="Times New Roman" panose="02020603050405020304" pitchFamily="18" charset="0"/>
              <a:cs typeface="Times New Roman" panose="02020603050405020304" pitchFamily="18" charset="0"/>
            </a:rPr>
            <a:t>SDL / </a:t>
          </a:r>
          <a:r>
            <a:rPr lang="zh-CN" sz="600" kern="1200">
              <a:latin typeface="Times New Roman" panose="02020603050405020304" pitchFamily="18" charset="0"/>
              <a:cs typeface="Times New Roman" panose="02020603050405020304" pitchFamily="18" charset="0"/>
            </a:rPr>
            <a:t>渗透</a:t>
          </a:r>
          <a:r>
            <a:rPr lang="en-US" sz="600" kern="1200">
              <a:latin typeface="Times New Roman" panose="02020603050405020304" pitchFamily="18" charset="0"/>
              <a:cs typeface="Times New Roman" panose="02020603050405020304" pitchFamily="18" charset="0"/>
            </a:rPr>
            <a:t> / SBOM / </a:t>
          </a:r>
          <a:r>
            <a:rPr lang="zh-CN" sz="600" kern="1200">
              <a:latin typeface="Times New Roman" panose="02020603050405020304" pitchFamily="18" charset="0"/>
              <a:cs typeface="Times New Roman" panose="02020603050405020304" pitchFamily="18" charset="0"/>
            </a:rPr>
            <a:t>加密）</a:t>
          </a:r>
        </a:p>
      </dsp:txBody>
      <dsp:txXfrm>
        <a:off x="3721665" y="2472606"/>
        <a:ext cx="268906" cy="1107588"/>
      </dsp:txXfrm>
    </dsp:sp>
    <dsp:sp modelId="{09460387-168A-6D49-B9C4-1569A5F2DEB9}">
      <dsp:nvSpPr>
        <dsp:cNvPr id="0" name=""/>
        <dsp:cNvSpPr/>
      </dsp:nvSpPr>
      <dsp:spPr>
        <a:xfrm>
          <a:off x="4174070" y="2234899"/>
          <a:ext cx="91440" cy="229340"/>
        </a:xfrm>
        <a:custGeom>
          <a:avLst/>
          <a:gdLst/>
          <a:ahLst/>
          <a:cxnLst/>
          <a:rect l="0" t="0" r="0" b="0"/>
          <a:pathLst>
            <a:path>
              <a:moveTo>
                <a:pt x="45720" y="0"/>
              </a:moveTo>
              <a:lnTo>
                <a:pt x="45720" y="114670"/>
              </a:lnTo>
              <a:lnTo>
                <a:pt x="53377" y="114670"/>
              </a:lnTo>
              <a:lnTo>
                <a:pt x="5337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BAFDA814-6639-5746-BD08-1D86F0AAD4AD}">
      <dsp:nvSpPr>
        <dsp:cNvPr id="0" name=""/>
        <dsp:cNvSpPr/>
      </dsp:nvSpPr>
      <dsp:spPr>
        <a:xfrm>
          <a:off x="408462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合规工程（</a:t>
          </a:r>
          <a:r>
            <a:rPr lang="en-US" sz="600" kern="1200">
              <a:latin typeface="Times New Roman" panose="02020603050405020304" pitchFamily="18" charset="0"/>
              <a:cs typeface="Times New Roman" panose="02020603050405020304" pitchFamily="18" charset="0"/>
            </a:rPr>
            <a:t>Regulatory-as-Code / </a:t>
          </a:r>
          <a:r>
            <a:rPr lang="zh-CN" sz="600" kern="1200">
              <a:latin typeface="Times New Roman" panose="02020603050405020304" pitchFamily="18" charset="0"/>
              <a:cs typeface="Times New Roman" panose="02020603050405020304" pitchFamily="18" charset="0"/>
            </a:rPr>
            <a:t>报送自动化）</a:t>
          </a:r>
        </a:p>
      </dsp:txBody>
      <dsp:txXfrm>
        <a:off x="4092995" y="2472606"/>
        <a:ext cx="268906" cy="1107588"/>
      </dsp:txXfrm>
    </dsp:sp>
    <dsp:sp modelId="{E6761C22-EC94-8543-B956-E4509348C221}">
      <dsp:nvSpPr>
        <dsp:cNvPr id="0" name=""/>
        <dsp:cNvSpPr/>
      </dsp:nvSpPr>
      <dsp:spPr>
        <a:xfrm>
          <a:off x="4219790" y="2234899"/>
          <a:ext cx="378987" cy="229340"/>
        </a:xfrm>
        <a:custGeom>
          <a:avLst/>
          <a:gdLst/>
          <a:ahLst/>
          <a:cxnLst/>
          <a:rect l="0" t="0" r="0" b="0"/>
          <a:pathLst>
            <a:path>
              <a:moveTo>
                <a:pt x="0" y="0"/>
              </a:moveTo>
              <a:lnTo>
                <a:pt x="0" y="114670"/>
              </a:lnTo>
              <a:lnTo>
                <a:pt x="378987" y="114670"/>
              </a:lnTo>
              <a:lnTo>
                <a:pt x="378987"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0A56B76-93B8-0C44-BAF0-92FACCB39AEB}">
      <dsp:nvSpPr>
        <dsp:cNvPr id="0" name=""/>
        <dsp:cNvSpPr/>
      </dsp:nvSpPr>
      <dsp:spPr>
        <a:xfrm>
          <a:off x="445595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安全大使</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合规顾问（矩阵嵌入）</a:t>
          </a:r>
        </a:p>
      </dsp:txBody>
      <dsp:txXfrm>
        <a:off x="4464325" y="2472606"/>
        <a:ext cx="268906" cy="1107588"/>
      </dsp:txXfrm>
    </dsp:sp>
    <dsp:sp modelId="{C62E9FB9-2D6B-874C-A598-46A9579703BC}">
      <dsp:nvSpPr>
        <dsp:cNvPr id="0" name=""/>
        <dsp:cNvSpPr/>
      </dsp:nvSpPr>
      <dsp:spPr>
        <a:xfrm>
          <a:off x="2740614" y="941383"/>
          <a:ext cx="2407500" cy="291214"/>
        </a:xfrm>
        <a:custGeom>
          <a:avLst/>
          <a:gdLst/>
          <a:ahLst/>
          <a:cxnLst/>
          <a:rect l="0" t="0" r="0" b="0"/>
          <a:pathLst>
            <a:path>
              <a:moveTo>
                <a:pt x="0" y="0"/>
              </a:moveTo>
              <a:lnTo>
                <a:pt x="0" y="145607"/>
              </a:lnTo>
              <a:lnTo>
                <a:pt x="2407500" y="145607"/>
              </a:lnTo>
              <a:lnTo>
                <a:pt x="2407500" y="291214"/>
              </a:lnTo>
            </a:path>
          </a:pathLst>
        </a:custGeom>
        <a:noFill/>
        <a:ln w="25400" cap="flat" cmpd="sng" algn="ctr">
          <a:solidFill>
            <a:schemeClr val="dk1">
              <a:shade val="6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619070E0-EB3B-3448-A738-71E18C6797E5}">
      <dsp:nvSpPr>
        <dsp:cNvPr id="0" name=""/>
        <dsp:cNvSpPr/>
      </dsp:nvSpPr>
      <dsp:spPr>
        <a:xfrm>
          <a:off x="5005296" y="1232597"/>
          <a:ext cx="285638" cy="1002301"/>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altLang="en-US" sz="600" kern="1200">
              <a:latin typeface="Times New Roman" panose="02020603050405020304" pitchFamily="18" charset="0"/>
              <a:cs typeface="Times New Roman" panose="02020603050405020304" pitchFamily="18" charset="0"/>
            </a:rPr>
            <a:t>数据与模型治理</a:t>
          </a:r>
        </a:p>
      </dsp:txBody>
      <dsp:txXfrm>
        <a:off x="5013662" y="1240963"/>
        <a:ext cx="268906" cy="985569"/>
      </dsp:txXfrm>
    </dsp:sp>
    <dsp:sp modelId="{FA56159C-BAC1-B648-9E48-C02D1A543CA5}">
      <dsp:nvSpPr>
        <dsp:cNvPr id="0" name=""/>
        <dsp:cNvSpPr/>
      </dsp:nvSpPr>
      <dsp:spPr>
        <a:xfrm>
          <a:off x="4970108" y="2234899"/>
          <a:ext cx="178006" cy="229340"/>
        </a:xfrm>
        <a:custGeom>
          <a:avLst/>
          <a:gdLst/>
          <a:ahLst/>
          <a:cxnLst/>
          <a:rect l="0" t="0" r="0" b="0"/>
          <a:pathLst>
            <a:path>
              <a:moveTo>
                <a:pt x="178006" y="0"/>
              </a:moveTo>
              <a:lnTo>
                <a:pt x="178006" y="114670"/>
              </a:lnTo>
              <a:lnTo>
                <a:pt x="0" y="114670"/>
              </a:lnTo>
              <a:lnTo>
                <a:pt x="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5D84AA51-470F-0E43-8089-3C451BB679D2}">
      <dsp:nvSpPr>
        <dsp:cNvPr id="0" name=""/>
        <dsp:cNvSpPr/>
      </dsp:nvSpPr>
      <dsp:spPr>
        <a:xfrm>
          <a:off x="4827289"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数据治理（主数据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元数据</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数据驻留）</a:t>
          </a:r>
        </a:p>
      </dsp:txBody>
      <dsp:txXfrm>
        <a:off x="4835655" y="2472606"/>
        <a:ext cx="268906" cy="1107588"/>
      </dsp:txXfrm>
    </dsp:sp>
    <dsp:sp modelId="{F64A0366-5D31-EE4D-84BF-E6326816B281}">
      <dsp:nvSpPr>
        <dsp:cNvPr id="0" name=""/>
        <dsp:cNvSpPr/>
      </dsp:nvSpPr>
      <dsp:spPr>
        <a:xfrm>
          <a:off x="5148115" y="2234899"/>
          <a:ext cx="192880" cy="229340"/>
        </a:xfrm>
        <a:custGeom>
          <a:avLst/>
          <a:gdLst/>
          <a:ahLst/>
          <a:cxnLst/>
          <a:rect l="0" t="0" r="0" b="0"/>
          <a:pathLst>
            <a:path>
              <a:moveTo>
                <a:pt x="0" y="0"/>
              </a:moveTo>
              <a:lnTo>
                <a:pt x="0" y="114670"/>
              </a:lnTo>
              <a:lnTo>
                <a:pt x="192880" y="114670"/>
              </a:lnTo>
              <a:lnTo>
                <a:pt x="192880" y="229340"/>
              </a:lnTo>
            </a:path>
          </a:pathLst>
        </a:custGeom>
        <a:noFill/>
        <a:ln w="25400" cap="flat" cmpd="sng" algn="ctr">
          <a:solidFill>
            <a:schemeClr val="dk1">
              <a:shade val="80000"/>
              <a:hueOff val="0"/>
              <a:satOff val="0"/>
              <a:lumOff val="0"/>
              <a:alphaOff val="0"/>
            </a:schemeClr>
          </a:solidFill>
          <a:prstDash val="solid"/>
        </a:ln>
        <a:effectLst/>
      </dsp:spPr>
      <dsp:style>
        <a:lnRef idx="2">
          <a:scrgbClr r="0" g="0" b="0"/>
        </a:lnRef>
        <a:fillRef idx="0">
          <a:scrgbClr r="0" g="0" b="0"/>
        </a:fillRef>
        <a:effectRef idx="0">
          <a:scrgbClr r="0" g="0" b="0"/>
        </a:effectRef>
        <a:fontRef idx="minor"/>
      </dsp:style>
    </dsp:sp>
    <dsp:sp modelId="{8D28AA90-D263-A94C-8559-C6DD6671B8AF}">
      <dsp:nvSpPr>
        <dsp:cNvPr id="0" name=""/>
        <dsp:cNvSpPr/>
      </dsp:nvSpPr>
      <dsp:spPr>
        <a:xfrm>
          <a:off x="5198176" y="2464240"/>
          <a:ext cx="285638" cy="1124320"/>
        </a:xfrm>
        <a:prstGeom prst="roundRect">
          <a:avLst>
            <a:gd name="adj" fmla="val 10000"/>
          </a:avLst>
        </a:prstGeom>
        <a:solidFill>
          <a:schemeClr val="lt1">
            <a:hueOff val="0"/>
            <a:satOff val="0"/>
            <a:lumOff val="0"/>
            <a:alphaOff val="0"/>
          </a:schemeClr>
        </a:solidFill>
        <a:ln w="25400" cap="flat" cmpd="sng" algn="ctr">
          <a:solidFill>
            <a:schemeClr val="dk1">
              <a:shade val="80000"/>
              <a:hueOff val="0"/>
              <a:satOff val="0"/>
              <a:lumOff val="0"/>
              <a:alphaOff val="0"/>
            </a:schemeClr>
          </a:solidFill>
          <a:prstDash val="solid"/>
        </a:ln>
        <a:effectLst/>
      </dsp:spPr>
      <dsp:style>
        <a:lnRef idx="2">
          <a:scrgbClr r="0" g="0" b="0"/>
        </a:lnRef>
        <a:fillRef idx="1">
          <a:scrgbClr r="0" g="0" b="0"/>
        </a:fillRef>
        <a:effectRef idx="0">
          <a:scrgbClr r="0" g="0" b="0"/>
        </a:effectRef>
        <a:fontRef idx="minor">
          <a:schemeClr val="lt1"/>
        </a:fontRef>
      </dsp:style>
      <dsp:txBody>
        <a:bodyPr spcFirstLastPara="0" vert="horz" wrap="square" lIns="22860" tIns="22860" rIns="22860" bIns="22860" numCol="1" spcCol="1270" anchor="ctr" anchorCtr="0">
          <a:noAutofit/>
        </a:bodyPr>
        <a:lstStyle/>
        <a:p>
          <a:pPr marL="0" lvl="0" indent="0" algn="ctr" defTabSz="266700">
            <a:lnSpc>
              <a:spcPct val="90000"/>
            </a:lnSpc>
            <a:spcBef>
              <a:spcPct val="0"/>
            </a:spcBef>
            <a:spcAft>
              <a:spcPct val="35000"/>
            </a:spcAft>
            <a:buNone/>
          </a:pPr>
          <a:r>
            <a:rPr lang="zh-CN" sz="600" kern="1200">
              <a:latin typeface="Times New Roman" panose="02020603050405020304" pitchFamily="18" charset="0"/>
              <a:cs typeface="Times New Roman" panose="02020603050405020304" pitchFamily="18" charset="0"/>
            </a:rPr>
            <a:t>模型平台（</a:t>
          </a:r>
          <a:r>
            <a:rPr lang="en-US" sz="600" kern="1200">
              <a:latin typeface="Times New Roman" panose="02020603050405020304" pitchFamily="18" charset="0"/>
              <a:cs typeface="Times New Roman" panose="02020603050405020304" pitchFamily="18" charset="0"/>
            </a:rPr>
            <a:t>MLOps / </a:t>
          </a:r>
          <a:r>
            <a:rPr lang="zh-CN" sz="600" kern="1200">
              <a:latin typeface="Times New Roman" panose="02020603050405020304" pitchFamily="18" charset="0"/>
              <a:cs typeface="Times New Roman" panose="02020603050405020304" pitchFamily="18" charset="0"/>
            </a:rPr>
            <a:t>模型风险</a:t>
          </a:r>
          <a:r>
            <a:rPr lang="en-US" sz="600" kern="1200">
              <a:latin typeface="Times New Roman" panose="02020603050405020304" pitchFamily="18" charset="0"/>
              <a:cs typeface="Times New Roman" panose="02020603050405020304" pitchFamily="18" charset="0"/>
            </a:rPr>
            <a:t> / </a:t>
          </a:r>
          <a:r>
            <a:rPr lang="zh-CN" sz="600" kern="1200">
              <a:latin typeface="Times New Roman" panose="02020603050405020304" pitchFamily="18" charset="0"/>
              <a:cs typeface="Times New Roman" panose="02020603050405020304" pitchFamily="18" charset="0"/>
            </a:rPr>
            <a:t>偏见评测）</a:t>
          </a:r>
        </a:p>
      </dsp:txBody>
      <dsp:txXfrm>
        <a:off x="5206542" y="2472606"/>
        <a:ext cx="268906" cy="1107588"/>
      </dsp:txXfrm>
    </dsp:sp>
  </dsp:spTree>
</dsp:drawing>
</file>

<file path=word/diagrams/drawing1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EF1BA279-79AE-7042-82E9-63B538396C56}">
      <dsp:nvSpPr>
        <dsp:cNvPr id="0" name=""/>
        <dsp:cNvSpPr/>
      </dsp:nvSpPr>
      <dsp:spPr>
        <a:xfrm>
          <a:off x="1183096"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zh-CN" altLang="en-US" sz="1100" kern="1200">
              <a:latin typeface="Times New Roman" panose="02020603050405020304" pitchFamily="18" charset="0"/>
              <a:cs typeface="Times New Roman" panose="02020603050405020304" pitchFamily="18" charset="0"/>
            </a:rPr>
            <a:t>质量门禁</a:t>
          </a:r>
        </a:p>
      </dsp:txBody>
      <dsp:txXfrm>
        <a:off x="1409511" y="118749"/>
        <a:ext cx="441509" cy="554164"/>
      </dsp:txXfrm>
    </dsp:sp>
    <dsp:sp modelId="{10FEB97A-9E7E-3E47-8250-0AB9FF871356}">
      <dsp:nvSpPr>
        <dsp:cNvPr id="0" name=""/>
        <dsp:cNvSpPr/>
      </dsp:nvSpPr>
      <dsp:spPr>
        <a:xfrm>
          <a:off x="95668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治理层</a:t>
          </a:r>
        </a:p>
      </dsp:txBody>
      <dsp:txXfrm>
        <a:off x="1022996" y="235730"/>
        <a:ext cx="320200" cy="320200"/>
      </dsp:txXfrm>
    </dsp:sp>
    <dsp:sp modelId="{565D8CEF-7C87-D247-812C-49A12CC6C6D4}">
      <dsp:nvSpPr>
        <dsp:cNvPr id="0" name=""/>
        <dsp:cNvSpPr/>
      </dsp:nvSpPr>
      <dsp:spPr>
        <a:xfrm>
          <a:off x="240357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Scrum</a:t>
          </a:r>
          <a:r>
            <a:rPr lang="zh-CN" altLang="en-US" sz="1100" kern="1200">
              <a:latin typeface="Times New Roman" panose="02020603050405020304" pitchFamily="18" charset="0"/>
              <a:cs typeface="Times New Roman" panose="02020603050405020304" pitchFamily="18" charset="0"/>
            </a:rPr>
            <a:t>迭代</a:t>
          </a:r>
        </a:p>
      </dsp:txBody>
      <dsp:txXfrm>
        <a:off x="2629992" y="118749"/>
        <a:ext cx="441509" cy="554164"/>
      </dsp:txXfrm>
    </dsp:sp>
    <dsp:sp modelId="{BF03ACD9-B548-5040-9A8F-278FF0CE98E9}">
      <dsp:nvSpPr>
        <dsp:cNvPr id="0" name=""/>
        <dsp:cNvSpPr/>
      </dsp:nvSpPr>
      <dsp:spPr>
        <a:xfrm>
          <a:off x="2177161"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团队层</a:t>
          </a:r>
        </a:p>
      </dsp:txBody>
      <dsp:txXfrm>
        <a:off x="2243476" y="235730"/>
        <a:ext cx="320200" cy="320200"/>
      </dsp:txXfrm>
    </dsp:sp>
    <dsp:sp modelId="{EBEAC727-79BF-3E4B-A4D2-A23272293F67}">
      <dsp:nvSpPr>
        <dsp:cNvPr id="0" name=""/>
        <dsp:cNvSpPr/>
      </dsp:nvSpPr>
      <dsp:spPr>
        <a:xfrm>
          <a:off x="3624057" y="0"/>
          <a:ext cx="905661" cy="791662"/>
        </a:xfrm>
        <a:prstGeom prst="rightArrow">
          <a:avLst>
            <a:gd name="adj1" fmla="val 70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27940" tIns="6985" rIns="13970" bIns="6985" numCol="1" spcCol="1270" anchor="ctr" anchorCtr="0">
          <a:noAutofit/>
        </a:bodyPr>
        <a:lstStyle/>
        <a:p>
          <a:pPr marL="0" lvl="0" indent="0" algn="ctr" defTabSz="488950">
            <a:lnSpc>
              <a:spcPct val="90000"/>
            </a:lnSpc>
            <a:spcBef>
              <a:spcPct val="0"/>
            </a:spcBef>
            <a:spcAft>
              <a:spcPct val="35000"/>
            </a:spcAft>
            <a:buNone/>
          </a:pPr>
          <a:r>
            <a:rPr lang="en-US" altLang="zh-CN" sz="1100" kern="1200">
              <a:latin typeface="Times New Roman" panose="02020603050405020304" pitchFamily="18" charset="0"/>
              <a:cs typeface="Times New Roman" panose="02020603050405020304" pitchFamily="18" charset="0"/>
            </a:rPr>
            <a:t>CI/CD</a:t>
          </a:r>
          <a:endParaRPr lang="zh-CN" altLang="en-US" sz="1100" kern="1200">
            <a:latin typeface="Times New Roman" panose="02020603050405020304" pitchFamily="18" charset="0"/>
            <a:cs typeface="Times New Roman" panose="02020603050405020304" pitchFamily="18" charset="0"/>
          </a:endParaRPr>
        </a:p>
      </dsp:txBody>
      <dsp:txXfrm>
        <a:off x="3850472" y="118749"/>
        <a:ext cx="441509" cy="554164"/>
      </dsp:txXfrm>
    </dsp:sp>
    <dsp:sp modelId="{BC94EC83-8B98-6C4A-98A6-06173C08A55C}">
      <dsp:nvSpPr>
        <dsp:cNvPr id="0" name=""/>
        <dsp:cNvSpPr/>
      </dsp:nvSpPr>
      <dsp:spPr>
        <a:xfrm>
          <a:off x="3397642" y="169415"/>
          <a:ext cx="452830" cy="4528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6350" tIns="6350" rIns="6350" bIns="6350" numCol="1" spcCol="1270" anchor="ctr" anchorCtr="0">
          <a:noAutofit/>
        </a:bodyPr>
        <a:lstStyle/>
        <a:p>
          <a:pPr marL="0" lvl="0" indent="0" algn="ctr"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流水线层</a:t>
          </a:r>
        </a:p>
      </dsp:txBody>
      <dsp:txXfrm>
        <a:off x="3463957" y="235730"/>
        <a:ext cx="320200" cy="320200"/>
      </dsp:txXfrm>
    </dsp:sp>
  </dsp:spTree>
</dsp:drawing>
</file>

<file path=word/diagrams/drawing1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1884B372-685C-D147-8FAD-74C55F217658}">
      <dsp:nvSpPr>
        <dsp:cNvPr id="0" name=""/>
        <dsp:cNvSpPr/>
      </dsp:nvSpPr>
      <dsp:spPr>
        <a:xfrm>
          <a:off x="295335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需求</a:t>
          </a:r>
        </a:p>
      </dsp:txBody>
      <dsp:txXfrm>
        <a:off x="2953359" y="4031"/>
        <a:ext cx="341560" cy="341560"/>
      </dsp:txXfrm>
    </dsp:sp>
    <dsp:sp modelId="{B11D54EE-EB63-1448-B1FC-D777DFEDC263}">
      <dsp:nvSpPr>
        <dsp:cNvPr id="0" name=""/>
        <dsp:cNvSpPr/>
      </dsp:nvSpPr>
      <dsp:spPr>
        <a:xfrm>
          <a:off x="1909164" y="584"/>
          <a:ext cx="1668070" cy="1668070"/>
        </a:xfrm>
        <a:prstGeom prst="circularArrow">
          <a:avLst>
            <a:gd name="adj1" fmla="val 3993"/>
            <a:gd name="adj2" fmla="val 250498"/>
            <a:gd name="adj3" fmla="val 20572306"/>
            <a:gd name="adj4" fmla="val 189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480887D2-D2BF-CC4E-AF25-4F707B986601}">
      <dsp:nvSpPr>
        <dsp:cNvPr id="0" name=""/>
        <dsp:cNvSpPr/>
      </dsp:nvSpPr>
      <dsp:spPr>
        <a:xfrm>
          <a:off x="3334300"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架构</a:t>
          </a:r>
        </a:p>
      </dsp:txBody>
      <dsp:txXfrm>
        <a:off x="3334300" y="663839"/>
        <a:ext cx="341560" cy="341560"/>
      </dsp:txXfrm>
    </dsp:sp>
    <dsp:sp modelId="{81374E83-02A7-5D4F-B7F3-039FD9552049}">
      <dsp:nvSpPr>
        <dsp:cNvPr id="0" name=""/>
        <dsp:cNvSpPr/>
      </dsp:nvSpPr>
      <dsp:spPr>
        <a:xfrm>
          <a:off x="1909164" y="584"/>
          <a:ext cx="1668070" cy="1668070"/>
        </a:xfrm>
        <a:prstGeom prst="circularArrow">
          <a:avLst>
            <a:gd name="adj1" fmla="val 3993"/>
            <a:gd name="adj2" fmla="val 250498"/>
            <a:gd name="adj3" fmla="val 2365580"/>
            <a:gd name="adj4" fmla="val 7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087DB400-6CBB-5C4F-8887-103D45A44C26}">
      <dsp:nvSpPr>
        <dsp:cNvPr id="0" name=""/>
        <dsp:cNvSpPr/>
      </dsp:nvSpPr>
      <dsp:spPr>
        <a:xfrm>
          <a:off x="295335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开发</a:t>
          </a:r>
        </a:p>
      </dsp:txBody>
      <dsp:txXfrm>
        <a:off x="2953359" y="1323647"/>
        <a:ext cx="341560" cy="341560"/>
      </dsp:txXfrm>
    </dsp:sp>
    <dsp:sp modelId="{84950F3E-033A-254A-997A-6632D6DA43AB}">
      <dsp:nvSpPr>
        <dsp:cNvPr id="0" name=""/>
        <dsp:cNvSpPr/>
      </dsp:nvSpPr>
      <dsp:spPr>
        <a:xfrm>
          <a:off x="1909164" y="584"/>
          <a:ext cx="1668070" cy="1668070"/>
        </a:xfrm>
        <a:prstGeom prst="circularArrow">
          <a:avLst>
            <a:gd name="adj1" fmla="val 3993"/>
            <a:gd name="adj2" fmla="val 250498"/>
            <a:gd name="adj3" fmla="val 6110240"/>
            <a:gd name="adj4" fmla="val 44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5C8B1E12-75EF-9C40-8C80-1364A419A481}">
      <dsp:nvSpPr>
        <dsp:cNvPr id="0" name=""/>
        <dsp:cNvSpPr/>
      </dsp:nvSpPr>
      <dsp:spPr>
        <a:xfrm>
          <a:off x="2191479" y="1323647"/>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测试</a:t>
          </a:r>
        </a:p>
      </dsp:txBody>
      <dsp:txXfrm>
        <a:off x="2191479" y="1323647"/>
        <a:ext cx="341560" cy="341560"/>
      </dsp:txXfrm>
    </dsp:sp>
    <dsp:sp modelId="{0E3BBC05-EF4C-444F-A66F-5AB86C44F3F6}">
      <dsp:nvSpPr>
        <dsp:cNvPr id="0" name=""/>
        <dsp:cNvSpPr/>
      </dsp:nvSpPr>
      <dsp:spPr>
        <a:xfrm>
          <a:off x="1909164" y="584"/>
          <a:ext cx="1668070" cy="1668070"/>
        </a:xfrm>
        <a:prstGeom prst="circularArrow">
          <a:avLst>
            <a:gd name="adj1" fmla="val 3993"/>
            <a:gd name="adj2" fmla="val 250498"/>
            <a:gd name="adj3" fmla="val 9772306"/>
            <a:gd name="adj4" fmla="val 818392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69AE22D0-1182-D44D-934F-ED61CF38543A}">
      <dsp:nvSpPr>
        <dsp:cNvPr id="0" name=""/>
        <dsp:cNvSpPr/>
      </dsp:nvSpPr>
      <dsp:spPr>
        <a:xfrm>
          <a:off x="1810539" y="663839"/>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部署</a:t>
          </a:r>
        </a:p>
      </dsp:txBody>
      <dsp:txXfrm>
        <a:off x="1810539" y="663839"/>
        <a:ext cx="341560" cy="341560"/>
      </dsp:txXfrm>
    </dsp:sp>
    <dsp:sp modelId="{376F161A-ED05-AE4C-85CD-CEC82190AF1F}">
      <dsp:nvSpPr>
        <dsp:cNvPr id="0" name=""/>
        <dsp:cNvSpPr/>
      </dsp:nvSpPr>
      <dsp:spPr>
        <a:xfrm>
          <a:off x="1909164" y="584"/>
          <a:ext cx="1668070" cy="1668070"/>
        </a:xfrm>
        <a:prstGeom prst="circularArrow">
          <a:avLst>
            <a:gd name="adj1" fmla="val 3993"/>
            <a:gd name="adj2" fmla="val 250498"/>
            <a:gd name="adj3" fmla="val 13165580"/>
            <a:gd name="adj4" fmla="val 11577196"/>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7F159C7D-9971-4E4D-AAAD-48C4FB8C7486}">
      <dsp:nvSpPr>
        <dsp:cNvPr id="0" name=""/>
        <dsp:cNvSpPr/>
      </dsp:nvSpPr>
      <dsp:spPr>
        <a:xfrm>
          <a:off x="2191479" y="4031"/>
          <a:ext cx="341560" cy="341560"/>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5240" tIns="15240" rIns="15240" bIns="15240" numCol="1" spcCol="1270" anchor="ctr" anchorCtr="0">
          <a:noAutofit/>
        </a:bodyPr>
        <a:lstStyle/>
        <a:p>
          <a:pPr marL="0" lvl="0" indent="0" algn="ctr" defTabSz="533400">
            <a:lnSpc>
              <a:spcPct val="90000"/>
            </a:lnSpc>
            <a:spcBef>
              <a:spcPct val="0"/>
            </a:spcBef>
            <a:spcAft>
              <a:spcPct val="35000"/>
            </a:spcAft>
            <a:buNone/>
          </a:pPr>
          <a:r>
            <a:rPr lang="zh-CN" altLang="en-US" sz="1200" kern="1200"/>
            <a:t>运维</a:t>
          </a:r>
        </a:p>
      </dsp:txBody>
      <dsp:txXfrm>
        <a:off x="2191479" y="4031"/>
        <a:ext cx="341560" cy="341560"/>
      </dsp:txXfrm>
    </dsp:sp>
    <dsp:sp modelId="{F511ADD2-EA46-1B4E-88BC-F50FC7181281}">
      <dsp:nvSpPr>
        <dsp:cNvPr id="0" name=""/>
        <dsp:cNvSpPr/>
      </dsp:nvSpPr>
      <dsp:spPr>
        <a:xfrm>
          <a:off x="1909164" y="584"/>
          <a:ext cx="1668070" cy="1668070"/>
        </a:xfrm>
        <a:prstGeom prst="circularArrow">
          <a:avLst>
            <a:gd name="adj1" fmla="val 3993"/>
            <a:gd name="adj2" fmla="val 250498"/>
            <a:gd name="adj3" fmla="val 16910240"/>
            <a:gd name="adj4" fmla="val 15239262"/>
            <a:gd name="adj5" fmla="val 4658"/>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1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D5F1B9EB-1409-C544-915F-30912E55835D}">
      <dsp:nvSpPr>
        <dsp:cNvPr id="0" name=""/>
        <dsp:cNvSpPr/>
      </dsp:nvSpPr>
      <dsp:spPr>
        <a:xfrm>
          <a:off x="1973808" y="288154"/>
          <a:ext cx="1919272" cy="1919272"/>
        </a:xfrm>
        <a:prstGeom prst="blockArc">
          <a:avLst>
            <a:gd name="adj1" fmla="val 11880000"/>
            <a:gd name="adj2" fmla="val 1620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CA75C26E-7853-B148-B1F1-A97BAE105CA9}">
      <dsp:nvSpPr>
        <dsp:cNvPr id="0" name=""/>
        <dsp:cNvSpPr/>
      </dsp:nvSpPr>
      <dsp:spPr>
        <a:xfrm>
          <a:off x="1973808" y="288154"/>
          <a:ext cx="1919272" cy="1919272"/>
        </a:xfrm>
        <a:prstGeom prst="blockArc">
          <a:avLst>
            <a:gd name="adj1" fmla="val 7560000"/>
            <a:gd name="adj2" fmla="val 1188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B2C3B3C-0373-3242-BC81-3764E12726DA}">
      <dsp:nvSpPr>
        <dsp:cNvPr id="0" name=""/>
        <dsp:cNvSpPr/>
      </dsp:nvSpPr>
      <dsp:spPr>
        <a:xfrm>
          <a:off x="1973808" y="288154"/>
          <a:ext cx="1919272" cy="1919272"/>
        </a:xfrm>
        <a:prstGeom prst="blockArc">
          <a:avLst>
            <a:gd name="adj1" fmla="val 3240000"/>
            <a:gd name="adj2" fmla="val 756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6ED9C2B5-6019-1E42-B69E-C712E099732B}">
      <dsp:nvSpPr>
        <dsp:cNvPr id="0" name=""/>
        <dsp:cNvSpPr/>
      </dsp:nvSpPr>
      <dsp:spPr>
        <a:xfrm>
          <a:off x="1973808" y="288154"/>
          <a:ext cx="1919272" cy="1919272"/>
        </a:xfrm>
        <a:prstGeom prst="blockArc">
          <a:avLst>
            <a:gd name="adj1" fmla="val 20520000"/>
            <a:gd name="adj2" fmla="val 324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2C3106CD-8E2A-484E-9B35-5EC3D765E6AA}">
      <dsp:nvSpPr>
        <dsp:cNvPr id="0" name=""/>
        <dsp:cNvSpPr/>
      </dsp:nvSpPr>
      <dsp:spPr>
        <a:xfrm>
          <a:off x="1973808" y="288154"/>
          <a:ext cx="1919272" cy="1919272"/>
        </a:xfrm>
        <a:prstGeom prst="blockArc">
          <a:avLst>
            <a:gd name="adj1" fmla="val 16200000"/>
            <a:gd name="adj2" fmla="val 20520000"/>
            <a:gd name="adj3" fmla="val 4641"/>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sp>
    <dsp:sp modelId="{0E4AD12D-701A-034A-A36F-65C086946FC6}">
      <dsp:nvSpPr>
        <dsp:cNvPr id="0" name=""/>
        <dsp:cNvSpPr/>
      </dsp:nvSpPr>
      <dsp:spPr>
        <a:xfrm>
          <a:off x="2491565" y="805912"/>
          <a:ext cx="883757" cy="88375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综合能力评估体系</a:t>
          </a:r>
        </a:p>
      </dsp:txBody>
      <dsp:txXfrm>
        <a:off x="2620988" y="935335"/>
        <a:ext cx="624911" cy="624911"/>
      </dsp:txXfrm>
    </dsp:sp>
    <dsp:sp modelId="{07FC0E57-53BA-2A4C-9CBD-A04ADE21D7AC}">
      <dsp:nvSpPr>
        <dsp:cNvPr id="0" name=""/>
        <dsp:cNvSpPr/>
      </dsp:nvSpPr>
      <dsp:spPr>
        <a:xfrm>
          <a:off x="2624129" y="111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需求管理</a:t>
          </a:r>
        </a:p>
      </dsp:txBody>
      <dsp:txXfrm>
        <a:off x="2714725" y="91706"/>
        <a:ext cx="437438" cy="437438"/>
      </dsp:txXfrm>
    </dsp:sp>
    <dsp:sp modelId="{99FB29EC-D958-0F40-96DE-1A52AA10C3BA}">
      <dsp:nvSpPr>
        <dsp:cNvPr id="0" name=""/>
        <dsp:cNvSpPr/>
      </dsp:nvSpPr>
      <dsp:spPr>
        <a:xfrm>
          <a:off x="3515617"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安全控制</a:t>
          </a:r>
        </a:p>
      </dsp:txBody>
      <dsp:txXfrm>
        <a:off x="3606213" y="739410"/>
        <a:ext cx="437438" cy="437438"/>
      </dsp:txXfrm>
    </dsp:sp>
    <dsp:sp modelId="{3E3F725E-7DF6-D049-A09D-25BDEFDED87A}">
      <dsp:nvSpPr>
        <dsp:cNvPr id="0" name=""/>
        <dsp:cNvSpPr/>
      </dsp:nvSpPr>
      <dsp:spPr>
        <a:xfrm>
          <a:off x="317509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技术债务治理</a:t>
          </a:r>
        </a:p>
      </dsp:txBody>
      <dsp:txXfrm>
        <a:off x="3265695" y="1787416"/>
        <a:ext cx="437438" cy="437438"/>
      </dsp:txXfrm>
    </dsp:sp>
    <dsp:sp modelId="{1B360292-48B1-C24E-ADDC-63B0895517FD}">
      <dsp:nvSpPr>
        <dsp:cNvPr id="0" name=""/>
        <dsp:cNvSpPr/>
      </dsp:nvSpPr>
      <dsp:spPr>
        <a:xfrm>
          <a:off x="2073159" y="1696820"/>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运维智能化</a:t>
          </a:r>
        </a:p>
      </dsp:txBody>
      <dsp:txXfrm>
        <a:off x="2163755" y="1787416"/>
        <a:ext cx="437438" cy="437438"/>
      </dsp:txXfrm>
    </dsp:sp>
    <dsp:sp modelId="{BB2023A6-5470-AD44-AD08-B5424A08C244}">
      <dsp:nvSpPr>
        <dsp:cNvPr id="0" name=""/>
        <dsp:cNvSpPr/>
      </dsp:nvSpPr>
      <dsp:spPr>
        <a:xfrm>
          <a:off x="1732641" y="648814"/>
          <a:ext cx="618630" cy="618630"/>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t>跨职能协作</a:t>
          </a:r>
        </a:p>
      </dsp:txBody>
      <dsp:txXfrm>
        <a:off x="1823237" y="739410"/>
        <a:ext cx="437438" cy="437438"/>
      </dsp:txXfrm>
    </dsp:sp>
  </dsp:spTree>
</dsp:drawing>
</file>

<file path=word/diagrams/drawing1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60ED52D-CF11-CB4B-8D8F-7622592E53F3}">
      <dsp:nvSpPr>
        <dsp:cNvPr id="0" name=""/>
        <dsp:cNvSpPr/>
      </dsp:nvSpPr>
      <dsp:spPr>
        <a:xfrm>
          <a:off x="2370"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需求优先级失衡</a:t>
          </a:r>
        </a:p>
      </dsp:txBody>
      <dsp:txXfrm>
        <a:off x="15283" y="200583"/>
        <a:ext cx="708955" cy="415042"/>
      </dsp:txXfrm>
    </dsp:sp>
    <dsp:sp modelId="{6826D4F9-659B-8043-9B54-C65DE38F5B5F}">
      <dsp:nvSpPr>
        <dsp:cNvPr id="0" name=""/>
        <dsp:cNvSpPr/>
      </dsp:nvSpPr>
      <dsp:spPr>
        <a:xfrm>
          <a:off x="810629"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810629" y="353437"/>
        <a:ext cx="109041" cy="109335"/>
      </dsp:txXfrm>
    </dsp:sp>
    <dsp:sp modelId="{64A4AF38-4622-2948-9293-CABA19F192B8}">
      <dsp:nvSpPr>
        <dsp:cNvPr id="0" name=""/>
        <dsp:cNvSpPr/>
      </dsp:nvSpPr>
      <dsp:spPr>
        <a:xfrm>
          <a:off x="1031064"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审批等待增加</a:t>
          </a:r>
        </a:p>
      </dsp:txBody>
      <dsp:txXfrm>
        <a:off x="1043977" y="200583"/>
        <a:ext cx="708955" cy="415042"/>
      </dsp:txXfrm>
    </dsp:sp>
    <dsp:sp modelId="{122C010D-39AC-AF48-8C05-ACE45263909C}">
      <dsp:nvSpPr>
        <dsp:cNvPr id="0" name=""/>
        <dsp:cNvSpPr/>
      </dsp:nvSpPr>
      <dsp:spPr>
        <a:xfrm>
          <a:off x="1839323"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1839323" y="353437"/>
        <a:ext cx="109041" cy="109335"/>
      </dsp:txXfrm>
    </dsp:sp>
    <dsp:sp modelId="{F8CA2E0F-164C-BF45-A9B7-CD15E2A4428F}">
      <dsp:nvSpPr>
        <dsp:cNvPr id="0" name=""/>
        <dsp:cNvSpPr/>
      </dsp:nvSpPr>
      <dsp:spPr>
        <a:xfrm>
          <a:off x="2059758"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追踪一致性下降</a:t>
          </a:r>
        </a:p>
      </dsp:txBody>
      <dsp:txXfrm>
        <a:off x="2072671" y="200583"/>
        <a:ext cx="708955" cy="415042"/>
      </dsp:txXfrm>
    </dsp:sp>
    <dsp:sp modelId="{C8131222-29A7-5044-AFE6-46D62162B5C2}">
      <dsp:nvSpPr>
        <dsp:cNvPr id="0" name=""/>
        <dsp:cNvSpPr/>
      </dsp:nvSpPr>
      <dsp:spPr>
        <a:xfrm>
          <a:off x="2868017"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2868017" y="353437"/>
        <a:ext cx="109041" cy="109335"/>
      </dsp:txXfrm>
    </dsp:sp>
    <dsp:sp modelId="{4C6F471E-B2BC-8C4E-AFF8-EA3C7861D4C5}">
      <dsp:nvSpPr>
        <dsp:cNvPr id="0" name=""/>
        <dsp:cNvSpPr/>
      </dsp:nvSpPr>
      <dsp:spPr>
        <a:xfrm>
          <a:off x="3088452"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返工率上升</a:t>
          </a:r>
        </a:p>
      </dsp:txBody>
      <dsp:txXfrm>
        <a:off x="3101365" y="200583"/>
        <a:ext cx="708955" cy="415042"/>
      </dsp:txXfrm>
    </dsp:sp>
    <dsp:sp modelId="{CDF20AC1-FBF9-6A4E-8714-3A6E8D082D7D}">
      <dsp:nvSpPr>
        <dsp:cNvPr id="0" name=""/>
        <dsp:cNvSpPr/>
      </dsp:nvSpPr>
      <dsp:spPr>
        <a:xfrm>
          <a:off x="3896711" y="316992"/>
          <a:ext cx="155773" cy="182225"/>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11150">
            <a:lnSpc>
              <a:spcPct val="90000"/>
            </a:lnSpc>
            <a:spcBef>
              <a:spcPct val="0"/>
            </a:spcBef>
            <a:spcAft>
              <a:spcPct val="35000"/>
            </a:spcAft>
            <a:buNone/>
          </a:pPr>
          <a:endParaRPr lang="zh-CN" altLang="en-US" sz="700" kern="1200"/>
        </a:p>
      </dsp:txBody>
      <dsp:txXfrm>
        <a:off x="3896711" y="353437"/>
        <a:ext cx="109041" cy="109335"/>
      </dsp:txXfrm>
    </dsp:sp>
    <dsp:sp modelId="{6547CF9F-175D-B24F-B520-CE62B8DA7248}">
      <dsp:nvSpPr>
        <dsp:cNvPr id="0" name=""/>
        <dsp:cNvSpPr/>
      </dsp:nvSpPr>
      <dsp:spPr>
        <a:xfrm>
          <a:off x="4117146" y="187670"/>
          <a:ext cx="734781" cy="440868"/>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交付周期延长</a:t>
          </a:r>
        </a:p>
      </dsp:txBody>
      <dsp:txXfrm>
        <a:off x="4130059" y="200583"/>
        <a:ext cx="708955" cy="415042"/>
      </dsp:txXfrm>
    </dsp:sp>
  </dsp:spTree>
</dsp:drawing>
</file>

<file path=word/diagrams/drawing1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9152ED-DC0E-214B-8E68-C943E701E9E0}">
      <dsp:nvSpPr>
        <dsp:cNvPr id="0" name=""/>
        <dsp:cNvSpPr/>
      </dsp:nvSpPr>
      <dsp:spPr>
        <a:xfrm>
          <a:off x="1674910" y="-11596"/>
          <a:ext cx="2112032" cy="2112032"/>
        </a:xfrm>
        <a:prstGeom prst="circularArrow">
          <a:avLst>
            <a:gd name="adj1" fmla="val 5544"/>
            <a:gd name="adj2" fmla="val 330680"/>
            <a:gd name="adj3" fmla="val 13837126"/>
            <a:gd name="adj4" fmla="val 17348829"/>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F1FF49F3-AB49-4C45-9FD4-2284B8672503}">
      <dsp:nvSpPr>
        <dsp:cNvPr id="0" name=""/>
        <dsp:cNvSpPr/>
      </dsp:nvSpPr>
      <dsp:spPr>
        <a:xfrm>
          <a:off x="2249547" y="210"/>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漏洞检测滞后</a:t>
          </a:r>
        </a:p>
      </dsp:txBody>
      <dsp:txXfrm>
        <a:off x="2273046" y="23709"/>
        <a:ext cx="915760" cy="434381"/>
      </dsp:txXfrm>
    </dsp:sp>
    <dsp:sp modelId="{DF4D2883-9E22-2B44-A68F-971CB3E924D9}">
      <dsp:nvSpPr>
        <dsp:cNvPr id="0" name=""/>
        <dsp:cNvSpPr/>
      </dsp:nvSpPr>
      <dsp:spPr>
        <a:xfrm>
          <a:off x="3106119"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修复周期延长</a:t>
          </a:r>
        </a:p>
      </dsp:txBody>
      <dsp:txXfrm>
        <a:off x="3129618" y="646045"/>
        <a:ext cx="915760" cy="434381"/>
      </dsp:txXfrm>
    </dsp:sp>
    <dsp:sp modelId="{D3AA8AEB-D11E-2145-A9BB-65AF3C2F8024}">
      <dsp:nvSpPr>
        <dsp:cNvPr id="0" name=""/>
        <dsp:cNvSpPr/>
      </dsp:nvSpPr>
      <dsp:spPr>
        <a:xfrm>
          <a:off x="2778938"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合规验证超期</a:t>
          </a:r>
        </a:p>
      </dsp:txBody>
      <dsp:txXfrm>
        <a:off x="2802437" y="1653007"/>
        <a:ext cx="915760" cy="434381"/>
      </dsp:txXfrm>
    </dsp:sp>
    <dsp:sp modelId="{60DBA75E-ACB8-2C4D-994D-D2AA647FE1D6}">
      <dsp:nvSpPr>
        <dsp:cNvPr id="0" name=""/>
        <dsp:cNvSpPr/>
      </dsp:nvSpPr>
      <dsp:spPr>
        <a:xfrm>
          <a:off x="1720156" y="1629508"/>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审计缺陷积压</a:t>
          </a:r>
        </a:p>
      </dsp:txBody>
      <dsp:txXfrm>
        <a:off x="1743655" y="1653007"/>
        <a:ext cx="915760" cy="434381"/>
      </dsp:txXfrm>
    </dsp:sp>
    <dsp:sp modelId="{7B8468F0-465F-974F-9113-D7631FD23D39}">
      <dsp:nvSpPr>
        <dsp:cNvPr id="0" name=""/>
        <dsp:cNvSpPr/>
      </dsp:nvSpPr>
      <dsp:spPr>
        <a:xfrm>
          <a:off x="1392974" y="622546"/>
          <a:ext cx="962758" cy="481379"/>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风险成本上升</a:t>
          </a:r>
        </a:p>
      </dsp:txBody>
      <dsp:txXfrm>
        <a:off x="1416473" y="646045"/>
        <a:ext cx="915760" cy="434381"/>
      </dsp:txXfrm>
    </dsp:sp>
  </dsp:spTree>
</dsp:drawing>
</file>

<file path=word/diagrams/drawing1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09497373-3C35-4F4A-A85E-EFD333AB4040}">
      <dsp:nvSpPr>
        <dsp:cNvPr id="0" name=""/>
        <dsp:cNvSpPr/>
      </dsp:nvSpPr>
      <dsp:spPr>
        <a:xfrm>
          <a:off x="2391963" y="312"/>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技术债务积累</a:t>
          </a:r>
        </a:p>
      </dsp:txBody>
      <dsp:txXfrm>
        <a:off x="2510094" y="118443"/>
        <a:ext cx="570385" cy="570385"/>
      </dsp:txXfrm>
    </dsp:sp>
    <dsp:sp modelId="{691624C9-B585-E249-B9ED-EFD7986CC85E}">
      <dsp:nvSpPr>
        <dsp:cNvPr id="0" name=""/>
        <dsp:cNvSpPr/>
      </dsp:nvSpPr>
      <dsp:spPr>
        <a:xfrm rot="2160000">
          <a:off x="3172982" y="619621"/>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3179109" y="655213"/>
        <a:ext cx="149713" cy="163345"/>
      </dsp:txXfrm>
    </dsp:sp>
    <dsp:sp modelId="{B224BE9F-BC6B-6643-9BDA-FE12C4E8C2F9}">
      <dsp:nvSpPr>
        <dsp:cNvPr id="0" name=""/>
        <dsp:cNvSpPr/>
      </dsp:nvSpPr>
      <dsp:spPr>
        <a:xfrm>
          <a:off x="3371024"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系统复杂度上升</a:t>
          </a:r>
        </a:p>
      </dsp:txBody>
      <dsp:txXfrm>
        <a:off x="3489155" y="829772"/>
        <a:ext cx="570385" cy="570385"/>
      </dsp:txXfrm>
    </dsp:sp>
    <dsp:sp modelId="{1BE51234-69E9-4649-AE3E-9E0487331000}">
      <dsp:nvSpPr>
        <dsp:cNvPr id="0" name=""/>
        <dsp:cNvSpPr/>
      </dsp:nvSpPr>
      <dsp:spPr>
        <a:xfrm rot="6480000">
          <a:off x="3482296" y="1548564"/>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3524291" y="1572502"/>
        <a:ext cx="149713" cy="163345"/>
      </dsp:txXfrm>
    </dsp:sp>
    <dsp:sp modelId="{2B97B921-5585-2345-97B1-4CEC626E5690}">
      <dsp:nvSpPr>
        <dsp:cNvPr id="0" name=""/>
        <dsp:cNvSpPr/>
      </dsp:nvSpPr>
      <dsp:spPr>
        <a:xfrm>
          <a:off x="2997056"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自动化脚本稳定性下降</a:t>
          </a:r>
        </a:p>
      </dsp:txBody>
      <dsp:txXfrm>
        <a:off x="3115187" y="1980727"/>
        <a:ext cx="570385" cy="570385"/>
      </dsp:txXfrm>
    </dsp:sp>
    <dsp:sp modelId="{AA30A15C-1644-4B44-B4BD-D89F90CEE3D6}">
      <dsp:nvSpPr>
        <dsp:cNvPr id="0" name=""/>
        <dsp:cNvSpPr/>
      </dsp:nvSpPr>
      <dsp:spPr>
        <a:xfrm rot="10800000">
          <a:off x="2694402" y="2129799"/>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2758564" y="2184248"/>
        <a:ext cx="149713" cy="163345"/>
      </dsp:txXfrm>
    </dsp:sp>
    <dsp:sp modelId="{7421665C-3B88-E84B-B121-588830DEEA0D}">
      <dsp:nvSpPr>
        <dsp:cNvPr id="0" name=""/>
        <dsp:cNvSpPr/>
      </dsp:nvSpPr>
      <dsp:spPr>
        <a:xfrm>
          <a:off x="1786870" y="1862596"/>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人工干预与临时修补增多</a:t>
          </a:r>
        </a:p>
      </dsp:txBody>
      <dsp:txXfrm>
        <a:off x="1905001" y="1980727"/>
        <a:ext cx="570385" cy="570385"/>
      </dsp:txXfrm>
    </dsp:sp>
    <dsp:sp modelId="{F95E42B2-4F2B-244C-84BB-B1DB7454A29E}">
      <dsp:nvSpPr>
        <dsp:cNvPr id="0" name=""/>
        <dsp:cNvSpPr/>
      </dsp:nvSpPr>
      <dsp:spPr>
        <a:xfrm rot="15120000">
          <a:off x="1898142" y="1560078"/>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rot="10800000">
        <a:off x="1940137" y="1645038"/>
        <a:ext cx="149713" cy="163345"/>
      </dsp:txXfrm>
    </dsp:sp>
    <dsp:sp modelId="{46640A7A-0CC5-CC45-BE19-E882A92AA475}">
      <dsp:nvSpPr>
        <dsp:cNvPr id="0" name=""/>
        <dsp:cNvSpPr/>
      </dsp:nvSpPr>
      <dsp:spPr>
        <a:xfrm>
          <a:off x="1412902" y="711641"/>
          <a:ext cx="806647" cy="806647"/>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生成新的非标准化配置与债务</a:t>
          </a:r>
        </a:p>
      </dsp:txBody>
      <dsp:txXfrm>
        <a:off x="1531033" y="829772"/>
        <a:ext cx="570385" cy="570385"/>
      </dsp:txXfrm>
    </dsp:sp>
    <dsp:sp modelId="{5D926B25-A89C-C74B-951D-C19533E52A4C}">
      <dsp:nvSpPr>
        <dsp:cNvPr id="0" name=""/>
        <dsp:cNvSpPr/>
      </dsp:nvSpPr>
      <dsp:spPr>
        <a:xfrm rot="19440000">
          <a:off x="2193921" y="626736"/>
          <a:ext cx="213875" cy="27224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88950">
            <a:lnSpc>
              <a:spcPct val="90000"/>
            </a:lnSpc>
            <a:spcBef>
              <a:spcPct val="0"/>
            </a:spcBef>
            <a:spcAft>
              <a:spcPct val="35000"/>
            </a:spcAft>
            <a:buNone/>
          </a:pPr>
          <a:endParaRPr lang="zh-CN" altLang="en-US" sz="1100" kern="1200"/>
        </a:p>
      </dsp:txBody>
      <dsp:txXfrm>
        <a:off x="2200048" y="700042"/>
        <a:ext cx="149713" cy="163345"/>
      </dsp:txXfrm>
    </dsp:sp>
  </dsp:spTree>
</dsp:drawing>
</file>

<file path=word/diagrams/drawing1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30FEA6B3-2953-1C42-977A-4EB7A9764FF1}">
      <dsp:nvSpPr>
        <dsp:cNvPr id="0" name=""/>
        <dsp:cNvSpPr/>
      </dsp:nvSpPr>
      <dsp:spPr>
        <a:xfrm rot="5400000">
          <a:off x="294579" y="822060"/>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DD9AB21F-86C4-3349-8AE2-7FAC904BC4D6}">
      <dsp:nvSpPr>
        <dsp:cNvPr id="0" name=""/>
        <dsp:cNvSpPr/>
      </dsp:nvSpPr>
      <dsp:spPr>
        <a:xfrm>
          <a:off x="224067" y="1032076"/>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监控自动化</a:t>
          </a:r>
        </a:p>
      </dsp:txBody>
      <dsp:txXfrm>
        <a:off x="224067" y="1032076"/>
        <a:ext cx="634582" cy="556248"/>
      </dsp:txXfrm>
    </dsp:sp>
    <dsp:sp modelId="{49E3E1DD-CBBA-F34F-849D-B6EA070C2492}">
      <dsp:nvSpPr>
        <dsp:cNvPr id="0" name=""/>
        <dsp:cNvSpPr/>
      </dsp:nvSpPr>
      <dsp:spPr>
        <a:xfrm>
          <a:off x="738917" y="770312"/>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A6AF5F12-90F7-7343-92A0-1606318AE725}">
      <dsp:nvSpPr>
        <dsp:cNvPr id="0" name=""/>
        <dsp:cNvSpPr/>
      </dsp:nvSpPr>
      <dsp:spPr>
        <a:xfrm rot="5400000">
          <a:off x="1071432" y="629827"/>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171FF5C-C0BF-474A-8093-474D2E26B0A2}">
      <dsp:nvSpPr>
        <dsp:cNvPr id="0" name=""/>
        <dsp:cNvSpPr/>
      </dsp:nvSpPr>
      <dsp:spPr>
        <a:xfrm>
          <a:off x="1000920" y="839843"/>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异常检测</a:t>
          </a:r>
        </a:p>
      </dsp:txBody>
      <dsp:txXfrm>
        <a:off x="1000920" y="839843"/>
        <a:ext cx="634582" cy="556248"/>
      </dsp:txXfrm>
    </dsp:sp>
    <dsp:sp modelId="{B2C9CF5F-E294-6E42-9B5D-953154E2DF58}">
      <dsp:nvSpPr>
        <dsp:cNvPr id="0" name=""/>
        <dsp:cNvSpPr/>
      </dsp:nvSpPr>
      <dsp:spPr>
        <a:xfrm>
          <a:off x="1515770" y="5780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408FEAB1-5D7C-EA44-8F4E-8DBB82F5F023}">
      <dsp:nvSpPr>
        <dsp:cNvPr id="0" name=""/>
        <dsp:cNvSpPr/>
      </dsp:nvSpPr>
      <dsp:spPr>
        <a:xfrm rot="5400000">
          <a:off x="1848286" y="43759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0635BBCE-E0BE-2A49-A4A4-FD684242D882}">
      <dsp:nvSpPr>
        <dsp:cNvPr id="0" name=""/>
        <dsp:cNvSpPr/>
      </dsp:nvSpPr>
      <dsp:spPr>
        <a:xfrm>
          <a:off x="1777773" y="647610"/>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预测分析</a:t>
          </a:r>
        </a:p>
      </dsp:txBody>
      <dsp:txXfrm>
        <a:off x="1777773" y="647610"/>
        <a:ext cx="634582" cy="556248"/>
      </dsp:txXfrm>
    </dsp:sp>
    <dsp:sp modelId="{2BBD2B66-4B84-BC41-AAA9-CF8FF9082A96}">
      <dsp:nvSpPr>
        <dsp:cNvPr id="0" name=""/>
        <dsp:cNvSpPr/>
      </dsp:nvSpPr>
      <dsp:spPr>
        <a:xfrm>
          <a:off x="2292623" y="385846"/>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8B231AD-FAA2-FE4F-9F51-F3DC451F6A82}">
      <dsp:nvSpPr>
        <dsp:cNvPr id="0" name=""/>
        <dsp:cNvSpPr/>
      </dsp:nvSpPr>
      <dsp:spPr>
        <a:xfrm rot="5400000">
          <a:off x="2625139" y="245361"/>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CE45CAA6-4AEC-BF48-AFB1-ACBC1B375436}">
      <dsp:nvSpPr>
        <dsp:cNvPr id="0" name=""/>
        <dsp:cNvSpPr/>
      </dsp:nvSpPr>
      <dsp:spPr>
        <a:xfrm>
          <a:off x="2554626" y="455377"/>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智能调度</a:t>
          </a:r>
        </a:p>
      </dsp:txBody>
      <dsp:txXfrm>
        <a:off x="2554626" y="455377"/>
        <a:ext cx="634582" cy="556248"/>
      </dsp:txXfrm>
    </dsp:sp>
    <dsp:sp modelId="{6683A97B-F8BE-C947-8437-70FD3DEEE688}">
      <dsp:nvSpPr>
        <dsp:cNvPr id="0" name=""/>
        <dsp:cNvSpPr/>
      </dsp:nvSpPr>
      <dsp:spPr>
        <a:xfrm>
          <a:off x="3069476" y="193613"/>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E5800C81-144A-FE4A-8A96-BCFD48A5AF0D}">
      <dsp:nvSpPr>
        <dsp:cNvPr id="0" name=""/>
        <dsp:cNvSpPr/>
      </dsp:nvSpPr>
      <dsp:spPr>
        <a:xfrm rot="5400000">
          <a:off x="3401992" y="53128"/>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541EFEB6-2094-0842-BAA1-8BEB2DF8EF19}">
      <dsp:nvSpPr>
        <dsp:cNvPr id="0" name=""/>
        <dsp:cNvSpPr/>
      </dsp:nvSpPr>
      <dsp:spPr>
        <a:xfrm>
          <a:off x="3331479" y="263144"/>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知识沉淀</a:t>
          </a:r>
        </a:p>
      </dsp:txBody>
      <dsp:txXfrm>
        <a:off x="3331479" y="263144"/>
        <a:ext cx="634582" cy="556248"/>
      </dsp:txXfrm>
    </dsp:sp>
    <dsp:sp modelId="{E17C8DF6-3B9C-654A-9DCE-D18C8EF48F3E}">
      <dsp:nvSpPr>
        <dsp:cNvPr id="0" name=""/>
        <dsp:cNvSpPr/>
      </dsp:nvSpPr>
      <dsp:spPr>
        <a:xfrm>
          <a:off x="3846329" y="1379"/>
          <a:ext cx="119732" cy="119732"/>
        </a:xfrm>
        <a:prstGeom prst="triangle">
          <a:avLst>
            <a:gd name="adj" fmla="val 10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788A3F13-0DE7-0E40-B678-2501174D784A}">
      <dsp:nvSpPr>
        <dsp:cNvPr id="0" name=""/>
        <dsp:cNvSpPr/>
      </dsp:nvSpPr>
      <dsp:spPr>
        <a:xfrm rot="5400000">
          <a:off x="4178845" y="-139104"/>
          <a:ext cx="422421" cy="702900"/>
        </a:xfrm>
        <a:prstGeom prst="corner">
          <a:avLst>
            <a:gd name="adj1" fmla="val 16120"/>
            <a:gd name="adj2" fmla="val 1611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sp>
    <dsp:sp modelId="{BBF0A21B-C510-3B4F-9825-BFF6412AE8F4}">
      <dsp:nvSpPr>
        <dsp:cNvPr id="0" name=""/>
        <dsp:cNvSpPr/>
      </dsp:nvSpPr>
      <dsp:spPr>
        <a:xfrm>
          <a:off x="4108332" y="70911"/>
          <a:ext cx="634582" cy="556248"/>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41910" tIns="41910" rIns="41910" bIns="41910" numCol="1" spcCol="1270" anchor="t" anchorCtr="0">
          <a:noAutofit/>
        </a:bodyPr>
        <a:lstStyle/>
        <a:p>
          <a:pPr marL="0" lvl="0" indent="0" algn="l" defTabSz="466725">
            <a:lnSpc>
              <a:spcPct val="90000"/>
            </a:lnSpc>
            <a:spcBef>
              <a:spcPct val="0"/>
            </a:spcBef>
            <a:spcAft>
              <a:spcPct val="35000"/>
            </a:spcAft>
            <a:buNone/>
          </a:pPr>
          <a:r>
            <a:rPr lang="zh-CN" altLang="en-US" sz="1050" kern="1200" baseline="0">
              <a:ea typeface="宋体" panose="02010600030101010101" pitchFamily="2" charset="-122"/>
            </a:rPr>
            <a:t>系统稳定性提升</a:t>
          </a:r>
        </a:p>
      </dsp:txBody>
      <dsp:txXfrm>
        <a:off x="4108332" y="70911"/>
        <a:ext cx="634582" cy="556248"/>
      </dsp:txXfrm>
    </dsp:sp>
  </dsp:spTree>
</dsp:drawing>
</file>

<file path=word/diagrams/drawing2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FB120BC-E66C-B447-A4E9-645EAD0C5115}">
      <dsp:nvSpPr>
        <dsp:cNvPr id="0" name=""/>
        <dsp:cNvSpPr/>
      </dsp:nvSpPr>
      <dsp:spPr>
        <a:xfrm>
          <a:off x="2327466" y="259"/>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沟通壁垒上升</a:t>
          </a:r>
        </a:p>
      </dsp:txBody>
      <dsp:txXfrm>
        <a:off x="2336348" y="9141"/>
        <a:ext cx="1021983" cy="285500"/>
      </dsp:txXfrm>
    </dsp:sp>
    <dsp:sp modelId="{F7C6A4EA-BCFC-1946-8161-D7CFCC17FDE5}">
      <dsp:nvSpPr>
        <dsp:cNvPr id="0" name=""/>
        <dsp:cNvSpPr/>
      </dsp:nvSpPr>
      <dsp:spPr>
        <a:xfrm rot="5400000">
          <a:off x="2790477" y="311105"/>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322478"/>
        <a:ext cx="81881" cy="79607"/>
      </dsp:txXfrm>
    </dsp:sp>
    <dsp:sp modelId="{2F8BC96E-1806-E241-AA6D-60BB31CDEC67}">
      <dsp:nvSpPr>
        <dsp:cNvPr id="0" name=""/>
        <dsp:cNvSpPr/>
      </dsp:nvSpPr>
      <dsp:spPr>
        <a:xfrm>
          <a:off x="2327466" y="455156"/>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信息失真与延迟</a:t>
          </a:r>
        </a:p>
      </dsp:txBody>
      <dsp:txXfrm>
        <a:off x="2336348" y="464038"/>
        <a:ext cx="1021983" cy="285500"/>
      </dsp:txXfrm>
    </dsp:sp>
    <dsp:sp modelId="{B2939A50-7D41-334A-9146-2929937CEA87}">
      <dsp:nvSpPr>
        <dsp:cNvPr id="0" name=""/>
        <dsp:cNvSpPr/>
      </dsp:nvSpPr>
      <dsp:spPr>
        <a:xfrm rot="5400000">
          <a:off x="2790477" y="766002"/>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777375"/>
        <a:ext cx="81881" cy="79607"/>
      </dsp:txXfrm>
    </dsp:sp>
    <dsp:sp modelId="{D7FAD5FC-2FE3-A949-B8F0-A96F979C3BEF}">
      <dsp:nvSpPr>
        <dsp:cNvPr id="0" name=""/>
        <dsp:cNvSpPr/>
      </dsp:nvSpPr>
      <dsp:spPr>
        <a:xfrm>
          <a:off x="2327466" y="910053"/>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决策响应减缓</a:t>
          </a:r>
        </a:p>
      </dsp:txBody>
      <dsp:txXfrm>
        <a:off x="2336348" y="918935"/>
        <a:ext cx="1021983" cy="285500"/>
      </dsp:txXfrm>
    </dsp:sp>
    <dsp:sp modelId="{36AFCBD4-3196-8543-852F-68BC54071792}">
      <dsp:nvSpPr>
        <dsp:cNvPr id="0" name=""/>
        <dsp:cNvSpPr/>
      </dsp:nvSpPr>
      <dsp:spPr>
        <a:xfrm rot="5400000">
          <a:off x="2790477" y="1220899"/>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232272"/>
        <a:ext cx="81881" cy="79607"/>
      </dsp:txXfrm>
    </dsp:sp>
    <dsp:sp modelId="{697EDEDE-FC6A-CB4E-B2EC-55C727C5E0C7}">
      <dsp:nvSpPr>
        <dsp:cNvPr id="0" name=""/>
        <dsp:cNvSpPr/>
      </dsp:nvSpPr>
      <dsp:spPr>
        <a:xfrm>
          <a:off x="2327466" y="1364950"/>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项目进度受阻</a:t>
          </a:r>
        </a:p>
      </dsp:txBody>
      <dsp:txXfrm>
        <a:off x="2336348" y="1373832"/>
        <a:ext cx="1021983" cy="285500"/>
      </dsp:txXfrm>
    </dsp:sp>
    <dsp:sp modelId="{F943EB75-B6B9-4341-924D-4E9CC213FB0B}">
      <dsp:nvSpPr>
        <dsp:cNvPr id="0" name=""/>
        <dsp:cNvSpPr/>
      </dsp:nvSpPr>
      <dsp:spPr>
        <a:xfrm rot="5400000">
          <a:off x="2790477" y="1675796"/>
          <a:ext cx="113724" cy="136469"/>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806399" y="1687169"/>
        <a:ext cx="81881" cy="79607"/>
      </dsp:txXfrm>
    </dsp:sp>
    <dsp:sp modelId="{DAE48BFD-7F9C-544E-9E62-C924D48BA1A1}">
      <dsp:nvSpPr>
        <dsp:cNvPr id="0" name=""/>
        <dsp:cNvSpPr/>
      </dsp:nvSpPr>
      <dsp:spPr>
        <a:xfrm>
          <a:off x="2327466" y="1819847"/>
          <a:ext cx="1039747" cy="303264"/>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流程弹性下降</a:t>
          </a:r>
        </a:p>
      </dsp:txBody>
      <dsp:txXfrm>
        <a:off x="2336348" y="1828729"/>
        <a:ext cx="1021983" cy="285500"/>
      </dsp:txXfrm>
    </dsp:sp>
  </dsp:spTree>
</dsp:drawing>
</file>

<file path=word/diagrams/drawing2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A70E22B-2721-3B4C-80CC-C4CCB43CE902}">
      <dsp:nvSpPr>
        <dsp:cNvPr id="0" name=""/>
        <dsp:cNvSpPr/>
      </dsp:nvSpPr>
      <dsp:spPr>
        <a:xfrm>
          <a:off x="274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标准化需求提交</a:t>
          </a:r>
        </a:p>
      </dsp:txBody>
      <dsp:txXfrm>
        <a:off x="20500" y="288446"/>
        <a:ext cx="815325" cy="570710"/>
      </dsp:txXfrm>
    </dsp:sp>
    <dsp:sp modelId="{0177E3FA-584D-A442-8C1F-231F31FE0EE4}">
      <dsp:nvSpPr>
        <dsp:cNvPr id="0" name=""/>
        <dsp:cNvSpPr/>
      </dsp:nvSpPr>
      <dsp:spPr>
        <a:xfrm>
          <a:off x="938666"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938666" y="510498"/>
        <a:ext cx="126264" cy="126605"/>
      </dsp:txXfrm>
    </dsp:sp>
    <dsp:sp modelId="{066203E4-A570-DF41-BE2B-F861B1E33F80}">
      <dsp:nvSpPr>
        <dsp:cNvPr id="0" name=""/>
        <dsp:cNvSpPr/>
      </dsp:nvSpPr>
      <dsp:spPr>
        <a:xfrm>
          <a:off x="119391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跨职能需求评审</a:t>
          </a:r>
        </a:p>
      </dsp:txBody>
      <dsp:txXfrm>
        <a:off x="1211673" y="288446"/>
        <a:ext cx="815325" cy="570710"/>
      </dsp:txXfrm>
    </dsp:sp>
    <dsp:sp modelId="{F0C78DBF-AF02-894E-923E-65A3624AC950}">
      <dsp:nvSpPr>
        <dsp:cNvPr id="0" name=""/>
        <dsp:cNvSpPr/>
      </dsp:nvSpPr>
      <dsp:spPr>
        <a:xfrm>
          <a:off x="2129839"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2129839" y="510498"/>
        <a:ext cx="126264" cy="126605"/>
      </dsp:txXfrm>
    </dsp:sp>
    <dsp:sp modelId="{01330EE3-50BC-454A-B073-5F66E2CCF7D4}">
      <dsp:nvSpPr>
        <dsp:cNvPr id="0" name=""/>
        <dsp:cNvSpPr/>
      </dsp:nvSpPr>
      <dsp:spPr>
        <a:xfrm>
          <a:off x="2385091"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需求基线冻结</a:t>
          </a:r>
        </a:p>
      </dsp:txBody>
      <dsp:txXfrm>
        <a:off x="2402847" y="288446"/>
        <a:ext cx="815325" cy="570710"/>
      </dsp:txXfrm>
    </dsp:sp>
    <dsp:sp modelId="{3B6ED7E7-8846-6641-90EC-6BFB8D3DFEDC}">
      <dsp:nvSpPr>
        <dsp:cNvPr id="0" name=""/>
        <dsp:cNvSpPr/>
      </dsp:nvSpPr>
      <dsp:spPr>
        <a:xfrm>
          <a:off x="3321012"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3321012" y="510498"/>
        <a:ext cx="126264" cy="126605"/>
      </dsp:txXfrm>
    </dsp:sp>
    <dsp:sp modelId="{C35E9888-38F6-234E-A7F3-025D2566B413}">
      <dsp:nvSpPr>
        <dsp:cNvPr id="0" name=""/>
        <dsp:cNvSpPr/>
      </dsp:nvSpPr>
      <dsp:spPr>
        <a:xfrm>
          <a:off x="3576264"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变更控制审批</a:t>
          </a:r>
        </a:p>
      </dsp:txBody>
      <dsp:txXfrm>
        <a:off x="3594020" y="288446"/>
        <a:ext cx="815325" cy="570710"/>
      </dsp:txXfrm>
    </dsp:sp>
    <dsp:sp modelId="{F0CB62F3-25DD-F043-A11C-216E032C85CE}">
      <dsp:nvSpPr>
        <dsp:cNvPr id="0" name=""/>
        <dsp:cNvSpPr/>
      </dsp:nvSpPr>
      <dsp:spPr>
        <a:xfrm>
          <a:off x="4512185" y="468297"/>
          <a:ext cx="180377" cy="211007"/>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400050">
            <a:lnSpc>
              <a:spcPct val="90000"/>
            </a:lnSpc>
            <a:spcBef>
              <a:spcPct val="0"/>
            </a:spcBef>
            <a:spcAft>
              <a:spcPct val="35000"/>
            </a:spcAft>
            <a:buNone/>
          </a:pPr>
          <a:endParaRPr lang="zh-CN" altLang="en-US" sz="900" kern="1200"/>
        </a:p>
      </dsp:txBody>
      <dsp:txXfrm>
        <a:off x="4512185" y="510498"/>
        <a:ext cx="126264" cy="126605"/>
      </dsp:txXfrm>
    </dsp:sp>
    <dsp:sp modelId="{60FF00F1-9521-D348-AFB7-B4F0A83D34EE}">
      <dsp:nvSpPr>
        <dsp:cNvPr id="0" name=""/>
        <dsp:cNvSpPr/>
      </dsp:nvSpPr>
      <dsp:spPr>
        <a:xfrm>
          <a:off x="4767437" y="270690"/>
          <a:ext cx="850837" cy="606222"/>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mj-lt"/>
              <a:ea typeface="宋体" panose="02010600030101010101" pitchFamily="2" charset="-122"/>
            </a:rPr>
            <a:t>需求</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实现</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测试</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版本</a:t>
          </a:r>
          <a:r>
            <a:rPr lang="en-US" altLang="zh-CN" sz="1050" kern="1200" baseline="0">
              <a:latin typeface="+mj-lt"/>
              <a:ea typeface="宋体" panose="02010600030101010101" pitchFamily="2" charset="-122"/>
            </a:rPr>
            <a:t>-</a:t>
          </a:r>
          <a:r>
            <a:rPr lang="zh-CN" altLang="en-US" sz="1050" kern="1200" baseline="0">
              <a:latin typeface="+mj-lt"/>
              <a:ea typeface="宋体" panose="02010600030101010101" pitchFamily="2" charset="-122"/>
            </a:rPr>
            <a:t>追溯</a:t>
          </a:r>
        </a:p>
      </dsp:txBody>
      <dsp:txXfrm>
        <a:off x="4785193" y="288446"/>
        <a:ext cx="815325" cy="570710"/>
      </dsp:txXfrm>
    </dsp:sp>
  </dsp:spTree>
</dsp:drawing>
</file>

<file path=word/diagrams/drawing22.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81CB078-EAC8-5844-B37A-BAF335AF0001}">
      <dsp:nvSpPr>
        <dsp:cNvPr id="0" name=""/>
        <dsp:cNvSpPr/>
      </dsp:nvSpPr>
      <dsp:spPr>
        <a:xfrm>
          <a:off x="2789"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提交代码</a:t>
          </a:r>
        </a:p>
      </dsp:txBody>
      <dsp:txXfrm>
        <a:off x="210335" y="102367"/>
        <a:ext cx="622638" cy="415092"/>
      </dsp:txXfrm>
    </dsp:sp>
    <dsp:sp modelId="{5793AADF-4ECA-B840-BE1A-4EEB04230E67}">
      <dsp:nvSpPr>
        <dsp:cNvPr id="0" name=""/>
        <dsp:cNvSpPr/>
      </dsp:nvSpPr>
      <dsp:spPr>
        <a:xfrm>
          <a:off x="936746"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自动构建</a:t>
          </a:r>
        </a:p>
      </dsp:txBody>
      <dsp:txXfrm>
        <a:off x="1144292" y="102367"/>
        <a:ext cx="622638" cy="415092"/>
      </dsp:txXfrm>
    </dsp:sp>
    <dsp:sp modelId="{DAA558FF-32CD-7543-AB23-E826C5770FBD}">
      <dsp:nvSpPr>
        <dsp:cNvPr id="0" name=""/>
        <dsp:cNvSpPr/>
      </dsp:nvSpPr>
      <dsp:spPr>
        <a:xfrm>
          <a:off x="1870703"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自动测试</a:t>
          </a:r>
        </a:p>
      </dsp:txBody>
      <dsp:txXfrm>
        <a:off x="2078249" y="102367"/>
        <a:ext cx="622638" cy="415092"/>
      </dsp:txXfrm>
    </dsp:sp>
    <dsp:sp modelId="{27F76F7F-A13B-484E-90D7-F37E5835DB39}">
      <dsp:nvSpPr>
        <dsp:cNvPr id="0" name=""/>
        <dsp:cNvSpPr/>
      </dsp:nvSpPr>
      <dsp:spPr>
        <a:xfrm>
          <a:off x="2804660"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灰度发布</a:t>
          </a:r>
        </a:p>
      </dsp:txBody>
      <dsp:txXfrm>
        <a:off x="3012206" y="102367"/>
        <a:ext cx="622638" cy="415092"/>
      </dsp:txXfrm>
    </dsp:sp>
    <dsp:sp modelId="{011D77C9-FEB0-4B4C-A1C8-AB942ADAFCDD}">
      <dsp:nvSpPr>
        <dsp:cNvPr id="0" name=""/>
        <dsp:cNvSpPr/>
      </dsp:nvSpPr>
      <dsp:spPr>
        <a:xfrm>
          <a:off x="3738618"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运行监控</a:t>
          </a:r>
        </a:p>
      </dsp:txBody>
      <dsp:txXfrm>
        <a:off x="3946164" y="102367"/>
        <a:ext cx="622638" cy="415092"/>
      </dsp:txXfrm>
    </dsp:sp>
    <dsp:sp modelId="{9AF4C7E0-B359-9749-8246-05B4CCF86C8F}">
      <dsp:nvSpPr>
        <dsp:cNvPr id="0" name=""/>
        <dsp:cNvSpPr/>
      </dsp:nvSpPr>
      <dsp:spPr>
        <a:xfrm>
          <a:off x="4672575" y="102367"/>
          <a:ext cx="1037730" cy="415092"/>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4006" tIns="14669" rIns="14669" bIns="14669"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回滚恢复</a:t>
          </a:r>
        </a:p>
      </dsp:txBody>
      <dsp:txXfrm>
        <a:off x="4880121" y="102367"/>
        <a:ext cx="622638" cy="415092"/>
      </dsp:txXfrm>
    </dsp:sp>
  </dsp:spTree>
</dsp:drawing>
</file>

<file path=word/diagrams/drawing23.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AB042932-26CE-8445-96AA-7725EEB8582A}">
      <dsp:nvSpPr>
        <dsp:cNvPr id="0" name=""/>
        <dsp:cNvSpPr/>
      </dsp:nvSpPr>
      <dsp:spPr>
        <a:xfrm>
          <a:off x="1239576" y="-11275"/>
          <a:ext cx="2289227" cy="2289227"/>
        </a:xfrm>
        <a:prstGeom prst="circularArrow">
          <a:avLst>
            <a:gd name="adj1" fmla="val 5544"/>
            <a:gd name="adj2" fmla="val 330680"/>
            <a:gd name="adj3" fmla="val 13865469"/>
            <a:gd name="adj4" fmla="val 17331706"/>
            <a:gd name="adj5" fmla="val 5757"/>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6664AE8A-ADBB-CA4C-ADDC-7FF4B9488277}">
      <dsp:nvSpPr>
        <dsp:cNvPr id="0" name=""/>
        <dsp:cNvSpPr/>
      </dsp:nvSpPr>
      <dsp:spPr>
        <a:xfrm>
          <a:off x="1869051" y="900"/>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过程数据采集</a:t>
          </a:r>
        </a:p>
      </dsp:txBody>
      <dsp:txXfrm>
        <a:off x="1894198" y="26047"/>
        <a:ext cx="979983" cy="464844"/>
      </dsp:txXfrm>
    </dsp:sp>
    <dsp:sp modelId="{73166EA1-860E-414D-9BBA-AA216A78A9EE}">
      <dsp:nvSpPr>
        <dsp:cNvPr id="0" name=""/>
        <dsp:cNvSpPr/>
      </dsp:nvSpPr>
      <dsp:spPr>
        <a:xfrm>
          <a:off x="2797488"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指标分析与可视化</a:t>
          </a:r>
        </a:p>
      </dsp:txBody>
      <dsp:txXfrm>
        <a:off x="2822635" y="700596"/>
        <a:ext cx="979983" cy="464844"/>
      </dsp:txXfrm>
    </dsp:sp>
    <dsp:sp modelId="{044D1A20-F99C-0945-B744-5C28AE23FB79}">
      <dsp:nvSpPr>
        <dsp:cNvPr id="0" name=""/>
        <dsp:cNvSpPr/>
      </dsp:nvSpPr>
      <dsp:spPr>
        <a:xfrm>
          <a:off x="2442857"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绩效评估与瓶颈识别</a:t>
          </a:r>
        </a:p>
      </dsp:txBody>
      <dsp:txXfrm>
        <a:off x="2468004" y="1792039"/>
        <a:ext cx="979983" cy="464844"/>
      </dsp:txXfrm>
    </dsp:sp>
    <dsp:sp modelId="{A08E81F6-CB4A-C74F-90D0-D1ACEA749B13}">
      <dsp:nvSpPr>
        <dsp:cNvPr id="0" name=""/>
        <dsp:cNvSpPr/>
      </dsp:nvSpPr>
      <dsp:spPr>
        <a:xfrm>
          <a:off x="1295246" y="1766892"/>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改进措施与责任落实</a:t>
          </a:r>
        </a:p>
      </dsp:txBody>
      <dsp:txXfrm>
        <a:off x="1320393" y="1792039"/>
        <a:ext cx="979983" cy="464844"/>
      </dsp:txXfrm>
    </dsp:sp>
    <dsp:sp modelId="{CE19E259-6D28-E344-BC7F-9CE29FFC2358}">
      <dsp:nvSpPr>
        <dsp:cNvPr id="0" name=""/>
        <dsp:cNvSpPr/>
      </dsp:nvSpPr>
      <dsp:spPr>
        <a:xfrm>
          <a:off x="940614" y="675449"/>
          <a:ext cx="1030277" cy="515138"/>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效果验证与标准更新</a:t>
          </a:r>
        </a:p>
      </dsp:txBody>
      <dsp:txXfrm>
        <a:off x="965761" y="700596"/>
        <a:ext cx="979983" cy="464844"/>
      </dsp:txXfrm>
    </dsp:sp>
  </dsp:spTree>
</dsp:drawing>
</file>

<file path=word/diagrams/drawing24.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2B56EC2-5AC9-C140-9A75-911E38891186}">
      <dsp:nvSpPr>
        <dsp:cNvPr id="0" name=""/>
        <dsp:cNvSpPr/>
      </dsp:nvSpPr>
      <dsp:spPr>
        <a:xfrm>
          <a:off x="1538985" y="289"/>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效率提升</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质量稳定</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透明合规</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协同增强</a:t>
          </a:r>
        </a:p>
      </dsp:txBody>
      <dsp:txXfrm>
        <a:off x="1538985" y="141591"/>
        <a:ext cx="1884574" cy="847809"/>
      </dsp:txXfrm>
    </dsp:sp>
    <dsp:sp modelId="{D7DD144B-7B4E-4F44-8F39-1F75699836EB}">
      <dsp:nvSpPr>
        <dsp:cNvPr id="0" name=""/>
        <dsp:cNvSpPr/>
      </dsp:nvSpPr>
      <dsp:spPr>
        <a:xfrm>
          <a:off x="0" y="289"/>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战略目标</a:t>
          </a:r>
        </a:p>
      </dsp:txBody>
      <dsp:txXfrm>
        <a:off x="55182" y="55471"/>
        <a:ext cx="1428622" cy="1020049"/>
      </dsp:txXfrm>
    </dsp:sp>
    <dsp:sp modelId="{9F119C61-6AAF-594C-8AEC-53B1FCF9B69F}">
      <dsp:nvSpPr>
        <dsp:cNvPr id="0" name=""/>
        <dsp:cNvSpPr/>
      </dsp:nvSpPr>
      <dsp:spPr>
        <a:xfrm>
          <a:off x="1538985" y="1243744"/>
          <a:ext cx="2308479" cy="1130413"/>
        </a:xfrm>
        <a:prstGeom prst="rightArrow">
          <a:avLst>
            <a:gd name="adj1" fmla="val 75000"/>
            <a:gd name="adj2" fmla="val 50000"/>
          </a:avLst>
        </a:prstGeom>
        <a:solidFill>
          <a:schemeClr val="lt1">
            <a:alpha val="90000"/>
            <a:tint val="40000"/>
            <a:hueOff val="0"/>
            <a:satOff val="0"/>
            <a:lumOff val="0"/>
            <a:alphaOff val="0"/>
          </a:schemeClr>
        </a:solidFill>
        <a:ln w="9525" cap="flat" cmpd="sng" algn="ctr">
          <a:solidFill>
            <a:schemeClr val="dk1">
              <a:alpha val="90000"/>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6985" tIns="6985" rIns="6985" bIns="6985" numCol="1" spcCol="1270" anchor="t" anchorCtr="0">
          <a:noAutofit/>
        </a:bodyPr>
        <a:lstStyle/>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分段推进</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数据驱动</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风险可控</a:t>
          </a:r>
        </a:p>
        <a:p>
          <a:pPr marL="57150" lvl="1" indent="-57150" algn="l" defTabSz="466725">
            <a:lnSpc>
              <a:spcPct val="90000"/>
            </a:lnSpc>
            <a:spcBef>
              <a:spcPct val="0"/>
            </a:spcBef>
            <a:spcAft>
              <a:spcPct val="15000"/>
            </a:spcAft>
            <a:buChar char="•"/>
          </a:pPr>
          <a:r>
            <a:rPr lang="zh-CN" altLang="en-US" sz="1050" kern="1200" baseline="0">
              <a:ea typeface="宋体" panose="02010600030101010101" pitchFamily="2" charset="-122"/>
            </a:rPr>
            <a:t>持续优化</a:t>
          </a:r>
        </a:p>
      </dsp:txBody>
      <dsp:txXfrm>
        <a:off x="1538985" y="1385046"/>
        <a:ext cx="1884574" cy="847809"/>
      </dsp:txXfrm>
    </dsp:sp>
    <dsp:sp modelId="{6797CC88-D988-8349-8A90-B8AFF53F507B}">
      <dsp:nvSpPr>
        <dsp:cNvPr id="0" name=""/>
        <dsp:cNvSpPr/>
      </dsp:nvSpPr>
      <dsp:spPr>
        <a:xfrm>
          <a:off x="0" y="1243744"/>
          <a:ext cx="1538986" cy="1130413"/>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20955" rIns="41910" bIns="2095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执行原则</a:t>
          </a:r>
        </a:p>
      </dsp:txBody>
      <dsp:txXfrm>
        <a:off x="55182" y="1298926"/>
        <a:ext cx="1428622" cy="1020049"/>
      </dsp:txXfrm>
    </dsp:sp>
  </dsp:spTree>
</dsp:drawing>
</file>

<file path=word/diagrams/drawing25.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9CA991D8-2452-344E-A3D5-720BBFCA6DED}">
      <dsp:nvSpPr>
        <dsp:cNvPr id="0" name=""/>
        <dsp:cNvSpPr/>
      </dsp:nvSpPr>
      <dsp:spPr>
        <a:xfrm rot="5400000">
          <a:off x="-209844" y="210797"/>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软件过程改进委员会（</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SPIC</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490591"/>
        <a:ext cx="979275" cy="419689"/>
      </dsp:txXfrm>
    </dsp:sp>
    <dsp:sp modelId="{4EC9B49D-0FFB-2F48-BA70-016470A5420F}">
      <dsp:nvSpPr>
        <dsp:cNvPr id="0" name=""/>
        <dsp:cNvSpPr/>
      </dsp:nvSpPr>
      <dsp:spPr>
        <a:xfrm rot="5400000">
          <a:off x="2044749" y="-1064521"/>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技术总监（</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CTO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质量管理负责人（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Head of 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业务部门主管（</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BU Head</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45343"/>
        <a:ext cx="2995884" cy="820546"/>
      </dsp:txXfrm>
    </dsp:sp>
    <dsp:sp modelId="{32BC5184-3241-4F46-9236-5D92E8AF6863}">
      <dsp:nvSpPr>
        <dsp:cNvPr id="0" name=""/>
        <dsp:cNvSpPr/>
      </dsp:nvSpPr>
      <dsp:spPr>
        <a:xfrm rot="5400000">
          <a:off x="-209844" y="1412805"/>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DevOps</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推进办公室（</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DPO</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1" y="1692599"/>
        <a:ext cx="979275" cy="419689"/>
      </dsp:txXfrm>
    </dsp:sp>
    <dsp:sp modelId="{81D61E7A-D96C-EC4D-B9BE-D07733DA4857}">
      <dsp:nvSpPr>
        <dsp:cNvPr id="0" name=""/>
        <dsp:cNvSpPr/>
      </dsp:nvSpPr>
      <dsp:spPr>
        <a:xfrm rot="5400000">
          <a:off x="2044749" y="137486"/>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研发管理部（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Development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测试管理部（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Testing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运维管理部（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Operations Management</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信息安全与合规部（</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InfoSec &amp; Compliance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1247350"/>
        <a:ext cx="2995884" cy="820546"/>
      </dsp:txXfrm>
    </dsp:sp>
    <dsp:sp modelId="{D2787750-AAC3-9B42-B428-F0BE9FE00999}">
      <dsp:nvSpPr>
        <dsp:cNvPr id="0" name=""/>
        <dsp:cNvSpPr/>
      </dsp:nvSpPr>
      <dsp:spPr>
        <a:xfrm rot="5400000">
          <a:off x="-209844" y="2614813"/>
          <a:ext cx="1398964" cy="979275"/>
        </a:xfrm>
        <a:prstGeom prst="chevron">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w="9525" cap="flat" cmpd="sng" algn="ctr">
          <a:solidFill>
            <a:schemeClr val="dk1">
              <a:shade val="80000"/>
              <a:hueOff val="0"/>
              <a:satOff val="0"/>
              <a:lumOff val="0"/>
              <a:alphaOff val="0"/>
            </a:schemeClr>
          </a:solidFill>
          <a:prstDash val="solid"/>
        </a:ln>
        <a:effectLst>
          <a:outerShdw blurRad="40000" dist="20000" dir="5400000" rotWithShape="0">
            <a:srgbClr val="000000">
              <a:alpha val="38000"/>
            </a:srgbClr>
          </a:outerShdw>
        </a:effectLst>
      </dsp:spPr>
      <dsp:style>
        <a:lnRef idx="1">
          <a:scrgbClr r="0" g="0" b="0"/>
        </a:lnRef>
        <a:fillRef idx="2">
          <a:scrgbClr r="0" g="0" b="0"/>
        </a:fillRef>
        <a:effectRef idx="1">
          <a:scrgbClr r="0" g="0" b="0"/>
        </a:effectRef>
        <a:fontRef idx="minor">
          <a:schemeClr val="dk1"/>
        </a:fontRef>
      </dsp:style>
      <dsp:txBody>
        <a:bodyPr spcFirstLastPara="0" vert="horz" wrap="square" lIns="6985" tIns="6985" rIns="6985" bIns="6985"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项目级团队</a:t>
          </a:r>
        </a:p>
      </dsp:txBody>
      <dsp:txXfrm rot="-5400000">
        <a:off x="1" y="2894607"/>
        <a:ext cx="979275" cy="419689"/>
      </dsp:txXfrm>
    </dsp:sp>
    <dsp:sp modelId="{7373FCB7-1D56-214F-9A89-6A7F2FF640F5}">
      <dsp:nvSpPr>
        <dsp:cNvPr id="0" name=""/>
        <dsp:cNvSpPr/>
      </dsp:nvSpPr>
      <dsp:spPr>
        <a:xfrm rot="5400000">
          <a:off x="2044749" y="1339494"/>
          <a:ext cx="909326" cy="3040274"/>
        </a:xfrm>
        <a:prstGeom prst="round2SameRect">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8232" tIns="6985" rIns="6985" bIns="6985" numCol="1" spcCol="1270" anchor="ctr" anchorCtr="0">
          <a:noAutofit/>
        </a:bodyPr>
        <a:lstStyle/>
        <a:p>
          <a:pPr marL="57150" lvl="1" indent="-57150" algn="l" defTabSz="466725">
            <a:lnSpc>
              <a:spcPct val="90000"/>
            </a:lnSpc>
            <a:spcBef>
              <a:spcPct val="0"/>
            </a:spcBef>
            <a:spcAft>
              <a:spcPct val="15000"/>
            </a:spcAft>
            <a:buChar char="•"/>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项目经理（</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PM</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质量负责人（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QA</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
站点可靠性工程师（</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SRE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p>
      </dsp:txBody>
      <dsp:txXfrm rot="-5400000">
        <a:off x="979275" y="2449358"/>
        <a:ext cx="2995884" cy="820546"/>
      </dsp:txXfrm>
    </dsp:sp>
  </dsp:spTree>
</dsp:drawing>
</file>

<file path=word/diagrams/drawing26.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F22CCEC2-5BD1-BA4D-88A8-BABA0B354F4A}">
      <dsp:nvSpPr>
        <dsp:cNvPr id="0" name=""/>
        <dsp:cNvSpPr/>
      </dsp:nvSpPr>
      <dsp:spPr>
        <a:xfrm>
          <a:off x="724"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体系搭建阶段</a:t>
          </a:r>
        </a:p>
      </dsp:txBody>
      <dsp:txXfrm>
        <a:off x="724" y="118123"/>
        <a:ext cx="910520" cy="288000"/>
      </dsp:txXfrm>
    </dsp:sp>
    <dsp:sp modelId="{DA90B1E3-4896-EE4D-8E30-6876BBE187FE}">
      <dsp:nvSpPr>
        <dsp:cNvPr id="0" name=""/>
        <dsp:cNvSpPr/>
      </dsp:nvSpPr>
      <dsp:spPr>
        <a:xfrm>
          <a:off x="187216"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主要目标：流程建模、指标定义、工具选型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研发流程蓝图</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度量指标规范</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雏形环境</a:t>
          </a:r>
        </a:p>
      </dsp:txBody>
      <dsp:txXfrm>
        <a:off x="213884" y="432791"/>
        <a:ext cx="857184" cy="1674664"/>
      </dsp:txXfrm>
    </dsp:sp>
    <dsp:sp modelId="{96D75CFB-4C0A-CE44-B756-00476428DF04}">
      <dsp:nvSpPr>
        <dsp:cNvPr id="0" name=""/>
        <dsp:cNvSpPr/>
      </dsp:nvSpPr>
      <dsp:spPr>
        <a:xfrm>
          <a:off x="1049276"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1049276" y="194115"/>
        <a:ext cx="224618" cy="136015"/>
      </dsp:txXfrm>
    </dsp:sp>
    <dsp:sp modelId="{DAA383BD-A4BC-D14D-BA26-AD1A0509A479}">
      <dsp:nvSpPr>
        <dsp:cNvPr id="0" name=""/>
        <dsp:cNvSpPr/>
      </dsp:nvSpPr>
      <dsp:spPr>
        <a:xfrm>
          <a:off x="1463370"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试点验证阶段</a:t>
          </a:r>
        </a:p>
      </dsp:txBody>
      <dsp:txXfrm>
        <a:off x="1463370" y="118123"/>
        <a:ext cx="910520" cy="288000"/>
      </dsp:txXfrm>
    </dsp:sp>
    <dsp:sp modelId="{A5919E87-7315-064D-99D4-ADD49C4CBBAA}">
      <dsp:nvSpPr>
        <dsp:cNvPr id="0" name=""/>
        <dsp:cNvSpPr/>
      </dsp:nvSpPr>
      <dsp:spPr>
        <a:xfrm>
          <a:off x="1649862"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主要目标：核心系统试运行、度量体系验证  
关键成果：试点项目上线、自动化测试运行、改进报告 </a:t>
          </a:r>
        </a:p>
      </dsp:txBody>
      <dsp:txXfrm>
        <a:off x="1676530" y="432791"/>
        <a:ext cx="857184" cy="1674664"/>
      </dsp:txXfrm>
    </dsp:sp>
    <dsp:sp modelId="{32396BF1-7FF3-244B-A721-08B3C65E9A0C}">
      <dsp:nvSpPr>
        <dsp:cNvPr id="0" name=""/>
        <dsp:cNvSpPr/>
      </dsp:nvSpPr>
      <dsp:spPr>
        <a:xfrm>
          <a:off x="2511922"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2511922" y="194115"/>
        <a:ext cx="224618" cy="136015"/>
      </dsp:txXfrm>
    </dsp:sp>
    <dsp:sp modelId="{F672FF3F-6B20-CF41-8A64-FE22E7D6CCA0}">
      <dsp:nvSpPr>
        <dsp:cNvPr id="0" name=""/>
        <dsp:cNvSpPr/>
      </dsp:nvSpPr>
      <dsp:spPr>
        <a:xfrm>
          <a:off x="2926017"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推广固化阶段</a:t>
          </a:r>
        </a:p>
      </dsp:txBody>
      <dsp:txXfrm>
        <a:off x="2926017" y="118123"/>
        <a:ext cx="910520" cy="288000"/>
      </dsp:txXfrm>
    </dsp:sp>
    <dsp:sp modelId="{E582677D-DC23-F847-A72D-580146BEE4CD}">
      <dsp:nvSpPr>
        <dsp:cNvPr id="0" name=""/>
        <dsp:cNvSpPr/>
      </dsp:nvSpPr>
      <dsp:spPr>
        <a:xfrm>
          <a:off x="3112509"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en-US" sz="1000" kern="1200">
              <a:latin typeface="Times New Roman" panose="02020603050405020304" pitchFamily="18" charset="0"/>
              <a:cs typeface="Times New Roman" panose="02020603050405020304" pitchFamily="18" charset="0"/>
            </a:rPr>
            <a:t>主要目标：流程标准化、制度固化  
关键成果：</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过程改进操作手册</a:t>
          </a:r>
          <a:r>
            <a:rPr lang="en-US" altLang="en-US" sz="1000" kern="1200">
              <a:latin typeface="Times New Roman" panose="02020603050405020304" pitchFamily="18" charset="0"/>
              <a:cs typeface="Times New Roman" panose="02020603050405020304" pitchFamily="18" charset="0"/>
            </a:rPr>
            <a:t>》</a:t>
          </a:r>
          <a:r>
            <a:rPr lang="zh-CN" altLang="en-US" sz="1000" kern="1200">
              <a:latin typeface="Times New Roman" panose="02020603050405020304" pitchFamily="18" charset="0"/>
              <a:cs typeface="Times New Roman" panose="02020603050405020304" pitchFamily="18" charset="0"/>
            </a:rPr>
            <a:t>、公司级</a:t>
          </a:r>
          <a:r>
            <a:rPr lang="en-US" altLang="en-US" sz="1000" kern="1200">
              <a:latin typeface="Times New Roman" panose="02020603050405020304" pitchFamily="18" charset="0"/>
              <a:cs typeface="Times New Roman" panose="02020603050405020304" pitchFamily="18" charset="0"/>
            </a:rPr>
            <a:t>CI/CD</a:t>
          </a:r>
          <a:r>
            <a:rPr lang="zh-CN" altLang="en-US" sz="1000" kern="1200">
              <a:latin typeface="Times New Roman" panose="02020603050405020304" pitchFamily="18" charset="0"/>
              <a:cs typeface="Times New Roman" panose="02020603050405020304" pitchFamily="18" charset="0"/>
            </a:rPr>
            <a:t>一体化平台、绩效考核机制 </a:t>
          </a:r>
        </a:p>
      </dsp:txBody>
      <dsp:txXfrm>
        <a:off x="3139177" y="432791"/>
        <a:ext cx="857184" cy="1674664"/>
      </dsp:txXfrm>
    </dsp:sp>
    <dsp:sp modelId="{159D87E7-CB5B-A94E-8883-21BD9D101F4C}">
      <dsp:nvSpPr>
        <dsp:cNvPr id="0" name=""/>
        <dsp:cNvSpPr/>
      </dsp:nvSpPr>
      <dsp:spPr>
        <a:xfrm>
          <a:off x="3974568" y="148776"/>
          <a:ext cx="292626" cy="226693"/>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355600">
            <a:lnSpc>
              <a:spcPct val="90000"/>
            </a:lnSpc>
            <a:spcBef>
              <a:spcPct val="0"/>
            </a:spcBef>
            <a:spcAft>
              <a:spcPct val="35000"/>
            </a:spcAft>
            <a:buNone/>
          </a:pPr>
          <a:endParaRPr lang="zh-CN" altLang="en-US" sz="800" kern="1200"/>
        </a:p>
      </dsp:txBody>
      <dsp:txXfrm>
        <a:off x="3974568" y="194115"/>
        <a:ext cx="224618" cy="136015"/>
      </dsp:txXfrm>
    </dsp:sp>
    <dsp:sp modelId="{0B5ED13F-7F90-3D48-A378-FD2ECF84CB05}">
      <dsp:nvSpPr>
        <dsp:cNvPr id="0" name=""/>
        <dsp:cNvSpPr/>
      </dsp:nvSpPr>
      <dsp:spPr>
        <a:xfrm>
          <a:off x="4388663" y="118123"/>
          <a:ext cx="910520" cy="432000"/>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71120" tIns="71120" rIns="71120" bIns="38100" numCol="1" spcCol="1270" anchor="t" anchorCtr="0">
          <a:noAutofit/>
        </a:bodyPr>
        <a:lstStyle/>
        <a:p>
          <a:pPr marL="0" lvl="0" indent="0" algn="l" defTabSz="444500">
            <a:lnSpc>
              <a:spcPct val="90000"/>
            </a:lnSpc>
            <a:spcBef>
              <a:spcPct val="0"/>
            </a:spcBef>
            <a:spcAft>
              <a:spcPct val="35000"/>
            </a:spcAft>
            <a:buNone/>
          </a:pPr>
          <a:r>
            <a:rPr lang="zh-CN" altLang="en-US" sz="1000" kern="1200">
              <a:latin typeface="Times New Roman" panose="02020603050405020304" pitchFamily="18" charset="0"/>
              <a:cs typeface="Times New Roman" panose="02020603050405020304" pitchFamily="18" charset="0"/>
            </a:rPr>
            <a:t>持续优化阶段</a:t>
          </a:r>
        </a:p>
      </dsp:txBody>
      <dsp:txXfrm>
        <a:off x="4388663" y="118123"/>
        <a:ext cx="910520" cy="288000"/>
      </dsp:txXfrm>
    </dsp:sp>
    <dsp:sp modelId="{692C3CBE-1BE6-DC46-8AD2-EF39BB42645F}">
      <dsp:nvSpPr>
        <dsp:cNvPr id="0" name=""/>
        <dsp:cNvSpPr/>
      </dsp:nvSpPr>
      <dsp:spPr>
        <a:xfrm>
          <a:off x="4575155" y="406123"/>
          <a:ext cx="910520" cy="1728000"/>
        </a:xfrm>
        <a:prstGeom prst="roundRect">
          <a:avLst>
            <a:gd name="adj" fmla="val 10000"/>
          </a:avLst>
        </a:prstGeom>
        <a:solidFill>
          <a:schemeClr val="dk1">
            <a:alpha val="90000"/>
            <a:tint val="40000"/>
            <a:hueOff val="0"/>
            <a:satOff val="0"/>
            <a:lumOff val="0"/>
            <a:alphaOff val="0"/>
          </a:schemeClr>
        </a:solidFill>
        <a:ln w="9525" cap="flat" cmpd="sng" algn="ctr">
          <a:solidFill>
            <a:schemeClr val="dk1">
              <a:hueOff val="0"/>
              <a:satOff val="0"/>
              <a:lumOff val="0"/>
              <a:alphaOff val="0"/>
            </a:schemeClr>
          </a:solidFill>
          <a:prstDash val="solid"/>
        </a:ln>
        <a:effectLst/>
      </dsp:spPr>
      <dsp:style>
        <a:lnRef idx="1">
          <a:scrgbClr r="0" g="0" b="0"/>
        </a:lnRef>
        <a:fillRef idx="1">
          <a:scrgbClr r="0" g="0" b="0"/>
        </a:fillRef>
        <a:effectRef idx="0">
          <a:scrgbClr r="0" g="0" b="0"/>
        </a:effectRef>
        <a:fontRef idx="minor"/>
      </dsp:style>
      <dsp:txBody>
        <a:bodyPr spcFirstLastPara="0" vert="horz" wrap="square" lIns="71120" tIns="71120" rIns="71120" bIns="71120" numCol="1" spcCol="1270" anchor="t" anchorCtr="0">
          <a:noAutofit/>
        </a:bodyPr>
        <a:lstStyle/>
        <a:p>
          <a:pPr marL="57150" lvl="1" indent="-57150" algn="l" defTabSz="444500">
            <a:lnSpc>
              <a:spcPct val="90000"/>
            </a:lnSpc>
            <a:spcBef>
              <a:spcPct val="0"/>
            </a:spcBef>
            <a:spcAft>
              <a:spcPct val="15000"/>
            </a:spcAft>
            <a:buChar char="•"/>
          </a:pPr>
          <a:r>
            <a:rPr lang="zh-CN" altLang="zh-CN" sz="1000" kern="1200">
              <a:latin typeface="Times New Roman" panose="02020603050405020304" pitchFamily="18" charset="0"/>
              <a:cs typeface="Times New Roman" panose="02020603050405020304" pitchFamily="18" charset="0"/>
            </a:rPr>
            <a:t>主要目标：建立</a:t>
          </a:r>
          <a:r>
            <a:rPr lang="en-US" altLang="zh-CN" sz="1000" kern="1200">
              <a:latin typeface="Times New Roman" panose="02020603050405020304" pitchFamily="18" charset="0"/>
              <a:cs typeface="Times New Roman" panose="02020603050405020304" pitchFamily="18" charset="0"/>
            </a:rPr>
            <a:t>PDCA</a:t>
          </a:r>
          <a:r>
            <a:rPr lang="zh-CN" altLang="zh-CN" sz="1000" kern="1200">
              <a:latin typeface="Times New Roman" panose="02020603050405020304" pitchFamily="18" charset="0"/>
              <a:cs typeface="Times New Roman" panose="02020603050405020304" pitchFamily="18" charset="0"/>
            </a:rPr>
            <a:t>与</a:t>
          </a:r>
          <a:r>
            <a:rPr lang="en-US" altLang="zh-CN" sz="1000" kern="1200">
              <a:latin typeface="Times New Roman" panose="02020603050405020304" pitchFamily="18" charset="0"/>
              <a:cs typeface="Times New Roman" panose="02020603050405020304" pitchFamily="18" charset="0"/>
            </a:rPr>
            <a:t>CAPA</a:t>
          </a:r>
          <a:r>
            <a:rPr lang="zh-CN" altLang="zh-CN" sz="1000" kern="1200">
              <a:latin typeface="Times New Roman" panose="02020603050405020304" pitchFamily="18" charset="0"/>
              <a:cs typeface="Times New Roman" panose="02020603050405020304" pitchFamily="18" charset="0"/>
            </a:rPr>
            <a:t>闭环  
关键成果：年度改进白皮书、持续改进知识库、成熟度评估报告</a:t>
          </a:r>
          <a:r>
            <a:rPr lang="en-US" altLang="zh-CN" sz="1000" kern="1200">
              <a:latin typeface="Times New Roman" panose="02020603050405020304" pitchFamily="18" charset="0"/>
              <a:cs typeface="Times New Roman" panose="02020603050405020304" pitchFamily="18" charset="0"/>
            </a:rPr>
            <a:t>	</a:t>
          </a:r>
          <a:endParaRPr lang="zh-CN" altLang="en-US" sz="1000" kern="1200">
            <a:latin typeface="Times New Roman" panose="02020603050405020304" pitchFamily="18" charset="0"/>
            <a:cs typeface="Times New Roman" panose="02020603050405020304" pitchFamily="18" charset="0"/>
          </a:endParaRPr>
        </a:p>
      </dsp:txBody>
      <dsp:txXfrm>
        <a:off x="4601823" y="432791"/>
        <a:ext cx="857184" cy="1674664"/>
      </dsp:txXfrm>
    </dsp:sp>
  </dsp:spTree>
</dsp:drawing>
</file>

<file path=word/diagrams/drawing27.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7B7F356F-3DD6-CA4E-B5A6-2DF8CBE192FB}">
      <dsp:nvSpPr>
        <dsp:cNvPr id="0" name=""/>
        <dsp:cNvSpPr/>
      </dsp:nvSpPr>
      <dsp:spPr>
        <a:xfrm>
          <a:off x="1773307" y="786"/>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标准</a:t>
          </a:r>
        </a:p>
      </dsp:txBody>
      <dsp:txXfrm>
        <a:off x="1841684" y="69163"/>
        <a:ext cx="330150" cy="330150"/>
      </dsp:txXfrm>
    </dsp:sp>
    <dsp:sp modelId="{5DE76731-399A-2643-9CAC-7FEDF70526B6}">
      <dsp:nvSpPr>
        <dsp:cNvPr id="0" name=""/>
        <dsp:cNvSpPr/>
      </dsp:nvSpPr>
      <dsp:spPr>
        <a:xfrm rot="2160000">
          <a:off x="2225385" y="35927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2228932" y="379871"/>
        <a:ext cx="86679" cy="94548"/>
      </dsp:txXfrm>
    </dsp:sp>
    <dsp:sp modelId="{89AC6E6D-1098-1242-A7EA-6CD1C6F13835}">
      <dsp:nvSpPr>
        <dsp:cNvPr id="0" name=""/>
        <dsp:cNvSpPr/>
      </dsp:nvSpPr>
      <dsp:spPr>
        <a:xfrm>
          <a:off x="2340057"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执行</a:t>
          </a:r>
        </a:p>
      </dsp:txBody>
      <dsp:txXfrm>
        <a:off x="2408434" y="480932"/>
        <a:ext cx="330150" cy="330150"/>
      </dsp:txXfrm>
    </dsp:sp>
    <dsp:sp modelId="{C9CF4B83-A1BE-3941-A065-F3D755E42877}">
      <dsp:nvSpPr>
        <dsp:cNvPr id="0" name=""/>
        <dsp:cNvSpPr/>
      </dsp:nvSpPr>
      <dsp:spPr>
        <a:xfrm rot="6480000">
          <a:off x="2404439" y="897011"/>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2428753" y="910862"/>
        <a:ext cx="86679" cy="94548"/>
      </dsp:txXfrm>
    </dsp:sp>
    <dsp:sp modelId="{578CD1CD-71EB-F44C-9ADF-2FB71579F62B}">
      <dsp:nvSpPr>
        <dsp:cNvPr id="0" name=""/>
        <dsp:cNvSpPr/>
      </dsp:nvSpPr>
      <dsp:spPr>
        <a:xfrm>
          <a:off x="2123578"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质量</a:t>
          </a:r>
        </a:p>
      </dsp:txBody>
      <dsp:txXfrm>
        <a:off x="2191955" y="1147187"/>
        <a:ext cx="330150" cy="330150"/>
      </dsp:txXfrm>
    </dsp:sp>
    <dsp:sp modelId="{2A758E79-E3C1-7E4A-B70B-EA9017E0D006}">
      <dsp:nvSpPr>
        <dsp:cNvPr id="0" name=""/>
        <dsp:cNvSpPr/>
      </dsp:nvSpPr>
      <dsp:spPr>
        <a:xfrm rot="10800000">
          <a:off x="1948350" y="1233472"/>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985498" y="1264988"/>
        <a:ext cx="86679" cy="94548"/>
      </dsp:txXfrm>
    </dsp:sp>
    <dsp:sp modelId="{F4809565-FF4A-C045-80BB-57932533FD04}">
      <dsp:nvSpPr>
        <dsp:cNvPr id="0" name=""/>
        <dsp:cNvSpPr/>
      </dsp:nvSpPr>
      <dsp:spPr>
        <a:xfrm>
          <a:off x="1423036" y="1078810"/>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审核</a:t>
          </a:r>
        </a:p>
      </dsp:txBody>
      <dsp:txXfrm>
        <a:off x="1491413" y="1147187"/>
        <a:ext cx="330150" cy="330150"/>
      </dsp:txXfrm>
    </dsp:sp>
    <dsp:sp modelId="{DBD5F539-DADB-D446-A279-AA4524FFDFC7}">
      <dsp:nvSpPr>
        <dsp:cNvPr id="0" name=""/>
        <dsp:cNvSpPr/>
      </dsp:nvSpPr>
      <dsp:spPr>
        <a:xfrm rot="15120000">
          <a:off x="1487417" y="903678"/>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rot="10800000">
        <a:off x="1511731" y="952859"/>
        <a:ext cx="86679" cy="94548"/>
      </dsp:txXfrm>
    </dsp:sp>
    <dsp:sp modelId="{3FD692E9-DD6C-464B-8895-D9F8B995C7F6}">
      <dsp:nvSpPr>
        <dsp:cNvPr id="0" name=""/>
        <dsp:cNvSpPr/>
      </dsp:nvSpPr>
      <dsp:spPr>
        <a:xfrm>
          <a:off x="1206556" y="412555"/>
          <a:ext cx="466904" cy="466904"/>
        </a:xfrm>
        <a:prstGeom prst="ellipse">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改进</a:t>
          </a:r>
        </a:p>
      </dsp:txBody>
      <dsp:txXfrm>
        <a:off x="1274933" y="480932"/>
        <a:ext cx="330150" cy="330150"/>
      </dsp:txXfrm>
    </dsp:sp>
    <dsp:sp modelId="{EA1C95CC-3C57-624A-844E-FEBD6664A72F}">
      <dsp:nvSpPr>
        <dsp:cNvPr id="0" name=""/>
        <dsp:cNvSpPr/>
      </dsp:nvSpPr>
      <dsp:spPr>
        <a:xfrm rot="19440000">
          <a:off x="1658635" y="363393"/>
          <a:ext cx="123827" cy="157580"/>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66700">
            <a:lnSpc>
              <a:spcPct val="90000"/>
            </a:lnSpc>
            <a:spcBef>
              <a:spcPct val="0"/>
            </a:spcBef>
            <a:spcAft>
              <a:spcPct val="35000"/>
            </a:spcAft>
            <a:buNone/>
          </a:pPr>
          <a:endParaRPr lang="zh-CN" altLang="en-US" sz="600" kern="1200"/>
        </a:p>
      </dsp:txBody>
      <dsp:txXfrm>
        <a:off x="1662182" y="405827"/>
        <a:ext cx="86679" cy="94548"/>
      </dsp:txXfrm>
    </dsp:sp>
  </dsp:spTree>
</dsp:drawing>
</file>

<file path=word/diagrams/drawing28.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87ABD034-E9E5-DC49-BA1A-3460651F0105}">
      <dsp:nvSpPr>
        <dsp:cNvPr id="0" name=""/>
        <dsp:cNvSpPr/>
      </dsp:nvSpPr>
      <dsp:spPr>
        <a:xfrm>
          <a:off x="1691543" y="414"/>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文化认同</a:t>
          </a:r>
        </a:p>
      </dsp:txBody>
      <dsp:txXfrm>
        <a:off x="1713290" y="22161"/>
        <a:ext cx="641864" cy="401988"/>
      </dsp:txXfrm>
    </dsp:sp>
    <dsp:sp modelId="{01694CA6-3300-054A-BDDF-2259BCBD3616}">
      <dsp:nvSpPr>
        <dsp:cNvPr id="0" name=""/>
        <dsp:cNvSpPr/>
      </dsp:nvSpPr>
      <dsp:spPr>
        <a:xfrm>
          <a:off x="1297258" y="223155"/>
          <a:ext cx="1473928" cy="1473928"/>
        </a:xfrm>
        <a:custGeom>
          <a:avLst/>
          <a:gdLst/>
          <a:ahLst/>
          <a:cxnLst/>
          <a:rect l="0" t="0" r="0" b="0"/>
          <a:pathLst>
            <a:path>
              <a:moveTo>
                <a:pt x="1174541" y="143970"/>
              </a:moveTo>
              <a:arcTo wR="736964" hR="736964" stAng="183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EBC91776-9296-A343-A345-511E3AA507FF}">
      <dsp:nvSpPr>
        <dsp:cNvPr id="0" name=""/>
        <dsp:cNvSpPr/>
      </dsp:nvSpPr>
      <dsp:spPr>
        <a:xfrm>
          <a:off x="2428507"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协同机制</a:t>
          </a:r>
        </a:p>
      </dsp:txBody>
      <dsp:txXfrm>
        <a:off x="2450254" y="759125"/>
        <a:ext cx="641864" cy="401988"/>
      </dsp:txXfrm>
    </dsp:sp>
    <dsp:sp modelId="{D5A739AF-59EE-EB40-A211-94BCC3AC0574}">
      <dsp:nvSpPr>
        <dsp:cNvPr id="0" name=""/>
        <dsp:cNvSpPr/>
      </dsp:nvSpPr>
      <dsp:spPr>
        <a:xfrm>
          <a:off x="1297258" y="223155"/>
          <a:ext cx="1473928" cy="1473928"/>
        </a:xfrm>
        <a:custGeom>
          <a:avLst/>
          <a:gdLst/>
          <a:ahLst/>
          <a:cxnLst/>
          <a:rect l="0" t="0" r="0" b="0"/>
          <a:pathLst>
            <a:path>
              <a:moveTo>
                <a:pt x="1397602" y="1063572"/>
              </a:moveTo>
              <a:arcTo wR="736964" hR="736964" stAng="15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2E3BA730-E2B6-2D41-ACB0-B43986BFFE23}">
      <dsp:nvSpPr>
        <dsp:cNvPr id="0" name=""/>
        <dsp:cNvSpPr/>
      </dsp:nvSpPr>
      <dsp:spPr>
        <a:xfrm>
          <a:off x="1691543" y="1474342"/>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激励反馈</a:t>
          </a:r>
        </a:p>
      </dsp:txBody>
      <dsp:txXfrm>
        <a:off x="1713290" y="1496089"/>
        <a:ext cx="641864" cy="401988"/>
      </dsp:txXfrm>
    </dsp:sp>
    <dsp:sp modelId="{6D39C39B-14BC-8445-8727-B2E9BFEE5156}">
      <dsp:nvSpPr>
        <dsp:cNvPr id="0" name=""/>
        <dsp:cNvSpPr/>
      </dsp:nvSpPr>
      <dsp:spPr>
        <a:xfrm>
          <a:off x="1297258" y="223155"/>
          <a:ext cx="1473928" cy="1473928"/>
        </a:xfrm>
        <a:custGeom>
          <a:avLst/>
          <a:gdLst/>
          <a:ahLst/>
          <a:cxnLst/>
          <a:rect l="0" t="0" r="0" b="0"/>
          <a:pathLst>
            <a:path>
              <a:moveTo>
                <a:pt x="299386" y="1329958"/>
              </a:moveTo>
              <a:arcTo wR="736964" hR="736964" stAng="7585445"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 modelId="{833F8FA5-E326-F04C-87B8-ECBE2CF931CA}">
      <dsp:nvSpPr>
        <dsp:cNvPr id="0" name=""/>
        <dsp:cNvSpPr/>
      </dsp:nvSpPr>
      <dsp:spPr>
        <a:xfrm>
          <a:off x="954579" y="737378"/>
          <a:ext cx="685358" cy="445482"/>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持续改进</a:t>
          </a:r>
        </a:p>
      </dsp:txBody>
      <dsp:txXfrm>
        <a:off x="976326" y="759125"/>
        <a:ext cx="641864" cy="401988"/>
      </dsp:txXfrm>
    </dsp:sp>
    <dsp:sp modelId="{42FFCA9C-0E6F-6040-8020-9EDCD3887A03}">
      <dsp:nvSpPr>
        <dsp:cNvPr id="0" name=""/>
        <dsp:cNvSpPr/>
      </dsp:nvSpPr>
      <dsp:spPr>
        <a:xfrm>
          <a:off x="1297258" y="223155"/>
          <a:ext cx="1473928" cy="1473928"/>
        </a:xfrm>
        <a:custGeom>
          <a:avLst/>
          <a:gdLst/>
          <a:ahLst/>
          <a:cxnLst/>
          <a:rect l="0" t="0" r="0" b="0"/>
          <a:pathLst>
            <a:path>
              <a:moveTo>
                <a:pt x="76325" y="410356"/>
              </a:moveTo>
              <a:arcTo wR="736964" hR="736964" stAng="12378419" swAng="1636136"/>
            </a:path>
          </a:pathLst>
        </a:custGeom>
        <a:noFill/>
        <a:ln w="9525" cap="flat" cmpd="sng" algn="ctr">
          <a:solidFill>
            <a:schemeClr val="dk1">
              <a:hueOff val="0"/>
              <a:satOff val="0"/>
              <a:lumOff val="0"/>
              <a:alphaOff val="0"/>
            </a:schemeClr>
          </a:solidFill>
          <a:prstDash val="solid"/>
          <a:tailEnd type="arrow"/>
        </a:ln>
        <a:effectLst/>
      </dsp:spPr>
      <dsp:style>
        <a:lnRef idx="1">
          <a:scrgbClr r="0" g="0" b="0"/>
        </a:lnRef>
        <a:fillRef idx="0">
          <a:scrgbClr r="0" g="0" b="0"/>
        </a:fillRef>
        <a:effectRef idx="0">
          <a:scrgbClr r="0" g="0" b="0"/>
        </a:effectRef>
        <a:fontRef idx="minor"/>
      </dsp:style>
    </dsp:sp>
  </dsp:spTree>
</dsp:drawing>
</file>

<file path=word/diagrams/drawing29.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B9EC3FDC-C3FC-0047-8822-68E81063508B}">
      <dsp:nvSpPr>
        <dsp:cNvPr id="0" name=""/>
        <dsp:cNvSpPr/>
      </dsp:nvSpPr>
      <dsp:spPr>
        <a:xfrm>
          <a:off x="1777300" y="78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数据采集层</a:t>
          </a:r>
        </a:p>
      </dsp:txBody>
      <dsp:txXfrm>
        <a:off x="1785821" y="9303"/>
        <a:ext cx="766677" cy="273897"/>
      </dsp:txXfrm>
    </dsp:sp>
    <dsp:sp modelId="{D32BCB90-3BBC-2547-97B5-91D1A802302D}">
      <dsp:nvSpPr>
        <dsp:cNvPr id="0" name=""/>
        <dsp:cNvSpPr/>
      </dsp:nvSpPr>
      <dsp:spPr>
        <a:xfrm rot="5400000">
          <a:off x="2114608" y="29899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309905"/>
        <a:ext cx="78554" cy="76371"/>
      </dsp:txXfrm>
    </dsp:sp>
    <dsp:sp modelId="{1ADF280C-2B43-5F40-B099-B656B25FC67B}">
      <dsp:nvSpPr>
        <dsp:cNvPr id="0" name=""/>
        <dsp:cNvSpPr/>
      </dsp:nvSpPr>
      <dsp:spPr>
        <a:xfrm>
          <a:off x="1777300" y="437192"/>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分析层</a:t>
          </a:r>
        </a:p>
      </dsp:txBody>
      <dsp:txXfrm>
        <a:off x="1785821" y="445713"/>
        <a:ext cx="766677" cy="273897"/>
      </dsp:txXfrm>
    </dsp:sp>
    <dsp:sp modelId="{5CAB7120-1A24-9E47-99A8-5999E1364BED}">
      <dsp:nvSpPr>
        <dsp:cNvPr id="0" name=""/>
        <dsp:cNvSpPr/>
      </dsp:nvSpPr>
      <dsp:spPr>
        <a:xfrm rot="5400000">
          <a:off x="2114608" y="73540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746315"/>
        <a:ext cx="78554" cy="76371"/>
      </dsp:txXfrm>
    </dsp:sp>
    <dsp:sp modelId="{62E89B66-C8A6-D74E-9EA2-09F5E071F707}">
      <dsp:nvSpPr>
        <dsp:cNvPr id="0" name=""/>
        <dsp:cNvSpPr/>
      </dsp:nvSpPr>
      <dsp:spPr>
        <a:xfrm>
          <a:off x="1777300" y="87360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展示层</a:t>
          </a:r>
        </a:p>
      </dsp:txBody>
      <dsp:txXfrm>
        <a:off x="1785821" y="882122"/>
        <a:ext cx="766677" cy="273897"/>
      </dsp:txXfrm>
    </dsp:sp>
    <dsp:sp modelId="{EE9DC076-2922-614A-861F-648725EE158B}">
      <dsp:nvSpPr>
        <dsp:cNvPr id="0" name=""/>
        <dsp:cNvSpPr/>
      </dsp:nvSpPr>
      <dsp:spPr>
        <a:xfrm rot="5400000">
          <a:off x="2114608" y="1171815"/>
          <a:ext cx="109102" cy="130922"/>
        </a:xfrm>
        <a:prstGeom prst="rightArrow">
          <a:avLst>
            <a:gd name="adj1" fmla="val 60000"/>
            <a:gd name="adj2" fmla="val 50000"/>
          </a:avLst>
        </a:prstGeom>
        <a:gradFill rotWithShape="0">
          <a:gsLst>
            <a:gs pos="0">
              <a:schemeClr val="dk1">
                <a:tint val="60000"/>
                <a:hueOff val="0"/>
                <a:satOff val="0"/>
                <a:lumOff val="0"/>
                <a:alphaOff val="0"/>
                <a:tint val="50000"/>
                <a:satMod val="300000"/>
              </a:schemeClr>
            </a:gs>
            <a:gs pos="35000">
              <a:schemeClr val="dk1">
                <a:tint val="60000"/>
                <a:hueOff val="0"/>
                <a:satOff val="0"/>
                <a:lumOff val="0"/>
                <a:alphaOff val="0"/>
                <a:tint val="37000"/>
                <a:satMod val="300000"/>
              </a:schemeClr>
            </a:gs>
            <a:gs pos="100000">
              <a:schemeClr val="dk1">
                <a:tint val="60000"/>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dsp:spPr>
      <dsp:style>
        <a:lnRef idx="0">
          <a:scrgbClr r="0" g="0" b="0"/>
        </a:lnRef>
        <a:fillRef idx="2">
          <a:scrgbClr r="0" g="0" b="0"/>
        </a:fillRef>
        <a:effectRef idx="1">
          <a:scrgbClr r="0" g="0" b="0"/>
        </a:effectRef>
        <a:fontRef idx="minor">
          <a:schemeClr val="dk1"/>
        </a:fontRef>
      </dsp:style>
      <dsp:txBody>
        <a:bodyPr spcFirstLastPara="0" vert="horz" wrap="square" lIns="0" tIns="0" rIns="0" bIns="0" numCol="1" spcCol="1270" anchor="ctr" anchorCtr="0">
          <a:noAutofit/>
        </a:bodyPr>
        <a:lstStyle/>
        <a:p>
          <a:pPr marL="0" lvl="0" indent="0" algn="ctr" defTabSz="222250">
            <a:lnSpc>
              <a:spcPct val="90000"/>
            </a:lnSpc>
            <a:spcBef>
              <a:spcPct val="0"/>
            </a:spcBef>
            <a:spcAft>
              <a:spcPct val="35000"/>
            </a:spcAft>
            <a:buNone/>
          </a:pPr>
          <a:endParaRPr lang="zh-CN" altLang="en-US" sz="500" kern="1200"/>
        </a:p>
      </dsp:txBody>
      <dsp:txXfrm rot="-5400000">
        <a:off x="2129883" y="1182725"/>
        <a:ext cx="78554" cy="76371"/>
      </dsp:txXfrm>
    </dsp:sp>
    <dsp:sp modelId="{F287699F-7307-4744-98E9-AA48EE8B1839}">
      <dsp:nvSpPr>
        <dsp:cNvPr id="0" name=""/>
        <dsp:cNvSpPr/>
      </dsp:nvSpPr>
      <dsp:spPr>
        <a:xfrm>
          <a:off x="1777300" y="1310011"/>
          <a:ext cx="783719" cy="290939"/>
        </a:xfrm>
        <a:prstGeom prst="roundRect">
          <a:avLst>
            <a:gd name="adj" fmla="val 10000"/>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ea typeface="宋体" panose="02010600030101010101" pitchFamily="2" charset="-122"/>
            </a:rPr>
            <a:t>决策层</a:t>
          </a:r>
        </a:p>
      </dsp:txBody>
      <dsp:txXfrm>
        <a:off x="1785821" y="1318532"/>
        <a:ext cx="766677" cy="273897"/>
      </dsp:txXfrm>
    </dsp:sp>
  </dsp:spTree>
</dsp:drawing>
</file>

<file path=word/diagrams/drawing30.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2C5B3BA6-DBAE-E349-B4B6-6592C112AE80}">
      <dsp:nvSpPr>
        <dsp:cNvPr id="0" name=""/>
        <dsp:cNvSpPr/>
      </dsp:nvSpPr>
      <dsp:spPr>
        <a:xfrm>
          <a:off x="2429707"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Plan</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429707" y="13770"/>
        <a:ext cx="473871" cy="473871"/>
      </dsp:txXfrm>
    </dsp:sp>
    <dsp:sp modelId="{EA2E7A9A-BBAA-2C46-8EE5-B867456829D3}">
      <dsp:nvSpPr>
        <dsp:cNvPr id="0" name=""/>
        <dsp:cNvSpPr/>
      </dsp:nvSpPr>
      <dsp:spPr>
        <a:xfrm>
          <a:off x="1314507" y="3"/>
          <a:ext cx="1777288" cy="1777288"/>
        </a:xfrm>
        <a:prstGeom prst="circularArrow">
          <a:avLst>
            <a:gd name="adj1" fmla="val 5199"/>
            <a:gd name="adj2" fmla="val 335844"/>
            <a:gd name="adj3" fmla="val 21293525"/>
            <a:gd name="adj4" fmla="val 19765991"/>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F36D9B3D-D2F5-1242-8B0F-81C39B5B0C5E}">
      <dsp:nvSpPr>
        <dsp:cNvPr id="0" name=""/>
        <dsp:cNvSpPr/>
      </dsp:nvSpPr>
      <dsp:spPr>
        <a:xfrm>
          <a:off x="271616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Do</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16160" y="895383"/>
        <a:ext cx="473871" cy="473871"/>
      </dsp:txXfrm>
    </dsp:sp>
    <dsp:sp modelId="{3AB2BDCD-2CEB-DA47-9FAA-D8006BD409F5}">
      <dsp:nvSpPr>
        <dsp:cNvPr id="0" name=""/>
        <dsp:cNvSpPr/>
      </dsp:nvSpPr>
      <dsp:spPr>
        <a:xfrm>
          <a:off x="1314507" y="3"/>
          <a:ext cx="1777288" cy="1777288"/>
        </a:xfrm>
        <a:prstGeom prst="circularArrow">
          <a:avLst>
            <a:gd name="adj1" fmla="val 5199"/>
            <a:gd name="adj2" fmla="val 335844"/>
            <a:gd name="adj3" fmla="val 4014991"/>
            <a:gd name="adj4" fmla="val 2253163"/>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2870D66A-9C48-0847-BD1B-A266DC867FE3}">
      <dsp:nvSpPr>
        <dsp:cNvPr id="0" name=""/>
        <dsp:cNvSpPr/>
      </dsp:nvSpPr>
      <dsp:spPr>
        <a:xfrm>
          <a:off x="1966215" y="144025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Check</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966215" y="1440250"/>
        <a:ext cx="473871" cy="473871"/>
      </dsp:txXfrm>
    </dsp:sp>
    <dsp:sp modelId="{A4CE6D0B-A215-7B4E-9346-B4F382D5AFAE}">
      <dsp:nvSpPr>
        <dsp:cNvPr id="0" name=""/>
        <dsp:cNvSpPr/>
      </dsp:nvSpPr>
      <dsp:spPr>
        <a:xfrm>
          <a:off x="1314507" y="3"/>
          <a:ext cx="1777288" cy="1777288"/>
        </a:xfrm>
        <a:prstGeom prst="circularArrow">
          <a:avLst>
            <a:gd name="adj1" fmla="val 5199"/>
            <a:gd name="adj2" fmla="val 335844"/>
            <a:gd name="adj3" fmla="val 8210993"/>
            <a:gd name="adj4" fmla="val 6449165"/>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E0509D77-2E85-304B-A329-2BAC22A7034C}">
      <dsp:nvSpPr>
        <dsp:cNvPr id="0" name=""/>
        <dsp:cNvSpPr/>
      </dsp:nvSpPr>
      <dsp:spPr>
        <a:xfrm>
          <a:off x="1216270" y="895383"/>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Act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216270" y="895383"/>
        <a:ext cx="473871" cy="473871"/>
      </dsp:txXfrm>
    </dsp:sp>
    <dsp:sp modelId="{9D1F0534-FA57-BA49-A0B0-516C94979DC1}">
      <dsp:nvSpPr>
        <dsp:cNvPr id="0" name=""/>
        <dsp:cNvSpPr/>
      </dsp:nvSpPr>
      <dsp:spPr>
        <a:xfrm>
          <a:off x="1314507" y="3"/>
          <a:ext cx="1777288" cy="1777288"/>
        </a:xfrm>
        <a:prstGeom prst="circularArrow">
          <a:avLst>
            <a:gd name="adj1" fmla="val 5199"/>
            <a:gd name="adj2" fmla="val 335844"/>
            <a:gd name="adj3" fmla="val 12298165"/>
            <a:gd name="adj4" fmla="val 10770632"/>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 modelId="{14DA9B9F-4D89-CD40-90AF-252496EFE3E1}">
      <dsp:nvSpPr>
        <dsp:cNvPr id="0" name=""/>
        <dsp:cNvSpPr/>
      </dsp:nvSpPr>
      <dsp:spPr>
        <a:xfrm>
          <a:off x="1502724" y="13770"/>
          <a:ext cx="473871" cy="473871"/>
        </a:xfrm>
        <a:prstGeom prst="rect">
          <a:avLst/>
        </a:prstGeom>
        <a:noFill/>
        <a:ln>
          <a:noFill/>
        </a:ln>
        <a:effectLst/>
      </dsp:spPr>
      <dsp:style>
        <a:lnRef idx="0">
          <a:scrgbClr r="0" g="0" b="0"/>
        </a:lnRef>
        <a:fillRef idx="0">
          <a:scrgbClr r="0" g="0" b="0"/>
        </a:fillRef>
        <a:effectRef idx="0">
          <a:scrgbClr r="0" g="0" b="0"/>
        </a:effectRef>
        <a:fontRef idx="minor"/>
      </dsp:style>
      <dsp:txBody>
        <a:bodyPr spcFirstLastPara="0" vert="horz" wrap="square" lIns="13970" tIns="13970" rIns="13970" bIns="13970" numCol="1" spcCol="1270" anchor="ctr" anchorCtr="0">
          <a:noAutofit/>
        </a:bodyPr>
        <a:lstStyle/>
        <a:p>
          <a:pPr marL="0" lvl="0" indent="0" algn="ctr" defTabSz="466725">
            <a:lnSpc>
              <a:spcPct val="90000"/>
            </a:lnSpc>
            <a:spcBef>
              <a:spcPct val="0"/>
            </a:spcBef>
            <a:spcAft>
              <a:spcPct val="35000"/>
            </a:spcAft>
            <a:buNone/>
          </a:pPr>
          <a: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t>Prevent</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02724" y="13770"/>
        <a:ext cx="473871" cy="473871"/>
      </dsp:txXfrm>
    </dsp:sp>
    <dsp:sp modelId="{467E3945-9070-5049-B3EE-B24D65FE85CD}">
      <dsp:nvSpPr>
        <dsp:cNvPr id="0" name=""/>
        <dsp:cNvSpPr/>
      </dsp:nvSpPr>
      <dsp:spPr>
        <a:xfrm>
          <a:off x="1314507" y="3"/>
          <a:ext cx="1777288" cy="1777288"/>
        </a:xfrm>
        <a:prstGeom prst="circularArrow">
          <a:avLst>
            <a:gd name="adj1" fmla="val 5199"/>
            <a:gd name="adj2" fmla="val 335844"/>
            <a:gd name="adj3" fmla="val 16865979"/>
            <a:gd name="adj4" fmla="val 15198178"/>
            <a:gd name="adj5" fmla="val 6066"/>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sp>
  </dsp:spTree>
</dsp:drawing>
</file>

<file path=word/diagrams/drawing31.xml><?xml version="1.0" encoding="utf-8"?>
<dsp:drawing xmlns:dgm="http://schemas.openxmlformats.org/drawingml/2006/diagram" xmlns:dsp="http://schemas.microsoft.com/office/drawing/2008/diagram" xmlns:a="http://schemas.openxmlformats.org/drawingml/2006/main">
  <dsp:spTree>
    <dsp:nvGrpSpPr>
      <dsp:cNvPr id="0" name=""/>
      <dsp:cNvGrpSpPr/>
    </dsp:nvGrpSpPr>
    <dsp:grpSpPr/>
    <dsp:sp modelId="{4E0B4590-253A-0C47-8702-5B613BB6E0DC}">
      <dsp:nvSpPr>
        <dsp:cNvPr id="0" name=""/>
        <dsp:cNvSpPr/>
      </dsp:nvSpPr>
      <dsp:spPr>
        <a:xfrm>
          <a:off x="1181355" y="0"/>
          <a:ext cx="3007088" cy="3007088"/>
        </a:xfrm>
        <a:prstGeom prst="diamond">
          <a:avLst/>
        </a:prstGeom>
        <a:solidFill>
          <a:schemeClr val="dk1">
            <a:tint val="40000"/>
            <a:hueOff val="0"/>
            <a:satOff val="0"/>
            <a:lumOff val="0"/>
            <a:alphaOff val="0"/>
          </a:schemeClr>
        </a:solidFill>
        <a:ln>
          <a:noFill/>
        </a:ln>
        <a:effectLst>
          <a:outerShdw blurRad="40000" dist="20000" dir="5400000" rotWithShape="0">
            <a:srgbClr val="000000">
              <a:alpha val="38000"/>
            </a:srgbClr>
          </a:outerShdw>
        </a:effectLst>
      </dsp:spPr>
      <dsp:style>
        <a:lnRef idx="0">
          <a:scrgbClr r="0" g="0" b="0"/>
        </a:lnRef>
        <a:fillRef idx="1">
          <a:scrgbClr r="0" g="0" b="0"/>
        </a:fillRef>
        <a:effectRef idx="1">
          <a:scrgbClr r="0" g="0" b="0"/>
        </a:effectRef>
        <a:fontRef idx="minor"/>
      </dsp:style>
    </dsp:sp>
    <dsp:sp modelId="{8E9E02D0-2E05-CD4D-8B46-4B709F6AF70A}">
      <dsp:nvSpPr>
        <dsp:cNvPr id="0" name=""/>
        <dsp:cNvSpPr/>
      </dsp:nvSpPr>
      <dsp:spPr>
        <a:xfrm>
          <a:off x="1467028"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管控强化区（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Governance Enhancement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高复杂度，低改进深度，需顶层协调治理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342923"/>
        <a:ext cx="1058264" cy="1058264"/>
      </dsp:txXfrm>
    </dsp:sp>
    <dsp:sp modelId="{D3F42B02-6DA4-F54A-9DF4-E873FBC176DE}">
      <dsp:nvSpPr>
        <dsp:cNvPr id="0" name=""/>
        <dsp:cNvSpPr/>
      </dsp:nvSpPr>
      <dsp:spPr>
        <a:xfrm>
          <a:off x="2730005" y="285673"/>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成熟体系区（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Mature System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高复杂度，高改进深度，组织级文化驱动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342923"/>
        <a:ext cx="1058264" cy="1058264"/>
      </dsp:txXfrm>
    </dsp:sp>
    <dsp:sp modelId="{8C7205F6-C0FC-8E43-8873-244009B42A1D}">
      <dsp:nvSpPr>
        <dsp:cNvPr id="0" name=""/>
        <dsp:cNvSpPr/>
      </dsp:nvSpPr>
      <dsp:spPr>
        <a:xfrm>
          <a:off x="1467028"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规范启动区（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Standardization Initiation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低复杂度，低改进深度，流程起步阶段 </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1524278" y="1605900"/>
        <a:ext cx="1058264" cy="1058264"/>
      </dsp:txXfrm>
    </dsp:sp>
    <dsp:sp modelId="{084230D4-8E98-AE47-8CFE-F62469BE408F}">
      <dsp:nvSpPr>
        <dsp:cNvPr id="0" name=""/>
        <dsp:cNvSpPr/>
      </dsp:nvSpPr>
      <dsp:spPr>
        <a:xfrm>
          <a:off x="2730005" y="1548650"/>
          <a:ext cx="1172764" cy="1172764"/>
        </a:xfrm>
        <a:prstGeom prst="roundRect">
          <a:avLst/>
        </a:prstGeom>
        <a:gradFill rotWithShape="0">
          <a:gsLst>
            <a:gs pos="0">
              <a:schemeClr val="lt1">
                <a:hueOff val="0"/>
                <a:satOff val="0"/>
                <a:lumOff val="0"/>
                <a:alphaOff val="0"/>
                <a:tint val="50000"/>
                <a:satMod val="300000"/>
              </a:schemeClr>
            </a:gs>
            <a:gs pos="35000">
              <a:schemeClr val="lt1">
                <a:hueOff val="0"/>
                <a:satOff val="0"/>
                <a:lumOff val="0"/>
                <a:alphaOff val="0"/>
                <a:tint val="37000"/>
                <a:satMod val="300000"/>
              </a:schemeClr>
            </a:gs>
            <a:gs pos="100000">
              <a:schemeClr val="lt1">
                <a:hueOff val="0"/>
                <a:satOff val="0"/>
                <a:lumOff val="0"/>
                <a:alphaOff val="0"/>
                <a:tint val="15000"/>
                <a:satMod val="350000"/>
              </a:schemeClr>
            </a:gs>
          </a:gsLst>
          <a:lin ang="16200000" scaled="1"/>
        </a:gradFill>
        <a:ln>
          <a:noFill/>
        </a:ln>
        <a:effectLst>
          <a:outerShdw blurRad="40000" dist="20000" dir="5400000" rotWithShape="0">
            <a:srgbClr val="000000">
              <a:alpha val="38000"/>
            </a:srgbClr>
          </a:outerShdw>
        </a:effectLst>
        <a:scene3d>
          <a:camera prst="orthographicFront"/>
          <a:lightRig rig="flat" dir="t"/>
        </a:scene3d>
        <a:sp3d prstMaterial="dkEdge">
          <a:bevelT w="8200" h="38100"/>
        </a:sp3d>
      </dsp:spPr>
      <dsp:style>
        <a:lnRef idx="0">
          <a:scrgbClr r="0" g="0" b="0"/>
        </a:lnRef>
        <a:fillRef idx="2">
          <a:scrgbClr r="0" g="0" b="0"/>
        </a:fillRef>
        <a:effectRef idx="1">
          <a:scrgbClr r="0" g="0" b="0"/>
        </a:effectRef>
        <a:fontRef idx="minor">
          <a:schemeClr val="dk1"/>
        </a:fontRef>
      </dsp:style>
      <dsp:txBody>
        <a:bodyPr spcFirstLastPara="0" vert="horz" wrap="square" lIns="41910" tIns="41910" rIns="41910" bIns="41910" numCol="1" spcCol="1270" anchor="ctr" anchorCtr="0">
          <a:noAutofit/>
        </a:bodyPr>
        <a:lstStyle/>
        <a:p>
          <a:pPr marL="0" lvl="0" indent="0" algn="ctr" defTabSz="466725">
            <a:lnSpc>
              <a:spcPct val="90000"/>
            </a:lnSpc>
            <a:spcBef>
              <a:spcPct val="0"/>
            </a:spcBef>
            <a:spcAft>
              <a:spcPct val="35000"/>
            </a:spcAft>
            <a:buNone/>
          </a:pP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平衡优化区（</a:t>
          </a:r>
          <a:r>
            <a:rPr lang="en-US" altLang="en-US" sz="1050" kern="1200" baseline="0">
              <a:latin typeface="Times New Roman" panose="02020603050405020304" pitchFamily="18" charset="0"/>
              <a:ea typeface="宋体" panose="02010600030101010101" pitchFamily="2" charset="-122"/>
              <a:cs typeface="Times New Roman" panose="02020603050405020304" pitchFamily="18" charset="0"/>
            </a:rPr>
            <a:t>Balanced Optimization Zone</a:t>
          </a:r>
          <a:r>
            <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rPr>
            <a:t>）</a:t>
          </a:r>
          <a:br>
            <a:rPr lang="en-US" altLang="zh-CN" sz="1050" kern="1200" baseline="0">
              <a:latin typeface="Times New Roman" panose="02020603050405020304" pitchFamily="18" charset="0"/>
              <a:ea typeface="宋体" panose="02010600030101010101" pitchFamily="2" charset="-122"/>
              <a:cs typeface="Times New Roman" panose="02020603050405020304" pitchFamily="18" charset="0"/>
            </a:rPr>
          </a:br>
          <a:r>
            <a:rPr lang="zh-CN" altLang="zh-CN" sz="1050" kern="1200" baseline="0">
              <a:latin typeface="Times New Roman" panose="02020603050405020304" pitchFamily="18" charset="0"/>
              <a:ea typeface="宋体" panose="02010600030101010101" pitchFamily="2" charset="-122"/>
              <a:cs typeface="Times New Roman" panose="02020603050405020304" pitchFamily="18" charset="0"/>
            </a:rPr>
            <a:t>中复杂度，较高改进深度，标准化与协同兼顾</a:t>
          </a:r>
          <a:endParaRPr lang="zh-CN" altLang="en-US" sz="1050" kern="1200" baseline="0">
            <a:latin typeface="Times New Roman" panose="02020603050405020304" pitchFamily="18" charset="0"/>
            <a:ea typeface="宋体" panose="02010600030101010101" pitchFamily="2" charset="-122"/>
            <a:cs typeface="Times New Roman" panose="02020603050405020304" pitchFamily="18" charset="0"/>
          </a:endParaRPr>
        </a:p>
      </dsp:txBody>
      <dsp:txXfrm>
        <a:off x="2787255" y="1605900"/>
        <a:ext cx="1058264" cy="1058264"/>
      </dsp:txXfrm>
    </dsp:sp>
  </dsp:spTree>
</dsp:drawing>
</file>

<file path=word/diagrams/layout1.xml><?xml version="1.0" encoding="utf-8"?>
<dgm:layoutDef xmlns:dgm="http://schemas.openxmlformats.org/drawingml/2006/diagram" xmlns:a="http://schemas.openxmlformats.org/drawingml/2006/main" uniqueId="urn:microsoft.com/office/officeart/2008/layout/HorizontalMultiLevelHierarchy">
  <dgm:title val=""/>
  <dgm:desc val=""/>
  <dgm:catLst>
    <dgm:cat type="hierarchy" pri="4600"/>
  </dgm:catLst>
  <dgm:samp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sampData>
  <dgm:styleData>
    <dgm:dataModel>
      <dgm:ptLst>
        <dgm:pt modelId="0" type="doc"/>
        <dgm:pt modelId="1">
          <dgm:prSet phldr="1"/>
        </dgm:pt>
        <dgm:pt modelId="11">
          <dgm:prSet phldr="1"/>
        </dgm:pt>
        <dgm:pt modelId="12">
          <dgm:prSet phldr="1"/>
        </dgm:pt>
      </dgm:ptLst>
      <dgm:cxnLst>
        <dgm:cxn modelId="2" srcId="0" destId="1" srcOrd="0" destOrd="0"/>
        <dgm:cxn modelId="3" srcId="1" destId="11" srcOrd="0" destOrd="0"/>
        <dgm:cxn modelId="4" srcId="1" destId="12" srcOrd="1" destOrd="0"/>
      </dgm:cxnLst>
      <dgm:bg/>
      <dgm:whole/>
    </dgm:dataModel>
  </dgm:styleData>
  <dgm:clrData>
    <dgm:dataModel>
      <dgm:ptLst>
        <dgm:pt modelId="0" type="doc"/>
        <dgm:pt modelId="1">
          <dgm:prSet phldr="1"/>
        </dgm:pt>
        <dgm:pt modelId="11">
          <dgm:prSet phldr="1"/>
        </dgm:pt>
        <dgm:pt modelId="12">
          <dgm:prSet phldr="1"/>
        </dgm:pt>
        <dgm:pt modelId="13">
          <dgm:prSet phldr="1"/>
        </dgm:pt>
      </dgm:ptLst>
      <dgm:cxnLst>
        <dgm:cxn modelId="2" srcId="0" destId="1" srcOrd="0" destOrd="0"/>
        <dgm:cxn modelId="3" srcId="1" destId="11" srcOrd="0" destOrd="0"/>
        <dgm:cxn modelId="4" srcId="1" destId="12" srcOrd="1" destOrd="0"/>
        <dgm:cxn modelId="5" srcId="1" destId="13" srcOrd="2" destOrd="0"/>
      </dgm:cxnLst>
      <dgm:bg/>
      <dgm:whole/>
    </dgm:dataModel>
  </dgm:clrData>
  <dgm:layoutNode name="Name0">
    <dgm:varLst>
      <dgm:chPref val="1"/>
      <dgm:dir/>
      <dgm:animOne val="branch"/>
      <dgm:animLvl val="lvl"/>
      <dgm:resizeHandles val="exact"/>
    </dgm:varLst>
    <dgm:choose name="Name1">
      <dgm:if name="Name2" func="var" arg="dir" op="equ" val="norm">
        <dgm:alg type="hierChild">
          <dgm:param type="linDir" val="fromT"/>
          <dgm:param type="chAlign" val="l"/>
        </dgm:alg>
      </dgm:if>
      <dgm:else name="Name3">
        <dgm:alg type="hierChild">
          <dgm:param type="linDir" val="fromT"/>
          <dgm:param type="chAlign" val="r"/>
        </dgm:alg>
      </dgm:else>
    </dgm:choose>
    <dgm:shape xmlns:r="http://schemas.openxmlformats.org/officeDocument/2006/relationships" r:blip="">
      <dgm:adjLst/>
    </dgm:shape>
    <dgm:presOf/>
    <dgm:constrLst>
      <dgm:constr type="h" for="des" forName="LevelOneTextNode" refType="h"/>
      <dgm:constr type="w" for="des" forName="LevelOneTextNode" refType="h" refFor="des" refForName="LevelOneTextNode" fact="0.19"/>
      <dgm:constr type="h" for="des" forName="LevelTwoTextNode" refType="w" refFor="des" refForName="LevelOneTextNode"/>
      <dgm:constr type="w" for="des" forName="LevelTwoTextNode" refType="h" refFor="des" refForName="LevelTwoTextNode" fact="3.28"/>
      <dgm:constr type="sibSp" refType="h" refFor="des" refForName="LevelTwoTextNode" op="equ" fact="0.25"/>
      <dgm:constr type="sibSp" for="des" forName="level2hierChild" refType="h" refFor="des" refForName="LevelTwoTextNode" op="equ" fact="0.25"/>
      <dgm:constr type="sibSp" for="des" forName="level3hierChild" refType="h" refFor="des" refForName="LevelTwoTextNode" op="equ" fact="0.25"/>
      <dgm:constr type="sp" for="des" forName="root1" refType="w" refFor="des" refForName="LevelTwoTextNode" fact="0.2"/>
      <dgm:constr type="sp" for="des" forName="root2" refType="sp" refFor="des" refForName="root1" op="equ"/>
      <dgm:constr type="primFontSz" for="des" forName="LevelOneTextNode" op="equ" val="65"/>
      <dgm:constr type="primFontSz" for="des" forName="LevelTwoTextNode" op="equ" val="65"/>
      <dgm:constr type="primFontSz" for="des" forName="LevelTwoTextNode" refType="primFontSz" refFor="des" refForName="LevelOneTextNode" op="lte"/>
      <dgm:constr type="primFontSz" for="des" forName="connTx" op="equ" val="50"/>
      <dgm:constr type="primFontSz" for="des" forName="connTx" refType="primFontSz" refFor="des" refForName="LevelOneTextNode" op="lte" fact="0.78"/>
    </dgm:constrLst>
    <dgm:forEach name="Name4" axis="ch">
      <dgm:forEach name="Name5" axis="self" ptType="node">
        <dgm:layoutNode name="root1">
          <dgm:choose name="Name6">
            <dgm:if name="Name7" func="var" arg="dir" op="equ" val="norm">
              <dgm:alg type="hierRoot">
                <dgm:param type="hierAlign" val="lCtrCh"/>
              </dgm:alg>
            </dgm:if>
            <dgm:else name="Name8">
              <dgm:alg type="hierRoot">
                <dgm:param type="hierAlign" val="rCtrCh"/>
              </dgm:alg>
            </dgm:else>
          </dgm:choose>
          <dgm:shape xmlns:r="http://schemas.openxmlformats.org/officeDocument/2006/relationships" r:blip="">
            <dgm:adjLst/>
          </dgm:shape>
          <dgm:presOf/>
          <dgm:layoutNode name="LevelOneTextNode" styleLbl="node0">
            <dgm:varLst>
              <dgm:chPref val="3"/>
            </dgm:varLst>
            <dgm:alg type="tx">
              <dgm:param type="autoTxRot" val="grav"/>
            </dgm:alg>
            <dgm:choose name="Name9">
              <dgm:if name="Name10" func="var" arg="dir" op="equ" val="norm">
                <dgm:shape xmlns:r="http://schemas.openxmlformats.org/officeDocument/2006/relationships" rot="270" type="rect" r:blip="">
                  <dgm:adjLst/>
                </dgm:shape>
              </dgm:if>
              <dgm:else name="Name11">
                <dgm:shape xmlns:r="http://schemas.openxmlformats.org/officeDocument/2006/relationships" rot="90" type="rect" r:blip="">
                  <dgm:adjLst/>
                </dgm:shape>
              </dgm:else>
            </dgm:choos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2hierChild">
            <dgm:choose name="Name12">
              <dgm:if name="Name13" func="var" arg="dir" op="equ" val="norm">
                <dgm:alg type="hierChild">
                  <dgm:param type="linDir" val="fromT"/>
                  <dgm:param type="chAlign" val="l"/>
                </dgm:alg>
              </dgm:if>
              <dgm:else name="Name14">
                <dgm:alg type="hierChild">
                  <dgm:param type="linDir" val="fromT"/>
                  <dgm:param type="chAlign" val="r"/>
                </dgm:alg>
              </dgm:else>
            </dgm:choose>
            <dgm:shape xmlns:r="http://schemas.openxmlformats.org/officeDocument/2006/relationships" r:blip="">
              <dgm:adjLst/>
            </dgm:shape>
            <dgm:presOf/>
            <dgm:forEach name="repeat" axis="ch">
              <dgm:forEach name="Name15" axis="self" ptType="parTrans" cnt="1">
                <dgm:layoutNode name="conn2-1">
                  <dgm:choose name="Name16">
                    <dgm:if name="Name17" func="var" arg="dir" op="equ" val="norm">
                      <dgm:alg type="conn">
                        <dgm:param type="dim" val="1D"/>
                        <dgm:param type="begPts" val="midR"/>
                        <dgm:param type="endPts" val="midL"/>
                        <dgm:param type="endSty" val="noArr"/>
                        <dgm:param type="connRout" val="bend"/>
                      </dgm:alg>
                    </dgm:if>
                    <dgm:else name="Name18">
                      <dgm:alg type="conn">
                        <dgm:param type="dim" val="1D"/>
                        <dgm:param type="begPts" val="midL"/>
                        <dgm:param type="endPts" val="midR"/>
                        <dgm:param type="endSty" val="noArr"/>
                        <dgm:param type="connRout" val="bend"/>
                      </dgm:alg>
                    </dgm:else>
                  </dgm:choose>
                  <dgm:shape xmlns:r="http://schemas.openxmlformats.org/officeDocument/2006/relationships" type="conn" r:blip="" zOrderOff="-99999">
                    <dgm:adjLst/>
                  </dgm:shape>
                  <dgm:presOf axis="self"/>
                  <dgm:constrLst>
                    <dgm:constr type="w" val="1"/>
                    <dgm:constr type="h" val="5"/>
                    <dgm:constr type="connDist"/>
                    <dgm:constr type="begPad"/>
                    <dgm:constr type="endPad"/>
                    <dgm:constr type="userA" for="ch" refType="connDist"/>
                  </dgm:constrLst>
                  <dgm:layoutNode name="connTx">
                    <dgm:alg type="tx">
                      <dgm:param type="autoTxRot" val="grav"/>
                    </dgm:alg>
                    <dgm:shape xmlns:r="http://schemas.openxmlformats.org/officeDocument/2006/relationships" type="rect" r:blip="" hideGeom="1">
                      <dgm:adjLst/>
                    </dgm:shape>
                    <dgm:presOf axis="self"/>
                    <dgm:constrLst>
                      <dgm:constr type="userA"/>
                      <dgm:constr type="w" refType="userA" fact="0.05"/>
                      <dgm:constr type="h" refType="userA" fact="0.05"/>
                      <dgm:constr type="lMarg" val="1"/>
                      <dgm:constr type="rMarg" val="1"/>
                      <dgm:constr type="tMarg"/>
                      <dgm:constr type="bMarg"/>
                    </dgm:constrLst>
                    <dgm:ruleLst>
                      <dgm:rule type="h" val="NaN" fact="0.25" max="NaN"/>
                      <dgm:rule type="w" val="NaN" fact="0.8" max="NaN"/>
                      <dgm:rule type="primFontSz" val="5" fact="NaN" max="NaN"/>
                    </dgm:ruleLst>
                  </dgm:layoutNode>
                </dgm:layoutNode>
              </dgm:forEach>
              <dgm:forEach name="Name19" axis="self" ptType="node">
                <dgm:layoutNode name="root2">
                  <dgm:choose name="Name20">
                    <dgm:if name="Name21" func="var" arg="dir" op="equ" val="norm">
                      <dgm:alg type="hierRoot">
                        <dgm:param type="hierAlign" val="lCtrCh"/>
                      </dgm:alg>
                    </dgm:if>
                    <dgm:else name="Name22">
                      <dgm:alg type="hierRoot">
                        <dgm:param type="hierAlign" val="rCtrCh"/>
                      </dgm:alg>
                    </dgm:else>
                  </dgm:choose>
                  <dgm:shape xmlns:r="http://schemas.openxmlformats.org/officeDocument/2006/relationships" r:blip="">
                    <dgm:adjLst/>
                  </dgm:shape>
                  <dgm:presOf/>
                  <dgm:layoutNode name="LevelTwoTextNode">
                    <dgm:varLst>
                      <dgm:chPref val="3"/>
                    </dgm:varLst>
                    <dgm:alg type="tx"/>
                    <dgm:shape xmlns:r="http://schemas.openxmlformats.org/officeDocument/2006/relationships" type="rect" r:blip="">
                      <dgm:adjLst/>
                    </dgm:shape>
                    <dgm:presOf axis="self"/>
                    <dgm:constrLst>
                      <dgm:constr type="tMarg" refType="primFontSz" fact="0.05"/>
                      <dgm:constr type="bMarg" refType="primFontSz" fact="0.05"/>
                      <dgm:constr type="lMarg" refType="primFontSz" fact="0.05"/>
                      <dgm:constr type="rMarg" refType="primFontSz" fact="0.05"/>
                    </dgm:constrLst>
                    <dgm:ruleLst>
                      <dgm:rule type="primFontSz" val="2" fact="NaN" max="NaN"/>
                    </dgm:ruleLst>
                  </dgm:layoutNode>
                  <dgm:layoutNode name="level3hierChild">
                    <dgm:choose name="Name23">
                      <dgm:if name="Name24" func="var" arg="dir" op="equ" val="norm">
                        <dgm:alg type="hierChild">
                          <dgm:param type="linDir" val="fromT"/>
                          <dgm:param type="chAlign" val="l"/>
                        </dgm:alg>
                      </dgm:if>
                      <dgm:else name="Name25">
                        <dgm:alg type="hierChild">
                          <dgm:param type="linDir" val="fromT"/>
                          <dgm:param type="chAlign" val="r"/>
                        </dgm:alg>
                      </dgm:else>
                    </dgm:choose>
                    <dgm:shape xmlns:r="http://schemas.openxmlformats.org/officeDocument/2006/relationships" r:blip="">
                      <dgm:adjLst/>
                    </dgm:shape>
                    <dgm:presOf/>
                    <dgm:forEach name="Name26" ref="repeat"/>
                  </dgm:layoutNode>
                </dgm:layoutNode>
              </dgm:forEach>
            </dgm:forEach>
          </dgm:layoutNode>
        </dgm:layoutNode>
      </dgm:forEach>
    </dgm:forEach>
  </dgm:layoutNode>
</dgm:layoutDef>
</file>

<file path=word/diagrams/layout2.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xml><?xml version="1.0" encoding="utf-8"?>
<dgm:layoutDef xmlns:dgm="http://schemas.openxmlformats.org/drawingml/2006/diagram" xmlns:a="http://schemas.openxmlformats.org/drawingml/2006/main" uniqueId="urn:microsoft.com/office/officeart/2009/3/layout/CircleRelationship">
  <dgm:title val=""/>
  <dgm:desc val=""/>
  <dgm:catLst>
    <dgm:cat type="relationship" pri="1500"/>
  </dgm:catLst>
  <dgm:samp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ampData>
  <dgm:style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styleData>
  <dgm:clrData>
    <dgm:dataModel>
      <dgm:ptLst>
        <dgm:pt modelId="0" type="doc"/>
        <dgm:pt modelId="10">
          <dgm:prSet phldr="1"/>
        </dgm:pt>
        <dgm:pt modelId="11">
          <dgm:prSet phldr="1"/>
        </dgm:pt>
        <dgm:pt modelId="12">
          <dgm:prSet phldr="1"/>
        </dgm:pt>
      </dgm:ptLst>
      <dgm:cxnLst>
        <dgm:cxn modelId="20" srcId="0" destId="10" srcOrd="0" destOrd="0"/>
        <dgm:cxn modelId="21" srcId="10" destId="11" srcOrd="0" destOrd="0"/>
        <dgm:cxn modelId="22" srcId="10" destId="12" srcOrd="0" destOrd="0"/>
      </dgm:cxnLst>
      <dgm:bg/>
      <dgm:whole/>
    </dgm:dataModel>
  </dgm:clrData>
  <dgm:layoutNode name="Name0">
    <dgm:varLst>
      <dgm:chMax val="1"/>
      <dgm:chPref val="1"/>
    </dgm:varLst>
    <dgm:shape xmlns:r="http://schemas.openxmlformats.org/officeDocument/2006/relationships" r:blip="">
      <dgm:adjLst/>
    </dgm:shape>
    <dgm:choose name="Name1">
      <dgm:if name="Name2" axis="ch ch" ptType="node node" func="cnt" op="equ" val="0">
        <dgm:alg type="composite">
          <dgm:param type="ar" val="0.98"/>
        </dgm:alg>
        <dgm:constrLst>
          <dgm:constr type="primFontSz" for="des" ptType="node" op="equ" val="65"/>
          <dgm:constr type="l" for="ch" forName="Parent" refType="w" fact="0"/>
          <dgm:constr type="t" for="ch" forName="Parent" refType="h" fact="0.039"/>
          <dgm:constr type="w" for="ch" forName="Parent" refType="w" fact="0.8734"/>
          <dgm:constr type="h" for="ch" forName="Parent" refType="h" fact="0.856"/>
          <dgm:constr type="l" for="ch" forName="Accent1" refType="w" fact="0.4984"/>
          <dgm:constr type="t" for="ch" forName="Accent1" refType="h" fact="0"/>
          <dgm:constr type="w" for="ch" forName="Accent1" refType="w" fact="0.0972"/>
          <dgm:constr type="h" for="ch" forName="Accent1" refType="h" fact="0.0952"/>
          <dgm:constr type="l" for="ch" forName="Accent2" refType="w" fact="0.2684"/>
          <dgm:constr type="t" for="ch" forName="Accent2" refType="h" fact="0.8314"/>
          <dgm:constr type="w" for="ch" forName="Accent2" refType="w" fact="0.0704"/>
          <dgm:constr type="h" for="ch" forName="Accent2" refType="h" fact="0.069"/>
          <dgm:constr type="l" for="ch" forName="Accent3" refType="w" fact="0.9296"/>
          <dgm:constr type="t" for="ch" forName="Accent3" refType="h" fact="0.3864"/>
          <dgm:constr type="w" for="ch" forName="Accent3" refType="w" fact="0.0704"/>
          <dgm:constr type="h" for="ch" forName="Accent3" refType="h" fact="0.069"/>
          <dgm:constr type="l" for="ch" forName="Accent4" refType="w" fact="0.5931"/>
          <dgm:constr type="t" for="ch" forName="Accent4" refType="h" fact="0.9048"/>
          <dgm:constr type="w" for="ch" forName="Accent4" refType="w" fact="0.0972"/>
          <dgm:constr type="h" for="ch" forName="Accent4" refType="h" fact="0.0952"/>
          <dgm:constr type="l" for="ch" forName="Accent5" refType="w" fact="0.2883"/>
          <dgm:constr type="t" for="ch" forName="Accent5" refType="h" fact="0.1353"/>
          <dgm:constr type="w" for="ch" forName="Accent5" refType="w" fact="0.0704"/>
          <dgm:constr type="h" for="ch" forName="Accent5" refType="h" fact="0.069"/>
          <dgm:constr type="l" for="ch" forName="Accent6" refType="w" fact="0.0666"/>
          <dgm:constr type="t" for="ch" forName="Accent6" refType="h" fact="0.53"/>
          <dgm:constr type="w" for="ch" forName="Accent6" refType="w" fact="0.0704"/>
          <dgm:constr type="h" for="ch" forName="Accent6" refType="h" fact="0.069"/>
        </dgm:constrLst>
      </dgm:if>
      <dgm:if name="Name3" axis="ch ch" ptType="node node" func="cnt" op="equ" val="1">
        <dgm:alg type="composite">
          <dgm:param type="ar" val="1.2476"/>
        </dgm:alg>
        <dgm:constrLst>
          <dgm:constr type="primFontSz" for="des" ptType="node" op="equ" val="65"/>
          <dgm:constr type="l" for="ch" forName="Parent" refType="w" fact="0.2145"/>
          <dgm:constr type="t" for="ch" forName="Parent" refType="h" fact="0.039"/>
          <dgm:constr type="w" for="ch" forName="Parent" refType="w" fact="0.6861"/>
          <dgm:constr type="h" for="ch" forName="Parent" refType="h" fact="0.856"/>
          <dgm:constr type="l" for="ch" forName="Accent8" refType="w" fact="0.0262"/>
          <dgm:constr type="t" for="ch" forName="Accent8" refType="h" fact="0.6434"/>
          <dgm:constr type="w" for="ch" forName="Accent8" refType="w" fact="0.138"/>
          <dgm:constr type="h" for="ch" forName="Accent8" refType="h" fact="0.1721"/>
          <dgm:constr type="l" for="ch" forName="Accent1" refType="w" fact="0.6059"/>
          <dgm:constr type="t" for="ch" forName="Accent1" refType="h" fact="0"/>
          <dgm:constr type="w" for="ch" forName="Accent1" refType="w" fact="0.0763"/>
          <dgm:constr type="h" for="ch" forName="Accent1" refType="h" fact="0.0952"/>
          <dgm:constr type="l" for="ch" forName="Accent2" refType="w" fact="0.4253"/>
          <dgm:constr type="t" for="ch" forName="Accent2" refType="h" fact="0.8314"/>
          <dgm:constr type="w" for="ch" forName="Accent2" refType="w" fact="0.0553"/>
          <dgm:constr type="h" for="ch" forName="Accent2" refType="h" fact="0.069"/>
          <dgm:constr type="l" for="ch" forName="Accent3" refType="w" fact="0.9447"/>
          <dgm:constr type="t" for="ch" forName="Accent3" refType="h" fact="0.3864"/>
          <dgm:constr type="w" for="ch" forName="Accent3" refType="w" fact="0.0553"/>
          <dgm:constr type="h" for="ch" forName="Accent3" refType="h" fact="0.069"/>
          <dgm:constr type="l" for="ch" forName="Child1" refType="w" fact="0"/>
          <dgm:constr type="t" for="ch" forName="Child1" refType="h" fact="0.1935"/>
          <dgm:constr type="w" for="ch" forName="Child1" refType="w" fact="0.2789"/>
          <dgm:constr type="h" for="ch" forName="Child1" refType="h" fact="0.3479"/>
          <dgm:constr type="l" for="ch" forName="Accent4" refType="w" fact="0.6803"/>
          <dgm:constr type="t" for="ch" forName="Accent4" refType="h" fact="0.9048"/>
          <dgm:constr type="w" for="ch" forName="Accent4" refType="w" fact="0.0763"/>
          <dgm:constr type="h" for="ch" forName="Accent4" refType="h" fact="0.0952"/>
          <dgm:constr type="l" for="ch" forName="Accent7" refType="w" fact="0.5287"/>
          <dgm:constr type="t" for="ch" forName="Accent7" refType="h" fact="0.1383"/>
          <dgm:constr type="w" for="ch" forName="Accent7" refType="w" fact="0.0763"/>
          <dgm:constr type="h" for="ch" forName="Accent7" refType="h" fact="0.0952"/>
          <dgm:constr type="l" for="ch" forName="Accent5" refType="w" fact="0.4409"/>
          <dgm:constr type="t" for="ch" forName="Accent5" refType="h" fact="0.1353"/>
          <dgm:constr type="w" for="ch" forName="Accent5" refType="w" fact="0.0553"/>
          <dgm:constr type="h" for="ch" forName="Accent5" refType="h" fact="0.069"/>
          <dgm:constr type="l" for="ch" forName="Accent6" refType="w" fact="0.2668"/>
          <dgm:constr type="t" for="ch" forName="Accent6" refType="h" fact="0.53"/>
          <dgm:constr type="w" for="ch" forName="Accent6" refType="w" fact="0.0553"/>
          <dgm:constr type="h" for="ch" forName="Accent6" refType="h" fact="0.069"/>
        </dgm:constrLst>
      </dgm:if>
      <dgm:if name="Name4" axis="ch ch" ptType="node node" func="cnt" op="equ" val="2">
        <dgm:alg type="composite">
          <dgm:param type="ar" val="1.592"/>
        </dgm:alg>
        <dgm:constrLst>
          <dgm:constr type="primFontSz" for="des" ptType="node" op="equ" val="65"/>
          <dgm:constr type="l" for="ch" forName="Parent" refType="w" fact="0.1886"/>
          <dgm:constr type="t" for="ch" forName="Parent" refType="h" fact="0.039"/>
          <dgm:constr type="w" for="ch" forName="Parent" refType="w" fact="0.5377"/>
          <dgm:constr type="h" for="ch" forName="Parent" refType="h" fact="0.856"/>
          <dgm:constr type="l" for="ch" forName="Accent8" refType="w" fact="0.0411"/>
          <dgm:constr type="t" for="ch" forName="Accent8" refType="h" fact="0.6434"/>
          <dgm:constr type="w" for="ch" forName="Accent8" refType="w" fact="0.1081"/>
          <dgm:constr type="h" for="ch" forName="Accent8" refType="h" fact="0.1721"/>
          <dgm:constr type="l" for="ch" forName="Accent1" refType="w" fact="0.4954"/>
          <dgm:constr type="t" for="ch" forName="Accent1" refType="h" fact="0"/>
          <dgm:constr type="w" for="ch" forName="Accent1" refType="w" fact="0.0598"/>
          <dgm:constr type="h" for="ch" forName="Accent1" refType="h" fact="0.0952"/>
          <dgm:constr type="l" for="ch" forName="Accent2" refType="w" fact="0.3538"/>
          <dgm:constr type="t" for="ch" forName="Accent2" refType="h" fact="0.8314"/>
          <dgm:constr type="w" for="ch" forName="Accent2" refType="w" fact="0.0433"/>
          <dgm:constr type="h" for="ch" forName="Accent2" refType="h" fact="0.069"/>
          <dgm:constr type="l" for="ch" forName="Accent3" refType="w" fact="0.7609"/>
          <dgm:constr type="t" for="ch" forName="Accent3" refType="h" fact="0.3864"/>
          <dgm:constr type="w" for="ch" forName="Accent3" refType="w" fact="0.0433"/>
          <dgm:constr type="h" for="ch" forName="Accent3" refType="h" fact="0.069"/>
          <dgm:constr type="l" for="ch" forName="Accent9" refType="w" fact="0.6839"/>
          <dgm:constr type="t" for="ch" forName="Accent9" refType="h" fact="0.27"/>
          <dgm:constr type="w" for="ch" forName="Accent9" refType="w" fact="0.0598"/>
          <dgm:constr type="h" for="ch" forName="Accent9" refType="h" fact="0.0952"/>
          <dgm:constr type="l" for="ch" forName="Child1" refType="w" fact="0.0206"/>
          <dgm:constr type="t" for="ch" forName="Child1" refType="h" fact="0.1935"/>
          <dgm:constr type="w" for="ch" forName="Child1" refType="w" fact="0.2186"/>
          <dgm:constr type="h" for="ch" forName="Child1" refType="h" fact="0.3479"/>
          <dgm:constr type="l" for="ch" forName="Child2" refType="w" fact="0.7814"/>
          <dgm:constr type="t" for="ch" forName="Child2" refType="h" fact="0.0298"/>
          <dgm:constr type="w" for="ch" forName="Child2" refType="w" fact="0.2186"/>
          <dgm:constr type="h" for="ch" forName="Child2" refType="h" fact="0.3479"/>
          <dgm:constr type="l" for="ch" forName="Accent10" refType="w" fact="0"/>
          <dgm:constr type="t" for="ch" forName="Accent10" refType="h" fact="0.8482"/>
          <dgm:constr type="w" for="ch" forName="Accent10" refType="w" fact="0.0433"/>
          <dgm:constr type="h" for="ch" forName="Accent10" refType="h" fact="0.069"/>
          <dgm:constr type="l" for="ch" forName="Accent11" refType="w" fact="0.4318"/>
          <dgm:constr type="t" for="ch" forName="Accent11" refType="h" fact="0.75"/>
          <dgm:constr type="w" for="ch" forName="Accent11" refType="w" fact="0.0433"/>
          <dgm:constr type="h" for="ch" forName="Accent11" refType="h" fact="0.069"/>
          <dgm:constr type="l" for="ch" forName="Accent7" refType="w" fact="0.4349"/>
          <dgm:constr type="t" for="ch" forName="Accent7" refType="h" fact="0.1383"/>
          <dgm:constr type="w" for="ch" forName="Accent7" refType="w" fact="0.0598"/>
          <dgm:constr type="h" for="ch" forName="Accent7" refType="h" fact="0.0952"/>
          <dgm:constr type="l" for="ch" forName="Accent5" refType="w" fact="0.3661"/>
          <dgm:constr type="t" for="ch" forName="Accent5" refType="h" fact="0.1353"/>
          <dgm:constr type="w" for="ch" forName="Accent5" refType="w" fact="0.0433"/>
          <dgm:constr type="h" for="ch" forName="Accent5" refType="h" fact="0.069"/>
          <dgm:constr type="l" for="ch" forName="Accent6" refType="w" fact="0.2296"/>
          <dgm:constr type="t" for="ch" forName="Accent6" refType="h" fact="0.53"/>
          <dgm:constr type="w" for="ch" forName="Accent6" refType="w" fact="0.0433"/>
          <dgm:constr type="h" for="ch" forName="Accent6" refType="h" fact="0.069"/>
          <dgm:constr type="l" for="ch" forName="Accent4" refType="w" fact="0.5537"/>
          <dgm:constr type="t" for="ch" forName="Accent4" refType="h" fact="0.9048"/>
          <dgm:constr type="w" for="ch" forName="Accent4" refType="w" fact="0.0598"/>
          <dgm:constr type="h" for="ch" forName="Accent4" refType="h" fact="0.0952"/>
        </dgm:constrLst>
      </dgm:if>
      <dgm:if name="Name5" axis="ch ch" ptType="node node" func="cnt" op="equ" val="3">
        <dgm:alg type="composite">
          <dgm:param type="ar" val="1.7557"/>
        </dgm:alg>
        <dgm:constrLst>
          <dgm:constr type="primFontSz" for="des" ptType="node" op="equ" val="65"/>
          <dgm:constr type="l" for="ch" forName="Parent" refType="w" fact="0.171"/>
          <dgm:constr type="t" for="ch" forName="Parent" refType="h" fact="0.039"/>
          <dgm:constr type="w" for="ch" forName="Parent" refType="w" fact="0.4875"/>
          <dgm:constr type="h" for="ch" forName="Parent" refType="h" fact="0.856"/>
          <dgm:constr type="l" for="ch" forName="Accent8" refType="w" fact="0.0373"/>
          <dgm:constr type="t" for="ch" forName="Accent8" refType="h" fact="0.6434"/>
          <dgm:constr type="w" for="ch" forName="Accent8" refType="w" fact="0.098"/>
          <dgm:constr type="h" for="ch" forName="Accent8" refType="h" fact="0.1721"/>
          <dgm:constr type="l" for="ch" forName="Accent1" refType="w" fact="0.4492"/>
          <dgm:constr type="t" for="ch" forName="Accent1" refType="h" fact="0"/>
          <dgm:constr type="w" for="ch" forName="Accent1" refType="w" fact="0.0542"/>
          <dgm:constr type="h" for="ch" forName="Accent1" refType="h" fact="0.0952"/>
          <dgm:constr type="l" for="ch" forName="Accent2" refType="w" fact="0.3209"/>
          <dgm:constr type="t" for="ch" forName="Accent2" refType="h" fact="0.8314"/>
          <dgm:constr type="w" for="ch" forName="Accent2" refType="w" fact="0.0393"/>
          <dgm:constr type="h" for="ch" forName="Accent2" refType="h" fact="0.069"/>
          <dgm:constr type="l" for="ch" forName="Accent3" refType="w" fact="0.6899"/>
          <dgm:constr type="t" for="ch" forName="Accent3" refType="h" fact="0.3864"/>
          <dgm:constr type="w" for="ch" forName="Accent3" refType="w" fact="0.0393"/>
          <dgm:constr type="h" for="ch" forName="Accent3" refType="h" fact="0.069"/>
          <dgm:constr type="l" for="ch" forName="Accent9" refType="w" fact="0.6201"/>
          <dgm:constr type="t" for="ch" forName="Accent9" refType="h" fact="0.27"/>
          <dgm:constr type="w" for="ch" forName="Accent9" refType="w" fact="0.0542"/>
          <dgm:constr type="h" for="ch" forName="Accent9" refType="h" fact="0.0952"/>
          <dgm:constr type="l" for="ch" forName="Child1" refType="w" fact="0.0186"/>
          <dgm:constr type="t" for="ch" forName="Child1" refType="h" fact="0.1935"/>
          <dgm:constr type="w" for="ch" forName="Child1" refType="w" fact="0.1982"/>
          <dgm:constr type="h" for="ch" forName="Child1" refType="h" fact="0.3479"/>
          <dgm:constr type="l" for="ch" forName="Child2" refType="w" fact="0.7086"/>
          <dgm:constr type="t" for="ch" forName="Child2" refType="h" fact="0.0298"/>
          <dgm:constr type="w" for="ch" forName="Child2" refType="w" fact="0.1982"/>
          <dgm:constr type="h" for="ch" forName="Child2" refType="h" fact="0.3479"/>
          <dgm:constr type="l" for="ch" forName="Child3" refType="w" fact="0.8018"/>
          <dgm:constr type="t" for="ch" forName="Child3" refType="h" fact="0.6312"/>
          <dgm:constr type="w" for="ch" forName="Child3" refType="w" fact="0.1982"/>
          <dgm:constr type="h" for="ch" forName="Child3" refType="h" fact="0.3479"/>
          <dgm:constr type="l" for="ch" forName="Accent12" refType="w" fact="0.7459"/>
          <dgm:constr type="t" for="ch" forName="Accent12" refType="h" fact="0.619"/>
          <dgm:constr type="w" for="ch" forName="Accent12" refType="w" fact="0.0393"/>
          <dgm:constr type="h" for="ch" forName="Accent12" refType="h" fact="0.069"/>
          <dgm:constr type="l" for="ch" forName="Accent4" refType="w" fact="0.5021"/>
          <dgm:constr type="t" for="ch" forName="Accent4" refType="h" fact="0.9048"/>
          <dgm:constr type="w" for="ch" forName="Accent4" refType="w" fact="0.0542"/>
          <dgm:constr type="h" for="ch" forName="Accent4" refType="h" fact="0.0952"/>
          <dgm:constr type="l" for="ch" forName="Accent10" refType="w" fact="0"/>
          <dgm:constr type="t" for="ch" forName="Accent10" refType="h" fact="0.8482"/>
          <dgm:constr type="w" for="ch" forName="Accent10" refType="w" fact="0.0393"/>
          <dgm:constr type="h" for="ch" forName="Accent10" refType="h" fact="0.069"/>
          <dgm:constr type="l" for="ch" forName="Accent11" refType="w" fact="0.3916"/>
          <dgm:constr type="t" for="ch" forName="Accent11" refType="h" fact="0.75"/>
          <dgm:constr type="w" for="ch" forName="Accent11" refType="w" fact="0.0393"/>
          <dgm:constr type="h" for="ch" forName="Accent11" refType="h" fact="0.069"/>
          <dgm:constr type="l" for="ch" forName="Accent7" refType="w" fact="0.3944"/>
          <dgm:constr type="t" for="ch" forName="Accent7" refType="h" fact="0.1383"/>
          <dgm:constr type="w" for="ch" forName="Accent7" refType="w" fact="0.0542"/>
          <dgm:constr type="h" for="ch" forName="Accent7" refType="h" fact="0.0952"/>
          <dgm:constr type="l" for="ch" forName="Accent5" refType="w" fact="0.3319"/>
          <dgm:constr type="t" for="ch" forName="Accent5" refType="h" fact="0.1353"/>
          <dgm:constr type="w" for="ch" forName="Accent5" refType="w" fact="0.0393"/>
          <dgm:constr type="h" for="ch" forName="Accent5" refType="h" fact="0.069"/>
          <dgm:constr type="l" for="ch" forName="Accent6" refType="w" fact="0.2082"/>
          <dgm:constr type="t" for="ch" forName="Accent6" refType="h" fact="0.53"/>
          <dgm:constr type="w" for="ch" forName="Accent6" refType="w" fact="0.0393"/>
          <dgm:constr type="h" for="ch" forName="Accent6" refType="h" fact="0.069"/>
        </dgm:constrLst>
      </dgm:if>
      <dgm:if name="Name6" axis="ch ch" ptType="node node" func="cnt" op="equ" val="4">
        <dgm:alg type="composite">
          <dgm:param type="ar" val="1.3749"/>
        </dgm:alg>
        <dgm:constrLst>
          <dgm:constr type="primFontSz" for="des" ptType="node" op="equ" val="65"/>
          <dgm:constr type="l" for="ch" forName="Parent" refType="w" fact="0.171"/>
          <dgm:constr type="t" for="ch" forName="Parent" refType="h" fact="0.0306"/>
          <dgm:constr type="w" for="ch" forName="Parent" refType="w" fact="0.4875"/>
          <dgm:constr type="h" for="ch" forName="Parent" refType="h" fact="0.6703"/>
          <dgm:constr type="l" for="ch" forName="Accent8" refType="w" fact="0.0373"/>
          <dgm:constr type="t" for="ch" forName="Accent8" refType="h" fact="0.5038"/>
          <dgm:constr type="w" for="ch" forName="Accent8" refType="w" fact="0.098"/>
          <dgm:constr type="h" for="ch" forName="Accent8" refType="h" fact="0.1348"/>
          <dgm:constr type="l" for="ch" forName="Accent1" refType="w" fact="0.4492"/>
          <dgm:constr type="t" for="ch" forName="Accent1" refType="h" fact="0"/>
          <dgm:constr type="w" for="ch" forName="Accent1" refType="w" fact="0.0542"/>
          <dgm:constr type="h" for="ch" forName="Accent1" refType="h" fact="0.0746"/>
          <dgm:constr type="l" for="ch" forName="Accent2" refType="w" fact="0.3209"/>
          <dgm:constr type="t" for="ch" forName="Accent2" refType="h" fact="0.6511"/>
          <dgm:constr type="w" for="ch" forName="Accent2" refType="w" fact="0.0393"/>
          <dgm:constr type="h" for="ch" forName="Accent2" refType="h" fact="0.054"/>
          <dgm:constr type="l" for="ch" forName="Accent3" refType="w" fact="0.6899"/>
          <dgm:constr type="t" for="ch" forName="Accent3" refType="h" fact="0.3026"/>
          <dgm:constr type="w" for="ch" forName="Accent3" refType="w" fact="0.0393"/>
          <dgm:constr type="h" for="ch" forName="Accent3" refType="h" fact="0.054"/>
          <dgm:constr type="l" for="ch" forName="Accent9" refType="w" fact="0.6201"/>
          <dgm:constr type="t" for="ch" forName="Accent9" refType="h" fact="0.2115"/>
          <dgm:constr type="w" for="ch" forName="Accent9" refType="w" fact="0.0542"/>
          <dgm:constr type="h" for="ch" forName="Accent9" refType="h" fact="0.0746"/>
          <dgm:constr type="l" for="ch" forName="Child1" refType="w" fact="0.0186"/>
          <dgm:constr type="t" for="ch" forName="Child1" refType="h" fact="0.1515"/>
          <dgm:constr type="w" for="ch" forName="Child1" refType="w" fact="0.1982"/>
          <dgm:constr type="h" for="ch" forName="Child1" refType="h" fact="0.2725"/>
          <dgm:constr type="l" for="ch" forName="Child2" refType="w" fact="0.7086"/>
          <dgm:constr type="t" for="ch" forName="Child2" refType="h" fact="0.0233"/>
          <dgm:constr type="w" for="ch" forName="Child2" refType="w" fact="0.1982"/>
          <dgm:constr type="h" for="ch" forName="Child2" refType="h" fact="0.2725"/>
          <dgm:constr type="l" for="ch" forName="Child3" refType="w" fact="0.8018"/>
          <dgm:constr type="t" for="ch" forName="Child3" refType="h" fact="0.4943"/>
          <dgm:constr type="w" for="ch" forName="Child3" refType="w" fact="0.1982"/>
          <dgm:constr type="h" for="ch" forName="Child3" refType="h" fact="0.2725"/>
          <dgm:constr type="l" for="ch" forName="Accent12" refType="w" fact="0.7459"/>
          <dgm:constr type="t" for="ch" forName="Accent12" refType="h" fact="0.4848"/>
          <dgm:constr type="w" for="ch" forName="Accent12" refType="w" fact="0.0393"/>
          <dgm:constr type="h" for="ch" forName="Accent12" refType="h" fact="0.054"/>
          <dgm:constr type="l" for="ch" forName="Accent4" refType="w" fact="0.5021"/>
          <dgm:constr type="t" for="ch" forName="Accent4" refType="h" fact="0.7085"/>
          <dgm:constr type="w" for="ch" forName="Accent4" refType="w" fact="0.0542"/>
          <dgm:constr type="h" for="ch" forName="Accent4" refType="h" fact="0.0746"/>
          <dgm:constr type="l" for="ch" forName="Accent10" refType="w" fact="0"/>
          <dgm:constr type="t" for="ch" forName="Accent10" refType="h" fact="0.6642"/>
          <dgm:constr type="w" for="ch" forName="Accent10" refType="w" fact="0.0393"/>
          <dgm:constr type="h" for="ch" forName="Accent10" refType="h" fact="0.054"/>
          <dgm:constr type="l" for="ch" forName="Accent11" refType="w" fact="0.3916"/>
          <dgm:constr type="t" for="ch" forName="Accent11" refType="h" fact="0.5873"/>
          <dgm:constr type="w" for="ch" forName="Accent11" refType="w" fact="0.0393"/>
          <dgm:constr type="h" for="ch" forName="Accent11" refType="h" fact="0.054"/>
          <dgm:constr type="l" for="ch" forName="Accent7" refType="w" fact="0.3944"/>
          <dgm:constr type="t" for="ch" forName="Accent7" refType="h" fact="0.1083"/>
          <dgm:constr type="w" for="ch" forName="Accent7" refType="w" fact="0.0542"/>
          <dgm:constr type="h" for="ch" forName="Accent7" refType="h" fact="0.0746"/>
          <dgm:constr type="l" for="ch" forName="Accent5" refType="w" fact="0.3319"/>
          <dgm:constr type="t" for="ch" forName="Accent5" refType="h" fact="0.1059"/>
          <dgm:constr type="w" for="ch" forName="Accent5" refType="w" fact="0.0393"/>
          <dgm:constr type="h" for="ch" forName="Accent5" refType="h" fact="0.054"/>
          <dgm:constr type="l" for="ch" forName="Accent6" refType="w" fact="0.2082"/>
          <dgm:constr type="t" for="ch" forName="Accent6" refType="h" fact="0.4151"/>
          <dgm:constr type="w" for="ch" forName="Accent6" refType="w" fact="0.0393"/>
          <dgm:constr type="h" for="ch" forName="Accent6" refType="h" fact="0.054"/>
          <dgm:constr type="l" for="ch" forName="Child4" refType="w" fact="0.2329"/>
          <dgm:constr type="t" for="ch" forName="Child4" refType="h" fact="0.7275"/>
          <dgm:constr type="w" for="ch" forName="Child4" refType="w" fact="0.1982"/>
          <dgm:constr type="h" for="ch" forName="Child4" refType="h" fact="0.2725"/>
          <dgm:constr type="l" for="ch" forName="Accent13" refType="w" fact="0.4099"/>
          <dgm:constr type="t" for="ch" forName="Accent13" refType="h" fact="0.7183"/>
          <dgm:constr type="w" for="ch" forName="Accent13" refType="w" fact="0.0393"/>
          <dgm:constr type="h" for="ch" forName="Accent13" refType="h" fact="0.054"/>
        </dgm:constrLst>
      </dgm:if>
      <dgm:else name="Name7">
        <dgm:alg type="composite">
          <dgm:param type="ar" val="1.1477"/>
        </dgm:alg>
        <dgm:constrLst>
          <dgm:constr type="primFontSz" for="des" ptType="node" op="equ" val="65"/>
          <dgm:constr type="l" for="ch" forName="Parent" refType="w" fact="0.171"/>
          <dgm:constr type="t" for="ch" forName="Parent" refType="h" fact="0.1907"/>
          <dgm:constr type="w" for="ch" forName="Parent" refType="w" fact="0.4875"/>
          <dgm:constr type="h" for="ch" forName="Parent" refType="h" fact="0.5596"/>
          <dgm:constr type="l" for="ch" forName="Accent8" refType="w" fact="0.0373"/>
          <dgm:constr type="t" for="ch" forName="Accent8" refType="h" fact="0.5858"/>
          <dgm:constr type="w" for="ch" forName="Accent8" refType="w" fact="0.098"/>
          <dgm:constr type="h" for="ch" forName="Accent8" refType="h" fact="0.1125"/>
          <dgm:constr type="l" for="ch" forName="Accent1" refType="w" fact="0.4492"/>
          <dgm:constr type="t" for="ch" forName="Accent1" refType="h" fact="0.1652"/>
          <dgm:constr type="w" for="ch" forName="Accent1" refType="w" fact="0.0542"/>
          <dgm:constr type="h" for="ch" forName="Accent1" refType="h" fact="0.0623"/>
          <dgm:constr type="l" for="ch" forName="Accent2" refType="w" fact="0.3209"/>
          <dgm:constr type="t" for="ch" forName="Accent2" refType="h" fact="0.7087"/>
          <dgm:constr type="w" for="ch" forName="Accent2" refType="w" fact="0.0393"/>
          <dgm:constr type="h" for="ch" forName="Accent2" refType="h" fact="0.0451"/>
          <dgm:constr type="l" for="ch" forName="Accent3" refType="w" fact="0.6899"/>
          <dgm:constr type="t" for="ch" forName="Accent3" refType="h" fact="0.4178"/>
          <dgm:constr type="w" for="ch" forName="Accent3" refType="w" fact="0.0393"/>
          <dgm:constr type="h" for="ch" forName="Accent3" refType="h" fact="0.0451"/>
          <dgm:constr type="l" for="ch" forName="Accent9" refType="w" fact="0.6201"/>
          <dgm:constr type="t" for="ch" forName="Accent9" refType="h" fact="0.3417"/>
          <dgm:constr type="w" for="ch" forName="Accent9" refType="w" fact="0.0542"/>
          <dgm:constr type="h" for="ch" forName="Accent9" refType="h" fact="0.0623"/>
          <dgm:constr type="l" for="ch" forName="Child1" refType="w" fact="0.0186"/>
          <dgm:constr type="t" for="ch" forName="Child1" refType="h" fact="0.2917"/>
          <dgm:constr type="w" for="ch" forName="Child1" refType="w" fact="0.1982"/>
          <dgm:constr type="h" for="ch" forName="Child1" refType="h" fact="0.2275"/>
          <dgm:constr type="l" for="ch" forName="Child2" refType="w" fact="0.7086"/>
          <dgm:constr type="t" for="ch" forName="Child2" refType="h" fact="0.1847"/>
          <dgm:constr type="w" for="ch" forName="Child2" refType="w" fact="0.1982"/>
          <dgm:constr type="h" for="ch" forName="Child2" refType="h" fact="0.2275"/>
          <dgm:constr type="l" for="ch" forName="Child3" refType="w" fact="0.8018"/>
          <dgm:constr type="t" for="ch" forName="Child3" refType="h" fact="0.5778"/>
          <dgm:constr type="w" for="ch" forName="Child3" refType="w" fact="0.1982"/>
          <dgm:constr type="h" for="ch" forName="Child3" refType="h" fact="0.2275"/>
          <dgm:constr type="l" for="ch" forName="Accent12" refType="w" fact="0.7459"/>
          <dgm:constr type="t" for="ch" forName="Accent12" refType="h" fact="0.5699"/>
          <dgm:constr type="w" for="ch" forName="Accent12" refType="w" fact="0.0393"/>
          <dgm:constr type="h" for="ch" forName="Accent12" refType="h" fact="0.0451"/>
          <dgm:constr type="l" for="ch" forName="Accent4" refType="w" fact="0.5021"/>
          <dgm:constr type="t" for="ch" forName="Accent4" refType="h" fact="0.7567"/>
          <dgm:constr type="w" for="ch" forName="Accent4" refType="w" fact="0.0542"/>
          <dgm:constr type="h" for="ch" forName="Accent4" refType="h" fact="0.0623"/>
          <dgm:constr type="l" for="ch" forName="Accent10" refType="w" fact="0"/>
          <dgm:constr type="t" for="ch" forName="Accent10" refType="h" fact="0.7197"/>
          <dgm:constr type="w" for="ch" forName="Accent10" refType="w" fact="0.0393"/>
          <dgm:constr type="h" for="ch" forName="Accent10" refType="h" fact="0.0451"/>
          <dgm:constr type="l" for="ch" forName="Accent11" refType="w" fact="0.3916"/>
          <dgm:constr type="t" for="ch" forName="Accent11" refType="h" fact="0.6555"/>
          <dgm:constr type="w" for="ch" forName="Accent11" refType="w" fact="0.0393"/>
          <dgm:constr type="h" for="ch" forName="Accent11" refType="h" fact="0.0451"/>
          <dgm:constr type="l" for="ch" forName="Accent7" refType="w" fact="0.3944"/>
          <dgm:constr type="t" for="ch" forName="Accent7" refType="h" fact="0.2556"/>
          <dgm:constr type="w" for="ch" forName="Accent7" refType="w" fact="0.0542"/>
          <dgm:constr type="h" for="ch" forName="Accent7" refType="h" fact="0.0623"/>
          <dgm:constr type="l" for="ch" forName="Accent5" refType="w" fact="0.3319"/>
          <dgm:constr type="t" for="ch" forName="Accent5" refType="h" fact="0.2536"/>
          <dgm:constr type="w" for="ch" forName="Accent5" refType="w" fact="0.0393"/>
          <dgm:constr type="h" for="ch" forName="Accent5" refType="h" fact="0.0451"/>
          <dgm:constr type="l" for="ch" forName="Accent6" refType="w" fact="0.2082"/>
          <dgm:constr type="t" for="ch" forName="Accent6" refType="h" fact="0.5117"/>
          <dgm:constr type="w" for="ch" forName="Accent6" refType="w" fact="0.0393"/>
          <dgm:constr type="h" for="ch" forName="Accent6" refType="h" fact="0.0451"/>
          <dgm:constr type="l" for="ch" forName="Child5" refType="w" fact="0.4219"/>
          <dgm:constr type="t" for="ch" forName="Child5" refType="h" fact="0"/>
          <dgm:constr type="w" for="ch" forName="Child5" refType="w" fact="0.1982"/>
          <dgm:constr type="h" for="ch" forName="Child5" refType="h" fact="0.2275"/>
          <dgm:constr type="l" for="ch" forName="Child4" refType="w" fact="0.2329"/>
          <dgm:constr type="t" for="ch" forName="Child4" refType="h" fact="0.7725"/>
          <dgm:constr type="w" for="ch" forName="Child4" refType="w" fact="0.1982"/>
          <dgm:constr type="h" for="ch" forName="Child4" refType="h" fact="0.2275"/>
          <dgm:constr type="l" for="ch" forName="Accent15" refType="w" fact="0.1775"/>
          <dgm:constr type="t" for="ch" forName="Accent15" refType="h" fact="0.2466"/>
          <dgm:constr type="w" for="ch" forName="Accent15" refType="w" fact="0.0393"/>
          <dgm:constr type="h" for="ch" forName="Accent15" refType="h" fact="0.0451"/>
          <dgm:constr type="l" for="ch" forName="Accent16" refType="w" fact="0.6351"/>
          <dgm:constr type="t" for="ch" forName="Accent16" refType="h" fact="0.056"/>
          <dgm:constr type="w" for="ch" forName="Accent16" refType="w" fact="0.0393"/>
          <dgm:constr type="h" for="ch" forName="Accent16" refType="h" fact="0.0451"/>
          <dgm:constr type="l" for="ch" forName="Accent13" refType="w" fact="0.4099"/>
          <dgm:constr type="t" for="ch" forName="Accent13" refType="h" fact="0.7648"/>
          <dgm:constr type="w" for="ch" forName="Accent13" refType="w" fact="0.0393"/>
          <dgm:constr type="h" for="ch" forName="Accent13" refType="h" fact="0.0451"/>
        </dgm:constrLst>
      </dgm:else>
    </dgm:choose>
    <dgm:forEach name="wrapper" axis="self" ptType="parTrans">
      <dgm:forEach name="accentRepeat1" axis="self">
        <dgm:layoutNode name="AccentHold1" styleLbl="node1">
          <dgm:alg type="sp"/>
          <dgm:shape xmlns:r="http://schemas.openxmlformats.org/officeDocument/2006/relationships" type="ellipse" r:blip="">
            <dgm:adjLst/>
          </dgm:shape>
          <dgm:presOf/>
        </dgm:layoutNode>
      </dgm:forEach>
      <dgm:forEach name="accentRepeat2" axis="self">
        <dgm:layoutNode name="AccentHold2" styleLbl="node1">
          <dgm:alg type="sp"/>
          <dgm:shape xmlns:r="http://schemas.openxmlformats.org/officeDocument/2006/relationships" type="ellipse" r:blip="">
            <dgm:adjLst/>
          </dgm:shape>
          <dgm:presOf/>
        </dgm:layoutNode>
      </dgm:forEach>
      <dgm:forEach name="accentRepeat3" axis="self">
        <dgm:layoutNode name="AccentHold3" styleLbl="node1">
          <dgm:alg type="sp"/>
          <dgm:shape xmlns:r="http://schemas.openxmlformats.org/officeDocument/2006/relationships" type="ellipse" r:blip="">
            <dgm:adjLst/>
          </dgm:shape>
          <dgm:presOf/>
        </dgm:layoutNode>
      </dgm:forEach>
    </dgm:forEach>
    <dgm:forEach name="Name8" axis="ch" ptType="node" cnt="1">
      <dgm:layoutNode name="Parent" styleLbl="node0">
        <dgm:varLst>
          <dgm:chMax val="5"/>
          <dgm:chPref val="5"/>
        </dgm:varLst>
        <dgm:alg type="tx"/>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ch" ptType="node" func="cnt" op="lte" val="4">
          <dgm:layoutNode name="Accent1" styleLbl="node1">
            <dgm:alg type="sp"/>
            <dgm:shape xmlns:r="http://schemas.openxmlformats.org/officeDocument/2006/relationships" type="ellipse" r:blip="">
              <dgm:adjLst/>
            </dgm:shape>
            <dgm:presOf/>
            <dgm:constrLst/>
          </dgm:layoutNode>
        </dgm:if>
        <dgm:else name="Name11"/>
      </dgm:choose>
      <dgm:layoutNode name="Accent2" styleLbl="node1">
        <dgm:alg type="sp"/>
        <dgm:shape xmlns:r="http://schemas.openxmlformats.org/officeDocument/2006/relationships" type="ellipse" r:blip="">
          <dgm:adjLst/>
        </dgm:shape>
        <dgm:presOf/>
        <dgm:constrLst/>
      </dgm:layoutNode>
      <dgm:layoutNode name="Accent3" styleLbl="node1">
        <dgm:alg type="sp"/>
        <dgm:shape xmlns:r="http://schemas.openxmlformats.org/officeDocument/2006/relationships" type="ellipse" r:blip="">
          <dgm:adjLst/>
        </dgm:shape>
        <dgm:presOf/>
        <dgm:constrLst/>
      </dgm:layoutNode>
      <dgm:layoutNode name="Accent4" styleLbl="node1">
        <dgm:alg type="sp"/>
        <dgm:shape xmlns:r="http://schemas.openxmlformats.org/officeDocument/2006/relationships" type="ellipse" r:blip="">
          <dgm:adjLst/>
        </dgm:shape>
        <dgm:presOf/>
        <dgm:constrLst/>
      </dgm:layoutNode>
      <dgm:layoutNode name="Accent5" styleLbl="node1">
        <dgm:alg type="sp"/>
        <dgm:shape xmlns:r="http://schemas.openxmlformats.org/officeDocument/2006/relationships" type="ellipse" r:blip="">
          <dgm:adjLst/>
        </dgm:shape>
        <dgm:presOf/>
        <dgm:constrLst/>
      </dgm:layoutNode>
      <dgm:layoutNode name="Accent6" styleLbl="node1">
        <dgm:alg type="sp"/>
        <dgm:shape xmlns:r="http://schemas.openxmlformats.org/officeDocument/2006/relationships" type="ellipse" r:blip="">
          <dgm:adjLst/>
        </dgm:shape>
        <dgm:presOf/>
        <dgm:constrLst/>
      </dgm:layoutNode>
    </dgm:forEach>
    <dgm:forEach name="Name12" axis="ch ch" ptType="node node" st="1 1" cnt="1 1">
      <dgm:layoutNode name="Child1"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7">
        <dgm:alg type="sp"/>
        <dgm:shape xmlns:r="http://schemas.openxmlformats.org/officeDocument/2006/relationships" r:blip="">
          <dgm:adjLst/>
        </dgm:shape>
        <dgm:presOf/>
        <dgm:constrLst/>
        <dgm:forEach name="Name13" ref="accentRepeat1"/>
      </dgm:layoutNode>
      <dgm:layoutNode name="Accent8">
        <dgm:alg type="sp"/>
        <dgm:shape xmlns:r="http://schemas.openxmlformats.org/officeDocument/2006/relationships" r:blip="">
          <dgm:adjLst/>
        </dgm:shape>
        <dgm:presOf/>
        <dgm:constrLst/>
        <dgm:forEach name="Name14" ref="accentRepeat2"/>
      </dgm:layoutNode>
    </dgm:forEach>
    <dgm:forEach name="Name15" axis="ch ch" ptType="node node" st="1 2" cnt="1 1">
      <dgm:layoutNode name="Child2"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9">
        <dgm:alg type="sp"/>
        <dgm:shape xmlns:r="http://schemas.openxmlformats.org/officeDocument/2006/relationships" r:blip="">
          <dgm:adjLst/>
        </dgm:shape>
        <dgm:presOf/>
        <dgm:constrLst/>
        <dgm:forEach name="Name16" ref="accentRepeat1"/>
      </dgm:layoutNode>
      <dgm:layoutNode name="Accent10">
        <dgm:alg type="sp"/>
        <dgm:shape xmlns:r="http://schemas.openxmlformats.org/officeDocument/2006/relationships" r:blip="">
          <dgm:adjLst/>
        </dgm:shape>
        <dgm:presOf/>
        <dgm:constrLst/>
        <dgm:forEach name="Name17" ref="accentRepeat2"/>
      </dgm:layoutNode>
      <dgm:layoutNode name="Accent11">
        <dgm:alg type="sp"/>
        <dgm:shape xmlns:r="http://schemas.openxmlformats.org/officeDocument/2006/relationships" r:blip="">
          <dgm:adjLst/>
        </dgm:shape>
        <dgm:presOf/>
        <dgm:constrLst/>
        <dgm:forEach name="Name18" ref="accentRepeat3"/>
      </dgm:layoutNode>
    </dgm:forEach>
    <dgm:forEach name="Name19" axis="ch ch" ptType="node node" st="1 3" cnt="1 1">
      <dgm:layoutNode name="Child3"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2">
        <dgm:alg type="sp"/>
        <dgm:shape xmlns:r="http://schemas.openxmlformats.org/officeDocument/2006/relationships" r:blip="">
          <dgm:adjLst/>
        </dgm:shape>
        <dgm:presOf/>
        <dgm:constrLst/>
        <dgm:forEach name="Name20" ref="accentRepeat1"/>
      </dgm:layoutNode>
    </dgm:forEach>
    <dgm:forEach name="Name21" axis="ch ch" ptType="node node" st="1 4" cnt="1 1">
      <dgm:layoutNode name="Child4"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3">
        <dgm:alg type="sp"/>
        <dgm:shape xmlns:r="http://schemas.openxmlformats.org/officeDocument/2006/relationships" r:blip="">
          <dgm:adjLst/>
        </dgm:shape>
        <dgm:presOf/>
        <dgm:constrLst/>
        <dgm:forEach name="Name22" ref="accentRepeat1"/>
      </dgm:layoutNode>
    </dgm:forEach>
    <dgm:forEach name="Name23" axis="ch ch" ptType="node node" st="1 5" cnt="1 1">
      <dgm:layoutNode name="Child5" styleLbl="node1">
        <dgm:varLst>
          <dgm:chMax val="0"/>
          <dgm:chPref val="0"/>
        </dgm:varLst>
        <dgm:alg type="tx">
          <dgm:param type="shpTxLTRAlignCh" val="ctr"/>
          <dgm:param type="txAnchorVertCh" val="mid"/>
        </dgm:alg>
        <dgm:shape xmlns:r="http://schemas.openxmlformats.org/officeDocument/2006/relationships" type="ellipse" r:blip="">
          <dgm:adjLst/>
        </dgm:shape>
        <dgm:presOf axis="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layoutNode name="Accent15">
        <dgm:alg type="sp"/>
        <dgm:shape xmlns:r="http://schemas.openxmlformats.org/officeDocument/2006/relationships" r:blip="">
          <dgm:adjLst/>
        </dgm:shape>
        <dgm:presOf/>
        <dgm:constrLst/>
        <dgm:forEach name="Name24" ref="accentRepeat2"/>
      </dgm:layoutNode>
      <dgm:layoutNode name="Accent16">
        <dgm:alg type="sp"/>
        <dgm:shape xmlns:r="http://schemas.openxmlformats.org/officeDocument/2006/relationships" r:blip="">
          <dgm:adjLst/>
        </dgm:shape>
        <dgm:presOf/>
        <dgm:constrLst/>
        <dgm:forEach name="Name25" ref="accentRepeat3"/>
      </dgm:layoutNode>
    </dgm:forEach>
  </dgm:layoutNode>
</dgm:layoutDef>
</file>

<file path=word/diagrams/layout4.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5.xml><?xml version="1.0" encoding="utf-8"?>
<dgm:layoutDef xmlns:dgm="http://schemas.openxmlformats.org/drawingml/2006/diagram" xmlns:a="http://schemas.openxmlformats.org/drawingml/2006/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schemas.openxmlformats.org/officeDocument/2006/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schemas.openxmlformats.org/officeDocument/2006/relationships" r:blip="">
          <dgm:adjLst/>
        </dgm:shape>
        <dgm:presOf/>
        <dgm:constrLst/>
        <dgm:ruleLst/>
        <dgm:layoutNode name="parentLeftMargin">
          <dgm:alg type="sp"/>
          <dgm:shape xmlns:r="http://schemas.openxmlformats.org/officeDocument/2006/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schemas.openxmlformats.org/officeDocument/2006/relationships" type="roundRect" r:blip="">
            <dgm:adjLst/>
          </dgm:shape>
          <dgm:presOf axis="self" ptType="node"/>
          <dgm:constrLst>
            <dgm:constr type="tMarg"/>
            <dgm:constr type="bMarg"/>
          </dgm:constrLst>
          <dgm:ruleLst/>
        </dgm:layoutNode>
      </dgm:layoutNode>
      <dgm:layoutNode name="negativeSpace">
        <dgm:alg type="sp"/>
        <dgm:shape xmlns:r="http://schemas.openxmlformats.org/officeDocument/2006/relationships" r:blip="">
          <dgm:adjLst/>
        </dgm:shape>
        <dgm:presOf/>
        <dgm:constrLst/>
        <dgm:ruleLst/>
      </dgm:layoutNode>
      <dgm:layoutNode name="childText" styleLbl="conFgAcc1">
        <dgm:varLst>
          <dgm:bulletEnabled val="1"/>
        </dgm:varLst>
        <dgm:alg type="tx">
          <dgm:param type="stBulletLvl" val="1"/>
        </dgm:alg>
        <dgm:shape xmlns:r="http://schemas.openxmlformats.org/officeDocument/2006/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schemas.openxmlformats.org/officeDocument/2006/relationships" r:blip="">
            <dgm:adjLst/>
          </dgm:shape>
          <dgm:presOf/>
          <dgm:constrLst/>
          <dgm:ruleLst/>
        </dgm:layoutNode>
      </dgm:forEach>
    </dgm:forEach>
  </dgm:layoutNode>
</dgm:layoutDef>
</file>

<file path=word/diagrams/layout6.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7.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8.xml><?xml version="1.0" encoding="utf-8"?>
<dgm:layoutDef xmlns:dgm="http://schemas.openxmlformats.org/drawingml/2006/diagram" xmlns:a="http://schemas.openxmlformats.org/drawingml/2006/main" uniqueId="urn:microsoft.com/office/officeart/2005/8/layout/orgChart1">
  <dgm:title val=""/>
  <dgm:desc val=""/>
  <dgm:catLst>
    <dgm:cat type="hierarchy" pri="1000"/>
    <dgm:cat type="convert" pri="6000"/>
  </dgm:catLst>
  <dgm:sampData>
    <dgm:dataModel>
      <dgm:ptLst>
        <dgm:pt modelId="0" type="doc"/>
        <dgm:pt modelId="1">
          <dgm:prSet phldr="1"/>
        </dgm:pt>
        <dgm:pt modelId="2" type="asst">
          <dgm:prSet phldr="1"/>
        </dgm:pt>
        <dgm:pt modelId="3">
          <dgm:prSet phldr="1"/>
        </dgm:pt>
        <dgm:pt modelId="4">
          <dgm:prSet phldr="1"/>
        </dgm:pt>
        <dgm:pt modelId="5">
          <dgm:prSet phldr="1"/>
        </dgm:pt>
      </dgm:ptLst>
      <dgm:cxnLst>
        <dgm:cxn modelId="5" srcId="0" destId="1" srcOrd="0" destOrd="0"/>
        <dgm:cxn modelId="6" srcId="1" destId="2" srcOrd="0" destOrd="0"/>
        <dgm:cxn modelId="7" srcId="1" destId="3" srcOrd="1" destOrd="0"/>
        <dgm:cxn modelId="8" srcId="1" destId="4" srcOrd="2" destOrd="0"/>
        <dgm:cxn modelId="9" srcId="1" destId="5" srcOrd="3" destOrd="0"/>
      </dgm:cxnLst>
      <dgm:bg/>
      <dgm:whole/>
    </dgm:dataModel>
  </dgm:sampData>
  <dgm:styleData>
    <dgm:dataModel>
      <dgm:ptLst>
        <dgm:pt modelId="0" type="doc"/>
        <dgm:pt modelId="1"/>
        <dgm:pt modelId="12"/>
        <dgm:pt modelId="13"/>
      </dgm:ptLst>
      <dgm:cxnLst>
        <dgm:cxn modelId="2" srcId="0" destId="1" srcOrd="0" destOrd="0"/>
        <dgm:cxn modelId="16" srcId="1" destId="12" srcOrd="1" destOrd="0"/>
        <dgm:cxn modelId="17" srcId="1" destId="13" srcOrd="2" destOrd="0"/>
      </dgm:cxnLst>
      <dgm:bg/>
      <dgm:whole/>
    </dgm:dataModel>
  </dgm:styleData>
  <dgm:clrData>
    <dgm:dataModel>
      <dgm:ptLst>
        <dgm:pt modelId="0" type="doc"/>
        <dgm:pt modelId="1"/>
        <dgm:pt modelId="11" type="asst"/>
        <dgm:pt modelId="12"/>
        <dgm:pt modelId="13"/>
        <dgm:pt modelId="14"/>
      </dgm:ptLst>
      <dgm:cxnLst>
        <dgm:cxn modelId="2" srcId="0" destId="1" srcOrd="0" destOrd="0"/>
        <dgm:cxn modelId="15" srcId="1" destId="11" srcOrd="0" destOrd="0"/>
        <dgm:cxn modelId="16" srcId="1" destId="12" srcOrd="1" destOrd="0"/>
        <dgm:cxn modelId="17" srcId="1" destId="13" srcOrd="2" destOrd="0"/>
        <dgm:cxn modelId="18" srcId="1" destId="14" srcOrd="2" destOrd="0"/>
      </dgm:cxnLst>
      <dgm:bg/>
      <dgm:whole/>
    </dgm:dataModel>
  </dgm:clrData>
  <dgm:layoutNode name="hierChild1">
    <dgm:varLst>
      <dgm:orgChart val="1"/>
      <dgm:chPref val="1"/>
      <dgm:dir/>
      <dgm:animOne val="branch"/>
      <dgm:animLvl val="lvl"/>
      <dgm:resizeHandles/>
    </dgm:varLst>
    <dgm:choose name="Name0">
      <dgm:if name="Name1" func="var" arg="dir" op="equ" val="norm">
        <dgm:alg type="hierChild">
          <dgm:param type="linDir" val="fromL"/>
        </dgm:alg>
      </dgm:if>
      <dgm:else name="Name2">
        <dgm:alg type="hierChild">
          <dgm:param type="linDir" val="fromR"/>
        </dgm:alg>
      </dgm:else>
    </dgm:choose>
    <dgm:shape xmlns:r="http://schemas.openxmlformats.org/officeDocument/2006/relationships" r:blip="">
      <dgm:adjLst/>
    </dgm:shape>
    <dgm:presOf/>
    <dgm:constrLst>
      <dgm:constr type="w" for="des" forName="rootComposite1" refType="w" fact="10"/>
      <dgm:constr type="h" for="des" forName="rootComposite1" refType="w" refFor="des" refForName="rootComposite1" fact="0.5"/>
      <dgm:constr type="w" for="des" forName="rootComposite" refType="w" fact="10"/>
      <dgm:constr type="h" for="des" forName="rootComposite" refType="w" refFor="des" refForName="rootComposite1" fact="0.5"/>
      <dgm:constr type="w" for="des" forName="rootComposite3" refType="w" fact="10"/>
      <dgm:constr type="h" for="des" forName="rootComposite3" refType="w" refFor="des" refForName="rootComposite1" fact="0.5"/>
      <dgm:constr type="primFontSz" for="des" ptType="node" op="equ"/>
      <dgm:constr type="sp" for="des" op="equ"/>
      <dgm:constr type="sp" for="des" forName="hierRoot1" refType="w" refFor="des" refForName="rootComposite1" fact="0.21"/>
      <dgm:constr type="sp" for="des" forName="hierRoot2" refType="sp" refFor="des" refForName="hierRoot1"/>
      <dgm:constr type="sp" for="des" forName="hierRoot3" refType="sp" refFor="des" refForName="hierRoot1"/>
      <dgm:constr type="sibSp" refType="w" refFor="des" refForName="rootComposite1" fact="0.21"/>
      <dgm:constr type="sibSp" for="des" forName="hierChild2" refType="sibSp"/>
      <dgm:constr type="sibSp" for="des" forName="hierChild3" refType="sibSp"/>
      <dgm:constr type="sibSp" for="des" forName="hierChild4" refType="sibSp"/>
      <dgm:constr type="sibSp" for="des" forName="hierChild5" refType="sibSp"/>
      <dgm:constr type="sibSp" for="des" forName="hierChild6" refType="sibSp"/>
      <dgm:constr type="sibSp" for="des" forName="hierChild7" refType="sibSp"/>
      <dgm:constr type="secSibSp" refType="w" refFor="des" refForName="rootComposite1" fact="0.21"/>
      <dgm:constr type="secSibSp" for="des" forName="hierChild2" refType="secSibSp"/>
      <dgm:constr type="secSibSp" for="des" forName="hierChild3" refType="secSibSp"/>
      <dgm:constr type="secSibSp" for="des" forName="hierChild4" refType="secSibSp"/>
      <dgm:constr type="secSibSp" for="des" forName="hierChild5" refType="secSibSp"/>
      <dgm:constr type="secSibSp" for="des" forName="hierChild6" refType="secSibSp"/>
      <dgm:constr type="secSibSp" for="des" forName="hierChild7" refType="secSibSp"/>
    </dgm:constrLst>
    <dgm:ruleLst/>
    <dgm:forEach name="Name3" axis="ch">
      <dgm:forEach name="Name4" axis="self" ptType="node">
        <dgm:layoutNode name="hierRoot1">
          <dgm:varLst>
            <dgm:hierBranch val="init"/>
          </dgm:varLst>
          <dgm:choose name="Name5">
            <dgm:if name="Name6" func="var" arg="hierBranch" op="equ" val="l">
              <dgm:choose name="Name7">
                <dgm:if name="Name8" axis="ch" ptType="asst" func="cnt" op="gte" val="1">
                  <dgm:alg type="hierRoot">
                    <dgm:param type="hierAlign" val="tR"/>
                  </dgm:alg>
                  <dgm:constrLst>
                    <dgm:constr type="alignOff" val="0.65"/>
                  </dgm:constrLst>
                </dgm:if>
                <dgm:else name="Name9">
                  <dgm:alg type="hierRoot">
                    <dgm:param type="hierAlign" val="tR"/>
                  </dgm:alg>
                  <dgm:constrLst>
                    <dgm:constr type="alignOff" val="0.25"/>
                  </dgm:constrLst>
                </dgm:else>
              </dgm:choose>
            </dgm:if>
            <dgm:if name="Name10" func="var" arg="hierBranch" op="equ" val="r">
              <dgm:choose name="Name11">
                <dgm:if name="Name12" axis="ch" ptType="asst" func="cnt" op="gte" val="1">
                  <dgm:alg type="hierRoot">
                    <dgm:param type="hierAlign" val="tL"/>
                  </dgm:alg>
                  <dgm:constrLst>
                    <dgm:constr type="alignOff" val="0.65"/>
                  </dgm:constrLst>
                </dgm:if>
                <dgm:else name="Name13">
                  <dgm:alg type="hierRoot">
                    <dgm:param type="hierAlign" val="tL"/>
                  </dgm:alg>
                  <dgm:constrLst>
                    <dgm:constr type="alignOff" val="0.25"/>
                  </dgm:constrLst>
                </dgm:else>
              </dgm:choose>
            </dgm:if>
            <dgm:if name="Name14" func="var" arg="hierBranch" op="equ" val="hang">
              <dgm:alg type="hierRoot"/>
              <dgm:constrLst>
                <dgm:constr type="alignOff" val="0.65"/>
              </dgm:constrLst>
            </dgm:if>
            <dgm:else name="Name15">
              <dgm:alg type="hierRoot"/>
              <dgm:constrLst>
                <dgm:constr type="alignOff"/>
                <dgm:constr type="bendDist" for="des" ptType="parTrans" refType="sp" fact="0.5"/>
              </dgm:constrLst>
            </dgm:else>
          </dgm:choose>
          <dgm:shape xmlns:r="http://schemas.openxmlformats.org/officeDocument/2006/relationships" r:blip="">
            <dgm:adjLst/>
          </dgm:shape>
          <dgm:presOf/>
          <dgm:ruleLst/>
          <dgm:layoutNode name="rootComposite1">
            <dgm:alg type="composite"/>
            <dgm:shape xmlns:r="http://schemas.openxmlformats.org/officeDocument/2006/relationships" r:blip="">
              <dgm:adjLst/>
            </dgm:shape>
            <dgm:presOf axis="self" ptType="node" cnt="1"/>
            <dgm:choose name="Name16">
              <dgm:if name="Name17" func="var" arg="hierBranch" op="equ" val="init">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if name="Name18" func="var" arg="hierBranch" op="equ" val="l">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if>
              <dgm:if name="Name19" func="var" arg="hierBranch" op="equ" val="r">
                <dgm:constrLst>
                  <dgm:constr type="l" for="ch" forName="rootText1"/>
                  <dgm:constr type="t" for="ch" forName="rootText1"/>
                  <dgm:constr type="w" for="ch" forName="rootText1" refType="w"/>
                  <dgm:constr type="h" for="ch" forName="rootText1" refType="h"/>
                  <dgm:constr type="l" for="ch" forName="rootConnector1"/>
                  <dgm:constr type="t" for="ch" forName="rootConnector1"/>
                  <dgm:constr type="w" for="ch" forName="rootConnector1" refType="w" refFor="ch" refForName="rootText1" fact="0.2"/>
                  <dgm:constr type="h" for="ch" forName="rootConnector1" refType="h" refFor="ch" refForName="rootText1"/>
                </dgm:constrLst>
              </dgm:if>
              <dgm:else name="Name20">
                <dgm:constrLst>
                  <dgm:constr type="l" for="ch" forName="rootText1"/>
                  <dgm:constr type="t" for="ch" forName="rootText1"/>
                  <dgm:constr type="w" for="ch" forName="rootText1" refType="w"/>
                  <dgm:constr type="h" for="ch" forName="rootText1" refType="h"/>
                  <dgm:constr type="r" for="ch" forName="rootConnector1" refType="w"/>
                  <dgm:constr type="t" for="ch" forName="rootConnector1"/>
                  <dgm:constr type="w" for="ch" forName="rootConnector1" refType="w" refFor="ch" refForName="rootText1" fact="0.2"/>
                  <dgm:constr type="h" for="ch" forName="rootConnector1" refType="h" refFor="ch" refForName="rootText1"/>
                </dgm:constrLst>
              </dgm:else>
            </dgm:choose>
            <dgm:ruleLst/>
            <dgm:layoutNode name="rootText1" styleLbl="node0">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1" moveWith="rootText1">
              <dgm:alg type="sp"/>
              <dgm:shape xmlns:r="http://schemas.openxmlformats.org/officeDocument/2006/relationships" type="rect" r:blip="" hideGeom="1">
                <dgm:adjLst/>
              </dgm:shape>
              <dgm:presOf axis="self" ptType="node" cnt="1"/>
              <dgm:constrLst/>
              <dgm:ruleLst/>
            </dgm:layoutNode>
          </dgm:layoutNode>
          <dgm:layoutNode name="hierChild2">
            <dgm:choose name="Name21">
              <dgm:if name="Name22" func="var" arg="hierBranch" op="equ" val="l">
                <dgm:alg type="hierChild">
                  <dgm:param type="chAlign" val="r"/>
                  <dgm:param type="linDir" val="fromT"/>
                </dgm:alg>
              </dgm:if>
              <dgm:if name="Name23" func="var" arg="hierBranch" op="equ" val="r">
                <dgm:alg type="hierChild">
                  <dgm:param type="chAlign" val="l"/>
                  <dgm:param type="linDir" val="fromT"/>
                </dgm:alg>
              </dgm:if>
              <dgm:if name="Name24" func="var" arg="hierBranch" op="equ" val="hang">
                <dgm:choose name="Name25">
                  <dgm:if name="Name26" func="var" arg="dir" op="equ" val="norm">
                    <dgm:alg type="hierChild">
                      <dgm:param type="chAlign" val="l"/>
                      <dgm:param type="linDir" val="fromL"/>
                      <dgm:param type="secChAlign" val="t"/>
                      <dgm:param type="secLinDir" val="fromT"/>
                    </dgm:alg>
                  </dgm:if>
                  <dgm:else name="Name27">
                    <dgm:alg type="hierChild">
                      <dgm:param type="chAlign" val="l"/>
                      <dgm:param type="linDir" val="fromR"/>
                      <dgm:param type="secChAlign" val="t"/>
                      <dgm:param type="secLinDir" val="fromT"/>
                    </dgm:alg>
                  </dgm:else>
                </dgm:choose>
              </dgm:if>
              <dgm:else name="Name28">
                <dgm:choose name="Name29">
                  <dgm:if name="Name30" func="var" arg="dir" op="equ" val="norm">
                    <dgm:alg type="hierChild"/>
                  </dgm:if>
                  <dgm:else name="Name31">
                    <dgm:alg type="hierChild">
                      <dgm:param type="linDir" val="fromR"/>
                    </dgm:alg>
                  </dgm:else>
                </dgm:choose>
              </dgm:else>
            </dgm:choose>
            <dgm:shape xmlns:r="http://schemas.openxmlformats.org/officeDocument/2006/relationships" r:blip="">
              <dgm:adjLst/>
            </dgm:shape>
            <dgm:presOf/>
            <dgm:constrLst/>
            <dgm:ruleLst/>
            <dgm:forEach name="rep2a" axis="ch" ptType="nonAsst">
              <dgm:forEach name="Name32" axis="precedSib" ptType="parTrans" st="-1" cnt="1">
                <dgm:choose name="Name33">
                  <dgm:if name="Name34" func="var" arg="hierBranch" op="equ" val="std">
                    <dgm:layoutNode name="Name35">
                      <dgm:alg type="conn">
                        <dgm:param type="connRout" val="bend"/>
                        <dgm:param type="dim" val="1D"/>
                        <dgm:param type="endSty" val="noArr"/>
                        <dgm:param type="begPts" val="bCtr"/>
                        <dgm:param type="endPts" val="tCtr"/>
                        <dgm:param type="bendPt" val="end"/>
                      </dgm:alg>
                      <dgm:shape xmlns:r="http://schemas.openxmlformats.org/officeDocument/2006/relationships" type="conn" r:blip="" zOrderOff="-99999">
                        <dgm:adjLst/>
                      </dgm:shape>
                      <dgm:presOf axis="self"/>
                      <dgm:constrLst>
                        <dgm:constr type="begPad"/>
                        <dgm:constr type="endPad"/>
                      </dgm:constrLst>
                      <dgm:ruleLst/>
                    </dgm:layoutNode>
                  </dgm:if>
                  <dgm:if name="Name36" func="var" arg="hierBranch" op="equ" val="init">
                    <dgm:layoutNode name="Name37">
                      <dgm:choose name="Name38">
                        <dgm:if name="Name39" axis="self" func="depth" op="lte" val="2">
                          <dgm:alg type="conn">
                            <dgm:param type="connRout" val="bend"/>
                            <dgm:param type="dim" val="1D"/>
                            <dgm:param type="endSty" val="noArr"/>
                            <dgm:param type="begPts" val="bCtr"/>
                            <dgm:param type="endPts" val="tCtr"/>
                            <dgm:param type="bendPt" val="end"/>
                          </dgm:alg>
                        </dgm:if>
                        <dgm:else name="Name40">
                          <dgm:choose name="Name41">
                            <dgm:if name="Name42" axis="par des" func="maxDepth" op="lte" val="1">
                              <dgm:choose name="Name43">
                                <dgm:if name="Name44" axis="par ch" ptType="node asst" func="cnt" op="gte" val="1">
                                  <dgm:alg type="conn">
                                    <dgm:param type="connRout" val="bend"/>
                                    <dgm:param type="dim" val="1D"/>
                                    <dgm:param type="endSty" val="noArr"/>
                                    <dgm:param type="begPts" val="bCtr"/>
                                    <dgm:param type="endPts" val="midL midR"/>
                                  </dgm:alg>
                                </dgm:if>
                                <dgm:else name="Name45">
                                  <dgm:alg type="conn">
                                    <dgm:param type="connRout" val="bend"/>
                                    <dgm:param type="dim" val="1D"/>
                                    <dgm:param type="endSty" val="noArr"/>
                                    <dgm:param type="begPts" val="bCtr"/>
                                    <dgm:param type="endPts" val="midL midR"/>
                                    <dgm:param type="srcNode" val="rootConnector"/>
                                  </dgm:alg>
                                </dgm:else>
                              </dgm:choose>
                            </dgm:if>
                            <dgm:else name="Name46">
                              <dgm:alg type="conn">
                                <dgm:param type="connRout" val="bend"/>
                                <dgm:param type="dim" val="1D"/>
                                <dgm:param type="endSty" val="noArr"/>
                                <dgm:param type="begPts" val="bCtr"/>
                                <dgm:param type="endPts" val="tCtr"/>
                                <dgm:param type="bendPt" val="end"/>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if>
                  <dgm:if name="Name47" func="var" arg="hierBranch" op="equ" val="hang">
                    <dgm:layoutNode name="Name48">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if>
                  <dgm:else name="Name49">
                    <dgm:layoutNode name="Name50">
                      <dgm:choose name="Name51">
                        <dgm:if name="Name52" axis="self" func="depth" op="lte" val="2">
                          <dgm:choose name="Name53">
                            <dgm:if name="Name54" axis="par ch" ptType="node asst" func="cnt" op="gte" val="1">
                              <dgm:alg type="conn">
                                <dgm:param type="connRout" val="bend"/>
                                <dgm:param type="dim" val="1D"/>
                                <dgm:param type="endSty" val="noArr"/>
                                <dgm:param type="begPts" val="bCtr"/>
                                <dgm:param type="endPts" val="midL midR"/>
                              </dgm:alg>
                            </dgm:if>
                            <dgm:else name="Name55">
                              <dgm:alg type="conn">
                                <dgm:param type="connRout" val="bend"/>
                                <dgm:param type="dim" val="1D"/>
                                <dgm:param type="endSty" val="noArr"/>
                                <dgm:param type="begPts" val="bCtr"/>
                                <dgm:param type="endPts" val="midL midR"/>
                                <dgm:param type="srcNode" val="rootConnector1"/>
                              </dgm:alg>
                            </dgm:else>
                          </dgm:choose>
                        </dgm:if>
                        <dgm:else name="Name56">
                          <dgm:choose name="Name57">
                            <dgm:if name="Name58" axis="par ch" ptType="node asst" func="cnt" op="gte" val="1">
                              <dgm:alg type="conn">
                                <dgm:param type="connRout" val="bend"/>
                                <dgm:param type="dim" val="1D"/>
                                <dgm:param type="endSty" val="noArr"/>
                                <dgm:param type="begPts" val="bCtr"/>
                                <dgm:param type="endPts" val="midL midR"/>
                              </dgm:alg>
                            </dgm:if>
                            <dgm:else name="Name59">
                              <dgm:alg type="conn">
                                <dgm:param type="connRout" val="bend"/>
                                <dgm:param type="dim" val="1D"/>
                                <dgm:param type="endSty" val="noArr"/>
                                <dgm:param type="begPts" val="bCtr"/>
                                <dgm:param type="endPts" val="midL midR"/>
                                <dgm:param type="srcNode" val="rootConnector"/>
                              </dgm:alg>
                            </dgm:else>
                          </dgm:choose>
                        </dgm:else>
                      </dgm:choose>
                      <dgm:shape xmlns:r="http://schemas.openxmlformats.org/officeDocument/2006/relationships" type="conn" r:blip="" zOrderOff="-99999">
                        <dgm:adjLst/>
                      </dgm:shape>
                      <dgm:presOf axis="self"/>
                      <dgm:constrLst>
                        <dgm:constr type="begPad"/>
                        <dgm:constr type="endPad"/>
                      </dgm:constrLst>
                      <dgm:ruleLst/>
                    </dgm:layoutNode>
                  </dgm:else>
                </dgm:choose>
              </dgm:forEach>
              <dgm:layoutNode name="hierRoot2">
                <dgm:varLst>
                  <dgm:hierBranch val="init"/>
                </dgm:varLst>
                <dgm:choose name="Name60">
                  <dgm:if name="Name61" func="var" arg="hierBranch" op="equ" val="l">
                    <dgm:choose name="Name62">
                      <dgm:if name="Name63" axis="ch" ptType="asst" func="cnt" op="gte" val="1">
                        <dgm:alg type="hierRoot">
                          <dgm:param type="hierAlign" val="tR"/>
                        </dgm:alg>
                        <dgm:shape xmlns:r="http://schemas.openxmlformats.org/officeDocument/2006/relationships" r:blip="">
                          <dgm:adjLst/>
                        </dgm:shape>
                        <dgm:presOf/>
                        <dgm:constrLst>
                          <dgm:constr type="alignOff" val="0.65"/>
                        </dgm:constrLst>
                      </dgm:if>
                      <dgm:else name="Name64">
                        <dgm:alg type="hierRoot">
                          <dgm:param type="hierAlign" val="tR"/>
                        </dgm:alg>
                        <dgm:shape xmlns:r="http://schemas.openxmlformats.org/officeDocument/2006/relationships" r:blip="">
                          <dgm:adjLst/>
                        </dgm:shape>
                        <dgm:presOf/>
                        <dgm:constrLst>
                          <dgm:constr type="alignOff" val="0.25"/>
                        </dgm:constrLst>
                      </dgm:else>
                    </dgm:choose>
                  </dgm:if>
                  <dgm:if name="Name65" func="var" arg="hierBranch" op="equ" val="r">
                    <dgm:choose name="Name66">
                      <dgm:if name="Name67"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68">
                        <dgm:alg type="hierRoot">
                          <dgm:param type="hierAlign" val="tL"/>
                        </dgm:alg>
                        <dgm:shape xmlns:r="http://schemas.openxmlformats.org/officeDocument/2006/relationships" r:blip="">
                          <dgm:adjLst/>
                        </dgm:shape>
                        <dgm:presOf/>
                        <dgm:constrLst>
                          <dgm:constr type="alignOff" val="0.25"/>
                        </dgm:constrLst>
                      </dgm:else>
                    </dgm:choose>
                  </dgm:if>
                  <dgm:if name="Name69"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70" func="var" arg="hierBranch" op="equ" val="init">
                    <dgm:choose name="Name71">
                      <dgm:if name="Name72" axis="des" func="maxDepth" op="lte" val="1">
                        <dgm:choose name="Name73">
                          <dgm:if name="Name74" axis="ch" ptType="asst" func="cnt" op="gte" val="1">
                            <dgm:alg type="hierRoot">
                              <dgm:param type="hierAlign" val="tL"/>
                            </dgm:alg>
                            <dgm:shape xmlns:r="http://schemas.openxmlformats.org/officeDocument/2006/relationships" r:blip="">
                              <dgm:adjLst/>
                            </dgm:shape>
                            <dgm:presOf/>
                            <dgm:constrLst>
                              <dgm:constr type="alignOff" val="0.65"/>
                            </dgm:constrLst>
                          </dgm:if>
                          <dgm:else name="Name75">
                            <dgm:alg type="hierRoot">
                              <dgm:param type="hierAlign" val="tL"/>
                            </dgm:alg>
                            <dgm:shape xmlns:r="http://schemas.openxmlformats.org/officeDocument/2006/relationships" r:blip="">
                              <dgm:adjLst/>
                            </dgm:shape>
                            <dgm:presOf/>
                            <dgm:constrLst>
                              <dgm:constr type="alignOff" val="0.25"/>
                            </dgm:constrLst>
                          </dgm:else>
                        </dgm:choose>
                      </dgm:if>
                      <dgm:else name="Name76">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77">
                    <dgm:alg type="hierRoot"/>
                    <dgm:shape xmlns:r="http://schemas.openxmlformats.org/officeDocument/2006/relationships" r:blip="">
                      <dgm:adjLst/>
                    </dgm:shape>
                    <dgm:presOf/>
                    <dgm:constrLst>
                      <dgm:constr type="alignOff" val="0.65"/>
                    </dgm:constrLst>
                  </dgm:else>
                </dgm:choose>
                <dgm:ruleLst/>
                <dgm:layoutNode name="rootComposite">
                  <dgm:alg type="composite"/>
                  <dgm:shape xmlns:r="http://schemas.openxmlformats.org/officeDocument/2006/relationships" r:blip="">
                    <dgm:adjLst/>
                  </dgm:shape>
                  <dgm:presOf axis="self" ptType="node" cnt="1"/>
                  <dgm:choose name="Name78">
                    <dgm:if name="Name79" func="var" arg="hierBranch" op="equ" val="init">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if name="Name80" func="var" arg="hierBranch" op="equ" val="l">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if>
                    <dgm:if name="Name81" func="var" arg="hierBranch" op="equ" val="r">
                      <dgm:constrLst>
                        <dgm:constr type="l" for="ch" forName="rootText"/>
                        <dgm:constr type="t" for="ch" forName="rootText"/>
                        <dgm:constr type="w" for="ch" forName="rootText" refType="w"/>
                        <dgm:constr type="h" for="ch" forName="rootText" refType="h"/>
                        <dgm:constr type="l" for="ch" forName="rootConnector"/>
                        <dgm:constr type="t" for="ch" forName="rootConnector"/>
                        <dgm:constr type="w" for="ch" forName="rootConnector" refType="w" refFor="ch" refForName="rootText" fact="0.2"/>
                        <dgm:constr type="h" for="ch" forName="rootConnector" refType="h" refFor="ch" refForName="rootText"/>
                      </dgm:constrLst>
                    </dgm:if>
                    <dgm:else name="Name82">
                      <dgm:constrLst>
                        <dgm:constr type="l" for="ch" forName="rootText"/>
                        <dgm:constr type="t" for="ch" forName="rootText"/>
                        <dgm:constr type="w" for="ch" forName="rootText" refType="w"/>
                        <dgm:constr type="h" for="ch" forName="rootText" refType="h"/>
                        <dgm:constr type="r" for="ch" forName="rootConnector" refType="w"/>
                        <dgm:constr type="t" for="ch" forName="rootConnector"/>
                        <dgm:constr type="w" for="ch" forName="rootConnector" refType="w" refFor="ch" refForName="rootText" fact="0.2"/>
                        <dgm:constr type="h" for="ch" forName="rootConnector" refType="h" refFor="ch" refForName="rootText"/>
                      </dgm:constrLst>
                    </dgm:else>
                  </dgm:choose>
                  <dgm:ruleLst/>
                  <dgm:layoutNode name="rootText">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 moveWith="rootText">
                    <dgm:alg type="sp"/>
                    <dgm:shape xmlns:r="http://schemas.openxmlformats.org/officeDocument/2006/relationships" type="rect" r:blip="" hideGeom="1">
                      <dgm:adjLst/>
                    </dgm:shape>
                    <dgm:presOf axis="self" ptType="node" cnt="1"/>
                    <dgm:constrLst/>
                    <dgm:ruleLst/>
                  </dgm:layoutNode>
                </dgm:layoutNode>
                <dgm:layoutNode name="hierChild4">
                  <dgm:choose name="Name83">
                    <dgm:if name="Name84" func="var" arg="hierBranch" op="equ" val="l">
                      <dgm:alg type="hierChild">
                        <dgm:param type="chAlign" val="r"/>
                        <dgm:param type="linDir" val="fromT"/>
                      </dgm:alg>
                    </dgm:if>
                    <dgm:if name="Name85" func="var" arg="hierBranch" op="equ" val="r">
                      <dgm:alg type="hierChild">
                        <dgm:param type="chAlign" val="l"/>
                        <dgm:param type="linDir" val="fromT"/>
                      </dgm:alg>
                    </dgm:if>
                    <dgm:if name="Name86" func="var" arg="hierBranch" op="equ" val="hang">
                      <dgm:choose name="Name87">
                        <dgm:if name="Name88" func="var" arg="dir" op="equ" val="norm">
                          <dgm:alg type="hierChild">
                            <dgm:param type="chAlign" val="l"/>
                            <dgm:param type="linDir" val="fromL"/>
                            <dgm:param type="secChAlign" val="t"/>
                            <dgm:param type="secLinDir" val="fromT"/>
                          </dgm:alg>
                        </dgm:if>
                        <dgm:else name="Name89">
                          <dgm:alg type="hierChild">
                            <dgm:param type="chAlign" val="l"/>
                            <dgm:param type="linDir" val="fromR"/>
                            <dgm:param type="secChAlign" val="t"/>
                            <dgm:param type="secLinDir" val="fromT"/>
                          </dgm:alg>
                        </dgm:else>
                      </dgm:choose>
                    </dgm:if>
                    <dgm:if name="Name90" func="var" arg="hierBranch" op="equ" val="std">
                      <dgm:choose name="Name91">
                        <dgm:if name="Name92" func="var" arg="dir" op="equ" val="norm">
                          <dgm:alg type="hierChild"/>
                        </dgm:if>
                        <dgm:else name="Name93">
                          <dgm:alg type="hierChild">
                            <dgm:param type="linDir" val="fromR"/>
                          </dgm:alg>
                        </dgm:else>
                      </dgm:choose>
                    </dgm:if>
                    <dgm:if name="Name94" func="var" arg="hierBranch" op="equ" val="init">
                      <dgm:choose name="Name95">
                        <dgm:if name="Name96" axis="des" func="maxDepth" op="lte" val="1">
                          <dgm:alg type="hierChild">
                            <dgm:param type="chAlign" val="l"/>
                            <dgm:param type="linDir" val="fromT"/>
                          </dgm:alg>
                        </dgm:if>
                        <dgm:else name="Name97">
                          <dgm:choose name="Name98">
                            <dgm:if name="Name99" func="var" arg="dir" op="equ" val="norm">
                              <dgm:alg type="hierChild"/>
                            </dgm:if>
                            <dgm:else name="Name100">
                              <dgm:alg type="hierChild">
                                <dgm:param type="linDir" val="fromR"/>
                              </dgm:alg>
                            </dgm:else>
                          </dgm:choose>
                        </dgm:else>
                      </dgm:choose>
                    </dgm:if>
                    <dgm:else name="Name101"/>
                  </dgm:choose>
                  <dgm:shape xmlns:r="http://schemas.openxmlformats.org/officeDocument/2006/relationships" r:blip="">
                    <dgm:adjLst/>
                  </dgm:shape>
                  <dgm:presOf/>
                  <dgm:constrLst/>
                  <dgm:ruleLst/>
                  <dgm:forEach name="Name102" ref="rep2a"/>
                </dgm:layoutNode>
                <dgm:layoutNode name="hierChild5">
                  <dgm:choose name="Name103">
                    <dgm:if name="Name104" func="var" arg="dir" op="equ" val="norm">
                      <dgm:alg type="hierChild">
                        <dgm:param type="chAlign" val="l"/>
                        <dgm:param type="linDir" val="fromL"/>
                        <dgm:param type="secChAlign" val="t"/>
                        <dgm:param type="secLinDir" val="fromT"/>
                      </dgm:alg>
                    </dgm:if>
                    <dgm:else name="Name105">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06" ref="rep2b"/>
                </dgm:layoutNode>
              </dgm:layoutNode>
            </dgm:forEach>
          </dgm:layoutNode>
          <dgm:layoutNode name="hierChild3">
            <dgm:choose name="Name107">
              <dgm:if name="Name108" func="var" arg="dir" op="equ" val="norm">
                <dgm:alg type="hierChild">
                  <dgm:param type="chAlign" val="l"/>
                  <dgm:param type="linDir" val="fromL"/>
                  <dgm:param type="secChAlign" val="t"/>
                  <dgm:param type="secLinDir" val="fromT"/>
                </dgm:alg>
              </dgm:if>
              <dgm:else name="Name109">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rep2b" axis="ch" ptType="asst">
              <dgm:forEach name="Name110" axis="precedSib" ptType="parTrans" st="-1" cnt="1">
                <dgm:layoutNode name="Name111">
                  <dgm:alg type="conn">
                    <dgm:param type="connRout" val="bend"/>
                    <dgm:param type="dim" val="1D"/>
                    <dgm:param type="endSty" val="noArr"/>
                    <dgm:param type="begPts" val="bCtr"/>
                    <dgm:param type="endPts" val="midL midR"/>
                  </dgm:alg>
                  <dgm:shape xmlns:r="http://schemas.openxmlformats.org/officeDocument/2006/relationships" type="conn" r:blip="" zOrderOff="-99999">
                    <dgm:adjLst/>
                  </dgm:shape>
                  <dgm:presOf axis="self"/>
                  <dgm:constrLst>
                    <dgm:constr type="begPad"/>
                    <dgm:constr type="endPad"/>
                  </dgm:constrLst>
                  <dgm:ruleLst/>
                </dgm:layoutNode>
              </dgm:forEach>
              <dgm:layoutNode name="hierRoot3">
                <dgm:varLst>
                  <dgm:hierBranch val="init"/>
                </dgm:varLst>
                <dgm:choose name="Name112">
                  <dgm:if name="Name113" func="var" arg="hierBranch" op="equ" val="l">
                    <dgm:alg type="hierRoot">
                      <dgm:param type="hierAlign" val="tR"/>
                    </dgm:alg>
                    <dgm:shape xmlns:r="http://schemas.openxmlformats.org/officeDocument/2006/relationships" r:blip="">
                      <dgm:adjLst/>
                    </dgm:shape>
                    <dgm:presOf/>
                    <dgm:constrLst>
                      <dgm:constr type="alignOff" val="0.65"/>
                    </dgm:constrLst>
                  </dgm:if>
                  <dgm:if name="Name114" func="var" arg="hierBranch" op="equ" val="r">
                    <dgm:alg type="hierRoot">
                      <dgm:param type="hierAlign" val="tL"/>
                    </dgm:alg>
                    <dgm:shape xmlns:r="http://schemas.openxmlformats.org/officeDocument/2006/relationships" r:blip="">
                      <dgm:adjLst/>
                    </dgm:shape>
                    <dgm:presOf/>
                    <dgm:constrLst>
                      <dgm:constr type="alignOff" val="0.65"/>
                    </dgm:constrLst>
                  </dgm:if>
                  <dgm:if name="Name115" func="var" arg="hierBranch" op="equ" val="hang">
                    <dgm:alg type="hierRoot"/>
                    <dgm:shape xmlns:r="http://schemas.openxmlformats.org/officeDocument/2006/relationships" r:blip="">
                      <dgm:adjLst/>
                    </dgm:shape>
                    <dgm:presOf/>
                    <dgm:constrLst>
                      <dgm:constr type="alignOff" val="0.65"/>
                    </dgm:constrLst>
                  </dgm:if>
                  <dgm:if name="Name116" func="var" arg="hierBranch" op="equ" val="std">
                    <dgm:alg type="hierRoot"/>
                    <dgm:shape xmlns:r="http://schemas.openxmlformats.org/officeDocument/2006/relationships" r:blip="">
                      <dgm:adjLst/>
                    </dgm:shape>
                    <dgm:presOf/>
                    <dgm:constrLst>
                      <dgm:constr type="alignOff"/>
                      <dgm:constr type="bendDist" for="des" ptType="parTrans" refType="sp" fact="0.5"/>
                    </dgm:constrLst>
                  </dgm:if>
                  <dgm:if name="Name117" func="var" arg="hierBranch" op="equ" val="init">
                    <dgm:choose name="Name118">
                      <dgm:if name="Name119" axis="des" func="maxDepth" op="lte" val="1">
                        <dgm:alg type="hierRoot">
                          <dgm:param type="hierAlign" val="tL"/>
                        </dgm:alg>
                        <dgm:shape xmlns:r="http://schemas.openxmlformats.org/officeDocument/2006/relationships" r:blip="">
                          <dgm:adjLst/>
                        </dgm:shape>
                        <dgm:presOf/>
                        <dgm:constrLst>
                          <dgm:constr type="alignOff" val="0.65"/>
                        </dgm:constrLst>
                      </dgm:if>
                      <dgm:else name="Name120">
                        <dgm:alg type="hierRoot"/>
                        <dgm:shape xmlns:r="http://schemas.openxmlformats.org/officeDocument/2006/relationships" r:blip="">
                          <dgm:adjLst/>
                        </dgm:shape>
                        <dgm:presOf/>
                        <dgm:constrLst>
                          <dgm:constr type="alignOff"/>
                          <dgm:constr type="bendDist" for="des" ptType="parTrans" refType="sp" fact="0.5"/>
                        </dgm:constrLst>
                      </dgm:else>
                    </dgm:choose>
                  </dgm:if>
                  <dgm:else name="Name121"/>
                </dgm:choose>
                <dgm:ruleLst/>
                <dgm:layoutNode name="rootComposite3">
                  <dgm:alg type="composite"/>
                  <dgm:shape xmlns:r="http://schemas.openxmlformats.org/officeDocument/2006/relationships" r:blip="">
                    <dgm:adjLst/>
                  </dgm:shape>
                  <dgm:presOf axis="self" ptType="node" cnt="1"/>
                  <dgm:choose name="Name122">
                    <dgm:if name="Name123" func="var" arg="hierBranch" op="equ" val="init">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if name="Name124" func="var" arg="hierBranch" op="equ" val="l">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if>
                    <dgm:if name="Name125" func="var" arg="hierBranch" op="equ" val="r">
                      <dgm:constrLst>
                        <dgm:constr type="l" for="ch" forName="rootText3"/>
                        <dgm:constr type="t" for="ch" forName="rootText3"/>
                        <dgm:constr type="w" for="ch" forName="rootText3" refType="w"/>
                        <dgm:constr type="h" for="ch" forName="rootText3" refType="h"/>
                        <dgm:constr type="l" for="ch" forName="rootConnector3"/>
                        <dgm:constr type="t" for="ch" forName="rootConnector3"/>
                        <dgm:constr type="w" for="ch" forName="rootConnector3" refType="w" refFor="ch" refForName="rootText3" fact="0.2"/>
                        <dgm:constr type="h" for="ch" forName="rootConnector3" refType="h" refFor="ch" refForName="rootText3"/>
                      </dgm:constrLst>
                    </dgm:if>
                    <dgm:else name="Name126">
                      <dgm:constrLst>
                        <dgm:constr type="l" for="ch" forName="rootText3"/>
                        <dgm:constr type="t" for="ch" forName="rootText3"/>
                        <dgm:constr type="w" for="ch" forName="rootText3" refType="w"/>
                        <dgm:constr type="h" for="ch" forName="rootText3" refType="h"/>
                        <dgm:constr type="r" for="ch" forName="rootConnector3" refType="w"/>
                        <dgm:constr type="t" for="ch" forName="rootConnector3"/>
                        <dgm:constr type="w" for="ch" forName="rootConnector3" refType="w" refFor="ch" refForName="rootText3" fact="0.2"/>
                        <dgm:constr type="h" for="ch" forName="rootConnector3" refType="h" refFor="ch" refForName="rootText3"/>
                      </dgm:constrLst>
                    </dgm:else>
                  </dgm:choose>
                  <dgm:ruleLst/>
                  <dgm:layoutNode name="rootText3">
                    <dgm:varLst>
                      <dgm:chPref val="3"/>
                    </dgm:varLst>
                    <dgm:alg type="tx"/>
                    <dgm:shape xmlns:r="http://schemas.openxmlformats.org/officeDocument/2006/relationships" type="rect" r:blip="">
                      <dgm:adjLst/>
                    </dgm:shape>
                    <dgm:presOf axis="self" ptType="node" cnt="1"/>
                    <dgm:constrLst>
                      <dgm:constr type="primFontSz" val="65"/>
                      <dgm:constr type="lMarg" refType="primFontSz" fact="0.05"/>
                      <dgm:constr type="rMarg" refType="primFontSz" fact="0.05"/>
                      <dgm:constr type="tMarg" refType="primFontSz" fact="0.05"/>
                      <dgm:constr type="bMarg" refType="primFontSz" fact="0.05"/>
                    </dgm:constrLst>
                    <dgm:ruleLst>
                      <dgm:rule type="primFontSz" val="5" fact="NaN" max="NaN"/>
                    </dgm:ruleLst>
                  </dgm:layoutNode>
                  <dgm:layoutNode name="rootConnector3" moveWith="rootText1">
                    <dgm:alg type="sp"/>
                    <dgm:shape xmlns:r="http://schemas.openxmlformats.org/officeDocument/2006/relationships" type="rect" r:blip="" hideGeom="1">
                      <dgm:adjLst/>
                    </dgm:shape>
                    <dgm:presOf axis="self" ptType="node" cnt="1"/>
                    <dgm:constrLst/>
                    <dgm:ruleLst/>
                  </dgm:layoutNode>
                </dgm:layoutNode>
                <dgm:layoutNode name="hierChild6">
                  <dgm:choose name="Name127">
                    <dgm:if name="Name128" func="var" arg="hierBranch" op="equ" val="l">
                      <dgm:alg type="hierChild">
                        <dgm:param type="chAlign" val="r"/>
                        <dgm:param type="linDir" val="fromT"/>
                      </dgm:alg>
                    </dgm:if>
                    <dgm:if name="Name129" func="var" arg="hierBranch" op="equ" val="r">
                      <dgm:alg type="hierChild">
                        <dgm:param type="chAlign" val="l"/>
                        <dgm:param type="linDir" val="fromT"/>
                      </dgm:alg>
                    </dgm:if>
                    <dgm:if name="Name130" func="var" arg="hierBranch" op="equ" val="hang">
                      <dgm:choose name="Name131">
                        <dgm:if name="Name132" func="var" arg="dir" op="equ" val="norm">
                          <dgm:alg type="hierChild">
                            <dgm:param type="chAlign" val="l"/>
                            <dgm:param type="linDir" val="fromL"/>
                            <dgm:param type="secChAlign" val="t"/>
                            <dgm:param type="secLinDir" val="fromT"/>
                          </dgm:alg>
                        </dgm:if>
                        <dgm:else name="Name133">
                          <dgm:alg type="hierChild">
                            <dgm:param type="chAlign" val="l"/>
                            <dgm:param type="linDir" val="fromR"/>
                            <dgm:param type="secChAlign" val="t"/>
                            <dgm:param type="secLinDir" val="fromT"/>
                          </dgm:alg>
                        </dgm:else>
                      </dgm:choose>
                    </dgm:if>
                    <dgm:if name="Name134" func="var" arg="hierBranch" op="equ" val="std">
                      <dgm:choose name="Name135">
                        <dgm:if name="Name136" func="var" arg="dir" op="equ" val="norm">
                          <dgm:alg type="hierChild"/>
                        </dgm:if>
                        <dgm:else name="Name137">
                          <dgm:alg type="hierChild">
                            <dgm:param type="linDir" val="fromR"/>
                          </dgm:alg>
                        </dgm:else>
                      </dgm:choose>
                    </dgm:if>
                    <dgm:if name="Name138" func="var" arg="hierBranch" op="equ" val="init">
                      <dgm:choose name="Name139">
                        <dgm:if name="Name140" axis="des" func="maxDepth" op="lte" val="1">
                          <dgm:alg type="hierChild">
                            <dgm:param type="chAlign" val="l"/>
                            <dgm:param type="linDir" val="fromT"/>
                          </dgm:alg>
                        </dgm:if>
                        <dgm:else name="Name141">
                          <dgm:alg type="hierChild"/>
                        </dgm:else>
                      </dgm:choose>
                    </dgm:if>
                    <dgm:else name="Name142"/>
                  </dgm:choose>
                  <dgm:shape xmlns:r="http://schemas.openxmlformats.org/officeDocument/2006/relationships" r:blip="">
                    <dgm:adjLst/>
                  </dgm:shape>
                  <dgm:presOf/>
                  <dgm:constrLst/>
                  <dgm:ruleLst/>
                  <dgm:forEach name="Name143" ref="rep2a"/>
                </dgm:layoutNode>
                <dgm:layoutNode name="hierChild7">
                  <dgm:choose name="Name144">
                    <dgm:if name="Name145" func="var" arg="dir" op="equ" val="norm">
                      <dgm:alg type="hierChild">
                        <dgm:param type="chAlign" val="l"/>
                        <dgm:param type="linDir" val="fromL"/>
                        <dgm:param type="secChAlign" val="t"/>
                        <dgm:param type="secLinDir" val="fromT"/>
                      </dgm:alg>
                    </dgm:if>
                    <dgm:else name="Name146">
                      <dgm:alg type="hierChild">
                        <dgm:param type="chAlign" val="l"/>
                        <dgm:param type="linDir" val="fromR"/>
                        <dgm:param type="secChAlign" val="t"/>
                        <dgm:param type="secLinDir" val="fromT"/>
                      </dgm:alg>
                    </dgm:else>
                  </dgm:choose>
                  <dgm:shape xmlns:r="http://schemas.openxmlformats.org/officeDocument/2006/relationships" r:blip="">
                    <dgm:adjLst/>
                  </dgm:shape>
                  <dgm:presOf/>
                  <dgm:constrLst/>
                  <dgm:ruleLst/>
                  <dgm:forEach name="Name147" ref="rep2b"/>
                </dgm:layoutNode>
              </dgm:layoutNode>
            </dgm:forEach>
          </dgm:layoutNode>
        </dgm:layoutNode>
      </dgm:forEach>
    </dgm:forEach>
  </dgm:layoutNode>
</dgm:layoutDef>
</file>

<file path=word/diagrams/layout9.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10.xml><?xml version="1.0" encoding="utf-8"?>
<dgm:layoutDef xmlns:dgm="http://schemas.openxmlformats.org/drawingml/2006/diagram" xmlns:a="http://schemas.openxmlformats.org/drawingml/2006/main" uniqueId="urn:microsoft.com/office/officeart/2005/8/layout/hierarchy4">
  <dgm:title val=""/>
  <dgm:desc val=""/>
  <dgm:catLst>
    <dgm:cat type="hierarchy" pri="4000"/>
    <dgm:cat type="list" pri="24000"/>
    <dgm:cat type="relationship" pri="10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Lst>
      <dgm:cxnLst>
        <dgm:cxn modelId="4" srcId="0" destId="1" srcOrd="0" destOrd="0"/>
        <dgm:cxn modelId="5" srcId="1" destId="2" srcOrd="0" destOrd="0"/>
        <dgm:cxn modelId="6" srcId="1" destId="3" srcOrd="1" destOrd="0"/>
        <dgm:cxn modelId="23" srcId="2" destId="21" srcOrd="0" destOrd="0"/>
        <dgm:cxn modelId="24" srcId="2" destId="22" srcOrd="1" destOrd="0"/>
        <dgm:cxn modelId="33" srcId="3" destId="31" srcOrd="0" destOrd="0"/>
      </dgm:cxnLst>
      <dgm:bg/>
      <dgm:whole/>
    </dgm:dataModel>
  </dgm:sampData>
  <dgm:styleData>
    <dgm:dataModel>
      <dgm:ptLst>
        <dgm:pt modelId="0" type="doc"/>
        <dgm:pt modelId="1"/>
        <dgm:pt modelId="11"/>
        <dgm:pt modelId="12"/>
      </dgm:ptLst>
      <dgm:cxnLst>
        <dgm:cxn modelId="2" srcId="0" destId="1" srcOrd="0" destOrd="0"/>
        <dgm:cxn modelId="13" srcId="1" destId="11" srcOrd="0" destOrd="0"/>
        <dgm:cxn modelId="14" srcId="1" destId="12" srcOrd="1" destOrd="0"/>
      </dgm:cxnLst>
      <dgm:bg/>
      <dgm:whole/>
    </dgm:dataModel>
  </dgm:styleData>
  <dgm:clrData>
    <dgm:dataModel>
      <dgm:ptLst>
        <dgm:pt modelId="0" type="doc"/>
        <dgm:pt modelId="1"/>
        <dgm:pt modelId="2"/>
        <dgm:pt modelId="21"/>
        <dgm:pt modelId="211"/>
        <dgm:pt modelId="3"/>
        <dgm:pt modelId="31"/>
        <dgm:pt modelId="311"/>
      </dgm:ptLst>
      <dgm:cxnLst>
        <dgm:cxn modelId="4" srcId="0" destId="1" srcOrd="0" destOrd="0"/>
        <dgm:cxn modelId="5" srcId="1" destId="2" srcOrd="0" destOrd="0"/>
        <dgm:cxn modelId="6" srcId="1" destId="3" srcOrd="1" destOrd="0"/>
        <dgm:cxn modelId="23" srcId="2" destId="21" srcOrd="0" destOrd="0"/>
        <dgm:cxn modelId="24" srcId="21" destId="211" srcOrd="0" destOrd="0"/>
        <dgm:cxn modelId="33" srcId="3" destId="31" srcOrd="0" destOrd="0"/>
        <dgm:cxn modelId="34" srcId="31" destId="311" srcOrd="0" destOrd="0"/>
      </dgm:cxnLst>
      <dgm:bg/>
      <dgm:whole/>
    </dgm:dataModel>
  </dgm:clrData>
  <dgm:layoutNode name="Name0">
    <dgm:varLst>
      <dgm:chPref val="1"/>
      <dgm:dir/>
      <dgm:animOne val="branch"/>
      <dgm:animLvl val="lvl"/>
      <dgm:resizeHandles/>
    </dgm:varLst>
    <dgm:choose name="Name1">
      <dgm:if name="Name2" func="var" arg="dir" op="equ" val="norm">
        <dgm:alg type="lin">
          <dgm:param type="linDir" val="fromL"/>
          <dgm:param type="nodeVertAlign" val="t"/>
        </dgm:alg>
      </dgm:if>
      <dgm:else name="Name3">
        <dgm:alg type="lin">
          <dgm:param type="linDir" val="fromR"/>
          <dgm:param type="nodeVertAlign" val="t"/>
        </dgm:alg>
      </dgm:else>
    </dgm:choose>
    <dgm:shape xmlns:r="http://schemas.openxmlformats.org/officeDocument/2006/relationships" r:blip="">
      <dgm:adjLst/>
    </dgm:shape>
    <dgm:presOf/>
    <dgm:constrLst>
      <dgm:constr type="w" for="ch" forName="vertOne" refType="w"/>
      <dgm:constr type="w" for="des" forName="horzOne" refType="w"/>
      <dgm:constr type="w" for="des" forName="txOne" refType="w"/>
      <dgm:constr type="w" for="des" forName="vertTwo" refType="w"/>
      <dgm:constr type="w" for="des" forName="horzTwo" refType="w"/>
      <dgm:constr type="w" for="des" forName="txTwo" refType="w"/>
      <dgm:constr type="w" for="des" forName="vertThree" refType="w"/>
      <dgm:constr type="w" for="des" forName="horzThree" refType="w"/>
      <dgm:constr type="w" for="des" forName="txThree" refType="w"/>
      <dgm:constr type="w" for="des" forName="vertFour" refType="w"/>
      <dgm:constr type="w" for="des" forName="horzFour" refType="w"/>
      <dgm:constr type="w" for="des" forName="txFour" refType="w"/>
      <dgm:constr type="h" for="des" ptType="node" op="equ"/>
      <dgm:constr type="h" for="des" forName="txOne" refType="h"/>
      <dgm:constr type="userH" for="des" ptType="node" refType="h" refFor="des" refForName="txOne"/>
      <dgm:constr type="primFontSz" for="des" forName="txOne" val="65"/>
      <dgm:constr type="primFontSz" for="des" forName="txTwo" val="65"/>
      <dgm:constr type="primFontSz" for="des" forName="txTwo" refType="primFontSz" refFor="des" refForName="txOne" op="lte"/>
      <dgm:constr type="primFontSz" for="des" forName="txThree" val="65"/>
      <dgm:constr type="primFontSz" for="des" forName="txThree" refType="primFontSz" refFor="des" refForName="txOne" op="lte"/>
      <dgm:constr type="primFontSz" for="des" forName="txThree" refType="primFontSz" refFor="des" refForName="txTwo" op="lte"/>
      <dgm:constr type="primFontSz" for="des" forName="txFour" val="65"/>
      <dgm:constr type="primFontSz" for="des" forName="txFour" refType="primFontSz" refFor="des" refForName="txOne" op="lte"/>
      <dgm:constr type="primFontSz" for="des" forName="txFour" refType="primFontSz" refFor="des" refForName="txTwo" op="lte"/>
      <dgm:constr type="primFontSz" for="des" forName="txFour" refType="primFontSz" refFor="des" refForName="txThree" op="lte"/>
      <dgm:constr type="w" for="des" forName="sibSpaceOne" refType="w" fact="0.168"/>
      <dgm:constr type="w" for="des" forName="sibSpaceTwo" refType="w" refFor="des" refForName="sibSpaceOne" op="equ" fact="0.5"/>
      <dgm:constr type="w" for="des" forName="sibSpaceThree" refType="w" refFor="des" refForName="sibSpaceTwo" op="equ" fact="0.5"/>
      <dgm:constr type="w" for="des" forName="sibSpaceFour" refType="w" refFor="des" refForName="sibSpaceThree" op="equ" fact="0.5"/>
      <dgm:constr type="h" for="des" forName="parTransOne" refType="w" fact="0.056"/>
      <dgm:constr type="h" for="des" forName="parTransTwo" refType="h" refFor="des" refForName="parTransOne" op="equ"/>
      <dgm:constr type="h" for="des" forName="parTransThree" refType="h" refFor="des" refForName="parTransTwo" op="equ"/>
      <dgm:constr type="h" for="des" forName="parTransFour" refType="h" refFor="des" refForName="parTransThree" op="equ"/>
    </dgm:constrLst>
    <dgm:ruleLst/>
    <dgm:forEach name="Name4" axis="ch" ptType="node">
      <dgm:layoutNode name="vertOne">
        <dgm:alg type="lin">
          <dgm:param type="linDir" val="fromT"/>
        </dgm:alg>
        <dgm:shape xmlns:r="http://schemas.openxmlformats.org/officeDocument/2006/relationships" r:blip="">
          <dgm:adjLst/>
        </dgm:shape>
        <dgm:presOf/>
        <dgm:constrLst>
          <dgm:constr type="w" for="ch" forName="txOne" refType="w" refFor="ch" refForName="horzOne" op="gte"/>
        </dgm:constrLst>
        <dgm:ruleLst/>
        <dgm:layoutNode name="txOne" styleLbl="node0">
          <dgm:varLst>
            <dgm:chPref val="3"/>
          </dgm:varLst>
          <dgm:alg type="tx"/>
          <dgm:shape xmlns:r="http://schemas.openxmlformats.org/officeDocument/2006/relationships" type="roundRect" r:blip="">
            <dgm:adjLst>
              <dgm:adj idx="1" val="0.1"/>
            </dgm:adjLst>
          </dgm:shape>
          <dgm:presOf axis="self"/>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5">
          <dgm:if name="Name6" axis="des" ptType="node" func="cnt" op="gt" val="0">
            <dgm:layoutNode name="parTransOne">
              <dgm:alg type="sp"/>
              <dgm:shape xmlns:r="http://schemas.openxmlformats.org/officeDocument/2006/relationships" r:blip="">
                <dgm:adjLst/>
              </dgm:shape>
              <dgm:presOf/>
              <dgm:constrLst/>
              <dgm:ruleLst/>
            </dgm:layoutNode>
          </dgm:if>
          <dgm:else name="Name7"/>
        </dgm:choose>
        <dgm:layoutNode name="horzOne">
          <dgm:choose name="Name8">
            <dgm:if name="Name9" func="var" arg="dir" op="equ" val="norm">
              <dgm:alg type="lin">
                <dgm:param type="linDir" val="fromL"/>
                <dgm:param type="nodeVertAlign" val="t"/>
              </dgm:alg>
            </dgm:if>
            <dgm:else name="Name1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1" axis="ch" ptType="node">
            <dgm:layoutNode name="vertTwo">
              <dgm:alg type="lin">
                <dgm:param type="linDir" val="fromT"/>
              </dgm:alg>
              <dgm:shape xmlns:r="http://schemas.openxmlformats.org/officeDocument/2006/relationships" r:blip="">
                <dgm:adjLst/>
              </dgm:shape>
              <dgm:presOf/>
              <dgm:constrLst>
                <dgm:constr type="w" for="ch" forName="txTwo" refType="w" refFor="ch" refForName="horzTwo" op="gte"/>
              </dgm:constrLst>
              <dgm:ruleLst/>
              <dgm:layoutNode name="txTwo">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2">
                <dgm:if name="Name13" axis="des" ptType="node" func="cnt" op="gt" val="0">
                  <dgm:layoutNode name="parTransTwo">
                    <dgm:alg type="sp"/>
                    <dgm:shape xmlns:r="http://schemas.openxmlformats.org/officeDocument/2006/relationships" r:blip="">
                      <dgm:adjLst/>
                    </dgm:shape>
                    <dgm:presOf/>
                    <dgm:constrLst/>
                    <dgm:ruleLst/>
                  </dgm:layoutNode>
                </dgm:if>
                <dgm:else name="Name14"/>
              </dgm:choose>
              <dgm:layoutNode name="horzTwo">
                <dgm:choose name="Name15">
                  <dgm:if name="Name16" func="var" arg="dir" op="equ" val="norm">
                    <dgm:alg type="lin">
                      <dgm:param type="linDir" val="fromL"/>
                      <dgm:param type="nodeVertAlign" val="t"/>
                    </dgm:alg>
                  </dgm:if>
                  <dgm:else name="Name17">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18" axis="ch" ptType="node">
                  <dgm:layoutNode name="vertThree">
                    <dgm:alg type="lin">
                      <dgm:param type="linDir" val="fromT"/>
                    </dgm:alg>
                    <dgm:shape xmlns:r="http://schemas.openxmlformats.org/officeDocument/2006/relationships" r:blip="">
                      <dgm:adjLst/>
                    </dgm:shape>
                    <dgm:presOf/>
                    <dgm:constrLst>
                      <dgm:constr type="w" for="ch" forName="txThree" refType="w" refFor="ch" refForName="horzThree" op="gte"/>
                    </dgm:constrLst>
                    <dgm:ruleLst/>
                    <dgm:layoutNode name="txThree">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9">
                      <dgm:if name="Name20" axis="des" ptType="node" func="cnt" op="gt" val="0">
                        <dgm:layoutNode name="parTransThree">
                          <dgm:alg type="sp"/>
                          <dgm:shape xmlns:r="http://schemas.openxmlformats.org/officeDocument/2006/relationships" r:blip="">
                            <dgm:adjLst/>
                          </dgm:shape>
                          <dgm:presOf/>
                          <dgm:constrLst/>
                          <dgm:ruleLst/>
                        </dgm:layoutNode>
                      </dgm:if>
                      <dgm:else name="Name21"/>
                    </dgm:choose>
                    <dgm:layoutNode name="horzThree">
                      <dgm:choose name="Name22">
                        <dgm:if name="Name23" func="var" arg="dir" op="equ" val="norm">
                          <dgm:alg type="lin">
                            <dgm:param type="linDir" val="fromL"/>
                            <dgm:param type="nodeVertAlign" val="t"/>
                          </dgm:alg>
                        </dgm:if>
                        <dgm:else name="Name24">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repeat" axis="ch" ptType="node">
                        <dgm:layoutNode name="vertFour">
                          <dgm:varLst>
                            <dgm:chPref val="3"/>
                          </dgm:varLst>
                          <dgm:alg type="lin">
                            <dgm:param type="linDir" val="fromT"/>
                          </dgm:alg>
                          <dgm:shape xmlns:r="http://schemas.openxmlformats.org/officeDocument/2006/relationships" r:blip="">
                            <dgm:adjLst/>
                          </dgm:shape>
                          <dgm:presOf/>
                          <dgm:constrLst>
                            <dgm:constr type="w" for="ch" forName="txFour" refType="w" refFor="ch" refForName="horzFour" op="gte"/>
                          </dgm:constrLst>
                          <dgm:ruleLst/>
                          <dgm:layoutNode name="txFour">
                            <dgm:varLst>
                              <dgm:chPref val="3"/>
                            </dgm:varLst>
                            <dgm:alg type="tx"/>
                            <dgm:shape xmlns:r="http://schemas.openxmlformats.org/officeDocument/2006/relationships" type="roundRect" r:blip="">
                              <dgm:adjLst>
                                <dgm:adj idx="1" val="0.1"/>
                              </dgm:adjLst>
                            </dgm:shape>
                            <dgm:presOf axis="self"/>
                            <dgm:constrLst>
                              <dgm:constr type="userH"/>
                              <dgm:constr type="h" refType="userH"/>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25">
                            <dgm:if name="Name26" axis="des" ptType="node" func="cnt" op="gt" val="0">
                              <dgm:layoutNode name="parTransFour">
                                <dgm:alg type="sp"/>
                                <dgm:shape xmlns:r="http://schemas.openxmlformats.org/officeDocument/2006/relationships" r:blip="">
                                  <dgm:adjLst/>
                                </dgm:shape>
                                <dgm:presOf/>
                                <dgm:constrLst/>
                                <dgm:ruleLst/>
                              </dgm:layoutNode>
                            </dgm:if>
                            <dgm:else name="Name27"/>
                          </dgm:choose>
                          <dgm:layoutNode name="horzFour">
                            <dgm:choose name="Name28">
                              <dgm:if name="Name29" func="var" arg="dir" op="equ" val="norm">
                                <dgm:alg type="lin">
                                  <dgm:param type="linDir" val="fromL"/>
                                  <dgm:param type="nodeVertAlign" val="t"/>
                                </dgm:alg>
                              </dgm:if>
                              <dgm:else name="Name30">
                                <dgm:alg type="lin">
                                  <dgm:param type="linDir" val="fromR"/>
                                  <dgm:param type="nodeVertAlign" val="t"/>
                                </dgm:alg>
                              </dgm:else>
                            </dgm:choose>
                            <dgm:shape xmlns:r="http://schemas.openxmlformats.org/officeDocument/2006/relationships" r:blip="">
                              <dgm:adjLst/>
                            </dgm:shape>
                            <dgm:presOf/>
                            <dgm:constrLst/>
                            <dgm:ruleLst>
                              <dgm:rule type="w" val="INF" fact="NaN" max="NaN"/>
                            </dgm:ruleLst>
                            <dgm:forEach name="Name31" ref="repeat"/>
                          </dgm:layoutNode>
                        </dgm:layoutNode>
                        <dgm:choose name="Name32">
                          <dgm:if name="Name33" axis="self" ptType="node" func="revPos" op="gte" val="2">
                            <dgm:forEach name="Name34" axis="followSib" ptType="sibTrans" cnt="1">
                              <dgm:layoutNode name="sibSpaceFour">
                                <dgm:alg type="sp"/>
                                <dgm:shape xmlns:r="http://schemas.openxmlformats.org/officeDocument/2006/relationships" r:blip="">
                                  <dgm:adjLst/>
                                </dgm:shape>
                                <dgm:presOf/>
                                <dgm:constrLst/>
                                <dgm:ruleLst/>
                              </dgm:layoutNode>
                            </dgm:forEach>
                          </dgm:if>
                          <dgm:else name="Name35"/>
                        </dgm:choose>
                      </dgm:forEach>
                    </dgm:layoutNode>
                  </dgm:layoutNode>
                  <dgm:choose name="Name36">
                    <dgm:if name="Name37" axis="self" ptType="node" func="revPos" op="gte" val="2">
                      <dgm:forEach name="Name38" axis="followSib" ptType="sibTrans" cnt="1">
                        <dgm:layoutNode name="sibSpaceThree">
                          <dgm:alg type="sp"/>
                          <dgm:shape xmlns:r="http://schemas.openxmlformats.org/officeDocument/2006/relationships" r:blip="">
                            <dgm:adjLst/>
                          </dgm:shape>
                          <dgm:presOf/>
                          <dgm:constrLst/>
                          <dgm:ruleLst/>
                        </dgm:layoutNode>
                      </dgm:forEach>
                    </dgm:if>
                    <dgm:else name="Name39"/>
                  </dgm:choose>
                </dgm:forEach>
              </dgm:layoutNode>
            </dgm:layoutNode>
            <dgm:choose name="Name40">
              <dgm:if name="Name41" axis="self" ptType="node" func="revPos" op="gte" val="2">
                <dgm:forEach name="Name42" axis="followSib" ptType="sibTrans" cnt="1">
                  <dgm:layoutNode name="sibSpaceTwo">
                    <dgm:alg type="sp"/>
                    <dgm:shape xmlns:r="http://schemas.openxmlformats.org/officeDocument/2006/relationships" r:blip="">
                      <dgm:adjLst/>
                    </dgm:shape>
                    <dgm:presOf/>
                    <dgm:constrLst/>
                    <dgm:ruleLst/>
                  </dgm:layoutNode>
                </dgm:forEach>
              </dgm:if>
              <dgm:else name="Name43"/>
            </dgm:choose>
          </dgm:forEach>
        </dgm:layoutNode>
      </dgm:layoutNode>
      <dgm:choose name="Name44">
        <dgm:if name="Name45" axis="self" ptType="node" func="revPos" op="gte" val="2">
          <dgm:forEach name="Name46" axis="followSib" ptType="sibTrans" cnt="1">
            <dgm:layoutNode name="sibSpaceOne">
              <dgm:alg type="sp"/>
              <dgm:shape xmlns:r="http://schemas.openxmlformats.org/officeDocument/2006/relationships" r:blip="">
                <dgm:adjLst/>
              </dgm:shape>
              <dgm:presOf/>
              <dgm:constrLst/>
              <dgm:ruleLst/>
            </dgm:layoutNode>
          </dgm:forEach>
        </dgm:if>
        <dgm:else name="Name47"/>
      </dgm:choose>
    </dgm:forEach>
  </dgm:layoutNode>
</dgm:layoutDef>
</file>

<file path=word/diagrams/layout11.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2.xml><?xml version="1.0" encoding="utf-8"?>
<dgm:layoutDef xmlns:dgm="http://schemas.openxmlformats.org/drawingml/2006/diagram" xmlns:a="http://schemas.openxmlformats.org/drawingml/2006/main" uniqueId="urn:microsoft.com/office/officeart/2005/8/layout/hierarchy6">
  <dgm:title val=""/>
  <dgm:desc val=""/>
  <dgm:catLst>
    <dgm:cat type="hierarchy" pri="3000"/>
  </dgm:catLst>
  <dgm:sampData>
    <dgm:dataModel>
      <dgm:ptLst>
        <dgm:pt modelId="0" type="doc"/>
        <dgm:pt modelId="1">
          <dgm:prSet phldr="1"/>
        </dgm:pt>
        <dgm:pt modelId="2">
          <dgm:prSet phldr="1"/>
        </dgm:pt>
        <dgm:pt modelId="21">
          <dgm:prSet phldr="1"/>
        </dgm:pt>
        <dgm:pt modelId="22">
          <dgm:prSet phldr="1"/>
        </dgm:pt>
        <dgm:pt modelId="3">
          <dgm:prSet phldr="1"/>
        </dgm:pt>
        <dgm:pt modelId="31">
          <dgm:prSet phldr="1"/>
        </dgm:pt>
        <dgm:pt modelId="4">
          <dgm:prSet phldr="1"/>
        </dgm:pt>
        <dgm:pt modelId="5">
          <dgm:prSet phldr="1"/>
        </dgm:pt>
        <dgm:pt modelId="6">
          <dgm:prSet phldr="1"/>
        </dgm:pt>
      </dgm:ptLst>
      <dgm:cxnLst>
        <dgm:cxn modelId="7" srcId="0" destId="1" srcOrd="0" destOrd="0"/>
        <dgm:cxn modelId="8" srcId="1" destId="2" srcOrd="0" destOrd="0"/>
        <dgm:cxn modelId="9" srcId="1" destId="3" srcOrd="1" destOrd="0"/>
        <dgm:cxn modelId="23" srcId="2" destId="21" srcOrd="0" destOrd="0"/>
        <dgm:cxn modelId="24" srcId="2" destId="22" srcOrd="1" destOrd="0"/>
        <dgm:cxn modelId="33" srcId="3" destId="31" srcOrd="0" destOrd="0"/>
        <dgm:cxn modelId="10" srcId="0" destId="4" srcOrd="1" destOrd="0"/>
        <dgm:cxn modelId="11" srcId="0" destId="5" srcOrd="2" destOrd="0"/>
        <dgm:cxn modelId="12" srcId="0" destId="6" srcOrd="3" destOrd="0"/>
      </dgm:cxnLst>
      <dgm:bg/>
      <dgm:whole/>
    </dgm:dataModel>
  </dgm:sampData>
  <dgm:styleData>
    <dgm:dataModel>
      <dgm:ptLst>
        <dgm:pt modelId="0" type="doc"/>
        <dgm:pt modelId="1"/>
        <dgm:pt modelId="11"/>
        <dgm:pt modelId="12"/>
        <dgm:pt modelId="2"/>
        <dgm:pt modelId="3"/>
      </dgm:ptLst>
      <dgm:cxnLst>
        <dgm:cxn modelId="4" srcId="0" destId="1" srcOrd="0" destOrd="0"/>
        <dgm:cxn modelId="13" srcId="1" destId="11" srcOrd="0" destOrd="0"/>
        <dgm:cxn modelId="14" srcId="1" destId="12" srcOrd="1" destOrd="0"/>
        <dgm:cxn modelId="5" srcId="0" destId="2" srcOrd="1" destOrd="0"/>
        <dgm:cxn modelId="6" srcId="0" destId="3" srcOrd="2" destOrd="0"/>
      </dgm:cxnLst>
      <dgm:bg/>
      <dgm:whole/>
    </dgm:dataModel>
  </dgm:styleData>
  <dgm:clrData>
    <dgm:dataModel>
      <dgm:ptLst>
        <dgm:pt modelId="0" type="doc"/>
        <dgm:pt modelId="1"/>
        <dgm:pt modelId="2"/>
        <dgm:pt modelId="21"/>
        <dgm:pt modelId="211"/>
        <dgm:pt modelId="3"/>
        <dgm:pt modelId="31"/>
        <dgm:pt modelId="311"/>
        <dgm:pt modelId="4"/>
        <dgm:pt modelId="5"/>
        <dgm:pt modelId="6"/>
        <dgm:pt modelId="7"/>
      </dgm:ptLst>
      <dgm:cxnLst>
        <dgm:cxn modelId="8" srcId="0" destId="1" srcOrd="0" destOrd="0"/>
        <dgm:cxn modelId="9" srcId="1" destId="2" srcOrd="0" destOrd="0"/>
        <dgm:cxn modelId="10" srcId="1" destId="3" srcOrd="1" destOrd="0"/>
        <dgm:cxn modelId="23" srcId="2" destId="21" srcOrd="0" destOrd="0"/>
        <dgm:cxn modelId="24" srcId="21" destId="211" srcOrd="0" destOrd="0"/>
        <dgm:cxn modelId="33" srcId="3" destId="31" srcOrd="0" destOrd="0"/>
        <dgm:cxn modelId="34" srcId="31" destId="311" srcOrd="0" destOrd="0"/>
        <dgm:cxn modelId="11" srcId="0" destId="4" srcOrd="1" destOrd="0"/>
        <dgm:cxn modelId="12" srcId="0" destId="5" srcOrd="2" destOrd="0"/>
        <dgm:cxn modelId="13" srcId="0" destId="6" srcOrd="3" destOrd="0"/>
        <dgm:cxn modelId="14" srcId="0" destId="7" srcOrd="4" destOrd="0"/>
      </dgm:cxnLst>
      <dgm:bg/>
      <dgm:whole/>
    </dgm:dataModel>
  </dgm:clrData>
  <dgm:layoutNode name="mainComposite">
    <dgm:varLst>
      <dgm:chPref val="1"/>
      <dgm:dir/>
      <dgm:animOne val="branch"/>
      <dgm:animLvl val="lvl"/>
      <dgm:resizeHandles val="exact"/>
    </dgm:varLst>
    <dgm:alg type="composite">
      <dgm:param type="vertAlign" val="mid"/>
      <dgm:param type="horzAlign" val="ctr"/>
    </dgm:alg>
    <dgm:shape xmlns:r="http://schemas.openxmlformats.org/officeDocument/2006/relationships" r:blip="">
      <dgm:adjLst/>
    </dgm:shape>
    <dgm:presOf/>
    <dgm:choose name="Name0">
      <dgm:if name="Name1" axis="ch" ptType="node" func="cnt" op="gte" val="2">
        <dgm:choose name="Name2">
          <dgm:if name="Name3" func="var" arg="dir" op="equ" val="norm">
            <dgm:constrLst>
              <dgm:constr type="l" for="ch" forName="hierFlow" refType="w" fact="0.3"/>
              <dgm:constr type="t" for="ch" forName="hierFlow"/>
              <dgm:constr type="r" for="ch" forName="hierFlow" refType="w" fact="0.98"/>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if>
          <dgm:else name="Name4">
            <dgm:constrLst>
              <dgm:constr type="l" for="ch" forName="hierFlow" refType="w" fact="0.02"/>
              <dgm:constr type="t" for="ch" forName="hierFlow"/>
              <dgm:constr type="r" for="ch" forName="hierFlow" refType="w" fact="0.7"/>
              <dgm:constr type="b" for="ch" forName="hierFlow" refType="h" fact="0.98"/>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if>
      <dgm:else name="Name5">
        <dgm:constrLst>
          <dgm:constr type="l" for="ch" forName="hierFlow"/>
          <dgm:constr type="t" for="ch" forName="hierFlow"/>
          <dgm:constr type="r" for="ch" forName="hierFlow" refType="w"/>
          <dgm:constr type="b" for="ch" forName="hierFlow" refType="h"/>
          <dgm:constr type="l" for="ch" forName="bgShapesFlow"/>
          <dgm:constr type="t" for="ch" forName="bgShapesFlow"/>
          <dgm:constr type="r" for="ch" forName="bgShapesFlow" refType="w"/>
          <dgm:constr type="b" for="ch" forName="bgShapesFlow" refType="h"/>
          <dgm:constr type="w" for="des" forName="level1Shape" refType="w"/>
          <dgm:constr type="h" for="des" forName="level1Shape" refType="w" refFor="des" refForName="level1Shape" fact="0.66667"/>
          <dgm:constr type="w" for="des" forName="level2Shape" refType="w" refFor="des" refForName="level1Shape" op="equ"/>
          <dgm:constr type="h" for="des" forName="level2Shape" refType="h" refFor="des" refForName="level1Shape" op="equ"/>
          <dgm:constr type="sp" for="des" refType="h" refFor="des" refForName="level1Shape" op="equ" fact="0.4"/>
          <dgm:constr type="sibSp" for="des" forName="hierChild1" refType="w" refFor="des" refForName="level1Shape" op="equ" fact="0.3"/>
          <dgm:constr type="sibSp" for="des" forName="hierChild2" refType="sibSp" refFor="des" refForName="hierChild1" op="equ"/>
          <dgm:constr type="sibSp" for="des" forName="hierChild3" refType="sibSp" refFor="des" refForName="hierChild1" op="equ"/>
          <dgm:constr type="userA" for="des" refType="h" refFor="des" refForName="level1Shape" op="equ"/>
          <dgm:constr type="userB" for="des" refType="sp" refFor="des" op="equ"/>
          <dgm:constr type="h" for="des" forName="firstBuf" refType="h" refFor="des" refForName="level1Shape" fact="0.1"/>
        </dgm:constrLst>
      </dgm:else>
    </dgm:choose>
    <dgm:ruleLst/>
    <dgm:layoutNode name="hierFlow">
      <dgm:alg type="lin">
        <dgm:param type="linDir" val="fromT"/>
        <dgm:param type="nodeVertAlign" val="t"/>
        <dgm:param type="vertAlign" val="t"/>
        <dgm:param type="nodeHorzAlign" val="ctr"/>
        <dgm:param type="fallback" val="2D"/>
      </dgm:alg>
      <dgm:shape xmlns:r="http://schemas.openxmlformats.org/officeDocument/2006/relationships" r:blip="">
        <dgm:adjLst/>
      </dgm:shape>
      <dgm:presOf/>
      <dgm:constrLst/>
      <dgm:ruleLst/>
      <dgm:choose name="Name6">
        <dgm:if name="Name7" axis="ch" ptType="node" func="cnt" op="gte" val="2">
          <dgm:layoutNode name="firstBuf">
            <dgm:alg type="sp"/>
            <dgm:shape xmlns:r="http://schemas.openxmlformats.org/officeDocument/2006/relationships" r:blip="">
              <dgm:adjLst/>
            </dgm:shape>
            <dgm:presOf/>
            <dgm:constrLst/>
            <dgm:ruleLst/>
          </dgm:layoutNode>
        </dgm:if>
        <dgm:else name="Name8"/>
      </dgm:choose>
      <dgm:layoutNode name="hierChild1">
        <dgm:varLst>
          <dgm:chPref val="1"/>
          <dgm:animOne val="branch"/>
          <dgm:animLvl val="lvl"/>
        </dgm:varLst>
        <dgm:choose name="Name9">
          <dgm:if name="Name10" func="var" arg="dir" op="equ" val="norm">
            <dgm:alg type="hierChild">
              <dgm:param type="linDir" val="fromL"/>
              <dgm:param type="vertAlign" val="t"/>
            </dgm:alg>
          </dgm:if>
          <dgm:else name="Name11">
            <dgm:alg type="hierChild">
              <dgm:param type="linDir" val="fromR"/>
              <dgm:param type="vertAlign" val="t"/>
            </dgm:alg>
          </dgm:else>
        </dgm:choose>
        <dgm:shape xmlns:r="http://schemas.openxmlformats.org/officeDocument/2006/relationships" r:blip="">
          <dgm:adjLst/>
        </dgm:shape>
        <dgm:presOf/>
        <dgm:constrLst>
          <dgm:constr type="primFontSz" for="des" ptType="node" op="equ"/>
        </dgm:constrLst>
        <dgm:ruleLst/>
        <dgm:forEach name="Name12" axis="ch" cnt="3">
          <dgm:forEach name="Name13" axis="self" ptType="node">
            <dgm:layoutNode name="Name14">
              <dgm:alg type="hierRoot"/>
              <dgm:shape xmlns:r="http://schemas.openxmlformats.org/officeDocument/2006/relationships" r:blip="">
                <dgm:adjLst/>
              </dgm:shape>
              <dgm:presOf/>
              <dgm:constrLst/>
              <dgm:ruleLst/>
              <dgm:layoutNode name="level1Shape" styleLbl="node0">
                <dgm:varLst>
                  <dgm:chPref val="3"/>
                </dgm:varLst>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2">
                <dgm:choose name="Name15">
                  <dgm:if name="Name16" func="var" arg="dir" op="equ" val="norm">
                    <dgm:alg type="hierChild">
                      <dgm:param type="linDir" val="fromL"/>
                    </dgm:alg>
                  </dgm:if>
                  <dgm:else name="Name17">
                    <dgm:alg type="hierChild">
                      <dgm:param type="linDir" val="fromR"/>
                    </dgm:alg>
                  </dgm:else>
                </dgm:choose>
                <dgm:shape xmlns:r="http://schemas.openxmlformats.org/officeDocument/2006/relationships" r:blip="">
                  <dgm:adjLst/>
                </dgm:shape>
                <dgm:presOf/>
                <dgm:constrLst/>
                <dgm:ruleLst/>
                <dgm:forEach name="repeat" axis="ch">
                  <dgm:forEach name="Name18" axis="self" ptType="parTrans" cnt="1">
                    <dgm:layoutNode name="Name19">
                      <dgm:alg type="conn">
                        <dgm:param type="dim" val="1D"/>
                        <dgm:param type="endSty" val="noArr"/>
                        <dgm:param type="connRout" val="bend"/>
                        <dgm:param type="begPts" val="bCtr"/>
                        <dgm:param type="endPts" val="tCtr"/>
                      </dgm:alg>
                      <dgm:shape xmlns:r="http://schemas.openxmlformats.org/officeDocument/2006/relationships" type="conn" r:blip="">
                        <dgm:adjLst/>
                      </dgm:shape>
                      <dgm:presOf axis="self"/>
                      <dgm:constrLst>
                        <dgm:constr type="w" val="1"/>
                        <dgm:constr type="h" val="1"/>
                        <dgm:constr type="begPad"/>
                        <dgm:constr type="endPad"/>
                      </dgm:constrLst>
                      <dgm:ruleLst/>
                    </dgm:layoutNode>
                  </dgm:forEach>
                  <dgm:forEach name="Name20" axis="self" ptType="node">
                    <dgm:layoutNode name="Name21">
                      <dgm:alg type="hierRoot"/>
                      <dgm:shape xmlns:r="http://schemas.openxmlformats.org/officeDocument/2006/relationships" r:blip="">
                        <dgm:adjLst/>
                      </dgm:shape>
                      <dgm:presOf/>
                      <dgm:constrLst/>
                      <dgm:ruleLst/>
                      <dgm:layoutNode name="level2Shape">
                        <dgm:alg type="tx"/>
                        <dgm:shape xmlns:r="http://schemas.openxmlformats.org/officeDocument/2006/relationships" type="roundRect" r:blip="">
                          <dgm:adjLst>
                            <dgm:adj idx="1" val="0.1"/>
                          </dgm:adjLst>
                        </dgm:shape>
                        <dgm:presOf axis="self"/>
                        <dgm:constrLst>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hierChild3">
                        <dgm:choose name="Name22">
                          <dgm:if name="Name23" func="var" arg="dir" op="equ" val="norm">
                            <dgm:alg type="hierChild">
                              <dgm:param type="linDir" val="fromL"/>
                            </dgm:alg>
                          </dgm:if>
                          <dgm:else name="Name24">
                            <dgm:alg type="hierChild">
                              <dgm:param type="linDir" val="fromR"/>
                            </dgm:alg>
                          </dgm:else>
                        </dgm:choose>
                        <dgm:shape xmlns:r="http://schemas.openxmlformats.org/officeDocument/2006/relationships" r:blip="">
                          <dgm:adjLst/>
                        </dgm:shape>
                        <dgm:presOf/>
                        <dgm:constrLst/>
                        <dgm:ruleLst/>
                        <dgm:forEach name="Name25" ref="repeat"/>
                      </dgm:layoutNode>
                    </dgm:layoutNode>
                  </dgm:forEach>
                </dgm:forEach>
              </dgm:layoutNode>
            </dgm:layoutNode>
          </dgm:forEach>
        </dgm:forEach>
      </dgm:layoutNode>
    </dgm:layoutNode>
    <dgm:layoutNode name="bgShapesFlow">
      <dgm:alg type="lin">
        <dgm:param type="linDir" val="fromT"/>
        <dgm:param type="nodeVertAlign" val="t"/>
        <dgm:param type="vertAlign" val="t"/>
        <dgm:param type="nodeHorzAlign" val="ctr"/>
      </dgm:alg>
      <dgm:shape xmlns:r="http://schemas.openxmlformats.org/officeDocument/2006/relationships" r:blip="">
        <dgm:adjLst/>
      </dgm:shape>
      <dgm:presOf/>
      <dgm:constrLst>
        <dgm:constr type="userB"/>
        <dgm:constr type="w" for="ch" forName="rectComp" refType="w"/>
        <dgm:constr type="h" for="ch" forName="rectComp" refType="h"/>
        <dgm:constr type="w" for="des" forName="bgRect" refType="w"/>
        <dgm:constr type="primFontSz" for="des" forName="bgRectTx" op="equ"/>
      </dgm:constrLst>
      <dgm:ruleLst/>
      <dgm:forEach name="Name26" axis="ch" ptType="node" st="2">
        <dgm:layoutNode name="rectComp">
          <dgm:alg type="composite">
            <dgm:param type="vertAlign" val="t"/>
            <dgm:param type="horzAlign" val="ctr"/>
          </dgm:alg>
          <dgm:shape xmlns:r="http://schemas.openxmlformats.org/officeDocument/2006/relationships" r:blip="">
            <dgm:adjLst/>
          </dgm:shape>
          <dgm:presOf/>
          <dgm:choose name="Name27">
            <dgm:if name="Name28" func="var" arg="dir" op="equ" val="norm">
              <dgm:constrLst>
                <dgm:constr type="userA"/>
                <dgm:constr type="l" for="ch" forName="bgRect"/>
                <dgm:constr type="t" for="ch" forName="bgRect"/>
                <dgm:constr type="h" for="ch" forName="bgRect" refType="userA" fact="1.2"/>
                <dgm:constr type="l" for="ch" forName="bgRectTx"/>
                <dgm:constr type="t" for="ch" forName="bgRectTx"/>
                <dgm:constr type="w" for="ch" forName="bgRectTx" refType="w" refFor="ch" refForName="bgRect" fact="0.3"/>
                <dgm:constr type="h" for="ch" forName="bgRectTx" refType="h" refFor="ch" refForName="bgRect" op="equ"/>
              </dgm:constrLst>
            </dgm:if>
            <dgm:else name="Name29">
              <dgm:constrLst>
                <dgm:constr type="userA"/>
                <dgm:constr type="l" for="ch" forName="bgRect"/>
                <dgm:constr type="t" for="ch" forName="bgRect"/>
                <dgm:constr type="h" for="ch" forName="bgRect" refType="userA" fact="1.2"/>
                <dgm:constr type="r" for="ch" forName="bgRectTx" refType="w"/>
                <dgm:constr type="t" for="ch" forName="bgRectTx"/>
                <dgm:constr type="w" for="ch" forName="bgRectTx" refType="w" refFor="ch" refForName="bgRect" fact="0.3"/>
                <dgm:constr type="h" for="ch" forName="bgRectTx" refType="h" refFor="ch" refForName="bgRect" op="equ"/>
              </dgm:constrLst>
            </dgm:else>
          </dgm:choose>
          <dgm:ruleLst/>
          <dgm:layoutNode name="bgRect" styleLbl="bgShp">
            <dgm:alg type="sp"/>
            <dgm:shape xmlns:r="http://schemas.openxmlformats.org/officeDocument/2006/relationships" type="roundRect" r:blip="" zOrderOff="-999">
              <dgm:adjLst>
                <dgm:adj idx="1" val="0.1"/>
              </dgm:adjLst>
            </dgm:shape>
            <dgm:presOf axis="desOrSelf" ptType="node"/>
            <dgm:constrLst/>
            <dgm:ruleLst/>
          </dgm:layoutNode>
          <dgm:layoutNode name="bgRectTx" styleLbl="bgShp">
            <dgm:varLst>
              <dgm:bulletEnabled val="1"/>
            </dgm:varLst>
            <dgm:alg type="tx"/>
            <dgm:presOf axis="desOrSelf" ptType="node"/>
            <dgm:shape xmlns:r="http://schemas.openxmlformats.org/officeDocument/2006/relationships" type="rect" r:blip="" zOrderOff="-999" hideGeom="1">
              <dgm:adjLst/>
            </dgm:shape>
            <dgm:constrLst>
              <dgm:constr type="primFontSz" val="65"/>
            </dgm:constrLst>
            <dgm:ruleLst>
              <dgm:rule type="primFontSz" val="5" fact="NaN" max="NaN"/>
            </dgm:ruleLst>
          </dgm:layoutNode>
        </dgm:layoutNode>
        <dgm:choose name="Name30">
          <dgm:if name="Name31" axis="self" ptType="node" func="revPos" op="gte" val="2">
            <dgm:layoutNode name="spComp">
              <dgm:alg type="composite">
                <dgm:param type="vertAlign" val="t"/>
                <dgm:param type="horzAlign" val="ctr"/>
              </dgm:alg>
              <dgm:shape xmlns:r="http://schemas.openxmlformats.org/officeDocument/2006/relationships" r:blip="">
                <dgm:adjLst/>
              </dgm:shape>
              <dgm:presOf/>
              <dgm:constrLst>
                <dgm:constr type="userA"/>
                <dgm:constr type="userB"/>
                <dgm:constr type="l" for="ch" forName="vSp"/>
                <dgm:constr type="t" for="ch" forName="vSp"/>
                <dgm:constr type="h" for="ch" forName="vSp" refType="userB"/>
                <dgm:constr type="hOff" for="ch" forName="vSp" refType="userA" fact="-0.2"/>
              </dgm:constrLst>
              <dgm:ruleLst/>
              <dgm:layoutNode name="vSp">
                <dgm:alg type="sp"/>
                <dgm:shape xmlns:r="http://schemas.openxmlformats.org/officeDocument/2006/relationships" r:blip="">
                  <dgm:adjLst/>
                </dgm:shape>
                <dgm:presOf/>
                <dgm:constrLst/>
                <dgm:ruleLst/>
              </dgm:layoutNode>
            </dgm:layoutNode>
          </dgm:if>
          <dgm:else name="Name32"/>
        </dgm:choose>
      </dgm:forEach>
    </dgm:layoutNode>
  </dgm:layoutNode>
</dgm:layoutDef>
</file>

<file path=word/diagrams/layout13.xml><?xml version="1.0" encoding="utf-8"?>
<dgm:layoutDef xmlns:dgm="http://schemas.openxmlformats.org/drawingml/2006/diagram" xmlns:a="http://schemas.openxmlformats.org/drawingml/2006/main" uniqueId="urn:microsoft.com/office/officeart/2005/8/layout/hProcess6">
  <dgm:title val=""/>
  <dgm:desc val=""/>
  <dgm:catLst>
    <dgm:cat type="process" pri="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 modelId="33" srcId="3" destId="31" srcOrd="0" destOrd="0"/>
        <dgm:cxn modelId="34" srcId="3" destId="32" srcOrd="0" destOrd="0"/>
      </dgm:cxnLst>
      <dgm:bg/>
      <dgm:whole/>
    </dgm:dataModel>
  </dgm:sampData>
  <dgm:styleData>
    <dgm:dataModel>
      <dgm:ptLst>
        <dgm:pt modelId="0" type="doc"/>
        <dgm:pt modelId="1"/>
        <dgm:pt modelId="11"/>
        <dgm:pt modelId="2"/>
        <dgm:pt modelId="21"/>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theList">
    <dgm:varLst>
      <dgm:dir/>
      <dgm:animLvl val="lvl"/>
      <dgm:resizeHandles val="exact"/>
    </dgm:varLst>
    <dgm:choose name="Name0">
      <dgm:if name="Name1" func="var" arg="dir" op="equ" val="norm">
        <dgm:alg type="lin">
          <dgm:param type="linDir" val="fromL"/>
          <dgm:param type="nodeHorzAlign" val="l"/>
        </dgm:alg>
      </dgm:if>
      <dgm:else name="Name2">
        <dgm:alg type="lin">
          <dgm:param type="linDir" val="fromR"/>
          <dgm:param type="nodeHorzAlign" val="r"/>
        </dgm:alg>
      </dgm:else>
    </dgm:choose>
    <dgm:shape xmlns:r="http://schemas.openxmlformats.org/officeDocument/2006/relationships" r:blip="">
      <dgm:adjLst/>
    </dgm:shape>
    <dgm:presOf/>
    <dgm:constrLst>
      <dgm:constr type="w" for="ch" forName="compNode" refType="w"/>
      <dgm:constr type="h" for="ch" forName="compNode" refType="w" refFor="ch" refForName="compNode" fact="0.7"/>
      <dgm:constr type="ctrY" for="ch" forName="compNode" refType="h" fact="0.5"/>
      <dgm:constr type="w" for="ch" forName="aSpace" refType="w" fact="0.05"/>
      <dgm:constr type="primFontSz" for="des" forName="childTextHidden" op="equ" val="65"/>
      <dgm:constr type="primFontSz" for="des" forName="parentText" op="equ"/>
    </dgm:constrLst>
    <dgm:ruleLst/>
    <dgm:forEach name="aNodeForEach" axis="ch" ptType="node">
      <dgm:layoutNode name="compNode">
        <dgm:alg type="composite">
          <dgm:param type="ar" val="1.43"/>
        </dgm:alg>
        <dgm:shape xmlns:r="http://schemas.openxmlformats.org/officeDocument/2006/relationships" r:blip="">
          <dgm:adjLst/>
        </dgm:shape>
        <dgm:presOf/>
        <dgm:choose name="Name3">
          <dgm:if name="Name4" func="var" arg="dir" op="equ" val="norm">
            <dgm:constrLst>
              <dgm:constr type="w" for="ch" forName="childTextVisible" refType="w" fact="0.8"/>
              <dgm:constr type="h" for="ch" forName="childTextVisible" refType="h"/>
              <dgm:constr type="r" for="ch" forName="childTextVisible" refType="w"/>
              <dgm:constr type="w" for="ch" forName="childTextHidden" refType="w" fact="0.6"/>
              <dgm:constr type="h" for="ch" forName="childTextHidden" refType="h"/>
              <dgm:constr type="r" for="ch" forName="childTextHidden" refType="w"/>
              <dgm:constr type="l" for="ch" forName="parentText"/>
              <dgm:constr type="w" for="ch" forName="parentText" refType="w" fact="0.4"/>
              <dgm:constr type="h" for="ch" forName="parentText" refType="w" refFor="ch" refForName="parentText" op="equ"/>
              <dgm:constr type="ctrY" for="ch" forName="parentText" refType="h" fact="0.5"/>
            </dgm:constrLst>
          </dgm:if>
          <dgm:else name="Name5">
            <dgm:constrLst>
              <dgm:constr type="w" for="ch" forName="childTextVisible" refType="w" fact="0.8"/>
              <dgm:constr type="h" for="ch" forName="childTextVisible" refType="h"/>
              <dgm:constr type="l" for="ch" forName="childTextVisible"/>
              <dgm:constr type="w" for="ch" forName="childTextHidden" refType="w" fact="0.6"/>
              <dgm:constr type="h" for="ch" forName="childTextHidden" refType="h"/>
              <dgm:constr type="l" for="ch" forName="childTextHidden"/>
              <dgm:constr type="r" for="ch" forName="parentText" refType="w"/>
              <dgm:constr type="w" for="ch" forName="parentText" refType="w" fact="0.4"/>
              <dgm:constr type="h" for="ch" forName="parentText" refType="w" refFor="ch" refForName="parentText" op="equ"/>
              <dgm:constr type="ctrY" for="ch" forName="parentText" refType="h" fact="0.5"/>
            </dgm:constrLst>
          </dgm:else>
        </dgm:choose>
        <dgm:ruleLst/>
        <dgm:layoutNode name="noGeometry">
          <dgm:alg type="sp"/>
          <dgm:shape xmlns:r="http://schemas.openxmlformats.org/officeDocument/2006/relationships" r:blip="">
            <dgm:adjLst/>
          </dgm:shape>
          <dgm:presOf/>
          <dgm:constrLst/>
          <dgm:ruleLst/>
        </dgm:layoutNode>
        <dgm:layoutNode name="childTextVisible" styleLbl="bgAccFollowNode1">
          <dgm:varLst>
            <dgm:bulletEnabled val="1"/>
          </dgm:varLst>
          <dgm:alg type="sp"/>
          <dgm:choose name="Name6">
            <dgm:if name="Name7" func="var" arg="dir" op="equ" val="norm">
              <dgm:shape xmlns:r="http://schemas.openxmlformats.org/officeDocument/2006/relationships" type="rightArrow" r:blip="">
                <dgm:adjLst>
                  <dgm:adj idx="1" val="0.7"/>
                  <dgm:adj idx="2" val="0.5"/>
                </dgm:adjLst>
              </dgm:shape>
            </dgm:if>
            <dgm:else name="Name8">
              <dgm:shape xmlns:r="http://schemas.openxmlformats.org/officeDocument/2006/relationships" type="leftArrow" r:blip="">
                <dgm:adjLst>
                  <dgm:adj idx="1" val="0.7"/>
                  <dgm:adj idx="2" val="0.5"/>
                </dgm:adjLst>
              </dgm:shape>
            </dgm:else>
          </dgm:choose>
          <dgm:presOf axis="des" ptType="node"/>
          <dgm:constrLst/>
          <dgm:ruleLst/>
        </dgm:layoutNode>
        <dgm:layoutNode name="childTextHidden" styleLbl="bgAccFollowNode1">
          <dgm:choose name="Name9">
            <dgm:if name="Name10" axis="des followSib" ptType="node node" st="1 1" cnt="1 0" func="cnt" op="gte" val="1">
              <dgm:alg type="tx">
                <dgm:param type="stBulletLvl" val="1"/>
                <dgm:param type="txAnchorVertCh" val="mid"/>
              </dgm:alg>
            </dgm:if>
            <dgm:else name="Name11">
              <dgm:alg type="tx">
                <dgm:param type="stBulletLvl" val="2"/>
                <dgm:param type="txAnchorVertCh" val="mid"/>
              </dgm:alg>
            </dgm:else>
          </dgm:choose>
          <dgm:choose name="Name12">
            <dgm:if name="Name13" func="var" arg="dir" op="equ" val="norm">
              <dgm:shape xmlns:r="http://schemas.openxmlformats.org/officeDocument/2006/relationships" type="rightArrow" r:blip="" hideGeom="1">
                <dgm:adjLst>
                  <dgm:adj idx="1" val="0.7"/>
                  <dgm:adj idx="2" val="0.5"/>
                </dgm:adjLst>
              </dgm:shape>
            </dgm:if>
            <dgm:else name="Name14">
              <dgm:shape xmlns:r="http://schemas.openxmlformats.org/officeDocument/2006/relationships" type="leftArrow" r:blip="" hideGeom="1">
                <dgm:adjLst>
                  <dgm:adj idx="1" val="0.7"/>
                  <dgm:adj idx="2" val="0.5"/>
                </dgm:adjLst>
              </dgm:shape>
            </dgm:else>
          </dgm:choose>
          <dgm:presOf axis="des" ptType="node"/>
          <dgm:constrLst>
            <dgm:constr type="secFontSz" refType="primFontSz"/>
            <dgm:constr type="tMarg" refType="primFontSz" fact="0.05"/>
            <dgm:constr type="bMarg" refType="primFontSz" fact="0.05"/>
            <dgm:constr type="rMarg" refType="primFontSz" fact="0.1"/>
            <dgm:constr type="lMarg" refType="primFontSz" fact="0.2"/>
          </dgm:constrLst>
          <dgm:ruleLst>
            <dgm:rule type="primFontSz" val="5" fact="NaN" max="NaN"/>
          </dgm:ruleLst>
        </dgm:layoutNode>
        <dgm:layoutNode name="parentText" styleLbl="node1">
          <dgm:varLst>
            <dgm:chMax val="1"/>
            <dgm:bulletEnabled val="1"/>
          </dgm:varLst>
          <dgm:alg type="tx"/>
          <dgm:shape xmlns:r="http://schemas.openxmlformats.org/officeDocument/2006/relationships" type="ellipse" r:blip="">
            <dgm:adjLst/>
          </dgm:shape>
          <dgm:presOf axis="self"/>
          <dgm:constrLst>
            <dgm:constr type="primFontSz" val="65"/>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choose name="Name15">
        <dgm:if name="Name16" axis="self" ptType="node" func="revPos" op="gte" val="2">
          <dgm:layoutNode name="aSpace">
            <dgm:alg type="sp"/>
            <dgm:shape xmlns:r="http://schemas.openxmlformats.org/officeDocument/2006/relationships" r:blip="">
              <dgm:adjLst/>
            </dgm:shape>
            <dgm:presOf/>
            <dgm:constrLst/>
            <dgm:ruleLst/>
          </dgm:layoutNode>
        </dgm:if>
        <dgm:else name="Name17"/>
      </dgm:choose>
    </dgm:forEach>
  </dgm:layoutNode>
</dgm:layoutDef>
</file>

<file path=word/diagrams/layout14.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15.xml><?xml version="1.0" encoding="utf-8"?>
<dgm:layoutDef xmlns:dgm="http://schemas.openxmlformats.org/drawingml/2006/diagram" xmlns:a="http://schemas.openxmlformats.org/drawingml/2006/main" uniqueId="urn:microsoft.com/office/officeart/2005/8/layout/radial6">
  <dgm:title val=""/>
  <dgm:desc val=""/>
  <dgm:catLst>
    <dgm:cat type="cycle" pri="9000"/>
    <dgm:cat type="relationship" pri="21000"/>
  </dgm:catLst>
  <dgm:sampData>
    <dgm:dataModel>
      <dgm:ptLst>
        <dgm:pt modelId="0" type="doc"/>
        <dgm:pt modelId="1">
          <dgm:prSet phldr="1"/>
        </dgm:pt>
        <dgm:pt modelId="11">
          <dgm:prSet phldr="1"/>
        </dgm:pt>
        <dgm:pt modelId="12">
          <dgm:prSet phldr="1"/>
        </dgm:pt>
        <dgm:pt modelId="13">
          <dgm:prSet phldr="1"/>
        </dgm:pt>
        <dgm:pt modelId="14">
          <dgm:prSet phldr="1"/>
        </dgm:pt>
      </dgm:ptLst>
      <dgm:cxnLst>
        <dgm:cxn modelId="2" srcId="0" destId="1" srcOrd="0" destOrd="0"/>
        <dgm:cxn modelId="3" srcId="1" destId="11" srcOrd="0" destOrd="0"/>
        <dgm:cxn modelId="4" srcId="1" destId="12" srcOrd="1" destOrd="0"/>
        <dgm:cxn modelId="5" srcId="1" destId="13" srcOrd="2" destOrd="0"/>
        <dgm:cxn modelId="6" srcId="1" destId="14" srcOrd="3" destOrd="0"/>
      </dgm:cxnLst>
      <dgm:bg/>
      <dgm:whole/>
    </dgm:dataModel>
  </dgm:sampData>
  <dgm:styleData>
    <dgm:dataModel>
      <dgm:ptLst>
        <dgm:pt modelId="0" type="doc"/>
        <dgm:pt modelId="1"/>
        <dgm:pt modelId="11"/>
        <dgm:pt modelId="12"/>
        <dgm:pt modelId="13"/>
      </dgm:ptLst>
      <dgm:cxnLst>
        <dgm:cxn modelId="2" srcId="0" destId="1" srcOrd="0" destOrd="0"/>
        <dgm:cxn modelId="15" srcId="1" destId="11" srcOrd="0" destOrd="0"/>
        <dgm:cxn modelId="16" srcId="1" destId="12" srcOrd="1" destOrd="0"/>
        <dgm:cxn modelId="17" srcId="1" destId="13" srcOrd="2" destOrd="0"/>
      </dgm:cxnLst>
      <dgm:bg/>
      <dgm:whole/>
    </dgm:dataModel>
  </dgm:styleData>
  <dgm:clrData>
    <dgm:dataModel>
      <dgm:ptLst>
        <dgm:pt modelId="0" type="doc"/>
        <dgm:pt modelId="1"/>
        <dgm:pt modelId="11"/>
        <dgm:pt modelId="12"/>
        <dgm:pt modelId="13"/>
        <dgm:pt modelId="14"/>
        <dgm:pt modelId="15"/>
        <dgm:pt modelId="16"/>
      </dgm:ptLst>
      <dgm:cxnLst>
        <dgm:cxn modelId="2" srcId="0" destId="1" srcOrd="0" destOrd="0"/>
        <dgm:cxn modelId="16" srcId="1" destId="11" srcOrd="0" destOrd="0"/>
        <dgm:cxn modelId="17" srcId="1" destId="12" srcOrd="1" destOrd="0"/>
        <dgm:cxn modelId="18" srcId="1" destId="13" srcOrd="2" destOrd="0"/>
        <dgm:cxn modelId="19" srcId="1" destId="14" srcOrd="3" destOrd="0"/>
        <dgm:cxn modelId="20" srcId="1" destId="15" srcOrd="4" destOrd="0"/>
        <dgm:cxn modelId="21" srcId="1" destId="16" srcOrd="5" destOrd="0"/>
      </dgm:cxnLst>
      <dgm:bg/>
      <dgm:whole/>
    </dgm:dataModel>
  </dgm:clrData>
  <dgm:layoutNode name="Name0">
    <dgm:varLst>
      <dgm:chMax val="1"/>
      <dgm:dir/>
      <dgm:animLvl val="ctr"/>
      <dgm:resizeHandles val="exact"/>
    </dgm:varLst>
    <dgm:choose name="Name1">
      <dgm:if name="Name2" func="var" arg="dir" op="equ" val="norm">
        <dgm:choose name="Name3">
          <dgm:if name="Name4" axis="ch ch" ptType="node node" st="1 1" cnt="1 0" func="cnt" op="lte" val="1">
            <dgm:alg type="cycle">
              <dgm:param type="stAng" val="90"/>
              <dgm:param type="spanAng" val="360"/>
              <dgm:param type="ctrShpMap" val="fNode"/>
            </dgm:alg>
          </dgm:if>
          <dgm:else name="Name5">
            <dgm:alg type="cycle">
              <dgm:param type="stAng" val="0"/>
              <dgm:param type="spanAng" val="360"/>
              <dgm:param type="ctrShpMap" val="fNode"/>
            </dgm:alg>
          </dgm:else>
        </dgm:choose>
      </dgm:if>
      <dgm:else name="Name6">
        <dgm:choose name="Name7">
          <dgm:if name="Name8" axis="ch ch" ptType="node node" st="1 1" cnt="1 0" func="cnt" op="lte" val="1">
            <dgm:alg type="cycle">
              <dgm:param type="stAng" val="-90"/>
              <dgm:param type="spanAng" val="360"/>
              <dgm:param type="ctrShpMap" val="fNode"/>
            </dgm:alg>
          </dgm:if>
          <dgm:else name="Name9">
            <dgm:alg type="cycle">
              <dgm:param type="stAng" val="0"/>
              <dgm:param type="spanAng" val="-360"/>
              <dgm:param type="ctrShpMap" val="fNode"/>
            </dgm:alg>
          </dgm:else>
        </dgm:choose>
      </dgm:else>
    </dgm:choose>
    <dgm:shape xmlns:r="http://schemas.openxmlformats.org/officeDocument/2006/relationships" r:blip="">
      <dgm:adjLst/>
    </dgm:shape>
    <dgm:presOf/>
    <dgm:choose name="Name10">
      <dgm:if name="Name11" func="var" arg="dir" op="equ" val="norm">
        <dgm:choose name="Name12">
          <dgm:if name="Name13"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des" forName="oneNode" refType="primFontSz" refFor="ch" refForName="centerShape" op="lte" fact="0.95"/>
              <dgm:constr type="diam" for="ch" forName="singleconn" refType="diam" op="equ" fact="-1"/>
              <dgm:constr type="h" for="ch" forName="singleconn" refType="w" refFor="ch" refForName="oneComp" fact="0.24"/>
              <dgm:constr type="w" for="ch" forName="dummya" refType="w" refFor="ch" refForName="oneComp" op="equ"/>
              <dgm:constr type="w" for="ch" forName="dummyb" refType="w" refFor="ch" refForName="oneComp" op="equ"/>
              <dgm:constr type="w" for="ch" forName="dummyc" refType="w" refFor="ch" refForName="oneComp" op="equ"/>
            </dgm:constrLst>
          </dgm:if>
          <dgm:else name="Name14">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forName="sibTrans" refType="diam" op="equ"/>
              <dgm:constr type="h" for="ch" forName="sibTrans" refType="w" refFor="ch" refForName="node" fact="0.24"/>
              <dgm:constr type="w" for="ch" forName="dummy" val="1"/>
            </dgm:constrLst>
          </dgm:else>
        </dgm:choose>
      </dgm:if>
      <dgm:else name="Name15">
        <dgm:choose name="Name16">
          <dgm:if name="Name17" axis="ch ch" ptType="node node" st="1 1" cnt="1 0" func="cnt" op="equ" val="1">
            <dgm:constrLst>
              <dgm:constr type="diam" val="170"/>
              <dgm:constr type="w" for="ch" forName="centerShape" refType="w"/>
              <dgm:constr type="w" for="ch" forName="oneComp" refType="w" refFor="ch" refForName="centerShape" op="equ" fact="0.7"/>
              <dgm:constr type="sp" refType="w" refFor="ch" refForName="oneComp" fact="0.3"/>
              <dgm:constr type="sibSp" refType="w" refFor="ch" refForName="oneComp" fact="0.3"/>
              <dgm:constr type="primFontSz" for="ch" forName="centerShape" val="65"/>
              <dgm:constr type="primFontSz" for="des" forName="oneNode" refType="primFontSz" refFor="ch" refForName="centerShape" fact="0.95"/>
              <dgm:constr type="primFontSz" for="ch" forName="oneNode" refType="primFontSz" refFor="ch" refForName="centerShape" op="lte" fact="0.95"/>
              <dgm:constr type="diam" for="ch" forName="singleconn" refType="diam"/>
              <dgm:constr type="h" for="ch" forName="singleconn" refType="w" refFor="ch" refForName="oneComp" fact="0.24"/>
              <dgm:constr type="diam" for="ch" refType="diam" op="equ"/>
              <dgm:constr type="w" for="ch" forName="dummya" refType="w" refFor="ch" refForName="oneComp" op="equ"/>
              <dgm:constr type="w" for="ch" forName="dummyb" refType="w" refFor="ch" refForName="oneComp" op="equ"/>
              <dgm:constr type="w" for="ch" forName="dummyc" refType="w" refFor="ch" refForName="oneComp" op="equ"/>
            </dgm:constrLst>
          </dgm:if>
          <dgm:else name="Name18">
            <dgm:constrLst>
              <dgm:constr type="diam" val="170"/>
              <dgm:constr type="w" for="ch" forName="centerShape" refType="w"/>
              <dgm:constr type="w" for="ch" forName="node" refType="w" refFor="ch" refForName="centerShape" op="equ" fact="0.7"/>
              <dgm:constr type="sp" refType="w" refFor="ch" refForName="node" fact="0.3"/>
              <dgm:constr type="sibSp" refType="w" refFor="ch" refForName="node" fact="0.3"/>
              <dgm:constr type="primFontSz" for="ch" forName="centerShape" val="65"/>
              <dgm:constr type="primFontSz" for="des" forName="node" refType="primFontSz" refFor="ch" refForName="centerShape" fact="0.78"/>
              <dgm:constr type="primFontSz" for="ch" forName="node" refType="primFontSz" refFor="ch" refForName="centerShape" op="lte" fact="0.95"/>
              <dgm:constr type="diam" for="ch" ptType="sibTrans" refType="diam" fact="-1"/>
              <dgm:constr type="h" for="ch" forName="sibTrans" refType="w" refFor="ch" refForName="node" fact="0.24"/>
              <dgm:constr type="diam" for="ch" refType="diam" op="equ" fact="-1"/>
              <dgm:constr type="w" for="ch" forName="dummy" val="1"/>
            </dgm:constrLst>
          </dgm:else>
        </dgm:choose>
      </dgm:else>
    </dgm:choose>
    <dgm:ruleLst>
      <dgm:rule type="diam" val="INF" fact="NaN" max="NaN"/>
    </dgm:ruleLst>
    <dgm:forEach name="Name19" axis="ch" ptType="node" cnt="1">
      <dgm:layoutNode name="centerShape" styleLbl="node0">
        <dgm:alg type="tx"/>
        <dgm:shape xmlns:r="http://schemas.openxmlformats.org/officeDocument/2006/relationships" type="ellipse" r:blip="">
          <dgm:adjLst/>
        </dgm:shape>
        <dgm:presOf axis="self"/>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forEach name="Name20" axis="ch">
        <dgm:forEach name="Name21" axis="self" ptType="node">
          <dgm:choose name="Name22">
            <dgm:if name="Name23" axis="par ch" ptType="node node" func="cnt" op="gt" val="1">
              <dgm:layoutNode nam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name="dummy">
                <dgm:alg type="sp"/>
                <dgm:shape xmlns:r="http://schemas.openxmlformats.org/officeDocument/2006/relationships" r:blip="">
                  <dgm:adjLst/>
                </dgm:shape>
                <dgm:presOf/>
                <dgm:constrLst>
                  <dgm:constr type="h" refType="w"/>
                </dgm:constrLst>
                <dgm:ruleLst/>
              </dgm:layoutNode>
              <dgm:forEach name="sibTransForEach" axis="followSib" ptType="sibTrans" hideLastTrans="0" cnt="1">
                <dgm:layoutNode name="sibTrans" styleLbl="sibTrans2D1">
                  <dgm:alg type="conn">
                    <dgm:param type="connRout" val="curve"/>
                    <dgm:param type="begPts" val="ctr"/>
                    <dgm:param type="endPts" val="ctr"/>
                    <dgm:param type="begSty" val="noArr"/>
                    <dgm:param type="endSty" val="noArr"/>
                    <dgm:param type="dstNode" val="node"/>
                  </dgm:alg>
                  <dgm:shape xmlns:r="http://schemas.openxmlformats.org/officeDocument/2006/relationships" type="conn" r:blip="" zOrderOff="-999">
                    <dgm:adjLst/>
                  </dgm:shape>
                  <dgm:presOf axis="self"/>
                  <dgm:constrLst>
                    <dgm:constr type="begPad"/>
                    <dgm:constr type="endPad"/>
                  </dgm:constrLst>
                  <dgm:ruleLst/>
                </dgm:layoutNode>
              </dgm:forEach>
            </dgm:if>
            <dgm:if name="Name24" axis="par ch" ptType="node node" func="cnt" op="equ" val="1">
              <dgm:layoutNode name="oneComp">
                <dgm:alg type="composite">
                  <dgm:param type="ar" val="1"/>
                </dgm:alg>
                <dgm:shape xmlns:r="http://schemas.openxmlformats.org/officeDocument/2006/relationships" r:blip="">
                  <dgm:adjLst/>
                </dgm:shape>
                <dgm:presOf/>
                <dgm:constrLst>
                  <dgm:constr type="h" refType="w"/>
                  <dgm:constr type="l" for="ch" forName="dummyConnPt" refType="w" fact="0.5"/>
                  <dgm:constr type="t" for="ch" forName="dummyConnPt" refType="w" fact="0.5"/>
                  <dgm:constr type="l" for="ch" forName="oneNode"/>
                  <dgm:constr type="t" for="ch" forName="oneNode"/>
                  <dgm:constr type="h" for="ch" forName="oneNode" refType="h"/>
                  <dgm:constr type="w" for="ch" forName="oneNode" refType="w"/>
                </dgm:constrLst>
                <dgm:ruleLst/>
                <dgm:layoutNode name="dummyConnPt" styleLbl="node1">
                  <dgm:alg type="sp"/>
                  <dgm:shape xmlns:r="http://schemas.openxmlformats.org/officeDocument/2006/relationships" r:blip="">
                    <dgm:adjLst/>
                  </dgm:shape>
                  <dgm:presOf/>
                  <dgm:constrLst>
                    <dgm:constr type="w" val="1"/>
                    <dgm:constr type="h" val="1"/>
                  </dgm:constrLst>
                  <dgm:ruleLst/>
                </dgm:layoutNode>
                <dgm:layoutNode name="oneNode" styleLbl="node1">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tMarg" refType="primFontSz" fact="0.1"/>
                    <dgm:constr type="bMarg" refType="primFontSz" fact="0.1"/>
                    <dgm:constr type="lMarg" refType="primFontSz" fact="0.1"/>
                    <dgm:constr type="rMarg" refType="primFontSz" fact="0.1"/>
                  </dgm:constrLst>
                  <dgm:ruleLst>
                    <dgm:rule type="primFontSz" val="5" fact="NaN" max="NaN"/>
                  </dgm:ruleLst>
                </dgm:layoutNode>
              </dgm:layoutNode>
              <dgm:layoutNode name="dummya">
                <dgm:alg type="sp"/>
                <dgm:shape xmlns:r="http://schemas.openxmlformats.org/officeDocument/2006/relationships" r:blip="">
                  <dgm:adjLst/>
                </dgm:shape>
                <dgm:presOf/>
                <dgm:constrLst>
                  <dgm:constr type="h" refType="w"/>
                </dgm:constrLst>
                <dgm:ruleLst/>
              </dgm:layoutNode>
              <dgm:layoutNode name="dummyb">
                <dgm:alg type="sp"/>
                <dgm:shape xmlns:r="http://schemas.openxmlformats.org/officeDocument/2006/relationships" r:blip="">
                  <dgm:adjLst/>
                </dgm:shape>
                <dgm:presOf/>
                <dgm:constrLst>
                  <dgm:constr type="h" refType="w"/>
                </dgm:constrLst>
                <dgm:ruleLst/>
              </dgm:layoutNode>
              <dgm:layoutNode name="dummyc">
                <dgm:alg type="sp"/>
                <dgm:shape xmlns:r="http://schemas.openxmlformats.org/officeDocument/2006/relationships" r:blip="">
                  <dgm:adjLst/>
                </dgm:shape>
                <dgm:presOf/>
                <dgm:constrLst>
                  <dgm:constr type="h" refType="w"/>
                </dgm:constrLst>
                <dgm:ruleLst/>
              </dgm:layoutNode>
              <dgm:forEach name="sibTransForEach1" axis="followSib" ptType="sibTrans" hideLastTrans="0" cnt="1">
                <dgm:layoutNode name="singleconn" styleLbl="sibTrans2D1">
                  <dgm:alg type="conn">
                    <dgm:param type="connRout" val="longCurve"/>
                    <dgm:param type="begPts" val="bCtr"/>
                    <dgm:param type="endPts" val="tCtr"/>
                    <dgm:param type="begSty" val="noArr"/>
                    <dgm:param type="endSty" val="noArr"/>
                    <dgm:param type="srcNode" val="dummyConnPt"/>
                    <dgm:param type="dstNode" val="dummyConnPt"/>
                  </dgm:alg>
                  <dgm:shape xmlns:r="http://schemas.openxmlformats.org/officeDocument/2006/relationships" type="conn" r:blip="" zOrderOff="-999">
                    <dgm:adjLst/>
                  </dgm:shape>
                  <dgm:presOf axis="self"/>
                  <dgm:constrLst>
                    <dgm:constr type="begPad"/>
                    <dgm:constr type="endPad"/>
                  </dgm:constrLst>
                  <dgm:ruleLst/>
                </dgm:layoutNode>
              </dgm:forEach>
            </dgm:if>
            <dgm:else name="Name25"/>
          </dgm:choose>
        </dgm:forEach>
      </dgm:forEach>
    </dgm:forEach>
  </dgm:layoutNode>
</dgm:layoutDef>
</file>

<file path=word/diagrams/layout16.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17.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18.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19.xml><?xml version="1.0" encoding="utf-8"?>
<dgm:layoutDef xmlns:dgm="http://schemas.openxmlformats.org/drawingml/2006/diagram" xmlns:a="http://schemas.openxmlformats.org/drawingml/2006/main" uniqueId="urn:microsoft.com/office/officeart/2009/3/layout/StepUpProcess">
  <dgm:title val=""/>
  <dgm:desc val=""/>
  <dgm:catLst>
    <dgm:cat type="process" pri="1300"/>
  </dgm:catLst>
  <dgm:sampData>
    <dgm:dataModel>
      <dgm:ptLst>
        <dgm:pt modelId="0" type="doc"/>
        <dgm:pt modelId="10">
          <dgm:prSet phldr="1"/>
        </dgm:pt>
        <dgm:pt modelId="20">
          <dgm:prSet phldr="1"/>
        </dgm:pt>
        <dgm:pt modelId="30">
          <dgm:prSet phldr="1"/>
        </dgm:pt>
      </dgm:ptLst>
      <dgm:cxnLst>
        <dgm:cxn modelId="60" srcId="0" destId="10" srcOrd="0" destOrd="0"/>
        <dgm:cxn modelId="70" srcId="0" destId="20" srcOrd="1" destOrd="0"/>
        <dgm:cxn modelId="80" srcId="0" destId="30" srcOrd="2" destOrd="0"/>
      </dgm:cxnLst>
      <dgm:bg/>
      <dgm:whole/>
    </dgm:dataModel>
  </dgm:sampData>
  <dgm:styleData>
    <dgm:dataModel>
      <dgm:ptLst>
        <dgm:pt modelId="0" type="doc"/>
        <dgm:pt modelId="10">
          <dgm:prSet phldr="1"/>
        </dgm:pt>
        <dgm:pt modelId="20">
          <dgm:prSet phldr="1"/>
        </dgm:pt>
      </dgm:ptLst>
      <dgm:cxnLst>
        <dgm:cxn modelId="60" srcId="0" destId="10" srcOrd="0" destOrd="0"/>
        <dgm:cxn modelId="70" srcId="0" destId="20" srcOrd="1" destOrd="0"/>
      </dgm:cxnLst>
      <dgm:bg/>
      <dgm:whole/>
    </dgm:dataModel>
  </dgm:styleData>
  <dgm:clrData>
    <dgm:dataModel>
      <dgm:ptLst>
        <dgm:pt modelId="0" type="doc"/>
        <dgm:pt modelId="10">
          <dgm:prSet phldr="1"/>
        </dgm:pt>
        <dgm:pt modelId="20">
          <dgm:prSet phldr="1"/>
        </dgm:pt>
        <dgm:pt modelId="30">
          <dgm:prSet phldr="1"/>
        </dgm:pt>
        <dgm:pt modelId="40">
          <dgm:prSet phldr="1"/>
        </dgm:pt>
      </dgm:ptLst>
      <dgm:cxnLst>
        <dgm:cxn modelId="60" srcId="0" destId="10" srcOrd="0" destOrd="0"/>
        <dgm:cxn modelId="70" srcId="0" destId="20" srcOrd="1" destOrd="0"/>
        <dgm:cxn modelId="80" srcId="0" destId="30" srcOrd="2" destOrd="0"/>
        <dgm:cxn modelId="90" srcId="0" destId="40" srcOrd="3" destOrd="0"/>
      </dgm:cxnLst>
      <dgm:bg/>
      <dgm:whole/>
    </dgm:dataModel>
  </dgm:clrData>
  <dgm:layoutNode name="rootnode">
    <dgm:varLst>
      <dgm:chMax/>
      <dgm:chPref/>
      <dgm:dir/>
      <dgm:animLvl val="lvl"/>
    </dgm:varLst>
    <dgm:choose name="Name0">
      <dgm:if name="Name1" func="var" arg="dir" op="equ" val="norm">
        <dgm:alg type="snake">
          <dgm:param type="grDir" val="bL"/>
          <dgm:param type="flowDir" val="row"/>
          <dgm:param type="off" val="off"/>
          <dgm:param type="bkpt" val="fixed"/>
          <dgm:param type="bkPtFixedVal" val="1"/>
        </dgm:alg>
      </dgm:if>
      <dgm:else name="Name2">
        <dgm:alg type="snake">
          <dgm:param type="grDir" val="bR"/>
          <dgm:param type="flowDir" val="row"/>
          <dgm:param type="off" val="off"/>
          <dgm:param type="bkpt" val="fixed"/>
          <dgm:param type="bkPtFixedVal" val="1"/>
        </dgm:alg>
      </dgm:else>
    </dgm:choose>
    <dgm:shape xmlns:r="http://schemas.openxmlformats.org/officeDocument/2006/relationships" r:blip="">
      <dgm:adjLst/>
    </dgm:shape>
    <dgm:constrLst>
      <dgm:constr type="alignOff" forName="rootnode" val="1"/>
      <dgm:constr type="primFontSz" for="des" ptType="node" op="equ" val="65"/>
      <dgm:constr type="w" for="ch" forName="composite" refType="w"/>
      <dgm:constr type="h" for="ch" forName="composite" refType="h"/>
      <dgm:constr type="sp" refType="h" refFor="ch" refForName="composite" op="equ" fact="-0.765"/>
      <dgm:constr type="w" for="ch" forName="sibTrans" refType="w" fact="0.103"/>
      <dgm:constr type="h" for="ch" forName="sibTrans" refType="h" fact="0.103"/>
    </dgm:constrLst>
    <dgm:forEach name="nodesForEach" axis="ch" ptType="node">
      <dgm:layoutNode name="composite">
        <dgm:alg type="composite">
          <dgm:param type="ar" val="0.861"/>
        </dgm:alg>
        <dgm:shape xmlns:r="http://schemas.openxmlformats.org/officeDocument/2006/relationships" r:blip="">
          <dgm:adjLst/>
        </dgm:shape>
        <dgm:choose name="Name3">
          <dgm:if name="Name4" func="var" arg="dir" op="equ" val="norm">
            <dgm:constrLst>
              <dgm:constr type="l" for="ch" forName="LShape" refType="w" fact="0"/>
              <dgm:constr type="t" for="ch" forName="LShape" refType="h" fact="0.2347"/>
              <dgm:constr type="w" for="ch" forName="LShape" refType="w" fact="0.998"/>
              <dgm:constr type="h" for="ch" forName="LShape" refType="h" fact="0.5164"/>
              <dgm:constr type="r" for="ch" forName="ParentText" refType="w"/>
              <dgm:constr type="t" for="ch" forName="ParentText" refType="h" fact="0.32"/>
              <dgm:constr type="w" for="ch" forName="ParentText" refType="w" fact="0.901"/>
              <dgm:constr type="h" for="ch" forName="ParentText" refType="h" fact="0.68"/>
              <dgm:constr type="l" for="ch" forName="Triangle" refType="w" fact="0.83"/>
              <dgm:constr type="t" for="ch" forName="Triangle" refType="h" fact="0"/>
              <dgm:constr type="w" for="ch" forName="Triangle" refType="w" fact="0.17"/>
              <dgm:constr type="h" for="ch" forName="Triangle" refType="w" refFor="ch" refForName="Triangle"/>
            </dgm:constrLst>
          </dgm:if>
          <dgm:else name="Name5">
            <dgm:constrLst>
              <dgm:constr type="l" for="ch" forName="LShape" refType="w" fact="0.002"/>
              <dgm:constr type="t" for="ch" forName="LShape" refType="h" fact="0.2347"/>
              <dgm:constr type="w" for="ch" forName="LShape" refType="w"/>
              <dgm:constr type="h" for="ch" forName="LShape" refType="h" fact="0.5164"/>
              <dgm:constr type="l" for="ch" forName="ParentText" refType="w" fact="0"/>
              <dgm:constr type="t" for="ch" forName="ParentText" refType="h" fact="0.32"/>
              <dgm:constr type="w" for="ch" forName="ParentText" refType="w" fact="0.902"/>
              <dgm:constr type="h" for="ch" forName="ParentText" refType="h" fact="0.68"/>
              <dgm:constr type="l" for="ch" forName="Triangle" refType="w" fact="0"/>
              <dgm:constr type="t" for="ch" forName="Triangle" refType="h" fact="0"/>
              <dgm:constr type="w" for="ch" forName="Triangle" refType="w" fact="0.17"/>
              <dgm:constr type="h" for="ch" forName="Triangle" refType="w" refFor="ch" refForName="Triangle"/>
            </dgm:constrLst>
          </dgm:else>
        </dgm:choose>
        <dgm:layoutNode name="LShape" styleLbl="alignNode1">
          <dgm:alg type="sp"/>
          <dgm:choose name="Name6">
            <dgm:if name="Name7" func="var" arg="dir" op="equ" val="norm">
              <dgm:shape xmlns:r="http://schemas.openxmlformats.org/officeDocument/2006/relationships" rot="90" type="corner" r:blip="">
                <dgm:adjLst>
                  <dgm:adj idx="1" val="0.1612"/>
                  <dgm:adj idx="2" val="0.1611"/>
                </dgm:adjLst>
              </dgm:shape>
            </dgm:if>
            <dgm:else name="Name8">
              <dgm:shape xmlns:r="http://schemas.openxmlformats.org/officeDocument/2006/relationships" rot="180" type="corner" r:blip="">
                <dgm:adjLst>
                  <dgm:adj idx="1" val="0.1612"/>
                  <dgm:adj idx="2" val="0.1611"/>
                </dgm:adjLst>
              </dgm:shape>
            </dgm:else>
          </dgm:choose>
          <dgm:presOf/>
        </dgm:layoutNode>
        <dgm:layoutNode name="ParentText" styleLbl="revTx">
          <dgm:varLst>
            <dgm:chMax val="0"/>
            <dgm:chPref val="0"/>
            <dgm:bulletEnabled val="1"/>
          </dgm:varLst>
          <dgm:alg type="tx">
            <dgm:param type="parTxLTRAlign" val="l"/>
            <dgm:param type="txAnchorVert" val="t"/>
          </dgm:alg>
          <dgm:shape xmlns:r="http://schemas.openxmlformats.org/officeDocument/2006/relationships" type="rect" r:blip="">
            <dgm:adjLst/>
          </dgm:shape>
          <dgm:presOf axis="desOrSelf" ptType="node"/>
          <dgm:constrLst>
            <dgm:constr type="lMarg" refType="primFontSz" fact="0.3"/>
            <dgm:constr type="rMarg" refType="primFontSz" fact="0.3"/>
            <dgm:constr type="tMarg" refType="primFontSz" fact="0.3"/>
            <dgm:constr type="bMarg" refType="primFontSz" fact="0.3"/>
          </dgm:constrLst>
          <dgm:ruleLst>
            <dgm:rule type="primFontSz" val="5" fact="NaN" max="NaN"/>
          </dgm:ruleLst>
        </dgm:layoutNode>
        <dgm:choose name="Name9">
          <dgm:if name="Name10" axis="followSib" ptType="node" func="cnt" op="gte" val="1">
            <dgm:layoutNode name="Triangle" styleLbl="alignNode1">
              <dgm:alg type="sp"/>
              <dgm:choose name="Name11">
                <dgm:if name="Name12" func="var" arg="dir" op="equ" val="norm">
                  <dgm:shape xmlns:r="http://schemas.openxmlformats.org/officeDocument/2006/relationships" type="triangle" r:blip="">
                    <dgm:adjLst>
                      <dgm:adj idx="1" val="1"/>
                    </dgm:adjLst>
                  </dgm:shape>
                </dgm:if>
                <dgm:else name="Name13">
                  <dgm:shape xmlns:r="http://schemas.openxmlformats.org/officeDocument/2006/relationships" rot="90" type="triangle" r:blip="">
                    <dgm:adjLst>
                      <dgm:adj idx="1" val="1"/>
                    </dgm:adjLst>
                  </dgm:shape>
                </dgm:else>
              </dgm:choose>
              <dgm:presOf/>
            </dgm:layoutNode>
          </dgm:if>
          <dgm:else name="Name14"/>
        </dgm:choose>
      </dgm:layoutNode>
      <dgm:forEach name="sibTransForEach" axis="followSib" ptType="sibTrans" cnt="1">
        <dgm:layoutNode name="sibTrans">
          <dgm:alg type="composite">
            <dgm:param type="ar" val="0.861"/>
          </dgm:alg>
          <dgm:constrLst>
            <dgm:constr type="w" for="ch" forName="space" refType="w"/>
            <dgm:constr type="h" for="ch" forName="space" refType="w"/>
          </dgm:constrLst>
          <dgm:layoutNode name="space" styleLbl="alignNode1">
            <dgm:alg type="sp"/>
            <dgm:shape xmlns:r="http://schemas.openxmlformats.org/officeDocument/2006/relationships" r:blip="">
              <dgm:adjLst/>
            </dgm:shape>
            <dgm:presOf/>
          </dgm:layoutNode>
        </dgm:layoutNode>
      </dgm:forEach>
    </dgm:forEach>
  </dgm:layoutNode>
</dgm:layoutDef>
</file>

<file path=word/diagrams/layout20.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1.xml><?xml version="1.0" encoding="utf-8"?>
<dgm:layoutDef xmlns:dgm="http://schemas.openxmlformats.org/drawingml/2006/diagram" xmlns:a="http://schemas.openxmlformats.org/drawingml/2006/main" uniqueId="urn:microsoft.com/office/officeart/2005/8/layout/process1">
  <dgm:title val=""/>
  <dgm:desc val=""/>
  <dgm:catLst>
    <dgm:cat type="process" pri="1000"/>
    <dgm:cat type="convert" pri="15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onstrLst>
      <dgm:constr type="w" for="ch" ptType="node" refType="w"/>
      <dgm:constr type="h" for="ch" ptType="node" op="equ"/>
      <dgm:constr type="primFontSz" for="ch" ptType="node" op="equ" val="65"/>
      <dgm:constr type="w" for="ch" ptType="sibTrans" refType="w" refFor="ch" refPtType="node" op="equ" fact="0.4"/>
      <dgm:constr type="h" for="ch" ptType="sibTrans" op="equ"/>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shape xmlns:r="http://schemas.openxmlformats.org/officeDocument/2006/relationships" type="roundRect" r:blip="">
          <dgm:adjLst>
            <dgm:adj idx="1" val="0.1"/>
          </dgm:adjLst>
        </dgm:shape>
        <dgm:presOf axis="desOrSelf" ptType="node"/>
        <dgm:constrLst>
          <dgm:constr type="h" refType="w" fact="0.6"/>
          <dgm:constr type="tMarg" refType="primFontSz" fact="0.3"/>
          <dgm:constr type="bMarg" refType="primFontSz" fact="0.3"/>
          <dgm:constr type="lMarg" refType="primFontSz" fact="0.3"/>
          <dgm:constr type="rMarg" refType="primFontSz" fact="0.3"/>
        </dgm:constrLst>
        <dgm:ruleLst>
          <dgm:rule type="primFontSz" val="18" fact="NaN" max="NaN"/>
          <dgm:rule type="h" val="NaN" fact="1.5" max="NaN"/>
          <dgm:rule type="primFontSz" val="5" fact="NaN" max="NaN"/>
          <dgm:rule type="h" val="INF"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2.xml><?xml version="1.0" encoding="utf-8"?>
<dgm:layoutDef xmlns:dgm="http://schemas.openxmlformats.org/drawingml/2006/diagram" xmlns:a="http://schemas.openxmlformats.org/drawingml/2006/main" uniqueId="urn:microsoft.com/office/officeart/2005/8/layout/chevron1">
  <dgm:title val=""/>
  <dgm:desc val=""/>
  <dgm:catLst>
    <dgm:cat type="process" pri="9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val="exact"/>
    </dgm:varLst>
    <dgm:choose name="Name1">
      <dgm:if name="Name2" func="var" arg="dir" op="equ" val="norm">
        <dgm:alg type="lin"/>
      </dgm:if>
      <dgm:else name="Name3">
        <dgm:alg type="lin">
          <dgm:param type="linDir" val="fromR"/>
        </dgm:alg>
      </dgm:else>
    </dgm:choose>
    <dgm:shape xmlns:r="http://schemas.openxmlformats.org/officeDocument/2006/relationships" r:blip="">
      <dgm:adjLst/>
    </dgm:shape>
    <dgm:presOf/>
    <dgm:choose name="Name4">
      <dgm:if name="Name5" axis="des" func="maxDepth" op="gte" val="2">
        <dgm:constrLst>
          <dgm:constr type="h" for="ch" forName="composite" refType="h"/>
          <dgm:constr type="w" for="ch" forName="composite" refType="w"/>
          <dgm:constr type="w" for="des" forName="parTx"/>
          <dgm:constr type="h" for="des" forName="parTx" op="equ"/>
          <dgm:constr type="w" for="des" forName="desTx"/>
          <dgm:constr type="h" for="des" forName="desTx" op="equ"/>
          <dgm:constr type="primFontSz" for="des" forName="parTx" val="65"/>
          <dgm:constr type="secFontSz" for="des" forName="desTx" refType="primFontSz" refFor="des" refForName="parTx" op="equ"/>
          <dgm:constr type="h" for="des" forName="parTx" refType="primFontSz" refFor="des" refForName="parTx" fact="1.5"/>
          <dgm:constr type="h" for="des" forName="desTx" refType="primFontSz" refFor="des" refForName="parTx" fact="0.5"/>
          <dgm:constr type="w" for="ch" forName="space" op="equ" val="-6"/>
        </dgm:constrLst>
        <dgm:ruleLst>
          <dgm:rule type="w" for="ch" forName="composite" val="0" fact="NaN" max="NaN"/>
          <dgm:rule type="primFontSz" for="des" forName="parTx" val="5" fact="NaN" max="NaN"/>
        </dgm:ruleLst>
        <dgm:forEach name="Name6" axis="ch" ptType="node">
          <dgm:layoutNode name="composite">
            <dgm:alg type="composite"/>
            <dgm:shape xmlns:r="http://schemas.openxmlformats.org/officeDocument/2006/relationships" r:blip="">
              <dgm:adjLst/>
            </dgm:shape>
            <dgm:presOf/>
            <dgm:choose name="Name7">
              <dgm:if name="Name8" func="var" arg="dir" op="equ" val="norm">
                <dgm:constrLst>
                  <dgm:constr type="l" for="ch" forName="parTx"/>
                  <dgm:constr type="w" for="ch" forName="parTx" refType="w"/>
                  <dgm:constr type="t" for="ch" forName="parTx"/>
                  <dgm:constr type="l" for="ch" forName="desTx"/>
                  <dgm:constr type="w" for="ch" forName="desTx" refType="w" refFor="ch" refForName="parTx" fact="0.8"/>
                  <dgm:constr type="t" for="ch" forName="desTx" refType="h" refFor="ch" refForName="parTx" fact="1.125"/>
                </dgm:constrLst>
              </dgm:if>
              <dgm:else name="Name9">
                <dgm:constrLst>
                  <dgm:constr type="l" for="ch" forName="parTx"/>
                  <dgm:constr type="w" for="ch" forName="parTx" refType="w"/>
                  <dgm:constr type="t" for="ch" forName="parTx"/>
                  <dgm:constr type="l" for="ch" forName="desTx" refType="w" fact="0.2"/>
                  <dgm:constr type="w" for="ch" forName="desTx" refType="w" refFor="ch" refForName="parTx" fact="0.8"/>
                  <dgm:constr type="t" for="ch" forName="desTx" refType="h" refFor="ch" refForName="parTx" fact="1.125"/>
                </dgm:constrLst>
              </dgm:else>
            </dgm:choose>
            <dgm:ruleLst>
              <dgm:rule type="h" val="INF" fact="NaN" max="NaN"/>
            </dgm:ruleLst>
            <dgm:layoutNode name="parTx">
              <dgm:varLst>
                <dgm:chMax val="0"/>
                <dgm:chPref val="0"/>
                <dgm:bulletEnabled val="1"/>
              </dgm:varLst>
              <dgm:alg type="tx"/>
              <dgm:choose name="Name10">
                <dgm:if name="Name11" func="var" arg="dir" op="equ" val="norm">
                  <dgm:shape xmlns:r="http://schemas.openxmlformats.org/officeDocument/2006/relationships" type="chevron" r:blip="">
                    <dgm:adjLst/>
                  </dgm:shape>
                </dgm:if>
                <dgm:else name="Name12">
                  <dgm:shape xmlns:r="http://schemas.openxmlformats.org/officeDocument/2006/relationships" rot="180" type="chevron" r:blip="">
                    <dgm:adjLst/>
                  </dgm:shape>
                </dgm:else>
              </dgm:choose>
              <dgm:presOf axis="self" ptType="node"/>
              <dgm:choose name="Name13">
                <dgm:if name="Name14" func="var" arg="dir" op="equ" val="norm">
                  <dgm:constrLst>
                    <dgm:constr type="h" refType="w" op="lte" fact="0.4"/>
                    <dgm:constr type="h"/>
                    <dgm:constr type="tMarg" refType="primFontSz" fact="0.105"/>
                    <dgm:constr type="bMarg" refType="primFontSz" fact="0.105"/>
                    <dgm:constr type="lMarg" refType="primFontSz" fact="0.315"/>
                    <dgm:constr type="rMarg" refType="primFontSz" fact="0.105"/>
                  </dgm:constrLst>
                </dgm:if>
                <dgm:else name="Name15">
                  <dgm:constrLst>
                    <dgm:constr type="h" refType="w" op="lte" fact="0.4"/>
                    <dgm:constr type="h"/>
                    <dgm:constr type="tMarg" refType="primFontSz" fact="0.105"/>
                    <dgm:constr type="bMarg" refType="primFontSz" fact="0.105"/>
                    <dgm:constr type="lMarg" refType="primFontSz" fact="0.105"/>
                    <dgm:constr type="rMarg" refType="primFontSz" fact="0.315"/>
                  </dgm:constrLst>
                </dgm:else>
              </dgm:choose>
              <dgm:ruleLst>
                <dgm:rule type="h" val="INF" fact="NaN" max="NaN"/>
              </dgm:ruleLst>
            </dgm:layoutNode>
            <dgm:layoutNode name="desTx" styleLbl="revTx">
              <dgm:varLst>
                <dgm:bulletEnabled val="1"/>
              </dgm:varLst>
              <dgm:alg type="tx">
                <dgm:param type="stBulletLvl" val="1"/>
              </dgm:alg>
              <dgm:choose name="Name16">
                <dgm:if name="Name17" axis="ch" ptType="node" func="cnt" op="gte" val="1">
                  <dgm:shape xmlns:r="http://schemas.openxmlformats.org/officeDocument/2006/relationships" type="rect" r:blip="">
                    <dgm:adjLst/>
                  </dgm:shape>
                </dgm:if>
                <dgm:else name="Name18">
                  <dgm:shape xmlns:r="http://schemas.openxmlformats.org/officeDocument/2006/relationships" type="rect" r:blip="" hideGeom="1">
                    <dgm:adjLst/>
                  </dgm:shape>
                </dgm:else>
              </dgm:choose>
              <dgm:presOf axis="des" ptType="node"/>
              <dgm:constrLst>
                <dgm:constr type="secFontSz" val="65"/>
                <dgm:constr type="primFontSz" refType="secFontSz"/>
                <dgm:constr type="h"/>
                <dgm:constr type="tMarg"/>
                <dgm:constr type="bMarg"/>
                <dgm:constr type="rMarg"/>
                <dgm:constr type="lMarg"/>
              </dgm:constrLst>
              <dgm:ruleLst>
                <dgm:rule type="h" val="INF" fact="NaN" max="NaN"/>
              </dgm:ruleLst>
            </dgm:layoutNode>
          </dgm:layoutNode>
          <dgm:forEach name="Name19" axis="followSib" ptType="sibTrans" cnt="1">
            <dgm:layoutNode name="space">
              <dgm:alg type="sp"/>
              <dgm:shape xmlns:r="http://schemas.openxmlformats.org/officeDocument/2006/relationships" r:blip="">
                <dgm:adjLst/>
              </dgm:shape>
              <dgm:presOf/>
              <dgm:constrLst/>
              <dgm:ruleLst/>
            </dgm:layoutNode>
          </dgm:forEach>
        </dgm:forEach>
      </dgm:if>
      <dgm:else name="Name20">
        <dgm:constrLst>
          <dgm:constr type="w" for="ch" forName="parTxOnly" refType="w"/>
          <dgm:constr type="h" for="des" forName="parTxOnly" op="equ"/>
          <dgm:constr type="primFontSz" for="des" forName="parTxOnly" op="equ" val="65"/>
          <dgm:constr type="w" for="ch" forName="parTxOnlySpace" refType="w" refFor="ch" refForName="parTxOnly" fact="-0.1"/>
        </dgm:constrLst>
        <dgm:ruleLst/>
        <dgm:forEach name="Name21" axis="ch" ptType="node">
          <dgm:layoutNode name="parTxOnly">
            <dgm:varLst>
              <dgm:chMax val="0"/>
              <dgm:chPref val="0"/>
              <dgm:bulletEnabled val="1"/>
            </dgm:varLst>
            <dgm:alg type="tx"/>
            <dgm:choose name="Name22">
              <dgm:if name="Name23" func="var" arg="dir" op="equ" val="norm">
                <dgm:shape xmlns:r="http://schemas.openxmlformats.org/officeDocument/2006/relationships" type="chevron" r:blip="">
                  <dgm:adjLst/>
                </dgm:shape>
              </dgm:if>
              <dgm:else name="Name24">
                <dgm:shape xmlns:r="http://schemas.openxmlformats.org/officeDocument/2006/relationships" rot="180" type="chevron" r:blip="">
                  <dgm:adjLst/>
                </dgm:shape>
              </dgm:else>
            </dgm:choose>
            <dgm:presOf axis="self" ptType="node"/>
            <dgm:choose name="Name25">
              <dgm:if name="Name26" func="var" arg="dir" op="equ" val="norm">
                <dgm:constrLst>
                  <dgm:constr type="h" refType="w" op="equ" fact="0.4"/>
                  <dgm:constr type="tMarg" refType="primFontSz" fact="0.105"/>
                  <dgm:constr type="bMarg" refType="primFontSz" fact="0.105"/>
                  <dgm:constr type="lMarg" refType="primFontSz" fact="0.315"/>
                  <dgm:constr type="rMarg" refType="primFontSz" fact="0.105"/>
                </dgm:constrLst>
              </dgm:if>
              <dgm:else name="Name27">
                <dgm:constrLst>
                  <dgm:constr type="h" refType="w" op="equ" fact="0.4"/>
                  <dgm:constr type="tMarg" refType="primFontSz" fact="0.105"/>
                  <dgm:constr type="bMarg" refType="primFontSz" fact="0.105"/>
                  <dgm:constr type="lMarg" refType="primFontSz" fact="0.105"/>
                  <dgm:constr type="rMarg" refType="primFontSz" fact="0.315"/>
                </dgm:constrLst>
              </dgm:else>
            </dgm:choose>
            <dgm:ruleLst>
              <dgm:rule type="primFontSz" val="5" fact="NaN" max="NaN"/>
            </dgm:ruleLst>
          </dgm:layoutNode>
          <dgm:forEach name="Name28" axis="followSib" ptType="sibTrans" cnt="1">
            <dgm:layoutNode name="parTxOnlySpace">
              <dgm:alg type="sp"/>
              <dgm:shape xmlns:r="http://schemas.openxmlformats.org/officeDocument/2006/relationships" r:blip="">
                <dgm:adjLst/>
              </dgm:shape>
              <dgm:presOf/>
              <dgm:constrLst/>
              <dgm:ruleLst/>
            </dgm:layoutNode>
          </dgm:forEach>
        </dgm:forEach>
      </dgm:else>
    </dgm:choose>
  </dgm:layoutNode>
</dgm:layoutDef>
</file>

<file path=word/diagrams/layout23.xml><?xml version="1.0" encoding="utf-8"?>
<dgm:layoutDef xmlns:dgm="http://schemas.openxmlformats.org/drawingml/2006/diagram" xmlns:a="http://schemas.openxmlformats.org/drawingml/2006/main" uniqueId="urn:microsoft.com/office/officeart/2005/8/layout/cycle3">
  <dgm:title val=""/>
  <dgm:desc val=""/>
  <dgm:catLst>
    <dgm:cat type="cycle" pri="5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Name0">
    <dgm:varLst>
      <dgm:dir/>
      <dgm:resizeHandles val="exact"/>
    </dgm:varLst>
    <dgm:choose name="Name1">
      <dgm:if name="Name2" axis="ch" ptType="node" func="cnt" op="equ" val="2">
        <dgm:alg type="composite">
          <dgm:param type="ar" val="0.9"/>
        </dgm:alg>
        <dgm:shape xmlns:r="http://schemas.openxmlformats.org/officeDocument/2006/relationships" r:blip="">
          <dgm:adjLst/>
        </dgm:shape>
        <dgm:presOf/>
        <dgm:constrLst>
          <dgm:constr type="primFontSz" for="ch" ptType="node" op="equ" val="65"/>
          <dgm:constr type="ctrX" for="ch" forName="node1" refType="w" fact="0.5"/>
          <dgm:constr type="t" for="ch" forName="node1"/>
          <dgm:constr type="w" for="ch" forName="node1" refType="w" fact="0.8"/>
          <dgm:constr type="h" for="ch" forName="node1" refType="w" refFor="ch" refForName="node1" fact="0.5"/>
          <dgm:constr type="ctrX" for="ch" forName="sibTrans" refType="w" fact="0.5"/>
          <dgm:constr type="t" for="ch" forName="sibTrans"/>
          <dgm:constr type="w" for="ch" forName="sibTrans" refType="w" fact="0.8"/>
          <dgm:constr type="h" for="ch" forName="sibTrans" refType="w" refFor="ch" refForName="node1" fact="0.5"/>
          <dgm:constr type="userA" for="ch" forName="sibTrans" refType="w" fact="1.07"/>
          <dgm:constr type="ctrX" for="ch" forName="node2" refType="w" fact="0.5"/>
          <dgm:constr type="b" for="ch" forName="node2" refType="h"/>
          <dgm:constr type="w" for="ch" forName="node2" refType="w" fact="0.8"/>
          <dgm:constr type="h" for="ch" forName="node2" refType="w" refFor="ch" refForName="node1" fact="0.5"/>
          <dgm:constr type="l" for="ch" forName="sp1"/>
          <dgm:constr type="t" for="ch" forName="sp1" refType="h" fact="0.5"/>
          <dgm:constr type="w" for="ch" forName="sp1" val="1"/>
          <dgm:constr type="h" for="ch" forName="sp1" val="1"/>
          <dgm:constr type="r" for="ch" forName="sp2" refType="w"/>
          <dgm:constr type="t" for="ch" forName="sp2" refType="h" fact="0.5"/>
          <dgm:constr type="w" for="ch" forName="sp2" val="1"/>
          <dgm:constr type="h" for="ch" forName="sp2" val="1"/>
        </dgm:constrLst>
        <dgm:ruleLst/>
      </dgm:if>
      <dgm:else name="Name3">
        <dgm:alg type="composite"/>
        <dgm:shape xmlns:r="http://schemas.openxmlformats.org/officeDocument/2006/relationships" r:blip="">
          <dgm:adjLst/>
        </dgm:shape>
        <dgm:presOf/>
        <dgm:constrLst>
          <dgm:constr type="primFontSz" for="ch" ptType="node" op="equ" val="65"/>
        </dgm:constrLst>
        <dgm:ruleLst/>
      </dgm:else>
    </dgm:choose>
    <dgm:choose name="Name4">
      <dgm:if name="Name5" axis="ch" ptType="node" func="cnt" op="equ" val="2">
        <dgm:layoutNode name="node1">
          <dgm:varLst>
            <dgm:bulletEnabled val="1"/>
          </dgm:varLst>
          <dgm:alg type="tx"/>
          <dgm:shape xmlns:r="http://schemas.openxmlformats.org/officeDocument/2006/relationships" type="roundRect" r:blip="">
            <dgm:adjLst/>
          </dgm:shape>
          <dgm:presOf axis="ch desOrSelf" ptType="node node" st="1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ibTrans" styleLbl="bgShp">
          <dgm:choose name="Name6">
            <dgm:if name="Name7" func="var" arg="dir" op="equ" val="norm">
              <dgm:alg type="conn">
                <dgm:param type="connRout" val="longCurve"/>
                <dgm:param type="begPts" val="midR"/>
                <dgm:param type="endPts" val="midL"/>
                <dgm:param type="dstNode" val="node1"/>
              </dgm:alg>
              <dgm:shape xmlns:r="http://schemas.openxmlformats.org/officeDocument/2006/relationships" type="conn" r:blip="" zOrderOff="-2">
                <dgm:adjLst/>
              </dgm:shape>
              <dgm:presOf axis="ch" ptType="sibTrans"/>
              <dgm:constrLst>
                <dgm:constr type="userA"/>
                <dgm:constr type="diam" refType="userA" fact="-1"/>
                <dgm:constr type="wArH" refType="userA" fact="0.05"/>
                <dgm:constr type="hArH" refType="userA" fact="0.1"/>
                <dgm:constr type="stemThick" refType="userA" fact="0.06"/>
                <dgm:constr type="begPad" refType="connDist" fact="-0.2"/>
                <dgm:constr type="endPad" refType="connDist" fact="0.05"/>
              </dgm:constrLst>
            </dgm:if>
            <dgm:else name="Name8">
              <dgm:alg type="conn">
                <dgm:param type="connRout" val="longCurve"/>
                <dgm:param type="begPts" val="midL"/>
                <dgm:param type="endPts" val="midR"/>
                <dgm:param type="dstNode" val="node1"/>
              </dgm:alg>
              <dgm:shape xmlns:r="http://schemas.openxmlformats.org/officeDocument/2006/relationships" type="conn" r:blip="" zOrderOff="-2">
                <dgm:adjLst/>
              </dgm:shape>
              <dgm:presOf axis="ch" ptType="sibTrans"/>
              <dgm:constrLst>
                <dgm:constr type="userA"/>
                <dgm:constr type="diam" refType="userA"/>
                <dgm:constr type="wArH" refType="userA" fact="0.05"/>
                <dgm:constr type="hArH" refType="userA" fact="0.1"/>
                <dgm:constr type="stemThick" refType="userA" fact="0.06"/>
                <dgm:constr type="begPad" refType="connDist" fact="-0.2"/>
                <dgm:constr type="endPad" refType="connDist" fact="0.05"/>
              </dgm:constrLst>
            </dgm:else>
          </dgm:choose>
          <dgm:ruleLst/>
        </dgm:layoutNode>
        <dgm:layoutNode name="node2">
          <dgm:varLst>
            <dgm:bulletEnabled val="1"/>
          </dgm:varLst>
          <dgm:alg type="tx"/>
          <dgm:shape xmlns:r="http://schemas.openxmlformats.org/officeDocument/2006/relationships" type="roundRect" r:blip="">
            <dgm:adjLst/>
          </dgm:shape>
          <dgm:presOf axis="ch desOrSelf" ptType="node node" st="2 1" cnt="1 0"/>
          <dgm:constrLst>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sp1">
          <dgm:alg type="sp"/>
          <dgm:shape xmlns:r="http://schemas.openxmlformats.org/officeDocument/2006/relationships" r:blip="">
            <dgm:adjLst/>
          </dgm:shape>
          <dgm:presOf/>
          <dgm:constrLst/>
          <dgm:ruleLst/>
        </dgm:layoutNode>
        <dgm:layoutNode name="sp2">
          <dgm:alg type="sp"/>
          <dgm:shape xmlns:r="http://schemas.openxmlformats.org/officeDocument/2006/relationships" r:blip="">
            <dgm:adjLst/>
          </dgm:shape>
          <dgm:presOf/>
          <dgm:constrLst/>
          <dgm:ruleLst/>
        </dgm:layoutNode>
      </dgm:if>
      <dgm:else name="Name9">
        <dgm:layoutNode name="cycle">
          <dgm:choose name="Name10">
            <dgm:if name="Name11" func="var" arg="dir" op="equ" val="norm">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fact="-1"/>
                <dgm:constr type="wArH" for="ch" ptType="sibTrans" refType="diam" op="equ" fact="0.05"/>
                <dgm:constr type="hArH" for="ch" ptType="sibTrans" refType="diam" op="equ" fact="0.1"/>
                <dgm:constr type="stemThick" for="ch" ptType="sibTrans" refType="diam" op="equ" fact="0.065"/>
                <dgm:constr type="primFontSz" for="ch" ptType="node" op="equ"/>
              </dgm:constrLst>
            </dgm:if>
            <dgm:else name="Name12">
              <dgm:alg type="cycle">
                <dgm:param type="stAng" val="0"/>
                <dgm:param type="spanAng" val="-360"/>
              </dgm:alg>
              <dgm:shape xmlns:r="http://schemas.openxmlformats.org/officeDocument/2006/relationships" r:blip="">
                <dgm:adjLst/>
              </dgm:shape>
              <dgm:presOf/>
              <dgm:constrLst>
                <dgm:constr type="diam" refType="w"/>
                <dgm:constr type="w" for="ch" ptType="node" refType="w"/>
                <dgm:constr type="sibSp" val="15"/>
                <dgm:constr type="userA" for="ch" ptType="sibTrans" refType="diam" op="equ"/>
                <dgm:constr type="wArH" for="ch" ptType="sibTrans" refType="diam" op="equ" fact="0.05"/>
                <dgm:constr type="hArH" for="ch" ptType="sibTrans" refType="diam" op="equ" fact="0.1"/>
                <dgm:constr type="stemThick" for="ch" ptType="sibTrans" refType="diam" op="equ" fact="0.065"/>
                <dgm:constr type="primFontSz" for="ch" ptType="node" op="equ"/>
              </dgm:constrLst>
            </dgm:else>
          </dgm:choose>
          <dgm:ruleLst/>
          <dgm:forEach name="nodesFirstNodeForEach" axis="ch" ptType="node" cnt="1">
            <dgm:layoutNode name="nodeFirstNode">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name="sibTransForEach" axis="followSib" ptType="sibTrans" cnt="1">
              <dgm:layoutNode name="sibTransFirstNode" styleLbl="bgShp">
                <dgm:choose name="Name13">
                  <dgm:if name="Name14" func="var" arg="dir" op="equ" val="norm">
                    <dgm:alg type="conn">
                      <dgm:param type="connRout" val="longCurve"/>
                      <dgm:param type="begPts" val="midR"/>
                      <dgm:param type="endPts" val="midL"/>
                      <dgm:param type="dstNode" val="nodeFirstNode"/>
                    </dgm:alg>
                  </dgm:if>
                  <dgm:else name="Name15">
                    <dgm:alg type="conn">
                      <dgm:param type="connRout" val="longCurve"/>
                      <dgm:param type="begPts" val="midL"/>
                      <dgm:param type="endPts" val="midR"/>
                      <dgm:param type="dstNode" val="nodeFirstNode"/>
                    </dgm:alg>
                  </dgm:else>
                </dgm:choose>
                <dgm:shape xmlns:r="http://schemas.openxmlformats.org/officeDocument/2006/relationships" type="conn" r:blip="" zOrderOff="-2">
                  <dgm:adjLst/>
                </dgm:shape>
                <dgm:presOf axis="self"/>
                <dgm:choose name="Name16">
                  <dgm:if name="Name17" axis="par ch" ptType="doc node" func="cnt" op="equ" val="3">
                    <dgm:constrLst>
                      <dgm:constr type="userA"/>
                      <dgm:constr type="diam" refType="userA" fact="1.01"/>
                      <dgm:constr type="begPad" refType="connDist" fact="-0.2"/>
                      <dgm:constr type="endPad" refType="connDist" fact="0.05"/>
                    </dgm:constrLst>
                  </dgm:if>
                  <dgm:if name="Name18" axis="par ch" ptType="doc node" func="cnt" op="equ" val="4">
                    <dgm:constrLst>
                      <dgm:constr type="userA"/>
                      <dgm:constr type="diam" refType="userA" fact="1.26"/>
                      <dgm:constr type="begPad" refType="connDist" fact="-0.2"/>
                      <dgm:constr type="endPad" refType="connDist" fact="0.05"/>
                    </dgm:constrLst>
                  </dgm:if>
                  <dgm:if name="Name19" axis="par ch" ptType="doc node" func="cnt" op="equ" val="5">
                    <dgm:constrLst>
                      <dgm:constr type="userA"/>
                      <dgm:constr type="diam" refType="userA" fact="1.04"/>
                      <dgm:constr type="begPad" refType="connDist" fact="-0.2"/>
                      <dgm:constr type="endPad" refType="connDist" fact="0.05"/>
                    </dgm:constrLst>
                  </dgm:if>
                  <dgm:if name="Name20" axis="par ch" ptType="doc node" func="cnt" op="equ" val="6">
                    <dgm:constrLst>
                      <dgm:constr type="userA"/>
                      <dgm:constr type="diam" refType="userA" fact="1.1"/>
                      <dgm:constr type="begPad" refType="connDist" fact="-0.2"/>
                      <dgm:constr type="endPad" refType="connDist" fact="0.05"/>
                    </dgm:constrLst>
                  </dgm:if>
                  <dgm:else name="Name21">
                    <dgm:constrLst>
                      <dgm:constr type="userA"/>
                      <dgm:constr type="diam" refType="userA" fact="1.04"/>
                      <dgm:constr type="begPad" refType="connDist" fact="-0.2"/>
                      <dgm:constr type="endPad" refType="connDist" fact="0.05"/>
                    </dgm:constrLst>
                  </dgm:else>
                </dgm:choose>
                <dgm:ruleLst/>
              </dgm:layoutNode>
            </dgm:forEach>
          </dgm:forEach>
          <dgm:forEach name="followingNodesForEach" axis="ch" ptType="node" st="2">
            <dgm:layoutNode name="nodeFollowingNodes">
              <dgm:varLst>
                <dgm:bulletEnabled val="1"/>
              </dgm:varLst>
              <dgm:alg type="tx"/>
              <dgm:shape xmlns:r="http://schemas.openxmlformats.org/officeDocument/2006/relationships" type="roundRect" r:blip="">
                <dgm:adjLst/>
              </dgm:shape>
              <dgm:presOf axis="desOrSelf" ptType="node"/>
              <dgm:constrLst>
                <dgm:constr type="h" refType="w" fact="0.5"/>
                <dgm:constr type="primFontSz" val="65"/>
                <dgm:constr type="tMarg" refType="primFontSz" fact="0.3"/>
                <dgm:constr type="bMarg" refType="primFontSz" fact="0.3"/>
                <dgm:constr type="lMarg" refType="primFontSz" fact="0.3"/>
                <dgm:constr type="rMarg" refType="primFontSz" fact="0.3"/>
              </dgm:constrLst>
              <dgm:ruleLst>
                <dgm:rule type="primFontSz" val="5" fact="NaN" max="NaN"/>
              </dgm:ruleLst>
            </dgm:layoutNode>
          </dgm:forEach>
        </dgm:layoutNode>
      </dgm:else>
    </dgm:choose>
  </dgm:layoutNode>
</dgm:layoutDef>
</file>

<file path=word/diagrams/layout24.xml><?xml version="1.0" encoding="utf-8"?>
<dgm:layoutDef xmlns:dgm="http://schemas.openxmlformats.org/drawingml/2006/diagram" xmlns:a="http://schemas.openxmlformats.org/drawingml/2006/main" uniqueId="urn:microsoft.com/office/officeart/2005/8/layout/vList6">
  <dgm:title val=""/>
  <dgm:desc val=""/>
  <dgm:catLst>
    <dgm:cat type="process" pri="22000"/>
    <dgm:cat type="list" pri="17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Lst>
      <dgm:cxnLst>
        <dgm:cxn modelId="4" srcId="0" destId="1" srcOrd="0" destOrd="0"/>
        <dgm:cxn modelId="5" srcId="0" destId="2" srcOrd="1" destOrd="0"/>
        <dgm:cxn modelId="13" srcId="1" destId="11" srcOrd="0" destOrd="0"/>
        <dgm:cxn modelId="14" srcId="1" destId="12" srcOrd="0" destOrd="0"/>
        <dgm:cxn modelId="23" srcId="2" destId="21" srcOrd="0" destOrd="0"/>
        <dgm:cxn modelId="24" srcId="2" destId="22" srcOrd="0" destOrd="0"/>
      </dgm:cxn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Name0">
    <dgm:varLst>
      <dgm:dir/>
      <dgm:animLvl val="lvl"/>
      <dgm:resizeHandles/>
    </dgm:varLst>
    <dgm:alg type="lin">
      <dgm:param type="linDir" val="fromT"/>
    </dgm:alg>
    <dgm:shape xmlns:r="http://schemas.openxmlformats.org/officeDocument/2006/relationships" r:blip="">
      <dgm:adjLst/>
    </dgm:shape>
    <dgm:presOf/>
    <dgm:constrLst>
      <dgm:constr type="w" for="ch" forName="linNode" refType="w"/>
      <dgm:constr type="h" for="ch" forName="linNode" refType="h"/>
      <dgm:constr type="h" for="ch" forName="spacing" refType="h" refFor="ch" refForName="linNode" fact="0.1"/>
      <dgm:constr type="primFontSz" for="des" forName="parentShp" op="equ" val="65"/>
      <dgm:constr type="primFontSz" for="des" forName="childShp" op="equ" val="65"/>
    </dgm:constrLst>
    <dgm:ruleLst/>
    <dgm:forEach name="Name1" axis="ch" ptType="node">
      <dgm:layoutNode name="linNode">
        <dgm:choose name="Name2">
          <dgm:if name="Name3" func="var" arg="dir" op="equ" val="norm">
            <dgm:alg type="lin">
              <dgm:param type="linDir" val="fromL"/>
            </dgm:alg>
          </dgm:if>
          <dgm:else name="Name4">
            <dgm:alg type="lin">
              <dgm:param type="linDir" val="fromR"/>
            </dgm:alg>
          </dgm:else>
        </dgm:choose>
        <dgm:shape xmlns:r="http://schemas.openxmlformats.org/officeDocument/2006/relationships" r:blip="">
          <dgm:adjLst/>
        </dgm:shape>
        <dgm:presOf/>
        <dgm:choose name="Name5">
          <dgm:if name="Name6" func="var" arg="dir" op="equ" val="norm">
            <dgm:constrLst>
              <dgm:constr type="w" for="ch" forName="parentShp" refType="w" fact="0.4"/>
              <dgm:constr type="h" for="ch" forName="parentShp" refType="h"/>
              <dgm:constr type="w" for="ch" forName="childShp" refType="w" fact="0.6"/>
              <dgm:constr type="h" for="ch" forName="childShp" refType="h" refFor="ch" refForName="parentShp"/>
            </dgm:constrLst>
          </dgm:if>
          <dgm:else name="Name7">
            <dgm:constrLst>
              <dgm:constr type="w" for="ch" forName="parentShp" refType="w" fact="0.4"/>
              <dgm:constr type="h" for="ch" forName="parentShp" refType="h"/>
              <dgm:constr type="w" for="ch" forName="childShp" refType="w" fact="0.6"/>
              <dgm:constr type="h" for="ch" forName="childShp" refType="h" refFor="ch" refForName="parentShp"/>
            </dgm:constrLst>
          </dgm:else>
        </dgm:choose>
        <dgm:ruleLst/>
        <dgm:layoutNode name="parentShp" styleLbl="node1">
          <dgm:varLst>
            <dgm:bulletEnabled val="1"/>
          </dgm:varLst>
          <dgm:alg type="tx"/>
          <dgm:shape xmlns:r="http://schemas.openxmlformats.org/officeDocument/2006/relationships" type="roundRect" r:blip="">
            <dgm:adjLst/>
          </dgm:shape>
          <dgm:presOf axis="self" ptType="node"/>
          <dgm:constrLst>
            <dgm:constr type="tMarg" refType="primFontSz" fact="0.15"/>
            <dgm:constr type="bMarg" refType="primFontSz" fact="0.15"/>
            <dgm:constr type="lMarg" refType="primFontSz" fact="0.3"/>
            <dgm:constr type="rMarg" refType="primFontSz" fact="0.3"/>
          </dgm:constrLst>
          <dgm:ruleLst>
            <dgm:rule type="primFontSz" val="5" fact="NaN" max="NaN"/>
          </dgm:ruleLst>
        </dgm:layoutNode>
        <dgm:layoutNode name="childShp" styleLbl="bgAccFollowNode1">
          <dgm:varLst>
            <dgm:bulletEnabled val="1"/>
          </dgm:varLst>
          <dgm:alg type="tx">
            <dgm:param type="stBulletLvl" val="1"/>
          </dgm:alg>
          <dgm:choose name="Name8">
            <dgm:if name="Name9" func="var" arg="dir" op="equ" val="norm">
              <dgm:shape xmlns:r="http://schemas.openxmlformats.org/officeDocument/2006/relationships" type="rightArrow" r:blip="" zOrderOff="-2">
                <dgm:adjLst>
                  <dgm:adj idx="1" val="0.75"/>
                </dgm:adjLst>
              </dgm:shape>
            </dgm:if>
            <dgm:else name="Name10">
              <dgm:shape xmlns:r="http://schemas.openxmlformats.org/officeDocument/2006/relationships" rot="180" type="rightArrow" r:blip="" zOrderOff="-2">
                <dgm:adjLst>
                  <dgm:adj idx="1" val="0.75"/>
                </dgm:adjLst>
              </dgm:shape>
            </dgm:else>
          </dgm:choose>
          <dgm:presOf axis="des" ptType="node"/>
          <dgm:constrLst>
            <dgm:constr type="secFontSz" refType="primFontSz"/>
            <dgm:constr type="tMarg" refType="primFontSz" fact="0.05"/>
            <dgm:constr type="bMarg" refType="primFontSz" fact="0.05"/>
            <dgm:constr type="lMarg" refType="primFontSz" fact="0.05"/>
            <dgm:constr type="rMarg" refType="primFontSz" fact="0.05"/>
          </dgm:constrLst>
          <dgm:ruleLst>
            <dgm:rule type="primFontSz" val="5" fact="NaN" max="NaN"/>
          </dgm:ruleLst>
        </dgm:layoutNode>
      </dgm:layoutNode>
      <dgm:forEach name="Name11" axis="followSib" ptType="sibTrans" cnt="1">
        <dgm:layoutNode name="spacing">
          <dgm:alg type="sp"/>
          <dgm:shape xmlns:r="http://schemas.openxmlformats.org/officeDocument/2006/relationships" r:blip="">
            <dgm:adjLst/>
          </dgm:shape>
          <dgm:presOf/>
          <dgm:constrLst/>
          <dgm:ruleLst/>
        </dgm:layoutNode>
      </dgm:forEach>
    </dgm:forEach>
  </dgm:layoutNode>
</dgm:layoutDef>
</file>

<file path=word/diagrams/layout25.xml><?xml version="1.0" encoding="utf-8"?>
<dgm:layoutDef xmlns:dgm="http://schemas.openxmlformats.org/drawingml/2006/diagram" xmlns:a="http://schemas.openxmlformats.org/drawingml/2006/main" uniqueId="urn:microsoft.com/office/officeart/2005/8/layout/chevron2">
  <dgm:title val=""/>
  <dgm:desc val=""/>
  <dgm:catLst>
    <dgm:cat type="process" pri="12000"/>
    <dgm:cat type="list" pri="16000"/>
    <dgm:cat type="convert" pri="11000"/>
  </dgm:catLst>
  <dgm:sampData>
    <dgm:dataModel>
      <dgm:ptLst>
        <dgm:pt modelId="0" type="doc"/>
        <dgm:pt modelId="1">
          <dgm:prSet phldr="1"/>
        </dgm:pt>
        <dgm:pt modelId="11">
          <dgm:prSet phldr="1"/>
        </dgm:pt>
        <dgm:pt modelId="12">
          <dgm:prSet phldr="1"/>
        </dgm:pt>
        <dgm:pt modelId="2">
          <dgm:prSet phldr="1"/>
        </dgm:pt>
        <dgm:pt modelId="21">
          <dgm:prSet phldr="1"/>
        </dgm:pt>
        <dgm:pt modelId="22">
          <dgm:prSet phldr="1"/>
        </dgm:pt>
        <dgm:pt modelId="3">
          <dgm:prSet phldr="1"/>
        </dgm:pt>
        <dgm:pt modelId="31">
          <dgm:prSet phldr="1"/>
        </dgm:pt>
        <dgm:pt modelId="32">
          <dgm:prSet phldr="1"/>
        </dgm:pt>
      </dgm:ptLst>
      <dgm:cxnLst>
        <dgm:cxn modelId="4" srcId="0" destId="1" srcOrd="0" destOrd="0"/>
        <dgm:cxn modelId="5" srcId="0" destId="2" srcOrd="1" destOrd="0"/>
        <dgm:cxn modelId="6" srcId="0" destId="3" srcOrd="2" destOrd="0"/>
        <dgm:cxn modelId="13" srcId="1" destId="11" srcOrd="0" destOrd="0"/>
        <dgm:cxn modelId="14" srcId="1" destId="12" srcOrd="1" destOrd="0"/>
        <dgm:cxn modelId="23" srcId="2" destId="21" srcOrd="0" destOrd="0"/>
        <dgm:cxn modelId="24" srcId="2" destId="22" srcOrd="1" destOrd="0"/>
        <dgm:cxn modelId="33" srcId="3" destId="31" srcOrd="0" destOrd="0"/>
        <dgm:cxn modelId="34" srcId="3" destId="32" srcOrd="1" destOrd="0"/>
      </dgm:cxnLst>
      <dgm:bg/>
      <dgm:whole/>
    </dgm:dataModel>
  </dgm:sampData>
  <dgm:styleData>
    <dgm:dataModel>
      <dgm:ptLst>
        <dgm:pt modelId="0" type="doc"/>
        <dgm:pt modelId="1"/>
      </dgm:ptLst>
      <dgm:cxnLst>
        <dgm:cxn modelId="4" srcId="0" destId="1" srcOrd="0" destOrd="0"/>
      </dgm:cxnLst>
      <dgm:bg/>
      <dgm:whole/>
    </dgm:dataModel>
  </dgm:styleData>
  <dgm:clrData>
    <dgm:dataModel>
      <dgm:ptLst>
        <dgm:pt modelId="0" type="doc"/>
        <dgm:pt modelId="1"/>
        <dgm:pt modelId="11"/>
        <dgm:pt modelId="2"/>
        <dgm:pt modelId="21"/>
        <dgm:pt modelId="3"/>
        <dgm:pt modelId="31"/>
        <dgm:pt modelId="4"/>
        <dgm:pt modelId="41"/>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alg type="lin">
      <dgm:param type="linDir" val="fromT"/>
      <dgm:param type="nodeHorzAlign" val="l"/>
    </dgm:alg>
    <dgm:shape xmlns:r="http://schemas.openxmlformats.org/officeDocument/2006/relationships" r:blip="">
      <dgm:adjLst/>
    </dgm:shape>
    <dgm:presOf/>
    <dgm:constrLst>
      <dgm:constr type="h" for="ch" forName="composite" refType="h"/>
      <dgm:constr type="w" for="ch" forName="composite" refType="w"/>
      <dgm:constr type="h" for="des" forName="parentText" op="equ"/>
      <dgm:constr type="h" for="ch" forName="sp" val="-14.88"/>
      <dgm:constr type="h" for="ch" forName="sp" refType="w" refFor="des" refForName="parentText" op="gte" fact="-0.3"/>
      <dgm:constr type="primFontSz" for="des" forName="parentText" op="equ" val="65"/>
      <dgm:constr type="primFontSz" for="des" forName="descendantText" op="equ" val="65"/>
    </dgm:constrLst>
    <dgm:ruleLst/>
    <dgm:forEach name="Name0" axis="ch" ptType="node">
      <dgm:layoutNode name="composite">
        <dgm:alg type="composite"/>
        <dgm:shape xmlns:r="http://schemas.openxmlformats.org/officeDocument/2006/relationships" r:blip="">
          <dgm:adjLst/>
        </dgm:shape>
        <dgm:presOf/>
        <dgm:choose name="Name1">
          <dgm:if name="Name2" func="var" arg="dir" op="equ" val="norm">
            <dgm:constrLst>
              <dgm:constr type="t" for="ch" forName="parentText"/>
              <dgm:constr type="l" for="ch" forName="parentText"/>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refType="w" refFor="ch" refForName="pare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if>
          <dgm:else name="Name3">
            <dgm:constrLst>
              <dgm:constr type="t" for="ch" forName="parentText"/>
              <dgm:constr type="r" for="ch" forName="parentText" refType="w"/>
              <dgm:constr type="w" for="ch" forName="parentText" refType="w" fact="0.4"/>
              <dgm:constr type="h" for="ch" forName="parentText" refType="h"/>
              <dgm:constr type="w" for="ch" forName="parentText" refType="w" op="lte" fact="0.5"/>
              <dgm:constr type="w" for="ch" forName="parentText" refType="h" refFor="ch" refForName="parentText" op="lte" fact="0.7"/>
              <dgm:constr type="h" for="ch" forName="parentText" refType="w" refFor="ch" refForName="parentText" op="lte" fact="3"/>
              <dgm:constr type="l" for="ch" forName="descendantText"/>
              <dgm:constr type="w" for="ch" forName="descendantText" refType="w"/>
              <dgm:constr type="wOff" for="ch" forName="descendantText" refType="w" refFor="ch" refForName="parentText" fact="-1"/>
              <dgm:constr type="t" for="ch" forName="descendantText"/>
              <dgm:constr type="b" for="ch" forName="descendantText" refType="h" refFor="ch" refForName="parentText"/>
              <dgm:constr type="bOff" for="ch" forName="descendantText" refType="w" refFor="ch" refForName="parentText" fact="-0.5"/>
            </dgm:constrLst>
          </dgm:else>
        </dgm:choose>
        <dgm:ruleLst/>
        <dgm:layoutNode name="parentText" styleLbl="alignNode1">
          <dgm:varLst>
            <dgm:chMax val="1"/>
            <dgm:bulletEnabled val="1"/>
          </dgm:varLst>
          <dgm:alg type="tx"/>
          <dgm:shape xmlns:r="http://schemas.openxmlformats.org/officeDocument/2006/relationships" rot="90" type="chevron" r:blip="">
            <dgm:adjLst/>
          </dgm:shape>
          <dgm:presOf axis="self" ptType="node"/>
          <dgm:constrLst>
            <dgm:constr type="lMarg" refType="primFontSz" fact="0.05"/>
            <dgm:constr type="rMarg" refType="primFontSz" fact="0.05"/>
            <dgm:constr type="tMarg" refType="primFontSz" fact="0.05"/>
            <dgm:constr type="bMarg" refType="primFontSz" fact="0.05"/>
          </dgm:constrLst>
          <dgm:ruleLst>
            <dgm:rule type="h" val="100" fact="NaN" max="NaN"/>
            <dgm:rule type="primFontSz" val="24" fact="NaN" max="NaN"/>
            <dgm:rule type="h" val="110" fact="NaN" max="NaN"/>
            <dgm:rule type="primFontSz" val="18" fact="NaN" max="NaN"/>
            <dgm:rule type="h" val="INF" fact="NaN" max="NaN"/>
            <dgm:rule type="primFontSz" val="5" fact="NaN" max="NaN"/>
          </dgm:ruleLst>
        </dgm:layoutNode>
        <dgm:layoutNode name="descendantText" styleLbl="alignAcc1">
          <dgm:varLst>
            <dgm:bulletEnabled val="1"/>
          </dgm:varLst>
          <dgm:choose name="Name4">
            <dgm:if name="Name5" func="var" arg="dir" op="equ" val="norm">
              <dgm:alg type="tx">
                <dgm:param type="stBulletLvl" val="1"/>
                <dgm:param type="txAnchorVertCh" val="mid"/>
              </dgm:alg>
              <dgm:shape xmlns:r="http://schemas.openxmlformats.org/officeDocument/2006/relationships" rot="90" type="round2SameRect" r:blip="">
                <dgm:adjLst/>
              </dgm:shape>
            </dgm:if>
            <dgm:else name="Name6">
              <dgm:alg type="tx">
                <dgm:param type="stBulletLvl" val="1"/>
                <dgm:param type="txAnchorVertCh" val="mid"/>
              </dgm:alg>
              <dgm:shape xmlns:r="http://schemas.openxmlformats.org/officeDocument/2006/relationships" rot="-90" type="round2SameRect" r:blip="">
                <dgm:adjLst/>
              </dgm:shape>
            </dgm:else>
          </dgm:choose>
          <dgm:presOf axis="des" ptType="node"/>
          <dgm:choose name="Name7">
            <dgm:if name="Name8" func="var" arg="dir" op="equ" val="norm">
              <dgm:constrLst>
                <dgm:constr type="secFontSz" refType="primFontSz"/>
                <dgm:constr type="tMarg" refType="primFontSz" fact="0.05"/>
                <dgm:constr type="bMarg" refType="primFontSz" fact="0.05"/>
                <dgm:constr type="rMarg" refType="primFontSz" fact="0.05"/>
              </dgm:constrLst>
            </dgm:if>
            <dgm:else name="Name9">
              <dgm:constrLst>
                <dgm:constr type="secFontSz" refType="primFontSz"/>
                <dgm:constr type="tMarg" refType="primFontSz" fact="0.05"/>
                <dgm:constr type="bMarg" refType="primFontSz" fact="0.05"/>
                <dgm:constr type="lMarg" refType="primFontSz" fact="0.05"/>
              </dgm:constrLst>
            </dgm:else>
          </dgm:choose>
          <dgm:ruleLst>
            <dgm:rule type="primFontSz" val="5" fact="NaN" max="NaN"/>
          </dgm:ruleLst>
        </dgm:layoutNode>
      </dgm:layoutNode>
      <dgm:forEach name="Name10" axis="followSib" ptType="sibTrans" cnt="1">
        <dgm:layoutNode name="sp">
          <dgm:alg type="sp"/>
          <dgm:shape xmlns:r="http://schemas.openxmlformats.org/officeDocument/2006/relationships" r:blip="">
            <dgm:adjLst/>
          </dgm:shape>
          <dgm:presOf axis="self"/>
          <dgm:constrLst>
            <dgm:constr type="w" val="1"/>
            <dgm:constr type="h" val="37.5"/>
          </dgm:constrLst>
          <dgm:ruleLst/>
        </dgm:layoutNode>
      </dgm:forEach>
    </dgm:forEach>
  </dgm:layoutNode>
</dgm:layoutDef>
</file>

<file path=word/diagrams/layout26.xml><?xml version="1.0" encoding="utf-8"?>
<dgm:layoutDef xmlns:dgm="http://schemas.openxmlformats.org/drawingml/2006/diagram" xmlns:a="http://schemas.openxmlformats.org/drawingml/2006/main" uniqueId="urn:microsoft.com/office/officeart/2005/8/layout/process3">
  <dgm:title val=""/>
  <dgm:desc val=""/>
  <dgm:catLst>
    <dgm:cat type="process" pri="2000"/>
  </dgm:catLst>
  <dgm:samp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Lst>
      <dgm:cxnLst>
        <dgm:cxn modelId="4" srcId="0" destId="1" srcOrd="0" destOrd="0"/>
        <dgm:cxn modelId="5" srcId="0" destId="2" srcOrd="1" destOrd="0"/>
        <dgm:cxn modelId="6" srcId="0" destId="3" srcOrd="3" destOrd="0"/>
        <dgm:cxn modelId="12" srcId="1" destId="11" srcOrd="0" destOrd="0"/>
        <dgm:cxn modelId="23" srcId="2" destId="21" srcOrd="0" destOrd="0"/>
        <dgm:cxn modelId="34" srcId="3" destId="31" srcOrd="0" destOrd="0"/>
      </dgm:cxnLst>
      <dgm:bg/>
      <dgm:whole/>
    </dgm:dataModel>
  </dgm:sampData>
  <dgm:styleData>
    <dgm:dataModel>
      <dgm:ptLst>
        <dgm:pt modelId="0" type="doc"/>
        <dgm:pt modelId="1">
          <dgm:prSet phldr="1"/>
        </dgm:pt>
        <dgm:pt modelId="11">
          <dgm:prSet phldr="1"/>
        </dgm:pt>
        <dgm:pt modelId="2">
          <dgm:prSet phldr="1"/>
        </dgm:pt>
        <dgm:pt modelId="21">
          <dgm:prSet phldr="1"/>
        </dgm:pt>
      </dgm:ptLst>
      <dgm:cxnLst>
        <dgm:cxn modelId="4" srcId="0" destId="1" srcOrd="0" destOrd="0"/>
        <dgm:cxn modelId="5" srcId="0" destId="2" srcOrd="1" destOrd="0"/>
        <dgm:cxn modelId="13" srcId="1" destId="11" srcOrd="0" destOrd="0"/>
        <dgm:cxn modelId="23" srcId="2" destId="21" srcOrd="0" destOrd="0"/>
      </dgm:cxnLst>
      <dgm:bg/>
      <dgm:whole/>
    </dgm:dataModel>
  </dgm:styleData>
  <dgm:clrData>
    <dgm:dataModel>
      <dgm:ptLst>
        <dgm:pt modelId="0" type="doc"/>
        <dgm:pt modelId="1">
          <dgm:prSet phldr="1"/>
        </dgm:pt>
        <dgm:pt modelId="11">
          <dgm:prSet phldr="1"/>
        </dgm:pt>
        <dgm:pt modelId="2">
          <dgm:prSet phldr="1"/>
        </dgm:pt>
        <dgm:pt modelId="21">
          <dgm:prSet phldr="1"/>
        </dgm:pt>
        <dgm:pt modelId="3">
          <dgm:prSet phldr="1"/>
        </dgm:pt>
        <dgm:pt modelId="31">
          <dgm:prSet phldr="1"/>
        </dgm:pt>
        <dgm:pt modelId="4">
          <dgm:prSet phldr="1"/>
        </dgm:pt>
        <dgm:pt modelId="41">
          <dgm:prSet phldr="1"/>
        </dgm:pt>
      </dgm:ptLst>
      <dgm:cxnLst>
        <dgm:cxn modelId="5" srcId="0" destId="1" srcOrd="0" destOrd="0"/>
        <dgm:cxn modelId="6" srcId="0" destId="2" srcOrd="1" destOrd="0"/>
        <dgm:cxn modelId="7" srcId="0" destId="3" srcOrd="2" destOrd="0"/>
        <dgm:cxn modelId="8" srcId="0" destId="4" srcOrd="3" destOrd="0"/>
        <dgm:cxn modelId="13" srcId="1" destId="11" srcOrd="0" destOrd="0"/>
        <dgm:cxn modelId="23" srcId="2" destId="21" srcOrd="0" destOrd="0"/>
        <dgm:cxn modelId="33" srcId="3" destId="31" srcOrd="0" destOrd="0"/>
        <dgm:cxn modelId="43" srcId="4" destId="41" srcOrd="0" destOrd="0"/>
      </dgm:cxnLst>
      <dgm:bg/>
      <dgm:whole/>
    </dgm:dataModel>
  </dgm:clrData>
  <dgm:layoutNode name="linearFlow">
    <dgm:varLst>
      <dgm:dir/>
      <dgm:animLvl val="lvl"/>
      <dgm:resizeHandles val="exact"/>
    </dgm:varLst>
    <dgm:choose name="Name0">
      <dgm:if name="Name1" func="var" arg="dir" op="equ" val="norm">
        <dgm:alg type="lin"/>
      </dgm:if>
      <dgm:else name="Name2">
        <dgm:alg type="lin">
          <dgm:param type="linDir" val="fromR"/>
        </dgm:alg>
      </dgm:else>
    </dgm:choose>
    <dgm:shape xmlns:r="http://schemas.openxmlformats.org/officeDocument/2006/relationships" r:blip="">
      <dgm:adjLst/>
    </dgm:shape>
    <dgm:presOf/>
    <dgm:constrLst>
      <dgm:constr type="w" for="ch" forName="composite" refType="w"/>
      <dgm:constr type="w" for="ch" ptType="sibTrans" refType="w" refFor="ch" refForName="composite" fact="0.3333"/>
      <dgm:constr type="w" for="des" forName="parTx"/>
      <dgm:constr type="h" for="des" forName="parTx" op="equ"/>
      <dgm:constr type="h" for="des" forName="parSh" op="equ"/>
      <dgm:constr type="w" for="des" forName="desTx"/>
      <dgm:constr type="h" for="des" forName="desTx" op="equ"/>
      <dgm:constr type="w" for="des" forName="parSh"/>
      <dgm:constr type="primFontSz" for="des" forName="parTx" val="65"/>
      <dgm:constr type="secFontSz" for="des" forName="desTx" refType="primFontSz" refFor="des" refForName="parTx" op="equ"/>
      <dgm:constr type="primFontSz" for="des" forName="connTx" refType="primFontSz" refFor="des" refForName="parTx" fact="0.8"/>
      <dgm:constr type="primFontSz" for="des" forName="connTx" refType="primFontSz" refFor="des" refForName="parTx" op="lte" fact="0.8"/>
      <dgm:constr type="h" for="des" forName="parTx" refType="primFontSz" refFor="des" refForName="parTx" fact="0.8"/>
      <dgm:constr type="h" for="des" forName="parSh" refType="primFontSz" refFor="des" refForName="parTx" fact="1.2"/>
      <dgm:constr type="h" for="des" forName="desTx" refType="primFontSz" refFor="des" refForName="parTx" fact="1.6"/>
      <dgm:constr type="h" for="des" forName="parSh" refType="h" refFor="des" refForName="parTx" op="lte" fact="1.5"/>
      <dgm:constr type="h" for="des" forName="parSh" refType="h" refFor="des" refForName="parTx" op="gte" fact="1.5"/>
    </dgm:constrLst>
    <dgm:ruleLst>
      <dgm:rule type="w" for="ch" forName="composite" val="0" fact="NaN" max="NaN"/>
      <dgm:rule type="primFontSz" for="des" forName="parTx" val="5" fact="NaN" max="NaN"/>
    </dgm:ruleLst>
    <dgm:forEach name="Name3" axis="ch" ptType="node">
      <dgm:layoutNode name="composite">
        <dgm:alg type="composite"/>
        <dgm:shape xmlns:r="http://schemas.openxmlformats.org/officeDocument/2006/relationships" r:blip="">
          <dgm:adjLst/>
        </dgm:shape>
        <dgm:presOf/>
        <dgm:choose name="Name4">
          <dgm:if name="Name5" func="var" arg="dir" op="equ" val="norm">
            <dgm:constrLst>
              <dgm:constr type="h" refType="w" fact="1000"/>
              <dgm:constr type="l" for="ch" forName="parTx"/>
              <dgm:constr type="w" for="ch" forName="parTx" refType="w" fact="0.83"/>
              <dgm:constr type="t" for="ch" forName="parTx"/>
              <dgm:constr type="l" for="ch" forName="parSh"/>
              <dgm:constr type="w" for="ch" forName="parSh" refType="w" refFor="ch" refForName="parTx"/>
              <dgm:constr type="t" for="ch" forName="parSh"/>
              <dgm:constr type="l" for="ch" forName="desTx" refType="w" fact="0.17"/>
              <dgm:constr type="w" for="ch" forName="desTx" refType="w" refFor="ch" refForName="parTx"/>
              <dgm:constr type="t" for="ch" forName="desTx" refType="h" refFor="ch" refForName="parTx"/>
            </dgm:constrLst>
          </dgm:if>
          <dgm:else name="Name6">
            <dgm:constrLst>
              <dgm:constr type="h" refType="w" fact="1000"/>
              <dgm:constr type="l" for="ch" forName="parTx" refType="w" fact="0.17"/>
              <dgm:constr type="w" for="ch" forName="parTx" refType="w" fact="0.83"/>
              <dgm:constr type="t" for="ch" forName="parTx"/>
              <dgm:constr type="l" for="ch" forName="parSh" refType="w" fact="0.15"/>
              <dgm:constr type="w" for="ch" forName="parSh" refType="w" refFor="ch" refForName="parTx"/>
              <dgm:constr type="t" for="ch" forName="parSh"/>
              <dgm:constr type="l" for="ch" forName="desTx"/>
              <dgm:constr type="w" for="ch" forName="desTx" refType="w" refFor="ch" refForName="parTx"/>
              <dgm:constr type="t" for="ch" forName="desTx" refType="h" refFor="ch" refForName="parTx"/>
            </dgm:constrLst>
          </dgm:else>
        </dgm:choose>
        <dgm:ruleLst>
          <dgm:rule type="h" val="INF" fact="NaN" max="NaN"/>
        </dgm:ruleLst>
        <dgm:layoutNode name="parTx">
          <dgm:varLst>
            <dgm:chMax val="0"/>
            <dgm:chPref val="0"/>
            <dgm:bulletEnabled val="1"/>
          </dgm:varLst>
          <dgm:alg type="tx">
            <dgm:param type="parTxLTRAlign" val="l"/>
            <dgm:param type="parTxRTLAlign" val="r"/>
            <dgm:param type="txAnchorVert" val="t"/>
          </dgm:alg>
          <dgm:shape xmlns:r="http://schemas.openxmlformats.org/officeDocument/2006/relationships" type="rect" r:blip="" zOrderOff="1" hideGeom="1">
            <dgm:adjLst>
              <dgm:adj idx="1" val="0.1"/>
            </dgm:adjLst>
          </dgm:shape>
          <dgm:presOf axis="self" ptType="node"/>
          <dgm:constrLst>
            <dgm:constr type="h" refType="w" op="lte" fact="0.4"/>
            <dgm:constr type="bMarg" refType="primFontSz" fact="0.3"/>
            <dgm:constr type="h"/>
          </dgm:constrLst>
          <dgm:ruleLst>
            <dgm:rule type="h" val="INF" fact="NaN" max="NaN"/>
          </dgm:ruleLst>
        </dgm:layoutNode>
        <dgm:layoutNode name="parSh">
          <dgm:alg type="sp"/>
          <dgm:shape xmlns:r="http://schemas.openxmlformats.org/officeDocument/2006/relationships" type="roundRect" r:blip="">
            <dgm:adjLst>
              <dgm:adj idx="1" val="0.1"/>
            </dgm:adjLst>
          </dgm:shape>
          <dgm:presOf axis="self" ptType="node"/>
          <dgm:constrLst>
            <dgm:constr type="h"/>
          </dgm:constrLst>
          <dgm:ruleLst/>
        </dgm:layoutNode>
        <dgm:layoutNode name="desTx" styleLbl="fgAcc1">
          <dgm:varLst>
            <dgm:bulletEnabled val="1"/>
          </dgm:varLst>
          <dgm:alg type="tx">
            <dgm:param type="stBulletLvl" val="1"/>
          </dgm:alg>
          <dgm:shape xmlns:r="http://schemas.openxmlformats.org/officeDocument/2006/relationships" type="roundRect" r:blip="">
            <dgm:adjLst>
              <dgm:adj idx="1" val="0.1"/>
            </dgm:adjLst>
          </dgm:shape>
          <dgm:presOf axis="des" ptType="node"/>
          <dgm:constrLst>
            <dgm:constr type="secFontSz" val="65"/>
            <dgm:constr type="primFontSz" refType="secFontSz"/>
            <dgm:constr type="h"/>
          </dgm:constrLst>
          <dgm:ruleLst>
            <dgm:rule type="h" val="INF" fact="NaN" max="NaN"/>
          </dgm:ruleLst>
        </dgm:layoutNode>
      </dgm:layoutNode>
      <dgm:forEach name="sibTransForEach" axis="followSib" ptType="sibTrans" cnt="1">
        <dgm:layoutNode name="sibTrans">
          <dgm:alg type="conn">
            <dgm:param type="begPts" val="auto"/>
            <dgm:param type="endPts" val="auto"/>
            <dgm:param type="srcNode" val="parTx"/>
            <dgm:param type="dstNode" val="parTx"/>
          </dgm:alg>
          <dgm:shape xmlns:r="http://schemas.openxmlformats.org/officeDocument/2006/relationships" type="conn" r:blip="">
            <dgm:adjLst/>
          </dgm:shape>
          <dgm:presOf axis="self"/>
          <dgm:constrLst>
            <dgm:constr type="h" refType="w" fact="0.62"/>
            <dgm:constr type="connDist"/>
            <dgm:constr type="begPad" refType="connDist" fact="0.25"/>
            <dgm:constr type="endPad" refType="connDist" fact="0.22"/>
          </dgm:constrLst>
          <dgm:ruleLst/>
          <dgm:layoutNode name="connTx">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27.xml><?xml version="1.0" encoding="utf-8"?>
<dgm:layoutDef xmlns:dgm="http://schemas.openxmlformats.org/drawingml/2006/diagram" xmlns:a="http://schemas.openxmlformats.org/drawingml/2006/main" uniqueId="urn:microsoft.com/office/officeart/2005/8/layout/cycle2">
  <dgm:title val=""/>
  <dgm:desc val=""/>
  <dgm:catLst>
    <dgm:cat type="cycle" pri="1000"/>
    <dgm:cat type="convert" pri="10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onstrLst>
      <dgm:constr type="w" for="ch" ptType="node" refType="w"/>
      <dgm:constr type="w" for="ch" ptType="sibTrans" refType="w" refFor="ch" refPtType="node" op="equ" fact="0.25"/>
      <dgm:constr type="sibSp" refType="w" refFor="ch" refPtType="node" fact="0.5"/>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alg type="tx">
          <dgm:param type="txAnchorVertCh" val="mid"/>
        </dgm:alg>
        <dgm:shape xmlns:r="http://schemas.openxmlformats.org/officeDocument/2006/relationships" type="ellipse"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sibTransForEach" axis="followSib" ptType="sibTrans" hideLastTrans="0" cnt="1">
            <dgm:layoutNode name="sibTrans">
              <dgm:choose name="Name11">
                <dgm:if name="Name12" axis="par ch" ptType="doc node" func="cnt" op="lt" val="3">
                  <dgm:alg type="conn">
                    <dgm:param type="begPts" val="radial"/>
                    <dgm:param type="endPts" val="radial"/>
                  </dgm:alg>
                </dgm:if>
                <dgm:else name="Name13">
                  <dgm:alg type="conn">
                    <dgm:param type="begPts" val="auto"/>
                    <dgm:param type="endPts" val="auto"/>
                  </dgm:alg>
                </dgm:else>
              </dgm:choose>
              <dgm:shape xmlns:r="http://schemas.openxmlformats.org/officeDocument/2006/relationships" type="conn" r:blip="">
                <dgm:adjLst/>
              </dgm:shape>
              <dgm:presOf axis="self"/>
              <dgm:constrLst>
                <dgm:constr type="h" refType="w" fact="1.35"/>
                <dgm:constr type="connDist"/>
                <dgm:constr type="w" for="ch" refType="connDist" fact="0.45"/>
                <dgm:constr type="h" for="ch" refType="h"/>
              </dgm:constrLst>
              <dgm:ruleLst/>
              <dgm:layoutNode name="connectorText">
                <dgm:alg type="tx">
                  <dgm:param type="autoTxRot" val="grav"/>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if>
        <dgm:else name="Name14"/>
      </dgm:choose>
    </dgm:forEach>
  </dgm:layoutNode>
</dgm:layoutDef>
</file>

<file path=word/diagrams/layout28.xml><?xml version="1.0" encoding="utf-8"?>
<dgm:layoutDef xmlns:dgm="http://schemas.openxmlformats.org/drawingml/2006/diagram" xmlns:a="http://schemas.openxmlformats.org/drawingml/2006/main" uniqueId="urn:microsoft.com/office/officeart/2005/8/layout/cycle5">
  <dgm:title val=""/>
  <dgm:desc val=""/>
  <dgm:catLst>
    <dgm:cat type="cycle" pri="3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choose name="Name2">
          <dgm:if name="Name3" axis="ch" ptType="node" func="cnt" op="gt" val="2">
            <dgm:alg type="cycle">
              <dgm:param type="stAng" val="0"/>
              <dgm:param type="spanAng" val="360"/>
            </dgm:alg>
          </dgm:if>
          <dgm:else name="Name4">
            <dgm:alg type="cycle">
              <dgm:param type="stAng" val="-90"/>
              <dgm:param type="spanAng" val="360"/>
            </dgm:alg>
          </dgm:else>
        </dgm:choose>
      </dgm:if>
      <dgm:else name="Name5">
        <dgm:choose name="Name6">
          <dgm:if name="Name7" axis="ch" ptType="node" func="cnt" op="gt" val="2">
            <dgm:alg type="cycle">
              <dgm:param type="stAng" val="0"/>
              <dgm:param type="spanAng" val="-360"/>
            </dgm:alg>
          </dgm:if>
          <dgm:else name="Name8">
            <dgm:alg type="cycle">
              <dgm:param type="stAng" val="90"/>
              <dgm:param type="spanAng" val="-360"/>
            </dgm:alg>
          </dgm:else>
        </dgm:choose>
      </dgm:else>
    </dgm:choose>
    <dgm:shape xmlns:r="http://schemas.openxmlformats.org/officeDocument/2006/relationships" r:blip="">
      <dgm:adjLst/>
    </dgm:shape>
    <dgm:presOf/>
    <dgm:choose name="Name9">
      <dgm:if name="Name10" func="var" arg="dir" op="equ" val="norm">
        <dgm:constrLst>
          <dgm:constr type="w" for="ch" forName="node" refType="w"/>
          <dgm:constr type="w" for="ch" ptType="sibTrans" refType="w" refFor="ch" refForName="node" op="equ" fact="0.3"/>
          <dgm:constr type="diam" for="ch" ptType="sibTrans" refType="diam" op="equ"/>
          <dgm:constr type="sibSp" refType="w" refFor="ch" refForName="node" op="equ" fact="0.15"/>
          <dgm:constr type="w" for="ch" forName="spNode" refType="sibSp" fact="1.6"/>
          <dgm:constr type="primFontSz" for="ch" forName="node" op="equ" val="65"/>
        </dgm:constrLst>
      </dgm:if>
      <dgm:else name="Name11">
        <dgm:constrLst>
          <dgm:constr type="w" for="ch" forName="node" refType="w"/>
          <dgm:constr type="w" for="ch" ptType="sibTrans" refType="w" refFor="ch" refForName="node" op="equ" fact="0.3"/>
          <dgm:constr type="diam" for="ch" ptType="sibTrans" refType="diam" fact="-1"/>
          <dgm:constr type="diam" for="ch" refType="diam" op="equ" fact="-1"/>
          <dgm:constr type="sibSp" refType="w" refFor="ch" refForName="node" op="equ" fact="0.15"/>
          <dgm:constr type="w" for="ch" forName="spNode" refType="sibSp" fact="1.6"/>
          <dgm:constr type="primFontSz" for="ch" forName="node" op="equ" val="65"/>
        </dgm:constrLst>
      </dgm:else>
    </dgm:choose>
    <dgm:ruleLst/>
    <dgm:forEach name="Name12" axis="ch" ptType="node">
      <dgm:layoutNode name="node">
        <dgm:varLst>
          <dgm:bulletEnabled val="1"/>
        </dgm:varLst>
        <dgm:alg type="tx"/>
        <dgm:shape xmlns:r="http://schemas.openxmlformats.org/officeDocument/2006/relationships" type="roundRect" r:blip="">
          <dgm:adjLst/>
        </dgm:shape>
        <dgm:presOf axis="desOrSelf" ptType="node"/>
        <dgm:constrLst>
          <dgm:constr type="h" refType="w" fact="0.65"/>
          <dgm:constr type="tMarg" refType="primFontSz" fact="0.3"/>
          <dgm:constr type="bMarg" refType="primFontSz" fact="0.3"/>
          <dgm:constr type="lMarg" refType="primFontSz" fact="0.3"/>
          <dgm:constr type="rMarg" refType="primFontSz" fact="0.3"/>
        </dgm:constrLst>
        <dgm:ruleLst>
          <dgm:rule type="primFontSz" val="5" fact="NaN" max="NaN"/>
        </dgm:ruleLst>
      </dgm:layoutNode>
      <dgm:choose name="Name13">
        <dgm:if name="Name14" axis="par ch" ptType="doc node" func="cnt" op="gt" val="1">
          <dgm:layoutNode name="spNode">
            <dgm:alg type="sp"/>
            <dgm:shape xmlns:r="http://schemas.openxmlformats.org/officeDocument/2006/relationships" r:blip="">
              <dgm:adjLst/>
            </dgm:shape>
            <dgm:presOf/>
            <dgm:constrLst>
              <dgm:constr type="h" refType="w"/>
            </dgm:constrLst>
            <dgm:ruleLst/>
          </dgm:layoutNode>
          <dgm:forEach name="Name15" axis="followSib" ptType="sibTrans" hideLastTrans="0" cnt="1">
            <dgm:layoutNode name="sibTrans">
              <dgm:alg type="conn">
                <dgm:param type="dim" val="1D"/>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connDist"/>
                <dgm:constr type="begPad" refType="connDist" fact="0.2"/>
                <dgm:constr type="endPad" refType="connDist" fact="0.2"/>
              </dgm:constrLst>
              <dgm:ruleLst/>
            </dgm:layoutNode>
          </dgm:forEach>
        </dgm:if>
        <dgm:else name="Name16"/>
      </dgm:choose>
    </dgm:forEach>
  </dgm:layoutNode>
</dgm:layoutDef>
</file>

<file path=word/diagrams/layout29.xml><?xml version="1.0" encoding="utf-8"?>
<dgm:layoutDef xmlns:dgm="http://schemas.openxmlformats.org/drawingml/2006/diagram" xmlns:a="http://schemas.openxmlformats.org/drawingml/2006/main" uniqueId="urn:microsoft.com/office/officeart/2005/8/layout/process2">
  <dgm:title val=""/>
  <dgm:desc val=""/>
  <dgm:catLst>
    <dgm:cat type="process" pri="13000"/>
  </dgm:catLst>
  <dgm:sampData useDef="1">
    <dgm:dataModel>
      <dgm:ptLst/>
      <dgm:bg/>
      <dgm:whole/>
    </dgm:dataModel>
  </dgm:sampData>
  <dgm:styleData>
    <dgm:dataModel>
      <dgm:ptLst>
        <dgm:pt modelId="0" type="doc"/>
        <dgm:pt modelId="1"/>
        <dgm:pt modelId="2"/>
      </dgm:ptLst>
      <dgm:cxnLst>
        <dgm:cxn modelId="3" srcId="0" destId="1" srcOrd="0" destOrd="0"/>
        <dgm:cxn modelId="4"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Flow">
    <dgm:varLst>
      <dgm:resizeHandles val="exact"/>
    </dgm:varLst>
    <dgm:alg type="lin">
      <dgm:param type="linDir" val="fromT"/>
    </dgm:alg>
    <dgm:shape xmlns:r="http://schemas.openxmlformats.org/officeDocument/2006/relationships" r:blip="">
      <dgm:adjLst/>
    </dgm:shape>
    <dgm:presOf/>
    <dgm:constrLst>
      <dgm:constr type="h" for="ch" ptType="node" refType="h"/>
      <dgm:constr type="h" for="ch" ptType="sibTrans" refType="h" refFor="ch" refPtType="node" fact="0.5"/>
      <dgm:constr type="w" for="ch" ptType="node" op="equ"/>
      <dgm:constr type="primFontSz" for="ch" ptType="node" op="equ" val="65"/>
      <dgm:constr type="primFontSz" for="des" forName="connectorText" op="equ" val="55"/>
      <dgm:constr type="primFontSz" for="des" forName="connectorText" refType="primFontSz" refFor="ch" refPtType="node" op="lte" fact="0.8"/>
    </dgm:constrLst>
    <dgm:ruleLst/>
    <dgm:forEach name="nodesForEach" axis="ch" ptType="node">
      <dgm:layoutNode name="node">
        <dgm:varLst>
          <dgm:bulletEnabled val="1"/>
        </dgm:varLst>
        <dgm:choose name="Name0">
          <dgm:if name="Name1" axis="root des" ptType="all node" func="maxDepth" op="gt" val="1">
            <dgm:alg type="tx">
              <dgm:param type="parTxLTRAlign" val="l"/>
              <dgm:param type="parTxRTLAlign" val="r"/>
              <dgm:param type="txAnchorVertCh" val="mid"/>
            </dgm:alg>
          </dgm:if>
          <dgm:else name="Name2">
            <dgm:alg type="tx"/>
          </dgm:else>
        </dgm:choose>
        <dgm:shape xmlns:r="http://schemas.openxmlformats.org/officeDocument/2006/relationships" type="roundRect" r:blip="">
          <dgm:adjLst>
            <dgm:adj idx="1" val="0.1"/>
          </dgm:adjLst>
        </dgm:shape>
        <dgm:presOf axis="desOrSelf" ptType="node"/>
        <dgm:constrLst>
          <dgm:constr type="w" refType="h" fact="1.8"/>
          <dgm:constr type="tMarg" refType="primFontSz" fact="0.3"/>
          <dgm:constr type="bMarg" refType="primFontSz" fact="0.3"/>
          <dgm:constr type="lMarg" refType="primFontSz" fact="0.3"/>
          <dgm:constr type="rMarg" refType="primFontSz" fact="0.3"/>
        </dgm:constrLst>
        <dgm:ruleLst>
          <dgm:rule type="primFontSz" val="18" fact="NaN" max="NaN"/>
          <dgm:rule type="w" val="NaN" fact="4" max="NaN"/>
          <dgm:rule type="primFontSz" val="5" fact="NaN" max="NaN"/>
        </dgm:ruleLst>
      </dgm:layoutNode>
      <dgm:forEach name="sibTransForEach" axis="followSib" ptType="sibTrans" cnt="1">
        <dgm:layoutNode name="sibTrans">
          <dgm:alg type="conn">
            <dgm:param type="begPts" val="auto"/>
            <dgm:param type="endPts" val="auto"/>
          </dgm:alg>
          <dgm:shape xmlns:r="http://schemas.openxmlformats.org/officeDocument/2006/relationships" type="conn" r:blip="">
            <dgm:adjLst/>
          </dgm:shape>
          <dgm:presOf axis="self"/>
          <dgm:constrLst>
            <dgm:constr type="w" refType="h" fact="0.9"/>
            <dgm:constr type="connDist"/>
            <dgm:constr type="wArH" refType="w" fact="0.5"/>
            <dgm:constr type="hArH" refType="w"/>
            <dgm:constr type="stemThick" refType="w" fact="0.6"/>
            <dgm:constr type="begPad" refType="connDist" fact="0.125"/>
            <dgm:constr type="endPad" refType="connDist" fact="0.125"/>
          </dgm:constrLst>
          <dgm:ruleLst/>
          <dgm:layoutNode name="connectorText">
            <dgm:alg type="tx">
              <dgm:param type="autoTxRot" val="upr"/>
            </dgm:alg>
            <dgm:shape xmlns:r="http://schemas.openxmlformats.org/officeDocument/2006/relationships" type="conn" r:blip="" hideGeom="1">
              <dgm:adjLst/>
            </dgm:shape>
            <dgm:presOf axis="self"/>
            <dgm:constrLst>
              <dgm:constr type="lMarg"/>
              <dgm:constr type="rMarg"/>
              <dgm:constr type="tMarg"/>
              <dgm:constr type="bMarg"/>
            </dgm:constrLst>
            <dgm:ruleLst>
              <dgm:rule type="primFontSz" val="5" fact="NaN" max="NaN"/>
            </dgm:ruleLst>
          </dgm:layoutNode>
        </dgm:layoutNode>
      </dgm:forEach>
    </dgm:forEach>
  </dgm:layoutNode>
</dgm:layoutDef>
</file>

<file path=word/diagrams/layout30.xml><?xml version="1.0" encoding="utf-8"?>
<dgm:layoutDef xmlns:dgm="http://schemas.openxmlformats.org/drawingml/2006/diagram" xmlns:a="http://schemas.openxmlformats.org/drawingml/2006/main" uniqueId="urn:microsoft.com/office/officeart/2005/8/layout/cycle1">
  <dgm:title val=""/>
  <dgm:desc val=""/>
  <dgm:catLst>
    <dgm:cat type="cycle" pri="2000"/>
  </dgm:catLst>
  <dgm:sampData>
    <dgm:dataModel>
      <dgm:ptLst>
        <dgm:pt modelId="0" type="doc"/>
        <dgm:pt modelId="1">
          <dgm:prSet phldr="1"/>
        </dgm:pt>
        <dgm:pt modelId="2">
          <dgm:prSet phldr="1"/>
        </dgm:pt>
        <dgm:pt modelId="3">
          <dgm:prSet phldr="1"/>
        </dgm:pt>
        <dgm:pt modelId="4">
          <dgm:prSet phldr="1"/>
        </dgm:pt>
        <dgm:pt modelId="5">
          <dgm:prSet phldr="1"/>
        </dgm:pt>
      </dgm:ptLst>
      <dgm:cxnLst>
        <dgm:cxn modelId="6" srcId="0" destId="1" srcOrd="0" destOrd="0"/>
        <dgm:cxn modelId="7" srcId="0" destId="2" srcOrd="1" destOrd="0"/>
        <dgm:cxn modelId="8" srcId="0" destId="3" srcOrd="2" destOrd="0"/>
        <dgm:cxn modelId="9" srcId="0" destId="4" srcOrd="3" destOrd="0"/>
        <dgm:cxn modelId="10" srcId="0" destId="5" srcOrd="4" destOrd="0"/>
      </dgm:cxnLst>
      <dgm:bg/>
      <dgm:whole/>
    </dgm:dataModel>
  </dgm:sampData>
  <dgm:styleData>
    <dgm:dataModel>
      <dgm:ptLst>
        <dgm:pt modelId="0" type="doc"/>
        <dgm:pt modelId="1"/>
        <dgm:pt modelId="2"/>
        <dgm:pt modelId="3"/>
      </dgm:ptLst>
      <dgm:cxnLst>
        <dgm:cxn modelId="4" srcId="0" destId="1" srcOrd="0" destOrd="0"/>
        <dgm:cxn modelId="5" srcId="0" destId="2" srcOrd="1" destOrd="0"/>
        <dgm:cxn modelId="6" srcId="0" destId="3" srcOrd="2" destOrd="0"/>
      </dgm:cxnLst>
      <dgm:bg/>
      <dgm:whole/>
    </dgm:dataModel>
  </dgm:styleData>
  <dgm:clrData>
    <dgm:dataModel>
      <dgm:ptLst>
        <dgm:pt modelId="0" type="doc"/>
        <dgm:pt modelId="1"/>
        <dgm:pt modelId="2"/>
        <dgm:pt modelId="3"/>
        <dgm:pt modelId="4"/>
        <dgm:pt modelId="5"/>
        <dgm:pt modelId="6"/>
      </dgm:ptLst>
      <dgm:cxnLst>
        <dgm:cxn modelId="7" srcId="0" destId="1" srcOrd="0" destOrd="0"/>
        <dgm:cxn modelId="8" srcId="0" destId="2" srcOrd="1" destOrd="0"/>
        <dgm:cxn modelId="9" srcId="0" destId="3" srcOrd="2" destOrd="0"/>
        <dgm:cxn modelId="10" srcId="0" destId="4" srcOrd="3" destOrd="0"/>
        <dgm:cxn modelId="11" srcId="0" destId="5" srcOrd="4" destOrd="0"/>
        <dgm:cxn modelId="12" srcId="0" destId="6" srcOrd="5" destOrd="0"/>
      </dgm:cxnLst>
      <dgm:bg/>
      <dgm:whole/>
    </dgm:dataModel>
  </dgm:clrData>
  <dgm:layoutNode name="cycle">
    <dgm:varLst>
      <dgm:dir/>
      <dgm:resizeHandles val="exact"/>
    </dgm:varLst>
    <dgm:choose name="Name0">
      <dgm:if name="Name1" func="var" arg="dir" op="equ" val="norm">
        <dgm:alg type="cycle">
          <dgm:param type="stAng" val="0"/>
          <dgm:param type="spanAng" val="360"/>
        </dgm:alg>
      </dgm:if>
      <dgm:else name="Name2">
        <dgm:alg type="cycle">
          <dgm:param type="stAng" val="0"/>
          <dgm:param type="spanAng" val="-360"/>
        </dgm:alg>
      </dgm:else>
    </dgm:choose>
    <dgm:shape xmlns:r="http://schemas.openxmlformats.org/officeDocument/2006/relationships" r:blip="">
      <dgm:adjLst/>
    </dgm:shape>
    <dgm:presOf/>
    <dgm:choose name="Name3">
      <dgm:if name="Name4" func="var" arg="dir" op="equ" val="norm">
        <dgm:constrLst>
          <dgm:constr type="diam" val="1"/>
          <dgm:constr type="w" for="ch" forName="node" refType="w"/>
          <dgm:constr type="w" for="ch" ptType="sibTrans" refType="w" refFor="ch" refForName="node" fact="0.5"/>
          <dgm:constr type="h" for="ch" ptType="sibTrans" op="equ"/>
          <dgm:constr type="diam" for="ch" ptType="sibTrans" refType="diam" op="equ"/>
          <dgm:constr type="sibSp" refType="w" refFor="ch" refForName="node" fact="0.15"/>
          <dgm:constr type="w" for="ch" forName="dummy" refType="sibSp" fact="2.8"/>
          <dgm:constr type="primFontSz" for="ch" forName="node" op="equ" val="65"/>
        </dgm:constrLst>
      </dgm:if>
      <dgm:else name="Name5">
        <dgm:constrLst>
          <dgm:constr type="diam" val="1"/>
          <dgm:constr type="w" for="ch" forName="node" refType="w"/>
          <dgm:constr type="w" for="ch" ptType="sibTrans" refType="w" refFor="ch" refForName="node" fact="0.5"/>
          <dgm:constr type="h" for="ch" ptType="sibTrans" op="equ"/>
          <dgm:constr type="diam" for="ch" ptType="sibTrans" refType="diam" op="equ" fact="-1"/>
          <dgm:constr type="sibSp" refType="w" refFor="ch" refForName="node" fact="0.15"/>
          <dgm:constr type="w" for="ch" forName="dummy" refType="sibSp" fact="2.8"/>
          <dgm:constr type="primFontSz" for="ch" forName="node" op="equ" val="65"/>
        </dgm:constrLst>
      </dgm:else>
    </dgm:choose>
    <dgm:ruleLst>
      <dgm:rule type="diam" val="INF" fact="NaN" max="NaN"/>
    </dgm:ruleLst>
    <dgm:forEach name="nodesForEach" axis="ch" ptType="node">
      <dgm:choose name="Name6">
        <dgm:if name="Name7" axis="par ch" ptType="doc node" func="cnt" op="gt" val="1">
          <dgm:layoutNode name="dummy">
            <dgm:alg type="sp"/>
            <dgm:shape xmlns:r="http://schemas.openxmlformats.org/officeDocument/2006/relationships" r:blip="">
              <dgm:adjLst/>
            </dgm:shape>
            <dgm:presOf/>
            <dgm:constrLst>
              <dgm:constr type="h" refType="w"/>
            </dgm:constrLst>
            <dgm:ruleLst/>
          </dgm:layoutNode>
        </dgm:if>
        <dgm:else name="Name8"/>
      </dgm:choose>
      <dgm:layoutNode name="node" styleLbl="revTx">
        <dgm:varLst>
          <dgm:bulletEnabled val="1"/>
        </dgm:varLst>
        <dgm:alg type="tx">
          <dgm:param type="txAnchorVertCh" val="mid"/>
        </dgm:alg>
        <dgm:shape xmlns:r="http://schemas.openxmlformats.org/officeDocument/2006/relationships" type="rect" r:blip="">
          <dgm:adjLst/>
        </dgm:shape>
        <dgm:presOf axis="desOrSelf" ptType="node"/>
        <dgm:constrLst>
          <dgm:constr type="h" refType="w"/>
          <dgm:constr type="lMarg" refType="primFontSz" fact="0.1"/>
          <dgm:constr type="rMarg" refType="primFontSz" fact="0.1"/>
          <dgm:constr type="tMarg" refType="primFontSz" fact="0.1"/>
          <dgm:constr type="bMarg" refType="primFontSz" fact="0.1"/>
        </dgm:constrLst>
        <dgm:ruleLst>
          <dgm:rule type="primFontSz" val="5" fact="NaN" max="NaN"/>
        </dgm:ruleLst>
      </dgm:layoutNode>
      <dgm:choose name="Name9">
        <dgm:if name="Name10" axis="par ch" ptType="doc node" func="cnt" op="gt" val="1">
          <dgm:forEach name="Name11" axis="followSib" ptType="sibTrans" hideLastTrans="0" cnt="1">
            <dgm:layoutNode name="sibTrans" styleLbl="node1">
              <dgm:alg type="conn">
                <dgm:param type="connRout" val="curve"/>
                <dgm:param type="begPts" val="radial"/>
                <dgm:param type="endPts" val="radial"/>
              </dgm:alg>
              <dgm:shape xmlns:r="http://schemas.openxmlformats.org/officeDocument/2006/relationships" type="conn" r:blip="">
                <dgm:adjLst/>
              </dgm:shape>
              <dgm:presOf axis="self"/>
              <dgm:constrLst>
                <dgm:constr type="h" refType="w" fact="0.65"/>
                <dgm:constr type="begPad"/>
                <dgm:constr type="endPad"/>
              </dgm:constrLst>
              <dgm:ruleLst/>
            </dgm:layoutNode>
          </dgm:forEach>
        </dgm:if>
        <dgm:else name="Name12"/>
      </dgm:choose>
    </dgm:forEach>
  </dgm:layoutNode>
</dgm:layoutDef>
</file>

<file path=word/diagrams/layout31.xml><?xml version="1.0" encoding="utf-8"?>
<dgm:layoutDef xmlns:dgm="http://schemas.openxmlformats.org/drawingml/2006/diagram" xmlns:a="http://schemas.openxmlformats.org/drawingml/2006/main" uniqueId="urn:microsoft.com/office/officeart/2005/8/layout/matrix3">
  <dgm:title val=""/>
  <dgm:desc val=""/>
  <dgm:catLst>
    <dgm:cat type="matrix" pri="1000"/>
    <dgm:cat type="convert" pri="18000"/>
  </dgm:catLst>
  <dgm:sampData>
    <dgm:dataModel>
      <dgm:ptLst>
        <dgm:pt modelId="0" type="doc"/>
        <dgm:pt modelId="1">
          <dgm:prSet phldr="1"/>
        </dgm:pt>
        <dgm:pt modelId="2">
          <dgm:prSet phldr="1"/>
        </dgm:pt>
        <dgm:pt modelId="3">
          <dgm:prSet phldr="1"/>
        </dgm:pt>
        <dgm:pt modelId="4">
          <dgm:prSet phldr="1"/>
        </dgm:pt>
      </dgm:ptLst>
      <dgm:cxnLst>
        <dgm:cxn modelId="5" srcId="0" destId="1" srcOrd="0" destOrd="0"/>
        <dgm:cxn modelId="6" srcId="0" destId="2" srcOrd="1" destOrd="0"/>
        <dgm:cxn modelId="7" srcId="0" destId="3" srcOrd="0" destOrd="0"/>
        <dgm:cxn modelId="8" srcId="0" destId="4" srcOrd="1" destOrd="0"/>
      </dgm:cxnLst>
      <dgm:bg/>
      <dgm:whole/>
    </dgm:dataModel>
  </dgm:sampData>
  <dgm:styleData useDef="1">
    <dgm:dataModel>
      <dgm:ptLst/>
      <dgm:bg/>
      <dgm:whole/>
    </dgm:dataModel>
  </dgm:styleData>
  <dgm:clrData useDef="1">
    <dgm:dataModel>
      <dgm:ptLst/>
      <dgm:bg/>
      <dgm:whole/>
    </dgm:dataModel>
  </dgm:clrData>
  <dgm:layoutNode name="matrix">
    <dgm:varLst>
      <dgm:chMax val="1"/>
      <dgm:dir/>
      <dgm:resizeHandles val="exact"/>
    </dgm:varLst>
    <dgm:alg type="composite">
      <dgm:param type="ar" val="1"/>
    </dgm:alg>
    <dgm:shape xmlns:r="http://schemas.openxmlformats.org/officeDocument/2006/relationships" r:blip="">
      <dgm:adjLst/>
    </dgm:shape>
    <dgm:presOf/>
    <dgm:choose name="Name0">
      <dgm:if name="Name1" func="var" arg="dir" op="equ" val="norm">
        <dgm:constrLst>
          <dgm:constr type="w" for="ch" forName="diamond" refType="w"/>
          <dgm:constr type="h" for="ch" forName="diamond" refType="h"/>
          <dgm:constr type="w" for="ch" forName="quad1" refType="w" fact="0.39"/>
          <dgm:constr type="h" for="ch" forName="quad1" refType="h" fact="0.39"/>
          <dgm:constr type="ctrX" for="ch" forName="quad1" refType="w" fact="0.29"/>
          <dgm:constr type="ctrY" for="ch" forName="quad1" refType="h" fact="0.29"/>
          <dgm:constr type="w" for="ch" forName="quad2" refType="w" fact="0.39"/>
          <dgm:constr type="h" for="ch" forName="quad2" refType="h" fact="0.39"/>
          <dgm:constr type="ctrX" for="ch" forName="quad2" refType="w" fact="0.71"/>
          <dgm:constr type="ctrY" for="ch" forName="quad2" refType="h" fact="0.29"/>
          <dgm:constr type="w" for="ch" forName="quad3" refType="w" fact="0.39"/>
          <dgm:constr type="h" for="ch" forName="quad3" refType="h" fact="0.39"/>
          <dgm:constr type="ctrX" for="ch" forName="quad3" refType="w" fact="0.29"/>
          <dgm:constr type="ctrY" for="ch" forName="quad3" refType="h" fact="0.71"/>
          <dgm:constr type="w" for="ch" forName="quad4" refType="w" fact="0.39"/>
          <dgm:constr type="h" for="ch" forName="quad4" refType="h" fact="0.39"/>
          <dgm:constr type="ctrX" for="ch" forName="quad4" refType="w" fact="0.71"/>
          <dgm:constr type="ctrY" for="ch" forName="quad4" refType="h" fact="0.71"/>
          <dgm:constr type="primFontSz" for="des" ptType="node" op="equ" val="65"/>
        </dgm:constrLst>
      </dgm:if>
      <dgm:else name="Name2">
        <dgm:constrLst>
          <dgm:constr type="w" for="ch" forName="diamond" refType="w"/>
          <dgm:constr type="h" for="ch" forName="diamond" refType="h"/>
          <dgm:constr type="w" for="ch" forName="quad1" refType="w" fact="0.39"/>
          <dgm:constr type="h" for="ch" forName="quad1" refType="h" fact="0.39"/>
          <dgm:constr type="ctrX" for="ch" forName="quad1" refType="w" fact="0.71"/>
          <dgm:constr type="ctrY" for="ch" forName="quad1" refType="h" fact="0.29"/>
          <dgm:constr type="w" for="ch" forName="quad2" refType="w" fact="0.39"/>
          <dgm:constr type="h" for="ch" forName="quad2" refType="h" fact="0.39"/>
          <dgm:constr type="ctrX" for="ch" forName="quad2" refType="w" fact="0.29"/>
          <dgm:constr type="ctrY" for="ch" forName="quad2" refType="h" fact="0.29"/>
          <dgm:constr type="w" for="ch" forName="quad3" refType="w" fact="0.39"/>
          <dgm:constr type="h" for="ch" forName="quad3" refType="h" fact="0.39"/>
          <dgm:constr type="ctrX" for="ch" forName="quad3" refType="w" fact="0.71"/>
          <dgm:constr type="ctrY" for="ch" forName="quad3" refType="h" fact="0.71"/>
          <dgm:constr type="w" for="ch" forName="quad4" refType="w" fact="0.39"/>
          <dgm:constr type="h" for="ch" forName="quad4" refType="h" fact="0.39"/>
          <dgm:constr type="ctrX" for="ch" forName="quad4" refType="w" fact="0.29"/>
          <dgm:constr type="ctrY" for="ch" forName="quad4" refType="h" fact="0.71"/>
          <dgm:constr type="primFontSz" for="des" ptType="node" op="equ" val="65"/>
        </dgm:constrLst>
      </dgm:else>
    </dgm:choose>
    <dgm:ruleLst/>
    <dgm:choose name="Name3">
      <dgm:if name="Name4" axis="ch" ptType="node" func="cnt" op="gte" val="1">
        <dgm:layoutNode name="diamond" styleLbl="bgShp">
          <dgm:alg type="sp"/>
          <dgm:shape xmlns:r="http://schemas.openxmlformats.org/officeDocument/2006/relationships" type="diamond" r:blip="">
            <dgm:adjLst/>
          </dgm:shape>
          <dgm:presOf/>
          <dgm:constrLst>
            <dgm:constr type="w" refType="h" op="equ"/>
          </dgm:constrLst>
          <dgm:ruleLst/>
        </dgm:layoutNode>
        <dgm:layoutNode name="quad1">
          <dgm:varLst>
            <dgm:chMax val="0"/>
            <dgm:chPref val="0"/>
            <dgm:bulletEnabled val="1"/>
          </dgm:varLst>
          <dgm:alg type="tx"/>
          <dgm:shape xmlns:r="http://schemas.openxmlformats.org/officeDocument/2006/relationships" type="roundRect" r:blip="">
            <dgm:adjLst/>
          </dgm:shape>
          <dgm:presOf axis="ch desOrSelf" ptType="node node" st="1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2">
          <dgm:varLst>
            <dgm:chMax val="0"/>
            <dgm:chPref val="0"/>
            <dgm:bulletEnabled val="1"/>
          </dgm:varLst>
          <dgm:alg type="tx"/>
          <dgm:shape xmlns:r="http://schemas.openxmlformats.org/officeDocument/2006/relationships" type="roundRect" r:blip="">
            <dgm:adjLst/>
          </dgm:shape>
          <dgm:presOf axis="ch desOrSelf" ptType="node node" st="2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3">
          <dgm:varLst>
            <dgm:chMax val="0"/>
            <dgm:chPref val="0"/>
            <dgm:bulletEnabled val="1"/>
          </dgm:varLst>
          <dgm:alg type="tx"/>
          <dgm:shape xmlns:r="http://schemas.openxmlformats.org/officeDocument/2006/relationships" type="roundRect" r:blip="">
            <dgm:adjLst/>
          </dgm:shape>
          <dgm:presOf axis="ch desOrSelf" ptType="node node" st="3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layoutNode name="quad4">
          <dgm:varLst>
            <dgm:chMax val="0"/>
            <dgm:chPref val="0"/>
            <dgm:bulletEnabled val="1"/>
          </dgm:varLst>
          <dgm:alg type="tx"/>
          <dgm:shape xmlns:r="http://schemas.openxmlformats.org/officeDocument/2006/relationships" type="roundRect" r:blip="">
            <dgm:adjLst/>
          </dgm:shape>
          <dgm:presOf axis="ch desOrSelf" ptType="node node" st="4 1" cnt="1 0"/>
          <dgm:constrLst>
            <dgm:constr type="w" refType="h" op="equ"/>
            <dgm:constr type="tMarg" refType="primFontSz" fact="0.3"/>
            <dgm:constr type="bMarg" refType="primFontSz" fact="0.3"/>
            <dgm:constr type="lMarg" refType="primFontSz" fact="0.3"/>
            <dgm:constr type="rMarg" refType="primFontSz" fact="0.3"/>
          </dgm:constrLst>
          <dgm:ruleLst>
            <dgm:rule type="primFontSz" val="5" fact="NaN" max="NaN"/>
          </dgm:ruleLst>
        </dgm:layoutNode>
      </dgm:if>
      <dgm:else name="Name5"/>
    </dgm:choose>
  </dgm:layoutNode>
</dgm:layoutDef>
</file>

<file path=word/diagrams/quickStyle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1.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2.xml><?xml version="1.0" encoding="utf-8"?>
<dgm:styleDef xmlns:dgm="http://schemas.openxmlformats.org/drawingml/2006/diagram" xmlns:a="http://schemas.openxmlformats.org/drawingml/2006/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1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2.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3.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4.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5.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6.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7.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8.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29.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0.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diagrams/quickStyle31.xml><?xml version="1.0" encoding="utf-8"?>
<dgm:styleDef xmlns:dgm="http://schemas.openxmlformats.org/drawingml/2006/diagram" xmlns:a="http://schemas.openxmlformats.org/drawingml/2006/main" uniqueId="urn:microsoft.com/office/officeart/2005/8/quickstyle/simple3">
  <dgm:title val=""/>
  <dgm:desc val=""/>
  <dgm:catLst>
    <dgm:cat type="simple" pri="10300"/>
  </dgm:catLst>
  <dgm:scene3d>
    <a:camera prst="orthographicFront"/>
    <a:lightRig rig="threePt" dir="t"/>
  </dgm:scene3d>
  <dgm:styleLbl name="node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lnNode1">
    <dgm:scene3d>
      <a:camera prst="orthographicFront"/>
      <a:lightRig rig="flat" dir="t"/>
    </dgm:scene3d>
    <dgm:sp3d prstMaterial="dkEdge">
      <a:bevelT w="8200" h="38100"/>
    </dgm:sp3d>
    <dgm:txPr/>
    <dgm:style>
      <a:lnRef idx="1">
        <a:scrgbClr r="0" g="0" b="0"/>
      </a:lnRef>
      <a:fillRef idx="2">
        <a:scrgbClr r="0" g="0" b="0"/>
      </a:fillRef>
      <a:effectRef idx="0">
        <a:scrgbClr r="0" g="0" b="0"/>
      </a:effectRef>
      <a:fontRef idx="minor">
        <a:schemeClr val="dk1"/>
      </a:fontRef>
    </dgm:style>
  </dgm:styleLbl>
  <dgm:styleLbl name="vennNode1">
    <dgm:scene3d>
      <a:camera prst="orthographicFront"/>
      <a:lightRig rig="flat" dir="t"/>
    </dgm:scene3d>
    <dgm:sp3d prstMaterial="dkEdge">
      <a:bevelT w="8200" h="38100"/>
    </dgm:sp3d>
    <dgm:txPr/>
    <dgm:style>
      <a:lnRef idx="0">
        <a:scrgbClr r="0" g="0" b="0"/>
      </a:lnRef>
      <a:fillRef idx="2">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node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node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f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align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bgImgPlace1">
    <dgm:scene3d>
      <a:camera prst="orthographicFront"/>
      <a:lightRig rig="threePt" dir="t"/>
    </dgm:scene3d>
    <dgm:sp3d/>
    <dgm:txPr/>
    <dgm:style>
      <a:lnRef idx="1">
        <a:scrgbClr r="0" g="0" b="0"/>
      </a:lnRef>
      <a:fillRef idx="1">
        <a:scrgbClr r="0" g="0" b="0"/>
      </a:fillRef>
      <a:effectRef idx="1">
        <a:scrgbClr r="0" g="0" b="0"/>
      </a:effectRef>
      <a:fontRef idx="minor"/>
    </dgm:style>
  </dgm:styleLbl>
  <dgm:styleLbl name="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f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bgSibTrans2D1">
    <dgm:scene3d>
      <a:camera prst="orthographicFront"/>
      <a:lightRig rig="threePt" dir="t"/>
    </dgm:scene3d>
    <dgm:sp3d/>
    <dgm:txPr/>
    <dgm:style>
      <a:lnRef idx="0">
        <a:scrgbClr r="0" g="0" b="0"/>
      </a:lnRef>
      <a:fillRef idx="2">
        <a:scrgbClr r="0" g="0" b="0"/>
      </a:fillRef>
      <a:effectRef idx="1">
        <a:scrgbClr r="0" g="0" b="0"/>
      </a:effectRef>
      <a:fontRef idx="minor">
        <a:schemeClr val="dk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1">
        <a:scrgbClr r="0" g="0" b="0"/>
      </a:lnRef>
      <a:fillRef idx="2">
        <a:scrgbClr r="0" g="0" b="0"/>
      </a:fillRef>
      <a:effectRef idx="1">
        <a:scrgbClr r="0" g="0" b="0"/>
      </a:effectRef>
      <a:fontRef idx="minor"/>
    </dgm:style>
  </dgm:styleLbl>
  <dgm:styleLbl name="asst0">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1">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2">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3">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asst4">
    <dgm:scene3d>
      <a:camera prst="orthographicFront"/>
      <a:lightRig rig="flat" dir="t"/>
    </dgm:scene3d>
    <dgm:sp3d prstMaterial="dkEdge">
      <a:bevelT w="8200" h="38100"/>
    </dgm:sp3d>
    <dgm:txPr/>
    <dgm:style>
      <a:lnRef idx="0">
        <a:scrgbClr r="0" g="0" b="0"/>
      </a:lnRef>
      <a:fillRef idx="2">
        <a:scrgbClr r="0" g="0" b="0"/>
      </a:fillRef>
      <a:effectRef idx="1">
        <a:scrgbClr r="0" g="0" b="0"/>
      </a:effectRef>
      <a:fontRef idx="minor">
        <a:schemeClr val="dk1"/>
      </a:fontRef>
    </dgm:style>
  </dgm:styleLbl>
  <dgm:styleLbl name="parChTrans2D1">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2">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3">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2D4">
    <dgm:scene3d>
      <a:camera prst="orthographicFront"/>
      <a:lightRig rig="threePt" dir="t"/>
    </dgm:scene3d>
    <dgm:sp3d/>
    <dgm:txPr/>
    <dgm:style>
      <a:lnRef idx="1">
        <a:scrgbClr r="0" g="0" b="0"/>
      </a:lnRef>
      <a:fillRef idx="2">
        <a:scrgbClr r="0" g="0" b="0"/>
      </a:fillRef>
      <a:effectRef idx="1">
        <a:scrgbClr r="0" g="0" b="0"/>
      </a:effectRef>
      <a:fontRef idx="minor">
        <a:schemeClr val="dk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1">
        <a:scrgbClr r="0" g="0" b="0"/>
      </a:lnRef>
      <a:fillRef idx="2">
        <a:scrgbClr r="0" g="0" b="0"/>
      </a:fillRef>
      <a:effectRef idx="0">
        <a:scrgbClr r="0" g="0" b="0"/>
      </a:effectRef>
      <a:fontRef idx="minor"/>
    </dgm:style>
  </dgm:styleLbl>
  <dgm:styleLbl name="solid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1">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flat" dir="t"/>
    </dgm:scene3d>
    <dgm:sp3d prstMaterial="dkEdge">
      <a:bevelT w="8200" h="38100"/>
    </dgm:sp3d>
    <dgm:txPr/>
    <dgm:style>
      <a:lnRef idx="1">
        <a:scrgbClr r="0" g="0" b="0"/>
      </a:lnRef>
      <a:fillRef idx="2">
        <a:scrgbClr r="0" g="0" b="0"/>
      </a:fillRef>
      <a:effectRef idx="1">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
    <customSectPr/>
    <customSectPr/>
    <customSectPr/>
    <customSectPr/>
    <customSectPr/>
    <customSectPr/>
    <customSectPr/>
    <customSectPr/>
    <customSectPr/>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58A1B776-131D-1E4C-81F2-087F6C4FFDC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2502</TotalTime>
  <Pages>91</Pages>
  <Words>11525</Words>
  <Characters>65694</Characters>
  <Application>Microsoft Office Word</Application>
  <DocSecurity>0</DocSecurity>
  <Lines>547</Lines>
  <Paragraphs>154</Paragraphs>
  <ScaleCrop>false</ScaleCrop>
  <Company>nwpu</Company>
  <LinksUpToDate>false</LinksUpToDate>
  <CharactersWithSpaces>77065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jiaoxueban</dc:creator>
  <cp:lastModifiedBy>Microsoft Office 用户</cp:lastModifiedBy>
  <cp:revision>2059</cp:revision>
  <cp:lastPrinted>2022-11-15T09:00:00Z</cp:lastPrinted>
  <dcterms:created xsi:type="dcterms:W3CDTF">2018-09-02T20:09:00Z</dcterms:created>
  <dcterms:modified xsi:type="dcterms:W3CDTF">2025-11-02T15:02:00Z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2052-12.1.0.16120</vt:lpwstr>
  </property>
  <property fmtid="{D5CDD505-2E9C-101B-9397-08002B2CF9AE}" pid="3" name="ICV">
    <vt:lpwstr>44277DF1BC784936BFCA8793B6EABD68_13</vt:lpwstr>
  </property>
</Properties>
</file>