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984B2AA" w:rsidR="00A325D0" w:rsidRPr="006B4954" w:rsidRDefault="00475DA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F3B5773"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10/08/26</w:t>
            </w:r>
          </w:p>
        </w:tc>
        <w:tc>
          <w:tcPr>
            <w:tcW w:w="1725" w:type="dxa"/>
          </w:tcPr>
          <w:p w14:paraId="093CD81A" w14:textId="347EFA28" w:rsidR="00A325D0" w:rsidRPr="006B4954" w:rsidRDefault="00475DAE" w:rsidP="006B4954">
            <w:pPr>
              <w:suppressAutoHyphens/>
              <w:contextualSpacing/>
              <w:rPr>
                <w:rFonts w:asciiTheme="majorHAnsi" w:hAnsiTheme="majorHAnsi" w:cstheme="majorHAnsi"/>
                <w:szCs w:val="22"/>
              </w:rPr>
            </w:pPr>
            <w:r>
              <w:rPr>
                <w:rFonts w:asciiTheme="majorHAnsi" w:hAnsiTheme="majorHAnsi" w:cstheme="majorHAnsi"/>
                <w:szCs w:val="22"/>
              </w:rPr>
              <w:t>Jovanni Terra De La Nuez</w:t>
            </w:r>
          </w:p>
        </w:tc>
        <w:tc>
          <w:tcPr>
            <w:tcW w:w="5109" w:type="dxa"/>
          </w:tcPr>
          <w:p w14:paraId="7E3B24A0" w14:textId="00668E2F"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Expanded server scaling, load balancing, reverse proxies, Apache Tomcat, Windows licensing, client-side web technologies, browser rendering, developer skills, development-tool licensing, Maven build automation, and development-team structure. Removed template instruction callouts.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 xml:space="preserve">&lt;Write a summary to introduce the software design problem and present a solution. Be sure to provide the client with any critical information they must know </w:t>
      </w:r>
      <w:proofErr w:type="gramStart"/>
      <w:r w:rsidRPr="006B4954">
        <w:t>in order to</w:t>
      </w:r>
      <w:proofErr w:type="gramEnd"/>
      <w:r w:rsidRPr="006B4954">
        <w:t xml:space="preserve">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01E25FBC"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Mac can host web applications and provides a Unix-based environment with strong developer tooling. However, it is generally less attractive for large production deployments because Apple hardware and macOS licensing are designed primarily around Mac hardware. A Java application such as Draw It or Lose It could run through Apache Tomcat, but scaling would require additional machines or cloud resources. A reverse proxy and load balancer could distribute requests across multiple application-server instances as demand increases.</w:t>
            </w:r>
          </w:p>
        </w:tc>
        <w:tc>
          <w:tcPr>
            <w:tcW w:w="1890" w:type="dxa"/>
            <w:tcMar>
              <w:top w:w="0" w:type="dxa"/>
              <w:left w:w="115" w:type="dxa"/>
              <w:bottom w:w="0" w:type="dxa"/>
              <w:right w:w="115" w:type="dxa"/>
            </w:tcMar>
          </w:tcPr>
          <w:p w14:paraId="26FEAA67" w14:textId="54177F15"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Linux is a strong server-side choice because it is widely used for web hosting, supports Java and Apache Tomcat, and offers flexible open-source server software. Linux also makes horizontal scaling practical because additional virtual machines or containers can be added as traffic increases. A reverse proxy such as Nginx or Apache HTTP Server can sit in front of Tomcat, while a load balancer distributes requests across several application servers. The main weakness is that administrators need appropriate Linux and server-management expertise.</w:t>
            </w:r>
          </w:p>
        </w:tc>
        <w:tc>
          <w:tcPr>
            <w:tcW w:w="1890" w:type="dxa"/>
            <w:tcMar>
              <w:top w:w="0" w:type="dxa"/>
              <w:left w:w="115" w:type="dxa"/>
              <w:bottom w:w="0" w:type="dxa"/>
              <w:right w:w="115" w:type="dxa"/>
            </w:tcMar>
          </w:tcPr>
          <w:p w14:paraId="12DBF5D5" w14:textId="5A44ED1D"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Windows Server provides strong enterprise administration tools and broad commercial support. It can host Java applications through Apache Tomcat and can use reverse proxies and load balancing to distribute traffic. However, Windows licensing can increase operating costs because Microsoft licensing may involve per-core licensing and Client Access Licenses (CALs), depending on the products and deployment model selected. These costs should be compared with Linux-based hosting</w:t>
            </w:r>
            <w:r>
              <w:rPr>
                <w:rFonts w:asciiTheme="majorHAnsi" w:hAnsiTheme="majorHAnsi" w:cstheme="majorHAnsi"/>
                <w:szCs w:val="22"/>
              </w:rPr>
              <w:t>.</w:t>
            </w:r>
          </w:p>
        </w:tc>
        <w:tc>
          <w:tcPr>
            <w:tcW w:w="2080" w:type="dxa"/>
            <w:tcMar>
              <w:top w:w="0" w:type="dxa"/>
              <w:left w:w="115" w:type="dxa"/>
              <w:bottom w:w="0" w:type="dxa"/>
              <w:right w:w="115" w:type="dxa"/>
            </w:tcMar>
          </w:tcPr>
          <w:p w14:paraId="1B7299A3" w14:textId="288D38E7"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 xml:space="preserve">Mobile devices are not appropriate as the primary server platform because battery capacity, thermal limitations, storage, and inconsistent network connectivity make them less reliable for continuous server workloads. Mobile devices should instead function primarily as clients. They can communicate with the server over HTTPS and </w:t>
            </w:r>
            <w:proofErr w:type="spellStart"/>
            <w:r w:rsidRPr="00475DAE">
              <w:rPr>
                <w:rFonts w:asciiTheme="majorHAnsi" w:hAnsiTheme="majorHAnsi" w:cstheme="majorHAnsi"/>
                <w:szCs w:val="22"/>
              </w:rPr>
              <w:t>WebSockets</w:t>
            </w:r>
            <w:proofErr w:type="spellEnd"/>
            <w:r w:rsidRPr="00475DAE">
              <w:rPr>
                <w:rFonts w:asciiTheme="majorHAnsi" w:hAnsiTheme="majorHAnsi" w:cstheme="majorHAnsi"/>
                <w:szCs w:val="22"/>
              </w:rPr>
              <w:t xml:space="preserve"> while the server manages shared game state and persistent resources.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1495019" w:rsidR="00A325D0" w:rsidRPr="00475DAE" w:rsidRDefault="00475DAE" w:rsidP="00475DAE">
            <w:pPr>
              <w:pStyle w:val="NormalWeb"/>
              <w:rPr>
                <w:sz w:val="24"/>
              </w:rPr>
            </w:pPr>
            <w:r>
              <w:rPr>
                <w:rFonts w:ascii="Cambria" w:hAnsi="Cambria"/>
                <w:szCs w:val="22"/>
              </w:rPr>
              <w:t xml:space="preserve">Mac users can access the application through modern browsers without requiring a separate native program. HTML5 Canvas can support drawing and game visuals, while </w:t>
            </w:r>
            <w:proofErr w:type="spellStart"/>
            <w:r>
              <w:rPr>
                <w:rFonts w:ascii="Cambria" w:hAnsi="Cambria"/>
                <w:szCs w:val="22"/>
              </w:rPr>
              <w:t>WebSockets</w:t>
            </w:r>
            <w:proofErr w:type="spellEnd"/>
            <w:r>
              <w:rPr>
                <w:rFonts w:ascii="Cambria" w:hAnsi="Cambria"/>
                <w:szCs w:val="22"/>
              </w:rPr>
              <w:t xml:space="preserve"> can provide near-real-time communication between the browser and server. Developers need skills in HTML5, CSS, JavaScript, responsive design, browser debugging, and REST/WebSocket communication. Safari’s rendering behavior should be tested along with other major browsers because browser engines can interpret standards somewhat differently.</w:t>
            </w:r>
          </w:p>
        </w:tc>
        <w:tc>
          <w:tcPr>
            <w:tcW w:w="1890" w:type="dxa"/>
            <w:tcMar>
              <w:top w:w="0" w:type="dxa"/>
              <w:left w:w="115" w:type="dxa"/>
              <w:bottom w:w="0" w:type="dxa"/>
              <w:right w:w="115" w:type="dxa"/>
            </w:tcMar>
          </w:tcPr>
          <w:p w14:paraId="71F419DD" w14:textId="719648C1"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 xml:space="preserve">Linux users can use major browsers such as Firefox and Chromium-based browsers to access the same responsive interface. HTML5 Canvas and </w:t>
            </w:r>
            <w:proofErr w:type="spellStart"/>
            <w:r w:rsidRPr="00475DAE">
              <w:rPr>
                <w:rFonts w:asciiTheme="majorHAnsi" w:hAnsiTheme="majorHAnsi" w:cstheme="majorHAnsi"/>
                <w:szCs w:val="22"/>
              </w:rPr>
              <w:t>WebSockets</w:t>
            </w:r>
            <w:proofErr w:type="spellEnd"/>
            <w:r w:rsidRPr="00475DAE">
              <w:rPr>
                <w:rFonts w:asciiTheme="majorHAnsi" w:hAnsiTheme="majorHAnsi" w:cstheme="majorHAnsi"/>
                <w:szCs w:val="22"/>
              </w:rPr>
              <w:t xml:space="preserve"> reduce the need for platform-specific client software. Development requires strong HTML, CSS, JavaScript, responsive-design, accessibility, and browser-testing skills. Testing across different Linux distributions and browsers is useful because package versions and browser configurations can vary.</w:t>
            </w:r>
          </w:p>
        </w:tc>
        <w:tc>
          <w:tcPr>
            <w:tcW w:w="1890" w:type="dxa"/>
            <w:tcMar>
              <w:top w:w="0" w:type="dxa"/>
              <w:left w:w="115" w:type="dxa"/>
              <w:bottom w:w="0" w:type="dxa"/>
              <w:right w:w="115" w:type="dxa"/>
            </w:tcMar>
          </w:tcPr>
          <w:p w14:paraId="3C911584" w14:textId="1C433610"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 xml:space="preserve">Windows provides broad browser support and makes it practical to deliver the same web interface without developing a separate Windows application. HTML5 Canvas can display interactive game content, and </w:t>
            </w:r>
            <w:proofErr w:type="spellStart"/>
            <w:r w:rsidRPr="00475DAE">
              <w:rPr>
                <w:rFonts w:asciiTheme="majorHAnsi" w:hAnsiTheme="majorHAnsi" w:cstheme="majorHAnsi"/>
                <w:szCs w:val="22"/>
              </w:rPr>
              <w:t>WebSockets</w:t>
            </w:r>
            <w:proofErr w:type="spellEnd"/>
            <w:r w:rsidRPr="00475DAE">
              <w:rPr>
                <w:rFonts w:asciiTheme="majorHAnsi" w:hAnsiTheme="majorHAnsi" w:cstheme="majorHAnsi"/>
                <w:szCs w:val="22"/>
              </w:rPr>
              <w:t xml:space="preserve"> can support real-time game communication. Developers should understand HTML5, CSS, JavaScript, REST APIs, </w:t>
            </w:r>
            <w:proofErr w:type="spellStart"/>
            <w:r w:rsidRPr="00475DAE">
              <w:rPr>
                <w:rFonts w:asciiTheme="majorHAnsi" w:hAnsiTheme="majorHAnsi" w:cstheme="majorHAnsi"/>
                <w:szCs w:val="22"/>
              </w:rPr>
              <w:t>WebSockets</w:t>
            </w:r>
            <w:proofErr w:type="spellEnd"/>
            <w:r w:rsidRPr="00475DAE">
              <w:rPr>
                <w:rFonts w:asciiTheme="majorHAnsi" w:hAnsiTheme="majorHAnsi" w:cstheme="majorHAnsi"/>
                <w:szCs w:val="22"/>
              </w:rPr>
              <w:t>, responsive design, accessibility, and browser debugging. Browser rendering engines such as Chromium’s Blink and Firefox’s Gecko should be considered during testing.</w:t>
            </w:r>
          </w:p>
        </w:tc>
        <w:tc>
          <w:tcPr>
            <w:tcW w:w="2080" w:type="dxa"/>
            <w:tcMar>
              <w:top w:w="0" w:type="dxa"/>
              <w:left w:w="115" w:type="dxa"/>
              <w:bottom w:w="0" w:type="dxa"/>
              <w:right w:w="115" w:type="dxa"/>
            </w:tcMar>
          </w:tcPr>
          <w:p w14:paraId="24F347E4" w14:textId="7E06C909" w:rsidR="00A325D0" w:rsidRPr="006B4954" w:rsidRDefault="00475DAE" w:rsidP="006B4954">
            <w:pPr>
              <w:suppressAutoHyphens/>
              <w:contextualSpacing/>
              <w:rPr>
                <w:rFonts w:asciiTheme="majorHAnsi" w:hAnsiTheme="majorHAnsi" w:cstheme="majorHAnsi"/>
                <w:szCs w:val="22"/>
              </w:rPr>
            </w:pPr>
            <w:r w:rsidRPr="00475DAE">
              <w:rPr>
                <w:rFonts w:asciiTheme="majorHAnsi" w:hAnsiTheme="majorHAnsi" w:cstheme="majorHAnsi"/>
                <w:szCs w:val="22"/>
              </w:rPr>
              <w:t xml:space="preserve">Mobile clients require responsive layouts, touch-friendly controls, efficient JavaScript, and careful handling of smaller screens. HTML5 Canvas can provide an interactive drawing area, while </w:t>
            </w:r>
            <w:proofErr w:type="spellStart"/>
            <w:r w:rsidRPr="00475DAE">
              <w:rPr>
                <w:rFonts w:asciiTheme="majorHAnsi" w:hAnsiTheme="majorHAnsi" w:cstheme="majorHAnsi"/>
                <w:szCs w:val="22"/>
              </w:rPr>
              <w:t>WebSockets</w:t>
            </w:r>
            <w:proofErr w:type="spellEnd"/>
            <w:r w:rsidRPr="00475DAE">
              <w:rPr>
                <w:rFonts w:asciiTheme="majorHAnsi" w:hAnsiTheme="majorHAnsi" w:cstheme="majorHAnsi"/>
                <w:szCs w:val="22"/>
              </w:rPr>
              <w:t xml:space="preserve"> can support timely game updates when a stable connection is available. Developers need web-development, responsive-design, accessibility, and performance-optimization skills. Battery usage, memory limitations, screen sizes, mobile browser behavior, and intermittent connectivity can affect the user experience.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0A8160D" w:rsidR="00A325D0" w:rsidRPr="006B4954" w:rsidRDefault="00A76913" w:rsidP="006B4954">
            <w:pPr>
              <w:suppressAutoHyphens/>
              <w:contextualSpacing/>
              <w:rPr>
                <w:rFonts w:asciiTheme="majorHAnsi" w:hAnsiTheme="majorHAnsi" w:cstheme="majorHAnsi"/>
                <w:szCs w:val="22"/>
              </w:rPr>
            </w:pPr>
            <w:r w:rsidRPr="00A76913">
              <w:rPr>
                <w:rFonts w:asciiTheme="majorHAnsi" w:hAnsiTheme="majorHAnsi" w:cstheme="majorHAnsi"/>
                <w:szCs w:val="22"/>
              </w:rPr>
              <w:t>A Mac development team can use Java, JavaScript, HTML, and CSS with IDEs such as IntelliJ IDEA, Eclipse, or Visual Studio Code. Many of these tools have free versions, while commercial editions may add licensing costs. Maven can automate Java builds, dependency management, and testing. A single cross-platform development team is generally sufficient because the application uses a shared web client rather than separate native applications, although developers should have complementary backend, frontend, testing, and security skills.</w:t>
            </w:r>
          </w:p>
        </w:tc>
        <w:tc>
          <w:tcPr>
            <w:tcW w:w="1890" w:type="dxa"/>
            <w:tcMar>
              <w:top w:w="0" w:type="dxa"/>
              <w:left w:w="115" w:type="dxa"/>
              <w:bottom w:w="0" w:type="dxa"/>
              <w:right w:w="115" w:type="dxa"/>
            </w:tcMar>
          </w:tcPr>
          <w:p w14:paraId="3466B885" w14:textId="1E401A17" w:rsidR="00A325D0" w:rsidRPr="006B4954" w:rsidRDefault="00A76913" w:rsidP="006B4954">
            <w:pPr>
              <w:suppressAutoHyphens/>
              <w:contextualSpacing/>
              <w:rPr>
                <w:rFonts w:asciiTheme="majorHAnsi" w:hAnsiTheme="majorHAnsi" w:cstheme="majorHAnsi"/>
                <w:szCs w:val="22"/>
              </w:rPr>
            </w:pPr>
            <w:r w:rsidRPr="00A76913">
              <w:rPr>
                <w:rFonts w:asciiTheme="majorHAnsi" w:hAnsiTheme="majorHAnsi" w:cstheme="majorHAnsi"/>
                <w:szCs w:val="22"/>
              </w:rPr>
              <w:t>Linux offers a low-cost development environment with many open-source tools and IDE options. Java, Maven, Git, Apache Tomcat, and common JavaScript tooling can be used without expensive operating-system licenses. This reduces development-tool costs, although the organization still needs to budget for developer time, support, and any optional commercial IDEs or services. One cross-functional team can maintain the shared application, with specialists responsible for server-side Java, frontend web development, testing, and security.</w:t>
            </w:r>
          </w:p>
        </w:tc>
        <w:tc>
          <w:tcPr>
            <w:tcW w:w="1890" w:type="dxa"/>
            <w:tcMar>
              <w:top w:w="0" w:type="dxa"/>
              <w:left w:w="115" w:type="dxa"/>
              <w:bottom w:w="0" w:type="dxa"/>
              <w:right w:w="115" w:type="dxa"/>
            </w:tcMar>
          </w:tcPr>
          <w:p w14:paraId="63C1A493" w14:textId="7B63E3E7" w:rsidR="00A325D0" w:rsidRPr="006B4954" w:rsidRDefault="00A76913" w:rsidP="006B4954">
            <w:pPr>
              <w:suppressAutoHyphens/>
              <w:contextualSpacing/>
              <w:rPr>
                <w:rFonts w:asciiTheme="majorHAnsi" w:hAnsiTheme="majorHAnsi" w:cstheme="majorHAnsi"/>
                <w:szCs w:val="22"/>
              </w:rPr>
            </w:pPr>
            <w:r w:rsidRPr="00A76913">
              <w:rPr>
                <w:rFonts w:asciiTheme="majorHAnsi" w:hAnsiTheme="majorHAnsi" w:cstheme="majorHAnsi"/>
                <w:szCs w:val="22"/>
              </w:rPr>
              <w:t xml:space="preserve">Windows provides broad support for commercial IDEs and development utilities. Visual Studio Code, Eclipse, IntelliJ IDEA, Java, Maven, Git, and browser developer tools can support the project, with costs depending on which commercial editions and services are selected. Windows licensing should be included in the total development budget rather than treating development software as cost-free. One primary cross-platform team is preferable to </w:t>
            </w:r>
            <w:r w:rsidRPr="00A76913">
              <w:rPr>
                <w:rFonts w:asciiTheme="majorHAnsi" w:hAnsiTheme="majorHAnsi" w:cstheme="majorHAnsi"/>
                <w:szCs w:val="22"/>
              </w:rPr>
              <w:t>maintain</w:t>
            </w:r>
            <w:r w:rsidRPr="00A76913">
              <w:rPr>
                <w:rFonts w:asciiTheme="majorHAnsi" w:hAnsiTheme="majorHAnsi" w:cstheme="majorHAnsi"/>
                <w:szCs w:val="22"/>
              </w:rPr>
              <w:t xml:space="preserve"> separate Mac, Linux, and Windows application teams because the browser client is shared.</w:t>
            </w:r>
          </w:p>
        </w:tc>
        <w:tc>
          <w:tcPr>
            <w:tcW w:w="2080" w:type="dxa"/>
            <w:tcMar>
              <w:top w:w="0" w:type="dxa"/>
              <w:left w:w="115" w:type="dxa"/>
              <w:bottom w:w="0" w:type="dxa"/>
              <w:right w:w="115" w:type="dxa"/>
            </w:tcMar>
          </w:tcPr>
          <w:p w14:paraId="16D38893" w14:textId="1E57C3AE" w:rsidR="00A325D0" w:rsidRPr="006B4954" w:rsidRDefault="00A76913" w:rsidP="006B4954">
            <w:pPr>
              <w:suppressAutoHyphens/>
              <w:contextualSpacing/>
              <w:rPr>
                <w:rFonts w:asciiTheme="majorHAnsi" w:hAnsiTheme="majorHAnsi" w:cstheme="majorHAnsi"/>
                <w:szCs w:val="22"/>
              </w:rPr>
            </w:pPr>
            <w:r w:rsidRPr="00A76913">
              <w:rPr>
                <w:rFonts w:asciiTheme="majorHAnsi" w:hAnsiTheme="majorHAnsi" w:cstheme="majorHAnsi"/>
                <w:szCs w:val="22"/>
              </w:rPr>
              <w:t>Mobile development can use browser-based tools for the responsive client rather than requiring separate native iOS and Android applications. Developers need HTML5, CSS, JavaScript, responsive-design, WebSocket, accessibility, and mobile-performance skills. Automated builds and tests through Maven for the Java server and appropriate JavaScript package/build tools for the client can reduce manual work. A single cross-functional team with mobile-responsive expertise is more cost-effective than separate native development teams unless The Gaming Room later decides that platform-specific mobile applications are required.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73013" w14:textId="77777777" w:rsidR="009D4117" w:rsidRDefault="009D4117">
      <w:r>
        <w:separator/>
      </w:r>
    </w:p>
  </w:endnote>
  <w:endnote w:type="continuationSeparator" w:id="0">
    <w:p w14:paraId="3FE0C0A1" w14:textId="77777777" w:rsidR="009D4117" w:rsidRDefault="009D4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427F" w14:textId="77777777" w:rsidR="009D4117" w:rsidRDefault="009D4117">
      <w:r>
        <w:separator/>
      </w:r>
    </w:p>
  </w:footnote>
  <w:footnote w:type="continuationSeparator" w:id="0">
    <w:p w14:paraId="2FC771EF" w14:textId="77777777" w:rsidR="009D4117" w:rsidRDefault="009D4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75DAE"/>
    <w:rsid w:val="004C5263"/>
    <w:rsid w:val="004D630E"/>
    <w:rsid w:val="005E3957"/>
    <w:rsid w:val="005F49E3"/>
    <w:rsid w:val="00691EB9"/>
    <w:rsid w:val="006B4954"/>
    <w:rsid w:val="00717FC1"/>
    <w:rsid w:val="00730BFB"/>
    <w:rsid w:val="007B28D2"/>
    <w:rsid w:val="007F3EC1"/>
    <w:rsid w:val="00834F4A"/>
    <w:rsid w:val="008A485F"/>
    <w:rsid w:val="009649F5"/>
    <w:rsid w:val="00987146"/>
    <w:rsid w:val="009C2374"/>
    <w:rsid w:val="009D4117"/>
    <w:rsid w:val="00A325D0"/>
    <w:rsid w:val="00A76913"/>
    <w:rsid w:val="00B20A2D"/>
    <w:rsid w:val="00B902AF"/>
    <w:rsid w:val="00BB4494"/>
    <w:rsid w:val="00D97062"/>
    <w:rsid w:val="00E0390F"/>
    <w:rsid w:val="00E041A9"/>
    <w:rsid w:val="00E61BA3"/>
    <w:rsid w:val="00E6447B"/>
    <w:rsid w:val="00F355EE"/>
    <w:rsid w:val="00F50055"/>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Jovanni Terra De La Nuez</cp:lastModifiedBy>
  <cp:revision>2</cp:revision>
  <dcterms:created xsi:type="dcterms:W3CDTF">2026-10-08T15:48:00Z</dcterms:created>
  <dcterms:modified xsi:type="dcterms:W3CDTF">2026-10-08T15:48:00Z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