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50047" w14:textId="77777777" w:rsidR="009D5DD2" w:rsidRPr="009D5DD2" w:rsidRDefault="009D5DD2" w:rsidP="008F3454">
      <w:pPr>
        <w:autoSpaceDE w:val="0"/>
        <w:autoSpaceDN w:val="0"/>
        <w:adjustRightInd w:val="0"/>
        <w:spacing w:after="0" w:line="240" w:lineRule="auto"/>
        <w:outlineLvl w:val="0"/>
        <w:rPr>
          <w:rFonts w:ascii="Avenir Book" w:hAnsi="Avenir Book" w:cs="Arial"/>
          <w:b/>
          <w:bCs/>
          <w:color w:val="000000"/>
          <w:sz w:val="28"/>
          <w:szCs w:val="28"/>
        </w:rPr>
      </w:pPr>
      <w:r w:rsidRPr="009D5DD2">
        <w:rPr>
          <w:rFonts w:ascii="Avenir Book" w:hAnsi="Avenir Book" w:cs="Arial"/>
          <w:b/>
          <w:bCs/>
          <w:color w:val="000000"/>
          <w:sz w:val="28"/>
          <w:szCs w:val="28"/>
        </w:rPr>
        <w:t>Minuta de reunión</w:t>
      </w:r>
    </w:p>
    <w:p w14:paraId="52DCD336"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19"/>
          <w:szCs w:val="19"/>
        </w:rPr>
      </w:pPr>
    </w:p>
    <w:p w14:paraId="7A007661" w14:textId="77777777" w:rsidR="00D357E8" w:rsidRDefault="009D5DD2" w:rsidP="009D5DD2">
      <w:pPr>
        <w:autoSpaceDE w:val="0"/>
        <w:autoSpaceDN w:val="0"/>
        <w:adjustRightInd w:val="0"/>
        <w:spacing w:after="0" w:line="360" w:lineRule="auto"/>
        <w:jc w:val="right"/>
        <w:rPr>
          <w:rFonts w:ascii="Avenir Book" w:hAnsi="Avenir Book" w:cs="Arial"/>
          <w:b/>
          <w:bCs/>
          <w:color w:val="000000"/>
          <w:sz w:val="20"/>
          <w:szCs w:val="20"/>
        </w:rPr>
      </w:pPr>
      <w:r>
        <w:rPr>
          <w:rFonts w:ascii="Avenir Book" w:hAnsi="Avenir Book" w:cs="Arial"/>
          <w:b/>
          <w:bCs/>
          <w:color w:val="000000"/>
          <w:sz w:val="20"/>
          <w:szCs w:val="20"/>
        </w:rPr>
        <w:t>Lugar y fecha:</w:t>
      </w:r>
      <w:r w:rsidR="00D357E8">
        <w:rPr>
          <w:rFonts w:ascii="Avenir Book" w:hAnsi="Avenir Book" w:cs="Arial"/>
          <w:b/>
          <w:bCs/>
          <w:color w:val="000000"/>
          <w:sz w:val="20"/>
          <w:szCs w:val="20"/>
        </w:rPr>
        <w:t xml:space="preserve"> </w:t>
      </w:r>
    </w:p>
    <w:p w14:paraId="7C9F9D9F" w14:textId="5ABE6758" w:rsidR="009D5DD2" w:rsidRDefault="00D357E8" w:rsidP="009D5DD2">
      <w:pPr>
        <w:autoSpaceDE w:val="0"/>
        <w:autoSpaceDN w:val="0"/>
        <w:adjustRightInd w:val="0"/>
        <w:spacing w:after="0" w:line="360" w:lineRule="auto"/>
        <w:jc w:val="right"/>
        <w:rPr>
          <w:rFonts w:ascii="Avenir Book" w:hAnsi="Avenir Book" w:cs="Arial"/>
          <w:b/>
          <w:bCs/>
          <w:color w:val="000000"/>
          <w:sz w:val="20"/>
          <w:szCs w:val="20"/>
        </w:rPr>
      </w:pPr>
      <w:r>
        <w:rPr>
          <w:rFonts w:ascii="Avenir Book" w:hAnsi="Avenir Book" w:cs="Arial"/>
          <w:b/>
          <w:bCs/>
          <w:color w:val="000000"/>
          <w:sz w:val="20"/>
          <w:szCs w:val="20"/>
        </w:rPr>
        <w:t xml:space="preserve">Guadalajara, Jalisco  </w:t>
      </w:r>
      <w:r w:rsidR="00074817">
        <w:rPr>
          <w:rFonts w:ascii="Avenir Book" w:hAnsi="Avenir Book" w:cs="Arial"/>
          <w:b/>
          <w:bCs/>
          <w:color w:val="000000"/>
          <w:sz w:val="20"/>
          <w:szCs w:val="20"/>
        </w:rPr>
        <w:t>junio</w:t>
      </w:r>
      <w:r>
        <w:rPr>
          <w:rFonts w:ascii="Avenir Book" w:hAnsi="Avenir Book" w:cs="Arial"/>
          <w:b/>
          <w:bCs/>
          <w:color w:val="000000"/>
          <w:sz w:val="20"/>
          <w:szCs w:val="20"/>
        </w:rPr>
        <w:t xml:space="preserve"> </w:t>
      </w:r>
      <w:r w:rsidR="001E1114">
        <w:rPr>
          <w:rFonts w:ascii="Avenir Book" w:hAnsi="Avenir Book" w:cs="Arial"/>
          <w:b/>
          <w:bCs/>
          <w:color w:val="000000"/>
          <w:sz w:val="20"/>
          <w:szCs w:val="20"/>
        </w:rPr>
        <w:t>29</w:t>
      </w:r>
      <w:r>
        <w:rPr>
          <w:rFonts w:ascii="Avenir Book" w:hAnsi="Avenir Book" w:cs="Arial"/>
          <w:b/>
          <w:bCs/>
          <w:color w:val="000000"/>
          <w:sz w:val="20"/>
          <w:szCs w:val="20"/>
        </w:rPr>
        <w:t>, 2015</w:t>
      </w:r>
    </w:p>
    <w:p w14:paraId="126EE941" w14:textId="77777777" w:rsidR="009D5DD2" w:rsidRDefault="009D5DD2" w:rsidP="009D5DD2">
      <w:pPr>
        <w:autoSpaceDE w:val="0"/>
        <w:autoSpaceDN w:val="0"/>
        <w:adjustRightInd w:val="0"/>
        <w:spacing w:after="0" w:line="360" w:lineRule="auto"/>
        <w:outlineLvl w:val="0"/>
        <w:rPr>
          <w:rFonts w:ascii="Avenir Book" w:hAnsi="Avenir Book" w:cs="Arial"/>
          <w:b/>
          <w:bCs/>
          <w:color w:val="000000"/>
          <w:sz w:val="20"/>
          <w:szCs w:val="20"/>
        </w:rPr>
      </w:pPr>
      <w:r w:rsidRPr="009D5DD2">
        <w:rPr>
          <w:rFonts w:ascii="Avenir Book" w:hAnsi="Avenir Book" w:cs="Arial"/>
          <w:b/>
          <w:bCs/>
          <w:color w:val="000000"/>
          <w:sz w:val="20"/>
          <w:szCs w:val="20"/>
        </w:rPr>
        <w:t xml:space="preserve">Objetivo/s: </w:t>
      </w:r>
    </w:p>
    <w:p w14:paraId="43F72C45" w14:textId="49BA95A5" w:rsidR="009D5DD2" w:rsidRPr="009D5DD2" w:rsidRDefault="00B22AC8" w:rsidP="009D5DD2">
      <w:pPr>
        <w:autoSpaceDE w:val="0"/>
        <w:autoSpaceDN w:val="0"/>
        <w:adjustRightInd w:val="0"/>
        <w:spacing w:after="0" w:line="360" w:lineRule="auto"/>
        <w:outlineLvl w:val="0"/>
        <w:rPr>
          <w:rFonts w:ascii="Avenir Book" w:hAnsi="Avenir Book" w:cs="Arial"/>
          <w:bCs/>
          <w:i/>
          <w:color w:val="A6A6A6" w:themeColor="background1" w:themeShade="A6"/>
          <w:sz w:val="20"/>
          <w:szCs w:val="20"/>
        </w:rPr>
      </w:pPr>
      <w:r>
        <w:rPr>
          <w:rFonts w:ascii="Avenir Book" w:hAnsi="Avenir Book" w:cs="Arial"/>
          <w:bCs/>
          <w:sz w:val="20"/>
          <w:szCs w:val="20"/>
        </w:rPr>
        <w:t xml:space="preserve">Revisión de los resultados de las métricas conforme a lo establecido, del mes de </w:t>
      </w:r>
      <w:r w:rsidR="00074817">
        <w:rPr>
          <w:rFonts w:ascii="Avenir Book" w:hAnsi="Avenir Book" w:cs="Arial"/>
          <w:bCs/>
          <w:sz w:val="20"/>
          <w:szCs w:val="20"/>
        </w:rPr>
        <w:t>Junio</w:t>
      </w:r>
      <w:r>
        <w:rPr>
          <w:rFonts w:ascii="Avenir Book" w:hAnsi="Avenir Book" w:cs="Arial"/>
          <w:bCs/>
          <w:sz w:val="20"/>
          <w:szCs w:val="20"/>
        </w:rPr>
        <w:t>.</w:t>
      </w:r>
    </w:p>
    <w:p w14:paraId="7C6A1BBE" w14:textId="77777777" w:rsidR="009D5DD2" w:rsidRPr="009D5DD2" w:rsidRDefault="009D5DD2" w:rsidP="009D5DD2">
      <w:pPr>
        <w:pBdr>
          <w:bottom w:val="single" w:sz="6" w:space="1" w:color="auto"/>
        </w:pBdr>
        <w:autoSpaceDE w:val="0"/>
        <w:autoSpaceDN w:val="0"/>
        <w:adjustRightInd w:val="0"/>
        <w:spacing w:after="0" w:line="240" w:lineRule="auto"/>
        <w:rPr>
          <w:rFonts w:ascii="Avenir Book" w:hAnsi="Avenir Book" w:cs="Arial"/>
          <w:b/>
          <w:bCs/>
          <w:color w:val="000000"/>
          <w:sz w:val="24"/>
          <w:szCs w:val="24"/>
        </w:rPr>
      </w:pPr>
    </w:p>
    <w:p w14:paraId="0DB74F92" w14:textId="77777777" w:rsidR="009D5DD2" w:rsidRP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4"/>
          <w:szCs w:val="24"/>
        </w:rPr>
      </w:pPr>
      <w:r w:rsidRPr="009D5DD2">
        <w:rPr>
          <w:rFonts w:ascii="Avenir Book" w:hAnsi="Avenir Book" w:cs="Arial"/>
          <w:b/>
          <w:bCs/>
          <w:color w:val="000000"/>
          <w:sz w:val="24"/>
          <w:szCs w:val="24"/>
        </w:rPr>
        <w:t>Participantes</w:t>
      </w:r>
    </w:p>
    <w:p w14:paraId="4C745E25"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7"/>
        <w:gridCol w:w="2511"/>
      </w:tblGrid>
      <w:tr w:rsidR="009D5DD2" w:rsidRPr="009D5DD2" w14:paraId="32245E6A" w14:textId="77777777" w:rsidTr="00B22AC8">
        <w:tc>
          <w:tcPr>
            <w:tcW w:w="6317" w:type="dxa"/>
          </w:tcPr>
          <w:p w14:paraId="274C7D92" w14:textId="77777777" w:rsidR="009D5DD2" w:rsidRPr="009D5DD2" w:rsidRDefault="009D5DD2" w:rsidP="00C050FD">
            <w:pPr>
              <w:spacing w:after="0" w:line="240" w:lineRule="auto"/>
              <w:rPr>
                <w:rFonts w:ascii="Avenir Book" w:hAnsi="Avenir Book" w:cs="Arial"/>
                <w:color w:val="000000"/>
                <w:sz w:val="20"/>
                <w:szCs w:val="20"/>
              </w:rPr>
            </w:pPr>
            <w:r w:rsidRPr="009D5DD2">
              <w:rPr>
                <w:rFonts w:ascii="Avenir Book" w:hAnsi="Avenir Book" w:cs="Arial"/>
                <w:color w:val="000000"/>
                <w:sz w:val="20"/>
                <w:szCs w:val="20"/>
              </w:rPr>
              <w:t>Nombre y apellido</w:t>
            </w:r>
          </w:p>
        </w:tc>
        <w:tc>
          <w:tcPr>
            <w:tcW w:w="2511" w:type="dxa"/>
          </w:tcPr>
          <w:p w14:paraId="3C7A127F" w14:textId="77777777" w:rsidR="009D5DD2" w:rsidRPr="009D5DD2" w:rsidRDefault="009D5DD2" w:rsidP="00C050FD">
            <w:pPr>
              <w:spacing w:after="0" w:line="240" w:lineRule="auto"/>
              <w:rPr>
                <w:rFonts w:ascii="Avenir Book" w:hAnsi="Avenir Book" w:cs="Arial"/>
                <w:color w:val="000000"/>
                <w:sz w:val="20"/>
                <w:szCs w:val="20"/>
              </w:rPr>
            </w:pPr>
            <w:r w:rsidRPr="009D5DD2">
              <w:rPr>
                <w:rFonts w:ascii="Avenir Book" w:hAnsi="Avenir Book" w:cs="Arial"/>
                <w:color w:val="000000"/>
                <w:sz w:val="20"/>
                <w:szCs w:val="20"/>
              </w:rPr>
              <w:t>Cargo</w:t>
            </w:r>
          </w:p>
        </w:tc>
      </w:tr>
      <w:tr w:rsidR="009D5DD2" w:rsidRPr="009D5DD2" w14:paraId="2757F2C9" w14:textId="77777777" w:rsidTr="00B22AC8">
        <w:tc>
          <w:tcPr>
            <w:tcW w:w="6317" w:type="dxa"/>
          </w:tcPr>
          <w:p w14:paraId="3846DEE7" w14:textId="32F1817B" w:rsidR="009D5DD2"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Fidel Reyna</w:t>
            </w:r>
          </w:p>
        </w:tc>
        <w:tc>
          <w:tcPr>
            <w:tcW w:w="2511" w:type="dxa"/>
          </w:tcPr>
          <w:p w14:paraId="11E207F5" w14:textId="48002021" w:rsidR="009D5DD2"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Director</w:t>
            </w:r>
          </w:p>
        </w:tc>
      </w:tr>
      <w:tr w:rsidR="00D357E8" w:rsidRPr="009D5DD2" w14:paraId="5F469C92" w14:textId="77777777" w:rsidTr="00B22AC8">
        <w:tc>
          <w:tcPr>
            <w:tcW w:w="6317" w:type="dxa"/>
          </w:tcPr>
          <w:p w14:paraId="29C954AF" w14:textId="16BCB870" w:rsidR="00D357E8"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Jovanny Zepeda</w:t>
            </w:r>
          </w:p>
        </w:tc>
        <w:tc>
          <w:tcPr>
            <w:tcW w:w="2511" w:type="dxa"/>
          </w:tcPr>
          <w:p w14:paraId="2BC27D1D" w14:textId="47DD60F6" w:rsidR="00D357E8"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Coordinador de Soporte</w:t>
            </w:r>
          </w:p>
        </w:tc>
      </w:tr>
      <w:tr w:rsidR="009D5DD2" w:rsidRPr="009D5DD2" w14:paraId="7452D7C6" w14:textId="77777777" w:rsidTr="00B22AC8">
        <w:tc>
          <w:tcPr>
            <w:tcW w:w="6317" w:type="dxa"/>
          </w:tcPr>
          <w:p w14:paraId="7409C602" w14:textId="35A85B20" w:rsidR="009D5DD2"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Mayra Tejeda</w:t>
            </w:r>
          </w:p>
        </w:tc>
        <w:tc>
          <w:tcPr>
            <w:tcW w:w="2511" w:type="dxa"/>
          </w:tcPr>
          <w:p w14:paraId="35FE3563" w14:textId="5BA44536" w:rsidR="009D5DD2"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Auditor</w:t>
            </w:r>
          </w:p>
        </w:tc>
      </w:tr>
    </w:tbl>
    <w:p w14:paraId="292CCBB4"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p w14:paraId="368F8D23" w14:textId="77777777" w:rsidR="009D5DD2" w:rsidRPr="009D5DD2" w:rsidRDefault="009D5DD2" w:rsidP="009D5DD2">
      <w:pPr>
        <w:pBdr>
          <w:bottom w:val="single" w:sz="6" w:space="1" w:color="auto"/>
        </w:pBdr>
        <w:autoSpaceDE w:val="0"/>
        <w:autoSpaceDN w:val="0"/>
        <w:adjustRightInd w:val="0"/>
        <w:spacing w:after="0" w:line="240" w:lineRule="auto"/>
        <w:rPr>
          <w:rFonts w:ascii="Avenir Book" w:hAnsi="Avenir Book" w:cs="Arial"/>
          <w:b/>
          <w:bCs/>
          <w:color w:val="000000"/>
          <w:sz w:val="24"/>
          <w:szCs w:val="24"/>
        </w:rPr>
      </w:pPr>
    </w:p>
    <w:p w14:paraId="3C263BE6" w14:textId="77777777" w:rsidR="009D5DD2" w:rsidRP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4"/>
          <w:szCs w:val="24"/>
        </w:rPr>
      </w:pPr>
      <w:r w:rsidRPr="009D5DD2">
        <w:rPr>
          <w:rFonts w:ascii="Avenir Book" w:hAnsi="Avenir Book" w:cs="Arial"/>
          <w:b/>
          <w:bCs/>
          <w:color w:val="000000"/>
          <w:sz w:val="24"/>
          <w:szCs w:val="24"/>
        </w:rPr>
        <w:t>Temas tratados</w:t>
      </w:r>
    </w:p>
    <w:p w14:paraId="21D4CBA3" w14:textId="77777777" w:rsidR="009D5DD2" w:rsidRPr="009D5DD2" w:rsidRDefault="009D5DD2" w:rsidP="009D5DD2">
      <w:pPr>
        <w:autoSpaceDE w:val="0"/>
        <w:autoSpaceDN w:val="0"/>
        <w:adjustRightInd w:val="0"/>
        <w:spacing w:after="0" w:line="240" w:lineRule="auto"/>
        <w:rPr>
          <w:rFonts w:ascii="Avenir Book" w:hAnsi="Avenir Book" w:cs="Arial"/>
          <w:color w:val="000000"/>
          <w:sz w:val="21"/>
          <w:szCs w:val="21"/>
        </w:rPr>
      </w:pPr>
    </w:p>
    <w:p w14:paraId="7B94E0F6" w14:textId="757A9B3E" w:rsidR="009D5DD2" w:rsidRPr="00D57798" w:rsidRDefault="009D5DD2" w:rsidP="00D57798">
      <w:pPr>
        <w:pStyle w:val="Prrafodelista"/>
        <w:numPr>
          <w:ilvl w:val="0"/>
          <w:numId w:val="4"/>
        </w:numPr>
        <w:autoSpaceDE w:val="0"/>
        <w:autoSpaceDN w:val="0"/>
        <w:adjustRightInd w:val="0"/>
        <w:spacing w:after="0" w:line="240" w:lineRule="auto"/>
        <w:rPr>
          <w:rFonts w:ascii="Avenir Book" w:hAnsi="Avenir Book" w:cs="Arial"/>
          <w:color w:val="000000"/>
          <w:sz w:val="21"/>
          <w:szCs w:val="21"/>
        </w:rPr>
      </w:pPr>
      <w:r w:rsidRPr="00D57798">
        <w:rPr>
          <w:rFonts w:ascii="Avenir Book" w:hAnsi="Avenir Book" w:cs="Arial"/>
          <w:color w:val="000000"/>
          <w:sz w:val="21"/>
          <w:szCs w:val="21"/>
        </w:rPr>
        <w:t>Tema</w:t>
      </w:r>
      <w:r w:rsidR="00790336" w:rsidRPr="00D57798">
        <w:rPr>
          <w:rFonts w:ascii="Avenir Book" w:hAnsi="Avenir Book" w:cs="Arial"/>
          <w:color w:val="000000"/>
          <w:sz w:val="21"/>
          <w:szCs w:val="21"/>
        </w:rPr>
        <w:t xml:space="preserve"> </w:t>
      </w:r>
      <w:r w:rsidRPr="00D57798">
        <w:rPr>
          <w:rFonts w:ascii="Avenir Book" w:hAnsi="Avenir Book" w:cs="Arial"/>
          <w:color w:val="000000"/>
          <w:sz w:val="21"/>
          <w:szCs w:val="21"/>
        </w:rPr>
        <w:t xml:space="preserve"> </w:t>
      </w:r>
      <w:r w:rsidR="00790336" w:rsidRPr="00D57798">
        <w:rPr>
          <w:rFonts w:ascii="Avenir Book" w:hAnsi="Avenir Book" w:cs="Arial"/>
          <w:color w:val="000000"/>
          <w:sz w:val="21"/>
          <w:szCs w:val="21"/>
        </w:rPr>
        <w:t>Análisis de las métricas.</w:t>
      </w:r>
    </w:p>
    <w:p w14:paraId="7046549F" w14:textId="12E795AD" w:rsidR="000F0175" w:rsidRPr="00D57798" w:rsidRDefault="00E268A8" w:rsidP="00D57798">
      <w:pPr>
        <w:pStyle w:val="Prrafodelista"/>
        <w:numPr>
          <w:ilvl w:val="1"/>
          <w:numId w:val="4"/>
        </w:numPr>
        <w:autoSpaceDE w:val="0"/>
        <w:autoSpaceDN w:val="0"/>
        <w:adjustRightInd w:val="0"/>
        <w:spacing w:after="0" w:line="240" w:lineRule="auto"/>
        <w:rPr>
          <w:rFonts w:ascii="Avenir Book" w:hAnsi="Avenir Book" w:cs="Arial"/>
          <w:color w:val="000000"/>
          <w:sz w:val="19"/>
          <w:szCs w:val="19"/>
        </w:rPr>
      </w:pPr>
      <w:r>
        <w:rPr>
          <w:rFonts w:ascii="Avenir Book" w:hAnsi="Avenir Book" w:cs="Arial"/>
          <w:color w:val="000000"/>
          <w:sz w:val="19"/>
          <w:szCs w:val="19"/>
        </w:rPr>
        <w:t>Se presenta en reunión el reporte de monitoreo generado tras la evaluación realizada el cierre de mes por parte de Mayra Tejeda encargada de la calidad interna</w:t>
      </w:r>
      <w:r w:rsidR="000F0175" w:rsidRPr="00D57798">
        <w:rPr>
          <w:rFonts w:ascii="Avenir Book" w:hAnsi="Avenir Book" w:cs="Arial"/>
          <w:color w:val="000000"/>
          <w:sz w:val="19"/>
          <w:szCs w:val="19"/>
        </w:rPr>
        <w:t>.</w:t>
      </w:r>
      <w:r w:rsidR="00145E12">
        <w:rPr>
          <w:rFonts w:ascii="Avenir Book" w:hAnsi="Avenir Book" w:cs="Arial"/>
          <w:color w:val="000000"/>
          <w:sz w:val="19"/>
          <w:szCs w:val="19"/>
        </w:rPr>
        <w:t xml:space="preserve"> Dentro de este reporte se muestran datos agradables ya que por primer ocasión se genera una desviación más considerable en la entrega del servicio correctivo, sin embargo es la única sección favorable ya que no se demuestra en planeación y en servicio preventivo</w:t>
      </w:r>
      <w:bookmarkStart w:id="0" w:name="_GoBack"/>
      <w:bookmarkEnd w:id="0"/>
      <w:r w:rsidR="00145E12">
        <w:rPr>
          <w:rFonts w:ascii="Avenir Book" w:hAnsi="Avenir Book" w:cs="Arial"/>
          <w:color w:val="000000"/>
          <w:sz w:val="19"/>
          <w:szCs w:val="19"/>
        </w:rPr>
        <w:t>.</w:t>
      </w:r>
    </w:p>
    <w:p w14:paraId="55295BB6" w14:textId="77777777" w:rsidR="000F0175" w:rsidRPr="000F0175" w:rsidRDefault="000F0175" w:rsidP="00D57798">
      <w:pPr>
        <w:pStyle w:val="Prrafodelista"/>
        <w:autoSpaceDE w:val="0"/>
        <w:autoSpaceDN w:val="0"/>
        <w:adjustRightInd w:val="0"/>
        <w:spacing w:after="0" w:line="240" w:lineRule="auto"/>
        <w:rPr>
          <w:rFonts w:ascii="Avenir Book" w:hAnsi="Avenir Book" w:cs="Arial"/>
          <w:color w:val="000000"/>
          <w:sz w:val="19"/>
          <w:szCs w:val="19"/>
        </w:rPr>
      </w:pPr>
    </w:p>
    <w:p w14:paraId="788DBADB" w14:textId="77777777" w:rsidR="000F0175" w:rsidRDefault="000F0175" w:rsidP="00D57798">
      <w:pPr>
        <w:autoSpaceDE w:val="0"/>
        <w:autoSpaceDN w:val="0"/>
        <w:adjustRightInd w:val="0"/>
        <w:spacing w:after="0" w:line="240" w:lineRule="auto"/>
        <w:ind w:left="720"/>
        <w:rPr>
          <w:rFonts w:ascii="Avenir Book" w:hAnsi="Avenir Book" w:cs="Arial"/>
          <w:color w:val="000000"/>
          <w:sz w:val="21"/>
          <w:szCs w:val="21"/>
        </w:rPr>
      </w:pPr>
    </w:p>
    <w:p w14:paraId="178072FC" w14:textId="72187CD8" w:rsidR="000F0175" w:rsidRPr="00D57798" w:rsidRDefault="000F0175" w:rsidP="00D57798">
      <w:pPr>
        <w:pStyle w:val="Prrafodelista"/>
        <w:numPr>
          <w:ilvl w:val="0"/>
          <w:numId w:val="4"/>
        </w:numPr>
        <w:autoSpaceDE w:val="0"/>
        <w:autoSpaceDN w:val="0"/>
        <w:adjustRightInd w:val="0"/>
        <w:spacing w:after="0" w:line="240" w:lineRule="auto"/>
        <w:rPr>
          <w:rFonts w:ascii="Avenir Book" w:hAnsi="Avenir Book" w:cs="Arial"/>
          <w:color w:val="000000"/>
          <w:sz w:val="21"/>
          <w:szCs w:val="21"/>
        </w:rPr>
      </w:pPr>
      <w:r w:rsidRPr="00D57798">
        <w:rPr>
          <w:rFonts w:ascii="Avenir Book" w:hAnsi="Avenir Book" w:cs="Arial"/>
          <w:color w:val="000000"/>
          <w:sz w:val="21"/>
          <w:szCs w:val="21"/>
        </w:rPr>
        <w:t>Tema Análisis de Riesgos.</w:t>
      </w:r>
    </w:p>
    <w:p w14:paraId="58FDEED2" w14:textId="6D67237F" w:rsidR="009D5DD2" w:rsidRDefault="00E01CF4" w:rsidP="00D57798">
      <w:pPr>
        <w:pStyle w:val="Prrafodelista"/>
        <w:numPr>
          <w:ilvl w:val="1"/>
          <w:numId w:val="4"/>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Se integra un nuevo riesgo sobre un problema de acceso al</w:t>
      </w:r>
      <w:r w:rsidR="002B742C">
        <w:rPr>
          <w:rFonts w:ascii="Avenir Book" w:hAnsi="Avenir Book" w:cs="Arial"/>
          <w:color w:val="000000"/>
          <w:sz w:val="21"/>
          <w:szCs w:val="21"/>
        </w:rPr>
        <w:t xml:space="preserve">  mecanismo de respaldo</w:t>
      </w:r>
      <w:r>
        <w:rPr>
          <w:rFonts w:ascii="Avenir Book" w:hAnsi="Avenir Book" w:cs="Arial"/>
          <w:color w:val="000000"/>
          <w:sz w:val="21"/>
          <w:szCs w:val="21"/>
        </w:rPr>
        <w:t xml:space="preserve"> </w:t>
      </w:r>
      <w:r w:rsidR="002B742C">
        <w:rPr>
          <w:rFonts w:ascii="Avenir Book" w:hAnsi="Avenir Book" w:cs="Arial"/>
          <w:color w:val="000000"/>
          <w:sz w:val="21"/>
          <w:szCs w:val="21"/>
        </w:rPr>
        <w:t>sobre el</w:t>
      </w:r>
      <w:r>
        <w:rPr>
          <w:rFonts w:ascii="Avenir Book" w:hAnsi="Avenir Book" w:cs="Arial"/>
          <w:color w:val="000000"/>
          <w:sz w:val="21"/>
          <w:szCs w:val="21"/>
        </w:rPr>
        <w:t xml:space="preserve"> plan</w:t>
      </w:r>
      <w:r w:rsidR="002B742C">
        <w:rPr>
          <w:rFonts w:ascii="Avenir Book" w:hAnsi="Avenir Book" w:cs="Arial"/>
          <w:color w:val="000000"/>
          <w:sz w:val="21"/>
          <w:szCs w:val="21"/>
        </w:rPr>
        <w:t xml:space="preserve"> de  riesgos ya que dicho riesgo se presentó durante una semana aproximadamente</w:t>
      </w:r>
      <w:r w:rsidR="00D57798" w:rsidRPr="00D57798">
        <w:rPr>
          <w:rFonts w:ascii="Avenir Book" w:hAnsi="Avenir Book" w:cs="Arial"/>
          <w:color w:val="000000"/>
          <w:sz w:val="21"/>
          <w:szCs w:val="21"/>
        </w:rPr>
        <w:t>.</w:t>
      </w:r>
    </w:p>
    <w:p w14:paraId="28C9A5DD" w14:textId="7853F0E7" w:rsidR="002B742C" w:rsidRDefault="002B742C" w:rsidP="00D57798">
      <w:pPr>
        <w:pStyle w:val="Prrafodelista"/>
        <w:numPr>
          <w:ilvl w:val="1"/>
          <w:numId w:val="4"/>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Se habla sobre un problema ocasionado en el repositorio de archivos el cual por el mismo motivo se necesitó reiniciar nuevamente.</w:t>
      </w:r>
    </w:p>
    <w:p w14:paraId="013E82AC" w14:textId="396793D5" w:rsidR="002B742C" w:rsidRDefault="002B742C" w:rsidP="002B742C">
      <w:pPr>
        <w:pStyle w:val="Prrafodelista"/>
        <w:numPr>
          <w:ilvl w:val="1"/>
          <w:numId w:val="4"/>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Se mencionó que después de la pérdida del servidor el servicio se reemplazó en la nube ya que se tuvo el acceso denegado por el problema de la falla en el equipo , dicho servicio se reemplazó gracias a los respaldos semanales y a un archivo de Excel de registro temporal.</w:t>
      </w:r>
    </w:p>
    <w:p w14:paraId="31E7EFED" w14:textId="42DA13C1" w:rsidR="002B742C" w:rsidRPr="002B742C" w:rsidRDefault="002B742C" w:rsidP="002B742C">
      <w:pPr>
        <w:pStyle w:val="Prrafodelista"/>
        <w:numPr>
          <w:ilvl w:val="1"/>
          <w:numId w:val="4"/>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Se habla</w:t>
      </w:r>
      <w:r w:rsidR="00A248C1">
        <w:rPr>
          <w:rFonts w:ascii="Avenir Book" w:hAnsi="Avenir Book" w:cs="Arial"/>
          <w:color w:val="000000"/>
          <w:sz w:val="21"/>
          <w:szCs w:val="21"/>
        </w:rPr>
        <w:t xml:space="preserve"> sobre el problema de falta en pe</w:t>
      </w:r>
      <w:r>
        <w:rPr>
          <w:rFonts w:ascii="Avenir Book" w:hAnsi="Avenir Book" w:cs="Arial"/>
          <w:color w:val="000000"/>
          <w:sz w:val="21"/>
          <w:szCs w:val="21"/>
        </w:rPr>
        <w:t>rsonal ya que un compañero de trabajo se retira del proyecto de forma temporal.</w:t>
      </w:r>
    </w:p>
    <w:p w14:paraId="6460A3AF" w14:textId="77777777" w:rsidR="00D57798" w:rsidRDefault="00D57798" w:rsidP="00D57798">
      <w:pPr>
        <w:autoSpaceDE w:val="0"/>
        <w:autoSpaceDN w:val="0"/>
        <w:adjustRightInd w:val="0"/>
        <w:spacing w:after="0" w:line="240" w:lineRule="auto"/>
        <w:ind w:left="708"/>
        <w:rPr>
          <w:rFonts w:ascii="Avenir Book" w:hAnsi="Avenir Book" w:cs="Arial"/>
          <w:color w:val="000000"/>
          <w:sz w:val="21"/>
          <w:szCs w:val="21"/>
        </w:rPr>
      </w:pPr>
    </w:p>
    <w:p w14:paraId="0DAD4FC6" w14:textId="313DE988" w:rsidR="00D57798" w:rsidRPr="00D57798" w:rsidRDefault="00D57798" w:rsidP="00D57798">
      <w:pPr>
        <w:pStyle w:val="Prrafodelista"/>
        <w:numPr>
          <w:ilvl w:val="0"/>
          <w:numId w:val="4"/>
        </w:numPr>
        <w:autoSpaceDE w:val="0"/>
        <w:autoSpaceDN w:val="0"/>
        <w:adjustRightInd w:val="0"/>
        <w:spacing w:after="0" w:line="240" w:lineRule="auto"/>
        <w:rPr>
          <w:rFonts w:ascii="Avenir Book" w:hAnsi="Avenir Book" w:cs="Arial"/>
          <w:color w:val="000000"/>
          <w:sz w:val="21"/>
          <w:szCs w:val="21"/>
        </w:rPr>
      </w:pPr>
      <w:r w:rsidRPr="00D57798">
        <w:rPr>
          <w:rFonts w:ascii="Avenir Book" w:hAnsi="Avenir Book" w:cs="Arial"/>
          <w:color w:val="000000"/>
          <w:sz w:val="21"/>
          <w:szCs w:val="21"/>
        </w:rPr>
        <w:t>Tema tratamiento de inconformidades</w:t>
      </w:r>
    </w:p>
    <w:p w14:paraId="12891D83" w14:textId="52F21780" w:rsidR="00D57798" w:rsidRDefault="00D57798" w:rsidP="00D57798">
      <w:pPr>
        <w:pStyle w:val="Prrafodelista"/>
        <w:numPr>
          <w:ilvl w:val="1"/>
          <w:numId w:val="4"/>
        </w:numPr>
        <w:autoSpaceDE w:val="0"/>
        <w:autoSpaceDN w:val="0"/>
        <w:adjustRightInd w:val="0"/>
        <w:spacing w:after="0" w:line="240" w:lineRule="auto"/>
        <w:rPr>
          <w:rFonts w:ascii="Avenir Book" w:hAnsi="Avenir Book" w:cs="Arial"/>
          <w:color w:val="000000"/>
          <w:sz w:val="21"/>
          <w:szCs w:val="21"/>
        </w:rPr>
      </w:pPr>
      <w:r w:rsidRPr="00D57798">
        <w:rPr>
          <w:rFonts w:ascii="Avenir Book" w:hAnsi="Avenir Book" w:cs="Arial"/>
          <w:color w:val="000000"/>
          <w:sz w:val="21"/>
          <w:szCs w:val="21"/>
        </w:rPr>
        <w:t>S</w:t>
      </w:r>
      <w:r w:rsidR="002B742C">
        <w:rPr>
          <w:rFonts w:ascii="Avenir Book" w:hAnsi="Avenir Book" w:cs="Arial"/>
          <w:color w:val="000000"/>
          <w:sz w:val="21"/>
          <w:szCs w:val="21"/>
        </w:rPr>
        <w:t>e comenta que la inconformidad relacionada con el problema de no poder evaluar si se realizaron los respaldos y limpiezas no tiene nada que ver con si esta en fin de mes o no para revisarlo ya que se cuenta con un cronograma con máximo dos días de retraso en el repositorio donde muestran si se tiene o no el servicio ejecutado</w:t>
      </w:r>
      <w:r w:rsidRPr="00D57798">
        <w:rPr>
          <w:rFonts w:ascii="Avenir Book" w:hAnsi="Avenir Book" w:cs="Arial"/>
          <w:color w:val="000000"/>
          <w:sz w:val="21"/>
          <w:szCs w:val="21"/>
        </w:rPr>
        <w:t>.</w:t>
      </w:r>
    </w:p>
    <w:p w14:paraId="2C7C6896" w14:textId="4E52D607" w:rsidR="002B742C" w:rsidRPr="00D57798" w:rsidRDefault="00A248C1" w:rsidP="00D57798">
      <w:pPr>
        <w:pStyle w:val="Prrafodelista"/>
        <w:numPr>
          <w:ilvl w:val="1"/>
          <w:numId w:val="4"/>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Con la inconformidad de los tickets que no cuentan con fecha de compromiso se menciona que no todos los tienen debido a que dicho campo se habilito después de una evaluación en junio.</w:t>
      </w:r>
    </w:p>
    <w:p w14:paraId="20BFCC67" w14:textId="77777777" w:rsidR="009D5DD2" w:rsidRPr="009D5DD2" w:rsidRDefault="009D5DD2" w:rsidP="009D5DD2">
      <w:pPr>
        <w:pBdr>
          <w:bottom w:val="single" w:sz="6" w:space="1" w:color="auto"/>
        </w:pBdr>
        <w:autoSpaceDE w:val="0"/>
        <w:autoSpaceDN w:val="0"/>
        <w:adjustRightInd w:val="0"/>
        <w:spacing w:after="0" w:line="240" w:lineRule="auto"/>
        <w:rPr>
          <w:rFonts w:ascii="Avenir Book" w:hAnsi="Avenir Book" w:cs="Arial"/>
          <w:b/>
          <w:bCs/>
          <w:color w:val="000000"/>
          <w:sz w:val="23"/>
          <w:szCs w:val="23"/>
        </w:rPr>
      </w:pPr>
    </w:p>
    <w:p w14:paraId="79114449" w14:textId="77777777" w:rsidR="009D5DD2" w:rsidRP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3"/>
          <w:szCs w:val="23"/>
        </w:rPr>
      </w:pPr>
      <w:r w:rsidRPr="009D5DD2">
        <w:rPr>
          <w:rFonts w:ascii="Avenir Book" w:hAnsi="Avenir Book" w:cs="Arial"/>
          <w:b/>
          <w:bCs/>
          <w:color w:val="000000"/>
          <w:sz w:val="23"/>
          <w:szCs w:val="23"/>
        </w:rPr>
        <w:lastRenderedPageBreak/>
        <w:t>Compromisos asumidos</w:t>
      </w:r>
    </w:p>
    <w:p w14:paraId="26759F8E"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9D5DD2" w:rsidRPr="009D5DD2" w14:paraId="68A03100" w14:textId="77777777" w:rsidTr="006C5AC3">
        <w:tc>
          <w:tcPr>
            <w:tcW w:w="4414" w:type="dxa"/>
          </w:tcPr>
          <w:p w14:paraId="0976C7F5" w14:textId="77777777" w:rsidR="009D5DD2" w:rsidRPr="009D5DD2" w:rsidRDefault="009D5DD2" w:rsidP="00C050FD">
            <w:pPr>
              <w:autoSpaceDE w:val="0"/>
              <w:autoSpaceDN w:val="0"/>
              <w:adjustRightInd w:val="0"/>
              <w:spacing w:after="0" w:line="240" w:lineRule="auto"/>
              <w:rPr>
                <w:rFonts w:ascii="Avenir Book" w:hAnsi="Avenir Book" w:cs="Arial"/>
                <w:bCs/>
                <w:color w:val="000000"/>
                <w:sz w:val="20"/>
                <w:szCs w:val="20"/>
              </w:rPr>
            </w:pPr>
            <w:r w:rsidRPr="009D5DD2">
              <w:rPr>
                <w:rFonts w:ascii="Avenir Book" w:hAnsi="Avenir Book" w:cs="Arial"/>
                <w:bCs/>
                <w:color w:val="000000"/>
                <w:sz w:val="20"/>
                <w:szCs w:val="20"/>
              </w:rPr>
              <w:t>Descripción</w:t>
            </w:r>
          </w:p>
        </w:tc>
        <w:tc>
          <w:tcPr>
            <w:tcW w:w="4414" w:type="dxa"/>
          </w:tcPr>
          <w:p w14:paraId="2CE1AC6A" w14:textId="77777777" w:rsidR="009D5DD2" w:rsidRPr="009D5DD2" w:rsidRDefault="009D5DD2" w:rsidP="00C050FD">
            <w:pPr>
              <w:autoSpaceDE w:val="0"/>
              <w:autoSpaceDN w:val="0"/>
              <w:adjustRightInd w:val="0"/>
              <w:spacing w:after="0" w:line="240" w:lineRule="auto"/>
              <w:rPr>
                <w:rFonts w:ascii="Avenir Book" w:hAnsi="Avenir Book" w:cs="Arial"/>
                <w:bCs/>
                <w:color w:val="000000"/>
                <w:sz w:val="20"/>
                <w:szCs w:val="20"/>
              </w:rPr>
            </w:pPr>
            <w:r w:rsidRPr="009D5DD2">
              <w:rPr>
                <w:rFonts w:ascii="Avenir Book" w:hAnsi="Avenir Book" w:cs="Arial"/>
                <w:bCs/>
                <w:color w:val="000000"/>
                <w:sz w:val="20"/>
                <w:szCs w:val="20"/>
              </w:rPr>
              <w:t>Responsable</w:t>
            </w:r>
          </w:p>
        </w:tc>
      </w:tr>
      <w:tr w:rsidR="009D5DD2" w:rsidRPr="009D5DD2" w14:paraId="67782977" w14:textId="77777777" w:rsidTr="006C5AC3">
        <w:tc>
          <w:tcPr>
            <w:tcW w:w="4414" w:type="dxa"/>
          </w:tcPr>
          <w:p w14:paraId="6484CCAD" w14:textId="3D63BD03" w:rsidR="009D5DD2" w:rsidRPr="009D5DD2" w:rsidRDefault="009D5DD2" w:rsidP="0044409D">
            <w:pPr>
              <w:autoSpaceDE w:val="0"/>
              <w:autoSpaceDN w:val="0"/>
              <w:adjustRightInd w:val="0"/>
              <w:spacing w:after="0" w:line="240" w:lineRule="auto"/>
              <w:rPr>
                <w:rFonts w:ascii="Avenir Book" w:hAnsi="Avenir Book" w:cs="Arial"/>
                <w:bCs/>
                <w:color w:val="000000"/>
                <w:sz w:val="20"/>
                <w:szCs w:val="20"/>
              </w:rPr>
            </w:pPr>
          </w:p>
        </w:tc>
        <w:tc>
          <w:tcPr>
            <w:tcW w:w="4414" w:type="dxa"/>
          </w:tcPr>
          <w:p w14:paraId="55ACF677" w14:textId="48DF6648" w:rsidR="009D5DD2" w:rsidRPr="009D5DD2" w:rsidRDefault="009D5DD2" w:rsidP="006C5AC3">
            <w:pPr>
              <w:autoSpaceDE w:val="0"/>
              <w:autoSpaceDN w:val="0"/>
              <w:adjustRightInd w:val="0"/>
              <w:spacing w:after="0" w:line="240" w:lineRule="auto"/>
              <w:rPr>
                <w:rFonts w:ascii="Avenir Book" w:hAnsi="Avenir Book" w:cs="Arial"/>
                <w:bCs/>
                <w:color w:val="000000"/>
                <w:sz w:val="20"/>
                <w:szCs w:val="20"/>
              </w:rPr>
            </w:pPr>
          </w:p>
        </w:tc>
      </w:tr>
    </w:tbl>
    <w:p w14:paraId="07DBAC33"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p w14:paraId="1169DE92" w14:textId="77777777" w:rsid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3"/>
          <w:szCs w:val="23"/>
        </w:rPr>
      </w:pPr>
    </w:p>
    <w:p w14:paraId="74BA5435" w14:textId="77777777" w:rsid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3"/>
          <w:szCs w:val="23"/>
        </w:rPr>
      </w:pPr>
    </w:p>
    <w:p w14:paraId="2B3D698B" w14:textId="77777777" w:rsidR="009D5DD2" w:rsidRP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3"/>
          <w:szCs w:val="23"/>
        </w:rPr>
      </w:pPr>
      <w:r w:rsidRPr="009D5DD2">
        <w:rPr>
          <w:rFonts w:ascii="Avenir Book" w:hAnsi="Avenir Book" w:cs="Arial"/>
          <w:b/>
          <w:bCs/>
          <w:color w:val="000000"/>
          <w:sz w:val="23"/>
          <w:szCs w:val="23"/>
        </w:rPr>
        <w:t>Temas pendientes</w:t>
      </w:r>
    </w:p>
    <w:p w14:paraId="6E06CFBC"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p w14:paraId="165C6220" w14:textId="77777777" w:rsidR="009D5DD2" w:rsidRPr="009D5DD2" w:rsidRDefault="009D5DD2" w:rsidP="009D5DD2">
      <w:pPr>
        <w:autoSpaceDE w:val="0"/>
        <w:autoSpaceDN w:val="0"/>
        <w:adjustRightInd w:val="0"/>
        <w:spacing w:after="0" w:line="240" w:lineRule="auto"/>
        <w:rPr>
          <w:rFonts w:ascii="Avenir Book" w:hAnsi="Avenir Book" w:cs="Arial"/>
          <w:color w:val="000000"/>
          <w:sz w:val="21"/>
          <w:szCs w:val="21"/>
        </w:rPr>
      </w:pPr>
    </w:p>
    <w:p w14:paraId="712D1ECB" w14:textId="475BD8D6" w:rsidR="009D5DD2" w:rsidRPr="009D5DD2" w:rsidRDefault="00ED5342" w:rsidP="009D5DD2">
      <w:pPr>
        <w:numPr>
          <w:ilvl w:val="0"/>
          <w:numId w:val="2"/>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No aplica</w:t>
      </w:r>
    </w:p>
    <w:p w14:paraId="27C34615"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p w14:paraId="09645100" w14:textId="77777777" w:rsidR="009D5DD2" w:rsidRPr="009D5DD2" w:rsidRDefault="009D5DD2" w:rsidP="009D5DD2">
      <w:pPr>
        <w:autoSpaceDE w:val="0"/>
        <w:autoSpaceDN w:val="0"/>
        <w:adjustRightInd w:val="0"/>
        <w:spacing w:after="0" w:line="240" w:lineRule="auto"/>
        <w:outlineLvl w:val="0"/>
        <w:rPr>
          <w:rFonts w:ascii="Avenir Book" w:hAnsi="Avenir Book" w:cs="Arial"/>
          <w:b/>
          <w:bCs/>
          <w:color w:val="000000"/>
          <w:sz w:val="23"/>
          <w:szCs w:val="23"/>
        </w:rPr>
      </w:pPr>
      <w:r w:rsidRPr="009D5DD2">
        <w:rPr>
          <w:rFonts w:ascii="Avenir Book" w:hAnsi="Avenir Book" w:cs="Arial"/>
          <w:b/>
          <w:bCs/>
          <w:color w:val="000000"/>
          <w:sz w:val="23"/>
          <w:szCs w:val="23"/>
        </w:rPr>
        <w:t>Próxima Reunión:</w:t>
      </w:r>
    </w:p>
    <w:p w14:paraId="68841768" w14:textId="6D94F4B3" w:rsidR="00361AF6" w:rsidRPr="00ED5342" w:rsidRDefault="00BB0D98">
      <w:pPr>
        <w:rPr>
          <w:rFonts w:ascii="Avenir Book" w:hAnsi="Avenir Book"/>
          <w:sz w:val="21"/>
          <w:szCs w:val="21"/>
        </w:rPr>
      </w:pPr>
      <w:r>
        <w:rPr>
          <w:rFonts w:ascii="Avenir Book" w:hAnsi="Avenir Book" w:cs="Arial"/>
          <w:bCs/>
          <w:sz w:val="21"/>
          <w:szCs w:val="21"/>
        </w:rPr>
        <w:t xml:space="preserve">Será programada a finales de </w:t>
      </w:r>
      <w:r w:rsidR="00730286">
        <w:rPr>
          <w:rFonts w:ascii="Avenir Book" w:hAnsi="Avenir Book" w:cs="Arial"/>
          <w:bCs/>
          <w:sz w:val="21"/>
          <w:szCs w:val="21"/>
        </w:rPr>
        <w:t>Jul</w:t>
      </w:r>
      <w:r w:rsidR="00264B9A">
        <w:rPr>
          <w:rFonts w:ascii="Avenir Book" w:hAnsi="Avenir Book" w:cs="Arial"/>
          <w:bCs/>
          <w:sz w:val="21"/>
          <w:szCs w:val="21"/>
        </w:rPr>
        <w:t>io</w:t>
      </w:r>
      <w:r>
        <w:rPr>
          <w:rFonts w:ascii="Avenir Book" w:hAnsi="Avenir Book" w:cs="Arial"/>
          <w:bCs/>
          <w:sz w:val="21"/>
          <w:szCs w:val="21"/>
        </w:rPr>
        <w:t xml:space="preserve"> del año en curso.</w:t>
      </w:r>
    </w:p>
    <w:sectPr w:rsidR="00361AF6" w:rsidRPr="00ED5342" w:rsidSect="008D395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E709F" w14:textId="77777777" w:rsidR="00140C48" w:rsidRDefault="00140C48" w:rsidP="009D5DD2">
      <w:pPr>
        <w:spacing w:after="0" w:line="240" w:lineRule="auto"/>
      </w:pPr>
      <w:r>
        <w:separator/>
      </w:r>
    </w:p>
  </w:endnote>
  <w:endnote w:type="continuationSeparator" w:id="0">
    <w:p w14:paraId="75D5143B" w14:textId="77777777" w:rsidR="00140C48" w:rsidRDefault="00140C48" w:rsidP="009D5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venir Book">
    <w:altName w:val="Corbel"/>
    <w:charset w:val="00"/>
    <w:family w:val="auto"/>
    <w:pitch w:val="variable"/>
    <w:sig w:usb0="00000001"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42C0A" w14:textId="77777777" w:rsidR="00140C48" w:rsidRDefault="00140C48" w:rsidP="009D5DD2">
      <w:pPr>
        <w:spacing w:after="0" w:line="240" w:lineRule="auto"/>
      </w:pPr>
      <w:r>
        <w:separator/>
      </w:r>
    </w:p>
  </w:footnote>
  <w:footnote w:type="continuationSeparator" w:id="0">
    <w:p w14:paraId="48EAFF29" w14:textId="77777777" w:rsidR="00140C48" w:rsidRDefault="00140C48" w:rsidP="009D5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434AD"/>
    <w:multiLevelType w:val="hybridMultilevel"/>
    <w:tmpl w:val="2DA80D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7A876B1"/>
    <w:multiLevelType w:val="hybridMultilevel"/>
    <w:tmpl w:val="7BC2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A5FD9"/>
    <w:multiLevelType w:val="hybridMultilevel"/>
    <w:tmpl w:val="9702BF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266213A"/>
    <w:multiLevelType w:val="hybridMultilevel"/>
    <w:tmpl w:val="7BC2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D2"/>
    <w:rsid w:val="00074817"/>
    <w:rsid w:val="00076758"/>
    <w:rsid w:val="000F0175"/>
    <w:rsid w:val="00140C48"/>
    <w:rsid w:val="001426F8"/>
    <w:rsid w:val="00145E12"/>
    <w:rsid w:val="001544E6"/>
    <w:rsid w:val="001E1114"/>
    <w:rsid w:val="002006E6"/>
    <w:rsid w:val="00206E9F"/>
    <w:rsid w:val="00257546"/>
    <w:rsid w:val="00264B9A"/>
    <w:rsid w:val="002B742C"/>
    <w:rsid w:val="002D5A7D"/>
    <w:rsid w:val="00361AF6"/>
    <w:rsid w:val="003737EB"/>
    <w:rsid w:val="0044409D"/>
    <w:rsid w:val="004B798C"/>
    <w:rsid w:val="00507CBB"/>
    <w:rsid w:val="0066249A"/>
    <w:rsid w:val="00685B7D"/>
    <w:rsid w:val="00690599"/>
    <w:rsid w:val="006C5AC3"/>
    <w:rsid w:val="00730286"/>
    <w:rsid w:val="00734A31"/>
    <w:rsid w:val="00790336"/>
    <w:rsid w:val="008D062A"/>
    <w:rsid w:val="008F3454"/>
    <w:rsid w:val="009A1A67"/>
    <w:rsid w:val="009D5DD2"/>
    <w:rsid w:val="00A248C1"/>
    <w:rsid w:val="00A30AFE"/>
    <w:rsid w:val="00A70265"/>
    <w:rsid w:val="00A74531"/>
    <w:rsid w:val="00A868BE"/>
    <w:rsid w:val="00AF7077"/>
    <w:rsid w:val="00B069BA"/>
    <w:rsid w:val="00B22AC8"/>
    <w:rsid w:val="00B50539"/>
    <w:rsid w:val="00BB0D98"/>
    <w:rsid w:val="00CA2A0C"/>
    <w:rsid w:val="00CD3389"/>
    <w:rsid w:val="00D357E8"/>
    <w:rsid w:val="00D57798"/>
    <w:rsid w:val="00D96059"/>
    <w:rsid w:val="00DD75E0"/>
    <w:rsid w:val="00E01CF4"/>
    <w:rsid w:val="00E268A8"/>
    <w:rsid w:val="00EB7634"/>
    <w:rsid w:val="00ED5342"/>
    <w:rsid w:val="00EF1CB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67675"/>
  <w14:defaultImageDpi w14:val="300"/>
  <w15:docId w15:val="{AD92E8A3-5C6B-4A32-9384-F44314E8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DD2"/>
    <w:pPr>
      <w:spacing w:after="200" w:line="276" w:lineRule="auto"/>
    </w:pPr>
    <w:rPr>
      <w:rFonts w:ascii="Calibri" w:eastAsia="Calibri" w:hAnsi="Calibri" w:cs="Times New Roman"/>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5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5DD2"/>
    <w:rPr>
      <w:rFonts w:ascii="Calibri" w:eastAsia="Calibri" w:hAnsi="Calibri" w:cs="Times New Roman"/>
      <w:sz w:val="22"/>
      <w:szCs w:val="22"/>
      <w:lang w:val="es-AR" w:eastAsia="en-US"/>
    </w:rPr>
  </w:style>
  <w:style w:type="paragraph" w:styleId="Piedepgina">
    <w:name w:val="footer"/>
    <w:basedOn w:val="Normal"/>
    <w:link w:val="PiedepginaCar"/>
    <w:uiPriority w:val="99"/>
    <w:unhideWhenUsed/>
    <w:rsid w:val="009D5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5DD2"/>
    <w:rPr>
      <w:rFonts w:ascii="Calibri" w:eastAsia="Calibri" w:hAnsi="Calibri" w:cs="Times New Roman"/>
      <w:sz w:val="22"/>
      <w:szCs w:val="22"/>
      <w:lang w:val="es-AR" w:eastAsia="en-US"/>
    </w:rPr>
  </w:style>
  <w:style w:type="paragraph" w:styleId="Prrafodelista">
    <w:name w:val="List Paragraph"/>
    <w:basedOn w:val="Normal"/>
    <w:uiPriority w:val="34"/>
    <w:qFormat/>
    <w:rsid w:val="000F0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338</Words>
  <Characters>1865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Nodus12</dc:creator>
  <cp:keywords/>
  <dc:description/>
  <cp:lastModifiedBy>zepeda</cp:lastModifiedBy>
  <cp:revision>14</cp:revision>
  <dcterms:created xsi:type="dcterms:W3CDTF">2015-06-05T18:04:00Z</dcterms:created>
  <dcterms:modified xsi:type="dcterms:W3CDTF">2015-07-10T20:21:00Z</dcterms:modified>
</cp:coreProperties>
</file>