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26" w:rsidRDefault="00484526">
      <w:pPr>
        <w:pStyle w:val="Cuerpodetexto"/>
      </w:pPr>
    </w:p>
    <w:tbl>
      <w:tblPr>
        <w:tblW w:w="8838" w:type="dxa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Contenidodelatabla"/>
              <w:shd w:val="clear" w:color="auto" w:fill="CFE7F5"/>
              <w:jc w:val="center"/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Políticas</w:t>
            </w:r>
          </w:p>
        </w:tc>
      </w:tr>
      <w:tr w:rsidR="00484526">
        <w:tblPrEx>
          <w:tbl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blBorders>
        </w:tblPrEx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Planeación 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deben realizar una planeación estratégica la cual contenga objetivos estrategias a seguir para su cumplimiento.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deben est</w:t>
            </w:r>
            <w:r w:rsidR="0037386F">
              <w:rPr>
                <w:rFonts w:ascii="Times New Roman" w:hAnsi="Times New Roman" w:cs="Times New Roman"/>
                <w:sz w:val="24"/>
              </w:rPr>
              <w:t xml:space="preserve">imar anualmente los servicios basándose en la información contenida dentro del </w:t>
            </w:r>
            <w:r>
              <w:rPr>
                <w:rFonts w:ascii="Times New Roman" w:hAnsi="Times New Roman" w:cs="Times New Roman"/>
                <w:sz w:val="24"/>
              </w:rPr>
              <w:t>catálogo de servicios</w:t>
            </w:r>
            <w:r w:rsidR="0037386F">
              <w:rPr>
                <w:rFonts w:ascii="Times New Roman" w:hAnsi="Times New Roman" w:cs="Times New Roman"/>
                <w:sz w:val="24"/>
              </w:rPr>
              <w:t xml:space="preserve"> ya que es la base de los requerimientos solicitados por nuestros clientes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El plan estratégico deberá de darse a conocer a todos los miembros de la organización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Solo se podrá agregar un servicio nuevo a través de una solicitud de cambio.</w:t>
            </w:r>
          </w:p>
        </w:tc>
      </w:tr>
    </w:tbl>
    <w:p w:rsidR="00484526" w:rsidRDefault="00484526">
      <w:pPr>
        <w:pStyle w:val="Predeterminado"/>
        <w:jc w:val="both"/>
      </w:pPr>
    </w:p>
    <w:tbl>
      <w:tblPr>
        <w:tblW w:w="8838" w:type="dxa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Ejecución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Todos los tickets deberán ser registrados en la herramienta MANTIS.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deberán de registrar el esfuerzo por cada ticket cerrado en la herramienta.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El ticket deberá contener la incidencia y una pequeña descripción de la solución.</w:t>
            </w:r>
          </w:p>
        </w:tc>
      </w:tr>
    </w:tbl>
    <w:p w:rsidR="00484526" w:rsidRDefault="00484526">
      <w:pPr>
        <w:pStyle w:val="Predeterminado"/>
        <w:jc w:val="both"/>
      </w:pPr>
    </w:p>
    <w:tbl>
      <w:tblPr>
        <w:tblW w:w="8838" w:type="dxa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Solicitud de cambio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Cada vez que se haga un cambio deberá analizarse el impacto y una vez aplicado deberá ser validado por todos los miembros del equipo de trabajo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Una vez aprobado el cambio deberá ser aplicado inmediatamente después de su publicación.</w:t>
            </w:r>
          </w:p>
        </w:tc>
      </w:tr>
    </w:tbl>
    <w:p w:rsidR="00484526" w:rsidRDefault="00484526">
      <w:pPr>
        <w:pStyle w:val="Prrafodelista"/>
        <w:jc w:val="both"/>
      </w:pPr>
    </w:p>
    <w:p w:rsidR="00484526" w:rsidRDefault="00484526">
      <w:pPr>
        <w:pStyle w:val="Predeterminado"/>
        <w:jc w:val="both"/>
      </w:pPr>
    </w:p>
    <w:p w:rsidR="00484526" w:rsidRDefault="00484526">
      <w:pPr>
        <w:pStyle w:val="Predeterminado"/>
        <w:jc w:val="both"/>
      </w:pPr>
    </w:p>
    <w:p w:rsidR="00FD4326" w:rsidRDefault="00FD4326">
      <w:pPr>
        <w:pStyle w:val="Predeterminado"/>
        <w:jc w:val="both"/>
      </w:pPr>
    </w:p>
    <w:tbl>
      <w:tblPr>
        <w:tblW w:w="8838" w:type="dxa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Medición y Monitoreo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 generar un reporte de monitoreo el cual se deberá presentar a dirección de acuerdo a la periodicidad indicada en el plan de métricas.</w:t>
            </w:r>
          </w:p>
          <w:p w:rsidR="00484526" w:rsidRPr="008D1D6C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La información de la recolección de métricas deberá estar almacenada en el concentrado de métricas</w:t>
            </w:r>
            <w:r w:rsidR="008D1D6C">
              <w:rPr>
                <w:rFonts w:ascii="Times New Roman" w:hAnsi="Times New Roman" w:cs="Times New Roman"/>
                <w:sz w:val="24"/>
              </w:rPr>
              <w:t>.</w:t>
            </w:r>
          </w:p>
          <w:p w:rsidR="008D1D6C" w:rsidRDefault="008D1D6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Dirección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deberá analizar reporte de monitoreo para tomar acciones correctivas en caso de ser necesario tras un inconveniente presentado en el proceso.</w:t>
            </w:r>
          </w:p>
        </w:tc>
      </w:tr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Calidad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deberán auditar todos los procesos definidos en el ciclo de vida.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 auditar al menos un producto de trabajo de cada proceso, estos deberán estar especificados en el plan de auditoría.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 xml:space="preserve">Todas las preguntas indicadas en los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checklist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deberán estar contestadas por alguna de las 3 condiciones (si, no y no aplica).</w:t>
            </w:r>
          </w:p>
        </w:tc>
      </w:tr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Configuración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Realizar las líneas base especificadas en el plan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 xml:space="preserve">Las líneas base deben contener solo los documentos solicitados 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La documentación generada en los procesos deberá estar en el repositorio definido.</w:t>
            </w:r>
          </w:p>
        </w:tc>
      </w:tr>
    </w:tbl>
    <w:p w:rsidR="00484526" w:rsidRDefault="00484526">
      <w:pPr>
        <w:pStyle w:val="Predeterminado"/>
        <w:jc w:val="both"/>
      </w:pPr>
    </w:p>
    <w:p w:rsidR="00484526" w:rsidRDefault="00484526">
      <w:pPr>
        <w:pStyle w:val="Predeterminado"/>
        <w:jc w:val="both"/>
      </w:pPr>
    </w:p>
    <w:p w:rsidR="00484526" w:rsidRDefault="00484526">
      <w:pPr>
        <w:pStyle w:val="Predeterminado"/>
        <w:jc w:val="both"/>
      </w:pPr>
    </w:p>
    <w:p w:rsidR="00484526" w:rsidRDefault="00484526">
      <w:pPr>
        <w:pStyle w:val="Prrafodelista"/>
        <w:jc w:val="both"/>
      </w:pPr>
    </w:p>
    <w:p w:rsidR="00484526" w:rsidRDefault="00484526">
      <w:pPr>
        <w:pStyle w:val="Prrafodelista"/>
        <w:jc w:val="both"/>
      </w:pPr>
    </w:p>
    <w:sectPr w:rsidR="0048452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39C1"/>
    <w:multiLevelType w:val="multilevel"/>
    <w:tmpl w:val="E6C22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FB010A"/>
    <w:multiLevelType w:val="multilevel"/>
    <w:tmpl w:val="24C86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4057D9F"/>
    <w:multiLevelType w:val="multilevel"/>
    <w:tmpl w:val="28B05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2EF1E0B"/>
    <w:multiLevelType w:val="multilevel"/>
    <w:tmpl w:val="63A08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4526"/>
    <w:rsid w:val="0037386F"/>
    <w:rsid w:val="00484526"/>
    <w:rsid w:val="008A218E"/>
    <w:rsid w:val="008D1D6C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C6CC6-2053-4725-9D21-02391B4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" w:hAnsi="Calibri"/>
      <w:lang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Bitstream Vera Sans"/>
    </w:rPr>
  </w:style>
  <w:style w:type="paragraph" w:styleId="Prrafodelista">
    <w:name w:val="List Paragraph"/>
    <w:basedOn w:val="Predeterminado"/>
    <w:pPr>
      <w:ind w:left="720"/>
    </w:p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Predeterminado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301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Minerva Sahagun</dc:creator>
  <cp:lastModifiedBy>zepeda</cp:lastModifiedBy>
  <cp:revision>35</cp:revision>
  <dcterms:created xsi:type="dcterms:W3CDTF">2014-04-14T15:21:00Z</dcterms:created>
  <dcterms:modified xsi:type="dcterms:W3CDTF">2015-06-15T23:38:00Z</dcterms:modified>
</cp:coreProperties>
</file>