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Colors and Style</w:t>
      </w:r>
    </w:p>
    <w:p>
      <w:r>
        <w:t>How the site looks.</w:t>
      </w:r>
    </w:p>
    <w:p>
      <w:pPr>
        <w:pStyle w:val="Heading2"/>
      </w:pPr>
      <w:r>
        <w:t>Tailwind</w:t>
      </w:r>
    </w:p>
    <w:p>
      <w:r>
        <w:t xml:space="preserve">The site uses </w:t>
      </w:r>
      <w:r>
        <w:rPr>
          <w:b/>
        </w:rPr>
        <w:t>Tailwind CSS v4</w:t>
      </w:r>
      <w:r>
        <w:t>. You write classes directly in the JSX.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&lt;div className="flex items-center gap-2 p-4 rounded-lg bg-white/5"&gt;</w:t>
        <w:br/>
        <w:t xml:space="preserve">  ...</w:t>
        <w:br/>
        <w:t>&lt;/div&gt;</w:t>
      </w:r>
    </w:p>
    <w:p>
      <w:r>
        <w:t xml:space="preserve">The </w:t>
      </w:r>
      <w:r>
        <w:rPr>
          <w:rFonts w:ascii="Consolas" w:hAnsi="Consolas"/>
          <w:color w:val="C7254E"/>
          <w:sz w:val="20"/>
        </w:rPr>
        <w:t>postcss.config.mjs</w:t>
      </w:r>
      <w:r>
        <w:t xml:space="preserve"> file loads the Tailwind plugin.</w:t>
      </w:r>
    </w:p>
    <w:p>
      <w:pPr>
        <w:pStyle w:val="Heading2"/>
      </w:pPr>
      <w:r>
        <w:t>Design Tokens</w:t>
      </w:r>
    </w:p>
    <w:p>
      <w:r>
        <w:t xml:space="preserve">All main colors and sizes are defined in </w:t>
      </w:r>
      <w:r>
        <w:rPr>
          <w:rFonts w:ascii="Consolas" w:hAnsi="Consolas"/>
          <w:color w:val="C7254E"/>
          <w:sz w:val="20"/>
        </w:rPr>
        <w:t>src/app/globals.css</w:t>
      </w:r>
      <w:r>
        <w:t xml:space="preserve"> at the top. Use these instead of hard-coded colors.</w:t>
      </w:r>
    </w:p>
    <w:p>
      <w:r>
        <w:t>Main colors: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--primary: #7c3aed;         /* purple */</w:t>
        <w:br/>
        <w:t>--primary-light: #a78bfa;</w:t>
        <w:br/>
        <w:t>--secondary: #10b981;       /* green */</w:t>
        <w:br/>
        <w:t>--accent: #f59e0b;          /* amber */</w:t>
        <w:br/>
        <w:t>--danger: #ef4444;          /* red */</w:t>
        <w:br/>
        <w:t>--success: #22c55e;</w:t>
        <w:br/>
        <w:t>--warning: #eab308;</w:t>
        <w:br/>
        <w:t>--info: #3b82f6;</w:t>
      </w:r>
    </w:p>
    <w:p>
      <w:r>
        <w:t>Backgrounds: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--background: #0f0f1a;          /* page background */</w:t>
        <w:br/>
        <w:t>--background-secondary: #1a1a2e;</w:t>
        <w:br/>
        <w:t>--card-bg: #1a1a2e;</w:t>
      </w:r>
    </w:p>
    <w:p>
      <w:r>
        <w:t>Text: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--foreground: #e2e2f0;          /* main text */</w:t>
        <w:br/>
        <w:t>--foreground-secondary: #a1a1b5;</w:t>
        <w:br/>
        <w:t>--muted: #6b7280;</w:t>
      </w:r>
    </w:p>
    <w:p>
      <w:r>
        <w:t>To use one in JSX: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&lt;div style={{ color: "var(--primary)" }}&gt;Purple text&lt;/div&gt;</w:t>
      </w:r>
    </w:p>
    <w:p>
      <w:r>
        <w:t>Or in a CSS class (globals.css):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.btn-primary {</w:t>
        <w:br/>
        <w:t xml:space="preserve">  background: var(--primary);</w:t>
        <w:br/>
        <w:t xml:space="preserve">  color: white;</w:t>
        <w:br/>
        <w:t>}</w:t>
      </w:r>
    </w:p>
    <w:p>
      <w:pPr>
        <w:pStyle w:val="Heading2"/>
      </w:pPr>
      <w:r>
        <w:t>Fonts</w:t>
      </w:r>
    </w:p>
    <w:p>
      <w:r>
        <w:t xml:space="preserve">Three fonts loaded in </w:t>
      </w:r>
      <w:r>
        <w:rPr>
          <w:rFonts w:ascii="Consolas" w:hAnsi="Consolas"/>
          <w:color w:val="C7254E"/>
          <w:sz w:val="20"/>
        </w:rPr>
        <w:t>src/app/layout.tsx</w:t>
      </w:r>
      <w:r>
        <w:t xml:space="preserve"> using </w:t>
      </w:r>
      <w:r>
        <w:rPr>
          <w:rFonts w:ascii="Consolas" w:hAnsi="Consolas"/>
          <w:color w:val="C7254E"/>
          <w:sz w:val="20"/>
        </w:rPr>
        <w:t>next/font/google</w:t>
      </w:r>
      <w:r>
        <w:t>:</w:t>
      </w:r>
    </w:p>
    <w:p>
      <w:pPr>
        <w:pStyle w:val="ListBullet"/>
      </w:pPr>
      <w:r>
        <w:rPr>
          <w:b/>
        </w:rPr>
        <w:t>Geist</w:t>
      </w:r>
      <w:r>
        <w:t xml:space="preserve"> — main body text.</w:t>
      </w:r>
    </w:p>
    <w:p>
      <w:pPr>
        <w:pStyle w:val="ListBullet"/>
      </w:pPr>
      <w:r>
        <w:rPr>
          <w:b/>
        </w:rPr>
        <w:t>Geist Mono</w:t>
      </w:r>
      <w:r>
        <w:t xml:space="preserve"> — code blocks.</w:t>
      </w:r>
    </w:p>
    <w:p>
      <w:pPr>
        <w:pStyle w:val="ListBullet"/>
      </w:pPr>
      <w:r>
        <w:rPr>
          <w:b/>
        </w:rPr>
        <w:t>Space Grotesk</w:t>
      </w:r>
      <w:r>
        <w:t xml:space="preserve"> — display/titles.</w:t>
      </w:r>
    </w:p>
    <w:p>
      <w:r>
        <w:t xml:space="preserve">Each is wired up as a CSS variable: </w:t>
      </w:r>
      <w:r>
        <w:rPr>
          <w:rFonts w:ascii="Consolas" w:hAnsi="Consolas"/>
          <w:color w:val="C7254E"/>
          <w:sz w:val="20"/>
        </w:rPr>
        <w:t>--font-geist-sans</w:t>
      </w:r>
      <w:r>
        <w:t xml:space="preserve">, </w:t>
      </w:r>
      <w:r>
        <w:rPr>
          <w:rFonts w:ascii="Consolas" w:hAnsi="Consolas"/>
          <w:color w:val="C7254E"/>
          <w:sz w:val="20"/>
        </w:rPr>
        <w:t>--font-geist-mono</w:t>
      </w:r>
      <w:r>
        <w:t xml:space="preserve">, </w:t>
      </w:r>
      <w:r>
        <w:rPr>
          <w:rFonts w:ascii="Consolas" w:hAnsi="Consolas"/>
          <w:color w:val="C7254E"/>
          <w:sz w:val="20"/>
        </w:rPr>
        <w:t>--font-display</w:t>
      </w:r>
      <w:r>
        <w:t>.</w:t>
      </w:r>
    </w:p>
    <w:p>
      <w:pPr>
        <w:pStyle w:val="Heading2"/>
      </w:pPr>
      <w:r>
        <w:t>Pixel Style</w:t>
      </w:r>
    </w:p>
    <w:p>
      <w:r>
        <w:t xml:space="preserve">There are some custom utility classes in </w:t>
      </w:r>
      <w:r>
        <w:rPr>
          <w:rFonts w:ascii="Consolas" w:hAnsi="Consolas"/>
          <w:color w:val="C7254E"/>
          <w:sz w:val="20"/>
        </w:rPr>
        <w:t>globals.css</w:t>
      </w:r>
      <w:r>
        <w:t xml:space="preserve"> for the pixel-art look: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.pixel-box</w:t>
      </w:r>
      <w:r>
        <w:t xml:space="preserve"> — boxes with sharp corners, pixel-art-style border.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.btn-primary</w:t>
      </w:r>
      <w:r>
        <w:t xml:space="preserve">, </w:t>
      </w:r>
      <w:r>
        <w:rPr>
          <w:rFonts w:ascii="Consolas" w:hAnsi="Consolas"/>
          <w:color w:val="C7254E"/>
          <w:sz w:val="20"/>
        </w:rPr>
        <w:t>.btn-secondary</w:t>
      </w:r>
      <w:r>
        <w:t xml:space="preserve"> — main button styles.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.input-field</w:t>
      </w:r>
      <w:r>
        <w:t xml:space="preserve"> — text inputs.</w:t>
      </w:r>
    </w:p>
    <w:p>
      <w:r>
        <w:t xml:space="preserve">Check </w:t>
      </w:r>
      <w:r>
        <w:rPr>
          <w:rFonts w:ascii="Consolas" w:hAnsi="Consolas"/>
          <w:color w:val="C7254E"/>
          <w:sz w:val="20"/>
        </w:rPr>
        <w:t>globals.css</w:t>
      </w:r>
      <w:r>
        <w:t xml:space="preserve"> for the full list.</w:t>
      </w:r>
    </w:p>
    <w:p>
      <w:pPr>
        <w:pStyle w:val="Heading2"/>
      </w:pPr>
      <w:r>
        <w:t>Icons</w:t>
      </w:r>
    </w:p>
    <w:p>
      <w:pPr>
        <w:pStyle w:val="ListBullet"/>
      </w:pPr>
      <w:r>
        <w:rPr>
          <w:b/>
        </w:rPr>
        <w:t>Lucide React</w:t>
      </w:r>
      <w:r>
        <w:t xml:space="preserve"> (</w:t>
      </w:r>
      <w:r>
        <w:rPr>
          <w:rFonts w:ascii="Consolas" w:hAnsi="Consolas"/>
          <w:color w:val="C7254E"/>
          <w:sz w:val="20"/>
        </w:rPr>
        <w:t>lucide-react</w:t>
      </w:r>
      <w:r>
        <w:t xml:space="preserve">) — the default icon pack. Example: </w:t>
      </w:r>
      <w:r>
        <w:rPr>
          <w:rFonts w:ascii="Consolas" w:hAnsi="Consolas"/>
          <w:color w:val="C7254E"/>
          <w:sz w:val="20"/>
        </w:rPr>
        <w:t>&lt;Heart className="w-5 h-5" /&gt;</w:t>
      </w:r>
      <w:r>
        <w:t>.</w:t>
      </w:r>
    </w:p>
    <w:p>
      <w:pPr>
        <w:pStyle w:val="ListBullet"/>
      </w:pPr>
      <w:r>
        <w:rPr>
          <w:b/>
        </w:rPr>
        <w:t>React Icons</w:t>
      </w:r>
      <w:r>
        <w:t xml:space="preserve"> (</w:t>
      </w:r>
      <w:r>
        <w:rPr>
          <w:rFonts w:ascii="Consolas" w:hAnsi="Consolas"/>
          <w:color w:val="C7254E"/>
          <w:sz w:val="20"/>
        </w:rPr>
        <w:t>react-icons/di</w:t>
      </w:r>
      <w:r>
        <w:t>) — for language logos: DiPython, DiJavascript1, etc.</w:t>
      </w:r>
    </w:p>
    <w:p>
      <w:pPr>
        <w:pStyle w:val="ListBullet"/>
      </w:pPr>
      <w:r>
        <w:rPr>
          <w:b/>
        </w:rPr>
        <w:t>TopicIcon</w:t>
      </w:r>
      <w:r>
        <w:t xml:space="preserve"> component — use this when you need a topic icon with automatic fallbacks.</w:t>
      </w:r>
    </w:p>
    <w:p>
      <w:pPr>
        <w:pStyle w:val="Heading2"/>
      </w:pPr>
      <w:r>
        <w:t>Responsive</w:t>
      </w:r>
    </w:p>
    <w:p>
      <w:r>
        <w:t>The site works on mobile. Key classes: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md:hidden</w:t>
      </w:r>
      <w:r>
        <w:t xml:space="preserve"> — hide on medium screens and up.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md:flex</w:t>
      </w:r>
      <w:r>
        <w:t xml:space="preserve"> — show as flex on medium screens and up.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max-w-7xl mx-auto</w:t>
      </w:r>
      <w:r>
        <w:t xml:space="preserve"> — center content with a max width.</w:t>
      </w:r>
    </w:p>
    <w:p>
      <w:r>
        <w:t>The sidebar turns into a slide-out menu on mobile (uses the hamburger icon).</w:t>
      </w:r>
    </w:p>
    <w:p>
      <w:pPr>
        <w:pStyle w:val="Heading2"/>
      </w:pPr>
      <w:r>
        <w:t>Animations</w:t>
      </w:r>
    </w:p>
    <w:p>
      <w:r>
        <w:t>Done with CSS transitions (</w:t>
      </w:r>
      <w:r>
        <w:rPr>
          <w:rFonts w:ascii="Consolas" w:hAnsi="Consolas"/>
          <w:color w:val="C7254E"/>
          <w:sz w:val="20"/>
        </w:rPr>
        <w:t>transition-all</w:t>
      </w:r>
      <w:r>
        <w:t xml:space="preserve">, </w:t>
      </w:r>
      <w:r>
        <w:rPr>
          <w:rFonts w:ascii="Consolas" w:hAnsi="Consolas"/>
          <w:color w:val="C7254E"/>
          <w:sz w:val="20"/>
        </w:rPr>
        <w:t>duration-300</w:t>
      </w:r>
      <w:r>
        <w:t xml:space="preserve">) or the </w:t>
      </w:r>
      <w:r>
        <w:rPr>
          <w:rFonts w:ascii="Consolas" w:hAnsi="Consolas"/>
          <w:color w:val="C7254E"/>
          <w:sz w:val="20"/>
        </w:rPr>
        <w:t>ScrollAnimations</w:t>
      </w:r>
      <w:r>
        <w:t xml:space="preserve"> components for reveal-on-scroll effects.</w:t>
      </w:r>
    </w:p>
    <w:p>
      <w:r>
        <w:rPr>
          <w:rFonts w:ascii="Consolas" w:hAnsi="Consolas"/>
          <w:color w:val="C7254E"/>
          <w:sz w:val="20"/>
        </w:rPr>
        <w:t>canvas-confetti</w:t>
      </w:r>
      <w:r>
        <w:t xml:space="preserve"> is used for celebratory confetti when you finish a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