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f75b5"/>
          <w:sz w:val="32"/>
          <w:szCs w:val="32"/>
        </w:rPr>
      </w:pPr>
      <w:r w:rsidDel="00000000" w:rsidR="00000000" w:rsidRPr="00000000">
        <w:rPr>
          <w:rtl w:val="0"/>
        </w:rPr>
        <w:t xml:space="preserve">Ajustar o regulamento, e formato das ligas, copas, e campeonatos estaduais.</w:t>
        <w:br w:type="textWrapping"/>
        <w:br w:type="textWrapping"/>
      </w: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DOSSIÊ MESTRE</w:t>
        <w:br w:type="textWrapping"/>
        <w:t xml:space="preserve"> </w:t>
      </w:r>
      <w:r w:rsidDel="00000000" w:rsidR="00000000" w:rsidRPr="00000000">
        <w:rPr>
          <w:b w:val="1"/>
          <w:bCs w:val="1"/>
          <w:color w:val="2f75b5"/>
          <w:sz w:val="32"/>
          <w:szCs w:val="32"/>
          <w:rtl w:val="0"/>
        </w:rPr>
        <w:t xml:space="preserve">Formatos e Regulamentos de Ligas, Copas e Competições Estaduais/Subnacionais do Futebol Mundial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585"/>
        <w:tblGridChange w:id="0">
          <w:tblGrid>
            <w:gridCol w:w="2310"/>
            <w:gridCol w:w="658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1.0 - Documento operacional para jogo, sistema, pesquisa e padronização de competições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compilação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04/05/2026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Escopo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Futebol 11 masculino/feminino, base, copas, ligas nacionais, estaduais/subnacionais, confederações e competições FIFA.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 documento único consegue congelar “todas” as ligas municipais/amadoras do planeta sem consulta anual às federações locais. Este dossiê cobre todos os tipos de competição e fornece matriz mundial para completar sem lacunas.</w:t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8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Uso recomendado: transformar cada linha da matriz em uma ficha de competição e validar anualmente no regulamento oficial da federação organizadora.</w:t>
      </w:r>
    </w:p>
    <w:p w:rsidR="00000000" w:rsidDel="00000000" w:rsidP="00000000" w:rsidRDefault="00000000" w:rsidRPr="00000000" w14:paraId="00000010">
      <w:pPr>
        <w:spacing w:line="276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4m784r4tn7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Sumário operacional</w:t>
      </w:r>
    </w:p>
    <w:p w:rsidR="00000000" w:rsidDel="00000000" w:rsidP="00000000" w:rsidRDefault="00000000" w:rsidRPr="00000000" w14:paraId="00000013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1. Escopo, premissas e aviso de atualização</w:t>
      </w:r>
    </w:p>
    <w:p w:rsidR="00000000" w:rsidDel="00000000" w:rsidP="00000000" w:rsidRDefault="00000000" w:rsidRPr="00000000" w14:paraId="00000014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2. Regras universais do futebol: IFAB, FIFA e confederações</w:t>
      </w:r>
    </w:p>
    <w:p w:rsidR="00000000" w:rsidDel="00000000" w:rsidP="00000000" w:rsidRDefault="00000000" w:rsidRPr="00000000" w14:paraId="0000001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3. Todos os formatos de disputa usados no futebol</w:t>
      </w:r>
    </w:p>
    <w:p w:rsidR="00000000" w:rsidDel="00000000" w:rsidP="00000000" w:rsidRDefault="00000000" w:rsidRPr="00000000" w14:paraId="00000016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4. Estrutura mínima de regulamento para qualquer competição</w:t>
      </w:r>
    </w:p>
    <w:p w:rsidR="00000000" w:rsidDel="00000000" w:rsidP="00000000" w:rsidRDefault="00000000" w:rsidRPr="00000000" w14:paraId="00000017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5. Competições FIFA e classificação global</w:t>
      </w:r>
    </w:p>
    <w:p w:rsidR="00000000" w:rsidDel="00000000" w:rsidP="00000000" w:rsidRDefault="00000000" w:rsidRPr="00000000" w14:paraId="00000018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6. Competições continentais por confederação</w:t>
      </w:r>
    </w:p>
    <w:p w:rsidR="00000000" w:rsidDel="00000000" w:rsidP="00000000" w:rsidRDefault="00000000" w:rsidRPr="00000000" w14:paraId="00000019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7. Brasil: ligas nacionais, copas e campeonatos estaduais</w:t>
      </w:r>
    </w:p>
    <w:p w:rsidR="00000000" w:rsidDel="00000000" w:rsidP="00000000" w:rsidRDefault="00000000" w:rsidRPr="00000000" w14:paraId="0000001A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8. Competições subnacionais/regionais fora do Brasil</w:t>
      </w:r>
    </w:p>
    <w:p w:rsidR="00000000" w:rsidDel="00000000" w:rsidP="00000000" w:rsidRDefault="00000000" w:rsidRPr="00000000" w14:paraId="0000001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9. Matriz mundial por associação/confederação</w:t>
      </w:r>
    </w:p>
    <w:p w:rsidR="00000000" w:rsidDel="00000000" w:rsidP="00000000" w:rsidRDefault="00000000" w:rsidRPr="00000000" w14:paraId="0000001C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10. Ficha padrão de competição para banco de dados ou jogo</w:t>
      </w:r>
    </w:p>
    <w:p w:rsidR="00000000" w:rsidDel="00000000" w:rsidP="00000000" w:rsidRDefault="00000000" w:rsidRPr="00000000" w14:paraId="0000001D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11. Checklist de atualização anual e fontes oficiais</w:t>
      </w:r>
    </w:p>
    <w:p w:rsidR="00000000" w:rsidDel="00000000" w:rsidP="00000000" w:rsidRDefault="00000000" w:rsidRPr="00000000" w14:paraId="0000001E">
      <w:pPr>
        <w:spacing w:line="276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2l17uwucf0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Escopo, premissas e aviso de atualização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Este documento foi montado como dossiê operacional, não como reprodução integral de todos os regulamentos oficiais. </w:t>
      </w:r>
      <w:r w:rsidDel="00000000" w:rsidR="00000000" w:rsidRPr="00000000">
        <w:rPr>
          <w:rtl w:val="0"/>
        </w:rPr>
        <w:t xml:space="preserve">A razão é simples: federações nacionais, ligas, copas, campeonatos estaduais, torneios regionais, base, feminino, futsal e futebol de praia publicam regulamentos próprios por temporada. Muitos campeonatos municipais e amadores não têm documentação pública padronizada. Portanto, a forma correta de trabalhar “sem exceção” é cobrir todos os tipos de competição, todos os níveis da pirâmide e todas as entidades organizadoras, com uma ficha de validação anual por competição.</w:t>
      </w:r>
    </w:p>
    <w:p w:rsidR="00000000" w:rsidDel="00000000" w:rsidP="00000000" w:rsidRDefault="00000000" w:rsidRPr="00000000" w14:paraId="00000022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Regra de ouro: regulamento oficial anual sempre prevalece sobre resumos, notícias e bases de dados de terceiros.</w:t>
      </w:r>
    </w:p>
    <w:p w:rsidR="00000000" w:rsidDel="00000000" w:rsidP="00000000" w:rsidRDefault="00000000" w:rsidRPr="00000000" w14:paraId="00000023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Para jogos estilo Football Manager/Brasfoot, cada competição deve ser cadastrada com formato, calendário, clubes, regras de inscrição, critérios de desempate, vagas, premiação, rebaixamento/acesso e fontes.</w:t>
      </w:r>
    </w:p>
    <w:p w:rsidR="00000000" w:rsidDel="00000000" w:rsidP="00000000" w:rsidRDefault="00000000" w:rsidRPr="00000000" w14:paraId="00000024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Para competições subnacionais, use o termo estadual/provincial/regional/territorial conforme o país.</w:t>
      </w:r>
    </w:p>
    <w:p w:rsidR="00000000" w:rsidDel="00000000" w:rsidP="00000000" w:rsidRDefault="00000000" w:rsidRPr="00000000" w14:paraId="0000002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matriz mundial deste documento não substitui auditoria local: ela impede lacunas de categoria e cria um processo para completar todos os países.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530"/>
        <w:tblGridChange w:id="0">
          <w:tblGrid>
            <w:gridCol w:w="4365"/>
            <w:gridCol w:w="453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deve existir no cadastro sem exceção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FIFA: seleções, clubes, base, feminino, futsal, praia e torneios olímpicos.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Confederações: clubes, seleções, base, feminino, futsal, praia, supercopas e eliminatórias.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Liga principal, divisões inferiores, copa nacional, supercopa, copa da liga se existir.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Subnacional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Estaduais/provinciais/regionais, copas regionais, divisões locais e classificatórias.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Base/Feminino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Versões femininas e de categorias de base quando existirem ou estiverem em desenvolvimento.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Amador/Semiprofissional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Ligas municipais, distritais e federações locais, quando publicamente reconhecidas pela associação nacional.</w:t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xkwlkvoppge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Regras universais do futebol: IFAB, FIFA e confederações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base universal é a Lei do Jogo da IFAB. </w:t>
      </w:r>
      <w:r w:rsidDel="00000000" w:rsidR="00000000" w:rsidRPr="00000000">
        <w:rPr>
          <w:rtl w:val="0"/>
        </w:rPr>
        <w:t xml:space="preserve">Os regulamentos de FIFA, confederações e federações nacionais complementam as Leis do Jogo com regras de elegibilidade, inscrição, operação, disciplina, segurança, marketing, calendário e competição.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3045"/>
        <w:gridCol w:w="2925"/>
        <w:tblGridChange w:id="0">
          <w:tblGrid>
            <w:gridCol w:w="2925"/>
            <w:gridCol w:w="3045"/>
            <w:gridCol w:w="292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Exemplos de documentos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Define as Leis do Jogo: campo, bola, jogadores, árbitro, impedimento, faltas, pênaltis, VAR quando adotado.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Laws of the Game 2025/26.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 torneios globais e regula estatutos, disciplina, transferências, segurança, antidoping e documentos oficiais.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Regulations for tournaments, statutes, disciplinary code, safety/security.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Confederações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Organizam competições continentais e classificatórias.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UEFA, CONMEBOL, AFC, CAF, Concacaf, OFC.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Federações nacionais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Organizam ligas/copas nacionais e reconhecem ligas regionais/estaduais.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CBF, FA, RFEF, AFA, JFA, etc.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Federações subnacionais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Organizam estaduais, ligas regionais, copas de federação e divisões locais.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Federações estaduais brasileiras, territoriais espanholas, Verband alemã, county FAs inglesas.</w:t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Em jogo/sistema, nunca codifique uma regra como universal se ela é apenas prática comum. Exemplo: gol fora de casa, prorrogação, número de estrangeiros e playoffs variam por competição.</w:t>
      </w:r>
    </w:p>
    <w:p w:rsidR="00000000" w:rsidDel="00000000" w:rsidP="00000000" w:rsidRDefault="00000000" w:rsidRPr="00000000" w14:paraId="0000004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 mesmo país pode ter múltiplos regulamentos simultâneos: liga principal, copa, supercopa, liga feminina, base, estaduais e copas regionais.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ze001xz3py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Todos os formatos de disputa usados no futebol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95"/>
        <w:gridCol w:w="2040"/>
        <w:gridCol w:w="2340"/>
        <w:tblGridChange w:id="0">
          <w:tblGrid>
            <w:gridCol w:w="2220"/>
            <w:gridCol w:w="2295"/>
            <w:gridCol w:w="2040"/>
            <w:gridCol w:w="23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Como funciona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Onde aparece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Pontos críticos para regulamento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Pontos corridos turno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Todos contra todos uma vez.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curtas, torneios regionais, fases classificatórias.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Critérios de desempate; mando equilibrado por sorteio ou ranking.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Pontos corridos ida e volta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Todos contra todos duas vezes, casa e fora.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nacionais principais, Série A, Premier League, LaLiga.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Classificação por pontos; campeão pelo maior total; rebaixamento/acesso.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Pontos corridos em múltiplos turnos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Cada clube enfrenta os demais 3 ou 4 vezes.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Países com poucos clubes ou calendário longo.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Balancear mandos; pode ter campeão direto ou playoffs.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Apertura/Clausura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Temporada dividida em dois torneios independentes.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América Latina e ligas de calendário semestral.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Pode gerar campeões por torneio, final geral ou tabela anual.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 +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 inicial e divisão em grupos final/rebaixamento.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Escócia, Áustria, Bélgica e modelos similares.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Pontos podem ser mantidos, reduzidos ou zerados.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de liga suíça/league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Tabela única sem todos se enfrentarem.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UEFA atual e torneios com muitos clubes.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Sorteio por potes; tabela geral; corte para mata-mata.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Grupos + mata-mata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divididos em grupos; classificados avançam.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Copas continentais, estaduais, torneios de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Definir número por grupo, desempates, cruzamentos e mandos.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Mata-mata jogo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Eliminação direta em uma partida.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Copas nacionais, fases preliminares, finais únicas.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Empate resolvido por prorrogação, pênaltis ou replay se previsto.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Mata-mata ida e volta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Duas partidas; placar agregado define classificado.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Copas continentais e playoffs de acesso.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Gol fora de casa só existe se o regulamento prever.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Final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Decisão em sede neutra ou previamente definida.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Libertadores atual, Champions League, supercopas.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Regras de prorrogação/pênaltis e operação de evento.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Playoffs de acesso/rebaixamento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 de divisões diferentes disputam vaga.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Alemanha, Inglaterra, Série B 2026 do Brasil em formato especial.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Mandos, vantagem por ranking e elegibilidade devem estar claros.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separados por região antes de fase nacional.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Série D, copas de federações, divisões inferiores.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Reduz custo de viagem; cruzamentos inter-regionais posteriores.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Estadual/subnacional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Fases regionais/estaduais com grupos e finais.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Campeonatos estaduais brasileiros e competições provinciais.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Vagas nacionais/regionais e rebaixamentos estaduais.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Supercopa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Campeão da liga contra campeão da copa.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Supercopas nacionais e continentais.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Caso o mesmo clube vença ambos, regulamento define substituto.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da 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paralela organizada por liga/associação.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EFL Cup, Copas da Liga locais.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Pode envolver apenas clubes profissionais de determinadas divisões.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Repescagem/qualificação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Pré-fases para acesso ao torneio principal.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FIFA, UEFA, AFC, CONMEBOL e copas nacionais.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Ranking, sorteio, coeficiente e critérios geográficos.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concentrado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Jogos em sede única ou poucas sedes.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Base, futsal, praia, competições femininas emergentes.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Operação centralizada, elenco e calendário comprimido.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Desenvolvimento/base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Sub-15, sub-17, sub-20, reservas/aspirantes.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CBF, confederações e federações.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Idade, elegibilidade, contratos e substituições específicas.</w:t>
            </w:r>
          </w:p>
        </w:tc>
      </w:tr>
    </w:tbl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9mmacfupzuo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Estrutura mínima de regulamento para qualquer competição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A tabela abaixo funciona como checklist obrigatório para cadastrar qualquer campeonato do mundo, de uma final de Champions League a uma liga estadual de base.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80"/>
        <w:tblGridChange w:id="0">
          <w:tblGrid>
            <w:gridCol w:w="2115"/>
            <w:gridCol w:w="678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Cláusulas que devem ser capturadas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Governança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Organizador, edição, autoridade final, anexos, versão prevalecente, casos omissos.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Participação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Critérios de entrada, licenciamento, inscrição do clube, impedimentos e desistências.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Número de clubes, fases, chaveamento, calendário, sistema de pontuação e desempates.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A/B, limite de atletas, estrangeiros, base, janela de inscrição e substituição por lesão.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Leis IFAB, substituições, protocolo de concussão, VAR, banco, aquecimento, uniformes.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Cartões, suspensões, multas, reincidência, protestos, recursos, Tribunal/CAS.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Estádios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Laudos, capacidade, iluminação, gramado, segurança, credenciamento e operação.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Direitos de mídia, patrocinadores, placas, naming, uniformes, áreas limpas e entrevistas.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Taxas, premiações, repasses, bilheteria, multas e garantias.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Antidoping, manipulação de resultados, racismo, apostas, segurança e compliance.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Força maior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Adiamento, abandono, W.O., escalação irregular, impossibilidade logística.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Súmula eletrônica, registro de atletas, VAR, goal-line, bases de dados e auditoria.</w:t>
            </w:r>
          </w:p>
        </w:tc>
      </w:tr>
    </w:tbl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gf7tavzaxwm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Critérios de desempate: modelo parametrizável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580"/>
        <w:gridCol w:w="4950"/>
        <w:tblGridChange w:id="0">
          <w:tblGrid>
            <w:gridCol w:w="1365"/>
            <w:gridCol w:w="2580"/>
            <w:gridCol w:w="49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Ordem comum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Pontos conquistados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Vitória geralmente vale 3 pontos, empate 1 e derrota 0.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Número de vitórias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Algumas competições priorizam vitórias antes do saldo.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Saldo de gols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Pode ser geral ou apenas entre empatados.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Gols pró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Geral ou confronto direto.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Confronto 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Pode vir antes ou depois do saldo geral.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Fair play/cartões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Usado em torneios FIFA/continentais e alguns campeonatos.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Ranking/sorteio/jogo 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Somente quando previsto explicitamente.</w:t>
            </w:r>
          </w:p>
        </w:tc>
      </w:tr>
    </w:tbl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mf1b6vi14ym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Competições FIFA e classificação global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635"/>
        <w:gridCol w:w="3420"/>
        <w:gridCol w:w="1740"/>
        <w:tblGridChange w:id="0">
          <w:tblGrid>
            <w:gridCol w:w="2100"/>
            <w:gridCol w:w="1635"/>
            <w:gridCol w:w="3420"/>
            <w:gridCol w:w="174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operacional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Organizador/Fonte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masculinas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confederais + fase final; desde 2026 com 48 seleções.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FIFA/Confederações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Women’s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femininas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confederais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FIFA/Confederações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Club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 expandido com clubes classificados por confederação; regulamento próprio por edição.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Intercontinental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anual entre campeões continentais, com fases conforme edição.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U-20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Classificação via torneios continentais sub-20.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U-17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Classificação via torneios continentais sub-17.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Futsal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Futsal 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continentais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 Beach Soccer World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Futebol de praia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continentais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Torneios Olímpicos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olímpicas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FIFA/COI; regras de idade para masculino e torneio feminino principal.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FIFA/COI</w:t>
            </w:r>
          </w:p>
        </w:tc>
      </w:tr>
    </w:tbl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pzhwcshubd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Competições continentais por confederação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ww3fql47tw3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UEFA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695"/>
        <w:gridCol w:w="3495"/>
        <w:gridCol w:w="1485"/>
        <w:tblGridChange w:id="0">
          <w:tblGrid>
            <w:gridCol w:w="2205"/>
            <w:gridCol w:w="1695"/>
            <w:gridCol w:w="3495"/>
            <w:gridCol w:w="148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Champions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de liga com 36 clubes, oito jogos por clube, tabela geral e mata-mata.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 UEFA 2025/26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Europa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de liga com 36 clubes, oito jogos por clube e mata-mata.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 UEFA 2025/26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Conference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de liga e mata-mata; acesso por ranking nacional.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 UEFA 2025/26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Women’s Champions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femininos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Qualificação + fases principais conforme regulamento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 UEFA 2025/26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Women’s Europa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femininos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Nova segunda competição feminina europeia.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 UEFA 2025/26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EURO / Women’s EURO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Eliminatórias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UEFA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Nations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por nível, acesso/rebaixamento e finais.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UEFA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Youth League, sub-17/sub-19, 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Base/futsal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Competições próprias com regulamentos anuais.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UEFA</w:t>
            </w:r>
          </w:p>
        </w:tc>
      </w:tr>
    </w:tbl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t7a5unzcwu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CONMEBOL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725"/>
        <w:gridCol w:w="3435"/>
        <w:gridCol w:w="1455"/>
        <w:tblGridChange w:id="0">
          <w:tblGrid>
            <w:gridCol w:w="2280"/>
            <w:gridCol w:w="1725"/>
            <w:gridCol w:w="3435"/>
            <w:gridCol w:w="145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Libertadores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Pré-fases + grupos + mata-mata; final única; manual anual de clubes.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Sudamericana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nacional/preliminar + grupos + mata-mata; final única; manual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Campeão da Libertadores x campeão da Sudamericana.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América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 de grupos + mata-mata em edição definida.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Libertadores Feminina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femininos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concentrado com grupos e mata-mata.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Sub-20, Sub-17, Pré-Olímpico, futsal, praia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Base/outros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Torneios de classificação continental.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CONMEBOL</w:t>
            </w:r>
          </w:p>
        </w:tc>
      </w:tr>
    </w:tbl>
    <w:p w:rsidR="00000000" w:rsidDel="00000000" w:rsidP="00000000" w:rsidRDefault="00000000" w:rsidRPr="00000000" w14:paraId="0000013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ox3m5f2cadg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CONCACAF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665"/>
        <w:gridCol w:w="3495"/>
        <w:gridCol w:w="1515"/>
        <w:tblGridChange w:id="0">
          <w:tblGrid>
            <w:gridCol w:w="2205"/>
            <w:gridCol w:w="1665"/>
            <w:gridCol w:w="3495"/>
            <w:gridCol w:w="151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Champions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Mata-mata com pré-classificados, rodadas em ida/volta e final conforme regulamento.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Central American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Competição regional que classifica para Champions Cup.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Caribbean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Competição regional caribenha que classifica para Champions Cup.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Leagues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MLS/Liga 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regional com regulamento próprio e vagas continentais quando previsto.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Concacaf/ligas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 torneio masculino da região.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 2025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Nations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por nível com acesso/rebaixamento e finais.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 Champions Cup / W Gold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Feminino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e seleções femininas em formatos próprios.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Concacaf</w:t>
            </w:r>
          </w:p>
        </w:tc>
      </w:tr>
    </w:tbl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28tt1mbfrh6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AFC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785"/>
        <w:gridCol w:w="3465"/>
        <w:gridCol w:w="1350"/>
        <w:tblGridChange w:id="0">
          <w:tblGrid>
            <w:gridCol w:w="2310"/>
            <w:gridCol w:w="1785"/>
            <w:gridCol w:w="3465"/>
            <w:gridCol w:w="135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Champions League Elite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Competição principal anual; entrada e formato por ranking/slot allocation.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 2025/26 e 2026/27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Champions League Two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Segunda competição continental de clubes.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 2025/26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Challenge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Terceira competição continental de clubes.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 2025/26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Women’s Champions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femininos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Competição continental feminina.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 2025/26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Asian Cup / Women’s Asian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U-23, U-20, U-17, futsal, praia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Base/outros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Torneios com regulamentos próprios e classificatórios.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</w:t>
            </w:r>
          </w:p>
        </w:tc>
      </w:tr>
    </w:tbl>
    <w:p w:rsidR="00000000" w:rsidDel="00000000" w:rsidP="00000000" w:rsidRDefault="00000000" w:rsidRPr="00000000" w14:paraId="0000017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9jzd3mnz7dg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CAF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785"/>
        <w:gridCol w:w="3465"/>
        <w:gridCol w:w="1275"/>
        <w:tblGridChange w:id="0">
          <w:tblGrid>
            <w:gridCol w:w="2370"/>
            <w:gridCol w:w="1785"/>
            <w:gridCol w:w="3465"/>
            <w:gridCol w:w="127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 Champions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Pré-fases + fase de grupos + mata-mata; critérios de entrada por federação.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 Confederation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continental secundária com fases preliminares, grupos e mata-mata.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 Super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Campeão da Champions League x campeão da Confederation Cup.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AFCON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+ fase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 locais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para jogadores atuando em ligas nacionais locais.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Women’s Champions League / WAFCON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Feminino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e seleções femininas.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U-20, U-17, escolas, 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Base/outros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Regulamentos próprios.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CAF</w:t>
            </w:r>
          </w:p>
        </w:tc>
      </w:tr>
    </w:tbl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k8dz6n8n47x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OFC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755"/>
        <w:gridCol w:w="3405"/>
        <w:gridCol w:w="1380"/>
        <w:tblGridChange w:id="0">
          <w:tblGrid>
            <w:gridCol w:w="2355"/>
            <w:gridCol w:w="1755"/>
            <w:gridCol w:w="3405"/>
            <w:gridCol w:w="13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 Champions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 continental de clubes da Oceania.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 Pro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 profissional regional emergente com fases e grupos conforme edição.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 Men’s/Women’s Nations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 torneio regional de seleções.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Qualificatórias FIFA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Eliminatórias para torneios FIFA.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OFC/FIFA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U-19, U-16, futsal e praia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Base/outros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Torneios regionais classificatórios.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OFC</w:t>
            </w:r>
          </w:p>
        </w:tc>
      </w:tr>
    </w:tbl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m9msde3atbz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Brasil: ligas nacionais, copas e campeonatos estaduais</w:t>
      </w:r>
    </w:p>
    <w:p w:rsidR="00000000" w:rsidDel="00000000" w:rsidP="00000000" w:rsidRDefault="00000000" w:rsidRPr="00000000" w14:paraId="000001BD">
      <w:pPr>
        <w:spacing w:after="80" w:lineRule="auto"/>
        <w:rPr/>
      </w:pPr>
      <w:r w:rsidDel="00000000" w:rsidR="00000000" w:rsidRPr="00000000">
        <w:rPr>
          <w:rtl w:val="0"/>
        </w:rPr>
        <w:t xml:space="preserve">O Brasil exige tratamento separado porque possui calendário nacional, competições regionais e 27 campeonatos estaduais relevantes para classificação nacional/continental e montagem de elenco em jogos.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550"/>
        <w:gridCol w:w="2745"/>
        <w:gridCol w:w="1800"/>
        <w:tblGridChange w:id="0">
          <w:tblGrid>
            <w:gridCol w:w="1800"/>
            <w:gridCol w:w="2550"/>
            <w:gridCol w:w="2745"/>
            <w:gridCol w:w="180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Competição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Formato-base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Regulamento-chave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Série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 clubes; pontos corridos em 38 rodadas.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Campeão por pontos; classificação continental e rebaixamento conforme REC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 2026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Série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 clubes; 38 rodadas; em 2026, acesso direto dos dois primeiros e playoffs para outras duas vagas segundo notícia oficial da CBF.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Rebaixamento conforme REC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 2026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Série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 nacional com fase classificatória e fases decisivas; muda por edição.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Acesso/rebaixamento conforme REC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Série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 regionalizado com mata-mata nacional; porta de entrada via estaduais/rankings.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Acesso à Série C; vagas estaduais/regionais.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do Brasil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 2026: 126 equipes e 9 fases; final única prevista no calendário oficial divulgado.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Critérios de entrada por ranking, estaduais e competições regionais.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Supercopa do Brasil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Campeão brasileiro x campeão da Copa do Brasil.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Regra de substituição caso mesmo clube vença ambos.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Verde / Copa do Nordeste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Competições regionais brasileiras.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Vagas e formatos definidos por regulamento 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CBF/Ligas/Federações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Brasileirão Feminino A1/A2/A3 e Copas Femininas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Formatos femininos nacionais em expansão.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Contratos, registros, calendário e rebaixamento conforme REC.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Sub-20, Sub-17, Sub-15, Aspirantes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Base e desenvolvimento.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Idade, elegibilidade, documentos técnicos e PGA específicos.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CBF</w:t>
            </w:r>
          </w:p>
        </w:tc>
      </w:tr>
    </w:tbl>
    <w:p w:rsidR="00000000" w:rsidDel="00000000" w:rsidP="00000000" w:rsidRDefault="00000000" w:rsidRPr="00000000" w14:paraId="000001E6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52sss6wokn2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Campeonatos estaduais brasileiros - matriz completa</w:t>
      </w:r>
    </w:p>
    <w:p w:rsidR="00000000" w:rsidDel="00000000" w:rsidP="00000000" w:rsidRDefault="00000000" w:rsidRPr="00000000" w14:paraId="000001E8">
      <w:pPr>
        <w:spacing w:after="80" w:lineRule="auto"/>
        <w:rPr/>
      </w:pPr>
      <w:r w:rsidDel="00000000" w:rsidR="00000000" w:rsidRPr="00000000">
        <w:rPr>
          <w:rtl w:val="0"/>
        </w:rPr>
        <w:t xml:space="preserve">Todos os estaduais abaixo devem ser cadastrados com divisões inferiores, vagas nacionais, rebaixamento, critérios de desempate e regulamento anual da federação local. A estrutura exata muda por temporada.</w:t>
      </w:r>
    </w:p>
    <w:tbl>
      <w:tblPr>
        <w:tblStyle w:val="Table1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160"/>
        <w:gridCol w:w="2475"/>
        <w:gridCol w:w="3000"/>
        <w:tblGridChange w:id="0">
          <w:tblGrid>
            <w:gridCol w:w="1245"/>
            <w:gridCol w:w="2160"/>
            <w:gridCol w:w="2475"/>
            <w:gridCol w:w="300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UF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Competição principal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Federação organizadora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Formato operacional comum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Acreano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do Acre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Grupos/pontos + finais; vagas nacionais conforme REC anual.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Alagoas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Alagoano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Alagoana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classificatória + semifinais/final; rebaixamento estadual.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Amapá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Amapaense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Amapaense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Formato curto; comum usar grupos/fase final.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Amazonas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Amazonense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Amazonense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Taças/turnos e final; vagas regionais/nacionais.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Bahia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Baiano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Bahiana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Pontos corridos inicial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Ceará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Cearense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Cearense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Fases por grupos e mata-mata; vagas Copa do Nordeste/Copa do Brasil.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Distrito Federal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Brasiliense/Candangão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do 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Pontos corridos/grupos + mata-mata.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Espírito Santo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Capixaba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do 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classificatória + mata-mata.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Goiano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Goiana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quartas/semis/final.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Maranhão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Maranhense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Maranhense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Turnos/grupos + decisão; vagas nacionais.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Mato Grosso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Mato-Grossense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Mato-Grossense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Mato Grosso do Sul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Sul-Mato-Grossense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de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Grupos regionais/fase final.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Minas Gerais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Mineiro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Mineira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Módulos; fase classificatória + mata-mata.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Paraense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Paraense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quadrangular/mata-mata.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Paraibano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Paraibana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semifinais/final.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Paraná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Paranaense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Paranaense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Pontos corridos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Pernambuco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Pernambucano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Pernambucana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mata-mata.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Piauí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Piauiense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do Piauí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Turnos/fase única + finais.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Rio de Janeiro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Carioca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Taça Guanabara/fase principal + semifinais/final; taças internas variam.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Rio Grande do Norte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Potiguar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Norte-rio-grandense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Turnos + finais ou fase única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Rio Grande do Sul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Gaúcho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Gaúcha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Pontos corridos/grupos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Rondônia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Rondoniense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de Futebol do Estado de Rondônia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Formato curto; grupos/finais.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Roraima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Roraimense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Roraimense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Formato curto; fase classificatória e final.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Santa Catarina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Catarinense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Catarinense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Pontos corridos + mata-mata.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Paulista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Paulista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Séries A1/A2/A3/A4; grupos e mata-mata; Troféu do Interior pode existir.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Sergipe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Sergipano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Sergipana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Fase inicial + semifinais/final.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Tocantins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Campeonato Tocantinense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Federação Tocantinense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Formato curto; fase inicial + mata-mata.</w:t>
            </w:r>
          </w:p>
        </w:tc>
      </w:tr>
    </w:tbl>
    <w:p w:rsidR="00000000" w:rsidDel="00000000" w:rsidP="00000000" w:rsidRDefault="00000000" w:rsidRPr="00000000" w14:paraId="0000025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myfrv9fpmt9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Competições subnacionais/regionais fora do Brasil</w:t>
      </w:r>
    </w:p>
    <w:p w:rsidR="00000000" w:rsidDel="00000000" w:rsidP="00000000" w:rsidRDefault="00000000" w:rsidRPr="00000000" w14:paraId="0000025B">
      <w:pPr>
        <w:spacing w:after="80" w:lineRule="auto"/>
        <w:rPr/>
      </w:pPr>
      <w:r w:rsidDel="00000000" w:rsidR="00000000" w:rsidRPr="00000000">
        <w:rPr>
          <w:rtl w:val="0"/>
        </w:rPr>
        <w:t xml:space="preserve">“Campeonato estadual” é a nomenclatura brasileira. Em outros países, o equivalente pode ser regional, provincial, territorial, autonômico, county, district, prefectural ou Verband.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375"/>
        <w:gridCol w:w="3585"/>
        <w:tblGridChange w:id="0">
          <w:tblGrid>
            <w:gridCol w:w="1950"/>
            <w:gridCol w:w="3375"/>
            <w:gridCol w:w="358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País/Região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Equivalente subnacional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Como modelar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regionales / Torneo Regional Federal Amateur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 clubes do interior à pirâmide nacional; forte capilaridade provincial.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Espanha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Federações territoriais, Tercera/Divisões regionais e copas autonômicas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Estrutura territorial por comunidades autônomas.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Alemanha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Regionalliga, Oberliga, Verbandspokal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Copas estaduais/regionais dão vagas à DFB-Pokal.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Inglaterra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County Cups, National League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Sistema piramidal profundo, copas de condado e ligas locais.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Itália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Serie D, Eccellenza, Promozione e copas regionais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Organização por comitês regionais.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Ligas regionais e distritais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da França integra clubes profissionais e amadores.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Estados Unidos/Canadá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Conferências, ligas independentes, copas abertas e estaduais/regionais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Modelo sem promoção/rebaixamento automático nas principais ligas.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Liga MX/Expansión e ligas regionais/semiprofissionais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 Apertura/Clausura e liguilla.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Japão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J.League + ligas regionais/prefeituras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Pirâmide com ligas regionais e qualificação por licenciamento.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Austrália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A-League + National Premier Leagues estaduais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Estrutura nacional/franquias com ligas estaduais NPL.</w:t>
            </w:r>
          </w:p>
        </w:tc>
      </w:tr>
    </w:tbl>
    <w:p w:rsidR="00000000" w:rsidDel="00000000" w:rsidP="00000000" w:rsidRDefault="00000000" w:rsidRPr="00000000" w14:paraId="0000027D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Regra para não deixar exceções: todo país deve ter pelo menos um campo “estrutura subnacional” com status: existente, inexistente, não pública ou pendente de validação.</w:t>
      </w:r>
    </w:p>
    <w:p w:rsidR="00000000" w:rsidDel="00000000" w:rsidP="00000000" w:rsidRDefault="00000000" w:rsidRPr="00000000" w14:paraId="0000027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Em ligas sem acesso/rebaixamento, registrar franquias/licenças, expansão, conferências, playoffs e critérios de entrada em copa continental.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62hvev3argn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Matriz mundial por associação/confederação</w:t>
      </w:r>
    </w:p>
    <w:p w:rsidR="00000000" w:rsidDel="00000000" w:rsidP="00000000" w:rsidRDefault="00000000" w:rsidRPr="00000000" w14:paraId="00000281">
      <w:pPr>
        <w:spacing w:after="80" w:lineRule="auto"/>
        <w:rPr/>
      </w:pPr>
      <w:r w:rsidDel="00000000" w:rsidR="00000000" w:rsidRPr="00000000">
        <w:rPr>
          <w:rtl w:val="0"/>
        </w:rPr>
        <w:t xml:space="preserve">A lista abaixo é uma matriz operacional para cobertura global. Associações marcadas com * podem ser membros de confederação sem plena filiação FIFA ou possuir status especial; validar no portal da confederação antes de usar em competições FIFA. Rússia marcada com ** pode ter restrições/suspensões em competições UEFA/FIFA conforme decisão vigente.</w:t>
      </w:r>
    </w:p>
    <w:tbl>
      <w:tblPr>
        <w:tblStyle w:val="Table1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860"/>
        <w:gridCol w:w="2535"/>
        <w:tblGridChange w:id="0">
          <w:tblGrid>
            <w:gridCol w:w="1515"/>
            <w:gridCol w:w="4860"/>
            <w:gridCol w:w="253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Confederação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Associações/territórios para cadastro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Pacote mínimo sem exceção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Afeganistão; Arábia Saudita; Austrália; Bahrein; Bangladesh; Butão; Brunei; Camboja; China; Coreia do Norte; Coreia do Sul; Emirados Árabes Unidos; Filipinas; Guam; Hong Kong; Índia; Indonésia; Irã; Iraque; Japão; Jordânia; Kuwait; Quirguistão; Laos; Líbano; Macau; Malásia; Maldivas; Mongólia; Myanmar; Nepal; Northern Mariana Islands*; Omã; Palestina; Paquistão; Qatar; Singapura; Sri Lanka; Síria; Tajiquistão; Tailândia; Timor-Leste; Turcomenistão; Uzbequistão; Vietnã; Iêmen; Taipé Chinês.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África do Sul; Angola; Argélia; Benim; Botsuana; Burkina Faso; Burundi; Cabo Verde; Camarões; Chade; Comores; Congo; Costa do Marfim; Djibuti; Egito; Eritreia; Essuatíni; Etiópia; Gabão; Gâmbia; Gana; Guiné; Guiné-Bissau; Guiné Equatorial; Lesoto; Libéria; Líbia; Madagascar; Malawi; Mali; Marrocos; Maurício; Mauritânia; Moçambique; Namíbia; Níger; Nigéria; Quênia; República Centro-Africana; República Democrática do Congo; Ruanda; São Tomé e Príncipe; Senegal; Seychelles; Serra Leoa; Somália; Sudão; Sudão do Sul; Tanzânia; Togo; Tunísia; Uganda; Zâmbia; Zimbábue.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CONCACAF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Anguilla; Antígua e Barbuda; Aruba; Bahamas; Barbados; Belize; Bermudas; Bonaire*; Canadá; Costa Rica; Cuba; Curaçao; Dominica; El Salvador; Estados Unidos; Granada; Guadalupe*; Guatemala; Guiana; Guiana Francesa*; Haiti; Honduras; Ilhas Cayman; Ilhas Turcas e Caicos; Ilhas Virgens Britânicas; Ilhas Virgens Americanas; Jamaica; Martinica*; México; Montserrat; Nicarágua; Panamá; Porto Rico; República Dominicana; Santa Lúcia; Saint Martin*; São Cristóvão e Névis; São Vicente e Granadinas; Sint Maarten*; Suriname; Trinidad e Tobago.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CONMEBOL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Argentina; Bolívia; Brasil; Chile; Colômbia; Equador; Paraguai; Peru; Uruguai; Venezuela.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American Samoa; Cook Islands; Fiji; Kiribati*; New Caledonia; New Zealand; Papua New Guinea; Samoa; Solomon Islands; Tahiti; Tonga; Tuvalu*; Vanuatu.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Albânia; Alemanha; Andorra; Armênia; Áustria; Azerbaijão; Belarus; Bélgica; Bósnia e Herzegovina; Bulgária; Cazaquistão; Chipre; Croácia; Dinamarca; Escócia; Eslováquia; Eslovênia; Espanha; Estônia; Faroe Islands; Finlândia; França; Geórgia; Gibraltar; Grécia; Holanda/Países Baixos; Hungria; Inglaterra; Irlanda; Irlanda do Norte; Islândia; Israel; Itália; Kosovo; Letônia; Liechtenstein; Lituânia; Luxemburgo; Macedônia do Norte; Malta; Moldávia; Montenegro; Noruega; País de Gales; Polônia; Portugal; República Tcheca; Romênia; Rússia**; San Marino; Sérvia; Suécia; Suíça; Turquia; Ucrânia.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Para cada associação: Liga 1, Liga 2, copa nacional, supercopa, copa da liga se existir, divisões inferiores, feminino, base, futsal/praia se aplicável, regionais/subnacionais.</w:t>
            </w:r>
          </w:p>
        </w:tc>
      </w:tr>
    </w:tbl>
    <w:p w:rsidR="00000000" w:rsidDel="00000000" w:rsidP="00000000" w:rsidRDefault="00000000" w:rsidRPr="00000000" w14:paraId="0000029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pul35zhxcud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Ficha padrão de competição para banco de dados ou jogo</w:t>
      </w:r>
    </w:p>
    <w:p w:rsidR="00000000" w:rsidDel="00000000" w:rsidP="00000000" w:rsidRDefault="00000000" w:rsidRPr="00000000" w14:paraId="00000299">
      <w:pPr>
        <w:spacing w:after="80" w:lineRule="auto"/>
        <w:rPr/>
      </w:pPr>
      <w:r w:rsidDel="00000000" w:rsidR="00000000" w:rsidRPr="00000000">
        <w:rPr>
          <w:rtl w:val="0"/>
        </w:rPr>
        <w:t xml:space="preserve">Use esta ficha para cada liga, copa, estadual, torneio continental ou competição de base.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090"/>
        <w:tblGridChange w:id="0">
          <w:tblGrid>
            <w:gridCol w:w="2805"/>
            <w:gridCol w:w="609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Descrição / exemplo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Código único: BRA_SERIE_A_2026, UEFA_UCL_2025_26, SP_PAULISTA_A1_2026.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nome_oficial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Nome oficial completo da competição.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organizador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FIFA, confederação, federação nacional, liga ou federação subnacional.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pais/confederação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País, confederação e região.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temporada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Ano civil, temporada europeia 2025/26 ou edição específica.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Masculino, feminino, base, futsal, praia, reserva/aspirante.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nivel_piramide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N1, N2, N3, copa, supercopa, estadual, regional, classificatória.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clubes_participantes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Número e critérios de qualificação.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Um dos formatos do Capítulo 3 ou combinação deles.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Prévia, grupos, league phase, mata-mata, final, playoff.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calendário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Datas-base, janelas, pausas FIFA, conflitos com copas.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desempates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Ordem completa dos critérios.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acesso_rebaixamento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Número de vagas, playoffs, licenciamento.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vagas_continentais/nacionais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Classificação para copas, Série D, regionais, Libertadores etc.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inscrição_atletas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Limites, janelas, lista A/B, estrangeiros, base, goleiros.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regras_jogo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Substituições, VAR, concussão, prorrogação, pênaltis.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Cartões, suspensões, multas, recursos.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estádios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Laudos, capacidade, iluminação, gramado, segurança.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fonte_url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Link do regulamento oficial, data de acesso e versão.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status_validacao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Confirmado, pendente, não público, divergente, atualizado.</w:t>
            </w:r>
          </w:p>
        </w:tc>
      </w:tr>
    </w:tbl>
    <w:p w:rsidR="00000000" w:rsidDel="00000000" w:rsidP="00000000" w:rsidRDefault="00000000" w:rsidRPr="00000000" w14:paraId="000002C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okc9ccto4m8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Checklist de atualização anual e fontes oficiais</w:t>
      </w:r>
    </w:p>
    <w:p w:rsidR="00000000" w:rsidDel="00000000" w:rsidP="00000000" w:rsidRDefault="00000000" w:rsidRPr="00000000" w14:paraId="000002C6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Comece pelas Leis do Jogo IFAB da temporada vigente.</w:t>
      </w:r>
    </w:p>
    <w:p w:rsidR="00000000" w:rsidDel="00000000" w:rsidP="00000000" w:rsidRDefault="00000000" w:rsidRPr="00000000" w14:paraId="000002C7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Atualize documentos FIFA, disciplina, segurança, transferências, antidoping e regulamentos dos torneios globais.</w:t>
      </w:r>
    </w:p>
    <w:p w:rsidR="00000000" w:rsidDel="00000000" w:rsidP="00000000" w:rsidRDefault="00000000" w:rsidRPr="00000000" w14:paraId="000002C8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Atualize competições das seis confederações: UEFA, CONMEBOL, Concacaf, AFC, CAF e OFC.</w:t>
      </w:r>
    </w:p>
    <w:p w:rsidR="00000000" w:rsidDel="00000000" w:rsidP="00000000" w:rsidRDefault="00000000" w:rsidRPr="00000000" w14:paraId="000002C9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Atualize federações nacionais: liga principal, divisões inferiores, copa, supercopa e liga feminina.</w:t>
      </w:r>
    </w:p>
    <w:p w:rsidR="00000000" w:rsidDel="00000000" w:rsidP="00000000" w:rsidRDefault="00000000" w:rsidRPr="00000000" w14:paraId="000002CA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Atualize federações subnacionais: estaduais brasileiros, territoriais, regionais, condados, províncias e ligas distritais.</w:t>
      </w:r>
    </w:p>
    <w:p w:rsidR="00000000" w:rsidDel="00000000" w:rsidP="00000000" w:rsidRDefault="00000000" w:rsidRPr="00000000" w14:paraId="000002C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Compare regulamento, tabela básica, plano geral de ações, anexos disciplinares, licenciamento e comunicados posteriores.</w:t>
      </w:r>
    </w:p>
    <w:p w:rsidR="00000000" w:rsidDel="00000000" w:rsidP="00000000" w:rsidRDefault="00000000" w:rsidRPr="00000000" w14:paraId="000002CC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Registre data de acesso, versão do PDF, mudanças de formato e decisões extraordinárias.</w:t>
      </w:r>
    </w:p>
    <w:p w:rsidR="00000000" w:rsidDel="00000000" w:rsidP="00000000" w:rsidRDefault="00000000" w:rsidRPr="00000000" w14:paraId="000002CD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Nunca use Wikipédia, blogs ou resultados esportivos como fonte única para regulamento; use-os apenas para triagem.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before="160" w:lineRule="auto"/>
        <w:rPr>
          <w:b w:val="1"/>
          <w:bCs w:val="1"/>
          <w:sz w:val="34"/>
          <w:szCs w:val="34"/>
        </w:rPr>
      </w:pPr>
      <w:bookmarkStart w:colFirst="0" w:colLast="0" w:name="_nmi8b58h8rm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 oficiais consultadas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820"/>
        <w:gridCol w:w="4545"/>
        <w:tblGridChange w:id="0">
          <w:tblGrid>
            <w:gridCol w:w="1530"/>
            <w:gridCol w:w="2820"/>
            <w:gridCol w:w="454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Entidade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Documento/Página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URL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Laws of the Game 2025/26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https://downloads.theifab.com/downloads/laws-of-the-game-2025-26-single-pages?l=en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Official documents and tournament 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https://inside.fifa.com/official-documents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Member Associations - 211 countries and territories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https://inside.fifa.com/associations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Champions League Regulations 2025/26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https://documents.uefa.com/r/Regulations-of-the-UEFA-Champions-League-2025/26-Online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Europa League Regulations 2025/26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https://documents.uefa.com/r/Regulations-of-the-UEFA-Europa-League-2025/26-Online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Women’s Champions League Regulations 2025/26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https://documents.uefa.com/r/Regulations-of-the-UEFA-Women-s-Champions-League-2025/26-Online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CONMEBOL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Reglamentos de competiciones / Normativas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https://www.conmebol.com/reglamentos-de-competiciones/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CONMEBOL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Manual de Clubes Libertadores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https://www.conmebol.com/pt-br/documentos-pt-br/manual-de-clubes-conmebol-libertadores-2026/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AFC Champions League Elite Competition Regulations 2026/27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https://assets.the-afc.com/downloads/tournament-regulations/AFC-Champions-League-Elite-2026-27-Competition-Regulations---Feb12upd.pdf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AFC Club Competitions Entry Regulations Edition 2025, amended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https://assets.the-afc.com/downloads/miscellaneous-regulations/AFC-Club-Competitions---Entry-Regulations-%28Edition-2025%29-Amended.pdf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Competition 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https://www.cafonline.com/inside-caf/about-us/official-documents/competitions-regulations/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Concacaf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2026 Champions Cup 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https://www.concacaf.com/media/jgvd55qf/2026-concacaf-champions-cup-regulations-english.pdf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Concacaf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Official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https://www.concacaf.com/inside-concacaf/official-documents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Manual de Competições da CBF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https://www.cbf.com.br/a-cbf/noticias/informes-cbf/a/cbf-divulga-manual-de-competicoes-documento-que-substituira-o-regulamento-geral-das-competicoes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Brasileirão Série A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https://www.cbf.com.br/futebol-brasileiro/noticias/campeonato-brasileiro/serie-a/cbf-divulga-tabela-detalhada-das-primeiras-rodadas-do-brasileirao-2026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Copa do Brasil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https://www.cbf.com.br/futebol-brasileiro/noticias/copa-do-brasil/sub-17/cbf-divulga-tabela-basica-plano-geral-de-acoes-e-regulamento-especifico-da-copa-do-brasil-2026</w:t>
            </w:r>
          </w:p>
        </w:tc>
      </w:tr>
    </w:tbl>
    <w:p w:rsidR="00000000" w:rsidDel="00000000" w:rsidP="00000000" w:rsidRDefault="00000000" w:rsidRPr="00000000" w14:paraId="00000302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after="80" w:before="160" w:lineRule="auto"/>
        <w:rPr>
          <w:b w:val="1"/>
          <w:bCs w:val="1"/>
          <w:sz w:val="46"/>
          <w:szCs w:val="46"/>
        </w:rPr>
      </w:pPr>
      <w:bookmarkStart w:colFirst="0" w:colLast="0" w:name="_ylsfpcgstfo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 - Decisões de implementação para jogos/sistemas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060"/>
        <w:tblGridChange w:id="0">
          <w:tblGrid>
            <w:gridCol w:w="2835"/>
            <w:gridCol w:w="606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Decisão recomendada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Formato muda todo 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Separar competição fixa de edição/temporada. O regulamento pertence à edição, não à competição permanente.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Clubes licenciados/reais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Usar somente dados e marcas licenciados. Sem licença, usar identificadores neutros ou obter autorização.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Calendário sobreposto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Criar motor de calendário com prioridade: FIFA &gt; continental &gt; nacional &gt; estadual &gt; amistosos.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Vagas por estadual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Gerar vagas via regra de federação estadual + ranking nacional + critérios da Copa do Brasil/Série D.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Promoção/rebaixamento complexo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Tratar playoffs e licenciamento como fase separada.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Copa com clubes de várias divisões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Validar elegibilidade por ranking, desempenho estadual e divisão nacional.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Suspensões e decisões judiciais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Criar campo de exceções/decisões administrativas por edição.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Feminino/base/futsal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Não herdar automaticamente regras do masculino profissional. Criar regras específicas.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Campo booleano por fase/estádio, não por competição inteira.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Gol fora de casa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6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Campo explícito por fase. Default moderno: desativado, salvo previsão oficial.</w:t>
            </w:r>
          </w:p>
        </w:tc>
      </w:tr>
    </w:tbl>
    <w:p w:rsidR="00000000" w:rsidDel="00000000" w:rsidP="00000000" w:rsidRDefault="00000000" w:rsidRPr="00000000" w14:paraId="0000031A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