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 xml:space="preserve">Јовица </w:t>
      </w:r>
      <w:proofErr w:type="spellStart"/>
      <w:r w:rsidR="003F62CE">
        <w:rPr>
          <w:rFonts w:ascii="Arial" w:hAnsi="Arial"/>
          <w:sz w:val="40"/>
          <w:szCs w:val="40"/>
          <w:lang w:val="sr-Cyrl-CS"/>
        </w:rPr>
        <w:t>Чубрић</w:t>
      </w:r>
      <w:proofErr w:type="spellEnd"/>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w:t>
      </w:r>
      <w:bookmarkStart w:id="0" w:name="_GoBack"/>
      <w:bookmarkEnd w:id="0"/>
      <w:r w:rsidR="00EE36E4">
        <w:rPr>
          <w:rFonts w:ascii="Arial" w:hAnsi="Arial"/>
          <w:b/>
          <w:sz w:val="50"/>
          <w:szCs w:val="40"/>
          <w:lang w:val="sr-Cyrl-RS"/>
        </w:rPr>
        <w:t xml:space="preserve">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3F0E8D">
              <w:rPr>
                <w:rFonts w:ascii="Arial" w:hAnsi="Arial"/>
                <w:sz w:val="18"/>
                <w:lang w:val="sr-Cyrl-RS"/>
              </w:rPr>
              <w:t>45</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w:t>
            </w:r>
            <w:proofErr w:type="spellStart"/>
            <w:r>
              <w:rPr>
                <w:rFonts w:ascii="Arial" w:hAnsi="Arial"/>
                <w:sz w:val="18"/>
                <w:lang w:val="sr-Cyrl-CS"/>
              </w:rPr>
              <w:t>Нилсенове</w:t>
            </w:r>
            <w:proofErr w:type="spellEnd"/>
            <w:r>
              <w:rPr>
                <w:rFonts w:ascii="Arial" w:hAnsi="Arial"/>
                <w:sz w:val="18"/>
                <w:lang w:val="sr-Cyrl-CS"/>
              </w:rPr>
              <w:t xml:space="preserve">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 xml:space="preserve">Jovica </w:t>
            </w:r>
            <w:proofErr w:type="spellStart"/>
            <w:r>
              <w:rPr>
                <w:rFonts w:ascii="Arial" w:hAnsi="Arial"/>
                <w:sz w:val="18"/>
              </w:rPr>
              <w:t>Čubrić</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sidR="000312CB">
              <w:rPr>
                <w:rFonts w:ascii="Arial" w:hAnsi="Arial"/>
                <w:sz w:val="18"/>
              </w:rPr>
              <w:t>online</w:t>
            </w:r>
            <w:proofErr w:type="spellEnd"/>
            <w:r>
              <w:rPr>
                <w:rFonts w:ascii="Arial" w:hAnsi="Arial"/>
                <w:sz w:val="18"/>
              </w:rPr>
              <w:t xml:space="preserve"> </w:t>
            </w:r>
            <w:proofErr w:type="spellStart"/>
            <w:r>
              <w:rPr>
                <w:rFonts w:ascii="Arial" w:hAnsi="Arial"/>
                <w:sz w:val="18"/>
              </w:rPr>
              <w:t>stores</w:t>
            </w:r>
            <w:proofErr w:type="spellEnd"/>
            <w:r w:rsidR="000312CB">
              <w:rPr>
                <w:rFonts w:ascii="Arial" w:hAnsi="Arial"/>
                <w:sz w:val="18"/>
              </w:rPr>
              <w:t xml:space="preserve"> </w:t>
            </w:r>
            <w:proofErr w:type="spellStart"/>
            <w:r w:rsidR="000312CB">
              <w:rPr>
                <w:rFonts w:ascii="Arial" w:hAnsi="Arial"/>
                <w:sz w:val="18"/>
              </w:rPr>
              <w:t>development</w:t>
            </w:r>
            <w:proofErr w:type="spellEnd"/>
            <w:r w:rsidR="000312CB">
              <w:rPr>
                <w:rFonts w:ascii="Arial" w:hAnsi="Arial"/>
                <w:sz w:val="18"/>
              </w:rPr>
              <w:t xml:space="preserve"> </w:t>
            </w:r>
            <w:proofErr w:type="spellStart"/>
            <w:r w:rsidR="000312CB">
              <w:rPr>
                <w:rFonts w:ascii="Arial" w:hAnsi="Arial"/>
                <w:sz w:val="18"/>
              </w:rPr>
              <w:t>tools</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latin</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Pr>
                <w:rFonts w:ascii="Arial" w:hAnsi="Arial"/>
                <w:sz w:val="18"/>
                <w:lang w:val="sr-Cyrl-RS"/>
              </w:rPr>
              <w:t>45</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builders</w:t>
            </w:r>
            <w:proofErr w:type="spellEnd"/>
            <w:r>
              <w:rPr>
                <w:rFonts w:ascii="Arial" w:hAnsi="Arial"/>
                <w:sz w:val="18"/>
              </w:rPr>
              <w:t>, e-</w:t>
            </w:r>
            <w:proofErr w:type="spellStart"/>
            <w:r>
              <w:rPr>
                <w:rFonts w:ascii="Arial" w:hAnsi="Arial"/>
                <w:sz w:val="18"/>
              </w:rPr>
              <w:t>commerce</w:t>
            </w:r>
            <w:proofErr w:type="spellEnd"/>
            <w:r>
              <w:rPr>
                <w:rFonts w:ascii="Arial" w:hAnsi="Arial"/>
                <w:sz w:val="18"/>
              </w:rPr>
              <w:t xml:space="preserve"> </w:t>
            </w:r>
            <w:proofErr w:type="spellStart"/>
            <w:r>
              <w:rPr>
                <w:rFonts w:ascii="Arial" w:hAnsi="Arial"/>
                <w:sz w:val="18"/>
              </w:rPr>
              <w:t>platforms</w:t>
            </w:r>
            <w:proofErr w:type="spellEnd"/>
            <w:r>
              <w:rPr>
                <w:rFonts w:ascii="Arial" w:hAnsi="Arial"/>
                <w:sz w:val="18"/>
              </w:rPr>
              <w:t xml:space="preserve">,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development</w:t>
            </w:r>
            <w:proofErr w:type="spellEnd"/>
            <w:r>
              <w:rPr>
                <w:rFonts w:ascii="Arial" w:hAnsi="Arial"/>
                <w:sz w:val="18"/>
              </w:rPr>
              <w:t xml:space="preserve"> </w:t>
            </w:r>
            <w:proofErr w:type="spellStart"/>
            <w:r>
              <w:rPr>
                <w:rFonts w:ascii="Arial" w:hAnsi="Arial"/>
                <w:sz w:val="18"/>
              </w:rPr>
              <w:t>tools</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w:t>
            </w:r>
            <w:proofErr w:type="spellStart"/>
            <w:r w:rsidRPr="00C931E3">
              <w:rPr>
                <w:rFonts w:ascii="Arial" w:hAnsi="Arial"/>
                <w:sz w:val="18"/>
              </w:rPr>
              <w:t>gives</w:t>
            </w:r>
            <w:proofErr w:type="spellEnd"/>
            <w:r w:rsidRPr="00C931E3">
              <w:rPr>
                <w:rFonts w:ascii="Arial" w:hAnsi="Arial"/>
                <w:sz w:val="18"/>
              </w:rPr>
              <w:t xml:space="preserve"> </w:t>
            </w:r>
            <w:proofErr w:type="spellStart"/>
            <w:r w:rsidRPr="00C931E3">
              <w:rPr>
                <w:rFonts w:ascii="Arial" w:hAnsi="Arial"/>
                <w:sz w:val="18"/>
              </w:rPr>
              <w:t>an</w:t>
            </w:r>
            <w:proofErr w:type="spellEnd"/>
            <w:r w:rsidRPr="00C931E3">
              <w:rPr>
                <w:rFonts w:ascii="Arial" w:hAnsi="Arial"/>
                <w:sz w:val="18"/>
              </w:rPr>
              <w:t xml:space="preserve"> </w:t>
            </w:r>
            <w:proofErr w:type="spellStart"/>
            <w:r w:rsidRPr="00C931E3">
              <w:rPr>
                <w:rFonts w:ascii="Arial" w:hAnsi="Arial"/>
                <w:sz w:val="18"/>
              </w:rPr>
              <w:t>insight</w:t>
            </w:r>
            <w:proofErr w:type="spellEnd"/>
            <w:r w:rsidRPr="00C931E3">
              <w:rPr>
                <w:rFonts w:ascii="Arial" w:hAnsi="Arial"/>
                <w:sz w:val="18"/>
              </w:rPr>
              <w:t> </w:t>
            </w:r>
            <w:proofErr w:type="spellStart"/>
            <w:r w:rsidRPr="00C931E3">
              <w:rPr>
                <w:rFonts w:ascii="Arial" w:hAnsi="Arial"/>
                <w:sz w:val="18"/>
              </w:rPr>
              <w:t>into</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xml:space="preserve"> </w:t>
            </w:r>
            <w:proofErr w:type="spellStart"/>
            <w:r w:rsidRPr="00C931E3">
              <w:rPr>
                <w:rFonts w:ascii="Arial" w:hAnsi="Arial"/>
                <w:sz w:val="18"/>
              </w:rPr>
              <w:t>that</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be </w:t>
            </w:r>
            <w:proofErr w:type="spellStart"/>
            <w:r w:rsidRPr="00C931E3">
              <w:rPr>
                <w:rFonts w:ascii="Arial" w:hAnsi="Arial"/>
                <w:sz w:val="18"/>
              </w:rPr>
              <w:t>used</w:t>
            </w:r>
            <w:proofErr w:type="spellEnd"/>
            <w:r w:rsidRPr="00C931E3">
              <w:rPr>
                <w:rFonts w:ascii="Arial" w:hAnsi="Arial"/>
                <w:sz w:val="18"/>
              </w:rPr>
              <w:t xml:space="preserve"> for </w:t>
            </w:r>
            <w:proofErr w:type="spellStart"/>
            <w:r w:rsidRPr="00C931E3">
              <w:rPr>
                <w:rFonts w:ascii="Arial" w:hAnsi="Arial"/>
                <w:sz w:val="18"/>
              </w:rPr>
              <w:t>development</w:t>
            </w:r>
            <w:proofErr w:type="spellEnd"/>
            <w:r w:rsidRPr="00C931E3">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application</w:t>
            </w:r>
            <w:proofErr w:type="spellEnd"/>
            <w:r w:rsidRPr="00C931E3">
              <w:rPr>
                <w:rFonts w:ascii="Arial" w:hAnsi="Arial"/>
                <w:sz w:val="18"/>
              </w:rPr>
              <w:t xml:space="preserve">. The </w:t>
            </w:r>
            <w:proofErr w:type="spellStart"/>
            <w:r w:rsidRPr="00C931E3">
              <w:rPr>
                <w:rFonts w:ascii="Arial" w:hAnsi="Arial"/>
                <w:sz w:val="18"/>
              </w:rPr>
              <w:t>work</w:t>
            </w:r>
            <w:proofErr w:type="spellEnd"/>
            <w:r w:rsidRPr="00C931E3">
              <w:rPr>
                <w:rFonts w:ascii="Arial" w:hAnsi="Arial"/>
                <w:sz w:val="18"/>
              </w:rPr>
              <w:t> </w:t>
            </w:r>
            <w:proofErr w:type="spellStart"/>
            <w:r w:rsidRPr="00C931E3">
              <w:rPr>
                <w:rFonts w:ascii="Arial" w:hAnsi="Arial"/>
                <w:sz w:val="18"/>
              </w:rPr>
              <w:t>contains</w:t>
            </w:r>
            <w:proofErr w:type="spellEnd"/>
            <w:r w:rsidRPr="00C931E3">
              <w:rPr>
                <w:rFonts w:ascii="Arial" w:hAnsi="Arial"/>
                <w:sz w:val="18"/>
              </w:rPr>
              <w:t> </w:t>
            </w:r>
            <w:proofErr w:type="spellStart"/>
            <w:r w:rsidRPr="00C931E3">
              <w:rPr>
                <w:rFonts w:ascii="Arial" w:hAnsi="Arial"/>
                <w:sz w:val="18"/>
              </w:rPr>
              <w:t>detailed</w:t>
            </w:r>
            <w:proofErr w:type="spellEnd"/>
            <w:r w:rsidRPr="00C931E3">
              <w:rPr>
                <w:rFonts w:ascii="Arial" w:hAnsi="Arial"/>
                <w:sz w:val="18"/>
              </w:rPr>
              <w:t> </w:t>
            </w:r>
            <w:proofErr w:type="spellStart"/>
            <w:r w:rsidRPr="00C931E3">
              <w:rPr>
                <w:rFonts w:ascii="Arial" w:hAnsi="Arial"/>
                <w:sz w:val="18"/>
              </w:rPr>
              <w:t>analysis</w:t>
            </w:r>
            <w:proofErr w:type="spellEnd"/>
            <w:r w:rsidRPr="00C931E3">
              <w:rPr>
                <w:rFonts w:ascii="Arial" w:hAnsi="Arial"/>
                <w:sz w:val="18"/>
              </w:rPr>
              <w:t> of one of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specification</w:t>
            </w:r>
            <w:proofErr w:type="spellEnd"/>
            <w:r w:rsidRPr="00C931E3">
              <w:rPr>
                <w:rFonts w:ascii="Arial" w:hAnsi="Arial"/>
                <w:sz w:val="18"/>
              </w:rPr>
              <w:t xml:space="preserve"> for e-</w:t>
            </w:r>
            <w:proofErr w:type="spellStart"/>
            <w:r w:rsidRPr="00C931E3">
              <w:rPr>
                <w:rFonts w:ascii="Arial" w:hAnsi="Arial"/>
                <w:sz w:val="18"/>
              </w:rPr>
              <w:t>commerce</w:t>
            </w:r>
            <w:proofErr w:type="spellEnd"/>
            <w:r w:rsidRPr="00C931E3">
              <w:rPr>
                <w:rFonts w:ascii="Arial" w:hAnsi="Arial"/>
                <w:sz w:val="18"/>
              </w:rPr>
              <w:t xml:space="preserve"> </w:t>
            </w:r>
            <w:proofErr w:type="spellStart"/>
            <w:r w:rsidRPr="00C931E3">
              <w:rPr>
                <w:rFonts w:ascii="Arial" w:hAnsi="Arial"/>
                <w:sz w:val="18"/>
              </w:rPr>
              <w:t>application</w:t>
            </w:r>
            <w:proofErr w:type="spellEnd"/>
            <w:r w:rsidRPr="00C931E3">
              <w:rPr>
                <w:rFonts w:ascii="Arial" w:hAnsi="Arial"/>
                <w:sz w:val="18"/>
              </w:rPr>
              <w:t xml:space="preserve"> is </w:t>
            </w:r>
            <w:proofErr w:type="spellStart"/>
            <w:r w:rsidRPr="00C931E3">
              <w:rPr>
                <w:rFonts w:ascii="Arial" w:hAnsi="Arial"/>
                <w:sz w:val="18"/>
              </w:rPr>
              <w:t>defined</w:t>
            </w:r>
            <w:proofErr w:type="spellEnd"/>
            <w:r w:rsidRPr="00C931E3">
              <w:rPr>
                <w:rFonts w:ascii="Arial" w:hAnsi="Arial"/>
                <w:sz w:val="18"/>
              </w:rPr>
              <w:t xml:space="preserve"> </w:t>
            </w:r>
            <w:proofErr w:type="spellStart"/>
            <w:r w:rsidRPr="00C931E3">
              <w:rPr>
                <w:rFonts w:ascii="Arial" w:hAnsi="Arial"/>
                <w:sz w:val="18"/>
              </w:rPr>
              <w:t>and</w:t>
            </w:r>
            <w:proofErr w:type="spellEnd"/>
            <w:r w:rsidRPr="00C931E3">
              <w:rPr>
                <w:rFonts w:ascii="Arial" w:hAnsi="Arial"/>
                <w:sz w:val="18"/>
              </w:rPr>
              <w:t xml:space="preserve"> </w:t>
            </w:r>
            <w:proofErr w:type="spellStart"/>
            <w:r w:rsidRPr="00C931E3">
              <w:rPr>
                <w:rFonts w:ascii="Arial" w:hAnsi="Arial"/>
                <w:sz w:val="18"/>
              </w:rPr>
              <w:t>it</w:t>
            </w:r>
            <w:proofErr w:type="spellEnd"/>
            <w:r w:rsidRPr="00C931E3">
              <w:rPr>
                <w:rFonts w:ascii="Arial" w:hAnsi="Arial"/>
                <w:sz w:val="18"/>
              </w:rPr>
              <w:t xml:space="preserve"> is </w:t>
            </w:r>
            <w:proofErr w:type="spellStart"/>
            <w:r w:rsidRPr="00C931E3">
              <w:rPr>
                <w:rFonts w:ascii="Arial" w:hAnsi="Arial"/>
                <w:sz w:val="18"/>
              </w:rPr>
              <w:t>examined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w:t>
            </w:r>
            <w:proofErr w:type="spellStart"/>
            <w:r w:rsidRPr="00C931E3">
              <w:rPr>
                <w:rFonts w:ascii="Arial" w:hAnsi="Arial"/>
                <w:sz w:val="18"/>
              </w:rPr>
              <w:t>respond</w:t>
            </w:r>
            <w:proofErr w:type="spellEnd"/>
            <w:r w:rsidRPr="00C931E3">
              <w:rPr>
                <w:rFonts w:ascii="Arial" w:hAnsi="Arial"/>
                <w:sz w:val="18"/>
              </w:rPr>
              <w:t xml:space="preserve"> to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Also</w:t>
            </w:r>
            <w:proofErr w:type="spellEnd"/>
          </w:p>
          <w:p w:rsidR="000D3EC7" w:rsidRDefault="00C931E3" w:rsidP="00C931E3">
            <w:pPr>
              <w:spacing w:before="60" w:after="60"/>
              <w:rPr>
                <w:rFonts w:ascii="Arial" w:hAnsi="Arial"/>
                <w:sz w:val="18"/>
              </w:rPr>
            </w:pPr>
            <w:proofErr w:type="spellStart"/>
            <w:r w:rsidRPr="00C931E3">
              <w:rPr>
                <w:rFonts w:ascii="Arial" w:hAnsi="Arial"/>
                <w:sz w:val="18"/>
              </w:rPr>
              <w:t>It</w:t>
            </w:r>
            <w:proofErr w:type="spellEnd"/>
            <w:r w:rsidRPr="00C931E3">
              <w:rPr>
                <w:rFonts w:ascii="Arial" w:hAnsi="Arial"/>
                <w:sz w:val="18"/>
              </w:rPr>
              <w:t> is </w:t>
            </w:r>
            <w:proofErr w:type="spellStart"/>
            <w:r w:rsidRPr="00C931E3">
              <w:rPr>
                <w:rFonts w:ascii="Arial" w:hAnsi="Arial"/>
                <w:sz w:val="18"/>
              </w:rPr>
              <w:t>analyzed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help in the </w:t>
            </w:r>
            <w:proofErr w:type="spellStart"/>
            <w:r w:rsidRPr="00C931E3">
              <w:rPr>
                <w:rFonts w:ascii="Arial" w:hAnsi="Arial"/>
                <w:sz w:val="18"/>
              </w:rPr>
              <w:t>creation</w:t>
            </w:r>
            <w:proofErr w:type="spellEnd"/>
            <w:r w:rsidRPr="00C931E3">
              <w:rPr>
                <w:rFonts w:ascii="Arial" w:hAnsi="Arial"/>
                <w:sz w:val="18"/>
              </w:rPr>
              <w:t xml:space="preserve"> of a </w:t>
            </w:r>
            <w:proofErr w:type="spellStart"/>
            <w:r w:rsidRPr="00C931E3">
              <w:rPr>
                <w:rFonts w:ascii="Arial" w:hAnsi="Arial"/>
                <w:sz w:val="18"/>
              </w:rPr>
              <w:t>solution</w:t>
            </w:r>
            <w:proofErr w:type="spellEnd"/>
            <w:r w:rsidRPr="00C931E3">
              <w:rPr>
                <w:rFonts w:ascii="Arial" w:hAnsi="Arial"/>
                <w:sz w:val="18"/>
              </w:rPr>
              <w:t xml:space="preserve">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follow</w:t>
            </w:r>
            <w:proofErr w:type="spellEnd"/>
            <w:r w:rsidRPr="00C931E3">
              <w:rPr>
                <w:rFonts w:ascii="Arial" w:hAnsi="Arial"/>
                <w:sz w:val="18"/>
              </w:rPr>
              <w:t xml:space="preserve"> </w:t>
            </w:r>
            <w:proofErr w:type="spellStart"/>
            <w:r w:rsidRPr="00C931E3">
              <w:rPr>
                <w:rFonts w:ascii="Arial" w:hAnsi="Arial"/>
                <w:sz w:val="18"/>
              </w:rPr>
              <w:t>Nielsen</w:t>
            </w:r>
            <w:proofErr w:type="spellEnd"/>
            <w:r w:rsidRPr="00C931E3">
              <w:rPr>
                <w:rFonts w:ascii="Arial" w:hAnsi="Arial"/>
                <w:sz w:val="18"/>
              </w:rPr>
              <w:t xml:space="preserve"> </w:t>
            </w:r>
            <w:proofErr w:type="spellStart"/>
            <w:r w:rsidRPr="00C931E3">
              <w:rPr>
                <w:rFonts w:ascii="Arial" w:hAnsi="Arial"/>
                <w:sz w:val="18"/>
              </w:rPr>
              <w:t>heuristics</w:t>
            </w:r>
            <w:proofErr w:type="spellEnd"/>
            <w:r w:rsidRPr="00C931E3">
              <w:rPr>
                <w:rFonts w:ascii="Arial" w:hAnsi="Arial"/>
                <w:sz w:val="18"/>
              </w:rPr>
              <w:t xml:space="preserve"> for </w:t>
            </w:r>
            <w:proofErr w:type="spellStart"/>
            <w:r w:rsidRPr="00C931E3">
              <w:rPr>
                <w:rFonts w:ascii="Arial" w:hAnsi="Arial"/>
                <w:sz w:val="18"/>
              </w:rPr>
              <w:t>user</w:t>
            </w:r>
            <w:proofErr w:type="spellEnd"/>
            <w:r w:rsidRPr="00C931E3">
              <w:rPr>
                <w:rFonts w:ascii="Arial" w:hAnsi="Arial"/>
                <w:sz w:val="18"/>
              </w:rPr>
              <w:t xml:space="preserve"> </w:t>
            </w:r>
            <w:proofErr w:type="spellStart"/>
            <w:r w:rsidRPr="00C931E3">
              <w:rPr>
                <w:rFonts w:ascii="Arial" w:hAnsi="Arial"/>
                <w:sz w:val="18"/>
              </w:rPr>
              <w:t>interface</w:t>
            </w:r>
            <w:proofErr w:type="spellEnd"/>
            <w:r w:rsidRPr="00C931E3">
              <w:rPr>
                <w:rFonts w:ascii="Arial" w:hAnsi="Arial"/>
                <w:sz w:val="18"/>
              </w:rPr>
              <w:t xml:space="preserve"> </w:t>
            </w:r>
            <w:proofErr w:type="spellStart"/>
            <w:r w:rsidRPr="00C931E3">
              <w:rPr>
                <w:rFonts w:ascii="Arial" w:hAnsi="Arial"/>
                <w:sz w:val="18"/>
              </w:rPr>
              <w:t>design</w:t>
            </w:r>
            <w:proofErr w:type="spellEnd"/>
            <w:r w:rsidRPr="00C931E3">
              <w:rPr>
                <w:rFonts w:ascii="Arial" w:hAnsi="Arial"/>
                <w:sz w:val="18"/>
              </w:rPr>
              <w:t xml:space="preserve">. </w:t>
            </w:r>
            <w:proofErr w:type="spellStart"/>
            <w:r w:rsidRPr="00C931E3">
              <w:rPr>
                <w:rFonts w:ascii="Arial" w:hAnsi="Arial"/>
                <w:sz w:val="18"/>
              </w:rPr>
              <w:t>Based</w:t>
            </w:r>
            <w:proofErr w:type="spellEnd"/>
            <w:r w:rsidRPr="00C931E3">
              <w:rPr>
                <w:rFonts w:ascii="Arial" w:hAnsi="Arial"/>
                <w:sz w:val="18"/>
              </w:rPr>
              <w:t xml:space="preserve"> on </w:t>
            </w:r>
            <w:proofErr w:type="spellStart"/>
            <w:r w:rsidRPr="00C931E3">
              <w:rPr>
                <w:rFonts w:ascii="Arial" w:hAnsi="Arial"/>
                <w:sz w:val="18"/>
              </w:rPr>
              <w:t>research</w:t>
            </w:r>
            <w:proofErr w:type="spellEnd"/>
            <w:r w:rsidRPr="00C931E3">
              <w:rPr>
                <w:rFonts w:ascii="Arial" w:hAnsi="Arial"/>
                <w:sz w:val="18"/>
              </w:rPr>
              <w:t xml:space="preserve"> </w:t>
            </w:r>
            <w:proofErr w:type="spellStart"/>
            <w:r w:rsidRPr="00C931E3">
              <w:rPr>
                <w:rFonts w:ascii="Arial" w:hAnsi="Arial"/>
                <w:sz w:val="18"/>
              </w:rPr>
              <w:t>conducted</w:t>
            </w:r>
            <w:proofErr w:type="spellEnd"/>
            <w:r w:rsidRPr="00C931E3">
              <w:rPr>
                <w:rFonts w:ascii="Arial" w:hAnsi="Arial"/>
                <w:sz w:val="18"/>
              </w:rPr>
              <w:t xml:space="preserve"> in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the </w:t>
            </w:r>
            <w:proofErr w:type="spellStart"/>
            <w:r w:rsidRPr="00C931E3">
              <w:rPr>
                <w:rFonts w:ascii="Arial" w:hAnsi="Arial"/>
                <w:sz w:val="18"/>
              </w:rPr>
              <w:t>conclusion</w:t>
            </w:r>
            <w:proofErr w:type="spellEnd"/>
            <w:r w:rsidRPr="00C931E3">
              <w:rPr>
                <w:rFonts w:ascii="Arial" w:hAnsi="Arial"/>
                <w:sz w:val="18"/>
              </w:rPr>
              <w:t xml:space="preserve"> is made </w:t>
            </w:r>
            <w:proofErr w:type="spellStart"/>
            <w:r w:rsidRPr="00C931E3">
              <w:rPr>
                <w:rFonts w:ascii="Arial" w:hAnsi="Arial"/>
                <w:sz w:val="18"/>
              </w:rPr>
              <w:t>that</w:t>
            </w:r>
            <w:proofErr w:type="spellEnd"/>
            <w:r w:rsidRPr="00C931E3">
              <w:rPr>
                <w:rFonts w:ascii="Arial" w:hAnsi="Arial"/>
                <w:sz w:val="18"/>
              </w:rPr>
              <w:t xml:space="preserve"> the </w:t>
            </w:r>
            <w:proofErr w:type="spellStart"/>
            <w:r w:rsidRPr="00C931E3">
              <w:rPr>
                <w:rFonts w:ascii="Arial" w:hAnsi="Arial"/>
                <w:sz w:val="18"/>
              </w:rPr>
              <w:t>usefulness</w:t>
            </w:r>
            <w:proofErr w:type="spellEnd"/>
            <w:r w:rsidRPr="00C931E3">
              <w:rPr>
                <w:rFonts w:ascii="Arial" w:hAnsi="Arial"/>
                <w:sz w:val="18"/>
              </w:rPr>
              <w:t xml:space="preserve"> of </w:t>
            </w:r>
            <w:proofErr w:type="spellStart"/>
            <w:r w:rsidRPr="00C931E3">
              <w:rPr>
                <w:rFonts w:ascii="Arial" w:hAnsi="Arial"/>
                <w:sz w:val="18"/>
              </w:rPr>
              <w:t>this</w:t>
            </w:r>
            <w:proofErr w:type="spellEnd"/>
            <w:r w:rsidRPr="00C931E3">
              <w:rPr>
                <w:rFonts w:ascii="Arial" w:hAnsi="Arial"/>
                <w:sz w:val="18"/>
              </w:rPr>
              <w:t> </w:t>
            </w:r>
            <w:proofErr w:type="spellStart"/>
            <w:r w:rsidRPr="00C931E3">
              <w:rPr>
                <w:rFonts w:ascii="Arial" w:hAnsi="Arial"/>
                <w:sz w:val="18"/>
              </w:rPr>
              <w:t>tool</w:t>
            </w:r>
            <w:proofErr w:type="spellEnd"/>
            <w:r w:rsidRPr="00C931E3">
              <w:rPr>
                <w:rFonts w:ascii="Arial" w:hAnsi="Arial"/>
                <w:sz w:val="18"/>
              </w:rPr>
              <w:t> </w:t>
            </w:r>
            <w:proofErr w:type="spellStart"/>
            <w:r w:rsidRPr="00C931E3">
              <w:rPr>
                <w:rFonts w:ascii="Arial" w:hAnsi="Arial"/>
                <w:sz w:val="18"/>
              </w:rPr>
              <w:t>varies</w:t>
            </w:r>
            <w:proofErr w:type="spellEnd"/>
            <w:r w:rsidRPr="00C931E3">
              <w:rPr>
                <w:rFonts w:ascii="Arial" w:hAnsi="Arial"/>
                <w:sz w:val="18"/>
              </w:rPr>
              <w:t> </w:t>
            </w:r>
            <w:proofErr w:type="spellStart"/>
            <w:r w:rsidRPr="00C931E3">
              <w:rPr>
                <w:rFonts w:ascii="Arial" w:hAnsi="Arial"/>
                <w:sz w:val="18"/>
              </w:rPr>
              <w:t>depending</w:t>
            </w:r>
            <w:proofErr w:type="spellEnd"/>
            <w:r w:rsidRPr="00C931E3">
              <w:rPr>
                <w:rFonts w:ascii="Arial" w:hAnsi="Arial"/>
                <w:sz w:val="18"/>
              </w:rPr>
              <w:t xml:space="preserve"> on the scenario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is </w:t>
            </w:r>
            <w:proofErr w:type="spellStart"/>
            <w:r w:rsidRPr="00C931E3">
              <w:rPr>
                <w:rFonts w:ascii="Arial" w:hAnsi="Arial"/>
                <w:sz w:val="18"/>
              </w:rPr>
              <w:t>used</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 xml:space="preserve">Јовица </w:t>
            </w:r>
            <w:proofErr w:type="spellStart"/>
            <w:r>
              <w:rPr>
                <w:rFonts w:ascii="Arial" w:hAnsi="Arial"/>
                <w:lang w:val="sr-Cyrl-CS"/>
              </w:rPr>
              <w:t>Чубрић</w:t>
            </w:r>
            <w:proofErr w:type="spellEnd"/>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9E35E6" w:rsidP="00CA6069">
            <w:pPr>
              <w:rPr>
                <w:rFonts w:ascii="Arial" w:hAnsi="Arial"/>
                <w:lang w:val="ru-RU"/>
              </w:rPr>
            </w:pPr>
            <w:r>
              <w:rPr>
                <w:rFonts w:ascii="Arial" w:hAnsi="Arial"/>
                <w:lang w:val="ru-RU"/>
              </w:rPr>
              <w:t>Е2 118/2019</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462A3" w:rsidP="00CA6069">
            <w:pPr>
              <w:rPr>
                <w:rFonts w:ascii="Arial" w:hAnsi="Arial"/>
                <w:lang w:val="ru-RU"/>
              </w:rPr>
            </w:pPr>
            <w:r>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6A5ED2" w:rsidRDefault="00B462A3" w:rsidP="00CA6069">
            <w:pPr>
              <w:pStyle w:val="tab"/>
              <w:tabs>
                <w:tab w:val="left" w:pos="2988"/>
              </w:tabs>
              <w:spacing w:after="0"/>
              <w:rPr>
                <w:rFonts w:ascii="Arial" w:hAnsi="Arial"/>
                <w:b/>
                <w:sz w:val="24"/>
                <w:szCs w:val="24"/>
                <w:lang w:val="sr-Cyrl-CS"/>
              </w:rPr>
            </w:pPr>
            <w:r w:rsidRPr="006A5ED2">
              <w:rPr>
                <w:rFonts w:ascii="Arial" w:hAnsi="Arial"/>
                <w:sz w:val="24"/>
                <w:szCs w:val="24"/>
                <w:lang w:val="sr-Cyrl-CS"/>
              </w:rPr>
              <w:t>Употребљивост алата за развој интернет продавница</w:t>
            </w:r>
            <w:r w:rsidR="00B70C60" w:rsidRPr="006A5ED2">
              <w:rPr>
                <w:rFonts w:ascii="Arial" w:hAnsi="Arial"/>
                <w:sz w:val="24"/>
                <w:szCs w:val="24"/>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1" w:name="_Toc279682257"/>
      <w:bookmarkStart w:id="2" w:name="_Toc279682400"/>
      <w:r w:rsidRPr="00824BDD">
        <w:rPr>
          <w:rFonts w:ascii="Cambria" w:hAnsi="Cambria"/>
          <w:b/>
          <w:sz w:val="32"/>
          <w:szCs w:val="32"/>
          <w:lang w:val="sr-Latn-CS"/>
        </w:rPr>
        <w:lastRenderedPageBreak/>
        <w:t>Spisak korišćenih skraćenica</w:t>
      </w:r>
      <w:bookmarkEnd w:id="1"/>
      <w:bookmarkEnd w:id="2"/>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sidRPr="00FC38E3">
        <w:rPr>
          <w:rStyle w:val="Emphasis"/>
        </w:rPr>
        <w:t>E</w:t>
      </w:r>
      <w:r w:rsidR="00F66B30">
        <w:rPr>
          <w:rStyle w:val="Emphasis"/>
          <w:i w:val="0"/>
        </w:rPr>
        <w:t>-</w:t>
      </w:r>
      <w:proofErr w:type="spellStart"/>
      <w:r w:rsidR="00F66B30" w:rsidRPr="00BA0D64">
        <w:rPr>
          <w:rStyle w:val="Emphasis"/>
        </w:rPr>
        <w:t>c</w:t>
      </w:r>
      <w:r w:rsidR="00C9511A" w:rsidRPr="00BA0D64">
        <w:rPr>
          <w:rStyle w:val="Emphasis"/>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r w:rsidR="00F97EF4">
        <w:rPr>
          <w:rStyle w:val="Emphasis"/>
        </w:rPr>
        <w:t xml:space="preserve">(Internet </w:t>
      </w:r>
      <w:proofErr w:type="spellStart"/>
      <w:r w:rsidR="00F97EF4">
        <w:rPr>
          <w:rStyle w:val="Emphasis"/>
        </w:rPr>
        <w:t>commerce</w:t>
      </w:r>
      <w:proofErr w:type="spellEnd"/>
      <w:r w:rsidR="00F97EF4">
        <w:rPr>
          <w:rStyle w:val="Emphasis"/>
        </w:rPr>
        <w:t>)</w:t>
      </w:r>
    </w:p>
    <w:p w:rsidR="00EA3533" w:rsidRDefault="00EA3533" w:rsidP="00F227A7">
      <w:pPr>
        <w:rPr>
          <w:rStyle w:val="Emphasis"/>
          <w:i w:val="0"/>
        </w:rPr>
      </w:pPr>
      <w:r w:rsidRPr="00FC38E3">
        <w:rPr>
          <w:rStyle w:val="Emphasis"/>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sidRPr="00FC38E3">
        <w:rPr>
          <w:rStyle w:val="Emphasis"/>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sidRPr="00FC38E3">
        <w:rPr>
          <w:rStyle w:val="Emphasis"/>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sidRPr="00FC38E3">
        <w:rPr>
          <w:rStyle w:val="Emphasis"/>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proofErr w:type="spellStart"/>
      <w:r>
        <w:rPr>
          <w:rStyle w:val="Emphasis"/>
          <w:i w:val="0"/>
        </w:rPr>
        <w:t>Programming</w:t>
      </w:r>
      <w:proofErr w:type="spellEnd"/>
      <w:r>
        <w:rPr>
          <w:rStyle w:val="Emphasis"/>
          <w:i w:val="0"/>
        </w:rPr>
        <w:t xml:space="preserve"> </w:t>
      </w:r>
      <w:proofErr w:type="spellStart"/>
      <w:r w:rsidRPr="001B72AC">
        <w:rPr>
          <w:rStyle w:val="Emphasis"/>
        </w:rPr>
        <w:t>Interface</w:t>
      </w:r>
      <w:proofErr w:type="spellEnd"/>
      <w:r w:rsidR="00DA7975">
        <w:rPr>
          <w:rStyle w:val="Emphasis"/>
          <w:i w:val="0"/>
        </w:rPr>
        <w:br/>
      </w:r>
      <w:r w:rsidRPr="00EE369B">
        <w:rPr>
          <w:rStyle w:val="Emphasis"/>
        </w:rPr>
        <w:t>URL</w:t>
      </w:r>
      <w:r>
        <w:rPr>
          <w:rStyle w:val="Emphasis"/>
          <w:i w:val="0"/>
        </w:rPr>
        <w:tab/>
      </w:r>
      <w:r>
        <w:rPr>
          <w:rStyle w:val="Emphasis"/>
          <w:i w:val="0"/>
        </w:rPr>
        <w:tab/>
      </w:r>
      <w:proofErr w:type="spellStart"/>
      <w:r>
        <w:rPr>
          <w:rStyle w:val="Emphasis"/>
        </w:rPr>
        <w:t>Uniform</w:t>
      </w:r>
      <w:proofErr w:type="spellEnd"/>
      <w:r>
        <w:rPr>
          <w:rStyle w:val="Emphasis"/>
        </w:rPr>
        <w:t xml:space="preserve"> </w:t>
      </w:r>
      <w:proofErr w:type="spellStart"/>
      <w:r>
        <w:rPr>
          <w:rStyle w:val="Emphasis"/>
        </w:rPr>
        <w:t>Resource</w:t>
      </w:r>
      <w:proofErr w:type="spellEnd"/>
      <w:r>
        <w:rPr>
          <w:rStyle w:val="Emphasis"/>
        </w:rPr>
        <w:t xml:space="preserve"> </w:t>
      </w:r>
      <w:proofErr w:type="spellStart"/>
      <w:r>
        <w:rPr>
          <w:rStyle w:val="Emphasis"/>
        </w:rPr>
        <w:t>Locator</w:t>
      </w:r>
      <w:proofErr w:type="spellEnd"/>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A928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670126" w:history="1">
        <w:r w:rsidR="00A928A4" w:rsidRPr="009E39DA">
          <w:rPr>
            <w:rStyle w:val="Hyperlink"/>
            <w:noProof/>
          </w:rPr>
          <w:t>Uvod</w:t>
        </w:r>
        <w:r w:rsidR="00A928A4">
          <w:rPr>
            <w:noProof/>
            <w:webHidden/>
          </w:rPr>
          <w:tab/>
        </w:r>
        <w:r w:rsidR="00A928A4">
          <w:rPr>
            <w:noProof/>
            <w:webHidden/>
          </w:rPr>
          <w:fldChar w:fldCharType="begin"/>
        </w:r>
        <w:r w:rsidR="00A928A4">
          <w:rPr>
            <w:noProof/>
            <w:webHidden/>
          </w:rPr>
          <w:instrText xml:space="preserve"> PAGEREF _Toc31670126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27" w:history="1">
        <w:r w:rsidRPr="009E39DA">
          <w:rPr>
            <w:rStyle w:val="Hyperlink"/>
            <w:noProof/>
          </w:rPr>
          <w:t xml:space="preserve">Internet trgovina-  </w:t>
        </w:r>
        <w:r w:rsidRPr="00A871FB">
          <w:rPr>
            <w:rStyle w:val="Hyperlink"/>
            <w:i/>
            <w:noProof/>
          </w:rPr>
          <w:t>E</w:t>
        </w:r>
        <w:r w:rsidRPr="009E39DA">
          <w:rPr>
            <w:rStyle w:val="Hyperlink"/>
            <w:noProof/>
          </w:rPr>
          <w:t>-</w:t>
        </w:r>
        <w:r w:rsidRPr="00A871FB">
          <w:rPr>
            <w:rStyle w:val="Hyperlink"/>
            <w:i/>
            <w:noProof/>
          </w:rPr>
          <w:t>commerce</w:t>
        </w:r>
        <w:r>
          <w:rPr>
            <w:noProof/>
            <w:webHidden/>
          </w:rPr>
          <w:tab/>
        </w:r>
        <w:r>
          <w:rPr>
            <w:noProof/>
            <w:webHidden/>
          </w:rPr>
          <w:fldChar w:fldCharType="begin"/>
        </w:r>
        <w:r>
          <w:rPr>
            <w:noProof/>
            <w:webHidden/>
          </w:rPr>
          <w:instrText xml:space="preserve"> PAGEREF _Toc31670127 \h </w:instrText>
        </w:r>
        <w:r>
          <w:rPr>
            <w:noProof/>
            <w:webHidden/>
          </w:rPr>
        </w:r>
        <w:r>
          <w:rPr>
            <w:noProof/>
            <w:webHidden/>
          </w:rPr>
          <w:fldChar w:fldCharType="separate"/>
        </w:r>
        <w:r>
          <w:rPr>
            <w:noProof/>
            <w:webHidden/>
          </w:rPr>
          <w:t>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8" w:history="1">
        <w:r w:rsidRPr="009E39DA">
          <w:rPr>
            <w:rStyle w:val="Hyperlink"/>
            <w:noProof/>
          </w:rPr>
          <w:t xml:space="preserve">Internet prodavnica-  </w:t>
        </w:r>
        <w:r w:rsidRPr="009E39DA">
          <w:rPr>
            <w:rStyle w:val="Hyperlink"/>
            <w:i/>
            <w:noProof/>
          </w:rPr>
          <w:t>E-shop</w:t>
        </w:r>
        <w:r>
          <w:rPr>
            <w:noProof/>
            <w:webHidden/>
          </w:rPr>
          <w:tab/>
        </w:r>
        <w:r>
          <w:rPr>
            <w:noProof/>
            <w:webHidden/>
          </w:rPr>
          <w:fldChar w:fldCharType="begin"/>
        </w:r>
        <w:r>
          <w:rPr>
            <w:noProof/>
            <w:webHidden/>
          </w:rPr>
          <w:instrText xml:space="preserve"> PAGEREF _Toc31670128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9" w:history="1">
        <w:r w:rsidRPr="009E39DA">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_Toc31670129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0" w:history="1">
        <w:r w:rsidRPr="009E39DA">
          <w:rPr>
            <w:rStyle w:val="Hyperlink"/>
            <w:noProof/>
          </w:rPr>
          <w:t>Specifikacija zahteva za internet prodavnicu</w:t>
        </w:r>
        <w:r>
          <w:rPr>
            <w:noProof/>
            <w:webHidden/>
          </w:rPr>
          <w:tab/>
        </w:r>
        <w:r>
          <w:rPr>
            <w:noProof/>
            <w:webHidden/>
          </w:rPr>
          <w:fldChar w:fldCharType="begin"/>
        </w:r>
        <w:r>
          <w:rPr>
            <w:noProof/>
            <w:webHidden/>
          </w:rPr>
          <w:instrText xml:space="preserve"> PAGEREF _Toc31670130 \h </w:instrText>
        </w:r>
        <w:r>
          <w:rPr>
            <w:noProof/>
            <w:webHidden/>
          </w:rPr>
        </w:r>
        <w:r>
          <w:rPr>
            <w:noProof/>
            <w:webHidden/>
          </w:rPr>
          <w:fldChar w:fldCharType="separate"/>
        </w:r>
        <w:r>
          <w:rPr>
            <w:noProof/>
            <w:webHidden/>
          </w:rPr>
          <w:t>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1"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_Toc31670131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32" w:history="1">
        <w:r w:rsidRPr="009E39DA">
          <w:rPr>
            <w:rStyle w:val="Hyperlink"/>
            <w:noProof/>
          </w:rPr>
          <w:t>Platforme za raz</w:t>
        </w:r>
        <w:r w:rsidRPr="009E39DA">
          <w:rPr>
            <w:rStyle w:val="Hyperlink"/>
            <w:noProof/>
          </w:rPr>
          <w:t>v</w:t>
        </w:r>
        <w:r w:rsidRPr="009E39DA">
          <w:rPr>
            <w:rStyle w:val="Hyperlink"/>
            <w:noProof/>
          </w:rPr>
          <w:t>oj veb aplikacija za internet trgovinu</w:t>
        </w:r>
        <w:r>
          <w:rPr>
            <w:noProof/>
            <w:webHidden/>
          </w:rPr>
          <w:tab/>
        </w:r>
        <w:r>
          <w:rPr>
            <w:noProof/>
            <w:webHidden/>
          </w:rPr>
          <w:fldChar w:fldCharType="begin"/>
        </w:r>
        <w:r>
          <w:rPr>
            <w:noProof/>
            <w:webHidden/>
          </w:rPr>
          <w:instrText xml:space="preserve"> PAGEREF _Toc31670132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3" w:history="1">
        <w:r w:rsidRPr="009E39DA">
          <w:rPr>
            <w:rStyle w:val="Hyperlink"/>
            <w:noProof/>
          </w:rPr>
          <w:t>Platforme otvorenog koda</w:t>
        </w:r>
        <w:r>
          <w:rPr>
            <w:noProof/>
            <w:webHidden/>
          </w:rPr>
          <w:tab/>
        </w:r>
        <w:r>
          <w:rPr>
            <w:noProof/>
            <w:webHidden/>
          </w:rPr>
          <w:fldChar w:fldCharType="begin"/>
        </w:r>
        <w:r>
          <w:rPr>
            <w:noProof/>
            <w:webHidden/>
          </w:rPr>
          <w:instrText xml:space="preserve"> PAGEREF _Toc31670133 \h </w:instrText>
        </w:r>
        <w:r>
          <w:rPr>
            <w:noProof/>
            <w:webHidden/>
          </w:rPr>
        </w:r>
        <w:r>
          <w:rPr>
            <w:noProof/>
            <w:webHidden/>
          </w:rPr>
          <w:fldChar w:fldCharType="separate"/>
        </w:r>
        <w:r>
          <w:rPr>
            <w:noProof/>
            <w:webHidden/>
          </w:rPr>
          <w:t>9</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4" w:history="1">
        <w:r w:rsidRPr="009E39DA">
          <w:rPr>
            <w:rStyle w:val="Hyperlink"/>
            <w:noProof/>
          </w:rPr>
          <w:t>Magento Open Source</w:t>
        </w:r>
        <w:r>
          <w:rPr>
            <w:noProof/>
            <w:webHidden/>
          </w:rPr>
          <w:tab/>
        </w:r>
        <w:r>
          <w:rPr>
            <w:noProof/>
            <w:webHidden/>
          </w:rPr>
          <w:fldChar w:fldCharType="begin"/>
        </w:r>
        <w:r>
          <w:rPr>
            <w:noProof/>
            <w:webHidden/>
          </w:rPr>
          <w:instrText xml:space="preserve"> PAGEREF _Toc31670134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5" w:history="1">
        <w:r w:rsidRPr="009E39DA">
          <w:rPr>
            <w:rStyle w:val="Hyperlink"/>
            <w:noProof/>
          </w:rPr>
          <w:t>Sofvare as a Service model</w:t>
        </w:r>
        <w:r>
          <w:rPr>
            <w:noProof/>
            <w:webHidden/>
          </w:rPr>
          <w:tab/>
        </w:r>
        <w:r>
          <w:rPr>
            <w:noProof/>
            <w:webHidden/>
          </w:rPr>
          <w:fldChar w:fldCharType="begin"/>
        </w:r>
        <w:r>
          <w:rPr>
            <w:noProof/>
            <w:webHidden/>
          </w:rPr>
          <w:instrText xml:space="preserve"> PAGEREF _Toc31670135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6" w:history="1">
        <w:r w:rsidRPr="009E39DA">
          <w:rPr>
            <w:rStyle w:val="Hyperlink"/>
            <w:noProof/>
          </w:rPr>
          <w:t>Headeless commerce model</w:t>
        </w:r>
        <w:r>
          <w:rPr>
            <w:noProof/>
            <w:webHidden/>
          </w:rPr>
          <w:tab/>
        </w:r>
        <w:r>
          <w:rPr>
            <w:noProof/>
            <w:webHidden/>
          </w:rPr>
          <w:fldChar w:fldCharType="begin"/>
        </w:r>
        <w:r>
          <w:rPr>
            <w:noProof/>
            <w:webHidden/>
          </w:rPr>
          <w:instrText xml:space="preserve"> PAGEREF _Toc31670136 \h </w:instrText>
        </w:r>
        <w:r>
          <w:rPr>
            <w:noProof/>
            <w:webHidden/>
          </w:rPr>
        </w:r>
        <w:r>
          <w:rPr>
            <w:noProof/>
            <w:webHidden/>
          </w:rPr>
          <w:fldChar w:fldCharType="separate"/>
        </w:r>
        <w:r>
          <w:rPr>
            <w:noProof/>
            <w:webHidden/>
          </w:rPr>
          <w:t>11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7" w:history="1">
        <w:r w:rsidRPr="009E39DA">
          <w:rPr>
            <w:rStyle w:val="Hyperlink"/>
            <w:noProof/>
          </w:rPr>
          <w:t>Shopify Plus</w:t>
        </w:r>
        <w:r>
          <w:rPr>
            <w:noProof/>
            <w:webHidden/>
          </w:rPr>
          <w:tab/>
        </w:r>
        <w:r>
          <w:rPr>
            <w:noProof/>
            <w:webHidden/>
          </w:rPr>
          <w:fldChar w:fldCharType="begin"/>
        </w:r>
        <w:r>
          <w:rPr>
            <w:noProof/>
            <w:webHidden/>
          </w:rPr>
          <w:instrText xml:space="preserve"> PAGEREF _Toc31670137 \h </w:instrText>
        </w:r>
        <w:r>
          <w:rPr>
            <w:noProof/>
            <w:webHidden/>
          </w:rPr>
        </w:r>
        <w:r>
          <w:rPr>
            <w:noProof/>
            <w:webHidden/>
          </w:rPr>
          <w:fldChar w:fldCharType="separate"/>
        </w:r>
        <w:r>
          <w:rPr>
            <w:noProof/>
            <w:webHidden/>
          </w:rPr>
          <w:t>12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8" w:history="1">
        <w:r w:rsidRPr="009E39DA">
          <w:rPr>
            <w:rStyle w:val="Hyperlink"/>
            <w:noProof/>
          </w:rPr>
          <w:t>BigCommerce</w:t>
        </w:r>
        <w:r>
          <w:rPr>
            <w:noProof/>
            <w:webHidden/>
          </w:rPr>
          <w:tab/>
        </w:r>
        <w:r>
          <w:rPr>
            <w:noProof/>
            <w:webHidden/>
          </w:rPr>
          <w:fldChar w:fldCharType="begin"/>
        </w:r>
        <w:r>
          <w:rPr>
            <w:noProof/>
            <w:webHidden/>
          </w:rPr>
          <w:instrText xml:space="preserve"> PAGEREF _Toc31670138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9" w:history="1">
        <w:r w:rsidRPr="009E39DA">
          <w:rPr>
            <w:rStyle w:val="Hyperlink"/>
            <w:noProof/>
          </w:rPr>
          <w:t>Shopify platforma</w:t>
        </w:r>
        <w:r>
          <w:rPr>
            <w:noProof/>
            <w:webHidden/>
          </w:rPr>
          <w:tab/>
        </w:r>
        <w:r>
          <w:rPr>
            <w:noProof/>
            <w:webHidden/>
          </w:rPr>
          <w:fldChar w:fldCharType="begin"/>
        </w:r>
        <w:r>
          <w:rPr>
            <w:noProof/>
            <w:webHidden/>
          </w:rPr>
          <w:instrText xml:space="preserve"> PAGEREF _Toc31670139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0" w:history="1">
        <w:r w:rsidRPr="009E39DA">
          <w:rPr>
            <w:rStyle w:val="Hyperlink"/>
            <w:noProof/>
          </w:rPr>
          <w:t>Aplikacije</w:t>
        </w:r>
        <w:r>
          <w:rPr>
            <w:noProof/>
            <w:webHidden/>
          </w:rPr>
          <w:tab/>
        </w:r>
        <w:r>
          <w:rPr>
            <w:noProof/>
            <w:webHidden/>
          </w:rPr>
          <w:fldChar w:fldCharType="begin"/>
        </w:r>
        <w:r>
          <w:rPr>
            <w:noProof/>
            <w:webHidden/>
          </w:rPr>
          <w:instrText xml:space="preserve"> PAGEREF _Toc31670140 \h </w:instrText>
        </w:r>
        <w:r>
          <w:rPr>
            <w:noProof/>
            <w:webHidden/>
          </w:rPr>
        </w:r>
        <w:r>
          <w:rPr>
            <w:noProof/>
            <w:webHidden/>
          </w:rPr>
          <w:fldChar w:fldCharType="separate"/>
        </w:r>
        <w:r>
          <w:rPr>
            <w:noProof/>
            <w:webHidden/>
          </w:rPr>
          <w:t>16</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1" w:history="1">
        <w:r w:rsidRPr="009E39DA">
          <w:rPr>
            <w:rStyle w:val="Hyperlink"/>
            <w:noProof/>
          </w:rPr>
          <w:t>Opcije za upravljanje kanalima za trgovinu</w:t>
        </w:r>
        <w:r>
          <w:rPr>
            <w:noProof/>
            <w:webHidden/>
          </w:rPr>
          <w:tab/>
        </w:r>
        <w:r>
          <w:rPr>
            <w:noProof/>
            <w:webHidden/>
          </w:rPr>
          <w:fldChar w:fldCharType="begin"/>
        </w:r>
        <w:r>
          <w:rPr>
            <w:noProof/>
            <w:webHidden/>
          </w:rPr>
          <w:instrText xml:space="preserve"> PAGEREF _Toc31670141 \h </w:instrText>
        </w:r>
        <w:r>
          <w:rPr>
            <w:noProof/>
            <w:webHidden/>
          </w:rPr>
        </w:r>
        <w:r>
          <w:rPr>
            <w:noProof/>
            <w:webHidden/>
          </w:rPr>
          <w:fldChar w:fldCharType="separate"/>
        </w:r>
        <w:r>
          <w:rPr>
            <w:noProof/>
            <w:webHidden/>
          </w:rPr>
          <w:t>24</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2" w:history="1">
        <w:r w:rsidRPr="009E39DA">
          <w:rPr>
            <w:rStyle w:val="Hyperlink"/>
            <w:noProof/>
          </w:rPr>
          <w:t>Globalna podešavanja</w:t>
        </w:r>
        <w:r>
          <w:rPr>
            <w:noProof/>
            <w:webHidden/>
          </w:rPr>
          <w:tab/>
        </w:r>
        <w:r>
          <w:rPr>
            <w:noProof/>
            <w:webHidden/>
          </w:rPr>
          <w:fldChar w:fldCharType="begin"/>
        </w:r>
        <w:r>
          <w:rPr>
            <w:noProof/>
            <w:webHidden/>
          </w:rPr>
          <w:instrText xml:space="preserve"> PAGEREF _Toc31670142 \h </w:instrText>
        </w:r>
        <w:r>
          <w:rPr>
            <w:noProof/>
            <w:webHidden/>
          </w:rPr>
        </w:r>
        <w:r>
          <w:rPr>
            <w:noProof/>
            <w:webHidden/>
          </w:rPr>
          <w:fldChar w:fldCharType="separate"/>
        </w:r>
        <w:r>
          <w:rPr>
            <w:noProof/>
            <w:webHidden/>
          </w:rPr>
          <w:t>31</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43" w:history="1">
        <w:r w:rsidRPr="009E39DA">
          <w:rPr>
            <w:rStyle w:val="Hyperlink"/>
            <w:noProof/>
          </w:rPr>
          <w:t>Procena  upotreblj</w:t>
        </w:r>
        <w:r w:rsidRPr="009E39DA">
          <w:rPr>
            <w:rStyle w:val="Hyperlink"/>
            <w:noProof/>
          </w:rPr>
          <w:t>i</w:t>
        </w:r>
        <w:r w:rsidRPr="009E39DA">
          <w:rPr>
            <w:rStyle w:val="Hyperlink"/>
            <w:noProof/>
          </w:rPr>
          <w:t>vo</w:t>
        </w:r>
        <w:r w:rsidRPr="009E39DA">
          <w:rPr>
            <w:rStyle w:val="Hyperlink"/>
            <w:noProof/>
          </w:rPr>
          <w:t>s</w:t>
        </w:r>
        <w:r w:rsidRPr="009E39DA">
          <w:rPr>
            <w:rStyle w:val="Hyperlink"/>
            <w:noProof/>
          </w:rPr>
          <w:t>ti alata</w:t>
        </w:r>
        <w:r>
          <w:rPr>
            <w:noProof/>
            <w:webHidden/>
          </w:rPr>
          <w:tab/>
        </w:r>
        <w:r>
          <w:rPr>
            <w:noProof/>
            <w:webHidden/>
          </w:rPr>
          <w:fldChar w:fldCharType="begin"/>
        </w:r>
        <w:r>
          <w:rPr>
            <w:noProof/>
            <w:webHidden/>
          </w:rPr>
          <w:instrText xml:space="preserve"> PAGEREF _Toc31670143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4" w:history="1">
        <w:r w:rsidRPr="009E39DA">
          <w:rPr>
            <w:rStyle w:val="Hyperlink"/>
            <w:noProof/>
          </w:rPr>
          <w:t>Doslednost specifikaciji</w:t>
        </w:r>
        <w:r>
          <w:rPr>
            <w:noProof/>
            <w:webHidden/>
          </w:rPr>
          <w:tab/>
        </w:r>
        <w:r>
          <w:rPr>
            <w:noProof/>
            <w:webHidden/>
          </w:rPr>
          <w:fldChar w:fldCharType="begin"/>
        </w:r>
        <w:r>
          <w:rPr>
            <w:noProof/>
            <w:webHidden/>
          </w:rPr>
          <w:instrText xml:space="preserve"> PAGEREF _Toc31670144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5"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_Toc31670145 \h </w:instrText>
        </w:r>
        <w:r>
          <w:rPr>
            <w:noProof/>
            <w:webHidden/>
          </w:rPr>
        </w:r>
        <w:r>
          <w:rPr>
            <w:noProof/>
            <w:webHidden/>
          </w:rPr>
          <w:fldChar w:fldCharType="separate"/>
        </w:r>
        <w:r>
          <w:rPr>
            <w:noProof/>
            <w:webHidden/>
          </w:rPr>
          <w:t>33</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6" w:history="1">
        <w:r w:rsidRPr="009E39DA">
          <w:rPr>
            <w:rStyle w:val="Hyperlink"/>
            <w:noProof/>
          </w:rPr>
          <w:t>Zaključak</w:t>
        </w:r>
        <w:r>
          <w:rPr>
            <w:noProof/>
            <w:webHidden/>
          </w:rPr>
          <w:tab/>
        </w:r>
        <w:r>
          <w:rPr>
            <w:noProof/>
            <w:webHidden/>
          </w:rPr>
          <w:fldChar w:fldCharType="begin"/>
        </w:r>
        <w:r>
          <w:rPr>
            <w:noProof/>
            <w:webHidden/>
          </w:rPr>
          <w:instrText xml:space="preserve"> PAGEREF _Toc31670146 \h </w:instrText>
        </w:r>
        <w:r>
          <w:rPr>
            <w:noProof/>
            <w:webHidden/>
          </w:rPr>
        </w:r>
        <w:r>
          <w:rPr>
            <w:noProof/>
            <w:webHidden/>
          </w:rPr>
          <w:fldChar w:fldCharType="separate"/>
        </w:r>
        <w:r>
          <w:rPr>
            <w:noProof/>
            <w:webHidden/>
          </w:rPr>
          <w:t>42</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7" w:history="1">
        <w:r w:rsidRPr="009E39DA">
          <w:rPr>
            <w:rStyle w:val="Hyperlink"/>
            <w:noProof/>
          </w:rPr>
          <w:t>Literatura</w:t>
        </w:r>
        <w:r>
          <w:rPr>
            <w:noProof/>
            <w:webHidden/>
          </w:rPr>
          <w:tab/>
        </w:r>
        <w:r>
          <w:rPr>
            <w:noProof/>
            <w:webHidden/>
          </w:rPr>
          <w:fldChar w:fldCharType="begin"/>
        </w:r>
        <w:r>
          <w:rPr>
            <w:noProof/>
            <w:webHidden/>
          </w:rPr>
          <w:instrText xml:space="preserve"> PAGEREF _Toc31670147 \h </w:instrText>
        </w:r>
        <w:r>
          <w:rPr>
            <w:noProof/>
            <w:webHidden/>
          </w:rPr>
        </w:r>
        <w:r>
          <w:rPr>
            <w:noProof/>
            <w:webHidden/>
          </w:rPr>
          <w:fldChar w:fldCharType="separate"/>
        </w:r>
        <w:r>
          <w:rPr>
            <w:noProof/>
            <w:webHidden/>
          </w:rPr>
          <w:t>44</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8" w:history="1">
        <w:r w:rsidRPr="009E39DA">
          <w:rPr>
            <w:rStyle w:val="Hyperlink"/>
            <w:noProof/>
          </w:rPr>
          <w:t>Podaci o kandidatu</w:t>
        </w:r>
        <w:r>
          <w:rPr>
            <w:noProof/>
            <w:webHidden/>
          </w:rPr>
          <w:tab/>
        </w:r>
        <w:r>
          <w:rPr>
            <w:noProof/>
            <w:webHidden/>
          </w:rPr>
          <w:fldChar w:fldCharType="begin"/>
        </w:r>
        <w:r>
          <w:rPr>
            <w:noProof/>
            <w:webHidden/>
          </w:rPr>
          <w:instrText xml:space="preserve"> PAGEREF _Toc31670148 \h </w:instrText>
        </w:r>
        <w:r>
          <w:rPr>
            <w:noProof/>
            <w:webHidden/>
          </w:rPr>
        </w:r>
        <w:r>
          <w:rPr>
            <w:noProof/>
            <w:webHidden/>
          </w:rPr>
          <w:fldChar w:fldCharType="separate"/>
        </w:r>
        <w:r>
          <w:rPr>
            <w:noProof/>
            <w:webHidden/>
          </w:rPr>
          <w:t>45</w:t>
        </w:r>
        <w:r>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670126"/>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proofErr w:type="spellStart"/>
      <w:r w:rsidR="003D711E" w:rsidRPr="003D711E">
        <w:rPr>
          <w:i/>
        </w:rPr>
        <w:t>SaaS</w:t>
      </w:r>
      <w:proofErr w:type="spellEnd"/>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5" w:name="_Toc31670127"/>
      <w:r>
        <w:t xml:space="preserve">Internet trgovina-  </w:t>
      </w:r>
      <w:r w:rsidRPr="002E7BED">
        <w:t>E-</w:t>
      </w:r>
      <w:proofErr w:type="spellStart"/>
      <w:r w:rsidR="00D95E27" w:rsidRPr="002E7BED">
        <w:t>commerce</w:t>
      </w:r>
      <w:bookmarkEnd w:id="5"/>
      <w:proofErr w:type="spellEnd"/>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443079" w:rsidRPr="00FD0C99">
            <w:rPr>
              <w:noProof/>
              <w:lang w:val="en-US"/>
            </w:rPr>
            <w:t>[</w:t>
          </w:r>
          <w:hyperlink w:anchor="htt19" w:history="1">
            <w:r w:rsidR="00443079" w:rsidRPr="00FD0C99">
              <w:rPr>
                <w:rStyle w:val="BalloonTextChar"/>
                <w:rFonts w:ascii="Calibri" w:hAnsi="Calibri" w:cs="Times New Roman"/>
                <w:noProof/>
                <w:sz w:val="22"/>
                <w:szCs w:val="22"/>
                <w:lang w:val="en-US"/>
              </w:rPr>
              <w:t>1</w:t>
            </w:r>
          </w:hyperlink>
          <w:r w:rsidR="00443079" w:rsidRPr="00FD0C99">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w:t>
      </w:r>
      <w:r>
        <w:t xml:space="preserve">nternet trgovina  </w:t>
      </w:r>
      <w:r>
        <w:t xml:space="preserve">i </w:t>
      </w:r>
      <w:r>
        <w:t>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FD0C99">
            <w:rPr>
              <w:noProof/>
            </w:rPr>
            <w:t xml:space="preserve"> [</w:t>
          </w:r>
          <w:hyperlink w:anchor="eco" w:history="1">
            <w:r w:rsidR="00FD0C99" w:rsidRPr="00FD0C99">
              <w:rPr>
                <w:rStyle w:val="BalloonTextChar"/>
                <w:rFonts w:ascii="Calibri" w:hAnsi="Calibri" w:cs="Times New Roman"/>
                <w:noProof/>
                <w:sz w:val="22"/>
                <w:szCs w:val="22"/>
              </w:rPr>
              <w:t>2</w:t>
            </w:r>
          </w:hyperlink>
          <w:r w:rsidR="00FD0C99">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rsidRPr="00185997">
        <w:rPr>
          <w:i/>
        </w:rPr>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887872">
            <w:fldChar w:fldCharType="end"/>
          </w:r>
        </w:sdtContent>
      </w:sdt>
    </w:p>
    <w:p w:rsidR="00777A97" w:rsidRDefault="00AE1351" w:rsidP="00326F5C">
      <w:pPr>
        <w:pStyle w:val="Heading3"/>
        <w:jc w:val="both"/>
      </w:pPr>
      <w:bookmarkStart w:id="6" w:name="_Toc31670128"/>
      <w:r>
        <w:t>Internet prodavnica</w:t>
      </w:r>
      <w:r w:rsidR="006930A4">
        <w:t xml:space="preserve">-  </w:t>
      </w:r>
      <w:r w:rsidR="006930A4" w:rsidRPr="006930A4">
        <w:rPr>
          <w:i/>
        </w:rPr>
        <w:t>E-</w:t>
      </w:r>
      <w:proofErr w:type="spellStart"/>
      <w:r w:rsidR="00936667" w:rsidRPr="006930A4">
        <w:rPr>
          <w:i/>
        </w:rPr>
        <w:t>shop</w:t>
      </w:r>
      <w:bookmarkEnd w:id="6"/>
      <w:proofErr w:type="spellEnd"/>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w:t>
      </w:r>
      <w:r>
        <w:t>administratorski panel</w:t>
      </w:r>
      <w:r>
        <w:t xml:space="preserve"> koji </w:t>
      </w:r>
      <w:r w:rsidR="00C638F6">
        <w:t>im to dopušta</w:t>
      </w:r>
      <w:r>
        <w:t>.</w:t>
      </w:r>
    </w:p>
    <w:p w:rsidR="00AE1351" w:rsidRDefault="00936667" w:rsidP="00326F5C">
      <w:pPr>
        <w:pStyle w:val="Heading3"/>
        <w:jc w:val="both"/>
      </w:pPr>
      <w:bookmarkStart w:id="7" w:name="_Toc31670129"/>
      <w:r>
        <w:t>Prednosti  i nedostaci kupovine putem internet</w:t>
      </w:r>
      <w:r w:rsidR="00FC19FC">
        <w:t xml:space="preserve"> prodavnica</w:t>
      </w:r>
      <w:bookmarkEnd w:id="7"/>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8" w:name="_Toc31670130"/>
      <w:r w:rsidRPr="00590D19">
        <w:t xml:space="preserve">Specifikacija </w:t>
      </w:r>
      <w:r w:rsidR="00183451" w:rsidRPr="00590D19">
        <w:t xml:space="preserve">zahteva </w:t>
      </w:r>
      <w:r w:rsidR="004D6696">
        <w:t>za internet prodavnicu</w:t>
      </w:r>
      <w:bookmarkEnd w:id="8"/>
    </w:p>
    <w:p w:rsidR="00AC0E6C" w:rsidRDefault="00E9313F" w:rsidP="00326F5C">
      <w:pPr>
        <w:jc w:val="both"/>
      </w:pPr>
      <w:r>
        <w:t>Specifikacija softverskih zahteva</w:t>
      </w:r>
      <w:r w:rsidR="00AC0E6C">
        <w:t xml:space="preserve"> </w:t>
      </w:r>
      <w:r>
        <w:t>(</w:t>
      </w:r>
      <w:r w:rsidR="00590D19">
        <w:t xml:space="preserve">SRS - </w:t>
      </w:r>
      <w:proofErr w:type="spellStart"/>
      <w:r w:rsidRPr="00CE45DE">
        <w:rPr>
          <w:i/>
        </w:rPr>
        <w:t>Softvare</w:t>
      </w:r>
      <w:proofErr w:type="spellEnd"/>
      <w:r w:rsidR="00590D19" w:rsidRPr="00CE45DE">
        <w:rPr>
          <w:i/>
        </w:rPr>
        <w:t xml:space="preserve"> </w:t>
      </w:r>
      <w:proofErr w:type="spellStart"/>
      <w:r w:rsidR="00590D19" w:rsidRPr="00CE45DE">
        <w:rPr>
          <w:i/>
        </w:rPr>
        <w:t>Requirement</w:t>
      </w:r>
      <w:proofErr w:type="spellEnd"/>
      <w:r w:rsidR="00590D19" w:rsidRPr="00CE45DE">
        <w:rPr>
          <w:i/>
        </w:rPr>
        <w:t xml:space="preserve"> </w:t>
      </w:r>
      <w:proofErr w:type="spellStart"/>
      <w:r w:rsidR="00590D19" w:rsidRPr="00CE45DE">
        <w:rPr>
          <w:i/>
        </w:rPr>
        <w:t>Specification</w:t>
      </w:r>
      <w:proofErr w:type="spellEnd"/>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FD0C99" w:rsidRPr="00FD0C99">
            <w:rPr>
              <w:noProof/>
              <w:lang w:val="en-US"/>
            </w:rPr>
            <w:t>[</w:t>
          </w:r>
          <w:hyperlink w:anchor="The98" w:history="1">
            <w:r w:rsidR="00FD0C99" w:rsidRPr="00FD0C99">
              <w:rPr>
                <w:rStyle w:val="BalloonTextChar"/>
                <w:rFonts w:ascii="Calibri" w:hAnsi="Calibri" w:cs="Times New Roman"/>
                <w:noProof/>
                <w:sz w:val="22"/>
                <w:szCs w:val="22"/>
                <w:lang w:val="en-US"/>
              </w:rPr>
              <w:t>3</w:t>
            </w:r>
          </w:hyperlink>
          <w:r w:rsidR="00FD0C99" w:rsidRPr="00FD0C99">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4C5F3E">
        <w:t xml:space="preserve">Tabela </w:t>
      </w:r>
      <w:r w:rsidR="004C5F3E">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 xml:space="preserve">idljiv kupcu putem </w:t>
            </w:r>
            <w:proofErr w:type="spellStart"/>
            <w:r w:rsidR="00B916C8">
              <w:t>pretraživača</w:t>
            </w:r>
            <w:proofErr w:type="spellEnd"/>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 xml:space="preserve">IEEE. IEEE </w:t>
            </w:r>
            <w:proofErr w:type="spellStart"/>
            <w:r w:rsidR="00D81168">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w:t>
            </w:r>
            <w:proofErr w:type="spellStart"/>
            <w:r w:rsidRPr="00305375">
              <w:rPr>
                <w:b/>
              </w:rPr>
              <w:t>neodgovorenih</w:t>
            </w:r>
            <w:proofErr w:type="spellEnd"/>
            <w:r w:rsidRPr="00305375">
              <w:rPr>
                <w:b/>
              </w:rPr>
              <w:t xml:space="preserve">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E1716F" w:rsidP="00E1716F">
      <w:pPr>
        <w:pStyle w:val="Caption"/>
        <w:jc w:val="center"/>
      </w:pPr>
      <w:bookmarkStart w:id="9" w:name="_Ref31754619"/>
      <w:r>
        <w:t xml:space="preserve">Tabela </w:t>
      </w:r>
      <w:fldSimple w:instr=" SEQ Tabela \* ARABIC ">
        <w:r>
          <w:rPr>
            <w:noProof/>
          </w:rPr>
          <w:t>1</w:t>
        </w:r>
      </w:fldSimple>
      <w:bookmarkEnd w:id="9"/>
      <w:r>
        <w:t xml:space="preserve"> Specifikacija zahteva za internet prodavnicu</w:t>
      </w:r>
    </w:p>
    <w:p w:rsidR="00576615" w:rsidRDefault="00D963DA" w:rsidP="0053421A">
      <w:pPr>
        <w:pStyle w:val="Heading2"/>
      </w:pPr>
      <w:bookmarkStart w:id="10" w:name="_Toc31670131"/>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576615" w:rsidRDefault="00CB1973" w:rsidP="007640CB">
      <w:pPr>
        <w:pStyle w:val="Heading1"/>
      </w:pPr>
      <w:bookmarkStart w:id="11" w:name="_Toc31670132"/>
      <w:r>
        <w:t>P</w:t>
      </w:r>
      <w:r w:rsidR="00576615">
        <w:t>latforme za razvoj veb aplikacija za internet trgovinu</w:t>
      </w:r>
      <w:bookmarkEnd w:id="11"/>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FD0C99">
            <w:rPr>
              <w:noProof/>
            </w:rPr>
            <w:t xml:space="preserve"> [</w:t>
          </w:r>
          <w:hyperlink w:anchor="web" w:history="1">
            <w:r w:rsidR="00FD0C99" w:rsidRPr="00FD0C99">
              <w:rPr>
                <w:rStyle w:val="BalloonTextChar"/>
                <w:rFonts w:ascii="Calibri" w:hAnsi="Calibri" w:cs="Times New Roman"/>
                <w:noProof/>
                <w:sz w:val="22"/>
                <w:szCs w:val="22"/>
              </w:rPr>
              <w:t>4</w:t>
            </w:r>
          </w:hyperlink>
          <w:r w:rsidR="00FD0C99">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w:t>
      </w:r>
      <w:proofErr w:type="spellStart"/>
      <w:r>
        <w:t>proširivati</w:t>
      </w:r>
      <w:proofErr w:type="spellEnd"/>
      <w:r>
        <w:t xml:space="preserve">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lastRenderedPageBreak/>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FD0C99">
            <w:rPr>
              <w:noProof/>
            </w:rPr>
            <w:t xml:space="preserve"> [</w:t>
          </w:r>
          <w:hyperlink w:anchor="Big" w:history="1">
            <w:r w:rsidR="00FD0C99" w:rsidRPr="00FD0C99">
              <w:rPr>
                <w:rStyle w:val="BalloonTextChar"/>
                <w:rFonts w:ascii="Calibri" w:hAnsi="Calibri" w:cs="Times New Roman"/>
                <w:noProof/>
                <w:sz w:val="22"/>
                <w:szCs w:val="22"/>
              </w:rPr>
              <w:t>5</w:t>
            </w:r>
          </w:hyperlink>
          <w:r w:rsidR="00FD0C99">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FD0C99">
            <w:rPr>
              <w:noProof/>
            </w:rPr>
            <w:t xml:space="preserve"> [</w:t>
          </w:r>
          <w:hyperlink w:anchor="Big1" w:history="1">
            <w:r w:rsidR="00FD0C99" w:rsidRPr="00FD0C99">
              <w:rPr>
                <w:rStyle w:val="BalloonTextChar"/>
                <w:rFonts w:ascii="Calibri" w:hAnsi="Calibri" w:cs="Times New Roman"/>
                <w:noProof/>
                <w:sz w:val="22"/>
                <w:szCs w:val="22"/>
              </w:rPr>
              <w:t>6</w:t>
            </w:r>
          </w:hyperlink>
          <w:r w:rsidR="00FD0C99">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lastRenderedPageBreak/>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FD0C99">
            <w:rPr>
              <w:i/>
              <w:noProof/>
              <w:lang w:val="en-US"/>
            </w:rPr>
            <w:t xml:space="preserve"> </w:t>
          </w:r>
          <w:r w:rsidR="00FD0C99" w:rsidRPr="00FD0C99">
            <w:rPr>
              <w:noProof/>
              <w:lang w:val="en-US"/>
            </w:rPr>
            <w:t>[</w:t>
          </w:r>
          <w:hyperlink w:anchor="hos" w:history="1">
            <w:r w:rsidR="00FD0C99" w:rsidRPr="00FD0C99">
              <w:rPr>
                <w:rStyle w:val="BalloonTextChar"/>
                <w:rFonts w:ascii="Calibri" w:hAnsi="Calibri" w:cs="Times New Roman"/>
                <w:noProof/>
                <w:sz w:val="22"/>
                <w:szCs w:val="22"/>
                <w:lang w:val="en-US"/>
              </w:rPr>
              <w:t>9</w:t>
            </w:r>
          </w:hyperlink>
          <w:r w:rsidR="00FD0C99" w:rsidRPr="00FD0C99">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proofErr w:type="spellStart"/>
      <w:r>
        <w:rPr>
          <w:i/>
        </w:rPr>
        <w:t>Cloud</w:t>
      </w:r>
      <w:proofErr w:type="spellEnd"/>
      <w:r>
        <w:rPr>
          <w:i/>
        </w:rPr>
        <w:t xml:space="preserve"> </w:t>
      </w:r>
      <w:proofErr w:type="spellStart"/>
      <w:r w:rsidR="00612F6A">
        <w:rPr>
          <w:i/>
        </w:rPr>
        <w:t>computing</w:t>
      </w:r>
      <w:proofErr w:type="spellEnd"/>
      <w:r w:rsidR="00612F6A">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 xml:space="preserve">a.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670133"/>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lastRenderedPageBreak/>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t>WooCommerce</w:t>
      </w:r>
      <w:proofErr w:type="spellEnd"/>
      <w:r>
        <w:t>,</w:t>
      </w:r>
    </w:p>
    <w:p w:rsidR="006D05C2" w:rsidRDefault="006D05C2" w:rsidP="006D05C2">
      <w:pPr>
        <w:pStyle w:val="ListParagraph"/>
        <w:numPr>
          <w:ilvl w:val="0"/>
          <w:numId w:val="12"/>
        </w:numPr>
        <w:jc w:val="both"/>
      </w:pPr>
      <w:proofErr w:type="spellStart"/>
      <w:r w:rsidRPr="00245594">
        <w:rPr>
          <w:i/>
        </w:rPr>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612F0A">
      <w:pPr>
        <w:pStyle w:val="Heading3"/>
      </w:pPr>
      <w:bookmarkStart w:id="13" w:name="_Toc31670134"/>
      <w:proofErr w:type="spellStart"/>
      <w:r w:rsidRPr="00E12892">
        <w:t>Magento</w:t>
      </w:r>
      <w:proofErr w:type="spellEnd"/>
      <w:r w:rsidR="00E12892">
        <w:t xml:space="preserve"> </w:t>
      </w:r>
      <w:proofErr w:type="spellStart"/>
      <w:r w:rsidR="00E12892">
        <w:t>Open</w:t>
      </w:r>
      <w:proofErr w:type="spellEnd"/>
      <w:r w:rsidR="00E12892">
        <w:t xml:space="preserve"> </w:t>
      </w:r>
      <w:proofErr w:type="spellStart"/>
      <w:r w:rsidR="00E12892">
        <w:t>Source</w:t>
      </w:r>
      <w:bookmarkEnd w:id="13"/>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670135"/>
      <w:proofErr w:type="spellStart"/>
      <w:r>
        <w:t>Sofvare</w:t>
      </w:r>
      <w:proofErr w:type="spellEnd"/>
      <w:r>
        <w:t xml:space="preserve"> as a </w:t>
      </w:r>
      <w:proofErr w:type="spellStart"/>
      <w:r>
        <w:t>Service</w:t>
      </w:r>
      <w:proofErr w:type="spellEnd"/>
      <w:r w:rsidR="00FA548A">
        <w:t xml:space="preserve"> </w:t>
      </w:r>
      <w:r w:rsidR="00D556F9">
        <w:rPr>
          <w:i w:val="0"/>
        </w:rPr>
        <w:t>model</w:t>
      </w:r>
      <w:bookmarkEnd w:id="14"/>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FD0C99">
            <w:rPr>
              <w:noProof/>
            </w:rPr>
            <w:t xml:space="preserve"> [</w:t>
          </w:r>
          <w:hyperlink w:anchor="erp" w:history="1">
            <w:r w:rsidR="00FD0C99" w:rsidRPr="00FD0C99">
              <w:rPr>
                <w:rStyle w:val="BalloonTextChar"/>
                <w:rFonts w:ascii="Calibri" w:hAnsi="Calibri" w:cs="Times New Roman"/>
                <w:noProof/>
                <w:sz w:val="22"/>
                <w:szCs w:val="22"/>
              </w:rPr>
              <w:t>7</w:t>
            </w:r>
          </w:hyperlink>
          <w:r w:rsidR="00FD0C99">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C96F7B">
            <w:fldChar w:fldCharType="end"/>
          </w:r>
        </w:sdtContent>
      </w:sdt>
      <w:r w:rsidR="00B938E3">
        <w:t xml:space="preserve"> </w:t>
      </w: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FD0C99">
            <w:rPr>
              <w:noProof/>
            </w:rPr>
            <w:t xml:space="preserve"> [</w:t>
          </w:r>
          <w:hyperlink w:anchor="Dia" w:history="1">
            <w:r w:rsidR="00FD0C99" w:rsidRPr="00FD0C99">
              <w:rPr>
                <w:rStyle w:val="BalloonTextChar"/>
                <w:rFonts w:ascii="Calibri" w:hAnsi="Calibri" w:cs="Times New Roman"/>
                <w:noProof/>
                <w:sz w:val="22"/>
                <w:szCs w:val="22"/>
              </w:rPr>
              <w:t>8</w:t>
            </w:r>
          </w:hyperlink>
          <w:r w:rsidR="00FD0C99">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 xml:space="preserve">a i teži se ka tome </w:t>
      </w:r>
      <w:r w:rsidR="00D262CD">
        <w:lastRenderedPageBreak/>
        <w:t>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FD0C99">
            <w:rPr>
              <w:noProof/>
            </w:rPr>
            <w:t xml:space="preserve"> [</w:t>
          </w:r>
          <w:hyperlink w:anchor="Big2" w:history="1">
            <w:r w:rsidR="00FD0C99" w:rsidRPr="00FD0C99">
              <w:rPr>
                <w:rStyle w:val="BalloonTextChar"/>
                <w:rFonts w:ascii="Calibri" w:hAnsi="Calibri" w:cs="Times New Roman"/>
                <w:noProof/>
                <w:sz w:val="22"/>
                <w:szCs w:val="22"/>
              </w:rPr>
              <w:t>11</w:t>
            </w:r>
          </w:hyperlink>
          <w:r w:rsidR="00FD0C99">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670136"/>
      <w:proofErr w:type="spellStart"/>
      <w:r w:rsidRPr="00F6423C">
        <w:t>Headeless</w:t>
      </w:r>
      <w:proofErr w:type="spellEnd"/>
      <w:r w:rsidRPr="00F6423C">
        <w:t xml:space="preserve"> </w:t>
      </w:r>
      <w:proofErr w:type="spellStart"/>
      <w:r w:rsidRPr="00F6423C">
        <w:t>commerce</w:t>
      </w:r>
      <w:proofErr w:type="spellEnd"/>
      <w:r w:rsidR="00525A06">
        <w:t xml:space="preserve"> </w:t>
      </w:r>
      <w:r w:rsidR="00525A06">
        <w:rPr>
          <w:i w:val="0"/>
        </w:rPr>
        <w:t>model</w:t>
      </w:r>
      <w:bookmarkEnd w:id="15"/>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FD0C99">
            <w:rPr>
              <w:noProof/>
            </w:rPr>
            <w:t>[</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FD0C99">
            <w:rPr>
              <w:noProof/>
            </w:rPr>
            <w:t>[</w:t>
          </w:r>
          <w:hyperlink w:anchor="Inv" w:history="1">
            <w:r w:rsidR="00FD0C99" w:rsidRPr="00FD0C99">
              <w:rPr>
                <w:rStyle w:val="BalloonTextChar"/>
                <w:rFonts w:ascii="Calibri" w:hAnsi="Calibri" w:cs="Times New Roman"/>
                <w:noProof/>
                <w:sz w:val="22"/>
                <w:szCs w:val="22"/>
              </w:rPr>
              <w:t>13</w:t>
            </w:r>
          </w:hyperlink>
          <w:r w:rsidR="00FD0C99">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lastRenderedPageBreak/>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3C3F54">
            <w:instrText xml:space="preserve">CITATION Big3 \l 2074 </w:instrText>
          </w:r>
          <w:r w:rsidR="00A93B69">
            <w:fldChar w:fldCharType="separate"/>
          </w:r>
          <w:r w:rsidR="00FD0C99">
            <w:rPr>
              <w:noProof/>
            </w:rPr>
            <w:t xml:space="preserve"> [</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FD0C99">
            <w:rPr>
              <w:noProof/>
            </w:rPr>
            <w:t xml:space="preserve"> [</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proofErr w:type="spellStart"/>
      <w:r>
        <w:rPr>
          <w:i/>
        </w:rPr>
        <w:t>Shopify</w:t>
      </w:r>
      <w:proofErr w:type="spellEnd"/>
      <w:r>
        <w:rPr>
          <w:i/>
        </w:rPr>
        <w:t xml:space="preserve"> Plus </w:t>
      </w:r>
      <w:r>
        <w:t xml:space="preserve"> i </w:t>
      </w:r>
      <w:proofErr w:type="spellStart"/>
      <w:r>
        <w:rPr>
          <w:i/>
        </w:rPr>
        <w:t>BigCommerce</w:t>
      </w:r>
      <w:proofErr w:type="spellEnd"/>
      <w:r>
        <w:rPr>
          <w:i/>
        </w:rPr>
        <w:t>.</w:t>
      </w:r>
    </w:p>
    <w:p w:rsidR="00692133" w:rsidRPr="00980ABC" w:rsidRDefault="00692133" w:rsidP="00B44112">
      <w:pPr>
        <w:pStyle w:val="Heading3"/>
      </w:pPr>
      <w:bookmarkStart w:id="16" w:name="_Toc31670137"/>
      <w:proofErr w:type="spellStart"/>
      <w:r w:rsidRPr="00980ABC">
        <w:lastRenderedPageBreak/>
        <w:t>Shopify</w:t>
      </w:r>
      <w:proofErr w:type="spellEnd"/>
      <w:r w:rsidRPr="00980ABC">
        <w:t xml:space="preserve"> </w:t>
      </w:r>
      <w:r w:rsidR="004469A1" w:rsidRPr="00980ABC">
        <w:t>Plus</w:t>
      </w:r>
      <w:bookmarkEnd w:id="16"/>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FD0C99">
            <w:rPr>
              <w:noProof/>
              <w:lang w:val="en-US"/>
            </w:rPr>
            <w:t xml:space="preserve"> </w:t>
          </w:r>
          <w:r w:rsidR="00FD0C99" w:rsidRPr="00FD0C99">
            <w:rPr>
              <w:noProof/>
              <w:lang w:val="en-US"/>
            </w:rPr>
            <w:t>[</w:t>
          </w:r>
          <w:hyperlink w:anchor="Sho2" w:history="1">
            <w:r w:rsidR="00FD0C99" w:rsidRPr="00FD0C99">
              <w:rPr>
                <w:rStyle w:val="BalloonTextChar"/>
                <w:rFonts w:ascii="Calibri" w:hAnsi="Calibri" w:cs="Times New Roman"/>
                <w:noProof/>
                <w:sz w:val="22"/>
                <w:szCs w:val="22"/>
                <w:lang w:val="en-US"/>
              </w:rPr>
              <w:t>16</w:t>
            </w:r>
          </w:hyperlink>
          <w:r w:rsidR="00FD0C99" w:rsidRPr="00FD0C99">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92133" w:rsidRPr="004469A1" w:rsidRDefault="000F4F29" w:rsidP="00B44112">
      <w:pPr>
        <w:pStyle w:val="Heading3"/>
      </w:pPr>
      <w:bookmarkStart w:id="17" w:name="_Toc31670138"/>
      <w:proofErr w:type="spellStart"/>
      <w:r w:rsidRPr="004469A1">
        <w:t>BigCommerce</w:t>
      </w:r>
      <w:bookmarkEnd w:id="17"/>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FD0C99">
            <w:rPr>
              <w:noProof/>
              <w:lang w:val="en-US"/>
            </w:rPr>
            <w:t xml:space="preserve"> </w:t>
          </w:r>
          <w:r w:rsidR="00FD0C99" w:rsidRPr="00FD0C99">
            <w:rPr>
              <w:noProof/>
              <w:lang w:val="en-US"/>
            </w:rPr>
            <w:t>[</w:t>
          </w:r>
          <w:hyperlink w:anchor="Big4" w:history="1">
            <w:r w:rsidR="00FD0C99" w:rsidRPr="00FD0C99">
              <w:rPr>
                <w:rStyle w:val="BalloonTextChar"/>
                <w:rFonts w:ascii="Calibri" w:hAnsi="Calibri" w:cs="Times New Roman"/>
                <w:noProof/>
                <w:sz w:val="22"/>
                <w:szCs w:val="22"/>
                <w:lang w:val="en-US"/>
              </w:rPr>
              <w:t>17</w:t>
            </w:r>
          </w:hyperlink>
          <w:r w:rsidR="00FD0C99" w:rsidRPr="00FD0C99">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FD0C99">
            <w:rPr>
              <w:i/>
              <w:noProof/>
              <w:lang w:val="en-US"/>
            </w:rPr>
            <w:t xml:space="preserve"> </w:t>
          </w:r>
          <w:r w:rsidR="00FD0C99" w:rsidRPr="00FD0C99">
            <w:rPr>
              <w:noProof/>
              <w:lang w:val="en-US"/>
            </w:rPr>
            <w:t>[</w:t>
          </w:r>
          <w:hyperlink w:anchor="Big5" w:history="1">
            <w:r w:rsidR="00FD0C99" w:rsidRPr="00FD0C99">
              <w:rPr>
                <w:rStyle w:val="BalloonTextChar"/>
                <w:rFonts w:ascii="Calibri" w:hAnsi="Calibri" w:cs="Times New Roman"/>
                <w:noProof/>
                <w:sz w:val="22"/>
                <w:szCs w:val="22"/>
                <w:lang w:val="en-US"/>
              </w:rPr>
              <w:t>18</w:t>
            </w:r>
          </w:hyperlink>
          <w:r w:rsidR="00FD0C99" w:rsidRPr="00FD0C99">
            <w:rPr>
              <w:noProof/>
              <w:lang w:val="en-US"/>
            </w:rPr>
            <w:t>]</w:t>
          </w:r>
          <w:r w:rsidR="00431B99">
            <w:rPr>
              <w:i/>
            </w:rPr>
            <w:fldChar w:fldCharType="end"/>
          </w:r>
        </w:sdtContent>
      </w:sdt>
    </w:p>
    <w:p w:rsidR="00ED513F" w:rsidRPr="00AC12A1" w:rsidRDefault="00ED513F" w:rsidP="00AC12A1">
      <w:pPr>
        <w:pStyle w:val="Heading2"/>
        <w:rPr>
          <w:i w:val="0"/>
        </w:rPr>
      </w:pPr>
      <w:bookmarkStart w:id="18" w:name="_Toc31670139"/>
      <w:proofErr w:type="spellStart"/>
      <w:r w:rsidRPr="00326F5C">
        <w:t>Shopify</w:t>
      </w:r>
      <w:proofErr w:type="spellEnd"/>
      <w:r w:rsidRPr="00326F5C">
        <w:t xml:space="preserve"> </w:t>
      </w:r>
      <w:r w:rsidR="00AC12A1">
        <w:rPr>
          <w:i w:val="0"/>
        </w:rPr>
        <w:t>platforma</w:t>
      </w:r>
      <w:bookmarkEnd w:id="18"/>
    </w:p>
    <w:p w:rsidR="00957F8D" w:rsidRDefault="00A85A42" w:rsidP="00326F5C">
      <w:pPr>
        <w:jc w:val="both"/>
      </w:pPr>
      <w:r>
        <w:t xml:space="preserve">Predstavlja  </w:t>
      </w:r>
      <w:proofErr w:type="spellStart"/>
      <w:r w:rsidRPr="00282A68">
        <w:rPr>
          <w:i/>
        </w:rPr>
        <w:t>SaaS</w:t>
      </w:r>
      <w:proofErr w:type="spellEnd"/>
      <w:r>
        <w:t xml:space="preserve"> </w:t>
      </w:r>
      <w:r w:rsidRPr="00A85A42">
        <w:rPr>
          <w:i/>
        </w:rPr>
        <w:t>e</w:t>
      </w:r>
      <w:r w:rsidR="00797D56">
        <w:rPr>
          <w:i/>
        </w:rPr>
        <w:t>-</w:t>
      </w:r>
      <w:proofErr w:type="spellStart"/>
      <w:r w:rsidRPr="00A85A42">
        <w:rPr>
          <w:i/>
        </w:rPr>
        <w:t>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FD0C99">
            <w:rPr>
              <w:noProof/>
            </w:rPr>
            <w:t xml:space="preserve"> [</w:t>
          </w:r>
          <w:hyperlink w:anchor="Sho" w:history="1">
            <w:r w:rsidR="00FD0C99" w:rsidRPr="00FD0C99">
              <w:rPr>
                <w:rStyle w:val="BalloonTextChar"/>
                <w:rFonts w:ascii="Calibri" w:hAnsi="Calibri" w:cs="Times New Roman"/>
                <w:noProof/>
                <w:sz w:val="22"/>
                <w:szCs w:val="22"/>
              </w:rPr>
              <w:t>19</w:t>
            </w:r>
          </w:hyperlink>
          <w:r w:rsidR="00FD0C99">
            <w:rPr>
              <w:noProof/>
            </w:rPr>
            <w:t>]</w:t>
          </w:r>
          <w:r w:rsidR="009538DC">
            <w:fldChar w:fldCharType="end"/>
          </w:r>
        </w:sdtContent>
      </w:sdt>
    </w:p>
    <w:p w:rsidR="00747C6E" w:rsidRDefault="005D4B94" w:rsidP="00326F5C">
      <w:pPr>
        <w:jc w:val="both"/>
      </w:pPr>
      <w:r>
        <w:lastRenderedPageBreak/>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lastRenderedPageBreak/>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FD0C99">
            <w:rPr>
              <w:i/>
              <w:noProof/>
              <w:lang w:val="en-US"/>
            </w:rPr>
            <w:t xml:space="preserve"> </w:t>
          </w:r>
          <w:r w:rsidR="00FD0C99" w:rsidRPr="00FD0C99">
            <w:rPr>
              <w:noProof/>
              <w:lang w:val="en-US"/>
            </w:rPr>
            <w:t>[</w:t>
          </w:r>
          <w:hyperlink w:anchor="Sho3" w:history="1">
            <w:r w:rsidR="00FD0C99" w:rsidRPr="00FD0C99">
              <w:rPr>
                <w:rStyle w:val="BalloonTextChar"/>
                <w:rFonts w:ascii="Calibri" w:hAnsi="Calibri" w:cs="Times New Roman"/>
                <w:noProof/>
                <w:sz w:val="22"/>
                <w:szCs w:val="22"/>
                <w:lang w:val="en-US"/>
              </w:rPr>
              <w:t>20</w:t>
            </w:r>
          </w:hyperlink>
          <w:r w:rsidR="00FD0C99" w:rsidRPr="00FD0C99">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FD0C99">
        <w:t xml:space="preserve">Slika </w:t>
      </w:r>
      <w:r w:rsidR="00FD0C99">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lastRenderedPageBreak/>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fldSimple w:instr=" SEQ Slika \* ARABIC ">
        <w:r w:rsidR="00FD0C99">
          <w:rPr>
            <w:noProof/>
          </w:rPr>
          <w:t>1</w:t>
        </w:r>
      </w:fldSimple>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AE1646">
      <w:pPr>
        <w:pStyle w:val="Heading3"/>
      </w:pPr>
      <w:bookmarkStart w:id="20" w:name="_Toc31670140"/>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FD0C99">
            <w:rPr>
              <w:noProof/>
            </w:rPr>
            <w:t xml:space="preserve"> [</w:t>
          </w:r>
          <w:hyperlink w:anchor="Sho5" w:history="1">
            <w:r w:rsidR="00FD0C99" w:rsidRPr="00FD0C99">
              <w:rPr>
                <w:rStyle w:val="BalloonTextChar"/>
                <w:rFonts w:ascii="Calibri" w:hAnsi="Calibri" w:cs="Times New Roman"/>
                <w:noProof/>
                <w:sz w:val="22"/>
                <w:szCs w:val="22"/>
              </w:rPr>
              <w:t>21</w:t>
            </w:r>
          </w:hyperlink>
          <w:r w:rsidR="00FD0C99">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proofErr w:type="spellStart"/>
      <w:r w:rsidRPr="00AF415D">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Pr="00AE1646" w:rsidRDefault="00576A80" w:rsidP="00AE1646">
      <w:pPr>
        <w:pStyle w:val="Heading5"/>
        <w:rPr>
          <w:i/>
        </w:rPr>
      </w:pPr>
      <w:proofErr w:type="spellStart"/>
      <w:r w:rsidRPr="00AE1646">
        <w:rPr>
          <w:i/>
        </w:rPr>
        <w:lastRenderedPageBreak/>
        <w:t>All</w:t>
      </w:r>
      <w:proofErr w:type="spellEnd"/>
      <w:r w:rsidRPr="00AE1646">
        <w:rPr>
          <w:i/>
        </w:rPr>
        <w:t xml:space="preserve"> </w:t>
      </w:r>
      <w:proofErr w:type="spellStart"/>
      <w:r w:rsidRPr="00AE1646">
        <w:rPr>
          <w:i/>
        </w:rPr>
        <w:t>orders</w:t>
      </w:r>
      <w:proofErr w:type="spellEnd"/>
      <w:r w:rsidRPr="00AE1646">
        <w:rPr>
          <w:i/>
        </w:rP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FD0C99">
            <w:rPr>
              <w:noProof/>
            </w:rPr>
            <w:t xml:space="preserve"> [</w:t>
          </w:r>
          <w:hyperlink w:anchor="Sho6" w:history="1">
            <w:r w:rsidR="00FD0C99" w:rsidRPr="00FD0C99">
              <w:rPr>
                <w:rStyle w:val="BalloonTextChar"/>
                <w:rFonts w:ascii="Calibri" w:hAnsi="Calibri" w:cs="Times New Roman"/>
                <w:noProof/>
                <w:sz w:val="22"/>
                <w:szCs w:val="22"/>
              </w:rPr>
              <w:t>22</w:t>
            </w:r>
          </w:hyperlink>
          <w:r w:rsidR="00FD0C99">
            <w:rPr>
              <w:noProof/>
            </w:rPr>
            <w:t>]</w:t>
          </w:r>
          <w:r>
            <w:fldChar w:fldCharType="end"/>
          </w:r>
        </w:sdtContent>
      </w:sdt>
    </w:p>
    <w:p w:rsidR="00AE4D11" w:rsidRPr="00AE1646" w:rsidRDefault="00AE4D11" w:rsidP="00AE1646">
      <w:pPr>
        <w:pStyle w:val="Heading5"/>
        <w:rPr>
          <w:i/>
        </w:rPr>
      </w:pPr>
      <w:proofErr w:type="spellStart"/>
      <w:r w:rsidRPr="00AE1646">
        <w:rPr>
          <w:i/>
        </w:rP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Pr="00AE1646" w:rsidRDefault="00A46A6A" w:rsidP="00AE1646">
      <w:pPr>
        <w:pStyle w:val="Heading5"/>
        <w:rPr>
          <w:i/>
        </w:rPr>
      </w:pPr>
      <w:proofErr w:type="spellStart"/>
      <w:r w:rsidRPr="00AE1646">
        <w:rPr>
          <w:i/>
        </w:rPr>
        <w:t>Abandoned</w:t>
      </w:r>
      <w:proofErr w:type="spellEnd"/>
      <w:r w:rsidRPr="00AE1646">
        <w:rPr>
          <w:i/>
        </w:rPr>
        <w:t xml:space="preserve"> </w:t>
      </w:r>
      <w:proofErr w:type="spellStart"/>
      <w:r w:rsidRPr="00AE1646">
        <w:rPr>
          <w:i/>
        </w:rPr>
        <w:t>checkout</w:t>
      </w:r>
      <w:r w:rsidR="008E4F21" w:rsidRPr="00AE1646">
        <w:rPr>
          <w:i/>
        </w:rPr>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lastRenderedPageBreak/>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rsidRPr="00F15E3E">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proofErr w:type="spellStart"/>
      <w:r w:rsidRPr="00AF415D">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AE1646" w:rsidRDefault="00096BF6" w:rsidP="00AE1646">
      <w:pPr>
        <w:pStyle w:val="Heading5"/>
        <w:rPr>
          <w:i/>
        </w:rPr>
      </w:pPr>
      <w:proofErr w:type="spellStart"/>
      <w:r w:rsidRPr="00AE1646">
        <w:rPr>
          <w:i/>
        </w:rPr>
        <w:t>All</w:t>
      </w:r>
      <w:proofErr w:type="spellEnd"/>
      <w:r w:rsidRPr="00AE1646">
        <w:rPr>
          <w:i/>
        </w:rPr>
        <w:t xml:space="preserve"> </w:t>
      </w:r>
      <w:proofErr w:type="spellStart"/>
      <w:r w:rsidRPr="00AE1646">
        <w:rPr>
          <w:i/>
        </w:rP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D0C99">
        <w:t xml:space="preserve">Slika </w:t>
      </w:r>
      <w:r w:rsidR="00FD0C99">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FD0C99">
        <w:t xml:space="preserve">Slika </w:t>
      </w:r>
      <w:r w:rsidR="00FD0C99">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68"/>
      <w:bookmarkStart w:id="22" w:name="_Ref31304378"/>
      <w:r>
        <w:t xml:space="preserve">Slika </w:t>
      </w:r>
      <w:fldSimple w:instr=" SEQ Slika \* ARABIC ">
        <w:r w:rsidR="00FD0C99">
          <w:rPr>
            <w:noProof/>
          </w:rPr>
          <w:t>2</w:t>
        </w:r>
      </w:fldSimple>
      <w:bookmarkEnd w:id="22"/>
      <w:r>
        <w:t xml:space="preserve"> </w:t>
      </w:r>
      <w:proofErr w:type="spellStart"/>
      <w:r w:rsidRPr="00E04D68">
        <w:rPr>
          <w:i/>
        </w:rPr>
        <w:t>All</w:t>
      </w:r>
      <w:proofErr w:type="spellEnd"/>
      <w:r w:rsidRPr="00E04D68">
        <w:rPr>
          <w:i/>
        </w:rPr>
        <w:t xml:space="preserve"> </w:t>
      </w:r>
      <w:proofErr w:type="spellStart"/>
      <w:r w:rsidRPr="00E04D68">
        <w:rPr>
          <w:i/>
        </w:rPr>
        <w:t>Products</w:t>
      </w:r>
      <w:bookmarkEnd w:id="21"/>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lastRenderedPageBreak/>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proofErr w:type="spellStart"/>
      <w:r w:rsidRPr="00AE1646">
        <w:rPr>
          <w:i/>
        </w:rP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AE1646" w:rsidRDefault="00774694" w:rsidP="00AE1646">
      <w:pPr>
        <w:pStyle w:val="Heading5"/>
        <w:rPr>
          <w:i/>
        </w:rPr>
      </w:pPr>
      <w:proofErr w:type="spellStart"/>
      <w:r w:rsidRPr="00AE1646">
        <w:rPr>
          <w:i/>
        </w:rPr>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proofErr w:type="spellStart"/>
      <w:r w:rsidRPr="00AE1646">
        <w:rPr>
          <w:i/>
        </w:rPr>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D0C99">
        <w:t xml:space="preserve">Slika </w:t>
      </w:r>
      <w:r w:rsidR="00FD0C99">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fldSimple w:instr=" SEQ Slika \* ARABIC ">
        <w:r w:rsidR="00FD0C99">
          <w:rPr>
            <w:noProof/>
          </w:rPr>
          <w:t>3</w:t>
        </w:r>
      </w:fldSimple>
      <w:bookmarkEnd w:id="23"/>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proofErr w:type="spellStart"/>
      <w:r w:rsidRPr="00AE1646">
        <w:rPr>
          <w:i/>
        </w:rPr>
        <w:t>Gift</w:t>
      </w:r>
      <w:proofErr w:type="spellEnd"/>
      <w:r w:rsidRPr="00AE1646">
        <w:rPr>
          <w:i/>
        </w:rPr>
        <w:t xml:space="preserve"> </w:t>
      </w:r>
      <w:proofErr w:type="spellStart"/>
      <w:r w:rsidRPr="00AE1646">
        <w:rPr>
          <w:i/>
        </w:rP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AE1646">
      <w:pPr>
        <w:pStyle w:val="Heading4"/>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D0C99">
        <w:t xml:space="preserve">Slika </w:t>
      </w:r>
      <w:r w:rsidR="00FD0C99">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fldSimple w:instr=" SEQ Slika \* ARABIC ">
        <w:r w:rsidR="00FD0C99">
          <w:rPr>
            <w:noProof/>
          </w:rPr>
          <w:t>4</w:t>
        </w:r>
      </w:fldSimple>
      <w:bookmarkEnd w:id="24"/>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Pr="00AE1646" w:rsidRDefault="008A7C9F" w:rsidP="00AE1646">
      <w:pPr>
        <w:pStyle w:val="Heading5"/>
        <w:rPr>
          <w:i/>
        </w:rPr>
      </w:pPr>
      <w:proofErr w:type="spellStart"/>
      <w:r w:rsidRPr="00AE1646">
        <w:rPr>
          <w:i/>
        </w:rPr>
        <w:t>Dashboard</w:t>
      </w:r>
      <w:proofErr w:type="spellEnd"/>
      <w:r w:rsidRPr="00AE1646">
        <w:rPr>
          <w:i/>
        </w:rP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D0C99">
        <w:t xml:space="preserve">Slika </w:t>
      </w:r>
      <w:r w:rsidR="00FD0C99">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fldSimple w:instr=" SEQ Slika \* ARABIC ">
        <w:r w:rsidR="00FD0C99">
          <w:rPr>
            <w:noProof/>
          </w:rPr>
          <w:t>5</w:t>
        </w:r>
      </w:fldSimple>
      <w:bookmarkEnd w:id="25"/>
      <w:r>
        <w:t xml:space="preserve"> </w:t>
      </w:r>
      <w:proofErr w:type="spellStart"/>
      <w:r w:rsidRPr="000F394C">
        <w:rPr>
          <w:i/>
        </w:rPr>
        <w:t>Overview</w:t>
      </w:r>
      <w:proofErr w:type="spellEnd"/>
      <w:r>
        <w:t xml:space="preserve"> </w:t>
      </w:r>
      <w:proofErr w:type="spellStart"/>
      <w:r>
        <w:rPr>
          <w:i/>
        </w:rPr>
        <w:t>dashboard</w:t>
      </w:r>
      <w:proofErr w:type="spellEnd"/>
    </w:p>
    <w:p w:rsidR="00D41D78" w:rsidRPr="00AE1646" w:rsidRDefault="00D41D78" w:rsidP="00AE1646">
      <w:pPr>
        <w:pStyle w:val="Heading5"/>
        <w:rPr>
          <w:i/>
        </w:rPr>
      </w:pPr>
      <w:proofErr w:type="spellStart"/>
      <w:r w:rsidRPr="00AE1646">
        <w:rPr>
          <w:i/>
        </w:rPr>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D0C99">
        <w:t xml:space="preserve">Slika </w:t>
      </w:r>
      <w:r w:rsidR="00FD0C99">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fldSimple w:instr=" SEQ Slika \* ARABIC ">
        <w:r w:rsidR="00FD0C99">
          <w:rPr>
            <w:noProof/>
          </w:rPr>
          <w:t>6</w:t>
        </w:r>
      </w:fldSimple>
      <w:bookmarkEnd w:id="26"/>
      <w:r>
        <w:t xml:space="preserve"> </w:t>
      </w:r>
      <w:proofErr w:type="spellStart"/>
      <w:r>
        <w:rPr>
          <w:i/>
        </w:rPr>
        <w:t>Reports</w:t>
      </w:r>
      <w:proofErr w:type="spellEnd"/>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D0C99">
        <w:t xml:space="preserve">Slika </w:t>
      </w:r>
      <w:r w:rsidR="00FD0C99">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fldSimple w:instr=" SEQ Slika \* ARABIC ">
        <w:r w:rsidR="00FD0C99">
          <w:rPr>
            <w:noProof/>
          </w:rPr>
          <w:t>7</w:t>
        </w:r>
      </w:fldSimple>
      <w:bookmarkEnd w:id="27"/>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 xml:space="preserve">Live </w:t>
      </w:r>
      <w:proofErr w:type="spellStart"/>
      <w:r w:rsidRPr="00AE1646">
        <w:rPr>
          <w:i/>
        </w:rP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proofErr w:type="spellStart"/>
      <w: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D0C99">
        <w:t xml:space="preserve">Slika </w:t>
      </w:r>
      <w:r w:rsidR="00FD0C99">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fldSimple w:instr=" SEQ Slika \* ARABIC ">
        <w:r w:rsidR="00FD0C99">
          <w:rPr>
            <w:noProof/>
          </w:rPr>
          <w:t>8</w:t>
        </w:r>
      </w:fldSimple>
      <w:bookmarkEnd w:id="28"/>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D0C99">
        <w:t xml:space="preserve">Slika </w:t>
      </w:r>
      <w:r w:rsidR="00FD0C99">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670141"/>
      <w:r>
        <w:lastRenderedPageBreak/>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D0C99">
        <w:t xml:space="preserve">Slika </w:t>
      </w:r>
      <w:r w:rsidR="00FD0C99">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fldSimple w:instr=" SEQ Slika \* ARABIC ">
        <w:r w:rsidR="00FD0C99">
          <w:rPr>
            <w:noProof/>
          </w:rPr>
          <w:t>9</w:t>
        </w:r>
      </w:fldSimple>
      <w:bookmarkEnd w:id="30"/>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FD0C99">
        <w:t xml:space="preserve">Slika </w:t>
      </w:r>
      <w:r w:rsidR="00FD0C99">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AE1646">
      <w:pPr>
        <w:pStyle w:val="Heading4"/>
      </w:pPr>
      <w:proofErr w:type="spellStart"/>
      <w: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FD0C99">
        <w:t xml:space="preserve">Slika </w:t>
      </w:r>
      <w:r w:rsidR="00FD0C99">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D0C99">
        <w:t xml:space="preserve">Slika </w:t>
      </w:r>
      <w:r w:rsidR="00FD0C99">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fldSimple w:instr=" SEQ Slika \* ARABIC ">
        <w:r w:rsidR="00FD0C99">
          <w:rPr>
            <w:noProof/>
          </w:rPr>
          <w:t>10</w:t>
        </w:r>
      </w:fldSimple>
      <w:bookmarkEnd w:id="31"/>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D0C99">
        <w:t xml:space="preserve">Slika </w:t>
      </w:r>
      <w:r w:rsidR="00FD0C99">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w:t>
      </w:r>
      <w:r w:rsidR="00CB65BA" w:rsidRPr="000404E7">
        <w:t>om</w:t>
      </w:r>
      <w:r w:rsidR="00CB65BA">
        <w:rPr>
          <w:i/>
        </w:rPr>
        <w:t xml:space="preserve">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fldSimple w:instr=" SEQ Slika \* ARABIC ">
        <w:r w:rsidR="00FD0C99">
          <w:rPr>
            <w:noProof/>
          </w:rPr>
          <w:t>11</w:t>
        </w:r>
      </w:fldSimple>
      <w:bookmarkEnd w:id="32"/>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D0C99">
        <w:t xml:space="preserve">Slika </w:t>
      </w:r>
      <w:r w:rsidR="00FD0C99">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D0C99">
        <w:t xml:space="preserve">Slika </w:t>
      </w:r>
      <w:r w:rsidR="00FD0C99">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fldSimple w:instr=" SEQ Slika \* ARABIC ">
        <w:r w:rsidR="00FD0C99">
          <w:rPr>
            <w:noProof/>
          </w:rPr>
          <w:t>12</w:t>
        </w:r>
      </w:fldSimple>
      <w:bookmarkEnd w:id="33"/>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D0C99">
        <w:t xml:space="preserve">Slika </w:t>
      </w:r>
      <w:r w:rsidR="00FD0C99">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FD0C99">
        <w:t xml:space="preserve">Slika </w:t>
      </w:r>
      <w:r w:rsidR="00FD0C99">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fldSimple w:instr=" SEQ Slika \* ARABIC ">
        <w:r w:rsidR="00FD0C99">
          <w:rPr>
            <w:noProof/>
          </w:rPr>
          <w:t>13</w:t>
        </w:r>
      </w:fldSimple>
      <w:bookmarkEnd w:id="34"/>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fldSimple w:instr=" SEQ Slika \* ARABIC ">
        <w:r w:rsidR="00FD0C99">
          <w:rPr>
            <w:noProof/>
          </w:rPr>
          <w:t>14</w:t>
        </w:r>
      </w:fldSimple>
      <w:bookmarkEnd w:id="35"/>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D69A2" w:rsidRPr="0022277A" w:rsidRDefault="002D69A2" w:rsidP="007D5DF5">
                            <w:pPr>
                              <w:pStyle w:val="Caption"/>
                              <w:jc w:val="center"/>
                              <w:rPr>
                                <w:i/>
                                <w:noProof/>
                              </w:rPr>
                            </w:pPr>
                            <w:bookmarkStart w:id="36" w:name="_Ref31316417"/>
                            <w:r>
                              <w:t xml:space="preserve">Slika </w:t>
                            </w:r>
                            <w:fldSimple w:instr=" SEQ Slika \* ARABIC ">
                              <w:r>
                                <w:rPr>
                                  <w:noProof/>
                                </w:rPr>
                                <w:t>15</w:t>
                              </w:r>
                            </w:fldSimple>
                            <w:bookmarkEnd w:id="36"/>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D69A2" w:rsidRPr="0022277A" w:rsidRDefault="002D69A2"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D0C99">
        <w:t xml:space="preserve">Slika </w:t>
      </w:r>
      <w:r w:rsidR="00FD0C99">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 xml:space="preserve">vrste dugmadi, </w:t>
      </w:r>
      <w:proofErr w:type="spellStart"/>
      <w:r w:rsidR="000404E7">
        <w:t>linkova</w:t>
      </w:r>
      <w:proofErr w:type="spellEnd"/>
      <w:r w:rsidR="000404E7">
        <w:t xml:space="preserve">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AE1646">
      <w:pPr>
        <w:pStyle w:val="Heading4"/>
      </w:pPr>
      <w:proofErr w:type="spellStart"/>
      <w:r w:rsidRPr="0026656E">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D0C99">
        <w:t xml:space="preserve">Slika </w:t>
      </w:r>
      <w:r w:rsidR="00FD0C99">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8" w:name="_Ref31318056"/>
      <w:r>
        <w:t xml:space="preserve">Slika </w:t>
      </w:r>
      <w:fldSimple w:instr=" SEQ Slika \* ARABIC ">
        <w:r w:rsidR="00FD0C99">
          <w:rPr>
            <w:noProof/>
          </w:rPr>
          <w:t>16</w:t>
        </w:r>
      </w:fldSimple>
      <w:bookmarkEnd w:id="38"/>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proofErr w:type="spellStart"/>
      <w:r w:rsidRPr="0026656E">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D0C99">
        <w:t xml:space="preserve">Slika </w:t>
      </w:r>
      <w:r w:rsidR="00FD0C99">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9" w:name="_Ref31319764"/>
      <w:r>
        <w:t xml:space="preserve">Slika </w:t>
      </w:r>
      <w:fldSimple w:instr=" SEQ Slika \* ARABIC ">
        <w:r w:rsidR="00FD0C99">
          <w:rPr>
            <w:noProof/>
          </w:rPr>
          <w:t>17</w:t>
        </w:r>
      </w:fldSimple>
      <w:bookmarkEnd w:id="39"/>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FD0C99">
            <w:rPr>
              <w:noProof/>
            </w:rPr>
            <w:t xml:space="preserve"> [</w:t>
          </w:r>
          <w:hyperlink w:anchor="Sho4" w:history="1">
            <w:r w:rsidR="00FD0C99" w:rsidRPr="00FD0C99">
              <w:rPr>
                <w:rStyle w:val="BalloonTextChar"/>
                <w:rFonts w:ascii="Calibri" w:hAnsi="Calibri" w:cs="Times New Roman"/>
                <w:noProof/>
                <w:sz w:val="22"/>
                <w:szCs w:val="22"/>
              </w:rPr>
              <w:t>23</w:t>
            </w:r>
          </w:hyperlink>
          <w:r w:rsidR="00FD0C99">
            <w:rPr>
              <w:noProof/>
            </w:rPr>
            <w:t>]</w:t>
          </w:r>
          <w:r w:rsidR="0061375C">
            <w:fldChar w:fldCharType="end"/>
          </w:r>
        </w:sdtContent>
      </w:sdt>
    </w:p>
    <w:p w:rsidR="00746334" w:rsidRPr="0061375C" w:rsidRDefault="00EC4F70" w:rsidP="00AE1646">
      <w:pPr>
        <w:pStyle w:val="Heading4"/>
      </w:pPr>
      <w:proofErr w:type="spellStart"/>
      <w:r w:rsidRPr="0061375C">
        <w:t>Preferences</w:t>
      </w:r>
      <w:proofErr w:type="spellEnd"/>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proofErr w:type="spellStart"/>
      <w:r w:rsidRPr="0061375C">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008025C6">
        <w:rPr>
          <w:i/>
        </w:rPr>
        <w:t>Sh</w:t>
      </w:r>
      <w:r w:rsidRPr="00545A4A">
        <w:rPr>
          <w:i/>
        </w:rPr>
        <w:t>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40" w:name="_Toc31670142"/>
      <w:r>
        <w:t>Globalna podešavanja</w:t>
      </w:r>
      <w:bookmarkEnd w:id="40"/>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D0C99">
        <w:t xml:space="preserve">Slika </w:t>
      </w:r>
      <w:r w:rsidR="00FD0C99">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lastRenderedPageBreak/>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1" w:name="_Ref31320513"/>
      <w:r>
        <w:t xml:space="preserve">Slika </w:t>
      </w:r>
      <w:fldSimple w:instr=" SEQ Slika \* ARABIC ">
        <w:r w:rsidR="00FD0C99">
          <w:rPr>
            <w:noProof/>
          </w:rPr>
          <w:t>18</w:t>
        </w:r>
      </w:fldSimple>
      <w:bookmarkEnd w:id="41"/>
      <w:r>
        <w:t xml:space="preserve"> </w:t>
      </w:r>
      <w:proofErr w:type="spellStart"/>
      <w:r>
        <w:rPr>
          <w:i/>
        </w:rPr>
        <w:t>Global</w:t>
      </w:r>
      <w:proofErr w:type="spellEnd"/>
      <w:r>
        <w:rPr>
          <w:i/>
        </w:rPr>
        <w:t xml:space="preserve"> </w:t>
      </w:r>
      <w:proofErr w:type="spellStart"/>
      <w:r>
        <w:rPr>
          <w:i/>
        </w:rPr>
        <w:t>settings</w:t>
      </w:r>
      <w:proofErr w:type="spellEnd"/>
    </w:p>
    <w:p w:rsidR="00273B8F" w:rsidRPr="00921C17" w:rsidRDefault="00273B8F" w:rsidP="0093364F">
      <w:pPr>
        <w:pStyle w:val="Heading2"/>
        <w:rPr>
          <w:i w:val="0"/>
        </w:rPr>
      </w:pPr>
      <w:bookmarkStart w:id="42" w:name="_Toc31670143"/>
      <w:r w:rsidRPr="00623712">
        <w:t xml:space="preserve">Procena  upotrebljivosti </w:t>
      </w:r>
      <w:bookmarkEnd w:id="42"/>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sidR="0010207C">
        <w:rPr>
          <w:i/>
        </w:rPr>
        <w:t>Sh</w:t>
      </w:r>
      <w:r>
        <w:rPr>
          <w:i/>
        </w:rPr>
        <w:t>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3" w:name="_Toc31670144"/>
      <w:r>
        <w:t>Doslednost specifikaciji</w:t>
      </w:r>
      <w:bookmarkEnd w:id="43"/>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4" w:name="_Toc31670145"/>
      <w:r>
        <w:t>Evaluacija po heuristikama</w:t>
      </w:r>
      <w:bookmarkEnd w:id="4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D0C99">
        <w:t>Slika</w:t>
      </w:r>
      <w:r w:rsidR="00FD0C99">
        <w:t xml:space="preserve"> </w:t>
      </w:r>
      <w:r w:rsidR="00FD0C99">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D0C99">
        <w:t xml:space="preserve">Slika </w:t>
      </w:r>
      <w:r w:rsidR="00FD0C99">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5" w:name="_Ref31321699"/>
      <w:r>
        <w:t xml:space="preserve">Slika </w:t>
      </w:r>
      <w:fldSimple w:instr=" SEQ Slika \* ARABIC ">
        <w:r w:rsidR="00FD0C99">
          <w:rPr>
            <w:noProof/>
          </w:rPr>
          <w:t>19</w:t>
        </w:r>
      </w:fldSimple>
      <w:bookmarkEnd w:id="4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D0C99">
        <w:t xml:space="preserve">Slika </w:t>
      </w:r>
      <w:r w:rsidR="00FD0C99">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6" w:name="_Ref31321818"/>
      <w:r>
        <w:t xml:space="preserve">Slika </w:t>
      </w:r>
      <w:fldSimple w:instr=" SEQ Slika \* ARABIC ">
        <w:r w:rsidR="00FD0C99">
          <w:rPr>
            <w:noProof/>
          </w:rPr>
          <w:t>20</w:t>
        </w:r>
      </w:fldSimple>
      <w:bookmarkEnd w:id="4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D0C99">
        <w:t xml:space="preserve">Slika </w:t>
      </w:r>
      <w:r w:rsidR="00FD0C99">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10207C">
        <w:rPr>
          <w:i/>
        </w:rPr>
        <w:t>C</w:t>
      </w:r>
      <w:r w:rsidR="00EA4CC5">
        <w:rPr>
          <w:i/>
        </w:rPr>
        <w:t>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7" w:name="_Ref31402264"/>
      <w:r>
        <w:t xml:space="preserve">Slika </w:t>
      </w:r>
      <w:fldSimple w:instr=" SEQ Slika \* ARABIC ">
        <w:r w:rsidR="00FD0C99">
          <w:rPr>
            <w:noProof/>
          </w:rPr>
          <w:t>21</w:t>
        </w:r>
      </w:fldSimple>
      <w:bookmarkEnd w:id="4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FD0C99">
        <w:t xml:space="preserve">Slika </w:t>
      </w:r>
      <w:r w:rsidR="00FD0C99">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55B627E5" wp14:editId="48255D26">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D69A2" w:rsidRPr="00B83579" w:rsidRDefault="002D69A2" w:rsidP="00186472">
                            <w:pPr>
                              <w:pStyle w:val="Caption"/>
                              <w:jc w:val="center"/>
                              <w:rPr>
                                <w:noProof/>
                              </w:rPr>
                            </w:pPr>
                            <w:bookmarkStart w:id="48" w:name="_Ref31402555"/>
                            <w:r>
                              <w:t xml:space="preserve">Slika </w:t>
                            </w:r>
                            <w:fldSimple w:instr=" SEQ Slika \* ARABIC ">
                              <w:r>
                                <w:rPr>
                                  <w:noProof/>
                                </w:rPr>
                                <w:t>22</w:t>
                              </w:r>
                            </w:fldSimple>
                            <w:bookmarkEnd w:id="4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D69A2" w:rsidRPr="00B83579" w:rsidRDefault="002D69A2"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C73564A" wp14:editId="4FC24CC4">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0C99">
        <w:t xml:space="preserve">Slika </w:t>
      </w:r>
      <w:r w:rsidR="00FD0C99">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50" w:name="_Ref31403025"/>
      <w:r>
        <w:t xml:space="preserve">Slika </w:t>
      </w:r>
      <w:fldSimple w:instr=" SEQ Slika \* ARABIC ">
        <w:r w:rsidR="00FD0C99">
          <w:rPr>
            <w:noProof/>
          </w:rPr>
          <w:t>23</w:t>
        </w:r>
      </w:fldSimple>
      <w:bookmarkEnd w:id="5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0C99">
        <w:t xml:space="preserve">Slika </w:t>
      </w:r>
      <w:r w:rsidR="00FD0C99">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0C99">
        <w:t xml:space="preserve">Slika </w:t>
      </w:r>
      <w:r w:rsidR="00FD0C99">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D0C99">
        <w:t xml:space="preserve">Slika </w:t>
      </w:r>
      <w:r w:rsidR="00FD0C99">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D0C99">
        <w:t xml:space="preserve">Slika </w:t>
      </w:r>
      <w:r w:rsidR="00FD0C99">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proofErr w:type="spellStart"/>
      <w:r w:rsidR="00701EC9">
        <w:rPr>
          <w:i/>
        </w:rPr>
        <w:t>Quantity</w:t>
      </w:r>
      <w:proofErr w:type="spellEnd"/>
      <w:r w:rsidR="00701EC9">
        <w:rPr>
          <w:i/>
        </w:rPr>
        <w:t xml:space="preserve"> </w:t>
      </w:r>
      <w:r w:rsidR="00701EC9">
        <w:t xml:space="preserve">polje,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51" w:name="_Ref31404216"/>
      <w:r>
        <w:t xml:space="preserve">Slika </w:t>
      </w:r>
      <w:fldSimple w:instr=" SEQ Slika \* ARABIC ">
        <w:r w:rsidR="00FD0C99">
          <w:rPr>
            <w:noProof/>
          </w:rPr>
          <w:t>24</w:t>
        </w:r>
      </w:fldSimple>
      <w:bookmarkEnd w:id="5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D0C99">
        <w:t xml:space="preserve">Slika </w:t>
      </w:r>
      <w:r w:rsidR="00FD0C99">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D0C99">
        <w:t xml:space="preserve">Slika </w:t>
      </w:r>
      <w:r w:rsidR="00FD0C9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2" w:name="_Ref31448703"/>
      <w:r>
        <w:t xml:space="preserve">Slika </w:t>
      </w:r>
      <w:fldSimple w:instr=" SEQ Slika \* ARABIC ">
        <w:r w:rsidR="00FD0C99">
          <w:rPr>
            <w:noProof/>
          </w:rPr>
          <w:t>25</w:t>
        </w:r>
      </w:fldSimple>
      <w:bookmarkEnd w:id="5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D0C99">
        <w:t xml:space="preserve">Slika </w:t>
      </w:r>
      <w:r w:rsidR="00FD0C99">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A449A">
        <w:t xml:space="preserve">Slika </w:t>
      </w:r>
      <w:r w:rsidR="007A449A">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0D45AD6" wp14:editId="1DADAB38">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53" w:name="_Ref31748573"/>
      <w:r>
        <w:t xml:space="preserve">Slika </w:t>
      </w:r>
      <w:fldSimple w:instr=" SEQ Slika \* ARABIC ">
        <w:r w:rsidR="00FD0C99">
          <w:rPr>
            <w:noProof/>
          </w:rPr>
          <w:t>26</w:t>
        </w:r>
      </w:fldSimple>
      <w:bookmarkEnd w:id="5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C99">
        <w:t xml:space="preserve">Slika </w:t>
      </w:r>
      <w:r w:rsidR="00FD0C99">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4" w:name="_Ref31449972"/>
      <w:r>
        <w:t xml:space="preserve">Slika </w:t>
      </w:r>
      <w:fldSimple w:instr=" SEQ Slika \* ARABIC ">
        <w:r w:rsidR="00FD0C99">
          <w:rPr>
            <w:noProof/>
          </w:rPr>
          <w:t>27</w:t>
        </w:r>
      </w:fldSimple>
      <w:bookmarkEnd w:id="54"/>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D0C99">
        <w:t xml:space="preserve">Slika </w:t>
      </w:r>
      <w:r w:rsidR="00FD0C99">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5" w:name="_Ref31451640"/>
      <w:r>
        <w:t xml:space="preserve">Slika </w:t>
      </w:r>
      <w:fldSimple w:instr=" SEQ Slika \* ARABIC ">
        <w:r w:rsidR="00FD0C99">
          <w:rPr>
            <w:noProof/>
          </w:rPr>
          <w:t>28</w:t>
        </w:r>
      </w:fldSimple>
      <w:bookmarkEnd w:id="5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6" w:name="_Toc31670146"/>
      <w:r w:rsidRPr="00984DC5">
        <w:rPr>
          <w:b w:val="0"/>
        </w:rPr>
        <w:t>Zaključak</w:t>
      </w:r>
      <w:bookmarkEnd w:id="3"/>
      <w:bookmarkEnd w:id="56"/>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 xml:space="preserve">uzete u obzir aplikacije koje se mogu dodati </w:t>
      </w:r>
      <w:r w:rsidR="00533F78">
        <w:t xml:space="preserve">platformi </w:t>
      </w:r>
      <w:r w:rsidR="001C7CB8">
        <w:t xml:space="preserve">i na taj način proširiti skup dostupnih funkcionalnosti.  Postoji veliki broj ovakvih dodataka za korišćenu platformu, i njihovo proučavanje bi </w:t>
      </w:r>
      <w:r w:rsidR="00EA637C">
        <w:t>bilo neophodno</w:t>
      </w:r>
      <w:r w:rsidR="001C7CB8">
        <w:t xml:space="preserve"> u prethodno pomenutom slučaju </w:t>
      </w:r>
      <w:r w:rsidR="00EA637C">
        <w:t>korišćenja</w:t>
      </w:r>
      <w:r w:rsidR="001C7CB8">
        <w:t xml:space="preserve"> detaljnije</w:t>
      </w:r>
      <w:r w:rsidR="00495960">
        <w:t xml:space="preserve"> specifikacije</w:t>
      </w:r>
      <w:r w:rsidR="001C7CB8">
        <w:t>.</w:t>
      </w:r>
    </w:p>
    <w:p w:rsidR="004B376B" w:rsidRDefault="004B376B" w:rsidP="00326F5C">
      <w:pPr>
        <w:jc w:val="both"/>
      </w:pPr>
    </w:p>
    <w:p w:rsidR="005733DB" w:rsidRDefault="00A30D88" w:rsidP="002E7A84">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id w:val="-522789812"/>
        <w:docPartObj>
          <w:docPartGallery w:val="Bibliographies"/>
          <w:docPartUnique/>
        </w:docPartObj>
      </w:sdtPr>
      <w:sdtContent>
        <w:p w:rsidR="005733DB" w:rsidRDefault="005733DB" w:rsidP="002E7A84">
          <w:pPr>
            <w:jc w:val="both"/>
          </w:pPr>
        </w:p>
        <w:bookmarkStart w:id="57" w:name="_Toc31670147" w:displacedByCustomXml="next"/>
        <w:sdt>
          <w:sdtPr>
            <w:id w:val="-667784474"/>
            <w:docPartObj>
              <w:docPartGallery w:val="Bibliographies"/>
              <w:docPartUnique/>
            </w:docPartObj>
          </w:sdtPr>
          <w:sdtEndPr>
            <w:rPr>
              <w:rFonts w:ascii="Calibri" w:eastAsia="Calibri" w:hAnsi="Calibri"/>
              <w:b w:val="0"/>
              <w:bCs w:val="0"/>
              <w:kern w:val="0"/>
              <w:sz w:val="22"/>
              <w:szCs w:val="22"/>
            </w:rPr>
          </w:sdtEndPr>
          <w:sdtContent>
            <w:p w:rsidR="00905ACA" w:rsidRDefault="00905ACA">
              <w:pPr>
                <w:pStyle w:val="Heading1"/>
              </w:pPr>
              <w:r>
                <w:t>Literatura</w:t>
              </w:r>
              <w:bookmarkEnd w:id="57"/>
            </w:p>
            <w:sdt>
              <w:sdtPr>
                <w:id w:val="111145805"/>
                <w:bibliography/>
              </w:sdtPr>
              <w:sdtContent>
                <w:p w:rsidR="00FD0C99" w:rsidRDefault="00905ACA" w:rsidP="00FD0C99">
                  <w:pPr>
                    <w:pStyle w:val="Bibliography"/>
                    <w:rPr>
                      <w:noProof/>
                      <w:vanish/>
                    </w:rPr>
                  </w:pPr>
                  <w:r>
                    <w:fldChar w:fldCharType="begin"/>
                  </w:r>
                  <w:r>
                    <w:instrText xml:space="preserve"> BIBLIOGRAPHY </w:instrText>
                  </w:r>
                  <w:r>
                    <w:fldChar w:fldCharType="separate"/>
                  </w:r>
                  <w:r w:rsidR="00FD0C99">
                    <w:rPr>
                      <w:noProof/>
                      <w:vanish/>
                    </w:rPr>
                    <w:t>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8299"/>
                  </w:tblGrid>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42" w:history="1">
                          <w:r>
                            <w:rPr>
                              <w:rStyle w:val="Hyperlink"/>
                              <w:rFonts w:ascii="Calibri" w:hAnsi="Calibri" w:cs="Calibri"/>
                              <w:sz w:val="22"/>
                              <w:szCs w:val="22"/>
                              <w:lang w:val="sr-Latn-RS"/>
                            </w:rPr>
                            <w:t>https://www.shopify.com/encyclopedia/what-is-ecommerce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ecommerce</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guide</w:t>
                        </w:r>
                        <w:proofErr w:type="spellEnd"/>
                        <w:r>
                          <w:rPr>
                            <w:rFonts w:ascii="Calibri" w:hAnsi="Calibri" w:cs="Calibri"/>
                            <w:sz w:val="22"/>
                            <w:szCs w:val="22"/>
                            <w:lang w:val="sr-Latn-RS"/>
                          </w:rPr>
                          <w:t>, "</w:t>
                        </w:r>
                        <w:proofErr w:type="spellStart"/>
                        <w:r>
                          <w:rPr>
                            <w:rFonts w:ascii="Calibri" w:hAnsi="Calibri" w:cs="Calibri"/>
                            <w:sz w:val="22"/>
                            <w:szCs w:val="22"/>
                            <w:lang w:val="sr-Latn-RS"/>
                          </w:rPr>
                          <w:t>ecommerce</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guide</w:t>
                        </w:r>
                        <w:proofErr w:type="spellEnd"/>
                        <w:r>
                          <w:rPr>
                            <w:rFonts w:ascii="Calibri" w:hAnsi="Calibri" w:cs="Calibri"/>
                            <w:sz w:val="22"/>
                            <w:szCs w:val="22"/>
                            <w:lang w:val="sr-Latn-RS"/>
                          </w:rPr>
                          <w:t>",</w:t>
                        </w:r>
                        <w:hyperlink r:id="rId43" w:anchor="section2" w:history="1">
                          <w:r>
                            <w:rPr>
                              <w:rStyle w:val="Hyperlink"/>
                              <w:rFonts w:ascii="Calibri" w:hAnsi="Calibri" w:cs="Calibri"/>
                              <w:sz w:val="22"/>
                              <w:szCs w:val="22"/>
                              <w:lang w:val="sr-Latn-RS"/>
                            </w:rPr>
                            <w:t>https://ecommerceguide.com/guides/what-is-ecommerce/#section2</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Inc</w:t>
                        </w:r>
                        <w:proofErr w:type="spellEnd"/>
                        <w:r>
                          <w:rPr>
                            <w:rFonts w:ascii="Calibri" w:hAnsi="Calibri" w:cs="Calibri"/>
                            <w:sz w:val="22"/>
                            <w:szCs w:val="22"/>
                            <w:lang w:val="sr-Latn-RS"/>
                          </w:rPr>
                          <w:t xml:space="preserve"> The Institute of </w:t>
                        </w:r>
                        <w:proofErr w:type="spellStart"/>
                        <w:r>
                          <w:rPr>
                            <w:rFonts w:ascii="Calibri" w:hAnsi="Calibri" w:cs="Calibri"/>
                            <w:sz w:val="22"/>
                            <w:szCs w:val="22"/>
                            <w:lang w:val="sr-Latn-RS"/>
                          </w:rPr>
                          <w:t>Electrical</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and</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Electronics</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Engineers</w:t>
                        </w:r>
                        <w:proofErr w:type="spellEnd"/>
                        <w:r>
                          <w:rPr>
                            <w:rFonts w:ascii="Calibri" w:hAnsi="Calibri" w:cs="Calibri"/>
                            <w:sz w:val="22"/>
                            <w:szCs w:val="22"/>
                            <w:lang w:val="sr-Latn-RS"/>
                          </w:rPr>
                          <w:t xml:space="preserve">, </w:t>
                        </w:r>
                        <w:r>
                          <w:rPr>
                            <w:rFonts w:ascii="Calibri" w:hAnsi="Calibri" w:cs="Calibri"/>
                            <w:i/>
                            <w:iCs/>
                            <w:sz w:val="22"/>
                            <w:szCs w:val="22"/>
                            <w:lang w:val="sr-Latn-RS"/>
                          </w:rPr>
                          <w:t xml:space="preserve">IEEE </w:t>
                        </w:r>
                        <w:proofErr w:type="spellStart"/>
                        <w:r>
                          <w:rPr>
                            <w:rFonts w:ascii="Calibri" w:hAnsi="Calibri" w:cs="Calibri"/>
                            <w:i/>
                            <w:iCs/>
                            <w:sz w:val="22"/>
                            <w:szCs w:val="22"/>
                            <w:lang w:val="sr-Latn-RS"/>
                          </w:rPr>
                          <w:t>Recommended</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Practice</w:t>
                        </w:r>
                        <w:proofErr w:type="spellEnd"/>
                        <w:r>
                          <w:rPr>
                            <w:rFonts w:ascii="Calibri" w:hAnsi="Calibri" w:cs="Calibri"/>
                            <w:i/>
                            <w:iCs/>
                            <w:sz w:val="22"/>
                            <w:szCs w:val="22"/>
                            <w:lang w:val="sr-Latn-RS"/>
                          </w:rPr>
                          <w:t xml:space="preserve"> for </w:t>
                        </w:r>
                        <w:proofErr w:type="spellStart"/>
                        <w:r>
                          <w:rPr>
                            <w:rFonts w:ascii="Calibri" w:hAnsi="Calibri" w:cs="Calibri"/>
                            <w:i/>
                            <w:iCs/>
                            <w:sz w:val="22"/>
                            <w:szCs w:val="22"/>
                            <w:lang w:val="sr-Latn-RS"/>
                          </w:rPr>
                          <w:t>Softvare</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Requirements</w:t>
                        </w:r>
                        <w:proofErr w:type="spellEnd"/>
                        <w:r>
                          <w:rPr>
                            <w:rFonts w:ascii="Calibri" w:hAnsi="Calibri" w:cs="Calibri"/>
                            <w:i/>
                            <w:iCs/>
                            <w:sz w:val="22"/>
                            <w:szCs w:val="22"/>
                            <w:lang w:val="sr-Latn-RS"/>
                          </w:rPr>
                          <w:t xml:space="preserve"> </w:t>
                        </w:r>
                        <w:proofErr w:type="spellStart"/>
                        <w:r>
                          <w:rPr>
                            <w:rFonts w:ascii="Calibri" w:hAnsi="Calibri" w:cs="Calibri"/>
                            <w:i/>
                            <w:iCs/>
                            <w:sz w:val="22"/>
                            <w:szCs w:val="22"/>
                            <w:lang w:val="sr-Latn-RS"/>
                          </w:rPr>
                          <w:t>Specification</w:t>
                        </w:r>
                        <w:proofErr w:type="spellEnd"/>
                        <w:r>
                          <w:rPr>
                            <w:rFonts w:ascii="Calibri" w:hAnsi="Calibri" w:cs="Calibri"/>
                            <w:sz w:val="22"/>
                            <w:szCs w:val="22"/>
                            <w:lang w:val="sr-Latn-RS"/>
                          </w:rPr>
                          <w:t>., 1998.</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[4]</w:t>
                        </w:r>
                      </w:p>
                    </w:tc>
                    <w:tc>
                      <w:tcPr>
                        <w:tcW w:w="8202"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webbazar</w:t>
                        </w:r>
                        <w:proofErr w:type="spellEnd"/>
                        <w:r>
                          <w:rPr>
                            <w:rFonts w:ascii="Calibri" w:hAnsi="Calibri" w:cs="Calibri"/>
                            <w:sz w:val="22"/>
                            <w:szCs w:val="22"/>
                            <w:lang w:val="sr-Latn-RS"/>
                          </w:rPr>
                          <w:t>, "</w:t>
                        </w:r>
                        <w:proofErr w:type="spellStart"/>
                        <w:r>
                          <w:rPr>
                            <w:rFonts w:ascii="Calibri" w:hAnsi="Calibri" w:cs="Calibri"/>
                            <w:sz w:val="22"/>
                            <w:szCs w:val="22"/>
                            <w:lang w:val="sr-Latn-RS"/>
                          </w:rPr>
                          <w:t>webbazar</w:t>
                        </w:r>
                        <w:proofErr w:type="spellEnd"/>
                        <w:r>
                          <w:rPr>
                            <w:rFonts w:ascii="Calibri" w:hAnsi="Calibri" w:cs="Calibri"/>
                            <w:sz w:val="22"/>
                            <w:szCs w:val="22"/>
                            <w:lang w:val="sr-Latn-RS"/>
                          </w:rPr>
                          <w:t xml:space="preserve">", </w:t>
                        </w:r>
                        <w:hyperlink r:id="rId44" w:history="1">
                          <w:r>
                            <w:rPr>
                              <w:rStyle w:val="Hyperlink"/>
                              <w:rFonts w:ascii="Calibri" w:hAnsi="Calibri" w:cs="Calibri"/>
                              <w:sz w:val="22"/>
                              <w:szCs w:val="22"/>
                              <w:lang w:val="sr-Latn-RS"/>
                            </w:rPr>
                            <w:t>https://www.webbazaar.com/ecommerce-development/what-is-an-ecommerce-platform.html</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[5]</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45"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[6]</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46" w:anchor="what-ecommerce-platform-options-are-there" w:history="1">
                          <w:r>
                            <w:rPr>
                              <w:rStyle w:val="Hyperlink"/>
                              <w:rFonts w:ascii="Calibri" w:hAnsi="Calibri" w:cs="Calibri"/>
                              <w:sz w:val="22"/>
                              <w:szCs w:val="22"/>
                              <w:lang w:val="sr-Latn-RS"/>
                            </w:rPr>
                            <w:t>https://www.bigcommerce.com/blog/ecommerce-platforms/#what-ecommerce-platform-options-are-there</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[7]</w:t>
                        </w:r>
                      </w:p>
                    </w:tc>
                    <w:tc>
                      <w:tcPr>
                        <w:tcW w:w="829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ERP </w:t>
                        </w:r>
                        <w:proofErr w:type="spellStart"/>
                        <w:r>
                          <w:rPr>
                            <w:rFonts w:ascii="Calibri" w:hAnsi="Calibri" w:cs="Calibri"/>
                            <w:sz w:val="22"/>
                            <w:szCs w:val="22"/>
                            <w:lang w:val="sr-Latn-RS"/>
                          </w:rPr>
                          <w:t>SofrwareBlog</w:t>
                        </w:r>
                        <w:proofErr w:type="spellEnd"/>
                        <w:r>
                          <w:rPr>
                            <w:rFonts w:ascii="Calibri" w:hAnsi="Calibri" w:cs="Calibri"/>
                            <w:sz w:val="22"/>
                            <w:szCs w:val="22"/>
                            <w:lang w:val="sr-Latn-RS"/>
                          </w:rPr>
                          <w:t xml:space="preserve">,  "ERP </w:t>
                        </w:r>
                        <w:proofErr w:type="spellStart"/>
                        <w:r>
                          <w:rPr>
                            <w:rFonts w:ascii="Calibri" w:hAnsi="Calibri" w:cs="Calibri"/>
                            <w:sz w:val="22"/>
                            <w:szCs w:val="22"/>
                            <w:lang w:val="sr-Latn-RS"/>
                          </w:rPr>
                          <w:t>SofrwareBlog</w:t>
                        </w:r>
                        <w:proofErr w:type="spellEnd"/>
                        <w:r>
                          <w:rPr>
                            <w:rFonts w:ascii="Calibri" w:hAnsi="Calibri" w:cs="Calibri"/>
                            <w:sz w:val="22"/>
                            <w:szCs w:val="22"/>
                            <w:lang w:val="sr-Latn-RS"/>
                          </w:rPr>
                          <w:t xml:space="preserve">", </w:t>
                        </w:r>
                        <w:hyperlink r:id="rId47" w:history="1">
                          <w:r>
                            <w:rPr>
                              <w:rStyle w:val="Hyperlink"/>
                              <w:rFonts w:ascii="Calibri" w:hAnsi="Calibri" w:cs="Calibri"/>
                              <w:sz w:val="22"/>
                              <w:szCs w:val="22"/>
                              <w:lang w:val="sr-Latn-RS"/>
                            </w:rPr>
                            <w:t>https://www.erpsoftwareblog.com/2018/02/difference-cloud-hosted-premises-software/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[8]</w:t>
                        </w:r>
                      </w:p>
                    </w:tc>
                    <w:tc>
                      <w:tcPr>
                        <w:tcW w:w="829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Dialog</w:t>
                        </w:r>
                        <w:proofErr w:type="spellEnd"/>
                        <w:r>
                          <w:rPr>
                            <w:rFonts w:ascii="Calibri" w:hAnsi="Calibri" w:cs="Calibri"/>
                            <w:sz w:val="22"/>
                            <w:szCs w:val="22"/>
                            <w:lang w:val="sr-Latn-RS"/>
                          </w:rPr>
                          <w:t>, "</w:t>
                        </w:r>
                        <w:proofErr w:type="spellStart"/>
                        <w:r>
                          <w:rPr>
                            <w:rFonts w:ascii="Calibri" w:hAnsi="Calibri" w:cs="Calibri"/>
                            <w:sz w:val="22"/>
                            <w:szCs w:val="22"/>
                            <w:lang w:val="sr-Latn-RS"/>
                          </w:rPr>
                          <w:t>Dialog</w:t>
                        </w:r>
                        <w:proofErr w:type="spellEnd"/>
                        <w:r>
                          <w:rPr>
                            <w:rFonts w:ascii="Calibri" w:hAnsi="Calibri" w:cs="Calibri"/>
                            <w:sz w:val="22"/>
                            <w:szCs w:val="22"/>
                            <w:lang w:val="sr-Latn-RS"/>
                          </w:rPr>
                          <w:t xml:space="preserve">",  </w:t>
                        </w:r>
                        <w:hyperlink r:id="rId48" w:history="1">
                          <w:r>
                            <w:rPr>
                              <w:rStyle w:val="Hyperlink"/>
                              <w:rFonts w:ascii="Calibri" w:hAnsi="Calibri" w:cs="Calibri"/>
                              <w:sz w:val="22"/>
                              <w:szCs w:val="22"/>
                              <w:lang w:val="sr-Latn-RS"/>
                            </w:rPr>
                            <w:t>https://dlg.im/en/blog/explaining-the-main-hosting-models-on-premise-server-self-hosted-hosted-cloud/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[9]</w:t>
                        </w:r>
                      </w:p>
                    </w:tc>
                    <w:tc>
                      <w:tcPr>
                        <w:tcW w:w="8253"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Hosting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Facts</w:t>
                        </w:r>
                        <w:proofErr w:type="spellEnd"/>
                        <w:r>
                          <w:rPr>
                            <w:rFonts w:ascii="Calibri" w:hAnsi="Calibri" w:cs="Calibri"/>
                            <w:sz w:val="22"/>
                            <w:szCs w:val="22"/>
                            <w:lang w:val="sr-Latn-RS"/>
                          </w:rPr>
                          <w:t>, "</w:t>
                        </w:r>
                        <w:proofErr w:type="spellStart"/>
                        <w:r>
                          <w:rPr>
                            <w:rFonts w:ascii="Calibri" w:hAnsi="Calibri" w:cs="Calibri"/>
                            <w:sz w:val="22"/>
                            <w:szCs w:val="22"/>
                            <w:lang w:val="sr-Latn-RS"/>
                          </w:rPr>
                          <w:t>Hosting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Facts</w:t>
                        </w:r>
                        <w:proofErr w:type="spellEnd"/>
                        <w:r>
                          <w:rPr>
                            <w:rFonts w:ascii="Calibri" w:hAnsi="Calibri" w:cs="Calibri"/>
                            <w:sz w:val="22"/>
                            <w:szCs w:val="22"/>
                            <w:lang w:val="sr-Latn-RS"/>
                          </w:rPr>
                          <w:t xml:space="preserve">",  </w:t>
                        </w:r>
                        <w:hyperlink r:id="rId49" w:history="1">
                          <w:r>
                            <w:rPr>
                              <w:rStyle w:val="Hyperlink"/>
                              <w:rFonts w:ascii="Calibri" w:hAnsi="Calibri" w:cs="Calibri"/>
                              <w:sz w:val="22"/>
                              <w:szCs w:val="22"/>
                              <w:lang w:val="sr-Latn-RS"/>
                            </w:rPr>
                            <w:t>https://hostingfacts.com/different-types-of-web-hosting/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[10]</w:t>
                        </w:r>
                      </w:p>
                    </w:tc>
                    <w:tc>
                      <w:tcPr>
                        <w:tcW w:w="8165"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TIm</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Grance</w:t>
                        </w:r>
                        <w:proofErr w:type="spellEnd"/>
                        <w:r>
                          <w:rPr>
                            <w:rFonts w:ascii="Calibri" w:hAnsi="Calibri" w:cs="Calibri"/>
                            <w:sz w:val="22"/>
                            <w:szCs w:val="22"/>
                            <w:lang w:val="sr-Latn-RS"/>
                          </w:rPr>
                          <w:t xml:space="preserve"> Peter </w:t>
                        </w:r>
                        <w:proofErr w:type="spellStart"/>
                        <w:r>
                          <w:rPr>
                            <w:rFonts w:ascii="Calibri" w:hAnsi="Calibri" w:cs="Calibri"/>
                            <w:sz w:val="22"/>
                            <w:szCs w:val="22"/>
                            <w:lang w:val="sr-Latn-RS"/>
                          </w:rPr>
                          <w:t>Mell</w:t>
                        </w:r>
                        <w:proofErr w:type="spellEnd"/>
                        <w:r>
                          <w:rPr>
                            <w:rFonts w:ascii="Calibri" w:hAnsi="Calibri" w:cs="Calibri"/>
                            <w:sz w:val="22"/>
                            <w:szCs w:val="22"/>
                            <w:lang w:val="sr-Latn-RS"/>
                          </w:rPr>
                          <w:t xml:space="preserve">. (2011, Sep.) The NIST </w:t>
                        </w:r>
                        <w:proofErr w:type="spellStart"/>
                        <w:r>
                          <w:rPr>
                            <w:rFonts w:ascii="Calibri" w:hAnsi="Calibri" w:cs="Calibri"/>
                            <w:sz w:val="22"/>
                            <w:szCs w:val="22"/>
                            <w:lang w:val="sr-Latn-RS"/>
                          </w:rPr>
                          <w:t>Definition</w:t>
                        </w:r>
                        <w:proofErr w:type="spellEnd"/>
                        <w:r>
                          <w:rPr>
                            <w:rFonts w:ascii="Calibri" w:hAnsi="Calibri" w:cs="Calibri"/>
                            <w:sz w:val="22"/>
                            <w:szCs w:val="22"/>
                            <w:lang w:val="sr-Latn-RS"/>
                          </w:rPr>
                          <w:t xml:space="preserve"> of </w:t>
                        </w:r>
                        <w:proofErr w:type="spellStart"/>
                        <w:r>
                          <w:rPr>
                            <w:rFonts w:ascii="Calibri" w:hAnsi="Calibri" w:cs="Calibri"/>
                            <w:sz w:val="22"/>
                            <w:szCs w:val="22"/>
                            <w:lang w:val="sr-Latn-RS"/>
                          </w:rPr>
                          <w:t>Cloud</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Computing</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Publication</w:t>
                        </w:r>
                        <w:proofErr w:type="spellEnd"/>
                        <w:r>
                          <w:rPr>
                            <w:rFonts w:ascii="Calibri" w:hAnsi="Calibri" w:cs="Calibri"/>
                            <w:sz w:val="22"/>
                            <w:szCs w:val="22"/>
                            <w:lang w:val="sr-Latn-RS"/>
                          </w:rPr>
                          <w:t xml:space="preserve">,  </w:t>
                        </w:r>
                        <w:hyperlink r:id="rId50" w:history="1">
                          <w:r>
                            <w:rPr>
                              <w:rStyle w:val="Hyperlink"/>
                              <w:rFonts w:ascii="Calibri" w:hAnsi="Calibri" w:cs="Calibri"/>
                              <w:sz w:val="22"/>
                              <w:szCs w:val="22"/>
                              <w:lang w:val="sr-Latn-RS"/>
                            </w:rPr>
                            <w:t>https://csrc.nist.gov/publications/detail/sp/800-145/final</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1"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2" w:anchor="what-is-headless-commerce" w:history="1">
                          <w:r>
                            <w:rPr>
                              <w:rStyle w:val="Hyperlink"/>
                              <w:rFonts w:ascii="Calibri" w:hAnsi="Calibri" w:cs="Calibri"/>
                              <w:sz w:val="22"/>
                              <w:szCs w:val="22"/>
                              <w:lang w:val="sr-Latn-RS"/>
                            </w:rPr>
                            <w:t>https://www.bigcommerce.com/blog/headless-commerce/#what-is-headless-commerce</w:t>
                          </w:r>
                        </w:hyperlink>
                        <w:r>
                          <w:rPr>
                            <w:rFonts w:ascii="Calibri" w:hAnsi="Calibri" w:cs="Calibri"/>
                            <w:sz w:val="22"/>
                            <w:szCs w:val="22"/>
                            <w:lang w:val="sr-Latn-RS"/>
                          </w:rPr>
                          <w:t xml:space="preserve">. </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Investopedia</w:t>
                        </w:r>
                        <w:proofErr w:type="spellEnd"/>
                        <w:r>
                          <w:rPr>
                            <w:rFonts w:ascii="Calibri" w:hAnsi="Calibri" w:cs="Calibri"/>
                            <w:sz w:val="22"/>
                            <w:szCs w:val="22"/>
                            <w:lang w:val="sr-Latn-RS"/>
                          </w:rPr>
                          <w:t>, "</w:t>
                        </w:r>
                        <w:proofErr w:type="spellStart"/>
                        <w:r>
                          <w:rPr>
                            <w:rFonts w:ascii="Calibri" w:hAnsi="Calibri" w:cs="Calibri"/>
                            <w:sz w:val="22"/>
                            <w:szCs w:val="22"/>
                            <w:lang w:val="sr-Latn-RS"/>
                          </w:rPr>
                          <w:t>Investopedia</w:t>
                        </w:r>
                        <w:proofErr w:type="spellEnd"/>
                        <w:r>
                          <w:rPr>
                            <w:rFonts w:ascii="Calibri" w:hAnsi="Calibri" w:cs="Calibri"/>
                            <w:sz w:val="22"/>
                            <w:szCs w:val="22"/>
                            <w:lang w:val="sr-Latn-RS"/>
                          </w:rPr>
                          <w:t xml:space="preserve">",  </w:t>
                        </w:r>
                        <w:hyperlink r:id="rId53" w:history="1">
                          <w:r>
                            <w:rPr>
                              <w:rStyle w:val="Hyperlink"/>
                              <w:rFonts w:ascii="Calibri" w:hAnsi="Calibri" w:cs="Calibri"/>
                              <w:sz w:val="22"/>
                              <w:szCs w:val="22"/>
                              <w:lang w:val="sr-Latn-RS"/>
                            </w:rPr>
                            <w:t>https://www.investopedia.com/terms/p/pci-compliance.asp</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[14]</w:t>
                        </w:r>
                      </w:p>
                    </w:tc>
                    <w:tc>
                      <w:tcPr>
                        <w:tcW w:w="8091"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Magento</w:t>
                        </w:r>
                        <w:proofErr w:type="spellEnd"/>
                        <w:r>
                          <w:rPr>
                            <w:rFonts w:ascii="Calibri" w:hAnsi="Calibri" w:cs="Calibri"/>
                            <w:sz w:val="22"/>
                            <w:szCs w:val="22"/>
                            <w:lang w:val="sr-Latn-RS"/>
                          </w:rPr>
                          <w:t>, "</w:t>
                        </w:r>
                        <w:proofErr w:type="spellStart"/>
                        <w:r>
                          <w:rPr>
                            <w:rFonts w:ascii="Calibri" w:hAnsi="Calibri" w:cs="Calibri"/>
                            <w:sz w:val="22"/>
                            <w:szCs w:val="22"/>
                            <w:lang w:val="sr-Latn-RS"/>
                          </w:rPr>
                          <w:t>Magento</w:t>
                        </w:r>
                        <w:proofErr w:type="spellEnd"/>
                        <w:r>
                          <w:rPr>
                            <w:rFonts w:ascii="Calibri" w:hAnsi="Calibri" w:cs="Calibri"/>
                            <w:sz w:val="22"/>
                            <w:szCs w:val="22"/>
                            <w:lang w:val="sr-Latn-RS"/>
                          </w:rPr>
                          <w:t xml:space="preserve">", </w:t>
                        </w:r>
                        <w:hyperlink r:id="rId54" w:history="1">
                          <w:r>
                            <w:rPr>
                              <w:rStyle w:val="Hyperlink"/>
                              <w:rFonts w:ascii="Calibri" w:hAnsi="Calibri" w:cs="Calibri"/>
                              <w:sz w:val="22"/>
                              <w:szCs w:val="22"/>
                              <w:lang w:val="sr-Latn-RS"/>
                            </w:rPr>
                            <w:t>https://magento.com/blog/best-practices/future-headless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[15]</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55" w:history="1">
                          <w:r>
                            <w:rPr>
                              <w:rStyle w:val="Hyperlink"/>
                              <w:rFonts w:ascii="Calibri" w:hAnsi="Calibri" w:cs="Calibri"/>
                              <w:sz w:val="22"/>
                              <w:szCs w:val="22"/>
                              <w:lang w:val="sr-Latn-RS"/>
                            </w:rPr>
                            <w:t>https://help.shopify.com/en/api/getting-started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[16]</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56" w:history="1">
                          <w:r>
                            <w:rPr>
                              <w:rStyle w:val="Hyperlink"/>
                              <w:rFonts w:ascii="Calibri" w:hAnsi="Calibri" w:cs="Calibri"/>
                              <w:sz w:val="22"/>
                              <w:szCs w:val="22"/>
                              <w:lang w:val="sr-Latn-RS"/>
                            </w:rPr>
                            <w:t>https://help.shopify.com/en/api/storefront-api</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[17]</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developer.bigcommerce</w:t>
                        </w:r>
                        <w:proofErr w:type="spellEnd"/>
                        <w:r>
                          <w:rPr>
                            <w:rFonts w:ascii="Calibri" w:hAnsi="Calibri" w:cs="Calibri"/>
                            <w:sz w:val="22"/>
                            <w:szCs w:val="22"/>
                            <w:lang w:val="sr-Latn-RS"/>
                          </w:rPr>
                          <w:t xml:space="preserve">", </w:t>
                        </w:r>
                        <w:hyperlink r:id="rId57" w:history="1">
                          <w:r>
                            <w:rPr>
                              <w:rStyle w:val="Hyperlink"/>
                              <w:rFonts w:ascii="Calibri" w:hAnsi="Calibri" w:cs="Calibri"/>
                              <w:sz w:val="22"/>
                              <w:szCs w:val="22"/>
                              <w:lang w:val="sr-Latn-RS"/>
                            </w:rPr>
                            <w:t>https://developer.bigcommerce.com/api-docs/developers-guide-headless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[18]</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w:t>
                        </w:r>
                        <w:proofErr w:type="spellStart"/>
                        <w:r>
                          <w:rPr>
                            <w:rFonts w:ascii="Calibri" w:hAnsi="Calibri" w:cs="Calibri"/>
                            <w:sz w:val="22"/>
                            <w:szCs w:val="22"/>
                            <w:lang w:val="sr-Latn-RS"/>
                          </w:rPr>
                          <w:t>BigCommerce</w:t>
                        </w:r>
                        <w:proofErr w:type="spellEnd"/>
                        <w:r>
                          <w:rPr>
                            <w:rFonts w:ascii="Calibri" w:hAnsi="Calibri" w:cs="Calibri"/>
                            <w:sz w:val="22"/>
                            <w:szCs w:val="22"/>
                            <w:lang w:val="sr-Latn-RS"/>
                          </w:rPr>
                          <w:t xml:space="preserve">", </w:t>
                        </w:r>
                        <w:hyperlink r:id="rId58" w:history="1">
                          <w:r>
                            <w:rPr>
                              <w:rStyle w:val="Hyperlink"/>
                              <w:rFonts w:ascii="Calibri" w:hAnsi="Calibri" w:cs="Calibri"/>
                              <w:sz w:val="22"/>
                              <w:szCs w:val="22"/>
                              <w:lang w:val="sr-Latn-RS"/>
                            </w:rPr>
                            <w:t>https://www.bigcommerce.com/solutions/headless-commerce/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[19]</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59" w:history="1">
                          <w:r>
                            <w:rPr>
                              <w:rStyle w:val="Hyperlink"/>
                              <w:rFonts w:ascii="Calibri" w:hAnsi="Calibri" w:cs="Calibri"/>
                              <w:sz w:val="22"/>
                              <w:szCs w:val="22"/>
                              <w:lang w:val="sr-Latn-RS"/>
                            </w:rPr>
                            <w:t>https://www.shopify.com/online/ecommerce-solutions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[20]</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w:t>
                        </w:r>
                        <w:hyperlink r:id="rId60" w:history="1">
                          <w:r>
                            <w:rPr>
                              <w:rStyle w:val="Hyperlink"/>
                              <w:rFonts w:ascii="Calibri" w:hAnsi="Calibri" w:cs="Calibri"/>
                              <w:sz w:val="22"/>
                              <w:szCs w:val="22"/>
                              <w:lang w:val="sr-Latn-RS"/>
                            </w:rPr>
                            <w:t>https://www.shopify.com/pricing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1" w:history="1">
                          <w:r>
                            <w:rPr>
                              <w:rStyle w:val="Hyperlink"/>
                              <w:rFonts w:ascii="Calibri" w:hAnsi="Calibri" w:cs="Calibri"/>
                              <w:sz w:val="22"/>
                              <w:szCs w:val="22"/>
                              <w:lang w:val="sr-Latn-RS"/>
                            </w:rPr>
                            <w:t>https://help.shopify.com/en/manual/apps/app-types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2" w:history="1">
                          <w:r>
                            <w:rPr>
                              <w:rStyle w:val="Hyperlink"/>
                              <w:rFonts w:ascii="Calibri" w:hAnsi="Calibri" w:cs="Calibri"/>
                              <w:sz w:val="22"/>
                              <w:szCs w:val="22"/>
                              <w:lang w:val="sr-Latn-RS"/>
                            </w:rPr>
                            <w:t>https://help.shopify.com/en/manual/orders/understanding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lastRenderedPageBreak/>
                          <w:t>[23]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proofErr w:type="spellStart"/>
                        <w:r>
                          <w:rPr>
                            <w:rFonts w:ascii="Calibri" w:hAnsi="Calibri" w:cs="Calibri"/>
                            <w:sz w:val="22"/>
                            <w:szCs w:val="22"/>
                            <w:lang w:val="sr-Latn-RS"/>
                          </w:rPr>
                          <w:t>Shopify</w:t>
                        </w:r>
                        <w:proofErr w:type="spellEnd"/>
                        <w:r>
                          <w:rPr>
                            <w:rFonts w:ascii="Calibri" w:hAnsi="Calibri" w:cs="Calibri"/>
                            <w:sz w:val="22"/>
                            <w:szCs w:val="22"/>
                            <w:lang w:val="sr-Latn-RS"/>
                          </w:rPr>
                          <w:t>, "</w:t>
                        </w:r>
                        <w:proofErr w:type="spellStart"/>
                        <w:r>
                          <w:rPr>
                            <w:rFonts w:ascii="Calibri" w:hAnsi="Calibri" w:cs="Calibri"/>
                            <w:sz w:val="22"/>
                            <w:szCs w:val="22"/>
                            <w:lang w:val="sr-Latn-RS"/>
                          </w:rPr>
                          <w:t>Shopify</w:t>
                        </w:r>
                        <w:proofErr w:type="spellEnd"/>
                        <w:r>
                          <w:rPr>
                            <w:rFonts w:ascii="Calibri" w:hAnsi="Calibri" w:cs="Calibri"/>
                            <w:sz w:val="22"/>
                            <w:szCs w:val="22"/>
                            <w:lang w:val="sr-Latn-RS"/>
                          </w:rPr>
                          <w:t xml:space="preserve"> Help </w:t>
                        </w:r>
                        <w:proofErr w:type="spellStart"/>
                        <w:r>
                          <w:rPr>
                            <w:rFonts w:ascii="Calibri" w:hAnsi="Calibri" w:cs="Calibri"/>
                            <w:sz w:val="22"/>
                            <w:szCs w:val="22"/>
                            <w:lang w:val="sr-Latn-RS"/>
                          </w:rPr>
                          <w:t>Center</w:t>
                        </w:r>
                        <w:proofErr w:type="spellEnd"/>
                        <w:r>
                          <w:rPr>
                            <w:rFonts w:ascii="Calibri" w:hAnsi="Calibri" w:cs="Calibri"/>
                            <w:sz w:val="22"/>
                            <w:szCs w:val="22"/>
                            <w:lang w:val="sr-Latn-RS"/>
                          </w:rPr>
                          <w:t xml:space="preserve">", </w:t>
                        </w:r>
                        <w:hyperlink r:id="rId63" w:history="1">
                          <w:r>
                            <w:rPr>
                              <w:rStyle w:val="Hyperlink"/>
                              <w:rFonts w:ascii="Calibri" w:hAnsi="Calibri" w:cs="Calibri"/>
                              <w:sz w:val="22"/>
                              <w:szCs w:val="22"/>
                              <w:lang w:val="sr-Latn-RS"/>
                            </w:rPr>
                            <w:t>https://help.shopify.com/en/manual/sell-online/online-store/menus-and-links/understanding-navigation</w:t>
                          </w:r>
                        </w:hyperlink>
                        <w:r>
                          <w:rPr>
                            <w:rFonts w:ascii="Calibri" w:hAnsi="Calibri" w:cs="Calibri"/>
                            <w:sz w:val="22"/>
                            <w:szCs w:val="22"/>
                            <w:lang w:val="sr-Latn-RS"/>
                          </w:rPr>
                          <w:t>.</w:t>
                        </w:r>
                      </w:p>
                    </w:tc>
                  </w:tr>
                </w:tbl>
                <w:p w:rsidR="00FD0C99" w:rsidRDefault="00FD0C99" w:rsidP="00FD0C99">
                  <w:pPr>
                    <w:pStyle w:val="Bibliography"/>
                    <w:rPr>
                      <w:rFonts w:eastAsiaTheme="minorEastAsia"/>
                      <w:noProof/>
                      <w:vanish/>
                    </w:rPr>
                  </w:pPr>
                  <w:r>
                    <w:rPr>
                      <w:noProof/>
                      <w:vanish/>
                    </w:rPr>
                    <w:t>x</w:t>
                  </w:r>
                </w:p>
                <w:p w:rsidR="00905ACA" w:rsidRDefault="00905ACA" w:rsidP="00FD0C99">
                  <w:r>
                    <w:rPr>
                      <w:b/>
                      <w:bCs/>
                      <w:noProof/>
                    </w:rPr>
                    <w:fldChar w:fldCharType="end"/>
                  </w:r>
                </w:p>
              </w:sdtContent>
            </w:sdt>
          </w:sdtContent>
        </w:sdt>
        <w:p w:rsidR="00293335" w:rsidRDefault="00293335" w:rsidP="00293335">
          <w:pPr>
            <w:pStyle w:val="Heading1"/>
          </w:pPr>
          <w:bookmarkStart w:id="58" w:name="_Toc282691194"/>
          <w:bookmarkStart w:id="59" w:name="_Toc31670148"/>
          <w:r>
            <w:t>Podaci o kandidatu</w:t>
          </w:r>
          <w:bookmarkEnd w:id="58"/>
          <w:bookmarkEnd w:id="59"/>
        </w:p>
        <w:p w:rsidR="00293335" w:rsidRDefault="00293335" w:rsidP="00293335">
          <w:pPr>
            <w:jc w:val="both"/>
          </w:pPr>
        </w:p>
        <w:p w:rsidR="00293335" w:rsidRPr="00402E2A" w:rsidRDefault="00293335" w:rsidP="00293335">
          <w:pPr>
            <w:jc w:val="both"/>
          </w:pPr>
          <w:r>
            <w:t xml:space="preserve">Jovica </w:t>
          </w:r>
          <w:proofErr w:type="spellStart"/>
          <w:r>
            <w:t>Čubrić</w:t>
          </w:r>
          <w:proofErr w:type="spellEnd"/>
          <w:r>
            <w:t xml:space="preserve"> rođen 02.11.1995. godine u Zrenjaninu. Završio srednju škola „Ekonomsko trgovinska škola „Jovan Trajković“ u Zrenjaninu 2014. godine.</w:t>
          </w:r>
          <w:r w:rsidRPr="00ED5FEA">
            <w:t xml:space="preserve"> </w:t>
          </w:r>
          <w:r>
            <w:t xml:space="preserve">Osnovne studije na odseku Računarstvo i automatika na Fakultetu Tehničkih Nauka u Novom Sadu je završio 2018. </w:t>
          </w:r>
          <w:proofErr w:type="spellStart"/>
          <w:r>
            <w:t>Master</w:t>
          </w:r>
          <w:proofErr w:type="spellEnd"/>
          <w:r>
            <w:t xml:space="preserve">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ED5FEA" w:rsidP="00293335">
          <w:pPr>
            <w:pStyle w:val="Heading1"/>
          </w:pPr>
        </w:p>
      </w:sdtContent>
    </w:sdt>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36" w:rsidRDefault="00B24936" w:rsidP="00623A3E">
      <w:pPr>
        <w:spacing w:line="240" w:lineRule="auto"/>
      </w:pPr>
      <w:r>
        <w:separator/>
      </w:r>
    </w:p>
  </w:endnote>
  <w:endnote w:type="continuationSeparator" w:id="0">
    <w:p w:rsidR="00B24936" w:rsidRDefault="00B24936"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sidRPr="00315DF0">
      <w:rPr>
        <w:sz w:val="18"/>
        <w:szCs w:val="18"/>
        <w:lang w:val="sr-Latn-RS"/>
      </w:rPr>
      <w:t xml:space="preserve">, </w:t>
    </w:r>
    <w:proofErr w:type="spellStart"/>
    <w:r w:rsidRPr="00315DF0">
      <w:rPr>
        <w:sz w:val="18"/>
        <w:szCs w:val="18"/>
        <w:lang w:val="sr-Latn-RS"/>
      </w:rPr>
      <w:t>Master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6A5ED2">
      <w:rPr>
        <w:noProof/>
        <w:sz w:val="18"/>
        <w:szCs w:val="18"/>
        <w:lang w:val="sr-Latn-RS"/>
      </w:rPr>
      <w:t>ii</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D81168" w:rsidRDefault="002D69A2"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Pr>
        <w:sz w:val="18"/>
        <w:szCs w:val="18"/>
        <w:lang w:val="sr-Latn-RS"/>
      </w:rPr>
      <w:t>,</w:t>
    </w:r>
    <w:r>
      <w:rPr>
        <w:sz w:val="18"/>
        <w:szCs w:val="18"/>
        <w:lang w:val="sr-Cyrl-RS"/>
      </w:rPr>
      <w:t xml:space="preserve"> </w:t>
    </w:r>
    <w:proofErr w:type="spellStart"/>
    <w:r>
      <w:rPr>
        <w:sz w:val="18"/>
        <w:szCs w:val="18"/>
        <w:lang w:val="sr-Latn-RS"/>
      </w:rPr>
      <w:t>M</w:t>
    </w:r>
    <w:r w:rsidRPr="00315DF0">
      <w:rPr>
        <w:sz w:val="18"/>
        <w:szCs w:val="18"/>
        <w:lang w:val="sr-Latn-RS"/>
      </w:rPr>
      <w:t>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202089">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36" w:rsidRDefault="00B24936" w:rsidP="00623A3E">
      <w:pPr>
        <w:spacing w:line="240" w:lineRule="auto"/>
      </w:pPr>
      <w:r>
        <w:separator/>
      </w:r>
    </w:p>
  </w:footnote>
  <w:footnote w:type="continuationSeparator" w:id="0">
    <w:p w:rsidR="00B24936" w:rsidRDefault="00B24936"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D69A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D69A2" w:rsidRDefault="002D69A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D69A2" w:rsidRDefault="002D69A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D69A2" w:rsidRDefault="002D69A2"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D69A2" w:rsidRDefault="002D69A2" w:rsidP="00CA6069">
          <w:pPr>
            <w:spacing w:before="60"/>
            <w:ind w:left="142" w:right="142"/>
            <w:rPr>
              <w:rFonts w:ascii="Arial" w:hAnsi="Arial"/>
              <w:sz w:val="20"/>
            </w:rPr>
          </w:pPr>
          <w:r>
            <w:rPr>
              <w:rFonts w:ascii="Arial" w:hAnsi="Arial"/>
              <w:sz w:val="20"/>
            </w:rPr>
            <w:t>Број:</w:t>
          </w: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D69A2" w:rsidRDefault="002D69A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D69A2" w:rsidRDefault="002D69A2" w:rsidP="00CA6069">
          <w:pPr>
            <w:spacing w:before="60"/>
            <w:ind w:left="142" w:right="142"/>
            <w:rPr>
              <w:rFonts w:ascii="Arial" w:hAnsi="Arial"/>
              <w:sz w:val="20"/>
            </w:rPr>
          </w:pP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D69A2" w:rsidRDefault="002D69A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D69A2" w:rsidRDefault="002D69A2"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2D69A2" w:rsidTr="00CA6069">
      <w:trPr>
        <w:cantSplit/>
        <w:trHeight w:val="345"/>
      </w:trPr>
      <w:tc>
        <w:tcPr>
          <w:tcW w:w="1418" w:type="dxa"/>
          <w:vMerge/>
          <w:tcBorders>
            <w:top w:val="nil"/>
            <w:left w:val="single" w:sz="12" w:space="0" w:color="auto"/>
            <w:bottom w:val="single" w:sz="12" w:space="0" w:color="auto"/>
            <w:right w:val="nil"/>
          </w:tcBorders>
        </w:tcPr>
        <w:p w:rsidR="002D69A2" w:rsidRDefault="002D69A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D69A2" w:rsidRDefault="002D69A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D69A2" w:rsidRDefault="002D69A2" w:rsidP="00CA6069">
          <w:pPr>
            <w:pStyle w:val="Tabela"/>
            <w:spacing w:before="60" w:after="0"/>
            <w:jc w:val="left"/>
            <w:rPr>
              <w:rFonts w:ascii="Arial" w:hAnsi="Arial"/>
              <w:sz w:val="20"/>
            </w:rPr>
          </w:pPr>
        </w:p>
      </w:tc>
    </w:tr>
  </w:tbl>
  <w:p w:rsidR="002D69A2" w:rsidRDefault="002D6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Default="002D6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202089">
      <w:rPr>
        <w:smallCaps/>
        <w:noProof/>
        <w:sz w:val="18"/>
        <w:szCs w:val="18"/>
      </w:rPr>
      <w:t>Uvod</w:t>
    </w:r>
    <w:r w:rsidRPr="00315DF0">
      <w:rPr>
        <w:smallCaps/>
        <w:sz w:val="18"/>
        <w:szCs w:val="18"/>
      </w:rPr>
      <w:fldChar w:fldCharType="end"/>
    </w:r>
  </w:p>
  <w:p w:rsidR="002D69A2" w:rsidRDefault="002D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181"/>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3220"/>
    <w:rsid w:val="0091560B"/>
    <w:rsid w:val="00916D9A"/>
    <w:rsid w:val="00917589"/>
    <w:rsid w:val="00921684"/>
    <w:rsid w:val="00921C17"/>
    <w:rsid w:val="00923B3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4936"/>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3278"/>
    <w:rsid w:val="00C23359"/>
    <w:rsid w:val="00C24B87"/>
    <w:rsid w:val="00C25BA7"/>
    <w:rsid w:val="00C26192"/>
    <w:rsid w:val="00C26BFF"/>
    <w:rsid w:val="00C276F3"/>
    <w:rsid w:val="00C30AEC"/>
    <w:rsid w:val="00C32796"/>
    <w:rsid w:val="00C32BA5"/>
    <w:rsid w:val="00C36B15"/>
    <w:rsid w:val="00C43D24"/>
    <w:rsid w:val="00C445CB"/>
    <w:rsid w:val="00C448A2"/>
    <w:rsid w:val="00C45D91"/>
    <w:rsid w:val="00C46AA6"/>
    <w:rsid w:val="00C47D9E"/>
    <w:rsid w:val="00C47F39"/>
    <w:rsid w:val="00C52424"/>
    <w:rsid w:val="00C54904"/>
    <w:rsid w:val="00C55EC1"/>
    <w:rsid w:val="00C564CE"/>
    <w:rsid w:val="00C57BB9"/>
    <w:rsid w:val="00C60FE3"/>
    <w:rsid w:val="00C629F9"/>
    <w:rsid w:val="00C638F6"/>
    <w:rsid w:val="00C63A6C"/>
    <w:rsid w:val="00C671D0"/>
    <w:rsid w:val="00C67587"/>
    <w:rsid w:val="00C679F0"/>
    <w:rsid w:val="00C70557"/>
    <w:rsid w:val="00C717ED"/>
    <w:rsid w:val="00C73245"/>
    <w:rsid w:val="00C80283"/>
    <w:rsid w:val="00C81382"/>
    <w:rsid w:val="00C838B2"/>
    <w:rsid w:val="00C8395C"/>
    <w:rsid w:val="00C85331"/>
    <w:rsid w:val="00C87660"/>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7AEAB1DE-8135-4442-A5C2-06B4FD9E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98416</TotalTime>
  <Pages>52</Pages>
  <Words>14118</Words>
  <Characters>80479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448</cp:revision>
  <dcterms:created xsi:type="dcterms:W3CDTF">2019-11-10T15:13:00Z</dcterms:created>
  <dcterms:modified xsi:type="dcterms:W3CDTF">2020-02-04T23:33:00Z</dcterms:modified>
</cp:coreProperties>
</file>