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Ideation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Brainstorm &amp; Idea Prioritization Template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30-09-2026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SWTID-2026-6232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AI-Augmented Backend Development AI FitTrack API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Brainstorm &amp; Idea Prioritization Template: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Use this template in your own brainstorming sessions so your team can unleash their imagination and start shaping concepts even if you're not sitting in the same room.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563C1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Reference: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https://www.mural.co/templates/brainstorm-and-idea-prioritization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Step-1: Team Gathering, Collaboration and Select the Problem Statement</w:t>
      </w:r>
    </w:p>
    <w:p>
      <w:pPr>
        <w:spacing w:before="0" w:after="1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79" w:dyaOrig="4575">
          <v:rect xmlns:o="urn:schemas-microsoft-com:office:office" xmlns:v="urn:schemas-microsoft-com:vml" id="rectole0000000000" style="width:428.950000pt;height:228.7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Step-2: Brainstorm, Idea Listing and Grouping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07" w:dyaOrig="4555">
          <v:rect xmlns:o="urn:schemas-microsoft-com:office:office" xmlns:v="urn:schemas-microsoft-com:vml" id="rectole0000000001" style="width:440.350000pt;height:227.7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Step-3: Idea Prioritization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6863" w:dyaOrig="5426">
          <v:rect xmlns:o="urn:schemas-microsoft-com:office:office" xmlns:v="urn:schemas-microsoft-com:vml" id="rectole0000000002" style="width:343.150000pt;height:271.3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FFFFFF" w:val="clear"/>
        </w:rPr>
        <w:t xml:space="preserve">Outcome: ideas in the top-right quadrant (JWT authentication, workout CRUD, workout search, Gemini workout recommendation, AI fitness insights, centralised error handling and model retry/fallback) were selected for the first release of the AI FitTrack API. Nutrition tracking, BMI calculation, wearable integration and an analytics dashboard were kept as future scope.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numbering.xml" Id="docRId7" Type="http://schemas.openxmlformats.org/officeDocument/2006/relationships/numbering" /><Relationship TargetMode="External" Target="https://www.mural.co/templates/brainstorm-and-idea-prioritization" Id="docRId0" Type="http://schemas.openxmlformats.org/officeDocument/2006/relationships/hyperlink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media/image2.wmf" Id="docRId6" Type="http://schemas.openxmlformats.org/officeDocument/2006/relationships/image" /><Relationship Target="styles.xml" Id="docRId8" Type="http://schemas.openxmlformats.org/officeDocument/2006/relationships/styles" /><Relationship Target="embeddings/oleObject0.bin" Id="docRId1" Type="http://schemas.openxmlformats.org/officeDocument/2006/relationships/oleObject" /><Relationship Target="embeddings/oleObject2.bin" Id="docRId5" Type="http://schemas.openxmlformats.org/officeDocument/2006/relationships/oleObject" /></Relationships>
</file>