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DF" w:rsidRDefault="00E717DF" w:rsidP="00E717DF">
      <w:r>
        <w:t>Jon Warriner</w:t>
      </w:r>
    </w:p>
    <w:p w:rsidR="00E717DF" w:rsidRDefault="00E717DF" w:rsidP="00E717DF">
      <w:r>
        <w:t>04/11/2019</w:t>
      </w:r>
    </w:p>
    <w:p w:rsidR="00E717DF" w:rsidRDefault="00E717DF" w:rsidP="00E717DF">
      <w:r>
        <w:t xml:space="preserve">Project 2: </w:t>
      </w:r>
      <w:r w:rsidRPr="00E717DF">
        <w:t>Circular buffer, UART and interrupts</w:t>
      </w:r>
    </w:p>
    <w:p w:rsidR="00E717DF" w:rsidRDefault="00E717DF" w:rsidP="00E717DF">
      <w:r>
        <w:t>ECEN 5813, Spring 2019</w:t>
      </w:r>
    </w:p>
    <w:p w:rsidR="00E717DF" w:rsidRDefault="00E717DF">
      <w:r>
        <w:br w:type="page"/>
      </w:r>
    </w:p>
    <w:p w:rsidR="00E717DF" w:rsidRDefault="00E717DF" w:rsidP="00E717DF">
      <w:pPr>
        <w:rPr>
          <w:sz w:val="32"/>
          <w:szCs w:val="32"/>
        </w:rPr>
      </w:pPr>
      <w:r w:rsidRPr="0087718E">
        <w:rPr>
          <w:sz w:val="32"/>
          <w:szCs w:val="32"/>
        </w:rPr>
        <w:lastRenderedPageBreak/>
        <w:t>Part 1</w:t>
      </w:r>
    </w:p>
    <w:p w:rsidR="00167163" w:rsidRPr="0087718E" w:rsidRDefault="00167163" w:rsidP="00E717DF">
      <w:pPr>
        <w:rPr>
          <w:sz w:val="32"/>
          <w:szCs w:val="32"/>
        </w:rPr>
      </w:pPr>
      <w:r>
        <w:rPr>
          <w:sz w:val="32"/>
          <w:szCs w:val="32"/>
        </w:rPr>
        <w:t>Hardware Block Diagram</w:t>
      </w:r>
    </w:p>
    <w:p w:rsidR="00167163" w:rsidRDefault="00167163" w:rsidP="00167163">
      <w:pPr>
        <w:keepNext/>
        <w:jc w:val="center"/>
      </w:pPr>
      <w:r>
        <w:object w:dxaOrig="11175"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2.05pt" o:ole="">
            <v:imagedata r:id="rId8" o:title=""/>
          </v:shape>
          <o:OLEObject Type="Embed" ProgID="Visio.Drawing.15" ShapeID="_x0000_i1025" DrawAspect="Content" ObjectID="_1616515713" r:id="rId9"/>
        </w:object>
      </w:r>
    </w:p>
    <w:p w:rsidR="00167163" w:rsidRPr="00167163" w:rsidRDefault="00167163" w:rsidP="00167163">
      <w:pPr>
        <w:pStyle w:val="Caption"/>
        <w:jc w:val="center"/>
        <w:rPr>
          <w:b/>
          <w:i w:val="0"/>
        </w:rPr>
      </w:pPr>
      <w:bookmarkStart w:id="0" w:name="_Ref5820305"/>
      <w:r w:rsidRPr="00167163">
        <w:rPr>
          <w:b/>
          <w:i w:val="0"/>
        </w:rPr>
        <w:t xml:space="preserve">Figure </w:t>
      </w:r>
      <w:r w:rsidRPr="00167163">
        <w:rPr>
          <w:b/>
          <w:i w:val="0"/>
        </w:rPr>
        <w:fldChar w:fldCharType="begin"/>
      </w:r>
      <w:r w:rsidRPr="00167163">
        <w:rPr>
          <w:b/>
          <w:i w:val="0"/>
        </w:rPr>
        <w:instrText xml:space="preserve"> SEQ Figure \* ARABIC </w:instrText>
      </w:r>
      <w:r w:rsidRPr="00167163">
        <w:rPr>
          <w:b/>
          <w:i w:val="0"/>
        </w:rPr>
        <w:fldChar w:fldCharType="separate"/>
      </w:r>
      <w:r w:rsidR="00F939ED">
        <w:rPr>
          <w:b/>
          <w:i w:val="0"/>
          <w:noProof/>
        </w:rPr>
        <w:t>1</w:t>
      </w:r>
      <w:r w:rsidRPr="00167163">
        <w:rPr>
          <w:b/>
          <w:i w:val="0"/>
        </w:rPr>
        <w:fldChar w:fldCharType="end"/>
      </w:r>
      <w:bookmarkEnd w:id="0"/>
      <w:r w:rsidRPr="00167163">
        <w:rPr>
          <w:b/>
          <w:i w:val="0"/>
        </w:rPr>
        <w:t>: Hardware Block Diagram</w:t>
      </w:r>
    </w:p>
    <w:p w:rsidR="00167163" w:rsidRDefault="00167163">
      <w:r>
        <w:fldChar w:fldCharType="begin"/>
      </w:r>
      <w:r>
        <w:instrText xml:space="preserve"> REF _Ref5820305 \h </w:instrText>
      </w:r>
      <w:r>
        <w:fldChar w:fldCharType="separate"/>
      </w:r>
      <w:r w:rsidRPr="00167163">
        <w:rPr>
          <w:b/>
          <w:i/>
        </w:rPr>
        <w:t xml:space="preserve">Figure </w:t>
      </w:r>
      <w:r w:rsidRPr="00167163">
        <w:rPr>
          <w:b/>
          <w:i/>
          <w:noProof/>
        </w:rPr>
        <w:t>1</w:t>
      </w:r>
      <w:r>
        <w:fldChar w:fldCharType="end"/>
      </w:r>
      <w:r>
        <w:t xml:space="preserve"> shows the hardware block diagram.  A PC is connected to the FRDM-KL25Z board via a USB connection.  There is an on-board USB to UART connection to the KL25Z MCU.  For this project the KL25Z uses the UART peripheral and a GPIO.  The selected GPIO is connected to a LED.  </w:t>
      </w:r>
    </w:p>
    <w:p w:rsidR="00167163" w:rsidRDefault="00167163">
      <w:r>
        <w:br w:type="page"/>
      </w:r>
    </w:p>
    <w:p w:rsidR="00F939ED" w:rsidRPr="00F939ED" w:rsidRDefault="00F939ED">
      <w:pPr>
        <w:rPr>
          <w:b/>
          <w:sz w:val="32"/>
          <w:szCs w:val="32"/>
        </w:rPr>
      </w:pPr>
      <w:r w:rsidRPr="00F939ED">
        <w:rPr>
          <w:b/>
          <w:sz w:val="32"/>
          <w:szCs w:val="32"/>
        </w:rPr>
        <w:lastRenderedPageBreak/>
        <w:t>Software Architecture</w:t>
      </w:r>
    </w:p>
    <w:p w:rsidR="00F939ED" w:rsidRDefault="00F939ED">
      <w:r>
        <w:fldChar w:fldCharType="begin"/>
      </w:r>
      <w:r>
        <w:instrText xml:space="preserve"> REF _Ref5826219 \h </w:instrText>
      </w:r>
      <w:r>
        <w:fldChar w:fldCharType="separate"/>
      </w:r>
      <w:r w:rsidRPr="00F939ED">
        <w:rPr>
          <w:b/>
          <w:i/>
        </w:rPr>
        <w:t xml:space="preserve">Figure </w:t>
      </w:r>
      <w:r w:rsidRPr="00F939ED">
        <w:rPr>
          <w:b/>
          <w:i/>
          <w:noProof/>
        </w:rPr>
        <w:t>2</w:t>
      </w:r>
      <w:r>
        <w:fldChar w:fldCharType="end"/>
      </w:r>
      <w:r>
        <w:t xml:space="preserve"> shows the layered software architecture.</w:t>
      </w:r>
    </w:p>
    <w:p w:rsidR="00F939ED" w:rsidRDefault="00F939ED" w:rsidP="00F939ED">
      <w:pPr>
        <w:keepNext/>
        <w:jc w:val="center"/>
      </w:pPr>
      <w:r>
        <w:object w:dxaOrig="7275" w:dyaOrig="10606">
          <v:shape id="_x0000_i1026" type="#_x0000_t75" style="width:275.1pt;height:400.85pt" o:ole="">
            <v:imagedata r:id="rId10" o:title=""/>
          </v:shape>
          <o:OLEObject Type="Embed" ProgID="Visio.Drawing.15" ShapeID="_x0000_i1026" DrawAspect="Content" ObjectID="_1616515714" r:id="rId11"/>
        </w:object>
      </w:r>
    </w:p>
    <w:p w:rsidR="00F939ED" w:rsidRDefault="00F939ED" w:rsidP="00F939ED">
      <w:pPr>
        <w:pStyle w:val="Caption"/>
        <w:jc w:val="center"/>
        <w:rPr>
          <w:b/>
          <w:i w:val="0"/>
        </w:rPr>
      </w:pPr>
      <w:bookmarkStart w:id="1" w:name="_Ref5826219"/>
      <w:r w:rsidRPr="00F939ED">
        <w:rPr>
          <w:b/>
          <w:i w:val="0"/>
        </w:rPr>
        <w:t xml:space="preserve">Figure </w:t>
      </w:r>
      <w:r w:rsidRPr="00F939ED">
        <w:rPr>
          <w:b/>
          <w:i w:val="0"/>
        </w:rPr>
        <w:fldChar w:fldCharType="begin"/>
      </w:r>
      <w:r w:rsidRPr="00F939ED">
        <w:rPr>
          <w:b/>
          <w:i w:val="0"/>
        </w:rPr>
        <w:instrText xml:space="preserve"> SEQ Figure \* ARABIC </w:instrText>
      </w:r>
      <w:r w:rsidRPr="00F939ED">
        <w:rPr>
          <w:b/>
          <w:i w:val="0"/>
        </w:rPr>
        <w:fldChar w:fldCharType="separate"/>
      </w:r>
      <w:r w:rsidRPr="00F939ED">
        <w:rPr>
          <w:b/>
          <w:i w:val="0"/>
          <w:noProof/>
        </w:rPr>
        <w:t>2</w:t>
      </w:r>
      <w:r w:rsidRPr="00F939ED">
        <w:rPr>
          <w:b/>
          <w:i w:val="0"/>
        </w:rPr>
        <w:fldChar w:fldCharType="end"/>
      </w:r>
      <w:bookmarkEnd w:id="1"/>
      <w:r w:rsidRPr="00F939ED">
        <w:rPr>
          <w:b/>
          <w:i w:val="0"/>
        </w:rPr>
        <w:t>: Software Architecture</w:t>
      </w:r>
    </w:p>
    <w:p w:rsidR="00F939ED" w:rsidRDefault="00F939ED" w:rsidP="00F939ED">
      <w:r w:rsidRPr="00113A96">
        <w:rPr>
          <w:b/>
        </w:rPr>
        <w:t>Main</w:t>
      </w:r>
      <w:r>
        <w:t xml:space="preserve"> </w:t>
      </w:r>
      <w:r w:rsidR="00021242">
        <w:t>–</w:t>
      </w:r>
      <w:r>
        <w:t xml:space="preserve"> </w:t>
      </w:r>
      <w:r w:rsidR="00021242">
        <w:t>Initialize clocks, peripherals and other modules.</w:t>
      </w:r>
    </w:p>
    <w:p w:rsidR="00021242" w:rsidRDefault="00021242" w:rsidP="00F939ED">
      <w:r w:rsidRPr="00113A96">
        <w:rPr>
          <w:b/>
        </w:rPr>
        <w:t>Counting and Display</w:t>
      </w:r>
      <w:r>
        <w:t xml:space="preserve"> – Keep a tally of received characters and build the output display data.</w:t>
      </w:r>
    </w:p>
    <w:p w:rsidR="00021242" w:rsidRDefault="00021242" w:rsidP="00F939ED">
      <w:r w:rsidRPr="00113A96">
        <w:rPr>
          <w:b/>
        </w:rPr>
        <w:t>Rx Buffer</w:t>
      </w:r>
      <w:r>
        <w:t xml:space="preserve"> – Ring buffer for passing received characters from the UART to the Counting and Display module.</w:t>
      </w:r>
    </w:p>
    <w:p w:rsidR="00021242" w:rsidRDefault="00021242" w:rsidP="00F939ED">
      <w:r w:rsidRPr="00113A96">
        <w:rPr>
          <w:b/>
        </w:rPr>
        <w:t>Tx Buffer</w:t>
      </w:r>
      <w:r>
        <w:t xml:space="preserve"> – Ring buffer for passing display data from the Counting and Display module to the UART.</w:t>
      </w:r>
    </w:p>
    <w:p w:rsidR="00021242" w:rsidRDefault="00021242" w:rsidP="00F939ED">
      <w:r w:rsidRPr="00113A96">
        <w:rPr>
          <w:b/>
        </w:rPr>
        <w:t>ISR</w:t>
      </w:r>
      <w:r>
        <w:t xml:space="preserve"> – Interrupt Service Routine responsible reading/writing characters between the ring buffers and the UART.  The ISR is triggered when a new character is received by the UART and upon completion of a transmitted character. </w:t>
      </w:r>
    </w:p>
    <w:p w:rsidR="00021242" w:rsidRDefault="00021242" w:rsidP="00F939ED">
      <w:r w:rsidRPr="00113A96">
        <w:rPr>
          <w:b/>
        </w:rPr>
        <w:lastRenderedPageBreak/>
        <w:t>UART Driver</w:t>
      </w:r>
      <w:r>
        <w:t xml:space="preserve"> – This is the software abstraction of reading from and writing to the UART peripheral.  The ISR talks to the UART peripheral through the UART driver.  Notice that the Counting and Display box and the UART Driver box are both extended beyond the ISR and Ring Buffers to the right.  This is because there is a shortcut from the Counting and Display module to enable the UART transmit interrupt.  During initialization a pointer to the UART transmit interrupt enable function is passed to the Counting and Display module.  The UART transmit interrupt is level triggered and will continually jump to the ISR when the transmit buffer is ready for a new character.  In order to avoid this the ISR disables the UART transmit interrupt when the TX ring buffer is empty.  </w:t>
      </w:r>
      <w:r w:rsidR="00113A96">
        <w:t xml:space="preserve">The Counting and Display module uses the pointer to the UART transmit interrupt enable function to trigger the start of a new display update.  </w:t>
      </w:r>
    </w:p>
    <w:p w:rsidR="00113A96" w:rsidRPr="00F939ED" w:rsidRDefault="00113A96" w:rsidP="00F939ED">
      <w:r w:rsidRPr="00113A96">
        <w:rPr>
          <w:b/>
        </w:rPr>
        <w:t>UART</w:t>
      </w:r>
      <w:r>
        <w:t xml:space="preserve"> – This is the UART peripheral itself.  </w:t>
      </w:r>
    </w:p>
    <w:p w:rsidR="00167163" w:rsidRDefault="00167163" w:rsidP="00F939ED">
      <w:pPr>
        <w:jc w:val="center"/>
      </w:pPr>
      <w:r>
        <w:br w:type="page"/>
      </w:r>
    </w:p>
    <w:p w:rsidR="00167163" w:rsidRPr="00167163" w:rsidRDefault="00167163">
      <w:pPr>
        <w:rPr>
          <w:sz w:val="32"/>
          <w:szCs w:val="32"/>
        </w:rPr>
      </w:pPr>
      <w:r w:rsidRPr="00167163">
        <w:rPr>
          <w:sz w:val="32"/>
          <w:szCs w:val="32"/>
        </w:rPr>
        <w:lastRenderedPageBreak/>
        <w:t>Software Modules</w:t>
      </w:r>
    </w:p>
    <w:p w:rsidR="00167163" w:rsidRPr="00167163" w:rsidRDefault="00167163">
      <w:pPr>
        <w:rPr>
          <w:sz w:val="32"/>
          <w:szCs w:val="32"/>
        </w:rPr>
      </w:pPr>
      <w:r w:rsidRPr="00167163">
        <w:rPr>
          <w:sz w:val="32"/>
          <w:szCs w:val="32"/>
        </w:rPr>
        <w:t>UART Driver</w:t>
      </w:r>
    </w:p>
    <w:p w:rsidR="00167163" w:rsidRDefault="00167163" w:rsidP="00167163">
      <w:pPr>
        <w:keepNext/>
        <w:jc w:val="center"/>
      </w:pPr>
      <w:r>
        <w:object w:dxaOrig="5566" w:dyaOrig="3406">
          <v:shape id="_x0000_i1027" type="#_x0000_t75" style="width:278.35pt;height:170.35pt" o:ole="">
            <v:imagedata r:id="rId12" o:title=""/>
          </v:shape>
          <o:OLEObject Type="Embed" ProgID="Visio.Drawing.15" ShapeID="_x0000_i1027" DrawAspect="Content" ObjectID="_1616515715" r:id="rId13"/>
        </w:object>
      </w:r>
    </w:p>
    <w:p w:rsidR="00167163" w:rsidRDefault="00167163" w:rsidP="00167163">
      <w:pPr>
        <w:pStyle w:val="Caption"/>
        <w:jc w:val="center"/>
        <w:rPr>
          <w:b/>
          <w:i w:val="0"/>
        </w:rPr>
      </w:pPr>
      <w:r w:rsidRPr="00167163">
        <w:rPr>
          <w:b/>
          <w:i w:val="0"/>
        </w:rPr>
        <w:t xml:space="preserve">Figure </w:t>
      </w:r>
      <w:r w:rsidRPr="00167163">
        <w:rPr>
          <w:b/>
          <w:i w:val="0"/>
        </w:rPr>
        <w:fldChar w:fldCharType="begin"/>
      </w:r>
      <w:r w:rsidRPr="00167163">
        <w:rPr>
          <w:b/>
          <w:i w:val="0"/>
        </w:rPr>
        <w:instrText xml:space="preserve"> SEQ Figure \* ARABIC </w:instrText>
      </w:r>
      <w:r w:rsidRPr="00167163">
        <w:rPr>
          <w:b/>
          <w:i w:val="0"/>
        </w:rPr>
        <w:fldChar w:fldCharType="separate"/>
      </w:r>
      <w:r w:rsidR="00F939ED">
        <w:rPr>
          <w:b/>
          <w:i w:val="0"/>
          <w:noProof/>
        </w:rPr>
        <w:t>3</w:t>
      </w:r>
      <w:r w:rsidRPr="00167163">
        <w:rPr>
          <w:b/>
          <w:i w:val="0"/>
        </w:rPr>
        <w:fldChar w:fldCharType="end"/>
      </w:r>
      <w:r w:rsidRPr="00167163">
        <w:rPr>
          <w:b/>
          <w:i w:val="0"/>
        </w:rPr>
        <w:t>: UART Driver Interfaces</w:t>
      </w:r>
    </w:p>
    <w:p w:rsidR="00F478D7" w:rsidRPr="00F478D7" w:rsidRDefault="00F478D7" w:rsidP="00F478D7">
      <w:r>
        <w:t xml:space="preserve">This module creates an interface to the UART peripheral.  Only one instance of this module is allowed.  </w:t>
      </w:r>
    </w:p>
    <w:p w:rsidR="00167163" w:rsidRPr="004F7762" w:rsidRDefault="00167163" w:rsidP="00167163">
      <w:pPr>
        <w:rPr>
          <w:b/>
          <w:u w:val="single"/>
        </w:rPr>
      </w:pPr>
      <w:r w:rsidRPr="004F7762">
        <w:rPr>
          <w:b/>
          <w:u w:val="single"/>
        </w:rPr>
        <w:t>Input Interfaces</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Initialize UART0</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UART0 for the application</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UART_init</w:t>
      </w:r>
      <w:r>
        <w:rPr>
          <w:rFonts w:ascii="Consolas" w:hAnsi="Consolas" w:cs="Consolas"/>
          <w:color w:val="000000"/>
          <w:sz w:val="20"/>
          <w:szCs w:val="20"/>
        </w:rPr>
        <w:t>();</w:t>
      </w:r>
    </w:p>
    <w:p w:rsidR="00167163" w:rsidRDefault="004F7762" w:rsidP="00167163">
      <w:r>
        <w:t xml:space="preserve">The init interface initializes the UART peripheral.  This includes choosing the clock source, configuring pin-muxing, setting the baud rate, configuring and enabling interrupts, and enabling the peripheral.  </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Enable UART0 TX Interrupt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UART_EN_TX_INT</w:t>
      </w:r>
      <w:r>
        <w:rPr>
          <w:rFonts w:ascii="Consolas" w:hAnsi="Consolas" w:cs="Consolas"/>
          <w:color w:val="000000"/>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p>
    <w:p w:rsidR="004F7762" w:rsidRPr="00DD1A4F" w:rsidRDefault="004F7762" w:rsidP="004F7762">
      <w:pPr>
        <w:autoSpaceDE w:val="0"/>
        <w:autoSpaceDN w:val="0"/>
        <w:adjustRightInd w:val="0"/>
        <w:spacing w:after="0" w:line="240" w:lineRule="auto"/>
        <w:rPr>
          <w:rFonts w:cs="Consolas"/>
        </w:rPr>
      </w:pPr>
      <w:r w:rsidRPr="00DD1A4F">
        <w:rPr>
          <w:rFonts w:cs="Consolas"/>
        </w:rPr>
        <w:t>Enable/unmask the UART transmit interrupt.</w:t>
      </w:r>
    </w:p>
    <w:p w:rsidR="004F7762" w:rsidRPr="00DD1A4F" w:rsidRDefault="004F7762" w:rsidP="004F7762">
      <w:pPr>
        <w:autoSpaceDE w:val="0"/>
        <w:autoSpaceDN w:val="0"/>
        <w:adjustRightInd w:val="0"/>
        <w:spacing w:after="0" w:line="240" w:lineRule="auto"/>
        <w:rPr>
          <w:rFonts w:cs="Consolas"/>
        </w:rPr>
      </w:pP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Disable UART0 TX Interrupt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UART_DIS_TX_INT</w:t>
      </w:r>
      <w:r>
        <w:rPr>
          <w:rFonts w:ascii="Consolas" w:hAnsi="Consolas" w:cs="Consolas"/>
          <w:color w:val="000000"/>
          <w:sz w:val="20"/>
          <w:szCs w:val="20"/>
        </w:rPr>
        <w:t>();</w:t>
      </w:r>
    </w:p>
    <w:p w:rsidR="004F7762" w:rsidRDefault="004F7762" w:rsidP="004F7762">
      <w:pPr>
        <w:autoSpaceDE w:val="0"/>
        <w:autoSpaceDN w:val="0"/>
        <w:adjustRightInd w:val="0"/>
        <w:spacing w:after="0" w:line="240" w:lineRule="auto"/>
        <w:rPr>
          <w:rFonts w:ascii="Consolas" w:hAnsi="Consolas" w:cs="Consolas"/>
          <w:color w:val="000000"/>
          <w:sz w:val="20"/>
          <w:szCs w:val="20"/>
        </w:rPr>
      </w:pPr>
    </w:p>
    <w:p w:rsidR="004F7762" w:rsidRPr="00DD1A4F" w:rsidRDefault="004F7762" w:rsidP="004F7762">
      <w:pPr>
        <w:autoSpaceDE w:val="0"/>
        <w:autoSpaceDN w:val="0"/>
        <w:adjustRightInd w:val="0"/>
        <w:spacing w:after="0" w:line="240" w:lineRule="auto"/>
        <w:rPr>
          <w:rFonts w:cs="Consolas"/>
          <w:color w:val="000000"/>
        </w:rPr>
      </w:pPr>
      <w:r w:rsidRPr="00DD1A4F">
        <w:rPr>
          <w:rFonts w:cs="Consolas"/>
          <w:color w:val="000000"/>
        </w:rPr>
        <w:t xml:space="preserve">Disable/mask the UART TX interrupt.  </w:t>
      </w:r>
    </w:p>
    <w:p w:rsidR="004F7762" w:rsidRPr="00DD1A4F" w:rsidRDefault="004F7762" w:rsidP="004F7762">
      <w:pPr>
        <w:autoSpaceDE w:val="0"/>
        <w:autoSpaceDN w:val="0"/>
        <w:adjustRightInd w:val="0"/>
        <w:spacing w:after="0" w:line="240" w:lineRule="auto"/>
        <w:rPr>
          <w:rFonts w:cs="Consolas"/>
          <w:color w:val="000000"/>
        </w:rPr>
      </w:pPr>
    </w:p>
    <w:p w:rsidR="00A94388" w:rsidRDefault="00A94388" w:rsidP="00A94388">
      <w:pPr>
        <w:autoSpaceDE w:val="0"/>
        <w:autoSpaceDN w:val="0"/>
        <w:adjustRightInd w:val="0"/>
        <w:spacing w:after="0" w:line="240" w:lineRule="auto"/>
        <w:rPr>
          <w:rFonts w:ascii="Consolas" w:hAnsi="Consolas" w:cs="Consolas"/>
          <w:color w:val="3F7F5F"/>
          <w:sz w:val="20"/>
          <w:szCs w:val="20"/>
        </w:rPr>
      </w:pP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Put a character in the UART0 TX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Assume the empty/full status of the buffer has already been checked</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place a character in the TX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character to place in the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A94388" w:rsidP="00A9438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UART_TX</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A94388" w:rsidRDefault="00A94388" w:rsidP="00A94388">
      <w:pPr>
        <w:autoSpaceDE w:val="0"/>
        <w:autoSpaceDN w:val="0"/>
        <w:adjustRightInd w:val="0"/>
        <w:spacing w:after="0" w:line="240" w:lineRule="auto"/>
        <w:rPr>
          <w:rFonts w:ascii="Consolas" w:hAnsi="Consolas" w:cs="Consolas"/>
          <w:color w:val="000000"/>
          <w:sz w:val="20"/>
          <w:szCs w:val="20"/>
        </w:rPr>
      </w:pPr>
    </w:p>
    <w:p w:rsidR="00A94388" w:rsidRDefault="00736AAD" w:rsidP="00167163">
      <w:r>
        <w:t xml:space="preserve">Place a character in the UART transmit buffer.  This function does not check if the transmitter is available.  It is assumed that has already been checked.  </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Use UART0 to transmit a character when the buffer is empty</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(blocking) for the UART0 TX buffer to be empty then transmit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character.</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character to place in the buffer</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UART_TX_block</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736AAD" w:rsidRPr="00DD1A4F" w:rsidRDefault="00736AAD" w:rsidP="00736AAD">
      <w:r w:rsidRPr="00DD1A4F">
        <w:rPr>
          <w:rFonts w:cs="Consolas"/>
          <w:color w:val="000000"/>
        </w:rPr>
        <w:t xml:space="preserve">Wait for the UART transmit buffer to be empty and then place a character in the buffer.  This function blocks execution until the transmit buffer is available.  </w:t>
      </w:r>
    </w:p>
    <w:p w:rsidR="00167163" w:rsidRDefault="00167163" w:rsidP="00167163">
      <w:pPr>
        <w:rPr>
          <w:b/>
          <w:u w:val="single"/>
        </w:rPr>
      </w:pPr>
      <w:r w:rsidRPr="004F7762">
        <w:rPr>
          <w:b/>
          <w:u w:val="single"/>
        </w:rPr>
        <w:t>Output Interfaces</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Is UART0 ready to transmit a character?</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the TDRE bit in S1 register to determine if the TX</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buffer is empty or has a character that has yet to go out.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uint8_t 1 - TX buffer is empty, 0 - TX buffer is full</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rPr>
          <w:rFonts w:ascii="Consolas" w:hAnsi="Consolas" w:cs="Consolas"/>
          <w:color w:val="000000"/>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UART_TX_rdy</w:t>
      </w:r>
      <w:r>
        <w:rPr>
          <w:rFonts w:ascii="Consolas" w:hAnsi="Consolas" w:cs="Consolas"/>
          <w:color w:val="000000"/>
          <w:sz w:val="20"/>
          <w:szCs w:val="20"/>
        </w:rPr>
        <w:t>();</w:t>
      </w:r>
    </w:p>
    <w:p w:rsidR="00C87BC7" w:rsidRPr="00DD1A4F" w:rsidRDefault="00C87BC7" w:rsidP="00C87BC7">
      <w:pPr>
        <w:rPr>
          <w:rFonts w:cs="Consolas"/>
          <w:color w:val="000000"/>
        </w:rPr>
      </w:pPr>
      <w:r w:rsidRPr="00DD1A4F">
        <w:rPr>
          <w:rFonts w:cs="Consolas"/>
          <w:color w:val="000000"/>
        </w:rPr>
        <w:t xml:space="preserve">Check to see if the UART transmit buffer is ready for a new character.  </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Do we have a new character in the UART0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the RDRF bit in S1 register to determine if the RX</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buffer is empty or has a new character available.</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uint8_t 1 - RX buffer is full, 0 - RX buffer empty</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UART_RX_full</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p>
    <w:p w:rsidR="00DD1A4F" w:rsidRDefault="00DD1A4F" w:rsidP="00DD1A4F">
      <w:pPr>
        <w:autoSpaceDE w:val="0"/>
        <w:autoSpaceDN w:val="0"/>
        <w:adjustRightInd w:val="0"/>
        <w:spacing w:after="0" w:line="240" w:lineRule="auto"/>
        <w:rPr>
          <w:rFonts w:cs="Consolas"/>
        </w:rPr>
      </w:pPr>
      <w:r w:rsidRPr="00DD1A4F">
        <w:rPr>
          <w:rFonts w:cs="Consolas"/>
        </w:rPr>
        <w:t xml:space="preserve">Check to see if there is a new character available in the receive buffer.  </w:t>
      </w:r>
    </w:p>
    <w:p w:rsidR="00DD1A4F" w:rsidRDefault="00DD1A4F" w:rsidP="00DD1A4F">
      <w:pPr>
        <w:autoSpaceDE w:val="0"/>
        <w:autoSpaceDN w:val="0"/>
        <w:adjustRightInd w:val="0"/>
        <w:spacing w:after="0" w:line="240" w:lineRule="auto"/>
        <w:rPr>
          <w:rFonts w:cs="Consolas"/>
        </w:rPr>
      </w:pP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Get a character from the UART0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Assume the empty/full status of the buffer has already been checked</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get a character from the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character read from the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UART_RX</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p>
    <w:p w:rsidR="00DD1A4F" w:rsidRDefault="00DD1A4F" w:rsidP="00DD1A4F">
      <w:pPr>
        <w:autoSpaceDE w:val="0"/>
        <w:autoSpaceDN w:val="0"/>
        <w:adjustRightInd w:val="0"/>
        <w:spacing w:after="0" w:line="240" w:lineRule="auto"/>
        <w:rPr>
          <w:rFonts w:cs="Consolas"/>
          <w:color w:val="000000"/>
        </w:rPr>
      </w:pPr>
      <w:r>
        <w:rPr>
          <w:rFonts w:cs="Consolas"/>
          <w:color w:val="000000"/>
        </w:rPr>
        <w:t xml:space="preserve">Read a character from the UART receive buffer.  This function does not check if there is a character in the buffer.  It assumes that check has been done externally.  </w:t>
      </w:r>
    </w:p>
    <w:p w:rsidR="00DD1A4F" w:rsidRDefault="00DD1A4F" w:rsidP="00DD1A4F">
      <w:pPr>
        <w:autoSpaceDE w:val="0"/>
        <w:autoSpaceDN w:val="0"/>
        <w:adjustRightInd w:val="0"/>
        <w:spacing w:after="0" w:line="240" w:lineRule="auto"/>
        <w:rPr>
          <w:rFonts w:cs="Consolas"/>
          <w:color w:val="000000"/>
        </w:rPr>
      </w:pP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Receive a character from UART0 when the buffer is full</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(blocking) for the UART0 RX buffer to be full then read</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character.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character read from the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highlight w:val="lightGray"/>
        </w:rPr>
        <w:t>UART_RX_block</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p>
    <w:p w:rsidR="00DD1A4F" w:rsidRDefault="00854EAA" w:rsidP="00DD1A4F">
      <w:pPr>
        <w:autoSpaceDE w:val="0"/>
        <w:autoSpaceDN w:val="0"/>
        <w:adjustRightInd w:val="0"/>
        <w:spacing w:after="0" w:line="240" w:lineRule="auto"/>
        <w:rPr>
          <w:rFonts w:cs="Consolas"/>
        </w:rPr>
      </w:pPr>
      <w:r>
        <w:rPr>
          <w:rFonts w:cs="Consolas"/>
        </w:rPr>
        <w:t xml:space="preserve">Wait for the UART receive buffer to contain a character and then read it.  This function blocks program execution until a character is available.  </w:t>
      </w:r>
    </w:p>
    <w:p w:rsidR="00854EAA" w:rsidRDefault="00854EAA" w:rsidP="00DD1A4F">
      <w:pPr>
        <w:autoSpaceDE w:val="0"/>
        <w:autoSpaceDN w:val="0"/>
        <w:adjustRightInd w:val="0"/>
        <w:spacing w:after="0" w:line="240" w:lineRule="auto"/>
        <w:rPr>
          <w:rFonts w:cs="Consolas"/>
        </w:rPr>
      </w:pPr>
    </w:p>
    <w:p w:rsidR="002C6F57" w:rsidRDefault="002C6F57">
      <w:pPr>
        <w:rPr>
          <w:rFonts w:cs="Consolas"/>
        </w:rPr>
      </w:pPr>
      <w:r>
        <w:rPr>
          <w:rFonts w:cs="Consolas"/>
        </w:rPr>
        <w:br w:type="page"/>
      </w:r>
    </w:p>
    <w:p w:rsidR="002C6F57" w:rsidRPr="002C6F57" w:rsidRDefault="002C6F57" w:rsidP="00DD1A4F">
      <w:pPr>
        <w:autoSpaceDE w:val="0"/>
        <w:autoSpaceDN w:val="0"/>
        <w:adjustRightInd w:val="0"/>
        <w:spacing w:after="0" w:line="240" w:lineRule="auto"/>
        <w:rPr>
          <w:rFonts w:cs="Consolas"/>
          <w:sz w:val="32"/>
          <w:szCs w:val="32"/>
        </w:rPr>
      </w:pPr>
      <w:r w:rsidRPr="002C6F57">
        <w:rPr>
          <w:rFonts w:cs="Consolas"/>
          <w:sz w:val="32"/>
          <w:szCs w:val="32"/>
        </w:rPr>
        <w:lastRenderedPageBreak/>
        <w:t>Ring Buffer</w:t>
      </w:r>
    </w:p>
    <w:p w:rsidR="002C6F57" w:rsidRDefault="002C6F57" w:rsidP="002C6F57">
      <w:pPr>
        <w:keepNext/>
        <w:autoSpaceDE w:val="0"/>
        <w:autoSpaceDN w:val="0"/>
        <w:adjustRightInd w:val="0"/>
        <w:spacing w:after="0" w:line="240" w:lineRule="auto"/>
        <w:jc w:val="center"/>
      </w:pPr>
      <w:r>
        <w:object w:dxaOrig="5566" w:dyaOrig="1966">
          <v:shape id="_x0000_i1028" type="#_x0000_t75" style="width:278.35pt;height:98.35pt" o:ole="">
            <v:imagedata r:id="rId14" o:title=""/>
          </v:shape>
          <o:OLEObject Type="Embed" ProgID="Visio.Drawing.15" ShapeID="_x0000_i1028" DrawAspect="Content" ObjectID="_1616515716" r:id="rId15"/>
        </w:object>
      </w:r>
    </w:p>
    <w:p w:rsidR="002C6F57" w:rsidRDefault="002C6F57" w:rsidP="002C6F57">
      <w:pPr>
        <w:pStyle w:val="Caption"/>
        <w:jc w:val="center"/>
        <w:rPr>
          <w:b/>
          <w:i w:val="0"/>
        </w:rPr>
      </w:pPr>
      <w:r w:rsidRPr="002C6F57">
        <w:rPr>
          <w:b/>
          <w:i w:val="0"/>
        </w:rPr>
        <w:t xml:space="preserve">Figure </w:t>
      </w:r>
      <w:r w:rsidRPr="002C6F57">
        <w:rPr>
          <w:b/>
          <w:i w:val="0"/>
        </w:rPr>
        <w:fldChar w:fldCharType="begin"/>
      </w:r>
      <w:r w:rsidRPr="002C6F57">
        <w:rPr>
          <w:b/>
          <w:i w:val="0"/>
        </w:rPr>
        <w:instrText xml:space="preserve"> SEQ Figure \* ARABIC </w:instrText>
      </w:r>
      <w:r w:rsidRPr="002C6F57">
        <w:rPr>
          <w:b/>
          <w:i w:val="0"/>
        </w:rPr>
        <w:fldChar w:fldCharType="separate"/>
      </w:r>
      <w:r w:rsidR="00F939ED">
        <w:rPr>
          <w:b/>
          <w:i w:val="0"/>
          <w:noProof/>
        </w:rPr>
        <w:t>4</w:t>
      </w:r>
      <w:r w:rsidRPr="002C6F57">
        <w:rPr>
          <w:b/>
          <w:i w:val="0"/>
        </w:rPr>
        <w:fldChar w:fldCharType="end"/>
      </w:r>
      <w:r w:rsidRPr="002C6F57">
        <w:rPr>
          <w:b/>
          <w:i w:val="0"/>
        </w:rPr>
        <w:t>: Ring Buffer Interfaces</w:t>
      </w:r>
    </w:p>
    <w:p w:rsidR="00F478D7" w:rsidRPr="00F478D7" w:rsidRDefault="00F478D7" w:rsidP="00F478D7">
      <w:r>
        <w:t xml:space="preserve">This module creates an interface to a ring buffer.  Multiple instances of this module are allowed.  </w:t>
      </w:r>
    </w:p>
    <w:p w:rsidR="00064559" w:rsidRPr="00064559" w:rsidRDefault="00064559" w:rsidP="00064559">
      <w:pPr>
        <w:rPr>
          <w:b/>
          <w:u w:val="single"/>
        </w:rPr>
      </w:pPr>
      <w:r w:rsidRPr="00064559">
        <w:rPr>
          <w:b/>
          <w:u w:val="single"/>
        </w:rPr>
        <w:t>Data Structure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 the ring buffer structured data type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Buffer</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Ini</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Outi</w:t>
      </w:r>
      <w:r>
        <w:rPr>
          <w:rFonts w:ascii="Consolas" w:hAnsi="Consolas" w:cs="Consolas"/>
          <w:color w:val="000000"/>
          <w:sz w:val="20"/>
          <w:szCs w:val="20"/>
        </w:rPr>
        <w:t>;</w:t>
      </w:r>
    </w:p>
    <w:p w:rsidR="00064559" w:rsidRPr="00064559" w:rsidRDefault="00064559" w:rsidP="00064559">
      <w:r>
        <w:rPr>
          <w:rFonts w:ascii="Consolas" w:hAnsi="Consolas" w:cs="Consolas"/>
          <w:color w:val="000000"/>
          <w:sz w:val="20"/>
          <w:szCs w:val="20"/>
        </w:rPr>
        <w:t>}</w:t>
      </w:r>
      <w:r>
        <w:rPr>
          <w:rFonts w:ascii="Consolas" w:hAnsi="Consolas" w:cs="Consolas"/>
          <w:color w:val="005032"/>
          <w:sz w:val="20"/>
          <w:szCs w:val="20"/>
        </w:rPr>
        <w:t>ring_t</w:t>
      </w:r>
      <w:r>
        <w:rPr>
          <w:rFonts w:ascii="Consolas" w:hAnsi="Consolas" w:cs="Consolas"/>
          <w:color w:val="000000"/>
          <w:sz w:val="20"/>
          <w:szCs w:val="20"/>
        </w:rPr>
        <w:t>;</w:t>
      </w:r>
    </w:p>
    <w:p w:rsidR="002C6F57" w:rsidRDefault="002C6F57" w:rsidP="002C6F57">
      <w:r>
        <w:rPr>
          <w:b/>
          <w:u w:val="single"/>
        </w:rPr>
        <w:t>Input Interfaces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Create a new ring buffer of "length" chars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length (in chars) return a pointer to a new</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ring_t type.  Return 0 on failure.  </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length Length of buffer in chars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pointer to ring_t type or 0 on failure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C6F57" w:rsidRDefault="00064559" w:rsidP="00064559">
      <w:pPr>
        <w:rPr>
          <w:rFonts w:ascii="Consolas" w:hAnsi="Consolas" w:cs="Consolas"/>
          <w:color w:val="000000"/>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b/>
          <w:bCs/>
          <w:color w:val="000000"/>
          <w:sz w:val="20"/>
          <w:szCs w:val="20"/>
        </w:rPr>
        <w:t>ring_init</w:t>
      </w: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length );</w:t>
      </w:r>
    </w:p>
    <w:p w:rsidR="00064559" w:rsidRDefault="00064559" w:rsidP="00064559">
      <w:pPr>
        <w:rPr>
          <w:rFonts w:cs="Consolas"/>
          <w:color w:val="000000"/>
        </w:rPr>
      </w:pPr>
      <w:r>
        <w:rPr>
          <w:rFonts w:cs="Consolas"/>
          <w:color w:val="000000"/>
        </w:rPr>
        <w:t xml:space="preserve">Initialize a new ring buffer.  This function allocates a buffer of </w:t>
      </w:r>
      <w:r w:rsidRPr="00064559">
        <w:rPr>
          <w:rFonts w:cs="Consolas"/>
          <w:i/>
          <w:color w:val="000000"/>
        </w:rPr>
        <w:t>length</w:t>
      </w:r>
      <w:r>
        <w:rPr>
          <w:rFonts w:cs="Consolas"/>
          <w:color w:val="000000"/>
        </w:rPr>
        <w:t xml:space="preserve"> bytes.  It also initializes the input and output indices in the data structure.  </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Insert a new char into the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and a piece of</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data, insert the new data into the buffer.  </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New data to add to the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0 on success, -1 on failure</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insert</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r>
        <w:rPr>
          <w:rFonts w:ascii="Consolas" w:hAnsi="Consolas" w:cs="Consolas"/>
          <w:b/>
          <w:bCs/>
          <w:color w:val="7F0055"/>
          <w:sz w:val="20"/>
          <w:szCs w:val="20"/>
        </w:rPr>
        <w:t>char</w:t>
      </w:r>
      <w:r>
        <w:rPr>
          <w:rFonts w:ascii="Consolas" w:hAnsi="Consolas" w:cs="Consolas"/>
          <w:color w:val="000000"/>
          <w:sz w:val="20"/>
          <w:szCs w:val="20"/>
        </w:rPr>
        <w:t xml:space="preserve"> data );</w:t>
      </w:r>
    </w:p>
    <w:p w:rsidR="00F478D7" w:rsidRPr="00B102FD" w:rsidRDefault="004A2256" w:rsidP="004A2256">
      <w:pPr>
        <w:rPr>
          <w:rFonts w:cs="Consolas"/>
          <w:color w:val="000000"/>
        </w:rPr>
      </w:pPr>
      <w:r>
        <w:rPr>
          <w:rFonts w:cs="Consolas"/>
          <w:color w:val="000000"/>
        </w:rPr>
        <w:lastRenderedPageBreak/>
        <w:t>Add a new character to the buffer if it is not</w:t>
      </w:r>
      <w:r w:rsidR="00B102FD">
        <w:rPr>
          <w:rFonts w:cs="Consolas"/>
          <w:color w:val="000000"/>
        </w:rPr>
        <w:t xml:space="preserve"> alre</w:t>
      </w:r>
      <w:r w:rsidR="005965D5">
        <w:rPr>
          <w:rFonts w:cs="Consolas"/>
          <w:color w:val="000000"/>
        </w:rPr>
        <w:t>a</w:t>
      </w:r>
      <w:r w:rsidR="00B102FD">
        <w:rPr>
          <w:rFonts w:cs="Consolas"/>
          <w:color w:val="000000"/>
        </w:rPr>
        <w:t>dy</w:t>
      </w:r>
      <w:r>
        <w:rPr>
          <w:rFonts w:cs="Consolas"/>
          <w:color w:val="000000"/>
        </w:rPr>
        <w:t xml:space="preserve"> full.  </w:t>
      </w:r>
    </w:p>
    <w:p w:rsidR="002C6F57" w:rsidRDefault="002C6F57" w:rsidP="002C6F57">
      <w:r>
        <w:rPr>
          <w:b/>
          <w:u w:val="single"/>
        </w:rPr>
        <w:t>Output Interfaces</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Extract (remove) the next char from the buffer</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and a pointer to</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data location, extract the oldest piece of data from the</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buffer.  </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Pointer to a location to write the extracted data</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0 on success, -1 on failure</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C6F57" w:rsidRDefault="00B102FD" w:rsidP="00B102FD">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extract</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r>
        <w:rPr>
          <w:rFonts w:ascii="Consolas" w:hAnsi="Consolas" w:cs="Consolas"/>
          <w:b/>
          <w:bCs/>
          <w:color w:val="7F0055"/>
          <w:sz w:val="20"/>
          <w:szCs w:val="20"/>
        </w:rPr>
        <w:t>char</w:t>
      </w:r>
      <w:r>
        <w:rPr>
          <w:rFonts w:ascii="Consolas" w:hAnsi="Consolas" w:cs="Consolas"/>
          <w:color w:val="000000"/>
          <w:sz w:val="20"/>
          <w:szCs w:val="20"/>
        </w:rPr>
        <w:t xml:space="preserve"> *data );</w:t>
      </w:r>
    </w:p>
    <w:p w:rsidR="00B102FD" w:rsidRDefault="00B102FD" w:rsidP="00B102FD">
      <w:r>
        <w:t>Retrieve a character from the buffer if it is not already empty.</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Return the number of entries in the buffer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return the number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of entries in that buffer.    </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number of buffer entries, returns -1 on error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7F057A" w:rsidP="007F057A">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entries</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p>
    <w:p w:rsidR="007F057A" w:rsidRDefault="007F057A" w:rsidP="007F057A">
      <w:pPr>
        <w:rPr>
          <w:rFonts w:cs="Consolas"/>
          <w:color w:val="000000"/>
        </w:rPr>
      </w:pPr>
      <w:r>
        <w:rPr>
          <w:rFonts w:cs="Consolas"/>
          <w:color w:val="000000"/>
        </w:rPr>
        <w:t>Return the number of entries currently in the buffer.</w:t>
      </w:r>
    </w:p>
    <w:p w:rsidR="00F478D7" w:rsidRDefault="00F478D7">
      <w:pPr>
        <w:rPr>
          <w:rFonts w:cs="Consolas"/>
          <w:color w:val="000000"/>
        </w:rPr>
      </w:pPr>
      <w:r>
        <w:rPr>
          <w:rFonts w:cs="Consolas"/>
          <w:color w:val="000000"/>
        </w:rPr>
        <w:br w:type="page"/>
      </w:r>
    </w:p>
    <w:p w:rsidR="00F478D7" w:rsidRDefault="00F478D7" w:rsidP="007F057A">
      <w:r w:rsidRPr="00F478D7">
        <w:rPr>
          <w:sz w:val="32"/>
          <w:szCs w:val="32"/>
        </w:rPr>
        <w:lastRenderedPageBreak/>
        <w:t>Counting and Display Module</w:t>
      </w:r>
    </w:p>
    <w:p w:rsidR="00E17F25" w:rsidRDefault="00F478D7" w:rsidP="00E17F25">
      <w:pPr>
        <w:keepNext/>
        <w:jc w:val="center"/>
      </w:pPr>
      <w:r>
        <w:object w:dxaOrig="5566" w:dyaOrig="1785">
          <v:shape id="_x0000_i1029" type="#_x0000_t75" style="width:278.35pt;height:89.2pt" o:ole="">
            <v:imagedata r:id="rId16" o:title=""/>
          </v:shape>
          <o:OLEObject Type="Embed" ProgID="Visio.Drawing.15" ShapeID="_x0000_i1029" DrawAspect="Content" ObjectID="_1616515717" r:id="rId17"/>
        </w:object>
      </w:r>
    </w:p>
    <w:p w:rsidR="00F478D7" w:rsidRDefault="00E17F25" w:rsidP="00E17F25">
      <w:pPr>
        <w:pStyle w:val="Caption"/>
        <w:jc w:val="center"/>
        <w:rPr>
          <w:b/>
          <w:i w:val="0"/>
        </w:rPr>
      </w:pPr>
      <w:r w:rsidRPr="00E17F25">
        <w:rPr>
          <w:b/>
          <w:i w:val="0"/>
        </w:rPr>
        <w:t xml:space="preserve">Figure </w:t>
      </w:r>
      <w:r w:rsidRPr="00E17F25">
        <w:rPr>
          <w:b/>
          <w:i w:val="0"/>
        </w:rPr>
        <w:fldChar w:fldCharType="begin"/>
      </w:r>
      <w:r w:rsidRPr="00E17F25">
        <w:rPr>
          <w:b/>
          <w:i w:val="0"/>
        </w:rPr>
        <w:instrText xml:space="preserve"> SEQ Figure \* ARABIC </w:instrText>
      </w:r>
      <w:r w:rsidRPr="00E17F25">
        <w:rPr>
          <w:b/>
          <w:i w:val="0"/>
        </w:rPr>
        <w:fldChar w:fldCharType="separate"/>
      </w:r>
      <w:r w:rsidR="00F939ED">
        <w:rPr>
          <w:b/>
          <w:i w:val="0"/>
          <w:noProof/>
        </w:rPr>
        <w:t>5</w:t>
      </w:r>
      <w:r w:rsidRPr="00E17F25">
        <w:rPr>
          <w:b/>
          <w:i w:val="0"/>
        </w:rPr>
        <w:fldChar w:fldCharType="end"/>
      </w:r>
      <w:r w:rsidRPr="00E17F25">
        <w:rPr>
          <w:b/>
          <w:i w:val="0"/>
        </w:rPr>
        <w:t>: Counting and Display Module Interfaces</w:t>
      </w:r>
    </w:p>
    <w:p w:rsidR="00E17F25" w:rsidRDefault="00E17F25" w:rsidP="00E17F25">
      <w:r>
        <w:t xml:space="preserve">This module is responsible for counting received characters and maintaining the totals as well as building the display output.  Both sides of this module interface to ring buffers.  There is a ring buffer that passes characters from the UART to the RX_task and a separate ring buffer that the Display_task uses to pass data to the UART transmitter.  </w:t>
      </w:r>
    </w:p>
    <w:p w:rsidR="00E17F25" w:rsidRDefault="00E17F25" w:rsidP="00E17F25">
      <w:r>
        <w:rPr>
          <w:b/>
          <w:u w:val="single"/>
        </w:rPr>
        <w:t>Data Structure</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 the counter and display structured data type</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C0"/>
          <w:sz w:val="20"/>
          <w:szCs w:val="20"/>
        </w:rPr>
        <w:t>transmit_trig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//pointer to a function to trigger transmission of //display data</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color w:val="0000C0"/>
          <w:sz w:val="20"/>
          <w:szCs w:val="20"/>
        </w:rPr>
        <w:t>ibuf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//pointer to input ring buffer.  This contains //incoming characters to be counted.</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color w:val="0000C0"/>
          <w:sz w:val="20"/>
          <w:szCs w:val="20"/>
        </w:rPr>
        <w:t>obuf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pointer</w:t>
      </w:r>
      <w:r>
        <w:rPr>
          <w:rFonts w:ascii="Consolas" w:hAnsi="Consolas" w:cs="Consolas"/>
          <w:color w:val="3F7F5F"/>
          <w:sz w:val="20"/>
          <w:szCs w:val="20"/>
        </w:rPr>
        <w:t xml:space="preserve"> to output ring buffer. This contains //formatted output strings to be transmitted</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char_ctrs</w:t>
      </w:r>
      <w:r>
        <w:rPr>
          <w:rFonts w:ascii="Consolas" w:hAnsi="Consolas" w:cs="Consolas"/>
          <w:color w:val="000000"/>
          <w:sz w:val="20"/>
          <w:szCs w:val="20"/>
        </w:rPr>
        <w:t>[256];</w:t>
      </w:r>
      <w:r>
        <w:rPr>
          <w:rFonts w:ascii="Consolas" w:hAnsi="Consolas" w:cs="Consolas"/>
          <w:color w:val="000000"/>
          <w:sz w:val="20"/>
          <w:szCs w:val="20"/>
        </w:rPr>
        <w:tab/>
      </w:r>
      <w:r>
        <w:rPr>
          <w:rFonts w:ascii="Consolas" w:hAnsi="Consolas" w:cs="Consolas"/>
          <w:color w:val="3F7F5F"/>
          <w:sz w:val="20"/>
          <w:szCs w:val="20"/>
        </w:rPr>
        <w:t>//counters for each of the 256 possible characters</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sbuf</w:t>
      </w:r>
      <w:r>
        <w:rPr>
          <w:rFonts w:ascii="Consolas" w:hAnsi="Consolas" w:cs="Consolas"/>
          <w:color w:val="000000"/>
          <w:sz w:val="20"/>
          <w:szCs w:val="20"/>
        </w:rPr>
        <w:t>[80];</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trig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//set to 1 to trigger the display update to start or //start over</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updating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//flag indicating that the display is currently //updating</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//index of character count that is currently being //</w:t>
      </w:r>
      <w:r w:rsidRPr="00CE6B39">
        <w:rPr>
          <w:rFonts w:ascii="Consolas" w:hAnsi="Consolas" w:cs="Consolas"/>
          <w:color w:val="3F7F5F"/>
          <w:sz w:val="20"/>
          <w:szCs w:val="20"/>
        </w:rPr>
        <w:t>updated</w:t>
      </w:r>
    </w:p>
    <w:p w:rsidR="00E17F25" w:rsidRDefault="00CE6B39" w:rsidP="00CE6B39">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w:t>
      </w:r>
    </w:p>
    <w:p w:rsidR="00E17F25" w:rsidRDefault="00E17F25" w:rsidP="00E17F25">
      <w:r>
        <w:rPr>
          <w:b/>
          <w:u w:val="single"/>
        </w:rPr>
        <w:t>Input Interfaces</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Initialize the display module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w:t>
      </w:r>
      <w:r>
        <w:rPr>
          <w:rFonts w:ascii="Consolas" w:hAnsi="Consolas" w:cs="Consolas"/>
          <w:color w:val="3F7F5F"/>
          <w:sz w:val="20"/>
          <w:szCs w:val="20"/>
          <w:u w:val="single"/>
        </w:rPr>
        <w:t>ibuf</w:t>
      </w:r>
      <w:r>
        <w:rPr>
          <w:rFonts w:ascii="Consolas" w:hAnsi="Consolas" w:cs="Consolas"/>
          <w:color w:val="3F7F5F"/>
          <w:sz w:val="20"/>
          <w:szCs w:val="20"/>
        </w:rPr>
        <w:t xml:space="preserve"> pointer to an input ring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w:t>
      </w:r>
      <w:r>
        <w:rPr>
          <w:rFonts w:ascii="Consolas" w:hAnsi="Consolas" w:cs="Consolas"/>
          <w:color w:val="3F7F5F"/>
          <w:sz w:val="20"/>
          <w:szCs w:val="20"/>
          <w:u w:val="single"/>
        </w:rPr>
        <w:t>obuf</w:t>
      </w:r>
      <w:r>
        <w:rPr>
          <w:rFonts w:ascii="Consolas" w:hAnsi="Consolas" w:cs="Consolas"/>
          <w:color w:val="3F7F5F"/>
          <w:sz w:val="20"/>
          <w:szCs w:val="20"/>
        </w:rPr>
        <w:t xml:space="preserve"> pointer to an output ring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tx_func pointer to a function to trigger transmission of the output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pointer to ring_t type or 0 on failure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7F2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disp_init</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 </w:t>
      </w:r>
      <w:r>
        <w:rPr>
          <w:rFonts w:ascii="Consolas" w:hAnsi="Consolas" w:cs="Consolas"/>
          <w:color w:val="005032"/>
          <w:sz w:val="20"/>
          <w:szCs w:val="20"/>
        </w:rPr>
        <w:t>ring_t</w:t>
      </w:r>
      <w:r>
        <w:rPr>
          <w:rFonts w:ascii="Consolas" w:hAnsi="Consolas" w:cs="Consolas"/>
          <w:color w:val="000000"/>
          <w:sz w:val="20"/>
          <w:szCs w:val="20"/>
        </w:rPr>
        <w:t xml:space="preserve"> *ibuf, </w:t>
      </w:r>
      <w:r>
        <w:rPr>
          <w:rFonts w:ascii="Consolas" w:hAnsi="Consolas" w:cs="Consolas"/>
          <w:color w:val="005032"/>
          <w:sz w:val="20"/>
          <w:szCs w:val="20"/>
        </w:rPr>
        <w:t>ring_t</w:t>
      </w:r>
      <w:r>
        <w:rPr>
          <w:rFonts w:ascii="Consolas" w:hAnsi="Consolas" w:cs="Consolas"/>
          <w:color w:val="000000"/>
          <w:sz w:val="20"/>
          <w:szCs w:val="20"/>
        </w:rPr>
        <w:t xml:space="preserve"> *obuf, </w:t>
      </w:r>
      <w:r>
        <w:rPr>
          <w:rFonts w:ascii="Consolas" w:hAnsi="Consolas" w:cs="Consolas"/>
          <w:b/>
          <w:bCs/>
          <w:color w:val="7F0055"/>
          <w:sz w:val="20"/>
          <w:szCs w:val="20"/>
        </w:rPr>
        <w:t>void</w:t>
      </w:r>
      <w:r>
        <w:rPr>
          <w:rFonts w:ascii="Consolas" w:hAnsi="Consolas" w:cs="Consolas"/>
          <w:color w:val="000000"/>
          <w:sz w:val="20"/>
          <w:szCs w:val="20"/>
        </w:rPr>
        <w:t xml:space="preserve"> (*tx_func)());</w:t>
      </w:r>
    </w:p>
    <w:p w:rsidR="00133C75" w:rsidRDefault="00133C75" w:rsidP="00133C75">
      <w:pPr>
        <w:autoSpaceDE w:val="0"/>
        <w:autoSpaceDN w:val="0"/>
        <w:adjustRightInd w:val="0"/>
        <w:spacing w:after="0" w:line="240" w:lineRule="auto"/>
        <w:rPr>
          <w:rFonts w:cs="Consolas"/>
        </w:rPr>
      </w:pPr>
    </w:p>
    <w:p w:rsidR="00133C75" w:rsidRDefault="00133C75" w:rsidP="00133C75">
      <w:pPr>
        <w:autoSpaceDE w:val="0"/>
        <w:autoSpaceDN w:val="0"/>
        <w:adjustRightInd w:val="0"/>
        <w:spacing w:after="0" w:line="240" w:lineRule="auto"/>
        <w:rPr>
          <w:rFonts w:cs="Consolas"/>
        </w:rPr>
      </w:pPr>
      <w:r>
        <w:rPr>
          <w:rFonts w:cs="Consolas"/>
        </w:rPr>
        <w:lastRenderedPageBreak/>
        <w:t xml:space="preserve">Initialize the data structure for the counting and display module.  </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all counters to 0</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control variables for trigger (</w:t>
      </w:r>
      <w:r w:rsidRPr="00133C75">
        <w:rPr>
          <w:rFonts w:cs="Consolas"/>
          <w:i/>
        </w:rPr>
        <w:t>trig</w:t>
      </w:r>
      <w:r>
        <w:rPr>
          <w:rFonts w:cs="Consolas"/>
        </w:rPr>
        <w:t>), index (</w:t>
      </w:r>
      <w:r w:rsidRPr="00133C75">
        <w:rPr>
          <w:rFonts w:cs="Consolas"/>
          <w:i/>
        </w:rPr>
        <w:t>i</w:t>
      </w:r>
      <w:r>
        <w:rPr>
          <w:rFonts w:cs="Consolas"/>
        </w:rPr>
        <w:t>) and updating flag (</w:t>
      </w:r>
      <w:r w:rsidRPr="00133C75">
        <w:rPr>
          <w:rFonts w:cs="Consolas"/>
          <w:i/>
        </w:rPr>
        <w:t>updating</w:t>
      </w:r>
      <w:r>
        <w:rPr>
          <w:rFonts w:cs="Consolas"/>
        </w:rPr>
        <w:t xml:space="preserve">) to 0.  </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pointer to input ring buffer.  This buffer is instantiated externally with just a pointer passed to this module.</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pointer to the output ring buffer.  This buffer is instantiated externally with just a pointer passed to this module.</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 xml:space="preserve">Initialize pointer to a function that will initiate transmit of the display data.  </w:t>
      </w:r>
      <w:r w:rsidR="00BE49FC">
        <w:rPr>
          <w:rFonts w:cs="Consolas"/>
        </w:rPr>
        <w:t xml:space="preserve">In this implementation this will be a pointer to a function that enables the UART transmit interrupt.  </w:t>
      </w:r>
    </w:p>
    <w:p w:rsidR="00BE49FC" w:rsidRDefault="00BE49FC" w:rsidP="00BE49FC">
      <w:pPr>
        <w:autoSpaceDE w:val="0"/>
        <w:autoSpaceDN w:val="0"/>
        <w:adjustRightInd w:val="0"/>
        <w:spacing w:after="0" w:line="240" w:lineRule="auto"/>
        <w:rPr>
          <w:rFonts w:cs="Consolas"/>
        </w:rPr>
      </w:pP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Check if there are any new characters in the RX ring buffer</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there are new characters in the ring buffer then we need to add them to</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our </w:t>
      </w:r>
      <w:r>
        <w:rPr>
          <w:rFonts w:ascii="Consolas" w:hAnsi="Consolas" w:cs="Consolas"/>
          <w:color w:val="3F7F5F"/>
          <w:sz w:val="20"/>
          <w:szCs w:val="20"/>
          <w:u w:val="single"/>
        </w:rPr>
        <w:t>tally</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RX_task</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w:t>
      </w:r>
    </w:p>
    <w:p w:rsidR="00BE49FC" w:rsidRDefault="00BE49FC" w:rsidP="00BE49FC">
      <w:pPr>
        <w:autoSpaceDE w:val="0"/>
        <w:autoSpaceDN w:val="0"/>
        <w:adjustRightInd w:val="0"/>
        <w:spacing w:after="0" w:line="240" w:lineRule="auto"/>
        <w:rPr>
          <w:rFonts w:cs="Consolas"/>
          <w:color w:val="000000"/>
        </w:rPr>
      </w:pPr>
    </w:p>
    <w:p w:rsidR="00BE49FC" w:rsidRDefault="00BE49FC" w:rsidP="00BE49FC">
      <w:pPr>
        <w:autoSpaceDE w:val="0"/>
        <w:autoSpaceDN w:val="0"/>
        <w:adjustRightInd w:val="0"/>
        <w:spacing w:after="0" w:line="240" w:lineRule="auto"/>
        <w:rPr>
          <w:rFonts w:cs="Consolas"/>
          <w:color w:val="000000"/>
        </w:rPr>
      </w:pPr>
      <w:r>
        <w:rPr>
          <w:rFonts w:cs="Consolas"/>
          <w:color w:val="000000"/>
        </w:rPr>
        <w:t xml:space="preserve">Check for new characters in the input ring buffer.  If there are any there, read them all and add to the tally for each specific character.  Also, if there are newly counted characters, set the </w:t>
      </w:r>
      <w:r w:rsidRPr="00BE49FC">
        <w:rPr>
          <w:rFonts w:cs="Consolas"/>
          <w:i/>
          <w:color w:val="000000"/>
        </w:rPr>
        <w:t>trig</w:t>
      </w:r>
      <w:r>
        <w:rPr>
          <w:rFonts w:cs="Consolas"/>
          <w:color w:val="000000"/>
        </w:rPr>
        <w:t xml:space="preserve"> flag to tell the display task to start a fresh update.  </w:t>
      </w:r>
    </w:p>
    <w:p w:rsidR="00BE49FC" w:rsidRPr="00BE49FC" w:rsidRDefault="00BE49FC" w:rsidP="00BE49FC">
      <w:pPr>
        <w:autoSpaceDE w:val="0"/>
        <w:autoSpaceDN w:val="0"/>
        <w:adjustRightInd w:val="0"/>
        <w:spacing w:after="0" w:line="240" w:lineRule="auto"/>
        <w:rPr>
          <w:rFonts w:cs="Consolas"/>
        </w:rPr>
      </w:pPr>
    </w:p>
    <w:p w:rsidR="00E17F25" w:rsidRDefault="00E17F25" w:rsidP="00E17F25">
      <w:r>
        <w:rPr>
          <w:b/>
          <w:u w:val="single"/>
        </w:rPr>
        <w:t>Output Interfaces</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Build the results display to send out the serial port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We've got new characters and we need to update the count(s) on the display.</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7F25" w:rsidRDefault="004911ED" w:rsidP="004911ED">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Display_task</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w:t>
      </w:r>
    </w:p>
    <w:p w:rsidR="004911ED" w:rsidRDefault="004911ED" w:rsidP="004911ED">
      <w:pPr>
        <w:rPr>
          <w:rFonts w:cs="Consolas"/>
          <w:color w:val="000000"/>
        </w:rPr>
      </w:pPr>
      <w:r>
        <w:rPr>
          <w:rFonts w:cs="Consolas"/>
          <w:color w:val="000000"/>
        </w:rPr>
        <w:t>Build the display data and put it in a ring buffer for transmission.  This function builds the display for one counted character at a time</w:t>
      </w:r>
      <w:r w:rsidR="00B5688F">
        <w:rPr>
          <w:rFonts w:cs="Consolas"/>
          <w:color w:val="000000"/>
        </w:rPr>
        <w:t xml:space="preserve"> and transmits that display before building the next</w:t>
      </w:r>
      <w:r>
        <w:rPr>
          <w:rFonts w:cs="Consolas"/>
          <w:color w:val="000000"/>
        </w:rPr>
        <w:t>.  The display format for a printable character is:</w:t>
      </w:r>
    </w:p>
    <w:p w:rsidR="004911ED" w:rsidRDefault="004911ED" w:rsidP="004911ED">
      <w:pPr>
        <w:rPr>
          <w:rFonts w:cs="Consolas"/>
          <w:color w:val="000000"/>
        </w:rPr>
      </w:pPr>
      <w:r>
        <w:rPr>
          <w:rFonts w:cs="Consolas"/>
          <w:color w:val="000000"/>
        </w:rPr>
        <w:t>char – count</w:t>
      </w:r>
    </w:p>
    <w:p w:rsidR="00B5688F" w:rsidRDefault="004911ED" w:rsidP="004911ED">
      <w:pPr>
        <w:rPr>
          <w:rFonts w:cs="Consolas"/>
          <w:color w:val="000000"/>
        </w:rPr>
      </w:pPr>
      <w:r>
        <w:rPr>
          <w:rFonts w:cs="Consolas"/>
          <w:color w:val="000000"/>
        </w:rPr>
        <w:t xml:space="preserve">Where, char is the character and count is the number of times that character has been received.  </w:t>
      </w:r>
    </w:p>
    <w:p w:rsidR="004911ED" w:rsidRDefault="004911ED" w:rsidP="004911ED">
      <w:pPr>
        <w:rPr>
          <w:rFonts w:cs="Consolas"/>
          <w:color w:val="000000"/>
        </w:rPr>
      </w:pPr>
      <w:r>
        <w:rPr>
          <w:rFonts w:cs="Consolas"/>
          <w:color w:val="000000"/>
        </w:rPr>
        <w:t>The display format for non-printable characters is:</w:t>
      </w:r>
    </w:p>
    <w:p w:rsidR="004911ED" w:rsidRDefault="004911ED" w:rsidP="004911ED">
      <w:pPr>
        <w:rPr>
          <w:rFonts w:cs="Consolas"/>
          <w:color w:val="000000"/>
        </w:rPr>
      </w:pPr>
      <w:r>
        <w:rPr>
          <w:rFonts w:cs="Consolas"/>
          <w:color w:val="000000"/>
        </w:rPr>
        <w:t xml:space="preserve">0xcc </w:t>
      </w:r>
      <w:r w:rsidR="00B5688F">
        <w:rPr>
          <w:rFonts w:cs="Consolas"/>
          <w:color w:val="000000"/>
        </w:rPr>
        <w:t>–</w:t>
      </w:r>
      <w:r>
        <w:rPr>
          <w:rFonts w:cs="Consolas"/>
          <w:color w:val="000000"/>
        </w:rPr>
        <w:t xml:space="preserve"> count</w:t>
      </w:r>
    </w:p>
    <w:p w:rsidR="00B5688F" w:rsidRDefault="00B5688F" w:rsidP="004911ED">
      <w:pPr>
        <w:rPr>
          <w:rFonts w:cs="Consolas"/>
          <w:color w:val="000000"/>
        </w:rPr>
      </w:pPr>
      <w:r>
        <w:rPr>
          <w:rFonts w:cs="Consolas"/>
          <w:color w:val="000000"/>
        </w:rPr>
        <w:lastRenderedPageBreak/>
        <w:t xml:space="preserve">Where, 0xcc is the hexadecimal value of the character and count is the number of times that character has been received.  </w:t>
      </w:r>
    </w:p>
    <w:p w:rsidR="00B5688F" w:rsidRDefault="00B5688F" w:rsidP="004911ED">
      <w:pPr>
        <w:rPr>
          <w:rFonts w:cs="Consolas"/>
          <w:color w:val="000000"/>
        </w:rPr>
      </w:pPr>
      <w:r>
        <w:rPr>
          <w:rFonts w:cs="Consolas"/>
          <w:color w:val="000000"/>
        </w:rPr>
        <w:t xml:space="preserve">Characters with a count of 0 are not added to the display.  </w:t>
      </w:r>
    </w:p>
    <w:p w:rsidR="00B5688F" w:rsidRDefault="00B5688F" w:rsidP="004911ED">
      <w:pPr>
        <w:rPr>
          <w:rFonts w:cs="Consolas"/>
          <w:color w:val="000000"/>
        </w:rPr>
      </w:pPr>
      <w:r>
        <w:rPr>
          <w:rFonts w:cs="Consolas"/>
          <w:color w:val="000000"/>
        </w:rPr>
        <w:t xml:space="preserve">Once the display has been fully updated it is not updated again until new characters are received.  </w:t>
      </w:r>
    </w:p>
    <w:p w:rsidR="00B5688F" w:rsidRPr="004911ED" w:rsidRDefault="00B5688F" w:rsidP="004911ED">
      <w:r>
        <w:rPr>
          <w:rFonts w:cs="Consolas"/>
          <w:color w:val="000000"/>
        </w:rPr>
        <w:t>If the trigger (</w:t>
      </w:r>
      <w:r w:rsidRPr="00B5688F">
        <w:rPr>
          <w:rFonts w:cs="Consolas"/>
          <w:i/>
          <w:color w:val="000000"/>
        </w:rPr>
        <w:t>trig</w:t>
      </w:r>
      <w:r>
        <w:rPr>
          <w:rFonts w:cs="Consolas"/>
          <w:color w:val="000000"/>
        </w:rPr>
        <w:t xml:space="preserve">) flag is set by the RX_task the display update is started from character number 0. If the display is in the middle of an update when a new character is received it finishes the current character display then starts over from character 0.  This ensures that the displayed counts for all characters is accurate and allows this function to remain relatively idle when no characters are being received.  </w:t>
      </w:r>
    </w:p>
    <w:p w:rsidR="00E717DF" w:rsidRDefault="00E717DF" w:rsidP="00167163">
      <w:pPr>
        <w:jc w:val="center"/>
      </w:pPr>
      <w:r>
        <w:br w:type="page"/>
      </w:r>
    </w:p>
    <w:p w:rsidR="00E717DF" w:rsidRPr="0087718E" w:rsidRDefault="00E717DF" w:rsidP="00E717DF">
      <w:pPr>
        <w:rPr>
          <w:sz w:val="32"/>
          <w:szCs w:val="32"/>
        </w:rPr>
      </w:pPr>
      <w:r w:rsidRPr="0087718E">
        <w:rPr>
          <w:sz w:val="32"/>
          <w:szCs w:val="32"/>
        </w:rPr>
        <w:lastRenderedPageBreak/>
        <w:t>Part 2</w:t>
      </w:r>
    </w:p>
    <w:p w:rsidR="0087718E" w:rsidRPr="0087718E" w:rsidRDefault="0087718E" w:rsidP="0087718E">
      <w:pPr>
        <w:spacing w:before="360" w:after="120" w:line="240" w:lineRule="auto"/>
        <w:outlineLvl w:val="1"/>
        <w:rPr>
          <w:rFonts w:eastAsia="Times New Roman" w:cs="Times New Roman"/>
          <w:b/>
          <w:bCs/>
          <w:sz w:val="36"/>
          <w:szCs w:val="36"/>
        </w:rPr>
      </w:pPr>
      <w:r w:rsidRPr="0087718E">
        <w:rPr>
          <w:rFonts w:eastAsia="Times New Roman" w:cs="Arial"/>
          <w:color w:val="000000"/>
          <w:sz w:val="32"/>
          <w:szCs w:val="32"/>
        </w:rPr>
        <w:t>Questions</w:t>
      </w:r>
    </w:p>
    <w:p w:rsidR="0087718E" w:rsidRPr="0087718E" w:rsidRDefault="0087718E" w:rsidP="0087718E">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Is your implementation thread safe? Why or why not?</w:t>
      </w:r>
      <w:r w:rsidR="00B85C28">
        <w:rPr>
          <w:rFonts w:eastAsia="Times New Roman" w:cs="Arial"/>
          <w:color w:val="000000"/>
        </w:rPr>
        <w:t xml:space="preserve"> – Whether or not the ring buffer implementation is thread safe depends on how it is being used.  If a single buffer is being added to in one thread and extracted from in a seco</w:t>
      </w:r>
      <w:r w:rsidR="00AD50DA">
        <w:rPr>
          <w:rFonts w:eastAsia="Times New Roman" w:cs="Arial"/>
          <w:color w:val="000000"/>
        </w:rPr>
        <w:t xml:space="preserve">nd task </w:t>
      </w:r>
      <w:bookmarkStart w:id="2" w:name="_GoBack"/>
      <w:bookmarkEnd w:id="2"/>
      <w:r w:rsidR="00B85C28">
        <w:rPr>
          <w:rFonts w:eastAsia="Times New Roman" w:cs="Arial"/>
          <w:color w:val="000000"/>
        </w:rPr>
        <w:t xml:space="preserve">then the implementation is safe as long as one thread does not interrupt the other.  </w:t>
      </w:r>
    </w:p>
    <w:p w:rsidR="0087718E" w:rsidRPr="0087718E" w:rsidRDefault="0087718E" w:rsidP="0087718E">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What potential issues exist if the same buffer is used by both interrupt and non-interrupt code?</w:t>
      </w:r>
      <w:r w:rsidR="00B85C28">
        <w:rPr>
          <w:rFonts w:eastAsia="Times New Roman" w:cs="Arial"/>
          <w:color w:val="000000"/>
        </w:rPr>
        <w:t xml:space="preserve"> - </w:t>
      </w:r>
      <w:r w:rsidRPr="0087718E">
        <w:rPr>
          <w:rFonts w:eastAsia="Times New Roman" w:cs="Arial"/>
          <w:color w:val="000000"/>
        </w:rPr>
        <w:t xml:space="preserve"> </w:t>
      </w:r>
      <w:r w:rsidR="00B85C28">
        <w:rPr>
          <w:rFonts w:eastAsia="Times New Roman" w:cs="Arial"/>
          <w:color w:val="000000"/>
        </w:rPr>
        <w:t xml:space="preserve">If interrupt code and non-interrupt code are both adding to or extracting from a single buffer then the buffer could accidentally be over or under flowed.  Let’s say non-interrupt code is in the process of adding to the buffer.  The buffer has been checked to have one more slot for data and the new data is about to be written.  Now, we get an interrupt just before the data is written.  </w:t>
      </w:r>
      <w:r w:rsidR="00D45653">
        <w:rPr>
          <w:rFonts w:eastAsia="Times New Roman" w:cs="Arial"/>
          <w:color w:val="000000"/>
        </w:rPr>
        <w:t>The interrupt also wants to add a piece of data to the buffer.  Since the non-interrupt code never finished adding its data the interrupt also sees that there is one remaining free slot in the buffer.  The interrupt goes ahead and adds its data to the buffer.  Now, we return to the non-interrupt code which still thinks it’s ok go add data to the buffer.  This data will be written and overflow the buffer.  If both interrupt and non-interrupt code are extracting from the buffer the opposite issue could occur and underflow the buffer.  The initial thought to prevent this is to only allow the non-interrupt code to extract from the buffer and only allow interrupt code to insert into the buffer or vice versa.  Assuming that the</w:t>
      </w:r>
      <w:r w:rsidR="00882C76">
        <w:rPr>
          <w:rFonts w:eastAsia="Times New Roman" w:cs="Arial"/>
          <w:color w:val="000000"/>
        </w:rPr>
        <w:t xml:space="preserve"> buffer is extracted from in a timely manner this reduces the risk of overflow or underflow.  However, let’s say we have non-interrupt code that is about to extract from a full buffer.  We’re somewhere in the extract code but haven’t grabbed the data or updated the in/out indices yet.  Now we get an interrupt that wants to insert a new piece of data.  That is going to fail because the non-interrupt code hadn’t finished its extraction.  </w:t>
      </w:r>
      <w:r w:rsidRPr="0087718E">
        <w:rPr>
          <w:rFonts w:eastAsia="Times New Roman" w:cs="Arial"/>
          <w:color w:val="000000"/>
        </w:rPr>
        <w:t>How can these issues be addressed?</w:t>
      </w:r>
    </w:p>
    <w:p w:rsidR="0087718E" w:rsidRPr="0087718E" w:rsidRDefault="0087718E" w:rsidP="0087718E">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How could you test these issues?</w:t>
      </w:r>
    </w:p>
    <w:p w:rsidR="00E717DF" w:rsidRDefault="00E717DF">
      <w:r>
        <w:br w:type="page"/>
      </w:r>
    </w:p>
    <w:p w:rsidR="00E717DF" w:rsidRPr="0087718E" w:rsidRDefault="00E717DF" w:rsidP="00E717DF">
      <w:pPr>
        <w:rPr>
          <w:sz w:val="32"/>
          <w:szCs w:val="32"/>
        </w:rPr>
      </w:pPr>
      <w:r w:rsidRPr="0087718E">
        <w:rPr>
          <w:sz w:val="32"/>
          <w:szCs w:val="32"/>
        </w:rPr>
        <w:lastRenderedPageBreak/>
        <w:t>Part 3</w:t>
      </w:r>
    </w:p>
    <w:p w:rsidR="00E717DF" w:rsidRDefault="00E717DF">
      <w:r>
        <w:br w:type="page"/>
      </w:r>
    </w:p>
    <w:p w:rsidR="00E717DF" w:rsidRPr="0087718E" w:rsidRDefault="00E717DF" w:rsidP="00E717DF">
      <w:pPr>
        <w:rPr>
          <w:sz w:val="32"/>
          <w:szCs w:val="32"/>
        </w:rPr>
      </w:pPr>
      <w:r w:rsidRPr="0087718E">
        <w:rPr>
          <w:sz w:val="32"/>
          <w:szCs w:val="32"/>
        </w:rPr>
        <w:lastRenderedPageBreak/>
        <w:t>Part 4</w:t>
      </w:r>
    </w:p>
    <w:p w:rsidR="0087718E" w:rsidRPr="0087718E" w:rsidRDefault="0087718E" w:rsidP="0087718E">
      <w:pPr>
        <w:pStyle w:val="Heading2"/>
        <w:spacing w:before="360" w:beforeAutospacing="0" w:after="120" w:afterAutospacing="0"/>
        <w:rPr>
          <w:rFonts w:asciiTheme="minorHAnsi" w:hAnsiTheme="minorHAnsi"/>
        </w:rPr>
      </w:pPr>
      <w:r w:rsidRPr="0087718E">
        <w:rPr>
          <w:rFonts w:asciiTheme="minorHAnsi" w:hAnsiTheme="minorHAnsi" w:cs="Arial"/>
          <w:b w:val="0"/>
          <w:bCs w:val="0"/>
          <w:color w:val="000000"/>
          <w:sz w:val="32"/>
          <w:szCs w:val="32"/>
        </w:rPr>
        <w:t>Questions</w:t>
      </w:r>
    </w:p>
    <w:p w:rsidR="0087718E" w:rsidRPr="0087718E"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For each implementation, what is the CPU doing when there are no characters waiting to be echoed? What is the behavior of the GPIO toggle in the non-blocking implementation?</w:t>
      </w:r>
    </w:p>
    <w:p w:rsidR="0087718E" w:rsidRPr="0087718E"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For each implementation trace the sequence of events that occur by listing, in order, the functions called from the point that a character sent to the FRDM board has been received until the point where the echoed character has been sent.</w:t>
      </w:r>
    </w:p>
    <w:p w:rsidR="0087718E" w:rsidRPr="0087718E"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Comment on the interface for sending and receiving characters presented to the main() application code for blocking vs. non-blocking variation. Which variation is easier to code to?</w:t>
      </w:r>
    </w:p>
    <w:p w:rsidR="00E717DF" w:rsidRDefault="00E717DF">
      <w:r>
        <w:br w:type="page"/>
      </w:r>
    </w:p>
    <w:p w:rsidR="00E717DF" w:rsidRPr="0087718E" w:rsidRDefault="00E717DF" w:rsidP="00E717DF">
      <w:pPr>
        <w:rPr>
          <w:sz w:val="32"/>
          <w:szCs w:val="32"/>
        </w:rPr>
      </w:pPr>
      <w:r w:rsidRPr="0087718E">
        <w:rPr>
          <w:sz w:val="32"/>
          <w:szCs w:val="32"/>
        </w:rPr>
        <w:lastRenderedPageBreak/>
        <w:t>Part 5</w:t>
      </w:r>
    </w:p>
    <w:p w:rsidR="0087718E" w:rsidRPr="0087718E" w:rsidRDefault="0087718E" w:rsidP="0087718E">
      <w:pPr>
        <w:pStyle w:val="Heading2"/>
        <w:spacing w:before="360" w:beforeAutospacing="0" w:after="120" w:afterAutospacing="0"/>
        <w:rPr>
          <w:rFonts w:asciiTheme="minorHAnsi" w:hAnsiTheme="minorHAnsi"/>
        </w:rPr>
      </w:pPr>
      <w:r w:rsidRPr="0087718E">
        <w:rPr>
          <w:rFonts w:asciiTheme="minorHAnsi" w:hAnsiTheme="minorHAnsi" w:cs="Arial"/>
          <w:b w:val="0"/>
          <w:bCs w:val="0"/>
          <w:color w:val="000000"/>
          <w:sz w:val="32"/>
          <w:szCs w:val="32"/>
        </w:rPr>
        <w:t>Questions</w:t>
      </w:r>
    </w:p>
    <w:p w:rsidR="0087718E" w:rsidRP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What is the CPU doing after the last character has been received and while the report is being printed?</w:t>
      </w:r>
    </w:p>
    <w:p w:rsidR="0087718E" w:rsidRP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Baud rate aside, what limits the rate at which the application can process incoming characters? What happens when characters come in more quickly than they can be processed?</w:t>
      </w:r>
    </w:p>
    <w:p w:rsidR="0087718E" w:rsidRP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How does the size of the circular buffer affect report output behavior (especially during an onslaught)? What is an appropriate buffer size to use for this application? Why?</w:t>
      </w:r>
    </w:p>
    <w:p w:rsidR="00195B58" w:rsidRDefault="00195B58"/>
    <w:sectPr w:rsidR="00195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F73" w:rsidRDefault="00F71F73" w:rsidP="0027791E">
      <w:pPr>
        <w:spacing w:after="0" w:line="240" w:lineRule="auto"/>
      </w:pPr>
      <w:r>
        <w:separator/>
      </w:r>
    </w:p>
  </w:endnote>
  <w:endnote w:type="continuationSeparator" w:id="0">
    <w:p w:rsidR="00F71F73" w:rsidRDefault="00F71F73" w:rsidP="0027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F73" w:rsidRDefault="00F71F73" w:rsidP="0027791E">
      <w:pPr>
        <w:spacing w:after="0" w:line="240" w:lineRule="auto"/>
      </w:pPr>
      <w:r>
        <w:separator/>
      </w:r>
    </w:p>
  </w:footnote>
  <w:footnote w:type="continuationSeparator" w:id="0">
    <w:p w:rsidR="00F71F73" w:rsidRDefault="00F71F73" w:rsidP="00277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72065"/>
    <w:multiLevelType w:val="hybridMultilevel"/>
    <w:tmpl w:val="C2583162"/>
    <w:lvl w:ilvl="0" w:tplc="E4E00F5C">
      <w:start w:val="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32F5"/>
    <w:multiLevelType w:val="multilevel"/>
    <w:tmpl w:val="1CF0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4E95"/>
    <w:multiLevelType w:val="multilevel"/>
    <w:tmpl w:val="D19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20E40"/>
    <w:multiLevelType w:val="multilevel"/>
    <w:tmpl w:val="D836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1E"/>
    <w:rsid w:val="00021242"/>
    <w:rsid w:val="00064559"/>
    <w:rsid w:val="00113A96"/>
    <w:rsid w:val="00133C75"/>
    <w:rsid w:val="00167163"/>
    <w:rsid w:val="00195B58"/>
    <w:rsid w:val="00260070"/>
    <w:rsid w:val="0027791E"/>
    <w:rsid w:val="002C6F57"/>
    <w:rsid w:val="004911ED"/>
    <w:rsid w:val="004A2256"/>
    <w:rsid w:val="004F7762"/>
    <w:rsid w:val="005965D5"/>
    <w:rsid w:val="00736AAD"/>
    <w:rsid w:val="007F057A"/>
    <w:rsid w:val="00850C58"/>
    <w:rsid w:val="00854EAA"/>
    <w:rsid w:val="0087718E"/>
    <w:rsid w:val="00882C76"/>
    <w:rsid w:val="00A94388"/>
    <w:rsid w:val="00AD50DA"/>
    <w:rsid w:val="00B102FD"/>
    <w:rsid w:val="00B5688F"/>
    <w:rsid w:val="00B85C28"/>
    <w:rsid w:val="00BE49FC"/>
    <w:rsid w:val="00C87BC7"/>
    <w:rsid w:val="00CE6B39"/>
    <w:rsid w:val="00D45653"/>
    <w:rsid w:val="00DD1A4F"/>
    <w:rsid w:val="00E17F25"/>
    <w:rsid w:val="00E717DF"/>
    <w:rsid w:val="00F478D7"/>
    <w:rsid w:val="00F71F73"/>
    <w:rsid w:val="00F9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8B0534-D0A6-48BA-855A-E4F0DE69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7DF"/>
  </w:style>
  <w:style w:type="paragraph" w:styleId="Heading2">
    <w:name w:val="heading 2"/>
    <w:basedOn w:val="Normal"/>
    <w:link w:val="Heading2Char"/>
    <w:uiPriority w:val="9"/>
    <w:qFormat/>
    <w:rsid w:val="00877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18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67163"/>
    <w:pPr>
      <w:spacing w:after="200" w:line="240" w:lineRule="auto"/>
    </w:pPr>
    <w:rPr>
      <w:i/>
      <w:iCs/>
      <w:color w:val="44546A" w:themeColor="text2"/>
      <w:sz w:val="18"/>
      <w:szCs w:val="18"/>
    </w:rPr>
  </w:style>
  <w:style w:type="paragraph" w:styleId="ListParagraph">
    <w:name w:val="List Paragraph"/>
    <w:basedOn w:val="Normal"/>
    <w:uiPriority w:val="34"/>
    <w:qFormat/>
    <w:rsid w:val="0013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725">
      <w:bodyDiv w:val="1"/>
      <w:marLeft w:val="0"/>
      <w:marRight w:val="0"/>
      <w:marTop w:val="0"/>
      <w:marBottom w:val="0"/>
      <w:divBdr>
        <w:top w:val="none" w:sz="0" w:space="0" w:color="auto"/>
        <w:left w:val="none" w:sz="0" w:space="0" w:color="auto"/>
        <w:bottom w:val="none" w:sz="0" w:space="0" w:color="auto"/>
        <w:right w:val="none" w:sz="0" w:space="0" w:color="auto"/>
      </w:divBdr>
    </w:div>
    <w:div w:id="1090782863">
      <w:bodyDiv w:val="1"/>
      <w:marLeft w:val="0"/>
      <w:marRight w:val="0"/>
      <w:marTop w:val="0"/>
      <w:marBottom w:val="0"/>
      <w:divBdr>
        <w:top w:val="none" w:sz="0" w:space="0" w:color="auto"/>
        <w:left w:val="none" w:sz="0" w:space="0" w:color="auto"/>
        <w:bottom w:val="none" w:sz="0" w:space="0" w:color="auto"/>
        <w:right w:val="none" w:sz="0" w:space="0" w:color="auto"/>
      </w:divBdr>
    </w:div>
    <w:div w:id="1304844212">
      <w:bodyDiv w:val="1"/>
      <w:marLeft w:val="0"/>
      <w:marRight w:val="0"/>
      <w:marTop w:val="0"/>
      <w:marBottom w:val="0"/>
      <w:divBdr>
        <w:top w:val="none" w:sz="0" w:space="0" w:color="auto"/>
        <w:left w:val="none" w:sz="0" w:space="0" w:color="auto"/>
        <w:bottom w:val="none" w:sz="0" w:space="0" w:color="auto"/>
        <w:right w:val="none" w:sz="0" w:space="0" w:color="auto"/>
      </w:divBdr>
    </w:div>
    <w:div w:id="13570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8C21-D035-4BF3-B109-C8472361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Warriner</dc:creator>
  <cp:keywords/>
  <dc:description/>
  <cp:lastModifiedBy>Jon Warriner</cp:lastModifiedBy>
  <cp:revision>20</cp:revision>
  <dcterms:created xsi:type="dcterms:W3CDTF">2019-04-09T00:50:00Z</dcterms:created>
  <dcterms:modified xsi:type="dcterms:W3CDTF">2019-04-11T23:22:00Z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jwarrij@jci.com</vt:lpwstr>
  </property>
  <property fmtid="{D5CDD505-2E9C-101B-9397-08002B2CF9AE}" pid="5" name="MSIP_Label_6be01c0c-f9b3-4dc4-af0b-a82110cc37cd_SetDate">
    <vt:lpwstr>2019-04-09T00:51:06.9599194Z</vt:lpwstr>
  </property>
  <property fmtid="{D5CDD505-2E9C-101B-9397-08002B2CF9AE}" pid="6" name="MSIP_Label_6be01c0c-f9b3-4dc4-af0b-a82110cc37cd_Name">
    <vt:lpwstr>Internal </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Extended_MSFT_Method">
    <vt:lpwstr>Automatic</vt:lpwstr>
  </property>
  <property fmtid="{D5CDD505-2E9C-101B-9397-08002B2CF9AE}" pid="9" name="Information Classification">
    <vt:lpwstr>Internal </vt:lpwstr>
  </property>
</Properties>
</file>