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CBF" w:rsidRDefault="00FF6254">
      <w:pPr>
        <w:spacing w:after="0" w:line="259" w:lineRule="auto"/>
        <w:ind w:left="0" w:right="0" w:firstLine="0"/>
        <w:jc w:val="right"/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41021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7CBF" w:rsidRDefault="00FF6254">
      <w:pPr>
        <w:spacing w:after="19" w:line="259" w:lineRule="auto"/>
        <w:ind w:left="0" w:right="0" w:firstLine="0"/>
      </w:pPr>
      <w:r>
        <w:t xml:space="preserve"> </w:t>
      </w:r>
    </w:p>
    <w:p w:rsidR="000C7CBF" w:rsidRDefault="00FF6254">
      <w:pPr>
        <w:spacing w:after="14" w:line="259" w:lineRule="auto"/>
        <w:ind w:left="0" w:right="0" w:firstLine="0"/>
      </w:pPr>
      <w:r>
        <w:t xml:space="preserve"> </w:t>
      </w:r>
    </w:p>
    <w:p w:rsidR="000C7CBF" w:rsidRDefault="00FF6254">
      <w:pPr>
        <w:spacing w:after="19" w:line="259" w:lineRule="auto"/>
        <w:ind w:left="-5" w:right="0"/>
      </w:pPr>
      <w:r>
        <w:rPr>
          <w:b/>
        </w:rPr>
        <w:t>Data Loading &amp; Overall Business:</w:t>
      </w:r>
      <w:r>
        <w:t xml:space="preserve"> </w:t>
      </w:r>
    </w:p>
    <w:p w:rsidR="000C7CBF" w:rsidRDefault="00FF6254">
      <w:pPr>
        <w:ind w:left="-5" w:right="0"/>
      </w:pPr>
      <w:r>
        <w:t xml:space="preserve">The dataset loads correctly with 1000 records. Total revenue is strong at $322k, with an average </w:t>
      </w:r>
      <w:bookmarkStart w:id="0" w:name="_GoBack"/>
      <w:r>
        <w:t xml:space="preserve">sale of $322.97 and a 7.0/10 rating. Top revenue products are Food &amp; Beverages, Sports &amp; Travel, and Electronic Accessories. </w:t>
      </w:r>
    </w:p>
    <w:bookmarkEnd w:id="0"/>
    <w:p w:rsidR="000C7CBF" w:rsidRDefault="00FF6254">
      <w:pPr>
        <w:spacing w:after="47" w:line="259" w:lineRule="auto"/>
        <w:ind w:left="0" w:right="0" w:firstLine="0"/>
      </w:pPr>
      <w:r>
        <w:t xml:space="preserve"> </w:t>
      </w:r>
    </w:p>
    <w:p w:rsidR="000C7CBF" w:rsidRDefault="00FF6254">
      <w:pPr>
        <w:ind w:left="-5" w:right="0"/>
      </w:pPr>
      <w:r>
        <w:t xml:space="preserve">— </w:t>
      </w:r>
    </w:p>
    <w:p w:rsidR="000C7CBF" w:rsidRDefault="00FF6254">
      <w:pPr>
        <w:spacing w:after="0" w:line="259" w:lineRule="auto"/>
        <w:ind w:left="0" w:right="0" w:firstLine="0"/>
      </w:pPr>
      <w:r>
        <w:t xml:space="preserve"> </w:t>
      </w:r>
    </w:p>
    <w:p w:rsidR="000C7CBF" w:rsidRDefault="00FF6254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3670300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7CBF" w:rsidRDefault="00FF6254">
      <w:pPr>
        <w:spacing w:after="14" w:line="259" w:lineRule="auto"/>
        <w:ind w:left="0" w:right="0" w:firstLine="0"/>
      </w:pPr>
      <w:r>
        <w:t xml:space="preserve"> </w:t>
      </w:r>
    </w:p>
    <w:p w:rsidR="000C7CBF" w:rsidRDefault="00FF6254">
      <w:pPr>
        <w:spacing w:after="19" w:line="259" w:lineRule="auto"/>
        <w:ind w:left="-5" w:right="0"/>
      </w:pPr>
      <w:r>
        <w:rPr>
          <w:b/>
        </w:rPr>
        <w:t>Branch Performance:</w:t>
      </w:r>
      <w:r>
        <w:t xml:space="preserve"> </w:t>
      </w:r>
    </w:p>
    <w:p w:rsidR="000C7CBF" w:rsidRDefault="00FF6254">
      <w:pPr>
        <w:ind w:left="-5" w:right="0"/>
      </w:pPr>
      <w:r>
        <w:t xml:space="preserve">All branches perform similarly, but Branch C leads in both revenue and rating. Branch A and B have nearly identical revenue, though A rates slightly higher. </w:t>
      </w:r>
    </w:p>
    <w:p w:rsidR="000C7CBF" w:rsidRDefault="00FF6254">
      <w:pPr>
        <w:spacing w:after="47" w:line="259" w:lineRule="auto"/>
        <w:ind w:left="0" w:right="0" w:firstLine="0"/>
      </w:pPr>
      <w:r>
        <w:t xml:space="preserve"> </w:t>
      </w:r>
    </w:p>
    <w:p w:rsidR="000C7CBF" w:rsidRDefault="00FF6254">
      <w:pPr>
        <w:ind w:left="-5" w:right="0"/>
      </w:pPr>
      <w:r>
        <w:t xml:space="preserve">— </w:t>
      </w:r>
    </w:p>
    <w:p w:rsidR="000C7CBF" w:rsidRDefault="000C7CBF">
      <w:pPr>
        <w:sectPr w:rsidR="000C7CBF">
          <w:pgSz w:w="12240" w:h="15840"/>
          <w:pgMar w:top="1440" w:right="1377" w:bottom="5323" w:left="1440" w:header="720" w:footer="720" w:gutter="0"/>
          <w:cols w:space="720"/>
        </w:sectPr>
      </w:pPr>
    </w:p>
    <w:p w:rsidR="000C7CBF" w:rsidRDefault="00FF6254">
      <w:pPr>
        <w:spacing w:after="0" w:line="259" w:lineRule="auto"/>
        <w:ind w:left="-1440" w:right="10800"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914400</wp:posOffset>
            </wp:positionH>
            <wp:positionV relativeFrom="page">
              <wp:posOffset>914401</wp:posOffset>
            </wp:positionV>
            <wp:extent cx="5946649" cy="9147049"/>
            <wp:effectExtent l="0" t="0" r="0" b="0"/>
            <wp:wrapTopAndBottom/>
            <wp:docPr id="2059" name="Picture 2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" name="Picture 20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9147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7CBF" w:rsidRDefault="000C7CBF">
      <w:pPr>
        <w:sectPr w:rsidR="000C7CBF">
          <w:pgSz w:w="12240" w:h="15840"/>
          <w:pgMar w:top="1440" w:right="1440" w:bottom="1440" w:left="1440" w:header="720" w:footer="720" w:gutter="0"/>
          <w:cols w:space="720"/>
        </w:sectPr>
      </w:pPr>
    </w:p>
    <w:p w:rsidR="000C7CBF" w:rsidRDefault="00FF6254">
      <w:pPr>
        <w:spacing w:after="14" w:line="259" w:lineRule="auto"/>
        <w:ind w:left="0" w:right="0" w:firstLine="0"/>
      </w:pPr>
      <w:r>
        <w:lastRenderedPageBreak/>
        <w:t xml:space="preserve"> </w:t>
      </w:r>
    </w:p>
    <w:p w:rsidR="000C7CBF" w:rsidRDefault="00FF6254">
      <w:pPr>
        <w:spacing w:after="19" w:line="259" w:lineRule="auto"/>
        <w:ind w:left="-5" w:right="0"/>
      </w:pPr>
      <w:r>
        <w:rPr>
          <w:b/>
        </w:rPr>
        <w:t xml:space="preserve">Branch A Analysis: </w:t>
      </w:r>
    </w:p>
    <w:p w:rsidR="000C7CBF" w:rsidRDefault="00FF6254">
      <w:pPr>
        <w:spacing w:after="39"/>
        <w:ind w:left="-5" w:right="0"/>
      </w:pPr>
      <w:r>
        <w:t xml:space="preserve">Branch A generates </w:t>
      </w:r>
      <w:r>
        <w:rPr>
          <w:b/>
        </w:rPr>
        <w:t>$106,200.37</w:t>
      </w:r>
      <w:r>
        <w:t xml:space="preserve"> from </w:t>
      </w:r>
      <w:r>
        <w:rPr>
          <w:b/>
        </w:rPr>
        <w:t>340 transactions</w:t>
      </w:r>
      <w:r>
        <w:t xml:space="preserve">, with a customer rating of </w:t>
      </w:r>
      <w:r>
        <w:rPr>
          <w:b/>
        </w:rPr>
        <w:t>7.03</w:t>
      </w:r>
      <w:r>
        <w:t xml:space="preserve">. Its </w:t>
      </w:r>
      <w:proofErr w:type="spellStart"/>
      <w:r>
        <w:t>topperforming</w:t>
      </w:r>
      <w:proofErr w:type="spellEnd"/>
      <w:r>
        <w:t xml:space="preserve"> product line is </w:t>
      </w:r>
      <w:r>
        <w:rPr>
          <w:b/>
        </w:rPr>
        <w:t>Home &amp; Lifestyle</w:t>
      </w:r>
      <w:r>
        <w:t>, indicating strong local preference for household and lifestyle items. Revenue contribution from females is slightly more than males but we can say it's almost equal. Mont</w:t>
      </w:r>
      <w:r>
        <w:t xml:space="preserve">hly analysis shows that January and March were stronger months, with a dip in February. </w:t>
      </w:r>
    </w:p>
    <w:p w:rsidR="000C7CBF" w:rsidRDefault="00FF6254">
      <w:pPr>
        <w:ind w:left="-5" w:right="0"/>
      </w:pPr>
      <w:r>
        <w:t xml:space="preserve">— </w:t>
      </w:r>
    </w:p>
    <w:p w:rsidR="000C7CBF" w:rsidRDefault="000C7CBF">
      <w:pPr>
        <w:sectPr w:rsidR="000C7CBF">
          <w:pgSz w:w="12240" w:h="15840"/>
          <w:pgMar w:top="1440" w:right="1440" w:bottom="1440" w:left="1440" w:header="720" w:footer="720" w:gutter="0"/>
          <w:cols w:space="720"/>
        </w:sectPr>
      </w:pPr>
    </w:p>
    <w:p w:rsidR="000C7CBF" w:rsidRDefault="00FF6254">
      <w:pPr>
        <w:spacing w:after="0" w:line="259" w:lineRule="auto"/>
        <w:ind w:left="-1440" w:right="10800" w:firstLine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914400</wp:posOffset>
            </wp:positionH>
            <wp:positionV relativeFrom="page">
              <wp:posOffset>914401</wp:posOffset>
            </wp:positionV>
            <wp:extent cx="5946649" cy="9147049"/>
            <wp:effectExtent l="0" t="0" r="0" b="0"/>
            <wp:wrapTopAndBottom/>
            <wp:docPr id="2063" name="Picture 20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" name="Picture 20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9147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7CBF" w:rsidRDefault="000C7CBF">
      <w:pPr>
        <w:sectPr w:rsidR="000C7CBF">
          <w:pgSz w:w="12240" w:h="15840"/>
          <w:pgMar w:top="1440" w:right="1440" w:bottom="1440" w:left="1440" w:header="720" w:footer="720" w:gutter="0"/>
          <w:cols w:space="720"/>
        </w:sectPr>
      </w:pPr>
    </w:p>
    <w:p w:rsidR="000C7CBF" w:rsidRDefault="00FF6254">
      <w:pPr>
        <w:spacing w:after="16" w:line="259" w:lineRule="auto"/>
        <w:ind w:left="0" w:right="0" w:firstLine="0"/>
      </w:pPr>
      <w:r>
        <w:rPr>
          <w:b/>
        </w:rPr>
        <w:lastRenderedPageBreak/>
        <w:t xml:space="preserve"> </w:t>
      </w:r>
    </w:p>
    <w:p w:rsidR="000C7CBF" w:rsidRDefault="00FF6254">
      <w:pPr>
        <w:spacing w:after="19" w:line="259" w:lineRule="auto"/>
        <w:ind w:left="-5" w:right="0"/>
      </w:pPr>
      <w:r>
        <w:rPr>
          <w:b/>
        </w:rPr>
        <w:t>Branch B Analysis:</w:t>
      </w:r>
      <w:r>
        <w:t xml:space="preserve"> </w:t>
      </w:r>
    </w:p>
    <w:p w:rsidR="000C7CBF" w:rsidRDefault="00FF6254">
      <w:pPr>
        <w:ind w:left="-5" w:right="0"/>
      </w:pPr>
      <w:r>
        <w:t xml:space="preserve">Branch B also generates around $106k, but it receives the lowest branch rating (6.82). The leading categories here are </w:t>
      </w:r>
      <w:r>
        <w:rPr>
          <w:b/>
        </w:rPr>
        <w:t xml:space="preserve">Sports &amp; Travel </w:t>
      </w:r>
      <w:r>
        <w:t>and</w:t>
      </w:r>
      <w:r>
        <w:rPr>
          <w:b/>
        </w:rPr>
        <w:t xml:space="preserve"> Health &amp; Beauty</w:t>
      </w:r>
      <w:r>
        <w:t>, suggesting that this branch serves a customer base more focused on personal care and travel products. Gender-based revenue from males is a little bit more than females but we can call it balanced. Monthly revenue is fairly consistent acro</w:t>
      </w:r>
      <w:r>
        <w:t xml:space="preserve">ss all three months. </w:t>
      </w:r>
    </w:p>
    <w:p w:rsidR="000C7CBF" w:rsidRDefault="00FF6254">
      <w:pPr>
        <w:spacing w:after="47" w:line="259" w:lineRule="auto"/>
        <w:ind w:left="0" w:right="0" w:firstLine="0"/>
      </w:pPr>
      <w:r>
        <w:t xml:space="preserve"> </w:t>
      </w:r>
    </w:p>
    <w:p w:rsidR="000C7CBF" w:rsidRDefault="00FF6254">
      <w:pPr>
        <w:ind w:left="-5" w:right="0"/>
      </w:pPr>
      <w:r>
        <w:t xml:space="preserve">— </w:t>
      </w:r>
    </w:p>
    <w:p w:rsidR="000C7CBF" w:rsidRDefault="00FF6254">
      <w:pPr>
        <w:spacing w:after="0" w:line="259" w:lineRule="auto"/>
        <w:ind w:left="0" w:right="0" w:firstLine="0"/>
      </w:pPr>
      <w:r>
        <w:t xml:space="preserve"> </w:t>
      </w:r>
    </w:p>
    <w:p w:rsidR="000C7CBF" w:rsidRDefault="000C7CBF">
      <w:pPr>
        <w:sectPr w:rsidR="000C7CBF">
          <w:pgSz w:w="12240" w:h="15840"/>
          <w:pgMar w:top="1440" w:right="1440" w:bottom="1440" w:left="1440" w:header="720" w:footer="720" w:gutter="0"/>
          <w:cols w:space="720"/>
        </w:sectPr>
      </w:pPr>
    </w:p>
    <w:p w:rsidR="000C7CBF" w:rsidRDefault="00FF6254">
      <w:pPr>
        <w:spacing w:after="0" w:line="259" w:lineRule="auto"/>
        <w:ind w:left="-1440" w:right="1080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6649" cy="9147049"/>
            <wp:effectExtent l="0" t="0" r="0" b="0"/>
            <wp:wrapTopAndBottom/>
            <wp:docPr id="2067" name="Picture 2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" name="Picture 20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9147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7CBF" w:rsidRDefault="000C7CBF">
      <w:pPr>
        <w:sectPr w:rsidR="000C7CBF">
          <w:pgSz w:w="12240" w:h="15840"/>
          <w:pgMar w:top="1440" w:right="1440" w:bottom="1440" w:left="1440" w:header="720" w:footer="720" w:gutter="0"/>
          <w:cols w:space="720"/>
        </w:sectPr>
      </w:pPr>
    </w:p>
    <w:p w:rsidR="000C7CBF" w:rsidRDefault="00FF6254">
      <w:pPr>
        <w:spacing w:after="14" w:line="259" w:lineRule="auto"/>
        <w:ind w:left="0" w:right="0" w:firstLine="0"/>
      </w:pPr>
      <w:r>
        <w:lastRenderedPageBreak/>
        <w:t xml:space="preserve"> </w:t>
      </w:r>
    </w:p>
    <w:p w:rsidR="000C7CBF" w:rsidRDefault="00FF6254">
      <w:pPr>
        <w:spacing w:after="19" w:line="259" w:lineRule="auto"/>
        <w:ind w:left="-5" w:right="0"/>
      </w:pPr>
      <w:r>
        <w:rPr>
          <w:b/>
        </w:rPr>
        <w:t xml:space="preserve">Branch C Analysis: </w:t>
      </w:r>
    </w:p>
    <w:p w:rsidR="000C7CBF" w:rsidRDefault="00FF6254">
      <w:pPr>
        <w:spacing w:after="19" w:line="259" w:lineRule="auto"/>
        <w:ind w:left="0" w:right="0" w:firstLine="0"/>
      </w:pPr>
      <w:r>
        <w:t xml:space="preserve"> </w:t>
      </w:r>
    </w:p>
    <w:p w:rsidR="000C7CBF" w:rsidRDefault="00FF6254">
      <w:pPr>
        <w:ind w:left="-5" w:right="0"/>
      </w:pPr>
      <w:r>
        <w:t>Branch C is the strongest branch overall. It produces $110,568.71 and holds the highest rating (7.07). Its top-</w:t>
      </w:r>
      <w:r>
        <w:t>selling product line is Food &amp; Beverages, showing strong demand for consumable goods. Female customers contribute significantly more revenue than males, unlike the other branches. Revenue remains strong across all months, with January showing the highest s</w:t>
      </w:r>
      <w:r>
        <w:t xml:space="preserve">ales. </w:t>
      </w:r>
    </w:p>
    <w:p w:rsidR="000C7CBF" w:rsidRDefault="00FF6254">
      <w:pPr>
        <w:spacing w:after="40" w:line="259" w:lineRule="auto"/>
        <w:ind w:left="0" w:right="0" w:firstLine="0"/>
      </w:pPr>
      <w:r>
        <w:t xml:space="preserve"> </w:t>
      </w:r>
    </w:p>
    <w:p w:rsidR="000C7CBF" w:rsidRDefault="00FF6254">
      <w:pPr>
        <w:ind w:left="-5" w:right="0"/>
      </w:pPr>
      <w:r>
        <w:t xml:space="preserve">—- </w:t>
      </w:r>
    </w:p>
    <w:p w:rsidR="000C7CBF" w:rsidRDefault="00FF6254">
      <w:pPr>
        <w:spacing w:after="16" w:line="259" w:lineRule="auto"/>
        <w:ind w:left="0" w:right="0" w:firstLine="0"/>
      </w:pPr>
      <w:r>
        <w:t xml:space="preserve"> </w:t>
      </w:r>
    </w:p>
    <w:p w:rsidR="000C7CBF" w:rsidRDefault="00FF6254">
      <w:pPr>
        <w:spacing w:after="13" w:line="259" w:lineRule="auto"/>
        <w:ind w:left="0" w:right="0" w:firstLine="0"/>
      </w:pPr>
      <w:r>
        <w:t xml:space="preserve"> </w:t>
      </w:r>
    </w:p>
    <w:p w:rsidR="000C7CBF" w:rsidRDefault="00FF6254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39751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7CBF" w:rsidRDefault="00FF6254">
      <w:pPr>
        <w:spacing w:after="19" w:line="259" w:lineRule="auto"/>
        <w:ind w:left="-5" w:right="0"/>
      </w:pPr>
      <w:r>
        <w:rPr>
          <w:b/>
        </w:rPr>
        <w:t xml:space="preserve">Products by Branch: </w:t>
      </w:r>
    </w:p>
    <w:p w:rsidR="000C7CBF" w:rsidRDefault="00FF6254">
      <w:pPr>
        <w:spacing w:after="17" w:line="259" w:lineRule="auto"/>
        <w:ind w:left="0" w:right="0" w:firstLine="0"/>
      </w:pPr>
      <w:r>
        <w:t xml:space="preserve"> </w:t>
      </w:r>
    </w:p>
    <w:p w:rsidR="000C7CBF" w:rsidRDefault="00FF6254">
      <w:pPr>
        <w:ind w:left="-5" w:right="0"/>
      </w:pPr>
      <w:r>
        <w:t xml:space="preserve">Each branch has its own strongest product line: </w:t>
      </w:r>
    </w:p>
    <w:p w:rsidR="000C7CBF" w:rsidRDefault="00FF6254">
      <w:pPr>
        <w:spacing w:after="18" w:line="259" w:lineRule="auto"/>
        <w:ind w:left="0" w:right="0" w:firstLine="0"/>
      </w:pPr>
      <w:r>
        <w:t xml:space="preserve"> </w:t>
      </w:r>
    </w:p>
    <w:p w:rsidR="000C7CBF" w:rsidRDefault="00FF6254">
      <w:pPr>
        <w:numPr>
          <w:ilvl w:val="0"/>
          <w:numId w:val="1"/>
        </w:numPr>
        <w:ind w:right="0" w:hanging="360"/>
      </w:pPr>
      <w:r>
        <w:t xml:space="preserve">Branch A: Home &amp; Lifestyle </w:t>
      </w:r>
    </w:p>
    <w:p w:rsidR="000C7CBF" w:rsidRDefault="00FF6254">
      <w:pPr>
        <w:spacing w:after="17" w:line="259" w:lineRule="auto"/>
        <w:ind w:left="0" w:right="0" w:firstLine="0"/>
      </w:pPr>
      <w:r>
        <w:t xml:space="preserve"> </w:t>
      </w:r>
    </w:p>
    <w:p w:rsidR="000C7CBF" w:rsidRDefault="00FF6254">
      <w:pPr>
        <w:numPr>
          <w:ilvl w:val="0"/>
          <w:numId w:val="1"/>
        </w:numPr>
        <w:ind w:right="0" w:hanging="360"/>
      </w:pPr>
      <w:r>
        <w:t xml:space="preserve">Branch B: Sports &amp; Travel, Health &amp; Beauty </w:t>
      </w:r>
    </w:p>
    <w:p w:rsidR="000C7CBF" w:rsidRDefault="00FF6254">
      <w:pPr>
        <w:spacing w:after="17" w:line="259" w:lineRule="auto"/>
        <w:ind w:left="0" w:right="0" w:firstLine="0"/>
      </w:pPr>
      <w:r>
        <w:t xml:space="preserve"> </w:t>
      </w:r>
    </w:p>
    <w:p w:rsidR="000C7CBF" w:rsidRDefault="00FF6254">
      <w:pPr>
        <w:numPr>
          <w:ilvl w:val="0"/>
          <w:numId w:val="1"/>
        </w:numPr>
        <w:ind w:right="0" w:hanging="360"/>
      </w:pPr>
      <w:r>
        <w:t xml:space="preserve">Branch C: Food &amp; Beverages, Fashion Accessories </w:t>
      </w:r>
    </w:p>
    <w:p w:rsidR="000C7CBF" w:rsidRDefault="00FF6254">
      <w:pPr>
        <w:spacing w:after="16" w:line="259" w:lineRule="auto"/>
        <w:ind w:left="0" w:right="0" w:firstLine="0"/>
      </w:pPr>
      <w:r>
        <w:t xml:space="preserve"> </w:t>
      </w:r>
    </w:p>
    <w:p w:rsidR="000C7CBF" w:rsidRDefault="00FF6254">
      <w:pPr>
        <w:spacing w:after="40"/>
        <w:ind w:left="-5" w:right="0"/>
      </w:pPr>
      <w:r>
        <w:t xml:space="preserve">Across all branches combined, Food &amp; Beverages is the overall highest revenue generator, confirming it as the chain’s most consistent performer. </w:t>
      </w:r>
    </w:p>
    <w:p w:rsidR="000C7CBF" w:rsidRDefault="00FF6254">
      <w:pPr>
        <w:spacing w:after="47" w:line="259" w:lineRule="auto"/>
        <w:ind w:left="0" w:right="0" w:firstLine="0"/>
      </w:pPr>
      <w:r>
        <w:lastRenderedPageBreak/>
        <w:t xml:space="preserve"> </w:t>
      </w:r>
    </w:p>
    <w:p w:rsidR="000C7CBF" w:rsidRDefault="00FF6254">
      <w:pPr>
        <w:ind w:left="-5" w:right="0"/>
      </w:pPr>
      <w:r>
        <w:t xml:space="preserve">— </w:t>
      </w:r>
    </w:p>
    <w:p w:rsidR="000C7CBF" w:rsidRDefault="00FF6254">
      <w:pPr>
        <w:spacing w:after="13" w:line="259" w:lineRule="auto"/>
        <w:ind w:left="0" w:right="0" w:firstLine="0"/>
      </w:pPr>
      <w:r>
        <w:t xml:space="preserve"> </w:t>
      </w:r>
    </w:p>
    <w:p w:rsidR="000C7CBF" w:rsidRDefault="00FF6254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224790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C7CBF" w:rsidRDefault="00FF6254">
      <w:pPr>
        <w:spacing w:after="19" w:line="259" w:lineRule="auto"/>
        <w:ind w:left="0" w:right="0" w:firstLine="0"/>
      </w:pPr>
      <w:r>
        <w:t xml:space="preserve"> </w:t>
      </w:r>
    </w:p>
    <w:p w:rsidR="000C7CBF" w:rsidRDefault="00FF6254">
      <w:pPr>
        <w:spacing w:after="14" w:line="259" w:lineRule="auto"/>
        <w:ind w:left="0" w:right="0" w:firstLine="0"/>
      </w:pPr>
      <w:r>
        <w:t xml:space="preserve"> </w:t>
      </w:r>
    </w:p>
    <w:p w:rsidR="000C7CBF" w:rsidRDefault="00FF6254">
      <w:pPr>
        <w:spacing w:after="19" w:line="259" w:lineRule="auto"/>
        <w:ind w:left="-5" w:right="0"/>
      </w:pPr>
      <w:r>
        <w:rPr>
          <w:b/>
        </w:rPr>
        <w:t xml:space="preserve">Key Insights: </w:t>
      </w:r>
    </w:p>
    <w:p w:rsidR="000C7CBF" w:rsidRDefault="00FF6254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:rsidR="000C7CBF" w:rsidRDefault="00FF6254">
      <w:pPr>
        <w:ind w:left="-5" w:right="0"/>
      </w:pPr>
      <w:r>
        <w:t>Branch C stands out as the top branch in terms of both revenue and customer sat</w:t>
      </w:r>
      <w:r>
        <w:t>isfaction. The most profitable product category for the entire business is Food &amp; Beverages. Revenue contribution is evenly distributed across A, B, and C, showing balanced branch performance. The average customer rating of 7.0/10 suggests stable but impro</w:t>
      </w:r>
      <w:r>
        <w:t xml:space="preserve">vable customer experience across the chain. </w:t>
      </w:r>
    </w:p>
    <w:p w:rsidR="000C7CBF" w:rsidRDefault="00FF6254">
      <w:pPr>
        <w:spacing w:after="19" w:line="259" w:lineRule="auto"/>
        <w:ind w:left="0" w:right="0" w:firstLine="0"/>
      </w:pPr>
      <w:r>
        <w:t xml:space="preserve"> </w:t>
      </w:r>
    </w:p>
    <w:p w:rsidR="000C7CBF" w:rsidRDefault="00FF6254">
      <w:pPr>
        <w:spacing w:after="0" w:line="259" w:lineRule="auto"/>
        <w:ind w:left="0" w:right="0" w:firstLine="0"/>
      </w:pPr>
      <w:r>
        <w:t xml:space="preserve"> </w:t>
      </w:r>
    </w:p>
    <w:sectPr w:rsidR="000C7CBF">
      <w:pgSz w:w="12240" w:h="15840"/>
      <w:pgMar w:top="1445" w:right="1377" w:bottom="14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E3496E"/>
    <w:multiLevelType w:val="hybridMultilevel"/>
    <w:tmpl w:val="A3E4F21E"/>
    <w:lvl w:ilvl="0" w:tplc="301E5B5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4A2E2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60AB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4E3D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FCA3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04B9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865C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A4EE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229B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CBF"/>
    <w:rsid w:val="000C7CBF"/>
    <w:rsid w:val="00FF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539C0"/>
  <w15:docId w15:val="{1D957504-0D53-41E1-A36A-3CC6A7D0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67" w:lineRule="auto"/>
      <w:ind w:left="10" w:right="42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Jowel</dc:creator>
  <cp:keywords/>
  <cp:lastModifiedBy>Jowel</cp:lastModifiedBy>
  <cp:revision>3</cp:revision>
  <dcterms:created xsi:type="dcterms:W3CDTF">2025-11-17T15:16:00Z</dcterms:created>
  <dcterms:modified xsi:type="dcterms:W3CDTF">2025-11-17T15:16:00Z</dcterms:modified>
</cp:coreProperties>
</file>