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59" w:lineRule="auto"/>
        <w:jc w:val="center"/>
      </w:pPr>
      <w:r>
        <w:t>CI/CD Documentation - WeatherWear Backend</w:t>
      </w:r>
    </w:p>
    <w:p>
      <w:pPr>
        <w:pStyle w:val="Subtitle"/>
        <w:spacing w:after="100" w:line="259" w:lineRule="auto"/>
        <w:jc w:val="center"/>
      </w:pPr>
      <w:r>
        <w:t>Current GitHub Actions, security analysis, secrets handling, Docker, and Railway deployment setup</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5083"/>
        <w:gridCol w:w="5083"/>
      </w:tblGrid>
      <w:tr>
        <w:tc>
          <w:tcPr>
            <w:tcW w:type="dxa" w:w="2448"/>
            <w:vAlign w:val="center"/>
            <w:shd w:fill="1F4E79"/>
          </w:tcPr>
          <w:p>
            <w:pPr>
              <w:spacing w:after="40" w:line="252" w:lineRule="auto"/>
              <w:jc w:val="left"/>
            </w:pPr>
            <w:r/>
            <w:r>
              <w:rPr>
                <w:b/>
                <w:color w:val="FFFFFF"/>
                <w:sz w:val="19"/>
              </w:rPr>
              <w:t>Project</w:t>
            </w:r>
          </w:p>
        </w:tc>
        <w:tc>
          <w:tcPr>
            <w:tcW w:type="dxa" w:w="7920"/>
            <w:vAlign w:val="center"/>
            <w:shd w:fill="1F4E79"/>
          </w:tcPr>
          <w:p>
            <w:pPr>
              <w:spacing w:after="40" w:line="252" w:lineRule="auto"/>
              <w:jc w:val="left"/>
            </w:pPr>
            <w:r/>
            <w:r>
              <w:rPr>
                <w:b/>
                <w:color w:val="FFFFFF"/>
                <w:sz w:val="19"/>
              </w:rPr>
              <w:t>Value</w:t>
            </w:r>
          </w:p>
        </w:tc>
      </w:tr>
      <w:tr>
        <w:tc>
          <w:tcPr>
            <w:tcW w:type="dxa" w:w="2448"/>
            <w:vAlign w:val="center"/>
            <w:shd w:fill="FFFFFF"/>
          </w:tcPr>
          <w:p>
            <w:pPr>
              <w:spacing w:after="40" w:line="252" w:lineRule="auto"/>
              <w:jc w:val="left"/>
            </w:pPr>
            <w:r/>
            <w:r>
              <w:rPr>
                <w:b w:val="0"/>
                <w:sz w:val="18"/>
              </w:rPr>
              <w:t>Project</w:t>
            </w:r>
          </w:p>
        </w:tc>
        <w:tc>
          <w:tcPr>
            <w:tcW w:type="dxa" w:w="7920"/>
            <w:vAlign w:val="center"/>
            <w:shd w:fill="FFFFFF"/>
          </w:tcPr>
          <w:p>
            <w:pPr>
              <w:spacing w:after="40" w:line="252" w:lineRule="auto"/>
              <w:jc w:val="left"/>
            </w:pPr>
            <w:r/>
            <w:r>
              <w:rPr>
                <w:b w:val="0"/>
                <w:sz w:val="18"/>
              </w:rPr>
              <w:t>WeatherWear backend</w:t>
            </w:r>
          </w:p>
        </w:tc>
      </w:tr>
      <w:tr>
        <w:tc>
          <w:tcPr>
            <w:tcW w:type="dxa" w:w="2448"/>
            <w:vAlign w:val="center"/>
            <w:shd w:fill="F3F6F8"/>
          </w:tcPr>
          <w:p>
            <w:pPr>
              <w:spacing w:after="40" w:line="252" w:lineRule="auto"/>
              <w:jc w:val="left"/>
            </w:pPr>
            <w:r/>
            <w:r>
              <w:rPr>
                <w:b w:val="0"/>
                <w:sz w:val="18"/>
              </w:rPr>
              <w:t>Repository path</w:t>
            </w:r>
          </w:p>
        </w:tc>
        <w:tc>
          <w:tcPr>
            <w:tcW w:type="dxa" w:w="7920"/>
            <w:vAlign w:val="center"/>
            <w:shd w:fill="F3F6F8"/>
          </w:tcPr>
          <w:p>
            <w:pPr>
              <w:spacing w:after="40" w:line="252" w:lineRule="auto"/>
              <w:jc w:val="left"/>
            </w:pPr>
            <w:r/>
            <w:r>
              <w:rPr>
                <w:b w:val="0"/>
                <w:sz w:val="18"/>
              </w:rPr>
              <w:t>C:/Users/nikit/IdeaProjects/WW_to_Dipl</w:t>
            </w:r>
          </w:p>
        </w:tc>
      </w:tr>
      <w:tr>
        <w:tc>
          <w:tcPr>
            <w:tcW w:type="dxa" w:w="2448"/>
            <w:vAlign w:val="center"/>
            <w:shd w:fill="FFFFFF"/>
          </w:tcPr>
          <w:p>
            <w:pPr>
              <w:spacing w:after="40" w:line="252" w:lineRule="auto"/>
              <w:jc w:val="left"/>
            </w:pPr>
            <w:r/>
            <w:r>
              <w:rPr>
                <w:b w:val="0"/>
                <w:sz w:val="18"/>
              </w:rPr>
              <w:t>Last reviewed</w:t>
            </w:r>
          </w:p>
        </w:tc>
        <w:tc>
          <w:tcPr>
            <w:tcW w:type="dxa" w:w="7920"/>
            <w:vAlign w:val="center"/>
            <w:shd w:fill="FFFFFF"/>
          </w:tcPr>
          <w:p>
            <w:pPr>
              <w:spacing w:after="40" w:line="252" w:lineRule="auto"/>
              <w:jc w:val="left"/>
            </w:pPr>
            <w:r/>
            <w:r>
              <w:rPr>
                <w:b w:val="0"/>
                <w:sz w:val="18"/>
              </w:rPr>
              <w:t>2026-04-30</w:t>
            </w:r>
          </w:p>
        </w:tc>
      </w:tr>
      <w:tr>
        <w:tc>
          <w:tcPr>
            <w:tcW w:type="dxa" w:w="2448"/>
            <w:vAlign w:val="center"/>
            <w:shd w:fill="F3F6F8"/>
          </w:tcPr>
          <w:p>
            <w:pPr>
              <w:spacing w:after="40" w:line="252" w:lineRule="auto"/>
              <w:jc w:val="left"/>
            </w:pPr>
            <w:r/>
            <w:r>
              <w:rPr>
                <w:b w:val="0"/>
                <w:sz w:val="18"/>
              </w:rPr>
              <w:t>Production base URL</w:t>
            </w:r>
          </w:p>
        </w:tc>
        <w:tc>
          <w:tcPr>
            <w:tcW w:type="dxa" w:w="7920"/>
            <w:vAlign w:val="center"/>
            <w:shd w:fill="F3F6F8"/>
          </w:tcPr>
          <w:p>
            <w:pPr>
              <w:spacing w:after="40" w:line="252" w:lineRule="auto"/>
              <w:jc w:val="left"/>
            </w:pPr>
            <w:r/>
            <w:r>
              <w:rPr>
                <w:b w:val="0"/>
                <w:sz w:val="18"/>
              </w:rPr>
              <w:t>https://wwtodipl-production.up.railway.app/api</w:t>
            </w:r>
          </w:p>
        </w:tc>
      </w:tr>
    </w:tbl>
    <w:p>
      <w:pPr>
        <w:spacing w:after="100" w:line="259" w:lineRule="auto"/>
      </w:pPr>
    </w:p>
    <w:p>
      <w:pPr>
        <w:pStyle w:val="Heading1"/>
        <w:spacing w:after="80" w:line="259" w:lineRule="auto" w:before="160"/>
      </w:pPr>
      <w:r>
        <w:t>1. Current CI/CD Model</w:t>
      </w:r>
    </w:p>
    <w:p>
      <w:pPr>
        <w:spacing w:after="100" w:line="259" w:lineRule="auto"/>
      </w:pPr>
      <w:r>
        <w:t>The project uses GitHub Actions as the primary CI/CD pipeline and Railway as the production runtime platform. The workflow runs automatically on push and pull request events for the main, master, and develop branches, and it can also be started manually through workflow_dispatch.</w:t>
      </w:r>
    </w:p>
    <w:p>
      <w:pPr>
        <w:spacing w:after="100" w:line="259" w:lineRule="auto"/>
      </w:pPr>
      <w:r>
        <w:t>The current CI flow is: push or pull request -&gt; GitHub Actions -&gt; code checks -&gt; static security analysis -&gt; build -&gt; tests -&gt; package -&gt; Docker image artifact. Production deployment is a manual GitHub Actions job that calls the Railway deploy hook stored in GitHub Secrets.</w:t>
      </w:r>
    </w:p>
    <w:tbl>
      <w:tblPr>
        <w:tblW w:type="auto" w:w="0"/>
        <w:jc w:val="center"/>
        <w:tblLook w:firstColumn="1" w:firstRow="1" w:lastColumn="0" w:lastRow="0" w:noHBand="0" w:noVBand="1" w:val="04A0"/>
        <w:tblBorders>
          <w:top w:val="single" w:sz="6" w:space="0" w:color="9FBAD0"/>
          <w:left w:val="single" w:sz="6" w:space="0" w:color="9FBAD0"/>
          <w:bottom w:val="single" w:sz="6" w:space="0" w:color="9FBAD0"/>
          <w:right w:val="single" w:sz="6" w:space="0" w:color="9FBAD0"/>
          <w:insideH w:val="single" w:sz="6" w:space="0" w:color="9FBAD0"/>
          <w:insideV w:val="single" w:sz="6" w:space="0" w:color="9FBAD0"/>
        </w:tblBorders>
      </w:tblPr>
      <w:tblGrid>
        <w:gridCol w:w="10166"/>
      </w:tblGrid>
      <w:tr>
        <w:tc>
          <w:tcPr>
            <w:tcW w:type="dxa" w:w="10166"/>
            <w:shd w:fill="E2F0D9"/>
          </w:tcPr>
          <w:p>
            <w:pPr>
              <w:spacing w:after="40"/>
            </w:pPr>
            <w:r/>
            <w:r>
              <w:rPr>
                <w:b/>
                <w:color w:val="1F4E79"/>
                <w:sz w:val="20"/>
              </w:rPr>
              <w:t>Current deployment model</w:t>
            </w:r>
          </w:p>
          <w:p>
            <w:pPr>
              <w:spacing w:after="0" w:line="252" w:lineRule="auto"/>
            </w:pPr>
            <w:r>
              <w:rPr>
                <w:sz w:val="19"/>
              </w:rPr>
              <w:t>CI is automatic. Production deployment is manual and only runs from workflow_dispatch after the package job succeeds.</w:t>
            </w:r>
          </w:p>
        </w:tc>
      </w:tr>
    </w:tbl>
    <w:p>
      <w:pPr>
        <w:spacing w:after="100" w:line="259" w:lineRule="auto"/>
      </w:pPr>
    </w:p>
    <w:p>
      <w:pPr>
        <w:pStyle w:val="Heading1"/>
        <w:spacing w:after="80" w:line="259" w:lineRule="auto" w:before="160"/>
      </w:pPr>
      <w:r>
        <w:t>2. Repository Files Used by CI/CD</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89"/>
        <w:gridCol w:w="3389"/>
        <w:gridCol w:w="3389"/>
      </w:tblGrid>
      <w:tr>
        <w:tc>
          <w:tcPr>
            <w:tcW w:type="dxa" w:w="2592"/>
            <w:vAlign w:val="center"/>
            <w:shd w:fill="1F4E79"/>
          </w:tcPr>
          <w:p>
            <w:pPr>
              <w:spacing w:after="40" w:line="252" w:lineRule="auto"/>
              <w:jc w:val="left"/>
            </w:pPr>
            <w:r/>
            <w:r>
              <w:rPr>
                <w:b/>
                <w:color w:val="FFFFFF"/>
                <w:sz w:val="19"/>
              </w:rPr>
              <w:t>File</w:t>
            </w:r>
          </w:p>
        </w:tc>
        <w:tc>
          <w:tcPr>
            <w:tcW w:type="dxa" w:w="2376"/>
            <w:vAlign w:val="center"/>
            <w:shd w:fill="1F4E79"/>
          </w:tcPr>
          <w:p>
            <w:pPr>
              <w:spacing w:after="40" w:line="252" w:lineRule="auto"/>
              <w:jc w:val="left"/>
            </w:pPr>
            <w:r/>
            <w:r>
              <w:rPr>
                <w:b/>
                <w:color w:val="FFFFFF"/>
                <w:sz w:val="19"/>
              </w:rPr>
              <w:t>Purpose</w:t>
            </w:r>
          </w:p>
        </w:tc>
        <w:tc>
          <w:tcPr>
            <w:tcW w:type="dxa" w:w="5400"/>
            <w:vAlign w:val="center"/>
            <w:shd w:fill="1F4E79"/>
          </w:tcPr>
          <w:p>
            <w:pPr>
              <w:spacing w:after="40" w:line="252" w:lineRule="auto"/>
              <w:jc w:val="left"/>
            </w:pPr>
            <w:r/>
            <w:r>
              <w:rPr>
                <w:b/>
                <w:color w:val="FFFFFF"/>
                <w:sz w:val="19"/>
              </w:rPr>
              <w:t>Current implementation</w:t>
            </w:r>
          </w:p>
        </w:tc>
      </w:tr>
      <w:tr>
        <w:tc>
          <w:tcPr>
            <w:tcW w:type="dxa" w:w="2592"/>
            <w:vAlign w:val="center"/>
            <w:shd w:fill="FFFFFF"/>
          </w:tcPr>
          <w:p>
            <w:pPr>
              <w:spacing w:after="40" w:line="252" w:lineRule="auto"/>
              <w:jc w:val="left"/>
            </w:pPr>
            <w:r/>
            <w:r>
              <w:rPr>
                <w:b w:val="0"/>
                <w:sz w:val="18"/>
              </w:rPr>
              <w:t>.github/workflows/ci.yml</w:t>
            </w:r>
          </w:p>
        </w:tc>
        <w:tc>
          <w:tcPr>
            <w:tcW w:type="dxa" w:w="2376"/>
            <w:vAlign w:val="center"/>
            <w:shd w:fill="FFFFFF"/>
          </w:tcPr>
          <w:p>
            <w:pPr>
              <w:spacing w:after="40" w:line="252" w:lineRule="auto"/>
              <w:jc w:val="left"/>
            </w:pPr>
            <w:r/>
            <w:r>
              <w:rPr>
                <w:b w:val="0"/>
                <w:sz w:val="18"/>
              </w:rPr>
              <w:t>GitHub Actions workflow</w:t>
            </w:r>
          </w:p>
        </w:tc>
        <w:tc>
          <w:tcPr>
            <w:tcW w:type="dxa" w:w="5400"/>
            <w:vAlign w:val="center"/>
            <w:shd w:fill="FFFFFF"/>
          </w:tcPr>
          <w:p>
            <w:pPr>
              <w:spacing w:after="40" w:line="252" w:lineRule="auto"/>
              <w:jc w:val="left"/>
            </w:pPr>
            <w:r/>
            <w:r>
              <w:rPr>
                <w:b w:val="0"/>
                <w:sz w:val="18"/>
              </w:rPr>
              <w:t>Automatic push and pull request CI, manual dispatch, CodeQL, package artifacts, manual Railway deploy hook</w:t>
            </w:r>
          </w:p>
        </w:tc>
      </w:tr>
      <w:tr>
        <w:tc>
          <w:tcPr>
            <w:tcW w:type="dxa" w:w="2592"/>
            <w:vAlign w:val="center"/>
            <w:shd w:fill="F3F6F8"/>
          </w:tcPr>
          <w:p>
            <w:pPr>
              <w:spacing w:after="40" w:line="252" w:lineRule="auto"/>
              <w:jc w:val="left"/>
            </w:pPr>
            <w:r/>
            <w:r>
              <w:rPr>
                <w:b w:val="0"/>
                <w:sz w:val="18"/>
              </w:rPr>
              <w:t>pom.xml</w:t>
            </w:r>
          </w:p>
        </w:tc>
        <w:tc>
          <w:tcPr>
            <w:tcW w:type="dxa" w:w="2376"/>
            <w:vAlign w:val="center"/>
            <w:shd w:fill="F3F6F8"/>
          </w:tcPr>
          <w:p>
            <w:pPr>
              <w:spacing w:after="40" w:line="252" w:lineRule="auto"/>
              <w:jc w:val="left"/>
            </w:pPr>
            <w:r/>
            <w:r>
              <w:rPr>
                <w:b w:val="0"/>
                <w:sz w:val="18"/>
              </w:rPr>
              <w:t>Maven configuration</w:t>
            </w:r>
          </w:p>
        </w:tc>
        <w:tc>
          <w:tcPr>
            <w:tcW w:type="dxa" w:w="5400"/>
            <w:vAlign w:val="center"/>
            <w:shd w:fill="F3F6F8"/>
          </w:tcPr>
          <w:p>
            <w:pPr>
              <w:spacing w:after="40" w:line="252" w:lineRule="auto"/>
              <w:jc w:val="left"/>
            </w:pPr>
            <w:r/>
            <w:r>
              <w:rPr>
                <w:b w:val="0"/>
                <w:sz w:val="18"/>
              </w:rPr>
              <w:t>Java 17, Spring Boot 3.3.5, Spotless, Checkstyle, JaCoCo 0.8.13, Byte Buddy 1.17.5</w:t>
            </w:r>
          </w:p>
        </w:tc>
      </w:tr>
      <w:tr>
        <w:tc>
          <w:tcPr>
            <w:tcW w:type="dxa" w:w="2592"/>
            <w:vAlign w:val="center"/>
            <w:shd w:fill="FFFFFF"/>
          </w:tcPr>
          <w:p>
            <w:pPr>
              <w:spacing w:after="40" w:line="252" w:lineRule="auto"/>
              <w:jc w:val="left"/>
            </w:pPr>
            <w:r/>
            <w:r>
              <w:rPr>
                <w:b w:val="0"/>
                <w:sz w:val="18"/>
              </w:rPr>
              <w:t>config/checkstyle/checkstyle.xml</w:t>
            </w:r>
          </w:p>
        </w:tc>
        <w:tc>
          <w:tcPr>
            <w:tcW w:type="dxa" w:w="2376"/>
            <w:vAlign w:val="center"/>
            <w:shd w:fill="FFFFFF"/>
          </w:tcPr>
          <w:p>
            <w:pPr>
              <w:spacing w:after="40" w:line="252" w:lineRule="auto"/>
              <w:jc w:val="left"/>
            </w:pPr>
            <w:r/>
            <w:r>
              <w:rPr>
                <w:b w:val="0"/>
                <w:sz w:val="18"/>
              </w:rPr>
              <w:t>Lint rules</w:t>
            </w:r>
          </w:p>
        </w:tc>
        <w:tc>
          <w:tcPr>
            <w:tcW w:type="dxa" w:w="5400"/>
            <w:vAlign w:val="center"/>
            <w:shd w:fill="FFFFFF"/>
          </w:tcPr>
          <w:p>
            <w:pPr>
              <w:spacing w:after="40" w:line="252" w:lineRule="auto"/>
              <w:jc w:val="left"/>
            </w:pPr>
            <w:r/>
            <w:r>
              <w:rPr>
                <w:b w:val="0"/>
                <w:sz w:val="18"/>
              </w:rPr>
              <w:t>No star imports, no redundant/unused imports, no tabs, newline at EOF</w:t>
            </w:r>
          </w:p>
        </w:tc>
      </w:tr>
      <w:tr>
        <w:tc>
          <w:tcPr>
            <w:tcW w:type="dxa" w:w="2592"/>
            <w:vAlign w:val="center"/>
            <w:shd w:fill="F3F6F8"/>
          </w:tcPr>
          <w:p>
            <w:pPr>
              <w:spacing w:after="40" w:line="252" w:lineRule="auto"/>
              <w:jc w:val="left"/>
            </w:pPr>
            <w:r/>
            <w:r>
              <w:rPr>
                <w:b w:val="0"/>
                <w:sz w:val="18"/>
              </w:rPr>
              <w:t>Dockerfile</w:t>
            </w:r>
          </w:p>
        </w:tc>
        <w:tc>
          <w:tcPr>
            <w:tcW w:type="dxa" w:w="2376"/>
            <w:vAlign w:val="center"/>
            <w:shd w:fill="F3F6F8"/>
          </w:tcPr>
          <w:p>
            <w:pPr>
              <w:spacing w:after="40" w:line="252" w:lineRule="auto"/>
              <w:jc w:val="left"/>
            </w:pPr>
            <w:r/>
            <w:r>
              <w:rPr>
                <w:b w:val="0"/>
                <w:sz w:val="18"/>
              </w:rPr>
              <w:t>Container image build</w:t>
            </w:r>
          </w:p>
        </w:tc>
        <w:tc>
          <w:tcPr>
            <w:tcW w:type="dxa" w:w="5400"/>
            <w:vAlign w:val="center"/>
            <w:shd w:fill="F3F6F8"/>
          </w:tcPr>
          <w:p>
            <w:pPr>
              <w:spacing w:after="40" w:line="252" w:lineRule="auto"/>
              <w:jc w:val="left"/>
            </w:pPr>
            <w:r/>
            <w:r>
              <w:rPr>
                <w:b w:val="0"/>
                <w:sz w:val="18"/>
              </w:rPr>
              <w:t>Maven build image plus Temurin 17 runtime, EXPOSE 8090</w:t>
            </w:r>
          </w:p>
        </w:tc>
      </w:tr>
      <w:tr>
        <w:tc>
          <w:tcPr>
            <w:tcW w:type="dxa" w:w="2592"/>
            <w:vAlign w:val="center"/>
            <w:shd w:fill="FFFFFF"/>
          </w:tcPr>
          <w:p>
            <w:pPr>
              <w:spacing w:after="40" w:line="252" w:lineRule="auto"/>
              <w:jc w:val="left"/>
            </w:pPr>
            <w:r/>
            <w:r>
              <w:rPr>
                <w:b w:val="0"/>
                <w:sz w:val="18"/>
              </w:rPr>
              <w:t>docker-compose.yml</w:t>
            </w:r>
          </w:p>
        </w:tc>
        <w:tc>
          <w:tcPr>
            <w:tcW w:type="dxa" w:w="2376"/>
            <w:vAlign w:val="center"/>
            <w:shd w:fill="FFFFFF"/>
          </w:tcPr>
          <w:p>
            <w:pPr>
              <w:spacing w:after="40" w:line="252" w:lineRule="auto"/>
              <w:jc w:val="left"/>
            </w:pPr>
            <w:r/>
            <w:r>
              <w:rPr>
                <w:b w:val="0"/>
                <w:sz w:val="18"/>
              </w:rPr>
              <w:t>Local container runtime</w:t>
            </w:r>
          </w:p>
        </w:tc>
        <w:tc>
          <w:tcPr>
            <w:tcW w:type="dxa" w:w="5400"/>
            <w:vAlign w:val="center"/>
            <w:shd w:fill="FFFFFF"/>
          </w:tcPr>
          <w:p>
            <w:pPr>
              <w:spacing w:after="40" w:line="252" w:lineRule="auto"/>
              <w:jc w:val="left"/>
            </w:pPr>
            <w:r/>
            <w:r>
              <w:rPr>
                <w:b w:val="0"/>
                <w:sz w:val="18"/>
              </w:rPr>
              <w:t>Postgres plus backend, secrets from environment variables, configurable APP_PORT and POSTGRES_PORT</w:t>
            </w:r>
          </w:p>
        </w:tc>
      </w:tr>
      <w:tr>
        <w:tc>
          <w:tcPr>
            <w:tcW w:type="dxa" w:w="2592"/>
            <w:vAlign w:val="center"/>
            <w:shd w:fill="F3F6F8"/>
          </w:tcPr>
          <w:p>
            <w:pPr>
              <w:spacing w:after="40" w:line="252" w:lineRule="auto"/>
              <w:jc w:val="left"/>
            </w:pPr>
            <w:r/>
            <w:r>
              <w:rPr>
                <w:b w:val="0"/>
                <w:sz w:val="18"/>
              </w:rPr>
              <w:t>.env.example</w:t>
            </w:r>
          </w:p>
        </w:tc>
        <w:tc>
          <w:tcPr>
            <w:tcW w:type="dxa" w:w="2376"/>
            <w:vAlign w:val="center"/>
            <w:shd w:fill="F3F6F8"/>
          </w:tcPr>
          <w:p>
            <w:pPr>
              <w:spacing w:after="40" w:line="252" w:lineRule="auto"/>
              <w:jc w:val="left"/>
            </w:pPr>
            <w:r/>
            <w:r>
              <w:rPr>
                <w:b w:val="0"/>
                <w:sz w:val="18"/>
              </w:rPr>
              <w:t>Local environment template</w:t>
            </w:r>
          </w:p>
        </w:tc>
        <w:tc>
          <w:tcPr>
            <w:tcW w:type="dxa" w:w="5400"/>
            <w:vAlign w:val="center"/>
            <w:shd w:fill="F3F6F8"/>
          </w:tcPr>
          <w:p>
            <w:pPr>
              <w:spacing w:after="40" w:line="252" w:lineRule="auto"/>
              <w:jc w:val="left"/>
            </w:pPr>
            <w:r/>
            <w:r>
              <w:rPr>
                <w:b w:val="0"/>
                <w:sz w:val="18"/>
              </w:rPr>
              <w:t>Documents required local variables without storing real secrets</w:t>
            </w:r>
          </w:p>
        </w:tc>
      </w:tr>
      <w:tr>
        <w:tc>
          <w:tcPr>
            <w:tcW w:type="dxa" w:w="2592"/>
            <w:vAlign w:val="center"/>
            <w:shd w:fill="FFFFFF"/>
          </w:tcPr>
          <w:p>
            <w:pPr>
              <w:spacing w:after="40" w:line="252" w:lineRule="auto"/>
              <w:jc w:val="left"/>
            </w:pPr>
            <w:r/>
            <w:r>
              <w:rPr>
                <w:b w:val="0"/>
                <w:sz w:val="18"/>
              </w:rPr>
              <w:t>application-prod.yml</w:t>
            </w:r>
          </w:p>
        </w:tc>
        <w:tc>
          <w:tcPr>
            <w:tcW w:type="dxa" w:w="2376"/>
            <w:vAlign w:val="center"/>
            <w:shd w:fill="FFFFFF"/>
          </w:tcPr>
          <w:p>
            <w:pPr>
              <w:spacing w:after="40" w:line="252" w:lineRule="auto"/>
              <w:jc w:val="left"/>
            </w:pPr>
            <w:r/>
            <w:r>
              <w:rPr>
                <w:b w:val="0"/>
                <w:sz w:val="18"/>
              </w:rPr>
              <w:t>Production runtime configuration</w:t>
            </w:r>
          </w:p>
        </w:tc>
        <w:tc>
          <w:tcPr>
            <w:tcW w:type="dxa" w:w="5400"/>
            <w:vAlign w:val="center"/>
            <w:shd w:fill="FFFFFF"/>
          </w:tcPr>
          <w:p>
            <w:pPr>
              <w:spacing w:after="40" w:line="252" w:lineRule="auto"/>
              <w:jc w:val="left"/>
            </w:pPr>
            <w:r/>
            <w:r>
              <w:rPr>
                <w:b w:val="0"/>
                <w:sz w:val="18"/>
              </w:rPr>
              <w:t>Railway PostgreSQL, JWT, external APIs, and OpenAPI server URL via env vars</w:t>
            </w:r>
          </w:p>
        </w:tc>
      </w:tr>
      <w:tr>
        <w:tc>
          <w:tcPr>
            <w:tcW w:type="dxa" w:w="2592"/>
            <w:vAlign w:val="center"/>
            <w:shd w:fill="F3F6F8"/>
          </w:tcPr>
          <w:p>
            <w:pPr>
              <w:spacing w:after="40" w:line="252" w:lineRule="auto"/>
              <w:jc w:val="left"/>
            </w:pPr>
            <w:r/>
            <w:r>
              <w:rPr>
                <w:b w:val="0"/>
                <w:sz w:val="18"/>
              </w:rPr>
              <w:t>V1__init_schema.sql</w:t>
            </w:r>
          </w:p>
        </w:tc>
        <w:tc>
          <w:tcPr>
            <w:tcW w:type="dxa" w:w="2376"/>
            <w:vAlign w:val="center"/>
            <w:shd w:fill="F3F6F8"/>
          </w:tcPr>
          <w:p>
            <w:pPr>
              <w:spacing w:after="40" w:line="252" w:lineRule="auto"/>
              <w:jc w:val="left"/>
            </w:pPr>
            <w:r/>
            <w:r>
              <w:rPr>
                <w:b w:val="0"/>
                <w:sz w:val="18"/>
              </w:rPr>
              <w:t>Database schema migration</w:t>
            </w:r>
          </w:p>
        </w:tc>
        <w:tc>
          <w:tcPr>
            <w:tcW w:type="dxa" w:w="5400"/>
            <w:vAlign w:val="center"/>
            <w:shd w:fill="F3F6F8"/>
          </w:tcPr>
          <w:p>
            <w:pPr>
              <w:spacing w:after="40" w:line="252" w:lineRule="auto"/>
              <w:jc w:val="left"/>
            </w:pPr>
            <w:r/>
            <w:r>
              <w:rPr>
                <w:b w:val="0"/>
                <w:sz w:val="18"/>
              </w:rPr>
              <w:t>Flyway migration used by the production profile</w:t>
            </w:r>
          </w:p>
        </w:tc>
      </w:tr>
    </w:tbl>
    <w:p>
      <w:pPr>
        <w:spacing w:after="100" w:line="259" w:lineRule="auto"/>
      </w:pPr>
    </w:p>
    <w:p>
      <w:pPr>
        <w:pStyle w:val="Heading1"/>
        <w:spacing w:after="80" w:line="259" w:lineRule="auto" w:before="160"/>
      </w:pPr>
      <w:r>
        <w:t>3. GitHub Actions CI Pipeline</w:t>
      </w:r>
    </w:p>
    <w:p>
      <w:pPr>
        <w:pStyle w:val="ListBullet"/>
        <w:spacing w:after="100" w:line="259" w:lineRule="auto"/>
      </w:pPr>
      <w:r>
        <w:t>Workflow file: .github/workflows/ci.yml.</w:t>
      </w:r>
    </w:p>
    <w:p>
      <w:pPr>
        <w:pStyle w:val="ListBullet"/>
        <w:spacing w:after="100" w:line="259" w:lineRule="auto"/>
      </w:pPr>
      <w:r>
        <w:t>Workflow name: CI/CD.</w:t>
      </w:r>
    </w:p>
    <w:p>
      <w:pPr>
        <w:pStyle w:val="ListBullet"/>
        <w:spacing w:after="100" w:line="259" w:lineRule="auto"/>
      </w:pPr>
      <w:r>
        <w:t>Automatic trigger: push to main, master, or develop.</w:t>
      </w:r>
    </w:p>
    <w:p>
      <w:pPr>
        <w:pStyle w:val="ListBullet"/>
        <w:spacing w:after="100" w:line="259" w:lineRule="auto"/>
      </w:pPr>
      <w:r>
        <w:t>Automatic trigger: pull request targeting main, master, or develop.</w:t>
      </w:r>
    </w:p>
    <w:p>
      <w:pPr>
        <w:pStyle w:val="ListBullet"/>
        <w:spacing w:after="100" w:line="259" w:lineRule="auto"/>
      </w:pPr>
      <w:r>
        <w:t>Manual trigger: workflow_dispatch.</w:t>
      </w:r>
    </w:p>
    <w:p>
      <w:pPr>
        <w:pStyle w:val="ListBullet"/>
        <w:spacing w:after="100" w:line="259" w:lineRule="auto"/>
      </w:pPr>
      <w:r>
        <w:t>Runner: ubuntu-latest with Temurin JDK 17 and Maven dependency cache.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2541"/>
        <w:gridCol w:w="2541"/>
        <w:gridCol w:w="2541"/>
        <w:gridCol w:w="2541"/>
      </w:tblGrid>
      <w:tr>
        <w:tc>
          <w:tcPr>
            <w:tcW w:type="dxa" w:w="1800"/>
            <w:vAlign w:val="center"/>
            <w:shd w:fill="1F4E79"/>
          </w:tcPr>
          <w:p>
            <w:pPr>
              <w:spacing w:after="40" w:line="252" w:lineRule="auto"/>
              <w:jc w:val="left"/>
            </w:pPr>
            <w:r/>
            <w:r>
              <w:rPr>
                <w:b/>
                <w:color w:val="FFFFFF"/>
                <w:sz w:val="19"/>
              </w:rPr>
              <w:t>Job</w:t>
            </w:r>
          </w:p>
        </w:tc>
        <w:tc>
          <w:tcPr>
            <w:tcW w:type="dxa" w:w="2088"/>
            <w:vAlign w:val="center"/>
            <w:shd w:fill="1F4E79"/>
          </w:tcPr>
          <w:p>
            <w:pPr>
              <w:spacing w:after="40" w:line="252" w:lineRule="auto"/>
              <w:jc w:val="left"/>
            </w:pPr>
            <w:r/>
            <w:r>
              <w:rPr>
                <w:b/>
                <w:color w:val="FFFFFF"/>
                <w:sz w:val="19"/>
              </w:rPr>
              <w:t>Purpose</w:t>
            </w:r>
          </w:p>
        </w:tc>
        <w:tc>
          <w:tcPr>
            <w:tcW w:type="dxa" w:w="4104"/>
            <w:vAlign w:val="center"/>
            <w:shd w:fill="1F4E79"/>
          </w:tcPr>
          <w:p>
            <w:pPr>
              <w:spacing w:after="40" w:line="252" w:lineRule="auto"/>
              <w:jc w:val="left"/>
            </w:pPr>
            <w:r/>
            <w:r>
              <w:rPr>
                <w:b/>
                <w:color w:val="FFFFFF"/>
                <w:sz w:val="19"/>
              </w:rPr>
              <w:t>Main command or tool</w:t>
            </w:r>
          </w:p>
        </w:tc>
        <w:tc>
          <w:tcPr>
            <w:tcW w:type="dxa" w:w="2376"/>
            <w:vAlign w:val="center"/>
            <w:shd w:fill="1F4E79"/>
          </w:tcPr>
          <w:p>
            <w:pPr>
              <w:spacing w:after="40" w:line="252" w:lineRule="auto"/>
              <w:jc w:val="left"/>
            </w:pPr>
            <w:r/>
            <w:r>
              <w:rPr>
                <w:b/>
                <w:color w:val="FFFFFF"/>
                <w:sz w:val="19"/>
              </w:rPr>
              <w:t>Result</w:t>
            </w:r>
          </w:p>
        </w:tc>
      </w:tr>
      <w:tr>
        <w:tc>
          <w:tcPr>
            <w:tcW w:type="dxa" w:w="1800"/>
            <w:vAlign w:val="center"/>
            <w:shd w:fill="FFFFFF"/>
          </w:tcPr>
          <w:p>
            <w:pPr>
              <w:spacing w:after="40" w:line="252" w:lineRule="auto"/>
              <w:jc w:val="left"/>
            </w:pPr>
            <w:r/>
            <w:r>
              <w:rPr>
                <w:b w:val="0"/>
                <w:sz w:val="18"/>
              </w:rPr>
              <w:t>code-checks</w:t>
            </w:r>
          </w:p>
        </w:tc>
        <w:tc>
          <w:tcPr>
            <w:tcW w:type="dxa" w:w="2088"/>
            <w:vAlign w:val="center"/>
            <w:shd w:fill="FFFFFF"/>
          </w:tcPr>
          <w:p>
            <w:pPr>
              <w:spacing w:after="40" w:line="252" w:lineRule="auto"/>
              <w:jc w:val="left"/>
            </w:pPr>
            <w:r/>
            <w:r>
              <w:rPr>
                <w:b w:val="0"/>
                <w:sz w:val="18"/>
              </w:rPr>
              <w:t>Format and lint gate</w:t>
            </w:r>
          </w:p>
        </w:tc>
        <w:tc>
          <w:tcPr>
            <w:tcW w:type="dxa" w:w="4104"/>
            <w:vAlign w:val="center"/>
            <w:shd w:fill="FFFFFF"/>
          </w:tcPr>
          <w:p>
            <w:pPr>
              <w:spacing w:after="40" w:line="252" w:lineRule="auto"/>
              <w:jc w:val="left"/>
            </w:pPr>
            <w:r/>
            <w:r>
              <w:rPr>
                <w:b w:val="0"/>
                <w:sz w:val="18"/>
              </w:rPr>
              <w:t>mvn -B spotless:check; mvn -B checkstyle:check</w:t>
            </w:r>
          </w:p>
        </w:tc>
        <w:tc>
          <w:tcPr>
            <w:tcW w:type="dxa" w:w="2376"/>
            <w:vAlign w:val="center"/>
            <w:shd w:fill="FFFFFF"/>
          </w:tcPr>
          <w:p>
            <w:pPr>
              <w:spacing w:after="40" w:line="252" w:lineRule="auto"/>
              <w:jc w:val="left"/>
            </w:pPr>
            <w:r/>
            <w:r>
              <w:rPr>
                <w:b w:val="0"/>
                <w:sz w:val="18"/>
              </w:rPr>
              <w:t>Stops CI if formatting or lint fails</w:t>
            </w:r>
          </w:p>
        </w:tc>
      </w:tr>
      <w:tr>
        <w:tc>
          <w:tcPr>
            <w:tcW w:type="dxa" w:w="1800"/>
            <w:vAlign w:val="center"/>
            <w:shd w:fill="F3F6F8"/>
          </w:tcPr>
          <w:p>
            <w:pPr>
              <w:spacing w:after="40" w:line="252" w:lineRule="auto"/>
              <w:jc w:val="left"/>
            </w:pPr>
            <w:r/>
            <w:r>
              <w:rPr>
                <w:b w:val="0"/>
                <w:sz w:val="18"/>
              </w:rPr>
              <w:t>security</w:t>
            </w:r>
          </w:p>
        </w:tc>
        <w:tc>
          <w:tcPr>
            <w:tcW w:type="dxa" w:w="2088"/>
            <w:vAlign w:val="center"/>
            <w:shd w:fill="F3F6F8"/>
          </w:tcPr>
          <w:p>
            <w:pPr>
              <w:spacing w:after="40" w:line="252" w:lineRule="auto"/>
              <w:jc w:val="left"/>
            </w:pPr>
            <w:r/>
            <w:r>
              <w:rPr>
                <w:b w:val="0"/>
                <w:sz w:val="18"/>
              </w:rPr>
              <w:t>Static security analysis</w:t>
            </w:r>
          </w:p>
        </w:tc>
        <w:tc>
          <w:tcPr>
            <w:tcW w:type="dxa" w:w="4104"/>
            <w:vAlign w:val="center"/>
            <w:shd w:fill="F3F6F8"/>
          </w:tcPr>
          <w:p>
            <w:pPr>
              <w:spacing w:after="40" w:line="252" w:lineRule="auto"/>
              <w:jc w:val="left"/>
            </w:pPr>
            <w:r/>
            <w:r>
              <w:rPr>
                <w:b w:val="0"/>
                <w:sz w:val="18"/>
              </w:rPr>
              <w:t>github/codeql-action/init@v3 and analyze@v3, security-extended queries</w:t>
            </w:r>
          </w:p>
        </w:tc>
        <w:tc>
          <w:tcPr>
            <w:tcW w:type="dxa" w:w="2376"/>
            <w:vAlign w:val="center"/>
            <w:shd w:fill="F3F6F8"/>
          </w:tcPr>
          <w:p>
            <w:pPr>
              <w:spacing w:after="40" w:line="252" w:lineRule="auto"/>
              <w:jc w:val="left"/>
            </w:pPr>
            <w:r/>
            <w:r>
              <w:rPr>
                <w:b w:val="0"/>
                <w:sz w:val="18"/>
              </w:rPr>
              <w:t>Uploads CodeQL security analysis results</w:t>
            </w:r>
          </w:p>
        </w:tc>
      </w:tr>
      <w:tr>
        <w:tc>
          <w:tcPr>
            <w:tcW w:type="dxa" w:w="1800"/>
            <w:vAlign w:val="center"/>
            <w:shd w:fill="FFFFFF"/>
          </w:tcPr>
          <w:p>
            <w:pPr>
              <w:spacing w:after="40" w:line="252" w:lineRule="auto"/>
              <w:jc w:val="left"/>
            </w:pPr>
            <w:r/>
            <w:r>
              <w:rPr>
                <w:b w:val="0"/>
                <w:sz w:val="18"/>
              </w:rPr>
              <w:t>build</w:t>
            </w:r>
          </w:p>
        </w:tc>
        <w:tc>
          <w:tcPr>
            <w:tcW w:type="dxa" w:w="2088"/>
            <w:vAlign w:val="center"/>
            <w:shd w:fill="FFFFFF"/>
          </w:tcPr>
          <w:p>
            <w:pPr>
              <w:spacing w:after="40" w:line="252" w:lineRule="auto"/>
              <w:jc w:val="left"/>
            </w:pPr>
            <w:r/>
            <w:r>
              <w:rPr>
                <w:b w:val="0"/>
                <w:sz w:val="18"/>
              </w:rPr>
              <w:t>Compilation gate</w:t>
            </w:r>
          </w:p>
        </w:tc>
        <w:tc>
          <w:tcPr>
            <w:tcW w:type="dxa" w:w="4104"/>
            <w:vAlign w:val="center"/>
            <w:shd w:fill="FFFFFF"/>
          </w:tcPr>
          <w:p>
            <w:pPr>
              <w:spacing w:after="40" w:line="252" w:lineRule="auto"/>
              <w:jc w:val="left"/>
            </w:pPr>
            <w:r/>
            <w:r>
              <w:rPr>
                <w:b w:val="0"/>
                <w:sz w:val="18"/>
              </w:rPr>
              <w:t>mvn -B clean compile</w:t>
            </w:r>
          </w:p>
        </w:tc>
        <w:tc>
          <w:tcPr>
            <w:tcW w:type="dxa" w:w="2376"/>
            <w:vAlign w:val="center"/>
            <w:shd w:fill="FFFFFF"/>
          </w:tcPr>
          <w:p>
            <w:pPr>
              <w:spacing w:after="40" w:line="252" w:lineRule="auto"/>
              <w:jc w:val="left"/>
            </w:pPr>
            <w:r/>
            <w:r>
              <w:rPr>
                <w:b w:val="0"/>
                <w:sz w:val="18"/>
              </w:rPr>
              <w:t>Confirms production code compiles</w:t>
            </w:r>
          </w:p>
        </w:tc>
      </w:tr>
      <w:tr>
        <w:tc>
          <w:tcPr>
            <w:tcW w:type="dxa" w:w="1800"/>
            <w:vAlign w:val="center"/>
            <w:shd w:fill="F3F6F8"/>
          </w:tcPr>
          <w:p>
            <w:pPr>
              <w:spacing w:after="40" w:line="252" w:lineRule="auto"/>
              <w:jc w:val="left"/>
            </w:pPr>
            <w:r/>
            <w:r>
              <w:rPr>
                <w:b w:val="0"/>
                <w:sz w:val="18"/>
              </w:rPr>
              <w:t>test</w:t>
            </w:r>
          </w:p>
        </w:tc>
        <w:tc>
          <w:tcPr>
            <w:tcW w:type="dxa" w:w="2088"/>
            <w:vAlign w:val="center"/>
            <w:shd w:fill="F3F6F8"/>
          </w:tcPr>
          <w:p>
            <w:pPr>
              <w:spacing w:after="40" w:line="252" w:lineRule="auto"/>
              <w:jc w:val="left"/>
            </w:pPr>
            <w:r/>
            <w:r>
              <w:rPr>
                <w:b w:val="0"/>
                <w:sz w:val="18"/>
              </w:rPr>
              <w:t>Unit and controller tests</w:t>
            </w:r>
          </w:p>
        </w:tc>
        <w:tc>
          <w:tcPr>
            <w:tcW w:type="dxa" w:w="4104"/>
            <w:vAlign w:val="center"/>
            <w:shd w:fill="F3F6F8"/>
          </w:tcPr>
          <w:p>
            <w:pPr>
              <w:spacing w:after="40" w:line="252" w:lineRule="auto"/>
              <w:jc w:val="left"/>
            </w:pPr>
            <w:r/>
            <w:r>
              <w:rPr>
                <w:b w:val="0"/>
                <w:sz w:val="18"/>
              </w:rPr>
              <w:t>mvn -B test</w:t>
            </w:r>
          </w:p>
        </w:tc>
        <w:tc>
          <w:tcPr>
            <w:tcW w:type="dxa" w:w="2376"/>
            <w:vAlign w:val="center"/>
            <w:shd w:fill="F3F6F8"/>
          </w:tcPr>
          <w:p>
            <w:pPr>
              <w:spacing w:after="40" w:line="252" w:lineRule="auto"/>
              <w:jc w:val="left"/>
            </w:pPr>
            <w:r/>
            <w:r>
              <w:rPr>
                <w:b w:val="0"/>
                <w:sz w:val="18"/>
              </w:rPr>
              <w:t>Runs 110 tests and generates JaCoCo report</w:t>
            </w:r>
          </w:p>
        </w:tc>
      </w:tr>
      <w:tr>
        <w:tc>
          <w:tcPr>
            <w:tcW w:type="dxa" w:w="1800"/>
            <w:vAlign w:val="center"/>
            <w:shd w:fill="FFFFFF"/>
          </w:tcPr>
          <w:p>
            <w:pPr>
              <w:spacing w:after="40" w:line="252" w:lineRule="auto"/>
              <w:jc w:val="left"/>
            </w:pPr>
            <w:r/>
            <w:r>
              <w:rPr>
                <w:b w:val="0"/>
                <w:sz w:val="18"/>
              </w:rPr>
              <w:t>package</w:t>
            </w:r>
          </w:p>
        </w:tc>
        <w:tc>
          <w:tcPr>
            <w:tcW w:type="dxa" w:w="2088"/>
            <w:vAlign w:val="center"/>
            <w:shd w:fill="FFFFFF"/>
          </w:tcPr>
          <w:p>
            <w:pPr>
              <w:spacing w:after="40" w:line="252" w:lineRule="auto"/>
              <w:jc w:val="left"/>
            </w:pPr>
            <w:r/>
            <w:r>
              <w:rPr>
                <w:b w:val="0"/>
                <w:sz w:val="18"/>
              </w:rPr>
              <w:t>Application artifact</w:t>
            </w:r>
          </w:p>
        </w:tc>
        <w:tc>
          <w:tcPr>
            <w:tcW w:type="dxa" w:w="4104"/>
            <w:vAlign w:val="center"/>
            <w:shd w:fill="FFFFFF"/>
          </w:tcPr>
          <w:p>
            <w:pPr>
              <w:spacing w:after="40" w:line="252" w:lineRule="auto"/>
              <w:jc w:val="left"/>
            </w:pPr>
            <w:r/>
            <w:r>
              <w:rPr>
                <w:b w:val="0"/>
                <w:sz w:val="18"/>
              </w:rPr>
              <w:t>mvn -B package -DskipTests; docker build; docker save</w:t>
            </w:r>
          </w:p>
        </w:tc>
        <w:tc>
          <w:tcPr>
            <w:tcW w:type="dxa" w:w="2376"/>
            <w:vAlign w:val="center"/>
            <w:shd w:fill="FFFFFF"/>
          </w:tcPr>
          <w:p>
            <w:pPr>
              <w:spacing w:after="40" w:line="252" w:lineRule="auto"/>
              <w:jc w:val="left"/>
            </w:pPr>
            <w:r/>
            <w:r>
              <w:rPr>
                <w:b w:val="0"/>
                <w:sz w:val="18"/>
              </w:rPr>
              <w:t>Uploads JAR and Docker image tar artifact</w:t>
            </w:r>
          </w:p>
        </w:tc>
      </w:tr>
      <w:tr>
        <w:tc>
          <w:tcPr>
            <w:tcW w:type="dxa" w:w="1800"/>
            <w:vAlign w:val="center"/>
            <w:shd w:fill="F3F6F8"/>
          </w:tcPr>
          <w:p>
            <w:pPr>
              <w:spacing w:after="40" w:line="252" w:lineRule="auto"/>
              <w:jc w:val="left"/>
            </w:pPr>
            <w:r/>
            <w:r>
              <w:rPr>
                <w:b w:val="0"/>
                <w:sz w:val="18"/>
              </w:rPr>
              <w:t>deploy-production</w:t>
            </w:r>
          </w:p>
        </w:tc>
        <w:tc>
          <w:tcPr>
            <w:tcW w:type="dxa" w:w="2088"/>
            <w:vAlign w:val="center"/>
            <w:shd w:fill="F3F6F8"/>
          </w:tcPr>
          <w:p>
            <w:pPr>
              <w:spacing w:after="40" w:line="252" w:lineRule="auto"/>
              <w:jc w:val="left"/>
            </w:pPr>
            <w:r/>
            <w:r>
              <w:rPr>
                <w:b w:val="0"/>
                <w:sz w:val="18"/>
              </w:rPr>
              <w:t>Manual deployment</w:t>
            </w:r>
          </w:p>
        </w:tc>
        <w:tc>
          <w:tcPr>
            <w:tcW w:type="dxa" w:w="4104"/>
            <w:vAlign w:val="center"/>
            <w:shd w:fill="F3F6F8"/>
          </w:tcPr>
          <w:p>
            <w:pPr>
              <w:spacing w:after="40" w:line="252" w:lineRule="auto"/>
              <w:jc w:val="left"/>
            </w:pPr>
            <w:r/>
            <w:r>
              <w:rPr>
                <w:b w:val="0"/>
                <w:sz w:val="18"/>
              </w:rPr>
              <w:t>curl POST to Railway deploy hook from GitHub Secret</w:t>
            </w:r>
          </w:p>
        </w:tc>
        <w:tc>
          <w:tcPr>
            <w:tcW w:type="dxa" w:w="2376"/>
            <w:vAlign w:val="center"/>
            <w:shd w:fill="F3F6F8"/>
          </w:tcPr>
          <w:p>
            <w:pPr>
              <w:spacing w:after="40" w:line="252" w:lineRule="auto"/>
              <w:jc w:val="left"/>
            </w:pPr>
            <w:r/>
            <w:r>
              <w:rPr>
                <w:b w:val="0"/>
                <w:sz w:val="18"/>
              </w:rPr>
              <w:t>Triggers Railway only from workflow_dispatch</w:t>
            </w:r>
          </w:p>
        </w:tc>
      </w:tr>
    </w:tbl>
    <w:p>
      <w:pPr>
        <w:spacing w:after="100" w:line="259" w:lineRule="auto"/>
      </w:pPr>
    </w:p>
    <w:p>
      <w:pPr>
        <w:pStyle w:val="Heading1"/>
        <w:spacing w:after="80" w:line="259" w:lineRule="auto" w:before="160"/>
      </w:pPr>
      <w:r>
        <w:t>4. Maven Build, Checks, and Test Coverage</w:t>
      </w:r>
    </w:p>
    <w:p>
      <w:pPr>
        <w:spacing w:after="100" w:line="259" w:lineRule="auto"/>
      </w:pPr>
      <w:r>
        <w:t>The Maven project targets Java 17. The following commands were verified locally and are represented in the CI pipeline:</w:t>
      </w:r>
    </w:p>
    <w:p>
      <w:pPr>
        <w:pStyle w:val="ListBullet"/>
        <w:spacing w:after="100" w:line="259" w:lineRule="auto"/>
      </w:pPr>
      <w:r>
        <w:t>mvn -B spotless:check</w:t>
      </w:r>
    </w:p>
    <w:p>
      <w:pPr>
        <w:pStyle w:val="ListBullet"/>
        <w:spacing w:after="100" w:line="259" w:lineRule="auto"/>
      </w:pPr>
      <w:r>
        <w:t>mvn -B checkstyle:check</w:t>
      </w:r>
    </w:p>
    <w:p>
      <w:pPr>
        <w:pStyle w:val="ListBullet"/>
        <w:spacing w:after="100" w:line="259" w:lineRule="auto"/>
      </w:pPr>
      <w:r>
        <w:t>mvn -B clean compile</w:t>
      </w:r>
    </w:p>
    <w:p>
      <w:pPr>
        <w:pStyle w:val="ListBullet"/>
        <w:spacing w:after="100" w:line="259" w:lineRule="auto"/>
      </w:pPr>
      <w:r>
        <w:t>mvn -B test</w:t>
      </w:r>
    </w:p>
    <w:p>
      <w:pPr>
        <w:pStyle w:val="ListBullet"/>
        <w:spacing w:after="100" w:line="259" w:lineRule="auto"/>
      </w:pPr>
      <w:r>
        <w:t>mvn -B package -DskipTests</w:t>
      </w:r>
    </w:p>
    <w:p>
      <w:pPr>
        <w:spacing w:after="100" w:line="259" w:lineRule="auto"/>
      </w:pPr>
      <w:r>
        <w:t>JaCoCo is configured with jacoco-maven-plugin 0.8.13 and runs during the test phase. The project also pins Byte Buddy 1.17.5 so Mockito-based tests work on the local Java 24 environment while CI continues to use JDK 17. The current local verification result is 110 tests run, 0 failures, 0 errors, and 0 skipped.</w:t>
      </w:r>
    </w:p>
    <w:p>
      <w:pPr>
        <w:pStyle w:val="Heading1"/>
        <w:spacing w:after="80" w:line="259" w:lineRule="auto" w:before="160"/>
      </w:pPr>
      <w:r>
        <w:t>5. Static Security Analysis and Secret Handling</w:t>
      </w:r>
    </w:p>
    <w:p>
      <w:pPr>
        <w:spacing w:after="100" w:line="259" w:lineRule="auto"/>
      </w:pPr>
      <w:r>
        <w:t>The CI pipeline includes a dedicated security job using GitHub CodeQL with security-extended queries. The job runs after code checks and before the build job, so the normal pipeline is blocked if the security job fails.</w:t>
      </w:r>
    </w:p>
    <w:p>
      <w:pPr>
        <w:spacing w:after="100" w:line="259" w:lineRule="auto"/>
      </w:pPr>
      <w:r>
        <w:t>Runtime secrets are not stored directly in source code or YAML files. Production deployment uses GitHub Secrets for the Railway deploy hook, and Railway Variables store runtime values such as database credentials, JWT secret, and API keys. Local development uses a private .env file based on .env.example.</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89"/>
        <w:gridCol w:w="3389"/>
        <w:gridCol w:w="3389"/>
      </w:tblGrid>
      <w:tr>
        <w:tc>
          <w:tcPr>
            <w:tcW w:type="dxa" w:w="2808"/>
            <w:vAlign w:val="center"/>
            <w:shd w:fill="1F4E79"/>
          </w:tcPr>
          <w:p>
            <w:pPr>
              <w:spacing w:after="40" w:line="252" w:lineRule="auto"/>
              <w:jc w:val="left"/>
            </w:pPr>
            <w:r/>
            <w:r>
              <w:rPr>
                <w:b/>
                <w:color w:val="FFFFFF"/>
                <w:sz w:val="19"/>
              </w:rPr>
              <w:t>Secret or variable</w:t>
            </w:r>
          </w:p>
        </w:tc>
        <w:tc>
          <w:tcPr>
            <w:tcW w:type="dxa" w:w="3024"/>
            <w:vAlign w:val="center"/>
            <w:shd w:fill="1F4E79"/>
          </w:tcPr>
          <w:p>
            <w:pPr>
              <w:spacing w:after="40" w:line="252" w:lineRule="auto"/>
              <w:jc w:val="left"/>
            </w:pPr>
            <w:r/>
            <w:r>
              <w:rPr>
                <w:b/>
                <w:color w:val="FFFFFF"/>
                <w:sz w:val="19"/>
              </w:rPr>
              <w:t>Where it belongs</w:t>
            </w:r>
          </w:p>
        </w:tc>
        <w:tc>
          <w:tcPr>
            <w:tcW w:type="dxa" w:w="4536"/>
            <w:vAlign w:val="center"/>
            <w:shd w:fill="1F4E79"/>
          </w:tcPr>
          <w:p>
            <w:pPr>
              <w:spacing w:after="40" w:line="252" w:lineRule="auto"/>
              <w:jc w:val="left"/>
            </w:pPr>
            <w:r/>
            <w:r>
              <w:rPr>
                <w:b/>
                <w:color w:val="FFFFFF"/>
                <w:sz w:val="19"/>
              </w:rPr>
              <w:t>Notes</w:t>
            </w:r>
          </w:p>
        </w:tc>
      </w:tr>
      <w:tr>
        <w:tc>
          <w:tcPr>
            <w:tcW w:type="dxa" w:w="2808"/>
            <w:vAlign w:val="center"/>
            <w:shd w:fill="FFFFFF"/>
          </w:tcPr>
          <w:p>
            <w:pPr>
              <w:spacing w:after="40" w:line="252" w:lineRule="auto"/>
              <w:jc w:val="left"/>
            </w:pPr>
            <w:r/>
            <w:r>
              <w:rPr>
                <w:b w:val="0"/>
                <w:sz w:val="18"/>
              </w:rPr>
              <w:t>RAILWAY_DEPLOY_HOOK_URL</w:t>
            </w:r>
          </w:p>
        </w:tc>
        <w:tc>
          <w:tcPr>
            <w:tcW w:type="dxa" w:w="3024"/>
            <w:vAlign w:val="center"/>
            <w:shd w:fill="FFFFFF"/>
          </w:tcPr>
          <w:p>
            <w:pPr>
              <w:spacing w:after="40" w:line="252" w:lineRule="auto"/>
              <w:jc w:val="left"/>
            </w:pPr>
            <w:r/>
            <w:r>
              <w:rPr>
                <w:b w:val="0"/>
                <w:sz w:val="18"/>
              </w:rPr>
              <w:t>GitHub Secrets</w:t>
            </w:r>
          </w:p>
        </w:tc>
        <w:tc>
          <w:tcPr>
            <w:tcW w:type="dxa" w:w="4536"/>
            <w:vAlign w:val="center"/>
            <w:shd w:fill="FFFFFF"/>
          </w:tcPr>
          <w:p>
            <w:pPr>
              <w:spacing w:after="40" w:line="252" w:lineRule="auto"/>
              <w:jc w:val="left"/>
            </w:pPr>
            <w:r/>
            <w:r>
              <w:rPr>
                <w:b w:val="0"/>
                <w:sz w:val="18"/>
              </w:rPr>
              <w:t>Used only by deploy-production job</w:t>
            </w:r>
          </w:p>
        </w:tc>
      </w:tr>
      <w:tr>
        <w:tc>
          <w:tcPr>
            <w:tcW w:type="dxa" w:w="2808"/>
            <w:vAlign w:val="center"/>
            <w:shd w:fill="F3F6F8"/>
          </w:tcPr>
          <w:p>
            <w:pPr>
              <w:spacing w:after="40" w:line="252" w:lineRule="auto"/>
              <w:jc w:val="left"/>
            </w:pPr>
            <w:r/>
            <w:r>
              <w:rPr>
                <w:b w:val="0"/>
                <w:sz w:val="18"/>
              </w:rPr>
              <w:t>PGPASSWORD / POSTGRES_PASSWORD</w:t>
            </w:r>
          </w:p>
        </w:tc>
        <w:tc>
          <w:tcPr>
            <w:tcW w:type="dxa" w:w="3024"/>
            <w:vAlign w:val="center"/>
            <w:shd w:fill="F3F6F8"/>
          </w:tcPr>
          <w:p>
            <w:pPr>
              <w:spacing w:after="40" w:line="252" w:lineRule="auto"/>
              <w:jc w:val="left"/>
            </w:pPr>
            <w:r/>
            <w:r>
              <w:rPr>
                <w:b w:val="0"/>
                <w:sz w:val="18"/>
              </w:rPr>
              <w:t>Railway Variables or local .env</w:t>
            </w:r>
          </w:p>
        </w:tc>
        <w:tc>
          <w:tcPr>
            <w:tcW w:type="dxa" w:w="4536"/>
            <w:vAlign w:val="center"/>
            <w:shd w:fill="F3F6F8"/>
          </w:tcPr>
          <w:p>
            <w:pPr>
              <w:spacing w:after="40" w:line="252" w:lineRule="auto"/>
              <w:jc w:val="left"/>
            </w:pPr>
            <w:r/>
            <w:r>
              <w:rPr>
                <w:b w:val="0"/>
                <w:sz w:val="18"/>
              </w:rPr>
              <w:t>Database password; not committed</w:t>
            </w:r>
          </w:p>
        </w:tc>
      </w:tr>
      <w:tr>
        <w:tc>
          <w:tcPr>
            <w:tcW w:type="dxa" w:w="2808"/>
            <w:vAlign w:val="center"/>
            <w:shd w:fill="FFFFFF"/>
          </w:tcPr>
          <w:p>
            <w:pPr>
              <w:spacing w:after="40" w:line="252" w:lineRule="auto"/>
              <w:jc w:val="left"/>
            </w:pPr>
            <w:r/>
            <w:r>
              <w:rPr>
                <w:b w:val="0"/>
                <w:sz w:val="18"/>
              </w:rPr>
              <w:t>JWT_SECRET</w:t>
            </w:r>
          </w:p>
        </w:tc>
        <w:tc>
          <w:tcPr>
            <w:tcW w:type="dxa" w:w="3024"/>
            <w:vAlign w:val="center"/>
            <w:shd w:fill="FFFFFF"/>
          </w:tcPr>
          <w:p>
            <w:pPr>
              <w:spacing w:after="40" w:line="252" w:lineRule="auto"/>
              <w:jc w:val="left"/>
            </w:pPr>
            <w:r/>
            <w:r>
              <w:rPr>
                <w:b w:val="0"/>
                <w:sz w:val="18"/>
              </w:rPr>
              <w:t>Railway Variables or local .env</w:t>
            </w:r>
          </w:p>
        </w:tc>
        <w:tc>
          <w:tcPr>
            <w:tcW w:type="dxa" w:w="4536"/>
            <w:vAlign w:val="center"/>
            <w:shd w:fill="FFFFFF"/>
          </w:tcPr>
          <w:p>
            <w:pPr>
              <w:spacing w:after="40" w:line="252" w:lineRule="auto"/>
              <w:jc w:val="left"/>
            </w:pPr>
            <w:r/>
            <w:r>
              <w:rPr>
                <w:b w:val="0"/>
                <w:sz w:val="18"/>
              </w:rPr>
              <w:t>JWT signing secret; must be long and random</w:t>
            </w:r>
          </w:p>
        </w:tc>
      </w:tr>
      <w:tr>
        <w:tc>
          <w:tcPr>
            <w:tcW w:type="dxa" w:w="2808"/>
            <w:vAlign w:val="center"/>
            <w:shd w:fill="F3F6F8"/>
          </w:tcPr>
          <w:p>
            <w:pPr>
              <w:spacing w:after="40" w:line="252" w:lineRule="auto"/>
              <w:jc w:val="left"/>
            </w:pPr>
            <w:r/>
            <w:r>
              <w:rPr>
                <w:b w:val="0"/>
                <w:sz w:val="18"/>
              </w:rPr>
              <w:t>WEATHER_API_KEY</w:t>
            </w:r>
          </w:p>
        </w:tc>
        <w:tc>
          <w:tcPr>
            <w:tcW w:type="dxa" w:w="3024"/>
            <w:vAlign w:val="center"/>
            <w:shd w:fill="F3F6F8"/>
          </w:tcPr>
          <w:p>
            <w:pPr>
              <w:spacing w:after="40" w:line="252" w:lineRule="auto"/>
              <w:jc w:val="left"/>
            </w:pPr>
            <w:r/>
            <w:r>
              <w:rPr>
                <w:b w:val="0"/>
                <w:sz w:val="18"/>
              </w:rPr>
              <w:t>Railway Variables or local .env</w:t>
            </w:r>
          </w:p>
        </w:tc>
        <w:tc>
          <w:tcPr>
            <w:tcW w:type="dxa" w:w="4536"/>
            <w:vAlign w:val="center"/>
            <w:shd w:fill="F3F6F8"/>
          </w:tcPr>
          <w:p>
            <w:pPr>
              <w:spacing w:after="40" w:line="252" w:lineRule="auto"/>
              <w:jc w:val="left"/>
            </w:pPr>
            <w:r/>
            <w:r>
              <w:rPr>
                <w:b w:val="0"/>
                <w:sz w:val="18"/>
              </w:rPr>
              <w:t>OpenWeather API key</w:t>
            </w:r>
          </w:p>
        </w:tc>
      </w:tr>
      <w:tr>
        <w:tc>
          <w:tcPr>
            <w:tcW w:type="dxa" w:w="2808"/>
            <w:vAlign w:val="center"/>
            <w:shd w:fill="FFFFFF"/>
          </w:tcPr>
          <w:p>
            <w:pPr>
              <w:spacing w:after="40" w:line="252" w:lineRule="auto"/>
              <w:jc w:val="left"/>
            </w:pPr>
            <w:r/>
            <w:r>
              <w:rPr>
                <w:b w:val="0"/>
                <w:sz w:val="18"/>
              </w:rPr>
              <w:t>LLM_API_KEY</w:t>
            </w:r>
          </w:p>
        </w:tc>
        <w:tc>
          <w:tcPr>
            <w:tcW w:type="dxa" w:w="3024"/>
            <w:vAlign w:val="center"/>
            <w:shd w:fill="FFFFFF"/>
          </w:tcPr>
          <w:p>
            <w:pPr>
              <w:spacing w:after="40" w:line="252" w:lineRule="auto"/>
              <w:jc w:val="left"/>
            </w:pPr>
            <w:r/>
            <w:r>
              <w:rPr>
                <w:b w:val="0"/>
                <w:sz w:val="18"/>
              </w:rPr>
              <w:t>Railway Variables or local .env</w:t>
            </w:r>
          </w:p>
        </w:tc>
        <w:tc>
          <w:tcPr>
            <w:tcW w:type="dxa" w:w="4536"/>
            <w:vAlign w:val="center"/>
            <w:shd w:fill="FFFFFF"/>
          </w:tcPr>
          <w:p>
            <w:pPr>
              <w:spacing w:after="40" w:line="252" w:lineRule="auto"/>
              <w:jc w:val="left"/>
            </w:pPr>
            <w:r/>
            <w:r>
              <w:rPr>
                <w:b w:val="0"/>
                <w:sz w:val="18"/>
              </w:rPr>
              <w:t>LLM/OpenAI-compatible API key</w:t>
            </w:r>
          </w:p>
        </w:tc>
      </w:tr>
      <w:tr>
        <w:tc>
          <w:tcPr>
            <w:tcW w:type="dxa" w:w="2808"/>
            <w:vAlign w:val="center"/>
            <w:shd w:fill="F3F6F8"/>
          </w:tcPr>
          <w:p>
            <w:pPr>
              <w:spacing w:after="40" w:line="252" w:lineRule="auto"/>
              <w:jc w:val="left"/>
            </w:pPr>
            <w:r/>
            <w:r>
              <w:rPr>
                <w:b w:val="0"/>
                <w:sz w:val="18"/>
              </w:rPr>
              <w:t>APP_PORT / POSTGRES_PORT</w:t>
            </w:r>
          </w:p>
        </w:tc>
        <w:tc>
          <w:tcPr>
            <w:tcW w:type="dxa" w:w="3024"/>
            <w:vAlign w:val="center"/>
            <w:shd w:fill="F3F6F8"/>
          </w:tcPr>
          <w:p>
            <w:pPr>
              <w:spacing w:after="40" w:line="252" w:lineRule="auto"/>
              <w:jc w:val="left"/>
            </w:pPr>
            <w:r/>
            <w:r>
              <w:rPr>
                <w:b w:val="0"/>
                <w:sz w:val="18"/>
              </w:rPr>
              <w:t>Local .env</w:t>
            </w:r>
          </w:p>
        </w:tc>
        <w:tc>
          <w:tcPr>
            <w:tcW w:type="dxa" w:w="4536"/>
            <w:vAlign w:val="center"/>
            <w:shd w:fill="F3F6F8"/>
          </w:tcPr>
          <w:p>
            <w:pPr>
              <w:spacing w:after="40" w:line="252" w:lineRule="auto"/>
              <w:jc w:val="left"/>
            </w:pPr>
            <w:r/>
            <w:r>
              <w:rPr>
                <w:b w:val="0"/>
                <w:sz w:val="18"/>
              </w:rPr>
              <w:t>Optional local host port overrides for Docker Compose</w:t>
            </w:r>
          </w:p>
        </w:tc>
      </w:tr>
    </w:tbl>
    <w:p>
      <w:pPr>
        <w:spacing w:after="100" w:line="259" w:lineRule="auto"/>
      </w:pPr>
    </w:p>
    <w:p>
      <w:pPr>
        <w:pStyle w:val="Heading1"/>
        <w:spacing w:after="80" w:line="259" w:lineRule="auto" w:before="160"/>
      </w:pPr>
      <w:r>
        <w:t>6. Docker and Local Runtime</w:t>
      </w:r>
    </w:p>
    <w:p>
      <w:pPr>
        <w:spacing w:after="100" w:line="259" w:lineRule="auto"/>
      </w:pPr>
      <w:r>
        <w:t>The Dockerfile builds the application with Maven 3.9 and Temurin 17, then runs the repackaged Spring Boot JAR on eclipse-temurin:17-jre-alpine. The runtime image exposes port 8090, matching the backend SERVER_PORT used by docker-compose.yml.</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89"/>
        <w:gridCol w:w="3389"/>
        <w:gridCol w:w="3389"/>
      </w:tblGrid>
      <w:tr>
        <w:tc>
          <w:tcPr>
            <w:tcW w:type="dxa" w:w="2448"/>
            <w:vAlign w:val="center"/>
            <w:shd w:fill="1F4E79"/>
          </w:tcPr>
          <w:p>
            <w:pPr>
              <w:spacing w:after="40" w:line="252" w:lineRule="auto"/>
              <w:jc w:val="left"/>
            </w:pPr>
            <w:r/>
            <w:r>
              <w:rPr>
                <w:b/>
                <w:color w:val="FFFFFF"/>
                <w:sz w:val="19"/>
              </w:rPr>
              <w:t>Dockerfile step</w:t>
            </w:r>
          </w:p>
        </w:tc>
        <w:tc>
          <w:tcPr>
            <w:tcW w:type="dxa" w:w="3672"/>
            <w:vAlign w:val="center"/>
            <w:shd w:fill="1F4E79"/>
          </w:tcPr>
          <w:p>
            <w:pPr>
              <w:spacing w:after="40" w:line="252" w:lineRule="auto"/>
              <w:jc w:val="left"/>
            </w:pPr>
            <w:r/>
            <w:r>
              <w:rPr>
                <w:b/>
                <w:color w:val="FFFFFF"/>
                <w:sz w:val="19"/>
              </w:rPr>
              <w:t>Image or command</w:t>
            </w:r>
          </w:p>
        </w:tc>
        <w:tc>
          <w:tcPr>
            <w:tcW w:type="dxa" w:w="4248"/>
            <w:vAlign w:val="center"/>
            <w:shd w:fill="1F4E79"/>
          </w:tcPr>
          <w:p>
            <w:pPr>
              <w:spacing w:after="40" w:line="252" w:lineRule="auto"/>
              <w:jc w:val="left"/>
            </w:pPr>
            <w:r/>
            <w:r>
              <w:rPr>
                <w:b/>
                <w:color w:val="FFFFFF"/>
                <w:sz w:val="19"/>
              </w:rPr>
              <w:t>Purpose</w:t>
            </w:r>
          </w:p>
        </w:tc>
      </w:tr>
      <w:tr>
        <w:tc>
          <w:tcPr>
            <w:tcW w:type="dxa" w:w="2448"/>
            <w:vAlign w:val="center"/>
            <w:shd w:fill="FFFFFF"/>
          </w:tcPr>
          <w:p>
            <w:pPr>
              <w:spacing w:after="40" w:line="252" w:lineRule="auto"/>
              <w:jc w:val="left"/>
            </w:pPr>
            <w:r/>
            <w:r>
              <w:rPr>
                <w:b w:val="0"/>
                <w:sz w:val="18"/>
              </w:rPr>
              <w:t>Build stage</w:t>
            </w:r>
          </w:p>
        </w:tc>
        <w:tc>
          <w:tcPr>
            <w:tcW w:type="dxa" w:w="3672"/>
            <w:vAlign w:val="center"/>
            <w:shd w:fill="FFFFFF"/>
          </w:tcPr>
          <w:p>
            <w:pPr>
              <w:spacing w:after="40" w:line="252" w:lineRule="auto"/>
              <w:jc w:val="left"/>
            </w:pPr>
            <w:r/>
            <w:r>
              <w:rPr>
                <w:b w:val="0"/>
                <w:sz w:val="18"/>
              </w:rPr>
              <w:t>maven:3.9-eclipse-temurin-17</w:t>
            </w:r>
          </w:p>
        </w:tc>
        <w:tc>
          <w:tcPr>
            <w:tcW w:type="dxa" w:w="4248"/>
            <w:vAlign w:val="center"/>
            <w:shd w:fill="FFFFFF"/>
          </w:tcPr>
          <w:p>
            <w:pPr>
              <w:spacing w:after="40" w:line="252" w:lineRule="auto"/>
              <w:jc w:val="left"/>
            </w:pPr>
            <w:r/>
            <w:r>
              <w:rPr>
                <w:b w:val="0"/>
                <w:sz w:val="18"/>
              </w:rPr>
              <w:t>Packages the Spring Boot app</w:t>
            </w:r>
          </w:p>
        </w:tc>
      </w:tr>
      <w:tr>
        <w:tc>
          <w:tcPr>
            <w:tcW w:type="dxa" w:w="2448"/>
            <w:vAlign w:val="center"/>
            <w:shd w:fill="F3F6F8"/>
          </w:tcPr>
          <w:p>
            <w:pPr>
              <w:spacing w:after="40" w:line="252" w:lineRule="auto"/>
              <w:jc w:val="left"/>
            </w:pPr>
            <w:r/>
            <w:r>
              <w:rPr>
                <w:b w:val="0"/>
                <w:sz w:val="18"/>
              </w:rPr>
              <w:t>Build command</w:t>
            </w:r>
          </w:p>
        </w:tc>
        <w:tc>
          <w:tcPr>
            <w:tcW w:type="dxa" w:w="3672"/>
            <w:vAlign w:val="center"/>
            <w:shd w:fill="F3F6F8"/>
          </w:tcPr>
          <w:p>
            <w:pPr>
              <w:spacing w:after="40" w:line="252" w:lineRule="auto"/>
              <w:jc w:val="left"/>
            </w:pPr>
            <w:r/>
            <w:r>
              <w:rPr>
                <w:b w:val="0"/>
                <w:sz w:val="18"/>
              </w:rPr>
              <w:t>mvn -q -DskipTests package</w:t>
            </w:r>
          </w:p>
        </w:tc>
        <w:tc>
          <w:tcPr>
            <w:tcW w:type="dxa" w:w="4248"/>
            <w:vAlign w:val="center"/>
            <w:shd w:fill="F3F6F8"/>
          </w:tcPr>
          <w:p>
            <w:pPr>
              <w:spacing w:after="40" w:line="252" w:lineRule="auto"/>
              <w:jc w:val="left"/>
            </w:pPr>
            <w:r/>
            <w:r>
              <w:rPr>
                <w:b w:val="0"/>
                <w:sz w:val="18"/>
              </w:rPr>
              <w:t>Creates weatherwear-0.0.1-SNAPSHOT.jar</w:t>
            </w:r>
          </w:p>
        </w:tc>
      </w:tr>
      <w:tr>
        <w:tc>
          <w:tcPr>
            <w:tcW w:type="dxa" w:w="2448"/>
            <w:vAlign w:val="center"/>
            <w:shd w:fill="FFFFFF"/>
          </w:tcPr>
          <w:p>
            <w:pPr>
              <w:spacing w:after="40" w:line="252" w:lineRule="auto"/>
              <w:jc w:val="left"/>
            </w:pPr>
            <w:r/>
            <w:r>
              <w:rPr>
                <w:b w:val="0"/>
                <w:sz w:val="18"/>
              </w:rPr>
              <w:t>Runtime stage</w:t>
            </w:r>
          </w:p>
        </w:tc>
        <w:tc>
          <w:tcPr>
            <w:tcW w:type="dxa" w:w="3672"/>
            <w:vAlign w:val="center"/>
            <w:shd w:fill="FFFFFF"/>
          </w:tcPr>
          <w:p>
            <w:pPr>
              <w:spacing w:after="40" w:line="252" w:lineRule="auto"/>
              <w:jc w:val="left"/>
            </w:pPr>
            <w:r/>
            <w:r>
              <w:rPr>
                <w:b w:val="0"/>
                <w:sz w:val="18"/>
              </w:rPr>
              <w:t>eclipse-temurin:17-jre-alpine</w:t>
            </w:r>
          </w:p>
        </w:tc>
        <w:tc>
          <w:tcPr>
            <w:tcW w:type="dxa" w:w="4248"/>
            <w:vAlign w:val="center"/>
            <w:shd w:fill="FFFFFF"/>
          </w:tcPr>
          <w:p>
            <w:pPr>
              <w:spacing w:after="40" w:line="252" w:lineRule="auto"/>
              <w:jc w:val="left"/>
            </w:pPr>
            <w:r/>
            <w:r>
              <w:rPr>
                <w:b w:val="0"/>
                <w:sz w:val="18"/>
              </w:rPr>
              <w:t>Runs a smaller Java 17 image</w:t>
            </w:r>
          </w:p>
        </w:tc>
      </w:tr>
      <w:tr>
        <w:tc>
          <w:tcPr>
            <w:tcW w:type="dxa" w:w="2448"/>
            <w:vAlign w:val="center"/>
            <w:shd w:fill="F3F6F8"/>
          </w:tcPr>
          <w:p>
            <w:pPr>
              <w:spacing w:after="40" w:line="252" w:lineRule="auto"/>
              <w:jc w:val="left"/>
            </w:pPr>
            <w:r/>
            <w:r>
              <w:rPr>
                <w:b w:val="0"/>
                <w:sz w:val="18"/>
              </w:rPr>
              <w:t>Exposed port</w:t>
            </w:r>
          </w:p>
        </w:tc>
        <w:tc>
          <w:tcPr>
            <w:tcW w:type="dxa" w:w="3672"/>
            <w:vAlign w:val="center"/>
            <w:shd w:fill="F3F6F8"/>
          </w:tcPr>
          <w:p>
            <w:pPr>
              <w:spacing w:after="40" w:line="252" w:lineRule="auto"/>
              <w:jc w:val="left"/>
            </w:pPr>
            <w:r/>
            <w:r>
              <w:rPr>
                <w:b w:val="0"/>
                <w:sz w:val="18"/>
              </w:rPr>
              <w:t>EXPOSE 8090</w:t>
            </w:r>
          </w:p>
        </w:tc>
        <w:tc>
          <w:tcPr>
            <w:tcW w:type="dxa" w:w="4248"/>
            <w:vAlign w:val="center"/>
            <w:shd w:fill="F3F6F8"/>
          </w:tcPr>
          <w:p>
            <w:pPr>
              <w:spacing w:after="40" w:line="252" w:lineRule="auto"/>
              <w:jc w:val="left"/>
            </w:pPr>
            <w:r/>
            <w:r>
              <w:rPr>
                <w:b w:val="0"/>
                <w:sz w:val="18"/>
              </w:rPr>
              <w:t>Matches the backend container port</w:t>
            </w:r>
          </w:p>
        </w:tc>
      </w:tr>
      <w:tr>
        <w:tc>
          <w:tcPr>
            <w:tcW w:type="dxa" w:w="2448"/>
            <w:vAlign w:val="center"/>
            <w:shd w:fill="FFFFFF"/>
          </w:tcPr>
          <w:p>
            <w:pPr>
              <w:spacing w:after="40" w:line="252" w:lineRule="auto"/>
              <w:jc w:val="left"/>
            </w:pPr>
            <w:r/>
            <w:r>
              <w:rPr>
                <w:b w:val="0"/>
                <w:sz w:val="18"/>
              </w:rPr>
              <w:t>Startup command</w:t>
            </w:r>
          </w:p>
        </w:tc>
        <w:tc>
          <w:tcPr>
            <w:tcW w:type="dxa" w:w="3672"/>
            <w:vAlign w:val="center"/>
            <w:shd w:fill="FFFFFF"/>
          </w:tcPr>
          <w:p>
            <w:pPr>
              <w:spacing w:after="40" w:line="252" w:lineRule="auto"/>
              <w:jc w:val="left"/>
            </w:pPr>
            <w:r/>
            <w:r>
              <w:rPr>
                <w:b w:val="0"/>
                <w:sz w:val="18"/>
              </w:rPr>
              <w:t>java -jar app.jar</w:t>
            </w:r>
          </w:p>
        </w:tc>
        <w:tc>
          <w:tcPr>
            <w:tcW w:type="dxa" w:w="4248"/>
            <w:vAlign w:val="center"/>
            <w:shd w:fill="FFFFFF"/>
          </w:tcPr>
          <w:p>
            <w:pPr>
              <w:spacing w:after="40" w:line="252" w:lineRule="auto"/>
              <w:jc w:val="left"/>
            </w:pPr>
            <w:r/>
            <w:r>
              <w:rPr>
                <w:b w:val="0"/>
                <w:sz w:val="18"/>
              </w:rPr>
              <w:t>Starts the backend</w:t>
            </w:r>
          </w:p>
        </w:tc>
      </w:tr>
    </w:tbl>
    <w:p>
      <w:pPr>
        <w:spacing w:after="100" w:line="259" w:lineRule="auto"/>
      </w:pPr>
    </w:p>
    <w:p>
      <w:pPr>
        <w:spacing w:after="100" w:line="259" w:lineRule="auto"/>
      </w:pPr>
      <w:r>
        <w:t>docker-compose.yml no longer uses fixed container_name values, which prevents local container name conflicts. Host ports are configurable with APP_PORT and POSTGRES_PORT, defaulting to 8090 and 5433.</w:t>
      </w:r>
    </w:p>
    <w:p>
      <w:pPr>
        <w:pStyle w:val="Heading1"/>
        <w:spacing w:after="80" w:line="259" w:lineRule="auto" w:before="160"/>
      </w:pPr>
      <w:r>
        <w:t>7. Railway Deployment</w:t>
      </w:r>
    </w:p>
    <w:p>
      <w:pPr>
        <w:spacing w:after="100" w:line="259" w:lineRule="auto"/>
      </w:pPr>
      <w:r>
        <w:t>Railway is the production platform. Production deployment is triggered manually from GitHub Actions by the deploy-production job. That job calls the Railway deploy hook URL stored in the GitHub Secret RAILWAY_DEPLOY_HOOK_URL. The job depends on package, so deployment is only available after code checks, security analysis, build, tests, and packaging complete successfully.</w:t>
      </w:r>
    </w:p>
    <w:p>
      <w:pPr>
        <w:pStyle w:val="ListBullet"/>
        <w:spacing w:after="100" w:line="259" w:lineRule="auto"/>
      </w:pPr>
      <w:r>
        <w:t>Health:  https://wwtodipl-production.up.railway.app/api/health</w:t>
      </w:r>
    </w:p>
    <w:p>
      <w:pPr>
        <w:pStyle w:val="ListBullet"/>
        <w:spacing w:after="100" w:line="259" w:lineRule="auto"/>
      </w:pPr>
      <w:r>
        <w:t>Swagger: https://wwtodipl-production.up.railway.app/api/swagger-ui.html</w:t>
      </w:r>
    </w:p>
    <w:p>
      <w:pPr>
        <w:pStyle w:val="ListBullet"/>
        <w:spacing w:after="100" w:line="259" w:lineRule="auto"/>
      </w:pPr>
      <w:r>
        <w:t>OpenAPI: https://wwtodipl-production.up.railway.app/api/api-docs</w:t>
      </w:r>
    </w:p>
    <w:tbl>
      <w:tblPr>
        <w:tblStyle w:val="TableGrid"/>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3389"/>
        <w:gridCol w:w="3389"/>
        <w:gridCol w:w="3389"/>
      </w:tblGrid>
      <w:tr>
        <w:tc>
          <w:tcPr>
            <w:tcW w:type="dxa" w:w="2808"/>
            <w:vAlign w:val="center"/>
            <w:shd w:fill="1F4E79"/>
          </w:tcPr>
          <w:p>
            <w:pPr>
              <w:spacing w:after="40" w:line="252" w:lineRule="auto"/>
              <w:jc w:val="left"/>
            </w:pPr>
            <w:r/>
            <w:r>
              <w:rPr>
                <w:b/>
                <w:color w:val="FFFFFF"/>
                <w:sz w:val="19"/>
              </w:rPr>
              <w:t>Production variable</w:t>
            </w:r>
          </w:p>
        </w:tc>
        <w:tc>
          <w:tcPr>
            <w:tcW w:type="dxa" w:w="1440"/>
            <w:vAlign w:val="center"/>
            <w:shd w:fill="1F4E79"/>
          </w:tcPr>
          <w:p>
            <w:pPr>
              <w:spacing w:after="40" w:line="252" w:lineRule="auto"/>
              <w:jc w:val="left"/>
            </w:pPr>
            <w:r/>
            <w:r>
              <w:rPr>
                <w:b/>
                <w:color w:val="FFFFFF"/>
                <w:sz w:val="19"/>
              </w:rPr>
              <w:t>Required</w:t>
            </w:r>
          </w:p>
        </w:tc>
        <w:tc>
          <w:tcPr>
            <w:tcW w:type="dxa" w:w="6120"/>
            <w:vAlign w:val="center"/>
            <w:shd w:fill="1F4E79"/>
          </w:tcPr>
          <w:p>
            <w:pPr>
              <w:spacing w:after="40" w:line="252" w:lineRule="auto"/>
              <w:jc w:val="left"/>
            </w:pPr>
            <w:r/>
            <w:r>
              <w:rPr>
                <w:b/>
                <w:color w:val="FFFFFF"/>
                <w:sz w:val="19"/>
              </w:rPr>
              <w:t>Purpose / source</w:t>
            </w:r>
          </w:p>
        </w:tc>
      </w:tr>
      <w:tr>
        <w:tc>
          <w:tcPr>
            <w:tcW w:type="dxa" w:w="2808"/>
            <w:vAlign w:val="center"/>
            <w:shd w:fill="FFFFFF"/>
          </w:tcPr>
          <w:p>
            <w:pPr>
              <w:spacing w:after="40" w:line="252" w:lineRule="auto"/>
              <w:jc w:val="left"/>
            </w:pPr>
            <w:r/>
            <w:r>
              <w:rPr>
                <w:b w:val="0"/>
                <w:sz w:val="18"/>
              </w:rPr>
              <w:t>SPRING_PROFILES_ACTIVE</w:t>
            </w:r>
          </w:p>
        </w:tc>
        <w:tc>
          <w:tcPr>
            <w:tcW w:type="dxa" w:w="1440"/>
            <w:vAlign w:val="center"/>
            <w:shd w:fill="FFFFFF"/>
          </w:tcPr>
          <w:p>
            <w:pPr>
              <w:spacing w:after="40" w:line="252" w:lineRule="auto"/>
              <w:jc w:val="left"/>
            </w:pPr>
            <w:r/>
            <w:r>
              <w:rPr>
                <w:b w:val="0"/>
                <w:sz w:val="18"/>
              </w:rPr>
              <w:t>Yes</w:t>
            </w:r>
          </w:p>
        </w:tc>
        <w:tc>
          <w:tcPr>
            <w:tcW w:type="dxa" w:w="6120"/>
            <w:vAlign w:val="center"/>
            <w:shd w:fill="FFFFFF"/>
          </w:tcPr>
          <w:p>
            <w:pPr>
              <w:spacing w:after="40" w:line="252" w:lineRule="auto"/>
              <w:jc w:val="left"/>
            </w:pPr>
            <w:r/>
            <w:r>
              <w:rPr>
                <w:b w:val="0"/>
                <w:sz w:val="18"/>
              </w:rPr>
              <w:t>prod</w:t>
            </w:r>
          </w:p>
        </w:tc>
      </w:tr>
      <w:tr>
        <w:tc>
          <w:tcPr>
            <w:tcW w:type="dxa" w:w="2808"/>
            <w:vAlign w:val="center"/>
            <w:shd w:fill="F3F6F8"/>
          </w:tcPr>
          <w:p>
            <w:pPr>
              <w:spacing w:after="40" w:line="252" w:lineRule="auto"/>
              <w:jc w:val="left"/>
            </w:pPr>
            <w:r/>
            <w:r>
              <w:rPr>
                <w:b w:val="0"/>
                <w:sz w:val="18"/>
              </w:rPr>
              <w:t>PGHOST</w:t>
            </w:r>
          </w:p>
        </w:tc>
        <w:tc>
          <w:tcPr>
            <w:tcW w:type="dxa" w:w="1440"/>
            <w:vAlign w:val="center"/>
            <w:shd w:fill="F3F6F8"/>
          </w:tcPr>
          <w:p>
            <w:pPr>
              <w:spacing w:after="40" w:line="252" w:lineRule="auto"/>
              <w:jc w:val="left"/>
            </w:pPr>
            <w:r/>
            <w:r>
              <w:rPr>
                <w:b w:val="0"/>
                <w:sz w:val="18"/>
              </w:rPr>
              <w:t>Yes</w:t>
            </w:r>
          </w:p>
        </w:tc>
        <w:tc>
          <w:tcPr>
            <w:tcW w:type="dxa" w:w="6120"/>
            <w:vAlign w:val="center"/>
            <w:shd w:fill="F3F6F8"/>
          </w:tcPr>
          <w:p>
            <w:pPr>
              <w:spacing w:after="40" w:line="252" w:lineRule="auto"/>
              <w:jc w:val="left"/>
            </w:pPr>
            <w:r/>
            <w:r>
              <w:rPr>
                <w:b w:val="0"/>
                <w:sz w:val="18"/>
              </w:rPr>
              <w:t>Railway Postgres PGHOST reference</w:t>
            </w:r>
          </w:p>
        </w:tc>
      </w:tr>
      <w:tr>
        <w:tc>
          <w:tcPr>
            <w:tcW w:type="dxa" w:w="2808"/>
            <w:vAlign w:val="center"/>
            <w:shd w:fill="FFFFFF"/>
          </w:tcPr>
          <w:p>
            <w:pPr>
              <w:spacing w:after="40" w:line="252" w:lineRule="auto"/>
              <w:jc w:val="left"/>
            </w:pPr>
            <w:r/>
            <w:r>
              <w:rPr>
                <w:b w:val="0"/>
                <w:sz w:val="18"/>
              </w:rPr>
              <w:t>PGPORT</w:t>
            </w:r>
          </w:p>
        </w:tc>
        <w:tc>
          <w:tcPr>
            <w:tcW w:type="dxa" w:w="1440"/>
            <w:vAlign w:val="center"/>
            <w:shd w:fill="FFFFFF"/>
          </w:tcPr>
          <w:p>
            <w:pPr>
              <w:spacing w:after="40" w:line="252" w:lineRule="auto"/>
              <w:jc w:val="left"/>
            </w:pPr>
            <w:r/>
            <w:r>
              <w:rPr>
                <w:b w:val="0"/>
                <w:sz w:val="18"/>
              </w:rPr>
              <w:t>Yes</w:t>
            </w:r>
          </w:p>
        </w:tc>
        <w:tc>
          <w:tcPr>
            <w:tcW w:type="dxa" w:w="6120"/>
            <w:vAlign w:val="center"/>
            <w:shd w:fill="FFFFFF"/>
          </w:tcPr>
          <w:p>
            <w:pPr>
              <w:spacing w:after="40" w:line="252" w:lineRule="auto"/>
              <w:jc w:val="left"/>
            </w:pPr>
            <w:r/>
            <w:r>
              <w:rPr>
                <w:b w:val="0"/>
                <w:sz w:val="18"/>
              </w:rPr>
              <w:t>Railway Postgres PGPORT reference</w:t>
            </w:r>
          </w:p>
        </w:tc>
      </w:tr>
      <w:tr>
        <w:tc>
          <w:tcPr>
            <w:tcW w:type="dxa" w:w="2808"/>
            <w:vAlign w:val="center"/>
            <w:shd w:fill="F3F6F8"/>
          </w:tcPr>
          <w:p>
            <w:pPr>
              <w:spacing w:after="40" w:line="252" w:lineRule="auto"/>
              <w:jc w:val="left"/>
            </w:pPr>
            <w:r/>
            <w:r>
              <w:rPr>
                <w:b w:val="0"/>
                <w:sz w:val="18"/>
              </w:rPr>
              <w:t>PGDATABASE</w:t>
            </w:r>
          </w:p>
        </w:tc>
        <w:tc>
          <w:tcPr>
            <w:tcW w:type="dxa" w:w="1440"/>
            <w:vAlign w:val="center"/>
            <w:shd w:fill="F3F6F8"/>
          </w:tcPr>
          <w:p>
            <w:pPr>
              <w:spacing w:after="40" w:line="252" w:lineRule="auto"/>
              <w:jc w:val="left"/>
            </w:pPr>
            <w:r/>
            <w:r>
              <w:rPr>
                <w:b w:val="0"/>
                <w:sz w:val="18"/>
              </w:rPr>
              <w:t>Yes</w:t>
            </w:r>
          </w:p>
        </w:tc>
        <w:tc>
          <w:tcPr>
            <w:tcW w:type="dxa" w:w="6120"/>
            <w:vAlign w:val="center"/>
            <w:shd w:fill="F3F6F8"/>
          </w:tcPr>
          <w:p>
            <w:pPr>
              <w:spacing w:after="40" w:line="252" w:lineRule="auto"/>
              <w:jc w:val="left"/>
            </w:pPr>
            <w:r/>
            <w:r>
              <w:rPr>
                <w:b w:val="0"/>
                <w:sz w:val="18"/>
              </w:rPr>
              <w:t>Railway Postgres PGDATABASE reference</w:t>
            </w:r>
          </w:p>
        </w:tc>
      </w:tr>
      <w:tr>
        <w:tc>
          <w:tcPr>
            <w:tcW w:type="dxa" w:w="2808"/>
            <w:vAlign w:val="center"/>
            <w:shd w:fill="FFFFFF"/>
          </w:tcPr>
          <w:p>
            <w:pPr>
              <w:spacing w:after="40" w:line="252" w:lineRule="auto"/>
              <w:jc w:val="left"/>
            </w:pPr>
            <w:r/>
            <w:r>
              <w:rPr>
                <w:b w:val="0"/>
                <w:sz w:val="18"/>
              </w:rPr>
              <w:t>PGUSER</w:t>
            </w:r>
          </w:p>
        </w:tc>
        <w:tc>
          <w:tcPr>
            <w:tcW w:type="dxa" w:w="1440"/>
            <w:vAlign w:val="center"/>
            <w:shd w:fill="FFFFFF"/>
          </w:tcPr>
          <w:p>
            <w:pPr>
              <w:spacing w:after="40" w:line="252" w:lineRule="auto"/>
              <w:jc w:val="left"/>
            </w:pPr>
            <w:r/>
            <w:r>
              <w:rPr>
                <w:b w:val="0"/>
                <w:sz w:val="18"/>
              </w:rPr>
              <w:t>Yes</w:t>
            </w:r>
          </w:p>
        </w:tc>
        <w:tc>
          <w:tcPr>
            <w:tcW w:type="dxa" w:w="6120"/>
            <w:vAlign w:val="center"/>
            <w:shd w:fill="FFFFFF"/>
          </w:tcPr>
          <w:p>
            <w:pPr>
              <w:spacing w:after="40" w:line="252" w:lineRule="auto"/>
              <w:jc w:val="left"/>
            </w:pPr>
            <w:r/>
            <w:r>
              <w:rPr>
                <w:b w:val="0"/>
                <w:sz w:val="18"/>
              </w:rPr>
              <w:t>Railway Postgres PGUSER reference</w:t>
            </w:r>
          </w:p>
        </w:tc>
      </w:tr>
      <w:tr>
        <w:tc>
          <w:tcPr>
            <w:tcW w:type="dxa" w:w="2808"/>
            <w:vAlign w:val="center"/>
            <w:shd w:fill="F3F6F8"/>
          </w:tcPr>
          <w:p>
            <w:pPr>
              <w:spacing w:after="40" w:line="252" w:lineRule="auto"/>
              <w:jc w:val="left"/>
            </w:pPr>
            <w:r/>
            <w:r>
              <w:rPr>
                <w:b w:val="0"/>
                <w:sz w:val="18"/>
              </w:rPr>
              <w:t>PGPASSWORD</w:t>
            </w:r>
          </w:p>
        </w:tc>
        <w:tc>
          <w:tcPr>
            <w:tcW w:type="dxa" w:w="1440"/>
            <w:vAlign w:val="center"/>
            <w:shd w:fill="F3F6F8"/>
          </w:tcPr>
          <w:p>
            <w:pPr>
              <w:spacing w:after="40" w:line="252" w:lineRule="auto"/>
              <w:jc w:val="left"/>
            </w:pPr>
            <w:r/>
            <w:r>
              <w:rPr>
                <w:b w:val="0"/>
                <w:sz w:val="18"/>
              </w:rPr>
              <w:t>Yes</w:t>
            </w:r>
          </w:p>
        </w:tc>
        <w:tc>
          <w:tcPr>
            <w:tcW w:type="dxa" w:w="6120"/>
            <w:vAlign w:val="center"/>
            <w:shd w:fill="F3F6F8"/>
          </w:tcPr>
          <w:p>
            <w:pPr>
              <w:spacing w:after="40" w:line="252" w:lineRule="auto"/>
              <w:jc w:val="left"/>
            </w:pPr>
            <w:r/>
            <w:r>
              <w:rPr>
                <w:b w:val="0"/>
                <w:sz w:val="18"/>
              </w:rPr>
              <w:t>Railway Postgres PGPASSWORD reference</w:t>
            </w:r>
          </w:p>
        </w:tc>
      </w:tr>
      <w:tr>
        <w:tc>
          <w:tcPr>
            <w:tcW w:type="dxa" w:w="2808"/>
            <w:vAlign w:val="center"/>
            <w:shd w:fill="FFFFFF"/>
          </w:tcPr>
          <w:p>
            <w:pPr>
              <w:spacing w:after="40" w:line="252" w:lineRule="auto"/>
              <w:jc w:val="left"/>
            </w:pPr>
            <w:r/>
            <w:r>
              <w:rPr>
                <w:b w:val="0"/>
                <w:sz w:val="18"/>
              </w:rPr>
              <w:t>JWT_SECRET</w:t>
            </w:r>
          </w:p>
        </w:tc>
        <w:tc>
          <w:tcPr>
            <w:tcW w:type="dxa" w:w="1440"/>
            <w:vAlign w:val="center"/>
            <w:shd w:fill="FFFFFF"/>
          </w:tcPr>
          <w:p>
            <w:pPr>
              <w:spacing w:after="40" w:line="252" w:lineRule="auto"/>
              <w:jc w:val="left"/>
            </w:pPr>
            <w:r/>
            <w:r>
              <w:rPr>
                <w:b w:val="0"/>
                <w:sz w:val="18"/>
              </w:rPr>
              <w:t>Yes</w:t>
            </w:r>
          </w:p>
        </w:tc>
        <w:tc>
          <w:tcPr>
            <w:tcW w:type="dxa" w:w="6120"/>
            <w:vAlign w:val="center"/>
            <w:shd w:fill="FFFFFF"/>
          </w:tcPr>
          <w:p>
            <w:pPr>
              <w:spacing w:after="40" w:line="252" w:lineRule="auto"/>
              <w:jc w:val="left"/>
            </w:pPr>
            <w:r/>
            <w:r>
              <w:rPr>
                <w:b w:val="0"/>
                <w:sz w:val="18"/>
              </w:rPr>
              <w:t>Long secret used to sign JWT tokens</w:t>
            </w:r>
          </w:p>
        </w:tc>
      </w:tr>
      <w:tr>
        <w:tc>
          <w:tcPr>
            <w:tcW w:type="dxa" w:w="2808"/>
            <w:vAlign w:val="center"/>
            <w:shd w:fill="F3F6F8"/>
          </w:tcPr>
          <w:p>
            <w:pPr>
              <w:spacing w:after="40" w:line="252" w:lineRule="auto"/>
              <w:jc w:val="left"/>
            </w:pPr>
            <w:r/>
            <w:r>
              <w:rPr>
                <w:b w:val="0"/>
                <w:sz w:val="18"/>
              </w:rPr>
              <w:t>JWT_EXPIRATION</w:t>
            </w:r>
          </w:p>
        </w:tc>
        <w:tc>
          <w:tcPr>
            <w:tcW w:type="dxa" w:w="1440"/>
            <w:vAlign w:val="center"/>
            <w:shd w:fill="F3F6F8"/>
          </w:tcPr>
          <w:p>
            <w:pPr>
              <w:spacing w:after="40" w:line="252" w:lineRule="auto"/>
              <w:jc w:val="left"/>
            </w:pPr>
            <w:r/>
            <w:r>
              <w:rPr>
                <w:b w:val="0"/>
                <w:sz w:val="18"/>
              </w:rPr>
              <w:t>Optional</w:t>
            </w:r>
          </w:p>
        </w:tc>
        <w:tc>
          <w:tcPr>
            <w:tcW w:type="dxa" w:w="6120"/>
            <w:vAlign w:val="center"/>
            <w:shd w:fill="F3F6F8"/>
          </w:tcPr>
          <w:p>
            <w:pPr>
              <w:spacing w:after="40" w:line="252" w:lineRule="auto"/>
              <w:jc w:val="left"/>
            </w:pPr>
            <w:r/>
            <w:r>
              <w:rPr>
                <w:b w:val="0"/>
                <w:sz w:val="18"/>
              </w:rPr>
              <w:t>Default: 86400000 ms</w:t>
            </w:r>
          </w:p>
        </w:tc>
      </w:tr>
      <w:tr>
        <w:tc>
          <w:tcPr>
            <w:tcW w:type="dxa" w:w="2808"/>
            <w:vAlign w:val="center"/>
            <w:shd w:fill="FFFFFF"/>
          </w:tcPr>
          <w:p>
            <w:pPr>
              <w:spacing w:after="40" w:line="252" w:lineRule="auto"/>
              <w:jc w:val="left"/>
            </w:pPr>
            <w:r/>
            <w:r>
              <w:rPr>
                <w:b w:val="0"/>
                <w:sz w:val="18"/>
              </w:rPr>
              <w:t>WEATHER_API_KEY</w:t>
            </w:r>
          </w:p>
        </w:tc>
        <w:tc>
          <w:tcPr>
            <w:tcW w:type="dxa" w:w="1440"/>
            <w:vAlign w:val="center"/>
            <w:shd w:fill="FFFFFF"/>
          </w:tcPr>
          <w:p>
            <w:pPr>
              <w:spacing w:after="40" w:line="252" w:lineRule="auto"/>
              <w:jc w:val="left"/>
            </w:pPr>
            <w:r/>
            <w:r>
              <w:rPr>
                <w:b w:val="0"/>
                <w:sz w:val="18"/>
              </w:rPr>
              <w:t>Yes</w:t>
            </w:r>
          </w:p>
        </w:tc>
        <w:tc>
          <w:tcPr>
            <w:tcW w:type="dxa" w:w="6120"/>
            <w:vAlign w:val="center"/>
            <w:shd w:fill="FFFFFF"/>
          </w:tcPr>
          <w:p>
            <w:pPr>
              <w:spacing w:after="40" w:line="252" w:lineRule="auto"/>
              <w:jc w:val="left"/>
            </w:pPr>
            <w:r/>
            <w:r>
              <w:rPr>
                <w:b w:val="0"/>
                <w:sz w:val="18"/>
              </w:rPr>
              <w:t>OpenWeather API key</w:t>
            </w:r>
          </w:p>
        </w:tc>
      </w:tr>
      <w:tr>
        <w:tc>
          <w:tcPr>
            <w:tcW w:type="dxa" w:w="2808"/>
            <w:vAlign w:val="center"/>
            <w:shd w:fill="F3F6F8"/>
          </w:tcPr>
          <w:p>
            <w:pPr>
              <w:spacing w:after="40" w:line="252" w:lineRule="auto"/>
              <w:jc w:val="left"/>
            </w:pPr>
            <w:r/>
            <w:r>
              <w:rPr>
                <w:b w:val="0"/>
                <w:sz w:val="18"/>
              </w:rPr>
              <w:t>WEATHER_API_URL</w:t>
            </w:r>
          </w:p>
        </w:tc>
        <w:tc>
          <w:tcPr>
            <w:tcW w:type="dxa" w:w="1440"/>
            <w:vAlign w:val="center"/>
            <w:shd w:fill="F3F6F8"/>
          </w:tcPr>
          <w:p>
            <w:pPr>
              <w:spacing w:after="40" w:line="252" w:lineRule="auto"/>
              <w:jc w:val="left"/>
            </w:pPr>
            <w:r/>
            <w:r>
              <w:rPr>
                <w:b w:val="0"/>
                <w:sz w:val="18"/>
              </w:rPr>
              <w:t>Optional</w:t>
            </w:r>
          </w:p>
        </w:tc>
        <w:tc>
          <w:tcPr>
            <w:tcW w:type="dxa" w:w="6120"/>
            <w:vAlign w:val="center"/>
            <w:shd w:fill="F3F6F8"/>
          </w:tcPr>
          <w:p>
            <w:pPr>
              <w:spacing w:after="40" w:line="252" w:lineRule="auto"/>
              <w:jc w:val="left"/>
            </w:pPr>
            <w:r/>
            <w:r>
              <w:rPr>
                <w:b w:val="0"/>
                <w:sz w:val="18"/>
              </w:rPr>
              <w:t>Default OpenWeather endpoint</w:t>
            </w:r>
          </w:p>
        </w:tc>
      </w:tr>
      <w:tr>
        <w:tc>
          <w:tcPr>
            <w:tcW w:type="dxa" w:w="2808"/>
            <w:vAlign w:val="center"/>
            <w:shd w:fill="FFFFFF"/>
          </w:tcPr>
          <w:p>
            <w:pPr>
              <w:spacing w:after="40" w:line="252" w:lineRule="auto"/>
              <w:jc w:val="left"/>
            </w:pPr>
            <w:r/>
            <w:r>
              <w:rPr>
                <w:b w:val="0"/>
                <w:sz w:val="18"/>
              </w:rPr>
              <w:t>LLM_API_KEY</w:t>
            </w:r>
          </w:p>
        </w:tc>
        <w:tc>
          <w:tcPr>
            <w:tcW w:type="dxa" w:w="1440"/>
            <w:vAlign w:val="center"/>
            <w:shd w:fill="FFFFFF"/>
          </w:tcPr>
          <w:p>
            <w:pPr>
              <w:spacing w:after="40" w:line="252" w:lineRule="auto"/>
              <w:jc w:val="left"/>
            </w:pPr>
            <w:r/>
            <w:r>
              <w:rPr>
                <w:b w:val="0"/>
                <w:sz w:val="18"/>
              </w:rPr>
              <w:t>Yes</w:t>
            </w:r>
          </w:p>
        </w:tc>
        <w:tc>
          <w:tcPr>
            <w:tcW w:type="dxa" w:w="6120"/>
            <w:vAlign w:val="center"/>
            <w:shd w:fill="FFFFFF"/>
          </w:tcPr>
          <w:p>
            <w:pPr>
              <w:spacing w:after="40" w:line="252" w:lineRule="auto"/>
              <w:jc w:val="left"/>
            </w:pPr>
            <w:r/>
            <w:r>
              <w:rPr>
                <w:b w:val="0"/>
                <w:sz w:val="18"/>
              </w:rPr>
              <w:t>LLM/OpenAI-compatible API key</w:t>
            </w:r>
          </w:p>
        </w:tc>
      </w:tr>
      <w:tr>
        <w:tc>
          <w:tcPr>
            <w:tcW w:type="dxa" w:w="2808"/>
            <w:vAlign w:val="center"/>
            <w:shd w:fill="F3F6F8"/>
          </w:tcPr>
          <w:p>
            <w:pPr>
              <w:spacing w:after="40" w:line="252" w:lineRule="auto"/>
              <w:jc w:val="left"/>
            </w:pPr>
            <w:r/>
            <w:r>
              <w:rPr>
                <w:b w:val="0"/>
                <w:sz w:val="18"/>
              </w:rPr>
              <w:t>LLM_API_URL</w:t>
            </w:r>
          </w:p>
        </w:tc>
        <w:tc>
          <w:tcPr>
            <w:tcW w:type="dxa" w:w="1440"/>
            <w:vAlign w:val="center"/>
            <w:shd w:fill="F3F6F8"/>
          </w:tcPr>
          <w:p>
            <w:pPr>
              <w:spacing w:after="40" w:line="252" w:lineRule="auto"/>
              <w:jc w:val="left"/>
            </w:pPr>
            <w:r/>
            <w:r>
              <w:rPr>
                <w:b w:val="0"/>
                <w:sz w:val="18"/>
              </w:rPr>
              <w:t>Optional</w:t>
            </w:r>
          </w:p>
        </w:tc>
        <w:tc>
          <w:tcPr>
            <w:tcW w:type="dxa" w:w="6120"/>
            <w:vAlign w:val="center"/>
            <w:shd w:fill="F3F6F8"/>
          </w:tcPr>
          <w:p>
            <w:pPr>
              <w:spacing w:after="40" w:line="252" w:lineRule="auto"/>
              <w:jc w:val="left"/>
            </w:pPr>
            <w:r/>
            <w:r>
              <w:rPr>
                <w:b w:val="0"/>
                <w:sz w:val="18"/>
              </w:rPr>
              <w:t>Default OpenAI chat completions endpoint</w:t>
            </w:r>
          </w:p>
        </w:tc>
      </w:tr>
      <w:tr>
        <w:tc>
          <w:tcPr>
            <w:tcW w:type="dxa" w:w="2808"/>
            <w:vAlign w:val="center"/>
            <w:shd w:fill="FFFFFF"/>
          </w:tcPr>
          <w:p>
            <w:pPr>
              <w:spacing w:after="40" w:line="252" w:lineRule="auto"/>
              <w:jc w:val="left"/>
            </w:pPr>
            <w:r/>
            <w:r>
              <w:rPr>
                <w:b w:val="0"/>
                <w:sz w:val="18"/>
              </w:rPr>
              <w:t>OPENAPI_SERVER_URL</w:t>
            </w:r>
          </w:p>
        </w:tc>
        <w:tc>
          <w:tcPr>
            <w:tcW w:type="dxa" w:w="1440"/>
            <w:vAlign w:val="center"/>
            <w:shd w:fill="FFFFFF"/>
          </w:tcPr>
          <w:p>
            <w:pPr>
              <w:spacing w:after="40" w:line="252" w:lineRule="auto"/>
              <w:jc w:val="left"/>
            </w:pPr>
            <w:r/>
            <w:r>
              <w:rPr>
                <w:b w:val="0"/>
                <w:sz w:val="18"/>
              </w:rPr>
              <w:t>Optional</w:t>
            </w:r>
          </w:p>
        </w:tc>
        <w:tc>
          <w:tcPr>
            <w:tcW w:type="dxa" w:w="6120"/>
            <w:vAlign w:val="center"/>
            <w:shd w:fill="FFFFFF"/>
          </w:tcPr>
          <w:p>
            <w:pPr>
              <w:spacing w:after="40" w:line="252" w:lineRule="auto"/>
              <w:jc w:val="left"/>
            </w:pPr>
            <w:r/>
            <w:r>
              <w:rPr>
                <w:b w:val="0"/>
                <w:sz w:val="18"/>
              </w:rPr>
              <w:t>HTTPS Swagger server URL for Railway</w:t>
            </w:r>
          </w:p>
        </w:tc>
      </w:tr>
    </w:tbl>
    <w:p>
      <w:pPr>
        <w:spacing w:after="100" w:line="259" w:lineRule="auto"/>
      </w:pPr>
    </w:p>
    <w:p>
      <w:pPr>
        <w:pStyle w:val="Heading1"/>
        <w:spacing w:after="80" w:line="259" w:lineRule="auto" w:before="160"/>
      </w:pPr>
      <w:r>
        <w:t>8. Verification Checklist</w:t>
      </w:r>
    </w:p>
    <w:p>
      <w:pPr>
        <w:pStyle w:val="ListNumber"/>
        <w:spacing w:after="100" w:line="259" w:lineRule="auto"/>
      </w:pPr>
      <w:r>
        <w:t>Run mvn -B spotless:check checkstyle:check and confirm BUILD SUCCESS.</w:t>
      </w:r>
    </w:p>
    <w:p>
      <w:pPr>
        <w:pStyle w:val="ListNumber"/>
        <w:spacing w:after="100" w:line="259" w:lineRule="auto"/>
      </w:pPr>
      <w:r>
        <w:t>Run mvn -B clean compile and confirm BUILD SUCCESS.</w:t>
      </w:r>
    </w:p>
    <w:p>
      <w:pPr>
        <w:pStyle w:val="ListNumber"/>
        <w:spacing w:after="100" w:line="259" w:lineRule="auto"/>
      </w:pPr>
      <w:r>
        <w:t>Run mvn -B test and confirm 110 tests with 0 failures and 0 errors.</w:t>
      </w:r>
    </w:p>
    <w:p>
      <w:pPr>
        <w:pStyle w:val="ListNumber"/>
        <w:spacing w:after="100" w:line="259" w:lineRule="auto"/>
      </w:pPr>
      <w:r>
        <w:t>Run mvn -B package -DskipTests and confirm target/weatherwear-0.0.1-SNAPSHOT.jar exists.</w:t>
      </w:r>
    </w:p>
    <w:p>
      <w:pPr>
        <w:pStyle w:val="ListNumber"/>
        <w:spacing w:after="100" w:line="259" w:lineRule="auto"/>
      </w:pPr>
      <w:r>
        <w:t>Run docker build -t weatherwear-backend:check . and confirm the image builds.</w:t>
      </w:r>
    </w:p>
    <w:p>
      <w:pPr>
        <w:pStyle w:val="ListNumber"/>
        <w:spacing w:after="100" w:line="259" w:lineRule="auto"/>
      </w:pPr>
      <w:r>
        <w:t>Run docker compose config with .env values and confirm variables are interpolated.</w:t>
      </w:r>
    </w:p>
    <w:p>
      <w:pPr>
        <w:pStyle w:val="ListNumber"/>
        <w:spacing w:after="100" w:line="259" w:lineRule="auto"/>
      </w:pPr>
      <w:r>
        <w:t>Run Docker Compose and verify GET /api/health returns status UP.</w:t>
      </w:r>
    </w:p>
    <w:p>
      <w:pPr>
        <w:pStyle w:val="ListNumber"/>
        <w:spacing w:after="100" w:line="259" w:lineRule="auto"/>
      </w:pPr>
      <w:r>
        <w:t>Register and login through /api/auth/register and /api/auth/login; both should return JWT tokens.</w:t>
      </w:r>
    </w:p>
    <w:p>
      <w:pPr>
        <w:pStyle w:val="ListNumber"/>
        <w:spacing w:after="100" w:line="259" w:lineRule="auto"/>
      </w:pPr>
      <w:r>
        <w:t>After pushing to GitHub, confirm the Actions tab starts CI automatically without using Run workflow.</w:t>
      </w:r>
    </w:p>
    <w:p>
      <w:pPr>
        <w:pStyle w:val="Heading1"/>
        <w:spacing w:after="80" w:line="259" w:lineRule="auto" w:before="160"/>
      </w:pPr>
      <w:r>
        <w:t>9. Failure Handling</w:t>
      </w:r>
    </w:p>
    <w:p>
      <w:pPr>
        <w:pStyle w:val="ListBullet"/>
        <w:spacing w:after="100" w:line="259" w:lineRule="auto"/>
      </w:pPr>
      <w:r>
        <w:t>If format or lint fails, CI stops in the code-checks job.</w:t>
      </w:r>
    </w:p>
    <w:p>
      <w:pPr>
        <w:pStyle w:val="ListBullet"/>
        <w:spacing w:after="100" w:line="259" w:lineRule="auto"/>
      </w:pPr>
      <w:r>
        <w:t>If CodeQL fails, CI stops before build because build depends on security.</w:t>
      </w:r>
    </w:p>
    <w:p>
      <w:pPr>
        <w:pStyle w:val="ListBullet"/>
        <w:spacing w:after="100" w:line="259" w:lineRule="auto"/>
      </w:pPr>
      <w:r>
        <w:t>If compile fails, CI stops in the build job.</w:t>
      </w:r>
    </w:p>
    <w:p>
      <w:pPr>
        <w:pStyle w:val="ListBullet"/>
        <w:spacing w:after="100" w:line="259" w:lineRule="auto"/>
      </w:pPr>
      <w:r>
        <w:t>If tests fail, CI stops in the test job and no package job runs.</w:t>
      </w:r>
    </w:p>
    <w:p>
      <w:pPr>
        <w:pStyle w:val="ListBullet"/>
        <w:spacing w:after="100" w:line="259" w:lineRule="auto"/>
      </w:pPr>
      <w:r>
        <w:t>If packaging or Docker build fails, no artifact is uploaded.</w:t>
      </w:r>
    </w:p>
    <w:p>
      <w:pPr>
        <w:pStyle w:val="ListBullet"/>
        <w:spacing w:after="100" w:line="259" w:lineRule="auto"/>
      </w:pPr>
      <w:r>
        <w:t>If manual Railway deployment fails, check the GitHub Actions deploy-production log and Railway logs for environment variable, database, or port errors.</w:t>
      </w:r>
    </w:p>
    <w:p>
      <w:pPr>
        <w:pStyle w:val="Heading1"/>
        <w:spacing w:after="80" w:line="259" w:lineRule="auto" w:before="160"/>
      </w:pPr>
      <w:r>
        <w:t>10. Current Limitations and Improvements</w:t>
      </w:r>
    </w:p>
    <w:p>
      <w:pPr>
        <w:pStyle w:val="ListBullet"/>
        <w:spacing w:after="100" w:line="259" w:lineRule="auto"/>
      </w:pPr>
      <w:r>
        <w:t>Enable GitHub branch protection and required status checks to prevent merging when CI fails.</w:t>
      </w:r>
    </w:p>
    <w:p>
      <w:pPr>
        <w:pStyle w:val="ListBullet"/>
        <w:spacing w:after="100" w:line="259" w:lineRule="auto"/>
      </w:pPr>
      <w:r>
        <w:t>Keep production database changes in new Flyway migrations such as V2__*.sql instead of editing V1__init_schema.sql after production deployment.</w:t>
      </w:r>
    </w:p>
    <w:p>
      <w:pPr>
        <w:pStyle w:val="ListBullet"/>
        <w:spacing w:after="100" w:line="259" w:lineRule="auto"/>
      </w:pPr>
      <w:r>
        <w:t>Consider adding a post-deployment smoke test that checks the Railway /api/health endpoint after deployment.</w:t>
      </w:r>
    </w:p>
    <w:p>
      <w:pPr>
        <w:pStyle w:val="ListBullet"/>
        <w:spacing w:after="100" w:line="259" w:lineRule="auto"/>
      </w:pPr>
      <w:r>
        <w:t>CodeQL runs in GitHub Actions; local verification covers Maven and Docker, but not the full GitHub security upload step.</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WeatherWear Backend CI/CD documentation - reviewed 2026-04-30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B67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