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8D3" w:rsidRDefault="00D41B98">
      <w:r>
        <w:t>Ala ma kota i kot jest dla niej najlepszym partnerem na życie.</w:t>
      </w:r>
    </w:p>
    <w:p w:rsidR="00D41B98" w:rsidRDefault="00D41B98">
      <w:r>
        <w:t xml:space="preserve">Ala ma psa i pies kochał ją na zabój od swoich narodzin, bo dobrą panią dla </w:t>
      </w:r>
      <w:bookmarkStart w:id="0" w:name="_GoBack"/>
      <w:bookmarkEnd w:id="0"/>
      <w:r>
        <w:t>niego była.</w:t>
      </w:r>
    </w:p>
    <w:sectPr w:rsidR="00D41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98"/>
    <w:rsid w:val="005F03F7"/>
    <w:rsid w:val="00B64415"/>
    <w:rsid w:val="00D4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FEDBC-3CA6-49C3-ADAB-51F2E5CD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130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pslodzinka</dc:creator>
  <cp:keywords/>
  <dc:description/>
  <cp:lastModifiedBy>pslodzinka</cp:lastModifiedBy>
  <cp:revision>1</cp:revision>
  <dcterms:created xsi:type="dcterms:W3CDTF">2013-07-08T08:40:00Z</dcterms:created>
  <dcterms:modified xsi:type="dcterms:W3CDTF">2013-07-08T08:41:00Z</dcterms:modified>
</cp:coreProperties>
</file>