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F5496"/>
          <w:sz w:val="40"/>
          <w:szCs w:val="40"/>
        </w:rPr>
        <w:t xml:space="preserve">Documentación: Conversor IEEE-754 + Código ASCII</w:t>
      </w:r>
    </w:p>
    <w:p>
      <w:pPr>
        <w:spacing w:after="400"/>
      </w:pPr>
      <w:r>
        <w:rPr>
          <w:i/>
          <w:iCs/>
          <w:color w:val="595959"/>
          <w:sz w:val="24"/>
          <w:szCs w:val="24"/>
        </w:rPr>
        <w:t xml:space="preserve">Explicación técnica de la implementación en Python</w:t>
      </w:r>
    </w:p>
    <w:p>
      <w:pPr>
        <w:pStyle w:val="Heading1"/>
        <w:spacing w:after="160" w:before="320"/>
      </w:pPr>
      <w:r>
        <w:t xml:space="preserve">1. Visión general</w:t>
      </w:r>
    </w:p>
    <w:p>
      <w:pPr>
        <w:spacing w:after="160"/>
      </w:pPr>
      <w:r>
        <w:rPr>
          <w:sz w:val="22"/>
          <w:szCs w:val="22"/>
        </w:rPr>
        <w:t xml:space="preserve">El programa tiene dos grandes bloques funcionales:</w:t>
      </w:r>
    </w:p>
    <w:p>
      <w:pPr>
        <w:pStyle w:val="ListParagraph"/>
        <w:numPr>
          <w:ilvl w:val="0"/>
          <w:numId w:val="2"/>
        </w:numPr>
        <w:spacing w:after="100"/>
      </w:pPr>
      <w:r>
        <w:rPr>
          <w:sz w:val="22"/>
          <w:szCs w:val="22"/>
        </w:rPr>
        <w:t xml:space="preserve">Conversión numérica IEEE-754: </w:t>
      </w:r>
      <w:r>
        <w:rPr>
          <w:sz w:val="22"/>
          <w:szCs w:val="22"/>
        </w:rPr>
        <w:t xml:space="preserve">transforma un número decimal (float) en su representación binaria de 32 o 64 bits siguiendo el estándar IEEE-754, y viceversa.</w:t>
      </w:r>
    </w:p>
    <w:p>
      <w:pPr>
        <w:pStyle w:val="ListParagraph"/>
        <w:numPr>
          <w:ilvl w:val="0"/>
          <w:numId w:val="2"/>
        </w:numPr>
        <w:spacing w:after="100"/>
      </w:pPr>
      <w:r>
        <w:rPr>
          <w:sz w:val="22"/>
          <w:szCs w:val="22"/>
        </w:rPr>
        <w:t xml:space="preserve">Conversión de texto: </w:t>
      </w:r>
      <w:r>
        <w:rPr>
          <w:sz w:val="22"/>
          <w:szCs w:val="22"/>
        </w:rPr>
        <w:t xml:space="preserve">usa el bloque anterior como "motor" para codificar/decodificar texto, tratando cada carácter como su código ASCII convertido a float.</w:t>
      </w:r>
    </w:p>
    <w:p>
      <w:pPr>
        <w:pStyle w:val="Heading1"/>
        <w:spacing w:after="160" w:before="320"/>
      </w:pPr>
      <w:r>
        <w:t xml:space="preserve">2. El estándar IEEE-754: recordatorio rápido</w:t>
      </w:r>
    </w:p>
    <w:p>
      <w:pPr>
        <w:spacing w:after="160"/>
      </w:pPr>
      <w:r>
        <w:rPr>
          <w:sz w:val="22"/>
          <w:szCs w:val="22"/>
        </w:rPr>
        <w:t xml:space="preserve">Un número en punto flotante se representa como:</w:t>
      </w:r>
    </w:p>
    <w:p>
      <w:pPr>
        <w:pBdr>
          <w:top w:val="single" w:color="CCCCCC" w:sz="4"/>
          <w:bottom w:val="single" w:color="CCCCCC" w:sz="4"/>
          <w:left w:val="single" w:color="CCCCCC" w:sz="4"/>
          <w:right w:val="single" w:color="CCCCCC" w:sz="4"/>
        </w:pBdr>
        <w:shd w:fill="F2F2F2" w:color="auto" w:val="clear"/>
        <w:spacing w:after="200" w:before="80"/>
        <w:ind w:left="200" w:right="200"/>
      </w:pPr>
      <w:r>
        <w:rPr>
          <w:rFonts w:ascii="Consolas" w:cs="Consolas" w:eastAsia="Consolas" w:hAnsi="Consolas"/>
          <w:sz w:val="20"/>
          <w:szCs w:val="20"/>
        </w:rPr>
        <w:t xml:space="preserve">valor = (-1)^signo × 1.mantisa × 2^(exponente_real)</w:t>
      </w:r>
    </w:p>
    <w:p>
      <w:pPr>
        <w:spacing w:after="160"/>
      </w:pPr>
      <w:r>
        <w:rPr>
          <w:sz w:val="22"/>
          <w:szCs w:val="22"/>
        </w:rPr>
        <w:t xml:space="preserve">Y se guarda en tres campos, cuyo tamaño depende de la precisión: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400"/>
        <w:gridCol w:w="2900"/>
        <w:gridCol w:w="2900"/>
      </w:tblGrid>
      <w:tr>
        <w:tc>
          <w:tcPr>
            <w:tcW w:type="dxa" w:w="3400"/>
            <w:shd w:fill="2F5496" w:color="auto" w:val="clear"/>
          </w:tcPr>
          <w:p>
            <w:r>
              <w:rPr>
                <w:b/>
                <w:bCs/>
                <w:color w:val="FFFFFF"/>
                <w:sz w:val="20"/>
                <w:szCs w:val="20"/>
              </w:rPr>
              <w:t xml:space="preserve">Campo</w:t>
            </w:r>
          </w:p>
        </w:tc>
        <w:tc>
          <w:tcPr>
            <w:tcW w:type="dxa" w:w="2900"/>
            <w:shd w:fill="2F5496" w:color="auto" w:val="clear"/>
          </w:tcPr>
          <w:p>
            <w:r>
              <w:rPr>
                <w:b/>
                <w:bCs/>
                <w:color w:val="FFFFFF"/>
                <w:sz w:val="20"/>
                <w:szCs w:val="20"/>
              </w:rPr>
              <w:t xml:space="preserve">32 bits (simple)</w:t>
            </w:r>
          </w:p>
        </w:tc>
        <w:tc>
          <w:tcPr>
            <w:tcW w:type="dxa" w:w="2900"/>
            <w:shd w:fill="2F5496" w:color="auto" w:val="clear"/>
          </w:tcPr>
          <w:p>
            <w:r>
              <w:rPr>
                <w:b/>
                <w:bCs/>
                <w:color w:val="FFFFFF"/>
                <w:sz w:val="20"/>
                <w:szCs w:val="20"/>
              </w:rPr>
              <w:t xml:space="preserve">64 bits (doble)</w:t>
            </w:r>
          </w:p>
        </w:tc>
      </w:tr>
      <w:tr>
        <w:tc>
          <w:tcPr>
            <w:tcW w:type="dxa" w:w="3400"/>
          </w:tcPr>
          <w:p>
            <w:r>
              <w:rPr>
                <w:b w:val="false"/>
                <w:bCs w:val="false"/>
                <w:color w:val="000000"/>
                <w:sz w:val="20"/>
                <w:szCs w:val="20"/>
              </w:rPr>
              <w:t xml:space="preserve">Signo</w:t>
            </w:r>
          </w:p>
        </w:tc>
        <w:tc>
          <w:tcPr>
            <w:tcW w:type="dxa" w:w="2900"/>
          </w:tcPr>
          <w:p>
            <w:r>
              <w:rPr>
                <w:b w:val="false"/>
                <w:bCs w:val="false"/>
                <w:color w:val="000000"/>
                <w:sz w:val="20"/>
                <w:szCs w:val="20"/>
              </w:rPr>
              <w:t xml:space="preserve">1 bit</w:t>
            </w:r>
          </w:p>
        </w:tc>
        <w:tc>
          <w:tcPr>
            <w:tcW w:type="dxa" w:w="2900"/>
          </w:tcPr>
          <w:p>
            <w:r>
              <w:rPr>
                <w:b w:val="false"/>
                <w:bCs w:val="false"/>
                <w:color w:val="000000"/>
                <w:sz w:val="20"/>
                <w:szCs w:val="20"/>
              </w:rPr>
              <w:t xml:space="preserve">1 bit</w:t>
            </w:r>
          </w:p>
        </w:tc>
      </w:tr>
      <w:tr>
        <w:tc>
          <w:tcPr>
            <w:tcW w:type="dxa" w:w="3400"/>
          </w:tcPr>
          <w:p>
            <w:r>
              <w:rPr>
                <w:b w:val="false"/>
                <w:bCs w:val="false"/>
                <w:color w:val="000000"/>
                <w:sz w:val="20"/>
                <w:szCs w:val="20"/>
              </w:rPr>
              <w:t xml:space="preserve">Exponente</w:t>
            </w:r>
          </w:p>
        </w:tc>
        <w:tc>
          <w:tcPr>
            <w:tcW w:type="dxa" w:w="2900"/>
          </w:tcPr>
          <w:p>
            <w:r>
              <w:rPr>
                <w:b w:val="false"/>
                <w:bCs w:val="false"/>
                <w:color w:val="000000"/>
                <w:sz w:val="20"/>
                <w:szCs w:val="20"/>
              </w:rPr>
              <w:t xml:space="preserve">8 bits</w:t>
            </w:r>
          </w:p>
        </w:tc>
        <w:tc>
          <w:tcPr>
            <w:tcW w:type="dxa" w:w="2900"/>
          </w:tcPr>
          <w:p>
            <w:r>
              <w:rPr>
                <w:b w:val="false"/>
                <w:bCs w:val="false"/>
                <w:color w:val="000000"/>
                <w:sz w:val="20"/>
                <w:szCs w:val="20"/>
              </w:rPr>
              <w:t xml:space="preserve">11 bits</w:t>
            </w:r>
          </w:p>
        </w:tc>
      </w:tr>
      <w:tr>
        <w:tc>
          <w:tcPr>
            <w:tcW w:type="dxa" w:w="3400"/>
          </w:tcPr>
          <w:p>
            <w:r>
              <w:rPr>
                <w:b w:val="false"/>
                <w:bCs w:val="false"/>
                <w:color w:val="000000"/>
                <w:sz w:val="20"/>
                <w:szCs w:val="20"/>
              </w:rPr>
              <w:t xml:space="preserve">Mantisa (fracción)</w:t>
            </w:r>
          </w:p>
        </w:tc>
        <w:tc>
          <w:tcPr>
            <w:tcW w:type="dxa" w:w="2900"/>
          </w:tcPr>
          <w:p>
            <w:r>
              <w:rPr>
                <w:b w:val="false"/>
                <w:bCs w:val="false"/>
                <w:color w:val="000000"/>
                <w:sz w:val="20"/>
                <w:szCs w:val="20"/>
              </w:rPr>
              <w:t xml:space="preserve">23 bits</w:t>
            </w:r>
          </w:p>
        </w:tc>
        <w:tc>
          <w:tcPr>
            <w:tcW w:type="dxa" w:w="2900"/>
          </w:tcPr>
          <w:p>
            <w:r>
              <w:rPr>
                <w:b w:val="false"/>
                <w:bCs w:val="false"/>
                <w:color w:val="000000"/>
                <w:sz w:val="20"/>
                <w:szCs w:val="20"/>
              </w:rPr>
              <w:t xml:space="preserve">52 bits</w:t>
            </w:r>
          </w:p>
        </w:tc>
      </w:tr>
      <w:tr>
        <w:tc>
          <w:tcPr>
            <w:tcW w:type="dxa" w:w="3400"/>
          </w:tcPr>
          <w:p>
            <w:r>
              <w:rPr>
                <w:b w:val="false"/>
                <w:bCs w:val="false"/>
                <w:color w:val="000000"/>
                <w:sz w:val="20"/>
                <w:szCs w:val="20"/>
              </w:rPr>
              <w:t xml:space="preserve">Sesgo (bias)</w:t>
            </w:r>
          </w:p>
        </w:tc>
        <w:tc>
          <w:tcPr>
            <w:tcW w:type="dxa" w:w="2900"/>
          </w:tcPr>
          <w:p>
            <w:r>
              <w:rPr>
                <w:b w:val="false"/>
                <w:bCs w:val="false"/>
                <w:color w:val="000000"/>
                <w:sz w:val="20"/>
                <w:szCs w:val="20"/>
              </w:rPr>
              <w:t xml:space="preserve">127</w:t>
            </w:r>
          </w:p>
        </w:tc>
        <w:tc>
          <w:tcPr>
            <w:tcW w:type="dxa" w:w="2900"/>
          </w:tcPr>
          <w:p>
            <w:r>
              <w:rPr>
                <w:b w:val="false"/>
                <w:bCs w:val="false"/>
                <w:color w:val="000000"/>
                <w:sz w:val="20"/>
                <w:szCs w:val="20"/>
              </w:rPr>
              <w:t xml:space="preserve">1023</w:t>
            </w:r>
          </w:p>
        </w:tc>
      </w:tr>
    </w:tbl>
    <w:p>
      <w:pPr>
        <w:spacing w:after="100"/>
      </w:pPr>
      <w:r>
        <w:rPr>
          <w:sz w:val="22"/>
          <w:szCs w:val="22"/>
        </w:rPr>
        <w:t xml:space="preserve"/>
      </w:r>
    </w:p>
    <w:p>
      <w:pPr>
        <w:spacing w:after="160"/>
      </w:pPr>
      <w:r>
        <w:rPr>
          <w:sz w:val="22"/>
          <w:szCs w:val="22"/>
        </w:rPr>
        <w:t xml:space="preserve">El </w:t>
      </w:r>
      <w:r>
        <w:rPr>
          <w:b/>
          <w:bCs/>
          <w:sz w:val="22"/>
          <w:szCs w:val="22"/>
        </w:rPr>
        <w:t xml:space="preserve">exponente</w:t>
      </w:r>
      <w:r>
        <w:rPr>
          <w:sz w:val="22"/>
          <w:szCs w:val="22"/>
        </w:rPr>
        <w:t xml:space="preserve"> no se guarda como número con signo, sino "sesgado" (biased): se le suma el bias para que siempre sea positivo al almacenarlo. La función </w:t>
      </w:r>
      <w:r>
        <w:rPr>
          <w:rFonts w:ascii="Consolas" w:cs="Consolas" w:eastAsia="Consolas" w:hAnsi="Consolas"/>
          <w:sz w:val="20"/>
          <w:szCs w:val="20"/>
        </w:rPr>
        <w:t xml:space="preserve">configuracion(bits)</w:t>
      </w:r>
      <w:r>
        <w:rPr>
          <w:sz w:val="22"/>
          <w:szCs w:val="22"/>
        </w:rPr>
        <w:t xml:space="preserve"> centraliza estos tres valores según la precisión pedida, evitando repetir constantes en el resto del código.</w:t>
      </w:r>
    </w:p>
    <w:p>
      <w:pPr>
        <w:pStyle w:val="Heading1"/>
        <w:spacing w:after="160" w:before="320"/>
      </w:pPr>
      <w:r>
        <w:t xml:space="preserve">3. decimal_a_ieee754: decimal → binario IEEE-754</w:t>
      </w:r>
    </w:p>
    <w:p>
      <w:pPr>
        <w:spacing w:after="160"/>
      </w:pPr>
      <w:r>
        <w:rPr>
          <w:sz w:val="22"/>
          <w:szCs w:val="22"/>
        </w:rPr>
        <w:t xml:space="preserve">Esta es la función central. Sigue el algoritmo clásico de conversión, paso a paso:</w:t>
      </w:r>
    </w:p>
    <w:p>
      <w:pPr>
        <w:pStyle w:val="Heading2"/>
        <w:spacing w:after="120" w:before="280"/>
      </w:pPr>
      <w:r>
        <w:t xml:space="preserve">Paso 1 — Signo</w:t>
      </w:r>
    </w:p>
    <w:p>
      <w:pPr>
        <w:pBdr>
          <w:top w:val="single" w:color="CCCCCC" w:sz="4"/>
          <w:bottom w:val="single" w:color="CCCCCC" w:sz="4"/>
          <w:left w:val="single" w:color="CCCCCC" w:sz="4"/>
          <w:right w:val="single" w:color="CCCCCC" w:sz="4"/>
        </w:pBdr>
        <w:shd w:fill="F2F2F2" w:color="auto" w:val="clear"/>
        <w:spacing w:after="200" w:before="80"/>
        <w:ind w:left="200" w:right="200"/>
      </w:pPr>
      <w:r>
        <w:rPr>
          <w:rFonts w:ascii="Consolas" w:cs="Consolas" w:eastAsia="Consolas" w:hAnsi="Consolas"/>
          <w:sz w:val="20"/>
          <w:szCs w:val="20"/>
        </w:rPr>
        <w:t xml:space="preserve">signo = '1' if x &lt; 0 else '0'</w:t>
      </w:r>
      <w:r>
        <w:br/>
      </w:r>
      <w:r>
        <w:rPr>
          <w:rFonts w:ascii="Consolas" w:cs="Consolas" w:eastAsia="Consolas" w:hAnsi="Consolas"/>
          <w:sz w:val="20"/>
          <w:szCs w:val="20"/>
        </w:rPr>
        <w:t xml:space="preserve">x = abs(x)</w:t>
      </w:r>
    </w:p>
    <w:p>
      <w:pPr>
        <w:spacing w:after="160"/>
      </w:pPr>
      <w:r>
        <w:rPr>
          <w:sz w:val="22"/>
          <w:szCs w:val="22"/>
        </w:rPr>
        <w:t xml:space="preserve">Se guarda el signo y se sigue trabajando con el valor absoluto, ya que el signo es independiente del resto de la representación.</w:t>
      </w:r>
    </w:p>
    <w:p>
      <w:pPr>
        <w:pStyle w:val="Heading2"/>
        <w:spacing w:after="120" w:before="280"/>
      </w:pPr>
      <w:r>
        <w:t xml:space="preserve">Paso 2 — Caso especial: cero</w:t>
      </w:r>
    </w:p>
    <w:p>
      <w:pPr>
        <w:spacing w:after="160"/>
      </w:pPr>
      <w:r>
        <w:rPr>
          <w:sz w:val="22"/>
          <w:szCs w:val="22"/>
        </w:rPr>
        <w:t xml:space="preserve">El cero no tiene un "1 implícito" que normalizar, así que se maneja aparte: exponente y mantisa quedan en puro 0.</w:t>
      </w:r>
    </w:p>
    <w:p>
      <w:pPr>
        <w:pStyle w:val="Heading2"/>
        <w:spacing w:after="120" w:before="280"/>
      </w:pPr>
      <w:r>
        <w:t xml:space="preserve">Paso 3 — Separar parte entera y fraccionaria</w:t>
      </w:r>
    </w:p>
    <w:p>
      <w:pPr>
        <w:pBdr>
          <w:top w:val="single" w:color="CCCCCC" w:sz="4"/>
          <w:bottom w:val="single" w:color="CCCCCC" w:sz="4"/>
          <w:left w:val="single" w:color="CCCCCC" w:sz="4"/>
          <w:right w:val="single" w:color="CCCCCC" w:sz="4"/>
        </w:pBdr>
        <w:shd w:fill="F2F2F2" w:color="auto" w:val="clear"/>
        <w:spacing w:after="200" w:before="80"/>
        <w:ind w:left="200" w:right="200"/>
      </w:pPr>
      <w:r>
        <w:rPr>
          <w:rFonts w:ascii="Consolas" w:cs="Consolas" w:eastAsia="Consolas" w:hAnsi="Consolas"/>
          <w:sz w:val="20"/>
          <w:szCs w:val="20"/>
        </w:rPr>
        <w:t xml:space="preserve">parte_entera = int(x)</w:t>
      </w:r>
      <w:r>
        <w:br/>
      </w:r>
      <w:r>
        <w:rPr>
          <w:rFonts w:ascii="Consolas" w:cs="Consolas" w:eastAsia="Consolas" w:hAnsi="Consolas"/>
          <w:sz w:val="20"/>
          <w:szCs w:val="20"/>
        </w:rPr>
        <w:t xml:space="preserve">parte_fraccionaria = x - parte_entera</w:t>
      </w:r>
    </w:p>
    <w:p>
      <w:pPr>
        <w:pStyle w:val="Heading2"/>
        <w:spacing w:after="120" w:before="280"/>
      </w:pPr>
      <w:r>
        <w:t xml:space="preserve">Paso 4 — Parte entera a binario</w:t>
      </w:r>
    </w:p>
    <w:p>
      <w:pPr>
        <w:spacing w:after="160"/>
      </w:pPr>
      <w:r>
        <w:rPr>
          <w:sz w:val="22"/>
          <w:szCs w:val="22"/>
        </w:rPr>
        <w:t xml:space="preserve">Se usa bin() de Python y se recorta el prefijo '0b'.</w:t>
      </w:r>
    </w:p>
    <w:p>
      <w:pPr>
        <w:pStyle w:val="Heading2"/>
        <w:spacing w:after="120" w:before="280"/>
      </w:pPr>
      <w:r>
        <w:t xml:space="preserve">Paso 5 — Parte fraccionaria a binario (multiplicaciones sucesivas)</w:t>
      </w:r>
    </w:p>
    <w:p>
      <w:pPr>
        <w:spacing w:after="160"/>
      </w:pPr>
      <w:r>
        <w:rPr>
          <w:sz w:val="22"/>
          <w:szCs w:val="22"/>
        </w:rPr>
        <w:t xml:space="preserve">Este es el método manual estándar para convertir fracciones a binario:</w:t>
      </w:r>
    </w:p>
    <w:p>
      <w:pPr>
        <w:pStyle w:val="ListParagraph"/>
        <w:numPr>
          <w:ilvl w:val="0"/>
          <w:numId w:val="2"/>
        </w:numPr>
        <w:spacing w:after="100"/>
      </w:pPr>
      <w:r>
        <w:rPr>
          <w:sz w:val="22"/>
          <w:szCs w:val="22"/>
        </w:rPr>
        <w:t xml:space="preserve">Se multiplica la parte fraccionaria por 2.</w:t>
      </w:r>
    </w:p>
    <w:p>
      <w:pPr>
        <w:pStyle w:val="ListParagraph"/>
        <w:numPr>
          <w:ilvl w:val="0"/>
          <w:numId w:val="2"/>
        </w:numPr>
        <w:spacing w:after="100"/>
      </w:pPr>
      <w:r>
        <w:rPr>
          <w:sz w:val="22"/>
          <w:szCs w:val="22"/>
        </w:rPr>
        <w:t xml:space="preserve">La parte entera del resultado (0 o 1) es el siguiente bit.</w:t>
      </w:r>
    </w:p>
    <w:p>
      <w:pPr>
        <w:pStyle w:val="ListParagraph"/>
        <w:numPr>
          <w:ilvl w:val="0"/>
          <w:numId w:val="2"/>
        </w:numPr>
        <w:spacing w:after="100"/>
      </w:pPr>
      <w:r>
        <w:rPr>
          <w:sz w:val="22"/>
          <w:szCs w:val="22"/>
        </w:rPr>
        <w:t xml:space="preserve">Se repite con el residuo hasta que da 0, o se alcanza un límite de iteraciones (mant_bits + exp_bits + 64), un margen de seguridad para no ciclar infinitamente en fracciones periódicas como 0.1.</w:t>
      </w:r>
    </w:p>
    <w:p>
      <w:pPr>
        <w:spacing w:after="160"/>
      </w:pPr>
      <w:r>
        <w:rPr>
          <w:sz w:val="22"/>
          <w:szCs w:val="22"/>
        </w:rPr>
        <w:t xml:space="preserve">Ejemplo: 0.75 × 2 = 1.5 → bit </w:t>
      </w:r>
      <w:r>
        <w:rPr>
          <w:rFonts w:ascii="Consolas" w:cs="Consolas" w:eastAsia="Consolas" w:hAnsi="Consolas"/>
          <w:sz w:val="22"/>
          <w:szCs w:val="22"/>
        </w:rPr>
        <w:t xml:space="preserve">1</w:t>
      </w:r>
      <w:r>
        <w:rPr>
          <w:sz w:val="22"/>
          <w:szCs w:val="22"/>
        </w:rPr>
        <w:t xml:space="preserve">, resto 0.5 → 0.5 × 2 = 1.0 → bit </w:t>
      </w:r>
      <w:r>
        <w:rPr>
          <w:rFonts w:ascii="Consolas" w:cs="Consolas" w:eastAsia="Consolas" w:hAnsi="Consolas"/>
          <w:sz w:val="22"/>
          <w:szCs w:val="22"/>
        </w:rPr>
        <w:t xml:space="preserve">1</w:t>
      </w:r>
      <w:r>
        <w:rPr>
          <w:sz w:val="22"/>
          <w:szCs w:val="22"/>
        </w:rPr>
        <w:t xml:space="preserve">, resto 0 → termina. Resultado: 0.75 = 0.11 en binario.</w:t>
      </w:r>
    </w:p>
    <w:p>
      <w:pPr>
        <w:pStyle w:val="Heading2"/>
        <w:spacing w:after="120" w:before="280"/>
      </w:pPr>
      <w:r>
        <w:t xml:space="preserve">Paso 6 — Normalización (forma 1.xxxx × 2^e)</w:t>
      </w:r>
    </w:p>
    <w:p>
      <w:pPr>
        <w:spacing w:after="160"/>
      </w:pPr>
      <w:r>
        <w:rPr>
          <w:sz w:val="22"/>
          <w:szCs w:val="22"/>
        </w:rPr>
        <w:t xml:space="preserve">Aquí está la parte más delicada del algoritmo:</w:t>
      </w:r>
    </w:p>
    <w:p>
      <w:pPr>
        <w:pStyle w:val="ListParagraph"/>
        <w:numPr>
          <w:ilvl w:val="0"/>
          <w:numId w:val="2"/>
        </w:numPr>
        <w:spacing w:after="100"/>
      </w:pPr>
      <w:r>
        <w:rPr>
          <w:b/>
          <w:bCs/>
          <w:sz w:val="22"/>
          <w:szCs w:val="22"/>
        </w:rPr>
        <w:t xml:space="preserve">Si hay parte entera distinta de cero</w:t>
      </w:r>
      <w:r>
        <w:rPr>
          <w:sz w:val="22"/>
          <w:szCs w:val="22"/>
        </w:rPr>
        <w:t xml:space="preserve"> (ej. 13.25): el exponente real es len(bin_entera) - 1 (la posición del primer bit significativo), y la mantisa son los bits que sobran después de ese primer 1, seguidos de la parte fraccionaria.</w:t>
      </w:r>
    </w:p>
    <w:p>
      <w:pPr>
        <w:pStyle w:val="ListParagraph"/>
        <w:numPr>
          <w:ilvl w:val="0"/>
          <w:numId w:val="2"/>
        </w:numPr>
        <w:spacing w:after="100"/>
      </w:pPr>
      <w:r>
        <w:rPr>
          <w:b/>
          <w:bCs/>
          <w:sz w:val="22"/>
          <w:szCs w:val="22"/>
        </w:rPr>
        <w:t xml:space="preserve">Si la parte entera es cero</w:t>
      </w:r>
      <w:r>
        <w:rPr>
          <w:sz w:val="22"/>
          <w:szCs w:val="22"/>
        </w:rPr>
        <w:t xml:space="preserve"> (ej. 0.0025): hay que buscar el primer 1 dentro de la parte fraccionaria binaria (bin_fraccionaria.find('1')). Cada posición que el 1 está corrido a la derecha resta 1 al exponente (números pequeños ⇒ exponentes negativos). La mantisa son los bits que quedan después de ese primer 1.</w:t>
      </w:r>
    </w:p>
    <w:p>
      <w:pPr>
        <w:spacing w:after="160"/>
      </w:pPr>
      <w:r>
        <w:rPr>
          <w:sz w:val="22"/>
          <w:szCs w:val="22"/>
        </w:rPr>
        <w:t xml:space="preserve">Esto reproduce exactamente la idea de normalización de IEEE-754: siempre hay un "1 implícito" antes del punto que no se guarda (por eso se descarta al construir digitos_mantisa).</w:t>
      </w:r>
    </w:p>
    <w:p>
      <w:pPr>
        <w:pStyle w:val="Heading2"/>
        <w:spacing w:after="120" w:before="280"/>
      </w:pPr>
      <w:r>
        <w:t xml:space="preserve">Paso 7 — Redondeo a n bits de mantisa (_redondear_mantisa)</w:t>
      </w:r>
    </w:p>
    <w:p>
      <w:pPr>
        <w:spacing w:after="160"/>
      </w:pPr>
      <w:r>
        <w:rPr>
          <w:sz w:val="22"/>
          <w:szCs w:val="22"/>
        </w:rPr>
        <w:t xml:space="preserve">Como la mantisa real puede tener más bits de los que caben (23 o 52), hay que redondear. El código implementa la regla que exige el estándar: round to nearest, ties to even.</w:t>
      </w:r>
    </w:p>
    <w:p>
      <w:pPr>
        <w:spacing w:after="160"/>
      </w:pPr>
      <w:r>
        <w:rPr>
          <w:sz w:val="22"/>
          <w:szCs w:val="22"/>
        </w:rPr>
        <w:t xml:space="preserve">Lógica de la función:</w:t>
      </w:r>
    </w:p>
    <w:p>
      <w:pPr>
        <w:pStyle w:val="ListParagraph"/>
        <w:numPr>
          <w:ilvl w:val="0"/>
          <w:numId w:val="2"/>
        </w:numPr>
        <w:spacing w:after="100"/>
      </w:pPr>
      <w:r>
        <w:rPr>
          <w:sz w:val="22"/>
          <w:szCs w:val="22"/>
        </w:rPr>
        <w:t xml:space="preserve">Se separan los n bits que se conservan, el "bit de redondeo" (el bit n+1) y el "resto" (todo lo que sigue).</w:t>
      </w:r>
    </w:p>
    <w:p>
      <w:pPr>
        <w:pStyle w:val="ListParagraph"/>
        <w:numPr>
          <w:ilvl w:val="0"/>
          <w:numId w:val="2"/>
        </w:numPr>
        <w:spacing w:after="100"/>
      </w:pPr>
      <w:r>
        <w:rPr>
          <w:sz w:val="22"/>
          <w:szCs w:val="22"/>
        </w:rPr>
        <w:t xml:space="preserve">Se sube (+1) si el bit de redondeo es 1 y hay al menos un 1 en el resto (el valor descartado es claramente mayor a la mitad).</w:t>
      </w:r>
    </w:p>
    <w:p>
      <w:pPr>
        <w:pStyle w:val="ListParagraph"/>
        <w:numPr>
          <w:ilvl w:val="0"/>
          <w:numId w:val="2"/>
        </w:numPr>
        <w:spacing w:after="100"/>
      </w:pPr>
      <w:r>
        <w:rPr>
          <w:sz w:val="22"/>
          <w:szCs w:val="22"/>
        </w:rPr>
        <w:t xml:space="preserve">También se sube si el bit de redondeo es 1, el resto es todo cero (empate exacto en 0.5), pero el último bit conservado es 1 → redondeo al par (ties to even), que evita un sesgo estadístico sistemático hacia arriba.</w:t>
      </w:r>
    </w:p>
    <w:p>
      <w:pPr>
        <w:pStyle w:val="ListParagraph"/>
        <w:numPr>
          <w:ilvl w:val="0"/>
          <w:numId w:val="2"/>
        </w:numPr>
        <w:spacing w:after="100"/>
      </w:pPr>
      <w:r>
        <w:rPr>
          <w:sz w:val="22"/>
          <w:szCs w:val="22"/>
        </w:rPr>
        <w:t xml:space="preserve">Si al sumar 1 se produce acarreo (overflow), ej. 111...1 + 1 = 1000...0, la mantisa vuelve a 0 y se señala con acarreo = True.</w:t>
      </w:r>
    </w:p>
    <w:p>
      <w:pPr>
        <w:pStyle w:val="Heading2"/>
        <w:spacing w:after="120" w:before="280"/>
      </w:pPr>
      <w:r>
        <w:t xml:space="preserve">Paso 8 — Ajustar el exponente si hubo acarreo</w:t>
      </w:r>
    </w:p>
    <w:p>
      <w:pPr>
        <w:spacing w:after="160"/>
      </w:pPr>
      <w:r>
        <w:rPr>
          <w:sz w:val="22"/>
          <w:szCs w:val="22"/>
        </w:rPr>
        <w:t xml:space="preserve">Si el redondeo desbordó la mantisa (todos unos → todos ceros), eso equivale a que el número normalizado subió una potencia de 2, así que exponente_real += 1.</w:t>
      </w:r>
    </w:p>
    <w:p>
      <w:pPr>
        <w:pStyle w:val="Heading2"/>
        <w:spacing w:after="120" w:before="280"/>
      </w:pPr>
      <w:r>
        <w:t xml:space="preserve">Paso 9 — Sesgar el exponente y ensamblar</w:t>
      </w:r>
    </w:p>
    <w:p>
      <w:pPr>
        <w:pBdr>
          <w:top w:val="single" w:color="CCCCCC" w:sz="4"/>
          <w:bottom w:val="single" w:color="CCCCCC" w:sz="4"/>
          <w:left w:val="single" w:color="CCCCCC" w:sz="4"/>
          <w:right w:val="single" w:color="CCCCCC" w:sz="4"/>
        </w:pBdr>
        <w:shd w:fill="F2F2F2" w:color="auto" w:val="clear"/>
        <w:spacing w:after="200" w:before="80"/>
        <w:ind w:left="200" w:right="200"/>
      </w:pPr>
      <w:r>
        <w:rPr>
          <w:rFonts w:ascii="Consolas" w:cs="Consolas" w:eastAsia="Consolas" w:hAnsi="Consolas"/>
          <w:sz w:val="20"/>
          <w:szCs w:val="20"/>
        </w:rPr>
        <w:t xml:space="preserve">exponente_sesgado = exponente_real + sesgo</w:t>
      </w:r>
      <w:r>
        <w:br/>
      </w:r>
      <w:r>
        <w:rPr>
          <w:rFonts w:ascii="Consolas" w:cs="Consolas" w:eastAsia="Consolas" w:hAnsi="Consolas"/>
          <w:sz w:val="20"/>
          <w:szCs w:val="20"/>
        </w:rPr>
        <w:t xml:space="preserve">bin_exponente = format(exponente_sesgado, '0{}b'.format(exp_bits))</w:t>
      </w:r>
      <w:r>
        <w:br/>
      </w:r>
      <w:r>
        <w:rPr>
          <w:rFonts w:ascii="Consolas" w:cs="Consolas" w:eastAsia="Consolas" w:hAnsi="Consolas"/>
          <w:sz w:val="20"/>
          <w:szCs w:val="20"/>
        </w:rPr>
        <w:t xml:space="preserve">bitstring = signo + bin_exponente + digitos_mantisa</w:t>
      </w:r>
    </w:p>
    <w:p>
      <w:pPr>
        <w:spacing w:after="160"/>
      </w:pPr>
      <w:r>
        <w:rPr>
          <w:sz w:val="22"/>
          <w:szCs w:val="22"/>
        </w:rPr>
        <w:t xml:space="preserve">Se arma la cadena final concatenando signo, exponente (en binario, sesgado, con ceros a la izquierda) y mantisa.</w:t>
      </w:r>
    </w:p>
    <w:p>
      <w:pPr>
        <w:pStyle w:val="Heading1"/>
        <w:spacing w:after="160" w:before="320"/>
      </w:pPr>
      <w:r>
        <w:t xml:space="preserve">4. ieee754_a_decimal: binario IEEE-754 → decimal (proceso inverso)</w:t>
      </w:r>
    </w:p>
    <w:p>
      <w:pPr>
        <w:pStyle w:val="ListParagraph"/>
        <w:numPr>
          <w:ilvl w:val="0"/>
          <w:numId w:val="2"/>
        </w:numPr>
        <w:spacing w:after="100"/>
      </w:pPr>
      <w:r>
        <w:rPr>
          <w:sz w:val="22"/>
          <w:szCs w:val="22"/>
        </w:rPr>
        <w:t xml:space="preserve">Valida que la cadena tenga el largo exacto (1 + exp_bits + mant_bits).</w:t>
      </w:r>
    </w:p>
    <w:p>
      <w:pPr>
        <w:pStyle w:val="ListParagraph"/>
        <w:numPr>
          <w:ilvl w:val="0"/>
          <w:numId w:val="2"/>
        </w:numPr>
        <w:spacing w:after="100"/>
      </w:pPr>
      <w:r>
        <w:rPr>
          <w:sz w:val="22"/>
          <w:szCs w:val="22"/>
        </w:rPr>
        <w:t xml:space="preserve">Separa los tres campos por posición (slicing directo sobre la cadena).</w:t>
      </w:r>
    </w:p>
    <w:p>
      <w:pPr>
        <w:pStyle w:val="ListParagraph"/>
        <w:numPr>
          <w:ilvl w:val="0"/>
          <w:numId w:val="2"/>
        </w:numPr>
        <w:spacing w:after="100"/>
      </w:pPr>
      <w:r>
        <w:rPr>
          <w:sz w:val="22"/>
          <w:szCs w:val="22"/>
        </w:rPr>
        <w:t xml:space="preserve">Convierte el campo de exponente de binario a entero y le </w:t>
      </w:r>
      <w:r>
        <w:rPr>
          <w:b/>
          <w:bCs/>
          <w:sz w:val="22"/>
          <w:szCs w:val="22"/>
        </w:rPr>
        <w:t xml:space="preserve">resta el sesgo</w:t>
      </w:r>
      <w:r>
        <w:rPr>
          <w:sz w:val="22"/>
          <w:szCs w:val="22"/>
        </w:rPr>
        <w:t xml:space="preserve"> para recuperar el exponente real: exponente_real = exponente_sesgado - sesgo.</w:t>
      </w:r>
    </w:p>
    <w:p>
      <w:pPr>
        <w:pStyle w:val="ListParagraph"/>
        <w:numPr>
          <w:ilvl w:val="0"/>
          <w:numId w:val="2"/>
        </w:numPr>
        <w:spacing w:after="100"/>
      </w:pPr>
      <w:r>
        <w:rPr>
          <w:sz w:val="22"/>
          <w:szCs w:val="22"/>
        </w:rPr>
        <w:t xml:space="preserve">Caso especial: si exponente y mantisa son todo ceros → el valor es 0.0.</w:t>
      </w:r>
    </w:p>
    <w:p>
      <w:pPr>
        <w:pStyle w:val="ListParagraph"/>
        <w:numPr>
          <w:ilvl w:val="0"/>
          <w:numId w:val="2"/>
        </w:numPr>
        <w:spacing w:after="100"/>
      </w:pPr>
      <w:r>
        <w:rPr>
          <w:sz w:val="22"/>
          <w:szCs w:val="22"/>
        </w:rPr>
        <w:t xml:space="preserve">Reconstruye la mantisa como número decimal, </w:t>
      </w:r>
      <w:r>
        <w:rPr>
          <w:b/>
          <w:bCs/>
          <w:sz w:val="22"/>
          <w:szCs w:val="22"/>
        </w:rPr>
        <w:t xml:space="preserve">reincorporando el "1 implícito"</w:t>
      </w:r>
      <w:r>
        <w:rPr>
          <w:sz w:val="22"/>
          <w:szCs w:val="22"/>
        </w:rPr>
        <w:t xml:space="preserve">:</w:t>
      </w:r>
    </w:p>
    <w:p>
      <w:pPr>
        <w:pBdr>
          <w:top w:val="single" w:color="CCCCCC" w:sz="4"/>
          <w:bottom w:val="single" w:color="CCCCCC" w:sz="4"/>
          <w:left w:val="single" w:color="CCCCCC" w:sz="4"/>
          <w:right w:val="single" w:color="CCCCCC" w:sz="4"/>
        </w:pBdr>
        <w:shd w:fill="F2F2F2" w:color="auto" w:val="clear"/>
        <w:spacing w:after="200" w:before="80"/>
        <w:ind w:left="200" w:right="200"/>
      </w:pPr>
      <w:r>
        <w:rPr>
          <w:rFonts w:ascii="Consolas" w:cs="Consolas" w:eastAsia="Consolas" w:hAnsi="Consolas"/>
          <w:sz w:val="20"/>
          <w:szCs w:val="20"/>
        </w:rPr>
        <w:t xml:space="preserve">mantisa = 1.0</w:t>
      </w:r>
      <w:r>
        <w:br/>
      </w:r>
      <w:r>
        <w:rPr>
          <w:rFonts w:ascii="Consolas" w:cs="Consolas" w:eastAsia="Consolas" w:hAnsi="Consolas"/>
          <w:sz w:val="20"/>
          <w:szCs w:val="20"/>
        </w:rPr>
        <w:t xml:space="preserve">for i, bit in enumerate(campo_mantisa):</w:t>
      </w:r>
      <w:r>
        <w:br/>
      </w:r>
      <w:r>
        <w:rPr>
          <w:rFonts w:ascii="Consolas" w:cs="Consolas" w:eastAsia="Consolas" w:hAnsi="Consolas"/>
          <w:sz w:val="20"/>
          <w:szCs w:val="20"/>
        </w:rPr>
        <w:t xml:space="preserve">    if bit == '1':</w:t>
      </w:r>
      <w:r>
        <w:br/>
      </w:r>
      <w:r>
        <w:rPr>
          <w:rFonts w:ascii="Consolas" w:cs="Consolas" w:eastAsia="Consolas" w:hAnsi="Consolas"/>
          <w:sz w:val="20"/>
          <w:szCs w:val="20"/>
        </w:rPr>
        <w:t xml:space="preserve">        mantisa += 2 ** (-(i + 1))</w:t>
      </w:r>
    </w:p>
    <w:p>
      <w:pPr>
        <w:spacing w:after="160"/>
      </w:pPr>
      <w:r>
        <w:rPr>
          <w:sz w:val="22"/>
          <w:szCs w:val="22"/>
        </w:rPr>
        <w:t xml:space="preserve">Esto es literalmente calcular 1.b1b2b3... en binario, donde cada bit i vale 2^-(i+1).</w:t>
      </w:r>
    </w:p>
    <w:p>
      <w:pPr>
        <w:pStyle w:val="ListParagraph"/>
        <w:numPr>
          <w:ilvl w:val="0"/>
          <w:numId w:val="2"/>
        </w:numPr>
        <w:spacing w:after="100"/>
      </w:pPr>
      <w:r>
        <w:rPr>
          <w:sz w:val="22"/>
          <w:szCs w:val="22"/>
        </w:rPr>
        <w:t xml:space="preserve">Aplica la fórmula final: valor = mantisa × 2^exponente_real, y el signo si corresponde.</w:t>
      </w:r>
    </w:p>
    <w:p>
      <w:pPr>
        <w:spacing w:after="160"/>
      </w:pPr>
      <w:r>
        <w:rPr>
          <w:sz w:val="22"/>
          <w:szCs w:val="22"/>
        </w:rPr>
        <w:t xml:space="preserve">Este paso es el inverso exacto del paso de normalización de la función anterior.</w:t>
      </w:r>
    </w:p>
    <w:p>
      <w:pPr>
        <w:pStyle w:val="Heading1"/>
        <w:spacing w:after="160" w:before="320"/>
      </w:pPr>
      <w:r>
        <w:t xml:space="preserve">5. Uso del código ASCII (texto_a_ieee754 / ieee754_a_texto)</w:t>
      </w:r>
    </w:p>
    <w:p>
      <w:pPr>
        <w:spacing w:after="160"/>
      </w:pPr>
      <w:r>
        <w:rPr>
          <w:sz w:val="22"/>
          <w:szCs w:val="22"/>
        </w:rPr>
        <w:t xml:space="preserve">La idea clave: </w:t>
      </w:r>
      <w:r>
        <w:rPr>
          <w:b/>
          <w:bCs/>
          <w:sz w:val="22"/>
          <w:szCs w:val="22"/>
        </w:rPr>
        <w:t xml:space="preserve">el código no inventa una codificación nueva para texto</w:t>
      </w:r>
      <w:r>
        <w:rPr>
          <w:sz w:val="22"/>
          <w:szCs w:val="22"/>
        </w:rPr>
        <w:t xml:space="preserve">; simplemente reutiliza la conversión numérica ya construida, tratando cada carácter como un número.</w:t>
      </w:r>
    </w:p>
    <w:p>
      <w:pPr>
        <w:pStyle w:val="Heading2"/>
        <w:spacing w:after="120" w:before="280"/>
      </w:pPr>
      <w:r>
        <w:t xml:space="preserve">texto_a_ieee754 (texto → binario)</w:t>
      </w:r>
    </w:p>
    <w:p>
      <w:pPr>
        <w:spacing w:after="160"/>
      </w:pPr>
      <w:r>
        <w:rPr>
          <w:sz w:val="22"/>
          <w:szCs w:val="22"/>
        </w:rPr>
        <w:t xml:space="preserve">Por cada carácter del texto:</w:t>
      </w:r>
    </w:p>
    <w:p>
      <w:pPr>
        <w:pBdr>
          <w:top w:val="single" w:color="CCCCCC" w:sz="4"/>
          <w:bottom w:val="single" w:color="CCCCCC" w:sz="4"/>
          <w:left w:val="single" w:color="CCCCCC" w:sz="4"/>
          <w:right w:val="single" w:color="CCCCCC" w:sz="4"/>
        </w:pBdr>
        <w:shd w:fill="F2F2F2" w:color="auto" w:val="clear"/>
        <w:spacing w:after="200" w:before="80"/>
        <w:ind w:left="200" w:right="200"/>
      </w:pPr>
      <w:r>
        <w:rPr>
          <w:rFonts w:ascii="Consolas" w:cs="Consolas" w:eastAsia="Consolas" w:hAnsi="Consolas"/>
          <w:sz w:val="20"/>
          <w:szCs w:val="20"/>
        </w:rPr>
        <w:t xml:space="preserve">codigo_ascii = float(ord(caracter))       # 'A' -&gt; 65 -&gt; 65.0</w:t>
      </w:r>
      <w:r>
        <w:br/>
      </w:r>
      <w:r>
        <w:rPr>
          <w:rFonts w:ascii="Consolas" w:cs="Consolas" w:eastAsia="Consolas" w:hAnsi="Consolas"/>
          <w:sz w:val="20"/>
          <w:szCs w:val="20"/>
        </w:rPr>
        <w:t xml:space="preserve">cadena_bits, _ = decimal_a_ieee754(codigo_ascii, bits)</w:t>
      </w:r>
    </w:p>
    <w:p>
      <w:pPr>
        <w:pStyle w:val="ListParagraph"/>
        <w:numPr>
          <w:ilvl w:val="0"/>
          <w:numId w:val="2"/>
        </w:numPr>
        <w:spacing w:after="100"/>
      </w:pPr>
      <w:r>
        <w:rPr>
          <w:rFonts w:ascii="Consolas" w:cs="Consolas" w:eastAsia="Consolas" w:hAnsi="Consolas"/>
          <w:sz w:val="22"/>
          <w:szCs w:val="22"/>
        </w:rPr>
        <w:t xml:space="preserve">ord(caracter)</w:t>
      </w:r>
      <w:r>
        <w:rPr>
          <w:sz w:val="22"/>
          <w:szCs w:val="22"/>
        </w:rPr>
        <w:t xml:space="preserve"> da el código ASCII/Unicode del carácter como entero.</w:t>
      </w:r>
    </w:p>
    <w:p>
      <w:pPr>
        <w:pStyle w:val="ListParagraph"/>
        <w:numPr>
          <w:ilvl w:val="0"/>
          <w:numId w:val="2"/>
        </w:numPr>
        <w:spacing w:after="100"/>
      </w:pPr>
      <w:r>
        <w:rPr>
          <w:sz w:val="22"/>
          <w:szCs w:val="22"/>
        </w:rPr>
        <w:t xml:space="preserve">Se convierte a float porque </w:t>
      </w:r>
      <w:r>
        <w:rPr>
          <w:rFonts w:ascii="Consolas" w:cs="Consolas" w:eastAsia="Consolas" w:hAnsi="Consolas"/>
          <w:sz w:val="22"/>
          <w:szCs w:val="22"/>
        </w:rPr>
        <w:t xml:space="preserve">decimal_a_ieee754</w:t>
      </w:r>
      <w:r>
        <w:rPr>
          <w:sz w:val="22"/>
          <w:szCs w:val="22"/>
        </w:rPr>
        <w:t xml:space="preserve"> espera un número real (aunque el código ASCII sea entero, se representa igual como IEEE-754, con mantisa mayormente en ceros).</w:t>
      </w:r>
    </w:p>
    <w:p>
      <w:pPr>
        <w:pStyle w:val="ListParagraph"/>
        <w:numPr>
          <w:ilvl w:val="0"/>
          <w:numId w:val="2"/>
        </w:numPr>
        <w:spacing w:after="100"/>
      </w:pPr>
      <w:r>
        <w:rPr>
          <w:sz w:val="22"/>
          <w:szCs w:val="22"/>
        </w:rPr>
        <w:t xml:space="preserve">Se guarda el bloque de bits IEEE-754 correspondiente a ese carácter.</w:t>
      </w:r>
    </w:p>
    <w:p>
      <w:pPr>
        <w:spacing w:after="160"/>
      </w:pPr>
      <w:r>
        <w:rPr>
          <w:sz w:val="22"/>
          <w:szCs w:val="22"/>
        </w:rPr>
        <w:t xml:space="preserve">El resultado final concatena todos los bloques separados por espacio, así cada carácter ocupa un bloque completo de 32 (o 64) bits, aunque "desperdicie" casi toda la mantisa (los códigos ASCII van de 0 a 127/255, números pequeños que no necesitan tanta precisión).</w:t>
      </w:r>
    </w:p>
    <w:p>
      <w:pPr>
        <w:pStyle w:val="Heading2"/>
        <w:spacing w:after="120" w:before="280"/>
      </w:pPr>
      <w:r>
        <w:t xml:space="preserve">ieee754_a_texto (binario → texto)</w:t>
      </w:r>
    </w:p>
    <w:p>
      <w:pPr>
        <w:spacing w:after="160"/>
      </w:pPr>
      <w:r>
        <w:rPr>
          <w:sz w:val="22"/>
          <w:szCs w:val="22"/>
        </w:rPr>
        <w:t xml:space="preserve">Proceso inverso:</w:t>
      </w:r>
    </w:p>
    <w:p>
      <w:pPr>
        <w:pStyle w:val="ListParagraph"/>
        <w:numPr>
          <w:ilvl w:val="0"/>
          <w:numId w:val="2"/>
        </w:numPr>
        <w:spacing w:after="100"/>
      </w:pPr>
      <w:r>
        <w:rPr>
          <w:sz w:val="22"/>
          <w:szCs w:val="22"/>
        </w:rPr>
        <w:t xml:space="preserve">Separa la cadena de entrada en bloques (por espacios).</w:t>
      </w:r>
    </w:p>
    <w:p>
      <w:pPr>
        <w:pStyle w:val="ListParagraph"/>
        <w:numPr>
          <w:ilvl w:val="0"/>
          <w:numId w:val="2"/>
        </w:numPr>
        <w:spacing w:after="100"/>
      </w:pPr>
      <w:r>
        <w:rPr>
          <w:sz w:val="22"/>
          <w:szCs w:val="22"/>
        </w:rPr>
        <w:t xml:space="preserve">Valida que cada bloque tenga el largo correcto y solo contenga 0/1.</w:t>
      </w:r>
    </w:p>
    <w:p>
      <w:pPr>
        <w:pStyle w:val="ListParagraph"/>
        <w:numPr>
          <w:ilvl w:val="0"/>
          <w:numId w:val="2"/>
        </w:numPr>
        <w:spacing w:after="100"/>
      </w:pPr>
      <w:r>
        <w:rPr>
          <w:sz w:val="22"/>
          <w:szCs w:val="22"/>
        </w:rPr>
        <w:t xml:space="preserve">Convierte cada bloque a decimal con </w:t>
      </w:r>
      <w:r>
        <w:rPr>
          <w:rFonts w:ascii="Consolas" w:cs="Consolas" w:eastAsia="Consolas" w:hAnsi="Consolas"/>
          <w:sz w:val="22"/>
          <w:szCs w:val="22"/>
        </w:rPr>
        <w:t xml:space="preserve">ieee754_a_decimal</w:t>
      </w:r>
      <w:r>
        <w:rPr>
          <w:sz w:val="22"/>
          <w:szCs w:val="22"/>
        </w:rPr>
        <w:t xml:space="preserve">.</w:t>
      </w:r>
    </w:p>
    <w:p>
      <w:pPr>
        <w:pStyle w:val="ListParagraph"/>
        <w:numPr>
          <w:ilvl w:val="0"/>
          <w:numId w:val="2"/>
        </w:numPr>
        <w:spacing w:after="100"/>
      </w:pPr>
      <w:r>
        <w:rPr>
          <w:sz w:val="22"/>
          <w:szCs w:val="22"/>
        </w:rPr>
        <w:t xml:space="preserve">Redondea al entero más cercano (</w:t>
      </w:r>
      <w:r>
        <w:rPr>
          <w:rFonts w:ascii="Consolas" w:cs="Consolas" w:eastAsia="Consolas" w:hAnsi="Consolas"/>
          <w:sz w:val="22"/>
          <w:szCs w:val="22"/>
        </w:rPr>
        <w:t xml:space="preserve">round(valor)</w:t>
      </w:r>
      <w:r>
        <w:rPr>
          <w:sz w:val="22"/>
          <w:szCs w:val="22"/>
        </w:rPr>
        <w:t xml:space="preserve">) — importante porque, aunque en teoría un entero pequeño se representa exacto en IEEE-754, es una salvaguarda ante errores de precisión de punto flotante.</w:t>
      </w:r>
    </w:p>
    <w:p>
      <w:pPr>
        <w:pStyle w:val="ListParagraph"/>
        <w:numPr>
          <w:ilvl w:val="0"/>
          <w:numId w:val="2"/>
        </w:numPr>
        <w:spacing w:after="100"/>
      </w:pPr>
      <w:r>
        <w:rPr>
          <w:sz w:val="22"/>
          <w:szCs w:val="22"/>
        </w:rPr>
        <w:t xml:space="preserve">Convierte el entero a carácter con </w:t>
      </w:r>
      <w:r>
        <w:rPr>
          <w:rFonts w:ascii="Consolas" w:cs="Consolas" w:eastAsia="Consolas" w:hAnsi="Consolas"/>
          <w:sz w:val="22"/>
          <w:szCs w:val="22"/>
        </w:rPr>
        <w:t xml:space="preserve">chr()</w:t>
      </w:r>
      <w:r>
        <w:rPr>
          <w:sz w:val="22"/>
          <w:szCs w:val="22"/>
        </w:rPr>
        <w:t xml:space="preserve">.</w:t>
      </w:r>
    </w:p>
    <w:p>
      <w:pPr>
        <w:spacing w:after="160"/>
      </w:pPr>
      <w:r>
        <w:rPr>
          <w:sz w:val="22"/>
          <w:szCs w:val="22"/>
        </w:rPr>
        <w:t xml:space="preserve">Si algo falla (bloque con longitud incorrecta, caracteres no binarios, o un valor fuera de rango para </w:t>
      </w:r>
      <w:r>
        <w:rPr>
          <w:rFonts w:ascii="Consolas" w:cs="Consolas" w:eastAsia="Consolas" w:hAnsi="Consolas"/>
          <w:sz w:val="22"/>
          <w:szCs w:val="22"/>
        </w:rPr>
        <w:t xml:space="preserve">chr</w:t>
      </w:r>
      <w:r>
        <w:rPr>
          <w:sz w:val="22"/>
          <w:szCs w:val="22"/>
        </w:rPr>
        <w:t xml:space="preserve">), la función retorna </w:t>
      </w:r>
      <w:r>
        <w:rPr>
          <w:rFonts w:ascii="Consolas" w:cs="Consolas" w:eastAsia="Consolas" w:hAnsi="Consolas"/>
          <w:sz w:val="22"/>
          <w:szCs w:val="22"/>
        </w:rPr>
        <w:t xml:space="preserve">None</w:t>
      </w:r>
      <w:r>
        <w:rPr>
          <w:sz w:val="22"/>
          <w:szCs w:val="22"/>
        </w:rPr>
        <w:t xml:space="preserve"> en vez de lanzar una excepción, y quien la llama (</w:t>
      </w:r>
      <w:r>
        <w:rPr>
          <w:rFonts w:ascii="Consolas" w:cs="Consolas" w:eastAsia="Consolas" w:hAnsi="Consolas"/>
          <w:sz w:val="22"/>
          <w:szCs w:val="22"/>
        </w:rPr>
        <w:t xml:space="preserve">opcion_ieee754_a_texto</w:t>
      </w:r>
      <w:r>
        <w:rPr>
          <w:sz w:val="22"/>
          <w:szCs w:val="22"/>
        </w:rPr>
        <w:t xml:space="preserve">) maneja ese caso mostrando un mensaje de error.</w:t>
      </w:r>
    </w:p>
    <w:p>
      <w:pPr>
        <w:pStyle w:val="Heading1"/>
        <w:spacing w:after="160" w:before="320"/>
      </w:pPr>
      <w:r>
        <w:t xml:space="preserve">6. Resumen de la relación entre ambos bloques</w:t>
      </w:r>
    </w:p>
    <w:p>
      <w:pPr>
        <w:pBdr>
          <w:top w:val="single" w:color="CCCCCC" w:sz="4"/>
          <w:bottom w:val="single" w:color="CCCCCC" w:sz="4"/>
          <w:left w:val="single" w:color="CCCCCC" w:sz="4"/>
          <w:right w:val="single" w:color="CCCCCC" w:sz="4"/>
        </w:pBdr>
        <w:shd w:fill="F2F2F2" w:color="auto" w:val="clear"/>
        <w:spacing w:after="200" w:before="80"/>
        <w:ind w:left="200" w:right="200"/>
      </w:pPr>
      <w:r>
        <w:rPr>
          <w:rFonts w:ascii="Consolas" w:cs="Consolas" w:eastAsia="Consolas" w:hAnsi="Consolas"/>
          <w:sz w:val="20"/>
          <w:szCs w:val="20"/>
        </w:rPr>
        <w:t xml:space="preserve">texto_a_ieee754(texto)</w:t>
      </w:r>
      <w:r>
        <w:br/>
      </w:r>
      <w:r>
        <w:rPr>
          <w:rFonts w:ascii="Consolas" w:cs="Consolas" w:eastAsia="Consolas" w:hAnsi="Consolas"/>
          <w:sz w:val="20"/>
          <w:szCs w:val="20"/>
        </w:rPr>
        <w:t xml:space="preserve">   └── por cada char: ord(char) → float → decimal_a_ieee754() → bits IEEE-754</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ieee754_a_texto(bits)</w:t>
      </w:r>
      <w:r>
        <w:br/>
      </w:r>
      <w:r>
        <w:rPr>
          <w:rFonts w:ascii="Consolas" w:cs="Consolas" w:eastAsia="Consolas" w:hAnsi="Consolas"/>
          <w:sz w:val="20"/>
          <w:szCs w:val="20"/>
        </w:rPr>
        <w:t xml:space="preserve">   └── por cada bloque: ieee754_a_decimal() → float → round() → chr() → char</w:t>
      </w:r>
    </w:p>
    <w:p>
      <w:pPr>
        <w:spacing w:after="160"/>
      </w:pPr>
      <w:r>
        <w:rPr>
          <w:sz w:val="22"/>
          <w:szCs w:val="22"/>
        </w:rPr>
        <w:t xml:space="preserve">El bloque de ASCII no reimplementa nada del estándar IEEE-754: solo hace de "traductor" entre caracteres y números, y delega toda la aritmética de bits en las funciones decimal_a_ieee754 / ieee754_a_decimal ya explicadas arriba. Esto es buen diseño: separación de responsabilidades y reutilización de código.</w:t>
      </w:r>
    </w:p>
    <w:p>
      <w:pPr>
        <w:pStyle w:val="Heading1"/>
        <w:spacing w:after="160" w:before="320"/>
      </w:pPr>
      <w:r>
        <w:t xml:space="preserve">7. Estructura general del menú</w:t>
      </w:r>
    </w:p>
    <w:p>
      <w:pPr>
        <w:spacing w:after="160"/>
      </w:pPr>
      <w:r>
        <w:rPr>
          <w:rFonts w:ascii="Consolas" w:cs="Consolas" w:eastAsia="Consolas" w:hAnsi="Consolas"/>
          <w:sz w:val="22"/>
          <w:szCs w:val="22"/>
        </w:rPr>
        <w:t xml:space="preserve">menu()</w:t>
      </w:r>
      <w:r>
        <w:rPr>
          <w:sz w:val="22"/>
          <w:szCs w:val="22"/>
        </w:rPr>
        <w:t xml:space="preserve"> es un despachador simple: lee la opción del usuario y llama a la función </w:t>
      </w:r>
      <w:r>
        <w:rPr>
          <w:rFonts w:ascii="Consolas" w:cs="Consolas" w:eastAsia="Consolas" w:hAnsi="Consolas"/>
          <w:sz w:val="22"/>
          <w:szCs w:val="22"/>
        </w:rPr>
        <w:t xml:space="preserve">opcion_*</w:t>
      </w:r>
      <w:r>
        <w:rPr>
          <w:sz w:val="22"/>
          <w:szCs w:val="22"/>
        </w:rPr>
        <w:t xml:space="preserve"> correspondiente. Cada función </w:t>
      </w:r>
      <w:r>
        <w:rPr>
          <w:rFonts w:ascii="Consolas" w:cs="Consolas" w:eastAsia="Consolas" w:hAnsi="Consolas"/>
          <w:sz w:val="22"/>
          <w:szCs w:val="22"/>
        </w:rPr>
        <w:t xml:space="preserve">opcion_*</w:t>
      </w:r>
      <w:r>
        <w:rPr>
          <w:sz w:val="22"/>
          <w:szCs w:val="22"/>
        </w:rPr>
        <w:t xml:space="preserve"> se encarga de:</w:t>
      </w:r>
    </w:p>
    <w:p>
      <w:pPr>
        <w:pStyle w:val="ListParagraph"/>
        <w:numPr>
          <w:ilvl w:val="0"/>
          <w:numId w:val="2"/>
        </w:numPr>
        <w:spacing w:after="100"/>
      </w:pPr>
      <w:r>
        <w:rPr>
          <w:sz w:val="22"/>
          <w:szCs w:val="22"/>
        </w:rPr>
        <w:t xml:space="preserve">Pedir los datos por input().</w:t>
      </w:r>
    </w:p>
    <w:p>
      <w:pPr>
        <w:pStyle w:val="ListParagraph"/>
        <w:numPr>
          <w:ilvl w:val="0"/>
          <w:numId w:val="2"/>
        </w:numPr>
        <w:spacing w:after="100"/>
      </w:pPr>
      <w:r>
        <w:rPr>
          <w:sz w:val="22"/>
          <w:szCs w:val="22"/>
        </w:rPr>
        <w:t xml:space="preserve">Llamar a la función "motor" (decimal_a_ieee754, ieee754_a_decimal, texto_a_ieee754, ieee754_a_texto).</w:t>
      </w:r>
    </w:p>
    <w:p>
      <w:pPr>
        <w:pStyle w:val="ListParagraph"/>
        <w:numPr>
          <w:ilvl w:val="0"/>
          <w:numId w:val="2"/>
        </w:numPr>
        <w:spacing w:after="100"/>
      </w:pPr>
      <w:r>
        <w:rPr>
          <w:sz w:val="22"/>
          <w:szCs w:val="22"/>
        </w:rPr>
        <w:t xml:space="preserve">Formatear e imprimir el resultado, incluyendo el detalle paso a paso (signo, exponente real, exponente sesgado, mantisa) cuando aplica.</w:t>
      </w:r>
    </w:p>
    <w:p>
      <w:pPr>
        <w:spacing w:after="160"/>
      </w:pPr>
      <w:r>
        <w:rPr>
          <w:rFonts w:ascii="Consolas" w:cs="Consolas" w:eastAsia="Consolas" w:hAnsi="Consolas"/>
          <w:sz w:val="22"/>
          <w:szCs w:val="22"/>
        </w:rPr>
        <w:t xml:space="preserve">formatear_bits</w:t>
      </w:r>
      <w:r>
        <w:rPr>
          <w:sz w:val="22"/>
          <w:szCs w:val="22"/>
        </w:rPr>
        <w:t xml:space="preserve"> es una utilidad puramente de presentación: separa la cadena de bits en signo | exponente | mantisa para que sea más legible.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2026-08-09T18:45:48.662Z</dcterms:created>
  <dcterms:modified xsi:type="dcterms:W3CDTF">2026-08-09T18:45:48.663Z</dcterms:modified>
</cp:coreProperties>
</file>

<file path=docProps/custom.xml><?xml version="1.0" encoding="utf-8"?>
<Properties xmlns="http://schemas.openxmlformats.org/officeDocument/2006/custom-properties" xmlns:vt="http://schemas.openxmlformats.org/officeDocument/2006/docPropsVTypes"/>
</file>