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600"/>
        <w:tblGridChange w:id="0">
          <w:tblGrid>
            <w:gridCol w:w="1905"/>
            <w:gridCol w:w="6600"/>
          </w:tblGrid>
        </w:tblGridChange>
      </w:tblGrid>
      <w:tr>
        <w:trPr>
          <w:trHeight w:val="33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038225" cy="1400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8225" cy="14001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Information Science And Technology</w:t>
            </w:r>
          </w:p>
          <w:p w:rsidR="00000000" w:rsidDel="00000000" w:rsidP="00000000" w:rsidRDefault="00000000" w:rsidRPr="00000000" w14:paraId="00000005">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Universiti Kebangsaan Malaysia</w:t>
            </w:r>
          </w:p>
          <w:p w:rsidR="00000000" w:rsidDel="00000000" w:rsidP="00000000" w:rsidRDefault="00000000" w:rsidRPr="00000000" w14:paraId="00000006">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43600 Bangi</w:t>
            </w:r>
          </w:p>
          <w:p w:rsidR="00000000" w:rsidDel="00000000" w:rsidP="00000000" w:rsidRDefault="00000000" w:rsidRPr="00000000" w14:paraId="00000007">
            <w:pPr>
              <w:ind w:lef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Selangor</w:t>
            </w:r>
          </w:p>
          <w:p w:rsidR="00000000" w:rsidDel="00000000" w:rsidP="00000000" w:rsidRDefault="00000000" w:rsidRPr="00000000" w14:paraId="00000008">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sz w:val="28"/>
                <w:szCs w:val="28"/>
              </w:rPr>
            </w:pPr>
            <w:r w:rsidDel="00000000" w:rsidR="00000000" w:rsidRPr="00000000">
              <w:rPr>
                <w:rtl w:val="0"/>
              </w:rPr>
            </w:r>
          </w:p>
        </w:tc>
      </w:tr>
      <w:tr>
        <w:trPr>
          <w:trHeight w:val="438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ind w:left="5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w:t>
            </w:r>
          </w:p>
          <w:p w:rsidR="00000000" w:rsidDel="00000000" w:rsidP="00000000" w:rsidRDefault="00000000" w:rsidRPr="00000000" w14:paraId="0000000D">
            <w:pPr>
              <w:ind w:left="560" w:firstLine="0"/>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Online Shopping</w:t>
            </w:r>
          </w:p>
          <w:p w:rsidR="00000000" w:rsidDel="00000000" w:rsidP="00000000" w:rsidRDefault="00000000" w:rsidRPr="00000000" w14:paraId="0000000E">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5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Lecturer: </w:t>
            </w:r>
          </w:p>
          <w:p w:rsidR="00000000" w:rsidDel="00000000" w:rsidP="00000000" w:rsidRDefault="00000000" w:rsidRPr="00000000" w14:paraId="00000011">
            <w:pPr>
              <w:ind w:left="56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Prof. Madya Dr. Ravie Chandren A/L Muniyandi</w:t>
            </w:r>
          </w:p>
          <w:p w:rsidR="00000000" w:rsidDel="00000000" w:rsidP="00000000" w:rsidRDefault="00000000" w:rsidRPr="00000000" w14:paraId="00000012">
            <w:pPr>
              <w:ind w:left="0" w:firstLine="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5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Details:</w:t>
            </w:r>
          </w:p>
        </w:tc>
      </w:tr>
    </w:tbl>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Chen Hui Xuan</w:t>
        <w:tab/>
        <w:t xml:space="preserve"> A160687</w:t>
      </w:r>
    </w:p>
    <w:p w:rsidR="00000000" w:rsidDel="00000000" w:rsidP="00000000" w:rsidRDefault="00000000" w:rsidRPr="00000000" w14:paraId="0000001A">
      <w:pPr>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Loo Xin Yong </w:t>
        <w:tab/>
        <w:t xml:space="preserve">A60195</w:t>
      </w:r>
    </w:p>
    <w:p w:rsidR="00000000" w:rsidDel="00000000" w:rsidP="00000000" w:rsidRDefault="00000000" w:rsidRPr="00000000" w14:paraId="0000001B">
      <w:pPr>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Problem Statement</w:t>
      </w:r>
    </w:p>
    <w:p w:rsidR="00000000" w:rsidDel="00000000" w:rsidP="00000000" w:rsidRDefault="00000000" w:rsidRPr="00000000" w14:paraId="0000002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business requires a simple system to allow customer to do online shopping and calculate their total amount for the items in the shopping cart. </w:t>
      </w:r>
    </w:p>
    <w:p w:rsidR="00000000" w:rsidDel="00000000" w:rsidP="00000000" w:rsidRDefault="00000000" w:rsidRPr="00000000" w14:paraId="0000002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Objective</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simple online shopping system to allow customer to do shopping easily by adding items wanted into the cart and get the total amount that they need to pay at the checkout. </w:t>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Sub-problem</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items</w:t>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and delete items into and from shopping cart</w:t>
      </w:r>
    </w:p>
    <w:p w:rsidR="00000000" w:rsidDel="00000000" w:rsidP="00000000" w:rsidRDefault="00000000" w:rsidRPr="00000000" w14:paraId="0000002A">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shopping cart</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total amount</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10 system requirements</w:t>
      </w:r>
    </w:p>
    <w:p w:rsidR="00000000" w:rsidDel="00000000" w:rsidP="00000000" w:rsidRDefault="00000000" w:rsidRPr="00000000" w14:paraId="0000002E">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w:t>
        <w:tab/>
        <w:tab/>
        <w:tab/>
        <w:tab/>
        <w:tab/>
        <w:t xml:space="preserve">6. Sort item by type (category)</w:t>
      </w:r>
    </w:p>
    <w:p w:rsidR="00000000" w:rsidDel="00000000" w:rsidP="00000000" w:rsidRDefault="00000000" w:rsidRPr="00000000" w14:paraId="0000002F">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tab/>
        <w:tab/>
        <w:tab/>
        <w:tab/>
        <w:tab/>
        <w:t xml:space="preserve">7. Add item into cart</w:t>
      </w:r>
    </w:p>
    <w:p w:rsidR="00000000" w:rsidDel="00000000" w:rsidP="00000000" w:rsidRDefault="00000000" w:rsidRPr="00000000" w14:paraId="00000030">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available items</w:t>
        <w:tab/>
        <w:tab/>
        <w:tab/>
        <w:t xml:space="preserve">8. Delete item from cart</w:t>
      </w:r>
      <w:r w:rsidDel="00000000" w:rsidR="00000000" w:rsidRPr="00000000">
        <w:rPr>
          <w:rtl w:val="0"/>
        </w:rPr>
      </w:r>
    </w:p>
    <w:p w:rsidR="00000000" w:rsidDel="00000000" w:rsidP="00000000" w:rsidRDefault="00000000" w:rsidRPr="00000000" w14:paraId="00000031">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id of the items</w:t>
        <w:tab/>
        <w:tab/>
        <w:tab/>
        <w:t xml:space="preserve">9. View shopping cart</w:t>
      </w:r>
    </w:p>
    <w:p w:rsidR="00000000" w:rsidDel="00000000" w:rsidP="00000000" w:rsidRDefault="00000000" w:rsidRPr="00000000" w14:paraId="00000032">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price of the items</w:t>
        <w:tab/>
        <w:tab/>
        <w:tab/>
        <w:t xml:space="preserve">10. Calculate total amount/ receipt</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Software Development Life Cycle (SDLC)</w:t>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SDLC model used is Waterfall model as all the system requirements are sorted out and the system is a simple system with a few functions needed to meet the requirements. This model is chosen because it is simple to use and understand. </w:t>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Software Design - Data Flow Diagram (DFD)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0051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00513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Programming Language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Programming language is chose to write the program as it allows a complex program to be broken into simpler programs like functions. It also allows free movement of data across these functions. For example, C language allows the passing of item price and item id across the functions in our program by using pointer. C program is also highly portable and can easily run on another computer without any change.</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Test plan</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Objective: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the test is to test the function and completeness of the designed system to make sure that the system meets all the functional and non-functional requirement. It is also very important to make sure that the system meets the customer’s expectation. The expected functions of the system are login, view items, adding items to cart and removing items from cart, and confirming transaction.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 Process of system testing</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6.2.1 Function Test</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integrated system is tested to ensure that  it performs as promised by the requirement specification. The four functions of the program: login, view items, adding items to cart and removing items from cart, and confirming transaction(printing receipt) are tested one after another after the integration. </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6.2.2 Performance Test</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test is carried out to meet non-functional requirement. The arrangement of the item id and item price are designed to be easy for the customer to view and the same arrangement is used in viewing available items, viewing shopping cart and confirming transaction to avoid confusion.</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6.2.3 Acceptance Test</w:t>
      </w:r>
    </w:p>
    <w:p w:rsidR="00000000" w:rsidDel="00000000" w:rsidP="00000000" w:rsidRDefault="00000000" w:rsidRPr="00000000" w14:paraId="0000004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program is also tested by several students to test its acceptance to ensure that the system meets the customer’s requirement.</w:t>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 Item Pass/Fail Criteria</w:t>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function, the functions is considered failed if it does not function as expected by the requirement. For example, the confirm transaction function view display all the items in the cart and the total amount of the items selected. The system pass the testing for the function if it is able to view all the items that are selected in the cart and display the correct total amount for checkout, else, the system fail the testing. </w:t>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 Test Environment</w:t>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is to be carried out on any laptop/PC with Windows 10 installed. The system is an offline system, hence network connection is not required.</w:t>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 Regression Testing (for System Testing)</w:t>
      </w:r>
    </w:p>
    <w:p w:rsidR="00000000" w:rsidDel="00000000" w:rsidP="00000000" w:rsidRDefault="00000000" w:rsidRPr="00000000" w14:paraId="00000056">
      <w:pPr>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Regression testing is carried out to identify new faults when the correction is done on previous fault. The testing can also verify that the new version of the system still performs in the same manner as the previous version after the changes applied to ensure that the changes have not introduced new faults. The process includes re-running previously completed tests and checking whether there is still error from previous version or new changes. </w:t>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6.6 Software Testing</w:t>
      </w:r>
    </w:p>
    <w:tbl>
      <w:tblPr>
        <w:tblStyle w:val="Table2"/>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245"/>
        <w:gridCol w:w="1650"/>
        <w:gridCol w:w="795"/>
        <w:gridCol w:w="1275"/>
        <w:gridCol w:w="1245"/>
        <w:gridCol w:w="900"/>
        <w:tblGridChange w:id="0">
          <w:tblGrid>
            <w:gridCol w:w="1575"/>
            <w:gridCol w:w="1245"/>
            <w:gridCol w:w="1650"/>
            <w:gridCol w:w="795"/>
            <w:gridCol w:w="1275"/>
            <w:gridCol w:w="1245"/>
            <w:gridCol w:w="90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Scenario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trHeight w:val="2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login functionality</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 on entering username and valid password (in digit only)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1.Launch application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2.Enter Username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3.Enter Password</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4.Press ‘Enter’ in the keyboard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Ali</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12345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must be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items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 on entering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‘1’</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Press ‘Enter’ in the keyboard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items must be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items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trHeight w:val="2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items into cart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 on entering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‘2’</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2.Enter ‘1’ to add items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3.Enter the item’s ID</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Press ‘Enter’ in the keyboard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3</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item into cart must be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added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trHeight w:val="2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items from cart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 on entering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‘2’</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Enter ‘2’ to delete items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3.Enter the item’s ID</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Press ‘Enter’ in the keyboard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3</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Deleted item from cart must be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delete item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trHeight w:val="1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shopping cart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 on entering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‘3’</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Press ‘Enter’ in the keyboard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shopping cart must be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shopping cart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total amount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 on entering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‘4’</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Press ‘Enter’ in the keyboard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total amount must be successful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calculate total amount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0A1">
      <w:pPr>
        <w:jc w:val="left"/>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