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1483" w:rsidRDefault="00AC4D09" w:rsidP="00CC7202">
      <w:pPr>
        <w:pStyle w:val="a3"/>
        <w:numPr>
          <w:ilvl w:val="0"/>
          <w:numId w:val="1"/>
        </w:numPr>
        <w:ind w:firstLineChars="0"/>
      </w:pPr>
      <w:r>
        <w:rPr>
          <w:rFonts w:hint="eastAsia"/>
        </w:rPr>
        <w:t>解释器</w:t>
      </w:r>
      <w:r w:rsidR="003D528D" w:rsidRPr="003D528D">
        <w:rPr>
          <w:rFonts w:hint="eastAsia"/>
        </w:rPr>
        <w:t>模式</w:t>
      </w:r>
      <w:r w:rsidR="003D528D">
        <w:rPr>
          <w:rFonts w:hint="eastAsia"/>
        </w:rPr>
        <w:t>：</w:t>
      </w:r>
      <w:r w:rsidR="006F1089" w:rsidRPr="006F1089">
        <w:rPr>
          <w:rFonts w:hint="eastAsia"/>
        </w:rPr>
        <w:t>给定一种语言，定义他的文法的一种表示，并定义一个解释器，该解释器使用该表示来解释语言中句子</w:t>
      </w:r>
      <w:r w:rsidR="003F65ED">
        <w:rPr>
          <w:rFonts w:hint="eastAsia"/>
        </w:rPr>
        <w:t>。</w:t>
      </w:r>
    </w:p>
    <w:p w:rsidR="000638D8" w:rsidRDefault="00C62F14" w:rsidP="000638D8">
      <w:pPr>
        <w:pStyle w:val="a3"/>
        <w:numPr>
          <w:ilvl w:val="0"/>
          <w:numId w:val="1"/>
        </w:numPr>
        <w:ind w:firstLineChars="0"/>
      </w:pPr>
      <w:r>
        <w:rPr>
          <w:rFonts w:hint="eastAsia"/>
        </w:rPr>
        <w:t>应用场景</w:t>
      </w:r>
    </w:p>
    <w:p w:rsidR="00D23F57" w:rsidRPr="001E6BCE" w:rsidRDefault="000638D8" w:rsidP="00D23F57">
      <w:pPr>
        <w:pStyle w:val="a3"/>
        <w:numPr>
          <w:ilvl w:val="1"/>
          <w:numId w:val="1"/>
        </w:numPr>
        <w:ind w:firstLineChars="0"/>
        <w:rPr>
          <w:sz w:val="18"/>
          <w:szCs w:val="18"/>
        </w:rPr>
      </w:pPr>
      <w:r w:rsidRPr="001E6BCE">
        <w:rPr>
          <w:rFonts w:hint="eastAsia"/>
          <w:sz w:val="18"/>
          <w:szCs w:val="18"/>
        </w:rPr>
        <w:t>应用可以将一个需要解释执行的语言中的句子表示为一个抽象语法树</w:t>
      </w:r>
    </w:p>
    <w:p w:rsidR="00855AB6" w:rsidRDefault="00D23F57" w:rsidP="00855AB6">
      <w:pPr>
        <w:pStyle w:val="a3"/>
        <w:numPr>
          <w:ilvl w:val="1"/>
          <w:numId w:val="1"/>
        </w:numPr>
        <w:ind w:firstLineChars="0"/>
        <w:rPr>
          <w:sz w:val="18"/>
          <w:szCs w:val="18"/>
        </w:rPr>
      </w:pPr>
      <w:r w:rsidRPr="001E6BCE">
        <w:rPr>
          <w:rFonts w:hint="eastAsia"/>
          <w:sz w:val="18"/>
          <w:szCs w:val="18"/>
        </w:rPr>
        <w:t>一些重复出现的问题可以用一种简单的语言来表达</w:t>
      </w:r>
      <w:r w:rsidR="009D3FEC">
        <w:rPr>
          <w:rFonts w:hint="eastAsia"/>
          <w:sz w:val="18"/>
          <w:szCs w:val="18"/>
        </w:rPr>
        <w:t>。</w:t>
      </w:r>
      <w:r w:rsidR="009D3FEC" w:rsidRPr="009D3FEC">
        <w:rPr>
          <w:rFonts w:hint="eastAsia"/>
          <w:sz w:val="18"/>
          <w:szCs w:val="18"/>
        </w:rPr>
        <w:t>比如加减乘除四则运算，但是公式每次都不同，有时是</w:t>
      </w:r>
      <w:proofErr w:type="spellStart"/>
      <w:r w:rsidR="009D3FEC" w:rsidRPr="009D3FEC">
        <w:rPr>
          <w:rFonts w:hint="eastAsia"/>
          <w:sz w:val="18"/>
          <w:szCs w:val="18"/>
        </w:rPr>
        <w:t>a+b-c</w:t>
      </w:r>
      <w:proofErr w:type="spellEnd"/>
      <w:r w:rsidR="009D3FEC" w:rsidRPr="009D3FEC">
        <w:rPr>
          <w:rFonts w:hint="eastAsia"/>
          <w:sz w:val="18"/>
          <w:szCs w:val="18"/>
        </w:rPr>
        <w:t>*d</w:t>
      </w:r>
      <w:r w:rsidR="009D3FEC" w:rsidRPr="009D3FEC">
        <w:rPr>
          <w:rFonts w:hint="eastAsia"/>
          <w:sz w:val="18"/>
          <w:szCs w:val="18"/>
        </w:rPr>
        <w:t>，有时是</w:t>
      </w:r>
      <w:r w:rsidR="009D3FEC" w:rsidRPr="009D3FEC">
        <w:rPr>
          <w:rFonts w:hint="eastAsia"/>
          <w:sz w:val="18"/>
          <w:szCs w:val="18"/>
        </w:rPr>
        <w:t>a*</w:t>
      </w:r>
      <w:proofErr w:type="spellStart"/>
      <w:r w:rsidR="009D3FEC" w:rsidRPr="009D3FEC">
        <w:rPr>
          <w:rFonts w:hint="eastAsia"/>
          <w:sz w:val="18"/>
          <w:szCs w:val="18"/>
        </w:rPr>
        <w:t>b+c-d</w:t>
      </w:r>
      <w:proofErr w:type="spellEnd"/>
      <w:r w:rsidR="009D3FEC" w:rsidRPr="009D3FEC">
        <w:rPr>
          <w:rFonts w:hint="eastAsia"/>
          <w:sz w:val="18"/>
          <w:szCs w:val="18"/>
        </w:rPr>
        <w:t>，等等等等个，公式千变万化，但是都是由加减乘除四个非终结符来连接的，这时我们就可以使用解释器模式</w:t>
      </w:r>
    </w:p>
    <w:p w:rsidR="000638D8" w:rsidRPr="00855AB6" w:rsidRDefault="00855AB6" w:rsidP="00855AB6">
      <w:pPr>
        <w:pStyle w:val="a3"/>
        <w:numPr>
          <w:ilvl w:val="1"/>
          <w:numId w:val="1"/>
        </w:numPr>
        <w:ind w:firstLineChars="0"/>
        <w:rPr>
          <w:rFonts w:hint="eastAsia"/>
          <w:sz w:val="18"/>
          <w:szCs w:val="18"/>
        </w:rPr>
      </w:pPr>
      <w:r w:rsidRPr="00855AB6">
        <w:rPr>
          <w:rFonts w:hint="eastAsia"/>
          <w:sz w:val="18"/>
          <w:szCs w:val="18"/>
        </w:rPr>
        <w:t>一个简单语法需要解释的场景</w:t>
      </w:r>
    </w:p>
    <w:p w:rsidR="00A30407" w:rsidRDefault="00A30407" w:rsidP="00A30407">
      <w:pPr>
        <w:pStyle w:val="a3"/>
        <w:numPr>
          <w:ilvl w:val="0"/>
          <w:numId w:val="1"/>
        </w:numPr>
        <w:ind w:firstLineChars="0"/>
      </w:pPr>
      <w:r>
        <w:rPr>
          <w:rFonts w:hint="eastAsia"/>
        </w:rPr>
        <w:t>类图</w:t>
      </w:r>
    </w:p>
    <w:p w:rsidR="00A30407" w:rsidRDefault="00D84D15" w:rsidP="00A30407">
      <w:pPr>
        <w:pStyle w:val="a3"/>
        <w:ind w:left="360" w:firstLineChars="0" w:firstLine="0"/>
      </w:pPr>
      <w:r w:rsidRPr="00D84D15">
        <w:drawing>
          <wp:inline distT="0" distB="0" distL="0" distR="0" wp14:anchorId="249B3316" wp14:editId="13F7F757">
            <wp:extent cx="3821561" cy="1938386"/>
            <wp:effectExtent l="0" t="0" r="12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3489" cy="1944436"/>
                    </a:xfrm>
                    <a:prstGeom prst="rect">
                      <a:avLst/>
                    </a:prstGeom>
                  </pic:spPr>
                </pic:pic>
              </a:graphicData>
            </a:graphic>
          </wp:inline>
        </w:drawing>
      </w:r>
    </w:p>
    <w:p w:rsidR="00470CAF" w:rsidRPr="009768FD" w:rsidRDefault="009E340F" w:rsidP="00470CAF">
      <w:pPr>
        <w:pStyle w:val="a3"/>
        <w:numPr>
          <w:ilvl w:val="1"/>
          <w:numId w:val="1"/>
        </w:numPr>
        <w:ind w:firstLineChars="0"/>
        <w:rPr>
          <w:sz w:val="18"/>
          <w:szCs w:val="18"/>
        </w:rPr>
      </w:pPr>
      <w:proofErr w:type="spellStart"/>
      <w:r w:rsidRPr="009768FD">
        <w:rPr>
          <w:sz w:val="18"/>
          <w:szCs w:val="18"/>
        </w:rPr>
        <w:t>AbstractExpression</w:t>
      </w:r>
      <w:proofErr w:type="spellEnd"/>
      <w:r w:rsidR="00E87484" w:rsidRPr="009768FD">
        <w:rPr>
          <w:rFonts w:hint="eastAsia"/>
          <w:sz w:val="18"/>
          <w:szCs w:val="18"/>
        </w:rPr>
        <w:t>抽象</w:t>
      </w:r>
      <w:r w:rsidR="004444F0" w:rsidRPr="009768FD">
        <w:rPr>
          <w:rFonts w:hint="eastAsia"/>
          <w:sz w:val="18"/>
          <w:szCs w:val="18"/>
        </w:rPr>
        <w:t>表达式</w:t>
      </w:r>
      <w:r w:rsidR="00202E52" w:rsidRPr="009768FD">
        <w:rPr>
          <w:rFonts w:hint="eastAsia"/>
          <w:sz w:val="18"/>
          <w:szCs w:val="18"/>
        </w:rPr>
        <w:t>类，</w:t>
      </w:r>
      <w:r w:rsidR="006C5247" w:rsidRPr="009768FD">
        <w:rPr>
          <w:rFonts w:hint="eastAsia"/>
          <w:sz w:val="18"/>
          <w:szCs w:val="18"/>
        </w:rPr>
        <w:t>声明一个所有具体表达式都要实现的抽象接口（或者抽象类），接口中主要是一个</w:t>
      </w:r>
      <w:r w:rsidR="006C5247" w:rsidRPr="009768FD">
        <w:rPr>
          <w:rFonts w:hint="eastAsia"/>
          <w:sz w:val="18"/>
          <w:szCs w:val="18"/>
        </w:rPr>
        <w:t>interpret()</w:t>
      </w:r>
      <w:r w:rsidR="006C5247" w:rsidRPr="009768FD">
        <w:rPr>
          <w:rFonts w:hint="eastAsia"/>
          <w:sz w:val="18"/>
          <w:szCs w:val="18"/>
        </w:rPr>
        <w:t>方法，称为解释操作。具体解释任务由它的各个实现类来完成，具体的解释器分别由终结符解释器</w:t>
      </w:r>
      <w:proofErr w:type="spellStart"/>
      <w:r w:rsidR="006C5247" w:rsidRPr="009768FD">
        <w:rPr>
          <w:rFonts w:hint="eastAsia"/>
          <w:sz w:val="18"/>
          <w:szCs w:val="18"/>
        </w:rPr>
        <w:t>TerminalExpression</w:t>
      </w:r>
      <w:proofErr w:type="spellEnd"/>
      <w:r w:rsidR="006C5247" w:rsidRPr="009768FD">
        <w:rPr>
          <w:rFonts w:hint="eastAsia"/>
          <w:sz w:val="18"/>
          <w:szCs w:val="18"/>
        </w:rPr>
        <w:t>和非终结符解释器</w:t>
      </w:r>
      <w:proofErr w:type="spellStart"/>
      <w:r w:rsidR="006C5247" w:rsidRPr="009768FD">
        <w:rPr>
          <w:rFonts w:hint="eastAsia"/>
          <w:sz w:val="18"/>
          <w:szCs w:val="18"/>
        </w:rPr>
        <w:t>NonterminalExpression</w:t>
      </w:r>
      <w:proofErr w:type="spellEnd"/>
      <w:r w:rsidR="006C5247" w:rsidRPr="009768FD">
        <w:rPr>
          <w:rFonts w:hint="eastAsia"/>
          <w:sz w:val="18"/>
          <w:szCs w:val="18"/>
        </w:rPr>
        <w:t>完成</w:t>
      </w:r>
    </w:p>
    <w:p w:rsidR="00470CAF" w:rsidRPr="009768FD" w:rsidRDefault="00470CAF" w:rsidP="00470CAF">
      <w:pPr>
        <w:pStyle w:val="a3"/>
        <w:numPr>
          <w:ilvl w:val="1"/>
          <w:numId w:val="1"/>
        </w:numPr>
        <w:ind w:firstLineChars="0"/>
        <w:rPr>
          <w:sz w:val="18"/>
          <w:szCs w:val="18"/>
        </w:rPr>
      </w:pPr>
      <w:proofErr w:type="spellStart"/>
      <w:r w:rsidRPr="009768FD">
        <w:rPr>
          <w:rFonts w:hint="eastAsia"/>
          <w:sz w:val="18"/>
          <w:szCs w:val="18"/>
        </w:rPr>
        <w:t>Terminal</w:t>
      </w:r>
      <w:r w:rsidRPr="009768FD">
        <w:rPr>
          <w:sz w:val="18"/>
          <w:szCs w:val="18"/>
        </w:rPr>
        <w:t>Expression</w:t>
      </w:r>
      <w:proofErr w:type="spellEnd"/>
      <w:r w:rsidRPr="009768FD">
        <w:rPr>
          <w:rFonts w:hint="eastAsia"/>
          <w:sz w:val="18"/>
          <w:szCs w:val="18"/>
        </w:rPr>
        <w:t>终结符表达式：实现与文法中的元素相关联的解释操作，通常一个解释器模式中只有一个终结符表达式，但有多个实例，对应不同的终结符。终结符一半是文法中的运算单元，比如有一个简单的公式</w:t>
      </w:r>
      <w:r w:rsidRPr="009768FD">
        <w:rPr>
          <w:rFonts w:hint="eastAsia"/>
          <w:sz w:val="18"/>
          <w:szCs w:val="18"/>
        </w:rPr>
        <w:t>R=R1+R2</w:t>
      </w:r>
      <w:r w:rsidRPr="009768FD">
        <w:rPr>
          <w:rFonts w:hint="eastAsia"/>
          <w:sz w:val="18"/>
          <w:szCs w:val="18"/>
        </w:rPr>
        <w:t>，在里面</w:t>
      </w:r>
      <w:r w:rsidRPr="009768FD">
        <w:rPr>
          <w:rFonts w:hint="eastAsia"/>
          <w:sz w:val="18"/>
          <w:szCs w:val="18"/>
        </w:rPr>
        <w:t>R1</w:t>
      </w:r>
      <w:r w:rsidRPr="009768FD">
        <w:rPr>
          <w:rFonts w:hint="eastAsia"/>
          <w:sz w:val="18"/>
          <w:szCs w:val="18"/>
        </w:rPr>
        <w:t>和</w:t>
      </w:r>
      <w:r w:rsidRPr="009768FD">
        <w:rPr>
          <w:rFonts w:hint="eastAsia"/>
          <w:sz w:val="18"/>
          <w:szCs w:val="18"/>
        </w:rPr>
        <w:t>R2</w:t>
      </w:r>
      <w:r w:rsidRPr="009768FD">
        <w:rPr>
          <w:rFonts w:hint="eastAsia"/>
          <w:sz w:val="18"/>
          <w:szCs w:val="18"/>
        </w:rPr>
        <w:t>就是终结符，对应的解析</w:t>
      </w:r>
      <w:r w:rsidRPr="009768FD">
        <w:rPr>
          <w:rFonts w:hint="eastAsia"/>
          <w:sz w:val="18"/>
          <w:szCs w:val="18"/>
        </w:rPr>
        <w:t>R1</w:t>
      </w:r>
      <w:r w:rsidRPr="009768FD">
        <w:rPr>
          <w:rFonts w:hint="eastAsia"/>
          <w:sz w:val="18"/>
          <w:szCs w:val="18"/>
        </w:rPr>
        <w:t>和</w:t>
      </w:r>
      <w:r w:rsidRPr="009768FD">
        <w:rPr>
          <w:rFonts w:hint="eastAsia"/>
          <w:sz w:val="18"/>
          <w:szCs w:val="18"/>
        </w:rPr>
        <w:t>R2</w:t>
      </w:r>
      <w:r w:rsidRPr="009768FD">
        <w:rPr>
          <w:rFonts w:hint="eastAsia"/>
          <w:sz w:val="18"/>
          <w:szCs w:val="18"/>
        </w:rPr>
        <w:t>的解释器就是终结符表达式</w:t>
      </w:r>
    </w:p>
    <w:p w:rsidR="00563BA5" w:rsidRPr="00563BA5" w:rsidRDefault="00563BA5" w:rsidP="00563BA5">
      <w:pPr>
        <w:pStyle w:val="a3"/>
        <w:numPr>
          <w:ilvl w:val="1"/>
          <w:numId w:val="1"/>
        </w:numPr>
        <w:ind w:firstLineChars="0"/>
        <w:rPr>
          <w:sz w:val="18"/>
          <w:szCs w:val="18"/>
        </w:rPr>
      </w:pPr>
      <w:proofErr w:type="spellStart"/>
      <w:r w:rsidRPr="009768FD">
        <w:rPr>
          <w:sz w:val="18"/>
          <w:szCs w:val="18"/>
        </w:rPr>
        <w:t>NonTerminalExpression</w:t>
      </w:r>
      <w:proofErr w:type="spellEnd"/>
      <w:r w:rsidRPr="00563BA5">
        <w:rPr>
          <w:rFonts w:hint="eastAsia"/>
          <w:sz w:val="18"/>
          <w:szCs w:val="18"/>
        </w:rPr>
        <w:t>非终结符表达式：文法中的每条规则对应于一个非终结符表达式，非终结符表达式一般是文法中的运算符或者其他关键字，比如公式</w:t>
      </w:r>
      <w:r w:rsidRPr="00563BA5">
        <w:rPr>
          <w:rFonts w:hint="eastAsia"/>
          <w:sz w:val="18"/>
          <w:szCs w:val="18"/>
        </w:rPr>
        <w:t>R=R1+R2</w:t>
      </w:r>
      <w:r w:rsidRPr="00563BA5">
        <w:rPr>
          <w:rFonts w:hint="eastAsia"/>
          <w:sz w:val="18"/>
          <w:szCs w:val="18"/>
        </w:rPr>
        <w:t>中，</w:t>
      </w:r>
      <w:r w:rsidRPr="00563BA5">
        <w:rPr>
          <w:rFonts w:hint="eastAsia"/>
          <w:sz w:val="18"/>
          <w:szCs w:val="18"/>
        </w:rPr>
        <w:t>+</w:t>
      </w:r>
      <w:r w:rsidRPr="00563BA5">
        <w:rPr>
          <w:rFonts w:hint="eastAsia"/>
          <w:sz w:val="18"/>
          <w:szCs w:val="18"/>
        </w:rPr>
        <w:t>就是非终结符，解析</w:t>
      </w:r>
      <w:r w:rsidRPr="00563BA5">
        <w:rPr>
          <w:rFonts w:hint="eastAsia"/>
          <w:sz w:val="18"/>
          <w:szCs w:val="18"/>
        </w:rPr>
        <w:t>+</w:t>
      </w:r>
      <w:r w:rsidRPr="00563BA5">
        <w:rPr>
          <w:rFonts w:hint="eastAsia"/>
          <w:sz w:val="18"/>
          <w:szCs w:val="18"/>
        </w:rPr>
        <w:t>的解释器就是一个非终结符表达式。非终结符表达式根据逻辑的复杂程度而增加，原则上每个文法规则都对应一个非终结符表达式</w:t>
      </w:r>
    </w:p>
    <w:p w:rsidR="00FC6F91" w:rsidRPr="009768FD" w:rsidRDefault="00FC6F91" w:rsidP="00FC6F91">
      <w:pPr>
        <w:pStyle w:val="a3"/>
        <w:numPr>
          <w:ilvl w:val="1"/>
          <w:numId w:val="1"/>
        </w:numPr>
        <w:ind w:firstLineChars="0"/>
        <w:rPr>
          <w:sz w:val="18"/>
          <w:szCs w:val="18"/>
        </w:rPr>
      </w:pPr>
      <w:r w:rsidRPr="009768FD">
        <w:rPr>
          <w:rFonts w:hint="eastAsia"/>
          <w:sz w:val="18"/>
          <w:szCs w:val="18"/>
        </w:rPr>
        <w:t>C</w:t>
      </w:r>
      <w:r w:rsidRPr="009768FD">
        <w:rPr>
          <w:sz w:val="18"/>
          <w:szCs w:val="18"/>
        </w:rPr>
        <w:t>ontext</w:t>
      </w:r>
      <w:r w:rsidRPr="009768FD">
        <w:rPr>
          <w:rFonts w:hint="eastAsia"/>
          <w:sz w:val="18"/>
          <w:szCs w:val="18"/>
        </w:rPr>
        <w:t>环境角色：这个角色的任务一般是用来存放文法中各个终结符所对应的具体值，比如</w:t>
      </w:r>
      <w:r w:rsidRPr="009768FD">
        <w:rPr>
          <w:rFonts w:hint="eastAsia"/>
          <w:sz w:val="18"/>
          <w:szCs w:val="18"/>
        </w:rPr>
        <w:t>R=R1+R2</w:t>
      </w:r>
      <w:r w:rsidRPr="009768FD">
        <w:rPr>
          <w:rFonts w:hint="eastAsia"/>
          <w:sz w:val="18"/>
          <w:szCs w:val="18"/>
        </w:rPr>
        <w:t>，我们给</w:t>
      </w:r>
      <w:r w:rsidRPr="009768FD">
        <w:rPr>
          <w:rFonts w:hint="eastAsia"/>
          <w:sz w:val="18"/>
          <w:szCs w:val="18"/>
        </w:rPr>
        <w:t>R1</w:t>
      </w:r>
      <w:r w:rsidRPr="009768FD">
        <w:rPr>
          <w:rFonts w:hint="eastAsia"/>
          <w:sz w:val="18"/>
          <w:szCs w:val="18"/>
        </w:rPr>
        <w:t>赋值</w:t>
      </w:r>
      <w:r w:rsidRPr="009768FD">
        <w:rPr>
          <w:rFonts w:hint="eastAsia"/>
          <w:sz w:val="18"/>
          <w:szCs w:val="18"/>
        </w:rPr>
        <w:t>100</w:t>
      </w:r>
      <w:r w:rsidRPr="009768FD">
        <w:rPr>
          <w:rFonts w:hint="eastAsia"/>
          <w:sz w:val="18"/>
          <w:szCs w:val="18"/>
        </w:rPr>
        <w:t>，给</w:t>
      </w:r>
      <w:r w:rsidRPr="009768FD">
        <w:rPr>
          <w:rFonts w:hint="eastAsia"/>
          <w:sz w:val="18"/>
          <w:szCs w:val="18"/>
        </w:rPr>
        <w:t>R2</w:t>
      </w:r>
      <w:r w:rsidRPr="009768FD">
        <w:rPr>
          <w:rFonts w:hint="eastAsia"/>
          <w:sz w:val="18"/>
          <w:szCs w:val="18"/>
        </w:rPr>
        <w:t>赋值</w:t>
      </w:r>
      <w:r w:rsidRPr="009768FD">
        <w:rPr>
          <w:rFonts w:hint="eastAsia"/>
          <w:sz w:val="18"/>
          <w:szCs w:val="18"/>
        </w:rPr>
        <w:t>200</w:t>
      </w:r>
      <w:r w:rsidRPr="009768FD">
        <w:rPr>
          <w:rFonts w:hint="eastAsia"/>
          <w:sz w:val="18"/>
          <w:szCs w:val="18"/>
        </w:rPr>
        <w:t>。这些信息需要存放到环境角色中，很多情况下我们使用</w:t>
      </w:r>
      <w:r w:rsidRPr="009768FD">
        <w:rPr>
          <w:rFonts w:hint="eastAsia"/>
          <w:sz w:val="18"/>
          <w:szCs w:val="18"/>
        </w:rPr>
        <w:t>Map</w:t>
      </w:r>
      <w:r w:rsidRPr="009768FD">
        <w:rPr>
          <w:rFonts w:hint="eastAsia"/>
          <w:sz w:val="18"/>
          <w:szCs w:val="18"/>
        </w:rPr>
        <w:t>来充当环境角色就足够了</w:t>
      </w:r>
    </w:p>
    <w:p w:rsidR="00827022" w:rsidRDefault="0030651A" w:rsidP="00414708">
      <w:pPr>
        <w:pStyle w:val="a3"/>
        <w:numPr>
          <w:ilvl w:val="0"/>
          <w:numId w:val="1"/>
        </w:numPr>
        <w:ind w:firstLineChars="0"/>
      </w:pPr>
      <w:r>
        <w:rPr>
          <w:rFonts w:hint="eastAsia"/>
        </w:rPr>
        <w:t>举例</w:t>
      </w:r>
    </w:p>
    <w:p w:rsidR="000E3002" w:rsidRDefault="00414708" w:rsidP="00F941F1">
      <w:pPr>
        <w:pStyle w:val="a3"/>
        <w:numPr>
          <w:ilvl w:val="1"/>
          <w:numId w:val="1"/>
        </w:numPr>
        <w:ind w:firstLineChars="0"/>
        <w:rPr>
          <w:sz w:val="18"/>
          <w:szCs w:val="18"/>
        </w:rPr>
      </w:pPr>
      <w:r w:rsidRPr="00F941F1">
        <w:rPr>
          <w:rFonts w:hint="eastAsia"/>
          <w:sz w:val="18"/>
          <w:szCs w:val="18"/>
        </w:rPr>
        <w:t>抽象表达式类</w:t>
      </w:r>
    </w:p>
    <w:p w:rsidR="00F941F1" w:rsidRPr="00F941F1" w:rsidRDefault="00B2263A" w:rsidP="00F941F1">
      <w:pPr>
        <w:pStyle w:val="a3"/>
        <w:ind w:left="840" w:firstLineChars="0" w:firstLine="0"/>
        <w:rPr>
          <w:rFonts w:hint="eastAsia"/>
          <w:sz w:val="18"/>
          <w:szCs w:val="18"/>
        </w:rPr>
      </w:pPr>
      <w:r w:rsidRPr="00B2263A">
        <w:rPr>
          <w:sz w:val="18"/>
          <w:szCs w:val="18"/>
        </w:rPr>
        <w:drawing>
          <wp:inline distT="0" distB="0" distL="0" distR="0" wp14:anchorId="4EF8F916" wp14:editId="7D40A9E8">
            <wp:extent cx="3870720" cy="1469346"/>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84885" cy="1474723"/>
                    </a:xfrm>
                    <a:prstGeom prst="rect">
                      <a:avLst/>
                    </a:prstGeom>
                  </pic:spPr>
                </pic:pic>
              </a:graphicData>
            </a:graphic>
          </wp:inline>
        </w:drawing>
      </w:r>
    </w:p>
    <w:p w:rsidR="004459A0" w:rsidRDefault="00F91116" w:rsidP="00C23CFE">
      <w:pPr>
        <w:pStyle w:val="a3"/>
        <w:numPr>
          <w:ilvl w:val="1"/>
          <w:numId w:val="1"/>
        </w:numPr>
        <w:ind w:firstLineChars="0"/>
      </w:pPr>
      <w:r>
        <w:rPr>
          <w:rFonts w:hint="eastAsia"/>
        </w:rPr>
        <w:lastRenderedPageBreak/>
        <w:t>抽象运算符表达式</w:t>
      </w:r>
    </w:p>
    <w:p w:rsidR="00F91116" w:rsidRDefault="00F91116" w:rsidP="00F91116">
      <w:pPr>
        <w:pStyle w:val="a3"/>
        <w:ind w:left="840" w:firstLineChars="0" w:firstLine="0"/>
      </w:pPr>
      <w:r w:rsidRPr="00F91116">
        <w:drawing>
          <wp:inline distT="0" distB="0" distL="0" distR="0" wp14:anchorId="7AAFF930" wp14:editId="5DD49716">
            <wp:extent cx="3279228" cy="20221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9165" cy="2028305"/>
                    </a:xfrm>
                    <a:prstGeom prst="rect">
                      <a:avLst/>
                    </a:prstGeom>
                  </pic:spPr>
                </pic:pic>
              </a:graphicData>
            </a:graphic>
          </wp:inline>
        </w:drawing>
      </w:r>
    </w:p>
    <w:p w:rsidR="00E4753A" w:rsidRDefault="00665092" w:rsidP="00E4753A">
      <w:pPr>
        <w:pStyle w:val="a3"/>
        <w:numPr>
          <w:ilvl w:val="1"/>
          <w:numId w:val="1"/>
        </w:numPr>
        <w:ind w:firstLineChars="0"/>
      </w:pPr>
      <w:r>
        <w:rPr>
          <w:rFonts w:hint="eastAsia"/>
        </w:rPr>
        <w:t>加法运算符解释</w:t>
      </w:r>
    </w:p>
    <w:p w:rsidR="00665092" w:rsidRDefault="00665092" w:rsidP="00665092">
      <w:pPr>
        <w:pStyle w:val="a3"/>
        <w:ind w:left="840" w:firstLineChars="0" w:firstLine="0"/>
        <w:rPr>
          <w:rFonts w:hint="eastAsia"/>
        </w:rPr>
      </w:pPr>
      <w:r w:rsidRPr="00665092">
        <w:drawing>
          <wp:inline distT="0" distB="0" distL="0" distR="0" wp14:anchorId="3A5285C1" wp14:editId="5DA9AE4F">
            <wp:extent cx="2806262" cy="153658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1991" cy="1556149"/>
                    </a:xfrm>
                    <a:prstGeom prst="rect">
                      <a:avLst/>
                    </a:prstGeom>
                  </pic:spPr>
                </pic:pic>
              </a:graphicData>
            </a:graphic>
          </wp:inline>
        </w:drawing>
      </w:r>
    </w:p>
    <w:p w:rsidR="00C05BA8" w:rsidRDefault="00665092" w:rsidP="00665092">
      <w:pPr>
        <w:pStyle w:val="a3"/>
        <w:numPr>
          <w:ilvl w:val="1"/>
          <w:numId w:val="1"/>
        </w:numPr>
        <w:ind w:firstLineChars="0"/>
      </w:pPr>
      <w:r>
        <w:rPr>
          <w:rFonts w:hint="eastAsia"/>
        </w:rPr>
        <w:t>减法运算符解释</w:t>
      </w:r>
    </w:p>
    <w:p w:rsidR="009041F6" w:rsidRDefault="00B1761E" w:rsidP="009041F6">
      <w:pPr>
        <w:pStyle w:val="a3"/>
        <w:ind w:left="840" w:firstLineChars="0" w:firstLine="0"/>
        <w:rPr>
          <w:rFonts w:hint="eastAsia"/>
        </w:rPr>
      </w:pPr>
      <w:r w:rsidRPr="00B1761E">
        <w:drawing>
          <wp:inline distT="0" distB="0" distL="0" distR="0" wp14:anchorId="7241D150" wp14:editId="1BFE8143">
            <wp:extent cx="2929595" cy="1620695"/>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7591" cy="1636183"/>
                    </a:xfrm>
                    <a:prstGeom prst="rect">
                      <a:avLst/>
                    </a:prstGeom>
                  </pic:spPr>
                </pic:pic>
              </a:graphicData>
            </a:graphic>
          </wp:inline>
        </w:drawing>
      </w:r>
    </w:p>
    <w:p w:rsidR="0074002F" w:rsidRDefault="00B1761E" w:rsidP="00B1761E">
      <w:pPr>
        <w:pStyle w:val="a3"/>
        <w:numPr>
          <w:ilvl w:val="1"/>
          <w:numId w:val="1"/>
        </w:numPr>
        <w:ind w:firstLineChars="0"/>
      </w:pPr>
      <w:r>
        <w:rPr>
          <w:rFonts w:hint="eastAsia"/>
        </w:rPr>
        <w:t>变量解释器</w:t>
      </w:r>
    </w:p>
    <w:p w:rsidR="00FD4C44" w:rsidRDefault="0074002F" w:rsidP="0074002F">
      <w:pPr>
        <w:pStyle w:val="a3"/>
        <w:ind w:left="840" w:firstLineChars="0" w:firstLine="0"/>
      </w:pPr>
      <w:r w:rsidRPr="0074002F">
        <w:drawing>
          <wp:inline distT="0" distB="0" distL="0" distR="0" wp14:anchorId="01DC326D" wp14:editId="1D12B6E1">
            <wp:extent cx="2927697" cy="2371134"/>
            <wp:effectExtent l="0" t="0" r="635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1959" cy="2382685"/>
                    </a:xfrm>
                    <a:prstGeom prst="rect">
                      <a:avLst/>
                    </a:prstGeom>
                  </pic:spPr>
                </pic:pic>
              </a:graphicData>
            </a:graphic>
          </wp:inline>
        </w:drawing>
      </w:r>
    </w:p>
    <w:p w:rsidR="006F027B" w:rsidRDefault="00E4624A" w:rsidP="00FD4C44">
      <w:pPr>
        <w:pStyle w:val="a3"/>
        <w:numPr>
          <w:ilvl w:val="1"/>
          <w:numId w:val="1"/>
        </w:numPr>
        <w:ind w:firstLineChars="0"/>
      </w:pPr>
      <w:r>
        <w:rPr>
          <w:rFonts w:hint="eastAsia"/>
        </w:rPr>
        <w:lastRenderedPageBreak/>
        <w:t>计算器</w:t>
      </w:r>
    </w:p>
    <w:p w:rsidR="00476E18" w:rsidRDefault="006F027B" w:rsidP="006F027B">
      <w:pPr>
        <w:pStyle w:val="a3"/>
        <w:ind w:left="840" w:firstLineChars="0" w:firstLine="0"/>
      </w:pPr>
      <w:r w:rsidRPr="006F027B">
        <w:drawing>
          <wp:inline distT="0" distB="0" distL="0" distR="0" wp14:anchorId="20C6339B" wp14:editId="157CC45B">
            <wp:extent cx="3373821" cy="3648406"/>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8040" cy="3652968"/>
                    </a:xfrm>
                    <a:prstGeom prst="rect">
                      <a:avLst/>
                    </a:prstGeom>
                  </pic:spPr>
                </pic:pic>
              </a:graphicData>
            </a:graphic>
          </wp:inline>
        </w:drawing>
      </w:r>
    </w:p>
    <w:p w:rsidR="00841368" w:rsidRDefault="000E1FDF" w:rsidP="00841368">
      <w:pPr>
        <w:pStyle w:val="a3"/>
        <w:numPr>
          <w:ilvl w:val="1"/>
          <w:numId w:val="1"/>
        </w:numPr>
        <w:ind w:firstLineChars="0"/>
      </w:pPr>
      <w:r>
        <w:rPr>
          <w:rFonts w:hint="eastAsia"/>
        </w:rPr>
        <w:t>测试</w:t>
      </w:r>
      <w:r>
        <w:rPr>
          <w:rFonts w:hint="eastAsia"/>
        </w:rPr>
        <w:t>Client</w:t>
      </w:r>
    </w:p>
    <w:p w:rsidR="00AA2305" w:rsidRDefault="007522AD" w:rsidP="00AA2305">
      <w:pPr>
        <w:pStyle w:val="a3"/>
        <w:ind w:left="840" w:firstLineChars="0" w:firstLine="0"/>
      </w:pPr>
      <w:r w:rsidRPr="007522AD">
        <w:drawing>
          <wp:inline distT="0" distB="0" distL="0" distR="0" wp14:anchorId="02FCB8CD" wp14:editId="2C6345BA">
            <wp:extent cx="3417964" cy="22756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3793" cy="2279506"/>
                    </a:xfrm>
                    <a:prstGeom prst="rect">
                      <a:avLst/>
                    </a:prstGeom>
                  </pic:spPr>
                </pic:pic>
              </a:graphicData>
            </a:graphic>
          </wp:inline>
        </w:drawing>
      </w:r>
    </w:p>
    <w:p w:rsidR="00D811FA" w:rsidRDefault="00D811FA" w:rsidP="00AA2305">
      <w:pPr>
        <w:pStyle w:val="a3"/>
        <w:ind w:left="840" w:firstLineChars="0" w:firstLine="0"/>
      </w:pPr>
      <w:r w:rsidRPr="00D811FA">
        <w:drawing>
          <wp:inline distT="0" distB="0" distL="0" distR="0" wp14:anchorId="2F849F41" wp14:editId="74DE82AA">
            <wp:extent cx="3373755" cy="2021977"/>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9127" cy="2037183"/>
                    </a:xfrm>
                    <a:prstGeom prst="rect">
                      <a:avLst/>
                    </a:prstGeom>
                  </pic:spPr>
                </pic:pic>
              </a:graphicData>
            </a:graphic>
          </wp:inline>
        </w:drawing>
      </w:r>
    </w:p>
    <w:p w:rsidR="002C1BD5" w:rsidRDefault="002C1BD5" w:rsidP="002C1BD5">
      <w:pPr>
        <w:pStyle w:val="a3"/>
        <w:numPr>
          <w:ilvl w:val="1"/>
          <w:numId w:val="1"/>
        </w:numPr>
        <w:ind w:firstLineChars="0"/>
      </w:pPr>
      <w:r>
        <w:rPr>
          <w:rFonts w:hint="eastAsia"/>
        </w:rPr>
        <w:lastRenderedPageBreak/>
        <w:t>运行</w:t>
      </w:r>
    </w:p>
    <w:p w:rsidR="0000359B" w:rsidRDefault="006B392F" w:rsidP="0000359B">
      <w:pPr>
        <w:pStyle w:val="a3"/>
        <w:ind w:left="840" w:firstLineChars="0" w:firstLine="0"/>
        <w:rPr>
          <w:rFonts w:hint="eastAsia"/>
        </w:rPr>
      </w:pPr>
      <w:r w:rsidRPr="006B392F">
        <w:drawing>
          <wp:inline distT="0" distB="0" distL="0" distR="0" wp14:anchorId="5EE78313" wp14:editId="750686BB">
            <wp:extent cx="3304452" cy="1594949"/>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9799" cy="1597530"/>
                    </a:xfrm>
                    <a:prstGeom prst="rect">
                      <a:avLst/>
                    </a:prstGeom>
                  </pic:spPr>
                </pic:pic>
              </a:graphicData>
            </a:graphic>
          </wp:inline>
        </w:drawing>
      </w:r>
    </w:p>
    <w:p w:rsidR="00025D00" w:rsidRDefault="00512C27" w:rsidP="00C26521">
      <w:pPr>
        <w:pStyle w:val="a3"/>
        <w:numPr>
          <w:ilvl w:val="0"/>
          <w:numId w:val="1"/>
        </w:numPr>
        <w:ind w:firstLineChars="0" w:firstLine="0"/>
        <w:jc w:val="left"/>
      </w:pPr>
      <w:r>
        <w:rPr>
          <w:rFonts w:hint="eastAsia"/>
        </w:rPr>
        <w:t>解释器模式在</w:t>
      </w:r>
      <w:r>
        <w:rPr>
          <w:rFonts w:hint="eastAsia"/>
        </w:rPr>
        <w:t>Spring</w:t>
      </w:r>
      <w:r>
        <w:rPr>
          <w:rFonts w:hint="eastAsia"/>
        </w:rPr>
        <w:t>中</w:t>
      </w:r>
      <w:r w:rsidR="00844DBA" w:rsidRPr="00844DBA">
        <w:t>org.springframework.expression.spel.standard.SpelExpressionParser</w:t>
      </w:r>
      <w:r w:rsidR="00844DBA">
        <w:rPr>
          <w:rFonts w:hint="eastAsia"/>
        </w:rPr>
        <w:t>中有使用到</w:t>
      </w:r>
    </w:p>
    <w:p w:rsidR="006805A5" w:rsidRDefault="006805A5" w:rsidP="006805A5">
      <w:pPr>
        <w:pStyle w:val="a3"/>
        <w:ind w:left="360" w:firstLineChars="0" w:firstLine="0"/>
        <w:jc w:val="left"/>
        <w:rPr>
          <w:rFonts w:hint="eastAsia"/>
        </w:rPr>
      </w:pPr>
      <w:r w:rsidRPr="006805A5">
        <w:drawing>
          <wp:inline distT="0" distB="0" distL="0" distR="0" wp14:anchorId="62ADDDE6" wp14:editId="6EA81980">
            <wp:extent cx="5274310" cy="14617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61770"/>
                    </a:xfrm>
                    <a:prstGeom prst="rect">
                      <a:avLst/>
                    </a:prstGeom>
                  </pic:spPr>
                </pic:pic>
              </a:graphicData>
            </a:graphic>
          </wp:inline>
        </w:drawing>
      </w:r>
      <w:bookmarkStart w:id="0" w:name="_GoBack"/>
      <w:bookmarkEnd w:id="0"/>
    </w:p>
    <w:p w:rsidR="001D50BE" w:rsidRDefault="001D50BE" w:rsidP="001D50BE">
      <w:pPr>
        <w:pStyle w:val="a3"/>
        <w:numPr>
          <w:ilvl w:val="0"/>
          <w:numId w:val="1"/>
        </w:numPr>
        <w:ind w:firstLineChars="0" w:firstLine="0"/>
        <w:jc w:val="left"/>
      </w:pPr>
      <w:r w:rsidRPr="001D50BE">
        <w:rPr>
          <w:rFonts w:hint="eastAsia"/>
        </w:rPr>
        <w:t>解释器模式的注意事项和细节</w:t>
      </w:r>
    </w:p>
    <w:p w:rsidR="001D50BE" w:rsidRPr="001D50BE" w:rsidRDefault="001D50BE" w:rsidP="001D50BE">
      <w:pPr>
        <w:pStyle w:val="a3"/>
        <w:numPr>
          <w:ilvl w:val="1"/>
          <w:numId w:val="1"/>
        </w:numPr>
        <w:ind w:firstLineChars="0"/>
        <w:rPr>
          <w:sz w:val="18"/>
          <w:szCs w:val="18"/>
        </w:rPr>
      </w:pPr>
      <w:r w:rsidRPr="001D50BE">
        <w:rPr>
          <w:rFonts w:hint="eastAsia"/>
          <w:sz w:val="18"/>
          <w:szCs w:val="18"/>
        </w:rPr>
        <w:t>当有一个语言需要解释执行，可将该语言中的句子表示为一个抽象语法树，就可以考虑使用解释器模式，让程</w:t>
      </w:r>
      <w:r w:rsidRPr="001D50BE">
        <w:rPr>
          <w:rFonts w:hint="eastAsia"/>
          <w:sz w:val="18"/>
          <w:szCs w:val="18"/>
        </w:rPr>
        <w:t xml:space="preserve"> </w:t>
      </w:r>
      <w:r w:rsidRPr="001D50BE">
        <w:rPr>
          <w:rFonts w:hint="eastAsia"/>
          <w:sz w:val="18"/>
          <w:szCs w:val="18"/>
        </w:rPr>
        <w:t>序具有良好的扩展性</w:t>
      </w:r>
      <w:r w:rsidRPr="001D50BE">
        <w:rPr>
          <w:rFonts w:hint="eastAsia"/>
          <w:sz w:val="18"/>
          <w:szCs w:val="18"/>
        </w:rPr>
        <w:t xml:space="preserve"> </w:t>
      </w:r>
    </w:p>
    <w:p w:rsidR="001D50BE" w:rsidRPr="001D50BE" w:rsidRDefault="001D50BE" w:rsidP="001D50BE">
      <w:pPr>
        <w:pStyle w:val="a3"/>
        <w:numPr>
          <w:ilvl w:val="1"/>
          <w:numId w:val="1"/>
        </w:numPr>
        <w:ind w:firstLineChars="0"/>
        <w:rPr>
          <w:sz w:val="18"/>
          <w:szCs w:val="18"/>
        </w:rPr>
      </w:pPr>
      <w:r w:rsidRPr="001D50BE">
        <w:rPr>
          <w:rFonts w:hint="eastAsia"/>
          <w:sz w:val="18"/>
          <w:szCs w:val="18"/>
        </w:rPr>
        <w:t>应用场景</w:t>
      </w:r>
      <w:r w:rsidRPr="001D50BE">
        <w:rPr>
          <w:rFonts w:hint="eastAsia"/>
          <w:sz w:val="18"/>
          <w:szCs w:val="18"/>
        </w:rPr>
        <w:t>:</w:t>
      </w:r>
      <w:r w:rsidRPr="001D50BE">
        <w:rPr>
          <w:rFonts w:hint="eastAsia"/>
          <w:sz w:val="18"/>
          <w:szCs w:val="18"/>
        </w:rPr>
        <w:t>编译器、运算表达式计算、正则表达式、机器人等</w:t>
      </w:r>
      <w:r w:rsidRPr="001D50BE">
        <w:rPr>
          <w:rFonts w:hint="eastAsia"/>
          <w:sz w:val="18"/>
          <w:szCs w:val="18"/>
        </w:rPr>
        <w:t xml:space="preserve"> </w:t>
      </w:r>
    </w:p>
    <w:p w:rsidR="001D50BE" w:rsidRDefault="001D50BE" w:rsidP="00715255">
      <w:pPr>
        <w:pStyle w:val="a3"/>
        <w:numPr>
          <w:ilvl w:val="1"/>
          <w:numId w:val="1"/>
        </w:numPr>
        <w:ind w:firstLineChars="0"/>
        <w:rPr>
          <w:sz w:val="18"/>
          <w:szCs w:val="18"/>
        </w:rPr>
      </w:pPr>
      <w:r w:rsidRPr="001D50BE">
        <w:rPr>
          <w:rFonts w:hint="eastAsia"/>
          <w:sz w:val="18"/>
          <w:szCs w:val="18"/>
        </w:rPr>
        <w:t>使用解释器可能带来的问题</w:t>
      </w:r>
      <w:r w:rsidRPr="001D50BE">
        <w:rPr>
          <w:rFonts w:hint="eastAsia"/>
          <w:sz w:val="18"/>
          <w:szCs w:val="18"/>
        </w:rPr>
        <w:t>:</w:t>
      </w:r>
      <w:r w:rsidRPr="001D50BE">
        <w:rPr>
          <w:rFonts w:hint="eastAsia"/>
          <w:sz w:val="18"/>
          <w:szCs w:val="18"/>
        </w:rPr>
        <w:t>解释器模式会引起类膨胀、解释器模式采用递归调用方法，将会导致调试非常复</w:t>
      </w:r>
      <w:r w:rsidRPr="00B71170">
        <w:rPr>
          <w:rFonts w:hint="eastAsia"/>
          <w:sz w:val="18"/>
          <w:szCs w:val="18"/>
        </w:rPr>
        <w:t>杂、效率可能降低</w:t>
      </w:r>
      <w:r w:rsidRPr="00B71170">
        <w:rPr>
          <w:sz w:val="18"/>
          <w:szCs w:val="18"/>
        </w:rPr>
        <w:t xml:space="preserve">. </w:t>
      </w:r>
    </w:p>
    <w:p w:rsidR="00715255" w:rsidRPr="00715255" w:rsidRDefault="00715255" w:rsidP="00715255">
      <w:pPr>
        <w:pStyle w:val="a3"/>
        <w:numPr>
          <w:ilvl w:val="1"/>
          <w:numId w:val="1"/>
        </w:numPr>
        <w:ind w:firstLineChars="0"/>
        <w:rPr>
          <w:rFonts w:hint="eastAsia"/>
          <w:sz w:val="18"/>
          <w:szCs w:val="18"/>
        </w:rPr>
      </w:pPr>
      <w:r w:rsidRPr="00715255">
        <w:rPr>
          <w:rFonts w:hint="eastAsia"/>
          <w:sz w:val="18"/>
          <w:szCs w:val="18"/>
        </w:rPr>
        <w:t>解释器模式真的是一个比较少用的模式，因为对它的维护实在是太麻烦了，想象一下，一坨一坨的非终结符解释器，假如不是事先对文法的规则了如指掌，或者是文法特别简单，则很难读懂它的逻辑。解释器模式在实际的系统开发中使用的很少，因为他会引起效率、性能以及维护等问题</w:t>
      </w:r>
    </w:p>
    <w:p w:rsidR="001D50BE" w:rsidRDefault="001D50BE" w:rsidP="001D50BE">
      <w:pPr>
        <w:ind w:left="360"/>
        <w:jc w:val="left"/>
        <w:rPr>
          <w:rFonts w:hint="eastAsia"/>
        </w:rPr>
      </w:pPr>
    </w:p>
    <w:sectPr w:rsidR="001D50B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093D51"/>
    <w:multiLevelType w:val="multilevel"/>
    <w:tmpl w:val="F72C1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5DA1779"/>
    <w:multiLevelType w:val="hybridMultilevel"/>
    <w:tmpl w:val="07442BD4"/>
    <w:lvl w:ilvl="0" w:tplc="C258659A">
      <w:start w:val="1"/>
      <w:numFmt w:val="decimal"/>
      <w:lvlText w:val="%1."/>
      <w:lvlJc w:val="left"/>
      <w:pPr>
        <w:ind w:left="360" w:hanging="360"/>
      </w:pPr>
      <w:rPr>
        <w:rFonts w:asciiTheme="minorHAnsi" w:eastAsiaTheme="minorEastAsia" w:hAnsiTheme="minorHAnsi" w:cstheme="minorBidi"/>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3BD6455"/>
    <w:multiLevelType w:val="multilevel"/>
    <w:tmpl w:val="D11CD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4F9A"/>
    <w:rsid w:val="0000359B"/>
    <w:rsid w:val="00025D00"/>
    <w:rsid w:val="000456C8"/>
    <w:rsid w:val="000638D8"/>
    <w:rsid w:val="00076551"/>
    <w:rsid w:val="000B55B0"/>
    <w:rsid w:val="000D1B3A"/>
    <w:rsid w:val="000E1FDF"/>
    <w:rsid w:val="000E3002"/>
    <w:rsid w:val="0014120D"/>
    <w:rsid w:val="001D50BE"/>
    <w:rsid w:val="001E6BCE"/>
    <w:rsid w:val="00202E52"/>
    <w:rsid w:val="002C1BD5"/>
    <w:rsid w:val="0030651A"/>
    <w:rsid w:val="003122D4"/>
    <w:rsid w:val="00312F2A"/>
    <w:rsid w:val="003837B3"/>
    <w:rsid w:val="003A65E2"/>
    <w:rsid w:val="003C4C9C"/>
    <w:rsid w:val="003D528D"/>
    <w:rsid w:val="003F65ED"/>
    <w:rsid w:val="004074DE"/>
    <w:rsid w:val="00414708"/>
    <w:rsid w:val="0043666C"/>
    <w:rsid w:val="004444F0"/>
    <w:rsid w:val="004459A0"/>
    <w:rsid w:val="00470CAF"/>
    <w:rsid w:val="00476E18"/>
    <w:rsid w:val="004E4F9A"/>
    <w:rsid w:val="00512C27"/>
    <w:rsid w:val="00534805"/>
    <w:rsid w:val="00563BA5"/>
    <w:rsid w:val="00600196"/>
    <w:rsid w:val="00626538"/>
    <w:rsid w:val="00631289"/>
    <w:rsid w:val="00665092"/>
    <w:rsid w:val="006805A5"/>
    <w:rsid w:val="006878BA"/>
    <w:rsid w:val="006B392F"/>
    <w:rsid w:val="006C5247"/>
    <w:rsid w:val="006F027B"/>
    <w:rsid w:val="006F1089"/>
    <w:rsid w:val="006F3D5F"/>
    <w:rsid w:val="00715255"/>
    <w:rsid w:val="0074002F"/>
    <w:rsid w:val="007522AD"/>
    <w:rsid w:val="00757D31"/>
    <w:rsid w:val="007C0F44"/>
    <w:rsid w:val="007D2240"/>
    <w:rsid w:val="00800F75"/>
    <w:rsid w:val="00827022"/>
    <w:rsid w:val="00832CC3"/>
    <w:rsid w:val="00841368"/>
    <w:rsid w:val="0084278B"/>
    <w:rsid w:val="00844DBA"/>
    <w:rsid w:val="00855AB6"/>
    <w:rsid w:val="00894F5F"/>
    <w:rsid w:val="008A1D61"/>
    <w:rsid w:val="008E1E67"/>
    <w:rsid w:val="008E35BA"/>
    <w:rsid w:val="008F4044"/>
    <w:rsid w:val="009041F6"/>
    <w:rsid w:val="0091558A"/>
    <w:rsid w:val="00942224"/>
    <w:rsid w:val="009768FD"/>
    <w:rsid w:val="009D3FEC"/>
    <w:rsid w:val="009E340F"/>
    <w:rsid w:val="00A01ABF"/>
    <w:rsid w:val="00A30407"/>
    <w:rsid w:val="00A33EE3"/>
    <w:rsid w:val="00A52A49"/>
    <w:rsid w:val="00A84232"/>
    <w:rsid w:val="00AA2305"/>
    <w:rsid w:val="00AC4D09"/>
    <w:rsid w:val="00AD7228"/>
    <w:rsid w:val="00AE7746"/>
    <w:rsid w:val="00AF3DAB"/>
    <w:rsid w:val="00B1761E"/>
    <w:rsid w:val="00B2263A"/>
    <w:rsid w:val="00B420CD"/>
    <w:rsid w:val="00B57D0E"/>
    <w:rsid w:val="00B71170"/>
    <w:rsid w:val="00BC5D15"/>
    <w:rsid w:val="00BC6050"/>
    <w:rsid w:val="00C05BA8"/>
    <w:rsid w:val="00C23CFE"/>
    <w:rsid w:val="00C24760"/>
    <w:rsid w:val="00C26521"/>
    <w:rsid w:val="00C5668E"/>
    <w:rsid w:val="00C62F14"/>
    <w:rsid w:val="00C77BFA"/>
    <w:rsid w:val="00CC7202"/>
    <w:rsid w:val="00D07963"/>
    <w:rsid w:val="00D23F57"/>
    <w:rsid w:val="00D811FA"/>
    <w:rsid w:val="00D84D15"/>
    <w:rsid w:val="00DE01F3"/>
    <w:rsid w:val="00E23F69"/>
    <w:rsid w:val="00E4624A"/>
    <w:rsid w:val="00E4753A"/>
    <w:rsid w:val="00E82810"/>
    <w:rsid w:val="00E87484"/>
    <w:rsid w:val="00F848C8"/>
    <w:rsid w:val="00F91116"/>
    <w:rsid w:val="00F941F1"/>
    <w:rsid w:val="00FC6F91"/>
    <w:rsid w:val="00FD4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DE5A6"/>
  <w15:docId w15:val="{6DB260A4-CDAC-CD4B-A823-709291D0B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0407"/>
    <w:pPr>
      <w:ind w:firstLineChars="200" w:firstLine="420"/>
    </w:pPr>
  </w:style>
  <w:style w:type="paragraph" w:styleId="a4">
    <w:name w:val="Balloon Text"/>
    <w:basedOn w:val="a"/>
    <w:link w:val="a5"/>
    <w:uiPriority w:val="99"/>
    <w:semiHidden/>
    <w:unhideWhenUsed/>
    <w:rsid w:val="00C5668E"/>
    <w:rPr>
      <w:sz w:val="18"/>
      <w:szCs w:val="18"/>
    </w:rPr>
  </w:style>
  <w:style w:type="character" w:customStyle="1" w:styleId="a5">
    <w:name w:val="批注框文本 字符"/>
    <w:basedOn w:val="a0"/>
    <w:link w:val="a4"/>
    <w:uiPriority w:val="99"/>
    <w:semiHidden/>
    <w:rsid w:val="00C5668E"/>
    <w:rPr>
      <w:sz w:val="18"/>
      <w:szCs w:val="18"/>
    </w:rPr>
  </w:style>
  <w:style w:type="paragraph" w:styleId="a6">
    <w:name w:val="Normal (Web)"/>
    <w:basedOn w:val="a"/>
    <w:uiPriority w:val="99"/>
    <w:unhideWhenUsed/>
    <w:rsid w:val="000638D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11744">
      <w:bodyDiv w:val="1"/>
      <w:marLeft w:val="0"/>
      <w:marRight w:val="0"/>
      <w:marTop w:val="0"/>
      <w:marBottom w:val="0"/>
      <w:divBdr>
        <w:top w:val="none" w:sz="0" w:space="0" w:color="auto"/>
        <w:left w:val="none" w:sz="0" w:space="0" w:color="auto"/>
        <w:bottom w:val="none" w:sz="0" w:space="0" w:color="auto"/>
        <w:right w:val="none" w:sz="0" w:space="0" w:color="auto"/>
      </w:divBdr>
    </w:div>
    <w:div w:id="151722717">
      <w:bodyDiv w:val="1"/>
      <w:marLeft w:val="0"/>
      <w:marRight w:val="0"/>
      <w:marTop w:val="0"/>
      <w:marBottom w:val="0"/>
      <w:divBdr>
        <w:top w:val="none" w:sz="0" w:space="0" w:color="auto"/>
        <w:left w:val="none" w:sz="0" w:space="0" w:color="auto"/>
        <w:bottom w:val="none" w:sz="0" w:space="0" w:color="auto"/>
        <w:right w:val="none" w:sz="0" w:space="0" w:color="auto"/>
      </w:divBdr>
      <w:divsChild>
        <w:div w:id="1279221743">
          <w:marLeft w:val="0"/>
          <w:marRight w:val="0"/>
          <w:marTop w:val="0"/>
          <w:marBottom w:val="0"/>
          <w:divBdr>
            <w:top w:val="none" w:sz="0" w:space="0" w:color="auto"/>
            <w:left w:val="none" w:sz="0" w:space="0" w:color="auto"/>
            <w:bottom w:val="none" w:sz="0" w:space="0" w:color="auto"/>
            <w:right w:val="none" w:sz="0" w:space="0" w:color="auto"/>
          </w:divBdr>
          <w:divsChild>
            <w:div w:id="503787769">
              <w:marLeft w:val="0"/>
              <w:marRight w:val="0"/>
              <w:marTop w:val="0"/>
              <w:marBottom w:val="0"/>
              <w:divBdr>
                <w:top w:val="none" w:sz="0" w:space="0" w:color="auto"/>
                <w:left w:val="none" w:sz="0" w:space="0" w:color="auto"/>
                <w:bottom w:val="none" w:sz="0" w:space="0" w:color="auto"/>
                <w:right w:val="none" w:sz="0" w:space="0" w:color="auto"/>
              </w:divBdr>
              <w:divsChild>
                <w:div w:id="137646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312360">
      <w:bodyDiv w:val="1"/>
      <w:marLeft w:val="0"/>
      <w:marRight w:val="0"/>
      <w:marTop w:val="0"/>
      <w:marBottom w:val="0"/>
      <w:divBdr>
        <w:top w:val="none" w:sz="0" w:space="0" w:color="auto"/>
        <w:left w:val="none" w:sz="0" w:space="0" w:color="auto"/>
        <w:bottom w:val="none" w:sz="0" w:space="0" w:color="auto"/>
        <w:right w:val="none" w:sz="0" w:space="0" w:color="auto"/>
      </w:divBdr>
      <w:divsChild>
        <w:div w:id="1891648997">
          <w:marLeft w:val="0"/>
          <w:marRight w:val="0"/>
          <w:marTop w:val="0"/>
          <w:marBottom w:val="0"/>
          <w:divBdr>
            <w:top w:val="none" w:sz="0" w:space="0" w:color="auto"/>
            <w:left w:val="none" w:sz="0" w:space="0" w:color="auto"/>
            <w:bottom w:val="none" w:sz="0" w:space="0" w:color="auto"/>
            <w:right w:val="none" w:sz="0" w:space="0" w:color="auto"/>
          </w:divBdr>
          <w:divsChild>
            <w:div w:id="1898934366">
              <w:marLeft w:val="0"/>
              <w:marRight w:val="0"/>
              <w:marTop w:val="0"/>
              <w:marBottom w:val="0"/>
              <w:divBdr>
                <w:top w:val="none" w:sz="0" w:space="0" w:color="auto"/>
                <w:left w:val="none" w:sz="0" w:space="0" w:color="auto"/>
                <w:bottom w:val="none" w:sz="0" w:space="0" w:color="auto"/>
                <w:right w:val="none" w:sz="0" w:space="0" w:color="auto"/>
              </w:divBdr>
              <w:divsChild>
                <w:div w:id="21263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403041">
      <w:bodyDiv w:val="1"/>
      <w:marLeft w:val="0"/>
      <w:marRight w:val="0"/>
      <w:marTop w:val="0"/>
      <w:marBottom w:val="0"/>
      <w:divBdr>
        <w:top w:val="none" w:sz="0" w:space="0" w:color="auto"/>
        <w:left w:val="none" w:sz="0" w:space="0" w:color="auto"/>
        <w:bottom w:val="none" w:sz="0" w:space="0" w:color="auto"/>
        <w:right w:val="none" w:sz="0" w:space="0" w:color="auto"/>
      </w:divBdr>
      <w:divsChild>
        <w:div w:id="1505362020">
          <w:marLeft w:val="0"/>
          <w:marRight w:val="0"/>
          <w:marTop w:val="0"/>
          <w:marBottom w:val="0"/>
          <w:divBdr>
            <w:top w:val="none" w:sz="0" w:space="0" w:color="auto"/>
            <w:left w:val="none" w:sz="0" w:space="0" w:color="auto"/>
            <w:bottom w:val="none" w:sz="0" w:space="0" w:color="auto"/>
            <w:right w:val="none" w:sz="0" w:space="0" w:color="auto"/>
          </w:divBdr>
          <w:divsChild>
            <w:div w:id="1460142933">
              <w:marLeft w:val="0"/>
              <w:marRight w:val="0"/>
              <w:marTop w:val="0"/>
              <w:marBottom w:val="0"/>
              <w:divBdr>
                <w:top w:val="none" w:sz="0" w:space="0" w:color="auto"/>
                <w:left w:val="none" w:sz="0" w:space="0" w:color="auto"/>
                <w:bottom w:val="none" w:sz="0" w:space="0" w:color="auto"/>
                <w:right w:val="none" w:sz="0" w:space="0" w:color="auto"/>
              </w:divBdr>
              <w:divsChild>
                <w:div w:id="151842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828211">
      <w:bodyDiv w:val="1"/>
      <w:marLeft w:val="0"/>
      <w:marRight w:val="0"/>
      <w:marTop w:val="0"/>
      <w:marBottom w:val="0"/>
      <w:divBdr>
        <w:top w:val="none" w:sz="0" w:space="0" w:color="auto"/>
        <w:left w:val="none" w:sz="0" w:space="0" w:color="auto"/>
        <w:bottom w:val="none" w:sz="0" w:space="0" w:color="auto"/>
        <w:right w:val="none" w:sz="0" w:space="0" w:color="auto"/>
      </w:divBdr>
      <w:divsChild>
        <w:div w:id="746684342">
          <w:marLeft w:val="0"/>
          <w:marRight w:val="0"/>
          <w:marTop w:val="0"/>
          <w:marBottom w:val="0"/>
          <w:divBdr>
            <w:top w:val="none" w:sz="0" w:space="0" w:color="auto"/>
            <w:left w:val="none" w:sz="0" w:space="0" w:color="auto"/>
            <w:bottom w:val="none" w:sz="0" w:space="0" w:color="auto"/>
            <w:right w:val="none" w:sz="0" w:space="0" w:color="auto"/>
          </w:divBdr>
          <w:divsChild>
            <w:div w:id="1676034881">
              <w:marLeft w:val="0"/>
              <w:marRight w:val="0"/>
              <w:marTop w:val="0"/>
              <w:marBottom w:val="0"/>
              <w:divBdr>
                <w:top w:val="none" w:sz="0" w:space="0" w:color="auto"/>
                <w:left w:val="none" w:sz="0" w:space="0" w:color="auto"/>
                <w:bottom w:val="none" w:sz="0" w:space="0" w:color="auto"/>
                <w:right w:val="none" w:sz="0" w:space="0" w:color="auto"/>
              </w:divBdr>
              <w:divsChild>
                <w:div w:id="20049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641117">
      <w:bodyDiv w:val="1"/>
      <w:marLeft w:val="0"/>
      <w:marRight w:val="0"/>
      <w:marTop w:val="0"/>
      <w:marBottom w:val="0"/>
      <w:divBdr>
        <w:top w:val="none" w:sz="0" w:space="0" w:color="auto"/>
        <w:left w:val="none" w:sz="0" w:space="0" w:color="auto"/>
        <w:bottom w:val="none" w:sz="0" w:space="0" w:color="auto"/>
        <w:right w:val="none" w:sz="0" w:space="0" w:color="auto"/>
      </w:divBdr>
    </w:div>
    <w:div w:id="667054297">
      <w:bodyDiv w:val="1"/>
      <w:marLeft w:val="0"/>
      <w:marRight w:val="0"/>
      <w:marTop w:val="0"/>
      <w:marBottom w:val="0"/>
      <w:divBdr>
        <w:top w:val="none" w:sz="0" w:space="0" w:color="auto"/>
        <w:left w:val="none" w:sz="0" w:space="0" w:color="auto"/>
        <w:bottom w:val="none" w:sz="0" w:space="0" w:color="auto"/>
        <w:right w:val="none" w:sz="0" w:space="0" w:color="auto"/>
      </w:divBdr>
    </w:div>
    <w:div w:id="685644202">
      <w:bodyDiv w:val="1"/>
      <w:marLeft w:val="0"/>
      <w:marRight w:val="0"/>
      <w:marTop w:val="0"/>
      <w:marBottom w:val="0"/>
      <w:divBdr>
        <w:top w:val="none" w:sz="0" w:space="0" w:color="auto"/>
        <w:left w:val="none" w:sz="0" w:space="0" w:color="auto"/>
        <w:bottom w:val="none" w:sz="0" w:space="0" w:color="auto"/>
        <w:right w:val="none" w:sz="0" w:space="0" w:color="auto"/>
      </w:divBdr>
    </w:div>
    <w:div w:id="791482898">
      <w:bodyDiv w:val="1"/>
      <w:marLeft w:val="0"/>
      <w:marRight w:val="0"/>
      <w:marTop w:val="0"/>
      <w:marBottom w:val="0"/>
      <w:divBdr>
        <w:top w:val="none" w:sz="0" w:space="0" w:color="auto"/>
        <w:left w:val="none" w:sz="0" w:space="0" w:color="auto"/>
        <w:bottom w:val="none" w:sz="0" w:space="0" w:color="auto"/>
        <w:right w:val="none" w:sz="0" w:space="0" w:color="auto"/>
      </w:divBdr>
    </w:div>
    <w:div w:id="1028215511">
      <w:bodyDiv w:val="1"/>
      <w:marLeft w:val="0"/>
      <w:marRight w:val="0"/>
      <w:marTop w:val="0"/>
      <w:marBottom w:val="0"/>
      <w:divBdr>
        <w:top w:val="none" w:sz="0" w:space="0" w:color="auto"/>
        <w:left w:val="none" w:sz="0" w:space="0" w:color="auto"/>
        <w:bottom w:val="none" w:sz="0" w:space="0" w:color="auto"/>
        <w:right w:val="none" w:sz="0" w:space="0" w:color="auto"/>
      </w:divBdr>
    </w:div>
    <w:div w:id="1096973519">
      <w:bodyDiv w:val="1"/>
      <w:marLeft w:val="0"/>
      <w:marRight w:val="0"/>
      <w:marTop w:val="0"/>
      <w:marBottom w:val="0"/>
      <w:divBdr>
        <w:top w:val="none" w:sz="0" w:space="0" w:color="auto"/>
        <w:left w:val="none" w:sz="0" w:space="0" w:color="auto"/>
        <w:bottom w:val="none" w:sz="0" w:space="0" w:color="auto"/>
        <w:right w:val="none" w:sz="0" w:space="0" w:color="auto"/>
      </w:divBdr>
    </w:div>
    <w:div w:id="1137723154">
      <w:bodyDiv w:val="1"/>
      <w:marLeft w:val="0"/>
      <w:marRight w:val="0"/>
      <w:marTop w:val="0"/>
      <w:marBottom w:val="0"/>
      <w:divBdr>
        <w:top w:val="none" w:sz="0" w:space="0" w:color="auto"/>
        <w:left w:val="none" w:sz="0" w:space="0" w:color="auto"/>
        <w:bottom w:val="none" w:sz="0" w:space="0" w:color="auto"/>
        <w:right w:val="none" w:sz="0" w:space="0" w:color="auto"/>
      </w:divBdr>
    </w:div>
    <w:div w:id="1170606446">
      <w:bodyDiv w:val="1"/>
      <w:marLeft w:val="0"/>
      <w:marRight w:val="0"/>
      <w:marTop w:val="0"/>
      <w:marBottom w:val="0"/>
      <w:divBdr>
        <w:top w:val="none" w:sz="0" w:space="0" w:color="auto"/>
        <w:left w:val="none" w:sz="0" w:space="0" w:color="auto"/>
        <w:bottom w:val="none" w:sz="0" w:space="0" w:color="auto"/>
        <w:right w:val="none" w:sz="0" w:space="0" w:color="auto"/>
      </w:divBdr>
    </w:div>
    <w:div w:id="1368145823">
      <w:bodyDiv w:val="1"/>
      <w:marLeft w:val="0"/>
      <w:marRight w:val="0"/>
      <w:marTop w:val="0"/>
      <w:marBottom w:val="0"/>
      <w:divBdr>
        <w:top w:val="none" w:sz="0" w:space="0" w:color="auto"/>
        <w:left w:val="none" w:sz="0" w:space="0" w:color="auto"/>
        <w:bottom w:val="none" w:sz="0" w:space="0" w:color="auto"/>
        <w:right w:val="none" w:sz="0" w:space="0" w:color="auto"/>
      </w:divBdr>
    </w:div>
    <w:div w:id="1376008935">
      <w:bodyDiv w:val="1"/>
      <w:marLeft w:val="0"/>
      <w:marRight w:val="0"/>
      <w:marTop w:val="0"/>
      <w:marBottom w:val="0"/>
      <w:divBdr>
        <w:top w:val="none" w:sz="0" w:space="0" w:color="auto"/>
        <w:left w:val="none" w:sz="0" w:space="0" w:color="auto"/>
        <w:bottom w:val="none" w:sz="0" w:space="0" w:color="auto"/>
        <w:right w:val="none" w:sz="0" w:space="0" w:color="auto"/>
      </w:divBdr>
      <w:divsChild>
        <w:div w:id="992490448">
          <w:marLeft w:val="0"/>
          <w:marRight w:val="0"/>
          <w:marTop w:val="0"/>
          <w:marBottom w:val="0"/>
          <w:divBdr>
            <w:top w:val="none" w:sz="0" w:space="0" w:color="auto"/>
            <w:left w:val="none" w:sz="0" w:space="0" w:color="auto"/>
            <w:bottom w:val="none" w:sz="0" w:space="0" w:color="auto"/>
            <w:right w:val="none" w:sz="0" w:space="0" w:color="auto"/>
          </w:divBdr>
          <w:divsChild>
            <w:div w:id="1587304629">
              <w:marLeft w:val="0"/>
              <w:marRight w:val="0"/>
              <w:marTop w:val="0"/>
              <w:marBottom w:val="0"/>
              <w:divBdr>
                <w:top w:val="none" w:sz="0" w:space="0" w:color="auto"/>
                <w:left w:val="none" w:sz="0" w:space="0" w:color="auto"/>
                <w:bottom w:val="none" w:sz="0" w:space="0" w:color="auto"/>
                <w:right w:val="none" w:sz="0" w:space="0" w:color="auto"/>
              </w:divBdr>
              <w:divsChild>
                <w:div w:id="15051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76722">
      <w:bodyDiv w:val="1"/>
      <w:marLeft w:val="0"/>
      <w:marRight w:val="0"/>
      <w:marTop w:val="0"/>
      <w:marBottom w:val="0"/>
      <w:divBdr>
        <w:top w:val="none" w:sz="0" w:space="0" w:color="auto"/>
        <w:left w:val="none" w:sz="0" w:space="0" w:color="auto"/>
        <w:bottom w:val="none" w:sz="0" w:space="0" w:color="auto"/>
        <w:right w:val="none" w:sz="0" w:space="0" w:color="auto"/>
      </w:divBdr>
      <w:divsChild>
        <w:div w:id="1804272973">
          <w:marLeft w:val="0"/>
          <w:marRight w:val="0"/>
          <w:marTop w:val="0"/>
          <w:marBottom w:val="0"/>
          <w:divBdr>
            <w:top w:val="none" w:sz="0" w:space="0" w:color="auto"/>
            <w:left w:val="none" w:sz="0" w:space="0" w:color="auto"/>
            <w:bottom w:val="none" w:sz="0" w:space="0" w:color="auto"/>
            <w:right w:val="none" w:sz="0" w:space="0" w:color="auto"/>
          </w:divBdr>
          <w:divsChild>
            <w:div w:id="111093355">
              <w:marLeft w:val="0"/>
              <w:marRight w:val="0"/>
              <w:marTop w:val="0"/>
              <w:marBottom w:val="0"/>
              <w:divBdr>
                <w:top w:val="none" w:sz="0" w:space="0" w:color="auto"/>
                <w:left w:val="none" w:sz="0" w:space="0" w:color="auto"/>
                <w:bottom w:val="none" w:sz="0" w:space="0" w:color="auto"/>
                <w:right w:val="none" w:sz="0" w:space="0" w:color="auto"/>
              </w:divBdr>
              <w:divsChild>
                <w:div w:id="1379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33652">
      <w:bodyDiv w:val="1"/>
      <w:marLeft w:val="0"/>
      <w:marRight w:val="0"/>
      <w:marTop w:val="0"/>
      <w:marBottom w:val="0"/>
      <w:divBdr>
        <w:top w:val="none" w:sz="0" w:space="0" w:color="auto"/>
        <w:left w:val="none" w:sz="0" w:space="0" w:color="auto"/>
        <w:bottom w:val="none" w:sz="0" w:space="0" w:color="auto"/>
        <w:right w:val="none" w:sz="0" w:space="0" w:color="auto"/>
      </w:divBdr>
    </w:div>
    <w:div w:id="1555266467">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sChild>
        <w:div w:id="249899467">
          <w:marLeft w:val="0"/>
          <w:marRight w:val="0"/>
          <w:marTop w:val="0"/>
          <w:marBottom w:val="0"/>
          <w:divBdr>
            <w:top w:val="none" w:sz="0" w:space="0" w:color="auto"/>
            <w:left w:val="none" w:sz="0" w:space="0" w:color="auto"/>
            <w:bottom w:val="none" w:sz="0" w:space="0" w:color="auto"/>
            <w:right w:val="none" w:sz="0" w:space="0" w:color="auto"/>
          </w:divBdr>
          <w:divsChild>
            <w:div w:id="62533297">
              <w:marLeft w:val="0"/>
              <w:marRight w:val="0"/>
              <w:marTop w:val="0"/>
              <w:marBottom w:val="0"/>
              <w:divBdr>
                <w:top w:val="none" w:sz="0" w:space="0" w:color="auto"/>
                <w:left w:val="none" w:sz="0" w:space="0" w:color="auto"/>
                <w:bottom w:val="none" w:sz="0" w:space="0" w:color="auto"/>
                <w:right w:val="none" w:sz="0" w:space="0" w:color="auto"/>
              </w:divBdr>
              <w:divsChild>
                <w:div w:id="870462468">
                  <w:marLeft w:val="0"/>
                  <w:marRight w:val="0"/>
                  <w:marTop w:val="0"/>
                  <w:marBottom w:val="0"/>
                  <w:divBdr>
                    <w:top w:val="none" w:sz="0" w:space="0" w:color="auto"/>
                    <w:left w:val="none" w:sz="0" w:space="0" w:color="auto"/>
                    <w:bottom w:val="none" w:sz="0" w:space="0" w:color="auto"/>
                    <w:right w:val="none" w:sz="0" w:space="0" w:color="auto"/>
                  </w:divBdr>
                </w:div>
              </w:divsChild>
            </w:div>
            <w:div w:id="38632630">
              <w:marLeft w:val="0"/>
              <w:marRight w:val="0"/>
              <w:marTop w:val="0"/>
              <w:marBottom w:val="0"/>
              <w:divBdr>
                <w:top w:val="none" w:sz="0" w:space="0" w:color="auto"/>
                <w:left w:val="none" w:sz="0" w:space="0" w:color="auto"/>
                <w:bottom w:val="none" w:sz="0" w:space="0" w:color="auto"/>
                <w:right w:val="none" w:sz="0" w:space="0" w:color="auto"/>
              </w:divBdr>
              <w:divsChild>
                <w:div w:id="130400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71131">
      <w:bodyDiv w:val="1"/>
      <w:marLeft w:val="0"/>
      <w:marRight w:val="0"/>
      <w:marTop w:val="0"/>
      <w:marBottom w:val="0"/>
      <w:divBdr>
        <w:top w:val="none" w:sz="0" w:space="0" w:color="auto"/>
        <w:left w:val="none" w:sz="0" w:space="0" w:color="auto"/>
        <w:bottom w:val="none" w:sz="0" w:space="0" w:color="auto"/>
        <w:right w:val="none" w:sz="0" w:space="0" w:color="auto"/>
      </w:divBdr>
    </w:div>
    <w:div w:id="1845362971">
      <w:bodyDiv w:val="1"/>
      <w:marLeft w:val="0"/>
      <w:marRight w:val="0"/>
      <w:marTop w:val="0"/>
      <w:marBottom w:val="0"/>
      <w:divBdr>
        <w:top w:val="none" w:sz="0" w:space="0" w:color="auto"/>
        <w:left w:val="none" w:sz="0" w:space="0" w:color="auto"/>
        <w:bottom w:val="none" w:sz="0" w:space="0" w:color="auto"/>
        <w:right w:val="none" w:sz="0" w:space="0" w:color="auto"/>
      </w:divBdr>
      <w:divsChild>
        <w:div w:id="1588617626">
          <w:marLeft w:val="0"/>
          <w:marRight w:val="0"/>
          <w:marTop w:val="0"/>
          <w:marBottom w:val="0"/>
          <w:divBdr>
            <w:top w:val="none" w:sz="0" w:space="0" w:color="auto"/>
            <w:left w:val="none" w:sz="0" w:space="0" w:color="auto"/>
            <w:bottom w:val="none" w:sz="0" w:space="0" w:color="auto"/>
            <w:right w:val="none" w:sz="0" w:space="0" w:color="auto"/>
          </w:divBdr>
          <w:divsChild>
            <w:div w:id="1014380840">
              <w:marLeft w:val="0"/>
              <w:marRight w:val="0"/>
              <w:marTop w:val="0"/>
              <w:marBottom w:val="0"/>
              <w:divBdr>
                <w:top w:val="none" w:sz="0" w:space="0" w:color="auto"/>
                <w:left w:val="none" w:sz="0" w:space="0" w:color="auto"/>
                <w:bottom w:val="none" w:sz="0" w:space="0" w:color="auto"/>
                <w:right w:val="none" w:sz="0" w:space="0" w:color="auto"/>
              </w:divBdr>
              <w:divsChild>
                <w:div w:id="134054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024">
      <w:bodyDiv w:val="1"/>
      <w:marLeft w:val="0"/>
      <w:marRight w:val="0"/>
      <w:marTop w:val="0"/>
      <w:marBottom w:val="0"/>
      <w:divBdr>
        <w:top w:val="none" w:sz="0" w:space="0" w:color="auto"/>
        <w:left w:val="none" w:sz="0" w:space="0" w:color="auto"/>
        <w:bottom w:val="none" w:sz="0" w:space="0" w:color="auto"/>
        <w:right w:val="none" w:sz="0" w:space="0" w:color="auto"/>
      </w:divBdr>
      <w:divsChild>
        <w:div w:id="1598782152">
          <w:marLeft w:val="0"/>
          <w:marRight w:val="0"/>
          <w:marTop w:val="0"/>
          <w:marBottom w:val="0"/>
          <w:divBdr>
            <w:top w:val="none" w:sz="0" w:space="0" w:color="auto"/>
            <w:left w:val="none" w:sz="0" w:space="0" w:color="auto"/>
            <w:bottom w:val="none" w:sz="0" w:space="0" w:color="auto"/>
            <w:right w:val="none" w:sz="0" w:space="0" w:color="auto"/>
          </w:divBdr>
          <w:divsChild>
            <w:div w:id="295450600">
              <w:marLeft w:val="0"/>
              <w:marRight w:val="0"/>
              <w:marTop w:val="0"/>
              <w:marBottom w:val="0"/>
              <w:divBdr>
                <w:top w:val="none" w:sz="0" w:space="0" w:color="auto"/>
                <w:left w:val="none" w:sz="0" w:space="0" w:color="auto"/>
                <w:bottom w:val="none" w:sz="0" w:space="0" w:color="auto"/>
                <w:right w:val="none" w:sz="0" w:space="0" w:color="auto"/>
              </w:divBdr>
              <w:divsChild>
                <w:div w:id="53497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187</Words>
  <Characters>1069</Characters>
  <Application>Microsoft Office Word</Application>
  <DocSecurity>0</DocSecurity>
  <Lines>8</Lines>
  <Paragraphs>2</Paragraphs>
  <ScaleCrop>false</ScaleCrop>
  <Company>IIE.UCAS</Company>
  <LinksUpToDate>false</LinksUpToDate>
  <CharactersWithSpaces>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Joy旭</dc:creator>
  <cp:keywords/>
  <dc:description/>
  <cp:lastModifiedBy>Microsoft Office User</cp:lastModifiedBy>
  <cp:revision>103</cp:revision>
  <dcterms:created xsi:type="dcterms:W3CDTF">2014-07-25T06:59:00Z</dcterms:created>
  <dcterms:modified xsi:type="dcterms:W3CDTF">2019-08-21T01:49:00Z</dcterms:modified>
</cp:coreProperties>
</file>